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F7F1" w14:textId="2E904E28" w:rsidR="004E52F2" w:rsidRDefault="004E52F2" w:rsidP="0018355A">
      <w:pPr>
        <w:spacing w:after="0" w:line="240" w:lineRule="auto"/>
        <w:rPr>
          <w:rFonts w:ascii="Times New Roman" w:eastAsia="Times New Roman" w:hAnsi="Times New Roman" w:cs="Times New Roman"/>
          <w:b/>
          <w:sz w:val="28"/>
          <w:szCs w:val="28"/>
          <w:lang w:eastAsia="en-GB"/>
        </w:rPr>
      </w:pPr>
      <w:bookmarkStart w:id="0" w:name="_GoBack"/>
      <w:bookmarkEnd w:id="0"/>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val="en-US"/>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055DC272" w:rsidR="004E52F2" w:rsidRDefault="004E52F2">
      <w:pPr>
        <w:spacing w:line="240" w:lineRule="auto"/>
        <w:jc w:val="center"/>
        <w:rPr>
          <w:rFonts w:ascii="Times New Roman" w:hAnsi="Times New Roman" w:cs="Times New Roman"/>
          <w:b/>
          <w:sz w:val="28"/>
          <w:szCs w:val="28"/>
        </w:rPr>
      </w:pPr>
    </w:p>
    <w:p w14:paraId="78F930D4" w14:textId="3EF979FF" w:rsidR="00241B77" w:rsidRDefault="00241B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C2463">
        <w:rPr>
          <w:rFonts w:ascii="Times New Roman" w:hAnsi="Times New Roman" w:cs="Times New Roman"/>
          <w:b/>
          <w:sz w:val="28"/>
          <w:szCs w:val="28"/>
        </w:rPr>
        <w:t xml:space="preserve">                              </w:t>
      </w:r>
      <w:r w:rsidR="00FA6873">
        <w:rPr>
          <w:rFonts w:ascii="Times New Roman" w:hAnsi="Times New Roman" w:cs="Times New Roman"/>
          <w:b/>
          <w:sz w:val="28"/>
          <w:szCs w:val="28"/>
        </w:rPr>
        <w:t xml:space="preserve">            CASE NO:</w:t>
      </w:r>
      <w:bookmarkStart w:id="1" w:name="_Hlk135391310"/>
      <w:r w:rsidR="004E3EDF">
        <w:rPr>
          <w:rFonts w:ascii="Times New Roman" w:hAnsi="Times New Roman" w:cs="Times New Roman"/>
          <w:b/>
          <w:sz w:val="28"/>
          <w:szCs w:val="28"/>
        </w:rPr>
        <w:t>004269</w:t>
      </w:r>
      <w:r w:rsidR="00FA6873">
        <w:rPr>
          <w:rFonts w:ascii="Times New Roman" w:hAnsi="Times New Roman" w:cs="Times New Roman"/>
          <w:b/>
          <w:sz w:val="28"/>
          <w:szCs w:val="28"/>
        </w:rPr>
        <w:t>/202</w:t>
      </w:r>
      <w:r w:rsidR="004E3EDF">
        <w:rPr>
          <w:rFonts w:ascii="Times New Roman" w:hAnsi="Times New Roman" w:cs="Times New Roman"/>
          <w:b/>
          <w:sz w:val="28"/>
          <w:szCs w:val="28"/>
        </w:rPr>
        <w:t>2</w:t>
      </w:r>
      <w:bookmarkEnd w:id="1"/>
    </w:p>
    <w:p w14:paraId="763170D7" w14:textId="74B89412" w:rsidR="004E52F2" w:rsidRDefault="007C3F65">
      <w:pPr>
        <w:spacing w:line="240" w:lineRule="auto"/>
        <w:rPr>
          <w:rFonts w:ascii="Times New Roman" w:hAnsi="Times New Roman" w:cs="Times New Roman"/>
          <w:b/>
          <w:sz w:val="28"/>
          <w:szCs w:val="28"/>
        </w:rPr>
      </w:pPr>
      <w:r>
        <w:rPr>
          <w:noProof/>
          <w:lang w:val="en-US"/>
        </w:rPr>
        <mc:AlternateContent>
          <mc:Choice Requires="wps">
            <w:drawing>
              <wp:anchor distT="0" distB="0" distL="114300" distR="114300" simplePos="0" relativeHeight="251659264" behindDoc="0" locked="0" layoutInCell="1" allowOverlap="1" wp14:anchorId="46D6C827" wp14:editId="6C1B800E">
                <wp:simplePos x="0" y="0"/>
                <wp:positionH relativeFrom="column">
                  <wp:posOffset>-38100</wp:posOffset>
                </wp:positionH>
                <wp:positionV relativeFrom="paragraph">
                  <wp:posOffset>240030</wp:posOffset>
                </wp:positionV>
                <wp:extent cx="4032250" cy="20129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2012950"/>
                        </a:xfrm>
                        <a:prstGeom prst="rect">
                          <a:avLst/>
                        </a:prstGeom>
                        <a:solidFill>
                          <a:srgbClr val="FFFFFF"/>
                        </a:solidFill>
                        <a:ln w="9525">
                          <a:solidFill>
                            <a:srgbClr val="000000"/>
                          </a:solidFill>
                          <a:miter lim="800000"/>
                          <a:headEnd/>
                          <a:tailEnd/>
                        </a:ln>
                      </wps:spPr>
                      <wps:txbx>
                        <w:txbxContent>
                          <w:p w14:paraId="0ED751CB" w14:textId="00D0EA27" w:rsidR="00934F9E" w:rsidRDefault="00934F9E">
                            <w:pPr>
                              <w:numPr>
                                <w:ilvl w:val="0"/>
                                <w:numId w:val="2"/>
                              </w:numPr>
                              <w:spacing w:after="0" w:line="240" w:lineRule="auto"/>
                              <w:rPr>
                                <w:rFonts w:ascii="Times New Roman" w:hAnsi="Times New Roman" w:cs="Times New Roman"/>
                              </w:rPr>
                            </w:pPr>
                            <w:r>
                              <w:rPr>
                                <w:rFonts w:ascii="Times New Roman" w:hAnsi="Times New Roman" w:cs="Times New Roman"/>
                              </w:rPr>
                              <w:t xml:space="preserve">REPORTABLE: </w:t>
                            </w:r>
                            <w:r w:rsidR="004E3EDF">
                              <w:rPr>
                                <w:rFonts w:ascii="Times New Roman" w:hAnsi="Times New Roman" w:cs="Times New Roman"/>
                              </w:rPr>
                              <w:t>No</w:t>
                            </w:r>
                          </w:p>
                          <w:p w14:paraId="75699270" w14:textId="62E6E944" w:rsidR="00934F9E" w:rsidRDefault="00934F9E">
                            <w:pPr>
                              <w:numPr>
                                <w:ilvl w:val="0"/>
                                <w:numId w:val="2"/>
                              </w:numPr>
                              <w:spacing w:after="0" w:line="240" w:lineRule="auto"/>
                              <w:rPr>
                                <w:rFonts w:ascii="Times New Roman" w:hAnsi="Times New Roman" w:cs="Times New Roman"/>
                              </w:rPr>
                            </w:pPr>
                            <w:r>
                              <w:rPr>
                                <w:rFonts w:ascii="Times New Roman" w:hAnsi="Times New Roman" w:cs="Times New Roman"/>
                              </w:rPr>
                              <w:t xml:space="preserve">OF INTEREST TO OTHER JUDGES: </w:t>
                            </w:r>
                            <w:r w:rsidR="004E3EDF">
                              <w:rPr>
                                <w:rFonts w:ascii="Times New Roman" w:hAnsi="Times New Roman" w:cs="Times New Roman"/>
                              </w:rPr>
                              <w:t>No</w:t>
                            </w:r>
                          </w:p>
                          <w:p w14:paraId="0A3F3952" w14:textId="4482A359" w:rsidR="00934F9E" w:rsidRPr="00DB057C" w:rsidRDefault="00934F9E" w:rsidP="00DB057C">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934F9E" w:rsidRDefault="00934F9E">
                            <w:pPr>
                              <w:spacing w:after="0" w:line="240" w:lineRule="auto"/>
                              <w:ind w:left="180"/>
                              <w:rPr>
                                <w:rFonts w:ascii="Times New Roman" w:hAnsi="Times New Roman" w:cs="Times New Roman"/>
                              </w:rPr>
                            </w:pPr>
                          </w:p>
                          <w:p w14:paraId="6785617D" w14:textId="4F606563" w:rsidR="00934F9E" w:rsidRPr="0041407E" w:rsidRDefault="004E3EDF">
                            <w:pPr>
                              <w:spacing w:after="0" w:line="240" w:lineRule="auto"/>
                              <w:ind w:left="180"/>
                              <w:rPr>
                                <w:rFonts w:ascii="Times New Roman" w:hAnsi="Times New Roman" w:cs="Times New Roman"/>
                                <w:b/>
                              </w:rPr>
                            </w:pPr>
                            <w:r>
                              <w:rPr>
                                <w:rFonts w:ascii="Times New Roman" w:hAnsi="Times New Roman" w:cs="Times New Roman"/>
                                <w:b/>
                              </w:rPr>
                              <w:t>19</w:t>
                            </w:r>
                            <w:r w:rsidR="00934F9E">
                              <w:rPr>
                                <w:rFonts w:ascii="Times New Roman" w:hAnsi="Times New Roman" w:cs="Times New Roman"/>
                                <w:b/>
                              </w:rPr>
                              <w:t xml:space="preserve">/05/23                     </w:t>
                            </w:r>
                          </w:p>
                          <w:p w14:paraId="02F9D5B3" w14:textId="77777777" w:rsidR="00934F9E" w:rsidRDefault="00934F9E">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934F9E" w:rsidRDefault="00934F9E">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unJwIAAFE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">
                <v:textbox>
                  <w:txbxContent>
                    <w:p w14:paraId="0ED751CB" w14:textId="00D0EA27" w:rsidR="00934F9E" w:rsidRDefault="00934F9E">
                      <w:pPr>
                        <w:numPr>
                          <w:ilvl w:val="0"/>
                          <w:numId w:val="2"/>
                        </w:numPr>
                        <w:spacing w:after="0" w:line="240" w:lineRule="auto"/>
                        <w:rPr>
                          <w:rFonts w:ascii="Times New Roman" w:hAnsi="Times New Roman" w:cs="Times New Roman"/>
                        </w:rPr>
                      </w:pPr>
                      <w:r>
                        <w:rPr>
                          <w:rFonts w:ascii="Times New Roman" w:hAnsi="Times New Roman" w:cs="Times New Roman"/>
                        </w:rPr>
                        <w:t xml:space="preserve">REPORTABLE: </w:t>
                      </w:r>
                      <w:r w:rsidR="004E3EDF">
                        <w:rPr>
                          <w:rFonts w:ascii="Times New Roman" w:hAnsi="Times New Roman" w:cs="Times New Roman"/>
                        </w:rPr>
                        <w:t>No</w:t>
                      </w:r>
                    </w:p>
                    <w:p w14:paraId="75699270" w14:textId="62E6E944" w:rsidR="00934F9E" w:rsidRDefault="00934F9E">
                      <w:pPr>
                        <w:numPr>
                          <w:ilvl w:val="0"/>
                          <w:numId w:val="2"/>
                        </w:numPr>
                        <w:spacing w:after="0" w:line="240" w:lineRule="auto"/>
                        <w:rPr>
                          <w:rFonts w:ascii="Times New Roman" w:hAnsi="Times New Roman" w:cs="Times New Roman"/>
                        </w:rPr>
                      </w:pPr>
                      <w:r>
                        <w:rPr>
                          <w:rFonts w:ascii="Times New Roman" w:hAnsi="Times New Roman" w:cs="Times New Roman"/>
                        </w:rPr>
                        <w:t xml:space="preserve">OF INTEREST TO OTHER JUDGES: </w:t>
                      </w:r>
                      <w:r w:rsidR="004E3EDF">
                        <w:rPr>
                          <w:rFonts w:ascii="Times New Roman" w:hAnsi="Times New Roman" w:cs="Times New Roman"/>
                        </w:rPr>
                        <w:t>No</w:t>
                      </w:r>
                    </w:p>
                    <w:p w14:paraId="0A3F3952" w14:textId="4482A359" w:rsidR="00934F9E" w:rsidRPr="00DB057C" w:rsidRDefault="00934F9E" w:rsidP="00DB057C">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934F9E" w:rsidRDefault="00934F9E">
                      <w:pPr>
                        <w:spacing w:after="0" w:line="240" w:lineRule="auto"/>
                        <w:ind w:left="180"/>
                        <w:rPr>
                          <w:rFonts w:ascii="Times New Roman" w:hAnsi="Times New Roman" w:cs="Times New Roman"/>
                        </w:rPr>
                      </w:pPr>
                    </w:p>
                    <w:p w14:paraId="6785617D" w14:textId="4F606563" w:rsidR="00934F9E" w:rsidRPr="0041407E" w:rsidRDefault="004E3EDF">
                      <w:pPr>
                        <w:spacing w:after="0" w:line="240" w:lineRule="auto"/>
                        <w:ind w:left="180"/>
                        <w:rPr>
                          <w:rFonts w:ascii="Times New Roman" w:hAnsi="Times New Roman" w:cs="Times New Roman"/>
                          <w:b/>
                        </w:rPr>
                      </w:pPr>
                      <w:r>
                        <w:rPr>
                          <w:rFonts w:ascii="Times New Roman" w:hAnsi="Times New Roman" w:cs="Times New Roman"/>
                          <w:b/>
                        </w:rPr>
                        <w:t>19</w:t>
                      </w:r>
                      <w:r w:rsidR="00934F9E">
                        <w:rPr>
                          <w:rFonts w:ascii="Times New Roman" w:hAnsi="Times New Roman" w:cs="Times New Roman"/>
                          <w:b/>
                        </w:rPr>
                        <w:t xml:space="preserve">/05/23                     </w:t>
                      </w:r>
                    </w:p>
                    <w:p w14:paraId="02F9D5B3" w14:textId="77777777" w:rsidR="00934F9E" w:rsidRDefault="00934F9E">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934F9E" w:rsidRDefault="00934F9E">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3997F6A4" w:rsidR="0041407E" w:rsidRDefault="006F0AE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F927C38" w14:textId="5523CFC8"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93DCEDE" w14:textId="43BC25BF" w:rsidR="00932349" w:rsidRDefault="00932349">
      <w:pPr>
        <w:spacing w:line="240" w:lineRule="auto"/>
        <w:jc w:val="both"/>
        <w:rPr>
          <w:rFonts w:ascii="Times New Roman" w:hAnsi="Times New Roman" w:cs="Times New Roman"/>
          <w:sz w:val="28"/>
          <w:szCs w:val="28"/>
        </w:rPr>
      </w:pPr>
    </w:p>
    <w:p w14:paraId="4C792168" w14:textId="02CD95A8" w:rsidR="0018355A" w:rsidRDefault="004E3EDF" w:rsidP="00241B77">
      <w:pPr>
        <w:spacing w:line="240" w:lineRule="auto"/>
        <w:jc w:val="both"/>
        <w:rPr>
          <w:rFonts w:ascii="Times New Roman" w:hAnsi="Times New Roman" w:cs="Times New Roman"/>
          <w:b/>
          <w:sz w:val="28"/>
          <w:szCs w:val="28"/>
        </w:rPr>
      </w:pPr>
      <w:bookmarkStart w:id="2" w:name="_Hlk135391330"/>
      <w:r>
        <w:rPr>
          <w:rFonts w:ascii="Times New Roman" w:hAnsi="Times New Roman" w:cs="Times New Roman"/>
          <w:b/>
          <w:sz w:val="28"/>
          <w:szCs w:val="28"/>
        </w:rPr>
        <w:t>VELOCITY FINANCE (RF) LIMITED                           PLAINTIFF/</w:t>
      </w:r>
      <w:r w:rsidR="00F92DFD">
        <w:rPr>
          <w:rFonts w:ascii="Times New Roman" w:hAnsi="Times New Roman" w:cs="Times New Roman"/>
          <w:b/>
          <w:sz w:val="28"/>
          <w:szCs w:val="28"/>
        </w:rPr>
        <w:t>APPLICANT</w:t>
      </w:r>
    </w:p>
    <w:p w14:paraId="4E066D16" w14:textId="3E3BAA8C" w:rsidR="00732E13" w:rsidRPr="00241B77" w:rsidRDefault="00732E13" w:rsidP="00241B77">
      <w:pPr>
        <w:spacing w:line="240" w:lineRule="auto"/>
        <w:jc w:val="both"/>
        <w:rPr>
          <w:rFonts w:ascii="Times New Roman" w:hAnsi="Times New Roman" w:cs="Times New Roman"/>
          <w:b/>
          <w:sz w:val="28"/>
          <w:szCs w:val="28"/>
        </w:rPr>
      </w:pPr>
    </w:p>
    <w:p w14:paraId="1387CBA8" w14:textId="29703A7A"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6F08D3B0" w14:textId="07BA7B15" w:rsidR="0018355A"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13794D8E" w14:textId="77777777" w:rsidR="00871C00" w:rsidRDefault="00871C00">
      <w:pPr>
        <w:spacing w:after="0" w:line="240" w:lineRule="auto"/>
        <w:jc w:val="both"/>
        <w:rPr>
          <w:rFonts w:ascii="Times New Roman" w:hAnsi="Times New Roman" w:cs="Times New Roman"/>
          <w:b/>
          <w:sz w:val="28"/>
          <w:szCs w:val="28"/>
        </w:rPr>
      </w:pPr>
    </w:p>
    <w:p w14:paraId="5ECDEFF4" w14:textId="77777777" w:rsidR="004E3EDF" w:rsidRDefault="004E3EDF" w:rsidP="00871C00">
      <w:pPr>
        <w:spacing w:after="0" w:line="240" w:lineRule="auto"/>
        <w:jc w:val="both"/>
        <w:rPr>
          <w:rFonts w:ascii="Times New Roman" w:hAnsi="Times New Roman" w:cs="Times New Roman"/>
          <w:b/>
          <w:sz w:val="28"/>
          <w:szCs w:val="28"/>
        </w:rPr>
      </w:pPr>
    </w:p>
    <w:p w14:paraId="1D84D741" w14:textId="77777777" w:rsidR="004E3EDF" w:rsidRDefault="004E3EDF" w:rsidP="00871C00">
      <w:pPr>
        <w:spacing w:after="0" w:line="240" w:lineRule="auto"/>
        <w:jc w:val="both"/>
        <w:rPr>
          <w:rFonts w:ascii="Times New Roman" w:hAnsi="Times New Roman" w:cs="Times New Roman"/>
          <w:b/>
          <w:sz w:val="28"/>
          <w:szCs w:val="28"/>
        </w:rPr>
      </w:pPr>
    </w:p>
    <w:p w14:paraId="57FDA279" w14:textId="77777777" w:rsidR="004E3EDF" w:rsidRDefault="004E3EDF"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NTHABISENG MARTHA THANDEKA</w:t>
      </w:r>
    </w:p>
    <w:p w14:paraId="2E15E615" w14:textId="05EB9356" w:rsidR="00732E13" w:rsidRDefault="004E3EDF"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MOLEF                                                                        DEFENDANT/</w:t>
      </w:r>
      <w:r w:rsidR="00FA6873">
        <w:rPr>
          <w:rFonts w:ascii="Times New Roman" w:hAnsi="Times New Roman" w:cs="Times New Roman"/>
          <w:b/>
          <w:sz w:val="28"/>
          <w:szCs w:val="28"/>
        </w:rPr>
        <w:t>RESPONDENT</w:t>
      </w:r>
    </w:p>
    <w:p w14:paraId="5C7DFDD1" w14:textId="77777777" w:rsidR="00781666" w:rsidRDefault="00781666" w:rsidP="00871C00">
      <w:pPr>
        <w:spacing w:after="0" w:line="240" w:lineRule="auto"/>
        <w:jc w:val="both"/>
        <w:rPr>
          <w:rFonts w:ascii="Times New Roman" w:hAnsi="Times New Roman" w:cs="Times New Roman"/>
          <w:b/>
          <w:sz w:val="28"/>
          <w:szCs w:val="28"/>
        </w:rPr>
      </w:pPr>
    </w:p>
    <w:bookmarkEnd w:id="2"/>
    <w:p w14:paraId="7020FFCB" w14:textId="1D9F1E9D" w:rsidR="00781666" w:rsidRPr="00781666" w:rsidRDefault="00781666" w:rsidP="00871C00">
      <w:pPr>
        <w:spacing w:after="0" w:line="240" w:lineRule="auto"/>
        <w:jc w:val="both"/>
        <w:rPr>
          <w:rFonts w:ascii="Times New Roman" w:hAnsi="Times New Roman" w:cs="Times New Roman"/>
          <w:bCs/>
          <w:sz w:val="28"/>
          <w:szCs w:val="28"/>
        </w:rPr>
      </w:pPr>
      <w:r w:rsidRPr="00781666">
        <w:rPr>
          <w:rFonts w:ascii="Times New Roman" w:hAnsi="Times New Roman" w:cs="Times New Roman"/>
          <w:bCs/>
          <w:sz w:val="28"/>
          <w:szCs w:val="28"/>
        </w:rPr>
        <w:lastRenderedPageBreak/>
        <w:t xml:space="preserve">Neutral Citation: </w:t>
      </w:r>
      <w:r w:rsidRPr="00781666">
        <w:rPr>
          <w:rFonts w:ascii="Times New Roman" w:hAnsi="Times New Roman" w:cs="Times New Roman"/>
          <w:bCs/>
          <w:i/>
          <w:iCs/>
          <w:sz w:val="28"/>
          <w:szCs w:val="28"/>
        </w:rPr>
        <w:t>VELOCITY FINANCE (RF) LIMITED v NTHABISENG MARTHA THANDEKA MOLEF</w:t>
      </w:r>
      <w:r>
        <w:rPr>
          <w:rFonts w:ascii="Times New Roman" w:hAnsi="Times New Roman" w:cs="Times New Roman"/>
          <w:bCs/>
          <w:sz w:val="28"/>
          <w:szCs w:val="28"/>
        </w:rPr>
        <w:t xml:space="preserve"> </w:t>
      </w:r>
      <w:r w:rsidRPr="00781666">
        <w:rPr>
          <w:rFonts w:ascii="Times New Roman" w:hAnsi="Times New Roman" w:cs="Times New Roman"/>
          <w:bCs/>
          <w:sz w:val="28"/>
          <w:szCs w:val="28"/>
        </w:rPr>
        <w:t>(Case No: 004269/2022) [2023] ZAGPJHC 52</w:t>
      </w:r>
      <w:r>
        <w:rPr>
          <w:rFonts w:ascii="Times New Roman" w:hAnsi="Times New Roman" w:cs="Times New Roman"/>
          <w:bCs/>
          <w:sz w:val="28"/>
          <w:szCs w:val="28"/>
        </w:rPr>
        <w:t>1</w:t>
      </w:r>
      <w:r w:rsidRPr="00781666">
        <w:rPr>
          <w:rFonts w:ascii="Times New Roman" w:hAnsi="Times New Roman" w:cs="Times New Roman"/>
          <w:bCs/>
          <w:sz w:val="28"/>
          <w:szCs w:val="28"/>
        </w:rPr>
        <w:t xml:space="preserve"> (19 May 2023)</w:t>
      </w:r>
    </w:p>
    <w:p w14:paraId="49BFFD29" w14:textId="38674605" w:rsidR="00F92DFD" w:rsidRDefault="00F92DFD" w:rsidP="00732E13">
      <w:pPr>
        <w:spacing w:after="0" w:line="240" w:lineRule="auto"/>
        <w:jc w:val="both"/>
        <w:rPr>
          <w:rFonts w:ascii="Times New Roman" w:hAnsi="Times New Roman" w:cs="Times New Roman"/>
          <w:b/>
          <w:sz w:val="28"/>
          <w:szCs w:val="28"/>
        </w:rPr>
      </w:pPr>
    </w:p>
    <w:p w14:paraId="7F45B038" w14:textId="77777777"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0EF0A6B5" w:rsidR="004E52F2" w:rsidRDefault="00F92D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2894006A" w14:textId="56BAF232" w:rsidR="004E52F2" w:rsidRDefault="004E52F2">
      <w:pPr>
        <w:spacing w:after="0" w:line="240" w:lineRule="auto"/>
        <w:jc w:val="both"/>
        <w:rPr>
          <w:rFonts w:ascii="Times New Roman" w:hAnsi="Times New Roman" w:cs="Times New Roman"/>
          <w:b/>
          <w:sz w:val="28"/>
          <w:szCs w:val="28"/>
        </w:rPr>
      </w:pPr>
    </w:p>
    <w:p w14:paraId="5CEA521C" w14:textId="77777777" w:rsidR="000C3D81" w:rsidRDefault="000C3D81">
      <w:pPr>
        <w:spacing w:after="0" w:line="240" w:lineRule="auto"/>
        <w:jc w:val="both"/>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4AEF221C" w14:textId="41A36110" w:rsidR="00F806EF" w:rsidRDefault="00F806EF" w:rsidP="00F806EF">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w:t>
      </w:r>
      <w:r w:rsidR="00F92DFD">
        <w:rPr>
          <w:rFonts w:ascii="Times New Roman" w:hAnsi="Times New Roman" w:cs="Times New Roman"/>
          <w:sz w:val="28"/>
          <w:szCs w:val="28"/>
        </w:rPr>
        <w:t xml:space="preserve"> judgment and order </w:t>
      </w:r>
      <w:r>
        <w:rPr>
          <w:rFonts w:ascii="Times New Roman" w:hAnsi="Times New Roman" w:cs="Times New Roman"/>
          <w:sz w:val="28"/>
          <w:szCs w:val="28"/>
        </w:rPr>
        <w:t>was prepared and authored by the Judge whose name is reflected and is handed down electronically by circulation to Parties / their legal representatives by email and by uploading it to the electronic file of this matter on Case Lines. The date o</w:t>
      </w:r>
      <w:r w:rsidR="00550A18">
        <w:rPr>
          <w:rFonts w:ascii="Times New Roman" w:hAnsi="Times New Roman" w:cs="Times New Roman"/>
          <w:sz w:val="28"/>
          <w:szCs w:val="28"/>
        </w:rPr>
        <w:t>f the order</w:t>
      </w:r>
      <w:r w:rsidR="00963923">
        <w:rPr>
          <w:rFonts w:ascii="Times New Roman" w:hAnsi="Times New Roman" w:cs="Times New Roman"/>
          <w:sz w:val="28"/>
          <w:szCs w:val="28"/>
        </w:rPr>
        <w:t xml:space="preserve"> is deemed to be </w:t>
      </w:r>
      <w:r w:rsidR="0011730C">
        <w:rPr>
          <w:rFonts w:ascii="Times New Roman" w:hAnsi="Times New Roman" w:cs="Times New Roman"/>
          <w:sz w:val="28"/>
          <w:szCs w:val="28"/>
        </w:rPr>
        <w:t>the</w:t>
      </w:r>
      <w:r w:rsidR="00745265">
        <w:rPr>
          <w:rFonts w:ascii="Times New Roman" w:hAnsi="Times New Roman" w:cs="Times New Roman"/>
          <w:sz w:val="28"/>
          <w:szCs w:val="28"/>
        </w:rPr>
        <w:t xml:space="preserve"> </w:t>
      </w:r>
      <w:r w:rsidR="004E3EDF">
        <w:rPr>
          <w:rFonts w:ascii="Times New Roman" w:hAnsi="Times New Roman" w:cs="Times New Roman"/>
          <w:sz w:val="28"/>
          <w:szCs w:val="28"/>
        </w:rPr>
        <w:t>19</w:t>
      </w:r>
      <w:r w:rsidR="00AC77BE" w:rsidRPr="00AC77BE">
        <w:rPr>
          <w:rFonts w:ascii="Times New Roman" w:hAnsi="Times New Roman" w:cs="Times New Roman"/>
          <w:sz w:val="28"/>
          <w:szCs w:val="28"/>
          <w:vertAlign w:val="superscript"/>
        </w:rPr>
        <w:t>th</w:t>
      </w:r>
      <w:r w:rsidR="00AC77BE">
        <w:rPr>
          <w:rFonts w:ascii="Times New Roman" w:hAnsi="Times New Roman" w:cs="Times New Roman"/>
          <w:sz w:val="28"/>
          <w:szCs w:val="28"/>
        </w:rPr>
        <w:t xml:space="preserve"> </w:t>
      </w:r>
      <w:r w:rsidR="00F92578">
        <w:rPr>
          <w:rFonts w:ascii="Times New Roman" w:hAnsi="Times New Roman" w:cs="Times New Roman"/>
          <w:sz w:val="28"/>
          <w:szCs w:val="28"/>
        </w:rPr>
        <w:t xml:space="preserve">of </w:t>
      </w:r>
      <w:r w:rsidR="00AC77BE">
        <w:rPr>
          <w:rFonts w:ascii="Times New Roman" w:hAnsi="Times New Roman" w:cs="Times New Roman"/>
          <w:sz w:val="28"/>
          <w:szCs w:val="28"/>
        </w:rPr>
        <w:t>May</w:t>
      </w:r>
      <w:r w:rsidR="00732E13">
        <w:rPr>
          <w:rFonts w:ascii="Times New Roman" w:hAnsi="Times New Roman" w:cs="Times New Roman"/>
          <w:sz w:val="28"/>
          <w:szCs w:val="28"/>
        </w:rPr>
        <w:t xml:space="preserve"> </w:t>
      </w:r>
      <w:r w:rsidR="00745265">
        <w:rPr>
          <w:rFonts w:ascii="Times New Roman" w:hAnsi="Times New Roman" w:cs="Times New Roman"/>
          <w:sz w:val="28"/>
          <w:szCs w:val="28"/>
        </w:rPr>
        <w:t>2023</w:t>
      </w:r>
      <w:r w:rsidR="0018355A">
        <w:rPr>
          <w:rFonts w:ascii="Times New Roman" w:hAnsi="Times New Roman" w:cs="Times New Roman"/>
          <w:sz w:val="28"/>
          <w:szCs w:val="28"/>
        </w:rPr>
        <w:t>.</w:t>
      </w:r>
    </w:p>
    <w:p w14:paraId="0959C405" w14:textId="077CDEF6" w:rsidR="001F046B" w:rsidRDefault="001F046B" w:rsidP="00F806EF">
      <w:pPr>
        <w:spacing w:after="0" w:line="360" w:lineRule="auto"/>
        <w:ind w:left="1440" w:hanging="1440"/>
        <w:jc w:val="both"/>
        <w:rPr>
          <w:rFonts w:ascii="Times New Roman" w:hAnsi="Times New Roman" w:cs="Times New Roman"/>
          <w:sz w:val="28"/>
          <w:szCs w:val="28"/>
        </w:rPr>
      </w:pPr>
    </w:p>
    <w:p w14:paraId="2EC2C0E7" w14:textId="198367EC" w:rsidR="009E59C1" w:rsidRPr="004369FD" w:rsidRDefault="001F046B" w:rsidP="009E59C1">
      <w:pPr>
        <w:spacing w:after="0" w:line="360" w:lineRule="auto"/>
        <w:ind w:left="1440" w:hanging="1440"/>
        <w:jc w:val="both"/>
        <w:rPr>
          <w:rFonts w:ascii="Times New Roman" w:hAnsi="Times New Roman" w:cs="Times New Roman"/>
          <w:bCs/>
          <w:i/>
          <w:iCs/>
          <w:sz w:val="28"/>
          <w:szCs w:val="28"/>
        </w:rPr>
      </w:pPr>
      <w:r>
        <w:rPr>
          <w:rFonts w:ascii="Times New Roman" w:hAnsi="Times New Roman" w:cs="Times New Roman"/>
          <w:b/>
          <w:sz w:val="28"/>
          <w:szCs w:val="28"/>
        </w:rPr>
        <w:t>Summary:</w:t>
      </w:r>
      <w:r>
        <w:rPr>
          <w:rFonts w:ascii="Times New Roman" w:hAnsi="Times New Roman" w:cs="Times New Roman"/>
          <w:b/>
          <w:sz w:val="28"/>
          <w:szCs w:val="28"/>
        </w:rPr>
        <w:tab/>
      </w:r>
      <w:r w:rsidR="009E59C1" w:rsidRPr="008F4D8E">
        <w:rPr>
          <w:rFonts w:ascii="Times New Roman" w:hAnsi="Times New Roman" w:cs="Times New Roman"/>
          <w:bCs/>
          <w:i/>
          <w:iCs/>
          <w:sz w:val="28"/>
          <w:szCs w:val="28"/>
        </w:rPr>
        <w:t>Application for summary Judgment–s129 of the National Credit Ac</w:t>
      </w:r>
      <w:r w:rsidR="00E5236C">
        <w:rPr>
          <w:rFonts w:ascii="Times New Roman" w:hAnsi="Times New Roman" w:cs="Times New Roman"/>
          <w:bCs/>
          <w:i/>
          <w:iCs/>
          <w:sz w:val="28"/>
          <w:szCs w:val="28"/>
        </w:rPr>
        <w:t>t, 34 of 2005</w:t>
      </w:r>
      <w:r w:rsidR="009E59C1" w:rsidRPr="008F4D8E">
        <w:rPr>
          <w:rFonts w:ascii="Times New Roman" w:hAnsi="Times New Roman" w:cs="Times New Roman"/>
          <w:bCs/>
          <w:i/>
          <w:iCs/>
          <w:sz w:val="28"/>
          <w:szCs w:val="28"/>
        </w:rPr>
        <w:t>–requirement to furnish notice complied with by the creditor</w:t>
      </w:r>
      <w:bookmarkStart w:id="3" w:name="_Hlk135219863"/>
      <w:r w:rsidR="009E59C1" w:rsidRPr="008F4D8E">
        <w:rPr>
          <w:rFonts w:ascii="Times New Roman" w:hAnsi="Times New Roman" w:cs="Times New Roman"/>
          <w:bCs/>
          <w:i/>
          <w:iCs/>
          <w:sz w:val="28"/>
          <w:szCs w:val="28"/>
        </w:rPr>
        <w:t>–</w:t>
      </w:r>
      <w:bookmarkStart w:id="4" w:name="_Hlk135220335"/>
      <w:bookmarkEnd w:id="3"/>
      <w:r w:rsidR="009E59C1" w:rsidRPr="008F4D8E">
        <w:rPr>
          <w:rFonts w:ascii="Times New Roman" w:hAnsi="Times New Roman" w:cs="Times New Roman"/>
          <w:bCs/>
          <w:i/>
          <w:iCs/>
          <w:sz w:val="28"/>
          <w:szCs w:val="28"/>
        </w:rPr>
        <w:t>–</w:t>
      </w:r>
      <w:bookmarkEnd w:id="4"/>
      <w:r w:rsidR="00BF527C">
        <w:rPr>
          <w:rFonts w:ascii="Times New Roman" w:hAnsi="Times New Roman" w:cs="Times New Roman"/>
          <w:bCs/>
          <w:i/>
          <w:iCs/>
          <w:sz w:val="28"/>
          <w:szCs w:val="28"/>
        </w:rPr>
        <w:t>C</w:t>
      </w:r>
      <w:r w:rsidR="009E59C1">
        <w:rPr>
          <w:rFonts w:ascii="Times New Roman" w:hAnsi="Times New Roman" w:cs="Times New Roman"/>
          <w:bCs/>
          <w:i/>
          <w:iCs/>
          <w:sz w:val="28"/>
          <w:szCs w:val="28"/>
        </w:rPr>
        <w:t xml:space="preserve">ession </w:t>
      </w:r>
      <w:r w:rsidR="00BF527C">
        <w:rPr>
          <w:rFonts w:ascii="Times New Roman" w:hAnsi="Times New Roman" w:cs="Times New Roman"/>
          <w:bCs/>
          <w:i/>
          <w:iCs/>
          <w:sz w:val="28"/>
          <w:szCs w:val="28"/>
        </w:rPr>
        <w:t xml:space="preserve">– creditor entitled to cede its rights without notifying debtor </w:t>
      </w:r>
      <w:r w:rsidR="00ED60BF">
        <w:rPr>
          <w:rFonts w:ascii="Times New Roman" w:hAnsi="Times New Roman" w:cs="Times New Roman"/>
          <w:bCs/>
          <w:i/>
          <w:iCs/>
          <w:sz w:val="28"/>
          <w:szCs w:val="28"/>
        </w:rPr>
        <w:t>–</w:t>
      </w:r>
      <w:r w:rsidR="00BF527C">
        <w:rPr>
          <w:rFonts w:ascii="Times New Roman" w:hAnsi="Times New Roman" w:cs="Times New Roman"/>
          <w:bCs/>
          <w:i/>
          <w:iCs/>
          <w:sz w:val="28"/>
          <w:szCs w:val="28"/>
        </w:rPr>
        <w:t xml:space="preserve"> </w:t>
      </w:r>
      <w:r w:rsidR="00ED60BF">
        <w:rPr>
          <w:rFonts w:ascii="Times New Roman" w:hAnsi="Times New Roman" w:cs="Times New Roman"/>
          <w:bCs/>
          <w:i/>
          <w:iCs/>
          <w:sz w:val="28"/>
          <w:szCs w:val="28"/>
        </w:rPr>
        <w:t xml:space="preserve">s116 and s117 of National Credit Act </w:t>
      </w:r>
      <w:r w:rsidR="0023722F">
        <w:rPr>
          <w:rFonts w:ascii="Times New Roman" w:hAnsi="Times New Roman" w:cs="Times New Roman"/>
          <w:bCs/>
          <w:i/>
          <w:iCs/>
          <w:sz w:val="28"/>
          <w:szCs w:val="28"/>
        </w:rPr>
        <w:t>–</w:t>
      </w:r>
      <w:r w:rsidR="00ED60BF">
        <w:rPr>
          <w:rFonts w:ascii="Times New Roman" w:hAnsi="Times New Roman" w:cs="Times New Roman"/>
          <w:bCs/>
          <w:i/>
          <w:iCs/>
          <w:sz w:val="28"/>
          <w:szCs w:val="28"/>
        </w:rPr>
        <w:t xml:space="preserve"> </w:t>
      </w:r>
      <w:r w:rsidR="0023722F">
        <w:rPr>
          <w:rFonts w:ascii="Times New Roman" w:hAnsi="Times New Roman" w:cs="Times New Roman"/>
          <w:bCs/>
          <w:i/>
          <w:iCs/>
          <w:sz w:val="28"/>
          <w:szCs w:val="28"/>
        </w:rPr>
        <w:t xml:space="preserve">cession </w:t>
      </w:r>
      <w:r w:rsidR="009E59C1">
        <w:rPr>
          <w:rFonts w:ascii="Times New Roman" w:hAnsi="Times New Roman" w:cs="Times New Roman"/>
          <w:bCs/>
          <w:i/>
          <w:iCs/>
          <w:sz w:val="28"/>
          <w:szCs w:val="28"/>
        </w:rPr>
        <w:t>did not effect or alter the credit agreement</w:t>
      </w:r>
      <w:r w:rsidR="0023722F">
        <w:rPr>
          <w:rFonts w:ascii="Times New Roman" w:hAnsi="Times New Roman" w:cs="Times New Roman"/>
          <w:bCs/>
          <w:i/>
          <w:iCs/>
          <w:sz w:val="28"/>
          <w:szCs w:val="28"/>
        </w:rPr>
        <w:t xml:space="preserve"> -</w:t>
      </w:r>
      <w:r w:rsidR="009E59C1">
        <w:rPr>
          <w:rFonts w:ascii="Times New Roman" w:hAnsi="Times New Roman" w:cs="Times New Roman"/>
          <w:bCs/>
          <w:i/>
          <w:iCs/>
          <w:sz w:val="28"/>
          <w:szCs w:val="28"/>
        </w:rPr>
        <w:t xml:space="preserve"> therefore not a valid defence for the defendant</w:t>
      </w:r>
      <w:r w:rsidR="009E59C1" w:rsidRPr="00AD53B8">
        <w:rPr>
          <w:rFonts w:ascii="Times New Roman" w:hAnsi="Times New Roman" w:cs="Times New Roman"/>
          <w:bCs/>
          <w:i/>
          <w:iCs/>
          <w:sz w:val="28"/>
          <w:szCs w:val="28"/>
        </w:rPr>
        <w:t>–</w:t>
      </w:r>
      <w:r w:rsidR="0023722F" w:rsidRPr="0023722F">
        <w:rPr>
          <w:rFonts w:ascii="Times New Roman" w:hAnsi="Times New Roman" w:cs="Times New Roman"/>
          <w:bCs/>
          <w:i/>
          <w:iCs/>
          <w:sz w:val="28"/>
          <w:szCs w:val="28"/>
        </w:rPr>
        <w:t xml:space="preserve"> </w:t>
      </w:r>
      <w:r w:rsidR="0023722F" w:rsidRPr="008F4D8E">
        <w:rPr>
          <w:rFonts w:ascii="Times New Roman" w:hAnsi="Times New Roman" w:cs="Times New Roman"/>
          <w:bCs/>
          <w:i/>
          <w:iCs/>
          <w:sz w:val="28"/>
          <w:szCs w:val="28"/>
        </w:rPr>
        <w:t>defendant has no bona fide defence against the claim of the plaintiff</w:t>
      </w:r>
      <w:r w:rsidR="009E59C1" w:rsidRPr="008F4D8E">
        <w:rPr>
          <w:rFonts w:ascii="Times New Roman" w:hAnsi="Times New Roman" w:cs="Times New Roman"/>
          <w:bCs/>
          <w:i/>
          <w:iCs/>
          <w:sz w:val="28"/>
          <w:szCs w:val="28"/>
        </w:rPr>
        <w:t>–summary judgment granted–the defendant to pay the costs of suit.</w:t>
      </w:r>
    </w:p>
    <w:p w14:paraId="5C82314C" w14:textId="006F2F98" w:rsidR="001F046B" w:rsidRPr="001F046B" w:rsidRDefault="001F046B" w:rsidP="00F806EF">
      <w:pPr>
        <w:spacing w:after="0" w:line="360" w:lineRule="auto"/>
        <w:ind w:left="1440" w:hanging="1440"/>
        <w:jc w:val="both"/>
        <w:rPr>
          <w:rFonts w:ascii="Times New Roman" w:hAnsi="Times New Roman" w:cs="Times New Roman"/>
          <w:i/>
          <w:sz w:val="28"/>
          <w:szCs w:val="28"/>
        </w:rPr>
      </w:pPr>
    </w:p>
    <w:p w14:paraId="53BE4C85" w14:textId="4F035A17" w:rsidR="0050188D" w:rsidRPr="001F046B" w:rsidRDefault="0050188D" w:rsidP="001F046B">
      <w:pPr>
        <w:spacing w:after="0" w:line="240" w:lineRule="auto"/>
        <w:jc w:val="both"/>
        <w:rPr>
          <w:rFonts w:ascii="Times New Roman" w:hAnsi="Times New Roman" w:cs="Times New Roman"/>
          <w:sz w:val="28"/>
          <w:szCs w:val="28"/>
        </w:rPr>
      </w:pPr>
    </w:p>
    <w:p w14:paraId="5A46334D" w14:textId="53A98127" w:rsidR="00551426" w:rsidRDefault="00551426">
      <w:pPr>
        <w:spacing w:after="0" w:line="240" w:lineRule="auto"/>
        <w:jc w:val="both"/>
        <w:rPr>
          <w:rFonts w:ascii="Times New Roman" w:hAnsi="Times New Roman" w:cs="Times New Roman"/>
          <w:b/>
          <w:sz w:val="28"/>
          <w:szCs w:val="28"/>
        </w:rPr>
      </w:pPr>
    </w:p>
    <w:p w14:paraId="4EA97949" w14:textId="43C9BF7A"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r w:rsidR="009C2463">
        <w:rPr>
          <w:rFonts w:ascii="Times New Roman" w:hAnsi="Times New Roman" w:cs="Times New Roman"/>
          <w:b/>
          <w:sz w:val="28"/>
          <w:szCs w:val="28"/>
        </w:rPr>
        <w:t xml:space="preserve"> </w:t>
      </w:r>
    </w:p>
    <w:p w14:paraId="2DC3933F" w14:textId="77777777" w:rsidR="000F4CBF" w:rsidRDefault="000F4CBF">
      <w:pPr>
        <w:spacing w:after="0" w:line="240" w:lineRule="auto"/>
        <w:jc w:val="both"/>
        <w:rPr>
          <w:rFonts w:ascii="Times New Roman" w:hAnsi="Times New Roman" w:cs="Times New Roman"/>
          <w:b/>
          <w:sz w:val="28"/>
          <w:szCs w:val="28"/>
        </w:rPr>
      </w:pP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6B8EACCC" w14:textId="77777777" w:rsidR="00A453BC" w:rsidRDefault="007C3F65" w:rsidP="00550A18">
      <w:pPr>
        <w:spacing w:after="0" w:line="360" w:lineRule="auto"/>
        <w:ind w:left="720" w:hanging="645"/>
        <w:jc w:val="both"/>
        <w:rPr>
          <w:rFonts w:ascii="Times New Roman" w:hAnsi="Times New Roman" w:cs="Times New Roman"/>
          <w:sz w:val="28"/>
          <w:szCs w:val="28"/>
          <w:lang w:val="en-US"/>
        </w:rPr>
      </w:pPr>
      <w:r>
        <w:rPr>
          <w:rFonts w:ascii="Times New Roman" w:hAnsi="Times New Roman" w:cs="Times New Roman"/>
          <w:sz w:val="28"/>
          <w:szCs w:val="28"/>
        </w:rPr>
        <w:t>[1</w:t>
      </w:r>
      <w:r w:rsidR="004E3EDF">
        <w:rPr>
          <w:rFonts w:ascii="Times New Roman" w:hAnsi="Times New Roman" w:cs="Times New Roman"/>
          <w:sz w:val="28"/>
          <w:szCs w:val="28"/>
        </w:rPr>
        <w:t>]</w:t>
      </w:r>
      <w:r w:rsidR="004E3EDF">
        <w:rPr>
          <w:rFonts w:ascii="Times New Roman" w:hAnsi="Times New Roman" w:cs="Times New Roman"/>
          <w:sz w:val="28"/>
          <w:szCs w:val="28"/>
        </w:rPr>
        <w:tab/>
        <w:t>Before</w:t>
      </w:r>
      <w:r w:rsidR="004E3EDF" w:rsidRPr="004E3EDF">
        <w:rPr>
          <w:rFonts w:ascii="Times New Roman" w:hAnsi="Times New Roman" w:cs="Times New Roman"/>
          <w:sz w:val="28"/>
          <w:szCs w:val="28"/>
          <w:lang w:val="en-US"/>
        </w:rPr>
        <w:t xml:space="preserve"> this court is an application by the plaintiff </w:t>
      </w:r>
      <w:r w:rsidR="004E3EDF">
        <w:rPr>
          <w:rFonts w:ascii="Times New Roman" w:hAnsi="Times New Roman" w:cs="Times New Roman"/>
          <w:sz w:val="28"/>
          <w:szCs w:val="28"/>
          <w:lang w:val="en-US"/>
        </w:rPr>
        <w:t>that judgment be summarily entered against</w:t>
      </w:r>
      <w:r w:rsidR="004E3EDF" w:rsidRPr="004E3EDF">
        <w:rPr>
          <w:rFonts w:ascii="Times New Roman" w:hAnsi="Times New Roman" w:cs="Times New Roman"/>
          <w:sz w:val="28"/>
          <w:szCs w:val="28"/>
          <w:lang w:val="en-US"/>
        </w:rPr>
        <w:t xml:space="preserve"> the defendant</w:t>
      </w:r>
      <w:r w:rsidR="004E3EDF">
        <w:rPr>
          <w:rFonts w:ascii="Times New Roman" w:hAnsi="Times New Roman" w:cs="Times New Roman"/>
          <w:sz w:val="28"/>
          <w:szCs w:val="28"/>
          <w:lang w:val="en-US"/>
        </w:rPr>
        <w:t xml:space="preserve"> </w:t>
      </w:r>
      <w:r w:rsidR="00A453BC">
        <w:rPr>
          <w:rFonts w:ascii="Times New Roman" w:hAnsi="Times New Roman" w:cs="Times New Roman"/>
          <w:sz w:val="28"/>
          <w:szCs w:val="28"/>
          <w:lang w:val="en-US"/>
        </w:rPr>
        <w:t>in the following terms:</w:t>
      </w:r>
    </w:p>
    <w:p w14:paraId="0305DDD6" w14:textId="2CF7D192" w:rsidR="000B2692" w:rsidRDefault="00A453BC" w:rsidP="0088765D">
      <w:pPr>
        <w:spacing w:after="0" w:line="36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bookmarkStart w:id="5" w:name="_Hlk135193738"/>
      <w:r w:rsidR="003D693A">
        <w:rPr>
          <w:rFonts w:ascii="Times New Roman" w:hAnsi="Times New Roman" w:cs="Times New Roman"/>
          <w:sz w:val="28"/>
          <w:szCs w:val="28"/>
          <w:lang w:val="en-US"/>
        </w:rPr>
        <w:t>C</w:t>
      </w:r>
      <w:r w:rsidR="0091396E">
        <w:rPr>
          <w:rFonts w:ascii="Times New Roman" w:hAnsi="Times New Roman" w:cs="Times New Roman"/>
          <w:sz w:val="28"/>
          <w:szCs w:val="28"/>
          <w:lang w:val="en-US"/>
        </w:rPr>
        <w:t>ancellation of the agreement</w:t>
      </w:r>
      <w:r w:rsidR="000B2692">
        <w:rPr>
          <w:rFonts w:ascii="Times New Roman" w:hAnsi="Times New Roman" w:cs="Times New Roman"/>
          <w:sz w:val="28"/>
          <w:szCs w:val="28"/>
          <w:lang w:val="en-US"/>
        </w:rPr>
        <w:t>,</w:t>
      </w:r>
    </w:p>
    <w:p w14:paraId="229415D6" w14:textId="7E4CABF3" w:rsidR="008320CC" w:rsidRDefault="000B2692" w:rsidP="0088765D">
      <w:pPr>
        <w:spacing w:after="0" w:line="36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3D693A">
        <w:rPr>
          <w:rFonts w:ascii="Times New Roman" w:hAnsi="Times New Roman" w:cs="Times New Roman"/>
          <w:sz w:val="28"/>
          <w:szCs w:val="28"/>
          <w:lang w:val="en-US"/>
        </w:rPr>
        <w:t>D</w:t>
      </w:r>
      <w:r>
        <w:rPr>
          <w:rFonts w:ascii="Times New Roman" w:hAnsi="Times New Roman" w:cs="Times New Roman"/>
          <w:sz w:val="28"/>
          <w:szCs w:val="28"/>
          <w:lang w:val="en-US"/>
        </w:rPr>
        <w:t>elivery of</w:t>
      </w:r>
      <w:r w:rsidR="00890860">
        <w:rPr>
          <w:rFonts w:ascii="Times New Roman" w:hAnsi="Times New Roman" w:cs="Times New Roman"/>
          <w:sz w:val="28"/>
          <w:szCs w:val="28"/>
          <w:lang w:val="en-US"/>
        </w:rPr>
        <w:t xml:space="preserve">: 2013 Volkswagen Golf VII </w:t>
      </w:r>
      <w:r w:rsidR="008320CC">
        <w:rPr>
          <w:rFonts w:ascii="Times New Roman" w:hAnsi="Times New Roman" w:cs="Times New Roman"/>
          <w:sz w:val="28"/>
          <w:szCs w:val="28"/>
          <w:lang w:val="en-US"/>
        </w:rPr>
        <w:t>1.4 TSI Comfortline</w:t>
      </w:r>
    </w:p>
    <w:p w14:paraId="11029331" w14:textId="77777777" w:rsidR="0041577E" w:rsidRDefault="00932DC8" w:rsidP="00932DC8">
      <w:pPr>
        <w:spacing w:after="0" w:line="360" w:lineRule="auto"/>
        <w:ind w:left="2160"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Chassis Number: WVWZZZA</w:t>
      </w:r>
      <w:r w:rsidR="0041577E">
        <w:rPr>
          <w:rFonts w:ascii="Times New Roman" w:hAnsi="Times New Roman" w:cs="Times New Roman"/>
          <w:sz w:val="28"/>
          <w:szCs w:val="28"/>
          <w:lang w:val="en-US"/>
        </w:rPr>
        <w:t>UZDW098984</w:t>
      </w:r>
    </w:p>
    <w:p w14:paraId="49E44C02" w14:textId="4EB5F206" w:rsidR="005C61E6" w:rsidRDefault="0041577E" w:rsidP="00932DC8">
      <w:pPr>
        <w:spacing w:after="0" w:line="360" w:lineRule="auto"/>
        <w:ind w:left="2160"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Engine Number: </w:t>
      </w:r>
      <w:r w:rsidR="005C61E6">
        <w:rPr>
          <w:rFonts w:ascii="Times New Roman" w:hAnsi="Times New Roman" w:cs="Times New Roman"/>
          <w:sz w:val="28"/>
          <w:szCs w:val="28"/>
          <w:lang w:val="en-US"/>
        </w:rPr>
        <w:t>CMB124530</w:t>
      </w:r>
      <w:r w:rsidR="003D693A">
        <w:rPr>
          <w:rFonts w:ascii="Times New Roman" w:hAnsi="Times New Roman" w:cs="Times New Roman"/>
          <w:sz w:val="28"/>
          <w:szCs w:val="28"/>
          <w:lang w:val="en-US"/>
        </w:rPr>
        <w:t>.</w:t>
      </w:r>
    </w:p>
    <w:p w14:paraId="10174835" w14:textId="7274F752" w:rsidR="006F3EE5" w:rsidRPr="0088765D" w:rsidRDefault="005C61E6" w:rsidP="005C61E6">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Costs of suit</w:t>
      </w:r>
      <w:r w:rsidR="00E96C7E">
        <w:rPr>
          <w:rFonts w:ascii="Times New Roman" w:hAnsi="Times New Roman" w:cs="Times New Roman"/>
          <w:sz w:val="28"/>
          <w:szCs w:val="28"/>
          <w:lang w:val="en-US"/>
        </w:rPr>
        <w:t>.</w:t>
      </w:r>
      <w:r w:rsidR="003D693A">
        <w:rPr>
          <w:rFonts w:ascii="Times New Roman" w:hAnsi="Times New Roman" w:cs="Times New Roman"/>
          <w:sz w:val="28"/>
          <w:szCs w:val="28"/>
          <w:lang w:val="en-US"/>
        </w:rPr>
        <w:t xml:space="preserve"> </w:t>
      </w:r>
    </w:p>
    <w:bookmarkEnd w:id="5"/>
    <w:p w14:paraId="66B6B04D" w14:textId="67E5F2FD" w:rsidR="006B39E6" w:rsidRDefault="006B39E6" w:rsidP="006B39E6">
      <w:pPr>
        <w:spacing w:after="0" w:line="360" w:lineRule="auto"/>
        <w:jc w:val="both"/>
        <w:rPr>
          <w:rFonts w:ascii="Times New Roman" w:hAnsi="Times New Roman" w:cs="Times New Roman"/>
          <w:sz w:val="28"/>
          <w:szCs w:val="28"/>
        </w:rPr>
      </w:pPr>
    </w:p>
    <w:p w14:paraId="7AE78C5E" w14:textId="63791F0C" w:rsidR="00A1520C" w:rsidRDefault="006B39E6" w:rsidP="009243B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F253E5">
        <w:rPr>
          <w:rFonts w:ascii="Times New Roman" w:hAnsi="Times New Roman" w:cs="Times New Roman"/>
          <w:sz w:val="28"/>
          <w:szCs w:val="28"/>
        </w:rPr>
        <w:t xml:space="preserve">The genesis of </w:t>
      </w:r>
      <w:r w:rsidR="005D0935">
        <w:rPr>
          <w:rFonts w:ascii="Times New Roman" w:hAnsi="Times New Roman" w:cs="Times New Roman"/>
          <w:sz w:val="28"/>
          <w:szCs w:val="28"/>
        </w:rPr>
        <w:t>this</w:t>
      </w:r>
      <w:r w:rsidR="00F253E5">
        <w:rPr>
          <w:rFonts w:ascii="Times New Roman" w:hAnsi="Times New Roman" w:cs="Times New Roman"/>
          <w:sz w:val="28"/>
          <w:szCs w:val="28"/>
        </w:rPr>
        <w:t xml:space="preserve"> case arose </w:t>
      </w:r>
      <w:r w:rsidR="005D0935">
        <w:rPr>
          <w:rFonts w:ascii="Times New Roman" w:hAnsi="Times New Roman" w:cs="Times New Roman"/>
          <w:sz w:val="28"/>
          <w:szCs w:val="28"/>
        </w:rPr>
        <w:t>on the 19</w:t>
      </w:r>
      <w:r w:rsidR="005D0935" w:rsidRPr="005D0935">
        <w:rPr>
          <w:rFonts w:ascii="Times New Roman" w:hAnsi="Times New Roman" w:cs="Times New Roman"/>
          <w:sz w:val="28"/>
          <w:szCs w:val="28"/>
          <w:vertAlign w:val="superscript"/>
        </w:rPr>
        <w:t>th</w:t>
      </w:r>
      <w:r w:rsidR="005D0935">
        <w:rPr>
          <w:rFonts w:ascii="Times New Roman" w:hAnsi="Times New Roman" w:cs="Times New Roman"/>
          <w:sz w:val="28"/>
          <w:szCs w:val="28"/>
        </w:rPr>
        <w:t xml:space="preserve"> of </w:t>
      </w:r>
      <w:r w:rsidR="00D80EE5">
        <w:rPr>
          <w:rFonts w:ascii="Times New Roman" w:hAnsi="Times New Roman" w:cs="Times New Roman"/>
          <w:sz w:val="28"/>
          <w:szCs w:val="28"/>
        </w:rPr>
        <w:t xml:space="preserve">May 2017 </w:t>
      </w:r>
      <w:r w:rsidR="00F253E5">
        <w:rPr>
          <w:rFonts w:ascii="Times New Roman" w:hAnsi="Times New Roman" w:cs="Times New Roman"/>
          <w:sz w:val="28"/>
          <w:szCs w:val="28"/>
        </w:rPr>
        <w:t xml:space="preserve">when </w:t>
      </w:r>
      <w:r w:rsidR="00D61D5D">
        <w:rPr>
          <w:rFonts w:ascii="Times New Roman" w:hAnsi="Times New Roman" w:cs="Times New Roman"/>
          <w:sz w:val="28"/>
          <w:szCs w:val="28"/>
        </w:rPr>
        <w:t xml:space="preserve">an </w:t>
      </w:r>
      <w:r w:rsidR="00697B5F">
        <w:rPr>
          <w:rFonts w:ascii="Times New Roman" w:hAnsi="Times New Roman" w:cs="Times New Roman"/>
          <w:sz w:val="28"/>
          <w:szCs w:val="28"/>
        </w:rPr>
        <w:t>E</w:t>
      </w:r>
      <w:r w:rsidR="002E24C3">
        <w:rPr>
          <w:rFonts w:ascii="Times New Roman" w:hAnsi="Times New Roman" w:cs="Times New Roman"/>
          <w:sz w:val="28"/>
          <w:szCs w:val="28"/>
        </w:rPr>
        <w:t xml:space="preserve">lectronic </w:t>
      </w:r>
      <w:r w:rsidR="008A680F">
        <w:rPr>
          <w:rFonts w:ascii="Times New Roman" w:hAnsi="Times New Roman" w:cs="Times New Roman"/>
          <w:sz w:val="28"/>
          <w:szCs w:val="28"/>
        </w:rPr>
        <w:t>I</w:t>
      </w:r>
      <w:r w:rsidR="002E24C3">
        <w:rPr>
          <w:rFonts w:ascii="Times New Roman" w:hAnsi="Times New Roman" w:cs="Times New Roman"/>
          <w:sz w:val="28"/>
          <w:szCs w:val="28"/>
        </w:rPr>
        <w:t xml:space="preserve">nstalment </w:t>
      </w:r>
      <w:r w:rsidR="008A680F">
        <w:rPr>
          <w:rFonts w:ascii="Times New Roman" w:hAnsi="Times New Roman" w:cs="Times New Roman"/>
          <w:sz w:val="28"/>
          <w:szCs w:val="28"/>
        </w:rPr>
        <w:t>S</w:t>
      </w:r>
      <w:r w:rsidR="002E24C3">
        <w:rPr>
          <w:rFonts w:ascii="Times New Roman" w:hAnsi="Times New Roman" w:cs="Times New Roman"/>
          <w:sz w:val="28"/>
          <w:szCs w:val="28"/>
        </w:rPr>
        <w:t xml:space="preserve">ale </w:t>
      </w:r>
      <w:r w:rsidR="008A680F">
        <w:rPr>
          <w:rFonts w:ascii="Times New Roman" w:hAnsi="Times New Roman" w:cs="Times New Roman"/>
          <w:sz w:val="28"/>
          <w:szCs w:val="28"/>
        </w:rPr>
        <w:t>Ag</w:t>
      </w:r>
      <w:r w:rsidR="00D61D5D">
        <w:rPr>
          <w:rFonts w:ascii="Times New Roman" w:hAnsi="Times New Roman" w:cs="Times New Roman"/>
          <w:sz w:val="28"/>
          <w:szCs w:val="28"/>
        </w:rPr>
        <w:t>reement</w:t>
      </w:r>
      <w:r w:rsidR="008A680F">
        <w:rPr>
          <w:rFonts w:ascii="Times New Roman" w:hAnsi="Times New Roman" w:cs="Times New Roman"/>
          <w:sz w:val="28"/>
          <w:szCs w:val="28"/>
        </w:rPr>
        <w:t xml:space="preserve"> </w:t>
      </w:r>
      <w:r w:rsidR="008A680F">
        <w:rPr>
          <w:rFonts w:ascii="Times New Roman" w:hAnsi="Times New Roman" w:cs="Times New Roman"/>
          <w:i/>
          <w:sz w:val="28"/>
          <w:szCs w:val="28"/>
        </w:rPr>
        <w:t>(</w:t>
      </w:r>
      <w:r w:rsidR="00BF4098">
        <w:rPr>
          <w:rFonts w:ascii="Times New Roman" w:hAnsi="Times New Roman" w:cs="Times New Roman"/>
          <w:i/>
          <w:sz w:val="28"/>
          <w:szCs w:val="28"/>
        </w:rPr>
        <w:t>“</w:t>
      </w:r>
      <w:r w:rsidR="008A680F">
        <w:rPr>
          <w:rFonts w:ascii="Times New Roman" w:hAnsi="Times New Roman" w:cs="Times New Roman"/>
          <w:i/>
          <w:sz w:val="28"/>
          <w:szCs w:val="28"/>
        </w:rPr>
        <w:t>the agreement</w:t>
      </w:r>
      <w:r w:rsidR="00BF4098">
        <w:rPr>
          <w:rFonts w:ascii="Times New Roman" w:hAnsi="Times New Roman" w:cs="Times New Roman"/>
          <w:i/>
          <w:sz w:val="28"/>
          <w:szCs w:val="28"/>
        </w:rPr>
        <w:t>”)</w:t>
      </w:r>
      <w:r w:rsidR="00D61D5D">
        <w:rPr>
          <w:rFonts w:ascii="Times New Roman" w:hAnsi="Times New Roman" w:cs="Times New Roman"/>
          <w:sz w:val="28"/>
          <w:szCs w:val="28"/>
        </w:rPr>
        <w:t xml:space="preserve"> was</w:t>
      </w:r>
      <w:r w:rsidR="002E24C3">
        <w:rPr>
          <w:rFonts w:ascii="Times New Roman" w:hAnsi="Times New Roman" w:cs="Times New Roman"/>
          <w:sz w:val="28"/>
          <w:szCs w:val="28"/>
        </w:rPr>
        <w:t xml:space="preserve"> concluded between V</w:t>
      </w:r>
      <w:r w:rsidR="0093799B">
        <w:rPr>
          <w:rFonts w:ascii="Times New Roman" w:hAnsi="Times New Roman" w:cs="Times New Roman"/>
          <w:sz w:val="28"/>
          <w:szCs w:val="28"/>
        </w:rPr>
        <w:t>olkswagen</w:t>
      </w:r>
      <w:r w:rsidR="002E24C3">
        <w:rPr>
          <w:rFonts w:ascii="Times New Roman" w:hAnsi="Times New Roman" w:cs="Times New Roman"/>
          <w:sz w:val="28"/>
          <w:szCs w:val="28"/>
        </w:rPr>
        <w:t xml:space="preserve"> Financial Services</w:t>
      </w:r>
      <w:r w:rsidR="0093799B">
        <w:rPr>
          <w:rFonts w:ascii="Times New Roman" w:hAnsi="Times New Roman" w:cs="Times New Roman"/>
          <w:sz w:val="28"/>
          <w:szCs w:val="28"/>
        </w:rPr>
        <w:t xml:space="preserve"> South Africa (Pty) L</w:t>
      </w:r>
      <w:r w:rsidR="009F7378">
        <w:rPr>
          <w:rFonts w:ascii="Times New Roman" w:hAnsi="Times New Roman" w:cs="Times New Roman"/>
          <w:sz w:val="28"/>
          <w:szCs w:val="28"/>
        </w:rPr>
        <w:t xml:space="preserve">td </w:t>
      </w:r>
      <w:r w:rsidR="00A23F30">
        <w:rPr>
          <w:rFonts w:ascii="Times New Roman" w:hAnsi="Times New Roman" w:cs="Times New Roman"/>
          <w:i/>
          <w:iCs/>
          <w:sz w:val="28"/>
          <w:szCs w:val="28"/>
        </w:rPr>
        <w:t>(“VW FINANCI</w:t>
      </w:r>
      <w:r w:rsidR="00526EE7">
        <w:rPr>
          <w:rFonts w:ascii="Times New Roman" w:hAnsi="Times New Roman" w:cs="Times New Roman"/>
          <w:i/>
          <w:iCs/>
          <w:sz w:val="28"/>
          <w:szCs w:val="28"/>
        </w:rPr>
        <w:t xml:space="preserve">AL SERVICES”) </w:t>
      </w:r>
      <w:r w:rsidR="009F7378">
        <w:rPr>
          <w:rFonts w:ascii="Times New Roman" w:hAnsi="Times New Roman" w:cs="Times New Roman"/>
          <w:sz w:val="28"/>
          <w:szCs w:val="28"/>
        </w:rPr>
        <w:t>and the defendant</w:t>
      </w:r>
      <w:r w:rsidR="00836FC7">
        <w:rPr>
          <w:rFonts w:ascii="Times New Roman" w:hAnsi="Times New Roman" w:cs="Times New Roman"/>
          <w:sz w:val="28"/>
          <w:szCs w:val="28"/>
        </w:rPr>
        <w:t xml:space="preserve"> whereby the defendant purchased</w:t>
      </w:r>
      <w:r w:rsidR="00A156A4">
        <w:rPr>
          <w:rFonts w:ascii="Times New Roman" w:hAnsi="Times New Roman" w:cs="Times New Roman"/>
          <w:sz w:val="28"/>
          <w:szCs w:val="28"/>
        </w:rPr>
        <w:t xml:space="preserve"> a Volkswagen Golf VII motor vehicle for the sum of </w:t>
      </w:r>
      <w:r w:rsidR="00691237">
        <w:rPr>
          <w:rFonts w:ascii="Times New Roman" w:hAnsi="Times New Roman" w:cs="Times New Roman"/>
          <w:sz w:val="28"/>
          <w:szCs w:val="28"/>
        </w:rPr>
        <w:t>R229 949.99</w:t>
      </w:r>
      <w:r w:rsidR="009F7378">
        <w:rPr>
          <w:rFonts w:ascii="Times New Roman" w:hAnsi="Times New Roman" w:cs="Times New Roman"/>
          <w:sz w:val="28"/>
          <w:szCs w:val="28"/>
        </w:rPr>
        <w:t>.</w:t>
      </w:r>
      <w:r w:rsidR="00691237">
        <w:rPr>
          <w:rFonts w:ascii="Times New Roman" w:hAnsi="Times New Roman" w:cs="Times New Roman"/>
          <w:sz w:val="28"/>
          <w:szCs w:val="28"/>
        </w:rPr>
        <w:t xml:space="preserve"> It was a term of the agreement that </w:t>
      </w:r>
      <w:r w:rsidR="00526EE7">
        <w:rPr>
          <w:rFonts w:ascii="Times New Roman" w:hAnsi="Times New Roman" w:cs="Times New Roman"/>
          <w:sz w:val="28"/>
          <w:szCs w:val="28"/>
        </w:rPr>
        <w:t xml:space="preserve">VW Financial Service shall remain the owner of the vehicle until the whole amount of R229 949.99 together with interests and </w:t>
      </w:r>
      <w:r w:rsidR="00EF0F9F">
        <w:rPr>
          <w:rFonts w:ascii="Times New Roman" w:hAnsi="Times New Roman" w:cs="Times New Roman"/>
          <w:sz w:val="28"/>
          <w:szCs w:val="28"/>
        </w:rPr>
        <w:t xml:space="preserve">the </w:t>
      </w:r>
      <w:r w:rsidR="00526EE7">
        <w:rPr>
          <w:rFonts w:ascii="Times New Roman" w:hAnsi="Times New Roman" w:cs="Times New Roman"/>
          <w:sz w:val="28"/>
          <w:szCs w:val="28"/>
        </w:rPr>
        <w:t>finance charges is paid in full</w:t>
      </w:r>
      <w:r w:rsidR="00A1520C">
        <w:rPr>
          <w:rFonts w:ascii="Times New Roman" w:hAnsi="Times New Roman" w:cs="Times New Roman"/>
          <w:sz w:val="28"/>
          <w:szCs w:val="28"/>
        </w:rPr>
        <w:t>.</w:t>
      </w:r>
      <w:r w:rsidR="00BE3CA7">
        <w:rPr>
          <w:rFonts w:ascii="Times New Roman" w:hAnsi="Times New Roman" w:cs="Times New Roman"/>
          <w:sz w:val="28"/>
          <w:szCs w:val="28"/>
        </w:rPr>
        <w:t xml:space="preserve"> The defendant took delivery of the vehicle and continued to pay the instalments as agreed</w:t>
      </w:r>
      <w:r w:rsidR="00F639D9">
        <w:rPr>
          <w:rFonts w:ascii="Times New Roman" w:hAnsi="Times New Roman" w:cs="Times New Roman"/>
          <w:sz w:val="28"/>
          <w:szCs w:val="28"/>
        </w:rPr>
        <w:t>.</w:t>
      </w:r>
    </w:p>
    <w:p w14:paraId="5EB49FFF" w14:textId="77777777" w:rsidR="00A1520C" w:rsidRDefault="00A1520C" w:rsidP="009243B2">
      <w:pPr>
        <w:spacing w:after="0" w:line="360" w:lineRule="auto"/>
        <w:ind w:left="720" w:hanging="720"/>
        <w:jc w:val="both"/>
        <w:rPr>
          <w:rFonts w:ascii="Times New Roman" w:hAnsi="Times New Roman" w:cs="Times New Roman"/>
          <w:sz w:val="28"/>
          <w:szCs w:val="28"/>
        </w:rPr>
      </w:pPr>
    </w:p>
    <w:p w14:paraId="311D16F8" w14:textId="37C6002B" w:rsidR="006F28BF" w:rsidRDefault="00A1520C" w:rsidP="009243B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F639D9">
        <w:rPr>
          <w:rFonts w:ascii="Times New Roman" w:hAnsi="Times New Roman" w:cs="Times New Roman"/>
          <w:sz w:val="28"/>
          <w:szCs w:val="28"/>
        </w:rPr>
        <w:t>On the 20</w:t>
      </w:r>
      <w:r w:rsidR="00F639D9" w:rsidRPr="00F639D9">
        <w:rPr>
          <w:rFonts w:ascii="Times New Roman" w:hAnsi="Times New Roman" w:cs="Times New Roman"/>
          <w:sz w:val="28"/>
          <w:szCs w:val="28"/>
          <w:vertAlign w:val="superscript"/>
        </w:rPr>
        <w:t>th</w:t>
      </w:r>
      <w:r w:rsidR="00F639D9">
        <w:rPr>
          <w:rFonts w:ascii="Times New Roman" w:hAnsi="Times New Roman" w:cs="Times New Roman"/>
          <w:sz w:val="28"/>
          <w:szCs w:val="28"/>
        </w:rPr>
        <w:t xml:space="preserve"> of July 2017 VW Financial Service ceded </w:t>
      </w:r>
      <w:r w:rsidR="00627E42">
        <w:rPr>
          <w:rFonts w:ascii="Times New Roman" w:hAnsi="Times New Roman" w:cs="Times New Roman"/>
          <w:sz w:val="28"/>
          <w:szCs w:val="28"/>
        </w:rPr>
        <w:t xml:space="preserve">all </w:t>
      </w:r>
      <w:r w:rsidR="00F639D9">
        <w:rPr>
          <w:rFonts w:ascii="Times New Roman" w:hAnsi="Times New Roman" w:cs="Times New Roman"/>
          <w:sz w:val="28"/>
          <w:szCs w:val="28"/>
        </w:rPr>
        <w:t>its rights, title and interest in</w:t>
      </w:r>
      <w:r w:rsidR="00355DC5">
        <w:rPr>
          <w:rFonts w:ascii="Times New Roman" w:hAnsi="Times New Roman" w:cs="Times New Roman"/>
          <w:sz w:val="28"/>
          <w:szCs w:val="28"/>
        </w:rPr>
        <w:t xml:space="preserve"> and to</w:t>
      </w:r>
      <w:r w:rsidR="00F639D9">
        <w:rPr>
          <w:rFonts w:ascii="Times New Roman" w:hAnsi="Times New Roman" w:cs="Times New Roman"/>
          <w:sz w:val="28"/>
          <w:szCs w:val="28"/>
        </w:rPr>
        <w:t xml:space="preserve"> the </w:t>
      </w:r>
      <w:r w:rsidR="008A680F">
        <w:rPr>
          <w:rFonts w:ascii="Times New Roman" w:hAnsi="Times New Roman" w:cs="Times New Roman"/>
          <w:sz w:val="28"/>
          <w:szCs w:val="28"/>
        </w:rPr>
        <w:t xml:space="preserve">instalment sale </w:t>
      </w:r>
      <w:r w:rsidR="00F639D9">
        <w:rPr>
          <w:rFonts w:ascii="Times New Roman" w:hAnsi="Times New Roman" w:cs="Times New Roman"/>
          <w:sz w:val="28"/>
          <w:szCs w:val="28"/>
        </w:rPr>
        <w:t>agreement to the plaintiff, Velocity Fin</w:t>
      </w:r>
      <w:r w:rsidR="00627E42">
        <w:rPr>
          <w:rFonts w:ascii="Times New Roman" w:hAnsi="Times New Roman" w:cs="Times New Roman"/>
          <w:sz w:val="28"/>
          <w:szCs w:val="28"/>
        </w:rPr>
        <w:t>ance (RF) Limited</w:t>
      </w:r>
      <w:r w:rsidR="00986DD2">
        <w:rPr>
          <w:rFonts w:ascii="Times New Roman" w:hAnsi="Times New Roman" w:cs="Times New Roman"/>
          <w:sz w:val="28"/>
          <w:szCs w:val="28"/>
        </w:rPr>
        <w:t xml:space="preserve">. </w:t>
      </w:r>
      <w:r w:rsidR="00610206">
        <w:rPr>
          <w:rFonts w:ascii="Times New Roman" w:hAnsi="Times New Roman" w:cs="Times New Roman"/>
          <w:sz w:val="28"/>
          <w:szCs w:val="28"/>
        </w:rPr>
        <w:t xml:space="preserve">However, </w:t>
      </w:r>
      <w:r w:rsidR="00691237">
        <w:rPr>
          <w:rFonts w:ascii="Times New Roman" w:hAnsi="Times New Roman" w:cs="Times New Roman"/>
          <w:sz w:val="28"/>
          <w:szCs w:val="28"/>
        </w:rPr>
        <w:t>the</w:t>
      </w:r>
      <w:r w:rsidR="00610206">
        <w:rPr>
          <w:rFonts w:ascii="Times New Roman" w:hAnsi="Times New Roman" w:cs="Times New Roman"/>
          <w:sz w:val="28"/>
          <w:szCs w:val="28"/>
        </w:rPr>
        <w:t xml:space="preserve"> defendant breached the terms of the agreement and fell into arrears with its instalments.</w:t>
      </w:r>
      <w:r w:rsidR="00DF5259">
        <w:rPr>
          <w:rFonts w:ascii="Times New Roman" w:hAnsi="Times New Roman" w:cs="Times New Roman"/>
          <w:sz w:val="28"/>
          <w:szCs w:val="28"/>
        </w:rPr>
        <w:t xml:space="preserve"> As at the 17</w:t>
      </w:r>
      <w:r w:rsidR="00DF5259" w:rsidRPr="00DF5259">
        <w:rPr>
          <w:rFonts w:ascii="Times New Roman" w:hAnsi="Times New Roman" w:cs="Times New Roman"/>
          <w:sz w:val="28"/>
          <w:szCs w:val="28"/>
          <w:vertAlign w:val="superscript"/>
        </w:rPr>
        <w:t>th</w:t>
      </w:r>
      <w:r w:rsidR="00DF5259">
        <w:rPr>
          <w:rFonts w:ascii="Times New Roman" w:hAnsi="Times New Roman" w:cs="Times New Roman"/>
          <w:sz w:val="28"/>
          <w:szCs w:val="28"/>
        </w:rPr>
        <w:t xml:space="preserve"> of June 2022, the defendant was in arrears with its instalments </w:t>
      </w:r>
      <w:r w:rsidR="00F71753">
        <w:rPr>
          <w:rFonts w:ascii="Times New Roman" w:hAnsi="Times New Roman" w:cs="Times New Roman"/>
          <w:sz w:val="28"/>
          <w:szCs w:val="28"/>
        </w:rPr>
        <w:t>to</w:t>
      </w:r>
      <w:r w:rsidR="00DF5259">
        <w:rPr>
          <w:rFonts w:ascii="Times New Roman" w:hAnsi="Times New Roman" w:cs="Times New Roman"/>
          <w:sz w:val="28"/>
          <w:szCs w:val="28"/>
        </w:rPr>
        <w:t xml:space="preserve"> the tune of R</w:t>
      </w:r>
      <w:r w:rsidR="00314C48">
        <w:rPr>
          <w:rFonts w:ascii="Times New Roman" w:hAnsi="Times New Roman" w:cs="Times New Roman"/>
          <w:sz w:val="28"/>
          <w:szCs w:val="28"/>
        </w:rPr>
        <w:t>124 255.60</w:t>
      </w:r>
      <w:r w:rsidR="00D4624C">
        <w:rPr>
          <w:rFonts w:ascii="Times New Roman" w:hAnsi="Times New Roman" w:cs="Times New Roman"/>
          <w:sz w:val="28"/>
          <w:szCs w:val="28"/>
        </w:rPr>
        <w:t xml:space="preserve"> and the total balance outstanding of the </w:t>
      </w:r>
      <w:r w:rsidR="00630CDE">
        <w:rPr>
          <w:rFonts w:ascii="Times New Roman" w:hAnsi="Times New Roman" w:cs="Times New Roman"/>
          <w:sz w:val="28"/>
          <w:szCs w:val="28"/>
        </w:rPr>
        <w:t>contract being the sum of R241 183.41.</w:t>
      </w:r>
      <w:r w:rsidR="006F28BF">
        <w:rPr>
          <w:rFonts w:ascii="Times New Roman" w:hAnsi="Times New Roman" w:cs="Times New Roman"/>
          <w:sz w:val="28"/>
          <w:szCs w:val="28"/>
        </w:rPr>
        <w:t xml:space="preserve"> As a result of the defendant’s breach of </w:t>
      </w:r>
      <w:r w:rsidR="00C45111">
        <w:rPr>
          <w:rFonts w:ascii="Times New Roman" w:hAnsi="Times New Roman" w:cs="Times New Roman"/>
          <w:sz w:val="28"/>
          <w:szCs w:val="28"/>
        </w:rPr>
        <w:t xml:space="preserve">the </w:t>
      </w:r>
      <w:r w:rsidR="006F28BF">
        <w:rPr>
          <w:rFonts w:ascii="Times New Roman" w:hAnsi="Times New Roman" w:cs="Times New Roman"/>
          <w:sz w:val="28"/>
          <w:szCs w:val="28"/>
        </w:rPr>
        <w:t xml:space="preserve">contract, the plaintiff sent a letter in terms of s129 of the National Credit Act, </w:t>
      </w:r>
      <w:r w:rsidR="00652F86">
        <w:rPr>
          <w:rFonts w:ascii="Times New Roman" w:hAnsi="Times New Roman" w:cs="Times New Roman"/>
          <w:sz w:val="28"/>
          <w:szCs w:val="28"/>
        </w:rPr>
        <w:t>34</w:t>
      </w:r>
      <w:r w:rsidR="00F45C5F">
        <w:rPr>
          <w:rFonts w:ascii="Times New Roman" w:hAnsi="Times New Roman" w:cs="Times New Roman"/>
          <w:sz w:val="28"/>
          <w:szCs w:val="28"/>
        </w:rPr>
        <w:t xml:space="preserve"> of 2005</w:t>
      </w:r>
      <w:r w:rsidR="009E5D13">
        <w:rPr>
          <w:rFonts w:ascii="Times New Roman" w:hAnsi="Times New Roman" w:cs="Times New Roman"/>
          <w:sz w:val="28"/>
          <w:szCs w:val="28"/>
        </w:rPr>
        <w:t xml:space="preserve"> </w:t>
      </w:r>
      <w:r w:rsidR="009E5D13">
        <w:rPr>
          <w:rFonts w:ascii="Times New Roman" w:hAnsi="Times New Roman" w:cs="Times New Roman"/>
          <w:i/>
          <w:sz w:val="28"/>
          <w:szCs w:val="28"/>
        </w:rPr>
        <w:t>(“the Act”)</w:t>
      </w:r>
      <w:r w:rsidR="00C45111">
        <w:rPr>
          <w:rFonts w:ascii="Times New Roman" w:hAnsi="Times New Roman" w:cs="Times New Roman"/>
          <w:i/>
          <w:sz w:val="28"/>
          <w:szCs w:val="28"/>
        </w:rPr>
        <w:t xml:space="preserve"> </w:t>
      </w:r>
      <w:r w:rsidR="00C45111">
        <w:rPr>
          <w:rFonts w:ascii="Times New Roman" w:hAnsi="Times New Roman" w:cs="Times New Roman"/>
          <w:iCs/>
          <w:sz w:val="28"/>
          <w:szCs w:val="28"/>
        </w:rPr>
        <w:t>notifying the defendant of its breach</w:t>
      </w:r>
      <w:r w:rsidR="00F45C5F">
        <w:rPr>
          <w:rFonts w:ascii="Times New Roman" w:hAnsi="Times New Roman" w:cs="Times New Roman"/>
          <w:sz w:val="28"/>
          <w:szCs w:val="28"/>
        </w:rPr>
        <w:t xml:space="preserve"> and thereafter instituted these proceedings.</w:t>
      </w:r>
    </w:p>
    <w:p w14:paraId="02B1DA1E" w14:textId="77777777" w:rsidR="009E5D13" w:rsidRDefault="009E5D13" w:rsidP="009243B2">
      <w:pPr>
        <w:spacing w:after="0" w:line="360" w:lineRule="auto"/>
        <w:ind w:left="720" w:hanging="720"/>
        <w:jc w:val="both"/>
        <w:rPr>
          <w:rFonts w:ascii="Times New Roman" w:hAnsi="Times New Roman" w:cs="Times New Roman"/>
          <w:sz w:val="28"/>
          <w:szCs w:val="28"/>
        </w:rPr>
      </w:pPr>
    </w:p>
    <w:p w14:paraId="10D5179C" w14:textId="26E2BAB1" w:rsidR="009E5D13" w:rsidRDefault="009E5D13" w:rsidP="009243B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E16201">
        <w:rPr>
          <w:rFonts w:ascii="Times New Roman" w:hAnsi="Times New Roman" w:cs="Times New Roman"/>
          <w:sz w:val="28"/>
          <w:szCs w:val="28"/>
        </w:rPr>
        <w:t>Counsel for t</w:t>
      </w:r>
      <w:r w:rsidR="00E24DA6">
        <w:rPr>
          <w:rFonts w:ascii="Times New Roman" w:hAnsi="Times New Roman" w:cs="Times New Roman"/>
          <w:sz w:val="28"/>
          <w:szCs w:val="28"/>
        </w:rPr>
        <w:t>he defendant conte</w:t>
      </w:r>
      <w:r w:rsidR="001D42D6">
        <w:rPr>
          <w:rFonts w:ascii="Times New Roman" w:hAnsi="Times New Roman" w:cs="Times New Roman"/>
          <w:sz w:val="28"/>
          <w:szCs w:val="28"/>
        </w:rPr>
        <w:t>nd</w:t>
      </w:r>
      <w:r w:rsidR="00E16201">
        <w:rPr>
          <w:rFonts w:ascii="Times New Roman" w:hAnsi="Times New Roman" w:cs="Times New Roman"/>
          <w:sz w:val="28"/>
          <w:szCs w:val="28"/>
        </w:rPr>
        <w:t>ed</w:t>
      </w:r>
      <w:r w:rsidR="001D42D6">
        <w:rPr>
          <w:rFonts w:ascii="Times New Roman" w:hAnsi="Times New Roman" w:cs="Times New Roman"/>
          <w:sz w:val="28"/>
          <w:szCs w:val="28"/>
        </w:rPr>
        <w:t xml:space="preserve"> that </w:t>
      </w:r>
      <w:r w:rsidR="004B76F2">
        <w:rPr>
          <w:rFonts w:ascii="Times New Roman" w:hAnsi="Times New Roman" w:cs="Times New Roman"/>
          <w:sz w:val="28"/>
          <w:szCs w:val="28"/>
        </w:rPr>
        <w:t>the defendant</w:t>
      </w:r>
      <w:r w:rsidR="001D42D6">
        <w:rPr>
          <w:rFonts w:ascii="Times New Roman" w:hAnsi="Times New Roman" w:cs="Times New Roman"/>
          <w:sz w:val="28"/>
          <w:szCs w:val="28"/>
        </w:rPr>
        <w:t xml:space="preserve"> did not receive the notice in terms of section</w:t>
      </w:r>
      <w:r w:rsidR="00487952">
        <w:rPr>
          <w:rFonts w:ascii="Times New Roman" w:hAnsi="Times New Roman" w:cs="Times New Roman"/>
          <w:sz w:val="28"/>
          <w:szCs w:val="28"/>
        </w:rPr>
        <w:t xml:space="preserve"> 129 and if it did, it would have </w:t>
      </w:r>
      <w:r w:rsidR="00ED6F66">
        <w:rPr>
          <w:rFonts w:ascii="Times New Roman" w:hAnsi="Times New Roman" w:cs="Times New Roman"/>
          <w:sz w:val="28"/>
          <w:szCs w:val="28"/>
        </w:rPr>
        <w:t>exercised its right</w:t>
      </w:r>
      <w:r w:rsidR="004B76F2">
        <w:rPr>
          <w:rFonts w:ascii="Times New Roman" w:hAnsi="Times New Roman" w:cs="Times New Roman"/>
          <w:sz w:val="28"/>
          <w:szCs w:val="28"/>
        </w:rPr>
        <w:t>s</w:t>
      </w:r>
      <w:r w:rsidR="00ED6F66">
        <w:rPr>
          <w:rFonts w:ascii="Times New Roman" w:hAnsi="Times New Roman" w:cs="Times New Roman"/>
          <w:sz w:val="28"/>
          <w:szCs w:val="28"/>
        </w:rPr>
        <w:t xml:space="preserve"> to </w:t>
      </w:r>
      <w:r w:rsidR="00027C36">
        <w:rPr>
          <w:rFonts w:ascii="Times New Roman" w:hAnsi="Times New Roman" w:cs="Times New Roman"/>
          <w:sz w:val="28"/>
          <w:szCs w:val="28"/>
        </w:rPr>
        <w:t>engage</w:t>
      </w:r>
      <w:r w:rsidR="00487952">
        <w:rPr>
          <w:rFonts w:ascii="Times New Roman" w:hAnsi="Times New Roman" w:cs="Times New Roman"/>
          <w:sz w:val="28"/>
          <w:szCs w:val="28"/>
        </w:rPr>
        <w:t xml:space="preserve"> the plaintiff and attempt other means available to it in terms</w:t>
      </w:r>
      <w:r w:rsidR="00835933">
        <w:rPr>
          <w:rFonts w:ascii="Times New Roman" w:hAnsi="Times New Roman" w:cs="Times New Roman"/>
          <w:sz w:val="28"/>
          <w:szCs w:val="28"/>
        </w:rPr>
        <w:t xml:space="preserve"> of the act to resolve the matter. Furthermore, so the argument went, the agreement </w:t>
      </w:r>
      <w:r w:rsidR="00835933">
        <w:rPr>
          <w:rFonts w:ascii="Times New Roman" w:hAnsi="Times New Roman" w:cs="Times New Roman"/>
          <w:sz w:val="28"/>
          <w:szCs w:val="28"/>
        </w:rPr>
        <w:lastRenderedPageBreak/>
        <w:t xml:space="preserve">was concluded between </w:t>
      </w:r>
      <w:r w:rsidR="00027C36">
        <w:rPr>
          <w:rFonts w:ascii="Times New Roman" w:hAnsi="Times New Roman" w:cs="Times New Roman"/>
          <w:sz w:val="28"/>
          <w:szCs w:val="28"/>
        </w:rPr>
        <w:t>defendant</w:t>
      </w:r>
      <w:r w:rsidR="00835933">
        <w:rPr>
          <w:rFonts w:ascii="Times New Roman" w:hAnsi="Times New Roman" w:cs="Times New Roman"/>
          <w:sz w:val="28"/>
          <w:szCs w:val="28"/>
        </w:rPr>
        <w:t xml:space="preserve"> and </w:t>
      </w:r>
      <w:r w:rsidR="007B2D8D">
        <w:rPr>
          <w:rFonts w:ascii="Times New Roman" w:hAnsi="Times New Roman" w:cs="Times New Roman"/>
          <w:sz w:val="28"/>
          <w:szCs w:val="28"/>
        </w:rPr>
        <w:t xml:space="preserve">VW Financial Services and not the </w:t>
      </w:r>
      <w:r w:rsidR="00835933">
        <w:rPr>
          <w:rFonts w:ascii="Times New Roman" w:hAnsi="Times New Roman" w:cs="Times New Roman"/>
          <w:sz w:val="28"/>
          <w:szCs w:val="28"/>
        </w:rPr>
        <w:t>plaintiff</w:t>
      </w:r>
      <w:r w:rsidR="007B2D8D">
        <w:rPr>
          <w:rFonts w:ascii="Times New Roman" w:hAnsi="Times New Roman" w:cs="Times New Roman"/>
          <w:sz w:val="28"/>
          <w:szCs w:val="28"/>
        </w:rPr>
        <w:t xml:space="preserve">. </w:t>
      </w:r>
      <w:r w:rsidR="00C568CE">
        <w:rPr>
          <w:rFonts w:ascii="Times New Roman" w:hAnsi="Times New Roman" w:cs="Times New Roman"/>
          <w:sz w:val="28"/>
          <w:szCs w:val="28"/>
        </w:rPr>
        <w:t>It was submitted fur</w:t>
      </w:r>
      <w:r w:rsidR="00D311F7">
        <w:rPr>
          <w:rFonts w:ascii="Times New Roman" w:hAnsi="Times New Roman" w:cs="Times New Roman"/>
          <w:sz w:val="28"/>
          <w:szCs w:val="28"/>
        </w:rPr>
        <w:t>t</w:t>
      </w:r>
      <w:r w:rsidR="00C568CE">
        <w:rPr>
          <w:rFonts w:ascii="Times New Roman" w:hAnsi="Times New Roman" w:cs="Times New Roman"/>
          <w:sz w:val="28"/>
          <w:szCs w:val="28"/>
        </w:rPr>
        <w:t>her</w:t>
      </w:r>
      <w:r w:rsidR="00D311F7">
        <w:rPr>
          <w:rFonts w:ascii="Times New Roman" w:hAnsi="Times New Roman" w:cs="Times New Roman"/>
          <w:sz w:val="28"/>
          <w:szCs w:val="28"/>
        </w:rPr>
        <w:t xml:space="preserve"> that t</w:t>
      </w:r>
      <w:r w:rsidR="00027C36">
        <w:rPr>
          <w:rFonts w:ascii="Times New Roman" w:hAnsi="Times New Roman" w:cs="Times New Roman"/>
          <w:sz w:val="28"/>
          <w:szCs w:val="28"/>
        </w:rPr>
        <w:t>he defendant</w:t>
      </w:r>
      <w:r w:rsidR="007B2D8D">
        <w:rPr>
          <w:rFonts w:ascii="Times New Roman" w:hAnsi="Times New Roman" w:cs="Times New Roman"/>
          <w:sz w:val="28"/>
          <w:szCs w:val="28"/>
        </w:rPr>
        <w:t xml:space="preserve"> was not informed of the cession between</w:t>
      </w:r>
      <w:r w:rsidR="00EE1248">
        <w:rPr>
          <w:rFonts w:ascii="Times New Roman" w:hAnsi="Times New Roman" w:cs="Times New Roman"/>
          <w:sz w:val="28"/>
          <w:szCs w:val="28"/>
        </w:rPr>
        <w:t xml:space="preserve"> </w:t>
      </w:r>
      <w:r w:rsidR="007B2D8D">
        <w:rPr>
          <w:rFonts w:ascii="Times New Roman" w:hAnsi="Times New Roman" w:cs="Times New Roman"/>
          <w:sz w:val="28"/>
          <w:szCs w:val="28"/>
        </w:rPr>
        <w:t xml:space="preserve">VW Financial Service and the </w:t>
      </w:r>
      <w:r w:rsidR="005523F9">
        <w:rPr>
          <w:rFonts w:ascii="Times New Roman" w:hAnsi="Times New Roman" w:cs="Times New Roman"/>
          <w:sz w:val="28"/>
          <w:szCs w:val="28"/>
        </w:rPr>
        <w:t>plaintiff,</w:t>
      </w:r>
      <w:r w:rsidR="007B2D8D">
        <w:rPr>
          <w:rFonts w:ascii="Times New Roman" w:hAnsi="Times New Roman" w:cs="Times New Roman"/>
          <w:sz w:val="28"/>
          <w:szCs w:val="28"/>
        </w:rPr>
        <w:t xml:space="preserve"> and it was entitled to be so informed in terms of the act.</w:t>
      </w:r>
      <w:r w:rsidR="005523F9">
        <w:rPr>
          <w:rFonts w:ascii="Times New Roman" w:hAnsi="Times New Roman" w:cs="Times New Roman"/>
          <w:sz w:val="28"/>
          <w:szCs w:val="28"/>
        </w:rPr>
        <w:t xml:space="preserve"> </w:t>
      </w:r>
    </w:p>
    <w:p w14:paraId="4F662B93" w14:textId="77777777" w:rsidR="007D0A79" w:rsidRDefault="007D0A79" w:rsidP="009243B2">
      <w:pPr>
        <w:spacing w:after="0" w:line="360" w:lineRule="auto"/>
        <w:ind w:left="720" w:hanging="720"/>
        <w:jc w:val="both"/>
        <w:rPr>
          <w:rFonts w:ascii="Times New Roman" w:hAnsi="Times New Roman" w:cs="Times New Roman"/>
          <w:sz w:val="28"/>
          <w:szCs w:val="28"/>
        </w:rPr>
      </w:pPr>
    </w:p>
    <w:p w14:paraId="688663F6" w14:textId="35623BBF" w:rsidR="007D0A79" w:rsidRDefault="007D0A79" w:rsidP="00B4652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A02F3C">
        <w:rPr>
          <w:rFonts w:ascii="Times New Roman" w:hAnsi="Times New Roman" w:cs="Times New Roman"/>
          <w:sz w:val="28"/>
          <w:szCs w:val="28"/>
        </w:rPr>
        <w:t xml:space="preserve">It was submitted by counsel for the plaintiff that the plaintiff </w:t>
      </w:r>
      <w:r w:rsidR="006D1337">
        <w:rPr>
          <w:rFonts w:ascii="Times New Roman" w:hAnsi="Times New Roman" w:cs="Times New Roman"/>
          <w:sz w:val="28"/>
          <w:szCs w:val="28"/>
        </w:rPr>
        <w:t>dispatched the notice in terms of s129 to the address as provided</w:t>
      </w:r>
      <w:r w:rsidR="00451CF4">
        <w:rPr>
          <w:rFonts w:ascii="Times New Roman" w:hAnsi="Times New Roman" w:cs="Times New Roman"/>
          <w:sz w:val="28"/>
          <w:szCs w:val="28"/>
        </w:rPr>
        <w:t xml:space="preserve"> for</w:t>
      </w:r>
      <w:r w:rsidR="006D1337">
        <w:rPr>
          <w:rFonts w:ascii="Times New Roman" w:hAnsi="Times New Roman" w:cs="Times New Roman"/>
          <w:sz w:val="28"/>
          <w:szCs w:val="28"/>
        </w:rPr>
        <w:t xml:space="preserve"> by the defendant in </w:t>
      </w:r>
      <w:r w:rsidR="006E47A0">
        <w:rPr>
          <w:rFonts w:ascii="Times New Roman" w:hAnsi="Times New Roman" w:cs="Times New Roman"/>
          <w:sz w:val="28"/>
          <w:szCs w:val="28"/>
        </w:rPr>
        <w:t xml:space="preserve">the agreement. The plaintiff did not have any other address of the defendant except the one provided in the agreement. </w:t>
      </w:r>
      <w:r w:rsidR="00D24CD6">
        <w:rPr>
          <w:rFonts w:ascii="Times New Roman" w:hAnsi="Times New Roman" w:cs="Times New Roman"/>
          <w:sz w:val="28"/>
          <w:szCs w:val="28"/>
        </w:rPr>
        <w:t xml:space="preserve">Furthermore, there was no reason, so it was contended, for </w:t>
      </w:r>
      <w:r w:rsidR="003D72FA">
        <w:rPr>
          <w:rFonts w:ascii="Times New Roman" w:hAnsi="Times New Roman" w:cs="Times New Roman"/>
          <w:sz w:val="28"/>
          <w:szCs w:val="28"/>
        </w:rPr>
        <w:t>VW Financial Service</w:t>
      </w:r>
      <w:r w:rsidR="00D24CD6">
        <w:rPr>
          <w:rFonts w:ascii="Times New Roman" w:hAnsi="Times New Roman" w:cs="Times New Roman"/>
          <w:sz w:val="28"/>
          <w:szCs w:val="28"/>
        </w:rPr>
        <w:t xml:space="preserve"> to inform </w:t>
      </w:r>
      <w:r w:rsidR="00543993">
        <w:rPr>
          <w:rFonts w:ascii="Times New Roman" w:hAnsi="Times New Roman" w:cs="Times New Roman"/>
          <w:sz w:val="28"/>
          <w:szCs w:val="28"/>
        </w:rPr>
        <w:t xml:space="preserve">the defendant of </w:t>
      </w:r>
      <w:r w:rsidR="006D3835">
        <w:rPr>
          <w:rFonts w:ascii="Times New Roman" w:hAnsi="Times New Roman" w:cs="Times New Roman"/>
          <w:sz w:val="28"/>
          <w:szCs w:val="28"/>
        </w:rPr>
        <w:t>the</w:t>
      </w:r>
      <w:r w:rsidR="00543993">
        <w:rPr>
          <w:rFonts w:ascii="Times New Roman" w:hAnsi="Times New Roman" w:cs="Times New Roman"/>
          <w:sz w:val="28"/>
          <w:szCs w:val="28"/>
        </w:rPr>
        <w:t xml:space="preserve"> cession of </w:t>
      </w:r>
      <w:r w:rsidR="006D3835">
        <w:rPr>
          <w:rFonts w:ascii="Times New Roman" w:hAnsi="Times New Roman" w:cs="Times New Roman"/>
          <w:sz w:val="28"/>
          <w:szCs w:val="28"/>
        </w:rPr>
        <w:t xml:space="preserve">its </w:t>
      </w:r>
      <w:r w:rsidR="00543993">
        <w:rPr>
          <w:rFonts w:ascii="Times New Roman" w:hAnsi="Times New Roman" w:cs="Times New Roman"/>
          <w:sz w:val="28"/>
          <w:szCs w:val="28"/>
        </w:rPr>
        <w:t>rights</w:t>
      </w:r>
      <w:r w:rsidR="003D72FA">
        <w:rPr>
          <w:rFonts w:ascii="Times New Roman" w:hAnsi="Times New Roman" w:cs="Times New Roman"/>
          <w:sz w:val="28"/>
          <w:szCs w:val="28"/>
        </w:rPr>
        <w:t xml:space="preserve"> to the plaintiff</w:t>
      </w:r>
      <w:r w:rsidR="00543993">
        <w:rPr>
          <w:rFonts w:ascii="Times New Roman" w:hAnsi="Times New Roman" w:cs="Times New Roman"/>
          <w:sz w:val="28"/>
          <w:szCs w:val="28"/>
        </w:rPr>
        <w:t xml:space="preserve"> because the agreement </w:t>
      </w:r>
      <w:r w:rsidR="00747A0F">
        <w:rPr>
          <w:rFonts w:ascii="Times New Roman" w:hAnsi="Times New Roman" w:cs="Times New Roman"/>
          <w:sz w:val="28"/>
          <w:szCs w:val="28"/>
        </w:rPr>
        <w:t xml:space="preserve">between the parties </w:t>
      </w:r>
      <w:r w:rsidR="00543993">
        <w:rPr>
          <w:rFonts w:ascii="Times New Roman" w:hAnsi="Times New Roman" w:cs="Times New Roman"/>
          <w:sz w:val="28"/>
          <w:szCs w:val="28"/>
        </w:rPr>
        <w:t>provided</w:t>
      </w:r>
      <w:r w:rsidR="00747A0F">
        <w:rPr>
          <w:rFonts w:ascii="Times New Roman" w:hAnsi="Times New Roman" w:cs="Times New Roman"/>
          <w:sz w:val="28"/>
          <w:szCs w:val="28"/>
        </w:rPr>
        <w:t xml:space="preserve"> for such cession and the</w:t>
      </w:r>
      <w:r w:rsidR="001F001D">
        <w:rPr>
          <w:rFonts w:ascii="Times New Roman" w:hAnsi="Times New Roman" w:cs="Times New Roman"/>
          <w:sz w:val="28"/>
          <w:szCs w:val="28"/>
        </w:rPr>
        <w:t xml:space="preserve"> cession did not effect any </w:t>
      </w:r>
      <w:r w:rsidR="00005074">
        <w:rPr>
          <w:rFonts w:ascii="Times New Roman" w:hAnsi="Times New Roman" w:cs="Times New Roman"/>
          <w:sz w:val="28"/>
          <w:szCs w:val="28"/>
        </w:rPr>
        <w:t>change</w:t>
      </w:r>
      <w:r w:rsidR="0039517E">
        <w:rPr>
          <w:rFonts w:ascii="Times New Roman" w:hAnsi="Times New Roman" w:cs="Times New Roman"/>
          <w:sz w:val="28"/>
          <w:szCs w:val="28"/>
        </w:rPr>
        <w:t xml:space="preserve"> or amendment</w:t>
      </w:r>
      <w:r w:rsidR="00005074">
        <w:rPr>
          <w:rFonts w:ascii="Times New Roman" w:hAnsi="Times New Roman" w:cs="Times New Roman"/>
          <w:sz w:val="28"/>
          <w:szCs w:val="28"/>
        </w:rPr>
        <w:t xml:space="preserve"> to</w:t>
      </w:r>
      <w:r w:rsidR="001F001D">
        <w:rPr>
          <w:rFonts w:ascii="Times New Roman" w:hAnsi="Times New Roman" w:cs="Times New Roman"/>
          <w:sz w:val="28"/>
          <w:szCs w:val="28"/>
        </w:rPr>
        <w:t xml:space="preserve"> the agreement</w:t>
      </w:r>
      <w:r w:rsidR="00A361C0">
        <w:rPr>
          <w:rFonts w:ascii="Times New Roman" w:hAnsi="Times New Roman" w:cs="Times New Roman"/>
          <w:sz w:val="28"/>
          <w:szCs w:val="28"/>
        </w:rPr>
        <w:t>.</w:t>
      </w:r>
    </w:p>
    <w:p w14:paraId="3B48D2AC" w14:textId="77777777" w:rsidR="00A361C0" w:rsidRDefault="00A361C0" w:rsidP="009243B2">
      <w:pPr>
        <w:spacing w:after="0" w:line="360" w:lineRule="auto"/>
        <w:ind w:left="720" w:hanging="720"/>
        <w:jc w:val="both"/>
        <w:rPr>
          <w:rFonts w:ascii="Times New Roman" w:hAnsi="Times New Roman" w:cs="Times New Roman"/>
          <w:sz w:val="28"/>
          <w:szCs w:val="28"/>
        </w:rPr>
      </w:pPr>
    </w:p>
    <w:p w14:paraId="133DB280" w14:textId="34EC22DB" w:rsidR="008C384D" w:rsidRDefault="00A361C0" w:rsidP="0036557E">
      <w:pPr>
        <w:spacing w:after="0" w:line="360" w:lineRule="auto"/>
        <w:ind w:left="720" w:hanging="1004"/>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5614D0">
        <w:rPr>
          <w:rFonts w:ascii="Times New Roman" w:hAnsi="Times New Roman" w:cs="Times New Roman"/>
          <w:sz w:val="28"/>
          <w:szCs w:val="28"/>
        </w:rPr>
        <w:t xml:space="preserve">To put </w:t>
      </w:r>
      <w:r w:rsidR="002D770D">
        <w:rPr>
          <w:rFonts w:ascii="Times New Roman" w:hAnsi="Times New Roman" w:cs="Times New Roman"/>
          <w:sz w:val="28"/>
          <w:szCs w:val="28"/>
        </w:rPr>
        <w:t>matters in the proper context, it is useful to restate the provisions of the National Credit Act that are relevant to</w:t>
      </w:r>
      <w:r w:rsidR="0093368F">
        <w:rPr>
          <w:rFonts w:ascii="Times New Roman" w:hAnsi="Times New Roman" w:cs="Times New Roman"/>
          <w:sz w:val="28"/>
          <w:szCs w:val="28"/>
        </w:rPr>
        <w:t xml:space="preserve"> this case which provide as follows:</w:t>
      </w:r>
    </w:p>
    <w:p w14:paraId="232D2FA2" w14:textId="77777777" w:rsidR="00610CF2" w:rsidRDefault="00610CF2" w:rsidP="0036557E">
      <w:pPr>
        <w:spacing w:after="0" w:line="360" w:lineRule="auto"/>
        <w:ind w:left="720" w:hanging="1004"/>
        <w:jc w:val="both"/>
        <w:rPr>
          <w:rFonts w:ascii="Times New Roman" w:hAnsi="Times New Roman" w:cs="Times New Roman"/>
          <w:sz w:val="28"/>
          <w:szCs w:val="28"/>
        </w:rPr>
      </w:pPr>
    </w:p>
    <w:p w14:paraId="187DA0B8" w14:textId="733EB7C0" w:rsidR="002C07EB" w:rsidRDefault="0093368F" w:rsidP="0036557E">
      <w:pPr>
        <w:spacing w:after="0" w:line="360" w:lineRule="auto"/>
        <w:ind w:left="720" w:hanging="1004"/>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00BB1A4C">
        <w:rPr>
          <w:rFonts w:ascii="Times New Roman" w:hAnsi="Times New Roman" w:cs="Times New Roman"/>
          <w:i/>
          <w:iCs/>
          <w:sz w:val="28"/>
          <w:szCs w:val="28"/>
        </w:rPr>
        <w:t>“</w:t>
      </w:r>
      <w:r w:rsidR="002C07EB">
        <w:rPr>
          <w:rFonts w:ascii="Times New Roman" w:hAnsi="Times New Roman" w:cs="Times New Roman"/>
          <w:i/>
          <w:iCs/>
          <w:sz w:val="28"/>
          <w:szCs w:val="28"/>
        </w:rPr>
        <w:t>Alteration</w:t>
      </w:r>
      <w:r w:rsidR="00BB1A4C">
        <w:rPr>
          <w:rFonts w:ascii="Times New Roman" w:hAnsi="Times New Roman" w:cs="Times New Roman"/>
          <w:i/>
          <w:iCs/>
          <w:sz w:val="28"/>
          <w:szCs w:val="28"/>
        </w:rPr>
        <w:t xml:space="preserve"> of original or amended agreement document</w:t>
      </w:r>
      <w:r w:rsidR="00D6072D">
        <w:rPr>
          <w:rFonts w:ascii="Times New Roman" w:hAnsi="Times New Roman" w:cs="Times New Roman"/>
          <w:i/>
          <w:iCs/>
          <w:sz w:val="28"/>
          <w:szCs w:val="28"/>
        </w:rPr>
        <w:t>:</w:t>
      </w:r>
    </w:p>
    <w:p w14:paraId="7D8A72AE" w14:textId="160ED1F4" w:rsidR="00D6072D" w:rsidRDefault="00D6072D" w:rsidP="00D263AC">
      <w:pPr>
        <w:spacing w:after="0" w:line="360" w:lineRule="auto"/>
        <w:ind w:left="2160" w:hanging="724"/>
        <w:jc w:val="both"/>
        <w:rPr>
          <w:rFonts w:ascii="Times New Roman" w:hAnsi="Times New Roman" w:cs="Times New Roman"/>
          <w:i/>
          <w:iCs/>
          <w:sz w:val="28"/>
          <w:szCs w:val="28"/>
        </w:rPr>
      </w:pPr>
      <w:r>
        <w:rPr>
          <w:rFonts w:ascii="Times New Roman" w:hAnsi="Times New Roman" w:cs="Times New Roman"/>
          <w:i/>
          <w:iCs/>
          <w:sz w:val="28"/>
          <w:szCs w:val="28"/>
        </w:rPr>
        <w:t>116.</w:t>
      </w:r>
      <w:r>
        <w:rPr>
          <w:rFonts w:ascii="Times New Roman" w:hAnsi="Times New Roman" w:cs="Times New Roman"/>
          <w:i/>
          <w:iCs/>
          <w:sz w:val="28"/>
          <w:szCs w:val="28"/>
        </w:rPr>
        <w:tab/>
        <w:t xml:space="preserve">Any change </w:t>
      </w:r>
      <w:r w:rsidR="006F1B8A" w:rsidRPr="006F1B8A">
        <w:rPr>
          <w:rFonts w:ascii="Times New Roman" w:hAnsi="Times New Roman" w:cs="Times New Roman"/>
          <w:i/>
          <w:iCs/>
          <w:sz w:val="28"/>
          <w:szCs w:val="28"/>
          <w:lang w:val="en-US"/>
        </w:rPr>
        <w:t>to a document and recording a credit agreement or an amended credit agreement, after it is signed by the consumer, if applicable, or delivered to the consumer, is void unless</w:t>
      </w:r>
      <w:r w:rsidR="00D263AC">
        <w:rPr>
          <w:rFonts w:ascii="Times New Roman" w:hAnsi="Times New Roman" w:cs="Times New Roman"/>
          <w:i/>
          <w:iCs/>
          <w:sz w:val="28"/>
          <w:szCs w:val="28"/>
          <w:lang w:val="en-US"/>
        </w:rPr>
        <w:t>:-</w:t>
      </w:r>
      <w:r>
        <w:rPr>
          <w:rFonts w:ascii="Times New Roman" w:hAnsi="Times New Roman" w:cs="Times New Roman"/>
          <w:i/>
          <w:iCs/>
          <w:sz w:val="28"/>
          <w:szCs w:val="28"/>
        </w:rPr>
        <w:t xml:space="preserve"> </w:t>
      </w:r>
    </w:p>
    <w:p w14:paraId="010BCEE3" w14:textId="0185ADB1" w:rsidR="00D263AC" w:rsidRDefault="003D069A" w:rsidP="00094487">
      <w:pPr>
        <w:spacing w:after="0" w:line="360" w:lineRule="auto"/>
        <w:ind w:left="3600" w:hanging="720"/>
        <w:jc w:val="both"/>
        <w:rPr>
          <w:rFonts w:ascii="Times New Roman" w:hAnsi="Times New Roman" w:cs="Times New Roman"/>
          <w:i/>
          <w:iCs/>
          <w:sz w:val="28"/>
          <w:szCs w:val="28"/>
          <w:lang w:val="en-US"/>
        </w:rPr>
      </w:pPr>
      <w:r>
        <w:rPr>
          <w:rFonts w:ascii="Times New Roman" w:hAnsi="Times New Roman" w:cs="Times New Roman"/>
          <w:i/>
          <w:iCs/>
          <w:sz w:val="28"/>
          <w:szCs w:val="28"/>
        </w:rPr>
        <w:t xml:space="preserve">(a) </w:t>
      </w:r>
      <w:r w:rsidR="00094487">
        <w:rPr>
          <w:rFonts w:ascii="Times New Roman" w:hAnsi="Times New Roman" w:cs="Times New Roman"/>
          <w:i/>
          <w:iCs/>
          <w:sz w:val="28"/>
          <w:szCs w:val="28"/>
        </w:rPr>
        <w:tab/>
      </w:r>
      <w:r w:rsidR="007A47C0" w:rsidRPr="007A47C0">
        <w:rPr>
          <w:rFonts w:ascii="Times New Roman" w:hAnsi="Times New Roman" w:cs="Times New Roman"/>
          <w:i/>
          <w:iCs/>
          <w:sz w:val="28"/>
          <w:szCs w:val="28"/>
          <w:lang w:val="en-US"/>
        </w:rPr>
        <w:t>the change reduces the consumer 's liabilities under the agreement</w:t>
      </w:r>
      <w:r w:rsidR="000930E9">
        <w:rPr>
          <w:rFonts w:ascii="Times New Roman" w:hAnsi="Times New Roman" w:cs="Times New Roman"/>
          <w:i/>
          <w:iCs/>
          <w:sz w:val="28"/>
          <w:szCs w:val="28"/>
          <w:lang w:val="en-US"/>
        </w:rPr>
        <w:t>;</w:t>
      </w:r>
    </w:p>
    <w:p w14:paraId="59D27BDE" w14:textId="00650957" w:rsidR="000930E9" w:rsidRDefault="000930E9" w:rsidP="00094487">
      <w:pPr>
        <w:spacing w:after="0" w:line="360" w:lineRule="auto"/>
        <w:ind w:left="3596" w:hanging="71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(b)</w:t>
      </w:r>
      <w:r w:rsidR="00094487">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00094487">
        <w:rPr>
          <w:rFonts w:ascii="Times New Roman" w:hAnsi="Times New Roman" w:cs="Times New Roman"/>
          <w:i/>
          <w:iCs/>
          <w:sz w:val="28"/>
          <w:szCs w:val="28"/>
          <w:lang w:val="en-US"/>
        </w:rPr>
        <w:t>after</w:t>
      </w:r>
      <w:r w:rsidRPr="000930E9">
        <w:rPr>
          <w:rFonts w:ascii="Times New Roman" w:hAnsi="Times New Roman" w:cs="Times New Roman"/>
          <w:i/>
          <w:iCs/>
          <w:sz w:val="28"/>
          <w:szCs w:val="28"/>
          <w:lang w:val="en-US"/>
        </w:rPr>
        <w:t xml:space="preserve"> the change</w:t>
      </w:r>
      <w:r w:rsidR="00094487">
        <w:rPr>
          <w:rFonts w:ascii="Times New Roman" w:hAnsi="Times New Roman" w:cs="Times New Roman"/>
          <w:i/>
          <w:iCs/>
          <w:sz w:val="28"/>
          <w:szCs w:val="28"/>
          <w:lang w:val="en-US"/>
        </w:rPr>
        <w:t xml:space="preserve"> i</w:t>
      </w:r>
      <w:r w:rsidRPr="000930E9">
        <w:rPr>
          <w:rFonts w:ascii="Times New Roman" w:hAnsi="Times New Roman" w:cs="Times New Roman"/>
          <w:i/>
          <w:iCs/>
          <w:sz w:val="28"/>
          <w:szCs w:val="28"/>
          <w:lang w:val="en-US"/>
        </w:rPr>
        <w:t xml:space="preserve">s made, unless the change is affected in terms of section 119 </w:t>
      </w:r>
      <w:r>
        <w:rPr>
          <w:rFonts w:ascii="Times New Roman" w:hAnsi="Times New Roman" w:cs="Times New Roman"/>
          <w:i/>
          <w:iCs/>
          <w:sz w:val="28"/>
          <w:szCs w:val="28"/>
          <w:lang w:val="en-US"/>
        </w:rPr>
        <w:t>(1) (c)</w:t>
      </w:r>
      <w:r w:rsidR="002C0DC3">
        <w:rPr>
          <w:rFonts w:ascii="Times New Roman" w:hAnsi="Times New Roman" w:cs="Times New Roman"/>
          <w:i/>
          <w:iCs/>
          <w:sz w:val="28"/>
          <w:szCs w:val="28"/>
          <w:lang w:val="en-US"/>
        </w:rPr>
        <w:t xml:space="preserve">, </w:t>
      </w:r>
      <w:r w:rsidR="002C0DC3" w:rsidRPr="002C0DC3">
        <w:rPr>
          <w:rFonts w:ascii="Times New Roman" w:hAnsi="Times New Roman" w:cs="Times New Roman"/>
          <w:i/>
          <w:iCs/>
          <w:sz w:val="28"/>
          <w:szCs w:val="28"/>
          <w:lang w:val="en-US"/>
        </w:rPr>
        <w:t>the consumer signs or initials in the margin opposite they change</w:t>
      </w:r>
      <w:r w:rsidR="002C0DC3">
        <w:rPr>
          <w:rFonts w:ascii="Times New Roman" w:hAnsi="Times New Roman" w:cs="Times New Roman"/>
          <w:i/>
          <w:iCs/>
          <w:sz w:val="28"/>
          <w:szCs w:val="28"/>
          <w:lang w:val="en-US"/>
        </w:rPr>
        <w:t>;</w:t>
      </w:r>
    </w:p>
    <w:p w14:paraId="62DE2365" w14:textId="0A8EAAD5" w:rsidR="00094487" w:rsidRDefault="00C34B03" w:rsidP="00094487">
      <w:pPr>
        <w:spacing w:after="0" w:line="360" w:lineRule="auto"/>
        <w:ind w:left="3596" w:hanging="71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(c)</w:t>
      </w:r>
      <w:r>
        <w:rPr>
          <w:rFonts w:ascii="Times New Roman" w:hAnsi="Times New Roman" w:cs="Times New Roman"/>
          <w:i/>
          <w:iCs/>
          <w:sz w:val="28"/>
          <w:szCs w:val="28"/>
          <w:lang w:val="en-US"/>
        </w:rPr>
        <w:tab/>
      </w:r>
      <w:r w:rsidRPr="00C34B03">
        <w:rPr>
          <w:rFonts w:ascii="Times New Roman" w:hAnsi="Times New Roman" w:cs="Times New Roman"/>
          <w:i/>
          <w:iCs/>
          <w:sz w:val="28"/>
          <w:szCs w:val="28"/>
          <w:lang w:val="en-US"/>
        </w:rPr>
        <w:t>the change is recorded in writing and signed by the parties</w:t>
      </w:r>
      <w:r>
        <w:rPr>
          <w:rFonts w:ascii="Times New Roman" w:hAnsi="Times New Roman" w:cs="Times New Roman"/>
          <w:i/>
          <w:iCs/>
          <w:sz w:val="28"/>
          <w:szCs w:val="28"/>
          <w:lang w:val="en-US"/>
        </w:rPr>
        <w:t>; or</w:t>
      </w:r>
    </w:p>
    <w:p w14:paraId="0834006F" w14:textId="77777777" w:rsidR="00284C0D" w:rsidRDefault="00AE40B8" w:rsidP="00094487">
      <w:pPr>
        <w:spacing w:after="0" w:line="360" w:lineRule="auto"/>
        <w:ind w:left="3596" w:hanging="71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(d)</w:t>
      </w:r>
      <w:r>
        <w:rPr>
          <w:rFonts w:ascii="Times New Roman" w:hAnsi="Times New Roman" w:cs="Times New Roman"/>
          <w:i/>
          <w:iCs/>
          <w:sz w:val="28"/>
          <w:szCs w:val="28"/>
          <w:lang w:val="en-US"/>
        </w:rPr>
        <w:tab/>
      </w:r>
      <w:r w:rsidRPr="00AE40B8">
        <w:rPr>
          <w:rFonts w:ascii="Times New Roman" w:hAnsi="Times New Roman" w:cs="Times New Roman"/>
          <w:i/>
          <w:iCs/>
          <w:sz w:val="28"/>
          <w:szCs w:val="28"/>
          <w:lang w:val="en-US"/>
        </w:rPr>
        <w:t xml:space="preserve">any oral change is recorded electromagnetically </w:t>
      </w:r>
    </w:p>
    <w:p w14:paraId="615A5E64" w14:textId="20F593CE" w:rsidR="00C34B03" w:rsidRDefault="00AE40B8" w:rsidP="00957AE6">
      <w:pPr>
        <w:spacing w:after="0" w:line="360" w:lineRule="auto"/>
        <w:ind w:left="3596"/>
        <w:jc w:val="both"/>
        <w:rPr>
          <w:rFonts w:ascii="Times New Roman" w:hAnsi="Times New Roman" w:cs="Times New Roman"/>
          <w:i/>
          <w:iCs/>
          <w:sz w:val="28"/>
          <w:szCs w:val="28"/>
          <w:lang w:val="en-US"/>
        </w:rPr>
      </w:pPr>
      <w:r w:rsidRPr="00AE40B8">
        <w:rPr>
          <w:rFonts w:ascii="Times New Roman" w:hAnsi="Times New Roman" w:cs="Times New Roman"/>
          <w:i/>
          <w:iCs/>
          <w:sz w:val="28"/>
          <w:szCs w:val="28"/>
          <w:lang w:val="en-US"/>
        </w:rPr>
        <w:lastRenderedPageBreak/>
        <w:t>and subsequently reduced to writing</w:t>
      </w:r>
      <w:r>
        <w:rPr>
          <w:rFonts w:ascii="Times New Roman" w:hAnsi="Times New Roman" w:cs="Times New Roman"/>
          <w:i/>
          <w:iCs/>
          <w:sz w:val="28"/>
          <w:szCs w:val="28"/>
          <w:lang w:val="en-US"/>
        </w:rPr>
        <w:t>.</w:t>
      </w:r>
    </w:p>
    <w:p w14:paraId="0B5F503E" w14:textId="77777777" w:rsidR="00AE40B8" w:rsidRDefault="00AE40B8" w:rsidP="00AE40B8">
      <w:pPr>
        <w:spacing w:after="0" w:line="360" w:lineRule="auto"/>
        <w:jc w:val="both"/>
        <w:rPr>
          <w:rFonts w:ascii="Times New Roman" w:hAnsi="Times New Roman" w:cs="Times New Roman"/>
          <w:i/>
          <w:iCs/>
          <w:sz w:val="28"/>
          <w:szCs w:val="28"/>
          <w:lang w:val="en-US"/>
        </w:rPr>
      </w:pPr>
    </w:p>
    <w:p w14:paraId="3282F808" w14:textId="77777777" w:rsidR="00957AE6" w:rsidRDefault="00957AE6" w:rsidP="00AE40B8">
      <w:pPr>
        <w:spacing w:after="0" w:line="360" w:lineRule="auto"/>
        <w:jc w:val="both"/>
        <w:rPr>
          <w:rFonts w:ascii="Times New Roman" w:hAnsi="Times New Roman" w:cs="Times New Roman"/>
          <w:i/>
          <w:iCs/>
          <w:sz w:val="28"/>
          <w:szCs w:val="28"/>
          <w:lang w:val="en-US"/>
        </w:rPr>
      </w:pPr>
    </w:p>
    <w:p w14:paraId="318728F7" w14:textId="19391647" w:rsidR="00AE40B8" w:rsidRDefault="00AE40B8" w:rsidP="00AE40B8">
      <w:pPr>
        <w:spacing w:after="0" w:line="36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ab/>
      </w:r>
      <w:r w:rsidR="006C76FD">
        <w:rPr>
          <w:rFonts w:ascii="Times New Roman" w:hAnsi="Times New Roman" w:cs="Times New Roman"/>
          <w:i/>
          <w:iCs/>
          <w:sz w:val="28"/>
          <w:szCs w:val="28"/>
          <w:lang w:val="en-US"/>
        </w:rPr>
        <w:tab/>
      </w:r>
      <w:r w:rsidR="008771B8">
        <w:rPr>
          <w:rFonts w:ascii="Times New Roman" w:hAnsi="Times New Roman" w:cs="Times New Roman"/>
          <w:i/>
          <w:iCs/>
          <w:sz w:val="28"/>
          <w:szCs w:val="28"/>
          <w:lang w:val="en-US"/>
        </w:rPr>
        <w:t>Changes by agreement</w:t>
      </w:r>
    </w:p>
    <w:p w14:paraId="0EC3A388" w14:textId="77777777" w:rsidR="00AD543B" w:rsidRDefault="00AD543B" w:rsidP="00AE40B8">
      <w:pPr>
        <w:spacing w:after="0" w:line="360" w:lineRule="auto"/>
        <w:jc w:val="both"/>
        <w:rPr>
          <w:rFonts w:ascii="Times New Roman" w:hAnsi="Times New Roman" w:cs="Times New Roman"/>
          <w:i/>
          <w:iCs/>
          <w:sz w:val="28"/>
          <w:szCs w:val="28"/>
          <w:lang w:val="en-US"/>
        </w:rPr>
      </w:pPr>
    </w:p>
    <w:p w14:paraId="6BBF4EAB" w14:textId="6E4095DE" w:rsidR="008771B8" w:rsidRDefault="008771B8" w:rsidP="00E24264">
      <w:pPr>
        <w:spacing w:after="0" w:line="360" w:lineRule="auto"/>
        <w:ind w:left="2880" w:hanging="72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117.</w:t>
      </w:r>
      <w:r w:rsidR="00F43C2C">
        <w:rPr>
          <w:rFonts w:ascii="Times New Roman" w:hAnsi="Times New Roman" w:cs="Times New Roman"/>
          <w:i/>
          <w:iCs/>
          <w:sz w:val="28"/>
          <w:szCs w:val="28"/>
          <w:lang w:val="en-US"/>
        </w:rPr>
        <w:t>(1)</w:t>
      </w:r>
      <w:r w:rsidR="00F43C2C" w:rsidRPr="00F43C2C">
        <w:rPr>
          <w:rFonts w:ascii="Times New Roman" w:hAnsi="Times New Roman" w:cs="Times New Roman"/>
          <w:i/>
          <w:iCs/>
          <w:sz w:val="28"/>
          <w:szCs w:val="28"/>
          <w:lang w:val="en-US"/>
        </w:rPr>
        <w:t>if the parties to a credit agreement agree to change its terms, the credit provider must, not later than 20 business days after the date of the agreement,</w:t>
      </w:r>
      <w:r w:rsidR="00CB6D64" w:rsidRPr="00CB6D64">
        <w:rPr>
          <w:rFonts w:ascii="Times New Roman" w:hAnsi="Times New Roman" w:cs="Times New Roman"/>
          <w:i/>
          <w:iCs/>
          <w:sz w:val="28"/>
          <w:szCs w:val="28"/>
          <w:lang w:val="en-US"/>
        </w:rPr>
        <w:t xml:space="preserve"> deliver to the consumer a document that</w:t>
      </w:r>
      <w:r w:rsidR="00E24264">
        <w:rPr>
          <w:rFonts w:ascii="Times New Roman" w:hAnsi="Times New Roman" w:cs="Times New Roman"/>
          <w:i/>
          <w:iCs/>
          <w:sz w:val="28"/>
          <w:szCs w:val="28"/>
          <w:lang w:val="en-US"/>
        </w:rPr>
        <w:t xml:space="preserve"> –</w:t>
      </w:r>
    </w:p>
    <w:p w14:paraId="3E40E231" w14:textId="4A1B7902" w:rsidR="00E24264" w:rsidRDefault="00E24264" w:rsidP="00E24264">
      <w:pPr>
        <w:spacing w:after="0" w:line="360" w:lineRule="auto"/>
        <w:ind w:left="2880" w:hanging="72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ab/>
      </w:r>
      <w:r w:rsidR="00072C3E">
        <w:rPr>
          <w:rFonts w:ascii="Times New Roman" w:hAnsi="Times New Roman" w:cs="Times New Roman"/>
          <w:i/>
          <w:iCs/>
          <w:sz w:val="28"/>
          <w:szCs w:val="28"/>
          <w:lang w:val="en-US"/>
        </w:rPr>
        <w:t>(a)</w:t>
      </w:r>
      <w:r w:rsidR="00072C3E">
        <w:rPr>
          <w:rFonts w:ascii="Times New Roman" w:hAnsi="Times New Roman" w:cs="Times New Roman"/>
          <w:i/>
          <w:iCs/>
          <w:sz w:val="28"/>
          <w:szCs w:val="28"/>
          <w:lang w:val="en-US"/>
        </w:rPr>
        <w:tab/>
        <w:t xml:space="preserve">reflects </w:t>
      </w:r>
      <w:r w:rsidR="00072C3E" w:rsidRPr="00072C3E">
        <w:rPr>
          <w:rFonts w:ascii="Times New Roman" w:hAnsi="Times New Roman" w:cs="Times New Roman"/>
          <w:i/>
          <w:iCs/>
          <w:sz w:val="28"/>
          <w:szCs w:val="28"/>
          <w:lang w:val="en-US"/>
        </w:rPr>
        <w:t>the</w:t>
      </w:r>
      <w:r w:rsidR="00072C3E">
        <w:rPr>
          <w:rFonts w:ascii="Times New Roman" w:hAnsi="Times New Roman" w:cs="Times New Roman"/>
          <w:i/>
          <w:iCs/>
          <w:sz w:val="28"/>
          <w:szCs w:val="28"/>
          <w:lang w:val="en-US"/>
        </w:rPr>
        <w:t>ir</w:t>
      </w:r>
      <w:r w:rsidR="00072C3E" w:rsidRPr="00072C3E">
        <w:rPr>
          <w:rFonts w:ascii="Times New Roman" w:hAnsi="Times New Roman" w:cs="Times New Roman"/>
          <w:i/>
          <w:iCs/>
          <w:sz w:val="28"/>
          <w:szCs w:val="28"/>
          <w:lang w:val="en-US"/>
        </w:rPr>
        <w:t xml:space="preserve"> amended agreement</w:t>
      </w:r>
      <w:r w:rsidR="00072C3E">
        <w:rPr>
          <w:rFonts w:ascii="Times New Roman" w:hAnsi="Times New Roman" w:cs="Times New Roman"/>
          <w:i/>
          <w:iCs/>
          <w:sz w:val="28"/>
          <w:szCs w:val="28"/>
          <w:lang w:val="en-US"/>
        </w:rPr>
        <w:t>; and</w:t>
      </w:r>
    </w:p>
    <w:p w14:paraId="20B0E425" w14:textId="6EAA462B" w:rsidR="00072C3E" w:rsidRDefault="00072C3E" w:rsidP="00E24264">
      <w:pPr>
        <w:spacing w:after="0" w:line="360" w:lineRule="auto"/>
        <w:ind w:left="2880" w:hanging="72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ab/>
        <w:t>(b)</w:t>
      </w:r>
      <w:r>
        <w:rPr>
          <w:rFonts w:ascii="Times New Roman" w:hAnsi="Times New Roman" w:cs="Times New Roman"/>
          <w:i/>
          <w:iCs/>
          <w:sz w:val="28"/>
          <w:szCs w:val="28"/>
          <w:lang w:val="en-US"/>
        </w:rPr>
        <w:tab/>
      </w:r>
      <w:r w:rsidR="00B65398" w:rsidRPr="00B65398">
        <w:rPr>
          <w:rFonts w:ascii="Times New Roman" w:hAnsi="Times New Roman" w:cs="Times New Roman"/>
          <w:i/>
          <w:iCs/>
          <w:sz w:val="28"/>
          <w:szCs w:val="28"/>
          <w:lang w:val="en-US"/>
        </w:rPr>
        <w:t>complies with the requirements set out in section 93</w:t>
      </w:r>
    </w:p>
    <w:p w14:paraId="5FB5EA42" w14:textId="325AABE7" w:rsidR="00BC33C6" w:rsidRDefault="00BC33C6" w:rsidP="00E24264">
      <w:pPr>
        <w:spacing w:after="0" w:line="360" w:lineRule="auto"/>
        <w:ind w:left="2880" w:hanging="72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(2)</w:t>
      </w:r>
      <w:r>
        <w:rPr>
          <w:rFonts w:ascii="Times New Roman" w:hAnsi="Times New Roman" w:cs="Times New Roman"/>
          <w:i/>
          <w:iCs/>
          <w:sz w:val="28"/>
          <w:szCs w:val="28"/>
          <w:lang w:val="en-US"/>
        </w:rPr>
        <w:tab/>
        <w:t>………………………….</w:t>
      </w:r>
    </w:p>
    <w:p w14:paraId="35C5371E" w14:textId="77777777" w:rsidR="008E36B6" w:rsidRDefault="008E36B6" w:rsidP="002577A9">
      <w:pPr>
        <w:spacing w:after="0" w:line="360" w:lineRule="auto"/>
        <w:jc w:val="both"/>
        <w:rPr>
          <w:rFonts w:ascii="Times New Roman" w:hAnsi="Times New Roman" w:cs="Times New Roman"/>
          <w:i/>
          <w:iCs/>
          <w:sz w:val="28"/>
          <w:szCs w:val="28"/>
          <w:lang w:val="en-US"/>
        </w:rPr>
      </w:pPr>
    </w:p>
    <w:p w14:paraId="6006A77C" w14:textId="499426D2" w:rsidR="002577A9" w:rsidRDefault="002577A9" w:rsidP="002577A9">
      <w:pPr>
        <w:spacing w:after="0" w:line="36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ab/>
      </w:r>
      <w:r w:rsidR="006C76FD">
        <w:rPr>
          <w:rFonts w:ascii="Times New Roman" w:hAnsi="Times New Roman" w:cs="Times New Roman"/>
          <w:i/>
          <w:iCs/>
          <w:sz w:val="28"/>
          <w:szCs w:val="28"/>
          <w:lang w:val="en-US"/>
        </w:rPr>
        <w:tab/>
      </w:r>
      <w:r>
        <w:rPr>
          <w:rFonts w:ascii="Times New Roman" w:hAnsi="Times New Roman" w:cs="Times New Roman"/>
          <w:i/>
          <w:iCs/>
          <w:sz w:val="28"/>
          <w:szCs w:val="28"/>
          <w:lang w:val="en-US"/>
        </w:rPr>
        <w:t>Required procedures before debt enforcement</w:t>
      </w:r>
      <w:r w:rsidR="006C76FD">
        <w:rPr>
          <w:rFonts w:ascii="Times New Roman" w:hAnsi="Times New Roman" w:cs="Times New Roman"/>
          <w:i/>
          <w:iCs/>
          <w:sz w:val="28"/>
          <w:szCs w:val="28"/>
          <w:lang w:val="en-US"/>
        </w:rPr>
        <w:t>:</w:t>
      </w:r>
    </w:p>
    <w:p w14:paraId="056D1423" w14:textId="77777777" w:rsidR="00AD543B" w:rsidRDefault="00AD543B" w:rsidP="002577A9">
      <w:pPr>
        <w:spacing w:after="0" w:line="360" w:lineRule="auto"/>
        <w:jc w:val="both"/>
        <w:rPr>
          <w:rFonts w:ascii="Times New Roman" w:hAnsi="Times New Roman" w:cs="Times New Roman"/>
          <w:i/>
          <w:iCs/>
          <w:sz w:val="28"/>
          <w:szCs w:val="28"/>
          <w:lang w:val="en-US"/>
        </w:rPr>
      </w:pPr>
    </w:p>
    <w:p w14:paraId="602ADEA5" w14:textId="759BFC9E" w:rsidR="00C30193" w:rsidRDefault="00C30193" w:rsidP="00212A97">
      <w:pPr>
        <w:spacing w:after="0" w:line="360" w:lineRule="auto"/>
        <w:ind w:left="2880" w:hanging="144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129. (1)</w:t>
      </w:r>
      <w:r>
        <w:rPr>
          <w:rFonts w:ascii="Times New Roman" w:hAnsi="Times New Roman" w:cs="Times New Roman"/>
          <w:i/>
          <w:iCs/>
          <w:sz w:val="28"/>
          <w:szCs w:val="28"/>
          <w:lang w:val="en-US"/>
        </w:rPr>
        <w:tab/>
      </w:r>
      <w:r w:rsidR="00212A97">
        <w:rPr>
          <w:rFonts w:ascii="Times New Roman" w:hAnsi="Times New Roman" w:cs="Times New Roman"/>
          <w:i/>
          <w:iCs/>
          <w:sz w:val="28"/>
          <w:szCs w:val="28"/>
          <w:lang w:val="en-US"/>
        </w:rPr>
        <w:t>I</w:t>
      </w:r>
      <w:r w:rsidR="00212A97" w:rsidRPr="00212A97">
        <w:rPr>
          <w:rFonts w:ascii="Times New Roman" w:hAnsi="Times New Roman" w:cs="Times New Roman"/>
          <w:i/>
          <w:iCs/>
          <w:sz w:val="28"/>
          <w:szCs w:val="28"/>
          <w:lang w:val="en-US"/>
        </w:rPr>
        <w:t>f the consumer is in default under a credit agreement, the credit provider</w:t>
      </w:r>
      <w:r w:rsidR="00212A97">
        <w:rPr>
          <w:rFonts w:ascii="Times New Roman" w:hAnsi="Times New Roman" w:cs="Times New Roman"/>
          <w:i/>
          <w:iCs/>
          <w:sz w:val="28"/>
          <w:szCs w:val="28"/>
          <w:lang w:val="en-US"/>
        </w:rPr>
        <w:t xml:space="preserve"> –</w:t>
      </w:r>
    </w:p>
    <w:p w14:paraId="1511209F" w14:textId="0BBEF35F" w:rsidR="00212A97" w:rsidRDefault="00212A97" w:rsidP="003C606E">
      <w:pPr>
        <w:spacing w:after="0" w:line="360" w:lineRule="auto"/>
        <w:ind w:left="3600" w:hanging="72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(a)</w:t>
      </w:r>
      <w:r>
        <w:rPr>
          <w:rFonts w:ascii="Times New Roman" w:hAnsi="Times New Roman" w:cs="Times New Roman"/>
          <w:i/>
          <w:iCs/>
          <w:sz w:val="28"/>
          <w:szCs w:val="28"/>
          <w:lang w:val="en-US"/>
        </w:rPr>
        <w:tab/>
      </w:r>
      <w:r w:rsidR="002B5E6E" w:rsidRPr="002B5E6E">
        <w:rPr>
          <w:rFonts w:ascii="Times New Roman" w:hAnsi="Times New Roman" w:cs="Times New Roman"/>
          <w:i/>
          <w:iCs/>
          <w:sz w:val="28"/>
          <w:szCs w:val="28"/>
          <w:lang w:val="en-US"/>
        </w:rPr>
        <w:t xml:space="preserve">may </w:t>
      </w:r>
      <w:r w:rsidR="008B29C5" w:rsidRPr="002B5E6E">
        <w:rPr>
          <w:rFonts w:ascii="Times New Roman" w:hAnsi="Times New Roman" w:cs="Times New Roman"/>
          <w:i/>
          <w:iCs/>
          <w:sz w:val="28"/>
          <w:szCs w:val="28"/>
          <w:lang w:val="en-US"/>
        </w:rPr>
        <w:t>draw</w:t>
      </w:r>
      <w:r w:rsidR="002B5E6E" w:rsidRPr="002B5E6E">
        <w:rPr>
          <w:rFonts w:ascii="Times New Roman" w:hAnsi="Times New Roman" w:cs="Times New Roman"/>
          <w:i/>
          <w:iCs/>
          <w:sz w:val="28"/>
          <w:szCs w:val="28"/>
          <w:lang w:val="en-US"/>
        </w:rPr>
        <w:t xml:space="preserve"> the default to the notice of the consumer in writing and propose that the consumer refe</w:t>
      </w:r>
      <w:r w:rsidR="008B29C5">
        <w:rPr>
          <w:rFonts w:ascii="Times New Roman" w:hAnsi="Times New Roman" w:cs="Times New Roman"/>
          <w:i/>
          <w:iCs/>
          <w:sz w:val="28"/>
          <w:szCs w:val="28"/>
          <w:lang w:val="en-US"/>
        </w:rPr>
        <w:t>r</w:t>
      </w:r>
      <w:r w:rsidR="002B5E6E" w:rsidRPr="002B5E6E">
        <w:rPr>
          <w:rFonts w:ascii="Times New Roman" w:hAnsi="Times New Roman" w:cs="Times New Roman"/>
          <w:i/>
          <w:iCs/>
          <w:sz w:val="28"/>
          <w:szCs w:val="28"/>
          <w:lang w:val="en-US"/>
        </w:rPr>
        <w:t xml:space="preserve"> the credit agreement to a d</w:t>
      </w:r>
      <w:r w:rsidR="008B29C5">
        <w:rPr>
          <w:rFonts w:ascii="Times New Roman" w:hAnsi="Times New Roman" w:cs="Times New Roman"/>
          <w:i/>
          <w:iCs/>
          <w:sz w:val="28"/>
          <w:szCs w:val="28"/>
          <w:lang w:val="en-US"/>
        </w:rPr>
        <w:t>ebt</w:t>
      </w:r>
      <w:r w:rsidR="002B5E6E" w:rsidRPr="002B5E6E">
        <w:rPr>
          <w:rFonts w:ascii="Times New Roman" w:hAnsi="Times New Roman" w:cs="Times New Roman"/>
          <w:i/>
          <w:iCs/>
          <w:sz w:val="28"/>
          <w:szCs w:val="28"/>
          <w:lang w:val="en-US"/>
        </w:rPr>
        <w:t xml:space="preserve"> c</w:t>
      </w:r>
      <w:r w:rsidR="00926397">
        <w:rPr>
          <w:rFonts w:ascii="Times New Roman" w:hAnsi="Times New Roman" w:cs="Times New Roman"/>
          <w:i/>
          <w:iCs/>
          <w:sz w:val="28"/>
          <w:szCs w:val="28"/>
          <w:lang w:val="en-US"/>
        </w:rPr>
        <w:t>ou</w:t>
      </w:r>
      <w:r w:rsidR="002B5E6E" w:rsidRPr="002B5E6E">
        <w:rPr>
          <w:rFonts w:ascii="Times New Roman" w:hAnsi="Times New Roman" w:cs="Times New Roman"/>
          <w:i/>
          <w:iCs/>
          <w:sz w:val="28"/>
          <w:szCs w:val="28"/>
          <w:lang w:val="en-US"/>
        </w:rPr>
        <w:t>n</w:t>
      </w:r>
      <w:r w:rsidR="00926397">
        <w:rPr>
          <w:rFonts w:ascii="Times New Roman" w:hAnsi="Times New Roman" w:cs="Times New Roman"/>
          <w:i/>
          <w:iCs/>
          <w:sz w:val="28"/>
          <w:szCs w:val="28"/>
          <w:lang w:val="en-US"/>
        </w:rPr>
        <w:t>s</w:t>
      </w:r>
      <w:r w:rsidR="002B5E6E" w:rsidRPr="002B5E6E">
        <w:rPr>
          <w:rFonts w:ascii="Times New Roman" w:hAnsi="Times New Roman" w:cs="Times New Roman"/>
          <w:i/>
          <w:iCs/>
          <w:sz w:val="28"/>
          <w:szCs w:val="28"/>
          <w:lang w:val="en-US"/>
        </w:rPr>
        <w:t>el</w:t>
      </w:r>
      <w:r w:rsidR="00C57A1E">
        <w:rPr>
          <w:rFonts w:ascii="Times New Roman" w:hAnsi="Times New Roman" w:cs="Times New Roman"/>
          <w:i/>
          <w:iCs/>
          <w:sz w:val="28"/>
          <w:szCs w:val="28"/>
          <w:lang w:val="en-US"/>
        </w:rPr>
        <w:t>lor</w:t>
      </w:r>
      <w:r w:rsidR="002B5E6E" w:rsidRPr="002B5E6E">
        <w:rPr>
          <w:rFonts w:ascii="Times New Roman" w:hAnsi="Times New Roman" w:cs="Times New Roman"/>
          <w:i/>
          <w:iCs/>
          <w:sz w:val="28"/>
          <w:szCs w:val="28"/>
          <w:lang w:val="en-US"/>
        </w:rPr>
        <w:t xml:space="preserve">, alternative dispute resolution agent, consumer court or </w:t>
      </w:r>
      <w:r w:rsidR="00C57A1E">
        <w:rPr>
          <w:rFonts w:ascii="Times New Roman" w:hAnsi="Times New Roman" w:cs="Times New Roman"/>
          <w:i/>
          <w:iCs/>
          <w:sz w:val="28"/>
          <w:szCs w:val="28"/>
          <w:lang w:val="en-US"/>
        </w:rPr>
        <w:t>ombud</w:t>
      </w:r>
      <w:r w:rsidR="008506A4" w:rsidRPr="008506A4">
        <w:rPr>
          <w:rFonts w:ascii="Times New Roman" w:hAnsi="Times New Roman" w:cs="Times New Roman"/>
          <w:i/>
          <w:iCs/>
          <w:sz w:val="28"/>
          <w:szCs w:val="28"/>
          <w:lang w:val="en-US"/>
        </w:rPr>
        <w:t xml:space="preserve"> with jurisdiction, with the intent that the parties resolve any dispute under the agreement or develop an</w:t>
      </w:r>
      <w:r w:rsidR="00926397">
        <w:rPr>
          <w:rFonts w:ascii="Times New Roman" w:hAnsi="Times New Roman" w:cs="Times New Roman"/>
          <w:i/>
          <w:iCs/>
          <w:sz w:val="28"/>
          <w:szCs w:val="28"/>
          <w:lang w:val="en-US"/>
        </w:rPr>
        <w:t>d</w:t>
      </w:r>
      <w:r w:rsidR="008506A4" w:rsidRPr="008506A4">
        <w:rPr>
          <w:rFonts w:ascii="Times New Roman" w:hAnsi="Times New Roman" w:cs="Times New Roman"/>
          <w:i/>
          <w:iCs/>
          <w:sz w:val="28"/>
          <w:szCs w:val="28"/>
          <w:lang w:val="en-US"/>
        </w:rPr>
        <w:t xml:space="preserve"> agree on a plan to bring the payments under the agreement up to date</w:t>
      </w:r>
      <w:r w:rsidR="003C606E">
        <w:rPr>
          <w:rFonts w:ascii="Times New Roman" w:hAnsi="Times New Roman" w:cs="Times New Roman"/>
          <w:i/>
          <w:iCs/>
          <w:sz w:val="28"/>
          <w:szCs w:val="28"/>
          <w:lang w:val="en-US"/>
        </w:rPr>
        <w:t>; and</w:t>
      </w:r>
    </w:p>
    <w:p w14:paraId="747E45EC" w14:textId="3C35DC9A" w:rsidR="003C606E" w:rsidRDefault="00F85CA9" w:rsidP="003C606E">
      <w:pPr>
        <w:spacing w:after="0" w:line="360" w:lineRule="auto"/>
        <w:ind w:left="3600" w:hanging="72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(b)</w:t>
      </w:r>
      <w:r>
        <w:rPr>
          <w:rFonts w:ascii="Times New Roman" w:hAnsi="Times New Roman" w:cs="Times New Roman"/>
          <w:i/>
          <w:iCs/>
          <w:sz w:val="28"/>
          <w:szCs w:val="28"/>
          <w:lang w:val="en-US"/>
        </w:rPr>
        <w:tab/>
        <w:t xml:space="preserve">subject </w:t>
      </w:r>
      <w:r w:rsidRPr="00F85CA9">
        <w:rPr>
          <w:rFonts w:ascii="Times New Roman" w:hAnsi="Times New Roman" w:cs="Times New Roman"/>
          <w:i/>
          <w:iCs/>
          <w:sz w:val="28"/>
          <w:szCs w:val="28"/>
          <w:lang w:val="en-US"/>
        </w:rPr>
        <w:t>to section 130</w:t>
      </w:r>
      <w:r>
        <w:rPr>
          <w:rFonts w:ascii="Times New Roman" w:hAnsi="Times New Roman" w:cs="Times New Roman"/>
          <w:i/>
          <w:iCs/>
          <w:sz w:val="28"/>
          <w:szCs w:val="28"/>
          <w:lang w:val="en-US"/>
        </w:rPr>
        <w:t>(2)</w:t>
      </w:r>
      <w:r w:rsidR="00726BAC">
        <w:rPr>
          <w:rFonts w:ascii="Times New Roman" w:hAnsi="Times New Roman" w:cs="Times New Roman"/>
          <w:i/>
          <w:iCs/>
          <w:sz w:val="28"/>
          <w:szCs w:val="28"/>
          <w:lang w:val="en-US"/>
        </w:rPr>
        <w:t xml:space="preserve">, </w:t>
      </w:r>
      <w:r w:rsidR="00726BAC" w:rsidRPr="00726BAC">
        <w:rPr>
          <w:rFonts w:ascii="Times New Roman" w:hAnsi="Times New Roman" w:cs="Times New Roman"/>
          <w:i/>
          <w:iCs/>
          <w:sz w:val="28"/>
          <w:szCs w:val="28"/>
          <w:lang w:val="en-US"/>
        </w:rPr>
        <w:t>may not comments any legal proceedings to enforce the agreement before</w:t>
      </w:r>
      <w:r w:rsidR="00726BAC">
        <w:rPr>
          <w:rFonts w:ascii="Times New Roman" w:hAnsi="Times New Roman" w:cs="Times New Roman"/>
          <w:i/>
          <w:iCs/>
          <w:sz w:val="28"/>
          <w:szCs w:val="28"/>
          <w:lang w:val="en-US"/>
        </w:rPr>
        <w:t xml:space="preserve"> –</w:t>
      </w:r>
    </w:p>
    <w:p w14:paraId="1D7EADFC" w14:textId="4D416675" w:rsidR="00726BAC" w:rsidRDefault="00726BAC" w:rsidP="004737EA">
      <w:pPr>
        <w:spacing w:after="0" w:line="360" w:lineRule="auto"/>
        <w:ind w:left="4320" w:hanging="72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lastRenderedPageBreak/>
        <w:t>(i)</w:t>
      </w:r>
      <w:r w:rsidR="00207A24">
        <w:rPr>
          <w:rFonts w:ascii="Times New Roman" w:hAnsi="Times New Roman" w:cs="Times New Roman"/>
          <w:i/>
          <w:iCs/>
          <w:sz w:val="28"/>
          <w:szCs w:val="28"/>
          <w:lang w:val="en-US"/>
        </w:rPr>
        <w:tab/>
      </w:r>
      <w:r w:rsidR="00207A24" w:rsidRPr="00207A24">
        <w:rPr>
          <w:rFonts w:ascii="Times New Roman" w:hAnsi="Times New Roman" w:cs="Times New Roman"/>
          <w:i/>
          <w:iCs/>
          <w:sz w:val="28"/>
          <w:szCs w:val="28"/>
          <w:lang w:val="en-US"/>
        </w:rPr>
        <w:t>first providing notice to the consumer</w:t>
      </w:r>
      <w:r w:rsidR="00B02AAD">
        <w:rPr>
          <w:rFonts w:ascii="Times New Roman" w:hAnsi="Times New Roman" w:cs="Times New Roman"/>
          <w:i/>
          <w:iCs/>
          <w:sz w:val="28"/>
          <w:szCs w:val="28"/>
          <w:lang w:val="en-US"/>
        </w:rPr>
        <w:t xml:space="preserve">, </w:t>
      </w:r>
      <w:r w:rsidR="00B02AAD" w:rsidRPr="00B02AAD">
        <w:rPr>
          <w:rFonts w:ascii="Times New Roman" w:hAnsi="Times New Roman" w:cs="Times New Roman"/>
          <w:i/>
          <w:iCs/>
          <w:sz w:val="28"/>
          <w:szCs w:val="28"/>
          <w:lang w:val="en-US"/>
        </w:rPr>
        <w:t xml:space="preserve">as contemplated in paragraph </w:t>
      </w:r>
      <w:r w:rsidR="00B02AAD">
        <w:rPr>
          <w:rFonts w:ascii="Times New Roman" w:hAnsi="Times New Roman" w:cs="Times New Roman"/>
          <w:i/>
          <w:iCs/>
          <w:sz w:val="28"/>
          <w:szCs w:val="28"/>
          <w:lang w:val="en-US"/>
        </w:rPr>
        <w:t>(</w:t>
      </w:r>
      <w:r w:rsidR="00B02AAD" w:rsidRPr="00B02AAD">
        <w:rPr>
          <w:rFonts w:ascii="Times New Roman" w:hAnsi="Times New Roman" w:cs="Times New Roman"/>
          <w:i/>
          <w:iCs/>
          <w:sz w:val="28"/>
          <w:szCs w:val="28"/>
          <w:lang w:val="en-US"/>
        </w:rPr>
        <w:t>a</w:t>
      </w:r>
      <w:r w:rsidR="00B02AAD">
        <w:rPr>
          <w:rFonts w:ascii="Times New Roman" w:hAnsi="Times New Roman" w:cs="Times New Roman"/>
          <w:i/>
          <w:iCs/>
          <w:sz w:val="28"/>
          <w:szCs w:val="28"/>
          <w:lang w:val="en-US"/>
        </w:rPr>
        <w:t>)</w:t>
      </w:r>
      <w:r w:rsidR="009F4B48">
        <w:rPr>
          <w:rFonts w:ascii="Times New Roman" w:hAnsi="Times New Roman" w:cs="Times New Roman"/>
          <w:i/>
          <w:iCs/>
          <w:sz w:val="28"/>
          <w:szCs w:val="28"/>
          <w:lang w:val="en-US"/>
        </w:rPr>
        <w:t xml:space="preserve">, </w:t>
      </w:r>
      <w:r w:rsidR="009F4B48" w:rsidRPr="009F4B48">
        <w:rPr>
          <w:rFonts w:ascii="Times New Roman" w:hAnsi="Times New Roman" w:cs="Times New Roman"/>
          <w:i/>
          <w:iCs/>
          <w:sz w:val="28"/>
          <w:szCs w:val="28"/>
          <w:lang w:val="en-US"/>
        </w:rPr>
        <w:t>o</w:t>
      </w:r>
      <w:r w:rsidR="009F4B48">
        <w:rPr>
          <w:rFonts w:ascii="Times New Roman" w:hAnsi="Times New Roman" w:cs="Times New Roman"/>
          <w:i/>
          <w:iCs/>
          <w:sz w:val="28"/>
          <w:szCs w:val="28"/>
          <w:lang w:val="en-US"/>
        </w:rPr>
        <w:t>r</w:t>
      </w:r>
      <w:r w:rsidR="009F4B48" w:rsidRPr="009F4B48">
        <w:rPr>
          <w:rFonts w:ascii="Times New Roman" w:hAnsi="Times New Roman" w:cs="Times New Roman"/>
          <w:i/>
          <w:iCs/>
          <w:sz w:val="28"/>
          <w:szCs w:val="28"/>
          <w:lang w:val="en-US"/>
        </w:rPr>
        <w:t xml:space="preserve"> in section 86</w:t>
      </w:r>
      <w:r w:rsidR="009F4B48">
        <w:rPr>
          <w:rFonts w:ascii="Times New Roman" w:hAnsi="Times New Roman" w:cs="Times New Roman"/>
          <w:i/>
          <w:iCs/>
          <w:sz w:val="28"/>
          <w:szCs w:val="28"/>
          <w:lang w:val="en-US"/>
        </w:rPr>
        <w:t xml:space="preserve"> (10), </w:t>
      </w:r>
      <w:r w:rsidR="009F4B48" w:rsidRPr="009F4B48">
        <w:rPr>
          <w:rFonts w:ascii="Times New Roman" w:hAnsi="Times New Roman" w:cs="Times New Roman"/>
          <w:i/>
          <w:iCs/>
          <w:sz w:val="28"/>
          <w:szCs w:val="28"/>
          <w:lang w:val="en-US"/>
        </w:rPr>
        <w:t>as the case may be</w:t>
      </w:r>
      <w:r w:rsidR="004737EA">
        <w:rPr>
          <w:rFonts w:ascii="Times New Roman" w:hAnsi="Times New Roman" w:cs="Times New Roman"/>
          <w:i/>
          <w:iCs/>
          <w:sz w:val="28"/>
          <w:szCs w:val="28"/>
          <w:lang w:val="en-US"/>
        </w:rPr>
        <w:t>; and</w:t>
      </w:r>
    </w:p>
    <w:p w14:paraId="0100A109" w14:textId="1E8F50FD" w:rsidR="004737EA" w:rsidRDefault="004737EA" w:rsidP="004737EA">
      <w:pPr>
        <w:spacing w:after="0" w:line="360" w:lineRule="auto"/>
        <w:ind w:left="4320" w:hanging="72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(ii)</w:t>
      </w:r>
      <w:r>
        <w:rPr>
          <w:rFonts w:ascii="Times New Roman" w:hAnsi="Times New Roman" w:cs="Times New Roman"/>
          <w:i/>
          <w:iCs/>
          <w:sz w:val="28"/>
          <w:szCs w:val="28"/>
          <w:lang w:val="en-US"/>
        </w:rPr>
        <w:tab/>
      </w:r>
      <w:r w:rsidR="00987C86" w:rsidRPr="00987C86">
        <w:rPr>
          <w:rFonts w:ascii="Times New Roman" w:hAnsi="Times New Roman" w:cs="Times New Roman"/>
          <w:i/>
          <w:iCs/>
          <w:sz w:val="28"/>
          <w:szCs w:val="28"/>
          <w:lang w:val="en-US"/>
        </w:rPr>
        <w:t>meeting any further requirements set out in section 130</w:t>
      </w:r>
    </w:p>
    <w:p w14:paraId="0D51D49A" w14:textId="65720BCB" w:rsidR="00441815" w:rsidRDefault="004E082E" w:rsidP="004E082E">
      <w:pPr>
        <w:spacing w:after="0" w:line="36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ab/>
      </w:r>
      <w:r>
        <w:rPr>
          <w:rFonts w:ascii="Times New Roman" w:hAnsi="Times New Roman" w:cs="Times New Roman"/>
          <w:i/>
          <w:iCs/>
          <w:sz w:val="28"/>
          <w:szCs w:val="28"/>
          <w:lang w:val="en-US"/>
        </w:rPr>
        <w:tab/>
      </w:r>
      <w:r w:rsidR="00957AE6">
        <w:rPr>
          <w:rFonts w:ascii="Times New Roman" w:hAnsi="Times New Roman" w:cs="Times New Roman"/>
          <w:i/>
          <w:iCs/>
          <w:sz w:val="28"/>
          <w:szCs w:val="28"/>
          <w:lang w:val="en-US"/>
        </w:rPr>
        <w:tab/>
      </w:r>
      <w:r>
        <w:rPr>
          <w:rFonts w:ascii="Times New Roman" w:hAnsi="Times New Roman" w:cs="Times New Roman"/>
          <w:i/>
          <w:iCs/>
          <w:sz w:val="28"/>
          <w:szCs w:val="28"/>
          <w:lang w:val="en-US"/>
        </w:rPr>
        <w:t>(2)</w:t>
      </w:r>
      <w:r>
        <w:rPr>
          <w:rFonts w:ascii="Times New Roman" w:hAnsi="Times New Roman" w:cs="Times New Roman"/>
          <w:i/>
          <w:iCs/>
          <w:sz w:val="28"/>
          <w:szCs w:val="28"/>
          <w:lang w:val="en-US"/>
        </w:rPr>
        <w:tab/>
        <w:t>……………………………………..</w:t>
      </w:r>
      <w:r w:rsidR="00441815">
        <w:rPr>
          <w:rFonts w:ascii="Times New Roman" w:hAnsi="Times New Roman" w:cs="Times New Roman"/>
          <w:i/>
          <w:iCs/>
          <w:sz w:val="28"/>
          <w:szCs w:val="28"/>
          <w:lang w:val="en-US"/>
        </w:rPr>
        <w:t>”</w:t>
      </w:r>
    </w:p>
    <w:p w14:paraId="1908BE8D" w14:textId="77777777" w:rsidR="00B9596C" w:rsidRDefault="00B9596C" w:rsidP="004E082E">
      <w:pPr>
        <w:spacing w:after="0" w:line="360" w:lineRule="auto"/>
        <w:jc w:val="both"/>
        <w:rPr>
          <w:rFonts w:ascii="Times New Roman" w:hAnsi="Times New Roman" w:cs="Times New Roman"/>
          <w:i/>
          <w:iCs/>
          <w:sz w:val="28"/>
          <w:szCs w:val="28"/>
          <w:lang w:val="en-US"/>
        </w:rPr>
      </w:pPr>
    </w:p>
    <w:p w14:paraId="5AA24FF9" w14:textId="12F61F96" w:rsidR="00B9596C" w:rsidRDefault="00B9596C" w:rsidP="00892C9B">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r>
      <w:r w:rsidR="00FB2C51">
        <w:rPr>
          <w:rFonts w:ascii="Times New Roman" w:hAnsi="Times New Roman" w:cs="Times New Roman"/>
          <w:sz w:val="28"/>
          <w:szCs w:val="28"/>
          <w:lang w:val="en-US"/>
        </w:rPr>
        <w:t xml:space="preserve">Counsel for the defendant referred this Court to </w:t>
      </w:r>
      <w:r w:rsidR="00310325">
        <w:rPr>
          <w:rFonts w:ascii="Times New Roman" w:hAnsi="Times New Roman" w:cs="Times New Roman"/>
          <w:i/>
          <w:iCs/>
          <w:sz w:val="28"/>
          <w:szCs w:val="28"/>
          <w:lang w:val="en-US"/>
        </w:rPr>
        <w:t xml:space="preserve">Sebola and Another v Standard Bank of South Africa and Another </w:t>
      </w:r>
      <w:r w:rsidR="000A4D5A">
        <w:rPr>
          <w:rFonts w:ascii="Times New Roman" w:hAnsi="Times New Roman" w:cs="Times New Roman"/>
          <w:i/>
          <w:iCs/>
          <w:sz w:val="28"/>
          <w:szCs w:val="28"/>
          <w:lang w:val="en-US"/>
        </w:rPr>
        <w:t>2012 (5) SA 142 (CC</w:t>
      </w:r>
      <w:r w:rsidR="00892C9B">
        <w:rPr>
          <w:rFonts w:ascii="Times New Roman" w:hAnsi="Times New Roman" w:cs="Times New Roman"/>
          <w:i/>
          <w:iCs/>
          <w:sz w:val="28"/>
          <w:szCs w:val="28"/>
          <w:lang w:val="en-US"/>
        </w:rPr>
        <w:t xml:space="preserve">) </w:t>
      </w:r>
      <w:r w:rsidR="00892C9B" w:rsidRPr="00F0627F">
        <w:rPr>
          <w:rFonts w:ascii="Times New Roman" w:hAnsi="Times New Roman" w:cs="Times New Roman"/>
          <w:sz w:val="28"/>
          <w:szCs w:val="28"/>
          <w:lang w:val="en-US"/>
        </w:rPr>
        <w:t>where the Constitutional Court</w:t>
      </w:r>
      <w:r w:rsidR="003B2C82">
        <w:rPr>
          <w:rFonts w:ascii="Times New Roman" w:hAnsi="Times New Roman" w:cs="Times New Roman"/>
          <w:sz w:val="28"/>
          <w:szCs w:val="28"/>
          <w:lang w:val="en-US"/>
        </w:rPr>
        <w:t>, dealing with the provisions of s 129</w:t>
      </w:r>
      <w:r w:rsidR="00892C9B" w:rsidRPr="00F0627F">
        <w:rPr>
          <w:rFonts w:ascii="Times New Roman" w:hAnsi="Times New Roman" w:cs="Times New Roman"/>
          <w:sz w:val="28"/>
          <w:szCs w:val="28"/>
          <w:lang w:val="en-US"/>
        </w:rPr>
        <w:t xml:space="preserve"> stated the f</w:t>
      </w:r>
      <w:r w:rsidR="00F0627F" w:rsidRPr="00F0627F">
        <w:rPr>
          <w:rFonts w:ascii="Times New Roman" w:hAnsi="Times New Roman" w:cs="Times New Roman"/>
          <w:sz w:val="28"/>
          <w:szCs w:val="28"/>
          <w:lang w:val="en-US"/>
        </w:rPr>
        <w:t>ollowing:</w:t>
      </w:r>
    </w:p>
    <w:p w14:paraId="74D02993" w14:textId="77777777" w:rsidR="00610CF2" w:rsidRDefault="00610CF2" w:rsidP="00892C9B">
      <w:pPr>
        <w:spacing w:after="0" w:line="360" w:lineRule="auto"/>
        <w:ind w:left="720" w:hanging="720"/>
        <w:jc w:val="both"/>
        <w:rPr>
          <w:rFonts w:ascii="Times New Roman" w:hAnsi="Times New Roman" w:cs="Times New Roman"/>
          <w:sz w:val="28"/>
          <w:szCs w:val="28"/>
          <w:lang w:val="en-US"/>
        </w:rPr>
      </w:pPr>
    </w:p>
    <w:p w14:paraId="7A8F710D" w14:textId="4D9B418C" w:rsidR="004D7E82" w:rsidRDefault="004D7E82" w:rsidP="002C7535">
      <w:pPr>
        <w:spacing w:after="0" w:line="360" w:lineRule="auto"/>
        <w:ind w:left="144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“Paragraph 87: </w:t>
      </w:r>
      <w:r w:rsidR="008B642D">
        <w:rPr>
          <w:rFonts w:ascii="Times New Roman" w:hAnsi="Times New Roman" w:cs="Times New Roman"/>
          <w:i/>
          <w:iCs/>
          <w:sz w:val="28"/>
          <w:szCs w:val="28"/>
          <w:lang w:val="en-US"/>
        </w:rPr>
        <w:t>To sum up. The requirement that a credit provider provide noti</w:t>
      </w:r>
      <w:r w:rsidR="002C7535">
        <w:rPr>
          <w:rFonts w:ascii="Times New Roman" w:hAnsi="Times New Roman" w:cs="Times New Roman"/>
          <w:i/>
          <w:iCs/>
          <w:sz w:val="28"/>
          <w:szCs w:val="28"/>
          <w:lang w:val="en-US"/>
        </w:rPr>
        <w:t>c</w:t>
      </w:r>
      <w:r w:rsidR="008B642D">
        <w:rPr>
          <w:rFonts w:ascii="Times New Roman" w:hAnsi="Times New Roman" w:cs="Times New Roman"/>
          <w:i/>
          <w:iCs/>
          <w:sz w:val="28"/>
          <w:szCs w:val="28"/>
          <w:lang w:val="en-US"/>
        </w:rPr>
        <w:t>e in terms of section 129(1)(a)</w:t>
      </w:r>
      <w:r w:rsidR="002C7535">
        <w:rPr>
          <w:rFonts w:ascii="Times New Roman" w:hAnsi="Times New Roman" w:cs="Times New Roman"/>
          <w:i/>
          <w:iCs/>
          <w:sz w:val="28"/>
          <w:szCs w:val="28"/>
          <w:lang w:val="en-US"/>
        </w:rPr>
        <w:t xml:space="preserve"> </w:t>
      </w:r>
      <w:r w:rsidR="002C7535" w:rsidRPr="002C7535">
        <w:rPr>
          <w:rFonts w:ascii="Times New Roman" w:hAnsi="Times New Roman" w:cs="Times New Roman"/>
          <w:i/>
          <w:iCs/>
          <w:sz w:val="28"/>
          <w:szCs w:val="28"/>
          <w:lang w:val="en-US"/>
        </w:rPr>
        <w:t>to the consumer</w:t>
      </w:r>
      <w:r w:rsidR="00114E29" w:rsidRPr="00114E29">
        <w:rPr>
          <w:rFonts w:ascii="Times New Roman" w:hAnsi="Times New Roman" w:cs="Times New Roman"/>
          <w:i/>
          <w:iCs/>
          <w:sz w:val="28"/>
          <w:szCs w:val="28"/>
          <w:lang w:val="en-US"/>
        </w:rPr>
        <w:t xml:space="preserve"> must be understood in conjunction with section 130, which requires delivery of the notice. They statute call mom through giving no clear meaning to </w:t>
      </w:r>
      <w:r w:rsidR="0069269E">
        <w:rPr>
          <w:rFonts w:ascii="Times New Roman" w:hAnsi="Times New Roman" w:cs="Times New Roman"/>
          <w:i/>
          <w:iCs/>
          <w:sz w:val="28"/>
          <w:szCs w:val="28"/>
          <w:lang w:val="en-US"/>
        </w:rPr>
        <w:t>‘</w:t>
      </w:r>
      <w:r w:rsidR="00114E29" w:rsidRPr="00114E29">
        <w:rPr>
          <w:rFonts w:ascii="Times New Roman" w:hAnsi="Times New Roman" w:cs="Times New Roman"/>
          <w:i/>
          <w:iCs/>
          <w:sz w:val="28"/>
          <w:szCs w:val="28"/>
          <w:lang w:val="en-US"/>
        </w:rPr>
        <w:t>deliver</w:t>
      </w:r>
      <w:r w:rsidR="0069269E">
        <w:rPr>
          <w:rFonts w:ascii="Times New Roman" w:hAnsi="Times New Roman" w:cs="Times New Roman"/>
          <w:i/>
          <w:iCs/>
          <w:sz w:val="28"/>
          <w:szCs w:val="28"/>
          <w:lang w:val="en-US"/>
        </w:rPr>
        <w:t>’</w:t>
      </w:r>
      <w:r w:rsidR="00114E29" w:rsidRPr="00114E29">
        <w:rPr>
          <w:rFonts w:ascii="Times New Roman" w:hAnsi="Times New Roman" w:cs="Times New Roman"/>
          <w:i/>
          <w:iCs/>
          <w:sz w:val="28"/>
          <w:szCs w:val="28"/>
          <w:lang w:val="en-US"/>
        </w:rPr>
        <w:t>,</w:t>
      </w:r>
      <w:r w:rsidR="0069269E" w:rsidRPr="0069269E">
        <w:rPr>
          <w:rFonts w:ascii="Times New Roman" w:hAnsi="Times New Roman" w:cs="Times New Roman"/>
          <w:i/>
          <w:iCs/>
          <w:sz w:val="28"/>
          <w:szCs w:val="28"/>
          <w:lang w:val="en-US"/>
        </w:rPr>
        <w:t xml:space="preserve"> requires that the credit providers seeking to enforce a credit agreement aware and prove that the notice was delivered to the consumer.</w:t>
      </w:r>
      <w:r w:rsidR="00D16545" w:rsidRPr="00D16545">
        <w:rPr>
          <w:rFonts w:ascii="Times New Roman" w:hAnsi="Times New Roman" w:cs="Times New Roman"/>
          <w:i/>
          <w:iCs/>
          <w:sz w:val="28"/>
          <w:szCs w:val="28"/>
          <w:lang w:val="en-US"/>
        </w:rPr>
        <w:t xml:space="preserve"> Where the credit provider posts the notice</w:t>
      </w:r>
      <w:r w:rsidR="009038A8">
        <w:rPr>
          <w:rFonts w:ascii="Times New Roman" w:hAnsi="Times New Roman" w:cs="Times New Roman"/>
          <w:i/>
          <w:iCs/>
          <w:sz w:val="28"/>
          <w:szCs w:val="28"/>
          <w:lang w:val="en-US"/>
        </w:rPr>
        <w:t xml:space="preserve">, </w:t>
      </w:r>
      <w:r w:rsidR="009038A8" w:rsidRPr="009038A8">
        <w:rPr>
          <w:rFonts w:ascii="Times New Roman" w:hAnsi="Times New Roman" w:cs="Times New Roman"/>
          <w:i/>
          <w:iCs/>
          <w:sz w:val="28"/>
          <w:szCs w:val="28"/>
          <w:lang w:val="en-US"/>
        </w:rPr>
        <w:t>proof of r</w:t>
      </w:r>
      <w:r w:rsidR="00E269AF">
        <w:rPr>
          <w:rFonts w:ascii="Times New Roman" w:hAnsi="Times New Roman" w:cs="Times New Roman"/>
          <w:i/>
          <w:iCs/>
          <w:sz w:val="28"/>
          <w:szCs w:val="28"/>
          <w:lang w:val="en-US"/>
        </w:rPr>
        <w:t>eg</w:t>
      </w:r>
      <w:r w:rsidR="009038A8" w:rsidRPr="009038A8">
        <w:rPr>
          <w:rFonts w:ascii="Times New Roman" w:hAnsi="Times New Roman" w:cs="Times New Roman"/>
          <w:i/>
          <w:iCs/>
          <w:sz w:val="28"/>
          <w:szCs w:val="28"/>
          <w:lang w:val="en-US"/>
        </w:rPr>
        <w:t>i</w:t>
      </w:r>
      <w:r w:rsidR="00E269AF">
        <w:rPr>
          <w:rFonts w:ascii="Times New Roman" w:hAnsi="Times New Roman" w:cs="Times New Roman"/>
          <w:i/>
          <w:iCs/>
          <w:sz w:val="28"/>
          <w:szCs w:val="28"/>
          <w:lang w:val="en-US"/>
        </w:rPr>
        <w:t xml:space="preserve">stered </w:t>
      </w:r>
      <w:r w:rsidR="002441A3" w:rsidRPr="009038A8">
        <w:rPr>
          <w:rFonts w:ascii="Times New Roman" w:hAnsi="Times New Roman" w:cs="Times New Roman"/>
          <w:i/>
          <w:iCs/>
          <w:sz w:val="28"/>
          <w:szCs w:val="28"/>
          <w:lang w:val="en-US"/>
        </w:rPr>
        <w:t>d</w:t>
      </w:r>
      <w:r w:rsidR="002441A3">
        <w:rPr>
          <w:rFonts w:ascii="Times New Roman" w:hAnsi="Times New Roman" w:cs="Times New Roman"/>
          <w:i/>
          <w:iCs/>
          <w:sz w:val="28"/>
          <w:szCs w:val="28"/>
          <w:lang w:val="en-US"/>
        </w:rPr>
        <w:t>ispatch</w:t>
      </w:r>
      <w:r w:rsidR="009038A8" w:rsidRPr="009038A8">
        <w:rPr>
          <w:rFonts w:ascii="Times New Roman" w:hAnsi="Times New Roman" w:cs="Times New Roman"/>
          <w:i/>
          <w:iCs/>
          <w:sz w:val="28"/>
          <w:szCs w:val="28"/>
          <w:lang w:val="en-US"/>
        </w:rPr>
        <w:t xml:space="preserve"> to the address of the consumer,</w:t>
      </w:r>
      <w:r w:rsidR="00A930A5" w:rsidRPr="00A930A5">
        <w:rPr>
          <w:rFonts w:ascii="Times New Roman" w:hAnsi="Times New Roman" w:cs="Times New Roman"/>
          <w:i/>
          <w:iCs/>
          <w:sz w:val="28"/>
          <w:szCs w:val="28"/>
          <w:lang w:val="en-US"/>
        </w:rPr>
        <w:t xml:space="preserve"> together with proof that the notice reached the appropriate post office for delivery to the consumer, will in the absence of contrary indication constitute sufficient proof of delivery.</w:t>
      </w:r>
      <w:r w:rsidR="00B56870">
        <w:rPr>
          <w:rFonts w:ascii="Times New Roman" w:hAnsi="Times New Roman" w:cs="Times New Roman"/>
          <w:i/>
          <w:iCs/>
          <w:sz w:val="28"/>
          <w:szCs w:val="28"/>
          <w:lang w:val="en-US"/>
        </w:rPr>
        <w:t xml:space="preserve"> </w:t>
      </w:r>
      <w:r w:rsidR="00B56870" w:rsidRPr="00B56870">
        <w:rPr>
          <w:rFonts w:ascii="Times New Roman" w:hAnsi="Times New Roman" w:cs="Times New Roman"/>
          <w:i/>
          <w:iCs/>
          <w:sz w:val="28"/>
          <w:szCs w:val="28"/>
          <w:lang w:val="en-US"/>
        </w:rPr>
        <w:t>I</w:t>
      </w:r>
      <w:r w:rsidR="00B56870">
        <w:rPr>
          <w:rFonts w:ascii="Times New Roman" w:hAnsi="Times New Roman" w:cs="Times New Roman"/>
          <w:i/>
          <w:iCs/>
          <w:sz w:val="28"/>
          <w:szCs w:val="28"/>
          <w:lang w:val="en-US"/>
        </w:rPr>
        <w:t>f i</w:t>
      </w:r>
      <w:r w:rsidR="00B56870" w:rsidRPr="00B56870">
        <w:rPr>
          <w:rFonts w:ascii="Times New Roman" w:hAnsi="Times New Roman" w:cs="Times New Roman"/>
          <w:i/>
          <w:iCs/>
          <w:sz w:val="28"/>
          <w:szCs w:val="28"/>
          <w:lang w:val="en-US"/>
        </w:rPr>
        <w:t>n contested proceedings</w:t>
      </w:r>
      <w:r w:rsidR="00A7608F">
        <w:rPr>
          <w:rFonts w:ascii="Times New Roman" w:hAnsi="Times New Roman" w:cs="Times New Roman"/>
          <w:i/>
          <w:iCs/>
          <w:sz w:val="28"/>
          <w:szCs w:val="28"/>
          <w:lang w:val="en-US"/>
        </w:rPr>
        <w:t xml:space="preserve"> </w:t>
      </w:r>
      <w:r w:rsidR="00A7608F" w:rsidRPr="00A7608F">
        <w:rPr>
          <w:rFonts w:ascii="Times New Roman" w:hAnsi="Times New Roman" w:cs="Times New Roman"/>
          <w:i/>
          <w:iCs/>
          <w:sz w:val="28"/>
          <w:szCs w:val="28"/>
          <w:lang w:val="en-US"/>
        </w:rPr>
        <w:t xml:space="preserve">the consumer of </w:t>
      </w:r>
      <w:r w:rsidR="00C31174">
        <w:rPr>
          <w:rFonts w:ascii="Times New Roman" w:hAnsi="Times New Roman" w:cs="Times New Roman"/>
          <w:i/>
          <w:iCs/>
          <w:sz w:val="28"/>
          <w:szCs w:val="28"/>
          <w:lang w:val="en-US"/>
        </w:rPr>
        <w:t>avers t</w:t>
      </w:r>
      <w:r w:rsidR="00A7608F" w:rsidRPr="00A7608F">
        <w:rPr>
          <w:rFonts w:ascii="Times New Roman" w:hAnsi="Times New Roman" w:cs="Times New Roman"/>
          <w:i/>
          <w:iCs/>
          <w:sz w:val="28"/>
          <w:szCs w:val="28"/>
          <w:lang w:val="en-US"/>
        </w:rPr>
        <w:t>hat the notice did not reach her</w:t>
      </w:r>
      <w:r w:rsidR="00C31174">
        <w:rPr>
          <w:rFonts w:ascii="Times New Roman" w:hAnsi="Times New Roman" w:cs="Times New Roman"/>
          <w:i/>
          <w:iCs/>
          <w:sz w:val="28"/>
          <w:szCs w:val="28"/>
          <w:lang w:val="en-US"/>
        </w:rPr>
        <w:t>, t</w:t>
      </w:r>
      <w:r w:rsidR="00A7608F" w:rsidRPr="00A7608F">
        <w:rPr>
          <w:rFonts w:ascii="Times New Roman" w:hAnsi="Times New Roman" w:cs="Times New Roman"/>
          <w:i/>
          <w:iCs/>
          <w:sz w:val="28"/>
          <w:szCs w:val="28"/>
          <w:lang w:val="en-US"/>
        </w:rPr>
        <w:t>he court must establish the truth of the claim first</w:t>
      </w:r>
      <w:r w:rsidR="0080490F">
        <w:rPr>
          <w:rFonts w:ascii="Times New Roman" w:hAnsi="Times New Roman" w:cs="Times New Roman"/>
          <w:i/>
          <w:iCs/>
          <w:sz w:val="28"/>
          <w:szCs w:val="28"/>
          <w:lang w:val="en-US"/>
        </w:rPr>
        <w:t>.</w:t>
      </w:r>
      <w:r w:rsidR="00FF429A" w:rsidRPr="00FF429A">
        <w:rPr>
          <w:rFonts w:ascii="Times New Roman" w:hAnsi="Times New Roman" w:cs="Times New Roman"/>
          <w:i/>
          <w:iCs/>
          <w:sz w:val="28"/>
          <w:szCs w:val="28"/>
          <w:lang w:val="en-US"/>
        </w:rPr>
        <w:t xml:space="preserve"> </w:t>
      </w:r>
      <w:r w:rsidR="0080490F">
        <w:rPr>
          <w:rFonts w:ascii="Times New Roman" w:hAnsi="Times New Roman" w:cs="Times New Roman"/>
          <w:i/>
          <w:iCs/>
          <w:sz w:val="28"/>
          <w:szCs w:val="28"/>
          <w:lang w:val="en-US"/>
        </w:rPr>
        <w:t>I</w:t>
      </w:r>
      <w:r w:rsidR="00FF429A" w:rsidRPr="00FF429A">
        <w:rPr>
          <w:rFonts w:ascii="Times New Roman" w:hAnsi="Times New Roman" w:cs="Times New Roman"/>
          <w:i/>
          <w:iCs/>
          <w:sz w:val="28"/>
          <w:szCs w:val="28"/>
          <w:lang w:val="en-US"/>
        </w:rPr>
        <w:t>f it finds that the credit provider has not complied with section 129</w:t>
      </w:r>
      <w:r w:rsidR="00FF429A">
        <w:rPr>
          <w:rFonts w:ascii="Times New Roman" w:hAnsi="Times New Roman" w:cs="Times New Roman"/>
          <w:i/>
          <w:iCs/>
          <w:sz w:val="28"/>
          <w:szCs w:val="28"/>
          <w:lang w:val="en-US"/>
        </w:rPr>
        <w:t>(1)</w:t>
      </w:r>
      <w:r w:rsidR="0080490F">
        <w:rPr>
          <w:rFonts w:ascii="Times New Roman" w:hAnsi="Times New Roman" w:cs="Times New Roman"/>
          <w:i/>
          <w:iCs/>
          <w:sz w:val="28"/>
          <w:szCs w:val="28"/>
          <w:lang w:val="en-US"/>
        </w:rPr>
        <w:t>, it must in terms of section 130(4)(b) adjourn the matter and set out the steps the credit provider must take before the matter may be resumed</w:t>
      </w:r>
      <w:r w:rsidR="00C20B6F">
        <w:rPr>
          <w:rFonts w:ascii="Times New Roman" w:hAnsi="Times New Roman" w:cs="Times New Roman"/>
          <w:i/>
          <w:iCs/>
          <w:sz w:val="28"/>
          <w:szCs w:val="28"/>
          <w:lang w:val="en-US"/>
        </w:rPr>
        <w:t>.”</w:t>
      </w:r>
    </w:p>
    <w:p w14:paraId="079EDF48" w14:textId="77777777" w:rsidR="00C20B6F" w:rsidRDefault="00C20B6F" w:rsidP="00C20B6F">
      <w:pPr>
        <w:spacing w:after="0" w:line="360" w:lineRule="auto"/>
        <w:jc w:val="both"/>
        <w:rPr>
          <w:rFonts w:ascii="Times New Roman" w:hAnsi="Times New Roman" w:cs="Times New Roman"/>
          <w:i/>
          <w:iCs/>
          <w:sz w:val="28"/>
          <w:szCs w:val="28"/>
          <w:lang w:val="en-US"/>
        </w:rPr>
      </w:pPr>
    </w:p>
    <w:p w14:paraId="3B1809A0" w14:textId="56205742" w:rsidR="009268C8" w:rsidRDefault="00C20B6F" w:rsidP="000D24EE">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Pr>
          <w:rFonts w:ascii="Times New Roman" w:hAnsi="Times New Roman" w:cs="Times New Roman"/>
          <w:sz w:val="28"/>
          <w:szCs w:val="28"/>
          <w:lang w:val="en-US"/>
        </w:rPr>
        <w:tab/>
      </w:r>
      <w:r w:rsidR="004E1DB7">
        <w:rPr>
          <w:rFonts w:ascii="Times New Roman" w:hAnsi="Times New Roman" w:cs="Times New Roman"/>
          <w:sz w:val="28"/>
          <w:szCs w:val="28"/>
          <w:lang w:val="en-US"/>
        </w:rPr>
        <w:t>I</w:t>
      </w:r>
      <w:r w:rsidR="000D24EE">
        <w:rPr>
          <w:rFonts w:ascii="Times New Roman" w:hAnsi="Times New Roman" w:cs="Times New Roman"/>
          <w:sz w:val="28"/>
          <w:szCs w:val="28"/>
          <w:lang w:val="en-US"/>
        </w:rPr>
        <w:t xml:space="preserve">t is undisputed that the plaintiff did issue the notice in terms of s 129 of the act and forwarded same to the address as given by the defendant when the agreement was concluded. The notice in terms of s 129 reached the post office as designated by the defendant in terms of the address she furnished to the plaintiff when the agreement was entered into. </w:t>
      </w:r>
      <w:r w:rsidR="001C284A">
        <w:rPr>
          <w:rFonts w:ascii="Times New Roman" w:hAnsi="Times New Roman" w:cs="Times New Roman"/>
          <w:sz w:val="28"/>
          <w:szCs w:val="28"/>
          <w:lang w:val="en-US"/>
        </w:rPr>
        <w:t xml:space="preserve"> The defendant has failed to testify in its affidavit resisting summary </w:t>
      </w:r>
      <w:r w:rsidR="000B197E">
        <w:rPr>
          <w:rFonts w:ascii="Times New Roman" w:hAnsi="Times New Roman" w:cs="Times New Roman"/>
          <w:sz w:val="28"/>
          <w:szCs w:val="28"/>
          <w:lang w:val="en-US"/>
        </w:rPr>
        <w:t>judgment on</w:t>
      </w:r>
      <w:r w:rsidR="001C284A">
        <w:rPr>
          <w:rFonts w:ascii="Times New Roman" w:hAnsi="Times New Roman" w:cs="Times New Roman"/>
          <w:sz w:val="28"/>
          <w:szCs w:val="28"/>
          <w:lang w:val="en-US"/>
        </w:rPr>
        <w:t xml:space="preserve"> how it furnished a wrong postal co</w:t>
      </w:r>
      <w:r w:rsidR="004E1DB7">
        <w:rPr>
          <w:rFonts w:ascii="Times New Roman" w:hAnsi="Times New Roman" w:cs="Times New Roman"/>
          <w:sz w:val="28"/>
          <w:szCs w:val="28"/>
          <w:lang w:val="en-US"/>
        </w:rPr>
        <w:t>d</w:t>
      </w:r>
      <w:r w:rsidR="001C284A">
        <w:rPr>
          <w:rFonts w:ascii="Times New Roman" w:hAnsi="Times New Roman" w:cs="Times New Roman"/>
          <w:sz w:val="28"/>
          <w:szCs w:val="28"/>
          <w:lang w:val="en-US"/>
        </w:rPr>
        <w:t>e t</w:t>
      </w:r>
      <w:r w:rsidR="004E1DB7">
        <w:rPr>
          <w:rFonts w:ascii="Times New Roman" w:hAnsi="Times New Roman" w:cs="Times New Roman"/>
          <w:sz w:val="28"/>
          <w:szCs w:val="28"/>
          <w:lang w:val="en-US"/>
        </w:rPr>
        <w:t>o</w:t>
      </w:r>
      <w:r w:rsidR="001C284A">
        <w:rPr>
          <w:rFonts w:ascii="Times New Roman" w:hAnsi="Times New Roman" w:cs="Times New Roman"/>
          <w:sz w:val="28"/>
          <w:szCs w:val="28"/>
          <w:lang w:val="en-US"/>
        </w:rPr>
        <w:t xml:space="preserve"> the applicant which is a code for another neighboring post office.</w:t>
      </w:r>
      <w:r w:rsidR="004E1DB7">
        <w:rPr>
          <w:rFonts w:ascii="Times New Roman" w:hAnsi="Times New Roman" w:cs="Times New Roman"/>
          <w:sz w:val="28"/>
          <w:szCs w:val="28"/>
          <w:lang w:val="en-US"/>
        </w:rPr>
        <w:t xml:space="preserve"> </w:t>
      </w:r>
      <w:r w:rsidR="007B6F02">
        <w:rPr>
          <w:rFonts w:ascii="Times New Roman" w:hAnsi="Times New Roman" w:cs="Times New Roman"/>
          <w:sz w:val="28"/>
          <w:szCs w:val="28"/>
          <w:lang w:val="en-US"/>
        </w:rPr>
        <w:t xml:space="preserve"> </w:t>
      </w:r>
      <w:r w:rsidR="007F2CDB">
        <w:rPr>
          <w:rFonts w:ascii="Times New Roman" w:hAnsi="Times New Roman" w:cs="Times New Roman"/>
          <w:sz w:val="28"/>
          <w:szCs w:val="28"/>
          <w:lang w:val="en-US"/>
        </w:rPr>
        <w:t xml:space="preserve">There is no reason </w:t>
      </w:r>
      <w:r w:rsidR="003D07B5">
        <w:rPr>
          <w:rFonts w:ascii="Times New Roman" w:hAnsi="Times New Roman" w:cs="Times New Roman"/>
          <w:sz w:val="28"/>
          <w:szCs w:val="28"/>
          <w:lang w:val="en-US"/>
        </w:rPr>
        <w:t>furnished why the plaintiff should have doubted the correctness of the address given by the defendant</w:t>
      </w:r>
      <w:r w:rsidR="00C44D8F">
        <w:rPr>
          <w:rFonts w:ascii="Times New Roman" w:hAnsi="Times New Roman" w:cs="Times New Roman"/>
          <w:sz w:val="28"/>
          <w:szCs w:val="28"/>
          <w:lang w:val="en-US"/>
        </w:rPr>
        <w:t xml:space="preserve"> as her domicilium address</w:t>
      </w:r>
      <w:r w:rsidR="003D07B5">
        <w:rPr>
          <w:rFonts w:ascii="Times New Roman" w:hAnsi="Times New Roman" w:cs="Times New Roman"/>
          <w:sz w:val="28"/>
          <w:szCs w:val="28"/>
          <w:lang w:val="en-US"/>
        </w:rPr>
        <w:t xml:space="preserve"> at the conclusion of the agreement.</w:t>
      </w:r>
      <w:r w:rsidR="009268C8">
        <w:rPr>
          <w:rFonts w:ascii="Times New Roman" w:hAnsi="Times New Roman" w:cs="Times New Roman"/>
          <w:sz w:val="28"/>
          <w:szCs w:val="28"/>
          <w:lang w:val="en-US"/>
        </w:rPr>
        <w:t xml:space="preserve"> </w:t>
      </w:r>
    </w:p>
    <w:p w14:paraId="4B45E372" w14:textId="77777777" w:rsidR="009268C8" w:rsidRDefault="009268C8" w:rsidP="000D24EE">
      <w:pPr>
        <w:spacing w:after="0" w:line="360" w:lineRule="auto"/>
        <w:ind w:left="720" w:hanging="720"/>
        <w:jc w:val="both"/>
        <w:rPr>
          <w:rFonts w:ascii="Times New Roman" w:hAnsi="Times New Roman" w:cs="Times New Roman"/>
          <w:sz w:val="28"/>
          <w:szCs w:val="28"/>
          <w:lang w:val="en-US"/>
        </w:rPr>
      </w:pPr>
    </w:p>
    <w:p w14:paraId="182566CF" w14:textId="7115516F" w:rsidR="00C20B6F" w:rsidRDefault="009268C8" w:rsidP="000D24EE">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r>
      <w:r w:rsidR="00282D94">
        <w:rPr>
          <w:rFonts w:ascii="Times New Roman" w:hAnsi="Times New Roman" w:cs="Times New Roman"/>
          <w:sz w:val="28"/>
          <w:szCs w:val="28"/>
          <w:lang w:val="en-US"/>
        </w:rPr>
        <w:t xml:space="preserve">Nothing turns on the contention that there were exchanges of e-mail communication between the parties before the institution of these proceedings. </w:t>
      </w:r>
      <w:r w:rsidR="00D97961">
        <w:rPr>
          <w:rFonts w:ascii="Times New Roman" w:hAnsi="Times New Roman" w:cs="Times New Roman"/>
          <w:sz w:val="28"/>
          <w:szCs w:val="28"/>
          <w:lang w:val="en-US"/>
        </w:rPr>
        <w:t xml:space="preserve">That did not alter the position that, </w:t>
      </w:r>
      <w:r w:rsidR="00A7274A">
        <w:rPr>
          <w:rFonts w:ascii="Times New Roman" w:hAnsi="Times New Roman" w:cs="Times New Roman"/>
          <w:sz w:val="28"/>
          <w:szCs w:val="28"/>
          <w:lang w:val="en-US"/>
        </w:rPr>
        <w:t xml:space="preserve">to comply with s 129, the plaintiff decided to send the notice by registered post to the address furnished by the defendant when she concluded the agreement. </w:t>
      </w:r>
      <w:r w:rsidR="001678CA">
        <w:rPr>
          <w:rFonts w:ascii="Times New Roman" w:hAnsi="Times New Roman" w:cs="Times New Roman"/>
          <w:sz w:val="28"/>
          <w:szCs w:val="28"/>
          <w:lang w:val="en-US"/>
        </w:rPr>
        <w:t xml:space="preserve">As stated in the </w:t>
      </w:r>
      <w:r w:rsidR="001678CA" w:rsidRPr="0089622B">
        <w:rPr>
          <w:rFonts w:ascii="Times New Roman" w:hAnsi="Times New Roman" w:cs="Times New Roman"/>
          <w:i/>
          <w:iCs/>
          <w:sz w:val="28"/>
          <w:szCs w:val="28"/>
          <w:lang w:val="en-US"/>
        </w:rPr>
        <w:t>Sebola</w:t>
      </w:r>
      <w:r w:rsidR="001678CA">
        <w:rPr>
          <w:rFonts w:ascii="Times New Roman" w:hAnsi="Times New Roman" w:cs="Times New Roman"/>
          <w:sz w:val="28"/>
          <w:szCs w:val="28"/>
          <w:lang w:val="en-US"/>
        </w:rPr>
        <w:t xml:space="preserve"> decision, the registered notice reached the designated post office and therefore it is presumed to have reached the defendant. </w:t>
      </w:r>
      <w:r w:rsidR="007B6F02">
        <w:rPr>
          <w:rFonts w:ascii="Times New Roman" w:hAnsi="Times New Roman" w:cs="Times New Roman"/>
          <w:sz w:val="28"/>
          <w:szCs w:val="28"/>
          <w:lang w:val="en-US"/>
        </w:rPr>
        <w:t xml:space="preserve">It is my respectful view therefore that the plaintiff has complied with the provisions of s 129 by dispatching the notice to the address and </w:t>
      </w:r>
      <w:r w:rsidR="00094F04">
        <w:rPr>
          <w:rFonts w:ascii="Times New Roman" w:hAnsi="Times New Roman" w:cs="Times New Roman"/>
          <w:sz w:val="28"/>
          <w:szCs w:val="28"/>
          <w:lang w:val="en-US"/>
        </w:rPr>
        <w:t xml:space="preserve">the </w:t>
      </w:r>
      <w:r w:rsidR="000B197E">
        <w:rPr>
          <w:rFonts w:ascii="Times New Roman" w:hAnsi="Times New Roman" w:cs="Times New Roman"/>
          <w:sz w:val="28"/>
          <w:szCs w:val="28"/>
          <w:lang w:val="en-US"/>
        </w:rPr>
        <w:t>notice reached</w:t>
      </w:r>
      <w:r w:rsidR="00094F04">
        <w:rPr>
          <w:rFonts w:ascii="Times New Roman" w:hAnsi="Times New Roman" w:cs="Times New Roman"/>
          <w:sz w:val="28"/>
          <w:szCs w:val="28"/>
          <w:lang w:val="en-US"/>
        </w:rPr>
        <w:t xml:space="preserve"> the designated post office as per the details furnished by the defendant in the agreement. </w:t>
      </w:r>
    </w:p>
    <w:p w14:paraId="5A2F74A5" w14:textId="77777777" w:rsidR="00390295" w:rsidRDefault="00390295" w:rsidP="000D24EE">
      <w:pPr>
        <w:spacing w:after="0" w:line="360" w:lineRule="auto"/>
        <w:ind w:left="720" w:hanging="720"/>
        <w:jc w:val="both"/>
        <w:rPr>
          <w:rFonts w:ascii="Times New Roman" w:hAnsi="Times New Roman" w:cs="Times New Roman"/>
          <w:sz w:val="28"/>
          <w:szCs w:val="28"/>
          <w:lang w:val="en-US"/>
        </w:rPr>
      </w:pPr>
    </w:p>
    <w:p w14:paraId="05DCC8CC" w14:textId="4A24CD19" w:rsidR="00390295" w:rsidRDefault="00390295" w:rsidP="000D24EE">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5287D">
        <w:rPr>
          <w:rFonts w:ascii="Times New Roman" w:hAnsi="Times New Roman" w:cs="Times New Roman"/>
          <w:sz w:val="28"/>
          <w:szCs w:val="28"/>
          <w:lang w:val="en-US"/>
        </w:rPr>
        <w:t>10</w:t>
      </w:r>
      <w:r>
        <w:rPr>
          <w:rFonts w:ascii="Times New Roman" w:hAnsi="Times New Roman" w:cs="Times New Roman"/>
          <w:sz w:val="28"/>
          <w:szCs w:val="28"/>
          <w:lang w:val="en-US"/>
        </w:rPr>
        <w:t>]</w:t>
      </w:r>
      <w:r>
        <w:rPr>
          <w:rFonts w:ascii="Times New Roman" w:hAnsi="Times New Roman" w:cs="Times New Roman"/>
          <w:sz w:val="28"/>
          <w:szCs w:val="28"/>
          <w:lang w:val="en-US"/>
        </w:rPr>
        <w:tab/>
      </w:r>
      <w:r w:rsidR="0086085C">
        <w:rPr>
          <w:rFonts w:ascii="Times New Roman" w:hAnsi="Times New Roman" w:cs="Times New Roman"/>
          <w:sz w:val="28"/>
          <w:szCs w:val="28"/>
          <w:lang w:val="en-US"/>
        </w:rPr>
        <w:t xml:space="preserve">It has long been established that a contractual right may be ceded by the </w:t>
      </w:r>
      <w:r w:rsidR="0016326B">
        <w:rPr>
          <w:rFonts w:ascii="Times New Roman" w:hAnsi="Times New Roman" w:cs="Times New Roman"/>
          <w:sz w:val="28"/>
          <w:szCs w:val="28"/>
          <w:lang w:val="en-US"/>
        </w:rPr>
        <w:t>cedent to the cessionary without the consent of the debtor.</w:t>
      </w:r>
      <w:r w:rsidR="00B3380A">
        <w:rPr>
          <w:rFonts w:ascii="Times New Roman" w:hAnsi="Times New Roman" w:cs="Times New Roman"/>
          <w:sz w:val="28"/>
          <w:szCs w:val="28"/>
          <w:lang w:val="en-US"/>
        </w:rPr>
        <w:t xml:space="preserve"> </w:t>
      </w:r>
      <w:r w:rsidR="00264E73">
        <w:rPr>
          <w:rFonts w:ascii="Times New Roman" w:hAnsi="Times New Roman" w:cs="Times New Roman"/>
          <w:sz w:val="28"/>
          <w:szCs w:val="28"/>
          <w:lang w:val="en-US"/>
        </w:rPr>
        <w:t>Put</w:t>
      </w:r>
      <w:r w:rsidR="00B3380A">
        <w:rPr>
          <w:rFonts w:ascii="Times New Roman" w:hAnsi="Times New Roman" w:cs="Times New Roman"/>
          <w:sz w:val="28"/>
          <w:szCs w:val="28"/>
          <w:lang w:val="en-US"/>
        </w:rPr>
        <w:t xml:space="preserve"> </w:t>
      </w:r>
      <w:r w:rsidR="00264E73">
        <w:rPr>
          <w:rFonts w:ascii="Times New Roman" w:hAnsi="Times New Roman" w:cs="Times New Roman"/>
          <w:sz w:val="28"/>
          <w:szCs w:val="28"/>
          <w:lang w:val="en-US"/>
        </w:rPr>
        <w:t xml:space="preserve">in </w:t>
      </w:r>
      <w:r w:rsidR="00B3380A">
        <w:rPr>
          <w:rFonts w:ascii="Times New Roman" w:hAnsi="Times New Roman" w:cs="Times New Roman"/>
          <w:sz w:val="28"/>
          <w:szCs w:val="28"/>
          <w:lang w:val="en-US"/>
        </w:rPr>
        <w:t xml:space="preserve">another way, a creditor may cede his contractual rights to the cessionary without informing the </w:t>
      </w:r>
      <w:r w:rsidR="00526480">
        <w:rPr>
          <w:rFonts w:ascii="Times New Roman" w:hAnsi="Times New Roman" w:cs="Times New Roman"/>
          <w:sz w:val="28"/>
          <w:szCs w:val="28"/>
          <w:lang w:val="en-US"/>
        </w:rPr>
        <w:t>debtor</w:t>
      </w:r>
      <w:r w:rsidR="001C042D">
        <w:rPr>
          <w:rFonts w:ascii="Times New Roman" w:hAnsi="Times New Roman" w:cs="Times New Roman"/>
          <w:sz w:val="28"/>
          <w:szCs w:val="28"/>
          <w:lang w:val="en-US"/>
        </w:rPr>
        <w:t xml:space="preserve"> </w:t>
      </w:r>
      <w:r w:rsidR="00712C56">
        <w:rPr>
          <w:rFonts w:ascii="Times New Roman" w:hAnsi="Times New Roman" w:cs="Times New Roman"/>
          <w:sz w:val="28"/>
          <w:szCs w:val="28"/>
          <w:lang w:val="en-US"/>
        </w:rPr>
        <w:t>if</w:t>
      </w:r>
      <w:r w:rsidR="001C042D">
        <w:rPr>
          <w:rFonts w:ascii="Times New Roman" w:hAnsi="Times New Roman" w:cs="Times New Roman"/>
          <w:sz w:val="28"/>
          <w:szCs w:val="28"/>
          <w:lang w:val="en-US"/>
        </w:rPr>
        <w:t xml:space="preserve"> the main contract between the parties is not alter</w:t>
      </w:r>
      <w:r w:rsidR="00712C56">
        <w:rPr>
          <w:rFonts w:ascii="Times New Roman" w:hAnsi="Times New Roman" w:cs="Times New Roman"/>
          <w:sz w:val="28"/>
          <w:szCs w:val="28"/>
          <w:lang w:val="en-US"/>
        </w:rPr>
        <w:t>ed or amended</w:t>
      </w:r>
      <w:r w:rsidR="00B3380A">
        <w:rPr>
          <w:rFonts w:ascii="Times New Roman" w:hAnsi="Times New Roman" w:cs="Times New Roman"/>
          <w:sz w:val="28"/>
          <w:szCs w:val="28"/>
          <w:lang w:val="en-US"/>
        </w:rPr>
        <w:t>.</w:t>
      </w:r>
      <w:r w:rsidR="00C651BD">
        <w:rPr>
          <w:rFonts w:ascii="Times New Roman" w:hAnsi="Times New Roman" w:cs="Times New Roman"/>
          <w:sz w:val="28"/>
          <w:szCs w:val="28"/>
          <w:lang w:val="en-US"/>
        </w:rPr>
        <w:t xml:space="preserve"> Moreover,</w:t>
      </w:r>
      <w:r w:rsidR="005A739F">
        <w:rPr>
          <w:rFonts w:ascii="Times New Roman" w:hAnsi="Times New Roman" w:cs="Times New Roman"/>
          <w:sz w:val="28"/>
          <w:szCs w:val="28"/>
          <w:lang w:val="en-US"/>
        </w:rPr>
        <w:t xml:space="preserve"> if the debtor carries on dealing with the original creditor, the cedent</w:t>
      </w:r>
      <w:r w:rsidR="00F8765B">
        <w:rPr>
          <w:rFonts w:ascii="Times New Roman" w:hAnsi="Times New Roman" w:cs="Times New Roman"/>
          <w:sz w:val="28"/>
          <w:szCs w:val="28"/>
          <w:lang w:val="en-US"/>
        </w:rPr>
        <w:t xml:space="preserve">, in good faith, the </w:t>
      </w:r>
      <w:r w:rsidR="002E5AFD">
        <w:rPr>
          <w:rFonts w:ascii="Times New Roman" w:hAnsi="Times New Roman" w:cs="Times New Roman"/>
          <w:sz w:val="28"/>
          <w:szCs w:val="28"/>
          <w:lang w:val="en-US"/>
        </w:rPr>
        <w:t xml:space="preserve">cessionary, </w:t>
      </w:r>
      <w:r w:rsidR="002D7E2A">
        <w:rPr>
          <w:rFonts w:ascii="Times New Roman" w:hAnsi="Times New Roman" w:cs="Times New Roman"/>
          <w:sz w:val="28"/>
          <w:szCs w:val="28"/>
          <w:lang w:val="en-US"/>
        </w:rPr>
        <w:t xml:space="preserve">which </w:t>
      </w:r>
      <w:r w:rsidR="00F8765B">
        <w:rPr>
          <w:rFonts w:ascii="Times New Roman" w:hAnsi="Times New Roman" w:cs="Times New Roman"/>
          <w:sz w:val="28"/>
          <w:szCs w:val="28"/>
          <w:lang w:val="en-US"/>
        </w:rPr>
        <w:t>is</w:t>
      </w:r>
      <w:r w:rsidR="002D7E2A">
        <w:rPr>
          <w:rFonts w:ascii="Times New Roman" w:hAnsi="Times New Roman" w:cs="Times New Roman"/>
          <w:sz w:val="28"/>
          <w:szCs w:val="28"/>
          <w:lang w:val="en-US"/>
        </w:rPr>
        <w:t xml:space="preserve"> the new creditor, is </w:t>
      </w:r>
      <w:r w:rsidR="00F8765B">
        <w:rPr>
          <w:rFonts w:ascii="Times New Roman" w:hAnsi="Times New Roman" w:cs="Times New Roman"/>
          <w:sz w:val="28"/>
          <w:szCs w:val="28"/>
          <w:lang w:val="en-US"/>
        </w:rPr>
        <w:t xml:space="preserve">bound </w:t>
      </w:r>
      <w:r w:rsidR="00744BC3">
        <w:rPr>
          <w:rFonts w:ascii="Times New Roman" w:hAnsi="Times New Roman" w:cs="Times New Roman"/>
          <w:sz w:val="28"/>
          <w:szCs w:val="28"/>
          <w:lang w:val="en-US"/>
        </w:rPr>
        <w:t xml:space="preserve">if no notice </w:t>
      </w:r>
      <w:r w:rsidR="00FB49C6">
        <w:rPr>
          <w:rFonts w:ascii="Times New Roman" w:hAnsi="Times New Roman" w:cs="Times New Roman"/>
          <w:sz w:val="28"/>
          <w:szCs w:val="28"/>
          <w:lang w:val="en-US"/>
        </w:rPr>
        <w:t>of the cession was given.</w:t>
      </w:r>
      <w:r w:rsidR="00F8765B">
        <w:rPr>
          <w:rFonts w:ascii="Times New Roman" w:hAnsi="Times New Roman" w:cs="Times New Roman"/>
          <w:sz w:val="28"/>
          <w:szCs w:val="28"/>
          <w:lang w:val="en-US"/>
        </w:rPr>
        <w:t xml:space="preserve"> </w:t>
      </w:r>
    </w:p>
    <w:p w14:paraId="14174901" w14:textId="77777777" w:rsidR="00526480" w:rsidRDefault="00526480" w:rsidP="000D24EE">
      <w:pPr>
        <w:spacing w:after="0" w:line="360" w:lineRule="auto"/>
        <w:ind w:left="720" w:hanging="720"/>
        <w:jc w:val="both"/>
        <w:rPr>
          <w:rFonts w:ascii="Times New Roman" w:hAnsi="Times New Roman" w:cs="Times New Roman"/>
          <w:sz w:val="28"/>
          <w:szCs w:val="28"/>
          <w:lang w:val="en-US"/>
        </w:rPr>
      </w:pPr>
    </w:p>
    <w:p w14:paraId="03DF0705" w14:textId="0FC447AB" w:rsidR="00A768D9" w:rsidRDefault="00526480" w:rsidP="000D24EE">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95287D">
        <w:rPr>
          <w:rFonts w:ascii="Times New Roman" w:hAnsi="Times New Roman" w:cs="Times New Roman"/>
          <w:sz w:val="28"/>
          <w:szCs w:val="28"/>
          <w:lang w:val="en-US"/>
        </w:rPr>
        <w:t>1</w:t>
      </w:r>
      <w:r>
        <w:rPr>
          <w:rFonts w:ascii="Times New Roman" w:hAnsi="Times New Roman" w:cs="Times New Roman"/>
          <w:sz w:val="28"/>
          <w:szCs w:val="28"/>
          <w:lang w:val="en-US"/>
        </w:rPr>
        <w:t>]</w:t>
      </w:r>
      <w:r w:rsidR="003331D2">
        <w:rPr>
          <w:rFonts w:ascii="Times New Roman" w:hAnsi="Times New Roman" w:cs="Times New Roman"/>
          <w:sz w:val="28"/>
          <w:szCs w:val="28"/>
          <w:lang w:val="en-US"/>
        </w:rPr>
        <w:tab/>
        <w:t xml:space="preserve">It is not the case of the defendant that it continued to pay </w:t>
      </w:r>
      <w:r w:rsidR="0094386C">
        <w:rPr>
          <w:rFonts w:ascii="Times New Roman" w:hAnsi="Times New Roman" w:cs="Times New Roman"/>
          <w:sz w:val="28"/>
          <w:szCs w:val="28"/>
          <w:lang w:val="en-US"/>
        </w:rPr>
        <w:t>its instalment to the cedent but only alleges that it was supposed to be informed of the cession. It is clear from the reading of s</w:t>
      </w:r>
      <w:r w:rsidR="00AF015D">
        <w:rPr>
          <w:rFonts w:ascii="Times New Roman" w:hAnsi="Times New Roman" w:cs="Times New Roman"/>
          <w:sz w:val="28"/>
          <w:szCs w:val="28"/>
          <w:lang w:val="en-US"/>
        </w:rPr>
        <w:t>ections 116 and 117</w:t>
      </w:r>
      <w:r w:rsidR="00CB01F0">
        <w:rPr>
          <w:rFonts w:ascii="Times New Roman" w:hAnsi="Times New Roman" w:cs="Times New Roman"/>
          <w:sz w:val="28"/>
          <w:szCs w:val="28"/>
          <w:lang w:val="en-US"/>
        </w:rPr>
        <w:t xml:space="preserve"> of the act</w:t>
      </w:r>
      <w:r w:rsidR="00AF015D">
        <w:rPr>
          <w:rFonts w:ascii="Times New Roman" w:hAnsi="Times New Roman" w:cs="Times New Roman"/>
          <w:sz w:val="28"/>
          <w:szCs w:val="28"/>
          <w:lang w:val="en-US"/>
        </w:rPr>
        <w:t xml:space="preserve"> that </w:t>
      </w:r>
      <w:r w:rsidR="00695580">
        <w:rPr>
          <w:rFonts w:ascii="Times New Roman" w:hAnsi="Times New Roman" w:cs="Times New Roman"/>
          <w:sz w:val="28"/>
          <w:szCs w:val="28"/>
          <w:lang w:val="en-US"/>
        </w:rPr>
        <w:t xml:space="preserve">the defendant is entitled to be informed and to be furnished with a copy of the agreement </w:t>
      </w:r>
      <w:r w:rsidR="0062773B">
        <w:rPr>
          <w:rFonts w:ascii="Times New Roman" w:hAnsi="Times New Roman" w:cs="Times New Roman"/>
          <w:sz w:val="28"/>
          <w:szCs w:val="28"/>
          <w:lang w:val="en-US"/>
        </w:rPr>
        <w:t xml:space="preserve">only </w:t>
      </w:r>
      <w:r w:rsidR="00695580">
        <w:rPr>
          <w:rFonts w:ascii="Times New Roman" w:hAnsi="Times New Roman" w:cs="Times New Roman"/>
          <w:sz w:val="28"/>
          <w:szCs w:val="28"/>
          <w:lang w:val="en-US"/>
        </w:rPr>
        <w:t>if there is an amendment or alteration in the agreement between the parties</w:t>
      </w:r>
      <w:r w:rsidR="00B24A95">
        <w:rPr>
          <w:rFonts w:ascii="Times New Roman" w:hAnsi="Times New Roman" w:cs="Times New Roman"/>
          <w:sz w:val="28"/>
          <w:szCs w:val="28"/>
          <w:lang w:val="en-US"/>
        </w:rPr>
        <w:t>. In this case, the cession did not effect any amendment or alter the terms of the agreement but ce</w:t>
      </w:r>
      <w:r w:rsidR="007A7DCC">
        <w:rPr>
          <w:rFonts w:ascii="Times New Roman" w:hAnsi="Times New Roman" w:cs="Times New Roman"/>
          <w:sz w:val="28"/>
          <w:szCs w:val="28"/>
          <w:lang w:val="en-US"/>
        </w:rPr>
        <w:t xml:space="preserve">ded </w:t>
      </w:r>
      <w:r w:rsidR="005E0CF7">
        <w:rPr>
          <w:rFonts w:ascii="Times New Roman" w:hAnsi="Times New Roman" w:cs="Times New Roman"/>
          <w:sz w:val="28"/>
          <w:szCs w:val="28"/>
          <w:lang w:val="en-US"/>
        </w:rPr>
        <w:t xml:space="preserve">all </w:t>
      </w:r>
      <w:r w:rsidR="007A7DCC">
        <w:rPr>
          <w:rFonts w:ascii="Times New Roman" w:hAnsi="Times New Roman" w:cs="Times New Roman"/>
          <w:sz w:val="28"/>
          <w:szCs w:val="28"/>
          <w:lang w:val="en-US"/>
        </w:rPr>
        <w:t>the rights in and to the agreement to the cessionary.</w:t>
      </w:r>
    </w:p>
    <w:p w14:paraId="5BDA8047" w14:textId="1050B93D" w:rsidR="003331D2" w:rsidRDefault="00526480" w:rsidP="000D24EE">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ab/>
      </w:r>
    </w:p>
    <w:p w14:paraId="4699E000" w14:textId="3F0F7626" w:rsidR="00526480" w:rsidRDefault="00A768D9" w:rsidP="000D24EE">
      <w:pPr>
        <w:spacing w:after="0"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95287D">
        <w:rPr>
          <w:rFonts w:ascii="Times New Roman" w:hAnsi="Times New Roman" w:cs="Times New Roman"/>
          <w:sz w:val="28"/>
          <w:szCs w:val="28"/>
          <w:lang w:val="en-US"/>
        </w:rPr>
        <w:t>2</w:t>
      </w:r>
      <w:r>
        <w:rPr>
          <w:rFonts w:ascii="Times New Roman" w:hAnsi="Times New Roman" w:cs="Times New Roman"/>
          <w:sz w:val="28"/>
          <w:szCs w:val="28"/>
          <w:lang w:val="en-US"/>
        </w:rPr>
        <w:t>]</w:t>
      </w:r>
      <w:r>
        <w:rPr>
          <w:rFonts w:ascii="Times New Roman" w:hAnsi="Times New Roman" w:cs="Times New Roman"/>
          <w:sz w:val="28"/>
          <w:szCs w:val="28"/>
          <w:lang w:val="en-US"/>
        </w:rPr>
        <w:tab/>
      </w:r>
      <w:r w:rsidR="00526480">
        <w:rPr>
          <w:rFonts w:ascii="Times New Roman" w:hAnsi="Times New Roman" w:cs="Times New Roman"/>
          <w:sz w:val="28"/>
          <w:szCs w:val="28"/>
          <w:lang w:val="en-US"/>
        </w:rPr>
        <w:t xml:space="preserve">It is not in dispute that VW Financial Services ceded </w:t>
      </w:r>
      <w:r w:rsidR="007E68B6">
        <w:rPr>
          <w:rFonts w:ascii="Times New Roman" w:hAnsi="Times New Roman" w:cs="Times New Roman"/>
          <w:sz w:val="28"/>
          <w:szCs w:val="28"/>
          <w:lang w:val="en-US"/>
        </w:rPr>
        <w:t>its rights</w:t>
      </w:r>
      <w:r w:rsidR="00526480">
        <w:rPr>
          <w:rFonts w:ascii="Times New Roman" w:hAnsi="Times New Roman" w:cs="Times New Roman"/>
          <w:sz w:val="28"/>
          <w:szCs w:val="28"/>
          <w:lang w:val="en-US"/>
        </w:rPr>
        <w:t xml:space="preserve"> in terms of the agreement to the plaintiff on the</w:t>
      </w:r>
      <w:r w:rsidR="00F33799">
        <w:rPr>
          <w:rFonts w:ascii="Times New Roman" w:hAnsi="Times New Roman" w:cs="Times New Roman"/>
          <w:sz w:val="28"/>
          <w:szCs w:val="28"/>
          <w:lang w:val="en-US"/>
        </w:rPr>
        <w:t xml:space="preserve"> 20</w:t>
      </w:r>
      <w:r w:rsidR="00F33799" w:rsidRPr="00F33799">
        <w:rPr>
          <w:rFonts w:ascii="Times New Roman" w:hAnsi="Times New Roman" w:cs="Times New Roman"/>
          <w:sz w:val="28"/>
          <w:szCs w:val="28"/>
          <w:vertAlign w:val="superscript"/>
          <w:lang w:val="en-US"/>
        </w:rPr>
        <w:t>th</w:t>
      </w:r>
      <w:r w:rsidR="00F33799">
        <w:rPr>
          <w:rFonts w:ascii="Times New Roman" w:hAnsi="Times New Roman" w:cs="Times New Roman"/>
          <w:sz w:val="28"/>
          <w:szCs w:val="28"/>
          <w:lang w:val="en-US"/>
        </w:rPr>
        <w:t xml:space="preserve"> of July 2019 and the defendant continued to make payments of its instalments until it defaulted and fell into arrears which in June 2022 amounted to over R124 000. When the cession occurred in July 2022, no changes were made</w:t>
      </w:r>
      <w:r w:rsidR="00BB2047">
        <w:rPr>
          <w:rFonts w:ascii="Times New Roman" w:hAnsi="Times New Roman" w:cs="Times New Roman"/>
          <w:sz w:val="28"/>
          <w:szCs w:val="28"/>
          <w:lang w:val="en-US"/>
        </w:rPr>
        <w:t xml:space="preserve"> to the agreement between the parties. The rights and obligations of the parties remained the same in terms of the agreement and therefore there was no reason for the plaintiff or </w:t>
      </w:r>
      <w:r w:rsidR="00826010">
        <w:rPr>
          <w:rFonts w:ascii="Times New Roman" w:hAnsi="Times New Roman" w:cs="Times New Roman"/>
          <w:sz w:val="28"/>
          <w:szCs w:val="28"/>
          <w:lang w:val="en-US"/>
        </w:rPr>
        <w:t xml:space="preserve">             </w:t>
      </w:r>
      <w:r w:rsidR="00892153">
        <w:rPr>
          <w:rFonts w:ascii="Times New Roman" w:hAnsi="Times New Roman" w:cs="Times New Roman"/>
          <w:sz w:val="28"/>
          <w:szCs w:val="28"/>
          <w:lang w:val="en-US"/>
        </w:rPr>
        <w:t xml:space="preserve">            </w:t>
      </w:r>
      <w:r w:rsidR="00BB2047">
        <w:rPr>
          <w:rFonts w:ascii="Times New Roman" w:hAnsi="Times New Roman" w:cs="Times New Roman"/>
          <w:sz w:val="28"/>
          <w:szCs w:val="28"/>
          <w:lang w:val="en-US"/>
        </w:rPr>
        <w:t>VW</w:t>
      </w:r>
      <w:r w:rsidR="00892153">
        <w:rPr>
          <w:rFonts w:ascii="Times New Roman" w:hAnsi="Times New Roman" w:cs="Times New Roman"/>
          <w:sz w:val="28"/>
          <w:szCs w:val="28"/>
          <w:lang w:val="en-US"/>
        </w:rPr>
        <w:t xml:space="preserve"> </w:t>
      </w:r>
      <w:r w:rsidR="00BB2047">
        <w:rPr>
          <w:rFonts w:ascii="Times New Roman" w:hAnsi="Times New Roman" w:cs="Times New Roman"/>
          <w:sz w:val="28"/>
          <w:szCs w:val="28"/>
          <w:lang w:val="en-US"/>
        </w:rPr>
        <w:t xml:space="preserve">Financial Services to inform the defendant of the cession </w:t>
      </w:r>
      <w:r w:rsidR="00524AE7">
        <w:rPr>
          <w:rFonts w:ascii="Times New Roman" w:hAnsi="Times New Roman" w:cs="Times New Roman"/>
          <w:sz w:val="28"/>
          <w:szCs w:val="28"/>
          <w:lang w:val="en-US"/>
        </w:rPr>
        <w:t>nor to send it a copy thereof because it did not change or affect any of the terms of the agreement.</w:t>
      </w:r>
      <w:r w:rsidR="00C55B60">
        <w:rPr>
          <w:rFonts w:ascii="Times New Roman" w:hAnsi="Times New Roman" w:cs="Times New Roman"/>
          <w:sz w:val="28"/>
          <w:szCs w:val="28"/>
          <w:lang w:val="en-US"/>
        </w:rPr>
        <w:t xml:space="preserve"> I hold the view therefore that the defendant</w:t>
      </w:r>
      <w:r w:rsidR="00D969E9">
        <w:rPr>
          <w:rFonts w:ascii="Times New Roman" w:hAnsi="Times New Roman" w:cs="Times New Roman"/>
          <w:sz w:val="28"/>
          <w:szCs w:val="28"/>
          <w:lang w:val="en-US"/>
        </w:rPr>
        <w:t xml:space="preserve">’s interpretation of sections 116 and 117 is </w:t>
      </w:r>
      <w:r w:rsidR="00892153">
        <w:rPr>
          <w:rFonts w:ascii="Times New Roman" w:hAnsi="Times New Roman" w:cs="Times New Roman"/>
          <w:sz w:val="28"/>
          <w:szCs w:val="28"/>
          <w:lang w:val="en-US"/>
        </w:rPr>
        <w:t>misplaced.</w:t>
      </w:r>
    </w:p>
    <w:p w14:paraId="1F35E4A4" w14:textId="77777777" w:rsidR="00033C9A" w:rsidRDefault="00033C9A" w:rsidP="000D24EE">
      <w:pPr>
        <w:spacing w:after="0" w:line="360" w:lineRule="auto"/>
        <w:ind w:left="720" w:hanging="720"/>
        <w:jc w:val="both"/>
        <w:rPr>
          <w:rFonts w:ascii="Times New Roman" w:hAnsi="Times New Roman" w:cs="Times New Roman"/>
          <w:sz w:val="28"/>
          <w:szCs w:val="28"/>
          <w:lang w:val="en-US"/>
        </w:rPr>
      </w:pPr>
    </w:p>
    <w:p w14:paraId="7AA4E554" w14:textId="2875343C" w:rsidR="0036557E" w:rsidRPr="00826010" w:rsidRDefault="00D34932" w:rsidP="00D34932">
      <w:pPr>
        <w:spacing w:after="0" w:line="360" w:lineRule="auto"/>
        <w:ind w:left="720" w:hanging="720"/>
        <w:jc w:val="both"/>
        <w:rPr>
          <w:rFonts w:ascii="Times New Roman" w:hAnsi="Times New Roman" w:cs="Times New Roman"/>
          <w:i/>
          <w:iCs/>
          <w:sz w:val="28"/>
          <w:szCs w:val="28"/>
        </w:rPr>
      </w:pPr>
      <w:r>
        <w:rPr>
          <w:rFonts w:ascii="Times New Roman" w:hAnsi="Times New Roman" w:cs="Times New Roman"/>
          <w:sz w:val="28"/>
          <w:szCs w:val="28"/>
          <w:lang w:val="en-US"/>
        </w:rPr>
        <w:t>[1</w:t>
      </w:r>
      <w:r w:rsidR="0095287D">
        <w:rPr>
          <w:rFonts w:ascii="Times New Roman" w:hAnsi="Times New Roman" w:cs="Times New Roman"/>
          <w:sz w:val="28"/>
          <w:szCs w:val="28"/>
          <w:lang w:val="en-US"/>
        </w:rPr>
        <w:t>3</w:t>
      </w:r>
      <w:r>
        <w:rPr>
          <w:rFonts w:ascii="Times New Roman" w:hAnsi="Times New Roman" w:cs="Times New Roman"/>
          <w:sz w:val="28"/>
          <w:szCs w:val="28"/>
          <w:lang w:val="en-US"/>
        </w:rPr>
        <w:t>]</w:t>
      </w:r>
      <w:r>
        <w:rPr>
          <w:rFonts w:ascii="Times New Roman" w:hAnsi="Times New Roman" w:cs="Times New Roman"/>
          <w:sz w:val="28"/>
          <w:szCs w:val="28"/>
          <w:lang w:val="en-US"/>
        </w:rPr>
        <w:tab/>
      </w:r>
      <w:r w:rsidR="0036557E">
        <w:rPr>
          <w:rFonts w:ascii="Times New Roman" w:hAnsi="Times New Roman" w:cs="Times New Roman"/>
          <w:sz w:val="28"/>
          <w:szCs w:val="28"/>
        </w:rPr>
        <w:t xml:space="preserve">It is trite that for a </w:t>
      </w:r>
      <w:r w:rsidR="00005074">
        <w:rPr>
          <w:rFonts w:ascii="Times New Roman" w:hAnsi="Times New Roman" w:cs="Times New Roman"/>
          <w:sz w:val="28"/>
          <w:szCs w:val="28"/>
        </w:rPr>
        <w:t>defendant</w:t>
      </w:r>
      <w:r w:rsidR="0036557E" w:rsidRPr="000506ED">
        <w:rPr>
          <w:rFonts w:ascii="Times New Roman" w:hAnsi="Times New Roman" w:cs="Times New Roman"/>
          <w:sz w:val="28"/>
          <w:szCs w:val="28"/>
        </w:rPr>
        <w:t xml:space="preserve"> to succeed in resisting an application for summary judgment, it must show that it has a</w:t>
      </w:r>
      <w:r w:rsidR="0036557E">
        <w:rPr>
          <w:rFonts w:ascii="Times New Roman" w:hAnsi="Times New Roman" w:cs="Times New Roman"/>
          <w:sz w:val="28"/>
          <w:szCs w:val="28"/>
        </w:rPr>
        <w:t xml:space="preserve"> bona fide defence to the claim of the applicant. Although the respondent</w:t>
      </w:r>
      <w:r w:rsidR="0036557E" w:rsidRPr="000506ED">
        <w:rPr>
          <w:rFonts w:ascii="Times New Roman" w:hAnsi="Times New Roman" w:cs="Times New Roman"/>
          <w:sz w:val="28"/>
          <w:szCs w:val="28"/>
        </w:rPr>
        <w:t xml:space="preserve"> does not have to establish such a defence as it would normally in a plea, but it must place certain facts before the Court which demonstrate that such defence may succeed in the trial that might ensue.</w:t>
      </w:r>
    </w:p>
    <w:p w14:paraId="22FEAFAB" w14:textId="77777777" w:rsidR="0036557E" w:rsidRPr="000506ED" w:rsidRDefault="0036557E" w:rsidP="0036557E">
      <w:pPr>
        <w:spacing w:after="0" w:line="360" w:lineRule="auto"/>
        <w:ind w:hanging="720"/>
        <w:jc w:val="both"/>
        <w:rPr>
          <w:rFonts w:ascii="Times New Roman" w:hAnsi="Times New Roman" w:cs="Times New Roman"/>
          <w:sz w:val="28"/>
          <w:szCs w:val="28"/>
        </w:rPr>
      </w:pPr>
    </w:p>
    <w:p w14:paraId="1FA5F92E" w14:textId="47626E25" w:rsidR="0036557E" w:rsidRPr="000506ED" w:rsidRDefault="0036557E" w:rsidP="0036557E">
      <w:pPr>
        <w:spacing w:after="0" w:line="360" w:lineRule="auto"/>
        <w:ind w:left="720" w:hanging="720"/>
        <w:jc w:val="both"/>
        <w:rPr>
          <w:rFonts w:ascii="Times New Roman" w:hAnsi="Times New Roman" w:cs="Times New Roman"/>
          <w:sz w:val="28"/>
          <w:szCs w:val="28"/>
        </w:rPr>
      </w:pPr>
      <w:r w:rsidRPr="000506ED">
        <w:rPr>
          <w:rFonts w:ascii="Times New Roman" w:hAnsi="Times New Roman" w:cs="Times New Roman"/>
          <w:sz w:val="28"/>
          <w:szCs w:val="28"/>
        </w:rPr>
        <w:lastRenderedPageBreak/>
        <w:t>[</w:t>
      </w:r>
      <w:r w:rsidR="00D34932">
        <w:rPr>
          <w:rFonts w:ascii="Times New Roman" w:hAnsi="Times New Roman" w:cs="Times New Roman"/>
          <w:sz w:val="28"/>
          <w:szCs w:val="28"/>
        </w:rPr>
        <w:t>1</w:t>
      </w:r>
      <w:r w:rsidR="0095287D">
        <w:rPr>
          <w:rFonts w:ascii="Times New Roman" w:hAnsi="Times New Roman" w:cs="Times New Roman"/>
          <w:sz w:val="28"/>
          <w:szCs w:val="28"/>
        </w:rPr>
        <w:t>4</w:t>
      </w:r>
      <w:r w:rsidRPr="000506ED">
        <w:rPr>
          <w:rFonts w:ascii="Times New Roman" w:hAnsi="Times New Roman" w:cs="Times New Roman"/>
          <w:sz w:val="28"/>
          <w:szCs w:val="28"/>
        </w:rPr>
        <w:t>]</w:t>
      </w:r>
      <w:r w:rsidRPr="000506ED">
        <w:rPr>
          <w:rFonts w:ascii="Times New Roman" w:hAnsi="Times New Roman" w:cs="Times New Roman"/>
          <w:sz w:val="28"/>
          <w:szCs w:val="28"/>
        </w:rPr>
        <w:tab/>
        <w:t xml:space="preserve">In </w:t>
      </w:r>
      <w:r w:rsidRPr="000506ED">
        <w:rPr>
          <w:rFonts w:ascii="Times New Roman" w:hAnsi="Times New Roman" w:cs="Times New Roman"/>
          <w:i/>
          <w:sz w:val="28"/>
          <w:szCs w:val="28"/>
        </w:rPr>
        <w:t>Joob Joob Investments (Pty) Ltd v Stocks Mavundla Zek Joint Venture 2009 (5) SA 1 (SCA),</w:t>
      </w:r>
      <w:r w:rsidRPr="000506ED">
        <w:rPr>
          <w:rFonts w:ascii="Times New Roman" w:hAnsi="Times New Roman" w:cs="Times New Roman"/>
          <w:sz w:val="28"/>
          <w:szCs w:val="28"/>
        </w:rPr>
        <w:t xml:space="preserve"> the Court stated the following:</w:t>
      </w:r>
    </w:p>
    <w:p w14:paraId="3D552D2E" w14:textId="77777777" w:rsidR="0036557E" w:rsidRDefault="0036557E" w:rsidP="0036557E">
      <w:pPr>
        <w:tabs>
          <w:tab w:val="left" w:pos="0"/>
        </w:tabs>
        <w:spacing w:before="240" w:after="0" w:line="360" w:lineRule="auto"/>
        <w:ind w:left="1440" w:hanging="720"/>
        <w:jc w:val="both"/>
        <w:rPr>
          <w:rFonts w:ascii="Times New Roman" w:hAnsi="Times New Roman" w:cs="Times New Roman"/>
          <w:i/>
          <w:sz w:val="28"/>
          <w:szCs w:val="28"/>
        </w:rPr>
      </w:pPr>
      <w:r w:rsidRPr="000506ED">
        <w:rPr>
          <w:rFonts w:ascii="Times New Roman" w:hAnsi="Times New Roman" w:cs="Times New Roman"/>
          <w:sz w:val="28"/>
          <w:szCs w:val="28"/>
        </w:rPr>
        <w:t xml:space="preserve">         </w:t>
      </w:r>
      <w:r w:rsidRPr="000506ED">
        <w:rPr>
          <w:rFonts w:ascii="Times New Roman" w:hAnsi="Times New Roman" w:cs="Times New Roman"/>
          <w:sz w:val="28"/>
          <w:szCs w:val="28"/>
        </w:rPr>
        <w:tab/>
      </w:r>
      <w:r w:rsidRPr="000506ED">
        <w:rPr>
          <w:rFonts w:ascii="Times New Roman" w:hAnsi="Times New Roman" w:cs="Times New Roman"/>
          <w:i/>
          <w:sz w:val="28"/>
          <w:szCs w:val="28"/>
        </w:rPr>
        <w:t>“The rationale for summary judgment proceedings is impeccable. The procedure is not intended to deprive a defendant with a triable issue or a sustainable defence of her/his day in court. After almost a century of successful application in our courts, summary judgment proceedings can hardly continue to be described as extraordinary. Our courts, both of first instance and at appellate level, have during that time rightly been trusted to ensure that a defendant with a triable issue is not shut out. In the Maharaj case at 425 G-426E, Corbett JA, was keen to ensure first, an examination of whether here has been sufficient disclosure by the defendant of the nature and grounds of his defence and the facts upon which it is founded. The second consideration is that the defence so disclosed must be both bona fide and good in law. A court which is satisfied that this threshold has been crossed is then bound to refuse summary judgment. Corbett JA also warned against requiring of the defendant the precision apposite to pleadings. However, the learned judge was equally astute to ensure that recalcitrant debtors pay what is due to a creditor.”</w:t>
      </w:r>
    </w:p>
    <w:p w14:paraId="75289A10" w14:textId="77777777" w:rsidR="0002584E" w:rsidRDefault="0002584E" w:rsidP="0002584E">
      <w:pPr>
        <w:tabs>
          <w:tab w:val="left" w:pos="0"/>
        </w:tabs>
        <w:spacing w:before="240" w:after="0" w:line="360" w:lineRule="auto"/>
        <w:jc w:val="both"/>
        <w:rPr>
          <w:rFonts w:ascii="Times New Roman" w:hAnsi="Times New Roman" w:cs="Times New Roman"/>
          <w:i/>
          <w:sz w:val="28"/>
          <w:szCs w:val="28"/>
        </w:rPr>
      </w:pPr>
    </w:p>
    <w:p w14:paraId="14FD878C" w14:textId="629F2C0F" w:rsidR="0002584E" w:rsidRDefault="0002584E" w:rsidP="004F35D4">
      <w:pPr>
        <w:tabs>
          <w:tab w:val="left" w:pos="0"/>
        </w:tabs>
        <w:spacing w:before="240" w:after="0" w:line="360" w:lineRule="auto"/>
        <w:ind w:left="720" w:hanging="720"/>
        <w:jc w:val="both"/>
        <w:rPr>
          <w:rFonts w:ascii="Times New Roman" w:hAnsi="Times New Roman" w:cs="Times New Roman"/>
          <w:sz w:val="28"/>
          <w:szCs w:val="28"/>
        </w:rPr>
      </w:pPr>
      <w:r>
        <w:rPr>
          <w:rFonts w:ascii="Times New Roman" w:hAnsi="Times New Roman" w:cs="Times New Roman"/>
          <w:iCs/>
          <w:sz w:val="28"/>
          <w:szCs w:val="28"/>
        </w:rPr>
        <w:t>[1</w:t>
      </w:r>
      <w:r w:rsidR="00963588">
        <w:rPr>
          <w:rFonts w:ascii="Times New Roman" w:hAnsi="Times New Roman" w:cs="Times New Roman"/>
          <w:iCs/>
          <w:sz w:val="28"/>
          <w:szCs w:val="28"/>
        </w:rPr>
        <w:t>5</w:t>
      </w:r>
      <w:r>
        <w:rPr>
          <w:rFonts w:ascii="Times New Roman" w:hAnsi="Times New Roman" w:cs="Times New Roman"/>
          <w:iCs/>
          <w:sz w:val="28"/>
          <w:szCs w:val="28"/>
        </w:rPr>
        <w:t>]</w:t>
      </w:r>
      <w:r w:rsidR="00F2088D">
        <w:rPr>
          <w:rFonts w:ascii="Times New Roman" w:hAnsi="Times New Roman" w:cs="Times New Roman"/>
          <w:iCs/>
          <w:sz w:val="28"/>
          <w:szCs w:val="28"/>
        </w:rPr>
        <w:tab/>
        <w:t>In its affidavit resisting summary judgment</w:t>
      </w:r>
      <w:r w:rsidR="004F35D4">
        <w:rPr>
          <w:rFonts w:ascii="Times New Roman" w:hAnsi="Times New Roman" w:cs="Times New Roman"/>
          <w:iCs/>
          <w:sz w:val="28"/>
          <w:szCs w:val="28"/>
        </w:rPr>
        <w:t xml:space="preserve"> the defendant</w:t>
      </w:r>
      <w:r w:rsidR="004E4BF8" w:rsidRPr="000506ED">
        <w:rPr>
          <w:rFonts w:ascii="Times New Roman" w:hAnsi="Times New Roman" w:cs="Times New Roman"/>
          <w:sz w:val="28"/>
          <w:szCs w:val="28"/>
        </w:rPr>
        <w:t xml:space="preserve"> did not dispute that </w:t>
      </w:r>
      <w:r w:rsidR="004F35D4">
        <w:rPr>
          <w:rFonts w:ascii="Times New Roman" w:hAnsi="Times New Roman" w:cs="Times New Roman"/>
          <w:sz w:val="28"/>
          <w:szCs w:val="28"/>
        </w:rPr>
        <w:t>it</w:t>
      </w:r>
      <w:r w:rsidR="004E4BF8" w:rsidRPr="000506ED">
        <w:rPr>
          <w:rFonts w:ascii="Times New Roman" w:hAnsi="Times New Roman" w:cs="Times New Roman"/>
          <w:sz w:val="28"/>
          <w:szCs w:val="28"/>
        </w:rPr>
        <w:t xml:space="preserve"> is indebted to the </w:t>
      </w:r>
      <w:r w:rsidR="004F35D4">
        <w:rPr>
          <w:rFonts w:ascii="Times New Roman" w:hAnsi="Times New Roman" w:cs="Times New Roman"/>
          <w:sz w:val="28"/>
          <w:szCs w:val="28"/>
        </w:rPr>
        <w:t>plaintiff</w:t>
      </w:r>
      <w:r w:rsidR="004E4BF8" w:rsidRPr="000506ED">
        <w:rPr>
          <w:rFonts w:ascii="Times New Roman" w:hAnsi="Times New Roman" w:cs="Times New Roman"/>
          <w:sz w:val="28"/>
          <w:szCs w:val="28"/>
        </w:rPr>
        <w:t xml:space="preserve"> and that it was in arrears with its monthly instalments as contended for by the </w:t>
      </w:r>
      <w:r w:rsidR="004F35D4">
        <w:rPr>
          <w:rFonts w:ascii="Times New Roman" w:hAnsi="Times New Roman" w:cs="Times New Roman"/>
          <w:sz w:val="28"/>
          <w:szCs w:val="28"/>
        </w:rPr>
        <w:t>plaintiff</w:t>
      </w:r>
      <w:r w:rsidR="004E4BF8" w:rsidRPr="000506ED">
        <w:rPr>
          <w:rFonts w:ascii="Times New Roman" w:hAnsi="Times New Roman" w:cs="Times New Roman"/>
          <w:sz w:val="28"/>
          <w:szCs w:val="28"/>
        </w:rPr>
        <w:t xml:space="preserve">. The </w:t>
      </w:r>
      <w:r w:rsidR="004F35D4">
        <w:rPr>
          <w:rFonts w:ascii="Times New Roman" w:hAnsi="Times New Roman" w:cs="Times New Roman"/>
          <w:sz w:val="28"/>
          <w:szCs w:val="28"/>
        </w:rPr>
        <w:t xml:space="preserve">defendant </w:t>
      </w:r>
      <w:r w:rsidR="004E4BF8" w:rsidRPr="000506ED">
        <w:rPr>
          <w:rFonts w:ascii="Times New Roman" w:hAnsi="Times New Roman" w:cs="Times New Roman"/>
          <w:sz w:val="28"/>
          <w:szCs w:val="28"/>
        </w:rPr>
        <w:t>did not deny that it was in breach of the</w:t>
      </w:r>
      <w:r w:rsidR="00E71771">
        <w:rPr>
          <w:rFonts w:ascii="Times New Roman" w:hAnsi="Times New Roman" w:cs="Times New Roman"/>
          <w:sz w:val="28"/>
          <w:szCs w:val="28"/>
        </w:rPr>
        <w:t xml:space="preserve"> terms of the</w:t>
      </w:r>
      <w:r w:rsidR="004E4BF8" w:rsidRPr="000506ED">
        <w:rPr>
          <w:rFonts w:ascii="Times New Roman" w:hAnsi="Times New Roman" w:cs="Times New Roman"/>
          <w:sz w:val="28"/>
          <w:szCs w:val="28"/>
        </w:rPr>
        <w:t xml:space="preserve"> instalment sale agreement which culminated in the </w:t>
      </w:r>
      <w:r w:rsidR="00E71771">
        <w:rPr>
          <w:rFonts w:ascii="Times New Roman" w:hAnsi="Times New Roman" w:cs="Times New Roman"/>
          <w:sz w:val="28"/>
          <w:szCs w:val="28"/>
        </w:rPr>
        <w:t>plaintiff</w:t>
      </w:r>
      <w:r w:rsidR="00C41A3C">
        <w:rPr>
          <w:rFonts w:ascii="Times New Roman" w:hAnsi="Times New Roman" w:cs="Times New Roman"/>
          <w:sz w:val="28"/>
          <w:szCs w:val="28"/>
        </w:rPr>
        <w:t xml:space="preserve"> </w:t>
      </w:r>
      <w:r w:rsidR="0007570C">
        <w:rPr>
          <w:rFonts w:ascii="Times New Roman" w:hAnsi="Times New Roman" w:cs="Times New Roman"/>
          <w:sz w:val="28"/>
          <w:szCs w:val="28"/>
        </w:rPr>
        <w:t>launching these proceedings.</w:t>
      </w:r>
      <w:r w:rsidR="00760D33">
        <w:rPr>
          <w:rFonts w:ascii="Times New Roman" w:hAnsi="Times New Roman" w:cs="Times New Roman"/>
          <w:sz w:val="28"/>
          <w:szCs w:val="28"/>
        </w:rPr>
        <w:t xml:space="preserve"> The ineluctable conclusion therefore is that</w:t>
      </w:r>
      <w:r w:rsidR="00A82715">
        <w:rPr>
          <w:rFonts w:ascii="Times New Roman" w:hAnsi="Times New Roman" w:cs="Times New Roman"/>
          <w:sz w:val="28"/>
          <w:szCs w:val="28"/>
        </w:rPr>
        <w:t xml:space="preserve">, except for the technical defences raised </w:t>
      </w:r>
      <w:r w:rsidR="00D23639">
        <w:rPr>
          <w:rFonts w:ascii="Times New Roman" w:hAnsi="Times New Roman" w:cs="Times New Roman"/>
          <w:sz w:val="28"/>
          <w:szCs w:val="28"/>
        </w:rPr>
        <w:t>above, the</w:t>
      </w:r>
      <w:r w:rsidR="00760D33">
        <w:rPr>
          <w:rFonts w:ascii="Times New Roman" w:hAnsi="Times New Roman" w:cs="Times New Roman"/>
          <w:sz w:val="28"/>
          <w:szCs w:val="28"/>
        </w:rPr>
        <w:t xml:space="preserve"> defendant does not have a bona fide defence to the claim of the plaintiff. </w:t>
      </w:r>
      <w:r w:rsidR="003A52E7">
        <w:rPr>
          <w:rFonts w:ascii="Times New Roman" w:hAnsi="Times New Roman" w:cs="Times New Roman"/>
          <w:sz w:val="28"/>
          <w:szCs w:val="28"/>
        </w:rPr>
        <w:t xml:space="preserve">The </w:t>
      </w:r>
      <w:r w:rsidR="003A52E7">
        <w:rPr>
          <w:rFonts w:ascii="Times New Roman" w:hAnsi="Times New Roman" w:cs="Times New Roman"/>
          <w:sz w:val="28"/>
          <w:szCs w:val="28"/>
        </w:rPr>
        <w:lastRenderedPageBreak/>
        <w:t xml:space="preserve">unavoidable conclusion is that the plaintiff has established </w:t>
      </w:r>
      <w:r w:rsidR="00D23639">
        <w:rPr>
          <w:rFonts w:ascii="Times New Roman" w:hAnsi="Times New Roman" w:cs="Times New Roman"/>
          <w:sz w:val="28"/>
          <w:szCs w:val="28"/>
        </w:rPr>
        <w:t xml:space="preserve">an unassailable </w:t>
      </w:r>
      <w:r w:rsidR="003A52E7">
        <w:rPr>
          <w:rFonts w:ascii="Times New Roman" w:hAnsi="Times New Roman" w:cs="Times New Roman"/>
          <w:sz w:val="28"/>
          <w:szCs w:val="28"/>
        </w:rPr>
        <w:t>case against the de</w:t>
      </w:r>
      <w:r w:rsidR="00D23639">
        <w:rPr>
          <w:rFonts w:ascii="Times New Roman" w:hAnsi="Times New Roman" w:cs="Times New Roman"/>
          <w:sz w:val="28"/>
          <w:szCs w:val="28"/>
        </w:rPr>
        <w:t>fendant</w:t>
      </w:r>
      <w:r w:rsidR="00413DE0">
        <w:rPr>
          <w:rFonts w:ascii="Times New Roman" w:hAnsi="Times New Roman" w:cs="Times New Roman"/>
          <w:sz w:val="28"/>
          <w:szCs w:val="28"/>
        </w:rPr>
        <w:t xml:space="preserve"> and is therefore entitled to the relief as prayed for in the notice of motion.</w:t>
      </w:r>
    </w:p>
    <w:p w14:paraId="499399E1" w14:textId="77777777" w:rsidR="00413DE0" w:rsidRDefault="00413DE0" w:rsidP="004F35D4">
      <w:pPr>
        <w:tabs>
          <w:tab w:val="left" w:pos="0"/>
        </w:tabs>
        <w:spacing w:before="240" w:after="0" w:line="360" w:lineRule="auto"/>
        <w:ind w:left="720" w:hanging="720"/>
        <w:jc w:val="both"/>
        <w:rPr>
          <w:rFonts w:ascii="Times New Roman" w:hAnsi="Times New Roman" w:cs="Times New Roman"/>
          <w:sz w:val="28"/>
          <w:szCs w:val="28"/>
        </w:rPr>
      </w:pPr>
    </w:p>
    <w:p w14:paraId="49F2BBD9" w14:textId="35AFF02C" w:rsidR="00413DE0" w:rsidRDefault="00413DE0" w:rsidP="004F35D4">
      <w:pPr>
        <w:tabs>
          <w:tab w:val="left" w:pos="0"/>
        </w:tabs>
        <w:spacing w:before="240"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963588">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In the circumstances, I make the following order:</w:t>
      </w:r>
    </w:p>
    <w:p w14:paraId="3ACA3BD1" w14:textId="77777777" w:rsidR="00F91C00" w:rsidRDefault="00F91C00" w:rsidP="004F35D4">
      <w:pPr>
        <w:tabs>
          <w:tab w:val="left" w:pos="0"/>
        </w:tabs>
        <w:spacing w:before="240" w:after="0" w:line="360" w:lineRule="auto"/>
        <w:ind w:left="720" w:hanging="720"/>
        <w:jc w:val="both"/>
        <w:rPr>
          <w:rFonts w:ascii="Times New Roman" w:hAnsi="Times New Roman" w:cs="Times New Roman"/>
          <w:sz w:val="28"/>
          <w:szCs w:val="28"/>
        </w:rPr>
      </w:pPr>
    </w:p>
    <w:p w14:paraId="5FBFDDD4" w14:textId="4457204F" w:rsidR="00963588" w:rsidRDefault="00413DE0" w:rsidP="00963588">
      <w:pPr>
        <w:spacing w:after="0" w:line="360" w:lineRule="auto"/>
        <w:ind w:left="720"/>
        <w:jc w:val="both"/>
        <w:rPr>
          <w:rFonts w:ascii="Times New Roman" w:hAnsi="Times New Roman" w:cs="Times New Roman"/>
          <w:sz w:val="28"/>
          <w:szCs w:val="28"/>
          <w:lang w:val="en-US"/>
        </w:rPr>
      </w:pPr>
      <w:r>
        <w:rPr>
          <w:rFonts w:ascii="Times New Roman" w:hAnsi="Times New Roman" w:cs="Times New Roman"/>
          <w:sz w:val="28"/>
          <w:szCs w:val="28"/>
        </w:rPr>
        <w:tab/>
        <w:t>1.</w:t>
      </w:r>
      <w:r w:rsidR="00963588">
        <w:rPr>
          <w:rFonts w:ascii="Times New Roman" w:hAnsi="Times New Roman" w:cs="Times New Roman"/>
          <w:sz w:val="28"/>
          <w:szCs w:val="28"/>
        </w:rPr>
        <w:t xml:space="preserve">  </w:t>
      </w:r>
      <w:r w:rsidR="008C53FA">
        <w:rPr>
          <w:rFonts w:ascii="Times New Roman" w:hAnsi="Times New Roman" w:cs="Times New Roman"/>
          <w:sz w:val="28"/>
          <w:szCs w:val="28"/>
        </w:rPr>
        <w:tab/>
      </w:r>
      <w:r w:rsidR="00853B56">
        <w:rPr>
          <w:rFonts w:ascii="Times New Roman" w:hAnsi="Times New Roman" w:cs="Times New Roman"/>
          <w:sz w:val="28"/>
          <w:szCs w:val="28"/>
        </w:rPr>
        <w:t>The agreement between the partie</w:t>
      </w:r>
      <w:r w:rsidR="008810AC">
        <w:rPr>
          <w:rFonts w:ascii="Times New Roman" w:hAnsi="Times New Roman" w:cs="Times New Roman"/>
          <w:sz w:val="28"/>
          <w:szCs w:val="28"/>
        </w:rPr>
        <w:t>s is hereby cancelled,</w:t>
      </w:r>
    </w:p>
    <w:p w14:paraId="53A6EB92" w14:textId="18DFBE53" w:rsidR="00963588" w:rsidRDefault="008C53FA" w:rsidP="008C53FA">
      <w:pPr>
        <w:spacing w:after="0" w:line="360" w:lineRule="auto"/>
        <w:ind w:left="2160" w:hanging="720"/>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8810AC">
        <w:rPr>
          <w:rFonts w:ascii="Times New Roman" w:hAnsi="Times New Roman" w:cs="Times New Roman"/>
          <w:sz w:val="28"/>
          <w:szCs w:val="28"/>
          <w:lang w:val="en-US"/>
        </w:rPr>
        <w:t xml:space="preserve">The defendant is to </w:t>
      </w:r>
      <w:r>
        <w:rPr>
          <w:rFonts w:ascii="Times New Roman" w:hAnsi="Times New Roman" w:cs="Times New Roman"/>
          <w:sz w:val="28"/>
          <w:szCs w:val="28"/>
          <w:lang w:val="en-US"/>
        </w:rPr>
        <w:t>d</w:t>
      </w:r>
      <w:r w:rsidR="00963588">
        <w:rPr>
          <w:rFonts w:ascii="Times New Roman" w:hAnsi="Times New Roman" w:cs="Times New Roman"/>
          <w:sz w:val="28"/>
          <w:szCs w:val="28"/>
          <w:lang w:val="en-US"/>
        </w:rPr>
        <w:t xml:space="preserve">eliver </w:t>
      </w:r>
      <w:r>
        <w:rPr>
          <w:rFonts w:ascii="Times New Roman" w:hAnsi="Times New Roman" w:cs="Times New Roman"/>
          <w:sz w:val="28"/>
          <w:szCs w:val="28"/>
          <w:lang w:val="en-US"/>
        </w:rPr>
        <w:t>the</w:t>
      </w:r>
      <w:r w:rsidR="00963588">
        <w:rPr>
          <w:rFonts w:ascii="Times New Roman" w:hAnsi="Times New Roman" w:cs="Times New Roman"/>
          <w:sz w:val="28"/>
          <w:szCs w:val="28"/>
          <w:lang w:val="en-US"/>
        </w:rPr>
        <w:t xml:space="preserve"> 2013 Volkswagen Golf VII 1.4 TSI Comfortline</w:t>
      </w:r>
      <w:r w:rsidR="00E17D52">
        <w:rPr>
          <w:rFonts w:ascii="Times New Roman" w:hAnsi="Times New Roman" w:cs="Times New Roman"/>
          <w:sz w:val="28"/>
          <w:szCs w:val="28"/>
          <w:lang w:val="en-US"/>
        </w:rPr>
        <w:t xml:space="preserve">; </w:t>
      </w:r>
      <w:r w:rsidR="00963588">
        <w:rPr>
          <w:rFonts w:ascii="Times New Roman" w:hAnsi="Times New Roman" w:cs="Times New Roman"/>
          <w:sz w:val="28"/>
          <w:szCs w:val="28"/>
          <w:lang w:val="en-US"/>
        </w:rPr>
        <w:t>Chassis Number: WVWZZZAUZDW098984</w:t>
      </w:r>
    </w:p>
    <w:p w14:paraId="45A82185" w14:textId="77777777" w:rsidR="00963588" w:rsidRDefault="00963588" w:rsidP="00E17D52">
      <w:pPr>
        <w:spacing w:after="0" w:line="360" w:lineRule="auto"/>
        <w:ind w:left="1440" w:firstLine="720"/>
        <w:jc w:val="both"/>
        <w:rPr>
          <w:rFonts w:ascii="Times New Roman" w:hAnsi="Times New Roman" w:cs="Times New Roman"/>
          <w:sz w:val="28"/>
          <w:szCs w:val="28"/>
          <w:lang w:val="en-US"/>
        </w:rPr>
      </w:pPr>
      <w:r>
        <w:rPr>
          <w:rFonts w:ascii="Times New Roman" w:hAnsi="Times New Roman" w:cs="Times New Roman"/>
          <w:sz w:val="28"/>
          <w:szCs w:val="28"/>
          <w:lang w:val="en-US"/>
        </w:rPr>
        <w:t>Engine Number: CMB124530.</w:t>
      </w:r>
    </w:p>
    <w:p w14:paraId="5CD9345F" w14:textId="41D92571" w:rsidR="006F28BF" w:rsidRPr="00F91C00" w:rsidRDefault="00963588" w:rsidP="00F91C00">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E17D52">
        <w:rPr>
          <w:rFonts w:ascii="Times New Roman" w:hAnsi="Times New Roman" w:cs="Times New Roman"/>
          <w:sz w:val="28"/>
          <w:szCs w:val="28"/>
          <w:lang w:val="en-US"/>
        </w:rPr>
        <w:t>3.</w:t>
      </w:r>
      <w:r w:rsidR="00E17D52">
        <w:rPr>
          <w:rFonts w:ascii="Times New Roman" w:hAnsi="Times New Roman" w:cs="Times New Roman"/>
          <w:sz w:val="28"/>
          <w:szCs w:val="28"/>
          <w:lang w:val="en-US"/>
        </w:rPr>
        <w:tab/>
      </w:r>
      <w:r w:rsidR="00F91C00">
        <w:rPr>
          <w:rFonts w:ascii="Times New Roman" w:hAnsi="Times New Roman" w:cs="Times New Roman"/>
          <w:sz w:val="28"/>
          <w:szCs w:val="28"/>
          <w:lang w:val="en-US"/>
        </w:rPr>
        <w:t>The defendant is to pay the costs</w:t>
      </w:r>
      <w:r>
        <w:rPr>
          <w:rFonts w:ascii="Times New Roman" w:hAnsi="Times New Roman" w:cs="Times New Roman"/>
          <w:sz w:val="28"/>
          <w:szCs w:val="28"/>
          <w:lang w:val="en-US"/>
        </w:rPr>
        <w:t xml:space="preserve"> of suit. </w:t>
      </w:r>
    </w:p>
    <w:p w14:paraId="42F02DA1" w14:textId="6512CE77" w:rsidR="00F964FC" w:rsidRPr="00F964FC" w:rsidRDefault="00F964FC" w:rsidP="0012171B">
      <w:pPr>
        <w:spacing w:after="0" w:line="360" w:lineRule="auto"/>
        <w:jc w:val="both"/>
        <w:rPr>
          <w:rFonts w:ascii="Times New Roman" w:hAnsi="Times New Roman" w:cs="Times New Roman"/>
          <w:sz w:val="28"/>
          <w:szCs w:val="28"/>
        </w:rPr>
      </w:pPr>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36F73A8B" w14:textId="22EACF2B" w:rsidR="00810565" w:rsidRDefault="007C3F65" w:rsidP="007F797F">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AD5CB1A" w14:textId="6C56DDDD"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2A3C7AC6" w14:textId="77777777" w:rsidR="003B4AA4" w:rsidRDefault="003B4AA4">
      <w:pPr>
        <w:tabs>
          <w:tab w:val="left" w:pos="2835"/>
        </w:tabs>
        <w:spacing w:after="0" w:line="240" w:lineRule="auto"/>
        <w:jc w:val="both"/>
        <w:rPr>
          <w:rFonts w:ascii="Times New Roman" w:eastAsia="Times New Roman" w:hAnsi="Times New Roman" w:cs="Times New Roman"/>
          <w:b/>
          <w:sz w:val="28"/>
          <w:szCs w:val="28"/>
        </w:rPr>
      </w:pPr>
    </w:p>
    <w:p w14:paraId="1A92E429" w14:textId="77777777" w:rsidR="003B4AA4" w:rsidRDefault="003B4AA4">
      <w:pPr>
        <w:tabs>
          <w:tab w:val="left" w:pos="2835"/>
        </w:tabs>
        <w:spacing w:after="0" w:line="240" w:lineRule="auto"/>
        <w:jc w:val="both"/>
        <w:rPr>
          <w:rFonts w:ascii="Times New Roman" w:eastAsia="Times New Roman" w:hAnsi="Times New Roman" w:cs="Times New Roman"/>
          <w:b/>
          <w:sz w:val="28"/>
          <w:szCs w:val="28"/>
        </w:rPr>
      </w:pPr>
    </w:p>
    <w:p w14:paraId="2B476C2E" w14:textId="77777777" w:rsidR="003B4AA4" w:rsidRDefault="003B4AA4">
      <w:pPr>
        <w:tabs>
          <w:tab w:val="left" w:pos="2835"/>
        </w:tabs>
        <w:spacing w:after="0" w:line="240" w:lineRule="auto"/>
        <w:jc w:val="both"/>
        <w:rPr>
          <w:rFonts w:ascii="Times New Roman" w:eastAsia="Times New Roman" w:hAnsi="Times New Roman" w:cs="Times New Roman"/>
          <w:b/>
          <w:sz w:val="28"/>
          <w:szCs w:val="28"/>
        </w:rPr>
      </w:pPr>
    </w:p>
    <w:p w14:paraId="29B38080" w14:textId="77777777" w:rsidR="003B4AA4" w:rsidRDefault="003B4AA4">
      <w:pPr>
        <w:tabs>
          <w:tab w:val="left" w:pos="2835"/>
        </w:tabs>
        <w:spacing w:after="0" w:line="240" w:lineRule="auto"/>
        <w:jc w:val="both"/>
        <w:rPr>
          <w:rFonts w:ascii="Times New Roman" w:eastAsia="Times New Roman" w:hAnsi="Times New Roman" w:cs="Times New Roman"/>
          <w:b/>
          <w:sz w:val="28"/>
          <w:szCs w:val="28"/>
        </w:rPr>
      </w:pPr>
    </w:p>
    <w:p w14:paraId="768AEF3F" w14:textId="77777777" w:rsidR="003B4AA4" w:rsidRDefault="003B4AA4">
      <w:pPr>
        <w:tabs>
          <w:tab w:val="left" w:pos="2835"/>
        </w:tabs>
        <w:spacing w:after="0" w:line="240" w:lineRule="auto"/>
        <w:jc w:val="both"/>
        <w:rPr>
          <w:rFonts w:ascii="Times New Roman" w:eastAsia="Times New Roman" w:hAnsi="Times New Roman" w:cs="Times New Roman"/>
          <w:b/>
          <w:sz w:val="28"/>
          <w:szCs w:val="28"/>
        </w:rPr>
      </w:pPr>
    </w:p>
    <w:p w14:paraId="3AB7586F" w14:textId="77777777" w:rsidR="003B4AA4" w:rsidRDefault="003B4AA4">
      <w:pPr>
        <w:tabs>
          <w:tab w:val="left" w:pos="2835"/>
        </w:tabs>
        <w:spacing w:after="0" w:line="240" w:lineRule="auto"/>
        <w:jc w:val="both"/>
        <w:rPr>
          <w:rFonts w:ascii="Times New Roman" w:eastAsia="Times New Roman" w:hAnsi="Times New Roman" w:cs="Times New Roman"/>
          <w:b/>
          <w:sz w:val="28"/>
          <w:szCs w:val="28"/>
        </w:rPr>
      </w:pPr>
    </w:p>
    <w:p w14:paraId="73429F3F" w14:textId="77777777" w:rsidR="003B4AA4" w:rsidRDefault="003B4AA4">
      <w:pPr>
        <w:tabs>
          <w:tab w:val="left" w:pos="2835"/>
        </w:tabs>
        <w:spacing w:after="0" w:line="240" w:lineRule="auto"/>
        <w:jc w:val="both"/>
        <w:rPr>
          <w:rFonts w:ascii="Times New Roman" w:eastAsia="Times New Roman" w:hAnsi="Times New Roman" w:cs="Times New Roman"/>
          <w:b/>
          <w:sz w:val="28"/>
          <w:szCs w:val="28"/>
        </w:rPr>
      </w:pPr>
    </w:p>
    <w:p w14:paraId="14566336" w14:textId="77777777" w:rsidR="003B4AA4" w:rsidRDefault="003B4AA4">
      <w:pPr>
        <w:tabs>
          <w:tab w:val="left" w:pos="2835"/>
        </w:tabs>
        <w:spacing w:after="0" w:line="240" w:lineRule="auto"/>
        <w:jc w:val="both"/>
        <w:rPr>
          <w:rFonts w:ascii="Times New Roman" w:eastAsia="Times New Roman" w:hAnsi="Times New Roman" w:cs="Times New Roman"/>
          <w:b/>
          <w:sz w:val="28"/>
          <w:szCs w:val="28"/>
        </w:rPr>
      </w:pPr>
    </w:p>
    <w:p w14:paraId="22889174" w14:textId="77777777" w:rsidR="003B4AA4" w:rsidRDefault="003B4AA4">
      <w:pPr>
        <w:tabs>
          <w:tab w:val="left" w:pos="2835"/>
        </w:tabs>
        <w:spacing w:after="0" w:line="240" w:lineRule="auto"/>
        <w:jc w:val="both"/>
        <w:rPr>
          <w:rFonts w:ascii="Times New Roman" w:eastAsia="Times New Roman" w:hAnsi="Times New Roman" w:cs="Times New Roman"/>
          <w:b/>
          <w:sz w:val="28"/>
          <w:szCs w:val="28"/>
        </w:rPr>
      </w:pPr>
    </w:p>
    <w:p w14:paraId="10482198" w14:textId="77777777" w:rsidR="003B4AA4" w:rsidRDefault="003B4AA4">
      <w:pPr>
        <w:tabs>
          <w:tab w:val="left" w:pos="2835"/>
        </w:tabs>
        <w:spacing w:after="0" w:line="240" w:lineRule="auto"/>
        <w:jc w:val="both"/>
        <w:rPr>
          <w:rFonts w:ascii="Times New Roman" w:eastAsia="Times New Roman" w:hAnsi="Times New Roman" w:cs="Times New Roman"/>
          <w:b/>
          <w:sz w:val="28"/>
          <w:szCs w:val="28"/>
        </w:rPr>
      </w:pPr>
    </w:p>
    <w:p w14:paraId="5A4847EE" w14:textId="6C40E2C2" w:rsidR="004E52F2" w:rsidRDefault="001F76AC">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C120F">
        <w:rPr>
          <w:rFonts w:ascii="Times New Roman" w:eastAsia="Times New Roman" w:hAnsi="Times New Roman" w:cs="Times New Roman"/>
          <w:b/>
          <w:sz w:val="28"/>
          <w:szCs w:val="28"/>
        </w:rPr>
        <w:t xml:space="preserve"> </w:t>
      </w:r>
      <w:r w:rsidR="00CF66B8">
        <w:rPr>
          <w:rFonts w:ascii="Times New Roman" w:eastAsia="Times New Roman" w:hAnsi="Times New Roman" w:cs="Times New Roman"/>
          <w:b/>
          <w:sz w:val="28"/>
          <w:szCs w:val="28"/>
        </w:rPr>
        <w:t>1</w:t>
      </w:r>
      <w:r w:rsidR="00D34021">
        <w:rPr>
          <w:rFonts w:ascii="Times New Roman" w:eastAsia="Times New Roman" w:hAnsi="Times New Roman" w:cs="Times New Roman"/>
          <w:b/>
          <w:sz w:val="28"/>
          <w:szCs w:val="28"/>
        </w:rPr>
        <w:t>5</w:t>
      </w:r>
      <w:r w:rsidR="00D34021" w:rsidRPr="00D34021">
        <w:rPr>
          <w:rFonts w:ascii="Times New Roman" w:eastAsia="Times New Roman" w:hAnsi="Times New Roman" w:cs="Times New Roman"/>
          <w:b/>
          <w:sz w:val="28"/>
          <w:szCs w:val="28"/>
          <w:vertAlign w:val="superscript"/>
        </w:rPr>
        <w:t>th</w:t>
      </w:r>
      <w:r w:rsidR="00D34021">
        <w:rPr>
          <w:rFonts w:ascii="Times New Roman" w:eastAsia="Times New Roman" w:hAnsi="Times New Roman" w:cs="Times New Roman"/>
          <w:b/>
          <w:sz w:val="28"/>
          <w:szCs w:val="28"/>
        </w:rPr>
        <w:t xml:space="preserve"> of May</w:t>
      </w:r>
      <w:r w:rsidR="004A0EA5">
        <w:rPr>
          <w:rFonts w:ascii="Times New Roman" w:eastAsia="Times New Roman" w:hAnsi="Times New Roman" w:cs="Times New Roman"/>
          <w:b/>
          <w:sz w:val="28"/>
          <w:szCs w:val="28"/>
        </w:rPr>
        <w:t xml:space="preserve"> </w:t>
      </w:r>
      <w:r w:rsidR="00CF66B8">
        <w:rPr>
          <w:rFonts w:ascii="Times New Roman" w:eastAsia="Times New Roman" w:hAnsi="Times New Roman" w:cs="Times New Roman"/>
          <w:b/>
          <w:sz w:val="28"/>
          <w:szCs w:val="28"/>
        </w:rPr>
        <w:t>2023</w:t>
      </w:r>
    </w:p>
    <w:p w14:paraId="4F221D86" w14:textId="77777777"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07E38292" w14:textId="6B483FA0" w:rsidR="00916513" w:rsidRDefault="001F76AC">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Date of Judgment</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t xml:space="preserve">     </w:t>
      </w:r>
      <w:r w:rsidR="00C921DE">
        <w:rPr>
          <w:rFonts w:ascii="Times New Roman" w:eastAsia="Times New Roman" w:hAnsi="Times New Roman" w:cs="Times New Roman"/>
          <w:b/>
          <w:sz w:val="28"/>
          <w:szCs w:val="28"/>
        </w:rPr>
        <w:t xml:space="preserve"> </w:t>
      </w:r>
      <w:r w:rsidR="00D34021">
        <w:rPr>
          <w:rFonts w:ascii="Times New Roman" w:eastAsia="Times New Roman" w:hAnsi="Times New Roman" w:cs="Times New Roman"/>
          <w:b/>
          <w:sz w:val="28"/>
          <w:szCs w:val="28"/>
        </w:rPr>
        <w:t>19</w:t>
      </w:r>
      <w:r w:rsidR="005C32D2" w:rsidRPr="005C32D2">
        <w:rPr>
          <w:rFonts w:ascii="Times New Roman" w:eastAsia="Times New Roman" w:hAnsi="Times New Roman" w:cs="Times New Roman"/>
          <w:b/>
          <w:sz w:val="28"/>
          <w:szCs w:val="28"/>
          <w:vertAlign w:val="superscript"/>
        </w:rPr>
        <w:t>th</w:t>
      </w:r>
      <w:r w:rsidR="005C32D2">
        <w:rPr>
          <w:rFonts w:ascii="Times New Roman" w:eastAsia="Times New Roman" w:hAnsi="Times New Roman" w:cs="Times New Roman"/>
          <w:b/>
          <w:sz w:val="28"/>
          <w:szCs w:val="28"/>
        </w:rPr>
        <w:t xml:space="preserve"> </w:t>
      </w:r>
      <w:r w:rsidR="00C921DE">
        <w:rPr>
          <w:rFonts w:ascii="Times New Roman" w:eastAsia="Times New Roman" w:hAnsi="Times New Roman" w:cs="Times New Roman"/>
          <w:b/>
          <w:sz w:val="28"/>
          <w:szCs w:val="28"/>
        </w:rPr>
        <w:t xml:space="preserve">of </w:t>
      </w:r>
      <w:r w:rsidR="00AF6C98">
        <w:rPr>
          <w:rFonts w:ascii="Times New Roman" w:eastAsia="Times New Roman" w:hAnsi="Times New Roman" w:cs="Times New Roman"/>
          <w:b/>
          <w:sz w:val="28"/>
          <w:szCs w:val="28"/>
        </w:rPr>
        <w:t>May</w:t>
      </w:r>
      <w:r w:rsidR="0012171B">
        <w:rPr>
          <w:rFonts w:ascii="Times New Roman" w:eastAsia="Times New Roman" w:hAnsi="Times New Roman" w:cs="Times New Roman"/>
          <w:b/>
          <w:sz w:val="28"/>
          <w:szCs w:val="28"/>
        </w:rPr>
        <w:t xml:space="preserve"> 2023</w:t>
      </w:r>
    </w:p>
    <w:p w14:paraId="5F5AAEF7" w14:textId="77777777" w:rsidR="00810565" w:rsidRDefault="00810565">
      <w:pPr>
        <w:tabs>
          <w:tab w:val="left" w:pos="2835"/>
        </w:tabs>
        <w:spacing w:after="0" w:line="240" w:lineRule="auto"/>
        <w:jc w:val="both"/>
        <w:rPr>
          <w:rFonts w:ascii="Times New Roman" w:eastAsia="Times New Roman" w:hAnsi="Times New Roman" w:cs="Times New Roman"/>
          <w:b/>
          <w:sz w:val="28"/>
          <w:szCs w:val="28"/>
        </w:rPr>
      </w:pPr>
    </w:p>
    <w:p w14:paraId="41A723CE" w14:textId="5DFB60D1"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3A975C3B" w14:textId="5AE0A0EA"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63FAC57C" w14:textId="77777777"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7CF85FD1" w14:textId="3C490864" w:rsidR="00551426" w:rsidRDefault="00F964FC"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the </w:t>
      </w:r>
      <w:r w:rsidR="00D34021">
        <w:rPr>
          <w:rFonts w:ascii="Times New Roman" w:eastAsia="Times New Roman" w:hAnsi="Times New Roman" w:cs="Times New Roman"/>
          <w:b/>
          <w:sz w:val="28"/>
          <w:szCs w:val="28"/>
        </w:rPr>
        <w:t>Plaintiff</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C57B84">
        <w:rPr>
          <w:rFonts w:ascii="Times New Roman" w:eastAsia="Times New Roman" w:hAnsi="Times New Roman" w:cs="Times New Roman"/>
          <w:b/>
          <w:sz w:val="28"/>
          <w:szCs w:val="28"/>
        </w:rPr>
        <w:tab/>
        <w:t xml:space="preserve"> </w:t>
      </w:r>
      <w:r w:rsidR="00C57B84">
        <w:rPr>
          <w:rFonts w:ascii="Times New Roman" w:eastAsia="Times New Roman" w:hAnsi="Times New Roman" w:cs="Times New Roman"/>
          <w:b/>
          <w:sz w:val="28"/>
          <w:szCs w:val="28"/>
        </w:rPr>
        <w:tab/>
      </w:r>
      <w:r w:rsidR="00AF6C98">
        <w:rPr>
          <w:rFonts w:ascii="Times New Roman" w:eastAsia="Times New Roman" w:hAnsi="Times New Roman" w:cs="Times New Roman"/>
          <w:b/>
          <w:sz w:val="28"/>
          <w:szCs w:val="28"/>
        </w:rPr>
        <w:t xml:space="preserve">Adv. </w:t>
      </w:r>
      <w:r w:rsidR="00343C18">
        <w:rPr>
          <w:rFonts w:ascii="Times New Roman" w:eastAsia="Times New Roman" w:hAnsi="Times New Roman" w:cs="Times New Roman"/>
          <w:b/>
          <w:sz w:val="28"/>
          <w:szCs w:val="28"/>
        </w:rPr>
        <w:t>H Salani</w:t>
      </w:r>
    </w:p>
    <w:p w14:paraId="4DD22F91" w14:textId="7066F862" w:rsidR="00614961" w:rsidRDefault="00810565"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E128980" w14:textId="79B08848"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 xml:space="preserve">ted by:    </w:t>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1F1330">
        <w:rPr>
          <w:rFonts w:ascii="Times New Roman" w:eastAsia="Times New Roman" w:hAnsi="Times New Roman" w:cs="Times New Roman"/>
          <w:b/>
          <w:sz w:val="28"/>
          <w:szCs w:val="28"/>
        </w:rPr>
        <w:t>Rossouw</w:t>
      </w:r>
      <w:r w:rsidR="00EA6498">
        <w:rPr>
          <w:rFonts w:ascii="Times New Roman" w:eastAsia="Times New Roman" w:hAnsi="Times New Roman" w:cs="Times New Roman"/>
          <w:b/>
          <w:sz w:val="28"/>
          <w:szCs w:val="28"/>
        </w:rPr>
        <w:t>s Lessie Inc</w:t>
      </w:r>
    </w:p>
    <w:p w14:paraId="5831EB89" w14:textId="570DD198" w:rsidR="00551426" w:rsidRDefault="00451FD7"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AF6C98">
        <w:rPr>
          <w:rFonts w:ascii="Times New Roman" w:eastAsia="Times New Roman" w:hAnsi="Times New Roman" w:cs="Times New Roman"/>
          <w:b/>
          <w:sz w:val="28"/>
          <w:szCs w:val="28"/>
        </w:rPr>
        <w:t>Tel: 011</w:t>
      </w:r>
      <w:r w:rsidR="00EA6498">
        <w:rPr>
          <w:rFonts w:ascii="Times New Roman" w:eastAsia="Times New Roman" w:hAnsi="Times New Roman" w:cs="Times New Roman"/>
          <w:b/>
          <w:sz w:val="28"/>
          <w:szCs w:val="28"/>
        </w:rPr>
        <w:t> 726 9000</w:t>
      </w:r>
    </w:p>
    <w:p w14:paraId="51A402DC" w14:textId="164D80B1" w:rsidR="00614961" w:rsidRDefault="00810565"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1F76AC">
        <w:rPr>
          <w:rFonts w:ascii="Times New Roman" w:eastAsia="Times New Roman" w:hAnsi="Times New Roman" w:cs="Times New Roman"/>
          <w:b/>
          <w:sz w:val="28"/>
          <w:szCs w:val="28"/>
        </w:rPr>
        <w:t xml:space="preserve">      </w:t>
      </w:r>
      <w:hyperlink r:id="rId9" w:history="1">
        <w:r w:rsidR="00580435" w:rsidRPr="00E63BB7">
          <w:rPr>
            <w:rStyle w:val="Hyperlink"/>
            <w:rFonts w:ascii="Times New Roman" w:eastAsia="Times New Roman" w:hAnsi="Times New Roman" w:cs="Times New Roman"/>
            <w:b/>
            <w:sz w:val="28"/>
            <w:szCs w:val="28"/>
          </w:rPr>
          <w:t>phelisai@rossouws.co.za</w:t>
        </w:r>
      </w:hyperlink>
      <w:r w:rsidR="00580435">
        <w:rPr>
          <w:rFonts w:ascii="Times New Roman" w:eastAsia="Times New Roman" w:hAnsi="Times New Roman" w:cs="Times New Roman"/>
          <w:b/>
          <w:sz w:val="28"/>
          <w:szCs w:val="28"/>
        </w:rPr>
        <w:t xml:space="preserve"> </w:t>
      </w:r>
    </w:p>
    <w:p w14:paraId="572C14F8" w14:textId="77777777" w:rsidR="001F76AC" w:rsidRDefault="001F76AC" w:rsidP="00551426">
      <w:pPr>
        <w:tabs>
          <w:tab w:val="left" w:pos="2835"/>
        </w:tabs>
        <w:spacing w:after="0" w:line="240" w:lineRule="auto"/>
        <w:jc w:val="both"/>
        <w:rPr>
          <w:rFonts w:ascii="Times New Roman" w:eastAsia="Times New Roman" w:hAnsi="Times New Roman" w:cs="Times New Roman"/>
          <w:b/>
          <w:sz w:val="28"/>
          <w:szCs w:val="28"/>
        </w:rPr>
      </w:pPr>
    </w:p>
    <w:p w14:paraId="0351D14C" w14:textId="0CF52408" w:rsidR="00810565" w:rsidRDefault="00551426" w:rsidP="007F797F">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p>
    <w:p w14:paraId="349C4000" w14:textId="665C1D27" w:rsidR="00202F9A"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103749">
        <w:rPr>
          <w:rFonts w:ascii="Times New Roman" w:eastAsia="Times New Roman" w:hAnsi="Times New Roman" w:cs="Times New Roman"/>
          <w:b/>
          <w:sz w:val="28"/>
          <w:szCs w:val="28"/>
        </w:rPr>
        <w:t>th</w:t>
      </w:r>
      <w:r w:rsidR="00DC4661">
        <w:rPr>
          <w:rFonts w:ascii="Times New Roman" w:eastAsia="Times New Roman" w:hAnsi="Times New Roman" w:cs="Times New Roman"/>
          <w:b/>
          <w:sz w:val="28"/>
          <w:szCs w:val="28"/>
        </w:rPr>
        <w:t xml:space="preserve">e </w:t>
      </w:r>
      <w:r w:rsidR="00580435">
        <w:rPr>
          <w:rFonts w:ascii="Times New Roman" w:eastAsia="Times New Roman" w:hAnsi="Times New Roman" w:cs="Times New Roman"/>
          <w:b/>
          <w:sz w:val="28"/>
          <w:szCs w:val="28"/>
        </w:rPr>
        <w:t>Defendant</w:t>
      </w:r>
      <w:r w:rsidR="004F0258">
        <w:rPr>
          <w:rFonts w:ascii="Times New Roman" w:eastAsia="Times New Roman" w:hAnsi="Times New Roman" w:cs="Times New Roman"/>
          <w:b/>
          <w:sz w:val="28"/>
          <w:szCs w:val="28"/>
        </w:rPr>
        <w:t>:</w:t>
      </w:r>
      <w:r w:rsidR="004F0258">
        <w:rPr>
          <w:rFonts w:ascii="Times New Roman" w:eastAsia="Times New Roman" w:hAnsi="Times New Roman" w:cs="Times New Roman"/>
          <w:b/>
          <w:sz w:val="28"/>
          <w:szCs w:val="28"/>
        </w:rPr>
        <w:tab/>
        <w:t xml:space="preserve">Adv. </w:t>
      </w:r>
      <w:r w:rsidR="00356A7E">
        <w:rPr>
          <w:rFonts w:ascii="Times New Roman" w:eastAsia="Times New Roman" w:hAnsi="Times New Roman" w:cs="Times New Roman"/>
          <w:b/>
          <w:sz w:val="28"/>
          <w:szCs w:val="28"/>
        </w:rPr>
        <w:t>P Seseane</w:t>
      </w:r>
    </w:p>
    <w:p w14:paraId="05946C2E" w14:textId="0E680B3D" w:rsidR="00DC4661" w:rsidRDefault="00DC4661"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4883EC71" w14:textId="77777777" w:rsidR="00DC4661" w:rsidRDefault="00DC4661"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61F96F63" w14:textId="77C401E9" w:rsidR="00DC4661" w:rsidRDefault="00AF6C9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r>
      <w:r w:rsidR="00113DBF">
        <w:rPr>
          <w:rFonts w:ascii="Times New Roman" w:eastAsia="Times New Roman" w:hAnsi="Times New Roman" w:cs="Times New Roman"/>
          <w:b/>
          <w:sz w:val="28"/>
          <w:szCs w:val="28"/>
        </w:rPr>
        <w:t>Stephina Motlhamme Attorneys</w:t>
      </w:r>
    </w:p>
    <w:p w14:paraId="4AA5BA24" w14:textId="6479EE5B" w:rsidR="00810565" w:rsidRDefault="00F964F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Tel: </w:t>
      </w:r>
      <w:r w:rsidR="00AF6C98">
        <w:rPr>
          <w:rFonts w:ascii="Times New Roman" w:eastAsia="Times New Roman" w:hAnsi="Times New Roman" w:cs="Times New Roman"/>
          <w:b/>
          <w:sz w:val="28"/>
          <w:szCs w:val="28"/>
        </w:rPr>
        <w:t>01</w:t>
      </w:r>
      <w:r w:rsidR="00113DBF">
        <w:rPr>
          <w:rFonts w:ascii="Times New Roman" w:eastAsia="Times New Roman" w:hAnsi="Times New Roman" w:cs="Times New Roman"/>
          <w:b/>
          <w:sz w:val="28"/>
          <w:szCs w:val="28"/>
        </w:rPr>
        <w:t>1</w:t>
      </w:r>
      <w:r w:rsidR="00C921DE">
        <w:rPr>
          <w:rFonts w:ascii="Times New Roman" w:eastAsia="Times New Roman" w:hAnsi="Times New Roman" w:cs="Times New Roman"/>
          <w:b/>
          <w:sz w:val="28"/>
          <w:szCs w:val="28"/>
        </w:rPr>
        <w:t> 492 1020</w:t>
      </w:r>
    </w:p>
    <w:p w14:paraId="1AD6D490" w14:textId="0BA2686F" w:rsidR="00810565" w:rsidRDefault="00810565"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hyperlink r:id="rId10" w:history="1">
        <w:r w:rsidR="00C921DE" w:rsidRPr="00E63BB7">
          <w:rPr>
            <w:rStyle w:val="Hyperlink"/>
            <w:rFonts w:ascii="Times New Roman" w:eastAsia="Times New Roman" w:hAnsi="Times New Roman" w:cs="Times New Roman"/>
            <w:b/>
            <w:sz w:val="28"/>
            <w:szCs w:val="28"/>
          </w:rPr>
          <w:t>stephina@motlhammeinc.co.za</w:t>
        </w:r>
      </w:hyperlink>
    </w:p>
    <w:p w14:paraId="7294C2BE" w14:textId="5357FBE8" w:rsidR="00AF6C98" w:rsidRDefault="00AF6C9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7E61CAED" w14:textId="3F7D7A17" w:rsidR="00AF6C98" w:rsidRDefault="00AF6C9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01AEAD5D" w14:textId="77777777" w:rsidR="004F0258" w:rsidRDefault="004F025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55D9CE14" w14:textId="48D54CFD"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7F03415B" w14:textId="13A482F3"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48B7D3F5" w14:textId="77777777"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316687F2" w14:textId="3BE7373D" w:rsidR="00D76C18" w:rsidRDefault="00551426"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468BAAD0" w:rsidR="00551426" w:rsidRDefault="00551426"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1"/>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FDD90" w14:textId="77777777" w:rsidR="00153FE3" w:rsidRDefault="00153FE3">
      <w:pPr>
        <w:spacing w:after="0" w:line="240" w:lineRule="auto"/>
      </w:pPr>
      <w:r>
        <w:separator/>
      </w:r>
    </w:p>
  </w:endnote>
  <w:endnote w:type="continuationSeparator" w:id="0">
    <w:p w14:paraId="4819873E" w14:textId="77777777" w:rsidR="00153FE3" w:rsidRDefault="0015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7BD4C" w14:textId="77777777" w:rsidR="00153FE3" w:rsidRDefault="00153FE3">
      <w:pPr>
        <w:spacing w:after="0" w:line="240" w:lineRule="auto"/>
      </w:pPr>
      <w:r>
        <w:separator/>
      </w:r>
    </w:p>
  </w:footnote>
  <w:footnote w:type="continuationSeparator" w:id="0">
    <w:p w14:paraId="184D7F76" w14:textId="77777777" w:rsidR="00153FE3" w:rsidRDefault="00153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619396"/>
      <w:docPartObj>
        <w:docPartGallery w:val="Page Numbers (Top of Page)"/>
        <w:docPartUnique/>
      </w:docPartObj>
    </w:sdtPr>
    <w:sdtEndPr>
      <w:rPr>
        <w:noProof/>
      </w:rPr>
    </w:sdtEndPr>
    <w:sdtContent>
      <w:p w14:paraId="3D85CF60" w14:textId="7E2445FD" w:rsidR="00934F9E" w:rsidRDefault="00934F9E">
        <w:pPr>
          <w:pStyle w:val="Header"/>
          <w:jc w:val="right"/>
        </w:pPr>
        <w:r>
          <w:fldChar w:fldCharType="begin"/>
        </w:r>
        <w:r>
          <w:instrText xml:space="preserve"> PAGE   \* MERGEFORMAT </w:instrText>
        </w:r>
        <w:r>
          <w:fldChar w:fldCharType="separate"/>
        </w:r>
        <w:r w:rsidR="00026BC5">
          <w:rPr>
            <w:noProof/>
          </w:rPr>
          <w:t>3</w:t>
        </w:r>
        <w:r>
          <w:rPr>
            <w:noProof/>
          </w:rPr>
          <w:fldChar w:fldCharType="end"/>
        </w:r>
      </w:p>
    </w:sdtContent>
  </w:sdt>
  <w:p w14:paraId="3211C6A4" w14:textId="77777777" w:rsidR="00934F9E" w:rsidRDefault="00934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20D95808"/>
    <w:multiLevelType w:val="hybridMultilevel"/>
    <w:tmpl w:val="0C36C384"/>
    <w:lvl w:ilvl="0" w:tplc="6304086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32E377F1"/>
    <w:multiLevelType w:val="hybridMultilevel"/>
    <w:tmpl w:val="3E62BDD6"/>
    <w:lvl w:ilvl="0" w:tplc="8F16AFF8">
      <w:start w:val="1"/>
      <w:numFmt w:val="decimal"/>
      <w:lvlText w:val="(%1)"/>
      <w:lvlJc w:val="left"/>
      <w:pPr>
        <w:ind w:left="1870" w:hanging="360"/>
      </w:pPr>
      <w:rPr>
        <w:rFonts w:hint="default"/>
      </w:rPr>
    </w:lvl>
    <w:lvl w:ilvl="1" w:tplc="1C090019" w:tentative="1">
      <w:start w:val="1"/>
      <w:numFmt w:val="lowerLetter"/>
      <w:lvlText w:val="%2."/>
      <w:lvlJc w:val="left"/>
      <w:pPr>
        <w:ind w:left="2590" w:hanging="360"/>
      </w:pPr>
    </w:lvl>
    <w:lvl w:ilvl="2" w:tplc="1C09001B" w:tentative="1">
      <w:start w:val="1"/>
      <w:numFmt w:val="lowerRoman"/>
      <w:lvlText w:val="%3."/>
      <w:lvlJc w:val="right"/>
      <w:pPr>
        <w:ind w:left="3310" w:hanging="180"/>
      </w:pPr>
    </w:lvl>
    <w:lvl w:ilvl="3" w:tplc="1C09000F" w:tentative="1">
      <w:start w:val="1"/>
      <w:numFmt w:val="decimal"/>
      <w:lvlText w:val="%4."/>
      <w:lvlJc w:val="left"/>
      <w:pPr>
        <w:ind w:left="4030" w:hanging="360"/>
      </w:pPr>
    </w:lvl>
    <w:lvl w:ilvl="4" w:tplc="1C090019" w:tentative="1">
      <w:start w:val="1"/>
      <w:numFmt w:val="lowerLetter"/>
      <w:lvlText w:val="%5."/>
      <w:lvlJc w:val="left"/>
      <w:pPr>
        <w:ind w:left="4750" w:hanging="360"/>
      </w:pPr>
    </w:lvl>
    <w:lvl w:ilvl="5" w:tplc="1C09001B" w:tentative="1">
      <w:start w:val="1"/>
      <w:numFmt w:val="lowerRoman"/>
      <w:lvlText w:val="%6."/>
      <w:lvlJc w:val="right"/>
      <w:pPr>
        <w:ind w:left="5470" w:hanging="180"/>
      </w:pPr>
    </w:lvl>
    <w:lvl w:ilvl="6" w:tplc="1C09000F" w:tentative="1">
      <w:start w:val="1"/>
      <w:numFmt w:val="decimal"/>
      <w:lvlText w:val="%7."/>
      <w:lvlJc w:val="left"/>
      <w:pPr>
        <w:ind w:left="6190" w:hanging="360"/>
      </w:pPr>
    </w:lvl>
    <w:lvl w:ilvl="7" w:tplc="1C090019" w:tentative="1">
      <w:start w:val="1"/>
      <w:numFmt w:val="lowerLetter"/>
      <w:lvlText w:val="%8."/>
      <w:lvlJc w:val="left"/>
      <w:pPr>
        <w:ind w:left="6910" w:hanging="360"/>
      </w:pPr>
    </w:lvl>
    <w:lvl w:ilvl="8" w:tplc="1C09001B" w:tentative="1">
      <w:start w:val="1"/>
      <w:numFmt w:val="lowerRoman"/>
      <w:lvlText w:val="%9."/>
      <w:lvlJc w:val="right"/>
      <w:pPr>
        <w:ind w:left="7630" w:hanging="180"/>
      </w:pPr>
    </w:lvl>
  </w:abstractNum>
  <w:abstractNum w:abstractNumId="4">
    <w:nsid w:val="338A69A0"/>
    <w:multiLevelType w:val="multilevel"/>
    <w:tmpl w:val="C21AF21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7">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4663028F"/>
    <w:multiLevelType w:val="hybridMultilevel"/>
    <w:tmpl w:val="037AB022"/>
    <w:lvl w:ilvl="0" w:tplc="9984C228">
      <w:start w:val="1"/>
      <w:numFmt w:val="decimal"/>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4EA3055E"/>
    <w:multiLevelType w:val="hybridMultilevel"/>
    <w:tmpl w:val="8B48D592"/>
    <w:lvl w:ilvl="0" w:tplc="66900B94">
      <w:start w:val="2"/>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C486F5F"/>
    <w:multiLevelType w:val="hybridMultilevel"/>
    <w:tmpl w:val="36DAA826"/>
    <w:lvl w:ilvl="0" w:tplc="76FAB7C2">
      <w:start w:val="1"/>
      <w:numFmt w:val="decimal"/>
      <w:lvlText w:val="%1."/>
      <w:lvlJc w:val="left"/>
      <w:pPr>
        <w:ind w:left="2445" w:hanging="360"/>
      </w:pPr>
      <w:rPr>
        <w:rFonts w:hint="default"/>
        <w:i/>
      </w:rPr>
    </w:lvl>
    <w:lvl w:ilvl="1" w:tplc="1C090019" w:tentative="1">
      <w:start w:val="1"/>
      <w:numFmt w:val="lowerLetter"/>
      <w:lvlText w:val="%2."/>
      <w:lvlJc w:val="left"/>
      <w:pPr>
        <w:ind w:left="3165" w:hanging="360"/>
      </w:pPr>
    </w:lvl>
    <w:lvl w:ilvl="2" w:tplc="1C09001B" w:tentative="1">
      <w:start w:val="1"/>
      <w:numFmt w:val="lowerRoman"/>
      <w:lvlText w:val="%3."/>
      <w:lvlJc w:val="right"/>
      <w:pPr>
        <w:ind w:left="3885" w:hanging="180"/>
      </w:pPr>
    </w:lvl>
    <w:lvl w:ilvl="3" w:tplc="1C09000F" w:tentative="1">
      <w:start w:val="1"/>
      <w:numFmt w:val="decimal"/>
      <w:lvlText w:val="%4."/>
      <w:lvlJc w:val="left"/>
      <w:pPr>
        <w:ind w:left="4605" w:hanging="360"/>
      </w:pPr>
    </w:lvl>
    <w:lvl w:ilvl="4" w:tplc="1C090019" w:tentative="1">
      <w:start w:val="1"/>
      <w:numFmt w:val="lowerLetter"/>
      <w:lvlText w:val="%5."/>
      <w:lvlJc w:val="left"/>
      <w:pPr>
        <w:ind w:left="5325" w:hanging="360"/>
      </w:pPr>
    </w:lvl>
    <w:lvl w:ilvl="5" w:tplc="1C09001B" w:tentative="1">
      <w:start w:val="1"/>
      <w:numFmt w:val="lowerRoman"/>
      <w:lvlText w:val="%6."/>
      <w:lvlJc w:val="right"/>
      <w:pPr>
        <w:ind w:left="6045" w:hanging="180"/>
      </w:pPr>
    </w:lvl>
    <w:lvl w:ilvl="6" w:tplc="1C09000F" w:tentative="1">
      <w:start w:val="1"/>
      <w:numFmt w:val="decimal"/>
      <w:lvlText w:val="%7."/>
      <w:lvlJc w:val="left"/>
      <w:pPr>
        <w:ind w:left="6765" w:hanging="360"/>
      </w:pPr>
    </w:lvl>
    <w:lvl w:ilvl="7" w:tplc="1C090019" w:tentative="1">
      <w:start w:val="1"/>
      <w:numFmt w:val="lowerLetter"/>
      <w:lvlText w:val="%8."/>
      <w:lvlJc w:val="left"/>
      <w:pPr>
        <w:ind w:left="7485" w:hanging="360"/>
      </w:pPr>
    </w:lvl>
    <w:lvl w:ilvl="8" w:tplc="1C09001B" w:tentative="1">
      <w:start w:val="1"/>
      <w:numFmt w:val="lowerRoman"/>
      <w:lvlText w:val="%9."/>
      <w:lvlJc w:val="right"/>
      <w:pPr>
        <w:ind w:left="8205" w:hanging="180"/>
      </w:pPr>
    </w:lvl>
  </w:abstractNum>
  <w:abstractNum w:abstractNumId="11">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2651001"/>
    <w:multiLevelType w:val="hybridMultilevel"/>
    <w:tmpl w:val="20943668"/>
    <w:lvl w:ilvl="0" w:tplc="D5DA9DFA">
      <w:start w:val="1"/>
      <w:numFmt w:val="lowerLetter"/>
      <w:lvlText w:val="(%1)"/>
      <w:lvlJc w:val="left"/>
      <w:pPr>
        <w:ind w:left="2230" w:hanging="360"/>
      </w:pPr>
      <w:rPr>
        <w:rFonts w:hint="default"/>
      </w:rPr>
    </w:lvl>
    <w:lvl w:ilvl="1" w:tplc="1C090019" w:tentative="1">
      <w:start w:val="1"/>
      <w:numFmt w:val="lowerLetter"/>
      <w:lvlText w:val="%2."/>
      <w:lvlJc w:val="left"/>
      <w:pPr>
        <w:ind w:left="2950" w:hanging="360"/>
      </w:pPr>
    </w:lvl>
    <w:lvl w:ilvl="2" w:tplc="1C09001B" w:tentative="1">
      <w:start w:val="1"/>
      <w:numFmt w:val="lowerRoman"/>
      <w:lvlText w:val="%3."/>
      <w:lvlJc w:val="right"/>
      <w:pPr>
        <w:ind w:left="3670" w:hanging="180"/>
      </w:pPr>
    </w:lvl>
    <w:lvl w:ilvl="3" w:tplc="1C09000F" w:tentative="1">
      <w:start w:val="1"/>
      <w:numFmt w:val="decimal"/>
      <w:lvlText w:val="%4."/>
      <w:lvlJc w:val="left"/>
      <w:pPr>
        <w:ind w:left="4390" w:hanging="360"/>
      </w:pPr>
    </w:lvl>
    <w:lvl w:ilvl="4" w:tplc="1C090019" w:tentative="1">
      <w:start w:val="1"/>
      <w:numFmt w:val="lowerLetter"/>
      <w:lvlText w:val="%5."/>
      <w:lvlJc w:val="left"/>
      <w:pPr>
        <w:ind w:left="5110" w:hanging="360"/>
      </w:pPr>
    </w:lvl>
    <w:lvl w:ilvl="5" w:tplc="1C09001B" w:tentative="1">
      <w:start w:val="1"/>
      <w:numFmt w:val="lowerRoman"/>
      <w:lvlText w:val="%6."/>
      <w:lvlJc w:val="right"/>
      <w:pPr>
        <w:ind w:left="5830" w:hanging="180"/>
      </w:pPr>
    </w:lvl>
    <w:lvl w:ilvl="6" w:tplc="1C09000F" w:tentative="1">
      <w:start w:val="1"/>
      <w:numFmt w:val="decimal"/>
      <w:lvlText w:val="%7."/>
      <w:lvlJc w:val="left"/>
      <w:pPr>
        <w:ind w:left="6550" w:hanging="360"/>
      </w:pPr>
    </w:lvl>
    <w:lvl w:ilvl="7" w:tplc="1C090019" w:tentative="1">
      <w:start w:val="1"/>
      <w:numFmt w:val="lowerLetter"/>
      <w:lvlText w:val="%8."/>
      <w:lvlJc w:val="left"/>
      <w:pPr>
        <w:ind w:left="7270" w:hanging="360"/>
      </w:pPr>
    </w:lvl>
    <w:lvl w:ilvl="8" w:tplc="1C09001B" w:tentative="1">
      <w:start w:val="1"/>
      <w:numFmt w:val="lowerRoman"/>
      <w:lvlText w:val="%9."/>
      <w:lvlJc w:val="right"/>
      <w:pPr>
        <w:ind w:left="7990" w:hanging="180"/>
      </w:pPr>
    </w:lvl>
  </w:abstractNum>
  <w:abstractNum w:abstractNumId="13">
    <w:nsid w:val="63C6662B"/>
    <w:multiLevelType w:val="hybridMultilevel"/>
    <w:tmpl w:val="5204E862"/>
    <w:lvl w:ilvl="0" w:tplc="FA342AD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B015C17"/>
    <w:multiLevelType w:val="hybridMultilevel"/>
    <w:tmpl w:val="49FE1BF8"/>
    <w:lvl w:ilvl="0" w:tplc="62EED5DE">
      <w:start w:val="1"/>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nsid w:val="782B6D48"/>
    <w:multiLevelType w:val="hybridMultilevel"/>
    <w:tmpl w:val="CAE2F526"/>
    <w:lvl w:ilvl="0" w:tplc="39BE9BBA">
      <w:start w:val="920"/>
      <w:numFmt w:val="decimal"/>
      <w:lvlText w:val="%1"/>
      <w:lvlJc w:val="left"/>
      <w:pPr>
        <w:ind w:left="1860" w:hanging="4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6"/>
  </w:num>
  <w:num w:numId="6">
    <w:abstractNumId w:val="7"/>
  </w:num>
  <w:num w:numId="7">
    <w:abstractNumId w:val="0"/>
  </w:num>
  <w:num w:numId="8">
    <w:abstractNumId w:val="16"/>
  </w:num>
  <w:num w:numId="9">
    <w:abstractNumId w:val="15"/>
  </w:num>
  <w:num w:numId="10">
    <w:abstractNumId w:val="10"/>
  </w:num>
  <w:num w:numId="11">
    <w:abstractNumId w:val="13"/>
  </w:num>
  <w:num w:numId="12">
    <w:abstractNumId w:val="4"/>
  </w:num>
  <w:num w:numId="13">
    <w:abstractNumId w:val="2"/>
  </w:num>
  <w:num w:numId="14">
    <w:abstractNumId w:val="3"/>
  </w:num>
  <w:num w:numId="15">
    <w:abstractNumId w:val="12"/>
  </w:num>
  <w:num w:numId="16">
    <w:abstractNumId w:val="8"/>
  </w:num>
  <w:num w:numId="17">
    <w:abstractNumId w:val="14"/>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3F5C"/>
    <w:rsid w:val="00005074"/>
    <w:rsid w:val="00005EB0"/>
    <w:rsid w:val="00012D3D"/>
    <w:rsid w:val="00013469"/>
    <w:rsid w:val="00014CB2"/>
    <w:rsid w:val="000162DA"/>
    <w:rsid w:val="00017C01"/>
    <w:rsid w:val="000217FF"/>
    <w:rsid w:val="00023B35"/>
    <w:rsid w:val="0002584E"/>
    <w:rsid w:val="00026BC5"/>
    <w:rsid w:val="00027C36"/>
    <w:rsid w:val="00030C17"/>
    <w:rsid w:val="0003299D"/>
    <w:rsid w:val="00033052"/>
    <w:rsid w:val="00033C9A"/>
    <w:rsid w:val="00037366"/>
    <w:rsid w:val="00037729"/>
    <w:rsid w:val="00037A25"/>
    <w:rsid w:val="00043296"/>
    <w:rsid w:val="00043AFC"/>
    <w:rsid w:val="0004498A"/>
    <w:rsid w:val="000450F4"/>
    <w:rsid w:val="00052D70"/>
    <w:rsid w:val="00053732"/>
    <w:rsid w:val="00055D52"/>
    <w:rsid w:val="000610B0"/>
    <w:rsid w:val="0006155A"/>
    <w:rsid w:val="000630CD"/>
    <w:rsid w:val="000640EC"/>
    <w:rsid w:val="000659DF"/>
    <w:rsid w:val="00065F50"/>
    <w:rsid w:val="00072640"/>
    <w:rsid w:val="00072646"/>
    <w:rsid w:val="00072C3E"/>
    <w:rsid w:val="0007570C"/>
    <w:rsid w:val="00076205"/>
    <w:rsid w:val="00082D91"/>
    <w:rsid w:val="0009270C"/>
    <w:rsid w:val="00092FD7"/>
    <w:rsid w:val="000930E9"/>
    <w:rsid w:val="0009372F"/>
    <w:rsid w:val="00094487"/>
    <w:rsid w:val="00094F04"/>
    <w:rsid w:val="00096AC4"/>
    <w:rsid w:val="0009746C"/>
    <w:rsid w:val="00097C61"/>
    <w:rsid w:val="000A2DC3"/>
    <w:rsid w:val="000A4D5A"/>
    <w:rsid w:val="000A6E54"/>
    <w:rsid w:val="000A7A0A"/>
    <w:rsid w:val="000B0C51"/>
    <w:rsid w:val="000B197E"/>
    <w:rsid w:val="000B2692"/>
    <w:rsid w:val="000B3289"/>
    <w:rsid w:val="000B4779"/>
    <w:rsid w:val="000B6D30"/>
    <w:rsid w:val="000B752F"/>
    <w:rsid w:val="000B7BE5"/>
    <w:rsid w:val="000C0759"/>
    <w:rsid w:val="000C0E44"/>
    <w:rsid w:val="000C11F0"/>
    <w:rsid w:val="000C3D81"/>
    <w:rsid w:val="000C4267"/>
    <w:rsid w:val="000C4A6B"/>
    <w:rsid w:val="000D24EE"/>
    <w:rsid w:val="000D7829"/>
    <w:rsid w:val="000E4947"/>
    <w:rsid w:val="000F4CBF"/>
    <w:rsid w:val="000F5D40"/>
    <w:rsid w:val="000F7752"/>
    <w:rsid w:val="00100BE8"/>
    <w:rsid w:val="001032BA"/>
    <w:rsid w:val="00103749"/>
    <w:rsid w:val="00111DED"/>
    <w:rsid w:val="001133E5"/>
    <w:rsid w:val="00113DBF"/>
    <w:rsid w:val="00114556"/>
    <w:rsid w:val="00114E29"/>
    <w:rsid w:val="001169C0"/>
    <w:rsid w:val="0011730C"/>
    <w:rsid w:val="00117A09"/>
    <w:rsid w:val="0012171B"/>
    <w:rsid w:val="00121AB5"/>
    <w:rsid w:val="0012248D"/>
    <w:rsid w:val="00123060"/>
    <w:rsid w:val="00123C7A"/>
    <w:rsid w:val="0013100D"/>
    <w:rsid w:val="0013464C"/>
    <w:rsid w:val="00137CD9"/>
    <w:rsid w:val="00146477"/>
    <w:rsid w:val="001512F3"/>
    <w:rsid w:val="001517BB"/>
    <w:rsid w:val="00153FE3"/>
    <w:rsid w:val="00154D4B"/>
    <w:rsid w:val="00157FE3"/>
    <w:rsid w:val="0016326B"/>
    <w:rsid w:val="0016441D"/>
    <w:rsid w:val="001666A0"/>
    <w:rsid w:val="001678CA"/>
    <w:rsid w:val="001772E2"/>
    <w:rsid w:val="0018134D"/>
    <w:rsid w:val="0018355A"/>
    <w:rsid w:val="00191FC4"/>
    <w:rsid w:val="00193F5F"/>
    <w:rsid w:val="001A197A"/>
    <w:rsid w:val="001A4E7F"/>
    <w:rsid w:val="001B3E71"/>
    <w:rsid w:val="001B5AC9"/>
    <w:rsid w:val="001C042D"/>
    <w:rsid w:val="001C120F"/>
    <w:rsid w:val="001C165A"/>
    <w:rsid w:val="001C195E"/>
    <w:rsid w:val="001C284A"/>
    <w:rsid w:val="001C7DBE"/>
    <w:rsid w:val="001C7E82"/>
    <w:rsid w:val="001D1E54"/>
    <w:rsid w:val="001D42D6"/>
    <w:rsid w:val="001E3FAE"/>
    <w:rsid w:val="001E4B3C"/>
    <w:rsid w:val="001E5BB1"/>
    <w:rsid w:val="001E6A38"/>
    <w:rsid w:val="001F001D"/>
    <w:rsid w:val="001F046B"/>
    <w:rsid w:val="001F1330"/>
    <w:rsid w:val="001F13C5"/>
    <w:rsid w:val="001F76AC"/>
    <w:rsid w:val="0020162B"/>
    <w:rsid w:val="00202F9A"/>
    <w:rsid w:val="00205A75"/>
    <w:rsid w:val="00207A24"/>
    <w:rsid w:val="00212A97"/>
    <w:rsid w:val="00212CD1"/>
    <w:rsid w:val="00222EA4"/>
    <w:rsid w:val="0022486D"/>
    <w:rsid w:val="00224CCA"/>
    <w:rsid w:val="002341B3"/>
    <w:rsid w:val="0023722F"/>
    <w:rsid w:val="00241B77"/>
    <w:rsid w:val="00242B17"/>
    <w:rsid w:val="00243956"/>
    <w:rsid w:val="002441A3"/>
    <w:rsid w:val="00246A0B"/>
    <w:rsid w:val="00250673"/>
    <w:rsid w:val="00251D6D"/>
    <w:rsid w:val="00253BE1"/>
    <w:rsid w:val="00254484"/>
    <w:rsid w:val="002577A9"/>
    <w:rsid w:val="00264E73"/>
    <w:rsid w:val="002720CC"/>
    <w:rsid w:val="00275EBB"/>
    <w:rsid w:val="00276B14"/>
    <w:rsid w:val="00280A2F"/>
    <w:rsid w:val="00282D94"/>
    <w:rsid w:val="0028356B"/>
    <w:rsid w:val="00284C0D"/>
    <w:rsid w:val="00285CA8"/>
    <w:rsid w:val="00292F5E"/>
    <w:rsid w:val="00293B6B"/>
    <w:rsid w:val="002A0103"/>
    <w:rsid w:val="002A0A58"/>
    <w:rsid w:val="002A1978"/>
    <w:rsid w:val="002A34FD"/>
    <w:rsid w:val="002A43C4"/>
    <w:rsid w:val="002A527E"/>
    <w:rsid w:val="002A6C6B"/>
    <w:rsid w:val="002B4857"/>
    <w:rsid w:val="002B4CD9"/>
    <w:rsid w:val="002B5E6E"/>
    <w:rsid w:val="002B6FD7"/>
    <w:rsid w:val="002C07EB"/>
    <w:rsid w:val="002C0910"/>
    <w:rsid w:val="002C0B46"/>
    <w:rsid w:val="002C0DC3"/>
    <w:rsid w:val="002C14B9"/>
    <w:rsid w:val="002C3902"/>
    <w:rsid w:val="002C4E17"/>
    <w:rsid w:val="002C7535"/>
    <w:rsid w:val="002D48DB"/>
    <w:rsid w:val="002D770D"/>
    <w:rsid w:val="002D7E2A"/>
    <w:rsid w:val="002E24C3"/>
    <w:rsid w:val="002E3C1D"/>
    <w:rsid w:val="002E5AFD"/>
    <w:rsid w:val="002F079C"/>
    <w:rsid w:val="002F0A75"/>
    <w:rsid w:val="002F28F4"/>
    <w:rsid w:val="002F46B3"/>
    <w:rsid w:val="002F6C45"/>
    <w:rsid w:val="00301372"/>
    <w:rsid w:val="00302E33"/>
    <w:rsid w:val="00303775"/>
    <w:rsid w:val="00310325"/>
    <w:rsid w:val="00310942"/>
    <w:rsid w:val="00313368"/>
    <w:rsid w:val="00313B85"/>
    <w:rsid w:val="00314C48"/>
    <w:rsid w:val="00315FC4"/>
    <w:rsid w:val="00316303"/>
    <w:rsid w:val="00331F53"/>
    <w:rsid w:val="00332005"/>
    <w:rsid w:val="003331D2"/>
    <w:rsid w:val="00335210"/>
    <w:rsid w:val="003409FD"/>
    <w:rsid w:val="00342319"/>
    <w:rsid w:val="00343C18"/>
    <w:rsid w:val="00347F72"/>
    <w:rsid w:val="00353462"/>
    <w:rsid w:val="00353D52"/>
    <w:rsid w:val="00355573"/>
    <w:rsid w:val="00355DC5"/>
    <w:rsid w:val="00356A7E"/>
    <w:rsid w:val="00356F6E"/>
    <w:rsid w:val="00362F1B"/>
    <w:rsid w:val="0036557E"/>
    <w:rsid w:val="00365AB5"/>
    <w:rsid w:val="00371511"/>
    <w:rsid w:val="00390295"/>
    <w:rsid w:val="0039517E"/>
    <w:rsid w:val="00396B60"/>
    <w:rsid w:val="003970DC"/>
    <w:rsid w:val="003A2F4B"/>
    <w:rsid w:val="003A4960"/>
    <w:rsid w:val="003A52E7"/>
    <w:rsid w:val="003B1702"/>
    <w:rsid w:val="003B2AEC"/>
    <w:rsid w:val="003B2C82"/>
    <w:rsid w:val="003B4AA4"/>
    <w:rsid w:val="003C12EA"/>
    <w:rsid w:val="003C12F9"/>
    <w:rsid w:val="003C606E"/>
    <w:rsid w:val="003C6A1C"/>
    <w:rsid w:val="003C722C"/>
    <w:rsid w:val="003C779A"/>
    <w:rsid w:val="003D069A"/>
    <w:rsid w:val="003D07B5"/>
    <w:rsid w:val="003D2B83"/>
    <w:rsid w:val="003D2BE8"/>
    <w:rsid w:val="003D3193"/>
    <w:rsid w:val="003D693A"/>
    <w:rsid w:val="003D72FA"/>
    <w:rsid w:val="003D7CB4"/>
    <w:rsid w:val="003E24F0"/>
    <w:rsid w:val="003F1249"/>
    <w:rsid w:val="003F53E7"/>
    <w:rsid w:val="0040040B"/>
    <w:rsid w:val="00413DE0"/>
    <w:rsid w:val="0041407E"/>
    <w:rsid w:val="0041577E"/>
    <w:rsid w:val="00416024"/>
    <w:rsid w:val="00416421"/>
    <w:rsid w:val="00416CC1"/>
    <w:rsid w:val="00434AB4"/>
    <w:rsid w:val="00434B88"/>
    <w:rsid w:val="00440E75"/>
    <w:rsid w:val="0044161D"/>
    <w:rsid w:val="00441815"/>
    <w:rsid w:val="004441FA"/>
    <w:rsid w:val="00447ED2"/>
    <w:rsid w:val="00450D24"/>
    <w:rsid w:val="00451CF4"/>
    <w:rsid w:val="00451FD7"/>
    <w:rsid w:val="004545D6"/>
    <w:rsid w:val="00454B4E"/>
    <w:rsid w:val="00460913"/>
    <w:rsid w:val="004636F9"/>
    <w:rsid w:val="00463AC9"/>
    <w:rsid w:val="0046586C"/>
    <w:rsid w:val="004708DC"/>
    <w:rsid w:val="00471A05"/>
    <w:rsid w:val="00472A10"/>
    <w:rsid w:val="004737EA"/>
    <w:rsid w:val="00477C84"/>
    <w:rsid w:val="004829E7"/>
    <w:rsid w:val="00485871"/>
    <w:rsid w:val="00487952"/>
    <w:rsid w:val="004A0EA5"/>
    <w:rsid w:val="004A2EC0"/>
    <w:rsid w:val="004A7E06"/>
    <w:rsid w:val="004B76F2"/>
    <w:rsid w:val="004B7FE6"/>
    <w:rsid w:val="004C025F"/>
    <w:rsid w:val="004C2FD3"/>
    <w:rsid w:val="004C4A83"/>
    <w:rsid w:val="004C6BD7"/>
    <w:rsid w:val="004D7E82"/>
    <w:rsid w:val="004E082E"/>
    <w:rsid w:val="004E1DB7"/>
    <w:rsid w:val="004E1F51"/>
    <w:rsid w:val="004E3EDF"/>
    <w:rsid w:val="004E4BF8"/>
    <w:rsid w:val="004E4E0E"/>
    <w:rsid w:val="004E52F2"/>
    <w:rsid w:val="004E640B"/>
    <w:rsid w:val="004F0258"/>
    <w:rsid w:val="004F35D4"/>
    <w:rsid w:val="004F538C"/>
    <w:rsid w:val="004F6A28"/>
    <w:rsid w:val="004F79CB"/>
    <w:rsid w:val="0050188D"/>
    <w:rsid w:val="00503817"/>
    <w:rsid w:val="005107DE"/>
    <w:rsid w:val="00511D90"/>
    <w:rsid w:val="00511ED3"/>
    <w:rsid w:val="00514CC9"/>
    <w:rsid w:val="00516EAD"/>
    <w:rsid w:val="00517C13"/>
    <w:rsid w:val="00524AE7"/>
    <w:rsid w:val="00526480"/>
    <w:rsid w:val="00526EE7"/>
    <w:rsid w:val="005313AD"/>
    <w:rsid w:val="00533BC4"/>
    <w:rsid w:val="0053466F"/>
    <w:rsid w:val="005406E2"/>
    <w:rsid w:val="00543993"/>
    <w:rsid w:val="005443CB"/>
    <w:rsid w:val="00550A18"/>
    <w:rsid w:val="00551426"/>
    <w:rsid w:val="005523F9"/>
    <w:rsid w:val="005560BF"/>
    <w:rsid w:val="00556962"/>
    <w:rsid w:val="005614D0"/>
    <w:rsid w:val="00562D42"/>
    <w:rsid w:val="0056408D"/>
    <w:rsid w:val="00567C30"/>
    <w:rsid w:val="00572184"/>
    <w:rsid w:val="00575BD3"/>
    <w:rsid w:val="00580435"/>
    <w:rsid w:val="005817CF"/>
    <w:rsid w:val="005818C0"/>
    <w:rsid w:val="0058422D"/>
    <w:rsid w:val="00584C30"/>
    <w:rsid w:val="005875AF"/>
    <w:rsid w:val="00593723"/>
    <w:rsid w:val="005A2933"/>
    <w:rsid w:val="005A3DE4"/>
    <w:rsid w:val="005A739F"/>
    <w:rsid w:val="005B3BCF"/>
    <w:rsid w:val="005B4D7F"/>
    <w:rsid w:val="005C0E67"/>
    <w:rsid w:val="005C32D2"/>
    <w:rsid w:val="005C61E6"/>
    <w:rsid w:val="005C6D44"/>
    <w:rsid w:val="005C76F9"/>
    <w:rsid w:val="005D0935"/>
    <w:rsid w:val="005D1AE8"/>
    <w:rsid w:val="005D4399"/>
    <w:rsid w:val="005D4D82"/>
    <w:rsid w:val="005D6C5D"/>
    <w:rsid w:val="005D7F11"/>
    <w:rsid w:val="005D7F77"/>
    <w:rsid w:val="005E0CF7"/>
    <w:rsid w:val="005E14D1"/>
    <w:rsid w:val="005E6415"/>
    <w:rsid w:val="00610206"/>
    <w:rsid w:val="00610CF2"/>
    <w:rsid w:val="00611482"/>
    <w:rsid w:val="006135E7"/>
    <w:rsid w:val="00614961"/>
    <w:rsid w:val="00622A5E"/>
    <w:rsid w:val="006242C3"/>
    <w:rsid w:val="00624A42"/>
    <w:rsid w:val="0062588C"/>
    <w:rsid w:val="0062623E"/>
    <w:rsid w:val="00626C39"/>
    <w:rsid w:val="0062773B"/>
    <w:rsid w:val="00627E42"/>
    <w:rsid w:val="00630C98"/>
    <w:rsid w:val="00630CDE"/>
    <w:rsid w:val="006341BD"/>
    <w:rsid w:val="00634DF0"/>
    <w:rsid w:val="0064302C"/>
    <w:rsid w:val="00646407"/>
    <w:rsid w:val="00650AF7"/>
    <w:rsid w:val="00652F86"/>
    <w:rsid w:val="006533FB"/>
    <w:rsid w:val="006608B0"/>
    <w:rsid w:val="00671A2D"/>
    <w:rsid w:val="00673382"/>
    <w:rsid w:val="006749AA"/>
    <w:rsid w:val="00676F4A"/>
    <w:rsid w:val="00680A43"/>
    <w:rsid w:val="0068171F"/>
    <w:rsid w:val="00684BDA"/>
    <w:rsid w:val="00691237"/>
    <w:rsid w:val="0069269E"/>
    <w:rsid w:val="00695580"/>
    <w:rsid w:val="00697B5F"/>
    <w:rsid w:val="006A1E38"/>
    <w:rsid w:val="006A25C9"/>
    <w:rsid w:val="006A29BF"/>
    <w:rsid w:val="006A44F3"/>
    <w:rsid w:val="006A6744"/>
    <w:rsid w:val="006B39E6"/>
    <w:rsid w:val="006B415A"/>
    <w:rsid w:val="006C0471"/>
    <w:rsid w:val="006C14A6"/>
    <w:rsid w:val="006C2AA3"/>
    <w:rsid w:val="006C2CEC"/>
    <w:rsid w:val="006C376C"/>
    <w:rsid w:val="006C4A78"/>
    <w:rsid w:val="006C51DA"/>
    <w:rsid w:val="006C76FD"/>
    <w:rsid w:val="006D1337"/>
    <w:rsid w:val="006D2D7E"/>
    <w:rsid w:val="006D36FC"/>
    <w:rsid w:val="006D3835"/>
    <w:rsid w:val="006D399B"/>
    <w:rsid w:val="006D478D"/>
    <w:rsid w:val="006D6DE3"/>
    <w:rsid w:val="006E0345"/>
    <w:rsid w:val="006E35CF"/>
    <w:rsid w:val="006E47A0"/>
    <w:rsid w:val="006F0AE2"/>
    <w:rsid w:val="006F1799"/>
    <w:rsid w:val="006F1B8A"/>
    <w:rsid w:val="006F28BF"/>
    <w:rsid w:val="006F35D7"/>
    <w:rsid w:val="006F3EE5"/>
    <w:rsid w:val="006F71B5"/>
    <w:rsid w:val="0070045A"/>
    <w:rsid w:val="007020FF"/>
    <w:rsid w:val="0070282A"/>
    <w:rsid w:val="00710649"/>
    <w:rsid w:val="00710D8F"/>
    <w:rsid w:val="00712C56"/>
    <w:rsid w:val="007145CD"/>
    <w:rsid w:val="0071690D"/>
    <w:rsid w:val="00717A02"/>
    <w:rsid w:val="00721F3B"/>
    <w:rsid w:val="007236F3"/>
    <w:rsid w:val="00725D96"/>
    <w:rsid w:val="00726BAC"/>
    <w:rsid w:val="00730F2E"/>
    <w:rsid w:val="00732E13"/>
    <w:rsid w:val="00733270"/>
    <w:rsid w:val="007337F9"/>
    <w:rsid w:val="007350CD"/>
    <w:rsid w:val="0074268D"/>
    <w:rsid w:val="00744BC3"/>
    <w:rsid w:val="00745265"/>
    <w:rsid w:val="007473C2"/>
    <w:rsid w:val="00747A0F"/>
    <w:rsid w:val="00747B83"/>
    <w:rsid w:val="0075149B"/>
    <w:rsid w:val="007557A7"/>
    <w:rsid w:val="007571FE"/>
    <w:rsid w:val="00757227"/>
    <w:rsid w:val="00760A81"/>
    <w:rsid w:val="00760D33"/>
    <w:rsid w:val="007622AD"/>
    <w:rsid w:val="0076767B"/>
    <w:rsid w:val="00770672"/>
    <w:rsid w:val="00773735"/>
    <w:rsid w:val="0077782C"/>
    <w:rsid w:val="00781666"/>
    <w:rsid w:val="00786D05"/>
    <w:rsid w:val="0079082C"/>
    <w:rsid w:val="00792415"/>
    <w:rsid w:val="00796077"/>
    <w:rsid w:val="00797F2B"/>
    <w:rsid w:val="007A29E6"/>
    <w:rsid w:val="007A47C0"/>
    <w:rsid w:val="007A4C00"/>
    <w:rsid w:val="007A51AA"/>
    <w:rsid w:val="007A56A6"/>
    <w:rsid w:val="007A7DCC"/>
    <w:rsid w:val="007B2437"/>
    <w:rsid w:val="007B2D8D"/>
    <w:rsid w:val="007B4254"/>
    <w:rsid w:val="007B4769"/>
    <w:rsid w:val="007B523D"/>
    <w:rsid w:val="007B5DAB"/>
    <w:rsid w:val="007B6403"/>
    <w:rsid w:val="007B6F02"/>
    <w:rsid w:val="007B70D1"/>
    <w:rsid w:val="007C3F65"/>
    <w:rsid w:val="007C4772"/>
    <w:rsid w:val="007C65F8"/>
    <w:rsid w:val="007D0A79"/>
    <w:rsid w:val="007D6A3C"/>
    <w:rsid w:val="007E048D"/>
    <w:rsid w:val="007E04FB"/>
    <w:rsid w:val="007E48FE"/>
    <w:rsid w:val="007E5A78"/>
    <w:rsid w:val="007E68B6"/>
    <w:rsid w:val="007E6EC8"/>
    <w:rsid w:val="007E781D"/>
    <w:rsid w:val="007F29CA"/>
    <w:rsid w:val="007F2CDB"/>
    <w:rsid w:val="007F4711"/>
    <w:rsid w:val="007F797F"/>
    <w:rsid w:val="007F7E0E"/>
    <w:rsid w:val="00801B54"/>
    <w:rsid w:val="00801D3A"/>
    <w:rsid w:val="0080490F"/>
    <w:rsid w:val="00805E79"/>
    <w:rsid w:val="00810565"/>
    <w:rsid w:val="0081232F"/>
    <w:rsid w:val="008144E9"/>
    <w:rsid w:val="00814967"/>
    <w:rsid w:val="0082092F"/>
    <w:rsid w:val="00820C94"/>
    <w:rsid w:val="008223AA"/>
    <w:rsid w:val="008254D7"/>
    <w:rsid w:val="00826010"/>
    <w:rsid w:val="00831C00"/>
    <w:rsid w:val="008320CC"/>
    <w:rsid w:val="008333F8"/>
    <w:rsid w:val="00834685"/>
    <w:rsid w:val="008352C1"/>
    <w:rsid w:val="00835835"/>
    <w:rsid w:val="00835933"/>
    <w:rsid w:val="00836FC7"/>
    <w:rsid w:val="008426CE"/>
    <w:rsid w:val="0084506E"/>
    <w:rsid w:val="008506A4"/>
    <w:rsid w:val="00851C24"/>
    <w:rsid w:val="00853B56"/>
    <w:rsid w:val="008546A0"/>
    <w:rsid w:val="00854F41"/>
    <w:rsid w:val="00854FBA"/>
    <w:rsid w:val="0086085C"/>
    <w:rsid w:val="008619CC"/>
    <w:rsid w:val="008627E0"/>
    <w:rsid w:val="00862FA2"/>
    <w:rsid w:val="008668CC"/>
    <w:rsid w:val="00871C00"/>
    <w:rsid w:val="00874386"/>
    <w:rsid w:val="008771B8"/>
    <w:rsid w:val="008806B5"/>
    <w:rsid w:val="008810AC"/>
    <w:rsid w:val="00885F95"/>
    <w:rsid w:val="0088765D"/>
    <w:rsid w:val="008879A4"/>
    <w:rsid w:val="00890860"/>
    <w:rsid w:val="00891CB6"/>
    <w:rsid w:val="00892153"/>
    <w:rsid w:val="00892C9B"/>
    <w:rsid w:val="0089622B"/>
    <w:rsid w:val="008A1E61"/>
    <w:rsid w:val="008A680F"/>
    <w:rsid w:val="008B0237"/>
    <w:rsid w:val="008B0AFA"/>
    <w:rsid w:val="008B1B02"/>
    <w:rsid w:val="008B29C5"/>
    <w:rsid w:val="008B642D"/>
    <w:rsid w:val="008B77D0"/>
    <w:rsid w:val="008C0130"/>
    <w:rsid w:val="008C1710"/>
    <w:rsid w:val="008C2E0E"/>
    <w:rsid w:val="008C384D"/>
    <w:rsid w:val="008C53FA"/>
    <w:rsid w:val="008D4A6F"/>
    <w:rsid w:val="008D4FDE"/>
    <w:rsid w:val="008E0C07"/>
    <w:rsid w:val="008E36B6"/>
    <w:rsid w:val="008F3C3F"/>
    <w:rsid w:val="008F60C1"/>
    <w:rsid w:val="008F6D01"/>
    <w:rsid w:val="009038A8"/>
    <w:rsid w:val="00906783"/>
    <w:rsid w:val="00907F6C"/>
    <w:rsid w:val="00911131"/>
    <w:rsid w:val="0091396E"/>
    <w:rsid w:val="00916513"/>
    <w:rsid w:val="00920AEB"/>
    <w:rsid w:val="00923E69"/>
    <w:rsid w:val="009243B2"/>
    <w:rsid w:val="00926397"/>
    <w:rsid w:val="009268C8"/>
    <w:rsid w:val="00930047"/>
    <w:rsid w:val="00932349"/>
    <w:rsid w:val="00932DC8"/>
    <w:rsid w:val="00932E15"/>
    <w:rsid w:val="0093368F"/>
    <w:rsid w:val="00934F9E"/>
    <w:rsid w:val="0093799B"/>
    <w:rsid w:val="009428AA"/>
    <w:rsid w:val="0094386C"/>
    <w:rsid w:val="00944E12"/>
    <w:rsid w:val="009511A2"/>
    <w:rsid w:val="0095266C"/>
    <w:rsid w:val="0095287D"/>
    <w:rsid w:val="0095469F"/>
    <w:rsid w:val="00957AE6"/>
    <w:rsid w:val="00963588"/>
    <w:rsid w:val="00963923"/>
    <w:rsid w:val="009651C2"/>
    <w:rsid w:val="00977D95"/>
    <w:rsid w:val="00986DD2"/>
    <w:rsid w:val="009876C6"/>
    <w:rsid w:val="00987C86"/>
    <w:rsid w:val="009A418F"/>
    <w:rsid w:val="009A75E8"/>
    <w:rsid w:val="009A7771"/>
    <w:rsid w:val="009B4799"/>
    <w:rsid w:val="009B4D3D"/>
    <w:rsid w:val="009B71AC"/>
    <w:rsid w:val="009B7FBD"/>
    <w:rsid w:val="009C09B8"/>
    <w:rsid w:val="009C23DD"/>
    <w:rsid w:val="009C2463"/>
    <w:rsid w:val="009C2765"/>
    <w:rsid w:val="009C3FD3"/>
    <w:rsid w:val="009D3392"/>
    <w:rsid w:val="009D36A9"/>
    <w:rsid w:val="009D48A0"/>
    <w:rsid w:val="009E59C1"/>
    <w:rsid w:val="009E5D13"/>
    <w:rsid w:val="009F4B48"/>
    <w:rsid w:val="009F69C8"/>
    <w:rsid w:val="009F7378"/>
    <w:rsid w:val="00A01752"/>
    <w:rsid w:val="00A01D9F"/>
    <w:rsid w:val="00A02F3C"/>
    <w:rsid w:val="00A072B5"/>
    <w:rsid w:val="00A07722"/>
    <w:rsid w:val="00A1520C"/>
    <w:rsid w:val="00A156A4"/>
    <w:rsid w:val="00A23F30"/>
    <w:rsid w:val="00A271FC"/>
    <w:rsid w:val="00A35B37"/>
    <w:rsid w:val="00A361C0"/>
    <w:rsid w:val="00A402E1"/>
    <w:rsid w:val="00A41148"/>
    <w:rsid w:val="00A453BC"/>
    <w:rsid w:val="00A552C0"/>
    <w:rsid w:val="00A573B2"/>
    <w:rsid w:val="00A606B3"/>
    <w:rsid w:val="00A614B7"/>
    <w:rsid w:val="00A653D8"/>
    <w:rsid w:val="00A7274A"/>
    <w:rsid w:val="00A7608F"/>
    <w:rsid w:val="00A768D9"/>
    <w:rsid w:val="00A76FCD"/>
    <w:rsid w:val="00A82655"/>
    <w:rsid w:val="00A82715"/>
    <w:rsid w:val="00A83636"/>
    <w:rsid w:val="00A84149"/>
    <w:rsid w:val="00A84B60"/>
    <w:rsid w:val="00A84D83"/>
    <w:rsid w:val="00A90A8B"/>
    <w:rsid w:val="00A930A5"/>
    <w:rsid w:val="00AA0D5F"/>
    <w:rsid w:val="00AA19FD"/>
    <w:rsid w:val="00AB08DE"/>
    <w:rsid w:val="00AB22FB"/>
    <w:rsid w:val="00AB35FA"/>
    <w:rsid w:val="00AC2DEF"/>
    <w:rsid w:val="00AC4C2B"/>
    <w:rsid w:val="00AC5D88"/>
    <w:rsid w:val="00AC77BE"/>
    <w:rsid w:val="00AD14DF"/>
    <w:rsid w:val="00AD3E96"/>
    <w:rsid w:val="00AD543B"/>
    <w:rsid w:val="00AD64A1"/>
    <w:rsid w:val="00AE2E35"/>
    <w:rsid w:val="00AE33EF"/>
    <w:rsid w:val="00AE40B8"/>
    <w:rsid w:val="00AE7174"/>
    <w:rsid w:val="00AF015D"/>
    <w:rsid w:val="00AF24E8"/>
    <w:rsid w:val="00AF2DD5"/>
    <w:rsid w:val="00AF6C98"/>
    <w:rsid w:val="00B02AAD"/>
    <w:rsid w:val="00B03DD8"/>
    <w:rsid w:val="00B056CC"/>
    <w:rsid w:val="00B05DFA"/>
    <w:rsid w:val="00B10339"/>
    <w:rsid w:val="00B17208"/>
    <w:rsid w:val="00B24A95"/>
    <w:rsid w:val="00B272BD"/>
    <w:rsid w:val="00B3380A"/>
    <w:rsid w:val="00B35006"/>
    <w:rsid w:val="00B3727C"/>
    <w:rsid w:val="00B4052E"/>
    <w:rsid w:val="00B43046"/>
    <w:rsid w:val="00B4652C"/>
    <w:rsid w:val="00B47947"/>
    <w:rsid w:val="00B5372A"/>
    <w:rsid w:val="00B543CD"/>
    <w:rsid w:val="00B56870"/>
    <w:rsid w:val="00B6414E"/>
    <w:rsid w:val="00B65398"/>
    <w:rsid w:val="00B67C18"/>
    <w:rsid w:val="00B67E04"/>
    <w:rsid w:val="00B84C77"/>
    <w:rsid w:val="00B87B79"/>
    <w:rsid w:val="00B90A14"/>
    <w:rsid w:val="00B90D2D"/>
    <w:rsid w:val="00B92A83"/>
    <w:rsid w:val="00B955EC"/>
    <w:rsid w:val="00B9596C"/>
    <w:rsid w:val="00B96DDA"/>
    <w:rsid w:val="00BA09C5"/>
    <w:rsid w:val="00BA0DC8"/>
    <w:rsid w:val="00BA43D8"/>
    <w:rsid w:val="00BA5E3E"/>
    <w:rsid w:val="00BA6B3A"/>
    <w:rsid w:val="00BB1A4C"/>
    <w:rsid w:val="00BB2047"/>
    <w:rsid w:val="00BB28A3"/>
    <w:rsid w:val="00BB382F"/>
    <w:rsid w:val="00BB7094"/>
    <w:rsid w:val="00BC10A4"/>
    <w:rsid w:val="00BC33C6"/>
    <w:rsid w:val="00BC369E"/>
    <w:rsid w:val="00BD53AA"/>
    <w:rsid w:val="00BE377B"/>
    <w:rsid w:val="00BE3CA7"/>
    <w:rsid w:val="00BE6368"/>
    <w:rsid w:val="00BF4098"/>
    <w:rsid w:val="00BF527C"/>
    <w:rsid w:val="00BF6208"/>
    <w:rsid w:val="00BF695F"/>
    <w:rsid w:val="00BF6F6B"/>
    <w:rsid w:val="00C00290"/>
    <w:rsid w:val="00C039E0"/>
    <w:rsid w:val="00C05020"/>
    <w:rsid w:val="00C057EB"/>
    <w:rsid w:val="00C07604"/>
    <w:rsid w:val="00C11346"/>
    <w:rsid w:val="00C1203E"/>
    <w:rsid w:val="00C13E5F"/>
    <w:rsid w:val="00C20B6F"/>
    <w:rsid w:val="00C21D82"/>
    <w:rsid w:val="00C2392C"/>
    <w:rsid w:val="00C25D73"/>
    <w:rsid w:val="00C27C8F"/>
    <w:rsid w:val="00C30193"/>
    <w:rsid w:val="00C31174"/>
    <w:rsid w:val="00C3161F"/>
    <w:rsid w:val="00C34B03"/>
    <w:rsid w:val="00C36FAE"/>
    <w:rsid w:val="00C40622"/>
    <w:rsid w:val="00C41A3C"/>
    <w:rsid w:val="00C44D8F"/>
    <w:rsid w:val="00C45029"/>
    <w:rsid w:val="00C45111"/>
    <w:rsid w:val="00C4554A"/>
    <w:rsid w:val="00C469D3"/>
    <w:rsid w:val="00C52AD9"/>
    <w:rsid w:val="00C52F0C"/>
    <w:rsid w:val="00C55B60"/>
    <w:rsid w:val="00C56829"/>
    <w:rsid w:val="00C568CE"/>
    <w:rsid w:val="00C57A1E"/>
    <w:rsid w:val="00C57B84"/>
    <w:rsid w:val="00C60790"/>
    <w:rsid w:val="00C64034"/>
    <w:rsid w:val="00C648A8"/>
    <w:rsid w:val="00C651BD"/>
    <w:rsid w:val="00C65C11"/>
    <w:rsid w:val="00C8382C"/>
    <w:rsid w:val="00C8582C"/>
    <w:rsid w:val="00C87C69"/>
    <w:rsid w:val="00C921DE"/>
    <w:rsid w:val="00CA3B9C"/>
    <w:rsid w:val="00CA65A4"/>
    <w:rsid w:val="00CB01F0"/>
    <w:rsid w:val="00CB3E12"/>
    <w:rsid w:val="00CB679D"/>
    <w:rsid w:val="00CB6D64"/>
    <w:rsid w:val="00CC0866"/>
    <w:rsid w:val="00CC3DF7"/>
    <w:rsid w:val="00CC4FD9"/>
    <w:rsid w:val="00CC5EC8"/>
    <w:rsid w:val="00CD23FC"/>
    <w:rsid w:val="00CD3F95"/>
    <w:rsid w:val="00CD4C4D"/>
    <w:rsid w:val="00CD6226"/>
    <w:rsid w:val="00CD7B84"/>
    <w:rsid w:val="00CE03EE"/>
    <w:rsid w:val="00CE0952"/>
    <w:rsid w:val="00CE5F7E"/>
    <w:rsid w:val="00CF66B8"/>
    <w:rsid w:val="00D05346"/>
    <w:rsid w:val="00D06044"/>
    <w:rsid w:val="00D07BC0"/>
    <w:rsid w:val="00D1106F"/>
    <w:rsid w:val="00D16545"/>
    <w:rsid w:val="00D16736"/>
    <w:rsid w:val="00D206A5"/>
    <w:rsid w:val="00D23639"/>
    <w:rsid w:val="00D24CD6"/>
    <w:rsid w:val="00D263AC"/>
    <w:rsid w:val="00D311F7"/>
    <w:rsid w:val="00D330E9"/>
    <w:rsid w:val="00D34021"/>
    <w:rsid w:val="00D34932"/>
    <w:rsid w:val="00D409C9"/>
    <w:rsid w:val="00D4624C"/>
    <w:rsid w:val="00D5091C"/>
    <w:rsid w:val="00D6072D"/>
    <w:rsid w:val="00D61598"/>
    <w:rsid w:val="00D61D5D"/>
    <w:rsid w:val="00D6372E"/>
    <w:rsid w:val="00D71124"/>
    <w:rsid w:val="00D7223B"/>
    <w:rsid w:val="00D7493F"/>
    <w:rsid w:val="00D75B33"/>
    <w:rsid w:val="00D76C18"/>
    <w:rsid w:val="00D770DD"/>
    <w:rsid w:val="00D80EE5"/>
    <w:rsid w:val="00D8244E"/>
    <w:rsid w:val="00D83439"/>
    <w:rsid w:val="00D86FE4"/>
    <w:rsid w:val="00D9335A"/>
    <w:rsid w:val="00D93C0A"/>
    <w:rsid w:val="00D969E9"/>
    <w:rsid w:val="00D97961"/>
    <w:rsid w:val="00DA0F7A"/>
    <w:rsid w:val="00DA415E"/>
    <w:rsid w:val="00DA48C2"/>
    <w:rsid w:val="00DB057C"/>
    <w:rsid w:val="00DC1988"/>
    <w:rsid w:val="00DC2F74"/>
    <w:rsid w:val="00DC4661"/>
    <w:rsid w:val="00DC63D1"/>
    <w:rsid w:val="00DD13E3"/>
    <w:rsid w:val="00DD3270"/>
    <w:rsid w:val="00DE127F"/>
    <w:rsid w:val="00DE5584"/>
    <w:rsid w:val="00DF253D"/>
    <w:rsid w:val="00DF5259"/>
    <w:rsid w:val="00E006CC"/>
    <w:rsid w:val="00E01124"/>
    <w:rsid w:val="00E0141B"/>
    <w:rsid w:val="00E12663"/>
    <w:rsid w:val="00E13D9B"/>
    <w:rsid w:val="00E16201"/>
    <w:rsid w:val="00E17D52"/>
    <w:rsid w:val="00E239AE"/>
    <w:rsid w:val="00E24264"/>
    <w:rsid w:val="00E24DA6"/>
    <w:rsid w:val="00E269AF"/>
    <w:rsid w:val="00E326E7"/>
    <w:rsid w:val="00E45538"/>
    <w:rsid w:val="00E5236C"/>
    <w:rsid w:val="00E566D2"/>
    <w:rsid w:val="00E57B51"/>
    <w:rsid w:val="00E666B2"/>
    <w:rsid w:val="00E71771"/>
    <w:rsid w:val="00E726CA"/>
    <w:rsid w:val="00E72CD4"/>
    <w:rsid w:val="00E73B67"/>
    <w:rsid w:val="00E801AA"/>
    <w:rsid w:val="00E821BE"/>
    <w:rsid w:val="00E833F5"/>
    <w:rsid w:val="00E9309D"/>
    <w:rsid w:val="00E932EC"/>
    <w:rsid w:val="00E96C7E"/>
    <w:rsid w:val="00E96DF5"/>
    <w:rsid w:val="00EA0333"/>
    <w:rsid w:val="00EA6498"/>
    <w:rsid w:val="00EB2E42"/>
    <w:rsid w:val="00EB3628"/>
    <w:rsid w:val="00EB53F1"/>
    <w:rsid w:val="00EB5AE9"/>
    <w:rsid w:val="00EC04E7"/>
    <w:rsid w:val="00EC5B86"/>
    <w:rsid w:val="00EC7A31"/>
    <w:rsid w:val="00ED60BF"/>
    <w:rsid w:val="00ED6F66"/>
    <w:rsid w:val="00EE01C4"/>
    <w:rsid w:val="00EE1248"/>
    <w:rsid w:val="00EE57B1"/>
    <w:rsid w:val="00EF0F9F"/>
    <w:rsid w:val="00EF5B8C"/>
    <w:rsid w:val="00EF6675"/>
    <w:rsid w:val="00EF7B34"/>
    <w:rsid w:val="00F0095E"/>
    <w:rsid w:val="00F04048"/>
    <w:rsid w:val="00F0627F"/>
    <w:rsid w:val="00F10B0B"/>
    <w:rsid w:val="00F10D62"/>
    <w:rsid w:val="00F138FA"/>
    <w:rsid w:val="00F15409"/>
    <w:rsid w:val="00F15BD9"/>
    <w:rsid w:val="00F17E1C"/>
    <w:rsid w:val="00F2020A"/>
    <w:rsid w:val="00F2088D"/>
    <w:rsid w:val="00F253E5"/>
    <w:rsid w:val="00F26F63"/>
    <w:rsid w:val="00F30ACC"/>
    <w:rsid w:val="00F33799"/>
    <w:rsid w:val="00F33F2C"/>
    <w:rsid w:val="00F34E4D"/>
    <w:rsid w:val="00F352D7"/>
    <w:rsid w:val="00F371B1"/>
    <w:rsid w:val="00F43C2C"/>
    <w:rsid w:val="00F45891"/>
    <w:rsid w:val="00F45C5F"/>
    <w:rsid w:val="00F502EC"/>
    <w:rsid w:val="00F5336D"/>
    <w:rsid w:val="00F542A1"/>
    <w:rsid w:val="00F56685"/>
    <w:rsid w:val="00F57F75"/>
    <w:rsid w:val="00F62173"/>
    <w:rsid w:val="00F63509"/>
    <w:rsid w:val="00F639D9"/>
    <w:rsid w:val="00F703DF"/>
    <w:rsid w:val="00F71753"/>
    <w:rsid w:val="00F77AA1"/>
    <w:rsid w:val="00F806EF"/>
    <w:rsid w:val="00F81932"/>
    <w:rsid w:val="00F85CA9"/>
    <w:rsid w:val="00F8765B"/>
    <w:rsid w:val="00F90C78"/>
    <w:rsid w:val="00F9110A"/>
    <w:rsid w:val="00F91C00"/>
    <w:rsid w:val="00F92578"/>
    <w:rsid w:val="00F92903"/>
    <w:rsid w:val="00F92DFD"/>
    <w:rsid w:val="00F92F9A"/>
    <w:rsid w:val="00F95478"/>
    <w:rsid w:val="00F964FC"/>
    <w:rsid w:val="00FA1E11"/>
    <w:rsid w:val="00FA1FB9"/>
    <w:rsid w:val="00FA471D"/>
    <w:rsid w:val="00FA529F"/>
    <w:rsid w:val="00FA6873"/>
    <w:rsid w:val="00FA7D55"/>
    <w:rsid w:val="00FB0F65"/>
    <w:rsid w:val="00FB2C51"/>
    <w:rsid w:val="00FB475E"/>
    <w:rsid w:val="00FB49C6"/>
    <w:rsid w:val="00FB71CB"/>
    <w:rsid w:val="00FC2E81"/>
    <w:rsid w:val="00FD549A"/>
    <w:rsid w:val="00FE0821"/>
    <w:rsid w:val="00FE6987"/>
    <w:rsid w:val="00FF0FF3"/>
    <w:rsid w:val="00FF2653"/>
    <w:rsid w:val="00FF3FDE"/>
    <w:rsid w:val="00FF429A"/>
    <w:rsid w:val="00FF5F89"/>
    <w:rsid w:val="00FF774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580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ephina@motlhammeinc.co.za" TargetMode="External"/><Relationship Id="rId4" Type="http://schemas.openxmlformats.org/officeDocument/2006/relationships/settings" Target="settings.xml"/><Relationship Id="rId9" Type="http://schemas.openxmlformats.org/officeDocument/2006/relationships/hyperlink" Target="mailto:phelisai@rossouw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902B6-1BF3-4E21-A2FB-2D321C9E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Mokone</cp:lastModifiedBy>
  <cp:revision>2</cp:revision>
  <cp:lastPrinted>2021-03-30T10:01:00Z</cp:lastPrinted>
  <dcterms:created xsi:type="dcterms:W3CDTF">2023-05-23T14:07:00Z</dcterms:created>
  <dcterms:modified xsi:type="dcterms:W3CDTF">2023-05-23T14:07:00Z</dcterms:modified>
</cp:coreProperties>
</file>