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9EE22" w14:textId="0F9954D5" w:rsidR="00B471E1" w:rsidRPr="009B6739" w:rsidRDefault="00B471E1" w:rsidP="00B471E1">
      <w:pPr>
        <w:tabs>
          <w:tab w:val="left" w:pos="2342"/>
          <w:tab w:val="center" w:pos="4513"/>
        </w:tabs>
        <w:spacing w:after="0" w:line="240" w:lineRule="auto"/>
        <w:jc w:val="center"/>
        <w:outlineLvl w:val="0"/>
        <w:rPr>
          <w:rFonts w:ascii="Arial" w:eastAsia="Times New Roman" w:hAnsi="Arial" w:cs="Arial"/>
          <w:b/>
          <w:noProof/>
          <w:sz w:val="24"/>
          <w:szCs w:val="24"/>
          <w:lang w:eastAsia="en-ZA"/>
        </w:rPr>
      </w:pPr>
      <w:r w:rsidRPr="009B6739">
        <w:rPr>
          <w:rFonts w:ascii="Arial" w:eastAsia="Times New Roman" w:hAnsi="Arial" w:cs="Arial"/>
          <w:b/>
          <w:noProof/>
          <w:sz w:val="24"/>
          <w:szCs w:val="24"/>
          <w:lang w:eastAsia="en-ZA"/>
        </w:rPr>
        <w:t>REPUBLIC OF SOUTH AFRICA</w:t>
      </w:r>
    </w:p>
    <w:p w14:paraId="3C216DE3" w14:textId="77777777" w:rsidR="00B471E1" w:rsidRPr="009B6739" w:rsidRDefault="00B471E1" w:rsidP="00B471E1">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698167A4" w14:textId="77777777" w:rsidR="00B471E1" w:rsidRPr="009B6739" w:rsidRDefault="00B471E1" w:rsidP="00B471E1">
      <w:pPr>
        <w:tabs>
          <w:tab w:val="left" w:pos="2342"/>
          <w:tab w:val="center" w:pos="4513"/>
        </w:tabs>
        <w:spacing w:after="0" w:line="240" w:lineRule="auto"/>
        <w:jc w:val="center"/>
        <w:outlineLvl w:val="0"/>
        <w:rPr>
          <w:rFonts w:ascii="Arial" w:eastAsia="Times New Roman" w:hAnsi="Arial" w:cs="Arial"/>
          <w:sz w:val="24"/>
          <w:szCs w:val="24"/>
        </w:rPr>
      </w:pPr>
      <w:r w:rsidRPr="009B6739">
        <w:rPr>
          <w:rFonts w:ascii="Arial" w:eastAsia="Times New Roman" w:hAnsi="Arial" w:cs="Arial"/>
          <w:noProof/>
          <w:sz w:val="24"/>
          <w:szCs w:val="24"/>
          <w:lang w:val="en-US"/>
        </w:rPr>
        <w:drawing>
          <wp:inline distT="0" distB="0" distL="0" distR="0" wp14:anchorId="51774342" wp14:editId="675C10C4">
            <wp:extent cx="1350645" cy="1350645"/>
            <wp:effectExtent l="0" t="0" r="1905" b="190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471F80A" w14:textId="77777777" w:rsidR="00B471E1" w:rsidRPr="009B6739" w:rsidRDefault="00B471E1" w:rsidP="00B471E1">
      <w:pPr>
        <w:spacing w:after="0" w:line="240" w:lineRule="auto"/>
        <w:jc w:val="center"/>
        <w:outlineLvl w:val="0"/>
        <w:rPr>
          <w:rFonts w:ascii="Arial" w:eastAsia="Times New Roman" w:hAnsi="Arial" w:cs="Arial"/>
          <w:b/>
          <w:sz w:val="24"/>
          <w:szCs w:val="24"/>
        </w:rPr>
      </w:pPr>
    </w:p>
    <w:p w14:paraId="43455BF8" w14:textId="77777777" w:rsidR="00B471E1" w:rsidRPr="009B6739" w:rsidRDefault="00B471E1" w:rsidP="00B471E1">
      <w:pPr>
        <w:spacing w:after="0" w:line="240" w:lineRule="auto"/>
        <w:jc w:val="center"/>
        <w:outlineLvl w:val="0"/>
        <w:rPr>
          <w:rFonts w:ascii="Arial" w:eastAsia="Times New Roman" w:hAnsi="Arial" w:cs="Arial"/>
          <w:b/>
          <w:sz w:val="24"/>
          <w:szCs w:val="24"/>
        </w:rPr>
      </w:pPr>
      <w:r w:rsidRPr="009B6739">
        <w:rPr>
          <w:rFonts w:ascii="Arial" w:eastAsia="Times New Roman" w:hAnsi="Arial" w:cs="Arial"/>
          <w:b/>
          <w:sz w:val="24"/>
          <w:szCs w:val="24"/>
        </w:rPr>
        <w:t>IN THE HIGH COURT OF SOUTH AFRICA</w:t>
      </w:r>
    </w:p>
    <w:p w14:paraId="56E605BF" w14:textId="0A414396" w:rsidR="00B471E1" w:rsidRDefault="00B471E1" w:rsidP="00B471E1">
      <w:pPr>
        <w:spacing w:after="0" w:line="240" w:lineRule="auto"/>
        <w:jc w:val="center"/>
        <w:outlineLvl w:val="0"/>
        <w:rPr>
          <w:rFonts w:ascii="Arial" w:eastAsia="Times New Roman" w:hAnsi="Arial" w:cs="Arial"/>
          <w:b/>
          <w:sz w:val="24"/>
          <w:szCs w:val="24"/>
        </w:rPr>
      </w:pPr>
      <w:r w:rsidRPr="009B6739">
        <w:rPr>
          <w:rFonts w:ascii="Arial" w:eastAsia="Times New Roman" w:hAnsi="Arial" w:cs="Arial"/>
          <w:b/>
          <w:sz w:val="24"/>
          <w:szCs w:val="24"/>
        </w:rPr>
        <w:t>GAUTENG LOCAL DIVISION, JOHANNESBURG</w:t>
      </w:r>
    </w:p>
    <w:p w14:paraId="04CA9289" w14:textId="4F4EE8BE" w:rsidR="00B471E1" w:rsidRDefault="00B471E1" w:rsidP="00B471E1">
      <w:pPr>
        <w:spacing w:after="0" w:line="240" w:lineRule="auto"/>
        <w:jc w:val="center"/>
        <w:outlineLvl w:val="0"/>
        <w:rPr>
          <w:rFonts w:ascii="Arial" w:eastAsia="Times New Roman" w:hAnsi="Arial" w:cs="Arial"/>
          <w:b/>
          <w:sz w:val="24"/>
          <w:szCs w:val="24"/>
        </w:rPr>
      </w:pPr>
    </w:p>
    <w:p w14:paraId="2143A4E8" w14:textId="77777777" w:rsidR="00B471E1" w:rsidRPr="009B6739" w:rsidRDefault="00B471E1" w:rsidP="00B471E1">
      <w:pPr>
        <w:spacing w:after="0" w:line="240" w:lineRule="auto"/>
        <w:jc w:val="center"/>
        <w:outlineLvl w:val="0"/>
        <w:rPr>
          <w:rFonts w:ascii="Arial" w:eastAsia="Times New Roman" w:hAnsi="Arial" w:cs="Arial"/>
          <w:b/>
          <w:sz w:val="24"/>
          <w:szCs w:val="24"/>
        </w:rPr>
      </w:pPr>
    </w:p>
    <w:p w14:paraId="58562422" w14:textId="77777777" w:rsidR="008B3221" w:rsidRDefault="00B471E1" w:rsidP="00B471E1">
      <w:pPr>
        <w:tabs>
          <w:tab w:val="right" w:pos="9029"/>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p>
    <w:p w14:paraId="7283624E" w14:textId="6F3EE37B" w:rsidR="00B471E1" w:rsidRPr="009B6739" w:rsidRDefault="008B3221" w:rsidP="00B471E1">
      <w:pPr>
        <w:tabs>
          <w:tab w:val="right" w:pos="9029"/>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b/>
      </w:r>
      <w:r w:rsidR="00B471E1" w:rsidRPr="009B6739">
        <w:rPr>
          <w:rFonts w:ascii="Arial" w:eastAsia="Times New Roman" w:hAnsi="Arial" w:cs="Arial"/>
          <w:bCs/>
          <w:sz w:val="24"/>
          <w:szCs w:val="24"/>
        </w:rPr>
        <w:t xml:space="preserve">Case Number: </w:t>
      </w:r>
      <w:r w:rsidR="00B471E1">
        <w:rPr>
          <w:rFonts w:ascii="Arial" w:eastAsia="Times New Roman" w:hAnsi="Arial" w:cs="Arial"/>
          <w:bCs/>
          <w:sz w:val="24"/>
          <w:szCs w:val="24"/>
        </w:rPr>
        <w:t>43585/2019</w:t>
      </w:r>
    </w:p>
    <w:p w14:paraId="355F3E07" w14:textId="5EB1E84A" w:rsidR="00B471E1" w:rsidRPr="009B6739" w:rsidRDefault="00B471E1" w:rsidP="00B471E1">
      <w:pPr>
        <w:tabs>
          <w:tab w:val="right" w:pos="9029"/>
        </w:tabs>
        <w:spacing w:after="0" w:line="240" w:lineRule="auto"/>
        <w:jc w:val="both"/>
        <w:rPr>
          <w:rFonts w:ascii="Arial" w:eastAsia="Times New Roman" w:hAnsi="Arial" w:cs="Arial"/>
          <w:sz w:val="24"/>
          <w:szCs w:val="24"/>
        </w:rPr>
      </w:pPr>
    </w:p>
    <w:p w14:paraId="21DB5767" w14:textId="6A294C0D" w:rsidR="00B471E1" w:rsidRPr="009B6739" w:rsidRDefault="00692EBF" w:rsidP="00B471E1">
      <w:pPr>
        <w:tabs>
          <w:tab w:val="left" w:pos="8998"/>
        </w:tabs>
        <w:spacing w:after="0" w:line="240" w:lineRule="auto"/>
        <w:jc w:val="both"/>
        <w:rPr>
          <w:rFonts w:ascii="Arial" w:eastAsia="Times New Roman" w:hAnsi="Arial" w:cs="Arial"/>
          <w:sz w:val="24"/>
          <w:szCs w:val="24"/>
        </w:rPr>
      </w:pPr>
      <w:r w:rsidRPr="009B6739">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4207FD2" wp14:editId="64010D92">
                <wp:simplePos x="0" y="0"/>
                <wp:positionH relativeFrom="margin">
                  <wp:posOffset>0</wp:posOffset>
                </wp:positionH>
                <wp:positionV relativeFrom="paragraph">
                  <wp:posOffset>44450</wp:posOffset>
                </wp:positionV>
                <wp:extent cx="1847850" cy="8191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19150"/>
                        </a:xfrm>
                        <a:prstGeom prst="rect">
                          <a:avLst/>
                        </a:prstGeom>
                        <a:solidFill>
                          <a:srgbClr val="FFFFFF"/>
                        </a:solidFill>
                        <a:ln w="9525">
                          <a:solidFill>
                            <a:srgbClr val="000000"/>
                          </a:solidFill>
                          <a:miter lim="800000"/>
                          <a:headEnd/>
                          <a:tailEnd/>
                        </a:ln>
                      </wps:spPr>
                      <wps:txbx>
                        <w:txbxContent>
                          <w:p w14:paraId="31E9E45B" w14:textId="0775EAD4" w:rsidR="00465A8D" w:rsidRPr="009B6739" w:rsidRDefault="00465A8D" w:rsidP="00752EFF">
                            <w:pPr>
                              <w:spacing w:after="0" w:line="240" w:lineRule="auto"/>
                              <w:rPr>
                                <w:rFonts w:ascii="Arial" w:hAnsi="Arial" w:cs="Arial"/>
                                <w:sz w:val="18"/>
                                <w:szCs w:val="20"/>
                              </w:rPr>
                            </w:pPr>
                            <w:r w:rsidRPr="009B6739">
                              <w:rPr>
                                <w:rFonts w:ascii="Arial" w:hAnsi="Arial" w:cs="Arial"/>
                                <w:sz w:val="18"/>
                                <w:szCs w:val="20"/>
                              </w:rPr>
                              <w:t>R</w:t>
                            </w:r>
                            <w:r w:rsidR="00752EFF">
                              <w:rPr>
                                <w:rFonts w:ascii="Arial" w:hAnsi="Arial" w:cs="Arial"/>
                                <w:sz w:val="18"/>
                                <w:szCs w:val="20"/>
                              </w:rPr>
                              <w:t xml:space="preserve">eportable: NO </w:t>
                            </w:r>
                          </w:p>
                          <w:p w14:paraId="74EA49C7" w14:textId="5CC0DB71" w:rsidR="00465A8D" w:rsidRDefault="00465A8D" w:rsidP="00752EFF">
                            <w:pPr>
                              <w:spacing w:after="0" w:line="240" w:lineRule="auto"/>
                              <w:rPr>
                                <w:rFonts w:ascii="Arial" w:hAnsi="Arial" w:cs="Arial"/>
                                <w:sz w:val="18"/>
                                <w:szCs w:val="20"/>
                              </w:rPr>
                            </w:pPr>
                            <w:r w:rsidRPr="009B6739">
                              <w:rPr>
                                <w:rFonts w:ascii="Arial" w:hAnsi="Arial" w:cs="Arial"/>
                                <w:sz w:val="18"/>
                                <w:szCs w:val="20"/>
                              </w:rPr>
                              <w:t>O</w:t>
                            </w:r>
                            <w:r w:rsidR="00752EFF">
                              <w:rPr>
                                <w:rFonts w:ascii="Arial" w:hAnsi="Arial" w:cs="Arial"/>
                                <w:sz w:val="18"/>
                                <w:szCs w:val="20"/>
                              </w:rPr>
                              <w:t>f interest to other Judges: NO</w:t>
                            </w:r>
                          </w:p>
                          <w:p w14:paraId="6DAF5604" w14:textId="172937A2" w:rsidR="00752EFF" w:rsidRDefault="00752EFF" w:rsidP="00752EFF">
                            <w:pPr>
                              <w:spacing w:after="0" w:line="240" w:lineRule="auto"/>
                              <w:rPr>
                                <w:rFonts w:ascii="Arial" w:hAnsi="Arial" w:cs="Arial"/>
                                <w:sz w:val="18"/>
                                <w:szCs w:val="20"/>
                              </w:rPr>
                            </w:pPr>
                          </w:p>
                          <w:p w14:paraId="23481240" w14:textId="3C5CF798" w:rsidR="00692EBF" w:rsidRDefault="00692EBF" w:rsidP="00752EFF">
                            <w:pPr>
                              <w:spacing w:after="0" w:line="240" w:lineRule="auto"/>
                              <w:rPr>
                                <w:rFonts w:ascii="Arial" w:hAnsi="Arial" w:cs="Arial"/>
                                <w:sz w:val="18"/>
                                <w:szCs w:val="20"/>
                              </w:rPr>
                            </w:pPr>
                          </w:p>
                          <w:p w14:paraId="55934EDF" w14:textId="3C01AF33" w:rsidR="00692EBF" w:rsidRPr="009B6739" w:rsidRDefault="00692EBF" w:rsidP="00752EFF">
                            <w:pPr>
                              <w:spacing w:after="0" w:line="240" w:lineRule="auto"/>
                              <w:rPr>
                                <w:rFonts w:ascii="Arial" w:hAnsi="Arial" w:cs="Arial"/>
                                <w:sz w:val="18"/>
                                <w:szCs w:val="20"/>
                              </w:rPr>
                            </w:pPr>
                            <w:r>
                              <w:rPr>
                                <w:rFonts w:ascii="Arial" w:hAnsi="Arial" w:cs="Arial"/>
                                <w:sz w:val="18"/>
                                <w:szCs w:val="20"/>
                              </w:rPr>
                              <w:t>19 May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4207FD2" id="_x0000_t202" coordsize="21600,21600" o:spt="202" path="m,l,21600r21600,l21600,xe">
                <v:stroke joinstyle="miter"/>
                <v:path gradientshapeok="t" o:connecttype="rect"/>
              </v:shapetype>
              <v:shape id="Text Box 3" o:spid="_x0000_s1026" type="#_x0000_t202" style="position:absolute;left:0;text-align:left;margin-left:0;margin-top:3.5pt;width:145.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5JwIAAFA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">
                <v:textbox>
                  <w:txbxContent>
                    <w:p w14:paraId="31E9E45B" w14:textId="0775EAD4" w:rsidR="00465A8D" w:rsidRPr="009B6739" w:rsidRDefault="00465A8D" w:rsidP="00752EFF">
                      <w:pPr>
                        <w:spacing w:after="0" w:line="240" w:lineRule="auto"/>
                        <w:rPr>
                          <w:rFonts w:ascii="Arial" w:hAnsi="Arial" w:cs="Arial"/>
                          <w:sz w:val="18"/>
                          <w:szCs w:val="20"/>
                        </w:rPr>
                      </w:pPr>
                      <w:r w:rsidRPr="009B6739">
                        <w:rPr>
                          <w:rFonts w:ascii="Arial" w:hAnsi="Arial" w:cs="Arial"/>
                          <w:sz w:val="18"/>
                          <w:szCs w:val="20"/>
                        </w:rPr>
                        <w:t>R</w:t>
                      </w:r>
                      <w:r w:rsidR="00752EFF">
                        <w:rPr>
                          <w:rFonts w:ascii="Arial" w:hAnsi="Arial" w:cs="Arial"/>
                          <w:sz w:val="18"/>
                          <w:szCs w:val="20"/>
                        </w:rPr>
                        <w:t xml:space="preserve">eportable: NO </w:t>
                      </w:r>
                    </w:p>
                    <w:p w14:paraId="74EA49C7" w14:textId="5CC0DB71" w:rsidR="00465A8D" w:rsidRDefault="00465A8D" w:rsidP="00752EFF">
                      <w:pPr>
                        <w:spacing w:after="0" w:line="240" w:lineRule="auto"/>
                        <w:rPr>
                          <w:rFonts w:ascii="Arial" w:hAnsi="Arial" w:cs="Arial"/>
                          <w:sz w:val="18"/>
                          <w:szCs w:val="20"/>
                        </w:rPr>
                      </w:pPr>
                      <w:r w:rsidRPr="009B6739">
                        <w:rPr>
                          <w:rFonts w:ascii="Arial" w:hAnsi="Arial" w:cs="Arial"/>
                          <w:sz w:val="18"/>
                          <w:szCs w:val="20"/>
                        </w:rPr>
                        <w:t>O</w:t>
                      </w:r>
                      <w:r w:rsidR="00752EFF">
                        <w:rPr>
                          <w:rFonts w:ascii="Arial" w:hAnsi="Arial" w:cs="Arial"/>
                          <w:sz w:val="18"/>
                          <w:szCs w:val="20"/>
                        </w:rPr>
                        <w:t>f interest to other Judges: NO</w:t>
                      </w:r>
                    </w:p>
                    <w:p w14:paraId="6DAF5604" w14:textId="172937A2" w:rsidR="00752EFF" w:rsidRDefault="00752EFF" w:rsidP="00752EFF">
                      <w:pPr>
                        <w:spacing w:after="0" w:line="240" w:lineRule="auto"/>
                        <w:rPr>
                          <w:rFonts w:ascii="Arial" w:hAnsi="Arial" w:cs="Arial"/>
                          <w:sz w:val="18"/>
                          <w:szCs w:val="20"/>
                        </w:rPr>
                      </w:pPr>
                    </w:p>
                    <w:p w14:paraId="23481240" w14:textId="3C5CF798" w:rsidR="00692EBF" w:rsidRDefault="00692EBF" w:rsidP="00752EFF">
                      <w:pPr>
                        <w:spacing w:after="0" w:line="240" w:lineRule="auto"/>
                        <w:rPr>
                          <w:rFonts w:ascii="Arial" w:hAnsi="Arial" w:cs="Arial"/>
                          <w:sz w:val="18"/>
                          <w:szCs w:val="20"/>
                        </w:rPr>
                      </w:pPr>
                    </w:p>
                    <w:p w14:paraId="55934EDF" w14:textId="3C01AF33" w:rsidR="00692EBF" w:rsidRPr="009B6739" w:rsidRDefault="00692EBF" w:rsidP="00752EFF">
                      <w:pPr>
                        <w:spacing w:after="0" w:line="240" w:lineRule="auto"/>
                        <w:rPr>
                          <w:rFonts w:ascii="Arial" w:hAnsi="Arial" w:cs="Arial"/>
                          <w:sz w:val="18"/>
                          <w:szCs w:val="20"/>
                        </w:rPr>
                      </w:pPr>
                      <w:r>
                        <w:rPr>
                          <w:rFonts w:ascii="Arial" w:hAnsi="Arial" w:cs="Arial"/>
                          <w:sz w:val="18"/>
                          <w:szCs w:val="20"/>
                        </w:rPr>
                        <w:t>19 May 2023</w:t>
                      </w:r>
                    </w:p>
                  </w:txbxContent>
                </v:textbox>
                <w10:wrap anchorx="margin"/>
              </v:shape>
            </w:pict>
          </mc:Fallback>
        </mc:AlternateContent>
      </w:r>
    </w:p>
    <w:p w14:paraId="76B4E17B" w14:textId="77777777" w:rsidR="00B471E1" w:rsidRPr="009B6739" w:rsidRDefault="00B471E1" w:rsidP="00B471E1">
      <w:pPr>
        <w:tabs>
          <w:tab w:val="left" w:pos="8998"/>
        </w:tabs>
        <w:spacing w:after="0" w:line="240" w:lineRule="auto"/>
        <w:jc w:val="both"/>
        <w:rPr>
          <w:rFonts w:ascii="Arial" w:eastAsia="Times New Roman" w:hAnsi="Arial" w:cs="Arial"/>
          <w:sz w:val="24"/>
          <w:szCs w:val="24"/>
        </w:rPr>
      </w:pPr>
    </w:p>
    <w:p w14:paraId="143B2E70" w14:textId="77777777" w:rsidR="00B471E1" w:rsidRPr="009B6739" w:rsidRDefault="00B471E1" w:rsidP="00B471E1">
      <w:pPr>
        <w:tabs>
          <w:tab w:val="left" w:pos="8998"/>
        </w:tabs>
        <w:spacing w:after="0" w:line="240" w:lineRule="auto"/>
        <w:jc w:val="both"/>
        <w:rPr>
          <w:rFonts w:ascii="Arial" w:eastAsia="Times New Roman" w:hAnsi="Arial" w:cs="Arial"/>
          <w:sz w:val="24"/>
          <w:szCs w:val="24"/>
        </w:rPr>
      </w:pPr>
      <w:r w:rsidRPr="009B6739">
        <w:rPr>
          <w:rFonts w:ascii="Arial" w:eastAsia="Times New Roman" w:hAnsi="Arial" w:cs="Arial"/>
          <w:sz w:val="24"/>
          <w:szCs w:val="24"/>
        </w:rPr>
        <w:t>In the matter between:</w:t>
      </w:r>
    </w:p>
    <w:p w14:paraId="3D7130D1" w14:textId="77777777" w:rsidR="00B471E1" w:rsidRPr="009B6739" w:rsidRDefault="00B471E1" w:rsidP="00B471E1">
      <w:pPr>
        <w:tabs>
          <w:tab w:val="right" w:pos="9029"/>
        </w:tabs>
        <w:spacing w:after="0" w:line="240" w:lineRule="auto"/>
        <w:jc w:val="both"/>
        <w:rPr>
          <w:rFonts w:ascii="Arial" w:eastAsia="Times New Roman" w:hAnsi="Arial" w:cs="Arial"/>
          <w:sz w:val="24"/>
          <w:szCs w:val="24"/>
        </w:rPr>
      </w:pPr>
    </w:p>
    <w:p w14:paraId="3A6A8942" w14:textId="77777777" w:rsidR="00B471E1" w:rsidRPr="009B6739" w:rsidRDefault="00B471E1" w:rsidP="00B471E1">
      <w:pPr>
        <w:tabs>
          <w:tab w:val="right" w:pos="9029"/>
        </w:tabs>
        <w:spacing w:after="0" w:line="240" w:lineRule="auto"/>
        <w:jc w:val="both"/>
        <w:rPr>
          <w:rFonts w:ascii="Arial" w:eastAsia="Times New Roman" w:hAnsi="Arial" w:cs="Arial"/>
          <w:sz w:val="24"/>
          <w:szCs w:val="24"/>
        </w:rPr>
      </w:pPr>
    </w:p>
    <w:p w14:paraId="38B1E23A" w14:textId="61161D8D" w:rsidR="002D12DF" w:rsidRDefault="002D12DF" w:rsidP="00C730FA">
      <w:pPr>
        <w:tabs>
          <w:tab w:val="right" w:pos="8732"/>
        </w:tabs>
        <w:suppressAutoHyphens/>
        <w:rPr>
          <w:rFonts w:ascii="Arial" w:eastAsia="Times New Roman" w:hAnsi="Arial" w:cs="Arial"/>
          <w:sz w:val="24"/>
          <w:szCs w:val="24"/>
        </w:rPr>
      </w:pPr>
    </w:p>
    <w:p w14:paraId="560A95CA" w14:textId="239F7E02" w:rsidR="00C730FA" w:rsidRPr="00C730FA" w:rsidRDefault="00C730FA" w:rsidP="00C730FA">
      <w:pPr>
        <w:tabs>
          <w:tab w:val="right" w:pos="8732"/>
        </w:tabs>
        <w:suppressAutoHyphens/>
        <w:rPr>
          <w:rFonts w:ascii="Arial" w:eastAsia="Times New Roman" w:hAnsi="Arial" w:cs="Arial"/>
          <w:sz w:val="24"/>
          <w:szCs w:val="24"/>
        </w:rPr>
      </w:pPr>
      <w:r w:rsidRPr="00C730FA">
        <w:rPr>
          <w:rFonts w:ascii="Arial" w:eastAsia="Times New Roman" w:hAnsi="Arial" w:cs="Arial"/>
          <w:sz w:val="24"/>
          <w:szCs w:val="24"/>
        </w:rPr>
        <w:t>In the matter between:</w:t>
      </w:r>
    </w:p>
    <w:p w14:paraId="5A3A07A8"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r w:rsidRPr="00C730FA">
        <w:rPr>
          <w:rFonts w:ascii="Arial" w:eastAsia="Times New Roman" w:hAnsi="Arial" w:cs="Arial"/>
          <w:b/>
          <w:sz w:val="24"/>
          <w:szCs w:val="24"/>
        </w:rPr>
        <w:t>ANNETTE CRONJE</w:t>
      </w:r>
      <w:r w:rsidRPr="00C730FA">
        <w:rPr>
          <w:rFonts w:ascii="Arial" w:eastAsia="Times New Roman" w:hAnsi="Arial" w:cs="Arial"/>
          <w:b/>
          <w:sz w:val="24"/>
          <w:szCs w:val="24"/>
        </w:rPr>
        <w:tab/>
      </w:r>
      <w:r w:rsidRPr="00C730FA">
        <w:rPr>
          <w:rFonts w:ascii="Arial" w:eastAsia="Times New Roman" w:hAnsi="Arial" w:cs="Arial"/>
          <w:sz w:val="24"/>
          <w:szCs w:val="24"/>
        </w:rPr>
        <w:t>1</w:t>
      </w:r>
      <w:r w:rsidRPr="00C730FA">
        <w:rPr>
          <w:rFonts w:ascii="Arial" w:eastAsia="Times New Roman" w:hAnsi="Arial" w:cs="Arial"/>
          <w:sz w:val="24"/>
          <w:szCs w:val="24"/>
          <w:vertAlign w:val="superscript"/>
        </w:rPr>
        <w:t>st</w:t>
      </w:r>
      <w:r w:rsidRPr="00C730FA">
        <w:rPr>
          <w:rFonts w:ascii="Arial" w:eastAsia="Times New Roman" w:hAnsi="Arial" w:cs="Arial"/>
          <w:sz w:val="24"/>
          <w:szCs w:val="24"/>
        </w:rPr>
        <w:t xml:space="preserve"> Intervening Applicant</w:t>
      </w:r>
    </w:p>
    <w:p w14:paraId="7F449B62"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p>
    <w:p w14:paraId="0609F943"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ELENA FORNO-NASH</w:t>
      </w:r>
      <w:r w:rsidRPr="00C730FA">
        <w:rPr>
          <w:rFonts w:ascii="Arial" w:eastAsia="Times New Roman" w:hAnsi="Arial" w:cs="Arial"/>
          <w:b/>
          <w:bCs/>
          <w:sz w:val="24"/>
          <w:szCs w:val="24"/>
        </w:rPr>
        <w:tab/>
      </w:r>
      <w:r w:rsidRPr="00C730FA">
        <w:rPr>
          <w:rFonts w:ascii="Arial" w:eastAsia="Times New Roman" w:hAnsi="Arial" w:cs="Arial"/>
          <w:sz w:val="24"/>
          <w:szCs w:val="24"/>
        </w:rPr>
        <w:t>2</w:t>
      </w:r>
      <w:r w:rsidRPr="00C730FA">
        <w:rPr>
          <w:rFonts w:ascii="Arial" w:eastAsia="Times New Roman" w:hAnsi="Arial" w:cs="Arial"/>
          <w:sz w:val="24"/>
          <w:szCs w:val="24"/>
          <w:vertAlign w:val="superscript"/>
        </w:rPr>
        <w:t>nd</w:t>
      </w:r>
      <w:r w:rsidRPr="00C730FA">
        <w:rPr>
          <w:rFonts w:ascii="Arial" w:eastAsia="Times New Roman" w:hAnsi="Arial" w:cs="Arial"/>
          <w:sz w:val="24"/>
          <w:szCs w:val="24"/>
        </w:rPr>
        <w:t xml:space="preserve"> Intervening Applicant</w:t>
      </w:r>
    </w:p>
    <w:p w14:paraId="47AC4027"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3625F694"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ANNA HUGHES</w:t>
      </w:r>
      <w:r w:rsidRPr="00C730FA">
        <w:rPr>
          <w:rFonts w:ascii="Arial" w:eastAsia="Times New Roman" w:hAnsi="Arial" w:cs="Arial"/>
          <w:b/>
          <w:bCs/>
          <w:sz w:val="24"/>
          <w:szCs w:val="24"/>
        </w:rPr>
        <w:tab/>
      </w:r>
      <w:r w:rsidRPr="00C730FA">
        <w:rPr>
          <w:rFonts w:ascii="Arial" w:eastAsia="Times New Roman" w:hAnsi="Arial" w:cs="Arial"/>
          <w:sz w:val="24"/>
          <w:szCs w:val="24"/>
        </w:rPr>
        <w:t>3</w:t>
      </w:r>
      <w:r w:rsidRPr="00C730FA">
        <w:rPr>
          <w:rFonts w:ascii="Arial" w:eastAsia="Times New Roman" w:hAnsi="Arial" w:cs="Arial"/>
          <w:sz w:val="24"/>
          <w:szCs w:val="24"/>
          <w:vertAlign w:val="superscript"/>
        </w:rPr>
        <w:t>rd</w:t>
      </w:r>
      <w:r w:rsidRPr="00C730FA">
        <w:rPr>
          <w:rFonts w:ascii="Arial" w:eastAsia="Times New Roman" w:hAnsi="Arial" w:cs="Arial"/>
          <w:sz w:val="24"/>
          <w:szCs w:val="24"/>
        </w:rPr>
        <w:t xml:space="preserve"> Intervening Applicant</w:t>
      </w:r>
    </w:p>
    <w:p w14:paraId="69716082"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3D9045C6"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PETER WILLIAMS</w:t>
      </w:r>
      <w:r w:rsidRPr="00C730FA">
        <w:rPr>
          <w:rFonts w:ascii="Arial" w:eastAsia="Times New Roman" w:hAnsi="Arial" w:cs="Arial"/>
          <w:b/>
          <w:bCs/>
          <w:sz w:val="24"/>
          <w:szCs w:val="24"/>
        </w:rPr>
        <w:tab/>
      </w:r>
      <w:r w:rsidRPr="00C730FA">
        <w:rPr>
          <w:rFonts w:ascii="Arial" w:eastAsia="Times New Roman" w:hAnsi="Arial" w:cs="Arial"/>
          <w:sz w:val="24"/>
          <w:szCs w:val="24"/>
        </w:rPr>
        <w:t>4</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62D1A202"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1F4101D7"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sz w:val="24"/>
          <w:szCs w:val="24"/>
        </w:rPr>
        <w:t>IRIS SCHOEMAN</w:t>
      </w:r>
      <w:r w:rsidRPr="00C730FA">
        <w:rPr>
          <w:rFonts w:ascii="Arial" w:eastAsia="Times New Roman" w:hAnsi="Arial" w:cs="Arial"/>
          <w:b/>
          <w:sz w:val="24"/>
          <w:szCs w:val="24"/>
        </w:rPr>
        <w:tab/>
      </w:r>
      <w:r w:rsidRPr="00C730FA">
        <w:rPr>
          <w:rFonts w:ascii="Arial" w:eastAsia="Times New Roman" w:hAnsi="Arial" w:cs="Arial"/>
          <w:sz w:val="24"/>
          <w:szCs w:val="24"/>
        </w:rPr>
        <w:t>5</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1BF06A27"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712513DC"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MTHOKOZISI MAZIBUKO</w:t>
      </w:r>
      <w:r w:rsidRPr="00C730FA">
        <w:rPr>
          <w:rFonts w:ascii="Arial" w:eastAsia="Times New Roman" w:hAnsi="Arial" w:cs="Arial"/>
          <w:b/>
          <w:bCs/>
          <w:sz w:val="24"/>
          <w:szCs w:val="24"/>
        </w:rPr>
        <w:tab/>
      </w:r>
      <w:r w:rsidRPr="00C730FA">
        <w:rPr>
          <w:rFonts w:ascii="Arial" w:eastAsia="Times New Roman" w:hAnsi="Arial" w:cs="Arial"/>
          <w:sz w:val="24"/>
          <w:szCs w:val="24"/>
        </w:rPr>
        <w:t>6</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3677D9E1"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2EEE696D"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r w:rsidRPr="00C730FA">
        <w:rPr>
          <w:rFonts w:ascii="Arial" w:eastAsia="Times New Roman" w:hAnsi="Arial" w:cs="Arial"/>
          <w:b/>
          <w:bCs/>
          <w:sz w:val="24"/>
          <w:szCs w:val="24"/>
        </w:rPr>
        <w:t>ONIKA MATHEWS</w:t>
      </w:r>
      <w:r w:rsidRPr="00C730FA">
        <w:rPr>
          <w:rFonts w:ascii="Arial" w:eastAsia="Times New Roman" w:hAnsi="Arial" w:cs="Arial"/>
          <w:b/>
          <w:bCs/>
          <w:sz w:val="24"/>
          <w:szCs w:val="24"/>
        </w:rPr>
        <w:tab/>
      </w:r>
      <w:r w:rsidRPr="00C730FA">
        <w:rPr>
          <w:rFonts w:ascii="Arial" w:eastAsia="Times New Roman" w:hAnsi="Arial" w:cs="Arial"/>
          <w:sz w:val="24"/>
          <w:szCs w:val="24"/>
        </w:rPr>
        <w:t>7</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0B4F4887"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p>
    <w:p w14:paraId="7B9E12EB"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r w:rsidRPr="00C730FA">
        <w:rPr>
          <w:rFonts w:ascii="Arial" w:eastAsia="Times New Roman" w:hAnsi="Arial" w:cs="Arial"/>
          <w:b/>
          <w:bCs/>
          <w:sz w:val="24"/>
          <w:szCs w:val="24"/>
        </w:rPr>
        <w:t>ISAIAH MASITHA</w:t>
      </w:r>
      <w:r w:rsidRPr="00C730FA">
        <w:rPr>
          <w:rFonts w:ascii="Arial" w:eastAsia="Times New Roman" w:hAnsi="Arial" w:cs="Arial"/>
          <w:b/>
          <w:bCs/>
          <w:sz w:val="24"/>
          <w:szCs w:val="24"/>
        </w:rPr>
        <w:tab/>
      </w:r>
      <w:r w:rsidRPr="00C730FA">
        <w:rPr>
          <w:rFonts w:ascii="Arial" w:eastAsia="Times New Roman" w:hAnsi="Arial" w:cs="Arial"/>
          <w:sz w:val="24"/>
          <w:szCs w:val="24"/>
        </w:rPr>
        <w:t>8</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7A48C431"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549B91B2"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MARION NEZAR</w:t>
      </w:r>
      <w:r w:rsidRPr="00C730FA">
        <w:rPr>
          <w:rFonts w:ascii="Arial" w:eastAsia="Times New Roman" w:hAnsi="Arial" w:cs="Arial"/>
          <w:b/>
          <w:bCs/>
          <w:sz w:val="24"/>
          <w:szCs w:val="24"/>
        </w:rPr>
        <w:tab/>
      </w:r>
      <w:r w:rsidRPr="00C730FA">
        <w:rPr>
          <w:rFonts w:ascii="Arial" w:eastAsia="Times New Roman" w:hAnsi="Arial" w:cs="Arial"/>
          <w:sz w:val="24"/>
          <w:szCs w:val="24"/>
        </w:rPr>
        <w:t>9</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6F314A47"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50FB8638"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r w:rsidRPr="00C730FA">
        <w:rPr>
          <w:rFonts w:ascii="Arial" w:eastAsia="Times New Roman" w:hAnsi="Arial" w:cs="Arial"/>
          <w:b/>
          <w:bCs/>
          <w:sz w:val="24"/>
          <w:szCs w:val="24"/>
        </w:rPr>
        <w:t>MAUREEN FREDERICKS</w:t>
      </w:r>
      <w:r w:rsidRPr="00C730FA">
        <w:rPr>
          <w:rFonts w:ascii="Arial" w:eastAsia="Times New Roman" w:hAnsi="Arial" w:cs="Arial"/>
          <w:b/>
          <w:bCs/>
          <w:sz w:val="24"/>
          <w:szCs w:val="24"/>
        </w:rPr>
        <w:tab/>
      </w:r>
      <w:r w:rsidRPr="00C730FA">
        <w:rPr>
          <w:rFonts w:ascii="Arial" w:eastAsia="Times New Roman" w:hAnsi="Arial" w:cs="Arial"/>
          <w:sz w:val="24"/>
          <w:szCs w:val="24"/>
        </w:rPr>
        <w:t>10</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5C58F912"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p>
    <w:p w14:paraId="5C580280"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EVANO BUSCH</w:t>
      </w:r>
      <w:r w:rsidRPr="00C730FA">
        <w:rPr>
          <w:rFonts w:ascii="Arial" w:eastAsia="Times New Roman" w:hAnsi="Arial" w:cs="Arial"/>
          <w:b/>
          <w:bCs/>
          <w:sz w:val="24"/>
          <w:szCs w:val="24"/>
        </w:rPr>
        <w:tab/>
      </w:r>
      <w:r w:rsidRPr="00C730FA">
        <w:rPr>
          <w:rFonts w:ascii="Arial" w:eastAsia="Times New Roman" w:hAnsi="Arial" w:cs="Arial"/>
          <w:sz w:val="24"/>
          <w:szCs w:val="24"/>
        </w:rPr>
        <w:t>11</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3764D5F9"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32717365"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XOLILE TOKOTA</w:t>
      </w:r>
      <w:r w:rsidRPr="00C730FA">
        <w:rPr>
          <w:rFonts w:ascii="Arial" w:eastAsia="Times New Roman" w:hAnsi="Arial" w:cs="Arial"/>
          <w:b/>
          <w:bCs/>
          <w:sz w:val="24"/>
          <w:szCs w:val="24"/>
        </w:rPr>
        <w:tab/>
      </w:r>
      <w:r w:rsidRPr="00C730FA">
        <w:rPr>
          <w:rFonts w:ascii="Arial" w:eastAsia="Times New Roman" w:hAnsi="Arial" w:cs="Arial"/>
          <w:sz w:val="24"/>
          <w:szCs w:val="24"/>
        </w:rPr>
        <w:t>12</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4564BD89"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44C8146D"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MOSES MACHE</w:t>
      </w:r>
      <w:r w:rsidRPr="00C730FA">
        <w:rPr>
          <w:rFonts w:ascii="Arial" w:eastAsia="Times New Roman" w:hAnsi="Arial" w:cs="Arial"/>
          <w:b/>
          <w:bCs/>
          <w:sz w:val="24"/>
          <w:szCs w:val="24"/>
        </w:rPr>
        <w:tab/>
      </w:r>
      <w:r w:rsidRPr="00C730FA">
        <w:rPr>
          <w:rFonts w:ascii="Arial" w:eastAsia="Times New Roman" w:hAnsi="Arial" w:cs="Arial"/>
          <w:sz w:val="24"/>
          <w:szCs w:val="24"/>
        </w:rPr>
        <w:t>13</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4AC46367" w14:textId="77777777" w:rsidR="00C730FA" w:rsidRPr="00C730FA" w:rsidRDefault="00C730FA" w:rsidP="00C730FA">
      <w:pPr>
        <w:tabs>
          <w:tab w:val="right" w:pos="8732"/>
        </w:tabs>
        <w:suppressAutoHyphens/>
        <w:spacing w:after="0" w:line="240" w:lineRule="auto"/>
        <w:rPr>
          <w:rFonts w:ascii="Arial" w:eastAsia="Times New Roman" w:hAnsi="Arial" w:cs="Arial"/>
          <w:bCs/>
          <w:sz w:val="24"/>
          <w:szCs w:val="24"/>
        </w:rPr>
      </w:pPr>
    </w:p>
    <w:p w14:paraId="6B263D08"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HOLOISE BENADE</w:t>
      </w:r>
      <w:r w:rsidRPr="00C730FA">
        <w:rPr>
          <w:rFonts w:ascii="Arial" w:eastAsia="Times New Roman" w:hAnsi="Arial" w:cs="Arial"/>
          <w:b/>
          <w:bCs/>
          <w:sz w:val="24"/>
          <w:szCs w:val="24"/>
        </w:rPr>
        <w:tab/>
      </w:r>
      <w:r w:rsidRPr="00C730FA">
        <w:rPr>
          <w:rFonts w:ascii="Arial" w:eastAsia="Times New Roman" w:hAnsi="Arial" w:cs="Arial"/>
          <w:sz w:val="24"/>
          <w:szCs w:val="24"/>
        </w:rPr>
        <w:t>14</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35005B36"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69B7F178"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r w:rsidRPr="00C730FA">
        <w:rPr>
          <w:rFonts w:ascii="Arial" w:eastAsia="Times New Roman" w:hAnsi="Arial" w:cs="Arial"/>
          <w:b/>
          <w:bCs/>
          <w:sz w:val="24"/>
          <w:szCs w:val="24"/>
        </w:rPr>
        <w:t>NATASHA MORRIS</w:t>
      </w:r>
      <w:r w:rsidRPr="00C730FA">
        <w:rPr>
          <w:rFonts w:ascii="Arial" w:eastAsia="Times New Roman" w:hAnsi="Arial" w:cs="Arial"/>
          <w:b/>
          <w:bCs/>
          <w:sz w:val="24"/>
          <w:szCs w:val="24"/>
        </w:rPr>
        <w:tab/>
      </w:r>
      <w:r w:rsidRPr="00C730FA">
        <w:rPr>
          <w:rFonts w:ascii="Arial" w:eastAsia="Times New Roman" w:hAnsi="Arial" w:cs="Arial"/>
          <w:sz w:val="24"/>
          <w:szCs w:val="24"/>
        </w:rPr>
        <w:t>15</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50B7740A"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p>
    <w:p w14:paraId="28EB8F9B"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r w:rsidRPr="00C730FA">
        <w:rPr>
          <w:rFonts w:ascii="Arial" w:eastAsia="Times New Roman" w:hAnsi="Arial" w:cs="Arial"/>
          <w:b/>
          <w:bCs/>
          <w:sz w:val="24"/>
          <w:szCs w:val="24"/>
        </w:rPr>
        <w:t>IZAK VAN ROOIJEN</w:t>
      </w:r>
      <w:r w:rsidRPr="00C730FA">
        <w:rPr>
          <w:rFonts w:ascii="Arial" w:eastAsia="Times New Roman" w:hAnsi="Arial" w:cs="Arial"/>
          <w:b/>
          <w:bCs/>
          <w:sz w:val="24"/>
          <w:szCs w:val="24"/>
        </w:rPr>
        <w:tab/>
      </w:r>
      <w:r w:rsidRPr="00C730FA">
        <w:rPr>
          <w:rFonts w:ascii="Arial" w:eastAsia="Times New Roman" w:hAnsi="Arial" w:cs="Arial"/>
          <w:sz w:val="24"/>
          <w:szCs w:val="24"/>
        </w:rPr>
        <w:t>16</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6FF0FD54"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p>
    <w:p w14:paraId="0B337F6C"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JUSTIN SWARTZ</w:t>
      </w:r>
      <w:r w:rsidRPr="00C730FA">
        <w:rPr>
          <w:rFonts w:ascii="Arial" w:eastAsia="Times New Roman" w:hAnsi="Arial" w:cs="Arial"/>
          <w:b/>
          <w:bCs/>
          <w:sz w:val="24"/>
          <w:szCs w:val="24"/>
        </w:rPr>
        <w:tab/>
      </w:r>
      <w:r w:rsidRPr="00C730FA">
        <w:rPr>
          <w:rFonts w:ascii="Arial" w:eastAsia="Times New Roman" w:hAnsi="Arial" w:cs="Arial"/>
          <w:sz w:val="24"/>
          <w:szCs w:val="24"/>
        </w:rPr>
        <w:t>17</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51AC081B"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4FBFE4A6"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MATTHEW HANER</w:t>
      </w:r>
      <w:r w:rsidRPr="00C730FA">
        <w:rPr>
          <w:rFonts w:ascii="Arial" w:eastAsia="Times New Roman" w:hAnsi="Arial" w:cs="Arial"/>
          <w:b/>
          <w:bCs/>
          <w:sz w:val="24"/>
          <w:szCs w:val="24"/>
        </w:rPr>
        <w:tab/>
      </w:r>
      <w:r w:rsidRPr="00C730FA">
        <w:rPr>
          <w:rFonts w:ascii="Arial" w:eastAsia="Times New Roman" w:hAnsi="Arial" w:cs="Arial"/>
          <w:sz w:val="24"/>
          <w:szCs w:val="24"/>
        </w:rPr>
        <w:t>18</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0FB3A347"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798B8EA4"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CLIVE BOTHA</w:t>
      </w:r>
      <w:r w:rsidRPr="00C730FA">
        <w:rPr>
          <w:rFonts w:ascii="Arial" w:eastAsia="Times New Roman" w:hAnsi="Arial" w:cs="Arial"/>
          <w:b/>
          <w:bCs/>
          <w:sz w:val="24"/>
          <w:szCs w:val="24"/>
        </w:rPr>
        <w:tab/>
      </w:r>
      <w:r w:rsidRPr="00C730FA">
        <w:rPr>
          <w:rFonts w:ascii="Arial" w:eastAsia="Times New Roman" w:hAnsi="Arial" w:cs="Arial"/>
          <w:sz w:val="24"/>
          <w:szCs w:val="24"/>
        </w:rPr>
        <w:t>19</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79EC1E17"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724B4393"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ROSHINA REDDY</w:t>
      </w:r>
      <w:r w:rsidRPr="00C730FA">
        <w:rPr>
          <w:rFonts w:ascii="Arial" w:eastAsia="Times New Roman" w:hAnsi="Arial" w:cs="Arial"/>
          <w:b/>
          <w:bCs/>
          <w:sz w:val="24"/>
          <w:szCs w:val="24"/>
        </w:rPr>
        <w:tab/>
      </w:r>
      <w:r w:rsidRPr="00C730FA">
        <w:rPr>
          <w:rFonts w:ascii="Arial" w:eastAsia="Times New Roman" w:hAnsi="Arial" w:cs="Arial"/>
          <w:sz w:val="24"/>
          <w:szCs w:val="24"/>
        </w:rPr>
        <w:t>20</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4C6C5BE8"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740EB6B5"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IMELDA MUDAU</w:t>
      </w:r>
      <w:r w:rsidRPr="00C730FA">
        <w:rPr>
          <w:rFonts w:ascii="Arial" w:eastAsia="Times New Roman" w:hAnsi="Arial" w:cs="Arial"/>
          <w:b/>
          <w:bCs/>
          <w:sz w:val="24"/>
          <w:szCs w:val="24"/>
        </w:rPr>
        <w:tab/>
      </w:r>
      <w:r w:rsidRPr="00C730FA">
        <w:rPr>
          <w:rFonts w:ascii="Arial" w:eastAsia="Times New Roman" w:hAnsi="Arial" w:cs="Arial"/>
          <w:sz w:val="24"/>
          <w:szCs w:val="24"/>
        </w:rPr>
        <w:t>21</w:t>
      </w:r>
      <w:r w:rsidRPr="00C730FA">
        <w:rPr>
          <w:rFonts w:ascii="Arial" w:eastAsia="Times New Roman" w:hAnsi="Arial" w:cs="Arial"/>
          <w:sz w:val="24"/>
          <w:szCs w:val="24"/>
          <w:vertAlign w:val="superscript"/>
        </w:rPr>
        <w:t>st</w:t>
      </w:r>
      <w:r w:rsidRPr="00C730FA">
        <w:rPr>
          <w:rFonts w:ascii="Arial" w:eastAsia="Times New Roman" w:hAnsi="Arial" w:cs="Arial"/>
          <w:sz w:val="24"/>
          <w:szCs w:val="24"/>
        </w:rPr>
        <w:t xml:space="preserve"> Intervening Applicant</w:t>
      </w:r>
    </w:p>
    <w:p w14:paraId="73843F61"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33804F5F"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AIDEN KOMER</w:t>
      </w:r>
      <w:r w:rsidRPr="00C730FA">
        <w:rPr>
          <w:rFonts w:ascii="Arial" w:eastAsia="Times New Roman" w:hAnsi="Arial" w:cs="Arial"/>
          <w:b/>
          <w:bCs/>
          <w:sz w:val="24"/>
          <w:szCs w:val="24"/>
        </w:rPr>
        <w:tab/>
      </w:r>
      <w:r w:rsidRPr="00C730FA">
        <w:rPr>
          <w:rFonts w:ascii="Arial" w:eastAsia="Times New Roman" w:hAnsi="Arial" w:cs="Arial"/>
          <w:sz w:val="24"/>
          <w:szCs w:val="24"/>
        </w:rPr>
        <w:t>22</w:t>
      </w:r>
      <w:r w:rsidRPr="00C730FA">
        <w:rPr>
          <w:rFonts w:ascii="Arial" w:eastAsia="Times New Roman" w:hAnsi="Arial" w:cs="Arial"/>
          <w:sz w:val="24"/>
          <w:szCs w:val="24"/>
          <w:vertAlign w:val="superscript"/>
        </w:rPr>
        <w:t>nd</w:t>
      </w:r>
      <w:r w:rsidRPr="00C730FA">
        <w:rPr>
          <w:rFonts w:ascii="Arial" w:eastAsia="Times New Roman" w:hAnsi="Arial" w:cs="Arial"/>
          <w:sz w:val="24"/>
          <w:szCs w:val="24"/>
        </w:rPr>
        <w:t xml:space="preserve"> Intervening Applicant</w:t>
      </w:r>
    </w:p>
    <w:p w14:paraId="5C71AEF9"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105280E5"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ELVIS MABASO</w:t>
      </w:r>
      <w:r w:rsidRPr="00C730FA">
        <w:rPr>
          <w:rFonts w:ascii="Arial" w:eastAsia="Times New Roman" w:hAnsi="Arial" w:cs="Arial"/>
          <w:b/>
          <w:bCs/>
          <w:sz w:val="24"/>
          <w:szCs w:val="24"/>
        </w:rPr>
        <w:tab/>
      </w:r>
      <w:r w:rsidRPr="00C730FA">
        <w:rPr>
          <w:rFonts w:ascii="Arial" w:eastAsia="Times New Roman" w:hAnsi="Arial" w:cs="Arial"/>
          <w:sz w:val="24"/>
          <w:szCs w:val="24"/>
        </w:rPr>
        <w:t>23</w:t>
      </w:r>
      <w:r w:rsidRPr="00C730FA">
        <w:rPr>
          <w:rFonts w:ascii="Arial" w:eastAsia="Times New Roman" w:hAnsi="Arial" w:cs="Arial"/>
          <w:sz w:val="24"/>
          <w:szCs w:val="24"/>
          <w:vertAlign w:val="superscript"/>
        </w:rPr>
        <w:t>rd</w:t>
      </w:r>
      <w:r w:rsidRPr="00C730FA">
        <w:rPr>
          <w:rFonts w:ascii="Arial" w:eastAsia="Times New Roman" w:hAnsi="Arial" w:cs="Arial"/>
          <w:sz w:val="24"/>
          <w:szCs w:val="24"/>
        </w:rPr>
        <w:t xml:space="preserve"> Intervening Applicant</w:t>
      </w:r>
    </w:p>
    <w:p w14:paraId="48277D06"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2DF432FC"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ALETTA SITHEBE</w:t>
      </w:r>
      <w:r w:rsidRPr="00C730FA">
        <w:rPr>
          <w:rFonts w:ascii="Arial" w:eastAsia="Times New Roman" w:hAnsi="Arial" w:cs="Arial"/>
          <w:b/>
          <w:bCs/>
          <w:sz w:val="24"/>
          <w:szCs w:val="24"/>
        </w:rPr>
        <w:tab/>
      </w:r>
      <w:r w:rsidRPr="00C730FA">
        <w:rPr>
          <w:rFonts w:ascii="Arial" w:eastAsia="Times New Roman" w:hAnsi="Arial" w:cs="Arial"/>
          <w:sz w:val="24"/>
          <w:szCs w:val="24"/>
        </w:rPr>
        <w:t>24</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0C54C54B"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2B217642"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sz w:val="24"/>
          <w:szCs w:val="24"/>
        </w:rPr>
        <w:t>SAMANTHA MAYS</w:t>
      </w:r>
      <w:r w:rsidRPr="00C730FA">
        <w:rPr>
          <w:rFonts w:ascii="Arial" w:eastAsia="Times New Roman" w:hAnsi="Arial" w:cs="Arial"/>
          <w:b/>
          <w:sz w:val="24"/>
          <w:szCs w:val="24"/>
        </w:rPr>
        <w:tab/>
      </w:r>
      <w:r w:rsidRPr="00C730FA">
        <w:rPr>
          <w:rFonts w:ascii="Arial" w:eastAsia="Times New Roman" w:hAnsi="Arial" w:cs="Arial"/>
          <w:sz w:val="24"/>
          <w:szCs w:val="24"/>
        </w:rPr>
        <w:t>25</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3DC29BAB" w14:textId="77777777" w:rsidR="00C730FA" w:rsidRPr="00C730FA" w:rsidRDefault="00C730FA" w:rsidP="00C730FA">
      <w:pPr>
        <w:tabs>
          <w:tab w:val="right" w:pos="8732"/>
        </w:tabs>
        <w:suppressAutoHyphens/>
        <w:spacing w:after="0" w:line="240" w:lineRule="auto"/>
        <w:rPr>
          <w:rFonts w:ascii="Arial" w:eastAsia="Times New Roman" w:hAnsi="Arial" w:cs="Arial"/>
          <w:bCs/>
          <w:sz w:val="24"/>
          <w:szCs w:val="24"/>
        </w:rPr>
      </w:pPr>
    </w:p>
    <w:p w14:paraId="6DDAB2DB"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CLINTON OVERWEG</w:t>
      </w:r>
      <w:r w:rsidRPr="00C730FA">
        <w:rPr>
          <w:rFonts w:ascii="Arial" w:eastAsia="Times New Roman" w:hAnsi="Arial" w:cs="Arial"/>
          <w:b/>
          <w:bCs/>
          <w:sz w:val="24"/>
          <w:szCs w:val="24"/>
        </w:rPr>
        <w:tab/>
      </w:r>
      <w:r w:rsidRPr="00C730FA">
        <w:rPr>
          <w:rFonts w:ascii="Arial" w:eastAsia="Times New Roman" w:hAnsi="Arial" w:cs="Arial"/>
          <w:sz w:val="24"/>
          <w:szCs w:val="24"/>
        </w:rPr>
        <w:t>26</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7A0C5D30"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475FEE5A"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PATRICK DOLL</w:t>
      </w:r>
      <w:r w:rsidRPr="00C730FA">
        <w:rPr>
          <w:rFonts w:ascii="Arial" w:eastAsia="Times New Roman" w:hAnsi="Arial" w:cs="Arial"/>
          <w:b/>
          <w:bCs/>
          <w:sz w:val="24"/>
          <w:szCs w:val="24"/>
        </w:rPr>
        <w:tab/>
      </w:r>
      <w:r w:rsidRPr="00C730FA">
        <w:rPr>
          <w:rFonts w:ascii="Arial" w:eastAsia="Times New Roman" w:hAnsi="Arial" w:cs="Arial"/>
          <w:sz w:val="24"/>
          <w:szCs w:val="24"/>
        </w:rPr>
        <w:t>27</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4647CC89"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4B7E7571"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THULANE MBHELE</w:t>
      </w:r>
      <w:r w:rsidRPr="00C730FA">
        <w:rPr>
          <w:rFonts w:ascii="Arial" w:eastAsia="Times New Roman" w:hAnsi="Arial" w:cs="Arial"/>
          <w:b/>
          <w:bCs/>
          <w:sz w:val="24"/>
          <w:szCs w:val="24"/>
        </w:rPr>
        <w:tab/>
      </w:r>
      <w:r w:rsidRPr="00C730FA">
        <w:rPr>
          <w:rFonts w:ascii="Arial" w:eastAsia="Times New Roman" w:hAnsi="Arial" w:cs="Arial"/>
          <w:sz w:val="24"/>
          <w:szCs w:val="24"/>
        </w:rPr>
        <w:t>28</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4D6C4971"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4E4A4246"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NICOLA WILKINSON</w:t>
      </w:r>
      <w:r w:rsidRPr="00C730FA">
        <w:rPr>
          <w:rFonts w:ascii="Arial" w:eastAsia="Times New Roman" w:hAnsi="Arial" w:cs="Arial"/>
          <w:b/>
          <w:bCs/>
          <w:sz w:val="24"/>
          <w:szCs w:val="24"/>
        </w:rPr>
        <w:tab/>
      </w:r>
      <w:r w:rsidRPr="00C730FA">
        <w:rPr>
          <w:rFonts w:ascii="Arial" w:eastAsia="Times New Roman" w:hAnsi="Arial" w:cs="Arial"/>
          <w:sz w:val="24"/>
          <w:szCs w:val="24"/>
        </w:rPr>
        <w:t>29</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11DD698C"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7626EBD5"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DUMISANI KHUMALO</w:t>
      </w:r>
      <w:r w:rsidRPr="00C730FA">
        <w:rPr>
          <w:rFonts w:ascii="Arial" w:eastAsia="Times New Roman" w:hAnsi="Arial" w:cs="Arial"/>
          <w:b/>
          <w:bCs/>
          <w:sz w:val="24"/>
          <w:szCs w:val="24"/>
        </w:rPr>
        <w:tab/>
      </w:r>
      <w:r w:rsidRPr="00C730FA">
        <w:rPr>
          <w:rFonts w:ascii="Arial" w:eastAsia="Times New Roman" w:hAnsi="Arial" w:cs="Arial"/>
          <w:sz w:val="24"/>
          <w:szCs w:val="24"/>
        </w:rPr>
        <w:t>30</w:t>
      </w:r>
      <w:r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4E3251A0"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7B723BB7"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BRANDON NEZAR</w:t>
      </w:r>
      <w:r w:rsidRPr="00C730FA">
        <w:rPr>
          <w:rFonts w:ascii="Arial" w:eastAsia="Times New Roman" w:hAnsi="Arial" w:cs="Arial"/>
          <w:b/>
          <w:bCs/>
          <w:sz w:val="24"/>
          <w:szCs w:val="24"/>
        </w:rPr>
        <w:tab/>
      </w:r>
      <w:r w:rsidRPr="00C730FA">
        <w:rPr>
          <w:rFonts w:ascii="Arial" w:eastAsia="Times New Roman" w:hAnsi="Arial" w:cs="Arial"/>
          <w:sz w:val="24"/>
          <w:szCs w:val="24"/>
        </w:rPr>
        <w:t>31</w:t>
      </w:r>
      <w:r w:rsidRPr="00C730FA">
        <w:rPr>
          <w:rFonts w:ascii="Arial" w:eastAsia="Times New Roman" w:hAnsi="Arial" w:cs="Arial"/>
          <w:sz w:val="24"/>
          <w:szCs w:val="24"/>
          <w:vertAlign w:val="superscript"/>
        </w:rPr>
        <w:t>st</w:t>
      </w:r>
      <w:r w:rsidRPr="00C730FA">
        <w:rPr>
          <w:rFonts w:ascii="Arial" w:eastAsia="Times New Roman" w:hAnsi="Arial" w:cs="Arial"/>
          <w:sz w:val="24"/>
          <w:szCs w:val="24"/>
        </w:rPr>
        <w:t xml:space="preserve"> Intervening Applicant</w:t>
      </w:r>
    </w:p>
    <w:p w14:paraId="6869DE74"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4087F576" w14:textId="77777777" w:rsidR="00C730FA" w:rsidRPr="00C730FA" w:rsidRDefault="00C730FA" w:rsidP="00C730FA">
      <w:pPr>
        <w:tabs>
          <w:tab w:val="left" w:pos="6030"/>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JAN MAFANGU</w:t>
      </w:r>
      <w:r w:rsidRPr="00C730FA">
        <w:rPr>
          <w:rFonts w:ascii="Arial" w:eastAsia="Times New Roman" w:hAnsi="Arial" w:cs="Arial"/>
          <w:b/>
          <w:bCs/>
          <w:sz w:val="24"/>
          <w:szCs w:val="24"/>
        </w:rPr>
        <w:tab/>
      </w:r>
      <w:r w:rsidRPr="00C730FA">
        <w:rPr>
          <w:rFonts w:ascii="Arial" w:eastAsia="Times New Roman" w:hAnsi="Arial" w:cs="Arial"/>
          <w:sz w:val="24"/>
          <w:szCs w:val="24"/>
        </w:rPr>
        <w:tab/>
        <w:t>32</w:t>
      </w:r>
      <w:r w:rsidRPr="00C730FA">
        <w:rPr>
          <w:rFonts w:ascii="Arial" w:eastAsia="Times New Roman" w:hAnsi="Arial" w:cs="Arial"/>
          <w:sz w:val="24"/>
          <w:szCs w:val="24"/>
          <w:vertAlign w:val="superscript"/>
        </w:rPr>
        <w:t>nd</w:t>
      </w:r>
      <w:r w:rsidRPr="00C730FA">
        <w:rPr>
          <w:rFonts w:ascii="Arial" w:eastAsia="Times New Roman" w:hAnsi="Arial" w:cs="Arial"/>
          <w:sz w:val="24"/>
          <w:szCs w:val="24"/>
        </w:rPr>
        <w:t xml:space="preserve"> Intervening Applicant</w:t>
      </w:r>
    </w:p>
    <w:p w14:paraId="3AE08A3B"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5323D585"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DAMIEN KAPP</w:t>
      </w:r>
      <w:r w:rsidRPr="00C730FA">
        <w:rPr>
          <w:rFonts w:ascii="Arial" w:eastAsia="Times New Roman" w:hAnsi="Arial" w:cs="Arial"/>
          <w:b/>
          <w:bCs/>
          <w:sz w:val="24"/>
          <w:szCs w:val="24"/>
        </w:rPr>
        <w:tab/>
      </w:r>
      <w:r w:rsidRPr="00C730FA">
        <w:rPr>
          <w:rFonts w:ascii="Arial" w:eastAsia="Times New Roman" w:hAnsi="Arial" w:cs="Arial"/>
          <w:sz w:val="24"/>
          <w:szCs w:val="24"/>
        </w:rPr>
        <w:t>33</w:t>
      </w:r>
      <w:r w:rsidRPr="00C730FA">
        <w:rPr>
          <w:rFonts w:ascii="Arial" w:eastAsia="Times New Roman" w:hAnsi="Arial" w:cs="Arial"/>
          <w:sz w:val="24"/>
          <w:szCs w:val="24"/>
          <w:vertAlign w:val="superscript"/>
        </w:rPr>
        <w:t xml:space="preserve">rd </w:t>
      </w:r>
      <w:r w:rsidRPr="00C730FA">
        <w:rPr>
          <w:rFonts w:ascii="Arial" w:eastAsia="Times New Roman" w:hAnsi="Arial" w:cs="Arial"/>
          <w:sz w:val="24"/>
          <w:szCs w:val="24"/>
        </w:rPr>
        <w:t>Intervening Applicant</w:t>
      </w:r>
    </w:p>
    <w:p w14:paraId="20C33239"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7B6A858D" w14:textId="4DC078EC"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DAPHNE MUDAU</w:t>
      </w:r>
      <w:r w:rsidRPr="00C730FA">
        <w:rPr>
          <w:rFonts w:ascii="Arial" w:eastAsia="Times New Roman" w:hAnsi="Arial" w:cs="Arial"/>
          <w:b/>
          <w:bCs/>
          <w:sz w:val="24"/>
          <w:szCs w:val="24"/>
        </w:rPr>
        <w:tab/>
      </w:r>
      <w:r w:rsidR="005978F0">
        <w:rPr>
          <w:rFonts w:ascii="Arial" w:eastAsia="Times New Roman" w:hAnsi="Arial" w:cs="Arial"/>
          <w:sz w:val="24"/>
          <w:szCs w:val="24"/>
        </w:rPr>
        <w:t>34</w:t>
      </w:r>
      <w:r w:rsidR="005978F0" w:rsidRPr="00C730FA">
        <w:rPr>
          <w:rFonts w:ascii="Arial" w:eastAsia="Times New Roman" w:hAnsi="Arial" w:cs="Arial"/>
          <w:sz w:val="24"/>
          <w:szCs w:val="24"/>
          <w:vertAlign w:val="superscript"/>
        </w:rPr>
        <w:t>th</w:t>
      </w:r>
      <w:r w:rsidRPr="00C730FA">
        <w:rPr>
          <w:rFonts w:ascii="Arial" w:eastAsia="Times New Roman" w:hAnsi="Arial" w:cs="Arial"/>
          <w:sz w:val="24"/>
          <w:szCs w:val="24"/>
        </w:rPr>
        <w:t xml:space="preserve"> Intervening Applicant</w:t>
      </w:r>
    </w:p>
    <w:p w14:paraId="4092720D" w14:textId="77777777" w:rsidR="00C730FA" w:rsidRPr="00C730FA" w:rsidRDefault="00C730FA" w:rsidP="00C730FA">
      <w:pPr>
        <w:spacing w:after="0" w:line="240" w:lineRule="auto"/>
        <w:rPr>
          <w:rFonts w:ascii="Arial" w:eastAsia="Times New Roman" w:hAnsi="Arial" w:cs="Arial"/>
          <w:sz w:val="24"/>
          <w:szCs w:val="24"/>
        </w:rPr>
      </w:pPr>
    </w:p>
    <w:p w14:paraId="00438BC0" w14:textId="77777777" w:rsidR="00C730FA" w:rsidRPr="00C730FA" w:rsidRDefault="00C730FA" w:rsidP="00C730FA">
      <w:pPr>
        <w:spacing w:after="0" w:line="240" w:lineRule="auto"/>
        <w:rPr>
          <w:rFonts w:ascii="Arial" w:eastAsia="Times New Roman" w:hAnsi="Arial" w:cs="Arial"/>
          <w:sz w:val="24"/>
          <w:szCs w:val="24"/>
        </w:rPr>
      </w:pPr>
      <w:r w:rsidRPr="00C730FA">
        <w:rPr>
          <w:rFonts w:ascii="Arial" w:eastAsia="Times New Roman" w:hAnsi="Arial" w:cs="Arial"/>
          <w:sz w:val="24"/>
          <w:szCs w:val="24"/>
        </w:rPr>
        <w:t>and</w:t>
      </w:r>
    </w:p>
    <w:p w14:paraId="6582003F" w14:textId="77777777" w:rsidR="00C730FA" w:rsidRPr="00C730FA" w:rsidRDefault="00C730FA" w:rsidP="00C730FA">
      <w:pPr>
        <w:spacing w:after="0" w:line="240" w:lineRule="auto"/>
        <w:rPr>
          <w:rFonts w:ascii="Arial" w:eastAsia="Times New Roman" w:hAnsi="Arial" w:cs="Arial"/>
          <w:sz w:val="24"/>
          <w:szCs w:val="24"/>
        </w:rPr>
      </w:pPr>
    </w:p>
    <w:p w14:paraId="47505E82"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bCs/>
          <w:sz w:val="24"/>
          <w:szCs w:val="24"/>
        </w:rPr>
        <w:t>SIMON JOHN NASH</w:t>
      </w:r>
      <w:r w:rsidRPr="00C730FA">
        <w:rPr>
          <w:rFonts w:ascii="Arial" w:eastAsia="Times New Roman" w:hAnsi="Arial" w:cs="Arial"/>
          <w:b/>
          <w:bCs/>
          <w:sz w:val="24"/>
          <w:szCs w:val="24"/>
        </w:rPr>
        <w:tab/>
      </w:r>
      <w:r w:rsidRPr="00C730FA">
        <w:rPr>
          <w:rFonts w:ascii="Arial" w:eastAsia="Times New Roman" w:hAnsi="Arial" w:cs="Arial"/>
          <w:sz w:val="24"/>
          <w:szCs w:val="24"/>
        </w:rPr>
        <w:t>First Respondent</w:t>
      </w:r>
    </w:p>
    <w:p w14:paraId="71467119"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366DBE0D"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sz w:val="24"/>
          <w:szCs w:val="24"/>
        </w:rPr>
        <w:t>CADAC (PTY) LTD</w:t>
      </w:r>
      <w:r w:rsidRPr="00C730FA">
        <w:rPr>
          <w:rFonts w:ascii="Arial" w:eastAsia="Times New Roman" w:hAnsi="Arial" w:cs="Arial"/>
          <w:b/>
          <w:sz w:val="24"/>
          <w:szCs w:val="24"/>
        </w:rPr>
        <w:tab/>
      </w:r>
      <w:r w:rsidRPr="00C730FA">
        <w:rPr>
          <w:rFonts w:ascii="Arial" w:eastAsia="Times New Roman" w:hAnsi="Arial" w:cs="Arial"/>
          <w:sz w:val="24"/>
          <w:szCs w:val="24"/>
        </w:rPr>
        <w:t>Second Respondent</w:t>
      </w:r>
    </w:p>
    <w:p w14:paraId="2B20B6D7"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21131FD6"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r w:rsidRPr="00C730FA">
        <w:rPr>
          <w:rFonts w:ascii="Arial" w:eastAsia="Times New Roman" w:hAnsi="Arial" w:cs="Arial"/>
          <w:b/>
          <w:sz w:val="24"/>
          <w:szCs w:val="24"/>
        </w:rPr>
        <w:t>THE CADAC PENSION FUND</w:t>
      </w:r>
    </w:p>
    <w:p w14:paraId="75B92463"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r w:rsidRPr="00C730FA">
        <w:rPr>
          <w:rFonts w:ascii="Arial" w:eastAsia="Times New Roman" w:hAnsi="Arial" w:cs="Arial"/>
          <w:b/>
          <w:sz w:val="24"/>
          <w:szCs w:val="24"/>
        </w:rPr>
        <w:t>(in curatorship)</w:t>
      </w:r>
    </w:p>
    <w:p w14:paraId="5AB5ED63"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sz w:val="24"/>
          <w:szCs w:val="24"/>
        </w:rPr>
        <w:t>Registration No. 12/8/0020425)</w:t>
      </w:r>
      <w:r w:rsidRPr="00C730FA">
        <w:rPr>
          <w:rFonts w:ascii="Arial" w:eastAsia="Times New Roman" w:hAnsi="Arial" w:cs="Arial"/>
          <w:b/>
          <w:bCs/>
          <w:sz w:val="24"/>
          <w:szCs w:val="24"/>
        </w:rPr>
        <w:tab/>
      </w:r>
      <w:r w:rsidRPr="00C730FA">
        <w:rPr>
          <w:rFonts w:ascii="Arial" w:eastAsia="Times New Roman" w:hAnsi="Arial" w:cs="Arial"/>
          <w:sz w:val="24"/>
          <w:szCs w:val="24"/>
        </w:rPr>
        <w:t>Third Respondent</w:t>
      </w:r>
    </w:p>
    <w:p w14:paraId="1060DFE3"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6F79B0AC"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sz w:val="24"/>
          <w:szCs w:val="24"/>
        </w:rPr>
        <w:t>ANTON LOUIS MOSTERT N.O.</w:t>
      </w:r>
      <w:r w:rsidRPr="00C730FA">
        <w:rPr>
          <w:rFonts w:ascii="Arial" w:eastAsia="Times New Roman" w:hAnsi="Arial" w:cs="Arial"/>
          <w:b/>
          <w:sz w:val="24"/>
          <w:szCs w:val="24"/>
        </w:rPr>
        <w:tab/>
      </w:r>
      <w:r w:rsidRPr="00C730FA">
        <w:rPr>
          <w:rFonts w:ascii="Arial" w:eastAsia="Times New Roman" w:hAnsi="Arial" w:cs="Arial"/>
          <w:sz w:val="24"/>
          <w:szCs w:val="24"/>
        </w:rPr>
        <w:t>Fourth Respondent</w:t>
      </w:r>
    </w:p>
    <w:p w14:paraId="2A7BB2F1"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668C9626" w14:textId="41C59425" w:rsidR="00C730FA" w:rsidRPr="00C730FA" w:rsidRDefault="008B3221" w:rsidP="00C730FA">
      <w:pPr>
        <w:tabs>
          <w:tab w:val="right" w:pos="8732"/>
        </w:tabs>
        <w:suppressAutoHyphens/>
        <w:spacing w:after="0" w:line="240" w:lineRule="auto"/>
        <w:rPr>
          <w:rFonts w:ascii="Arial" w:eastAsia="Times New Roman" w:hAnsi="Arial" w:cs="Arial"/>
          <w:b/>
          <w:bCs/>
          <w:sz w:val="24"/>
          <w:szCs w:val="24"/>
        </w:rPr>
      </w:pPr>
      <w:r>
        <w:rPr>
          <w:rFonts w:ascii="Arial" w:eastAsia="Times New Roman" w:hAnsi="Arial" w:cs="Arial"/>
          <w:b/>
          <w:sz w:val="24"/>
          <w:szCs w:val="24"/>
        </w:rPr>
        <w:t>JOHAN ESTERHUI</w:t>
      </w:r>
      <w:r w:rsidR="009041DC">
        <w:rPr>
          <w:rFonts w:ascii="Arial" w:eastAsia="Times New Roman" w:hAnsi="Arial" w:cs="Arial"/>
          <w:b/>
          <w:sz w:val="24"/>
          <w:szCs w:val="24"/>
        </w:rPr>
        <w:t>Z</w:t>
      </w:r>
      <w:r w:rsidR="00C730FA" w:rsidRPr="00C730FA">
        <w:rPr>
          <w:rFonts w:ascii="Arial" w:eastAsia="Times New Roman" w:hAnsi="Arial" w:cs="Arial"/>
          <w:b/>
          <w:sz w:val="24"/>
          <w:szCs w:val="24"/>
        </w:rPr>
        <w:t>EN N.O.</w:t>
      </w:r>
      <w:r w:rsidR="00C730FA" w:rsidRPr="00C730FA">
        <w:rPr>
          <w:rFonts w:ascii="Arial" w:eastAsia="Times New Roman" w:hAnsi="Arial" w:cs="Arial"/>
          <w:b/>
          <w:sz w:val="24"/>
          <w:szCs w:val="24"/>
        </w:rPr>
        <w:tab/>
      </w:r>
      <w:r w:rsidR="00C730FA" w:rsidRPr="00C730FA">
        <w:rPr>
          <w:rFonts w:ascii="Arial" w:eastAsia="Times New Roman" w:hAnsi="Arial" w:cs="Arial"/>
          <w:sz w:val="24"/>
          <w:szCs w:val="24"/>
        </w:rPr>
        <w:t>Fifth Respondent</w:t>
      </w:r>
      <w:r w:rsidR="00C730FA" w:rsidRPr="00C730FA">
        <w:rPr>
          <w:rFonts w:ascii="Arial" w:eastAsia="Times New Roman" w:hAnsi="Arial" w:cs="Arial"/>
          <w:b/>
          <w:bCs/>
          <w:sz w:val="24"/>
          <w:szCs w:val="24"/>
        </w:rPr>
        <w:t xml:space="preserve"> </w:t>
      </w:r>
    </w:p>
    <w:p w14:paraId="3A691E66"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6DC00CCA" w14:textId="35B94F7B"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sz w:val="24"/>
          <w:szCs w:val="24"/>
        </w:rPr>
        <w:t>KAREN KE</w:t>
      </w:r>
      <w:r w:rsidR="009041DC">
        <w:rPr>
          <w:rFonts w:ascii="Arial" w:eastAsia="Times New Roman" w:hAnsi="Arial" w:cs="Arial"/>
          <w:b/>
          <w:sz w:val="24"/>
          <w:szCs w:val="24"/>
        </w:rPr>
        <w:t>E</w:t>
      </w:r>
      <w:r w:rsidRPr="00C730FA">
        <w:rPr>
          <w:rFonts w:ascii="Arial" w:eastAsia="Times New Roman" w:hAnsi="Arial" w:cs="Arial"/>
          <w:b/>
          <w:sz w:val="24"/>
          <w:szCs w:val="24"/>
        </w:rPr>
        <w:t>VY N.O.</w:t>
      </w:r>
      <w:r w:rsidRPr="00C730FA">
        <w:rPr>
          <w:rFonts w:ascii="Arial" w:eastAsia="Times New Roman" w:hAnsi="Arial" w:cs="Arial"/>
          <w:b/>
          <w:sz w:val="24"/>
          <w:szCs w:val="24"/>
        </w:rPr>
        <w:tab/>
      </w:r>
      <w:r w:rsidRPr="00C730FA">
        <w:rPr>
          <w:rFonts w:ascii="Arial" w:eastAsia="Times New Roman" w:hAnsi="Arial" w:cs="Arial"/>
          <w:sz w:val="24"/>
          <w:szCs w:val="24"/>
        </w:rPr>
        <w:t>Sixth Respondent</w:t>
      </w:r>
    </w:p>
    <w:p w14:paraId="7BB78423"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p>
    <w:p w14:paraId="4A551C23" w14:textId="77777777" w:rsidR="00C730FA" w:rsidRPr="00C730FA" w:rsidRDefault="00C730FA" w:rsidP="00C730FA">
      <w:pPr>
        <w:tabs>
          <w:tab w:val="right" w:pos="8732"/>
        </w:tabs>
        <w:suppressAutoHyphens/>
        <w:spacing w:after="0" w:line="240" w:lineRule="auto"/>
        <w:rPr>
          <w:rFonts w:ascii="Arial" w:eastAsia="Times New Roman" w:hAnsi="Arial" w:cs="Arial"/>
          <w:sz w:val="24"/>
          <w:szCs w:val="24"/>
        </w:rPr>
      </w:pPr>
      <w:r w:rsidRPr="00C730FA">
        <w:rPr>
          <w:rFonts w:ascii="Arial" w:eastAsia="Times New Roman" w:hAnsi="Arial" w:cs="Arial"/>
          <w:b/>
          <w:sz w:val="24"/>
          <w:szCs w:val="24"/>
        </w:rPr>
        <w:t xml:space="preserve">NMG ADMINISTRATORS (Pty) Ltd </w:t>
      </w:r>
    </w:p>
    <w:p w14:paraId="3E255A6F" w14:textId="77777777" w:rsidR="00C730FA" w:rsidRPr="00C730FA" w:rsidRDefault="00C730FA" w:rsidP="00C730FA">
      <w:pPr>
        <w:tabs>
          <w:tab w:val="right" w:pos="8732"/>
        </w:tabs>
        <w:suppressAutoHyphens/>
        <w:spacing w:after="0" w:line="240" w:lineRule="auto"/>
        <w:rPr>
          <w:rFonts w:ascii="Arial" w:eastAsia="Times New Roman" w:hAnsi="Arial" w:cs="Arial"/>
          <w:b/>
          <w:bCs/>
          <w:sz w:val="24"/>
          <w:szCs w:val="24"/>
        </w:rPr>
      </w:pPr>
      <w:r w:rsidRPr="00C730FA">
        <w:rPr>
          <w:rFonts w:ascii="Arial" w:eastAsia="Times New Roman" w:hAnsi="Arial" w:cs="Arial"/>
          <w:b/>
          <w:sz w:val="24"/>
          <w:szCs w:val="24"/>
        </w:rPr>
        <w:t>Registration No. 1998/005937/07</w:t>
      </w:r>
      <w:r w:rsidRPr="00C730FA">
        <w:rPr>
          <w:rFonts w:ascii="Arial" w:eastAsia="Times New Roman" w:hAnsi="Arial" w:cs="Arial"/>
          <w:b/>
          <w:bCs/>
          <w:sz w:val="24"/>
          <w:szCs w:val="24"/>
        </w:rPr>
        <w:tab/>
      </w:r>
      <w:r w:rsidRPr="00C730FA">
        <w:rPr>
          <w:rFonts w:ascii="Arial" w:eastAsia="Times New Roman" w:hAnsi="Arial" w:cs="Arial"/>
          <w:sz w:val="24"/>
          <w:szCs w:val="24"/>
        </w:rPr>
        <w:t>Seventh Respondent</w:t>
      </w:r>
    </w:p>
    <w:p w14:paraId="168BFD96" w14:textId="2A764D78" w:rsidR="00C730FA" w:rsidRPr="00C730FA" w:rsidRDefault="00C730FA" w:rsidP="00C730FA">
      <w:pPr>
        <w:spacing w:after="0" w:line="240" w:lineRule="auto"/>
        <w:rPr>
          <w:rFonts w:ascii="Arial" w:hAnsi="Arial" w:cs="Arial"/>
          <w:sz w:val="24"/>
          <w:szCs w:val="24"/>
        </w:rPr>
      </w:pPr>
    </w:p>
    <w:p w14:paraId="138C1061" w14:textId="77777777" w:rsidR="00C730FA" w:rsidRPr="00C730FA" w:rsidRDefault="00C730FA" w:rsidP="00C730FA">
      <w:pPr>
        <w:tabs>
          <w:tab w:val="right" w:pos="8732"/>
        </w:tabs>
        <w:suppressAutoHyphens/>
        <w:spacing w:after="0" w:line="240" w:lineRule="auto"/>
        <w:rPr>
          <w:rFonts w:ascii="Arial" w:hAnsi="Arial" w:cs="Arial"/>
          <w:bCs/>
          <w:sz w:val="24"/>
          <w:szCs w:val="24"/>
        </w:rPr>
      </w:pPr>
      <w:r w:rsidRPr="00C730FA">
        <w:rPr>
          <w:rFonts w:ascii="Arial" w:hAnsi="Arial" w:cs="Arial"/>
          <w:bCs/>
          <w:sz w:val="24"/>
          <w:szCs w:val="24"/>
        </w:rPr>
        <w:t xml:space="preserve">In re: </w:t>
      </w:r>
    </w:p>
    <w:p w14:paraId="7F5D0525" w14:textId="77777777" w:rsidR="00C730FA" w:rsidRPr="00C730FA" w:rsidRDefault="00C730FA" w:rsidP="00C730FA">
      <w:pPr>
        <w:tabs>
          <w:tab w:val="right" w:pos="8732"/>
        </w:tabs>
        <w:suppressAutoHyphens/>
        <w:spacing w:after="0" w:line="240" w:lineRule="auto"/>
        <w:rPr>
          <w:rFonts w:ascii="Arial" w:hAnsi="Arial" w:cs="Arial"/>
          <w:bCs/>
          <w:sz w:val="24"/>
          <w:szCs w:val="24"/>
        </w:rPr>
      </w:pPr>
    </w:p>
    <w:p w14:paraId="2E9B4737" w14:textId="77777777" w:rsidR="00C730FA" w:rsidRPr="00C730FA" w:rsidRDefault="00C730FA" w:rsidP="00C730FA">
      <w:pPr>
        <w:tabs>
          <w:tab w:val="right" w:pos="8732"/>
        </w:tabs>
        <w:suppressAutoHyphens/>
        <w:spacing w:after="0" w:line="240" w:lineRule="auto"/>
        <w:rPr>
          <w:rFonts w:ascii="Arial" w:hAnsi="Arial" w:cs="Arial"/>
          <w:bCs/>
          <w:sz w:val="24"/>
          <w:szCs w:val="24"/>
        </w:rPr>
      </w:pPr>
      <w:r w:rsidRPr="00C730FA">
        <w:rPr>
          <w:rFonts w:ascii="Arial" w:hAnsi="Arial" w:cs="Arial"/>
          <w:bCs/>
          <w:sz w:val="24"/>
          <w:szCs w:val="24"/>
        </w:rPr>
        <w:t>The matter between:</w:t>
      </w:r>
    </w:p>
    <w:p w14:paraId="1607DCAE" w14:textId="77777777" w:rsidR="00C730FA" w:rsidRPr="00C730FA" w:rsidRDefault="00C730FA" w:rsidP="00C730FA">
      <w:pPr>
        <w:tabs>
          <w:tab w:val="right" w:pos="8732"/>
        </w:tabs>
        <w:suppressAutoHyphens/>
        <w:spacing w:after="0" w:line="240" w:lineRule="auto"/>
        <w:rPr>
          <w:rFonts w:ascii="Arial" w:hAnsi="Arial" w:cs="Arial"/>
          <w:bCs/>
          <w:sz w:val="24"/>
          <w:szCs w:val="24"/>
        </w:rPr>
      </w:pPr>
    </w:p>
    <w:p w14:paraId="46A9AE91" w14:textId="77777777" w:rsidR="00C730FA" w:rsidRPr="00C730FA" w:rsidRDefault="00C730FA" w:rsidP="00C730FA">
      <w:pPr>
        <w:tabs>
          <w:tab w:val="right" w:pos="8732"/>
        </w:tabs>
        <w:suppressAutoHyphens/>
        <w:spacing w:after="0" w:line="240" w:lineRule="auto"/>
        <w:rPr>
          <w:rFonts w:ascii="Arial" w:hAnsi="Arial" w:cs="Arial"/>
          <w:bCs/>
          <w:sz w:val="24"/>
          <w:szCs w:val="24"/>
        </w:rPr>
      </w:pPr>
      <w:r w:rsidRPr="00C730FA">
        <w:rPr>
          <w:rFonts w:ascii="Arial" w:hAnsi="Arial" w:cs="Arial"/>
          <w:b/>
          <w:bCs/>
          <w:sz w:val="24"/>
          <w:szCs w:val="24"/>
        </w:rPr>
        <w:t>SIMON JOHN NASH</w:t>
      </w:r>
      <w:r w:rsidRPr="00C730FA">
        <w:rPr>
          <w:rFonts w:ascii="Arial" w:hAnsi="Arial" w:cs="Arial"/>
          <w:b/>
          <w:bCs/>
          <w:sz w:val="24"/>
          <w:szCs w:val="24"/>
        </w:rPr>
        <w:tab/>
      </w:r>
      <w:r w:rsidRPr="00C730FA">
        <w:rPr>
          <w:rFonts w:ascii="Arial" w:hAnsi="Arial" w:cs="Arial"/>
          <w:bCs/>
          <w:sz w:val="24"/>
          <w:szCs w:val="24"/>
        </w:rPr>
        <w:t>First Applicant</w:t>
      </w:r>
    </w:p>
    <w:p w14:paraId="769AC2B8" w14:textId="77777777" w:rsidR="00C730FA" w:rsidRPr="00C730FA" w:rsidRDefault="00C730FA" w:rsidP="00C730FA">
      <w:pPr>
        <w:tabs>
          <w:tab w:val="right" w:pos="8732"/>
        </w:tabs>
        <w:suppressAutoHyphens/>
        <w:spacing w:after="0" w:line="240" w:lineRule="auto"/>
        <w:rPr>
          <w:rFonts w:ascii="Arial" w:hAnsi="Arial" w:cs="Arial"/>
          <w:bCs/>
          <w:sz w:val="24"/>
          <w:szCs w:val="24"/>
        </w:rPr>
      </w:pPr>
    </w:p>
    <w:p w14:paraId="2A2D0914" w14:textId="77777777" w:rsidR="00C730FA" w:rsidRPr="00C730FA" w:rsidRDefault="00C730FA" w:rsidP="00C730FA">
      <w:pPr>
        <w:tabs>
          <w:tab w:val="right" w:pos="8732"/>
        </w:tabs>
        <w:suppressAutoHyphens/>
        <w:spacing w:after="0" w:line="240" w:lineRule="auto"/>
        <w:rPr>
          <w:rFonts w:ascii="Arial" w:hAnsi="Arial" w:cs="Arial"/>
          <w:bCs/>
          <w:sz w:val="24"/>
          <w:szCs w:val="24"/>
        </w:rPr>
      </w:pPr>
      <w:r w:rsidRPr="00C730FA">
        <w:rPr>
          <w:rFonts w:ascii="Arial" w:hAnsi="Arial" w:cs="Arial"/>
          <w:b/>
          <w:sz w:val="24"/>
          <w:szCs w:val="24"/>
        </w:rPr>
        <w:t>CADAC (PTY) LTD</w:t>
      </w:r>
      <w:r w:rsidRPr="00C730FA">
        <w:rPr>
          <w:rFonts w:ascii="Arial" w:hAnsi="Arial" w:cs="Arial"/>
          <w:b/>
          <w:sz w:val="24"/>
          <w:szCs w:val="24"/>
        </w:rPr>
        <w:tab/>
      </w:r>
      <w:r w:rsidRPr="00C730FA">
        <w:rPr>
          <w:rFonts w:ascii="Arial" w:hAnsi="Arial" w:cs="Arial"/>
          <w:bCs/>
          <w:sz w:val="24"/>
          <w:szCs w:val="24"/>
        </w:rPr>
        <w:t>Second Applicant</w:t>
      </w:r>
    </w:p>
    <w:p w14:paraId="593B7AD5" w14:textId="77777777" w:rsidR="00C730FA" w:rsidRPr="00C730FA" w:rsidRDefault="00C730FA" w:rsidP="00C730FA">
      <w:pPr>
        <w:tabs>
          <w:tab w:val="right" w:pos="8732"/>
        </w:tabs>
        <w:suppressAutoHyphens/>
        <w:spacing w:after="0" w:line="240" w:lineRule="auto"/>
        <w:rPr>
          <w:rFonts w:ascii="Arial" w:hAnsi="Arial" w:cs="Arial"/>
          <w:bCs/>
          <w:sz w:val="24"/>
          <w:szCs w:val="24"/>
        </w:rPr>
      </w:pPr>
    </w:p>
    <w:p w14:paraId="59E415DE" w14:textId="77777777" w:rsidR="00C730FA" w:rsidRPr="00C730FA" w:rsidRDefault="00C730FA" w:rsidP="00C730FA">
      <w:pPr>
        <w:tabs>
          <w:tab w:val="right" w:pos="8732"/>
        </w:tabs>
        <w:suppressAutoHyphens/>
        <w:spacing w:after="0" w:line="240" w:lineRule="auto"/>
        <w:rPr>
          <w:rFonts w:ascii="Arial" w:hAnsi="Arial" w:cs="Arial"/>
          <w:bCs/>
          <w:sz w:val="24"/>
          <w:szCs w:val="24"/>
        </w:rPr>
      </w:pPr>
      <w:r w:rsidRPr="00C730FA">
        <w:rPr>
          <w:rFonts w:ascii="Arial" w:hAnsi="Arial" w:cs="Arial"/>
          <w:bCs/>
          <w:sz w:val="24"/>
          <w:szCs w:val="24"/>
        </w:rPr>
        <w:t>and</w:t>
      </w:r>
    </w:p>
    <w:p w14:paraId="78E3ADCF" w14:textId="77777777" w:rsidR="00C730FA" w:rsidRPr="00C730FA" w:rsidRDefault="00C730FA" w:rsidP="00C730FA">
      <w:pPr>
        <w:tabs>
          <w:tab w:val="right" w:pos="8732"/>
        </w:tabs>
        <w:suppressAutoHyphens/>
        <w:spacing w:after="0" w:line="240" w:lineRule="auto"/>
        <w:rPr>
          <w:rFonts w:ascii="Arial" w:hAnsi="Arial" w:cs="Arial"/>
          <w:bCs/>
          <w:sz w:val="24"/>
          <w:szCs w:val="24"/>
        </w:rPr>
      </w:pPr>
    </w:p>
    <w:p w14:paraId="518FCC0B" w14:textId="77777777" w:rsidR="00C730FA" w:rsidRPr="00C730FA" w:rsidRDefault="00C730FA" w:rsidP="00C730FA">
      <w:pPr>
        <w:tabs>
          <w:tab w:val="right" w:pos="8732"/>
        </w:tabs>
        <w:suppressAutoHyphens/>
        <w:spacing w:after="0" w:line="240" w:lineRule="auto"/>
        <w:rPr>
          <w:rFonts w:ascii="Arial" w:hAnsi="Arial" w:cs="Arial"/>
          <w:b/>
          <w:sz w:val="24"/>
          <w:szCs w:val="24"/>
        </w:rPr>
      </w:pPr>
      <w:r w:rsidRPr="00C730FA">
        <w:rPr>
          <w:rFonts w:ascii="Arial" w:hAnsi="Arial" w:cs="Arial"/>
          <w:b/>
          <w:sz w:val="24"/>
          <w:szCs w:val="24"/>
        </w:rPr>
        <w:t>THE CADAC PENSION FUND</w:t>
      </w:r>
    </w:p>
    <w:p w14:paraId="1493A6ED" w14:textId="77777777" w:rsidR="00C730FA" w:rsidRPr="00C730FA" w:rsidRDefault="00C730FA" w:rsidP="00C730FA">
      <w:pPr>
        <w:tabs>
          <w:tab w:val="right" w:pos="8732"/>
        </w:tabs>
        <w:suppressAutoHyphens/>
        <w:spacing w:after="0" w:line="240" w:lineRule="auto"/>
        <w:rPr>
          <w:rFonts w:ascii="Arial" w:hAnsi="Arial" w:cs="Arial"/>
          <w:b/>
          <w:sz w:val="24"/>
          <w:szCs w:val="24"/>
        </w:rPr>
      </w:pPr>
      <w:r w:rsidRPr="00C730FA">
        <w:rPr>
          <w:rFonts w:ascii="Arial" w:hAnsi="Arial" w:cs="Arial"/>
          <w:b/>
          <w:sz w:val="24"/>
          <w:szCs w:val="24"/>
        </w:rPr>
        <w:t>(in curatorship)</w:t>
      </w:r>
    </w:p>
    <w:p w14:paraId="7F779F45" w14:textId="77777777" w:rsidR="00C730FA" w:rsidRPr="00C730FA" w:rsidRDefault="00C730FA" w:rsidP="00C730FA">
      <w:pPr>
        <w:tabs>
          <w:tab w:val="right" w:pos="8732"/>
        </w:tabs>
        <w:suppressAutoHyphens/>
        <w:spacing w:after="0" w:line="240" w:lineRule="auto"/>
        <w:rPr>
          <w:rFonts w:ascii="Arial" w:hAnsi="Arial" w:cs="Arial"/>
          <w:bCs/>
          <w:sz w:val="24"/>
          <w:szCs w:val="24"/>
        </w:rPr>
      </w:pPr>
      <w:r w:rsidRPr="00C730FA">
        <w:rPr>
          <w:rFonts w:ascii="Arial" w:hAnsi="Arial" w:cs="Arial"/>
          <w:b/>
          <w:sz w:val="24"/>
          <w:szCs w:val="24"/>
        </w:rPr>
        <w:t>Registration No. 12/8/0020425)</w:t>
      </w:r>
      <w:r w:rsidRPr="00C730FA">
        <w:rPr>
          <w:rFonts w:ascii="Arial" w:hAnsi="Arial" w:cs="Arial"/>
          <w:bCs/>
          <w:sz w:val="24"/>
          <w:szCs w:val="24"/>
        </w:rPr>
        <w:tab/>
        <w:t>First Respondent</w:t>
      </w:r>
    </w:p>
    <w:p w14:paraId="2B261DB8" w14:textId="77777777" w:rsidR="00C730FA" w:rsidRPr="00C730FA" w:rsidRDefault="00C730FA" w:rsidP="00C730FA">
      <w:pPr>
        <w:tabs>
          <w:tab w:val="right" w:pos="8732"/>
        </w:tabs>
        <w:suppressAutoHyphens/>
        <w:spacing w:after="0" w:line="240" w:lineRule="auto"/>
        <w:rPr>
          <w:rFonts w:ascii="Arial" w:hAnsi="Arial" w:cs="Arial"/>
          <w:bCs/>
          <w:sz w:val="24"/>
          <w:szCs w:val="24"/>
        </w:rPr>
      </w:pPr>
    </w:p>
    <w:p w14:paraId="704ED4DD" w14:textId="77777777" w:rsidR="00C730FA" w:rsidRPr="00C730FA" w:rsidRDefault="00C730FA" w:rsidP="00C730FA">
      <w:pPr>
        <w:tabs>
          <w:tab w:val="right" w:pos="8732"/>
        </w:tabs>
        <w:suppressAutoHyphens/>
        <w:spacing w:after="0" w:line="240" w:lineRule="auto"/>
        <w:rPr>
          <w:rFonts w:ascii="Arial" w:hAnsi="Arial" w:cs="Arial"/>
          <w:bCs/>
          <w:sz w:val="24"/>
          <w:szCs w:val="24"/>
        </w:rPr>
      </w:pPr>
      <w:r w:rsidRPr="00C730FA">
        <w:rPr>
          <w:rFonts w:ascii="Arial" w:hAnsi="Arial" w:cs="Arial"/>
          <w:b/>
          <w:sz w:val="24"/>
          <w:szCs w:val="24"/>
        </w:rPr>
        <w:t>ANTON LOUIS MOSTERT N.O.</w:t>
      </w:r>
      <w:r w:rsidRPr="00C730FA">
        <w:rPr>
          <w:rFonts w:ascii="Arial" w:hAnsi="Arial" w:cs="Arial"/>
          <w:b/>
          <w:sz w:val="24"/>
          <w:szCs w:val="24"/>
        </w:rPr>
        <w:tab/>
      </w:r>
      <w:r w:rsidRPr="00C730FA">
        <w:rPr>
          <w:rFonts w:ascii="Arial" w:hAnsi="Arial" w:cs="Arial"/>
          <w:bCs/>
          <w:sz w:val="24"/>
          <w:szCs w:val="24"/>
        </w:rPr>
        <w:t>Second</w:t>
      </w:r>
      <w:r w:rsidRPr="00C730FA">
        <w:rPr>
          <w:rFonts w:ascii="Arial" w:hAnsi="Arial" w:cs="Arial"/>
          <w:b/>
          <w:sz w:val="24"/>
          <w:szCs w:val="24"/>
        </w:rPr>
        <w:t xml:space="preserve"> </w:t>
      </w:r>
      <w:r w:rsidRPr="00C730FA">
        <w:rPr>
          <w:rFonts w:ascii="Arial" w:hAnsi="Arial" w:cs="Arial"/>
          <w:bCs/>
          <w:sz w:val="24"/>
          <w:szCs w:val="24"/>
        </w:rPr>
        <w:t>Respondent</w:t>
      </w:r>
    </w:p>
    <w:p w14:paraId="1B4904E5" w14:textId="77777777" w:rsidR="00C730FA" w:rsidRPr="00C730FA" w:rsidRDefault="00C730FA" w:rsidP="00C730FA">
      <w:pPr>
        <w:tabs>
          <w:tab w:val="right" w:pos="8732"/>
        </w:tabs>
        <w:suppressAutoHyphens/>
        <w:spacing w:after="0" w:line="240" w:lineRule="auto"/>
        <w:rPr>
          <w:rFonts w:ascii="Arial" w:hAnsi="Arial" w:cs="Arial"/>
          <w:bCs/>
          <w:sz w:val="24"/>
          <w:szCs w:val="24"/>
        </w:rPr>
      </w:pPr>
    </w:p>
    <w:p w14:paraId="5B4D7A2A" w14:textId="19A826A7" w:rsidR="00C730FA" w:rsidRPr="00C730FA" w:rsidRDefault="00C730FA" w:rsidP="00C730FA">
      <w:pPr>
        <w:tabs>
          <w:tab w:val="right" w:pos="8732"/>
        </w:tabs>
        <w:suppressAutoHyphens/>
        <w:spacing w:after="0" w:line="240" w:lineRule="auto"/>
        <w:rPr>
          <w:rFonts w:ascii="Arial" w:hAnsi="Arial" w:cs="Arial"/>
          <w:bCs/>
          <w:sz w:val="24"/>
          <w:szCs w:val="24"/>
        </w:rPr>
      </w:pPr>
      <w:r w:rsidRPr="00C730FA">
        <w:rPr>
          <w:rFonts w:ascii="Arial" w:hAnsi="Arial" w:cs="Arial"/>
          <w:b/>
          <w:sz w:val="24"/>
          <w:szCs w:val="24"/>
        </w:rPr>
        <w:t>JOHAN ESTERHU</w:t>
      </w:r>
      <w:r w:rsidR="008B3221">
        <w:rPr>
          <w:rFonts w:ascii="Arial" w:hAnsi="Arial" w:cs="Arial"/>
          <w:b/>
          <w:sz w:val="24"/>
          <w:szCs w:val="24"/>
        </w:rPr>
        <w:t>I</w:t>
      </w:r>
      <w:r w:rsidR="009041DC">
        <w:rPr>
          <w:rFonts w:ascii="Arial" w:hAnsi="Arial" w:cs="Arial"/>
          <w:b/>
          <w:sz w:val="24"/>
          <w:szCs w:val="24"/>
        </w:rPr>
        <w:t>Z</w:t>
      </w:r>
      <w:r w:rsidRPr="00C730FA">
        <w:rPr>
          <w:rFonts w:ascii="Arial" w:hAnsi="Arial" w:cs="Arial"/>
          <w:b/>
          <w:sz w:val="24"/>
          <w:szCs w:val="24"/>
        </w:rPr>
        <w:t>EN N.O.</w:t>
      </w:r>
      <w:r w:rsidRPr="00C730FA">
        <w:rPr>
          <w:rFonts w:ascii="Arial" w:hAnsi="Arial" w:cs="Arial"/>
          <w:b/>
          <w:sz w:val="24"/>
          <w:szCs w:val="24"/>
        </w:rPr>
        <w:tab/>
      </w:r>
      <w:r w:rsidRPr="00C730FA">
        <w:rPr>
          <w:rFonts w:ascii="Arial" w:hAnsi="Arial" w:cs="Arial"/>
          <w:bCs/>
          <w:sz w:val="24"/>
          <w:szCs w:val="24"/>
        </w:rPr>
        <w:t>Third</w:t>
      </w:r>
      <w:r w:rsidRPr="00C730FA">
        <w:rPr>
          <w:rFonts w:ascii="Arial" w:hAnsi="Arial" w:cs="Arial"/>
          <w:b/>
          <w:sz w:val="24"/>
          <w:szCs w:val="24"/>
        </w:rPr>
        <w:t xml:space="preserve"> </w:t>
      </w:r>
      <w:r w:rsidRPr="00C730FA">
        <w:rPr>
          <w:rFonts w:ascii="Arial" w:hAnsi="Arial" w:cs="Arial"/>
          <w:bCs/>
          <w:sz w:val="24"/>
          <w:szCs w:val="24"/>
        </w:rPr>
        <w:t xml:space="preserve">Respondent </w:t>
      </w:r>
    </w:p>
    <w:p w14:paraId="46548735" w14:textId="77777777" w:rsidR="00C730FA" w:rsidRPr="00C730FA" w:rsidRDefault="00C730FA" w:rsidP="00C730FA">
      <w:pPr>
        <w:tabs>
          <w:tab w:val="right" w:pos="8732"/>
        </w:tabs>
        <w:suppressAutoHyphens/>
        <w:spacing w:after="0" w:line="240" w:lineRule="auto"/>
        <w:rPr>
          <w:rFonts w:ascii="Arial" w:hAnsi="Arial" w:cs="Arial"/>
          <w:bCs/>
          <w:sz w:val="24"/>
          <w:szCs w:val="24"/>
        </w:rPr>
      </w:pPr>
    </w:p>
    <w:p w14:paraId="33D3CFF3" w14:textId="04676977" w:rsidR="00C730FA" w:rsidRPr="00C730FA" w:rsidRDefault="00C730FA" w:rsidP="00C730FA">
      <w:pPr>
        <w:tabs>
          <w:tab w:val="right" w:pos="8732"/>
        </w:tabs>
        <w:suppressAutoHyphens/>
        <w:spacing w:after="0" w:line="240" w:lineRule="auto"/>
        <w:rPr>
          <w:rFonts w:ascii="Arial" w:hAnsi="Arial" w:cs="Arial"/>
          <w:bCs/>
          <w:sz w:val="24"/>
          <w:szCs w:val="24"/>
        </w:rPr>
      </w:pPr>
      <w:r w:rsidRPr="00C730FA">
        <w:rPr>
          <w:rFonts w:ascii="Arial" w:hAnsi="Arial" w:cs="Arial"/>
          <w:b/>
          <w:sz w:val="24"/>
          <w:szCs w:val="24"/>
        </w:rPr>
        <w:t>KAREN KE</w:t>
      </w:r>
      <w:r w:rsidR="009041DC">
        <w:rPr>
          <w:rFonts w:ascii="Arial" w:hAnsi="Arial" w:cs="Arial"/>
          <w:b/>
          <w:sz w:val="24"/>
          <w:szCs w:val="24"/>
        </w:rPr>
        <w:t>EV</w:t>
      </w:r>
      <w:r w:rsidRPr="00C730FA">
        <w:rPr>
          <w:rFonts w:ascii="Arial" w:hAnsi="Arial" w:cs="Arial"/>
          <w:b/>
          <w:sz w:val="24"/>
          <w:szCs w:val="24"/>
        </w:rPr>
        <w:t>Y N.O.</w:t>
      </w:r>
      <w:r w:rsidRPr="00C730FA">
        <w:rPr>
          <w:rFonts w:ascii="Arial" w:hAnsi="Arial" w:cs="Arial"/>
          <w:b/>
          <w:sz w:val="24"/>
          <w:szCs w:val="24"/>
        </w:rPr>
        <w:tab/>
      </w:r>
      <w:r w:rsidRPr="00C730FA">
        <w:rPr>
          <w:rFonts w:ascii="Arial" w:hAnsi="Arial" w:cs="Arial"/>
          <w:bCs/>
          <w:sz w:val="24"/>
          <w:szCs w:val="24"/>
        </w:rPr>
        <w:t>Fourth</w:t>
      </w:r>
      <w:r w:rsidRPr="00C730FA">
        <w:rPr>
          <w:rFonts w:ascii="Arial" w:hAnsi="Arial" w:cs="Arial"/>
          <w:b/>
          <w:sz w:val="24"/>
          <w:szCs w:val="24"/>
        </w:rPr>
        <w:t xml:space="preserve"> </w:t>
      </w:r>
      <w:r w:rsidRPr="00C730FA">
        <w:rPr>
          <w:rFonts w:ascii="Arial" w:hAnsi="Arial" w:cs="Arial"/>
          <w:bCs/>
          <w:sz w:val="24"/>
          <w:szCs w:val="24"/>
        </w:rPr>
        <w:t>Respondent</w:t>
      </w:r>
    </w:p>
    <w:p w14:paraId="5FDD72FE" w14:textId="77777777" w:rsidR="00C730FA" w:rsidRPr="00C730FA" w:rsidRDefault="00C730FA" w:rsidP="00C730FA">
      <w:pPr>
        <w:tabs>
          <w:tab w:val="right" w:pos="8732"/>
        </w:tabs>
        <w:suppressAutoHyphens/>
        <w:spacing w:after="0" w:line="240" w:lineRule="auto"/>
        <w:rPr>
          <w:rFonts w:ascii="Arial" w:hAnsi="Arial" w:cs="Arial"/>
          <w:bCs/>
          <w:sz w:val="24"/>
          <w:szCs w:val="24"/>
        </w:rPr>
      </w:pPr>
    </w:p>
    <w:p w14:paraId="4D9172AF" w14:textId="77777777" w:rsidR="00C730FA" w:rsidRPr="00C730FA" w:rsidRDefault="00C730FA" w:rsidP="00C730FA">
      <w:pPr>
        <w:tabs>
          <w:tab w:val="right" w:pos="8732"/>
        </w:tabs>
        <w:suppressAutoHyphens/>
        <w:spacing w:after="0" w:line="240" w:lineRule="auto"/>
        <w:rPr>
          <w:rFonts w:ascii="Arial" w:hAnsi="Arial" w:cs="Arial"/>
          <w:b/>
          <w:sz w:val="24"/>
          <w:szCs w:val="24"/>
        </w:rPr>
      </w:pPr>
      <w:r w:rsidRPr="00C730FA">
        <w:rPr>
          <w:rFonts w:ascii="Arial" w:hAnsi="Arial" w:cs="Arial"/>
          <w:b/>
          <w:sz w:val="24"/>
          <w:szCs w:val="24"/>
        </w:rPr>
        <w:t xml:space="preserve">NMG ADMINISTRATORS (PTY) LTD </w:t>
      </w:r>
    </w:p>
    <w:p w14:paraId="5FE97971" w14:textId="77777777" w:rsidR="00C730FA" w:rsidRPr="00C730FA" w:rsidRDefault="00C730FA" w:rsidP="00C730FA">
      <w:pPr>
        <w:tabs>
          <w:tab w:val="right" w:pos="8732"/>
        </w:tabs>
        <w:suppressAutoHyphens/>
        <w:spacing w:after="0" w:line="240" w:lineRule="auto"/>
        <w:rPr>
          <w:rFonts w:ascii="Arial" w:hAnsi="Arial" w:cs="Arial"/>
          <w:bCs/>
          <w:sz w:val="24"/>
          <w:szCs w:val="24"/>
        </w:rPr>
      </w:pPr>
      <w:r w:rsidRPr="00C730FA">
        <w:rPr>
          <w:rFonts w:ascii="Arial" w:hAnsi="Arial" w:cs="Arial"/>
          <w:b/>
          <w:sz w:val="24"/>
          <w:szCs w:val="24"/>
        </w:rPr>
        <w:t>Registration No. 1998/005937/07</w:t>
      </w:r>
      <w:r w:rsidRPr="00C730FA">
        <w:rPr>
          <w:rFonts w:ascii="Arial" w:hAnsi="Arial" w:cs="Arial"/>
          <w:bCs/>
          <w:sz w:val="24"/>
          <w:szCs w:val="24"/>
        </w:rPr>
        <w:tab/>
        <w:t>Fifth Respondent</w:t>
      </w:r>
    </w:p>
    <w:p w14:paraId="1AE4C409" w14:textId="768BA7F4" w:rsidR="00C730FA" w:rsidRDefault="00C730FA" w:rsidP="00C730FA">
      <w:pPr>
        <w:spacing w:after="0" w:line="240" w:lineRule="auto"/>
        <w:rPr>
          <w:rFonts w:ascii="Arial" w:hAnsi="Arial" w:cs="Arial"/>
          <w:sz w:val="24"/>
          <w:szCs w:val="24"/>
        </w:rPr>
      </w:pPr>
    </w:p>
    <w:p w14:paraId="66B729B5" w14:textId="77777777" w:rsidR="002D12DF" w:rsidRDefault="002D12DF" w:rsidP="00C730FA">
      <w:pPr>
        <w:spacing w:after="0" w:line="240" w:lineRule="auto"/>
        <w:rPr>
          <w:rFonts w:ascii="Arial" w:hAnsi="Arial" w:cs="Arial"/>
          <w:sz w:val="24"/>
          <w:szCs w:val="24"/>
        </w:rPr>
      </w:pPr>
    </w:p>
    <w:p w14:paraId="7ACD6480" w14:textId="5338C1E2" w:rsidR="002D12DF" w:rsidRDefault="002D12DF" w:rsidP="000A6E51">
      <w:pPr>
        <w:spacing w:after="0" w:line="240" w:lineRule="auto"/>
        <w:ind w:right="259"/>
        <w:rPr>
          <w:rFonts w:ascii="Arial" w:hAnsi="Arial" w:cs="Arial"/>
          <w:sz w:val="24"/>
          <w:szCs w:val="24"/>
        </w:rPr>
      </w:pPr>
      <w:r>
        <w:rPr>
          <w:rFonts w:ascii="Arial" w:hAnsi="Arial" w:cs="Arial"/>
          <w:sz w:val="24"/>
          <w:szCs w:val="24"/>
        </w:rPr>
        <w:t xml:space="preserve">Neutral Citation: </w:t>
      </w:r>
      <w:r w:rsidRPr="000A6E51">
        <w:rPr>
          <w:rFonts w:ascii="Arial" w:hAnsi="Arial" w:cs="Arial"/>
          <w:i/>
          <w:sz w:val="24"/>
          <w:szCs w:val="24"/>
        </w:rPr>
        <w:t xml:space="preserve">Annette Cronje and 33 Others v Simon John Nash and 6 others: In Re: Simon John Nash and another v Cadac Pension Fund and 4 others </w:t>
      </w:r>
      <w:r>
        <w:rPr>
          <w:rFonts w:ascii="Arial" w:hAnsi="Arial" w:cs="Arial"/>
          <w:sz w:val="24"/>
          <w:szCs w:val="24"/>
        </w:rPr>
        <w:t>(Case No.: 43585/2019) [2023] ZAGPGJC</w:t>
      </w:r>
      <w:r w:rsidR="000A6E51">
        <w:rPr>
          <w:rFonts w:ascii="Arial" w:hAnsi="Arial" w:cs="Arial"/>
          <w:sz w:val="24"/>
          <w:szCs w:val="24"/>
        </w:rPr>
        <w:t xml:space="preserve"> 522 </w:t>
      </w:r>
      <w:r>
        <w:rPr>
          <w:rFonts w:ascii="Arial" w:hAnsi="Arial" w:cs="Arial"/>
          <w:sz w:val="24"/>
          <w:szCs w:val="24"/>
        </w:rPr>
        <w:t>(</w:t>
      </w:r>
      <w:r w:rsidR="000A6E51">
        <w:rPr>
          <w:rFonts w:ascii="Arial" w:hAnsi="Arial" w:cs="Arial"/>
          <w:sz w:val="24"/>
          <w:szCs w:val="24"/>
        </w:rPr>
        <w:t xml:space="preserve">19 </w:t>
      </w:r>
      <w:r>
        <w:rPr>
          <w:rFonts w:ascii="Arial" w:hAnsi="Arial" w:cs="Arial"/>
          <w:sz w:val="24"/>
          <w:szCs w:val="24"/>
        </w:rPr>
        <w:t>May 2023)</w:t>
      </w:r>
    </w:p>
    <w:p w14:paraId="2925D09D" w14:textId="77777777" w:rsidR="00953425" w:rsidRDefault="00953425" w:rsidP="00543DFB">
      <w:pPr>
        <w:spacing w:after="0"/>
        <w:ind w:right="567"/>
        <w:rPr>
          <w:rFonts w:ascii="Arial" w:hAnsi="Arial" w:cs="Arial"/>
          <w:sz w:val="24"/>
          <w:szCs w:val="24"/>
        </w:rPr>
      </w:pPr>
    </w:p>
    <w:p w14:paraId="4C2DC890" w14:textId="7184480F" w:rsidR="00AD5454" w:rsidRPr="00C730FA" w:rsidRDefault="00AD5454" w:rsidP="00543DFB">
      <w:pPr>
        <w:spacing w:after="0"/>
        <w:ind w:right="567"/>
        <w:rPr>
          <w:rFonts w:ascii="Arial" w:hAnsi="Arial" w:cs="Arial"/>
          <w:b/>
          <w:sz w:val="24"/>
          <w:szCs w:val="24"/>
        </w:rPr>
      </w:pPr>
      <w:r w:rsidRPr="00C730FA">
        <w:rPr>
          <w:rFonts w:ascii="Arial" w:hAnsi="Arial" w:cs="Arial"/>
          <w:sz w:val="24"/>
          <w:szCs w:val="24"/>
        </w:rPr>
        <w:t>______________________</w:t>
      </w:r>
      <w:r w:rsidR="00164305" w:rsidRPr="00C730FA">
        <w:rPr>
          <w:rFonts w:ascii="Arial" w:hAnsi="Arial" w:cs="Arial"/>
          <w:sz w:val="24"/>
          <w:szCs w:val="24"/>
        </w:rPr>
        <w:softHyphen/>
      </w:r>
      <w:r w:rsidR="00164305" w:rsidRPr="00C730FA">
        <w:rPr>
          <w:rFonts w:ascii="Arial" w:hAnsi="Arial" w:cs="Arial"/>
          <w:sz w:val="24"/>
          <w:szCs w:val="24"/>
        </w:rPr>
        <w:softHyphen/>
      </w:r>
      <w:r w:rsidR="00164305" w:rsidRPr="00C730FA">
        <w:rPr>
          <w:rFonts w:ascii="Arial" w:hAnsi="Arial" w:cs="Arial"/>
          <w:sz w:val="24"/>
          <w:szCs w:val="24"/>
        </w:rPr>
        <w:softHyphen/>
      </w:r>
      <w:r w:rsidR="00164305" w:rsidRPr="00C730FA">
        <w:rPr>
          <w:rFonts w:ascii="Arial" w:hAnsi="Arial" w:cs="Arial"/>
          <w:sz w:val="24"/>
          <w:szCs w:val="24"/>
        </w:rPr>
        <w:softHyphen/>
      </w:r>
      <w:r w:rsidRPr="00C730FA">
        <w:rPr>
          <w:rFonts w:ascii="Arial" w:hAnsi="Arial" w:cs="Arial"/>
          <w:sz w:val="24"/>
          <w:szCs w:val="24"/>
        </w:rPr>
        <w:t>__________________________</w:t>
      </w:r>
      <w:r w:rsidR="00543DFB" w:rsidRPr="00C730FA">
        <w:rPr>
          <w:rFonts w:ascii="Arial" w:hAnsi="Arial" w:cs="Arial"/>
          <w:sz w:val="24"/>
          <w:szCs w:val="24"/>
        </w:rPr>
        <w:t>_</w:t>
      </w:r>
      <w:r w:rsidR="00C75B0D" w:rsidRPr="00C730FA">
        <w:rPr>
          <w:rFonts w:ascii="Arial" w:hAnsi="Arial" w:cs="Arial"/>
          <w:sz w:val="24"/>
          <w:szCs w:val="24"/>
        </w:rPr>
        <w:t>_____________</w:t>
      </w:r>
    </w:p>
    <w:p w14:paraId="02FA40D7" w14:textId="77777777" w:rsidR="00543DFB" w:rsidRDefault="00543DFB" w:rsidP="00AD5454">
      <w:pPr>
        <w:spacing w:after="240"/>
        <w:ind w:right="567"/>
        <w:contextualSpacing/>
        <w:jc w:val="center"/>
        <w:rPr>
          <w:rFonts w:ascii="Arial" w:hAnsi="Arial" w:cs="Arial"/>
          <w:sz w:val="24"/>
          <w:szCs w:val="24"/>
        </w:rPr>
      </w:pPr>
    </w:p>
    <w:p w14:paraId="137423F1" w14:textId="151354DB" w:rsidR="00AD5454" w:rsidRPr="00BC7A87" w:rsidRDefault="00AD5454" w:rsidP="00AD5454">
      <w:pPr>
        <w:spacing w:after="240"/>
        <w:ind w:right="567"/>
        <w:contextualSpacing/>
        <w:jc w:val="center"/>
        <w:rPr>
          <w:rFonts w:ascii="Arial" w:hAnsi="Arial" w:cs="Arial"/>
          <w:sz w:val="24"/>
          <w:szCs w:val="24"/>
        </w:rPr>
      </w:pPr>
      <w:r w:rsidRPr="00BC7A87">
        <w:rPr>
          <w:rFonts w:ascii="Arial" w:hAnsi="Arial" w:cs="Arial"/>
          <w:b/>
          <w:sz w:val="24"/>
          <w:szCs w:val="24"/>
        </w:rPr>
        <w:t>JUDGMENT</w:t>
      </w:r>
    </w:p>
    <w:p w14:paraId="6993900B" w14:textId="237318EC" w:rsidR="00AD5454" w:rsidRDefault="00AD5454" w:rsidP="00AD5454">
      <w:pPr>
        <w:spacing w:after="240" w:line="360" w:lineRule="auto"/>
        <w:ind w:right="567"/>
        <w:contextualSpacing/>
        <w:rPr>
          <w:rFonts w:ascii="Arial" w:hAnsi="Arial" w:cs="Arial"/>
          <w:sz w:val="24"/>
          <w:szCs w:val="24"/>
        </w:rPr>
      </w:pPr>
      <w:r w:rsidRPr="00BC7A87">
        <w:rPr>
          <w:rFonts w:ascii="Arial" w:hAnsi="Arial" w:cs="Arial"/>
          <w:sz w:val="24"/>
          <w:szCs w:val="24"/>
        </w:rPr>
        <w:t>_____________________________________</w:t>
      </w:r>
      <w:r w:rsidR="00C75B0D">
        <w:rPr>
          <w:rFonts w:ascii="Arial" w:hAnsi="Arial" w:cs="Arial"/>
          <w:sz w:val="24"/>
          <w:szCs w:val="24"/>
        </w:rPr>
        <w:t>_________________________</w:t>
      </w:r>
    </w:p>
    <w:p w14:paraId="118FDB1F" w14:textId="1731D2A4" w:rsidR="00953425" w:rsidRDefault="00953425" w:rsidP="00AD5454">
      <w:pPr>
        <w:spacing w:after="240" w:line="360" w:lineRule="auto"/>
        <w:ind w:right="567"/>
        <w:contextualSpacing/>
        <w:rPr>
          <w:rFonts w:ascii="Arial" w:hAnsi="Arial" w:cs="Arial"/>
          <w:sz w:val="24"/>
          <w:szCs w:val="24"/>
        </w:rPr>
      </w:pPr>
    </w:p>
    <w:p w14:paraId="6D6AA3EF" w14:textId="77777777" w:rsidR="00953425" w:rsidRPr="00BC7A87" w:rsidRDefault="00953425" w:rsidP="00AD5454">
      <w:pPr>
        <w:spacing w:after="240" w:line="360" w:lineRule="auto"/>
        <w:ind w:right="567"/>
        <w:contextualSpacing/>
        <w:rPr>
          <w:rFonts w:ascii="Arial" w:hAnsi="Arial" w:cs="Arial"/>
          <w:sz w:val="24"/>
          <w:szCs w:val="24"/>
        </w:rPr>
      </w:pPr>
    </w:p>
    <w:p w14:paraId="70F4949F" w14:textId="1EA51BDB" w:rsidR="0060370A" w:rsidRDefault="00AD5454" w:rsidP="0060370A">
      <w:pPr>
        <w:tabs>
          <w:tab w:val="left" w:pos="-426"/>
        </w:tabs>
        <w:spacing w:after="0" w:line="480" w:lineRule="auto"/>
        <w:ind w:right="567"/>
        <w:contextualSpacing/>
        <w:jc w:val="both"/>
        <w:rPr>
          <w:rFonts w:ascii="Arial" w:hAnsi="Arial" w:cs="Arial"/>
          <w:sz w:val="24"/>
          <w:szCs w:val="24"/>
        </w:rPr>
      </w:pPr>
      <w:r w:rsidRPr="00BC7A87">
        <w:rPr>
          <w:rFonts w:ascii="Arial" w:hAnsi="Arial" w:cs="Arial"/>
          <w:sz w:val="24"/>
          <w:szCs w:val="24"/>
          <w:u w:val="single"/>
        </w:rPr>
        <w:lastRenderedPageBreak/>
        <w:t>Vally J</w:t>
      </w:r>
      <w:r w:rsidR="00713F1C">
        <w:rPr>
          <w:rFonts w:ascii="Arial" w:hAnsi="Arial" w:cs="Arial"/>
          <w:sz w:val="24"/>
          <w:szCs w:val="24"/>
        </w:rPr>
        <w:t xml:space="preserve"> </w:t>
      </w:r>
    </w:p>
    <w:p w14:paraId="3F2A57EE" w14:textId="048E9DCF" w:rsidR="00C331CE" w:rsidRPr="00B471E1" w:rsidRDefault="00B471E1" w:rsidP="0060370A">
      <w:pPr>
        <w:tabs>
          <w:tab w:val="left" w:pos="-426"/>
        </w:tabs>
        <w:spacing w:after="0" w:line="480" w:lineRule="auto"/>
        <w:ind w:right="567"/>
        <w:contextualSpacing/>
        <w:jc w:val="both"/>
        <w:rPr>
          <w:rFonts w:ascii="Arial" w:hAnsi="Arial" w:cs="Arial"/>
          <w:i/>
          <w:sz w:val="24"/>
          <w:szCs w:val="24"/>
          <w:u w:val="single"/>
        </w:rPr>
      </w:pPr>
      <w:r w:rsidRPr="00B471E1">
        <w:rPr>
          <w:rFonts w:ascii="Arial" w:hAnsi="Arial" w:cs="Arial"/>
          <w:i/>
          <w:sz w:val="24"/>
          <w:szCs w:val="24"/>
          <w:u w:val="single"/>
        </w:rPr>
        <w:t xml:space="preserve">Introduction </w:t>
      </w:r>
    </w:p>
    <w:p w14:paraId="391BCCAB" w14:textId="14CF01D3" w:rsidR="00091637"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w:t>
      </w:r>
      <w:bookmarkStart w:id="0" w:name="_GoBack"/>
      <w:bookmarkEnd w:id="0"/>
      <w:r>
        <w:rPr>
          <w:rFonts w:ascii="Arial" w:hAnsi="Arial" w:cs="Arial"/>
          <w:sz w:val="24"/>
          <w:szCs w:val="24"/>
        </w:rPr>
        <w:t>]</w:t>
      </w:r>
      <w:r>
        <w:rPr>
          <w:rFonts w:ascii="Arial" w:hAnsi="Arial" w:cs="Arial"/>
          <w:sz w:val="24"/>
          <w:szCs w:val="24"/>
        </w:rPr>
        <w:tab/>
      </w:r>
      <w:r w:rsidR="00F577A3">
        <w:rPr>
          <w:rFonts w:ascii="Arial" w:hAnsi="Arial" w:cs="Arial"/>
          <w:sz w:val="24"/>
          <w:szCs w:val="24"/>
        </w:rPr>
        <w:t>The thirty-four applicants herein seek to interven</w:t>
      </w:r>
      <w:r w:rsidR="008B3221">
        <w:rPr>
          <w:rFonts w:ascii="Arial" w:hAnsi="Arial" w:cs="Arial"/>
          <w:sz w:val="24"/>
          <w:szCs w:val="24"/>
        </w:rPr>
        <w:t>e in an application brought by</w:t>
      </w:r>
      <w:r w:rsidR="00F577A3">
        <w:rPr>
          <w:rFonts w:ascii="Arial" w:hAnsi="Arial" w:cs="Arial"/>
          <w:sz w:val="24"/>
          <w:szCs w:val="24"/>
        </w:rPr>
        <w:t xml:space="preserve"> </w:t>
      </w:r>
      <w:r w:rsidR="00791BD4" w:rsidRPr="00DD34DE">
        <w:rPr>
          <w:rFonts w:ascii="Arial" w:hAnsi="Arial" w:cs="Arial"/>
          <w:sz w:val="24"/>
          <w:szCs w:val="24"/>
        </w:rPr>
        <w:t xml:space="preserve">Mr Simon John Nash (Mr Nash) </w:t>
      </w:r>
      <w:r w:rsidR="003456AE" w:rsidRPr="00DD34DE">
        <w:rPr>
          <w:rFonts w:ascii="Arial" w:hAnsi="Arial" w:cs="Arial"/>
          <w:sz w:val="24"/>
          <w:szCs w:val="24"/>
        </w:rPr>
        <w:t>on 9 December 2019</w:t>
      </w:r>
      <w:r w:rsidR="006D07A6">
        <w:rPr>
          <w:rFonts w:ascii="Arial" w:hAnsi="Arial" w:cs="Arial"/>
          <w:sz w:val="24"/>
          <w:szCs w:val="24"/>
        </w:rPr>
        <w:t xml:space="preserve"> (main application)</w:t>
      </w:r>
      <w:r w:rsidR="003456AE" w:rsidRPr="00DD34DE">
        <w:rPr>
          <w:rFonts w:ascii="Arial" w:hAnsi="Arial" w:cs="Arial"/>
          <w:sz w:val="24"/>
          <w:szCs w:val="24"/>
        </w:rPr>
        <w:t xml:space="preserve"> </w:t>
      </w:r>
      <w:r w:rsidR="00F577A3">
        <w:rPr>
          <w:rFonts w:ascii="Arial" w:hAnsi="Arial" w:cs="Arial"/>
          <w:sz w:val="24"/>
          <w:szCs w:val="24"/>
        </w:rPr>
        <w:t xml:space="preserve">wherein he seeks </w:t>
      </w:r>
      <w:r w:rsidR="00791BD4" w:rsidRPr="00DD34DE">
        <w:rPr>
          <w:rFonts w:ascii="Arial" w:hAnsi="Arial" w:cs="Arial"/>
          <w:sz w:val="24"/>
          <w:szCs w:val="24"/>
        </w:rPr>
        <w:t>to review and set aside certain decisions taken by the curators of the Cadac Pensi</w:t>
      </w:r>
      <w:r w:rsidR="003456AE" w:rsidRPr="00DD34DE">
        <w:rPr>
          <w:rFonts w:ascii="Arial" w:hAnsi="Arial" w:cs="Arial"/>
          <w:sz w:val="24"/>
          <w:szCs w:val="24"/>
        </w:rPr>
        <w:t>on Fund (in curatorship) (</w:t>
      </w:r>
      <w:r w:rsidR="006D07A6">
        <w:rPr>
          <w:rFonts w:ascii="Arial" w:hAnsi="Arial" w:cs="Arial"/>
          <w:sz w:val="24"/>
          <w:szCs w:val="24"/>
        </w:rPr>
        <w:t xml:space="preserve">the </w:t>
      </w:r>
      <w:r w:rsidR="003456AE" w:rsidRPr="00DD34DE">
        <w:rPr>
          <w:rFonts w:ascii="Arial" w:hAnsi="Arial" w:cs="Arial"/>
          <w:sz w:val="24"/>
          <w:szCs w:val="24"/>
        </w:rPr>
        <w:t>Fund)</w:t>
      </w:r>
      <w:r w:rsidR="00791BD4" w:rsidRPr="00DD34DE">
        <w:rPr>
          <w:rFonts w:ascii="Arial" w:hAnsi="Arial" w:cs="Arial"/>
          <w:sz w:val="24"/>
          <w:szCs w:val="24"/>
        </w:rPr>
        <w:t>.</w:t>
      </w:r>
      <w:r w:rsidR="003456AE" w:rsidRPr="00DD34DE">
        <w:rPr>
          <w:rFonts w:ascii="Arial" w:hAnsi="Arial" w:cs="Arial"/>
          <w:sz w:val="24"/>
          <w:szCs w:val="24"/>
        </w:rPr>
        <w:t xml:space="preserve"> </w:t>
      </w:r>
      <w:r w:rsidR="00791BD4" w:rsidRPr="00DD34DE">
        <w:rPr>
          <w:rFonts w:ascii="Arial" w:hAnsi="Arial" w:cs="Arial"/>
          <w:sz w:val="24"/>
          <w:szCs w:val="24"/>
        </w:rPr>
        <w:t xml:space="preserve"> Mr Nash was the executive chairman of Cadac</w:t>
      </w:r>
      <w:r w:rsidR="004A08E0" w:rsidRPr="00DD34DE">
        <w:rPr>
          <w:rFonts w:ascii="Arial" w:hAnsi="Arial" w:cs="Arial"/>
          <w:sz w:val="24"/>
          <w:szCs w:val="24"/>
        </w:rPr>
        <w:t xml:space="preserve"> (Pty) Ltd</w:t>
      </w:r>
      <w:r w:rsidR="00791BD4" w:rsidRPr="00DD34DE">
        <w:rPr>
          <w:rFonts w:ascii="Arial" w:hAnsi="Arial" w:cs="Arial"/>
          <w:sz w:val="24"/>
          <w:szCs w:val="24"/>
        </w:rPr>
        <w:t xml:space="preserve"> </w:t>
      </w:r>
      <w:r w:rsidR="005978F0">
        <w:rPr>
          <w:rFonts w:ascii="Arial" w:hAnsi="Arial" w:cs="Arial"/>
          <w:sz w:val="24"/>
          <w:szCs w:val="24"/>
        </w:rPr>
        <w:t xml:space="preserve">(Cadac) </w:t>
      </w:r>
      <w:r w:rsidR="00791BD4" w:rsidRPr="00DD34DE">
        <w:rPr>
          <w:rFonts w:ascii="Arial" w:hAnsi="Arial" w:cs="Arial"/>
          <w:sz w:val="24"/>
          <w:szCs w:val="24"/>
        </w:rPr>
        <w:t xml:space="preserve">and one-time trustee of the Fund. </w:t>
      </w:r>
      <w:r w:rsidR="003456AE" w:rsidRPr="00DD34DE">
        <w:rPr>
          <w:rFonts w:ascii="Arial" w:hAnsi="Arial" w:cs="Arial"/>
          <w:sz w:val="24"/>
          <w:szCs w:val="24"/>
        </w:rPr>
        <w:t xml:space="preserve">Initially </w:t>
      </w:r>
      <w:r w:rsidR="00AA1EBF" w:rsidRPr="00DD34DE">
        <w:rPr>
          <w:rFonts w:ascii="Arial" w:hAnsi="Arial" w:cs="Arial"/>
          <w:sz w:val="24"/>
          <w:szCs w:val="24"/>
        </w:rPr>
        <w:t xml:space="preserve">Mr Nash sought </w:t>
      </w:r>
      <w:r w:rsidR="006D07A6">
        <w:rPr>
          <w:rFonts w:ascii="Arial" w:hAnsi="Arial" w:cs="Arial"/>
          <w:sz w:val="24"/>
          <w:szCs w:val="24"/>
        </w:rPr>
        <w:t xml:space="preserve">only </w:t>
      </w:r>
      <w:r w:rsidR="00AA1EBF" w:rsidRPr="00DD34DE">
        <w:rPr>
          <w:rFonts w:ascii="Arial" w:hAnsi="Arial" w:cs="Arial"/>
          <w:sz w:val="24"/>
          <w:szCs w:val="24"/>
        </w:rPr>
        <w:t>a</w:t>
      </w:r>
      <w:r w:rsidR="009B30CD">
        <w:rPr>
          <w:rFonts w:ascii="Arial" w:hAnsi="Arial" w:cs="Arial"/>
          <w:sz w:val="24"/>
          <w:szCs w:val="24"/>
        </w:rPr>
        <w:t>n order</w:t>
      </w:r>
      <w:r w:rsidR="00AA1EBF" w:rsidRPr="00DD34DE">
        <w:rPr>
          <w:rFonts w:ascii="Arial" w:hAnsi="Arial" w:cs="Arial"/>
          <w:sz w:val="24"/>
          <w:szCs w:val="24"/>
        </w:rPr>
        <w:t xml:space="preserve"> declar</w:t>
      </w:r>
      <w:r w:rsidR="009B30CD">
        <w:rPr>
          <w:rFonts w:ascii="Arial" w:hAnsi="Arial" w:cs="Arial"/>
          <w:sz w:val="24"/>
          <w:szCs w:val="24"/>
        </w:rPr>
        <w:t>ing</w:t>
      </w:r>
      <w:r w:rsidR="00AA1EBF" w:rsidRPr="00DD34DE">
        <w:rPr>
          <w:rFonts w:ascii="Arial" w:hAnsi="Arial" w:cs="Arial"/>
          <w:sz w:val="24"/>
          <w:szCs w:val="24"/>
        </w:rPr>
        <w:t>, (i) the decision of the curators t</w:t>
      </w:r>
      <w:r w:rsidR="003456AE" w:rsidRPr="00DD34DE">
        <w:rPr>
          <w:rFonts w:ascii="Arial" w:hAnsi="Arial" w:cs="Arial"/>
          <w:sz w:val="24"/>
          <w:szCs w:val="24"/>
        </w:rPr>
        <w:t xml:space="preserve">o </w:t>
      </w:r>
      <w:r w:rsidR="00AA1EBF" w:rsidRPr="00DD34DE">
        <w:rPr>
          <w:rFonts w:ascii="Arial" w:hAnsi="Arial" w:cs="Arial"/>
          <w:sz w:val="24"/>
          <w:szCs w:val="24"/>
        </w:rPr>
        <w:t xml:space="preserve">flag his pension fund payment </w:t>
      </w:r>
      <w:r w:rsidR="008B3221">
        <w:rPr>
          <w:rFonts w:ascii="Arial" w:hAnsi="Arial" w:cs="Arial"/>
          <w:sz w:val="24"/>
          <w:szCs w:val="24"/>
        </w:rPr>
        <w:t xml:space="preserve">to </w:t>
      </w:r>
      <w:r w:rsidR="006D07A6">
        <w:rPr>
          <w:rFonts w:ascii="Arial" w:hAnsi="Arial" w:cs="Arial"/>
          <w:sz w:val="24"/>
          <w:szCs w:val="24"/>
        </w:rPr>
        <w:t>be</w:t>
      </w:r>
      <w:r w:rsidR="005978F0">
        <w:rPr>
          <w:rFonts w:ascii="Arial" w:hAnsi="Arial" w:cs="Arial"/>
          <w:sz w:val="24"/>
          <w:szCs w:val="24"/>
        </w:rPr>
        <w:t xml:space="preserve"> </w:t>
      </w:r>
      <w:r w:rsidR="009B30CD">
        <w:rPr>
          <w:rFonts w:ascii="Arial" w:hAnsi="Arial" w:cs="Arial"/>
          <w:sz w:val="24"/>
          <w:szCs w:val="24"/>
        </w:rPr>
        <w:t xml:space="preserve">unlawful, and (ii) </w:t>
      </w:r>
      <w:r w:rsidR="008B3221">
        <w:rPr>
          <w:rFonts w:ascii="Arial" w:hAnsi="Arial" w:cs="Arial"/>
          <w:sz w:val="24"/>
          <w:szCs w:val="24"/>
        </w:rPr>
        <w:t xml:space="preserve">that </w:t>
      </w:r>
      <w:r w:rsidR="00AA1EBF" w:rsidRPr="00DD34DE">
        <w:rPr>
          <w:rFonts w:ascii="Arial" w:hAnsi="Arial" w:cs="Arial"/>
          <w:sz w:val="24"/>
          <w:szCs w:val="24"/>
        </w:rPr>
        <w:t>he is entitled to withdraw his full pension benefits from the Fund. On 13 February 2020 the curators answered to his application. Mr Nash replied to the answer on 28 February 2020. The matter should then have been ripe for hearing</w:t>
      </w:r>
      <w:r w:rsidR="00D2008F">
        <w:rPr>
          <w:rFonts w:ascii="Arial" w:hAnsi="Arial" w:cs="Arial"/>
          <w:sz w:val="24"/>
          <w:szCs w:val="24"/>
        </w:rPr>
        <w:t>,</w:t>
      </w:r>
      <w:r w:rsidR="00AA1EBF" w:rsidRPr="00DD34DE">
        <w:rPr>
          <w:rFonts w:ascii="Arial" w:hAnsi="Arial" w:cs="Arial"/>
          <w:sz w:val="24"/>
          <w:szCs w:val="24"/>
        </w:rPr>
        <w:t xml:space="preserve"> save that the parties would have had to file their heads of arguments as per the practice directives of this court. </w:t>
      </w:r>
    </w:p>
    <w:p w14:paraId="3E7A310D" w14:textId="77777777" w:rsidR="00091637" w:rsidRDefault="00091637" w:rsidP="00091637">
      <w:pPr>
        <w:tabs>
          <w:tab w:val="left" w:pos="-426"/>
        </w:tabs>
        <w:spacing w:after="0" w:line="480" w:lineRule="auto"/>
        <w:ind w:right="567"/>
        <w:contextualSpacing/>
        <w:jc w:val="both"/>
        <w:rPr>
          <w:rFonts w:ascii="Arial" w:hAnsi="Arial" w:cs="Arial"/>
          <w:sz w:val="24"/>
          <w:szCs w:val="24"/>
        </w:rPr>
      </w:pPr>
    </w:p>
    <w:p w14:paraId="53BD0925" w14:textId="05D9EFBE" w:rsidR="00F409B6"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009076B9" w:rsidRPr="00F409B6">
        <w:rPr>
          <w:rFonts w:ascii="Arial" w:hAnsi="Arial" w:cs="Arial"/>
          <w:sz w:val="24"/>
          <w:szCs w:val="24"/>
        </w:rPr>
        <w:t xml:space="preserve">However, between 18 – 25 March 2020 the curators communicated a decision taken by them to Cadac and to </w:t>
      </w:r>
      <w:r w:rsidR="005303EC" w:rsidRPr="00F409B6">
        <w:rPr>
          <w:rFonts w:ascii="Arial" w:hAnsi="Arial" w:cs="Arial"/>
          <w:sz w:val="24"/>
          <w:szCs w:val="24"/>
        </w:rPr>
        <w:t>‘</w:t>
      </w:r>
      <w:r w:rsidR="009076B9" w:rsidRPr="00F409B6">
        <w:rPr>
          <w:rFonts w:ascii="Arial" w:hAnsi="Arial" w:cs="Arial"/>
          <w:sz w:val="24"/>
          <w:szCs w:val="24"/>
        </w:rPr>
        <w:t xml:space="preserve">158 </w:t>
      </w:r>
      <w:r w:rsidR="005303EC" w:rsidRPr="00F409B6">
        <w:rPr>
          <w:rFonts w:ascii="Arial" w:hAnsi="Arial" w:cs="Arial"/>
          <w:sz w:val="24"/>
          <w:szCs w:val="24"/>
        </w:rPr>
        <w:t xml:space="preserve">members’ that the Fund had been closed as from </w:t>
      </w:r>
      <w:r w:rsidR="00D63A8B">
        <w:rPr>
          <w:rFonts w:ascii="Arial" w:hAnsi="Arial" w:cs="Arial"/>
          <w:sz w:val="24"/>
          <w:szCs w:val="24"/>
        </w:rPr>
        <w:t xml:space="preserve">1 March </w:t>
      </w:r>
      <w:r w:rsidR="005303EC" w:rsidRPr="00F409B6">
        <w:rPr>
          <w:rFonts w:ascii="Arial" w:hAnsi="Arial" w:cs="Arial"/>
          <w:sz w:val="24"/>
          <w:szCs w:val="24"/>
        </w:rPr>
        <w:t>2003</w:t>
      </w:r>
      <w:r w:rsidR="006D07A6">
        <w:rPr>
          <w:rFonts w:ascii="Arial" w:hAnsi="Arial" w:cs="Arial"/>
          <w:sz w:val="24"/>
          <w:szCs w:val="24"/>
        </w:rPr>
        <w:t>,</w:t>
      </w:r>
      <w:r w:rsidR="005303EC" w:rsidRPr="00F409B6">
        <w:rPr>
          <w:rFonts w:ascii="Arial" w:hAnsi="Arial" w:cs="Arial"/>
          <w:sz w:val="24"/>
          <w:szCs w:val="24"/>
        </w:rPr>
        <w:t xml:space="preserve"> </w:t>
      </w:r>
      <w:r w:rsidR="009B4D90">
        <w:rPr>
          <w:rFonts w:ascii="Arial" w:hAnsi="Arial" w:cs="Arial"/>
          <w:sz w:val="24"/>
          <w:szCs w:val="24"/>
        </w:rPr>
        <w:t>that</w:t>
      </w:r>
      <w:r w:rsidR="005303EC" w:rsidRPr="00F409B6">
        <w:rPr>
          <w:rFonts w:ascii="Arial" w:hAnsi="Arial" w:cs="Arial"/>
          <w:sz w:val="24"/>
          <w:szCs w:val="24"/>
        </w:rPr>
        <w:t xml:space="preserve"> all of them had unlawfully been admitted as members since </w:t>
      </w:r>
      <w:r w:rsidR="00D63A8B">
        <w:rPr>
          <w:rFonts w:ascii="Arial" w:hAnsi="Arial" w:cs="Arial"/>
          <w:sz w:val="24"/>
          <w:szCs w:val="24"/>
        </w:rPr>
        <w:t>that date</w:t>
      </w:r>
      <w:r w:rsidR="005303EC" w:rsidRPr="00F409B6">
        <w:rPr>
          <w:rFonts w:ascii="Arial" w:hAnsi="Arial" w:cs="Arial"/>
          <w:sz w:val="24"/>
          <w:szCs w:val="24"/>
        </w:rPr>
        <w:t xml:space="preserve">, that all contributions received from them since </w:t>
      </w:r>
      <w:r w:rsidR="00D63A8B">
        <w:rPr>
          <w:rFonts w:ascii="Arial" w:hAnsi="Arial" w:cs="Arial"/>
          <w:sz w:val="24"/>
          <w:szCs w:val="24"/>
        </w:rPr>
        <w:t>that date</w:t>
      </w:r>
      <w:r w:rsidR="005303EC" w:rsidRPr="00F409B6">
        <w:rPr>
          <w:rFonts w:ascii="Arial" w:hAnsi="Arial" w:cs="Arial"/>
          <w:sz w:val="24"/>
          <w:szCs w:val="24"/>
        </w:rPr>
        <w:t xml:space="preserve"> were unlawfully re</w:t>
      </w:r>
      <w:r w:rsidR="00496DE1" w:rsidRPr="00F409B6">
        <w:rPr>
          <w:rFonts w:ascii="Arial" w:hAnsi="Arial" w:cs="Arial"/>
          <w:sz w:val="24"/>
          <w:szCs w:val="24"/>
        </w:rPr>
        <w:t>ceived, that the admin</w:t>
      </w:r>
      <w:r w:rsidR="005303EC" w:rsidRPr="00F409B6">
        <w:rPr>
          <w:rFonts w:ascii="Arial" w:hAnsi="Arial" w:cs="Arial"/>
          <w:sz w:val="24"/>
          <w:szCs w:val="24"/>
        </w:rPr>
        <w:t>i</w:t>
      </w:r>
      <w:r w:rsidR="00496DE1" w:rsidRPr="00F409B6">
        <w:rPr>
          <w:rFonts w:ascii="Arial" w:hAnsi="Arial" w:cs="Arial"/>
          <w:sz w:val="24"/>
          <w:szCs w:val="24"/>
        </w:rPr>
        <w:t>s</w:t>
      </w:r>
      <w:r w:rsidR="005978F0">
        <w:rPr>
          <w:rFonts w:ascii="Arial" w:hAnsi="Arial" w:cs="Arial"/>
          <w:sz w:val="24"/>
          <w:szCs w:val="24"/>
        </w:rPr>
        <w:t>trator would</w:t>
      </w:r>
      <w:r w:rsidR="005303EC" w:rsidRPr="00F409B6">
        <w:rPr>
          <w:rFonts w:ascii="Arial" w:hAnsi="Arial" w:cs="Arial"/>
          <w:sz w:val="24"/>
          <w:szCs w:val="24"/>
        </w:rPr>
        <w:t xml:space="preserve"> no lon</w:t>
      </w:r>
      <w:r w:rsidR="00496DE1" w:rsidRPr="00F409B6">
        <w:rPr>
          <w:rFonts w:ascii="Arial" w:hAnsi="Arial" w:cs="Arial"/>
          <w:sz w:val="24"/>
          <w:szCs w:val="24"/>
        </w:rPr>
        <w:t>ger be accepting any contributions</w:t>
      </w:r>
      <w:r w:rsidR="005303EC" w:rsidRPr="00F409B6">
        <w:rPr>
          <w:rFonts w:ascii="Arial" w:hAnsi="Arial" w:cs="Arial"/>
          <w:sz w:val="24"/>
          <w:szCs w:val="24"/>
        </w:rPr>
        <w:t xml:space="preserve"> fro</w:t>
      </w:r>
      <w:r w:rsidR="00496DE1" w:rsidRPr="00F409B6">
        <w:rPr>
          <w:rFonts w:ascii="Arial" w:hAnsi="Arial" w:cs="Arial"/>
          <w:sz w:val="24"/>
          <w:szCs w:val="24"/>
        </w:rPr>
        <w:t xml:space="preserve">m them, and finally </w:t>
      </w:r>
      <w:r w:rsidR="008B3221">
        <w:rPr>
          <w:rFonts w:ascii="Arial" w:hAnsi="Arial" w:cs="Arial"/>
          <w:sz w:val="24"/>
          <w:szCs w:val="24"/>
        </w:rPr>
        <w:t xml:space="preserve">that </w:t>
      </w:r>
      <w:r w:rsidR="00496DE1" w:rsidRPr="00F409B6">
        <w:rPr>
          <w:rFonts w:ascii="Arial" w:hAnsi="Arial" w:cs="Arial"/>
          <w:sz w:val="24"/>
          <w:szCs w:val="24"/>
        </w:rPr>
        <w:t xml:space="preserve">all the contributions received from them would be refunded </w:t>
      </w:r>
      <w:r w:rsidR="005978F0">
        <w:rPr>
          <w:rFonts w:ascii="Arial" w:hAnsi="Arial" w:cs="Arial"/>
          <w:sz w:val="24"/>
          <w:szCs w:val="24"/>
        </w:rPr>
        <w:t>together with interest</w:t>
      </w:r>
      <w:r w:rsidR="00496DE1" w:rsidRPr="00F409B6">
        <w:rPr>
          <w:rFonts w:ascii="Arial" w:hAnsi="Arial" w:cs="Arial"/>
          <w:sz w:val="24"/>
          <w:szCs w:val="24"/>
        </w:rPr>
        <w:t xml:space="preserve"> </w:t>
      </w:r>
      <w:r w:rsidR="00770726" w:rsidRPr="00F409B6">
        <w:rPr>
          <w:rFonts w:ascii="Arial" w:hAnsi="Arial" w:cs="Arial"/>
          <w:sz w:val="24"/>
          <w:szCs w:val="24"/>
        </w:rPr>
        <w:t>less costs</w:t>
      </w:r>
      <w:r w:rsidR="00CA68B1">
        <w:rPr>
          <w:rFonts w:ascii="Arial" w:hAnsi="Arial" w:cs="Arial"/>
          <w:sz w:val="24"/>
          <w:szCs w:val="24"/>
        </w:rPr>
        <w:t>.  This energised</w:t>
      </w:r>
      <w:r w:rsidR="00091637" w:rsidRPr="00F409B6">
        <w:rPr>
          <w:rFonts w:ascii="Arial" w:hAnsi="Arial" w:cs="Arial"/>
          <w:sz w:val="24"/>
          <w:szCs w:val="24"/>
        </w:rPr>
        <w:t xml:space="preserve"> Mr Nash and Cadac to bring  </w:t>
      </w:r>
      <w:r w:rsidR="00935D4D" w:rsidRPr="00F409B6">
        <w:rPr>
          <w:rFonts w:ascii="Arial" w:hAnsi="Arial" w:cs="Arial"/>
          <w:sz w:val="24"/>
          <w:szCs w:val="24"/>
        </w:rPr>
        <w:t xml:space="preserve">an </w:t>
      </w:r>
      <w:r w:rsidR="00DE73B4" w:rsidRPr="00F409B6">
        <w:rPr>
          <w:rFonts w:ascii="Arial" w:hAnsi="Arial" w:cs="Arial"/>
          <w:sz w:val="24"/>
          <w:szCs w:val="24"/>
        </w:rPr>
        <w:t xml:space="preserve">urgent </w:t>
      </w:r>
      <w:r w:rsidR="00390B6E" w:rsidRPr="00F409B6">
        <w:rPr>
          <w:rFonts w:ascii="Arial" w:hAnsi="Arial" w:cs="Arial"/>
          <w:sz w:val="24"/>
          <w:szCs w:val="24"/>
        </w:rPr>
        <w:t>application</w:t>
      </w:r>
      <w:r w:rsidR="00091637" w:rsidRPr="00F409B6">
        <w:rPr>
          <w:rFonts w:ascii="Arial" w:hAnsi="Arial" w:cs="Arial"/>
          <w:sz w:val="24"/>
          <w:szCs w:val="24"/>
        </w:rPr>
        <w:t xml:space="preserve"> wherein they sought relief,</w:t>
      </w:r>
      <w:r w:rsidR="00390B6E" w:rsidRPr="00F409B6">
        <w:rPr>
          <w:rFonts w:ascii="Arial" w:hAnsi="Arial" w:cs="Arial"/>
          <w:sz w:val="24"/>
          <w:szCs w:val="24"/>
        </w:rPr>
        <w:t xml:space="preserve"> </w:t>
      </w:r>
      <w:r w:rsidR="00164FD9" w:rsidRPr="00F409B6">
        <w:rPr>
          <w:rFonts w:ascii="Arial" w:hAnsi="Arial" w:cs="Arial"/>
          <w:sz w:val="24"/>
          <w:szCs w:val="24"/>
        </w:rPr>
        <w:t xml:space="preserve">(i) </w:t>
      </w:r>
      <w:r w:rsidR="00DD34DE" w:rsidRPr="00F409B6">
        <w:rPr>
          <w:rFonts w:ascii="Arial" w:hAnsi="Arial" w:cs="Arial"/>
          <w:sz w:val="24"/>
          <w:szCs w:val="24"/>
        </w:rPr>
        <w:t>g</w:t>
      </w:r>
      <w:r w:rsidR="00164FD9" w:rsidRPr="00F409B6">
        <w:rPr>
          <w:rFonts w:ascii="Arial" w:hAnsi="Arial" w:cs="Arial"/>
          <w:sz w:val="24"/>
          <w:szCs w:val="24"/>
        </w:rPr>
        <w:t xml:space="preserve">ranting </w:t>
      </w:r>
      <w:r w:rsidR="00DD34DE" w:rsidRPr="00F409B6">
        <w:rPr>
          <w:rFonts w:ascii="Arial" w:hAnsi="Arial" w:cs="Arial"/>
          <w:sz w:val="24"/>
          <w:szCs w:val="24"/>
        </w:rPr>
        <w:t>Mr Nash</w:t>
      </w:r>
      <w:r w:rsidR="00164FD9" w:rsidRPr="00F409B6">
        <w:rPr>
          <w:rFonts w:ascii="Arial" w:hAnsi="Arial" w:cs="Arial"/>
          <w:sz w:val="24"/>
          <w:szCs w:val="24"/>
        </w:rPr>
        <w:t xml:space="preserve"> leave to institute the application</w:t>
      </w:r>
      <w:r w:rsidR="00F771BF">
        <w:rPr>
          <w:rStyle w:val="FootnoteReference"/>
          <w:rFonts w:ascii="Arial" w:hAnsi="Arial" w:cs="Arial"/>
          <w:sz w:val="24"/>
          <w:szCs w:val="24"/>
        </w:rPr>
        <w:footnoteReference w:id="1"/>
      </w:r>
      <w:r w:rsidR="00164FD9" w:rsidRPr="00F409B6">
        <w:rPr>
          <w:rFonts w:ascii="Arial" w:hAnsi="Arial" w:cs="Arial"/>
          <w:sz w:val="24"/>
          <w:szCs w:val="24"/>
        </w:rPr>
        <w:t xml:space="preserve"> </w:t>
      </w:r>
      <w:r w:rsidR="00DD34DE" w:rsidRPr="00F409B6">
        <w:rPr>
          <w:rFonts w:ascii="Arial" w:hAnsi="Arial" w:cs="Arial"/>
          <w:sz w:val="24"/>
          <w:szCs w:val="24"/>
        </w:rPr>
        <w:t>(</w:t>
      </w:r>
      <w:r w:rsidR="00164FD9" w:rsidRPr="00F409B6">
        <w:rPr>
          <w:rFonts w:ascii="Arial" w:hAnsi="Arial" w:cs="Arial"/>
          <w:sz w:val="24"/>
          <w:szCs w:val="24"/>
        </w:rPr>
        <w:t xml:space="preserve">this relief </w:t>
      </w:r>
      <w:r w:rsidR="00164FD9" w:rsidRPr="00F409B6">
        <w:rPr>
          <w:rFonts w:ascii="Arial" w:hAnsi="Arial" w:cs="Arial"/>
          <w:sz w:val="24"/>
          <w:szCs w:val="24"/>
        </w:rPr>
        <w:lastRenderedPageBreak/>
        <w:t xml:space="preserve">was necessary in terms </w:t>
      </w:r>
      <w:r w:rsidR="00875F27">
        <w:rPr>
          <w:rFonts w:ascii="Arial" w:hAnsi="Arial" w:cs="Arial"/>
          <w:sz w:val="24"/>
          <w:szCs w:val="24"/>
        </w:rPr>
        <w:t xml:space="preserve">of </w:t>
      </w:r>
      <w:r w:rsidR="00716CCD">
        <w:rPr>
          <w:rFonts w:ascii="Arial" w:hAnsi="Arial" w:cs="Arial"/>
          <w:sz w:val="24"/>
          <w:szCs w:val="24"/>
        </w:rPr>
        <w:t xml:space="preserve">paragraph 4 </w:t>
      </w:r>
      <w:r w:rsidR="00164FD9" w:rsidRPr="00F409B6">
        <w:rPr>
          <w:rFonts w:ascii="Arial" w:hAnsi="Arial" w:cs="Arial"/>
          <w:sz w:val="24"/>
          <w:szCs w:val="24"/>
        </w:rPr>
        <w:t>of a court order issued by Claa</w:t>
      </w:r>
      <w:r w:rsidR="00DD34DE" w:rsidRPr="00F409B6">
        <w:rPr>
          <w:rFonts w:ascii="Arial" w:hAnsi="Arial" w:cs="Arial"/>
          <w:sz w:val="24"/>
          <w:szCs w:val="24"/>
        </w:rPr>
        <w:t xml:space="preserve">sen J in case number 2010/50596); </w:t>
      </w:r>
      <w:r w:rsidR="00A703EA" w:rsidRPr="00F409B6">
        <w:rPr>
          <w:rFonts w:ascii="Arial" w:hAnsi="Arial" w:cs="Arial"/>
          <w:sz w:val="24"/>
          <w:szCs w:val="24"/>
        </w:rPr>
        <w:t xml:space="preserve">(ii) granting Cadac </w:t>
      </w:r>
      <w:r w:rsidR="00164FD9" w:rsidRPr="00F409B6">
        <w:rPr>
          <w:rFonts w:ascii="Arial" w:hAnsi="Arial" w:cs="Arial"/>
          <w:sz w:val="24"/>
          <w:szCs w:val="24"/>
        </w:rPr>
        <w:t xml:space="preserve">leave to intervene in the </w:t>
      </w:r>
      <w:r w:rsidR="00A703EA" w:rsidRPr="00F409B6">
        <w:rPr>
          <w:rFonts w:ascii="Arial" w:hAnsi="Arial" w:cs="Arial"/>
          <w:sz w:val="24"/>
          <w:szCs w:val="24"/>
        </w:rPr>
        <w:t xml:space="preserve">main </w:t>
      </w:r>
      <w:r w:rsidR="00164FD9" w:rsidRPr="00F409B6">
        <w:rPr>
          <w:rFonts w:ascii="Arial" w:hAnsi="Arial" w:cs="Arial"/>
          <w:sz w:val="24"/>
          <w:szCs w:val="24"/>
        </w:rPr>
        <w:t>application</w:t>
      </w:r>
      <w:r w:rsidR="00A703EA" w:rsidRPr="00F409B6">
        <w:rPr>
          <w:rFonts w:ascii="Arial" w:hAnsi="Arial" w:cs="Arial"/>
          <w:sz w:val="24"/>
          <w:szCs w:val="24"/>
        </w:rPr>
        <w:t xml:space="preserve">; (iii) pending the outcome of the main application, </w:t>
      </w:r>
      <w:r w:rsidR="00164FD9" w:rsidRPr="00F409B6">
        <w:rPr>
          <w:rFonts w:ascii="Arial" w:hAnsi="Arial" w:cs="Arial"/>
          <w:sz w:val="24"/>
          <w:szCs w:val="24"/>
        </w:rPr>
        <w:t xml:space="preserve">interdicting the curators and the </w:t>
      </w:r>
      <w:r w:rsidR="00C60297" w:rsidRPr="00F409B6">
        <w:rPr>
          <w:rFonts w:ascii="Arial" w:hAnsi="Arial" w:cs="Arial"/>
          <w:sz w:val="24"/>
          <w:szCs w:val="24"/>
        </w:rPr>
        <w:t>administrators of the Fund from ‘refusing to accept further contributions from or on behalf of Cadac and members of the Fund’</w:t>
      </w:r>
      <w:r w:rsidR="005978F0">
        <w:rPr>
          <w:rFonts w:ascii="Arial" w:hAnsi="Arial" w:cs="Arial"/>
          <w:sz w:val="24"/>
          <w:szCs w:val="24"/>
        </w:rPr>
        <w:t>,</w:t>
      </w:r>
      <w:r w:rsidR="00C60297" w:rsidRPr="00F409B6">
        <w:rPr>
          <w:rFonts w:ascii="Arial" w:hAnsi="Arial" w:cs="Arial"/>
          <w:sz w:val="24"/>
          <w:szCs w:val="24"/>
        </w:rPr>
        <w:t xml:space="preserve"> and from refunding any contributions from and on behalf of Cadac and/or the members; and, (iv) costs </w:t>
      </w:r>
      <w:r w:rsidR="00B93694">
        <w:rPr>
          <w:rFonts w:ascii="Arial" w:hAnsi="Arial" w:cs="Arial"/>
          <w:sz w:val="24"/>
          <w:szCs w:val="24"/>
        </w:rPr>
        <w:t xml:space="preserve">to </w:t>
      </w:r>
      <w:r w:rsidR="00C60297" w:rsidRPr="00F409B6">
        <w:rPr>
          <w:rFonts w:ascii="Arial" w:hAnsi="Arial" w:cs="Arial"/>
          <w:sz w:val="24"/>
          <w:szCs w:val="24"/>
        </w:rPr>
        <w:t>be paid personally by the curators.</w:t>
      </w:r>
      <w:r w:rsidR="00091637" w:rsidRPr="00F409B6">
        <w:rPr>
          <w:rFonts w:ascii="Arial" w:hAnsi="Arial" w:cs="Arial"/>
          <w:sz w:val="24"/>
          <w:szCs w:val="24"/>
        </w:rPr>
        <w:t xml:space="preserve"> The urgent application was brought on 20 April 2020. Thus, the </w:t>
      </w:r>
      <w:r w:rsidR="002774CA" w:rsidRPr="00F409B6">
        <w:rPr>
          <w:rFonts w:ascii="Arial" w:hAnsi="Arial" w:cs="Arial"/>
          <w:sz w:val="24"/>
          <w:szCs w:val="24"/>
        </w:rPr>
        <w:t xml:space="preserve">relief sought in the </w:t>
      </w:r>
      <w:r w:rsidR="00091637" w:rsidRPr="00F409B6">
        <w:rPr>
          <w:rFonts w:ascii="Arial" w:hAnsi="Arial" w:cs="Arial"/>
          <w:sz w:val="24"/>
          <w:szCs w:val="24"/>
        </w:rPr>
        <w:t xml:space="preserve">main application </w:t>
      </w:r>
      <w:r w:rsidR="00953425">
        <w:rPr>
          <w:rFonts w:ascii="Arial" w:hAnsi="Arial" w:cs="Arial"/>
          <w:sz w:val="24"/>
          <w:szCs w:val="24"/>
        </w:rPr>
        <w:t xml:space="preserve">was </w:t>
      </w:r>
      <w:r w:rsidR="00091637" w:rsidRPr="00F409B6">
        <w:rPr>
          <w:rFonts w:ascii="Arial" w:hAnsi="Arial" w:cs="Arial"/>
          <w:sz w:val="24"/>
          <w:szCs w:val="24"/>
        </w:rPr>
        <w:t>now expanded.</w:t>
      </w:r>
      <w:r w:rsidR="00F409B6" w:rsidRPr="00F409B6">
        <w:rPr>
          <w:rFonts w:ascii="Arial" w:hAnsi="Arial" w:cs="Arial"/>
          <w:sz w:val="24"/>
          <w:szCs w:val="24"/>
        </w:rPr>
        <w:t xml:space="preserve"> On 29 April 2020, Ms Antoinette Cronje (Ms Cronje), Ms Iris Rose Schoeman (Ms Schoeman) and Ms Samantha Mays (Ms Mays) applied to intervene in the interim application of Mr Nash and Cadac.</w:t>
      </w:r>
    </w:p>
    <w:p w14:paraId="1D5F5A6F" w14:textId="77777777" w:rsidR="00F409B6" w:rsidRDefault="00F409B6" w:rsidP="00F409B6">
      <w:pPr>
        <w:tabs>
          <w:tab w:val="left" w:pos="-426"/>
        </w:tabs>
        <w:spacing w:after="0" w:line="480" w:lineRule="auto"/>
        <w:ind w:right="567"/>
        <w:contextualSpacing/>
        <w:jc w:val="both"/>
        <w:rPr>
          <w:rFonts w:ascii="Arial" w:hAnsi="Arial" w:cs="Arial"/>
          <w:sz w:val="24"/>
          <w:szCs w:val="24"/>
        </w:rPr>
      </w:pPr>
    </w:p>
    <w:p w14:paraId="7ACFB574" w14:textId="4E4345CF" w:rsidR="002774CA" w:rsidRPr="00F409B6" w:rsidRDefault="00635A68" w:rsidP="00635A68">
      <w:pPr>
        <w:tabs>
          <w:tab w:val="left" w:pos="-426"/>
        </w:tabs>
        <w:spacing w:after="0" w:line="480" w:lineRule="auto"/>
        <w:ind w:right="567"/>
        <w:contextualSpacing/>
        <w:jc w:val="both"/>
        <w:rPr>
          <w:rFonts w:ascii="Arial" w:hAnsi="Arial" w:cs="Arial"/>
          <w:sz w:val="24"/>
          <w:szCs w:val="24"/>
        </w:rPr>
      </w:pPr>
      <w:r w:rsidRPr="00F409B6">
        <w:rPr>
          <w:rFonts w:ascii="Arial" w:hAnsi="Arial" w:cs="Arial"/>
          <w:sz w:val="24"/>
          <w:szCs w:val="24"/>
        </w:rPr>
        <w:t>[3]</w:t>
      </w:r>
      <w:r w:rsidRPr="00F409B6">
        <w:rPr>
          <w:rFonts w:ascii="Arial" w:hAnsi="Arial" w:cs="Arial"/>
          <w:sz w:val="24"/>
          <w:szCs w:val="24"/>
        </w:rPr>
        <w:tab/>
      </w:r>
      <w:r w:rsidR="00F409B6">
        <w:rPr>
          <w:rFonts w:ascii="Arial" w:hAnsi="Arial" w:cs="Arial"/>
          <w:sz w:val="24"/>
          <w:szCs w:val="24"/>
        </w:rPr>
        <w:t xml:space="preserve">The two applications – application by Mr Nash and Cadac and application </w:t>
      </w:r>
      <w:r w:rsidR="00AB3E2C">
        <w:rPr>
          <w:rFonts w:ascii="Arial" w:hAnsi="Arial" w:cs="Arial"/>
          <w:sz w:val="24"/>
          <w:szCs w:val="24"/>
        </w:rPr>
        <w:t>by Ms Cronje, Ms Schoeman and Ms Mays – were consolidated and</w:t>
      </w:r>
      <w:r w:rsidR="00F409B6">
        <w:rPr>
          <w:rFonts w:ascii="Arial" w:hAnsi="Arial" w:cs="Arial"/>
          <w:sz w:val="24"/>
          <w:szCs w:val="24"/>
        </w:rPr>
        <w:t xml:space="preserve"> finalised in the SCA</w:t>
      </w:r>
      <w:r w:rsidR="000548EA">
        <w:rPr>
          <w:rFonts w:ascii="Arial" w:hAnsi="Arial" w:cs="Arial"/>
          <w:sz w:val="24"/>
          <w:szCs w:val="24"/>
        </w:rPr>
        <w:t xml:space="preserve"> on 11 October 2021</w:t>
      </w:r>
      <w:r w:rsidR="00F409B6">
        <w:rPr>
          <w:rFonts w:ascii="Arial" w:hAnsi="Arial" w:cs="Arial"/>
          <w:sz w:val="24"/>
          <w:szCs w:val="24"/>
        </w:rPr>
        <w:t xml:space="preserve">. </w:t>
      </w:r>
      <w:r w:rsidR="00AB3E2C">
        <w:rPr>
          <w:rFonts w:ascii="Arial" w:hAnsi="Arial" w:cs="Arial"/>
          <w:sz w:val="24"/>
          <w:szCs w:val="24"/>
        </w:rPr>
        <w:t>The SCA</w:t>
      </w:r>
      <w:r w:rsidR="00B93694">
        <w:rPr>
          <w:rFonts w:ascii="Arial" w:hAnsi="Arial" w:cs="Arial"/>
          <w:sz w:val="24"/>
          <w:szCs w:val="24"/>
        </w:rPr>
        <w:t>,</w:t>
      </w:r>
      <w:r w:rsidR="00C73AFC">
        <w:rPr>
          <w:rFonts w:ascii="Arial" w:hAnsi="Arial" w:cs="Arial"/>
          <w:sz w:val="24"/>
          <w:szCs w:val="24"/>
        </w:rPr>
        <w:t xml:space="preserve"> (i)</w:t>
      </w:r>
      <w:r w:rsidR="00AB3E2C">
        <w:rPr>
          <w:rFonts w:ascii="Arial" w:hAnsi="Arial" w:cs="Arial"/>
          <w:sz w:val="24"/>
          <w:szCs w:val="24"/>
        </w:rPr>
        <w:t xml:space="preserve"> granted Mr Nash leave to institute the main application, Cadac</w:t>
      </w:r>
      <w:r w:rsidR="002B5734">
        <w:rPr>
          <w:rFonts w:ascii="Arial" w:hAnsi="Arial" w:cs="Arial"/>
          <w:sz w:val="24"/>
          <w:szCs w:val="24"/>
        </w:rPr>
        <w:t xml:space="preserve"> leave </w:t>
      </w:r>
      <w:r w:rsidR="00AB3E2C">
        <w:rPr>
          <w:rFonts w:ascii="Arial" w:hAnsi="Arial" w:cs="Arial"/>
          <w:sz w:val="24"/>
          <w:szCs w:val="24"/>
        </w:rPr>
        <w:t xml:space="preserve">to intervene in the main application and </w:t>
      </w:r>
      <w:r w:rsidR="002B5734">
        <w:rPr>
          <w:rFonts w:ascii="Arial" w:hAnsi="Arial" w:cs="Arial"/>
          <w:sz w:val="24"/>
          <w:szCs w:val="24"/>
        </w:rPr>
        <w:t>Ms Schoeman, Ms Cronje and Ms Mays leave to intervene in the interim application</w:t>
      </w:r>
      <w:r w:rsidR="00C73AFC">
        <w:rPr>
          <w:rFonts w:ascii="Arial" w:hAnsi="Arial" w:cs="Arial"/>
          <w:sz w:val="24"/>
          <w:szCs w:val="24"/>
        </w:rPr>
        <w:t xml:space="preserve">; (ii) interdicted the curators and the administrators from refusing to accept any contributions from Cadac and/or members of the Fund and from refunding any contributions to Cadac and/or the members; (iii) </w:t>
      </w:r>
      <w:r w:rsidR="006D07A6">
        <w:rPr>
          <w:rFonts w:ascii="Arial" w:hAnsi="Arial" w:cs="Arial"/>
          <w:sz w:val="24"/>
          <w:szCs w:val="24"/>
        </w:rPr>
        <w:t xml:space="preserve">ordered the Fund </w:t>
      </w:r>
      <w:r w:rsidR="00C73AFC">
        <w:rPr>
          <w:rFonts w:ascii="Arial" w:hAnsi="Arial" w:cs="Arial"/>
          <w:sz w:val="24"/>
          <w:szCs w:val="24"/>
        </w:rPr>
        <w:t xml:space="preserve"> to pay the costs of the application; and (iv) </w:t>
      </w:r>
      <w:r w:rsidR="006D07A6">
        <w:rPr>
          <w:rFonts w:ascii="Arial" w:hAnsi="Arial" w:cs="Arial"/>
          <w:sz w:val="24"/>
          <w:szCs w:val="24"/>
        </w:rPr>
        <w:t xml:space="preserve">ordered that </w:t>
      </w:r>
      <w:r w:rsidR="00C73AFC">
        <w:rPr>
          <w:rFonts w:ascii="Arial" w:hAnsi="Arial" w:cs="Arial"/>
          <w:sz w:val="24"/>
          <w:szCs w:val="24"/>
        </w:rPr>
        <w:t>t</w:t>
      </w:r>
      <w:r w:rsidR="00483B1A">
        <w:rPr>
          <w:rFonts w:ascii="Arial" w:hAnsi="Arial" w:cs="Arial"/>
          <w:sz w:val="24"/>
          <w:szCs w:val="24"/>
        </w:rPr>
        <w:t>he Fund, the curators and the administrators were to jointly and severally pay the costs of the appeal</w:t>
      </w:r>
      <w:r w:rsidR="006D07A6">
        <w:rPr>
          <w:rFonts w:ascii="Arial" w:hAnsi="Arial" w:cs="Arial"/>
          <w:sz w:val="24"/>
          <w:szCs w:val="24"/>
        </w:rPr>
        <w:t>,</w:t>
      </w:r>
      <w:r w:rsidR="00483B1A">
        <w:rPr>
          <w:rFonts w:ascii="Arial" w:hAnsi="Arial" w:cs="Arial"/>
          <w:sz w:val="24"/>
          <w:szCs w:val="24"/>
        </w:rPr>
        <w:t xml:space="preserve"> including the costs of two counsel. </w:t>
      </w:r>
    </w:p>
    <w:p w14:paraId="2CC12CE9" w14:textId="77777777" w:rsidR="00164FD9" w:rsidRDefault="00164FD9" w:rsidP="009076B9">
      <w:pPr>
        <w:tabs>
          <w:tab w:val="left" w:pos="-426"/>
        </w:tabs>
        <w:spacing w:after="0" w:line="480" w:lineRule="auto"/>
        <w:ind w:right="567"/>
        <w:contextualSpacing/>
        <w:jc w:val="both"/>
        <w:rPr>
          <w:rFonts w:ascii="Arial" w:hAnsi="Arial" w:cs="Arial"/>
          <w:sz w:val="24"/>
          <w:szCs w:val="24"/>
        </w:rPr>
      </w:pPr>
    </w:p>
    <w:p w14:paraId="6E301467" w14:textId="71225C7E" w:rsidR="005F6C4E"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A22870">
        <w:rPr>
          <w:rFonts w:ascii="Arial" w:hAnsi="Arial" w:cs="Arial"/>
          <w:sz w:val="24"/>
          <w:szCs w:val="24"/>
        </w:rPr>
        <w:t>Three months after the SCA allowed Cadac to intervene, Cadac, on 17 December 2021, launched its application. This was two years after the main application was instituted. Cadac’s case is different from that of Mr Nash. It seeks an order reviewing and setting</w:t>
      </w:r>
      <w:r w:rsidR="005F6C4E">
        <w:rPr>
          <w:rFonts w:ascii="Arial" w:hAnsi="Arial" w:cs="Arial"/>
          <w:sz w:val="24"/>
          <w:szCs w:val="24"/>
        </w:rPr>
        <w:t xml:space="preserve"> aside </w:t>
      </w:r>
      <w:r w:rsidR="00A22870">
        <w:rPr>
          <w:rFonts w:ascii="Arial" w:hAnsi="Arial" w:cs="Arial"/>
          <w:sz w:val="24"/>
          <w:szCs w:val="24"/>
        </w:rPr>
        <w:t xml:space="preserve">the decision of the curators </w:t>
      </w:r>
      <w:r w:rsidR="00F370E7">
        <w:rPr>
          <w:rFonts w:ascii="Arial" w:hAnsi="Arial" w:cs="Arial"/>
          <w:sz w:val="24"/>
          <w:szCs w:val="24"/>
        </w:rPr>
        <w:t xml:space="preserve">(i) </w:t>
      </w:r>
      <w:r w:rsidR="00A22870">
        <w:rPr>
          <w:rFonts w:ascii="Arial" w:hAnsi="Arial" w:cs="Arial"/>
          <w:sz w:val="24"/>
          <w:szCs w:val="24"/>
        </w:rPr>
        <w:t xml:space="preserve">not to accept any contributions from the ‘members’ of the Fund; (ii) </w:t>
      </w:r>
      <w:r w:rsidR="00F370E7">
        <w:rPr>
          <w:rFonts w:ascii="Arial" w:hAnsi="Arial" w:cs="Arial"/>
          <w:sz w:val="24"/>
          <w:szCs w:val="24"/>
        </w:rPr>
        <w:t>to refund the ‘members’ contribution to the Fund; and (iii) to refuse to effect an amendment to the rules of the Fund as per a resolution passed by the trustees prior to the Fund being placed un</w:t>
      </w:r>
      <w:r w:rsidR="006F7AEF">
        <w:rPr>
          <w:rFonts w:ascii="Arial" w:hAnsi="Arial" w:cs="Arial"/>
          <w:sz w:val="24"/>
          <w:szCs w:val="24"/>
        </w:rPr>
        <w:t>der curatorship (amendment no. 4)</w:t>
      </w:r>
      <w:r w:rsidR="00CD77F7">
        <w:rPr>
          <w:rFonts w:ascii="Arial" w:hAnsi="Arial" w:cs="Arial"/>
          <w:sz w:val="24"/>
          <w:szCs w:val="24"/>
        </w:rPr>
        <w:t>.</w:t>
      </w:r>
      <w:r w:rsidR="00F370E7">
        <w:rPr>
          <w:rFonts w:ascii="Arial" w:hAnsi="Arial" w:cs="Arial"/>
          <w:sz w:val="24"/>
          <w:szCs w:val="24"/>
        </w:rPr>
        <w:t xml:space="preserve"> It also asked for the matter to be remitted to the curators</w:t>
      </w:r>
      <w:r w:rsidR="008B3221">
        <w:rPr>
          <w:rFonts w:ascii="Arial" w:hAnsi="Arial" w:cs="Arial"/>
          <w:sz w:val="24"/>
          <w:szCs w:val="24"/>
        </w:rPr>
        <w:t>,</w:t>
      </w:r>
      <w:r w:rsidR="00F370E7">
        <w:rPr>
          <w:rFonts w:ascii="Arial" w:hAnsi="Arial" w:cs="Arial"/>
          <w:sz w:val="24"/>
          <w:szCs w:val="24"/>
        </w:rPr>
        <w:t xml:space="preserve"> and for the normal costs order </w:t>
      </w:r>
      <w:r w:rsidR="009D277F">
        <w:rPr>
          <w:rFonts w:ascii="Arial" w:hAnsi="Arial" w:cs="Arial"/>
          <w:sz w:val="24"/>
          <w:szCs w:val="24"/>
        </w:rPr>
        <w:t xml:space="preserve">to </w:t>
      </w:r>
      <w:r w:rsidR="00F370E7">
        <w:rPr>
          <w:rFonts w:ascii="Arial" w:hAnsi="Arial" w:cs="Arial"/>
          <w:sz w:val="24"/>
          <w:szCs w:val="24"/>
        </w:rPr>
        <w:t xml:space="preserve">be made should it be successful. </w:t>
      </w:r>
      <w:r w:rsidR="006C28F9">
        <w:rPr>
          <w:rFonts w:ascii="Arial" w:hAnsi="Arial" w:cs="Arial"/>
          <w:sz w:val="24"/>
          <w:szCs w:val="24"/>
        </w:rPr>
        <w:t xml:space="preserve">Cadac’s application is brought in terms of rule 53 of the Uniform Rules of Court (the rules). </w:t>
      </w:r>
      <w:r w:rsidR="005F6C4E">
        <w:rPr>
          <w:rFonts w:ascii="Arial" w:hAnsi="Arial" w:cs="Arial"/>
          <w:sz w:val="24"/>
          <w:szCs w:val="24"/>
        </w:rPr>
        <w:t>It would be convenient to refer to this as Cadac’s review application.</w:t>
      </w:r>
      <w:r w:rsidR="00F370E7">
        <w:rPr>
          <w:rFonts w:ascii="Arial" w:hAnsi="Arial" w:cs="Arial"/>
          <w:sz w:val="24"/>
          <w:szCs w:val="24"/>
        </w:rPr>
        <w:t xml:space="preserve"> </w:t>
      </w:r>
    </w:p>
    <w:p w14:paraId="7155DA5D" w14:textId="77777777" w:rsidR="00A210AB" w:rsidRPr="00C331CE" w:rsidRDefault="00A210AB" w:rsidP="00C331CE">
      <w:pPr>
        <w:rPr>
          <w:rFonts w:ascii="Arial" w:hAnsi="Arial" w:cs="Arial"/>
          <w:sz w:val="24"/>
          <w:szCs w:val="24"/>
        </w:rPr>
      </w:pPr>
    </w:p>
    <w:p w14:paraId="708A2111" w14:textId="420912C8" w:rsidR="00A22870"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r>
      <w:r w:rsidR="00F370E7">
        <w:rPr>
          <w:rFonts w:ascii="Arial" w:hAnsi="Arial" w:cs="Arial"/>
          <w:sz w:val="24"/>
          <w:szCs w:val="24"/>
        </w:rPr>
        <w:t xml:space="preserve">The curators filed their answering affidavit to Cadac’s </w:t>
      </w:r>
      <w:r w:rsidR="00217C30">
        <w:rPr>
          <w:rFonts w:ascii="Arial" w:hAnsi="Arial" w:cs="Arial"/>
          <w:sz w:val="24"/>
          <w:szCs w:val="24"/>
        </w:rPr>
        <w:t xml:space="preserve">review </w:t>
      </w:r>
      <w:r w:rsidR="00F370E7">
        <w:rPr>
          <w:rFonts w:ascii="Arial" w:hAnsi="Arial" w:cs="Arial"/>
          <w:sz w:val="24"/>
          <w:szCs w:val="24"/>
        </w:rPr>
        <w:t xml:space="preserve">application on </w:t>
      </w:r>
      <w:r w:rsidR="0051704C">
        <w:rPr>
          <w:rFonts w:ascii="Arial" w:hAnsi="Arial" w:cs="Arial"/>
          <w:sz w:val="24"/>
          <w:szCs w:val="24"/>
        </w:rPr>
        <w:t xml:space="preserve">17 January 2022. </w:t>
      </w:r>
      <w:r w:rsidR="00552146">
        <w:rPr>
          <w:rFonts w:ascii="Arial" w:hAnsi="Arial" w:cs="Arial"/>
          <w:sz w:val="24"/>
          <w:szCs w:val="24"/>
        </w:rPr>
        <w:t xml:space="preserve">In </w:t>
      </w:r>
      <w:r w:rsidR="005F6C4E">
        <w:rPr>
          <w:rFonts w:ascii="Arial" w:hAnsi="Arial" w:cs="Arial"/>
          <w:sz w:val="24"/>
          <w:szCs w:val="24"/>
        </w:rPr>
        <w:t xml:space="preserve">their answer </w:t>
      </w:r>
      <w:r w:rsidR="00CD77F7">
        <w:rPr>
          <w:rFonts w:ascii="Arial" w:hAnsi="Arial" w:cs="Arial"/>
          <w:sz w:val="24"/>
          <w:szCs w:val="24"/>
        </w:rPr>
        <w:t>the</w:t>
      </w:r>
      <w:r w:rsidR="00552146">
        <w:rPr>
          <w:rFonts w:ascii="Arial" w:hAnsi="Arial" w:cs="Arial"/>
          <w:sz w:val="24"/>
          <w:szCs w:val="24"/>
        </w:rPr>
        <w:t xml:space="preserve"> curators inform that Cadac’s business has been sold to </w:t>
      </w:r>
      <w:r w:rsidR="006F7AEF">
        <w:rPr>
          <w:rFonts w:ascii="Arial" w:hAnsi="Arial" w:cs="Arial"/>
          <w:sz w:val="24"/>
          <w:szCs w:val="24"/>
        </w:rPr>
        <w:t xml:space="preserve">another entity called </w:t>
      </w:r>
      <w:r w:rsidR="00552146">
        <w:rPr>
          <w:rFonts w:ascii="Arial" w:hAnsi="Arial" w:cs="Arial"/>
          <w:sz w:val="24"/>
          <w:szCs w:val="24"/>
        </w:rPr>
        <w:t>Hudaco</w:t>
      </w:r>
      <w:r w:rsidR="00CD77F7">
        <w:rPr>
          <w:rFonts w:ascii="Arial" w:hAnsi="Arial" w:cs="Arial"/>
          <w:sz w:val="24"/>
          <w:szCs w:val="24"/>
        </w:rPr>
        <w:t>,</w:t>
      </w:r>
      <w:r w:rsidR="006F7AEF">
        <w:rPr>
          <w:rFonts w:ascii="Arial" w:hAnsi="Arial" w:cs="Arial"/>
          <w:sz w:val="24"/>
          <w:szCs w:val="24"/>
        </w:rPr>
        <w:t xml:space="preserve"> and in terms of the sale </w:t>
      </w:r>
      <w:r w:rsidR="00CD77F7">
        <w:rPr>
          <w:rFonts w:ascii="Arial" w:hAnsi="Arial" w:cs="Arial"/>
          <w:sz w:val="24"/>
          <w:szCs w:val="24"/>
        </w:rPr>
        <w:t xml:space="preserve">agreement </w:t>
      </w:r>
      <w:r w:rsidR="00217C30">
        <w:rPr>
          <w:rFonts w:ascii="Arial" w:hAnsi="Arial" w:cs="Arial"/>
          <w:sz w:val="24"/>
          <w:szCs w:val="24"/>
        </w:rPr>
        <w:t>all the employees of Cadac would</w:t>
      </w:r>
      <w:r w:rsidR="006F7AEF">
        <w:rPr>
          <w:rFonts w:ascii="Arial" w:hAnsi="Arial" w:cs="Arial"/>
          <w:sz w:val="24"/>
          <w:szCs w:val="24"/>
        </w:rPr>
        <w:t xml:space="preserve"> be transferred in terms of s 197 of the Labour Relations Act, 66 of 1999. Thus, Cadac would have no employees and would have no in</w:t>
      </w:r>
      <w:r w:rsidR="00217C30">
        <w:rPr>
          <w:rFonts w:ascii="Arial" w:hAnsi="Arial" w:cs="Arial"/>
          <w:sz w:val="24"/>
          <w:szCs w:val="24"/>
        </w:rPr>
        <w:t>terest in the application. They</w:t>
      </w:r>
      <w:r w:rsidR="006F7AEF">
        <w:rPr>
          <w:rFonts w:ascii="Arial" w:hAnsi="Arial" w:cs="Arial"/>
          <w:sz w:val="24"/>
          <w:szCs w:val="24"/>
        </w:rPr>
        <w:t xml:space="preserve"> further challenged the legal standing of Cadac to institute the proceedings. Having relayed the fact</w:t>
      </w:r>
      <w:r w:rsidR="005F6C4E">
        <w:rPr>
          <w:rFonts w:ascii="Arial" w:hAnsi="Arial" w:cs="Arial"/>
          <w:sz w:val="24"/>
          <w:szCs w:val="24"/>
        </w:rPr>
        <w:t xml:space="preserve"> of the sale of Cadac’s business</w:t>
      </w:r>
      <w:r w:rsidR="006F7AEF">
        <w:rPr>
          <w:rFonts w:ascii="Arial" w:hAnsi="Arial" w:cs="Arial"/>
          <w:sz w:val="24"/>
          <w:szCs w:val="24"/>
        </w:rPr>
        <w:t xml:space="preserve"> and recorded their contentions arising </w:t>
      </w:r>
      <w:r w:rsidR="005F6C4E">
        <w:rPr>
          <w:rFonts w:ascii="Arial" w:hAnsi="Arial" w:cs="Arial"/>
          <w:sz w:val="24"/>
          <w:szCs w:val="24"/>
        </w:rPr>
        <w:t>therefrom</w:t>
      </w:r>
      <w:r w:rsidR="009D277F">
        <w:rPr>
          <w:rFonts w:ascii="Arial" w:hAnsi="Arial" w:cs="Arial"/>
          <w:sz w:val="24"/>
          <w:szCs w:val="24"/>
        </w:rPr>
        <w:t>, the curators went</w:t>
      </w:r>
      <w:r w:rsidR="006F7AEF">
        <w:rPr>
          <w:rFonts w:ascii="Arial" w:hAnsi="Arial" w:cs="Arial"/>
          <w:sz w:val="24"/>
          <w:szCs w:val="24"/>
        </w:rPr>
        <w:t xml:space="preserve"> on to present the substance of their case against the granting of the relief</w:t>
      </w:r>
      <w:r w:rsidR="005F6C4E">
        <w:rPr>
          <w:rFonts w:ascii="Arial" w:hAnsi="Arial" w:cs="Arial"/>
          <w:sz w:val="24"/>
          <w:szCs w:val="24"/>
        </w:rPr>
        <w:t xml:space="preserve"> in Cadac’s review application. </w:t>
      </w:r>
      <w:r w:rsidR="00B84D69">
        <w:rPr>
          <w:rFonts w:ascii="Arial" w:hAnsi="Arial" w:cs="Arial"/>
          <w:sz w:val="24"/>
          <w:szCs w:val="24"/>
        </w:rPr>
        <w:t>Cadac</w:t>
      </w:r>
      <w:r w:rsidR="005F6C4E">
        <w:rPr>
          <w:rFonts w:ascii="Arial" w:hAnsi="Arial" w:cs="Arial"/>
          <w:sz w:val="24"/>
          <w:szCs w:val="24"/>
        </w:rPr>
        <w:t xml:space="preserve"> filed its</w:t>
      </w:r>
      <w:r w:rsidR="00B84D69">
        <w:rPr>
          <w:rFonts w:ascii="Arial" w:hAnsi="Arial" w:cs="Arial"/>
          <w:sz w:val="24"/>
          <w:szCs w:val="24"/>
        </w:rPr>
        <w:t xml:space="preserve"> replying affidavit eight months later, on 21 September 2022. </w:t>
      </w:r>
    </w:p>
    <w:p w14:paraId="52E031ED" w14:textId="6DE33F87" w:rsidR="00C331CE"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C331CE">
        <w:rPr>
          <w:rFonts w:ascii="Arial" w:hAnsi="Arial" w:cs="Arial"/>
          <w:sz w:val="24"/>
          <w:szCs w:val="24"/>
        </w:rPr>
        <w:t>Thereafter</w:t>
      </w:r>
      <w:r w:rsidR="00CD77F7">
        <w:rPr>
          <w:rFonts w:ascii="Arial" w:hAnsi="Arial" w:cs="Arial"/>
          <w:sz w:val="24"/>
          <w:szCs w:val="24"/>
        </w:rPr>
        <w:t>,</w:t>
      </w:r>
      <w:r w:rsidR="00C331CE">
        <w:rPr>
          <w:rFonts w:ascii="Arial" w:hAnsi="Arial" w:cs="Arial"/>
          <w:sz w:val="24"/>
          <w:szCs w:val="24"/>
        </w:rPr>
        <w:t xml:space="preserve"> the thirty-four applicant</w:t>
      </w:r>
      <w:r w:rsidR="00695917">
        <w:rPr>
          <w:rFonts w:ascii="Arial" w:hAnsi="Arial" w:cs="Arial"/>
          <w:sz w:val="24"/>
          <w:szCs w:val="24"/>
        </w:rPr>
        <w:t>s</w:t>
      </w:r>
      <w:r w:rsidR="00C331CE">
        <w:rPr>
          <w:rFonts w:ascii="Arial" w:hAnsi="Arial" w:cs="Arial"/>
          <w:sz w:val="24"/>
          <w:szCs w:val="24"/>
        </w:rPr>
        <w:t xml:space="preserve"> (individual applicants) brought </w:t>
      </w:r>
      <w:r w:rsidR="00F8234B">
        <w:rPr>
          <w:rFonts w:ascii="Arial" w:hAnsi="Arial" w:cs="Arial"/>
          <w:sz w:val="24"/>
          <w:szCs w:val="24"/>
        </w:rPr>
        <w:t xml:space="preserve">this </w:t>
      </w:r>
      <w:r w:rsidR="00C331CE">
        <w:rPr>
          <w:rFonts w:ascii="Arial" w:hAnsi="Arial" w:cs="Arial"/>
          <w:sz w:val="24"/>
          <w:szCs w:val="24"/>
        </w:rPr>
        <w:t>application to intervene in the main application</w:t>
      </w:r>
      <w:r w:rsidR="00D61370">
        <w:rPr>
          <w:rFonts w:ascii="Arial" w:hAnsi="Arial" w:cs="Arial"/>
          <w:sz w:val="24"/>
          <w:szCs w:val="24"/>
        </w:rPr>
        <w:t xml:space="preserve"> (the intervention application)</w:t>
      </w:r>
      <w:r w:rsidR="00C331CE">
        <w:rPr>
          <w:rFonts w:ascii="Arial" w:hAnsi="Arial" w:cs="Arial"/>
          <w:sz w:val="24"/>
          <w:szCs w:val="24"/>
        </w:rPr>
        <w:t>.</w:t>
      </w:r>
      <w:r w:rsidR="00D61370">
        <w:rPr>
          <w:rFonts w:ascii="Arial" w:hAnsi="Arial" w:cs="Arial"/>
          <w:sz w:val="24"/>
          <w:szCs w:val="24"/>
        </w:rPr>
        <w:t xml:space="preserve"> They seek to review and set aside certain decisions of the curators.</w:t>
      </w:r>
      <w:r w:rsidR="00C331CE">
        <w:rPr>
          <w:rFonts w:ascii="Arial" w:hAnsi="Arial" w:cs="Arial"/>
          <w:sz w:val="24"/>
          <w:szCs w:val="24"/>
        </w:rPr>
        <w:t xml:space="preserve"> Later on they brought an application in terms of rule 35(13)</w:t>
      </w:r>
      <w:r w:rsidR="00953425">
        <w:rPr>
          <w:rFonts w:ascii="Arial" w:hAnsi="Arial" w:cs="Arial"/>
          <w:sz w:val="24"/>
          <w:szCs w:val="24"/>
        </w:rPr>
        <w:t xml:space="preserve"> of the rules</w:t>
      </w:r>
      <w:r w:rsidR="00C331CE">
        <w:rPr>
          <w:rFonts w:ascii="Arial" w:hAnsi="Arial" w:cs="Arial"/>
          <w:sz w:val="24"/>
          <w:szCs w:val="24"/>
        </w:rPr>
        <w:t xml:space="preserve"> asking this court to order that the rules relating to discovery in action proceedings are also applicable to</w:t>
      </w:r>
      <w:r w:rsidR="00D61370">
        <w:rPr>
          <w:rFonts w:ascii="Arial" w:hAnsi="Arial" w:cs="Arial"/>
          <w:sz w:val="24"/>
          <w:szCs w:val="24"/>
        </w:rPr>
        <w:t xml:space="preserve"> the main application.</w:t>
      </w:r>
      <w:r w:rsidR="00D61370">
        <w:rPr>
          <w:rStyle w:val="FootnoteReference"/>
          <w:rFonts w:ascii="Arial" w:hAnsi="Arial" w:cs="Arial"/>
          <w:sz w:val="24"/>
          <w:szCs w:val="24"/>
        </w:rPr>
        <w:footnoteReference w:id="2"/>
      </w:r>
      <w:r w:rsidR="00D61370">
        <w:rPr>
          <w:rFonts w:ascii="Arial" w:hAnsi="Arial" w:cs="Arial"/>
          <w:sz w:val="24"/>
          <w:szCs w:val="24"/>
        </w:rPr>
        <w:t xml:space="preserve"> </w:t>
      </w:r>
    </w:p>
    <w:p w14:paraId="690253EA" w14:textId="77777777" w:rsidR="00C331CE" w:rsidRPr="00B471E1" w:rsidRDefault="00C331CE" w:rsidP="00C331CE">
      <w:pPr>
        <w:tabs>
          <w:tab w:val="left" w:pos="-426"/>
        </w:tabs>
        <w:spacing w:after="0" w:line="480" w:lineRule="auto"/>
        <w:ind w:right="567"/>
        <w:contextualSpacing/>
        <w:jc w:val="both"/>
        <w:rPr>
          <w:rFonts w:ascii="Arial" w:hAnsi="Arial" w:cs="Arial"/>
          <w:i/>
          <w:sz w:val="24"/>
          <w:szCs w:val="24"/>
        </w:rPr>
      </w:pPr>
    </w:p>
    <w:p w14:paraId="66EE5F9D" w14:textId="1159B5BB" w:rsidR="00C331CE" w:rsidRPr="00B471E1" w:rsidRDefault="00B471E1" w:rsidP="00C331CE">
      <w:pPr>
        <w:tabs>
          <w:tab w:val="left" w:pos="-426"/>
        </w:tabs>
        <w:spacing w:after="0" w:line="480" w:lineRule="auto"/>
        <w:ind w:right="567"/>
        <w:jc w:val="both"/>
        <w:rPr>
          <w:rFonts w:ascii="Arial" w:hAnsi="Arial" w:cs="Arial"/>
          <w:i/>
          <w:sz w:val="24"/>
          <w:szCs w:val="24"/>
        </w:rPr>
      </w:pPr>
      <w:r>
        <w:rPr>
          <w:rFonts w:ascii="Arial" w:hAnsi="Arial" w:cs="Arial"/>
          <w:i/>
          <w:sz w:val="24"/>
          <w:szCs w:val="24"/>
          <w:u w:val="single"/>
        </w:rPr>
        <w:t>The Intervention Application</w:t>
      </w:r>
      <w:r w:rsidRPr="00B471E1">
        <w:rPr>
          <w:rFonts w:ascii="Arial" w:hAnsi="Arial" w:cs="Arial"/>
          <w:i/>
          <w:sz w:val="24"/>
          <w:szCs w:val="24"/>
        </w:rPr>
        <w:t xml:space="preserve"> </w:t>
      </w:r>
    </w:p>
    <w:p w14:paraId="6085930D" w14:textId="1554B653" w:rsidR="00CF56DB"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[7]</w:t>
      </w:r>
      <w:r>
        <w:rPr>
          <w:rFonts w:ascii="Arial" w:hAnsi="Arial" w:cs="Arial"/>
          <w:sz w:val="24"/>
          <w:szCs w:val="24"/>
        </w:rPr>
        <w:tab/>
      </w:r>
      <w:r w:rsidR="002251B8" w:rsidRPr="003456AE">
        <w:rPr>
          <w:rFonts w:ascii="Arial" w:hAnsi="Arial" w:cs="Arial"/>
          <w:sz w:val="24"/>
          <w:szCs w:val="24"/>
        </w:rPr>
        <w:t>Th</w:t>
      </w:r>
      <w:r w:rsidR="00C331CE">
        <w:rPr>
          <w:rFonts w:ascii="Arial" w:hAnsi="Arial" w:cs="Arial"/>
          <w:sz w:val="24"/>
          <w:szCs w:val="24"/>
        </w:rPr>
        <w:t>e individual applicants</w:t>
      </w:r>
      <w:r w:rsidR="00791BD4" w:rsidRPr="003456AE">
        <w:rPr>
          <w:rFonts w:ascii="Arial" w:hAnsi="Arial" w:cs="Arial"/>
          <w:sz w:val="24"/>
          <w:szCs w:val="24"/>
        </w:rPr>
        <w:t xml:space="preserve"> </w:t>
      </w:r>
      <w:r w:rsidR="00B6080F">
        <w:rPr>
          <w:rFonts w:ascii="Arial" w:hAnsi="Arial" w:cs="Arial"/>
          <w:sz w:val="24"/>
          <w:szCs w:val="24"/>
        </w:rPr>
        <w:t>seek to</w:t>
      </w:r>
      <w:r w:rsidR="00065CF1" w:rsidRPr="003456AE">
        <w:rPr>
          <w:rFonts w:ascii="Arial" w:hAnsi="Arial" w:cs="Arial"/>
          <w:sz w:val="24"/>
          <w:szCs w:val="24"/>
        </w:rPr>
        <w:t xml:space="preserve"> review and set aside </w:t>
      </w:r>
      <w:r w:rsidR="00791BD4" w:rsidRPr="003456AE">
        <w:rPr>
          <w:rFonts w:ascii="Arial" w:hAnsi="Arial" w:cs="Arial"/>
          <w:sz w:val="24"/>
          <w:szCs w:val="24"/>
        </w:rPr>
        <w:t>some of the decisions of the curators</w:t>
      </w:r>
      <w:r w:rsidR="00B6080F">
        <w:rPr>
          <w:rFonts w:ascii="Arial" w:hAnsi="Arial" w:cs="Arial"/>
          <w:sz w:val="24"/>
          <w:szCs w:val="24"/>
        </w:rPr>
        <w:t>, including the decisions referred to in Cadac’s review application</w:t>
      </w:r>
      <w:r w:rsidR="00791BD4" w:rsidRPr="003456AE">
        <w:rPr>
          <w:rFonts w:ascii="Arial" w:hAnsi="Arial" w:cs="Arial"/>
          <w:sz w:val="24"/>
          <w:szCs w:val="24"/>
        </w:rPr>
        <w:t xml:space="preserve">. </w:t>
      </w:r>
      <w:r w:rsidR="00CF56DB">
        <w:rPr>
          <w:rFonts w:ascii="Arial" w:hAnsi="Arial" w:cs="Arial"/>
          <w:sz w:val="24"/>
          <w:szCs w:val="24"/>
        </w:rPr>
        <w:t>To</w:t>
      </w:r>
      <w:r w:rsidR="003525D4">
        <w:rPr>
          <w:rFonts w:ascii="Arial" w:hAnsi="Arial" w:cs="Arial"/>
          <w:sz w:val="24"/>
          <w:szCs w:val="24"/>
        </w:rPr>
        <w:t xml:space="preserve"> </w:t>
      </w:r>
      <w:r w:rsidR="00F8234B">
        <w:rPr>
          <w:rFonts w:ascii="Arial" w:hAnsi="Arial" w:cs="Arial"/>
          <w:sz w:val="24"/>
          <w:szCs w:val="24"/>
        </w:rPr>
        <w:t xml:space="preserve">this end they have filed this </w:t>
      </w:r>
      <w:r w:rsidR="00B6080F">
        <w:rPr>
          <w:rFonts w:ascii="Arial" w:hAnsi="Arial" w:cs="Arial"/>
          <w:sz w:val="24"/>
          <w:szCs w:val="24"/>
        </w:rPr>
        <w:t>application</w:t>
      </w:r>
      <w:r w:rsidR="006C28F9">
        <w:rPr>
          <w:rFonts w:ascii="Arial" w:hAnsi="Arial" w:cs="Arial"/>
          <w:sz w:val="24"/>
          <w:szCs w:val="24"/>
        </w:rPr>
        <w:t xml:space="preserve"> to intervene in the main application</w:t>
      </w:r>
      <w:r w:rsidR="00B6080F">
        <w:rPr>
          <w:rFonts w:ascii="Arial" w:hAnsi="Arial" w:cs="Arial"/>
          <w:sz w:val="24"/>
          <w:szCs w:val="24"/>
        </w:rPr>
        <w:t xml:space="preserve">. Their application was filed on 17 January 2022, the same day as the </w:t>
      </w:r>
      <w:r w:rsidR="006C28F9">
        <w:rPr>
          <w:rFonts w:ascii="Arial" w:hAnsi="Arial" w:cs="Arial"/>
          <w:sz w:val="24"/>
          <w:szCs w:val="24"/>
        </w:rPr>
        <w:t xml:space="preserve">curators’ </w:t>
      </w:r>
      <w:r w:rsidR="00B6080F">
        <w:rPr>
          <w:rFonts w:ascii="Arial" w:hAnsi="Arial" w:cs="Arial"/>
          <w:sz w:val="24"/>
          <w:szCs w:val="24"/>
        </w:rPr>
        <w:t>answering affidavit in Cadac’s application was filed. The first applicant in their application is referred to a</w:t>
      </w:r>
      <w:r w:rsidR="00CD77F7">
        <w:rPr>
          <w:rFonts w:ascii="Arial" w:hAnsi="Arial" w:cs="Arial"/>
          <w:sz w:val="24"/>
          <w:szCs w:val="24"/>
        </w:rPr>
        <w:t>s</w:t>
      </w:r>
      <w:r w:rsidR="00B6080F">
        <w:rPr>
          <w:rFonts w:ascii="Arial" w:hAnsi="Arial" w:cs="Arial"/>
          <w:sz w:val="24"/>
          <w:szCs w:val="24"/>
        </w:rPr>
        <w:t xml:space="preserve"> Ms Annette Cronje. It is not clear if she is the same person as Ms Antoinette Cronje, referred to in the urgent intervention application that was finalised in the SCA. But nothing turns on this.</w:t>
      </w:r>
      <w:r w:rsidR="006C28F9">
        <w:rPr>
          <w:rFonts w:ascii="Arial" w:hAnsi="Arial" w:cs="Arial"/>
          <w:sz w:val="24"/>
          <w:szCs w:val="24"/>
        </w:rPr>
        <w:t xml:space="preserve"> </w:t>
      </w:r>
      <w:r w:rsidR="00B6080F">
        <w:rPr>
          <w:rFonts w:ascii="Arial" w:hAnsi="Arial" w:cs="Arial"/>
          <w:sz w:val="24"/>
          <w:szCs w:val="24"/>
        </w:rPr>
        <w:t xml:space="preserve">The </w:t>
      </w:r>
      <w:r w:rsidR="00BA782A">
        <w:rPr>
          <w:rFonts w:ascii="Arial" w:hAnsi="Arial" w:cs="Arial"/>
          <w:sz w:val="24"/>
          <w:szCs w:val="24"/>
        </w:rPr>
        <w:t>thirty-four</w:t>
      </w:r>
      <w:r w:rsidR="00B6080F">
        <w:rPr>
          <w:rFonts w:ascii="Arial" w:hAnsi="Arial" w:cs="Arial"/>
          <w:sz w:val="24"/>
          <w:szCs w:val="24"/>
        </w:rPr>
        <w:t xml:space="preserve"> applicants </w:t>
      </w:r>
      <w:r w:rsidR="00A219BF" w:rsidRPr="003456AE">
        <w:rPr>
          <w:rFonts w:ascii="Arial" w:hAnsi="Arial" w:cs="Arial"/>
          <w:sz w:val="24"/>
          <w:szCs w:val="24"/>
        </w:rPr>
        <w:t xml:space="preserve">are all former employees of Cadac. </w:t>
      </w:r>
      <w:r w:rsidR="00065CF1" w:rsidRPr="003456AE">
        <w:rPr>
          <w:rFonts w:ascii="Arial" w:hAnsi="Arial" w:cs="Arial"/>
          <w:sz w:val="24"/>
          <w:szCs w:val="24"/>
        </w:rPr>
        <w:t>The</w:t>
      </w:r>
      <w:r w:rsidR="004341FD">
        <w:rPr>
          <w:rFonts w:ascii="Arial" w:hAnsi="Arial" w:cs="Arial"/>
          <w:sz w:val="24"/>
          <w:szCs w:val="24"/>
        </w:rPr>
        <w:t>ir</w:t>
      </w:r>
      <w:r w:rsidR="00065CF1" w:rsidRPr="003456AE">
        <w:rPr>
          <w:rFonts w:ascii="Arial" w:hAnsi="Arial" w:cs="Arial"/>
          <w:sz w:val="24"/>
          <w:szCs w:val="24"/>
        </w:rPr>
        <w:t xml:space="preserve"> application is </w:t>
      </w:r>
      <w:r w:rsidR="004341FD">
        <w:rPr>
          <w:rFonts w:ascii="Arial" w:hAnsi="Arial" w:cs="Arial"/>
          <w:sz w:val="24"/>
          <w:szCs w:val="24"/>
        </w:rPr>
        <w:t xml:space="preserve">also </w:t>
      </w:r>
      <w:r w:rsidR="00065CF1" w:rsidRPr="003456AE">
        <w:rPr>
          <w:rFonts w:ascii="Arial" w:hAnsi="Arial" w:cs="Arial"/>
          <w:sz w:val="24"/>
          <w:szCs w:val="24"/>
        </w:rPr>
        <w:t xml:space="preserve">brought in terms of rule 53 of the </w:t>
      </w:r>
      <w:r w:rsidR="004341FD">
        <w:rPr>
          <w:rFonts w:ascii="Arial" w:hAnsi="Arial" w:cs="Arial"/>
          <w:sz w:val="24"/>
          <w:szCs w:val="24"/>
        </w:rPr>
        <w:t>rules</w:t>
      </w:r>
      <w:r w:rsidR="00065CF1" w:rsidRPr="003456AE">
        <w:rPr>
          <w:rFonts w:ascii="Arial" w:hAnsi="Arial" w:cs="Arial"/>
          <w:sz w:val="24"/>
          <w:szCs w:val="24"/>
        </w:rPr>
        <w:t xml:space="preserve">. </w:t>
      </w:r>
      <w:r w:rsidR="00CF56DB">
        <w:rPr>
          <w:rFonts w:ascii="Arial" w:hAnsi="Arial" w:cs="Arial"/>
          <w:sz w:val="24"/>
          <w:szCs w:val="24"/>
        </w:rPr>
        <w:t xml:space="preserve"> The relief they seek </w:t>
      </w:r>
      <w:r w:rsidR="00C74717">
        <w:rPr>
          <w:rFonts w:ascii="Arial" w:hAnsi="Arial" w:cs="Arial"/>
          <w:sz w:val="24"/>
          <w:szCs w:val="24"/>
        </w:rPr>
        <w:t xml:space="preserve">appears at first blush to be </w:t>
      </w:r>
      <w:r w:rsidR="00CF56DB">
        <w:rPr>
          <w:rFonts w:ascii="Arial" w:hAnsi="Arial" w:cs="Arial"/>
          <w:sz w:val="24"/>
          <w:szCs w:val="24"/>
        </w:rPr>
        <w:t>far more extensive than the relief sought by Cadac and by Mr Nash. Their relief is couched in the following terms:</w:t>
      </w:r>
    </w:p>
    <w:p w14:paraId="5867A7AC" w14:textId="25ECDF84" w:rsidR="00CF56DB" w:rsidRPr="0082662D" w:rsidRDefault="00CF56DB" w:rsidP="0082662D">
      <w:pPr>
        <w:tabs>
          <w:tab w:val="left" w:pos="-426"/>
        </w:tabs>
        <w:spacing w:after="0"/>
        <w:ind w:right="567"/>
        <w:contextualSpacing/>
        <w:jc w:val="both"/>
        <w:rPr>
          <w:rFonts w:ascii="Arial" w:hAnsi="Arial" w:cs="Arial"/>
        </w:rPr>
      </w:pPr>
      <w:r>
        <w:rPr>
          <w:rFonts w:ascii="Arial" w:hAnsi="Arial" w:cs="Arial"/>
          <w:sz w:val="24"/>
          <w:szCs w:val="24"/>
        </w:rPr>
        <w:tab/>
      </w:r>
      <w:r>
        <w:rPr>
          <w:rFonts w:ascii="Arial" w:hAnsi="Arial" w:cs="Arial"/>
          <w:sz w:val="24"/>
          <w:szCs w:val="24"/>
        </w:rPr>
        <w:tab/>
        <w:t>‘</w:t>
      </w:r>
      <w:r w:rsidRPr="0082662D">
        <w:rPr>
          <w:rFonts w:ascii="Arial" w:hAnsi="Arial" w:cs="Arial"/>
        </w:rPr>
        <w:t>1.</w:t>
      </w:r>
      <w:r w:rsidRPr="0082662D">
        <w:rPr>
          <w:rFonts w:ascii="Arial" w:hAnsi="Arial" w:cs="Arial"/>
        </w:rPr>
        <w:tab/>
        <w:t>Granting [them leave to intervene in the main application]</w:t>
      </w:r>
    </w:p>
    <w:p w14:paraId="4DA066FB" w14:textId="77777777" w:rsidR="00CF56DB" w:rsidRPr="0082662D" w:rsidRDefault="00CF56DB" w:rsidP="0082662D">
      <w:pPr>
        <w:tabs>
          <w:tab w:val="left" w:pos="-426"/>
        </w:tabs>
        <w:spacing w:after="0"/>
        <w:ind w:left="2160" w:right="567" w:hanging="600"/>
        <w:contextualSpacing/>
        <w:jc w:val="both"/>
        <w:rPr>
          <w:rFonts w:ascii="Arial" w:hAnsi="Arial" w:cs="Arial"/>
        </w:rPr>
      </w:pPr>
      <w:r w:rsidRPr="0082662D">
        <w:rPr>
          <w:rFonts w:ascii="Arial" w:hAnsi="Arial" w:cs="Arial"/>
        </w:rPr>
        <w:t>2.</w:t>
      </w:r>
      <w:r w:rsidRPr="0082662D">
        <w:rPr>
          <w:rFonts w:ascii="Arial" w:hAnsi="Arial" w:cs="Arial"/>
        </w:rPr>
        <w:tab/>
        <w:t xml:space="preserve">declaring that the [curators] alternatively, a majority of the curators </w:t>
      </w:r>
    </w:p>
    <w:p w14:paraId="0B479D14" w14:textId="534EB789" w:rsidR="00CF56DB" w:rsidRPr="0082662D" w:rsidRDefault="00CF56DB" w:rsidP="0082662D">
      <w:pPr>
        <w:tabs>
          <w:tab w:val="left" w:pos="-426"/>
        </w:tabs>
        <w:spacing w:after="0"/>
        <w:ind w:left="2160" w:right="567" w:hanging="600"/>
        <w:contextualSpacing/>
        <w:jc w:val="both"/>
        <w:rPr>
          <w:rFonts w:ascii="Arial" w:hAnsi="Arial" w:cs="Arial"/>
        </w:rPr>
      </w:pPr>
      <w:r w:rsidRPr="0082662D">
        <w:rPr>
          <w:rFonts w:ascii="Arial" w:hAnsi="Arial" w:cs="Arial"/>
        </w:rPr>
        <w:tab/>
        <w:t>2.1.</w:t>
      </w:r>
      <w:r w:rsidRPr="0082662D">
        <w:rPr>
          <w:rFonts w:ascii="Arial" w:hAnsi="Arial" w:cs="Arial"/>
        </w:rPr>
        <w:tab/>
        <w:t>had determined-</w:t>
      </w:r>
    </w:p>
    <w:p w14:paraId="30F60914" w14:textId="271CC2DE" w:rsidR="00CF56DB" w:rsidRPr="0082662D" w:rsidRDefault="00CF56DB" w:rsidP="0082662D">
      <w:pPr>
        <w:tabs>
          <w:tab w:val="left" w:pos="-426"/>
        </w:tabs>
        <w:spacing w:after="0"/>
        <w:ind w:left="3600" w:right="567" w:hanging="623"/>
        <w:contextualSpacing/>
        <w:jc w:val="both"/>
        <w:rPr>
          <w:rFonts w:ascii="Arial" w:hAnsi="Arial" w:cs="Arial"/>
        </w:rPr>
      </w:pPr>
      <w:r w:rsidRPr="0082662D">
        <w:rPr>
          <w:rFonts w:ascii="Arial" w:hAnsi="Arial" w:cs="Arial"/>
        </w:rPr>
        <w:lastRenderedPageBreak/>
        <w:t>2.1.1</w:t>
      </w:r>
      <w:r w:rsidRPr="0082662D">
        <w:rPr>
          <w:rFonts w:ascii="Arial" w:hAnsi="Arial" w:cs="Arial"/>
        </w:rPr>
        <w:tab/>
      </w:r>
      <w:r w:rsidR="000D5049" w:rsidRPr="0082662D">
        <w:rPr>
          <w:rFonts w:ascii="Arial" w:hAnsi="Arial" w:cs="Arial"/>
        </w:rPr>
        <w:t>that an ame</w:t>
      </w:r>
      <w:r w:rsidR="006C57A0" w:rsidRPr="0082662D">
        <w:rPr>
          <w:rFonts w:ascii="Arial" w:hAnsi="Arial" w:cs="Arial"/>
        </w:rPr>
        <w:t>ndment to the Rules of the Fund</w:t>
      </w:r>
      <w:r w:rsidR="000D5049" w:rsidRPr="0082662D">
        <w:rPr>
          <w:rFonts w:ascii="Arial" w:hAnsi="Arial" w:cs="Arial"/>
        </w:rPr>
        <w:t xml:space="preserve"> would be necessary to bring the de jure position </w:t>
      </w:r>
      <w:r w:rsidR="006C57A0" w:rsidRPr="0082662D">
        <w:rPr>
          <w:rFonts w:ascii="Arial" w:hAnsi="Arial" w:cs="Arial"/>
        </w:rPr>
        <w:t>of the [Fund] (as a defined benefit scheme) into line with the de facto position of the [Fund] (as a defined contribution scheme);</w:t>
      </w:r>
    </w:p>
    <w:p w14:paraId="156C902C" w14:textId="68C8D498" w:rsidR="006C57A0" w:rsidRPr="0082662D" w:rsidRDefault="006C57A0" w:rsidP="0082662D">
      <w:pPr>
        <w:tabs>
          <w:tab w:val="left" w:pos="-426"/>
        </w:tabs>
        <w:spacing w:after="0"/>
        <w:ind w:left="3600" w:right="567" w:hanging="623"/>
        <w:contextualSpacing/>
        <w:jc w:val="both"/>
        <w:rPr>
          <w:rFonts w:ascii="Arial" w:hAnsi="Arial" w:cs="Arial"/>
        </w:rPr>
      </w:pPr>
      <w:r w:rsidRPr="0082662D">
        <w:rPr>
          <w:rFonts w:ascii="Arial" w:hAnsi="Arial" w:cs="Arial"/>
        </w:rPr>
        <w:t>2.1.2</w:t>
      </w:r>
      <w:r w:rsidRPr="0082662D">
        <w:rPr>
          <w:rFonts w:ascii="Arial" w:hAnsi="Arial" w:cs="Arial"/>
        </w:rPr>
        <w:tab/>
        <w:t>That a suitable amendment, known as “Amendment No 4” existed as had been passed on or about 15 April 2009 by the former trustees of the [Fund] but that Amendment No. 4 had not been approved by the FSCA [the successor in title to the FSB] and registered in terms of section 12(4) of the Pension Fund Act, 24 of 1956;</w:t>
      </w:r>
    </w:p>
    <w:p w14:paraId="7B90C666" w14:textId="514692E1" w:rsidR="006C57A0" w:rsidRPr="0082662D" w:rsidRDefault="006C57A0" w:rsidP="0082662D">
      <w:pPr>
        <w:tabs>
          <w:tab w:val="left" w:pos="-426"/>
        </w:tabs>
        <w:spacing w:after="0"/>
        <w:ind w:left="3600" w:right="567" w:hanging="623"/>
        <w:contextualSpacing/>
        <w:jc w:val="both"/>
        <w:rPr>
          <w:rFonts w:ascii="Arial" w:hAnsi="Arial" w:cs="Arial"/>
        </w:rPr>
      </w:pPr>
      <w:r w:rsidRPr="0082662D">
        <w:rPr>
          <w:rFonts w:ascii="Arial" w:hAnsi="Arial" w:cs="Arial"/>
        </w:rPr>
        <w:t>2.1.3</w:t>
      </w:r>
      <w:r w:rsidRPr="0082662D">
        <w:rPr>
          <w:rFonts w:ascii="Arial" w:hAnsi="Arial" w:cs="Arial"/>
        </w:rPr>
        <w:tab/>
      </w:r>
      <w:r w:rsidR="00280514" w:rsidRPr="0082662D">
        <w:rPr>
          <w:rFonts w:ascii="Arial" w:hAnsi="Arial" w:cs="Arial"/>
        </w:rPr>
        <w:t>That there was sufficient intent to justify a retrospective rule amendment in terms of Amendment No. 4 (or another suitably worded amendment) (“the Rule Amendment”)</w:t>
      </w:r>
      <w:r w:rsidR="00371D0C" w:rsidRPr="0082662D">
        <w:rPr>
          <w:rFonts w:ascii="Arial" w:hAnsi="Arial" w:cs="Arial"/>
        </w:rPr>
        <w:t xml:space="preserve"> which would align the </w:t>
      </w:r>
      <w:r w:rsidR="00371D0C" w:rsidRPr="0082662D">
        <w:rPr>
          <w:rFonts w:ascii="Arial" w:hAnsi="Arial" w:cs="Arial"/>
          <w:i/>
        </w:rPr>
        <w:t>de jure</w:t>
      </w:r>
      <w:r w:rsidR="00371D0C" w:rsidRPr="0082662D">
        <w:rPr>
          <w:rFonts w:ascii="Arial" w:hAnsi="Arial" w:cs="Arial"/>
        </w:rPr>
        <w:t xml:space="preserve"> with the </w:t>
      </w:r>
      <w:r w:rsidR="00371D0C" w:rsidRPr="0082662D">
        <w:rPr>
          <w:rFonts w:ascii="Arial" w:hAnsi="Arial" w:cs="Arial"/>
          <w:i/>
        </w:rPr>
        <w:t>de facto</w:t>
      </w:r>
      <w:r w:rsidR="00371D0C" w:rsidRPr="0082662D">
        <w:rPr>
          <w:rFonts w:ascii="Arial" w:hAnsi="Arial" w:cs="Arial"/>
        </w:rPr>
        <w:t xml:space="preserve"> positions of the [Fund];</w:t>
      </w:r>
    </w:p>
    <w:p w14:paraId="7A00FC85" w14:textId="5C49754C" w:rsidR="00371D0C" w:rsidRPr="0082662D" w:rsidRDefault="00371D0C" w:rsidP="0082662D">
      <w:pPr>
        <w:tabs>
          <w:tab w:val="left" w:pos="-426"/>
        </w:tabs>
        <w:spacing w:after="0"/>
        <w:ind w:right="567"/>
        <w:contextualSpacing/>
        <w:jc w:val="both"/>
        <w:rPr>
          <w:rFonts w:ascii="Arial" w:hAnsi="Arial" w:cs="Arial"/>
        </w:rPr>
      </w:pPr>
      <w:r w:rsidRPr="0082662D">
        <w:rPr>
          <w:rFonts w:ascii="Arial" w:hAnsi="Arial" w:cs="Arial"/>
        </w:rPr>
        <w:tab/>
      </w:r>
      <w:r w:rsidRPr="0082662D">
        <w:rPr>
          <w:rFonts w:ascii="Arial" w:hAnsi="Arial" w:cs="Arial"/>
        </w:rPr>
        <w:tab/>
      </w:r>
      <w:r w:rsidRPr="0082662D">
        <w:rPr>
          <w:rFonts w:ascii="Arial" w:hAnsi="Arial" w:cs="Arial"/>
        </w:rPr>
        <w:tab/>
        <w:t>2.2.</w:t>
      </w:r>
      <w:r w:rsidRPr="0082662D">
        <w:rPr>
          <w:rFonts w:ascii="Arial" w:hAnsi="Arial" w:cs="Arial"/>
        </w:rPr>
        <w:tab/>
        <w:t>Had recommended that;-</w:t>
      </w:r>
    </w:p>
    <w:p w14:paraId="0925CB91" w14:textId="571F311B" w:rsidR="00371D0C" w:rsidRPr="0082662D" w:rsidRDefault="00371D0C" w:rsidP="0082662D">
      <w:pPr>
        <w:tabs>
          <w:tab w:val="left" w:pos="-426"/>
        </w:tabs>
        <w:spacing w:after="0"/>
        <w:ind w:left="3600" w:right="567" w:hanging="623"/>
        <w:contextualSpacing/>
        <w:jc w:val="both"/>
        <w:rPr>
          <w:rFonts w:ascii="Arial" w:hAnsi="Arial" w:cs="Arial"/>
        </w:rPr>
      </w:pPr>
      <w:r w:rsidRPr="0082662D">
        <w:rPr>
          <w:rFonts w:ascii="Arial" w:hAnsi="Arial" w:cs="Arial"/>
        </w:rPr>
        <w:t>2.2.1</w:t>
      </w:r>
      <w:r w:rsidRPr="0082662D">
        <w:rPr>
          <w:rFonts w:ascii="Arial" w:hAnsi="Arial" w:cs="Arial"/>
        </w:rPr>
        <w:tab/>
        <w:t>The Rules of the [Fund] should be amended to “normalise the fund”;</w:t>
      </w:r>
    </w:p>
    <w:p w14:paraId="62ABAC47" w14:textId="7E17C62C" w:rsidR="00371D0C" w:rsidRPr="0082662D" w:rsidRDefault="00371D0C" w:rsidP="0082662D">
      <w:pPr>
        <w:tabs>
          <w:tab w:val="left" w:pos="-426"/>
        </w:tabs>
        <w:spacing w:after="0"/>
        <w:ind w:left="3600" w:right="567" w:hanging="623"/>
        <w:contextualSpacing/>
        <w:jc w:val="both"/>
        <w:rPr>
          <w:rFonts w:ascii="Arial" w:hAnsi="Arial" w:cs="Arial"/>
        </w:rPr>
      </w:pPr>
      <w:r w:rsidRPr="0082662D">
        <w:rPr>
          <w:rFonts w:ascii="Arial" w:hAnsi="Arial" w:cs="Arial"/>
        </w:rPr>
        <w:t>2.2.2.</w:t>
      </w:r>
      <w:r w:rsidRPr="0082662D">
        <w:rPr>
          <w:rFonts w:ascii="Arial" w:hAnsi="Arial" w:cs="Arial"/>
        </w:rPr>
        <w:tab/>
        <w:t>The “pensioners” (which included both retired and unretired members) should be outsourced as soon as possible;</w:t>
      </w:r>
    </w:p>
    <w:p w14:paraId="711A7ADF" w14:textId="7202D260" w:rsidR="00371D0C" w:rsidRPr="0082662D" w:rsidRDefault="00495223" w:rsidP="0082662D">
      <w:pPr>
        <w:tabs>
          <w:tab w:val="left" w:pos="-426"/>
        </w:tabs>
        <w:spacing w:after="0"/>
        <w:ind w:left="3600" w:right="567" w:hanging="623"/>
        <w:contextualSpacing/>
        <w:jc w:val="both"/>
        <w:rPr>
          <w:rFonts w:ascii="Arial" w:hAnsi="Arial" w:cs="Arial"/>
        </w:rPr>
      </w:pPr>
      <w:r w:rsidRPr="0082662D">
        <w:rPr>
          <w:rFonts w:ascii="Arial" w:hAnsi="Arial" w:cs="Arial"/>
        </w:rPr>
        <w:t>2.2.3</w:t>
      </w:r>
      <w:r w:rsidRPr="0082662D">
        <w:rPr>
          <w:rFonts w:ascii="Arial" w:hAnsi="Arial" w:cs="Arial"/>
        </w:rPr>
        <w:tab/>
        <w:t>After the finalisation of further investigations and recoveries the [Fund] should be liquidated;</w:t>
      </w:r>
    </w:p>
    <w:p w14:paraId="714D9ACB" w14:textId="537EC5ED" w:rsidR="00495223" w:rsidRPr="0082662D" w:rsidRDefault="00495223" w:rsidP="0082662D">
      <w:pPr>
        <w:tabs>
          <w:tab w:val="left" w:pos="-426"/>
        </w:tabs>
        <w:spacing w:after="0"/>
        <w:ind w:left="2127" w:right="567" w:hanging="567"/>
        <w:contextualSpacing/>
        <w:jc w:val="both"/>
        <w:rPr>
          <w:rFonts w:ascii="Arial" w:hAnsi="Arial" w:cs="Arial"/>
        </w:rPr>
      </w:pPr>
      <w:r w:rsidRPr="0082662D">
        <w:rPr>
          <w:rFonts w:ascii="Arial" w:hAnsi="Arial" w:cs="Arial"/>
        </w:rPr>
        <w:t>3</w:t>
      </w:r>
      <w:r w:rsidRPr="0082662D">
        <w:rPr>
          <w:rFonts w:ascii="Arial" w:hAnsi="Arial" w:cs="Arial"/>
        </w:rPr>
        <w:tab/>
        <w:t>Declaring that on or about 23 October 2018 the curators, alternatively a majority of them, undertook to the members of the [Fund]</w:t>
      </w:r>
      <w:r w:rsidR="00E81D60" w:rsidRPr="0082662D">
        <w:rPr>
          <w:rFonts w:ascii="Arial" w:hAnsi="Arial" w:cs="Arial"/>
        </w:rPr>
        <w:t>:-</w:t>
      </w:r>
    </w:p>
    <w:p w14:paraId="2A3FAF00" w14:textId="36965FAB" w:rsidR="00E81D60" w:rsidRPr="0082662D" w:rsidRDefault="00E81D60" w:rsidP="0082662D">
      <w:pPr>
        <w:tabs>
          <w:tab w:val="left" w:pos="-426"/>
        </w:tabs>
        <w:spacing w:after="0"/>
        <w:ind w:left="2127" w:right="567" w:hanging="567"/>
        <w:contextualSpacing/>
        <w:jc w:val="both"/>
        <w:rPr>
          <w:rFonts w:ascii="Arial" w:hAnsi="Arial" w:cs="Arial"/>
        </w:rPr>
      </w:pPr>
      <w:r w:rsidRPr="0082662D">
        <w:rPr>
          <w:rFonts w:ascii="Arial" w:hAnsi="Arial" w:cs="Arial"/>
        </w:rPr>
        <w:tab/>
        <w:t>3.1</w:t>
      </w:r>
      <w:r w:rsidRPr="0082662D">
        <w:rPr>
          <w:rFonts w:ascii="Arial" w:hAnsi="Arial" w:cs="Arial"/>
        </w:rPr>
        <w:tab/>
        <w:t>To outsource all pensioners; and</w:t>
      </w:r>
    </w:p>
    <w:p w14:paraId="700392A2" w14:textId="555CBC98" w:rsidR="00E81D60" w:rsidRPr="0082662D" w:rsidRDefault="00E81D60" w:rsidP="0082662D">
      <w:pPr>
        <w:tabs>
          <w:tab w:val="left" w:pos="-426"/>
        </w:tabs>
        <w:spacing w:after="0"/>
        <w:ind w:left="2880" w:right="567" w:hanging="753"/>
        <w:contextualSpacing/>
        <w:jc w:val="both"/>
        <w:rPr>
          <w:rFonts w:ascii="Arial" w:hAnsi="Arial" w:cs="Arial"/>
        </w:rPr>
      </w:pPr>
      <w:r w:rsidRPr="0082662D">
        <w:rPr>
          <w:rFonts w:ascii="Arial" w:hAnsi="Arial" w:cs="Arial"/>
        </w:rPr>
        <w:t>3.2</w:t>
      </w:r>
      <w:r w:rsidRPr="0082662D">
        <w:rPr>
          <w:rFonts w:ascii="Arial" w:hAnsi="Arial" w:cs="Arial"/>
        </w:rPr>
        <w:tab/>
        <w:t>To permit all remaining members to exit the Fund and receive their actuarial values; and</w:t>
      </w:r>
    </w:p>
    <w:p w14:paraId="10DECD8E" w14:textId="4F7852A6" w:rsidR="00E81D60" w:rsidRPr="0082662D" w:rsidRDefault="00E81D60" w:rsidP="0082662D">
      <w:pPr>
        <w:tabs>
          <w:tab w:val="left" w:pos="-426"/>
        </w:tabs>
        <w:spacing w:after="0"/>
        <w:ind w:left="2880" w:right="567" w:hanging="753"/>
        <w:contextualSpacing/>
        <w:jc w:val="both"/>
        <w:rPr>
          <w:rFonts w:ascii="Arial" w:hAnsi="Arial" w:cs="Arial"/>
        </w:rPr>
      </w:pPr>
      <w:r w:rsidRPr="0082662D">
        <w:rPr>
          <w:rFonts w:ascii="Arial" w:hAnsi="Arial" w:cs="Arial"/>
        </w:rPr>
        <w:t>3.3</w:t>
      </w:r>
      <w:r w:rsidRPr="0082662D">
        <w:rPr>
          <w:rFonts w:ascii="Arial" w:hAnsi="Arial" w:cs="Arial"/>
        </w:rPr>
        <w:tab/>
        <w:t>To take all steps necessary to accomplish this result,</w:t>
      </w:r>
    </w:p>
    <w:p w14:paraId="56078857" w14:textId="77EB4238" w:rsidR="00012F2E" w:rsidRPr="0082662D" w:rsidRDefault="00012F2E" w:rsidP="0082662D">
      <w:pPr>
        <w:tabs>
          <w:tab w:val="left" w:pos="-426"/>
        </w:tabs>
        <w:spacing w:after="0"/>
        <w:ind w:right="567"/>
        <w:contextualSpacing/>
        <w:jc w:val="both"/>
        <w:rPr>
          <w:rFonts w:ascii="Arial" w:hAnsi="Arial" w:cs="Arial"/>
        </w:rPr>
      </w:pPr>
      <w:r w:rsidRPr="0082662D">
        <w:rPr>
          <w:rFonts w:ascii="Arial" w:hAnsi="Arial" w:cs="Arial"/>
        </w:rPr>
        <w:tab/>
      </w:r>
      <w:r w:rsidRPr="0082662D">
        <w:rPr>
          <w:rFonts w:ascii="Arial" w:hAnsi="Arial" w:cs="Arial"/>
        </w:rPr>
        <w:tab/>
        <w:t>4</w:t>
      </w:r>
      <w:r w:rsidRPr="0082662D">
        <w:rPr>
          <w:rFonts w:ascii="Arial" w:hAnsi="Arial" w:cs="Arial"/>
        </w:rPr>
        <w:tab/>
        <w:t>Declaring that the curators had failed to implement:-</w:t>
      </w:r>
    </w:p>
    <w:p w14:paraId="13DFF0F0" w14:textId="71F4391C" w:rsidR="00012F2E" w:rsidRPr="0082662D" w:rsidRDefault="00012F2E" w:rsidP="0082662D">
      <w:pPr>
        <w:tabs>
          <w:tab w:val="left" w:pos="-426"/>
        </w:tabs>
        <w:spacing w:after="0"/>
        <w:ind w:right="567"/>
        <w:contextualSpacing/>
        <w:jc w:val="both"/>
        <w:rPr>
          <w:rFonts w:ascii="Arial" w:hAnsi="Arial" w:cs="Arial"/>
        </w:rPr>
      </w:pPr>
      <w:r w:rsidRPr="0082662D">
        <w:rPr>
          <w:rFonts w:ascii="Arial" w:hAnsi="Arial" w:cs="Arial"/>
        </w:rPr>
        <w:tab/>
      </w:r>
      <w:r w:rsidRPr="0082662D">
        <w:rPr>
          <w:rFonts w:ascii="Arial" w:hAnsi="Arial" w:cs="Arial"/>
        </w:rPr>
        <w:tab/>
      </w:r>
      <w:r w:rsidRPr="0082662D">
        <w:rPr>
          <w:rFonts w:ascii="Arial" w:hAnsi="Arial" w:cs="Arial"/>
        </w:rPr>
        <w:tab/>
        <w:t>4.1</w:t>
      </w:r>
      <w:r w:rsidRPr="0082662D">
        <w:rPr>
          <w:rFonts w:ascii="Arial" w:hAnsi="Arial" w:cs="Arial"/>
        </w:rPr>
        <w:tab/>
        <w:t>the steps recommended in their report to the [SCA];</w:t>
      </w:r>
    </w:p>
    <w:p w14:paraId="413FE93F" w14:textId="418AAA0F" w:rsidR="00012F2E" w:rsidRPr="0082662D" w:rsidRDefault="00012F2E" w:rsidP="0082662D">
      <w:pPr>
        <w:tabs>
          <w:tab w:val="left" w:pos="-426"/>
        </w:tabs>
        <w:spacing w:after="0"/>
        <w:ind w:right="567"/>
        <w:contextualSpacing/>
        <w:jc w:val="both"/>
        <w:rPr>
          <w:rFonts w:ascii="Arial" w:hAnsi="Arial" w:cs="Arial"/>
        </w:rPr>
      </w:pPr>
      <w:r w:rsidRPr="0082662D">
        <w:rPr>
          <w:rFonts w:ascii="Arial" w:hAnsi="Arial" w:cs="Arial"/>
        </w:rPr>
        <w:tab/>
      </w:r>
      <w:r w:rsidRPr="0082662D">
        <w:rPr>
          <w:rFonts w:ascii="Arial" w:hAnsi="Arial" w:cs="Arial"/>
        </w:rPr>
        <w:tab/>
      </w:r>
      <w:r w:rsidRPr="0082662D">
        <w:rPr>
          <w:rFonts w:ascii="Arial" w:hAnsi="Arial" w:cs="Arial"/>
        </w:rPr>
        <w:tab/>
        <w:t>4.2</w:t>
      </w:r>
      <w:r w:rsidRPr="0082662D">
        <w:rPr>
          <w:rFonts w:ascii="Arial" w:hAnsi="Arial" w:cs="Arial"/>
        </w:rPr>
        <w:tab/>
        <w:t>the undertaking made on or about 23 October 2018.</w:t>
      </w:r>
    </w:p>
    <w:p w14:paraId="7FAACE52" w14:textId="76D9C45E" w:rsidR="00012F2E" w:rsidRPr="0082662D" w:rsidRDefault="00012F2E" w:rsidP="0082662D">
      <w:pPr>
        <w:tabs>
          <w:tab w:val="left" w:pos="-426"/>
        </w:tabs>
        <w:spacing w:after="0"/>
        <w:ind w:left="2160" w:right="567" w:hanging="742"/>
        <w:contextualSpacing/>
        <w:jc w:val="both"/>
        <w:rPr>
          <w:rFonts w:ascii="Arial" w:hAnsi="Arial" w:cs="Arial"/>
        </w:rPr>
      </w:pPr>
      <w:r w:rsidRPr="0082662D">
        <w:rPr>
          <w:rFonts w:ascii="Arial" w:hAnsi="Arial" w:cs="Arial"/>
        </w:rPr>
        <w:t>5</w:t>
      </w:r>
      <w:r w:rsidRPr="0082662D">
        <w:rPr>
          <w:rFonts w:ascii="Arial" w:hAnsi="Arial" w:cs="Arial"/>
        </w:rPr>
        <w:tab/>
        <w:t>Ordering and directing the curators to implement their recommendations in their report to the [SCA]; and/or the undertaking made on or about 23 October 2018.</w:t>
      </w:r>
    </w:p>
    <w:p w14:paraId="1B4F40B0" w14:textId="1A9DCB2B" w:rsidR="00012F2E" w:rsidRPr="0082662D" w:rsidRDefault="00012F2E" w:rsidP="0082662D">
      <w:pPr>
        <w:tabs>
          <w:tab w:val="left" w:pos="-426"/>
        </w:tabs>
        <w:spacing w:after="0"/>
        <w:ind w:left="2160" w:right="567" w:hanging="742"/>
        <w:contextualSpacing/>
        <w:jc w:val="both"/>
        <w:rPr>
          <w:rFonts w:ascii="Arial" w:hAnsi="Arial" w:cs="Arial"/>
        </w:rPr>
      </w:pPr>
      <w:r w:rsidRPr="0082662D">
        <w:rPr>
          <w:rFonts w:ascii="Arial" w:hAnsi="Arial" w:cs="Arial"/>
        </w:rPr>
        <w:t>6</w:t>
      </w:r>
      <w:r w:rsidRPr="0082662D">
        <w:rPr>
          <w:rFonts w:ascii="Arial" w:hAnsi="Arial" w:cs="Arial"/>
        </w:rPr>
        <w:tab/>
        <w:t xml:space="preserve">Reviewing and setting aside </w:t>
      </w:r>
    </w:p>
    <w:p w14:paraId="3288007F" w14:textId="3A59EED2" w:rsidR="00A74E4E" w:rsidRPr="0082662D" w:rsidRDefault="00A74E4E" w:rsidP="0082662D">
      <w:pPr>
        <w:tabs>
          <w:tab w:val="left" w:pos="-426"/>
        </w:tabs>
        <w:spacing w:after="0"/>
        <w:ind w:left="2880" w:right="567" w:hanging="612"/>
        <w:contextualSpacing/>
        <w:jc w:val="both"/>
        <w:rPr>
          <w:rFonts w:ascii="Arial" w:hAnsi="Arial" w:cs="Arial"/>
        </w:rPr>
      </w:pPr>
      <w:r w:rsidRPr="0082662D">
        <w:rPr>
          <w:rFonts w:ascii="Arial" w:hAnsi="Arial" w:cs="Arial"/>
        </w:rPr>
        <w:t>6.1</w:t>
      </w:r>
      <w:r w:rsidRPr="0082662D">
        <w:rPr>
          <w:rFonts w:ascii="Arial" w:hAnsi="Arial" w:cs="Arial"/>
        </w:rPr>
        <w:tab/>
        <w:t>the decisions of the curators during or about March 2020 wherein the curators decided to –</w:t>
      </w:r>
    </w:p>
    <w:p w14:paraId="678169F6" w14:textId="40079458" w:rsidR="00A74E4E" w:rsidRPr="0082662D" w:rsidRDefault="00A74E4E" w:rsidP="0082662D">
      <w:pPr>
        <w:tabs>
          <w:tab w:val="left" w:pos="-426"/>
        </w:tabs>
        <w:spacing w:after="0"/>
        <w:ind w:left="3600" w:right="567" w:hanging="765"/>
        <w:contextualSpacing/>
        <w:jc w:val="both"/>
        <w:rPr>
          <w:rFonts w:ascii="Arial" w:hAnsi="Arial" w:cs="Arial"/>
        </w:rPr>
      </w:pPr>
      <w:r w:rsidRPr="0082662D">
        <w:rPr>
          <w:rFonts w:ascii="Arial" w:hAnsi="Arial" w:cs="Arial"/>
        </w:rPr>
        <w:t>6.1.1</w:t>
      </w:r>
      <w:r w:rsidRPr="0082662D">
        <w:rPr>
          <w:rFonts w:ascii="Arial" w:hAnsi="Arial" w:cs="Arial"/>
        </w:rPr>
        <w:tab/>
        <w:t xml:space="preserve">Refuse and/or decline to accept further contributions to the [Fund] from or on behalf of the members of the [Fund] or their employer, [Cadac]; and </w:t>
      </w:r>
    </w:p>
    <w:p w14:paraId="7DD2C51D" w14:textId="13BD2282" w:rsidR="00F77C06" w:rsidRPr="0082662D" w:rsidRDefault="00F77C06" w:rsidP="0082662D">
      <w:pPr>
        <w:tabs>
          <w:tab w:val="left" w:pos="-426"/>
        </w:tabs>
        <w:spacing w:after="0"/>
        <w:ind w:left="3600" w:right="567" w:hanging="765"/>
        <w:contextualSpacing/>
        <w:jc w:val="both"/>
        <w:rPr>
          <w:rFonts w:ascii="Arial" w:hAnsi="Arial" w:cs="Arial"/>
        </w:rPr>
      </w:pPr>
      <w:r w:rsidRPr="0082662D">
        <w:rPr>
          <w:rFonts w:ascii="Arial" w:hAnsi="Arial" w:cs="Arial"/>
        </w:rPr>
        <w:t>6.1.2</w:t>
      </w:r>
      <w:r w:rsidRPr="0082662D">
        <w:rPr>
          <w:rFonts w:ascii="Arial" w:hAnsi="Arial" w:cs="Arial"/>
        </w:rPr>
        <w:tab/>
        <w:t>Refund the contributions made on behalf of Cadac and/or the members of the Fund;</w:t>
      </w:r>
    </w:p>
    <w:p w14:paraId="59E1A03B" w14:textId="3D8ABC05" w:rsidR="00F77C06" w:rsidRPr="0082662D" w:rsidRDefault="00F77C06" w:rsidP="0082662D">
      <w:pPr>
        <w:tabs>
          <w:tab w:val="left" w:pos="-426"/>
        </w:tabs>
        <w:spacing w:after="0"/>
        <w:ind w:left="3600" w:right="567" w:hanging="765"/>
        <w:contextualSpacing/>
        <w:jc w:val="both"/>
        <w:rPr>
          <w:rFonts w:ascii="Arial" w:hAnsi="Arial" w:cs="Arial"/>
        </w:rPr>
      </w:pPr>
      <w:r w:rsidRPr="0082662D">
        <w:rPr>
          <w:rFonts w:ascii="Arial" w:hAnsi="Arial" w:cs="Arial"/>
        </w:rPr>
        <w:lastRenderedPageBreak/>
        <w:t>6.1.3</w:t>
      </w:r>
      <w:r w:rsidRPr="0082662D">
        <w:rPr>
          <w:rFonts w:ascii="Arial" w:hAnsi="Arial" w:cs="Arial"/>
        </w:rPr>
        <w:tab/>
        <w:t xml:space="preserve">Not effect the Rule Amendment </w:t>
      </w:r>
      <w:r w:rsidRPr="0082662D">
        <w:rPr>
          <w:rFonts w:ascii="Arial" w:hAnsi="Arial" w:cs="Arial"/>
          <w:u w:val="single"/>
        </w:rPr>
        <w:t>alternatively</w:t>
      </w:r>
      <w:r w:rsidRPr="0082662D">
        <w:rPr>
          <w:rFonts w:ascii="Arial" w:hAnsi="Arial" w:cs="Arial"/>
        </w:rPr>
        <w:t xml:space="preserve"> to rescind the undertaking to effect the Rule Amendent (“the rescission decision”); </w:t>
      </w:r>
      <w:r w:rsidRPr="0082662D">
        <w:rPr>
          <w:rFonts w:ascii="Arial" w:hAnsi="Arial" w:cs="Arial"/>
          <w:u w:val="single"/>
        </w:rPr>
        <w:t>alternatively</w:t>
      </w:r>
      <w:r w:rsidRPr="0082662D">
        <w:rPr>
          <w:rFonts w:ascii="Arial" w:hAnsi="Arial" w:cs="Arial"/>
        </w:rPr>
        <w:t xml:space="preserve"> </w:t>
      </w:r>
    </w:p>
    <w:p w14:paraId="0E5BDF11" w14:textId="5D304B62" w:rsidR="00F77C06" w:rsidRPr="0082662D" w:rsidRDefault="00F77C06" w:rsidP="0082662D">
      <w:pPr>
        <w:tabs>
          <w:tab w:val="left" w:pos="-426"/>
        </w:tabs>
        <w:spacing w:after="0"/>
        <w:ind w:left="2835" w:right="567" w:hanging="720"/>
        <w:contextualSpacing/>
        <w:jc w:val="both"/>
        <w:rPr>
          <w:rFonts w:ascii="Arial" w:hAnsi="Arial" w:cs="Arial"/>
        </w:rPr>
      </w:pPr>
      <w:r w:rsidRPr="0082662D">
        <w:rPr>
          <w:rFonts w:ascii="Arial" w:hAnsi="Arial" w:cs="Arial"/>
        </w:rPr>
        <w:t>6.2</w:t>
      </w:r>
      <w:r w:rsidRPr="0082662D">
        <w:rPr>
          <w:rFonts w:ascii="Arial" w:hAnsi="Arial" w:cs="Arial"/>
        </w:rPr>
        <w:tab/>
        <w:t>The failure to make a decision to effect the Rule Amendment (“the failure to decide”);</w:t>
      </w:r>
    </w:p>
    <w:p w14:paraId="20C8E4C4" w14:textId="7D1B59BD" w:rsidR="00F77C06" w:rsidRPr="0082662D" w:rsidRDefault="00F77C06" w:rsidP="0082662D">
      <w:pPr>
        <w:tabs>
          <w:tab w:val="left" w:pos="-426"/>
        </w:tabs>
        <w:spacing w:after="0"/>
        <w:ind w:left="2835" w:right="567" w:hanging="720"/>
        <w:contextualSpacing/>
        <w:jc w:val="both"/>
        <w:rPr>
          <w:rFonts w:ascii="Arial" w:hAnsi="Arial" w:cs="Arial"/>
        </w:rPr>
      </w:pPr>
      <w:r w:rsidRPr="0082662D">
        <w:rPr>
          <w:rFonts w:ascii="Arial" w:hAnsi="Arial" w:cs="Arial"/>
        </w:rPr>
        <w:t>6.3.</w:t>
      </w:r>
      <w:r w:rsidRPr="0082662D">
        <w:rPr>
          <w:rFonts w:ascii="Arial" w:hAnsi="Arial" w:cs="Arial"/>
        </w:rPr>
        <w:tab/>
        <w:t>The curators failure to make such other decisions and take such other steps as will be necessary to regularise and/or secure the position of the intervening applicants as members of the [Fund].</w:t>
      </w:r>
    </w:p>
    <w:p w14:paraId="1D4EAFA8" w14:textId="58B59E29" w:rsidR="00F77C06" w:rsidRPr="0082662D" w:rsidRDefault="00F77C06" w:rsidP="0082662D">
      <w:pPr>
        <w:tabs>
          <w:tab w:val="left" w:pos="-426"/>
        </w:tabs>
        <w:spacing w:after="0"/>
        <w:ind w:right="567"/>
        <w:contextualSpacing/>
        <w:jc w:val="both"/>
        <w:rPr>
          <w:rFonts w:ascii="Arial" w:hAnsi="Arial" w:cs="Arial"/>
        </w:rPr>
      </w:pPr>
      <w:r w:rsidRPr="0082662D">
        <w:rPr>
          <w:rFonts w:ascii="Arial" w:hAnsi="Arial" w:cs="Arial"/>
        </w:rPr>
        <w:tab/>
      </w:r>
      <w:r w:rsidRPr="0082662D">
        <w:rPr>
          <w:rFonts w:ascii="Arial" w:hAnsi="Arial" w:cs="Arial"/>
        </w:rPr>
        <w:tab/>
        <w:t>7</w:t>
      </w:r>
      <w:r w:rsidRPr="0082662D">
        <w:rPr>
          <w:rFonts w:ascii="Arial" w:hAnsi="Arial" w:cs="Arial"/>
        </w:rPr>
        <w:tab/>
        <w:t xml:space="preserve">Ordering and directing the curators to – </w:t>
      </w:r>
    </w:p>
    <w:p w14:paraId="34715418" w14:textId="6B2886F5" w:rsidR="00F77C06" w:rsidRPr="0082662D" w:rsidRDefault="00F77C06" w:rsidP="0082662D">
      <w:pPr>
        <w:tabs>
          <w:tab w:val="left" w:pos="-426"/>
        </w:tabs>
        <w:spacing w:after="0"/>
        <w:ind w:left="2835" w:right="567" w:hanging="567"/>
        <w:contextualSpacing/>
        <w:jc w:val="both"/>
        <w:rPr>
          <w:rFonts w:ascii="Arial" w:hAnsi="Arial" w:cs="Arial"/>
        </w:rPr>
      </w:pPr>
      <w:r w:rsidRPr="0082662D">
        <w:rPr>
          <w:rFonts w:ascii="Arial" w:hAnsi="Arial" w:cs="Arial"/>
        </w:rPr>
        <w:t>7.1</w:t>
      </w:r>
      <w:r w:rsidRPr="0082662D">
        <w:rPr>
          <w:rFonts w:ascii="Arial" w:hAnsi="Arial" w:cs="Arial"/>
        </w:rPr>
        <w:tab/>
        <w:t>Amend the Rules of the [Fund] in accordance with the Rule Amendment</w:t>
      </w:r>
      <w:r w:rsidR="0082662D" w:rsidRPr="0082662D">
        <w:rPr>
          <w:rFonts w:ascii="Arial" w:hAnsi="Arial" w:cs="Arial"/>
        </w:rPr>
        <w:t>; alternatively</w:t>
      </w:r>
    </w:p>
    <w:p w14:paraId="0CCE5E8B" w14:textId="2882D9AA" w:rsidR="0082662D" w:rsidRPr="0082662D" w:rsidRDefault="0082662D" w:rsidP="0082662D">
      <w:pPr>
        <w:tabs>
          <w:tab w:val="left" w:pos="-426"/>
        </w:tabs>
        <w:spacing w:after="0"/>
        <w:ind w:left="2835" w:right="567" w:hanging="567"/>
        <w:contextualSpacing/>
        <w:jc w:val="both"/>
        <w:rPr>
          <w:rFonts w:ascii="Arial" w:hAnsi="Arial" w:cs="Arial"/>
        </w:rPr>
      </w:pPr>
      <w:r w:rsidRPr="0082662D">
        <w:rPr>
          <w:rFonts w:ascii="Arial" w:hAnsi="Arial" w:cs="Arial"/>
        </w:rPr>
        <w:t>7.2</w:t>
      </w:r>
      <w:r w:rsidRPr="0082662D">
        <w:rPr>
          <w:rFonts w:ascii="Arial" w:hAnsi="Arial" w:cs="Arial"/>
        </w:rPr>
        <w:tab/>
        <w:t>Take such steps as may be necessary to secure the position of the intervening applicants as members of the [Fund]</w:t>
      </w:r>
    </w:p>
    <w:p w14:paraId="3EE51617" w14:textId="184358FC" w:rsidR="0082662D" w:rsidRDefault="0082662D" w:rsidP="0082662D">
      <w:pPr>
        <w:tabs>
          <w:tab w:val="left" w:pos="-426"/>
        </w:tabs>
        <w:spacing w:after="0"/>
        <w:ind w:right="567"/>
        <w:contextualSpacing/>
        <w:jc w:val="both"/>
        <w:rPr>
          <w:rFonts w:ascii="Arial" w:hAnsi="Arial" w:cs="Arial"/>
          <w:sz w:val="24"/>
          <w:szCs w:val="24"/>
        </w:rPr>
      </w:pPr>
      <w:r w:rsidRPr="0082662D">
        <w:rPr>
          <w:rFonts w:ascii="Arial" w:hAnsi="Arial" w:cs="Arial"/>
        </w:rPr>
        <w:tab/>
      </w:r>
      <w:r w:rsidRPr="0082662D">
        <w:rPr>
          <w:rFonts w:ascii="Arial" w:hAnsi="Arial" w:cs="Arial"/>
        </w:rPr>
        <w:tab/>
        <w:t>8</w:t>
      </w:r>
      <w:r w:rsidRPr="0082662D">
        <w:rPr>
          <w:rFonts w:ascii="Arial" w:hAnsi="Arial" w:cs="Arial"/>
        </w:rPr>
        <w:tab/>
        <w:t>[Deals with the issue of costs]</w:t>
      </w:r>
      <w:r>
        <w:rPr>
          <w:rFonts w:ascii="Arial" w:hAnsi="Arial" w:cs="Arial"/>
          <w:sz w:val="24"/>
          <w:szCs w:val="24"/>
        </w:rPr>
        <w:t>’</w:t>
      </w:r>
    </w:p>
    <w:p w14:paraId="5D6D9830" w14:textId="77777777" w:rsidR="00012F2E" w:rsidRDefault="00012F2E" w:rsidP="00012F2E">
      <w:pPr>
        <w:tabs>
          <w:tab w:val="left" w:pos="-426"/>
        </w:tabs>
        <w:spacing w:after="0" w:line="480" w:lineRule="auto"/>
        <w:ind w:right="567"/>
        <w:contextualSpacing/>
        <w:jc w:val="both"/>
        <w:rPr>
          <w:rFonts w:ascii="Arial" w:hAnsi="Arial" w:cs="Arial"/>
          <w:sz w:val="24"/>
          <w:szCs w:val="24"/>
        </w:rPr>
      </w:pPr>
    </w:p>
    <w:p w14:paraId="33417C05" w14:textId="597C6C54" w:rsidR="00CF56DB"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[8]</w:t>
      </w:r>
      <w:r>
        <w:rPr>
          <w:rFonts w:ascii="Arial" w:hAnsi="Arial" w:cs="Arial"/>
          <w:sz w:val="24"/>
          <w:szCs w:val="24"/>
        </w:rPr>
        <w:tab/>
      </w:r>
      <w:r w:rsidR="00CA3821">
        <w:rPr>
          <w:rFonts w:ascii="Arial" w:hAnsi="Arial" w:cs="Arial"/>
          <w:sz w:val="24"/>
          <w:szCs w:val="24"/>
        </w:rPr>
        <w:t xml:space="preserve">The individual applicants claim that the relief they seek is more extensive than that sought in the main application. I disagree. </w:t>
      </w:r>
      <w:r w:rsidR="0082662D">
        <w:rPr>
          <w:rFonts w:ascii="Arial" w:hAnsi="Arial" w:cs="Arial"/>
          <w:sz w:val="24"/>
          <w:szCs w:val="24"/>
        </w:rPr>
        <w:t>Paragraphs 2, 3 and 4 of th</w:t>
      </w:r>
      <w:r w:rsidR="00881873">
        <w:rPr>
          <w:rFonts w:ascii="Arial" w:hAnsi="Arial" w:cs="Arial"/>
          <w:sz w:val="24"/>
          <w:szCs w:val="24"/>
        </w:rPr>
        <w:t>e notice of motion merely craft</w:t>
      </w:r>
      <w:r w:rsidR="0082662D">
        <w:rPr>
          <w:rFonts w:ascii="Arial" w:hAnsi="Arial" w:cs="Arial"/>
          <w:sz w:val="24"/>
          <w:szCs w:val="24"/>
        </w:rPr>
        <w:t xml:space="preserve"> the facts relied upon by Mr Nash and Cadac in the main application </w:t>
      </w:r>
      <w:r w:rsidR="008872C7">
        <w:rPr>
          <w:rFonts w:ascii="Arial" w:hAnsi="Arial" w:cs="Arial"/>
          <w:sz w:val="24"/>
          <w:szCs w:val="24"/>
        </w:rPr>
        <w:t>as</w:t>
      </w:r>
      <w:r w:rsidR="0082662D">
        <w:rPr>
          <w:rFonts w:ascii="Arial" w:hAnsi="Arial" w:cs="Arial"/>
          <w:sz w:val="24"/>
          <w:szCs w:val="24"/>
        </w:rPr>
        <w:t xml:space="preserve"> relief. </w:t>
      </w:r>
      <w:r w:rsidR="003525D4">
        <w:rPr>
          <w:rFonts w:ascii="Arial" w:hAnsi="Arial" w:cs="Arial"/>
          <w:sz w:val="24"/>
          <w:szCs w:val="24"/>
        </w:rPr>
        <w:t xml:space="preserve">Paragraph 6 is a key one. It is the same relief that Cadac seeks. Paragraph 5 can only be granted if paragraph 6 is successful. </w:t>
      </w:r>
      <w:r w:rsidR="004539D3">
        <w:rPr>
          <w:rFonts w:ascii="Arial" w:hAnsi="Arial" w:cs="Arial"/>
          <w:sz w:val="24"/>
          <w:szCs w:val="24"/>
        </w:rPr>
        <w:t>In every material respect</w:t>
      </w:r>
      <w:r w:rsidR="00E34BE1">
        <w:rPr>
          <w:rFonts w:ascii="Arial" w:hAnsi="Arial" w:cs="Arial"/>
          <w:sz w:val="24"/>
          <w:szCs w:val="24"/>
        </w:rPr>
        <w:t xml:space="preserve"> the individual applicants</w:t>
      </w:r>
      <w:r w:rsidR="004539D3">
        <w:rPr>
          <w:rFonts w:ascii="Arial" w:hAnsi="Arial" w:cs="Arial"/>
          <w:sz w:val="24"/>
          <w:szCs w:val="24"/>
        </w:rPr>
        <w:t>’</w:t>
      </w:r>
      <w:r w:rsidR="00E34BE1">
        <w:rPr>
          <w:rFonts w:ascii="Arial" w:hAnsi="Arial" w:cs="Arial"/>
          <w:sz w:val="24"/>
          <w:szCs w:val="24"/>
        </w:rPr>
        <w:t xml:space="preserve"> </w:t>
      </w:r>
      <w:r w:rsidR="004539D3">
        <w:rPr>
          <w:rFonts w:ascii="Arial" w:hAnsi="Arial" w:cs="Arial"/>
          <w:sz w:val="24"/>
          <w:szCs w:val="24"/>
        </w:rPr>
        <w:t xml:space="preserve">application is the same as that of Cadac: the two are simply indistinguishable. </w:t>
      </w:r>
      <w:r w:rsidR="00B92206">
        <w:rPr>
          <w:rFonts w:ascii="Arial" w:hAnsi="Arial" w:cs="Arial"/>
          <w:sz w:val="24"/>
          <w:szCs w:val="24"/>
        </w:rPr>
        <w:t xml:space="preserve">Thirty-two paragraphs from the founding affidavit of Cadac dealing with the facts as well as contentions or allegations - such as, for example, ulterior objectives of the curators - are, by reference, incorporated into the founding affidavit of the individual applicants. </w:t>
      </w:r>
      <w:r w:rsidR="004D258A">
        <w:rPr>
          <w:rFonts w:ascii="Arial" w:hAnsi="Arial" w:cs="Arial"/>
          <w:sz w:val="24"/>
          <w:szCs w:val="24"/>
        </w:rPr>
        <w:t>These averments capture all the relevant facts and contentions by Cadac and the individual applicants. The individual applicants add nothing new to the application.</w:t>
      </w:r>
      <w:r w:rsidR="0051487C">
        <w:rPr>
          <w:rFonts w:ascii="Arial" w:hAnsi="Arial" w:cs="Arial"/>
          <w:sz w:val="24"/>
          <w:szCs w:val="24"/>
        </w:rPr>
        <w:t xml:space="preserve"> In a word, they encore rather than augment the </w:t>
      </w:r>
      <w:r w:rsidR="000E6990">
        <w:rPr>
          <w:rFonts w:ascii="Arial" w:hAnsi="Arial" w:cs="Arial"/>
          <w:sz w:val="24"/>
          <w:szCs w:val="24"/>
        </w:rPr>
        <w:t xml:space="preserve">case </w:t>
      </w:r>
      <w:r w:rsidR="0051487C">
        <w:rPr>
          <w:rFonts w:ascii="Arial" w:hAnsi="Arial" w:cs="Arial"/>
          <w:sz w:val="24"/>
          <w:szCs w:val="24"/>
        </w:rPr>
        <w:t>of Cadac.</w:t>
      </w:r>
    </w:p>
    <w:p w14:paraId="482FA947" w14:textId="77777777" w:rsidR="00B54DB2" w:rsidRDefault="00B54DB2" w:rsidP="00B54DB2">
      <w:pPr>
        <w:tabs>
          <w:tab w:val="left" w:pos="-426"/>
        </w:tabs>
        <w:spacing w:after="0" w:line="480" w:lineRule="auto"/>
        <w:ind w:right="567"/>
        <w:contextualSpacing/>
        <w:jc w:val="both"/>
        <w:rPr>
          <w:rFonts w:ascii="Arial" w:hAnsi="Arial" w:cs="Arial"/>
          <w:sz w:val="24"/>
          <w:szCs w:val="24"/>
        </w:rPr>
      </w:pPr>
    </w:p>
    <w:p w14:paraId="5DDC3225" w14:textId="16BFDC8B" w:rsidR="00B67EF0"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0E6990">
        <w:rPr>
          <w:rFonts w:ascii="Arial" w:hAnsi="Arial" w:cs="Arial"/>
          <w:sz w:val="24"/>
          <w:szCs w:val="24"/>
        </w:rPr>
        <w:t xml:space="preserve">The offer made </w:t>
      </w:r>
      <w:r w:rsidR="00B54DB2">
        <w:rPr>
          <w:rFonts w:ascii="Arial" w:hAnsi="Arial" w:cs="Arial"/>
          <w:sz w:val="24"/>
          <w:szCs w:val="24"/>
        </w:rPr>
        <w:t>to the 158 employees of Cadac by the curators was accepted by so</w:t>
      </w:r>
      <w:r w:rsidR="00881873">
        <w:rPr>
          <w:rFonts w:ascii="Arial" w:hAnsi="Arial" w:cs="Arial"/>
          <w:sz w:val="24"/>
          <w:szCs w:val="24"/>
        </w:rPr>
        <w:t>me of them.</w:t>
      </w:r>
      <w:r w:rsidR="00875F27">
        <w:rPr>
          <w:rFonts w:ascii="Arial" w:hAnsi="Arial" w:cs="Arial"/>
          <w:sz w:val="24"/>
          <w:szCs w:val="24"/>
        </w:rPr>
        <w:t xml:space="preserve"> Eleven </w:t>
      </w:r>
      <w:r w:rsidR="00B54DB2">
        <w:rPr>
          <w:rFonts w:ascii="Arial" w:hAnsi="Arial" w:cs="Arial"/>
          <w:sz w:val="24"/>
          <w:szCs w:val="24"/>
        </w:rPr>
        <w:t>of them are applicants in this application. They are applicants 6, 9, 12, 17, 24, 26, 28, 30, 31</w:t>
      </w:r>
      <w:r w:rsidR="001F65E2">
        <w:rPr>
          <w:rFonts w:ascii="Arial" w:hAnsi="Arial" w:cs="Arial"/>
          <w:sz w:val="24"/>
          <w:szCs w:val="24"/>
        </w:rPr>
        <w:t xml:space="preserve"> and 32</w:t>
      </w:r>
      <w:r w:rsidR="00B54DB2">
        <w:rPr>
          <w:rFonts w:ascii="Arial" w:hAnsi="Arial" w:cs="Arial"/>
          <w:sz w:val="24"/>
          <w:szCs w:val="24"/>
        </w:rPr>
        <w:t>. They have not w</w:t>
      </w:r>
      <w:r w:rsidR="00A316B8">
        <w:rPr>
          <w:rFonts w:ascii="Arial" w:hAnsi="Arial" w:cs="Arial"/>
          <w:sz w:val="24"/>
          <w:szCs w:val="24"/>
        </w:rPr>
        <w:t>ithdrawn from this application. Instead strangely, they have filed confirmatory affidavits supporting the application. H</w:t>
      </w:r>
      <w:r w:rsidR="00B54DB2">
        <w:rPr>
          <w:rFonts w:ascii="Arial" w:hAnsi="Arial" w:cs="Arial"/>
          <w:sz w:val="24"/>
          <w:szCs w:val="24"/>
        </w:rPr>
        <w:t>owever</w:t>
      </w:r>
      <w:r w:rsidR="00A316B8">
        <w:rPr>
          <w:rFonts w:ascii="Arial" w:hAnsi="Arial" w:cs="Arial"/>
          <w:sz w:val="24"/>
          <w:szCs w:val="24"/>
        </w:rPr>
        <w:t>,</w:t>
      </w:r>
      <w:r w:rsidR="00B54DB2">
        <w:rPr>
          <w:rFonts w:ascii="Arial" w:hAnsi="Arial" w:cs="Arial"/>
          <w:sz w:val="24"/>
          <w:szCs w:val="24"/>
        </w:rPr>
        <w:t xml:space="preserve"> it was conceded by </w:t>
      </w:r>
      <w:r w:rsidR="008872C7">
        <w:rPr>
          <w:rFonts w:ascii="Arial" w:hAnsi="Arial" w:cs="Arial"/>
          <w:sz w:val="24"/>
          <w:szCs w:val="24"/>
        </w:rPr>
        <w:t xml:space="preserve">Mr Vetten </w:t>
      </w:r>
      <w:r w:rsidR="00B54DB2">
        <w:rPr>
          <w:rFonts w:ascii="Arial" w:hAnsi="Arial" w:cs="Arial"/>
          <w:sz w:val="24"/>
          <w:szCs w:val="24"/>
        </w:rPr>
        <w:t>acting for all the individual applicants that they should be regarded as no longer b</w:t>
      </w:r>
      <w:r w:rsidR="00A316B8">
        <w:rPr>
          <w:rFonts w:ascii="Arial" w:hAnsi="Arial" w:cs="Arial"/>
          <w:sz w:val="24"/>
          <w:szCs w:val="24"/>
        </w:rPr>
        <w:t xml:space="preserve">eing part of this application. The answering affidavit makes reference to </w:t>
      </w:r>
      <w:r w:rsidR="006178AC">
        <w:rPr>
          <w:rFonts w:ascii="Arial" w:hAnsi="Arial" w:cs="Arial"/>
          <w:sz w:val="24"/>
          <w:szCs w:val="24"/>
        </w:rPr>
        <w:t xml:space="preserve">an additional </w:t>
      </w:r>
      <w:r w:rsidR="00A316B8">
        <w:rPr>
          <w:rFonts w:ascii="Arial" w:hAnsi="Arial" w:cs="Arial"/>
          <w:sz w:val="24"/>
          <w:szCs w:val="24"/>
        </w:rPr>
        <w:t>four individual applicants having accepted the offer, but these have not been identified.</w:t>
      </w:r>
    </w:p>
    <w:p w14:paraId="094758AA" w14:textId="77777777" w:rsidR="00992A7A" w:rsidRDefault="00992A7A" w:rsidP="00FB65B0">
      <w:pPr>
        <w:tabs>
          <w:tab w:val="left" w:pos="-426"/>
        </w:tabs>
        <w:spacing w:after="0" w:line="480" w:lineRule="auto"/>
        <w:ind w:right="567"/>
        <w:contextualSpacing/>
        <w:jc w:val="both"/>
        <w:rPr>
          <w:rFonts w:ascii="Arial" w:hAnsi="Arial" w:cs="Arial"/>
          <w:sz w:val="24"/>
          <w:szCs w:val="24"/>
        </w:rPr>
      </w:pPr>
    </w:p>
    <w:p w14:paraId="0416178F" w14:textId="4A1EB2D8" w:rsidR="00C704C6" w:rsidRPr="00FB65B0" w:rsidRDefault="00635A68" w:rsidP="00635A68">
      <w:pPr>
        <w:tabs>
          <w:tab w:val="left" w:pos="-426"/>
        </w:tabs>
        <w:spacing w:after="0" w:line="480" w:lineRule="auto"/>
        <w:ind w:right="567"/>
        <w:contextualSpacing/>
        <w:jc w:val="both"/>
        <w:rPr>
          <w:rFonts w:ascii="Arial" w:hAnsi="Arial" w:cs="Arial"/>
          <w:sz w:val="24"/>
          <w:szCs w:val="24"/>
        </w:rPr>
      </w:pPr>
      <w:r w:rsidRPr="00FB65B0">
        <w:rPr>
          <w:rFonts w:ascii="Arial" w:hAnsi="Arial" w:cs="Arial"/>
          <w:sz w:val="24"/>
          <w:szCs w:val="24"/>
        </w:rPr>
        <w:t>[10]</w:t>
      </w:r>
      <w:r w:rsidRPr="00FB65B0">
        <w:rPr>
          <w:rFonts w:ascii="Arial" w:hAnsi="Arial" w:cs="Arial"/>
          <w:sz w:val="24"/>
          <w:szCs w:val="24"/>
        </w:rPr>
        <w:tab/>
      </w:r>
      <w:r w:rsidR="00CA3821" w:rsidRPr="00992A7A">
        <w:rPr>
          <w:rFonts w:ascii="Arial" w:hAnsi="Arial" w:cs="Arial"/>
          <w:sz w:val="24"/>
          <w:szCs w:val="24"/>
        </w:rPr>
        <w:t xml:space="preserve">The founding affidavit has a telling averment. It reads: ‘Mr Nash is also a member of the [Fund], and the rights the intervening applicants seek to enforce in all likelihood also pertain to him.’ The curators, who oppose the application, claim that the individual members are really brought in by Mr Nash in order to bolster his own application. This averment in the founding affidavit certainly gives credence to the claim. </w:t>
      </w:r>
      <w:r w:rsidR="00FB65B0">
        <w:rPr>
          <w:rFonts w:ascii="Arial" w:hAnsi="Arial" w:cs="Arial"/>
          <w:sz w:val="24"/>
          <w:szCs w:val="24"/>
        </w:rPr>
        <w:t>Reading Mr Nash’s application, Cadac’s application and the individual applicants’ application collectively there is no doubt that there is an extensive coincidence of interests between Mr Nash and the individual applicants.</w:t>
      </w:r>
      <w:r w:rsidR="00CA3821" w:rsidRPr="00FB65B0">
        <w:rPr>
          <w:rFonts w:ascii="Arial" w:hAnsi="Arial" w:cs="Arial"/>
          <w:sz w:val="24"/>
          <w:szCs w:val="24"/>
        </w:rPr>
        <w:t xml:space="preserve"> </w:t>
      </w:r>
    </w:p>
    <w:p w14:paraId="440698FB" w14:textId="77777777" w:rsidR="009F670D" w:rsidRDefault="009F670D" w:rsidP="001F65E2">
      <w:pPr>
        <w:tabs>
          <w:tab w:val="left" w:pos="-426"/>
        </w:tabs>
        <w:spacing w:after="0" w:line="480" w:lineRule="auto"/>
        <w:ind w:right="567"/>
        <w:contextualSpacing/>
        <w:jc w:val="both"/>
        <w:rPr>
          <w:rFonts w:ascii="Arial" w:hAnsi="Arial" w:cs="Arial"/>
          <w:sz w:val="24"/>
          <w:szCs w:val="24"/>
        </w:rPr>
      </w:pPr>
    </w:p>
    <w:p w14:paraId="5340E4D2" w14:textId="6689A8D4" w:rsidR="007F77C2"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B071E">
        <w:rPr>
          <w:rFonts w:ascii="Arial" w:hAnsi="Arial" w:cs="Arial"/>
          <w:sz w:val="24"/>
          <w:szCs w:val="24"/>
        </w:rPr>
        <w:t xml:space="preserve">In their answer to the application the curators, through Mr Anthony Louis Mostert </w:t>
      </w:r>
      <w:r w:rsidR="00E54CCF">
        <w:rPr>
          <w:rFonts w:ascii="Arial" w:hAnsi="Arial" w:cs="Arial"/>
          <w:sz w:val="24"/>
          <w:szCs w:val="24"/>
        </w:rPr>
        <w:t>(Mr Mostert)</w:t>
      </w:r>
      <w:r w:rsidR="00E54CCF">
        <w:rPr>
          <w:rStyle w:val="FootnoteReference"/>
          <w:rFonts w:ascii="Arial" w:hAnsi="Arial" w:cs="Arial"/>
          <w:sz w:val="24"/>
          <w:szCs w:val="24"/>
        </w:rPr>
        <w:footnoteReference w:id="3"/>
      </w:r>
      <w:r w:rsidR="00881873">
        <w:rPr>
          <w:rFonts w:ascii="Arial" w:hAnsi="Arial" w:cs="Arial"/>
          <w:sz w:val="24"/>
          <w:szCs w:val="24"/>
        </w:rPr>
        <w:t>,</w:t>
      </w:r>
      <w:r w:rsidR="00E54CCF">
        <w:rPr>
          <w:rFonts w:ascii="Arial" w:hAnsi="Arial" w:cs="Arial"/>
          <w:sz w:val="24"/>
          <w:szCs w:val="24"/>
        </w:rPr>
        <w:t xml:space="preserve"> </w:t>
      </w:r>
      <w:r w:rsidR="004B071E">
        <w:rPr>
          <w:rFonts w:ascii="Arial" w:hAnsi="Arial" w:cs="Arial"/>
          <w:sz w:val="24"/>
          <w:szCs w:val="24"/>
        </w:rPr>
        <w:t xml:space="preserve">who has been a curator of the Fund since December </w:t>
      </w:r>
      <w:r w:rsidR="004B071E">
        <w:rPr>
          <w:rFonts w:ascii="Arial" w:hAnsi="Arial" w:cs="Arial"/>
          <w:sz w:val="24"/>
          <w:szCs w:val="24"/>
        </w:rPr>
        <w:lastRenderedPageBreak/>
        <w:t>2010, say that the application is an abuse of the process of court. They</w:t>
      </w:r>
      <w:r w:rsidR="007F77C2">
        <w:rPr>
          <w:rFonts w:ascii="Arial" w:hAnsi="Arial" w:cs="Arial"/>
          <w:sz w:val="24"/>
          <w:szCs w:val="24"/>
        </w:rPr>
        <w:t xml:space="preserve"> make four claims: </w:t>
      </w:r>
    </w:p>
    <w:p w14:paraId="2DB267BF" w14:textId="6391AC3E" w:rsidR="007F77C2" w:rsidRDefault="00635A68" w:rsidP="00635A68">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a.</w:t>
      </w:r>
      <w:r>
        <w:rPr>
          <w:rFonts w:ascii="Arial" w:hAnsi="Arial" w:cs="Arial"/>
          <w:sz w:val="24"/>
          <w:szCs w:val="24"/>
        </w:rPr>
        <w:tab/>
      </w:r>
      <w:r w:rsidR="007F77C2">
        <w:rPr>
          <w:rFonts w:ascii="Arial" w:hAnsi="Arial" w:cs="Arial"/>
          <w:sz w:val="24"/>
          <w:szCs w:val="24"/>
        </w:rPr>
        <w:t>They</w:t>
      </w:r>
      <w:r w:rsidR="004B071E">
        <w:rPr>
          <w:rFonts w:ascii="Arial" w:hAnsi="Arial" w:cs="Arial"/>
          <w:sz w:val="24"/>
          <w:szCs w:val="24"/>
        </w:rPr>
        <w:t xml:space="preserve"> say that 11 individual members have accepted an offer that has been ma</w:t>
      </w:r>
      <w:r w:rsidR="004A153C">
        <w:rPr>
          <w:rFonts w:ascii="Arial" w:hAnsi="Arial" w:cs="Arial"/>
          <w:sz w:val="24"/>
          <w:szCs w:val="24"/>
        </w:rPr>
        <w:t>de to all of them</w:t>
      </w:r>
      <w:r w:rsidR="004B35DB">
        <w:rPr>
          <w:rFonts w:ascii="Arial" w:hAnsi="Arial" w:cs="Arial"/>
          <w:sz w:val="24"/>
          <w:szCs w:val="24"/>
        </w:rPr>
        <w:t>,</w:t>
      </w:r>
      <w:r w:rsidR="004A153C">
        <w:rPr>
          <w:rFonts w:ascii="Arial" w:hAnsi="Arial" w:cs="Arial"/>
          <w:sz w:val="24"/>
          <w:szCs w:val="24"/>
        </w:rPr>
        <w:t xml:space="preserve"> and that the offer remains open. I</w:t>
      </w:r>
      <w:r w:rsidR="004B071E">
        <w:rPr>
          <w:rFonts w:ascii="Arial" w:hAnsi="Arial" w:cs="Arial"/>
          <w:sz w:val="24"/>
          <w:szCs w:val="24"/>
        </w:rPr>
        <w:t>f they accept the offer</w:t>
      </w:r>
      <w:r w:rsidR="004A153C">
        <w:rPr>
          <w:rFonts w:ascii="Arial" w:hAnsi="Arial" w:cs="Arial"/>
          <w:sz w:val="24"/>
          <w:szCs w:val="24"/>
        </w:rPr>
        <w:t xml:space="preserve"> </w:t>
      </w:r>
      <w:r w:rsidR="00966FA0">
        <w:rPr>
          <w:rFonts w:ascii="Arial" w:hAnsi="Arial" w:cs="Arial"/>
          <w:sz w:val="24"/>
          <w:szCs w:val="24"/>
        </w:rPr>
        <w:t xml:space="preserve">they </w:t>
      </w:r>
      <w:r w:rsidR="004B35DB">
        <w:rPr>
          <w:rFonts w:ascii="Arial" w:hAnsi="Arial" w:cs="Arial"/>
          <w:sz w:val="24"/>
          <w:szCs w:val="24"/>
        </w:rPr>
        <w:t>will</w:t>
      </w:r>
      <w:r w:rsidR="004A153C">
        <w:rPr>
          <w:rFonts w:ascii="Arial" w:hAnsi="Arial" w:cs="Arial"/>
          <w:sz w:val="24"/>
          <w:szCs w:val="24"/>
        </w:rPr>
        <w:t xml:space="preserve"> receive </w:t>
      </w:r>
      <w:r w:rsidR="00865A9D">
        <w:rPr>
          <w:rFonts w:ascii="Arial" w:hAnsi="Arial" w:cs="Arial"/>
          <w:sz w:val="24"/>
          <w:szCs w:val="24"/>
        </w:rPr>
        <w:t>the same amount that they woul</w:t>
      </w:r>
      <w:r w:rsidR="004B35DB">
        <w:rPr>
          <w:rFonts w:ascii="Arial" w:hAnsi="Arial" w:cs="Arial"/>
          <w:sz w:val="24"/>
          <w:szCs w:val="24"/>
        </w:rPr>
        <w:t>d be entitled to had</w:t>
      </w:r>
      <w:r w:rsidR="00865A9D">
        <w:rPr>
          <w:rFonts w:ascii="Arial" w:hAnsi="Arial" w:cs="Arial"/>
          <w:sz w:val="24"/>
          <w:szCs w:val="24"/>
        </w:rPr>
        <w:t xml:space="preserve"> </w:t>
      </w:r>
      <w:r w:rsidR="004B35DB">
        <w:rPr>
          <w:rFonts w:ascii="Arial" w:hAnsi="Arial" w:cs="Arial"/>
          <w:sz w:val="24"/>
          <w:szCs w:val="24"/>
        </w:rPr>
        <w:t xml:space="preserve">they </w:t>
      </w:r>
      <w:r w:rsidR="00865A9D">
        <w:rPr>
          <w:rFonts w:ascii="Arial" w:hAnsi="Arial" w:cs="Arial"/>
          <w:sz w:val="24"/>
          <w:szCs w:val="24"/>
        </w:rPr>
        <w:t xml:space="preserve">been members of the Fund on a defined contribution basis. </w:t>
      </w:r>
      <w:r w:rsidR="009A6E0E">
        <w:rPr>
          <w:rFonts w:ascii="Arial" w:hAnsi="Arial" w:cs="Arial"/>
          <w:sz w:val="24"/>
          <w:szCs w:val="24"/>
        </w:rPr>
        <w:t xml:space="preserve">As a result, they claim, the individual members have nothing to gain by bringing the application. </w:t>
      </w:r>
      <w:r w:rsidR="001F65E2">
        <w:rPr>
          <w:rFonts w:ascii="Arial" w:hAnsi="Arial" w:cs="Arial"/>
          <w:sz w:val="24"/>
          <w:szCs w:val="24"/>
        </w:rPr>
        <w:t>However, they are alive to the fact that the individual members would be liable for tax should they accept the offer</w:t>
      </w:r>
      <w:r w:rsidR="00966FA0">
        <w:rPr>
          <w:rFonts w:ascii="Arial" w:hAnsi="Arial" w:cs="Arial"/>
          <w:sz w:val="24"/>
          <w:szCs w:val="24"/>
        </w:rPr>
        <w:t>,</w:t>
      </w:r>
      <w:r w:rsidR="001F65E2">
        <w:rPr>
          <w:rFonts w:ascii="Arial" w:hAnsi="Arial" w:cs="Arial"/>
          <w:sz w:val="24"/>
          <w:szCs w:val="24"/>
        </w:rPr>
        <w:t xml:space="preserve"> and to overcome this they have sought a ruling from the Commissioner of the Revenue Service (Sars) releasing each individual applicant </w:t>
      </w:r>
      <w:r w:rsidR="00966FA0">
        <w:rPr>
          <w:rFonts w:ascii="Arial" w:hAnsi="Arial" w:cs="Arial"/>
          <w:sz w:val="24"/>
          <w:szCs w:val="24"/>
        </w:rPr>
        <w:t>from</w:t>
      </w:r>
      <w:r w:rsidR="001F65E2">
        <w:rPr>
          <w:rFonts w:ascii="Arial" w:hAnsi="Arial" w:cs="Arial"/>
          <w:sz w:val="24"/>
          <w:szCs w:val="24"/>
        </w:rPr>
        <w:t xml:space="preserve"> the tax liability.</w:t>
      </w:r>
      <w:r w:rsidR="00966FA0">
        <w:rPr>
          <w:rFonts w:ascii="Arial" w:hAnsi="Arial" w:cs="Arial"/>
          <w:sz w:val="24"/>
          <w:szCs w:val="24"/>
        </w:rPr>
        <w:t xml:space="preserve"> </w:t>
      </w:r>
      <w:r w:rsidR="00995B8B">
        <w:rPr>
          <w:rFonts w:ascii="Arial" w:hAnsi="Arial" w:cs="Arial"/>
          <w:sz w:val="24"/>
          <w:szCs w:val="24"/>
        </w:rPr>
        <w:t xml:space="preserve">A Sars official has replied to the call for a ruling. The official </w:t>
      </w:r>
      <w:r w:rsidR="008872C7">
        <w:rPr>
          <w:rFonts w:ascii="Arial" w:hAnsi="Arial" w:cs="Arial"/>
          <w:sz w:val="24"/>
          <w:szCs w:val="24"/>
        </w:rPr>
        <w:t>opines</w:t>
      </w:r>
      <w:r w:rsidR="001864B1">
        <w:rPr>
          <w:rFonts w:ascii="Arial" w:hAnsi="Arial" w:cs="Arial"/>
          <w:sz w:val="24"/>
          <w:szCs w:val="24"/>
        </w:rPr>
        <w:t xml:space="preserve"> that the individual members</w:t>
      </w:r>
      <w:r w:rsidR="000D5617">
        <w:rPr>
          <w:rFonts w:ascii="Arial" w:hAnsi="Arial" w:cs="Arial"/>
          <w:sz w:val="24"/>
          <w:szCs w:val="24"/>
        </w:rPr>
        <w:t>,</w:t>
      </w:r>
      <w:r w:rsidR="001864B1">
        <w:rPr>
          <w:rFonts w:ascii="Arial" w:hAnsi="Arial" w:cs="Arial"/>
          <w:sz w:val="24"/>
          <w:szCs w:val="24"/>
        </w:rPr>
        <w:t xml:space="preserve"> if paid out as if they were members of a defined contribution </w:t>
      </w:r>
      <w:r w:rsidR="009041DC">
        <w:rPr>
          <w:rFonts w:ascii="Arial" w:hAnsi="Arial" w:cs="Arial"/>
          <w:sz w:val="24"/>
          <w:szCs w:val="24"/>
        </w:rPr>
        <w:t>scheme, will for tax purposes be</w:t>
      </w:r>
      <w:r w:rsidR="001864B1">
        <w:rPr>
          <w:rFonts w:ascii="Arial" w:hAnsi="Arial" w:cs="Arial"/>
          <w:sz w:val="24"/>
          <w:szCs w:val="24"/>
        </w:rPr>
        <w:t xml:space="preserve"> treated in the same manner, i.e. they would be liable for tax. </w:t>
      </w:r>
      <w:r w:rsidR="00280C2D">
        <w:rPr>
          <w:rFonts w:ascii="Arial" w:hAnsi="Arial" w:cs="Arial"/>
          <w:sz w:val="24"/>
          <w:szCs w:val="24"/>
        </w:rPr>
        <w:t xml:space="preserve">Thus, they contend, </w:t>
      </w:r>
      <w:r w:rsidR="001F65E2">
        <w:rPr>
          <w:rFonts w:ascii="Arial" w:hAnsi="Arial" w:cs="Arial"/>
          <w:sz w:val="24"/>
          <w:szCs w:val="24"/>
        </w:rPr>
        <w:t xml:space="preserve">no individual applicant is adversely affected should </w:t>
      </w:r>
      <w:r w:rsidR="00280C2D">
        <w:rPr>
          <w:rFonts w:ascii="Arial" w:hAnsi="Arial" w:cs="Arial"/>
          <w:sz w:val="24"/>
          <w:szCs w:val="24"/>
        </w:rPr>
        <w:t>s/he</w:t>
      </w:r>
      <w:r w:rsidR="001F65E2">
        <w:rPr>
          <w:rFonts w:ascii="Arial" w:hAnsi="Arial" w:cs="Arial"/>
          <w:sz w:val="24"/>
          <w:szCs w:val="24"/>
        </w:rPr>
        <w:t xml:space="preserve"> accept the offer</w:t>
      </w:r>
      <w:r w:rsidR="004B35DB">
        <w:rPr>
          <w:rFonts w:ascii="Arial" w:hAnsi="Arial" w:cs="Arial"/>
          <w:sz w:val="24"/>
          <w:szCs w:val="24"/>
        </w:rPr>
        <w:t>,</w:t>
      </w:r>
      <w:r w:rsidR="001F65E2">
        <w:rPr>
          <w:rFonts w:ascii="Arial" w:hAnsi="Arial" w:cs="Arial"/>
          <w:sz w:val="24"/>
          <w:szCs w:val="24"/>
        </w:rPr>
        <w:t xml:space="preserve"> as they </w:t>
      </w:r>
      <w:r w:rsidR="00280C2D">
        <w:rPr>
          <w:rFonts w:ascii="Arial" w:hAnsi="Arial" w:cs="Arial"/>
          <w:sz w:val="24"/>
          <w:szCs w:val="24"/>
        </w:rPr>
        <w:t xml:space="preserve">would be paid out as if they were members of </w:t>
      </w:r>
      <w:r w:rsidR="001F65E2">
        <w:rPr>
          <w:rFonts w:ascii="Arial" w:hAnsi="Arial" w:cs="Arial"/>
          <w:sz w:val="24"/>
          <w:szCs w:val="24"/>
        </w:rPr>
        <w:t>a defined contribution fund</w:t>
      </w:r>
      <w:r w:rsidR="001864B1">
        <w:rPr>
          <w:rFonts w:ascii="Arial" w:hAnsi="Arial" w:cs="Arial"/>
          <w:sz w:val="24"/>
          <w:szCs w:val="24"/>
        </w:rPr>
        <w:t>, which is beneficial to them</w:t>
      </w:r>
      <w:r w:rsidR="001F65E2">
        <w:rPr>
          <w:rFonts w:ascii="Arial" w:hAnsi="Arial" w:cs="Arial"/>
          <w:sz w:val="24"/>
          <w:szCs w:val="24"/>
        </w:rPr>
        <w:t>. In normal circumstances</w:t>
      </w:r>
      <w:r w:rsidR="000D5617">
        <w:rPr>
          <w:rFonts w:ascii="Arial" w:hAnsi="Arial" w:cs="Arial"/>
          <w:sz w:val="24"/>
          <w:szCs w:val="24"/>
        </w:rPr>
        <w:t>,</w:t>
      </w:r>
      <w:r w:rsidR="001F65E2">
        <w:rPr>
          <w:rFonts w:ascii="Arial" w:hAnsi="Arial" w:cs="Arial"/>
          <w:sz w:val="24"/>
          <w:szCs w:val="24"/>
        </w:rPr>
        <w:t xml:space="preserve"> the only obligation of the curators would have been to return all the contributions received as these were received in error by the Fund.</w:t>
      </w:r>
      <w:r w:rsidR="00280C2D">
        <w:rPr>
          <w:rFonts w:ascii="Arial" w:hAnsi="Arial" w:cs="Arial"/>
          <w:sz w:val="24"/>
          <w:szCs w:val="24"/>
        </w:rPr>
        <w:t xml:space="preserve"> By not doing this</w:t>
      </w:r>
      <w:r w:rsidR="004B35DB">
        <w:rPr>
          <w:rFonts w:ascii="Arial" w:hAnsi="Arial" w:cs="Arial"/>
          <w:sz w:val="24"/>
          <w:szCs w:val="24"/>
        </w:rPr>
        <w:t>,</w:t>
      </w:r>
      <w:r w:rsidR="00280C2D">
        <w:rPr>
          <w:rFonts w:ascii="Arial" w:hAnsi="Arial" w:cs="Arial"/>
          <w:sz w:val="24"/>
          <w:szCs w:val="24"/>
        </w:rPr>
        <w:t xml:space="preserve"> and by treating them as if they were members of a defined contribution fund</w:t>
      </w:r>
      <w:r w:rsidR="00560394">
        <w:rPr>
          <w:rFonts w:ascii="Arial" w:hAnsi="Arial" w:cs="Arial"/>
          <w:sz w:val="24"/>
          <w:szCs w:val="24"/>
        </w:rPr>
        <w:t>, they have benefitted</w:t>
      </w:r>
      <w:r w:rsidR="00C74717">
        <w:rPr>
          <w:rFonts w:ascii="Arial" w:hAnsi="Arial" w:cs="Arial"/>
          <w:sz w:val="24"/>
          <w:szCs w:val="24"/>
        </w:rPr>
        <w:t xml:space="preserve"> in that they will receive more than they would get if they simply got a refund.</w:t>
      </w:r>
    </w:p>
    <w:p w14:paraId="608AB500" w14:textId="77777777" w:rsidR="007F77C2" w:rsidRDefault="007F77C2" w:rsidP="007F77C2">
      <w:pPr>
        <w:tabs>
          <w:tab w:val="left" w:pos="-426"/>
        </w:tabs>
        <w:spacing w:after="0" w:line="480" w:lineRule="auto"/>
        <w:ind w:left="1134" w:right="567"/>
        <w:contextualSpacing/>
        <w:jc w:val="both"/>
        <w:rPr>
          <w:rFonts w:ascii="Arial" w:hAnsi="Arial" w:cs="Arial"/>
          <w:sz w:val="24"/>
          <w:szCs w:val="24"/>
        </w:rPr>
      </w:pPr>
    </w:p>
    <w:p w14:paraId="1BD64C0B" w14:textId="60A636D0" w:rsidR="007F77C2" w:rsidRDefault="00635A68" w:rsidP="00635A68">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E16E02" w:rsidRPr="007F77C2">
        <w:rPr>
          <w:rFonts w:ascii="Arial" w:hAnsi="Arial" w:cs="Arial"/>
          <w:sz w:val="24"/>
          <w:szCs w:val="24"/>
        </w:rPr>
        <w:t xml:space="preserve">They </w:t>
      </w:r>
      <w:r w:rsidR="007F77C2">
        <w:rPr>
          <w:rFonts w:ascii="Arial" w:hAnsi="Arial" w:cs="Arial"/>
          <w:sz w:val="24"/>
          <w:szCs w:val="24"/>
        </w:rPr>
        <w:t>say</w:t>
      </w:r>
      <w:r w:rsidR="00E16E02" w:rsidRPr="007F77C2">
        <w:rPr>
          <w:rFonts w:ascii="Arial" w:hAnsi="Arial" w:cs="Arial"/>
          <w:sz w:val="24"/>
          <w:szCs w:val="24"/>
        </w:rPr>
        <w:t xml:space="preserve"> that all the individual applicants wish to exit the Fund as they are now employed by Hudaco. </w:t>
      </w:r>
    </w:p>
    <w:p w14:paraId="709DCEB7" w14:textId="77777777" w:rsidR="007F77C2" w:rsidRDefault="007F77C2" w:rsidP="007F77C2">
      <w:pPr>
        <w:tabs>
          <w:tab w:val="left" w:pos="-426"/>
        </w:tabs>
        <w:spacing w:after="0" w:line="480" w:lineRule="auto"/>
        <w:ind w:left="1134" w:right="567"/>
        <w:contextualSpacing/>
        <w:jc w:val="both"/>
        <w:rPr>
          <w:rFonts w:ascii="Arial" w:hAnsi="Arial" w:cs="Arial"/>
          <w:sz w:val="24"/>
          <w:szCs w:val="24"/>
        </w:rPr>
      </w:pPr>
    </w:p>
    <w:p w14:paraId="3740A150" w14:textId="7DE8A245" w:rsidR="007F77C2" w:rsidRDefault="00635A68" w:rsidP="00635A68">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c.</w:t>
      </w:r>
      <w:r>
        <w:rPr>
          <w:rFonts w:ascii="Arial" w:hAnsi="Arial" w:cs="Arial"/>
          <w:sz w:val="24"/>
          <w:szCs w:val="24"/>
        </w:rPr>
        <w:tab/>
      </w:r>
      <w:r w:rsidR="00E16E02" w:rsidRPr="007F77C2">
        <w:rPr>
          <w:rFonts w:ascii="Arial" w:hAnsi="Arial" w:cs="Arial"/>
          <w:sz w:val="24"/>
          <w:szCs w:val="24"/>
        </w:rPr>
        <w:t xml:space="preserve">They highlight the fact that Mr Nash has previously been found by various courts to be the person behind applications brought by other persons against the Fund. </w:t>
      </w:r>
    </w:p>
    <w:p w14:paraId="562C500F" w14:textId="77777777" w:rsidR="007F77C2" w:rsidRDefault="007F77C2" w:rsidP="007F77C2">
      <w:pPr>
        <w:tabs>
          <w:tab w:val="left" w:pos="-426"/>
        </w:tabs>
        <w:spacing w:after="0" w:line="480" w:lineRule="auto"/>
        <w:ind w:left="1134" w:right="567"/>
        <w:contextualSpacing/>
        <w:jc w:val="both"/>
        <w:rPr>
          <w:rFonts w:ascii="Arial" w:hAnsi="Arial" w:cs="Arial"/>
          <w:sz w:val="24"/>
          <w:szCs w:val="24"/>
        </w:rPr>
      </w:pPr>
    </w:p>
    <w:p w14:paraId="7805B7C9" w14:textId="21E8E011" w:rsidR="007F77C2" w:rsidRDefault="00635A68" w:rsidP="00635A68">
      <w:pPr>
        <w:tabs>
          <w:tab w:val="left" w:pos="-426"/>
        </w:tabs>
        <w:spacing w:after="0" w:line="480" w:lineRule="auto"/>
        <w:ind w:left="1134" w:right="567" w:hanging="425"/>
        <w:contextualSpacing/>
        <w:jc w:val="both"/>
        <w:rPr>
          <w:rFonts w:ascii="Arial" w:hAnsi="Arial" w:cs="Arial"/>
          <w:sz w:val="24"/>
          <w:szCs w:val="24"/>
        </w:rPr>
      </w:pPr>
      <w:r>
        <w:rPr>
          <w:rFonts w:ascii="Arial" w:hAnsi="Arial" w:cs="Arial"/>
          <w:sz w:val="24"/>
          <w:szCs w:val="24"/>
        </w:rPr>
        <w:t>d.</w:t>
      </w:r>
      <w:r>
        <w:rPr>
          <w:rFonts w:ascii="Arial" w:hAnsi="Arial" w:cs="Arial"/>
          <w:sz w:val="24"/>
          <w:szCs w:val="24"/>
        </w:rPr>
        <w:tab/>
      </w:r>
      <w:r w:rsidR="00A316B8" w:rsidRPr="007F77C2">
        <w:rPr>
          <w:rFonts w:ascii="Arial" w:hAnsi="Arial" w:cs="Arial"/>
          <w:sz w:val="24"/>
          <w:szCs w:val="24"/>
        </w:rPr>
        <w:t>They claim that the 16</w:t>
      </w:r>
      <w:r w:rsidR="00A316B8" w:rsidRPr="007F77C2">
        <w:rPr>
          <w:rFonts w:ascii="Arial" w:hAnsi="Arial" w:cs="Arial"/>
          <w:sz w:val="24"/>
          <w:szCs w:val="24"/>
          <w:vertAlign w:val="superscript"/>
        </w:rPr>
        <w:t>th</w:t>
      </w:r>
      <w:r w:rsidR="00A316B8" w:rsidRPr="007F77C2">
        <w:rPr>
          <w:rFonts w:ascii="Arial" w:hAnsi="Arial" w:cs="Arial"/>
          <w:sz w:val="24"/>
          <w:szCs w:val="24"/>
        </w:rPr>
        <w:t xml:space="preserve"> respondent informed them that he has been indemnified by Mr Nash should this or any other court order him to pay the costs of the application. </w:t>
      </w:r>
    </w:p>
    <w:p w14:paraId="6CA06CDB" w14:textId="77777777" w:rsidR="007F77C2" w:rsidRDefault="007F77C2" w:rsidP="007F77C2">
      <w:pPr>
        <w:pStyle w:val="ListParagraph"/>
        <w:rPr>
          <w:rFonts w:ascii="Arial" w:hAnsi="Arial" w:cs="Arial"/>
          <w:sz w:val="24"/>
          <w:szCs w:val="24"/>
        </w:rPr>
      </w:pPr>
    </w:p>
    <w:p w14:paraId="625A4F66" w14:textId="3CA1AFFA" w:rsidR="009F670D" w:rsidRPr="007F77C2" w:rsidRDefault="00635A68" w:rsidP="00635A68">
      <w:pPr>
        <w:tabs>
          <w:tab w:val="left" w:pos="-426"/>
        </w:tabs>
        <w:spacing w:after="0" w:line="480" w:lineRule="auto"/>
        <w:ind w:right="567"/>
        <w:contextualSpacing/>
        <w:jc w:val="both"/>
        <w:rPr>
          <w:rFonts w:ascii="Arial" w:hAnsi="Arial" w:cs="Arial"/>
          <w:sz w:val="24"/>
          <w:szCs w:val="24"/>
        </w:rPr>
      </w:pPr>
      <w:r w:rsidRPr="007F77C2">
        <w:rPr>
          <w:rFonts w:ascii="Arial" w:hAnsi="Arial" w:cs="Arial"/>
          <w:sz w:val="24"/>
          <w:szCs w:val="24"/>
        </w:rPr>
        <w:t>[12]</w:t>
      </w:r>
      <w:r w:rsidRPr="007F77C2">
        <w:rPr>
          <w:rFonts w:ascii="Arial" w:hAnsi="Arial" w:cs="Arial"/>
          <w:sz w:val="24"/>
          <w:szCs w:val="24"/>
        </w:rPr>
        <w:tab/>
      </w:r>
      <w:r w:rsidR="00A316B8" w:rsidRPr="007F77C2">
        <w:rPr>
          <w:rFonts w:ascii="Arial" w:hAnsi="Arial" w:cs="Arial"/>
          <w:sz w:val="24"/>
          <w:szCs w:val="24"/>
        </w:rPr>
        <w:t>On these four fa</w:t>
      </w:r>
      <w:r w:rsidR="00E16E02" w:rsidRPr="007F77C2">
        <w:rPr>
          <w:rFonts w:ascii="Arial" w:hAnsi="Arial" w:cs="Arial"/>
          <w:sz w:val="24"/>
          <w:szCs w:val="24"/>
        </w:rPr>
        <w:t>cts they draw the conclusion - and ask this court to draw the same conclusion – that Mr Nash is the ‘protagonist’ of their application. They say that Mr Nash has brought this application under the guise of the individual applicants because Cadac has ceased to be an employer</w:t>
      </w:r>
      <w:r w:rsidR="00560394" w:rsidRPr="007F77C2">
        <w:rPr>
          <w:rFonts w:ascii="Arial" w:hAnsi="Arial" w:cs="Arial"/>
          <w:sz w:val="24"/>
          <w:szCs w:val="24"/>
        </w:rPr>
        <w:t>,</w:t>
      </w:r>
      <w:r w:rsidR="00E16E02" w:rsidRPr="007F77C2">
        <w:rPr>
          <w:rFonts w:ascii="Arial" w:hAnsi="Arial" w:cs="Arial"/>
          <w:sz w:val="24"/>
          <w:szCs w:val="24"/>
        </w:rPr>
        <w:t xml:space="preserve"> and consequently lost its lega</w:t>
      </w:r>
      <w:r w:rsidR="00DE27EF" w:rsidRPr="007F77C2">
        <w:rPr>
          <w:rFonts w:ascii="Arial" w:hAnsi="Arial" w:cs="Arial"/>
          <w:sz w:val="24"/>
          <w:szCs w:val="24"/>
        </w:rPr>
        <w:t>l standing to pursue the review application.</w:t>
      </w:r>
    </w:p>
    <w:p w14:paraId="00230EE3" w14:textId="30BAA4F8" w:rsidR="00C037BF" w:rsidRDefault="00C037BF" w:rsidP="00280C2D">
      <w:pPr>
        <w:tabs>
          <w:tab w:val="left" w:pos="-426"/>
        </w:tabs>
        <w:spacing w:after="0" w:line="480" w:lineRule="auto"/>
        <w:ind w:right="567"/>
        <w:contextualSpacing/>
        <w:jc w:val="both"/>
        <w:rPr>
          <w:rFonts w:ascii="Arial" w:hAnsi="Arial" w:cs="Arial"/>
          <w:sz w:val="24"/>
          <w:szCs w:val="24"/>
        </w:rPr>
      </w:pPr>
    </w:p>
    <w:p w14:paraId="390FA0B5" w14:textId="0F0E8F72" w:rsidR="00041AE9"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037BF">
        <w:rPr>
          <w:rFonts w:ascii="Arial" w:hAnsi="Arial" w:cs="Arial"/>
          <w:sz w:val="24"/>
          <w:szCs w:val="24"/>
        </w:rPr>
        <w:t>The curators filed a supplementary affidavit</w:t>
      </w:r>
      <w:r w:rsidR="007F77C2">
        <w:rPr>
          <w:rFonts w:ascii="Arial" w:hAnsi="Arial" w:cs="Arial"/>
          <w:sz w:val="24"/>
          <w:szCs w:val="24"/>
        </w:rPr>
        <w:t xml:space="preserve">, deposed to by Mr Mostert, </w:t>
      </w:r>
      <w:r w:rsidR="00C037BF">
        <w:rPr>
          <w:rFonts w:ascii="Arial" w:hAnsi="Arial" w:cs="Arial"/>
          <w:sz w:val="24"/>
          <w:szCs w:val="24"/>
        </w:rPr>
        <w:t xml:space="preserve"> in order to place certain facts</w:t>
      </w:r>
      <w:r w:rsidR="00033718">
        <w:rPr>
          <w:rFonts w:ascii="Arial" w:hAnsi="Arial" w:cs="Arial"/>
          <w:sz w:val="24"/>
          <w:szCs w:val="24"/>
        </w:rPr>
        <w:t xml:space="preserve"> before the court</w:t>
      </w:r>
      <w:r w:rsidR="00C037BF">
        <w:rPr>
          <w:rFonts w:ascii="Arial" w:hAnsi="Arial" w:cs="Arial"/>
          <w:sz w:val="24"/>
          <w:szCs w:val="24"/>
        </w:rPr>
        <w:t xml:space="preserve"> that came to light long after the answering affidavit was filed. The facts arise from interactions they had with some of the</w:t>
      </w:r>
      <w:r w:rsidR="00B65897">
        <w:rPr>
          <w:rFonts w:ascii="Arial" w:hAnsi="Arial" w:cs="Arial"/>
          <w:sz w:val="24"/>
          <w:szCs w:val="24"/>
        </w:rPr>
        <w:t xml:space="preserve"> former employees of Cadac who sought payment. Mr Mostert, who deposed to the affidavit, says that during these interactions it was brought to his attention that those former employees were unaware that they were part of the individual applicants seeking to intervene in the main application.  </w:t>
      </w:r>
      <w:r w:rsidR="00280C2D">
        <w:rPr>
          <w:rFonts w:ascii="Arial" w:hAnsi="Arial" w:cs="Arial"/>
          <w:sz w:val="24"/>
          <w:szCs w:val="24"/>
        </w:rPr>
        <w:t xml:space="preserve">He identifies two of the present applicants who specifically informed his office that they were </w:t>
      </w:r>
      <w:r w:rsidR="00280C2D">
        <w:rPr>
          <w:rFonts w:ascii="Arial" w:hAnsi="Arial" w:cs="Arial"/>
          <w:sz w:val="24"/>
          <w:szCs w:val="24"/>
        </w:rPr>
        <w:lastRenderedPageBreak/>
        <w:t xml:space="preserve">ignorant of the fact that they are applicants in the present application. They are Ms </w:t>
      </w:r>
      <w:r w:rsidR="007F7A4A">
        <w:rPr>
          <w:rFonts w:ascii="Arial" w:hAnsi="Arial" w:cs="Arial"/>
          <w:sz w:val="24"/>
          <w:szCs w:val="24"/>
        </w:rPr>
        <w:t>E</w:t>
      </w:r>
      <w:r w:rsidR="00280C2D">
        <w:rPr>
          <w:rFonts w:ascii="Arial" w:hAnsi="Arial" w:cs="Arial"/>
          <w:sz w:val="24"/>
          <w:szCs w:val="24"/>
        </w:rPr>
        <w:t>melda Mudau (</w:t>
      </w:r>
      <w:r w:rsidR="007F7A4A">
        <w:rPr>
          <w:rFonts w:ascii="Arial" w:hAnsi="Arial" w:cs="Arial"/>
          <w:sz w:val="24"/>
          <w:szCs w:val="24"/>
        </w:rPr>
        <w:t>cited as ‘Imelda Mudau)</w:t>
      </w:r>
      <w:r w:rsidR="00560394">
        <w:rPr>
          <w:rFonts w:ascii="Arial" w:hAnsi="Arial" w:cs="Arial"/>
          <w:sz w:val="24"/>
          <w:szCs w:val="24"/>
        </w:rPr>
        <w:t xml:space="preserve"> who</w:t>
      </w:r>
      <w:r w:rsidR="007F7A4A">
        <w:rPr>
          <w:rFonts w:ascii="Arial" w:hAnsi="Arial" w:cs="Arial"/>
          <w:sz w:val="24"/>
          <w:szCs w:val="24"/>
        </w:rPr>
        <w:t xml:space="preserve"> sent an acceptance form on behalf of the </w:t>
      </w:r>
      <w:r w:rsidR="00BA782A">
        <w:rPr>
          <w:rFonts w:ascii="Arial" w:hAnsi="Arial" w:cs="Arial"/>
          <w:sz w:val="24"/>
          <w:szCs w:val="24"/>
        </w:rPr>
        <w:t>t</w:t>
      </w:r>
      <w:r w:rsidR="00834524">
        <w:rPr>
          <w:rFonts w:ascii="Arial" w:hAnsi="Arial" w:cs="Arial"/>
          <w:sz w:val="24"/>
          <w:szCs w:val="24"/>
        </w:rPr>
        <w:t xml:space="preserve">hirty-fourth </w:t>
      </w:r>
      <w:r w:rsidR="00280C2D">
        <w:rPr>
          <w:rFonts w:ascii="Arial" w:hAnsi="Arial" w:cs="Arial"/>
          <w:sz w:val="24"/>
          <w:szCs w:val="24"/>
        </w:rPr>
        <w:t>applicant</w:t>
      </w:r>
      <w:r w:rsidR="007F7A4A">
        <w:rPr>
          <w:rFonts w:ascii="Arial" w:hAnsi="Arial" w:cs="Arial"/>
          <w:sz w:val="24"/>
          <w:szCs w:val="24"/>
        </w:rPr>
        <w:t>, Ms Daphne Mudau. Ms Daphe Mudau has now been paid. However, she has not withdrawn from the application and has signed</w:t>
      </w:r>
      <w:r w:rsidR="004C2D58">
        <w:rPr>
          <w:rFonts w:ascii="Arial" w:hAnsi="Arial" w:cs="Arial"/>
          <w:sz w:val="24"/>
          <w:szCs w:val="24"/>
        </w:rPr>
        <w:t xml:space="preserve"> a confirmatory affidavit indicating her support for the application. During some of the interactions it </w:t>
      </w:r>
      <w:r w:rsidR="007B5063">
        <w:rPr>
          <w:rFonts w:ascii="Arial" w:hAnsi="Arial" w:cs="Arial"/>
          <w:sz w:val="24"/>
          <w:szCs w:val="24"/>
        </w:rPr>
        <w:t>was</w:t>
      </w:r>
      <w:r w:rsidR="004C2D58">
        <w:rPr>
          <w:rFonts w:ascii="Arial" w:hAnsi="Arial" w:cs="Arial"/>
          <w:sz w:val="24"/>
          <w:szCs w:val="24"/>
        </w:rPr>
        <w:t xml:space="preserve"> established that the 26</w:t>
      </w:r>
      <w:r w:rsidR="004C2D58" w:rsidRPr="004C2D58">
        <w:rPr>
          <w:rFonts w:ascii="Arial" w:hAnsi="Arial" w:cs="Arial"/>
          <w:sz w:val="24"/>
          <w:szCs w:val="24"/>
          <w:vertAlign w:val="superscript"/>
        </w:rPr>
        <w:t>th</w:t>
      </w:r>
      <w:r w:rsidR="004C2D58">
        <w:rPr>
          <w:rFonts w:ascii="Arial" w:hAnsi="Arial" w:cs="Arial"/>
          <w:sz w:val="24"/>
          <w:szCs w:val="24"/>
        </w:rPr>
        <w:t xml:space="preserve"> applicant, Mr Clinton </w:t>
      </w:r>
      <w:r w:rsidR="00560394">
        <w:rPr>
          <w:rFonts w:ascii="Arial" w:hAnsi="Arial" w:cs="Arial"/>
          <w:sz w:val="24"/>
          <w:szCs w:val="24"/>
        </w:rPr>
        <w:t>Overberg, indicated that he did</w:t>
      </w:r>
      <w:r w:rsidR="004C2D58">
        <w:rPr>
          <w:rFonts w:ascii="Arial" w:hAnsi="Arial" w:cs="Arial"/>
          <w:sz w:val="24"/>
          <w:szCs w:val="24"/>
        </w:rPr>
        <w:t xml:space="preserve"> not wish to be part of the application</w:t>
      </w:r>
      <w:r w:rsidR="00017ED0">
        <w:rPr>
          <w:rFonts w:ascii="Arial" w:hAnsi="Arial" w:cs="Arial"/>
          <w:sz w:val="24"/>
          <w:szCs w:val="24"/>
        </w:rPr>
        <w:t>. A similar experience occurred with many of the other applicants. This places in doubt whether they truly joined in this application</w:t>
      </w:r>
      <w:r w:rsidR="007B5063">
        <w:rPr>
          <w:rFonts w:ascii="Arial" w:hAnsi="Arial" w:cs="Arial"/>
          <w:sz w:val="24"/>
          <w:szCs w:val="24"/>
        </w:rPr>
        <w:t xml:space="preserve"> voluntarily</w:t>
      </w:r>
      <w:r w:rsidR="00017ED0">
        <w:rPr>
          <w:rFonts w:ascii="Arial" w:hAnsi="Arial" w:cs="Arial"/>
          <w:sz w:val="24"/>
          <w:szCs w:val="24"/>
        </w:rPr>
        <w:t xml:space="preserve">. </w:t>
      </w:r>
      <w:r w:rsidR="007F77C2">
        <w:rPr>
          <w:rFonts w:ascii="Arial" w:hAnsi="Arial" w:cs="Arial"/>
          <w:sz w:val="24"/>
          <w:szCs w:val="24"/>
        </w:rPr>
        <w:t xml:space="preserve">The supplementary affidavit </w:t>
      </w:r>
      <w:r w:rsidR="00C74717">
        <w:rPr>
          <w:rFonts w:ascii="Arial" w:hAnsi="Arial" w:cs="Arial"/>
          <w:sz w:val="24"/>
          <w:szCs w:val="24"/>
        </w:rPr>
        <w:t xml:space="preserve">contains </w:t>
      </w:r>
      <w:r w:rsidR="007F77C2">
        <w:rPr>
          <w:rFonts w:ascii="Arial" w:hAnsi="Arial" w:cs="Arial"/>
          <w:sz w:val="24"/>
          <w:szCs w:val="24"/>
        </w:rPr>
        <w:t>the</w:t>
      </w:r>
      <w:r w:rsidR="00C74717">
        <w:rPr>
          <w:rFonts w:ascii="Arial" w:hAnsi="Arial" w:cs="Arial"/>
          <w:sz w:val="24"/>
          <w:szCs w:val="24"/>
        </w:rPr>
        <w:t xml:space="preserve"> disturbing allegation </w:t>
      </w:r>
      <w:r w:rsidR="00F65257">
        <w:rPr>
          <w:rFonts w:ascii="Arial" w:hAnsi="Arial" w:cs="Arial"/>
          <w:sz w:val="24"/>
          <w:szCs w:val="24"/>
        </w:rPr>
        <w:t>that Mr Darr</w:t>
      </w:r>
      <w:r w:rsidR="00695917">
        <w:rPr>
          <w:rFonts w:ascii="Arial" w:hAnsi="Arial" w:cs="Arial"/>
          <w:sz w:val="24"/>
          <w:szCs w:val="24"/>
        </w:rPr>
        <w:t>yl</w:t>
      </w:r>
      <w:r w:rsidR="00F65257">
        <w:rPr>
          <w:rFonts w:ascii="Arial" w:hAnsi="Arial" w:cs="Arial"/>
          <w:sz w:val="24"/>
          <w:szCs w:val="24"/>
        </w:rPr>
        <w:t xml:space="preserve"> Furman</w:t>
      </w:r>
      <w:r w:rsidR="00C74717">
        <w:rPr>
          <w:rFonts w:ascii="Arial" w:hAnsi="Arial" w:cs="Arial"/>
          <w:sz w:val="24"/>
          <w:szCs w:val="24"/>
        </w:rPr>
        <w:t xml:space="preserve"> (Mr Furman)</w:t>
      </w:r>
      <w:r w:rsidR="00F65257">
        <w:rPr>
          <w:rFonts w:ascii="Arial" w:hAnsi="Arial" w:cs="Arial"/>
          <w:sz w:val="24"/>
          <w:szCs w:val="24"/>
        </w:rPr>
        <w:t xml:space="preserve">, the attorney representing the individual applicants in this </w:t>
      </w:r>
      <w:r w:rsidR="00560394">
        <w:rPr>
          <w:rFonts w:ascii="Arial" w:hAnsi="Arial" w:cs="Arial"/>
          <w:sz w:val="24"/>
          <w:szCs w:val="24"/>
        </w:rPr>
        <w:t>case, had</w:t>
      </w:r>
      <w:r w:rsidR="00F65257">
        <w:rPr>
          <w:rFonts w:ascii="Arial" w:hAnsi="Arial" w:cs="Arial"/>
          <w:sz w:val="24"/>
          <w:szCs w:val="24"/>
        </w:rPr>
        <w:t xml:space="preserve"> </w:t>
      </w:r>
      <w:r w:rsidR="00041AE9">
        <w:rPr>
          <w:rFonts w:ascii="Arial" w:hAnsi="Arial" w:cs="Arial"/>
          <w:sz w:val="24"/>
          <w:szCs w:val="24"/>
        </w:rPr>
        <w:t>made a ‘threatening call’ to Ms Cronje (the first applicant) after he learnt that she had contacted the curators. The</w:t>
      </w:r>
      <w:r w:rsidR="00C74717">
        <w:rPr>
          <w:rFonts w:ascii="Arial" w:hAnsi="Arial" w:cs="Arial"/>
          <w:sz w:val="24"/>
          <w:szCs w:val="24"/>
        </w:rPr>
        <w:t>re is also an allegation that Mr Furman</w:t>
      </w:r>
      <w:r w:rsidR="00041AE9">
        <w:rPr>
          <w:rFonts w:ascii="Arial" w:hAnsi="Arial" w:cs="Arial"/>
          <w:sz w:val="24"/>
          <w:szCs w:val="24"/>
        </w:rPr>
        <w:t xml:space="preserve"> had no co</w:t>
      </w:r>
      <w:r w:rsidR="00C74717">
        <w:rPr>
          <w:rFonts w:ascii="Arial" w:hAnsi="Arial" w:cs="Arial"/>
          <w:sz w:val="24"/>
          <w:szCs w:val="24"/>
        </w:rPr>
        <w:t>ntact with the third applicant even though</w:t>
      </w:r>
      <w:r w:rsidR="00041AE9">
        <w:rPr>
          <w:rFonts w:ascii="Arial" w:hAnsi="Arial" w:cs="Arial"/>
          <w:sz w:val="24"/>
          <w:szCs w:val="24"/>
        </w:rPr>
        <w:t xml:space="preserve"> she </w:t>
      </w:r>
      <w:r w:rsidR="00C74717">
        <w:rPr>
          <w:rFonts w:ascii="Arial" w:hAnsi="Arial" w:cs="Arial"/>
          <w:sz w:val="24"/>
          <w:szCs w:val="24"/>
        </w:rPr>
        <w:t xml:space="preserve">is cited as </w:t>
      </w:r>
      <w:r w:rsidR="00C10BA4">
        <w:rPr>
          <w:rFonts w:ascii="Arial" w:hAnsi="Arial" w:cs="Arial"/>
          <w:sz w:val="24"/>
          <w:szCs w:val="24"/>
        </w:rPr>
        <w:t>an applicant in this matter.</w:t>
      </w:r>
      <w:r w:rsidR="008872C7" w:rsidRPr="007F77C2">
        <w:rPr>
          <w:rFonts w:ascii="Arial" w:hAnsi="Arial" w:cs="Arial"/>
          <w:sz w:val="24"/>
          <w:szCs w:val="24"/>
        </w:rPr>
        <w:t xml:space="preserve"> </w:t>
      </w:r>
      <w:r w:rsidR="00041AE9" w:rsidRPr="007F77C2">
        <w:rPr>
          <w:rFonts w:ascii="Arial" w:hAnsi="Arial" w:cs="Arial"/>
          <w:sz w:val="24"/>
          <w:szCs w:val="24"/>
        </w:rPr>
        <w:t xml:space="preserve"> </w:t>
      </w:r>
    </w:p>
    <w:p w14:paraId="33B1946A" w14:textId="77777777" w:rsidR="00C153DC" w:rsidRDefault="00C153DC" w:rsidP="00C153DC">
      <w:pPr>
        <w:tabs>
          <w:tab w:val="left" w:pos="-426"/>
        </w:tabs>
        <w:spacing w:after="0" w:line="480" w:lineRule="auto"/>
        <w:ind w:right="567"/>
        <w:contextualSpacing/>
        <w:jc w:val="both"/>
        <w:rPr>
          <w:rFonts w:ascii="Arial" w:hAnsi="Arial" w:cs="Arial"/>
          <w:sz w:val="24"/>
          <w:szCs w:val="24"/>
        </w:rPr>
      </w:pPr>
    </w:p>
    <w:p w14:paraId="282D33CC" w14:textId="2B91AFB5" w:rsidR="00534D21" w:rsidRPr="00534D21" w:rsidRDefault="00635A68" w:rsidP="00635A68">
      <w:pPr>
        <w:tabs>
          <w:tab w:val="left" w:pos="-426"/>
        </w:tabs>
        <w:spacing w:after="0" w:line="480" w:lineRule="auto"/>
        <w:ind w:right="567"/>
        <w:contextualSpacing/>
        <w:jc w:val="both"/>
        <w:rPr>
          <w:rFonts w:ascii="Arial" w:hAnsi="Arial" w:cs="Arial"/>
          <w:sz w:val="24"/>
          <w:szCs w:val="24"/>
        </w:rPr>
      </w:pPr>
      <w:r w:rsidRPr="00534D21">
        <w:rPr>
          <w:rFonts w:ascii="Arial" w:hAnsi="Arial" w:cs="Arial"/>
          <w:sz w:val="24"/>
          <w:szCs w:val="24"/>
        </w:rPr>
        <w:t>[14]</w:t>
      </w:r>
      <w:r w:rsidRPr="00534D21">
        <w:rPr>
          <w:rFonts w:ascii="Arial" w:hAnsi="Arial" w:cs="Arial"/>
          <w:sz w:val="24"/>
          <w:szCs w:val="24"/>
        </w:rPr>
        <w:tab/>
      </w:r>
      <w:r w:rsidR="00534D21">
        <w:rPr>
          <w:rFonts w:ascii="Arial" w:hAnsi="Arial" w:cs="Arial"/>
          <w:sz w:val="24"/>
          <w:szCs w:val="24"/>
        </w:rPr>
        <w:t>There is no substant</w:t>
      </w:r>
      <w:r w:rsidR="00C153DC">
        <w:rPr>
          <w:rFonts w:ascii="Arial" w:hAnsi="Arial" w:cs="Arial"/>
          <w:sz w:val="24"/>
          <w:szCs w:val="24"/>
        </w:rPr>
        <w:t xml:space="preserve">ial answer to these claims of </w:t>
      </w:r>
      <w:r w:rsidR="00534D21">
        <w:rPr>
          <w:rFonts w:ascii="Arial" w:hAnsi="Arial" w:cs="Arial"/>
          <w:sz w:val="24"/>
          <w:szCs w:val="24"/>
        </w:rPr>
        <w:t xml:space="preserve">the curators by the individual applicants. </w:t>
      </w:r>
      <w:r w:rsidR="00465A8D">
        <w:rPr>
          <w:rFonts w:ascii="Arial" w:hAnsi="Arial" w:cs="Arial"/>
          <w:sz w:val="24"/>
          <w:szCs w:val="24"/>
        </w:rPr>
        <w:t xml:space="preserve">The </w:t>
      </w:r>
      <w:r w:rsidR="00534D21">
        <w:rPr>
          <w:rFonts w:ascii="Arial" w:hAnsi="Arial" w:cs="Arial"/>
          <w:sz w:val="24"/>
          <w:szCs w:val="24"/>
        </w:rPr>
        <w:t xml:space="preserve">Mr </w:t>
      </w:r>
      <w:r w:rsidR="00465A8D">
        <w:rPr>
          <w:rFonts w:ascii="Arial" w:hAnsi="Arial" w:cs="Arial"/>
          <w:sz w:val="24"/>
          <w:szCs w:val="24"/>
        </w:rPr>
        <w:t xml:space="preserve">Isaiah </w:t>
      </w:r>
      <w:r w:rsidR="00534D21">
        <w:rPr>
          <w:rFonts w:ascii="Arial" w:hAnsi="Arial" w:cs="Arial"/>
          <w:sz w:val="24"/>
          <w:szCs w:val="24"/>
        </w:rPr>
        <w:t>Masitha</w:t>
      </w:r>
      <w:r w:rsidR="00465A8D">
        <w:rPr>
          <w:rFonts w:ascii="Arial" w:hAnsi="Arial" w:cs="Arial"/>
          <w:sz w:val="24"/>
          <w:szCs w:val="24"/>
        </w:rPr>
        <w:t xml:space="preserve"> (Mr Masitha)</w:t>
      </w:r>
      <w:r w:rsidR="00534D21">
        <w:rPr>
          <w:rFonts w:ascii="Arial" w:hAnsi="Arial" w:cs="Arial"/>
          <w:sz w:val="24"/>
          <w:szCs w:val="24"/>
        </w:rPr>
        <w:t xml:space="preserve">, </w:t>
      </w:r>
      <w:r w:rsidR="00465A8D">
        <w:rPr>
          <w:rFonts w:ascii="Arial" w:hAnsi="Arial" w:cs="Arial"/>
          <w:sz w:val="24"/>
          <w:szCs w:val="24"/>
        </w:rPr>
        <w:t>the 8</w:t>
      </w:r>
      <w:r w:rsidR="00465A8D" w:rsidRPr="00465A8D">
        <w:rPr>
          <w:rFonts w:ascii="Arial" w:hAnsi="Arial" w:cs="Arial"/>
          <w:sz w:val="24"/>
          <w:szCs w:val="24"/>
          <w:vertAlign w:val="superscript"/>
        </w:rPr>
        <w:t>th</w:t>
      </w:r>
      <w:r w:rsidR="00465A8D">
        <w:rPr>
          <w:rFonts w:ascii="Arial" w:hAnsi="Arial" w:cs="Arial"/>
          <w:sz w:val="24"/>
          <w:szCs w:val="24"/>
        </w:rPr>
        <w:t xml:space="preserve"> intervening applicant, in reply </w:t>
      </w:r>
      <w:r w:rsidR="00534D21">
        <w:rPr>
          <w:rFonts w:ascii="Arial" w:hAnsi="Arial" w:cs="Arial"/>
          <w:sz w:val="24"/>
          <w:szCs w:val="24"/>
        </w:rPr>
        <w:t xml:space="preserve">states that he is mandated by the other 33 applicants to bring the application. His averment to this effect constitutes a single sentence. There is no substantiation thereof. There is no direct response to the allegations. His </w:t>
      </w:r>
      <w:r w:rsidR="00C153DC">
        <w:rPr>
          <w:rFonts w:ascii="Arial" w:hAnsi="Arial" w:cs="Arial"/>
          <w:sz w:val="24"/>
          <w:szCs w:val="24"/>
        </w:rPr>
        <w:t xml:space="preserve">claim is simply an unsupported assertion – an </w:t>
      </w:r>
      <w:r w:rsidR="00C153DC" w:rsidRPr="00C153DC">
        <w:rPr>
          <w:rFonts w:ascii="Arial" w:hAnsi="Arial" w:cs="Arial"/>
          <w:i/>
          <w:sz w:val="24"/>
          <w:szCs w:val="24"/>
        </w:rPr>
        <w:t>ipse dixit</w:t>
      </w:r>
      <w:r w:rsidR="00C153DC">
        <w:rPr>
          <w:rFonts w:ascii="Arial" w:hAnsi="Arial" w:cs="Arial"/>
          <w:sz w:val="24"/>
          <w:szCs w:val="24"/>
        </w:rPr>
        <w:t>. It cannot hold. On the contrary</w:t>
      </w:r>
      <w:r w:rsidR="000D5617">
        <w:rPr>
          <w:rFonts w:ascii="Arial" w:hAnsi="Arial" w:cs="Arial"/>
          <w:sz w:val="24"/>
          <w:szCs w:val="24"/>
        </w:rPr>
        <w:t>,</w:t>
      </w:r>
      <w:r w:rsidR="00C153DC">
        <w:rPr>
          <w:rFonts w:ascii="Arial" w:hAnsi="Arial" w:cs="Arial"/>
          <w:sz w:val="24"/>
          <w:szCs w:val="24"/>
        </w:rPr>
        <w:t xml:space="preserve"> the claims of the curators have to</w:t>
      </w:r>
      <w:r w:rsidR="000D5617">
        <w:rPr>
          <w:rFonts w:ascii="Arial" w:hAnsi="Arial" w:cs="Arial"/>
          <w:sz w:val="24"/>
          <w:szCs w:val="24"/>
        </w:rPr>
        <w:t xml:space="preserve"> be</w:t>
      </w:r>
      <w:r w:rsidR="00C153DC">
        <w:rPr>
          <w:rFonts w:ascii="Arial" w:hAnsi="Arial" w:cs="Arial"/>
          <w:sz w:val="24"/>
          <w:szCs w:val="24"/>
        </w:rPr>
        <w:t xml:space="preserve"> accepted. In the circumstances, I have to find that Mr Masitha has not been candid with this court.</w:t>
      </w:r>
    </w:p>
    <w:p w14:paraId="1890408E" w14:textId="77777777" w:rsidR="00041AE9" w:rsidRDefault="00041AE9" w:rsidP="00041AE9">
      <w:pPr>
        <w:tabs>
          <w:tab w:val="left" w:pos="-426"/>
        </w:tabs>
        <w:spacing w:after="0" w:line="480" w:lineRule="auto"/>
        <w:ind w:right="567"/>
        <w:contextualSpacing/>
        <w:jc w:val="both"/>
        <w:rPr>
          <w:rFonts w:ascii="Arial" w:hAnsi="Arial" w:cs="Arial"/>
          <w:sz w:val="24"/>
          <w:szCs w:val="24"/>
        </w:rPr>
      </w:pPr>
    </w:p>
    <w:p w14:paraId="0267C437" w14:textId="1EF4ACB0" w:rsidR="00C037BF" w:rsidRPr="00017ED0" w:rsidRDefault="00635A68" w:rsidP="00635A68">
      <w:pPr>
        <w:tabs>
          <w:tab w:val="left" w:pos="-426"/>
        </w:tabs>
        <w:spacing w:after="0" w:line="480" w:lineRule="auto"/>
        <w:ind w:right="567"/>
        <w:contextualSpacing/>
        <w:jc w:val="both"/>
        <w:rPr>
          <w:rFonts w:ascii="Arial" w:hAnsi="Arial" w:cs="Arial"/>
          <w:sz w:val="24"/>
          <w:szCs w:val="24"/>
        </w:rPr>
      </w:pPr>
      <w:r w:rsidRPr="00017ED0">
        <w:rPr>
          <w:rFonts w:ascii="Arial" w:hAnsi="Arial" w:cs="Arial"/>
          <w:sz w:val="24"/>
          <w:szCs w:val="24"/>
        </w:rPr>
        <w:lastRenderedPageBreak/>
        <w:t>[15]</w:t>
      </w:r>
      <w:r w:rsidRPr="00017ED0">
        <w:rPr>
          <w:rFonts w:ascii="Arial" w:hAnsi="Arial" w:cs="Arial"/>
          <w:sz w:val="24"/>
          <w:szCs w:val="24"/>
        </w:rPr>
        <w:tab/>
      </w:r>
      <w:r w:rsidR="00925C9B">
        <w:rPr>
          <w:rFonts w:ascii="Arial" w:hAnsi="Arial" w:cs="Arial"/>
          <w:sz w:val="24"/>
          <w:szCs w:val="24"/>
        </w:rPr>
        <w:t xml:space="preserve">The answering affidavit and the supplementary affidavit of the curators certainly raise very serious doubts about the veracity of the claim that all the thirty-four applicants in this application have freely and voluntarily brought, or joined in, the application. For that reason, they </w:t>
      </w:r>
      <w:r w:rsidR="00925C9B" w:rsidRPr="00017ED0">
        <w:rPr>
          <w:rFonts w:ascii="Arial" w:hAnsi="Arial" w:cs="Arial"/>
          <w:sz w:val="24"/>
          <w:szCs w:val="24"/>
        </w:rPr>
        <w:t>ask that the intervention application be dismissed</w:t>
      </w:r>
      <w:r w:rsidR="00925C9B">
        <w:rPr>
          <w:rFonts w:ascii="Arial" w:hAnsi="Arial" w:cs="Arial"/>
          <w:sz w:val="24"/>
          <w:szCs w:val="24"/>
        </w:rPr>
        <w:t xml:space="preserve">. </w:t>
      </w:r>
      <w:r w:rsidR="00C74717">
        <w:rPr>
          <w:rFonts w:ascii="Arial" w:hAnsi="Arial" w:cs="Arial"/>
          <w:sz w:val="24"/>
          <w:szCs w:val="24"/>
        </w:rPr>
        <w:t xml:space="preserve">I agree </w:t>
      </w:r>
      <w:r w:rsidR="00D2008F">
        <w:rPr>
          <w:rFonts w:ascii="Arial" w:hAnsi="Arial" w:cs="Arial"/>
          <w:sz w:val="24"/>
          <w:szCs w:val="24"/>
        </w:rPr>
        <w:t xml:space="preserve">that </w:t>
      </w:r>
      <w:r w:rsidR="00C74717">
        <w:rPr>
          <w:rFonts w:ascii="Arial" w:hAnsi="Arial" w:cs="Arial"/>
          <w:sz w:val="24"/>
          <w:szCs w:val="24"/>
        </w:rPr>
        <w:t>there is too much controversy as to whether each of the individual applicants</w:t>
      </w:r>
      <w:r w:rsidR="00033718">
        <w:rPr>
          <w:rFonts w:ascii="Arial" w:hAnsi="Arial" w:cs="Arial"/>
          <w:sz w:val="24"/>
          <w:szCs w:val="24"/>
        </w:rPr>
        <w:t xml:space="preserve"> have voluntarily brought or joined in this application</w:t>
      </w:r>
      <w:r w:rsidR="008A2C69">
        <w:rPr>
          <w:rFonts w:ascii="Arial" w:hAnsi="Arial" w:cs="Arial"/>
          <w:sz w:val="24"/>
          <w:szCs w:val="24"/>
        </w:rPr>
        <w:t>. However</w:t>
      </w:r>
      <w:r w:rsidR="00C74717">
        <w:rPr>
          <w:rFonts w:ascii="Arial" w:hAnsi="Arial" w:cs="Arial"/>
          <w:sz w:val="24"/>
          <w:szCs w:val="24"/>
        </w:rPr>
        <w:t xml:space="preserve">, </w:t>
      </w:r>
      <w:r w:rsidR="008A2C69">
        <w:rPr>
          <w:rFonts w:ascii="Arial" w:hAnsi="Arial" w:cs="Arial"/>
          <w:sz w:val="24"/>
          <w:szCs w:val="24"/>
        </w:rPr>
        <w:t>t</w:t>
      </w:r>
      <w:r w:rsidR="006178AC">
        <w:rPr>
          <w:rFonts w:ascii="Arial" w:hAnsi="Arial" w:cs="Arial"/>
          <w:sz w:val="24"/>
          <w:szCs w:val="24"/>
        </w:rPr>
        <w:t>here are</w:t>
      </w:r>
      <w:r w:rsidR="008A2C69" w:rsidRPr="007F77C2">
        <w:rPr>
          <w:rFonts w:ascii="Arial" w:hAnsi="Arial" w:cs="Arial"/>
          <w:sz w:val="24"/>
          <w:szCs w:val="24"/>
        </w:rPr>
        <w:t xml:space="preserve"> </w:t>
      </w:r>
      <w:r w:rsidR="006178AC">
        <w:rPr>
          <w:rFonts w:ascii="Arial" w:hAnsi="Arial" w:cs="Arial"/>
          <w:sz w:val="24"/>
          <w:szCs w:val="24"/>
        </w:rPr>
        <w:t>two</w:t>
      </w:r>
      <w:r w:rsidR="008A2C69" w:rsidRPr="007F77C2">
        <w:rPr>
          <w:rFonts w:ascii="Arial" w:hAnsi="Arial" w:cs="Arial"/>
          <w:sz w:val="24"/>
          <w:szCs w:val="24"/>
        </w:rPr>
        <w:t xml:space="preserve"> applicant</w:t>
      </w:r>
      <w:r w:rsidR="006178AC">
        <w:rPr>
          <w:rFonts w:ascii="Arial" w:hAnsi="Arial" w:cs="Arial"/>
          <w:sz w:val="24"/>
          <w:szCs w:val="24"/>
        </w:rPr>
        <w:t>s</w:t>
      </w:r>
      <w:r w:rsidR="008A2C69" w:rsidRPr="007F77C2">
        <w:rPr>
          <w:rFonts w:ascii="Arial" w:hAnsi="Arial" w:cs="Arial"/>
          <w:sz w:val="24"/>
          <w:szCs w:val="24"/>
        </w:rPr>
        <w:t xml:space="preserve"> in the present application of whom it can be said that there is no doubt about </w:t>
      </w:r>
      <w:r w:rsidR="006178AC">
        <w:rPr>
          <w:rFonts w:ascii="Arial" w:hAnsi="Arial" w:cs="Arial"/>
          <w:sz w:val="24"/>
          <w:szCs w:val="24"/>
        </w:rPr>
        <w:t xml:space="preserve">their </w:t>
      </w:r>
      <w:r w:rsidR="008A2C69" w:rsidRPr="007F77C2">
        <w:rPr>
          <w:rFonts w:ascii="Arial" w:hAnsi="Arial" w:cs="Arial"/>
          <w:sz w:val="24"/>
          <w:szCs w:val="24"/>
        </w:rPr>
        <w:t xml:space="preserve">voluntary involvement. </w:t>
      </w:r>
      <w:r w:rsidR="006178AC">
        <w:rPr>
          <w:rFonts w:ascii="Arial" w:hAnsi="Arial" w:cs="Arial"/>
          <w:sz w:val="24"/>
          <w:szCs w:val="24"/>
        </w:rPr>
        <w:t>It is the 8</w:t>
      </w:r>
      <w:r w:rsidR="006178AC" w:rsidRPr="006178AC">
        <w:rPr>
          <w:rFonts w:ascii="Arial" w:hAnsi="Arial" w:cs="Arial"/>
          <w:sz w:val="24"/>
          <w:szCs w:val="24"/>
          <w:vertAlign w:val="superscript"/>
        </w:rPr>
        <w:t>th</w:t>
      </w:r>
      <w:r w:rsidR="00465A8D">
        <w:rPr>
          <w:rFonts w:ascii="Arial" w:hAnsi="Arial" w:cs="Arial"/>
          <w:sz w:val="24"/>
          <w:szCs w:val="24"/>
        </w:rPr>
        <w:t xml:space="preserve"> applicant, Mr Masitha,</w:t>
      </w:r>
      <w:r w:rsidR="006178AC">
        <w:rPr>
          <w:rFonts w:ascii="Arial" w:hAnsi="Arial" w:cs="Arial"/>
          <w:sz w:val="24"/>
          <w:szCs w:val="24"/>
        </w:rPr>
        <w:t xml:space="preserve"> and </w:t>
      </w:r>
      <w:r w:rsidR="008A2C69" w:rsidRPr="007F77C2">
        <w:rPr>
          <w:rFonts w:ascii="Arial" w:hAnsi="Arial" w:cs="Arial"/>
          <w:sz w:val="24"/>
          <w:szCs w:val="24"/>
        </w:rPr>
        <w:t xml:space="preserve">the second applicant, Mrs Elena Forno-Nash (Mrs Nash). </w:t>
      </w:r>
      <w:r w:rsidR="00465A8D">
        <w:rPr>
          <w:rFonts w:ascii="Arial" w:hAnsi="Arial" w:cs="Arial"/>
          <w:sz w:val="24"/>
          <w:szCs w:val="24"/>
        </w:rPr>
        <w:t>Mr Masi</w:t>
      </w:r>
      <w:r w:rsidR="006178AC">
        <w:rPr>
          <w:rFonts w:ascii="Arial" w:hAnsi="Arial" w:cs="Arial"/>
          <w:sz w:val="24"/>
          <w:szCs w:val="24"/>
        </w:rPr>
        <w:t xml:space="preserve">tha is the deponent to the founding affidavit. Mrs Forno-Nash </w:t>
      </w:r>
      <w:r w:rsidR="008A2C69" w:rsidRPr="007F77C2">
        <w:rPr>
          <w:rFonts w:ascii="Arial" w:hAnsi="Arial" w:cs="Arial"/>
          <w:sz w:val="24"/>
          <w:szCs w:val="24"/>
        </w:rPr>
        <w:t>is the wife of Mr Nash and the deponent to the founding affidavit in Cadac’s application.</w:t>
      </w:r>
      <w:r w:rsidR="006178AC">
        <w:rPr>
          <w:rFonts w:ascii="Arial" w:hAnsi="Arial" w:cs="Arial"/>
          <w:sz w:val="24"/>
          <w:szCs w:val="24"/>
        </w:rPr>
        <w:t xml:space="preserve"> While there certainly is doubt about the voluntary involvement of the other applicants, there can be no such doubt with regard to Mr Ma</w:t>
      </w:r>
      <w:r w:rsidR="00465A8D">
        <w:rPr>
          <w:rFonts w:ascii="Arial" w:hAnsi="Arial" w:cs="Arial"/>
          <w:sz w:val="24"/>
          <w:szCs w:val="24"/>
        </w:rPr>
        <w:t>s</w:t>
      </w:r>
      <w:r w:rsidR="006178AC">
        <w:rPr>
          <w:rFonts w:ascii="Arial" w:hAnsi="Arial" w:cs="Arial"/>
          <w:sz w:val="24"/>
          <w:szCs w:val="24"/>
        </w:rPr>
        <w:t>itha and</w:t>
      </w:r>
      <w:r w:rsidR="00C74717">
        <w:rPr>
          <w:rFonts w:ascii="Arial" w:hAnsi="Arial" w:cs="Arial"/>
          <w:sz w:val="24"/>
          <w:szCs w:val="24"/>
        </w:rPr>
        <w:t xml:space="preserve"> Mrs Forno-Nash</w:t>
      </w:r>
      <w:r w:rsidR="006178AC">
        <w:rPr>
          <w:rFonts w:ascii="Arial" w:hAnsi="Arial" w:cs="Arial"/>
          <w:sz w:val="24"/>
          <w:szCs w:val="24"/>
        </w:rPr>
        <w:t xml:space="preserve">. </w:t>
      </w:r>
    </w:p>
    <w:p w14:paraId="3363AA5E" w14:textId="77777777" w:rsidR="00DE27EF" w:rsidRDefault="00DE27EF" w:rsidP="00D721FF">
      <w:pPr>
        <w:tabs>
          <w:tab w:val="left" w:pos="-426"/>
        </w:tabs>
        <w:spacing w:after="0" w:line="480" w:lineRule="auto"/>
        <w:ind w:right="567"/>
        <w:contextualSpacing/>
        <w:jc w:val="both"/>
        <w:rPr>
          <w:rFonts w:ascii="Arial" w:hAnsi="Arial" w:cs="Arial"/>
          <w:sz w:val="24"/>
          <w:szCs w:val="24"/>
        </w:rPr>
      </w:pPr>
    </w:p>
    <w:p w14:paraId="7BB9EA37" w14:textId="623178D0" w:rsidR="0068063A"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[16]</w:t>
      </w:r>
      <w:r>
        <w:rPr>
          <w:rFonts w:ascii="Arial" w:hAnsi="Arial" w:cs="Arial"/>
          <w:sz w:val="24"/>
          <w:szCs w:val="24"/>
        </w:rPr>
        <w:tab/>
      </w:r>
      <w:r w:rsidR="00D76D78">
        <w:rPr>
          <w:rFonts w:ascii="Arial" w:hAnsi="Arial" w:cs="Arial"/>
          <w:sz w:val="24"/>
          <w:szCs w:val="24"/>
        </w:rPr>
        <w:t xml:space="preserve">There certainly is substance to the </w:t>
      </w:r>
      <w:r w:rsidR="00D721FF">
        <w:rPr>
          <w:rFonts w:ascii="Arial" w:hAnsi="Arial" w:cs="Arial"/>
          <w:sz w:val="24"/>
          <w:szCs w:val="24"/>
        </w:rPr>
        <w:t>contention</w:t>
      </w:r>
      <w:r w:rsidR="00D76D78">
        <w:rPr>
          <w:rFonts w:ascii="Arial" w:hAnsi="Arial" w:cs="Arial"/>
          <w:sz w:val="24"/>
          <w:szCs w:val="24"/>
        </w:rPr>
        <w:t xml:space="preserve"> that </w:t>
      </w:r>
      <w:r w:rsidR="00465A8D">
        <w:rPr>
          <w:rFonts w:ascii="Arial" w:hAnsi="Arial" w:cs="Arial"/>
          <w:sz w:val="24"/>
          <w:szCs w:val="24"/>
        </w:rPr>
        <w:t xml:space="preserve">Mr Nash is the driving force behind </w:t>
      </w:r>
      <w:r w:rsidR="00D76D78">
        <w:rPr>
          <w:rFonts w:ascii="Arial" w:hAnsi="Arial" w:cs="Arial"/>
          <w:sz w:val="24"/>
          <w:szCs w:val="24"/>
        </w:rPr>
        <w:t xml:space="preserve">the litigation by Cadac and the individual applicants. </w:t>
      </w:r>
      <w:r w:rsidR="00D721FF">
        <w:rPr>
          <w:rFonts w:ascii="Arial" w:hAnsi="Arial" w:cs="Arial"/>
          <w:sz w:val="24"/>
          <w:szCs w:val="24"/>
        </w:rPr>
        <w:t xml:space="preserve">The facts referred to above clearly support the contention. </w:t>
      </w:r>
      <w:r w:rsidR="00D76D78">
        <w:rPr>
          <w:rFonts w:ascii="Arial" w:hAnsi="Arial" w:cs="Arial"/>
          <w:sz w:val="24"/>
          <w:szCs w:val="24"/>
        </w:rPr>
        <w:t xml:space="preserve">Mr Nash has the most to lose </w:t>
      </w:r>
      <w:r w:rsidR="00D721FF">
        <w:rPr>
          <w:rFonts w:ascii="Arial" w:hAnsi="Arial" w:cs="Arial"/>
          <w:sz w:val="24"/>
          <w:szCs w:val="24"/>
        </w:rPr>
        <w:t>– he claims that he is entitled to R36</w:t>
      </w:r>
      <w:r w:rsidR="003F3DAC">
        <w:rPr>
          <w:rFonts w:ascii="Arial" w:hAnsi="Arial" w:cs="Arial"/>
          <w:sz w:val="24"/>
          <w:szCs w:val="24"/>
        </w:rPr>
        <w:t> 525 806.31</w:t>
      </w:r>
      <w:r w:rsidR="00D721FF">
        <w:rPr>
          <w:rFonts w:ascii="Arial" w:hAnsi="Arial" w:cs="Arial"/>
          <w:sz w:val="24"/>
          <w:szCs w:val="24"/>
        </w:rPr>
        <w:t xml:space="preserve"> as a pension </w:t>
      </w:r>
      <w:r w:rsidR="00C24669">
        <w:rPr>
          <w:rFonts w:ascii="Arial" w:hAnsi="Arial" w:cs="Arial"/>
          <w:sz w:val="24"/>
          <w:szCs w:val="24"/>
        </w:rPr>
        <w:t xml:space="preserve">benefit, </w:t>
      </w:r>
      <w:r w:rsidR="00D721FF">
        <w:rPr>
          <w:rFonts w:ascii="Arial" w:hAnsi="Arial" w:cs="Arial"/>
          <w:sz w:val="24"/>
          <w:szCs w:val="24"/>
        </w:rPr>
        <w:t>which constitutes about one-third of the Funds’ assets</w:t>
      </w:r>
      <w:r w:rsidR="00C24669">
        <w:rPr>
          <w:rFonts w:ascii="Arial" w:hAnsi="Arial" w:cs="Arial"/>
          <w:sz w:val="24"/>
          <w:szCs w:val="24"/>
        </w:rPr>
        <w:t xml:space="preserve"> </w:t>
      </w:r>
      <w:r w:rsidR="00D721FF">
        <w:rPr>
          <w:rFonts w:ascii="Arial" w:hAnsi="Arial" w:cs="Arial"/>
          <w:sz w:val="24"/>
          <w:szCs w:val="24"/>
        </w:rPr>
        <w:t xml:space="preserve">- </w:t>
      </w:r>
      <w:r w:rsidR="00D76D78">
        <w:rPr>
          <w:rFonts w:ascii="Arial" w:hAnsi="Arial" w:cs="Arial"/>
          <w:sz w:val="24"/>
          <w:szCs w:val="24"/>
        </w:rPr>
        <w:t>from the decision</w:t>
      </w:r>
      <w:r w:rsidR="00D721FF">
        <w:rPr>
          <w:rFonts w:ascii="Arial" w:hAnsi="Arial" w:cs="Arial"/>
          <w:sz w:val="24"/>
          <w:szCs w:val="24"/>
        </w:rPr>
        <w:t>s</w:t>
      </w:r>
      <w:r w:rsidR="00D76D78">
        <w:rPr>
          <w:rFonts w:ascii="Arial" w:hAnsi="Arial" w:cs="Arial"/>
          <w:sz w:val="24"/>
          <w:szCs w:val="24"/>
        </w:rPr>
        <w:t xml:space="preserve"> of the curators to steadfastly hold on to the view </w:t>
      </w:r>
      <w:r w:rsidR="00873F83">
        <w:rPr>
          <w:rFonts w:ascii="Arial" w:hAnsi="Arial" w:cs="Arial"/>
          <w:sz w:val="24"/>
          <w:szCs w:val="24"/>
        </w:rPr>
        <w:t xml:space="preserve">that </w:t>
      </w:r>
      <w:r w:rsidR="00D721FF">
        <w:rPr>
          <w:rFonts w:ascii="Arial" w:hAnsi="Arial" w:cs="Arial"/>
          <w:sz w:val="24"/>
          <w:szCs w:val="24"/>
        </w:rPr>
        <w:t>the Fund was a closed on</w:t>
      </w:r>
      <w:r w:rsidR="00C10BA4">
        <w:rPr>
          <w:rFonts w:ascii="Arial" w:hAnsi="Arial" w:cs="Arial"/>
          <w:sz w:val="24"/>
          <w:szCs w:val="24"/>
        </w:rPr>
        <w:t>e</w:t>
      </w:r>
      <w:r w:rsidR="00D721FF">
        <w:rPr>
          <w:rFonts w:ascii="Arial" w:hAnsi="Arial" w:cs="Arial"/>
          <w:sz w:val="24"/>
          <w:szCs w:val="24"/>
        </w:rPr>
        <w:t xml:space="preserve"> since 2003</w:t>
      </w:r>
      <w:r w:rsidR="00465A8D">
        <w:rPr>
          <w:rFonts w:ascii="Arial" w:hAnsi="Arial" w:cs="Arial"/>
          <w:sz w:val="24"/>
          <w:szCs w:val="24"/>
        </w:rPr>
        <w:t>,</w:t>
      </w:r>
      <w:r w:rsidR="00D721FF">
        <w:rPr>
          <w:rFonts w:ascii="Arial" w:hAnsi="Arial" w:cs="Arial"/>
          <w:sz w:val="24"/>
          <w:szCs w:val="24"/>
        </w:rPr>
        <w:t xml:space="preserve"> and to refuse to accept any further contributions from Cadac and the members. There is no doubt </w:t>
      </w:r>
      <w:r w:rsidR="00873F83">
        <w:rPr>
          <w:rFonts w:ascii="Arial" w:hAnsi="Arial" w:cs="Arial"/>
          <w:sz w:val="24"/>
          <w:szCs w:val="24"/>
        </w:rPr>
        <w:t xml:space="preserve">that </w:t>
      </w:r>
      <w:r w:rsidR="00D721FF">
        <w:rPr>
          <w:rFonts w:ascii="Arial" w:hAnsi="Arial" w:cs="Arial"/>
          <w:sz w:val="24"/>
          <w:szCs w:val="24"/>
        </w:rPr>
        <w:t xml:space="preserve">by allowing Cadac to intervene in the application of Mr Nash, the SCA has allowed for the expanding of the relief </w:t>
      </w:r>
      <w:r w:rsidR="00D721FF">
        <w:rPr>
          <w:rFonts w:ascii="Arial" w:hAnsi="Arial" w:cs="Arial"/>
          <w:sz w:val="24"/>
          <w:szCs w:val="24"/>
        </w:rPr>
        <w:lastRenderedPageBreak/>
        <w:t>sought</w:t>
      </w:r>
      <w:r w:rsidR="00C10BA4">
        <w:rPr>
          <w:rFonts w:ascii="Arial" w:hAnsi="Arial" w:cs="Arial"/>
          <w:sz w:val="24"/>
          <w:szCs w:val="24"/>
        </w:rPr>
        <w:t>,</w:t>
      </w:r>
      <w:r w:rsidR="00D721FF">
        <w:rPr>
          <w:rFonts w:ascii="Arial" w:hAnsi="Arial" w:cs="Arial"/>
          <w:sz w:val="24"/>
          <w:szCs w:val="24"/>
        </w:rPr>
        <w:t xml:space="preserve"> and for the amplification of the dispute in the main application</w:t>
      </w:r>
      <w:r w:rsidR="00D721FF">
        <w:rPr>
          <w:rStyle w:val="FootnoteReference"/>
          <w:rFonts w:ascii="Arial" w:hAnsi="Arial" w:cs="Arial"/>
          <w:sz w:val="24"/>
          <w:szCs w:val="24"/>
        </w:rPr>
        <w:footnoteReference w:id="4"/>
      </w:r>
      <w:r w:rsidR="00D721FF">
        <w:rPr>
          <w:rFonts w:ascii="Arial" w:hAnsi="Arial" w:cs="Arial"/>
          <w:sz w:val="24"/>
          <w:szCs w:val="24"/>
        </w:rPr>
        <w:t>. This has already occurred. The individual applicants</w:t>
      </w:r>
      <w:r w:rsidR="00695917">
        <w:rPr>
          <w:rFonts w:ascii="Arial" w:hAnsi="Arial" w:cs="Arial"/>
          <w:sz w:val="24"/>
          <w:szCs w:val="24"/>
        </w:rPr>
        <w:t>’</w:t>
      </w:r>
      <w:r w:rsidR="00D721FF">
        <w:rPr>
          <w:rFonts w:ascii="Arial" w:hAnsi="Arial" w:cs="Arial"/>
          <w:sz w:val="24"/>
          <w:szCs w:val="24"/>
        </w:rPr>
        <w:t xml:space="preserve"> intervention will not, </w:t>
      </w:r>
      <w:r w:rsidR="00C24669">
        <w:rPr>
          <w:rFonts w:ascii="Arial" w:hAnsi="Arial" w:cs="Arial"/>
          <w:sz w:val="24"/>
          <w:szCs w:val="24"/>
        </w:rPr>
        <w:t xml:space="preserve">at least at </w:t>
      </w:r>
      <w:r w:rsidR="00D721FF">
        <w:rPr>
          <w:rFonts w:ascii="Arial" w:hAnsi="Arial" w:cs="Arial"/>
          <w:sz w:val="24"/>
          <w:szCs w:val="24"/>
        </w:rPr>
        <w:t xml:space="preserve">this stage, materially affect the relief sought or the nature of the dispute in the main application. </w:t>
      </w:r>
    </w:p>
    <w:p w14:paraId="673D8377" w14:textId="77777777" w:rsidR="0068063A" w:rsidRDefault="0068063A" w:rsidP="0068063A">
      <w:pPr>
        <w:tabs>
          <w:tab w:val="left" w:pos="-426"/>
        </w:tabs>
        <w:spacing w:after="0" w:line="480" w:lineRule="auto"/>
        <w:ind w:right="567"/>
        <w:contextualSpacing/>
        <w:jc w:val="both"/>
        <w:rPr>
          <w:rFonts w:ascii="Arial" w:hAnsi="Arial" w:cs="Arial"/>
          <w:sz w:val="24"/>
          <w:szCs w:val="24"/>
        </w:rPr>
      </w:pPr>
    </w:p>
    <w:p w14:paraId="615AD957" w14:textId="2569AD7E" w:rsidR="009F670D" w:rsidRPr="0068063A" w:rsidRDefault="00635A68" w:rsidP="00635A68">
      <w:pPr>
        <w:tabs>
          <w:tab w:val="left" w:pos="-426"/>
        </w:tabs>
        <w:spacing w:after="0" w:line="480" w:lineRule="auto"/>
        <w:ind w:right="567"/>
        <w:contextualSpacing/>
        <w:jc w:val="both"/>
        <w:rPr>
          <w:rFonts w:ascii="Arial" w:hAnsi="Arial" w:cs="Arial"/>
          <w:sz w:val="24"/>
          <w:szCs w:val="24"/>
        </w:rPr>
      </w:pPr>
      <w:r w:rsidRPr="0068063A">
        <w:rPr>
          <w:rFonts w:ascii="Arial" w:hAnsi="Arial" w:cs="Arial"/>
          <w:sz w:val="24"/>
          <w:szCs w:val="24"/>
        </w:rPr>
        <w:t>[17]</w:t>
      </w:r>
      <w:r w:rsidRPr="0068063A">
        <w:rPr>
          <w:rFonts w:ascii="Arial" w:hAnsi="Arial" w:cs="Arial"/>
          <w:sz w:val="24"/>
          <w:szCs w:val="24"/>
        </w:rPr>
        <w:tab/>
      </w:r>
      <w:r w:rsidR="00E260A8" w:rsidRPr="0068063A">
        <w:rPr>
          <w:rFonts w:ascii="Arial" w:hAnsi="Arial" w:cs="Arial"/>
          <w:sz w:val="24"/>
          <w:szCs w:val="24"/>
        </w:rPr>
        <w:t>It is true that based on the fact that Cadac’s business has been sold, its legal standing to pursue the relief will be questioned in the main application</w:t>
      </w:r>
      <w:r w:rsidR="00C10BA4">
        <w:rPr>
          <w:rFonts w:ascii="Arial" w:hAnsi="Arial" w:cs="Arial"/>
          <w:sz w:val="24"/>
          <w:szCs w:val="24"/>
        </w:rPr>
        <w:t>,</w:t>
      </w:r>
      <w:r w:rsidR="00E260A8" w:rsidRPr="0068063A">
        <w:rPr>
          <w:rFonts w:ascii="Arial" w:hAnsi="Arial" w:cs="Arial"/>
          <w:sz w:val="24"/>
          <w:szCs w:val="24"/>
        </w:rPr>
        <w:t xml:space="preserve"> and if it is found that it lacks the necessary legal standing then the review application falls away</w:t>
      </w:r>
      <w:r w:rsidR="005800C3" w:rsidRPr="0068063A">
        <w:rPr>
          <w:rFonts w:ascii="Arial" w:hAnsi="Arial" w:cs="Arial"/>
          <w:sz w:val="24"/>
          <w:szCs w:val="24"/>
        </w:rPr>
        <w:t>. The intervention of the individual applicants, if granted, will prevent this consequence</w:t>
      </w:r>
      <w:r w:rsidR="0068063A" w:rsidRPr="0068063A">
        <w:rPr>
          <w:rFonts w:ascii="Arial" w:hAnsi="Arial" w:cs="Arial"/>
          <w:sz w:val="24"/>
          <w:szCs w:val="24"/>
        </w:rPr>
        <w:t>. T</w:t>
      </w:r>
      <w:r w:rsidR="00C10BA4">
        <w:rPr>
          <w:rFonts w:ascii="Arial" w:hAnsi="Arial" w:cs="Arial"/>
          <w:sz w:val="24"/>
          <w:szCs w:val="24"/>
        </w:rPr>
        <w:t>hat Mr Nash benefits greatly fro</w:t>
      </w:r>
      <w:r w:rsidR="0068063A" w:rsidRPr="0068063A">
        <w:rPr>
          <w:rFonts w:ascii="Arial" w:hAnsi="Arial" w:cs="Arial"/>
          <w:sz w:val="24"/>
          <w:szCs w:val="24"/>
        </w:rPr>
        <w:t>m the amplification of the dispute and expansion of the relief sought is neither doubtful nor debatable.</w:t>
      </w:r>
      <w:r w:rsidR="00470316">
        <w:rPr>
          <w:rFonts w:ascii="Arial" w:hAnsi="Arial" w:cs="Arial"/>
          <w:sz w:val="24"/>
          <w:szCs w:val="24"/>
        </w:rPr>
        <w:t xml:space="preserve"> Mr Nash may well be taking full advantage of this coincidence of interests</w:t>
      </w:r>
      <w:r w:rsidR="00C10BA4">
        <w:rPr>
          <w:rFonts w:ascii="Arial" w:hAnsi="Arial" w:cs="Arial"/>
          <w:sz w:val="24"/>
          <w:szCs w:val="24"/>
        </w:rPr>
        <w:t xml:space="preserve">. </w:t>
      </w:r>
      <w:r w:rsidR="00033718">
        <w:rPr>
          <w:rFonts w:ascii="Arial" w:hAnsi="Arial" w:cs="Arial"/>
          <w:sz w:val="24"/>
          <w:szCs w:val="24"/>
        </w:rPr>
        <w:t xml:space="preserve"> </w:t>
      </w:r>
      <w:r w:rsidR="00EE28A9">
        <w:rPr>
          <w:rFonts w:ascii="Arial" w:hAnsi="Arial" w:cs="Arial"/>
          <w:sz w:val="24"/>
          <w:szCs w:val="24"/>
        </w:rPr>
        <w:t>I have to accept this claim of the c</w:t>
      </w:r>
      <w:r w:rsidR="00873F83">
        <w:rPr>
          <w:rFonts w:ascii="Arial" w:hAnsi="Arial" w:cs="Arial"/>
          <w:sz w:val="24"/>
          <w:szCs w:val="24"/>
        </w:rPr>
        <w:t>urators</w:t>
      </w:r>
      <w:r w:rsidR="00465A8D">
        <w:rPr>
          <w:rFonts w:ascii="Arial" w:hAnsi="Arial" w:cs="Arial"/>
          <w:sz w:val="24"/>
          <w:szCs w:val="24"/>
        </w:rPr>
        <w:t>,</w:t>
      </w:r>
      <w:r w:rsidR="00873F83">
        <w:rPr>
          <w:rFonts w:ascii="Arial" w:hAnsi="Arial" w:cs="Arial"/>
          <w:sz w:val="24"/>
          <w:szCs w:val="24"/>
        </w:rPr>
        <w:t xml:space="preserve"> as there is no denial of</w:t>
      </w:r>
      <w:r w:rsidR="00EE28A9">
        <w:rPr>
          <w:rFonts w:ascii="Arial" w:hAnsi="Arial" w:cs="Arial"/>
          <w:sz w:val="24"/>
          <w:szCs w:val="24"/>
        </w:rPr>
        <w:t xml:space="preserve"> thi</w:t>
      </w:r>
      <w:r w:rsidR="00C10BA4">
        <w:rPr>
          <w:rFonts w:ascii="Arial" w:hAnsi="Arial" w:cs="Arial"/>
          <w:sz w:val="24"/>
          <w:szCs w:val="24"/>
        </w:rPr>
        <w:t>s by the individual applicants,</w:t>
      </w:r>
      <w:r w:rsidR="00581229">
        <w:rPr>
          <w:rFonts w:ascii="Arial" w:hAnsi="Arial" w:cs="Arial"/>
          <w:sz w:val="24"/>
          <w:szCs w:val="24"/>
        </w:rPr>
        <w:t xml:space="preserve"> but this is no ground to deny the intervention application.</w:t>
      </w:r>
      <w:r w:rsidR="003F3DAC">
        <w:rPr>
          <w:rFonts w:ascii="Arial" w:hAnsi="Arial" w:cs="Arial"/>
          <w:sz w:val="24"/>
          <w:szCs w:val="24"/>
        </w:rPr>
        <w:t xml:space="preserve"> The fact that Mr Nash benefits from their review application is of no moment. The only concern for the court is whether the decisions the curators have taken constitutes</w:t>
      </w:r>
      <w:r w:rsidR="006178AC">
        <w:rPr>
          <w:rFonts w:ascii="Arial" w:hAnsi="Arial" w:cs="Arial"/>
          <w:sz w:val="24"/>
          <w:szCs w:val="24"/>
        </w:rPr>
        <w:t xml:space="preserve"> a reviewable irregularity. The </w:t>
      </w:r>
      <w:r w:rsidR="003F3DAC">
        <w:rPr>
          <w:rFonts w:ascii="Arial" w:hAnsi="Arial" w:cs="Arial"/>
          <w:sz w:val="24"/>
          <w:szCs w:val="24"/>
        </w:rPr>
        <w:t xml:space="preserve">curators, too, should not be concerned with the fact that Mr Nash would benefit from the review. The review is based on, amongst others, an allegation that the curators were unduly influenced by their desire to deprive Mr Nash of any benefit that may accrue to him by virtue of them </w:t>
      </w:r>
      <w:r w:rsidR="005E224C">
        <w:rPr>
          <w:rFonts w:ascii="Arial" w:hAnsi="Arial" w:cs="Arial"/>
          <w:sz w:val="24"/>
          <w:szCs w:val="24"/>
        </w:rPr>
        <w:t xml:space="preserve">refusing </w:t>
      </w:r>
      <w:r w:rsidR="003F3DAC">
        <w:rPr>
          <w:rFonts w:ascii="Arial" w:hAnsi="Arial" w:cs="Arial"/>
          <w:sz w:val="24"/>
          <w:szCs w:val="24"/>
        </w:rPr>
        <w:t>to</w:t>
      </w:r>
      <w:r w:rsidR="004D77ED">
        <w:rPr>
          <w:rFonts w:ascii="Arial" w:hAnsi="Arial" w:cs="Arial"/>
          <w:sz w:val="24"/>
          <w:szCs w:val="24"/>
        </w:rPr>
        <w:t xml:space="preserve"> endorse and give effect to ‘Amendment No. 4’. Should this be found to be so, it </w:t>
      </w:r>
      <w:r w:rsidR="006178AC">
        <w:rPr>
          <w:rFonts w:ascii="Arial" w:hAnsi="Arial" w:cs="Arial"/>
          <w:sz w:val="24"/>
          <w:szCs w:val="24"/>
        </w:rPr>
        <w:t xml:space="preserve">may result in their decision being reviewed and set aside.  </w:t>
      </w:r>
      <w:r w:rsidR="004D77ED">
        <w:rPr>
          <w:rFonts w:ascii="Arial" w:hAnsi="Arial" w:cs="Arial"/>
          <w:sz w:val="24"/>
          <w:szCs w:val="24"/>
        </w:rPr>
        <w:t xml:space="preserve"> </w:t>
      </w:r>
      <w:r w:rsidR="003F3DAC">
        <w:rPr>
          <w:rFonts w:ascii="Arial" w:hAnsi="Arial" w:cs="Arial"/>
          <w:sz w:val="24"/>
          <w:szCs w:val="24"/>
        </w:rPr>
        <w:t xml:space="preserve"> </w:t>
      </w:r>
    </w:p>
    <w:p w14:paraId="3D48EF1E" w14:textId="77777777" w:rsidR="009F670D" w:rsidRDefault="009F670D" w:rsidP="0068063A">
      <w:pPr>
        <w:tabs>
          <w:tab w:val="left" w:pos="-426"/>
        </w:tabs>
        <w:spacing w:after="0" w:line="480" w:lineRule="auto"/>
        <w:ind w:right="567"/>
        <w:contextualSpacing/>
        <w:jc w:val="both"/>
        <w:rPr>
          <w:rFonts w:ascii="Arial" w:hAnsi="Arial" w:cs="Arial"/>
          <w:sz w:val="24"/>
          <w:szCs w:val="24"/>
        </w:rPr>
      </w:pPr>
    </w:p>
    <w:p w14:paraId="695A4EC9" w14:textId="3B68253F" w:rsidR="0068063A"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68063A">
        <w:rPr>
          <w:rFonts w:ascii="Arial" w:hAnsi="Arial" w:cs="Arial"/>
          <w:sz w:val="24"/>
          <w:szCs w:val="24"/>
        </w:rPr>
        <w:t>The SCA has</w:t>
      </w:r>
      <w:r w:rsidR="00004E7B">
        <w:rPr>
          <w:rFonts w:ascii="Arial" w:hAnsi="Arial" w:cs="Arial"/>
          <w:sz w:val="24"/>
          <w:szCs w:val="24"/>
        </w:rPr>
        <w:t>,</w:t>
      </w:r>
      <w:r w:rsidR="0068063A">
        <w:rPr>
          <w:rFonts w:ascii="Arial" w:hAnsi="Arial" w:cs="Arial"/>
          <w:sz w:val="24"/>
          <w:szCs w:val="24"/>
        </w:rPr>
        <w:t xml:space="preserve"> in allowing Cadac to intervene in the main application (which was initially Mr Nash’s application only), and Ms Cronje, Ms Schoeman and Ms Mays to intervene in the urgent application had this to say:</w:t>
      </w:r>
    </w:p>
    <w:p w14:paraId="488D512E" w14:textId="062B3797" w:rsidR="0068063A" w:rsidRDefault="0068063A" w:rsidP="0068063A">
      <w:pPr>
        <w:tabs>
          <w:tab w:val="left" w:pos="-426"/>
        </w:tabs>
        <w:spacing w:after="0"/>
        <w:ind w:left="1440" w:right="567" w:hanging="1440"/>
        <w:contextualSpacing/>
        <w:jc w:val="both"/>
        <w:rPr>
          <w:rFonts w:ascii="Arial" w:hAnsi="Arial" w:cs="Arial"/>
          <w:sz w:val="24"/>
          <w:szCs w:val="24"/>
        </w:rPr>
      </w:pPr>
      <w:r>
        <w:rPr>
          <w:rFonts w:ascii="Arial" w:hAnsi="Arial" w:cs="Arial"/>
          <w:sz w:val="24"/>
          <w:szCs w:val="24"/>
        </w:rPr>
        <w:tab/>
        <w:t>‘</w:t>
      </w:r>
      <w:r w:rsidRPr="00E260A8">
        <w:rPr>
          <w:rFonts w:ascii="Arial" w:hAnsi="Arial" w:cs="Arial"/>
        </w:rPr>
        <w:t>Essentially, in the main application, Mr Nash, having been informed that his pension benefits had been flagged, sought a declarator that he was entitled to his full pension benefits and an order that such benefits be paid to him. Until March 2020 the appellants’ pension contributions were accepted by the Fund. Indeed, the issues relating to the management or administration of the Fund during the period commencing March 2003 were to be decided in the main application. The decision by the curators to determine those issues by excluding the appellants from the Fund in March 2020 was take abruptly, without consulting the appellants, at the start of the national lockdown … The decision to exclude them posed significant irreparable prejudice to the</w:t>
      </w:r>
      <w:r>
        <w:rPr>
          <w:rFonts w:ascii="Arial" w:hAnsi="Arial" w:cs="Arial"/>
        </w:rPr>
        <w:t>m</w:t>
      </w:r>
      <w:r w:rsidRPr="00E260A8">
        <w:rPr>
          <w:rFonts w:ascii="Arial" w:hAnsi="Arial" w:cs="Arial"/>
        </w:rPr>
        <w:t xml:space="preserve"> as they would be left without pension and related benefits. The evidence was  also that they would be liable for income tax on the refunded contribution.</w:t>
      </w:r>
      <w:r>
        <w:rPr>
          <w:rFonts w:ascii="Arial" w:hAnsi="Arial" w:cs="Arial"/>
          <w:sz w:val="24"/>
          <w:szCs w:val="24"/>
        </w:rPr>
        <w:t>’</w:t>
      </w:r>
      <w:r>
        <w:rPr>
          <w:rStyle w:val="FootnoteReference"/>
          <w:rFonts w:ascii="Arial" w:hAnsi="Arial" w:cs="Arial"/>
          <w:sz w:val="24"/>
          <w:szCs w:val="24"/>
        </w:rPr>
        <w:footnoteReference w:id="5"/>
      </w:r>
    </w:p>
    <w:p w14:paraId="70703B95" w14:textId="77777777" w:rsidR="0068063A" w:rsidRDefault="0068063A" w:rsidP="0068063A">
      <w:pPr>
        <w:tabs>
          <w:tab w:val="left" w:pos="-426"/>
        </w:tabs>
        <w:spacing w:after="0" w:line="480" w:lineRule="auto"/>
        <w:ind w:right="567"/>
        <w:contextualSpacing/>
        <w:jc w:val="both"/>
        <w:rPr>
          <w:rFonts w:ascii="Arial" w:hAnsi="Arial" w:cs="Arial"/>
          <w:sz w:val="24"/>
          <w:szCs w:val="24"/>
        </w:rPr>
      </w:pPr>
    </w:p>
    <w:p w14:paraId="270F059C" w14:textId="259AB6EB" w:rsidR="007D2D69"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[19]</w:t>
      </w:r>
      <w:r>
        <w:rPr>
          <w:rFonts w:ascii="Arial" w:hAnsi="Arial" w:cs="Arial"/>
          <w:sz w:val="24"/>
          <w:szCs w:val="24"/>
        </w:rPr>
        <w:tab/>
      </w:r>
      <w:r w:rsidR="00AE62BB">
        <w:rPr>
          <w:rFonts w:ascii="Arial" w:hAnsi="Arial" w:cs="Arial"/>
          <w:sz w:val="24"/>
          <w:szCs w:val="24"/>
        </w:rPr>
        <w:t xml:space="preserve">The facts have changed significantly since the SCA issued its order. </w:t>
      </w:r>
      <w:r w:rsidR="00453C0C">
        <w:rPr>
          <w:rFonts w:ascii="Arial" w:hAnsi="Arial" w:cs="Arial"/>
          <w:sz w:val="24"/>
          <w:szCs w:val="24"/>
        </w:rPr>
        <w:t>Subsequent t</w:t>
      </w:r>
      <w:r w:rsidR="00AE62BB">
        <w:rPr>
          <w:rFonts w:ascii="Arial" w:hAnsi="Arial" w:cs="Arial"/>
          <w:sz w:val="24"/>
          <w:szCs w:val="24"/>
        </w:rPr>
        <w:t>heret</w:t>
      </w:r>
      <w:r w:rsidR="00453C0C">
        <w:rPr>
          <w:rFonts w:ascii="Arial" w:hAnsi="Arial" w:cs="Arial"/>
          <w:sz w:val="24"/>
          <w:szCs w:val="24"/>
        </w:rPr>
        <w:t>o</w:t>
      </w:r>
      <w:r w:rsidR="00FC5563">
        <w:rPr>
          <w:rFonts w:ascii="Arial" w:hAnsi="Arial" w:cs="Arial"/>
          <w:sz w:val="24"/>
          <w:szCs w:val="24"/>
        </w:rPr>
        <w:t xml:space="preserve">, </w:t>
      </w:r>
      <w:r w:rsidR="00AE62BB">
        <w:rPr>
          <w:rFonts w:ascii="Arial" w:hAnsi="Arial" w:cs="Arial"/>
          <w:sz w:val="24"/>
          <w:szCs w:val="24"/>
        </w:rPr>
        <w:t>many</w:t>
      </w:r>
      <w:r w:rsidR="00453C0C">
        <w:rPr>
          <w:rFonts w:ascii="Arial" w:hAnsi="Arial" w:cs="Arial"/>
          <w:sz w:val="24"/>
          <w:szCs w:val="24"/>
        </w:rPr>
        <w:t xml:space="preserve"> former employees of Cadac have approached the curators indicating that they are unhappy with deductions being made from their salaries each month and paid over to the Fund. They simply wish to accept the offer made by the curators and do not want any monies deducted from their salaries and paid to the Fund. They have been informed that the curators do not have the power to halt the deductions. For this to occur, they have to instruct Cadac</w:t>
      </w:r>
      <w:r w:rsidR="00DC4495">
        <w:rPr>
          <w:rFonts w:ascii="Arial" w:hAnsi="Arial" w:cs="Arial"/>
          <w:sz w:val="24"/>
          <w:szCs w:val="24"/>
        </w:rPr>
        <w:t xml:space="preserve"> (or Hudaco if it is doing so)</w:t>
      </w:r>
      <w:r w:rsidR="00453C0C">
        <w:rPr>
          <w:rFonts w:ascii="Arial" w:hAnsi="Arial" w:cs="Arial"/>
          <w:sz w:val="24"/>
          <w:szCs w:val="24"/>
        </w:rPr>
        <w:t xml:space="preserve"> to halt the deductions.</w:t>
      </w:r>
      <w:r w:rsidR="00DC4495">
        <w:rPr>
          <w:rStyle w:val="FootnoteReference"/>
          <w:rFonts w:ascii="Arial" w:hAnsi="Arial" w:cs="Arial"/>
          <w:sz w:val="24"/>
          <w:szCs w:val="24"/>
        </w:rPr>
        <w:footnoteReference w:id="6"/>
      </w:r>
      <w:r w:rsidR="00453C0C">
        <w:rPr>
          <w:rFonts w:ascii="Arial" w:hAnsi="Arial" w:cs="Arial"/>
          <w:sz w:val="24"/>
          <w:szCs w:val="24"/>
        </w:rPr>
        <w:t xml:space="preserve"> They have also been informed that as long as Cadac </w:t>
      </w:r>
      <w:r w:rsidR="00DC4495">
        <w:rPr>
          <w:rFonts w:ascii="Arial" w:hAnsi="Arial" w:cs="Arial"/>
          <w:sz w:val="24"/>
          <w:szCs w:val="24"/>
        </w:rPr>
        <w:t xml:space="preserve">(or Hudaco </w:t>
      </w:r>
      <w:r w:rsidR="005E224C">
        <w:rPr>
          <w:rFonts w:ascii="Arial" w:hAnsi="Arial" w:cs="Arial"/>
          <w:sz w:val="24"/>
          <w:szCs w:val="24"/>
        </w:rPr>
        <w:t xml:space="preserve">if it is doing so) </w:t>
      </w:r>
      <w:r w:rsidR="00453C0C">
        <w:rPr>
          <w:rFonts w:ascii="Arial" w:hAnsi="Arial" w:cs="Arial"/>
          <w:sz w:val="24"/>
          <w:szCs w:val="24"/>
        </w:rPr>
        <w:t>pays over the monies deducted from their salaries to the Fund, the</w:t>
      </w:r>
      <w:r w:rsidR="00AE62BB">
        <w:rPr>
          <w:rFonts w:ascii="Arial" w:hAnsi="Arial" w:cs="Arial"/>
          <w:sz w:val="24"/>
          <w:szCs w:val="24"/>
        </w:rPr>
        <w:t xml:space="preserve"> Fund has an obl</w:t>
      </w:r>
      <w:r w:rsidR="00453C0C">
        <w:rPr>
          <w:rFonts w:ascii="Arial" w:hAnsi="Arial" w:cs="Arial"/>
          <w:sz w:val="24"/>
          <w:szCs w:val="24"/>
        </w:rPr>
        <w:t xml:space="preserve">igation in terms of the SCA order to accept the monies. </w:t>
      </w:r>
    </w:p>
    <w:p w14:paraId="06B64054" w14:textId="12421428" w:rsidR="00453C0C" w:rsidRDefault="00453C0C" w:rsidP="00F65257">
      <w:pPr>
        <w:tabs>
          <w:tab w:val="left" w:pos="-426"/>
        </w:tabs>
        <w:spacing w:after="0" w:line="480" w:lineRule="auto"/>
        <w:ind w:right="567"/>
        <w:contextualSpacing/>
        <w:jc w:val="both"/>
        <w:rPr>
          <w:rFonts w:ascii="Arial" w:hAnsi="Arial" w:cs="Arial"/>
          <w:sz w:val="24"/>
          <w:szCs w:val="24"/>
        </w:rPr>
      </w:pPr>
    </w:p>
    <w:p w14:paraId="732744A1" w14:textId="104441BD" w:rsidR="00533BAC"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[20]</w:t>
      </w:r>
      <w:r>
        <w:rPr>
          <w:rFonts w:ascii="Arial" w:hAnsi="Arial" w:cs="Arial"/>
          <w:sz w:val="24"/>
          <w:szCs w:val="24"/>
        </w:rPr>
        <w:tab/>
      </w:r>
      <w:r w:rsidR="00F65257">
        <w:rPr>
          <w:rFonts w:ascii="Arial" w:hAnsi="Arial" w:cs="Arial"/>
          <w:sz w:val="24"/>
          <w:szCs w:val="24"/>
        </w:rPr>
        <w:t>The only applicant</w:t>
      </w:r>
      <w:r w:rsidR="00533BAC">
        <w:rPr>
          <w:rFonts w:ascii="Arial" w:hAnsi="Arial" w:cs="Arial"/>
          <w:sz w:val="24"/>
          <w:szCs w:val="24"/>
        </w:rPr>
        <w:t>s</w:t>
      </w:r>
      <w:r w:rsidR="00F65257">
        <w:rPr>
          <w:rFonts w:ascii="Arial" w:hAnsi="Arial" w:cs="Arial"/>
          <w:sz w:val="24"/>
          <w:szCs w:val="24"/>
        </w:rPr>
        <w:t xml:space="preserve"> who, without doubt, freely and voluntarily</w:t>
      </w:r>
      <w:r w:rsidR="00533BAC">
        <w:rPr>
          <w:rFonts w:ascii="Arial" w:hAnsi="Arial" w:cs="Arial"/>
          <w:sz w:val="24"/>
          <w:szCs w:val="24"/>
        </w:rPr>
        <w:t xml:space="preserve"> brought the application are Mr Masitha and </w:t>
      </w:r>
      <w:r w:rsidR="00F65257">
        <w:rPr>
          <w:rFonts w:ascii="Arial" w:hAnsi="Arial" w:cs="Arial"/>
          <w:sz w:val="24"/>
          <w:szCs w:val="24"/>
        </w:rPr>
        <w:t xml:space="preserve">Mrs Forno-Nash. </w:t>
      </w:r>
    </w:p>
    <w:p w14:paraId="155FCD0D" w14:textId="77777777" w:rsidR="00533BAC" w:rsidRDefault="00533BAC" w:rsidP="00533BAC">
      <w:pPr>
        <w:tabs>
          <w:tab w:val="left" w:pos="-426"/>
        </w:tabs>
        <w:spacing w:after="0" w:line="480" w:lineRule="auto"/>
        <w:ind w:right="567"/>
        <w:contextualSpacing/>
        <w:jc w:val="both"/>
        <w:rPr>
          <w:rFonts w:ascii="Arial" w:hAnsi="Arial" w:cs="Arial"/>
          <w:sz w:val="24"/>
          <w:szCs w:val="24"/>
        </w:rPr>
      </w:pPr>
    </w:p>
    <w:p w14:paraId="5D4777EA" w14:textId="4E182B5C" w:rsidR="00533BAC" w:rsidRPr="0022064D" w:rsidRDefault="00635A68" w:rsidP="00635A68">
      <w:pPr>
        <w:tabs>
          <w:tab w:val="left" w:pos="-426"/>
        </w:tabs>
        <w:spacing w:after="0" w:line="480" w:lineRule="auto"/>
        <w:ind w:right="567"/>
        <w:contextualSpacing/>
        <w:jc w:val="both"/>
        <w:rPr>
          <w:rFonts w:ascii="Arial" w:hAnsi="Arial" w:cs="Arial"/>
          <w:sz w:val="24"/>
          <w:szCs w:val="24"/>
        </w:rPr>
      </w:pPr>
      <w:r w:rsidRPr="0022064D">
        <w:rPr>
          <w:rFonts w:ascii="Arial" w:hAnsi="Arial" w:cs="Arial"/>
          <w:sz w:val="24"/>
          <w:szCs w:val="24"/>
        </w:rPr>
        <w:t>[21]</w:t>
      </w:r>
      <w:r w:rsidRPr="0022064D">
        <w:rPr>
          <w:rFonts w:ascii="Arial" w:hAnsi="Arial" w:cs="Arial"/>
          <w:sz w:val="24"/>
          <w:szCs w:val="24"/>
        </w:rPr>
        <w:tab/>
      </w:r>
      <w:r w:rsidR="00533BAC">
        <w:rPr>
          <w:rFonts w:ascii="Arial" w:hAnsi="Arial" w:cs="Arial"/>
          <w:sz w:val="24"/>
          <w:szCs w:val="24"/>
        </w:rPr>
        <w:t xml:space="preserve">Mr Masitha has indicated that he wishes to exit the Fund. </w:t>
      </w:r>
      <w:r w:rsidR="0022064D">
        <w:rPr>
          <w:rFonts w:ascii="Arial" w:hAnsi="Arial" w:cs="Arial"/>
          <w:sz w:val="24"/>
          <w:szCs w:val="24"/>
        </w:rPr>
        <w:t>While maintaining that he did not l</w:t>
      </w:r>
      <w:r w:rsidR="00047DE3">
        <w:rPr>
          <w:rFonts w:ascii="Arial" w:hAnsi="Arial" w:cs="Arial"/>
          <w:sz w:val="24"/>
          <w:szCs w:val="24"/>
        </w:rPr>
        <w:t>awfully become a member of the F</w:t>
      </w:r>
      <w:r w:rsidR="0022064D">
        <w:rPr>
          <w:rFonts w:ascii="Arial" w:hAnsi="Arial" w:cs="Arial"/>
          <w:sz w:val="24"/>
          <w:szCs w:val="24"/>
        </w:rPr>
        <w:t xml:space="preserve">und, the curators have offered to award him benefits that have accrued to him had he been a member of a defined contribution fund. He has not accepted the offer. </w:t>
      </w:r>
      <w:r w:rsidR="00533BAC">
        <w:rPr>
          <w:rFonts w:ascii="Arial" w:hAnsi="Arial" w:cs="Arial"/>
          <w:sz w:val="24"/>
          <w:szCs w:val="24"/>
        </w:rPr>
        <w:t xml:space="preserve">He </w:t>
      </w:r>
      <w:r w:rsidR="00FB3A84">
        <w:rPr>
          <w:rFonts w:ascii="Arial" w:hAnsi="Arial" w:cs="Arial"/>
          <w:sz w:val="24"/>
          <w:szCs w:val="24"/>
        </w:rPr>
        <w:t xml:space="preserve">is thus entitled to intervene in the main application and make common cause with Cadac in its review of the decision of the curators.  </w:t>
      </w:r>
    </w:p>
    <w:p w14:paraId="59305086" w14:textId="77777777" w:rsidR="00FB3A84" w:rsidRDefault="00FB3A84" w:rsidP="00FB3A84">
      <w:pPr>
        <w:tabs>
          <w:tab w:val="left" w:pos="-426"/>
        </w:tabs>
        <w:spacing w:after="0" w:line="480" w:lineRule="auto"/>
        <w:ind w:right="567"/>
        <w:contextualSpacing/>
        <w:jc w:val="both"/>
        <w:rPr>
          <w:rFonts w:ascii="Arial" w:hAnsi="Arial" w:cs="Arial"/>
          <w:sz w:val="24"/>
          <w:szCs w:val="24"/>
        </w:rPr>
      </w:pPr>
    </w:p>
    <w:p w14:paraId="2C840988" w14:textId="66CFD480" w:rsidR="000B5CD6" w:rsidRPr="00752484" w:rsidRDefault="00635A68" w:rsidP="00635A68">
      <w:pPr>
        <w:tabs>
          <w:tab w:val="left" w:pos="-426"/>
        </w:tabs>
        <w:spacing w:after="0" w:line="480" w:lineRule="auto"/>
        <w:ind w:right="567"/>
        <w:contextualSpacing/>
        <w:jc w:val="both"/>
        <w:rPr>
          <w:rFonts w:ascii="Arial" w:hAnsi="Arial" w:cs="Arial"/>
          <w:sz w:val="24"/>
          <w:szCs w:val="24"/>
        </w:rPr>
      </w:pPr>
      <w:r w:rsidRPr="00752484">
        <w:rPr>
          <w:rFonts w:ascii="Arial" w:hAnsi="Arial" w:cs="Arial"/>
          <w:sz w:val="24"/>
          <w:szCs w:val="24"/>
        </w:rPr>
        <w:t>[22]</w:t>
      </w:r>
      <w:r w:rsidRPr="00752484">
        <w:rPr>
          <w:rFonts w:ascii="Arial" w:hAnsi="Arial" w:cs="Arial"/>
          <w:sz w:val="24"/>
          <w:szCs w:val="24"/>
        </w:rPr>
        <w:tab/>
      </w:r>
      <w:r w:rsidR="00F65257">
        <w:rPr>
          <w:rFonts w:ascii="Arial" w:hAnsi="Arial" w:cs="Arial"/>
          <w:sz w:val="24"/>
          <w:szCs w:val="24"/>
        </w:rPr>
        <w:t xml:space="preserve">Mrs Forno-Nash </w:t>
      </w:r>
      <w:r w:rsidR="00BA782A">
        <w:rPr>
          <w:rFonts w:ascii="Arial" w:hAnsi="Arial" w:cs="Arial"/>
          <w:sz w:val="24"/>
          <w:szCs w:val="24"/>
        </w:rPr>
        <w:t xml:space="preserve">is referred to in the founding affidavit as ‘Helena Fomo-Nash’ and not as Elena Forno-Nash. All that is said of her in the founding affidavit is that she is the managing director of Cadac and has been admitted as a member of the Fund ‘with effect from 1 May 2006.’ No further details are provided about her membership. </w:t>
      </w:r>
      <w:r w:rsidR="00786294">
        <w:rPr>
          <w:rFonts w:ascii="Arial" w:hAnsi="Arial" w:cs="Arial"/>
          <w:sz w:val="24"/>
          <w:szCs w:val="24"/>
        </w:rPr>
        <w:t xml:space="preserve">It is common cause though that she was a trustee of the Fund just prior to the Fund being placed in curatorship. </w:t>
      </w:r>
      <w:r w:rsidR="004D77ED">
        <w:rPr>
          <w:rFonts w:ascii="Arial" w:hAnsi="Arial" w:cs="Arial"/>
          <w:sz w:val="24"/>
          <w:szCs w:val="24"/>
        </w:rPr>
        <w:t xml:space="preserve"> </w:t>
      </w:r>
      <w:r w:rsidR="00695917">
        <w:rPr>
          <w:rFonts w:ascii="Arial" w:hAnsi="Arial" w:cs="Arial"/>
          <w:sz w:val="24"/>
          <w:szCs w:val="24"/>
        </w:rPr>
        <w:t xml:space="preserve">She has deposed to the founding affidavit in Cadac’s application brought on 17 December 2021. In that </w:t>
      </w:r>
      <w:r w:rsidR="00925C9B">
        <w:rPr>
          <w:rFonts w:ascii="Arial" w:hAnsi="Arial" w:cs="Arial"/>
          <w:sz w:val="24"/>
          <w:szCs w:val="24"/>
        </w:rPr>
        <w:t xml:space="preserve">affidavit </w:t>
      </w:r>
      <w:r w:rsidR="00695917">
        <w:rPr>
          <w:rFonts w:ascii="Arial" w:hAnsi="Arial" w:cs="Arial"/>
          <w:sz w:val="24"/>
          <w:szCs w:val="24"/>
        </w:rPr>
        <w:t>she gives very little detail about her membership of the Fund.</w:t>
      </w:r>
      <w:r w:rsidR="00752484">
        <w:rPr>
          <w:rFonts w:ascii="Arial" w:hAnsi="Arial" w:cs="Arial"/>
          <w:sz w:val="24"/>
          <w:szCs w:val="24"/>
        </w:rPr>
        <w:t xml:space="preserve"> In that affidavit s</w:t>
      </w:r>
      <w:r w:rsidR="00873F83">
        <w:rPr>
          <w:rFonts w:ascii="Arial" w:hAnsi="Arial" w:cs="Arial"/>
          <w:sz w:val="24"/>
          <w:szCs w:val="24"/>
        </w:rPr>
        <w:t>he concentrates on showing that</w:t>
      </w:r>
      <w:r w:rsidR="00752484">
        <w:rPr>
          <w:rFonts w:ascii="Arial" w:hAnsi="Arial" w:cs="Arial"/>
          <w:sz w:val="24"/>
          <w:szCs w:val="24"/>
        </w:rPr>
        <w:t xml:space="preserve"> Mr Nash is a member and is entitled to the relief he seeks. In fact, she admits in that affidavit that Mr Nash’s membership is central to the main application. She then concentrates on exposing the reviewable irregularities in the various decisions of the curators which has prompted Cadac to bring the application. </w:t>
      </w:r>
      <w:r w:rsidR="00752484" w:rsidRPr="00752484">
        <w:rPr>
          <w:rFonts w:ascii="Arial" w:hAnsi="Arial" w:cs="Arial"/>
          <w:sz w:val="24"/>
          <w:szCs w:val="24"/>
        </w:rPr>
        <w:t>As regards her own membership s</w:t>
      </w:r>
      <w:r w:rsidR="00695917" w:rsidRPr="00752484">
        <w:rPr>
          <w:rFonts w:ascii="Arial" w:hAnsi="Arial" w:cs="Arial"/>
          <w:sz w:val="24"/>
          <w:szCs w:val="24"/>
        </w:rPr>
        <w:t>he simply claims to be a member</w:t>
      </w:r>
      <w:r w:rsidR="00752484" w:rsidRPr="00752484">
        <w:rPr>
          <w:rFonts w:ascii="Arial" w:hAnsi="Arial" w:cs="Arial"/>
          <w:sz w:val="24"/>
          <w:szCs w:val="24"/>
        </w:rPr>
        <w:t xml:space="preserve"> without </w:t>
      </w:r>
      <w:r w:rsidR="00752484" w:rsidRPr="00752484">
        <w:rPr>
          <w:rFonts w:ascii="Arial" w:hAnsi="Arial" w:cs="Arial"/>
          <w:sz w:val="24"/>
          <w:szCs w:val="24"/>
        </w:rPr>
        <w:lastRenderedPageBreak/>
        <w:t>providing any detail thereto</w:t>
      </w:r>
      <w:r w:rsidR="00695917" w:rsidRPr="00752484">
        <w:rPr>
          <w:rFonts w:ascii="Arial" w:hAnsi="Arial" w:cs="Arial"/>
          <w:sz w:val="24"/>
          <w:szCs w:val="24"/>
        </w:rPr>
        <w:t>. Her membership has now been placed in issue</w:t>
      </w:r>
      <w:r w:rsidR="00873F83">
        <w:rPr>
          <w:rFonts w:ascii="Arial" w:hAnsi="Arial" w:cs="Arial"/>
          <w:sz w:val="24"/>
          <w:szCs w:val="24"/>
        </w:rPr>
        <w:t>,</w:t>
      </w:r>
      <w:r w:rsidR="00695917" w:rsidRPr="00752484">
        <w:rPr>
          <w:rFonts w:ascii="Arial" w:hAnsi="Arial" w:cs="Arial"/>
          <w:sz w:val="24"/>
          <w:szCs w:val="24"/>
        </w:rPr>
        <w:t xml:space="preserve"> and decisions have been taken </w:t>
      </w:r>
      <w:r w:rsidR="00C055A7" w:rsidRPr="00752484">
        <w:rPr>
          <w:rFonts w:ascii="Arial" w:hAnsi="Arial" w:cs="Arial"/>
          <w:sz w:val="24"/>
          <w:szCs w:val="24"/>
        </w:rPr>
        <w:t xml:space="preserve">by the curators </w:t>
      </w:r>
      <w:r w:rsidR="00695917" w:rsidRPr="00752484">
        <w:rPr>
          <w:rFonts w:ascii="Arial" w:hAnsi="Arial" w:cs="Arial"/>
          <w:sz w:val="24"/>
          <w:szCs w:val="24"/>
        </w:rPr>
        <w:t>regarding her membership</w:t>
      </w:r>
      <w:r w:rsidR="00C055A7" w:rsidRPr="00752484">
        <w:rPr>
          <w:rFonts w:ascii="Arial" w:hAnsi="Arial" w:cs="Arial"/>
          <w:sz w:val="24"/>
          <w:szCs w:val="24"/>
        </w:rPr>
        <w:t>, which decisions have been highly prejudicial to her interests.</w:t>
      </w:r>
      <w:r w:rsidR="00695917" w:rsidRPr="00752484">
        <w:rPr>
          <w:rFonts w:ascii="Arial" w:hAnsi="Arial" w:cs="Arial"/>
          <w:sz w:val="24"/>
          <w:szCs w:val="24"/>
        </w:rPr>
        <w:t xml:space="preserve"> She is entitled to defend her membership </w:t>
      </w:r>
      <w:r w:rsidR="00C055A7" w:rsidRPr="00752484">
        <w:rPr>
          <w:rFonts w:ascii="Arial" w:hAnsi="Arial" w:cs="Arial"/>
          <w:sz w:val="24"/>
          <w:szCs w:val="24"/>
        </w:rPr>
        <w:t xml:space="preserve">and claim the rights and benefits that have accrued as a result of the membership </w:t>
      </w:r>
      <w:r w:rsidR="00695917" w:rsidRPr="00752484">
        <w:rPr>
          <w:rFonts w:ascii="Arial" w:hAnsi="Arial" w:cs="Arial"/>
          <w:sz w:val="24"/>
          <w:szCs w:val="24"/>
        </w:rPr>
        <w:t xml:space="preserve">by bringing an application </w:t>
      </w:r>
      <w:r w:rsidR="00C055A7" w:rsidRPr="00752484">
        <w:rPr>
          <w:rFonts w:ascii="Arial" w:hAnsi="Arial" w:cs="Arial"/>
          <w:sz w:val="24"/>
          <w:szCs w:val="24"/>
        </w:rPr>
        <w:t>to challenge those</w:t>
      </w:r>
      <w:r w:rsidR="00695917" w:rsidRPr="00752484">
        <w:rPr>
          <w:rFonts w:ascii="Arial" w:hAnsi="Arial" w:cs="Arial"/>
          <w:sz w:val="24"/>
          <w:szCs w:val="24"/>
        </w:rPr>
        <w:t xml:space="preserve"> decisions taken</w:t>
      </w:r>
      <w:r w:rsidR="00C055A7" w:rsidRPr="00752484">
        <w:rPr>
          <w:rFonts w:ascii="Arial" w:hAnsi="Arial" w:cs="Arial"/>
          <w:sz w:val="24"/>
          <w:szCs w:val="24"/>
        </w:rPr>
        <w:t xml:space="preserve"> by the curators. Those decisions are the subject of the review application by Cadac</w:t>
      </w:r>
      <w:r w:rsidR="00004E7B">
        <w:rPr>
          <w:rFonts w:ascii="Arial" w:hAnsi="Arial" w:cs="Arial"/>
          <w:sz w:val="24"/>
          <w:szCs w:val="24"/>
        </w:rPr>
        <w:t>,</w:t>
      </w:r>
      <w:r w:rsidR="00C055A7" w:rsidRPr="00752484">
        <w:rPr>
          <w:rFonts w:ascii="Arial" w:hAnsi="Arial" w:cs="Arial"/>
          <w:sz w:val="24"/>
          <w:szCs w:val="24"/>
        </w:rPr>
        <w:t xml:space="preserve"> and would have been the subject of the application of the individual applicants. As I remain unconvinced that </w:t>
      </w:r>
      <w:r w:rsidR="00033718">
        <w:rPr>
          <w:rFonts w:ascii="Arial" w:hAnsi="Arial" w:cs="Arial"/>
          <w:sz w:val="24"/>
          <w:szCs w:val="24"/>
        </w:rPr>
        <w:t xml:space="preserve">32 of </w:t>
      </w:r>
      <w:r w:rsidR="00C055A7" w:rsidRPr="00752484">
        <w:rPr>
          <w:rFonts w:ascii="Arial" w:hAnsi="Arial" w:cs="Arial"/>
          <w:sz w:val="24"/>
          <w:szCs w:val="24"/>
        </w:rPr>
        <w:t>the individual applicants</w:t>
      </w:r>
      <w:r w:rsidR="00033718">
        <w:rPr>
          <w:rFonts w:ascii="Arial" w:hAnsi="Arial" w:cs="Arial"/>
          <w:sz w:val="24"/>
          <w:szCs w:val="24"/>
        </w:rPr>
        <w:t xml:space="preserve"> are</w:t>
      </w:r>
      <w:r w:rsidR="00C055A7" w:rsidRPr="00752484">
        <w:rPr>
          <w:rFonts w:ascii="Arial" w:hAnsi="Arial" w:cs="Arial"/>
          <w:sz w:val="24"/>
          <w:szCs w:val="24"/>
        </w:rPr>
        <w:t xml:space="preserve"> properly before court</w:t>
      </w:r>
      <w:r w:rsidR="00047DE3">
        <w:rPr>
          <w:rFonts w:ascii="Arial" w:hAnsi="Arial" w:cs="Arial"/>
          <w:sz w:val="24"/>
          <w:szCs w:val="24"/>
        </w:rPr>
        <w:t>,</w:t>
      </w:r>
      <w:r w:rsidR="00C055A7" w:rsidRPr="00752484">
        <w:rPr>
          <w:rFonts w:ascii="Arial" w:hAnsi="Arial" w:cs="Arial"/>
          <w:sz w:val="24"/>
          <w:szCs w:val="24"/>
        </w:rPr>
        <w:t xml:space="preserve"> it would in my view be mo</w:t>
      </w:r>
      <w:r w:rsidR="00033718">
        <w:rPr>
          <w:rFonts w:ascii="Arial" w:hAnsi="Arial" w:cs="Arial"/>
          <w:sz w:val="24"/>
          <w:szCs w:val="24"/>
        </w:rPr>
        <w:t>st prudent to dismiss the</w:t>
      </w:r>
      <w:r w:rsidR="00C055A7" w:rsidRPr="00752484">
        <w:rPr>
          <w:rFonts w:ascii="Arial" w:hAnsi="Arial" w:cs="Arial"/>
          <w:sz w:val="24"/>
          <w:szCs w:val="24"/>
        </w:rPr>
        <w:t xml:space="preserve"> application </w:t>
      </w:r>
      <w:r w:rsidR="00033718">
        <w:rPr>
          <w:rFonts w:ascii="Arial" w:hAnsi="Arial" w:cs="Arial"/>
          <w:sz w:val="24"/>
          <w:szCs w:val="24"/>
        </w:rPr>
        <w:t xml:space="preserve">as regards them. Mrs Forno-Nash should be allowed </w:t>
      </w:r>
      <w:r w:rsidR="00C055A7" w:rsidRPr="00752484">
        <w:rPr>
          <w:rFonts w:ascii="Arial" w:hAnsi="Arial" w:cs="Arial"/>
          <w:sz w:val="24"/>
          <w:szCs w:val="24"/>
        </w:rPr>
        <w:t xml:space="preserve">to bring a fresh application in her own name. This would allow her to place all the facts regarding her membership before court. </w:t>
      </w:r>
      <w:r w:rsidR="00752484" w:rsidRPr="00752484">
        <w:rPr>
          <w:rFonts w:ascii="Arial" w:hAnsi="Arial" w:cs="Arial"/>
          <w:sz w:val="24"/>
          <w:szCs w:val="24"/>
        </w:rPr>
        <w:t xml:space="preserve"> </w:t>
      </w:r>
      <w:r w:rsidR="00C055A7" w:rsidRPr="00752484">
        <w:rPr>
          <w:rFonts w:ascii="Arial" w:hAnsi="Arial" w:cs="Arial"/>
          <w:sz w:val="24"/>
          <w:szCs w:val="24"/>
        </w:rPr>
        <w:t xml:space="preserve">The curators can then </w:t>
      </w:r>
      <w:r w:rsidR="00925C9B">
        <w:rPr>
          <w:rFonts w:ascii="Arial" w:hAnsi="Arial" w:cs="Arial"/>
          <w:sz w:val="24"/>
          <w:szCs w:val="24"/>
        </w:rPr>
        <w:t>answer to the factual allegation</w:t>
      </w:r>
      <w:r w:rsidR="00C055A7" w:rsidRPr="00752484">
        <w:rPr>
          <w:rFonts w:ascii="Arial" w:hAnsi="Arial" w:cs="Arial"/>
          <w:sz w:val="24"/>
          <w:szCs w:val="24"/>
        </w:rPr>
        <w:t>s in her affidavit</w:t>
      </w:r>
      <w:r w:rsidR="00752484" w:rsidRPr="00752484">
        <w:rPr>
          <w:rFonts w:ascii="Arial" w:hAnsi="Arial" w:cs="Arial"/>
          <w:sz w:val="24"/>
          <w:szCs w:val="24"/>
        </w:rPr>
        <w:t xml:space="preserve">. </w:t>
      </w:r>
    </w:p>
    <w:p w14:paraId="118C1EE8" w14:textId="77777777" w:rsidR="000B5CD6" w:rsidRDefault="000B5CD6" w:rsidP="000B5CD6">
      <w:pPr>
        <w:tabs>
          <w:tab w:val="left" w:pos="-426"/>
        </w:tabs>
        <w:spacing w:after="0" w:line="480" w:lineRule="auto"/>
        <w:ind w:right="567"/>
        <w:contextualSpacing/>
        <w:jc w:val="both"/>
        <w:rPr>
          <w:rFonts w:ascii="Arial" w:hAnsi="Arial" w:cs="Arial"/>
          <w:sz w:val="24"/>
          <w:szCs w:val="24"/>
        </w:rPr>
      </w:pPr>
    </w:p>
    <w:p w14:paraId="2F718CED" w14:textId="0E2E131E" w:rsidR="000B5CD6" w:rsidRPr="00B471E1" w:rsidRDefault="00B471E1" w:rsidP="000B5CD6">
      <w:pPr>
        <w:tabs>
          <w:tab w:val="left" w:pos="-426"/>
        </w:tabs>
        <w:spacing w:after="0" w:line="480" w:lineRule="auto"/>
        <w:ind w:right="567"/>
        <w:contextualSpacing/>
        <w:jc w:val="both"/>
        <w:rPr>
          <w:rFonts w:ascii="Arial" w:hAnsi="Arial" w:cs="Arial"/>
          <w:i/>
          <w:sz w:val="24"/>
          <w:szCs w:val="24"/>
          <w:u w:val="single"/>
        </w:rPr>
      </w:pPr>
      <w:r w:rsidRPr="00B471E1">
        <w:rPr>
          <w:rFonts w:ascii="Arial" w:hAnsi="Arial" w:cs="Arial"/>
          <w:i/>
          <w:sz w:val="24"/>
          <w:szCs w:val="24"/>
          <w:u w:val="single"/>
        </w:rPr>
        <w:t>Costs In The Intervention Application</w:t>
      </w:r>
    </w:p>
    <w:p w14:paraId="46486CB4" w14:textId="443600F7" w:rsidR="000D02AA" w:rsidRDefault="00635A68" w:rsidP="00635A68">
      <w:pPr>
        <w:tabs>
          <w:tab w:val="left" w:pos="-426"/>
        </w:tabs>
        <w:spacing w:after="0" w:line="480" w:lineRule="auto"/>
        <w:ind w:right="567"/>
        <w:contextualSpacing/>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B5CD6">
        <w:rPr>
          <w:rFonts w:ascii="Arial" w:hAnsi="Arial" w:cs="Arial"/>
          <w:sz w:val="24"/>
          <w:szCs w:val="24"/>
        </w:rPr>
        <w:t xml:space="preserve">As I am not satisfied that the </w:t>
      </w:r>
      <w:r w:rsidR="00C153DC">
        <w:rPr>
          <w:rFonts w:ascii="Arial" w:hAnsi="Arial" w:cs="Arial"/>
          <w:sz w:val="24"/>
          <w:szCs w:val="24"/>
        </w:rPr>
        <w:t xml:space="preserve">32 </w:t>
      </w:r>
      <w:r w:rsidR="00033718">
        <w:rPr>
          <w:rFonts w:ascii="Arial" w:hAnsi="Arial" w:cs="Arial"/>
          <w:sz w:val="24"/>
          <w:szCs w:val="24"/>
        </w:rPr>
        <w:t xml:space="preserve">of the </w:t>
      </w:r>
      <w:r w:rsidR="000B5CD6">
        <w:rPr>
          <w:rFonts w:ascii="Arial" w:hAnsi="Arial" w:cs="Arial"/>
          <w:sz w:val="24"/>
          <w:szCs w:val="24"/>
        </w:rPr>
        <w:t xml:space="preserve">applicants </w:t>
      </w:r>
      <w:r w:rsidR="00033718">
        <w:rPr>
          <w:rFonts w:ascii="Arial" w:hAnsi="Arial" w:cs="Arial"/>
          <w:sz w:val="24"/>
          <w:szCs w:val="24"/>
        </w:rPr>
        <w:t xml:space="preserve">have instituted the application </w:t>
      </w:r>
      <w:r w:rsidR="000B5CD6">
        <w:rPr>
          <w:rFonts w:ascii="Arial" w:hAnsi="Arial" w:cs="Arial"/>
          <w:sz w:val="24"/>
          <w:szCs w:val="24"/>
        </w:rPr>
        <w:t xml:space="preserve">it would be unfair to order them to pay the costs. As for the </w:t>
      </w:r>
      <w:r w:rsidR="00DB62CD">
        <w:rPr>
          <w:rFonts w:ascii="Arial" w:hAnsi="Arial" w:cs="Arial"/>
          <w:sz w:val="24"/>
          <w:szCs w:val="24"/>
        </w:rPr>
        <w:t xml:space="preserve">issue of the </w:t>
      </w:r>
      <w:r w:rsidR="000B5CD6">
        <w:rPr>
          <w:rFonts w:ascii="Arial" w:hAnsi="Arial" w:cs="Arial"/>
          <w:sz w:val="24"/>
          <w:szCs w:val="24"/>
        </w:rPr>
        <w:t>costs incurred by Mrs Forno-Nash it</w:t>
      </w:r>
      <w:r w:rsidR="00DB62CD">
        <w:rPr>
          <w:rFonts w:ascii="Arial" w:hAnsi="Arial" w:cs="Arial"/>
          <w:sz w:val="24"/>
          <w:szCs w:val="24"/>
        </w:rPr>
        <w:t xml:space="preserve"> would be fair and just that it be postponed </w:t>
      </w:r>
      <w:r w:rsidR="00DB62CD" w:rsidRPr="00DB62CD">
        <w:rPr>
          <w:rFonts w:ascii="Arial" w:hAnsi="Arial" w:cs="Arial"/>
          <w:i/>
          <w:sz w:val="24"/>
          <w:szCs w:val="24"/>
        </w:rPr>
        <w:t>sine die</w:t>
      </w:r>
      <w:r w:rsidR="00DB62CD">
        <w:rPr>
          <w:rFonts w:ascii="Arial" w:hAnsi="Arial" w:cs="Arial"/>
          <w:sz w:val="24"/>
          <w:szCs w:val="24"/>
        </w:rPr>
        <w:t xml:space="preserve">. </w:t>
      </w:r>
      <w:r w:rsidR="00C153DC">
        <w:rPr>
          <w:rFonts w:ascii="Arial" w:hAnsi="Arial" w:cs="Arial"/>
          <w:sz w:val="24"/>
          <w:szCs w:val="24"/>
        </w:rPr>
        <w:t>Mr Masitha on the other hand should be deprived of his costs as he has failed in his duty of candour to this court.</w:t>
      </w:r>
    </w:p>
    <w:p w14:paraId="2AEFA787" w14:textId="77777777" w:rsidR="00A210AB" w:rsidRDefault="00A210AB" w:rsidP="00A210AB">
      <w:pPr>
        <w:tabs>
          <w:tab w:val="left" w:pos="-426"/>
        </w:tabs>
        <w:spacing w:after="0" w:line="480" w:lineRule="auto"/>
        <w:ind w:right="567"/>
        <w:contextualSpacing/>
        <w:jc w:val="both"/>
        <w:rPr>
          <w:rFonts w:ascii="Arial" w:hAnsi="Arial" w:cs="Arial"/>
          <w:sz w:val="24"/>
          <w:szCs w:val="24"/>
        </w:rPr>
      </w:pPr>
    </w:p>
    <w:p w14:paraId="6D0EF85E" w14:textId="3C24B471" w:rsidR="00A210AB" w:rsidRPr="00B471E1" w:rsidRDefault="00B471E1" w:rsidP="00A210AB">
      <w:pPr>
        <w:tabs>
          <w:tab w:val="left" w:pos="-426"/>
        </w:tabs>
        <w:spacing w:after="0" w:line="480" w:lineRule="auto"/>
        <w:ind w:right="567"/>
        <w:contextualSpacing/>
        <w:jc w:val="both"/>
        <w:rPr>
          <w:rFonts w:ascii="Arial" w:hAnsi="Arial" w:cs="Arial"/>
          <w:i/>
          <w:sz w:val="24"/>
          <w:szCs w:val="24"/>
        </w:rPr>
      </w:pPr>
      <w:r w:rsidRPr="00B471E1">
        <w:rPr>
          <w:rFonts w:ascii="Arial" w:hAnsi="Arial" w:cs="Arial"/>
          <w:i/>
          <w:sz w:val="24"/>
          <w:szCs w:val="24"/>
          <w:u w:val="single"/>
        </w:rPr>
        <w:t xml:space="preserve">The </w:t>
      </w:r>
      <w:r w:rsidR="00BC6985">
        <w:rPr>
          <w:rFonts w:ascii="Arial" w:hAnsi="Arial" w:cs="Arial"/>
          <w:i/>
          <w:sz w:val="24"/>
          <w:szCs w:val="24"/>
          <w:u w:val="single"/>
        </w:rPr>
        <w:t>Sub-r</w:t>
      </w:r>
      <w:r w:rsidRPr="00B471E1">
        <w:rPr>
          <w:rFonts w:ascii="Arial" w:hAnsi="Arial" w:cs="Arial"/>
          <w:i/>
          <w:sz w:val="24"/>
          <w:szCs w:val="24"/>
          <w:u w:val="single"/>
        </w:rPr>
        <w:t xml:space="preserve">ule 35(13) Application </w:t>
      </w:r>
    </w:p>
    <w:p w14:paraId="48073FC1" w14:textId="0851C66D" w:rsidR="00A210AB" w:rsidRPr="00BC6985" w:rsidRDefault="00635A68" w:rsidP="00635A68">
      <w:pPr>
        <w:tabs>
          <w:tab w:val="left" w:pos="-426"/>
        </w:tabs>
        <w:spacing w:after="0" w:line="480" w:lineRule="auto"/>
        <w:ind w:right="567"/>
        <w:contextualSpacing/>
        <w:jc w:val="both"/>
        <w:rPr>
          <w:rFonts w:cs="Arial"/>
        </w:rPr>
      </w:pPr>
      <w:r w:rsidRPr="00BC6985">
        <w:rPr>
          <w:rFonts w:ascii="Arial" w:hAnsi="Arial" w:cs="Arial"/>
          <w:sz w:val="24"/>
          <w:szCs w:val="24"/>
        </w:rPr>
        <w:t>[24]</w:t>
      </w:r>
      <w:r w:rsidRPr="00BC6985">
        <w:rPr>
          <w:rFonts w:ascii="Arial" w:hAnsi="Arial" w:cs="Arial"/>
          <w:sz w:val="24"/>
          <w:szCs w:val="24"/>
        </w:rPr>
        <w:tab/>
      </w:r>
      <w:r w:rsidR="00A210AB">
        <w:rPr>
          <w:rFonts w:ascii="Arial" w:hAnsi="Arial" w:cs="Arial"/>
          <w:sz w:val="24"/>
          <w:szCs w:val="24"/>
        </w:rPr>
        <w:t>While awaiting a determination on their application to intervene</w:t>
      </w:r>
      <w:r w:rsidR="00004E7B">
        <w:rPr>
          <w:rFonts w:ascii="Arial" w:hAnsi="Arial" w:cs="Arial"/>
          <w:sz w:val="24"/>
          <w:szCs w:val="24"/>
        </w:rPr>
        <w:t>,</w:t>
      </w:r>
      <w:r w:rsidR="00A210AB">
        <w:rPr>
          <w:rFonts w:ascii="Arial" w:hAnsi="Arial" w:cs="Arial"/>
          <w:sz w:val="24"/>
          <w:szCs w:val="24"/>
        </w:rPr>
        <w:t xml:space="preserve"> the individual applicants brought an application </w:t>
      </w:r>
      <w:r w:rsidR="00777548">
        <w:rPr>
          <w:rFonts w:ascii="Arial" w:hAnsi="Arial" w:cs="Arial"/>
          <w:sz w:val="24"/>
          <w:szCs w:val="24"/>
        </w:rPr>
        <w:t xml:space="preserve">in terms of </w:t>
      </w:r>
      <w:r w:rsidR="00E853E8">
        <w:rPr>
          <w:rFonts w:ascii="Arial" w:hAnsi="Arial" w:cs="Arial"/>
          <w:sz w:val="24"/>
          <w:szCs w:val="24"/>
        </w:rPr>
        <w:t>sub-</w:t>
      </w:r>
      <w:r w:rsidR="00777548">
        <w:rPr>
          <w:rFonts w:ascii="Arial" w:hAnsi="Arial" w:cs="Arial"/>
          <w:sz w:val="24"/>
          <w:szCs w:val="24"/>
        </w:rPr>
        <w:t xml:space="preserve">rule 35(13) asking that this court orders that the rules relating to discovery in action proceedings </w:t>
      </w:r>
      <w:r w:rsidR="00777548">
        <w:rPr>
          <w:rFonts w:ascii="Arial" w:hAnsi="Arial" w:cs="Arial"/>
          <w:sz w:val="24"/>
          <w:szCs w:val="24"/>
        </w:rPr>
        <w:lastRenderedPageBreak/>
        <w:t xml:space="preserve">are applicable to their </w:t>
      </w:r>
      <w:r w:rsidR="00C07F2F">
        <w:rPr>
          <w:rFonts w:ascii="Arial" w:hAnsi="Arial" w:cs="Arial"/>
          <w:sz w:val="24"/>
          <w:szCs w:val="24"/>
        </w:rPr>
        <w:t>review application should they be allowed to intervene.</w:t>
      </w:r>
      <w:r w:rsidR="00777548">
        <w:rPr>
          <w:rFonts w:ascii="Arial" w:hAnsi="Arial" w:cs="Arial"/>
          <w:sz w:val="24"/>
          <w:szCs w:val="24"/>
        </w:rPr>
        <w:t xml:space="preserve"> They do not believe that the filing of the record in terms of rule 53 is sufficient. They seek the curators to make discovery ‘in accordance with </w:t>
      </w:r>
      <w:r w:rsidR="00E853E8">
        <w:rPr>
          <w:rFonts w:ascii="Arial" w:hAnsi="Arial" w:cs="Arial"/>
          <w:sz w:val="24"/>
          <w:szCs w:val="24"/>
        </w:rPr>
        <w:t>sub-</w:t>
      </w:r>
      <w:r w:rsidR="00777548">
        <w:rPr>
          <w:rFonts w:ascii="Arial" w:hAnsi="Arial" w:cs="Arial"/>
          <w:sz w:val="24"/>
          <w:szCs w:val="24"/>
        </w:rPr>
        <w:t>rule 35(1) of all relevant documents that may be applicable to the alteration, rescission, or addition to, any rules of the Fund’</w:t>
      </w:r>
      <w:r w:rsidR="00004E7B">
        <w:rPr>
          <w:rFonts w:ascii="Arial" w:hAnsi="Arial" w:cs="Arial"/>
          <w:sz w:val="24"/>
          <w:szCs w:val="24"/>
        </w:rPr>
        <w:t>,</w:t>
      </w:r>
      <w:r w:rsidR="00777548">
        <w:rPr>
          <w:rFonts w:ascii="Arial" w:hAnsi="Arial" w:cs="Arial"/>
          <w:sz w:val="24"/>
          <w:szCs w:val="24"/>
        </w:rPr>
        <w:t xml:space="preserve"> and granting them the right to seek further and better discovery. Aware that this relief is </w:t>
      </w:r>
      <w:r w:rsidR="007F727F">
        <w:rPr>
          <w:rFonts w:ascii="Arial" w:hAnsi="Arial" w:cs="Arial"/>
          <w:sz w:val="24"/>
          <w:szCs w:val="24"/>
        </w:rPr>
        <w:t xml:space="preserve">open ended, which any court would be very hesitant to grant, </w:t>
      </w:r>
      <w:r w:rsidR="00777548">
        <w:rPr>
          <w:rFonts w:ascii="Arial" w:hAnsi="Arial" w:cs="Arial"/>
          <w:sz w:val="24"/>
          <w:szCs w:val="24"/>
        </w:rPr>
        <w:t xml:space="preserve">they seek, in the alternative, an order </w:t>
      </w:r>
      <w:r w:rsidR="007F727F">
        <w:rPr>
          <w:rFonts w:ascii="Arial" w:hAnsi="Arial" w:cs="Arial"/>
          <w:sz w:val="24"/>
          <w:szCs w:val="24"/>
        </w:rPr>
        <w:t>that is extremely wide and that requires the curators to fur</w:t>
      </w:r>
      <w:r w:rsidR="00C153DC">
        <w:rPr>
          <w:rFonts w:ascii="Arial" w:hAnsi="Arial" w:cs="Arial"/>
          <w:sz w:val="24"/>
          <w:szCs w:val="24"/>
        </w:rPr>
        <w:t>nish documents going back to 20</w:t>
      </w:r>
      <w:r w:rsidR="007F727F">
        <w:rPr>
          <w:rFonts w:ascii="Arial" w:hAnsi="Arial" w:cs="Arial"/>
          <w:sz w:val="24"/>
          <w:szCs w:val="24"/>
        </w:rPr>
        <w:t>0</w:t>
      </w:r>
      <w:r w:rsidR="00C153DC">
        <w:rPr>
          <w:rFonts w:ascii="Arial" w:hAnsi="Arial" w:cs="Arial"/>
          <w:sz w:val="24"/>
          <w:szCs w:val="24"/>
        </w:rPr>
        <w:t>8</w:t>
      </w:r>
      <w:r w:rsidR="007F727F">
        <w:rPr>
          <w:rFonts w:ascii="Arial" w:hAnsi="Arial" w:cs="Arial"/>
          <w:sz w:val="24"/>
          <w:szCs w:val="24"/>
        </w:rPr>
        <w:t>.</w:t>
      </w:r>
      <w:r w:rsidR="007F727F">
        <w:rPr>
          <w:rStyle w:val="FootnoteReference"/>
          <w:rFonts w:ascii="Arial" w:hAnsi="Arial" w:cs="Arial"/>
          <w:sz w:val="24"/>
          <w:szCs w:val="24"/>
        </w:rPr>
        <w:footnoteReference w:id="7"/>
      </w:r>
      <w:r w:rsidR="00FB3A84">
        <w:rPr>
          <w:rFonts w:ascii="Arial" w:hAnsi="Arial" w:cs="Arial"/>
          <w:sz w:val="24"/>
          <w:szCs w:val="24"/>
        </w:rPr>
        <w:t xml:space="preserve"> They are essentially seeking access to almost all the documents that the curators have had</w:t>
      </w:r>
      <w:r w:rsidR="00C153DC">
        <w:rPr>
          <w:rFonts w:ascii="Arial" w:hAnsi="Arial" w:cs="Arial"/>
          <w:sz w:val="24"/>
          <w:szCs w:val="24"/>
        </w:rPr>
        <w:t xml:space="preserve"> between 2008 and 2010 and between 2019 and 2020</w:t>
      </w:r>
      <w:r w:rsidR="00FB3A84">
        <w:rPr>
          <w:rFonts w:ascii="Arial" w:hAnsi="Arial" w:cs="Arial"/>
          <w:sz w:val="24"/>
          <w:szCs w:val="24"/>
        </w:rPr>
        <w:t xml:space="preserve">. </w:t>
      </w:r>
      <w:r w:rsidR="00C153DC">
        <w:rPr>
          <w:rFonts w:ascii="Arial" w:hAnsi="Arial" w:cs="Arial"/>
          <w:sz w:val="24"/>
          <w:szCs w:val="24"/>
        </w:rPr>
        <w:t xml:space="preserve">The documents, especially those that may be relevant from the period 2019 and </w:t>
      </w:r>
      <w:r w:rsidR="00C153DC">
        <w:rPr>
          <w:rFonts w:ascii="Arial" w:hAnsi="Arial" w:cs="Arial"/>
          <w:sz w:val="24"/>
          <w:szCs w:val="24"/>
        </w:rPr>
        <w:lastRenderedPageBreak/>
        <w:t>2020</w:t>
      </w:r>
      <w:r w:rsidR="00047DE3">
        <w:rPr>
          <w:rFonts w:ascii="Arial" w:hAnsi="Arial" w:cs="Arial"/>
          <w:sz w:val="24"/>
          <w:szCs w:val="24"/>
        </w:rPr>
        <w:t>,</w:t>
      </w:r>
      <w:r w:rsidR="00C153DC">
        <w:rPr>
          <w:rFonts w:ascii="Arial" w:hAnsi="Arial" w:cs="Arial"/>
          <w:sz w:val="24"/>
          <w:szCs w:val="24"/>
        </w:rPr>
        <w:t xml:space="preserve"> have been included in the rule 53 record. The documents </w:t>
      </w:r>
      <w:r w:rsidR="00CB7009">
        <w:rPr>
          <w:rFonts w:ascii="Arial" w:hAnsi="Arial" w:cs="Arial"/>
          <w:sz w:val="24"/>
          <w:szCs w:val="24"/>
        </w:rPr>
        <w:t xml:space="preserve">from the 2008 to 2010 period are irrelevant. </w:t>
      </w:r>
      <w:r w:rsidR="00FB3A84">
        <w:rPr>
          <w:rFonts w:ascii="Arial" w:hAnsi="Arial" w:cs="Arial"/>
          <w:sz w:val="24"/>
          <w:szCs w:val="24"/>
        </w:rPr>
        <w:t xml:space="preserve">None of these documents, in my view, bear any material relevance to the decision of the curators that is being impugned by either Mr Nash or Cadac or themselves. Accordingly, I see no sound reason to make the provisions of sub-rule 35(13) applicable to their review application. </w:t>
      </w:r>
      <w:r w:rsidR="00BC6985">
        <w:rPr>
          <w:rFonts w:ascii="Arial" w:hAnsi="Arial" w:cs="Arial"/>
          <w:sz w:val="24"/>
          <w:szCs w:val="24"/>
        </w:rPr>
        <w:t xml:space="preserve">Articulated differently, </w:t>
      </w:r>
      <w:r w:rsidR="005F2EFB" w:rsidRPr="00BC6985">
        <w:rPr>
          <w:rFonts w:ascii="Arial" w:hAnsi="Arial" w:cs="Arial"/>
          <w:sz w:val="24"/>
          <w:szCs w:val="24"/>
        </w:rPr>
        <w:t xml:space="preserve">the relief they seek in the </w:t>
      </w:r>
      <w:r w:rsidR="00BC6985" w:rsidRPr="00BC6985">
        <w:rPr>
          <w:rFonts w:ascii="Arial" w:hAnsi="Arial" w:cs="Arial"/>
          <w:sz w:val="24"/>
          <w:szCs w:val="24"/>
        </w:rPr>
        <w:t>sub-</w:t>
      </w:r>
      <w:r w:rsidR="005F2EFB" w:rsidRPr="00BC6985">
        <w:rPr>
          <w:rFonts w:ascii="Arial" w:hAnsi="Arial" w:cs="Arial"/>
          <w:sz w:val="24"/>
          <w:szCs w:val="24"/>
        </w:rPr>
        <w:t xml:space="preserve">rule 35(13) application </w:t>
      </w:r>
      <w:r w:rsidR="0078076D" w:rsidRPr="00BC6985">
        <w:rPr>
          <w:rFonts w:ascii="Arial" w:hAnsi="Arial" w:cs="Arial"/>
          <w:sz w:val="24"/>
          <w:szCs w:val="24"/>
        </w:rPr>
        <w:t>would result</w:t>
      </w:r>
      <w:r w:rsidR="005F2EFB" w:rsidRPr="00BC6985">
        <w:rPr>
          <w:rFonts w:ascii="Arial" w:hAnsi="Arial" w:cs="Arial"/>
          <w:sz w:val="24"/>
          <w:szCs w:val="24"/>
        </w:rPr>
        <w:t xml:space="preserve"> in </w:t>
      </w:r>
      <w:r w:rsidR="0078076D" w:rsidRPr="00BC6985">
        <w:rPr>
          <w:rFonts w:ascii="Arial" w:hAnsi="Arial" w:cs="Arial"/>
          <w:sz w:val="24"/>
          <w:szCs w:val="24"/>
        </w:rPr>
        <w:t xml:space="preserve">a </w:t>
      </w:r>
      <w:r w:rsidR="005F2EFB" w:rsidRPr="00BC6985">
        <w:rPr>
          <w:rFonts w:ascii="Arial" w:hAnsi="Arial" w:cs="Arial"/>
          <w:sz w:val="24"/>
          <w:szCs w:val="24"/>
        </w:rPr>
        <w:t xml:space="preserve">full-blown examination of the conduct of the curators since the inception of the curatorship. This falls well outside the scope of their rule 53 application. </w:t>
      </w:r>
      <w:r w:rsidR="00BC6985">
        <w:rPr>
          <w:rFonts w:ascii="Arial" w:hAnsi="Arial" w:cs="Arial"/>
          <w:sz w:val="24"/>
          <w:szCs w:val="24"/>
        </w:rPr>
        <w:t xml:space="preserve"> The application, I hold, is misconceived and warrants a costs order against Mr Masitha as he is the only applicant that is allowed to intervene in the main application and therefore he is the only applicant that is before court in the sub-rule 35(13) application.</w:t>
      </w:r>
      <w:r w:rsidR="005F2EFB" w:rsidRPr="00BC6985">
        <w:rPr>
          <w:rFonts w:ascii="Arial" w:hAnsi="Arial" w:cs="Arial"/>
          <w:sz w:val="24"/>
          <w:szCs w:val="24"/>
        </w:rPr>
        <w:t xml:space="preserve">  </w:t>
      </w:r>
    </w:p>
    <w:p w14:paraId="1DA078EB" w14:textId="04F98316" w:rsidR="00453C0C" w:rsidRPr="00C07F2F" w:rsidRDefault="00453C0C" w:rsidP="00C07F2F">
      <w:pPr>
        <w:tabs>
          <w:tab w:val="left" w:pos="-426"/>
        </w:tabs>
        <w:spacing w:after="0" w:line="480" w:lineRule="auto"/>
        <w:ind w:right="567"/>
        <w:contextualSpacing/>
        <w:jc w:val="both"/>
        <w:rPr>
          <w:rFonts w:ascii="Arial" w:hAnsi="Arial" w:cs="Arial"/>
          <w:sz w:val="24"/>
          <w:szCs w:val="24"/>
        </w:rPr>
      </w:pPr>
    </w:p>
    <w:p w14:paraId="6221F3E7" w14:textId="370DE5D8" w:rsidR="009F670D" w:rsidRPr="00B471E1" w:rsidRDefault="00135425" w:rsidP="00135425">
      <w:pPr>
        <w:tabs>
          <w:tab w:val="left" w:pos="-426"/>
        </w:tabs>
        <w:spacing w:after="0" w:line="480" w:lineRule="auto"/>
        <w:ind w:right="567"/>
        <w:contextualSpacing/>
        <w:jc w:val="both"/>
        <w:rPr>
          <w:rFonts w:ascii="Arial" w:hAnsi="Arial" w:cs="Arial"/>
          <w:i/>
          <w:sz w:val="24"/>
          <w:szCs w:val="24"/>
          <w:u w:val="single"/>
        </w:rPr>
      </w:pPr>
      <w:r w:rsidRPr="00B471E1">
        <w:rPr>
          <w:rFonts w:ascii="Arial" w:hAnsi="Arial" w:cs="Arial"/>
          <w:i/>
          <w:sz w:val="24"/>
          <w:szCs w:val="24"/>
          <w:u w:val="single"/>
        </w:rPr>
        <w:t>Order</w:t>
      </w:r>
    </w:p>
    <w:p w14:paraId="2B3761AB" w14:textId="59DE8B81" w:rsidR="00135425" w:rsidRPr="00135425" w:rsidRDefault="00635A68" w:rsidP="00635A68">
      <w:pPr>
        <w:tabs>
          <w:tab w:val="left" w:pos="-426"/>
        </w:tabs>
        <w:spacing w:after="0" w:line="480" w:lineRule="auto"/>
        <w:ind w:right="567"/>
        <w:contextualSpacing/>
        <w:jc w:val="both"/>
        <w:rPr>
          <w:rFonts w:ascii="Arial" w:hAnsi="Arial" w:cs="Arial"/>
          <w:sz w:val="24"/>
          <w:szCs w:val="24"/>
        </w:rPr>
      </w:pPr>
      <w:r w:rsidRPr="00135425">
        <w:rPr>
          <w:rFonts w:ascii="Arial" w:hAnsi="Arial" w:cs="Arial"/>
          <w:sz w:val="24"/>
          <w:szCs w:val="24"/>
        </w:rPr>
        <w:t>[25]</w:t>
      </w:r>
      <w:r w:rsidRPr="00135425">
        <w:rPr>
          <w:rFonts w:ascii="Arial" w:hAnsi="Arial" w:cs="Arial"/>
          <w:sz w:val="24"/>
          <w:szCs w:val="24"/>
        </w:rPr>
        <w:tab/>
      </w:r>
      <w:r w:rsidR="00135425">
        <w:rPr>
          <w:rFonts w:ascii="Arial" w:hAnsi="Arial" w:cs="Arial"/>
          <w:sz w:val="24"/>
          <w:szCs w:val="24"/>
        </w:rPr>
        <w:t>The following order is made:</w:t>
      </w:r>
    </w:p>
    <w:p w14:paraId="39D3CE20" w14:textId="4D2D31DB" w:rsidR="004C44AE" w:rsidRPr="004C44AE" w:rsidRDefault="00635A68" w:rsidP="00635A68">
      <w:pPr>
        <w:tabs>
          <w:tab w:val="left" w:pos="-426"/>
        </w:tabs>
        <w:spacing w:after="0" w:line="480" w:lineRule="auto"/>
        <w:ind w:left="1134" w:right="567" w:hanging="425"/>
        <w:contextualSpacing/>
        <w:jc w:val="both"/>
        <w:rPr>
          <w:rFonts w:ascii="Arial" w:hAnsi="Arial" w:cs="Arial"/>
          <w:sz w:val="24"/>
          <w:szCs w:val="24"/>
          <w:u w:val="single"/>
        </w:rPr>
      </w:pPr>
      <w:r w:rsidRPr="004C44AE">
        <w:rPr>
          <w:rFonts w:ascii="Arial" w:hAnsi="Arial" w:cs="Arial"/>
          <w:sz w:val="24"/>
          <w:szCs w:val="24"/>
        </w:rPr>
        <w:t>a.</w:t>
      </w:r>
      <w:r w:rsidRPr="004C44AE">
        <w:rPr>
          <w:rFonts w:ascii="Arial" w:hAnsi="Arial" w:cs="Arial"/>
          <w:sz w:val="24"/>
          <w:szCs w:val="24"/>
        </w:rPr>
        <w:tab/>
      </w:r>
      <w:r w:rsidR="004C44AE" w:rsidRPr="004C44AE">
        <w:rPr>
          <w:rFonts w:ascii="Arial" w:hAnsi="Arial" w:cs="Arial"/>
          <w:sz w:val="24"/>
          <w:szCs w:val="24"/>
          <w:u w:val="single"/>
        </w:rPr>
        <w:t>In the Intervention application</w:t>
      </w:r>
    </w:p>
    <w:p w14:paraId="558C4B20" w14:textId="0C1643A1" w:rsidR="00BC6985" w:rsidRPr="00BC6985" w:rsidRDefault="00635A68" w:rsidP="00635A68">
      <w:pPr>
        <w:tabs>
          <w:tab w:val="left" w:pos="-426"/>
        </w:tabs>
        <w:spacing w:after="0" w:line="480" w:lineRule="auto"/>
        <w:ind w:left="1701" w:right="567" w:hanging="425"/>
        <w:contextualSpacing/>
        <w:jc w:val="both"/>
        <w:rPr>
          <w:rFonts w:ascii="Arial" w:hAnsi="Arial" w:cs="Arial"/>
          <w:sz w:val="24"/>
          <w:szCs w:val="24"/>
        </w:rPr>
      </w:pPr>
      <w:r w:rsidRPr="00BC6985">
        <w:rPr>
          <w:rFonts w:ascii="Arial" w:hAnsi="Arial" w:cs="Arial"/>
          <w:sz w:val="24"/>
          <w:szCs w:val="24"/>
        </w:rPr>
        <w:t>i.</w:t>
      </w:r>
      <w:r w:rsidRPr="00BC6985">
        <w:rPr>
          <w:rFonts w:ascii="Arial" w:hAnsi="Arial" w:cs="Arial"/>
          <w:sz w:val="24"/>
          <w:szCs w:val="24"/>
        </w:rPr>
        <w:tab/>
      </w:r>
      <w:r w:rsidR="00135425">
        <w:rPr>
          <w:rFonts w:ascii="Arial" w:hAnsi="Arial" w:cs="Arial"/>
          <w:sz w:val="24"/>
          <w:szCs w:val="24"/>
        </w:rPr>
        <w:t xml:space="preserve">The application by </w:t>
      </w:r>
      <w:r w:rsidR="00BC6985">
        <w:rPr>
          <w:rFonts w:ascii="Arial" w:hAnsi="Arial" w:cs="Arial"/>
          <w:sz w:val="24"/>
          <w:szCs w:val="24"/>
        </w:rPr>
        <w:t xml:space="preserve">first to the seventh and the ninth to the </w:t>
      </w:r>
      <w:r w:rsidR="00135425">
        <w:rPr>
          <w:rFonts w:ascii="Arial" w:hAnsi="Arial" w:cs="Arial"/>
          <w:sz w:val="24"/>
          <w:szCs w:val="24"/>
        </w:rPr>
        <w:t>th</w:t>
      </w:r>
      <w:r w:rsidR="00BC6985">
        <w:rPr>
          <w:rFonts w:ascii="Arial" w:hAnsi="Arial" w:cs="Arial"/>
          <w:sz w:val="24"/>
          <w:szCs w:val="24"/>
        </w:rPr>
        <w:t>irty-</w:t>
      </w:r>
      <w:r w:rsidR="00FA2D56">
        <w:rPr>
          <w:rFonts w:ascii="Arial" w:hAnsi="Arial" w:cs="Arial"/>
          <w:sz w:val="24"/>
          <w:szCs w:val="24"/>
        </w:rPr>
        <w:t>four</w:t>
      </w:r>
      <w:r w:rsidR="00BC6985">
        <w:rPr>
          <w:rFonts w:ascii="Arial" w:hAnsi="Arial" w:cs="Arial"/>
          <w:sz w:val="24"/>
          <w:szCs w:val="24"/>
        </w:rPr>
        <w:t>th</w:t>
      </w:r>
      <w:r w:rsidR="00FA2D56">
        <w:rPr>
          <w:rFonts w:ascii="Arial" w:hAnsi="Arial" w:cs="Arial"/>
          <w:sz w:val="24"/>
          <w:szCs w:val="24"/>
        </w:rPr>
        <w:t xml:space="preserve"> </w:t>
      </w:r>
      <w:r w:rsidR="00135425">
        <w:rPr>
          <w:rFonts w:ascii="Arial" w:hAnsi="Arial" w:cs="Arial"/>
          <w:sz w:val="24"/>
          <w:szCs w:val="24"/>
        </w:rPr>
        <w:t>applicants to intervene in main application is dismissed.</w:t>
      </w:r>
    </w:p>
    <w:p w14:paraId="3A535CE7" w14:textId="6BC1FD10" w:rsidR="004C44AE" w:rsidRDefault="00635A68" w:rsidP="00635A68">
      <w:pPr>
        <w:tabs>
          <w:tab w:val="left" w:pos="-426"/>
        </w:tabs>
        <w:spacing w:after="0" w:line="480" w:lineRule="auto"/>
        <w:ind w:left="1701" w:right="567" w:hanging="425"/>
        <w:contextualSpacing/>
        <w:jc w:val="both"/>
        <w:rPr>
          <w:rFonts w:ascii="Arial" w:hAnsi="Arial" w:cs="Arial"/>
          <w:sz w:val="24"/>
          <w:szCs w:val="24"/>
        </w:rPr>
      </w:pPr>
      <w:r>
        <w:rPr>
          <w:rFonts w:ascii="Arial" w:hAnsi="Arial" w:cs="Arial"/>
          <w:sz w:val="24"/>
          <w:szCs w:val="24"/>
        </w:rPr>
        <w:t>ii.</w:t>
      </w:r>
      <w:r>
        <w:rPr>
          <w:rFonts w:ascii="Arial" w:hAnsi="Arial" w:cs="Arial"/>
          <w:sz w:val="24"/>
          <w:szCs w:val="24"/>
        </w:rPr>
        <w:tab/>
      </w:r>
      <w:r w:rsidR="00135425" w:rsidRPr="004C44AE">
        <w:rPr>
          <w:rFonts w:ascii="Arial" w:hAnsi="Arial" w:cs="Arial"/>
          <w:sz w:val="24"/>
          <w:szCs w:val="24"/>
        </w:rPr>
        <w:t>The second applicant, Elena Forno-Nash, is granted leave to</w:t>
      </w:r>
      <w:r w:rsidR="00883A02">
        <w:rPr>
          <w:rFonts w:ascii="Arial" w:hAnsi="Arial" w:cs="Arial"/>
          <w:sz w:val="24"/>
          <w:szCs w:val="24"/>
        </w:rPr>
        <w:t>, within 15 days of this order,</w:t>
      </w:r>
      <w:r w:rsidR="00135425" w:rsidRPr="004C44AE">
        <w:rPr>
          <w:rFonts w:ascii="Arial" w:hAnsi="Arial" w:cs="Arial"/>
          <w:sz w:val="24"/>
          <w:szCs w:val="24"/>
        </w:rPr>
        <w:t xml:space="preserve"> </w:t>
      </w:r>
      <w:r w:rsidR="00FA2D56">
        <w:rPr>
          <w:rFonts w:ascii="Arial" w:hAnsi="Arial" w:cs="Arial"/>
          <w:sz w:val="24"/>
          <w:szCs w:val="24"/>
        </w:rPr>
        <w:t xml:space="preserve">institute an application in her own name to </w:t>
      </w:r>
      <w:r w:rsidR="00135425" w:rsidRPr="004C44AE">
        <w:rPr>
          <w:rFonts w:ascii="Arial" w:hAnsi="Arial" w:cs="Arial"/>
          <w:sz w:val="24"/>
          <w:szCs w:val="24"/>
        </w:rPr>
        <w:t xml:space="preserve">intervene and </w:t>
      </w:r>
      <w:r w:rsidR="00FA2D56">
        <w:rPr>
          <w:rFonts w:ascii="Arial" w:hAnsi="Arial" w:cs="Arial"/>
          <w:sz w:val="24"/>
          <w:szCs w:val="24"/>
        </w:rPr>
        <w:t>join</w:t>
      </w:r>
      <w:r w:rsidR="00135425" w:rsidRPr="004C44AE">
        <w:rPr>
          <w:rFonts w:ascii="Arial" w:hAnsi="Arial" w:cs="Arial"/>
          <w:sz w:val="24"/>
          <w:szCs w:val="24"/>
        </w:rPr>
        <w:t xml:space="preserve"> in the main application. </w:t>
      </w:r>
    </w:p>
    <w:p w14:paraId="23EB1ACE" w14:textId="78B2505D" w:rsidR="00135425" w:rsidRPr="00E56B05" w:rsidRDefault="00635A68" w:rsidP="00635A68">
      <w:pPr>
        <w:tabs>
          <w:tab w:val="left" w:pos="-426"/>
        </w:tabs>
        <w:spacing w:after="0" w:line="480" w:lineRule="auto"/>
        <w:ind w:left="1701" w:right="567" w:hanging="425"/>
        <w:contextualSpacing/>
        <w:jc w:val="both"/>
        <w:rPr>
          <w:rFonts w:ascii="Arial" w:hAnsi="Arial" w:cs="Arial"/>
          <w:sz w:val="24"/>
          <w:szCs w:val="24"/>
        </w:rPr>
      </w:pPr>
      <w:r w:rsidRPr="00E56B05">
        <w:rPr>
          <w:rFonts w:ascii="Arial" w:hAnsi="Arial" w:cs="Arial"/>
          <w:sz w:val="24"/>
          <w:szCs w:val="24"/>
        </w:rPr>
        <w:t>iii.</w:t>
      </w:r>
      <w:r w:rsidRPr="00E56B05">
        <w:rPr>
          <w:rFonts w:ascii="Arial" w:hAnsi="Arial" w:cs="Arial"/>
          <w:sz w:val="24"/>
          <w:szCs w:val="24"/>
        </w:rPr>
        <w:tab/>
      </w:r>
      <w:r w:rsidR="00BC6985">
        <w:rPr>
          <w:rFonts w:ascii="Arial" w:hAnsi="Arial" w:cs="Arial"/>
          <w:sz w:val="24"/>
          <w:szCs w:val="24"/>
        </w:rPr>
        <w:t xml:space="preserve">The eighth applicant is </w:t>
      </w:r>
      <w:r w:rsidR="00E56B05">
        <w:rPr>
          <w:rFonts w:ascii="Arial" w:hAnsi="Arial" w:cs="Arial"/>
          <w:sz w:val="24"/>
          <w:szCs w:val="24"/>
        </w:rPr>
        <w:t xml:space="preserve">granted leave to institute this application and hereby authorised </w:t>
      </w:r>
      <w:r w:rsidR="00BC6985">
        <w:rPr>
          <w:rFonts w:ascii="Arial" w:hAnsi="Arial" w:cs="Arial"/>
          <w:sz w:val="24"/>
          <w:szCs w:val="24"/>
        </w:rPr>
        <w:t>to intervene in the main application.</w:t>
      </w:r>
      <w:r w:rsidR="00E56B05" w:rsidRPr="00E56B05">
        <w:rPr>
          <w:rFonts w:ascii="Arial" w:hAnsi="Arial" w:cs="Arial"/>
          <w:sz w:val="24"/>
          <w:szCs w:val="24"/>
        </w:rPr>
        <w:t xml:space="preserve"> </w:t>
      </w:r>
    </w:p>
    <w:p w14:paraId="068166FF" w14:textId="05CBDB8C" w:rsidR="00883A02" w:rsidRDefault="00635A68" w:rsidP="00635A68">
      <w:pPr>
        <w:tabs>
          <w:tab w:val="left" w:pos="-426"/>
        </w:tabs>
        <w:spacing w:after="0" w:line="480" w:lineRule="auto"/>
        <w:ind w:left="1701" w:right="567" w:hanging="425"/>
        <w:contextualSpacing/>
        <w:jc w:val="both"/>
        <w:rPr>
          <w:rFonts w:ascii="Arial" w:hAnsi="Arial" w:cs="Arial"/>
          <w:sz w:val="24"/>
          <w:szCs w:val="24"/>
        </w:rPr>
      </w:pPr>
      <w:r>
        <w:rPr>
          <w:rFonts w:ascii="Arial" w:hAnsi="Arial" w:cs="Arial"/>
          <w:sz w:val="24"/>
          <w:szCs w:val="24"/>
        </w:rPr>
        <w:t>iv.</w:t>
      </w:r>
      <w:r>
        <w:rPr>
          <w:rFonts w:ascii="Arial" w:hAnsi="Arial" w:cs="Arial"/>
          <w:sz w:val="24"/>
          <w:szCs w:val="24"/>
        </w:rPr>
        <w:tab/>
      </w:r>
      <w:r w:rsidR="00925C9B">
        <w:rPr>
          <w:rFonts w:ascii="Arial" w:hAnsi="Arial" w:cs="Arial"/>
          <w:sz w:val="24"/>
          <w:szCs w:val="24"/>
        </w:rPr>
        <w:t xml:space="preserve">The issue of costs incurred by the second applicant in this application is postponed </w:t>
      </w:r>
      <w:r w:rsidR="00925C9B" w:rsidRPr="00925C9B">
        <w:rPr>
          <w:rFonts w:ascii="Arial" w:hAnsi="Arial" w:cs="Arial"/>
          <w:i/>
          <w:sz w:val="24"/>
          <w:szCs w:val="24"/>
        </w:rPr>
        <w:t>sine die</w:t>
      </w:r>
      <w:r w:rsidR="00925C9B">
        <w:rPr>
          <w:rFonts w:ascii="Arial" w:hAnsi="Arial" w:cs="Arial"/>
          <w:sz w:val="24"/>
          <w:szCs w:val="24"/>
        </w:rPr>
        <w:t xml:space="preserve">. </w:t>
      </w:r>
    </w:p>
    <w:p w14:paraId="1899C332" w14:textId="44F1A821" w:rsidR="00E56B05" w:rsidRPr="00883A02" w:rsidRDefault="00635A68" w:rsidP="00635A68">
      <w:pPr>
        <w:tabs>
          <w:tab w:val="left" w:pos="-426"/>
        </w:tabs>
        <w:spacing w:after="0" w:line="480" w:lineRule="auto"/>
        <w:ind w:left="1701" w:right="567" w:hanging="425"/>
        <w:contextualSpacing/>
        <w:jc w:val="both"/>
        <w:rPr>
          <w:rFonts w:ascii="Arial" w:hAnsi="Arial" w:cs="Arial"/>
          <w:sz w:val="24"/>
          <w:szCs w:val="24"/>
        </w:rPr>
      </w:pPr>
      <w:r w:rsidRPr="00883A02">
        <w:rPr>
          <w:rFonts w:ascii="Arial" w:hAnsi="Arial" w:cs="Arial"/>
          <w:sz w:val="24"/>
          <w:szCs w:val="24"/>
        </w:rPr>
        <w:lastRenderedPageBreak/>
        <w:t>v.</w:t>
      </w:r>
      <w:r w:rsidRPr="00883A02">
        <w:rPr>
          <w:rFonts w:ascii="Arial" w:hAnsi="Arial" w:cs="Arial"/>
          <w:sz w:val="24"/>
          <w:szCs w:val="24"/>
        </w:rPr>
        <w:tab/>
      </w:r>
      <w:r w:rsidR="00E56B05">
        <w:rPr>
          <w:rFonts w:ascii="Arial" w:hAnsi="Arial" w:cs="Arial"/>
          <w:sz w:val="24"/>
          <w:szCs w:val="24"/>
        </w:rPr>
        <w:t xml:space="preserve">Save for paragraph iv above, there is </w:t>
      </w:r>
      <w:r w:rsidR="007C5185">
        <w:rPr>
          <w:rFonts w:ascii="Arial" w:hAnsi="Arial" w:cs="Arial"/>
          <w:sz w:val="24"/>
          <w:szCs w:val="24"/>
        </w:rPr>
        <w:t xml:space="preserve">no </w:t>
      </w:r>
      <w:r w:rsidR="00E56B05">
        <w:rPr>
          <w:rFonts w:ascii="Arial" w:hAnsi="Arial" w:cs="Arial"/>
          <w:sz w:val="24"/>
          <w:szCs w:val="24"/>
        </w:rPr>
        <w:t>order as to the costs of the intervention application.</w:t>
      </w:r>
    </w:p>
    <w:p w14:paraId="348E3B4E" w14:textId="77777777" w:rsidR="004C44AE" w:rsidRPr="004C44AE" w:rsidRDefault="004C44AE" w:rsidP="004C44AE">
      <w:pPr>
        <w:tabs>
          <w:tab w:val="left" w:pos="-426"/>
        </w:tabs>
        <w:spacing w:after="0" w:line="480" w:lineRule="auto"/>
        <w:ind w:left="1701" w:right="567"/>
        <w:contextualSpacing/>
        <w:jc w:val="both"/>
        <w:rPr>
          <w:rFonts w:ascii="Arial" w:hAnsi="Arial" w:cs="Arial"/>
          <w:sz w:val="24"/>
          <w:szCs w:val="24"/>
        </w:rPr>
      </w:pPr>
    </w:p>
    <w:p w14:paraId="5839916D" w14:textId="09D4D4BA" w:rsidR="004C44AE" w:rsidRPr="004C44AE" w:rsidRDefault="00635A68" w:rsidP="00635A68">
      <w:pPr>
        <w:tabs>
          <w:tab w:val="left" w:pos="-426"/>
        </w:tabs>
        <w:spacing w:after="0" w:line="480" w:lineRule="auto"/>
        <w:ind w:left="1134" w:right="567" w:hanging="425"/>
        <w:contextualSpacing/>
        <w:jc w:val="both"/>
        <w:rPr>
          <w:rFonts w:ascii="Arial" w:hAnsi="Arial" w:cs="Arial"/>
          <w:sz w:val="24"/>
          <w:szCs w:val="24"/>
          <w:u w:val="single"/>
        </w:rPr>
      </w:pPr>
      <w:r w:rsidRPr="004C44AE">
        <w:rPr>
          <w:rFonts w:ascii="Arial" w:hAnsi="Arial" w:cs="Arial"/>
          <w:sz w:val="24"/>
          <w:szCs w:val="24"/>
        </w:rPr>
        <w:t>b.</w:t>
      </w:r>
      <w:r w:rsidRPr="004C44AE">
        <w:rPr>
          <w:rFonts w:ascii="Arial" w:hAnsi="Arial" w:cs="Arial"/>
          <w:sz w:val="24"/>
          <w:szCs w:val="24"/>
        </w:rPr>
        <w:tab/>
      </w:r>
      <w:r w:rsidR="004C44AE" w:rsidRPr="004C44AE">
        <w:rPr>
          <w:rFonts w:ascii="Arial" w:hAnsi="Arial" w:cs="Arial"/>
          <w:sz w:val="24"/>
          <w:szCs w:val="24"/>
          <w:u w:val="single"/>
        </w:rPr>
        <w:t>In the discovery application</w:t>
      </w:r>
      <w:r w:rsidR="004C44AE">
        <w:rPr>
          <w:rFonts w:ascii="Arial" w:hAnsi="Arial" w:cs="Arial"/>
          <w:sz w:val="24"/>
          <w:szCs w:val="24"/>
        </w:rPr>
        <w:t xml:space="preserve"> </w:t>
      </w:r>
    </w:p>
    <w:p w14:paraId="1E923CC4" w14:textId="737C7D03" w:rsidR="004C44AE" w:rsidRPr="00F42AFE" w:rsidRDefault="00635A68" w:rsidP="00635A68">
      <w:pPr>
        <w:tabs>
          <w:tab w:val="left" w:pos="-426"/>
        </w:tabs>
        <w:spacing w:after="0" w:line="480" w:lineRule="auto"/>
        <w:ind w:left="1701" w:right="567" w:hanging="425"/>
        <w:contextualSpacing/>
        <w:jc w:val="both"/>
        <w:rPr>
          <w:rFonts w:ascii="Arial" w:hAnsi="Arial" w:cs="Arial"/>
          <w:sz w:val="24"/>
          <w:szCs w:val="24"/>
          <w:u w:val="single"/>
        </w:rPr>
      </w:pPr>
      <w:r w:rsidRPr="00F42AFE">
        <w:rPr>
          <w:rFonts w:ascii="Arial" w:hAnsi="Arial" w:cs="Arial"/>
          <w:sz w:val="24"/>
          <w:szCs w:val="24"/>
        </w:rPr>
        <w:t>i.</w:t>
      </w:r>
      <w:r w:rsidRPr="00F42AFE">
        <w:rPr>
          <w:rFonts w:ascii="Arial" w:hAnsi="Arial" w:cs="Arial"/>
          <w:sz w:val="24"/>
          <w:szCs w:val="24"/>
        </w:rPr>
        <w:tab/>
      </w:r>
      <w:r w:rsidR="00F42AFE">
        <w:rPr>
          <w:rFonts w:ascii="Arial" w:hAnsi="Arial" w:cs="Arial"/>
          <w:sz w:val="24"/>
          <w:szCs w:val="24"/>
        </w:rPr>
        <w:t>The application is dismissed</w:t>
      </w:r>
    </w:p>
    <w:p w14:paraId="6930693D" w14:textId="1D918A89" w:rsidR="00F42AFE" w:rsidRPr="004C44AE" w:rsidRDefault="00635A68" w:rsidP="00635A68">
      <w:pPr>
        <w:tabs>
          <w:tab w:val="left" w:pos="-426"/>
        </w:tabs>
        <w:spacing w:after="0" w:line="480" w:lineRule="auto"/>
        <w:ind w:left="1701" w:right="567" w:hanging="425"/>
        <w:contextualSpacing/>
        <w:jc w:val="both"/>
        <w:rPr>
          <w:rFonts w:ascii="Arial" w:hAnsi="Arial" w:cs="Arial"/>
          <w:sz w:val="24"/>
          <w:szCs w:val="24"/>
          <w:u w:val="single"/>
        </w:rPr>
      </w:pPr>
      <w:r w:rsidRPr="004C44AE">
        <w:rPr>
          <w:rFonts w:ascii="Arial" w:hAnsi="Arial" w:cs="Arial"/>
          <w:sz w:val="24"/>
          <w:szCs w:val="24"/>
        </w:rPr>
        <w:t>ii.</w:t>
      </w:r>
      <w:r w:rsidRPr="004C44AE">
        <w:rPr>
          <w:rFonts w:ascii="Arial" w:hAnsi="Arial" w:cs="Arial"/>
          <w:sz w:val="24"/>
          <w:szCs w:val="24"/>
        </w:rPr>
        <w:tab/>
      </w:r>
      <w:r w:rsidR="00F42AFE">
        <w:rPr>
          <w:rFonts w:ascii="Arial" w:hAnsi="Arial" w:cs="Arial"/>
          <w:sz w:val="24"/>
          <w:szCs w:val="24"/>
        </w:rPr>
        <w:t>The</w:t>
      </w:r>
      <w:r w:rsidR="00BC6985">
        <w:rPr>
          <w:rFonts w:ascii="Arial" w:hAnsi="Arial" w:cs="Arial"/>
          <w:sz w:val="24"/>
          <w:szCs w:val="24"/>
        </w:rPr>
        <w:t xml:space="preserve"> eighth applicant is ordered to pay the costs of the application.</w:t>
      </w:r>
    </w:p>
    <w:p w14:paraId="0E403602" w14:textId="77498AC5" w:rsidR="009F670D" w:rsidRDefault="009F670D" w:rsidP="000D02AA">
      <w:pPr>
        <w:tabs>
          <w:tab w:val="left" w:pos="-426"/>
        </w:tabs>
        <w:spacing w:after="0" w:line="480" w:lineRule="auto"/>
        <w:ind w:right="567"/>
        <w:contextualSpacing/>
        <w:jc w:val="both"/>
        <w:rPr>
          <w:rFonts w:ascii="Arial" w:hAnsi="Arial" w:cs="Arial"/>
          <w:sz w:val="24"/>
          <w:szCs w:val="24"/>
        </w:rPr>
      </w:pPr>
    </w:p>
    <w:p w14:paraId="70BC658A" w14:textId="69B4EE6F" w:rsidR="0038440A" w:rsidRDefault="0038440A" w:rsidP="002524C8">
      <w:pPr>
        <w:tabs>
          <w:tab w:val="left" w:pos="-426"/>
        </w:tabs>
        <w:spacing w:after="0"/>
        <w:ind w:right="567"/>
        <w:contextualSpacing/>
        <w:jc w:val="right"/>
        <w:rPr>
          <w:rFonts w:ascii="Arial" w:hAnsi="Arial" w:cs="Arial"/>
          <w:sz w:val="24"/>
          <w:szCs w:val="24"/>
        </w:rPr>
      </w:pPr>
      <w:r>
        <w:rPr>
          <w:rFonts w:ascii="Arial" w:hAnsi="Arial" w:cs="Arial"/>
          <w:sz w:val="24"/>
          <w:szCs w:val="24"/>
        </w:rPr>
        <w:t>__________________</w:t>
      </w:r>
    </w:p>
    <w:p w14:paraId="124BB17B" w14:textId="77777777" w:rsidR="00B471E1" w:rsidRDefault="00B471E1" w:rsidP="00B471E1">
      <w:pPr>
        <w:tabs>
          <w:tab w:val="left" w:pos="-426"/>
        </w:tabs>
        <w:spacing w:after="0"/>
        <w:ind w:right="567"/>
        <w:contextualSpacing/>
        <w:jc w:val="right"/>
        <w:rPr>
          <w:rFonts w:ascii="Arial" w:hAnsi="Arial" w:cs="Arial"/>
          <w:sz w:val="24"/>
          <w:szCs w:val="24"/>
        </w:rPr>
      </w:pPr>
      <w:r>
        <w:rPr>
          <w:rFonts w:ascii="Arial" w:hAnsi="Arial" w:cs="Arial"/>
          <w:sz w:val="24"/>
          <w:szCs w:val="24"/>
        </w:rPr>
        <w:t>B VALLY</w:t>
      </w:r>
    </w:p>
    <w:p w14:paraId="7CE47766" w14:textId="77777777" w:rsidR="00B471E1" w:rsidRDefault="00B471E1" w:rsidP="00B471E1">
      <w:pPr>
        <w:tabs>
          <w:tab w:val="left" w:pos="-426"/>
        </w:tabs>
        <w:spacing w:after="0"/>
        <w:ind w:right="567"/>
        <w:contextualSpacing/>
        <w:jc w:val="right"/>
        <w:rPr>
          <w:rFonts w:ascii="Arial" w:hAnsi="Arial" w:cs="Arial"/>
          <w:sz w:val="24"/>
          <w:szCs w:val="24"/>
        </w:rPr>
      </w:pPr>
      <w:r>
        <w:rPr>
          <w:rFonts w:ascii="Arial" w:hAnsi="Arial" w:cs="Arial"/>
          <w:sz w:val="24"/>
          <w:szCs w:val="24"/>
        </w:rPr>
        <w:t>JUDGE OF THE HIGH COURT</w:t>
      </w:r>
    </w:p>
    <w:p w14:paraId="68470A50" w14:textId="63A8BC5A" w:rsidR="00B471E1" w:rsidRPr="006B3547" w:rsidRDefault="00B471E1" w:rsidP="006B3547">
      <w:pPr>
        <w:tabs>
          <w:tab w:val="left" w:pos="-426"/>
        </w:tabs>
        <w:spacing w:after="0"/>
        <w:ind w:right="567"/>
        <w:contextualSpacing/>
        <w:jc w:val="right"/>
        <w:rPr>
          <w:rFonts w:ascii="Arial" w:hAnsi="Arial" w:cs="Arial"/>
          <w:sz w:val="24"/>
          <w:szCs w:val="24"/>
        </w:rPr>
      </w:pPr>
      <w:r>
        <w:rPr>
          <w:rFonts w:ascii="Arial" w:hAnsi="Arial" w:cs="Arial"/>
          <w:sz w:val="24"/>
          <w:szCs w:val="24"/>
        </w:rPr>
        <w:t>JOHANNESBURG</w:t>
      </w:r>
    </w:p>
    <w:p w14:paraId="24D14C8B" w14:textId="77777777" w:rsidR="00B471E1" w:rsidRPr="003628D5" w:rsidRDefault="00B471E1" w:rsidP="00B471E1">
      <w:pPr>
        <w:tabs>
          <w:tab w:val="left" w:pos="-426"/>
        </w:tabs>
        <w:spacing w:after="0"/>
        <w:ind w:right="567"/>
        <w:contextualSpacing/>
        <w:jc w:val="right"/>
        <w:rPr>
          <w:rFonts w:ascii="Arial" w:hAnsi="Arial" w:cs="Arial"/>
        </w:rPr>
      </w:pPr>
    </w:p>
    <w:p w14:paraId="48C7DD36" w14:textId="6A28EA83" w:rsidR="0038440A" w:rsidRDefault="0038440A" w:rsidP="00C872A8">
      <w:pPr>
        <w:tabs>
          <w:tab w:val="left" w:pos="-426"/>
        </w:tabs>
        <w:spacing w:after="0"/>
        <w:ind w:right="567"/>
        <w:contextualSpacing/>
        <w:jc w:val="both"/>
        <w:rPr>
          <w:rFonts w:ascii="Arial" w:hAnsi="Arial" w:cs="Arial"/>
        </w:rPr>
      </w:pPr>
      <w:r w:rsidRPr="00030816">
        <w:rPr>
          <w:rFonts w:ascii="Arial" w:hAnsi="Arial" w:cs="Arial"/>
        </w:rPr>
        <w:t>For the</w:t>
      </w:r>
      <w:r w:rsidR="003628D5" w:rsidRPr="00030816">
        <w:rPr>
          <w:rFonts w:ascii="Arial" w:hAnsi="Arial" w:cs="Arial"/>
        </w:rPr>
        <w:t xml:space="preserve"> </w:t>
      </w:r>
      <w:r w:rsidRPr="00030816">
        <w:rPr>
          <w:rFonts w:ascii="Arial" w:hAnsi="Arial" w:cs="Arial"/>
        </w:rPr>
        <w:t>applicant</w:t>
      </w:r>
      <w:r w:rsidR="00992A7A">
        <w:rPr>
          <w:rFonts w:ascii="Arial" w:hAnsi="Arial" w:cs="Arial"/>
        </w:rPr>
        <w:t>s</w:t>
      </w:r>
      <w:r w:rsidRPr="00030816">
        <w:rPr>
          <w:rFonts w:ascii="Arial" w:hAnsi="Arial" w:cs="Arial"/>
        </w:rPr>
        <w:t>:</w:t>
      </w:r>
      <w:r w:rsidRPr="00030816">
        <w:rPr>
          <w:rFonts w:ascii="Arial" w:hAnsi="Arial" w:cs="Arial"/>
        </w:rPr>
        <w:tab/>
      </w:r>
      <w:r w:rsidR="00C872A8">
        <w:rPr>
          <w:rFonts w:ascii="Arial" w:hAnsi="Arial" w:cs="Arial"/>
        </w:rPr>
        <w:tab/>
      </w:r>
      <w:r w:rsidR="00992A7A">
        <w:rPr>
          <w:rFonts w:ascii="Arial" w:hAnsi="Arial" w:cs="Arial"/>
        </w:rPr>
        <w:t>D Vetten</w:t>
      </w:r>
      <w:r w:rsidR="002A2253">
        <w:rPr>
          <w:rFonts w:ascii="Arial" w:hAnsi="Arial" w:cs="Arial"/>
        </w:rPr>
        <w:t xml:space="preserve"> Instructed by D</w:t>
      </w:r>
      <w:r w:rsidR="002251B8">
        <w:rPr>
          <w:rFonts w:ascii="Arial" w:hAnsi="Arial" w:cs="Arial"/>
        </w:rPr>
        <w:t>arryl Furman &amp; Associates</w:t>
      </w:r>
    </w:p>
    <w:p w14:paraId="2154C8B8" w14:textId="0D3437C3" w:rsidR="00C05B49" w:rsidRDefault="00C872A8" w:rsidP="00B471E1">
      <w:pPr>
        <w:tabs>
          <w:tab w:val="left" w:pos="-426"/>
        </w:tabs>
        <w:spacing w:after="0"/>
        <w:ind w:right="-166"/>
        <w:contextualSpacing/>
        <w:jc w:val="both"/>
        <w:rPr>
          <w:rFonts w:ascii="Arial" w:hAnsi="Arial" w:cs="Arial"/>
        </w:rPr>
      </w:pPr>
      <w:r>
        <w:rPr>
          <w:rFonts w:ascii="Arial" w:hAnsi="Arial" w:cs="Arial"/>
        </w:rPr>
        <w:t xml:space="preserve">For the </w:t>
      </w:r>
      <w:r w:rsidR="00992A7A">
        <w:rPr>
          <w:rFonts w:ascii="Arial" w:hAnsi="Arial" w:cs="Arial"/>
        </w:rPr>
        <w:t>3</w:t>
      </w:r>
      <w:r w:rsidR="00992A7A" w:rsidRPr="00992A7A">
        <w:rPr>
          <w:rFonts w:ascii="Arial" w:hAnsi="Arial" w:cs="Arial"/>
          <w:vertAlign w:val="superscript"/>
        </w:rPr>
        <w:t>rd</w:t>
      </w:r>
      <w:r w:rsidR="00992A7A">
        <w:rPr>
          <w:rFonts w:ascii="Arial" w:hAnsi="Arial" w:cs="Arial"/>
        </w:rPr>
        <w:t>- 6</w:t>
      </w:r>
      <w:r w:rsidR="00992A7A" w:rsidRPr="00992A7A">
        <w:rPr>
          <w:rFonts w:ascii="Arial" w:hAnsi="Arial" w:cs="Arial"/>
          <w:vertAlign w:val="superscript"/>
        </w:rPr>
        <w:t>th</w:t>
      </w:r>
      <w:r w:rsidR="00992A7A">
        <w:rPr>
          <w:rFonts w:ascii="Arial" w:hAnsi="Arial" w:cs="Arial"/>
        </w:rPr>
        <w:t xml:space="preserve"> </w:t>
      </w:r>
      <w:r w:rsidR="003628D5" w:rsidRPr="00030816">
        <w:rPr>
          <w:rFonts w:ascii="Arial" w:hAnsi="Arial" w:cs="Arial"/>
        </w:rPr>
        <w:t>respondent</w:t>
      </w:r>
      <w:r>
        <w:rPr>
          <w:rFonts w:ascii="Arial" w:hAnsi="Arial" w:cs="Arial"/>
        </w:rPr>
        <w:t>s</w:t>
      </w:r>
      <w:r w:rsidR="003628D5" w:rsidRPr="00030816">
        <w:rPr>
          <w:rFonts w:ascii="Arial" w:hAnsi="Arial" w:cs="Arial"/>
        </w:rPr>
        <w:t>:</w:t>
      </w:r>
      <w:r w:rsidR="003628D5" w:rsidRPr="00030816">
        <w:rPr>
          <w:rFonts w:ascii="Arial" w:hAnsi="Arial" w:cs="Arial"/>
        </w:rPr>
        <w:tab/>
      </w:r>
      <w:r w:rsidR="00992A7A">
        <w:rPr>
          <w:rFonts w:ascii="Arial" w:hAnsi="Arial" w:cs="Arial"/>
        </w:rPr>
        <w:t>Wasserman SC</w:t>
      </w:r>
      <w:r w:rsidR="002A2253">
        <w:rPr>
          <w:rFonts w:ascii="Arial" w:hAnsi="Arial" w:cs="Arial"/>
        </w:rPr>
        <w:t xml:space="preserve"> Instructed by</w:t>
      </w:r>
      <w:r w:rsidR="003628D5" w:rsidRPr="00030816">
        <w:rPr>
          <w:rFonts w:ascii="Arial" w:hAnsi="Arial" w:cs="Arial"/>
        </w:rPr>
        <w:tab/>
      </w:r>
      <w:r w:rsidR="00B471E1">
        <w:rPr>
          <w:rFonts w:ascii="Arial" w:hAnsi="Arial" w:cs="Arial"/>
        </w:rPr>
        <w:t xml:space="preserve">Assheton-Smith </w:t>
      </w:r>
      <w:r w:rsidR="00992A7A">
        <w:rPr>
          <w:rFonts w:ascii="Arial" w:hAnsi="Arial" w:cs="Arial"/>
        </w:rPr>
        <w:t>Ginsberg Inc</w:t>
      </w:r>
    </w:p>
    <w:p w14:paraId="5ADCAAE3" w14:textId="3355786A" w:rsidR="002A2253" w:rsidRDefault="002A2253" w:rsidP="002A2253">
      <w:pPr>
        <w:tabs>
          <w:tab w:val="left" w:pos="-426"/>
        </w:tabs>
        <w:spacing w:after="0"/>
        <w:ind w:right="567"/>
        <w:contextualSpacing/>
        <w:jc w:val="both"/>
        <w:rPr>
          <w:rFonts w:ascii="Arial" w:hAnsi="Arial" w:cs="Arial"/>
        </w:rPr>
      </w:pPr>
      <w:r w:rsidRPr="00030816">
        <w:rPr>
          <w:rFonts w:ascii="Arial" w:hAnsi="Arial" w:cs="Arial"/>
        </w:rPr>
        <w:t>Date of hearing:</w:t>
      </w:r>
      <w:r w:rsidRPr="00030816">
        <w:rPr>
          <w:rFonts w:ascii="Arial" w:hAnsi="Arial" w:cs="Arial"/>
        </w:rPr>
        <w:tab/>
      </w:r>
      <w:r w:rsidRPr="00030816">
        <w:rPr>
          <w:rFonts w:ascii="Arial" w:hAnsi="Arial" w:cs="Arial"/>
        </w:rPr>
        <w:tab/>
      </w:r>
      <w:r>
        <w:rPr>
          <w:rFonts w:ascii="Arial" w:hAnsi="Arial" w:cs="Arial"/>
        </w:rPr>
        <w:t xml:space="preserve">17 March </w:t>
      </w:r>
      <w:r w:rsidRPr="00030816">
        <w:rPr>
          <w:rFonts w:ascii="Arial" w:hAnsi="Arial" w:cs="Arial"/>
        </w:rPr>
        <w:t>202</w:t>
      </w:r>
      <w:r>
        <w:rPr>
          <w:rFonts w:ascii="Arial" w:hAnsi="Arial" w:cs="Arial"/>
        </w:rPr>
        <w:t>3</w:t>
      </w:r>
    </w:p>
    <w:p w14:paraId="5E94B73B" w14:textId="6C5198D3" w:rsidR="002A2253" w:rsidRPr="00030816" w:rsidRDefault="002A2253" w:rsidP="002A2253">
      <w:pPr>
        <w:tabs>
          <w:tab w:val="left" w:pos="-426"/>
        </w:tabs>
        <w:spacing w:after="0"/>
        <w:ind w:right="567"/>
        <w:contextualSpacing/>
        <w:jc w:val="both"/>
        <w:rPr>
          <w:rFonts w:ascii="Arial" w:hAnsi="Arial" w:cs="Arial"/>
        </w:rPr>
      </w:pPr>
      <w:r w:rsidRPr="00030816">
        <w:rPr>
          <w:rFonts w:ascii="Arial" w:hAnsi="Arial" w:cs="Arial"/>
        </w:rPr>
        <w:t>Date of judgment:</w:t>
      </w:r>
      <w:r w:rsidRPr="00030816">
        <w:rPr>
          <w:rFonts w:ascii="Arial" w:hAnsi="Arial" w:cs="Arial"/>
        </w:rPr>
        <w:tab/>
        <w:t xml:space="preserve"> </w:t>
      </w:r>
      <w:r w:rsidRPr="00030816">
        <w:rPr>
          <w:rFonts w:ascii="Arial" w:hAnsi="Arial" w:cs="Arial"/>
        </w:rPr>
        <w:tab/>
      </w:r>
      <w:r w:rsidR="00033718">
        <w:rPr>
          <w:rFonts w:ascii="Arial" w:hAnsi="Arial" w:cs="Arial"/>
        </w:rPr>
        <w:t xml:space="preserve">19 </w:t>
      </w:r>
      <w:r>
        <w:rPr>
          <w:rFonts w:ascii="Arial" w:hAnsi="Arial" w:cs="Arial"/>
        </w:rPr>
        <w:t>May 2023</w:t>
      </w:r>
    </w:p>
    <w:p w14:paraId="35BEB544" w14:textId="77777777" w:rsidR="00C05B49" w:rsidRPr="00097C6F" w:rsidRDefault="00C05B49" w:rsidP="00C872A8">
      <w:pPr>
        <w:tabs>
          <w:tab w:val="left" w:pos="-426"/>
        </w:tabs>
        <w:spacing w:after="0"/>
        <w:ind w:right="567"/>
        <w:contextualSpacing/>
        <w:jc w:val="both"/>
        <w:rPr>
          <w:rFonts w:ascii="Arial" w:hAnsi="Arial" w:cs="Arial"/>
        </w:rPr>
      </w:pPr>
    </w:p>
    <w:sectPr w:rsidR="00C05B49" w:rsidRPr="00097C6F" w:rsidSect="00602C9D">
      <w:headerReference w:type="default" r:id="rId10"/>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C84F7" w14:textId="77777777" w:rsidR="00B2317B" w:rsidRDefault="00B2317B" w:rsidP="00AD5454">
      <w:pPr>
        <w:spacing w:after="0" w:line="240" w:lineRule="auto"/>
      </w:pPr>
      <w:r>
        <w:separator/>
      </w:r>
    </w:p>
  </w:endnote>
  <w:endnote w:type="continuationSeparator" w:id="0">
    <w:p w14:paraId="098868E1" w14:textId="77777777" w:rsidR="00B2317B" w:rsidRDefault="00B2317B" w:rsidP="00A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altName w:val="Arial"/>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ACBA0" w14:textId="77777777" w:rsidR="00B2317B" w:rsidRDefault="00B2317B" w:rsidP="00AD5454">
      <w:pPr>
        <w:spacing w:after="0" w:line="240" w:lineRule="auto"/>
      </w:pPr>
      <w:r>
        <w:separator/>
      </w:r>
    </w:p>
  </w:footnote>
  <w:footnote w:type="continuationSeparator" w:id="0">
    <w:p w14:paraId="4D18694A" w14:textId="77777777" w:rsidR="00B2317B" w:rsidRDefault="00B2317B" w:rsidP="00AD5454">
      <w:pPr>
        <w:spacing w:after="0" w:line="240" w:lineRule="auto"/>
      </w:pPr>
      <w:r>
        <w:continuationSeparator/>
      </w:r>
    </w:p>
  </w:footnote>
  <w:footnote w:id="1">
    <w:p w14:paraId="6DFED923" w14:textId="34E377A6" w:rsidR="00465A8D" w:rsidRPr="00F771BF" w:rsidRDefault="00465A8D">
      <w:pPr>
        <w:pStyle w:val="FootnoteText"/>
        <w:rPr>
          <w:rFonts w:ascii="Arial" w:hAnsi="Arial" w:cs="Arial"/>
        </w:rPr>
      </w:pPr>
      <w:r w:rsidRPr="00F771BF">
        <w:rPr>
          <w:rStyle w:val="FootnoteReference"/>
          <w:rFonts w:ascii="Arial" w:hAnsi="Arial" w:cs="Arial"/>
        </w:rPr>
        <w:footnoteRef/>
      </w:r>
      <w:r w:rsidRPr="00F771BF">
        <w:rPr>
          <w:rFonts w:ascii="Arial" w:hAnsi="Arial" w:cs="Arial"/>
        </w:rPr>
        <w:t xml:space="preserve"> His application of 9 December 2019</w:t>
      </w:r>
    </w:p>
  </w:footnote>
  <w:footnote w:id="2">
    <w:p w14:paraId="35890050" w14:textId="15AC745D" w:rsidR="00465A8D" w:rsidRPr="00D61370" w:rsidRDefault="00465A8D" w:rsidP="00FF60C0">
      <w:pPr>
        <w:pStyle w:val="FootnoteText"/>
        <w:ind w:right="401"/>
        <w:jc w:val="both"/>
        <w:rPr>
          <w:rFonts w:ascii="Arial" w:hAnsi="Arial" w:cs="Arial"/>
        </w:rPr>
      </w:pPr>
      <w:r w:rsidRPr="00D61370">
        <w:rPr>
          <w:rStyle w:val="FootnoteReference"/>
          <w:rFonts w:ascii="Arial" w:hAnsi="Arial" w:cs="Arial"/>
        </w:rPr>
        <w:footnoteRef/>
      </w:r>
      <w:r w:rsidRPr="00D61370">
        <w:rPr>
          <w:rFonts w:ascii="Arial" w:hAnsi="Arial" w:cs="Arial"/>
        </w:rPr>
        <w:t xml:space="preserve"> In their notice of motion, they ask that the rules relating to discovery in action proceedings be made applicable to their review application. However, they want their review application to be part of the</w:t>
      </w:r>
      <w:r>
        <w:rPr>
          <w:rFonts w:ascii="Arial" w:hAnsi="Arial" w:cs="Arial"/>
        </w:rPr>
        <w:t xml:space="preserve"> </w:t>
      </w:r>
      <w:r w:rsidRPr="00D61370">
        <w:rPr>
          <w:rFonts w:ascii="Arial" w:hAnsi="Arial" w:cs="Arial"/>
        </w:rPr>
        <w:t>main application, so if they succeed in the intervention application as well as in their rule 35(13) application then the rules relating to discovery in action proceedings would be made applicable in the main application and not only in the</w:t>
      </w:r>
      <w:r>
        <w:rPr>
          <w:rFonts w:ascii="Arial" w:hAnsi="Arial" w:cs="Arial"/>
        </w:rPr>
        <w:t>ir</w:t>
      </w:r>
      <w:r w:rsidRPr="00D61370">
        <w:rPr>
          <w:rFonts w:ascii="Arial" w:hAnsi="Arial" w:cs="Arial"/>
        </w:rPr>
        <w:t xml:space="preserve"> review application.</w:t>
      </w:r>
    </w:p>
  </w:footnote>
  <w:footnote w:id="3">
    <w:p w14:paraId="3E9F65A0" w14:textId="1C38F218" w:rsidR="00465A8D" w:rsidRPr="00E54CCF" w:rsidRDefault="00465A8D" w:rsidP="00E54CCF">
      <w:pPr>
        <w:pStyle w:val="FootnoteText"/>
        <w:ind w:right="684"/>
        <w:jc w:val="both"/>
        <w:rPr>
          <w:rFonts w:ascii="Arial" w:hAnsi="Arial" w:cs="Arial"/>
        </w:rPr>
      </w:pPr>
      <w:r w:rsidRPr="00E54CCF">
        <w:rPr>
          <w:rStyle w:val="FootnoteReference"/>
          <w:rFonts w:ascii="Arial" w:hAnsi="Arial" w:cs="Arial"/>
        </w:rPr>
        <w:footnoteRef/>
      </w:r>
      <w:r w:rsidR="00033718">
        <w:rPr>
          <w:rFonts w:ascii="Arial" w:hAnsi="Arial" w:cs="Arial"/>
        </w:rPr>
        <w:t xml:space="preserve"> </w:t>
      </w:r>
      <w:r w:rsidRPr="00E54CCF">
        <w:rPr>
          <w:rFonts w:ascii="Arial" w:hAnsi="Arial" w:cs="Arial"/>
        </w:rPr>
        <w:t>In fact, in all the litigation post the appointment of the other two curators, Mr Johan</w:t>
      </w:r>
      <w:r>
        <w:rPr>
          <w:rFonts w:ascii="Arial" w:hAnsi="Arial" w:cs="Arial"/>
        </w:rPr>
        <w:t xml:space="preserve"> Esterhui</w:t>
      </w:r>
      <w:r w:rsidRPr="00E54CCF">
        <w:rPr>
          <w:rFonts w:ascii="Arial" w:hAnsi="Arial" w:cs="Arial"/>
        </w:rPr>
        <w:t>zen and Ms Karen Ke</w:t>
      </w:r>
      <w:r>
        <w:rPr>
          <w:rFonts w:ascii="Arial" w:hAnsi="Arial" w:cs="Arial"/>
        </w:rPr>
        <w:t>ev</w:t>
      </w:r>
      <w:r w:rsidRPr="00E54CCF">
        <w:rPr>
          <w:rFonts w:ascii="Arial" w:hAnsi="Arial" w:cs="Arial"/>
        </w:rPr>
        <w:t xml:space="preserve">y, the affidavits on behalf of the curators have been deposed to by Mr Mostert  </w:t>
      </w:r>
    </w:p>
  </w:footnote>
  <w:footnote w:id="4">
    <w:p w14:paraId="5EDF2954" w14:textId="345C2144" w:rsidR="00465A8D" w:rsidRPr="00D721FF" w:rsidRDefault="00465A8D" w:rsidP="0003089F">
      <w:pPr>
        <w:pStyle w:val="FootnoteText"/>
        <w:ind w:right="542"/>
        <w:jc w:val="both"/>
        <w:rPr>
          <w:rFonts w:ascii="Arial" w:hAnsi="Arial" w:cs="Arial"/>
        </w:rPr>
      </w:pPr>
      <w:r w:rsidRPr="00D721FF">
        <w:rPr>
          <w:rStyle w:val="FootnoteReference"/>
          <w:rFonts w:ascii="Arial" w:hAnsi="Arial" w:cs="Arial"/>
        </w:rPr>
        <w:footnoteRef/>
      </w:r>
      <w:r w:rsidRPr="00D721FF">
        <w:rPr>
          <w:rFonts w:ascii="Arial" w:hAnsi="Arial" w:cs="Arial"/>
        </w:rPr>
        <w:t xml:space="preserve"> The main application</w:t>
      </w:r>
      <w:r>
        <w:rPr>
          <w:rFonts w:ascii="Arial" w:hAnsi="Arial" w:cs="Arial"/>
        </w:rPr>
        <w:t xml:space="preserve"> is brought</w:t>
      </w:r>
      <w:r w:rsidRPr="00D721FF">
        <w:rPr>
          <w:rFonts w:ascii="Arial" w:hAnsi="Arial" w:cs="Arial"/>
        </w:rPr>
        <w:t xml:space="preserve"> by both Mr Nash and </w:t>
      </w:r>
      <w:r w:rsidRPr="005E224C">
        <w:rPr>
          <w:rFonts w:ascii="Arial" w:hAnsi="Arial" w:cs="Arial"/>
        </w:rPr>
        <w:t>Cadac (who have</w:t>
      </w:r>
      <w:r>
        <w:rPr>
          <w:rFonts w:ascii="Arial" w:hAnsi="Arial" w:cs="Arial"/>
        </w:rPr>
        <w:t xml:space="preserve"> been granted authorisation by the SCA to intervene in Mr Nash’s application). </w:t>
      </w:r>
    </w:p>
  </w:footnote>
  <w:footnote w:id="5">
    <w:p w14:paraId="1CAAB639" w14:textId="4DAB0587" w:rsidR="00465A8D" w:rsidRPr="00DC27FF" w:rsidRDefault="00465A8D" w:rsidP="0068063A">
      <w:pPr>
        <w:pStyle w:val="FootnoteText"/>
        <w:ind w:right="542"/>
        <w:rPr>
          <w:rFonts w:ascii="Arial" w:hAnsi="Arial" w:cs="Arial"/>
        </w:rPr>
      </w:pPr>
      <w:r w:rsidRPr="00DC27FF">
        <w:rPr>
          <w:rStyle w:val="FootnoteReference"/>
          <w:rFonts w:ascii="Arial" w:hAnsi="Arial" w:cs="Arial"/>
        </w:rPr>
        <w:footnoteRef/>
      </w:r>
      <w:r w:rsidRPr="00DC27FF">
        <w:rPr>
          <w:rFonts w:ascii="Arial" w:hAnsi="Arial" w:cs="Arial"/>
        </w:rPr>
        <w:t xml:space="preserve"> </w:t>
      </w:r>
      <w:r w:rsidRPr="00DC27FF">
        <w:rPr>
          <w:rFonts w:ascii="Arial" w:hAnsi="Arial" w:cs="Arial"/>
          <w:i/>
          <w:shd w:val="clear" w:color="auto" w:fill="FFFFFF"/>
        </w:rPr>
        <w:t>Simon Nash and Others v The Cadac Pension Fund (In Curatorship) (Registration Number: 12/8/0020425) and Others</w:t>
      </w:r>
      <w:r w:rsidRPr="00DC27FF">
        <w:rPr>
          <w:rFonts w:ascii="Arial" w:hAnsi="Arial" w:cs="Arial"/>
          <w:shd w:val="clear" w:color="auto" w:fill="FFFFFF"/>
        </w:rPr>
        <w:t xml:space="preserve"> [2021] ZASCA 144 (11 October 2021) at [19]</w:t>
      </w:r>
    </w:p>
  </w:footnote>
  <w:footnote w:id="6">
    <w:p w14:paraId="2BEE8C29" w14:textId="629085E8" w:rsidR="00465A8D" w:rsidRPr="00DC4495" w:rsidRDefault="00465A8D" w:rsidP="00DC4495">
      <w:pPr>
        <w:pStyle w:val="FootnoteText"/>
        <w:ind w:right="542"/>
        <w:jc w:val="both"/>
        <w:rPr>
          <w:rFonts w:ascii="Arial" w:hAnsi="Arial" w:cs="Arial"/>
        </w:rPr>
      </w:pPr>
      <w:r w:rsidRPr="00DC4495">
        <w:rPr>
          <w:rStyle w:val="FootnoteReference"/>
          <w:rFonts w:ascii="Arial" w:hAnsi="Arial" w:cs="Arial"/>
        </w:rPr>
        <w:footnoteRef/>
      </w:r>
      <w:r w:rsidRPr="00DC4495">
        <w:rPr>
          <w:rFonts w:ascii="Arial" w:hAnsi="Arial" w:cs="Arial"/>
        </w:rPr>
        <w:t xml:space="preserve"> It is not clear on the papers if Hudaco – which has purchased Cadac’s business as a going concern – still continue to deduct monies from any ex-Cadac employee and pay it over to the Fund</w:t>
      </w:r>
      <w:r>
        <w:rPr>
          <w:rFonts w:ascii="Arial" w:hAnsi="Arial" w:cs="Arial"/>
        </w:rPr>
        <w:t>.</w:t>
      </w:r>
    </w:p>
  </w:footnote>
  <w:footnote w:id="7">
    <w:p w14:paraId="0F4F131C" w14:textId="77777777" w:rsidR="00465A8D" w:rsidRDefault="00465A8D" w:rsidP="00F42AFE">
      <w:pPr>
        <w:tabs>
          <w:tab w:val="left" w:pos="-426"/>
        </w:tabs>
        <w:spacing w:after="0"/>
        <w:ind w:right="567"/>
        <w:contextualSpacing/>
        <w:jc w:val="both"/>
        <w:rPr>
          <w:rFonts w:ascii="Arial" w:hAnsi="Arial" w:cs="Arial"/>
          <w:sz w:val="20"/>
          <w:szCs w:val="20"/>
        </w:rPr>
      </w:pPr>
      <w:r>
        <w:rPr>
          <w:rStyle w:val="FootnoteReference"/>
        </w:rPr>
        <w:footnoteRef/>
      </w:r>
      <w:r>
        <w:t xml:space="preserve"> They seek an order </w:t>
      </w:r>
      <w:r w:rsidRPr="007F727F">
        <w:rPr>
          <w:rFonts w:ascii="Arial" w:hAnsi="Arial" w:cs="Arial"/>
          <w:sz w:val="20"/>
          <w:szCs w:val="20"/>
        </w:rPr>
        <w:t>compelling the curators to supplement the record</w:t>
      </w:r>
      <w:r>
        <w:rPr>
          <w:rFonts w:ascii="Arial" w:hAnsi="Arial" w:cs="Arial"/>
          <w:sz w:val="20"/>
          <w:szCs w:val="20"/>
        </w:rPr>
        <w:t>:</w:t>
      </w:r>
    </w:p>
    <w:p w14:paraId="6143FCA5" w14:textId="34673B99" w:rsidR="00465A8D" w:rsidRDefault="00465A8D" w:rsidP="00C153DC">
      <w:pPr>
        <w:tabs>
          <w:tab w:val="left" w:pos="-426"/>
        </w:tabs>
        <w:spacing w:after="0"/>
        <w:ind w:left="1276" w:right="567" w:hanging="425"/>
        <w:contextualSpacing/>
        <w:jc w:val="both"/>
        <w:rPr>
          <w:rFonts w:ascii="Arial" w:hAnsi="Arial" w:cs="Arial"/>
          <w:sz w:val="20"/>
          <w:szCs w:val="20"/>
        </w:rPr>
      </w:pPr>
      <w:r>
        <w:rPr>
          <w:rFonts w:ascii="Arial" w:hAnsi="Arial" w:cs="Arial"/>
          <w:sz w:val="20"/>
          <w:szCs w:val="20"/>
        </w:rPr>
        <w:t>‘2.1 with all documents</w:t>
      </w:r>
      <w:r w:rsidRPr="007F727F">
        <w:rPr>
          <w:rFonts w:ascii="Arial" w:hAnsi="Arial" w:cs="Arial"/>
          <w:sz w:val="20"/>
          <w:szCs w:val="20"/>
        </w:rPr>
        <w:t xml:space="preserve">‘disclosing the rights of any creditor during the period 2008 to </w:t>
      </w:r>
      <w:r w:rsidRPr="00BC383D">
        <w:rPr>
          <w:rFonts w:ascii="Arial" w:hAnsi="Arial" w:cs="Arial"/>
          <w:sz w:val="20"/>
          <w:szCs w:val="20"/>
        </w:rPr>
        <w:t>2010 and for the period 2008 to 2010 and 2019/ 2020.</w:t>
      </w:r>
    </w:p>
    <w:p w14:paraId="77663525" w14:textId="77777777" w:rsidR="00465A8D" w:rsidRPr="007F727F" w:rsidRDefault="00465A8D" w:rsidP="00BC383D">
      <w:pPr>
        <w:tabs>
          <w:tab w:val="left" w:pos="-426"/>
        </w:tabs>
        <w:spacing w:after="0"/>
        <w:ind w:left="1440" w:right="567" w:hanging="589"/>
        <w:contextualSpacing/>
        <w:jc w:val="both"/>
        <w:rPr>
          <w:rFonts w:ascii="Arial" w:hAnsi="Arial" w:cs="Arial"/>
          <w:sz w:val="20"/>
          <w:szCs w:val="20"/>
        </w:rPr>
      </w:pPr>
    </w:p>
    <w:p w14:paraId="08403FA1" w14:textId="06E28C62" w:rsidR="00465A8D" w:rsidRPr="007F727F" w:rsidRDefault="00465A8D" w:rsidP="007F727F">
      <w:pPr>
        <w:tabs>
          <w:tab w:val="left" w:pos="-426"/>
        </w:tabs>
        <w:spacing w:after="0"/>
        <w:ind w:left="1418" w:right="567" w:hanging="567"/>
        <w:contextualSpacing/>
        <w:jc w:val="both"/>
        <w:rPr>
          <w:rFonts w:ascii="Arial" w:hAnsi="Arial" w:cs="Arial"/>
          <w:sz w:val="20"/>
          <w:szCs w:val="20"/>
        </w:rPr>
      </w:pPr>
      <w:r w:rsidRPr="007F727F">
        <w:rPr>
          <w:rFonts w:ascii="Arial" w:hAnsi="Arial" w:cs="Arial"/>
          <w:sz w:val="20"/>
          <w:szCs w:val="20"/>
        </w:rPr>
        <w:t xml:space="preserve">‘2.2 </w:t>
      </w:r>
      <w:r>
        <w:rPr>
          <w:rFonts w:ascii="Arial" w:hAnsi="Arial" w:cs="Arial"/>
          <w:sz w:val="20"/>
          <w:szCs w:val="20"/>
        </w:rPr>
        <w:t>For the period 2008-2010 and 2019/2020:</w:t>
      </w:r>
    </w:p>
    <w:p w14:paraId="23D5B65E" w14:textId="588F72BF" w:rsidR="00465A8D" w:rsidRPr="00635A68" w:rsidRDefault="00635A68" w:rsidP="00635A68">
      <w:pPr>
        <w:tabs>
          <w:tab w:val="left" w:pos="-426"/>
        </w:tabs>
        <w:spacing w:after="0"/>
        <w:ind w:left="2160" w:right="567" w:hanging="742"/>
        <w:jc w:val="both"/>
        <w:rPr>
          <w:rFonts w:ascii="Arial" w:hAnsi="Arial" w:cs="Arial"/>
          <w:sz w:val="20"/>
          <w:szCs w:val="20"/>
        </w:rPr>
      </w:pPr>
      <w:r w:rsidRPr="007F727F">
        <w:rPr>
          <w:rFonts w:ascii="Arial" w:hAnsi="Arial" w:cs="Arial"/>
          <w:sz w:val="20"/>
          <w:szCs w:val="20"/>
        </w:rPr>
        <w:t>2.2.1</w:t>
      </w:r>
      <w:r w:rsidRPr="007F727F">
        <w:rPr>
          <w:rFonts w:ascii="Arial" w:hAnsi="Arial" w:cs="Arial"/>
          <w:sz w:val="20"/>
          <w:szCs w:val="20"/>
        </w:rPr>
        <w:tab/>
      </w:r>
      <w:r w:rsidR="00465A8D" w:rsidRPr="00635A68">
        <w:rPr>
          <w:rFonts w:ascii="Arial" w:hAnsi="Arial" w:cs="Arial"/>
          <w:sz w:val="20"/>
          <w:szCs w:val="20"/>
        </w:rPr>
        <w:t>Copies of all resolutions or proposed resolutions for the proposed alteration or rescission of any rule or for the adoption of any additional rules;</w:t>
      </w:r>
    </w:p>
    <w:p w14:paraId="23CB40AF" w14:textId="1DA996F8" w:rsidR="00465A8D" w:rsidRPr="00635A68" w:rsidRDefault="00635A68" w:rsidP="00635A68">
      <w:pPr>
        <w:tabs>
          <w:tab w:val="left" w:pos="-426"/>
        </w:tabs>
        <w:spacing w:after="0"/>
        <w:ind w:left="1440" w:right="567" w:hanging="22"/>
        <w:jc w:val="both"/>
        <w:rPr>
          <w:rFonts w:ascii="Arial" w:hAnsi="Arial" w:cs="Arial"/>
          <w:sz w:val="20"/>
          <w:szCs w:val="20"/>
        </w:rPr>
      </w:pPr>
      <w:r w:rsidRPr="007F727F">
        <w:rPr>
          <w:rFonts w:ascii="Arial" w:hAnsi="Arial" w:cs="Arial"/>
          <w:sz w:val="20"/>
          <w:szCs w:val="20"/>
        </w:rPr>
        <w:t>2.2.2</w:t>
      </w:r>
      <w:r w:rsidRPr="007F727F">
        <w:rPr>
          <w:rFonts w:ascii="Arial" w:hAnsi="Arial" w:cs="Arial"/>
          <w:sz w:val="20"/>
          <w:szCs w:val="20"/>
        </w:rPr>
        <w:tab/>
      </w:r>
      <w:r w:rsidR="00465A8D" w:rsidRPr="00635A68">
        <w:rPr>
          <w:rFonts w:ascii="Arial" w:hAnsi="Arial" w:cs="Arial"/>
          <w:sz w:val="20"/>
          <w:szCs w:val="20"/>
        </w:rPr>
        <w:t xml:space="preserve">Copies of </w:t>
      </w:r>
    </w:p>
    <w:p w14:paraId="477D44CD" w14:textId="1205788E" w:rsidR="00465A8D" w:rsidRPr="007F727F" w:rsidRDefault="00635A68" w:rsidP="00635A68">
      <w:pPr>
        <w:pStyle w:val="4"/>
        <w:numPr>
          <w:ilvl w:val="0"/>
          <w:numId w:val="0"/>
        </w:numPr>
        <w:tabs>
          <w:tab w:val="left" w:pos="851"/>
        </w:tabs>
        <w:spacing w:line="276" w:lineRule="auto"/>
        <w:ind w:left="2880" w:hanging="612"/>
        <w:rPr>
          <w:rFonts w:cs="Arial"/>
          <w:sz w:val="20"/>
          <w:szCs w:val="20"/>
        </w:rPr>
      </w:pPr>
      <w:r w:rsidRPr="007F727F">
        <w:rPr>
          <w:rFonts w:cs="Arial"/>
          <w:sz w:val="20"/>
          <w:szCs w:val="20"/>
        </w:rPr>
        <w:t>(a)</w:t>
      </w:r>
      <w:r w:rsidRPr="007F727F">
        <w:rPr>
          <w:rFonts w:cs="Arial"/>
          <w:sz w:val="20"/>
          <w:szCs w:val="20"/>
        </w:rPr>
        <w:tab/>
      </w:r>
      <w:r w:rsidR="00465A8D" w:rsidRPr="007F727F">
        <w:rPr>
          <w:rFonts w:cs="Arial"/>
          <w:sz w:val="20"/>
          <w:szCs w:val="20"/>
        </w:rPr>
        <w:t xml:space="preserve">any reports and/or certificates issued by the valuator of the Fund, alternatively if no valuator was appointed,  </w:t>
      </w:r>
    </w:p>
    <w:p w14:paraId="2BC55466" w14:textId="63997AB6" w:rsidR="00465A8D" w:rsidRPr="007F727F" w:rsidRDefault="00635A68" w:rsidP="00635A68">
      <w:pPr>
        <w:pStyle w:val="4"/>
        <w:numPr>
          <w:ilvl w:val="0"/>
          <w:numId w:val="0"/>
        </w:numPr>
        <w:tabs>
          <w:tab w:val="left" w:pos="851"/>
        </w:tabs>
        <w:spacing w:line="276" w:lineRule="auto"/>
        <w:ind w:left="2880" w:hanging="612"/>
        <w:rPr>
          <w:rFonts w:cs="Arial"/>
          <w:sz w:val="20"/>
          <w:szCs w:val="20"/>
        </w:rPr>
      </w:pPr>
      <w:r w:rsidRPr="007F727F">
        <w:rPr>
          <w:rFonts w:cs="Arial"/>
          <w:sz w:val="20"/>
          <w:szCs w:val="20"/>
        </w:rPr>
        <w:t>(b)</w:t>
      </w:r>
      <w:r w:rsidRPr="007F727F">
        <w:rPr>
          <w:rFonts w:cs="Arial"/>
          <w:sz w:val="20"/>
          <w:szCs w:val="20"/>
        </w:rPr>
        <w:tab/>
      </w:r>
      <w:r w:rsidR="00465A8D" w:rsidRPr="007F727F">
        <w:rPr>
          <w:rFonts w:cs="Arial"/>
          <w:sz w:val="20"/>
          <w:szCs w:val="20"/>
        </w:rPr>
        <w:t>statement by the Fund, as to the financial soundness of the Fund, having regard to the rates of contributions by employers and, if the Fund was not in a sound financial condition,</w:t>
      </w:r>
    </w:p>
    <w:p w14:paraId="4C43A46C" w14:textId="7291EF62" w:rsidR="00465A8D" w:rsidRPr="007F727F" w:rsidRDefault="00635A68" w:rsidP="00635A68">
      <w:pPr>
        <w:pStyle w:val="4"/>
        <w:numPr>
          <w:ilvl w:val="0"/>
          <w:numId w:val="0"/>
        </w:numPr>
        <w:tabs>
          <w:tab w:val="left" w:pos="851"/>
        </w:tabs>
        <w:spacing w:line="276" w:lineRule="auto"/>
        <w:ind w:left="2880" w:hanging="612"/>
        <w:rPr>
          <w:rFonts w:cs="Arial"/>
          <w:sz w:val="20"/>
          <w:szCs w:val="20"/>
        </w:rPr>
      </w:pPr>
      <w:r w:rsidRPr="007F727F">
        <w:rPr>
          <w:rFonts w:cs="Arial"/>
          <w:sz w:val="20"/>
          <w:szCs w:val="20"/>
        </w:rPr>
        <w:t>(c)</w:t>
      </w:r>
      <w:r w:rsidRPr="007F727F">
        <w:rPr>
          <w:rFonts w:cs="Arial"/>
          <w:sz w:val="20"/>
          <w:szCs w:val="20"/>
        </w:rPr>
        <w:tab/>
      </w:r>
      <w:r w:rsidR="00465A8D" w:rsidRPr="007F727F">
        <w:rPr>
          <w:rFonts w:cs="Arial"/>
          <w:sz w:val="20"/>
          <w:szCs w:val="20"/>
        </w:rPr>
        <w:t>a statement by the Fund recording what arrangements have been made to bring the Fund into a sound financial condition,</w:t>
      </w:r>
    </w:p>
    <w:p w14:paraId="5A079521" w14:textId="77777777" w:rsidR="00465A8D" w:rsidRPr="007F727F" w:rsidRDefault="00465A8D" w:rsidP="00FB3A84">
      <w:pPr>
        <w:pStyle w:val="4"/>
        <w:numPr>
          <w:ilvl w:val="0"/>
          <w:numId w:val="0"/>
        </w:numPr>
        <w:spacing w:line="276" w:lineRule="auto"/>
        <w:ind w:left="1418"/>
        <w:rPr>
          <w:rFonts w:cs="Arial"/>
          <w:sz w:val="20"/>
          <w:szCs w:val="20"/>
        </w:rPr>
      </w:pPr>
      <w:r w:rsidRPr="007F727F">
        <w:rPr>
          <w:rFonts w:cs="Arial"/>
          <w:sz w:val="20"/>
          <w:szCs w:val="20"/>
        </w:rPr>
        <w:t>pertaining to or in connection with any alteration, rescission or addition to the rules and its effect upon the financial condition of the Fund.</w:t>
      </w:r>
    </w:p>
    <w:p w14:paraId="50E5BBFA" w14:textId="7A037AFB" w:rsidR="00465A8D" w:rsidRDefault="00635A68" w:rsidP="00635A68">
      <w:pPr>
        <w:pStyle w:val="2"/>
        <w:numPr>
          <w:ilvl w:val="0"/>
          <w:numId w:val="0"/>
        </w:numPr>
        <w:spacing w:before="0" w:line="276" w:lineRule="auto"/>
        <w:ind w:left="1440" w:hanging="589"/>
        <w:rPr>
          <w:rFonts w:cs="Arial"/>
          <w:sz w:val="20"/>
          <w:szCs w:val="20"/>
        </w:rPr>
      </w:pPr>
      <w:r>
        <w:rPr>
          <w:rFonts w:cs="Arial"/>
          <w:sz w:val="20"/>
          <w:szCs w:val="20"/>
        </w:rPr>
        <w:t>2.3</w:t>
      </w:r>
      <w:r>
        <w:rPr>
          <w:rFonts w:cs="Arial"/>
          <w:sz w:val="20"/>
          <w:szCs w:val="20"/>
        </w:rPr>
        <w:tab/>
      </w:r>
      <w:r w:rsidR="00465A8D" w:rsidRPr="00F42AFE">
        <w:rPr>
          <w:rFonts w:cs="Arial"/>
          <w:sz w:val="20"/>
          <w:szCs w:val="20"/>
        </w:rPr>
        <w:t xml:space="preserve">Any correspondence with the Financial Sector Conduct Authority (“FSCA”) (and its predecessor the Financial Services Board (“FSB”)) of and pertaining to the alteration, rescission, addition or amendment of any rule or the making of any additional rule. </w:t>
      </w:r>
    </w:p>
    <w:p w14:paraId="0BCB0F63" w14:textId="6485BF29" w:rsidR="00465A8D" w:rsidRPr="00F42AFE" w:rsidRDefault="00635A68" w:rsidP="00635A68">
      <w:pPr>
        <w:pStyle w:val="2"/>
        <w:numPr>
          <w:ilvl w:val="0"/>
          <w:numId w:val="0"/>
        </w:numPr>
        <w:spacing w:before="0" w:line="276" w:lineRule="auto"/>
        <w:ind w:left="1440" w:hanging="589"/>
        <w:rPr>
          <w:rFonts w:cs="Arial"/>
          <w:sz w:val="20"/>
          <w:szCs w:val="20"/>
        </w:rPr>
      </w:pPr>
      <w:r w:rsidRPr="00F42AFE">
        <w:rPr>
          <w:rFonts w:cs="Arial"/>
          <w:sz w:val="20"/>
          <w:szCs w:val="20"/>
        </w:rPr>
        <w:t>2.4</w:t>
      </w:r>
      <w:r w:rsidRPr="00F42AFE">
        <w:rPr>
          <w:rFonts w:cs="Arial"/>
          <w:sz w:val="20"/>
          <w:szCs w:val="20"/>
        </w:rPr>
        <w:tab/>
      </w:r>
      <w:r w:rsidR="00465A8D" w:rsidRPr="00F42AFE">
        <w:rPr>
          <w:rFonts w:cs="Arial"/>
          <w:sz w:val="20"/>
          <w:szCs w:val="20"/>
        </w:rPr>
        <w:t xml:space="preserve">All information pertaining to the financial condition of the Fund during the period 2008 to 2010, as well as the period 2019 to 2020. </w:t>
      </w:r>
    </w:p>
    <w:p w14:paraId="4CA8974D" w14:textId="3D99E1D8" w:rsidR="00465A8D" w:rsidRDefault="00465A8D" w:rsidP="00F42AFE">
      <w:pPr>
        <w:pStyle w:val="FootnoteText"/>
        <w:ind w:left="1440" w:hanging="589"/>
      </w:pPr>
      <w:r>
        <w:rPr>
          <w:rFonts w:ascii="Arial" w:hAnsi="Arial" w:cs="Arial"/>
        </w:rPr>
        <w:t>2.5</w:t>
      </w:r>
      <w:r>
        <w:rPr>
          <w:rFonts w:ascii="Arial" w:hAnsi="Arial" w:cs="Arial"/>
        </w:rPr>
        <w:tab/>
      </w:r>
      <w:r w:rsidRPr="007F727F">
        <w:rPr>
          <w:rFonts w:ascii="Arial" w:hAnsi="Arial" w:cs="Arial"/>
        </w:rPr>
        <w:t>Any correspondence between the Fund and the Registrar of the FSCA or the FSB pertaining to any consolidation of the Fund’s Rules</w:t>
      </w:r>
      <w:r w:rsidRPr="007F727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291672"/>
      <w:docPartObj>
        <w:docPartGallery w:val="Page Numbers (Top of Page)"/>
        <w:docPartUnique/>
      </w:docPartObj>
    </w:sdtPr>
    <w:sdtEndPr>
      <w:rPr>
        <w:noProof/>
      </w:rPr>
    </w:sdtEndPr>
    <w:sdtContent>
      <w:p w14:paraId="1787C62E" w14:textId="0BE7DED2" w:rsidR="00465A8D" w:rsidRDefault="00465A8D">
        <w:pPr>
          <w:pStyle w:val="Header"/>
          <w:jc w:val="center"/>
        </w:pPr>
        <w:r>
          <w:fldChar w:fldCharType="begin"/>
        </w:r>
        <w:r>
          <w:instrText xml:space="preserve"> PAGE   \* MERGEFORMAT </w:instrText>
        </w:r>
        <w:r>
          <w:fldChar w:fldCharType="separate"/>
        </w:r>
        <w:r w:rsidR="00635A68">
          <w:rPr>
            <w:noProof/>
          </w:rPr>
          <w:t>4</w:t>
        </w:r>
        <w:r>
          <w:rPr>
            <w:noProof/>
          </w:rPr>
          <w:fldChar w:fldCharType="end"/>
        </w:r>
      </w:p>
    </w:sdtContent>
  </w:sdt>
  <w:p w14:paraId="0C1783B9" w14:textId="77777777" w:rsidR="00465A8D" w:rsidRDefault="00465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686" w:hanging="567"/>
      </w:pPr>
      <w:rPr>
        <w:rFonts w:ascii="Arial" w:hAnsi="Arial" w:cs="Arial"/>
        <w:b w:val="0"/>
        <w:bCs w:val="0"/>
        <w:sz w:val="24"/>
        <w:szCs w:val="24"/>
      </w:rPr>
    </w:lvl>
    <w:lvl w:ilvl="1">
      <w:start w:val="1"/>
      <w:numFmt w:val="decimal"/>
      <w:lvlText w:val="%1.%2"/>
      <w:lvlJc w:val="left"/>
      <w:pPr>
        <w:ind w:left="1252" w:hanging="1133"/>
      </w:pPr>
      <w:rPr>
        <w:rFonts w:ascii="Arial" w:hAnsi="Arial" w:cs="Arial"/>
        <w:b w:val="0"/>
        <w:bCs w:val="0"/>
        <w:sz w:val="24"/>
        <w:szCs w:val="24"/>
      </w:rPr>
    </w:lvl>
    <w:lvl w:ilvl="2">
      <w:start w:val="1"/>
      <w:numFmt w:val="decimal"/>
      <w:lvlText w:val="%1.%2.%3"/>
      <w:lvlJc w:val="left"/>
      <w:pPr>
        <w:ind w:left="1821" w:hanging="1702"/>
      </w:pPr>
      <w:rPr>
        <w:rFonts w:ascii="Arial" w:hAnsi="Arial" w:cs="Arial"/>
        <w:b w:val="0"/>
        <w:bCs w:val="0"/>
        <w:sz w:val="24"/>
        <w:szCs w:val="24"/>
      </w:rPr>
    </w:lvl>
    <w:lvl w:ilvl="3">
      <w:numFmt w:val="bullet"/>
      <w:lvlText w:val="•"/>
      <w:lvlJc w:val="left"/>
      <w:pPr>
        <w:ind w:left="1232" w:hanging="1702"/>
      </w:pPr>
    </w:lvl>
    <w:lvl w:ilvl="4">
      <w:numFmt w:val="bullet"/>
      <w:lvlText w:val="•"/>
      <w:lvlJc w:val="left"/>
      <w:pPr>
        <w:ind w:left="1232" w:hanging="1702"/>
      </w:pPr>
    </w:lvl>
    <w:lvl w:ilvl="5">
      <w:numFmt w:val="bullet"/>
      <w:lvlText w:val="•"/>
      <w:lvlJc w:val="left"/>
      <w:pPr>
        <w:ind w:left="1252" w:hanging="1702"/>
      </w:pPr>
    </w:lvl>
    <w:lvl w:ilvl="6">
      <w:numFmt w:val="bullet"/>
      <w:lvlText w:val="•"/>
      <w:lvlJc w:val="left"/>
      <w:pPr>
        <w:ind w:left="1252" w:hanging="1702"/>
      </w:pPr>
    </w:lvl>
    <w:lvl w:ilvl="7">
      <w:numFmt w:val="bullet"/>
      <w:lvlText w:val="•"/>
      <w:lvlJc w:val="left"/>
      <w:pPr>
        <w:ind w:left="1252" w:hanging="1702"/>
      </w:pPr>
    </w:lvl>
    <w:lvl w:ilvl="8">
      <w:numFmt w:val="bullet"/>
      <w:lvlText w:val="•"/>
      <w:lvlJc w:val="left"/>
      <w:pPr>
        <w:ind w:left="1252" w:hanging="1702"/>
      </w:pPr>
    </w:lvl>
  </w:abstractNum>
  <w:abstractNum w:abstractNumId="1">
    <w:nsid w:val="019908AA"/>
    <w:multiLevelType w:val="hybridMultilevel"/>
    <w:tmpl w:val="B352CD64"/>
    <w:lvl w:ilvl="0" w:tplc="0E4268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12C36859"/>
    <w:multiLevelType w:val="hybridMultilevel"/>
    <w:tmpl w:val="BC8831AA"/>
    <w:lvl w:ilvl="0" w:tplc="CED8DBB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12">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3">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7">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8">
    <w:nsid w:val="2A3D2C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497624"/>
    <w:multiLevelType w:val="hybridMultilevel"/>
    <w:tmpl w:val="3970D7A4"/>
    <w:lvl w:ilvl="0" w:tplc="BD8891CE">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EC32EAB"/>
    <w:multiLevelType w:val="multilevel"/>
    <w:tmpl w:val="91946620"/>
    <w:lvl w:ilvl="0">
      <w:start w:val="1"/>
      <w:numFmt w:val="decimal"/>
      <w:pStyle w:val="1"/>
      <w:lvlText w:val="%1"/>
      <w:lvlJc w:val="left"/>
      <w:pPr>
        <w:tabs>
          <w:tab w:val="num" w:pos="567"/>
        </w:tabs>
        <w:ind w:left="567" w:hanging="567"/>
      </w:pPr>
      <w:rPr>
        <w:rFonts w:ascii="Arial" w:hAnsi="Arial" w:cs="Arial"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3">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396F2682"/>
    <w:multiLevelType w:val="hybridMultilevel"/>
    <w:tmpl w:val="FEF6C1F0"/>
    <w:lvl w:ilvl="0" w:tplc="DF88246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39EA7466"/>
    <w:multiLevelType w:val="hybridMultilevel"/>
    <w:tmpl w:val="823A5C40"/>
    <w:lvl w:ilvl="0" w:tplc="A1909758">
      <w:start w:val="31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290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1288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18E5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034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B862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4A72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653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E49E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3AB45284"/>
    <w:multiLevelType w:val="multilevel"/>
    <w:tmpl w:val="95EAB3AC"/>
    <w:lvl w:ilvl="0">
      <w:start w:val="1"/>
      <w:numFmt w:val="decimal"/>
      <w:lvlText w:val="%1"/>
      <w:lvlJc w:val="left"/>
      <w:pPr>
        <w:ind w:left="750" w:hanging="750"/>
      </w:pPr>
      <w:rPr>
        <w:rFonts w:hint="default"/>
        <w:sz w:val="24"/>
      </w:rPr>
    </w:lvl>
    <w:lvl w:ilvl="1">
      <w:start w:val="1"/>
      <w:numFmt w:val="decimal"/>
      <w:lvlText w:val="%1.%2"/>
      <w:lvlJc w:val="left"/>
      <w:pPr>
        <w:ind w:left="2877" w:hanging="750"/>
      </w:pPr>
      <w:rPr>
        <w:rFonts w:hint="default"/>
        <w:sz w:val="24"/>
      </w:rPr>
    </w:lvl>
    <w:lvl w:ilvl="2">
      <w:start w:val="1"/>
      <w:numFmt w:val="decimal"/>
      <w:lvlText w:val="%1.%2.%3"/>
      <w:lvlJc w:val="left"/>
      <w:pPr>
        <w:ind w:left="5004" w:hanging="750"/>
      </w:pPr>
      <w:rPr>
        <w:rFonts w:hint="default"/>
        <w:sz w:val="24"/>
      </w:rPr>
    </w:lvl>
    <w:lvl w:ilvl="3">
      <w:start w:val="1"/>
      <w:numFmt w:val="decimal"/>
      <w:lvlText w:val="%1.%2.%3.%4"/>
      <w:lvlJc w:val="left"/>
      <w:pPr>
        <w:ind w:left="7461" w:hanging="1080"/>
      </w:pPr>
      <w:rPr>
        <w:rFonts w:hint="default"/>
        <w:sz w:val="24"/>
      </w:rPr>
    </w:lvl>
    <w:lvl w:ilvl="4">
      <w:start w:val="1"/>
      <w:numFmt w:val="decimal"/>
      <w:lvlText w:val="%1.%2.%3.%4.%5"/>
      <w:lvlJc w:val="left"/>
      <w:pPr>
        <w:ind w:left="9588" w:hanging="1080"/>
      </w:pPr>
      <w:rPr>
        <w:rFonts w:hint="default"/>
        <w:sz w:val="24"/>
      </w:rPr>
    </w:lvl>
    <w:lvl w:ilvl="5">
      <w:start w:val="1"/>
      <w:numFmt w:val="decimal"/>
      <w:lvlText w:val="%1.%2.%3.%4.%5.%6"/>
      <w:lvlJc w:val="left"/>
      <w:pPr>
        <w:ind w:left="12075" w:hanging="1440"/>
      </w:pPr>
      <w:rPr>
        <w:rFonts w:hint="default"/>
        <w:sz w:val="24"/>
      </w:rPr>
    </w:lvl>
    <w:lvl w:ilvl="6">
      <w:start w:val="1"/>
      <w:numFmt w:val="decimal"/>
      <w:lvlText w:val="%1.%2.%3.%4.%5.%6.%7"/>
      <w:lvlJc w:val="left"/>
      <w:pPr>
        <w:ind w:left="14202" w:hanging="1440"/>
      </w:pPr>
      <w:rPr>
        <w:rFonts w:hint="default"/>
        <w:sz w:val="24"/>
      </w:rPr>
    </w:lvl>
    <w:lvl w:ilvl="7">
      <w:start w:val="1"/>
      <w:numFmt w:val="decimal"/>
      <w:lvlText w:val="%1.%2.%3.%4.%5.%6.%7.%8"/>
      <w:lvlJc w:val="left"/>
      <w:pPr>
        <w:ind w:left="16689" w:hanging="1800"/>
      </w:pPr>
      <w:rPr>
        <w:rFonts w:hint="default"/>
        <w:sz w:val="24"/>
      </w:rPr>
    </w:lvl>
    <w:lvl w:ilvl="8">
      <w:start w:val="1"/>
      <w:numFmt w:val="decimal"/>
      <w:lvlText w:val="%1.%2.%3.%4.%5.%6.%7.%8.%9"/>
      <w:lvlJc w:val="left"/>
      <w:pPr>
        <w:ind w:left="18816" w:hanging="1800"/>
      </w:pPr>
      <w:rPr>
        <w:rFonts w:hint="default"/>
        <w:sz w:val="24"/>
      </w:rPr>
    </w:lvl>
  </w:abstractNum>
  <w:abstractNum w:abstractNumId="28">
    <w:nsid w:val="3AEB0F18"/>
    <w:multiLevelType w:val="multilevel"/>
    <w:tmpl w:val="74623DC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03B5087"/>
    <w:multiLevelType w:val="multilevel"/>
    <w:tmpl w:val="1F4E5878"/>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0">
    <w:nsid w:val="41AA547E"/>
    <w:multiLevelType w:val="hybridMultilevel"/>
    <w:tmpl w:val="685AC6A0"/>
    <w:lvl w:ilvl="0" w:tplc="5DFCF89E">
      <w:start w:val="7"/>
      <w:numFmt w:val="decimal"/>
      <w:lvlText w:val="%1"/>
      <w:lvlJc w:val="left"/>
      <w:pPr>
        <w:ind w:left="2520" w:hanging="360"/>
      </w:pPr>
      <w:rPr>
        <w:rFonts w:hint="default"/>
        <w:sz w:val="22"/>
        <w:u w:val="none"/>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nsid w:val="45A107AA"/>
    <w:multiLevelType w:val="hybridMultilevel"/>
    <w:tmpl w:val="400A5452"/>
    <w:lvl w:ilvl="0" w:tplc="2C145A00">
      <w:start w:val="1"/>
      <w:numFmt w:val="decimal"/>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4AF83E21"/>
    <w:multiLevelType w:val="hybridMultilevel"/>
    <w:tmpl w:val="2FEE45A8"/>
    <w:lvl w:ilvl="0" w:tplc="BA944480">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34">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5">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6">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C920728"/>
    <w:multiLevelType w:val="hybridMultilevel"/>
    <w:tmpl w:val="371462AE"/>
    <w:lvl w:ilvl="0" w:tplc="D568B26A">
      <w:start w:val="1"/>
      <w:numFmt w:val="lowerLetter"/>
      <w:lvlText w:val="(%1)"/>
      <w:lvlJc w:val="left"/>
      <w:pPr>
        <w:ind w:left="2840" w:hanging="43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8">
    <w:nsid w:val="5FC250B7"/>
    <w:multiLevelType w:val="hybridMultilevel"/>
    <w:tmpl w:val="B29C7E5A"/>
    <w:lvl w:ilvl="0" w:tplc="2FD8BBF8">
      <w:start w:val="7"/>
      <w:numFmt w:val="decimal"/>
      <w:lvlText w:val="%1"/>
      <w:lvlJc w:val="left"/>
      <w:pPr>
        <w:ind w:left="3240" w:hanging="360"/>
      </w:pPr>
      <w:rPr>
        <w:rFonts w:hint="default"/>
        <w:sz w:val="22"/>
        <w:u w:val="none"/>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9">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40">
    <w:nsid w:val="6399260F"/>
    <w:multiLevelType w:val="hybridMultilevel"/>
    <w:tmpl w:val="29B092DA"/>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3582211A">
      <w:start w:val="8"/>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nsid w:val="72476ADF"/>
    <w:multiLevelType w:val="hybridMultilevel"/>
    <w:tmpl w:val="29B092DA"/>
    <w:lvl w:ilvl="0" w:tplc="1EE457CE">
      <w:start w:val="1"/>
      <w:numFmt w:val="decimal"/>
      <w:lvlText w:val="[%1]"/>
      <w:lvlJc w:val="left"/>
      <w:pPr>
        <w:ind w:left="720" w:hanging="360"/>
      </w:pPr>
      <w:rPr>
        <w:rFonts w:ascii="Arial" w:hAnsi="Arial" w:cs="Arial" w:hint="default"/>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3582211A">
      <w:start w:val="8"/>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4DC7D90"/>
    <w:multiLevelType w:val="hybridMultilevel"/>
    <w:tmpl w:val="912EFBA8"/>
    <w:lvl w:ilvl="0" w:tplc="45C86816">
      <w:start w:val="7"/>
      <w:numFmt w:val="decimal"/>
      <w:lvlText w:val="%1."/>
      <w:lvlJc w:val="left"/>
      <w:pPr>
        <w:ind w:left="2520" w:hanging="360"/>
      </w:pPr>
      <w:rPr>
        <w:rFonts w:hint="default"/>
        <w:sz w:val="22"/>
        <w:u w:val="none"/>
      </w:rPr>
    </w:lvl>
    <w:lvl w:ilvl="1" w:tplc="1C090019">
      <w:start w:val="1"/>
      <w:numFmt w:val="lowerLetter"/>
      <w:lvlText w:val="%2."/>
      <w:lvlJc w:val="left"/>
      <w:pPr>
        <w:ind w:left="3240" w:hanging="360"/>
      </w:pPr>
    </w:lvl>
    <w:lvl w:ilvl="2" w:tplc="1C09001B">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4"/>
  </w:num>
  <w:num w:numId="2">
    <w:abstractNumId w:val="40"/>
  </w:num>
  <w:num w:numId="3">
    <w:abstractNumId w:val="10"/>
  </w:num>
  <w:num w:numId="4">
    <w:abstractNumId w:val="6"/>
  </w:num>
  <w:num w:numId="5">
    <w:abstractNumId w:val="5"/>
  </w:num>
  <w:num w:numId="6">
    <w:abstractNumId w:val="36"/>
  </w:num>
  <w:num w:numId="7">
    <w:abstractNumId w:val="33"/>
  </w:num>
  <w:num w:numId="8">
    <w:abstractNumId w:val="35"/>
  </w:num>
  <w:num w:numId="9">
    <w:abstractNumId w:val="13"/>
  </w:num>
  <w:num w:numId="10">
    <w:abstractNumId w:val="20"/>
  </w:num>
  <w:num w:numId="11">
    <w:abstractNumId w:val="17"/>
  </w:num>
  <w:num w:numId="12">
    <w:abstractNumId w:val="8"/>
  </w:num>
  <w:num w:numId="13">
    <w:abstractNumId w:val="7"/>
  </w:num>
  <w:num w:numId="14">
    <w:abstractNumId w:val="34"/>
  </w:num>
  <w:num w:numId="15">
    <w:abstractNumId w:val="3"/>
  </w:num>
  <w:num w:numId="16">
    <w:abstractNumId w:val="15"/>
  </w:num>
  <w:num w:numId="17">
    <w:abstractNumId w:val="21"/>
  </w:num>
  <w:num w:numId="18">
    <w:abstractNumId w:val="11"/>
  </w:num>
  <w:num w:numId="19">
    <w:abstractNumId w:val="23"/>
  </w:num>
  <w:num w:numId="20">
    <w:abstractNumId w:val="24"/>
  </w:num>
  <w:num w:numId="21">
    <w:abstractNumId w:val="14"/>
  </w:num>
  <w:num w:numId="22">
    <w:abstractNumId w:val="2"/>
  </w:num>
  <w:num w:numId="23">
    <w:abstractNumId w:val="39"/>
  </w:num>
  <w:num w:numId="24">
    <w:abstractNumId w:val="16"/>
  </w:num>
  <w:num w:numId="25">
    <w:abstractNumId w:val="12"/>
  </w:num>
  <w:num w:numId="26">
    <w:abstractNumId w:val="41"/>
  </w:num>
  <w:num w:numId="27">
    <w:abstractNumId w:val="25"/>
  </w:num>
  <w:num w:numId="28">
    <w:abstractNumId w:val="19"/>
  </w:num>
  <w:num w:numId="29">
    <w:abstractNumId w:val="32"/>
  </w:num>
  <w:num w:numId="30">
    <w:abstractNumId w:val="31"/>
  </w:num>
  <w:num w:numId="31">
    <w:abstractNumId w:val="1"/>
  </w:num>
  <w:num w:numId="32">
    <w:abstractNumId w:val="26"/>
  </w:num>
  <w:num w:numId="33">
    <w:abstractNumId w:val="0"/>
  </w:num>
  <w:num w:numId="34">
    <w:abstractNumId w:val="18"/>
  </w:num>
  <w:num w:numId="35">
    <w:abstractNumId w:val="27"/>
  </w:num>
  <w:num w:numId="36">
    <w:abstractNumId w:val="43"/>
  </w:num>
  <w:num w:numId="37">
    <w:abstractNumId w:val="38"/>
  </w:num>
  <w:num w:numId="38">
    <w:abstractNumId w:val="9"/>
  </w:num>
  <w:num w:numId="39">
    <w:abstractNumId w:val="30"/>
  </w:num>
  <w:num w:numId="40">
    <w:abstractNumId w:val="42"/>
  </w:num>
  <w:num w:numId="41">
    <w:abstractNumId w:val="22"/>
  </w:num>
  <w:num w:numId="42">
    <w:abstractNumId w:val="29"/>
  </w:num>
  <w:num w:numId="43">
    <w:abstractNumId w:val="3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0F19"/>
    <w:rsid w:val="00002D4E"/>
    <w:rsid w:val="000031CB"/>
    <w:rsid w:val="00003DE1"/>
    <w:rsid w:val="00003F29"/>
    <w:rsid w:val="00004B53"/>
    <w:rsid w:val="00004E7B"/>
    <w:rsid w:val="0000635F"/>
    <w:rsid w:val="00007193"/>
    <w:rsid w:val="000103C5"/>
    <w:rsid w:val="0001131E"/>
    <w:rsid w:val="00011DB3"/>
    <w:rsid w:val="00012F2E"/>
    <w:rsid w:val="00013507"/>
    <w:rsid w:val="00013614"/>
    <w:rsid w:val="00014A20"/>
    <w:rsid w:val="00014EC0"/>
    <w:rsid w:val="00015BB5"/>
    <w:rsid w:val="000162A6"/>
    <w:rsid w:val="0001671A"/>
    <w:rsid w:val="000167EF"/>
    <w:rsid w:val="00017ED0"/>
    <w:rsid w:val="00020E27"/>
    <w:rsid w:val="00020F18"/>
    <w:rsid w:val="00022137"/>
    <w:rsid w:val="00023B40"/>
    <w:rsid w:val="000247CF"/>
    <w:rsid w:val="000249CF"/>
    <w:rsid w:val="000277C2"/>
    <w:rsid w:val="0003036A"/>
    <w:rsid w:val="00030816"/>
    <w:rsid w:val="0003089F"/>
    <w:rsid w:val="00030BBD"/>
    <w:rsid w:val="00030D6D"/>
    <w:rsid w:val="00033718"/>
    <w:rsid w:val="00033C78"/>
    <w:rsid w:val="00033D1D"/>
    <w:rsid w:val="00034063"/>
    <w:rsid w:val="00034FA8"/>
    <w:rsid w:val="000354D4"/>
    <w:rsid w:val="000356B6"/>
    <w:rsid w:val="00035F31"/>
    <w:rsid w:val="00036130"/>
    <w:rsid w:val="000362DB"/>
    <w:rsid w:val="00036734"/>
    <w:rsid w:val="00037059"/>
    <w:rsid w:val="00037E60"/>
    <w:rsid w:val="00041AE9"/>
    <w:rsid w:val="00041C82"/>
    <w:rsid w:val="00041E3B"/>
    <w:rsid w:val="00042715"/>
    <w:rsid w:val="00042A5C"/>
    <w:rsid w:val="00044649"/>
    <w:rsid w:val="00044A30"/>
    <w:rsid w:val="00045DC4"/>
    <w:rsid w:val="000463E6"/>
    <w:rsid w:val="000475B2"/>
    <w:rsid w:val="00047760"/>
    <w:rsid w:val="000479E6"/>
    <w:rsid w:val="00047DE3"/>
    <w:rsid w:val="0005047F"/>
    <w:rsid w:val="000504F9"/>
    <w:rsid w:val="0005318E"/>
    <w:rsid w:val="00053384"/>
    <w:rsid w:val="00053B61"/>
    <w:rsid w:val="000548EA"/>
    <w:rsid w:val="000553AD"/>
    <w:rsid w:val="00055E5A"/>
    <w:rsid w:val="000561D6"/>
    <w:rsid w:val="000562B4"/>
    <w:rsid w:val="00056BAD"/>
    <w:rsid w:val="00060019"/>
    <w:rsid w:val="00060DD0"/>
    <w:rsid w:val="00061B03"/>
    <w:rsid w:val="0006259C"/>
    <w:rsid w:val="00063424"/>
    <w:rsid w:val="00065CF1"/>
    <w:rsid w:val="00066597"/>
    <w:rsid w:val="0006799E"/>
    <w:rsid w:val="00067A61"/>
    <w:rsid w:val="00072827"/>
    <w:rsid w:val="00072F55"/>
    <w:rsid w:val="0007343B"/>
    <w:rsid w:val="0007355B"/>
    <w:rsid w:val="000754B7"/>
    <w:rsid w:val="00075E29"/>
    <w:rsid w:val="00076604"/>
    <w:rsid w:val="0007725B"/>
    <w:rsid w:val="00080096"/>
    <w:rsid w:val="00080633"/>
    <w:rsid w:val="00080BE4"/>
    <w:rsid w:val="00081332"/>
    <w:rsid w:val="00083100"/>
    <w:rsid w:val="00083222"/>
    <w:rsid w:val="00083284"/>
    <w:rsid w:val="000839FA"/>
    <w:rsid w:val="00083F1D"/>
    <w:rsid w:val="00084FF7"/>
    <w:rsid w:val="00085BA2"/>
    <w:rsid w:val="00085BBD"/>
    <w:rsid w:val="00086C80"/>
    <w:rsid w:val="000900BB"/>
    <w:rsid w:val="00091637"/>
    <w:rsid w:val="000936BB"/>
    <w:rsid w:val="00093A90"/>
    <w:rsid w:val="00095889"/>
    <w:rsid w:val="00096794"/>
    <w:rsid w:val="00096809"/>
    <w:rsid w:val="00096D39"/>
    <w:rsid w:val="00097C6F"/>
    <w:rsid w:val="000A0821"/>
    <w:rsid w:val="000A1BAC"/>
    <w:rsid w:val="000A21B2"/>
    <w:rsid w:val="000A28D4"/>
    <w:rsid w:val="000A4179"/>
    <w:rsid w:val="000A63B9"/>
    <w:rsid w:val="000A6DC5"/>
    <w:rsid w:val="000A6E51"/>
    <w:rsid w:val="000A6F5E"/>
    <w:rsid w:val="000A79CA"/>
    <w:rsid w:val="000B0C34"/>
    <w:rsid w:val="000B166F"/>
    <w:rsid w:val="000B2611"/>
    <w:rsid w:val="000B2724"/>
    <w:rsid w:val="000B2F2E"/>
    <w:rsid w:val="000B3B05"/>
    <w:rsid w:val="000B5B27"/>
    <w:rsid w:val="000B5CD6"/>
    <w:rsid w:val="000C09A4"/>
    <w:rsid w:val="000C1AD1"/>
    <w:rsid w:val="000C463B"/>
    <w:rsid w:val="000C558F"/>
    <w:rsid w:val="000C5B47"/>
    <w:rsid w:val="000C65A5"/>
    <w:rsid w:val="000C7C1D"/>
    <w:rsid w:val="000D02AA"/>
    <w:rsid w:val="000D1097"/>
    <w:rsid w:val="000D19DE"/>
    <w:rsid w:val="000D1A25"/>
    <w:rsid w:val="000D2623"/>
    <w:rsid w:val="000D4C44"/>
    <w:rsid w:val="000D5049"/>
    <w:rsid w:val="000D5617"/>
    <w:rsid w:val="000D5DF2"/>
    <w:rsid w:val="000D72FC"/>
    <w:rsid w:val="000D7379"/>
    <w:rsid w:val="000D77E5"/>
    <w:rsid w:val="000E071E"/>
    <w:rsid w:val="000E1774"/>
    <w:rsid w:val="000E211A"/>
    <w:rsid w:val="000E2600"/>
    <w:rsid w:val="000E3299"/>
    <w:rsid w:val="000E4005"/>
    <w:rsid w:val="000E55B0"/>
    <w:rsid w:val="000E6990"/>
    <w:rsid w:val="000E7BB3"/>
    <w:rsid w:val="000F0DFC"/>
    <w:rsid w:val="000F14E8"/>
    <w:rsid w:val="000F256A"/>
    <w:rsid w:val="000F2A50"/>
    <w:rsid w:val="000F36EC"/>
    <w:rsid w:val="000F5B4D"/>
    <w:rsid w:val="000F5C6F"/>
    <w:rsid w:val="000F5FFD"/>
    <w:rsid w:val="000F6BC2"/>
    <w:rsid w:val="000F6DFE"/>
    <w:rsid w:val="001005F2"/>
    <w:rsid w:val="0010169A"/>
    <w:rsid w:val="001029E5"/>
    <w:rsid w:val="00103BDD"/>
    <w:rsid w:val="00104ED1"/>
    <w:rsid w:val="00106019"/>
    <w:rsid w:val="001060E7"/>
    <w:rsid w:val="001067C5"/>
    <w:rsid w:val="00112075"/>
    <w:rsid w:val="00112F32"/>
    <w:rsid w:val="00113BF7"/>
    <w:rsid w:val="001154E5"/>
    <w:rsid w:val="001156A9"/>
    <w:rsid w:val="00116DCF"/>
    <w:rsid w:val="001176A2"/>
    <w:rsid w:val="00117B26"/>
    <w:rsid w:val="00120B23"/>
    <w:rsid w:val="0012102A"/>
    <w:rsid w:val="00121570"/>
    <w:rsid w:val="00121816"/>
    <w:rsid w:val="00122229"/>
    <w:rsid w:val="001227DD"/>
    <w:rsid w:val="00122B4B"/>
    <w:rsid w:val="00122CA6"/>
    <w:rsid w:val="00122F55"/>
    <w:rsid w:val="00124502"/>
    <w:rsid w:val="00124B76"/>
    <w:rsid w:val="001256BD"/>
    <w:rsid w:val="0012692F"/>
    <w:rsid w:val="00126EB3"/>
    <w:rsid w:val="00127B29"/>
    <w:rsid w:val="00130128"/>
    <w:rsid w:val="0013048E"/>
    <w:rsid w:val="0013064E"/>
    <w:rsid w:val="00130DA8"/>
    <w:rsid w:val="001320B7"/>
    <w:rsid w:val="0013306E"/>
    <w:rsid w:val="001332E8"/>
    <w:rsid w:val="00135425"/>
    <w:rsid w:val="001354F9"/>
    <w:rsid w:val="00135D05"/>
    <w:rsid w:val="001360E8"/>
    <w:rsid w:val="00136145"/>
    <w:rsid w:val="00136490"/>
    <w:rsid w:val="00136985"/>
    <w:rsid w:val="001416B2"/>
    <w:rsid w:val="001417DF"/>
    <w:rsid w:val="001431E6"/>
    <w:rsid w:val="00144678"/>
    <w:rsid w:val="00145EFC"/>
    <w:rsid w:val="001461D1"/>
    <w:rsid w:val="00146A5B"/>
    <w:rsid w:val="00146B13"/>
    <w:rsid w:val="00147533"/>
    <w:rsid w:val="00150144"/>
    <w:rsid w:val="001516F3"/>
    <w:rsid w:val="00151ACB"/>
    <w:rsid w:val="001534A0"/>
    <w:rsid w:val="00154935"/>
    <w:rsid w:val="001552D5"/>
    <w:rsid w:val="001557C1"/>
    <w:rsid w:val="00156D6D"/>
    <w:rsid w:val="00157986"/>
    <w:rsid w:val="001579B6"/>
    <w:rsid w:val="00162123"/>
    <w:rsid w:val="00162869"/>
    <w:rsid w:val="001628EE"/>
    <w:rsid w:val="00163356"/>
    <w:rsid w:val="00164305"/>
    <w:rsid w:val="00164FD9"/>
    <w:rsid w:val="0016642E"/>
    <w:rsid w:val="00166769"/>
    <w:rsid w:val="00166D02"/>
    <w:rsid w:val="0016706E"/>
    <w:rsid w:val="0017096E"/>
    <w:rsid w:val="00171D16"/>
    <w:rsid w:val="00173946"/>
    <w:rsid w:val="00173C28"/>
    <w:rsid w:val="00174C2B"/>
    <w:rsid w:val="00176247"/>
    <w:rsid w:val="00180265"/>
    <w:rsid w:val="001802CA"/>
    <w:rsid w:val="00180D04"/>
    <w:rsid w:val="00180E17"/>
    <w:rsid w:val="00181193"/>
    <w:rsid w:val="0018146D"/>
    <w:rsid w:val="00181D07"/>
    <w:rsid w:val="00182C8F"/>
    <w:rsid w:val="00183C42"/>
    <w:rsid w:val="00184211"/>
    <w:rsid w:val="00184688"/>
    <w:rsid w:val="001864B1"/>
    <w:rsid w:val="00186E3C"/>
    <w:rsid w:val="00187D0F"/>
    <w:rsid w:val="00187E09"/>
    <w:rsid w:val="001901E6"/>
    <w:rsid w:val="0019071D"/>
    <w:rsid w:val="00190EB7"/>
    <w:rsid w:val="00191A86"/>
    <w:rsid w:val="0019454F"/>
    <w:rsid w:val="0019512E"/>
    <w:rsid w:val="00195163"/>
    <w:rsid w:val="001956A1"/>
    <w:rsid w:val="001A0515"/>
    <w:rsid w:val="001A0CE5"/>
    <w:rsid w:val="001A1080"/>
    <w:rsid w:val="001A2CBE"/>
    <w:rsid w:val="001A38E6"/>
    <w:rsid w:val="001A4640"/>
    <w:rsid w:val="001A493B"/>
    <w:rsid w:val="001A535D"/>
    <w:rsid w:val="001A597B"/>
    <w:rsid w:val="001A6086"/>
    <w:rsid w:val="001A6627"/>
    <w:rsid w:val="001A69AE"/>
    <w:rsid w:val="001A6F44"/>
    <w:rsid w:val="001A7527"/>
    <w:rsid w:val="001B0BCF"/>
    <w:rsid w:val="001B323B"/>
    <w:rsid w:val="001B4444"/>
    <w:rsid w:val="001B4534"/>
    <w:rsid w:val="001B4A69"/>
    <w:rsid w:val="001B500D"/>
    <w:rsid w:val="001B561A"/>
    <w:rsid w:val="001B6669"/>
    <w:rsid w:val="001B6B0F"/>
    <w:rsid w:val="001B7585"/>
    <w:rsid w:val="001C12EA"/>
    <w:rsid w:val="001C2DDC"/>
    <w:rsid w:val="001C3756"/>
    <w:rsid w:val="001C7332"/>
    <w:rsid w:val="001C78FE"/>
    <w:rsid w:val="001D1039"/>
    <w:rsid w:val="001D3843"/>
    <w:rsid w:val="001D3A65"/>
    <w:rsid w:val="001D583E"/>
    <w:rsid w:val="001D7859"/>
    <w:rsid w:val="001D7D6C"/>
    <w:rsid w:val="001D7E2D"/>
    <w:rsid w:val="001E06AE"/>
    <w:rsid w:val="001E10AD"/>
    <w:rsid w:val="001E288A"/>
    <w:rsid w:val="001E3B51"/>
    <w:rsid w:val="001E4159"/>
    <w:rsid w:val="001E7CF1"/>
    <w:rsid w:val="001F103F"/>
    <w:rsid w:val="001F17A7"/>
    <w:rsid w:val="001F2D2A"/>
    <w:rsid w:val="001F3078"/>
    <w:rsid w:val="001F3B24"/>
    <w:rsid w:val="001F4D0D"/>
    <w:rsid w:val="001F602B"/>
    <w:rsid w:val="001F65E2"/>
    <w:rsid w:val="001F7388"/>
    <w:rsid w:val="001F7DF3"/>
    <w:rsid w:val="00200446"/>
    <w:rsid w:val="00200550"/>
    <w:rsid w:val="002017F6"/>
    <w:rsid w:val="002019B6"/>
    <w:rsid w:val="00201BAD"/>
    <w:rsid w:val="00202CC8"/>
    <w:rsid w:val="00203363"/>
    <w:rsid w:val="00204012"/>
    <w:rsid w:val="002069ED"/>
    <w:rsid w:val="00207DFA"/>
    <w:rsid w:val="00210463"/>
    <w:rsid w:val="00210C28"/>
    <w:rsid w:val="00212725"/>
    <w:rsid w:val="002130D1"/>
    <w:rsid w:val="002163B8"/>
    <w:rsid w:val="00217C30"/>
    <w:rsid w:val="00217DBB"/>
    <w:rsid w:val="0022064D"/>
    <w:rsid w:val="00220B29"/>
    <w:rsid w:val="00222659"/>
    <w:rsid w:val="00222D58"/>
    <w:rsid w:val="00223083"/>
    <w:rsid w:val="00224479"/>
    <w:rsid w:val="002251B8"/>
    <w:rsid w:val="0022544A"/>
    <w:rsid w:val="00225696"/>
    <w:rsid w:val="0022674A"/>
    <w:rsid w:val="00227FF2"/>
    <w:rsid w:val="00230586"/>
    <w:rsid w:val="00230763"/>
    <w:rsid w:val="00232619"/>
    <w:rsid w:val="00234539"/>
    <w:rsid w:val="00234D3F"/>
    <w:rsid w:val="00237C41"/>
    <w:rsid w:val="002409BA"/>
    <w:rsid w:val="00240C7D"/>
    <w:rsid w:val="00241A9F"/>
    <w:rsid w:val="00242A4F"/>
    <w:rsid w:val="0024354F"/>
    <w:rsid w:val="002435F7"/>
    <w:rsid w:val="002437C0"/>
    <w:rsid w:val="00244D2E"/>
    <w:rsid w:val="002462DC"/>
    <w:rsid w:val="00246F85"/>
    <w:rsid w:val="00247B8B"/>
    <w:rsid w:val="00250054"/>
    <w:rsid w:val="00250194"/>
    <w:rsid w:val="00252472"/>
    <w:rsid w:val="002524C8"/>
    <w:rsid w:val="00252C5D"/>
    <w:rsid w:val="00253738"/>
    <w:rsid w:val="00254578"/>
    <w:rsid w:val="00255AD3"/>
    <w:rsid w:val="00256228"/>
    <w:rsid w:val="002568EF"/>
    <w:rsid w:val="00256E49"/>
    <w:rsid w:val="00260024"/>
    <w:rsid w:val="002603E8"/>
    <w:rsid w:val="002605B6"/>
    <w:rsid w:val="00260646"/>
    <w:rsid w:val="002607C6"/>
    <w:rsid w:val="00260F05"/>
    <w:rsid w:val="00260FB6"/>
    <w:rsid w:val="00261CA5"/>
    <w:rsid w:val="002628C1"/>
    <w:rsid w:val="00265057"/>
    <w:rsid w:val="002656BA"/>
    <w:rsid w:val="00271050"/>
    <w:rsid w:val="002719AA"/>
    <w:rsid w:val="00271DC9"/>
    <w:rsid w:val="0027204F"/>
    <w:rsid w:val="00272732"/>
    <w:rsid w:val="002729FF"/>
    <w:rsid w:val="00275508"/>
    <w:rsid w:val="00277305"/>
    <w:rsid w:val="00277395"/>
    <w:rsid w:val="002774CA"/>
    <w:rsid w:val="002777C6"/>
    <w:rsid w:val="00277BA3"/>
    <w:rsid w:val="00277DF3"/>
    <w:rsid w:val="00280514"/>
    <w:rsid w:val="00280C2D"/>
    <w:rsid w:val="0028196A"/>
    <w:rsid w:val="00281E5F"/>
    <w:rsid w:val="002829DC"/>
    <w:rsid w:val="00283E1B"/>
    <w:rsid w:val="002842C5"/>
    <w:rsid w:val="00287472"/>
    <w:rsid w:val="0029290D"/>
    <w:rsid w:val="00294000"/>
    <w:rsid w:val="00294727"/>
    <w:rsid w:val="00295816"/>
    <w:rsid w:val="002958D0"/>
    <w:rsid w:val="00296150"/>
    <w:rsid w:val="0029695A"/>
    <w:rsid w:val="00297484"/>
    <w:rsid w:val="0029781E"/>
    <w:rsid w:val="00297CC2"/>
    <w:rsid w:val="002A07F6"/>
    <w:rsid w:val="002A1283"/>
    <w:rsid w:val="002A1EA7"/>
    <w:rsid w:val="002A2253"/>
    <w:rsid w:val="002A378E"/>
    <w:rsid w:val="002A3E42"/>
    <w:rsid w:val="002A5244"/>
    <w:rsid w:val="002A7325"/>
    <w:rsid w:val="002B0661"/>
    <w:rsid w:val="002B07FF"/>
    <w:rsid w:val="002B08CA"/>
    <w:rsid w:val="002B281D"/>
    <w:rsid w:val="002B297A"/>
    <w:rsid w:val="002B2B51"/>
    <w:rsid w:val="002B468F"/>
    <w:rsid w:val="002B526B"/>
    <w:rsid w:val="002B5734"/>
    <w:rsid w:val="002B5EAB"/>
    <w:rsid w:val="002B5FAC"/>
    <w:rsid w:val="002B61C0"/>
    <w:rsid w:val="002B74B2"/>
    <w:rsid w:val="002C06EF"/>
    <w:rsid w:val="002C0D92"/>
    <w:rsid w:val="002C7673"/>
    <w:rsid w:val="002D0198"/>
    <w:rsid w:val="002D0284"/>
    <w:rsid w:val="002D0546"/>
    <w:rsid w:val="002D0786"/>
    <w:rsid w:val="002D0D22"/>
    <w:rsid w:val="002D12DF"/>
    <w:rsid w:val="002D188C"/>
    <w:rsid w:val="002D3BF3"/>
    <w:rsid w:val="002D40AE"/>
    <w:rsid w:val="002D4BBB"/>
    <w:rsid w:val="002D5424"/>
    <w:rsid w:val="002D6C4B"/>
    <w:rsid w:val="002D6F6C"/>
    <w:rsid w:val="002D708C"/>
    <w:rsid w:val="002D7D9E"/>
    <w:rsid w:val="002E0483"/>
    <w:rsid w:val="002E0DB5"/>
    <w:rsid w:val="002E165F"/>
    <w:rsid w:val="002E2399"/>
    <w:rsid w:val="002E64AD"/>
    <w:rsid w:val="002F0082"/>
    <w:rsid w:val="002F0FF3"/>
    <w:rsid w:val="002F1FB4"/>
    <w:rsid w:val="002F547F"/>
    <w:rsid w:val="002F5BD0"/>
    <w:rsid w:val="002F6105"/>
    <w:rsid w:val="002F6E56"/>
    <w:rsid w:val="002F6E72"/>
    <w:rsid w:val="00300CAF"/>
    <w:rsid w:val="00303C6D"/>
    <w:rsid w:val="003052E5"/>
    <w:rsid w:val="00305E4B"/>
    <w:rsid w:val="00307F3B"/>
    <w:rsid w:val="00310D52"/>
    <w:rsid w:val="00312030"/>
    <w:rsid w:val="003142ED"/>
    <w:rsid w:val="00314333"/>
    <w:rsid w:val="003143BE"/>
    <w:rsid w:val="00316CA2"/>
    <w:rsid w:val="00320208"/>
    <w:rsid w:val="003202CE"/>
    <w:rsid w:val="00320B6F"/>
    <w:rsid w:val="00320DDF"/>
    <w:rsid w:val="0032183F"/>
    <w:rsid w:val="00321A8F"/>
    <w:rsid w:val="00321B45"/>
    <w:rsid w:val="00323D21"/>
    <w:rsid w:val="00326697"/>
    <w:rsid w:val="00326E21"/>
    <w:rsid w:val="00326E3E"/>
    <w:rsid w:val="00327206"/>
    <w:rsid w:val="003279FB"/>
    <w:rsid w:val="00327A45"/>
    <w:rsid w:val="003307B6"/>
    <w:rsid w:val="003316C7"/>
    <w:rsid w:val="00332CBB"/>
    <w:rsid w:val="00333968"/>
    <w:rsid w:val="00336A2A"/>
    <w:rsid w:val="0034040A"/>
    <w:rsid w:val="00341AD3"/>
    <w:rsid w:val="003431A3"/>
    <w:rsid w:val="003446D1"/>
    <w:rsid w:val="0034492F"/>
    <w:rsid w:val="003456AE"/>
    <w:rsid w:val="00346E1B"/>
    <w:rsid w:val="00351522"/>
    <w:rsid w:val="00351E91"/>
    <w:rsid w:val="00351F20"/>
    <w:rsid w:val="003525D4"/>
    <w:rsid w:val="0035300F"/>
    <w:rsid w:val="003557C0"/>
    <w:rsid w:val="00360034"/>
    <w:rsid w:val="00360460"/>
    <w:rsid w:val="003628D5"/>
    <w:rsid w:val="00362D6D"/>
    <w:rsid w:val="003634EE"/>
    <w:rsid w:val="00367B8D"/>
    <w:rsid w:val="00371D0C"/>
    <w:rsid w:val="00372A21"/>
    <w:rsid w:val="0037479C"/>
    <w:rsid w:val="003769F9"/>
    <w:rsid w:val="00376F5E"/>
    <w:rsid w:val="00382889"/>
    <w:rsid w:val="0038351A"/>
    <w:rsid w:val="003838C3"/>
    <w:rsid w:val="00383ACA"/>
    <w:rsid w:val="00383D0A"/>
    <w:rsid w:val="0038440A"/>
    <w:rsid w:val="003872D3"/>
    <w:rsid w:val="00387C6F"/>
    <w:rsid w:val="00387FF5"/>
    <w:rsid w:val="003907F1"/>
    <w:rsid w:val="00390B6E"/>
    <w:rsid w:val="0039120F"/>
    <w:rsid w:val="0039140A"/>
    <w:rsid w:val="0039271E"/>
    <w:rsid w:val="003945E8"/>
    <w:rsid w:val="00394CAC"/>
    <w:rsid w:val="00394E04"/>
    <w:rsid w:val="003A1E5E"/>
    <w:rsid w:val="003A39AF"/>
    <w:rsid w:val="003A3D15"/>
    <w:rsid w:val="003B036B"/>
    <w:rsid w:val="003B0B05"/>
    <w:rsid w:val="003B0D6F"/>
    <w:rsid w:val="003B10EF"/>
    <w:rsid w:val="003B155F"/>
    <w:rsid w:val="003B1F2D"/>
    <w:rsid w:val="003B2382"/>
    <w:rsid w:val="003B2D33"/>
    <w:rsid w:val="003B32B8"/>
    <w:rsid w:val="003B4177"/>
    <w:rsid w:val="003B60CD"/>
    <w:rsid w:val="003C0BFF"/>
    <w:rsid w:val="003C4850"/>
    <w:rsid w:val="003C4BCD"/>
    <w:rsid w:val="003C529F"/>
    <w:rsid w:val="003C5596"/>
    <w:rsid w:val="003C60F9"/>
    <w:rsid w:val="003C6E36"/>
    <w:rsid w:val="003C766D"/>
    <w:rsid w:val="003D0064"/>
    <w:rsid w:val="003D1565"/>
    <w:rsid w:val="003D1AA0"/>
    <w:rsid w:val="003D2A10"/>
    <w:rsid w:val="003D2F0C"/>
    <w:rsid w:val="003D4E6E"/>
    <w:rsid w:val="003D5F3C"/>
    <w:rsid w:val="003E01A4"/>
    <w:rsid w:val="003E0505"/>
    <w:rsid w:val="003E110D"/>
    <w:rsid w:val="003E2220"/>
    <w:rsid w:val="003E450C"/>
    <w:rsid w:val="003E47F4"/>
    <w:rsid w:val="003E4E08"/>
    <w:rsid w:val="003E561F"/>
    <w:rsid w:val="003E6F56"/>
    <w:rsid w:val="003F005D"/>
    <w:rsid w:val="003F0DB3"/>
    <w:rsid w:val="003F1470"/>
    <w:rsid w:val="003F28FA"/>
    <w:rsid w:val="003F2C91"/>
    <w:rsid w:val="003F3DAC"/>
    <w:rsid w:val="003F43C1"/>
    <w:rsid w:val="003F6E3B"/>
    <w:rsid w:val="003F7365"/>
    <w:rsid w:val="003F73E8"/>
    <w:rsid w:val="003F7DAC"/>
    <w:rsid w:val="004008DC"/>
    <w:rsid w:val="00400C02"/>
    <w:rsid w:val="00401B2F"/>
    <w:rsid w:val="00404B16"/>
    <w:rsid w:val="00405135"/>
    <w:rsid w:val="00405AFA"/>
    <w:rsid w:val="00405C58"/>
    <w:rsid w:val="00406E7D"/>
    <w:rsid w:val="00407066"/>
    <w:rsid w:val="00407C43"/>
    <w:rsid w:val="0041153E"/>
    <w:rsid w:val="00411E25"/>
    <w:rsid w:val="00413660"/>
    <w:rsid w:val="00413C21"/>
    <w:rsid w:val="00414252"/>
    <w:rsid w:val="00416411"/>
    <w:rsid w:val="00417477"/>
    <w:rsid w:val="00421950"/>
    <w:rsid w:val="00421E09"/>
    <w:rsid w:val="0042207F"/>
    <w:rsid w:val="00422C74"/>
    <w:rsid w:val="00423779"/>
    <w:rsid w:val="00426AF2"/>
    <w:rsid w:val="004276DC"/>
    <w:rsid w:val="00427D55"/>
    <w:rsid w:val="00432B11"/>
    <w:rsid w:val="00433A44"/>
    <w:rsid w:val="004340FB"/>
    <w:rsid w:val="004341FD"/>
    <w:rsid w:val="00435575"/>
    <w:rsid w:val="00436AE4"/>
    <w:rsid w:val="0044014D"/>
    <w:rsid w:val="00440220"/>
    <w:rsid w:val="00440D46"/>
    <w:rsid w:val="0044161D"/>
    <w:rsid w:val="00441D04"/>
    <w:rsid w:val="004430D7"/>
    <w:rsid w:val="00443682"/>
    <w:rsid w:val="00443CEA"/>
    <w:rsid w:val="00443E6A"/>
    <w:rsid w:val="00444C2F"/>
    <w:rsid w:val="004475CE"/>
    <w:rsid w:val="004477C4"/>
    <w:rsid w:val="004478CD"/>
    <w:rsid w:val="00452A5D"/>
    <w:rsid w:val="00452E78"/>
    <w:rsid w:val="004535A0"/>
    <w:rsid w:val="004535E8"/>
    <w:rsid w:val="0045377C"/>
    <w:rsid w:val="004538A3"/>
    <w:rsid w:val="004539D3"/>
    <w:rsid w:val="00453C0C"/>
    <w:rsid w:val="004544B6"/>
    <w:rsid w:val="004547E8"/>
    <w:rsid w:val="00454E18"/>
    <w:rsid w:val="0045758E"/>
    <w:rsid w:val="0046055D"/>
    <w:rsid w:val="0046083F"/>
    <w:rsid w:val="004610FD"/>
    <w:rsid w:val="00462A59"/>
    <w:rsid w:val="004650B4"/>
    <w:rsid w:val="00465A8D"/>
    <w:rsid w:val="00466336"/>
    <w:rsid w:val="00466E1A"/>
    <w:rsid w:val="004672A5"/>
    <w:rsid w:val="00470316"/>
    <w:rsid w:val="004716EB"/>
    <w:rsid w:val="00472C73"/>
    <w:rsid w:val="00473303"/>
    <w:rsid w:val="00473CED"/>
    <w:rsid w:val="00476F89"/>
    <w:rsid w:val="00477F64"/>
    <w:rsid w:val="00480C8B"/>
    <w:rsid w:val="00480E3B"/>
    <w:rsid w:val="00480FF2"/>
    <w:rsid w:val="00481985"/>
    <w:rsid w:val="004835AF"/>
    <w:rsid w:val="00483B1A"/>
    <w:rsid w:val="00484B6D"/>
    <w:rsid w:val="0048554B"/>
    <w:rsid w:val="004865ED"/>
    <w:rsid w:val="00487B93"/>
    <w:rsid w:val="00487EB3"/>
    <w:rsid w:val="00491A66"/>
    <w:rsid w:val="00492161"/>
    <w:rsid w:val="00492771"/>
    <w:rsid w:val="004928AD"/>
    <w:rsid w:val="004931E8"/>
    <w:rsid w:val="00495223"/>
    <w:rsid w:val="00495FB7"/>
    <w:rsid w:val="004966DF"/>
    <w:rsid w:val="00496DE1"/>
    <w:rsid w:val="004A0598"/>
    <w:rsid w:val="004A08E0"/>
    <w:rsid w:val="004A153C"/>
    <w:rsid w:val="004A28B6"/>
    <w:rsid w:val="004A2FCF"/>
    <w:rsid w:val="004A4611"/>
    <w:rsid w:val="004A4627"/>
    <w:rsid w:val="004A5B23"/>
    <w:rsid w:val="004A5FA8"/>
    <w:rsid w:val="004A78E5"/>
    <w:rsid w:val="004B071E"/>
    <w:rsid w:val="004B0E02"/>
    <w:rsid w:val="004B1A98"/>
    <w:rsid w:val="004B230F"/>
    <w:rsid w:val="004B24E1"/>
    <w:rsid w:val="004B35DB"/>
    <w:rsid w:val="004B3F06"/>
    <w:rsid w:val="004B49B5"/>
    <w:rsid w:val="004B5528"/>
    <w:rsid w:val="004B56BF"/>
    <w:rsid w:val="004B599B"/>
    <w:rsid w:val="004B5A7F"/>
    <w:rsid w:val="004B5BC4"/>
    <w:rsid w:val="004B6347"/>
    <w:rsid w:val="004C0C07"/>
    <w:rsid w:val="004C1953"/>
    <w:rsid w:val="004C2137"/>
    <w:rsid w:val="004C2D58"/>
    <w:rsid w:val="004C31CE"/>
    <w:rsid w:val="004C347B"/>
    <w:rsid w:val="004C44AE"/>
    <w:rsid w:val="004C58C5"/>
    <w:rsid w:val="004C5D03"/>
    <w:rsid w:val="004C6FDD"/>
    <w:rsid w:val="004D04BB"/>
    <w:rsid w:val="004D1CCB"/>
    <w:rsid w:val="004D258A"/>
    <w:rsid w:val="004D4355"/>
    <w:rsid w:val="004D594A"/>
    <w:rsid w:val="004D5C26"/>
    <w:rsid w:val="004D5E82"/>
    <w:rsid w:val="004D6153"/>
    <w:rsid w:val="004D6219"/>
    <w:rsid w:val="004D77ED"/>
    <w:rsid w:val="004D7BCD"/>
    <w:rsid w:val="004D7E95"/>
    <w:rsid w:val="004E0C9A"/>
    <w:rsid w:val="004E1A7A"/>
    <w:rsid w:val="004E1CAE"/>
    <w:rsid w:val="004E3692"/>
    <w:rsid w:val="004E6055"/>
    <w:rsid w:val="004E62C7"/>
    <w:rsid w:val="004E650D"/>
    <w:rsid w:val="004E688E"/>
    <w:rsid w:val="004F06ED"/>
    <w:rsid w:val="004F1055"/>
    <w:rsid w:val="004F1625"/>
    <w:rsid w:val="004F4B57"/>
    <w:rsid w:val="004F4CBE"/>
    <w:rsid w:val="004F5329"/>
    <w:rsid w:val="004F64A5"/>
    <w:rsid w:val="005000CA"/>
    <w:rsid w:val="005009CA"/>
    <w:rsid w:val="005019AC"/>
    <w:rsid w:val="0050269C"/>
    <w:rsid w:val="00502BB0"/>
    <w:rsid w:val="00502BB2"/>
    <w:rsid w:val="00504084"/>
    <w:rsid w:val="0050437D"/>
    <w:rsid w:val="00504F84"/>
    <w:rsid w:val="00504F99"/>
    <w:rsid w:val="0050583A"/>
    <w:rsid w:val="00505E0B"/>
    <w:rsid w:val="005065B0"/>
    <w:rsid w:val="00507780"/>
    <w:rsid w:val="00507F20"/>
    <w:rsid w:val="005107E8"/>
    <w:rsid w:val="00510A85"/>
    <w:rsid w:val="00510A8B"/>
    <w:rsid w:val="00511C46"/>
    <w:rsid w:val="005129D3"/>
    <w:rsid w:val="00513418"/>
    <w:rsid w:val="00513A58"/>
    <w:rsid w:val="00513BB3"/>
    <w:rsid w:val="0051408F"/>
    <w:rsid w:val="0051487C"/>
    <w:rsid w:val="00516E6A"/>
    <w:rsid w:val="0051704C"/>
    <w:rsid w:val="005171DF"/>
    <w:rsid w:val="005210DC"/>
    <w:rsid w:val="00521986"/>
    <w:rsid w:val="005225DE"/>
    <w:rsid w:val="005235B6"/>
    <w:rsid w:val="005237BE"/>
    <w:rsid w:val="005238ED"/>
    <w:rsid w:val="00523D1B"/>
    <w:rsid w:val="005246A4"/>
    <w:rsid w:val="00526D7B"/>
    <w:rsid w:val="005279A9"/>
    <w:rsid w:val="005303EC"/>
    <w:rsid w:val="00531E5C"/>
    <w:rsid w:val="005325AE"/>
    <w:rsid w:val="00533346"/>
    <w:rsid w:val="00533BAC"/>
    <w:rsid w:val="00534463"/>
    <w:rsid w:val="00534696"/>
    <w:rsid w:val="00534D21"/>
    <w:rsid w:val="0053547A"/>
    <w:rsid w:val="005354C6"/>
    <w:rsid w:val="00535B99"/>
    <w:rsid w:val="005360E7"/>
    <w:rsid w:val="00536A16"/>
    <w:rsid w:val="005371F1"/>
    <w:rsid w:val="0053741C"/>
    <w:rsid w:val="005406A8"/>
    <w:rsid w:val="00540735"/>
    <w:rsid w:val="00542378"/>
    <w:rsid w:val="0054296F"/>
    <w:rsid w:val="00543DFB"/>
    <w:rsid w:val="00543E22"/>
    <w:rsid w:val="00544606"/>
    <w:rsid w:val="005452F6"/>
    <w:rsid w:val="0054547A"/>
    <w:rsid w:val="00546A5B"/>
    <w:rsid w:val="00547016"/>
    <w:rsid w:val="0054706B"/>
    <w:rsid w:val="00547C58"/>
    <w:rsid w:val="00547D54"/>
    <w:rsid w:val="00550F2A"/>
    <w:rsid w:val="00552146"/>
    <w:rsid w:val="00554040"/>
    <w:rsid w:val="00556302"/>
    <w:rsid w:val="005567C8"/>
    <w:rsid w:val="005567C9"/>
    <w:rsid w:val="0056014B"/>
    <w:rsid w:val="00560394"/>
    <w:rsid w:val="005606A9"/>
    <w:rsid w:val="00563A20"/>
    <w:rsid w:val="00563FD9"/>
    <w:rsid w:val="0056588C"/>
    <w:rsid w:val="00566366"/>
    <w:rsid w:val="00566EBC"/>
    <w:rsid w:val="005672D9"/>
    <w:rsid w:val="00570917"/>
    <w:rsid w:val="005710F0"/>
    <w:rsid w:val="00572692"/>
    <w:rsid w:val="005740A5"/>
    <w:rsid w:val="0057431C"/>
    <w:rsid w:val="00575261"/>
    <w:rsid w:val="005773A2"/>
    <w:rsid w:val="00577685"/>
    <w:rsid w:val="005800C3"/>
    <w:rsid w:val="005802A9"/>
    <w:rsid w:val="00581229"/>
    <w:rsid w:val="00581315"/>
    <w:rsid w:val="00581E88"/>
    <w:rsid w:val="0058223C"/>
    <w:rsid w:val="00583769"/>
    <w:rsid w:val="00583B7A"/>
    <w:rsid w:val="00584BA8"/>
    <w:rsid w:val="0058679B"/>
    <w:rsid w:val="00587FB7"/>
    <w:rsid w:val="005928A3"/>
    <w:rsid w:val="00595F22"/>
    <w:rsid w:val="00596836"/>
    <w:rsid w:val="005971FD"/>
    <w:rsid w:val="005978F0"/>
    <w:rsid w:val="005979CB"/>
    <w:rsid w:val="005A0392"/>
    <w:rsid w:val="005A0600"/>
    <w:rsid w:val="005A0D0F"/>
    <w:rsid w:val="005A0D1E"/>
    <w:rsid w:val="005A1E76"/>
    <w:rsid w:val="005A2580"/>
    <w:rsid w:val="005A400F"/>
    <w:rsid w:val="005A49AE"/>
    <w:rsid w:val="005A4E42"/>
    <w:rsid w:val="005A598E"/>
    <w:rsid w:val="005A59BD"/>
    <w:rsid w:val="005A5E8F"/>
    <w:rsid w:val="005A7B91"/>
    <w:rsid w:val="005A7BC0"/>
    <w:rsid w:val="005A7F5B"/>
    <w:rsid w:val="005B14A7"/>
    <w:rsid w:val="005B39E6"/>
    <w:rsid w:val="005B4DE6"/>
    <w:rsid w:val="005B5AD1"/>
    <w:rsid w:val="005B6FF7"/>
    <w:rsid w:val="005B74B1"/>
    <w:rsid w:val="005C120C"/>
    <w:rsid w:val="005C1377"/>
    <w:rsid w:val="005C1ACD"/>
    <w:rsid w:val="005C2EEF"/>
    <w:rsid w:val="005C5110"/>
    <w:rsid w:val="005C581A"/>
    <w:rsid w:val="005C70E5"/>
    <w:rsid w:val="005C731B"/>
    <w:rsid w:val="005C75EF"/>
    <w:rsid w:val="005C7A67"/>
    <w:rsid w:val="005C7F2F"/>
    <w:rsid w:val="005D084F"/>
    <w:rsid w:val="005D24AF"/>
    <w:rsid w:val="005D2FA9"/>
    <w:rsid w:val="005D3AB7"/>
    <w:rsid w:val="005D3B77"/>
    <w:rsid w:val="005D4310"/>
    <w:rsid w:val="005D4330"/>
    <w:rsid w:val="005D63D7"/>
    <w:rsid w:val="005D6558"/>
    <w:rsid w:val="005D6921"/>
    <w:rsid w:val="005D6E3A"/>
    <w:rsid w:val="005D73FC"/>
    <w:rsid w:val="005E0D53"/>
    <w:rsid w:val="005E126D"/>
    <w:rsid w:val="005E224C"/>
    <w:rsid w:val="005E2817"/>
    <w:rsid w:val="005E2B74"/>
    <w:rsid w:val="005E2DAF"/>
    <w:rsid w:val="005E55DC"/>
    <w:rsid w:val="005E6592"/>
    <w:rsid w:val="005E6E42"/>
    <w:rsid w:val="005F185D"/>
    <w:rsid w:val="005F1CA9"/>
    <w:rsid w:val="005F2893"/>
    <w:rsid w:val="005F2EFB"/>
    <w:rsid w:val="005F30BB"/>
    <w:rsid w:val="005F3759"/>
    <w:rsid w:val="005F3A86"/>
    <w:rsid w:val="005F594C"/>
    <w:rsid w:val="005F674A"/>
    <w:rsid w:val="005F6C4E"/>
    <w:rsid w:val="005F76E2"/>
    <w:rsid w:val="005F7C45"/>
    <w:rsid w:val="00600A47"/>
    <w:rsid w:val="006027B4"/>
    <w:rsid w:val="00602C9D"/>
    <w:rsid w:val="0060370A"/>
    <w:rsid w:val="00604A95"/>
    <w:rsid w:val="00604F26"/>
    <w:rsid w:val="00604F56"/>
    <w:rsid w:val="006061C9"/>
    <w:rsid w:val="0060621A"/>
    <w:rsid w:val="0060799C"/>
    <w:rsid w:val="00607D44"/>
    <w:rsid w:val="0061009A"/>
    <w:rsid w:val="0061142A"/>
    <w:rsid w:val="00611965"/>
    <w:rsid w:val="006126CD"/>
    <w:rsid w:val="00612EB3"/>
    <w:rsid w:val="00615A47"/>
    <w:rsid w:val="006169DB"/>
    <w:rsid w:val="006178AC"/>
    <w:rsid w:val="00620E99"/>
    <w:rsid w:val="00622D32"/>
    <w:rsid w:val="006230F3"/>
    <w:rsid w:val="006239EE"/>
    <w:rsid w:val="00623F00"/>
    <w:rsid w:val="00626E52"/>
    <w:rsid w:val="00630046"/>
    <w:rsid w:val="00630152"/>
    <w:rsid w:val="00630598"/>
    <w:rsid w:val="00630767"/>
    <w:rsid w:val="00630E62"/>
    <w:rsid w:val="006315A4"/>
    <w:rsid w:val="006327BC"/>
    <w:rsid w:val="006356A0"/>
    <w:rsid w:val="00635A68"/>
    <w:rsid w:val="00636AD5"/>
    <w:rsid w:val="00636E17"/>
    <w:rsid w:val="00637280"/>
    <w:rsid w:val="00640BE3"/>
    <w:rsid w:val="006426EB"/>
    <w:rsid w:val="00643602"/>
    <w:rsid w:val="00643C81"/>
    <w:rsid w:val="006443B8"/>
    <w:rsid w:val="006448EE"/>
    <w:rsid w:val="00646B65"/>
    <w:rsid w:val="00647AA2"/>
    <w:rsid w:val="00647CAB"/>
    <w:rsid w:val="00651418"/>
    <w:rsid w:val="00651A40"/>
    <w:rsid w:val="00652A41"/>
    <w:rsid w:val="006536B4"/>
    <w:rsid w:val="00654CF5"/>
    <w:rsid w:val="006557E7"/>
    <w:rsid w:val="0065721F"/>
    <w:rsid w:val="00660298"/>
    <w:rsid w:val="00661B31"/>
    <w:rsid w:val="0066205B"/>
    <w:rsid w:val="00662213"/>
    <w:rsid w:val="00662569"/>
    <w:rsid w:val="0066268A"/>
    <w:rsid w:val="00662CF9"/>
    <w:rsid w:val="00663D13"/>
    <w:rsid w:val="0066492F"/>
    <w:rsid w:val="00666460"/>
    <w:rsid w:val="006671AD"/>
    <w:rsid w:val="00667384"/>
    <w:rsid w:val="00667BBE"/>
    <w:rsid w:val="006709EF"/>
    <w:rsid w:val="00671568"/>
    <w:rsid w:val="0067199A"/>
    <w:rsid w:val="006746D9"/>
    <w:rsid w:val="00674791"/>
    <w:rsid w:val="00675025"/>
    <w:rsid w:val="00677340"/>
    <w:rsid w:val="0068063A"/>
    <w:rsid w:val="00681683"/>
    <w:rsid w:val="0068193F"/>
    <w:rsid w:val="00681D69"/>
    <w:rsid w:val="0068438C"/>
    <w:rsid w:val="006865B0"/>
    <w:rsid w:val="0068768B"/>
    <w:rsid w:val="006905FF"/>
    <w:rsid w:val="00692991"/>
    <w:rsid w:val="00692EBF"/>
    <w:rsid w:val="00693AA5"/>
    <w:rsid w:val="006941C9"/>
    <w:rsid w:val="00694967"/>
    <w:rsid w:val="00694BBB"/>
    <w:rsid w:val="00695568"/>
    <w:rsid w:val="00695917"/>
    <w:rsid w:val="0069639C"/>
    <w:rsid w:val="00696C7E"/>
    <w:rsid w:val="006A09BD"/>
    <w:rsid w:val="006A1367"/>
    <w:rsid w:val="006A1C95"/>
    <w:rsid w:val="006A2E60"/>
    <w:rsid w:val="006A4512"/>
    <w:rsid w:val="006A4707"/>
    <w:rsid w:val="006A61EC"/>
    <w:rsid w:val="006B0890"/>
    <w:rsid w:val="006B0C21"/>
    <w:rsid w:val="006B3547"/>
    <w:rsid w:val="006B3DC4"/>
    <w:rsid w:val="006B48EF"/>
    <w:rsid w:val="006B5D00"/>
    <w:rsid w:val="006C08FD"/>
    <w:rsid w:val="006C13B1"/>
    <w:rsid w:val="006C26EC"/>
    <w:rsid w:val="006C28F9"/>
    <w:rsid w:val="006C2F2A"/>
    <w:rsid w:val="006C541E"/>
    <w:rsid w:val="006C57A0"/>
    <w:rsid w:val="006C592D"/>
    <w:rsid w:val="006C5DA3"/>
    <w:rsid w:val="006C72AD"/>
    <w:rsid w:val="006C735A"/>
    <w:rsid w:val="006C7C64"/>
    <w:rsid w:val="006C7D7B"/>
    <w:rsid w:val="006D07A6"/>
    <w:rsid w:val="006D08D7"/>
    <w:rsid w:val="006D54AA"/>
    <w:rsid w:val="006D62EE"/>
    <w:rsid w:val="006D6B28"/>
    <w:rsid w:val="006E05E1"/>
    <w:rsid w:val="006E0E9B"/>
    <w:rsid w:val="006E1201"/>
    <w:rsid w:val="006E18BB"/>
    <w:rsid w:val="006E1B9C"/>
    <w:rsid w:val="006E1EE8"/>
    <w:rsid w:val="006E298F"/>
    <w:rsid w:val="006E2F01"/>
    <w:rsid w:val="006E3CD1"/>
    <w:rsid w:val="006E4BE0"/>
    <w:rsid w:val="006E69B1"/>
    <w:rsid w:val="006F0225"/>
    <w:rsid w:val="006F204F"/>
    <w:rsid w:val="006F2427"/>
    <w:rsid w:val="006F2FB3"/>
    <w:rsid w:val="006F4D8C"/>
    <w:rsid w:val="006F55B1"/>
    <w:rsid w:val="006F5BB8"/>
    <w:rsid w:val="006F63E7"/>
    <w:rsid w:val="006F665A"/>
    <w:rsid w:val="006F668C"/>
    <w:rsid w:val="006F685C"/>
    <w:rsid w:val="006F6A66"/>
    <w:rsid w:val="006F6D48"/>
    <w:rsid w:val="006F7658"/>
    <w:rsid w:val="006F7984"/>
    <w:rsid w:val="006F7AEF"/>
    <w:rsid w:val="006F7C5C"/>
    <w:rsid w:val="006F7EB4"/>
    <w:rsid w:val="0070126A"/>
    <w:rsid w:val="00704C6E"/>
    <w:rsid w:val="00704CE6"/>
    <w:rsid w:val="007072A9"/>
    <w:rsid w:val="007078B7"/>
    <w:rsid w:val="00711237"/>
    <w:rsid w:val="00711592"/>
    <w:rsid w:val="007117E0"/>
    <w:rsid w:val="00711801"/>
    <w:rsid w:val="0071298B"/>
    <w:rsid w:val="007129B1"/>
    <w:rsid w:val="007136F6"/>
    <w:rsid w:val="00713F1C"/>
    <w:rsid w:val="0071458F"/>
    <w:rsid w:val="007145F7"/>
    <w:rsid w:val="00714B72"/>
    <w:rsid w:val="00716741"/>
    <w:rsid w:val="00716CCD"/>
    <w:rsid w:val="00721C49"/>
    <w:rsid w:val="00723E51"/>
    <w:rsid w:val="007240D9"/>
    <w:rsid w:val="0072503B"/>
    <w:rsid w:val="00727336"/>
    <w:rsid w:val="0073013B"/>
    <w:rsid w:val="007317F2"/>
    <w:rsid w:val="0073298B"/>
    <w:rsid w:val="007334B7"/>
    <w:rsid w:val="00733BA5"/>
    <w:rsid w:val="00733F38"/>
    <w:rsid w:val="0073443B"/>
    <w:rsid w:val="007359FD"/>
    <w:rsid w:val="007379B3"/>
    <w:rsid w:val="00737DDD"/>
    <w:rsid w:val="00740B95"/>
    <w:rsid w:val="007413CF"/>
    <w:rsid w:val="00741AD8"/>
    <w:rsid w:val="007433A1"/>
    <w:rsid w:val="007437DD"/>
    <w:rsid w:val="00743D77"/>
    <w:rsid w:val="00750D5F"/>
    <w:rsid w:val="00751770"/>
    <w:rsid w:val="007520EE"/>
    <w:rsid w:val="00752484"/>
    <w:rsid w:val="00752CA6"/>
    <w:rsid w:val="00752EFF"/>
    <w:rsid w:val="00753220"/>
    <w:rsid w:val="0075428E"/>
    <w:rsid w:val="00755A03"/>
    <w:rsid w:val="007570CF"/>
    <w:rsid w:val="0076101E"/>
    <w:rsid w:val="0076115D"/>
    <w:rsid w:val="00761CBB"/>
    <w:rsid w:val="00762785"/>
    <w:rsid w:val="00762920"/>
    <w:rsid w:val="00764229"/>
    <w:rsid w:val="00764C28"/>
    <w:rsid w:val="00770726"/>
    <w:rsid w:val="00770907"/>
    <w:rsid w:val="00770AA1"/>
    <w:rsid w:val="00770C69"/>
    <w:rsid w:val="00773542"/>
    <w:rsid w:val="00775343"/>
    <w:rsid w:val="00775370"/>
    <w:rsid w:val="00776BB2"/>
    <w:rsid w:val="00776E1F"/>
    <w:rsid w:val="00777548"/>
    <w:rsid w:val="00777649"/>
    <w:rsid w:val="007800BA"/>
    <w:rsid w:val="0078036B"/>
    <w:rsid w:val="007803AC"/>
    <w:rsid w:val="007803F4"/>
    <w:rsid w:val="00780709"/>
    <w:rsid w:val="0078076D"/>
    <w:rsid w:val="007826D4"/>
    <w:rsid w:val="00782EAF"/>
    <w:rsid w:val="00782EBF"/>
    <w:rsid w:val="00783932"/>
    <w:rsid w:val="00785B8A"/>
    <w:rsid w:val="00786294"/>
    <w:rsid w:val="007877D1"/>
    <w:rsid w:val="00787DCA"/>
    <w:rsid w:val="00790F0E"/>
    <w:rsid w:val="007916FF"/>
    <w:rsid w:val="00791BD4"/>
    <w:rsid w:val="00792415"/>
    <w:rsid w:val="0079247C"/>
    <w:rsid w:val="00794F18"/>
    <w:rsid w:val="00796B85"/>
    <w:rsid w:val="00796D5A"/>
    <w:rsid w:val="00797FEC"/>
    <w:rsid w:val="007A0FDD"/>
    <w:rsid w:val="007A1B84"/>
    <w:rsid w:val="007A2252"/>
    <w:rsid w:val="007A2299"/>
    <w:rsid w:val="007A436F"/>
    <w:rsid w:val="007A53AE"/>
    <w:rsid w:val="007A69D5"/>
    <w:rsid w:val="007B18FC"/>
    <w:rsid w:val="007B2FD5"/>
    <w:rsid w:val="007B3308"/>
    <w:rsid w:val="007B501B"/>
    <w:rsid w:val="007B5063"/>
    <w:rsid w:val="007B5435"/>
    <w:rsid w:val="007B544E"/>
    <w:rsid w:val="007B558D"/>
    <w:rsid w:val="007B69A0"/>
    <w:rsid w:val="007C04ED"/>
    <w:rsid w:val="007C0A3E"/>
    <w:rsid w:val="007C1431"/>
    <w:rsid w:val="007C1594"/>
    <w:rsid w:val="007C1F9D"/>
    <w:rsid w:val="007C2577"/>
    <w:rsid w:val="007C2FAD"/>
    <w:rsid w:val="007C312C"/>
    <w:rsid w:val="007C3D87"/>
    <w:rsid w:val="007C3F49"/>
    <w:rsid w:val="007C5185"/>
    <w:rsid w:val="007C53FE"/>
    <w:rsid w:val="007C57A8"/>
    <w:rsid w:val="007C6BD1"/>
    <w:rsid w:val="007C79B6"/>
    <w:rsid w:val="007D2AFA"/>
    <w:rsid w:val="007D2D69"/>
    <w:rsid w:val="007D42AE"/>
    <w:rsid w:val="007D67DD"/>
    <w:rsid w:val="007D762F"/>
    <w:rsid w:val="007D7691"/>
    <w:rsid w:val="007D7EE4"/>
    <w:rsid w:val="007E12E7"/>
    <w:rsid w:val="007E44D6"/>
    <w:rsid w:val="007E4A88"/>
    <w:rsid w:val="007E6CC9"/>
    <w:rsid w:val="007E7B78"/>
    <w:rsid w:val="007F202E"/>
    <w:rsid w:val="007F31C3"/>
    <w:rsid w:val="007F376C"/>
    <w:rsid w:val="007F38BA"/>
    <w:rsid w:val="007F397D"/>
    <w:rsid w:val="007F436B"/>
    <w:rsid w:val="007F466E"/>
    <w:rsid w:val="007F471E"/>
    <w:rsid w:val="007F4980"/>
    <w:rsid w:val="007F66F5"/>
    <w:rsid w:val="007F707A"/>
    <w:rsid w:val="007F727F"/>
    <w:rsid w:val="007F77C2"/>
    <w:rsid w:val="007F7977"/>
    <w:rsid w:val="007F7A4A"/>
    <w:rsid w:val="007F7DB8"/>
    <w:rsid w:val="00800536"/>
    <w:rsid w:val="008006A0"/>
    <w:rsid w:val="008013A8"/>
    <w:rsid w:val="00802969"/>
    <w:rsid w:val="0080307A"/>
    <w:rsid w:val="00803082"/>
    <w:rsid w:val="0080322F"/>
    <w:rsid w:val="00803DFE"/>
    <w:rsid w:val="00804251"/>
    <w:rsid w:val="008051F9"/>
    <w:rsid w:val="00805D18"/>
    <w:rsid w:val="0080756B"/>
    <w:rsid w:val="00811018"/>
    <w:rsid w:val="00813EBF"/>
    <w:rsid w:val="00814350"/>
    <w:rsid w:val="00814367"/>
    <w:rsid w:val="0081678B"/>
    <w:rsid w:val="008173D0"/>
    <w:rsid w:val="0081747E"/>
    <w:rsid w:val="008175AD"/>
    <w:rsid w:val="00817723"/>
    <w:rsid w:val="008178CF"/>
    <w:rsid w:val="00817EBA"/>
    <w:rsid w:val="00820008"/>
    <w:rsid w:val="008223A4"/>
    <w:rsid w:val="00822EAE"/>
    <w:rsid w:val="008239C2"/>
    <w:rsid w:val="00824983"/>
    <w:rsid w:val="00825765"/>
    <w:rsid w:val="00825B49"/>
    <w:rsid w:val="0082662D"/>
    <w:rsid w:val="00827F3A"/>
    <w:rsid w:val="00830130"/>
    <w:rsid w:val="00830D24"/>
    <w:rsid w:val="008312C5"/>
    <w:rsid w:val="0083234F"/>
    <w:rsid w:val="00832DA1"/>
    <w:rsid w:val="00834007"/>
    <w:rsid w:val="008344E5"/>
    <w:rsid w:val="00834524"/>
    <w:rsid w:val="008354AE"/>
    <w:rsid w:val="00835776"/>
    <w:rsid w:val="00836E54"/>
    <w:rsid w:val="008373C7"/>
    <w:rsid w:val="008378A7"/>
    <w:rsid w:val="008379F2"/>
    <w:rsid w:val="008403BC"/>
    <w:rsid w:val="008403EE"/>
    <w:rsid w:val="00840450"/>
    <w:rsid w:val="008409F8"/>
    <w:rsid w:val="00841E1C"/>
    <w:rsid w:val="00842DA3"/>
    <w:rsid w:val="00842F18"/>
    <w:rsid w:val="008434C1"/>
    <w:rsid w:val="00844029"/>
    <w:rsid w:val="00844BAD"/>
    <w:rsid w:val="008461B8"/>
    <w:rsid w:val="00846A91"/>
    <w:rsid w:val="00847A1C"/>
    <w:rsid w:val="0085062B"/>
    <w:rsid w:val="008511C2"/>
    <w:rsid w:val="0085132B"/>
    <w:rsid w:val="00852026"/>
    <w:rsid w:val="0085276B"/>
    <w:rsid w:val="0085288F"/>
    <w:rsid w:val="00854197"/>
    <w:rsid w:val="00854E88"/>
    <w:rsid w:val="00855282"/>
    <w:rsid w:val="00855C1B"/>
    <w:rsid w:val="00855DF4"/>
    <w:rsid w:val="00855F35"/>
    <w:rsid w:val="0085685B"/>
    <w:rsid w:val="00856B81"/>
    <w:rsid w:val="00857381"/>
    <w:rsid w:val="0085758E"/>
    <w:rsid w:val="00861514"/>
    <w:rsid w:val="0086211F"/>
    <w:rsid w:val="00862A31"/>
    <w:rsid w:val="00863CC6"/>
    <w:rsid w:val="008643CC"/>
    <w:rsid w:val="00864AD8"/>
    <w:rsid w:val="00865A9D"/>
    <w:rsid w:val="00866B58"/>
    <w:rsid w:val="008707C4"/>
    <w:rsid w:val="0087188F"/>
    <w:rsid w:val="00872EEB"/>
    <w:rsid w:val="00873004"/>
    <w:rsid w:val="00873115"/>
    <w:rsid w:val="00873F83"/>
    <w:rsid w:val="008744FA"/>
    <w:rsid w:val="00875610"/>
    <w:rsid w:val="00875F27"/>
    <w:rsid w:val="008770B9"/>
    <w:rsid w:val="00880143"/>
    <w:rsid w:val="0088121F"/>
    <w:rsid w:val="00881873"/>
    <w:rsid w:val="00882177"/>
    <w:rsid w:val="008823E4"/>
    <w:rsid w:val="00883964"/>
    <w:rsid w:val="00883A02"/>
    <w:rsid w:val="00883A76"/>
    <w:rsid w:val="00883EDC"/>
    <w:rsid w:val="00884A55"/>
    <w:rsid w:val="00884FE6"/>
    <w:rsid w:val="008854D1"/>
    <w:rsid w:val="008872C7"/>
    <w:rsid w:val="0088745C"/>
    <w:rsid w:val="008905FD"/>
    <w:rsid w:val="00891B8B"/>
    <w:rsid w:val="008920AD"/>
    <w:rsid w:val="008921D3"/>
    <w:rsid w:val="00892222"/>
    <w:rsid w:val="00892B58"/>
    <w:rsid w:val="00893F20"/>
    <w:rsid w:val="00894BF4"/>
    <w:rsid w:val="00895842"/>
    <w:rsid w:val="00895DE5"/>
    <w:rsid w:val="00897D6C"/>
    <w:rsid w:val="008A0E06"/>
    <w:rsid w:val="008A26FF"/>
    <w:rsid w:val="008A2C69"/>
    <w:rsid w:val="008A3764"/>
    <w:rsid w:val="008A59B1"/>
    <w:rsid w:val="008A5BD2"/>
    <w:rsid w:val="008A5EC4"/>
    <w:rsid w:val="008B096F"/>
    <w:rsid w:val="008B0C3D"/>
    <w:rsid w:val="008B14EF"/>
    <w:rsid w:val="008B3221"/>
    <w:rsid w:val="008B484B"/>
    <w:rsid w:val="008B5352"/>
    <w:rsid w:val="008B65D6"/>
    <w:rsid w:val="008B6BEF"/>
    <w:rsid w:val="008C0B22"/>
    <w:rsid w:val="008C187E"/>
    <w:rsid w:val="008C1B60"/>
    <w:rsid w:val="008C1B96"/>
    <w:rsid w:val="008C1D9A"/>
    <w:rsid w:val="008C5B3E"/>
    <w:rsid w:val="008C5FC4"/>
    <w:rsid w:val="008C6804"/>
    <w:rsid w:val="008C69C0"/>
    <w:rsid w:val="008C7B01"/>
    <w:rsid w:val="008D0BA5"/>
    <w:rsid w:val="008D0E13"/>
    <w:rsid w:val="008D1E77"/>
    <w:rsid w:val="008D3275"/>
    <w:rsid w:val="008D3791"/>
    <w:rsid w:val="008D4052"/>
    <w:rsid w:val="008D46F3"/>
    <w:rsid w:val="008D67C0"/>
    <w:rsid w:val="008D6913"/>
    <w:rsid w:val="008D7288"/>
    <w:rsid w:val="008D794C"/>
    <w:rsid w:val="008E02FC"/>
    <w:rsid w:val="008E0EFF"/>
    <w:rsid w:val="008E1796"/>
    <w:rsid w:val="008E1950"/>
    <w:rsid w:val="008E1A65"/>
    <w:rsid w:val="008E235C"/>
    <w:rsid w:val="008E2C1B"/>
    <w:rsid w:val="008E2C9B"/>
    <w:rsid w:val="008E368E"/>
    <w:rsid w:val="008E430B"/>
    <w:rsid w:val="008E493D"/>
    <w:rsid w:val="008E502C"/>
    <w:rsid w:val="008E60BE"/>
    <w:rsid w:val="008E746E"/>
    <w:rsid w:val="008E755F"/>
    <w:rsid w:val="008E7C62"/>
    <w:rsid w:val="008F0C38"/>
    <w:rsid w:val="008F0D7E"/>
    <w:rsid w:val="008F0EC6"/>
    <w:rsid w:val="008F0FC3"/>
    <w:rsid w:val="008F4A23"/>
    <w:rsid w:val="008F5154"/>
    <w:rsid w:val="008F5269"/>
    <w:rsid w:val="008F681C"/>
    <w:rsid w:val="008F6BA6"/>
    <w:rsid w:val="00900AD9"/>
    <w:rsid w:val="00901116"/>
    <w:rsid w:val="00901671"/>
    <w:rsid w:val="00902D22"/>
    <w:rsid w:val="00902E4F"/>
    <w:rsid w:val="009041DC"/>
    <w:rsid w:val="0090451F"/>
    <w:rsid w:val="00905A56"/>
    <w:rsid w:val="009076B9"/>
    <w:rsid w:val="009111C8"/>
    <w:rsid w:val="00911623"/>
    <w:rsid w:val="00911775"/>
    <w:rsid w:val="009124E9"/>
    <w:rsid w:val="00912D5E"/>
    <w:rsid w:val="0091305E"/>
    <w:rsid w:val="00913216"/>
    <w:rsid w:val="009141CF"/>
    <w:rsid w:val="00914532"/>
    <w:rsid w:val="00914BEC"/>
    <w:rsid w:val="009168F4"/>
    <w:rsid w:val="00920401"/>
    <w:rsid w:val="00920665"/>
    <w:rsid w:val="009208D8"/>
    <w:rsid w:val="009220FF"/>
    <w:rsid w:val="00922511"/>
    <w:rsid w:val="0092264C"/>
    <w:rsid w:val="00923233"/>
    <w:rsid w:val="00924D21"/>
    <w:rsid w:val="00925C9B"/>
    <w:rsid w:val="00926396"/>
    <w:rsid w:val="00926A15"/>
    <w:rsid w:val="00927D26"/>
    <w:rsid w:val="00930298"/>
    <w:rsid w:val="009318EF"/>
    <w:rsid w:val="00934A05"/>
    <w:rsid w:val="0093524F"/>
    <w:rsid w:val="00935D4D"/>
    <w:rsid w:val="009378EE"/>
    <w:rsid w:val="00940244"/>
    <w:rsid w:val="00940821"/>
    <w:rsid w:val="00940A2C"/>
    <w:rsid w:val="00944954"/>
    <w:rsid w:val="00946988"/>
    <w:rsid w:val="00947F9F"/>
    <w:rsid w:val="00950BD2"/>
    <w:rsid w:val="00951BAD"/>
    <w:rsid w:val="00952011"/>
    <w:rsid w:val="00953418"/>
    <w:rsid w:val="00953425"/>
    <w:rsid w:val="009556CF"/>
    <w:rsid w:val="00955A8E"/>
    <w:rsid w:val="0095615D"/>
    <w:rsid w:val="00957C5C"/>
    <w:rsid w:val="0096008D"/>
    <w:rsid w:val="009620B5"/>
    <w:rsid w:val="00962DD4"/>
    <w:rsid w:val="009635C6"/>
    <w:rsid w:val="00963CC7"/>
    <w:rsid w:val="00963E06"/>
    <w:rsid w:val="009647AB"/>
    <w:rsid w:val="009653E5"/>
    <w:rsid w:val="00965D07"/>
    <w:rsid w:val="00966FA0"/>
    <w:rsid w:val="00970FF7"/>
    <w:rsid w:val="009711B5"/>
    <w:rsid w:val="009716B7"/>
    <w:rsid w:val="00973296"/>
    <w:rsid w:val="00974F5F"/>
    <w:rsid w:val="00975313"/>
    <w:rsid w:val="00975FAC"/>
    <w:rsid w:val="009812D1"/>
    <w:rsid w:val="009841E5"/>
    <w:rsid w:val="009858BF"/>
    <w:rsid w:val="00985A5E"/>
    <w:rsid w:val="00986290"/>
    <w:rsid w:val="0098666E"/>
    <w:rsid w:val="009866CB"/>
    <w:rsid w:val="00986E72"/>
    <w:rsid w:val="00986FBD"/>
    <w:rsid w:val="009872F8"/>
    <w:rsid w:val="00987797"/>
    <w:rsid w:val="00987A76"/>
    <w:rsid w:val="00990D9F"/>
    <w:rsid w:val="0099167F"/>
    <w:rsid w:val="00991B6F"/>
    <w:rsid w:val="00992A7A"/>
    <w:rsid w:val="00992DFF"/>
    <w:rsid w:val="009947FB"/>
    <w:rsid w:val="009958D5"/>
    <w:rsid w:val="00995B8B"/>
    <w:rsid w:val="00995CD6"/>
    <w:rsid w:val="00995E7C"/>
    <w:rsid w:val="00996D5C"/>
    <w:rsid w:val="00997751"/>
    <w:rsid w:val="009A1C2B"/>
    <w:rsid w:val="009A1E39"/>
    <w:rsid w:val="009A200C"/>
    <w:rsid w:val="009A3CED"/>
    <w:rsid w:val="009A40B4"/>
    <w:rsid w:val="009A45A5"/>
    <w:rsid w:val="009A6E0E"/>
    <w:rsid w:val="009A6FF0"/>
    <w:rsid w:val="009A7385"/>
    <w:rsid w:val="009A7CF2"/>
    <w:rsid w:val="009A7E1E"/>
    <w:rsid w:val="009B010B"/>
    <w:rsid w:val="009B2835"/>
    <w:rsid w:val="009B30CD"/>
    <w:rsid w:val="009B38BB"/>
    <w:rsid w:val="009B4D90"/>
    <w:rsid w:val="009B4E09"/>
    <w:rsid w:val="009B6A8C"/>
    <w:rsid w:val="009B6EBD"/>
    <w:rsid w:val="009C0442"/>
    <w:rsid w:val="009C08B8"/>
    <w:rsid w:val="009C1DE0"/>
    <w:rsid w:val="009C2E37"/>
    <w:rsid w:val="009C2E77"/>
    <w:rsid w:val="009C4492"/>
    <w:rsid w:val="009C5314"/>
    <w:rsid w:val="009C5427"/>
    <w:rsid w:val="009C5565"/>
    <w:rsid w:val="009C5AD8"/>
    <w:rsid w:val="009C5F42"/>
    <w:rsid w:val="009C6574"/>
    <w:rsid w:val="009C6E83"/>
    <w:rsid w:val="009C7197"/>
    <w:rsid w:val="009C75B4"/>
    <w:rsid w:val="009C7D6E"/>
    <w:rsid w:val="009D00F8"/>
    <w:rsid w:val="009D03B8"/>
    <w:rsid w:val="009D0520"/>
    <w:rsid w:val="009D1A4E"/>
    <w:rsid w:val="009D277F"/>
    <w:rsid w:val="009D353B"/>
    <w:rsid w:val="009D3547"/>
    <w:rsid w:val="009D389F"/>
    <w:rsid w:val="009D3A07"/>
    <w:rsid w:val="009D48D5"/>
    <w:rsid w:val="009D49D4"/>
    <w:rsid w:val="009D4EA4"/>
    <w:rsid w:val="009D5A19"/>
    <w:rsid w:val="009E02CB"/>
    <w:rsid w:val="009E1AA6"/>
    <w:rsid w:val="009E2342"/>
    <w:rsid w:val="009E300E"/>
    <w:rsid w:val="009E413C"/>
    <w:rsid w:val="009E7267"/>
    <w:rsid w:val="009E7B31"/>
    <w:rsid w:val="009E7CB7"/>
    <w:rsid w:val="009E7E6F"/>
    <w:rsid w:val="009F0392"/>
    <w:rsid w:val="009F0991"/>
    <w:rsid w:val="009F1EA0"/>
    <w:rsid w:val="009F2CD4"/>
    <w:rsid w:val="009F30B9"/>
    <w:rsid w:val="009F31A0"/>
    <w:rsid w:val="009F3B25"/>
    <w:rsid w:val="009F5B69"/>
    <w:rsid w:val="009F5FF0"/>
    <w:rsid w:val="009F670D"/>
    <w:rsid w:val="009F74F4"/>
    <w:rsid w:val="00A002F6"/>
    <w:rsid w:val="00A009B7"/>
    <w:rsid w:val="00A00DB6"/>
    <w:rsid w:val="00A0269E"/>
    <w:rsid w:val="00A047B6"/>
    <w:rsid w:val="00A04A7C"/>
    <w:rsid w:val="00A06389"/>
    <w:rsid w:val="00A10031"/>
    <w:rsid w:val="00A10CC0"/>
    <w:rsid w:val="00A12021"/>
    <w:rsid w:val="00A12160"/>
    <w:rsid w:val="00A12382"/>
    <w:rsid w:val="00A12D51"/>
    <w:rsid w:val="00A135CC"/>
    <w:rsid w:val="00A13A61"/>
    <w:rsid w:val="00A149A1"/>
    <w:rsid w:val="00A161DB"/>
    <w:rsid w:val="00A17CF0"/>
    <w:rsid w:val="00A210AB"/>
    <w:rsid w:val="00A217CB"/>
    <w:rsid w:val="00A219BF"/>
    <w:rsid w:val="00A219DD"/>
    <w:rsid w:val="00A21BCA"/>
    <w:rsid w:val="00A22627"/>
    <w:rsid w:val="00A226EE"/>
    <w:rsid w:val="00A22870"/>
    <w:rsid w:val="00A23255"/>
    <w:rsid w:val="00A23936"/>
    <w:rsid w:val="00A24CCA"/>
    <w:rsid w:val="00A27A11"/>
    <w:rsid w:val="00A30A50"/>
    <w:rsid w:val="00A316B8"/>
    <w:rsid w:val="00A318A0"/>
    <w:rsid w:val="00A344D0"/>
    <w:rsid w:val="00A34500"/>
    <w:rsid w:val="00A3493A"/>
    <w:rsid w:val="00A35A47"/>
    <w:rsid w:val="00A367DB"/>
    <w:rsid w:val="00A36A9A"/>
    <w:rsid w:val="00A40451"/>
    <w:rsid w:val="00A4076F"/>
    <w:rsid w:val="00A422CF"/>
    <w:rsid w:val="00A4424E"/>
    <w:rsid w:val="00A442EA"/>
    <w:rsid w:val="00A45391"/>
    <w:rsid w:val="00A457D2"/>
    <w:rsid w:val="00A4666F"/>
    <w:rsid w:val="00A477F5"/>
    <w:rsid w:val="00A50E4F"/>
    <w:rsid w:val="00A513C8"/>
    <w:rsid w:val="00A5150A"/>
    <w:rsid w:val="00A529FC"/>
    <w:rsid w:val="00A53B62"/>
    <w:rsid w:val="00A53DF6"/>
    <w:rsid w:val="00A54479"/>
    <w:rsid w:val="00A54FAD"/>
    <w:rsid w:val="00A54FB3"/>
    <w:rsid w:val="00A55F95"/>
    <w:rsid w:val="00A57C3B"/>
    <w:rsid w:val="00A609DC"/>
    <w:rsid w:val="00A61942"/>
    <w:rsid w:val="00A61D0B"/>
    <w:rsid w:val="00A6216B"/>
    <w:rsid w:val="00A62E76"/>
    <w:rsid w:val="00A6328D"/>
    <w:rsid w:val="00A64298"/>
    <w:rsid w:val="00A65679"/>
    <w:rsid w:val="00A668FA"/>
    <w:rsid w:val="00A679EF"/>
    <w:rsid w:val="00A67BAB"/>
    <w:rsid w:val="00A703EA"/>
    <w:rsid w:val="00A706FC"/>
    <w:rsid w:val="00A71579"/>
    <w:rsid w:val="00A71A2B"/>
    <w:rsid w:val="00A726DB"/>
    <w:rsid w:val="00A74E4E"/>
    <w:rsid w:val="00A7500E"/>
    <w:rsid w:val="00A75560"/>
    <w:rsid w:val="00A75DC2"/>
    <w:rsid w:val="00A76D7A"/>
    <w:rsid w:val="00A77324"/>
    <w:rsid w:val="00A80249"/>
    <w:rsid w:val="00A8159B"/>
    <w:rsid w:val="00A82EB9"/>
    <w:rsid w:val="00A84531"/>
    <w:rsid w:val="00A84CF2"/>
    <w:rsid w:val="00A84F5E"/>
    <w:rsid w:val="00A852BF"/>
    <w:rsid w:val="00A85922"/>
    <w:rsid w:val="00A87086"/>
    <w:rsid w:val="00A87435"/>
    <w:rsid w:val="00A9014B"/>
    <w:rsid w:val="00A90221"/>
    <w:rsid w:val="00A902BA"/>
    <w:rsid w:val="00A907B3"/>
    <w:rsid w:val="00A90CF3"/>
    <w:rsid w:val="00A922AC"/>
    <w:rsid w:val="00A93495"/>
    <w:rsid w:val="00A936E6"/>
    <w:rsid w:val="00A949DC"/>
    <w:rsid w:val="00A9661A"/>
    <w:rsid w:val="00AA032E"/>
    <w:rsid w:val="00AA1792"/>
    <w:rsid w:val="00AA1C61"/>
    <w:rsid w:val="00AA1EBF"/>
    <w:rsid w:val="00AA2B93"/>
    <w:rsid w:val="00AA31EB"/>
    <w:rsid w:val="00AA33A4"/>
    <w:rsid w:val="00AA48FC"/>
    <w:rsid w:val="00AA4BDB"/>
    <w:rsid w:val="00AA62D8"/>
    <w:rsid w:val="00AA6A04"/>
    <w:rsid w:val="00AA7015"/>
    <w:rsid w:val="00AA7B1C"/>
    <w:rsid w:val="00AB07FC"/>
    <w:rsid w:val="00AB20A3"/>
    <w:rsid w:val="00AB24E2"/>
    <w:rsid w:val="00AB30D6"/>
    <w:rsid w:val="00AB3E2C"/>
    <w:rsid w:val="00AB623D"/>
    <w:rsid w:val="00AB6936"/>
    <w:rsid w:val="00AB73AF"/>
    <w:rsid w:val="00AB7779"/>
    <w:rsid w:val="00AC16EA"/>
    <w:rsid w:val="00AC17AD"/>
    <w:rsid w:val="00AC2F65"/>
    <w:rsid w:val="00AC3728"/>
    <w:rsid w:val="00AC4D91"/>
    <w:rsid w:val="00AC5985"/>
    <w:rsid w:val="00AC5B3C"/>
    <w:rsid w:val="00AC5D4E"/>
    <w:rsid w:val="00AC7E27"/>
    <w:rsid w:val="00AD044B"/>
    <w:rsid w:val="00AD0621"/>
    <w:rsid w:val="00AD09FD"/>
    <w:rsid w:val="00AD162A"/>
    <w:rsid w:val="00AD2412"/>
    <w:rsid w:val="00AD29AD"/>
    <w:rsid w:val="00AD480F"/>
    <w:rsid w:val="00AD4C3D"/>
    <w:rsid w:val="00AD4F74"/>
    <w:rsid w:val="00AD5454"/>
    <w:rsid w:val="00AD56BA"/>
    <w:rsid w:val="00AD6C2C"/>
    <w:rsid w:val="00AD6C9E"/>
    <w:rsid w:val="00AD7376"/>
    <w:rsid w:val="00AD7738"/>
    <w:rsid w:val="00AE2431"/>
    <w:rsid w:val="00AE2E09"/>
    <w:rsid w:val="00AE2E5D"/>
    <w:rsid w:val="00AE6144"/>
    <w:rsid w:val="00AE6197"/>
    <w:rsid w:val="00AE62BB"/>
    <w:rsid w:val="00AE6722"/>
    <w:rsid w:val="00AE7D3A"/>
    <w:rsid w:val="00AF015D"/>
    <w:rsid w:val="00AF07B3"/>
    <w:rsid w:val="00AF0B49"/>
    <w:rsid w:val="00AF12FA"/>
    <w:rsid w:val="00AF1443"/>
    <w:rsid w:val="00AF2ADA"/>
    <w:rsid w:val="00AF3E24"/>
    <w:rsid w:val="00AF3FDE"/>
    <w:rsid w:val="00AF4068"/>
    <w:rsid w:val="00AF7E56"/>
    <w:rsid w:val="00B01231"/>
    <w:rsid w:val="00B0172A"/>
    <w:rsid w:val="00B02343"/>
    <w:rsid w:val="00B027C4"/>
    <w:rsid w:val="00B053E7"/>
    <w:rsid w:val="00B05DD8"/>
    <w:rsid w:val="00B0616A"/>
    <w:rsid w:val="00B063DB"/>
    <w:rsid w:val="00B07B46"/>
    <w:rsid w:val="00B108A3"/>
    <w:rsid w:val="00B10D7C"/>
    <w:rsid w:val="00B115D0"/>
    <w:rsid w:val="00B1340C"/>
    <w:rsid w:val="00B1520A"/>
    <w:rsid w:val="00B15FC7"/>
    <w:rsid w:val="00B16279"/>
    <w:rsid w:val="00B16F88"/>
    <w:rsid w:val="00B2317B"/>
    <w:rsid w:val="00B23707"/>
    <w:rsid w:val="00B24E91"/>
    <w:rsid w:val="00B25000"/>
    <w:rsid w:val="00B25A5D"/>
    <w:rsid w:val="00B26A41"/>
    <w:rsid w:val="00B27669"/>
    <w:rsid w:val="00B30A1B"/>
    <w:rsid w:val="00B314AB"/>
    <w:rsid w:val="00B320F7"/>
    <w:rsid w:val="00B3454C"/>
    <w:rsid w:val="00B35BC0"/>
    <w:rsid w:val="00B37392"/>
    <w:rsid w:val="00B3789B"/>
    <w:rsid w:val="00B400FB"/>
    <w:rsid w:val="00B404A5"/>
    <w:rsid w:val="00B407D6"/>
    <w:rsid w:val="00B41345"/>
    <w:rsid w:val="00B421B6"/>
    <w:rsid w:val="00B433EB"/>
    <w:rsid w:val="00B4420C"/>
    <w:rsid w:val="00B47184"/>
    <w:rsid w:val="00B471E1"/>
    <w:rsid w:val="00B47E99"/>
    <w:rsid w:val="00B51AFC"/>
    <w:rsid w:val="00B520F4"/>
    <w:rsid w:val="00B533CC"/>
    <w:rsid w:val="00B54DB2"/>
    <w:rsid w:val="00B54EA3"/>
    <w:rsid w:val="00B55767"/>
    <w:rsid w:val="00B56969"/>
    <w:rsid w:val="00B57722"/>
    <w:rsid w:val="00B6038F"/>
    <w:rsid w:val="00B6080F"/>
    <w:rsid w:val="00B608B2"/>
    <w:rsid w:val="00B61323"/>
    <w:rsid w:val="00B619C8"/>
    <w:rsid w:val="00B61CD7"/>
    <w:rsid w:val="00B62C53"/>
    <w:rsid w:val="00B6578F"/>
    <w:rsid w:val="00B65897"/>
    <w:rsid w:val="00B660F5"/>
    <w:rsid w:val="00B67EF0"/>
    <w:rsid w:val="00B67FCD"/>
    <w:rsid w:val="00B7042D"/>
    <w:rsid w:val="00B721D1"/>
    <w:rsid w:val="00B73806"/>
    <w:rsid w:val="00B750FD"/>
    <w:rsid w:val="00B76D75"/>
    <w:rsid w:val="00B76E1C"/>
    <w:rsid w:val="00B773A8"/>
    <w:rsid w:val="00B773F4"/>
    <w:rsid w:val="00B775CF"/>
    <w:rsid w:val="00B820E8"/>
    <w:rsid w:val="00B835AC"/>
    <w:rsid w:val="00B84D69"/>
    <w:rsid w:val="00B869AE"/>
    <w:rsid w:val="00B904DA"/>
    <w:rsid w:val="00B9102F"/>
    <w:rsid w:val="00B91041"/>
    <w:rsid w:val="00B9165D"/>
    <w:rsid w:val="00B91E3E"/>
    <w:rsid w:val="00B91EEF"/>
    <w:rsid w:val="00B92206"/>
    <w:rsid w:val="00B922B9"/>
    <w:rsid w:val="00B92CB8"/>
    <w:rsid w:val="00B93694"/>
    <w:rsid w:val="00B941A6"/>
    <w:rsid w:val="00B9451D"/>
    <w:rsid w:val="00B94EA8"/>
    <w:rsid w:val="00B94ED5"/>
    <w:rsid w:val="00B9630A"/>
    <w:rsid w:val="00B96B0F"/>
    <w:rsid w:val="00B973B4"/>
    <w:rsid w:val="00B97757"/>
    <w:rsid w:val="00B9779F"/>
    <w:rsid w:val="00BA0350"/>
    <w:rsid w:val="00BA07DC"/>
    <w:rsid w:val="00BA0BC2"/>
    <w:rsid w:val="00BA3B48"/>
    <w:rsid w:val="00BA4739"/>
    <w:rsid w:val="00BA5F03"/>
    <w:rsid w:val="00BA609D"/>
    <w:rsid w:val="00BA77C2"/>
    <w:rsid w:val="00BA782A"/>
    <w:rsid w:val="00BB0016"/>
    <w:rsid w:val="00BB032B"/>
    <w:rsid w:val="00BB2338"/>
    <w:rsid w:val="00BB2F1A"/>
    <w:rsid w:val="00BB4168"/>
    <w:rsid w:val="00BB4690"/>
    <w:rsid w:val="00BB4C02"/>
    <w:rsid w:val="00BB6670"/>
    <w:rsid w:val="00BB7706"/>
    <w:rsid w:val="00BC07A0"/>
    <w:rsid w:val="00BC1252"/>
    <w:rsid w:val="00BC383D"/>
    <w:rsid w:val="00BC38FA"/>
    <w:rsid w:val="00BC3E76"/>
    <w:rsid w:val="00BC4337"/>
    <w:rsid w:val="00BC5397"/>
    <w:rsid w:val="00BC6277"/>
    <w:rsid w:val="00BC6985"/>
    <w:rsid w:val="00BC6E6A"/>
    <w:rsid w:val="00BC74F5"/>
    <w:rsid w:val="00BC7E3B"/>
    <w:rsid w:val="00BD0544"/>
    <w:rsid w:val="00BD4F97"/>
    <w:rsid w:val="00BD6BD5"/>
    <w:rsid w:val="00BD783C"/>
    <w:rsid w:val="00BD7C0E"/>
    <w:rsid w:val="00BE0CE9"/>
    <w:rsid w:val="00BE0ECC"/>
    <w:rsid w:val="00BE1EF2"/>
    <w:rsid w:val="00BE2291"/>
    <w:rsid w:val="00BE22B3"/>
    <w:rsid w:val="00BE38FE"/>
    <w:rsid w:val="00BE473A"/>
    <w:rsid w:val="00BE492A"/>
    <w:rsid w:val="00BE5BE0"/>
    <w:rsid w:val="00BE6488"/>
    <w:rsid w:val="00BF2A74"/>
    <w:rsid w:val="00BF3005"/>
    <w:rsid w:val="00BF3BCD"/>
    <w:rsid w:val="00BF3D01"/>
    <w:rsid w:val="00BF4969"/>
    <w:rsid w:val="00BF4E86"/>
    <w:rsid w:val="00BF73C5"/>
    <w:rsid w:val="00BF78E8"/>
    <w:rsid w:val="00BF7BE1"/>
    <w:rsid w:val="00C00486"/>
    <w:rsid w:val="00C018B7"/>
    <w:rsid w:val="00C037BF"/>
    <w:rsid w:val="00C037FF"/>
    <w:rsid w:val="00C03DA4"/>
    <w:rsid w:val="00C03E0B"/>
    <w:rsid w:val="00C04231"/>
    <w:rsid w:val="00C04319"/>
    <w:rsid w:val="00C055A7"/>
    <w:rsid w:val="00C05B49"/>
    <w:rsid w:val="00C07EAD"/>
    <w:rsid w:val="00C07F2F"/>
    <w:rsid w:val="00C1053E"/>
    <w:rsid w:val="00C10BA4"/>
    <w:rsid w:val="00C1239C"/>
    <w:rsid w:val="00C13A2E"/>
    <w:rsid w:val="00C13E6A"/>
    <w:rsid w:val="00C14DFF"/>
    <w:rsid w:val="00C153DC"/>
    <w:rsid w:val="00C161BA"/>
    <w:rsid w:val="00C172FA"/>
    <w:rsid w:val="00C206FD"/>
    <w:rsid w:val="00C221CF"/>
    <w:rsid w:val="00C22340"/>
    <w:rsid w:val="00C24669"/>
    <w:rsid w:val="00C24DF9"/>
    <w:rsid w:val="00C25879"/>
    <w:rsid w:val="00C275AE"/>
    <w:rsid w:val="00C305A0"/>
    <w:rsid w:val="00C331CE"/>
    <w:rsid w:val="00C33730"/>
    <w:rsid w:val="00C34153"/>
    <w:rsid w:val="00C3448E"/>
    <w:rsid w:val="00C361A4"/>
    <w:rsid w:val="00C4035A"/>
    <w:rsid w:val="00C42522"/>
    <w:rsid w:val="00C42F23"/>
    <w:rsid w:val="00C43BFA"/>
    <w:rsid w:val="00C44E18"/>
    <w:rsid w:val="00C46B00"/>
    <w:rsid w:val="00C47FF8"/>
    <w:rsid w:val="00C50893"/>
    <w:rsid w:val="00C50C45"/>
    <w:rsid w:val="00C5278C"/>
    <w:rsid w:val="00C52CA8"/>
    <w:rsid w:val="00C5461E"/>
    <w:rsid w:val="00C560BA"/>
    <w:rsid w:val="00C56E0B"/>
    <w:rsid w:val="00C57EA8"/>
    <w:rsid w:val="00C57F5E"/>
    <w:rsid w:val="00C60297"/>
    <w:rsid w:val="00C611B6"/>
    <w:rsid w:val="00C6141C"/>
    <w:rsid w:val="00C621B1"/>
    <w:rsid w:val="00C6311B"/>
    <w:rsid w:val="00C63D31"/>
    <w:rsid w:val="00C64002"/>
    <w:rsid w:val="00C643B0"/>
    <w:rsid w:val="00C64DE4"/>
    <w:rsid w:val="00C64FE2"/>
    <w:rsid w:val="00C67F38"/>
    <w:rsid w:val="00C704C6"/>
    <w:rsid w:val="00C72AA9"/>
    <w:rsid w:val="00C730FA"/>
    <w:rsid w:val="00C73AFC"/>
    <w:rsid w:val="00C74717"/>
    <w:rsid w:val="00C74ECB"/>
    <w:rsid w:val="00C75396"/>
    <w:rsid w:val="00C754E1"/>
    <w:rsid w:val="00C75B0D"/>
    <w:rsid w:val="00C766C3"/>
    <w:rsid w:val="00C77C7D"/>
    <w:rsid w:val="00C77C8C"/>
    <w:rsid w:val="00C82B41"/>
    <w:rsid w:val="00C82C39"/>
    <w:rsid w:val="00C83183"/>
    <w:rsid w:val="00C83275"/>
    <w:rsid w:val="00C839B8"/>
    <w:rsid w:val="00C83D11"/>
    <w:rsid w:val="00C84E81"/>
    <w:rsid w:val="00C84F6B"/>
    <w:rsid w:val="00C84FE0"/>
    <w:rsid w:val="00C85F95"/>
    <w:rsid w:val="00C86109"/>
    <w:rsid w:val="00C8638E"/>
    <w:rsid w:val="00C872A8"/>
    <w:rsid w:val="00C87E34"/>
    <w:rsid w:val="00C9015C"/>
    <w:rsid w:val="00C9038D"/>
    <w:rsid w:val="00C90B7E"/>
    <w:rsid w:val="00C90C25"/>
    <w:rsid w:val="00C91B5C"/>
    <w:rsid w:val="00C91D50"/>
    <w:rsid w:val="00C92256"/>
    <w:rsid w:val="00C9485D"/>
    <w:rsid w:val="00C96F94"/>
    <w:rsid w:val="00C97178"/>
    <w:rsid w:val="00C97511"/>
    <w:rsid w:val="00CA14E8"/>
    <w:rsid w:val="00CA2617"/>
    <w:rsid w:val="00CA2716"/>
    <w:rsid w:val="00CA3821"/>
    <w:rsid w:val="00CA4462"/>
    <w:rsid w:val="00CA6264"/>
    <w:rsid w:val="00CA68B1"/>
    <w:rsid w:val="00CA69FA"/>
    <w:rsid w:val="00CA6D78"/>
    <w:rsid w:val="00CA6E26"/>
    <w:rsid w:val="00CA7332"/>
    <w:rsid w:val="00CA7794"/>
    <w:rsid w:val="00CB04D4"/>
    <w:rsid w:val="00CB0718"/>
    <w:rsid w:val="00CB0BA7"/>
    <w:rsid w:val="00CB24EA"/>
    <w:rsid w:val="00CB2E8D"/>
    <w:rsid w:val="00CB3501"/>
    <w:rsid w:val="00CB54E6"/>
    <w:rsid w:val="00CB57F2"/>
    <w:rsid w:val="00CB7009"/>
    <w:rsid w:val="00CB764B"/>
    <w:rsid w:val="00CB7AA8"/>
    <w:rsid w:val="00CC070A"/>
    <w:rsid w:val="00CC362E"/>
    <w:rsid w:val="00CC367F"/>
    <w:rsid w:val="00CC3D1E"/>
    <w:rsid w:val="00CC4037"/>
    <w:rsid w:val="00CC4524"/>
    <w:rsid w:val="00CC5A9C"/>
    <w:rsid w:val="00CC6A7B"/>
    <w:rsid w:val="00CD0F76"/>
    <w:rsid w:val="00CD139C"/>
    <w:rsid w:val="00CD1889"/>
    <w:rsid w:val="00CD31D5"/>
    <w:rsid w:val="00CD378C"/>
    <w:rsid w:val="00CD7243"/>
    <w:rsid w:val="00CD77F7"/>
    <w:rsid w:val="00CE00CD"/>
    <w:rsid w:val="00CE0947"/>
    <w:rsid w:val="00CE0B83"/>
    <w:rsid w:val="00CE13EC"/>
    <w:rsid w:val="00CE2728"/>
    <w:rsid w:val="00CE5519"/>
    <w:rsid w:val="00CE5A43"/>
    <w:rsid w:val="00CE6477"/>
    <w:rsid w:val="00CE77BB"/>
    <w:rsid w:val="00CF02B4"/>
    <w:rsid w:val="00CF0383"/>
    <w:rsid w:val="00CF0387"/>
    <w:rsid w:val="00CF127A"/>
    <w:rsid w:val="00CF228C"/>
    <w:rsid w:val="00CF38F7"/>
    <w:rsid w:val="00CF3B2D"/>
    <w:rsid w:val="00CF3DD9"/>
    <w:rsid w:val="00CF3F92"/>
    <w:rsid w:val="00CF455C"/>
    <w:rsid w:val="00CF56DB"/>
    <w:rsid w:val="00CF662F"/>
    <w:rsid w:val="00CF7B11"/>
    <w:rsid w:val="00CF7BB8"/>
    <w:rsid w:val="00D02D55"/>
    <w:rsid w:val="00D02D59"/>
    <w:rsid w:val="00D02E71"/>
    <w:rsid w:val="00D058E6"/>
    <w:rsid w:val="00D05C70"/>
    <w:rsid w:val="00D109D8"/>
    <w:rsid w:val="00D10B61"/>
    <w:rsid w:val="00D111D2"/>
    <w:rsid w:val="00D11243"/>
    <w:rsid w:val="00D1281A"/>
    <w:rsid w:val="00D12EE9"/>
    <w:rsid w:val="00D12FE1"/>
    <w:rsid w:val="00D14784"/>
    <w:rsid w:val="00D148DF"/>
    <w:rsid w:val="00D14DCB"/>
    <w:rsid w:val="00D14E02"/>
    <w:rsid w:val="00D1538C"/>
    <w:rsid w:val="00D155D7"/>
    <w:rsid w:val="00D15C30"/>
    <w:rsid w:val="00D15C5C"/>
    <w:rsid w:val="00D16795"/>
    <w:rsid w:val="00D16B92"/>
    <w:rsid w:val="00D2008F"/>
    <w:rsid w:val="00D212B5"/>
    <w:rsid w:val="00D22941"/>
    <w:rsid w:val="00D22E84"/>
    <w:rsid w:val="00D26F5D"/>
    <w:rsid w:val="00D2724C"/>
    <w:rsid w:val="00D3117E"/>
    <w:rsid w:val="00D338C5"/>
    <w:rsid w:val="00D3473E"/>
    <w:rsid w:val="00D35A09"/>
    <w:rsid w:val="00D36053"/>
    <w:rsid w:val="00D370CB"/>
    <w:rsid w:val="00D40538"/>
    <w:rsid w:val="00D41DF1"/>
    <w:rsid w:val="00D42466"/>
    <w:rsid w:val="00D42D13"/>
    <w:rsid w:val="00D43EC9"/>
    <w:rsid w:val="00D46D5A"/>
    <w:rsid w:val="00D50AE7"/>
    <w:rsid w:val="00D50D69"/>
    <w:rsid w:val="00D50DE8"/>
    <w:rsid w:val="00D51AB3"/>
    <w:rsid w:val="00D52216"/>
    <w:rsid w:val="00D5282E"/>
    <w:rsid w:val="00D52F30"/>
    <w:rsid w:val="00D55921"/>
    <w:rsid w:val="00D55B1A"/>
    <w:rsid w:val="00D576FB"/>
    <w:rsid w:val="00D57937"/>
    <w:rsid w:val="00D61370"/>
    <w:rsid w:val="00D615A7"/>
    <w:rsid w:val="00D63A8B"/>
    <w:rsid w:val="00D63B04"/>
    <w:rsid w:val="00D64780"/>
    <w:rsid w:val="00D6539C"/>
    <w:rsid w:val="00D66FCE"/>
    <w:rsid w:val="00D7051A"/>
    <w:rsid w:val="00D706A6"/>
    <w:rsid w:val="00D7161D"/>
    <w:rsid w:val="00D71C14"/>
    <w:rsid w:val="00D720CC"/>
    <w:rsid w:val="00D721FF"/>
    <w:rsid w:val="00D72EF3"/>
    <w:rsid w:val="00D74E19"/>
    <w:rsid w:val="00D74F57"/>
    <w:rsid w:val="00D75B4F"/>
    <w:rsid w:val="00D76CD1"/>
    <w:rsid w:val="00D76D78"/>
    <w:rsid w:val="00D80923"/>
    <w:rsid w:val="00D8108B"/>
    <w:rsid w:val="00D815C4"/>
    <w:rsid w:val="00D820BF"/>
    <w:rsid w:val="00D83077"/>
    <w:rsid w:val="00D838CF"/>
    <w:rsid w:val="00D864A5"/>
    <w:rsid w:val="00D87602"/>
    <w:rsid w:val="00D876AC"/>
    <w:rsid w:val="00D87A9C"/>
    <w:rsid w:val="00D87C90"/>
    <w:rsid w:val="00D90763"/>
    <w:rsid w:val="00D90907"/>
    <w:rsid w:val="00D90C53"/>
    <w:rsid w:val="00D914B9"/>
    <w:rsid w:val="00D91AAE"/>
    <w:rsid w:val="00D943D1"/>
    <w:rsid w:val="00D943DF"/>
    <w:rsid w:val="00D94992"/>
    <w:rsid w:val="00D95D78"/>
    <w:rsid w:val="00D9611B"/>
    <w:rsid w:val="00D9632A"/>
    <w:rsid w:val="00D97AA2"/>
    <w:rsid w:val="00DA10B8"/>
    <w:rsid w:val="00DA12DD"/>
    <w:rsid w:val="00DA2A7F"/>
    <w:rsid w:val="00DA31CA"/>
    <w:rsid w:val="00DA5307"/>
    <w:rsid w:val="00DA56E0"/>
    <w:rsid w:val="00DA6DAC"/>
    <w:rsid w:val="00DA78CF"/>
    <w:rsid w:val="00DA7BDD"/>
    <w:rsid w:val="00DB0E78"/>
    <w:rsid w:val="00DB17D0"/>
    <w:rsid w:val="00DB1A81"/>
    <w:rsid w:val="00DB2094"/>
    <w:rsid w:val="00DB25AA"/>
    <w:rsid w:val="00DB540D"/>
    <w:rsid w:val="00DB550E"/>
    <w:rsid w:val="00DB5A5C"/>
    <w:rsid w:val="00DB5DBE"/>
    <w:rsid w:val="00DB604A"/>
    <w:rsid w:val="00DB62CD"/>
    <w:rsid w:val="00DB762F"/>
    <w:rsid w:val="00DB7AF3"/>
    <w:rsid w:val="00DC03BC"/>
    <w:rsid w:val="00DC042C"/>
    <w:rsid w:val="00DC0498"/>
    <w:rsid w:val="00DC195D"/>
    <w:rsid w:val="00DC27A9"/>
    <w:rsid w:val="00DC27FF"/>
    <w:rsid w:val="00DC35FF"/>
    <w:rsid w:val="00DC3731"/>
    <w:rsid w:val="00DC37FF"/>
    <w:rsid w:val="00DC416E"/>
    <w:rsid w:val="00DC4495"/>
    <w:rsid w:val="00DC57DA"/>
    <w:rsid w:val="00DC7E5A"/>
    <w:rsid w:val="00DD0D61"/>
    <w:rsid w:val="00DD1220"/>
    <w:rsid w:val="00DD32FE"/>
    <w:rsid w:val="00DD34DE"/>
    <w:rsid w:val="00DD5752"/>
    <w:rsid w:val="00DD5DB4"/>
    <w:rsid w:val="00DD5F64"/>
    <w:rsid w:val="00DD7615"/>
    <w:rsid w:val="00DE09E6"/>
    <w:rsid w:val="00DE27EF"/>
    <w:rsid w:val="00DE2A59"/>
    <w:rsid w:val="00DE2DBD"/>
    <w:rsid w:val="00DE33D6"/>
    <w:rsid w:val="00DE44D2"/>
    <w:rsid w:val="00DE6208"/>
    <w:rsid w:val="00DE73B4"/>
    <w:rsid w:val="00DF226A"/>
    <w:rsid w:val="00DF3AA6"/>
    <w:rsid w:val="00DF4E81"/>
    <w:rsid w:val="00DF5953"/>
    <w:rsid w:val="00DF5C0C"/>
    <w:rsid w:val="00DF627A"/>
    <w:rsid w:val="00E00634"/>
    <w:rsid w:val="00E02153"/>
    <w:rsid w:val="00E0761B"/>
    <w:rsid w:val="00E105DE"/>
    <w:rsid w:val="00E11717"/>
    <w:rsid w:val="00E117C7"/>
    <w:rsid w:val="00E14BAD"/>
    <w:rsid w:val="00E14DDC"/>
    <w:rsid w:val="00E1625D"/>
    <w:rsid w:val="00E16487"/>
    <w:rsid w:val="00E16E02"/>
    <w:rsid w:val="00E17881"/>
    <w:rsid w:val="00E220DB"/>
    <w:rsid w:val="00E22959"/>
    <w:rsid w:val="00E24A98"/>
    <w:rsid w:val="00E25472"/>
    <w:rsid w:val="00E25783"/>
    <w:rsid w:val="00E260A8"/>
    <w:rsid w:val="00E265DC"/>
    <w:rsid w:val="00E276D2"/>
    <w:rsid w:val="00E3111A"/>
    <w:rsid w:val="00E314BE"/>
    <w:rsid w:val="00E328AC"/>
    <w:rsid w:val="00E3368F"/>
    <w:rsid w:val="00E345EC"/>
    <w:rsid w:val="00E349F9"/>
    <w:rsid w:val="00E34BE1"/>
    <w:rsid w:val="00E354BE"/>
    <w:rsid w:val="00E35D0D"/>
    <w:rsid w:val="00E36C8D"/>
    <w:rsid w:val="00E406A5"/>
    <w:rsid w:val="00E41EF5"/>
    <w:rsid w:val="00E436C1"/>
    <w:rsid w:val="00E43AC9"/>
    <w:rsid w:val="00E441A6"/>
    <w:rsid w:val="00E44CBA"/>
    <w:rsid w:val="00E461F4"/>
    <w:rsid w:val="00E46747"/>
    <w:rsid w:val="00E473E0"/>
    <w:rsid w:val="00E476AD"/>
    <w:rsid w:val="00E52CAF"/>
    <w:rsid w:val="00E537EC"/>
    <w:rsid w:val="00E537FE"/>
    <w:rsid w:val="00E54CCF"/>
    <w:rsid w:val="00E56B05"/>
    <w:rsid w:val="00E571C1"/>
    <w:rsid w:val="00E5779A"/>
    <w:rsid w:val="00E607E9"/>
    <w:rsid w:val="00E60992"/>
    <w:rsid w:val="00E60F1B"/>
    <w:rsid w:val="00E630D8"/>
    <w:rsid w:val="00E64A65"/>
    <w:rsid w:val="00E67852"/>
    <w:rsid w:val="00E67C99"/>
    <w:rsid w:val="00E702D4"/>
    <w:rsid w:val="00E7060B"/>
    <w:rsid w:val="00E71AE0"/>
    <w:rsid w:val="00E7276A"/>
    <w:rsid w:val="00E727B3"/>
    <w:rsid w:val="00E72EB5"/>
    <w:rsid w:val="00E7430F"/>
    <w:rsid w:val="00E7433F"/>
    <w:rsid w:val="00E7607C"/>
    <w:rsid w:val="00E7776E"/>
    <w:rsid w:val="00E77A82"/>
    <w:rsid w:val="00E80EA3"/>
    <w:rsid w:val="00E8179F"/>
    <w:rsid w:val="00E81D60"/>
    <w:rsid w:val="00E82A8B"/>
    <w:rsid w:val="00E853E8"/>
    <w:rsid w:val="00E8687C"/>
    <w:rsid w:val="00E8709C"/>
    <w:rsid w:val="00E916C3"/>
    <w:rsid w:val="00E9281D"/>
    <w:rsid w:val="00E92B3B"/>
    <w:rsid w:val="00E935A3"/>
    <w:rsid w:val="00E938E9"/>
    <w:rsid w:val="00E94C65"/>
    <w:rsid w:val="00E95033"/>
    <w:rsid w:val="00E95F92"/>
    <w:rsid w:val="00E965BF"/>
    <w:rsid w:val="00E9732B"/>
    <w:rsid w:val="00EA0980"/>
    <w:rsid w:val="00EA0FC3"/>
    <w:rsid w:val="00EA2452"/>
    <w:rsid w:val="00EA2BC0"/>
    <w:rsid w:val="00EA2E42"/>
    <w:rsid w:val="00EA3A66"/>
    <w:rsid w:val="00EA4008"/>
    <w:rsid w:val="00EA4D99"/>
    <w:rsid w:val="00EA4EF4"/>
    <w:rsid w:val="00EA54E7"/>
    <w:rsid w:val="00EA5554"/>
    <w:rsid w:val="00EA6865"/>
    <w:rsid w:val="00EA7449"/>
    <w:rsid w:val="00EA7F2E"/>
    <w:rsid w:val="00EB1662"/>
    <w:rsid w:val="00EB19B5"/>
    <w:rsid w:val="00EB1F2D"/>
    <w:rsid w:val="00EB2FB7"/>
    <w:rsid w:val="00EB3646"/>
    <w:rsid w:val="00EB4163"/>
    <w:rsid w:val="00EB41C8"/>
    <w:rsid w:val="00EB45A4"/>
    <w:rsid w:val="00EB4EB0"/>
    <w:rsid w:val="00EB4F7F"/>
    <w:rsid w:val="00EC036A"/>
    <w:rsid w:val="00EC0DBB"/>
    <w:rsid w:val="00EC1CE3"/>
    <w:rsid w:val="00EC2238"/>
    <w:rsid w:val="00EC26D7"/>
    <w:rsid w:val="00EC4AA9"/>
    <w:rsid w:val="00EC5C57"/>
    <w:rsid w:val="00EC5D9E"/>
    <w:rsid w:val="00EC670D"/>
    <w:rsid w:val="00EC7237"/>
    <w:rsid w:val="00EC7675"/>
    <w:rsid w:val="00ED43BA"/>
    <w:rsid w:val="00ED57D5"/>
    <w:rsid w:val="00ED5F48"/>
    <w:rsid w:val="00ED70B7"/>
    <w:rsid w:val="00ED79EA"/>
    <w:rsid w:val="00EE091C"/>
    <w:rsid w:val="00EE0B25"/>
    <w:rsid w:val="00EE1C92"/>
    <w:rsid w:val="00EE1E1F"/>
    <w:rsid w:val="00EE28A9"/>
    <w:rsid w:val="00EE2CA3"/>
    <w:rsid w:val="00EE3F54"/>
    <w:rsid w:val="00EE56D0"/>
    <w:rsid w:val="00EE5D88"/>
    <w:rsid w:val="00EE61FB"/>
    <w:rsid w:val="00EE680D"/>
    <w:rsid w:val="00EE6A70"/>
    <w:rsid w:val="00EF058A"/>
    <w:rsid w:val="00EF0767"/>
    <w:rsid w:val="00EF142E"/>
    <w:rsid w:val="00EF423A"/>
    <w:rsid w:val="00EF4723"/>
    <w:rsid w:val="00EF5504"/>
    <w:rsid w:val="00EF58B0"/>
    <w:rsid w:val="00EF75E8"/>
    <w:rsid w:val="00F03175"/>
    <w:rsid w:val="00F03BD4"/>
    <w:rsid w:val="00F03F87"/>
    <w:rsid w:val="00F0411F"/>
    <w:rsid w:val="00F050BD"/>
    <w:rsid w:val="00F05515"/>
    <w:rsid w:val="00F05745"/>
    <w:rsid w:val="00F06ACF"/>
    <w:rsid w:val="00F06AFF"/>
    <w:rsid w:val="00F06EE5"/>
    <w:rsid w:val="00F121EC"/>
    <w:rsid w:val="00F12826"/>
    <w:rsid w:val="00F13660"/>
    <w:rsid w:val="00F137BC"/>
    <w:rsid w:val="00F13FCA"/>
    <w:rsid w:val="00F140D8"/>
    <w:rsid w:val="00F15519"/>
    <w:rsid w:val="00F157CB"/>
    <w:rsid w:val="00F15868"/>
    <w:rsid w:val="00F16478"/>
    <w:rsid w:val="00F17E9A"/>
    <w:rsid w:val="00F2108C"/>
    <w:rsid w:val="00F231B9"/>
    <w:rsid w:val="00F2381B"/>
    <w:rsid w:val="00F246C3"/>
    <w:rsid w:val="00F246FF"/>
    <w:rsid w:val="00F24809"/>
    <w:rsid w:val="00F27344"/>
    <w:rsid w:val="00F3190D"/>
    <w:rsid w:val="00F32319"/>
    <w:rsid w:val="00F32E8C"/>
    <w:rsid w:val="00F334F1"/>
    <w:rsid w:val="00F33B73"/>
    <w:rsid w:val="00F33B7E"/>
    <w:rsid w:val="00F3493B"/>
    <w:rsid w:val="00F350E2"/>
    <w:rsid w:val="00F35A0F"/>
    <w:rsid w:val="00F36862"/>
    <w:rsid w:val="00F370E7"/>
    <w:rsid w:val="00F373A1"/>
    <w:rsid w:val="00F376EF"/>
    <w:rsid w:val="00F37BFA"/>
    <w:rsid w:val="00F40029"/>
    <w:rsid w:val="00F409B6"/>
    <w:rsid w:val="00F42AFE"/>
    <w:rsid w:val="00F43341"/>
    <w:rsid w:val="00F43EAF"/>
    <w:rsid w:val="00F45255"/>
    <w:rsid w:val="00F45860"/>
    <w:rsid w:val="00F466A1"/>
    <w:rsid w:val="00F471D8"/>
    <w:rsid w:val="00F50432"/>
    <w:rsid w:val="00F5057B"/>
    <w:rsid w:val="00F52354"/>
    <w:rsid w:val="00F524DE"/>
    <w:rsid w:val="00F567D0"/>
    <w:rsid w:val="00F5728E"/>
    <w:rsid w:val="00F574EA"/>
    <w:rsid w:val="00F577A3"/>
    <w:rsid w:val="00F57FCE"/>
    <w:rsid w:val="00F60ACF"/>
    <w:rsid w:val="00F61137"/>
    <w:rsid w:val="00F62424"/>
    <w:rsid w:val="00F628D1"/>
    <w:rsid w:val="00F62AFE"/>
    <w:rsid w:val="00F63045"/>
    <w:rsid w:val="00F64431"/>
    <w:rsid w:val="00F64AB1"/>
    <w:rsid w:val="00F65257"/>
    <w:rsid w:val="00F65334"/>
    <w:rsid w:val="00F660CB"/>
    <w:rsid w:val="00F703EA"/>
    <w:rsid w:val="00F711AE"/>
    <w:rsid w:val="00F718B1"/>
    <w:rsid w:val="00F73ABC"/>
    <w:rsid w:val="00F74907"/>
    <w:rsid w:val="00F7583C"/>
    <w:rsid w:val="00F76115"/>
    <w:rsid w:val="00F76982"/>
    <w:rsid w:val="00F7707A"/>
    <w:rsid w:val="00F771BF"/>
    <w:rsid w:val="00F77C06"/>
    <w:rsid w:val="00F80461"/>
    <w:rsid w:val="00F80FA8"/>
    <w:rsid w:val="00F81822"/>
    <w:rsid w:val="00F819DC"/>
    <w:rsid w:val="00F820C9"/>
    <w:rsid w:val="00F8234B"/>
    <w:rsid w:val="00F82E1F"/>
    <w:rsid w:val="00F83686"/>
    <w:rsid w:val="00F8474A"/>
    <w:rsid w:val="00F85CAA"/>
    <w:rsid w:val="00F85EE4"/>
    <w:rsid w:val="00F864ED"/>
    <w:rsid w:val="00F8723F"/>
    <w:rsid w:val="00F87B04"/>
    <w:rsid w:val="00F87DD4"/>
    <w:rsid w:val="00F9169F"/>
    <w:rsid w:val="00F9200A"/>
    <w:rsid w:val="00F92412"/>
    <w:rsid w:val="00F92EF6"/>
    <w:rsid w:val="00F942AA"/>
    <w:rsid w:val="00F94F30"/>
    <w:rsid w:val="00F956C0"/>
    <w:rsid w:val="00F96550"/>
    <w:rsid w:val="00F96766"/>
    <w:rsid w:val="00F97486"/>
    <w:rsid w:val="00FA05D5"/>
    <w:rsid w:val="00FA12D1"/>
    <w:rsid w:val="00FA26E0"/>
    <w:rsid w:val="00FA2D56"/>
    <w:rsid w:val="00FA3694"/>
    <w:rsid w:val="00FA3F2F"/>
    <w:rsid w:val="00FA6118"/>
    <w:rsid w:val="00FA627D"/>
    <w:rsid w:val="00FA6DF5"/>
    <w:rsid w:val="00FB0B18"/>
    <w:rsid w:val="00FB24A6"/>
    <w:rsid w:val="00FB2D03"/>
    <w:rsid w:val="00FB33F4"/>
    <w:rsid w:val="00FB3A84"/>
    <w:rsid w:val="00FB5933"/>
    <w:rsid w:val="00FB5BBA"/>
    <w:rsid w:val="00FB6147"/>
    <w:rsid w:val="00FB65B0"/>
    <w:rsid w:val="00FB6865"/>
    <w:rsid w:val="00FB6C2F"/>
    <w:rsid w:val="00FB7D9B"/>
    <w:rsid w:val="00FC147E"/>
    <w:rsid w:val="00FC3C27"/>
    <w:rsid w:val="00FC4895"/>
    <w:rsid w:val="00FC4CF9"/>
    <w:rsid w:val="00FC4E21"/>
    <w:rsid w:val="00FC5447"/>
    <w:rsid w:val="00FC5563"/>
    <w:rsid w:val="00FC727D"/>
    <w:rsid w:val="00FC76D0"/>
    <w:rsid w:val="00FD05A8"/>
    <w:rsid w:val="00FD0A47"/>
    <w:rsid w:val="00FD10A8"/>
    <w:rsid w:val="00FD42F2"/>
    <w:rsid w:val="00FD45E2"/>
    <w:rsid w:val="00FD490F"/>
    <w:rsid w:val="00FD496E"/>
    <w:rsid w:val="00FD512D"/>
    <w:rsid w:val="00FD5F40"/>
    <w:rsid w:val="00FD6C32"/>
    <w:rsid w:val="00FD799B"/>
    <w:rsid w:val="00FE133E"/>
    <w:rsid w:val="00FE2A9F"/>
    <w:rsid w:val="00FE2FB1"/>
    <w:rsid w:val="00FE3A58"/>
    <w:rsid w:val="00FE44E2"/>
    <w:rsid w:val="00FE51BE"/>
    <w:rsid w:val="00FE59E3"/>
    <w:rsid w:val="00FE5D7A"/>
    <w:rsid w:val="00FE5ECA"/>
    <w:rsid w:val="00FE6608"/>
    <w:rsid w:val="00FE66D8"/>
    <w:rsid w:val="00FE6732"/>
    <w:rsid w:val="00FE7452"/>
    <w:rsid w:val="00FE75E3"/>
    <w:rsid w:val="00FF2ECF"/>
    <w:rsid w:val="00FF3030"/>
    <w:rsid w:val="00FF3F65"/>
    <w:rsid w:val="00FF4B62"/>
    <w:rsid w:val="00FF51A9"/>
    <w:rsid w:val="00FF60C0"/>
    <w:rsid w:val="00FF6F2A"/>
    <w:rsid w:val="00FF7225"/>
    <w:rsid w:val="00FF76C7"/>
    <w:rsid w:val="00FF7C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CD4AD6EF-3346-4F8F-AA06-6E933672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62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EF0767"/>
    <w:pPr>
      <w:spacing w:after="0" w:line="240" w:lineRule="auto"/>
    </w:pPr>
    <w:rPr>
      <w:sz w:val="20"/>
      <w:szCs w:val="20"/>
    </w:rPr>
  </w:style>
  <w:style w:type="character" w:customStyle="1" w:styleId="FootnoteTextChar">
    <w:name w:val="Footnote Text Char"/>
    <w:basedOn w:val="DefaultParagraphFont"/>
    <w:link w:val="FootnoteText"/>
    <w:rsid w:val="00EF0767"/>
    <w:rPr>
      <w:sz w:val="20"/>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semiHidden/>
    <w:unhideWhenUsed/>
    <w:rsid w:val="00604F56"/>
    <w:pPr>
      <w:spacing w:line="240" w:lineRule="auto"/>
    </w:pPr>
    <w:rPr>
      <w:sz w:val="24"/>
      <w:szCs w:val="24"/>
    </w:rPr>
  </w:style>
  <w:style w:type="character" w:customStyle="1" w:styleId="CommentTextChar">
    <w:name w:val="Comment Text Char"/>
    <w:basedOn w:val="DefaultParagraphFont"/>
    <w:link w:val="CommentText"/>
    <w:uiPriority w:val="99"/>
    <w:semiHidden/>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6230F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1E3B51"/>
    <w:pPr>
      <w:widowControl w:val="0"/>
      <w:autoSpaceDE w:val="0"/>
      <w:autoSpaceDN w:val="0"/>
      <w:adjustRightInd w:val="0"/>
      <w:spacing w:after="0" w:line="240" w:lineRule="auto"/>
      <w:ind w:left="686" w:hanging="56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1E3B51"/>
    <w:rPr>
      <w:rFonts w:ascii="Arial" w:eastAsiaTheme="minorEastAsia" w:hAnsi="Arial" w:cs="Arial"/>
      <w:sz w:val="24"/>
      <w:szCs w:val="24"/>
      <w:lang w:eastAsia="en-ZA"/>
    </w:rPr>
  </w:style>
  <w:style w:type="paragraph" w:styleId="NoSpacing">
    <w:name w:val="No Spacing"/>
    <w:uiPriority w:val="1"/>
    <w:qFormat/>
    <w:rsid w:val="001005F2"/>
    <w:pPr>
      <w:spacing w:after="0" w:line="240" w:lineRule="auto"/>
    </w:pPr>
  </w:style>
  <w:style w:type="paragraph" w:customStyle="1" w:styleId="1">
    <w:name w:val="1"/>
    <w:basedOn w:val="BodyText"/>
    <w:link w:val="1Char"/>
    <w:qFormat/>
    <w:rsid w:val="00F85EE4"/>
    <w:pPr>
      <w:widowControl/>
      <w:numPr>
        <w:numId w:val="41"/>
      </w:numPr>
      <w:autoSpaceDE/>
      <w:autoSpaceDN/>
      <w:adjustRightInd/>
      <w:spacing w:before="240" w:line="480" w:lineRule="auto"/>
      <w:jc w:val="both"/>
    </w:pPr>
    <w:rPr>
      <w:rFonts w:eastAsiaTheme="minorHAnsi" w:cstheme="minorBidi"/>
      <w:iCs/>
      <w:color w:val="000000"/>
      <w:szCs w:val="22"/>
      <w:lang w:val="en-GB" w:eastAsia="en-US"/>
    </w:rPr>
  </w:style>
  <w:style w:type="character" w:customStyle="1" w:styleId="1Char">
    <w:name w:val="1 Char"/>
    <w:basedOn w:val="DefaultParagraphFont"/>
    <w:link w:val="1"/>
    <w:rsid w:val="00F85EE4"/>
    <w:rPr>
      <w:rFonts w:ascii="Arial" w:hAnsi="Arial"/>
      <w:iCs/>
      <w:color w:val="000000"/>
      <w:sz w:val="24"/>
      <w:lang w:val="en-GB"/>
    </w:rPr>
  </w:style>
  <w:style w:type="paragraph" w:customStyle="1" w:styleId="2">
    <w:name w:val="2"/>
    <w:basedOn w:val="1"/>
    <w:link w:val="2Char"/>
    <w:qFormat/>
    <w:rsid w:val="00F85EE4"/>
    <w:pPr>
      <w:numPr>
        <w:ilvl w:val="1"/>
      </w:numPr>
    </w:pPr>
  </w:style>
  <w:style w:type="character" w:customStyle="1" w:styleId="2Char">
    <w:name w:val="2 Char"/>
    <w:basedOn w:val="1Char"/>
    <w:link w:val="2"/>
    <w:rsid w:val="00F85EE4"/>
    <w:rPr>
      <w:rFonts w:ascii="Arial" w:hAnsi="Arial"/>
      <w:iCs/>
      <w:color w:val="000000"/>
      <w:sz w:val="24"/>
      <w:lang w:val="en-GB"/>
    </w:rPr>
  </w:style>
  <w:style w:type="paragraph" w:customStyle="1" w:styleId="3">
    <w:name w:val="3"/>
    <w:basedOn w:val="2"/>
    <w:qFormat/>
    <w:rsid w:val="00F85EE4"/>
    <w:pPr>
      <w:numPr>
        <w:ilvl w:val="2"/>
      </w:numPr>
      <w:tabs>
        <w:tab w:val="clear" w:pos="2552"/>
      </w:tabs>
      <w:ind w:left="3600" w:hanging="360"/>
    </w:pPr>
  </w:style>
  <w:style w:type="paragraph" w:customStyle="1" w:styleId="4">
    <w:name w:val="4"/>
    <w:basedOn w:val="2"/>
    <w:qFormat/>
    <w:rsid w:val="00F85EE4"/>
    <w:pPr>
      <w:numPr>
        <w:ilvl w:val="3"/>
      </w:numPr>
      <w:tabs>
        <w:tab w:val="clear" w:pos="3062"/>
      </w:tabs>
      <w:ind w:left="4320" w:hanging="360"/>
    </w:pPr>
    <w:rPr>
      <w:iCs w:val="0"/>
    </w:rPr>
  </w:style>
  <w:style w:type="paragraph" w:customStyle="1" w:styleId="5">
    <w:name w:val="5"/>
    <w:basedOn w:val="4"/>
    <w:qFormat/>
    <w:rsid w:val="00F85EE4"/>
    <w:pPr>
      <w:numPr>
        <w:ilvl w:val="4"/>
      </w:numPr>
      <w:tabs>
        <w:tab w:val="clear" w:pos="3515"/>
      </w:tabs>
      <w:ind w:left="5040" w:hanging="360"/>
    </w:pPr>
    <w:rPr>
      <w:iCs/>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671178016">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D1A4B-F5DC-456A-9C91-556E7498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4613</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Mokone</cp:lastModifiedBy>
  <cp:revision>3</cp:revision>
  <cp:lastPrinted>2023-05-19T08:55:00Z</cp:lastPrinted>
  <dcterms:created xsi:type="dcterms:W3CDTF">2023-05-23T14:38:00Z</dcterms:created>
  <dcterms:modified xsi:type="dcterms:W3CDTF">2023-05-23T14:38:00Z</dcterms:modified>
</cp:coreProperties>
</file>