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F250" w14:textId="77777777" w:rsidR="009B6739" w:rsidRPr="009B6739" w:rsidRDefault="009B6739" w:rsidP="009B6739">
      <w:pPr>
        <w:tabs>
          <w:tab w:val="left" w:pos="2342"/>
          <w:tab w:val="center" w:pos="4513"/>
        </w:tabs>
        <w:spacing w:after="0" w:line="240" w:lineRule="auto"/>
        <w:jc w:val="center"/>
        <w:outlineLvl w:val="0"/>
        <w:rPr>
          <w:rFonts w:ascii="Arial" w:eastAsia="Times New Roman" w:hAnsi="Arial" w:cs="Arial"/>
          <w:b/>
          <w:noProof/>
          <w:sz w:val="24"/>
          <w:szCs w:val="24"/>
          <w:lang w:eastAsia="en-ZA"/>
        </w:rPr>
      </w:pPr>
      <w:r w:rsidRPr="009B6739">
        <w:rPr>
          <w:rFonts w:ascii="Arial" w:eastAsia="Times New Roman" w:hAnsi="Arial" w:cs="Arial"/>
          <w:b/>
          <w:noProof/>
          <w:sz w:val="24"/>
          <w:szCs w:val="24"/>
          <w:lang w:eastAsia="en-ZA"/>
        </w:rPr>
        <w:t>REPUBLIC OF SOUTH AFRICA</w:t>
      </w:r>
    </w:p>
    <w:p w14:paraId="3FD49D3C" w14:textId="77777777" w:rsidR="009B6739" w:rsidRPr="009B6739" w:rsidRDefault="009B6739" w:rsidP="009B6739">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5AA0ED26" w14:textId="77777777" w:rsidR="009B6739" w:rsidRPr="009B6739" w:rsidRDefault="009B6739" w:rsidP="009B6739">
      <w:pPr>
        <w:tabs>
          <w:tab w:val="left" w:pos="2342"/>
          <w:tab w:val="center" w:pos="4513"/>
        </w:tabs>
        <w:spacing w:after="0" w:line="240" w:lineRule="auto"/>
        <w:jc w:val="center"/>
        <w:outlineLvl w:val="0"/>
        <w:rPr>
          <w:rFonts w:ascii="Arial" w:eastAsia="Times New Roman" w:hAnsi="Arial" w:cs="Arial"/>
          <w:sz w:val="24"/>
          <w:szCs w:val="24"/>
        </w:rPr>
      </w:pPr>
      <w:r w:rsidRPr="009B6739">
        <w:rPr>
          <w:rFonts w:ascii="Arial" w:eastAsia="Times New Roman" w:hAnsi="Arial" w:cs="Arial"/>
          <w:noProof/>
          <w:sz w:val="24"/>
          <w:szCs w:val="24"/>
          <w:lang w:val="en-US"/>
        </w:rPr>
        <w:drawing>
          <wp:inline distT="0" distB="0" distL="0" distR="0" wp14:anchorId="58D9C778" wp14:editId="35C62527">
            <wp:extent cx="1350645" cy="1350645"/>
            <wp:effectExtent l="0" t="0" r="1905" b="1905"/>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AB6A949" w14:textId="77777777" w:rsidR="009B6739" w:rsidRPr="009B6739" w:rsidRDefault="009B6739" w:rsidP="009B6739">
      <w:pPr>
        <w:spacing w:after="0" w:line="240" w:lineRule="auto"/>
        <w:jc w:val="center"/>
        <w:outlineLvl w:val="0"/>
        <w:rPr>
          <w:rFonts w:ascii="Arial" w:eastAsia="Times New Roman" w:hAnsi="Arial" w:cs="Arial"/>
          <w:b/>
          <w:sz w:val="24"/>
          <w:szCs w:val="24"/>
        </w:rPr>
      </w:pPr>
    </w:p>
    <w:p w14:paraId="7C895797" w14:textId="77777777" w:rsidR="009B6739" w:rsidRPr="009B6739" w:rsidRDefault="009B6739" w:rsidP="009B6739">
      <w:pPr>
        <w:spacing w:after="0" w:line="240" w:lineRule="auto"/>
        <w:jc w:val="center"/>
        <w:outlineLvl w:val="0"/>
        <w:rPr>
          <w:rFonts w:ascii="Arial" w:eastAsia="Times New Roman" w:hAnsi="Arial" w:cs="Arial"/>
          <w:b/>
          <w:sz w:val="24"/>
          <w:szCs w:val="24"/>
        </w:rPr>
      </w:pPr>
      <w:r w:rsidRPr="009B6739">
        <w:rPr>
          <w:rFonts w:ascii="Arial" w:eastAsia="Times New Roman" w:hAnsi="Arial" w:cs="Arial"/>
          <w:b/>
          <w:sz w:val="24"/>
          <w:szCs w:val="24"/>
        </w:rPr>
        <w:t>IN THE HIGH COURT OF SOUTH AFRICA</w:t>
      </w:r>
    </w:p>
    <w:p w14:paraId="3BF248A5" w14:textId="77777777" w:rsidR="009B6739" w:rsidRPr="009B6739" w:rsidRDefault="009B6739" w:rsidP="009B6739">
      <w:pPr>
        <w:spacing w:after="0" w:line="240" w:lineRule="auto"/>
        <w:jc w:val="center"/>
        <w:outlineLvl w:val="0"/>
        <w:rPr>
          <w:rFonts w:ascii="Arial" w:eastAsia="Times New Roman" w:hAnsi="Arial" w:cs="Arial"/>
          <w:b/>
          <w:sz w:val="24"/>
          <w:szCs w:val="24"/>
        </w:rPr>
      </w:pPr>
      <w:r w:rsidRPr="009B6739">
        <w:rPr>
          <w:rFonts w:ascii="Arial" w:eastAsia="Times New Roman" w:hAnsi="Arial" w:cs="Arial"/>
          <w:b/>
          <w:sz w:val="24"/>
          <w:szCs w:val="24"/>
        </w:rPr>
        <w:t>GAUTENG LOCAL DIVISION, JOHANNESBURG</w:t>
      </w:r>
    </w:p>
    <w:p w14:paraId="230C8F75" w14:textId="3BDC4BE2" w:rsidR="00AD5454" w:rsidRPr="00BC7A87" w:rsidRDefault="00AD5454" w:rsidP="00AD5454">
      <w:pPr>
        <w:ind w:right="567"/>
        <w:jc w:val="both"/>
        <w:rPr>
          <w:rFonts w:ascii="Arial" w:hAnsi="Arial" w:cs="Arial"/>
          <w:sz w:val="24"/>
          <w:szCs w:val="24"/>
          <w:u w:val="single"/>
        </w:rPr>
      </w:pPr>
    </w:p>
    <w:p w14:paraId="17915EEB" w14:textId="14716DE3" w:rsidR="009B6739" w:rsidRPr="009B6739" w:rsidRDefault="009B6739" w:rsidP="009B6739">
      <w:pPr>
        <w:tabs>
          <w:tab w:val="right" w:pos="9029"/>
        </w:tabs>
        <w:spacing w:after="0" w:line="240" w:lineRule="auto"/>
        <w:jc w:val="both"/>
        <w:rPr>
          <w:rFonts w:ascii="Arial" w:eastAsia="Times New Roman" w:hAnsi="Arial" w:cs="Arial"/>
          <w:bCs/>
          <w:sz w:val="24"/>
          <w:szCs w:val="24"/>
        </w:rPr>
      </w:pPr>
      <w:r w:rsidRPr="009B6739">
        <w:rPr>
          <w:rFonts w:ascii="Arial" w:eastAsia="Times New Roman" w:hAnsi="Arial" w:cs="Arial"/>
          <w:sz w:val="24"/>
          <w:szCs w:val="24"/>
        </w:rPr>
        <w:tab/>
      </w:r>
      <w:r w:rsidRPr="009B6739">
        <w:rPr>
          <w:rFonts w:ascii="Arial" w:eastAsia="Times New Roman" w:hAnsi="Arial" w:cs="Arial"/>
          <w:bCs/>
          <w:sz w:val="24"/>
          <w:szCs w:val="24"/>
        </w:rPr>
        <w:t xml:space="preserve">Case Number: </w:t>
      </w:r>
      <w:r>
        <w:rPr>
          <w:rFonts w:ascii="Arial" w:eastAsia="Times New Roman" w:hAnsi="Arial" w:cs="Arial"/>
          <w:bCs/>
          <w:sz w:val="24"/>
          <w:szCs w:val="24"/>
        </w:rPr>
        <w:t>50596/2010</w:t>
      </w:r>
    </w:p>
    <w:p w14:paraId="3EF3284D" w14:textId="5E915728" w:rsidR="009B6739" w:rsidRPr="009B6739" w:rsidRDefault="00935F3A" w:rsidP="009B6739">
      <w:pPr>
        <w:tabs>
          <w:tab w:val="right" w:pos="9029"/>
        </w:tabs>
        <w:spacing w:after="0" w:line="240" w:lineRule="auto"/>
        <w:jc w:val="both"/>
        <w:rPr>
          <w:rFonts w:ascii="Arial" w:eastAsia="Times New Roman" w:hAnsi="Arial" w:cs="Arial"/>
          <w:sz w:val="24"/>
          <w:szCs w:val="24"/>
        </w:rPr>
      </w:pPr>
      <w:r w:rsidRPr="009B6739">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79BDF323" wp14:editId="23896497">
                <wp:simplePos x="0" y="0"/>
                <wp:positionH relativeFrom="margin">
                  <wp:posOffset>63500</wp:posOffset>
                </wp:positionH>
                <wp:positionV relativeFrom="paragraph">
                  <wp:posOffset>118745</wp:posOffset>
                </wp:positionV>
                <wp:extent cx="2012950" cy="89535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895350"/>
                        </a:xfrm>
                        <a:prstGeom prst="rect">
                          <a:avLst/>
                        </a:prstGeom>
                        <a:solidFill>
                          <a:srgbClr val="FFFFFF"/>
                        </a:solidFill>
                        <a:ln w="9525">
                          <a:solidFill>
                            <a:srgbClr val="000000"/>
                          </a:solidFill>
                          <a:miter lim="800000"/>
                          <a:headEnd/>
                          <a:tailEnd/>
                        </a:ln>
                      </wps:spPr>
                      <wps:txbx>
                        <w:txbxContent>
                          <w:p w14:paraId="55F38BD8" w14:textId="04A233F1" w:rsidR="0097369B" w:rsidRPr="009B6739" w:rsidRDefault="00935F3A" w:rsidP="00935F3A">
                            <w:pPr>
                              <w:spacing w:after="0" w:line="240" w:lineRule="auto"/>
                              <w:rPr>
                                <w:rFonts w:ascii="Arial" w:hAnsi="Arial" w:cs="Arial"/>
                                <w:sz w:val="18"/>
                                <w:szCs w:val="20"/>
                              </w:rPr>
                            </w:pPr>
                            <w:r>
                              <w:rPr>
                                <w:rFonts w:ascii="Arial" w:hAnsi="Arial" w:cs="Arial"/>
                                <w:sz w:val="18"/>
                                <w:szCs w:val="20"/>
                              </w:rPr>
                              <w:t xml:space="preserve">Reportable: </w:t>
                            </w:r>
                            <w:r w:rsidR="0097369B" w:rsidRPr="009B6739">
                              <w:rPr>
                                <w:rFonts w:ascii="Arial" w:hAnsi="Arial" w:cs="Arial"/>
                                <w:sz w:val="18"/>
                                <w:szCs w:val="20"/>
                              </w:rPr>
                              <w:t>NO</w:t>
                            </w:r>
                          </w:p>
                          <w:p w14:paraId="278AEC20" w14:textId="1EAAB367" w:rsidR="0097369B" w:rsidRDefault="00935F3A" w:rsidP="00935F3A">
                            <w:pPr>
                              <w:spacing w:after="0" w:line="240" w:lineRule="auto"/>
                              <w:rPr>
                                <w:rFonts w:ascii="Arial" w:hAnsi="Arial" w:cs="Arial"/>
                                <w:sz w:val="18"/>
                                <w:szCs w:val="20"/>
                              </w:rPr>
                            </w:pPr>
                            <w:r>
                              <w:rPr>
                                <w:rFonts w:ascii="Arial" w:hAnsi="Arial" w:cs="Arial"/>
                                <w:sz w:val="18"/>
                                <w:szCs w:val="20"/>
                              </w:rPr>
                              <w:t xml:space="preserve">Of Interest to other Judges: NO </w:t>
                            </w:r>
                          </w:p>
                          <w:p w14:paraId="15B14372" w14:textId="5FD1EC82" w:rsidR="00935F3A" w:rsidRDefault="00935F3A" w:rsidP="00935F3A">
                            <w:pPr>
                              <w:spacing w:after="0" w:line="240" w:lineRule="auto"/>
                              <w:rPr>
                                <w:rFonts w:ascii="Arial" w:hAnsi="Arial" w:cs="Arial"/>
                                <w:sz w:val="18"/>
                                <w:szCs w:val="20"/>
                              </w:rPr>
                            </w:pPr>
                          </w:p>
                          <w:p w14:paraId="136B2F44" w14:textId="4ECE8BA9" w:rsidR="00935F3A" w:rsidRDefault="00935F3A" w:rsidP="00935F3A">
                            <w:pPr>
                              <w:spacing w:after="0" w:line="240" w:lineRule="auto"/>
                              <w:rPr>
                                <w:rFonts w:ascii="Arial" w:hAnsi="Arial" w:cs="Arial"/>
                                <w:sz w:val="18"/>
                                <w:szCs w:val="20"/>
                              </w:rPr>
                            </w:pPr>
                          </w:p>
                          <w:p w14:paraId="64D0BFF0" w14:textId="5CB9C334" w:rsidR="00935F3A" w:rsidRPr="009B6739" w:rsidRDefault="00935F3A" w:rsidP="00935F3A">
                            <w:pPr>
                              <w:spacing w:after="0" w:line="240" w:lineRule="auto"/>
                              <w:rPr>
                                <w:rFonts w:ascii="Arial" w:hAnsi="Arial" w:cs="Arial"/>
                                <w:sz w:val="18"/>
                                <w:szCs w:val="20"/>
                              </w:rPr>
                            </w:pPr>
                            <w:r>
                              <w:rPr>
                                <w:rFonts w:ascii="Arial" w:hAnsi="Arial" w:cs="Arial"/>
                                <w:sz w:val="18"/>
                                <w:szCs w:val="20"/>
                              </w:rPr>
                              <w:t>19 May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9BDF323" id="_x0000_t202" coordsize="21600,21600" o:spt="202" path="m,l,21600r21600,l21600,xe">
                <v:stroke joinstyle="miter"/>
                <v:path gradientshapeok="t" o:connecttype="rect"/>
              </v:shapetype>
              <v:shape id="Text Box 3" o:spid="_x0000_s1026" type="#_x0000_t202" style="position:absolute;left:0;text-align:left;margin-left:5pt;margin-top:9.35pt;width:158.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">
                <v:textbox>
                  <w:txbxContent>
                    <w:p w14:paraId="55F38BD8" w14:textId="04A233F1" w:rsidR="0097369B" w:rsidRPr="009B6739" w:rsidRDefault="00935F3A" w:rsidP="00935F3A">
                      <w:pPr>
                        <w:spacing w:after="0" w:line="240" w:lineRule="auto"/>
                        <w:rPr>
                          <w:rFonts w:ascii="Arial" w:hAnsi="Arial" w:cs="Arial"/>
                          <w:sz w:val="18"/>
                          <w:szCs w:val="20"/>
                        </w:rPr>
                      </w:pPr>
                      <w:r>
                        <w:rPr>
                          <w:rFonts w:ascii="Arial" w:hAnsi="Arial" w:cs="Arial"/>
                          <w:sz w:val="18"/>
                          <w:szCs w:val="20"/>
                        </w:rPr>
                        <w:t xml:space="preserve">Reportable: </w:t>
                      </w:r>
                      <w:r w:rsidR="0097369B" w:rsidRPr="009B6739">
                        <w:rPr>
                          <w:rFonts w:ascii="Arial" w:hAnsi="Arial" w:cs="Arial"/>
                          <w:sz w:val="18"/>
                          <w:szCs w:val="20"/>
                        </w:rPr>
                        <w:t>NO</w:t>
                      </w:r>
                    </w:p>
                    <w:p w14:paraId="278AEC20" w14:textId="1EAAB367" w:rsidR="0097369B" w:rsidRDefault="00935F3A" w:rsidP="00935F3A">
                      <w:pPr>
                        <w:spacing w:after="0" w:line="240" w:lineRule="auto"/>
                        <w:rPr>
                          <w:rFonts w:ascii="Arial" w:hAnsi="Arial" w:cs="Arial"/>
                          <w:sz w:val="18"/>
                          <w:szCs w:val="20"/>
                        </w:rPr>
                      </w:pPr>
                      <w:r>
                        <w:rPr>
                          <w:rFonts w:ascii="Arial" w:hAnsi="Arial" w:cs="Arial"/>
                          <w:sz w:val="18"/>
                          <w:szCs w:val="20"/>
                        </w:rPr>
                        <w:t xml:space="preserve">Of Interest to other Judges: NO </w:t>
                      </w:r>
                    </w:p>
                    <w:p w14:paraId="15B14372" w14:textId="5FD1EC82" w:rsidR="00935F3A" w:rsidRDefault="00935F3A" w:rsidP="00935F3A">
                      <w:pPr>
                        <w:spacing w:after="0" w:line="240" w:lineRule="auto"/>
                        <w:rPr>
                          <w:rFonts w:ascii="Arial" w:hAnsi="Arial" w:cs="Arial"/>
                          <w:sz w:val="18"/>
                          <w:szCs w:val="20"/>
                        </w:rPr>
                      </w:pPr>
                    </w:p>
                    <w:p w14:paraId="136B2F44" w14:textId="4ECE8BA9" w:rsidR="00935F3A" w:rsidRDefault="00935F3A" w:rsidP="00935F3A">
                      <w:pPr>
                        <w:spacing w:after="0" w:line="240" w:lineRule="auto"/>
                        <w:rPr>
                          <w:rFonts w:ascii="Arial" w:hAnsi="Arial" w:cs="Arial"/>
                          <w:sz w:val="18"/>
                          <w:szCs w:val="20"/>
                        </w:rPr>
                      </w:pPr>
                    </w:p>
                    <w:p w14:paraId="64D0BFF0" w14:textId="5CB9C334" w:rsidR="00935F3A" w:rsidRPr="009B6739" w:rsidRDefault="00935F3A" w:rsidP="00935F3A">
                      <w:pPr>
                        <w:spacing w:after="0" w:line="240" w:lineRule="auto"/>
                        <w:rPr>
                          <w:rFonts w:ascii="Arial" w:hAnsi="Arial" w:cs="Arial"/>
                          <w:sz w:val="18"/>
                          <w:szCs w:val="20"/>
                        </w:rPr>
                      </w:pPr>
                      <w:r>
                        <w:rPr>
                          <w:rFonts w:ascii="Arial" w:hAnsi="Arial" w:cs="Arial"/>
                          <w:sz w:val="18"/>
                          <w:szCs w:val="20"/>
                        </w:rPr>
                        <w:t>19 May 2023</w:t>
                      </w:r>
                    </w:p>
                  </w:txbxContent>
                </v:textbox>
                <w10:wrap anchorx="margin"/>
              </v:shape>
            </w:pict>
          </mc:Fallback>
        </mc:AlternateContent>
      </w:r>
    </w:p>
    <w:p w14:paraId="115DDE07" w14:textId="77777777" w:rsidR="009B6739" w:rsidRPr="009B6739" w:rsidRDefault="009B6739" w:rsidP="009B6739">
      <w:pPr>
        <w:tabs>
          <w:tab w:val="left" w:pos="8998"/>
        </w:tabs>
        <w:spacing w:after="0" w:line="240" w:lineRule="auto"/>
        <w:jc w:val="both"/>
        <w:rPr>
          <w:rFonts w:ascii="Arial" w:eastAsia="Times New Roman" w:hAnsi="Arial" w:cs="Arial"/>
          <w:sz w:val="24"/>
          <w:szCs w:val="24"/>
        </w:rPr>
      </w:pPr>
    </w:p>
    <w:p w14:paraId="591B7407" w14:textId="77777777" w:rsidR="009B6739" w:rsidRPr="009B6739" w:rsidRDefault="009B6739" w:rsidP="009B6739">
      <w:pPr>
        <w:tabs>
          <w:tab w:val="left" w:pos="8998"/>
        </w:tabs>
        <w:spacing w:after="0" w:line="240" w:lineRule="auto"/>
        <w:jc w:val="both"/>
        <w:rPr>
          <w:rFonts w:ascii="Arial" w:eastAsia="Times New Roman" w:hAnsi="Arial" w:cs="Arial"/>
          <w:sz w:val="24"/>
          <w:szCs w:val="24"/>
        </w:rPr>
      </w:pPr>
    </w:p>
    <w:p w14:paraId="0D3F274F" w14:textId="534245C3" w:rsidR="009B6739" w:rsidRPr="009B6739" w:rsidRDefault="009B6739" w:rsidP="009B6739">
      <w:pPr>
        <w:tabs>
          <w:tab w:val="left" w:pos="8998"/>
        </w:tabs>
        <w:spacing w:after="0" w:line="240" w:lineRule="auto"/>
        <w:jc w:val="both"/>
        <w:rPr>
          <w:rFonts w:ascii="Arial" w:eastAsia="Times New Roman" w:hAnsi="Arial" w:cs="Arial"/>
          <w:sz w:val="24"/>
          <w:szCs w:val="24"/>
        </w:rPr>
      </w:pPr>
    </w:p>
    <w:p w14:paraId="4AD3B15A" w14:textId="77777777" w:rsidR="009B6739" w:rsidRPr="009B6739" w:rsidRDefault="009B6739" w:rsidP="009B6739">
      <w:pPr>
        <w:tabs>
          <w:tab w:val="right" w:pos="9029"/>
        </w:tabs>
        <w:spacing w:after="0" w:line="240" w:lineRule="auto"/>
        <w:jc w:val="both"/>
        <w:rPr>
          <w:rFonts w:ascii="Arial" w:eastAsia="Times New Roman" w:hAnsi="Arial" w:cs="Arial"/>
          <w:sz w:val="24"/>
          <w:szCs w:val="24"/>
        </w:rPr>
      </w:pPr>
    </w:p>
    <w:p w14:paraId="3647B79E" w14:textId="77777777" w:rsidR="009B6739" w:rsidRPr="009B6739" w:rsidRDefault="009B6739" w:rsidP="009B6739">
      <w:pPr>
        <w:tabs>
          <w:tab w:val="right" w:pos="9029"/>
        </w:tabs>
        <w:spacing w:after="0" w:line="240" w:lineRule="auto"/>
        <w:jc w:val="both"/>
        <w:rPr>
          <w:rFonts w:ascii="Arial" w:eastAsia="Times New Roman" w:hAnsi="Arial" w:cs="Arial"/>
          <w:sz w:val="24"/>
          <w:szCs w:val="24"/>
        </w:rPr>
      </w:pPr>
    </w:p>
    <w:p w14:paraId="785BEDC7" w14:textId="77777777" w:rsidR="009B6739" w:rsidRPr="009B6739" w:rsidRDefault="009B6739" w:rsidP="009B6739">
      <w:pPr>
        <w:tabs>
          <w:tab w:val="right" w:pos="9029"/>
        </w:tabs>
        <w:spacing w:after="0" w:line="240" w:lineRule="auto"/>
        <w:contextualSpacing/>
        <w:jc w:val="both"/>
        <w:rPr>
          <w:rFonts w:ascii="Arial" w:eastAsia="Times New Roman" w:hAnsi="Arial" w:cs="Arial"/>
          <w:b/>
          <w:sz w:val="24"/>
          <w:szCs w:val="24"/>
        </w:rPr>
      </w:pPr>
    </w:p>
    <w:p w14:paraId="77B1110B" w14:textId="76BC72C5" w:rsidR="00AD5454" w:rsidRPr="00BC7A87" w:rsidRDefault="00AD5454" w:rsidP="00AD5454">
      <w:pPr>
        <w:ind w:right="567"/>
        <w:rPr>
          <w:rFonts w:ascii="Arial" w:hAnsi="Arial" w:cs="Arial"/>
          <w:sz w:val="24"/>
          <w:szCs w:val="24"/>
        </w:rPr>
      </w:pPr>
      <w:r w:rsidRPr="00BC7A87">
        <w:rPr>
          <w:rFonts w:ascii="Arial" w:hAnsi="Arial" w:cs="Arial"/>
          <w:sz w:val="24"/>
          <w:szCs w:val="24"/>
        </w:rPr>
        <w:t>In the matter between:</w:t>
      </w:r>
    </w:p>
    <w:p w14:paraId="472DEE0B" w14:textId="4F5FC125" w:rsidR="009B6739" w:rsidRDefault="009B6739" w:rsidP="009B6739">
      <w:pPr>
        <w:ind w:right="-733"/>
        <w:rPr>
          <w:rFonts w:ascii="Arial" w:hAnsi="Arial" w:cs="Arial"/>
          <w:b/>
          <w:sz w:val="24"/>
          <w:szCs w:val="24"/>
        </w:rPr>
      </w:pPr>
      <w:r>
        <w:rPr>
          <w:rFonts w:ascii="Arial" w:hAnsi="Arial" w:cs="Arial"/>
          <w:b/>
          <w:sz w:val="24"/>
          <w:szCs w:val="24"/>
        </w:rPr>
        <w:t>EXECUTIVE OFFICER OF THE FINANCIAL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A758B8" w:rsidRPr="00A758B8">
        <w:rPr>
          <w:rFonts w:ascii="Arial" w:hAnsi="Arial" w:cs="Arial"/>
          <w:sz w:val="24"/>
          <w:szCs w:val="24"/>
        </w:rPr>
        <w:t>Applicant</w:t>
      </w:r>
    </w:p>
    <w:p w14:paraId="64DCC57E" w14:textId="0047A7BD" w:rsidR="003143BE" w:rsidRPr="00BE473A" w:rsidRDefault="009B6739" w:rsidP="009B6739">
      <w:pPr>
        <w:ind w:right="-733"/>
        <w:rPr>
          <w:rFonts w:ascii="Arial" w:hAnsi="Arial" w:cs="Arial"/>
          <w:b/>
          <w:sz w:val="24"/>
          <w:szCs w:val="24"/>
        </w:rPr>
      </w:pPr>
      <w:r>
        <w:rPr>
          <w:rFonts w:ascii="Arial" w:hAnsi="Arial" w:cs="Arial"/>
          <w:b/>
          <w:sz w:val="24"/>
          <w:szCs w:val="24"/>
        </w:rPr>
        <w:t xml:space="preserve">SERVICES BOARD </w:t>
      </w:r>
      <w:r>
        <w:rPr>
          <w:rFonts w:ascii="Arial" w:hAnsi="Arial" w:cs="Arial"/>
          <w:b/>
          <w:sz w:val="24"/>
          <w:szCs w:val="24"/>
        </w:rPr>
        <w:tab/>
      </w:r>
      <w:r>
        <w:rPr>
          <w:rFonts w:ascii="Arial" w:hAnsi="Arial" w:cs="Arial"/>
          <w:b/>
          <w:sz w:val="24"/>
          <w:szCs w:val="24"/>
        </w:rPr>
        <w:tab/>
      </w:r>
    </w:p>
    <w:p w14:paraId="7D33ED91" w14:textId="1FD16BC0" w:rsidR="00AD5454" w:rsidRPr="00BC7A87" w:rsidRDefault="009B6739" w:rsidP="00AD5454">
      <w:pPr>
        <w:ind w:right="567"/>
        <w:rPr>
          <w:rFonts w:ascii="Arial" w:hAnsi="Arial" w:cs="Arial"/>
          <w:sz w:val="24"/>
          <w:szCs w:val="24"/>
        </w:rPr>
      </w:pPr>
      <w:r>
        <w:rPr>
          <w:rFonts w:ascii="Arial" w:hAnsi="Arial" w:cs="Arial"/>
          <w:sz w:val="24"/>
          <w:szCs w:val="24"/>
        </w:rPr>
        <w:t>and</w:t>
      </w:r>
    </w:p>
    <w:p w14:paraId="697443AE" w14:textId="56046F1C" w:rsidR="00EC1CE3" w:rsidRDefault="009B6739" w:rsidP="009B6739">
      <w:pPr>
        <w:spacing w:after="0"/>
        <w:ind w:right="-308"/>
        <w:rPr>
          <w:rFonts w:ascii="Arial" w:hAnsi="Arial" w:cs="Arial"/>
          <w:sz w:val="24"/>
          <w:szCs w:val="24"/>
        </w:rPr>
      </w:pPr>
      <w:r>
        <w:rPr>
          <w:rFonts w:ascii="Arial" w:hAnsi="Arial" w:cs="Arial"/>
          <w:b/>
          <w:sz w:val="24"/>
          <w:szCs w:val="24"/>
        </w:rPr>
        <w:t>CADAC PENSION FUND</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sidR="00A758B8" w:rsidRPr="00A758B8">
        <w:rPr>
          <w:rFonts w:ascii="Arial" w:hAnsi="Arial" w:cs="Arial"/>
          <w:sz w:val="24"/>
          <w:szCs w:val="24"/>
        </w:rPr>
        <w:t>First Respondent</w:t>
      </w:r>
    </w:p>
    <w:p w14:paraId="17BD9AA2" w14:textId="77777777" w:rsidR="00FC727D" w:rsidRDefault="00FC727D" w:rsidP="00A949DC">
      <w:pPr>
        <w:spacing w:after="0"/>
        <w:ind w:right="567"/>
        <w:rPr>
          <w:rFonts w:ascii="Arial" w:hAnsi="Arial" w:cs="Arial"/>
          <w:b/>
          <w:sz w:val="24"/>
          <w:szCs w:val="24"/>
        </w:rPr>
      </w:pPr>
    </w:p>
    <w:p w14:paraId="73989097" w14:textId="1E3D1FED" w:rsidR="00261CA5" w:rsidRDefault="009B6739" w:rsidP="009B6739">
      <w:pPr>
        <w:spacing w:after="0"/>
        <w:ind w:right="-25"/>
        <w:rPr>
          <w:rFonts w:ascii="Arial" w:hAnsi="Arial" w:cs="Arial"/>
          <w:b/>
          <w:sz w:val="24"/>
          <w:szCs w:val="24"/>
        </w:rPr>
      </w:pPr>
      <w:r>
        <w:rPr>
          <w:rFonts w:ascii="Arial" w:hAnsi="Arial" w:cs="Arial"/>
          <w:b/>
          <w:sz w:val="24"/>
          <w:szCs w:val="24"/>
        </w:rPr>
        <w:t>ANTHONY LOUIS MOSTERT N.O.</w:t>
      </w:r>
      <w:r>
        <w:rPr>
          <w:rFonts w:ascii="Arial" w:hAnsi="Arial" w:cs="Arial"/>
          <w:b/>
          <w:sz w:val="24"/>
          <w:szCs w:val="24"/>
        </w:rPr>
        <w:tab/>
      </w:r>
      <w:r>
        <w:rPr>
          <w:rFonts w:ascii="Arial" w:hAnsi="Arial" w:cs="Arial"/>
          <w:b/>
          <w:sz w:val="24"/>
          <w:szCs w:val="24"/>
        </w:rPr>
        <w:tab/>
      </w:r>
      <w:r w:rsidR="00A758B8">
        <w:rPr>
          <w:rFonts w:ascii="Arial" w:hAnsi="Arial" w:cs="Arial"/>
          <w:b/>
          <w:sz w:val="24"/>
          <w:szCs w:val="24"/>
        </w:rPr>
        <w:t xml:space="preserve">        </w:t>
      </w:r>
      <w:r w:rsidR="00A758B8">
        <w:t xml:space="preserve">        </w:t>
      </w:r>
      <w:r w:rsidR="00A758B8">
        <w:rPr>
          <w:rFonts w:ascii="Arial" w:hAnsi="Arial" w:cs="Arial"/>
          <w:b/>
          <w:sz w:val="24"/>
          <w:szCs w:val="24"/>
        </w:rPr>
        <w:t xml:space="preserve">   </w:t>
      </w:r>
      <w:r w:rsidR="00A758B8" w:rsidRPr="00A758B8">
        <w:rPr>
          <w:rFonts w:ascii="Arial" w:hAnsi="Arial" w:cs="Arial"/>
          <w:sz w:val="24"/>
          <w:szCs w:val="24"/>
        </w:rPr>
        <w:t>Second Respondent</w:t>
      </w:r>
    </w:p>
    <w:p w14:paraId="5FE1E86E" w14:textId="77777777" w:rsidR="00FC727D" w:rsidRDefault="00FC727D" w:rsidP="00A949DC">
      <w:pPr>
        <w:spacing w:after="0"/>
        <w:ind w:right="567"/>
        <w:rPr>
          <w:rFonts w:ascii="Arial" w:hAnsi="Arial" w:cs="Arial"/>
          <w:b/>
          <w:sz w:val="24"/>
          <w:szCs w:val="24"/>
        </w:rPr>
      </w:pPr>
    </w:p>
    <w:p w14:paraId="7A0F9C82" w14:textId="1D89C101" w:rsidR="00FC727D" w:rsidRDefault="009B6739" w:rsidP="009B6739">
      <w:pPr>
        <w:spacing w:after="0"/>
        <w:ind w:right="-308"/>
        <w:rPr>
          <w:rFonts w:ascii="Arial" w:hAnsi="Arial" w:cs="Arial"/>
          <w:b/>
          <w:sz w:val="24"/>
          <w:szCs w:val="24"/>
        </w:rPr>
      </w:pPr>
      <w:r>
        <w:rPr>
          <w:rFonts w:ascii="Arial" w:hAnsi="Arial" w:cs="Arial"/>
          <w:b/>
          <w:sz w:val="24"/>
          <w:szCs w:val="24"/>
        </w:rPr>
        <w:t xml:space="preserve">IZAK VAN ROOIJEN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758B8">
        <w:rPr>
          <w:rFonts w:ascii="Arial" w:hAnsi="Arial" w:cs="Arial"/>
          <w:sz w:val="24"/>
          <w:szCs w:val="24"/>
        </w:rPr>
        <w:t xml:space="preserve">        </w:t>
      </w:r>
      <w:r w:rsidR="00B67B17" w:rsidRPr="00A758B8">
        <w:rPr>
          <w:rFonts w:ascii="Arial" w:hAnsi="Arial" w:cs="Arial"/>
          <w:sz w:val="24"/>
          <w:szCs w:val="24"/>
        </w:rPr>
        <w:t xml:space="preserve">  </w:t>
      </w:r>
      <w:r w:rsidR="00A758B8" w:rsidRPr="00A758B8">
        <w:rPr>
          <w:rFonts w:ascii="Arial" w:hAnsi="Arial" w:cs="Arial"/>
          <w:sz w:val="24"/>
          <w:szCs w:val="24"/>
        </w:rPr>
        <w:t>Third Respondent</w:t>
      </w:r>
    </w:p>
    <w:p w14:paraId="7DB06CD7" w14:textId="77777777" w:rsidR="00FC727D" w:rsidRDefault="00FC727D" w:rsidP="00A949DC">
      <w:pPr>
        <w:spacing w:after="0"/>
        <w:ind w:right="567"/>
        <w:rPr>
          <w:rFonts w:ascii="Arial" w:hAnsi="Arial" w:cs="Arial"/>
          <w:b/>
          <w:sz w:val="24"/>
          <w:szCs w:val="24"/>
        </w:rPr>
      </w:pPr>
    </w:p>
    <w:p w14:paraId="2A2DF85B" w14:textId="2F5B336D" w:rsidR="00EB19B5" w:rsidRPr="00A758B8" w:rsidRDefault="00B67B17" w:rsidP="00B67B17">
      <w:pPr>
        <w:spacing w:after="0"/>
        <w:ind w:right="-308"/>
        <w:rPr>
          <w:rFonts w:ascii="Arial" w:hAnsi="Arial" w:cs="Arial"/>
          <w:sz w:val="24"/>
          <w:szCs w:val="24"/>
        </w:rPr>
      </w:pPr>
      <w:r>
        <w:rPr>
          <w:rFonts w:ascii="Arial" w:hAnsi="Arial" w:cs="Arial"/>
          <w:b/>
          <w:sz w:val="24"/>
          <w:szCs w:val="24"/>
        </w:rPr>
        <w:t>PAUL HARMSE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A758B8">
        <w:rPr>
          <w:rFonts w:ascii="Arial" w:hAnsi="Arial" w:cs="Arial"/>
          <w:b/>
          <w:sz w:val="24"/>
          <w:szCs w:val="24"/>
        </w:rPr>
        <w:t xml:space="preserve"> </w:t>
      </w:r>
      <w:r>
        <w:rPr>
          <w:rFonts w:ascii="Arial" w:hAnsi="Arial" w:cs="Arial"/>
          <w:b/>
          <w:sz w:val="24"/>
          <w:szCs w:val="24"/>
        </w:rPr>
        <w:t xml:space="preserve"> </w:t>
      </w:r>
      <w:r w:rsidR="00A758B8">
        <w:rPr>
          <w:rFonts w:ascii="Arial" w:hAnsi="Arial" w:cs="Arial"/>
          <w:b/>
          <w:sz w:val="24"/>
          <w:szCs w:val="24"/>
        </w:rPr>
        <w:t xml:space="preserve"> </w:t>
      </w:r>
      <w:r>
        <w:rPr>
          <w:rFonts w:ascii="Arial" w:hAnsi="Arial" w:cs="Arial"/>
          <w:b/>
          <w:sz w:val="24"/>
          <w:szCs w:val="24"/>
        </w:rPr>
        <w:t xml:space="preserve"> </w:t>
      </w:r>
      <w:r w:rsidR="00A758B8" w:rsidRPr="00A758B8">
        <w:rPr>
          <w:rFonts w:ascii="Arial" w:hAnsi="Arial" w:cs="Arial"/>
          <w:sz w:val="24"/>
          <w:szCs w:val="24"/>
        </w:rPr>
        <w:t>Fourth Respondent</w:t>
      </w:r>
    </w:p>
    <w:p w14:paraId="73EB20D3" w14:textId="77777777" w:rsidR="00EB19B5" w:rsidRPr="00A758B8" w:rsidRDefault="00EB19B5" w:rsidP="00A949DC">
      <w:pPr>
        <w:spacing w:after="0"/>
        <w:ind w:right="567"/>
        <w:rPr>
          <w:rFonts w:ascii="Arial" w:hAnsi="Arial" w:cs="Arial"/>
          <w:sz w:val="24"/>
          <w:szCs w:val="24"/>
        </w:rPr>
      </w:pPr>
    </w:p>
    <w:p w14:paraId="3DDB7696" w14:textId="036E6DD7" w:rsidR="00EB19B5" w:rsidRPr="00A758B8" w:rsidRDefault="009B6739" w:rsidP="00B67B17">
      <w:pPr>
        <w:spacing w:after="0"/>
        <w:ind w:right="-308"/>
        <w:rPr>
          <w:rFonts w:ascii="Arial" w:hAnsi="Arial" w:cs="Arial"/>
          <w:sz w:val="24"/>
          <w:szCs w:val="24"/>
        </w:rPr>
      </w:pPr>
      <w:r>
        <w:rPr>
          <w:rFonts w:ascii="Arial" w:hAnsi="Arial" w:cs="Arial"/>
          <w:b/>
          <w:sz w:val="24"/>
          <w:szCs w:val="24"/>
        </w:rPr>
        <w:t>PETER GILBER</w:t>
      </w:r>
      <w:r w:rsidR="00B67B17">
        <w:rPr>
          <w:rFonts w:ascii="Arial" w:hAnsi="Arial" w:cs="Arial"/>
          <w:b/>
          <w:sz w:val="24"/>
          <w:szCs w:val="24"/>
        </w:rPr>
        <w:t xml:space="preserve">T </w:t>
      </w:r>
      <w:r w:rsidR="00B67B17">
        <w:rPr>
          <w:rFonts w:ascii="Arial" w:hAnsi="Arial" w:cs="Arial"/>
          <w:b/>
          <w:sz w:val="24"/>
          <w:szCs w:val="24"/>
        </w:rPr>
        <w:tab/>
      </w:r>
      <w:r w:rsidR="00B67B17">
        <w:rPr>
          <w:rFonts w:ascii="Arial" w:hAnsi="Arial" w:cs="Arial"/>
          <w:b/>
          <w:sz w:val="24"/>
          <w:szCs w:val="24"/>
        </w:rPr>
        <w:tab/>
      </w:r>
      <w:r w:rsidR="00B67B17">
        <w:rPr>
          <w:rFonts w:ascii="Arial" w:hAnsi="Arial" w:cs="Arial"/>
          <w:b/>
          <w:sz w:val="24"/>
          <w:szCs w:val="24"/>
        </w:rPr>
        <w:tab/>
      </w:r>
      <w:r w:rsidR="00B67B17">
        <w:rPr>
          <w:rFonts w:ascii="Arial" w:hAnsi="Arial" w:cs="Arial"/>
          <w:b/>
          <w:sz w:val="24"/>
          <w:szCs w:val="24"/>
        </w:rPr>
        <w:tab/>
      </w:r>
      <w:r w:rsidR="00B67B17">
        <w:rPr>
          <w:rFonts w:ascii="Arial" w:hAnsi="Arial" w:cs="Arial"/>
          <w:b/>
          <w:sz w:val="24"/>
          <w:szCs w:val="24"/>
        </w:rPr>
        <w:tab/>
        <w:t xml:space="preserve">            </w:t>
      </w:r>
      <w:r w:rsidR="00B67B17">
        <w:rPr>
          <w:rFonts w:ascii="Arial" w:hAnsi="Arial" w:cs="Arial"/>
          <w:b/>
          <w:sz w:val="24"/>
          <w:szCs w:val="24"/>
        </w:rPr>
        <w:tab/>
      </w:r>
      <w:r w:rsidR="00A758B8">
        <w:rPr>
          <w:rFonts w:ascii="Arial" w:hAnsi="Arial" w:cs="Arial"/>
          <w:b/>
          <w:sz w:val="24"/>
          <w:szCs w:val="24"/>
        </w:rPr>
        <w:t xml:space="preserve"> </w:t>
      </w:r>
      <w:r w:rsidR="00A758B8" w:rsidRPr="00A758B8">
        <w:rPr>
          <w:rFonts w:ascii="Arial" w:hAnsi="Arial" w:cs="Arial"/>
          <w:sz w:val="24"/>
          <w:szCs w:val="24"/>
        </w:rPr>
        <w:t>Fifth Respondent</w:t>
      </w:r>
    </w:p>
    <w:p w14:paraId="56677D77" w14:textId="77777777" w:rsidR="00EB19B5" w:rsidRPr="00A758B8" w:rsidRDefault="00EB19B5" w:rsidP="00A949DC">
      <w:pPr>
        <w:spacing w:after="0"/>
        <w:ind w:right="567"/>
        <w:rPr>
          <w:rFonts w:ascii="Arial" w:hAnsi="Arial" w:cs="Arial"/>
          <w:sz w:val="24"/>
          <w:szCs w:val="24"/>
        </w:rPr>
      </w:pPr>
    </w:p>
    <w:p w14:paraId="744C63D2" w14:textId="5875381E" w:rsidR="00FC727D" w:rsidRPr="00A758B8" w:rsidRDefault="00B67B17" w:rsidP="00B67B17">
      <w:pPr>
        <w:spacing w:after="0"/>
        <w:ind w:right="-25"/>
        <w:rPr>
          <w:rFonts w:ascii="Arial" w:hAnsi="Arial" w:cs="Arial"/>
          <w:sz w:val="24"/>
          <w:szCs w:val="24"/>
        </w:rPr>
      </w:pPr>
      <w:r>
        <w:rPr>
          <w:rFonts w:ascii="Arial" w:hAnsi="Arial" w:cs="Arial"/>
          <w:b/>
          <w:sz w:val="24"/>
          <w:szCs w:val="24"/>
        </w:rPr>
        <w:t>SHAUNINE BEKKER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A758B8">
        <w:rPr>
          <w:rFonts w:ascii="Arial" w:hAnsi="Arial" w:cs="Arial"/>
          <w:b/>
          <w:sz w:val="24"/>
          <w:szCs w:val="24"/>
        </w:rPr>
        <w:t xml:space="preserve"> </w:t>
      </w:r>
      <w:r>
        <w:rPr>
          <w:rFonts w:ascii="Arial" w:hAnsi="Arial" w:cs="Arial"/>
          <w:b/>
          <w:sz w:val="24"/>
          <w:szCs w:val="24"/>
        </w:rPr>
        <w:t xml:space="preserve"> </w:t>
      </w:r>
      <w:r w:rsidR="00A758B8" w:rsidRPr="00A758B8">
        <w:rPr>
          <w:rFonts w:ascii="Arial" w:hAnsi="Arial" w:cs="Arial"/>
          <w:sz w:val="24"/>
          <w:szCs w:val="24"/>
        </w:rPr>
        <w:t>Sixth Respondent</w:t>
      </w:r>
    </w:p>
    <w:p w14:paraId="094B2C97" w14:textId="77777777" w:rsidR="00EB19B5" w:rsidRPr="00A758B8" w:rsidRDefault="00EB19B5" w:rsidP="00A949DC">
      <w:pPr>
        <w:spacing w:after="0"/>
        <w:ind w:right="567"/>
        <w:rPr>
          <w:rFonts w:ascii="Arial" w:hAnsi="Arial" w:cs="Arial"/>
          <w:sz w:val="24"/>
          <w:szCs w:val="24"/>
        </w:rPr>
      </w:pPr>
    </w:p>
    <w:p w14:paraId="23FA513B" w14:textId="5D24D60D" w:rsidR="00EB19B5" w:rsidRDefault="00B67B17" w:rsidP="00B67B17">
      <w:pPr>
        <w:spacing w:after="0"/>
        <w:ind w:right="-25"/>
        <w:rPr>
          <w:rFonts w:ascii="Arial" w:hAnsi="Arial" w:cs="Arial"/>
          <w:b/>
          <w:sz w:val="24"/>
          <w:szCs w:val="24"/>
        </w:rPr>
      </w:pPr>
      <w:r>
        <w:rPr>
          <w:rFonts w:ascii="Arial" w:hAnsi="Arial" w:cs="Arial"/>
          <w:b/>
          <w:sz w:val="24"/>
          <w:szCs w:val="24"/>
        </w:rPr>
        <w:t>SIMON JOHN NASH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A758B8">
        <w:rPr>
          <w:rFonts w:ascii="Arial" w:hAnsi="Arial" w:cs="Arial"/>
          <w:b/>
          <w:sz w:val="24"/>
          <w:szCs w:val="24"/>
        </w:rPr>
        <w:t xml:space="preserve">  </w:t>
      </w:r>
      <w:r w:rsidR="00A758B8" w:rsidRPr="00A758B8">
        <w:rPr>
          <w:rFonts w:ascii="Arial" w:hAnsi="Arial" w:cs="Arial"/>
          <w:sz w:val="24"/>
          <w:szCs w:val="24"/>
        </w:rPr>
        <w:t>Seventh Respondent</w:t>
      </w:r>
    </w:p>
    <w:p w14:paraId="345F7341" w14:textId="77777777" w:rsidR="00EB19B5" w:rsidRDefault="00EB19B5" w:rsidP="00A949DC">
      <w:pPr>
        <w:spacing w:after="0"/>
        <w:ind w:right="567"/>
        <w:rPr>
          <w:rFonts w:ascii="Arial" w:hAnsi="Arial" w:cs="Arial"/>
          <w:b/>
          <w:sz w:val="24"/>
          <w:szCs w:val="24"/>
        </w:rPr>
      </w:pPr>
    </w:p>
    <w:p w14:paraId="4CD55BAE" w14:textId="699F32EA" w:rsidR="00EB19B5" w:rsidRPr="00261CA5" w:rsidRDefault="00B67B17" w:rsidP="00B67B17">
      <w:pPr>
        <w:spacing w:after="0"/>
        <w:ind w:right="-25"/>
        <w:rPr>
          <w:rFonts w:ascii="Arial" w:hAnsi="Arial" w:cs="Arial"/>
          <w:b/>
          <w:sz w:val="24"/>
          <w:szCs w:val="24"/>
        </w:rPr>
      </w:pPr>
      <w:r>
        <w:rPr>
          <w:rFonts w:ascii="Arial" w:hAnsi="Arial" w:cs="Arial"/>
          <w:b/>
          <w:sz w:val="24"/>
          <w:szCs w:val="24"/>
        </w:rPr>
        <w:t>ELENA FORNO-NASH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758B8">
        <w:rPr>
          <w:rFonts w:ascii="Arial" w:hAnsi="Arial" w:cs="Arial"/>
          <w:b/>
          <w:sz w:val="24"/>
          <w:szCs w:val="24"/>
        </w:rPr>
        <w:t xml:space="preserve">                    </w:t>
      </w:r>
      <w:r w:rsidR="00A758B8" w:rsidRPr="00A758B8">
        <w:rPr>
          <w:rFonts w:ascii="Arial" w:hAnsi="Arial" w:cs="Arial"/>
          <w:sz w:val="24"/>
          <w:szCs w:val="24"/>
        </w:rPr>
        <w:t>Eighth Respondent</w:t>
      </w:r>
    </w:p>
    <w:p w14:paraId="3EEFEB10" w14:textId="7F1C27B6" w:rsidR="00261CA5" w:rsidRDefault="00261CA5" w:rsidP="00A949DC">
      <w:pPr>
        <w:spacing w:after="0"/>
        <w:ind w:right="567"/>
        <w:rPr>
          <w:rFonts w:ascii="Arial" w:hAnsi="Arial" w:cs="Arial"/>
          <w:sz w:val="24"/>
          <w:szCs w:val="24"/>
        </w:rPr>
      </w:pPr>
    </w:p>
    <w:p w14:paraId="4BE8AF77" w14:textId="3280444F" w:rsidR="00BE473A" w:rsidRDefault="00B67B17" w:rsidP="00B67B17">
      <w:pPr>
        <w:spacing w:after="0"/>
        <w:ind w:right="141"/>
        <w:rPr>
          <w:rFonts w:ascii="Arial" w:hAnsi="Arial" w:cs="Arial"/>
          <w:sz w:val="24"/>
          <w:szCs w:val="24"/>
        </w:rPr>
      </w:pPr>
      <w:r>
        <w:rPr>
          <w:rFonts w:ascii="Arial" w:hAnsi="Arial" w:cs="Arial"/>
          <w:b/>
          <w:sz w:val="24"/>
          <w:szCs w:val="24"/>
        </w:rPr>
        <w:t xml:space="preserve">CHRISTO ENGELBRECHT </w:t>
      </w:r>
      <w:r>
        <w:rPr>
          <w:rFonts w:ascii="Arial" w:hAnsi="Arial" w:cs="Arial"/>
          <w:b/>
          <w:sz w:val="24"/>
          <w:szCs w:val="24"/>
        </w:rPr>
        <w:tab/>
      </w:r>
      <w:r w:rsidR="009B6739">
        <w:rPr>
          <w:rFonts w:ascii="Arial" w:hAnsi="Arial" w:cs="Arial"/>
          <w:b/>
          <w:sz w:val="24"/>
          <w:szCs w:val="24"/>
        </w:rPr>
        <w:tab/>
      </w:r>
      <w:r w:rsidR="009B6739">
        <w:rPr>
          <w:rFonts w:ascii="Arial" w:hAnsi="Arial" w:cs="Arial"/>
          <w:b/>
          <w:sz w:val="24"/>
          <w:szCs w:val="24"/>
        </w:rPr>
        <w:tab/>
        <w:t xml:space="preserve">      </w:t>
      </w:r>
      <w:r>
        <w:rPr>
          <w:rFonts w:ascii="Arial" w:hAnsi="Arial" w:cs="Arial"/>
          <w:b/>
          <w:sz w:val="24"/>
          <w:szCs w:val="24"/>
        </w:rPr>
        <w:t xml:space="preserve">              </w:t>
      </w:r>
      <w:r w:rsidR="009B6739">
        <w:rPr>
          <w:rFonts w:ascii="Arial" w:hAnsi="Arial" w:cs="Arial"/>
          <w:b/>
          <w:sz w:val="24"/>
          <w:szCs w:val="24"/>
        </w:rPr>
        <w:t xml:space="preserve"> </w:t>
      </w:r>
      <w:r w:rsidR="00A758B8" w:rsidRPr="00A758B8">
        <w:rPr>
          <w:rFonts w:ascii="Arial" w:hAnsi="Arial" w:cs="Arial"/>
          <w:sz w:val="24"/>
          <w:szCs w:val="24"/>
        </w:rPr>
        <w:t>Ninth Respondent</w:t>
      </w:r>
    </w:p>
    <w:p w14:paraId="38A03DE0" w14:textId="77777777" w:rsidR="00BE473A" w:rsidRDefault="00BE473A" w:rsidP="00BE473A">
      <w:pPr>
        <w:spacing w:after="0"/>
        <w:ind w:right="567"/>
        <w:rPr>
          <w:rFonts w:ascii="Arial" w:hAnsi="Arial" w:cs="Arial"/>
          <w:b/>
          <w:sz w:val="24"/>
          <w:szCs w:val="24"/>
        </w:rPr>
      </w:pPr>
    </w:p>
    <w:p w14:paraId="4EB3B69D" w14:textId="70FC80E8" w:rsidR="00BE473A" w:rsidRDefault="00B67B17" w:rsidP="00B67B17">
      <w:pPr>
        <w:spacing w:after="0"/>
        <w:ind w:right="141"/>
        <w:rPr>
          <w:rFonts w:ascii="Arial" w:hAnsi="Arial" w:cs="Arial"/>
          <w:b/>
          <w:sz w:val="24"/>
          <w:szCs w:val="24"/>
        </w:rPr>
      </w:pPr>
      <w:r>
        <w:rPr>
          <w:rFonts w:ascii="Arial" w:hAnsi="Arial" w:cs="Arial"/>
          <w:b/>
          <w:sz w:val="24"/>
          <w:szCs w:val="24"/>
        </w:rPr>
        <w:t xml:space="preserve">KERRY PROCTOR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A758B8" w:rsidRPr="00A758B8">
        <w:rPr>
          <w:rFonts w:ascii="Arial" w:hAnsi="Arial" w:cs="Arial"/>
          <w:sz w:val="24"/>
          <w:szCs w:val="24"/>
        </w:rPr>
        <w:t>Tenth Respondent</w:t>
      </w:r>
    </w:p>
    <w:p w14:paraId="4CB72EB1" w14:textId="77777777" w:rsidR="00081868" w:rsidRDefault="00081868" w:rsidP="00BE473A">
      <w:pPr>
        <w:spacing w:after="0"/>
        <w:ind w:right="567"/>
        <w:rPr>
          <w:rFonts w:ascii="Arial" w:hAnsi="Arial" w:cs="Arial"/>
          <w:b/>
          <w:sz w:val="24"/>
          <w:szCs w:val="24"/>
        </w:rPr>
      </w:pPr>
    </w:p>
    <w:p w14:paraId="2A871E9C" w14:textId="07B5BE92" w:rsidR="00081868" w:rsidRDefault="00081868" w:rsidP="0081696C">
      <w:pPr>
        <w:spacing w:after="0"/>
        <w:ind w:right="567"/>
        <w:jc w:val="both"/>
        <w:rPr>
          <w:rFonts w:ascii="Arial" w:hAnsi="Arial" w:cs="Arial"/>
          <w:sz w:val="24"/>
          <w:szCs w:val="24"/>
        </w:rPr>
      </w:pPr>
      <w:r w:rsidRPr="00081868">
        <w:rPr>
          <w:rFonts w:ascii="Arial" w:hAnsi="Arial" w:cs="Arial"/>
          <w:sz w:val="24"/>
          <w:szCs w:val="24"/>
        </w:rPr>
        <w:t>Neutral Citation</w:t>
      </w:r>
      <w:r>
        <w:rPr>
          <w:rFonts w:ascii="Arial" w:hAnsi="Arial" w:cs="Arial"/>
          <w:sz w:val="24"/>
          <w:szCs w:val="24"/>
        </w:rPr>
        <w:t xml:space="preserve">: </w:t>
      </w:r>
      <w:r w:rsidRPr="00ED1077">
        <w:rPr>
          <w:rFonts w:ascii="Arial" w:hAnsi="Arial" w:cs="Arial"/>
          <w:i/>
          <w:sz w:val="24"/>
          <w:szCs w:val="24"/>
        </w:rPr>
        <w:t>Executive Officer of the Financial Services Board v Cadac Pension Fund and 9 others</w:t>
      </w:r>
      <w:r w:rsidR="00ED1077">
        <w:rPr>
          <w:rFonts w:ascii="Arial" w:hAnsi="Arial" w:cs="Arial"/>
          <w:sz w:val="24"/>
          <w:szCs w:val="24"/>
        </w:rPr>
        <w:t xml:space="preserve"> (Case No: 50596/2010) [2023] </w:t>
      </w:r>
      <w:r w:rsidR="00ED1077" w:rsidRPr="00ED1077">
        <w:rPr>
          <w:rFonts w:ascii="Arial" w:hAnsi="Arial" w:cs="Arial"/>
          <w:sz w:val="24"/>
          <w:szCs w:val="24"/>
        </w:rPr>
        <w:t>ZAGPJHC</w:t>
      </w:r>
      <w:r w:rsidR="00EC2479">
        <w:rPr>
          <w:rFonts w:ascii="Arial" w:hAnsi="Arial" w:cs="Arial"/>
          <w:sz w:val="24"/>
          <w:szCs w:val="24"/>
        </w:rPr>
        <w:t xml:space="preserve"> 524</w:t>
      </w:r>
      <w:r w:rsidR="0081696C">
        <w:rPr>
          <w:rFonts w:ascii="Arial" w:hAnsi="Arial" w:cs="Arial"/>
          <w:sz w:val="24"/>
          <w:szCs w:val="24"/>
        </w:rPr>
        <w:t xml:space="preserve"> </w:t>
      </w:r>
      <w:r w:rsidR="00ED1077">
        <w:rPr>
          <w:rFonts w:ascii="Arial" w:hAnsi="Arial" w:cs="Arial"/>
          <w:sz w:val="24"/>
          <w:szCs w:val="24"/>
        </w:rPr>
        <w:t>(</w:t>
      </w:r>
      <w:r w:rsidR="0081696C">
        <w:rPr>
          <w:rFonts w:ascii="Arial" w:hAnsi="Arial" w:cs="Arial"/>
          <w:sz w:val="24"/>
          <w:szCs w:val="24"/>
        </w:rPr>
        <w:t>19</w:t>
      </w:r>
      <w:r w:rsidR="00ED1077">
        <w:rPr>
          <w:rFonts w:ascii="Arial" w:hAnsi="Arial" w:cs="Arial"/>
          <w:sz w:val="24"/>
          <w:szCs w:val="24"/>
        </w:rPr>
        <w:t xml:space="preserve"> May 2023)</w:t>
      </w:r>
    </w:p>
    <w:p w14:paraId="6C8E45C3" w14:textId="77777777" w:rsidR="001E1A9A" w:rsidRPr="00081868" w:rsidRDefault="001E1A9A" w:rsidP="00BE473A">
      <w:pPr>
        <w:spacing w:after="0"/>
        <w:ind w:right="567"/>
        <w:rPr>
          <w:rFonts w:ascii="Arial" w:hAnsi="Arial" w:cs="Arial"/>
          <w:sz w:val="24"/>
          <w:szCs w:val="24"/>
        </w:rPr>
      </w:pPr>
    </w:p>
    <w:p w14:paraId="4C2DC890" w14:textId="6E589B00" w:rsidR="00AD5454" w:rsidRPr="00B94ED5" w:rsidRDefault="00AD5454" w:rsidP="00543DFB">
      <w:pPr>
        <w:spacing w:after="0"/>
        <w:ind w:right="567"/>
        <w:rPr>
          <w:rFonts w:ascii="Arial" w:hAnsi="Arial" w:cs="Arial"/>
          <w:b/>
          <w:sz w:val="24"/>
          <w:szCs w:val="24"/>
        </w:rPr>
      </w:pPr>
      <w:r w:rsidRPr="00BC7A87">
        <w:rPr>
          <w:rFonts w:ascii="Arial" w:hAnsi="Arial" w:cs="Arial"/>
          <w:sz w:val="24"/>
          <w:szCs w:val="24"/>
        </w:rPr>
        <w:t>______________________</w:t>
      </w:r>
      <w:r w:rsidR="00164305">
        <w:rPr>
          <w:rFonts w:ascii="Arial" w:hAnsi="Arial" w:cs="Arial"/>
          <w:sz w:val="24"/>
          <w:szCs w:val="24"/>
        </w:rPr>
        <w:softHyphen/>
      </w:r>
      <w:r w:rsidR="00164305">
        <w:rPr>
          <w:rFonts w:ascii="Arial" w:hAnsi="Arial" w:cs="Arial"/>
          <w:sz w:val="24"/>
          <w:szCs w:val="24"/>
        </w:rPr>
        <w:softHyphen/>
      </w:r>
      <w:r w:rsidR="00164305">
        <w:rPr>
          <w:rFonts w:ascii="Arial" w:hAnsi="Arial" w:cs="Arial"/>
          <w:sz w:val="24"/>
          <w:szCs w:val="24"/>
        </w:rPr>
        <w:softHyphen/>
      </w:r>
      <w:r w:rsidR="00164305">
        <w:rPr>
          <w:rFonts w:ascii="Arial" w:hAnsi="Arial" w:cs="Arial"/>
          <w:sz w:val="24"/>
          <w:szCs w:val="24"/>
        </w:rPr>
        <w:softHyphen/>
      </w:r>
      <w:r w:rsidRPr="00BC7A87">
        <w:rPr>
          <w:rFonts w:ascii="Arial" w:hAnsi="Arial" w:cs="Arial"/>
          <w:sz w:val="24"/>
          <w:szCs w:val="24"/>
        </w:rPr>
        <w:t>__________________________</w:t>
      </w:r>
      <w:r w:rsidR="00543DFB">
        <w:rPr>
          <w:rFonts w:ascii="Arial" w:hAnsi="Arial" w:cs="Arial"/>
          <w:sz w:val="24"/>
          <w:szCs w:val="24"/>
        </w:rPr>
        <w:t>_</w:t>
      </w:r>
      <w:r w:rsidR="00C75B0D">
        <w:rPr>
          <w:rFonts w:ascii="Arial" w:hAnsi="Arial" w:cs="Arial"/>
          <w:sz w:val="24"/>
          <w:szCs w:val="24"/>
        </w:rPr>
        <w:t>_____________</w:t>
      </w:r>
    </w:p>
    <w:p w14:paraId="02FA40D7" w14:textId="77777777" w:rsidR="00543DFB" w:rsidRDefault="00543DFB" w:rsidP="00AD5454">
      <w:pPr>
        <w:spacing w:after="240"/>
        <w:ind w:right="567"/>
        <w:contextualSpacing/>
        <w:jc w:val="center"/>
        <w:rPr>
          <w:rFonts w:ascii="Arial" w:hAnsi="Arial" w:cs="Arial"/>
          <w:sz w:val="24"/>
          <w:szCs w:val="24"/>
        </w:rPr>
      </w:pPr>
    </w:p>
    <w:p w14:paraId="137423F1" w14:textId="151354DB" w:rsidR="00AD5454" w:rsidRPr="00BC7A87" w:rsidRDefault="00AD5454" w:rsidP="00AD5454">
      <w:pPr>
        <w:spacing w:after="240"/>
        <w:ind w:right="567"/>
        <w:contextualSpacing/>
        <w:jc w:val="center"/>
        <w:rPr>
          <w:rFonts w:ascii="Arial" w:hAnsi="Arial" w:cs="Arial"/>
          <w:sz w:val="24"/>
          <w:szCs w:val="24"/>
        </w:rPr>
      </w:pPr>
      <w:r w:rsidRPr="00BC7A87">
        <w:rPr>
          <w:rFonts w:ascii="Arial" w:hAnsi="Arial" w:cs="Arial"/>
          <w:b/>
          <w:sz w:val="24"/>
          <w:szCs w:val="24"/>
        </w:rPr>
        <w:t>JUDGMENT</w:t>
      </w:r>
    </w:p>
    <w:p w14:paraId="6993900B" w14:textId="3AF5B9E9" w:rsidR="00AD5454" w:rsidRPr="00BC7A87" w:rsidRDefault="00AD5454" w:rsidP="00AD5454">
      <w:pPr>
        <w:spacing w:after="240" w:line="360" w:lineRule="auto"/>
        <w:ind w:right="567"/>
        <w:contextualSpacing/>
        <w:rPr>
          <w:rFonts w:ascii="Arial" w:hAnsi="Arial" w:cs="Arial"/>
          <w:sz w:val="24"/>
          <w:szCs w:val="24"/>
        </w:rPr>
      </w:pPr>
      <w:r w:rsidRPr="00BC7A87">
        <w:rPr>
          <w:rFonts w:ascii="Arial" w:hAnsi="Arial" w:cs="Arial"/>
          <w:sz w:val="24"/>
          <w:szCs w:val="24"/>
        </w:rPr>
        <w:t>_____________________________________</w:t>
      </w:r>
      <w:r w:rsidR="00C75B0D">
        <w:rPr>
          <w:rFonts w:ascii="Arial" w:hAnsi="Arial" w:cs="Arial"/>
          <w:sz w:val="24"/>
          <w:szCs w:val="24"/>
        </w:rPr>
        <w:t>_________________________</w:t>
      </w:r>
    </w:p>
    <w:p w14:paraId="61A27416" w14:textId="1B5BF7FB" w:rsidR="00C75B0D" w:rsidRPr="00713F1C" w:rsidRDefault="00AD5454" w:rsidP="00713F1C">
      <w:pPr>
        <w:tabs>
          <w:tab w:val="left" w:pos="-426"/>
        </w:tabs>
        <w:spacing w:after="0" w:line="480" w:lineRule="auto"/>
        <w:ind w:right="567"/>
        <w:contextualSpacing/>
        <w:jc w:val="both"/>
        <w:rPr>
          <w:rFonts w:ascii="Arial" w:hAnsi="Arial" w:cs="Arial"/>
          <w:sz w:val="24"/>
          <w:szCs w:val="24"/>
        </w:rPr>
      </w:pPr>
      <w:r w:rsidRPr="00BC7A87">
        <w:rPr>
          <w:rFonts w:ascii="Arial" w:hAnsi="Arial" w:cs="Arial"/>
          <w:sz w:val="24"/>
          <w:szCs w:val="24"/>
          <w:u w:val="single"/>
        </w:rPr>
        <w:t>Vally J</w:t>
      </w:r>
      <w:r w:rsidR="00713F1C">
        <w:rPr>
          <w:rFonts w:ascii="Arial" w:hAnsi="Arial" w:cs="Arial"/>
          <w:sz w:val="24"/>
          <w:szCs w:val="24"/>
        </w:rPr>
        <w:t xml:space="preserve"> </w:t>
      </w:r>
    </w:p>
    <w:p w14:paraId="70F4949F" w14:textId="56B51308" w:rsidR="0060370A" w:rsidRPr="00ED1077" w:rsidRDefault="0060370A" w:rsidP="0060370A">
      <w:pPr>
        <w:tabs>
          <w:tab w:val="left" w:pos="-426"/>
        </w:tabs>
        <w:spacing w:after="0" w:line="480" w:lineRule="auto"/>
        <w:ind w:right="567"/>
        <w:contextualSpacing/>
        <w:jc w:val="both"/>
        <w:rPr>
          <w:rFonts w:ascii="Arial" w:hAnsi="Arial" w:cs="Arial"/>
          <w:i/>
          <w:sz w:val="24"/>
          <w:szCs w:val="24"/>
          <w:u w:val="single"/>
        </w:rPr>
      </w:pPr>
      <w:r w:rsidRPr="00ED1077">
        <w:rPr>
          <w:rFonts w:ascii="Arial" w:hAnsi="Arial" w:cs="Arial"/>
          <w:i/>
          <w:sz w:val="24"/>
          <w:szCs w:val="24"/>
          <w:u w:val="single"/>
        </w:rPr>
        <w:t>Background</w:t>
      </w:r>
    </w:p>
    <w:p w14:paraId="0F82A984" w14:textId="0F9339DE" w:rsidR="004650C2"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w:t>
      </w:r>
      <w:bookmarkStart w:id="0" w:name="_GoBack"/>
      <w:bookmarkEnd w:id="0"/>
      <w:r>
        <w:rPr>
          <w:rFonts w:ascii="Arial" w:hAnsi="Arial" w:cs="Arial"/>
          <w:sz w:val="24"/>
          <w:szCs w:val="24"/>
        </w:rPr>
        <w:t>1]</w:t>
      </w:r>
      <w:r>
        <w:rPr>
          <w:rFonts w:ascii="Arial" w:hAnsi="Arial" w:cs="Arial"/>
          <w:sz w:val="24"/>
          <w:szCs w:val="24"/>
        </w:rPr>
        <w:tab/>
      </w:r>
      <w:r w:rsidR="002251B8">
        <w:rPr>
          <w:rFonts w:ascii="Arial" w:hAnsi="Arial" w:cs="Arial"/>
          <w:sz w:val="24"/>
          <w:szCs w:val="24"/>
        </w:rPr>
        <w:t xml:space="preserve">This matter </w:t>
      </w:r>
      <w:r w:rsidR="004650C2">
        <w:rPr>
          <w:rFonts w:ascii="Arial" w:hAnsi="Arial" w:cs="Arial"/>
          <w:sz w:val="24"/>
          <w:szCs w:val="24"/>
        </w:rPr>
        <w:t>is only conc</w:t>
      </w:r>
      <w:r w:rsidR="00AD336A">
        <w:rPr>
          <w:rFonts w:ascii="Arial" w:hAnsi="Arial" w:cs="Arial"/>
          <w:sz w:val="24"/>
          <w:szCs w:val="24"/>
        </w:rPr>
        <w:t>erned with the issue of costs and as such o</w:t>
      </w:r>
      <w:r w:rsidR="004D396D">
        <w:rPr>
          <w:rFonts w:ascii="Arial" w:hAnsi="Arial" w:cs="Arial"/>
          <w:sz w:val="24"/>
          <w:szCs w:val="24"/>
        </w:rPr>
        <w:t xml:space="preserve">ne would have thought it would </w:t>
      </w:r>
      <w:r w:rsidR="004650C2">
        <w:rPr>
          <w:rFonts w:ascii="Arial" w:hAnsi="Arial" w:cs="Arial"/>
          <w:sz w:val="24"/>
          <w:szCs w:val="24"/>
        </w:rPr>
        <w:t>be a simple and straightforward issue that ought to be finalised relatively quickly.</w:t>
      </w:r>
      <w:r w:rsidR="0065644E">
        <w:rPr>
          <w:rFonts w:ascii="Arial" w:hAnsi="Arial" w:cs="Arial"/>
          <w:sz w:val="24"/>
          <w:szCs w:val="24"/>
        </w:rPr>
        <w:t xml:space="preserve"> But this was not to be. This</w:t>
      </w:r>
      <w:r w:rsidR="004650C2">
        <w:rPr>
          <w:rFonts w:ascii="Arial" w:hAnsi="Arial" w:cs="Arial"/>
          <w:sz w:val="24"/>
          <w:szCs w:val="24"/>
        </w:rPr>
        <w:t xml:space="preserve"> is so because it has a long history - </w:t>
      </w:r>
      <w:r w:rsidR="002251B8">
        <w:rPr>
          <w:rFonts w:ascii="Arial" w:hAnsi="Arial" w:cs="Arial"/>
          <w:sz w:val="24"/>
          <w:szCs w:val="24"/>
        </w:rPr>
        <w:t xml:space="preserve"> </w:t>
      </w:r>
      <w:r w:rsidR="004650C2">
        <w:rPr>
          <w:rFonts w:ascii="Arial" w:hAnsi="Arial" w:cs="Arial"/>
          <w:sz w:val="24"/>
          <w:szCs w:val="24"/>
        </w:rPr>
        <w:t>i</w:t>
      </w:r>
      <w:r w:rsidR="002251B8">
        <w:rPr>
          <w:rFonts w:ascii="Arial" w:hAnsi="Arial" w:cs="Arial"/>
          <w:sz w:val="24"/>
          <w:szCs w:val="24"/>
        </w:rPr>
        <w:t>t origina</w:t>
      </w:r>
      <w:r w:rsidR="00782DA7">
        <w:rPr>
          <w:rFonts w:ascii="Arial" w:hAnsi="Arial" w:cs="Arial"/>
          <w:sz w:val="24"/>
          <w:szCs w:val="24"/>
        </w:rPr>
        <w:t>tes way back in</w:t>
      </w:r>
      <w:r w:rsidR="002251B8">
        <w:rPr>
          <w:rFonts w:ascii="Arial" w:hAnsi="Arial" w:cs="Arial"/>
          <w:sz w:val="24"/>
          <w:szCs w:val="24"/>
        </w:rPr>
        <w:t xml:space="preserve"> 2010</w:t>
      </w:r>
      <w:r w:rsidR="004650C2">
        <w:rPr>
          <w:rFonts w:ascii="Arial" w:hAnsi="Arial" w:cs="Arial"/>
          <w:sz w:val="24"/>
          <w:szCs w:val="24"/>
        </w:rPr>
        <w:t xml:space="preserve"> – and </w:t>
      </w:r>
      <w:r w:rsidR="00CE516B">
        <w:rPr>
          <w:rFonts w:ascii="Arial" w:hAnsi="Arial" w:cs="Arial"/>
          <w:sz w:val="24"/>
          <w:szCs w:val="24"/>
        </w:rPr>
        <w:t>the key protagonists have been, and still remain</w:t>
      </w:r>
      <w:r w:rsidR="004650C2">
        <w:rPr>
          <w:rFonts w:ascii="Arial" w:hAnsi="Arial" w:cs="Arial"/>
          <w:sz w:val="24"/>
          <w:szCs w:val="24"/>
        </w:rPr>
        <w:t xml:space="preserve">, </w:t>
      </w:r>
      <w:r w:rsidR="00CE516B">
        <w:rPr>
          <w:rFonts w:ascii="Arial" w:hAnsi="Arial" w:cs="Arial"/>
          <w:sz w:val="24"/>
          <w:szCs w:val="24"/>
        </w:rPr>
        <w:t>virulently opposed to each other</w:t>
      </w:r>
      <w:r w:rsidR="006E05E1">
        <w:rPr>
          <w:rFonts w:ascii="Arial" w:hAnsi="Arial" w:cs="Arial"/>
          <w:sz w:val="24"/>
          <w:szCs w:val="24"/>
        </w:rPr>
        <w:t xml:space="preserve">. </w:t>
      </w:r>
      <w:r w:rsidR="001206DB">
        <w:rPr>
          <w:rFonts w:ascii="Arial" w:hAnsi="Arial" w:cs="Arial"/>
          <w:sz w:val="24"/>
          <w:szCs w:val="24"/>
        </w:rPr>
        <w:t>They found it impo</w:t>
      </w:r>
      <w:r w:rsidR="004D396D">
        <w:rPr>
          <w:rFonts w:ascii="Arial" w:hAnsi="Arial" w:cs="Arial"/>
          <w:sz w:val="24"/>
          <w:szCs w:val="24"/>
        </w:rPr>
        <w:t>ssible to agree on anything. It thus</w:t>
      </w:r>
      <w:r w:rsidR="001206DB">
        <w:rPr>
          <w:rFonts w:ascii="Arial" w:hAnsi="Arial" w:cs="Arial"/>
          <w:sz w:val="24"/>
          <w:szCs w:val="24"/>
        </w:rPr>
        <w:t xml:space="preserve"> became necessary to probe the entire history of the matter, which</w:t>
      </w:r>
      <w:r w:rsidR="00186163">
        <w:rPr>
          <w:rFonts w:ascii="Arial" w:hAnsi="Arial" w:cs="Arial"/>
          <w:sz w:val="24"/>
          <w:szCs w:val="24"/>
        </w:rPr>
        <w:t xml:space="preserve"> in turn involved reading a substantial part of a voluminous record. </w:t>
      </w:r>
      <w:r w:rsidR="001206DB">
        <w:rPr>
          <w:rFonts w:ascii="Arial" w:hAnsi="Arial" w:cs="Arial"/>
          <w:sz w:val="24"/>
          <w:szCs w:val="24"/>
        </w:rPr>
        <w:t xml:space="preserve"> </w:t>
      </w:r>
    </w:p>
    <w:p w14:paraId="4752F8DF" w14:textId="77777777" w:rsidR="004650C2" w:rsidRDefault="004650C2" w:rsidP="00CE516B">
      <w:pPr>
        <w:tabs>
          <w:tab w:val="left" w:pos="-426"/>
        </w:tabs>
        <w:spacing w:after="0" w:line="480" w:lineRule="auto"/>
        <w:ind w:right="567"/>
        <w:contextualSpacing/>
        <w:jc w:val="both"/>
        <w:rPr>
          <w:rFonts w:ascii="Arial" w:hAnsi="Arial" w:cs="Arial"/>
          <w:sz w:val="24"/>
          <w:szCs w:val="24"/>
        </w:rPr>
      </w:pPr>
    </w:p>
    <w:p w14:paraId="0D44EEEF" w14:textId="55894E71" w:rsidR="00C872A8"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006E05E1">
        <w:rPr>
          <w:rFonts w:ascii="Arial" w:hAnsi="Arial" w:cs="Arial"/>
          <w:sz w:val="24"/>
          <w:szCs w:val="24"/>
        </w:rPr>
        <w:t xml:space="preserve">On 22 December 2010 this court, per Classen J, issued an </w:t>
      </w:r>
      <w:r w:rsidR="00351E91">
        <w:rPr>
          <w:rFonts w:ascii="Arial" w:hAnsi="Arial" w:cs="Arial"/>
          <w:sz w:val="24"/>
          <w:szCs w:val="24"/>
        </w:rPr>
        <w:t xml:space="preserve">interim </w:t>
      </w:r>
      <w:r w:rsidR="006E05E1">
        <w:rPr>
          <w:rFonts w:ascii="Arial" w:hAnsi="Arial" w:cs="Arial"/>
          <w:sz w:val="24"/>
          <w:szCs w:val="24"/>
        </w:rPr>
        <w:t>order placing the first respondent, the Cadac Pension Fund</w:t>
      </w:r>
      <w:r w:rsidR="002A3584">
        <w:rPr>
          <w:rFonts w:ascii="Arial" w:hAnsi="Arial" w:cs="Arial"/>
          <w:sz w:val="24"/>
          <w:szCs w:val="24"/>
        </w:rPr>
        <w:t xml:space="preserve"> (the Fund)</w:t>
      </w:r>
      <w:r w:rsidR="006E05E1">
        <w:rPr>
          <w:rFonts w:ascii="Arial" w:hAnsi="Arial" w:cs="Arial"/>
          <w:sz w:val="24"/>
          <w:szCs w:val="24"/>
        </w:rPr>
        <w:t>, under provisional curatorship</w:t>
      </w:r>
      <w:r w:rsidR="00351E91">
        <w:rPr>
          <w:rFonts w:ascii="Arial" w:hAnsi="Arial" w:cs="Arial"/>
          <w:sz w:val="24"/>
          <w:szCs w:val="24"/>
        </w:rPr>
        <w:t xml:space="preserve"> in terms of s 5(1) of the Financial Institutions (Protection of Funds) Act, 28 of 2001. The second respondent, Mr Louis Mostert (Mr Mostert) was appointed the provisional curator. </w:t>
      </w:r>
      <w:r w:rsidR="00814350">
        <w:rPr>
          <w:rFonts w:ascii="Arial" w:hAnsi="Arial" w:cs="Arial"/>
          <w:sz w:val="24"/>
          <w:szCs w:val="24"/>
        </w:rPr>
        <w:t xml:space="preserve">In the same order the court issued a </w:t>
      </w:r>
      <w:r w:rsidR="00814350" w:rsidRPr="00EB4F7F">
        <w:rPr>
          <w:rFonts w:ascii="Arial" w:hAnsi="Arial" w:cs="Arial"/>
          <w:i/>
          <w:sz w:val="24"/>
          <w:szCs w:val="24"/>
        </w:rPr>
        <w:t>rule nisi</w:t>
      </w:r>
      <w:r w:rsidR="00814350">
        <w:rPr>
          <w:rFonts w:ascii="Arial" w:hAnsi="Arial" w:cs="Arial"/>
          <w:sz w:val="24"/>
          <w:szCs w:val="24"/>
        </w:rPr>
        <w:t xml:space="preserve"> calling all the respondents to say why the order should not be </w:t>
      </w:r>
      <w:r w:rsidR="00B4055D">
        <w:rPr>
          <w:rFonts w:ascii="Arial" w:hAnsi="Arial" w:cs="Arial"/>
          <w:sz w:val="24"/>
          <w:szCs w:val="24"/>
        </w:rPr>
        <w:t xml:space="preserve">made final. The </w:t>
      </w:r>
      <w:r w:rsidR="004612BE">
        <w:rPr>
          <w:rFonts w:ascii="Arial" w:hAnsi="Arial" w:cs="Arial"/>
          <w:sz w:val="24"/>
          <w:szCs w:val="24"/>
        </w:rPr>
        <w:t>Fund</w:t>
      </w:r>
      <w:r w:rsidR="00055FAD">
        <w:rPr>
          <w:rFonts w:ascii="Arial" w:hAnsi="Arial" w:cs="Arial"/>
          <w:sz w:val="24"/>
          <w:szCs w:val="24"/>
        </w:rPr>
        <w:t xml:space="preserve"> launched</w:t>
      </w:r>
      <w:r w:rsidR="00814350">
        <w:rPr>
          <w:rFonts w:ascii="Arial" w:hAnsi="Arial" w:cs="Arial"/>
          <w:sz w:val="24"/>
          <w:szCs w:val="24"/>
        </w:rPr>
        <w:t xml:space="preserve"> a</w:t>
      </w:r>
      <w:r w:rsidR="00DF2402">
        <w:rPr>
          <w:rFonts w:ascii="Arial" w:hAnsi="Arial" w:cs="Arial"/>
          <w:sz w:val="24"/>
          <w:szCs w:val="24"/>
        </w:rPr>
        <w:t>n urgent</w:t>
      </w:r>
      <w:r w:rsidR="00814350">
        <w:rPr>
          <w:rFonts w:ascii="Arial" w:hAnsi="Arial" w:cs="Arial"/>
          <w:sz w:val="24"/>
          <w:szCs w:val="24"/>
        </w:rPr>
        <w:t xml:space="preserve"> counter-application</w:t>
      </w:r>
      <w:r w:rsidR="00F11668">
        <w:rPr>
          <w:rFonts w:ascii="Arial" w:hAnsi="Arial" w:cs="Arial"/>
          <w:sz w:val="24"/>
          <w:szCs w:val="24"/>
        </w:rPr>
        <w:t xml:space="preserve"> on 15 February 2011 </w:t>
      </w:r>
      <w:r w:rsidR="00814350">
        <w:rPr>
          <w:rFonts w:ascii="Arial" w:hAnsi="Arial" w:cs="Arial"/>
          <w:sz w:val="24"/>
          <w:szCs w:val="24"/>
        </w:rPr>
        <w:t>seeking the removal of Mr Mostert as the provisional curator and replacing him with two other persons</w:t>
      </w:r>
      <w:r w:rsidR="00055FAD">
        <w:rPr>
          <w:rFonts w:ascii="Arial" w:hAnsi="Arial" w:cs="Arial"/>
          <w:sz w:val="24"/>
          <w:szCs w:val="24"/>
        </w:rPr>
        <w:t>, but</w:t>
      </w:r>
      <w:r w:rsidR="00135D05">
        <w:rPr>
          <w:rFonts w:ascii="Arial" w:hAnsi="Arial" w:cs="Arial"/>
          <w:sz w:val="24"/>
          <w:szCs w:val="24"/>
        </w:rPr>
        <w:t xml:space="preserve"> then failed to pursue the </w:t>
      </w:r>
      <w:r w:rsidR="00F03BD4">
        <w:rPr>
          <w:rFonts w:ascii="Arial" w:hAnsi="Arial" w:cs="Arial"/>
          <w:sz w:val="24"/>
          <w:szCs w:val="24"/>
        </w:rPr>
        <w:t>application</w:t>
      </w:r>
      <w:r w:rsidR="00055FAD">
        <w:rPr>
          <w:rFonts w:ascii="Arial" w:hAnsi="Arial" w:cs="Arial"/>
          <w:sz w:val="24"/>
          <w:szCs w:val="24"/>
        </w:rPr>
        <w:t xml:space="preserve"> to finality</w:t>
      </w:r>
      <w:r w:rsidR="00F03BD4">
        <w:rPr>
          <w:rFonts w:ascii="Arial" w:hAnsi="Arial" w:cs="Arial"/>
          <w:sz w:val="24"/>
          <w:szCs w:val="24"/>
        </w:rPr>
        <w:t xml:space="preserve">. Heaton-Nicholls J </w:t>
      </w:r>
      <w:r w:rsidR="00F03BD4">
        <w:rPr>
          <w:rFonts w:ascii="Arial" w:hAnsi="Arial" w:cs="Arial"/>
          <w:sz w:val="24"/>
          <w:szCs w:val="24"/>
        </w:rPr>
        <w:lastRenderedPageBreak/>
        <w:t xml:space="preserve">found that the application was </w:t>
      </w:r>
      <w:r w:rsidR="00F246C3">
        <w:rPr>
          <w:rFonts w:ascii="Arial" w:hAnsi="Arial" w:cs="Arial"/>
          <w:sz w:val="24"/>
          <w:szCs w:val="24"/>
        </w:rPr>
        <w:t xml:space="preserve">actually </w:t>
      </w:r>
      <w:r w:rsidR="00F03BD4">
        <w:rPr>
          <w:rFonts w:ascii="Arial" w:hAnsi="Arial" w:cs="Arial"/>
          <w:sz w:val="24"/>
          <w:szCs w:val="24"/>
        </w:rPr>
        <w:t xml:space="preserve">brought by </w:t>
      </w:r>
      <w:r w:rsidR="00F246C3">
        <w:rPr>
          <w:rFonts w:ascii="Arial" w:hAnsi="Arial" w:cs="Arial"/>
          <w:sz w:val="24"/>
          <w:szCs w:val="24"/>
        </w:rPr>
        <w:t xml:space="preserve">the seventh respondent, </w:t>
      </w:r>
      <w:r w:rsidR="00F03BD4">
        <w:rPr>
          <w:rFonts w:ascii="Arial" w:hAnsi="Arial" w:cs="Arial"/>
          <w:sz w:val="24"/>
          <w:szCs w:val="24"/>
        </w:rPr>
        <w:t xml:space="preserve">Mr </w:t>
      </w:r>
      <w:r w:rsidR="00F246C3">
        <w:rPr>
          <w:rFonts w:ascii="Arial" w:hAnsi="Arial" w:cs="Arial"/>
          <w:sz w:val="24"/>
          <w:szCs w:val="24"/>
        </w:rPr>
        <w:t xml:space="preserve">Simon </w:t>
      </w:r>
      <w:r w:rsidR="00F03BD4">
        <w:rPr>
          <w:rFonts w:ascii="Arial" w:hAnsi="Arial" w:cs="Arial"/>
          <w:sz w:val="24"/>
          <w:szCs w:val="24"/>
        </w:rPr>
        <w:t>Nash</w:t>
      </w:r>
      <w:r w:rsidR="00F246C3">
        <w:rPr>
          <w:rFonts w:ascii="Arial" w:hAnsi="Arial" w:cs="Arial"/>
          <w:sz w:val="24"/>
          <w:szCs w:val="24"/>
        </w:rPr>
        <w:t xml:space="preserve"> (Mr Nash)</w:t>
      </w:r>
      <w:r w:rsidR="00F03BD4">
        <w:rPr>
          <w:rFonts w:ascii="Arial" w:hAnsi="Arial" w:cs="Arial"/>
          <w:sz w:val="24"/>
          <w:szCs w:val="24"/>
        </w:rPr>
        <w:t xml:space="preserve"> in the name of the Fund.</w:t>
      </w:r>
      <w:r w:rsidR="00814350">
        <w:rPr>
          <w:rFonts w:ascii="Arial" w:hAnsi="Arial" w:cs="Arial"/>
          <w:sz w:val="24"/>
          <w:szCs w:val="24"/>
        </w:rPr>
        <w:t xml:space="preserve"> </w:t>
      </w:r>
      <w:r w:rsidR="00F03BD4">
        <w:rPr>
          <w:rFonts w:ascii="Arial" w:hAnsi="Arial" w:cs="Arial"/>
          <w:sz w:val="24"/>
          <w:szCs w:val="24"/>
        </w:rPr>
        <w:t>The trustees of the Fund, however</w:t>
      </w:r>
      <w:r w:rsidR="00847A1C">
        <w:rPr>
          <w:rFonts w:ascii="Arial" w:hAnsi="Arial" w:cs="Arial"/>
          <w:sz w:val="24"/>
          <w:szCs w:val="24"/>
        </w:rPr>
        <w:t xml:space="preserve">, </w:t>
      </w:r>
      <w:r w:rsidR="00F03BD4">
        <w:rPr>
          <w:rFonts w:ascii="Arial" w:hAnsi="Arial" w:cs="Arial"/>
          <w:sz w:val="24"/>
          <w:szCs w:val="24"/>
        </w:rPr>
        <w:t xml:space="preserve">recorded that they </w:t>
      </w:r>
      <w:r w:rsidR="00120B23">
        <w:rPr>
          <w:rFonts w:ascii="Arial" w:hAnsi="Arial" w:cs="Arial"/>
          <w:sz w:val="24"/>
          <w:szCs w:val="24"/>
        </w:rPr>
        <w:t>opposed the</w:t>
      </w:r>
      <w:r w:rsidR="009D3547">
        <w:rPr>
          <w:rFonts w:ascii="Arial" w:hAnsi="Arial" w:cs="Arial"/>
          <w:sz w:val="24"/>
          <w:szCs w:val="24"/>
        </w:rPr>
        <w:t xml:space="preserve"> confirmation of the </w:t>
      </w:r>
      <w:r w:rsidR="009D3547" w:rsidRPr="00EB4F7F">
        <w:rPr>
          <w:rFonts w:ascii="Arial" w:hAnsi="Arial" w:cs="Arial"/>
          <w:i/>
          <w:sz w:val="24"/>
          <w:szCs w:val="24"/>
        </w:rPr>
        <w:t>rule nisi</w:t>
      </w:r>
      <w:r w:rsidR="009D3547">
        <w:rPr>
          <w:rFonts w:ascii="Arial" w:hAnsi="Arial" w:cs="Arial"/>
          <w:sz w:val="24"/>
          <w:szCs w:val="24"/>
        </w:rPr>
        <w:t>.</w:t>
      </w:r>
      <w:r w:rsidR="00056BAD">
        <w:rPr>
          <w:rFonts w:ascii="Arial" w:hAnsi="Arial" w:cs="Arial"/>
          <w:sz w:val="24"/>
          <w:szCs w:val="24"/>
        </w:rPr>
        <w:t xml:space="preserve"> </w:t>
      </w:r>
      <w:r w:rsidR="00F03BD4">
        <w:rPr>
          <w:rFonts w:ascii="Arial" w:hAnsi="Arial" w:cs="Arial"/>
          <w:sz w:val="24"/>
          <w:szCs w:val="24"/>
        </w:rPr>
        <w:t>They filed their answering affidavit on 15 February 2011</w:t>
      </w:r>
      <w:r w:rsidR="00847A1C">
        <w:rPr>
          <w:rFonts w:ascii="Arial" w:hAnsi="Arial" w:cs="Arial"/>
          <w:sz w:val="24"/>
          <w:szCs w:val="24"/>
        </w:rPr>
        <w:t xml:space="preserve"> – by which time some of the trustees were replaced - </w:t>
      </w:r>
      <w:r w:rsidR="00B4055D">
        <w:rPr>
          <w:rFonts w:ascii="Arial" w:hAnsi="Arial" w:cs="Arial"/>
          <w:sz w:val="24"/>
          <w:szCs w:val="24"/>
        </w:rPr>
        <w:t>and at the same time filed an</w:t>
      </w:r>
      <w:r w:rsidR="00F03BD4">
        <w:rPr>
          <w:rFonts w:ascii="Arial" w:hAnsi="Arial" w:cs="Arial"/>
          <w:sz w:val="24"/>
          <w:szCs w:val="24"/>
        </w:rPr>
        <w:t xml:space="preserve">other counter application. </w:t>
      </w:r>
      <w:r w:rsidR="00F246C3">
        <w:rPr>
          <w:rFonts w:ascii="Arial" w:hAnsi="Arial" w:cs="Arial"/>
          <w:sz w:val="24"/>
          <w:szCs w:val="24"/>
        </w:rPr>
        <w:t xml:space="preserve"> </w:t>
      </w:r>
      <w:r w:rsidR="009D3547">
        <w:rPr>
          <w:rFonts w:ascii="Arial" w:hAnsi="Arial" w:cs="Arial"/>
          <w:sz w:val="24"/>
          <w:szCs w:val="24"/>
        </w:rPr>
        <w:t>The counter</w:t>
      </w:r>
      <w:r w:rsidR="00F246C3">
        <w:rPr>
          <w:rFonts w:ascii="Arial" w:hAnsi="Arial" w:cs="Arial"/>
          <w:sz w:val="24"/>
          <w:szCs w:val="24"/>
        </w:rPr>
        <w:t xml:space="preserve"> </w:t>
      </w:r>
      <w:r w:rsidR="009D3547">
        <w:rPr>
          <w:rFonts w:ascii="Arial" w:hAnsi="Arial" w:cs="Arial"/>
          <w:sz w:val="24"/>
          <w:szCs w:val="24"/>
        </w:rPr>
        <w:t>applicat</w:t>
      </w:r>
      <w:r w:rsidR="005371F1">
        <w:rPr>
          <w:rFonts w:ascii="Arial" w:hAnsi="Arial" w:cs="Arial"/>
          <w:sz w:val="24"/>
          <w:szCs w:val="24"/>
        </w:rPr>
        <w:t>io</w:t>
      </w:r>
      <w:r w:rsidR="00055FAD">
        <w:rPr>
          <w:rFonts w:ascii="Arial" w:hAnsi="Arial" w:cs="Arial"/>
          <w:sz w:val="24"/>
          <w:szCs w:val="24"/>
        </w:rPr>
        <w:t>n</w:t>
      </w:r>
      <w:r w:rsidR="00D76AA1">
        <w:rPr>
          <w:rFonts w:ascii="Arial" w:hAnsi="Arial" w:cs="Arial"/>
          <w:sz w:val="24"/>
          <w:szCs w:val="24"/>
        </w:rPr>
        <w:t xml:space="preserve"> placed the focus on Mr Mostert. </w:t>
      </w:r>
      <w:r w:rsidR="00B4055D">
        <w:rPr>
          <w:rFonts w:ascii="Arial" w:hAnsi="Arial" w:cs="Arial"/>
          <w:sz w:val="24"/>
          <w:szCs w:val="24"/>
        </w:rPr>
        <w:t xml:space="preserve">This became a common theme throughout the litigation that followed the order of Claasen J. Mr Mostert on the other hand, responded by placing the focus on Mr Nash. In </w:t>
      </w:r>
      <w:r w:rsidR="00D76AA1">
        <w:rPr>
          <w:rFonts w:ascii="Arial" w:hAnsi="Arial" w:cs="Arial"/>
          <w:sz w:val="24"/>
          <w:szCs w:val="24"/>
        </w:rPr>
        <w:t xml:space="preserve">fact, </w:t>
      </w:r>
      <w:r w:rsidR="00B4055D">
        <w:rPr>
          <w:rFonts w:ascii="Arial" w:hAnsi="Arial" w:cs="Arial"/>
          <w:sz w:val="24"/>
          <w:szCs w:val="24"/>
        </w:rPr>
        <w:t xml:space="preserve">almost all </w:t>
      </w:r>
      <w:r w:rsidR="009D3547">
        <w:rPr>
          <w:rFonts w:ascii="Arial" w:hAnsi="Arial" w:cs="Arial"/>
          <w:sz w:val="24"/>
          <w:szCs w:val="24"/>
        </w:rPr>
        <w:t>of the disputes that arose subsequent to</w:t>
      </w:r>
      <w:r w:rsidR="00B4055D">
        <w:rPr>
          <w:rFonts w:ascii="Arial" w:hAnsi="Arial" w:cs="Arial"/>
          <w:sz w:val="24"/>
          <w:szCs w:val="24"/>
        </w:rPr>
        <w:t xml:space="preserve"> the order of Claasen J</w:t>
      </w:r>
      <w:r w:rsidR="009D3547">
        <w:rPr>
          <w:rFonts w:ascii="Arial" w:hAnsi="Arial" w:cs="Arial"/>
          <w:sz w:val="24"/>
          <w:szCs w:val="24"/>
        </w:rPr>
        <w:t xml:space="preserve"> placed him</w:t>
      </w:r>
      <w:r w:rsidR="00F246C3">
        <w:rPr>
          <w:rFonts w:ascii="Arial" w:hAnsi="Arial" w:cs="Arial"/>
          <w:sz w:val="24"/>
          <w:szCs w:val="24"/>
        </w:rPr>
        <w:t xml:space="preserve"> and Mr Nash</w:t>
      </w:r>
      <w:r w:rsidR="009D3547">
        <w:rPr>
          <w:rFonts w:ascii="Arial" w:hAnsi="Arial" w:cs="Arial"/>
          <w:sz w:val="24"/>
          <w:szCs w:val="24"/>
        </w:rPr>
        <w:t xml:space="preserve"> at the centre of those disputes.</w:t>
      </w:r>
      <w:r w:rsidR="0085276B">
        <w:rPr>
          <w:rFonts w:ascii="Arial" w:hAnsi="Arial" w:cs="Arial"/>
          <w:sz w:val="24"/>
          <w:szCs w:val="24"/>
        </w:rPr>
        <w:t xml:space="preserve"> </w:t>
      </w:r>
    </w:p>
    <w:p w14:paraId="6DCBC481" w14:textId="77777777" w:rsidR="00DC0498" w:rsidRDefault="00DC0498" w:rsidP="00DC0498">
      <w:pPr>
        <w:tabs>
          <w:tab w:val="left" w:pos="-426"/>
        </w:tabs>
        <w:spacing w:after="0" w:line="480" w:lineRule="auto"/>
        <w:ind w:right="567"/>
        <w:contextualSpacing/>
        <w:jc w:val="both"/>
        <w:rPr>
          <w:rFonts w:ascii="Arial" w:hAnsi="Arial" w:cs="Arial"/>
          <w:sz w:val="24"/>
          <w:szCs w:val="24"/>
        </w:rPr>
      </w:pPr>
    </w:p>
    <w:p w14:paraId="1AEFDF38" w14:textId="78A10D54" w:rsidR="00E85536" w:rsidRPr="001D0575" w:rsidRDefault="005C0650" w:rsidP="005C0650">
      <w:pPr>
        <w:tabs>
          <w:tab w:val="left" w:pos="-426"/>
        </w:tabs>
        <w:spacing w:after="0" w:line="480" w:lineRule="auto"/>
        <w:ind w:right="567"/>
        <w:contextualSpacing/>
        <w:jc w:val="both"/>
        <w:rPr>
          <w:rFonts w:ascii="Arial" w:hAnsi="Arial" w:cs="Arial"/>
          <w:sz w:val="24"/>
          <w:szCs w:val="24"/>
        </w:rPr>
      </w:pPr>
      <w:r w:rsidRPr="001D0575">
        <w:rPr>
          <w:rFonts w:ascii="Arial" w:hAnsi="Arial" w:cs="Arial"/>
          <w:sz w:val="24"/>
          <w:szCs w:val="24"/>
        </w:rPr>
        <w:t>[3]</w:t>
      </w:r>
      <w:r w:rsidRPr="001D0575">
        <w:rPr>
          <w:rFonts w:ascii="Arial" w:hAnsi="Arial" w:cs="Arial"/>
          <w:sz w:val="24"/>
          <w:szCs w:val="24"/>
        </w:rPr>
        <w:tab/>
      </w:r>
      <w:r w:rsidR="00DC0498" w:rsidRPr="001D0575">
        <w:rPr>
          <w:rFonts w:ascii="Arial" w:hAnsi="Arial" w:cs="Arial"/>
          <w:sz w:val="24"/>
          <w:szCs w:val="24"/>
        </w:rPr>
        <w:t xml:space="preserve">A number of applications were brought in the meantime </w:t>
      </w:r>
      <w:r w:rsidR="00E85536" w:rsidRPr="001D0575">
        <w:rPr>
          <w:rFonts w:ascii="Arial" w:hAnsi="Arial" w:cs="Arial"/>
          <w:sz w:val="24"/>
          <w:szCs w:val="24"/>
        </w:rPr>
        <w:t xml:space="preserve">which </w:t>
      </w:r>
      <w:r w:rsidR="00DC0498" w:rsidRPr="001D0575">
        <w:rPr>
          <w:rFonts w:ascii="Arial" w:hAnsi="Arial" w:cs="Arial"/>
          <w:sz w:val="24"/>
          <w:szCs w:val="24"/>
        </w:rPr>
        <w:t xml:space="preserve">were dealt </w:t>
      </w:r>
      <w:r w:rsidR="00E85536" w:rsidRPr="001D0575">
        <w:rPr>
          <w:rFonts w:ascii="Arial" w:hAnsi="Arial" w:cs="Arial"/>
          <w:sz w:val="24"/>
          <w:szCs w:val="24"/>
        </w:rPr>
        <w:t xml:space="preserve">with </w:t>
      </w:r>
      <w:r w:rsidR="00055FAD" w:rsidRPr="001D0575">
        <w:rPr>
          <w:rFonts w:ascii="Arial" w:hAnsi="Arial" w:cs="Arial"/>
          <w:sz w:val="24"/>
          <w:szCs w:val="24"/>
        </w:rPr>
        <w:t>at the hearing of</w:t>
      </w:r>
      <w:r w:rsidR="00DC0498" w:rsidRPr="001D0575">
        <w:rPr>
          <w:rFonts w:ascii="Arial" w:hAnsi="Arial" w:cs="Arial"/>
          <w:sz w:val="24"/>
          <w:szCs w:val="24"/>
        </w:rPr>
        <w:t xml:space="preserve"> the t</w:t>
      </w:r>
      <w:r w:rsidR="00F87DD4" w:rsidRPr="001D0575">
        <w:rPr>
          <w:rFonts w:ascii="Arial" w:hAnsi="Arial" w:cs="Arial"/>
          <w:sz w:val="24"/>
          <w:szCs w:val="24"/>
        </w:rPr>
        <w:t>wo applications</w:t>
      </w:r>
      <w:r w:rsidR="00055FAD" w:rsidRPr="001D0575">
        <w:rPr>
          <w:rFonts w:ascii="Arial" w:hAnsi="Arial" w:cs="Arial"/>
          <w:sz w:val="24"/>
          <w:szCs w:val="24"/>
        </w:rPr>
        <w:t xml:space="preserve"> - </w:t>
      </w:r>
      <w:r w:rsidR="00E3251F" w:rsidRPr="001D0575">
        <w:rPr>
          <w:rFonts w:ascii="Arial" w:hAnsi="Arial" w:cs="Arial"/>
          <w:sz w:val="24"/>
          <w:szCs w:val="24"/>
        </w:rPr>
        <w:t xml:space="preserve">the application to confirm the </w:t>
      </w:r>
      <w:r w:rsidR="00E3251F" w:rsidRPr="001D0575">
        <w:rPr>
          <w:rFonts w:ascii="Arial" w:hAnsi="Arial" w:cs="Arial"/>
          <w:i/>
          <w:sz w:val="24"/>
          <w:szCs w:val="24"/>
        </w:rPr>
        <w:t>rule nisi</w:t>
      </w:r>
      <w:r w:rsidR="00E3251F" w:rsidRPr="001D0575">
        <w:rPr>
          <w:rFonts w:ascii="Arial" w:hAnsi="Arial" w:cs="Arial"/>
          <w:sz w:val="24"/>
          <w:szCs w:val="24"/>
        </w:rPr>
        <w:t xml:space="preserve"> and the counter application</w:t>
      </w:r>
      <w:r w:rsidR="00F87DD4" w:rsidRPr="001D0575">
        <w:rPr>
          <w:rFonts w:ascii="Arial" w:hAnsi="Arial" w:cs="Arial"/>
          <w:sz w:val="24"/>
          <w:szCs w:val="24"/>
        </w:rPr>
        <w:t xml:space="preserve">. </w:t>
      </w:r>
      <w:r w:rsidR="00DC0498" w:rsidRPr="001D0575">
        <w:rPr>
          <w:rFonts w:ascii="Arial" w:hAnsi="Arial" w:cs="Arial"/>
          <w:sz w:val="24"/>
          <w:szCs w:val="24"/>
        </w:rPr>
        <w:t>These were</w:t>
      </w:r>
      <w:r w:rsidR="00E85536" w:rsidRPr="001D0575">
        <w:rPr>
          <w:rFonts w:ascii="Arial" w:hAnsi="Arial" w:cs="Arial"/>
          <w:sz w:val="24"/>
          <w:szCs w:val="24"/>
        </w:rPr>
        <w:t>:</w:t>
      </w:r>
    </w:p>
    <w:p w14:paraId="6BD09C56" w14:textId="3E19A378" w:rsidR="00F87DD4" w:rsidRDefault="005C0650" w:rsidP="005C0650">
      <w:pPr>
        <w:tabs>
          <w:tab w:val="left" w:pos="-426"/>
        </w:tabs>
        <w:spacing w:after="0" w:line="480" w:lineRule="auto"/>
        <w:ind w:left="709" w:right="567"/>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E85536">
        <w:rPr>
          <w:rFonts w:ascii="Arial" w:hAnsi="Arial" w:cs="Arial"/>
          <w:sz w:val="24"/>
          <w:szCs w:val="24"/>
        </w:rPr>
        <w:t>an application to strike-off</w:t>
      </w:r>
      <w:r w:rsidR="00DC0498">
        <w:rPr>
          <w:rFonts w:ascii="Arial" w:hAnsi="Arial" w:cs="Arial"/>
          <w:sz w:val="24"/>
          <w:szCs w:val="24"/>
        </w:rPr>
        <w:t xml:space="preserve"> certain material from the affidavits</w:t>
      </w:r>
      <w:r w:rsidR="00F87DD4">
        <w:rPr>
          <w:rFonts w:ascii="Arial" w:hAnsi="Arial" w:cs="Arial"/>
          <w:sz w:val="24"/>
          <w:szCs w:val="24"/>
        </w:rPr>
        <w:t>;</w:t>
      </w:r>
      <w:r w:rsidR="00DC0498">
        <w:rPr>
          <w:rFonts w:ascii="Arial" w:hAnsi="Arial" w:cs="Arial"/>
          <w:sz w:val="24"/>
          <w:szCs w:val="24"/>
        </w:rPr>
        <w:t xml:space="preserve"> </w:t>
      </w:r>
    </w:p>
    <w:p w14:paraId="336A893E" w14:textId="77777777" w:rsidR="001D0575" w:rsidRDefault="001D0575" w:rsidP="001D0575">
      <w:pPr>
        <w:tabs>
          <w:tab w:val="left" w:pos="-426"/>
        </w:tabs>
        <w:spacing w:after="0" w:line="480" w:lineRule="auto"/>
        <w:ind w:left="709" w:right="567"/>
        <w:contextualSpacing/>
        <w:jc w:val="both"/>
        <w:rPr>
          <w:rFonts w:ascii="Arial" w:hAnsi="Arial" w:cs="Arial"/>
          <w:sz w:val="24"/>
          <w:szCs w:val="24"/>
        </w:rPr>
      </w:pPr>
    </w:p>
    <w:p w14:paraId="3FF826A2" w14:textId="1DA0D50A" w:rsidR="00F87DD4" w:rsidRDefault="005C0650" w:rsidP="005C0650">
      <w:pPr>
        <w:tabs>
          <w:tab w:val="left" w:pos="-426"/>
        </w:tabs>
        <w:spacing w:after="0" w:line="480" w:lineRule="auto"/>
        <w:ind w:left="709" w:right="567"/>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DC0498">
        <w:rPr>
          <w:rFonts w:ascii="Arial" w:hAnsi="Arial" w:cs="Arial"/>
          <w:sz w:val="24"/>
          <w:szCs w:val="24"/>
        </w:rPr>
        <w:t>an application to introduce new material</w:t>
      </w:r>
      <w:r w:rsidR="00F87DD4">
        <w:rPr>
          <w:rFonts w:ascii="Arial" w:hAnsi="Arial" w:cs="Arial"/>
          <w:sz w:val="24"/>
          <w:szCs w:val="24"/>
        </w:rPr>
        <w:t>;</w:t>
      </w:r>
      <w:r w:rsidR="00DC0498">
        <w:rPr>
          <w:rFonts w:ascii="Arial" w:hAnsi="Arial" w:cs="Arial"/>
          <w:sz w:val="24"/>
          <w:szCs w:val="24"/>
        </w:rPr>
        <w:t xml:space="preserve"> </w:t>
      </w:r>
    </w:p>
    <w:p w14:paraId="6323095E" w14:textId="77777777" w:rsidR="001D0575" w:rsidRDefault="001D0575" w:rsidP="001D0575">
      <w:pPr>
        <w:tabs>
          <w:tab w:val="left" w:pos="-426"/>
        </w:tabs>
        <w:spacing w:after="0" w:line="480" w:lineRule="auto"/>
        <w:ind w:left="709" w:right="567"/>
        <w:contextualSpacing/>
        <w:jc w:val="both"/>
        <w:rPr>
          <w:rFonts w:ascii="Arial" w:hAnsi="Arial" w:cs="Arial"/>
          <w:sz w:val="24"/>
          <w:szCs w:val="24"/>
        </w:rPr>
      </w:pPr>
    </w:p>
    <w:p w14:paraId="60DC5048" w14:textId="55DD15F9" w:rsidR="00F87DD4" w:rsidRDefault="005C0650" w:rsidP="005C0650">
      <w:pPr>
        <w:tabs>
          <w:tab w:val="left" w:pos="-426"/>
        </w:tabs>
        <w:spacing w:after="0" w:line="480" w:lineRule="auto"/>
        <w:ind w:left="709" w:right="567"/>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00F87DD4">
        <w:rPr>
          <w:rFonts w:ascii="Arial" w:hAnsi="Arial" w:cs="Arial"/>
          <w:sz w:val="24"/>
          <w:szCs w:val="24"/>
        </w:rPr>
        <w:t>an urgent application</w:t>
      </w:r>
      <w:r w:rsidR="00E85536">
        <w:rPr>
          <w:rFonts w:ascii="Arial" w:hAnsi="Arial" w:cs="Arial"/>
          <w:sz w:val="24"/>
          <w:szCs w:val="24"/>
        </w:rPr>
        <w:t>,</w:t>
      </w:r>
      <w:r w:rsidR="00F87DD4">
        <w:rPr>
          <w:rFonts w:ascii="Arial" w:hAnsi="Arial" w:cs="Arial"/>
          <w:sz w:val="24"/>
          <w:szCs w:val="24"/>
        </w:rPr>
        <w:t xml:space="preserve"> brought by Mr Mostert on 15 February 2011, seeking to </w:t>
      </w:r>
      <w:r w:rsidR="008173D0">
        <w:rPr>
          <w:rFonts w:ascii="Arial" w:hAnsi="Arial" w:cs="Arial"/>
          <w:sz w:val="24"/>
          <w:szCs w:val="24"/>
        </w:rPr>
        <w:t>recover monies of the Fund paid over by Mr Nash and/or the then trustees to pay for the legal expenses incurred by Mr Nash in his prosec</w:t>
      </w:r>
      <w:r w:rsidR="002017F6">
        <w:rPr>
          <w:rFonts w:ascii="Arial" w:hAnsi="Arial" w:cs="Arial"/>
          <w:sz w:val="24"/>
          <w:szCs w:val="24"/>
        </w:rPr>
        <w:t>ution for, amongst others</w:t>
      </w:r>
      <w:r w:rsidR="00E85536">
        <w:rPr>
          <w:rFonts w:ascii="Arial" w:hAnsi="Arial" w:cs="Arial"/>
          <w:sz w:val="24"/>
          <w:szCs w:val="24"/>
        </w:rPr>
        <w:t>,</w:t>
      </w:r>
      <w:r w:rsidR="002017F6">
        <w:rPr>
          <w:rFonts w:ascii="Arial" w:hAnsi="Arial" w:cs="Arial"/>
          <w:sz w:val="24"/>
          <w:szCs w:val="24"/>
        </w:rPr>
        <w:t xml:space="preserve"> </w:t>
      </w:r>
      <w:r w:rsidR="00055FAD">
        <w:rPr>
          <w:rFonts w:ascii="Arial" w:hAnsi="Arial" w:cs="Arial"/>
          <w:sz w:val="24"/>
          <w:szCs w:val="24"/>
        </w:rPr>
        <w:t xml:space="preserve">allegedly </w:t>
      </w:r>
      <w:r w:rsidR="002017F6">
        <w:rPr>
          <w:rFonts w:ascii="Arial" w:hAnsi="Arial" w:cs="Arial"/>
          <w:sz w:val="24"/>
          <w:szCs w:val="24"/>
        </w:rPr>
        <w:t>perpe</w:t>
      </w:r>
      <w:r w:rsidR="008173D0">
        <w:rPr>
          <w:rFonts w:ascii="Arial" w:hAnsi="Arial" w:cs="Arial"/>
          <w:sz w:val="24"/>
          <w:szCs w:val="24"/>
        </w:rPr>
        <w:t>trating a fraud on the Fund</w:t>
      </w:r>
      <w:r w:rsidR="00B74AAC">
        <w:rPr>
          <w:rFonts w:ascii="Arial" w:hAnsi="Arial" w:cs="Arial"/>
          <w:sz w:val="24"/>
          <w:szCs w:val="24"/>
        </w:rPr>
        <w:t>,</w:t>
      </w:r>
      <w:r w:rsidR="008173D0">
        <w:rPr>
          <w:rFonts w:ascii="Arial" w:hAnsi="Arial" w:cs="Arial"/>
          <w:sz w:val="24"/>
          <w:szCs w:val="24"/>
        </w:rPr>
        <w:t xml:space="preserve"> and to </w:t>
      </w:r>
      <w:r w:rsidR="00F87DD4">
        <w:rPr>
          <w:rFonts w:ascii="Arial" w:hAnsi="Arial" w:cs="Arial"/>
          <w:sz w:val="24"/>
          <w:szCs w:val="24"/>
        </w:rPr>
        <w:t>compel th</w:t>
      </w:r>
      <w:r w:rsidR="008173D0">
        <w:rPr>
          <w:rFonts w:ascii="Arial" w:hAnsi="Arial" w:cs="Arial"/>
          <w:sz w:val="24"/>
          <w:szCs w:val="24"/>
        </w:rPr>
        <w:t>e</w:t>
      </w:r>
      <w:r w:rsidR="00EE208A">
        <w:rPr>
          <w:rFonts w:ascii="Arial" w:hAnsi="Arial" w:cs="Arial"/>
          <w:sz w:val="24"/>
          <w:szCs w:val="24"/>
        </w:rPr>
        <w:t>m</w:t>
      </w:r>
      <w:r w:rsidR="00F87DD4">
        <w:rPr>
          <w:rFonts w:ascii="Arial" w:hAnsi="Arial" w:cs="Arial"/>
          <w:sz w:val="24"/>
          <w:szCs w:val="24"/>
        </w:rPr>
        <w:t xml:space="preserve"> to comply with the order of Classen J. T</w:t>
      </w:r>
      <w:r w:rsidR="008173D0">
        <w:rPr>
          <w:rFonts w:ascii="Arial" w:hAnsi="Arial" w:cs="Arial"/>
          <w:sz w:val="24"/>
          <w:szCs w:val="24"/>
        </w:rPr>
        <w:t xml:space="preserve">he trustees </w:t>
      </w:r>
      <w:r w:rsidR="00F87DD4">
        <w:rPr>
          <w:rFonts w:ascii="Arial" w:hAnsi="Arial" w:cs="Arial"/>
          <w:sz w:val="24"/>
          <w:szCs w:val="24"/>
        </w:rPr>
        <w:t>were: Mr Nash (</w:t>
      </w:r>
      <w:r w:rsidR="00EE208A">
        <w:rPr>
          <w:rFonts w:ascii="Arial" w:hAnsi="Arial" w:cs="Arial"/>
          <w:sz w:val="24"/>
          <w:szCs w:val="24"/>
        </w:rPr>
        <w:t>Mr Nash-</w:t>
      </w:r>
      <w:r w:rsidR="00F87DD4">
        <w:rPr>
          <w:rFonts w:ascii="Arial" w:hAnsi="Arial" w:cs="Arial"/>
          <w:sz w:val="24"/>
          <w:szCs w:val="24"/>
        </w:rPr>
        <w:t>1</w:t>
      </w:r>
      <w:r w:rsidR="00F87DD4" w:rsidRPr="005A4E42">
        <w:rPr>
          <w:rFonts w:ascii="Arial" w:hAnsi="Arial" w:cs="Arial"/>
          <w:sz w:val="24"/>
          <w:szCs w:val="24"/>
          <w:vertAlign w:val="superscript"/>
        </w:rPr>
        <w:t>st</w:t>
      </w:r>
      <w:r w:rsidR="00F87DD4">
        <w:rPr>
          <w:rFonts w:ascii="Arial" w:hAnsi="Arial" w:cs="Arial"/>
          <w:sz w:val="24"/>
          <w:szCs w:val="24"/>
        </w:rPr>
        <w:t xml:space="preserve"> respondent), Mrs </w:t>
      </w:r>
      <w:r w:rsidR="00B4055D">
        <w:rPr>
          <w:rFonts w:ascii="Arial" w:hAnsi="Arial" w:cs="Arial"/>
          <w:sz w:val="24"/>
          <w:szCs w:val="24"/>
        </w:rPr>
        <w:t xml:space="preserve">Elena </w:t>
      </w:r>
      <w:r w:rsidR="00C84E81">
        <w:rPr>
          <w:rFonts w:ascii="Arial" w:hAnsi="Arial" w:cs="Arial"/>
          <w:sz w:val="24"/>
          <w:szCs w:val="24"/>
        </w:rPr>
        <w:t>Forno-</w:t>
      </w:r>
      <w:r w:rsidR="00F87DD4">
        <w:rPr>
          <w:rFonts w:ascii="Arial" w:hAnsi="Arial" w:cs="Arial"/>
          <w:sz w:val="24"/>
          <w:szCs w:val="24"/>
        </w:rPr>
        <w:t>Nash (</w:t>
      </w:r>
      <w:r w:rsidR="00EE208A">
        <w:rPr>
          <w:rFonts w:ascii="Arial" w:hAnsi="Arial" w:cs="Arial"/>
          <w:sz w:val="24"/>
          <w:szCs w:val="24"/>
        </w:rPr>
        <w:t>Mrs</w:t>
      </w:r>
      <w:r w:rsidR="00906957">
        <w:rPr>
          <w:rFonts w:ascii="Arial" w:hAnsi="Arial" w:cs="Arial"/>
          <w:sz w:val="24"/>
          <w:szCs w:val="24"/>
        </w:rPr>
        <w:t xml:space="preserve"> Forno-</w:t>
      </w:r>
      <w:r w:rsidR="00EE208A">
        <w:rPr>
          <w:rFonts w:ascii="Arial" w:hAnsi="Arial" w:cs="Arial"/>
          <w:sz w:val="24"/>
          <w:szCs w:val="24"/>
        </w:rPr>
        <w:t>Nash</w:t>
      </w:r>
      <w:r w:rsidR="00906957">
        <w:rPr>
          <w:rFonts w:ascii="Arial" w:hAnsi="Arial" w:cs="Arial"/>
          <w:sz w:val="24"/>
          <w:szCs w:val="24"/>
        </w:rPr>
        <w:t xml:space="preserve"> </w:t>
      </w:r>
      <w:r w:rsidR="00EE208A">
        <w:rPr>
          <w:rFonts w:ascii="Arial" w:hAnsi="Arial" w:cs="Arial"/>
          <w:sz w:val="24"/>
          <w:szCs w:val="24"/>
        </w:rPr>
        <w:t xml:space="preserve">- </w:t>
      </w:r>
      <w:r w:rsidR="00F87DD4">
        <w:rPr>
          <w:rFonts w:ascii="Arial" w:hAnsi="Arial" w:cs="Arial"/>
          <w:sz w:val="24"/>
          <w:szCs w:val="24"/>
        </w:rPr>
        <w:t>2</w:t>
      </w:r>
      <w:r w:rsidR="00F87DD4" w:rsidRPr="005A4E42">
        <w:rPr>
          <w:rFonts w:ascii="Arial" w:hAnsi="Arial" w:cs="Arial"/>
          <w:sz w:val="24"/>
          <w:szCs w:val="24"/>
          <w:vertAlign w:val="superscript"/>
        </w:rPr>
        <w:t>nd</w:t>
      </w:r>
      <w:r w:rsidR="00F87DD4">
        <w:rPr>
          <w:rFonts w:ascii="Arial" w:hAnsi="Arial" w:cs="Arial"/>
          <w:sz w:val="24"/>
          <w:szCs w:val="24"/>
        </w:rPr>
        <w:t xml:space="preserve"> respondent), M</w:t>
      </w:r>
      <w:r w:rsidR="00D15C30">
        <w:rPr>
          <w:rFonts w:ascii="Arial" w:hAnsi="Arial" w:cs="Arial"/>
          <w:sz w:val="24"/>
          <w:szCs w:val="24"/>
        </w:rPr>
        <w:t>s</w:t>
      </w:r>
      <w:r w:rsidR="00F87DD4">
        <w:rPr>
          <w:rFonts w:ascii="Arial" w:hAnsi="Arial" w:cs="Arial"/>
          <w:sz w:val="24"/>
          <w:szCs w:val="24"/>
        </w:rPr>
        <w:t xml:space="preserve"> Shaunine Bekker (M</w:t>
      </w:r>
      <w:r w:rsidR="00D15C30">
        <w:rPr>
          <w:rFonts w:ascii="Arial" w:hAnsi="Arial" w:cs="Arial"/>
          <w:sz w:val="24"/>
          <w:szCs w:val="24"/>
        </w:rPr>
        <w:t>s</w:t>
      </w:r>
      <w:r w:rsidR="00F87DD4">
        <w:rPr>
          <w:rFonts w:ascii="Arial" w:hAnsi="Arial" w:cs="Arial"/>
          <w:sz w:val="24"/>
          <w:szCs w:val="24"/>
        </w:rPr>
        <w:t xml:space="preserve"> Bekker - 3</w:t>
      </w:r>
      <w:r w:rsidR="00F87DD4" w:rsidRPr="005A4E42">
        <w:rPr>
          <w:rFonts w:ascii="Arial" w:hAnsi="Arial" w:cs="Arial"/>
          <w:sz w:val="24"/>
          <w:szCs w:val="24"/>
          <w:vertAlign w:val="superscript"/>
        </w:rPr>
        <w:t>rd</w:t>
      </w:r>
      <w:r w:rsidR="00F87DD4">
        <w:rPr>
          <w:rFonts w:ascii="Arial" w:hAnsi="Arial" w:cs="Arial"/>
          <w:sz w:val="24"/>
          <w:szCs w:val="24"/>
        </w:rPr>
        <w:t xml:space="preserve"> </w:t>
      </w:r>
      <w:r w:rsidR="00F87DD4">
        <w:rPr>
          <w:rFonts w:ascii="Arial" w:hAnsi="Arial" w:cs="Arial"/>
          <w:sz w:val="24"/>
          <w:szCs w:val="24"/>
        </w:rPr>
        <w:lastRenderedPageBreak/>
        <w:t>respondent), Mr Christo Hechter (Mr Hechter - 4</w:t>
      </w:r>
      <w:r w:rsidR="00F87DD4" w:rsidRPr="005A4E42">
        <w:rPr>
          <w:rFonts w:ascii="Arial" w:hAnsi="Arial" w:cs="Arial"/>
          <w:sz w:val="24"/>
          <w:szCs w:val="24"/>
          <w:vertAlign w:val="superscript"/>
        </w:rPr>
        <w:t>th</w:t>
      </w:r>
      <w:r w:rsidR="00F87DD4">
        <w:rPr>
          <w:rFonts w:ascii="Arial" w:hAnsi="Arial" w:cs="Arial"/>
          <w:sz w:val="24"/>
          <w:szCs w:val="24"/>
        </w:rPr>
        <w:t xml:space="preserve"> respondent), Mr Peter Gilbert (</w:t>
      </w:r>
      <w:r w:rsidR="00EE208A">
        <w:rPr>
          <w:rFonts w:ascii="Arial" w:hAnsi="Arial" w:cs="Arial"/>
          <w:sz w:val="24"/>
          <w:szCs w:val="24"/>
        </w:rPr>
        <w:t>Mr. Gilbert</w:t>
      </w:r>
      <w:r w:rsidR="007B7C59">
        <w:rPr>
          <w:rFonts w:ascii="Arial" w:hAnsi="Arial" w:cs="Arial"/>
          <w:sz w:val="24"/>
          <w:szCs w:val="24"/>
        </w:rPr>
        <w:t xml:space="preserve"> </w:t>
      </w:r>
      <w:r w:rsidR="00EE208A">
        <w:rPr>
          <w:rFonts w:ascii="Arial" w:hAnsi="Arial" w:cs="Arial"/>
          <w:sz w:val="24"/>
          <w:szCs w:val="24"/>
        </w:rPr>
        <w:t>-</w:t>
      </w:r>
      <w:r w:rsidR="007B7C59">
        <w:rPr>
          <w:rFonts w:ascii="Arial" w:hAnsi="Arial" w:cs="Arial"/>
          <w:sz w:val="24"/>
          <w:szCs w:val="24"/>
        </w:rPr>
        <w:t xml:space="preserve"> </w:t>
      </w:r>
      <w:r w:rsidR="00F87DD4">
        <w:rPr>
          <w:rFonts w:ascii="Arial" w:hAnsi="Arial" w:cs="Arial"/>
          <w:sz w:val="24"/>
          <w:szCs w:val="24"/>
        </w:rPr>
        <w:t>5</w:t>
      </w:r>
      <w:r w:rsidR="00F87DD4" w:rsidRPr="005A4E42">
        <w:rPr>
          <w:rFonts w:ascii="Arial" w:hAnsi="Arial" w:cs="Arial"/>
          <w:sz w:val="24"/>
          <w:szCs w:val="24"/>
          <w:vertAlign w:val="superscript"/>
        </w:rPr>
        <w:t>th</w:t>
      </w:r>
      <w:r w:rsidR="00EE208A">
        <w:rPr>
          <w:rFonts w:ascii="Arial" w:hAnsi="Arial" w:cs="Arial"/>
          <w:sz w:val="24"/>
          <w:szCs w:val="24"/>
        </w:rPr>
        <w:t xml:space="preserve"> respondent), </w:t>
      </w:r>
      <w:r w:rsidR="00F87DD4">
        <w:rPr>
          <w:rFonts w:ascii="Arial" w:hAnsi="Arial" w:cs="Arial"/>
          <w:sz w:val="24"/>
          <w:szCs w:val="24"/>
        </w:rPr>
        <w:t>Mr Izak van Rooijen (</w:t>
      </w:r>
      <w:r w:rsidR="00EE208A">
        <w:rPr>
          <w:rFonts w:ascii="Arial" w:hAnsi="Arial" w:cs="Arial"/>
          <w:sz w:val="24"/>
          <w:szCs w:val="24"/>
        </w:rPr>
        <w:t>Mr van Rooijen</w:t>
      </w:r>
      <w:r w:rsidR="00081868">
        <w:rPr>
          <w:rFonts w:ascii="Arial" w:hAnsi="Arial" w:cs="Arial"/>
          <w:sz w:val="24"/>
          <w:szCs w:val="24"/>
        </w:rPr>
        <w:t xml:space="preserve"> </w:t>
      </w:r>
      <w:r w:rsidR="00EE208A">
        <w:rPr>
          <w:rFonts w:ascii="Arial" w:hAnsi="Arial" w:cs="Arial"/>
          <w:sz w:val="24"/>
          <w:szCs w:val="24"/>
        </w:rPr>
        <w:t>-</w:t>
      </w:r>
      <w:r w:rsidR="00081868">
        <w:rPr>
          <w:rFonts w:ascii="Arial" w:hAnsi="Arial" w:cs="Arial"/>
          <w:sz w:val="24"/>
          <w:szCs w:val="24"/>
        </w:rPr>
        <w:t xml:space="preserve"> </w:t>
      </w:r>
      <w:r w:rsidR="00F87DD4">
        <w:rPr>
          <w:rFonts w:ascii="Arial" w:hAnsi="Arial" w:cs="Arial"/>
          <w:sz w:val="24"/>
          <w:szCs w:val="24"/>
        </w:rPr>
        <w:t>6</w:t>
      </w:r>
      <w:r w:rsidR="00F87DD4" w:rsidRPr="00473CED">
        <w:rPr>
          <w:rFonts w:ascii="Arial" w:hAnsi="Arial" w:cs="Arial"/>
          <w:sz w:val="24"/>
          <w:szCs w:val="24"/>
          <w:vertAlign w:val="superscript"/>
        </w:rPr>
        <w:t>th</w:t>
      </w:r>
      <w:r w:rsidR="00F87DD4">
        <w:rPr>
          <w:rFonts w:ascii="Arial" w:hAnsi="Arial" w:cs="Arial"/>
          <w:sz w:val="24"/>
          <w:szCs w:val="24"/>
        </w:rPr>
        <w:t xml:space="preserve"> </w:t>
      </w:r>
      <w:r w:rsidR="00EE208A">
        <w:rPr>
          <w:rFonts w:ascii="Arial" w:hAnsi="Arial" w:cs="Arial"/>
          <w:sz w:val="24"/>
          <w:szCs w:val="24"/>
        </w:rPr>
        <w:t>responden</w:t>
      </w:r>
      <w:r w:rsidR="00055FAD">
        <w:rPr>
          <w:rFonts w:ascii="Arial" w:hAnsi="Arial" w:cs="Arial"/>
          <w:sz w:val="24"/>
          <w:szCs w:val="24"/>
        </w:rPr>
        <w:t>t</w:t>
      </w:r>
      <w:r w:rsidR="00F87DD4">
        <w:rPr>
          <w:rFonts w:ascii="Arial" w:hAnsi="Arial" w:cs="Arial"/>
          <w:sz w:val="24"/>
          <w:szCs w:val="24"/>
        </w:rPr>
        <w:t>), Mr Paul Harmse (</w:t>
      </w:r>
      <w:r w:rsidR="00EE208A">
        <w:rPr>
          <w:rFonts w:ascii="Arial" w:hAnsi="Arial" w:cs="Arial"/>
          <w:sz w:val="24"/>
          <w:szCs w:val="24"/>
        </w:rPr>
        <w:t>Mr. Harmse</w:t>
      </w:r>
      <w:r w:rsidR="007B7C59">
        <w:rPr>
          <w:rFonts w:ascii="Arial" w:hAnsi="Arial" w:cs="Arial"/>
          <w:sz w:val="24"/>
          <w:szCs w:val="24"/>
        </w:rPr>
        <w:t xml:space="preserve"> </w:t>
      </w:r>
      <w:r w:rsidR="00EE208A">
        <w:rPr>
          <w:rFonts w:ascii="Arial" w:hAnsi="Arial" w:cs="Arial"/>
          <w:sz w:val="24"/>
          <w:szCs w:val="24"/>
        </w:rPr>
        <w:t>-</w:t>
      </w:r>
      <w:r w:rsidR="007B7C59">
        <w:rPr>
          <w:rFonts w:ascii="Arial" w:hAnsi="Arial" w:cs="Arial"/>
          <w:sz w:val="24"/>
          <w:szCs w:val="24"/>
        </w:rPr>
        <w:t xml:space="preserve"> </w:t>
      </w:r>
      <w:r w:rsidR="00F87DD4">
        <w:rPr>
          <w:rFonts w:ascii="Arial" w:hAnsi="Arial" w:cs="Arial"/>
          <w:sz w:val="24"/>
          <w:szCs w:val="24"/>
        </w:rPr>
        <w:t>7</w:t>
      </w:r>
      <w:r w:rsidR="00F87DD4" w:rsidRPr="00473CED">
        <w:rPr>
          <w:rFonts w:ascii="Arial" w:hAnsi="Arial" w:cs="Arial"/>
          <w:sz w:val="24"/>
          <w:szCs w:val="24"/>
          <w:vertAlign w:val="superscript"/>
        </w:rPr>
        <w:t>th</w:t>
      </w:r>
      <w:r w:rsidR="00EE208A">
        <w:rPr>
          <w:rFonts w:ascii="Arial" w:hAnsi="Arial" w:cs="Arial"/>
          <w:sz w:val="24"/>
          <w:szCs w:val="24"/>
        </w:rPr>
        <w:t xml:space="preserve"> respondent</w:t>
      </w:r>
      <w:r w:rsidR="007B7C59">
        <w:rPr>
          <w:rFonts w:ascii="Arial" w:hAnsi="Arial" w:cs="Arial"/>
          <w:sz w:val="24"/>
          <w:szCs w:val="24"/>
        </w:rPr>
        <w:t xml:space="preserve">) and Ms Annette Cronje (Ms Cronje </w:t>
      </w:r>
      <w:r w:rsidR="00F87DD4">
        <w:rPr>
          <w:rFonts w:ascii="Arial" w:hAnsi="Arial" w:cs="Arial"/>
          <w:sz w:val="24"/>
          <w:szCs w:val="24"/>
        </w:rPr>
        <w:t>– 8</w:t>
      </w:r>
      <w:r w:rsidR="00F87DD4" w:rsidRPr="00473CED">
        <w:rPr>
          <w:rFonts w:ascii="Arial" w:hAnsi="Arial" w:cs="Arial"/>
          <w:sz w:val="24"/>
          <w:szCs w:val="24"/>
          <w:vertAlign w:val="superscript"/>
        </w:rPr>
        <w:t>th</w:t>
      </w:r>
      <w:r w:rsidR="00F87DD4">
        <w:rPr>
          <w:rFonts w:ascii="Arial" w:hAnsi="Arial" w:cs="Arial"/>
          <w:sz w:val="24"/>
          <w:szCs w:val="24"/>
        </w:rPr>
        <w:t xml:space="preserve"> respondent); </w:t>
      </w:r>
    </w:p>
    <w:p w14:paraId="0FB43591" w14:textId="77777777" w:rsidR="00F87DD4" w:rsidRDefault="00F87DD4" w:rsidP="00F87DD4">
      <w:pPr>
        <w:tabs>
          <w:tab w:val="left" w:pos="-426"/>
        </w:tabs>
        <w:spacing w:after="0" w:line="480" w:lineRule="auto"/>
        <w:ind w:left="709" w:right="567"/>
        <w:contextualSpacing/>
        <w:jc w:val="both"/>
        <w:rPr>
          <w:rFonts w:ascii="Arial" w:hAnsi="Arial" w:cs="Arial"/>
          <w:sz w:val="24"/>
          <w:szCs w:val="24"/>
        </w:rPr>
      </w:pPr>
    </w:p>
    <w:p w14:paraId="3DB85B67" w14:textId="413CD5A6" w:rsidR="00F87DD4" w:rsidRDefault="005C0650" w:rsidP="005C0650">
      <w:pPr>
        <w:tabs>
          <w:tab w:val="left" w:pos="-426"/>
        </w:tabs>
        <w:spacing w:after="0" w:line="480" w:lineRule="auto"/>
        <w:ind w:left="709" w:right="567"/>
        <w:contextualSpacing/>
        <w:jc w:val="both"/>
        <w:rPr>
          <w:rFonts w:ascii="Arial" w:hAnsi="Arial" w:cs="Arial"/>
          <w:sz w:val="24"/>
          <w:szCs w:val="24"/>
        </w:rPr>
      </w:pPr>
      <w:r>
        <w:rPr>
          <w:rFonts w:ascii="Arial" w:hAnsi="Arial" w:cs="Arial"/>
          <w:sz w:val="24"/>
          <w:szCs w:val="24"/>
        </w:rPr>
        <w:t>d.</w:t>
      </w:r>
      <w:r>
        <w:rPr>
          <w:rFonts w:ascii="Arial" w:hAnsi="Arial" w:cs="Arial"/>
          <w:sz w:val="24"/>
          <w:szCs w:val="24"/>
        </w:rPr>
        <w:tab/>
      </w:r>
      <w:r w:rsidR="00DC0498">
        <w:rPr>
          <w:rFonts w:ascii="Arial" w:hAnsi="Arial" w:cs="Arial"/>
          <w:sz w:val="24"/>
          <w:szCs w:val="24"/>
        </w:rPr>
        <w:t>a</w:t>
      </w:r>
      <w:r w:rsidR="00F87DD4">
        <w:rPr>
          <w:rFonts w:ascii="Arial" w:hAnsi="Arial" w:cs="Arial"/>
          <w:sz w:val="24"/>
          <w:szCs w:val="24"/>
        </w:rPr>
        <w:t xml:space="preserve">n </w:t>
      </w:r>
      <w:r w:rsidR="00DC0498">
        <w:rPr>
          <w:rFonts w:ascii="Arial" w:hAnsi="Arial" w:cs="Arial"/>
          <w:sz w:val="24"/>
          <w:szCs w:val="24"/>
        </w:rPr>
        <w:t>application brought by a Mr Paul Mat</w:t>
      </w:r>
      <w:r w:rsidR="00B4055D">
        <w:rPr>
          <w:rFonts w:ascii="Arial" w:hAnsi="Arial" w:cs="Arial"/>
          <w:sz w:val="24"/>
          <w:szCs w:val="24"/>
        </w:rPr>
        <w:t>t</w:t>
      </w:r>
      <w:r w:rsidR="00DC0498">
        <w:rPr>
          <w:rFonts w:ascii="Arial" w:hAnsi="Arial" w:cs="Arial"/>
          <w:sz w:val="24"/>
          <w:szCs w:val="24"/>
        </w:rPr>
        <w:t>hew Machin (Mr Machin) who sought to remove Mr Mostert as a provisional curator</w:t>
      </w:r>
      <w:r w:rsidR="00EE208A">
        <w:rPr>
          <w:rFonts w:ascii="Arial" w:hAnsi="Arial" w:cs="Arial"/>
          <w:sz w:val="24"/>
          <w:szCs w:val="24"/>
        </w:rPr>
        <w:t>,</w:t>
      </w:r>
      <w:r w:rsidR="00DC0498">
        <w:rPr>
          <w:rFonts w:ascii="Arial" w:hAnsi="Arial" w:cs="Arial"/>
          <w:sz w:val="24"/>
          <w:szCs w:val="24"/>
        </w:rPr>
        <w:t xml:space="preserve"> and have declared all litigation brought</w:t>
      </w:r>
      <w:r w:rsidR="00F87DD4">
        <w:rPr>
          <w:rFonts w:ascii="Arial" w:hAnsi="Arial" w:cs="Arial"/>
          <w:sz w:val="24"/>
          <w:szCs w:val="24"/>
        </w:rPr>
        <w:t xml:space="preserve"> by Mr Mostert to be a ‘nullity</w:t>
      </w:r>
      <w:r w:rsidR="00AE2E09">
        <w:rPr>
          <w:rFonts w:ascii="Arial" w:hAnsi="Arial" w:cs="Arial"/>
          <w:sz w:val="24"/>
          <w:szCs w:val="24"/>
        </w:rPr>
        <w:t>’</w:t>
      </w:r>
      <w:r w:rsidR="00F87DD4">
        <w:rPr>
          <w:rFonts w:ascii="Arial" w:hAnsi="Arial" w:cs="Arial"/>
          <w:sz w:val="24"/>
          <w:szCs w:val="24"/>
        </w:rPr>
        <w:t>; and,</w:t>
      </w:r>
    </w:p>
    <w:p w14:paraId="54DC4CF0" w14:textId="77777777" w:rsidR="00F87DD4" w:rsidRDefault="00F87DD4" w:rsidP="00F87DD4">
      <w:pPr>
        <w:tabs>
          <w:tab w:val="left" w:pos="-426"/>
        </w:tabs>
        <w:spacing w:after="0" w:line="480" w:lineRule="auto"/>
        <w:ind w:left="709" w:right="567"/>
        <w:contextualSpacing/>
        <w:jc w:val="both"/>
        <w:rPr>
          <w:rFonts w:ascii="Arial" w:hAnsi="Arial" w:cs="Arial"/>
          <w:sz w:val="24"/>
          <w:szCs w:val="24"/>
        </w:rPr>
      </w:pPr>
    </w:p>
    <w:p w14:paraId="5D579D3A" w14:textId="64CA5572" w:rsidR="00DC0498" w:rsidRDefault="005C0650" w:rsidP="005C0650">
      <w:pPr>
        <w:tabs>
          <w:tab w:val="left" w:pos="-426"/>
        </w:tabs>
        <w:spacing w:after="0" w:line="480" w:lineRule="auto"/>
        <w:ind w:left="709" w:right="567"/>
        <w:contextualSpacing/>
        <w:jc w:val="both"/>
        <w:rPr>
          <w:rFonts w:ascii="Arial" w:hAnsi="Arial" w:cs="Arial"/>
          <w:sz w:val="24"/>
          <w:szCs w:val="24"/>
        </w:rPr>
      </w:pPr>
      <w:r>
        <w:rPr>
          <w:rFonts w:ascii="Arial" w:hAnsi="Arial" w:cs="Arial"/>
          <w:sz w:val="24"/>
          <w:szCs w:val="24"/>
        </w:rPr>
        <w:t>e.</w:t>
      </w:r>
      <w:r>
        <w:rPr>
          <w:rFonts w:ascii="Arial" w:hAnsi="Arial" w:cs="Arial"/>
          <w:sz w:val="24"/>
          <w:szCs w:val="24"/>
        </w:rPr>
        <w:tab/>
      </w:r>
      <w:r w:rsidR="00F87DD4">
        <w:rPr>
          <w:rFonts w:ascii="Arial" w:hAnsi="Arial" w:cs="Arial"/>
          <w:sz w:val="24"/>
          <w:szCs w:val="24"/>
        </w:rPr>
        <w:t>an application to join Mr Mostert to the proceedings in his personal capacity</w:t>
      </w:r>
      <w:r w:rsidR="00EE208A">
        <w:rPr>
          <w:rFonts w:ascii="Arial" w:hAnsi="Arial" w:cs="Arial"/>
          <w:sz w:val="24"/>
          <w:szCs w:val="24"/>
        </w:rPr>
        <w:t>,</w:t>
      </w:r>
      <w:r w:rsidR="00FE2A9F">
        <w:rPr>
          <w:rFonts w:ascii="Arial" w:hAnsi="Arial" w:cs="Arial"/>
          <w:sz w:val="24"/>
          <w:szCs w:val="24"/>
        </w:rPr>
        <w:t xml:space="preserve"> </w:t>
      </w:r>
      <w:r w:rsidR="00EE1C92">
        <w:rPr>
          <w:rFonts w:ascii="Arial" w:hAnsi="Arial" w:cs="Arial"/>
          <w:sz w:val="24"/>
          <w:szCs w:val="24"/>
        </w:rPr>
        <w:t xml:space="preserve">which was brought by </w:t>
      </w:r>
      <w:r w:rsidR="002017F6">
        <w:rPr>
          <w:rFonts w:ascii="Arial" w:hAnsi="Arial" w:cs="Arial"/>
          <w:sz w:val="24"/>
          <w:szCs w:val="24"/>
        </w:rPr>
        <w:t xml:space="preserve">the third to tenth respondents cited in this matter.  </w:t>
      </w:r>
    </w:p>
    <w:p w14:paraId="533013F1" w14:textId="77777777" w:rsidR="008F0D7E" w:rsidRDefault="008F0D7E" w:rsidP="008F0D7E">
      <w:pPr>
        <w:tabs>
          <w:tab w:val="left" w:pos="-426"/>
        </w:tabs>
        <w:spacing w:after="0" w:line="480" w:lineRule="auto"/>
        <w:ind w:right="567"/>
        <w:contextualSpacing/>
        <w:jc w:val="both"/>
        <w:rPr>
          <w:rFonts w:ascii="Arial" w:hAnsi="Arial" w:cs="Arial"/>
          <w:sz w:val="24"/>
          <w:szCs w:val="24"/>
        </w:rPr>
      </w:pPr>
    </w:p>
    <w:p w14:paraId="5ADBCDFE" w14:textId="66EE734E" w:rsidR="008F0D7E"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sidR="008F0D7E">
        <w:rPr>
          <w:rFonts w:ascii="Arial" w:hAnsi="Arial" w:cs="Arial"/>
          <w:sz w:val="24"/>
          <w:szCs w:val="24"/>
        </w:rPr>
        <w:t>The opposition to the confirmation of the</w:t>
      </w:r>
      <w:r w:rsidR="008F0D7E" w:rsidRPr="005371F1">
        <w:rPr>
          <w:rFonts w:ascii="Arial" w:hAnsi="Arial" w:cs="Arial"/>
          <w:sz w:val="24"/>
          <w:szCs w:val="24"/>
        </w:rPr>
        <w:t xml:space="preserve"> </w:t>
      </w:r>
      <w:r w:rsidR="008F0D7E" w:rsidRPr="00CD1889">
        <w:rPr>
          <w:rFonts w:ascii="Arial" w:hAnsi="Arial" w:cs="Arial"/>
          <w:i/>
          <w:sz w:val="24"/>
          <w:szCs w:val="24"/>
        </w:rPr>
        <w:t>rule nisi</w:t>
      </w:r>
      <w:r w:rsidR="008F0D7E">
        <w:rPr>
          <w:rFonts w:ascii="Arial" w:hAnsi="Arial" w:cs="Arial"/>
          <w:sz w:val="24"/>
          <w:szCs w:val="24"/>
        </w:rPr>
        <w:t xml:space="preserve">, the counter application and </w:t>
      </w:r>
      <w:r w:rsidR="00F73ABC">
        <w:rPr>
          <w:rFonts w:ascii="Arial" w:hAnsi="Arial" w:cs="Arial"/>
          <w:sz w:val="24"/>
          <w:szCs w:val="24"/>
        </w:rPr>
        <w:t xml:space="preserve">the </w:t>
      </w:r>
      <w:r w:rsidR="008F0D7E">
        <w:rPr>
          <w:rFonts w:ascii="Arial" w:hAnsi="Arial" w:cs="Arial"/>
          <w:sz w:val="24"/>
          <w:szCs w:val="24"/>
        </w:rPr>
        <w:t>var</w:t>
      </w:r>
      <w:r w:rsidR="00EE208A">
        <w:rPr>
          <w:rFonts w:ascii="Arial" w:hAnsi="Arial" w:cs="Arial"/>
          <w:sz w:val="24"/>
          <w:szCs w:val="24"/>
        </w:rPr>
        <w:t xml:space="preserve">ious other applications brought </w:t>
      </w:r>
      <w:r w:rsidR="008F0D7E">
        <w:rPr>
          <w:rFonts w:ascii="Arial" w:hAnsi="Arial" w:cs="Arial"/>
          <w:sz w:val="24"/>
          <w:szCs w:val="24"/>
        </w:rPr>
        <w:t>spawned a voluminous bundle of paper totalling some 8 000 pages.</w:t>
      </w:r>
    </w:p>
    <w:p w14:paraId="22A4B2AE" w14:textId="22B9F581" w:rsidR="0060370A" w:rsidRDefault="0060370A" w:rsidP="0060370A">
      <w:pPr>
        <w:tabs>
          <w:tab w:val="left" w:pos="-426"/>
        </w:tabs>
        <w:spacing w:after="0" w:line="480" w:lineRule="auto"/>
        <w:ind w:right="567"/>
        <w:contextualSpacing/>
        <w:jc w:val="both"/>
        <w:rPr>
          <w:rFonts w:ascii="Arial" w:hAnsi="Arial" w:cs="Arial"/>
          <w:sz w:val="24"/>
          <w:szCs w:val="24"/>
        </w:rPr>
      </w:pPr>
    </w:p>
    <w:p w14:paraId="759C328A" w14:textId="5165F404" w:rsidR="0060370A" w:rsidRPr="00ED1077" w:rsidRDefault="0060370A" w:rsidP="0060370A">
      <w:pPr>
        <w:tabs>
          <w:tab w:val="left" w:pos="-426"/>
        </w:tabs>
        <w:spacing w:after="0" w:line="480" w:lineRule="auto"/>
        <w:ind w:right="567"/>
        <w:contextualSpacing/>
        <w:jc w:val="both"/>
        <w:rPr>
          <w:rFonts w:ascii="Arial" w:hAnsi="Arial" w:cs="Arial"/>
          <w:i/>
          <w:sz w:val="24"/>
          <w:szCs w:val="24"/>
          <w:u w:val="single"/>
        </w:rPr>
      </w:pPr>
      <w:r w:rsidRPr="00ED1077">
        <w:rPr>
          <w:rFonts w:ascii="Arial" w:hAnsi="Arial" w:cs="Arial"/>
          <w:i/>
          <w:sz w:val="24"/>
          <w:szCs w:val="24"/>
          <w:u w:val="single"/>
        </w:rPr>
        <w:t xml:space="preserve">The judgment and order of Heaton-Nicholls J </w:t>
      </w:r>
    </w:p>
    <w:p w14:paraId="7B823199" w14:textId="242CD4DA" w:rsidR="00C872A8"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r>
      <w:r w:rsidR="009D3547">
        <w:rPr>
          <w:rFonts w:ascii="Arial" w:hAnsi="Arial" w:cs="Arial"/>
          <w:sz w:val="24"/>
          <w:szCs w:val="24"/>
        </w:rPr>
        <w:t xml:space="preserve">Between </w:t>
      </w:r>
      <w:r w:rsidR="00663D13">
        <w:rPr>
          <w:rFonts w:ascii="Arial" w:hAnsi="Arial" w:cs="Arial"/>
          <w:sz w:val="24"/>
          <w:szCs w:val="24"/>
        </w:rPr>
        <w:t xml:space="preserve">12 – 18 August </w:t>
      </w:r>
      <w:r w:rsidR="0085276B">
        <w:rPr>
          <w:rFonts w:ascii="Arial" w:hAnsi="Arial" w:cs="Arial"/>
          <w:sz w:val="24"/>
          <w:szCs w:val="24"/>
        </w:rPr>
        <w:t xml:space="preserve">2013 </w:t>
      </w:r>
      <w:r w:rsidR="00663D13">
        <w:rPr>
          <w:rFonts w:ascii="Arial" w:hAnsi="Arial" w:cs="Arial"/>
          <w:sz w:val="24"/>
          <w:szCs w:val="24"/>
        </w:rPr>
        <w:t>Heaton-Ni</w:t>
      </w:r>
      <w:r w:rsidR="00056BAD">
        <w:rPr>
          <w:rFonts w:ascii="Arial" w:hAnsi="Arial" w:cs="Arial"/>
          <w:sz w:val="24"/>
          <w:szCs w:val="24"/>
        </w:rPr>
        <w:t>c</w:t>
      </w:r>
      <w:r w:rsidR="00663D13">
        <w:rPr>
          <w:rFonts w:ascii="Arial" w:hAnsi="Arial" w:cs="Arial"/>
          <w:sz w:val="24"/>
          <w:szCs w:val="24"/>
        </w:rPr>
        <w:t>holl</w:t>
      </w:r>
      <w:r w:rsidR="00DC0498">
        <w:rPr>
          <w:rFonts w:ascii="Arial" w:hAnsi="Arial" w:cs="Arial"/>
          <w:sz w:val="24"/>
          <w:szCs w:val="24"/>
        </w:rPr>
        <w:t>s J (as she then was) heard the</w:t>
      </w:r>
      <w:r w:rsidR="0085276B">
        <w:rPr>
          <w:rFonts w:ascii="Arial" w:hAnsi="Arial" w:cs="Arial"/>
          <w:sz w:val="24"/>
          <w:szCs w:val="24"/>
        </w:rPr>
        <w:t xml:space="preserve"> </w:t>
      </w:r>
      <w:r w:rsidR="00663D13">
        <w:rPr>
          <w:rFonts w:ascii="Arial" w:hAnsi="Arial" w:cs="Arial"/>
          <w:sz w:val="24"/>
          <w:szCs w:val="24"/>
        </w:rPr>
        <w:t>application</w:t>
      </w:r>
      <w:r w:rsidR="0085276B">
        <w:rPr>
          <w:rFonts w:ascii="Arial" w:hAnsi="Arial" w:cs="Arial"/>
          <w:sz w:val="24"/>
          <w:szCs w:val="24"/>
        </w:rPr>
        <w:t>s</w:t>
      </w:r>
      <w:r w:rsidR="00DC0498">
        <w:rPr>
          <w:rFonts w:ascii="Arial" w:hAnsi="Arial" w:cs="Arial"/>
          <w:sz w:val="24"/>
          <w:szCs w:val="24"/>
        </w:rPr>
        <w:t xml:space="preserve"> and, o</w:t>
      </w:r>
      <w:r w:rsidR="00120B23">
        <w:rPr>
          <w:rFonts w:ascii="Arial" w:hAnsi="Arial" w:cs="Arial"/>
          <w:sz w:val="24"/>
          <w:szCs w:val="24"/>
        </w:rPr>
        <w:t>n 13 December 2013, delivered a</w:t>
      </w:r>
      <w:r w:rsidR="004B49B5">
        <w:rPr>
          <w:rFonts w:ascii="Arial" w:hAnsi="Arial" w:cs="Arial"/>
          <w:sz w:val="24"/>
          <w:szCs w:val="24"/>
        </w:rPr>
        <w:t xml:space="preserve"> well-reasoned</w:t>
      </w:r>
      <w:r w:rsidR="00EE208A">
        <w:rPr>
          <w:rFonts w:ascii="Arial" w:hAnsi="Arial" w:cs="Arial"/>
          <w:sz w:val="24"/>
          <w:szCs w:val="24"/>
        </w:rPr>
        <w:t>,</w:t>
      </w:r>
      <w:r w:rsidR="004B49B5">
        <w:rPr>
          <w:rFonts w:ascii="Arial" w:hAnsi="Arial" w:cs="Arial"/>
          <w:sz w:val="24"/>
          <w:szCs w:val="24"/>
        </w:rPr>
        <w:t xml:space="preserve"> </w:t>
      </w:r>
      <w:r w:rsidR="00056BAD">
        <w:rPr>
          <w:rFonts w:ascii="Arial" w:hAnsi="Arial" w:cs="Arial"/>
          <w:sz w:val="24"/>
          <w:szCs w:val="24"/>
        </w:rPr>
        <w:t xml:space="preserve">comprehensive </w:t>
      </w:r>
      <w:r w:rsidR="009D3547">
        <w:rPr>
          <w:rFonts w:ascii="Arial" w:hAnsi="Arial" w:cs="Arial"/>
          <w:sz w:val="24"/>
          <w:szCs w:val="24"/>
        </w:rPr>
        <w:t>judgment dealing with every material</w:t>
      </w:r>
      <w:r w:rsidR="00CD1889">
        <w:rPr>
          <w:rFonts w:ascii="Arial" w:hAnsi="Arial" w:cs="Arial"/>
          <w:sz w:val="24"/>
          <w:szCs w:val="24"/>
        </w:rPr>
        <w:t xml:space="preserve"> dispute between the applicant</w:t>
      </w:r>
      <w:r w:rsidR="009D3547">
        <w:rPr>
          <w:rFonts w:ascii="Arial" w:hAnsi="Arial" w:cs="Arial"/>
          <w:sz w:val="24"/>
          <w:szCs w:val="24"/>
        </w:rPr>
        <w:t xml:space="preserve"> </w:t>
      </w:r>
      <w:r w:rsidR="00CD1889">
        <w:rPr>
          <w:rFonts w:ascii="Arial" w:hAnsi="Arial" w:cs="Arial"/>
          <w:sz w:val="24"/>
          <w:szCs w:val="24"/>
        </w:rPr>
        <w:t>and the respondents</w:t>
      </w:r>
      <w:r w:rsidR="00EE208A">
        <w:rPr>
          <w:rFonts w:ascii="Arial" w:hAnsi="Arial" w:cs="Arial"/>
          <w:sz w:val="24"/>
          <w:szCs w:val="24"/>
        </w:rPr>
        <w:t>,</w:t>
      </w:r>
      <w:r w:rsidR="00CD1889">
        <w:rPr>
          <w:rFonts w:ascii="Arial" w:hAnsi="Arial" w:cs="Arial"/>
          <w:sz w:val="24"/>
          <w:szCs w:val="24"/>
        </w:rPr>
        <w:t xml:space="preserve"> and between Mr Mostert and the respondents.</w:t>
      </w:r>
      <w:r w:rsidR="00056BAD">
        <w:rPr>
          <w:rFonts w:ascii="Arial" w:hAnsi="Arial" w:cs="Arial"/>
          <w:sz w:val="24"/>
          <w:szCs w:val="24"/>
        </w:rPr>
        <w:t xml:space="preserve"> </w:t>
      </w:r>
      <w:r w:rsidR="001F3078">
        <w:rPr>
          <w:rFonts w:ascii="Arial" w:hAnsi="Arial" w:cs="Arial"/>
          <w:sz w:val="24"/>
          <w:szCs w:val="24"/>
        </w:rPr>
        <w:t>The judgment</w:t>
      </w:r>
      <w:r w:rsidR="00EE208A">
        <w:rPr>
          <w:rFonts w:ascii="Arial" w:hAnsi="Arial" w:cs="Arial"/>
          <w:sz w:val="24"/>
          <w:szCs w:val="24"/>
        </w:rPr>
        <w:t xml:space="preserve"> concluded with a set of orders. </w:t>
      </w:r>
      <w:r w:rsidR="00055FAD">
        <w:rPr>
          <w:rFonts w:ascii="Arial" w:hAnsi="Arial" w:cs="Arial"/>
          <w:sz w:val="24"/>
          <w:szCs w:val="24"/>
        </w:rPr>
        <w:t>The applicant sought clarification of some of her orders and o</w:t>
      </w:r>
      <w:r w:rsidR="001F3078">
        <w:rPr>
          <w:rFonts w:ascii="Arial" w:hAnsi="Arial" w:cs="Arial"/>
          <w:sz w:val="24"/>
          <w:szCs w:val="24"/>
        </w:rPr>
        <w:t xml:space="preserve">n 8 April </w:t>
      </w:r>
      <w:r w:rsidR="00EE208A">
        <w:rPr>
          <w:rFonts w:ascii="Arial" w:hAnsi="Arial" w:cs="Arial"/>
          <w:sz w:val="24"/>
          <w:szCs w:val="24"/>
        </w:rPr>
        <w:t>201</w:t>
      </w:r>
      <w:r w:rsidR="00906957">
        <w:rPr>
          <w:rFonts w:ascii="Arial" w:hAnsi="Arial" w:cs="Arial"/>
          <w:sz w:val="24"/>
          <w:szCs w:val="24"/>
        </w:rPr>
        <w:t>4</w:t>
      </w:r>
      <w:r w:rsidR="00EE208A">
        <w:rPr>
          <w:rFonts w:ascii="Arial" w:hAnsi="Arial" w:cs="Arial"/>
          <w:sz w:val="24"/>
          <w:szCs w:val="24"/>
        </w:rPr>
        <w:t xml:space="preserve"> </w:t>
      </w:r>
      <w:r w:rsidR="001F3078">
        <w:rPr>
          <w:rFonts w:ascii="Arial" w:hAnsi="Arial" w:cs="Arial"/>
          <w:sz w:val="24"/>
          <w:szCs w:val="24"/>
        </w:rPr>
        <w:t xml:space="preserve">she clarified </w:t>
      </w:r>
      <w:r w:rsidR="00A33F7C">
        <w:rPr>
          <w:rFonts w:ascii="Arial" w:hAnsi="Arial" w:cs="Arial"/>
          <w:sz w:val="24"/>
          <w:szCs w:val="24"/>
        </w:rPr>
        <w:t>them</w:t>
      </w:r>
      <w:r w:rsidR="001F3078">
        <w:rPr>
          <w:rFonts w:ascii="Arial" w:hAnsi="Arial" w:cs="Arial"/>
          <w:sz w:val="24"/>
          <w:szCs w:val="24"/>
        </w:rPr>
        <w:t>.</w:t>
      </w:r>
      <w:r w:rsidR="00C60D71">
        <w:rPr>
          <w:rFonts w:ascii="Arial" w:hAnsi="Arial" w:cs="Arial"/>
          <w:sz w:val="24"/>
          <w:szCs w:val="24"/>
        </w:rPr>
        <w:t xml:space="preserve"> The costs orders issued by her are, we will soon see, of particular relevance in this matter.</w:t>
      </w:r>
    </w:p>
    <w:p w14:paraId="61C42765" w14:textId="77777777" w:rsidR="003907F1" w:rsidRDefault="003907F1" w:rsidP="008C187E">
      <w:pPr>
        <w:tabs>
          <w:tab w:val="left" w:pos="-426"/>
        </w:tabs>
        <w:spacing w:after="0" w:line="480" w:lineRule="auto"/>
        <w:ind w:right="567"/>
        <w:contextualSpacing/>
        <w:jc w:val="both"/>
        <w:rPr>
          <w:rFonts w:ascii="Arial" w:hAnsi="Arial" w:cs="Arial"/>
          <w:sz w:val="24"/>
          <w:szCs w:val="24"/>
        </w:rPr>
      </w:pPr>
    </w:p>
    <w:p w14:paraId="793B5C79" w14:textId="6E1E86F8" w:rsidR="009D0520" w:rsidRPr="00F76115" w:rsidRDefault="005C0650" w:rsidP="005C0650">
      <w:pPr>
        <w:tabs>
          <w:tab w:val="left" w:pos="-426"/>
        </w:tabs>
        <w:spacing w:after="0" w:line="480" w:lineRule="auto"/>
        <w:ind w:right="567"/>
        <w:contextualSpacing/>
        <w:jc w:val="both"/>
        <w:rPr>
          <w:rFonts w:ascii="Arial" w:hAnsi="Arial" w:cs="Arial"/>
          <w:sz w:val="24"/>
          <w:szCs w:val="24"/>
        </w:rPr>
      </w:pPr>
      <w:r w:rsidRPr="00F76115">
        <w:rPr>
          <w:rFonts w:ascii="Arial" w:hAnsi="Arial" w:cs="Arial"/>
          <w:sz w:val="24"/>
          <w:szCs w:val="24"/>
        </w:rPr>
        <w:t>[6]</w:t>
      </w:r>
      <w:r w:rsidRPr="00F76115">
        <w:rPr>
          <w:rFonts w:ascii="Arial" w:hAnsi="Arial" w:cs="Arial"/>
          <w:sz w:val="24"/>
          <w:szCs w:val="24"/>
        </w:rPr>
        <w:tab/>
      </w:r>
      <w:r w:rsidR="00FD512D">
        <w:rPr>
          <w:rFonts w:ascii="Arial" w:hAnsi="Arial" w:cs="Arial"/>
          <w:sz w:val="24"/>
          <w:szCs w:val="24"/>
        </w:rPr>
        <w:t xml:space="preserve"> </w:t>
      </w:r>
      <w:r w:rsidR="00DC0498">
        <w:rPr>
          <w:rFonts w:ascii="Arial" w:hAnsi="Arial" w:cs="Arial"/>
          <w:sz w:val="24"/>
          <w:szCs w:val="24"/>
        </w:rPr>
        <w:t>The relevant parts of the order</w:t>
      </w:r>
      <w:r w:rsidR="001F3078">
        <w:rPr>
          <w:rFonts w:ascii="Arial" w:hAnsi="Arial" w:cs="Arial"/>
          <w:sz w:val="24"/>
          <w:szCs w:val="24"/>
        </w:rPr>
        <w:t>s</w:t>
      </w:r>
      <w:r w:rsidR="00DC0498">
        <w:rPr>
          <w:rFonts w:ascii="Arial" w:hAnsi="Arial" w:cs="Arial"/>
          <w:sz w:val="24"/>
          <w:szCs w:val="24"/>
        </w:rPr>
        <w:t xml:space="preserve"> made by Heaton-Nicholls </w:t>
      </w:r>
      <w:r w:rsidR="002566FD">
        <w:rPr>
          <w:rFonts w:ascii="Arial" w:hAnsi="Arial" w:cs="Arial"/>
          <w:sz w:val="24"/>
          <w:szCs w:val="24"/>
        </w:rPr>
        <w:t>are</w:t>
      </w:r>
      <w:r w:rsidR="003907F1">
        <w:rPr>
          <w:rFonts w:ascii="Arial" w:hAnsi="Arial" w:cs="Arial"/>
          <w:sz w:val="24"/>
          <w:szCs w:val="24"/>
        </w:rPr>
        <w:t>:</w:t>
      </w:r>
    </w:p>
    <w:p w14:paraId="4366906C" w14:textId="776B656A" w:rsidR="008354AE" w:rsidRDefault="005C0650" w:rsidP="005C0650">
      <w:pPr>
        <w:tabs>
          <w:tab w:val="left" w:pos="-426"/>
        </w:tabs>
        <w:spacing w:after="0"/>
        <w:ind w:left="851" w:right="567"/>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F76115" w:rsidRPr="00AD0621">
        <w:rPr>
          <w:rFonts w:ascii="Arial" w:hAnsi="Arial" w:cs="Arial"/>
          <w:sz w:val="24"/>
          <w:szCs w:val="24"/>
          <w:u w:val="single"/>
        </w:rPr>
        <w:t xml:space="preserve">In the application to confirm the </w:t>
      </w:r>
      <w:r w:rsidR="00F76115" w:rsidRPr="00AD0621">
        <w:rPr>
          <w:rFonts w:ascii="Arial" w:hAnsi="Arial" w:cs="Arial"/>
          <w:i/>
          <w:sz w:val="24"/>
          <w:szCs w:val="24"/>
          <w:u w:val="single"/>
        </w:rPr>
        <w:t>rule nisi</w:t>
      </w:r>
      <w:r w:rsidR="00DB25AA" w:rsidRPr="00AD0621">
        <w:rPr>
          <w:rFonts w:ascii="Arial" w:hAnsi="Arial" w:cs="Arial"/>
          <w:sz w:val="24"/>
          <w:szCs w:val="24"/>
          <w:u w:val="single"/>
        </w:rPr>
        <w:t xml:space="preserve"> – also referred to as the curatorship application</w:t>
      </w:r>
      <w:r w:rsidR="00F76115" w:rsidRPr="00AD0621">
        <w:rPr>
          <w:rFonts w:ascii="Arial" w:hAnsi="Arial" w:cs="Arial"/>
          <w:sz w:val="24"/>
          <w:szCs w:val="24"/>
        </w:rPr>
        <w:t>:</w:t>
      </w:r>
      <w:r w:rsidR="00AD0621" w:rsidRPr="00AD0621">
        <w:rPr>
          <w:rFonts w:ascii="Arial" w:hAnsi="Arial" w:cs="Arial"/>
          <w:sz w:val="24"/>
          <w:szCs w:val="24"/>
        </w:rPr>
        <w:t xml:space="preserve">   </w:t>
      </w:r>
    </w:p>
    <w:p w14:paraId="776A4AB4" w14:textId="77777777" w:rsidR="00AD0621" w:rsidRPr="00AD0621" w:rsidRDefault="00AD0621" w:rsidP="00AD0621">
      <w:pPr>
        <w:tabs>
          <w:tab w:val="left" w:pos="-426"/>
        </w:tabs>
        <w:spacing w:after="0"/>
        <w:ind w:left="851" w:right="567"/>
        <w:contextualSpacing/>
        <w:jc w:val="both"/>
        <w:rPr>
          <w:rFonts w:ascii="Arial" w:hAnsi="Arial" w:cs="Arial"/>
          <w:sz w:val="24"/>
          <w:szCs w:val="24"/>
        </w:rPr>
      </w:pPr>
    </w:p>
    <w:p w14:paraId="4F84179E" w14:textId="6B0CEE3C" w:rsidR="008354AE" w:rsidRDefault="008354AE" w:rsidP="008354AE">
      <w:pPr>
        <w:tabs>
          <w:tab w:val="left" w:pos="-426"/>
        </w:tabs>
        <w:spacing w:after="0"/>
        <w:ind w:left="2160" w:right="567" w:hanging="742"/>
        <w:contextualSpacing/>
        <w:jc w:val="both"/>
        <w:rPr>
          <w:rFonts w:ascii="Arial" w:hAnsi="Arial" w:cs="Arial"/>
          <w:sz w:val="24"/>
          <w:szCs w:val="24"/>
        </w:rPr>
      </w:pPr>
      <w:r>
        <w:rPr>
          <w:rFonts w:ascii="Arial" w:hAnsi="Arial" w:cs="Arial"/>
          <w:sz w:val="24"/>
          <w:szCs w:val="24"/>
        </w:rPr>
        <w:t>‘</w:t>
      </w:r>
      <w:r w:rsidRPr="008354AE">
        <w:rPr>
          <w:rFonts w:ascii="Arial" w:hAnsi="Arial" w:cs="Arial"/>
        </w:rPr>
        <w:t>2</w:t>
      </w:r>
      <w:r w:rsidR="00367B8D">
        <w:rPr>
          <w:rFonts w:ascii="Arial" w:hAnsi="Arial" w:cs="Arial"/>
        </w:rPr>
        <w:t>.</w:t>
      </w:r>
      <w:r w:rsidRPr="008354AE">
        <w:rPr>
          <w:rFonts w:ascii="Arial" w:hAnsi="Arial" w:cs="Arial"/>
        </w:rPr>
        <w:tab/>
      </w:r>
      <w:r w:rsidR="007E4A88">
        <w:rPr>
          <w:rFonts w:ascii="Arial" w:hAnsi="Arial" w:cs="Arial"/>
        </w:rPr>
        <w:t xml:space="preserve">The second respondent </w:t>
      </w:r>
      <w:r w:rsidRPr="008354AE">
        <w:rPr>
          <w:rFonts w:ascii="Arial" w:hAnsi="Arial" w:cs="Arial"/>
        </w:rPr>
        <w:t>[</w:t>
      </w:r>
      <w:r w:rsidR="007E4A88">
        <w:rPr>
          <w:rFonts w:ascii="Arial" w:hAnsi="Arial" w:cs="Arial"/>
        </w:rPr>
        <w:t>i.e.</w:t>
      </w:r>
      <w:r w:rsidRPr="008354AE">
        <w:rPr>
          <w:rFonts w:ascii="Arial" w:hAnsi="Arial" w:cs="Arial"/>
        </w:rPr>
        <w:t>Mr Mostert]</w:t>
      </w:r>
      <w:r w:rsidR="00E461F4" w:rsidRPr="008354AE">
        <w:rPr>
          <w:rFonts w:ascii="Arial" w:hAnsi="Arial" w:cs="Arial"/>
        </w:rPr>
        <w:t xml:space="preserve"> </w:t>
      </w:r>
      <w:r w:rsidRPr="008354AE">
        <w:rPr>
          <w:rFonts w:ascii="Arial" w:hAnsi="Arial" w:cs="Arial"/>
        </w:rPr>
        <w:t xml:space="preserve">is permitted </w:t>
      </w:r>
      <w:r w:rsidR="00A57C3B" w:rsidRPr="008354AE">
        <w:rPr>
          <w:rFonts w:ascii="Arial" w:hAnsi="Arial" w:cs="Arial"/>
        </w:rPr>
        <w:t>to engage such assistance of a legal, accounting, actuarial, administrati</w:t>
      </w:r>
      <w:r w:rsidRPr="008354AE">
        <w:rPr>
          <w:rFonts w:ascii="Arial" w:hAnsi="Arial" w:cs="Arial"/>
        </w:rPr>
        <w:t xml:space="preserve">ve or other professional nature, as he may reasonably deem necessary for the </w:t>
      </w:r>
      <w:r w:rsidR="00A57C3B" w:rsidRPr="008354AE">
        <w:rPr>
          <w:rFonts w:ascii="Arial" w:hAnsi="Arial" w:cs="Arial"/>
        </w:rPr>
        <w:t xml:space="preserve">performance of his duties, </w:t>
      </w:r>
      <w:r w:rsidRPr="008354AE">
        <w:rPr>
          <w:rFonts w:ascii="Arial" w:hAnsi="Arial" w:cs="Arial"/>
        </w:rPr>
        <w:t xml:space="preserve">in terms of this order, and to defray </w:t>
      </w:r>
      <w:r w:rsidR="00A57C3B" w:rsidRPr="008354AE">
        <w:rPr>
          <w:rFonts w:ascii="Arial" w:hAnsi="Arial" w:cs="Arial"/>
        </w:rPr>
        <w:t xml:space="preserve">reasonable charges and expenses </w:t>
      </w:r>
      <w:r w:rsidR="004919DE">
        <w:rPr>
          <w:rFonts w:ascii="Arial" w:hAnsi="Arial" w:cs="Arial"/>
        </w:rPr>
        <w:t xml:space="preserve">thus </w:t>
      </w:r>
      <w:r w:rsidR="00A57C3B" w:rsidRPr="008354AE">
        <w:rPr>
          <w:rFonts w:ascii="Arial" w:hAnsi="Arial" w:cs="Arial"/>
        </w:rPr>
        <w:t xml:space="preserve">incurred from the </w:t>
      </w:r>
      <w:r w:rsidRPr="008354AE">
        <w:rPr>
          <w:rFonts w:ascii="Arial" w:hAnsi="Arial" w:cs="Arial"/>
        </w:rPr>
        <w:t xml:space="preserve">assets owned, administered or held by or on behalf of the </w:t>
      </w:r>
      <w:r w:rsidR="00A57C3B" w:rsidRPr="008354AE">
        <w:rPr>
          <w:rFonts w:ascii="Arial" w:hAnsi="Arial" w:cs="Arial"/>
        </w:rPr>
        <w:t>Fund, with the exclusion of the services of AL Mostert and Company Incorporated</w:t>
      </w:r>
      <w:r w:rsidR="00F628D1">
        <w:rPr>
          <w:rFonts w:ascii="Arial" w:hAnsi="Arial" w:cs="Arial"/>
          <w:sz w:val="24"/>
          <w:szCs w:val="24"/>
        </w:rPr>
        <w:t xml:space="preserve">. </w:t>
      </w:r>
    </w:p>
    <w:p w14:paraId="2395F458" w14:textId="77777777" w:rsidR="008354AE" w:rsidRPr="008354AE" w:rsidRDefault="008354AE" w:rsidP="008354AE">
      <w:pPr>
        <w:tabs>
          <w:tab w:val="left" w:pos="-426"/>
        </w:tabs>
        <w:spacing w:after="0"/>
        <w:ind w:left="2160" w:right="567" w:hanging="742"/>
        <w:contextualSpacing/>
        <w:jc w:val="both"/>
        <w:rPr>
          <w:rFonts w:ascii="Arial" w:hAnsi="Arial" w:cs="Arial"/>
        </w:rPr>
      </w:pPr>
    </w:p>
    <w:p w14:paraId="30D30DEA" w14:textId="751B7746" w:rsidR="008354AE" w:rsidRDefault="008354AE" w:rsidP="008354AE">
      <w:pPr>
        <w:tabs>
          <w:tab w:val="left" w:pos="-426"/>
        </w:tabs>
        <w:spacing w:after="0"/>
        <w:ind w:left="2160" w:right="567" w:hanging="742"/>
        <w:contextualSpacing/>
        <w:jc w:val="both"/>
        <w:rPr>
          <w:rFonts w:ascii="Arial" w:hAnsi="Arial" w:cs="Arial"/>
          <w:sz w:val="24"/>
          <w:szCs w:val="24"/>
        </w:rPr>
      </w:pPr>
      <w:r w:rsidRPr="008354AE">
        <w:rPr>
          <w:rFonts w:ascii="Arial" w:hAnsi="Arial" w:cs="Arial"/>
        </w:rPr>
        <w:t>2.1</w:t>
      </w:r>
      <w:r w:rsidRPr="008354AE">
        <w:rPr>
          <w:rFonts w:ascii="Arial" w:hAnsi="Arial" w:cs="Arial"/>
        </w:rPr>
        <w:tab/>
        <w:t xml:space="preserve">Notwithstanding the [above order – in para 2] nothing therein </w:t>
      </w:r>
      <w:r w:rsidR="00F628D1" w:rsidRPr="008354AE">
        <w:rPr>
          <w:rFonts w:ascii="Arial" w:hAnsi="Arial" w:cs="Arial"/>
        </w:rPr>
        <w:t>detract</w:t>
      </w:r>
      <w:r w:rsidRPr="008354AE">
        <w:rPr>
          <w:rFonts w:ascii="Arial" w:hAnsi="Arial" w:cs="Arial"/>
        </w:rPr>
        <w:t>s</w:t>
      </w:r>
      <w:r w:rsidR="00F628D1" w:rsidRPr="008354AE">
        <w:rPr>
          <w:rFonts w:ascii="Arial" w:hAnsi="Arial" w:cs="Arial"/>
        </w:rPr>
        <w:t xml:space="preserve"> from the </w:t>
      </w:r>
      <w:r w:rsidR="007E4A88">
        <w:rPr>
          <w:rFonts w:ascii="Arial" w:hAnsi="Arial" w:cs="Arial"/>
        </w:rPr>
        <w:t xml:space="preserve">applicant </w:t>
      </w:r>
      <w:r w:rsidR="00F628D1" w:rsidRPr="008354AE">
        <w:rPr>
          <w:rFonts w:ascii="Arial" w:hAnsi="Arial" w:cs="Arial"/>
        </w:rPr>
        <w:t>[</w:t>
      </w:r>
      <w:r w:rsidR="007E4A88">
        <w:rPr>
          <w:rFonts w:ascii="Arial" w:hAnsi="Arial" w:cs="Arial"/>
        </w:rPr>
        <w:t xml:space="preserve">i.e. </w:t>
      </w:r>
      <w:r w:rsidR="00F628D1" w:rsidRPr="008354AE">
        <w:rPr>
          <w:rFonts w:ascii="Arial" w:hAnsi="Arial" w:cs="Arial"/>
        </w:rPr>
        <w:t xml:space="preserve">FSB’s] and </w:t>
      </w:r>
      <w:r w:rsidR="007E4A88">
        <w:rPr>
          <w:rFonts w:ascii="Arial" w:hAnsi="Arial" w:cs="Arial"/>
        </w:rPr>
        <w:t>the</w:t>
      </w:r>
      <w:r w:rsidR="004919DE">
        <w:rPr>
          <w:rFonts w:ascii="Arial" w:hAnsi="Arial" w:cs="Arial"/>
        </w:rPr>
        <w:t xml:space="preserve"> cur</w:t>
      </w:r>
      <w:r w:rsidR="00745C78">
        <w:rPr>
          <w:rFonts w:ascii="Arial" w:hAnsi="Arial" w:cs="Arial"/>
        </w:rPr>
        <w:t>ator’s</w:t>
      </w:r>
      <w:r w:rsidR="007E4A88">
        <w:rPr>
          <w:rFonts w:ascii="Arial" w:hAnsi="Arial" w:cs="Arial"/>
        </w:rPr>
        <w:t xml:space="preserve"> </w:t>
      </w:r>
      <w:r w:rsidR="00F628D1" w:rsidRPr="008354AE">
        <w:rPr>
          <w:rFonts w:ascii="Arial" w:hAnsi="Arial" w:cs="Arial"/>
        </w:rPr>
        <w:t>obligat</w:t>
      </w:r>
      <w:r w:rsidRPr="008354AE">
        <w:rPr>
          <w:rFonts w:ascii="Arial" w:hAnsi="Arial" w:cs="Arial"/>
        </w:rPr>
        <w:t>ions to ensure payment of all f</w:t>
      </w:r>
      <w:r w:rsidR="00F628D1" w:rsidRPr="008354AE">
        <w:rPr>
          <w:rFonts w:ascii="Arial" w:hAnsi="Arial" w:cs="Arial"/>
        </w:rPr>
        <w:t xml:space="preserve">ees and disbursements of AL Mostert and Company Incorporated from the business of the [Fund] </w:t>
      </w:r>
      <w:r w:rsidRPr="008354AE">
        <w:rPr>
          <w:rFonts w:ascii="Arial" w:hAnsi="Arial" w:cs="Arial"/>
        </w:rPr>
        <w:t>under curatorship u</w:t>
      </w:r>
      <w:r w:rsidR="00F628D1" w:rsidRPr="008354AE">
        <w:rPr>
          <w:rFonts w:ascii="Arial" w:hAnsi="Arial" w:cs="Arial"/>
        </w:rPr>
        <w:t>p and until 13 December 2013 with the exclusion of all the fees, disbursements and costs</w:t>
      </w:r>
      <w:r w:rsidRPr="008354AE">
        <w:rPr>
          <w:rFonts w:ascii="Arial" w:hAnsi="Arial" w:cs="Arial"/>
        </w:rPr>
        <w:t xml:space="preserve"> referred to in paragraphs 10 and 10.1 of this order</w:t>
      </w:r>
      <w:r w:rsidR="00F628D1">
        <w:rPr>
          <w:rFonts w:ascii="Arial" w:hAnsi="Arial" w:cs="Arial"/>
          <w:sz w:val="24"/>
          <w:szCs w:val="24"/>
        </w:rPr>
        <w:t>’</w:t>
      </w:r>
      <w:r w:rsidR="004919DE">
        <w:rPr>
          <w:rFonts w:ascii="Arial" w:hAnsi="Arial" w:cs="Arial"/>
          <w:sz w:val="24"/>
          <w:szCs w:val="24"/>
        </w:rPr>
        <w:t>.</w:t>
      </w:r>
      <w:r w:rsidR="00F628D1">
        <w:rPr>
          <w:rFonts w:ascii="Arial" w:hAnsi="Arial" w:cs="Arial"/>
          <w:sz w:val="24"/>
          <w:szCs w:val="24"/>
        </w:rPr>
        <w:t xml:space="preserve"> </w:t>
      </w:r>
    </w:p>
    <w:p w14:paraId="2C1EF029" w14:textId="6F126C56" w:rsidR="006C735A" w:rsidRPr="00FE6608" w:rsidRDefault="008354AE" w:rsidP="00180E17">
      <w:pPr>
        <w:tabs>
          <w:tab w:val="left" w:pos="-426"/>
        </w:tabs>
        <w:spacing w:after="0"/>
        <w:ind w:left="2160" w:right="567" w:hanging="742"/>
        <w:contextualSpacing/>
        <w:jc w:val="both"/>
        <w:rPr>
          <w:rFonts w:ascii="Arial" w:hAnsi="Arial" w:cs="Arial"/>
        </w:rPr>
      </w:pPr>
      <w:r>
        <w:rPr>
          <w:rFonts w:ascii="Arial" w:hAnsi="Arial" w:cs="Arial"/>
          <w:sz w:val="24"/>
          <w:szCs w:val="24"/>
        </w:rPr>
        <w:t xml:space="preserve"> </w:t>
      </w:r>
    </w:p>
    <w:p w14:paraId="016E819F" w14:textId="106FF028" w:rsidR="00C57F5E" w:rsidRDefault="00C57F5E" w:rsidP="00C57F5E">
      <w:pPr>
        <w:tabs>
          <w:tab w:val="left" w:pos="-426"/>
        </w:tabs>
        <w:spacing w:after="0"/>
        <w:ind w:left="2160" w:right="567" w:hanging="742"/>
        <w:contextualSpacing/>
        <w:jc w:val="both"/>
        <w:rPr>
          <w:rFonts w:ascii="Arial" w:hAnsi="Arial" w:cs="Arial"/>
        </w:rPr>
      </w:pPr>
      <w:r>
        <w:rPr>
          <w:rFonts w:ascii="Arial" w:hAnsi="Arial" w:cs="Arial"/>
        </w:rPr>
        <w:t>2.2</w:t>
      </w:r>
      <w:r>
        <w:rPr>
          <w:rFonts w:ascii="Arial" w:hAnsi="Arial" w:cs="Arial"/>
        </w:rPr>
        <w:tab/>
        <w:t>The exclusion of the services of AL Mostert and Company Incorporated effective from 13 December 2013 relates only to such services of a litigious nature where the said company is instructed to act as attorney for the curator of the Fund in legal proceedings.</w:t>
      </w:r>
    </w:p>
    <w:p w14:paraId="21B3E4F1" w14:textId="77777777" w:rsidR="00C57F5E" w:rsidRDefault="00C57F5E" w:rsidP="00180E17">
      <w:pPr>
        <w:tabs>
          <w:tab w:val="left" w:pos="-426"/>
        </w:tabs>
        <w:spacing w:after="0"/>
        <w:ind w:left="851" w:right="567"/>
        <w:contextualSpacing/>
        <w:jc w:val="both"/>
        <w:rPr>
          <w:rFonts w:ascii="Arial" w:hAnsi="Arial" w:cs="Arial"/>
        </w:rPr>
      </w:pPr>
    </w:p>
    <w:p w14:paraId="1C12A3CC" w14:textId="6263820C" w:rsidR="00711801" w:rsidRDefault="00367B8D" w:rsidP="00711801">
      <w:pPr>
        <w:tabs>
          <w:tab w:val="left" w:pos="-426"/>
        </w:tabs>
        <w:spacing w:after="0"/>
        <w:ind w:left="2160" w:right="567" w:hanging="742"/>
        <w:contextualSpacing/>
        <w:jc w:val="both"/>
        <w:rPr>
          <w:rFonts w:ascii="Arial" w:hAnsi="Arial" w:cs="Arial"/>
        </w:rPr>
      </w:pPr>
      <w:r>
        <w:rPr>
          <w:rFonts w:ascii="Arial" w:hAnsi="Arial" w:cs="Arial"/>
        </w:rPr>
        <w:t>3.</w:t>
      </w:r>
      <w:r>
        <w:rPr>
          <w:rFonts w:ascii="Arial" w:hAnsi="Arial" w:cs="Arial"/>
        </w:rPr>
        <w:tab/>
      </w:r>
      <w:r w:rsidR="002566FD">
        <w:rPr>
          <w:rFonts w:ascii="Arial" w:hAnsi="Arial" w:cs="Arial"/>
        </w:rPr>
        <w:t>T</w:t>
      </w:r>
      <w:r w:rsidR="00711801">
        <w:rPr>
          <w:rFonts w:ascii="Arial" w:hAnsi="Arial" w:cs="Arial"/>
        </w:rPr>
        <w:t>he costs of these proceedings and the opposition thereof, as between attorney and client, as well as the co</w:t>
      </w:r>
      <w:r w:rsidR="004919DE">
        <w:rPr>
          <w:rFonts w:ascii="Arial" w:hAnsi="Arial" w:cs="Arial"/>
        </w:rPr>
        <w:t>sts of the curator and the cost</w:t>
      </w:r>
      <w:r w:rsidR="00711801">
        <w:rPr>
          <w:rFonts w:ascii="Arial" w:hAnsi="Arial" w:cs="Arial"/>
        </w:rPr>
        <w:t xml:space="preserve"> of the inspection conducted into the affairs of the Fund in terms of the inspection of the Inspection of Financial Institutions Act no 80 of 1998, shall be paid by the trustees of the Fund, in their personal capacity, jointly and severally, the one paying the other to be absolved, on the scale as between attorney and client, including the costs o</w:t>
      </w:r>
      <w:r w:rsidR="008F0C38">
        <w:rPr>
          <w:rFonts w:ascii="Arial" w:hAnsi="Arial" w:cs="Arial"/>
        </w:rPr>
        <w:t>f</w:t>
      </w:r>
      <w:r w:rsidR="00711801">
        <w:rPr>
          <w:rFonts w:ascii="Arial" w:hAnsi="Arial" w:cs="Arial"/>
        </w:rPr>
        <w:t xml:space="preserve"> two counsel. In this paragraph “the trustees” shall mean the sixth, seventh and eighth respondent.</w:t>
      </w:r>
    </w:p>
    <w:p w14:paraId="3334AF44" w14:textId="77777777" w:rsidR="00711801" w:rsidRDefault="00711801" w:rsidP="00711801">
      <w:pPr>
        <w:tabs>
          <w:tab w:val="left" w:pos="-426"/>
        </w:tabs>
        <w:spacing w:after="0"/>
        <w:ind w:left="2160" w:right="567" w:hanging="742"/>
        <w:contextualSpacing/>
        <w:jc w:val="both"/>
        <w:rPr>
          <w:rFonts w:ascii="Arial" w:hAnsi="Arial" w:cs="Arial"/>
        </w:rPr>
      </w:pPr>
    </w:p>
    <w:p w14:paraId="2AC5695A" w14:textId="77777777" w:rsidR="00711801" w:rsidRDefault="00711801" w:rsidP="00711801">
      <w:pPr>
        <w:tabs>
          <w:tab w:val="left" w:pos="-426"/>
        </w:tabs>
        <w:spacing w:after="0"/>
        <w:ind w:left="2160" w:right="567" w:hanging="742"/>
        <w:contextualSpacing/>
        <w:jc w:val="both"/>
        <w:rPr>
          <w:rFonts w:ascii="Arial" w:hAnsi="Arial" w:cs="Arial"/>
        </w:rPr>
      </w:pPr>
      <w:r>
        <w:rPr>
          <w:rFonts w:ascii="Arial" w:hAnsi="Arial" w:cs="Arial"/>
        </w:rPr>
        <w:t>3.1</w:t>
      </w:r>
      <w:r>
        <w:rPr>
          <w:rFonts w:ascii="Arial" w:hAnsi="Arial" w:cs="Arial"/>
        </w:rPr>
        <w:tab/>
        <w:t>The phrase “and the opposition thereof” includes the costs of the applicant.</w:t>
      </w:r>
    </w:p>
    <w:p w14:paraId="37AD5334" w14:textId="77777777" w:rsidR="00711801" w:rsidRDefault="00711801" w:rsidP="00711801">
      <w:pPr>
        <w:tabs>
          <w:tab w:val="left" w:pos="-426"/>
        </w:tabs>
        <w:spacing w:after="0"/>
        <w:ind w:left="2160" w:right="567" w:hanging="742"/>
        <w:contextualSpacing/>
        <w:jc w:val="both"/>
        <w:rPr>
          <w:rFonts w:ascii="Arial" w:hAnsi="Arial" w:cs="Arial"/>
        </w:rPr>
      </w:pPr>
    </w:p>
    <w:p w14:paraId="66567E9B" w14:textId="03DCB102" w:rsidR="00FB0B18" w:rsidRDefault="00711801" w:rsidP="00FB0B18">
      <w:pPr>
        <w:tabs>
          <w:tab w:val="left" w:pos="-426"/>
        </w:tabs>
        <w:spacing w:after="0"/>
        <w:ind w:left="2160" w:right="567" w:hanging="742"/>
        <w:contextualSpacing/>
        <w:jc w:val="both"/>
        <w:rPr>
          <w:rFonts w:ascii="Arial" w:hAnsi="Arial" w:cs="Arial"/>
        </w:rPr>
      </w:pPr>
      <w:r>
        <w:rPr>
          <w:rFonts w:ascii="Arial" w:hAnsi="Arial" w:cs="Arial"/>
        </w:rPr>
        <w:t>3.2</w:t>
      </w:r>
      <w:r>
        <w:rPr>
          <w:rFonts w:ascii="Arial" w:hAnsi="Arial" w:cs="Arial"/>
        </w:rPr>
        <w:tab/>
        <w:t>The phrase “costs of curator” will include not only the remuneration of the curator but also the legal costs incurred by the curator including the payment of the f</w:t>
      </w:r>
      <w:r w:rsidR="008F0C38">
        <w:rPr>
          <w:rFonts w:ascii="Arial" w:hAnsi="Arial" w:cs="Arial"/>
        </w:rPr>
        <w:t>e</w:t>
      </w:r>
      <w:r>
        <w:rPr>
          <w:rFonts w:ascii="Arial" w:hAnsi="Arial" w:cs="Arial"/>
        </w:rPr>
        <w:t xml:space="preserve">es earned and </w:t>
      </w:r>
      <w:r>
        <w:rPr>
          <w:rFonts w:ascii="Arial" w:hAnsi="Arial" w:cs="Arial"/>
        </w:rPr>
        <w:lastRenderedPageBreak/>
        <w:t>disbursements of AL Mostert and</w:t>
      </w:r>
      <w:r w:rsidR="00FB0B18">
        <w:rPr>
          <w:rFonts w:ascii="Arial" w:hAnsi="Arial" w:cs="Arial"/>
        </w:rPr>
        <w:t xml:space="preserve"> Partners Inc. with the exclusion of all the fees and disbursements and costs referred to in paragraph 10 and 10.1 of this order.</w:t>
      </w:r>
    </w:p>
    <w:p w14:paraId="0F75E033" w14:textId="77777777" w:rsidR="00FB0B18" w:rsidRDefault="00FB0B18" w:rsidP="00FB0B18">
      <w:pPr>
        <w:tabs>
          <w:tab w:val="left" w:pos="-426"/>
        </w:tabs>
        <w:spacing w:after="0"/>
        <w:ind w:left="2160" w:right="567" w:hanging="742"/>
        <w:contextualSpacing/>
        <w:jc w:val="both"/>
        <w:rPr>
          <w:rFonts w:ascii="Arial" w:hAnsi="Arial" w:cs="Arial"/>
        </w:rPr>
      </w:pPr>
    </w:p>
    <w:p w14:paraId="28C3C786" w14:textId="035C53C7" w:rsidR="00F628D1" w:rsidRDefault="00AF4068" w:rsidP="00FB0B18">
      <w:pPr>
        <w:tabs>
          <w:tab w:val="left" w:pos="-426"/>
        </w:tabs>
        <w:spacing w:after="0"/>
        <w:ind w:left="2160" w:right="567" w:hanging="742"/>
        <w:contextualSpacing/>
        <w:jc w:val="both"/>
        <w:rPr>
          <w:rFonts w:ascii="Arial" w:hAnsi="Arial" w:cs="Arial"/>
        </w:rPr>
      </w:pPr>
      <w:r>
        <w:rPr>
          <w:rFonts w:ascii="Arial" w:hAnsi="Arial" w:cs="Arial"/>
        </w:rPr>
        <w:t>3.3</w:t>
      </w:r>
      <w:r>
        <w:rPr>
          <w:rFonts w:ascii="Arial" w:hAnsi="Arial" w:cs="Arial"/>
        </w:rPr>
        <w:tab/>
        <w:t>The phrase “costs of curatorship” will bear a similar meaning in the future implementation of this order, save for that period post 13 December 2013, the</w:t>
      </w:r>
      <w:r w:rsidR="004919DE">
        <w:rPr>
          <w:rFonts w:ascii="Arial" w:hAnsi="Arial" w:cs="Arial"/>
        </w:rPr>
        <w:t xml:space="preserve"> attorney will be the attorney </w:t>
      </w:r>
      <w:r>
        <w:rPr>
          <w:rFonts w:ascii="Arial" w:hAnsi="Arial" w:cs="Arial"/>
        </w:rPr>
        <w:t>acting at such time for the Cadac Pension Fund.</w:t>
      </w:r>
    </w:p>
    <w:p w14:paraId="571743E3" w14:textId="2A45CA89" w:rsidR="00AF4068" w:rsidRDefault="00AF4068" w:rsidP="00FB0B18">
      <w:pPr>
        <w:tabs>
          <w:tab w:val="left" w:pos="-426"/>
        </w:tabs>
        <w:spacing w:after="0"/>
        <w:ind w:left="2160" w:right="567" w:hanging="742"/>
        <w:contextualSpacing/>
        <w:jc w:val="both"/>
        <w:rPr>
          <w:rFonts w:ascii="Arial" w:hAnsi="Arial" w:cs="Arial"/>
        </w:rPr>
      </w:pPr>
    </w:p>
    <w:p w14:paraId="5277B599" w14:textId="5E34C6C7" w:rsidR="00AF4068" w:rsidRDefault="00AF4068" w:rsidP="00FB0B18">
      <w:pPr>
        <w:tabs>
          <w:tab w:val="left" w:pos="-426"/>
        </w:tabs>
        <w:spacing w:after="0"/>
        <w:ind w:left="2160" w:right="567" w:hanging="742"/>
        <w:contextualSpacing/>
        <w:jc w:val="both"/>
        <w:rPr>
          <w:rFonts w:ascii="Arial" w:hAnsi="Arial" w:cs="Arial"/>
        </w:rPr>
      </w:pPr>
      <w:r>
        <w:rPr>
          <w:rFonts w:ascii="Arial" w:hAnsi="Arial" w:cs="Arial"/>
        </w:rPr>
        <w:t>…</w:t>
      </w:r>
    </w:p>
    <w:p w14:paraId="29BA9CD5" w14:textId="76865A29" w:rsidR="00AF4068" w:rsidRDefault="00AF4068" w:rsidP="00FB0B18">
      <w:pPr>
        <w:tabs>
          <w:tab w:val="left" w:pos="-426"/>
        </w:tabs>
        <w:spacing w:after="0"/>
        <w:ind w:left="2160" w:right="567" w:hanging="742"/>
        <w:contextualSpacing/>
        <w:jc w:val="both"/>
        <w:rPr>
          <w:rFonts w:ascii="Arial" w:hAnsi="Arial" w:cs="Arial"/>
        </w:rPr>
      </w:pPr>
    </w:p>
    <w:p w14:paraId="3BB8AC52" w14:textId="08A1C093" w:rsidR="00E461F4" w:rsidRPr="00E461F4" w:rsidRDefault="00AF4068" w:rsidP="00AF4068">
      <w:pPr>
        <w:tabs>
          <w:tab w:val="left" w:pos="-426"/>
        </w:tabs>
        <w:spacing w:after="0" w:line="480" w:lineRule="auto"/>
        <w:ind w:left="709" w:right="567"/>
        <w:contextualSpacing/>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 xml:space="preserve"> </w:t>
      </w:r>
      <w:r w:rsidR="00A902BA">
        <w:rPr>
          <w:rFonts w:ascii="Arial" w:hAnsi="Arial" w:cs="Arial"/>
          <w:sz w:val="24"/>
          <w:szCs w:val="24"/>
          <w:u w:val="single"/>
        </w:rPr>
        <w:t xml:space="preserve">   </w:t>
      </w:r>
    </w:p>
    <w:p w14:paraId="0FB35110" w14:textId="4D0FEFB2" w:rsidR="00AF4068" w:rsidRPr="00D46D5A" w:rsidRDefault="005C0650" w:rsidP="005C0650">
      <w:pPr>
        <w:tabs>
          <w:tab w:val="left" w:pos="-426"/>
        </w:tabs>
        <w:spacing w:after="0"/>
        <w:ind w:left="851" w:right="567"/>
        <w:contextualSpacing/>
        <w:jc w:val="both"/>
        <w:rPr>
          <w:rFonts w:ascii="Arial" w:hAnsi="Arial" w:cs="Arial"/>
          <w:sz w:val="24"/>
          <w:szCs w:val="24"/>
        </w:rPr>
      </w:pPr>
      <w:r w:rsidRPr="00D46D5A">
        <w:rPr>
          <w:rFonts w:ascii="Arial" w:hAnsi="Arial" w:cs="Arial"/>
          <w:sz w:val="24"/>
          <w:szCs w:val="24"/>
        </w:rPr>
        <w:t>b.</w:t>
      </w:r>
      <w:r w:rsidRPr="00D46D5A">
        <w:rPr>
          <w:rFonts w:ascii="Arial" w:hAnsi="Arial" w:cs="Arial"/>
          <w:sz w:val="24"/>
          <w:szCs w:val="24"/>
        </w:rPr>
        <w:tab/>
      </w:r>
      <w:r w:rsidR="00AF4068" w:rsidRPr="00E461F4">
        <w:rPr>
          <w:rFonts w:ascii="Arial" w:hAnsi="Arial" w:cs="Arial"/>
          <w:sz w:val="24"/>
          <w:szCs w:val="24"/>
          <w:u w:val="single"/>
        </w:rPr>
        <w:t>In the counter application to remove Mr Mostert and replace him with two persons chosen by the Fun</w:t>
      </w:r>
      <w:r w:rsidR="00AF4068">
        <w:rPr>
          <w:rFonts w:ascii="Arial" w:hAnsi="Arial" w:cs="Arial"/>
          <w:sz w:val="24"/>
          <w:szCs w:val="24"/>
          <w:u w:val="single"/>
        </w:rPr>
        <w:t>d</w:t>
      </w:r>
      <w:r w:rsidR="00D46D5A">
        <w:rPr>
          <w:rFonts w:ascii="Arial" w:hAnsi="Arial" w:cs="Arial"/>
          <w:sz w:val="24"/>
          <w:szCs w:val="24"/>
          <w:u w:val="single"/>
        </w:rPr>
        <w:t xml:space="preserve">  </w:t>
      </w:r>
    </w:p>
    <w:p w14:paraId="3D3F0985" w14:textId="77777777" w:rsidR="00D46D5A" w:rsidRDefault="00D46D5A" w:rsidP="00D46D5A">
      <w:pPr>
        <w:tabs>
          <w:tab w:val="left" w:pos="-426"/>
        </w:tabs>
        <w:spacing w:after="0"/>
        <w:ind w:left="851" w:right="567"/>
        <w:contextualSpacing/>
        <w:jc w:val="both"/>
        <w:rPr>
          <w:rFonts w:ascii="Arial" w:hAnsi="Arial" w:cs="Arial"/>
          <w:sz w:val="24"/>
          <w:szCs w:val="24"/>
        </w:rPr>
      </w:pPr>
    </w:p>
    <w:p w14:paraId="782969C4" w14:textId="27A9E037" w:rsidR="00741AD8" w:rsidRPr="00D46D5A" w:rsidRDefault="00741AD8" w:rsidP="00D46D5A">
      <w:pPr>
        <w:tabs>
          <w:tab w:val="left" w:pos="-426"/>
        </w:tabs>
        <w:spacing w:after="0"/>
        <w:ind w:left="2160" w:right="567" w:hanging="742"/>
        <w:jc w:val="both"/>
        <w:rPr>
          <w:rFonts w:ascii="Arial" w:hAnsi="Arial" w:cs="Arial"/>
        </w:rPr>
      </w:pPr>
      <w:r>
        <w:rPr>
          <w:rFonts w:ascii="Arial" w:hAnsi="Arial" w:cs="Arial"/>
          <w:sz w:val="24"/>
          <w:szCs w:val="24"/>
        </w:rPr>
        <w:t>‘</w:t>
      </w:r>
      <w:r w:rsidRPr="00D46D5A">
        <w:rPr>
          <w:rFonts w:ascii="Arial" w:hAnsi="Arial" w:cs="Arial"/>
        </w:rPr>
        <w:t>8.</w:t>
      </w:r>
      <w:r w:rsidRPr="00D46D5A">
        <w:rPr>
          <w:rFonts w:ascii="Arial" w:hAnsi="Arial" w:cs="Arial"/>
        </w:rPr>
        <w:tab/>
      </w:r>
      <w:r w:rsidR="00745C78">
        <w:rPr>
          <w:rFonts w:ascii="Arial" w:hAnsi="Arial" w:cs="Arial"/>
        </w:rPr>
        <w:t xml:space="preserve">The counter application </w:t>
      </w:r>
      <w:r w:rsidR="00AF4068" w:rsidRPr="00D46D5A">
        <w:rPr>
          <w:rFonts w:ascii="Arial" w:hAnsi="Arial" w:cs="Arial"/>
        </w:rPr>
        <w:t>issued on 15 February 2011, purportedly in the name of the Cadac Pension Fund (but which was itself cited therein), is dismissed.</w:t>
      </w:r>
    </w:p>
    <w:p w14:paraId="3F337ABA" w14:textId="77777777" w:rsidR="00741AD8" w:rsidRPr="00D46D5A" w:rsidRDefault="00741AD8" w:rsidP="00D46D5A">
      <w:pPr>
        <w:tabs>
          <w:tab w:val="left" w:pos="-426"/>
        </w:tabs>
        <w:spacing w:after="0"/>
        <w:ind w:left="2160" w:right="567" w:hanging="742"/>
        <w:jc w:val="both"/>
        <w:rPr>
          <w:rFonts w:ascii="Arial" w:hAnsi="Arial" w:cs="Arial"/>
        </w:rPr>
      </w:pPr>
    </w:p>
    <w:p w14:paraId="55AEACFB" w14:textId="4D247F98" w:rsidR="00A852BF" w:rsidRPr="00D46D5A" w:rsidRDefault="00741AD8" w:rsidP="00D46D5A">
      <w:pPr>
        <w:tabs>
          <w:tab w:val="left" w:pos="-426"/>
        </w:tabs>
        <w:spacing w:after="0"/>
        <w:ind w:left="2160" w:right="567" w:hanging="742"/>
        <w:jc w:val="both"/>
        <w:rPr>
          <w:rFonts w:ascii="Arial" w:hAnsi="Arial" w:cs="Arial"/>
        </w:rPr>
      </w:pPr>
      <w:r w:rsidRPr="00D46D5A">
        <w:rPr>
          <w:rFonts w:ascii="Arial" w:hAnsi="Arial" w:cs="Arial"/>
        </w:rPr>
        <w:t>9.</w:t>
      </w:r>
      <w:r w:rsidRPr="00D46D5A">
        <w:rPr>
          <w:rFonts w:ascii="Arial" w:hAnsi="Arial" w:cs="Arial"/>
        </w:rPr>
        <w:tab/>
        <w:t>T</w:t>
      </w:r>
      <w:r w:rsidR="00E461F4" w:rsidRPr="00D46D5A">
        <w:rPr>
          <w:rFonts w:ascii="Arial" w:hAnsi="Arial" w:cs="Arial"/>
        </w:rPr>
        <w:t xml:space="preserve">he third to tenth respondents, </w:t>
      </w:r>
      <w:r w:rsidR="00737DDD">
        <w:rPr>
          <w:rFonts w:ascii="Arial" w:hAnsi="Arial" w:cs="Arial"/>
        </w:rPr>
        <w:t>[i.e. Mr Van Rooijen, M</w:t>
      </w:r>
      <w:r w:rsidRPr="00D46D5A">
        <w:rPr>
          <w:rFonts w:ascii="Arial" w:hAnsi="Arial" w:cs="Arial"/>
        </w:rPr>
        <w:t xml:space="preserve">r Paul Harmse, Mr Peter Gilbert, </w:t>
      </w:r>
      <w:r w:rsidR="00E461F4" w:rsidRPr="00D46D5A">
        <w:rPr>
          <w:rFonts w:ascii="Arial" w:hAnsi="Arial" w:cs="Arial"/>
        </w:rPr>
        <w:t>M</w:t>
      </w:r>
      <w:r w:rsidR="00AD6C9E" w:rsidRPr="00D46D5A">
        <w:rPr>
          <w:rFonts w:ascii="Arial" w:hAnsi="Arial" w:cs="Arial"/>
        </w:rPr>
        <w:t>s</w:t>
      </w:r>
      <w:r w:rsidRPr="00D46D5A">
        <w:rPr>
          <w:rFonts w:ascii="Arial" w:hAnsi="Arial" w:cs="Arial"/>
        </w:rPr>
        <w:t xml:space="preserve"> Bekker, Mr Nash, </w:t>
      </w:r>
      <w:r w:rsidR="00E461F4" w:rsidRPr="00D46D5A">
        <w:rPr>
          <w:rFonts w:ascii="Arial" w:hAnsi="Arial" w:cs="Arial"/>
        </w:rPr>
        <w:t xml:space="preserve">Mrs </w:t>
      </w:r>
      <w:r w:rsidR="00C84E81">
        <w:rPr>
          <w:rFonts w:ascii="Arial" w:hAnsi="Arial" w:cs="Arial"/>
        </w:rPr>
        <w:t>Forno-</w:t>
      </w:r>
      <w:r w:rsidR="00E461F4" w:rsidRPr="00D46D5A">
        <w:rPr>
          <w:rFonts w:ascii="Arial" w:hAnsi="Arial" w:cs="Arial"/>
        </w:rPr>
        <w:t xml:space="preserve">Nash, </w:t>
      </w:r>
      <w:r w:rsidRPr="00D46D5A">
        <w:rPr>
          <w:rFonts w:ascii="Arial" w:hAnsi="Arial" w:cs="Arial"/>
        </w:rPr>
        <w:t xml:space="preserve">Mr Engelbrecht and Mr Proctor] are ordered, </w:t>
      </w:r>
      <w:r w:rsidR="00E461F4" w:rsidRPr="00D46D5A">
        <w:rPr>
          <w:rFonts w:ascii="Arial" w:hAnsi="Arial" w:cs="Arial"/>
        </w:rPr>
        <w:t>jointly and severally</w:t>
      </w:r>
      <w:r w:rsidR="004919DE">
        <w:rPr>
          <w:rFonts w:ascii="Arial" w:hAnsi="Arial" w:cs="Arial"/>
        </w:rPr>
        <w:t>,</w:t>
      </w:r>
      <w:r w:rsidR="00E461F4" w:rsidRPr="00D46D5A">
        <w:rPr>
          <w:rFonts w:ascii="Arial" w:hAnsi="Arial" w:cs="Arial"/>
        </w:rPr>
        <w:t xml:space="preserve"> the one paying the other to be absolved</w:t>
      </w:r>
      <w:r w:rsidRPr="00D46D5A">
        <w:rPr>
          <w:rFonts w:ascii="Arial" w:hAnsi="Arial" w:cs="Arial"/>
        </w:rPr>
        <w:t>, to</w:t>
      </w:r>
      <w:r w:rsidR="00F07CEA">
        <w:rPr>
          <w:rFonts w:ascii="Arial" w:hAnsi="Arial" w:cs="Arial"/>
        </w:rPr>
        <w:t xml:space="preserve"> pay the costs of the counter </w:t>
      </w:r>
      <w:r w:rsidR="00E461F4" w:rsidRPr="00D46D5A">
        <w:rPr>
          <w:rFonts w:ascii="Arial" w:hAnsi="Arial" w:cs="Arial"/>
        </w:rPr>
        <w:t xml:space="preserve">application on </w:t>
      </w:r>
      <w:r w:rsidRPr="00D46D5A">
        <w:rPr>
          <w:rFonts w:ascii="Arial" w:hAnsi="Arial" w:cs="Arial"/>
        </w:rPr>
        <w:t xml:space="preserve">the scale </w:t>
      </w:r>
      <w:r w:rsidR="00F07CEA">
        <w:rPr>
          <w:rFonts w:ascii="Arial" w:hAnsi="Arial" w:cs="Arial"/>
        </w:rPr>
        <w:t xml:space="preserve">as </w:t>
      </w:r>
      <w:r w:rsidRPr="00D46D5A">
        <w:rPr>
          <w:rFonts w:ascii="Arial" w:hAnsi="Arial" w:cs="Arial"/>
        </w:rPr>
        <w:t xml:space="preserve">between </w:t>
      </w:r>
      <w:r w:rsidR="00E461F4" w:rsidRPr="00D46D5A">
        <w:rPr>
          <w:rFonts w:ascii="Arial" w:hAnsi="Arial" w:cs="Arial"/>
        </w:rPr>
        <w:t>party and party</w:t>
      </w:r>
      <w:r w:rsidRPr="00D46D5A">
        <w:rPr>
          <w:rFonts w:ascii="Arial" w:hAnsi="Arial" w:cs="Arial"/>
        </w:rPr>
        <w:t xml:space="preserve">, including the costs of two counsel. </w:t>
      </w:r>
    </w:p>
    <w:p w14:paraId="6B6B6044" w14:textId="4C53638F" w:rsidR="00741AD8" w:rsidRPr="00D46D5A" w:rsidRDefault="00741AD8" w:rsidP="00D46D5A">
      <w:pPr>
        <w:tabs>
          <w:tab w:val="left" w:pos="-426"/>
        </w:tabs>
        <w:spacing w:after="0"/>
        <w:ind w:left="2160" w:right="567" w:hanging="742"/>
        <w:jc w:val="both"/>
        <w:rPr>
          <w:rFonts w:ascii="Arial" w:hAnsi="Arial" w:cs="Arial"/>
        </w:rPr>
      </w:pPr>
    </w:p>
    <w:p w14:paraId="361F34E6" w14:textId="70E8DC38" w:rsidR="00741AD8" w:rsidRPr="00D46D5A" w:rsidRDefault="00741AD8" w:rsidP="00D46D5A">
      <w:pPr>
        <w:tabs>
          <w:tab w:val="left" w:pos="-426"/>
        </w:tabs>
        <w:spacing w:after="0"/>
        <w:ind w:left="2160" w:right="567" w:hanging="742"/>
        <w:jc w:val="both"/>
        <w:rPr>
          <w:rFonts w:ascii="Arial" w:hAnsi="Arial" w:cs="Arial"/>
        </w:rPr>
      </w:pPr>
      <w:r w:rsidRPr="00D46D5A">
        <w:rPr>
          <w:rFonts w:ascii="Arial" w:hAnsi="Arial" w:cs="Arial"/>
        </w:rPr>
        <w:t>10.</w:t>
      </w:r>
      <w:r w:rsidRPr="00D46D5A">
        <w:rPr>
          <w:rFonts w:ascii="Arial" w:hAnsi="Arial" w:cs="Arial"/>
        </w:rPr>
        <w:tab/>
        <w:t>The costs of the second respondent (cited in the counter-application)</w:t>
      </w:r>
      <w:r w:rsidR="00745C78">
        <w:rPr>
          <w:rFonts w:ascii="Arial" w:hAnsi="Arial" w:cs="Arial"/>
        </w:rPr>
        <w:t xml:space="preserve"> [i.e. Mr Mostert]</w:t>
      </w:r>
      <w:r w:rsidRPr="00D46D5A">
        <w:rPr>
          <w:rFonts w:ascii="Arial" w:hAnsi="Arial" w:cs="Arial"/>
        </w:rPr>
        <w:t xml:space="preserve"> are disallowed and the second respondent is not entitled to recover these costs from any party to these proceedings.</w:t>
      </w:r>
    </w:p>
    <w:p w14:paraId="42756F02" w14:textId="6B2F7D3A" w:rsidR="00741AD8" w:rsidRPr="00D46D5A" w:rsidRDefault="00741AD8" w:rsidP="00D46D5A">
      <w:pPr>
        <w:tabs>
          <w:tab w:val="left" w:pos="-426"/>
        </w:tabs>
        <w:spacing w:after="0"/>
        <w:ind w:left="2160" w:right="567" w:hanging="742"/>
        <w:jc w:val="both"/>
        <w:rPr>
          <w:rFonts w:ascii="Arial" w:hAnsi="Arial" w:cs="Arial"/>
        </w:rPr>
      </w:pPr>
    </w:p>
    <w:p w14:paraId="17E40EA9" w14:textId="3DD8FB4F" w:rsidR="00741AD8" w:rsidRDefault="00741AD8" w:rsidP="00D46D5A">
      <w:pPr>
        <w:tabs>
          <w:tab w:val="left" w:pos="-426"/>
        </w:tabs>
        <w:spacing w:after="0"/>
        <w:ind w:left="2160" w:right="567" w:hanging="742"/>
        <w:jc w:val="both"/>
        <w:rPr>
          <w:rFonts w:ascii="Arial" w:hAnsi="Arial" w:cs="Arial"/>
          <w:sz w:val="24"/>
          <w:szCs w:val="24"/>
        </w:rPr>
      </w:pPr>
      <w:r w:rsidRPr="00D46D5A">
        <w:rPr>
          <w:rFonts w:ascii="Arial" w:hAnsi="Arial" w:cs="Arial"/>
        </w:rPr>
        <w:t>10.1</w:t>
      </w:r>
      <w:r w:rsidRPr="00D46D5A">
        <w:rPr>
          <w:rFonts w:ascii="Arial" w:hAnsi="Arial" w:cs="Arial"/>
        </w:rPr>
        <w:tab/>
      </w:r>
      <w:r w:rsidR="00D46D5A" w:rsidRPr="00D46D5A">
        <w:rPr>
          <w:rFonts w:ascii="Arial" w:hAnsi="Arial" w:cs="Arial"/>
        </w:rPr>
        <w:t>The costs of the second respondent shall include all the costs, fees and disbursements (including counsels’ fees) paid to AL Mostert and Company Inc. and the curator’s remuneration only in relation to the preparation of the counter-application.</w:t>
      </w:r>
      <w:r w:rsidR="00D46D5A">
        <w:rPr>
          <w:rFonts w:ascii="Arial" w:hAnsi="Arial" w:cs="Arial"/>
          <w:sz w:val="24"/>
          <w:szCs w:val="24"/>
        </w:rPr>
        <w:t>’</w:t>
      </w:r>
    </w:p>
    <w:p w14:paraId="23E4EDAC" w14:textId="4C00C768" w:rsidR="00D87C90" w:rsidRPr="00D87C90" w:rsidRDefault="00D46D5A" w:rsidP="00842DA3">
      <w:pPr>
        <w:tabs>
          <w:tab w:val="left" w:pos="-426"/>
        </w:tabs>
        <w:spacing w:after="0" w:line="480" w:lineRule="auto"/>
        <w:ind w:left="709" w:right="567"/>
        <w:contextualSpacing/>
        <w:jc w:val="both"/>
        <w:rPr>
          <w:rFonts w:ascii="Arial" w:hAnsi="Arial" w:cs="Arial"/>
          <w:sz w:val="24"/>
          <w:szCs w:val="24"/>
          <w:u w:val="single"/>
        </w:rPr>
      </w:pPr>
      <w:r>
        <w:rPr>
          <w:rFonts w:ascii="Arial" w:hAnsi="Arial" w:cs="Arial"/>
          <w:sz w:val="24"/>
          <w:szCs w:val="24"/>
        </w:rPr>
        <w:t xml:space="preserve"> </w:t>
      </w:r>
    </w:p>
    <w:p w14:paraId="7484FA77" w14:textId="0D3533C6" w:rsidR="00D46D5A" w:rsidRDefault="005C0650" w:rsidP="005C0650">
      <w:pPr>
        <w:tabs>
          <w:tab w:val="left" w:pos="-426"/>
        </w:tabs>
        <w:spacing w:after="0" w:line="480" w:lineRule="auto"/>
        <w:ind w:left="851" w:right="567"/>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00D46D5A">
        <w:rPr>
          <w:rFonts w:ascii="Arial" w:hAnsi="Arial" w:cs="Arial"/>
          <w:sz w:val="24"/>
          <w:szCs w:val="24"/>
          <w:u w:val="single"/>
        </w:rPr>
        <w:t xml:space="preserve">In the </w:t>
      </w:r>
      <w:r w:rsidR="00D46D5A" w:rsidRPr="00D87C90">
        <w:rPr>
          <w:rFonts w:ascii="Arial" w:hAnsi="Arial" w:cs="Arial"/>
          <w:sz w:val="24"/>
          <w:szCs w:val="24"/>
          <w:u w:val="single"/>
        </w:rPr>
        <w:t>urgent application brought by Mr Mostert</w:t>
      </w:r>
      <w:r w:rsidR="00D46D5A">
        <w:rPr>
          <w:rFonts w:ascii="Arial" w:hAnsi="Arial" w:cs="Arial"/>
          <w:sz w:val="24"/>
          <w:szCs w:val="24"/>
        </w:rPr>
        <w:t xml:space="preserve"> </w:t>
      </w:r>
    </w:p>
    <w:p w14:paraId="70BC7C17" w14:textId="03461CAA" w:rsidR="006C735A" w:rsidRDefault="00D46D5A" w:rsidP="00D46D5A">
      <w:pPr>
        <w:tabs>
          <w:tab w:val="left" w:pos="-426"/>
        </w:tabs>
        <w:spacing w:after="0"/>
        <w:ind w:left="2160" w:right="567" w:hanging="742"/>
        <w:contextualSpacing/>
        <w:jc w:val="both"/>
        <w:rPr>
          <w:rFonts w:ascii="Arial" w:hAnsi="Arial" w:cs="Arial"/>
          <w:sz w:val="24"/>
          <w:szCs w:val="24"/>
        </w:rPr>
      </w:pPr>
      <w:r>
        <w:rPr>
          <w:rFonts w:ascii="Arial" w:hAnsi="Arial" w:cs="Arial"/>
          <w:sz w:val="24"/>
          <w:szCs w:val="24"/>
        </w:rPr>
        <w:t>‘</w:t>
      </w:r>
      <w:r w:rsidRPr="00D46D5A">
        <w:rPr>
          <w:rFonts w:ascii="Arial" w:hAnsi="Arial" w:cs="Arial"/>
        </w:rPr>
        <w:t>11.</w:t>
      </w:r>
      <w:r w:rsidRPr="00D46D5A">
        <w:rPr>
          <w:rFonts w:ascii="Arial" w:hAnsi="Arial" w:cs="Arial"/>
        </w:rPr>
        <w:tab/>
        <w:t xml:space="preserve">The first, second, fifth, sixth and seventh respondents [I.e. </w:t>
      </w:r>
      <w:r w:rsidR="00473CED" w:rsidRPr="00D46D5A">
        <w:rPr>
          <w:rFonts w:ascii="Arial" w:hAnsi="Arial" w:cs="Arial"/>
        </w:rPr>
        <w:t xml:space="preserve">Mr Nash, Mrs </w:t>
      </w:r>
      <w:r w:rsidR="00C84E81">
        <w:rPr>
          <w:rFonts w:ascii="Arial" w:hAnsi="Arial" w:cs="Arial"/>
        </w:rPr>
        <w:t>Forno-</w:t>
      </w:r>
      <w:r w:rsidR="00473CED" w:rsidRPr="00D46D5A">
        <w:rPr>
          <w:rFonts w:ascii="Arial" w:hAnsi="Arial" w:cs="Arial"/>
        </w:rPr>
        <w:t>Nash, Mr Gilbert, Mr van Rooijen and Mr Harmse</w:t>
      </w:r>
      <w:r w:rsidRPr="00D46D5A">
        <w:rPr>
          <w:rFonts w:ascii="Arial" w:hAnsi="Arial" w:cs="Arial"/>
        </w:rPr>
        <w:t xml:space="preserve">] are ordered to pay the costs of the urgent application </w:t>
      </w:r>
      <w:r w:rsidR="00473CED" w:rsidRPr="00D46D5A">
        <w:rPr>
          <w:rFonts w:ascii="Arial" w:hAnsi="Arial" w:cs="Arial"/>
        </w:rPr>
        <w:t>jointly and severally</w:t>
      </w:r>
      <w:r w:rsidRPr="00D46D5A">
        <w:rPr>
          <w:rFonts w:ascii="Arial" w:hAnsi="Arial" w:cs="Arial"/>
        </w:rPr>
        <w:t>,</w:t>
      </w:r>
      <w:r w:rsidR="00473CED" w:rsidRPr="00D46D5A">
        <w:rPr>
          <w:rFonts w:ascii="Arial" w:hAnsi="Arial" w:cs="Arial"/>
        </w:rPr>
        <w:t xml:space="preserve"> the one paying the other to be absolved</w:t>
      </w:r>
      <w:r w:rsidR="00F07CEA">
        <w:rPr>
          <w:rFonts w:ascii="Arial" w:hAnsi="Arial" w:cs="Arial"/>
        </w:rPr>
        <w:t>, on the</w:t>
      </w:r>
      <w:r w:rsidRPr="00D46D5A">
        <w:rPr>
          <w:rFonts w:ascii="Arial" w:hAnsi="Arial" w:cs="Arial"/>
        </w:rPr>
        <w:t xml:space="preserve"> scale as between</w:t>
      </w:r>
      <w:r w:rsidR="00473CED" w:rsidRPr="00D46D5A">
        <w:rPr>
          <w:rFonts w:ascii="Arial" w:hAnsi="Arial" w:cs="Arial"/>
        </w:rPr>
        <w:t xml:space="preserve"> attorney and client</w:t>
      </w:r>
      <w:r w:rsidRPr="00D46D5A">
        <w:rPr>
          <w:rFonts w:ascii="Arial" w:hAnsi="Arial" w:cs="Arial"/>
        </w:rPr>
        <w:t>, including the costs of two counsel.</w:t>
      </w:r>
      <w:r>
        <w:rPr>
          <w:rFonts w:ascii="Arial" w:hAnsi="Arial" w:cs="Arial"/>
          <w:sz w:val="24"/>
          <w:szCs w:val="24"/>
        </w:rPr>
        <w:t>’</w:t>
      </w:r>
    </w:p>
    <w:p w14:paraId="241F3445" w14:textId="44A9DD57" w:rsidR="00842DA3" w:rsidRPr="00A852BF" w:rsidRDefault="00842DA3" w:rsidP="00842DA3">
      <w:pPr>
        <w:tabs>
          <w:tab w:val="left" w:pos="-426"/>
          <w:tab w:val="left" w:pos="851"/>
        </w:tabs>
        <w:spacing w:after="0" w:line="480" w:lineRule="auto"/>
        <w:ind w:left="851" w:right="567"/>
        <w:contextualSpacing/>
        <w:jc w:val="both"/>
        <w:rPr>
          <w:rFonts w:ascii="Arial" w:hAnsi="Arial" w:cs="Arial"/>
          <w:sz w:val="24"/>
          <w:szCs w:val="24"/>
        </w:rPr>
      </w:pPr>
      <w:r>
        <w:rPr>
          <w:rFonts w:ascii="Arial" w:hAnsi="Arial" w:cs="Arial"/>
          <w:sz w:val="24"/>
          <w:szCs w:val="24"/>
        </w:rPr>
        <w:t xml:space="preserve"> </w:t>
      </w:r>
    </w:p>
    <w:p w14:paraId="4B2C4B2B" w14:textId="4B9AD048" w:rsidR="00842DA3" w:rsidRDefault="005C0650" w:rsidP="005C0650">
      <w:pPr>
        <w:tabs>
          <w:tab w:val="left" w:pos="-426"/>
        </w:tabs>
        <w:spacing w:after="0" w:line="480" w:lineRule="auto"/>
        <w:ind w:left="851" w:right="567"/>
        <w:contextualSpacing/>
        <w:jc w:val="both"/>
        <w:rPr>
          <w:rFonts w:ascii="Arial" w:hAnsi="Arial" w:cs="Arial"/>
          <w:sz w:val="24"/>
          <w:szCs w:val="24"/>
        </w:rPr>
      </w:pPr>
      <w:r>
        <w:rPr>
          <w:rFonts w:ascii="Arial" w:hAnsi="Arial" w:cs="Arial"/>
          <w:sz w:val="24"/>
          <w:szCs w:val="24"/>
        </w:rPr>
        <w:lastRenderedPageBreak/>
        <w:t>d.</w:t>
      </w:r>
      <w:r>
        <w:rPr>
          <w:rFonts w:ascii="Arial" w:hAnsi="Arial" w:cs="Arial"/>
          <w:sz w:val="24"/>
          <w:szCs w:val="24"/>
        </w:rPr>
        <w:tab/>
      </w:r>
      <w:r w:rsidR="00842DA3" w:rsidRPr="00A852BF">
        <w:rPr>
          <w:rFonts w:ascii="Arial" w:hAnsi="Arial" w:cs="Arial"/>
          <w:sz w:val="24"/>
          <w:szCs w:val="24"/>
          <w:u w:val="single"/>
        </w:rPr>
        <w:t>In the application brought by Mr Machin</w:t>
      </w:r>
      <w:r w:rsidR="00AE2E09">
        <w:rPr>
          <w:rFonts w:ascii="Arial" w:hAnsi="Arial" w:cs="Arial"/>
          <w:sz w:val="24"/>
          <w:szCs w:val="24"/>
          <w:u w:val="single"/>
        </w:rPr>
        <w:t xml:space="preserve"> </w:t>
      </w:r>
      <w:r w:rsidR="00842DA3">
        <w:rPr>
          <w:rFonts w:ascii="Arial" w:hAnsi="Arial" w:cs="Arial"/>
          <w:sz w:val="24"/>
          <w:szCs w:val="24"/>
        </w:rPr>
        <w:t xml:space="preserve"> </w:t>
      </w:r>
    </w:p>
    <w:p w14:paraId="5C365DE5" w14:textId="33C6478D" w:rsidR="00A852BF" w:rsidRDefault="00842DA3" w:rsidP="00AE2E09">
      <w:pPr>
        <w:tabs>
          <w:tab w:val="left" w:pos="-426"/>
        </w:tabs>
        <w:spacing w:after="0"/>
        <w:ind w:left="2160" w:right="567" w:hanging="742"/>
        <w:contextualSpacing/>
        <w:jc w:val="both"/>
        <w:rPr>
          <w:rFonts w:ascii="Arial" w:hAnsi="Arial" w:cs="Arial"/>
          <w:sz w:val="24"/>
          <w:szCs w:val="24"/>
        </w:rPr>
      </w:pPr>
      <w:r>
        <w:rPr>
          <w:rFonts w:ascii="Arial" w:hAnsi="Arial" w:cs="Arial"/>
          <w:sz w:val="24"/>
          <w:szCs w:val="24"/>
        </w:rPr>
        <w:t>’</w:t>
      </w:r>
      <w:r w:rsidRPr="00AE2E09">
        <w:rPr>
          <w:rFonts w:ascii="Arial" w:hAnsi="Arial" w:cs="Arial"/>
        </w:rPr>
        <w:t>12.</w:t>
      </w:r>
      <w:r w:rsidRPr="00AE2E09">
        <w:rPr>
          <w:rFonts w:ascii="Arial" w:hAnsi="Arial" w:cs="Arial"/>
        </w:rPr>
        <w:tab/>
        <w:t>Paul Ma</w:t>
      </w:r>
      <w:r w:rsidR="00F07CEA">
        <w:rPr>
          <w:rFonts w:ascii="Arial" w:hAnsi="Arial" w:cs="Arial"/>
        </w:rPr>
        <w:t>t</w:t>
      </w:r>
      <w:r w:rsidRPr="00AE2E09">
        <w:rPr>
          <w:rFonts w:ascii="Arial" w:hAnsi="Arial" w:cs="Arial"/>
        </w:rPr>
        <w:t xml:space="preserve">thew </w:t>
      </w:r>
      <w:r w:rsidR="00A852BF" w:rsidRPr="00AE2E09">
        <w:rPr>
          <w:rFonts w:ascii="Arial" w:hAnsi="Arial" w:cs="Arial"/>
        </w:rPr>
        <w:t xml:space="preserve">Machin </w:t>
      </w:r>
      <w:r w:rsidRPr="00AE2E09">
        <w:rPr>
          <w:rFonts w:ascii="Arial" w:hAnsi="Arial" w:cs="Arial"/>
        </w:rPr>
        <w:t xml:space="preserve">is ordered </w:t>
      </w:r>
      <w:r w:rsidR="00A852BF" w:rsidRPr="00AE2E09">
        <w:rPr>
          <w:rFonts w:ascii="Arial" w:hAnsi="Arial" w:cs="Arial"/>
        </w:rPr>
        <w:t xml:space="preserve">to pay </w:t>
      </w:r>
      <w:r w:rsidRPr="00AE2E09">
        <w:rPr>
          <w:rFonts w:ascii="Arial" w:hAnsi="Arial" w:cs="Arial"/>
        </w:rPr>
        <w:t>to the Registrar and the Fu</w:t>
      </w:r>
      <w:r w:rsidR="00AE2E09" w:rsidRPr="00AE2E09">
        <w:rPr>
          <w:rFonts w:ascii="Arial" w:hAnsi="Arial" w:cs="Arial"/>
        </w:rPr>
        <w:t>nd (represented by the curator)</w:t>
      </w:r>
      <w:r w:rsidR="00A852BF" w:rsidRPr="00AE2E09">
        <w:rPr>
          <w:rFonts w:ascii="Arial" w:hAnsi="Arial" w:cs="Arial"/>
        </w:rPr>
        <w:t xml:space="preserve"> costs of </w:t>
      </w:r>
      <w:r w:rsidR="00AE2E09" w:rsidRPr="00AE2E09">
        <w:rPr>
          <w:rFonts w:ascii="Arial" w:hAnsi="Arial" w:cs="Arial"/>
        </w:rPr>
        <w:t>suit on the scale between attorney and client, including in each instance the</w:t>
      </w:r>
      <w:r w:rsidR="00A852BF" w:rsidRPr="00AE2E09">
        <w:rPr>
          <w:rFonts w:ascii="Arial" w:hAnsi="Arial" w:cs="Arial"/>
        </w:rPr>
        <w:t xml:space="preserve"> costs of two counsel</w:t>
      </w:r>
      <w:r w:rsidR="00AE2E09" w:rsidRPr="00AE2E09">
        <w:rPr>
          <w:rFonts w:ascii="Arial" w:hAnsi="Arial" w:cs="Arial"/>
        </w:rPr>
        <w:t>.</w:t>
      </w:r>
      <w:r w:rsidR="00AE2E09">
        <w:rPr>
          <w:rFonts w:ascii="Arial" w:hAnsi="Arial" w:cs="Arial"/>
          <w:sz w:val="24"/>
          <w:szCs w:val="24"/>
        </w:rPr>
        <w:t>’</w:t>
      </w:r>
    </w:p>
    <w:p w14:paraId="1EB57876" w14:textId="7433092C" w:rsidR="00A902BA" w:rsidRDefault="00A902BA" w:rsidP="00A902BA">
      <w:pPr>
        <w:tabs>
          <w:tab w:val="left" w:pos="-426"/>
        </w:tabs>
        <w:spacing w:after="0" w:line="480" w:lineRule="auto"/>
        <w:ind w:left="851" w:right="567"/>
        <w:contextualSpacing/>
        <w:jc w:val="both"/>
        <w:rPr>
          <w:rFonts w:ascii="Arial" w:hAnsi="Arial" w:cs="Arial"/>
          <w:sz w:val="24"/>
          <w:szCs w:val="24"/>
        </w:rPr>
      </w:pPr>
    </w:p>
    <w:p w14:paraId="781B09CE" w14:textId="514B2A19" w:rsidR="00EA4D99" w:rsidRDefault="005C0650" w:rsidP="005C0650">
      <w:pPr>
        <w:tabs>
          <w:tab w:val="left" w:pos="-426"/>
        </w:tabs>
        <w:spacing w:after="0" w:line="480" w:lineRule="auto"/>
        <w:ind w:left="851" w:right="567"/>
        <w:contextualSpacing/>
        <w:jc w:val="both"/>
        <w:rPr>
          <w:rFonts w:ascii="Arial" w:hAnsi="Arial" w:cs="Arial"/>
          <w:sz w:val="24"/>
          <w:szCs w:val="24"/>
        </w:rPr>
      </w:pPr>
      <w:r>
        <w:rPr>
          <w:rFonts w:ascii="Arial" w:hAnsi="Arial" w:cs="Arial"/>
          <w:sz w:val="24"/>
          <w:szCs w:val="24"/>
        </w:rPr>
        <w:t>e.</w:t>
      </w:r>
      <w:r>
        <w:rPr>
          <w:rFonts w:ascii="Arial" w:hAnsi="Arial" w:cs="Arial"/>
          <w:sz w:val="24"/>
          <w:szCs w:val="24"/>
        </w:rPr>
        <w:tab/>
      </w:r>
      <w:r w:rsidR="00EA4D99" w:rsidRPr="00A902BA">
        <w:rPr>
          <w:rFonts w:ascii="Arial" w:hAnsi="Arial" w:cs="Arial"/>
          <w:sz w:val="24"/>
          <w:szCs w:val="24"/>
          <w:u w:val="single"/>
        </w:rPr>
        <w:t>In the application to join Mr Mostert in his personal capacity</w:t>
      </w:r>
      <w:r w:rsidR="00EA4D99">
        <w:rPr>
          <w:rFonts w:ascii="Arial" w:hAnsi="Arial" w:cs="Arial"/>
          <w:sz w:val="24"/>
          <w:szCs w:val="24"/>
        </w:rPr>
        <w:t xml:space="preserve"> </w:t>
      </w:r>
    </w:p>
    <w:p w14:paraId="2A66323F" w14:textId="77777777" w:rsidR="00EA4D99" w:rsidRPr="00737DDD" w:rsidRDefault="00EA4D99" w:rsidP="00737DDD">
      <w:pPr>
        <w:tabs>
          <w:tab w:val="left" w:pos="-426"/>
        </w:tabs>
        <w:spacing w:after="0"/>
        <w:ind w:left="2160" w:right="567" w:hanging="742"/>
        <w:contextualSpacing/>
        <w:jc w:val="both"/>
        <w:rPr>
          <w:rFonts w:ascii="Arial" w:hAnsi="Arial" w:cs="Arial"/>
        </w:rPr>
      </w:pPr>
      <w:r>
        <w:rPr>
          <w:rFonts w:ascii="Arial" w:hAnsi="Arial" w:cs="Arial"/>
          <w:sz w:val="24"/>
          <w:szCs w:val="24"/>
        </w:rPr>
        <w:t>’</w:t>
      </w:r>
      <w:r w:rsidRPr="00737DDD">
        <w:rPr>
          <w:rFonts w:ascii="Arial" w:hAnsi="Arial" w:cs="Arial"/>
        </w:rPr>
        <w:t>13.</w:t>
      </w:r>
      <w:r w:rsidRPr="00737DDD">
        <w:rPr>
          <w:rFonts w:ascii="Arial" w:hAnsi="Arial" w:cs="Arial"/>
        </w:rPr>
        <w:tab/>
      </w:r>
      <w:r w:rsidR="00FE2A9F" w:rsidRPr="00737DDD">
        <w:rPr>
          <w:rFonts w:ascii="Arial" w:hAnsi="Arial" w:cs="Arial"/>
        </w:rPr>
        <w:t xml:space="preserve">The application </w:t>
      </w:r>
      <w:r w:rsidRPr="00737DDD">
        <w:rPr>
          <w:rFonts w:ascii="Arial" w:hAnsi="Arial" w:cs="Arial"/>
        </w:rPr>
        <w:t>is</w:t>
      </w:r>
      <w:r w:rsidR="00FE2A9F" w:rsidRPr="00737DDD">
        <w:rPr>
          <w:rFonts w:ascii="Arial" w:hAnsi="Arial" w:cs="Arial"/>
        </w:rPr>
        <w:t xml:space="preserve"> dismissed</w:t>
      </w:r>
    </w:p>
    <w:p w14:paraId="5686EEF9" w14:textId="77777777" w:rsidR="00EA4D99" w:rsidRPr="00737DDD" w:rsidRDefault="00EA4D99" w:rsidP="00737DDD">
      <w:pPr>
        <w:tabs>
          <w:tab w:val="left" w:pos="-426"/>
        </w:tabs>
        <w:spacing w:after="0"/>
        <w:ind w:left="2160" w:right="567" w:hanging="742"/>
        <w:contextualSpacing/>
        <w:jc w:val="both"/>
        <w:rPr>
          <w:rFonts w:ascii="Arial" w:hAnsi="Arial" w:cs="Arial"/>
        </w:rPr>
      </w:pPr>
    </w:p>
    <w:p w14:paraId="5DA3D69D" w14:textId="5DDD9D4E" w:rsidR="00E461F4" w:rsidRDefault="00EA4D99" w:rsidP="00737DDD">
      <w:pPr>
        <w:tabs>
          <w:tab w:val="left" w:pos="-426"/>
        </w:tabs>
        <w:spacing w:after="0"/>
        <w:ind w:left="2160" w:right="567" w:hanging="742"/>
        <w:contextualSpacing/>
        <w:jc w:val="both"/>
        <w:rPr>
          <w:rFonts w:ascii="Arial" w:hAnsi="Arial" w:cs="Arial"/>
          <w:sz w:val="24"/>
          <w:szCs w:val="24"/>
        </w:rPr>
      </w:pPr>
      <w:r w:rsidRPr="00737DDD">
        <w:rPr>
          <w:rFonts w:ascii="Arial" w:hAnsi="Arial" w:cs="Arial"/>
        </w:rPr>
        <w:t>14.</w:t>
      </w:r>
      <w:r w:rsidRPr="00737DDD">
        <w:rPr>
          <w:rFonts w:ascii="Arial" w:hAnsi="Arial" w:cs="Arial"/>
        </w:rPr>
        <w:tab/>
        <w:t>The costs of this</w:t>
      </w:r>
      <w:r w:rsidR="00FE2A9F" w:rsidRPr="00737DDD">
        <w:rPr>
          <w:rFonts w:ascii="Arial" w:hAnsi="Arial" w:cs="Arial"/>
        </w:rPr>
        <w:t xml:space="preserve"> application</w:t>
      </w:r>
      <w:r w:rsidRPr="00737DDD">
        <w:rPr>
          <w:rFonts w:ascii="Arial" w:hAnsi="Arial" w:cs="Arial"/>
        </w:rPr>
        <w:t>, including the costs of two counsel, shall be paid by the third to tenth respondents</w:t>
      </w:r>
      <w:r w:rsidR="00737DDD" w:rsidRPr="00737DDD">
        <w:rPr>
          <w:rFonts w:ascii="Arial" w:hAnsi="Arial" w:cs="Arial"/>
        </w:rPr>
        <w:t xml:space="preserve"> [i.e. Mr Van Rooijen, Mr Paul Harmse, Mr Peter Gilbert, Ms Bekker, Mr Nash, Mrs </w:t>
      </w:r>
      <w:r w:rsidR="00C84E81">
        <w:rPr>
          <w:rFonts w:ascii="Arial" w:hAnsi="Arial" w:cs="Arial"/>
        </w:rPr>
        <w:t>Forno-</w:t>
      </w:r>
      <w:r w:rsidR="00737DDD" w:rsidRPr="00737DDD">
        <w:rPr>
          <w:rFonts w:ascii="Arial" w:hAnsi="Arial" w:cs="Arial"/>
        </w:rPr>
        <w:t xml:space="preserve">Nash, Mr Engelbrecht and Mr Proctor] jointly and severally, the one paying the other to be absolved, on a scale as between attorney and client, including the costs of two </w:t>
      </w:r>
      <w:r w:rsidR="008F0C38" w:rsidRPr="00737DDD">
        <w:rPr>
          <w:rFonts w:ascii="Arial" w:hAnsi="Arial" w:cs="Arial"/>
        </w:rPr>
        <w:t>counsel</w:t>
      </w:r>
      <w:r w:rsidR="00AD044B" w:rsidRPr="00AE2E09">
        <w:rPr>
          <w:rFonts w:ascii="Arial" w:hAnsi="Arial" w:cs="Arial"/>
        </w:rPr>
        <w:t>.</w:t>
      </w:r>
      <w:r w:rsidR="00AD044B">
        <w:rPr>
          <w:rFonts w:ascii="Arial" w:hAnsi="Arial" w:cs="Arial"/>
          <w:sz w:val="24"/>
          <w:szCs w:val="24"/>
        </w:rPr>
        <w:t>’</w:t>
      </w:r>
    </w:p>
    <w:p w14:paraId="2EEBB54D" w14:textId="39555235" w:rsidR="008F0C38" w:rsidRDefault="008F0C38" w:rsidP="008F0C38">
      <w:pPr>
        <w:tabs>
          <w:tab w:val="left" w:pos="-426"/>
        </w:tabs>
        <w:spacing w:after="0" w:line="480" w:lineRule="auto"/>
        <w:ind w:right="567"/>
        <w:contextualSpacing/>
        <w:jc w:val="both"/>
        <w:rPr>
          <w:rFonts w:ascii="Arial" w:hAnsi="Arial" w:cs="Arial"/>
          <w:sz w:val="24"/>
          <w:szCs w:val="24"/>
        </w:rPr>
      </w:pPr>
    </w:p>
    <w:p w14:paraId="5FFFDEA8" w14:textId="795BC96C" w:rsidR="008F0C38"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[7]</w:t>
      </w:r>
      <w:r>
        <w:rPr>
          <w:rFonts w:ascii="Arial" w:hAnsi="Arial" w:cs="Arial"/>
          <w:sz w:val="24"/>
          <w:szCs w:val="24"/>
        </w:rPr>
        <w:tab/>
      </w:r>
      <w:r w:rsidR="00AD044B">
        <w:rPr>
          <w:rFonts w:ascii="Arial" w:hAnsi="Arial" w:cs="Arial"/>
          <w:sz w:val="24"/>
          <w:szCs w:val="24"/>
        </w:rPr>
        <w:t xml:space="preserve">For various practical reasons the curatorship could not, and did not, end with </w:t>
      </w:r>
      <w:r w:rsidR="00AE664D">
        <w:rPr>
          <w:rFonts w:ascii="Arial" w:hAnsi="Arial" w:cs="Arial"/>
          <w:sz w:val="24"/>
          <w:szCs w:val="24"/>
        </w:rPr>
        <w:t xml:space="preserve">the </w:t>
      </w:r>
      <w:r w:rsidR="007F7DB8">
        <w:rPr>
          <w:rFonts w:ascii="Arial" w:hAnsi="Arial" w:cs="Arial"/>
          <w:sz w:val="24"/>
          <w:szCs w:val="24"/>
        </w:rPr>
        <w:t xml:space="preserve">judgment and orders of </w:t>
      </w:r>
      <w:r w:rsidR="00AD044B">
        <w:rPr>
          <w:rFonts w:ascii="Arial" w:hAnsi="Arial" w:cs="Arial"/>
          <w:sz w:val="24"/>
          <w:szCs w:val="24"/>
        </w:rPr>
        <w:t>Heaton-</w:t>
      </w:r>
      <w:r w:rsidR="000F7FC6">
        <w:rPr>
          <w:rFonts w:ascii="Arial" w:hAnsi="Arial" w:cs="Arial"/>
          <w:sz w:val="24"/>
          <w:szCs w:val="24"/>
        </w:rPr>
        <w:t>Nicholls</w:t>
      </w:r>
      <w:r w:rsidR="006F1322">
        <w:rPr>
          <w:rFonts w:ascii="Arial" w:hAnsi="Arial" w:cs="Arial"/>
          <w:sz w:val="24"/>
          <w:szCs w:val="24"/>
        </w:rPr>
        <w:t xml:space="preserve"> J</w:t>
      </w:r>
      <w:r w:rsidR="000F7FC6">
        <w:rPr>
          <w:rFonts w:ascii="Arial" w:hAnsi="Arial" w:cs="Arial"/>
          <w:sz w:val="24"/>
          <w:szCs w:val="24"/>
        </w:rPr>
        <w:t xml:space="preserve">. </w:t>
      </w:r>
      <w:r w:rsidR="007B7C59">
        <w:rPr>
          <w:rFonts w:ascii="Arial" w:hAnsi="Arial" w:cs="Arial"/>
          <w:sz w:val="24"/>
          <w:szCs w:val="24"/>
        </w:rPr>
        <w:t>Heaton-Nicholls J was alert to this eventuality</w:t>
      </w:r>
      <w:r w:rsidR="000655BC">
        <w:rPr>
          <w:rFonts w:ascii="Arial" w:hAnsi="Arial" w:cs="Arial"/>
          <w:sz w:val="24"/>
          <w:szCs w:val="24"/>
        </w:rPr>
        <w:t xml:space="preserve"> and catered for it in </w:t>
      </w:r>
      <w:r w:rsidR="007B7C59">
        <w:rPr>
          <w:rFonts w:ascii="Arial" w:hAnsi="Arial" w:cs="Arial"/>
          <w:sz w:val="24"/>
          <w:szCs w:val="24"/>
        </w:rPr>
        <w:t>sub-paragraphs 3.2 and 3.3</w:t>
      </w:r>
      <w:r w:rsidR="000655BC">
        <w:rPr>
          <w:rFonts w:ascii="Arial" w:hAnsi="Arial" w:cs="Arial"/>
          <w:sz w:val="24"/>
          <w:szCs w:val="24"/>
        </w:rPr>
        <w:t xml:space="preserve"> of the order.</w:t>
      </w:r>
      <w:r w:rsidR="007B7C59">
        <w:rPr>
          <w:rFonts w:ascii="Arial" w:hAnsi="Arial" w:cs="Arial"/>
          <w:sz w:val="24"/>
          <w:szCs w:val="24"/>
        </w:rPr>
        <w:t xml:space="preserve"> </w:t>
      </w:r>
      <w:r w:rsidR="000F7FC6">
        <w:rPr>
          <w:rFonts w:ascii="Arial" w:hAnsi="Arial" w:cs="Arial"/>
          <w:sz w:val="24"/>
          <w:szCs w:val="24"/>
        </w:rPr>
        <w:t>B</w:t>
      </w:r>
      <w:r w:rsidR="007F7DB8">
        <w:rPr>
          <w:rFonts w:ascii="Arial" w:hAnsi="Arial" w:cs="Arial"/>
          <w:sz w:val="24"/>
          <w:szCs w:val="24"/>
        </w:rPr>
        <w:t xml:space="preserve">earing this in mind she </w:t>
      </w:r>
      <w:r w:rsidR="00AD044B">
        <w:rPr>
          <w:rFonts w:ascii="Arial" w:hAnsi="Arial" w:cs="Arial"/>
          <w:sz w:val="24"/>
          <w:szCs w:val="24"/>
        </w:rPr>
        <w:t xml:space="preserve">held that the costs </w:t>
      </w:r>
      <w:r w:rsidR="007F7DB8">
        <w:rPr>
          <w:rFonts w:ascii="Arial" w:hAnsi="Arial" w:cs="Arial"/>
          <w:sz w:val="24"/>
          <w:szCs w:val="24"/>
        </w:rPr>
        <w:t xml:space="preserve">of the </w:t>
      </w:r>
      <w:r w:rsidR="00B904DA">
        <w:rPr>
          <w:rFonts w:ascii="Arial" w:hAnsi="Arial" w:cs="Arial"/>
          <w:sz w:val="24"/>
          <w:szCs w:val="24"/>
        </w:rPr>
        <w:t xml:space="preserve">curator and the costs of the </w:t>
      </w:r>
      <w:r w:rsidR="007F7DB8">
        <w:rPr>
          <w:rFonts w:ascii="Arial" w:hAnsi="Arial" w:cs="Arial"/>
          <w:sz w:val="24"/>
          <w:szCs w:val="24"/>
        </w:rPr>
        <w:t>c</w:t>
      </w:r>
      <w:r w:rsidR="00AD044B">
        <w:rPr>
          <w:rFonts w:ascii="Arial" w:hAnsi="Arial" w:cs="Arial"/>
          <w:sz w:val="24"/>
          <w:szCs w:val="24"/>
        </w:rPr>
        <w:t>uratorship</w:t>
      </w:r>
      <w:r w:rsidR="007F7DB8">
        <w:rPr>
          <w:rFonts w:ascii="Arial" w:hAnsi="Arial" w:cs="Arial"/>
          <w:sz w:val="24"/>
          <w:szCs w:val="24"/>
        </w:rPr>
        <w:t xml:space="preserve"> would be borne by the sixth, seventh and eighth </w:t>
      </w:r>
      <w:r w:rsidR="00C84E81">
        <w:rPr>
          <w:rFonts w:ascii="Arial" w:hAnsi="Arial" w:cs="Arial"/>
          <w:sz w:val="24"/>
          <w:szCs w:val="24"/>
        </w:rPr>
        <w:t xml:space="preserve">respondents. </w:t>
      </w:r>
      <w:r w:rsidR="007F7DB8">
        <w:rPr>
          <w:rFonts w:ascii="Arial" w:hAnsi="Arial" w:cs="Arial"/>
          <w:sz w:val="24"/>
          <w:szCs w:val="24"/>
        </w:rPr>
        <w:t>(Ms Bekker, Mr Nash and Mrs Forno-Nash</w:t>
      </w:r>
      <w:r w:rsidR="000F7FC6">
        <w:rPr>
          <w:rFonts w:ascii="Arial" w:hAnsi="Arial" w:cs="Arial"/>
          <w:sz w:val="24"/>
          <w:szCs w:val="24"/>
        </w:rPr>
        <w:t>), t</w:t>
      </w:r>
      <w:r w:rsidR="00C84E81">
        <w:rPr>
          <w:rFonts w:ascii="Arial" w:hAnsi="Arial" w:cs="Arial"/>
          <w:sz w:val="24"/>
          <w:szCs w:val="24"/>
        </w:rPr>
        <w:t xml:space="preserve">he reason being </w:t>
      </w:r>
      <w:r w:rsidR="000F7FC6">
        <w:rPr>
          <w:rFonts w:ascii="Arial" w:hAnsi="Arial" w:cs="Arial"/>
          <w:sz w:val="24"/>
          <w:szCs w:val="24"/>
        </w:rPr>
        <w:t xml:space="preserve">that </w:t>
      </w:r>
      <w:r w:rsidR="00C84E81">
        <w:rPr>
          <w:rFonts w:ascii="Arial" w:hAnsi="Arial" w:cs="Arial"/>
          <w:sz w:val="24"/>
          <w:szCs w:val="24"/>
        </w:rPr>
        <w:t>they were the trustees of the Fund at the time when many improprieties were committed against the Fund</w:t>
      </w:r>
      <w:r w:rsidR="00A03F29">
        <w:rPr>
          <w:rFonts w:ascii="Arial" w:hAnsi="Arial" w:cs="Arial"/>
          <w:sz w:val="24"/>
          <w:szCs w:val="24"/>
        </w:rPr>
        <w:t>.</w:t>
      </w:r>
      <w:r w:rsidR="00C84E81">
        <w:rPr>
          <w:rFonts w:ascii="Arial" w:hAnsi="Arial" w:cs="Arial"/>
          <w:sz w:val="24"/>
          <w:szCs w:val="24"/>
        </w:rPr>
        <w:t xml:space="preserve"> </w:t>
      </w:r>
      <w:r w:rsidR="00B904DA">
        <w:rPr>
          <w:rFonts w:ascii="Arial" w:hAnsi="Arial" w:cs="Arial"/>
          <w:sz w:val="24"/>
          <w:szCs w:val="24"/>
        </w:rPr>
        <w:t xml:space="preserve">Had they complied with their fiduciary duties to the Fund, the curator would not have been appointed and the Fund would not have been burdened with the costs arising </w:t>
      </w:r>
      <w:r w:rsidR="00A03F29">
        <w:rPr>
          <w:rFonts w:ascii="Arial" w:hAnsi="Arial" w:cs="Arial"/>
          <w:sz w:val="24"/>
          <w:szCs w:val="24"/>
        </w:rPr>
        <w:t>there</w:t>
      </w:r>
      <w:r w:rsidR="00B904DA">
        <w:rPr>
          <w:rFonts w:ascii="Arial" w:hAnsi="Arial" w:cs="Arial"/>
          <w:sz w:val="24"/>
          <w:szCs w:val="24"/>
        </w:rPr>
        <w:t xml:space="preserve">from. This was anticipated </w:t>
      </w:r>
      <w:r w:rsidR="00AE664D">
        <w:rPr>
          <w:rFonts w:ascii="Arial" w:hAnsi="Arial" w:cs="Arial"/>
          <w:sz w:val="24"/>
          <w:szCs w:val="24"/>
        </w:rPr>
        <w:t xml:space="preserve">in </w:t>
      </w:r>
      <w:r w:rsidR="00B904DA">
        <w:rPr>
          <w:rFonts w:ascii="Arial" w:hAnsi="Arial" w:cs="Arial"/>
          <w:sz w:val="24"/>
          <w:szCs w:val="24"/>
        </w:rPr>
        <w:t xml:space="preserve">paragraph 6.2 of the </w:t>
      </w:r>
      <w:r w:rsidR="00B904DA" w:rsidRPr="00B904DA">
        <w:rPr>
          <w:rFonts w:ascii="Arial" w:hAnsi="Arial" w:cs="Arial"/>
          <w:i/>
          <w:sz w:val="24"/>
          <w:szCs w:val="24"/>
        </w:rPr>
        <w:t>rule nisi</w:t>
      </w:r>
      <w:r w:rsidR="00B904DA">
        <w:rPr>
          <w:rFonts w:ascii="Arial" w:hAnsi="Arial" w:cs="Arial"/>
          <w:sz w:val="24"/>
          <w:szCs w:val="24"/>
        </w:rPr>
        <w:t xml:space="preserve">, which Heaton-Nicholls J confirmed. </w:t>
      </w:r>
      <w:r w:rsidR="005F674A">
        <w:rPr>
          <w:rFonts w:ascii="Arial" w:hAnsi="Arial" w:cs="Arial"/>
          <w:sz w:val="24"/>
          <w:szCs w:val="24"/>
        </w:rPr>
        <w:t>Heaton-Nicholls</w:t>
      </w:r>
      <w:r w:rsidR="006F1322">
        <w:rPr>
          <w:rFonts w:ascii="Arial" w:hAnsi="Arial" w:cs="Arial"/>
          <w:sz w:val="24"/>
          <w:szCs w:val="24"/>
        </w:rPr>
        <w:t xml:space="preserve"> J</w:t>
      </w:r>
      <w:r w:rsidR="005F674A">
        <w:rPr>
          <w:rFonts w:ascii="Arial" w:hAnsi="Arial" w:cs="Arial"/>
          <w:sz w:val="24"/>
          <w:szCs w:val="24"/>
        </w:rPr>
        <w:t xml:space="preserve"> took the firm view that</w:t>
      </w:r>
      <w:r w:rsidR="002566FD">
        <w:rPr>
          <w:rFonts w:ascii="Arial" w:hAnsi="Arial" w:cs="Arial"/>
          <w:sz w:val="24"/>
          <w:szCs w:val="24"/>
        </w:rPr>
        <w:t>,</w:t>
      </w:r>
      <w:r w:rsidR="005F674A">
        <w:rPr>
          <w:rFonts w:ascii="Arial" w:hAnsi="Arial" w:cs="Arial"/>
          <w:sz w:val="24"/>
          <w:szCs w:val="24"/>
        </w:rPr>
        <w:t xml:space="preserve"> as they were responsible for the Fund being placed in curatorship, they and not the Fund – which ultimately means the members – should bear the costs of the curatorship. </w:t>
      </w:r>
      <w:r w:rsidR="00A03F29">
        <w:rPr>
          <w:rFonts w:ascii="Arial" w:hAnsi="Arial" w:cs="Arial"/>
          <w:sz w:val="24"/>
          <w:szCs w:val="24"/>
        </w:rPr>
        <w:t xml:space="preserve">In her clarification order Heaton-Nicholls J </w:t>
      </w:r>
      <w:r w:rsidR="00B904DA">
        <w:rPr>
          <w:rFonts w:ascii="Arial" w:hAnsi="Arial" w:cs="Arial"/>
          <w:sz w:val="24"/>
          <w:szCs w:val="24"/>
        </w:rPr>
        <w:t>clarified what is meant by ‘costs of curator’ and ‘costs of curatorship’</w:t>
      </w:r>
      <w:r w:rsidR="005F674A">
        <w:rPr>
          <w:rFonts w:ascii="Arial" w:hAnsi="Arial" w:cs="Arial"/>
          <w:sz w:val="24"/>
          <w:szCs w:val="24"/>
        </w:rPr>
        <w:t>.</w:t>
      </w:r>
      <w:r w:rsidR="005F674A" w:rsidRPr="005F674A">
        <w:rPr>
          <w:rFonts w:ascii="Arial" w:hAnsi="Arial" w:cs="Arial"/>
          <w:sz w:val="24"/>
          <w:szCs w:val="24"/>
        </w:rPr>
        <w:t xml:space="preserve"> </w:t>
      </w:r>
      <w:r w:rsidR="005F674A">
        <w:rPr>
          <w:rFonts w:ascii="Arial" w:hAnsi="Arial" w:cs="Arial"/>
          <w:sz w:val="24"/>
          <w:szCs w:val="24"/>
        </w:rPr>
        <w:t xml:space="preserve"> </w:t>
      </w:r>
    </w:p>
    <w:p w14:paraId="764FAFB4" w14:textId="736BC7A6" w:rsidR="003907F1" w:rsidRDefault="003907F1" w:rsidP="002F0FF3">
      <w:pPr>
        <w:tabs>
          <w:tab w:val="left" w:pos="-426"/>
        </w:tabs>
        <w:spacing w:after="0" w:line="480" w:lineRule="auto"/>
        <w:ind w:right="567"/>
        <w:contextualSpacing/>
        <w:jc w:val="both"/>
        <w:rPr>
          <w:rFonts w:ascii="Arial" w:hAnsi="Arial" w:cs="Arial"/>
          <w:sz w:val="24"/>
          <w:szCs w:val="24"/>
        </w:rPr>
      </w:pPr>
    </w:p>
    <w:p w14:paraId="084B1466" w14:textId="1F757D7C" w:rsidR="002F0FF3"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[8]</w:t>
      </w:r>
      <w:r>
        <w:rPr>
          <w:rFonts w:ascii="Arial" w:hAnsi="Arial" w:cs="Arial"/>
          <w:sz w:val="24"/>
          <w:szCs w:val="24"/>
        </w:rPr>
        <w:tab/>
      </w:r>
      <w:r w:rsidR="001F2D2A">
        <w:rPr>
          <w:rFonts w:ascii="Arial" w:hAnsi="Arial" w:cs="Arial"/>
          <w:sz w:val="24"/>
          <w:szCs w:val="24"/>
        </w:rPr>
        <w:t xml:space="preserve">Heaton-Nicholls </w:t>
      </w:r>
      <w:r w:rsidR="002F0FF3">
        <w:rPr>
          <w:rFonts w:ascii="Arial" w:hAnsi="Arial" w:cs="Arial"/>
          <w:sz w:val="24"/>
          <w:szCs w:val="24"/>
        </w:rPr>
        <w:t xml:space="preserve">J </w:t>
      </w:r>
      <w:r w:rsidR="001F2D2A">
        <w:rPr>
          <w:rFonts w:ascii="Arial" w:hAnsi="Arial" w:cs="Arial"/>
          <w:sz w:val="24"/>
          <w:szCs w:val="24"/>
        </w:rPr>
        <w:t>made findings which</w:t>
      </w:r>
      <w:r w:rsidR="001176A2">
        <w:rPr>
          <w:rFonts w:ascii="Arial" w:hAnsi="Arial" w:cs="Arial"/>
          <w:sz w:val="24"/>
          <w:szCs w:val="24"/>
        </w:rPr>
        <w:t>,</w:t>
      </w:r>
      <w:r w:rsidR="001F2D2A">
        <w:rPr>
          <w:rFonts w:ascii="Arial" w:hAnsi="Arial" w:cs="Arial"/>
          <w:sz w:val="24"/>
          <w:szCs w:val="24"/>
        </w:rPr>
        <w:t xml:space="preserve"> no doubt</w:t>
      </w:r>
      <w:r w:rsidR="008E02FC">
        <w:rPr>
          <w:rFonts w:ascii="Arial" w:hAnsi="Arial" w:cs="Arial"/>
          <w:sz w:val="24"/>
          <w:szCs w:val="24"/>
        </w:rPr>
        <w:t>,</w:t>
      </w:r>
      <w:r w:rsidR="001F2D2A">
        <w:rPr>
          <w:rFonts w:ascii="Arial" w:hAnsi="Arial" w:cs="Arial"/>
          <w:sz w:val="24"/>
          <w:szCs w:val="24"/>
        </w:rPr>
        <w:t xml:space="preserve"> were central to her decision to make the orders referred to above. </w:t>
      </w:r>
      <w:r w:rsidR="003A39AF">
        <w:rPr>
          <w:rFonts w:ascii="Arial" w:hAnsi="Arial" w:cs="Arial"/>
          <w:sz w:val="24"/>
          <w:szCs w:val="24"/>
        </w:rPr>
        <w:t>These are captured in the various pronouncements in the judgment.</w:t>
      </w:r>
    </w:p>
    <w:p w14:paraId="4CA00C55" w14:textId="56ABFF7F" w:rsidR="00FE2A9F" w:rsidRPr="002F0FF3" w:rsidRDefault="005C0650" w:rsidP="005C0650">
      <w:pPr>
        <w:tabs>
          <w:tab w:val="left" w:pos="-426"/>
        </w:tabs>
        <w:spacing w:after="0" w:line="480" w:lineRule="auto"/>
        <w:ind w:left="1440" w:right="567" w:hanging="731"/>
        <w:contextualSpacing/>
        <w:jc w:val="both"/>
        <w:rPr>
          <w:rFonts w:ascii="Arial" w:hAnsi="Arial" w:cs="Arial"/>
          <w:sz w:val="24"/>
          <w:szCs w:val="24"/>
        </w:rPr>
      </w:pPr>
      <w:r w:rsidRPr="002F0FF3">
        <w:rPr>
          <w:rFonts w:ascii="Arial" w:hAnsi="Arial" w:cs="Arial"/>
          <w:sz w:val="24"/>
          <w:szCs w:val="24"/>
        </w:rPr>
        <w:t>a.</w:t>
      </w:r>
      <w:r w:rsidRPr="002F0FF3">
        <w:rPr>
          <w:rFonts w:ascii="Arial" w:hAnsi="Arial" w:cs="Arial"/>
          <w:sz w:val="24"/>
          <w:szCs w:val="24"/>
        </w:rPr>
        <w:tab/>
      </w:r>
      <w:r w:rsidR="002F0FF3">
        <w:rPr>
          <w:rFonts w:ascii="Arial" w:hAnsi="Arial" w:cs="Arial"/>
          <w:sz w:val="24"/>
          <w:szCs w:val="24"/>
        </w:rPr>
        <w:t>With regard to Mr Nash’s role and conduct she found:</w:t>
      </w:r>
    </w:p>
    <w:p w14:paraId="665D87AB" w14:textId="2042669A" w:rsidR="008E02FC" w:rsidRPr="003907F1" w:rsidRDefault="008E02FC" w:rsidP="002F0FF3">
      <w:pPr>
        <w:tabs>
          <w:tab w:val="left" w:pos="-426"/>
        </w:tabs>
        <w:spacing w:after="0"/>
        <w:ind w:left="2160" w:right="567" w:hanging="2160"/>
        <w:contextualSpacing/>
        <w:jc w:val="both"/>
        <w:rPr>
          <w:rFonts w:ascii="Arial" w:hAnsi="Arial" w:cs="Arial"/>
          <w:sz w:val="24"/>
          <w:szCs w:val="24"/>
        </w:rPr>
      </w:pPr>
      <w:r>
        <w:rPr>
          <w:rFonts w:ascii="Arial" w:hAnsi="Arial" w:cs="Arial"/>
          <w:sz w:val="24"/>
          <w:szCs w:val="24"/>
        </w:rPr>
        <w:tab/>
        <w:t>‘</w:t>
      </w:r>
      <w:r w:rsidRPr="00B619C8">
        <w:rPr>
          <w:rFonts w:ascii="Arial" w:hAnsi="Arial" w:cs="Arial"/>
        </w:rPr>
        <w:t xml:space="preserve">These emails are indicative that Nash over a period of years fraudulently devised a strategy whereby the business of [the Fund] could be transferred with a nil surplus valuation. Any claim that existed was fictitious and concocted for this purpose. Nash obviously feared that the submission of a surplus distribution scheme would have exposed his involvement in the affairs of various funds </w:t>
      </w:r>
      <w:r w:rsidR="00AD162A" w:rsidRPr="00B619C8">
        <w:rPr>
          <w:rFonts w:ascii="Arial" w:hAnsi="Arial" w:cs="Arial"/>
        </w:rPr>
        <w:t>in which he acted as trustee. The newly introduced surplus legislation obliged him to distribute the surplus, in effect excluding</w:t>
      </w:r>
      <w:r w:rsidR="00AE664D">
        <w:rPr>
          <w:rFonts w:ascii="Arial" w:hAnsi="Arial" w:cs="Arial"/>
        </w:rPr>
        <w:t xml:space="preserve"> </w:t>
      </w:r>
      <w:r w:rsidR="00AD162A" w:rsidRPr="00B619C8">
        <w:rPr>
          <w:rFonts w:ascii="Arial" w:hAnsi="Arial" w:cs="Arial"/>
        </w:rPr>
        <w:t xml:space="preserve">him together with all active members, from participation in the surplus distribution of the </w:t>
      </w:r>
      <w:r w:rsidR="00AD162A" w:rsidRPr="00F07CEA">
        <w:rPr>
          <w:rFonts w:ascii="Arial" w:hAnsi="Arial" w:cs="Arial"/>
        </w:rPr>
        <w:t>surplus.</w:t>
      </w:r>
      <w:r w:rsidR="00AD162A" w:rsidRPr="00B619C8">
        <w:rPr>
          <w:rFonts w:ascii="Arial" w:hAnsi="Arial" w:cs="Arial"/>
        </w:rPr>
        <w:t xml:space="preserve"> It is now well established that pension fund monies are sacrosanct </w:t>
      </w:r>
      <w:r w:rsidR="00B619C8" w:rsidRPr="00B619C8">
        <w:rPr>
          <w:rFonts w:ascii="Arial" w:hAnsi="Arial" w:cs="Arial"/>
        </w:rPr>
        <w:t xml:space="preserve">and generally cannot be used for the benefit of the employee. Nash clearly used </w:t>
      </w:r>
      <w:r w:rsidR="00F07CEA">
        <w:rPr>
          <w:rFonts w:ascii="Arial" w:hAnsi="Arial" w:cs="Arial"/>
        </w:rPr>
        <w:t xml:space="preserve">the </w:t>
      </w:r>
      <w:r w:rsidR="00B619C8" w:rsidRPr="00B619C8">
        <w:rPr>
          <w:rFonts w:ascii="Arial" w:hAnsi="Arial" w:cs="Arial"/>
        </w:rPr>
        <w:t>resources of the [Fund] to fund his defence to any possible criminal charges he may face and to ward off an investigation into [the Fund] which may expose his history of abuse of [the Fund] monies to bolster the cash flow of Cadac [the Company].</w:t>
      </w:r>
      <w:r w:rsidR="00B619C8">
        <w:rPr>
          <w:rFonts w:ascii="Arial" w:hAnsi="Arial" w:cs="Arial"/>
          <w:sz w:val="24"/>
          <w:szCs w:val="24"/>
        </w:rPr>
        <w:t>’</w:t>
      </w:r>
      <w:r w:rsidR="00B619C8">
        <w:rPr>
          <w:rStyle w:val="FootnoteReference"/>
          <w:rFonts w:ascii="Arial" w:hAnsi="Arial" w:cs="Arial"/>
          <w:sz w:val="24"/>
          <w:szCs w:val="24"/>
        </w:rPr>
        <w:footnoteReference w:id="1"/>
      </w:r>
      <w:r w:rsidR="00B619C8">
        <w:rPr>
          <w:rFonts w:ascii="Arial" w:hAnsi="Arial" w:cs="Arial"/>
          <w:sz w:val="24"/>
          <w:szCs w:val="24"/>
        </w:rPr>
        <w:t xml:space="preserve"> </w:t>
      </w:r>
    </w:p>
    <w:p w14:paraId="0FC21292" w14:textId="6041C632" w:rsidR="00C872A8" w:rsidRDefault="00C872A8" w:rsidP="00796D5A">
      <w:pPr>
        <w:tabs>
          <w:tab w:val="left" w:pos="-426"/>
        </w:tabs>
        <w:spacing w:after="0" w:line="480" w:lineRule="auto"/>
        <w:ind w:right="567"/>
        <w:contextualSpacing/>
        <w:jc w:val="both"/>
        <w:rPr>
          <w:rFonts w:ascii="Arial" w:hAnsi="Arial" w:cs="Arial"/>
          <w:sz w:val="24"/>
          <w:szCs w:val="24"/>
        </w:rPr>
      </w:pPr>
    </w:p>
    <w:p w14:paraId="565D469A" w14:textId="11DAA5F8" w:rsidR="00796D5A" w:rsidRDefault="002F0FF3" w:rsidP="00796D5A">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ab/>
      </w:r>
      <w:r w:rsidR="00796D5A">
        <w:rPr>
          <w:rFonts w:ascii="Arial" w:hAnsi="Arial" w:cs="Arial"/>
          <w:sz w:val="24"/>
          <w:szCs w:val="24"/>
        </w:rPr>
        <w:tab/>
        <w:t>And:</w:t>
      </w:r>
    </w:p>
    <w:p w14:paraId="4808A48F" w14:textId="24506238" w:rsidR="00796D5A" w:rsidRPr="00A219DD" w:rsidRDefault="00796D5A" w:rsidP="002F0FF3">
      <w:pPr>
        <w:tabs>
          <w:tab w:val="left" w:pos="-426"/>
        </w:tabs>
        <w:spacing w:after="0"/>
        <w:ind w:left="2160" w:right="567" w:hanging="2160"/>
        <w:contextualSpacing/>
        <w:jc w:val="both"/>
        <w:rPr>
          <w:rFonts w:ascii="Arial" w:hAnsi="Arial" w:cs="Arial"/>
        </w:rPr>
      </w:pPr>
      <w:r>
        <w:rPr>
          <w:rFonts w:ascii="Arial" w:hAnsi="Arial" w:cs="Arial"/>
          <w:sz w:val="24"/>
          <w:szCs w:val="24"/>
        </w:rPr>
        <w:tab/>
        <w:t>‘</w:t>
      </w:r>
      <w:r w:rsidRPr="00A219DD">
        <w:rPr>
          <w:rFonts w:ascii="Arial" w:hAnsi="Arial" w:cs="Arial"/>
        </w:rPr>
        <w:t>It is apparent that there has been a complex and confusing web of transactions involving various corporate entities over a period of many years. It is not this court’s role to attempt to unravel these complexities. These are primarily the domain of the criminal court. Reduced to its simplest terms it appears that Nash wanted access to the considerable surplus funds in Sable</w:t>
      </w:r>
      <w:r w:rsidR="00011DB3" w:rsidRPr="00A219DD">
        <w:rPr>
          <w:rFonts w:ascii="Arial" w:hAnsi="Arial" w:cs="Arial"/>
        </w:rPr>
        <w:t xml:space="preserve">. To do this </w:t>
      </w:r>
      <w:r w:rsidR="00F07CEA">
        <w:rPr>
          <w:rFonts w:ascii="Arial" w:hAnsi="Arial" w:cs="Arial"/>
        </w:rPr>
        <w:t xml:space="preserve">he needed </w:t>
      </w:r>
      <w:r w:rsidR="00D943D1" w:rsidRPr="00A219DD">
        <w:rPr>
          <w:rFonts w:ascii="Arial" w:hAnsi="Arial" w:cs="Arial"/>
        </w:rPr>
        <w:t xml:space="preserve">another co-operative </w:t>
      </w:r>
      <w:r w:rsidR="00D943D1" w:rsidRPr="00F07CEA">
        <w:rPr>
          <w:rFonts w:ascii="Arial" w:hAnsi="Arial" w:cs="Arial"/>
        </w:rPr>
        <w:t>pension fund to accept</w:t>
      </w:r>
      <w:r w:rsidR="00D943D1" w:rsidRPr="00A219DD">
        <w:rPr>
          <w:rFonts w:ascii="Arial" w:hAnsi="Arial" w:cs="Arial"/>
        </w:rPr>
        <w:t xml:space="preserve"> the active members from Sable. [The Fund] was a small fund with a dominant principal employer and provided Nash with the opportunity to set his scheme into motion over a period of many years. To prevent any FSB involvement it was necessary to submit a nil surplus valuation. Hence a fictitious claim had to be created.</w:t>
      </w:r>
    </w:p>
    <w:p w14:paraId="39EC3BA8" w14:textId="4348D8D0" w:rsidR="00D943D1" w:rsidRPr="00A219DD" w:rsidRDefault="00D943D1" w:rsidP="00A219DD">
      <w:pPr>
        <w:tabs>
          <w:tab w:val="left" w:pos="-426"/>
        </w:tabs>
        <w:spacing w:after="0"/>
        <w:ind w:left="1440" w:right="567" w:hanging="1440"/>
        <w:contextualSpacing/>
        <w:jc w:val="both"/>
        <w:rPr>
          <w:rFonts w:ascii="Arial" w:hAnsi="Arial" w:cs="Arial"/>
        </w:rPr>
      </w:pPr>
    </w:p>
    <w:p w14:paraId="5CB2796E" w14:textId="589D3E03" w:rsidR="00D943D1" w:rsidRPr="00A219DD" w:rsidRDefault="00D943D1" w:rsidP="002F0FF3">
      <w:pPr>
        <w:tabs>
          <w:tab w:val="left" w:pos="-426"/>
        </w:tabs>
        <w:spacing w:after="0"/>
        <w:ind w:left="2160" w:right="567" w:hanging="2160"/>
        <w:contextualSpacing/>
        <w:jc w:val="both"/>
        <w:rPr>
          <w:rFonts w:ascii="Arial" w:hAnsi="Arial" w:cs="Arial"/>
        </w:rPr>
      </w:pPr>
      <w:r w:rsidRPr="00A219DD">
        <w:rPr>
          <w:rFonts w:ascii="Arial" w:hAnsi="Arial" w:cs="Arial"/>
        </w:rPr>
        <w:tab/>
        <w:t xml:space="preserve">As Mostert delved deeper into the Ghavalas transactions the extent of Nash’s dishonesty became apparent. Nash’s counter strategy was to claim a corrupt relationship between Mostert and </w:t>
      </w:r>
      <w:r w:rsidRPr="00A219DD">
        <w:rPr>
          <w:rFonts w:ascii="Arial" w:hAnsi="Arial" w:cs="Arial"/>
        </w:rPr>
        <w:lastRenderedPageBreak/>
        <w:t>Tshidi [the Executive officer o</w:t>
      </w:r>
      <w:r w:rsidR="00462A59" w:rsidRPr="00A219DD">
        <w:rPr>
          <w:rFonts w:ascii="Arial" w:hAnsi="Arial" w:cs="Arial"/>
        </w:rPr>
        <w:t>f the FSB]. In an email to Darren Williams of Werk</w:t>
      </w:r>
      <w:r w:rsidR="009070B4">
        <w:rPr>
          <w:rFonts w:ascii="Arial" w:hAnsi="Arial" w:cs="Arial"/>
        </w:rPr>
        <w:t>s</w:t>
      </w:r>
      <w:r w:rsidR="00462A59" w:rsidRPr="00A219DD">
        <w:rPr>
          <w:rFonts w:ascii="Arial" w:hAnsi="Arial" w:cs="Arial"/>
        </w:rPr>
        <w:t>mans he suggests how public perception about him will be transformed and “</w:t>
      </w:r>
      <w:r w:rsidR="00462A59" w:rsidRPr="00A219DD">
        <w:rPr>
          <w:rFonts w:ascii="Arial" w:hAnsi="Arial" w:cs="Arial"/>
          <w:i/>
        </w:rPr>
        <w:t>the press will start to accuse Mostert and the FSB of corruption</w:t>
      </w:r>
      <w:r w:rsidR="00462A59" w:rsidRPr="00A219DD">
        <w:rPr>
          <w:rFonts w:ascii="Arial" w:hAnsi="Arial" w:cs="Arial"/>
        </w:rPr>
        <w:t>”</w:t>
      </w:r>
      <w:r w:rsidR="0069639C" w:rsidRPr="00A219DD">
        <w:rPr>
          <w:rFonts w:ascii="Arial" w:hAnsi="Arial" w:cs="Arial"/>
        </w:rPr>
        <w:t xml:space="preserve">. This will result in the NPA </w:t>
      </w:r>
      <w:r w:rsidR="0069639C" w:rsidRPr="00F07CEA">
        <w:rPr>
          <w:rFonts w:ascii="Arial" w:hAnsi="Arial" w:cs="Arial"/>
        </w:rPr>
        <w:t>‘loosin</w:t>
      </w:r>
      <w:r w:rsidR="00F07CEA" w:rsidRPr="00F07CEA">
        <w:rPr>
          <w:rFonts w:ascii="Arial" w:hAnsi="Arial" w:cs="Arial"/>
        </w:rPr>
        <w:t>g</w:t>
      </w:r>
      <w:r w:rsidR="00F07CEA">
        <w:rPr>
          <w:rFonts w:ascii="Arial" w:hAnsi="Arial" w:cs="Arial"/>
        </w:rPr>
        <w:t xml:space="preserve"> heart”, presumably a reference</w:t>
      </w:r>
      <w:r w:rsidR="0069639C" w:rsidRPr="00A219DD">
        <w:rPr>
          <w:rFonts w:ascii="Arial" w:hAnsi="Arial" w:cs="Arial"/>
        </w:rPr>
        <w:t xml:space="preserve"> to the criminal charges Nash is facing. In relation to the present matter he warns that this trial is “</w:t>
      </w:r>
      <w:r w:rsidR="0069639C" w:rsidRPr="00A219DD">
        <w:rPr>
          <w:rFonts w:ascii="Arial" w:hAnsi="Arial" w:cs="Arial"/>
          <w:i/>
        </w:rPr>
        <w:t>high risk and high publicity</w:t>
      </w:r>
      <w:r w:rsidR="0069639C" w:rsidRPr="00A219DD">
        <w:rPr>
          <w:rFonts w:ascii="Arial" w:hAnsi="Arial" w:cs="Arial"/>
        </w:rPr>
        <w:t>”. It has to be the “</w:t>
      </w:r>
      <w:r w:rsidR="0069639C" w:rsidRPr="00A219DD">
        <w:rPr>
          <w:rFonts w:ascii="Arial" w:hAnsi="Arial" w:cs="Arial"/>
          <w:i/>
        </w:rPr>
        <w:t>one large fight we have. It has to be a watershed fight.</w:t>
      </w:r>
      <w:r w:rsidR="0069639C" w:rsidRPr="00A219DD">
        <w:rPr>
          <w:rFonts w:ascii="Arial" w:hAnsi="Arial" w:cs="Arial"/>
        </w:rPr>
        <w:t>”</w:t>
      </w:r>
    </w:p>
    <w:p w14:paraId="41D682BF" w14:textId="795072B5" w:rsidR="00183C42" w:rsidRPr="00A219DD" w:rsidRDefault="00183C42" w:rsidP="00A219DD">
      <w:pPr>
        <w:tabs>
          <w:tab w:val="left" w:pos="-426"/>
        </w:tabs>
        <w:spacing w:after="0"/>
        <w:ind w:left="1440" w:right="567" w:hanging="1440"/>
        <w:contextualSpacing/>
        <w:jc w:val="both"/>
        <w:rPr>
          <w:rFonts w:ascii="Arial" w:hAnsi="Arial" w:cs="Arial"/>
        </w:rPr>
      </w:pPr>
    </w:p>
    <w:p w14:paraId="1E4D71C2" w14:textId="16AD346C" w:rsidR="00183C42" w:rsidRPr="00A219DD" w:rsidRDefault="00183C42" w:rsidP="002F0FF3">
      <w:pPr>
        <w:tabs>
          <w:tab w:val="left" w:pos="-426"/>
        </w:tabs>
        <w:spacing w:after="0"/>
        <w:ind w:left="2160" w:right="567" w:hanging="2160"/>
        <w:contextualSpacing/>
        <w:jc w:val="both"/>
        <w:rPr>
          <w:rFonts w:ascii="Arial" w:hAnsi="Arial" w:cs="Arial"/>
        </w:rPr>
      </w:pPr>
      <w:r w:rsidRPr="00A219DD">
        <w:rPr>
          <w:rFonts w:ascii="Arial" w:hAnsi="Arial" w:cs="Arial"/>
        </w:rPr>
        <w:tab/>
        <w:t>Mention must be made of the callous disregard that Nash displayed towards the pensioners. He viewed them as an impediment to his plans. On 29 April 2009 he wrote to Marks [</w:t>
      </w:r>
      <w:r w:rsidR="0040231C">
        <w:rPr>
          <w:rFonts w:ascii="Arial" w:hAnsi="Arial" w:cs="Arial"/>
        </w:rPr>
        <w:t xml:space="preserve">Ms </w:t>
      </w:r>
      <w:r w:rsidRPr="00A219DD">
        <w:rPr>
          <w:rFonts w:ascii="Arial" w:hAnsi="Arial" w:cs="Arial"/>
        </w:rPr>
        <w:t xml:space="preserve">June Marks an attorney for Cadac and for the Fund prior to the order of Claasen J] that “pensioners have entirely different motives to current members so </w:t>
      </w:r>
      <w:r w:rsidRPr="00F07CEA">
        <w:rPr>
          <w:rFonts w:ascii="Arial" w:hAnsi="Arial" w:cs="Arial"/>
        </w:rPr>
        <w:t xml:space="preserve">they </w:t>
      </w:r>
      <w:r w:rsidR="00F07CEA" w:rsidRPr="00F07CEA">
        <w:rPr>
          <w:rFonts w:ascii="Arial" w:hAnsi="Arial" w:cs="Arial"/>
        </w:rPr>
        <w:t xml:space="preserve">must </w:t>
      </w:r>
      <w:r w:rsidRPr="00F07CEA">
        <w:rPr>
          <w:rFonts w:ascii="Arial" w:hAnsi="Arial" w:cs="Arial"/>
        </w:rPr>
        <w:t>not</w:t>
      </w:r>
      <w:r w:rsidRPr="00A219DD">
        <w:rPr>
          <w:rFonts w:ascii="Arial" w:hAnsi="Arial" w:cs="Arial"/>
        </w:rPr>
        <w:t xml:space="preserve"> be given the right to a Trustee. I </w:t>
      </w:r>
      <w:r w:rsidR="00F07CEA" w:rsidRPr="00F07CEA">
        <w:rPr>
          <w:rFonts w:ascii="Arial" w:hAnsi="Arial" w:cs="Arial"/>
        </w:rPr>
        <w:t>also</w:t>
      </w:r>
      <w:r w:rsidRPr="00A219DD">
        <w:rPr>
          <w:rFonts w:ascii="Arial" w:hAnsi="Arial" w:cs="Arial"/>
        </w:rPr>
        <w:t xml:space="preserve"> frankly want a situation where there are 4 Trustees and the chairman has a casting vote in the situation of deadlock ---- otherwise control passes to an </w:t>
      </w:r>
      <w:r w:rsidRPr="00F07CEA">
        <w:rPr>
          <w:rFonts w:ascii="Arial" w:hAnsi="Arial" w:cs="Arial"/>
        </w:rPr>
        <w:t>a</w:t>
      </w:r>
      <w:r w:rsidR="00E3251F" w:rsidRPr="00F07CEA">
        <w:rPr>
          <w:rFonts w:ascii="Arial" w:hAnsi="Arial" w:cs="Arial"/>
        </w:rPr>
        <w:t>dju</w:t>
      </w:r>
      <w:r w:rsidRPr="00F07CEA">
        <w:rPr>
          <w:rFonts w:ascii="Arial" w:hAnsi="Arial" w:cs="Arial"/>
        </w:rPr>
        <w:t>dicator</w:t>
      </w:r>
      <w:r w:rsidRPr="00A219DD">
        <w:rPr>
          <w:rFonts w:ascii="Arial" w:hAnsi="Arial" w:cs="Arial"/>
        </w:rPr>
        <w:t xml:space="preserve"> (fsb/Mostert)”</w:t>
      </w:r>
    </w:p>
    <w:p w14:paraId="46E6E8C6" w14:textId="0224BFF4" w:rsidR="00183C42" w:rsidRDefault="00183C42" w:rsidP="002F0FF3">
      <w:pPr>
        <w:tabs>
          <w:tab w:val="left" w:pos="-426"/>
        </w:tabs>
        <w:spacing w:after="0"/>
        <w:ind w:left="2880" w:right="567" w:hanging="2880"/>
        <w:contextualSpacing/>
        <w:jc w:val="both"/>
        <w:rPr>
          <w:rFonts w:ascii="Arial" w:hAnsi="Arial" w:cs="Arial"/>
          <w:sz w:val="24"/>
          <w:szCs w:val="24"/>
        </w:rPr>
      </w:pPr>
      <w:r w:rsidRPr="00A219DD">
        <w:rPr>
          <w:rFonts w:ascii="Arial" w:hAnsi="Arial" w:cs="Arial"/>
        </w:rPr>
        <w:tab/>
        <w:t>Over a year later on 1 August 2010 he wrote to Marks: “</w:t>
      </w:r>
      <w:r w:rsidRPr="00A219DD">
        <w:rPr>
          <w:rFonts w:ascii="Arial" w:hAnsi="Arial" w:cs="Arial"/>
          <w:i/>
        </w:rPr>
        <w:t>If we settle with the State/FSB on the basis of a distribution</w:t>
      </w:r>
      <w:r w:rsidR="00A219DD" w:rsidRPr="00A219DD">
        <w:rPr>
          <w:rFonts w:ascii="Arial" w:hAnsi="Arial" w:cs="Arial"/>
          <w:i/>
        </w:rPr>
        <w:t xml:space="preserve"> o fthe (sic) Pension Fund Surplus and we say 80% goes to company and 20% as a “perk to employees/members ??? Would the pensioner</w:t>
      </w:r>
      <w:r w:rsidR="00CC016E">
        <w:rPr>
          <w:rFonts w:ascii="Arial" w:hAnsi="Arial" w:cs="Arial"/>
          <w:i/>
        </w:rPr>
        <w:t>s be part of this I wonder?? This</w:t>
      </w:r>
      <w:r w:rsidR="00A219DD" w:rsidRPr="00A219DD">
        <w:rPr>
          <w:rFonts w:ascii="Arial" w:hAnsi="Arial" w:cs="Arial"/>
          <w:i/>
        </w:rPr>
        <w:t xml:space="preserve"> is why it may be relevant to outsource them now. ?? Then (sic) the complication is gone.</w:t>
      </w:r>
      <w:r w:rsidR="00A219DD" w:rsidRPr="00A219DD">
        <w:rPr>
          <w:rFonts w:ascii="Arial" w:hAnsi="Arial" w:cs="Arial"/>
        </w:rPr>
        <w:t>”</w:t>
      </w:r>
      <w:r w:rsidR="00A219DD">
        <w:rPr>
          <w:rFonts w:ascii="Arial" w:hAnsi="Arial" w:cs="Arial"/>
          <w:sz w:val="24"/>
          <w:szCs w:val="24"/>
        </w:rPr>
        <w:t>”</w:t>
      </w:r>
      <w:r w:rsidR="00A219DD">
        <w:rPr>
          <w:rStyle w:val="FootnoteReference"/>
          <w:rFonts w:ascii="Arial" w:hAnsi="Arial" w:cs="Arial"/>
          <w:sz w:val="24"/>
          <w:szCs w:val="24"/>
        </w:rPr>
        <w:footnoteReference w:id="2"/>
      </w:r>
    </w:p>
    <w:p w14:paraId="0A7DF307" w14:textId="7B8B05BD" w:rsidR="00227FF2" w:rsidRDefault="00227FF2" w:rsidP="002F0FF3">
      <w:pPr>
        <w:tabs>
          <w:tab w:val="left" w:pos="-426"/>
        </w:tabs>
        <w:spacing w:after="0"/>
        <w:ind w:left="2880" w:right="567" w:hanging="2880"/>
        <w:contextualSpacing/>
        <w:jc w:val="both"/>
        <w:rPr>
          <w:rFonts w:ascii="Arial" w:hAnsi="Arial" w:cs="Arial"/>
          <w:sz w:val="24"/>
          <w:szCs w:val="24"/>
        </w:rPr>
      </w:pPr>
    </w:p>
    <w:p w14:paraId="1F681E2C" w14:textId="1A77CACC" w:rsidR="00227FF2" w:rsidRDefault="00227FF2" w:rsidP="00227FF2">
      <w:pPr>
        <w:tabs>
          <w:tab w:val="left" w:pos="-426"/>
        </w:tabs>
        <w:spacing w:after="0"/>
        <w:ind w:right="567"/>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t>And:</w:t>
      </w:r>
    </w:p>
    <w:p w14:paraId="15A3161D" w14:textId="77777777" w:rsidR="00227FF2" w:rsidRDefault="00227FF2" w:rsidP="002F0FF3">
      <w:pPr>
        <w:tabs>
          <w:tab w:val="left" w:pos="-426"/>
        </w:tabs>
        <w:spacing w:after="0"/>
        <w:ind w:left="2880" w:right="567" w:hanging="2880"/>
        <w:contextualSpacing/>
        <w:jc w:val="both"/>
        <w:rPr>
          <w:rFonts w:ascii="Arial" w:hAnsi="Arial" w:cs="Arial"/>
          <w:sz w:val="24"/>
          <w:szCs w:val="24"/>
        </w:rPr>
      </w:pPr>
    </w:p>
    <w:p w14:paraId="59012A3E" w14:textId="56E493C9" w:rsidR="00227FF2" w:rsidRPr="00EC670D" w:rsidRDefault="00227FF2" w:rsidP="00EC670D">
      <w:pPr>
        <w:tabs>
          <w:tab w:val="left" w:pos="-426"/>
          <w:tab w:val="left" w:pos="2127"/>
        </w:tabs>
        <w:spacing w:after="0"/>
        <w:ind w:left="2127" w:right="567" w:hanging="3022"/>
        <w:contextualSpacing/>
        <w:jc w:val="both"/>
        <w:rPr>
          <w:rFonts w:ascii="Arial" w:hAnsi="Arial" w:cs="Arial"/>
        </w:rPr>
      </w:pPr>
      <w:r>
        <w:rPr>
          <w:rFonts w:ascii="Arial" w:hAnsi="Arial" w:cs="Arial"/>
          <w:sz w:val="24"/>
          <w:szCs w:val="24"/>
        </w:rPr>
        <w:tab/>
      </w:r>
      <w:r>
        <w:rPr>
          <w:rFonts w:ascii="Arial" w:hAnsi="Arial" w:cs="Arial"/>
          <w:sz w:val="24"/>
          <w:szCs w:val="24"/>
        </w:rPr>
        <w:tab/>
        <w:t>‘</w:t>
      </w:r>
      <w:r w:rsidRPr="00EC670D">
        <w:rPr>
          <w:rFonts w:ascii="Arial" w:hAnsi="Arial" w:cs="Arial"/>
        </w:rPr>
        <w:t>It is argued, because no substantive relief is sought against Nash, no costs can be awarded against him and that in respect of Mrs Nash, there are no allegations of wrong</w:t>
      </w:r>
      <w:r w:rsidR="00CC016E">
        <w:rPr>
          <w:rFonts w:ascii="Arial" w:hAnsi="Arial" w:cs="Arial"/>
        </w:rPr>
        <w:t xml:space="preserve"> </w:t>
      </w:r>
      <w:r w:rsidRPr="00EC670D">
        <w:rPr>
          <w:rFonts w:ascii="Arial" w:hAnsi="Arial" w:cs="Arial"/>
        </w:rPr>
        <w:t>doing against her; her inclusion is indicative of the extent of the malicious vendetta being conducted by Mostert. An order is sought by Nash that the FSB and Mostert pay the costs of Mr and Mrs Nash on a punitive scale.</w:t>
      </w:r>
    </w:p>
    <w:p w14:paraId="69F19506" w14:textId="689969F0" w:rsidR="00227FF2" w:rsidRPr="00EC670D" w:rsidRDefault="00227FF2" w:rsidP="00EC670D">
      <w:pPr>
        <w:tabs>
          <w:tab w:val="left" w:pos="-426"/>
          <w:tab w:val="left" w:pos="2127"/>
        </w:tabs>
        <w:spacing w:after="0"/>
        <w:ind w:left="2127" w:right="567" w:hanging="3022"/>
        <w:contextualSpacing/>
        <w:jc w:val="both"/>
        <w:rPr>
          <w:rFonts w:ascii="Arial" w:hAnsi="Arial" w:cs="Arial"/>
        </w:rPr>
      </w:pPr>
    </w:p>
    <w:p w14:paraId="608210A0" w14:textId="3F30193B" w:rsidR="00227FF2" w:rsidRPr="00EC670D" w:rsidRDefault="00227FF2" w:rsidP="00EC670D">
      <w:pPr>
        <w:tabs>
          <w:tab w:val="left" w:pos="-426"/>
          <w:tab w:val="left" w:pos="2127"/>
        </w:tabs>
        <w:spacing w:after="0"/>
        <w:ind w:left="2127" w:right="567" w:hanging="3022"/>
        <w:contextualSpacing/>
        <w:jc w:val="both"/>
        <w:rPr>
          <w:rFonts w:ascii="Arial" w:hAnsi="Arial" w:cs="Arial"/>
        </w:rPr>
      </w:pPr>
      <w:r w:rsidRPr="00EC670D">
        <w:rPr>
          <w:rFonts w:ascii="Arial" w:hAnsi="Arial" w:cs="Arial"/>
        </w:rPr>
        <w:tab/>
      </w:r>
      <w:r w:rsidRPr="00EC670D">
        <w:rPr>
          <w:rFonts w:ascii="Arial" w:hAnsi="Arial" w:cs="Arial"/>
        </w:rPr>
        <w:tab/>
        <w:t>What seems to have been overlooked … is that Nash and his wife have been joined as parties to this action. The order [</w:t>
      </w:r>
      <w:r w:rsidRPr="00EC670D">
        <w:rPr>
          <w:rFonts w:ascii="Arial" w:hAnsi="Arial" w:cs="Arial"/>
          <w:i/>
        </w:rPr>
        <w:t>rule nisi</w:t>
      </w:r>
      <w:r w:rsidRPr="00EC670D">
        <w:rPr>
          <w:rFonts w:ascii="Arial" w:hAnsi="Arial" w:cs="Arial"/>
        </w:rPr>
        <w:t xml:space="preserve">] provides that the trustees, which include Nash and his wife, should show cause why they should not be </w:t>
      </w:r>
      <w:r w:rsidR="002D0546" w:rsidRPr="00EC670D">
        <w:rPr>
          <w:rFonts w:ascii="Arial" w:hAnsi="Arial" w:cs="Arial"/>
        </w:rPr>
        <w:t>liable for costs on a scale as between attorney and client. Nash and his wife resigned approximately a month after the grant of the provisional order [</w:t>
      </w:r>
      <w:r w:rsidR="002D0546" w:rsidRPr="00EC670D">
        <w:rPr>
          <w:rFonts w:ascii="Arial" w:hAnsi="Arial" w:cs="Arial"/>
          <w:i/>
        </w:rPr>
        <w:t>rule nisi</w:t>
      </w:r>
      <w:r w:rsidR="002D0546" w:rsidRPr="00EC670D">
        <w:rPr>
          <w:rFonts w:ascii="Arial" w:hAnsi="Arial" w:cs="Arial"/>
        </w:rPr>
        <w:t xml:space="preserve"> which included an interim order]. Nash has been in </w:t>
      </w:r>
      <w:r w:rsidR="002D0546" w:rsidRPr="00EC670D">
        <w:rPr>
          <w:rFonts w:ascii="Arial" w:hAnsi="Arial" w:cs="Arial"/>
          <w:i/>
        </w:rPr>
        <w:t>de facto</w:t>
      </w:r>
      <w:r w:rsidR="002D0546" w:rsidRPr="00EC670D">
        <w:rPr>
          <w:rFonts w:ascii="Arial" w:hAnsi="Arial" w:cs="Arial"/>
        </w:rPr>
        <w:t xml:space="preserve"> control of the [Fund] since 1995. It was his actions together with that of the previous trustees, that necessitated the appointment of a curator. The application to place the fund under curatorship is </w:t>
      </w:r>
      <w:r w:rsidR="002D0546" w:rsidRPr="00EC670D">
        <w:rPr>
          <w:rFonts w:ascii="Arial" w:hAnsi="Arial" w:cs="Arial"/>
        </w:rPr>
        <w:lastRenderedPageBreak/>
        <w:t xml:space="preserve">not opposed which amounts to an admission of mismanagement on the part of the previous trustees. It is </w:t>
      </w:r>
      <w:r w:rsidR="007570CF" w:rsidRPr="00EC670D">
        <w:rPr>
          <w:rFonts w:ascii="Arial" w:hAnsi="Arial" w:cs="Arial"/>
        </w:rPr>
        <w:t>clear that Nash was the driving force behind the opposition to Mostert</w:t>
      </w:r>
      <w:r w:rsidR="00A513C8" w:rsidRPr="00EC670D">
        <w:rPr>
          <w:rFonts w:ascii="Arial" w:hAnsi="Arial" w:cs="Arial"/>
        </w:rPr>
        <w:t xml:space="preserve"> and the counter application. As the ultimate decision maker, Nash should be liable for the costs of this application on a punitive scale together with the previous trustees.</w:t>
      </w:r>
    </w:p>
    <w:p w14:paraId="3344B50A" w14:textId="7B0364B7" w:rsidR="00A513C8" w:rsidRPr="00EC670D" w:rsidRDefault="00A513C8" w:rsidP="00EC670D">
      <w:pPr>
        <w:tabs>
          <w:tab w:val="left" w:pos="-426"/>
          <w:tab w:val="left" w:pos="2127"/>
        </w:tabs>
        <w:spacing w:after="0"/>
        <w:ind w:left="2127" w:right="567" w:hanging="3022"/>
        <w:contextualSpacing/>
        <w:jc w:val="both"/>
        <w:rPr>
          <w:rFonts w:ascii="Arial" w:hAnsi="Arial" w:cs="Arial"/>
        </w:rPr>
      </w:pPr>
    </w:p>
    <w:p w14:paraId="4C3BB79E" w14:textId="6B9D7FAA" w:rsidR="00A513C8" w:rsidRPr="00EC670D" w:rsidRDefault="00A513C8" w:rsidP="00EC670D">
      <w:pPr>
        <w:tabs>
          <w:tab w:val="left" w:pos="-426"/>
          <w:tab w:val="left" w:pos="2127"/>
        </w:tabs>
        <w:spacing w:after="0"/>
        <w:ind w:left="2127" w:right="567" w:hanging="3022"/>
        <w:contextualSpacing/>
        <w:jc w:val="both"/>
        <w:rPr>
          <w:rFonts w:ascii="Arial" w:hAnsi="Arial" w:cs="Arial"/>
        </w:rPr>
      </w:pPr>
      <w:r w:rsidRPr="00EC670D">
        <w:rPr>
          <w:rFonts w:ascii="Arial" w:hAnsi="Arial" w:cs="Arial"/>
        </w:rPr>
        <w:tab/>
      </w:r>
      <w:r w:rsidRPr="00EC670D">
        <w:rPr>
          <w:rFonts w:ascii="Arial" w:hAnsi="Arial" w:cs="Arial"/>
        </w:rPr>
        <w:tab/>
        <w:t xml:space="preserve">In respect of the new trustees it is </w:t>
      </w:r>
      <w:r w:rsidR="00CC016E">
        <w:rPr>
          <w:rFonts w:ascii="Arial" w:hAnsi="Arial" w:cs="Arial"/>
        </w:rPr>
        <w:t xml:space="preserve">extremely </w:t>
      </w:r>
      <w:r w:rsidRPr="00EC670D">
        <w:rPr>
          <w:rFonts w:ascii="Arial" w:hAnsi="Arial" w:cs="Arial"/>
        </w:rPr>
        <w:t>difficult to ascertain exactly what independent knowledge they had at any given time, but it is apparent that they have been influenced by Nash. At a time when the new trustees were ostensibly acting totally independent of Nash, there are emails from Nash instructing Werksmans, acting on behalf of the trustees, what strategy to adopt towards the case. It could not</w:t>
      </w:r>
      <w:r w:rsidR="00CC016E">
        <w:rPr>
          <w:rFonts w:ascii="Arial" w:hAnsi="Arial" w:cs="Arial"/>
        </w:rPr>
        <w:t xml:space="preserve"> have been put more plainly than</w:t>
      </w:r>
      <w:r w:rsidRPr="00EC670D">
        <w:rPr>
          <w:rFonts w:ascii="Arial" w:hAnsi="Arial" w:cs="Arial"/>
        </w:rPr>
        <w:t xml:space="preserve"> Nash’s own words in his email of 17 May 2011 to Darren Williams of </w:t>
      </w:r>
      <w:r w:rsidRPr="00CC016E">
        <w:rPr>
          <w:rFonts w:ascii="Arial" w:hAnsi="Arial" w:cs="Arial"/>
        </w:rPr>
        <w:t>Werk</w:t>
      </w:r>
      <w:r w:rsidR="00DF775B" w:rsidRPr="00CC016E">
        <w:rPr>
          <w:rFonts w:ascii="Arial" w:hAnsi="Arial" w:cs="Arial"/>
        </w:rPr>
        <w:t>s</w:t>
      </w:r>
      <w:r w:rsidRPr="00CC016E">
        <w:rPr>
          <w:rFonts w:ascii="Arial" w:hAnsi="Arial" w:cs="Arial"/>
        </w:rPr>
        <w:t>mans:</w:t>
      </w:r>
      <w:r w:rsidRPr="00EC670D">
        <w:rPr>
          <w:rFonts w:ascii="Arial" w:hAnsi="Arial" w:cs="Arial"/>
        </w:rPr>
        <w:t xml:space="preserve"> “</w:t>
      </w:r>
      <w:r w:rsidRPr="00EC670D">
        <w:rPr>
          <w:rFonts w:ascii="Arial" w:hAnsi="Arial" w:cs="Arial"/>
          <w:i/>
        </w:rPr>
        <w:t>So, it is apparent tha</w:t>
      </w:r>
      <w:r w:rsidR="00047760" w:rsidRPr="00EC670D">
        <w:rPr>
          <w:rFonts w:ascii="Arial" w:hAnsi="Arial" w:cs="Arial"/>
          <w:i/>
        </w:rPr>
        <w:t>t</w:t>
      </w:r>
      <w:r w:rsidR="00CC016E">
        <w:rPr>
          <w:rFonts w:ascii="Arial" w:hAnsi="Arial" w:cs="Arial"/>
          <w:i/>
        </w:rPr>
        <w:t xml:space="preserve"> the current trustees are now</w:t>
      </w:r>
      <w:r w:rsidRPr="00EC670D">
        <w:rPr>
          <w:rFonts w:ascii="Arial" w:hAnsi="Arial" w:cs="Arial"/>
          <w:i/>
        </w:rPr>
        <w:t xml:space="preserve"> opera</w:t>
      </w:r>
      <w:r w:rsidR="00047760" w:rsidRPr="00EC670D">
        <w:rPr>
          <w:rFonts w:ascii="Arial" w:hAnsi="Arial" w:cs="Arial"/>
          <w:i/>
        </w:rPr>
        <w:t>ting the Fund more or less on behal</w:t>
      </w:r>
      <w:r w:rsidRPr="00EC670D">
        <w:rPr>
          <w:rFonts w:ascii="Arial" w:hAnsi="Arial" w:cs="Arial"/>
          <w:i/>
        </w:rPr>
        <w:t xml:space="preserve">f of me the main `beneficiary </w:t>
      </w:r>
      <w:r w:rsidR="00047760" w:rsidRPr="00EC670D">
        <w:rPr>
          <w:rFonts w:ascii="Arial" w:hAnsi="Arial" w:cs="Arial"/>
          <w:i/>
        </w:rPr>
        <w:t>as well as on behalf of the beneficiaries of the Surplus (of which the company is one as well</w:t>
      </w:r>
      <w:r w:rsidR="00047760" w:rsidRPr="00EC670D">
        <w:rPr>
          <w:rFonts w:ascii="Arial" w:hAnsi="Arial" w:cs="Arial"/>
        </w:rPr>
        <w:t>)”</w:t>
      </w:r>
    </w:p>
    <w:p w14:paraId="41ED138B" w14:textId="22EA7D4B" w:rsidR="00ED79EA" w:rsidRPr="00EC670D" w:rsidRDefault="00ED79EA" w:rsidP="00EC670D">
      <w:pPr>
        <w:tabs>
          <w:tab w:val="left" w:pos="-426"/>
        </w:tabs>
        <w:spacing w:after="0"/>
        <w:ind w:right="567"/>
        <w:contextualSpacing/>
        <w:jc w:val="both"/>
        <w:rPr>
          <w:rFonts w:ascii="Arial" w:hAnsi="Arial" w:cs="Arial"/>
        </w:rPr>
      </w:pPr>
    </w:p>
    <w:p w14:paraId="18D57B11" w14:textId="0757A844" w:rsidR="00EC670D" w:rsidRDefault="00EC670D" w:rsidP="00EC670D">
      <w:pPr>
        <w:tabs>
          <w:tab w:val="left" w:pos="-426"/>
        </w:tabs>
        <w:spacing w:after="0"/>
        <w:ind w:left="2160" w:right="567" w:hanging="2160"/>
        <w:contextualSpacing/>
        <w:jc w:val="both"/>
        <w:rPr>
          <w:rFonts w:ascii="Arial" w:hAnsi="Arial" w:cs="Arial"/>
          <w:sz w:val="24"/>
          <w:szCs w:val="24"/>
        </w:rPr>
      </w:pPr>
      <w:r w:rsidRPr="00EC670D">
        <w:rPr>
          <w:rFonts w:ascii="Arial" w:hAnsi="Arial" w:cs="Arial"/>
        </w:rPr>
        <w:tab/>
        <w:t xml:space="preserve">The new trustees were the deponents of the affidavits in the counter application and there is no compelling reason why they should not be made to pay the costs of this application in their personal capacities jointly and severally with Nash and the previous trustees. However, </w:t>
      </w:r>
      <w:r w:rsidR="009070B4">
        <w:rPr>
          <w:rFonts w:ascii="Arial" w:hAnsi="Arial" w:cs="Arial"/>
        </w:rPr>
        <w:t xml:space="preserve">as </w:t>
      </w:r>
      <w:r w:rsidRPr="00EC670D">
        <w:rPr>
          <w:rFonts w:ascii="Arial" w:hAnsi="Arial" w:cs="Arial"/>
        </w:rPr>
        <w:t>there is no concrete evidence of any wrong-doing on their part, other than to be unduly influenced by Nash, I do not deem it appropriate that they should pay the costs on a punitive scale.</w:t>
      </w:r>
      <w:r>
        <w:rPr>
          <w:rFonts w:ascii="Arial" w:hAnsi="Arial" w:cs="Arial"/>
          <w:sz w:val="24"/>
          <w:szCs w:val="24"/>
        </w:rPr>
        <w:t>’</w:t>
      </w:r>
      <w:r w:rsidR="00D820BF">
        <w:rPr>
          <w:rStyle w:val="FootnoteReference"/>
          <w:rFonts w:ascii="Arial" w:hAnsi="Arial" w:cs="Arial"/>
          <w:sz w:val="24"/>
          <w:szCs w:val="24"/>
        </w:rPr>
        <w:footnoteReference w:id="3"/>
      </w:r>
    </w:p>
    <w:p w14:paraId="4711AD10" w14:textId="77777777" w:rsidR="00EC670D" w:rsidRDefault="00EC670D" w:rsidP="00EC670D">
      <w:pPr>
        <w:tabs>
          <w:tab w:val="left" w:pos="-426"/>
        </w:tabs>
        <w:spacing w:after="0" w:line="480" w:lineRule="auto"/>
        <w:ind w:left="1440" w:right="567"/>
        <w:contextualSpacing/>
        <w:jc w:val="both"/>
        <w:rPr>
          <w:rFonts w:ascii="Arial" w:hAnsi="Arial" w:cs="Arial"/>
          <w:sz w:val="24"/>
          <w:szCs w:val="24"/>
        </w:rPr>
      </w:pPr>
    </w:p>
    <w:p w14:paraId="1E551D9F" w14:textId="799EA850" w:rsidR="00ED79EA" w:rsidRDefault="005C0650" w:rsidP="005C0650">
      <w:pPr>
        <w:tabs>
          <w:tab w:val="left" w:pos="-426"/>
        </w:tabs>
        <w:spacing w:after="0" w:line="480" w:lineRule="auto"/>
        <w:ind w:left="1440" w:right="567" w:hanging="360"/>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2F0FF3">
        <w:rPr>
          <w:rFonts w:ascii="Arial" w:hAnsi="Arial" w:cs="Arial"/>
          <w:sz w:val="24"/>
          <w:szCs w:val="24"/>
        </w:rPr>
        <w:t>With regard to Mr Mostert’s conduct, she found:</w:t>
      </w:r>
    </w:p>
    <w:p w14:paraId="2F874B8E" w14:textId="09955E80" w:rsidR="002F0FF3" w:rsidRPr="00E7430F" w:rsidRDefault="002F0FF3" w:rsidP="00E7430F">
      <w:pPr>
        <w:tabs>
          <w:tab w:val="left" w:pos="-426"/>
        </w:tabs>
        <w:spacing w:after="0"/>
        <w:ind w:left="2160" w:right="567" w:hanging="720"/>
        <w:contextualSpacing/>
        <w:jc w:val="both"/>
        <w:rPr>
          <w:rFonts w:ascii="Arial" w:hAnsi="Arial" w:cs="Arial"/>
        </w:rPr>
      </w:pPr>
      <w:r>
        <w:rPr>
          <w:rFonts w:ascii="Arial" w:hAnsi="Arial" w:cs="Arial"/>
          <w:sz w:val="24"/>
          <w:szCs w:val="24"/>
        </w:rPr>
        <w:tab/>
        <w:t>‘</w:t>
      </w:r>
      <w:r w:rsidRPr="00E7430F">
        <w:rPr>
          <w:rFonts w:ascii="Arial" w:hAnsi="Arial" w:cs="Arial"/>
        </w:rPr>
        <w:t xml:space="preserve">I agree that this matter is too far advanced for the appointment </w:t>
      </w:r>
      <w:r w:rsidR="001D3A65" w:rsidRPr="00E7430F">
        <w:rPr>
          <w:rFonts w:ascii="Arial" w:hAnsi="Arial" w:cs="Arial"/>
        </w:rPr>
        <w:t>of a new curator. Even a co-curator cannot make any meaningful contribution at this stage. It will merely mean an added and unnecessary expense to a fund that already has been burdened with legal costs. Mostert may not be the ideal candidate in view of the suspicion and controversy surrounding his appointment. Under normal circumstances a totally neutral curator would be preferable. But this is no ordinary matter. It involves a history of highly complex financial transactions</w:t>
      </w:r>
      <w:r w:rsidR="00C50C45" w:rsidRPr="00E7430F">
        <w:rPr>
          <w:rFonts w:ascii="Arial" w:hAnsi="Arial" w:cs="Arial"/>
        </w:rPr>
        <w:t xml:space="preserve">. Mostert has been instrumental in unravelling some of these transactions which, on the face of it, are unlawful. It is in the interests of justice that this matter be finalised as soon as possible. In my view it is to the general advantage and benefit of all persons concerned, particularly the pensioners, that Mostert’s appointment be </w:t>
      </w:r>
      <w:r w:rsidR="00C50C45" w:rsidRPr="00E7430F">
        <w:rPr>
          <w:rFonts w:ascii="Arial" w:hAnsi="Arial" w:cs="Arial"/>
        </w:rPr>
        <w:lastRenderedPageBreak/>
        <w:t>confirmed. He is the choice of the regulator and they are empowered, and indeed are enjoined to oversee his functions. The FSB have indicated that in this matter there is no contingency fee applicable and they will ensure that Mostert will be paid normal attorney’s fees as curator.</w:t>
      </w:r>
    </w:p>
    <w:p w14:paraId="425718AF" w14:textId="5F6EA8FC" w:rsidR="00C50C45" w:rsidRPr="00E7430F" w:rsidRDefault="00C50C45" w:rsidP="00E7430F">
      <w:pPr>
        <w:tabs>
          <w:tab w:val="left" w:pos="-426"/>
        </w:tabs>
        <w:spacing w:after="0"/>
        <w:ind w:left="2160" w:right="567" w:hanging="720"/>
        <w:contextualSpacing/>
        <w:jc w:val="both"/>
        <w:rPr>
          <w:rFonts w:ascii="Arial" w:hAnsi="Arial" w:cs="Arial"/>
        </w:rPr>
      </w:pPr>
    </w:p>
    <w:p w14:paraId="3355AE14" w14:textId="71C7EAE8" w:rsidR="00C50C45" w:rsidRDefault="00C50C45" w:rsidP="00E7430F">
      <w:pPr>
        <w:tabs>
          <w:tab w:val="left" w:pos="-426"/>
        </w:tabs>
        <w:spacing w:after="0"/>
        <w:ind w:left="2160" w:right="567" w:hanging="720"/>
        <w:contextualSpacing/>
        <w:jc w:val="both"/>
        <w:rPr>
          <w:rFonts w:ascii="Arial" w:hAnsi="Arial" w:cs="Arial"/>
          <w:sz w:val="24"/>
          <w:szCs w:val="24"/>
        </w:rPr>
      </w:pPr>
      <w:r w:rsidRPr="00E7430F">
        <w:rPr>
          <w:rFonts w:ascii="Arial" w:hAnsi="Arial" w:cs="Arial"/>
        </w:rPr>
        <w:tab/>
        <w:t xml:space="preserve">It is disturbing that Mostert had litigated in what was described as a lavish scale, using the services of his own law firm, AL Mostert Inc at the expense of the [Fund]. I am mindful that paragraph 5.9 of the court order permitted him to </w:t>
      </w:r>
      <w:r w:rsidR="00CC016E">
        <w:rPr>
          <w:rFonts w:ascii="Arial" w:hAnsi="Arial" w:cs="Arial"/>
        </w:rPr>
        <w:t xml:space="preserve">do </w:t>
      </w:r>
      <w:r w:rsidRPr="00E7430F">
        <w:rPr>
          <w:rFonts w:ascii="Arial" w:hAnsi="Arial" w:cs="Arial"/>
        </w:rPr>
        <w:t>so on the basis of the firm’s depth of knowledge of the Ghavalas transactions. While I accept Mostert is the repository of invaluable information regarding the [Fund]</w:t>
      </w:r>
      <w:r w:rsidR="00E7430F" w:rsidRPr="00E7430F">
        <w:rPr>
          <w:rFonts w:ascii="Arial" w:hAnsi="Arial" w:cs="Arial"/>
        </w:rPr>
        <w:t xml:space="preserve"> and should therefore not be removed as curator at this stage, I do not accept that only his law firm can litigate on his behalf. Mostert must be capable of transferring his wealth of knowledge to another law firm which has no financial interest. That his legal firm is best placed to deal with Ghavalas transactions notwithstanding, the appointment of a law firm in which a curator has direct interest </w:t>
      </w:r>
      <w:r w:rsidR="0052127D">
        <w:rPr>
          <w:rFonts w:ascii="Arial" w:hAnsi="Arial" w:cs="Arial"/>
        </w:rPr>
        <w:t xml:space="preserve">rates </w:t>
      </w:r>
      <w:r w:rsidR="00E7430F" w:rsidRPr="00E7430F">
        <w:rPr>
          <w:rFonts w:ascii="Arial" w:hAnsi="Arial" w:cs="Arial"/>
        </w:rPr>
        <w:t>the perception that the curator is benefitting twice, both a curator and as lawyer. This practice should be frowned upon. Accordingly, the rule should not be confirmed with regard to the use of the services of AL Mostert Inc.</w:t>
      </w:r>
      <w:r w:rsidR="00E7430F">
        <w:rPr>
          <w:rFonts w:ascii="Arial" w:hAnsi="Arial" w:cs="Arial"/>
          <w:sz w:val="24"/>
          <w:szCs w:val="24"/>
        </w:rPr>
        <w:t>’</w:t>
      </w:r>
    </w:p>
    <w:p w14:paraId="5D77DAF5" w14:textId="33438C98" w:rsidR="000F6BC2" w:rsidRDefault="000F6BC2" w:rsidP="000F6BC2">
      <w:pPr>
        <w:tabs>
          <w:tab w:val="left" w:pos="-426"/>
        </w:tabs>
        <w:spacing w:after="0"/>
        <w:ind w:right="567"/>
        <w:contextualSpacing/>
        <w:jc w:val="both"/>
        <w:rPr>
          <w:rFonts w:ascii="Arial" w:hAnsi="Arial" w:cs="Arial"/>
          <w:sz w:val="24"/>
          <w:szCs w:val="24"/>
        </w:rPr>
      </w:pPr>
    </w:p>
    <w:p w14:paraId="7F56378C" w14:textId="75D06153" w:rsidR="000F6BC2" w:rsidRDefault="000F6BC2" w:rsidP="00E7430F">
      <w:pPr>
        <w:tabs>
          <w:tab w:val="left" w:pos="-426"/>
        </w:tabs>
        <w:spacing w:after="0"/>
        <w:ind w:left="2160" w:right="567" w:hanging="720"/>
        <w:contextualSpacing/>
        <w:jc w:val="both"/>
        <w:rPr>
          <w:rFonts w:ascii="Arial" w:hAnsi="Arial" w:cs="Arial"/>
          <w:sz w:val="24"/>
          <w:szCs w:val="24"/>
        </w:rPr>
      </w:pPr>
      <w:r>
        <w:rPr>
          <w:rFonts w:ascii="Arial" w:hAnsi="Arial" w:cs="Arial"/>
          <w:sz w:val="24"/>
          <w:szCs w:val="24"/>
        </w:rPr>
        <w:tab/>
        <w:t>‘</w:t>
      </w:r>
      <w:r w:rsidRPr="000F6BC2">
        <w:rPr>
          <w:rFonts w:ascii="Arial" w:hAnsi="Arial" w:cs="Arial"/>
        </w:rPr>
        <w:t xml:space="preserve">… I am of the view that Mostert’s lengthy affidavit, termed an answering affidavit to the counter application was unjustifiable. It amounts to a defence of his appointment which was the role of the FSB. It was not for Mostert to defend his own appointment. The costs of the drafting of this affidavit must specifically </w:t>
      </w:r>
      <w:r w:rsidR="00700863">
        <w:rPr>
          <w:rFonts w:ascii="Arial" w:hAnsi="Arial" w:cs="Arial"/>
        </w:rPr>
        <w:t xml:space="preserve">be </w:t>
      </w:r>
      <w:r w:rsidRPr="000F6BC2">
        <w:rPr>
          <w:rFonts w:ascii="Arial" w:hAnsi="Arial" w:cs="Arial"/>
        </w:rPr>
        <w:t xml:space="preserve">disallowed. No party to these proceedings should be burdened by these costs which Mostert should </w:t>
      </w:r>
      <w:r w:rsidR="00D820BF">
        <w:rPr>
          <w:rFonts w:ascii="Arial" w:hAnsi="Arial" w:cs="Arial"/>
        </w:rPr>
        <w:t>pay personally.</w:t>
      </w:r>
      <w:r>
        <w:rPr>
          <w:rFonts w:ascii="Arial" w:hAnsi="Arial" w:cs="Arial"/>
          <w:sz w:val="24"/>
          <w:szCs w:val="24"/>
        </w:rPr>
        <w:t>’</w:t>
      </w:r>
      <w:r w:rsidRPr="000F6BC2">
        <w:rPr>
          <w:rStyle w:val="FootnoteReference"/>
          <w:rFonts w:ascii="Arial" w:hAnsi="Arial" w:cs="Arial"/>
          <w:sz w:val="24"/>
          <w:szCs w:val="24"/>
        </w:rPr>
        <w:t xml:space="preserve"> </w:t>
      </w:r>
      <w:r>
        <w:rPr>
          <w:rStyle w:val="FootnoteReference"/>
          <w:rFonts w:ascii="Arial" w:hAnsi="Arial" w:cs="Arial"/>
          <w:sz w:val="24"/>
          <w:szCs w:val="24"/>
        </w:rPr>
        <w:footnoteReference w:id="4"/>
      </w:r>
    </w:p>
    <w:p w14:paraId="12F423EF" w14:textId="6DCD506F" w:rsidR="00ED79EA" w:rsidRDefault="002F0FF3" w:rsidP="00472C73">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 xml:space="preserve"> </w:t>
      </w:r>
    </w:p>
    <w:p w14:paraId="1B1BCBDC" w14:textId="4D420AA1" w:rsidR="003634EE"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[9]</w:t>
      </w:r>
      <w:r>
        <w:rPr>
          <w:rFonts w:ascii="Arial" w:hAnsi="Arial" w:cs="Arial"/>
          <w:sz w:val="24"/>
          <w:szCs w:val="24"/>
        </w:rPr>
        <w:tab/>
      </w:r>
      <w:r w:rsidR="002677A7">
        <w:rPr>
          <w:rFonts w:ascii="Arial" w:hAnsi="Arial" w:cs="Arial"/>
          <w:sz w:val="24"/>
          <w:szCs w:val="24"/>
        </w:rPr>
        <w:t>The cost orders</w:t>
      </w:r>
      <w:r w:rsidR="003B03F1">
        <w:rPr>
          <w:rFonts w:ascii="Arial" w:hAnsi="Arial" w:cs="Arial"/>
          <w:sz w:val="24"/>
          <w:szCs w:val="24"/>
        </w:rPr>
        <w:t>, thus,</w:t>
      </w:r>
      <w:r w:rsidR="002677A7">
        <w:rPr>
          <w:rFonts w:ascii="Arial" w:hAnsi="Arial" w:cs="Arial"/>
          <w:sz w:val="24"/>
          <w:szCs w:val="24"/>
        </w:rPr>
        <w:t xml:space="preserve"> are</w:t>
      </w:r>
      <w:r w:rsidR="007F548A">
        <w:rPr>
          <w:rFonts w:ascii="Arial" w:hAnsi="Arial" w:cs="Arial"/>
          <w:sz w:val="24"/>
          <w:szCs w:val="24"/>
        </w:rPr>
        <w:t xml:space="preserve"> </w:t>
      </w:r>
      <w:r w:rsidR="003A39AF">
        <w:rPr>
          <w:rFonts w:ascii="Arial" w:hAnsi="Arial" w:cs="Arial"/>
          <w:sz w:val="24"/>
          <w:szCs w:val="24"/>
        </w:rPr>
        <w:t xml:space="preserve">based on the </w:t>
      </w:r>
      <w:r w:rsidR="003634EE">
        <w:rPr>
          <w:rFonts w:ascii="Arial" w:hAnsi="Arial" w:cs="Arial"/>
          <w:sz w:val="24"/>
          <w:szCs w:val="24"/>
        </w:rPr>
        <w:t>following findings:</w:t>
      </w:r>
    </w:p>
    <w:p w14:paraId="24B10CAA" w14:textId="4AA23E6F" w:rsidR="003634EE" w:rsidRDefault="005C0650" w:rsidP="005C0650">
      <w:pPr>
        <w:tabs>
          <w:tab w:val="left" w:pos="-426"/>
        </w:tabs>
        <w:spacing w:after="0" w:line="480" w:lineRule="auto"/>
        <w:ind w:left="709" w:right="567"/>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3634EE">
        <w:rPr>
          <w:rFonts w:ascii="Arial" w:hAnsi="Arial" w:cs="Arial"/>
          <w:sz w:val="24"/>
          <w:szCs w:val="24"/>
        </w:rPr>
        <w:t>Mr Nash was not just an ordinary trustee of the Fund, but was</w:t>
      </w:r>
      <w:r w:rsidR="005B74B1">
        <w:rPr>
          <w:rFonts w:ascii="Arial" w:hAnsi="Arial" w:cs="Arial"/>
          <w:sz w:val="24"/>
          <w:szCs w:val="24"/>
        </w:rPr>
        <w:t xml:space="preserve"> </w:t>
      </w:r>
      <w:r w:rsidR="00AB30D6">
        <w:rPr>
          <w:rFonts w:ascii="Arial" w:hAnsi="Arial" w:cs="Arial"/>
          <w:sz w:val="24"/>
          <w:szCs w:val="24"/>
        </w:rPr>
        <w:t>‘</w:t>
      </w:r>
      <w:r w:rsidR="00AB30D6" w:rsidRPr="005B74B1">
        <w:rPr>
          <w:rFonts w:ascii="Arial" w:hAnsi="Arial" w:cs="Arial"/>
          <w:i/>
          <w:sz w:val="24"/>
          <w:szCs w:val="24"/>
        </w:rPr>
        <w:t>de facto</w:t>
      </w:r>
      <w:r w:rsidR="00AB30D6">
        <w:rPr>
          <w:rFonts w:ascii="Arial" w:hAnsi="Arial" w:cs="Arial"/>
          <w:sz w:val="24"/>
          <w:szCs w:val="24"/>
        </w:rPr>
        <w:t xml:space="preserve"> in control of it since 199</w:t>
      </w:r>
      <w:r w:rsidR="005B74B1">
        <w:rPr>
          <w:rFonts w:ascii="Arial" w:hAnsi="Arial" w:cs="Arial"/>
          <w:sz w:val="24"/>
          <w:szCs w:val="24"/>
        </w:rPr>
        <w:t>5’</w:t>
      </w:r>
      <w:r w:rsidR="003634EE">
        <w:rPr>
          <w:rFonts w:ascii="Arial" w:hAnsi="Arial" w:cs="Arial"/>
          <w:sz w:val="24"/>
          <w:szCs w:val="24"/>
        </w:rPr>
        <w:t>;</w:t>
      </w:r>
    </w:p>
    <w:p w14:paraId="61A2CB00" w14:textId="77777777" w:rsidR="00121570" w:rsidRDefault="00121570" w:rsidP="00121570">
      <w:pPr>
        <w:tabs>
          <w:tab w:val="left" w:pos="-426"/>
        </w:tabs>
        <w:spacing w:after="0" w:line="480" w:lineRule="auto"/>
        <w:ind w:left="709" w:right="567"/>
        <w:contextualSpacing/>
        <w:jc w:val="both"/>
        <w:rPr>
          <w:rFonts w:ascii="Arial" w:hAnsi="Arial" w:cs="Arial"/>
          <w:sz w:val="24"/>
          <w:szCs w:val="24"/>
        </w:rPr>
      </w:pPr>
    </w:p>
    <w:p w14:paraId="1E352C8D" w14:textId="31C76CB6" w:rsidR="00121570" w:rsidRDefault="005C0650" w:rsidP="005C0650">
      <w:pPr>
        <w:tabs>
          <w:tab w:val="left" w:pos="-426"/>
        </w:tabs>
        <w:spacing w:after="0" w:line="480" w:lineRule="auto"/>
        <w:ind w:left="709" w:right="567"/>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121570">
        <w:rPr>
          <w:rFonts w:ascii="Arial" w:hAnsi="Arial" w:cs="Arial"/>
          <w:sz w:val="24"/>
          <w:szCs w:val="24"/>
        </w:rPr>
        <w:t xml:space="preserve">The Fund had been mismanaged – this was admitted by dint of the fact that the confirmation of the </w:t>
      </w:r>
      <w:r w:rsidR="00121570" w:rsidRPr="00121570">
        <w:rPr>
          <w:rFonts w:ascii="Arial" w:hAnsi="Arial" w:cs="Arial"/>
          <w:i/>
          <w:sz w:val="24"/>
          <w:szCs w:val="24"/>
        </w:rPr>
        <w:t>rule nisi</w:t>
      </w:r>
      <w:r w:rsidR="00121570">
        <w:rPr>
          <w:rFonts w:ascii="Arial" w:hAnsi="Arial" w:cs="Arial"/>
          <w:sz w:val="24"/>
          <w:szCs w:val="24"/>
        </w:rPr>
        <w:t xml:space="preserve"> was not opposed;</w:t>
      </w:r>
    </w:p>
    <w:p w14:paraId="48339D96" w14:textId="77777777" w:rsidR="00CB04D4" w:rsidRDefault="00CB04D4" w:rsidP="00CB04D4">
      <w:pPr>
        <w:tabs>
          <w:tab w:val="left" w:pos="-426"/>
        </w:tabs>
        <w:spacing w:after="0" w:line="480" w:lineRule="auto"/>
        <w:ind w:left="709" w:right="567"/>
        <w:contextualSpacing/>
        <w:jc w:val="both"/>
        <w:rPr>
          <w:rFonts w:ascii="Arial" w:hAnsi="Arial" w:cs="Arial"/>
          <w:sz w:val="24"/>
          <w:szCs w:val="24"/>
        </w:rPr>
      </w:pPr>
    </w:p>
    <w:p w14:paraId="5FB00598" w14:textId="0EA6D85F" w:rsidR="003634EE" w:rsidRDefault="005C0650" w:rsidP="005C0650">
      <w:pPr>
        <w:tabs>
          <w:tab w:val="left" w:pos="-426"/>
        </w:tabs>
        <w:spacing w:after="0" w:line="480" w:lineRule="auto"/>
        <w:ind w:left="709" w:right="567"/>
        <w:contextualSpacing/>
        <w:jc w:val="both"/>
        <w:rPr>
          <w:rFonts w:ascii="Arial" w:hAnsi="Arial" w:cs="Arial"/>
          <w:sz w:val="24"/>
          <w:szCs w:val="24"/>
        </w:rPr>
      </w:pPr>
      <w:r>
        <w:rPr>
          <w:rFonts w:ascii="Arial" w:hAnsi="Arial" w:cs="Arial"/>
          <w:sz w:val="24"/>
          <w:szCs w:val="24"/>
        </w:rPr>
        <w:lastRenderedPageBreak/>
        <w:t>c.</w:t>
      </w:r>
      <w:r>
        <w:rPr>
          <w:rFonts w:ascii="Arial" w:hAnsi="Arial" w:cs="Arial"/>
          <w:sz w:val="24"/>
          <w:szCs w:val="24"/>
        </w:rPr>
        <w:tab/>
      </w:r>
      <w:r w:rsidR="003634EE">
        <w:rPr>
          <w:rFonts w:ascii="Arial" w:hAnsi="Arial" w:cs="Arial"/>
          <w:sz w:val="24"/>
          <w:szCs w:val="24"/>
        </w:rPr>
        <w:t xml:space="preserve">Mr Nash has perpetrated a fraud </w:t>
      </w:r>
      <w:r w:rsidR="00CB04D4">
        <w:rPr>
          <w:rFonts w:ascii="Arial" w:hAnsi="Arial" w:cs="Arial"/>
          <w:sz w:val="24"/>
          <w:szCs w:val="24"/>
        </w:rPr>
        <w:t>(</w:t>
      </w:r>
      <w:r w:rsidR="003634EE">
        <w:rPr>
          <w:rFonts w:ascii="Arial" w:hAnsi="Arial" w:cs="Arial"/>
          <w:sz w:val="24"/>
          <w:szCs w:val="24"/>
        </w:rPr>
        <w:t>or frauds</w:t>
      </w:r>
      <w:r w:rsidR="00CB04D4">
        <w:rPr>
          <w:rFonts w:ascii="Arial" w:hAnsi="Arial" w:cs="Arial"/>
          <w:sz w:val="24"/>
          <w:szCs w:val="24"/>
        </w:rPr>
        <w:t>)</w:t>
      </w:r>
      <w:r w:rsidR="003634EE">
        <w:rPr>
          <w:rFonts w:ascii="Arial" w:hAnsi="Arial" w:cs="Arial"/>
          <w:sz w:val="24"/>
          <w:szCs w:val="24"/>
        </w:rPr>
        <w:t xml:space="preserve"> on the Fund;</w:t>
      </w:r>
    </w:p>
    <w:p w14:paraId="444F3A72" w14:textId="77777777" w:rsidR="00CB04D4" w:rsidRDefault="00CB04D4" w:rsidP="00CB04D4">
      <w:pPr>
        <w:tabs>
          <w:tab w:val="left" w:pos="-426"/>
        </w:tabs>
        <w:spacing w:after="0" w:line="480" w:lineRule="auto"/>
        <w:ind w:left="709" w:right="567"/>
        <w:contextualSpacing/>
        <w:jc w:val="both"/>
        <w:rPr>
          <w:rFonts w:ascii="Arial" w:hAnsi="Arial" w:cs="Arial"/>
          <w:sz w:val="24"/>
          <w:szCs w:val="24"/>
        </w:rPr>
      </w:pPr>
    </w:p>
    <w:p w14:paraId="0D10725C" w14:textId="2CF002C4" w:rsidR="003634EE" w:rsidRDefault="005C0650" w:rsidP="005C0650">
      <w:pPr>
        <w:tabs>
          <w:tab w:val="left" w:pos="-426"/>
        </w:tabs>
        <w:spacing w:after="0" w:line="480" w:lineRule="auto"/>
        <w:ind w:left="709" w:right="567"/>
        <w:contextualSpacing/>
        <w:jc w:val="both"/>
        <w:rPr>
          <w:rFonts w:ascii="Arial" w:hAnsi="Arial" w:cs="Arial"/>
          <w:sz w:val="24"/>
          <w:szCs w:val="24"/>
        </w:rPr>
      </w:pPr>
      <w:r>
        <w:rPr>
          <w:rFonts w:ascii="Arial" w:hAnsi="Arial" w:cs="Arial"/>
          <w:sz w:val="24"/>
          <w:szCs w:val="24"/>
        </w:rPr>
        <w:t>d.</w:t>
      </w:r>
      <w:r>
        <w:rPr>
          <w:rFonts w:ascii="Arial" w:hAnsi="Arial" w:cs="Arial"/>
          <w:sz w:val="24"/>
          <w:szCs w:val="24"/>
        </w:rPr>
        <w:tab/>
      </w:r>
      <w:r w:rsidR="003634EE">
        <w:rPr>
          <w:rFonts w:ascii="Arial" w:hAnsi="Arial" w:cs="Arial"/>
          <w:sz w:val="24"/>
          <w:szCs w:val="24"/>
        </w:rPr>
        <w:t>Mr Nash has been dishonest in his dealings with the Fund;</w:t>
      </w:r>
    </w:p>
    <w:p w14:paraId="3B21382F" w14:textId="77777777" w:rsidR="00CB04D4" w:rsidRDefault="00CB04D4" w:rsidP="00CB04D4">
      <w:pPr>
        <w:tabs>
          <w:tab w:val="left" w:pos="-426"/>
        </w:tabs>
        <w:spacing w:after="0" w:line="480" w:lineRule="auto"/>
        <w:ind w:left="709" w:right="567"/>
        <w:contextualSpacing/>
        <w:jc w:val="both"/>
        <w:rPr>
          <w:rFonts w:ascii="Arial" w:hAnsi="Arial" w:cs="Arial"/>
          <w:sz w:val="24"/>
          <w:szCs w:val="24"/>
        </w:rPr>
      </w:pPr>
    </w:p>
    <w:p w14:paraId="10F33320" w14:textId="1A904D3E" w:rsidR="003634EE" w:rsidRDefault="005C0650" w:rsidP="005C0650">
      <w:pPr>
        <w:tabs>
          <w:tab w:val="left" w:pos="-426"/>
        </w:tabs>
        <w:spacing w:after="0" w:line="480" w:lineRule="auto"/>
        <w:ind w:left="709" w:right="567"/>
        <w:contextualSpacing/>
        <w:jc w:val="both"/>
        <w:rPr>
          <w:rFonts w:ascii="Arial" w:hAnsi="Arial" w:cs="Arial"/>
          <w:sz w:val="24"/>
          <w:szCs w:val="24"/>
        </w:rPr>
      </w:pPr>
      <w:r>
        <w:rPr>
          <w:rFonts w:ascii="Arial" w:hAnsi="Arial" w:cs="Arial"/>
          <w:sz w:val="24"/>
          <w:szCs w:val="24"/>
        </w:rPr>
        <w:t>e.</w:t>
      </w:r>
      <w:r>
        <w:rPr>
          <w:rFonts w:ascii="Arial" w:hAnsi="Arial" w:cs="Arial"/>
          <w:sz w:val="24"/>
          <w:szCs w:val="24"/>
        </w:rPr>
        <w:tab/>
      </w:r>
      <w:r w:rsidR="003634EE">
        <w:rPr>
          <w:rFonts w:ascii="Arial" w:hAnsi="Arial" w:cs="Arial"/>
          <w:sz w:val="24"/>
          <w:szCs w:val="24"/>
        </w:rPr>
        <w:t>Mr Nash and Cadac have benefitted as a result of the de</w:t>
      </w:r>
      <w:r w:rsidR="005B74B1">
        <w:rPr>
          <w:rFonts w:ascii="Arial" w:hAnsi="Arial" w:cs="Arial"/>
          <w:sz w:val="24"/>
          <w:szCs w:val="24"/>
        </w:rPr>
        <w:t>cisions and actions of Mr Nash;</w:t>
      </w:r>
    </w:p>
    <w:p w14:paraId="5A714337" w14:textId="505C887F" w:rsidR="00224479" w:rsidRDefault="00224479" w:rsidP="00224479">
      <w:pPr>
        <w:tabs>
          <w:tab w:val="left" w:pos="-426"/>
        </w:tabs>
        <w:spacing w:after="0" w:line="480" w:lineRule="auto"/>
        <w:ind w:left="709" w:right="567"/>
        <w:contextualSpacing/>
        <w:jc w:val="both"/>
        <w:rPr>
          <w:rFonts w:ascii="Arial" w:hAnsi="Arial" w:cs="Arial"/>
          <w:sz w:val="24"/>
          <w:szCs w:val="24"/>
        </w:rPr>
      </w:pPr>
    </w:p>
    <w:p w14:paraId="6789C597" w14:textId="0BA6D6EF" w:rsidR="00224479" w:rsidRDefault="005C0650" w:rsidP="005C0650">
      <w:pPr>
        <w:tabs>
          <w:tab w:val="left" w:pos="-426"/>
        </w:tabs>
        <w:spacing w:after="0" w:line="480" w:lineRule="auto"/>
        <w:ind w:left="709" w:right="567"/>
        <w:contextualSpacing/>
        <w:jc w:val="both"/>
        <w:rPr>
          <w:rFonts w:ascii="Arial" w:hAnsi="Arial" w:cs="Arial"/>
          <w:sz w:val="24"/>
          <w:szCs w:val="24"/>
        </w:rPr>
      </w:pPr>
      <w:r>
        <w:rPr>
          <w:rFonts w:ascii="Arial" w:hAnsi="Arial" w:cs="Arial"/>
          <w:sz w:val="24"/>
          <w:szCs w:val="24"/>
        </w:rPr>
        <w:t>f.</w:t>
      </w:r>
      <w:r>
        <w:rPr>
          <w:rFonts w:ascii="Arial" w:hAnsi="Arial" w:cs="Arial"/>
          <w:sz w:val="24"/>
          <w:szCs w:val="24"/>
        </w:rPr>
        <w:tab/>
      </w:r>
      <w:r w:rsidR="00224479">
        <w:rPr>
          <w:rFonts w:ascii="Arial" w:hAnsi="Arial" w:cs="Arial"/>
          <w:sz w:val="24"/>
          <w:szCs w:val="24"/>
        </w:rPr>
        <w:t>The trustees of the Fund were unduly influenced by Mr Nash;</w:t>
      </w:r>
    </w:p>
    <w:p w14:paraId="12FD962D" w14:textId="77777777" w:rsidR="00CB04D4" w:rsidRDefault="00CB04D4" w:rsidP="00CB04D4">
      <w:pPr>
        <w:tabs>
          <w:tab w:val="left" w:pos="-426"/>
          <w:tab w:val="left" w:pos="709"/>
        </w:tabs>
        <w:spacing w:after="0" w:line="480" w:lineRule="auto"/>
        <w:ind w:left="709" w:right="567"/>
        <w:contextualSpacing/>
        <w:jc w:val="both"/>
        <w:rPr>
          <w:rFonts w:ascii="Arial" w:hAnsi="Arial" w:cs="Arial"/>
          <w:sz w:val="24"/>
          <w:szCs w:val="24"/>
        </w:rPr>
      </w:pPr>
    </w:p>
    <w:p w14:paraId="016B7CF3" w14:textId="7CB01F1F" w:rsidR="002F0082" w:rsidRDefault="005C0650" w:rsidP="005C0650">
      <w:pPr>
        <w:tabs>
          <w:tab w:val="left" w:pos="-426"/>
          <w:tab w:val="left" w:pos="709"/>
        </w:tabs>
        <w:spacing w:after="0" w:line="480" w:lineRule="auto"/>
        <w:ind w:left="709" w:right="567"/>
        <w:contextualSpacing/>
        <w:jc w:val="both"/>
        <w:rPr>
          <w:rFonts w:ascii="Arial" w:hAnsi="Arial" w:cs="Arial"/>
          <w:sz w:val="24"/>
          <w:szCs w:val="24"/>
        </w:rPr>
      </w:pPr>
      <w:r>
        <w:rPr>
          <w:rFonts w:ascii="Arial" w:hAnsi="Arial" w:cs="Arial"/>
          <w:sz w:val="24"/>
          <w:szCs w:val="24"/>
        </w:rPr>
        <w:t>g.</w:t>
      </w:r>
      <w:r>
        <w:rPr>
          <w:rFonts w:ascii="Arial" w:hAnsi="Arial" w:cs="Arial"/>
          <w:sz w:val="24"/>
          <w:szCs w:val="24"/>
        </w:rPr>
        <w:tab/>
      </w:r>
      <w:r w:rsidR="003634EE" w:rsidRPr="002F0082">
        <w:rPr>
          <w:rFonts w:ascii="Arial" w:hAnsi="Arial" w:cs="Arial"/>
          <w:sz w:val="24"/>
          <w:szCs w:val="24"/>
        </w:rPr>
        <w:t>Mr Mostert has been central in uncovering the dish</w:t>
      </w:r>
      <w:r w:rsidR="00CB04D4" w:rsidRPr="002F0082">
        <w:rPr>
          <w:rFonts w:ascii="Arial" w:hAnsi="Arial" w:cs="Arial"/>
          <w:sz w:val="24"/>
          <w:szCs w:val="24"/>
        </w:rPr>
        <w:t xml:space="preserve">onest and fraudulent conduct of Mr Nash, which fraud was </w:t>
      </w:r>
      <w:r w:rsidR="002F0082" w:rsidRPr="002F0082">
        <w:rPr>
          <w:rFonts w:ascii="Arial" w:hAnsi="Arial" w:cs="Arial"/>
          <w:sz w:val="24"/>
          <w:szCs w:val="24"/>
        </w:rPr>
        <w:t xml:space="preserve">the fundamental, though not only, reason for the Fund to be place in curatorship. In this regard the following findings by Heaton- Nicholls J were crucial: </w:t>
      </w:r>
    </w:p>
    <w:p w14:paraId="4FA25C26" w14:textId="48BFAF2D" w:rsidR="002F0082" w:rsidRDefault="005C0650" w:rsidP="005C0650">
      <w:pPr>
        <w:tabs>
          <w:tab w:val="left" w:pos="-426"/>
          <w:tab w:val="left" w:pos="709"/>
        </w:tabs>
        <w:spacing w:after="0" w:line="480" w:lineRule="auto"/>
        <w:ind w:left="1418" w:right="567" w:firstLine="142"/>
        <w:contextualSpacing/>
        <w:jc w:val="both"/>
        <w:rPr>
          <w:rFonts w:ascii="Arial" w:hAnsi="Arial" w:cs="Arial"/>
          <w:sz w:val="24"/>
          <w:szCs w:val="24"/>
        </w:rPr>
      </w:pPr>
      <w:r>
        <w:rPr>
          <w:rFonts w:ascii="Arial" w:hAnsi="Arial" w:cs="Arial"/>
          <w:sz w:val="24"/>
          <w:szCs w:val="24"/>
        </w:rPr>
        <w:t>i.</w:t>
      </w:r>
      <w:r>
        <w:rPr>
          <w:rFonts w:ascii="Arial" w:hAnsi="Arial" w:cs="Arial"/>
          <w:sz w:val="24"/>
          <w:szCs w:val="24"/>
        </w:rPr>
        <w:tab/>
      </w:r>
      <w:r w:rsidR="00491A66">
        <w:rPr>
          <w:rFonts w:ascii="Arial" w:hAnsi="Arial" w:cs="Arial"/>
          <w:sz w:val="24"/>
          <w:szCs w:val="24"/>
        </w:rPr>
        <w:t>One Mr Peter Ghavalas (Mr Ghavalas), orchestrated a scheme to defraud various pension funds – five of them, two of which are the Sable Pension Fund (Sable) and the Fund.</w:t>
      </w:r>
      <w:r w:rsidR="00075E29">
        <w:rPr>
          <w:rFonts w:ascii="Arial" w:hAnsi="Arial" w:cs="Arial"/>
          <w:sz w:val="24"/>
          <w:szCs w:val="24"/>
        </w:rPr>
        <w:t xml:space="preserve"> The fraudulent scheme basically involved asset-stripping the funds.</w:t>
      </w:r>
      <w:r w:rsidR="00491A66">
        <w:rPr>
          <w:rFonts w:ascii="Arial" w:hAnsi="Arial" w:cs="Arial"/>
          <w:sz w:val="24"/>
          <w:szCs w:val="24"/>
        </w:rPr>
        <w:t xml:space="preserve"> </w:t>
      </w:r>
      <w:r w:rsidR="000553AD">
        <w:rPr>
          <w:rFonts w:ascii="Arial" w:hAnsi="Arial" w:cs="Arial"/>
          <w:sz w:val="24"/>
          <w:szCs w:val="24"/>
        </w:rPr>
        <w:t xml:space="preserve">Mr Nash was a party to the fraudulent scheme of Mr Ghavalas. </w:t>
      </w:r>
      <w:r w:rsidR="00491A66">
        <w:rPr>
          <w:rFonts w:ascii="Arial" w:hAnsi="Arial" w:cs="Arial"/>
          <w:sz w:val="24"/>
          <w:szCs w:val="24"/>
        </w:rPr>
        <w:t>In 1994 Sable transferred members and a sum of R20 804 708.00 to the Fund. The transfer was to have taken place in terms of s 14 of the Pension Fund Act, 24 of 1956</w:t>
      </w:r>
      <w:r w:rsidR="002677A7">
        <w:rPr>
          <w:rFonts w:ascii="Arial" w:hAnsi="Arial" w:cs="Arial"/>
          <w:sz w:val="24"/>
          <w:szCs w:val="24"/>
        </w:rPr>
        <w:t xml:space="preserve"> (Pension Fund Act)</w:t>
      </w:r>
      <w:r w:rsidR="00491A66">
        <w:rPr>
          <w:rFonts w:ascii="Arial" w:hAnsi="Arial" w:cs="Arial"/>
          <w:sz w:val="24"/>
          <w:szCs w:val="24"/>
        </w:rPr>
        <w:t>. Mr Nash had become a member of Sable just before the transfer</w:t>
      </w:r>
      <w:r w:rsidR="00794F18">
        <w:rPr>
          <w:rFonts w:ascii="Arial" w:hAnsi="Arial" w:cs="Arial"/>
          <w:sz w:val="24"/>
          <w:szCs w:val="24"/>
        </w:rPr>
        <w:t xml:space="preserve"> was to</w:t>
      </w:r>
      <w:r w:rsidR="00491A66">
        <w:rPr>
          <w:rFonts w:ascii="Arial" w:hAnsi="Arial" w:cs="Arial"/>
          <w:sz w:val="24"/>
          <w:szCs w:val="24"/>
        </w:rPr>
        <w:t xml:space="preserve"> </w:t>
      </w:r>
      <w:r w:rsidR="000553AD">
        <w:rPr>
          <w:rFonts w:ascii="Arial" w:hAnsi="Arial" w:cs="Arial"/>
          <w:sz w:val="24"/>
          <w:szCs w:val="24"/>
        </w:rPr>
        <w:t>ta</w:t>
      </w:r>
      <w:r w:rsidR="00794F18">
        <w:rPr>
          <w:rFonts w:ascii="Arial" w:hAnsi="Arial" w:cs="Arial"/>
          <w:sz w:val="24"/>
          <w:szCs w:val="24"/>
        </w:rPr>
        <w:t>k</w:t>
      </w:r>
      <w:r w:rsidR="000553AD">
        <w:rPr>
          <w:rFonts w:ascii="Arial" w:hAnsi="Arial" w:cs="Arial"/>
          <w:sz w:val="24"/>
          <w:szCs w:val="24"/>
        </w:rPr>
        <w:t>e</w:t>
      </w:r>
      <w:r w:rsidR="00794F18">
        <w:rPr>
          <w:rFonts w:ascii="Arial" w:hAnsi="Arial" w:cs="Arial"/>
          <w:sz w:val="24"/>
          <w:szCs w:val="24"/>
        </w:rPr>
        <w:t xml:space="preserve"> place</w:t>
      </w:r>
      <w:r w:rsidR="001B4A69">
        <w:rPr>
          <w:rFonts w:ascii="Arial" w:hAnsi="Arial" w:cs="Arial"/>
          <w:sz w:val="24"/>
          <w:szCs w:val="24"/>
        </w:rPr>
        <w:t>. T</w:t>
      </w:r>
      <w:r w:rsidR="00794F18">
        <w:rPr>
          <w:rFonts w:ascii="Arial" w:hAnsi="Arial" w:cs="Arial"/>
          <w:sz w:val="24"/>
          <w:szCs w:val="24"/>
        </w:rPr>
        <w:t>he transfer</w:t>
      </w:r>
      <w:r w:rsidR="001B4A69">
        <w:rPr>
          <w:rFonts w:ascii="Arial" w:hAnsi="Arial" w:cs="Arial"/>
          <w:sz w:val="24"/>
          <w:szCs w:val="24"/>
        </w:rPr>
        <w:t>, however,</w:t>
      </w:r>
      <w:r w:rsidR="00794F18">
        <w:rPr>
          <w:rFonts w:ascii="Arial" w:hAnsi="Arial" w:cs="Arial"/>
          <w:sz w:val="24"/>
          <w:szCs w:val="24"/>
        </w:rPr>
        <w:t xml:space="preserve"> was not co</w:t>
      </w:r>
      <w:r w:rsidR="000553AD">
        <w:rPr>
          <w:rFonts w:ascii="Arial" w:hAnsi="Arial" w:cs="Arial"/>
          <w:sz w:val="24"/>
          <w:szCs w:val="24"/>
        </w:rPr>
        <w:t>mpleted</w:t>
      </w:r>
      <w:r w:rsidR="001B4A69">
        <w:rPr>
          <w:rFonts w:ascii="Arial" w:hAnsi="Arial" w:cs="Arial"/>
          <w:sz w:val="24"/>
          <w:szCs w:val="24"/>
        </w:rPr>
        <w:t>;</w:t>
      </w:r>
    </w:p>
    <w:p w14:paraId="0D6AAF2C" w14:textId="77777777" w:rsidR="000553AD" w:rsidRDefault="000553AD" w:rsidP="000553AD">
      <w:pPr>
        <w:tabs>
          <w:tab w:val="left" w:pos="-426"/>
          <w:tab w:val="left" w:pos="709"/>
        </w:tabs>
        <w:spacing w:after="0" w:line="480" w:lineRule="auto"/>
        <w:ind w:left="1560" w:right="567"/>
        <w:contextualSpacing/>
        <w:jc w:val="both"/>
        <w:rPr>
          <w:rFonts w:ascii="Arial" w:hAnsi="Arial" w:cs="Arial"/>
          <w:sz w:val="24"/>
          <w:szCs w:val="24"/>
        </w:rPr>
      </w:pPr>
    </w:p>
    <w:p w14:paraId="4E325173" w14:textId="5C6278C3" w:rsidR="000553AD" w:rsidRDefault="005C0650" w:rsidP="005C0650">
      <w:pPr>
        <w:tabs>
          <w:tab w:val="left" w:pos="-426"/>
          <w:tab w:val="left" w:pos="709"/>
        </w:tabs>
        <w:spacing w:after="0" w:line="480" w:lineRule="auto"/>
        <w:ind w:left="1418" w:right="567" w:firstLine="142"/>
        <w:contextualSpacing/>
        <w:jc w:val="both"/>
        <w:rPr>
          <w:rFonts w:ascii="Arial" w:hAnsi="Arial" w:cs="Arial"/>
          <w:sz w:val="24"/>
          <w:szCs w:val="24"/>
        </w:rPr>
      </w:pPr>
      <w:r>
        <w:rPr>
          <w:rFonts w:ascii="Arial" w:hAnsi="Arial" w:cs="Arial"/>
          <w:sz w:val="24"/>
          <w:szCs w:val="24"/>
        </w:rPr>
        <w:lastRenderedPageBreak/>
        <w:t>ii.</w:t>
      </w:r>
      <w:r>
        <w:rPr>
          <w:rFonts w:ascii="Arial" w:hAnsi="Arial" w:cs="Arial"/>
          <w:sz w:val="24"/>
          <w:szCs w:val="24"/>
        </w:rPr>
        <w:tab/>
      </w:r>
      <w:r w:rsidR="000553AD">
        <w:rPr>
          <w:rFonts w:ascii="Arial" w:hAnsi="Arial" w:cs="Arial"/>
          <w:sz w:val="24"/>
          <w:szCs w:val="24"/>
        </w:rPr>
        <w:t>An erstwhile attorney for Mr N</w:t>
      </w:r>
      <w:r w:rsidR="004F03A2">
        <w:rPr>
          <w:rFonts w:ascii="Arial" w:hAnsi="Arial" w:cs="Arial"/>
          <w:sz w:val="24"/>
          <w:szCs w:val="24"/>
        </w:rPr>
        <w:t>ash and the Fund, Ms June Marks</w:t>
      </w:r>
      <w:r w:rsidR="000553AD">
        <w:rPr>
          <w:rFonts w:ascii="Arial" w:hAnsi="Arial" w:cs="Arial"/>
          <w:sz w:val="24"/>
          <w:szCs w:val="24"/>
        </w:rPr>
        <w:t xml:space="preserve"> (Ms Marks)</w:t>
      </w:r>
      <w:r w:rsidR="004F03A2">
        <w:rPr>
          <w:rFonts w:ascii="Arial" w:hAnsi="Arial" w:cs="Arial"/>
          <w:sz w:val="24"/>
          <w:szCs w:val="24"/>
        </w:rPr>
        <w:t>,</w:t>
      </w:r>
      <w:r w:rsidR="000553AD">
        <w:rPr>
          <w:rFonts w:ascii="Arial" w:hAnsi="Arial" w:cs="Arial"/>
          <w:sz w:val="24"/>
          <w:szCs w:val="24"/>
        </w:rPr>
        <w:t xml:space="preserve"> was instrumental in many of the </w:t>
      </w:r>
      <w:r w:rsidR="001B4A69">
        <w:rPr>
          <w:rFonts w:ascii="Arial" w:hAnsi="Arial" w:cs="Arial"/>
          <w:sz w:val="24"/>
          <w:szCs w:val="24"/>
        </w:rPr>
        <w:t>transactions that formed part of the fraudulent activities of Mr Ghavalas</w:t>
      </w:r>
      <w:r w:rsidR="00B32071">
        <w:rPr>
          <w:rFonts w:ascii="Arial" w:hAnsi="Arial" w:cs="Arial"/>
          <w:sz w:val="24"/>
          <w:szCs w:val="24"/>
        </w:rPr>
        <w:t>. Sh</w:t>
      </w:r>
      <w:r w:rsidR="007F548A">
        <w:rPr>
          <w:rFonts w:ascii="Arial" w:hAnsi="Arial" w:cs="Arial"/>
          <w:sz w:val="24"/>
          <w:szCs w:val="24"/>
        </w:rPr>
        <w:t>e</w:t>
      </w:r>
      <w:r w:rsidR="001B4A69">
        <w:rPr>
          <w:rFonts w:ascii="Arial" w:hAnsi="Arial" w:cs="Arial"/>
          <w:sz w:val="24"/>
          <w:szCs w:val="24"/>
        </w:rPr>
        <w:t xml:space="preserve"> </w:t>
      </w:r>
      <w:r w:rsidR="000553AD">
        <w:rPr>
          <w:rFonts w:ascii="Arial" w:hAnsi="Arial" w:cs="Arial"/>
          <w:sz w:val="24"/>
          <w:szCs w:val="24"/>
        </w:rPr>
        <w:t>had charged the Fund R12m for the period 2005 to 2010, but since the Fund was placed under curatorship, Mostert was successful in obtaining judgment a</w:t>
      </w:r>
      <w:r w:rsidR="003874EF">
        <w:rPr>
          <w:rFonts w:ascii="Arial" w:hAnsi="Arial" w:cs="Arial"/>
          <w:sz w:val="24"/>
          <w:szCs w:val="24"/>
        </w:rPr>
        <w:t>gainst Ms Marks for these fees;</w:t>
      </w:r>
    </w:p>
    <w:p w14:paraId="733411C7" w14:textId="77777777" w:rsidR="00224479" w:rsidRDefault="00224479" w:rsidP="00224479">
      <w:pPr>
        <w:tabs>
          <w:tab w:val="left" w:pos="-426"/>
          <w:tab w:val="left" w:pos="709"/>
        </w:tabs>
        <w:spacing w:after="0" w:line="480" w:lineRule="auto"/>
        <w:ind w:left="1560" w:right="567"/>
        <w:contextualSpacing/>
        <w:jc w:val="both"/>
        <w:rPr>
          <w:rFonts w:ascii="Arial" w:hAnsi="Arial" w:cs="Arial"/>
          <w:sz w:val="24"/>
          <w:szCs w:val="24"/>
        </w:rPr>
      </w:pPr>
    </w:p>
    <w:p w14:paraId="4F392871" w14:textId="593EE19F" w:rsidR="000553AD" w:rsidRDefault="005C0650" w:rsidP="005C0650">
      <w:pPr>
        <w:tabs>
          <w:tab w:val="left" w:pos="-426"/>
          <w:tab w:val="left" w:pos="709"/>
        </w:tabs>
        <w:spacing w:after="0" w:line="480" w:lineRule="auto"/>
        <w:ind w:left="1418" w:right="567" w:firstLine="142"/>
        <w:contextualSpacing/>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1B4A69">
        <w:rPr>
          <w:rFonts w:ascii="Arial" w:hAnsi="Arial" w:cs="Arial"/>
          <w:sz w:val="24"/>
          <w:szCs w:val="24"/>
        </w:rPr>
        <w:t>Another firm of attorneys, Werk</w:t>
      </w:r>
      <w:r w:rsidR="00CE22D4">
        <w:rPr>
          <w:rFonts w:ascii="Arial" w:hAnsi="Arial" w:cs="Arial"/>
          <w:sz w:val="24"/>
          <w:szCs w:val="24"/>
        </w:rPr>
        <w:t>s</w:t>
      </w:r>
      <w:r w:rsidR="001B4A69">
        <w:rPr>
          <w:rFonts w:ascii="Arial" w:hAnsi="Arial" w:cs="Arial"/>
          <w:sz w:val="24"/>
          <w:szCs w:val="24"/>
        </w:rPr>
        <w:t xml:space="preserve">mans, received monies from the Fund as payment for services provided by Werksmans towards obstructing the investigation of the </w:t>
      </w:r>
      <w:r w:rsidR="00CE22D4">
        <w:rPr>
          <w:rFonts w:ascii="Arial" w:hAnsi="Arial" w:cs="Arial"/>
          <w:sz w:val="24"/>
          <w:szCs w:val="24"/>
        </w:rPr>
        <w:t>Financial Services Board (</w:t>
      </w:r>
      <w:r w:rsidR="001B4A69">
        <w:rPr>
          <w:rFonts w:ascii="Arial" w:hAnsi="Arial" w:cs="Arial"/>
          <w:sz w:val="24"/>
          <w:szCs w:val="24"/>
        </w:rPr>
        <w:t>FSB</w:t>
      </w:r>
      <w:r w:rsidR="00CE22D4">
        <w:rPr>
          <w:rFonts w:ascii="Arial" w:hAnsi="Arial" w:cs="Arial"/>
          <w:sz w:val="24"/>
          <w:szCs w:val="24"/>
        </w:rPr>
        <w:t>)</w:t>
      </w:r>
      <w:r w:rsidR="001B4A69">
        <w:rPr>
          <w:rFonts w:ascii="Arial" w:hAnsi="Arial" w:cs="Arial"/>
          <w:sz w:val="24"/>
          <w:szCs w:val="24"/>
        </w:rPr>
        <w:t xml:space="preserve"> into the affairs of the Fund; </w:t>
      </w:r>
    </w:p>
    <w:p w14:paraId="6D3F40B7" w14:textId="77777777" w:rsidR="00224479" w:rsidRDefault="00224479" w:rsidP="00224479">
      <w:pPr>
        <w:tabs>
          <w:tab w:val="left" w:pos="-426"/>
          <w:tab w:val="left" w:pos="709"/>
        </w:tabs>
        <w:spacing w:after="0" w:line="480" w:lineRule="auto"/>
        <w:ind w:right="567"/>
        <w:contextualSpacing/>
        <w:jc w:val="both"/>
        <w:rPr>
          <w:rFonts w:ascii="Arial" w:hAnsi="Arial" w:cs="Arial"/>
          <w:sz w:val="24"/>
          <w:szCs w:val="24"/>
        </w:rPr>
      </w:pPr>
    </w:p>
    <w:p w14:paraId="2D15ED12" w14:textId="429E9820" w:rsidR="001B4A69" w:rsidRDefault="005C0650" w:rsidP="005C0650">
      <w:pPr>
        <w:tabs>
          <w:tab w:val="left" w:pos="-426"/>
          <w:tab w:val="left" w:pos="709"/>
        </w:tabs>
        <w:spacing w:after="0" w:line="480" w:lineRule="auto"/>
        <w:ind w:left="1418" w:right="567" w:firstLine="142"/>
        <w:contextualSpacing/>
        <w:jc w:val="both"/>
        <w:rPr>
          <w:rFonts w:ascii="Arial" w:hAnsi="Arial" w:cs="Arial"/>
          <w:sz w:val="24"/>
          <w:szCs w:val="24"/>
        </w:rPr>
      </w:pPr>
      <w:r>
        <w:rPr>
          <w:rFonts w:ascii="Arial" w:hAnsi="Arial" w:cs="Arial"/>
          <w:sz w:val="24"/>
          <w:szCs w:val="24"/>
        </w:rPr>
        <w:t>iv.</w:t>
      </w:r>
      <w:r>
        <w:rPr>
          <w:rFonts w:ascii="Arial" w:hAnsi="Arial" w:cs="Arial"/>
          <w:sz w:val="24"/>
          <w:szCs w:val="24"/>
        </w:rPr>
        <w:tab/>
      </w:r>
      <w:r w:rsidR="001B4A69">
        <w:rPr>
          <w:rFonts w:ascii="Arial" w:hAnsi="Arial" w:cs="Arial"/>
          <w:sz w:val="24"/>
          <w:szCs w:val="24"/>
        </w:rPr>
        <w:t xml:space="preserve">A </w:t>
      </w:r>
      <w:r w:rsidR="00224479">
        <w:rPr>
          <w:rFonts w:ascii="Arial" w:hAnsi="Arial" w:cs="Arial"/>
          <w:sz w:val="24"/>
          <w:szCs w:val="24"/>
        </w:rPr>
        <w:t xml:space="preserve">Mr </w:t>
      </w:r>
      <w:r w:rsidR="001B4A69">
        <w:rPr>
          <w:rFonts w:ascii="Arial" w:hAnsi="Arial" w:cs="Arial"/>
          <w:sz w:val="24"/>
          <w:szCs w:val="24"/>
        </w:rPr>
        <w:t xml:space="preserve">Leonard Cowan (Mr Cowan) of Cowan Harper Attorneys received R2.5m from the Fund as </w:t>
      </w:r>
      <w:r w:rsidR="00224479">
        <w:rPr>
          <w:rFonts w:ascii="Arial" w:hAnsi="Arial" w:cs="Arial"/>
          <w:sz w:val="24"/>
          <w:szCs w:val="24"/>
        </w:rPr>
        <w:t>payment for services to be provided in defending Mr Nash during his criminal trial;</w:t>
      </w:r>
    </w:p>
    <w:p w14:paraId="4D62D237" w14:textId="55069758" w:rsidR="002F0082" w:rsidRPr="00224479" w:rsidRDefault="002F0082" w:rsidP="00224479">
      <w:pPr>
        <w:tabs>
          <w:tab w:val="left" w:pos="-426"/>
          <w:tab w:val="left" w:pos="709"/>
        </w:tabs>
        <w:spacing w:after="0" w:line="480" w:lineRule="auto"/>
        <w:ind w:left="1560" w:right="567"/>
        <w:contextualSpacing/>
        <w:jc w:val="both"/>
        <w:rPr>
          <w:rFonts w:ascii="Arial" w:hAnsi="Arial" w:cs="Arial"/>
          <w:sz w:val="24"/>
          <w:szCs w:val="24"/>
        </w:rPr>
      </w:pPr>
    </w:p>
    <w:p w14:paraId="0F90306F" w14:textId="1BB67B22" w:rsidR="00A77324" w:rsidRDefault="005C0650" w:rsidP="005C0650">
      <w:pPr>
        <w:tabs>
          <w:tab w:val="left" w:pos="-426"/>
          <w:tab w:val="left" w:pos="709"/>
        </w:tabs>
        <w:spacing w:after="0" w:line="480" w:lineRule="auto"/>
        <w:ind w:left="709" w:right="567"/>
        <w:contextualSpacing/>
        <w:jc w:val="both"/>
        <w:rPr>
          <w:rFonts w:ascii="Arial" w:hAnsi="Arial" w:cs="Arial"/>
          <w:sz w:val="24"/>
          <w:szCs w:val="24"/>
        </w:rPr>
      </w:pPr>
      <w:r>
        <w:rPr>
          <w:rFonts w:ascii="Arial" w:hAnsi="Arial" w:cs="Arial"/>
          <w:sz w:val="24"/>
          <w:szCs w:val="24"/>
        </w:rPr>
        <w:t>h.</w:t>
      </w:r>
      <w:r>
        <w:rPr>
          <w:rFonts w:ascii="Arial" w:hAnsi="Arial" w:cs="Arial"/>
          <w:sz w:val="24"/>
          <w:szCs w:val="24"/>
        </w:rPr>
        <w:tab/>
      </w:r>
      <w:r w:rsidR="00A77324">
        <w:rPr>
          <w:rFonts w:ascii="Arial" w:hAnsi="Arial" w:cs="Arial"/>
          <w:sz w:val="24"/>
          <w:szCs w:val="24"/>
        </w:rPr>
        <w:t>Mr Nash had a callous disregard for the pensioners and perceived them to be an impediment to his plans;</w:t>
      </w:r>
    </w:p>
    <w:p w14:paraId="1AC78548" w14:textId="77777777" w:rsidR="00A77324" w:rsidRDefault="00A77324" w:rsidP="00A77324">
      <w:pPr>
        <w:tabs>
          <w:tab w:val="left" w:pos="-426"/>
          <w:tab w:val="left" w:pos="709"/>
        </w:tabs>
        <w:spacing w:after="0" w:line="480" w:lineRule="auto"/>
        <w:ind w:left="709" w:right="567"/>
        <w:contextualSpacing/>
        <w:jc w:val="both"/>
        <w:rPr>
          <w:rFonts w:ascii="Arial" w:hAnsi="Arial" w:cs="Arial"/>
          <w:sz w:val="24"/>
          <w:szCs w:val="24"/>
        </w:rPr>
      </w:pPr>
    </w:p>
    <w:p w14:paraId="50F418BA" w14:textId="0088D094" w:rsidR="00CB04D4" w:rsidRDefault="005C0650" w:rsidP="005C0650">
      <w:pPr>
        <w:tabs>
          <w:tab w:val="left" w:pos="-426"/>
          <w:tab w:val="left" w:pos="709"/>
        </w:tabs>
        <w:spacing w:after="0" w:line="480" w:lineRule="auto"/>
        <w:ind w:left="709" w:right="567"/>
        <w:contextualSpacing/>
        <w:jc w:val="both"/>
        <w:rPr>
          <w:rFonts w:ascii="Arial" w:hAnsi="Arial" w:cs="Arial"/>
          <w:sz w:val="24"/>
          <w:szCs w:val="24"/>
        </w:rPr>
      </w:pPr>
      <w:r>
        <w:rPr>
          <w:rFonts w:ascii="Arial" w:hAnsi="Arial" w:cs="Arial"/>
          <w:sz w:val="24"/>
          <w:szCs w:val="24"/>
        </w:rPr>
        <w:t>i.</w:t>
      </w:r>
      <w:r>
        <w:rPr>
          <w:rFonts w:ascii="Arial" w:hAnsi="Arial" w:cs="Arial"/>
          <w:sz w:val="24"/>
          <w:szCs w:val="24"/>
        </w:rPr>
        <w:tab/>
      </w:r>
      <w:r w:rsidR="00491A66" w:rsidRPr="00CB04D4">
        <w:rPr>
          <w:rFonts w:ascii="Arial" w:hAnsi="Arial" w:cs="Arial"/>
          <w:sz w:val="24"/>
          <w:szCs w:val="24"/>
        </w:rPr>
        <w:t>The FSB has selected Mr Mostert</w:t>
      </w:r>
      <w:r w:rsidR="009070B4">
        <w:rPr>
          <w:rFonts w:ascii="Arial" w:hAnsi="Arial" w:cs="Arial"/>
          <w:sz w:val="24"/>
          <w:szCs w:val="24"/>
        </w:rPr>
        <w:t xml:space="preserve"> as curator because of his </w:t>
      </w:r>
      <w:r w:rsidR="00491A66" w:rsidRPr="00CB04D4">
        <w:rPr>
          <w:rFonts w:ascii="Arial" w:hAnsi="Arial" w:cs="Arial"/>
          <w:sz w:val="24"/>
          <w:szCs w:val="24"/>
        </w:rPr>
        <w:t xml:space="preserve">knowledge of the </w:t>
      </w:r>
      <w:r w:rsidR="00663C71">
        <w:rPr>
          <w:rFonts w:ascii="Arial" w:hAnsi="Arial" w:cs="Arial"/>
          <w:sz w:val="24"/>
          <w:szCs w:val="24"/>
        </w:rPr>
        <w:t>fraudulent activities of Mr Gha</w:t>
      </w:r>
      <w:r w:rsidR="009070B4">
        <w:rPr>
          <w:rFonts w:ascii="Arial" w:hAnsi="Arial" w:cs="Arial"/>
          <w:sz w:val="24"/>
          <w:szCs w:val="24"/>
        </w:rPr>
        <w:t>valas;</w:t>
      </w:r>
      <w:r w:rsidR="00491A66">
        <w:rPr>
          <w:rFonts w:ascii="Arial" w:hAnsi="Arial" w:cs="Arial"/>
          <w:sz w:val="24"/>
          <w:szCs w:val="24"/>
        </w:rPr>
        <w:t xml:space="preserve"> </w:t>
      </w:r>
      <w:r w:rsidR="00CB04D4">
        <w:rPr>
          <w:rFonts w:ascii="Arial" w:hAnsi="Arial" w:cs="Arial"/>
          <w:sz w:val="24"/>
          <w:szCs w:val="24"/>
        </w:rPr>
        <w:t>and,</w:t>
      </w:r>
    </w:p>
    <w:p w14:paraId="390329D9" w14:textId="24FA04D0" w:rsidR="00CB04D4" w:rsidRDefault="00CB04D4" w:rsidP="003A39AF">
      <w:pPr>
        <w:tabs>
          <w:tab w:val="left" w:pos="-426"/>
          <w:tab w:val="left" w:pos="709"/>
        </w:tabs>
        <w:spacing w:after="0" w:line="480" w:lineRule="auto"/>
        <w:ind w:left="709" w:right="567"/>
        <w:contextualSpacing/>
        <w:jc w:val="both"/>
        <w:rPr>
          <w:rFonts w:ascii="Arial" w:hAnsi="Arial" w:cs="Arial"/>
          <w:sz w:val="24"/>
          <w:szCs w:val="24"/>
        </w:rPr>
      </w:pPr>
    </w:p>
    <w:p w14:paraId="0316167C" w14:textId="0D5B3EE7" w:rsidR="00ED79EA" w:rsidRPr="00CB04D4" w:rsidRDefault="005C0650" w:rsidP="005C0650">
      <w:pPr>
        <w:tabs>
          <w:tab w:val="left" w:pos="-426"/>
          <w:tab w:val="left" w:pos="709"/>
        </w:tabs>
        <w:spacing w:after="0" w:line="480" w:lineRule="auto"/>
        <w:ind w:left="709" w:right="567"/>
        <w:contextualSpacing/>
        <w:jc w:val="both"/>
        <w:rPr>
          <w:rFonts w:ascii="Arial" w:hAnsi="Arial" w:cs="Arial"/>
          <w:sz w:val="24"/>
          <w:szCs w:val="24"/>
        </w:rPr>
      </w:pPr>
      <w:r w:rsidRPr="00CB04D4">
        <w:rPr>
          <w:rFonts w:ascii="Arial" w:hAnsi="Arial" w:cs="Arial"/>
          <w:sz w:val="24"/>
          <w:szCs w:val="24"/>
        </w:rPr>
        <w:t>j.</w:t>
      </w:r>
      <w:r w:rsidRPr="00CB04D4">
        <w:rPr>
          <w:rFonts w:ascii="Arial" w:hAnsi="Arial" w:cs="Arial"/>
          <w:sz w:val="24"/>
          <w:szCs w:val="24"/>
        </w:rPr>
        <w:tab/>
      </w:r>
      <w:r w:rsidR="00CB04D4">
        <w:rPr>
          <w:rFonts w:ascii="Arial" w:hAnsi="Arial" w:cs="Arial"/>
          <w:sz w:val="24"/>
          <w:szCs w:val="24"/>
        </w:rPr>
        <w:t>There is a conflict of interest between Mr Mostert as curator of the Fund and AL Mostert Inc as legal representative of the Fund</w:t>
      </w:r>
      <w:r w:rsidR="00B32071">
        <w:rPr>
          <w:rFonts w:ascii="Arial" w:hAnsi="Arial" w:cs="Arial"/>
          <w:sz w:val="24"/>
          <w:szCs w:val="24"/>
        </w:rPr>
        <w:t>.</w:t>
      </w:r>
    </w:p>
    <w:p w14:paraId="56949F57" w14:textId="77777777" w:rsidR="00ED79EA" w:rsidRDefault="00ED79EA" w:rsidP="00E630D8">
      <w:pPr>
        <w:tabs>
          <w:tab w:val="left" w:pos="-426"/>
        </w:tabs>
        <w:spacing w:after="0" w:line="480" w:lineRule="auto"/>
        <w:ind w:right="567"/>
        <w:contextualSpacing/>
        <w:jc w:val="both"/>
        <w:rPr>
          <w:rFonts w:ascii="Arial" w:hAnsi="Arial" w:cs="Arial"/>
          <w:sz w:val="24"/>
          <w:szCs w:val="24"/>
        </w:rPr>
      </w:pPr>
    </w:p>
    <w:p w14:paraId="43484EEB" w14:textId="0F1AAC93" w:rsidR="00075E29"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075E29">
        <w:rPr>
          <w:rFonts w:ascii="Arial" w:hAnsi="Arial" w:cs="Arial"/>
          <w:sz w:val="24"/>
          <w:szCs w:val="24"/>
        </w:rPr>
        <w:t>The findings above have to be seen in the context of the following common cause facts: (i) Mr Nash was a trustee of both funds –Sable and the Fund where he held a casting vote</w:t>
      </w:r>
      <w:r w:rsidR="004B458F">
        <w:rPr>
          <w:rFonts w:ascii="Arial" w:hAnsi="Arial" w:cs="Arial"/>
          <w:sz w:val="24"/>
          <w:szCs w:val="24"/>
        </w:rPr>
        <w:t>,</w:t>
      </w:r>
      <w:r w:rsidR="00075E29">
        <w:rPr>
          <w:rFonts w:ascii="Arial" w:hAnsi="Arial" w:cs="Arial"/>
          <w:sz w:val="24"/>
          <w:szCs w:val="24"/>
        </w:rPr>
        <w:t xml:space="preserve"> as well as the </w:t>
      </w:r>
      <w:r w:rsidR="009A200C">
        <w:rPr>
          <w:rFonts w:ascii="Arial" w:hAnsi="Arial" w:cs="Arial"/>
          <w:sz w:val="24"/>
          <w:szCs w:val="24"/>
        </w:rPr>
        <w:t xml:space="preserve">executive </w:t>
      </w:r>
      <w:r w:rsidR="00CE22D4">
        <w:rPr>
          <w:rFonts w:ascii="Arial" w:hAnsi="Arial" w:cs="Arial"/>
          <w:sz w:val="24"/>
          <w:szCs w:val="24"/>
        </w:rPr>
        <w:t xml:space="preserve">chairman of </w:t>
      </w:r>
      <w:r w:rsidR="00075E29">
        <w:rPr>
          <w:rFonts w:ascii="Arial" w:hAnsi="Arial" w:cs="Arial"/>
          <w:sz w:val="24"/>
          <w:szCs w:val="24"/>
        </w:rPr>
        <w:t>Cadac which was the employer of the members of the Fund</w:t>
      </w:r>
      <w:r w:rsidR="006F1322">
        <w:rPr>
          <w:rFonts w:ascii="Arial" w:hAnsi="Arial" w:cs="Arial"/>
          <w:sz w:val="24"/>
          <w:szCs w:val="24"/>
        </w:rPr>
        <w:t>; (ii) Mr Nash controlled Cadac</w:t>
      </w:r>
      <w:r w:rsidR="00075E29">
        <w:rPr>
          <w:rFonts w:ascii="Arial" w:hAnsi="Arial" w:cs="Arial"/>
          <w:sz w:val="24"/>
          <w:szCs w:val="24"/>
        </w:rPr>
        <w:t xml:space="preserve">; and (iii) Mrs Forno-Nash was </w:t>
      </w:r>
      <w:r w:rsidR="004B458F">
        <w:rPr>
          <w:rFonts w:ascii="Arial" w:hAnsi="Arial" w:cs="Arial"/>
          <w:sz w:val="24"/>
          <w:szCs w:val="24"/>
        </w:rPr>
        <w:t xml:space="preserve">a </w:t>
      </w:r>
      <w:r w:rsidR="00075E29">
        <w:rPr>
          <w:rFonts w:ascii="Arial" w:hAnsi="Arial" w:cs="Arial"/>
          <w:sz w:val="24"/>
          <w:szCs w:val="24"/>
        </w:rPr>
        <w:t>trustees o</w:t>
      </w:r>
      <w:r w:rsidR="009A200C">
        <w:rPr>
          <w:rFonts w:ascii="Arial" w:hAnsi="Arial" w:cs="Arial"/>
          <w:sz w:val="24"/>
          <w:szCs w:val="24"/>
        </w:rPr>
        <w:t>f the Fund and a director of</w:t>
      </w:r>
      <w:r w:rsidR="00075E29">
        <w:rPr>
          <w:rFonts w:ascii="Arial" w:hAnsi="Arial" w:cs="Arial"/>
          <w:sz w:val="24"/>
          <w:szCs w:val="24"/>
        </w:rPr>
        <w:t xml:space="preserve"> </w:t>
      </w:r>
      <w:r w:rsidR="009A200C">
        <w:rPr>
          <w:rFonts w:ascii="Arial" w:hAnsi="Arial" w:cs="Arial"/>
          <w:sz w:val="24"/>
          <w:szCs w:val="24"/>
        </w:rPr>
        <w:t>Cadac</w:t>
      </w:r>
      <w:r w:rsidR="0060370A">
        <w:rPr>
          <w:rFonts w:ascii="Arial" w:hAnsi="Arial" w:cs="Arial"/>
          <w:sz w:val="24"/>
          <w:szCs w:val="24"/>
        </w:rPr>
        <w:t>.</w:t>
      </w:r>
    </w:p>
    <w:p w14:paraId="2951CC8E" w14:textId="77777777" w:rsidR="00466E1A" w:rsidRDefault="00466E1A" w:rsidP="00466E1A">
      <w:pPr>
        <w:tabs>
          <w:tab w:val="left" w:pos="-426"/>
        </w:tabs>
        <w:spacing w:after="0" w:line="480" w:lineRule="auto"/>
        <w:ind w:right="567"/>
        <w:contextualSpacing/>
        <w:jc w:val="both"/>
        <w:rPr>
          <w:rFonts w:ascii="Arial" w:hAnsi="Arial" w:cs="Arial"/>
          <w:sz w:val="24"/>
          <w:szCs w:val="24"/>
        </w:rPr>
      </w:pPr>
    </w:p>
    <w:p w14:paraId="5B9FAF50" w14:textId="02E4659B" w:rsidR="00466E1A"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66E1A">
        <w:rPr>
          <w:rFonts w:ascii="Arial" w:hAnsi="Arial" w:cs="Arial"/>
          <w:sz w:val="24"/>
          <w:szCs w:val="24"/>
        </w:rPr>
        <w:t>The third to tenth respondents succeeded in obtaining leave to appeal to the S</w:t>
      </w:r>
      <w:r w:rsidR="004B458F">
        <w:rPr>
          <w:rFonts w:ascii="Arial" w:hAnsi="Arial" w:cs="Arial"/>
          <w:sz w:val="24"/>
          <w:szCs w:val="24"/>
        </w:rPr>
        <w:t xml:space="preserve">upreme </w:t>
      </w:r>
      <w:r w:rsidR="00466E1A">
        <w:rPr>
          <w:rFonts w:ascii="Arial" w:hAnsi="Arial" w:cs="Arial"/>
          <w:sz w:val="24"/>
          <w:szCs w:val="24"/>
        </w:rPr>
        <w:t>C</w:t>
      </w:r>
      <w:r w:rsidR="004B458F">
        <w:rPr>
          <w:rFonts w:ascii="Arial" w:hAnsi="Arial" w:cs="Arial"/>
          <w:sz w:val="24"/>
          <w:szCs w:val="24"/>
        </w:rPr>
        <w:t xml:space="preserve">ourt of </w:t>
      </w:r>
      <w:r w:rsidR="00466E1A">
        <w:rPr>
          <w:rFonts w:ascii="Arial" w:hAnsi="Arial" w:cs="Arial"/>
          <w:sz w:val="24"/>
          <w:szCs w:val="24"/>
        </w:rPr>
        <w:t>A</w:t>
      </w:r>
      <w:r w:rsidR="004B458F">
        <w:rPr>
          <w:rFonts w:ascii="Arial" w:hAnsi="Arial" w:cs="Arial"/>
          <w:sz w:val="24"/>
          <w:szCs w:val="24"/>
        </w:rPr>
        <w:t xml:space="preserve">ppeal (SCA) </w:t>
      </w:r>
      <w:r w:rsidR="00466E1A">
        <w:rPr>
          <w:rFonts w:ascii="Arial" w:hAnsi="Arial" w:cs="Arial"/>
          <w:sz w:val="24"/>
          <w:szCs w:val="24"/>
        </w:rPr>
        <w:t>against the order of Heaton-Nicholls J. While their appeal was pending, Mr Mostert</w:t>
      </w:r>
      <w:r w:rsidR="004B458F">
        <w:rPr>
          <w:rFonts w:ascii="Arial" w:hAnsi="Arial" w:cs="Arial"/>
          <w:sz w:val="24"/>
          <w:szCs w:val="24"/>
        </w:rPr>
        <w:t>’s</w:t>
      </w:r>
      <w:r w:rsidR="00466E1A">
        <w:rPr>
          <w:rFonts w:ascii="Arial" w:hAnsi="Arial" w:cs="Arial"/>
          <w:sz w:val="24"/>
          <w:szCs w:val="24"/>
        </w:rPr>
        <w:t xml:space="preserve"> appointment as provisional curator, in terms of the Classen J order, continued.</w:t>
      </w:r>
    </w:p>
    <w:p w14:paraId="3EAE413D" w14:textId="30EE6FF5" w:rsidR="0060370A" w:rsidRDefault="0060370A" w:rsidP="0060370A">
      <w:pPr>
        <w:tabs>
          <w:tab w:val="left" w:pos="-426"/>
        </w:tabs>
        <w:spacing w:after="0" w:line="480" w:lineRule="auto"/>
        <w:ind w:right="567"/>
        <w:contextualSpacing/>
        <w:jc w:val="both"/>
        <w:rPr>
          <w:rFonts w:ascii="Arial" w:hAnsi="Arial" w:cs="Arial"/>
          <w:sz w:val="24"/>
          <w:szCs w:val="24"/>
        </w:rPr>
      </w:pPr>
    </w:p>
    <w:p w14:paraId="31F7C6B6" w14:textId="0726BB69" w:rsidR="0060370A" w:rsidRPr="00ED1077" w:rsidRDefault="0060370A" w:rsidP="0060370A">
      <w:pPr>
        <w:tabs>
          <w:tab w:val="left" w:pos="-426"/>
        </w:tabs>
        <w:spacing w:after="0" w:line="480" w:lineRule="auto"/>
        <w:ind w:right="567"/>
        <w:contextualSpacing/>
        <w:jc w:val="both"/>
        <w:rPr>
          <w:rFonts w:ascii="Arial" w:hAnsi="Arial" w:cs="Arial"/>
          <w:i/>
          <w:sz w:val="24"/>
          <w:szCs w:val="24"/>
          <w:u w:val="single"/>
        </w:rPr>
      </w:pPr>
      <w:r w:rsidRPr="00ED1077">
        <w:rPr>
          <w:rFonts w:ascii="Arial" w:hAnsi="Arial" w:cs="Arial"/>
          <w:i/>
          <w:sz w:val="24"/>
          <w:szCs w:val="24"/>
          <w:u w:val="single"/>
        </w:rPr>
        <w:t xml:space="preserve">The order of the Supreme Court of Appeal </w:t>
      </w:r>
    </w:p>
    <w:p w14:paraId="5D3617FC" w14:textId="4353DA24" w:rsidR="00E630D8"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A0392">
        <w:rPr>
          <w:rFonts w:ascii="Arial" w:hAnsi="Arial" w:cs="Arial"/>
          <w:sz w:val="24"/>
          <w:szCs w:val="24"/>
        </w:rPr>
        <w:t xml:space="preserve">On </w:t>
      </w:r>
      <w:r w:rsidR="0060370A">
        <w:rPr>
          <w:rFonts w:ascii="Arial" w:hAnsi="Arial" w:cs="Arial"/>
          <w:sz w:val="24"/>
          <w:szCs w:val="24"/>
        </w:rPr>
        <w:t>29 February 2016 the SCA, without hearing argument from the parties and without rendering a judgment</w:t>
      </w:r>
      <w:r w:rsidR="00501728">
        <w:rPr>
          <w:rFonts w:ascii="Arial" w:hAnsi="Arial" w:cs="Arial"/>
          <w:sz w:val="24"/>
          <w:szCs w:val="24"/>
        </w:rPr>
        <w:t>,</w:t>
      </w:r>
      <w:r w:rsidR="0060370A">
        <w:rPr>
          <w:rFonts w:ascii="Arial" w:hAnsi="Arial" w:cs="Arial"/>
          <w:sz w:val="24"/>
          <w:szCs w:val="24"/>
        </w:rPr>
        <w:t xml:space="preserve"> </w:t>
      </w:r>
      <w:r w:rsidR="004D7BCD">
        <w:rPr>
          <w:rFonts w:ascii="Arial" w:hAnsi="Arial" w:cs="Arial"/>
          <w:sz w:val="24"/>
          <w:szCs w:val="24"/>
        </w:rPr>
        <w:t>made an order</w:t>
      </w:r>
      <w:r w:rsidR="0060370A">
        <w:rPr>
          <w:rFonts w:ascii="Arial" w:hAnsi="Arial" w:cs="Arial"/>
          <w:sz w:val="24"/>
          <w:szCs w:val="24"/>
        </w:rPr>
        <w:t>:</w:t>
      </w:r>
      <w:r w:rsidR="004D7BCD">
        <w:rPr>
          <w:rFonts w:ascii="Arial" w:hAnsi="Arial" w:cs="Arial"/>
          <w:sz w:val="24"/>
          <w:szCs w:val="24"/>
        </w:rPr>
        <w:t xml:space="preserve"> </w:t>
      </w:r>
    </w:p>
    <w:p w14:paraId="6DF46136" w14:textId="4D013B7C" w:rsidR="00E630D8" w:rsidRDefault="005C0650" w:rsidP="005C0650">
      <w:pPr>
        <w:tabs>
          <w:tab w:val="left" w:pos="-426"/>
        </w:tabs>
        <w:spacing w:after="0" w:line="480" w:lineRule="auto"/>
        <w:ind w:left="851" w:right="567"/>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4D7BCD">
        <w:rPr>
          <w:rFonts w:ascii="Arial" w:hAnsi="Arial" w:cs="Arial"/>
          <w:sz w:val="24"/>
          <w:szCs w:val="24"/>
        </w:rPr>
        <w:t xml:space="preserve">Confirming </w:t>
      </w:r>
      <w:r w:rsidR="008461B8">
        <w:rPr>
          <w:rFonts w:ascii="Arial" w:hAnsi="Arial" w:cs="Arial"/>
          <w:sz w:val="24"/>
          <w:szCs w:val="24"/>
        </w:rPr>
        <w:t xml:space="preserve">the most material aspects of </w:t>
      </w:r>
      <w:r w:rsidR="004D7BCD">
        <w:rPr>
          <w:rFonts w:ascii="Arial" w:hAnsi="Arial" w:cs="Arial"/>
          <w:sz w:val="24"/>
          <w:szCs w:val="24"/>
        </w:rPr>
        <w:t xml:space="preserve">the </w:t>
      </w:r>
      <w:r w:rsidR="009D0520" w:rsidRPr="009D0520">
        <w:rPr>
          <w:rFonts w:ascii="Arial" w:hAnsi="Arial" w:cs="Arial"/>
          <w:i/>
          <w:sz w:val="24"/>
          <w:szCs w:val="24"/>
        </w:rPr>
        <w:t>rule nisi</w:t>
      </w:r>
      <w:r w:rsidR="009D0520">
        <w:rPr>
          <w:rFonts w:ascii="Arial" w:hAnsi="Arial" w:cs="Arial"/>
          <w:sz w:val="24"/>
          <w:szCs w:val="24"/>
        </w:rPr>
        <w:t xml:space="preserve"> – i.e. </w:t>
      </w:r>
      <w:r w:rsidR="008461B8">
        <w:rPr>
          <w:rFonts w:ascii="Arial" w:hAnsi="Arial" w:cs="Arial"/>
          <w:sz w:val="24"/>
          <w:szCs w:val="24"/>
        </w:rPr>
        <w:t>order of Classen J</w:t>
      </w:r>
      <w:r w:rsidR="009D0520">
        <w:rPr>
          <w:rFonts w:ascii="Arial" w:hAnsi="Arial" w:cs="Arial"/>
          <w:sz w:val="24"/>
          <w:szCs w:val="24"/>
        </w:rPr>
        <w:t>;</w:t>
      </w:r>
    </w:p>
    <w:p w14:paraId="26C19594" w14:textId="77777777" w:rsidR="002B468F" w:rsidRDefault="002B468F" w:rsidP="002B468F">
      <w:pPr>
        <w:tabs>
          <w:tab w:val="left" w:pos="-426"/>
        </w:tabs>
        <w:spacing w:after="0" w:line="480" w:lineRule="auto"/>
        <w:ind w:left="851" w:right="567"/>
        <w:contextualSpacing/>
        <w:jc w:val="both"/>
        <w:rPr>
          <w:rFonts w:ascii="Arial" w:hAnsi="Arial" w:cs="Arial"/>
          <w:sz w:val="24"/>
          <w:szCs w:val="24"/>
        </w:rPr>
      </w:pPr>
    </w:p>
    <w:p w14:paraId="0F5E90DB" w14:textId="32DC6AFD" w:rsidR="009D0520" w:rsidRDefault="005C0650" w:rsidP="005C0650">
      <w:pPr>
        <w:tabs>
          <w:tab w:val="left" w:pos="-426"/>
        </w:tabs>
        <w:spacing w:after="0" w:line="480" w:lineRule="auto"/>
        <w:ind w:left="851" w:right="567"/>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DB17D0">
        <w:rPr>
          <w:rFonts w:ascii="Arial" w:hAnsi="Arial" w:cs="Arial"/>
          <w:sz w:val="24"/>
          <w:szCs w:val="24"/>
        </w:rPr>
        <w:t>Confirming the appointment of Mr Mostert as curator and appointing two other curators, namely, Mr Johan Esterhuizen and Mr Norman Klein;</w:t>
      </w:r>
    </w:p>
    <w:p w14:paraId="3B1B0B0B" w14:textId="77777777" w:rsidR="002B468F" w:rsidRDefault="002B468F" w:rsidP="002B468F">
      <w:pPr>
        <w:tabs>
          <w:tab w:val="left" w:pos="-426"/>
        </w:tabs>
        <w:spacing w:after="0" w:line="480" w:lineRule="auto"/>
        <w:ind w:left="851" w:right="567"/>
        <w:contextualSpacing/>
        <w:jc w:val="both"/>
        <w:rPr>
          <w:rFonts w:ascii="Arial" w:hAnsi="Arial" w:cs="Arial"/>
          <w:sz w:val="24"/>
          <w:szCs w:val="24"/>
        </w:rPr>
      </w:pPr>
    </w:p>
    <w:p w14:paraId="5A873977" w14:textId="05C35D3C" w:rsidR="00DB17D0" w:rsidRDefault="005C0650" w:rsidP="005C0650">
      <w:pPr>
        <w:tabs>
          <w:tab w:val="left" w:pos="-426"/>
        </w:tabs>
        <w:spacing w:after="0" w:line="480" w:lineRule="auto"/>
        <w:ind w:left="851" w:right="567"/>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00080633">
        <w:rPr>
          <w:rFonts w:ascii="Arial" w:hAnsi="Arial" w:cs="Arial"/>
          <w:sz w:val="24"/>
          <w:szCs w:val="24"/>
        </w:rPr>
        <w:t>Allowing for the curators to take all decisions on a majority basis;</w:t>
      </w:r>
    </w:p>
    <w:p w14:paraId="5DF5410E" w14:textId="77777777" w:rsidR="002B468F" w:rsidRDefault="002B468F" w:rsidP="002B468F">
      <w:pPr>
        <w:tabs>
          <w:tab w:val="left" w:pos="-426"/>
        </w:tabs>
        <w:spacing w:after="0" w:line="480" w:lineRule="auto"/>
        <w:ind w:left="851" w:right="567"/>
        <w:contextualSpacing/>
        <w:jc w:val="both"/>
        <w:rPr>
          <w:rFonts w:ascii="Arial" w:hAnsi="Arial" w:cs="Arial"/>
          <w:sz w:val="24"/>
          <w:szCs w:val="24"/>
        </w:rPr>
      </w:pPr>
    </w:p>
    <w:p w14:paraId="2DDA45A8" w14:textId="0A6CAA06" w:rsidR="00080633" w:rsidRDefault="005C0650" w:rsidP="005C0650">
      <w:pPr>
        <w:tabs>
          <w:tab w:val="left" w:pos="-426"/>
        </w:tabs>
        <w:spacing w:after="0" w:line="480" w:lineRule="auto"/>
        <w:ind w:left="851" w:right="567"/>
        <w:contextualSpacing/>
        <w:jc w:val="both"/>
        <w:rPr>
          <w:rFonts w:ascii="Arial" w:hAnsi="Arial" w:cs="Arial"/>
          <w:sz w:val="24"/>
          <w:szCs w:val="24"/>
        </w:rPr>
      </w:pPr>
      <w:r>
        <w:rPr>
          <w:rFonts w:ascii="Arial" w:hAnsi="Arial" w:cs="Arial"/>
          <w:sz w:val="24"/>
          <w:szCs w:val="24"/>
        </w:rPr>
        <w:t>d.</w:t>
      </w:r>
      <w:r>
        <w:rPr>
          <w:rFonts w:ascii="Arial" w:hAnsi="Arial" w:cs="Arial"/>
          <w:sz w:val="24"/>
          <w:szCs w:val="24"/>
        </w:rPr>
        <w:tab/>
      </w:r>
      <w:r w:rsidR="00080633">
        <w:rPr>
          <w:rFonts w:ascii="Arial" w:hAnsi="Arial" w:cs="Arial"/>
          <w:sz w:val="24"/>
          <w:szCs w:val="24"/>
        </w:rPr>
        <w:t>Confirming paragraphs 2, 2.1 and 2.2 of the order of Heaton-Nicholls J;</w:t>
      </w:r>
    </w:p>
    <w:p w14:paraId="2BB0B116" w14:textId="77777777" w:rsidR="002B468F" w:rsidRDefault="002B468F" w:rsidP="002B468F">
      <w:pPr>
        <w:tabs>
          <w:tab w:val="left" w:pos="-426"/>
        </w:tabs>
        <w:spacing w:after="0" w:line="480" w:lineRule="auto"/>
        <w:ind w:left="851" w:right="567"/>
        <w:contextualSpacing/>
        <w:jc w:val="both"/>
        <w:rPr>
          <w:rFonts w:ascii="Arial" w:hAnsi="Arial" w:cs="Arial"/>
          <w:sz w:val="24"/>
          <w:szCs w:val="24"/>
        </w:rPr>
      </w:pPr>
    </w:p>
    <w:p w14:paraId="7582E237" w14:textId="0B244B62" w:rsidR="00080633" w:rsidRDefault="005C0650" w:rsidP="005C0650">
      <w:pPr>
        <w:tabs>
          <w:tab w:val="left" w:pos="-426"/>
        </w:tabs>
        <w:spacing w:after="0" w:line="480" w:lineRule="auto"/>
        <w:ind w:left="851" w:right="567"/>
        <w:contextualSpacing/>
        <w:jc w:val="both"/>
        <w:rPr>
          <w:rFonts w:ascii="Arial" w:hAnsi="Arial" w:cs="Arial"/>
          <w:sz w:val="24"/>
          <w:szCs w:val="24"/>
        </w:rPr>
      </w:pPr>
      <w:r>
        <w:rPr>
          <w:rFonts w:ascii="Arial" w:hAnsi="Arial" w:cs="Arial"/>
          <w:sz w:val="24"/>
          <w:szCs w:val="24"/>
        </w:rPr>
        <w:lastRenderedPageBreak/>
        <w:t>e.</w:t>
      </w:r>
      <w:r>
        <w:rPr>
          <w:rFonts w:ascii="Arial" w:hAnsi="Arial" w:cs="Arial"/>
          <w:sz w:val="24"/>
          <w:szCs w:val="24"/>
        </w:rPr>
        <w:tab/>
      </w:r>
      <w:r w:rsidR="003C4BCD">
        <w:rPr>
          <w:rFonts w:ascii="Arial" w:hAnsi="Arial" w:cs="Arial"/>
          <w:sz w:val="24"/>
          <w:szCs w:val="24"/>
        </w:rPr>
        <w:t>Setting aside all costs orders of Heaton-Nicholls</w:t>
      </w:r>
      <w:r w:rsidR="004B458F">
        <w:rPr>
          <w:rFonts w:ascii="Arial" w:hAnsi="Arial" w:cs="Arial"/>
          <w:sz w:val="24"/>
          <w:szCs w:val="24"/>
        </w:rPr>
        <w:t xml:space="preserve"> J</w:t>
      </w:r>
      <w:r w:rsidR="003C4BCD">
        <w:rPr>
          <w:rFonts w:ascii="Arial" w:hAnsi="Arial" w:cs="Arial"/>
          <w:sz w:val="24"/>
          <w:szCs w:val="24"/>
        </w:rPr>
        <w:t xml:space="preserve"> </w:t>
      </w:r>
      <w:r w:rsidR="005464E5">
        <w:rPr>
          <w:rFonts w:ascii="Arial" w:hAnsi="Arial" w:cs="Arial"/>
          <w:sz w:val="24"/>
          <w:szCs w:val="24"/>
        </w:rPr>
        <w:t xml:space="preserve">which were </w:t>
      </w:r>
      <w:r w:rsidR="003C4BCD">
        <w:rPr>
          <w:rFonts w:ascii="Arial" w:hAnsi="Arial" w:cs="Arial"/>
          <w:sz w:val="24"/>
          <w:szCs w:val="24"/>
        </w:rPr>
        <w:t xml:space="preserve">to be determined by this court ‘on consideration of the curators’ final report.’; </w:t>
      </w:r>
    </w:p>
    <w:p w14:paraId="2F99899E" w14:textId="77777777" w:rsidR="002B468F" w:rsidRDefault="002B468F" w:rsidP="002B468F">
      <w:pPr>
        <w:tabs>
          <w:tab w:val="left" w:pos="-426"/>
        </w:tabs>
        <w:spacing w:after="0" w:line="480" w:lineRule="auto"/>
        <w:ind w:left="851" w:right="567"/>
        <w:contextualSpacing/>
        <w:jc w:val="both"/>
        <w:rPr>
          <w:rFonts w:ascii="Arial" w:hAnsi="Arial" w:cs="Arial"/>
          <w:sz w:val="24"/>
          <w:szCs w:val="24"/>
        </w:rPr>
      </w:pPr>
    </w:p>
    <w:p w14:paraId="0219596E" w14:textId="70CD32D7" w:rsidR="003C4BCD" w:rsidRDefault="005C0650" w:rsidP="005C0650">
      <w:pPr>
        <w:tabs>
          <w:tab w:val="left" w:pos="-426"/>
        </w:tabs>
        <w:spacing w:after="0" w:line="480" w:lineRule="auto"/>
        <w:ind w:left="851" w:right="567"/>
        <w:contextualSpacing/>
        <w:jc w:val="both"/>
        <w:rPr>
          <w:rFonts w:ascii="Arial" w:hAnsi="Arial" w:cs="Arial"/>
          <w:sz w:val="24"/>
          <w:szCs w:val="24"/>
        </w:rPr>
      </w:pPr>
      <w:r>
        <w:rPr>
          <w:rFonts w:ascii="Arial" w:hAnsi="Arial" w:cs="Arial"/>
          <w:sz w:val="24"/>
          <w:szCs w:val="24"/>
        </w:rPr>
        <w:t>f.</w:t>
      </w:r>
      <w:r>
        <w:rPr>
          <w:rFonts w:ascii="Arial" w:hAnsi="Arial" w:cs="Arial"/>
          <w:sz w:val="24"/>
          <w:szCs w:val="24"/>
        </w:rPr>
        <w:tab/>
      </w:r>
      <w:r w:rsidR="003C4BCD">
        <w:rPr>
          <w:rFonts w:ascii="Arial" w:hAnsi="Arial" w:cs="Arial"/>
          <w:sz w:val="24"/>
          <w:szCs w:val="24"/>
        </w:rPr>
        <w:t>Compelling the curators to file progress reports with the Registrar of Pension Funds on a six-monthly basis and to prepare a final report by 31 August 2016</w:t>
      </w:r>
      <w:r w:rsidR="002B468F">
        <w:rPr>
          <w:rFonts w:ascii="Arial" w:hAnsi="Arial" w:cs="Arial"/>
          <w:sz w:val="24"/>
          <w:szCs w:val="24"/>
        </w:rPr>
        <w:t xml:space="preserve"> and submit it to this court</w:t>
      </w:r>
      <w:r w:rsidR="005464E5">
        <w:rPr>
          <w:rFonts w:ascii="Arial" w:hAnsi="Arial" w:cs="Arial"/>
          <w:sz w:val="24"/>
          <w:szCs w:val="24"/>
        </w:rPr>
        <w:t>;</w:t>
      </w:r>
    </w:p>
    <w:p w14:paraId="41D7B6D9" w14:textId="77777777" w:rsidR="002B468F" w:rsidRDefault="002B468F" w:rsidP="002B468F">
      <w:pPr>
        <w:tabs>
          <w:tab w:val="left" w:pos="-426"/>
        </w:tabs>
        <w:spacing w:after="0" w:line="480" w:lineRule="auto"/>
        <w:ind w:left="851" w:right="567"/>
        <w:contextualSpacing/>
        <w:jc w:val="both"/>
        <w:rPr>
          <w:rFonts w:ascii="Arial" w:hAnsi="Arial" w:cs="Arial"/>
          <w:sz w:val="24"/>
          <w:szCs w:val="24"/>
        </w:rPr>
      </w:pPr>
    </w:p>
    <w:p w14:paraId="5906A644" w14:textId="1B85A30F" w:rsidR="002B468F" w:rsidRDefault="005C0650" w:rsidP="005C0650">
      <w:pPr>
        <w:tabs>
          <w:tab w:val="left" w:pos="-426"/>
        </w:tabs>
        <w:spacing w:after="0" w:line="480" w:lineRule="auto"/>
        <w:ind w:left="851" w:right="567"/>
        <w:contextualSpacing/>
        <w:jc w:val="both"/>
        <w:rPr>
          <w:rFonts w:ascii="Arial" w:hAnsi="Arial" w:cs="Arial"/>
          <w:sz w:val="24"/>
          <w:szCs w:val="24"/>
        </w:rPr>
      </w:pPr>
      <w:r>
        <w:rPr>
          <w:rFonts w:ascii="Arial" w:hAnsi="Arial" w:cs="Arial"/>
          <w:sz w:val="24"/>
          <w:szCs w:val="24"/>
        </w:rPr>
        <w:t>g.</w:t>
      </w:r>
      <w:r>
        <w:rPr>
          <w:rFonts w:ascii="Arial" w:hAnsi="Arial" w:cs="Arial"/>
          <w:sz w:val="24"/>
          <w:szCs w:val="24"/>
        </w:rPr>
        <w:tab/>
      </w:r>
      <w:r w:rsidR="002B468F">
        <w:rPr>
          <w:rFonts w:ascii="Arial" w:hAnsi="Arial" w:cs="Arial"/>
          <w:sz w:val="24"/>
          <w:szCs w:val="24"/>
        </w:rPr>
        <w:t>Reserving the issue of costs of the appeal for determination by this court on consideration of the curator’s final report.</w:t>
      </w:r>
    </w:p>
    <w:p w14:paraId="3B226C10" w14:textId="77777777" w:rsidR="002B468F" w:rsidRDefault="002B468F" w:rsidP="00F45255">
      <w:pPr>
        <w:tabs>
          <w:tab w:val="left" w:pos="-426"/>
        </w:tabs>
        <w:spacing w:after="0" w:line="480" w:lineRule="auto"/>
        <w:ind w:left="851" w:right="567"/>
        <w:contextualSpacing/>
        <w:jc w:val="both"/>
        <w:rPr>
          <w:rFonts w:ascii="Arial" w:hAnsi="Arial" w:cs="Arial"/>
          <w:sz w:val="24"/>
          <w:szCs w:val="24"/>
        </w:rPr>
      </w:pPr>
    </w:p>
    <w:p w14:paraId="38F35A80" w14:textId="38FEA17A" w:rsidR="007916FF"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916FF">
        <w:rPr>
          <w:rFonts w:ascii="Arial" w:hAnsi="Arial" w:cs="Arial"/>
          <w:sz w:val="24"/>
          <w:szCs w:val="24"/>
        </w:rPr>
        <w:t>Mr Esterhuizen accepted his</w:t>
      </w:r>
      <w:r w:rsidR="0060370A">
        <w:rPr>
          <w:rFonts w:ascii="Arial" w:hAnsi="Arial" w:cs="Arial"/>
          <w:sz w:val="24"/>
          <w:szCs w:val="24"/>
        </w:rPr>
        <w:t xml:space="preserve"> appointment </w:t>
      </w:r>
      <w:r w:rsidR="007916FF">
        <w:rPr>
          <w:rFonts w:ascii="Arial" w:hAnsi="Arial" w:cs="Arial"/>
          <w:sz w:val="24"/>
          <w:szCs w:val="24"/>
        </w:rPr>
        <w:t>as co-curator but Mr Klein did not. The SCA varied its order by requesting that the Chairperson of the Johannesburg Bar Council appoint a replacement for him. The Chairperson appointed a Ms Karen</w:t>
      </w:r>
      <w:r w:rsidR="00F660CB">
        <w:rPr>
          <w:rFonts w:ascii="Arial" w:hAnsi="Arial" w:cs="Arial"/>
          <w:sz w:val="24"/>
          <w:szCs w:val="24"/>
        </w:rPr>
        <w:t xml:space="preserve"> Keev</w:t>
      </w:r>
      <w:r w:rsidR="007916FF">
        <w:rPr>
          <w:rFonts w:ascii="Arial" w:hAnsi="Arial" w:cs="Arial"/>
          <w:sz w:val="24"/>
          <w:szCs w:val="24"/>
        </w:rPr>
        <w:t>y</w:t>
      </w:r>
      <w:r w:rsidR="00883964">
        <w:rPr>
          <w:rFonts w:ascii="Arial" w:hAnsi="Arial" w:cs="Arial"/>
          <w:sz w:val="24"/>
          <w:szCs w:val="24"/>
        </w:rPr>
        <w:t xml:space="preserve"> </w:t>
      </w:r>
      <w:r w:rsidR="0060370A">
        <w:rPr>
          <w:rFonts w:ascii="Arial" w:hAnsi="Arial" w:cs="Arial"/>
          <w:sz w:val="24"/>
          <w:szCs w:val="24"/>
        </w:rPr>
        <w:t xml:space="preserve">(Ms Keevy) </w:t>
      </w:r>
      <w:r w:rsidR="00883964">
        <w:rPr>
          <w:rFonts w:ascii="Arial" w:hAnsi="Arial" w:cs="Arial"/>
          <w:sz w:val="24"/>
          <w:szCs w:val="24"/>
        </w:rPr>
        <w:t>on 10 December 2017</w:t>
      </w:r>
      <w:r w:rsidR="007916FF">
        <w:rPr>
          <w:rFonts w:ascii="Arial" w:hAnsi="Arial" w:cs="Arial"/>
          <w:sz w:val="24"/>
          <w:szCs w:val="24"/>
        </w:rPr>
        <w:t xml:space="preserve">. </w:t>
      </w:r>
    </w:p>
    <w:p w14:paraId="22563C83" w14:textId="77777777" w:rsidR="007916FF" w:rsidRDefault="007916FF" w:rsidP="007916FF">
      <w:pPr>
        <w:tabs>
          <w:tab w:val="left" w:pos="-426"/>
        </w:tabs>
        <w:spacing w:after="0" w:line="480" w:lineRule="auto"/>
        <w:ind w:right="567"/>
        <w:contextualSpacing/>
        <w:jc w:val="both"/>
        <w:rPr>
          <w:rFonts w:ascii="Arial" w:hAnsi="Arial" w:cs="Arial"/>
          <w:sz w:val="24"/>
          <w:szCs w:val="24"/>
        </w:rPr>
      </w:pPr>
    </w:p>
    <w:p w14:paraId="0BA9F809" w14:textId="4E5F4C4A" w:rsidR="00E630D8"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0370A">
        <w:rPr>
          <w:rFonts w:ascii="Arial" w:hAnsi="Arial" w:cs="Arial"/>
          <w:sz w:val="24"/>
          <w:szCs w:val="24"/>
        </w:rPr>
        <w:t>While the SCA</w:t>
      </w:r>
      <w:r w:rsidR="00C037FF">
        <w:rPr>
          <w:rFonts w:ascii="Arial" w:hAnsi="Arial" w:cs="Arial"/>
          <w:sz w:val="24"/>
          <w:szCs w:val="24"/>
        </w:rPr>
        <w:t xml:space="preserve"> remitted the matter to this court to determine t</w:t>
      </w:r>
      <w:r w:rsidR="0060370A">
        <w:rPr>
          <w:rFonts w:ascii="Arial" w:hAnsi="Arial" w:cs="Arial"/>
          <w:sz w:val="24"/>
          <w:szCs w:val="24"/>
        </w:rPr>
        <w:t>he issue of costs only</w:t>
      </w:r>
      <w:r w:rsidR="005464E5">
        <w:rPr>
          <w:rFonts w:ascii="Arial" w:hAnsi="Arial" w:cs="Arial"/>
          <w:sz w:val="24"/>
          <w:szCs w:val="24"/>
        </w:rPr>
        <w:t>,</w:t>
      </w:r>
      <w:r w:rsidR="0060370A">
        <w:rPr>
          <w:rFonts w:ascii="Arial" w:hAnsi="Arial" w:cs="Arial"/>
          <w:sz w:val="24"/>
          <w:szCs w:val="24"/>
        </w:rPr>
        <w:t xml:space="preserve"> and </w:t>
      </w:r>
      <w:r w:rsidR="00C037FF">
        <w:rPr>
          <w:rFonts w:ascii="Arial" w:hAnsi="Arial" w:cs="Arial"/>
          <w:sz w:val="24"/>
          <w:szCs w:val="24"/>
        </w:rPr>
        <w:t>directed that this court should determine the issue by considerin</w:t>
      </w:r>
      <w:r w:rsidR="0060370A">
        <w:rPr>
          <w:rFonts w:ascii="Arial" w:hAnsi="Arial" w:cs="Arial"/>
          <w:sz w:val="24"/>
          <w:szCs w:val="24"/>
        </w:rPr>
        <w:t>g the curators’ ‘final report’, it has, a</w:t>
      </w:r>
      <w:r w:rsidR="00C037FF">
        <w:rPr>
          <w:rFonts w:ascii="Arial" w:hAnsi="Arial" w:cs="Arial"/>
          <w:sz w:val="24"/>
          <w:szCs w:val="24"/>
        </w:rPr>
        <w:t>t the same time</w:t>
      </w:r>
      <w:r w:rsidR="0060370A">
        <w:rPr>
          <w:rFonts w:ascii="Arial" w:hAnsi="Arial" w:cs="Arial"/>
          <w:sz w:val="24"/>
          <w:szCs w:val="24"/>
        </w:rPr>
        <w:t xml:space="preserve">, confirmed </w:t>
      </w:r>
      <w:r w:rsidR="00C037FF">
        <w:rPr>
          <w:rFonts w:ascii="Arial" w:hAnsi="Arial" w:cs="Arial"/>
          <w:sz w:val="24"/>
          <w:szCs w:val="24"/>
        </w:rPr>
        <w:t>orders 2, 2.1 and 2.2 of Heaton-Nicholls J’s orders</w:t>
      </w:r>
      <w:r w:rsidR="0060370A">
        <w:rPr>
          <w:rFonts w:ascii="Arial" w:hAnsi="Arial" w:cs="Arial"/>
          <w:sz w:val="24"/>
          <w:szCs w:val="24"/>
        </w:rPr>
        <w:t>.</w:t>
      </w:r>
      <w:r w:rsidR="00C037FF">
        <w:rPr>
          <w:rFonts w:ascii="Arial" w:hAnsi="Arial" w:cs="Arial"/>
          <w:sz w:val="24"/>
          <w:szCs w:val="24"/>
        </w:rPr>
        <w:t xml:space="preserve"> </w:t>
      </w:r>
      <w:r w:rsidR="003D4E6E">
        <w:rPr>
          <w:rFonts w:ascii="Arial" w:hAnsi="Arial" w:cs="Arial"/>
          <w:sz w:val="24"/>
          <w:szCs w:val="24"/>
        </w:rPr>
        <w:t xml:space="preserve">Those orders, of course, are to be read with 10 and 10.1 of her orders. In those orders </w:t>
      </w:r>
      <w:r w:rsidR="00C037FF">
        <w:rPr>
          <w:rFonts w:ascii="Arial" w:hAnsi="Arial" w:cs="Arial"/>
          <w:sz w:val="24"/>
          <w:szCs w:val="24"/>
        </w:rPr>
        <w:t xml:space="preserve">Heaton-Nicholls J </w:t>
      </w:r>
      <w:r w:rsidR="003D4E6E">
        <w:rPr>
          <w:rFonts w:ascii="Arial" w:hAnsi="Arial" w:cs="Arial"/>
          <w:sz w:val="24"/>
          <w:szCs w:val="24"/>
        </w:rPr>
        <w:t>deprived Mr Mostert of certain costs incurred by him in the counter application</w:t>
      </w:r>
      <w:r w:rsidR="005464E5">
        <w:rPr>
          <w:rFonts w:ascii="Arial" w:hAnsi="Arial" w:cs="Arial"/>
          <w:sz w:val="24"/>
          <w:szCs w:val="24"/>
        </w:rPr>
        <w:t>,</w:t>
      </w:r>
      <w:r w:rsidR="003D4E6E">
        <w:rPr>
          <w:rFonts w:ascii="Arial" w:hAnsi="Arial" w:cs="Arial"/>
          <w:sz w:val="24"/>
          <w:szCs w:val="24"/>
        </w:rPr>
        <w:t xml:space="preserve"> despite him being successful in the matter. </w:t>
      </w:r>
      <w:r w:rsidR="00C037FF">
        <w:rPr>
          <w:rFonts w:ascii="Arial" w:hAnsi="Arial" w:cs="Arial"/>
          <w:sz w:val="24"/>
          <w:szCs w:val="24"/>
        </w:rPr>
        <w:t xml:space="preserve">My reading of the order of the SCA is that those orders are not a matter for this court. Their confirmation by the SCA precludes any interference thereto by this court. Thus, the order this court issues </w:t>
      </w:r>
      <w:r w:rsidR="00224479">
        <w:rPr>
          <w:rFonts w:ascii="Arial" w:hAnsi="Arial" w:cs="Arial"/>
          <w:sz w:val="24"/>
          <w:szCs w:val="24"/>
        </w:rPr>
        <w:t>herein</w:t>
      </w:r>
      <w:r w:rsidR="00C037FF">
        <w:rPr>
          <w:rFonts w:ascii="Arial" w:hAnsi="Arial" w:cs="Arial"/>
          <w:sz w:val="24"/>
          <w:szCs w:val="24"/>
        </w:rPr>
        <w:t xml:space="preserve"> will simply restate those orders.</w:t>
      </w:r>
    </w:p>
    <w:p w14:paraId="21A41A63" w14:textId="629EC342" w:rsidR="007B501B" w:rsidRDefault="007B501B" w:rsidP="004544B6">
      <w:pPr>
        <w:tabs>
          <w:tab w:val="left" w:pos="-426"/>
        </w:tabs>
        <w:spacing w:after="0" w:line="480" w:lineRule="auto"/>
        <w:ind w:right="567"/>
        <w:contextualSpacing/>
        <w:jc w:val="both"/>
        <w:rPr>
          <w:rFonts w:ascii="Arial" w:hAnsi="Arial" w:cs="Arial"/>
          <w:sz w:val="24"/>
          <w:szCs w:val="24"/>
        </w:rPr>
      </w:pPr>
    </w:p>
    <w:p w14:paraId="52CD9301" w14:textId="30051765" w:rsidR="00957C5C"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[15]</w:t>
      </w:r>
      <w:r>
        <w:rPr>
          <w:rFonts w:ascii="Arial" w:hAnsi="Arial" w:cs="Arial"/>
          <w:sz w:val="24"/>
          <w:szCs w:val="24"/>
        </w:rPr>
        <w:tab/>
      </w:r>
      <w:r w:rsidR="00EA7449">
        <w:rPr>
          <w:rFonts w:ascii="Arial" w:hAnsi="Arial" w:cs="Arial"/>
          <w:sz w:val="24"/>
          <w:szCs w:val="24"/>
        </w:rPr>
        <w:t>Prior to the judgment and orders of Heaton-Nicholls J there was an application brought by Mr Mostert on behalf of the Fund to recover monies paid to Ms Marks.</w:t>
      </w:r>
      <w:r w:rsidR="004E688E">
        <w:rPr>
          <w:rStyle w:val="FootnoteReference"/>
          <w:rFonts w:ascii="Arial" w:hAnsi="Arial" w:cs="Arial"/>
          <w:sz w:val="24"/>
          <w:szCs w:val="24"/>
        </w:rPr>
        <w:footnoteReference w:id="5"/>
      </w:r>
      <w:r w:rsidR="00EA7449">
        <w:rPr>
          <w:rFonts w:ascii="Arial" w:hAnsi="Arial" w:cs="Arial"/>
          <w:sz w:val="24"/>
          <w:szCs w:val="24"/>
        </w:rPr>
        <w:t xml:space="preserve"> The application was successful. The judgment in that matter was issued by Mayat J. </w:t>
      </w:r>
      <w:r w:rsidR="007B501B">
        <w:rPr>
          <w:rFonts w:ascii="Arial" w:hAnsi="Arial" w:cs="Arial"/>
          <w:sz w:val="24"/>
          <w:szCs w:val="24"/>
        </w:rPr>
        <w:t xml:space="preserve">Subsequent to the judgment there were numerous other applications, all of which </w:t>
      </w:r>
      <w:r w:rsidR="00EA7449">
        <w:rPr>
          <w:rFonts w:ascii="Arial" w:hAnsi="Arial" w:cs="Arial"/>
          <w:sz w:val="24"/>
          <w:szCs w:val="24"/>
        </w:rPr>
        <w:t xml:space="preserve">impacted upon the curatorship. They </w:t>
      </w:r>
      <w:r w:rsidR="007B501B">
        <w:rPr>
          <w:rFonts w:ascii="Arial" w:hAnsi="Arial" w:cs="Arial"/>
          <w:sz w:val="24"/>
          <w:szCs w:val="24"/>
        </w:rPr>
        <w:t xml:space="preserve">have been dealt with by </w:t>
      </w:r>
      <w:r w:rsidR="00EA7449">
        <w:rPr>
          <w:rFonts w:ascii="Arial" w:hAnsi="Arial" w:cs="Arial"/>
          <w:sz w:val="24"/>
          <w:szCs w:val="24"/>
        </w:rPr>
        <w:t xml:space="preserve">other </w:t>
      </w:r>
      <w:r w:rsidR="007B501B">
        <w:rPr>
          <w:rFonts w:ascii="Arial" w:hAnsi="Arial" w:cs="Arial"/>
          <w:sz w:val="24"/>
          <w:szCs w:val="24"/>
        </w:rPr>
        <w:t xml:space="preserve">judges of this court. They, together with the appeal to the SCA, have </w:t>
      </w:r>
      <w:r w:rsidR="00272732">
        <w:rPr>
          <w:rFonts w:ascii="Arial" w:hAnsi="Arial" w:cs="Arial"/>
          <w:sz w:val="24"/>
          <w:szCs w:val="24"/>
        </w:rPr>
        <w:t>contributed significantly</w:t>
      </w:r>
      <w:r w:rsidR="007B501B">
        <w:rPr>
          <w:rFonts w:ascii="Arial" w:hAnsi="Arial" w:cs="Arial"/>
          <w:sz w:val="24"/>
          <w:szCs w:val="24"/>
        </w:rPr>
        <w:t xml:space="preserve"> to </w:t>
      </w:r>
      <w:r w:rsidR="00272732">
        <w:rPr>
          <w:rFonts w:ascii="Arial" w:hAnsi="Arial" w:cs="Arial"/>
          <w:sz w:val="24"/>
          <w:szCs w:val="24"/>
        </w:rPr>
        <w:t xml:space="preserve">the </w:t>
      </w:r>
      <w:r w:rsidR="00893F20">
        <w:rPr>
          <w:rFonts w:ascii="Arial" w:hAnsi="Arial" w:cs="Arial"/>
          <w:sz w:val="24"/>
          <w:szCs w:val="24"/>
        </w:rPr>
        <w:t xml:space="preserve">costs of the curatorship and the </w:t>
      </w:r>
      <w:r w:rsidR="007B501B">
        <w:rPr>
          <w:rFonts w:ascii="Arial" w:hAnsi="Arial" w:cs="Arial"/>
          <w:sz w:val="24"/>
          <w:szCs w:val="24"/>
        </w:rPr>
        <w:t xml:space="preserve">delay </w:t>
      </w:r>
      <w:r w:rsidR="00EA7449">
        <w:rPr>
          <w:rFonts w:ascii="Arial" w:hAnsi="Arial" w:cs="Arial"/>
          <w:sz w:val="24"/>
          <w:szCs w:val="24"/>
        </w:rPr>
        <w:t>in terminating</w:t>
      </w:r>
      <w:r w:rsidR="00272732">
        <w:rPr>
          <w:rFonts w:ascii="Arial" w:hAnsi="Arial" w:cs="Arial"/>
          <w:sz w:val="24"/>
          <w:szCs w:val="24"/>
        </w:rPr>
        <w:t xml:space="preserve"> </w:t>
      </w:r>
      <w:r w:rsidR="007B501B">
        <w:rPr>
          <w:rFonts w:ascii="Arial" w:hAnsi="Arial" w:cs="Arial"/>
          <w:sz w:val="24"/>
          <w:szCs w:val="24"/>
        </w:rPr>
        <w:t>the curatorship.</w:t>
      </w:r>
      <w:r w:rsidR="00B54EA3">
        <w:rPr>
          <w:rFonts w:ascii="Arial" w:hAnsi="Arial" w:cs="Arial"/>
          <w:sz w:val="24"/>
          <w:szCs w:val="24"/>
        </w:rPr>
        <w:t xml:space="preserve"> </w:t>
      </w:r>
      <w:r w:rsidR="004E688E">
        <w:rPr>
          <w:rFonts w:ascii="Arial" w:hAnsi="Arial" w:cs="Arial"/>
          <w:sz w:val="24"/>
          <w:szCs w:val="24"/>
        </w:rPr>
        <w:t xml:space="preserve"> </w:t>
      </w:r>
      <w:r w:rsidR="00B54EA3">
        <w:rPr>
          <w:rFonts w:ascii="Arial" w:hAnsi="Arial" w:cs="Arial"/>
          <w:sz w:val="24"/>
          <w:szCs w:val="24"/>
        </w:rPr>
        <w:t xml:space="preserve">The judges </w:t>
      </w:r>
      <w:r w:rsidR="004E688E">
        <w:rPr>
          <w:rFonts w:ascii="Arial" w:hAnsi="Arial" w:cs="Arial"/>
          <w:sz w:val="24"/>
          <w:szCs w:val="24"/>
        </w:rPr>
        <w:t xml:space="preserve">that have dealt with these applications </w:t>
      </w:r>
      <w:r w:rsidR="00B54EA3">
        <w:rPr>
          <w:rFonts w:ascii="Arial" w:hAnsi="Arial" w:cs="Arial"/>
          <w:sz w:val="24"/>
          <w:szCs w:val="24"/>
        </w:rPr>
        <w:t>are</w:t>
      </w:r>
      <w:r w:rsidR="004E688E">
        <w:rPr>
          <w:rFonts w:ascii="Arial" w:hAnsi="Arial" w:cs="Arial"/>
          <w:sz w:val="24"/>
          <w:szCs w:val="24"/>
        </w:rPr>
        <w:t xml:space="preserve">, </w:t>
      </w:r>
      <w:r w:rsidR="00200550">
        <w:rPr>
          <w:rFonts w:ascii="Arial" w:hAnsi="Arial" w:cs="Arial"/>
          <w:sz w:val="24"/>
          <w:szCs w:val="24"/>
        </w:rPr>
        <w:t>Bruinders AJ,</w:t>
      </w:r>
      <w:r w:rsidR="00200550">
        <w:rPr>
          <w:rStyle w:val="FootnoteReference"/>
          <w:rFonts w:ascii="Arial" w:hAnsi="Arial" w:cs="Arial"/>
          <w:sz w:val="24"/>
          <w:szCs w:val="24"/>
        </w:rPr>
        <w:footnoteReference w:id="6"/>
      </w:r>
      <w:r w:rsidR="00200550">
        <w:rPr>
          <w:rFonts w:ascii="Arial" w:hAnsi="Arial" w:cs="Arial"/>
          <w:sz w:val="24"/>
          <w:szCs w:val="24"/>
        </w:rPr>
        <w:t xml:space="preserve"> Victor J,</w:t>
      </w:r>
      <w:r w:rsidR="00200550">
        <w:rPr>
          <w:rStyle w:val="FootnoteReference"/>
          <w:rFonts w:ascii="Arial" w:hAnsi="Arial" w:cs="Arial"/>
          <w:sz w:val="24"/>
          <w:szCs w:val="24"/>
        </w:rPr>
        <w:footnoteReference w:id="7"/>
      </w:r>
      <w:r w:rsidR="00200550">
        <w:rPr>
          <w:rFonts w:ascii="Arial" w:hAnsi="Arial" w:cs="Arial"/>
          <w:sz w:val="24"/>
          <w:szCs w:val="24"/>
        </w:rPr>
        <w:t xml:space="preserve"> Matojane J</w:t>
      </w:r>
      <w:r w:rsidR="00200550">
        <w:rPr>
          <w:rStyle w:val="FootnoteReference"/>
          <w:rFonts w:ascii="Arial" w:hAnsi="Arial" w:cs="Arial"/>
          <w:sz w:val="24"/>
          <w:szCs w:val="24"/>
        </w:rPr>
        <w:footnoteReference w:id="8"/>
      </w:r>
      <w:r w:rsidR="00200550">
        <w:rPr>
          <w:rFonts w:ascii="Arial" w:hAnsi="Arial" w:cs="Arial"/>
          <w:sz w:val="24"/>
          <w:szCs w:val="24"/>
        </w:rPr>
        <w:t xml:space="preserve"> and Fisher J.</w:t>
      </w:r>
      <w:r w:rsidR="00200550">
        <w:rPr>
          <w:rStyle w:val="FootnoteReference"/>
          <w:rFonts w:ascii="Arial" w:hAnsi="Arial" w:cs="Arial"/>
          <w:sz w:val="24"/>
          <w:szCs w:val="24"/>
        </w:rPr>
        <w:footnoteReference w:id="9"/>
      </w:r>
      <w:r w:rsidR="00200550">
        <w:rPr>
          <w:rFonts w:ascii="Arial" w:hAnsi="Arial" w:cs="Arial"/>
          <w:sz w:val="24"/>
          <w:szCs w:val="24"/>
        </w:rPr>
        <w:t xml:space="preserve"> </w:t>
      </w:r>
    </w:p>
    <w:p w14:paraId="227BED51" w14:textId="381CE3D2" w:rsidR="00957C5C" w:rsidRDefault="00957C5C" w:rsidP="00CE22D4">
      <w:pPr>
        <w:tabs>
          <w:tab w:val="left" w:pos="-426"/>
        </w:tabs>
        <w:spacing w:after="0" w:line="480" w:lineRule="auto"/>
        <w:ind w:right="567"/>
        <w:contextualSpacing/>
        <w:jc w:val="both"/>
        <w:rPr>
          <w:rFonts w:ascii="Arial" w:hAnsi="Arial" w:cs="Arial"/>
          <w:sz w:val="24"/>
          <w:szCs w:val="24"/>
        </w:rPr>
      </w:pPr>
    </w:p>
    <w:p w14:paraId="70869712" w14:textId="60CCE89F" w:rsidR="00E630D8"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[16]</w:t>
      </w:r>
      <w:r>
        <w:rPr>
          <w:rFonts w:ascii="Arial" w:hAnsi="Arial" w:cs="Arial"/>
          <w:sz w:val="24"/>
          <w:szCs w:val="24"/>
        </w:rPr>
        <w:tab/>
      </w:r>
      <w:r w:rsidR="00884FE6">
        <w:rPr>
          <w:rFonts w:ascii="Arial" w:hAnsi="Arial" w:cs="Arial"/>
          <w:sz w:val="24"/>
          <w:szCs w:val="24"/>
        </w:rPr>
        <w:t>A</w:t>
      </w:r>
      <w:r w:rsidR="00957C5C">
        <w:rPr>
          <w:rFonts w:ascii="Arial" w:hAnsi="Arial" w:cs="Arial"/>
          <w:sz w:val="24"/>
          <w:szCs w:val="24"/>
        </w:rPr>
        <w:t>ll</w:t>
      </w:r>
      <w:r w:rsidR="00884FE6">
        <w:rPr>
          <w:rFonts w:ascii="Arial" w:hAnsi="Arial" w:cs="Arial"/>
          <w:sz w:val="24"/>
          <w:szCs w:val="24"/>
        </w:rPr>
        <w:t xml:space="preserve"> those judgment</w:t>
      </w:r>
      <w:r w:rsidR="00501728">
        <w:rPr>
          <w:rFonts w:ascii="Arial" w:hAnsi="Arial" w:cs="Arial"/>
          <w:sz w:val="24"/>
          <w:szCs w:val="24"/>
        </w:rPr>
        <w:t>s</w:t>
      </w:r>
      <w:r w:rsidR="00957C5C">
        <w:rPr>
          <w:rFonts w:ascii="Arial" w:hAnsi="Arial" w:cs="Arial"/>
          <w:sz w:val="24"/>
          <w:szCs w:val="24"/>
        </w:rPr>
        <w:t xml:space="preserve"> contain finding</w:t>
      </w:r>
      <w:r w:rsidR="00884FE6">
        <w:rPr>
          <w:rFonts w:ascii="Arial" w:hAnsi="Arial" w:cs="Arial"/>
          <w:sz w:val="24"/>
          <w:szCs w:val="24"/>
        </w:rPr>
        <w:t>s adverse to Mr Nash as well as</w:t>
      </w:r>
      <w:r w:rsidR="00957C5C">
        <w:rPr>
          <w:rFonts w:ascii="Arial" w:hAnsi="Arial" w:cs="Arial"/>
          <w:sz w:val="24"/>
          <w:szCs w:val="24"/>
        </w:rPr>
        <w:t xml:space="preserve"> critical comments</w:t>
      </w:r>
      <w:r w:rsidR="00884FE6">
        <w:rPr>
          <w:rFonts w:ascii="Arial" w:hAnsi="Arial" w:cs="Arial"/>
          <w:sz w:val="24"/>
          <w:szCs w:val="24"/>
        </w:rPr>
        <w:t xml:space="preserve"> – some devastating ones - </w:t>
      </w:r>
      <w:r w:rsidR="00957C5C">
        <w:rPr>
          <w:rFonts w:ascii="Arial" w:hAnsi="Arial" w:cs="Arial"/>
          <w:sz w:val="24"/>
          <w:szCs w:val="24"/>
        </w:rPr>
        <w:t>about Mr Nash and his conduct.</w:t>
      </w:r>
      <w:r w:rsidR="00957C5C">
        <w:rPr>
          <w:rStyle w:val="FootnoteReference"/>
          <w:rFonts w:ascii="Arial" w:hAnsi="Arial" w:cs="Arial"/>
          <w:sz w:val="24"/>
          <w:szCs w:val="24"/>
        </w:rPr>
        <w:footnoteReference w:id="10"/>
      </w:r>
      <w:r w:rsidR="00957C5C">
        <w:rPr>
          <w:rFonts w:ascii="Arial" w:hAnsi="Arial" w:cs="Arial"/>
          <w:sz w:val="24"/>
          <w:szCs w:val="24"/>
        </w:rPr>
        <w:t xml:space="preserve"> </w:t>
      </w:r>
      <w:r w:rsidR="001D7859">
        <w:rPr>
          <w:rFonts w:ascii="Arial" w:hAnsi="Arial" w:cs="Arial"/>
          <w:sz w:val="24"/>
          <w:szCs w:val="24"/>
        </w:rPr>
        <w:t xml:space="preserve">They </w:t>
      </w:r>
      <w:r w:rsidR="002677A7">
        <w:rPr>
          <w:rFonts w:ascii="Arial" w:hAnsi="Arial" w:cs="Arial"/>
          <w:sz w:val="24"/>
          <w:szCs w:val="24"/>
        </w:rPr>
        <w:t xml:space="preserve">also contain adverse findings regarding the </w:t>
      </w:r>
      <w:r w:rsidR="001D7859">
        <w:rPr>
          <w:rFonts w:ascii="Arial" w:hAnsi="Arial" w:cs="Arial"/>
          <w:sz w:val="24"/>
          <w:szCs w:val="24"/>
        </w:rPr>
        <w:t>honesty of Mr Nash</w:t>
      </w:r>
      <w:r w:rsidR="005464E5">
        <w:rPr>
          <w:rFonts w:ascii="Arial" w:hAnsi="Arial" w:cs="Arial"/>
          <w:sz w:val="24"/>
          <w:szCs w:val="24"/>
        </w:rPr>
        <w:t>.</w:t>
      </w:r>
      <w:r w:rsidR="001D7859">
        <w:rPr>
          <w:rFonts w:ascii="Arial" w:hAnsi="Arial" w:cs="Arial"/>
          <w:sz w:val="24"/>
          <w:szCs w:val="24"/>
        </w:rPr>
        <w:t xml:space="preserve"> </w:t>
      </w:r>
    </w:p>
    <w:p w14:paraId="78C337D3" w14:textId="52AC3E64" w:rsidR="00ED1077" w:rsidRPr="00ED1077" w:rsidRDefault="00ED1077" w:rsidP="00ED1077">
      <w:pPr>
        <w:tabs>
          <w:tab w:val="left" w:pos="-426"/>
        </w:tabs>
        <w:spacing w:after="0" w:line="360" w:lineRule="auto"/>
        <w:ind w:right="567"/>
        <w:contextualSpacing/>
        <w:jc w:val="both"/>
        <w:rPr>
          <w:rFonts w:ascii="Arial" w:hAnsi="Arial" w:cs="Arial"/>
          <w:sz w:val="24"/>
          <w:szCs w:val="24"/>
        </w:rPr>
      </w:pPr>
    </w:p>
    <w:p w14:paraId="69867EF7" w14:textId="7942D15B" w:rsidR="00E630D8" w:rsidRPr="00ED1077" w:rsidRDefault="001A4640" w:rsidP="001A4640">
      <w:pPr>
        <w:tabs>
          <w:tab w:val="left" w:pos="-426"/>
        </w:tabs>
        <w:spacing w:after="0" w:line="480" w:lineRule="auto"/>
        <w:ind w:right="567"/>
        <w:contextualSpacing/>
        <w:jc w:val="both"/>
        <w:rPr>
          <w:rFonts w:ascii="Arial" w:hAnsi="Arial" w:cs="Arial"/>
          <w:i/>
          <w:sz w:val="24"/>
          <w:szCs w:val="24"/>
          <w:u w:val="single"/>
        </w:rPr>
      </w:pPr>
      <w:r w:rsidRPr="00ED1077">
        <w:rPr>
          <w:rFonts w:ascii="Arial" w:hAnsi="Arial" w:cs="Arial"/>
          <w:i/>
          <w:sz w:val="24"/>
          <w:szCs w:val="24"/>
          <w:u w:val="single"/>
        </w:rPr>
        <w:t xml:space="preserve">The reports of the curators </w:t>
      </w:r>
    </w:p>
    <w:p w14:paraId="25966D29" w14:textId="4F17D82C" w:rsidR="00E630D8"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[17]</w:t>
      </w:r>
      <w:r>
        <w:rPr>
          <w:rFonts w:ascii="Arial" w:hAnsi="Arial" w:cs="Arial"/>
          <w:sz w:val="24"/>
          <w:szCs w:val="24"/>
        </w:rPr>
        <w:tab/>
      </w:r>
      <w:r w:rsidR="009124E9">
        <w:rPr>
          <w:rFonts w:ascii="Arial" w:hAnsi="Arial" w:cs="Arial"/>
          <w:sz w:val="24"/>
          <w:szCs w:val="24"/>
        </w:rPr>
        <w:t xml:space="preserve">Two of the curators, </w:t>
      </w:r>
      <w:r w:rsidR="001A4640">
        <w:rPr>
          <w:rFonts w:ascii="Arial" w:hAnsi="Arial" w:cs="Arial"/>
          <w:sz w:val="24"/>
          <w:szCs w:val="24"/>
        </w:rPr>
        <w:t xml:space="preserve">Mr Esterhuizen and Ms Keevy issued a report on 30 May 2018. </w:t>
      </w:r>
      <w:r w:rsidR="00733F38">
        <w:rPr>
          <w:rFonts w:ascii="Arial" w:hAnsi="Arial" w:cs="Arial"/>
          <w:sz w:val="24"/>
          <w:szCs w:val="24"/>
        </w:rPr>
        <w:t>They inform</w:t>
      </w:r>
      <w:r w:rsidR="006F1322">
        <w:rPr>
          <w:rFonts w:ascii="Arial" w:hAnsi="Arial" w:cs="Arial"/>
          <w:sz w:val="24"/>
          <w:szCs w:val="24"/>
        </w:rPr>
        <w:t>ed that they had</w:t>
      </w:r>
      <w:r w:rsidR="00733F38">
        <w:rPr>
          <w:rFonts w:ascii="Arial" w:hAnsi="Arial" w:cs="Arial"/>
          <w:sz w:val="24"/>
          <w:szCs w:val="24"/>
        </w:rPr>
        <w:t xml:space="preserve"> undertaken a scrupulous exercise in examining the affairs of the Fund</w:t>
      </w:r>
      <w:r w:rsidR="00501728">
        <w:rPr>
          <w:rFonts w:ascii="Arial" w:hAnsi="Arial" w:cs="Arial"/>
          <w:sz w:val="24"/>
          <w:szCs w:val="24"/>
        </w:rPr>
        <w:t xml:space="preserve"> during the curatorship and had</w:t>
      </w:r>
      <w:r w:rsidR="00733F38">
        <w:rPr>
          <w:rFonts w:ascii="Arial" w:hAnsi="Arial" w:cs="Arial"/>
          <w:sz w:val="24"/>
          <w:szCs w:val="24"/>
        </w:rPr>
        <w:t xml:space="preserve"> found that </w:t>
      </w:r>
      <w:r w:rsidR="00733F38">
        <w:rPr>
          <w:rFonts w:ascii="Arial" w:hAnsi="Arial" w:cs="Arial"/>
          <w:sz w:val="24"/>
          <w:szCs w:val="24"/>
        </w:rPr>
        <w:lastRenderedPageBreak/>
        <w:t>actions taken by Mr Mostert were necessary to protect the interest of th</w:t>
      </w:r>
      <w:r w:rsidR="00501728">
        <w:rPr>
          <w:rFonts w:ascii="Arial" w:hAnsi="Arial" w:cs="Arial"/>
          <w:sz w:val="24"/>
          <w:szCs w:val="24"/>
        </w:rPr>
        <w:t>e Fund. They</w:t>
      </w:r>
      <w:r w:rsidR="00901116">
        <w:rPr>
          <w:rFonts w:ascii="Arial" w:hAnsi="Arial" w:cs="Arial"/>
          <w:sz w:val="24"/>
          <w:szCs w:val="24"/>
        </w:rPr>
        <w:t xml:space="preserve"> found that the previous trustees engaged in extensive obstructive conduct to prevent Mr Mostert from performing his court-imposed duties</w:t>
      </w:r>
      <w:r w:rsidR="0050437D">
        <w:rPr>
          <w:rFonts w:ascii="Arial" w:hAnsi="Arial" w:cs="Arial"/>
          <w:sz w:val="24"/>
          <w:szCs w:val="24"/>
        </w:rPr>
        <w:t>.</w:t>
      </w:r>
      <w:r w:rsidR="00901116">
        <w:rPr>
          <w:rFonts w:ascii="Arial" w:hAnsi="Arial" w:cs="Arial"/>
          <w:sz w:val="24"/>
          <w:szCs w:val="24"/>
        </w:rPr>
        <w:t xml:space="preserve"> </w:t>
      </w:r>
      <w:r w:rsidR="0050437D">
        <w:rPr>
          <w:rFonts w:ascii="Arial" w:hAnsi="Arial" w:cs="Arial"/>
          <w:sz w:val="24"/>
          <w:szCs w:val="24"/>
        </w:rPr>
        <w:t>They examined all the litigation Mr Mostert was forced to engage in</w:t>
      </w:r>
      <w:r w:rsidR="00A4666F">
        <w:rPr>
          <w:rFonts w:ascii="Arial" w:hAnsi="Arial" w:cs="Arial"/>
          <w:sz w:val="24"/>
          <w:szCs w:val="24"/>
        </w:rPr>
        <w:t xml:space="preserve"> and noted that most were finalised to the benefit of the Fund.</w:t>
      </w:r>
      <w:r w:rsidR="00096D39">
        <w:rPr>
          <w:rFonts w:ascii="Arial" w:hAnsi="Arial" w:cs="Arial"/>
          <w:sz w:val="24"/>
          <w:szCs w:val="24"/>
        </w:rPr>
        <w:t xml:space="preserve"> </w:t>
      </w:r>
      <w:r w:rsidR="00466E1A">
        <w:rPr>
          <w:rFonts w:ascii="Arial" w:hAnsi="Arial" w:cs="Arial"/>
          <w:sz w:val="24"/>
          <w:szCs w:val="24"/>
        </w:rPr>
        <w:t>T</w:t>
      </w:r>
      <w:r w:rsidR="001A4640">
        <w:rPr>
          <w:rFonts w:ascii="Arial" w:hAnsi="Arial" w:cs="Arial"/>
          <w:sz w:val="24"/>
          <w:szCs w:val="24"/>
        </w:rPr>
        <w:t>hey</w:t>
      </w:r>
      <w:r w:rsidR="00A4666F">
        <w:rPr>
          <w:rFonts w:ascii="Arial" w:hAnsi="Arial" w:cs="Arial"/>
          <w:sz w:val="24"/>
          <w:szCs w:val="24"/>
        </w:rPr>
        <w:t xml:space="preserve"> record t</w:t>
      </w:r>
      <w:r w:rsidR="004D7E95">
        <w:rPr>
          <w:rFonts w:ascii="Arial" w:hAnsi="Arial" w:cs="Arial"/>
          <w:sz w:val="24"/>
          <w:szCs w:val="24"/>
        </w:rPr>
        <w:t xml:space="preserve">wo </w:t>
      </w:r>
      <w:r w:rsidR="00A4666F">
        <w:rPr>
          <w:rFonts w:ascii="Arial" w:hAnsi="Arial" w:cs="Arial"/>
          <w:sz w:val="24"/>
          <w:szCs w:val="24"/>
        </w:rPr>
        <w:t>concern</w:t>
      </w:r>
      <w:r w:rsidR="004D7E95">
        <w:rPr>
          <w:rFonts w:ascii="Arial" w:hAnsi="Arial" w:cs="Arial"/>
          <w:sz w:val="24"/>
          <w:szCs w:val="24"/>
        </w:rPr>
        <w:t>s: (i)</w:t>
      </w:r>
      <w:r w:rsidR="004D04BB">
        <w:rPr>
          <w:rFonts w:ascii="Arial" w:hAnsi="Arial" w:cs="Arial"/>
          <w:sz w:val="24"/>
          <w:szCs w:val="24"/>
        </w:rPr>
        <w:t xml:space="preserve"> t</w:t>
      </w:r>
      <w:r w:rsidR="00AE221C">
        <w:rPr>
          <w:rFonts w:ascii="Arial" w:hAnsi="Arial" w:cs="Arial"/>
          <w:sz w:val="24"/>
          <w:szCs w:val="24"/>
        </w:rPr>
        <w:t>he current liabilities</w:t>
      </w:r>
      <w:r w:rsidR="004D04BB">
        <w:rPr>
          <w:rFonts w:ascii="Arial" w:hAnsi="Arial" w:cs="Arial"/>
          <w:sz w:val="24"/>
          <w:szCs w:val="24"/>
        </w:rPr>
        <w:t xml:space="preserve"> exceed the current </w:t>
      </w:r>
      <w:r w:rsidR="00AE221C">
        <w:rPr>
          <w:rFonts w:ascii="Arial" w:hAnsi="Arial" w:cs="Arial"/>
          <w:sz w:val="24"/>
          <w:szCs w:val="24"/>
        </w:rPr>
        <w:t>assets</w:t>
      </w:r>
      <w:r w:rsidR="004D7E95">
        <w:rPr>
          <w:rFonts w:ascii="Arial" w:hAnsi="Arial" w:cs="Arial"/>
          <w:sz w:val="24"/>
          <w:szCs w:val="24"/>
        </w:rPr>
        <w:t xml:space="preserve">; </w:t>
      </w:r>
      <w:r w:rsidR="004D04BB">
        <w:rPr>
          <w:rFonts w:ascii="Arial" w:hAnsi="Arial" w:cs="Arial"/>
          <w:sz w:val="24"/>
          <w:szCs w:val="24"/>
        </w:rPr>
        <w:t>an</w:t>
      </w:r>
      <w:r w:rsidR="004D7E95">
        <w:rPr>
          <w:rFonts w:ascii="Arial" w:hAnsi="Arial" w:cs="Arial"/>
          <w:sz w:val="24"/>
          <w:szCs w:val="24"/>
        </w:rPr>
        <w:t xml:space="preserve">d (ii) </w:t>
      </w:r>
      <w:r w:rsidR="004D04BB">
        <w:rPr>
          <w:rFonts w:ascii="Arial" w:hAnsi="Arial" w:cs="Arial"/>
          <w:sz w:val="24"/>
          <w:szCs w:val="24"/>
        </w:rPr>
        <w:t>the Fund became a paid-up fund from 1 March 2003 by virtu</w:t>
      </w:r>
      <w:r w:rsidR="005464E5">
        <w:rPr>
          <w:rFonts w:ascii="Arial" w:hAnsi="Arial" w:cs="Arial"/>
          <w:sz w:val="24"/>
          <w:szCs w:val="24"/>
        </w:rPr>
        <w:t>e of an approved rule amendment. H</w:t>
      </w:r>
      <w:r w:rsidR="004D04BB">
        <w:rPr>
          <w:rFonts w:ascii="Arial" w:hAnsi="Arial" w:cs="Arial"/>
          <w:sz w:val="24"/>
          <w:szCs w:val="24"/>
        </w:rPr>
        <w:t>owever, after this period</w:t>
      </w:r>
      <w:r w:rsidR="005464E5">
        <w:rPr>
          <w:rFonts w:ascii="Arial" w:hAnsi="Arial" w:cs="Arial"/>
          <w:sz w:val="24"/>
          <w:szCs w:val="24"/>
        </w:rPr>
        <w:t>,</w:t>
      </w:r>
      <w:r w:rsidR="004D04BB">
        <w:rPr>
          <w:rFonts w:ascii="Arial" w:hAnsi="Arial" w:cs="Arial"/>
          <w:sz w:val="24"/>
          <w:szCs w:val="24"/>
        </w:rPr>
        <w:t xml:space="preserve"> the trustees accepted new members without first re-amending the rules</w:t>
      </w:r>
      <w:r w:rsidR="005464E5">
        <w:rPr>
          <w:rFonts w:ascii="Arial" w:hAnsi="Arial" w:cs="Arial"/>
          <w:sz w:val="24"/>
          <w:szCs w:val="24"/>
        </w:rPr>
        <w:t>,</w:t>
      </w:r>
      <w:r w:rsidR="004D04BB">
        <w:rPr>
          <w:rFonts w:ascii="Arial" w:hAnsi="Arial" w:cs="Arial"/>
          <w:sz w:val="24"/>
          <w:szCs w:val="24"/>
        </w:rPr>
        <w:t xml:space="preserve"> as a result of which these new members could not have been lawfully accepted as members. </w:t>
      </w:r>
      <w:r w:rsidR="004D7E95">
        <w:rPr>
          <w:rFonts w:ascii="Arial" w:hAnsi="Arial" w:cs="Arial"/>
          <w:sz w:val="24"/>
          <w:szCs w:val="24"/>
        </w:rPr>
        <w:t>On the whole, t</w:t>
      </w:r>
      <w:r w:rsidR="005D3AB7">
        <w:rPr>
          <w:rFonts w:ascii="Arial" w:hAnsi="Arial" w:cs="Arial"/>
          <w:sz w:val="24"/>
          <w:szCs w:val="24"/>
        </w:rPr>
        <w:t>heir primary recommendation was that the curatorship be brought to a close</w:t>
      </w:r>
      <w:r w:rsidR="00700863">
        <w:rPr>
          <w:rFonts w:ascii="Arial" w:hAnsi="Arial" w:cs="Arial"/>
          <w:sz w:val="24"/>
          <w:szCs w:val="24"/>
        </w:rPr>
        <w:t>,</w:t>
      </w:r>
      <w:r w:rsidR="005D3AB7">
        <w:rPr>
          <w:rFonts w:ascii="Arial" w:hAnsi="Arial" w:cs="Arial"/>
          <w:sz w:val="24"/>
          <w:szCs w:val="24"/>
        </w:rPr>
        <w:t xml:space="preserve"> as the costs of t</w:t>
      </w:r>
      <w:r w:rsidR="00501728">
        <w:rPr>
          <w:rFonts w:ascii="Arial" w:hAnsi="Arial" w:cs="Arial"/>
          <w:sz w:val="24"/>
          <w:szCs w:val="24"/>
        </w:rPr>
        <w:t>he continued curatorship result</w:t>
      </w:r>
      <w:r w:rsidR="005D3AB7">
        <w:rPr>
          <w:rFonts w:ascii="Arial" w:hAnsi="Arial" w:cs="Arial"/>
          <w:sz w:val="24"/>
          <w:szCs w:val="24"/>
        </w:rPr>
        <w:t xml:space="preserve"> in an unnecessary depletion of the Fund’s assets to the detriment of the </w:t>
      </w:r>
      <w:r w:rsidR="005464E5">
        <w:rPr>
          <w:rFonts w:ascii="Arial" w:hAnsi="Arial" w:cs="Arial"/>
          <w:sz w:val="24"/>
          <w:szCs w:val="24"/>
        </w:rPr>
        <w:t xml:space="preserve">pensioner </w:t>
      </w:r>
      <w:r w:rsidR="005D3AB7">
        <w:rPr>
          <w:rFonts w:ascii="Arial" w:hAnsi="Arial" w:cs="Arial"/>
          <w:sz w:val="24"/>
          <w:szCs w:val="24"/>
        </w:rPr>
        <w:t xml:space="preserve">members. </w:t>
      </w:r>
      <w:r w:rsidR="004D7E95">
        <w:rPr>
          <w:rFonts w:ascii="Arial" w:hAnsi="Arial" w:cs="Arial"/>
          <w:sz w:val="24"/>
          <w:szCs w:val="24"/>
        </w:rPr>
        <w:t xml:space="preserve">They also made a recommendation regarding </w:t>
      </w:r>
      <w:r w:rsidR="007B501B">
        <w:rPr>
          <w:rFonts w:ascii="Arial" w:hAnsi="Arial" w:cs="Arial"/>
          <w:sz w:val="24"/>
          <w:szCs w:val="24"/>
        </w:rPr>
        <w:t>the new members</w:t>
      </w:r>
      <w:r w:rsidR="004D7E95">
        <w:rPr>
          <w:rFonts w:ascii="Arial" w:hAnsi="Arial" w:cs="Arial"/>
          <w:sz w:val="24"/>
          <w:szCs w:val="24"/>
        </w:rPr>
        <w:t>. T</w:t>
      </w:r>
      <w:r w:rsidR="007B501B">
        <w:rPr>
          <w:rFonts w:ascii="Arial" w:hAnsi="Arial" w:cs="Arial"/>
          <w:sz w:val="24"/>
          <w:szCs w:val="24"/>
        </w:rPr>
        <w:t>hat recommendation</w:t>
      </w:r>
      <w:r w:rsidR="004D7E95">
        <w:rPr>
          <w:rFonts w:ascii="Arial" w:hAnsi="Arial" w:cs="Arial"/>
          <w:sz w:val="24"/>
          <w:szCs w:val="24"/>
        </w:rPr>
        <w:t>, however,</w:t>
      </w:r>
      <w:r w:rsidR="007B501B">
        <w:rPr>
          <w:rFonts w:ascii="Arial" w:hAnsi="Arial" w:cs="Arial"/>
          <w:sz w:val="24"/>
          <w:szCs w:val="24"/>
        </w:rPr>
        <w:t xml:space="preserve"> </w:t>
      </w:r>
      <w:r w:rsidR="008223A4">
        <w:rPr>
          <w:rFonts w:ascii="Arial" w:hAnsi="Arial" w:cs="Arial"/>
          <w:sz w:val="24"/>
          <w:szCs w:val="24"/>
        </w:rPr>
        <w:t>is in</w:t>
      </w:r>
      <w:r w:rsidR="007B501B">
        <w:rPr>
          <w:rFonts w:ascii="Arial" w:hAnsi="Arial" w:cs="Arial"/>
          <w:sz w:val="24"/>
          <w:szCs w:val="24"/>
        </w:rPr>
        <w:t xml:space="preserve"> issue in subsequent litigation, which is presently</w:t>
      </w:r>
      <w:r w:rsidR="00326697">
        <w:rPr>
          <w:rFonts w:ascii="Arial" w:hAnsi="Arial" w:cs="Arial"/>
          <w:sz w:val="24"/>
          <w:szCs w:val="24"/>
        </w:rPr>
        <w:t xml:space="preserve"> </w:t>
      </w:r>
      <w:r w:rsidR="007B501B">
        <w:rPr>
          <w:rFonts w:ascii="Arial" w:hAnsi="Arial" w:cs="Arial"/>
          <w:sz w:val="24"/>
          <w:szCs w:val="24"/>
        </w:rPr>
        <w:t>being case-managed by myself.</w:t>
      </w:r>
      <w:r w:rsidR="005D3AB7">
        <w:rPr>
          <w:rFonts w:ascii="Arial" w:hAnsi="Arial" w:cs="Arial"/>
          <w:sz w:val="24"/>
          <w:szCs w:val="24"/>
        </w:rPr>
        <w:t xml:space="preserve"> </w:t>
      </w:r>
    </w:p>
    <w:p w14:paraId="4E79C727" w14:textId="77777777" w:rsidR="00E630D8" w:rsidRDefault="00E630D8" w:rsidP="005A7BC0">
      <w:pPr>
        <w:tabs>
          <w:tab w:val="left" w:pos="-426"/>
        </w:tabs>
        <w:spacing w:after="0" w:line="480" w:lineRule="auto"/>
        <w:ind w:right="567"/>
        <w:contextualSpacing/>
        <w:jc w:val="both"/>
        <w:rPr>
          <w:rFonts w:ascii="Arial" w:hAnsi="Arial" w:cs="Arial"/>
          <w:sz w:val="24"/>
          <w:szCs w:val="24"/>
        </w:rPr>
      </w:pPr>
    </w:p>
    <w:p w14:paraId="75ED0C03" w14:textId="2A064F2A" w:rsidR="005A7BC0"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[18]</w:t>
      </w:r>
      <w:r>
        <w:rPr>
          <w:rFonts w:ascii="Arial" w:hAnsi="Arial" w:cs="Arial"/>
          <w:sz w:val="24"/>
          <w:szCs w:val="24"/>
        </w:rPr>
        <w:tab/>
      </w:r>
      <w:r w:rsidR="0071298B" w:rsidRPr="005A7BC0">
        <w:rPr>
          <w:rFonts w:ascii="Arial" w:hAnsi="Arial" w:cs="Arial"/>
          <w:sz w:val="24"/>
          <w:szCs w:val="24"/>
        </w:rPr>
        <w:t xml:space="preserve">Mr Mostert filed a report on 26 March 2019. The report outlines </w:t>
      </w:r>
      <w:r w:rsidR="00EE4BBC">
        <w:rPr>
          <w:rFonts w:ascii="Arial" w:hAnsi="Arial" w:cs="Arial"/>
          <w:sz w:val="24"/>
          <w:szCs w:val="24"/>
        </w:rPr>
        <w:t xml:space="preserve">an encounter </w:t>
      </w:r>
      <w:r w:rsidR="0071298B" w:rsidRPr="005A7BC0">
        <w:rPr>
          <w:rFonts w:ascii="Arial" w:hAnsi="Arial" w:cs="Arial"/>
          <w:sz w:val="24"/>
          <w:szCs w:val="24"/>
        </w:rPr>
        <w:t xml:space="preserve">Mr Esterhuizen and Ms Keevy </w:t>
      </w:r>
      <w:r w:rsidR="00EE4BBC">
        <w:rPr>
          <w:rFonts w:ascii="Arial" w:hAnsi="Arial" w:cs="Arial"/>
          <w:sz w:val="24"/>
          <w:szCs w:val="24"/>
        </w:rPr>
        <w:t xml:space="preserve">had </w:t>
      </w:r>
      <w:r w:rsidR="0071298B" w:rsidRPr="005A7BC0">
        <w:rPr>
          <w:rFonts w:ascii="Arial" w:hAnsi="Arial" w:cs="Arial"/>
          <w:sz w:val="24"/>
          <w:szCs w:val="24"/>
        </w:rPr>
        <w:t xml:space="preserve">in </w:t>
      </w:r>
      <w:r w:rsidR="0097369B">
        <w:rPr>
          <w:rFonts w:ascii="Arial" w:hAnsi="Arial" w:cs="Arial"/>
          <w:sz w:val="24"/>
          <w:szCs w:val="24"/>
        </w:rPr>
        <w:t xml:space="preserve">a </w:t>
      </w:r>
      <w:r w:rsidR="0071298B" w:rsidRPr="005A7BC0">
        <w:rPr>
          <w:rFonts w:ascii="Arial" w:hAnsi="Arial" w:cs="Arial"/>
          <w:sz w:val="24"/>
          <w:szCs w:val="24"/>
        </w:rPr>
        <w:t>meeting</w:t>
      </w:r>
      <w:r w:rsidR="005464E5">
        <w:rPr>
          <w:rFonts w:ascii="Arial" w:hAnsi="Arial" w:cs="Arial"/>
          <w:sz w:val="24"/>
          <w:szCs w:val="24"/>
        </w:rPr>
        <w:t>,</w:t>
      </w:r>
      <w:r w:rsidR="0071298B" w:rsidRPr="005A7BC0">
        <w:rPr>
          <w:rFonts w:ascii="Arial" w:hAnsi="Arial" w:cs="Arial"/>
          <w:sz w:val="24"/>
          <w:szCs w:val="24"/>
        </w:rPr>
        <w:t xml:space="preserve"> </w:t>
      </w:r>
      <w:r w:rsidR="008E746E" w:rsidRPr="005A7BC0">
        <w:rPr>
          <w:rFonts w:ascii="Arial" w:hAnsi="Arial" w:cs="Arial"/>
          <w:sz w:val="24"/>
          <w:szCs w:val="24"/>
        </w:rPr>
        <w:t>on 23 October 2018</w:t>
      </w:r>
      <w:r w:rsidR="005464E5">
        <w:rPr>
          <w:rFonts w:ascii="Arial" w:hAnsi="Arial" w:cs="Arial"/>
          <w:sz w:val="24"/>
          <w:szCs w:val="24"/>
        </w:rPr>
        <w:t>,</w:t>
      </w:r>
      <w:r w:rsidR="008E746E" w:rsidRPr="005A7BC0">
        <w:rPr>
          <w:rFonts w:ascii="Arial" w:hAnsi="Arial" w:cs="Arial"/>
          <w:sz w:val="24"/>
          <w:szCs w:val="24"/>
        </w:rPr>
        <w:t xml:space="preserve"> </w:t>
      </w:r>
      <w:r w:rsidR="005464E5">
        <w:rPr>
          <w:rFonts w:ascii="Arial" w:hAnsi="Arial" w:cs="Arial"/>
          <w:sz w:val="24"/>
          <w:szCs w:val="24"/>
        </w:rPr>
        <w:t xml:space="preserve">with some of the members and </w:t>
      </w:r>
      <w:r w:rsidR="0071298B" w:rsidRPr="005A7BC0">
        <w:rPr>
          <w:rFonts w:ascii="Arial" w:hAnsi="Arial" w:cs="Arial"/>
          <w:sz w:val="24"/>
          <w:szCs w:val="24"/>
        </w:rPr>
        <w:t xml:space="preserve">Mr </w:t>
      </w:r>
      <w:r w:rsidR="008E746E" w:rsidRPr="005A7BC0">
        <w:rPr>
          <w:rFonts w:ascii="Arial" w:hAnsi="Arial" w:cs="Arial"/>
          <w:sz w:val="24"/>
          <w:szCs w:val="24"/>
        </w:rPr>
        <w:t>Keith Braatvedt (Mr Braatvedt)</w:t>
      </w:r>
      <w:r w:rsidR="00700863">
        <w:rPr>
          <w:rFonts w:ascii="Arial" w:hAnsi="Arial" w:cs="Arial"/>
          <w:sz w:val="24"/>
          <w:szCs w:val="24"/>
        </w:rPr>
        <w:t>,</w:t>
      </w:r>
      <w:r w:rsidR="00F97486" w:rsidRPr="005A7BC0">
        <w:rPr>
          <w:rFonts w:ascii="Arial" w:hAnsi="Arial" w:cs="Arial"/>
          <w:sz w:val="24"/>
          <w:szCs w:val="24"/>
        </w:rPr>
        <w:t xml:space="preserve"> </w:t>
      </w:r>
      <w:r w:rsidR="0071298B" w:rsidRPr="005A7BC0">
        <w:rPr>
          <w:rFonts w:ascii="Arial" w:hAnsi="Arial" w:cs="Arial"/>
          <w:sz w:val="24"/>
          <w:szCs w:val="24"/>
        </w:rPr>
        <w:t>the erstwhile attorney of the members</w:t>
      </w:r>
      <w:r w:rsidR="00F97486" w:rsidRPr="005A7BC0">
        <w:rPr>
          <w:rFonts w:ascii="Arial" w:hAnsi="Arial" w:cs="Arial"/>
          <w:sz w:val="24"/>
          <w:szCs w:val="24"/>
        </w:rPr>
        <w:t>.</w:t>
      </w:r>
      <w:r w:rsidR="0071298B" w:rsidRPr="005A7BC0">
        <w:rPr>
          <w:rFonts w:ascii="Arial" w:hAnsi="Arial" w:cs="Arial"/>
          <w:sz w:val="24"/>
          <w:szCs w:val="24"/>
        </w:rPr>
        <w:t xml:space="preserve"> </w:t>
      </w:r>
      <w:r w:rsidR="00326697" w:rsidRPr="005A7BC0">
        <w:rPr>
          <w:rFonts w:ascii="Arial" w:hAnsi="Arial" w:cs="Arial"/>
          <w:sz w:val="24"/>
          <w:szCs w:val="24"/>
        </w:rPr>
        <w:t>Mr Esterhuizen and Ms Keevy were, it is reported, tol</w:t>
      </w:r>
      <w:r w:rsidR="00501728">
        <w:rPr>
          <w:rFonts w:ascii="Arial" w:hAnsi="Arial" w:cs="Arial"/>
          <w:sz w:val="24"/>
          <w:szCs w:val="24"/>
        </w:rPr>
        <w:t>d by the members that Mr Nash was</w:t>
      </w:r>
      <w:r w:rsidR="00326697" w:rsidRPr="005A7BC0">
        <w:rPr>
          <w:rFonts w:ascii="Arial" w:hAnsi="Arial" w:cs="Arial"/>
          <w:sz w:val="24"/>
          <w:szCs w:val="24"/>
        </w:rPr>
        <w:t xml:space="preserve"> driving the entire process and </w:t>
      </w:r>
      <w:r w:rsidR="00501728">
        <w:rPr>
          <w:rFonts w:ascii="Arial" w:hAnsi="Arial" w:cs="Arial"/>
          <w:sz w:val="24"/>
          <w:szCs w:val="24"/>
        </w:rPr>
        <w:t>was</w:t>
      </w:r>
      <w:r w:rsidR="00326697" w:rsidRPr="005A7BC0">
        <w:rPr>
          <w:rFonts w:ascii="Arial" w:hAnsi="Arial" w:cs="Arial"/>
          <w:sz w:val="24"/>
          <w:szCs w:val="24"/>
        </w:rPr>
        <w:t xml:space="preserve"> intimidating</w:t>
      </w:r>
      <w:r w:rsidR="00DF775B">
        <w:rPr>
          <w:rFonts w:ascii="Arial" w:hAnsi="Arial" w:cs="Arial"/>
          <w:sz w:val="24"/>
          <w:szCs w:val="24"/>
        </w:rPr>
        <w:t xml:space="preserve"> them to join him in the</w:t>
      </w:r>
      <w:r w:rsidR="002677A7">
        <w:rPr>
          <w:rFonts w:ascii="Arial" w:hAnsi="Arial" w:cs="Arial"/>
          <w:sz w:val="24"/>
          <w:szCs w:val="24"/>
        </w:rPr>
        <w:t xml:space="preserve"> controversies</w:t>
      </w:r>
      <w:r w:rsidR="00326697" w:rsidRPr="005A7BC0">
        <w:rPr>
          <w:rFonts w:ascii="Arial" w:hAnsi="Arial" w:cs="Arial"/>
          <w:sz w:val="24"/>
          <w:szCs w:val="24"/>
        </w:rPr>
        <w:t xml:space="preserve"> between </w:t>
      </w:r>
      <w:r w:rsidR="00DF775B">
        <w:rPr>
          <w:rFonts w:ascii="Arial" w:hAnsi="Arial" w:cs="Arial"/>
          <w:sz w:val="24"/>
          <w:szCs w:val="24"/>
        </w:rPr>
        <w:t xml:space="preserve">himself and </w:t>
      </w:r>
      <w:r w:rsidR="00326697" w:rsidRPr="005A7BC0">
        <w:rPr>
          <w:rFonts w:ascii="Arial" w:hAnsi="Arial" w:cs="Arial"/>
          <w:sz w:val="24"/>
          <w:szCs w:val="24"/>
        </w:rPr>
        <w:t xml:space="preserve">the curators, the FSB </w:t>
      </w:r>
      <w:r w:rsidR="002677A7">
        <w:rPr>
          <w:rFonts w:ascii="Arial" w:hAnsi="Arial" w:cs="Arial"/>
          <w:sz w:val="24"/>
          <w:szCs w:val="24"/>
        </w:rPr>
        <w:t>(</w:t>
      </w:r>
      <w:r w:rsidR="00326697" w:rsidRPr="005A7BC0">
        <w:rPr>
          <w:rFonts w:ascii="Arial" w:hAnsi="Arial" w:cs="Arial"/>
          <w:sz w:val="24"/>
          <w:szCs w:val="24"/>
        </w:rPr>
        <w:t>in its dea</w:t>
      </w:r>
      <w:r w:rsidR="00F97486" w:rsidRPr="005A7BC0">
        <w:rPr>
          <w:rFonts w:ascii="Arial" w:hAnsi="Arial" w:cs="Arial"/>
          <w:sz w:val="24"/>
          <w:szCs w:val="24"/>
        </w:rPr>
        <w:t>l</w:t>
      </w:r>
      <w:r w:rsidR="00326697" w:rsidRPr="005A7BC0">
        <w:rPr>
          <w:rFonts w:ascii="Arial" w:hAnsi="Arial" w:cs="Arial"/>
          <w:sz w:val="24"/>
          <w:szCs w:val="24"/>
        </w:rPr>
        <w:t>ings with Sable and the Lifecare Group Holdings Pension Fund</w:t>
      </w:r>
      <w:r w:rsidR="002677A7">
        <w:rPr>
          <w:rFonts w:ascii="Arial" w:hAnsi="Arial" w:cs="Arial"/>
          <w:sz w:val="24"/>
          <w:szCs w:val="24"/>
        </w:rPr>
        <w:t xml:space="preserve">) </w:t>
      </w:r>
      <w:r w:rsidR="008E746E" w:rsidRPr="005A7BC0">
        <w:rPr>
          <w:rFonts w:ascii="Arial" w:hAnsi="Arial" w:cs="Arial"/>
          <w:sz w:val="24"/>
          <w:szCs w:val="24"/>
        </w:rPr>
        <w:t>and the Director of Public Prosecutions (with regard to his criminal prosecution</w:t>
      </w:r>
      <w:r w:rsidR="00083222">
        <w:rPr>
          <w:rFonts w:ascii="Arial" w:hAnsi="Arial" w:cs="Arial"/>
          <w:sz w:val="24"/>
          <w:szCs w:val="24"/>
        </w:rPr>
        <w:t xml:space="preserve"> and the prosecution of his company, Midmacor</w:t>
      </w:r>
      <w:r w:rsidR="008E746E" w:rsidRPr="005A7BC0">
        <w:rPr>
          <w:rFonts w:ascii="Arial" w:hAnsi="Arial" w:cs="Arial"/>
          <w:sz w:val="24"/>
          <w:szCs w:val="24"/>
        </w:rPr>
        <w:t xml:space="preserve">). The intimidation took the form of </w:t>
      </w:r>
      <w:r w:rsidR="002677A7">
        <w:rPr>
          <w:rFonts w:ascii="Arial" w:hAnsi="Arial" w:cs="Arial"/>
          <w:sz w:val="24"/>
          <w:szCs w:val="24"/>
        </w:rPr>
        <w:t>the</w:t>
      </w:r>
      <w:r w:rsidR="008E746E" w:rsidRPr="005A7BC0">
        <w:rPr>
          <w:rFonts w:ascii="Arial" w:hAnsi="Arial" w:cs="Arial"/>
          <w:sz w:val="24"/>
          <w:szCs w:val="24"/>
        </w:rPr>
        <w:t xml:space="preserve"> </w:t>
      </w:r>
      <w:r w:rsidR="008E746E" w:rsidRPr="005A7BC0">
        <w:rPr>
          <w:rFonts w:ascii="Arial" w:hAnsi="Arial" w:cs="Arial"/>
          <w:sz w:val="24"/>
          <w:szCs w:val="24"/>
        </w:rPr>
        <w:lastRenderedPageBreak/>
        <w:t>threat of dismissal from the employ of Cadac if they fail</w:t>
      </w:r>
      <w:r w:rsidR="005464E5">
        <w:rPr>
          <w:rFonts w:ascii="Arial" w:hAnsi="Arial" w:cs="Arial"/>
          <w:sz w:val="24"/>
          <w:szCs w:val="24"/>
        </w:rPr>
        <w:t>ed</w:t>
      </w:r>
      <w:r w:rsidR="008E746E" w:rsidRPr="005A7BC0">
        <w:rPr>
          <w:rFonts w:ascii="Arial" w:hAnsi="Arial" w:cs="Arial"/>
          <w:sz w:val="24"/>
          <w:szCs w:val="24"/>
        </w:rPr>
        <w:t xml:space="preserve"> to support him in his endeavours. T</w:t>
      </w:r>
      <w:r w:rsidR="00326697" w:rsidRPr="005A7BC0">
        <w:rPr>
          <w:rFonts w:ascii="Arial" w:hAnsi="Arial" w:cs="Arial"/>
          <w:sz w:val="24"/>
          <w:szCs w:val="24"/>
        </w:rPr>
        <w:t xml:space="preserve">hey </w:t>
      </w:r>
      <w:r w:rsidR="00700863">
        <w:rPr>
          <w:rFonts w:ascii="Arial" w:hAnsi="Arial" w:cs="Arial"/>
          <w:sz w:val="24"/>
          <w:szCs w:val="24"/>
        </w:rPr>
        <w:t>indicated further that</w:t>
      </w:r>
      <w:r w:rsidR="008E746E" w:rsidRPr="005A7BC0">
        <w:rPr>
          <w:rFonts w:ascii="Arial" w:hAnsi="Arial" w:cs="Arial"/>
          <w:sz w:val="24"/>
          <w:szCs w:val="24"/>
        </w:rPr>
        <w:t xml:space="preserve"> Mr Braatvedt doe</w:t>
      </w:r>
      <w:r w:rsidR="00F97486" w:rsidRPr="005A7BC0">
        <w:rPr>
          <w:rFonts w:ascii="Arial" w:hAnsi="Arial" w:cs="Arial"/>
          <w:sz w:val="24"/>
          <w:szCs w:val="24"/>
        </w:rPr>
        <w:t>s not represent t</w:t>
      </w:r>
      <w:r w:rsidR="008E746E" w:rsidRPr="005A7BC0">
        <w:rPr>
          <w:rFonts w:ascii="Arial" w:hAnsi="Arial" w:cs="Arial"/>
          <w:sz w:val="24"/>
          <w:szCs w:val="24"/>
        </w:rPr>
        <w:t>hem</w:t>
      </w:r>
      <w:r w:rsidR="00F97486" w:rsidRPr="005A7BC0">
        <w:rPr>
          <w:rFonts w:ascii="Arial" w:hAnsi="Arial" w:cs="Arial"/>
          <w:sz w:val="24"/>
          <w:szCs w:val="24"/>
        </w:rPr>
        <w:t xml:space="preserve">, </w:t>
      </w:r>
      <w:r w:rsidR="008E746E" w:rsidRPr="005A7BC0">
        <w:rPr>
          <w:rFonts w:ascii="Arial" w:hAnsi="Arial" w:cs="Arial"/>
          <w:sz w:val="24"/>
          <w:szCs w:val="24"/>
        </w:rPr>
        <w:t>that he onl</w:t>
      </w:r>
      <w:r w:rsidR="00700863">
        <w:rPr>
          <w:rFonts w:ascii="Arial" w:hAnsi="Arial" w:cs="Arial"/>
          <w:sz w:val="24"/>
          <w:szCs w:val="24"/>
        </w:rPr>
        <w:t>y took instructions from</w:t>
      </w:r>
      <w:r w:rsidR="00F97486" w:rsidRPr="005A7BC0">
        <w:rPr>
          <w:rFonts w:ascii="Arial" w:hAnsi="Arial" w:cs="Arial"/>
          <w:sz w:val="24"/>
          <w:szCs w:val="24"/>
        </w:rPr>
        <w:t xml:space="preserve"> Mr Nash, </w:t>
      </w:r>
      <w:r w:rsidR="0084647B">
        <w:rPr>
          <w:rFonts w:ascii="Arial" w:hAnsi="Arial" w:cs="Arial"/>
          <w:sz w:val="24"/>
          <w:szCs w:val="24"/>
        </w:rPr>
        <w:t xml:space="preserve">and that </w:t>
      </w:r>
      <w:r w:rsidR="00F97486" w:rsidRPr="005A7BC0">
        <w:rPr>
          <w:rFonts w:ascii="Arial" w:hAnsi="Arial" w:cs="Arial"/>
          <w:sz w:val="24"/>
          <w:szCs w:val="24"/>
        </w:rPr>
        <w:t>t</w:t>
      </w:r>
      <w:r w:rsidR="008E746E" w:rsidRPr="005A7BC0">
        <w:rPr>
          <w:rFonts w:ascii="Arial" w:hAnsi="Arial" w:cs="Arial"/>
          <w:sz w:val="24"/>
          <w:szCs w:val="24"/>
        </w:rPr>
        <w:t>hey wish</w:t>
      </w:r>
      <w:r w:rsidR="00F97486" w:rsidRPr="005A7BC0">
        <w:rPr>
          <w:rFonts w:ascii="Arial" w:hAnsi="Arial" w:cs="Arial"/>
          <w:sz w:val="24"/>
          <w:szCs w:val="24"/>
        </w:rPr>
        <w:t>ed</w:t>
      </w:r>
      <w:r w:rsidR="008E746E" w:rsidRPr="005A7BC0">
        <w:rPr>
          <w:rFonts w:ascii="Arial" w:hAnsi="Arial" w:cs="Arial"/>
          <w:sz w:val="24"/>
          <w:szCs w:val="24"/>
        </w:rPr>
        <w:t xml:space="preserve"> </w:t>
      </w:r>
      <w:r w:rsidR="00326697" w:rsidRPr="005A7BC0">
        <w:rPr>
          <w:rFonts w:ascii="Arial" w:hAnsi="Arial" w:cs="Arial"/>
          <w:sz w:val="24"/>
          <w:szCs w:val="24"/>
        </w:rPr>
        <w:t xml:space="preserve">to disassociate themselves from </w:t>
      </w:r>
      <w:r w:rsidR="008E746E" w:rsidRPr="005A7BC0">
        <w:rPr>
          <w:rFonts w:ascii="Arial" w:hAnsi="Arial" w:cs="Arial"/>
          <w:sz w:val="24"/>
          <w:szCs w:val="24"/>
        </w:rPr>
        <w:t xml:space="preserve">all Mr Nash’s actions and </w:t>
      </w:r>
      <w:r w:rsidR="002677A7">
        <w:rPr>
          <w:rFonts w:ascii="Arial" w:hAnsi="Arial" w:cs="Arial"/>
          <w:sz w:val="24"/>
          <w:szCs w:val="24"/>
        </w:rPr>
        <w:t xml:space="preserve">withdraw from </w:t>
      </w:r>
      <w:r w:rsidR="008E746E" w:rsidRPr="005A7BC0">
        <w:rPr>
          <w:rFonts w:ascii="Arial" w:hAnsi="Arial" w:cs="Arial"/>
          <w:sz w:val="24"/>
          <w:szCs w:val="24"/>
        </w:rPr>
        <w:t xml:space="preserve">the Fund. </w:t>
      </w:r>
      <w:r w:rsidR="00620E99" w:rsidRPr="005A7BC0">
        <w:rPr>
          <w:rFonts w:ascii="Arial" w:hAnsi="Arial" w:cs="Arial"/>
          <w:sz w:val="24"/>
          <w:szCs w:val="24"/>
        </w:rPr>
        <w:t xml:space="preserve">The report points out further that </w:t>
      </w:r>
      <w:r w:rsidR="005A7BC0" w:rsidRPr="005A7BC0">
        <w:rPr>
          <w:rFonts w:ascii="Arial" w:hAnsi="Arial" w:cs="Arial"/>
          <w:sz w:val="24"/>
          <w:szCs w:val="24"/>
        </w:rPr>
        <w:t xml:space="preserve">two of the respondents, Mr Hechter and Ms Cronje, have each furnished Mr Mostert with an affidavit </w:t>
      </w:r>
      <w:r w:rsidR="002677A7">
        <w:rPr>
          <w:rFonts w:ascii="Arial" w:hAnsi="Arial" w:cs="Arial"/>
          <w:sz w:val="24"/>
          <w:szCs w:val="24"/>
        </w:rPr>
        <w:t xml:space="preserve">containing allegations </w:t>
      </w:r>
      <w:r w:rsidR="005A7BC0">
        <w:rPr>
          <w:rFonts w:ascii="Arial" w:hAnsi="Arial" w:cs="Arial"/>
          <w:sz w:val="24"/>
          <w:szCs w:val="24"/>
        </w:rPr>
        <w:t>that they have been intimidated and threatened by Mr Nash.</w:t>
      </w:r>
      <w:r w:rsidR="00F942AA">
        <w:rPr>
          <w:rFonts w:ascii="Arial" w:hAnsi="Arial" w:cs="Arial"/>
          <w:sz w:val="24"/>
          <w:szCs w:val="24"/>
        </w:rPr>
        <w:t xml:space="preserve"> Ms Cronje</w:t>
      </w:r>
      <w:r w:rsidR="0084647B">
        <w:rPr>
          <w:rFonts w:ascii="Arial" w:hAnsi="Arial" w:cs="Arial"/>
          <w:sz w:val="24"/>
          <w:szCs w:val="24"/>
        </w:rPr>
        <w:t>,</w:t>
      </w:r>
      <w:r w:rsidR="00F942AA">
        <w:rPr>
          <w:rFonts w:ascii="Arial" w:hAnsi="Arial" w:cs="Arial"/>
          <w:sz w:val="24"/>
          <w:szCs w:val="24"/>
        </w:rPr>
        <w:t xml:space="preserve"> it bears noting</w:t>
      </w:r>
      <w:r w:rsidR="0084647B">
        <w:rPr>
          <w:rFonts w:ascii="Arial" w:hAnsi="Arial" w:cs="Arial"/>
          <w:sz w:val="24"/>
          <w:szCs w:val="24"/>
        </w:rPr>
        <w:t>,</w:t>
      </w:r>
      <w:r w:rsidR="00F942AA">
        <w:rPr>
          <w:rFonts w:ascii="Arial" w:hAnsi="Arial" w:cs="Arial"/>
          <w:sz w:val="24"/>
          <w:szCs w:val="24"/>
        </w:rPr>
        <w:t xml:space="preserve"> was the principal officer of the Fund as well as an employee of Cadac.</w:t>
      </w:r>
    </w:p>
    <w:p w14:paraId="022BD386" w14:textId="77777777" w:rsidR="008239C2" w:rsidRDefault="008239C2" w:rsidP="00F942AA">
      <w:pPr>
        <w:tabs>
          <w:tab w:val="left" w:pos="-426"/>
        </w:tabs>
        <w:spacing w:after="0" w:line="480" w:lineRule="auto"/>
        <w:ind w:right="567"/>
        <w:contextualSpacing/>
        <w:jc w:val="both"/>
        <w:rPr>
          <w:rFonts w:ascii="Arial" w:hAnsi="Arial" w:cs="Arial"/>
          <w:sz w:val="24"/>
          <w:szCs w:val="24"/>
        </w:rPr>
      </w:pPr>
    </w:p>
    <w:p w14:paraId="396961C9" w14:textId="51FE761E" w:rsidR="009D2BD6"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[19]</w:t>
      </w:r>
      <w:r>
        <w:rPr>
          <w:rFonts w:ascii="Arial" w:hAnsi="Arial" w:cs="Arial"/>
          <w:sz w:val="24"/>
          <w:szCs w:val="24"/>
        </w:rPr>
        <w:tab/>
      </w:r>
      <w:r w:rsidR="00132129" w:rsidRPr="006E67DC">
        <w:rPr>
          <w:rFonts w:ascii="Arial" w:hAnsi="Arial" w:cs="Arial"/>
          <w:sz w:val="24"/>
          <w:szCs w:val="24"/>
        </w:rPr>
        <w:t xml:space="preserve">A </w:t>
      </w:r>
      <w:r w:rsidR="00DF775B" w:rsidRPr="006E67DC">
        <w:rPr>
          <w:rFonts w:ascii="Arial" w:hAnsi="Arial" w:cs="Arial"/>
          <w:sz w:val="24"/>
          <w:szCs w:val="24"/>
        </w:rPr>
        <w:t xml:space="preserve">report was filed by the curators </w:t>
      </w:r>
      <w:r w:rsidR="008239C2" w:rsidRPr="006E67DC">
        <w:rPr>
          <w:rFonts w:ascii="Arial" w:hAnsi="Arial" w:cs="Arial"/>
          <w:sz w:val="24"/>
          <w:szCs w:val="24"/>
        </w:rPr>
        <w:t xml:space="preserve">on 13 May 2021. </w:t>
      </w:r>
      <w:r w:rsidR="00132129" w:rsidRPr="006E67DC">
        <w:rPr>
          <w:rFonts w:ascii="Arial" w:hAnsi="Arial" w:cs="Arial"/>
          <w:sz w:val="24"/>
          <w:szCs w:val="24"/>
        </w:rPr>
        <w:t>They call it the ‘final report’.</w:t>
      </w:r>
      <w:r w:rsidR="009D2BD6" w:rsidRPr="006E67DC">
        <w:rPr>
          <w:rFonts w:ascii="Arial" w:hAnsi="Arial" w:cs="Arial"/>
          <w:sz w:val="24"/>
          <w:szCs w:val="24"/>
        </w:rPr>
        <w:t xml:space="preserve"> However, on 19 December 2019</w:t>
      </w:r>
      <w:r w:rsidR="00501728">
        <w:rPr>
          <w:rFonts w:ascii="Arial" w:hAnsi="Arial" w:cs="Arial"/>
          <w:sz w:val="24"/>
          <w:szCs w:val="24"/>
        </w:rPr>
        <w:t>,</w:t>
      </w:r>
      <w:r w:rsidR="009D2BD6" w:rsidRPr="006E67DC">
        <w:rPr>
          <w:rFonts w:ascii="Arial" w:hAnsi="Arial" w:cs="Arial"/>
          <w:sz w:val="24"/>
          <w:szCs w:val="24"/>
        </w:rPr>
        <w:t xml:space="preserve"> they and the Fund were drawn into further litigation by Mr Nash concerning </w:t>
      </w:r>
      <w:r w:rsidR="00700863">
        <w:rPr>
          <w:rFonts w:ascii="Arial" w:hAnsi="Arial" w:cs="Arial"/>
          <w:sz w:val="24"/>
          <w:szCs w:val="24"/>
        </w:rPr>
        <w:t>the</w:t>
      </w:r>
      <w:r w:rsidR="009D2BD6" w:rsidRPr="006E67DC">
        <w:rPr>
          <w:rFonts w:ascii="Arial" w:hAnsi="Arial" w:cs="Arial"/>
          <w:sz w:val="24"/>
          <w:szCs w:val="24"/>
        </w:rPr>
        <w:t xml:space="preserve"> alleged pension pay-out he claims is due to him. </w:t>
      </w:r>
      <w:r w:rsidR="009C22A6" w:rsidRPr="006E67DC">
        <w:rPr>
          <w:rFonts w:ascii="Arial" w:hAnsi="Arial" w:cs="Arial"/>
          <w:sz w:val="24"/>
          <w:szCs w:val="24"/>
        </w:rPr>
        <w:t xml:space="preserve">The papers in that application were finalised in February 2020, thus making the matter ripe for hearing. Then on or about 18 – 25 March 2020 the curators took a decision regarding the membership of some of the employees (now ex-employees) of Cadac. Thereafter, on 11 October 2021 Cadac was authorised by the SCA to join in Mr Nash’s application. Cadac then brought its application </w:t>
      </w:r>
      <w:r w:rsidR="003B03F1" w:rsidRPr="006E67DC">
        <w:rPr>
          <w:rFonts w:ascii="Arial" w:hAnsi="Arial" w:cs="Arial"/>
          <w:sz w:val="24"/>
          <w:szCs w:val="24"/>
        </w:rPr>
        <w:t>on 17 December 2021</w:t>
      </w:r>
      <w:r w:rsidR="009C22A6" w:rsidRPr="006E67DC">
        <w:rPr>
          <w:rFonts w:ascii="Arial" w:hAnsi="Arial" w:cs="Arial"/>
          <w:sz w:val="24"/>
          <w:szCs w:val="24"/>
        </w:rPr>
        <w:t xml:space="preserve">. </w:t>
      </w:r>
      <w:r w:rsidR="006E67DC" w:rsidRPr="006E67DC">
        <w:rPr>
          <w:rFonts w:ascii="Arial" w:hAnsi="Arial" w:cs="Arial"/>
          <w:sz w:val="24"/>
          <w:szCs w:val="24"/>
        </w:rPr>
        <w:t>It sought to review and set aside the decision of the curators taken during or about March 2020. The curators filed their answering affidavit to Cadac’</w:t>
      </w:r>
      <w:r w:rsidR="00B32071">
        <w:rPr>
          <w:rFonts w:ascii="Arial" w:hAnsi="Arial" w:cs="Arial"/>
          <w:sz w:val="24"/>
          <w:szCs w:val="24"/>
        </w:rPr>
        <w:t>s</w:t>
      </w:r>
      <w:r w:rsidR="006E67DC" w:rsidRPr="006E67DC">
        <w:rPr>
          <w:rFonts w:ascii="Arial" w:hAnsi="Arial" w:cs="Arial"/>
          <w:sz w:val="24"/>
          <w:szCs w:val="24"/>
        </w:rPr>
        <w:t xml:space="preserve"> application on 17 January 2022. In the meantime, the business of Cadac </w:t>
      </w:r>
      <w:r w:rsidR="00501728">
        <w:rPr>
          <w:rFonts w:ascii="Arial" w:hAnsi="Arial" w:cs="Arial"/>
          <w:sz w:val="24"/>
          <w:szCs w:val="24"/>
        </w:rPr>
        <w:t>was</w:t>
      </w:r>
      <w:r w:rsidR="006E67DC" w:rsidRPr="006E67DC">
        <w:rPr>
          <w:rFonts w:ascii="Arial" w:hAnsi="Arial" w:cs="Arial"/>
          <w:sz w:val="24"/>
          <w:szCs w:val="24"/>
        </w:rPr>
        <w:t xml:space="preserve"> sold as a going-concern, which resulted in the curators challenging the legal standing of Cadac to bring its application – albeit as part of the one instituted by Mr Nash. Thereafter, t</w:t>
      </w:r>
      <w:r w:rsidR="003B03F1" w:rsidRPr="006E67DC">
        <w:rPr>
          <w:rFonts w:ascii="Arial" w:hAnsi="Arial" w:cs="Arial"/>
          <w:sz w:val="24"/>
          <w:szCs w:val="24"/>
        </w:rPr>
        <w:t xml:space="preserve">hirty-four applicants brought </w:t>
      </w:r>
      <w:r w:rsidR="006E67DC" w:rsidRPr="006E67DC">
        <w:rPr>
          <w:rFonts w:ascii="Arial" w:hAnsi="Arial" w:cs="Arial"/>
          <w:sz w:val="24"/>
          <w:szCs w:val="24"/>
        </w:rPr>
        <w:t xml:space="preserve">an application </w:t>
      </w:r>
      <w:r w:rsidR="003B03F1" w:rsidRPr="006E67DC">
        <w:rPr>
          <w:rFonts w:ascii="Arial" w:hAnsi="Arial" w:cs="Arial"/>
          <w:sz w:val="24"/>
          <w:szCs w:val="24"/>
        </w:rPr>
        <w:t xml:space="preserve">to intervene </w:t>
      </w:r>
      <w:r w:rsidR="008B5398">
        <w:rPr>
          <w:rFonts w:ascii="Arial" w:hAnsi="Arial" w:cs="Arial"/>
          <w:sz w:val="24"/>
          <w:szCs w:val="24"/>
        </w:rPr>
        <w:t xml:space="preserve">in </w:t>
      </w:r>
      <w:r w:rsidR="006E67DC" w:rsidRPr="006E67DC">
        <w:rPr>
          <w:rFonts w:ascii="Arial" w:hAnsi="Arial" w:cs="Arial"/>
          <w:sz w:val="24"/>
          <w:szCs w:val="24"/>
        </w:rPr>
        <w:t>Mr Nash’s and Cadac’s application.</w:t>
      </w:r>
      <w:r w:rsidR="006E67DC">
        <w:rPr>
          <w:rFonts w:ascii="Arial" w:hAnsi="Arial" w:cs="Arial"/>
          <w:sz w:val="24"/>
          <w:szCs w:val="24"/>
        </w:rPr>
        <w:t xml:space="preserve"> That application has yet to be finalised.</w:t>
      </w:r>
    </w:p>
    <w:p w14:paraId="4E8FCEB6" w14:textId="77777777" w:rsidR="006E67DC" w:rsidRDefault="006E67DC" w:rsidP="006E67DC">
      <w:pPr>
        <w:tabs>
          <w:tab w:val="left" w:pos="-426"/>
        </w:tabs>
        <w:spacing w:after="0" w:line="480" w:lineRule="auto"/>
        <w:ind w:right="567"/>
        <w:contextualSpacing/>
        <w:jc w:val="both"/>
        <w:rPr>
          <w:rFonts w:ascii="Arial" w:hAnsi="Arial" w:cs="Arial"/>
          <w:sz w:val="24"/>
          <w:szCs w:val="24"/>
        </w:rPr>
      </w:pPr>
    </w:p>
    <w:p w14:paraId="6810DBD6" w14:textId="48CF4107" w:rsidR="006E67DC" w:rsidRPr="006E67DC" w:rsidRDefault="005C0650" w:rsidP="005C0650">
      <w:pPr>
        <w:tabs>
          <w:tab w:val="left" w:pos="-426"/>
        </w:tabs>
        <w:spacing w:after="0" w:line="480" w:lineRule="auto"/>
        <w:ind w:right="567"/>
        <w:contextualSpacing/>
        <w:jc w:val="both"/>
        <w:rPr>
          <w:rFonts w:ascii="Arial" w:hAnsi="Arial" w:cs="Arial"/>
          <w:sz w:val="24"/>
          <w:szCs w:val="24"/>
        </w:rPr>
      </w:pPr>
      <w:r w:rsidRPr="006E67DC">
        <w:rPr>
          <w:rFonts w:ascii="Arial" w:hAnsi="Arial" w:cs="Arial"/>
          <w:sz w:val="24"/>
          <w:szCs w:val="24"/>
        </w:rPr>
        <w:t>[20]</w:t>
      </w:r>
      <w:r w:rsidRPr="006E67DC">
        <w:rPr>
          <w:rFonts w:ascii="Arial" w:hAnsi="Arial" w:cs="Arial"/>
          <w:sz w:val="24"/>
          <w:szCs w:val="24"/>
        </w:rPr>
        <w:tab/>
      </w:r>
      <w:r w:rsidR="006E67DC">
        <w:rPr>
          <w:rFonts w:ascii="Arial" w:hAnsi="Arial" w:cs="Arial"/>
          <w:sz w:val="24"/>
          <w:szCs w:val="24"/>
        </w:rPr>
        <w:t>That litigation notwithstanding the curators’ final report stands</w:t>
      </w:r>
      <w:r w:rsidR="0065137B">
        <w:rPr>
          <w:rFonts w:ascii="Arial" w:hAnsi="Arial" w:cs="Arial"/>
          <w:sz w:val="24"/>
          <w:szCs w:val="24"/>
        </w:rPr>
        <w:t>,</w:t>
      </w:r>
      <w:r w:rsidR="006E67DC">
        <w:rPr>
          <w:rFonts w:ascii="Arial" w:hAnsi="Arial" w:cs="Arial"/>
          <w:sz w:val="24"/>
          <w:szCs w:val="24"/>
        </w:rPr>
        <w:t xml:space="preserve"> as the administrat</w:t>
      </w:r>
      <w:r w:rsidR="00EE4BBC">
        <w:rPr>
          <w:rFonts w:ascii="Arial" w:hAnsi="Arial" w:cs="Arial"/>
          <w:sz w:val="24"/>
          <w:szCs w:val="24"/>
        </w:rPr>
        <w:t>ive aspect of their curatorship</w:t>
      </w:r>
      <w:r w:rsidR="00B32071">
        <w:rPr>
          <w:rFonts w:ascii="Arial" w:hAnsi="Arial" w:cs="Arial"/>
          <w:sz w:val="24"/>
          <w:szCs w:val="24"/>
        </w:rPr>
        <w:t xml:space="preserve"> </w:t>
      </w:r>
      <w:r w:rsidR="006E67DC">
        <w:rPr>
          <w:rFonts w:ascii="Arial" w:hAnsi="Arial" w:cs="Arial"/>
          <w:sz w:val="24"/>
          <w:szCs w:val="24"/>
        </w:rPr>
        <w:t xml:space="preserve">has been concluded and they have </w:t>
      </w:r>
      <w:r w:rsidR="00E36D0F">
        <w:rPr>
          <w:rFonts w:ascii="Arial" w:hAnsi="Arial" w:cs="Arial"/>
          <w:sz w:val="24"/>
          <w:szCs w:val="24"/>
        </w:rPr>
        <w:t>resolved to liquidate the Fund. However, it is of significan</w:t>
      </w:r>
      <w:r w:rsidR="008B5398">
        <w:rPr>
          <w:rFonts w:ascii="Arial" w:hAnsi="Arial" w:cs="Arial"/>
          <w:sz w:val="24"/>
          <w:szCs w:val="24"/>
        </w:rPr>
        <w:t xml:space="preserve">t note that in that litigation </w:t>
      </w:r>
      <w:r w:rsidR="00E36D0F">
        <w:rPr>
          <w:rFonts w:ascii="Arial" w:hAnsi="Arial" w:cs="Arial"/>
          <w:sz w:val="24"/>
          <w:szCs w:val="24"/>
        </w:rPr>
        <w:t>the curators have been placed at risk of having personal cost</w:t>
      </w:r>
      <w:r w:rsidR="0097369B">
        <w:rPr>
          <w:rFonts w:ascii="Arial" w:hAnsi="Arial" w:cs="Arial"/>
          <w:sz w:val="24"/>
          <w:szCs w:val="24"/>
        </w:rPr>
        <w:t>s</w:t>
      </w:r>
      <w:r w:rsidR="00E36D0F">
        <w:rPr>
          <w:rFonts w:ascii="Arial" w:hAnsi="Arial" w:cs="Arial"/>
          <w:sz w:val="24"/>
          <w:szCs w:val="24"/>
        </w:rPr>
        <w:t xml:space="preserve"> orders being made against them.</w:t>
      </w:r>
    </w:p>
    <w:p w14:paraId="2988EA30" w14:textId="77777777" w:rsidR="009D2BD6" w:rsidRDefault="009D2BD6" w:rsidP="000309B4">
      <w:pPr>
        <w:tabs>
          <w:tab w:val="left" w:pos="-426"/>
        </w:tabs>
        <w:spacing w:after="0" w:line="480" w:lineRule="auto"/>
        <w:ind w:right="567"/>
        <w:contextualSpacing/>
        <w:jc w:val="both"/>
        <w:rPr>
          <w:rFonts w:ascii="Arial" w:hAnsi="Arial" w:cs="Arial"/>
          <w:sz w:val="24"/>
          <w:szCs w:val="24"/>
        </w:rPr>
      </w:pPr>
    </w:p>
    <w:p w14:paraId="2E0591B3" w14:textId="082D3176" w:rsidR="00F36862" w:rsidRPr="00CE22D4" w:rsidRDefault="005C0650" w:rsidP="005C0650">
      <w:pPr>
        <w:tabs>
          <w:tab w:val="left" w:pos="-426"/>
        </w:tabs>
        <w:spacing w:after="0" w:line="480" w:lineRule="auto"/>
        <w:ind w:right="567"/>
        <w:contextualSpacing/>
        <w:jc w:val="both"/>
        <w:rPr>
          <w:rFonts w:ascii="Arial" w:hAnsi="Arial" w:cs="Arial"/>
          <w:sz w:val="24"/>
          <w:szCs w:val="24"/>
        </w:rPr>
      </w:pPr>
      <w:r w:rsidRPr="00CE22D4">
        <w:rPr>
          <w:rFonts w:ascii="Arial" w:hAnsi="Arial" w:cs="Arial"/>
          <w:sz w:val="24"/>
          <w:szCs w:val="24"/>
        </w:rPr>
        <w:t>[21]</w:t>
      </w:r>
      <w:r w:rsidRPr="00CE22D4">
        <w:rPr>
          <w:rFonts w:ascii="Arial" w:hAnsi="Arial" w:cs="Arial"/>
          <w:sz w:val="24"/>
          <w:szCs w:val="24"/>
        </w:rPr>
        <w:tab/>
      </w:r>
      <w:r w:rsidR="0065137B">
        <w:rPr>
          <w:rFonts w:ascii="Arial" w:hAnsi="Arial" w:cs="Arial"/>
          <w:sz w:val="24"/>
          <w:szCs w:val="24"/>
        </w:rPr>
        <w:t>I</w:t>
      </w:r>
      <w:r w:rsidR="009D2BD6">
        <w:rPr>
          <w:rFonts w:ascii="Arial" w:hAnsi="Arial" w:cs="Arial"/>
          <w:sz w:val="24"/>
          <w:szCs w:val="24"/>
        </w:rPr>
        <w:t>n their final report</w:t>
      </w:r>
      <w:r w:rsidR="008239C2">
        <w:rPr>
          <w:rFonts w:ascii="Arial" w:hAnsi="Arial" w:cs="Arial"/>
          <w:sz w:val="24"/>
          <w:szCs w:val="24"/>
        </w:rPr>
        <w:t xml:space="preserve"> </w:t>
      </w:r>
      <w:r w:rsidR="0065137B">
        <w:rPr>
          <w:rFonts w:ascii="Arial" w:hAnsi="Arial" w:cs="Arial"/>
          <w:sz w:val="24"/>
          <w:szCs w:val="24"/>
        </w:rPr>
        <w:t xml:space="preserve">they state </w:t>
      </w:r>
      <w:r w:rsidR="008239C2">
        <w:rPr>
          <w:rFonts w:ascii="Arial" w:hAnsi="Arial" w:cs="Arial"/>
          <w:sz w:val="24"/>
          <w:szCs w:val="24"/>
        </w:rPr>
        <w:t>that Nash was</w:t>
      </w:r>
      <w:r w:rsidR="005A7BC0">
        <w:rPr>
          <w:rFonts w:ascii="Arial" w:hAnsi="Arial" w:cs="Arial"/>
          <w:sz w:val="24"/>
          <w:szCs w:val="24"/>
        </w:rPr>
        <w:t xml:space="preserve"> </w:t>
      </w:r>
      <w:r w:rsidR="008239C2">
        <w:rPr>
          <w:rFonts w:ascii="Arial" w:hAnsi="Arial" w:cs="Arial"/>
          <w:sz w:val="24"/>
          <w:szCs w:val="24"/>
        </w:rPr>
        <w:t>‘the driving force and in control’ of the Fund, Sable and Cadac</w:t>
      </w:r>
      <w:r w:rsidR="0084647B">
        <w:rPr>
          <w:rFonts w:ascii="Arial" w:hAnsi="Arial" w:cs="Arial"/>
          <w:sz w:val="24"/>
          <w:szCs w:val="24"/>
        </w:rPr>
        <w:t>,</w:t>
      </w:r>
      <w:r w:rsidR="008239C2">
        <w:rPr>
          <w:rFonts w:ascii="Arial" w:hAnsi="Arial" w:cs="Arial"/>
          <w:sz w:val="24"/>
          <w:szCs w:val="24"/>
        </w:rPr>
        <w:t xml:space="preserve"> that it was his conduct that caused the Fund to be placed in curatorship, </w:t>
      </w:r>
      <w:r w:rsidR="0084647B">
        <w:rPr>
          <w:rFonts w:ascii="Arial" w:hAnsi="Arial" w:cs="Arial"/>
          <w:sz w:val="24"/>
          <w:szCs w:val="24"/>
        </w:rPr>
        <w:t xml:space="preserve">and that </w:t>
      </w:r>
      <w:r w:rsidR="008239C2">
        <w:rPr>
          <w:rFonts w:ascii="Arial" w:hAnsi="Arial" w:cs="Arial"/>
          <w:sz w:val="24"/>
          <w:szCs w:val="24"/>
        </w:rPr>
        <w:t>he should be ordered to pay all the costs of the curatorship</w:t>
      </w:r>
      <w:r w:rsidR="00F942AA">
        <w:rPr>
          <w:rFonts w:ascii="Arial" w:hAnsi="Arial" w:cs="Arial"/>
          <w:sz w:val="24"/>
          <w:szCs w:val="24"/>
        </w:rPr>
        <w:t xml:space="preserve">. They point out that subsequent to the order of Claasen J, Nash did everything possible to frustrate the curatorship and delay its finalisation. </w:t>
      </w:r>
      <w:r w:rsidR="00083222">
        <w:rPr>
          <w:rFonts w:ascii="Arial" w:hAnsi="Arial" w:cs="Arial"/>
          <w:sz w:val="24"/>
          <w:szCs w:val="24"/>
        </w:rPr>
        <w:t>The report quotes extensively from some of the judgment</w:t>
      </w:r>
      <w:r w:rsidR="0084647B">
        <w:rPr>
          <w:rFonts w:ascii="Arial" w:hAnsi="Arial" w:cs="Arial"/>
          <w:sz w:val="24"/>
          <w:szCs w:val="24"/>
        </w:rPr>
        <w:t>s</w:t>
      </w:r>
      <w:r w:rsidR="00083222">
        <w:rPr>
          <w:rFonts w:ascii="Arial" w:hAnsi="Arial" w:cs="Arial"/>
          <w:sz w:val="24"/>
          <w:szCs w:val="24"/>
        </w:rPr>
        <w:t xml:space="preserve"> referred to above, especially the judgment of Matojane J.</w:t>
      </w:r>
      <w:r w:rsidR="00EB4163">
        <w:rPr>
          <w:rFonts w:ascii="Arial" w:hAnsi="Arial" w:cs="Arial"/>
          <w:sz w:val="24"/>
          <w:szCs w:val="24"/>
        </w:rPr>
        <w:t xml:space="preserve"> </w:t>
      </w:r>
      <w:r w:rsidR="00CE22D4">
        <w:rPr>
          <w:rFonts w:ascii="Arial" w:hAnsi="Arial" w:cs="Arial"/>
          <w:sz w:val="24"/>
          <w:szCs w:val="24"/>
        </w:rPr>
        <w:t xml:space="preserve"> </w:t>
      </w:r>
      <w:r w:rsidR="00EB4163">
        <w:rPr>
          <w:rFonts w:ascii="Arial" w:hAnsi="Arial" w:cs="Arial"/>
          <w:sz w:val="24"/>
          <w:szCs w:val="24"/>
        </w:rPr>
        <w:t>They examined the conduct of Mr Mostert, especially with regard to the litigation he was required to either initiate or forced to engage in to defend the interests of the Fund</w:t>
      </w:r>
      <w:r w:rsidR="0084647B">
        <w:rPr>
          <w:rFonts w:ascii="Arial" w:hAnsi="Arial" w:cs="Arial"/>
          <w:sz w:val="24"/>
          <w:szCs w:val="24"/>
        </w:rPr>
        <w:t>,</w:t>
      </w:r>
      <w:r w:rsidR="00EB4163">
        <w:rPr>
          <w:rFonts w:ascii="Arial" w:hAnsi="Arial" w:cs="Arial"/>
          <w:sz w:val="24"/>
          <w:szCs w:val="24"/>
        </w:rPr>
        <w:t xml:space="preserve"> and found that the Fund benefitted from </w:t>
      </w:r>
      <w:r w:rsidR="00D12097">
        <w:rPr>
          <w:rFonts w:ascii="Arial" w:hAnsi="Arial" w:cs="Arial"/>
          <w:sz w:val="24"/>
          <w:szCs w:val="24"/>
        </w:rPr>
        <w:t>his conduct. They also shared Matojane J’s</w:t>
      </w:r>
      <w:r w:rsidR="00132129">
        <w:rPr>
          <w:rFonts w:ascii="Arial" w:hAnsi="Arial" w:cs="Arial"/>
          <w:sz w:val="24"/>
          <w:szCs w:val="24"/>
        </w:rPr>
        <w:t xml:space="preserve"> view that all the litigation initiated</w:t>
      </w:r>
      <w:r w:rsidR="00EB4163">
        <w:rPr>
          <w:rFonts w:ascii="Arial" w:hAnsi="Arial" w:cs="Arial"/>
          <w:sz w:val="24"/>
          <w:szCs w:val="24"/>
        </w:rPr>
        <w:t xml:space="preserve"> against the Fund</w:t>
      </w:r>
      <w:r w:rsidR="008B5398">
        <w:rPr>
          <w:rFonts w:ascii="Arial" w:hAnsi="Arial" w:cs="Arial"/>
          <w:sz w:val="24"/>
          <w:szCs w:val="24"/>
        </w:rPr>
        <w:t>,</w:t>
      </w:r>
      <w:r w:rsidR="00132129">
        <w:rPr>
          <w:rFonts w:ascii="Arial" w:hAnsi="Arial" w:cs="Arial"/>
          <w:sz w:val="24"/>
          <w:szCs w:val="24"/>
        </w:rPr>
        <w:t xml:space="preserve"> brought </w:t>
      </w:r>
      <w:r w:rsidR="00EB4163">
        <w:rPr>
          <w:rFonts w:ascii="Arial" w:hAnsi="Arial" w:cs="Arial"/>
          <w:sz w:val="24"/>
          <w:szCs w:val="24"/>
        </w:rPr>
        <w:t xml:space="preserve">by the ex-trustees </w:t>
      </w:r>
      <w:r w:rsidR="00132129">
        <w:rPr>
          <w:rFonts w:ascii="Arial" w:hAnsi="Arial" w:cs="Arial"/>
          <w:sz w:val="24"/>
          <w:szCs w:val="24"/>
        </w:rPr>
        <w:t>and</w:t>
      </w:r>
      <w:r w:rsidR="00EB4163">
        <w:rPr>
          <w:rFonts w:ascii="Arial" w:hAnsi="Arial" w:cs="Arial"/>
          <w:sz w:val="24"/>
          <w:szCs w:val="24"/>
        </w:rPr>
        <w:t xml:space="preserve"> by some members</w:t>
      </w:r>
      <w:r w:rsidR="008B5398">
        <w:rPr>
          <w:rFonts w:ascii="Arial" w:hAnsi="Arial" w:cs="Arial"/>
          <w:sz w:val="24"/>
          <w:szCs w:val="24"/>
        </w:rPr>
        <w:t>,</w:t>
      </w:r>
      <w:r w:rsidR="00132129">
        <w:rPr>
          <w:rFonts w:ascii="Arial" w:hAnsi="Arial" w:cs="Arial"/>
          <w:sz w:val="24"/>
          <w:szCs w:val="24"/>
        </w:rPr>
        <w:t xml:space="preserve"> was driven by Mr Nash</w:t>
      </w:r>
      <w:r w:rsidR="00EB4163">
        <w:rPr>
          <w:rFonts w:ascii="Arial" w:hAnsi="Arial" w:cs="Arial"/>
          <w:sz w:val="24"/>
          <w:szCs w:val="24"/>
        </w:rPr>
        <w:t>. No doubt, their experience when meeting some of these litigants or members had an impa</w:t>
      </w:r>
      <w:r w:rsidR="00132129">
        <w:rPr>
          <w:rFonts w:ascii="Arial" w:hAnsi="Arial" w:cs="Arial"/>
          <w:sz w:val="24"/>
          <w:szCs w:val="24"/>
        </w:rPr>
        <w:t>ct on their conclusion. Their report</w:t>
      </w:r>
      <w:r w:rsidR="00EB4163">
        <w:rPr>
          <w:rFonts w:ascii="Arial" w:hAnsi="Arial" w:cs="Arial"/>
          <w:sz w:val="24"/>
          <w:szCs w:val="24"/>
        </w:rPr>
        <w:t xml:space="preserve"> </w:t>
      </w:r>
      <w:r w:rsidR="00132129">
        <w:rPr>
          <w:rFonts w:ascii="Arial" w:hAnsi="Arial" w:cs="Arial"/>
          <w:sz w:val="24"/>
          <w:szCs w:val="24"/>
        </w:rPr>
        <w:t xml:space="preserve">manifestly demonstrates that </w:t>
      </w:r>
      <w:r w:rsidR="00EB4163">
        <w:rPr>
          <w:rFonts w:ascii="Arial" w:hAnsi="Arial" w:cs="Arial"/>
          <w:sz w:val="24"/>
          <w:szCs w:val="24"/>
        </w:rPr>
        <w:t>they did not simply adopt a supine attitude towards the affairs of the Fund</w:t>
      </w:r>
      <w:r w:rsidR="00132129">
        <w:rPr>
          <w:rFonts w:ascii="Arial" w:hAnsi="Arial" w:cs="Arial"/>
          <w:sz w:val="24"/>
          <w:szCs w:val="24"/>
        </w:rPr>
        <w:t>: t</w:t>
      </w:r>
      <w:r w:rsidR="00EB4163">
        <w:rPr>
          <w:rFonts w:ascii="Arial" w:hAnsi="Arial" w:cs="Arial"/>
          <w:sz w:val="24"/>
          <w:szCs w:val="24"/>
        </w:rPr>
        <w:t>hey engaged actively and independently of Mr Mostert</w:t>
      </w:r>
      <w:r w:rsidR="00132129">
        <w:rPr>
          <w:rFonts w:ascii="Arial" w:hAnsi="Arial" w:cs="Arial"/>
          <w:sz w:val="24"/>
          <w:szCs w:val="24"/>
        </w:rPr>
        <w:t xml:space="preserve"> in its affairs. But, </w:t>
      </w:r>
      <w:r w:rsidR="00EB4163">
        <w:rPr>
          <w:rFonts w:ascii="Arial" w:hAnsi="Arial" w:cs="Arial"/>
          <w:sz w:val="24"/>
          <w:szCs w:val="24"/>
        </w:rPr>
        <w:t xml:space="preserve">their involvement did not alter the fact that the curatorship was necessary and has produced significant benefit to the Fund. Mr Esterhuizen and Ms Keevy do raise a point with regard to paragraphs 2, 2.1 and </w:t>
      </w:r>
      <w:r w:rsidR="00EB4163">
        <w:rPr>
          <w:rFonts w:ascii="Arial" w:hAnsi="Arial" w:cs="Arial"/>
          <w:sz w:val="24"/>
          <w:szCs w:val="24"/>
        </w:rPr>
        <w:lastRenderedPageBreak/>
        <w:t xml:space="preserve">2.2 of Heaton-Nicholls J’s order. It is their view that Mr Mostert should not have been deprived of his costs. I have already indicated that this issue was dealt with by the SCA. </w:t>
      </w:r>
      <w:r w:rsidR="00083222">
        <w:rPr>
          <w:rFonts w:ascii="Arial" w:hAnsi="Arial" w:cs="Arial"/>
          <w:sz w:val="24"/>
          <w:szCs w:val="24"/>
        </w:rPr>
        <w:t xml:space="preserve"> </w:t>
      </w:r>
    </w:p>
    <w:p w14:paraId="6B6C8A09" w14:textId="412DB238" w:rsidR="00E630D8" w:rsidRDefault="00E630D8" w:rsidP="00B54EA3">
      <w:pPr>
        <w:tabs>
          <w:tab w:val="left" w:pos="-426"/>
        </w:tabs>
        <w:spacing w:after="0" w:line="480" w:lineRule="auto"/>
        <w:ind w:right="567"/>
        <w:contextualSpacing/>
        <w:jc w:val="both"/>
        <w:rPr>
          <w:rFonts w:ascii="Arial" w:hAnsi="Arial" w:cs="Arial"/>
          <w:sz w:val="24"/>
          <w:szCs w:val="24"/>
        </w:rPr>
      </w:pPr>
    </w:p>
    <w:p w14:paraId="2173BF4E" w14:textId="139D467F" w:rsidR="00F13660" w:rsidRPr="00ED1077" w:rsidRDefault="00EB4163" w:rsidP="00EB4163">
      <w:pPr>
        <w:tabs>
          <w:tab w:val="left" w:pos="-426"/>
        </w:tabs>
        <w:spacing w:after="0" w:line="480" w:lineRule="auto"/>
        <w:ind w:right="567"/>
        <w:contextualSpacing/>
        <w:jc w:val="both"/>
        <w:rPr>
          <w:rFonts w:ascii="Arial" w:hAnsi="Arial" w:cs="Arial"/>
          <w:i/>
          <w:sz w:val="24"/>
          <w:szCs w:val="24"/>
          <w:u w:val="single"/>
        </w:rPr>
      </w:pPr>
      <w:r w:rsidRPr="00ED1077">
        <w:rPr>
          <w:rFonts w:ascii="Arial" w:hAnsi="Arial" w:cs="Arial"/>
          <w:i/>
          <w:sz w:val="24"/>
          <w:szCs w:val="24"/>
          <w:u w:val="single"/>
        </w:rPr>
        <w:t>The costs orders</w:t>
      </w:r>
    </w:p>
    <w:p w14:paraId="180CE166" w14:textId="7AFAF245" w:rsidR="00F13660"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55DB2">
        <w:rPr>
          <w:rFonts w:ascii="Arial" w:hAnsi="Arial" w:cs="Arial"/>
          <w:sz w:val="24"/>
          <w:szCs w:val="24"/>
        </w:rPr>
        <w:t xml:space="preserve"> </w:t>
      </w:r>
      <w:r w:rsidR="00BA0350">
        <w:rPr>
          <w:rFonts w:ascii="Arial" w:hAnsi="Arial" w:cs="Arial"/>
          <w:sz w:val="24"/>
          <w:szCs w:val="24"/>
        </w:rPr>
        <w:t xml:space="preserve">All the costs orders issued by Heaton-Nicholls </w:t>
      </w:r>
      <w:r w:rsidR="003229CD">
        <w:rPr>
          <w:rFonts w:ascii="Arial" w:hAnsi="Arial" w:cs="Arial"/>
          <w:sz w:val="24"/>
          <w:szCs w:val="24"/>
        </w:rPr>
        <w:t xml:space="preserve">J </w:t>
      </w:r>
      <w:r w:rsidR="00BA0350">
        <w:rPr>
          <w:rFonts w:ascii="Arial" w:hAnsi="Arial" w:cs="Arial"/>
          <w:sz w:val="24"/>
          <w:szCs w:val="24"/>
        </w:rPr>
        <w:t xml:space="preserve">were set aside save for the confirmation of orders 2, 2.1 and </w:t>
      </w:r>
      <w:r w:rsidR="00407C43">
        <w:rPr>
          <w:rFonts w:ascii="Arial" w:hAnsi="Arial" w:cs="Arial"/>
          <w:sz w:val="24"/>
          <w:szCs w:val="24"/>
        </w:rPr>
        <w:t>2.2 (which have to be read to</w:t>
      </w:r>
      <w:r w:rsidR="00B32071">
        <w:rPr>
          <w:rFonts w:ascii="Arial" w:hAnsi="Arial" w:cs="Arial"/>
          <w:sz w:val="24"/>
          <w:szCs w:val="24"/>
        </w:rPr>
        <w:t>gether with orders 10 and 10.1).</w:t>
      </w:r>
      <w:r w:rsidR="00407C43">
        <w:rPr>
          <w:rFonts w:ascii="Arial" w:hAnsi="Arial" w:cs="Arial"/>
          <w:sz w:val="24"/>
          <w:szCs w:val="24"/>
        </w:rPr>
        <w:t xml:space="preserve"> </w:t>
      </w:r>
      <w:r w:rsidR="00BA0350">
        <w:rPr>
          <w:rFonts w:ascii="Arial" w:hAnsi="Arial" w:cs="Arial"/>
          <w:sz w:val="24"/>
          <w:szCs w:val="24"/>
        </w:rPr>
        <w:t xml:space="preserve">In my view, the </w:t>
      </w:r>
      <w:r w:rsidR="00407C43">
        <w:rPr>
          <w:rFonts w:ascii="Arial" w:hAnsi="Arial" w:cs="Arial"/>
          <w:sz w:val="24"/>
          <w:szCs w:val="24"/>
        </w:rPr>
        <w:t xml:space="preserve">costs orders issued by </w:t>
      </w:r>
      <w:r w:rsidR="00BA0350">
        <w:rPr>
          <w:rFonts w:ascii="Arial" w:hAnsi="Arial" w:cs="Arial"/>
          <w:sz w:val="24"/>
          <w:szCs w:val="24"/>
        </w:rPr>
        <w:t>Heaton-Nicholls J</w:t>
      </w:r>
      <w:r w:rsidR="00407C43">
        <w:rPr>
          <w:rFonts w:ascii="Arial" w:hAnsi="Arial" w:cs="Arial"/>
          <w:sz w:val="24"/>
          <w:szCs w:val="24"/>
        </w:rPr>
        <w:t xml:space="preserve"> in</w:t>
      </w:r>
      <w:r w:rsidR="00407C43" w:rsidRPr="00407C43">
        <w:rPr>
          <w:rFonts w:ascii="Arial" w:hAnsi="Arial" w:cs="Arial"/>
          <w:sz w:val="24"/>
          <w:szCs w:val="24"/>
        </w:rPr>
        <w:t xml:space="preserve"> </w:t>
      </w:r>
      <w:r w:rsidR="00407C43">
        <w:rPr>
          <w:rFonts w:ascii="Arial" w:hAnsi="Arial" w:cs="Arial"/>
          <w:sz w:val="24"/>
          <w:szCs w:val="24"/>
        </w:rPr>
        <w:t>the urgent application brought by Mr Mostert, the application brought by Mr Machin and the application to join Mr Mostert in his personal capacity should not be disturbed. The orders made on the merits in those application</w:t>
      </w:r>
      <w:r w:rsidR="00D12097">
        <w:rPr>
          <w:rFonts w:ascii="Arial" w:hAnsi="Arial" w:cs="Arial"/>
          <w:sz w:val="24"/>
          <w:szCs w:val="24"/>
        </w:rPr>
        <w:t>s remain intact</w:t>
      </w:r>
      <w:r w:rsidR="0065137B">
        <w:rPr>
          <w:rFonts w:ascii="Arial" w:hAnsi="Arial" w:cs="Arial"/>
          <w:sz w:val="24"/>
          <w:szCs w:val="24"/>
        </w:rPr>
        <w:t>,</w:t>
      </w:r>
      <w:r w:rsidR="00D12097">
        <w:rPr>
          <w:rFonts w:ascii="Arial" w:hAnsi="Arial" w:cs="Arial"/>
          <w:sz w:val="24"/>
          <w:szCs w:val="24"/>
        </w:rPr>
        <w:t xml:space="preserve"> and they form</w:t>
      </w:r>
      <w:r w:rsidR="00407C43">
        <w:rPr>
          <w:rFonts w:ascii="Arial" w:hAnsi="Arial" w:cs="Arial"/>
          <w:sz w:val="24"/>
          <w:szCs w:val="24"/>
        </w:rPr>
        <w:t>e</w:t>
      </w:r>
      <w:r w:rsidR="00D12097">
        <w:rPr>
          <w:rFonts w:ascii="Arial" w:hAnsi="Arial" w:cs="Arial"/>
          <w:sz w:val="24"/>
          <w:szCs w:val="24"/>
        </w:rPr>
        <w:t>d the</w:t>
      </w:r>
      <w:r w:rsidR="00407C43">
        <w:rPr>
          <w:rFonts w:ascii="Arial" w:hAnsi="Arial" w:cs="Arial"/>
          <w:sz w:val="24"/>
          <w:szCs w:val="24"/>
        </w:rPr>
        <w:t xml:space="preserve"> basis upon which the accompanying costs orders were made. There is, therefore, no basis in</w:t>
      </w:r>
      <w:r w:rsidR="0084647B">
        <w:rPr>
          <w:rFonts w:ascii="Arial" w:hAnsi="Arial" w:cs="Arial"/>
          <w:sz w:val="24"/>
          <w:szCs w:val="24"/>
        </w:rPr>
        <w:t xml:space="preserve"> law or in logic to disturb the</w:t>
      </w:r>
      <w:r w:rsidR="00407C43">
        <w:rPr>
          <w:rFonts w:ascii="Arial" w:hAnsi="Arial" w:cs="Arial"/>
          <w:sz w:val="24"/>
          <w:szCs w:val="24"/>
        </w:rPr>
        <w:t xml:space="preserve"> orders. Thus, orders 11, 12 and 13 of Heaton-Nicholls J will simply be repeated here.</w:t>
      </w:r>
      <w:r w:rsidR="005C1377">
        <w:rPr>
          <w:rFonts w:ascii="Arial" w:hAnsi="Arial" w:cs="Arial"/>
          <w:sz w:val="24"/>
          <w:szCs w:val="24"/>
        </w:rPr>
        <w:t xml:space="preserve"> Orders, 2, 2.1, 2.2, 10 and 10.1 to</w:t>
      </w:r>
      <w:r w:rsidR="004950C3">
        <w:rPr>
          <w:rFonts w:ascii="Arial" w:hAnsi="Arial" w:cs="Arial"/>
          <w:sz w:val="24"/>
          <w:szCs w:val="24"/>
        </w:rPr>
        <w:t>o</w:t>
      </w:r>
      <w:r w:rsidR="005C1377">
        <w:rPr>
          <w:rFonts w:ascii="Arial" w:hAnsi="Arial" w:cs="Arial"/>
          <w:sz w:val="24"/>
          <w:szCs w:val="24"/>
        </w:rPr>
        <w:t xml:space="preserve"> will be repeated herein as they have been confirmed by the SCA. </w:t>
      </w:r>
      <w:r w:rsidR="00407C43">
        <w:rPr>
          <w:rFonts w:ascii="Arial" w:hAnsi="Arial" w:cs="Arial"/>
          <w:sz w:val="24"/>
          <w:szCs w:val="24"/>
        </w:rPr>
        <w:t xml:space="preserve"> </w:t>
      </w:r>
      <w:r w:rsidR="007E44D6">
        <w:rPr>
          <w:rFonts w:ascii="Arial" w:hAnsi="Arial" w:cs="Arial"/>
          <w:sz w:val="24"/>
          <w:szCs w:val="24"/>
        </w:rPr>
        <w:t>This leaves the issue of the costs or</w:t>
      </w:r>
      <w:r w:rsidR="00FA6118">
        <w:rPr>
          <w:rFonts w:ascii="Arial" w:hAnsi="Arial" w:cs="Arial"/>
          <w:sz w:val="24"/>
          <w:szCs w:val="24"/>
        </w:rPr>
        <w:t>ders contained in paragraphs 3, (cost</w:t>
      </w:r>
      <w:r w:rsidR="0084647B">
        <w:rPr>
          <w:rFonts w:ascii="Arial" w:hAnsi="Arial" w:cs="Arial"/>
          <w:sz w:val="24"/>
          <w:szCs w:val="24"/>
        </w:rPr>
        <w:t>s</w:t>
      </w:r>
      <w:r w:rsidR="00FA6118">
        <w:rPr>
          <w:rFonts w:ascii="Arial" w:hAnsi="Arial" w:cs="Arial"/>
          <w:sz w:val="24"/>
          <w:szCs w:val="24"/>
        </w:rPr>
        <w:t xml:space="preserve"> order in the confirmation of </w:t>
      </w:r>
      <w:r w:rsidR="00B32071">
        <w:rPr>
          <w:rFonts w:ascii="Arial" w:hAnsi="Arial" w:cs="Arial"/>
          <w:sz w:val="24"/>
          <w:szCs w:val="24"/>
        </w:rPr>
        <w:t xml:space="preserve">the </w:t>
      </w:r>
      <w:r w:rsidR="00FA6118" w:rsidRPr="00FA6118">
        <w:rPr>
          <w:rFonts w:ascii="Arial" w:hAnsi="Arial" w:cs="Arial"/>
          <w:i/>
          <w:sz w:val="24"/>
          <w:szCs w:val="24"/>
        </w:rPr>
        <w:t>rule nisi</w:t>
      </w:r>
      <w:r w:rsidR="00FA6118">
        <w:rPr>
          <w:rFonts w:ascii="Arial" w:hAnsi="Arial" w:cs="Arial"/>
          <w:sz w:val="24"/>
          <w:szCs w:val="24"/>
        </w:rPr>
        <w:t>) and paragraphs 9 and 10 (costs orders in the counter-application).</w:t>
      </w:r>
    </w:p>
    <w:p w14:paraId="73A9F9D0" w14:textId="77777777" w:rsidR="00924D21" w:rsidRDefault="00924D21" w:rsidP="00924D21">
      <w:pPr>
        <w:tabs>
          <w:tab w:val="left" w:pos="-426"/>
        </w:tabs>
        <w:spacing w:after="0" w:line="480" w:lineRule="auto"/>
        <w:ind w:right="567"/>
        <w:contextualSpacing/>
        <w:jc w:val="both"/>
        <w:rPr>
          <w:rFonts w:ascii="Arial" w:hAnsi="Arial" w:cs="Arial"/>
          <w:sz w:val="24"/>
          <w:szCs w:val="24"/>
        </w:rPr>
      </w:pPr>
    </w:p>
    <w:p w14:paraId="4BC1C582" w14:textId="4DCE3603" w:rsidR="003F1470"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24D21">
        <w:rPr>
          <w:rFonts w:ascii="Arial" w:hAnsi="Arial" w:cs="Arial"/>
          <w:sz w:val="24"/>
          <w:szCs w:val="24"/>
        </w:rPr>
        <w:t>The costs order made in paragraph 3 of Heaton-Nicholls J</w:t>
      </w:r>
      <w:r w:rsidR="0097369B">
        <w:rPr>
          <w:rFonts w:ascii="Arial" w:hAnsi="Arial" w:cs="Arial"/>
          <w:sz w:val="24"/>
          <w:szCs w:val="24"/>
        </w:rPr>
        <w:t>’s order</w:t>
      </w:r>
      <w:r w:rsidR="00924D21">
        <w:rPr>
          <w:rFonts w:ascii="Arial" w:hAnsi="Arial" w:cs="Arial"/>
          <w:sz w:val="24"/>
          <w:szCs w:val="24"/>
        </w:rPr>
        <w:t xml:space="preserve"> must be seen in the context of the orders made with respect to the appointment of Mr Mostert</w:t>
      </w:r>
      <w:r w:rsidR="008B5398">
        <w:rPr>
          <w:rFonts w:ascii="Arial" w:hAnsi="Arial" w:cs="Arial"/>
          <w:sz w:val="24"/>
          <w:szCs w:val="24"/>
        </w:rPr>
        <w:t>,</w:t>
      </w:r>
      <w:r w:rsidR="00924D21">
        <w:rPr>
          <w:rFonts w:ascii="Arial" w:hAnsi="Arial" w:cs="Arial"/>
          <w:sz w:val="24"/>
          <w:szCs w:val="24"/>
        </w:rPr>
        <w:t xml:space="preserve"> and the powers that were confe</w:t>
      </w:r>
      <w:r w:rsidR="0065137B">
        <w:rPr>
          <w:rFonts w:ascii="Arial" w:hAnsi="Arial" w:cs="Arial"/>
          <w:sz w:val="24"/>
          <w:szCs w:val="24"/>
        </w:rPr>
        <w:t>rred upon him as a curator. These powers</w:t>
      </w:r>
      <w:r w:rsidR="00924D21">
        <w:rPr>
          <w:rFonts w:ascii="Arial" w:hAnsi="Arial" w:cs="Arial"/>
          <w:sz w:val="24"/>
          <w:szCs w:val="24"/>
        </w:rPr>
        <w:t xml:space="preserve"> are extremely wide. They are designed to ensure that the curato</w:t>
      </w:r>
      <w:r w:rsidR="004E1426">
        <w:rPr>
          <w:rFonts w:ascii="Arial" w:hAnsi="Arial" w:cs="Arial"/>
          <w:sz w:val="24"/>
          <w:szCs w:val="24"/>
        </w:rPr>
        <w:t>rship is</w:t>
      </w:r>
      <w:r w:rsidR="003F1470">
        <w:rPr>
          <w:rFonts w:ascii="Arial" w:hAnsi="Arial" w:cs="Arial"/>
          <w:sz w:val="24"/>
          <w:szCs w:val="24"/>
        </w:rPr>
        <w:t xml:space="preserve"> </w:t>
      </w:r>
      <w:r w:rsidR="00924D21">
        <w:rPr>
          <w:rFonts w:ascii="Arial" w:hAnsi="Arial" w:cs="Arial"/>
          <w:sz w:val="24"/>
          <w:szCs w:val="24"/>
        </w:rPr>
        <w:t>effectively managed, taking into account the fundamental finding that the Fund was, until then, mismanaged and a victim of fraud</w:t>
      </w:r>
      <w:r w:rsidR="00900AD9">
        <w:rPr>
          <w:rFonts w:ascii="Arial" w:hAnsi="Arial" w:cs="Arial"/>
          <w:sz w:val="24"/>
          <w:szCs w:val="24"/>
        </w:rPr>
        <w:t>(s).</w:t>
      </w:r>
      <w:r w:rsidR="00924D21">
        <w:rPr>
          <w:rFonts w:ascii="Arial" w:hAnsi="Arial" w:cs="Arial"/>
          <w:sz w:val="24"/>
          <w:szCs w:val="24"/>
        </w:rPr>
        <w:t xml:space="preserve"> The powers allowed for Mr </w:t>
      </w:r>
      <w:r w:rsidR="00924D21">
        <w:rPr>
          <w:rFonts w:ascii="Arial" w:hAnsi="Arial" w:cs="Arial"/>
          <w:sz w:val="24"/>
          <w:szCs w:val="24"/>
        </w:rPr>
        <w:lastRenderedPageBreak/>
        <w:t>Mostert to do everything necessary to beget proper management of the Fund</w:t>
      </w:r>
      <w:r w:rsidR="008B5398">
        <w:rPr>
          <w:rFonts w:ascii="Arial" w:hAnsi="Arial" w:cs="Arial"/>
          <w:sz w:val="24"/>
          <w:szCs w:val="24"/>
        </w:rPr>
        <w:t>,</w:t>
      </w:r>
      <w:r w:rsidR="00924D21">
        <w:rPr>
          <w:rFonts w:ascii="Arial" w:hAnsi="Arial" w:cs="Arial"/>
          <w:sz w:val="24"/>
          <w:szCs w:val="24"/>
        </w:rPr>
        <w:t xml:space="preserve"> and to recover all monies that were unlawfully removed from the Fund. </w:t>
      </w:r>
      <w:r w:rsidR="00C161BA">
        <w:rPr>
          <w:rFonts w:ascii="Arial" w:hAnsi="Arial" w:cs="Arial"/>
          <w:sz w:val="24"/>
          <w:szCs w:val="24"/>
        </w:rPr>
        <w:t xml:space="preserve">By confirming those paragraphs of the </w:t>
      </w:r>
      <w:r w:rsidR="00C161BA" w:rsidRPr="00C161BA">
        <w:rPr>
          <w:rFonts w:ascii="Arial" w:hAnsi="Arial" w:cs="Arial"/>
          <w:i/>
          <w:sz w:val="24"/>
          <w:szCs w:val="24"/>
        </w:rPr>
        <w:t>rule nisi</w:t>
      </w:r>
      <w:r w:rsidR="00C161BA">
        <w:rPr>
          <w:rFonts w:ascii="Arial" w:hAnsi="Arial" w:cs="Arial"/>
          <w:sz w:val="24"/>
          <w:szCs w:val="24"/>
        </w:rPr>
        <w:t xml:space="preserve"> that granted </w:t>
      </w:r>
      <w:r w:rsidR="00924D21">
        <w:rPr>
          <w:rFonts w:ascii="Arial" w:hAnsi="Arial" w:cs="Arial"/>
          <w:sz w:val="24"/>
          <w:szCs w:val="24"/>
        </w:rPr>
        <w:t xml:space="preserve">Mr Mostert </w:t>
      </w:r>
      <w:r w:rsidR="00C161BA">
        <w:rPr>
          <w:rFonts w:ascii="Arial" w:hAnsi="Arial" w:cs="Arial"/>
          <w:sz w:val="24"/>
          <w:szCs w:val="24"/>
        </w:rPr>
        <w:t xml:space="preserve">the necessary powers, Heaton-Nicholls J recognised that a weighty task was invoked upon him. The SCA joined Mr Esterhuizen and Ms Keevy as his co-curators. As joint curators they were given the same powers and carried the same </w:t>
      </w:r>
      <w:r w:rsidR="003229CD">
        <w:rPr>
          <w:rFonts w:ascii="Arial" w:hAnsi="Arial" w:cs="Arial"/>
          <w:sz w:val="24"/>
          <w:szCs w:val="24"/>
        </w:rPr>
        <w:t xml:space="preserve">responsibilities </w:t>
      </w:r>
      <w:r w:rsidR="00C161BA">
        <w:rPr>
          <w:rFonts w:ascii="Arial" w:hAnsi="Arial" w:cs="Arial"/>
          <w:sz w:val="24"/>
          <w:szCs w:val="24"/>
        </w:rPr>
        <w:t>as Mr Mostert. The SCA, like Heaton-Nicholls J</w:t>
      </w:r>
      <w:r w:rsidR="0084647B">
        <w:rPr>
          <w:rFonts w:ascii="Arial" w:hAnsi="Arial" w:cs="Arial"/>
          <w:sz w:val="24"/>
          <w:szCs w:val="24"/>
        </w:rPr>
        <w:t>,</w:t>
      </w:r>
      <w:r w:rsidR="004E1426">
        <w:rPr>
          <w:rFonts w:ascii="Arial" w:hAnsi="Arial" w:cs="Arial"/>
          <w:sz w:val="24"/>
          <w:szCs w:val="24"/>
        </w:rPr>
        <w:t xml:space="preserve"> was</w:t>
      </w:r>
      <w:r w:rsidR="00C161BA">
        <w:rPr>
          <w:rFonts w:ascii="Arial" w:hAnsi="Arial" w:cs="Arial"/>
          <w:sz w:val="24"/>
          <w:szCs w:val="24"/>
        </w:rPr>
        <w:t xml:space="preserve"> aware that costs would be incurred by them as curators</w:t>
      </w:r>
      <w:r w:rsidR="00435575">
        <w:rPr>
          <w:rFonts w:ascii="Arial" w:hAnsi="Arial" w:cs="Arial"/>
          <w:sz w:val="24"/>
          <w:szCs w:val="24"/>
        </w:rPr>
        <w:t xml:space="preserve"> in carrying out the court-imposed duty to beget the Fund to proper management. </w:t>
      </w:r>
    </w:p>
    <w:p w14:paraId="327155A2" w14:textId="77777777" w:rsidR="003F1470" w:rsidRDefault="003F1470" w:rsidP="003F1470">
      <w:pPr>
        <w:tabs>
          <w:tab w:val="left" w:pos="-426"/>
        </w:tabs>
        <w:spacing w:after="0" w:line="480" w:lineRule="auto"/>
        <w:ind w:right="567"/>
        <w:contextualSpacing/>
        <w:jc w:val="both"/>
        <w:rPr>
          <w:rFonts w:ascii="Arial" w:hAnsi="Arial" w:cs="Arial"/>
          <w:sz w:val="24"/>
          <w:szCs w:val="24"/>
        </w:rPr>
      </w:pPr>
    </w:p>
    <w:p w14:paraId="562C6D76" w14:textId="35350359" w:rsidR="003F1470"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[24]</w:t>
      </w:r>
      <w:r>
        <w:rPr>
          <w:rFonts w:ascii="Arial" w:hAnsi="Arial" w:cs="Arial"/>
          <w:sz w:val="24"/>
          <w:szCs w:val="24"/>
        </w:rPr>
        <w:tab/>
      </w:r>
      <w:r w:rsidR="00435575">
        <w:rPr>
          <w:rFonts w:ascii="Arial" w:hAnsi="Arial" w:cs="Arial"/>
          <w:sz w:val="24"/>
          <w:szCs w:val="24"/>
        </w:rPr>
        <w:t>The question that immediately follows is</w:t>
      </w:r>
      <w:r w:rsidR="0084647B">
        <w:rPr>
          <w:rFonts w:ascii="Arial" w:hAnsi="Arial" w:cs="Arial"/>
          <w:sz w:val="24"/>
          <w:szCs w:val="24"/>
        </w:rPr>
        <w:t>: who should bear these costs?</w:t>
      </w:r>
      <w:r w:rsidR="00435575">
        <w:rPr>
          <w:rFonts w:ascii="Arial" w:hAnsi="Arial" w:cs="Arial"/>
          <w:sz w:val="24"/>
          <w:szCs w:val="24"/>
        </w:rPr>
        <w:t xml:space="preserve"> It can only be </w:t>
      </w:r>
      <w:r w:rsidR="00EE4BBC">
        <w:rPr>
          <w:rFonts w:ascii="Arial" w:hAnsi="Arial" w:cs="Arial"/>
          <w:sz w:val="24"/>
          <w:szCs w:val="24"/>
        </w:rPr>
        <w:t xml:space="preserve">either </w:t>
      </w:r>
      <w:r w:rsidR="00435575">
        <w:rPr>
          <w:rFonts w:ascii="Arial" w:hAnsi="Arial" w:cs="Arial"/>
          <w:sz w:val="24"/>
          <w:szCs w:val="24"/>
        </w:rPr>
        <w:t>the Fund</w:t>
      </w:r>
      <w:r w:rsidR="00404B16">
        <w:rPr>
          <w:rFonts w:ascii="Arial" w:hAnsi="Arial" w:cs="Arial"/>
          <w:sz w:val="24"/>
          <w:szCs w:val="24"/>
        </w:rPr>
        <w:t xml:space="preserve"> or</w:t>
      </w:r>
      <w:r w:rsidR="00435575">
        <w:rPr>
          <w:rFonts w:ascii="Arial" w:hAnsi="Arial" w:cs="Arial"/>
          <w:sz w:val="24"/>
          <w:szCs w:val="24"/>
        </w:rPr>
        <w:t xml:space="preserve"> the trustees</w:t>
      </w:r>
      <w:r w:rsidR="003F1470">
        <w:rPr>
          <w:rFonts w:ascii="Arial" w:hAnsi="Arial" w:cs="Arial"/>
          <w:sz w:val="24"/>
          <w:szCs w:val="24"/>
        </w:rPr>
        <w:t xml:space="preserve"> that were in charge at the time the Fund was mismanaged and a victim of the fraud(s)</w:t>
      </w:r>
      <w:r w:rsidR="00404B16">
        <w:rPr>
          <w:rFonts w:ascii="Arial" w:hAnsi="Arial" w:cs="Arial"/>
          <w:sz w:val="24"/>
          <w:szCs w:val="24"/>
        </w:rPr>
        <w:t xml:space="preserve">. </w:t>
      </w:r>
      <w:r w:rsidR="003F1470">
        <w:rPr>
          <w:rFonts w:ascii="Arial" w:hAnsi="Arial" w:cs="Arial"/>
          <w:sz w:val="24"/>
          <w:szCs w:val="24"/>
        </w:rPr>
        <w:t xml:space="preserve"> Hea</w:t>
      </w:r>
      <w:r w:rsidR="00900AD9">
        <w:rPr>
          <w:rFonts w:ascii="Arial" w:hAnsi="Arial" w:cs="Arial"/>
          <w:sz w:val="24"/>
          <w:szCs w:val="24"/>
        </w:rPr>
        <w:t>ton-Nicholls J c</w:t>
      </w:r>
      <w:r w:rsidR="003F1470">
        <w:rPr>
          <w:rFonts w:ascii="Arial" w:hAnsi="Arial" w:cs="Arial"/>
          <w:sz w:val="24"/>
          <w:szCs w:val="24"/>
        </w:rPr>
        <w:t xml:space="preserve">ame </w:t>
      </w:r>
      <w:r w:rsidR="00900AD9">
        <w:rPr>
          <w:rFonts w:ascii="Arial" w:hAnsi="Arial" w:cs="Arial"/>
          <w:sz w:val="24"/>
          <w:szCs w:val="24"/>
        </w:rPr>
        <w:t xml:space="preserve">to the conclusion that it should be the </w:t>
      </w:r>
      <w:r w:rsidR="003F1470">
        <w:rPr>
          <w:rFonts w:ascii="Arial" w:hAnsi="Arial" w:cs="Arial"/>
          <w:sz w:val="24"/>
          <w:szCs w:val="24"/>
        </w:rPr>
        <w:t>trustees</w:t>
      </w:r>
      <w:r w:rsidR="00900AD9">
        <w:rPr>
          <w:rFonts w:ascii="Arial" w:hAnsi="Arial" w:cs="Arial"/>
          <w:sz w:val="24"/>
          <w:szCs w:val="24"/>
        </w:rPr>
        <w:t>. I can see no reason at all to disagree with her</w:t>
      </w:r>
      <w:r w:rsidR="00404B16">
        <w:rPr>
          <w:rFonts w:ascii="Arial" w:hAnsi="Arial" w:cs="Arial"/>
          <w:sz w:val="24"/>
          <w:szCs w:val="24"/>
        </w:rPr>
        <w:t xml:space="preserve">. </w:t>
      </w:r>
      <w:r w:rsidR="00900AD9">
        <w:rPr>
          <w:rFonts w:ascii="Arial" w:hAnsi="Arial" w:cs="Arial"/>
          <w:sz w:val="24"/>
          <w:szCs w:val="24"/>
        </w:rPr>
        <w:t xml:space="preserve"> </w:t>
      </w:r>
    </w:p>
    <w:p w14:paraId="62AAB6F7" w14:textId="77777777" w:rsidR="003F1470" w:rsidRDefault="003F1470" w:rsidP="003F1470">
      <w:pPr>
        <w:tabs>
          <w:tab w:val="left" w:pos="-426"/>
        </w:tabs>
        <w:spacing w:after="0" w:line="480" w:lineRule="auto"/>
        <w:ind w:right="567"/>
        <w:contextualSpacing/>
        <w:jc w:val="both"/>
        <w:rPr>
          <w:rFonts w:ascii="Arial" w:hAnsi="Arial" w:cs="Arial"/>
          <w:sz w:val="24"/>
          <w:szCs w:val="24"/>
        </w:rPr>
      </w:pPr>
    </w:p>
    <w:p w14:paraId="2A811ADD" w14:textId="59DE0364" w:rsidR="00AA2B93" w:rsidRPr="00331E34" w:rsidRDefault="005C0650" w:rsidP="005C0650">
      <w:pPr>
        <w:tabs>
          <w:tab w:val="left" w:pos="-426"/>
        </w:tabs>
        <w:spacing w:after="0" w:line="480" w:lineRule="auto"/>
        <w:ind w:right="567"/>
        <w:contextualSpacing/>
        <w:jc w:val="both"/>
        <w:rPr>
          <w:rFonts w:ascii="Arial" w:hAnsi="Arial" w:cs="Arial"/>
          <w:sz w:val="24"/>
          <w:szCs w:val="24"/>
        </w:rPr>
      </w:pPr>
      <w:r w:rsidRPr="00331E34">
        <w:rPr>
          <w:rFonts w:ascii="Arial" w:hAnsi="Arial" w:cs="Arial"/>
          <w:sz w:val="24"/>
          <w:szCs w:val="24"/>
        </w:rPr>
        <w:t>[25]</w:t>
      </w:r>
      <w:r w:rsidRPr="00331E34">
        <w:rPr>
          <w:rFonts w:ascii="Arial" w:hAnsi="Arial" w:cs="Arial"/>
          <w:sz w:val="24"/>
          <w:szCs w:val="24"/>
        </w:rPr>
        <w:tab/>
      </w:r>
      <w:r w:rsidR="00900AD9" w:rsidRPr="00331E34">
        <w:rPr>
          <w:rFonts w:ascii="Arial" w:hAnsi="Arial" w:cs="Arial"/>
          <w:sz w:val="24"/>
          <w:szCs w:val="24"/>
        </w:rPr>
        <w:t>In the curators’ final report, which I am enjoined by the SCA to take into consideration when making a costs order, the curators strongly emphasise that Mr Nash should be ordered to pay the costs personally</w:t>
      </w:r>
      <w:r w:rsidR="004E1426" w:rsidRPr="00331E34">
        <w:rPr>
          <w:rFonts w:ascii="Arial" w:hAnsi="Arial" w:cs="Arial"/>
          <w:sz w:val="24"/>
          <w:szCs w:val="24"/>
        </w:rPr>
        <w:t>,</w:t>
      </w:r>
      <w:r w:rsidR="00900AD9" w:rsidRPr="00331E34">
        <w:rPr>
          <w:rFonts w:ascii="Arial" w:hAnsi="Arial" w:cs="Arial"/>
          <w:sz w:val="24"/>
          <w:szCs w:val="24"/>
        </w:rPr>
        <w:t xml:space="preserve"> as he </w:t>
      </w:r>
      <w:r w:rsidR="0084647B" w:rsidRPr="00331E34">
        <w:rPr>
          <w:rFonts w:ascii="Arial" w:hAnsi="Arial" w:cs="Arial"/>
          <w:sz w:val="24"/>
          <w:szCs w:val="24"/>
        </w:rPr>
        <w:t>was the principal protagonist in</w:t>
      </w:r>
      <w:r w:rsidR="00900AD9" w:rsidRPr="00331E34">
        <w:rPr>
          <w:rFonts w:ascii="Arial" w:hAnsi="Arial" w:cs="Arial"/>
          <w:sz w:val="24"/>
          <w:szCs w:val="24"/>
        </w:rPr>
        <w:t xml:space="preserve"> all the actions and activities that were designed to</w:t>
      </w:r>
      <w:r w:rsidR="002E0483" w:rsidRPr="00331E34">
        <w:rPr>
          <w:rFonts w:ascii="Arial" w:hAnsi="Arial" w:cs="Arial"/>
          <w:sz w:val="24"/>
          <w:szCs w:val="24"/>
        </w:rPr>
        <w:t xml:space="preserve"> frustrate and undermine the </w:t>
      </w:r>
      <w:r w:rsidR="00900AD9" w:rsidRPr="00331E34">
        <w:rPr>
          <w:rFonts w:ascii="Arial" w:hAnsi="Arial" w:cs="Arial"/>
          <w:sz w:val="24"/>
          <w:szCs w:val="24"/>
        </w:rPr>
        <w:t>work of the curatorship</w:t>
      </w:r>
      <w:r w:rsidR="0084647B" w:rsidRPr="00331E34">
        <w:rPr>
          <w:rFonts w:ascii="Arial" w:hAnsi="Arial" w:cs="Arial"/>
          <w:sz w:val="24"/>
          <w:szCs w:val="24"/>
        </w:rPr>
        <w:t>,</w:t>
      </w:r>
      <w:r w:rsidR="00900AD9" w:rsidRPr="00331E34">
        <w:rPr>
          <w:rFonts w:ascii="Arial" w:hAnsi="Arial" w:cs="Arial"/>
          <w:sz w:val="24"/>
          <w:szCs w:val="24"/>
        </w:rPr>
        <w:t xml:space="preserve"> and which resulted in prolonging the existence of the curatorship at </w:t>
      </w:r>
      <w:r w:rsidR="0087642D">
        <w:rPr>
          <w:rFonts w:ascii="Arial" w:hAnsi="Arial" w:cs="Arial"/>
          <w:sz w:val="24"/>
          <w:szCs w:val="24"/>
        </w:rPr>
        <w:t xml:space="preserve">a </w:t>
      </w:r>
      <w:r w:rsidR="00900AD9" w:rsidRPr="00331E34">
        <w:rPr>
          <w:rFonts w:ascii="Arial" w:hAnsi="Arial" w:cs="Arial"/>
          <w:sz w:val="24"/>
          <w:szCs w:val="24"/>
        </w:rPr>
        <w:t xml:space="preserve">huge expense. </w:t>
      </w:r>
      <w:r w:rsidR="002E0483" w:rsidRPr="00331E34">
        <w:rPr>
          <w:rFonts w:ascii="Arial" w:hAnsi="Arial" w:cs="Arial"/>
          <w:sz w:val="24"/>
          <w:szCs w:val="24"/>
        </w:rPr>
        <w:t xml:space="preserve">There is </w:t>
      </w:r>
      <w:r w:rsidR="00854E88" w:rsidRPr="00331E34">
        <w:rPr>
          <w:rFonts w:ascii="Arial" w:hAnsi="Arial" w:cs="Arial"/>
          <w:sz w:val="24"/>
          <w:szCs w:val="24"/>
        </w:rPr>
        <w:t>some</w:t>
      </w:r>
      <w:r w:rsidR="002E0483" w:rsidRPr="00331E34">
        <w:rPr>
          <w:rFonts w:ascii="Arial" w:hAnsi="Arial" w:cs="Arial"/>
          <w:sz w:val="24"/>
          <w:szCs w:val="24"/>
        </w:rPr>
        <w:t xml:space="preserve"> merit in their contention</w:t>
      </w:r>
      <w:r w:rsidR="00854E88" w:rsidRPr="00331E34">
        <w:rPr>
          <w:rFonts w:ascii="Arial" w:hAnsi="Arial" w:cs="Arial"/>
          <w:sz w:val="24"/>
          <w:szCs w:val="24"/>
        </w:rPr>
        <w:t xml:space="preserve">, which is </w:t>
      </w:r>
      <w:r w:rsidR="002E0483" w:rsidRPr="00331E34">
        <w:rPr>
          <w:rFonts w:ascii="Arial" w:hAnsi="Arial" w:cs="Arial"/>
          <w:sz w:val="24"/>
          <w:szCs w:val="24"/>
        </w:rPr>
        <w:t xml:space="preserve">borne out by the many related litigations that </w:t>
      </w:r>
      <w:r w:rsidR="0065137B">
        <w:rPr>
          <w:rFonts w:ascii="Arial" w:hAnsi="Arial" w:cs="Arial"/>
          <w:sz w:val="24"/>
          <w:szCs w:val="24"/>
        </w:rPr>
        <w:t>have taken</w:t>
      </w:r>
      <w:r w:rsidR="002E0483" w:rsidRPr="00331E34">
        <w:rPr>
          <w:rFonts w:ascii="Arial" w:hAnsi="Arial" w:cs="Arial"/>
          <w:sz w:val="24"/>
          <w:szCs w:val="24"/>
        </w:rPr>
        <w:t xml:space="preserve"> place since the </w:t>
      </w:r>
      <w:r w:rsidR="002E0483" w:rsidRPr="00331E34">
        <w:rPr>
          <w:rFonts w:ascii="Arial" w:hAnsi="Arial" w:cs="Arial"/>
          <w:i/>
          <w:sz w:val="24"/>
          <w:szCs w:val="24"/>
        </w:rPr>
        <w:t>rule nisi</w:t>
      </w:r>
      <w:r w:rsidR="002E0483" w:rsidRPr="00331E34">
        <w:rPr>
          <w:rFonts w:ascii="Arial" w:hAnsi="Arial" w:cs="Arial"/>
          <w:sz w:val="24"/>
          <w:szCs w:val="24"/>
        </w:rPr>
        <w:t xml:space="preserve"> was granted by Claasen J. The </w:t>
      </w:r>
      <w:r w:rsidR="002E0483" w:rsidRPr="00331E34">
        <w:rPr>
          <w:rFonts w:ascii="Arial" w:hAnsi="Arial" w:cs="Arial"/>
          <w:i/>
          <w:sz w:val="24"/>
          <w:szCs w:val="24"/>
        </w:rPr>
        <w:t>rule nisi</w:t>
      </w:r>
      <w:r w:rsidR="002E0483" w:rsidRPr="00331E34">
        <w:rPr>
          <w:rFonts w:ascii="Arial" w:hAnsi="Arial" w:cs="Arial"/>
          <w:sz w:val="24"/>
          <w:szCs w:val="24"/>
        </w:rPr>
        <w:t xml:space="preserve"> it will be remembered incorporat</w:t>
      </w:r>
      <w:r w:rsidR="003229CD" w:rsidRPr="00331E34">
        <w:rPr>
          <w:rFonts w:ascii="Arial" w:hAnsi="Arial" w:cs="Arial"/>
          <w:sz w:val="24"/>
          <w:szCs w:val="24"/>
        </w:rPr>
        <w:t>ed an interim order, which</w:t>
      </w:r>
      <w:r w:rsidR="002E0483" w:rsidRPr="00331E34">
        <w:rPr>
          <w:rFonts w:ascii="Arial" w:hAnsi="Arial" w:cs="Arial"/>
          <w:sz w:val="24"/>
          <w:szCs w:val="24"/>
        </w:rPr>
        <w:t xml:space="preserve"> remained in place until the SCA </w:t>
      </w:r>
      <w:r w:rsidR="002E0483" w:rsidRPr="00331E34">
        <w:rPr>
          <w:rFonts w:ascii="Arial" w:hAnsi="Arial" w:cs="Arial"/>
          <w:sz w:val="24"/>
          <w:szCs w:val="24"/>
        </w:rPr>
        <w:lastRenderedPageBreak/>
        <w:t xml:space="preserve">pronounced on the matter on 29 February 2016.  </w:t>
      </w:r>
      <w:r w:rsidR="00854E88" w:rsidRPr="00331E34">
        <w:rPr>
          <w:rFonts w:ascii="Arial" w:hAnsi="Arial" w:cs="Arial"/>
          <w:sz w:val="24"/>
          <w:szCs w:val="24"/>
        </w:rPr>
        <w:t xml:space="preserve">The trustees were party to the appeal. </w:t>
      </w:r>
      <w:r w:rsidR="00B320F7" w:rsidRPr="00331E34">
        <w:rPr>
          <w:rFonts w:ascii="Arial" w:hAnsi="Arial" w:cs="Arial"/>
          <w:sz w:val="24"/>
          <w:szCs w:val="24"/>
        </w:rPr>
        <w:t xml:space="preserve">The SCA decided to </w:t>
      </w:r>
      <w:r w:rsidR="00733F38" w:rsidRPr="00331E34">
        <w:rPr>
          <w:rFonts w:ascii="Arial" w:hAnsi="Arial" w:cs="Arial"/>
          <w:sz w:val="24"/>
          <w:szCs w:val="24"/>
        </w:rPr>
        <w:t xml:space="preserve">appoint two more curators. </w:t>
      </w:r>
      <w:r w:rsidR="00124502" w:rsidRPr="00331E34">
        <w:rPr>
          <w:rFonts w:ascii="Arial" w:hAnsi="Arial" w:cs="Arial"/>
          <w:sz w:val="24"/>
          <w:szCs w:val="24"/>
        </w:rPr>
        <w:t>Their appointment made no</w:t>
      </w:r>
      <w:r w:rsidR="004D7E95" w:rsidRPr="00331E34">
        <w:rPr>
          <w:rFonts w:ascii="Arial" w:hAnsi="Arial" w:cs="Arial"/>
          <w:sz w:val="24"/>
          <w:szCs w:val="24"/>
        </w:rPr>
        <w:t xml:space="preserve"> mat</w:t>
      </w:r>
      <w:r w:rsidR="003229CD" w:rsidRPr="00331E34">
        <w:rPr>
          <w:rFonts w:ascii="Arial" w:hAnsi="Arial" w:cs="Arial"/>
          <w:sz w:val="24"/>
          <w:szCs w:val="24"/>
        </w:rPr>
        <w:t>erial changes to the curatorship</w:t>
      </w:r>
      <w:r w:rsidR="004D7E95" w:rsidRPr="00331E34">
        <w:rPr>
          <w:rFonts w:ascii="Arial" w:hAnsi="Arial" w:cs="Arial"/>
          <w:sz w:val="24"/>
          <w:szCs w:val="24"/>
        </w:rPr>
        <w:t xml:space="preserve">. </w:t>
      </w:r>
      <w:r w:rsidR="00124502" w:rsidRPr="00331E34">
        <w:rPr>
          <w:rFonts w:ascii="Arial" w:hAnsi="Arial" w:cs="Arial"/>
          <w:sz w:val="24"/>
          <w:szCs w:val="24"/>
        </w:rPr>
        <w:t>Cos</w:t>
      </w:r>
      <w:r w:rsidR="0065137B">
        <w:rPr>
          <w:rFonts w:ascii="Arial" w:hAnsi="Arial" w:cs="Arial"/>
          <w:sz w:val="24"/>
          <w:szCs w:val="24"/>
        </w:rPr>
        <w:t>ts of the curatorship increased</w:t>
      </w:r>
      <w:r w:rsidR="00124502" w:rsidRPr="00331E34">
        <w:rPr>
          <w:rFonts w:ascii="Arial" w:hAnsi="Arial" w:cs="Arial"/>
          <w:sz w:val="24"/>
          <w:szCs w:val="24"/>
        </w:rPr>
        <w:t xml:space="preserve"> though.</w:t>
      </w:r>
      <w:r w:rsidR="00926A15" w:rsidRPr="00331E34">
        <w:rPr>
          <w:rFonts w:ascii="Arial" w:hAnsi="Arial" w:cs="Arial"/>
          <w:sz w:val="24"/>
          <w:szCs w:val="24"/>
        </w:rPr>
        <w:t xml:space="preserve"> They were appointed to attend to the alleged bias of Mr Mostert</w:t>
      </w:r>
      <w:r w:rsidR="003229CD" w:rsidRPr="00331E34">
        <w:rPr>
          <w:rFonts w:ascii="Arial" w:hAnsi="Arial" w:cs="Arial"/>
          <w:sz w:val="24"/>
          <w:szCs w:val="24"/>
        </w:rPr>
        <w:t>, especially against Mr Nash</w:t>
      </w:r>
      <w:r w:rsidR="00926A15" w:rsidRPr="00331E34">
        <w:rPr>
          <w:rFonts w:ascii="Arial" w:hAnsi="Arial" w:cs="Arial"/>
          <w:sz w:val="24"/>
          <w:szCs w:val="24"/>
        </w:rPr>
        <w:t xml:space="preserve">. </w:t>
      </w:r>
      <w:r w:rsidR="00EB4163" w:rsidRPr="00331E34">
        <w:rPr>
          <w:rFonts w:ascii="Arial" w:hAnsi="Arial" w:cs="Arial"/>
          <w:sz w:val="24"/>
          <w:szCs w:val="24"/>
        </w:rPr>
        <w:t>They found no substance to the claim of bias. On the contrary</w:t>
      </w:r>
      <w:r w:rsidR="00CC3D1E" w:rsidRPr="00331E34">
        <w:rPr>
          <w:rFonts w:ascii="Arial" w:hAnsi="Arial" w:cs="Arial"/>
          <w:sz w:val="24"/>
          <w:szCs w:val="24"/>
        </w:rPr>
        <w:t>,</w:t>
      </w:r>
      <w:r w:rsidR="00EB4163" w:rsidRPr="00331E34">
        <w:rPr>
          <w:rFonts w:ascii="Arial" w:hAnsi="Arial" w:cs="Arial"/>
          <w:sz w:val="24"/>
          <w:szCs w:val="24"/>
        </w:rPr>
        <w:t xml:space="preserve"> they found that h</w:t>
      </w:r>
      <w:r w:rsidR="00F36862" w:rsidRPr="00331E34">
        <w:rPr>
          <w:rFonts w:ascii="Arial" w:hAnsi="Arial" w:cs="Arial"/>
          <w:sz w:val="24"/>
          <w:szCs w:val="24"/>
        </w:rPr>
        <w:t xml:space="preserve">is conduct </w:t>
      </w:r>
      <w:r w:rsidR="0087642D">
        <w:rPr>
          <w:rFonts w:ascii="Arial" w:hAnsi="Arial" w:cs="Arial"/>
          <w:sz w:val="24"/>
          <w:szCs w:val="24"/>
        </w:rPr>
        <w:t>focus</w:t>
      </w:r>
      <w:r w:rsidR="003229CD" w:rsidRPr="00331E34">
        <w:rPr>
          <w:rFonts w:ascii="Arial" w:hAnsi="Arial" w:cs="Arial"/>
          <w:sz w:val="24"/>
          <w:szCs w:val="24"/>
        </w:rPr>
        <w:t xml:space="preserve">ed on the interests of the Fund and that it </w:t>
      </w:r>
      <w:r w:rsidR="00F36862" w:rsidRPr="00331E34">
        <w:rPr>
          <w:rFonts w:ascii="Arial" w:hAnsi="Arial" w:cs="Arial"/>
          <w:sz w:val="24"/>
          <w:szCs w:val="24"/>
        </w:rPr>
        <w:t>benefitted the Fund</w:t>
      </w:r>
      <w:r w:rsidR="00EB4163" w:rsidRPr="00331E34">
        <w:rPr>
          <w:rFonts w:ascii="Arial" w:hAnsi="Arial" w:cs="Arial"/>
          <w:sz w:val="24"/>
          <w:szCs w:val="24"/>
        </w:rPr>
        <w:t>.</w:t>
      </w:r>
      <w:r w:rsidR="002A5244" w:rsidRPr="00331E34">
        <w:rPr>
          <w:rFonts w:ascii="Arial" w:hAnsi="Arial" w:cs="Arial"/>
          <w:sz w:val="24"/>
          <w:szCs w:val="24"/>
        </w:rPr>
        <w:t xml:space="preserve"> The FSB, which has been required to overse</w:t>
      </w:r>
      <w:r w:rsidR="00CC3D1E" w:rsidRPr="00331E34">
        <w:rPr>
          <w:rFonts w:ascii="Arial" w:hAnsi="Arial" w:cs="Arial"/>
          <w:sz w:val="24"/>
          <w:szCs w:val="24"/>
        </w:rPr>
        <w:t>e the conduct of Mr Mostert</w:t>
      </w:r>
      <w:r w:rsidR="004E1426" w:rsidRPr="00331E34">
        <w:rPr>
          <w:rFonts w:ascii="Arial" w:hAnsi="Arial" w:cs="Arial"/>
          <w:sz w:val="24"/>
          <w:szCs w:val="24"/>
        </w:rPr>
        <w:t>,</w:t>
      </w:r>
      <w:r w:rsidR="00CC3D1E" w:rsidRPr="00331E34">
        <w:rPr>
          <w:rFonts w:ascii="Arial" w:hAnsi="Arial" w:cs="Arial"/>
          <w:sz w:val="24"/>
          <w:szCs w:val="24"/>
        </w:rPr>
        <w:t xml:space="preserve"> has</w:t>
      </w:r>
      <w:r w:rsidR="002A5244" w:rsidRPr="00331E34">
        <w:rPr>
          <w:rFonts w:ascii="Arial" w:hAnsi="Arial" w:cs="Arial"/>
          <w:sz w:val="24"/>
          <w:szCs w:val="24"/>
        </w:rPr>
        <w:t xml:space="preserve"> not found any conduct on his part that was inconsistent with his fiduciary duty towards the Fund. </w:t>
      </w:r>
      <w:r w:rsidR="00331E34">
        <w:rPr>
          <w:rFonts w:ascii="Arial" w:hAnsi="Arial" w:cs="Arial"/>
          <w:sz w:val="24"/>
          <w:szCs w:val="24"/>
        </w:rPr>
        <w:t xml:space="preserve"> </w:t>
      </w:r>
      <w:r w:rsidR="005246A4" w:rsidRPr="00331E34">
        <w:rPr>
          <w:rFonts w:ascii="Arial" w:hAnsi="Arial" w:cs="Arial"/>
          <w:sz w:val="24"/>
          <w:szCs w:val="24"/>
        </w:rPr>
        <w:t>As the trustees were party to the appeal, they should bear the costs that followed the order of Heaton-Nicholls J, since in my view the order of the SCA made no difference, save for increasing the costs, in the curatorship.</w:t>
      </w:r>
    </w:p>
    <w:p w14:paraId="62F6C5A1" w14:textId="77777777" w:rsidR="00404B16" w:rsidRDefault="00404B16" w:rsidP="00404B16">
      <w:pPr>
        <w:tabs>
          <w:tab w:val="left" w:pos="-426"/>
        </w:tabs>
        <w:spacing w:after="0" w:line="480" w:lineRule="auto"/>
        <w:ind w:right="567"/>
        <w:contextualSpacing/>
        <w:jc w:val="both"/>
        <w:rPr>
          <w:rFonts w:ascii="Arial" w:hAnsi="Arial" w:cs="Arial"/>
          <w:sz w:val="24"/>
          <w:szCs w:val="24"/>
        </w:rPr>
      </w:pPr>
    </w:p>
    <w:p w14:paraId="43FCFAD5" w14:textId="0C52A704" w:rsidR="00FA6DF5"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[26]</w:t>
      </w:r>
      <w:r>
        <w:rPr>
          <w:rFonts w:ascii="Arial" w:hAnsi="Arial" w:cs="Arial"/>
          <w:sz w:val="24"/>
          <w:szCs w:val="24"/>
        </w:rPr>
        <w:tab/>
      </w:r>
      <w:r w:rsidR="005246A4">
        <w:rPr>
          <w:rFonts w:ascii="Arial" w:hAnsi="Arial" w:cs="Arial"/>
          <w:sz w:val="24"/>
          <w:szCs w:val="24"/>
        </w:rPr>
        <w:t xml:space="preserve"> </w:t>
      </w:r>
      <w:r w:rsidR="00AA2B93" w:rsidRPr="00AA2B93">
        <w:rPr>
          <w:rFonts w:ascii="Arial" w:hAnsi="Arial" w:cs="Arial"/>
          <w:sz w:val="24"/>
          <w:szCs w:val="24"/>
        </w:rPr>
        <w:t xml:space="preserve">The respondents </w:t>
      </w:r>
      <w:r w:rsidR="00AA2B93">
        <w:rPr>
          <w:rFonts w:ascii="Arial" w:hAnsi="Arial" w:cs="Arial"/>
          <w:sz w:val="24"/>
          <w:szCs w:val="24"/>
        </w:rPr>
        <w:t xml:space="preserve">were </w:t>
      </w:r>
      <w:r w:rsidR="00AA2B93" w:rsidRPr="00AA2B93">
        <w:rPr>
          <w:rFonts w:ascii="Arial" w:hAnsi="Arial" w:cs="Arial"/>
          <w:sz w:val="24"/>
          <w:szCs w:val="24"/>
        </w:rPr>
        <w:t>giv</w:t>
      </w:r>
      <w:r w:rsidR="00AA2B93">
        <w:rPr>
          <w:rFonts w:ascii="Arial" w:hAnsi="Arial" w:cs="Arial"/>
          <w:sz w:val="24"/>
          <w:szCs w:val="24"/>
        </w:rPr>
        <w:t>en an</w:t>
      </w:r>
      <w:r w:rsidR="00AA2B93" w:rsidRPr="00AA2B93">
        <w:rPr>
          <w:rFonts w:ascii="Arial" w:hAnsi="Arial" w:cs="Arial"/>
          <w:sz w:val="24"/>
          <w:szCs w:val="24"/>
        </w:rPr>
        <w:t xml:space="preserve"> opportunity </w:t>
      </w:r>
      <w:r w:rsidR="00AA2B93">
        <w:rPr>
          <w:rFonts w:ascii="Arial" w:hAnsi="Arial" w:cs="Arial"/>
          <w:sz w:val="24"/>
          <w:szCs w:val="24"/>
        </w:rPr>
        <w:t xml:space="preserve">by myself </w:t>
      </w:r>
      <w:r w:rsidR="00AA2B93" w:rsidRPr="00AA2B93">
        <w:rPr>
          <w:rFonts w:ascii="Arial" w:hAnsi="Arial" w:cs="Arial"/>
          <w:sz w:val="24"/>
          <w:szCs w:val="24"/>
        </w:rPr>
        <w:t xml:space="preserve">to respond </w:t>
      </w:r>
      <w:r w:rsidR="00AA2B93">
        <w:rPr>
          <w:rFonts w:ascii="Arial" w:hAnsi="Arial" w:cs="Arial"/>
          <w:sz w:val="24"/>
          <w:szCs w:val="24"/>
        </w:rPr>
        <w:t>to the reports, even though the SCA did not accord them this privilege</w:t>
      </w:r>
      <w:r w:rsidR="00331E34">
        <w:rPr>
          <w:rFonts w:ascii="Arial" w:hAnsi="Arial" w:cs="Arial"/>
          <w:sz w:val="24"/>
          <w:szCs w:val="24"/>
        </w:rPr>
        <w:t xml:space="preserve">. The SCA simply asked this </w:t>
      </w:r>
      <w:r w:rsidR="00AA2B93">
        <w:rPr>
          <w:rFonts w:ascii="Arial" w:hAnsi="Arial" w:cs="Arial"/>
          <w:sz w:val="24"/>
          <w:szCs w:val="24"/>
        </w:rPr>
        <w:t xml:space="preserve">court </w:t>
      </w:r>
      <w:r w:rsidR="00331E34">
        <w:rPr>
          <w:rFonts w:ascii="Arial" w:hAnsi="Arial" w:cs="Arial"/>
          <w:sz w:val="24"/>
          <w:szCs w:val="24"/>
        </w:rPr>
        <w:t xml:space="preserve">to </w:t>
      </w:r>
      <w:r w:rsidR="00AA2B93">
        <w:rPr>
          <w:rFonts w:ascii="Arial" w:hAnsi="Arial" w:cs="Arial"/>
          <w:sz w:val="24"/>
          <w:szCs w:val="24"/>
        </w:rPr>
        <w:t xml:space="preserve">determine the issue </w:t>
      </w:r>
      <w:r w:rsidR="00331E34">
        <w:rPr>
          <w:rFonts w:ascii="Arial" w:hAnsi="Arial" w:cs="Arial"/>
          <w:sz w:val="24"/>
          <w:szCs w:val="24"/>
        </w:rPr>
        <w:t xml:space="preserve">of costs </w:t>
      </w:r>
      <w:r w:rsidR="00AA2B93">
        <w:rPr>
          <w:rFonts w:ascii="Arial" w:hAnsi="Arial" w:cs="Arial"/>
          <w:sz w:val="24"/>
          <w:szCs w:val="24"/>
        </w:rPr>
        <w:t xml:space="preserve">by having regard to </w:t>
      </w:r>
      <w:r w:rsidR="0087642D">
        <w:rPr>
          <w:rFonts w:ascii="Arial" w:hAnsi="Arial" w:cs="Arial"/>
          <w:sz w:val="24"/>
          <w:szCs w:val="24"/>
        </w:rPr>
        <w:t xml:space="preserve">the </w:t>
      </w:r>
      <w:r w:rsidR="00331E34">
        <w:rPr>
          <w:rFonts w:ascii="Arial" w:hAnsi="Arial" w:cs="Arial"/>
          <w:sz w:val="24"/>
          <w:szCs w:val="24"/>
        </w:rPr>
        <w:t xml:space="preserve">curators’ </w:t>
      </w:r>
      <w:r w:rsidR="00AA2B93">
        <w:rPr>
          <w:rFonts w:ascii="Arial" w:hAnsi="Arial" w:cs="Arial"/>
          <w:sz w:val="24"/>
          <w:szCs w:val="24"/>
        </w:rPr>
        <w:t xml:space="preserve">final report. </w:t>
      </w:r>
    </w:p>
    <w:p w14:paraId="7F07E0C2" w14:textId="77777777" w:rsidR="00987797" w:rsidRDefault="00987797" w:rsidP="00987797">
      <w:pPr>
        <w:tabs>
          <w:tab w:val="left" w:pos="-426"/>
        </w:tabs>
        <w:spacing w:after="0" w:line="480" w:lineRule="auto"/>
        <w:ind w:right="567"/>
        <w:contextualSpacing/>
        <w:jc w:val="both"/>
        <w:rPr>
          <w:rFonts w:ascii="Arial" w:hAnsi="Arial" w:cs="Arial"/>
          <w:sz w:val="24"/>
          <w:szCs w:val="24"/>
        </w:rPr>
      </w:pPr>
    </w:p>
    <w:p w14:paraId="6C4677EC" w14:textId="3E84EBB0" w:rsidR="00987797"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[27]</w:t>
      </w:r>
      <w:r>
        <w:rPr>
          <w:rFonts w:ascii="Arial" w:hAnsi="Arial" w:cs="Arial"/>
          <w:sz w:val="24"/>
          <w:szCs w:val="24"/>
        </w:rPr>
        <w:tab/>
      </w:r>
      <w:r w:rsidR="00987797">
        <w:rPr>
          <w:rFonts w:ascii="Arial" w:hAnsi="Arial" w:cs="Arial"/>
          <w:sz w:val="24"/>
          <w:szCs w:val="24"/>
        </w:rPr>
        <w:t>Mr Nash and Mrs Forno-Nash complain</w:t>
      </w:r>
      <w:r w:rsidR="00BC7017">
        <w:rPr>
          <w:rFonts w:ascii="Arial" w:hAnsi="Arial" w:cs="Arial"/>
          <w:sz w:val="24"/>
          <w:szCs w:val="24"/>
        </w:rPr>
        <w:t>ed</w:t>
      </w:r>
      <w:r w:rsidR="00987797">
        <w:rPr>
          <w:rFonts w:ascii="Arial" w:hAnsi="Arial" w:cs="Arial"/>
          <w:sz w:val="24"/>
          <w:szCs w:val="24"/>
        </w:rPr>
        <w:t xml:space="preserve"> that the reports</w:t>
      </w:r>
      <w:r w:rsidR="00BC7017">
        <w:rPr>
          <w:rFonts w:ascii="Arial" w:hAnsi="Arial" w:cs="Arial"/>
          <w:sz w:val="24"/>
          <w:szCs w:val="24"/>
        </w:rPr>
        <w:t>,</w:t>
      </w:r>
      <w:r w:rsidR="00987797">
        <w:rPr>
          <w:rFonts w:ascii="Arial" w:hAnsi="Arial" w:cs="Arial"/>
          <w:sz w:val="24"/>
          <w:szCs w:val="24"/>
        </w:rPr>
        <w:t xml:space="preserve"> and especially the final report</w:t>
      </w:r>
      <w:r w:rsidR="00BC7017">
        <w:rPr>
          <w:rFonts w:ascii="Arial" w:hAnsi="Arial" w:cs="Arial"/>
          <w:sz w:val="24"/>
          <w:szCs w:val="24"/>
        </w:rPr>
        <w:t>, were</w:t>
      </w:r>
      <w:r w:rsidR="00987797">
        <w:rPr>
          <w:rFonts w:ascii="Arial" w:hAnsi="Arial" w:cs="Arial"/>
          <w:sz w:val="24"/>
          <w:szCs w:val="24"/>
        </w:rPr>
        <w:t xml:space="preserve"> not presented in the form of an affida</w:t>
      </w:r>
      <w:r w:rsidR="00BC7017">
        <w:rPr>
          <w:rFonts w:ascii="Arial" w:hAnsi="Arial" w:cs="Arial"/>
          <w:sz w:val="24"/>
          <w:szCs w:val="24"/>
        </w:rPr>
        <w:t>vit</w:t>
      </w:r>
      <w:r w:rsidR="008B5398">
        <w:rPr>
          <w:rFonts w:ascii="Arial" w:hAnsi="Arial" w:cs="Arial"/>
          <w:sz w:val="24"/>
          <w:szCs w:val="24"/>
        </w:rPr>
        <w:t>,</w:t>
      </w:r>
      <w:r w:rsidR="00331E34">
        <w:rPr>
          <w:rFonts w:ascii="Arial" w:hAnsi="Arial" w:cs="Arial"/>
          <w:sz w:val="24"/>
          <w:szCs w:val="24"/>
        </w:rPr>
        <w:t xml:space="preserve"> and contend further that </w:t>
      </w:r>
      <w:r w:rsidR="00987797">
        <w:rPr>
          <w:rFonts w:ascii="Arial" w:hAnsi="Arial" w:cs="Arial"/>
          <w:sz w:val="24"/>
          <w:szCs w:val="24"/>
        </w:rPr>
        <w:t>the statements and recommendations contained therein should carry no weight. It does not constitute evidence</w:t>
      </w:r>
      <w:r w:rsidR="00BC7017">
        <w:rPr>
          <w:rFonts w:ascii="Arial" w:hAnsi="Arial" w:cs="Arial"/>
          <w:sz w:val="24"/>
          <w:szCs w:val="24"/>
        </w:rPr>
        <w:t>, they say. There is no merit in</w:t>
      </w:r>
      <w:r w:rsidR="00987797">
        <w:rPr>
          <w:rFonts w:ascii="Arial" w:hAnsi="Arial" w:cs="Arial"/>
          <w:sz w:val="24"/>
          <w:szCs w:val="24"/>
        </w:rPr>
        <w:t xml:space="preserve"> this contention. In this case, the SCA enjoined this court to have regard to the final report of the curators. The SCA did not ask or order the curators to file an affidavit with this court. There is good reason for that.  Reports by court appointed curators </w:t>
      </w:r>
      <w:r w:rsidR="00987797">
        <w:rPr>
          <w:rFonts w:ascii="Arial" w:hAnsi="Arial" w:cs="Arial"/>
          <w:sz w:val="24"/>
          <w:szCs w:val="24"/>
        </w:rPr>
        <w:lastRenderedPageBreak/>
        <w:t xml:space="preserve">of a pension fund are </w:t>
      </w:r>
      <w:r w:rsidR="004E0070">
        <w:rPr>
          <w:rFonts w:ascii="Arial" w:hAnsi="Arial" w:cs="Arial"/>
          <w:sz w:val="24"/>
          <w:szCs w:val="24"/>
        </w:rPr>
        <w:t>hardly ever</w:t>
      </w:r>
      <w:r w:rsidR="00987797">
        <w:rPr>
          <w:rFonts w:ascii="Arial" w:hAnsi="Arial" w:cs="Arial"/>
          <w:sz w:val="24"/>
          <w:szCs w:val="24"/>
        </w:rPr>
        <w:t xml:space="preserve"> presented in the form of an affidavit. This is true for court appointed curat</w:t>
      </w:r>
      <w:r w:rsidR="008E4CD9">
        <w:rPr>
          <w:rFonts w:ascii="Arial" w:hAnsi="Arial" w:cs="Arial"/>
          <w:sz w:val="24"/>
          <w:szCs w:val="24"/>
        </w:rPr>
        <w:t>ors of any legal personality who are</w:t>
      </w:r>
      <w:r w:rsidR="00987797">
        <w:rPr>
          <w:rFonts w:ascii="Arial" w:hAnsi="Arial" w:cs="Arial"/>
          <w:sz w:val="24"/>
          <w:szCs w:val="24"/>
        </w:rPr>
        <w:t xml:space="preserve"> required to report their findings to the court for further deliberation. Their reports certainly carry evidential value. In this case it i</w:t>
      </w:r>
      <w:r w:rsidR="00BC7017">
        <w:rPr>
          <w:rFonts w:ascii="Arial" w:hAnsi="Arial" w:cs="Arial"/>
          <w:sz w:val="24"/>
          <w:szCs w:val="24"/>
        </w:rPr>
        <w:t>s evidence the SCA has implicitly</w:t>
      </w:r>
      <w:r w:rsidR="00987797">
        <w:rPr>
          <w:rFonts w:ascii="Arial" w:hAnsi="Arial" w:cs="Arial"/>
          <w:sz w:val="24"/>
          <w:szCs w:val="24"/>
        </w:rPr>
        <w:t xml:space="preserve"> asked for by requiring this court to only make its determination on the issue of costs after having regard thereto. </w:t>
      </w:r>
      <w:r w:rsidR="004E0070">
        <w:rPr>
          <w:rFonts w:ascii="Arial" w:hAnsi="Arial" w:cs="Arial"/>
          <w:sz w:val="24"/>
          <w:szCs w:val="24"/>
        </w:rPr>
        <w:t xml:space="preserve">Requiring them to present their reports in the form of affidavits is simply asking of them to change the format of their reports. The factual material contained therein remains the same whether presented in the form of an affidavit or in the form of a report. Demanding that they be in the form of an affidavit before it is accepted as evidence is elevating form over substance. </w:t>
      </w:r>
      <w:r w:rsidR="00987797">
        <w:rPr>
          <w:rFonts w:ascii="Arial" w:hAnsi="Arial" w:cs="Arial"/>
          <w:sz w:val="24"/>
          <w:szCs w:val="24"/>
        </w:rPr>
        <w:t>It is important to bear in mind, too, that curators of pension funds bear a fiduciary duty to the funds under their curatorship. Their conduct is subject to supervision by the FSB.</w:t>
      </w:r>
      <w:r w:rsidR="0087642D">
        <w:rPr>
          <w:rFonts w:ascii="Arial" w:hAnsi="Arial" w:cs="Arial"/>
          <w:sz w:val="24"/>
          <w:szCs w:val="24"/>
        </w:rPr>
        <w:t xml:space="preserve"> Their reports are</w:t>
      </w:r>
      <w:r w:rsidR="004E0070">
        <w:rPr>
          <w:rFonts w:ascii="Arial" w:hAnsi="Arial" w:cs="Arial"/>
          <w:sz w:val="24"/>
          <w:szCs w:val="24"/>
        </w:rPr>
        <w:t xml:space="preserve"> basically a record of their conduct and their findings. They will be held accountable for what is or is not in their reports regardless of whether they swear by – or affirm – the contents therein. </w:t>
      </w:r>
    </w:p>
    <w:p w14:paraId="0D03021A" w14:textId="308580AD" w:rsidR="005F7C45" w:rsidRDefault="005F7C45" w:rsidP="00CF02B4">
      <w:pPr>
        <w:tabs>
          <w:tab w:val="left" w:pos="-426"/>
        </w:tabs>
        <w:spacing w:after="0" w:line="480" w:lineRule="auto"/>
        <w:ind w:right="567"/>
        <w:contextualSpacing/>
        <w:jc w:val="both"/>
        <w:rPr>
          <w:rFonts w:ascii="Arial" w:hAnsi="Arial" w:cs="Arial"/>
          <w:sz w:val="24"/>
          <w:szCs w:val="24"/>
        </w:rPr>
      </w:pPr>
    </w:p>
    <w:p w14:paraId="4E0197C9" w14:textId="3606D0CC" w:rsidR="005F7C45"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[28]</w:t>
      </w:r>
      <w:r>
        <w:rPr>
          <w:rFonts w:ascii="Arial" w:hAnsi="Arial" w:cs="Arial"/>
          <w:sz w:val="24"/>
          <w:szCs w:val="24"/>
        </w:rPr>
        <w:tab/>
      </w:r>
      <w:r w:rsidR="00CF02B4">
        <w:rPr>
          <w:rFonts w:ascii="Arial" w:hAnsi="Arial" w:cs="Arial"/>
          <w:sz w:val="24"/>
          <w:szCs w:val="24"/>
        </w:rPr>
        <w:t xml:space="preserve">Mr Nash and Mrs Forno-Nash complain that Mr Mostert has litigated luxuriously and at the same time earned handsomely from the curatorship. </w:t>
      </w:r>
      <w:r w:rsidR="00B35BC0">
        <w:rPr>
          <w:rFonts w:ascii="Arial" w:hAnsi="Arial" w:cs="Arial"/>
          <w:sz w:val="24"/>
          <w:szCs w:val="24"/>
        </w:rPr>
        <w:t>With regard to the former they draw attention to various judgments in related matter</w:t>
      </w:r>
      <w:r w:rsidR="00BC7017">
        <w:rPr>
          <w:rFonts w:ascii="Arial" w:hAnsi="Arial" w:cs="Arial"/>
          <w:sz w:val="24"/>
          <w:szCs w:val="24"/>
        </w:rPr>
        <w:t>s, where the High C</w:t>
      </w:r>
      <w:r w:rsidR="00B35BC0">
        <w:rPr>
          <w:rFonts w:ascii="Arial" w:hAnsi="Arial" w:cs="Arial"/>
          <w:sz w:val="24"/>
          <w:szCs w:val="24"/>
        </w:rPr>
        <w:t xml:space="preserve">ourts and the SCA have admonished him for doing so. This </w:t>
      </w:r>
      <w:r w:rsidR="00BC7017">
        <w:rPr>
          <w:rFonts w:ascii="Arial" w:hAnsi="Arial" w:cs="Arial"/>
          <w:sz w:val="24"/>
          <w:szCs w:val="24"/>
        </w:rPr>
        <w:t>was</w:t>
      </w:r>
      <w:r w:rsidR="00B35BC0">
        <w:rPr>
          <w:rFonts w:ascii="Arial" w:hAnsi="Arial" w:cs="Arial"/>
          <w:sz w:val="24"/>
          <w:szCs w:val="24"/>
        </w:rPr>
        <w:t xml:space="preserve"> a problem for </w:t>
      </w:r>
      <w:r w:rsidR="00CF02B4">
        <w:rPr>
          <w:rFonts w:ascii="Arial" w:hAnsi="Arial" w:cs="Arial"/>
          <w:sz w:val="24"/>
          <w:szCs w:val="24"/>
        </w:rPr>
        <w:t xml:space="preserve">Heaton-Nicholls J </w:t>
      </w:r>
      <w:r w:rsidR="00803082">
        <w:rPr>
          <w:rFonts w:ascii="Arial" w:hAnsi="Arial" w:cs="Arial"/>
          <w:sz w:val="24"/>
          <w:szCs w:val="24"/>
        </w:rPr>
        <w:t>too</w:t>
      </w:r>
      <w:r w:rsidR="00BC7017">
        <w:rPr>
          <w:rFonts w:ascii="Arial" w:hAnsi="Arial" w:cs="Arial"/>
          <w:sz w:val="24"/>
          <w:szCs w:val="24"/>
        </w:rPr>
        <w:t>,</w:t>
      </w:r>
      <w:r w:rsidR="00803082">
        <w:rPr>
          <w:rFonts w:ascii="Arial" w:hAnsi="Arial" w:cs="Arial"/>
          <w:sz w:val="24"/>
          <w:szCs w:val="24"/>
        </w:rPr>
        <w:t xml:space="preserve"> and she </w:t>
      </w:r>
      <w:r w:rsidR="00CF02B4">
        <w:rPr>
          <w:rFonts w:ascii="Arial" w:hAnsi="Arial" w:cs="Arial"/>
          <w:sz w:val="24"/>
          <w:szCs w:val="24"/>
        </w:rPr>
        <w:t>has attend</w:t>
      </w:r>
      <w:r w:rsidR="00803082">
        <w:rPr>
          <w:rFonts w:ascii="Arial" w:hAnsi="Arial" w:cs="Arial"/>
          <w:sz w:val="24"/>
          <w:szCs w:val="24"/>
        </w:rPr>
        <w:t>ed to it</w:t>
      </w:r>
      <w:r w:rsidR="00CF02B4">
        <w:rPr>
          <w:rFonts w:ascii="Arial" w:hAnsi="Arial" w:cs="Arial"/>
          <w:sz w:val="24"/>
          <w:szCs w:val="24"/>
        </w:rPr>
        <w:t xml:space="preserve"> in orders 2, 2.1, and 2.2, 10 and 10.1</w:t>
      </w:r>
      <w:r w:rsidR="00803082">
        <w:rPr>
          <w:rFonts w:ascii="Arial" w:hAnsi="Arial" w:cs="Arial"/>
          <w:sz w:val="24"/>
          <w:szCs w:val="24"/>
        </w:rPr>
        <w:t xml:space="preserve"> of her orders</w:t>
      </w:r>
      <w:r w:rsidR="00CF02B4">
        <w:rPr>
          <w:rFonts w:ascii="Arial" w:hAnsi="Arial" w:cs="Arial"/>
          <w:sz w:val="24"/>
          <w:szCs w:val="24"/>
        </w:rPr>
        <w:t xml:space="preserve">. </w:t>
      </w:r>
      <w:r w:rsidR="00803082">
        <w:rPr>
          <w:rFonts w:ascii="Arial" w:hAnsi="Arial" w:cs="Arial"/>
          <w:sz w:val="24"/>
          <w:szCs w:val="24"/>
        </w:rPr>
        <w:t>The SCA has confirmed these orders. Thus, t</w:t>
      </w:r>
      <w:r w:rsidR="00CF02B4">
        <w:rPr>
          <w:rFonts w:ascii="Arial" w:hAnsi="Arial" w:cs="Arial"/>
          <w:sz w:val="24"/>
          <w:szCs w:val="24"/>
        </w:rPr>
        <w:t>heir complaint has been adequately addressed. As for their second complaint, the fees earned by Mr Mostert are subject to</w:t>
      </w:r>
      <w:r w:rsidR="00B35BC0">
        <w:rPr>
          <w:rFonts w:ascii="Arial" w:hAnsi="Arial" w:cs="Arial"/>
          <w:sz w:val="24"/>
          <w:szCs w:val="24"/>
        </w:rPr>
        <w:t xml:space="preserve"> the control of the FSB. They should </w:t>
      </w:r>
      <w:r w:rsidR="00B35BC0">
        <w:rPr>
          <w:rFonts w:ascii="Arial" w:hAnsi="Arial" w:cs="Arial"/>
          <w:sz w:val="24"/>
          <w:szCs w:val="24"/>
        </w:rPr>
        <w:lastRenderedPageBreak/>
        <w:t>not be excessive</w:t>
      </w:r>
      <w:r w:rsidR="00BC7017">
        <w:rPr>
          <w:rFonts w:ascii="Arial" w:hAnsi="Arial" w:cs="Arial"/>
          <w:sz w:val="24"/>
          <w:szCs w:val="24"/>
        </w:rPr>
        <w:t>. A</w:t>
      </w:r>
      <w:r w:rsidR="00B35BC0">
        <w:rPr>
          <w:rFonts w:ascii="Arial" w:hAnsi="Arial" w:cs="Arial"/>
          <w:sz w:val="24"/>
          <w:szCs w:val="24"/>
        </w:rPr>
        <w:t>nd in any event, anyone ordered to pay those as part of the costs order is still entitled to challenge the reasonableness of the fee(s) charged.</w:t>
      </w:r>
    </w:p>
    <w:p w14:paraId="1A766721" w14:textId="77777777" w:rsidR="00AA2B93" w:rsidRDefault="00AA2B93" w:rsidP="00987797">
      <w:pPr>
        <w:tabs>
          <w:tab w:val="left" w:pos="-426"/>
        </w:tabs>
        <w:spacing w:after="0" w:line="480" w:lineRule="auto"/>
        <w:ind w:right="567"/>
        <w:contextualSpacing/>
        <w:jc w:val="both"/>
        <w:rPr>
          <w:rFonts w:ascii="Arial" w:hAnsi="Arial" w:cs="Arial"/>
          <w:sz w:val="24"/>
          <w:szCs w:val="24"/>
        </w:rPr>
      </w:pPr>
    </w:p>
    <w:p w14:paraId="6296FABC" w14:textId="420E34A7" w:rsidR="00924D21"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[29]</w:t>
      </w:r>
      <w:r>
        <w:rPr>
          <w:rFonts w:ascii="Arial" w:hAnsi="Arial" w:cs="Arial"/>
          <w:sz w:val="24"/>
          <w:szCs w:val="24"/>
        </w:rPr>
        <w:tab/>
      </w:r>
      <w:r w:rsidR="00FA6DF5">
        <w:rPr>
          <w:rFonts w:ascii="Arial" w:hAnsi="Arial" w:cs="Arial"/>
          <w:sz w:val="24"/>
          <w:szCs w:val="24"/>
        </w:rPr>
        <w:t xml:space="preserve">In response to the reports of the </w:t>
      </w:r>
      <w:r w:rsidR="00BC7017">
        <w:rPr>
          <w:rFonts w:ascii="Arial" w:hAnsi="Arial" w:cs="Arial"/>
          <w:sz w:val="24"/>
          <w:szCs w:val="24"/>
        </w:rPr>
        <w:t>curators, Mr van Rooijen revealed</w:t>
      </w:r>
      <w:r w:rsidR="00FA6DF5">
        <w:rPr>
          <w:rFonts w:ascii="Arial" w:hAnsi="Arial" w:cs="Arial"/>
          <w:sz w:val="24"/>
          <w:szCs w:val="24"/>
        </w:rPr>
        <w:t xml:space="preserve"> that himself, </w:t>
      </w:r>
      <w:r w:rsidR="007F66F5">
        <w:rPr>
          <w:rFonts w:ascii="Arial" w:hAnsi="Arial" w:cs="Arial"/>
          <w:sz w:val="24"/>
          <w:szCs w:val="24"/>
        </w:rPr>
        <w:t>Mr Gilbert</w:t>
      </w:r>
      <w:r w:rsidR="00404B16">
        <w:rPr>
          <w:rFonts w:ascii="Arial" w:hAnsi="Arial" w:cs="Arial"/>
          <w:sz w:val="24"/>
          <w:szCs w:val="24"/>
        </w:rPr>
        <w:t>,</w:t>
      </w:r>
      <w:r w:rsidR="007F66F5">
        <w:rPr>
          <w:rFonts w:ascii="Arial" w:hAnsi="Arial" w:cs="Arial"/>
          <w:sz w:val="24"/>
          <w:szCs w:val="24"/>
        </w:rPr>
        <w:t xml:space="preserve"> Mr Harmse</w:t>
      </w:r>
      <w:r w:rsidR="00404B16">
        <w:rPr>
          <w:rFonts w:ascii="Arial" w:hAnsi="Arial" w:cs="Arial"/>
          <w:sz w:val="24"/>
          <w:szCs w:val="24"/>
        </w:rPr>
        <w:t>, Mr Engelbrecht and Mr Proctor</w:t>
      </w:r>
      <w:r w:rsidR="007F66F5">
        <w:rPr>
          <w:rFonts w:ascii="Arial" w:hAnsi="Arial" w:cs="Arial"/>
          <w:sz w:val="24"/>
          <w:szCs w:val="24"/>
        </w:rPr>
        <w:t xml:space="preserve"> were indemnified by Cadac for all the costs they </w:t>
      </w:r>
      <w:r w:rsidR="00404B16">
        <w:rPr>
          <w:rFonts w:ascii="Arial" w:hAnsi="Arial" w:cs="Arial"/>
          <w:sz w:val="24"/>
          <w:szCs w:val="24"/>
        </w:rPr>
        <w:t xml:space="preserve">may </w:t>
      </w:r>
      <w:r w:rsidR="007F66F5">
        <w:rPr>
          <w:rFonts w:ascii="Arial" w:hAnsi="Arial" w:cs="Arial"/>
          <w:sz w:val="24"/>
          <w:szCs w:val="24"/>
        </w:rPr>
        <w:t>become liable for as a result of the litigation between them and the Fund. The indemnity agreement was signed by Mr Nash on behalf of Cadac, the indemnitor. This explains why they, and especially Mr van Rooijen</w:t>
      </w:r>
      <w:r w:rsidR="00BC7017">
        <w:rPr>
          <w:rFonts w:ascii="Arial" w:hAnsi="Arial" w:cs="Arial"/>
          <w:sz w:val="24"/>
          <w:szCs w:val="24"/>
        </w:rPr>
        <w:t>,</w:t>
      </w:r>
      <w:r w:rsidR="007F66F5">
        <w:rPr>
          <w:rFonts w:ascii="Arial" w:hAnsi="Arial" w:cs="Arial"/>
          <w:sz w:val="24"/>
          <w:szCs w:val="24"/>
        </w:rPr>
        <w:t xml:space="preserve"> continued to do batt</w:t>
      </w:r>
      <w:r w:rsidR="00BC3E76">
        <w:rPr>
          <w:rFonts w:ascii="Arial" w:hAnsi="Arial" w:cs="Arial"/>
          <w:sz w:val="24"/>
          <w:szCs w:val="24"/>
        </w:rPr>
        <w:t>l</w:t>
      </w:r>
      <w:r w:rsidR="00AA2B93">
        <w:rPr>
          <w:rFonts w:ascii="Arial" w:hAnsi="Arial" w:cs="Arial"/>
          <w:sz w:val="24"/>
          <w:szCs w:val="24"/>
        </w:rPr>
        <w:t>e</w:t>
      </w:r>
      <w:r w:rsidR="00BC3E76">
        <w:rPr>
          <w:rFonts w:ascii="Arial" w:hAnsi="Arial" w:cs="Arial"/>
          <w:sz w:val="24"/>
          <w:szCs w:val="24"/>
        </w:rPr>
        <w:t xml:space="preserve"> with the curators</w:t>
      </w:r>
      <w:r w:rsidR="00404B16">
        <w:rPr>
          <w:rFonts w:ascii="Arial" w:hAnsi="Arial" w:cs="Arial"/>
          <w:sz w:val="24"/>
          <w:szCs w:val="24"/>
        </w:rPr>
        <w:t>. A</w:t>
      </w:r>
      <w:r w:rsidR="00BC7017">
        <w:rPr>
          <w:rFonts w:ascii="Arial" w:hAnsi="Arial" w:cs="Arial"/>
          <w:sz w:val="24"/>
          <w:szCs w:val="24"/>
        </w:rPr>
        <w:t>t the time of placing</w:t>
      </w:r>
      <w:r w:rsidR="00BC3E76">
        <w:rPr>
          <w:rFonts w:ascii="Arial" w:hAnsi="Arial" w:cs="Arial"/>
          <w:sz w:val="24"/>
          <w:szCs w:val="24"/>
        </w:rPr>
        <w:t xml:space="preserve"> the Fund under curatorship </w:t>
      </w:r>
      <w:r w:rsidR="00404B16">
        <w:rPr>
          <w:rFonts w:ascii="Arial" w:hAnsi="Arial" w:cs="Arial"/>
          <w:sz w:val="24"/>
          <w:szCs w:val="24"/>
        </w:rPr>
        <w:t xml:space="preserve">they made common cause with Mr Nash and Mrs Forno-Nash by </w:t>
      </w:r>
      <w:r w:rsidR="00BC3E76">
        <w:rPr>
          <w:rFonts w:ascii="Arial" w:hAnsi="Arial" w:cs="Arial"/>
          <w:sz w:val="24"/>
          <w:szCs w:val="24"/>
        </w:rPr>
        <w:t>complain</w:t>
      </w:r>
      <w:r w:rsidR="00404B16">
        <w:rPr>
          <w:rFonts w:ascii="Arial" w:hAnsi="Arial" w:cs="Arial"/>
          <w:sz w:val="24"/>
          <w:szCs w:val="24"/>
        </w:rPr>
        <w:t xml:space="preserve">ing </w:t>
      </w:r>
      <w:r w:rsidR="00BC3E76">
        <w:rPr>
          <w:rFonts w:ascii="Arial" w:hAnsi="Arial" w:cs="Arial"/>
          <w:sz w:val="24"/>
          <w:szCs w:val="24"/>
        </w:rPr>
        <w:t>of bias on the part of Mr Mostert. Their concern was addressed by the SCA, but they did not let up in their battle with the curators. This is particularly true of Mr Nash</w:t>
      </w:r>
      <w:r w:rsidR="00BC7017">
        <w:rPr>
          <w:rFonts w:ascii="Arial" w:hAnsi="Arial" w:cs="Arial"/>
          <w:sz w:val="24"/>
          <w:szCs w:val="24"/>
        </w:rPr>
        <w:t>,</w:t>
      </w:r>
      <w:r w:rsidR="00BC3E76">
        <w:rPr>
          <w:rFonts w:ascii="Arial" w:hAnsi="Arial" w:cs="Arial"/>
          <w:sz w:val="24"/>
          <w:szCs w:val="24"/>
        </w:rPr>
        <w:t xml:space="preserve"> Mrs Forno-Nash</w:t>
      </w:r>
      <w:r w:rsidR="007F66F5">
        <w:rPr>
          <w:rFonts w:ascii="Arial" w:hAnsi="Arial" w:cs="Arial"/>
          <w:sz w:val="24"/>
          <w:szCs w:val="24"/>
        </w:rPr>
        <w:t xml:space="preserve"> and Mr van Rooijen</w:t>
      </w:r>
      <w:r w:rsidR="00BC3E76">
        <w:rPr>
          <w:rFonts w:ascii="Arial" w:hAnsi="Arial" w:cs="Arial"/>
          <w:sz w:val="24"/>
          <w:szCs w:val="24"/>
        </w:rPr>
        <w:t xml:space="preserve">. </w:t>
      </w:r>
      <w:r w:rsidR="007F66F5">
        <w:rPr>
          <w:rFonts w:ascii="Arial" w:hAnsi="Arial" w:cs="Arial"/>
          <w:sz w:val="24"/>
          <w:szCs w:val="24"/>
        </w:rPr>
        <w:t>However, whether the three of them alone</w:t>
      </w:r>
      <w:r w:rsidR="00BC7017">
        <w:rPr>
          <w:rFonts w:ascii="Arial" w:hAnsi="Arial" w:cs="Arial"/>
          <w:sz w:val="24"/>
          <w:szCs w:val="24"/>
        </w:rPr>
        <w:t>,</w:t>
      </w:r>
      <w:r w:rsidR="007F66F5">
        <w:rPr>
          <w:rFonts w:ascii="Arial" w:hAnsi="Arial" w:cs="Arial"/>
          <w:sz w:val="24"/>
          <w:szCs w:val="24"/>
        </w:rPr>
        <w:t xml:space="preserve"> or all the trustees</w:t>
      </w:r>
      <w:r w:rsidR="00ED5F48">
        <w:rPr>
          <w:rFonts w:ascii="Arial" w:hAnsi="Arial" w:cs="Arial"/>
          <w:sz w:val="24"/>
          <w:szCs w:val="24"/>
        </w:rPr>
        <w:t xml:space="preserve"> at the time</w:t>
      </w:r>
      <w:r w:rsidR="00BC7017">
        <w:rPr>
          <w:rFonts w:ascii="Arial" w:hAnsi="Arial" w:cs="Arial"/>
          <w:sz w:val="24"/>
          <w:szCs w:val="24"/>
        </w:rPr>
        <w:t>,</w:t>
      </w:r>
      <w:r w:rsidR="007F66F5">
        <w:rPr>
          <w:rFonts w:ascii="Arial" w:hAnsi="Arial" w:cs="Arial"/>
          <w:sz w:val="24"/>
          <w:szCs w:val="24"/>
        </w:rPr>
        <w:t xml:space="preserve"> are ordered to pay the costs </w:t>
      </w:r>
      <w:r w:rsidR="00AA2B93">
        <w:rPr>
          <w:rFonts w:ascii="Arial" w:hAnsi="Arial" w:cs="Arial"/>
          <w:sz w:val="24"/>
          <w:szCs w:val="24"/>
        </w:rPr>
        <w:t>is of no moment as the costs will be carried by Cadac.</w:t>
      </w:r>
      <w:r w:rsidR="00D12097">
        <w:rPr>
          <w:rStyle w:val="FootnoteReference"/>
          <w:rFonts w:ascii="Arial" w:hAnsi="Arial" w:cs="Arial"/>
          <w:sz w:val="24"/>
          <w:szCs w:val="24"/>
        </w:rPr>
        <w:footnoteReference w:id="11"/>
      </w:r>
      <w:r w:rsidR="00AA2B93">
        <w:rPr>
          <w:rFonts w:ascii="Arial" w:hAnsi="Arial" w:cs="Arial"/>
          <w:sz w:val="24"/>
          <w:szCs w:val="24"/>
        </w:rPr>
        <w:t xml:space="preserve">  </w:t>
      </w:r>
    </w:p>
    <w:p w14:paraId="73E72C4C" w14:textId="77777777" w:rsidR="000309B4" w:rsidRDefault="000309B4" w:rsidP="000309B4">
      <w:pPr>
        <w:tabs>
          <w:tab w:val="left" w:pos="-426"/>
        </w:tabs>
        <w:spacing w:after="0" w:line="480" w:lineRule="auto"/>
        <w:ind w:right="567"/>
        <w:contextualSpacing/>
        <w:jc w:val="both"/>
        <w:rPr>
          <w:rFonts w:ascii="Arial" w:hAnsi="Arial" w:cs="Arial"/>
          <w:sz w:val="24"/>
          <w:szCs w:val="24"/>
        </w:rPr>
      </w:pPr>
    </w:p>
    <w:p w14:paraId="5018BA09" w14:textId="33E959CD" w:rsidR="0046375B" w:rsidRPr="00ED1077" w:rsidRDefault="000309B4" w:rsidP="000309B4">
      <w:pPr>
        <w:tabs>
          <w:tab w:val="left" w:pos="-426"/>
        </w:tabs>
        <w:spacing w:after="0" w:line="480" w:lineRule="auto"/>
        <w:ind w:right="567"/>
        <w:contextualSpacing/>
        <w:jc w:val="both"/>
        <w:rPr>
          <w:rFonts w:ascii="Arial" w:hAnsi="Arial" w:cs="Arial"/>
          <w:i/>
          <w:sz w:val="24"/>
          <w:szCs w:val="24"/>
          <w:u w:val="single"/>
        </w:rPr>
      </w:pPr>
      <w:r w:rsidRPr="00ED1077">
        <w:rPr>
          <w:rFonts w:ascii="Arial" w:hAnsi="Arial" w:cs="Arial"/>
          <w:i/>
          <w:sz w:val="24"/>
          <w:szCs w:val="24"/>
          <w:u w:val="single"/>
        </w:rPr>
        <w:t>The impact of Mr Nash’s and Cadac’s litigation</w:t>
      </w:r>
    </w:p>
    <w:p w14:paraId="7BB0C863" w14:textId="5EEDC9DB" w:rsidR="000309B4" w:rsidRDefault="005C0650" w:rsidP="005C0650">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[30]</w:t>
      </w:r>
      <w:r>
        <w:rPr>
          <w:rFonts w:ascii="Arial" w:hAnsi="Arial" w:cs="Arial"/>
          <w:sz w:val="24"/>
          <w:szCs w:val="24"/>
        </w:rPr>
        <w:tab/>
      </w:r>
      <w:r w:rsidR="000309B4" w:rsidRPr="00D63E00">
        <w:rPr>
          <w:rFonts w:ascii="Arial" w:hAnsi="Arial" w:cs="Arial"/>
          <w:sz w:val="24"/>
          <w:szCs w:val="24"/>
        </w:rPr>
        <w:t xml:space="preserve">Mr and Mrs Forno-Nash contend that as the Fund is still engaged in litigation it is not sensible to regard the report as </w:t>
      </w:r>
      <w:r w:rsidR="008B5398">
        <w:rPr>
          <w:rFonts w:ascii="Arial" w:hAnsi="Arial" w:cs="Arial"/>
          <w:sz w:val="24"/>
          <w:szCs w:val="24"/>
        </w:rPr>
        <w:t xml:space="preserve">the </w:t>
      </w:r>
      <w:r w:rsidR="000309B4" w:rsidRPr="00D63E00">
        <w:rPr>
          <w:rFonts w:ascii="Arial" w:hAnsi="Arial" w:cs="Arial"/>
          <w:sz w:val="24"/>
          <w:szCs w:val="24"/>
        </w:rPr>
        <w:t xml:space="preserve">‘final’ one as the curators would </w:t>
      </w:r>
      <w:r w:rsidR="00F70024" w:rsidRPr="00D63E00">
        <w:rPr>
          <w:rFonts w:ascii="Arial" w:hAnsi="Arial" w:cs="Arial"/>
          <w:sz w:val="24"/>
          <w:szCs w:val="24"/>
        </w:rPr>
        <w:t xml:space="preserve">have to continue with the curatorship until the litigation is finalised. </w:t>
      </w:r>
      <w:r w:rsidR="00E36D0F" w:rsidRPr="00D63E00">
        <w:rPr>
          <w:rFonts w:ascii="Arial" w:hAnsi="Arial" w:cs="Arial"/>
          <w:sz w:val="24"/>
          <w:szCs w:val="24"/>
        </w:rPr>
        <w:t xml:space="preserve">I disagree. The </w:t>
      </w:r>
      <w:r w:rsidR="00BB7367">
        <w:rPr>
          <w:rFonts w:ascii="Arial" w:hAnsi="Arial" w:cs="Arial"/>
          <w:sz w:val="24"/>
          <w:szCs w:val="24"/>
        </w:rPr>
        <w:t xml:space="preserve">administrative </w:t>
      </w:r>
      <w:r w:rsidR="00E36D0F" w:rsidRPr="00D63E00">
        <w:rPr>
          <w:rFonts w:ascii="Arial" w:hAnsi="Arial" w:cs="Arial"/>
          <w:sz w:val="24"/>
          <w:szCs w:val="24"/>
        </w:rPr>
        <w:t xml:space="preserve">work of the curators has been concluded. </w:t>
      </w:r>
      <w:r w:rsidR="00BB7367">
        <w:rPr>
          <w:rFonts w:ascii="Arial" w:hAnsi="Arial" w:cs="Arial"/>
          <w:sz w:val="24"/>
          <w:szCs w:val="24"/>
        </w:rPr>
        <w:t xml:space="preserve">The curators, however, need to remain on board to finalise this pending litigation. </w:t>
      </w:r>
      <w:r w:rsidR="00E36D0F" w:rsidRPr="00D63E00">
        <w:rPr>
          <w:rFonts w:ascii="Arial" w:hAnsi="Arial" w:cs="Arial"/>
          <w:sz w:val="24"/>
          <w:szCs w:val="24"/>
        </w:rPr>
        <w:t>The outcome of the litigation should</w:t>
      </w:r>
      <w:r w:rsidR="00731A21">
        <w:rPr>
          <w:rFonts w:ascii="Arial" w:hAnsi="Arial" w:cs="Arial"/>
          <w:sz w:val="24"/>
          <w:szCs w:val="24"/>
        </w:rPr>
        <w:t xml:space="preserve"> not</w:t>
      </w:r>
      <w:r w:rsidR="00E36D0F" w:rsidRPr="00D63E00">
        <w:rPr>
          <w:rFonts w:ascii="Arial" w:hAnsi="Arial" w:cs="Arial"/>
          <w:sz w:val="24"/>
          <w:szCs w:val="24"/>
        </w:rPr>
        <w:t>, I hold, impact on the cost</w:t>
      </w:r>
      <w:r w:rsidR="008E4CD9">
        <w:rPr>
          <w:rFonts w:ascii="Arial" w:hAnsi="Arial" w:cs="Arial"/>
          <w:sz w:val="24"/>
          <w:szCs w:val="24"/>
        </w:rPr>
        <w:t>s</w:t>
      </w:r>
      <w:r w:rsidR="00E36D0F" w:rsidRPr="00D63E00">
        <w:rPr>
          <w:rFonts w:ascii="Arial" w:hAnsi="Arial" w:cs="Arial"/>
          <w:sz w:val="24"/>
          <w:szCs w:val="24"/>
        </w:rPr>
        <w:t xml:space="preserve"> order issued here. </w:t>
      </w:r>
      <w:r w:rsidR="00E36D0F" w:rsidRPr="00D63E00">
        <w:rPr>
          <w:rFonts w:ascii="Arial" w:hAnsi="Arial" w:cs="Arial"/>
          <w:sz w:val="24"/>
          <w:szCs w:val="24"/>
        </w:rPr>
        <w:lastRenderedPageBreak/>
        <w:t xml:space="preserve">The costs </w:t>
      </w:r>
      <w:r w:rsidR="00D63E00" w:rsidRPr="00D63E00">
        <w:rPr>
          <w:rFonts w:ascii="Arial" w:hAnsi="Arial" w:cs="Arial"/>
          <w:sz w:val="24"/>
          <w:szCs w:val="24"/>
        </w:rPr>
        <w:t>incurred prior to the decision taken regarding the membership status of certain ex-employees of Cadac can be finalised here and the costs incurred, including the costs of the curatorship</w:t>
      </w:r>
      <w:r w:rsidR="00C9787A">
        <w:rPr>
          <w:rFonts w:ascii="Arial" w:hAnsi="Arial" w:cs="Arial"/>
          <w:sz w:val="24"/>
          <w:szCs w:val="24"/>
        </w:rPr>
        <w:t>,</w:t>
      </w:r>
      <w:r w:rsidR="00D63E00" w:rsidRPr="00D63E00">
        <w:rPr>
          <w:rFonts w:ascii="Arial" w:hAnsi="Arial" w:cs="Arial"/>
          <w:sz w:val="24"/>
          <w:szCs w:val="24"/>
        </w:rPr>
        <w:t xml:space="preserve"> can be determined in that litigation. </w:t>
      </w:r>
      <w:r w:rsidR="00D63E00">
        <w:rPr>
          <w:rFonts w:ascii="Arial" w:hAnsi="Arial" w:cs="Arial"/>
          <w:sz w:val="24"/>
          <w:szCs w:val="24"/>
        </w:rPr>
        <w:t xml:space="preserve"> </w:t>
      </w:r>
    </w:p>
    <w:p w14:paraId="6CE24E05" w14:textId="383843D9" w:rsidR="00BB7367" w:rsidRDefault="00BB7367" w:rsidP="00BB7367">
      <w:pPr>
        <w:tabs>
          <w:tab w:val="left" w:pos="-426"/>
        </w:tabs>
        <w:spacing w:after="0" w:line="480" w:lineRule="auto"/>
        <w:ind w:right="567"/>
        <w:contextualSpacing/>
        <w:jc w:val="both"/>
        <w:rPr>
          <w:rFonts w:ascii="Arial" w:hAnsi="Arial" w:cs="Arial"/>
          <w:sz w:val="24"/>
          <w:szCs w:val="24"/>
        </w:rPr>
      </w:pPr>
    </w:p>
    <w:p w14:paraId="11E2368A" w14:textId="1CD9223A" w:rsidR="00BB7367" w:rsidRPr="00ED1077" w:rsidRDefault="00BB7367" w:rsidP="00BB7367">
      <w:pPr>
        <w:tabs>
          <w:tab w:val="left" w:pos="-426"/>
        </w:tabs>
        <w:spacing w:after="0" w:line="480" w:lineRule="auto"/>
        <w:ind w:right="567"/>
        <w:contextualSpacing/>
        <w:jc w:val="both"/>
        <w:rPr>
          <w:rFonts w:ascii="Arial" w:hAnsi="Arial" w:cs="Arial"/>
          <w:i/>
          <w:sz w:val="24"/>
          <w:szCs w:val="24"/>
        </w:rPr>
      </w:pPr>
      <w:r w:rsidRPr="00ED1077">
        <w:rPr>
          <w:rFonts w:ascii="Arial" w:hAnsi="Arial" w:cs="Arial"/>
          <w:i/>
          <w:sz w:val="24"/>
          <w:szCs w:val="24"/>
          <w:u w:val="single"/>
        </w:rPr>
        <w:t>Costs of the appeal in the SCA</w:t>
      </w:r>
      <w:r w:rsidRPr="00ED1077">
        <w:rPr>
          <w:rFonts w:ascii="Arial" w:hAnsi="Arial" w:cs="Arial"/>
          <w:i/>
          <w:sz w:val="24"/>
          <w:szCs w:val="24"/>
        </w:rPr>
        <w:t xml:space="preserve"> </w:t>
      </w:r>
    </w:p>
    <w:p w14:paraId="697A0112" w14:textId="0EEE16CF" w:rsidR="00BB7367" w:rsidRPr="00D63E00" w:rsidRDefault="005C0650" w:rsidP="005C0650">
      <w:pPr>
        <w:tabs>
          <w:tab w:val="left" w:pos="-426"/>
        </w:tabs>
        <w:spacing w:after="0" w:line="480" w:lineRule="auto"/>
        <w:ind w:right="567"/>
        <w:contextualSpacing/>
        <w:jc w:val="both"/>
        <w:rPr>
          <w:rFonts w:ascii="Arial" w:hAnsi="Arial" w:cs="Arial"/>
          <w:sz w:val="24"/>
          <w:szCs w:val="24"/>
        </w:rPr>
      </w:pPr>
      <w:r w:rsidRPr="00D63E00">
        <w:rPr>
          <w:rFonts w:ascii="Arial" w:hAnsi="Arial" w:cs="Arial"/>
          <w:sz w:val="24"/>
          <w:szCs w:val="24"/>
        </w:rPr>
        <w:t>[31]</w:t>
      </w:r>
      <w:r w:rsidRPr="00D63E00">
        <w:rPr>
          <w:rFonts w:ascii="Arial" w:hAnsi="Arial" w:cs="Arial"/>
          <w:sz w:val="24"/>
          <w:szCs w:val="24"/>
        </w:rPr>
        <w:tab/>
      </w:r>
      <w:r w:rsidR="00BB7367">
        <w:rPr>
          <w:rFonts w:ascii="Arial" w:hAnsi="Arial" w:cs="Arial"/>
          <w:sz w:val="24"/>
          <w:szCs w:val="24"/>
        </w:rPr>
        <w:t xml:space="preserve">The SCA left the issue of the costs of the appeal for determination by this court. The order granted in the SCA was by agreement between the parties. Neither party was fully successful in the appeal. In the circumstances, it is fair, just and equitable that no order as to costs be made </w:t>
      </w:r>
      <w:r w:rsidR="002B3230">
        <w:rPr>
          <w:rFonts w:ascii="Arial" w:hAnsi="Arial" w:cs="Arial"/>
          <w:sz w:val="24"/>
          <w:szCs w:val="24"/>
        </w:rPr>
        <w:t>in regard to the appeal.</w:t>
      </w:r>
    </w:p>
    <w:p w14:paraId="1CE70734" w14:textId="324A236B" w:rsidR="00924D21" w:rsidRDefault="00924D21" w:rsidP="005F7C45">
      <w:pPr>
        <w:tabs>
          <w:tab w:val="left" w:pos="-426"/>
        </w:tabs>
        <w:spacing w:after="0" w:line="480" w:lineRule="auto"/>
        <w:ind w:right="567"/>
        <w:contextualSpacing/>
        <w:jc w:val="both"/>
        <w:rPr>
          <w:rFonts w:ascii="Arial" w:hAnsi="Arial" w:cs="Arial"/>
          <w:sz w:val="24"/>
          <w:szCs w:val="24"/>
        </w:rPr>
      </w:pPr>
    </w:p>
    <w:p w14:paraId="5D65CE9D" w14:textId="6C290B4B" w:rsidR="00E630D8" w:rsidRPr="00ED1077" w:rsidRDefault="001E7CF1" w:rsidP="001E7CF1">
      <w:pPr>
        <w:tabs>
          <w:tab w:val="left" w:pos="-426"/>
        </w:tabs>
        <w:spacing w:after="0" w:line="480" w:lineRule="auto"/>
        <w:ind w:right="567"/>
        <w:contextualSpacing/>
        <w:jc w:val="both"/>
        <w:rPr>
          <w:rFonts w:ascii="Arial" w:hAnsi="Arial" w:cs="Arial"/>
          <w:i/>
          <w:sz w:val="24"/>
          <w:szCs w:val="24"/>
          <w:u w:val="single"/>
        </w:rPr>
      </w:pPr>
      <w:r w:rsidRPr="00ED1077">
        <w:rPr>
          <w:rFonts w:ascii="Arial" w:hAnsi="Arial" w:cs="Arial"/>
          <w:i/>
          <w:sz w:val="24"/>
          <w:szCs w:val="24"/>
          <w:u w:val="single"/>
        </w:rPr>
        <w:t>Order</w:t>
      </w:r>
      <w:r w:rsidR="005C1377" w:rsidRPr="00ED1077">
        <w:rPr>
          <w:rFonts w:ascii="Arial" w:hAnsi="Arial" w:cs="Arial"/>
          <w:i/>
          <w:sz w:val="24"/>
          <w:szCs w:val="24"/>
          <w:u w:val="single"/>
        </w:rPr>
        <w:t xml:space="preserve"> </w:t>
      </w:r>
    </w:p>
    <w:p w14:paraId="06D3B35B" w14:textId="2514181F" w:rsidR="00E3251F" w:rsidRPr="00E3251F" w:rsidRDefault="005C0650" w:rsidP="005C0650">
      <w:pPr>
        <w:tabs>
          <w:tab w:val="left" w:pos="-426"/>
        </w:tabs>
        <w:spacing w:after="0" w:line="480" w:lineRule="auto"/>
        <w:ind w:right="567"/>
        <w:contextualSpacing/>
        <w:jc w:val="both"/>
        <w:rPr>
          <w:rFonts w:ascii="Arial" w:hAnsi="Arial" w:cs="Arial"/>
          <w:sz w:val="24"/>
          <w:szCs w:val="24"/>
        </w:rPr>
      </w:pPr>
      <w:r w:rsidRPr="00E3251F">
        <w:rPr>
          <w:rFonts w:ascii="Arial" w:hAnsi="Arial" w:cs="Arial"/>
          <w:sz w:val="24"/>
          <w:szCs w:val="24"/>
        </w:rPr>
        <w:t>[32]</w:t>
      </w:r>
      <w:r w:rsidRPr="00E3251F">
        <w:rPr>
          <w:rFonts w:ascii="Arial" w:hAnsi="Arial" w:cs="Arial"/>
          <w:sz w:val="24"/>
          <w:szCs w:val="24"/>
        </w:rPr>
        <w:tab/>
      </w:r>
      <w:r w:rsidR="00ED5F48">
        <w:rPr>
          <w:rFonts w:ascii="Arial" w:hAnsi="Arial" w:cs="Arial"/>
          <w:sz w:val="24"/>
          <w:szCs w:val="24"/>
        </w:rPr>
        <w:t xml:space="preserve">The order made below reproduces the numbering </w:t>
      </w:r>
      <w:r w:rsidR="0006259C">
        <w:rPr>
          <w:rFonts w:ascii="Arial" w:hAnsi="Arial" w:cs="Arial"/>
          <w:sz w:val="24"/>
          <w:szCs w:val="24"/>
        </w:rPr>
        <w:t>of Heat</w:t>
      </w:r>
      <w:r w:rsidR="00ED5F48">
        <w:rPr>
          <w:rFonts w:ascii="Arial" w:hAnsi="Arial" w:cs="Arial"/>
          <w:sz w:val="24"/>
          <w:szCs w:val="24"/>
        </w:rPr>
        <w:t>on-</w:t>
      </w:r>
      <w:r w:rsidR="0006259C">
        <w:rPr>
          <w:rFonts w:ascii="Arial" w:hAnsi="Arial" w:cs="Arial"/>
          <w:sz w:val="24"/>
          <w:szCs w:val="24"/>
        </w:rPr>
        <w:t>Nicholls J for convenience</w:t>
      </w:r>
      <w:r w:rsidR="00BC7017">
        <w:rPr>
          <w:rFonts w:ascii="Arial" w:hAnsi="Arial" w:cs="Arial"/>
          <w:sz w:val="24"/>
          <w:szCs w:val="24"/>
        </w:rPr>
        <w:t>,</w:t>
      </w:r>
      <w:r w:rsidR="0006259C">
        <w:rPr>
          <w:rFonts w:ascii="Arial" w:hAnsi="Arial" w:cs="Arial"/>
          <w:sz w:val="24"/>
          <w:szCs w:val="24"/>
        </w:rPr>
        <w:t xml:space="preserve"> and </w:t>
      </w:r>
      <w:r w:rsidR="005F7C45">
        <w:rPr>
          <w:rFonts w:ascii="Arial" w:hAnsi="Arial" w:cs="Arial"/>
          <w:sz w:val="24"/>
          <w:szCs w:val="24"/>
        </w:rPr>
        <w:t>to avoid any confusion or uncertainty</w:t>
      </w:r>
      <w:r w:rsidR="0006259C">
        <w:rPr>
          <w:rFonts w:ascii="Arial" w:hAnsi="Arial" w:cs="Arial"/>
          <w:sz w:val="24"/>
          <w:szCs w:val="24"/>
        </w:rPr>
        <w:t xml:space="preserve">. </w:t>
      </w:r>
      <w:r w:rsidR="009D5A19">
        <w:rPr>
          <w:rFonts w:ascii="Arial" w:hAnsi="Arial" w:cs="Arial"/>
          <w:sz w:val="24"/>
          <w:szCs w:val="24"/>
        </w:rPr>
        <w:t>T</w:t>
      </w:r>
      <w:r w:rsidR="001E7CF1">
        <w:rPr>
          <w:rFonts w:ascii="Arial" w:hAnsi="Arial" w:cs="Arial"/>
          <w:sz w:val="24"/>
          <w:szCs w:val="24"/>
        </w:rPr>
        <w:t>he following order is made:</w:t>
      </w:r>
    </w:p>
    <w:p w14:paraId="065EAF2D" w14:textId="3439B651" w:rsidR="00BA0350" w:rsidRPr="00C4035A" w:rsidRDefault="005C0650" w:rsidP="005C0650">
      <w:pPr>
        <w:tabs>
          <w:tab w:val="left" w:pos="-426"/>
        </w:tabs>
        <w:spacing w:after="0"/>
        <w:ind w:left="851" w:right="567"/>
        <w:contextualSpacing/>
        <w:jc w:val="both"/>
        <w:rPr>
          <w:rFonts w:ascii="Arial" w:hAnsi="Arial" w:cs="Arial"/>
          <w:sz w:val="24"/>
          <w:szCs w:val="24"/>
        </w:rPr>
      </w:pPr>
      <w:r w:rsidRPr="00C4035A">
        <w:rPr>
          <w:rFonts w:ascii="Arial" w:hAnsi="Arial" w:cs="Arial"/>
          <w:sz w:val="24"/>
          <w:szCs w:val="24"/>
        </w:rPr>
        <w:t>a.</w:t>
      </w:r>
      <w:r w:rsidRPr="00C4035A">
        <w:rPr>
          <w:rFonts w:ascii="Arial" w:hAnsi="Arial" w:cs="Arial"/>
          <w:sz w:val="24"/>
          <w:szCs w:val="24"/>
        </w:rPr>
        <w:tab/>
      </w:r>
      <w:r w:rsidR="00BA0350" w:rsidRPr="00AD0621">
        <w:rPr>
          <w:rFonts w:ascii="Arial" w:hAnsi="Arial" w:cs="Arial"/>
          <w:sz w:val="24"/>
          <w:szCs w:val="24"/>
          <w:u w:val="single"/>
        </w:rPr>
        <w:t xml:space="preserve">In the application to confirm the </w:t>
      </w:r>
      <w:r w:rsidR="00BA0350" w:rsidRPr="00AD0621">
        <w:rPr>
          <w:rFonts w:ascii="Arial" w:hAnsi="Arial" w:cs="Arial"/>
          <w:i/>
          <w:sz w:val="24"/>
          <w:szCs w:val="24"/>
          <w:u w:val="single"/>
        </w:rPr>
        <w:t>rule nisi</w:t>
      </w:r>
      <w:r w:rsidR="00BA0350" w:rsidRPr="00AD0621">
        <w:rPr>
          <w:rFonts w:ascii="Arial" w:hAnsi="Arial" w:cs="Arial"/>
          <w:sz w:val="24"/>
          <w:szCs w:val="24"/>
          <w:u w:val="single"/>
        </w:rPr>
        <w:t xml:space="preserve"> – also referred to as the curatorship application</w:t>
      </w:r>
      <w:r w:rsidR="00C4035A">
        <w:rPr>
          <w:rFonts w:ascii="Arial" w:hAnsi="Arial" w:cs="Arial"/>
          <w:sz w:val="24"/>
          <w:szCs w:val="24"/>
        </w:rPr>
        <w:t xml:space="preserve">: </w:t>
      </w:r>
      <w:r w:rsidR="00BA0350" w:rsidRPr="00C4035A">
        <w:rPr>
          <w:rFonts w:ascii="Arial" w:hAnsi="Arial" w:cs="Arial"/>
          <w:sz w:val="24"/>
          <w:szCs w:val="24"/>
        </w:rPr>
        <w:t xml:space="preserve"> </w:t>
      </w:r>
    </w:p>
    <w:p w14:paraId="7972F8C2" w14:textId="77777777" w:rsidR="00BA0350" w:rsidRPr="009F1EA0" w:rsidRDefault="00BA0350" w:rsidP="009F1EA0">
      <w:pPr>
        <w:tabs>
          <w:tab w:val="left" w:pos="-426"/>
        </w:tabs>
        <w:spacing w:after="0" w:line="480" w:lineRule="auto"/>
        <w:ind w:left="851" w:right="567"/>
        <w:contextualSpacing/>
        <w:jc w:val="both"/>
        <w:rPr>
          <w:rFonts w:ascii="Arial" w:hAnsi="Arial" w:cs="Arial"/>
          <w:sz w:val="24"/>
          <w:szCs w:val="24"/>
        </w:rPr>
      </w:pPr>
    </w:p>
    <w:p w14:paraId="4ABE1925" w14:textId="30DE20C2" w:rsidR="00BA0350" w:rsidRPr="009F1EA0" w:rsidRDefault="00BA0350" w:rsidP="009F1EA0">
      <w:pPr>
        <w:tabs>
          <w:tab w:val="left" w:pos="-426"/>
        </w:tabs>
        <w:spacing w:after="0" w:line="480" w:lineRule="auto"/>
        <w:ind w:left="2160" w:right="567" w:hanging="742"/>
        <w:contextualSpacing/>
        <w:jc w:val="both"/>
        <w:rPr>
          <w:rFonts w:ascii="Arial" w:hAnsi="Arial" w:cs="Arial"/>
          <w:sz w:val="24"/>
          <w:szCs w:val="24"/>
        </w:rPr>
      </w:pPr>
      <w:r w:rsidRPr="009F1EA0">
        <w:rPr>
          <w:rFonts w:ascii="Arial" w:hAnsi="Arial" w:cs="Arial"/>
          <w:sz w:val="24"/>
          <w:szCs w:val="24"/>
        </w:rPr>
        <w:t>2.</w:t>
      </w:r>
      <w:r w:rsidRPr="009F1EA0">
        <w:rPr>
          <w:rFonts w:ascii="Arial" w:hAnsi="Arial" w:cs="Arial"/>
          <w:sz w:val="24"/>
          <w:szCs w:val="24"/>
        </w:rPr>
        <w:tab/>
      </w:r>
      <w:r w:rsidR="00C4035A" w:rsidRPr="009F1EA0">
        <w:rPr>
          <w:rFonts w:ascii="Arial" w:hAnsi="Arial" w:cs="Arial"/>
          <w:sz w:val="24"/>
          <w:szCs w:val="24"/>
        </w:rPr>
        <w:t>The second respondent</w:t>
      </w:r>
      <w:r w:rsidRPr="009F1EA0">
        <w:rPr>
          <w:rFonts w:ascii="Arial" w:hAnsi="Arial" w:cs="Arial"/>
          <w:sz w:val="24"/>
          <w:szCs w:val="24"/>
        </w:rPr>
        <w:t xml:space="preserve"> is permitted to engage such assistance of a legal, accounting, actuarial, administrative or other professional nature, as he may reasonably deem necessary fo</w:t>
      </w:r>
      <w:r w:rsidR="00731A21">
        <w:rPr>
          <w:rFonts w:ascii="Arial" w:hAnsi="Arial" w:cs="Arial"/>
          <w:sz w:val="24"/>
          <w:szCs w:val="24"/>
        </w:rPr>
        <w:t>r the performance of his duties</w:t>
      </w:r>
      <w:r w:rsidRPr="009F1EA0">
        <w:rPr>
          <w:rFonts w:ascii="Arial" w:hAnsi="Arial" w:cs="Arial"/>
          <w:sz w:val="24"/>
          <w:szCs w:val="24"/>
        </w:rPr>
        <w:t xml:space="preserve"> in terms of this order, and to defray reasonable charges and expenses </w:t>
      </w:r>
      <w:r w:rsidR="00731A21">
        <w:rPr>
          <w:rFonts w:ascii="Arial" w:hAnsi="Arial" w:cs="Arial"/>
          <w:sz w:val="24"/>
          <w:szCs w:val="24"/>
        </w:rPr>
        <w:t xml:space="preserve">thus </w:t>
      </w:r>
      <w:r w:rsidRPr="009F1EA0">
        <w:rPr>
          <w:rFonts w:ascii="Arial" w:hAnsi="Arial" w:cs="Arial"/>
          <w:sz w:val="24"/>
          <w:szCs w:val="24"/>
        </w:rPr>
        <w:t>incurred from the assets owned, administered or held by or on behalf of the Fund, with the exclusion of the services of AL Mostert and Company I</w:t>
      </w:r>
      <w:r w:rsidR="00E3251F">
        <w:rPr>
          <w:rFonts w:ascii="Arial" w:hAnsi="Arial" w:cs="Arial"/>
          <w:sz w:val="24"/>
          <w:szCs w:val="24"/>
        </w:rPr>
        <w:t>nc</w:t>
      </w:r>
      <w:r w:rsidR="006A0E3F">
        <w:rPr>
          <w:rFonts w:ascii="Arial" w:hAnsi="Arial" w:cs="Arial"/>
          <w:sz w:val="24"/>
          <w:szCs w:val="24"/>
        </w:rPr>
        <w:t>orporated</w:t>
      </w:r>
      <w:r w:rsidRPr="009F1EA0">
        <w:rPr>
          <w:rFonts w:ascii="Arial" w:hAnsi="Arial" w:cs="Arial"/>
          <w:sz w:val="24"/>
          <w:szCs w:val="24"/>
        </w:rPr>
        <w:t xml:space="preserve">. </w:t>
      </w:r>
    </w:p>
    <w:p w14:paraId="79D78537" w14:textId="77777777" w:rsidR="00BA0350" w:rsidRPr="009F1EA0" w:rsidRDefault="00BA0350" w:rsidP="009F1EA0">
      <w:pPr>
        <w:tabs>
          <w:tab w:val="left" w:pos="-426"/>
        </w:tabs>
        <w:spacing w:after="0" w:line="480" w:lineRule="auto"/>
        <w:ind w:left="2160" w:right="567" w:hanging="742"/>
        <w:contextualSpacing/>
        <w:jc w:val="both"/>
        <w:rPr>
          <w:rFonts w:ascii="Arial" w:hAnsi="Arial" w:cs="Arial"/>
          <w:sz w:val="24"/>
          <w:szCs w:val="24"/>
        </w:rPr>
      </w:pPr>
    </w:p>
    <w:p w14:paraId="5C1E9AF2" w14:textId="0A674D1B" w:rsidR="00BA0350" w:rsidRPr="009F1EA0" w:rsidRDefault="00BA0350" w:rsidP="009F1EA0">
      <w:pPr>
        <w:tabs>
          <w:tab w:val="left" w:pos="-426"/>
        </w:tabs>
        <w:spacing w:after="0" w:line="480" w:lineRule="auto"/>
        <w:ind w:left="2160" w:right="567" w:hanging="742"/>
        <w:contextualSpacing/>
        <w:jc w:val="both"/>
        <w:rPr>
          <w:rFonts w:ascii="Arial" w:hAnsi="Arial" w:cs="Arial"/>
          <w:sz w:val="24"/>
          <w:szCs w:val="24"/>
        </w:rPr>
      </w:pPr>
      <w:r w:rsidRPr="009F1EA0">
        <w:rPr>
          <w:rFonts w:ascii="Arial" w:hAnsi="Arial" w:cs="Arial"/>
          <w:sz w:val="24"/>
          <w:szCs w:val="24"/>
        </w:rPr>
        <w:lastRenderedPageBreak/>
        <w:t>2.1</w:t>
      </w:r>
      <w:r w:rsidRPr="009F1EA0">
        <w:rPr>
          <w:rFonts w:ascii="Arial" w:hAnsi="Arial" w:cs="Arial"/>
          <w:sz w:val="24"/>
          <w:szCs w:val="24"/>
        </w:rPr>
        <w:tab/>
        <w:t>Notwithstanding the</w:t>
      </w:r>
      <w:r w:rsidR="00C4035A" w:rsidRPr="009F1EA0">
        <w:rPr>
          <w:rFonts w:ascii="Arial" w:hAnsi="Arial" w:cs="Arial"/>
          <w:sz w:val="24"/>
          <w:szCs w:val="24"/>
        </w:rPr>
        <w:t xml:space="preserve"> order in para 2 above n</w:t>
      </w:r>
      <w:r w:rsidRPr="009F1EA0">
        <w:rPr>
          <w:rFonts w:ascii="Arial" w:hAnsi="Arial" w:cs="Arial"/>
          <w:sz w:val="24"/>
          <w:szCs w:val="24"/>
        </w:rPr>
        <w:t>othing therein detracts from the applicant</w:t>
      </w:r>
      <w:r w:rsidR="00C4035A" w:rsidRPr="009F1EA0">
        <w:rPr>
          <w:rFonts w:ascii="Arial" w:hAnsi="Arial" w:cs="Arial"/>
          <w:sz w:val="24"/>
          <w:szCs w:val="24"/>
        </w:rPr>
        <w:t>’s</w:t>
      </w:r>
      <w:r w:rsidRPr="009F1EA0">
        <w:rPr>
          <w:rFonts w:ascii="Arial" w:hAnsi="Arial" w:cs="Arial"/>
          <w:sz w:val="24"/>
          <w:szCs w:val="24"/>
        </w:rPr>
        <w:t xml:space="preserve"> and the second respondent</w:t>
      </w:r>
      <w:r w:rsidR="00C4035A" w:rsidRPr="009F1EA0">
        <w:rPr>
          <w:rFonts w:ascii="Arial" w:hAnsi="Arial" w:cs="Arial"/>
          <w:sz w:val="24"/>
          <w:szCs w:val="24"/>
        </w:rPr>
        <w:t>’s</w:t>
      </w:r>
      <w:r w:rsidRPr="009F1EA0">
        <w:rPr>
          <w:rFonts w:ascii="Arial" w:hAnsi="Arial" w:cs="Arial"/>
          <w:sz w:val="24"/>
          <w:szCs w:val="24"/>
        </w:rPr>
        <w:t xml:space="preserve"> obligations to ensure payment of all fees and disbursements of AL Mostert and Company Incorporated from the business of the [Fund] under curatorship up and until 13 December 2013 with the exclusion of all the fees, disbursements and costs referred to in paragraphs 10 and 10.1 of this order</w:t>
      </w:r>
      <w:r w:rsidR="005F7C45">
        <w:rPr>
          <w:rFonts w:ascii="Arial" w:hAnsi="Arial" w:cs="Arial"/>
          <w:sz w:val="24"/>
          <w:szCs w:val="24"/>
        </w:rPr>
        <w:t>.</w:t>
      </w:r>
    </w:p>
    <w:p w14:paraId="1D2B1B72" w14:textId="77777777" w:rsidR="00BA0350" w:rsidRPr="009F1EA0" w:rsidRDefault="00BA0350" w:rsidP="009F1EA0">
      <w:pPr>
        <w:tabs>
          <w:tab w:val="left" w:pos="-426"/>
        </w:tabs>
        <w:spacing w:after="0" w:line="480" w:lineRule="auto"/>
        <w:ind w:left="2160" w:right="567" w:hanging="742"/>
        <w:contextualSpacing/>
        <w:jc w:val="both"/>
        <w:rPr>
          <w:rFonts w:ascii="Arial" w:hAnsi="Arial" w:cs="Arial"/>
          <w:sz w:val="24"/>
          <w:szCs w:val="24"/>
        </w:rPr>
      </w:pPr>
      <w:r w:rsidRPr="009F1EA0">
        <w:rPr>
          <w:rFonts w:ascii="Arial" w:hAnsi="Arial" w:cs="Arial"/>
          <w:sz w:val="24"/>
          <w:szCs w:val="24"/>
        </w:rPr>
        <w:t xml:space="preserve"> </w:t>
      </w:r>
    </w:p>
    <w:p w14:paraId="19C89C9D" w14:textId="6F617912" w:rsidR="00BA0350" w:rsidRPr="009F1EA0" w:rsidRDefault="00BA0350" w:rsidP="009F1EA0">
      <w:pPr>
        <w:tabs>
          <w:tab w:val="left" w:pos="-426"/>
        </w:tabs>
        <w:spacing w:after="0" w:line="480" w:lineRule="auto"/>
        <w:ind w:left="2160" w:right="567" w:hanging="742"/>
        <w:contextualSpacing/>
        <w:jc w:val="both"/>
        <w:rPr>
          <w:rFonts w:ascii="Arial" w:hAnsi="Arial" w:cs="Arial"/>
          <w:sz w:val="24"/>
          <w:szCs w:val="24"/>
        </w:rPr>
      </w:pPr>
      <w:r w:rsidRPr="009F1EA0">
        <w:rPr>
          <w:rFonts w:ascii="Arial" w:hAnsi="Arial" w:cs="Arial"/>
          <w:sz w:val="24"/>
          <w:szCs w:val="24"/>
        </w:rPr>
        <w:t>2.2</w:t>
      </w:r>
      <w:r w:rsidRPr="009F1EA0">
        <w:rPr>
          <w:rFonts w:ascii="Arial" w:hAnsi="Arial" w:cs="Arial"/>
          <w:sz w:val="24"/>
          <w:szCs w:val="24"/>
        </w:rPr>
        <w:tab/>
        <w:t>The exclusion of the services of AL Mostert and Company Incorporated effective from 13 December 2013 relates only to such services of a litigious nature where the said company is instructed to ac</w:t>
      </w:r>
      <w:r w:rsidR="00731A21">
        <w:rPr>
          <w:rFonts w:ascii="Arial" w:hAnsi="Arial" w:cs="Arial"/>
          <w:sz w:val="24"/>
          <w:szCs w:val="24"/>
        </w:rPr>
        <w:t>t as attorney for the curator or</w:t>
      </w:r>
      <w:r w:rsidRPr="009F1EA0">
        <w:rPr>
          <w:rFonts w:ascii="Arial" w:hAnsi="Arial" w:cs="Arial"/>
          <w:sz w:val="24"/>
          <w:szCs w:val="24"/>
        </w:rPr>
        <w:t xml:space="preserve"> the Fund in legal proceedings.</w:t>
      </w:r>
    </w:p>
    <w:p w14:paraId="402CEF5A" w14:textId="77777777" w:rsidR="00BA0350" w:rsidRPr="009F1EA0" w:rsidRDefault="00BA0350" w:rsidP="009F1EA0">
      <w:pPr>
        <w:tabs>
          <w:tab w:val="left" w:pos="-426"/>
        </w:tabs>
        <w:spacing w:after="0" w:line="480" w:lineRule="auto"/>
        <w:ind w:left="851" w:right="567"/>
        <w:contextualSpacing/>
        <w:jc w:val="both"/>
        <w:rPr>
          <w:rFonts w:ascii="Arial" w:hAnsi="Arial" w:cs="Arial"/>
          <w:sz w:val="24"/>
          <w:szCs w:val="24"/>
        </w:rPr>
      </w:pPr>
    </w:p>
    <w:p w14:paraId="16E73201" w14:textId="724382AE" w:rsidR="00BA0350" w:rsidRPr="009F1EA0" w:rsidRDefault="00524CA0" w:rsidP="009F1EA0">
      <w:pPr>
        <w:tabs>
          <w:tab w:val="left" w:pos="-426"/>
        </w:tabs>
        <w:spacing w:after="0" w:line="480" w:lineRule="auto"/>
        <w:ind w:left="2160" w:right="567" w:hanging="742"/>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t>T</w:t>
      </w:r>
      <w:r w:rsidR="00BA0350" w:rsidRPr="009F1EA0">
        <w:rPr>
          <w:rFonts w:ascii="Arial" w:hAnsi="Arial" w:cs="Arial"/>
          <w:sz w:val="24"/>
          <w:szCs w:val="24"/>
        </w:rPr>
        <w:t>he costs of these proceedings and the opposition thereof, as between attorney and client, as well as the costs of th</w:t>
      </w:r>
      <w:r w:rsidR="008F5F95">
        <w:rPr>
          <w:rFonts w:ascii="Arial" w:hAnsi="Arial" w:cs="Arial"/>
          <w:sz w:val="24"/>
          <w:szCs w:val="24"/>
        </w:rPr>
        <w:t>e curator and the cost</w:t>
      </w:r>
      <w:r w:rsidR="00731A21">
        <w:rPr>
          <w:rFonts w:ascii="Arial" w:hAnsi="Arial" w:cs="Arial"/>
          <w:sz w:val="24"/>
          <w:szCs w:val="24"/>
        </w:rPr>
        <w:t xml:space="preserve"> of the I</w:t>
      </w:r>
      <w:r w:rsidR="00BA0350" w:rsidRPr="009F1EA0">
        <w:rPr>
          <w:rFonts w:ascii="Arial" w:hAnsi="Arial" w:cs="Arial"/>
          <w:sz w:val="24"/>
          <w:szCs w:val="24"/>
        </w:rPr>
        <w:t>nspection conducted into the affairs of the Fund in terms of the Inspection of Financial Institutions Act no 80 of 1998, shall be p</w:t>
      </w:r>
      <w:r w:rsidR="008E4CD9">
        <w:rPr>
          <w:rFonts w:ascii="Arial" w:hAnsi="Arial" w:cs="Arial"/>
          <w:sz w:val="24"/>
          <w:szCs w:val="24"/>
        </w:rPr>
        <w:t>aid by the trustees of the Fund</w:t>
      </w:r>
      <w:r w:rsidR="00BA0350" w:rsidRPr="009F1EA0">
        <w:rPr>
          <w:rFonts w:ascii="Arial" w:hAnsi="Arial" w:cs="Arial"/>
          <w:sz w:val="24"/>
          <w:szCs w:val="24"/>
        </w:rPr>
        <w:t xml:space="preserve"> in their personal capacity, jointly and severally, the one paying the other to be absolved, on the scale as between attorney and client, in</w:t>
      </w:r>
      <w:r w:rsidR="00C4035A" w:rsidRPr="009F1EA0">
        <w:rPr>
          <w:rFonts w:ascii="Arial" w:hAnsi="Arial" w:cs="Arial"/>
          <w:sz w:val="24"/>
          <w:szCs w:val="24"/>
        </w:rPr>
        <w:t>cluding the costs of two counsel</w:t>
      </w:r>
      <w:r w:rsidR="00BA0350" w:rsidRPr="009F1EA0">
        <w:rPr>
          <w:rFonts w:ascii="Arial" w:hAnsi="Arial" w:cs="Arial"/>
          <w:sz w:val="24"/>
          <w:szCs w:val="24"/>
        </w:rPr>
        <w:t>. In this paragraph “the trustees” shall mean the sixth, seventh and eighth respondents.</w:t>
      </w:r>
    </w:p>
    <w:p w14:paraId="3E760FD4" w14:textId="77777777" w:rsidR="00BA0350" w:rsidRPr="009F1EA0" w:rsidRDefault="00BA0350" w:rsidP="009F1EA0">
      <w:pPr>
        <w:tabs>
          <w:tab w:val="left" w:pos="-426"/>
        </w:tabs>
        <w:spacing w:after="0" w:line="480" w:lineRule="auto"/>
        <w:ind w:left="2160" w:right="567" w:hanging="742"/>
        <w:contextualSpacing/>
        <w:jc w:val="both"/>
        <w:rPr>
          <w:rFonts w:ascii="Arial" w:hAnsi="Arial" w:cs="Arial"/>
          <w:sz w:val="24"/>
          <w:szCs w:val="24"/>
        </w:rPr>
      </w:pPr>
    </w:p>
    <w:p w14:paraId="524A0C16" w14:textId="77777777" w:rsidR="00BA0350" w:rsidRPr="009F1EA0" w:rsidRDefault="00BA0350" w:rsidP="009F1EA0">
      <w:pPr>
        <w:tabs>
          <w:tab w:val="left" w:pos="-426"/>
        </w:tabs>
        <w:spacing w:after="0" w:line="480" w:lineRule="auto"/>
        <w:ind w:left="2160" w:right="567" w:hanging="742"/>
        <w:contextualSpacing/>
        <w:jc w:val="both"/>
        <w:rPr>
          <w:rFonts w:ascii="Arial" w:hAnsi="Arial" w:cs="Arial"/>
          <w:sz w:val="24"/>
          <w:szCs w:val="24"/>
        </w:rPr>
      </w:pPr>
      <w:r w:rsidRPr="009F1EA0">
        <w:rPr>
          <w:rFonts w:ascii="Arial" w:hAnsi="Arial" w:cs="Arial"/>
          <w:sz w:val="24"/>
          <w:szCs w:val="24"/>
        </w:rPr>
        <w:lastRenderedPageBreak/>
        <w:t>3.1</w:t>
      </w:r>
      <w:r w:rsidRPr="009F1EA0">
        <w:rPr>
          <w:rFonts w:ascii="Arial" w:hAnsi="Arial" w:cs="Arial"/>
          <w:sz w:val="24"/>
          <w:szCs w:val="24"/>
        </w:rPr>
        <w:tab/>
        <w:t>The phrase “and the opposition thereof” includes the costs of the applicant.</w:t>
      </w:r>
    </w:p>
    <w:p w14:paraId="7DBE7A2F" w14:textId="77777777" w:rsidR="00BA0350" w:rsidRPr="009F1EA0" w:rsidRDefault="00BA0350" w:rsidP="009F1EA0">
      <w:pPr>
        <w:tabs>
          <w:tab w:val="left" w:pos="-426"/>
        </w:tabs>
        <w:spacing w:after="0" w:line="480" w:lineRule="auto"/>
        <w:ind w:left="2160" w:right="567" w:hanging="742"/>
        <w:contextualSpacing/>
        <w:jc w:val="both"/>
        <w:rPr>
          <w:rFonts w:ascii="Arial" w:hAnsi="Arial" w:cs="Arial"/>
          <w:sz w:val="24"/>
          <w:szCs w:val="24"/>
        </w:rPr>
      </w:pPr>
    </w:p>
    <w:p w14:paraId="0F62673F" w14:textId="2A97A636" w:rsidR="00BA0350" w:rsidRDefault="00BA0350" w:rsidP="009F1EA0">
      <w:pPr>
        <w:tabs>
          <w:tab w:val="left" w:pos="-426"/>
        </w:tabs>
        <w:spacing w:after="0" w:line="480" w:lineRule="auto"/>
        <w:ind w:left="2160" w:right="567" w:hanging="742"/>
        <w:contextualSpacing/>
        <w:jc w:val="both"/>
        <w:rPr>
          <w:rFonts w:ascii="Arial" w:hAnsi="Arial" w:cs="Arial"/>
          <w:sz w:val="24"/>
          <w:szCs w:val="24"/>
        </w:rPr>
      </w:pPr>
      <w:r w:rsidRPr="009F1EA0">
        <w:rPr>
          <w:rFonts w:ascii="Arial" w:hAnsi="Arial" w:cs="Arial"/>
          <w:sz w:val="24"/>
          <w:szCs w:val="24"/>
        </w:rPr>
        <w:t>3.2</w:t>
      </w:r>
      <w:r w:rsidRPr="009F1EA0">
        <w:rPr>
          <w:rFonts w:ascii="Arial" w:hAnsi="Arial" w:cs="Arial"/>
          <w:sz w:val="24"/>
          <w:szCs w:val="24"/>
        </w:rPr>
        <w:tab/>
        <w:t xml:space="preserve">The phrase “costs of </w:t>
      </w:r>
      <w:r w:rsidR="008F5F95">
        <w:rPr>
          <w:rFonts w:ascii="Arial" w:hAnsi="Arial" w:cs="Arial"/>
          <w:sz w:val="24"/>
          <w:szCs w:val="24"/>
        </w:rPr>
        <w:t xml:space="preserve">the </w:t>
      </w:r>
      <w:r w:rsidRPr="009F1EA0">
        <w:rPr>
          <w:rFonts w:ascii="Arial" w:hAnsi="Arial" w:cs="Arial"/>
          <w:sz w:val="24"/>
          <w:szCs w:val="24"/>
        </w:rPr>
        <w:t>curator” will include not only the remuneration of the curator but also the legal costs incurred by the curator including the payment of the fees earned and disbursements of AL Mostert and Partners Inc. with t</w:t>
      </w:r>
      <w:r w:rsidR="008F5F95">
        <w:rPr>
          <w:rFonts w:ascii="Arial" w:hAnsi="Arial" w:cs="Arial"/>
          <w:sz w:val="24"/>
          <w:szCs w:val="24"/>
        </w:rPr>
        <w:t>he exclusion of all the fees,</w:t>
      </w:r>
      <w:r w:rsidRPr="009F1EA0">
        <w:rPr>
          <w:rFonts w:ascii="Arial" w:hAnsi="Arial" w:cs="Arial"/>
          <w:sz w:val="24"/>
          <w:szCs w:val="24"/>
        </w:rPr>
        <w:t xml:space="preserve"> disbursements and costs referred to in paragraph 10 and 10.1 of this order.</w:t>
      </w:r>
    </w:p>
    <w:p w14:paraId="6D7F65EA" w14:textId="1579CA32" w:rsidR="00BA20C8" w:rsidRDefault="00BA20C8" w:rsidP="00BA20C8">
      <w:pPr>
        <w:tabs>
          <w:tab w:val="left" w:pos="-426"/>
        </w:tabs>
        <w:spacing w:after="0" w:line="480" w:lineRule="auto"/>
        <w:ind w:left="2160" w:right="567" w:hanging="742"/>
        <w:contextualSpacing/>
        <w:jc w:val="both"/>
        <w:rPr>
          <w:rFonts w:ascii="Arial" w:hAnsi="Arial" w:cs="Arial"/>
          <w:sz w:val="24"/>
          <w:szCs w:val="24"/>
        </w:rPr>
      </w:pPr>
    </w:p>
    <w:p w14:paraId="0581415C" w14:textId="16091E90" w:rsidR="00BA20C8" w:rsidRPr="009F1EA0" w:rsidRDefault="00BA20C8" w:rsidP="00BA20C8">
      <w:pPr>
        <w:tabs>
          <w:tab w:val="left" w:pos="-426"/>
        </w:tabs>
        <w:spacing w:after="0" w:line="480" w:lineRule="auto"/>
        <w:ind w:left="2160" w:right="567" w:hanging="742"/>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costs referred to in paragraph 3 above shall only include costs incurred up to 19 December 2020. The costs incurred thereafter shall be reserved for determination in the case brought by Mr Nash and Cadac under case number </w:t>
      </w:r>
      <w:r w:rsidR="001B667E">
        <w:rPr>
          <w:rFonts w:ascii="Arial" w:hAnsi="Arial" w:cs="Arial"/>
          <w:sz w:val="24"/>
          <w:szCs w:val="24"/>
        </w:rPr>
        <w:t>43585/2019.</w:t>
      </w:r>
    </w:p>
    <w:p w14:paraId="13E2A8BA" w14:textId="7FFF5FF5" w:rsidR="00BA0350" w:rsidRPr="009F1EA0" w:rsidRDefault="009F1EA0" w:rsidP="009F1EA0">
      <w:pPr>
        <w:tabs>
          <w:tab w:val="left" w:pos="-426"/>
        </w:tabs>
        <w:spacing w:after="0"/>
        <w:ind w:left="2160" w:right="567" w:hanging="742"/>
        <w:contextualSpacing/>
        <w:jc w:val="both"/>
        <w:rPr>
          <w:rFonts w:ascii="Arial" w:hAnsi="Arial" w:cs="Arial"/>
        </w:rPr>
      </w:pPr>
      <w:r>
        <w:rPr>
          <w:rFonts w:ascii="Arial" w:hAnsi="Arial" w:cs="Arial"/>
        </w:rPr>
        <w:t xml:space="preserve"> </w:t>
      </w:r>
      <w:r w:rsidR="00BA0350">
        <w:rPr>
          <w:rFonts w:ascii="Arial" w:hAnsi="Arial" w:cs="Arial"/>
          <w:sz w:val="24"/>
          <w:szCs w:val="24"/>
          <w:u w:val="single"/>
        </w:rPr>
        <w:t xml:space="preserve"> </w:t>
      </w:r>
    </w:p>
    <w:p w14:paraId="796F9400" w14:textId="5B78614D" w:rsidR="00BA0350" w:rsidRPr="00D46D5A" w:rsidRDefault="005C0650" w:rsidP="005C0650">
      <w:pPr>
        <w:tabs>
          <w:tab w:val="left" w:pos="-426"/>
        </w:tabs>
        <w:spacing w:after="0"/>
        <w:ind w:left="851" w:right="567"/>
        <w:contextualSpacing/>
        <w:jc w:val="both"/>
        <w:rPr>
          <w:rFonts w:ascii="Arial" w:hAnsi="Arial" w:cs="Arial"/>
          <w:sz w:val="24"/>
          <w:szCs w:val="24"/>
        </w:rPr>
      </w:pPr>
      <w:r w:rsidRPr="00D46D5A">
        <w:rPr>
          <w:rFonts w:ascii="Arial" w:hAnsi="Arial" w:cs="Arial"/>
          <w:sz w:val="24"/>
          <w:szCs w:val="24"/>
        </w:rPr>
        <w:t>b.</w:t>
      </w:r>
      <w:r w:rsidRPr="00D46D5A">
        <w:rPr>
          <w:rFonts w:ascii="Arial" w:hAnsi="Arial" w:cs="Arial"/>
          <w:sz w:val="24"/>
          <w:szCs w:val="24"/>
        </w:rPr>
        <w:tab/>
      </w:r>
      <w:r w:rsidR="00BA0350" w:rsidRPr="00E461F4">
        <w:rPr>
          <w:rFonts w:ascii="Arial" w:hAnsi="Arial" w:cs="Arial"/>
          <w:sz w:val="24"/>
          <w:szCs w:val="24"/>
          <w:u w:val="single"/>
        </w:rPr>
        <w:t>In the counter application to remove Mr Mostert and replace him with two persons chosen by the Fun</w:t>
      </w:r>
      <w:r w:rsidR="00BA0350">
        <w:rPr>
          <w:rFonts w:ascii="Arial" w:hAnsi="Arial" w:cs="Arial"/>
          <w:sz w:val="24"/>
          <w:szCs w:val="24"/>
          <w:u w:val="single"/>
        </w:rPr>
        <w:t xml:space="preserve">d  </w:t>
      </w:r>
    </w:p>
    <w:p w14:paraId="488DB930" w14:textId="77777777" w:rsidR="00BA0350" w:rsidRDefault="00BA0350" w:rsidP="00BA0350">
      <w:pPr>
        <w:tabs>
          <w:tab w:val="left" w:pos="-426"/>
        </w:tabs>
        <w:spacing w:after="0"/>
        <w:ind w:left="851" w:right="567"/>
        <w:contextualSpacing/>
        <w:jc w:val="both"/>
        <w:rPr>
          <w:rFonts w:ascii="Arial" w:hAnsi="Arial" w:cs="Arial"/>
          <w:sz w:val="24"/>
          <w:szCs w:val="24"/>
        </w:rPr>
      </w:pPr>
    </w:p>
    <w:p w14:paraId="00064394" w14:textId="77658368" w:rsidR="00BA0350" w:rsidRPr="009F1EA0" w:rsidRDefault="00BA0350" w:rsidP="009F1EA0">
      <w:pPr>
        <w:tabs>
          <w:tab w:val="left" w:pos="-426"/>
        </w:tabs>
        <w:spacing w:after="0" w:line="480" w:lineRule="auto"/>
        <w:ind w:left="2160" w:right="567" w:hanging="742"/>
        <w:jc w:val="both"/>
        <w:rPr>
          <w:rFonts w:ascii="Arial" w:hAnsi="Arial" w:cs="Arial"/>
          <w:sz w:val="24"/>
          <w:szCs w:val="24"/>
        </w:rPr>
      </w:pPr>
      <w:r w:rsidRPr="009F1EA0">
        <w:rPr>
          <w:rFonts w:ascii="Arial" w:hAnsi="Arial" w:cs="Arial"/>
          <w:sz w:val="24"/>
          <w:szCs w:val="24"/>
        </w:rPr>
        <w:t>8.</w:t>
      </w:r>
      <w:r w:rsidRPr="009F1EA0">
        <w:rPr>
          <w:rFonts w:ascii="Arial" w:hAnsi="Arial" w:cs="Arial"/>
          <w:sz w:val="24"/>
          <w:szCs w:val="24"/>
        </w:rPr>
        <w:tab/>
        <w:t>The counter</w:t>
      </w:r>
      <w:r w:rsidR="009F1EA0" w:rsidRPr="009F1EA0">
        <w:rPr>
          <w:rFonts w:ascii="Arial" w:hAnsi="Arial" w:cs="Arial"/>
          <w:sz w:val="24"/>
          <w:szCs w:val="24"/>
        </w:rPr>
        <w:t xml:space="preserve"> application </w:t>
      </w:r>
      <w:r w:rsidRPr="009F1EA0">
        <w:rPr>
          <w:rFonts w:ascii="Arial" w:hAnsi="Arial" w:cs="Arial"/>
          <w:sz w:val="24"/>
          <w:szCs w:val="24"/>
        </w:rPr>
        <w:t>issued on 15 February 2011, purportedly in the name of the Cadac Pension Fund (but which was itself cited therein), is dismissed.</w:t>
      </w:r>
    </w:p>
    <w:p w14:paraId="0B5B2FC7" w14:textId="77777777" w:rsidR="00BA0350" w:rsidRPr="009F1EA0" w:rsidRDefault="00BA0350" w:rsidP="009F1EA0">
      <w:pPr>
        <w:tabs>
          <w:tab w:val="left" w:pos="-426"/>
        </w:tabs>
        <w:spacing w:after="0" w:line="480" w:lineRule="auto"/>
        <w:ind w:left="2160" w:right="567" w:hanging="742"/>
        <w:jc w:val="both"/>
        <w:rPr>
          <w:rFonts w:ascii="Arial" w:hAnsi="Arial" w:cs="Arial"/>
          <w:sz w:val="24"/>
          <w:szCs w:val="24"/>
        </w:rPr>
      </w:pPr>
    </w:p>
    <w:p w14:paraId="4444A2D0" w14:textId="4AD22332" w:rsidR="00BA0350" w:rsidRPr="009F1EA0" w:rsidRDefault="00BA0350" w:rsidP="009F1EA0">
      <w:pPr>
        <w:tabs>
          <w:tab w:val="left" w:pos="-426"/>
        </w:tabs>
        <w:spacing w:after="0" w:line="480" w:lineRule="auto"/>
        <w:ind w:left="2160" w:right="567" w:hanging="742"/>
        <w:jc w:val="both"/>
        <w:rPr>
          <w:rFonts w:ascii="Arial" w:hAnsi="Arial" w:cs="Arial"/>
          <w:sz w:val="24"/>
          <w:szCs w:val="24"/>
        </w:rPr>
      </w:pPr>
      <w:r w:rsidRPr="009F1EA0">
        <w:rPr>
          <w:rFonts w:ascii="Arial" w:hAnsi="Arial" w:cs="Arial"/>
          <w:sz w:val="24"/>
          <w:szCs w:val="24"/>
        </w:rPr>
        <w:t>9.</w:t>
      </w:r>
      <w:r w:rsidRPr="009F1EA0">
        <w:rPr>
          <w:rFonts w:ascii="Arial" w:hAnsi="Arial" w:cs="Arial"/>
          <w:sz w:val="24"/>
          <w:szCs w:val="24"/>
        </w:rPr>
        <w:tab/>
        <w:t>The third to tenth respond</w:t>
      </w:r>
      <w:r w:rsidR="008F5F95">
        <w:rPr>
          <w:rFonts w:ascii="Arial" w:hAnsi="Arial" w:cs="Arial"/>
          <w:sz w:val="24"/>
          <w:szCs w:val="24"/>
        </w:rPr>
        <w:t>ents</w:t>
      </w:r>
      <w:r w:rsidR="009F1EA0" w:rsidRPr="009F1EA0">
        <w:rPr>
          <w:rFonts w:ascii="Arial" w:hAnsi="Arial" w:cs="Arial"/>
          <w:sz w:val="24"/>
          <w:szCs w:val="24"/>
        </w:rPr>
        <w:t xml:space="preserve"> </w:t>
      </w:r>
      <w:r w:rsidRPr="009F1EA0">
        <w:rPr>
          <w:rFonts w:ascii="Arial" w:hAnsi="Arial" w:cs="Arial"/>
          <w:sz w:val="24"/>
          <w:szCs w:val="24"/>
        </w:rPr>
        <w:t xml:space="preserve">are ordered, jointly and severally the one paying the other to be absolved, to pay the costs of the counter-application on the scale between a party and party, including the costs of two counsel. </w:t>
      </w:r>
    </w:p>
    <w:p w14:paraId="1826CB91" w14:textId="77777777" w:rsidR="00BA0350" w:rsidRPr="009F1EA0" w:rsidRDefault="00BA0350" w:rsidP="009F1EA0">
      <w:pPr>
        <w:tabs>
          <w:tab w:val="left" w:pos="-426"/>
        </w:tabs>
        <w:spacing w:after="0" w:line="480" w:lineRule="auto"/>
        <w:ind w:left="2160" w:right="567" w:hanging="742"/>
        <w:jc w:val="both"/>
        <w:rPr>
          <w:rFonts w:ascii="Arial" w:hAnsi="Arial" w:cs="Arial"/>
          <w:sz w:val="24"/>
          <w:szCs w:val="24"/>
        </w:rPr>
      </w:pPr>
    </w:p>
    <w:p w14:paraId="235C3E50" w14:textId="77777777" w:rsidR="00BA0350" w:rsidRPr="009F1EA0" w:rsidRDefault="00BA0350" w:rsidP="009F1EA0">
      <w:pPr>
        <w:tabs>
          <w:tab w:val="left" w:pos="-426"/>
        </w:tabs>
        <w:spacing w:after="0" w:line="480" w:lineRule="auto"/>
        <w:ind w:left="2160" w:right="567" w:hanging="742"/>
        <w:jc w:val="both"/>
        <w:rPr>
          <w:rFonts w:ascii="Arial" w:hAnsi="Arial" w:cs="Arial"/>
          <w:sz w:val="24"/>
          <w:szCs w:val="24"/>
        </w:rPr>
      </w:pPr>
      <w:r w:rsidRPr="009F1EA0">
        <w:rPr>
          <w:rFonts w:ascii="Arial" w:hAnsi="Arial" w:cs="Arial"/>
          <w:sz w:val="24"/>
          <w:szCs w:val="24"/>
        </w:rPr>
        <w:t>10.</w:t>
      </w:r>
      <w:r w:rsidRPr="009F1EA0">
        <w:rPr>
          <w:rFonts w:ascii="Arial" w:hAnsi="Arial" w:cs="Arial"/>
          <w:sz w:val="24"/>
          <w:szCs w:val="24"/>
        </w:rPr>
        <w:tab/>
        <w:t>The costs of the second respondent (cited in the counter-application) are disallowed and the second respondent is not entitled to recover these costs from any party to these proceedings.</w:t>
      </w:r>
    </w:p>
    <w:p w14:paraId="24CF453A" w14:textId="77777777" w:rsidR="00BA0350" w:rsidRPr="009F1EA0" w:rsidRDefault="00BA0350" w:rsidP="009F1EA0">
      <w:pPr>
        <w:tabs>
          <w:tab w:val="left" w:pos="-426"/>
        </w:tabs>
        <w:spacing w:after="0" w:line="480" w:lineRule="auto"/>
        <w:ind w:left="2160" w:right="567" w:hanging="742"/>
        <w:jc w:val="both"/>
        <w:rPr>
          <w:rFonts w:ascii="Arial" w:hAnsi="Arial" w:cs="Arial"/>
          <w:sz w:val="24"/>
          <w:szCs w:val="24"/>
        </w:rPr>
      </w:pPr>
    </w:p>
    <w:p w14:paraId="3943DF33" w14:textId="77777777" w:rsidR="00803082" w:rsidRDefault="00BA0350" w:rsidP="00803082">
      <w:pPr>
        <w:tabs>
          <w:tab w:val="left" w:pos="-426"/>
        </w:tabs>
        <w:spacing w:after="0" w:line="480" w:lineRule="auto"/>
        <w:ind w:left="2160" w:right="567" w:hanging="742"/>
        <w:jc w:val="both"/>
        <w:rPr>
          <w:rFonts w:ascii="Arial" w:hAnsi="Arial" w:cs="Arial"/>
          <w:sz w:val="24"/>
          <w:szCs w:val="24"/>
        </w:rPr>
      </w:pPr>
      <w:r w:rsidRPr="009F1EA0">
        <w:rPr>
          <w:rFonts w:ascii="Arial" w:hAnsi="Arial" w:cs="Arial"/>
          <w:sz w:val="24"/>
          <w:szCs w:val="24"/>
        </w:rPr>
        <w:t>10.1</w:t>
      </w:r>
      <w:r w:rsidRPr="009F1EA0">
        <w:rPr>
          <w:rFonts w:ascii="Arial" w:hAnsi="Arial" w:cs="Arial"/>
          <w:sz w:val="24"/>
          <w:szCs w:val="24"/>
        </w:rPr>
        <w:tab/>
        <w:t>The costs of the second respondent shall include all the costs, fees and disbursements (including counsels’ fees) paid to AL Mosterts and Company Inc. and the curator’s remuneration only in relation to the preparation of the counter-application.</w:t>
      </w:r>
    </w:p>
    <w:p w14:paraId="08A953CD" w14:textId="7C5DE5C0" w:rsidR="00BA0350" w:rsidRPr="00D87C90" w:rsidRDefault="00BA0350" w:rsidP="00803082">
      <w:pPr>
        <w:tabs>
          <w:tab w:val="left" w:pos="-426"/>
        </w:tabs>
        <w:spacing w:after="0" w:line="480" w:lineRule="auto"/>
        <w:ind w:left="2160" w:right="567" w:hanging="742"/>
        <w:jc w:val="both"/>
        <w:rPr>
          <w:rFonts w:ascii="Arial" w:hAnsi="Arial" w:cs="Arial"/>
          <w:sz w:val="24"/>
          <w:szCs w:val="24"/>
          <w:u w:val="single"/>
        </w:rPr>
      </w:pPr>
      <w:r>
        <w:rPr>
          <w:rFonts w:ascii="Arial" w:hAnsi="Arial" w:cs="Arial"/>
          <w:sz w:val="24"/>
          <w:szCs w:val="24"/>
        </w:rPr>
        <w:t xml:space="preserve"> </w:t>
      </w:r>
    </w:p>
    <w:p w14:paraId="63008409" w14:textId="3070339A" w:rsidR="00BA0350" w:rsidRPr="009F1EA0" w:rsidRDefault="005C0650" w:rsidP="005C0650">
      <w:pPr>
        <w:tabs>
          <w:tab w:val="left" w:pos="-426"/>
        </w:tabs>
        <w:spacing w:after="0" w:line="480" w:lineRule="auto"/>
        <w:ind w:left="851" w:right="567"/>
        <w:contextualSpacing/>
        <w:jc w:val="both"/>
        <w:rPr>
          <w:rFonts w:ascii="Arial" w:hAnsi="Arial" w:cs="Arial"/>
          <w:sz w:val="24"/>
          <w:szCs w:val="24"/>
        </w:rPr>
      </w:pPr>
      <w:r w:rsidRPr="009F1EA0">
        <w:rPr>
          <w:rFonts w:ascii="Arial" w:hAnsi="Arial" w:cs="Arial"/>
          <w:sz w:val="24"/>
          <w:szCs w:val="24"/>
        </w:rPr>
        <w:t>c.</w:t>
      </w:r>
      <w:r w:rsidRPr="009F1EA0">
        <w:rPr>
          <w:rFonts w:ascii="Arial" w:hAnsi="Arial" w:cs="Arial"/>
          <w:sz w:val="24"/>
          <w:szCs w:val="24"/>
        </w:rPr>
        <w:tab/>
      </w:r>
      <w:r w:rsidR="00BA0350">
        <w:rPr>
          <w:rFonts w:ascii="Arial" w:hAnsi="Arial" w:cs="Arial"/>
          <w:sz w:val="24"/>
          <w:szCs w:val="24"/>
          <w:u w:val="single"/>
        </w:rPr>
        <w:t xml:space="preserve">In the </w:t>
      </w:r>
      <w:r w:rsidR="00BA0350" w:rsidRPr="00D87C90">
        <w:rPr>
          <w:rFonts w:ascii="Arial" w:hAnsi="Arial" w:cs="Arial"/>
          <w:sz w:val="24"/>
          <w:szCs w:val="24"/>
          <w:u w:val="single"/>
        </w:rPr>
        <w:t>urgent application brought by Mr Mostert</w:t>
      </w:r>
      <w:r w:rsidR="00BA0350">
        <w:rPr>
          <w:rFonts w:ascii="Arial" w:hAnsi="Arial" w:cs="Arial"/>
          <w:sz w:val="24"/>
          <w:szCs w:val="24"/>
        </w:rPr>
        <w:t xml:space="preserve"> </w:t>
      </w:r>
    </w:p>
    <w:p w14:paraId="27AD22BC" w14:textId="3D82470C" w:rsidR="00935F3A" w:rsidRDefault="00BA0350" w:rsidP="00935F3A">
      <w:pPr>
        <w:tabs>
          <w:tab w:val="left" w:pos="-426"/>
        </w:tabs>
        <w:spacing w:after="0" w:line="480" w:lineRule="auto"/>
        <w:ind w:left="2160" w:right="567" w:hanging="742"/>
        <w:contextualSpacing/>
        <w:jc w:val="both"/>
        <w:rPr>
          <w:rFonts w:ascii="Arial" w:hAnsi="Arial" w:cs="Arial"/>
          <w:sz w:val="24"/>
          <w:szCs w:val="24"/>
        </w:rPr>
      </w:pPr>
      <w:r w:rsidRPr="009F1EA0">
        <w:rPr>
          <w:rFonts w:ascii="Arial" w:hAnsi="Arial" w:cs="Arial"/>
          <w:sz w:val="24"/>
          <w:szCs w:val="24"/>
        </w:rPr>
        <w:t>11.</w:t>
      </w:r>
      <w:r w:rsidRPr="009F1EA0">
        <w:rPr>
          <w:rFonts w:ascii="Arial" w:hAnsi="Arial" w:cs="Arial"/>
          <w:sz w:val="24"/>
          <w:szCs w:val="24"/>
        </w:rPr>
        <w:tab/>
        <w:t>The first, second, fifth, sixth and seventh</w:t>
      </w:r>
      <w:r w:rsidR="009F1EA0" w:rsidRPr="009F1EA0">
        <w:rPr>
          <w:rFonts w:ascii="Arial" w:hAnsi="Arial" w:cs="Arial"/>
          <w:sz w:val="24"/>
          <w:szCs w:val="24"/>
        </w:rPr>
        <w:t xml:space="preserve"> respondents</w:t>
      </w:r>
      <w:r w:rsidRPr="009F1EA0">
        <w:rPr>
          <w:rFonts w:ascii="Arial" w:hAnsi="Arial" w:cs="Arial"/>
          <w:sz w:val="24"/>
          <w:szCs w:val="24"/>
        </w:rPr>
        <w:t xml:space="preserve"> are ordered to pay the costs of the urgent application jointly and severally, the one paying the other to be absolved, on a scale as between attorney and client, including the costs of two counsel.</w:t>
      </w:r>
    </w:p>
    <w:p w14:paraId="49EC740C" w14:textId="77777777" w:rsidR="00935F3A" w:rsidRPr="00A852BF" w:rsidRDefault="00935F3A" w:rsidP="00935F3A">
      <w:pPr>
        <w:tabs>
          <w:tab w:val="left" w:pos="-426"/>
        </w:tabs>
        <w:spacing w:after="0" w:line="480" w:lineRule="auto"/>
        <w:ind w:left="2160" w:right="567" w:hanging="742"/>
        <w:contextualSpacing/>
        <w:jc w:val="both"/>
        <w:rPr>
          <w:rFonts w:ascii="Arial" w:hAnsi="Arial" w:cs="Arial"/>
          <w:sz w:val="24"/>
          <w:szCs w:val="24"/>
        </w:rPr>
      </w:pPr>
    </w:p>
    <w:p w14:paraId="29F499FF" w14:textId="790E30B9" w:rsidR="00BA0350" w:rsidRDefault="005C0650" w:rsidP="005C0650">
      <w:pPr>
        <w:tabs>
          <w:tab w:val="left" w:pos="-426"/>
        </w:tabs>
        <w:spacing w:after="0" w:line="480" w:lineRule="auto"/>
        <w:ind w:left="851" w:right="567"/>
        <w:contextualSpacing/>
        <w:jc w:val="both"/>
        <w:rPr>
          <w:rFonts w:ascii="Arial" w:hAnsi="Arial" w:cs="Arial"/>
          <w:sz w:val="24"/>
          <w:szCs w:val="24"/>
        </w:rPr>
      </w:pPr>
      <w:r>
        <w:rPr>
          <w:rFonts w:ascii="Arial" w:hAnsi="Arial" w:cs="Arial"/>
          <w:sz w:val="24"/>
          <w:szCs w:val="24"/>
        </w:rPr>
        <w:t>d.</w:t>
      </w:r>
      <w:r>
        <w:rPr>
          <w:rFonts w:ascii="Arial" w:hAnsi="Arial" w:cs="Arial"/>
          <w:sz w:val="24"/>
          <w:szCs w:val="24"/>
        </w:rPr>
        <w:tab/>
      </w:r>
      <w:r w:rsidR="00BA0350" w:rsidRPr="00A852BF">
        <w:rPr>
          <w:rFonts w:ascii="Arial" w:hAnsi="Arial" w:cs="Arial"/>
          <w:sz w:val="24"/>
          <w:szCs w:val="24"/>
          <w:u w:val="single"/>
        </w:rPr>
        <w:t>In the application brought by Mr Machin</w:t>
      </w:r>
      <w:r w:rsidR="00BA0350">
        <w:rPr>
          <w:rFonts w:ascii="Arial" w:hAnsi="Arial" w:cs="Arial"/>
          <w:sz w:val="24"/>
          <w:szCs w:val="24"/>
          <w:u w:val="single"/>
        </w:rPr>
        <w:t xml:space="preserve"> </w:t>
      </w:r>
      <w:r w:rsidR="00BA0350">
        <w:rPr>
          <w:rFonts w:ascii="Arial" w:hAnsi="Arial" w:cs="Arial"/>
          <w:sz w:val="24"/>
          <w:szCs w:val="24"/>
        </w:rPr>
        <w:t xml:space="preserve"> </w:t>
      </w:r>
    </w:p>
    <w:p w14:paraId="27C4A1A8" w14:textId="3A12A092" w:rsidR="00BA0350" w:rsidRDefault="00BA0350" w:rsidP="009F1EA0">
      <w:pPr>
        <w:tabs>
          <w:tab w:val="left" w:pos="-426"/>
        </w:tabs>
        <w:spacing w:after="0" w:line="480" w:lineRule="auto"/>
        <w:ind w:left="2160" w:right="567" w:hanging="742"/>
        <w:contextualSpacing/>
        <w:jc w:val="both"/>
        <w:rPr>
          <w:rFonts w:ascii="Arial" w:hAnsi="Arial" w:cs="Arial"/>
          <w:sz w:val="24"/>
          <w:szCs w:val="24"/>
        </w:rPr>
      </w:pPr>
      <w:r w:rsidRPr="009F1EA0">
        <w:rPr>
          <w:rFonts w:ascii="Arial" w:hAnsi="Arial" w:cs="Arial"/>
          <w:sz w:val="24"/>
          <w:szCs w:val="24"/>
        </w:rPr>
        <w:t>12.</w:t>
      </w:r>
      <w:r w:rsidRPr="009F1EA0">
        <w:rPr>
          <w:rFonts w:ascii="Arial" w:hAnsi="Arial" w:cs="Arial"/>
          <w:sz w:val="24"/>
          <w:szCs w:val="24"/>
        </w:rPr>
        <w:tab/>
        <w:t>Paul Ma</w:t>
      </w:r>
      <w:r w:rsidR="008F5F95">
        <w:rPr>
          <w:rFonts w:ascii="Arial" w:hAnsi="Arial" w:cs="Arial"/>
          <w:sz w:val="24"/>
          <w:szCs w:val="24"/>
        </w:rPr>
        <w:t>t</w:t>
      </w:r>
      <w:r w:rsidRPr="009F1EA0">
        <w:rPr>
          <w:rFonts w:ascii="Arial" w:hAnsi="Arial" w:cs="Arial"/>
          <w:sz w:val="24"/>
          <w:szCs w:val="24"/>
        </w:rPr>
        <w:t>thew Machin is ordered to pay to the Registrar and the Fund (represented by the curator) costs of suit on the scale between attorney and client, including in each instance the costs of two counsel.</w:t>
      </w:r>
    </w:p>
    <w:p w14:paraId="3D7A7197" w14:textId="77777777" w:rsidR="00BA0350" w:rsidRDefault="00BA0350" w:rsidP="00BA0350">
      <w:pPr>
        <w:tabs>
          <w:tab w:val="left" w:pos="-426"/>
        </w:tabs>
        <w:spacing w:after="0" w:line="480" w:lineRule="auto"/>
        <w:ind w:left="851" w:right="567"/>
        <w:contextualSpacing/>
        <w:jc w:val="both"/>
        <w:rPr>
          <w:rFonts w:ascii="Arial" w:hAnsi="Arial" w:cs="Arial"/>
          <w:sz w:val="24"/>
          <w:szCs w:val="24"/>
        </w:rPr>
      </w:pPr>
    </w:p>
    <w:p w14:paraId="1D64733E" w14:textId="3CF0B2F5" w:rsidR="00BA0350" w:rsidRDefault="005C0650" w:rsidP="005C0650">
      <w:pPr>
        <w:tabs>
          <w:tab w:val="left" w:pos="-426"/>
        </w:tabs>
        <w:spacing w:after="0" w:line="480" w:lineRule="auto"/>
        <w:ind w:left="851" w:right="567"/>
        <w:contextualSpacing/>
        <w:jc w:val="both"/>
        <w:rPr>
          <w:rFonts w:ascii="Arial" w:hAnsi="Arial" w:cs="Arial"/>
          <w:sz w:val="24"/>
          <w:szCs w:val="24"/>
        </w:rPr>
      </w:pPr>
      <w:r>
        <w:rPr>
          <w:rFonts w:ascii="Arial" w:hAnsi="Arial" w:cs="Arial"/>
          <w:sz w:val="24"/>
          <w:szCs w:val="24"/>
        </w:rPr>
        <w:lastRenderedPageBreak/>
        <w:t>e.</w:t>
      </w:r>
      <w:r>
        <w:rPr>
          <w:rFonts w:ascii="Arial" w:hAnsi="Arial" w:cs="Arial"/>
          <w:sz w:val="24"/>
          <w:szCs w:val="24"/>
        </w:rPr>
        <w:tab/>
      </w:r>
      <w:r w:rsidR="00BA0350" w:rsidRPr="00A902BA">
        <w:rPr>
          <w:rFonts w:ascii="Arial" w:hAnsi="Arial" w:cs="Arial"/>
          <w:sz w:val="24"/>
          <w:szCs w:val="24"/>
          <w:u w:val="single"/>
        </w:rPr>
        <w:t>In the application to join Mr Mostert in his personal capacity</w:t>
      </w:r>
      <w:r w:rsidR="00BA0350">
        <w:rPr>
          <w:rFonts w:ascii="Arial" w:hAnsi="Arial" w:cs="Arial"/>
          <w:sz w:val="24"/>
          <w:szCs w:val="24"/>
        </w:rPr>
        <w:t xml:space="preserve"> </w:t>
      </w:r>
    </w:p>
    <w:p w14:paraId="4264E566" w14:textId="3E0E29BF" w:rsidR="00E3251F" w:rsidRDefault="00E3251F" w:rsidP="00E3251F">
      <w:pPr>
        <w:tabs>
          <w:tab w:val="left" w:pos="-426"/>
          <w:tab w:val="left" w:pos="1560"/>
        </w:tabs>
        <w:spacing w:after="0" w:line="480" w:lineRule="auto"/>
        <w:ind w:left="2160" w:right="567" w:hanging="742"/>
        <w:contextualSpacing/>
        <w:jc w:val="both"/>
        <w:rPr>
          <w:rFonts w:ascii="Arial" w:hAnsi="Arial" w:cs="Arial"/>
          <w:sz w:val="24"/>
          <w:szCs w:val="24"/>
        </w:rPr>
      </w:pPr>
      <w:r w:rsidRPr="009F1EA0">
        <w:rPr>
          <w:rFonts w:ascii="Arial" w:hAnsi="Arial" w:cs="Arial"/>
          <w:sz w:val="24"/>
          <w:szCs w:val="24"/>
        </w:rPr>
        <w:t>14.</w:t>
      </w:r>
      <w:r w:rsidRPr="009F1EA0">
        <w:rPr>
          <w:rFonts w:ascii="Arial" w:hAnsi="Arial" w:cs="Arial"/>
          <w:sz w:val="24"/>
          <w:szCs w:val="24"/>
        </w:rPr>
        <w:tab/>
        <w:t xml:space="preserve">The costs of this application, including the costs of two counsel, shall be paid by </w:t>
      </w:r>
      <w:r w:rsidR="00BB7367">
        <w:rPr>
          <w:rFonts w:ascii="Arial" w:hAnsi="Arial" w:cs="Arial"/>
          <w:sz w:val="24"/>
          <w:szCs w:val="24"/>
        </w:rPr>
        <w:t xml:space="preserve">the third to tenth respondents </w:t>
      </w:r>
      <w:r w:rsidRPr="009F1EA0">
        <w:rPr>
          <w:rFonts w:ascii="Arial" w:hAnsi="Arial" w:cs="Arial"/>
          <w:sz w:val="24"/>
          <w:szCs w:val="24"/>
        </w:rPr>
        <w:t>jointly and severally, the one paying the other to be absolved, on a scale as between attorney and client, including the costs of two counsel.</w:t>
      </w:r>
    </w:p>
    <w:p w14:paraId="32BE2D42" w14:textId="3D47A77D" w:rsidR="00E3251F" w:rsidRDefault="00E3251F" w:rsidP="00E3251F">
      <w:pPr>
        <w:tabs>
          <w:tab w:val="left" w:pos="-426"/>
        </w:tabs>
        <w:spacing w:after="0" w:line="480" w:lineRule="auto"/>
        <w:ind w:left="851" w:right="567"/>
        <w:contextualSpacing/>
        <w:jc w:val="both"/>
        <w:rPr>
          <w:rFonts w:ascii="Arial" w:hAnsi="Arial" w:cs="Arial"/>
          <w:sz w:val="24"/>
          <w:szCs w:val="24"/>
        </w:rPr>
      </w:pPr>
    </w:p>
    <w:p w14:paraId="7B5A278E" w14:textId="1C993771" w:rsidR="00E3251F" w:rsidRPr="00BB7367" w:rsidRDefault="005C0650" w:rsidP="005C0650">
      <w:pPr>
        <w:tabs>
          <w:tab w:val="left" w:pos="-426"/>
        </w:tabs>
        <w:spacing w:after="0" w:line="480" w:lineRule="auto"/>
        <w:ind w:left="851" w:right="567"/>
        <w:contextualSpacing/>
        <w:jc w:val="both"/>
        <w:rPr>
          <w:rFonts w:ascii="Arial" w:hAnsi="Arial" w:cs="Arial"/>
          <w:sz w:val="24"/>
          <w:szCs w:val="24"/>
          <w:u w:val="single"/>
        </w:rPr>
      </w:pPr>
      <w:r w:rsidRPr="00BB7367">
        <w:rPr>
          <w:rFonts w:ascii="Arial" w:hAnsi="Arial" w:cs="Arial"/>
          <w:sz w:val="24"/>
          <w:szCs w:val="24"/>
        </w:rPr>
        <w:t>f.</w:t>
      </w:r>
      <w:r w:rsidRPr="00BB7367">
        <w:rPr>
          <w:rFonts w:ascii="Arial" w:hAnsi="Arial" w:cs="Arial"/>
          <w:sz w:val="24"/>
          <w:szCs w:val="24"/>
        </w:rPr>
        <w:tab/>
      </w:r>
      <w:r w:rsidR="00E3251F" w:rsidRPr="00E3251F">
        <w:rPr>
          <w:rFonts w:ascii="Arial" w:hAnsi="Arial" w:cs="Arial"/>
          <w:sz w:val="24"/>
          <w:szCs w:val="24"/>
          <w:u w:val="single"/>
        </w:rPr>
        <w:t>Costs of the appeal to the SCA</w:t>
      </w:r>
      <w:r w:rsidR="00BB7367">
        <w:rPr>
          <w:rFonts w:ascii="Arial" w:hAnsi="Arial" w:cs="Arial"/>
          <w:sz w:val="24"/>
          <w:szCs w:val="24"/>
        </w:rPr>
        <w:t xml:space="preserve"> </w:t>
      </w:r>
    </w:p>
    <w:p w14:paraId="316CD3F0" w14:textId="48526929" w:rsidR="00BB7367" w:rsidRPr="00E3251F" w:rsidRDefault="005C0650" w:rsidP="005C0650">
      <w:pPr>
        <w:tabs>
          <w:tab w:val="left" w:pos="-426"/>
        </w:tabs>
        <w:spacing w:after="0" w:line="480" w:lineRule="auto"/>
        <w:ind w:left="2160" w:right="567" w:hanging="600"/>
        <w:contextualSpacing/>
        <w:jc w:val="both"/>
        <w:rPr>
          <w:rFonts w:ascii="Arial" w:hAnsi="Arial" w:cs="Arial"/>
          <w:sz w:val="24"/>
          <w:szCs w:val="24"/>
          <w:u w:val="single"/>
        </w:rPr>
      </w:pPr>
      <w:r w:rsidRPr="00E3251F">
        <w:rPr>
          <w:rFonts w:ascii="Arial" w:hAnsi="Arial" w:cs="Arial"/>
          <w:sz w:val="24"/>
          <w:szCs w:val="24"/>
        </w:rPr>
        <w:t>i.</w:t>
      </w:r>
      <w:r w:rsidRPr="00E3251F">
        <w:rPr>
          <w:rFonts w:ascii="Arial" w:hAnsi="Arial" w:cs="Arial"/>
          <w:sz w:val="24"/>
          <w:szCs w:val="24"/>
        </w:rPr>
        <w:tab/>
      </w:r>
      <w:r w:rsidR="00BB7367">
        <w:rPr>
          <w:rFonts w:ascii="Arial" w:hAnsi="Arial" w:cs="Arial"/>
          <w:sz w:val="24"/>
          <w:szCs w:val="24"/>
        </w:rPr>
        <w:t>Each party to pay its own costs</w:t>
      </w:r>
    </w:p>
    <w:p w14:paraId="7B5EB57B" w14:textId="72DEDA8C" w:rsidR="00BA0350" w:rsidRDefault="00E3251F" w:rsidP="001F113F">
      <w:pPr>
        <w:tabs>
          <w:tab w:val="left" w:pos="-426"/>
        </w:tabs>
        <w:spacing w:after="0" w:line="480" w:lineRule="auto"/>
        <w:ind w:left="851" w:right="567"/>
        <w:contextualSpacing/>
        <w:jc w:val="both"/>
        <w:rPr>
          <w:rFonts w:ascii="Arial" w:hAnsi="Arial" w:cs="Arial"/>
          <w:sz w:val="24"/>
          <w:szCs w:val="24"/>
        </w:rPr>
      </w:pPr>
      <w:r>
        <w:rPr>
          <w:rFonts w:ascii="Arial" w:hAnsi="Arial" w:cs="Arial"/>
          <w:sz w:val="24"/>
          <w:szCs w:val="24"/>
        </w:rPr>
        <w:tab/>
      </w:r>
    </w:p>
    <w:p w14:paraId="70BC658A" w14:textId="69B4EE6F" w:rsidR="0038440A" w:rsidRDefault="0038440A" w:rsidP="008F5F95">
      <w:pPr>
        <w:tabs>
          <w:tab w:val="left" w:pos="-426"/>
        </w:tabs>
        <w:spacing w:after="0"/>
        <w:ind w:right="567"/>
        <w:contextualSpacing/>
        <w:jc w:val="right"/>
        <w:rPr>
          <w:rFonts w:ascii="Arial" w:hAnsi="Arial" w:cs="Arial"/>
          <w:sz w:val="24"/>
          <w:szCs w:val="24"/>
        </w:rPr>
      </w:pPr>
      <w:r>
        <w:rPr>
          <w:rFonts w:ascii="Arial" w:hAnsi="Arial" w:cs="Arial"/>
          <w:sz w:val="24"/>
          <w:szCs w:val="24"/>
        </w:rPr>
        <w:t>__________________</w:t>
      </w:r>
    </w:p>
    <w:p w14:paraId="06905260" w14:textId="467D1F69" w:rsidR="0038440A" w:rsidRDefault="00ED1077" w:rsidP="008F5F95">
      <w:pPr>
        <w:tabs>
          <w:tab w:val="left" w:pos="-426"/>
        </w:tabs>
        <w:spacing w:after="0"/>
        <w:ind w:right="567"/>
        <w:contextualSpacing/>
        <w:jc w:val="right"/>
        <w:rPr>
          <w:rFonts w:ascii="Arial" w:hAnsi="Arial" w:cs="Arial"/>
          <w:sz w:val="24"/>
          <w:szCs w:val="24"/>
        </w:rPr>
      </w:pPr>
      <w:r>
        <w:rPr>
          <w:rFonts w:ascii="Arial" w:hAnsi="Arial" w:cs="Arial"/>
          <w:sz w:val="24"/>
          <w:szCs w:val="24"/>
        </w:rPr>
        <w:t>B VALLY</w:t>
      </w:r>
    </w:p>
    <w:p w14:paraId="2A18AA88" w14:textId="5CBDC527" w:rsidR="00ED1077" w:rsidRDefault="00ED1077" w:rsidP="008F5F95">
      <w:pPr>
        <w:tabs>
          <w:tab w:val="left" w:pos="-426"/>
        </w:tabs>
        <w:spacing w:after="0"/>
        <w:ind w:right="567"/>
        <w:contextualSpacing/>
        <w:jc w:val="right"/>
        <w:rPr>
          <w:rFonts w:ascii="Arial" w:hAnsi="Arial" w:cs="Arial"/>
          <w:sz w:val="24"/>
          <w:szCs w:val="24"/>
        </w:rPr>
      </w:pPr>
      <w:r>
        <w:rPr>
          <w:rFonts w:ascii="Arial" w:hAnsi="Arial" w:cs="Arial"/>
          <w:sz w:val="24"/>
          <w:szCs w:val="24"/>
        </w:rPr>
        <w:t>JUDGE OF THE HIGH COURT</w:t>
      </w:r>
    </w:p>
    <w:p w14:paraId="4434D37A" w14:textId="07620ED5" w:rsidR="0038440A" w:rsidRDefault="00ED1077" w:rsidP="008F5F95">
      <w:pPr>
        <w:tabs>
          <w:tab w:val="left" w:pos="-426"/>
        </w:tabs>
        <w:spacing w:after="0"/>
        <w:ind w:right="567"/>
        <w:contextualSpacing/>
        <w:jc w:val="right"/>
        <w:rPr>
          <w:rFonts w:ascii="Arial" w:hAnsi="Arial" w:cs="Arial"/>
          <w:sz w:val="24"/>
          <w:szCs w:val="24"/>
        </w:rPr>
      </w:pPr>
      <w:r>
        <w:rPr>
          <w:rFonts w:ascii="Arial" w:hAnsi="Arial" w:cs="Arial"/>
          <w:sz w:val="24"/>
          <w:szCs w:val="24"/>
        </w:rPr>
        <w:t>JOHANNESBURG</w:t>
      </w:r>
    </w:p>
    <w:p w14:paraId="1282B696" w14:textId="4DA0CE64" w:rsidR="00BE1DD6" w:rsidRDefault="00BE1DD6" w:rsidP="00935F3A">
      <w:pPr>
        <w:tabs>
          <w:tab w:val="left" w:pos="-426"/>
        </w:tabs>
        <w:spacing w:after="0"/>
        <w:ind w:right="567"/>
        <w:contextualSpacing/>
        <w:rPr>
          <w:rFonts w:ascii="Arial" w:hAnsi="Arial" w:cs="Arial"/>
          <w:sz w:val="24"/>
          <w:szCs w:val="24"/>
        </w:rPr>
      </w:pPr>
    </w:p>
    <w:p w14:paraId="391A6312" w14:textId="77777777" w:rsidR="00ED1077" w:rsidRDefault="00ED1077" w:rsidP="008F5F95">
      <w:pPr>
        <w:tabs>
          <w:tab w:val="left" w:pos="-426"/>
        </w:tabs>
        <w:spacing w:after="0"/>
        <w:ind w:right="567"/>
        <w:contextualSpacing/>
        <w:jc w:val="right"/>
        <w:rPr>
          <w:rFonts w:ascii="Arial" w:hAnsi="Arial" w:cs="Arial"/>
          <w:sz w:val="24"/>
          <w:szCs w:val="24"/>
        </w:rPr>
      </w:pPr>
    </w:p>
    <w:p w14:paraId="0D59D16F" w14:textId="626CF352" w:rsidR="0038440A" w:rsidRPr="00030816" w:rsidRDefault="0038440A" w:rsidP="00C872A8">
      <w:pPr>
        <w:tabs>
          <w:tab w:val="left" w:pos="-426"/>
        </w:tabs>
        <w:spacing w:after="0"/>
        <w:ind w:right="567"/>
        <w:contextualSpacing/>
        <w:jc w:val="both"/>
        <w:rPr>
          <w:rFonts w:ascii="Arial" w:hAnsi="Arial" w:cs="Arial"/>
        </w:rPr>
      </w:pPr>
      <w:r w:rsidRPr="00030816">
        <w:rPr>
          <w:rFonts w:ascii="Arial" w:hAnsi="Arial" w:cs="Arial"/>
        </w:rPr>
        <w:t>For the</w:t>
      </w:r>
      <w:r w:rsidR="003628D5" w:rsidRPr="00030816">
        <w:rPr>
          <w:rFonts w:ascii="Arial" w:hAnsi="Arial" w:cs="Arial"/>
        </w:rPr>
        <w:t xml:space="preserve"> </w:t>
      </w:r>
      <w:r w:rsidRPr="00030816">
        <w:rPr>
          <w:rFonts w:ascii="Arial" w:hAnsi="Arial" w:cs="Arial"/>
        </w:rPr>
        <w:t>applicant:</w:t>
      </w:r>
      <w:r w:rsidRPr="00030816">
        <w:rPr>
          <w:rFonts w:ascii="Arial" w:hAnsi="Arial" w:cs="Arial"/>
        </w:rPr>
        <w:tab/>
      </w:r>
      <w:r w:rsidR="00C872A8">
        <w:rPr>
          <w:rFonts w:ascii="Arial" w:hAnsi="Arial" w:cs="Arial"/>
        </w:rPr>
        <w:tab/>
      </w:r>
      <w:r w:rsidR="002251B8">
        <w:rPr>
          <w:rFonts w:ascii="Arial" w:hAnsi="Arial" w:cs="Arial"/>
        </w:rPr>
        <w:tab/>
      </w:r>
      <w:r w:rsidR="008B5352">
        <w:rPr>
          <w:rFonts w:ascii="Arial" w:hAnsi="Arial" w:cs="Arial"/>
        </w:rPr>
        <w:t>E Theron SC</w:t>
      </w:r>
      <w:r w:rsidR="00BE1DD6">
        <w:rPr>
          <w:rFonts w:ascii="Arial" w:hAnsi="Arial" w:cs="Arial"/>
        </w:rPr>
        <w:t xml:space="preserve"> Instructed by Rooth &amp; Wessels Inc.</w:t>
      </w:r>
    </w:p>
    <w:p w14:paraId="61E8847E" w14:textId="2C0B18F0" w:rsidR="0038440A" w:rsidRPr="00030816" w:rsidRDefault="0038440A" w:rsidP="00BE1DD6">
      <w:pPr>
        <w:tabs>
          <w:tab w:val="left" w:pos="-426"/>
        </w:tabs>
        <w:spacing w:after="0"/>
        <w:ind w:left="3600" w:right="567" w:hanging="3600"/>
        <w:contextualSpacing/>
        <w:jc w:val="both"/>
        <w:rPr>
          <w:rFonts w:ascii="Arial" w:hAnsi="Arial" w:cs="Arial"/>
        </w:rPr>
      </w:pPr>
      <w:r w:rsidRPr="00030816">
        <w:rPr>
          <w:rFonts w:ascii="Arial" w:hAnsi="Arial" w:cs="Arial"/>
        </w:rPr>
        <w:t xml:space="preserve">For the </w:t>
      </w:r>
      <w:r w:rsidR="00C872A8">
        <w:rPr>
          <w:rFonts w:ascii="Arial" w:hAnsi="Arial" w:cs="Arial"/>
        </w:rPr>
        <w:t>1</w:t>
      </w:r>
      <w:r w:rsidR="00C872A8" w:rsidRPr="00C872A8">
        <w:rPr>
          <w:rFonts w:ascii="Arial" w:hAnsi="Arial" w:cs="Arial"/>
          <w:vertAlign w:val="superscript"/>
        </w:rPr>
        <w:t>st</w:t>
      </w:r>
      <w:r w:rsidR="00C872A8">
        <w:rPr>
          <w:rFonts w:ascii="Arial" w:hAnsi="Arial" w:cs="Arial"/>
        </w:rPr>
        <w:t xml:space="preserve"> respondent:</w:t>
      </w:r>
      <w:r w:rsidR="00C872A8">
        <w:rPr>
          <w:rFonts w:ascii="Arial" w:hAnsi="Arial" w:cs="Arial"/>
        </w:rPr>
        <w:tab/>
      </w:r>
      <w:r w:rsidR="002251B8">
        <w:rPr>
          <w:rFonts w:ascii="Arial" w:hAnsi="Arial" w:cs="Arial"/>
        </w:rPr>
        <w:t>Sholto-Douglas SC</w:t>
      </w:r>
      <w:r w:rsidR="00ED1077">
        <w:rPr>
          <w:rFonts w:ascii="Arial" w:hAnsi="Arial" w:cs="Arial"/>
        </w:rPr>
        <w:t xml:space="preserve"> </w:t>
      </w:r>
      <w:r w:rsidR="00BE1DD6">
        <w:rPr>
          <w:rFonts w:ascii="Arial" w:hAnsi="Arial" w:cs="Arial"/>
        </w:rPr>
        <w:t>Instructed by Craig Assheton-Smith</w:t>
      </w:r>
      <w:r w:rsidRPr="00030816">
        <w:rPr>
          <w:rFonts w:ascii="Arial" w:hAnsi="Arial" w:cs="Arial"/>
        </w:rPr>
        <w:tab/>
      </w:r>
      <w:r w:rsidRPr="00030816">
        <w:rPr>
          <w:rFonts w:ascii="Arial" w:hAnsi="Arial" w:cs="Arial"/>
        </w:rPr>
        <w:tab/>
      </w:r>
      <w:r w:rsidRPr="00030816">
        <w:rPr>
          <w:rFonts w:ascii="Arial" w:hAnsi="Arial" w:cs="Arial"/>
        </w:rPr>
        <w:tab/>
      </w:r>
      <w:r w:rsidR="002251B8">
        <w:rPr>
          <w:rFonts w:ascii="Arial" w:hAnsi="Arial" w:cs="Arial"/>
        </w:rPr>
        <w:tab/>
      </w:r>
    </w:p>
    <w:p w14:paraId="48C7DD36" w14:textId="07AD1471" w:rsidR="0038440A" w:rsidRDefault="0038440A" w:rsidP="00C872A8">
      <w:pPr>
        <w:tabs>
          <w:tab w:val="left" w:pos="-426"/>
        </w:tabs>
        <w:spacing w:after="0"/>
        <w:ind w:right="567"/>
        <w:contextualSpacing/>
        <w:jc w:val="both"/>
        <w:rPr>
          <w:rFonts w:ascii="Arial" w:hAnsi="Arial" w:cs="Arial"/>
        </w:rPr>
      </w:pPr>
      <w:r w:rsidRPr="00030816">
        <w:rPr>
          <w:rFonts w:ascii="Arial" w:hAnsi="Arial" w:cs="Arial"/>
        </w:rPr>
        <w:t xml:space="preserve">For the </w:t>
      </w:r>
      <w:r w:rsidR="00C872A8">
        <w:rPr>
          <w:rFonts w:ascii="Arial" w:hAnsi="Arial" w:cs="Arial"/>
        </w:rPr>
        <w:t>3</w:t>
      </w:r>
      <w:r w:rsidR="00C872A8" w:rsidRPr="00C872A8">
        <w:rPr>
          <w:rFonts w:ascii="Arial" w:hAnsi="Arial" w:cs="Arial"/>
          <w:vertAlign w:val="superscript"/>
        </w:rPr>
        <w:t>rd</w:t>
      </w:r>
      <w:r w:rsidR="00C872A8">
        <w:rPr>
          <w:rFonts w:ascii="Arial" w:hAnsi="Arial" w:cs="Arial"/>
        </w:rPr>
        <w:t xml:space="preserve"> respondent:</w:t>
      </w:r>
      <w:r w:rsidRPr="00030816">
        <w:rPr>
          <w:rFonts w:ascii="Arial" w:hAnsi="Arial" w:cs="Arial"/>
        </w:rPr>
        <w:t xml:space="preserve"> </w:t>
      </w:r>
      <w:r w:rsidR="00C872A8">
        <w:rPr>
          <w:rFonts w:ascii="Arial" w:hAnsi="Arial" w:cs="Arial"/>
        </w:rPr>
        <w:tab/>
      </w:r>
      <w:r w:rsidR="003628D5" w:rsidRPr="00030816">
        <w:rPr>
          <w:rFonts w:ascii="Arial" w:hAnsi="Arial" w:cs="Arial"/>
        </w:rPr>
        <w:t xml:space="preserve"> </w:t>
      </w:r>
      <w:r w:rsidR="002251B8">
        <w:rPr>
          <w:rFonts w:ascii="Arial" w:hAnsi="Arial" w:cs="Arial"/>
        </w:rPr>
        <w:tab/>
        <w:t>D Vetten</w:t>
      </w:r>
      <w:r w:rsidR="00ED1077">
        <w:rPr>
          <w:rFonts w:ascii="Arial" w:hAnsi="Arial" w:cs="Arial"/>
        </w:rPr>
        <w:t xml:space="preserve"> </w:t>
      </w:r>
      <w:r w:rsidRPr="00030816">
        <w:rPr>
          <w:rFonts w:ascii="Arial" w:hAnsi="Arial" w:cs="Arial"/>
        </w:rPr>
        <w:t>Instructed by</w:t>
      </w:r>
      <w:r w:rsidR="00ED1077">
        <w:rPr>
          <w:rFonts w:ascii="Arial" w:hAnsi="Arial" w:cs="Arial"/>
        </w:rPr>
        <w:t xml:space="preserve"> </w:t>
      </w:r>
      <w:r w:rsidR="002251B8">
        <w:rPr>
          <w:rFonts w:ascii="Arial" w:hAnsi="Arial" w:cs="Arial"/>
        </w:rPr>
        <w:t>Darryl Furman &amp; Associates</w:t>
      </w:r>
    </w:p>
    <w:p w14:paraId="35BEB544" w14:textId="5EC5C9A0" w:rsidR="00C05B49" w:rsidRDefault="00C872A8" w:rsidP="00935F3A">
      <w:pPr>
        <w:tabs>
          <w:tab w:val="left" w:pos="-426"/>
        </w:tabs>
        <w:spacing w:after="0"/>
        <w:ind w:left="3600" w:right="567" w:hanging="3600"/>
        <w:contextualSpacing/>
        <w:jc w:val="both"/>
        <w:rPr>
          <w:rFonts w:ascii="Arial" w:hAnsi="Arial" w:cs="Arial"/>
        </w:rPr>
      </w:pPr>
      <w:r>
        <w:rPr>
          <w:rFonts w:ascii="Arial" w:hAnsi="Arial" w:cs="Arial"/>
        </w:rPr>
        <w:t xml:space="preserve">For the </w:t>
      </w:r>
      <w:r w:rsidR="003628D5" w:rsidRPr="00030816">
        <w:rPr>
          <w:rFonts w:ascii="Arial" w:hAnsi="Arial" w:cs="Arial"/>
        </w:rPr>
        <w:t>7</w:t>
      </w:r>
      <w:r w:rsidR="003628D5" w:rsidRPr="00030816">
        <w:rPr>
          <w:rFonts w:ascii="Arial" w:hAnsi="Arial" w:cs="Arial"/>
          <w:vertAlign w:val="superscript"/>
        </w:rPr>
        <w:t>th</w:t>
      </w:r>
      <w:r w:rsidR="003628D5" w:rsidRPr="00030816">
        <w:rPr>
          <w:rFonts w:ascii="Arial" w:hAnsi="Arial" w:cs="Arial"/>
        </w:rPr>
        <w:t xml:space="preserve"> </w:t>
      </w:r>
      <w:r>
        <w:rPr>
          <w:rFonts w:ascii="Arial" w:hAnsi="Arial" w:cs="Arial"/>
        </w:rPr>
        <w:t>– 8</w:t>
      </w:r>
      <w:r w:rsidRPr="00C872A8">
        <w:rPr>
          <w:rFonts w:ascii="Arial" w:hAnsi="Arial" w:cs="Arial"/>
          <w:vertAlign w:val="superscript"/>
        </w:rPr>
        <w:t>th</w:t>
      </w:r>
      <w:r>
        <w:rPr>
          <w:rFonts w:ascii="Arial" w:hAnsi="Arial" w:cs="Arial"/>
        </w:rPr>
        <w:t xml:space="preserve"> </w:t>
      </w:r>
      <w:r w:rsidR="003628D5" w:rsidRPr="00030816">
        <w:rPr>
          <w:rFonts w:ascii="Arial" w:hAnsi="Arial" w:cs="Arial"/>
        </w:rPr>
        <w:t>respondent</w:t>
      </w:r>
      <w:r>
        <w:rPr>
          <w:rFonts w:ascii="Arial" w:hAnsi="Arial" w:cs="Arial"/>
        </w:rPr>
        <w:t>s</w:t>
      </w:r>
      <w:r w:rsidR="003628D5" w:rsidRPr="00030816">
        <w:rPr>
          <w:rFonts w:ascii="Arial" w:hAnsi="Arial" w:cs="Arial"/>
        </w:rPr>
        <w:t>:</w:t>
      </w:r>
      <w:r w:rsidR="003628D5" w:rsidRPr="00030816">
        <w:rPr>
          <w:rFonts w:ascii="Arial" w:hAnsi="Arial" w:cs="Arial"/>
        </w:rPr>
        <w:tab/>
      </w:r>
      <w:r w:rsidR="002251B8">
        <w:rPr>
          <w:rFonts w:ascii="Arial" w:hAnsi="Arial" w:cs="Arial"/>
        </w:rPr>
        <w:t>G D Wickins SC with M Tsel</w:t>
      </w:r>
      <w:r w:rsidR="00893F20">
        <w:rPr>
          <w:rFonts w:ascii="Arial" w:hAnsi="Arial" w:cs="Arial"/>
        </w:rPr>
        <w:t>e</w:t>
      </w:r>
      <w:r w:rsidR="00ED1077">
        <w:rPr>
          <w:rFonts w:ascii="Arial" w:hAnsi="Arial" w:cs="Arial"/>
        </w:rPr>
        <w:t xml:space="preserve"> I</w:t>
      </w:r>
      <w:r w:rsidR="00935F3A">
        <w:rPr>
          <w:rFonts w:ascii="Arial" w:hAnsi="Arial" w:cs="Arial"/>
        </w:rPr>
        <w:t>nstructed by KWA Attorneys</w:t>
      </w:r>
    </w:p>
    <w:p w14:paraId="64D4E686" w14:textId="2D80F976" w:rsidR="00935F3A" w:rsidRDefault="00935F3A" w:rsidP="00935F3A">
      <w:pPr>
        <w:tabs>
          <w:tab w:val="left" w:pos="-426"/>
        </w:tabs>
        <w:spacing w:after="0"/>
        <w:ind w:left="3600" w:right="567" w:hanging="3600"/>
        <w:contextualSpacing/>
        <w:jc w:val="both"/>
        <w:rPr>
          <w:rFonts w:ascii="Arial" w:hAnsi="Arial" w:cs="Arial"/>
        </w:rPr>
      </w:pPr>
    </w:p>
    <w:p w14:paraId="47EEE08F" w14:textId="48316000" w:rsidR="00935F3A" w:rsidRDefault="00935F3A" w:rsidP="00935F3A">
      <w:pPr>
        <w:tabs>
          <w:tab w:val="left" w:pos="-426"/>
        </w:tabs>
        <w:spacing w:after="0"/>
        <w:ind w:left="3600" w:right="567" w:hanging="3600"/>
        <w:contextualSpacing/>
        <w:jc w:val="both"/>
        <w:rPr>
          <w:rFonts w:ascii="Arial" w:hAnsi="Arial" w:cs="Arial"/>
        </w:rPr>
      </w:pPr>
      <w:r>
        <w:rPr>
          <w:rFonts w:ascii="Arial" w:hAnsi="Arial" w:cs="Arial"/>
        </w:rPr>
        <w:t xml:space="preserve">Date of Hearing: </w:t>
      </w:r>
      <w:r w:rsidR="0081696C">
        <w:rPr>
          <w:rFonts w:ascii="Arial" w:hAnsi="Arial" w:cs="Arial"/>
        </w:rPr>
        <w:t>08 February 2023</w:t>
      </w:r>
    </w:p>
    <w:p w14:paraId="717B8E93" w14:textId="05AC4411" w:rsidR="00935F3A" w:rsidRPr="00097C6F" w:rsidRDefault="00935F3A" w:rsidP="00935F3A">
      <w:pPr>
        <w:tabs>
          <w:tab w:val="left" w:pos="-426"/>
        </w:tabs>
        <w:spacing w:after="0"/>
        <w:ind w:left="3600" w:right="567" w:hanging="3600"/>
        <w:contextualSpacing/>
        <w:jc w:val="both"/>
        <w:rPr>
          <w:rFonts w:ascii="Arial" w:hAnsi="Arial" w:cs="Arial"/>
        </w:rPr>
      </w:pPr>
      <w:r>
        <w:rPr>
          <w:rFonts w:ascii="Arial" w:hAnsi="Arial" w:cs="Arial"/>
        </w:rPr>
        <w:t>Date of Judgment: 19 May 2023</w:t>
      </w:r>
    </w:p>
    <w:sectPr w:rsidR="00935F3A" w:rsidRPr="00097C6F" w:rsidSect="00B67B17">
      <w:headerReference w:type="default" r:id="rId10"/>
      <w:pgSz w:w="11906" w:h="16838"/>
      <w:pgMar w:top="1440" w:right="1274"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D1043" w14:textId="77777777" w:rsidR="00050BEC" w:rsidRDefault="00050BEC" w:rsidP="00AD5454">
      <w:pPr>
        <w:spacing w:after="0" w:line="240" w:lineRule="auto"/>
      </w:pPr>
      <w:r>
        <w:separator/>
      </w:r>
    </w:p>
  </w:endnote>
  <w:endnote w:type="continuationSeparator" w:id="0">
    <w:p w14:paraId="480F599B" w14:textId="77777777" w:rsidR="00050BEC" w:rsidRDefault="00050BEC" w:rsidP="00A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altName w:val="Arial"/>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53E6E" w14:textId="77777777" w:rsidR="00050BEC" w:rsidRDefault="00050BEC" w:rsidP="00AD5454">
      <w:pPr>
        <w:spacing w:after="0" w:line="240" w:lineRule="auto"/>
      </w:pPr>
      <w:r>
        <w:separator/>
      </w:r>
    </w:p>
  </w:footnote>
  <w:footnote w:type="continuationSeparator" w:id="0">
    <w:p w14:paraId="532F5527" w14:textId="77777777" w:rsidR="00050BEC" w:rsidRDefault="00050BEC" w:rsidP="00AD5454">
      <w:pPr>
        <w:spacing w:after="0" w:line="240" w:lineRule="auto"/>
      </w:pPr>
      <w:r>
        <w:continuationSeparator/>
      </w:r>
    </w:p>
  </w:footnote>
  <w:footnote w:id="1">
    <w:p w14:paraId="7411CC14" w14:textId="67BF9DA7" w:rsidR="0097369B" w:rsidRPr="00B619C8" w:rsidRDefault="0097369B">
      <w:pPr>
        <w:pStyle w:val="FootnoteText"/>
        <w:rPr>
          <w:rFonts w:ascii="Arial" w:hAnsi="Arial" w:cs="Arial"/>
        </w:rPr>
      </w:pPr>
      <w:r w:rsidRPr="00B619C8">
        <w:rPr>
          <w:rStyle w:val="FootnoteReference"/>
          <w:rFonts w:ascii="Arial" w:hAnsi="Arial" w:cs="Arial"/>
        </w:rPr>
        <w:footnoteRef/>
      </w:r>
      <w:r w:rsidRPr="00B619C8">
        <w:rPr>
          <w:rFonts w:ascii="Arial" w:hAnsi="Arial" w:cs="Arial"/>
        </w:rPr>
        <w:t xml:space="preserve"> At</w:t>
      </w:r>
      <w:r>
        <w:rPr>
          <w:rFonts w:ascii="Arial" w:hAnsi="Arial" w:cs="Arial"/>
        </w:rPr>
        <w:t xml:space="preserve"> para </w:t>
      </w:r>
      <w:r w:rsidRPr="00B619C8">
        <w:rPr>
          <w:rFonts w:ascii="Arial" w:hAnsi="Arial" w:cs="Arial"/>
        </w:rPr>
        <w:t xml:space="preserve">65 of the judgment </w:t>
      </w:r>
    </w:p>
  </w:footnote>
  <w:footnote w:id="2">
    <w:p w14:paraId="3718C34C" w14:textId="3DF50AA1" w:rsidR="0097369B" w:rsidRPr="00A219DD" w:rsidRDefault="0097369B">
      <w:pPr>
        <w:pStyle w:val="FootnoteText"/>
        <w:rPr>
          <w:rFonts w:ascii="Arial" w:hAnsi="Arial" w:cs="Arial"/>
        </w:rPr>
      </w:pPr>
      <w:r w:rsidRPr="00A219DD">
        <w:rPr>
          <w:rStyle w:val="FootnoteReference"/>
          <w:rFonts w:ascii="Arial" w:hAnsi="Arial" w:cs="Arial"/>
        </w:rPr>
        <w:footnoteRef/>
      </w:r>
      <w:r w:rsidRPr="00A219DD">
        <w:rPr>
          <w:rFonts w:ascii="Arial" w:hAnsi="Arial" w:cs="Arial"/>
        </w:rPr>
        <w:t xml:space="preserve"> At paras 68 – 70 of the judgment</w:t>
      </w:r>
    </w:p>
  </w:footnote>
  <w:footnote w:id="3">
    <w:p w14:paraId="14E9CFA9" w14:textId="26E991F2" w:rsidR="0097369B" w:rsidRPr="00D820BF" w:rsidRDefault="0097369B" w:rsidP="00D820BF">
      <w:pPr>
        <w:pStyle w:val="FootnoteText"/>
        <w:rPr>
          <w:rFonts w:ascii="Arial" w:hAnsi="Arial" w:cs="Arial"/>
        </w:rPr>
      </w:pPr>
      <w:r w:rsidRPr="00D820BF">
        <w:rPr>
          <w:rStyle w:val="FootnoteReference"/>
          <w:rFonts w:ascii="Arial" w:hAnsi="Arial" w:cs="Arial"/>
        </w:rPr>
        <w:footnoteRef/>
      </w:r>
      <w:r w:rsidRPr="00D820BF">
        <w:rPr>
          <w:rFonts w:ascii="Arial" w:hAnsi="Arial" w:cs="Arial"/>
        </w:rPr>
        <w:t xml:space="preserve"> </w:t>
      </w:r>
      <w:r>
        <w:rPr>
          <w:rFonts w:ascii="Arial" w:hAnsi="Arial" w:cs="Arial"/>
        </w:rPr>
        <w:t>At paras 91 – 94</w:t>
      </w:r>
      <w:r w:rsidRPr="00A219DD">
        <w:rPr>
          <w:rFonts w:ascii="Arial" w:hAnsi="Arial" w:cs="Arial"/>
        </w:rPr>
        <w:t xml:space="preserve"> of the judgment</w:t>
      </w:r>
    </w:p>
  </w:footnote>
  <w:footnote w:id="4">
    <w:p w14:paraId="61E74000" w14:textId="030E890C" w:rsidR="0097369B" w:rsidRPr="00E7430F" w:rsidRDefault="0097369B" w:rsidP="000F6BC2">
      <w:pPr>
        <w:pStyle w:val="FootnoteText"/>
        <w:rPr>
          <w:rFonts w:ascii="Arial" w:hAnsi="Arial" w:cs="Arial"/>
        </w:rPr>
      </w:pPr>
      <w:r w:rsidRPr="00E7430F">
        <w:rPr>
          <w:rStyle w:val="FootnoteReference"/>
          <w:rFonts w:ascii="Arial" w:hAnsi="Arial" w:cs="Arial"/>
        </w:rPr>
        <w:footnoteRef/>
      </w:r>
      <w:r>
        <w:rPr>
          <w:rFonts w:ascii="Arial" w:hAnsi="Arial" w:cs="Arial"/>
        </w:rPr>
        <w:t xml:space="preserve"> At paras 89 - </w:t>
      </w:r>
      <w:r w:rsidRPr="00E7430F">
        <w:rPr>
          <w:rFonts w:ascii="Arial" w:hAnsi="Arial" w:cs="Arial"/>
        </w:rPr>
        <w:t>9</w:t>
      </w:r>
      <w:r>
        <w:rPr>
          <w:rFonts w:ascii="Arial" w:hAnsi="Arial" w:cs="Arial"/>
        </w:rPr>
        <w:t>0</w:t>
      </w:r>
      <w:r w:rsidRPr="00E7430F">
        <w:rPr>
          <w:rFonts w:ascii="Arial" w:hAnsi="Arial" w:cs="Arial"/>
        </w:rPr>
        <w:t xml:space="preserve"> of the judgment</w:t>
      </w:r>
    </w:p>
  </w:footnote>
  <w:footnote w:id="5">
    <w:p w14:paraId="712B6E01" w14:textId="1EDBA17B" w:rsidR="0097369B" w:rsidRPr="00256228" w:rsidRDefault="0097369B" w:rsidP="00256228">
      <w:pPr>
        <w:pStyle w:val="FootnoteText"/>
        <w:ind w:right="542"/>
        <w:rPr>
          <w:rFonts w:ascii="Arial" w:hAnsi="Arial" w:cs="Arial"/>
        </w:rPr>
      </w:pPr>
      <w:r w:rsidRPr="00256228">
        <w:rPr>
          <w:rStyle w:val="FootnoteReference"/>
          <w:rFonts w:ascii="Arial" w:hAnsi="Arial" w:cs="Arial"/>
        </w:rPr>
        <w:footnoteRef/>
      </w:r>
      <w:r w:rsidRPr="00256228">
        <w:rPr>
          <w:rFonts w:ascii="Arial" w:hAnsi="Arial" w:cs="Arial"/>
        </w:rPr>
        <w:t xml:space="preserve"> </w:t>
      </w:r>
      <w:r w:rsidRPr="00256228">
        <w:rPr>
          <w:rFonts w:ascii="Arial" w:hAnsi="Arial" w:cs="Arial"/>
          <w:i/>
        </w:rPr>
        <w:t>Anthony Mostert N.O. v June Marks Incorporated and June Marks</w:t>
      </w:r>
      <w:r w:rsidRPr="00256228">
        <w:rPr>
          <w:rFonts w:ascii="Arial" w:hAnsi="Arial" w:cs="Arial"/>
        </w:rPr>
        <w:t xml:space="preserve">, Case No.: </w:t>
      </w:r>
      <w:r>
        <w:rPr>
          <w:rFonts w:ascii="Arial" w:hAnsi="Arial" w:cs="Arial"/>
        </w:rPr>
        <w:t xml:space="preserve">2011/31374 (9 January 2012) </w:t>
      </w:r>
      <w:r w:rsidRPr="00256228">
        <w:rPr>
          <w:rFonts w:ascii="Arial" w:hAnsi="Arial" w:cs="Arial"/>
        </w:rPr>
        <w:t>There were other cases between these parties that were dealt with in the single judgment</w:t>
      </w:r>
      <w:r>
        <w:rPr>
          <w:rFonts w:ascii="Arial" w:hAnsi="Arial" w:cs="Arial"/>
        </w:rPr>
        <w:t>.</w:t>
      </w:r>
    </w:p>
  </w:footnote>
  <w:footnote w:id="6">
    <w:p w14:paraId="5727E211" w14:textId="53D65C16" w:rsidR="0097369B" w:rsidRPr="00136145" w:rsidRDefault="0097369B">
      <w:pPr>
        <w:pStyle w:val="FootnoteText"/>
        <w:rPr>
          <w:rFonts w:ascii="Arial" w:hAnsi="Arial" w:cs="Arial"/>
        </w:rPr>
      </w:pPr>
      <w:r w:rsidRPr="00136145">
        <w:rPr>
          <w:rStyle w:val="FootnoteReference"/>
          <w:rFonts w:ascii="Arial" w:hAnsi="Arial" w:cs="Arial"/>
        </w:rPr>
        <w:footnoteRef/>
      </w:r>
      <w:r w:rsidRPr="00136145">
        <w:rPr>
          <w:rFonts w:ascii="Arial" w:hAnsi="Arial" w:cs="Arial"/>
        </w:rPr>
        <w:t xml:space="preserve"> </w:t>
      </w:r>
      <w:r w:rsidRPr="00136145">
        <w:rPr>
          <w:rFonts w:ascii="Arial" w:hAnsi="Arial" w:cs="Arial"/>
          <w:i/>
        </w:rPr>
        <w:t>A Mostert N.O v Cadac</w:t>
      </w:r>
      <w:r>
        <w:rPr>
          <w:rFonts w:ascii="Arial" w:hAnsi="Arial" w:cs="Arial"/>
        </w:rPr>
        <w:t>, Case No.: 2011/24793 (24 March 2015)</w:t>
      </w:r>
    </w:p>
  </w:footnote>
  <w:footnote w:id="7">
    <w:p w14:paraId="6F55F87C" w14:textId="4B6B370A" w:rsidR="0097369B" w:rsidRPr="00136145" w:rsidRDefault="0097369B" w:rsidP="00DF3AA6">
      <w:pPr>
        <w:pStyle w:val="FootnoteText"/>
        <w:tabs>
          <w:tab w:val="left" w:pos="8080"/>
        </w:tabs>
        <w:ind w:right="401"/>
        <w:rPr>
          <w:rFonts w:ascii="Arial" w:hAnsi="Arial" w:cs="Arial"/>
        </w:rPr>
      </w:pPr>
      <w:r w:rsidRPr="00136145">
        <w:rPr>
          <w:rStyle w:val="FootnoteReference"/>
          <w:rFonts w:ascii="Arial" w:hAnsi="Arial" w:cs="Arial"/>
        </w:rPr>
        <w:footnoteRef/>
      </w:r>
      <w:r w:rsidRPr="00136145">
        <w:rPr>
          <w:rFonts w:ascii="Arial" w:hAnsi="Arial" w:cs="Arial"/>
        </w:rPr>
        <w:t xml:space="preserve"> </w:t>
      </w:r>
      <w:r w:rsidRPr="00136145">
        <w:rPr>
          <w:rFonts w:ascii="Arial" w:hAnsi="Arial" w:cs="Arial"/>
          <w:i/>
        </w:rPr>
        <w:t>The Financial Services Board and Another v The Sable Industries Pension Fund and Others</w:t>
      </w:r>
      <w:r>
        <w:rPr>
          <w:rFonts w:ascii="Arial" w:hAnsi="Arial" w:cs="Arial"/>
        </w:rPr>
        <w:t>, Case No.: 2009/35016 (6 March 2017)</w:t>
      </w:r>
    </w:p>
  </w:footnote>
  <w:footnote w:id="8">
    <w:p w14:paraId="71C29423" w14:textId="6083C4C0" w:rsidR="0097369B" w:rsidRPr="00136145" w:rsidRDefault="0097369B" w:rsidP="00DF3AA6">
      <w:pPr>
        <w:pStyle w:val="FootnoteText"/>
        <w:ind w:right="542"/>
        <w:rPr>
          <w:rFonts w:ascii="Arial" w:hAnsi="Arial" w:cs="Arial"/>
        </w:rPr>
      </w:pPr>
      <w:r w:rsidRPr="00136145">
        <w:rPr>
          <w:rStyle w:val="FootnoteReference"/>
          <w:rFonts w:ascii="Arial" w:hAnsi="Arial" w:cs="Arial"/>
        </w:rPr>
        <w:footnoteRef/>
      </w:r>
      <w:r w:rsidRPr="00136145">
        <w:rPr>
          <w:rFonts w:ascii="Arial" w:hAnsi="Arial" w:cs="Arial"/>
        </w:rPr>
        <w:t xml:space="preserve"> </w:t>
      </w:r>
      <w:r>
        <w:rPr>
          <w:rFonts w:ascii="Arial" w:hAnsi="Arial" w:cs="Arial"/>
        </w:rPr>
        <w:t>Anthony Louis Mostert and Others v Simon Nash and Others, Case No 34664/2017 (14 Aug 2018)</w:t>
      </w:r>
    </w:p>
  </w:footnote>
  <w:footnote w:id="9">
    <w:p w14:paraId="675FF4B4" w14:textId="0683C286" w:rsidR="0097369B" w:rsidRDefault="0097369B" w:rsidP="00DF3AA6">
      <w:pPr>
        <w:pStyle w:val="FootnoteText"/>
        <w:ind w:right="542"/>
      </w:pPr>
      <w:r w:rsidRPr="00136145">
        <w:rPr>
          <w:rStyle w:val="FootnoteReference"/>
          <w:rFonts w:ascii="Arial" w:hAnsi="Arial" w:cs="Arial"/>
        </w:rPr>
        <w:footnoteRef/>
      </w:r>
      <w:r w:rsidRPr="00136145">
        <w:rPr>
          <w:rFonts w:ascii="Arial" w:hAnsi="Arial" w:cs="Arial"/>
        </w:rPr>
        <w:t xml:space="preserve"> </w:t>
      </w:r>
      <w:r w:rsidRPr="00DF3AA6">
        <w:rPr>
          <w:rFonts w:ascii="Arial" w:hAnsi="Arial" w:cs="Arial"/>
          <w:i/>
        </w:rPr>
        <w:t>Simon Nash and Midmacor Industries Limited v Director of Public Prosecutions and Others,</w:t>
      </w:r>
      <w:r>
        <w:rPr>
          <w:rFonts w:ascii="Arial" w:hAnsi="Arial" w:cs="Arial"/>
        </w:rPr>
        <w:t xml:space="preserve"> Case No.: 22324/17 </w:t>
      </w:r>
    </w:p>
  </w:footnote>
  <w:footnote w:id="10">
    <w:p w14:paraId="4E1391C3" w14:textId="145A12A0" w:rsidR="0097369B" w:rsidRPr="00957C5C" w:rsidRDefault="0097369B" w:rsidP="00F17E9A">
      <w:pPr>
        <w:pStyle w:val="FootnoteText"/>
        <w:ind w:right="684"/>
        <w:jc w:val="both"/>
        <w:rPr>
          <w:rFonts w:ascii="Arial" w:hAnsi="Arial" w:cs="Arial"/>
        </w:rPr>
      </w:pPr>
      <w:r w:rsidRPr="00957C5C">
        <w:rPr>
          <w:rStyle w:val="FootnoteReference"/>
          <w:rFonts w:ascii="Arial" w:hAnsi="Arial" w:cs="Arial"/>
        </w:rPr>
        <w:footnoteRef/>
      </w:r>
      <w:r w:rsidRPr="00957C5C">
        <w:rPr>
          <w:rFonts w:ascii="Arial" w:hAnsi="Arial" w:cs="Arial"/>
        </w:rPr>
        <w:t xml:space="preserve"> </w:t>
      </w:r>
      <w:r>
        <w:rPr>
          <w:rFonts w:ascii="Arial" w:hAnsi="Arial" w:cs="Arial"/>
        </w:rPr>
        <w:t>The judgment of Mayat J (see n 5) shows that monies of the Fund were used, at the instance of Mr Nash, to pay for Mr Nash’s private legal fees. See also para [15] of Bruinders AJ’s judgment, n 6; paras [7], [15], [20], [23] and [26] of Victor J’s judgment, n 7; paras [35], [74], [77] and [83] of Matojane J’s judgment, n 8; paras [4], [42] and [43] of Fisher J’s judgment, n 9</w:t>
      </w:r>
    </w:p>
  </w:footnote>
  <w:footnote w:id="11">
    <w:p w14:paraId="03D89ACE" w14:textId="24824290" w:rsidR="0097369B" w:rsidRPr="00D12097" w:rsidRDefault="0097369B" w:rsidP="00D12097">
      <w:pPr>
        <w:pStyle w:val="FootnoteText"/>
        <w:ind w:right="542"/>
        <w:jc w:val="both"/>
        <w:rPr>
          <w:rFonts w:ascii="Arial" w:hAnsi="Arial" w:cs="Arial"/>
        </w:rPr>
      </w:pPr>
      <w:r w:rsidRPr="00D12097">
        <w:rPr>
          <w:rStyle w:val="FootnoteReference"/>
          <w:rFonts w:ascii="Arial" w:hAnsi="Arial" w:cs="Arial"/>
        </w:rPr>
        <w:footnoteRef/>
      </w:r>
      <w:r w:rsidRPr="00D12097">
        <w:rPr>
          <w:rFonts w:ascii="Arial" w:hAnsi="Arial" w:cs="Arial"/>
        </w:rPr>
        <w:t xml:space="preserve"> </w:t>
      </w:r>
      <w:r>
        <w:rPr>
          <w:rFonts w:ascii="Arial" w:hAnsi="Arial" w:cs="Arial"/>
        </w:rPr>
        <w:t>Presumably the sale of Cadac as a going-concern does not affect the indemnity granted to them by Cadac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596125"/>
      <w:docPartObj>
        <w:docPartGallery w:val="Page Numbers (Top of Page)"/>
        <w:docPartUnique/>
      </w:docPartObj>
    </w:sdtPr>
    <w:sdtEndPr>
      <w:rPr>
        <w:noProof/>
      </w:rPr>
    </w:sdtEndPr>
    <w:sdtContent>
      <w:p w14:paraId="1787C62E" w14:textId="380568B5" w:rsidR="0097369B" w:rsidRDefault="0097369B">
        <w:pPr>
          <w:pStyle w:val="Header"/>
          <w:jc w:val="center"/>
        </w:pPr>
        <w:r>
          <w:fldChar w:fldCharType="begin"/>
        </w:r>
        <w:r>
          <w:instrText xml:space="preserve"> PAGE   \* MERGEFORMAT </w:instrText>
        </w:r>
        <w:r>
          <w:fldChar w:fldCharType="separate"/>
        </w:r>
        <w:r w:rsidR="005C0650">
          <w:rPr>
            <w:noProof/>
          </w:rPr>
          <w:t>2</w:t>
        </w:r>
        <w:r>
          <w:rPr>
            <w:noProof/>
          </w:rPr>
          <w:fldChar w:fldCharType="end"/>
        </w:r>
      </w:p>
    </w:sdtContent>
  </w:sdt>
  <w:p w14:paraId="0C1783B9" w14:textId="77777777" w:rsidR="0097369B" w:rsidRDefault="00973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686" w:hanging="567"/>
      </w:pPr>
      <w:rPr>
        <w:rFonts w:ascii="Arial" w:hAnsi="Arial" w:cs="Arial"/>
        <w:b w:val="0"/>
        <w:bCs w:val="0"/>
        <w:sz w:val="24"/>
        <w:szCs w:val="24"/>
      </w:rPr>
    </w:lvl>
    <w:lvl w:ilvl="1">
      <w:start w:val="1"/>
      <w:numFmt w:val="decimal"/>
      <w:lvlText w:val="%1.%2"/>
      <w:lvlJc w:val="left"/>
      <w:pPr>
        <w:ind w:left="1252" w:hanging="1133"/>
      </w:pPr>
      <w:rPr>
        <w:rFonts w:ascii="Arial" w:hAnsi="Arial" w:cs="Arial"/>
        <w:b w:val="0"/>
        <w:bCs w:val="0"/>
        <w:sz w:val="24"/>
        <w:szCs w:val="24"/>
      </w:rPr>
    </w:lvl>
    <w:lvl w:ilvl="2">
      <w:start w:val="1"/>
      <w:numFmt w:val="decimal"/>
      <w:lvlText w:val="%1.%2.%3"/>
      <w:lvlJc w:val="left"/>
      <w:pPr>
        <w:ind w:left="1821" w:hanging="1702"/>
      </w:pPr>
      <w:rPr>
        <w:rFonts w:ascii="Arial" w:hAnsi="Arial" w:cs="Arial"/>
        <w:b w:val="0"/>
        <w:bCs w:val="0"/>
        <w:sz w:val="24"/>
        <w:szCs w:val="24"/>
      </w:rPr>
    </w:lvl>
    <w:lvl w:ilvl="3">
      <w:numFmt w:val="bullet"/>
      <w:lvlText w:val="•"/>
      <w:lvlJc w:val="left"/>
      <w:pPr>
        <w:ind w:left="1232" w:hanging="1702"/>
      </w:pPr>
    </w:lvl>
    <w:lvl w:ilvl="4">
      <w:numFmt w:val="bullet"/>
      <w:lvlText w:val="•"/>
      <w:lvlJc w:val="left"/>
      <w:pPr>
        <w:ind w:left="1232" w:hanging="1702"/>
      </w:pPr>
    </w:lvl>
    <w:lvl w:ilvl="5">
      <w:numFmt w:val="bullet"/>
      <w:lvlText w:val="•"/>
      <w:lvlJc w:val="left"/>
      <w:pPr>
        <w:ind w:left="1252" w:hanging="1702"/>
      </w:pPr>
    </w:lvl>
    <w:lvl w:ilvl="6">
      <w:numFmt w:val="bullet"/>
      <w:lvlText w:val="•"/>
      <w:lvlJc w:val="left"/>
      <w:pPr>
        <w:ind w:left="1252" w:hanging="1702"/>
      </w:pPr>
    </w:lvl>
    <w:lvl w:ilvl="7">
      <w:numFmt w:val="bullet"/>
      <w:lvlText w:val="•"/>
      <w:lvlJc w:val="left"/>
      <w:pPr>
        <w:ind w:left="1252" w:hanging="1702"/>
      </w:pPr>
    </w:lvl>
    <w:lvl w:ilvl="8">
      <w:numFmt w:val="bullet"/>
      <w:lvlText w:val="•"/>
      <w:lvlJc w:val="left"/>
      <w:pPr>
        <w:ind w:left="1252" w:hanging="1702"/>
      </w:pPr>
    </w:lvl>
  </w:abstractNum>
  <w:abstractNum w:abstractNumId="1">
    <w:nsid w:val="019908AA"/>
    <w:multiLevelType w:val="hybridMultilevel"/>
    <w:tmpl w:val="B352CD64"/>
    <w:lvl w:ilvl="0" w:tplc="0E4268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nsid w:val="12C36859"/>
    <w:multiLevelType w:val="hybridMultilevel"/>
    <w:tmpl w:val="BC8831AA"/>
    <w:lvl w:ilvl="0" w:tplc="CED8DBB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12">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3">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7">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8">
    <w:nsid w:val="2A3D2C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497624"/>
    <w:multiLevelType w:val="hybridMultilevel"/>
    <w:tmpl w:val="3970D7A4"/>
    <w:lvl w:ilvl="0" w:tplc="BD8891CE">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396F2682"/>
    <w:multiLevelType w:val="hybridMultilevel"/>
    <w:tmpl w:val="FEF6C1F0"/>
    <w:lvl w:ilvl="0" w:tplc="DF88246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39EA7466"/>
    <w:multiLevelType w:val="hybridMultilevel"/>
    <w:tmpl w:val="823A5C40"/>
    <w:lvl w:ilvl="0" w:tplc="A1909758">
      <w:start w:val="31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290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1288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18E5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2034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B862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4A72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653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E49E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3AB45284"/>
    <w:multiLevelType w:val="multilevel"/>
    <w:tmpl w:val="95EAB3AC"/>
    <w:lvl w:ilvl="0">
      <w:start w:val="1"/>
      <w:numFmt w:val="decimal"/>
      <w:lvlText w:val="%1"/>
      <w:lvlJc w:val="left"/>
      <w:pPr>
        <w:ind w:left="750" w:hanging="750"/>
      </w:pPr>
      <w:rPr>
        <w:rFonts w:hint="default"/>
        <w:sz w:val="24"/>
      </w:rPr>
    </w:lvl>
    <w:lvl w:ilvl="1">
      <w:start w:val="1"/>
      <w:numFmt w:val="decimal"/>
      <w:lvlText w:val="%1.%2"/>
      <w:lvlJc w:val="left"/>
      <w:pPr>
        <w:ind w:left="2877" w:hanging="750"/>
      </w:pPr>
      <w:rPr>
        <w:rFonts w:hint="default"/>
        <w:sz w:val="24"/>
      </w:rPr>
    </w:lvl>
    <w:lvl w:ilvl="2">
      <w:start w:val="1"/>
      <w:numFmt w:val="decimal"/>
      <w:lvlText w:val="%1.%2.%3"/>
      <w:lvlJc w:val="left"/>
      <w:pPr>
        <w:ind w:left="5004" w:hanging="750"/>
      </w:pPr>
      <w:rPr>
        <w:rFonts w:hint="default"/>
        <w:sz w:val="24"/>
      </w:rPr>
    </w:lvl>
    <w:lvl w:ilvl="3">
      <w:start w:val="1"/>
      <w:numFmt w:val="decimal"/>
      <w:lvlText w:val="%1.%2.%3.%4"/>
      <w:lvlJc w:val="left"/>
      <w:pPr>
        <w:ind w:left="7461" w:hanging="1080"/>
      </w:pPr>
      <w:rPr>
        <w:rFonts w:hint="default"/>
        <w:sz w:val="24"/>
      </w:rPr>
    </w:lvl>
    <w:lvl w:ilvl="4">
      <w:start w:val="1"/>
      <w:numFmt w:val="decimal"/>
      <w:lvlText w:val="%1.%2.%3.%4.%5"/>
      <w:lvlJc w:val="left"/>
      <w:pPr>
        <w:ind w:left="9588" w:hanging="1080"/>
      </w:pPr>
      <w:rPr>
        <w:rFonts w:hint="default"/>
        <w:sz w:val="24"/>
      </w:rPr>
    </w:lvl>
    <w:lvl w:ilvl="5">
      <w:start w:val="1"/>
      <w:numFmt w:val="decimal"/>
      <w:lvlText w:val="%1.%2.%3.%4.%5.%6"/>
      <w:lvlJc w:val="left"/>
      <w:pPr>
        <w:ind w:left="12075" w:hanging="1440"/>
      </w:pPr>
      <w:rPr>
        <w:rFonts w:hint="default"/>
        <w:sz w:val="24"/>
      </w:rPr>
    </w:lvl>
    <w:lvl w:ilvl="6">
      <w:start w:val="1"/>
      <w:numFmt w:val="decimal"/>
      <w:lvlText w:val="%1.%2.%3.%4.%5.%6.%7"/>
      <w:lvlJc w:val="left"/>
      <w:pPr>
        <w:ind w:left="14202" w:hanging="1440"/>
      </w:pPr>
      <w:rPr>
        <w:rFonts w:hint="default"/>
        <w:sz w:val="24"/>
      </w:rPr>
    </w:lvl>
    <w:lvl w:ilvl="7">
      <w:start w:val="1"/>
      <w:numFmt w:val="decimal"/>
      <w:lvlText w:val="%1.%2.%3.%4.%5.%6.%7.%8"/>
      <w:lvlJc w:val="left"/>
      <w:pPr>
        <w:ind w:left="16689" w:hanging="1800"/>
      </w:pPr>
      <w:rPr>
        <w:rFonts w:hint="default"/>
        <w:sz w:val="24"/>
      </w:rPr>
    </w:lvl>
    <w:lvl w:ilvl="8">
      <w:start w:val="1"/>
      <w:numFmt w:val="decimal"/>
      <w:lvlText w:val="%1.%2.%3.%4.%5.%6.%7.%8.%9"/>
      <w:lvlJc w:val="left"/>
      <w:pPr>
        <w:ind w:left="18816" w:hanging="1800"/>
      </w:pPr>
      <w:rPr>
        <w:rFonts w:hint="default"/>
        <w:sz w:val="24"/>
      </w:rPr>
    </w:lvl>
  </w:abstractNum>
  <w:abstractNum w:abstractNumId="27">
    <w:nsid w:val="41AA547E"/>
    <w:multiLevelType w:val="hybridMultilevel"/>
    <w:tmpl w:val="685AC6A0"/>
    <w:lvl w:ilvl="0" w:tplc="5DFCF89E">
      <w:start w:val="7"/>
      <w:numFmt w:val="decimal"/>
      <w:lvlText w:val="%1"/>
      <w:lvlJc w:val="left"/>
      <w:pPr>
        <w:ind w:left="2520" w:hanging="360"/>
      </w:pPr>
      <w:rPr>
        <w:rFonts w:hint="default"/>
        <w:sz w:val="22"/>
        <w:u w:val="none"/>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nsid w:val="45A107AA"/>
    <w:multiLevelType w:val="hybridMultilevel"/>
    <w:tmpl w:val="400A5452"/>
    <w:lvl w:ilvl="0" w:tplc="2C145A00">
      <w:start w:val="1"/>
      <w:numFmt w:val="decimal"/>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AF83E21"/>
    <w:multiLevelType w:val="hybridMultilevel"/>
    <w:tmpl w:val="2FEE45A8"/>
    <w:lvl w:ilvl="0" w:tplc="BA944480">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31">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3">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DE857D7"/>
    <w:multiLevelType w:val="hybridMultilevel"/>
    <w:tmpl w:val="857C57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C250B7"/>
    <w:multiLevelType w:val="hybridMultilevel"/>
    <w:tmpl w:val="B29C7E5A"/>
    <w:lvl w:ilvl="0" w:tplc="2FD8BBF8">
      <w:start w:val="7"/>
      <w:numFmt w:val="decimal"/>
      <w:lvlText w:val="%1"/>
      <w:lvlJc w:val="left"/>
      <w:pPr>
        <w:ind w:left="3240" w:hanging="360"/>
      </w:pPr>
      <w:rPr>
        <w:rFonts w:hint="default"/>
        <w:sz w:val="22"/>
        <w:u w:val="none"/>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6">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7">
    <w:nsid w:val="6399260F"/>
    <w:multiLevelType w:val="hybridMultilevel"/>
    <w:tmpl w:val="29B092DA"/>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3582211A">
      <w:start w:val="8"/>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nsid w:val="74DC7D90"/>
    <w:multiLevelType w:val="hybridMultilevel"/>
    <w:tmpl w:val="912EFBA8"/>
    <w:lvl w:ilvl="0" w:tplc="45C86816">
      <w:start w:val="7"/>
      <w:numFmt w:val="decimal"/>
      <w:lvlText w:val="%1."/>
      <w:lvlJc w:val="left"/>
      <w:pPr>
        <w:ind w:left="2520" w:hanging="360"/>
      </w:pPr>
      <w:rPr>
        <w:rFonts w:hint="default"/>
        <w:sz w:val="22"/>
        <w:u w:val="none"/>
      </w:rPr>
    </w:lvl>
    <w:lvl w:ilvl="1" w:tplc="1C090019">
      <w:start w:val="1"/>
      <w:numFmt w:val="lowerLetter"/>
      <w:lvlText w:val="%2."/>
      <w:lvlJc w:val="left"/>
      <w:pPr>
        <w:ind w:left="3240" w:hanging="360"/>
      </w:pPr>
    </w:lvl>
    <w:lvl w:ilvl="2" w:tplc="1C09001B">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4"/>
  </w:num>
  <w:num w:numId="2">
    <w:abstractNumId w:val="37"/>
  </w:num>
  <w:num w:numId="3">
    <w:abstractNumId w:val="10"/>
  </w:num>
  <w:num w:numId="4">
    <w:abstractNumId w:val="6"/>
  </w:num>
  <w:num w:numId="5">
    <w:abstractNumId w:val="5"/>
  </w:num>
  <w:num w:numId="6">
    <w:abstractNumId w:val="33"/>
  </w:num>
  <w:num w:numId="7">
    <w:abstractNumId w:val="30"/>
  </w:num>
  <w:num w:numId="8">
    <w:abstractNumId w:val="32"/>
  </w:num>
  <w:num w:numId="9">
    <w:abstractNumId w:val="13"/>
  </w:num>
  <w:num w:numId="10">
    <w:abstractNumId w:val="20"/>
  </w:num>
  <w:num w:numId="11">
    <w:abstractNumId w:val="17"/>
  </w:num>
  <w:num w:numId="12">
    <w:abstractNumId w:val="8"/>
  </w:num>
  <w:num w:numId="13">
    <w:abstractNumId w:val="7"/>
  </w:num>
  <w:num w:numId="14">
    <w:abstractNumId w:val="31"/>
  </w:num>
  <w:num w:numId="15">
    <w:abstractNumId w:val="3"/>
  </w:num>
  <w:num w:numId="16">
    <w:abstractNumId w:val="15"/>
  </w:num>
  <w:num w:numId="17">
    <w:abstractNumId w:val="21"/>
  </w:num>
  <w:num w:numId="18">
    <w:abstractNumId w:val="11"/>
  </w:num>
  <w:num w:numId="19">
    <w:abstractNumId w:val="22"/>
  </w:num>
  <w:num w:numId="20">
    <w:abstractNumId w:val="23"/>
  </w:num>
  <w:num w:numId="21">
    <w:abstractNumId w:val="14"/>
  </w:num>
  <w:num w:numId="22">
    <w:abstractNumId w:val="2"/>
  </w:num>
  <w:num w:numId="23">
    <w:abstractNumId w:val="36"/>
  </w:num>
  <w:num w:numId="24">
    <w:abstractNumId w:val="16"/>
  </w:num>
  <w:num w:numId="25">
    <w:abstractNumId w:val="12"/>
  </w:num>
  <w:num w:numId="26">
    <w:abstractNumId w:val="38"/>
  </w:num>
  <w:num w:numId="27">
    <w:abstractNumId w:val="24"/>
  </w:num>
  <w:num w:numId="28">
    <w:abstractNumId w:val="19"/>
  </w:num>
  <w:num w:numId="29">
    <w:abstractNumId w:val="29"/>
  </w:num>
  <w:num w:numId="30">
    <w:abstractNumId w:val="28"/>
  </w:num>
  <w:num w:numId="31">
    <w:abstractNumId w:val="1"/>
  </w:num>
  <w:num w:numId="32">
    <w:abstractNumId w:val="25"/>
  </w:num>
  <w:num w:numId="33">
    <w:abstractNumId w:val="0"/>
  </w:num>
  <w:num w:numId="34">
    <w:abstractNumId w:val="18"/>
  </w:num>
  <w:num w:numId="35">
    <w:abstractNumId w:val="26"/>
  </w:num>
  <w:num w:numId="36">
    <w:abstractNumId w:val="39"/>
  </w:num>
  <w:num w:numId="37">
    <w:abstractNumId w:val="35"/>
  </w:num>
  <w:num w:numId="38">
    <w:abstractNumId w:val="9"/>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2D4E"/>
    <w:rsid w:val="00003DE1"/>
    <w:rsid w:val="00003F29"/>
    <w:rsid w:val="00004B53"/>
    <w:rsid w:val="0000635F"/>
    <w:rsid w:val="000067C4"/>
    <w:rsid w:val="000103C5"/>
    <w:rsid w:val="0001131E"/>
    <w:rsid w:val="00011DB3"/>
    <w:rsid w:val="00013507"/>
    <w:rsid w:val="00013614"/>
    <w:rsid w:val="00014A20"/>
    <w:rsid w:val="00014EC0"/>
    <w:rsid w:val="00015BB5"/>
    <w:rsid w:val="000162A6"/>
    <w:rsid w:val="0001671A"/>
    <w:rsid w:val="000167EF"/>
    <w:rsid w:val="00020E27"/>
    <w:rsid w:val="00020F18"/>
    <w:rsid w:val="00022137"/>
    <w:rsid w:val="00023B40"/>
    <w:rsid w:val="000247CF"/>
    <w:rsid w:val="000249CF"/>
    <w:rsid w:val="000277C2"/>
    <w:rsid w:val="00027E6A"/>
    <w:rsid w:val="0003036A"/>
    <w:rsid w:val="00030816"/>
    <w:rsid w:val="000309B4"/>
    <w:rsid w:val="00030D6D"/>
    <w:rsid w:val="00033C78"/>
    <w:rsid w:val="00033D1D"/>
    <w:rsid w:val="00034063"/>
    <w:rsid w:val="00034FA8"/>
    <w:rsid w:val="000354D4"/>
    <w:rsid w:val="000356B6"/>
    <w:rsid w:val="00035F31"/>
    <w:rsid w:val="00036130"/>
    <w:rsid w:val="000362DB"/>
    <w:rsid w:val="00036734"/>
    <w:rsid w:val="00037059"/>
    <w:rsid w:val="0003723F"/>
    <w:rsid w:val="00037E60"/>
    <w:rsid w:val="00041C82"/>
    <w:rsid w:val="00041E3B"/>
    <w:rsid w:val="00042715"/>
    <w:rsid w:val="00042A5C"/>
    <w:rsid w:val="00044649"/>
    <w:rsid w:val="00044A30"/>
    <w:rsid w:val="00045DC4"/>
    <w:rsid w:val="000463E6"/>
    <w:rsid w:val="000475B2"/>
    <w:rsid w:val="00047760"/>
    <w:rsid w:val="000479E6"/>
    <w:rsid w:val="0005047F"/>
    <w:rsid w:val="000504F9"/>
    <w:rsid w:val="00050BEC"/>
    <w:rsid w:val="0005318E"/>
    <w:rsid w:val="00053384"/>
    <w:rsid w:val="00053B61"/>
    <w:rsid w:val="000553AD"/>
    <w:rsid w:val="00055E5A"/>
    <w:rsid w:val="00055FAD"/>
    <w:rsid w:val="000561D6"/>
    <w:rsid w:val="000562B4"/>
    <w:rsid w:val="00056BAD"/>
    <w:rsid w:val="00060019"/>
    <w:rsid w:val="00060DD0"/>
    <w:rsid w:val="00061B03"/>
    <w:rsid w:val="0006259C"/>
    <w:rsid w:val="00063424"/>
    <w:rsid w:val="000655BC"/>
    <w:rsid w:val="00066597"/>
    <w:rsid w:val="0006799E"/>
    <w:rsid w:val="00067A61"/>
    <w:rsid w:val="00072827"/>
    <w:rsid w:val="00072F55"/>
    <w:rsid w:val="0007343B"/>
    <w:rsid w:val="0007355B"/>
    <w:rsid w:val="000754B7"/>
    <w:rsid w:val="00075E29"/>
    <w:rsid w:val="00076604"/>
    <w:rsid w:val="0007725B"/>
    <w:rsid w:val="00080096"/>
    <w:rsid w:val="00080633"/>
    <w:rsid w:val="00080BE4"/>
    <w:rsid w:val="00081332"/>
    <w:rsid w:val="00081868"/>
    <w:rsid w:val="00083100"/>
    <w:rsid w:val="00083222"/>
    <w:rsid w:val="00083284"/>
    <w:rsid w:val="000839FA"/>
    <w:rsid w:val="00083F1D"/>
    <w:rsid w:val="00084FF7"/>
    <w:rsid w:val="00085BA2"/>
    <w:rsid w:val="00085BBD"/>
    <w:rsid w:val="00086C80"/>
    <w:rsid w:val="000900BB"/>
    <w:rsid w:val="000936BB"/>
    <w:rsid w:val="00093A90"/>
    <w:rsid w:val="00095889"/>
    <w:rsid w:val="00096794"/>
    <w:rsid w:val="00096809"/>
    <w:rsid w:val="00096D39"/>
    <w:rsid w:val="00097C6F"/>
    <w:rsid w:val="000A0821"/>
    <w:rsid w:val="000A1BAC"/>
    <w:rsid w:val="000A21B2"/>
    <w:rsid w:val="000A28D4"/>
    <w:rsid w:val="000A4179"/>
    <w:rsid w:val="000A63B9"/>
    <w:rsid w:val="000A6DC5"/>
    <w:rsid w:val="000A6F5E"/>
    <w:rsid w:val="000A79CA"/>
    <w:rsid w:val="000B0C34"/>
    <w:rsid w:val="000B166F"/>
    <w:rsid w:val="000B2611"/>
    <w:rsid w:val="000B2724"/>
    <w:rsid w:val="000B2F2E"/>
    <w:rsid w:val="000B3B05"/>
    <w:rsid w:val="000B5B27"/>
    <w:rsid w:val="000C09A4"/>
    <w:rsid w:val="000C463B"/>
    <w:rsid w:val="000C558F"/>
    <w:rsid w:val="000C5B47"/>
    <w:rsid w:val="000C65A5"/>
    <w:rsid w:val="000C7C1D"/>
    <w:rsid w:val="000D19DE"/>
    <w:rsid w:val="000D1A25"/>
    <w:rsid w:val="000D4C44"/>
    <w:rsid w:val="000D5DF2"/>
    <w:rsid w:val="000D72FC"/>
    <w:rsid w:val="000D7379"/>
    <w:rsid w:val="000D77E5"/>
    <w:rsid w:val="000E071E"/>
    <w:rsid w:val="000E1774"/>
    <w:rsid w:val="000E211A"/>
    <w:rsid w:val="000E2600"/>
    <w:rsid w:val="000E3299"/>
    <w:rsid w:val="000E4005"/>
    <w:rsid w:val="000E55B0"/>
    <w:rsid w:val="000E7BB3"/>
    <w:rsid w:val="000F0DFC"/>
    <w:rsid w:val="000F14E8"/>
    <w:rsid w:val="000F256A"/>
    <w:rsid w:val="000F2A50"/>
    <w:rsid w:val="000F36EC"/>
    <w:rsid w:val="000F5B4D"/>
    <w:rsid w:val="000F5FFD"/>
    <w:rsid w:val="000F6BC2"/>
    <w:rsid w:val="000F6DFE"/>
    <w:rsid w:val="000F7FC6"/>
    <w:rsid w:val="001005F2"/>
    <w:rsid w:val="0010169A"/>
    <w:rsid w:val="001029E5"/>
    <w:rsid w:val="00103BDD"/>
    <w:rsid w:val="00104ED1"/>
    <w:rsid w:val="00106019"/>
    <w:rsid w:val="001060E7"/>
    <w:rsid w:val="001067C5"/>
    <w:rsid w:val="00112075"/>
    <w:rsid w:val="00112F32"/>
    <w:rsid w:val="001154E5"/>
    <w:rsid w:val="001156A9"/>
    <w:rsid w:val="00116DCF"/>
    <w:rsid w:val="001176A2"/>
    <w:rsid w:val="00117B26"/>
    <w:rsid w:val="001206DB"/>
    <w:rsid w:val="00120B23"/>
    <w:rsid w:val="0012102A"/>
    <w:rsid w:val="00121570"/>
    <w:rsid w:val="00121816"/>
    <w:rsid w:val="00122229"/>
    <w:rsid w:val="001227DD"/>
    <w:rsid w:val="00122B4B"/>
    <w:rsid w:val="00122F55"/>
    <w:rsid w:val="00124502"/>
    <w:rsid w:val="00124B76"/>
    <w:rsid w:val="001256BD"/>
    <w:rsid w:val="0012692F"/>
    <w:rsid w:val="00126EB3"/>
    <w:rsid w:val="00127B29"/>
    <w:rsid w:val="00130128"/>
    <w:rsid w:val="0013048E"/>
    <w:rsid w:val="0013064E"/>
    <w:rsid w:val="00130DA8"/>
    <w:rsid w:val="001320B7"/>
    <w:rsid w:val="00132129"/>
    <w:rsid w:val="0013306E"/>
    <w:rsid w:val="001332E8"/>
    <w:rsid w:val="001354F9"/>
    <w:rsid w:val="00135D05"/>
    <w:rsid w:val="001360E8"/>
    <w:rsid w:val="00136145"/>
    <w:rsid w:val="00136490"/>
    <w:rsid w:val="00136985"/>
    <w:rsid w:val="001416B2"/>
    <w:rsid w:val="001417DF"/>
    <w:rsid w:val="001431E6"/>
    <w:rsid w:val="00144678"/>
    <w:rsid w:val="00145EFC"/>
    <w:rsid w:val="001461D1"/>
    <w:rsid w:val="00146A5B"/>
    <w:rsid w:val="00146B13"/>
    <w:rsid w:val="00147533"/>
    <w:rsid w:val="00150144"/>
    <w:rsid w:val="001516F3"/>
    <w:rsid w:val="00151ACB"/>
    <w:rsid w:val="001534A0"/>
    <w:rsid w:val="00154935"/>
    <w:rsid w:val="001552D5"/>
    <w:rsid w:val="001557C1"/>
    <w:rsid w:val="00156D6D"/>
    <w:rsid w:val="00157986"/>
    <w:rsid w:val="001579B6"/>
    <w:rsid w:val="00162123"/>
    <w:rsid w:val="00162869"/>
    <w:rsid w:val="001628EE"/>
    <w:rsid w:val="00163356"/>
    <w:rsid w:val="00164305"/>
    <w:rsid w:val="0016642E"/>
    <w:rsid w:val="00166769"/>
    <w:rsid w:val="00166D02"/>
    <w:rsid w:val="0016706E"/>
    <w:rsid w:val="0017096E"/>
    <w:rsid w:val="00171D16"/>
    <w:rsid w:val="00173946"/>
    <w:rsid w:val="00173C28"/>
    <w:rsid w:val="00174C2B"/>
    <w:rsid w:val="00176247"/>
    <w:rsid w:val="00180265"/>
    <w:rsid w:val="001802CA"/>
    <w:rsid w:val="00180D04"/>
    <w:rsid w:val="00180E17"/>
    <w:rsid w:val="00181193"/>
    <w:rsid w:val="0018146D"/>
    <w:rsid w:val="00181D07"/>
    <w:rsid w:val="00182C8F"/>
    <w:rsid w:val="00183C42"/>
    <w:rsid w:val="00184211"/>
    <w:rsid w:val="00184688"/>
    <w:rsid w:val="00186163"/>
    <w:rsid w:val="00186E3C"/>
    <w:rsid w:val="00187D0F"/>
    <w:rsid w:val="00187E09"/>
    <w:rsid w:val="001901E6"/>
    <w:rsid w:val="0019071D"/>
    <w:rsid w:val="00190EB7"/>
    <w:rsid w:val="00191A86"/>
    <w:rsid w:val="00192418"/>
    <w:rsid w:val="0019454F"/>
    <w:rsid w:val="0019512E"/>
    <w:rsid w:val="00195163"/>
    <w:rsid w:val="001956A1"/>
    <w:rsid w:val="001A0515"/>
    <w:rsid w:val="001A0CE5"/>
    <w:rsid w:val="001A2CBE"/>
    <w:rsid w:val="001A38E6"/>
    <w:rsid w:val="001A4640"/>
    <w:rsid w:val="001A493B"/>
    <w:rsid w:val="001A535D"/>
    <w:rsid w:val="001A597B"/>
    <w:rsid w:val="001A6086"/>
    <w:rsid w:val="001A6627"/>
    <w:rsid w:val="001A69AE"/>
    <w:rsid w:val="001A6F44"/>
    <w:rsid w:val="001A7527"/>
    <w:rsid w:val="001B0BCF"/>
    <w:rsid w:val="001B323B"/>
    <w:rsid w:val="001B4444"/>
    <w:rsid w:val="001B4A69"/>
    <w:rsid w:val="001B561A"/>
    <w:rsid w:val="001B6669"/>
    <w:rsid w:val="001B667E"/>
    <w:rsid w:val="001B6B0F"/>
    <w:rsid w:val="001B7585"/>
    <w:rsid w:val="001C12EA"/>
    <w:rsid w:val="001C2DDC"/>
    <w:rsid w:val="001C3756"/>
    <w:rsid w:val="001C7332"/>
    <w:rsid w:val="001C78FE"/>
    <w:rsid w:val="001D0575"/>
    <w:rsid w:val="001D1039"/>
    <w:rsid w:val="001D3843"/>
    <w:rsid w:val="001D3A65"/>
    <w:rsid w:val="001D583E"/>
    <w:rsid w:val="001D7859"/>
    <w:rsid w:val="001D7D6C"/>
    <w:rsid w:val="001D7E2D"/>
    <w:rsid w:val="001E06AE"/>
    <w:rsid w:val="001E10AD"/>
    <w:rsid w:val="001E1A9A"/>
    <w:rsid w:val="001E288A"/>
    <w:rsid w:val="001E3B51"/>
    <w:rsid w:val="001E4159"/>
    <w:rsid w:val="001E7CF1"/>
    <w:rsid w:val="001F103F"/>
    <w:rsid w:val="001F113F"/>
    <w:rsid w:val="001F17A7"/>
    <w:rsid w:val="001F2D2A"/>
    <w:rsid w:val="001F3078"/>
    <w:rsid w:val="001F3B24"/>
    <w:rsid w:val="001F4D0D"/>
    <w:rsid w:val="001F602B"/>
    <w:rsid w:val="001F7388"/>
    <w:rsid w:val="001F7DF3"/>
    <w:rsid w:val="00200446"/>
    <w:rsid w:val="00200550"/>
    <w:rsid w:val="002017F6"/>
    <w:rsid w:val="00201BAD"/>
    <w:rsid w:val="00203363"/>
    <w:rsid w:val="002069ED"/>
    <w:rsid w:val="00207DFA"/>
    <w:rsid w:val="00210463"/>
    <w:rsid w:val="00210C28"/>
    <w:rsid w:val="00212725"/>
    <w:rsid w:val="002130D1"/>
    <w:rsid w:val="002163B8"/>
    <w:rsid w:val="00217DBB"/>
    <w:rsid w:val="00220B29"/>
    <w:rsid w:val="00222659"/>
    <w:rsid w:val="00222D58"/>
    <w:rsid w:val="00223083"/>
    <w:rsid w:val="00224479"/>
    <w:rsid w:val="002251B8"/>
    <w:rsid w:val="0022544A"/>
    <w:rsid w:val="00225696"/>
    <w:rsid w:val="0022674A"/>
    <w:rsid w:val="00227FF2"/>
    <w:rsid w:val="00230586"/>
    <w:rsid w:val="00230763"/>
    <w:rsid w:val="00232619"/>
    <w:rsid w:val="00234539"/>
    <w:rsid w:val="00234D3F"/>
    <w:rsid w:val="00237C41"/>
    <w:rsid w:val="002409BA"/>
    <w:rsid w:val="00240C7D"/>
    <w:rsid w:val="00241A9F"/>
    <w:rsid w:val="00242A4F"/>
    <w:rsid w:val="0024354F"/>
    <w:rsid w:val="002435F7"/>
    <w:rsid w:val="002437C0"/>
    <w:rsid w:val="00244D2E"/>
    <w:rsid w:val="002462DC"/>
    <w:rsid w:val="00246F85"/>
    <w:rsid w:val="00247B8B"/>
    <w:rsid w:val="00250054"/>
    <w:rsid w:val="00250194"/>
    <w:rsid w:val="00252472"/>
    <w:rsid w:val="00252C5D"/>
    <w:rsid w:val="00253738"/>
    <w:rsid w:val="00254578"/>
    <w:rsid w:val="00255AD3"/>
    <w:rsid w:val="00255DB2"/>
    <w:rsid w:val="00256228"/>
    <w:rsid w:val="002566FD"/>
    <w:rsid w:val="002568EF"/>
    <w:rsid w:val="00256E49"/>
    <w:rsid w:val="00260024"/>
    <w:rsid w:val="002603E8"/>
    <w:rsid w:val="002605B6"/>
    <w:rsid w:val="00260646"/>
    <w:rsid w:val="002607C6"/>
    <w:rsid w:val="00260F05"/>
    <w:rsid w:val="00260FB6"/>
    <w:rsid w:val="00261CA5"/>
    <w:rsid w:val="002628C1"/>
    <w:rsid w:val="00265057"/>
    <w:rsid w:val="002656BA"/>
    <w:rsid w:val="002677A7"/>
    <w:rsid w:val="00271050"/>
    <w:rsid w:val="002719AA"/>
    <w:rsid w:val="00271DC9"/>
    <w:rsid w:val="0027204F"/>
    <w:rsid w:val="00272732"/>
    <w:rsid w:val="002729FF"/>
    <w:rsid w:val="00275508"/>
    <w:rsid w:val="00277305"/>
    <w:rsid w:val="00277395"/>
    <w:rsid w:val="002777C6"/>
    <w:rsid w:val="00277BA3"/>
    <w:rsid w:val="00277DF3"/>
    <w:rsid w:val="0028196A"/>
    <w:rsid w:val="00281E5F"/>
    <w:rsid w:val="002829DC"/>
    <w:rsid w:val="00283E1B"/>
    <w:rsid w:val="002842C5"/>
    <w:rsid w:val="00287472"/>
    <w:rsid w:val="0029290D"/>
    <w:rsid w:val="00293D3A"/>
    <w:rsid w:val="00294000"/>
    <w:rsid w:val="00294727"/>
    <w:rsid w:val="00295816"/>
    <w:rsid w:val="002958D0"/>
    <w:rsid w:val="00296150"/>
    <w:rsid w:val="0029695A"/>
    <w:rsid w:val="00297484"/>
    <w:rsid w:val="0029781E"/>
    <w:rsid w:val="00297CC2"/>
    <w:rsid w:val="002A07F6"/>
    <w:rsid w:val="002A1283"/>
    <w:rsid w:val="002A1EA7"/>
    <w:rsid w:val="002A3584"/>
    <w:rsid w:val="002A378E"/>
    <w:rsid w:val="002A3E42"/>
    <w:rsid w:val="002A5244"/>
    <w:rsid w:val="002A7325"/>
    <w:rsid w:val="002B0661"/>
    <w:rsid w:val="002B07FF"/>
    <w:rsid w:val="002B08CA"/>
    <w:rsid w:val="002B281D"/>
    <w:rsid w:val="002B297A"/>
    <w:rsid w:val="002B2B51"/>
    <w:rsid w:val="002B3230"/>
    <w:rsid w:val="002B468F"/>
    <w:rsid w:val="002B526B"/>
    <w:rsid w:val="002B5EAB"/>
    <w:rsid w:val="002B5FAC"/>
    <w:rsid w:val="002B61C0"/>
    <w:rsid w:val="002B74B2"/>
    <w:rsid w:val="002C06EF"/>
    <w:rsid w:val="002C0D92"/>
    <w:rsid w:val="002C7673"/>
    <w:rsid w:val="002D0198"/>
    <w:rsid w:val="002D0284"/>
    <w:rsid w:val="002D0546"/>
    <w:rsid w:val="002D0786"/>
    <w:rsid w:val="002D0D22"/>
    <w:rsid w:val="002D188C"/>
    <w:rsid w:val="002D3BF3"/>
    <w:rsid w:val="002D40AE"/>
    <w:rsid w:val="002D4BBB"/>
    <w:rsid w:val="002D5424"/>
    <w:rsid w:val="002D6C4B"/>
    <w:rsid w:val="002D6F6C"/>
    <w:rsid w:val="002D708C"/>
    <w:rsid w:val="002D7D9E"/>
    <w:rsid w:val="002E0483"/>
    <w:rsid w:val="002E0DB5"/>
    <w:rsid w:val="002E165F"/>
    <w:rsid w:val="002E2399"/>
    <w:rsid w:val="002E64AD"/>
    <w:rsid w:val="002F0082"/>
    <w:rsid w:val="002F0FF3"/>
    <w:rsid w:val="002F1FB4"/>
    <w:rsid w:val="002F547F"/>
    <w:rsid w:val="002F5BD0"/>
    <w:rsid w:val="002F6105"/>
    <w:rsid w:val="002F6E56"/>
    <w:rsid w:val="002F6E72"/>
    <w:rsid w:val="00300CAF"/>
    <w:rsid w:val="00303C6D"/>
    <w:rsid w:val="003052E5"/>
    <w:rsid w:val="00305E4B"/>
    <w:rsid w:val="00307F3B"/>
    <w:rsid w:val="00310D52"/>
    <w:rsid w:val="00311E9E"/>
    <w:rsid w:val="00312030"/>
    <w:rsid w:val="003142ED"/>
    <w:rsid w:val="00314333"/>
    <w:rsid w:val="003143BE"/>
    <w:rsid w:val="00316CA2"/>
    <w:rsid w:val="00320208"/>
    <w:rsid w:val="003202CE"/>
    <w:rsid w:val="00320B6F"/>
    <w:rsid w:val="00320DDF"/>
    <w:rsid w:val="0032183F"/>
    <w:rsid w:val="00321A8F"/>
    <w:rsid w:val="00321B45"/>
    <w:rsid w:val="003229CD"/>
    <w:rsid w:val="00323D21"/>
    <w:rsid w:val="00326697"/>
    <w:rsid w:val="00326E21"/>
    <w:rsid w:val="00326E3E"/>
    <w:rsid w:val="00327206"/>
    <w:rsid w:val="003279FB"/>
    <w:rsid w:val="00327A45"/>
    <w:rsid w:val="003307B6"/>
    <w:rsid w:val="003308DD"/>
    <w:rsid w:val="003316C7"/>
    <w:rsid w:val="00331E34"/>
    <w:rsid w:val="00332CBB"/>
    <w:rsid w:val="00336A2A"/>
    <w:rsid w:val="0034040A"/>
    <w:rsid w:val="00341AD3"/>
    <w:rsid w:val="003431A3"/>
    <w:rsid w:val="003446D1"/>
    <w:rsid w:val="0034492F"/>
    <w:rsid w:val="00346E1B"/>
    <w:rsid w:val="00351E91"/>
    <w:rsid w:val="00351F20"/>
    <w:rsid w:val="0035300F"/>
    <w:rsid w:val="003557C0"/>
    <w:rsid w:val="00360034"/>
    <w:rsid w:val="00360460"/>
    <w:rsid w:val="003628D5"/>
    <w:rsid w:val="00362D6D"/>
    <w:rsid w:val="003634EE"/>
    <w:rsid w:val="00367B8D"/>
    <w:rsid w:val="00372A21"/>
    <w:rsid w:val="0037479C"/>
    <w:rsid w:val="003769F9"/>
    <w:rsid w:val="00376F5E"/>
    <w:rsid w:val="00382889"/>
    <w:rsid w:val="0038351A"/>
    <w:rsid w:val="003838C3"/>
    <w:rsid w:val="00383ACA"/>
    <w:rsid w:val="00383D0A"/>
    <w:rsid w:val="0038440A"/>
    <w:rsid w:val="003872D3"/>
    <w:rsid w:val="003874EF"/>
    <w:rsid w:val="00387C6F"/>
    <w:rsid w:val="00387FF5"/>
    <w:rsid w:val="003907F1"/>
    <w:rsid w:val="0039120F"/>
    <w:rsid w:val="0039140A"/>
    <w:rsid w:val="0039271E"/>
    <w:rsid w:val="003945E8"/>
    <w:rsid w:val="00394CAC"/>
    <w:rsid w:val="00394E04"/>
    <w:rsid w:val="003A1E5E"/>
    <w:rsid w:val="003A39AF"/>
    <w:rsid w:val="003A3D15"/>
    <w:rsid w:val="003B036B"/>
    <w:rsid w:val="003B03F1"/>
    <w:rsid w:val="003B0B05"/>
    <w:rsid w:val="003B0D6F"/>
    <w:rsid w:val="003B10EF"/>
    <w:rsid w:val="003B155F"/>
    <w:rsid w:val="003B1F2D"/>
    <w:rsid w:val="003B2382"/>
    <w:rsid w:val="003B2D33"/>
    <w:rsid w:val="003B32B8"/>
    <w:rsid w:val="003B3924"/>
    <w:rsid w:val="003B4177"/>
    <w:rsid w:val="003B60CD"/>
    <w:rsid w:val="003C0BFF"/>
    <w:rsid w:val="003C4850"/>
    <w:rsid w:val="003C4BCD"/>
    <w:rsid w:val="003C529F"/>
    <w:rsid w:val="003C5596"/>
    <w:rsid w:val="003C60F9"/>
    <w:rsid w:val="003C6E36"/>
    <w:rsid w:val="003C766D"/>
    <w:rsid w:val="003D0064"/>
    <w:rsid w:val="003D06E1"/>
    <w:rsid w:val="003D1565"/>
    <w:rsid w:val="003D1AA0"/>
    <w:rsid w:val="003D2A10"/>
    <w:rsid w:val="003D2F0C"/>
    <w:rsid w:val="003D4E6E"/>
    <w:rsid w:val="003D5F3C"/>
    <w:rsid w:val="003E01A4"/>
    <w:rsid w:val="003E0505"/>
    <w:rsid w:val="003E110D"/>
    <w:rsid w:val="003E2220"/>
    <w:rsid w:val="003E450C"/>
    <w:rsid w:val="003E47F4"/>
    <w:rsid w:val="003E4E08"/>
    <w:rsid w:val="003E561F"/>
    <w:rsid w:val="003E6ABD"/>
    <w:rsid w:val="003E6F56"/>
    <w:rsid w:val="003F005D"/>
    <w:rsid w:val="003F0DB3"/>
    <w:rsid w:val="003F1470"/>
    <w:rsid w:val="003F28FA"/>
    <w:rsid w:val="003F2C91"/>
    <w:rsid w:val="003F2D75"/>
    <w:rsid w:val="003F43C1"/>
    <w:rsid w:val="003F6E3B"/>
    <w:rsid w:val="003F7365"/>
    <w:rsid w:val="003F73E8"/>
    <w:rsid w:val="003F7DAC"/>
    <w:rsid w:val="004008DC"/>
    <w:rsid w:val="00400C02"/>
    <w:rsid w:val="00401B2F"/>
    <w:rsid w:val="0040231C"/>
    <w:rsid w:val="00404B16"/>
    <w:rsid w:val="00405135"/>
    <w:rsid w:val="00405AFA"/>
    <w:rsid w:val="00405C58"/>
    <w:rsid w:val="00406E7D"/>
    <w:rsid w:val="00407066"/>
    <w:rsid w:val="00407C43"/>
    <w:rsid w:val="0041153E"/>
    <w:rsid w:val="00411E25"/>
    <w:rsid w:val="00413660"/>
    <w:rsid w:val="00413C21"/>
    <w:rsid w:val="00414252"/>
    <w:rsid w:val="00416411"/>
    <w:rsid w:val="00416E58"/>
    <w:rsid w:val="00417477"/>
    <w:rsid w:val="00421950"/>
    <w:rsid w:val="00421E09"/>
    <w:rsid w:val="0042207F"/>
    <w:rsid w:val="00422C74"/>
    <w:rsid w:val="00423779"/>
    <w:rsid w:val="00426AF2"/>
    <w:rsid w:val="004276DC"/>
    <w:rsid w:val="00427D55"/>
    <w:rsid w:val="00432B11"/>
    <w:rsid w:val="00433A44"/>
    <w:rsid w:val="004340FB"/>
    <w:rsid w:val="00435575"/>
    <w:rsid w:val="00436AE4"/>
    <w:rsid w:val="0044014D"/>
    <w:rsid w:val="00440220"/>
    <w:rsid w:val="00440D46"/>
    <w:rsid w:val="0044161D"/>
    <w:rsid w:val="00441D04"/>
    <w:rsid w:val="004430D7"/>
    <w:rsid w:val="00443682"/>
    <w:rsid w:val="00443CEA"/>
    <w:rsid w:val="00443E6A"/>
    <w:rsid w:val="00444C2F"/>
    <w:rsid w:val="004475CE"/>
    <w:rsid w:val="004477C4"/>
    <w:rsid w:val="004478CD"/>
    <w:rsid w:val="00452A5D"/>
    <w:rsid w:val="00452E78"/>
    <w:rsid w:val="004535A0"/>
    <w:rsid w:val="004535E8"/>
    <w:rsid w:val="0045377C"/>
    <w:rsid w:val="004538A3"/>
    <w:rsid w:val="004544B6"/>
    <w:rsid w:val="004547E8"/>
    <w:rsid w:val="00454E18"/>
    <w:rsid w:val="0045758E"/>
    <w:rsid w:val="0046083F"/>
    <w:rsid w:val="004610FD"/>
    <w:rsid w:val="004612BE"/>
    <w:rsid w:val="00462A59"/>
    <w:rsid w:val="0046375B"/>
    <w:rsid w:val="004650B4"/>
    <w:rsid w:val="004650C2"/>
    <w:rsid w:val="00466336"/>
    <w:rsid w:val="00466E1A"/>
    <w:rsid w:val="004672A5"/>
    <w:rsid w:val="00472C73"/>
    <w:rsid w:val="00473303"/>
    <w:rsid w:val="00473CED"/>
    <w:rsid w:val="00477F64"/>
    <w:rsid w:val="00480C8B"/>
    <w:rsid w:val="00480E3B"/>
    <w:rsid w:val="00480FF2"/>
    <w:rsid w:val="00481985"/>
    <w:rsid w:val="004835AF"/>
    <w:rsid w:val="00484B6D"/>
    <w:rsid w:val="0048554B"/>
    <w:rsid w:val="004865ED"/>
    <w:rsid w:val="00487B93"/>
    <w:rsid w:val="00487EB3"/>
    <w:rsid w:val="004919DE"/>
    <w:rsid w:val="00491A66"/>
    <w:rsid w:val="00492161"/>
    <w:rsid w:val="00492771"/>
    <w:rsid w:val="004928AD"/>
    <w:rsid w:val="004931E8"/>
    <w:rsid w:val="004950C3"/>
    <w:rsid w:val="00495FB7"/>
    <w:rsid w:val="004A0598"/>
    <w:rsid w:val="004A28B6"/>
    <w:rsid w:val="004A2FCF"/>
    <w:rsid w:val="004A4611"/>
    <w:rsid w:val="004A4627"/>
    <w:rsid w:val="004A5B23"/>
    <w:rsid w:val="004A5FA8"/>
    <w:rsid w:val="004A78E5"/>
    <w:rsid w:val="004B0193"/>
    <w:rsid w:val="004B0E02"/>
    <w:rsid w:val="004B1A98"/>
    <w:rsid w:val="004B230F"/>
    <w:rsid w:val="004B24E1"/>
    <w:rsid w:val="004B3F06"/>
    <w:rsid w:val="004B458F"/>
    <w:rsid w:val="004B49B5"/>
    <w:rsid w:val="004B5528"/>
    <w:rsid w:val="004B56BF"/>
    <w:rsid w:val="004B5A7F"/>
    <w:rsid w:val="004B5BC4"/>
    <w:rsid w:val="004B6347"/>
    <w:rsid w:val="004C0C07"/>
    <w:rsid w:val="004C1953"/>
    <w:rsid w:val="004C2137"/>
    <w:rsid w:val="004C31CE"/>
    <w:rsid w:val="004C347B"/>
    <w:rsid w:val="004C58C5"/>
    <w:rsid w:val="004C5D03"/>
    <w:rsid w:val="004C6FDD"/>
    <w:rsid w:val="004D04BB"/>
    <w:rsid w:val="004D1CCB"/>
    <w:rsid w:val="004D396D"/>
    <w:rsid w:val="004D4355"/>
    <w:rsid w:val="004D594A"/>
    <w:rsid w:val="004D5C26"/>
    <w:rsid w:val="004D5E82"/>
    <w:rsid w:val="004D6153"/>
    <w:rsid w:val="004D6219"/>
    <w:rsid w:val="004D7BCD"/>
    <w:rsid w:val="004D7E95"/>
    <w:rsid w:val="004E0070"/>
    <w:rsid w:val="004E0C9A"/>
    <w:rsid w:val="004E1426"/>
    <w:rsid w:val="004E1A7A"/>
    <w:rsid w:val="004E1CAE"/>
    <w:rsid w:val="004E3692"/>
    <w:rsid w:val="004E6055"/>
    <w:rsid w:val="004E62C7"/>
    <w:rsid w:val="004E688E"/>
    <w:rsid w:val="004F03A2"/>
    <w:rsid w:val="004F06ED"/>
    <w:rsid w:val="004F1055"/>
    <w:rsid w:val="004F1625"/>
    <w:rsid w:val="004F4B57"/>
    <w:rsid w:val="004F4CBE"/>
    <w:rsid w:val="004F5329"/>
    <w:rsid w:val="004F64A5"/>
    <w:rsid w:val="005000CA"/>
    <w:rsid w:val="005009CA"/>
    <w:rsid w:val="00501728"/>
    <w:rsid w:val="0050269C"/>
    <w:rsid w:val="00502BB0"/>
    <w:rsid w:val="00502BB2"/>
    <w:rsid w:val="00504084"/>
    <w:rsid w:val="0050437D"/>
    <w:rsid w:val="00504F84"/>
    <w:rsid w:val="00504F99"/>
    <w:rsid w:val="0050583A"/>
    <w:rsid w:val="00505E0B"/>
    <w:rsid w:val="005065B0"/>
    <w:rsid w:val="00507780"/>
    <w:rsid w:val="00507F20"/>
    <w:rsid w:val="005107E8"/>
    <w:rsid w:val="00510A85"/>
    <w:rsid w:val="00510A8B"/>
    <w:rsid w:val="00511C46"/>
    <w:rsid w:val="005129D3"/>
    <w:rsid w:val="00513418"/>
    <w:rsid w:val="00513A58"/>
    <w:rsid w:val="00513BB3"/>
    <w:rsid w:val="0051408F"/>
    <w:rsid w:val="00516E6A"/>
    <w:rsid w:val="005171DF"/>
    <w:rsid w:val="005210DC"/>
    <w:rsid w:val="0052127D"/>
    <w:rsid w:val="005225DE"/>
    <w:rsid w:val="005235B6"/>
    <w:rsid w:val="005237BE"/>
    <w:rsid w:val="005238ED"/>
    <w:rsid w:val="00523D1B"/>
    <w:rsid w:val="005246A4"/>
    <w:rsid w:val="00524CA0"/>
    <w:rsid w:val="00526D7B"/>
    <w:rsid w:val="005279A9"/>
    <w:rsid w:val="00531E5C"/>
    <w:rsid w:val="005325AE"/>
    <w:rsid w:val="00533346"/>
    <w:rsid w:val="00534463"/>
    <w:rsid w:val="00534696"/>
    <w:rsid w:val="0053547A"/>
    <w:rsid w:val="005354C6"/>
    <w:rsid w:val="00535B99"/>
    <w:rsid w:val="005360E7"/>
    <w:rsid w:val="00536A16"/>
    <w:rsid w:val="005371F1"/>
    <w:rsid w:val="0053741C"/>
    <w:rsid w:val="005406A8"/>
    <w:rsid w:val="00540735"/>
    <w:rsid w:val="0054296F"/>
    <w:rsid w:val="00543DFB"/>
    <w:rsid w:val="00543E22"/>
    <w:rsid w:val="00544606"/>
    <w:rsid w:val="005452F6"/>
    <w:rsid w:val="0054547A"/>
    <w:rsid w:val="005464E5"/>
    <w:rsid w:val="00546A5B"/>
    <w:rsid w:val="00547016"/>
    <w:rsid w:val="0054706B"/>
    <w:rsid w:val="00547C58"/>
    <w:rsid w:val="00547D54"/>
    <w:rsid w:val="00550F2A"/>
    <w:rsid w:val="00554040"/>
    <w:rsid w:val="00556302"/>
    <w:rsid w:val="005567C8"/>
    <w:rsid w:val="005567C9"/>
    <w:rsid w:val="0056014B"/>
    <w:rsid w:val="005606A9"/>
    <w:rsid w:val="00563A20"/>
    <w:rsid w:val="00563FD9"/>
    <w:rsid w:val="0056588C"/>
    <w:rsid w:val="00566366"/>
    <w:rsid w:val="00566EBC"/>
    <w:rsid w:val="005672D9"/>
    <w:rsid w:val="00570917"/>
    <w:rsid w:val="005710F0"/>
    <w:rsid w:val="00572692"/>
    <w:rsid w:val="005740A5"/>
    <w:rsid w:val="0057431C"/>
    <w:rsid w:val="00575261"/>
    <w:rsid w:val="005773A2"/>
    <w:rsid w:val="00577685"/>
    <w:rsid w:val="00581315"/>
    <w:rsid w:val="00581616"/>
    <w:rsid w:val="00581E88"/>
    <w:rsid w:val="0058223C"/>
    <w:rsid w:val="00583769"/>
    <w:rsid w:val="00583B7A"/>
    <w:rsid w:val="00584BA8"/>
    <w:rsid w:val="0058679B"/>
    <w:rsid w:val="00587FB7"/>
    <w:rsid w:val="005928A3"/>
    <w:rsid w:val="00595F22"/>
    <w:rsid w:val="00596836"/>
    <w:rsid w:val="005971FD"/>
    <w:rsid w:val="005979CB"/>
    <w:rsid w:val="005A0392"/>
    <w:rsid w:val="005A0600"/>
    <w:rsid w:val="005A0D0F"/>
    <w:rsid w:val="005A0D1E"/>
    <w:rsid w:val="005A1E76"/>
    <w:rsid w:val="005A2580"/>
    <w:rsid w:val="005A400F"/>
    <w:rsid w:val="005A49AE"/>
    <w:rsid w:val="005A4E42"/>
    <w:rsid w:val="005A598E"/>
    <w:rsid w:val="005A59BD"/>
    <w:rsid w:val="005A5E8F"/>
    <w:rsid w:val="005A7B91"/>
    <w:rsid w:val="005A7BC0"/>
    <w:rsid w:val="005A7F5B"/>
    <w:rsid w:val="005B14A7"/>
    <w:rsid w:val="005B39E6"/>
    <w:rsid w:val="005B4DE6"/>
    <w:rsid w:val="005B5AD1"/>
    <w:rsid w:val="005B6FF7"/>
    <w:rsid w:val="005B74B1"/>
    <w:rsid w:val="005C0650"/>
    <w:rsid w:val="005C120C"/>
    <w:rsid w:val="005C1377"/>
    <w:rsid w:val="005C1ACD"/>
    <w:rsid w:val="005C5110"/>
    <w:rsid w:val="005C581A"/>
    <w:rsid w:val="005C70E5"/>
    <w:rsid w:val="005C731B"/>
    <w:rsid w:val="005C75EF"/>
    <w:rsid w:val="005C7A67"/>
    <w:rsid w:val="005C7F2F"/>
    <w:rsid w:val="005D084F"/>
    <w:rsid w:val="005D24AF"/>
    <w:rsid w:val="005D2FA9"/>
    <w:rsid w:val="005D3AB7"/>
    <w:rsid w:val="005D3B77"/>
    <w:rsid w:val="005D4310"/>
    <w:rsid w:val="005D4330"/>
    <w:rsid w:val="005D63D7"/>
    <w:rsid w:val="005D6558"/>
    <w:rsid w:val="005D6921"/>
    <w:rsid w:val="005D6E3A"/>
    <w:rsid w:val="005D73FC"/>
    <w:rsid w:val="005E0D53"/>
    <w:rsid w:val="005E126D"/>
    <w:rsid w:val="005E2B74"/>
    <w:rsid w:val="005E2DAF"/>
    <w:rsid w:val="005E55DC"/>
    <w:rsid w:val="005E6592"/>
    <w:rsid w:val="005E6E42"/>
    <w:rsid w:val="005F185D"/>
    <w:rsid w:val="005F1CA9"/>
    <w:rsid w:val="005F2893"/>
    <w:rsid w:val="005F30BB"/>
    <w:rsid w:val="005F3759"/>
    <w:rsid w:val="005F3A86"/>
    <w:rsid w:val="005F594C"/>
    <w:rsid w:val="005F674A"/>
    <w:rsid w:val="005F76E2"/>
    <w:rsid w:val="005F7C45"/>
    <w:rsid w:val="00600A47"/>
    <w:rsid w:val="006027B4"/>
    <w:rsid w:val="00602C9D"/>
    <w:rsid w:val="0060370A"/>
    <w:rsid w:val="00604A95"/>
    <w:rsid w:val="00604F26"/>
    <w:rsid w:val="00604F56"/>
    <w:rsid w:val="006061C9"/>
    <w:rsid w:val="0060621A"/>
    <w:rsid w:val="0060799C"/>
    <w:rsid w:val="00607D44"/>
    <w:rsid w:val="0061009A"/>
    <w:rsid w:val="0061142A"/>
    <w:rsid w:val="00611965"/>
    <w:rsid w:val="006126CD"/>
    <w:rsid w:val="00612EB3"/>
    <w:rsid w:val="00615A47"/>
    <w:rsid w:val="006169DB"/>
    <w:rsid w:val="00620E99"/>
    <w:rsid w:val="00622D32"/>
    <w:rsid w:val="006230F3"/>
    <w:rsid w:val="006239EE"/>
    <w:rsid w:val="00623F00"/>
    <w:rsid w:val="00630046"/>
    <w:rsid w:val="00630152"/>
    <w:rsid w:val="00630598"/>
    <w:rsid w:val="00630767"/>
    <w:rsid w:val="00630E62"/>
    <w:rsid w:val="006315A4"/>
    <w:rsid w:val="006327BC"/>
    <w:rsid w:val="006356A0"/>
    <w:rsid w:val="00636AD5"/>
    <w:rsid w:val="00636E17"/>
    <w:rsid w:val="00637280"/>
    <w:rsid w:val="00640BE3"/>
    <w:rsid w:val="006426EB"/>
    <w:rsid w:val="00643602"/>
    <w:rsid w:val="00643C81"/>
    <w:rsid w:val="006443B8"/>
    <w:rsid w:val="006448EE"/>
    <w:rsid w:val="00646B65"/>
    <w:rsid w:val="00647AA2"/>
    <w:rsid w:val="00647CAB"/>
    <w:rsid w:val="0065137B"/>
    <w:rsid w:val="00651418"/>
    <w:rsid w:val="00651A40"/>
    <w:rsid w:val="00652A41"/>
    <w:rsid w:val="006536B4"/>
    <w:rsid w:val="00654CF5"/>
    <w:rsid w:val="006557E7"/>
    <w:rsid w:val="0065644E"/>
    <w:rsid w:val="0065721F"/>
    <w:rsid w:val="00660298"/>
    <w:rsid w:val="00661B31"/>
    <w:rsid w:val="0066205B"/>
    <w:rsid w:val="00662213"/>
    <w:rsid w:val="00662569"/>
    <w:rsid w:val="0066268A"/>
    <w:rsid w:val="00662CF9"/>
    <w:rsid w:val="00663C71"/>
    <w:rsid w:val="00663D13"/>
    <w:rsid w:val="0066492F"/>
    <w:rsid w:val="00666460"/>
    <w:rsid w:val="006671AD"/>
    <w:rsid w:val="00667384"/>
    <w:rsid w:val="00667BBE"/>
    <w:rsid w:val="006709EF"/>
    <w:rsid w:val="00671568"/>
    <w:rsid w:val="0067199A"/>
    <w:rsid w:val="006746D9"/>
    <w:rsid w:val="00674791"/>
    <w:rsid w:val="00675025"/>
    <w:rsid w:val="00677340"/>
    <w:rsid w:val="00681683"/>
    <w:rsid w:val="0068193F"/>
    <w:rsid w:val="00681D69"/>
    <w:rsid w:val="0068438C"/>
    <w:rsid w:val="006865B0"/>
    <w:rsid w:val="0068768B"/>
    <w:rsid w:val="006905FF"/>
    <w:rsid w:val="00692991"/>
    <w:rsid w:val="00693AA5"/>
    <w:rsid w:val="006941C9"/>
    <w:rsid w:val="00694967"/>
    <w:rsid w:val="00694BBB"/>
    <w:rsid w:val="00695568"/>
    <w:rsid w:val="0069639C"/>
    <w:rsid w:val="00696C7E"/>
    <w:rsid w:val="006A09BD"/>
    <w:rsid w:val="006A0E3F"/>
    <w:rsid w:val="006A1367"/>
    <w:rsid w:val="006A1C95"/>
    <w:rsid w:val="006A2E60"/>
    <w:rsid w:val="006A4512"/>
    <w:rsid w:val="006A4707"/>
    <w:rsid w:val="006A61EC"/>
    <w:rsid w:val="006B0890"/>
    <w:rsid w:val="006B0C21"/>
    <w:rsid w:val="006B1AFC"/>
    <w:rsid w:val="006B3DC4"/>
    <w:rsid w:val="006B48EF"/>
    <w:rsid w:val="006B5D00"/>
    <w:rsid w:val="006C08FD"/>
    <w:rsid w:val="006C13B1"/>
    <w:rsid w:val="006C26EC"/>
    <w:rsid w:val="006C2F2A"/>
    <w:rsid w:val="006C3A0B"/>
    <w:rsid w:val="006C541E"/>
    <w:rsid w:val="006C592D"/>
    <w:rsid w:val="006C5DA3"/>
    <w:rsid w:val="006C72AD"/>
    <w:rsid w:val="006C735A"/>
    <w:rsid w:val="006C7C64"/>
    <w:rsid w:val="006C7D7B"/>
    <w:rsid w:val="006D08D7"/>
    <w:rsid w:val="006D54AA"/>
    <w:rsid w:val="006D62EE"/>
    <w:rsid w:val="006D6AE5"/>
    <w:rsid w:val="006D6B28"/>
    <w:rsid w:val="006E05E1"/>
    <w:rsid w:val="006E0E9B"/>
    <w:rsid w:val="006E1201"/>
    <w:rsid w:val="006E18BB"/>
    <w:rsid w:val="006E1B9C"/>
    <w:rsid w:val="006E1EE8"/>
    <w:rsid w:val="006E298F"/>
    <w:rsid w:val="006E2F01"/>
    <w:rsid w:val="006E3CD1"/>
    <w:rsid w:val="006E4BE0"/>
    <w:rsid w:val="006E67DC"/>
    <w:rsid w:val="006E69B1"/>
    <w:rsid w:val="006F0225"/>
    <w:rsid w:val="006F1322"/>
    <w:rsid w:val="006F204F"/>
    <w:rsid w:val="006F2427"/>
    <w:rsid w:val="006F2FB3"/>
    <w:rsid w:val="006F4D8C"/>
    <w:rsid w:val="006F55B1"/>
    <w:rsid w:val="006F5BB8"/>
    <w:rsid w:val="006F63E7"/>
    <w:rsid w:val="006F665A"/>
    <w:rsid w:val="006F668C"/>
    <w:rsid w:val="006F685C"/>
    <w:rsid w:val="006F6A66"/>
    <w:rsid w:val="006F6D48"/>
    <w:rsid w:val="006F7658"/>
    <w:rsid w:val="006F7984"/>
    <w:rsid w:val="006F7C5C"/>
    <w:rsid w:val="006F7EB4"/>
    <w:rsid w:val="00700863"/>
    <w:rsid w:val="0070126A"/>
    <w:rsid w:val="00704C6E"/>
    <w:rsid w:val="00704CE6"/>
    <w:rsid w:val="007072A9"/>
    <w:rsid w:val="007078B7"/>
    <w:rsid w:val="00711237"/>
    <w:rsid w:val="00711592"/>
    <w:rsid w:val="007117E0"/>
    <w:rsid w:val="00711801"/>
    <w:rsid w:val="0071298B"/>
    <w:rsid w:val="007129B1"/>
    <w:rsid w:val="007136F6"/>
    <w:rsid w:val="00713F1C"/>
    <w:rsid w:val="0071458F"/>
    <w:rsid w:val="007145F7"/>
    <w:rsid w:val="00714B72"/>
    <w:rsid w:val="00716741"/>
    <w:rsid w:val="00720AB7"/>
    <w:rsid w:val="00721C49"/>
    <w:rsid w:val="007238FC"/>
    <w:rsid w:val="00723E51"/>
    <w:rsid w:val="007240D9"/>
    <w:rsid w:val="0072503B"/>
    <w:rsid w:val="00727336"/>
    <w:rsid w:val="00730A92"/>
    <w:rsid w:val="007317F2"/>
    <w:rsid w:val="00731A21"/>
    <w:rsid w:val="0073298B"/>
    <w:rsid w:val="007334B7"/>
    <w:rsid w:val="00733BA5"/>
    <w:rsid w:val="00733F38"/>
    <w:rsid w:val="0073443B"/>
    <w:rsid w:val="007359FD"/>
    <w:rsid w:val="007379B3"/>
    <w:rsid w:val="00737DDD"/>
    <w:rsid w:val="00740B95"/>
    <w:rsid w:val="007413CF"/>
    <w:rsid w:val="00741AD8"/>
    <w:rsid w:val="007433A1"/>
    <w:rsid w:val="007437DD"/>
    <w:rsid w:val="00743D77"/>
    <w:rsid w:val="00745C78"/>
    <w:rsid w:val="00750D5F"/>
    <w:rsid w:val="00751770"/>
    <w:rsid w:val="007520EE"/>
    <w:rsid w:val="00752CA6"/>
    <w:rsid w:val="00753220"/>
    <w:rsid w:val="0075428E"/>
    <w:rsid w:val="00755A03"/>
    <w:rsid w:val="007570CF"/>
    <w:rsid w:val="0076101E"/>
    <w:rsid w:val="0076115D"/>
    <w:rsid w:val="00761CBB"/>
    <w:rsid w:val="00762785"/>
    <w:rsid w:val="00762920"/>
    <w:rsid w:val="00764229"/>
    <w:rsid w:val="00764C28"/>
    <w:rsid w:val="00770907"/>
    <w:rsid w:val="00770AA1"/>
    <w:rsid w:val="00770C69"/>
    <w:rsid w:val="00773542"/>
    <w:rsid w:val="00775343"/>
    <w:rsid w:val="00775370"/>
    <w:rsid w:val="00776BB2"/>
    <w:rsid w:val="00776E1F"/>
    <w:rsid w:val="007800BA"/>
    <w:rsid w:val="0078036B"/>
    <w:rsid w:val="007803AC"/>
    <w:rsid w:val="007803F4"/>
    <w:rsid w:val="00780709"/>
    <w:rsid w:val="007826D4"/>
    <w:rsid w:val="00782DA7"/>
    <w:rsid w:val="00782EAF"/>
    <w:rsid w:val="00782EBF"/>
    <w:rsid w:val="00785B8A"/>
    <w:rsid w:val="007877D1"/>
    <w:rsid w:val="00787DCA"/>
    <w:rsid w:val="00790F0E"/>
    <w:rsid w:val="007916FF"/>
    <w:rsid w:val="00792415"/>
    <w:rsid w:val="0079247C"/>
    <w:rsid w:val="00793E56"/>
    <w:rsid w:val="00794F18"/>
    <w:rsid w:val="00796B85"/>
    <w:rsid w:val="00796D5A"/>
    <w:rsid w:val="00797FEC"/>
    <w:rsid w:val="007A0FDD"/>
    <w:rsid w:val="007A2252"/>
    <w:rsid w:val="007A2299"/>
    <w:rsid w:val="007A436F"/>
    <w:rsid w:val="007A53AE"/>
    <w:rsid w:val="007A69D5"/>
    <w:rsid w:val="007B18FC"/>
    <w:rsid w:val="007B2FD5"/>
    <w:rsid w:val="007B3308"/>
    <w:rsid w:val="007B501B"/>
    <w:rsid w:val="007B5435"/>
    <w:rsid w:val="007B544E"/>
    <w:rsid w:val="007B558D"/>
    <w:rsid w:val="007B69A0"/>
    <w:rsid w:val="007B7C59"/>
    <w:rsid w:val="007C04ED"/>
    <w:rsid w:val="007C1431"/>
    <w:rsid w:val="007C1594"/>
    <w:rsid w:val="007C2577"/>
    <w:rsid w:val="007C2FAD"/>
    <w:rsid w:val="007C312C"/>
    <w:rsid w:val="007C3D87"/>
    <w:rsid w:val="007C3F49"/>
    <w:rsid w:val="007C53FE"/>
    <w:rsid w:val="007C57A8"/>
    <w:rsid w:val="007C6BD1"/>
    <w:rsid w:val="007C79B6"/>
    <w:rsid w:val="007D2AFA"/>
    <w:rsid w:val="007D365E"/>
    <w:rsid w:val="007D42AE"/>
    <w:rsid w:val="007D67DD"/>
    <w:rsid w:val="007D762F"/>
    <w:rsid w:val="007D7691"/>
    <w:rsid w:val="007D7EE4"/>
    <w:rsid w:val="007E12E7"/>
    <w:rsid w:val="007E44D6"/>
    <w:rsid w:val="007E4A88"/>
    <w:rsid w:val="007E7B78"/>
    <w:rsid w:val="007F202E"/>
    <w:rsid w:val="007F31C3"/>
    <w:rsid w:val="007F376C"/>
    <w:rsid w:val="007F38BA"/>
    <w:rsid w:val="007F397D"/>
    <w:rsid w:val="007F436B"/>
    <w:rsid w:val="007F466E"/>
    <w:rsid w:val="007F471E"/>
    <w:rsid w:val="007F4980"/>
    <w:rsid w:val="007F548A"/>
    <w:rsid w:val="007F66F5"/>
    <w:rsid w:val="007F707A"/>
    <w:rsid w:val="007F7977"/>
    <w:rsid w:val="007F7DB8"/>
    <w:rsid w:val="00800536"/>
    <w:rsid w:val="008006A0"/>
    <w:rsid w:val="008013A8"/>
    <w:rsid w:val="00802969"/>
    <w:rsid w:val="0080307A"/>
    <w:rsid w:val="00803082"/>
    <w:rsid w:val="0080322F"/>
    <w:rsid w:val="00803DFE"/>
    <w:rsid w:val="00804251"/>
    <w:rsid w:val="008051F9"/>
    <w:rsid w:val="00805D18"/>
    <w:rsid w:val="0080756B"/>
    <w:rsid w:val="00811018"/>
    <w:rsid w:val="00812272"/>
    <w:rsid w:val="00813EBF"/>
    <w:rsid w:val="00814350"/>
    <w:rsid w:val="00814367"/>
    <w:rsid w:val="0081678B"/>
    <w:rsid w:val="0081696C"/>
    <w:rsid w:val="008173D0"/>
    <w:rsid w:val="0081747E"/>
    <w:rsid w:val="008175AD"/>
    <w:rsid w:val="00817723"/>
    <w:rsid w:val="008178CF"/>
    <w:rsid w:val="00817EBA"/>
    <w:rsid w:val="00820008"/>
    <w:rsid w:val="008223A4"/>
    <w:rsid w:val="00822EAE"/>
    <w:rsid w:val="008239C2"/>
    <w:rsid w:val="00824983"/>
    <w:rsid w:val="00825765"/>
    <w:rsid w:val="00825B49"/>
    <w:rsid w:val="00827F3A"/>
    <w:rsid w:val="00830130"/>
    <w:rsid w:val="00830D24"/>
    <w:rsid w:val="008312C5"/>
    <w:rsid w:val="0083234F"/>
    <w:rsid w:val="00832DA1"/>
    <w:rsid w:val="00834007"/>
    <w:rsid w:val="008344E5"/>
    <w:rsid w:val="008354AE"/>
    <w:rsid w:val="00835776"/>
    <w:rsid w:val="00836E54"/>
    <w:rsid w:val="008373C7"/>
    <w:rsid w:val="008378A7"/>
    <w:rsid w:val="008379F2"/>
    <w:rsid w:val="008403BC"/>
    <w:rsid w:val="008403EE"/>
    <w:rsid w:val="00840450"/>
    <w:rsid w:val="008409F8"/>
    <w:rsid w:val="00841E1C"/>
    <w:rsid w:val="00842DA3"/>
    <w:rsid w:val="00842F18"/>
    <w:rsid w:val="008434C1"/>
    <w:rsid w:val="00844029"/>
    <w:rsid w:val="00844BAD"/>
    <w:rsid w:val="0084501B"/>
    <w:rsid w:val="008461B8"/>
    <w:rsid w:val="0084647B"/>
    <w:rsid w:val="00846A91"/>
    <w:rsid w:val="00847A1C"/>
    <w:rsid w:val="0085062B"/>
    <w:rsid w:val="008511C2"/>
    <w:rsid w:val="0085132B"/>
    <w:rsid w:val="00852026"/>
    <w:rsid w:val="0085276B"/>
    <w:rsid w:val="0085288F"/>
    <w:rsid w:val="00854197"/>
    <w:rsid w:val="00854E88"/>
    <w:rsid w:val="00855282"/>
    <w:rsid w:val="00855C1B"/>
    <w:rsid w:val="00855DF4"/>
    <w:rsid w:val="00855F35"/>
    <w:rsid w:val="0085685B"/>
    <w:rsid w:val="00856B81"/>
    <w:rsid w:val="00857381"/>
    <w:rsid w:val="0085758E"/>
    <w:rsid w:val="00861514"/>
    <w:rsid w:val="0086211F"/>
    <w:rsid w:val="00862A31"/>
    <w:rsid w:val="00863CC6"/>
    <w:rsid w:val="008643CC"/>
    <w:rsid w:val="00864AD8"/>
    <w:rsid w:val="00866B58"/>
    <w:rsid w:val="008707C4"/>
    <w:rsid w:val="0087188F"/>
    <w:rsid w:val="00872EEB"/>
    <w:rsid w:val="00873115"/>
    <w:rsid w:val="008744FA"/>
    <w:rsid w:val="00875610"/>
    <w:rsid w:val="0087642D"/>
    <w:rsid w:val="008770B9"/>
    <w:rsid w:val="00880143"/>
    <w:rsid w:val="0088121F"/>
    <w:rsid w:val="00882177"/>
    <w:rsid w:val="008823E4"/>
    <w:rsid w:val="00883964"/>
    <w:rsid w:val="00883A76"/>
    <w:rsid w:val="00883EDC"/>
    <w:rsid w:val="00884A55"/>
    <w:rsid w:val="00884FE6"/>
    <w:rsid w:val="008854D1"/>
    <w:rsid w:val="0088745C"/>
    <w:rsid w:val="008905FD"/>
    <w:rsid w:val="00891B8B"/>
    <w:rsid w:val="008920AD"/>
    <w:rsid w:val="008921D3"/>
    <w:rsid w:val="00892222"/>
    <w:rsid w:val="00892B58"/>
    <w:rsid w:val="00893F20"/>
    <w:rsid w:val="00894BF4"/>
    <w:rsid w:val="00895842"/>
    <w:rsid w:val="00895DE5"/>
    <w:rsid w:val="00897D6C"/>
    <w:rsid w:val="008A0E06"/>
    <w:rsid w:val="008A26FF"/>
    <w:rsid w:val="008A3764"/>
    <w:rsid w:val="008A59B1"/>
    <w:rsid w:val="008A5BD2"/>
    <w:rsid w:val="008A5EC4"/>
    <w:rsid w:val="008B096F"/>
    <w:rsid w:val="008B0C3D"/>
    <w:rsid w:val="008B11D7"/>
    <w:rsid w:val="008B14EF"/>
    <w:rsid w:val="008B484B"/>
    <w:rsid w:val="008B5352"/>
    <w:rsid w:val="008B5398"/>
    <w:rsid w:val="008B65D6"/>
    <w:rsid w:val="008B6BEF"/>
    <w:rsid w:val="008C0B22"/>
    <w:rsid w:val="008C187E"/>
    <w:rsid w:val="008C1B60"/>
    <w:rsid w:val="008C1B96"/>
    <w:rsid w:val="008C1D9A"/>
    <w:rsid w:val="008C49D6"/>
    <w:rsid w:val="008C5B3E"/>
    <w:rsid w:val="008C5FC4"/>
    <w:rsid w:val="008C6804"/>
    <w:rsid w:val="008C69C0"/>
    <w:rsid w:val="008C7B01"/>
    <w:rsid w:val="008D0BA5"/>
    <w:rsid w:val="008D0E13"/>
    <w:rsid w:val="008D1E77"/>
    <w:rsid w:val="008D3275"/>
    <w:rsid w:val="008D3791"/>
    <w:rsid w:val="008D4052"/>
    <w:rsid w:val="008D46F3"/>
    <w:rsid w:val="008D67C0"/>
    <w:rsid w:val="008D6913"/>
    <w:rsid w:val="008D7288"/>
    <w:rsid w:val="008D72E2"/>
    <w:rsid w:val="008D794C"/>
    <w:rsid w:val="008E02FC"/>
    <w:rsid w:val="008E0EFF"/>
    <w:rsid w:val="008E1796"/>
    <w:rsid w:val="008E1950"/>
    <w:rsid w:val="008E1A65"/>
    <w:rsid w:val="008E235C"/>
    <w:rsid w:val="008E2C1B"/>
    <w:rsid w:val="008E2C9B"/>
    <w:rsid w:val="008E368E"/>
    <w:rsid w:val="008E430B"/>
    <w:rsid w:val="008E493D"/>
    <w:rsid w:val="008E4CD9"/>
    <w:rsid w:val="008E502C"/>
    <w:rsid w:val="008E60BE"/>
    <w:rsid w:val="008E746E"/>
    <w:rsid w:val="008E755F"/>
    <w:rsid w:val="008E7C62"/>
    <w:rsid w:val="008F0C38"/>
    <w:rsid w:val="008F0D7E"/>
    <w:rsid w:val="008F0FC3"/>
    <w:rsid w:val="008F4A23"/>
    <w:rsid w:val="008F5154"/>
    <w:rsid w:val="008F5269"/>
    <w:rsid w:val="008F5F95"/>
    <w:rsid w:val="008F681C"/>
    <w:rsid w:val="008F6BA6"/>
    <w:rsid w:val="00900AD9"/>
    <w:rsid w:val="00901116"/>
    <w:rsid w:val="00901671"/>
    <w:rsid w:val="00902D22"/>
    <w:rsid w:val="00902E4F"/>
    <w:rsid w:val="0090451F"/>
    <w:rsid w:val="00905A56"/>
    <w:rsid w:val="00906957"/>
    <w:rsid w:val="009070B4"/>
    <w:rsid w:val="009111C8"/>
    <w:rsid w:val="00911623"/>
    <w:rsid w:val="00911775"/>
    <w:rsid w:val="009124E9"/>
    <w:rsid w:val="00912D5E"/>
    <w:rsid w:val="0091305E"/>
    <w:rsid w:val="00913216"/>
    <w:rsid w:val="009141CF"/>
    <w:rsid w:val="00914532"/>
    <w:rsid w:val="00914BEC"/>
    <w:rsid w:val="00916142"/>
    <w:rsid w:val="009168F4"/>
    <w:rsid w:val="00920401"/>
    <w:rsid w:val="00920665"/>
    <w:rsid w:val="009208D8"/>
    <w:rsid w:val="009213DF"/>
    <w:rsid w:val="009220FF"/>
    <w:rsid w:val="00922511"/>
    <w:rsid w:val="0092264C"/>
    <w:rsid w:val="00923233"/>
    <w:rsid w:val="00924D21"/>
    <w:rsid w:val="00926396"/>
    <w:rsid w:val="00926A15"/>
    <w:rsid w:val="00927D26"/>
    <w:rsid w:val="00930298"/>
    <w:rsid w:val="009318EF"/>
    <w:rsid w:val="00934A05"/>
    <w:rsid w:val="0093524F"/>
    <w:rsid w:val="00935F3A"/>
    <w:rsid w:val="009378EE"/>
    <w:rsid w:val="00940244"/>
    <w:rsid w:val="00940821"/>
    <w:rsid w:val="00940A2C"/>
    <w:rsid w:val="00944954"/>
    <w:rsid w:val="00946988"/>
    <w:rsid w:val="00947F9F"/>
    <w:rsid w:val="00950BD2"/>
    <w:rsid w:val="00951BAD"/>
    <w:rsid w:val="00952011"/>
    <w:rsid w:val="00953418"/>
    <w:rsid w:val="009556CF"/>
    <w:rsid w:val="00955A8E"/>
    <w:rsid w:val="00957C5C"/>
    <w:rsid w:val="0096008D"/>
    <w:rsid w:val="009620B5"/>
    <w:rsid w:val="00962DD4"/>
    <w:rsid w:val="009635C6"/>
    <w:rsid w:val="00963CC7"/>
    <w:rsid w:val="00963E06"/>
    <w:rsid w:val="009647AB"/>
    <w:rsid w:val="009653E5"/>
    <w:rsid w:val="00970FF7"/>
    <w:rsid w:val="009711B5"/>
    <w:rsid w:val="009716B7"/>
    <w:rsid w:val="00973296"/>
    <w:rsid w:val="0097369B"/>
    <w:rsid w:val="00974F5F"/>
    <w:rsid w:val="00975313"/>
    <w:rsid w:val="00975FAC"/>
    <w:rsid w:val="009812D1"/>
    <w:rsid w:val="009841E5"/>
    <w:rsid w:val="009858BF"/>
    <w:rsid w:val="00985A5E"/>
    <w:rsid w:val="00986290"/>
    <w:rsid w:val="0098666E"/>
    <w:rsid w:val="009866CB"/>
    <w:rsid w:val="00986E72"/>
    <w:rsid w:val="00986FBD"/>
    <w:rsid w:val="009872F8"/>
    <w:rsid w:val="00987797"/>
    <w:rsid w:val="00987A76"/>
    <w:rsid w:val="0099167F"/>
    <w:rsid w:val="00991B6F"/>
    <w:rsid w:val="00992DFF"/>
    <w:rsid w:val="009947FB"/>
    <w:rsid w:val="009958D5"/>
    <w:rsid w:val="00995CD6"/>
    <w:rsid w:val="00995E7C"/>
    <w:rsid w:val="00996D5C"/>
    <w:rsid w:val="00997751"/>
    <w:rsid w:val="009A1C2B"/>
    <w:rsid w:val="009A1E39"/>
    <w:rsid w:val="009A200C"/>
    <w:rsid w:val="009A3CED"/>
    <w:rsid w:val="009A40B4"/>
    <w:rsid w:val="009A45A5"/>
    <w:rsid w:val="009A6FF0"/>
    <w:rsid w:val="009A7385"/>
    <w:rsid w:val="009A7CF2"/>
    <w:rsid w:val="009A7E1E"/>
    <w:rsid w:val="009B010B"/>
    <w:rsid w:val="009B2835"/>
    <w:rsid w:val="009B38BB"/>
    <w:rsid w:val="009B4E09"/>
    <w:rsid w:val="009B6739"/>
    <w:rsid w:val="009B6A8C"/>
    <w:rsid w:val="009B6EBD"/>
    <w:rsid w:val="009C0442"/>
    <w:rsid w:val="009C08B8"/>
    <w:rsid w:val="009C1DE0"/>
    <w:rsid w:val="009C22A6"/>
    <w:rsid w:val="009C2E37"/>
    <w:rsid w:val="009C2E77"/>
    <w:rsid w:val="009C4492"/>
    <w:rsid w:val="009C5314"/>
    <w:rsid w:val="009C5427"/>
    <w:rsid w:val="009C5565"/>
    <w:rsid w:val="009C5AD8"/>
    <w:rsid w:val="009C5F42"/>
    <w:rsid w:val="009C6574"/>
    <w:rsid w:val="009C6E83"/>
    <w:rsid w:val="009C7197"/>
    <w:rsid w:val="009C75B4"/>
    <w:rsid w:val="009C7D6E"/>
    <w:rsid w:val="009D00F8"/>
    <w:rsid w:val="009D03B8"/>
    <w:rsid w:val="009D0520"/>
    <w:rsid w:val="009D1A4E"/>
    <w:rsid w:val="009D2BD6"/>
    <w:rsid w:val="009D353B"/>
    <w:rsid w:val="009D3547"/>
    <w:rsid w:val="009D389F"/>
    <w:rsid w:val="009D3A07"/>
    <w:rsid w:val="009D48D5"/>
    <w:rsid w:val="009D49D4"/>
    <w:rsid w:val="009D4EA4"/>
    <w:rsid w:val="009D5A19"/>
    <w:rsid w:val="009E02CB"/>
    <w:rsid w:val="009E1AA6"/>
    <w:rsid w:val="009E2342"/>
    <w:rsid w:val="009E300E"/>
    <w:rsid w:val="009E413C"/>
    <w:rsid w:val="009E7267"/>
    <w:rsid w:val="009E7B31"/>
    <w:rsid w:val="009E7CB7"/>
    <w:rsid w:val="009E7E6F"/>
    <w:rsid w:val="009F0392"/>
    <w:rsid w:val="009F0991"/>
    <w:rsid w:val="009F1EA0"/>
    <w:rsid w:val="009F2CD4"/>
    <w:rsid w:val="009F30B9"/>
    <w:rsid w:val="009F31A0"/>
    <w:rsid w:val="009F3B25"/>
    <w:rsid w:val="009F5B69"/>
    <w:rsid w:val="009F5FF0"/>
    <w:rsid w:val="009F74F4"/>
    <w:rsid w:val="00A002F6"/>
    <w:rsid w:val="00A009B7"/>
    <w:rsid w:val="00A00DB6"/>
    <w:rsid w:val="00A01438"/>
    <w:rsid w:val="00A0269E"/>
    <w:rsid w:val="00A03F29"/>
    <w:rsid w:val="00A047B6"/>
    <w:rsid w:val="00A04A7C"/>
    <w:rsid w:val="00A06389"/>
    <w:rsid w:val="00A10031"/>
    <w:rsid w:val="00A10CC0"/>
    <w:rsid w:val="00A12021"/>
    <w:rsid w:val="00A12160"/>
    <w:rsid w:val="00A12382"/>
    <w:rsid w:val="00A12D51"/>
    <w:rsid w:val="00A135CC"/>
    <w:rsid w:val="00A13A61"/>
    <w:rsid w:val="00A13D17"/>
    <w:rsid w:val="00A149A1"/>
    <w:rsid w:val="00A161DB"/>
    <w:rsid w:val="00A17CF0"/>
    <w:rsid w:val="00A217CB"/>
    <w:rsid w:val="00A219DD"/>
    <w:rsid w:val="00A21BCA"/>
    <w:rsid w:val="00A22627"/>
    <w:rsid w:val="00A23255"/>
    <w:rsid w:val="00A23936"/>
    <w:rsid w:val="00A24CCA"/>
    <w:rsid w:val="00A27A11"/>
    <w:rsid w:val="00A30A50"/>
    <w:rsid w:val="00A318A0"/>
    <w:rsid w:val="00A33F7C"/>
    <w:rsid w:val="00A344D0"/>
    <w:rsid w:val="00A34500"/>
    <w:rsid w:val="00A3493A"/>
    <w:rsid w:val="00A35A47"/>
    <w:rsid w:val="00A367DB"/>
    <w:rsid w:val="00A36A9A"/>
    <w:rsid w:val="00A40451"/>
    <w:rsid w:val="00A4076F"/>
    <w:rsid w:val="00A422CF"/>
    <w:rsid w:val="00A4424E"/>
    <w:rsid w:val="00A442EA"/>
    <w:rsid w:val="00A45391"/>
    <w:rsid w:val="00A457D2"/>
    <w:rsid w:val="00A4666F"/>
    <w:rsid w:val="00A477F5"/>
    <w:rsid w:val="00A50E4F"/>
    <w:rsid w:val="00A513C8"/>
    <w:rsid w:val="00A5150A"/>
    <w:rsid w:val="00A529FC"/>
    <w:rsid w:val="00A53B62"/>
    <w:rsid w:val="00A54479"/>
    <w:rsid w:val="00A54FAD"/>
    <w:rsid w:val="00A54FB3"/>
    <w:rsid w:val="00A55F95"/>
    <w:rsid w:val="00A57B2A"/>
    <w:rsid w:val="00A57C3B"/>
    <w:rsid w:val="00A609DC"/>
    <w:rsid w:val="00A61942"/>
    <w:rsid w:val="00A61D0B"/>
    <w:rsid w:val="00A6216B"/>
    <w:rsid w:val="00A62E76"/>
    <w:rsid w:val="00A6328D"/>
    <w:rsid w:val="00A64298"/>
    <w:rsid w:val="00A65679"/>
    <w:rsid w:val="00A668FA"/>
    <w:rsid w:val="00A679EF"/>
    <w:rsid w:val="00A67BAB"/>
    <w:rsid w:val="00A706FC"/>
    <w:rsid w:val="00A71579"/>
    <w:rsid w:val="00A71A2B"/>
    <w:rsid w:val="00A726DB"/>
    <w:rsid w:val="00A7500E"/>
    <w:rsid w:val="00A75560"/>
    <w:rsid w:val="00A758B8"/>
    <w:rsid w:val="00A75DC2"/>
    <w:rsid w:val="00A76D7A"/>
    <w:rsid w:val="00A77324"/>
    <w:rsid w:val="00A80249"/>
    <w:rsid w:val="00A8159B"/>
    <w:rsid w:val="00A82EB9"/>
    <w:rsid w:val="00A84531"/>
    <w:rsid w:val="00A84CF2"/>
    <w:rsid w:val="00A84F5E"/>
    <w:rsid w:val="00A852BF"/>
    <w:rsid w:val="00A85922"/>
    <w:rsid w:val="00A87086"/>
    <w:rsid w:val="00A87435"/>
    <w:rsid w:val="00A9014B"/>
    <w:rsid w:val="00A90221"/>
    <w:rsid w:val="00A902BA"/>
    <w:rsid w:val="00A907B3"/>
    <w:rsid w:val="00A90CF3"/>
    <w:rsid w:val="00A922AC"/>
    <w:rsid w:val="00A93495"/>
    <w:rsid w:val="00A936E6"/>
    <w:rsid w:val="00A949DC"/>
    <w:rsid w:val="00A9661A"/>
    <w:rsid w:val="00AA032E"/>
    <w:rsid w:val="00AA1792"/>
    <w:rsid w:val="00AA1C61"/>
    <w:rsid w:val="00AA2B93"/>
    <w:rsid w:val="00AA31EB"/>
    <w:rsid w:val="00AA33A4"/>
    <w:rsid w:val="00AA48FC"/>
    <w:rsid w:val="00AA4BDB"/>
    <w:rsid w:val="00AA62D8"/>
    <w:rsid w:val="00AA6A04"/>
    <w:rsid w:val="00AA7015"/>
    <w:rsid w:val="00AA7B1C"/>
    <w:rsid w:val="00AB07FC"/>
    <w:rsid w:val="00AB20A3"/>
    <w:rsid w:val="00AB24E2"/>
    <w:rsid w:val="00AB30D6"/>
    <w:rsid w:val="00AB623D"/>
    <w:rsid w:val="00AB73AF"/>
    <w:rsid w:val="00AB7779"/>
    <w:rsid w:val="00AC17AD"/>
    <w:rsid w:val="00AC3728"/>
    <w:rsid w:val="00AC4D91"/>
    <w:rsid w:val="00AC5985"/>
    <w:rsid w:val="00AC5B3C"/>
    <w:rsid w:val="00AC5D4E"/>
    <w:rsid w:val="00AC7E27"/>
    <w:rsid w:val="00AD044B"/>
    <w:rsid w:val="00AD0621"/>
    <w:rsid w:val="00AD09FD"/>
    <w:rsid w:val="00AD162A"/>
    <w:rsid w:val="00AD2412"/>
    <w:rsid w:val="00AD29AD"/>
    <w:rsid w:val="00AD336A"/>
    <w:rsid w:val="00AD480F"/>
    <w:rsid w:val="00AD4C3D"/>
    <w:rsid w:val="00AD4F74"/>
    <w:rsid w:val="00AD5454"/>
    <w:rsid w:val="00AD56BA"/>
    <w:rsid w:val="00AD6C2C"/>
    <w:rsid w:val="00AD6C9E"/>
    <w:rsid w:val="00AD7376"/>
    <w:rsid w:val="00AD7738"/>
    <w:rsid w:val="00AE221C"/>
    <w:rsid w:val="00AE2431"/>
    <w:rsid w:val="00AE2E09"/>
    <w:rsid w:val="00AE2E5D"/>
    <w:rsid w:val="00AE664D"/>
    <w:rsid w:val="00AE6722"/>
    <w:rsid w:val="00AE7D3A"/>
    <w:rsid w:val="00AF015D"/>
    <w:rsid w:val="00AF07B3"/>
    <w:rsid w:val="00AF0B49"/>
    <w:rsid w:val="00AF12FA"/>
    <w:rsid w:val="00AF1443"/>
    <w:rsid w:val="00AF2938"/>
    <w:rsid w:val="00AF2ADA"/>
    <w:rsid w:val="00AF3E24"/>
    <w:rsid w:val="00AF3FDE"/>
    <w:rsid w:val="00AF4037"/>
    <w:rsid w:val="00AF4068"/>
    <w:rsid w:val="00AF7E56"/>
    <w:rsid w:val="00B00532"/>
    <w:rsid w:val="00B01231"/>
    <w:rsid w:val="00B0172A"/>
    <w:rsid w:val="00B02343"/>
    <w:rsid w:val="00B027C4"/>
    <w:rsid w:val="00B053E7"/>
    <w:rsid w:val="00B05DD8"/>
    <w:rsid w:val="00B0616A"/>
    <w:rsid w:val="00B063DB"/>
    <w:rsid w:val="00B07B46"/>
    <w:rsid w:val="00B108A3"/>
    <w:rsid w:val="00B10D7C"/>
    <w:rsid w:val="00B115D0"/>
    <w:rsid w:val="00B1340C"/>
    <w:rsid w:val="00B1520A"/>
    <w:rsid w:val="00B15FC7"/>
    <w:rsid w:val="00B16279"/>
    <w:rsid w:val="00B16F88"/>
    <w:rsid w:val="00B23707"/>
    <w:rsid w:val="00B24E91"/>
    <w:rsid w:val="00B25000"/>
    <w:rsid w:val="00B25A5D"/>
    <w:rsid w:val="00B26A41"/>
    <w:rsid w:val="00B27669"/>
    <w:rsid w:val="00B314AB"/>
    <w:rsid w:val="00B32071"/>
    <w:rsid w:val="00B320F7"/>
    <w:rsid w:val="00B3454C"/>
    <w:rsid w:val="00B35BC0"/>
    <w:rsid w:val="00B37392"/>
    <w:rsid w:val="00B3789B"/>
    <w:rsid w:val="00B400FB"/>
    <w:rsid w:val="00B404A5"/>
    <w:rsid w:val="00B4055D"/>
    <w:rsid w:val="00B407D6"/>
    <w:rsid w:val="00B41345"/>
    <w:rsid w:val="00B421B6"/>
    <w:rsid w:val="00B433EB"/>
    <w:rsid w:val="00B4420C"/>
    <w:rsid w:val="00B47184"/>
    <w:rsid w:val="00B47E99"/>
    <w:rsid w:val="00B51AFC"/>
    <w:rsid w:val="00B520F4"/>
    <w:rsid w:val="00B533CC"/>
    <w:rsid w:val="00B54EA3"/>
    <w:rsid w:val="00B55767"/>
    <w:rsid w:val="00B56969"/>
    <w:rsid w:val="00B57722"/>
    <w:rsid w:val="00B6038F"/>
    <w:rsid w:val="00B608B2"/>
    <w:rsid w:val="00B61323"/>
    <w:rsid w:val="00B619C8"/>
    <w:rsid w:val="00B61BBE"/>
    <w:rsid w:val="00B61CD7"/>
    <w:rsid w:val="00B62C53"/>
    <w:rsid w:val="00B6578F"/>
    <w:rsid w:val="00B660F5"/>
    <w:rsid w:val="00B67B17"/>
    <w:rsid w:val="00B67FCD"/>
    <w:rsid w:val="00B7042D"/>
    <w:rsid w:val="00B721D1"/>
    <w:rsid w:val="00B73806"/>
    <w:rsid w:val="00B74AAC"/>
    <w:rsid w:val="00B750FD"/>
    <w:rsid w:val="00B76D75"/>
    <w:rsid w:val="00B76E1C"/>
    <w:rsid w:val="00B773A8"/>
    <w:rsid w:val="00B773F4"/>
    <w:rsid w:val="00B775CF"/>
    <w:rsid w:val="00B820E8"/>
    <w:rsid w:val="00B835AC"/>
    <w:rsid w:val="00B869AE"/>
    <w:rsid w:val="00B904DA"/>
    <w:rsid w:val="00B9102F"/>
    <w:rsid w:val="00B91041"/>
    <w:rsid w:val="00B9165D"/>
    <w:rsid w:val="00B91E3E"/>
    <w:rsid w:val="00B91EEF"/>
    <w:rsid w:val="00B922B9"/>
    <w:rsid w:val="00B92CB8"/>
    <w:rsid w:val="00B941A6"/>
    <w:rsid w:val="00B9451D"/>
    <w:rsid w:val="00B94EA8"/>
    <w:rsid w:val="00B94ED5"/>
    <w:rsid w:val="00B9630A"/>
    <w:rsid w:val="00B96B0F"/>
    <w:rsid w:val="00B973B4"/>
    <w:rsid w:val="00B97757"/>
    <w:rsid w:val="00B9779F"/>
    <w:rsid w:val="00BA0350"/>
    <w:rsid w:val="00BA07DC"/>
    <w:rsid w:val="00BA0BC2"/>
    <w:rsid w:val="00BA20C8"/>
    <w:rsid w:val="00BA3B48"/>
    <w:rsid w:val="00BA4739"/>
    <w:rsid w:val="00BA5F03"/>
    <w:rsid w:val="00BA609D"/>
    <w:rsid w:val="00BA77C2"/>
    <w:rsid w:val="00BB0016"/>
    <w:rsid w:val="00BB032B"/>
    <w:rsid w:val="00BB2338"/>
    <w:rsid w:val="00BB2F1A"/>
    <w:rsid w:val="00BB4168"/>
    <w:rsid w:val="00BB4690"/>
    <w:rsid w:val="00BB4C02"/>
    <w:rsid w:val="00BB6670"/>
    <w:rsid w:val="00BB7367"/>
    <w:rsid w:val="00BB7706"/>
    <w:rsid w:val="00BC07A0"/>
    <w:rsid w:val="00BC1252"/>
    <w:rsid w:val="00BC38FA"/>
    <w:rsid w:val="00BC3E76"/>
    <w:rsid w:val="00BC4337"/>
    <w:rsid w:val="00BC6277"/>
    <w:rsid w:val="00BC6E6A"/>
    <w:rsid w:val="00BC7017"/>
    <w:rsid w:val="00BC74F5"/>
    <w:rsid w:val="00BC7E3B"/>
    <w:rsid w:val="00BD0544"/>
    <w:rsid w:val="00BD2D04"/>
    <w:rsid w:val="00BD3798"/>
    <w:rsid w:val="00BD4F97"/>
    <w:rsid w:val="00BD6BD5"/>
    <w:rsid w:val="00BD783C"/>
    <w:rsid w:val="00BD7C0E"/>
    <w:rsid w:val="00BE0ECC"/>
    <w:rsid w:val="00BE1DD6"/>
    <w:rsid w:val="00BE2291"/>
    <w:rsid w:val="00BE22B3"/>
    <w:rsid w:val="00BE38FE"/>
    <w:rsid w:val="00BE473A"/>
    <w:rsid w:val="00BE492A"/>
    <w:rsid w:val="00BE5BE0"/>
    <w:rsid w:val="00BE6488"/>
    <w:rsid w:val="00BF2A74"/>
    <w:rsid w:val="00BF3005"/>
    <w:rsid w:val="00BF3BCD"/>
    <w:rsid w:val="00BF3D01"/>
    <w:rsid w:val="00BF4E86"/>
    <w:rsid w:val="00BF73C5"/>
    <w:rsid w:val="00BF78E8"/>
    <w:rsid w:val="00BF7BE1"/>
    <w:rsid w:val="00C00486"/>
    <w:rsid w:val="00C018B7"/>
    <w:rsid w:val="00C037FF"/>
    <w:rsid w:val="00C03DA4"/>
    <w:rsid w:val="00C03E0B"/>
    <w:rsid w:val="00C04231"/>
    <w:rsid w:val="00C04319"/>
    <w:rsid w:val="00C05B49"/>
    <w:rsid w:val="00C07EAD"/>
    <w:rsid w:val="00C1053E"/>
    <w:rsid w:val="00C1239C"/>
    <w:rsid w:val="00C13A2E"/>
    <w:rsid w:val="00C13E6A"/>
    <w:rsid w:val="00C14DFF"/>
    <w:rsid w:val="00C161BA"/>
    <w:rsid w:val="00C172FA"/>
    <w:rsid w:val="00C206FD"/>
    <w:rsid w:val="00C221CF"/>
    <w:rsid w:val="00C22340"/>
    <w:rsid w:val="00C24DF9"/>
    <w:rsid w:val="00C25879"/>
    <w:rsid w:val="00C275AE"/>
    <w:rsid w:val="00C305A0"/>
    <w:rsid w:val="00C33730"/>
    <w:rsid w:val="00C34153"/>
    <w:rsid w:val="00C3448E"/>
    <w:rsid w:val="00C361A4"/>
    <w:rsid w:val="00C4035A"/>
    <w:rsid w:val="00C42522"/>
    <w:rsid w:val="00C42F23"/>
    <w:rsid w:val="00C43BFA"/>
    <w:rsid w:val="00C44E18"/>
    <w:rsid w:val="00C46B00"/>
    <w:rsid w:val="00C47FF8"/>
    <w:rsid w:val="00C50893"/>
    <w:rsid w:val="00C50C45"/>
    <w:rsid w:val="00C5278C"/>
    <w:rsid w:val="00C52CA8"/>
    <w:rsid w:val="00C5461E"/>
    <w:rsid w:val="00C560BA"/>
    <w:rsid w:val="00C56E0B"/>
    <w:rsid w:val="00C57EA8"/>
    <w:rsid w:val="00C57F5E"/>
    <w:rsid w:val="00C60D71"/>
    <w:rsid w:val="00C611B6"/>
    <w:rsid w:val="00C6141C"/>
    <w:rsid w:val="00C621B1"/>
    <w:rsid w:val="00C6311B"/>
    <w:rsid w:val="00C63D31"/>
    <w:rsid w:val="00C64002"/>
    <w:rsid w:val="00C643B0"/>
    <w:rsid w:val="00C64FE2"/>
    <w:rsid w:val="00C67F38"/>
    <w:rsid w:val="00C72AA9"/>
    <w:rsid w:val="00C74ECB"/>
    <w:rsid w:val="00C75396"/>
    <w:rsid w:val="00C754E1"/>
    <w:rsid w:val="00C75B0D"/>
    <w:rsid w:val="00C766C3"/>
    <w:rsid w:val="00C77C7D"/>
    <w:rsid w:val="00C77C8C"/>
    <w:rsid w:val="00C82B41"/>
    <w:rsid w:val="00C82C39"/>
    <w:rsid w:val="00C83183"/>
    <w:rsid w:val="00C83275"/>
    <w:rsid w:val="00C839B8"/>
    <w:rsid w:val="00C83D11"/>
    <w:rsid w:val="00C84E81"/>
    <w:rsid w:val="00C84F6B"/>
    <w:rsid w:val="00C84FE0"/>
    <w:rsid w:val="00C85F95"/>
    <w:rsid w:val="00C86109"/>
    <w:rsid w:val="00C8638E"/>
    <w:rsid w:val="00C872A8"/>
    <w:rsid w:val="00C9015C"/>
    <w:rsid w:val="00C9038D"/>
    <w:rsid w:val="00C90B7E"/>
    <w:rsid w:val="00C90C25"/>
    <w:rsid w:val="00C91B5C"/>
    <w:rsid w:val="00C91D50"/>
    <w:rsid w:val="00C92256"/>
    <w:rsid w:val="00C9485D"/>
    <w:rsid w:val="00C96F94"/>
    <w:rsid w:val="00C97178"/>
    <w:rsid w:val="00C97511"/>
    <w:rsid w:val="00C9787A"/>
    <w:rsid w:val="00CA07C2"/>
    <w:rsid w:val="00CA14E8"/>
    <w:rsid w:val="00CA2617"/>
    <w:rsid w:val="00CA2716"/>
    <w:rsid w:val="00CA4462"/>
    <w:rsid w:val="00CA6264"/>
    <w:rsid w:val="00CA69FA"/>
    <w:rsid w:val="00CA6D78"/>
    <w:rsid w:val="00CA6E26"/>
    <w:rsid w:val="00CA7332"/>
    <w:rsid w:val="00CA7794"/>
    <w:rsid w:val="00CB04D4"/>
    <w:rsid w:val="00CB0718"/>
    <w:rsid w:val="00CB0BA7"/>
    <w:rsid w:val="00CB24EA"/>
    <w:rsid w:val="00CB2E8D"/>
    <w:rsid w:val="00CB3501"/>
    <w:rsid w:val="00CB54E6"/>
    <w:rsid w:val="00CB57F2"/>
    <w:rsid w:val="00CB764B"/>
    <w:rsid w:val="00CB7AA8"/>
    <w:rsid w:val="00CC016E"/>
    <w:rsid w:val="00CC070A"/>
    <w:rsid w:val="00CC362E"/>
    <w:rsid w:val="00CC367F"/>
    <w:rsid w:val="00CC3D1E"/>
    <w:rsid w:val="00CC4037"/>
    <w:rsid w:val="00CC4524"/>
    <w:rsid w:val="00CC5A9C"/>
    <w:rsid w:val="00CC6A7B"/>
    <w:rsid w:val="00CD0F76"/>
    <w:rsid w:val="00CD1889"/>
    <w:rsid w:val="00CD31D5"/>
    <w:rsid w:val="00CD378C"/>
    <w:rsid w:val="00CD7243"/>
    <w:rsid w:val="00CE00CD"/>
    <w:rsid w:val="00CE0947"/>
    <w:rsid w:val="00CE0B83"/>
    <w:rsid w:val="00CE13EC"/>
    <w:rsid w:val="00CE22D4"/>
    <w:rsid w:val="00CE2728"/>
    <w:rsid w:val="00CE516B"/>
    <w:rsid w:val="00CE5519"/>
    <w:rsid w:val="00CE5A43"/>
    <w:rsid w:val="00CE6477"/>
    <w:rsid w:val="00CE77BB"/>
    <w:rsid w:val="00CF02B4"/>
    <w:rsid w:val="00CF0383"/>
    <w:rsid w:val="00CF0387"/>
    <w:rsid w:val="00CF127A"/>
    <w:rsid w:val="00CF228C"/>
    <w:rsid w:val="00CF38F7"/>
    <w:rsid w:val="00CF3B2D"/>
    <w:rsid w:val="00CF3DD9"/>
    <w:rsid w:val="00CF3F92"/>
    <w:rsid w:val="00CF455C"/>
    <w:rsid w:val="00CF662F"/>
    <w:rsid w:val="00CF7B11"/>
    <w:rsid w:val="00CF7BB8"/>
    <w:rsid w:val="00D02D55"/>
    <w:rsid w:val="00D02D59"/>
    <w:rsid w:val="00D02E71"/>
    <w:rsid w:val="00D058E6"/>
    <w:rsid w:val="00D05C70"/>
    <w:rsid w:val="00D109D8"/>
    <w:rsid w:val="00D10B61"/>
    <w:rsid w:val="00D111D2"/>
    <w:rsid w:val="00D11243"/>
    <w:rsid w:val="00D12097"/>
    <w:rsid w:val="00D1281A"/>
    <w:rsid w:val="00D12EE9"/>
    <w:rsid w:val="00D12FE1"/>
    <w:rsid w:val="00D14784"/>
    <w:rsid w:val="00D148DF"/>
    <w:rsid w:val="00D14DCB"/>
    <w:rsid w:val="00D14E02"/>
    <w:rsid w:val="00D1538C"/>
    <w:rsid w:val="00D155D7"/>
    <w:rsid w:val="00D15C30"/>
    <w:rsid w:val="00D15C5C"/>
    <w:rsid w:val="00D16795"/>
    <w:rsid w:val="00D16B92"/>
    <w:rsid w:val="00D212B5"/>
    <w:rsid w:val="00D22941"/>
    <w:rsid w:val="00D22E84"/>
    <w:rsid w:val="00D26F5D"/>
    <w:rsid w:val="00D2724C"/>
    <w:rsid w:val="00D3117E"/>
    <w:rsid w:val="00D338C5"/>
    <w:rsid w:val="00D33C51"/>
    <w:rsid w:val="00D3473E"/>
    <w:rsid w:val="00D35A09"/>
    <w:rsid w:val="00D36053"/>
    <w:rsid w:val="00D370CB"/>
    <w:rsid w:val="00D40538"/>
    <w:rsid w:val="00D41DF1"/>
    <w:rsid w:val="00D42466"/>
    <w:rsid w:val="00D42D13"/>
    <w:rsid w:val="00D43EC9"/>
    <w:rsid w:val="00D46D5A"/>
    <w:rsid w:val="00D50AE7"/>
    <w:rsid w:val="00D50D69"/>
    <w:rsid w:val="00D50DE8"/>
    <w:rsid w:val="00D51AB3"/>
    <w:rsid w:val="00D52216"/>
    <w:rsid w:val="00D5282E"/>
    <w:rsid w:val="00D52F30"/>
    <w:rsid w:val="00D55921"/>
    <w:rsid w:val="00D55B1A"/>
    <w:rsid w:val="00D576FB"/>
    <w:rsid w:val="00D57937"/>
    <w:rsid w:val="00D615A7"/>
    <w:rsid w:val="00D63B04"/>
    <w:rsid w:val="00D63E00"/>
    <w:rsid w:val="00D64780"/>
    <w:rsid w:val="00D6539C"/>
    <w:rsid w:val="00D66FCE"/>
    <w:rsid w:val="00D7051A"/>
    <w:rsid w:val="00D706A6"/>
    <w:rsid w:val="00D7161D"/>
    <w:rsid w:val="00D71C14"/>
    <w:rsid w:val="00D720CC"/>
    <w:rsid w:val="00D72EF3"/>
    <w:rsid w:val="00D74E19"/>
    <w:rsid w:val="00D74F57"/>
    <w:rsid w:val="00D75B4F"/>
    <w:rsid w:val="00D76AA1"/>
    <w:rsid w:val="00D76CD1"/>
    <w:rsid w:val="00D77D31"/>
    <w:rsid w:val="00D80923"/>
    <w:rsid w:val="00D8108B"/>
    <w:rsid w:val="00D815C4"/>
    <w:rsid w:val="00D820BF"/>
    <w:rsid w:val="00D83077"/>
    <w:rsid w:val="00D864A5"/>
    <w:rsid w:val="00D87602"/>
    <w:rsid w:val="00D876AC"/>
    <w:rsid w:val="00D87C90"/>
    <w:rsid w:val="00D90763"/>
    <w:rsid w:val="00D90907"/>
    <w:rsid w:val="00D90C53"/>
    <w:rsid w:val="00D914B9"/>
    <w:rsid w:val="00D91AAE"/>
    <w:rsid w:val="00D943D1"/>
    <w:rsid w:val="00D943DF"/>
    <w:rsid w:val="00D94992"/>
    <w:rsid w:val="00D95D78"/>
    <w:rsid w:val="00D9611B"/>
    <w:rsid w:val="00D9632A"/>
    <w:rsid w:val="00D97AA2"/>
    <w:rsid w:val="00DA10B8"/>
    <w:rsid w:val="00DA12DD"/>
    <w:rsid w:val="00DA2A7F"/>
    <w:rsid w:val="00DA31CA"/>
    <w:rsid w:val="00DA56E0"/>
    <w:rsid w:val="00DA6DAC"/>
    <w:rsid w:val="00DA78CF"/>
    <w:rsid w:val="00DA7BDD"/>
    <w:rsid w:val="00DB0E78"/>
    <w:rsid w:val="00DB17D0"/>
    <w:rsid w:val="00DB1A81"/>
    <w:rsid w:val="00DB2094"/>
    <w:rsid w:val="00DB25AA"/>
    <w:rsid w:val="00DB550E"/>
    <w:rsid w:val="00DB5A5C"/>
    <w:rsid w:val="00DB604A"/>
    <w:rsid w:val="00DB7AF3"/>
    <w:rsid w:val="00DC03BC"/>
    <w:rsid w:val="00DC042C"/>
    <w:rsid w:val="00DC0498"/>
    <w:rsid w:val="00DC195D"/>
    <w:rsid w:val="00DC27A9"/>
    <w:rsid w:val="00DC35FF"/>
    <w:rsid w:val="00DC3731"/>
    <w:rsid w:val="00DC37FF"/>
    <w:rsid w:val="00DC416E"/>
    <w:rsid w:val="00DC57DA"/>
    <w:rsid w:val="00DD0D61"/>
    <w:rsid w:val="00DD1220"/>
    <w:rsid w:val="00DD32FE"/>
    <w:rsid w:val="00DD5752"/>
    <w:rsid w:val="00DD5DB4"/>
    <w:rsid w:val="00DD5F64"/>
    <w:rsid w:val="00DD7615"/>
    <w:rsid w:val="00DE09E6"/>
    <w:rsid w:val="00DE2A59"/>
    <w:rsid w:val="00DE2DBD"/>
    <w:rsid w:val="00DE33D6"/>
    <w:rsid w:val="00DE44D2"/>
    <w:rsid w:val="00DE6208"/>
    <w:rsid w:val="00DF226A"/>
    <w:rsid w:val="00DF2402"/>
    <w:rsid w:val="00DF3AA6"/>
    <w:rsid w:val="00DF4E81"/>
    <w:rsid w:val="00DF5953"/>
    <w:rsid w:val="00DF5C0C"/>
    <w:rsid w:val="00DF627A"/>
    <w:rsid w:val="00DF775B"/>
    <w:rsid w:val="00E00634"/>
    <w:rsid w:val="00E02153"/>
    <w:rsid w:val="00E0761B"/>
    <w:rsid w:val="00E105DE"/>
    <w:rsid w:val="00E11717"/>
    <w:rsid w:val="00E117C7"/>
    <w:rsid w:val="00E14BAD"/>
    <w:rsid w:val="00E14DDC"/>
    <w:rsid w:val="00E1625D"/>
    <w:rsid w:val="00E16487"/>
    <w:rsid w:val="00E17881"/>
    <w:rsid w:val="00E220DB"/>
    <w:rsid w:val="00E22959"/>
    <w:rsid w:val="00E24A98"/>
    <w:rsid w:val="00E25472"/>
    <w:rsid w:val="00E25783"/>
    <w:rsid w:val="00E265DC"/>
    <w:rsid w:val="00E276D2"/>
    <w:rsid w:val="00E3111A"/>
    <w:rsid w:val="00E314BE"/>
    <w:rsid w:val="00E3251F"/>
    <w:rsid w:val="00E328AC"/>
    <w:rsid w:val="00E3368F"/>
    <w:rsid w:val="00E345EC"/>
    <w:rsid w:val="00E349F9"/>
    <w:rsid w:val="00E354BE"/>
    <w:rsid w:val="00E35D0D"/>
    <w:rsid w:val="00E36C8D"/>
    <w:rsid w:val="00E36D0F"/>
    <w:rsid w:val="00E406A5"/>
    <w:rsid w:val="00E41EF5"/>
    <w:rsid w:val="00E436C1"/>
    <w:rsid w:val="00E43AC9"/>
    <w:rsid w:val="00E441A6"/>
    <w:rsid w:val="00E44CBA"/>
    <w:rsid w:val="00E461F4"/>
    <w:rsid w:val="00E46747"/>
    <w:rsid w:val="00E473E0"/>
    <w:rsid w:val="00E476AD"/>
    <w:rsid w:val="00E52CAF"/>
    <w:rsid w:val="00E537EC"/>
    <w:rsid w:val="00E537FE"/>
    <w:rsid w:val="00E571C1"/>
    <w:rsid w:val="00E5779A"/>
    <w:rsid w:val="00E60992"/>
    <w:rsid w:val="00E60F1B"/>
    <w:rsid w:val="00E630D8"/>
    <w:rsid w:val="00E64A65"/>
    <w:rsid w:val="00E67720"/>
    <w:rsid w:val="00E67852"/>
    <w:rsid w:val="00E67C99"/>
    <w:rsid w:val="00E702D4"/>
    <w:rsid w:val="00E7060B"/>
    <w:rsid w:val="00E71AE0"/>
    <w:rsid w:val="00E7276A"/>
    <w:rsid w:val="00E727B3"/>
    <w:rsid w:val="00E72EB5"/>
    <w:rsid w:val="00E7430F"/>
    <w:rsid w:val="00E7433F"/>
    <w:rsid w:val="00E7607C"/>
    <w:rsid w:val="00E7776E"/>
    <w:rsid w:val="00E77A82"/>
    <w:rsid w:val="00E80EA3"/>
    <w:rsid w:val="00E8179F"/>
    <w:rsid w:val="00E82A8B"/>
    <w:rsid w:val="00E85536"/>
    <w:rsid w:val="00E8687C"/>
    <w:rsid w:val="00E8709C"/>
    <w:rsid w:val="00E916C3"/>
    <w:rsid w:val="00E9281D"/>
    <w:rsid w:val="00E92B3B"/>
    <w:rsid w:val="00E935A3"/>
    <w:rsid w:val="00E94C65"/>
    <w:rsid w:val="00E95033"/>
    <w:rsid w:val="00E95F92"/>
    <w:rsid w:val="00E965BF"/>
    <w:rsid w:val="00E9732B"/>
    <w:rsid w:val="00EA0980"/>
    <w:rsid w:val="00EA2452"/>
    <w:rsid w:val="00EA2BC0"/>
    <w:rsid w:val="00EA2E42"/>
    <w:rsid w:val="00EA3A66"/>
    <w:rsid w:val="00EA4008"/>
    <w:rsid w:val="00EA4D99"/>
    <w:rsid w:val="00EA4EF4"/>
    <w:rsid w:val="00EA54E7"/>
    <w:rsid w:val="00EA5554"/>
    <w:rsid w:val="00EA6865"/>
    <w:rsid w:val="00EA7449"/>
    <w:rsid w:val="00EA7F2E"/>
    <w:rsid w:val="00EB1662"/>
    <w:rsid w:val="00EB19B5"/>
    <w:rsid w:val="00EB1F2D"/>
    <w:rsid w:val="00EB2FB7"/>
    <w:rsid w:val="00EB3646"/>
    <w:rsid w:val="00EB4163"/>
    <w:rsid w:val="00EB41C8"/>
    <w:rsid w:val="00EB45A4"/>
    <w:rsid w:val="00EB4EB0"/>
    <w:rsid w:val="00EB4F7F"/>
    <w:rsid w:val="00EC036A"/>
    <w:rsid w:val="00EC0DBB"/>
    <w:rsid w:val="00EC1CE3"/>
    <w:rsid w:val="00EC2238"/>
    <w:rsid w:val="00EC2479"/>
    <w:rsid w:val="00EC26D7"/>
    <w:rsid w:val="00EC4AA9"/>
    <w:rsid w:val="00EC5C57"/>
    <w:rsid w:val="00EC5D9E"/>
    <w:rsid w:val="00EC670D"/>
    <w:rsid w:val="00EC7237"/>
    <w:rsid w:val="00EC7675"/>
    <w:rsid w:val="00ED1077"/>
    <w:rsid w:val="00ED43BA"/>
    <w:rsid w:val="00ED57D5"/>
    <w:rsid w:val="00ED5F48"/>
    <w:rsid w:val="00ED70B7"/>
    <w:rsid w:val="00ED79EA"/>
    <w:rsid w:val="00EE091C"/>
    <w:rsid w:val="00EE0B25"/>
    <w:rsid w:val="00EE1C92"/>
    <w:rsid w:val="00EE1E1F"/>
    <w:rsid w:val="00EE208A"/>
    <w:rsid w:val="00EE2CA3"/>
    <w:rsid w:val="00EE3F54"/>
    <w:rsid w:val="00EE4BBC"/>
    <w:rsid w:val="00EE56D0"/>
    <w:rsid w:val="00EE5D88"/>
    <w:rsid w:val="00EE61FB"/>
    <w:rsid w:val="00EE680D"/>
    <w:rsid w:val="00EE6A70"/>
    <w:rsid w:val="00EF058A"/>
    <w:rsid w:val="00EF0767"/>
    <w:rsid w:val="00EF142E"/>
    <w:rsid w:val="00EF423A"/>
    <w:rsid w:val="00EF4723"/>
    <w:rsid w:val="00EF5504"/>
    <w:rsid w:val="00EF58B0"/>
    <w:rsid w:val="00EF75E8"/>
    <w:rsid w:val="00F03175"/>
    <w:rsid w:val="00F03BD4"/>
    <w:rsid w:val="00F0411F"/>
    <w:rsid w:val="00F050BD"/>
    <w:rsid w:val="00F05515"/>
    <w:rsid w:val="00F05745"/>
    <w:rsid w:val="00F06ACF"/>
    <w:rsid w:val="00F06AFF"/>
    <w:rsid w:val="00F06EE5"/>
    <w:rsid w:val="00F07CEA"/>
    <w:rsid w:val="00F11668"/>
    <w:rsid w:val="00F121EC"/>
    <w:rsid w:val="00F12826"/>
    <w:rsid w:val="00F13660"/>
    <w:rsid w:val="00F137BC"/>
    <w:rsid w:val="00F13FCA"/>
    <w:rsid w:val="00F140D8"/>
    <w:rsid w:val="00F15519"/>
    <w:rsid w:val="00F157CB"/>
    <w:rsid w:val="00F15868"/>
    <w:rsid w:val="00F16478"/>
    <w:rsid w:val="00F17E9A"/>
    <w:rsid w:val="00F2108C"/>
    <w:rsid w:val="00F231B9"/>
    <w:rsid w:val="00F2381B"/>
    <w:rsid w:val="00F246C3"/>
    <w:rsid w:val="00F246FF"/>
    <w:rsid w:val="00F24809"/>
    <w:rsid w:val="00F27344"/>
    <w:rsid w:val="00F3190D"/>
    <w:rsid w:val="00F32319"/>
    <w:rsid w:val="00F32E8C"/>
    <w:rsid w:val="00F334F1"/>
    <w:rsid w:val="00F33B73"/>
    <w:rsid w:val="00F33B7E"/>
    <w:rsid w:val="00F3493B"/>
    <w:rsid w:val="00F350E2"/>
    <w:rsid w:val="00F35A0F"/>
    <w:rsid w:val="00F36862"/>
    <w:rsid w:val="00F373A1"/>
    <w:rsid w:val="00F376EF"/>
    <w:rsid w:val="00F37BFA"/>
    <w:rsid w:val="00F40029"/>
    <w:rsid w:val="00F43341"/>
    <w:rsid w:val="00F43EAF"/>
    <w:rsid w:val="00F45255"/>
    <w:rsid w:val="00F45860"/>
    <w:rsid w:val="00F466A1"/>
    <w:rsid w:val="00F471D8"/>
    <w:rsid w:val="00F5057B"/>
    <w:rsid w:val="00F52354"/>
    <w:rsid w:val="00F567D0"/>
    <w:rsid w:val="00F5728E"/>
    <w:rsid w:val="00F574EA"/>
    <w:rsid w:val="00F57FCE"/>
    <w:rsid w:val="00F60ACF"/>
    <w:rsid w:val="00F61137"/>
    <w:rsid w:val="00F62424"/>
    <w:rsid w:val="00F628D1"/>
    <w:rsid w:val="00F62AFE"/>
    <w:rsid w:val="00F63045"/>
    <w:rsid w:val="00F64431"/>
    <w:rsid w:val="00F64AB1"/>
    <w:rsid w:val="00F65334"/>
    <w:rsid w:val="00F660CB"/>
    <w:rsid w:val="00F70024"/>
    <w:rsid w:val="00F703EA"/>
    <w:rsid w:val="00F711AE"/>
    <w:rsid w:val="00F718B1"/>
    <w:rsid w:val="00F73ABC"/>
    <w:rsid w:val="00F74907"/>
    <w:rsid w:val="00F7583C"/>
    <w:rsid w:val="00F76115"/>
    <w:rsid w:val="00F76982"/>
    <w:rsid w:val="00F7707A"/>
    <w:rsid w:val="00F80461"/>
    <w:rsid w:val="00F80FA8"/>
    <w:rsid w:val="00F819DC"/>
    <w:rsid w:val="00F820C9"/>
    <w:rsid w:val="00F82E1F"/>
    <w:rsid w:val="00F83686"/>
    <w:rsid w:val="00F8474A"/>
    <w:rsid w:val="00F85CAA"/>
    <w:rsid w:val="00F864ED"/>
    <w:rsid w:val="00F8723F"/>
    <w:rsid w:val="00F87DD4"/>
    <w:rsid w:val="00F9169F"/>
    <w:rsid w:val="00F9200A"/>
    <w:rsid w:val="00F92412"/>
    <w:rsid w:val="00F92EF6"/>
    <w:rsid w:val="00F942AA"/>
    <w:rsid w:val="00F94F30"/>
    <w:rsid w:val="00F950EA"/>
    <w:rsid w:val="00F956C0"/>
    <w:rsid w:val="00F96550"/>
    <w:rsid w:val="00F96766"/>
    <w:rsid w:val="00F97486"/>
    <w:rsid w:val="00FA05D5"/>
    <w:rsid w:val="00FA12D1"/>
    <w:rsid w:val="00FA26E0"/>
    <w:rsid w:val="00FA3694"/>
    <w:rsid w:val="00FA3F2F"/>
    <w:rsid w:val="00FA6118"/>
    <w:rsid w:val="00FA627D"/>
    <w:rsid w:val="00FA6DF5"/>
    <w:rsid w:val="00FB0B18"/>
    <w:rsid w:val="00FB24A6"/>
    <w:rsid w:val="00FB2D03"/>
    <w:rsid w:val="00FB33F4"/>
    <w:rsid w:val="00FB5933"/>
    <w:rsid w:val="00FB5BBA"/>
    <w:rsid w:val="00FB6C2F"/>
    <w:rsid w:val="00FB7D9B"/>
    <w:rsid w:val="00FC147E"/>
    <w:rsid w:val="00FC3C27"/>
    <w:rsid w:val="00FC4895"/>
    <w:rsid w:val="00FC4CF9"/>
    <w:rsid w:val="00FC4E21"/>
    <w:rsid w:val="00FC5447"/>
    <w:rsid w:val="00FC727D"/>
    <w:rsid w:val="00FC76D0"/>
    <w:rsid w:val="00FD05A8"/>
    <w:rsid w:val="00FD0A47"/>
    <w:rsid w:val="00FD10A8"/>
    <w:rsid w:val="00FD42F2"/>
    <w:rsid w:val="00FD45E2"/>
    <w:rsid w:val="00FD490F"/>
    <w:rsid w:val="00FD496E"/>
    <w:rsid w:val="00FD512D"/>
    <w:rsid w:val="00FD5F40"/>
    <w:rsid w:val="00FD6C32"/>
    <w:rsid w:val="00FD799B"/>
    <w:rsid w:val="00FE2A9F"/>
    <w:rsid w:val="00FE2FB1"/>
    <w:rsid w:val="00FE3A58"/>
    <w:rsid w:val="00FE51BE"/>
    <w:rsid w:val="00FE59E3"/>
    <w:rsid w:val="00FE5D7A"/>
    <w:rsid w:val="00FE5ECA"/>
    <w:rsid w:val="00FE6608"/>
    <w:rsid w:val="00FE66D8"/>
    <w:rsid w:val="00FE6732"/>
    <w:rsid w:val="00FE7452"/>
    <w:rsid w:val="00FF2ECF"/>
    <w:rsid w:val="00FF3030"/>
    <w:rsid w:val="00FF3F65"/>
    <w:rsid w:val="00FF4B62"/>
    <w:rsid w:val="00FF51A9"/>
    <w:rsid w:val="00FF6F2A"/>
    <w:rsid w:val="00FF76C7"/>
    <w:rsid w:val="00FF7C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C4A7269A-68B7-4EF7-8A82-423FCECA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62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EF0767"/>
    <w:pPr>
      <w:spacing w:after="0" w:line="240" w:lineRule="auto"/>
    </w:pPr>
    <w:rPr>
      <w:sz w:val="20"/>
      <w:szCs w:val="20"/>
    </w:rPr>
  </w:style>
  <w:style w:type="character" w:customStyle="1" w:styleId="FootnoteTextChar">
    <w:name w:val="Footnote Text Char"/>
    <w:basedOn w:val="DefaultParagraphFont"/>
    <w:link w:val="FootnoteText"/>
    <w:rsid w:val="00EF0767"/>
    <w:rPr>
      <w:sz w:val="20"/>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semiHidden/>
    <w:unhideWhenUsed/>
    <w:rsid w:val="00604F56"/>
    <w:pPr>
      <w:spacing w:line="240" w:lineRule="auto"/>
    </w:pPr>
    <w:rPr>
      <w:sz w:val="24"/>
      <w:szCs w:val="24"/>
    </w:rPr>
  </w:style>
  <w:style w:type="character" w:customStyle="1" w:styleId="CommentTextChar">
    <w:name w:val="Comment Text Char"/>
    <w:basedOn w:val="DefaultParagraphFont"/>
    <w:link w:val="CommentText"/>
    <w:uiPriority w:val="99"/>
    <w:semiHidden/>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6230F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3B51"/>
    <w:pPr>
      <w:widowControl w:val="0"/>
      <w:autoSpaceDE w:val="0"/>
      <w:autoSpaceDN w:val="0"/>
      <w:adjustRightInd w:val="0"/>
      <w:spacing w:after="0" w:line="240" w:lineRule="auto"/>
      <w:ind w:left="686" w:hanging="566"/>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1E3B51"/>
    <w:rPr>
      <w:rFonts w:ascii="Arial" w:eastAsiaTheme="minorEastAsia" w:hAnsi="Arial" w:cs="Arial"/>
      <w:sz w:val="24"/>
      <w:szCs w:val="24"/>
      <w:lang w:eastAsia="en-ZA"/>
    </w:rPr>
  </w:style>
  <w:style w:type="paragraph" w:styleId="NoSpacing">
    <w:name w:val="No Spacing"/>
    <w:uiPriority w:val="1"/>
    <w:qFormat/>
    <w:rsid w:val="00100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671178016">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02A0-1A7A-4E0E-9BDC-749D12AF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6911</Words>
  <Characters>39395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Mokone</cp:lastModifiedBy>
  <cp:revision>3</cp:revision>
  <cp:lastPrinted>2023-05-19T08:57:00Z</cp:lastPrinted>
  <dcterms:created xsi:type="dcterms:W3CDTF">2023-05-23T14:45:00Z</dcterms:created>
  <dcterms:modified xsi:type="dcterms:W3CDTF">2023-05-23T14:46:00Z</dcterms:modified>
</cp:coreProperties>
</file>