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6272D045" w:rsidR="00290383" w:rsidRDefault="0001301A" w:rsidP="0001301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REPORTABLE:  NO</w:t>
                            </w:r>
                          </w:p>
                          <w:p w14:paraId="300C0173" w14:textId="6124F90A" w:rsidR="00290383" w:rsidRDefault="0001301A" w:rsidP="0001301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OF INTEREST TO OTHER JUDGES: NO</w:t>
                            </w:r>
                          </w:p>
                          <w:p w14:paraId="57A058C4" w14:textId="21A20EF8" w:rsidR="00290383" w:rsidRDefault="0001301A" w:rsidP="0001301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673F2AC8" w:rsidR="00290383" w:rsidRDefault="00290383" w:rsidP="006D4C73">
                            <w:pPr>
                              <w:rPr>
                                <w:noProof/>
                                <w:lang w:val="en-US"/>
                              </w:rPr>
                            </w:pPr>
                            <w:r>
                              <w:rPr>
                                <w:rFonts w:ascii="Century Gothic" w:hAnsi="Century Gothic"/>
                                <w:b/>
                                <w:sz w:val="18"/>
                                <w:szCs w:val="18"/>
                              </w:rPr>
                              <w:t xml:space="preserve"> </w:t>
                            </w:r>
                          </w:p>
                          <w:p w14:paraId="7D592DE4" w14:textId="17ABEEB1" w:rsidR="00062E3E" w:rsidRDefault="00062E3E" w:rsidP="006D4C73">
                            <w:pPr>
                              <w:rPr>
                                <w:noProof/>
                                <w:lang w:val="en-US"/>
                              </w:rPr>
                            </w:pPr>
                          </w:p>
                          <w:p w14:paraId="39F0BF5D" w14:textId="77777777" w:rsidR="00062E3E" w:rsidRDefault="00062E3E"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0D1C5D55"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178C5">
                              <w:rPr>
                                <w:rFonts w:ascii="Century Gothic" w:hAnsi="Century Gothic"/>
                                <w:sz w:val="18"/>
                                <w:szCs w:val="18"/>
                              </w:rPr>
                              <w:t>22</w:t>
                            </w:r>
                            <w:r>
                              <w:rPr>
                                <w:rFonts w:ascii="Century Gothic" w:hAnsi="Century Gothic"/>
                                <w:sz w:val="18"/>
                                <w:szCs w:val="18"/>
                              </w:rPr>
                              <w:t xml:space="preserve"> May 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6272D045" w:rsidR="00290383" w:rsidRDefault="0001301A" w:rsidP="0001301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REPORTABLE:  NO</w:t>
                      </w:r>
                    </w:p>
                    <w:p w14:paraId="300C0173" w14:textId="6124F90A" w:rsidR="00290383" w:rsidRDefault="0001301A" w:rsidP="0001301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OF INTEREST TO OTHER JUDGES: NO</w:t>
                      </w:r>
                    </w:p>
                    <w:p w14:paraId="57A058C4" w14:textId="21A20EF8" w:rsidR="00290383" w:rsidRDefault="0001301A" w:rsidP="0001301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673F2AC8" w:rsidR="00290383" w:rsidRDefault="00290383" w:rsidP="006D4C73">
                      <w:pPr>
                        <w:rPr>
                          <w:noProof/>
                          <w:lang w:val="en-US"/>
                        </w:rPr>
                      </w:pPr>
                      <w:r>
                        <w:rPr>
                          <w:rFonts w:ascii="Century Gothic" w:hAnsi="Century Gothic"/>
                          <w:b/>
                          <w:sz w:val="18"/>
                          <w:szCs w:val="18"/>
                        </w:rPr>
                        <w:t xml:space="preserve"> </w:t>
                      </w:r>
                    </w:p>
                    <w:p w14:paraId="7D592DE4" w14:textId="17ABEEB1" w:rsidR="00062E3E" w:rsidRDefault="00062E3E" w:rsidP="006D4C73">
                      <w:pPr>
                        <w:rPr>
                          <w:noProof/>
                          <w:lang w:val="en-US"/>
                        </w:rPr>
                      </w:pPr>
                    </w:p>
                    <w:p w14:paraId="39F0BF5D" w14:textId="77777777" w:rsidR="00062E3E" w:rsidRDefault="00062E3E"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0D1C5D55"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3178C5">
                        <w:rPr>
                          <w:rFonts w:ascii="Century Gothic" w:hAnsi="Century Gothic"/>
                          <w:sz w:val="18"/>
                          <w:szCs w:val="18"/>
                        </w:rPr>
                        <w:t>22</w:t>
                      </w:r>
                      <w:r>
                        <w:rPr>
                          <w:rFonts w:ascii="Century Gothic" w:hAnsi="Century Gothic"/>
                          <w:sz w:val="18"/>
                          <w:szCs w:val="18"/>
                        </w:rPr>
                        <w:t xml:space="preserve"> May 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2934C4C1" w14:textId="4368AC78" w:rsidR="00D261C3" w:rsidRPr="0094712D" w:rsidRDefault="00FA0C61" w:rsidP="00D261C3">
      <w:pPr>
        <w:keepNext/>
        <w:spacing w:line="360" w:lineRule="auto"/>
        <w:jc w:val="right"/>
        <w:outlineLvl w:val="0"/>
        <w:rPr>
          <w:rFonts w:ascii="Arial" w:hAnsi="Arial" w:cs="Arial"/>
          <w:b/>
          <w:bCs/>
          <w:lang w:val="en-US"/>
        </w:rPr>
      </w:pPr>
      <w:r w:rsidRPr="0094712D">
        <w:rPr>
          <w:rFonts w:ascii="Arial" w:hAnsi="Arial" w:cs="Arial"/>
          <w:lang w:val="en-US"/>
        </w:rPr>
        <w:t>Case No.</w:t>
      </w:r>
      <w:r w:rsidR="00D261C3" w:rsidRPr="0094712D">
        <w:rPr>
          <w:rFonts w:ascii="Arial" w:hAnsi="Arial" w:cs="Arial"/>
          <w:b/>
          <w:bCs/>
          <w:lang w:val="en-US"/>
        </w:rPr>
        <w:t xml:space="preserve"> </w:t>
      </w:r>
      <w:r w:rsidR="00F901AD">
        <w:rPr>
          <w:rFonts w:ascii="Arial" w:hAnsi="Arial" w:cs="Arial"/>
          <w:lang w:val="en-US"/>
        </w:rPr>
        <w:t>2023</w:t>
      </w:r>
      <w:r w:rsidR="001F4149">
        <w:rPr>
          <w:rFonts w:ascii="Arial" w:hAnsi="Arial" w:cs="Arial"/>
          <w:lang w:val="en-US"/>
        </w:rPr>
        <w:t>/</w:t>
      </w:r>
      <w:r w:rsidR="001F28EE">
        <w:rPr>
          <w:rFonts w:ascii="Arial" w:hAnsi="Arial" w:cs="Arial"/>
          <w:lang w:val="en-US"/>
        </w:rPr>
        <w:t>046703</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7D3E7902" w:rsidR="00D261C3" w:rsidRDefault="001F28EE" w:rsidP="00D261C3">
      <w:pPr>
        <w:tabs>
          <w:tab w:val="right" w:pos="8646"/>
        </w:tabs>
        <w:rPr>
          <w:rFonts w:ascii="Arial" w:hAnsi="Arial"/>
        </w:rPr>
      </w:pPr>
      <w:r>
        <w:rPr>
          <w:rFonts w:ascii="Arial" w:hAnsi="Arial"/>
          <w:b/>
        </w:rPr>
        <w:t>NELMAR COURT (PTY) LTD</w:t>
      </w:r>
      <w:r w:rsidR="00D7474F">
        <w:rPr>
          <w:rFonts w:ascii="Arial" w:hAnsi="Arial"/>
        </w:rPr>
        <w:tab/>
      </w:r>
      <w:r w:rsidR="00F901AD">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573971A0" w:rsidR="00D261C3" w:rsidRDefault="001F28EE" w:rsidP="00D261C3">
      <w:pPr>
        <w:tabs>
          <w:tab w:val="right" w:pos="8646"/>
        </w:tabs>
        <w:rPr>
          <w:rFonts w:ascii="Arial" w:hAnsi="Arial"/>
          <w:bCs/>
        </w:rPr>
      </w:pPr>
      <w:r>
        <w:rPr>
          <w:rFonts w:ascii="Arial" w:hAnsi="Arial"/>
          <w:b/>
        </w:rPr>
        <w:t>THE CITY OF JOHANNESBURG</w:t>
      </w:r>
      <w:r>
        <w:rPr>
          <w:rFonts w:ascii="Arial" w:hAnsi="Arial"/>
          <w:b/>
        </w:rPr>
        <w:tab/>
      </w:r>
      <w:r w:rsidR="00C00F8A" w:rsidRPr="00C00F8A">
        <w:rPr>
          <w:rFonts w:ascii="Arial" w:hAnsi="Arial"/>
          <w:bCs/>
        </w:rPr>
        <w:t>First</w:t>
      </w:r>
      <w:r w:rsidR="00C00F8A">
        <w:rPr>
          <w:rFonts w:ascii="Arial" w:hAnsi="Arial"/>
          <w:b/>
        </w:rPr>
        <w:t xml:space="preserve"> </w:t>
      </w:r>
      <w:r w:rsidR="00F901AD">
        <w:rPr>
          <w:rFonts w:ascii="Arial" w:hAnsi="Arial"/>
          <w:bCs/>
        </w:rPr>
        <w:t>Respondent</w:t>
      </w:r>
    </w:p>
    <w:p w14:paraId="1ECDBF9E" w14:textId="77777777" w:rsidR="007E3C22" w:rsidRDefault="007E3C22" w:rsidP="00D261C3">
      <w:pPr>
        <w:tabs>
          <w:tab w:val="right" w:pos="8646"/>
        </w:tabs>
        <w:rPr>
          <w:rFonts w:ascii="Arial" w:hAnsi="Arial"/>
          <w:bCs/>
        </w:rPr>
      </w:pPr>
    </w:p>
    <w:p w14:paraId="0DDC6B15" w14:textId="31CB09C2" w:rsidR="001F28EE" w:rsidRDefault="001F28EE" w:rsidP="00D261C3">
      <w:pPr>
        <w:tabs>
          <w:tab w:val="right" w:pos="8646"/>
        </w:tabs>
        <w:rPr>
          <w:rFonts w:ascii="Arial" w:hAnsi="Arial"/>
          <w:bCs/>
        </w:rPr>
      </w:pPr>
      <w:r w:rsidRPr="001F28EE">
        <w:rPr>
          <w:rFonts w:ascii="Arial" w:hAnsi="Arial"/>
          <w:b/>
        </w:rPr>
        <w:t>BRINK NO, FLOYD</w:t>
      </w:r>
      <w:r>
        <w:rPr>
          <w:rFonts w:ascii="Arial" w:hAnsi="Arial"/>
          <w:bCs/>
        </w:rPr>
        <w:t xml:space="preserve"> </w:t>
      </w:r>
      <w:r>
        <w:rPr>
          <w:rFonts w:ascii="Arial" w:hAnsi="Arial"/>
          <w:bCs/>
        </w:rPr>
        <w:tab/>
        <w:t>Second Respondent</w:t>
      </w:r>
    </w:p>
    <w:p w14:paraId="682599B0" w14:textId="77777777" w:rsidR="001F28EE" w:rsidRDefault="001F28EE" w:rsidP="00D261C3">
      <w:pPr>
        <w:tabs>
          <w:tab w:val="right" w:pos="8646"/>
        </w:tabs>
        <w:rPr>
          <w:rFonts w:ascii="Arial" w:hAnsi="Arial"/>
          <w:bCs/>
        </w:rPr>
      </w:pPr>
    </w:p>
    <w:p w14:paraId="7F22D75C" w14:textId="3BAB0C8B" w:rsidR="001F28EE" w:rsidRDefault="001F28EE" w:rsidP="00D261C3">
      <w:pPr>
        <w:tabs>
          <w:tab w:val="right" w:pos="8646"/>
        </w:tabs>
        <w:rPr>
          <w:rFonts w:ascii="Arial" w:hAnsi="Arial"/>
          <w:bCs/>
        </w:rPr>
      </w:pPr>
      <w:r w:rsidRPr="001F28EE">
        <w:rPr>
          <w:rFonts w:ascii="Arial" w:hAnsi="Arial"/>
          <w:b/>
        </w:rPr>
        <w:t>BRINK, FLOYD</w:t>
      </w:r>
      <w:r>
        <w:rPr>
          <w:rFonts w:ascii="Arial" w:hAnsi="Arial"/>
          <w:bCs/>
        </w:rPr>
        <w:tab/>
        <w:t>Third Respondent</w:t>
      </w:r>
    </w:p>
    <w:p w14:paraId="2373A982" w14:textId="77777777" w:rsidR="001F28EE" w:rsidRDefault="001F28EE" w:rsidP="00D261C3">
      <w:pPr>
        <w:tabs>
          <w:tab w:val="right" w:pos="8646"/>
        </w:tabs>
        <w:rPr>
          <w:rFonts w:ascii="Arial" w:hAnsi="Arial"/>
          <w:bCs/>
        </w:rPr>
      </w:pPr>
    </w:p>
    <w:p w14:paraId="7597AA02" w14:textId="6DCB053F" w:rsidR="007E3C22" w:rsidRDefault="001F28EE" w:rsidP="00D261C3">
      <w:pPr>
        <w:tabs>
          <w:tab w:val="right" w:pos="8646"/>
        </w:tabs>
        <w:rPr>
          <w:rFonts w:ascii="Arial" w:hAnsi="Arial"/>
          <w:bCs/>
        </w:rPr>
      </w:pPr>
      <w:r>
        <w:rPr>
          <w:rFonts w:ascii="Arial" w:hAnsi="Arial"/>
          <w:b/>
        </w:rPr>
        <w:t>JOHANNESBURG WATER (SOC) PTY LTD</w:t>
      </w:r>
      <w:r w:rsidR="007E3C22">
        <w:rPr>
          <w:rFonts w:ascii="Arial" w:hAnsi="Arial"/>
          <w:bCs/>
        </w:rPr>
        <w:t xml:space="preserve"> </w:t>
      </w:r>
      <w:r w:rsidR="007E3C22">
        <w:rPr>
          <w:rFonts w:ascii="Arial" w:hAnsi="Arial"/>
          <w:bCs/>
        </w:rPr>
        <w:tab/>
      </w:r>
      <w:r>
        <w:rPr>
          <w:rFonts w:ascii="Arial" w:hAnsi="Arial"/>
          <w:bCs/>
        </w:rPr>
        <w:t>Fourth</w:t>
      </w:r>
      <w:r w:rsidR="007E3C22">
        <w:rPr>
          <w:rFonts w:ascii="Arial" w:hAnsi="Arial"/>
          <w:bCs/>
        </w:rPr>
        <w:t xml:space="preserve"> Respondent</w:t>
      </w:r>
    </w:p>
    <w:p w14:paraId="5CB83DD0" w14:textId="7B1BC8BE" w:rsidR="00BC3DEB" w:rsidRDefault="00BC3DEB" w:rsidP="00D261C3">
      <w:pPr>
        <w:tabs>
          <w:tab w:val="right" w:pos="8646"/>
        </w:tabs>
        <w:rPr>
          <w:rFonts w:ascii="Arial" w:hAnsi="Arial"/>
          <w:bCs/>
        </w:rPr>
      </w:pPr>
    </w:p>
    <w:p w14:paraId="73F128A4" w14:textId="48319FBC" w:rsidR="00BC3DEB" w:rsidRDefault="00BC3DEB" w:rsidP="00D261C3">
      <w:pPr>
        <w:tabs>
          <w:tab w:val="right" w:pos="8646"/>
        </w:tabs>
        <w:rPr>
          <w:rFonts w:ascii="Arial" w:hAnsi="Arial"/>
          <w:bCs/>
        </w:rPr>
      </w:pPr>
      <w:r>
        <w:rPr>
          <w:rFonts w:ascii="Arial" w:hAnsi="Arial"/>
          <w:bCs/>
        </w:rPr>
        <w:t xml:space="preserve">Neutral citation: </w:t>
      </w:r>
      <w:r w:rsidR="007E74BD">
        <w:rPr>
          <w:rFonts w:ascii="Arial" w:hAnsi="Arial"/>
          <w:bCs/>
        </w:rPr>
        <w:t>Nelmar Court (Pty) Ltd v City of Johannesburg (</w:t>
      </w:r>
      <w:r w:rsidR="007E74BD" w:rsidRPr="007E74BD">
        <w:rPr>
          <w:rFonts w:ascii="Arial" w:hAnsi="Arial"/>
          <w:bCs/>
        </w:rPr>
        <w:t>2023/046703</w:t>
      </w:r>
      <w:r w:rsidR="007E74BD">
        <w:rPr>
          <w:rFonts w:ascii="Arial" w:hAnsi="Arial"/>
          <w:bCs/>
        </w:rPr>
        <w:t>) [2023] ZAGPJHC 531 (22 May 2023)</w:t>
      </w: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1BDE5AA1" w14:textId="77777777" w:rsidR="00F901AD" w:rsidRDefault="00F901AD" w:rsidP="00A746DF">
      <w:pPr>
        <w:spacing w:line="360" w:lineRule="auto"/>
        <w:contextualSpacing/>
        <w:jc w:val="both"/>
        <w:rPr>
          <w:rFonts w:ascii="Arial" w:eastAsia="Calibri" w:hAnsi="Arial" w:cs="Arial"/>
          <w:b/>
          <w:bCs/>
          <w:color w:val="000000" w:themeColor="text1"/>
          <w:u w:val="single"/>
        </w:rPr>
      </w:pPr>
    </w:p>
    <w:p w14:paraId="76BE77F5" w14:textId="5ACA594A"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306333CF" w14:textId="2C99C186" w:rsidR="001F28EE" w:rsidRDefault="0001301A" w:rsidP="0001301A">
      <w:pPr>
        <w:pStyle w:val="Paragraph12pt"/>
        <w:tabs>
          <w:tab w:val="left" w:pos="851"/>
        </w:tabs>
        <w:ind w:left="851" w:hanging="851"/>
      </w:pPr>
      <w:r>
        <w:rPr>
          <w:rFonts w:cs="Arial"/>
          <w:color w:val="000000"/>
          <w:szCs w:val="24"/>
        </w:rPr>
        <w:t>1</w:t>
      </w:r>
      <w:r>
        <w:rPr>
          <w:rFonts w:cs="Arial"/>
          <w:color w:val="000000"/>
          <w:szCs w:val="24"/>
        </w:rPr>
        <w:tab/>
      </w:r>
      <w:r w:rsidR="00BA4ED8">
        <w:t>On 1</w:t>
      </w:r>
      <w:r w:rsidR="001F28EE">
        <w:t>9</w:t>
      </w:r>
      <w:r w:rsidR="00BA4ED8">
        <w:t xml:space="preserve"> May 2023, I</w:t>
      </w:r>
      <w:r w:rsidR="001F28EE">
        <w:t xml:space="preserve"> granted two orders</w:t>
      </w:r>
      <w:r w:rsidR="0016022C">
        <w:t xml:space="preserve"> on urgent applications brought</w:t>
      </w:r>
      <w:r w:rsidR="001F28EE">
        <w:t xml:space="preserve"> in this case. The</w:t>
      </w:r>
      <w:bookmarkStart w:id="0" w:name="_GoBack"/>
      <w:bookmarkEnd w:id="0"/>
      <w:r w:rsidR="001F28EE">
        <w:t xml:space="preserve"> first order directed that the respondents reconnect the water supply </w:t>
      </w:r>
      <w:r w:rsidR="001F28EE">
        <w:lastRenderedPageBreak/>
        <w:t>to a series of properties comprising a sectional title scheme at ERF 411 Lorentzville, Johannesburg</w:t>
      </w:r>
      <w:r w:rsidR="00FA51DC">
        <w:t xml:space="preserve">, and interdicting further disconnections pending </w:t>
      </w:r>
      <w:r w:rsidR="00097961">
        <w:t xml:space="preserve">the outcome of </w:t>
      </w:r>
      <w:r w:rsidR="00FA51DC">
        <w:t>an application for</w:t>
      </w:r>
      <w:r w:rsidR="00FB42BD">
        <w:t xml:space="preserve"> final</w:t>
      </w:r>
      <w:r w:rsidR="00FA51DC">
        <w:t xml:space="preserve"> </w:t>
      </w:r>
      <w:r w:rsidR="00097961">
        <w:t xml:space="preserve">relief amounting to the </w:t>
      </w:r>
      <w:r w:rsidR="00FA51DC">
        <w:t xml:space="preserve">debatement </w:t>
      </w:r>
      <w:r w:rsidR="00097961">
        <w:t xml:space="preserve">and correction </w:t>
      </w:r>
      <w:r w:rsidR="00FA51DC">
        <w:t xml:space="preserve">of the </w:t>
      </w:r>
      <w:r w:rsidR="00097961">
        <w:t xml:space="preserve">applicant’s </w:t>
      </w:r>
      <w:r w:rsidR="00FA51DC">
        <w:t>water account</w:t>
      </w:r>
      <w:r w:rsidR="001F28EE">
        <w:t xml:space="preserve">. I also granted an order declaring the first respondent, the City, to be in contempt of an interim reconnection order I had made on 18 May 2023. I indicated that my reasons for making these orders would be given in due course. These are my reasons. </w:t>
      </w:r>
    </w:p>
    <w:p w14:paraId="679E5F45" w14:textId="604690B8" w:rsidR="001F28EE" w:rsidRPr="001F28EE" w:rsidRDefault="001F28EE" w:rsidP="001F28EE">
      <w:pPr>
        <w:pStyle w:val="Paragraph12pt"/>
        <w:rPr>
          <w:b/>
          <w:bCs/>
        </w:rPr>
      </w:pPr>
      <w:r w:rsidRPr="001F28EE">
        <w:rPr>
          <w:b/>
          <w:bCs/>
        </w:rPr>
        <w:t>The reconnection order</w:t>
      </w:r>
    </w:p>
    <w:p w14:paraId="0C648B61" w14:textId="180FAE2D" w:rsidR="00FF168A" w:rsidRDefault="0001301A" w:rsidP="0001301A">
      <w:pPr>
        <w:pStyle w:val="Paragraph12pt"/>
        <w:tabs>
          <w:tab w:val="left" w:pos="851"/>
        </w:tabs>
        <w:ind w:left="851" w:hanging="851"/>
      </w:pPr>
      <w:r>
        <w:rPr>
          <w:rFonts w:cs="Arial"/>
          <w:color w:val="000000"/>
          <w:szCs w:val="24"/>
        </w:rPr>
        <w:t>2</w:t>
      </w:r>
      <w:r>
        <w:rPr>
          <w:rFonts w:cs="Arial"/>
          <w:color w:val="000000"/>
          <w:szCs w:val="24"/>
        </w:rPr>
        <w:tab/>
      </w:r>
      <w:r w:rsidR="00FF168A">
        <w:t xml:space="preserve">There were two bases on which I granted the reconnection order. </w:t>
      </w:r>
    </w:p>
    <w:p w14:paraId="2D09B772" w14:textId="58C4FC4B" w:rsidR="00F1367B" w:rsidRDefault="0001301A" w:rsidP="0001301A">
      <w:pPr>
        <w:pStyle w:val="Paragraph12pt"/>
        <w:tabs>
          <w:tab w:val="left" w:pos="851"/>
        </w:tabs>
        <w:ind w:left="851" w:hanging="851"/>
      </w:pPr>
      <w:r>
        <w:rPr>
          <w:rFonts w:cs="Arial"/>
          <w:color w:val="000000"/>
          <w:szCs w:val="24"/>
        </w:rPr>
        <w:t>3</w:t>
      </w:r>
      <w:r>
        <w:rPr>
          <w:rFonts w:cs="Arial"/>
          <w:color w:val="000000"/>
          <w:szCs w:val="24"/>
        </w:rPr>
        <w:tab/>
      </w:r>
      <w:r w:rsidR="00FF168A">
        <w:t xml:space="preserve">The first basis was that inadequate notice of the disconnection of the properties had been given. </w:t>
      </w:r>
      <w:r w:rsidR="001F28EE">
        <w:t xml:space="preserve">It was common cause that two </w:t>
      </w:r>
      <w:r w:rsidR="00FF168A">
        <w:t xml:space="preserve">statutory </w:t>
      </w:r>
      <w:r w:rsidR="001F28EE">
        <w:t xml:space="preserve">pre-termination </w:t>
      </w:r>
      <w:r w:rsidR="000F77C7">
        <w:t>notices</w:t>
      </w:r>
      <w:r w:rsidR="001F28EE">
        <w:t xml:space="preserve"> had been delivered to the property. The first was delivered on 24 April 2023. The second was dated 5 May 2023, but delivered on 10 May 2023. The properties’ water supply was disconnected on 18 May 2023. The 10 May 2023 notice alleged that the applicant, Nelmar Court, was in arrears with its</w:t>
      </w:r>
      <w:r w:rsidR="00F1367B">
        <w:t xml:space="preserve"> water bills, and that the water supply to the propert</w:t>
      </w:r>
      <w:r w:rsidR="00FA51DC">
        <w:t>ies</w:t>
      </w:r>
      <w:r w:rsidR="00F1367B">
        <w:t xml:space="preserve"> would be disconnected if acceptable arrangements to clear these arrears were not made within 14 days. </w:t>
      </w:r>
    </w:p>
    <w:p w14:paraId="6D42AA35" w14:textId="3805FCEE" w:rsidR="00F1367B" w:rsidRDefault="0001301A" w:rsidP="0001301A">
      <w:pPr>
        <w:pStyle w:val="Paragraph12pt"/>
        <w:tabs>
          <w:tab w:val="left" w:pos="851"/>
        </w:tabs>
        <w:ind w:left="851" w:hanging="851"/>
      </w:pPr>
      <w:r>
        <w:rPr>
          <w:rFonts w:cs="Arial"/>
          <w:color w:val="000000"/>
          <w:szCs w:val="24"/>
        </w:rPr>
        <w:t>4</w:t>
      </w:r>
      <w:r>
        <w:rPr>
          <w:rFonts w:cs="Arial"/>
          <w:color w:val="000000"/>
          <w:szCs w:val="24"/>
        </w:rPr>
        <w:tab/>
      </w:r>
      <w:r w:rsidR="00F1367B">
        <w:t xml:space="preserve">The disconnection of the water supply 8 days later was, accordingly, plainly unlawful, since it failed to afford Nelmar Court the time promised in the notice to rectify its alleged default. The disconnection would have been premature even if the clock had started ticking from the day the notice was produced rather than the day it was actually delivered to the property. </w:t>
      </w:r>
    </w:p>
    <w:p w14:paraId="12EC81D2" w14:textId="660DBC84" w:rsidR="00F1367B" w:rsidRDefault="0001301A" w:rsidP="0001301A">
      <w:pPr>
        <w:pStyle w:val="Paragraph12pt"/>
        <w:tabs>
          <w:tab w:val="left" w:pos="851"/>
        </w:tabs>
        <w:ind w:left="851" w:hanging="851"/>
      </w:pPr>
      <w:r>
        <w:rPr>
          <w:rFonts w:cs="Arial"/>
          <w:color w:val="000000"/>
          <w:szCs w:val="24"/>
        </w:rPr>
        <w:lastRenderedPageBreak/>
        <w:t>5</w:t>
      </w:r>
      <w:r>
        <w:rPr>
          <w:rFonts w:cs="Arial"/>
          <w:color w:val="000000"/>
          <w:szCs w:val="24"/>
        </w:rPr>
        <w:tab/>
      </w:r>
      <w:r w:rsidR="00F1367B">
        <w:t xml:space="preserve">Mr. Sithole, who appeared for the respondents, argued that the disconnection was carried out on the authority of the 24 April 2023 notice. But this submission was plainly without merit. The 10 May notice clearly novated the 24 April notice. Nelmar Court was entitled to assume that the second notice evinced an intention to extend the period of time initially afforded to it in the first notice, and that the respondents had waived their right to act on the first notice. That is indeed the legal effect of the second notice, whatever its true intent. </w:t>
      </w:r>
    </w:p>
    <w:p w14:paraId="0D8230B1" w14:textId="715F09F4" w:rsidR="00CB279F" w:rsidRDefault="0001301A" w:rsidP="0001301A">
      <w:pPr>
        <w:pStyle w:val="Paragraph12pt"/>
        <w:tabs>
          <w:tab w:val="left" w:pos="851"/>
        </w:tabs>
        <w:ind w:left="851" w:hanging="851"/>
      </w:pPr>
      <w:r>
        <w:rPr>
          <w:rFonts w:cs="Arial"/>
          <w:color w:val="000000"/>
          <w:szCs w:val="24"/>
        </w:rPr>
        <w:t>6</w:t>
      </w:r>
      <w:r>
        <w:rPr>
          <w:rFonts w:cs="Arial"/>
          <w:color w:val="000000"/>
          <w:szCs w:val="24"/>
        </w:rPr>
        <w:tab/>
      </w:r>
      <w:r w:rsidR="00FF168A">
        <w:t xml:space="preserve">The second basis was that the disconnection was in breach of section 102 (2) of the Municipal Systems Act 32 of 2002. That provision prevents disconnection of services over an amount that is disputed.  </w:t>
      </w:r>
      <w:r w:rsidR="00F1367B">
        <w:t xml:space="preserve">The dispute about the nature and extent of Nelmar Court’s liability for water service charges has a very long history. The papers in this matter tell a sorry tale of the City’s ineptitude in addressing what, on the face of it, appears to be plainly inaccurate billing of the properties’ water supply. Having lodged and then escalated a series of disputes with the City, only to have had its supply summarily terminated despite its clear and consistent record of payment for the consumption it believes it owes, </w:t>
      </w:r>
      <w:r w:rsidR="0016022C">
        <w:t xml:space="preserve">Nelmar Court asked for an interdict restraining disconnection pending the outcome of an application for a full debatement of the water account. On the papers, Nelmar had plainly established a </w:t>
      </w:r>
      <w:r w:rsidR="0016022C" w:rsidRPr="0016022C">
        <w:rPr>
          <w:i/>
          <w:iCs/>
        </w:rPr>
        <w:t>prima facie</w:t>
      </w:r>
      <w:r w:rsidR="0016022C">
        <w:t xml:space="preserve"> case for the debatement relief, and a reasonable apprehension that it would face disconnection on the basis of disputed </w:t>
      </w:r>
      <w:r w:rsidR="005D6269">
        <w:t>amounts</w:t>
      </w:r>
      <w:r w:rsidR="0016022C">
        <w:t xml:space="preserve"> until the debatement was finalised. </w:t>
      </w:r>
    </w:p>
    <w:p w14:paraId="4B9ECF44" w14:textId="200B6CF1" w:rsidR="00121815" w:rsidRDefault="0001301A" w:rsidP="0001301A">
      <w:pPr>
        <w:pStyle w:val="Paragraph12pt"/>
        <w:tabs>
          <w:tab w:val="left" w:pos="851"/>
        </w:tabs>
        <w:ind w:left="851" w:hanging="851"/>
      </w:pPr>
      <w:r>
        <w:rPr>
          <w:rFonts w:cs="Arial"/>
          <w:color w:val="000000"/>
          <w:szCs w:val="24"/>
        </w:rPr>
        <w:t>7</w:t>
      </w:r>
      <w:r>
        <w:rPr>
          <w:rFonts w:cs="Arial"/>
          <w:color w:val="000000"/>
          <w:szCs w:val="24"/>
        </w:rPr>
        <w:tab/>
      </w:r>
      <w:r w:rsidR="00CB279F">
        <w:t xml:space="preserve">The City’s answering papers did not, in my view, throw much doubt on Nelmar’s </w:t>
      </w:r>
      <w:r w:rsidR="00CB279F" w:rsidRPr="00CB279F">
        <w:rPr>
          <w:i/>
        </w:rPr>
        <w:t>prima facie</w:t>
      </w:r>
      <w:r w:rsidR="00CB279F">
        <w:t xml:space="preserve"> right to the reconnection order or the interdict. At any </w:t>
      </w:r>
      <w:r w:rsidR="00CB279F">
        <w:lastRenderedPageBreak/>
        <w:t xml:space="preserve">rate, they did not create doubt sufficient to refuse interim relief. That is of course not the same as saying that the City will not succeed in resisting a final interdict. In the morass of confused allegations that characterised the City’s answer on the merits, there may be the germs of a case capable of resisting the application for final relief. But that is an issue for another day. </w:t>
      </w:r>
    </w:p>
    <w:p w14:paraId="4D1AF9F7" w14:textId="47BC5B68" w:rsidR="007C2104" w:rsidRDefault="0001301A" w:rsidP="0001301A">
      <w:pPr>
        <w:pStyle w:val="Paragraph12pt"/>
        <w:tabs>
          <w:tab w:val="left" w:pos="851"/>
        </w:tabs>
        <w:ind w:left="851" w:hanging="851"/>
      </w:pPr>
      <w:r>
        <w:rPr>
          <w:rFonts w:cs="Arial"/>
          <w:color w:val="000000"/>
          <w:szCs w:val="24"/>
        </w:rPr>
        <w:t>8</w:t>
      </w:r>
      <w:r>
        <w:rPr>
          <w:rFonts w:cs="Arial"/>
          <w:color w:val="000000"/>
          <w:szCs w:val="24"/>
        </w:rPr>
        <w:tab/>
      </w:r>
      <w:r w:rsidR="005D6269">
        <w:t xml:space="preserve">It is, though, necessary to deal briefly with the City’s assertion that the matter lost its urgency because the City had agreed to a reconnection order shortly before the matter was called before me on 18 May 2023. </w:t>
      </w:r>
    </w:p>
    <w:p w14:paraId="1868B809" w14:textId="721FC458" w:rsidR="005D6269" w:rsidRDefault="0001301A" w:rsidP="0001301A">
      <w:pPr>
        <w:pStyle w:val="Paragraph12pt"/>
        <w:tabs>
          <w:tab w:val="left" w:pos="851"/>
        </w:tabs>
        <w:ind w:left="851" w:hanging="851"/>
      </w:pPr>
      <w:r>
        <w:rPr>
          <w:rFonts w:cs="Arial"/>
          <w:color w:val="000000"/>
          <w:szCs w:val="24"/>
        </w:rPr>
        <w:t>9</w:t>
      </w:r>
      <w:r>
        <w:rPr>
          <w:rFonts w:cs="Arial"/>
          <w:color w:val="000000"/>
          <w:szCs w:val="24"/>
        </w:rPr>
        <w:tab/>
      </w:r>
      <w:r w:rsidR="005D6269">
        <w:t>That is plainly not what happened. What Mr. Boshomane</w:t>
      </w:r>
      <w:r w:rsidR="00121FF8">
        <w:t>, who appeared for Nelmar Court,</w:t>
      </w:r>
      <w:r w:rsidR="005D6269">
        <w:t xml:space="preserve"> in fact reported was that the terms and conditions the City sought to attach to a reconnection order were not acceptable to Nelmar Court, and so no agreement had been reached. During the hearing that took place on 19 May 2023, Mr. Boshomane repeated that there had been no settlement of the matter the day before. He contended that, even if I granted a bare reconnection order, Nelmar Court retained a reasonable apprehension that it would be disconnected again on the basis of amounts in respect of which it had declared a specific and </w:t>
      </w:r>
      <w:r w:rsidR="005D6269" w:rsidRPr="005D6269">
        <w:rPr>
          <w:i/>
        </w:rPr>
        <w:t>bona fide</w:t>
      </w:r>
      <w:r w:rsidR="005D6269">
        <w:t xml:space="preserve"> dispute. </w:t>
      </w:r>
    </w:p>
    <w:p w14:paraId="2710FF64" w14:textId="527F20F2" w:rsidR="005D6269" w:rsidRPr="005D6269" w:rsidRDefault="0001301A" w:rsidP="0001301A">
      <w:pPr>
        <w:pStyle w:val="Paragraph12pt"/>
        <w:tabs>
          <w:tab w:val="left" w:pos="851"/>
        </w:tabs>
        <w:ind w:left="851" w:hanging="851"/>
      </w:pPr>
      <w:r w:rsidRPr="005D6269">
        <w:rPr>
          <w:rFonts w:cs="Arial"/>
          <w:color w:val="000000"/>
          <w:szCs w:val="24"/>
        </w:rPr>
        <w:t>10</w:t>
      </w:r>
      <w:r w:rsidRPr="005D6269">
        <w:rPr>
          <w:rFonts w:cs="Arial"/>
          <w:color w:val="000000"/>
          <w:szCs w:val="24"/>
        </w:rPr>
        <w:tab/>
      </w:r>
      <w:r w:rsidR="005D6269" w:rsidRPr="005D6269">
        <w:t xml:space="preserve">In </w:t>
      </w:r>
      <w:r w:rsidR="005D6269">
        <w:t xml:space="preserve">all of </w:t>
      </w:r>
      <w:r w:rsidR="005D6269" w:rsidRPr="005D6269">
        <w:t>those circumstances, the</w:t>
      </w:r>
      <w:r w:rsidR="005D6269">
        <w:t xml:space="preserve"> interim</w:t>
      </w:r>
      <w:r w:rsidR="005D6269" w:rsidRPr="005D6269">
        <w:t xml:space="preserve"> relief had to be granted.</w:t>
      </w:r>
    </w:p>
    <w:p w14:paraId="4FBF1F4C" w14:textId="3A154E08" w:rsidR="0016022C" w:rsidRPr="0016022C" w:rsidRDefault="0016022C" w:rsidP="0016022C">
      <w:pPr>
        <w:pStyle w:val="Paragraph12pt"/>
        <w:rPr>
          <w:b/>
          <w:bCs/>
        </w:rPr>
      </w:pPr>
      <w:r w:rsidRPr="0016022C">
        <w:rPr>
          <w:b/>
          <w:bCs/>
        </w:rPr>
        <w:t>The contempt order</w:t>
      </w:r>
    </w:p>
    <w:p w14:paraId="391F1924" w14:textId="06C1C3BF" w:rsidR="005D6269" w:rsidRDefault="0001301A" w:rsidP="0001301A">
      <w:pPr>
        <w:pStyle w:val="Paragraph12pt"/>
        <w:tabs>
          <w:tab w:val="left" w:pos="851"/>
        </w:tabs>
        <w:ind w:left="851" w:hanging="851"/>
      </w:pPr>
      <w:r>
        <w:rPr>
          <w:rFonts w:cs="Arial"/>
          <w:color w:val="000000"/>
          <w:szCs w:val="24"/>
        </w:rPr>
        <w:t>11</w:t>
      </w:r>
      <w:r>
        <w:rPr>
          <w:rFonts w:cs="Arial"/>
          <w:color w:val="000000"/>
          <w:szCs w:val="24"/>
        </w:rPr>
        <w:tab/>
      </w:r>
      <w:r w:rsidR="005D6269">
        <w:t xml:space="preserve">The assertion that the matter had been resolved by agreement on 18 May 2023 was all the more </w:t>
      </w:r>
      <w:r w:rsidR="00121FF8">
        <w:t>incredible</w:t>
      </w:r>
      <w:r w:rsidR="005D6269">
        <w:t xml:space="preserve"> in light of the circumstances which gave rise to my being forced to declare the City in contempt of court.</w:t>
      </w:r>
    </w:p>
    <w:p w14:paraId="44A02814" w14:textId="5B73DBBD" w:rsidR="0016022C" w:rsidRDefault="0001301A" w:rsidP="0001301A">
      <w:pPr>
        <w:pStyle w:val="Paragraph12pt"/>
        <w:tabs>
          <w:tab w:val="left" w:pos="851"/>
        </w:tabs>
        <w:ind w:left="851" w:hanging="851"/>
      </w:pPr>
      <w:r>
        <w:rPr>
          <w:rFonts w:cs="Arial"/>
          <w:color w:val="000000"/>
          <w:szCs w:val="24"/>
        </w:rPr>
        <w:lastRenderedPageBreak/>
        <w:t>12</w:t>
      </w:r>
      <w:r>
        <w:rPr>
          <w:rFonts w:cs="Arial"/>
          <w:color w:val="000000"/>
          <w:szCs w:val="24"/>
        </w:rPr>
        <w:tab/>
      </w:r>
      <w:r w:rsidR="00FF168A">
        <w:t xml:space="preserve">The contempt order arose out of the circumstances in which the reconnection application was brought. </w:t>
      </w:r>
      <w:r w:rsidR="0016022C">
        <w:t>The urgent application for the reconnection order was first brought before me on the afternoon of 18 May 2023. At that stage the respondents had yet to file an answering affidavit. Mr. Sithole asked that the respondents be afforded until 10am on 19 May 2023 to file their answ</w:t>
      </w:r>
      <w:r w:rsidR="00121FF8">
        <w:t xml:space="preserve">ering affidavit. Mr. Boshomane </w:t>
      </w:r>
      <w:r w:rsidR="0016022C">
        <w:t>was happy to oblige, provided that water be reconnected to the properties in the interim.</w:t>
      </w:r>
    </w:p>
    <w:p w14:paraId="47EDE0AE" w14:textId="613F7B8E" w:rsidR="00CD3AAC" w:rsidRDefault="0001301A" w:rsidP="0001301A">
      <w:pPr>
        <w:pStyle w:val="Paragraph12pt"/>
        <w:tabs>
          <w:tab w:val="left" w:pos="851"/>
        </w:tabs>
        <w:ind w:left="851" w:hanging="851"/>
      </w:pPr>
      <w:r>
        <w:rPr>
          <w:rFonts w:cs="Arial"/>
          <w:color w:val="000000"/>
          <w:szCs w:val="24"/>
        </w:rPr>
        <w:t>13</w:t>
      </w:r>
      <w:r>
        <w:rPr>
          <w:rFonts w:cs="Arial"/>
          <w:color w:val="000000"/>
          <w:szCs w:val="24"/>
        </w:rPr>
        <w:tab/>
      </w:r>
      <w:r w:rsidR="0016022C">
        <w:t xml:space="preserve">Mr. Sithole resisted such an interim order. He appeared to do so on the misguided basis that </w:t>
      </w:r>
      <w:r w:rsidR="00CD3AAC">
        <w:t xml:space="preserve">it would constitute a prejudgment of the merits of the application. However, it plainly represented no more than a determination that Nelmar Court had set up a </w:t>
      </w:r>
      <w:r w:rsidR="00CD3AAC" w:rsidRPr="00CD3AAC">
        <w:rPr>
          <w:i/>
          <w:iCs/>
        </w:rPr>
        <w:t>prima facie</w:t>
      </w:r>
      <w:r w:rsidR="00CD3AAC">
        <w:t xml:space="preserve"> case for reconnection in its founding papers, the respondents</w:t>
      </w:r>
      <w:r w:rsidR="000F77C7">
        <w:t>’</w:t>
      </w:r>
      <w:r w:rsidR="00CD3AAC">
        <w:t xml:space="preserve"> answer to which had not yet reached me. If the respondent had ultimately demonstrated that </w:t>
      </w:r>
      <w:r w:rsidR="000F77C7">
        <w:t xml:space="preserve">a </w:t>
      </w:r>
      <w:r w:rsidR="00CD3AAC">
        <w:t>reconnection</w:t>
      </w:r>
      <w:r w:rsidR="000F77C7">
        <w:t xml:space="preserve"> order</w:t>
      </w:r>
      <w:r w:rsidR="00CD3AAC">
        <w:t xml:space="preserve"> could not be granted, the interim order would have been discharged, and the respondents would have been free to disconnect again. </w:t>
      </w:r>
    </w:p>
    <w:p w14:paraId="7A46997A" w14:textId="117F71DA" w:rsidR="00CD3AAC" w:rsidRDefault="0001301A" w:rsidP="0001301A">
      <w:pPr>
        <w:pStyle w:val="Paragraph12pt"/>
        <w:tabs>
          <w:tab w:val="left" w:pos="851"/>
        </w:tabs>
        <w:ind w:left="851" w:hanging="851"/>
      </w:pPr>
      <w:r>
        <w:rPr>
          <w:rFonts w:cs="Arial"/>
          <w:color w:val="000000"/>
          <w:szCs w:val="24"/>
        </w:rPr>
        <w:t>14</w:t>
      </w:r>
      <w:r>
        <w:rPr>
          <w:rFonts w:cs="Arial"/>
          <w:color w:val="000000"/>
          <w:szCs w:val="24"/>
        </w:rPr>
        <w:tab/>
      </w:r>
      <w:r w:rsidR="00CD3AAC">
        <w:t xml:space="preserve">Accordingly, I ordered that the properties be reconnected pending the outcome of the urgent application. That did not happen. At 13h00 on 19 May 2023, Nelmar Court brought an application to declare the respondents in contempt of my interim order. </w:t>
      </w:r>
    </w:p>
    <w:p w14:paraId="4864C042" w14:textId="7D145EA2" w:rsidR="00CD3AAC" w:rsidRDefault="0001301A" w:rsidP="0001301A">
      <w:pPr>
        <w:pStyle w:val="Paragraph12pt"/>
        <w:tabs>
          <w:tab w:val="left" w:pos="851"/>
        </w:tabs>
        <w:ind w:left="851" w:hanging="851"/>
      </w:pPr>
      <w:r>
        <w:rPr>
          <w:rFonts w:cs="Arial"/>
          <w:color w:val="000000"/>
          <w:szCs w:val="24"/>
        </w:rPr>
        <w:t>15</w:t>
      </w:r>
      <w:r>
        <w:rPr>
          <w:rFonts w:cs="Arial"/>
          <w:color w:val="000000"/>
          <w:szCs w:val="24"/>
        </w:rPr>
        <w:tab/>
      </w:r>
      <w:r w:rsidR="00CD3AAC">
        <w:t xml:space="preserve">That application went unanswered. At the hearing of the matter, Mr. Sithole argued that the application was not, in truth, before me. I was unable to understand that submission in circumstances were the application had been properly served and filed. </w:t>
      </w:r>
    </w:p>
    <w:p w14:paraId="10CA4195" w14:textId="6D7A04BB" w:rsidR="0016022C" w:rsidRDefault="0001301A" w:rsidP="0001301A">
      <w:pPr>
        <w:pStyle w:val="Paragraph12pt"/>
        <w:tabs>
          <w:tab w:val="left" w:pos="851"/>
        </w:tabs>
        <w:ind w:left="851" w:hanging="851"/>
      </w:pPr>
      <w:r>
        <w:rPr>
          <w:rFonts w:cs="Arial"/>
          <w:color w:val="000000"/>
          <w:szCs w:val="24"/>
        </w:rPr>
        <w:lastRenderedPageBreak/>
        <w:t>16</w:t>
      </w:r>
      <w:r>
        <w:rPr>
          <w:rFonts w:cs="Arial"/>
          <w:color w:val="000000"/>
          <w:szCs w:val="24"/>
        </w:rPr>
        <w:tab/>
      </w:r>
      <w:r w:rsidR="00CD3AAC">
        <w:t>Mr. Sithole nonetheless conceded that Nelmar Court’s water supply had not been reconnected. He offered no justification for this apparent breach of my order, save to submit that he had been instructed that no direction to reconnect the water supply had reached the fourth respondent, Johannesburg Water. However, there was no evidence before me that s</w:t>
      </w:r>
      <w:r w:rsidR="00121FF8">
        <w:t xml:space="preserve">uch a direction had been issued, </w:t>
      </w:r>
      <w:r w:rsidR="00CD3AAC">
        <w:t xml:space="preserve">and no explanation at all of whether or when the respondents would reconnect the supply. </w:t>
      </w:r>
    </w:p>
    <w:p w14:paraId="7CB2F80C" w14:textId="2281ED51" w:rsidR="00CD3AAC" w:rsidRDefault="0001301A" w:rsidP="0001301A">
      <w:pPr>
        <w:pStyle w:val="Paragraph12pt"/>
        <w:tabs>
          <w:tab w:val="left" w:pos="851"/>
        </w:tabs>
        <w:ind w:left="851" w:hanging="851"/>
      </w:pPr>
      <w:r>
        <w:rPr>
          <w:rFonts w:cs="Arial"/>
          <w:color w:val="000000"/>
          <w:szCs w:val="24"/>
        </w:rPr>
        <w:t>17</w:t>
      </w:r>
      <w:r>
        <w:rPr>
          <w:rFonts w:cs="Arial"/>
          <w:color w:val="000000"/>
          <w:szCs w:val="24"/>
        </w:rPr>
        <w:tab/>
      </w:r>
      <w:r w:rsidR="00CD3AAC">
        <w:t xml:space="preserve">In these circumstances, I was bound to conclude </w:t>
      </w:r>
      <w:r w:rsidR="00121FF8">
        <w:t xml:space="preserve">at least that </w:t>
      </w:r>
      <w:r w:rsidR="00CD3AAC">
        <w:t>the City had been given notice of my order, and that it had taken no action to obey it. Nor had it placed any information before</w:t>
      </w:r>
      <w:r w:rsidR="005F207D">
        <w:t xml:space="preserve"> me capable of rebutting the legal presumption that applies in these circumstances</w:t>
      </w:r>
      <w:r w:rsidR="000F77C7">
        <w:t>: viz.</w:t>
      </w:r>
      <w:r w:rsidR="005F207D">
        <w:t xml:space="preserve"> that the City’s breach of my order was wilful and </w:t>
      </w:r>
      <w:r w:rsidR="005F207D" w:rsidRPr="005F207D">
        <w:rPr>
          <w:i/>
          <w:iCs/>
        </w:rPr>
        <w:t>mala fide</w:t>
      </w:r>
      <w:r w:rsidR="005F207D">
        <w:t xml:space="preserve"> (see </w:t>
      </w:r>
      <w:r w:rsidR="005F207D" w:rsidRPr="00B502CD">
        <w:rPr>
          <w:i/>
          <w:iCs/>
        </w:rPr>
        <w:t>Fakie NO v CCII Systems (Pty) Ltd</w:t>
      </w:r>
      <w:r w:rsidR="005F207D" w:rsidRPr="005F207D">
        <w:t xml:space="preserve"> 2006 (4) SA 326 (SCA) </w:t>
      </w:r>
      <w:r w:rsidR="005F207D">
        <w:t xml:space="preserve">(at paragraph 42 (4)). An order declaring the City to be in contempt was the least that had to follow. </w:t>
      </w:r>
    </w:p>
    <w:p w14:paraId="3C8FA92E" w14:textId="359B5112" w:rsidR="00FF168A" w:rsidRDefault="0001301A" w:rsidP="0001301A">
      <w:pPr>
        <w:pStyle w:val="Paragraph12pt"/>
        <w:tabs>
          <w:tab w:val="left" w:pos="851"/>
        </w:tabs>
        <w:ind w:left="851" w:hanging="851"/>
      </w:pPr>
      <w:r>
        <w:rPr>
          <w:rFonts w:cs="Arial"/>
          <w:color w:val="000000"/>
          <w:szCs w:val="24"/>
        </w:rPr>
        <w:t>18</w:t>
      </w:r>
      <w:r>
        <w:rPr>
          <w:rFonts w:cs="Arial"/>
          <w:color w:val="000000"/>
          <w:szCs w:val="24"/>
        </w:rPr>
        <w:tab/>
      </w:r>
      <w:r w:rsidR="005F207D">
        <w:t xml:space="preserve">I decided not to make a similar order against the second, third and fourth respondents. There was no evidence before me that the order had come to the attention of Mr. Brink, who had been cited separately in his official and personal capacities as the second and third respondent. I decided to credit Mr. Sithole’s assertion that Johannesburg Water had not been given a direction to reconnect. </w:t>
      </w:r>
    </w:p>
    <w:p w14:paraId="54397481" w14:textId="2E9C19EC" w:rsidR="005D6269" w:rsidRDefault="0001301A" w:rsidP="0001301A">
      <w:pPr>
        <w:pStyle w:val="Paragraph12pt"/>
        <w:tabs>
          <w:tab w:val="left" w:pos="851"/>
        </w:tabs>
        <w:ind w:left="851" w:hanging="851"/>
      </w:pPr>
      <w:r>
        <w:rPr>
          <w:rFonts w:cs="Arial"/>
          <w:color w:val="000000"/>
          <w:szCs w:val="24"/>
        </w:rPr>
        <w:t>19</w:t>
      </w:r>
      <w:r>
        <w:rPr>
          <w:rFonts w:cs="Arial"/>
          <w:color w:val="000000"/>
          <w:szCs w:val="24"/>
        </w:rPr>
        <w:tab/>
      </w:r>
      <w:r w:rsidR="005F207D">
        <w:t>However, in the absence of any evidence that the City had issued that direction, there was no basis on which I could avoi</w:t>
      </w:r>
      <w:r w:rsidR="00FA51DC">
        <w:t>d</w:t>
      </w:r>
      <w:r w:rsidR="005F207D">
        <w:t xml:space="preserve"> the conclusion that the City was in contempt of my order. </w:t>
      </w:r>
    </w:p>
    <w:p w14:paraId="152189DA" w14:textId="3A8F82DD" w:rsidR="00B502CD" w:rsidRDefault="0001301A" w:rsidP="0001301A">
      <w:pPr>
        <w:pStyle w:val="Paragraph12pt"/>
        <w:tabs>
          <w:tab w:val="left" w:pos="851"/>
        </w:tabs>
        <w:ind w:left="851" w:hanging="851"/>
      </w:pPr>
      <w:r>
        <w:rPr>
          <w:rFonts w:cs="Arial"/>
          <w:color w:val="000000"/>
          <w:szCs w:val="24"/>
        </w:rPr>
        <w:lastRenderedPageBreak/>
        <w:t>20</w:t>
      </w:r>
      <w:r>
        <w:rPr>
          <w:rFonts w:cs="Arial"/>
          <w:color w:val="000000"/>
          <w:szCs w:val="24"/>
        </w:rPr>
        <w:tab/>
      </w:r>
      <w:r w:rsidR="00B502CD">
        <w:t>It was for these reasons that I granted the reconnection order, and declared the City to be in contempt of the interim order</w:t>
      </w:r>
      <w:r w:rsidR="005D6269">
        <w:t xml:space="preserve"> I</w:t>
      </w:r>
      <w:r w:rsidR="00B502CD">
        <w:t xml:space="preserve"> made on the afternoon of 18 May 2023. </w:t>
      </w:r>
    </w:p>
    <w:p w14:paraId="2FFE60A2" w14:textId="36BB5453" w:rsidR="00FE593E" w:rsidRDefault="00FE593E" w:rsidP="00FF168A">
      <w:pPr>
        <w:pStyle w:val="Paragraph12pt"/>
        <w:spacing w:after="0"/>
        <w:ind w:left="851"/>
        <w:jc w:val="right"/>
      </w:pPr>
      <w:r>
        <w:rPr>
          <w:noProof/>
          <w:lang w:val="en-US" w:eastAsia="en-US"/>
        </w:rPr>
        <w:drawing>
          <wp:inline distT="0" distB="0" distL="0" distR="0" wp14:anchorId="696BFBF0" wp14:editId="0ECFB210">
            <wp:extent cx="898445" cy="688063"/>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723" cy="852165"/>
                    </a:xfrm>
                    <a:prstGeom prst="rect">
                      <a:avLst/>
                    </a:prstGeom>
                  </pic:spPr>
                </pic:pic>
              </a:graphicData>
            </a:graphic>
          </wp:inline>
        </w:drawing>
      </w: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27E07CC5" w14:textId="75F4F614" w:rsidR="00FE593E" w:rsidRDefault="00FE593E" w:rsidP="00A00DAC">
      <w:pPr>
        <w:pStyle w:val="Paragraph12pt"/>
        <w:spacing w:after="0" w:line="240" w:lineRule="auto"/>
        <w:jc w:val="right"/>
      </w:pPr>
      <w:r w:rsidRPr="00FE593E">
        <w:t>Judge of the High Court</w:t>
      </w:r>
    </w:p>
    <w:p w14:paraId="519159CC" w14:textId="77777777" w:rsidR="00A00DAC" w:rsidRDefault="00A00DAC" w:rsidP="00973E9F">
      <w:pPr>
        <w:pStyle w:val="Paragraph12pt"/>
        <w:spacing w:after="0" w:line="240" w:lineRule="auto"/>
      </w:pPr>
    </w:p>
    <w:p w14:paraId="4B73C0A9" w14:textId="77777777" w:rsidR="00594DE5" w:rsidRDefault="00594DE5" w:rsidP="00973E9F">
      <w:pPr>
        <w:pStyle w:val="Paragraph12pt"/>
        <w:spacing w:after="0" w:line="240" w:lineRule="auto"/>
      </w:pPr>
    </w:p>
    <w:p w14:paraId="21605095" w14:textId="1C2F2B5A" w:rsidR="000315F7" w:rsidRDefault="0051403A" w:rsidP="004F6A2D">
      <w:pPr>
        <w:pStyle w:val="Paragraph12pt"/>
        <w:spacing w:after="0" w:line="240" w:lineRule="auto"/>
        <w:ind w:left="3600" w:hanging="3600"/>
        <w:jc w:val="left"/>
      </w:pPr>
      <w:r>
        <w:t>HEARD ON:</w:t>
      </w:r>
      <w:r>
        <w:tab/>
      </w:r>
      <w:r w:rsidR="001A1D01">
        <w:t>1</w:t>
      </w:r>
      <w:r w:rsidR="005F207D">
        <w:t>8 and 19</w:t>
      </w:r>
      <w:r w:rsidR="001A1D01">
        <w:t xml:space="preserve"> May</w:t>
      </w:r>
      <w:r w:rsidR="001F4149">
        <w:t xml:space="preserve"> 2023</w:t>
      </w:r>
    </w:p>
    <w:p w14:paraId="6EC5111B" w14:textId="00BF2805" w:rsidR="00FA0C61" w:rsidRDefault="00FA0C61" w:rsidP="004F6A2D">
      <w:pPr>
        <w:pStyle w:val="Paragraph12pt"/>
        <w:spacing w:after="0" w:line="240" w:lineRule="auto"/>
        <w:ind w:left="3600" w:hanging="3600"/>
        <w:jc w:val="left"/>
      </w:pPr>
    </w:p>
    <w:p w14:paraId="4D7570D5" w14:textId="6424A71D" w:rsidR="00A15B8D" w:rsidRDefault="0051403A" w:rsidP="00A31389">
      <w:pPr>
        <w:pStyle w:val="Paragraph12pt"/>
        <w:spacing w:after="0" w:line="240" w:lineRule="auto"/>
        <w:jc w:val="left"/>
      </w:pPr>
      <w:r>
        <w:t>DECIDED ON:</w:t>
      </w:r>
      <w:r>
        <w:tab/>
      </w:r>
      <w:r w:rsidR="00226B2D">
        <w:tab/>
      </w:r>
      <w:r w:rsidR="00226B2D">
        <w:tab/>
      </w:r>
      <w:r w:rsidR="001A1D01">
        <w:t>1</w:t>
      </w:r>
      <w:r w:rsidR="005F207D">
        <w:t>9</w:t>
      </w:r>
      <w:r w:rsidR="00F901AD">
        <w:t xml:space="preserve"> </w:t>
      </w:r>
      <w:r w:rsidR="001A1D01">
        <w:t>May</w:t>
      </w:r>
      <w:r w:rsidR="001F4149">
        <w:t xml:space="preserve"> 2023</w:t>
      </w:r>
    </w:p>
    <w:p w14:paraId="27A5F16E" w14:textId="77777777" w:rsidR="00B06BF0" w:rsidRDefault="00B06BF0" w:rsidP="00A31389">
      <w:pPr>
        <w:pStyle w:val="Paragraph12pt"/>
        <w:spacing w:after="0" w:line="240" w:lineRule="auto"/>
        <w:jc w:val="left"/>
      </w:pPr>
    </w:p>
    <w:p w14:paraId="3E05798E" w14:textId="2511FDC4" w:rsidR="00B06BF0" w:rsidRDefault="00B06BF0" w:rsidP="00A31389">
      <w:pPr>
        <w:pStyle w:val="Paragraph12pt"/>
        <w:spacing w:after="0" w:line="240" w:lineRule="auto"/>
        <w:jc w:val="left"/>
      </w:pPr>
      <w:r>
        <w:t>REASONS:</w:t>
      </w:r>
      <w:r>
        <w:tab/>
      </w:r>
      <w:r>
        <w:tab/>
      </w:r>
      <w:r>
        <w:tab/>
      </w:r>
      <w:r>
        <w:tab/>
        <w:t>22 May 2023</w:t>
      </w:r>
    </w:p>
    <w:p w14:paraId="28EFB408" w14:textId="77777777" w:rsidR="00A31389" w:rsidRDefault="00A31389" w:rsidP="00A31389">
      <w:pPr>
        <w:pStyle w:val="Paragraph12pt"/>
        <w:spacing w:after="0" w:line="240" w:lineRule="auto"/>
        <w:jc w:val="left"/>
      </w:pPr>
    </w:p>
    <w:p w14:paraId="253BCC30" w14:textId="50E0CE92" w:rsidR="00A31389" w:rsidRDefault="0051403A" w:rsidP="00900A71">
      <w:pPr>
        <w:pStyle w:val="Paragraph12pt"/>
        <w:spacing w:after="0" w:line="240" w:lineRule="auto"/>
        <w:jc w:val="left"/>
      </w:pPr>
      <w:r>
        <w:t>For the</w:t>
      </w:r>
      <w:r w:rsidR="00226B2D">
        <w:t xml:space="preserve"> </w:t>
      </w:r>
      <w:r w:rsidR="00F901AD">
        <w:t>Applicant</w:t>
      </w:r>
      <w:r>
        <w:t xml:space="preserve">: </w:t>
      </w:r>
      <w:r>
        <w:tab/>
      </w:r>
      <w:r>
        <w:tab/>
      </w:r>
      <w:r>
        <w:tab/>
      </w:r>
      <w:r w:rsidR="000F77C7">
        <w:t>KM Boshomane</w:t>
      </w:r>
    </w:p>
    <w:p w14:paraId="40CBF14C" w14:textId="362714B0" w:rsidR="00C00F8A" w:rsidRDefault="001F4149" w:rsidP="00B06BF0">
      <w:pPr>
        <w:pStyle w:val="Paragraph12pt"/>
        <w:spacing w:after="0" w:line="240" w:lineRule="auto"/>
        <w:jc w:val="left"/>
      </w:pPr>
      <w:r>
        <w:tab/>
      </w:r>
      <w:r>
        <w:tab/>
      </w:r>
      <w:r>
        <w:tab/>
      </w:r>
      <w:r>
        <w:tab/>
      </w:r>
      <w:r>
        <w:tab/>
      </w:r>
      <w:r w:rsidR="00B06BF0">
        <w:t xml:space="preserve">Instructed by </w:t>
      </w:r>
      <w:r w:rsidR="007E3C22">
        <w:t>Vermaak Marshall Wellbeloved Inc</w:t>
      </w:r>
    </w:p>
    <w:p w14:paraId="4B3EBF8B" w14:textId="77777777" w:rsidR="000F77C7" w:rsidRDefault="000F77C7" w:rsidP="00B06BF0">
      <w:pPr>
        <w:pStyle w:val="Paragraph12pt"/>
        <w:spacing w:after="0" w:line="240" w:lineRule="auto"/>
        <w:jc w:val="left"/>
      </w:pPr>
    </w:p>
    <w:p w14:paraId="6156808C" w14:textId="3346AA43" w:rsidR="000F77C7" w:rsidRDefault="000F77C7" w:rsidP="00B06BF0">
      <w:pPr>
        <w:pStyle w:val="Paragraph12pt"/>
        <w:spacing w:after="0" w:line="240" w:lineRule="auto"/>
        <w:jc w:val="left"/>
      </w:pPr>
      <w:r>
        <w:t>For the Respondents:</w:t>
      </w:r>
      <w:r>
        <w:tab/>
      </w:r>
      <w:r>
        <w:tab/>
        <w:t>E Sithole</w:t>
      </w:r>
    </w:p>
    <w:p w14:paraId="19D00031" w14:textId="6160D80F" w:rsidR="000F77C7" w:rsidRPr="00B06BF0" w:rsidRDefault="000F77C7" w:rsidP="00B06BF0">
      <w:pPr>
        <w:pStyle w:val="Paragraph12pt"/>
        <w:spacing w:after="0" w:line="240" w:lineRule="auto"/>
        <w:jc w:val="left"/>
        <w:rPr>
          <w:lang w:val="en-GB"/>
        </w:rPr>
      </w:pPr>
      <w:r>
        <w:tab/>
      </w:r>
      <w:r>
        <w:tab/>
      </w:r>
      <w:r>
        <w:tab/>
      </w:r>
      <w:r>
        <w:tab/>
      </w:r>
      <w:r>
        <w:tab/>
        <w:t>Instructed by Madhlopha &amp; Tenga Inc</w:t>
      </w:r>
    </w:p>
    <w:sectPr w:rsidR="000F77C7" w:rsidRPr="00B06BF0"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B0DB3" w14:textId="77777777" w:rsidR="00194B99" w:rsidRDefault="00194B99" w:rsidP="00023136">
      <w:r>
        <w:separator/>
      </w:r>
    </w:p>
  </w:endnote>
  <w:endnote w:type="continuationSeparator" w:id="0">
    <w:p w14:paraId="7EED3E69" w14:textId="77777777" w:rsidR="00194B99" w:rsidRDefault="00194B99"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275F8724" w:rsidR="00290383" w:rsidRPr="00E34C05" w:rsidRDefault="00290383">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01301A">
          <w:rPr>
            <w:noProof/>
            <w:sz w:val="24"/>
            <w:szCs w:val="24"/>
          </w:rPr>
          <w:t>2</w:t>
        </w:r>
        <w:r w:rsidRPr="00E34C05">
          <w:rPr>
            <w:noProof/>
            <w:sz w:val="24"/>
            <w:szCs w:val="24"/>
          </w:rPr>
          <w:fldChar w:fldCharType="end"/>
        </w:r>
      </w:p>
    </w:sdtContent>
  </w:sdt>
  <w:p w14:paraId="2DCAAB9C" w14:textId="77777777" w:rsidR="00290383" w:rsidRDefault="00290383"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AAA7D" w14:textId="77777777" w:rsidR="00194B99" w:rsidRDefault="00194B99" w:rsidP="00023136">
      <w:r>
        <w:separator/>
      </w:r>
    </w:p>
  </w:footnote>
  <w:footnote w:type="continuationSeparator" w:id="0">
    <w:p w14:paraId="7253292B" w14:textId="77777777" w:rsidR="00194B99" w:rsidRDefault="00194B99"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301A"/>
    <w:rsid w:val="000142F6"/>
    <w:rsid w:val="000175D2"/>
    <w:rsid w:val="000227EB"/>
    <w:rsid w:val="00022A59"/>
    <w:rsid w:val="00023136"/>
    <w:rsid w:val="000242E6"/>
    <w:rsid w:val="00025BD3"/>
    <w:rsid w:val="00025CAF"/>
    <w:rsid w:val="000271F7"/>
    <w:rsid w:val="0002756E"/>
    <w:rsid w:val="000315F7"/>
    <w:rsid w:val="00032CF6"/>
    <w:rsid w:val="00032FF8"/>
    <w:rsid w:val="0003308F"/>
    <w:rsid w:val="00035C84"/>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2E3E"/>
    <w:rsid w:val="0006303F"/>
    <w:rsid w:val="000649FE"/>
    <w:rsid w:val="000739D3"/>
    <w:rsid w:val="00073EA4"/>
    <w:rsid w:val="000777D8"/>
    <w:rsid w:val="000814E5"/>
    <w:rsid w:val="00081A58"/>
    <w:rsid w:val="000827F8"/>
    <w:rsid w:val="00082D7A"/>
    <w:rsid w:val="0008326D"/>
    <w:rsid w:val="000834C6"/>
    <w:rsid w:val="00084C3D"/>
    <w:rsid w:val="00084ED7"/>
    <w:rsid w:val="00085056"/>
    <w:rsid w:val="00086307"/>
    <w:rsid w:val="00086B11"/>
    <w:rsid w:val="00090691"/>
    <w:rsid w:val="000907F6"/>
    <w:rsid w:val="00091FC7"/>
    <w:rsid w:val="00092644"/>
    <w:rsid w:val="00094A3E"/>
    <w:rsid w:val="0009673F"/>
    <w:rsid w:val="00097961"/>
    <w:rsid w:val="000A002D"/>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6B3F"/>
    <w:rsid w:val="000C0419"/>
    <w:rsid w:val="000C111B"/>
    <w:rsid w:val="000C520A"/>
    <w:rsid w:val="000C7667"/>
    <w:rsid w:val="000D0125"/>
    <w:rsid w:val="000D0844"/>
    <w:rsid w:val="000D1822"/>
    <w:rsid w:val="000D4AB1"/>
    <w:rsid w:val="000D54BF"/>
    <w:rsid w:val="000D716E"/>
    <w:rsid w:val="000D7679"/>
    <w:rsid w:val="000E0FCE"/>
    <w:rsid w:val="000E118F"/>
    <w:rsid w:val="000E15F1"/>
    <w:rsid w:val="000E2B7C"/>
    <w:rsid w:val="000E3412"/>
    <w:rsid w:val="000E799F"/>
    <w:rsid w:val="000F0A27"/>
    <w:rsid w:val="000F1501"/>
    <w:rsid w:val="000F4D80"/>
    <w:rsid w:val="000F4FA4"/>
    <w:rsid w:val="000F77C7"/>
    <w:rsid w:val="00102D51"/>
    <w:rsid w:val="0010320B"/>
    <w:rsid w:val="001049AD"/>
    <w:rsid w:val="001052DD"/>
    <w:rsid w:val="00105EBE"/>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CF8"/>
    <w:rsid w:val="001505EB"/>
    <w:rsid w:val="00150CA8"/>
    <w:rsid w:val="0015187C"/>
    <w:rsid w:val="00154598"/>
    <w:rsid w:val="001559B6"/>
    <w:rsid w:val="00156C9A"/>
    <w:rsid w:val="00157307"/>
    <w:rsid w:val="00157DC4"/>
    <w:rsid w:val="0016022C"/>
    <w:rsid w:val="00160B29"/>
    <w:rsid w:val="001619C7"/>
    <w:rsid w:val="0016237E"/>
    <w:rsid w:val="001625E9"/>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5028"/>
    <w:rsid w:val="00186C6C"/>
    <w:rsid w:val="00186FF2"/>
    <w:rsid w:val="0019057E"/>
    <w:rsid w:val="00193C5C"/>
    <w:rsid w:val="00194B99"/>
    <w:rsid w:val="001951AD"/>
    <w:rsid w:val="001A07D0"/>
    <w:rsid w:val="001A143C"/>
    <w:rsid w:val="001A16EA"/>
    <w:rsid w:val="001A1D01"/>
    <w:rsid w:val="001A462C"/>
    <w:rsid w:val="001A4DA6"/>
    <w:rsid w:val="001A532C"/>
    <w:rsid w:val="001A6922"/>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E0C36"/>
    <w:rsid w:val="001E3C28"/>
    <w:rsid w:val="001E4132"/>
    <w:rsid w:val="001E4400"/>
    <w:rsid w:val="001E450F"/>
    <w:rsid w:val="001E4520"/>
    <w:rsid w:val="001E4F79"/>
    <w:rsid w:val="001E5F6A"/>
    <w:rsid w:val="001E699D"/>
    <w:rsid w:val="001E7CC4"/>
    <w:rsid w:val="001F0ED5"/>
    <w:rsid w:val="001F2896"/>
    <w:rsid w:val="001F28EE"/>
    <w:rsid w:val="001F3A43"/>
    <w:rsid w:val="001F4149"/>
    <w:rsid w:val="001F4842"/>
    <w:rsid w:val="001F6B3A"/>
    <w:rsid w:val="001F727F"/>
    <w:rsid w:val="001F799C"/>
    <w:rsid w:val="00204A99"/>
    <w:rsid w:val="00204F2B"/>
    <w:rsid w:val="002055DF"/>
    <w:rsid w:val="00207C68"/>
    <w:rsid w:val="002115A6"/>
    <w:rsid w:val="002115E1"/>
    <w:rsid w:val="002115F6"/>
    <w:rsid w:val="00213078"/>
    <w:rsid w:val="00215B41"/>
    <w:rsid w:val="00217A4E"/>
    <w:rsid w:val="00220654"/>
    <w:rsid w:val="0022152D"/>
    <w:rsid w:val="00224200"/>
    <w:rsid w:val="00225614"/>
    <w:rsid w:val="00225EF9"/>
    <w:rsid w:val="00226B2D"/>
    <w:rsid w:val="00235ED1"/>
    <w:rsid w:val="002377F5"/>
    <w:rsid w:val="00237B58"/>
    <w:rsid w:val="00241005"/>
    <w:rsid w:val="002420C3"/>
    <w:rsid w:val="00242C0C"/>
    <w:rsid w:val="00244DB2"/>
    <w:rsid w:val="002457FF"/>
    <w:rsid w:val="00246AB3"/>
    <w:rsid w:val="00247F5A"/>
    <w:rsid w:val="00251CBA"/>
    <w:rsid w:val="0025235A"/>
    <w:rsid w:val="002523B1"/>
    <w:rsid w:val="002539AA"/>
    <w:rsid w:val="00254775"/>
    <w:rsid w:val="002552E0"/>
    <w:rsid w:val="00255A2A"/>
    <w:rsid w:val="002564F7"/>
    <w:rsid w:val="002566CB"/>
    <w:rsid w:val="00257ED1"/>
    <w:rsid w:val="002704AE"/>
    <w:rsid w:val="002739CC"/>
    <w:rsid w:val="0027676E"/>
    <w:rsid w:val="002769E1"/>
    <w:rsid w:val="00277325"/>
    <w:rsid w:val="00281207"/>
    <w:rsid w:val="00281E6E"/>
    <w:rsid w:val="0028361E"/>
    <w:rsid w:val="00283797"/>
    <w:rsid w:val="00283D24"/>
    <w:rsid w:val="00290383"/>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285"/>
    <w:rsid w:val="002B6DE9"/>
    <w:rsid w:val="002C0728"/>
    <w:rsid w:val="002C14FA"/>
    <w:rsid w:val="002C16B4"/>
    <w:rsid w:val="002C1A93"/>
    <w:rsid w:val="002C2A8D"/>
    <w:rsid w:val="002C4C5A"/>
    <w:rsid w:val="002C58DD"/>
    <w:rsid w:val="002C6C6E"/>
    <w:rsid w:val="002D0141"/>
    <w:rsid w:val="002D1911"/>
    <w:rsid w:val="002D4B37"/>
    <w:rsid w:val="002D5667"/>
    <w:rsid w:val="002D701F"/>
    <w:rsid w:val="002D7817"/>
    <w:rsid w:val="002E2969"/>
    <w:rsid w:val="002E2B97"/>
    <w:rsid w:val="002E3F5D"/>
    <w:rsid w:val="002E5C39"/>
    <w:rsid w:val="002E62BD"/>
    <w:rsid w:val="002E7E63"/>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9D9"/>
    <w:rsid w:val="003100CB"/>
    <w:rsid w:val="00310523"/>
    <w:rsid w:val="00312F1C"/>
    <w:rsid w:val="003130AF"/>
    <w:rsid w:val="0031589B"/>
    <w:rsid w:val="0031632A"/>
    <w:rsid w:val="003178C5"/>
    <w:rsid w:val="00321A27"/>
    <w:rsid w:val="003239E3"/>
    <w:rsid w:val="00323CC5"/>
    <w:rsid w:val="00324ABF"/>
    <w:rsid w:val="003257D4"/>
    <w:rsid w:val="00330567"/>
    <w:rsid w:val="00331120"/>
    <w:rsid w:val="00331296"/>
    <w:rsid w:val="00331601"/>
    <w:rsid w:val="00335B03"/>
    <w:rsid w:val="00336589"/>
    <w:rsid w:val="00336644"/>
    <w:rsid w:val="00336D7B"/>
    <w:rsid w:val="00336EBA"/>
    <w:rsid w:val="003379AB"/>
    <w:rsid w:val="003422F0"/>
    <w:rsid w:val="003441A3"/>
    <w:rsid w:val="0034660F"/>
    <w:rsid w:val="00351249"/>
    <w:rsid w:val="003537AA"/>
    <w:rsid w:val="00354471"/>
    <w:rsid w:val="003554E6"/>
    <w:rsid w:val="00355802"/>
    <w:rsid w:val="00355CE6"/>
    <w:rsid w:val="00355D85"/>
    <w:rsid w:val="00357647"/>
    <w:rsid w:val="00360569"/>
    <w:rsid w:val="003610CA"/>
    <w:rsid w:val="00361B23"/>
    <w:rsid w:val="00364F74"/>
    <w:rsid w:val="00366969"/>
    <w:rsid w:val="00371110"/>
    <w:rsid w:val="00371284"/>
    <w:rsid w:val="00372C1E"/>
    <w:rsid w:val="00375125"/>
    <w:rsid w:val="0037538A"/>
    <w:rsid w:val="00376473"/>
    <w:rsid w:val="00377ADF"/>
    <w:rsid w:val="00377BF0"/>
    <w:rsid w:val="00377C65"/>
    <w:rsid w:val="00381046"/>
    <w:rsid w:val="0038112D"/>
    <w:rsid w:val="00381FD3"/>
    <w:rsid w:val="00382F43"/>
    <w:rsid w:val="0038320D"/>
    <w:rsid w:val="003834BD"/>
    <w:rsid w:val="003857A0"/>
    <w:rsid w:val="00385CE3"/>
    <w:rsid w:val="0038727F"/>
    <w:rsid w:val="0038751A"/>
    <w:rsid w:val="00387983"/>
    <w:rsid w:val="003900FB"/>
    <w:rsid w:val="003908EC"/>
    <w:rsid w:val="00392DB5"/>
    <w:rsid w:val="00393310"/>
    <w:rsid w:val="00393838"/>
    <w:rsid w:val="003966CC"/>
    <w:rsid w:val="00396EED"/>
    <w:rsid w:val="00396FC9"/>
    <w:rsid w:val="00397185"/>
    <w:rsid w:val="003A12FA"/>
    <w:rsid w:val="003A6A44"/>
    <w:rsid w:val="003A6D47"/>
    <w:rsid w:val="003B1DBF"/>
    <w:rsid w:val="003B2A56"/>
    <w:rsid w:val="003B58F0"/>
    <w:rsid w:val="003C0ED3"/>
    <w:rsid w:val="003C16CF"/>
    <w:rsid w:val="003C3125"/>
    <w:rsid w:val="003C499A"/>
    <w:rsid w:val="003C5B1A"/>
    <w:rsid w:val="003C5BCF"/>
    <w:rsid w:val="003C7B79"/>
    <w:rsid w:val="003C7F90"/>
    <w:rsid w:val="003D1021"/>
    <w:rsid w:val="003D1CC4"/>
    <w:rsid w:val="003D3CB5"/>
    <w:rsid w:val="003D413C"/>
    <w:rsid w:val="003D4D89"/>
    <w:rsid w:val="003D54F8"/>
    <w:rsid w:val="003D6095"/>
    <w:rsid w:val="003D7413"/>
    <w:rsid w:val="003E0BF9"/>
    <w:rsid w:val="003E1C14"/>
    <w:rsid w:val="003E3D71"/>
    <w:rsid w:val="003E447A"/>
    <w:rsid w:val="003E4CA1"/>
    <w:rsid w:val="003E4F7C"/>
    <w:rsid w:val="003E53E5"/>
    <w:rsid w:val="003E6414"/>
    <w:rsid w:val="003E6E82"/>
    <w:rsid w:val="003F1DB2"/>
    <w:rsid w:val="003F2743"/>
    <w:rsid w:val="003F4D3A"/>
    <w:rsid w:val="003F65F3"/>
    <w:rsid w:val="003F73A7"/>
    <w:rsid w:val="003F75BB"/>
    <w:rsid w:val="0040019C"/>
    <w:rsid w:val="0040054A"/>
    <w:rsid w:val="00401BA1"/>
    <w:rsid w:val="004025B7"/>
    <w:rsid w:val="00403723"/>
    <w:rsid w:val="00403FFC"/>
    <w:rsid w:val="004042FF"/>
    <w:rsid w:val="0041099B"/>
    <w:rsid w:val="00413484"/>
    <w:rsid w:val="00414A43"/>
    <w:rsid w:val="004154E2"/>
    <w:rsid w:val="00416719"/>
    <w:rsid w:val="0042093E"/>
    <w:rsid w:val="00421357"/>
    <w:rsid w:val="0042272B"/>
    <w:rsid w:val="0042290C"/>
    <w:rsid w:val="00423481"/>
    <w:rsid w:val="00424137"/>
    <w:rsid w:val="004244E1"/>
    <w:rsid w:val="00426F8B"/>
    <w:rsid w:val="00433EBD"/>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A30"/>
    <w:rsid w:val="00492262"/>
    <w:rsid w:val="00493F3D"/>
    <w:rsid w:val="004945EF"/>
    <w:rsid w:val="00494D5A"/>
    <w:rsid w:val="00496DF0"/>
    <w:rsid w:val="0049771D"/>
    <w:rsid w:val="00497AFE"/>
    <w:rsid w:val="004A105A"/>
    <w:rsid w:val="004A2C32"/>
    <w:rsid w:val="004A2C8C"/>
    <w:rsid w:val="004A3209"/>
    <w:rsid w:val="004A32DC"/>
    <w:rsid w:val="004A4575"/>
    <w:rsid w:val="004B0356"/>
    <w:rsid w:val="004B0906"/>
    <w:rsid w:val="004B1002"/>
    <w:rsid w:val="004B36F4"/>
    <w:rsid w:val="004B5424"/>
    <w:rsid w:val="004B615F"/>
    <w:rsid w:val="004B631C"/>
    <w:rsid w:val="004B6C09"/>
    <w:rsid w:val="004B72E9"/>
    <w:rsid w:val="004C0A7B"/>
    <w:rsid w:val="004C318D"/>
    <w:rsid w:val="004C7405"/>
    <w:rsid w:val="004D0A7F"/>
    <w:rsid w:val="004D37DE"/>
    <w:rsid w:val="004D5A6B"/>
    <w:rsid w:val="004D7372"/>
    <w:rsid w:val="004E02F6"/>
    <w:rsid w:val="004E435D"/>
    <w:rsid w:val="004E4AF7"/>
    <w:rsid w:val="004F17B7"/>
    <w:rsid w:val="004F1F85"/>
    <w:rsid w:val="004F2C17"/>
    <w:rsid w:val="004F351A"/>
    <w:rsid w:val="004F4F7E"/>
    <w:rsid w:val="004F5837"/>
    <w:rsid w:val="004F5B65"/>
    <w:rsid w:val="004F6614"/>
    <w:rsid w:val="004F6A2D"/>
    <w:rsid w:val="004F6B70"/>
    <w:rsid w:val="005000FC"/>
    <w:rsid w:val="0050027D"/>
    <w:rsid w:val="00500760"/>
    <w:rsid w:val="00502403"/>
    <w:rsid w:val="00503094"/>
    <w:rsid w:val="00505088"/>
    <w:rsid w:val="0051403A"/>
    <w:rsid w:val="005152CE"/>
    <w:rsid w:val="00515D76"/>
    <w:rsid w:val="00520C15"/>
    <w:rsid w:val="00522C54"/>
    <w:rsid w:val="00523907"/>
    <w:rsid w:val="005240A6"/>
    <w:rsid w:val="00524A8D"/>
    <w:rsid w:val="00526D55"/>
    <w:rsid w:val="005271E9"/>
    <w:rsid w:val="00527861"/>
    <w:rsid w:val="00531F76"/>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CAD"/>
    <w:rsid w:val="0056532E"/>
    <w:rsid w:val="00567057"/>
    <w:rsid w:val="005672F3"/>
    <w:rsid w:val="0057137B"/>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713B"/>
    <w:rsid w:val="005A032A"/>
    <w:rsid w:val="005A0910"/>
    <w:rsid w:val="005A2316"/>
    <w:rsid w:val="005A6E16"/>
    <w:rsid w:val="005A6F5A"/>
    <w:rsid w:val="005A7F6E"/>
    <w:rsid w:val="005B06DE"/>
    <w:rsid w:val="005B3125"/>
    <w:rsid w:val="005B3FB7"/>
    <w:rsid w:val="005B43A5"/>
    <w:rsid w:val="005B577C"/>
    <w:rsid w:val="005B6074"/>
    <w:rsid w:val="005B7564"/>
    <w:rsid w:val="005B7F63"/>
    <w:rsid w:val="005C36D6"/>
    <w:rsid w:val="005C3847"/>
    <w:rsid w:val="005C429C"/>
    <w:rsid w:val="005C4A01"/>
    <w:rsid w:val="005C73B3"/>
    <w:rsid w:val="005D0973"/>
    <w:rsid w:val="005D170D"/>
    <w:rsid w:val="005D2223"/>
    <w:rsid w:val="005D2E79"/>
    <w:rsid w:val="005D2EA5"/>
    <w:rsid w:val="005D4360"/>
    <w:rsid w:val="005D4A9F"/>
    <w:rsid w:val="005D6269"/>
    <w:rsid w:val="005D7499"/>
    <w:rsid w:val="005D758A"/>
    <w:rsid w:val="005E3A9A"/>
    <w:rsid w:val="005E3B15"/>
    <w:rsid w:val="005E4E43"/>
    <w:rsid w:val="005E661B"/>
    <w:rsid w:val="005F0D75"/>
    <w:rsid w:val="005F207D"/>
    <w:rsid w:val="005F33BD"/>
    <w:rsid w:val="005F383B"/>
    <w:rsid w:val="005F3907"/>
    <w:rsid w:val="005F3BD6"/>
    <w:rsid w:val="005F4947"/>
    <w:rsid w:val="005F5290"/>
    <w:rsid w:val="005F6B9E"/>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6146"/>
    <w:rsid w:val="00636596"/>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B0082"/>
    <w:rsid w:val="006B0801"/>
    <w:rsid w:val="006B0C30"/>
    <w:rsid w:val="006B0DF2"/>
    <w:rsid w:val="006B0E86"/>
    <w:rsid w:val="006B0ED5"/>
    <w:rsid w:val="006B1FFC"/>
    <w:rsid w:val="006B3475"/>
    <w:rsid w:val="006B367A"/>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1EE3"/>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589A"/>
    <w:rsid w:val="0076756F"/>
    <w:rsid w:val="0077312E"/>
    <w:rsid w:val="007734E2"/>
    <w:rsid w:val="0077786B"/>
    <w:rsid w:val="00780BBC"/>
    <w:rsid w:val="00782AA7"/>
    <w:rsid w:val="007843FF"/>
    <w:rsid w:val="007846C9"/>
    <w:rsid w:val="0078645E"/>
    <w:rsid w:val="00786C3D"/>
    <w:rsid w:val="00790C6D"/>
    <w:rsid w:val="007910FE"/>
    <w:rsid w:val="00791B77"/>
    <w:rsid w:val="00792A54"/>
    <w:rsid w:val="00792AB6"/>
    <w:rsid w:val="00793610"/>
    <w:rsid w:val="0079395A"/>
    <w:rsid w:val="007944E8"/>
    <w:rsid w:val="007958BB"/>
    <w:rsid w:val="0079693B"/>
    <w:rsid w:val="0079776C"/>
    <w:rsid w:val="00797A78"/>
    <w:rsid w:val="007A1D31"/>
    <w:rsid w:val="007A287F"/>
    <w:rsid w:val="007A4AC2"/>
    <w:rsid w:val="007A6F2B"/>
    <w:rsid w:val="007B1EBD"/>
    <w:rsid w:val="007B5277"/>
    <w:rsid w:val="007B5296"/>
    <w:rsid w:val="007B5EE5"/>
    <w:rsid w:val="007B683A"/>
    <w:rsid w:val="007C0693"/>
    <w:rsid w:val="007C0887"/>
    <w:rsid w:val="007C2104"/>
    <w:rsid w:val="007C6957"/>
    <w:rsid w:val="007C7EA4"/>
    <w:rsid w:val="007D016A"/>
    <w:rsid w:val="007D1939"/>
    <w:rsid w:val="007D29D7"/>
    <w:rsid w:val="007D53AE"/>
    <w:rsid w:val="007D57A4"/>
    <w:rsid w:val="007D5890"/>
    <w:rsid w:val="007D62F3"/>
    <w:rsid w:val="007D647E"/>
    <w:rsid w:val="007D68BE"/>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50E5"/>
    <w:rsid w:val="0080570F"/>
    <w:rsid w:val="00806946"/>
    <w:rsid w:val="00806985"/>
    <w:rsid w:val="0081435E"/>
    <w:rsid w:val="008162BC"/>
    <w:rsid w:val="00817F36"/>
    <w:rsid w:val="0082202A"/>
    <w:rsid w:val="00822C4A"/>
    <w:rsid w:val="008231D9"/>
    <w:rsid w:val="00827EA0"/>
    <w:rsid w:val="0083030A"/>
    <w:rsid w:val="00831D7F"/>
    <w:rsid w:val="00833258"/>
    <w:rsid w:val="00833771"/>
    <w:rsid w:val="00833C05"/>
    <w:rsid w:val="00835443"/>
    <w:rsid w:val="00835C68"/>
    <w:rsid w:val="008361F6"/>
    <w:rsid w:val="00836320"/>
    <w:rsid w:val="00837070"/>
    <w:rsid w:val="0084045A"/>
    <w:rsid w:val="0084094A"/>
    <w:rsid w:val="00841418"/>
    <w:rsid w:val="00844F54"/>
    <w:rsid w:val="00845722"/>
    <w:rsid w:val="00846418"/>
    <w:rsid w:val="00846425"/>
    <w:rsid w:val="00846EB8"/>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4C2B"/>
    <w:rsid w:val="008B7385"/>
    <w:rsid w:val="008B7929"/>
    <w:rsid w:val="008C0C5D"/>
    <w:rsid w:val="008C134E"/>
    <w:rsid w:val="008C14C9"/>
    <w:rsid w:val="008C32EC"/>
    <w:rsid w:val="008C3766"/>
    <w:rsid w:val="008C6275"/>
    <w:rsid w:val="008D2B4C"/>
    <w:rsid w:val="008D35F4"/>
    <w:rsid w:val="008D3C4E"/>
    <w:rsid w:val="008D3D6B"/>
    <w:rsid w:val="008D46C8"/>
    <w:rsid w:val="008E02B5"/>
    <w:rsid w:val="008E38E8"/>
    <w:rsid w:val="008E3D27"/>
    <w:rsid w:val="008E3E12"/>
    <w:rsid w:val="008E6042"/>
    <w:rsid w:val="008E6DA3"/>
    <w:rsid w:val="008E734E"/>
    <w:rsid w:val="008E73E3"/>
    <w:rsid w:val="008E74D3"/>
    <w:rsid w:val="008E7A6A"/>
    <w:rsid w:val="008E7C59"/>
    <w:rsid w:val="008E7DEC"/>
    <w:rsid w:val="008E7F77"/>
    <w:rsid w:val="008F0F8B"/>
    <w:rsid w:val="008F14E6"/>
    <w:rsid w:val="008F1DB7"/>
    <w:rsid w:val="008F263C"/>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5A98"/>
    <w:rsid w:val="00955B3E"/>
    <w:rsid w:val="009563AF"/>
    <w:rsid w:val="00956CEB"/>
    <w:rsid w:val="009570AD"/>
    <w:rsid w:val="009606C5"/>
    <w:rsid w:val="00961DDA"/>
    <w:rsid w:val="009626AA"/>
    <w:rsid w:val="00962C71"/>
    <w:rsid w:val="009634BE"/>
    <w:rsid w:val="00970902"/>
    <w:rsid w:val="00970C48"/>
    <w:rsid w:val="00970FB0"/>
    <w:rsid w:val="009710E6"/>
    <w:rsid w:val="00971E3F"/>
    <w:rsid w:val="009735FF"/>
    <w:rsid w:val="00973E9F"/>
    <w:rsid w:val="00980FA6"/>
    <w:rsid w:val="009811E9"/>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3F8C"/>
    <w:rsid w:val="009B5239"/>
    <w:rsid w:val="009B77CA"/>
    <w:rsid w:val="009C01E8"/>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532"/>
    <w:rsid w:val="009E5EF1"/>
    <w:rsid w:val="009E65B8"/>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069C9"/>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5C0"/>
    <w:rsid w:val="00A45B89"/>
    <w:rsid w:val="00A517DE"/>
    <w:rsid w:val="00A5410E"/>
    <w:rsid w:val="00A56307"/>
    <w:rsid w:val="00A566CA"/>
    <w:rsid w:val="00A56920"/>
    <w:rsid w:val="00A56B65"/>
    <w:rsid w:val="00A578D2"/>
    <w:rsid w:val="00A64B7B"/>
    <w:rsid w:val="00A67A51"/>
    <w:rsid w:val="00A67BF0"/>
    <w:rsid w:val="00A70D8F"/>
    <w:rsid w:val="00A70F50"/>
    <w:rsid w:val="00A746DF"/>
    <w:rsid w:val="00A74A02"/>
    <w:rsid w:val="00A74A8A"/>
    <w:rsid w:val="00A75587"/>
    <w:rsid w:val="00A760AA"/>
    <w:rsid w:val="00A76795"/>
    <w:rsid w:val="00A80B07"/>
    <w:rsid w:val="00A825C7"/>
    <w:rsid w:val="00A83DD8"/>
    <w:rsid w:val="00A850AC"/>
    <w:rsid w:val="00A8547C"/>
    <w:rsid w:val="00A910D5"/>
    <w:rsid w:val="00A92AC1"/>
    <w:rsid w:val="00A93498"/>
    <w:rsid w:val="00A93C9C"/>
    <w:rsid w:val="00A93CDE"/>
    <w:rsid w:val="00A948EC"/>
    <w:rsid w:val="00A96E5D"/>
    <w:rsid w:val="00AA00C9"/>
    <w:rsid w:val="00AA1B11"/>
    <w:rsid w:val="00AA4035"/>
    <w:rsid w:val="00AA47A0"/>
    <w:rsid w:val="00AA4A11"/>
    <w:rsid w:val="00AA4B84"/>
    <w:rsid w:val="00AA68D5"/>
    <w:rsid w:val="00AA7F56"/>
    <w:rsid w:val="00AB0BE5"/>
    <w:rsid w:val="00AB31FE"/>
    <w:rsid w:val="00AB321F"/>
    <w:rsid w:val="00AB4344"/>
    <w:rsid w:val="00AB6440"/>
    <w:rsid w:val="00AB7D63"/>
    <w:rsid w:val="00AC1BE1"/>
    <w:rsid w:val="00AC1D1B"/>
    <w:rsid w:val="00AC64A8"/>
    <w:rsid w:val="00AD1A65"/>
    <w:rsid w:val="00AD2906"/>
    <w:rsid w:val="00AD31A7"/>
    <w:rsid w:val="00AD3DE5"/>
    <w:rsid w:val="00AD4280"/>
    <w:rsid w:val="00AD4747"/>
    <w:rsid w:val="00AD6331"/>
    <w:rsid w:val="00AE060F"/>
    <w:rsid w:val="00AE0C6B"/>
    <w:rsid w:val="00AE21FF"/>
    <w:rsid w:val="00AE2AE0"/>
    <w:rsid w:val="00AE546D"/>
    <w:rsid w:val="00AE57DE"/>
    <w:rsid w:val="00AE69F7"/>
    <w:rsid w:val="00AE7456"/>
    <w:rsid w:val="00AF0322"/>
    <w:rsid w:val="00AF07D8"/>
    <w:rsid w:val="00AF0847"/>
    <w:rsid w:val="00AF106C"/>
    <w:rsid w:val="00AF1812"/>
    <w:rsid w:val="00AF2C07"/>
    <w:rsid w:val="00AF316D"/>
    <w:rsid w:val="00AF3F82"/>
    <w:rsid w:val="00AF4CB2"/>
    <w:rsid w:val="00AF537A"/>
    <w:rsid w:val="00AF739D"/>
    <w:rsid w:val="00AF76DD"/>
    <w:rsid w:val="00B00409"/>
    <w:rsid w:val="00B02891"/>
    <w:rsid w:val="00B02F42"/>
    <w:rsid w:val="00B0332F"/>
    <w:rsid w:val="00B03855"/>
    <w:rsid w:val="00B0514D"/>
    <w:rsid w:val="00B05AED"/>
    <w:rsid w:val="00B06BF0"/>
    <w:rsid w:val="00B0739C"/>
    <w:rsid w:val="00B110E1"/>
    <w:rsid w:val="00B1127F"/>
    <w:rsid w:val="00B11691"/>
    <w:rsid w:val="00B12559"/>
    <w:rsid w:val="00B1288D"/>
    <w:rsid w:val="00B12B1E"/>
    <w:rsid w:val="00B13FEC"/>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390"/>
    <w:rsid w:val="00B52C78"/>
    <w:rsid w:val="00B54367"/>
    <w:rsid w:val="00B54E78"/>
    <w:rsid w:val="00B56037"/>
    <w:rsid w:val="00B56188"/>
    <w:rsid w:val="00B568A2"/>
    <w:rsid w:val="00B577D1"/>
    <w:rsid w:val="00B62A9A"/>
    <w:rsid w:val="00B63217"/>
    <w:rsid w:val="00B63551"/>
    <w:rsid w:val="00B667C4"/>
    <w:rsid w:val="00B67971"/>
    <w:rsid w:val="00B70059"/>
    <w:rsid w:val="00B70EC8"/>
    <w:rsid w:val="00B74DF6"/>
    <w:rsid w:val="00B75125"/>
    <w:rsid w:val="00B77551"/>
    <w:rsid w:val="00B80948"/>
    <w:rsid w:val="00B83CA4"/>
    <w:rsid w:val="00B85517"/>
    <w:rsid w:val="00B9033C"/>
    <w:rsid w:val="00B90D01"/>
    <w:rsid w:val="00B92B28"/>
    <w:rsid w:val="00B93BD3"/>
    <w:rsid w:val="00B93BD9"/>
    <w:rsid w:val="00B93E36"/>
    <w:rsid w:val="00B94BE4"/>
    <w:rsid w:val="00B94DA4"/>
    <w:rsid w:val="00B9532E"/>
    <w:rsid w:val="00B95BF2"/>
    <w:rsid w:val="00B96F28"/>
    <w:rsid w:val="00B9737E"/>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520"/>
    <w:rsid w:val="00BC35EB"/>
    <w:rsid w:val="00BC3DEB"/>
    <w:rsid w:val="00BC5867"/>
    <w:rsid w:val="00BC5A8D"/>
    <w:rsid w:val="00BC7FA5"/>
    <w:rsid w:val="00BD03B3"/>
    <w:rsid w:val="00BD0FD8"/>
    <w:rsid w:val="00BD2183"/>
    <w:rsid w:val="00BD50A8"/>
    <w:rsid w:val="00BD7083"/>
    <w:rsid w:val="00BD712F"/>
    <w:rsid w:val="00BE1868"/>
    <w:rsid w:val="00BE2ADD"/>
    <w:rsid w:val="00BE40B7"/>
    <w:rsid w:val="00BE6DA1"/>
    <w:rsid w:val="00BE76EF"/>
    <w:rsid w:val="00BF14AB"/>
    <w:rsid w:val="00BF245D"/>
    <w:rsid w:val="00BF2D91"/>
    <w:rsid w:val="00BF37A0"/>
    <w:rsid w:val="00BF666F"/>
    <w:rsid w:val="00C00ED7"/>
    <w:rsid w:val="00C00F8A"/>
    <w:rsid w:val="00C02878"/>
    <w:rsid w:val="00C02B96"/>
    <w:rsid w:val="00C0480B"/>
    <w:rsid w:val="00C04A6C"/>
    <w:rsid w:val="00C0605D"/>
    <w:rsid w:val="00C10321"/>
    <w:rsid w:val="00C142AB"/>
    <w:rsid w:val="00C1467F"/>
    <w:rsid w:val="00C15596"/>
    <w:rsid w:val="00C15A80"/>
    <w:rsid w:val="00C173CA"/>
    <w:rsid w:val="00C20CC8"/>
    <w:rsid w:val="00C21428"/>
    <w:rsid w:val="00C24059"/>
    <w:rsid w:val="00C25F74"/>
    <w:rsid w:val="00C2609F"/>
    <w:rsid w:val="00C26372"/>
    <w:rsid w:val="00C2709A"/>
    <w:rsid w:val="00C30C15"/>
    <w:rsid w:val="00C32013"/>
    <w:rsid w:val="00C3204F"/>
    <w:rsid w:val="00C32B32"/>
    <w:rsid w:val="00C32C91"/>
    <w:rsid w:val="00C34842"/>
    <w:rsid w:val="00C35E38"/>
    <w:rsid w:val="00C3796E"/>
    <w:rsid w:val="00C40F21"/>
    <w:rsid w:val="00C414CB"/>
    <w:rsid w:val="00C45553"/>
    <w:rsid w:val="00C471C1"/>
    <w:rsid w:val="00C53BE7"/>
    <w:rsid w:val="00C54F90"/>
    <w:rsid w:val="00C57C38"/>
    <w:rsid w:val="00C61B1F"/>
    <w:rsid w:val="00C62EE5"/>
    <w:rsid w:val="00C6570F"/>
    <w:rsid w:val="00C670E9"/>
    <w:rsid w:val="00C67196"/>
    <w:rsid w:val="00C67440"/>
    <w:rsid w:val="00C70405"/>
    <w:rsid w:val="00C709C4"/>
    <w:rsid w:val="00C71314"/>
    <w:rsid w:val="00C7153F"/>
    <w:rsid w:val="00C73727"/>
    <w:rsid w:val="00C76221"/>
    <w:rsid w:val="00C80708"/>
    <w:rsid w:val="00C80FD9"/>
    <w:rsid w:val="00C81706"/>
    <w:rsid w:val="00C82197"/>
    <w:rsid w:val="00C850CB"/>
    <w:rsid w:val="00C851E7"/>
    <w:rsid w:val="00C85731"/>
    <w:rsid w:val="00C86E08"/>
    <w:rsid w:val="00C90BA1"/>
    <w:rsid w:val="00C92DF1"/>
    <w:rsid w:val="00C92DFC"/>
    <w:rsid w:val="00C93224"/>
    <w:rsid w:val="00C96147"/>
    <w:rsid w:val="00C96F60"/>
    <w:rsid w:val="00CA08EC"/>
    <w:rsid w:val="00CA15BD"/>
    <w:rsid w:val="00CA195F"/>
    <w:rsid w:val="00CA670F"/>
    <w:rsid w:val="00CA7E0F"/>
    <w:rsid w:val="00CB2319"/>
    <w:rsid w:val="00CB279F"/>
    <w:rsid w:val="00CB2917"/>
    <w:rsid w:val="00CB349A"/>
    <w:rsid w:val="00CB5563"/>
    <w:rsid w:val="00CB5B82"/>
    <w:rsid w:val="00CB5BB3"/>
    <w:rsid w:val="00CB7B58"/>
    <w:rsid w:val="00CC0657"/>
    <w:rsid w:val="00CC2AA7"/>
    <w:rsid w:val="00CC3546"/>
    <w:rsid w:val="00CC3598"/>
    <w:rsid w:val="00CC489C"/>
    <w:rsid w:val="00CC6AC5"/>
    <w:rsid w:val="00CD1091"/>
    <w:rsid w:val="00CD16CE"/>
    <w:rsid w:val="00CD218D"/>
    <w:rsid w:val="00CD2D41"/>
    <w:rsid w:val="00CD3AAC"/>
    <w:rsid w:val="00CD4C07"/>
    <w:rsid w:val="00CD6941"/>
    <w:rsid w:val="00CE04DA"/>
    <w:rsid w:val="00CE0C3B"/>
    <w:rsid w:val="00CE2896"/>
    <w:rsid w:val="00CE57E8"/>
    <w:rsid w:val="00CE7694"/>
    <w:rsid w:val="00CF0005"/>
    <w:rsid w:val="00CF2941"/>
    <w:rsid w:val="00CF362F"/>
    <w:rsid w:val="00CF3632"/>
    <w:rsid w:val="00CF4547"/>
    <w:rsid w:val="00CF66B7"/>
    <w:rsid w:val="00CF76B6"/>
    <w:rsid w:val="00CF7D82"/>
    <w:rsid w:val="00CF7E2E"/>
    <w:rsid w:val="00D001DF"/>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20BAE"/>
    <w:rsid w:val="00D21C4D"/>
    <w:rsid w:val="00D2373F"/>
    <w:rsid w:val="00D2495A"/>
    <w:rsid w:val="00D24C29"/>
    <w:rsid w:val="00D25B16"/>
    <w:rsid w:val="00D261C3"/>
    <w:rsid w:val="00D26B90"/>
    <w:rsid w:val="00D31C0E"/>
    <w:rsid w:val="00D328DC"/>
    <w:rsid w:val="00D33899"/>
    <w:rsid w:val="00D349EE"/>
    <w:rsid w:val="00D36A21"/>
    <w:rsid w:val="00D37AB6"/>
    <w:rsid w:val="00D402FC"/>
    <w:rsid w:val="00D43135"/>
    <w:rsid w:val="00D5212B"/>
    <w:rsid w:val="00D53629"/>
    <w:rsid w:val="00D56BD2"/>
    <w:rsid w:val="00D62B7C"/>
    <w:rsid w:val="00D62F55"/>
    <w:rsid w:val="00D6496D"/>
    <w:rsid w:val="00D65DDB"/>
    <w:rsid w:val="00D67153"/>
    <w:rsid w:val="00D67E23"/>
    <w:rsid w:val="00D70241"/>
    <w:rsid w:val="00D70920"/>
    <w:rsid w:val="00D70C62"/>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69C"/>
    <w:rsid w:val="00DC3C53"/>
    <w:rsid w:val="00DC4667"/>
    <w:rsid w:val="00DC5125"/>
    <w:rsid w:val="00DD0E55"/>
    <w:rsid w:val="00DD250C"/>
    <w:rsid w:val="00DD2524"/>
    <w:rsid w:val="00DD3864"/>
    <w:rsid w:val="00DD70EA"/>
    <w:rsid w:val="00DD7321"/>
    <w:rsid w:val="00DD7E93"/>
    <w:rsid w:val="00DE0006"/>
    <w:rsid w:val="00DE0275"/>
    <w:rsid w:val="00DE08A8"/>
    <w:rsid w:val="00DE55B4"/>
    <w:rsid w:val="00DE60BE"/>
    <w:rsid w:val="00DE7272"/>
    <w:rsid w:val="00DE77C4"/>
    <w:rsid w:val="00DE7D6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3043C"/>
    <w:rsid w:val="00E30570"/>
    <w:rsid w:val="00E31181"/>
    <w:rsid w:val="00E31E70"/>
    <w:rsid w:val="00E337FD"/>
    <w:rsid w:val="00E34C05"/>
    <w:rsid w:val="00E362B0"/>
    <w:rsid w:val="00E36B48"/>
    <w:rsid w:val="00E40159"/>
    <w:rsid w:val="00E42E9C"/>
    <w:rsid w:val="00E434FE"/>
    <w:rsid w:val="00E469B4"/>
    <w:rsid w:val="00E46DD6"/>
    <w:rsid w:val="00E46EA0"/>
    <w:rsid w:val="00E47A33"/>
    <w:rsid w:val="00E50F24"/>
    <w:rsid w:val="00E52D10"/>
    <w:rsid w:val="00E5504F"/>
    <w:rsid w:val="00E60EB5"/>
    <w:rsid w:val="00E62B5B"/>
    <w:rsid w:val="00E66D95"/>
    <w:rsid w:val="00E67D87"/>
    <w:rsid w:val="00E70467"/>
    <w:rsid w:val="00E71468"/>
    <w:rsid w:val="00E7203C"/>
    <w:rsid w:val="00E7367D"/>
    <w:rsid w:val="00E74645"/>
    <w:rsid w:val="00E76643"/>
    <w:rsid w:val="00E76C98"/>
    <w:rsid w:val="00E80CF5"/>
    <w:rsid w:val="00E831B2"/>
    <w:rsid w:val="00E83E1E"/>
    <w:rsid w:val="00E83EDD"/>
    <w:rsid w:val="00E8577A"/>
    <w:rsid w:val="00E86DD7"/>
    <w:rsid w:val="00E9302A"/>
    <w:rsid w:val="00E93A1D"/>
    <w:rsid w:val="00E93C50"/>
    <w:rsid w:val="00E95A89"/>
    <w:rsid w:val="00E96FC2"/>
    <w:rsid w:val="00E97A76"/>
    <w:rsid w:val="00E97B90"/>
    <w:rsid w:val="00EA0F27"/>
    <w:rsid w:val="00EA36A7"/>
    <w:rsid w:val="00EA6D62"/>
    <w:rsid w:val="00EA7284"/>
    <w:rsid w:val="00EA74AF"/>
    <w:rsid w:val="00EA76F1"/>
    <w:rsid w:val="00EB07E9"/>
    <w:rsid w:val="00EB2FF4"/>
    <w:rsid w:val="00EB3E67"/>
    <w:rsid w:val="00EB44CC"/>
    <w:rsid w:val="00EC1695"/>
    <w:rsid w:val="00EC21CF"/>
    <w:rsid w:val="00EC4DDE"/>
    <w:rsid w:val="00EC579E"/>
    <w:rsid w:val="00EC700B"/>
    <w:rsid w:val="00ED0136"/>
    <w:rsid w:val="00ED0DA9"/>
    <w:rsid w:val="00ED3275"/>
    <w:rsid w:val="00ED329F"/>
    <w:rsid w:val="00ED6B80"/>
    <w:rsid w:val="00EE2F5F"/>
    <w:rsid w:val="00EE3528"/>
    <w:rsid w:val="00EE4245"/>
    <w:rsid w:val="00EE4A48"/>
    <w:rsid w:val="00EE6D64"/>
    <w:rsid w:val="00EF5E2A"/>
    <w:rsid w:val="00EF64B1"/>
    <w:rsid w:val="00EF6548"/>
    <w:rsid w:val="00EF71A8"/>
    <w:rsid w:val="00EF7510"/>
    <w:rsid w:val="00F00D98"/>
    <w:rsid w:val="00F017D9"/>
    <w:rsid w:val="00F01BC4"/>
    <w:rsid w:val="00F02574"/>
    <w:rsid w:val="00F05966"/>
    <w:rsid w:val="00F05E3C"/>
    <w:rsid w:val="00F07248"/>
    <w:rsid w:val="00F07B0D"/>
    <w:rsid w:val="00F07C34"/>
    <w:rsid w:val="00F10664"/>
    <w:rsid w:val="00F12C0F"/>
    <w:rsid w:val="00F1367B"/>
    <w:rsid w:val="00F146B3"/>
    <w:rsid w:val="00F14C98"/>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28DD"/>
    <w:rsid w:val="00F57E0A"/>
    <w:rsid w:val="00F60713"/>
    <w:rsid w:val="00F61938"/>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FD8"/>
    <w:rsid w:val="00F8617A"/>
    <w:rsid w:val="00F86C8F"/>
    <w:rsid w:val="00F86D9B"/>
    <w:rsid w:val="00F901AD"/>
    <w:rsid w:val="00F904BB"/>
    <w:rsid w:val="00F9173C"/>
    <w:rsid w:val="00F91C33"/>
    <w:rsid w:val="00F97379"/>
    <w:rsid w:val="00F97E5B"/>
    <w:rsid w:val="00FA0C61"/>
    <w:rsid w:val="00FA170C"/>
    <w:rsid w:val="00FA3DB8"/>
    <w:rsid w:val="00FA42CC"/>
    <w:rsid w:val="00FA4357"/>
    <w:rsid w:val="00FA51DC"/>
    <w:rsid w:val="00FB1ED9"/>
    <w:rsid w:val="00FB3154"/>
    <w:rsid w:val="00FB42BD"/>
    <w:rsid w:val="00FB6614"/>
    <w:rsid w:val="00FB6BBA"/>
    <w:rsid w:val="00FC27CC"/>
    <w:rsid w:val="00FC2AEC"/>
    <w:rsid w:val="00FC4772"/>
    <w:rsid w:val="00FC58E0"/>
    <w:rsid w:val="00FC6173"/>
    <w:rsid w:val="00FC61A7"/>
    <w:rsid w:val="00FC6303"/>
    <w:rsid w:val="00FC6EE9"/>
    <w:rsid w:val="00FC7C35"/>
    <w:rsid w:val="00FD1A59"/>
    <w:rsid w:val="00FD2AD0"/>
    <w:rsid w:val="00FD42CD"/>
    <w:rsid w:val="00FD4871"/>
    <w:rsid w:val="00FD5DB5"/>
    <w:rsid w:val="00FE339D"/>
    <w:rsid w:val="00FE4935"/>
    <w:rsid w:val="00FE593E"/>
    <w:rsid w:val="00FE596A"/>
    <w:rsid w:val="00FE72B1"/>
    <w:rsid w:val="00FF0A16"/>
    <w:rsid w:val="00FF1607"/>
    <w:rsid w:val="00FF168A"/>
    <w:rsid w:val="00FF267A"/>
    <w:rsid w:val="00FF3263"/>
    <w:rsid w:val="00FF333E"/>
    <w:rsid w:val="00FF430C"/>
    <w:rsid w:val="00FF47E5"/>
    <w:rsid w:val="00FF50FE"/>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80F6-3BF3-40F2-98DB-5F6011D9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2023-05-22T08:48:00Z</cp:lastPrinted>
  <dcterms:created xsi:type="dcterms:W3CDTF">2023-05-23T15:00:00Z</dcterms:created>
  <dcterms:modified xsi:type="dcterms:W3CDTF">2023-05-23T15:01:00Z</dcterms:modified>
</cp:coreProperties>
</file>