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0B81" w:rsidRDefault="0093557F">
      <w:pPr>
        <w:rPr>
          <w:rFonts w:ascii="Arial" w:hAnsi="Arial" w:cs="Arial"/>
          <w:sz w:val="24"/>
          <w:szCs w:val="24"/>
        </w:rPr>
      </w:pPr>
      <w:bookmarkStart w:id="0" w:name="_GoBack"/>
      <w:bookmarkEnd w:id="0"/>
      <w:r>
        <w:rPr>
          <w:rFonts w:ascii="Arial" w:hAnsi="Arial" w:cs="Arial"/>
          <w:b/>
          <w:sz w:val="24"/>
          <w:szCs w:val="24"/>
        </w:rPr>
        <w:t xml:space="preserve">                                            </w:t>
      </w:r>
      <w:r>
        <w:rPr>
          <w:rFonts w:ascii="Arial" w:hAnsi="Arial" w:cs="Arial"/>
          <w:sz w:val="24"/>
          <w:szCs w:val="24"/>
        </w:rPr>
        <w:t>REPUBLIC OF SOUTH AFRICA</w:t>
      </w:r>
    </w:p>
    <w:p w:rsidR="007A0B81" w:rsidRDefault="0093557F">
      <w:pPr>
        <w:jc w:val="center"/>
        <w:rPr>
          <w:rFonts w:ascii="Arial Black" w:hAnsi="Arial Black"/>
          <w:b/>
          <w:sz w:val="24"/>
          <w:szCs w:val="24"/>
        </w:rPr>
      </w:pPr>
      <w:r>
        <w:rPr>
          <w:rFonts w:ascii="Arial Black" w:hAnsi="Arial Black"/>
          <w:b/>
          <w:noProof/>
          <w:sz w:val="24"/>
          <w:szCs w:val="24"/>
          <w:lang w:val="en-US"/>
        </w:rPr>
        <w:drawing>
          <wp:inline distT="0" distB="0" distL="0" distR="0">
            <wp:extent cx="1362075" cy="13620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362075" cy="1362075"/>
                    </a:xfrm>
                    <a:prstGeom prst="rect">
                      <a:avLst/>
                    </a:prstGeom>
                    <a:noFill/>
                  </pic:spPr>
                </pic:pic>
              </a:graphicData>
            </a:graphic>
          </wp:inline>
        </w:drawing>
      </w:r>
      <w:r>
        <w:rPr>
          <w:rFonts w:ascii="Arial Black" w:hAnsi="Arial Black"/>
          <w:b/>
          <w:sz w:val="24"/>
          <w:szCs w:val="24"/>
        </w:rPr>
        <w:t xml:space="preserve"> </w:t>
      </w:r>
    </w:p>
    <w:p w:rsidR="007A0B81" w:rsidRDefault="0093557F">
      <w:pPr>
        <w:jc w:val="center"/>
        <w:rPr>
          <w:rFonts w:ascii="Arial" w:hAnsi="Arial" w:cs="Arial"/>
          <w:sz w:val="24"/>
          <w:szCs w:val="24"/>
        </w:rPr>
      </w:pPr>
      <w:r>
        <w:rPr>
          <w:rFonts w:ascii="Arial" w:hAnsi="Arial" w:cs="Arial"/>
          <w:sz w:val="24"/>
          <w:szCs w:val="24"/>
        </w:rPr>
        <w:t xml:space="preserve">IN THE HIGH COURT OF SOUTH AFRICA, </w:t>
      </w:r>
    </w:p>
    <w:p w:rsidR="007A0B81" w:rsidRDefault="0093557F">
      <w:pPr>
        <w:rPr>
          <w:rFonts w:ascii="Arial" w:hAnsi="Arial" w:cs="Arial"/>
        </w:rPr>
      </w:pPr>
      <w:r>
        <w:rPr>
          <w:rFonts w:ascii="Arial" w:hAnsi="Arial" w:cs="Arial"/>
          <w:sz w:val="24"/>
          <w:szCs w:val="24"/>
        </w:rPr>
        <w:t xml:space="preserve">                              GAUTENG LOCAL DIVISION, JOHANNESBURG                                          </w:t>
      </w:r>
    </w:p>
    <w:p w:rsidR="007A0B81" w:rsidRDefault="0093557F">
      <w:pPr>
        <w:autoSpaceDE w:val="0"/>
        <w:autoSpaceDN w:val="0"/>
        <w:adjustRightInd w:val="0"/>
        <w:spacing w:after="0" w:line="240" w:lineRule="auto"/>
        <w:jc w:val="right"/>
        <w:rPr>
          <w:rFonts w:ascii="Arial" w:hAnsi="Arial" w:cs="Arial"/>
          <w:b/>
          <w:caps/>
          <w:sz w:val="24"/>
          <w:szCs w:val="24"/>
        </w:rPr>
      </w:pPr>
      <w:r>
        <w:rPr>
          <w:rFonts w:ascii="Arial Black" w:hAnsi="Arial Black"/>
          <w:b/>
        </w:rPr>
        <w:t xml:space="preserve">                                                                                                                        </w:t>
      </w:r>
      <w:r>
        <w:rPr>
          <w:rFonts w:ascii="Arial" w:hAnsi="Arial" w:cs="Arial"/>
        </w:rPr>
        <w:t>CASE NO:</w:t>
      </w:r>
      <w:r>
        <w:rPr>
          <w:rFonts w:ascii="Arial" w:hAnsi="Arial" w:cs="Arial"/>
          <w:b/>
          <w:caps/>
          <w:sz w:val="24"/>
          <w:szCs w:val="24"/>
        </w:rPr>
        <w:t xml:space="preserve"> </w:t>
      </w:r>
      <w:r>
        <w:rPr>
          <w:rFonts w:ascii="Arial" w:hAnsi="Arial" w:cs="Arial"/>
          <w:sz w:val="24"/>
          <w:szCs w:val="24"/>
        </w:rPr>
        <w:t>A28/2023</w:t>
      </w:r>
    </w:p>
    <w:p w:rsidR="007A0B81" w:rsidRDefault="007A0B81">
      <w:pPr>
        <w:autoSpaceDE w:val="0"/>
        <w:autoSpaceDN w:val="0"/>
        <w:adjustRightInd w:val="0"/>
        <w:spacing w:after="0" w:line="240" w:lineRule="auto"/>
        <w:jc w:val="right"/>
        <w:rPr>
          <w:rFonts w:ascii="Arial" w:hAnsi="Arial" w:cs="Arial"/>
          <w:b/>
          <w:caps/>
          <w:sz w:val="24"/>
          <w:szCs w:val="24"/>
        </w:rPr>
      </w:pPr>
    </w:p>
    <w:p w:rsidR="007A0B81" w:rsidRDefault="0093557F">
      <w:pPr>
        <w:jc w:val="both"/>
        <w:rPr>
          <w:rFonts w:ascii="Arial" w:hAnsi="Arial" w:cs="Arial"/>
          <w:b/>
          <w:sz w:val="24"/>
          <w:szCs w:val="24"/>
        </w:rPr>
      </w:pPr>
      <w:r>
        <w:rPr>
          <w:rFonts w:ascii="Arial" w:hAnsi="Arial" w:cs="Arial"/>
          <w:b/>
          <w:noProof/>
          <w:lang w:val="en-US"/>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203200</wp:posOffset>
                </wp:positionV>
                <wp:extent cx="3314700" cy="1581150"/>
                <wp:effectExtent l="0" t="0" r="1905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581150"/>
                        </a:xfrm>
                        <a:prstGeom prst="rect">
                          <a:avLst/>
                        </a:prstGeom>
                        <a:solidFill>
                          <a:srgbClr val="FFFFFF"/>
                        </a:solidFill>
                        <a:ln w="9525">
                          <a:solidFill>
                            <a:srgbClr val="000000"/>
                          </a:solidFill>
                          <a:miter lim="800000"/>
                        </a:ln>
                      </wps:spPr>
                      <wps:txbx>
                        <w:txbxContent>
                          <w:p w:rsidR="007A0B81" w:rsidRDefault="007A0B81">
                            <w:pPr>
                              <w:jc w:val="center"/>
                              <w:rPr>
                                <w:rFonts w:ascii="Arial Black" w:hAnsi="Arial Black"/>
                                <w:b/>
                                <w:sz w:val="24"/>
                                <w:szCs w:val="24"/>
                              </w:rPr>
                            </w:pPr>
                          </w:p>
                          <w:p w:rsidR="007A0B81" w:rsidRDefault="0093557F">
                            <w:pPr>
                              <w:numPr>
                                <w:ilvl w:val="0"/>
                                <w:numId w:val="1"/>
                              </w:numPr>
                              <w:spacing w:after="0" w:line="240" w:lineRule="auto"/>
                              <w:rPr>
                                <w:rFonts w:ascii="Century Gothic" w:hAnsi="Century Gothic"/>
                                <w:sz w:val="20"/>
                                <w:szCs w:val="20"/>
                              </w:rPr>
                            </w:pPr>
                            <w:r>
                              <w:rPr>
                                <w:rFonts w:ascii="Century Gothic" w:hAnsi="Century Gothic"/>
                                <w:sz w:val="20"/>
                                <w:szCs w:val="20"/>
                              </w:rPr>
                              <w:t>REPORTABLE:  NO</w:t>
                            </w:r>
                          </w:p>
                          <w:p w:rsidR="007A0B81" w:rsidRDefault="0093557F">
                            <w:pPr>
                              <w:numPr>
                                <w:ilvl w:val="0"/>
                                <w:numId w:val="1"/>
                              </w:numPr>
                              <w:spacing w:after="0" w:line="240" w:lineRule="auto"/>
                              <w:rPr>
                                <w:rFonts w:ascii="Century Gothic" w:hAnsi="Century Gothic"/>
                                <w:sz w:val="20"/>
                                <w:szCs w:val="20"/>
                              </w:rPr>
                            </w:pPr>
                            <w:r>
                              <w:rPr>
                                <w:rFonts w:ascii="Century Gothic" w:hAnsi="Century Gothic"/>
                                <w:sz w:val="20"/>
                                <w:szCs w:val="20"/>
                              </w:rPr>
                              <w:t>OF INTEREST TO OTHER JUDGES: NO</w:t>
                            </w:r>
                          </w:p>
                          <w:p w:rsidR="007A0B81" w:rsidRDefault="0093557F">
                            <w:pPr>
                              <w:numPr>
                                <w:ilvl w:val="0"/>
                                <w:numId w:val="1"/>
                              </w:numPr>
                              <w:spacing w:after="0" w:line="240" w:lineRule="auto"/>
                              <w:rPr>
                                <w:rFonts w:ascii="Century Gothic" w:hAnsi="Century Gothic"/>
                                <w:sz w:val="20"/>
                                <w:szCs w:val="20"/>
                              </w:rPr>
                            </w:pPr>
                            <w:r>
                              <w:rPr>
                                <w:rFonts w:ascii="Century Gothic" w:hAnsi="Century Gothic"/>
                                <w:sz w:val="20"/>
                                <w:szCs w:val="20"/>
                              </w:rPr>
                              <w:t xml:space="preserve">REVISED: YES </w:t>
                            </w:r>
                          </w:p>
                          <w:p w:rsidR="007A0B81" w:rsidRDefault="007A0B81">
                            <w:pPr>
                              <w:spacing w:after="0" w:line="240" w:lineRule="auto"/>
                              <w:ind w:left="900"/>
                              <w:rPr>
                                <w:rFonts w:ascii="Century Gothic" w:hAnsi="Century Gothic"/>
                                <w:sz w:val="20"/>
                                <w:szCs w:val="20"/>
                              </w:rPr>
                            </w:pPr>
                          </w:p>
                          <w:p w:rsidR="007A0B81" w:rsidRDefault="001B664B">
                            <w:pPr>
                              <w:rPr>
                                <w:rFonts w:ascii="Century Gothic" w:hAnsi="Century Gothic"/>
                                <w:b/>
                                <w:sz w:val="18"/>
                                <w:szCs w:val="18"/>
                              </w:rPr>
                            </w:pPr>
                            <w:r>
                              <w:rPr>
                                <w:rFonts w:ascii="Century Gothic" w:hAnsi="Century Gothic"/>
                                <w:sz w:val="18"/>
                                <w:szCs w:val="18"/>
                              </w:rPr>
                              <w:t xml:space="preserve"> 23/05/</w:t>
                            </w:r>
                            <w:r w:rsidR="0093557F">
                              <w:rPr>
                                <w:rFonts w:ascii="Century Gothic" w:hAnsi="Century Gothic"/>
                                <w:sz w:val="18"/>
                                <w:szCs w:val="18"/>
                              </w:rPr>
                              <w:t>2023</w:t>
                            </w:r>
                            <w:r w:rsidR="0093557F">
                              <w:rPr>
                                <w:rFonts w:ascii="Century Gothic" w:hAnsi="Century Gothic"/>
                                <w:b/>
                                <w:sz w:val="18"/>
                                <w:szCs w:val="18"/>
                              </w:rPr>
                              <w:t xml:space="preserve">                           _______________________</w:t>
                            </w:r>
                          </w:p>
                          <w:p w:rsidR="007A0B81" w:rsidRDefault="0093557F">
                            <w:pPr>
                              <w:rPr>
                                <w:rFonts w:ascii="Century Gothic" w:hAnsi="Century Gothic"/>
                                <w:b/>
                                <w:sz w:val="18"/>
                                <w:szCs w:val="18"/>
                              </w:rPr>
                            </w:pPr>
                            <w:r>
                              <w:rPr>
                                <w:rFonts w:ascii="Century Gothic" w:hAnsi="Century Gothic"/>
                                <w:b/>
                                <w:sz w:val="18"/>
                                <w:szCs w:val="18"/>
                              </w:rPr>
                              <w:t xml:space="preserve">                                                        </w:t>
                            </w:r>
                          </w:p>
                          <w:p w:rsidR="007A0B81" w:rsidRDefault="007A0B81">
                            <w:pPr>
                              <w:rPr>
                                <w:rFonts w:ascii="Century Gothic" w:hAnsi="Century Gothic"/>
                                <w:b/>
                                <w:sz w:val="18"/>
                                <w:szCs w:val="18"/>
                              </w:rPr>
                            </w:pPr>
                          </w:p>
                          <w:p w:rsidR="007A0B81" w:rsidRDefault="007A0B81">
                            <w:pPr>
                              <w:rPr>
                                <w:rFonts w:ascii="Century Gothic" w:hAnsi="Century Gothic"/>
                                <w:b/>
                                <w:sz w:val="18"/>
                                <w:szCs w:val="18"/>
                              </w:rPr>
                            </w:pPr>
                          </w:p>
                          <w:p w:rsidR="007A0B81" w:rsidRDefault="007A0B81">
                            <w:pPr>
                              <w:rPr>
                                <w:rFonts w:ascii="Century Gothic" w:hAnsi="Century Gothic"/>
                                <w:b/>
                                <w:sz w:val="18"/>
                                <w:szCs w:val="18"/>
                              </w:rPr>
                            </w:pPr>
                          </w:p>
                          <w:p w:rsidR="007A0B81" w:rsidRDefault="007A0B81">
                            <w:pPr>
                              <w:rPr>
                                <w:rFonts w:ascii="Century Gothic" w:hAnsi="Century Gothic"/>
                                <w:b/>
                                <w:sz w:val="18"/>
                                <w:szCs w:val="18"/>
                              </w:rPr>
                            </w:pPr>
                          </w:p>
                          <w:p w:rsidR="007A0B81" w:rsidRDefault="0093557F">
                            <w:pPr>
                              <w:rPr>
                                <w:rFonts w:ascii="Century Gothic" w:hAnsi="Century Gothic"/>
                                <w:b/>
                                <w:sz w:val="18"/>
                                <w:szCs w:val="18"/>
                              </w:rPr>
                            </w:pPr>
                            <w:r>
                              <w:rPr>
                                <w:rFonts w:ascii="Century Gothic" w:hAnsi="Century Gothic"/>
                                <w:b/>
                                <w:sz w:val="18"/>
                                <w:szCs w:val="18"/>
                              </w:rPr>
                              <w:t>______________                                _____________________</w:t>
                            </w:r>
                          </w:p>
                          <w:p w:rsidR="007A0B81" w:rsidRDefault="007A0B81">
                            <w:pPr>
                              <w:rPr>
                                <w:rFonts w:ascii="Century Gothic" w:hAnsi="Century Gothic"/>
                                <w:b/>
                                <w:sz w:val="18"/>
                                <w:szCs w:val="18"/>
                              </w:rPr>
                            </w:pPr>
                          </w:p>
                          <w:p w:rsidR="007A0B81" w:rsidRDefault="007A0B81">
                            <w:pPr>
                              <w:rPr>
                                <w:rFonts w:ascii="Century Gothic" w:hAnsi="Century Gothic"/>
                                <w:b/>
                                <w:sz w:val="18"/>
                                <w:szCs w:val="18"/>
                              </w:rPr>
                            </w:pPr>
                          </w:p>
                          <w:p w:rsidR="007A0B81" w:rsidRDefault="0093557F">
                            <w:pPr>
                              <w:rPr>
                                <w:rFonts w:ascii="Century Gothic" w:hAnsi="Century Gothic"/>
                                <w:b/>
                                <w:sz w:val="18"/>
                                <w:szCs w:val="18"/>
                              </w:rPr>
                            </w:pPr>
                            <w:r>
                              <w:rPr>
                                <w:rFonts w:ascii="Century Gothic" w:hAnsi="Century Gothic"/>
                                <w:b/>
                                <w:sz w:val="18"/>
                                <w:szCs w:val="18"/>
                              </w:rPr>
                              <w:t xml:space="preserve">         ……………………..</w:t>
                            </w:r>
                            <w:r>
                              <w:rPr>
                                <w:rFonts w:ascii="Century Gothic" w:hAnsi="Century Gothic"/>
                                <w:b/>
                                <w:sz w:val="18"/>
                                <w:szCs w:val="18"/>
                              </w:rPr>
                              <w:tab/>
                            </w:r>
                            <w:r>
                              <w:rPr>
                                <w:rFonts w:ascii="Century Gothic" w:hAnsi="Century Gothic"/>
                                <w:b/>
                                <w:sz w:val="18"/>
                                <w:szCs w:val="18"/>
                              </w:rPr>
                              <w:tab/>
                              <w:t>………………………...</w:t>
                            </w:r>
                          </w:p>
                          <w:p w:rsidR="007A0B81" w:rsidRDefault="0093557F">
                            <w:pPr>
                              <w:rPr>
                                <w:rFonts w:ascii="Century Gothic" w:hAnsi="Century Gothic"/>
                                <w:sz w:val="18"/>
                                <w:szCs w:val="18"/>
                              </w:rPr>
                            </w:pPr>
                            <w:r>
                              <w:rPr>
                                <w:rFonts w:ascii="Century Gothic" w:hAnsi="Century Gothic"/>
                                <w:sz w:val="18"/>
                                <w:szCs w:val="18"/>
                              </w:rPr>
                              <w:t xml:space="preserve">                   DATE</w:t>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t xml:space="preserve">        SIGNATURE</w:t>
                            </w:r>
                          </w:p>
                        </w:txbxContent>
                      </wps:txbx>
                      <wps:bodyPr rot="0" vert="horz" wrap="square" lIns="91440" tIns="45720" rIns="91440" bIns="45720" anchor="t" anchorCtr="0" upright="1">
                        <a:noAutofit/>
                      </wps:bodyPr>
                    </wps:wsp>
                  </a:graphicData>
                </a:graphic>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 o:spid="_x0000_s1026" type="#_x0000_t202" style="position:absolute;left:0;text-align:left;margin-left:0;margin-top:16pt;width:261pt;height:124.5pt;z-index:251659264;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">
                <v:textbox>
                  <w:txbxContent>
                    <w:p w:rsidR="007A0B81" w:rsidRDefault="007A0B81">
                      <w:pPr>
                        <w:jc w:val="center"/>
                        <w:rPr>
                          <w:rFonts w:ascii="Arial Black" w:hAnsi="Arial Black"/>
                          <w:b/>
                          <w:sz w:val="24"/>
                          <w:szCs w:val="24"/>
                        </w:rPr>
                      </w:pPr>
                    </w:p>
                    <w:p w:rsidR="007A0B81" w:rsidRDefault="0093557F">
                      <w:pPr>
                        <w:numPr>
                          <w:ilvl w:val="0"/>
                          <w:numId w:val="1"/>
                        </w:numPr>
                        <w:spacing w:after="0" w:line="240" w:lineRule="auto"/>
                        <w:rPr>
                          <w:rFonts w:ascii="Century Gothic" w:hAnsi="Century Gothic"/>
                          <w:sz w:val="20"/>
                          <w:szCs w:val="20"/>
                        </w:rPr>
                      </w:pPr>
                      <w:r>
                        <w:rPr>
                          <w:rFonts w:ascii="Century Gothic" w:hAnsi="Century Gothic"/>
                          <w:sz w:val="20"/>
                          <w:szCs w:val="20"/>
                        </w:rPr>
                        <w:t>REPORTABLE:  NO</w:t>
                      </w:r>
                    </w:p>
                    <w:p w:rsidR="007A0B81" w:rsidRDefault="0093557F">
                      <w:pPr>
                        <w:numPr>
                          <w:ilvl w:val="0"/>
                          <w:numId w:val="1"/>
                        </w:numPr>
                        <w:spacing w:after="0" w:line="240" w:lineRule="auto"/>
                        <w:rPr>
                          <w:rFonts w:ascii="Century Gothic" w:hAnsi="Century Gothic"/>
                          <w:sz w:val="20"/>
                          <w:szCs w:val="20"/>
                        </w:rPr>
                      </w:pPr>
                      <w:r>
                        <w:rPr>
                          <w:rFonts w:ascii="Century Gothic" w:hAnsi="Century Gothic"/>
                          <w:sz w:val="20"/>
                          <w:szCs w:val="20"/>
                        </w:rPr>
                        <w:t>OF INTEREST TO OTHER JUDGES: NO</w:t>
                      </w:r>
                    </w:p>
                    <w:p w:rsidR="007A0B81" w:rsidRDefault="0093557F">
                      <w:pPr>
                        <w:numPr>
                          <w:ilvl w:val="0"/>
                          <w:numId w:val="1"/>
                        </w:numPr>
                        <w:spacing w:after="0" w:line="240" w:lineRule="auto"/>
                        <w:rPr>
                          <w:rFonts w:ascii="Century Gothic" w:hAnsi="Century Gothic"/>
                          <w:sz w:val="20"/>
                          <w:szCs w:val="20"/>
                        </w:rPr>
                      </w:pPr>
                      <w:r>
                        <w:rPr>
                          <w:rFonts w:ascii="Century Gothic" w:hAnsi="Century Gothic"/>
                          <w:sz w:val="20"/>
                          <w:szCs w:val="20"/>
                        </w:rPr>
                        <w:t xml:space="preserve">REVISED: YES </w:t>
                      </w:r>
                    </w:p>
                    <w:p w:rsidR="007A0B81" w:rsidRDefault="007A0B81">
                      <w:pPr>
                        <w:spacing w:after="0" w:line="240" w:lineRule="auto"/>
                        <w:ind w:left="900"/>
                        <w:rPr>
                          <w:rFonts w:ascii="Century Gothic" w:hAnsi="Century Gothic"/>
                          <w:sz w:val="20"/>
                          <w:szCs w:val="20"/>
                        </w:rPr>
                      </w:pPr>
                    </w:p>
                    <w:p w:rsidR="007A0B81" w:rsidRDefault="001B664B">
                      <w:pPr>
                        <w:rPr>
                          <w:rFonts w:ascii="Century Gothic" w:hAnsi="Century Gothic"/>
                          <w:b/>
                          <w:sz w:val="18"/>
                          <w:szCs w:val="18"/>
                        </w:rPr>
                      </w:pPr>
                      <w:r>
                        <w:rPr>
                          <w:rFonts w:ascii="Century Gothic" w:hAnsi="Century Gothic"/>
                          <w:sz w:val="18"/>
                          <w:szCs w:val="18"/>
                        </w:rPr>
                        <w:t xml:space="preserve"> 23/05/</w:t>
                      </w:r>
                      <w:r w:rsidR="0093557F">
                        <w:rPr>
                          <w:rFonts w:ascii="Century Gothic" w:hAnsi="Century Gothic"/>
                          <w:sz w:val="18"/>
                          <w:szCs w:val="18"/>
                        </w:rPr>
                        <w:t>2023</w:t>
                      </w:r>
                      <w:r w:rsidR="0093557F">
                        <w:rPr>
                          <w:rFonts w:ascii="Century Gothic" w:hAnsi="Century Gothic"/>
                          <w:b/>
                          <w:sz w:val="18"/>
                          <w:szCs w:val="18"/>
                        </w:rPr>
                        <w:t xml:space="preserve">                           _______________________</w:t>
                      </w:r>
                    </w:p>
                    <w:p w:rsidR="007A0B81" w:rsidRDefault="0093557F">
                      <w:pPr>
                        <w:rPr>
                          <w:rFonts w:ascii="Century Gothic" w:hAnsi="Century Gothic"/>
                          <w:b/>
                          <w:sz w:val="18"/>
                          <w:szCs w:val="18"/>
                        </w:rPr>
                      </w:pPr>
                      <w:r>
                        <w:rPr>
                          <w:rFonts w:ascii="Century Gothic" w:hAnsi="Century Gothic"/>
                          <w:b/>
                          <w:sz w:val="18"/>
                          <w:szCs w:val="18"/>
                        </w:rPr>
                        <w:t xml:space="preserve">                                                        </w:t>
                      </w:r>
                    </w:p>
                    <w:p w:rsidR="007A0B81" w:rsidRDefault="007A0B81">
                      <w:pPr>
                        <w:rPr>
                          <w:rFonts w:ascii="Century Gothic" w:hAnsi="Century Gothic"/>
                          <w:b/>
                          <w:sz w:val="18"/>
                          <w:szCs w:val="18"/>
                        </w:rPr>
                      </w:pPr>
                    </w:p>
                    <w:p w:rsidR="007A0B81" w:rsidRDefault="007A0B81">
                      <w:pPr>
                        <w:rPr>
                          <w:rFonts w:ascii="Century Gothic" w:hAnsi="Century Gothic"/>
                          <w:b/>
                          <w:sz w:val="18"/>
                          <w:szCs w:val="18"/>
                        </w:rPr>
                      </w:pPr>
                    </w:p>
                    <w:p w:rsidR="007A0B81" w:rsidRDefault="007A0B81">
                      <w:pPr>
                        <w:rPr>
                          <w:rFonts w:ascii="Century Gothic" w:hAnsi="Century Gothic"/>
                          <w:b/>
                          <w:sz w:val="18"/>
                          <w:szCs w:val="18"/>
                        </w:rPr>
                      </w:pPr>
                    </w:p>
                    <w:p w:rsidR="007A0B81" w:rsidRDefault="007A0B81">
                      <w:pPr>
                        <w:rPr>
                          <w:rFonts w:ascii="Century Gothic" w:hAnsi="Century Gothic"/>
                          <w:b/>
                          <w:sz w:val="18"/>
                          <w:szCs w:val="18"/>
                        </w:rPr>
                      </w:pPr>
                    </w:p>
                    <w:p w:rsidR="007A0B81" w:rsidRDefault="0093557F">
                      <w:pPr>
                        <w:rPr>
                          <w:rFonts w:ascii="Century Gothic" w:hAnsi="Century Gothic"/>
                          <w:b/>
                          <w:sz w:val="18"/>
                          <w:szCs w:val="18"/>
                        </w:rPr>
                      </w:pPr>
                      <w:r>
                        <w:rPr>
                          <w:rFonts w:ascii="Century Gothic" w:hAnsi="Century Gothic"/>
                          <w:b/>
                          <w:sz w:val="18"/>
                          <w:szCs w:val="18"/>
                        </w:rPr>
                        <w:t>______________                                _____________________</w:t>
                      </w:r>
                    </w:p>
                    <w:p w:rsidR="007A0B81" w:rsidRDefault="007A0B81">
                      <w:pPr>
                        <w:rPr>
                          <w:rFonts w:ascii="Century Gothic" w:hAnsi="Century Gothic"/>
                          <w:b/>
                          <w:sz w:val="18"/>
                          <w:szCs w:val="18"/>
                        </w:rPr>
                      </w:pPr>
                    </w:p>
                    <w:p w:rsidR="007A0B81" w:rsidRDefault="007A0B81">
                      <w:pPr>
                        <w:rPr>
                          <w:rFonts w:ascii="Century Gothic" w:hAnsi="Century Gothic"/>
                          <w:b/>
                          <w:sz w:val="18"/>
                          <w:szCs w:val="18"/>
                        </w:rPr>
                      </w:pPr>
                    </w:p>
                    <w:p w:rsidR="007A0B81" w:rsidRDefault="0093557F">
                      <w:pPr>
                        <w:rPr>
                          <w:rFonts w:ascii="Century Gothic" w:hAnsi="Century Gothic"/>
                          <w:b/>
                          <w:sz w:val="18"/>
                          <w:szCs w:val="18"/>
                        </w:rPr>
                      </w:pPr>
                      <w:r>
                        <w:rPr>
                          <w:rFonts w:ascii="Century Gothic" w:hAnsi="Century Gothic"/>
                          <w:b/>
                          <w:sz w:val="18"/>
                          <w:szCs w:val="18"/>
                        </w:rPr>
                        <w:t xml:space="preserve">         ……………………..</w:t>
                      </w:r>
                      <w:r>
                        <w:rPr>
                          <w:rFonts w:ascii="Century Gothic" w:hAnsi="Century Gothic"/>
                          <w:b/>
                          <w:sz w:val="18"/>
                          <w:szCs w:val="18"/>
                        </w:rPr>
                        <w:tab/>
                      </w:r>
                      <w:r>
                        <w:rPr>
                          <w:rFonts w:ascii="Century Gothic" w:hAnsi="Century Gothic"/>
                          <w:b/>
                          <w:sz w:val="18"/>
                          <w:szCs w:val="18"/>
                        </w:rPr>
                        <w:tab/>
                        <w:t>………………………...</w:t>
                      </w:r>
                    </w:p>
                    <w:p w:rsidR="007A0B81" w:rsidRDefault="0093557F">
                      <w:pPr>
                        <w:rPr>
                          <w:rFonts w:ascii="Century Gothic" w:hAnsi="Century Gothic"/>
                          <w:sz w:val="18"/>
                          <w:szCs w:val="18"/>
                        </w:rPr>
                      </w:pPr>
                      <w:r>
                        <w:rPr>
                          <w:rFonts w:ascii="Century Gothic" w:hAnsi="Century Gothic"/>
                          <w:sz w:val="18"/>
                          <w:szCs w:val="18"/>
                        </w:rPr>
                        <w:t xml:space="preserve">                   DATE</w:t>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t xml:space="preserve">        SIGNATURE</w:t>
                      </w:r>
                    </w:p>
                  </w:txbxContent>
                </v:textbox>
                <w10:wrap anchorx="margin"/>
              </v:shape>
            </w:pict>
          </mc:Fallback>
        </mc:AlternateContent>
      </w:r>
    </w:p>
    <w:p w:rsidR="007A0B81" w:rsidRDefault="007A0B81">
      <w:pPr>
        <w:spacing w:after="0"/>
        <w:jc w:val="center"/>
        <w:rPr>
          <w:rFonts w:ascii="Arial" w:hAnsi="Arial" w:cs="Arial"/>
          <w:b/>
          <w:sz w:val="24"/>
          <w:szCs w:val="24"/>
        </w:rPr>
      </w:pPr>
    </w:p>
    <w:p w:rsidR="007A0B81" w:rsidRDefault="007A0B81">
      <w:pPr>
        <w:spacing w:after="0"/>
        <w:jc w:val="center"/>
        <w:rPr>
          <w:rFonts w:ascii="Arial" w:hAnsi="Arial" w:cs="Arial"/>
          <w:b/>
          <w:sz w:val="24"/>
          <w:szCs w:val="24"/>
        </w:rPr>
      </w:pPr>
    </w:p>
    <w:p w:rsidR="007A0B81" w:rsidRDefault="007A0B81">
      <w:pPr>
        <w:spacing w:after="0"/>
        <w:jc w:val="center"/>
        <w:rPr>
          <w:rFonts w:ascii="Arial" w:hAnsi="Arial" w:cs="Arial"/>
          <w:b/>
          <w:sz w:val="24"/>
          <w:szCs w:val="24"/>
        </w:rPr>
      </w:pPr>
    </w:p>
    <w:p w:rsidR="007A0B81" w:rsidRDefault="007A0B81">
      <w:pPr>
        <w:autoSpaceDE w:val="0"/>
        <w:autoSpaceDN w:val="0"/>
        <w:adjustRightInd w:val="0"/>
        <w:spacing w:after="0" w:line="240" w:lineRule="auto"/>
        <w:rPr>
          <w:rFonts w:ascii="Arial" w:hAnsi="Arial" w:cs="Arial"/>
          <w:b/>
          <w:caps/>
          <w:sz w:val="24"/>
          <w:szCs w:val="24"/>
        </w:rPr>
      </w:pPr>
    </w:p>
    <w:p w:rsidR="007A0B81" w:rsidRDefault="007A0B81">
      <w:pPr>
        <w:autoSpaceDE w:val="0"/>
        <w:autoSpaceDN w:val="0"/>
        <w:adjustRightInd w:val="0"/>
        <w:spacing w:after="0" w:line="240" w:lineRule="auto"/>
        <w:rPr>
          <w:rFonts w:ascii="Arial" w:hAnsi="Arial" w:cs="Arial"/>
          <w:b/>
          <w:sz w:val="24"/>
          <w:szCs w:val="24"/>
        </w:rPr>
      </w:pPr>
    </w:p>
    <w:p w:rsidR="007A0B81" w:rsidRDefault="007A0B81">
      <w:pPr>
        <w:spacing w:after="0" w:line="240" w:lineRule="auto"/>
        <w:rPr>
          <w:rFonts w:ascii="Arial" w:hAnsi="Arial" w:cs="Arial"/>
          <w:b/>
          <w:sz w:val="24"/>
          <w:szCs w:val="24"/>
        </w:rPr>
      </w:pPr>
    </w:p>
    <w:p w:rsidR="007A0B81" w:rsidRDefault="007A0B81">
      <w:pPr>
        <w:spacing w:after="0" w:line="240" w:lineRule="auto"/>
        <w:rPr>
          <w:rFonts w:ascii="Arial" w:hAnsi="Arial" w:cs="Arial"/>
          <w:b/>
          <w:sz w:val="24"/>
          <w:szCs w:val="24"/>
        </w:rPr>
      </w:pPr>
    </w:p>
    <w:p w:rsidR="007A0B81" w:rsidRDefault="0093557F">
      <w:pPr>
        <w:spacing w:after="0" w:line="240" w:lineRule="auto"/>
        <w:rPr>
          <w:rFonts w:ascii="Arial" w:hAnsi="Arial" w:cs="Arial"/>
          <w:b/>
          <w:sz w:val="24"/>
          <w:szCs w:val="24"/>
        </w:rPr>
      </w:pPr>
      <w:r>
        <w:rPr>
          <w:rFonts w:ascii="Arial" w:hAnsi="Arial" w:cs="Arial"/>
          <w:b/>
          <w:sz w:val="24"/>
          <w:szCs w:val="24"/>
        </w:rPr>
        <w:t xml:space="preserve">In the matter between: </w:t>
      </w:r>
    </w:p>
    <w:p w:rsidR="007A0B81" w:rsidRDefault="007A0B81">
      <w:pPr>
        <w:spacing w:after="0" w:line="240" w:lineRule="auto"/>
        <w:rPr>
          <w:rFonts w:ascii="Arial" w:hAnsi="Arial" w:cs="Arial"/>
          <w:b/>
          <w:sz w:val="24"/>
          <w:szCs w:val="24"/>
        </w:rPr>
      </w:pPr>
    </w:p>
    <w:p w:rsidR="007A0B81" w:rsidRDefault="0093557F">
      <w:pPr>
        <w:spacing w:after="0" w:line="240" w:lineRule="auto"/>
        <w:rPr>
          <w:rFonts w:ascii="Arial" w:hAnsi="Arial" w:cs="Arial"/>
          <w:b/>
          <w:sz w:val="24"/>
          <w:szCs w:val="24"/>
        </w:rPr>
      </w:pPr>
      <w:r>
        <w:rPr>
          <w:rFonts w:ascii="Arial" w:hAnsi="Arial" w:cs="Arial"/>
          <w:b/>
          <w:sz w:val="24"/>
          <w:szCs w:val="24"/>
        </w:rPr>
        <w:t xml:space="preserve"> </w:t>
      </w:r>
    </w:p>
    <w:p w:rsidR="007A0B81" w:rsidRDefault="0093557F">
      <w:pPr>
        <w:spacing w:after="0" w:line="240" w:lineRule="auto"/>
        <w:rPr>
          <w:rFonts w:ascii="Arial" w:hAnsi="Arial" w:cs="Arial"/>
          <w:sz w:val="24"/>
          <w:szCs w:val="24"/>
        </w:rPr>
      </w:pPr>
      <w:r>
        <w:rPr>
          <w:rFonts w:ascii="Arial" w:hAnsi="Arial" w:cs="Arial"/>
          <w:bCs/>
          <w:sz w:val="24"/>
          <w:szCs w:val="24"/>
        </w:rPr>
        <w:t xml:space="preserve">HABIB ADAM   </w:t>
      </w:r>
      <w:r>
        <w:rPr>
          <w:rFonts w:ascii="Arial" w:hAnsi="Arial" w:cs="Arial"/>
          <w:sz w:val="24"/>
          <w:szCs w:val="24"/>
        </w:rPr>
        <w:tab/>
      </w:r>
      <w:r>
        <w:rPr>
          <w:rFonts w:ascii="Arial" w:hAnsi="Arial" w:cs="Arial"/>
          <w:sz w:val="24"/>
          <w:szCs w:val="24"/>
        </w:rPr>
        <w:tab/>
        <w:t xml:space="preserve">                                                                              Appellant </w:t>
      </w:r>
    </w:p>
    <w:p w:rsidR="007A0B81" w:rsidRDefault="007A0B81">
      <w:pPr>
        <w:spacing w:after="0" w:line="240" w:lineRule="auto"/>
        <w:rPr>
          <w:rFonts w:ascii="Arial" w:hAnsi="Arial" w:cs="Arial"/>
          <w:sz w:val="24"/>
          <w:szCs w:val="24"/>
        </w:rPr>
      </w:pPr>
    </w:p>
    <w:p w:rsidR="007A0B81" w:rsidRDefault="007A0B81">
      <w:pPr>
        <w:spacing w:after="0" w:line="240" w:lineRule="auto"/>
        <w:rPr>
          <w:rFonts w:ascii="Arial" w:hAnsi="Arial" w:cs="Arial"/>
          <w:sz w:val="24"/>
          <w:szCs w:val="24"/>
        </w:rPr>
      </w:pPr>
    </w:p>
    <w:p w:rsidR="007A0B81" w:rsidRDefault="0093557F">
      <w:pPr>
        <w:spacing w:after="0" w:line="240" w:lineRule="auto"/>
        <w:rPr>
          <w:rFonts w:ascii="Arial" w:hAnsi="Arial" w:cs="Arial"/>
          <w:sz w:val="24"/>
          <w:szCs w:val="24"/>
        </w:rPr>
      </w:pPr>
      <w:r>
        <w:rPr>
          <w:rFonts w:ascii="Arial" w:hAnsi="Arial" w:cs="Arial"/>
          <w:sz w:val="24"/>
          <w:szCs w:val="24"/>
        </w:rPr>
        <w:t xml:space="preserve">and </w:t>
      </w:r>
    </w:p>
    <w:p w:rsidR="007A0B81" w:rsidRDefault="007A0B81">
      <w:pPr>
        <w:spacing w:after="0" w:line="240" w:lineRule="auto"/>
        <w:rPr>
          <w:rFonts w:ascii="Arial" w:hAnsi="Arial" w:cs="Arial"/>
          <w:sz w:val="24"/>
          <w:szCs w:val="24"/>
        </w:rPr>
      </w:pPr>
    </w:p>
    <w:p w:rsidR="007A0B81" w:rsidRDefault="007A0B81">
      <w:pPr>
        <w:spacing w:after="0" w:line="240" w:lineRule="auto"/>
        <w:rPr>
          <w:rFonts w:ascii="Arial" w:hAnsi="Arial" w:cs="Arial"/>
          <w:sz w:val="24"/>
          <w:szCs w:val="24"/>
        </w:rPr>
      </w:pPr>
    </w:p>
    <w:p w:rsidR="007A0B81" w:rsidRDefault="0093557F">
      <w:pPr>
        <w:spacing w:after="0" w:line="240" w:lineRule="auto"/>
        <w:rPr>
          <w:rFonts w:ascii="Arial" w:hAnsi="Arial" w:cs="Arial"/>
          <w:sz w:val="24"/>
          <w:szCs w:val="24"/>
        </w:rPr>
      </w:pPr>
      <w:r>
        <w:rPr>
          <w:rFonts w:ascii="Arial" w:hAnsi="Arial" w:cs="Arial"/>
          <w:sz w:val="24"/>
          <w:szCs w:val="24"/>
        </w:rPr>
        <w:t xml:space="preserve">THE STATE </w:t>
      </w:r>
      <w:r>
        <w:rPr>
          <w:rFonts w:ascii="Arial" w:hAnsi="Arial" w:cs="Arial"/>
          <w:sz w:val="24"/>
          <w:szCs w:val="24"/>
        </w:rPr>
        <w:tab/>
        <w:t xml:space="preserve">                                                                                                 Respondent </w:t>
      </w:r>
    </w:p>
    <w:p w:rsidR="007A0B81" w:rsidRDefault="007A0B81">
      <w:pPr>
        <w:spacing w:after="0" w:line="240" w:lineRule="auto"/>
        <w:rPr>
          <w:rFonts w:ascii="Arial" w:hAnsi="Arial" w:cs="Arial"/>
          <w:b/>
          <w:sz w:val="24"/>
          <w:szCs w:val="24"/>
        </w:rPr>
      </w:pPr>
    </w:p>
    <w:p w:rsidR="007A0B81" w:rsidRDefault="007A0B81">
      <w:pPr>
        <w:spacing w:after="0" w:line="240" w:lineRule="auto"/>
        <w:rPr>
          <w:rFonts w:ascii="Arial" w:hAnsi="Arial" w:cs="Arial"/>
          <w:b/>
          <w:sz w:val="24"/>
          <w:szCs w:val="24"/>
        </w:rPr>
      </w:pPr>
    </w:p>
    <w:p w:rsidR="007A0B81" w:rsidRPr="001B664B" w:rsidRDefault="0093557F">
      <w:pPr>
        <w:spacing w:after="0" w:line="240" w:lineRule="auto"/>
        <w:rPr>
          <w:rFonts w:ascii="Arial" w:hAnsi="Arial" w:cs="Arial"/>
          <w:sz w:val="24"/>
          <w:szCs w:val="24"/>
        </w:rPr>
      </w:pPr>
      <w:r>
        <w:rPr>
          <w:rFonts w:ascii="Arial" w:hAnsi="Arial" w:cs="Arial"/>
          <w:b/>
          <w:sz w:val="24"/>
          <w:szCs w:val="24"/>
        </w:rPr>
        <w:t>Neutral Citation:</w:t>
      </w:r>
      <w:r w:rsidR="001B664B">
        <w:rPr>
          <w:rFonts w:ascii="Arial" w:hAnsi="Arial" w:cs="Arial"/>
          <w:b/>
          <w:sz w:val="24"/>
          <w:szCs w:val="24"/>
        </w:rPr>
        <w:t xml:space="preserve"> </w:t>
      </w:r>
      <w:r w:rsidR="001B664B">
        <w:rPr>
          <w:rFonts w:ascii="Arial" w:hAnsi="Arial" w:cs="Arial"/>
          <w:i/>
          <w:sz w:val="24"/>
          <w:szCs w:val="24"/>
        </w:rPr>
        <w:t>Habib Adam v The State</w:t>
      </w:r>
      <w:r w:rsidR="001B664B">
        <w:rPr>
          <w:rFonts w:ascii="Arial" w:hAnsi="Arial" w:cs="Arial"/>
          <w:sz w:val="24"/>
          <w:szCs w:val="24"/>
        </w:rPr>
        <w:t xml:space="preserve"> </w:t>
      </w:r>
      <w:r w:rsidR="00BC6DC5">
        <w:rPr>
          <w:rFonts w:ascii="Arial" w:hAnsi="Arial" w:cs="Arial"/>
          <w:sz w:val="24"/>
          <w:szCs w:val="24"/>
        </w:rPr>
        <w:t>(Case No. A28/2023) [2023] ZAGP</w:t>
      </w:r>
      <w:r w:rsidR="001B664B">
        <w:rPr>
          <w:rFonts w:ascii="Arial" w:hAnsi="Arial" w:cs="Arial"/>
          <w:sz w:val="24"/>
          <w:szCs w:val="24"/>
        </w:rPr>
        <w:t>JHC</w:t>
      </w:r>
      <w:r w:rsidR="00BC6DC5">
        <w:rPr>
          <w:rFonts w:ascii="Arial" w:hAnsi="Arial" w:cs="Arial"/>
          <w:sz w:val="24"/>
          <w:szCs w:val="24"/>
        </w:rPr>
        <w:t xml:space="preserve"> </w:t>
      </w:r>
      <w:r w:rsidR="001B664B">
        <w:rPr>
          <w:rFonts w:ascii="Arial" w:hAnsi="Arial" w:cs="Arial"/>
          <w:sz w:val="24"/>
          <w:szCs w:val="24"/>
        </w:rPr>
        <w:t>549</w:t>
      </w:r>
      <w:r w:rsidR="00BC6DC5">
        <w:rPr>
          <w:rFonts w:ascii="Arial" w:hAnsi="Arial" w:cs="Arial"/>
          <w:sz w:val="24"/>
          <w:szCs w:val="24"/>
        </w:rPr>
        <w:t xml:space="preserve"> </w:t>
      </w:r>
      <w:r w:rsidR="001B664B">
        <w:rPr>
          <w:rFonts w:ascii="Arial" w:hAnsi="Arial" w:cs="Arial"/>
          <w:sz w:val="24"/>
          <w:szCs w:val="24"/>
        </w:rPr>
        <w:t>(23 MAY 2023)</w:t>
      </w:r>
    </w:p>
    <w:p w:rsidR="007A0B81" w:rsidRDefault="0093557F">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p>
    <w:p w:rsidR="007A0B81" w:rsidRDefault="0093557F">
      <w:pPr>
        <w:spacing w:after="0" w:line="240" w:lineRule="auto"/>
        <w:rPr>
          <w:rFonts w:ascii="Arial" w:hAnsi="Arial" w:cs="Arial"/>
          <w:sz w:val="24"/>
          <w:szCs w:val="24"/>
        </w:rPr>
      </w:pPr>
      <w:r>
        <w:rPr>
          <w:rFonts w:ascii="Arial" w:hAnsi="Arial" w:cs="Arial"/>
          <w:sz w:val="24"/>
          <w:szCs w:val="24"/>
        </w:rPr>
        <w:t>___________________________________________________________________</w:t>
      </w:r>
    </w:p>
    <w:p w:rsidR="007A0B81" w:rsidRDefault="007A0B81">
      <w:pPr>
        <w:spacing w:after="0" w:line="240" w:lineRule="auto"/>
        <w:rPr>
          <w:rFonts w:ascii="Arial" w:hAnsi="Arial" w:cs="Arial"/>
          <w:sz w:val="24"/>
          <w:szCs w:val="24"/>
        </w:rPr>
      </w:pPr>
    </w:p>
    <w:p w:rsidR="007A0B81" w:rsidRDefault="0093557F">
      <w:pPr>
        <w:spacing w:after="0" w:line="240" w:lineRule="auto"/>
        <w:rPr>
          <w:rFonts w:ascii="Arial" w:hAnsi="Arial" w:cs="Arial"/>
          <w:caps/>
          <w:sz w:val="24"/>
          <w:szCs w:val="24"/>
        </w:rPr>
      </w:pPr>
      <w:r>
        <w:rPr>
          <w:rFonts w:ascii="Arial" w:hAnsi="Arial" w:cs="Arial"/>
          <w:b/>
          <w:caps/>
          <w:sz w:val="24"/>
          <w:szCs w:val="24"/>
        </w:rPr>
        <w:t xml:space="preserve">                                         </w:t>
      </w:r>
      <w:r>
        <w:rPr>
          <w:rFonts w:ascii="Arial" w:hAnsi="Arial" w:cs="Arial"/>
          <w:sz w:val="24"/>
          <w:szCs w:val="24"/>
        </w:rPr>
        <w:t>J</w:t>
      </w:r>
      <w:r>
        <w:rPr>
          <w:rFonts w:ascii="Arial" w:hAnsi="Arial" w:cs="Arial"/>
          <w:caps/>
          <w:sz w:val="24"/>
          <w:szCs w:val="24"/>
        </w:rPr>
        <w:t>udgment: BAIL APPEAL</w:t>
      </w:r>
    </w:p>
    <w:p w:rsidR="007A0B81" w:rsidRDefault="0093557F">
      <w:pPr>
        <w:spacing w:after="0" w:line="240" w:lineRule="auto"/>
        <w:rPr>
          <w:rFonts w:ascii="Arial" w:hAnsi="Arial" w:cs="Arial"/>
          <w:sz w:val="24"/>
          <w:szCs w:val="24"/>
        </w:rPr>
      </w:pPr>
      <w:r>
        <w:rPr>
          <w:rFonts w:ascii="Arial" w:hAnsi="Arial" w:cs="Arial"/>
          <w:sz w:val="24"/>
          <w:szCs w:val="24"/>
        </w:rPr>
        <w:t>___________________________________________________________________</w:t>
      </w:r>
    </w:p>
    <w:p w:rsidR="007A0B81" w:rsidRDefault="007A0B81">
      <w:pPr>
        <w:spacing w:after="0" w:line="240" w:lineRule="auto"/>
        <w:rPr>
          <w:rFonts w:ascii="Arial" w:hAnsi="Arial" w:cs="Arial"/>
          <w:sz w:val="24"/>
          <w:szCs w:val="24"/>
        </w:rPr>
      </w:pPr>
    </w:p>
    <w:p w:rsidR="007A0B81" w:rsidRDefault="0093557F">
      <w:pPr>
        <w:spacing w:line="360" w:lineRule="auto"/>
        <w:rPr>
          <w:rFonts w:ascii="Arial" w:hAnsi="Arial" w:cs="Arial"/>
          <w:sz w:val="24"/>
          <w:szCs w:val="24"/>
        </w:rPr>
      </w:pPr>
      <w:r>
        <w:rPr>
          <w:rFonts w:ascii="Arial" w:hAnsi="Arial" w:cs="Arial"/>
          <w:sz w:val="24"/>
          <w:szCs w:val="24"/>
        </w:rPr>
        <w:t>Johnson AJ</w:t>
      </w:r>
    </w:p>
    <w:p w:rsidR="007A0B81" w:rsidRDefault="007A0B81">
      <w:pPr>
        <w:spacing w:line="360" w:lineRule="auto"/>
        <w:rPr>
          <w:rFonts w:ascii="Arial" w:hAnsi="Arial" w:cs="Arial"/>
          <w:b/>
          <w:sz w:val="24"/>
          <w:szCs w:val="24"/>
        </w:rPr>
      </w:pPr>
    </w:p>
    <w:p w:rsidR="007A0B81" w:rsidRDefault="0093557F">
      <w:pPr>
        <w:spacing w:line="480" w:lineRule="auto"/>
        <w:jc w:val="both"/>
        <w:rPr>
          <w:rFonts w:ascii="Arial" w:hAnsi="Arial" w:cs="Arial"/>
          <w:sz w:val="24"/>
          <w:szCs w:val="24"/>
        </w:rPr>
      </w:pPr>
      <w:r>
        <w:rPr>
          <w:rFonts w:ascii="Arial" w:hAnsi="Arial" w:cs="Arial"/>
          <w:sz w:val="24"/>
          <w:szCs w:val="24"/>
        </w:rPr>
        <w:lastRenderedPageBreak/>
        <w:t xml:space="preserve">[1] </w:t>
      </w:r>
      <w:bookmarkStart w:id="1" w:name="_Hlk133848580"/>
      <w:r>
        <w:rPr>
          <w:rFonts w:ascii="Arial" w:hAnsi="Arial" w:cs="Arial"/>
          <w:sz w:val="24"/>
          <w:szCs w:val="24"/>
        </w:rPr>
        <w:t xml:space="preserve">This is an appeal against the refusal of the regional court to grant bail. The public prosecutor informed the court at the start of the proceedings that the appellant is charged with contraventions of section 19(a) of the </w:t>
      </w:r>
      <w:r>
        <w:rPr>
          <w:rFonts w:ascii="Arial" w:eastAsia="serif" w:hAnsi="Arial" w:cs="Arial"/>
          <w:sz w:val="24"/>
          <w:szCs w:val="24"/>
        </w:rPr>
        <w:t>Criminal Law (Sexual Offences and Related Matters) Amendment</w:t>
      </w:r>
      <w:r>
        <w:rPr>
          <w:rFonts w:ascii="Arial" w:eastAsia="SimSun" w:hAnsi="Arial" w:cs="Arial"/>
          <w:sz w:val="24"/>
          <w:szCs w:val="24"/>
        </w:rPr>
        <w:t xml:space="preserve"> </w:t>
      </w:r>
      <w:r>
        <w:rPr>
          <w:rFonts w:ascii="Arial" w:eastAsia="serif" w:hAnsi="Arial" w:cs="Arial"/>
          <w:sz w:val="24"/>
          <w:szCs w:val="24"/>
        </w:rPr>
        <w:t>Act 32 of 2007 in that he possessed child pornography, and of section 20 of procuring a child for the creation of child pornography, and that Schedule 5 was applicable. The defence did not object to the prosecutor’s setting out of the charges that the appellant faced. The prosecutor and Mr Sadiki for the appellant a</w:t>
      </w:r>
      <w:r>
        <w:rPr>
          <w:rFonts w:ascii="Arial" w:hAnsi="Arial" w:cs="Arial"/>
          <w:sz w:val="24"/>
          <w:szCs w:val="24"/>
        </w:rPr>
        <w:t>greed that he is charged with an offence mentioned in schedule 5 of the Criminal Procedure Act (CPA).</w:t>
      </w:r>
      <w:bookmarkEnd w:id="1"/>
    </w:p>
    <w:p w:rsidR="007A0B81" w:rsidRDefault="0093557F">
      <w:pPr>
        <w:spacing w:line="480" w:lineRule="auto"/>
        <w:jc w:val="both"/>
        <w:rPr>
          <w:rFonts w:ascii="Arial" w:hAnsi="Arial" w:cs="Arial"/>
          <w:sz w:val="24"/>
          <w:szCs w:val="24"/>
        </w:rPr>
      </w:pPr>
      <w:r>
        <w:rPr>
          <w:rFonts w:ascii="Arial" w:hAnsi="Arial" w:cs="Arial"/>
          <w:sz w:val="24"/>
          <w:szCs w:val="24"/>
        </w:rPr>
        <w:t>[2] Mr Sadiki alleged that he was initially informed that this would be a bail application that resorted under schedule 6 of the CPA, but that he would nevertheless proceed as if this was in fact a schedule 5 offence, and that he had prepared an affidavit. There was therefore no confusion as to what the appropriate schedule would be. The prosecutor then asked the court to determine what schedule it should be, but the question was left unanswered. It is unknown why the court was asked to determine this, as the parties had already agreed that it was a schedule 5 matter.</w:t>
      </w:r>
    </w:p>
    <w:p w:rsidR="007A0B81" w:rsidRDefault="0093557F">
      <w:pPr>
        <w:spacing w:line="480" w:lineRule="auto"/>
        <w:jc w:val="both"/>
        <w:rPr>
          <w:rFonts w:ascii="Arial" w:hAnsi="Arial" w:cs="Arial"/>
          <w:sz w:val="24"/>
          <w:szCs w:val="24"/>
        </w:rPr>
      </w:pPr>
      <w:r>
        <w:rPr>
          <w:rFonts w:ascii="Arial" w:hAnsi="Arial" w:cs="Arial"/>
          <w:sz w:val="24"/>
          <w:szCs w:val="24"/>
        </w:rPr>
        <w:t>[3] Mr Sadiki did not request clarity or a postponement because of confusion. He proceeded on the basis that the appellant faced a schedule 5 offence.</w:t>
      </w:r>
    </w:p>
    <w:p w:rsidR="007A0B81" w:rsidRDefault="0093557F">
      <w:pPr>
        <w:spacing w:line="480" w:lineRule="auto"/>
        <w:jc w:val="both"/>
        <w:rPr>
          <w:rFonts w:ascii="Arial" w:hAnsi="Arial" w:cs="Arial"/>
          <w:sz w:val="24"/>
          <w:szCs w:val="24"/>
        </w:rPr>
      </w:pPr>
      <w:r>
        <w:rPr>
          <w:rFonts w:ascii="Arial" w:hAnsi="Arial" w:cs="Arial"/>
          <w:sz w:val="24"/>
          <w:szCs w:val="24"/>
        </w:rPr>
        <w:t xml:space="preserve">[4] </w:t>
      </w:r>
      <w:bookmarkStart w:id="2" w:name="_Hlk133847621"/>
      <w:r>
        <w:rPr>
          <w:rFonts w:ascii="Arial" w:hAnsi="Arial" w:cs="Arial"/>
          <w:sz w:val="24"/>
          <w:szCs w:val="24"/>
        </w:rPr>
        <w:t xml:space="preserve">The appellant declared in his affidavit Exhibit “A”, that he has passports from Great Britain and Northern Ireland. The police had visited his address in Birmingham, which is his fixed address. He has made alternative accommodation arrangements in South Africa until this case is finalized. He will work from home and earn a living in South Africa. He has no pending cases or warrants against him. During his relationship with the complainant, she was 16 years old.  He met her and her family on numerous occasions.  </w:t>
      </w:r>
      <w:r>
        <w:rPr>
          <w:rFonts w:ascii="Arial" w:hAnsi="Arial" w:cs="Arial"/>
          <w:sz w:val="24"/>
          <w:szCs w:val="24"/>
        </w:rPr>
        <w:lastRenderedPageBreak/>
        <w:t>He has never had sexual encounters with the complainant. The state’s case against him is weak and nothing links him to the crime.</w:t>
      </w:r>
      <w:bookmarkEnd w:id="2"/>
    </w:p>
    <w:p w:rsidR="007A0B81" w:rsidRDefault="0093557F">
      <w:pPr>
        <w:spacing w:line="480" w:lineRule="auto"/>
        <w:jc w:val="both"/>
        <w:rPr>
          <w:rFonts w:ascii="Arial" w:hAnsi="Arial" w:cs="Arial"/>
          <w:sz w:val="24"/>
          <w:szCs w:val="24"/>
        </w:rPr>
      </w:pPr>
      <w:r>
        <w:rPr>
          <w:rFonts w:ascii="Arial" w:hAnsi="Arial" w:cs="Arial"/>
          <w:sz w:val="24"/>
          <w:szCs w:val="24"/>
        </w:rPr>
        <w:t xml:space="preserve">[5] Samuael Mashego who is a police officer, declared that he was requested to accommodate his cousin’s neighbour’s son during his trial on charges relating to a minor child. He was hesitant as he has a minor child who visits him on occasions, but as he could arrange for the child not to visit him during the appellant’s stay, he agreed to accommodate him. The appellant’s father’s unsworn email was handed in to confirm the accommodation arrangements. </w:t>
      </w:r>
    </w:p>
    <w:p w:rsidR="007A0B81" w:rsidRDefault="0093557F">
      <w:pPr>
        <w:spacing w:line="480" w:lineRule="auto"/>
        <w:jc w:val="both"/>
        <w:rPr>
          <w:rFonts w:ascii="Arial" w:eastAsia="serif" w:hAnsi="Arial" w:cs="Arial"/>
          <w:sz w:val="24"/>
          <w:szCs w:val="24"/>
        </w:rPr>
      </w:pPr>
      <w:r>
        <w:rPr>
          <w:rFonts w:ascii="Arial" w:hAnsi="Arial" w:cs="Arial"/>
          <w:sz w:val="24"/>
          <w:szCs w:val="24"/>
        </w:rPr>
        <w:t xml:space="preserve">[6] Captain Veronica Bank deposed of an affidavit wherein she declared that she is the investigating officer. The appellant is charged with contraventions of section 19(a) of the </w:t>
      </w:r>
      <w:r>
        <w:rPr>
          <w:rFonts w:ascii="Arial" w:eastAsia="serif" w:hAnsi="Arial" w:cs="Arial"/>
          <w:sz w:val="24"/>
          <w:szCs w:val="24"/>
        </w:rPr>
        <w:t>Criminal Law (Sexual Offences and Related Matters) Amendment Act 32 of 2007 relating to child pornography, including other sexual offences. He sexually exploited the complainant, a minor child, online into self-masturbation as well as watching him masturbate. He groomed her into believing that he was 16 years old and that h</w:t>
      </w:r>
      <w:r w:rsidR="004324FA">
        <w:rPr>
          <w:rFonts w:ascii="Arial" w:eastAsia="serif" w:hAnsi="Arial" w:cs="Arial"/>
          <w:sz w:val="24"/>
          <w:szCs w:val="24"/>
        </w:rPr>
        <w:t xml:space="preserve">e loved her. An online </w:t>
      </w:r>
      <w:r>
        <w:rPr>
          <w:rFonts w:ascii="Arial" w:eastAsia="serif" w:hAnsi="Arial" w:cs="Arial"/>
          <w:sz w:val="24"/>
          <w:szCs w:val="24"/>
        </w:rPr>
        <w:t>filter prevented her from seeing his face, which she saw for the first time in March 2022 during his first visit to South Africa. During his arrest on drug charges, he was questioned about the image of the 14-year-old complainant on his phone, which he said was his sister.</w:t>
      </w:r>
    </w:p>
    <w:p w:rsidR="007A0B81" w:rsidRDefault="0093557F">
      <w:pPr>
        <w:spacing w:line="480" w:lineRule="auto"/>
        <w:jc w:val="both"/>
        <w:rPr>
          <w:rFonts w:ascii="Arial" w:eastAsia="serif" w:hAnsi="Arial" w:cs="Arial"/>
          <w:sz w:val="24"/>
          <w:szCs w:val="24"/>
        </w:rPr>
      </w:pPr>
      <w:r>
        <w:rPr>
          <w:rFonts w:ascii="Arial" w:hAnsi="Arial" w:cs="Arial"/>
          <w:sz w:val="24"/>
          <w:szCs w:val="24"/>
        </w:rPr>
        <w:t xml:space="preserve">[7] </w:t>
      </w:r>
      <w:r>
        <w:rPr>
          <w:rFonts w:ascii="Arial" w:eastAsia="serif" w:hAnsi="Arial" w:cs="Arial"/>
          <w:sz w:val="24"/>
          <w:szCs w:val="24"/>
        </w:rPr>
        <w:t xml:space="preserve">During online conversations with the complainant, he frequently attempted to convince her to run away from home with him. He is financially capably of travelling to and from South Africa as he wishes and to secure expensive hotel accommodation. When he was prevented from seeing the complainant, he uttered online threats. He has threatened to harm the complainant’s family because he thought that they had ill-treated him. He had </w:t>
      </w:r>
      <w:r>
        <w:rPr>
          <w:rFonts w:ascii="Arial" w:eastAsia="serif" w:hAnsi="Arial" w:cs="Arial"/>
          <w:sz w:val="24"/>
          <w:szCs w:val="24"/>
        </w:rPr>
        <w:lastRenderedPageBreak/>
        <w:t>images in his possession which depicted absolute depravity. Some of the material contained images of very young children being raped.</w:t>
      </w:r>
    </w:p>
    <w:p w:rsidR="007A0B81" w:rsidRDefault="0093557F">
      <w:pPr>
        <w:spacing w:line="480" w:lineRule="auto"/>
        <w:jc w:val="both"/>
        <w:rPr>
          <w:rFonts w:ascii="Arial" w:eastAsia="serif" w:hAnsi="Arial" w:cs="Arial"/>
          <w:sz w:val="24"/>
          <w:szCs w:val="24"/>
        </w:rPr>
      </w:pPr>
      <w:r>
        <w:rPr>
          <w:rFonts w:ascii="Arial" w:hAnsi="Arial" w:cs="Arial"/>
          <w:sz w:val="24"/>
          <w:szCs w:val="24"/>
        </w:rPr>
        <w:t xml:space="preserve">[8] </w:t>
      </w:r>
      <w:r>
        <w:rPr>
          <w:rFonts w:ascii="Arial" w:eastAsia="serif" w:hAnsi="Arial" w:cs="Arial"/>
          <w:sz w:val="24"/>
          <w:szCs w:val="24"/>
        </w:rPr>
        <w:t>Captain Banks also testified under oath that she has 30 years’ experience with the Family Violence, Child Protection and Sexual Offences Unit. The complainant’s phone was downloaded and apparently contained all the incriminating evidence that links the appellant to the crimes. She is still in the process of gathering evidence. She believes that the appellant’s intention was to lure the complainant away from home, take her across the border to the UK with the intention to human traffic her.</w:t>
      </w:r>
    </w:p>
    <w:p w:rsidR="007A0B81" w:rsidRDefault="0093557F">
      <w:pPr>
        <w:tabs>
          <w:tab w:val="left" w:pos="0"/>
        </w:tabs>
        <w:spacing w:line="480" w:lineRule="auto"/>
        <w:jc w:val="both"/>
        <w:rPr>
          <w:rFonts w:ascii="Arial" w:hAnsi="Arial" w:cs="Arial"/>
          <w:sz w:val="24"/>
          <w:szCs w:val="24"/>
        </w:rPr>
      </w:pPr>
      <w:r>
        <w:rPr>
          <w:rFonts w:ascii="Arial" w:hAnsi="Arial" w:cs="Arial"/>
          <w:sz w:val="24"/>
          <w:szCs w:val="24"/>
        </w:rPr>
        <w:t xml:space="preserve">[9] Section 60 (11) of the CPA determines as follows: </w:t>
      </w:r>
      <w:r>
        <w:rPr>
          <w:rFonts w:ascii="Arial" w:hAnsi="Arial" w:cs="Arial"/>
          <w:sz w:val="24"/>
          <w:szCs w:val="24"/>
        </w:rPr>
        <w:tab/>
      </w:r>
    </w:p>
    <w:p w:rsidR="007A0B81" w:rsidRDefault="0093557F">
      <w:pPr>
        <w:spacing w:line="480" w:lineRule="auto"/>
        <w:ind w:left="709" w:hanging="851"/>
        <w:jc w:val="both"/>
        <w:rPr>
          <w:rFonts w:ascii="Arial" w:hAnsi="Arial" w:cs="Arial"/>
          <w:sz w:val="24"/>
          <w:szCs w:val="24"/>
        </w:rPr>
      </w:pPr>
      <w:r>
        <w:rPr>
          <w:rFonts w:ascii="Arial" w:hAnsi="Arial" w:cs="Arial"/>
          <w:sz w:val="24"/>
          <w:szCs w:val="24"/>
        </w:rPr>
        <w:t xml:space="preserve">            “Notwithstanding any provision of this Act, where an accused is charged with an    offence     referred to-   </w:t>
      </w:r>
    </w:p>
    <w:p w:rsidR="007A0B81" w:rsidRDefault="0093557F">
      <w:pPr>
        <w:spacing w:line="480" w:lineRule="auto"/>
        <w:ind w:left="709"/>
        <w:jc w:val="both"/>
        <w:rPr>
          <w:rFonts w:ascii="Arial" w:hAnsi="Arial" w:cs="Arial"/>
          <w:sz w:val="24"/>
          <w:szCs w:val="24"/>
        </w:rPr>
      </w:pPr>
      <w:r>
        <w:rPr>
          <w:rFonts w:ascii="Arial" w:hAnsi="Arial" w:cs="Arial"/>
          <w:sz w:val="24"/>
          <w:szCs w:val="24"/>
        </w:rPr>
        <w:t xml:space="preserve">(b) in Schedule 5, ….., the court shall order that the accused be detained in custody until he or she is dealt with in accordance with the law, unless the accused, having been given a reasonable opportunity to do so, </w:t>
      </w:r>
      <w:bookmarkStart w:id="3" w:name="_Hlk133846432"/>
      <w:r>
        <w:rPr>
          <w:rFonts w:ascii="Arial" w:hAnsi="Arial" w:cs="Arial"/>
          <w:sz w:val="24"/>
          <w:szCs w:val="24"/>
        </w:rPr>
        <w:t>adduces evidence which satisfies the court that the interests of justice permit his or her release</w:t>
      </w:r>
      <w:bookmarkEnd w:id="3"/>
      <w:r>
        <w:rPr>
          <w:rFonts w:ascii="Arial" w:hAnsi="Arial" w:cs="Arial"/>
          <w:sz w:val="24"/>
          <w:szCs w:val="24"/>
        </w:rPr>
        <w:t>.”</w:t>
      </w:r>
    </w:p>
    <w:p w:rsidR="007A0B81" w:rsidRDefault="0093557F">
      <w:pPr>
        <w:tabs>
          <w:tab w:val="left" w:pos="0"/>
        </w:tabs>
        <w:spacing w:line="480" w:lineRule="auto"/>
        <w:ind w:left="567" w:hanging="567"/>
        <w:jc w:val="both"/>
        <w:rPr>
          <w:rFonts w:ascii="Arial" w:hAnsi="Arial" w:cs="Arial"/>
          <w:sz w:val="24"/>
          <w:szCs w:val="24"/>
        </w:rPr>
      </w:pPr>
      <w:r>
        <w:rPr>
          <w:rFonts w:ascii="Arial" w:hAnsi="Arial" w:cs="Arial"/>
          <w:sz w:val="24"/>
          <w:szCs w:val="24"/>
        </w:rPr>
        <w:t xml:space="preserve">[10] Section 50 (4) of the CPA determines as follows: </w:t>
      </w:r>
      <w:r>
        <w:rPr>
          <w:rFonts w:ascii="Arial" w:hAnsi="Arial" w:cs="Arial"/>
          <w:sz w:val="24"/>
          <w:szCs w:val="24"/>
        </w:rPr>
        <w:tab/>
      </w:r>
    </w:p>
    <w:p w:rsidR="007A0B81" w:rsidRDefault="0093557F">
      <w:pPr>
        <w:tabs>
          <w:tab w:val="left" w:pos="0"/>
          <w:tab w:val="left" w:pos="709"/>
          <w:tab w:val="left" w:pos="993"/>
        </w:tabs>
        <w:spacing w:line="480" w:lineRule="auto"/>
        <w:ind w:left="851" w:hanging="709"/>
        <w:jc w:val="both"/>
        <w:rPr>
          <w:rFonts w:ascii="Arial" w:hAnsi="Arial" w:cs="Arial"/>
          <w:sz w:val="24"/>
          <w:szCs w:val="24"/>
        </w:rPr>
      </w:pPr>
      <w:r>
        <w:rPr>
          <w:rFonts w:ascii="Arial" w:hAnsi="Arial" w:cs="Arial"/>
          <w:sz w:val="24"/>
          <w:szCs w:val="24"/>
        </w:rPr>
        <w:t xml:space="preserve">          “The interests of justice do not permit the release from detention of an accused where one   or more of the following grounds are established:</w:t>
      </w:r>
    </w:p>
    <w:p w:rsidR="007A0B81" w:rsidRDefault="0093557F">
      <w:pPr>
        <w:tabs>
          <w:tab w:val="left" w:pos="567"/>
        </w:tabs>
        <w:spacing w:line="480" w:lineRule="auto"/>
        <w:ind w:left="993" w:hanging="567"/>
        <w:jc w:val="both"/>
        <w:rPr>
          <w:rFonts w:ascii="Arial" w:hAnsi="Arial" w:cs="Arial"/>
          <w:sz w:val="24"/>
          <w:szCs w:val="24"/>
        </w:rPr>
      </w:pPr>
      <w:r>
        <w:rPr>
          <w:rFonts w:ascii="Arial" w:hAnsi="Arial" w:cs="Arial"/>
          <w:sz w:val="24"/>
          <w:szCs w:val="24"/>
        </w:rPr>
        <w:t>(a)    Where there is the likelihood that the accused, if he or she were released on bail, will endanger the safety of the public or any particular person or will commit a Schedule 1 offence; or</w:t>
      </w:r>
    </w:p>
    <w:p w:rsidR="007A0B81" w:rsidRDefault="0093557F">
      <w:pPr>
        <w:tabs>
          <w:tab w:val="left" w:pos="567"/>
        </w:tabs>
        <w:spacing w:line="480" w:lineRule="auto"/>
        <w:ind w:left="1134" w:hanging="567"/>
        <w:jc w:val="both"/>
        <w:rPr>
          <w:rFonts w:ascii="Arial" w:hAnsi="Arial" w:cs="Arial"/>
          <w:sz w:val="24"/>
          <w:szCs w:val="24"/>
        </w:rPr>
      </w:pPr>
      <w:r>
        <w:rPr>
          <w:rFonts w:ascii="Arial" w:hAnsi="Arial" w:cs="Arial"/>
          <w:sz w:val="24"/>
          <w:szCs w:val="24"/>
        </w:rPr>
        <w:lastRenderedPageBreak/>
        <w:t>(b)</w:t>
      </w:r>
      <w:r>
        <w:rPr>
          <w:rFonts w:ascii="Arial" w:hAnsi="Arial" w:cs="Arial"/>
          <w:sz w:val="24"/>
          <w:szCs w:val="24"/>
        </w:rPr>
        <w:tab/>
        <w:t>where there is the likelihood that the accused, if he or she were released on bail, will attempt to evade his or her trial; or</w:t>
      </w:r>
    </w:p>
    <w:p w:rsidR="007A0B81" w:rsidRDefault="0093557F">
      <w:pPr>
        <w:tabs>
          <w:tab w:val="left" w:pos="567"/>
        </w:tabs>
        <w:spacing w:line="480" w:lineRule="auto"/>
        <w:ind w:left="1134" w:hanging="567"/>
        <w:jc w:val="both"/>
        <w:rPr>
          <w:rFonts w:ascii="Arial" w:hAnsi="Arial" w:cs="Arial"/>
          <w:sz w:val="24"/>
          <w:szCs w:val="24"/>
        </w:rPr>
      </w:pPr>
      <w:r>
        <w:rPr>
          <w:rFonts w:ascii="Arial" w:hAnsi="Arial" w:cs="Arial"/>
          <w:sz w:val="24"/>
          <w:szCs w:val="24"/>
        </w:rPr>
        <w:t>(c)</w:t>
      </w:r>
      <w:r>
        <w:rPr>
          <w:rFonts w:ascii="Arial" w:hAnsi="Arial" w:cs="Arial"/>
          <w:sz w:val="24"/>
          <w:szCs w:val="24"/>
        </w:rPr>
        <w:tab/>
        <w:t>where there is the likelihood that the accused, if he or she were released on bail, will attempt to influence or intimidate witnesses or to conceal or destroy evidence; or</w:t>
      </w:r>
    </w:p>
    <w:p w:rsidR="007A0B81" w:rsidRDefault="0093557F">
      <w:pPr>
        <w:tabs>
          <w:tab w:val="left" w:pos="567"/>
        </w:tabs>
        <w:spacing w:line="480" w:lineRule="auto"/>
        <w:ind w:left="1134" w:hanging="567"/>
        <w:jc w:val="both"/>
        <w:rPr>
          <w:rFonts w:ascii="Arial" w:hAnsi="Arial" w:cs="Arial"/>
          <w:sz w:val="24"/>
          <w:szCs w:val="24"/>
        </w:rPr>
      </w:pPr>
      <w:r>
        <w:rPr>
          <w:rFonts w:ascii="Arial" w:hAnsi="Arial" w:cs="Arial"/>
          <w:sz w:val="24"/>
          <w:szCs w:val="24"/>
        </w:rPr>
        <w:t>(d)</w:t>
      </w:r>
      <w:r>
        <w:rPr>
          <w:rFonts w:ascii="Arial" w:hAnsi="Arial" w:cs="Arial"/>
          <w:sz w:val="24"/>
          <w:szCs w:val="24"/>
        </w:rPr>
        <w:tab/>
        <w:t>where there is the likelihood that the accused, if he or she were released on bail, will undermine or jeopardize the objectives or the proper functioning of the criminal justice system, including the bail system.</w:t>
      </w:r>
    </w:p>
    <w:p w:rsidR="007A0B81" w:rsidRDefault="0093557F">
      <w:pPr>
        <w:tabs>
          <w:tab w:val="left" w:pos="567"/>
        </w:tabs>
        <w:spacing w:line="480" w:lineRule="auto"/>
        <w:ind w:left="1134" w:hanging="567"/>
        <w:jc w:val="both"/>
        <w:rPr>
          <w:rFonts w:ascii="Arial" w:hAnsi="Arial" w:cs="Arial"/>
          <w:sz w:val="24"/>
          <w:szCs w:val="24"/>
        </w:rPr>
      </w:pPr>
      <w:r>
        <w:rPr>
          <w:rFonts w:ascii="Arial" w:hAnsi="Arial" w:cs="Arial"/>
          <w:sz w:val="24"/>
          <w:szCs w:val="24"/>
        </w:rPr>
        <w:t>(d)</w:t>
      </w:r>
      <w:r>
        <w:rPr>
          <w:rFonts w:ascii="Arial" w:hAnsi="Arial" w:cs="Arial"/>
          <w:sz w:val="24"/>
          <w:szCs w:val="24"/>
        </w:rPr>
        <w:tab/>
        <w:t>any other factor which in the opinion of the court should be taken into account.</w:t>
      </w:r>
    </w:p>
    <w:p w:rsidR="007A0B81" w:rsidRDefault="0093557F">
      <w:pPr>
        <w:tabs>
          <w:tab w:val="left" w:pos="567"/>
        </w:tabs>
        <w:spacing w:line="480" w:lineRule="auto"/>
        <w:jc w:val="both"/>
        <w:rPr>
          <w:rFonts w:ascii="Arial" w:hAnsi="Arial" w:cs="Arial"/>
          <w:sz w:val="24"/>
          <w:szCs w:val="24"/>
        </w:rPr>
      </w:pPr>
      <w:r>
        <w:rPr>
          <w:rFonts w:ascii="Arial" w:hAnsi="Arial" w:cs="Arial"/>
          <w:sz w:val="24"/>
          <w:szCs w:val="24"/>
        </w:rPr>
        <w:t xml:space="preserve">      (5)……..</w:t>
      </w:r>
    </w:p>
    <w:p w:rsidR="007A0B81" w:rsidRDefault="0093557F">
      <w:pPr>
        <w:tabs>
          <w:tab w:val="left" w:pos="0"/>
        </w:tabs>
        <w:spacing w:line="480" w:lineRule="auto"/>
        <w:ind w:left="567" w:hanging="567"/>
        <w:jc w:val="both"/>
        <w:rPr>
          <w:rFonts w:ascii="Arial" w:hAnsi="Arial" w:cs="Arial"/>
          <w:sz w:val="24"/>
          <w:szCs w:val="24"/>
        </w:rPr>
      </w:pPr>
      <w:r>
        <w:rPr>
          <w:rFonts w:ascii="Arial" w:hAnsi="Arial" w:cs="Arial"/>
          <w:sz w:val="24"/>
          <w:szCs w:val="24"/>
        </w:rPr>
        <w:t xml:space="preserve">     “(6) In considering whether the grounds in subsection (4)(b) has been established, the court may, where applicable, take into account the following factors, namely</w:t>
      </w:r>
    </w:p>
    <w:p w:rsidR="007A0B81" w:rsidRDefault="0093557F">
      <w:pPr>
        <w:tabs>
          <w:tab w:val="left" w:pos="0"/>
        </w:tabs>
        <w:spacing w:line="480" w:lineRule="auto"/>
        <w:ind w:left="1134" w:hanging="1276"/>
        <w:jc w:val="both"/>
        <w:rPr>
          <w:rFonts w:ascii="Arial" w:hAnsi="Arial" w:cs="Arial"/>
          <w:sz w:val="24"/>
          <w:szCs w:val="24"/>
        </w:rPr>
      </w:pPr>
      <w:r>
        <w:rPr>
          <w:rFonts w:ascii="Arial" w:hAnsi="Arial" w:cs="Arial"/>
          <w:sz w:val="24"/>
          <w:szCs w:val="24"/>
        </w:rPr>
        <w:t xml:space="preserve">         (a)   the emotional, family, community or occupational ties of the accused to the place at which he or she is to be tried;</w:t>
      </w:r>
    </w:p>
    <w:p w:rsidR="007A0B81" w:rsidRDefault="0093557F">
      <w:pPr>
        <w:tabs>
          <w:tab w:val="left" w:pos="567"/>
        </w:tabs>
        <w:spacing w:line="480" w:lineRule="auto"/>
        <w:ind w:left="1134" w:hanging="567"/>
        <w:jc w:val="both"/>
        <w:rPr>
          <w:rFonts w:ascii="Arial" w:hAnsi="Arial" w:cs="Arial"/>
          <w:sz w:val="24"/>
          <w:szCs w:val="24"/>
        </w:rPr>
      </w:pPr>
      <w:r>
        <w:rPr>
          <w:rFonts w:ascii="Arial" w:hAnsi="Arial" w:cs="Arial"/>
          <w:sz w:val="24"/>
          <w:szCs w:val="24"/>
        </w:rPr>
        <w:t>(b)</w:t>
      </w:r>
      <w:r>
        <w:rPr>
          <w:rFonts w:ascii="Arial" w:hAnsi="Arial" w:cs="Arial"/>
          <w:sz w:val="24"/>
          <w:szCs w:val="24"/>
        </w:rPr>
        <w:tab/>
        <w:t>the assets held by the accused and where such assets are situated;</w:t>
      </w:r>
    </w:p>
    <w:p w:rsidR="007A0B81" w:rsidRDefault="0093557F">
      <w:pPr>
        <w:tabs>
          <w:tab w:val="left" w:pos="567"/>
        </w:tabs>
        <w:spacing w:line="480" w:lineRule="auto"/>
        <w:ind w:left="1134" w:hanging="567"/>
        <w:jc w:val="both"/>
        <w:rPr>
          <w:rFonts w:ascii="Arial" w:hAnsi="Arial" w:cs="Arial"/>
          <w:sz w:val="24"/>
          <w:szCs w:val="24"/>
        </w:rPr>
      </w:pPr>
      <w:r>
        <w:rPr>
          <w:rFonts w:ascii="Arial" w:hAnsi="Arial" w:cs="Arial"/>
          <w:sz w:val="24"/>
          <w:szCs w:val="24"/>
        </w:rPr>
        <w:t>(c)</w:t>
      </w:r>
      <w:r>
        <w:rPr>
          <w:rFonts w:ascii="Arial" w:hAnsi="Arial" w:cs="Arial"/>
          <w:sz w:val="24"/>
          <w:szCs w:val="24"/>
        </w:rPr>
        <w:tab/>
        <w:t>the means, and travel documents held by the accused, which may enable him or her to leave the country;</w:t>
      </w:r>
    </w:p>
    <w:p w:rsidR="007A0B81" w:rsidRDefault="0093557F">
      <w:pPr>
        <w:tabs>
          <w:tab w:val="left" w:pos="567"/>
        </w:tabs>
        <w:spacing w:line="480" w:lineRule="auto"/>
        <w:ind w:left="1134" w:hanging="567"/>
        <w:jc w:val="both"/>
        <w:rPr>
          <w:rFonts w:ascii="Arial" w:hAnsi="Arial" w:cs="Arial"/>
          <w:sz w:val="24"/>
          <w:szCs w:val="24"/>
        </w:rPr>
      </w:pPr>
      <w:r>
        <w:rPr>
          <w:rFonts w:ascii="Arial" w:hAnsi="Arial" w:cs="Arial"/>
          <w:sz w:val="24"/>
          <w:szCs w:val="24"/>
        </w:rPr>
        <w:t>(d)</w:t>
      </w:r>
      <w:r>
        <w:rPr>
          <w:rFonts w:ascii="Arial" w:hAnsi="Arial" w:cs="Arial"/>
          <w:sz w:val="24"/>
          <w:szCs w:val="24"/>
        </w:rPr>
        <w:tab/>
        <w:t>the extent, if any, to which the accused can afford to forfeit the amount of bail which may be set;</w:t>
      </w:r>
    </w:p>
    <w:p w:rsidR="007A0B81" w:rsidRDefault="0093557F">
      <w:pPr>
        <w:tabs>
          <w:tab w:val="left" w:pos="567"/>
        </w:tabs>
        <w:spacing w:line="480" w:lineRule="auto"/>
        <w:ind w:left="1134" w:hanging="567"/>
        <w:jc w:val="both"/>
        <w:rPr>
          <w:rFonts w:ascii="Arial" w:hAnsi="Arial" w:cs="Arial"/>
          <w:sz w:val="24"/>
          <w:szCs w:val="24"/>
        </w:rPr>
      </w:pPr>
      <w:r>
        <w:rPr>
          <w:rFonts w:ascii="Arial" w:hAnsi="Arial" w:cs="Arial"/>
          <w:sz w:val="24"/>
          <w:szCs w:val="24"/>
        </w:rPr>
        <w:t>(e)</w:t>
      </w:r>
      <w:r>
        <w:rPr>
          <w:rFonts w:ascii="Arial" w:hAnsi="Arial" w:cs="Arial"/>
          <w:sz w:val="24"/>
          <w:szCs w:val="24"/>
        </w:rPr>
        <w:tab/>
        <w:t>the question whether the extradition of the accused could readily be effected should he or she flee across the borders of the Republic in an attempt to evade his or her trial;</w:t>
      </w:r>
    </w:p>
    <w:p w:rsidR="007A0B81" w:rsidRDefault="0093557F">
      <w:pPr>
        <w:tabs>
          <w:tab w:val="left" w:pos="567"/>
        </w:tabs>
        <w:spacing w:line="480" w:lineRule="auto"/>
        <w:ind w:left="1134" w:hanging="567"/>
        <w:jc w:val="both"/>
        <w:rPr>
          <w:rFonts w:ascii="Arial" w:hAnsi="Arial" w:cs="Arial"/>
          <w:sz w:val="24"/>
          <w:szCs w:val="24"/>
        </w:rPr>
      </w:pPr>
      <w:r>
        <w:rPr>
          <w:rFonts w:ascii="Arial" w:hAnsi="Arial" w:cs="Arial"/>
          <w:sz w:val="24"/>
          <w:szCs w:val="24"/>
        </w:rPr>
        <w:lastRenderedPageBreak/>
        <w:t>(f)</w:t>
      </w:r>
      <w:r>
        <w:rPr>
          <w:rFonts w:ascii="Arial" w:hAnsi="Arial" w:cs="Arial"/>
          <w:sz w:val="24"/>
          <w:szCs w:val="24"/>
        </w:rPr>
        <w:tab/>
        <w:t>the nature and the gravity of the charge on which the accused is to be tried;</w:t>
      </w:r>
    </w:p>
    <w:p w:rsidR="007A0B81" w:rsidRDefault="0093557F">
      <w:pPr>
        <w:tabs>
          <w:tab w:val="left" w:pos="567"/>
        </w:tabs>
        <w:spacing w:line="480" w:lineRule="auto"/>
        <w:ind w:left="1134" w:hanging="567"/>
        <w:jc w:val="both"/>
        <w:rPr>
          <w:rFonts w:ascii="Arial" w:hAnsi="Arial" w:cs="Arial"/>
          <w:sz w:val="24"/>
          <w:szCs w:val="24"/>
        </w:rPr>
      </w:pPr>
      <w:r>
        <w:rPr>
          <w:rFonts w:ascii="Arial" w:hAnsi="Arial" w:cs="Arial"/>
          <w:sz w:val="24"/>
          <w:szCs w:val="24"/>
        </w:rPr>
        <w:t>(g)</w:t>
      </w:r>
      <w:r>
        <w:rPr>
          <w:rFonts w:ascii="Arial" w:hAnsi="Arial" w:cs="Arial"/>
          <w:sz w:val="24"/>
          <w:szCs w:val="24"/>
        </w:rPr>
        <w:tab/>
        <w:t>the strength of the case against the accused and the incentive that he or she may in consequence have to attempt to evade his or her trial;</w:t>
      </w:r>
    </w:p>
    <w:p w:rsidR="007A0B81" w:rsidRDefault="0093557F">
      <w:pPr>
        <w:tabs>
          <w:tab w:val="left" w:pos="567"/>
        </w:tabs>
        <w:spacing w:line="480" w:lineRule="auto"/>
        <w:ind w:left="1134" w:hanging="567"/>
        <w:jc w:val="both"/>
        <w:rPr>
          <w:rFonts w:ascii="Arial" w:hAnsi="Arial" w:cs="Arial"/>
          <w:sz w:val="24"/>
          <w:szCs w:val="24"/>
        </w:rPr>
      </w:pPr>
      <w:r>
        <w:rPr>
          <w:rFonts w:ascii="Arial" w:hAnsi="Arial" w:cs="Arial"/>
          <w:sz w:val="24"/>
          <w:szCs w:val="24"/>
        </w:rPr>
        <w:t>(h)</w:t>
      </w:r>
      <w:r>
        <w:rPr>
          <w:rFonts w:ascii="Arial" w:hAnsi="Arial" w:cs="Arial"/>
          <w:sz w:val="24"/>
          <w:szCs w:val="24"/>
        </w:rPr>
        <w:tab/>
        <w:t>the nature and gravity of the punishment which is likely to be imposed should the accused be convicted of the charges against him or her;</w:t>
      </w:r>
    </w:p>
    <w:p w:rsidR="007A0B81" w:rsidRDefault="0093557F">
      <w:pPr>
        <w:tabs>
          <w:tab w:val="left" w:pos="567"/>
        </w:tabs>
        <w:spacing w:line="480" w:lineRule="auto"/>
        <w:ind w:left="1134" w:hanging="567"/>
        <w:jc w:val="both"/>
        <w:rPr>
          <w:rFonts w:ascii="Arial" w:hAnsi="Arial" w:cs="Arial"/>
          <w:sz w:val="24"/>
          <w:szCs w:val="24"/>
        </w:rPr>
      </w:pPr>
      <w:r>
        <w:rPr>
          <w:rFonts w:ascii="Arial" w:hAnsi="Arial" w:cs="Arial"/>
          <w:sz w:val="24"/>
          <w:szCs w:val="24"/>
        </w:rPr>
        <w:t>(i)</w:t>
      </w:r>
      <w:r>
        <w:rPr>
          <w:rFonts w:ascii="Arial" w:hAnsi="Arial" w:cs="Arial"/>
          <w:sz w:val="24"/>
          <w:szCs w:val="24"/>
        </w:rPr>
        <w:tab/>
        <w:t>the binding effect and enforceability of bail conditions which may be imposed and the ease with which such conditions could be breached; or</w:t>
      </w:r>
    </w:p>
    <w:p w:rsidR="007A0B81" w:rsidRDefault="0093557F">
      <w:pPr>
        <w:tabs>
          <w:tab w:val="left" w:pos="567"/>
        </w:tabs>
        <w:spacing w:line="480" w:lineRule="auto"/>
        <w:ind w:left="1134" w:hanging="567"/>
        <w:jc w:val="both"/>
        <w:rPr>
          <w:rFonts w:ascii="Arial" w:hAnsi="Arial" w:cs="Arial"/>
          <w:sz w:val="24"/>
          <w:szCs w:val="24"/>
        </w:rPr>
      </w:pPr>
      <w:r>
        <w:rPr>
          <w:rFonts w:ascii="Arial" w:hAnsi="Arial" w:cs="Arial"/>
          <w:sz w:val="24"/>
          <w:szCs w:val="24"/>
        </w:rPr>
        <w:t>(j)</w:t>
      </w:r>
      <w:r>
        <w:rPr>
          <w:rFonts w:ascii="Arial" w:hAnsi="Arial" w:cs="Arial"/>
          <w:sz w:val="24"/>
          <w:szCs w:val="24"/>
        </w:rPr>
        <w:tab/>
        <w:t>any other factor which in the opinion of the court should be taken into account.</w:t>
      </w:r>
    </w:p>
    <w:p w:rsidR="007A0B81" w:rsidRDefault="0093557F">
      <w:pPr>
        <w:spacing w:line="480" w:lineRule="auto"/>
        <w:jc w:val="both"/>
        <w:rPr>
          <w:rFonts w:ascii="Arial" w:eastAsia="Times New Roman" w:hAnsi="Arial" w:cs="Arial"/>
          <w:color w:val="000000"/>
          <w:sz w:val="24"/>
          <w:szCs w:val="24"/>
          <w:lang w:eastAsia="en-ZA"/>
        </w:rPr>
      </w:pPr>
      <w:r>
        <w:rPr>
          <w:rFonts w:ascii="Arial" w:hAnsi="Arial" w:cs="Arial"/>
          <w:sz w:val="24"/>
          <w:szCs w:val="24"/>
        </w:rPr>
        <w:t xml:space="preserve">(7)         </w:t>
      </w:r>
      <w:r>
        <w:rPr>
          <w:rFonts w:ascii="Arial" w:eastAsia="Times New Roman" w:hAnsi="Arial" w:cs="Arial"/>
          <w:color w:val="000000"/>
          <w:sz w:val="24"/>
          <w:szCs w:val="24"/>
          <w:lang w:eastAsia="en-ZA"/>
        </w:rPr>
        <w:t>In considering whether the ground in subsection (4) (</w:t>
      </w:r>
      <w:r>
        <w:rPr>
          <w:rFonts w:ascii="Arial" w:eastAsia="Times New Roman" w:hAnsi="Arial" w:cs="Arial"/>
          <w:i/>
          <w:iCs/>
          <w:color w:val="000000"/>
          <w:sz w:val="24"/>
          <w:szCs w:val="24"/>
          <w:lang w:eastAsia="en-ZA"/>
        </w:rPr>
        <w:t>c</w:t>
      </w:r>
      <w:r>
        <w:rPr>
          <w:rFonts w:ascii="Arial" w:eastAsia="Times New Roman" w:hAnsi="Arial" w:cs="Arial"/>
          <w:color w:val="000000"/>
          <w:sz w:val="24"/>
          <w:szCs w:val="24"/>
          <w:lang w:eastAsia="en-ZA"/>
        </w:rPr>
        <w:t>) has been established, the court may, where applicable, take into account the following factors, namely—</w:t>
      </w:r>
    </w:p>
    <w:p w:rsidR="007A0B81" w:rsidRDefault="0093557F">
      <w:pPr>
        <w:spacing w:line="480" w:lineRule="auto"/>
        <w:jc w:val="both"/>
        <w:rPr>
          <w:rFonts w:ascii="Arial" w:eastAsia="Times New Roman" w:hAnsi="Arial" w:cs="Arial"/>
          <w:color w:val="000000"/>
          <w:sz w:val="24"/>
          <w:szCs w:val="24"/>
          <w:lang w:eastAsia="en-ZA"/>
        </w:rPr>
      </w:pPr>
      <w:r>
        <w:rPr>
          <w:rFonts w:ascii="Arial" w:eastAsia="Times New Roman" w:hAnsi="Arial" w:cs="Arial"/>
          <w:color w:val="000000"/>
          <w:sz w:val="24"/>
          <w:szCs w:val="24"/>
          <w:lang w:eastAsia="en-ZA"/>
        </w:rPr>
        <w:t xml:space="preserve">               (</w:t>
      </w:r>
      <w:r>
        <w:rPr>
          <w:rFonts w:ascii="Arial" w:eastAsia="Times New Roman" w:hAnsi="Arial" w:cs="Arial"/>
          <w:i/>
          <w:iCs/>
          <w:color w:val="000000"/>
          <w:sz w:val="24"/>
          <w:szCs w:val="24"/>
          <w:lang w:eastAsia="en-ZA"/>
        </w:rPr>
        <w:t>h</w:t>
      </w:r>
      <w:r>
        <w:rPr>
          <w:rFonts w:ascii="Arial" w:eastAsia="Times New Roman" w:hAnsi="Arial" w:cs="Arial"/>
          <w:color w:val="000000"/>
          <w:sz w:val="24"/>
          <w:szCs w:val="24"/>
          <w:lang w:eastAsia="en-ZA"/>
        </w:rPr>
        <w:t>) any other factor which in the opinion of the court should be taken into account.</w:t>
      </w:r>
    </w:p>
    <w:p w:rsidR="007A0B81" w:rsidRDefault="0093557F">
      <w:pPr>
        <w:tabs>
          <w:tab w:val="left" w:pos="0"/>
        </w:tabs>
        <w:spacing w:line="480" w:lineRule="auto"/>
        <w:jc w:val="both"/>
        <w:rPr>
          <w:rFonts w:ascii="Arial" w:hAnsi="Arial" w:cs="Arial"/>
          <w:sz w:val="24"/>
          <w:szCs w:val="24"/>
        </w:rPr>
      </w:pPr>
      <w:r>
        <w:rPr>
          <w:rFonts w:ascii="Arial" w:hAnsi="Arial" w:cs="Arial"/>
          <w:sz w:val="24"/>
          <w:szCs w:val="24"/>
        </w:rPr>
        <w:t>(8)</w:t>
      </w:r>
      <w:r>
        <w:rPr>
          <w:rFonts w:ascii="Arial" w:hAnsi="Arial" w:cs="Arial"/>
          <w:sz w:val="24"/>
          <w:szCs w:val="24"/>
        </w:rPr>
        <w:tab/>
        <w:t>In considering whether the ground in subsection (4)(d) has been established, the court may, where applicable, take into account the following factors, namely-</w:t>
      </w:r>
    </w:p>
    <w:p w:rsidR="007A0B81" w:rsidRDefault="0093557F">
      <w:pPr>
        <w:tabs>
          <w:tab w:val="left" w:pos="567"/>
        </w:tabs>
        <w:spacing w:line="480" w:lineRule="auto"/>
        <w:ind w:left="1134" w:hanging="567"/>
        <w:jc w:val="both"/>
        <w:rPr>
          <w:rFonts w:ascii="Arial" w:hAnsi="Arial" w:cs="Arial"/>
          <w:sz w:val="24"/>
          <w:szCs w:val="24"/>
        </w:rPr>
      </w:pPr>
      <w:r>
        <w:rPr>
          <w:rFonts w:ascii="Arial" w:hAnsi="Arial" w:cs="Arial"/>
          <w:sz w:val="24"/>
          <w:szCs w:val="24"/>
        </w:rPr>
        <w:t>(a)</w:t>
      </w:r>
      <w:r>
        <w:rPr>
          <w:rFonts w:ascii="Arial" w:hAnsi="Arial" w:cs="Arial"/>
          <w:sz w:val="24"/>
          <w:szCs w:val="24"/>
        </w:rPr>
        <w:tab/>
        <w:t>the fact that the accused, knowing it to be false, supplied false information at the time of his or her arrest or during the bail proceedings;</w:t>
      </w:r>
    </w:p>
    <w:p w:rsidR="007A0B81" w:rsidRDefault="0093557F">
      <w:pPr>
        <w:tabs>
          <w:tab w:val="left" w:pos="567"/>
        </w:tabs>
        <w:spacing w:line="480" w:lineRule="auto"/>
        <w:ind w:left="1134" w:hanging="567"/>
        <w:jc w:val="both"/>
        <w:rPr>
          <w:rFonts w:ascii="Arial" w:hAnsi="Arial" w:cs="Arial"/>
          <w:sz w:val="24"/>
          <w:szCs w:val="24"/>
        </w:rPr>
      </w:pPr>
      <w:r>
        <w:rPr>
          <w:rFonts w:ascii="Arial" w:hAnsi="Arial" w:cs="Arial"/>
          <w:sz w:val="24"/>
          <w:szCs w:val="24"/>
        </w:rPr>
        <w:t>(b)</w:t>
      </w:r>
      <w:r>
        <w:rPr>
          <w:rFonts w:ascii="Arial" w:hAnsi="Arial" w:cs="Arial"/>
          <w:sz w:val="24"/>
          <w:szCs w:val="24"/>
        </w:rPr>
        <w:tab/>
        <w:t>whether the accused is in custody on another charge or whether the accused is on parole;</w:t>
      </w:r>
    </w:p>
    <w:p w:rsidR="007A0B81" w:rsidRDefault="0093557F">
      <w:pPr>
        <w:tabs>
          <w:tab w:val="left" w:pos="567"/>
        </w:tabs>
        <w:spacing w:line="480" w:lineRule="auto"/>
        <w:ind w:left="1134" w:hanging="567"/>
        <w:jc w:val="both"/>
        <w:rPr>
          <w:rFonts w:ascii="Arial" w:hAnsi="Arial" w:cs="Arial"/>
          <w:sz w:val="24"/>
          <w:szCs w:val="24"/>
        </w:rPr>
      </w:pPr>
      <w:r>
        <w:rPr>
          <w:rFonts w:ascii="Arial" w:hAnsi="Arial" w:cs="Arial"/>
          <w:sz w:val="24"/>
          <w:szCs w:val="24"/>
        </w:rPr>
        <w:t>(c)</w:t>
      </w:r>
      <w:r>
        <w:rPr>
          <w:rFonts w:ascii="Arial" w:hAnsi="Arial" w:cs="Arial"/>
          <w:sz w:val="24"/>
          <w:szCs w:val="24"/>
        </w:rPr>
        <w:tab/>
        <w:t>any previous failure on the part of the accused to comply with bail conditions or any indication that he or she will not comply with any bail conditions.”</w:t>
      </w:r>
    </w:p>
    <w:p w:rsidR="007A0B81" w:rsidRDefault="0093557F">
      <w:pPr>
        <w:tabs>
          <w:tab w:val="left" w:pos="567"/>
        </w:tabs>
        <w:spacing w:line="480" w:lineRule="auto"/>
        <w:jc w:val="both"/>
        <w:rPr>
          <w:rFonts w:ascii="Arial" w:hAnsi="Arial" w:cs="Arial"/>
          <w:sz w:val="24"/>
          <w:szCs w:val="24"/>
        </w:rPr>
      </w:pPr>
      <w:r>
        <w:rPr>
          <w:rFonts w:ascii="Arial" w:hAnsi="Arial" w:cs="Arial"/>
          <w:sz w:val="24"/>
          <w:szCs w:val="24"/>
        </w:rPr>
        <w:t xml:space="preserve">[11] In her judgement, the learned magistrate focused on the provisions of section 6 to determine whether it would be in the interest of justice to release the appellant on bail.  </w:t>
      </w:r>
      <w:r>
        <w:rPr>
          <w:rFonts w:ascii="Arial" w:hAnsi="Arial" w:cs="Arial"/>
          <w:sz w:val="24"/>
          <w:szCs w:val="24"/>
        </w:rPr>
        <w:lastRenderedPageBreak/>
        <w:t xml:space="preserve">She determined that the State has a </w:t>
      </w:r>
      <w:r w:rsidRPr="0093557F">
        <w:rPr>
          <w:rFonts w:ascii="Arial" w:hAnsi="Arial" w:cs="Arial"/>
          <w:i/>
          <w:sz w:val="24"/>
          <w:szCs w:val="24"/>
        </w:rPr>
        <w:t>prima facie</w:t>
      </w:r>
      <w:r>
        <w:rPr>
          <w:rFonts w:ascii="Arial" w:hAnsi="Arial" w:cs="Arial"/>
          <w:sz w:val="24"/>
          <w:szCs w:val="24"/>
        </w:rPr>
        <w:t xml:space="preserve"> case against the appellant, and that the </w:t>
      </w:r>
      <w:r w:rsidRPr="0093557F">
        <w:rPr>
          <w:rFonts w:ascii="Arial" w:hAnsi="Arial" w:cs="Arial"/>
          <w:i/>
          <w:sz w:val="24"/>
          <w:szCs w:val="24"/>
        </w:rPr>
        <w:t>viva voce</w:t>
      </w:r>
      <w:r>
        <w:rPr>
          <w:rFonts w:ascii="Arial" w:hAnsi="Arial" w:cs="Arial"/>
          <w:sz w:val="24"/>
          <w:szCs w:val="24"/>
        </w:rPr>
        <w:t xml:space="preserve"> evidence of Capt. Banks, which sets out how the appellant was linked to the crimes, weigh</w:t>
      </w:r>
      <w:r w:rsidR="004324FA">
        <w:rPr>
          <w:rFonts w:ascii="Arial" w:hAnsi="Arial" w:cs="Arial"/>
          <w:sz w:val="24"/>
          <w:szCs w:val="24"/>
        </w:rPr>
        <w:t>ed</w:t>
      </w:r>
      <w:r>
        <w:rPr>
          <w:rFonts w:ascii="Arial" w:hAnsi="Arial" w:cs="Arial"/>
          <w:sz w:val="24"/>
          <w:szCs w:val="24"/>
        </w:rPr>
        <w:t xml:space="preserve"> heavier that the appellant’s affidavit. He failed to disclose a pending drug charge; he knows the witnesses and could influence or intimidate them, like he did according to Capt. Banks, before his arrest. I might mention at this stage that the evidence relating to the threats is not contradicted. The learned magistrate further found that, if he is released on bail, nothing would prevent him from contacting the complainant. The court subsequently denied bail.</w:t>
      </w:r>
    </w:p>
    <w:p w:rsidR="007A0B81" w:rsidRDefault="0093557F">
      <w:pPr>
        <w:tabs>
          <w:tab w:val="left" w:pos="567"/>
        </w:tabs>
        <w:spacing w:line="480" w:lineRule="auto"/>
        <w:jc w:val="both"/>
        <w:rPr>
          <w:rFonts w:ascii="Arial" w:hAnsi="Arial" w:cs="Arial"/>
          <w:color w:val="000000"/>
          <w:sz w:val="24"/>
          <w:szCs w:val="24"/>
          <w:lang w:val="en-US" w:eastAsia="en-ZA"/>
        </w:rPr>
      </w:pPr>
      <w:r>
        <w:rPr>
          <w:rFonts w:ascii="Arial" w:hAnsi="Arial" w:cs="Arial"/>
          <w:sz w:val="24"/>
          <w:szCs w:val="24"/>
        </w:rPr>
        <w:t xml:space="preserve">[12] </w:t>
      </w:r>
      <w:r>
        <w:rPr>
          <w:rFonts w:ascii="Arial" w:hAnsi="Arial" w:cs="Arial"/>
          <w:color w:val="000000"/>
          <w:sz w:val="24"/>
          <w:szCs w:val="24"/>
          <w:lang w:eastAsia="en-ZA"/>
        </w:rPr>
        <w:t>Bail appeals are governed by section 65(4) of the CPA which states that:</w:t>
      </w:r>
      <w:r>
        <w:rPr>
          <w:rFonts w:ascii="Arial" w:hAnsi="Arial" w:cs="Arial"/>
          <w:color w:val="000000"/>
          <w:sz w:val="24"/>
          <w:szCs w:val="24"/>
          <w:lang w:val="en-US" w:eastAsia="en-ZA"/>
        </w:rPr>
        <w:t xml:space="preserve"> </w:t>
      </w:r>
    </w:p>
    <w:p w:rsidR="007A0B81" w:rsidRDefault="0093557F">
      <w:pPr>
        <w:tabs>
          <w:tab w:val="left" w:pos="567"/>
        </w:tabs>
        <w:spacing w:line="480" w:lineRule="auto"/>
        <w:ind w:left="1134" w:hanging="567"/>
        <w:jc w:val="both"/>
        <w:rPr>
          <w:rFonts w:ascii="Arial" w:hAnsi="Arial" w:cs="Arial"/>
          <w:sz w:val="24"/>
          <w:szCs w:val="24"/>
        </w:rPr>
      </w:pPr>
      <w:r>
        <w:rPr>
          <w:rFonts w:ascii="Arial" w:hAnsi="Arial" w:cs="Arial"/>
          <w:color w:val="000000"/>
          <w:sz w:val="24"/>
          <w:szCs w:val="24"/>
          <w:lang w:val="en-US" w:eastAsia="en-ZA"/>
        </w:rPr>
        <w:t xml:space="preserve">         “</w:t>
      </w:r>
      <w:r>
        <w:rPr>
          <w:rFonts w:ascii="Arial" w:hAnsi="Arial" w:cs="Arial"/>
          <w:i/>
          <w:iCs/>
          <w:sz w:val="24"/>
          <w:szCs w:val="24"/>
          <w:lang w:eastAsia="en-ZA"/>
        </w:rPr>
        <w:t>The court or judge hearing the appeal shall not set aside the decision against which the appeal is brought, unless such court or judge is satisfied that the decision was wrong, in which event the court or judge shall give the decision which in its or his opinion the lower court should have given.”</w:t>
      </w:r>
    </w:p>
    <w:p w:rsidR="007A0B81" w:rsidRDefault="0093557F">
      <w:pPr>
        <w:tabs>
          <w:tab w:val="left" w:pos="567"/>
        </w:tabs>
        <w:spacing w:after="200" w:line="480" w:lineRule="auto"/>
        <w:jc w:val="both"/>
        <w:rPr>
          <w:rFonts w:ascii="Arial" w:hAnsi="Arial" w:cs="Arial"/>
          <w:sz w:val="24"/>
          <w:szCs w:val="24"/>
        </w:rPr>
      </w:pPr>
      <w:r>
        <w:rPr>
          <w:rFonts w:ascii="Arial" w:hAnsi="Arial" w:cs="Arial"/>
          <w:sz w:val="24"/>
          <w:szCs w:val="24"/>
        </w:rPr>
        <w:t xml:space="preserve">[13] </w:t>
      </w:r>
      <w:r>
        <w:rPr>
          <w:rFonts w:ascii="Arial" w:hAnsi="Arial" w:cs="Arial"/>
          <w:iCs/>
          <w:color w:val="000000"/>
          <w:sz w:val="24"/>
          <w:szCs w:val="24"/>
          <w:lang w:eastAsia="en-ZA"/>
        </w:rPr>
        <w:t xml:space="preserve">The powers of courts of appeal are limited where the matter comes before it on appeal and not as a substantive application for bail. The court must be persuaded that the magistrate exercised his </w:t>
      </w:r>
      <w:r w:rsidR="004324FA">
        <w:rPr>
          <w:rFonts w:ascii="Arial" w:hAnsi="Arial" w:cs="Arial"/>
          <w:iCs/>
          <w:color w:val="000000"/>
          <w:sz w:val="24"/>
          <w:szCs w:val="24"/>
          <w:lang w:eastAsia="en-ZA"/>
        </w:rPr>
        <w:t xml:space="preserve">or her </w:t>
      </w:r>
      <w:r>
        <w:rPr>
          <w:rFonts w:ascii="Arial" w:hAnsi="Arial" w:cs="Arial"/>
          <w:iCs/>
          <w:color w:val="000000"/>
          <w:sz w:val="24"/>
          <w:szCs w:val="24"/>
          <w:lang w:eastAsia="en-ZA"/>
        </w:rPr>
        <w:t>discretion wrongly</w:t>
      </w:r>
      <w:r>
        <w:rPr>
          <w:rFonts w:ascii="Arial" w:hAnsi="Arial" w:cs="Arial"/>
          <w:i/>
          <w:color w:val="000000"/>
          <w:sz w:val="24"/>
          <w:szCs w:val="24"/>
          <w:lang w:eastAsia="en-ZA"/>
        </w:rPr>
        <w:t>.</w:t>
      </w:r>
    </w:p>
    <w:p w:rsidR="007A0B81" w:rsidRDefault="0093557F">
      <w:pPr>
        <w:spacing w:before="100" w:beforeAutospacing="1" w:after="100" w:afterAutospacing="1" w:line="480" w:lineRule="auto"/>
        <w:jc w:val="both"/>
        <w:rPr>
          <w:rFonts w:ascii="Arial" w:hAnsi="Arial" w:cs="Arial"/>
          <w:color w:val="000000"/>
          <w:sz w:val="24"/>
          <w:szCs w:val="24"/>
          <w:lang w:eastAsia="en-ZA"/>
        </w:rPr>
      </w:pPr>
      <w:r>
        <w:rPr>
          <w:rFonts w:ascii="Arial" w:hAnsi="Arial" w:cs="Arial"/>
          <w:sz w:val="24"/>
          <w:szCs w:val="24"/>
        </w:rPr>
        <w:t xml:space="preserve">[14] </w:t>
      </w:r>
      <w:bookmarkStart w:id="4" w:name="_Hlk132925210"/>
      <w:r>
        <w:rPr>
          <w:rFonts w:ascii="Arial" w:hAnsi="Arial" w:cs="Arial"/>
          <w:color w:val="000000"/>
          <w:sz w:val="24"/>
          <w:szCs w:val="24"/>
          <w:lang w:eastAsia="en-ZA"/>
        </w:rPr>
        <w:t xml:space="preserve">In </w:t>
      </w:r>
      <w:r>
        <w:rPr>
          <w:rFonts w:ascii="Arial" w:hAnsi="Arial" w:cs="Arial"/>
          <w:i/>
          <w:color w:val="000000"/>
          <w:sz w:val="24"/>
          <w:szCs w:val="24"/>
          <w:lang w:eastAsia="en-ZA"/>
        </w:rPr>
        <w:t xml:space="preserve">S v Barber 1979 (4) 218 (D) </w:t>
      </w:r>
      <w:r>
        <w:rPr>
          <w:rFonts w:ascii="Arial" w:hAnsi="Arial" w:cs="Arial"/>
          <w:color w:val="000000"/>
          <w:sz w:val="24"/>
          <w:szCs w:val="24"/>
          <w:lang w:eastAsia="en-ZA"/>
        </w:rPr>
        <w:t>at 220E-H the court said the following:</w:t>
      </w:r>
      <w:bookmarkEnd w:id="4"/>
      <w:r>
        <w:rPr>
          <w:rFonts w:ascii="Arial" w:hAnsi="Arial" w:cs="Arial"/>
          <w:color w:val="000000"/>
          <w:sz w:val="24"/>
          <w:szCs w:val="24"/>
          <w:lang w:val="en-US" w:eastAsia="en-ZA"/>
        </w:rPr>
        <w:t xml:space="preserve"> </w:t>
      </w:r>
      <w:r>
        <w:rPr>
          <w:rFonts w:ascii="Arial" w:hAnsi="Arial" w:cs="Arial"/>
          <w:i/>
          <w:color w:val="000000"/>
          <w:sz w:val="24"/>
          <w:szCs w:val="24"/>
          <w:lang w:eastAsia="en-ZA"/>
        </w:rPr>
        <w:t>“Accordingly, although this court may have a different view, it should not substitute its own view for that of the magistrate because that would be an unfair interference with the magistrate’s exercise of his discretion. I think it should be stressed that no matter what this court’s own views are, the real question is whether it can be said that the magistrate who had the discretion to grant the bail exercised that discretion wrongly</w:t>
      </w:r>
      <w:r>
        <w:rPr>
          <w:rFonts w:ascii="Arial" w:hAnsi="Arial" w:cs="Arial"/>
          <w:color w:val="000000"/>
          <w:sz w:val="24"/>
          <w:szCs w:val="24"/>
          <w:lang w:eastAsia="en-ZA"/>
        </w:rPr>
        <w:t>”</w:t>
      </w:r>
    </w:p>
    <w:p w:rsidR="007A0B81" w:rsidRDefault="0093557F">
      <w:pPr>
        <w:spacing w:before="100" w:beforeAutospacing="1" w:after="100" w:afterAutospacing="1" w:line="480" w:lineRule="auto"/>
        <w:jc w:val="both"/>
        <w:rPr>
          <w:rFonts w:ascii="Arial" w:hAnsi="Arial" w:cs="Arial"/>
          <w:color w:val="000000"/>
          <w:sz w:val="24"/>
          <w:szCs w:val="24"/>
          <w:lang w:eastAsia="en-ZA"/>
        </w:rPr>
      </w:pPr>
      <w:r>
        <w:rPr>
          <w:rFonts w:ascii="Arial" w:hAnsi="Arial" w:cs="Arial"/>
          <w:sz w:val="24"/>
          <w:szCs w:val="24"/>
        </w:rPr>
        <w:lastRenderedPageBreak/>
        <w:t xml:space="preserve">[15] </w:t>
      </w:r>
      <w:r>
        <w:rPr>
          <w:rFonts w:ascii="Arial" w:hAnsi="Arial" w:cs="Arial"/>
          <w:color w:val="000000"/>
          <w:sz w:val="24"/>
          <w:szCs w:val="24"/>
          <w:lang w:eastAsia="en-ZA"/>
        </w:rPr>
        <w:t>The appellant is aggrieved by the fact that the charge sheet makes no mention of schedule 5, but the argument ignores the fact that it was admitted at the outset that schedule 5 is applicable.</w:t>
      </w:r>
    </w:p>
    <w:p w:rsidR="007A0B81" w:rsidRDefault="0093557F">
      <w:pPr>
        <w:spacing w:before="100" w:beforeAutospacing="1" w:after="100" w:afterAutospacing="1" w:line="480" w:lineRule="auto"/>
        <w:jc w:val="both"/>
        <w:rPr>
          <w:rFonts w:ascii="Arial" w:hAnsi="Arial" w:cs="Arial"/>
          <w:color w:val="000000"/>
          <w:sz w:val="24"/>
          <w:szCs w:val="24"/>
          <w:lang w:eastAsia="en-ZA"/>
        </w:rPr>
      </w:pPr>
      <w:r>
        <w:rPr>
          <w:rFonts w:ascii="Arial" w:hAnsi="Arial" w:cs="Arial"/>
          <w:sz w:val="24"/>
          <w:szCs w:val="24"/>
        </w:rPr>
        <w:t>[16]</w:t>
      </w:r>
      <w:r>
        <w:rPr>
          <w:rFonts w:ascii="Arial" w:eastAsia="Times New Roman" w:hAnsi="Arial" w:cs="Arial"/>
          <w:color w:val="000000"/>
          <w:sz w:val="24"/>
          <w:szCs w:val="24"/>
          <w:lang w:eastAsia="en-ZA"/>
        </w:rPr>
        <w:t xml:space="preserve"> </w:t>
      </w:r>
      <w:r>
        <w:rPr>
          <w:rFonts w:ascii="Arial" w:hAnsi="Arial" w:cs="Arial"/>
          <w:color w:val="000000"/>
          <w:sz w:val="24"/>
          <w:szCs w:val="24"/>
          <w:lang w:eastAsia="en-ZA"/>
        </w:rPr>
        <w:t xml:space="preserve">As far as the address that was mentioned that would be his permanent address pending finalization of the trial, it can be described as nothing else than an address of convenience to secure bail. Nothing binds him to that address and he and Mashego are strangers to each other. The fact that he mentions an address in South Africa where he had in fact never stayed before, is no guarantee that he will stand trial. It is not his property, and he does not own anything in it. </w:t>
      </w:r>
    </w:p>
    <w:p w:rsidR="007A0B81" w:rsidRDefault="0093557F">
      <w:pPr>
        <w:spacing w:before="100" w:beforeAutospacing="1" w:after="100" w:afterAutospacing="1" w:line="480" w:lineRule="auto"/>
        <w:jc w:val="both"/>
        <w:rPr>
          <w:rFonts w:ascii="Arial" w:hAnsi="Arial" w:cs="Arial"/>
          <w:color w:val="000000"/>
          <w:sz w:val="24"/>
          <w:szCs w:val="24"/>
          <w:lang w:eastAsia="en-ZA"/>
        </w:rPr>
      </w:pPr>
      <w:r>
        <w:rPr>
          <w:rFonts w:ascii="Arial" w:hAnsi="Arial" w:cs="Arial"/>
          <w:sz w:val="24"/>
          <w:szCs w:val="24"/>
        </w:rPr>
        <w:t xml:space="preserve">[17] </w:t>
      </w:r>
      <w:r>
        <w:rPr>
          <w:rFonts w:ascii="Arial" w:hAnsi="Arial" w:cs="Arial"/>
          <w:color w:val="000000"/>
          <w:sz w:val="24"/>
          <w:szCs w:val="24"/>
          <w:lang w:eastAsia="en-ZA"/>
        </w:rPr>
        <w:t>The magistrate warned the appellant from the outset that he had to disclose any pending matters. He however misled the court and falsely declared that there were no pending cases against him. Besides the pending drug charges, there is also a pending charge which is being investigated against him in the United Kingdom, which he concealed in his affidavit.</w:t>
      </w:r>
    </w:p>
    <w:p w:rsidR="007A0B81" w:rsidRDefault="0093557F">
      <w:pPr>
        <w:spacing w:before="100" w:beforeAutospacing="1" w:after="100" w:afterAutospacing="1" w:line="480" w:lineRule="auto"/>
        <w:jc w:val="both"/>
        <w:rPr>
          <w:rFonts w:ascii="Arial" w:hAnsi="Arial" w:cs="Arial"/>
          <w:color w:val="000000"/>
          <w:sz w:val="24"/>
          <w:szCs w:val="24"/>
          <w:lang w:eastAsia="en-ZA"/>
        </w:rPr>
      </w:pPr>
      <w:r>
        <w:rPr>
          <w:rFonts w:ascii="Arial" w:hAnsi="Arial" w:cs="Arial"/>
          <w:sz w:val="24"/>
          <w:szCs w:val="24"/>
        </w:rPr>
        <w:t xml:space="preserve">[18] </w:t>
      </w:r>
      <w:r>
        <w:rPr>
          <w:rFonts w:ascii="Arial" w:hAnsi="Arial" w:cs="Arial"/>
          <w:color w:val="000000"/>
          <w:sz w:val="24"/>
          <w:szCs w:val="24"/>
          <w:lang w:eastAsia="en-ZA"/>
        </w:rPr>
        <w:t>It was further alleged that the learned magistrate misdirected herself by finding that she cannot ignore the drug charges against the appellant.  That allegation is incorrect. In terms of section (7)(h) the magistrate, when considering whether the release of the appellant is in the interest of justice, may take into account any other factor which in the opinion of the court should be taken into account.</w:t>
      </w:r>
    </w:p>
    <w:p w:rsidR="007A0B81" w:rsidRDefault="007A0B81">
      <w:pPr>
        <w:spacing w:before="100" w:beforeAutospacing="1" w:after="100" w:afterAutospacing="1" w:line="480" w:lineRule="auto"/>
        <w:jc w:val="both"/>
        <w:rPr>
          <w:rFonts w:ascii="Arial" w:eastAsia="Times New Roman" w:hAnsi="Arial" w:cs="Arial"/>
          <w:color w:val="000000"/>
          <w:sz w:val="24"/>
          <w:szCs w:val="24"/>
          <w:lang w:eastAsia="en-ZA"/>
        </w:rPr>
      </w:pPr>
    </w:p>
    <w:p w:rsidR="007A0B81" w:rsidRDefault="0093557F">
      <w:pPr>
        <w:tabs>
          <w:tab w:val="left" w:pos="567"/>
        </w:tabs>
        <w:spacing w:line="480" w:lineRule="auto"/>
        <w:jc w:val="both"/>
        <w:rPr>
          <w:rFonts w:ascii="Arial" w:hAnsi="Arial" w:cs="Arial"/>
          <w:sz w:val="24"/>
          <w:szCs w:val="24"/>
        </w:rPr>
      </w:pPr>
      <w:r>
        <w:rPr>
          <w:rFonts w:ascii="Arial" w:hAnsi="Arial" w:cs="Arial"/>
          <w:sz w:val="24"/>
          <w:szCs w:val="24"/>
        </w:rPr>
        <w:lastRenderedPageBreak/>
        <w:t>[19] I am not convinced that the magistrate was wrong in refusing bail. The appellant has not adduced evidence which proved that the interests of justice permit his or her release on bail.</w:t>
      </w:r>
    </w:p>
    <w:p w:rsidR="007A0B81" w:rsidRDefault="0093557F">
      <w:pPr>
        <w:spacing w:before="100" w:beforeAutospacing="1" w:after="100" w:afterAutospacing="1" w:line="480" w:lineRule="auto"/>
        <w:jc w:val="both"/>
        <w:rPr>
          <w:rFonts w:ascii="Arial" w:hAnsi="Arial" w:cs="Arial"/>
          <w:color w:val="000000"/>
          <w:sz w:val="24"/>
          <w:szCs w:val="24"/>
          <w:lang w:eastAsia="en-ZA"/>
        </w:rPr>
      </w:pPr>
      <w:r>
        <w:rPr>
          <w:rFonts w:ascii="Arial" w:hAnsi="Arial" w:cs="Arial"/>
          <w:sz w:val="24"/>
          <w:szCs w:val="24"/>
        </w:rPr>
        <w:t xml:space="preserve">[20] </w:t>
      </w:r>
      <w:r>
        <w:rPr>
          <w:rFonts w:ascii="Arial" w:hAnsi="Arial" w:cs="Arial"/>
          <w:color w:val="000000"/>
          <w:sz w:val="24"/>
          <w:szCs w:val="24"/>
          <w:lang w:eastAsia="en-ZA"/>
        </w:rPr>
        <w:t>I consequently issue the following order:</w:t>
      </w:r>
    </w:p>
    <w:p w:rsidR="007A0B81" w:rsidRDefault="0093557F">
      <w:pPr>
        <w:spacing w:before="100" w:beforeAutospacing="1" w:after="100" w:afterAutospacing="1" w:line="480" w:lineRule="auto"/>
        <w:jc w:val="both"/>
        <w:rPr>
          <w:rFonts w:ascii="Arial" w:hAnsi="Arial" w:cs="Arial"/>
          <w:color w:val="000000"/>
          <w:sz w:val="24"/>
          <w:szCs w:val="24"/>
          <w:lang w:eastAsia="en-ZA"/>
        </w:rPr>
      </w:pPr>
      <w:r>
        <w:rPr>
          <w:rFonts w:ascii="Arial" w:hAnsi="Arial" w:cs="Arial"/>
          <w:color w:val="000000"/>
          <w:sz w:val="24"/>
          <w:szCs w:val="24"/>
          <w:lang w:eastAsia="en-ZA"/>
        </w:rPr>
        <w:t xml:space="preserve">      The appeal is dismissed.</w:t>
      </w:r>
    </w:p>
    <w:p w:rsidR="007A0B81" w:rsidRDefault="007A0B81">
      <w:pPr>
        <w:spacing w:before="100" w:beforeAutospacing="1" w:after="100" w:afterAutospacing="1" w:line="480" w:lineRule="auto"/>
        <w:jc w:val="both"/>
        <w:rPr>
          <w:rFonts w:ascii="Arial" w:eastAsia="Times New Roman" w:hAnsi="Arial" w:cs="Arial"/>
          <w:color w:val="000000"/>
          <w:sz w:val="24"/>
          <w:szCs w:val="24"/>
          <w:lang w:eastAsia="en-ZA"/>
        </w:rPr>
      </w:pPr>
    </w:p>
    <w:p w:rsidR="007A0B81" w:rsidRDefault="0093557F">
      <w:pPr>
        <w:spacing w:line="240" w:lineRule="auto"/>
        <w:rPr>
          <w:rFonts w:ascii="Arial" w:hAnsi="Arial" w:cs="Arial"/>
          <w:sz w:val="24"/>
          <w:szCs w:val="24"/>
        </w:rPr>
      </w:pPr>
      <w:r>
        <w:rPr>
          <w:rFonts w:ascii="Arial" w:hAnsi="Arial" w:cs="Arial"/>
          <w:sz w:val="24"/>
          <w:szCs w:val="24"/>
        </w:rPr>
        <w:t xml:space="preserve">                                                                                            </w:t>
      </w:r>
    </w:p>
    <w:p w:rsidR="007A0B81" w:rsidRDefault="0093557F">
      <w:pPr>
        <w:spacing w:line="240" w:lineRule="auto"/>
        <w:rPr>
          <w:rFonts w:ascii="Arial" w:hAnsi="Arial" w:cs="Arial"/>
          <w:sz w:val="24"/>
          <w:szCs w:val="24"/>
        </w:rPr>
      </w:pPr>
      <w:r>
        <w:rPr>
          <w:rFonts w:ascii="Arial" w:hAnsi="Arial" w:cs="Arial"/>
          <w:sz w:val="24"/>
          <w:szCs w:val="24"/>
        </w:rPr>
        <w:t xml:space="preserve">                                                                                      ________________________</w:t>
      </w:r>
    </w:p>
    <w:p w:rsidR="007A0B81" w:rsidRDefault="0093557F">
      <w:pPr>
        <w:spacing w:after="0" w:line="240" w:lineRule="auto"/>
        <w:ind w:left="720"/>
        <w:rPr>
          <w:rFonts w:ascii="Arial" w:hAnsi="Arial" w:cs="Arial"/>
          <w:sz w:val="24"/>
          <w:szCs w:val="24"/>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P Johnson </w:t>
      </w:r>
    </w:p>
    <w:p w:rsidR="007A0B81" w:rsidRDefault="0093557F">
      <w:pPr>
        <w:spacing w:after="0" w:line="240" w:lineRule="auto"/>
        <w:ind w:left="72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Acting Judge of the High Court</w:t>
      </w:r>
    </w:p>
    <w:p w:rsidR="007A0B81" w:rsidRDefault="0093557F">
      <w:pPr>
        <w:spacing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p>
    <w:p w:rsidR="007A0B81" w:rsidRDefault="0093557F">
      <w:pPr>
        <w:spacing w:line="240" w:lineRule="auto"/>
        <w:rPr>
          <w:rFonts w:ascii="Arial" w:hAnsi="Arial" w:cs="Arial"/>
          <w:sz w:val="24"/>
          <w:szCs w:val="24"/>
        </w:rPr>
      </w:pPr>
      <w:r>
        <w:rPr>
          <w:rFonts w:ascii="Arial" w:hAnsi="Arial" w:cs="Arial"/>
          <w:sz w:val="24"/>
          <w:szCs w:val="24"/>
        </w:rPr>
        <w:t xml:space="preserve"> </w:t>
      </w:r>
    </w:p>
    <w:p w:rsidR="007A0B81" w:rsidRDefault="007A0B81">
      <w:pPr>
        <w:spacing w:line="240" w:lineRule="auto"/>
        <w:rPr>
          <w:rFonts w:ascii="Arial" w:hAnsi="Arial" w:cs="Arial"/>
          <w:sz w:val="24"/>
          <w:szCs w:val="24"/>
        </w:rPr>
      </w:pPr>
    </w:p>
    <w:p w:rsidR="007A0B81" w:rsidRDefault="0093557F">
      <w:pPr>
        <w:spacing w:line="240" w:lineRule="auto"/>
        <w:rPr>
          <w:rFonts w:ascii="Arial" w:hAnsi="Arial" w:cs="Arial"/>
          <w:sz w:val="24"/>
          <w:szCs w:val="24"/>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7A0B81" w:rsidRDefault="0093557F">
      <w:pPr>
        <w:spacing w:line="240" w:lineRule="auto"/>
        <w:rPr>
          <w:rFonts w:ascii="Arial" w:hAnsi="Arial" w:cs="Arial"/>
          <w:sz w:val="24"/>
          <w:szCs w:val="24"/>
        </w:rPr>
      </w:pPr>
      <w:r>
        <w:rPr>
          <w:rFonts w:ascii="Arial" w:hAnsi="Arial" w:cs="Arial"/>
          <w:sz w:val="24"/>
          <w:szCs w:val="24"/>
        </w:rPr>
        <w:t xml:space="preserve">                                                                          </w:t>
      </w:r>
    </w:p>
    <w:p w:rsidR="007A0B81" w:rsidRDefault="007A0B81">
      <w:pPr>
        <w:spacing w:after="0" w:line="240" w:lineRule="auto"/>
        <w:ind w:left="360" w:right="-144"/>
        <w:rPr>
          <w:rFonts w:ascii="Arial" w:hAnsi="Arial" w:cs="Arial"/>
          <w:sz w:val="24"/>
          <w:szCs w:val="24"/>
        </w:rPr>
      </w:pPr>
    </w:p>
    <w:p w:rsidR="007A0B81" w:rsidRDefault="0093557F">
      <w:pPr>
        <w:spacing w:after="0" w:line="240" w:lineRule="auto"/>
        <w:ind w:left="360" w:right="-144"/>
        <w:rPr>
          <w:rFonts w:ascii="Arial" w:hAnsi="Arial" w:cs="Arial"/>
          <w:sz w:val="24"/>
          <w:szCs w:val="24"/>
        </w:rPr>
      </w:pPr>
      <w:r>
        <w:rPr>
          <w:rFonts w:ascii="Arial" w:hAnsi="Arial" w:cs="Arial"/>
          <w:sz w:val="24"/>
          <w:szCs w:val="24"/>
        </w:rPr>
        <w:t xml:space="preserve">    </w:t>
      </w:r>
    </w:p>
    <w:p w:rsidR="007A0B81" w:rsidRDefault="007A0B81">
      <w:pPr>
        <w:spacing w:after="0" w:line="240" w:lineRule="auto"/>
        <w:ind w:left="360" w:right="-144"/>
        <w:rPr>
          <w:rFonts w:ascii="Arial" w:hAnsi="Arial" w:cs="Arial"/>
          <w:sz w:val="24"/>
          <w:szCs w:val="24"/>
        </w:rPr>
      </w:pPr>
    </w:p>
    <w:p w:rsidR="007A0B81" w:rsidRDefault="007A0B81">
      <w:pPr>
        <w:spacing w:after="0" w:line="240" w:lineRule="auto"/>
        <w:ind w:left="360" w:right="-144"/>
        <w:rPr>
          <w:rFonts w:ascii="Arial" w:hAnsi="Arial" w:cs="Arial"/>
          <w:sz w:val="24"/>
          <w:szCs w:val="24"/>
        </w:rPr>
      </w:pPr>
    </w:p>
    <w:p w:rsidR="007A0B81" w:rsidRDefault="007A0B81">
      <w:pPr>
        <w:spacing w:after="0" w:line="240" w:lineRule="auto"/>
        <w:ind w:left="360" w:right="-144"/>
        <w:rPr>
          <w:rFonts w:ascii="Arial" w:hAnsi="Arial" w:cs="Arial"/>
          <w:sz w:val="24"/>
          <w:szCs w:val="24"/>
        </w:rPr>
      </w:pPr>
    </w:p>
    <w:p w:rsidR="007A0B81" w:rsidRDefault="007A0B81">
      <w:pPr>
        <w:spacing w:after="0" w:line="240" w:lineRule="auto"/>
        <w:ind w:left="360" w:right="-144"/>
        <w:rPr>
          <w:rFonts w:ascii="Arial" w:hAnsi="Arial" w:cs="Arial"/>
          <w:sz w:val="24"/>
          <w:szCs w:val="24"/>
        </w:rPr>
      </w:pPr>
    </w:p>
    <w:p w:rsidR="007A0B81" w:rsidRDefault="007A0B81">
      <w:pPr>
        <w:spacing w:after="0" w:line="240" w:lineRule="auto"/>
        <w:ind w:left="360" w:right="-144"/>
        <w:rPr>
          <w:rFonts w:ascii="Arial" w:hAnsi="Arial" w:cs="Arial"/>
          <w:sz w:val="24"/>
          <w:szCs w:val="24"/>
        </w:rPr>
      </w:pPr>
    </w:p>
    <w:p w:rsidR="007A0B81" w:rsidRDefault="007A0B81">
      <w:pPr>
        <w:spacing w:after="0" w:line="240" w:lineRule="auto"/>
        <w:ind w:left="360" w:right="-144"/>
        <w:rPr>
          <w:rFonts w:ascii="Arial" w:hAnsi="Arial" w:cs="Arial"/>
          <w:sz w:val="24"/>
          <w:szCs w:val="24"/>
        </w:rPr>
      </w:pPr>
    </w:p>
    <w:p w:rsidR="007A0B81" w:rsidRDefault="007A0B81">
      <w:pPr>
        <w:spacing w:after="0" w:line="240" w:lineRule="auto"/>
        <w:ind w:left="360" w:right="-144"/>
        <w:rPr>
          <w:rFonts w:ascii="Arial" w:hAnsi="Arial" w:cs="Arial"/>
          <w:sz w:val="24"/>
          <w:szCs w:val="24"/>
        </w:rPr>
      </w:pPr>
    </w:p>
    <w:p w:rsidR="007A0B81" w:rsidRDefault="007A0B81">
      <w:pPr>
        <w:spacing w:after="0" w:line="240" w:lineRule="auto"/>
        <w:ind w:left="360" w:right="-144"/>
        <w:rPr>
          <w:rFonts w:ascii="Arial" w:hAnsi="Arial" w:cs="Arial"/>
          <w:sz w:val="24"/>
          <w:szCs w:val="24"/>
        </w:rPr>
      </w:pPr>
    </w:p>
    <w:p w:rsidR="007A0B81" w:rsidRDefault="007A0B81">
      <w:pPr>
        <w:spacing w:after="0" w:line="240" w:lineRule="auto"/>
        <w:ind w:left="360" w:right="-144"/>
        <w:rPr>
          <w:rFonts w:ascii="Arial" w:hAnsi="Arial" w:cs="Arial"/>
          <w:sz w:val="24"/>
          <w:szCs w:val="24"/>
        </w:rPr>
      </w:pPr>
    </w:p>
    <w:p w:rsidR="007A0B81" w:rsidRDefault="007A0B81">
      <w:pPr>
        <w:spacing w:after="0" w:line="240" w:lineRule="auto"/>
        <w:ind w:left="360" w:right="-144"/>
        <w:rPr>
          <w:rFonts w:ascii="Arial" w:hAnsi="Arial" w:cs="Arial"/>
          <w:sz w:val="24"/>
          <w:szCs w:val="24"/>
        </w:rPr>
      </w:pPr>
    </w:p>
    <w:p w:rsidR="007A0B81" w:rsidRDefault="007A0B81">
      <w:pPr>
        <w:spacing w:after="0" w:line="240" w:lineRule="auto"/>
        <w:ind w:left="360" w:right="-144"/>
        <w:rPr>
          <w:rFonts w:ascii="Arial" w:hAnsi="Arial" w:cs="Arial"/>
          <w:sz w:val="24"/>
          <w:szCs w:val="24"/>
        </w:rPr>
      </w:pPr>
    </w:p>
    <w:p w:rsidR="007A0B81" w:rsidRDefault="007A0B81">
      <w:pPr>
        <w:spacing w:after="0" w:line="240" w:lineRule="auto"/>
        <w:ind w:left="360" w:right="-144"/>
        <w:rPr>
          <w:rFonts w:ascii="Arial" w:hAnsi="Arial" w:cs="Arial"/>
          <w:sz w:val="24"/>
          <w:szCs w:val="24"/>
        </w:rPr>
      </w:pPr>
    </w:p>
    <w:p w:rsidR="007A0B81" w:rsidRDefault="007A0B81">
      <w:pPr>
        <w:spacing w:after="0" w:line="240" w:lineRule="auto"/>
        <w:ind w:left="360" w:right="-144"/>
        <w:rPr>
          <w:rFonts w:ascii="Arial" w:hAnsi="Arial" w:cs="Arial"/>
          <w:sz w:val="24"/>
          <w:szCs w:val="24"/>
        </w:rPr>
      </w:pPr>
    </w:p>
    <w:p w:rsidR="007A0B81" w:rsidRDefault="007A0B81">
      <w:pPr>
        <w:spacing w:after="0" w:line="240" w:lineRule="auto"/>
        <w:ind w:left="360" w:right="-144"/>
        <w:rPr>
          <w:rFonts w:ascii="Arial" w:hAnsi="Arial" w:cs="Arial"/>
          <w:sz w:val="24"/>
          <w:szCs w:val="24"/>
        </w:rPr>
      </w:pPr>
    </w:p>
    <w:p w:rsidR="007A0B81" w:rsidRDefault="007A0B81">
      <w:pPr>
        <w:spacing w:after="0" w:line="240" w:lineRule="auto"/>
        <w:ind w:left="360" w:right="-144"/>
        <w:rPr>
          <w:rFonts w:ascii="Arial" w:hAnsi="Arial" w:cs="Arial"/>
          <w:sz w:val="24"/>
          <w:szCs w:val="24"/>
        </w:rPr>
      </w:pPr>
    </w:p>
    <w:p w:rsidR="007A0B81" w:rsidRDefault="0093557F">
      <w:pPr>
        <w:spacing w:after="0" w:line="240" w:lineRule="auto"/>
        <w:ind w:left="360" w:right="-144"/>
        <w:rPr>
          <w:rFonts w:ascii="Arial" w:hAnsi="Arial" w:cs="Arial"/>
          <w:sz w:val="24"/>
          <w:szCs w:val="24"/>
        </w:rPr>
      </w:pPr>
      <w:r>
        <w:rPr>
          <w:rFonts w:ascii="Arial" w:hAnsi="Arial" w:cs="Arial"/>
          <w:sz w:val="24"/>
          <w:szCs w:val="24"/>
        </w:rPr>
        <w:t xml:space="preserve">    </w:t>
      </w:r>
    </w:p>
    <w:p w:rsidR="007A0B81" w:rsidRDefault="007A0B81">
      <w:pPr>
        <w:spacing w:after="0" w:line="240" w:lineRule="auto"/>
        <w:rPr>
          <w:rFonts w:ascii="Arial" w:hAnsi="Arial" w:cs="Arial"/>
          <w:sz w:val="24"/>
          <w:szCs w:val="24"/>
        </w:rPr>
      </w:pPr>
    </w:p>
    <w:p w:rsidR="007A0B81" w:rsidRDefault="0093557F">
      <w:pPr>
        <w:spacing w:after="0" w:line="240" w:lineRule="auto"/>
        <w:ind w:left="3119" w:hanging="3119"/>
        <w:rPr>
          <w:rFonts w:ascii="Arial" w:hAnsi="Arial" w:cs="Arial"/>
          <w:sz w:val="24"/>
          <w:szCs w:val="24"/>
        </w:rPr>
      </w:pPr>
      <w:r>
        <w:rPr>
          <w:rFonts w:ascii="Arial" w:hAnsi="Arial" w:cs="Arial"/>
          <w:sz w:val="24"/>
          <w:szCs w:val="24"/>
        </w:rPr>
        <w:lastRenderedPageBreak/>
        <w:t>FOR APPELLANT:                ADV. R.F. ONOVO, 421 SCHREINER CHAMBERS,               PRICHARD STREET, JOHANNESBURG</w:t>
      </w:r>
    </w:p>
    <w:p w:rsidR="007A0B81" w:rsidRDefault="007A0B81">
      <w:pPr>
        <w:spacing w:after="0" w:line="240" w:lineRule="auto"/>
        <w:rPr>
          <w:rFonts w:ascii="Arial" w:hAnsi="Arial" w:cs="Arial"/>
          <w:sz w:val="24"/>
          <w:szCs w:val="24"/>
        </w:rPr>
      </w:pPr>
    </w:p>
    <w:p w:rsidR="007A0B81" w:rsidRDefault="007A0B81">
      <w:pPr>
        <w:spacing w:after="0" w:line="240" w:lineRule="auto"/>
        <w:rPr>
          <w:rFonts w:ascii="Arial" w:hAnsi="Arial" w:cs="Arial"/>
          <w:sz w:val="24"/>
          <w:szCs w:val="24"/>
        </w:rPr>
      </w:pPr>
    </w:p>
    <w:p w:rsidR="007A0B81" w:rsidRDefault="0093557F">
      <w:pPr>
        <w:spacing w:after="0" w:line="240" w:lineRule="auto"/>
        <w:rPr>
          <w:rFonts w:ascii="Arial" w:hAnsi="Arial" w:cs="Arial"/>
          <w:sz w:val="24"/>
          <w:szCs w:val="24"/>
        </w:rPr>
      </w:pPr>
      <w:r>
        <w:rPr>
          <w:rFonts w:ascii="Arial" w:hAnsi="Arial" w:cs="Arial"/>
          <w:sz w:val="24"/>
          <w:szCs w:val="24"/>
        </w:rPr>
        <w:t>FOR RESPONDENT:            ADV. C. RYAN</w:t>
      </w:r>
      <w:r w:rsidR="00D479B0">
        <w:rPr>
          <w:rFonts w:ascii="Arial" w:hAnsi="Arial" w:cs="Arial"/>
          <w:sz w:val="24"/>
          <w:szCs w:val="24"/>
        </w:rPr>
        <w:t>, OFFICE</w:t>
      </w:r>
      <w:r>
        <w:rPr>
          <w:rFonts w:ascii="Arial" w:hAnsi="Arial" w:cs="Arial"/>
          <w:sz w:val="24"/>
          <w:szCs w:val="24"/>
        </w:rPr>
        <w:t xml:space="preserve"> OF DIRECTOR OF PUBLIC                                     </w:t>
      </w:r>
    </w:p>
    <w:p w:rsidR="007A0B81" w:rsidRDefault="0093557F">
      <w:pPr>
        <w:spacing w:after="0" w:line="240" w:lineRule="auto"/>
        <w:rPr>
          <w:rFonts w:ascii="Arial" w:hAnsi="Arial" w:cs="Arial"/>
          <w:sz w:val="24"/>
          <w:szCs w:val="24"/>
        </w:rPr>
      </w:pPr>
      <w:r>
        <w:rPr>
          <w:rFonts w:ascii="Arial" w:hAnsi="Arial" w:cs="Arial"/>
          <w:sz w:val="24"/>
          <w:szCs w:val="24"/>
        </w:rPr>
        <w:t xml:space="preserve">                                               PROSECUTION</w:t>
      </w:r>
    </w:p>
    <w:p w:rsidR="007A0B81" w:rsidRDefault="007A0B81">
      <w:pPr>
        <w:spacing w:after="0" w:line="240" w:lineRule="auto"/>
        <w:rPr>
          <w:rFonts w:ascii="Arial" w:hAnsi="Arial" w:cs="Arial"/>
          <w:sz w:val="24"/>
          <w:szCs w:val="24"/>
        </w:rPr>
      </w:pPr>
    </w:p>
    <w:p w:rsidR="007A0B81" w:rsidRDefault="00D479B0">
      <w:pPr>
        <w:spacing w:after="0" w:line="240" w:lineRule="auto"/>
        <w:rPr>
          <w:rFonts w:ascii="Arial" w:hAnsi="Arial" w:cs="Arial"/>
          <w:sz w:val="24"/>
          <w:szCs w:val="24"/>
        </w:rPr>
      </w:pPr>
      <w:r>
        <w:rPr>
          <w:rFonts w:ascii="Arial" w:hAnsi="Arial" w:cs="Arial"/>
          <w:sz w:val="24"/>
          <w:szCs w:val="24"/>
        </w:rPr>
        <w:t>DATE OF HEARING:            22 May 2023</w:t>
      </w:r>
    </w:p>
    <w:p w:rsidR="007A0B81" w:rsidRDefault="007A0B81">
      <w:pPr>
        <w:spacing w:after="0" w:line="240" w:lineRule="auto"/>
        <w:rPr>
          <w:rFonts w:ascii="Arial" w:hAnsi="Arial" w:cs="Arial"/>
          <w:sz w:val="24"/>
          <w:szCs w:val="24"/>
        </w:rPr>
      </w:pPr>
    </w:p>
    <w:p w:rsidR="007A0B81" w:rsidRDefault="0093557F">
      <w:pPr>
        <w:spacing w:after="0" w:line="240" w:lineRule="auto"/>
        <w:rPr>
          <w:rFonts w:ascii="Arial" w:hAnsi="Arial" w:cs="Arial"/>
          <w:sz w:val="24"/>
          <w:szCs w:val="24"/>
        </w:rPr>
      </w:pPr>
      <w:r>
        <w:rPr>
          <w:rFonts w:ascii="Arial" w:hAnsi="Arial" w:cs="Arial"/>
          <w:sz w:val="24"/>
          <w:szCs w:val="24"/>
        </w:rPr>
        <w:t>DAT</w:t>
      </w:r>
      <w:r w:rsidR="00D479B0">
        <w:rPr>
          <w:rFonts w:ascii="Arial" w:hAnsi="Arial" w:cs="Arial"/>
          <w:sz w:val="24"/>
          <w:szCs w:val="24"/>
        </w:rPr>
        <w:t xml:space="preserve">E OF JUDGMENT:         23 May </w:t>
      </w:r>
      <w:r>
        <w:rPr>
          <w:rFonts w:ascii="Arial" w:hAnsi="Arial" w:cs="Arial"/>
          <w:sz w:val="24"/>
          <w:szCs w:val="24"/>
        </w:rPr>
        <w:t>2023</w:t>
      </w:r>
    </w:p>
    <w:p w:rsidR="007A0B81" w:rsidRDefault="007A0B81">
      <w:pPr>
        <w:spacing w:after="0" w:line="240" w:lineRule="auto"/>
        <w:rPr>
          <w:rFonts w:ascii="Arial" w:hAnsi="Arial" w:cs="Arial"/>
          <w:sz w:val="24"/>
          <w:szCs w:val="24"/>
        </w:rPr>
      </w:pPr>
    </w:p>
    <w:p w:rsidR="007A0B81" w:rsidRDefault="007A0B81">
      <w:pPr>
        <w:spacing w:after="0" w:line="240" w:lineRule="auto"/>
        <w:rPr>
          <w:rFonts w:ascii="Arial" w:hAnsi="Arial" w:cs="Arial"/>
          <w:sz w:val="24"/>
          <w:szCs w:val="24"/>
        </w:rPr>
      </w:pPr>
    </w:p>
    <w:p w:rsidR="007A0B81" w:rsidRDefault="0093557F">
      <w:pPr>
        <w:spacing w:after="0" w:line="240" w:lineRule="auto"/>
        <w:rPr>
          <w:rFonts w:ascii="Arial" w:hAnsi="Arial" w:cs="Arial"/>
          <w:sz w:val="24"/>
          <w:szCs w:val="24"/>
        </w:rPr>
      </w:pPr>
      <w:r>
        <w:rPr>
          <w:rFonts w:ascii="Arial" w:hAnsi="Arial" w:cs="Arial"/>
          <w:i/>
          <w:sz w:val="24"/>
          <w:szCs w:val="24"/>
        </w:rPr>
        <w:t>This judgment was handed down electronically by circulating to the parties and/or parties’ representatives by email and by being uploaded to CaseLines.</w:t>
      </w:r>
      <w:r>
        <w:rPr>
          <w:rFonts w:ascii="Arial" w:hAnsi="Arial" w:cs="Arial"/>
          <w:sz w:val="24"/>
          <w:szCs w:val="24"/>
        </w:rPr>
        <w:t xml:space="preserve">                                              </w:t>
      </w:r>
    </w:p>
    <w:p w:rsidR="007A0B81" w:rsidRDefault="007A0B81">
      <w:pPr>
        <w:tabs>
          <w:tab w:val="left" w:pos="630"/>
        </w:tabs>
        <w:spacing w:after="0" w:line="240" w:lineRule="auto"/>
        <w:ind w:left="360" w:right="-144"/>
        <w:rPr>
          <w:rFonts w:ascii="Arial" w:hAnsi="Arial" w:cs="Arial"/>
          <w:sz w:val="24"/>
          <w:szCs w:val="24"/>
        </w:rPr>
      </w:pPr>
    </w:p>
    <w:p w:rsidR="007A0B81" w:rsidRDefault="0093557F">
      <w:pPr>
        <w:spacing w:after="0" w:line="240" w:lineRule="auto"/>
        <w:ind w:left="360" w:right="-144"/>
        <w:rPr>
          <w:rFonts w:ascii="Arial" w:hAnsi="Arial" w:cs="Arial"/>
          <w:sz w:val="24"/>
          <w:szCs w:val="24"/>
        </w:rPr>
      </w:pPr>
      <w:r>
        <w:rPr>
          <w:rFonts w:ascii="Arial" w:hAnsi="Arial" w:cs="Arial"/>
          <w:sz w:val="24"/>
          <w:szCs w:val="24"/>
        </w:rPr>
        <w:t xml:space="preserve">    </w:t>
      </w:r>
    </w:p>
    <w:p w:rsidR="007A0B81" w:rsidRDefault="007A0B81">
      <w:pPr>
        <w:spacing w:after="0" w:line="240" w:lineRule="auto"/>
        <w:rPr>
          <w:rFonts w:ascii="Arial" w:hAnsi="Arial" w:cs="Arial"/>
          <w:sz w:val="24"/>
          <w:szCs w:val="24"/>
        </w:rPr>
      </w:pPr>
    </w:p>
    <w:sectPr w:rsidR="007A0B81">
      <w:headerReference w:type="default" r:id="rId10"/>
      <w:pgSz w:w="12240" w:h="15840"/>
      <w:pgMar w:top="1440" w:right="1440" w:bottom="709"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1A14" w:rsidRDefault="006C1A14">
      <w:pPr>
        <w:spacing w:line="240" w:lineRule="auto"/>
      </w:pPr>
      <w:r>
        <w:separator/>
      </w:r>
    </w:p>
  </w:endnote>
  <w:endnote w:type="continuationSeparator" w:id="0">
    <w:p w:rsidR="006C1A14" w:rsidRDefault="006C1A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erif">
    <w:altName w:val="Euphorigenic"/>
    <w:charset w:val="00"/>
    <w:family w:val="auto"/>
    <w:pitch w:val="default"/>
    <w:sig w:usb0="00000000" w:usb1="00000000" w:usb2="00000000"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1A14" w:rsidRDefault="006C1A14">
      <w:pPr>
        <w:spacing w:after="0"/>
      </w:pPr>
      <w:r>
        <w:separator/>
      </w:r>
    </w:p>
  </w:footnote>
  <w:footnote w:type="continuationSeparator" w:id="0">
    <w:p w:rsidR="006C1A14" w:rsidRDefault="006C1A1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5045707"/>
    </w:sdtPr>
    <w:sdtEndPr/>
    <w:sdtContent>
      <w:p w:rsidR="007A0B81" w:rsidRDefault="0093557F">
        <w:pPr>
          <w:pStyle w:val="Header"/>
          <w:jc w:val="center"/>
        </w:pPr>
        <w:r>
          <w:fldChar w:fldCharType="begin"/>
        </w:r>
        <w:r>
          <w:instrText xml:space="preserve"> PAGE   \* MERGEFORMAT </w:instrText>
        </w:r>
        <w:r>
          <w:fldChar w:fldCharType="separate"/>
        </w:r>
        <w:r w:rsidR="009005AC">
          <w:rPr>
            <w:noProof/>
          </w:rPr>
          <w:t>4</w:t>
        </w:r>
        <w:r>
          <w:fldChar w:fldCharType="end"/>
        </w:r>
      </w:p>
    </w:sdtContent>
  </w:sdt>
  <w:p w:rsidR="007A0B81" w:rsidRDefault="007A0B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132429"/>
    <w:multiLevelType w:val="multilevel"/>
    <w:tmpl w:val="0A132429"/>
    <w:lvl w:ilvl="0">
      <w:start w:val="1"/>
      <w:numFmt w:val="decimal"/>
      <w:lvlText w:val="(%1)"/>
      <w:lvlJc w:val="left"/>
      <w:pPr>
        <w:tabs>
          <w:tab w:val="left" w:pos="900"/>
        </w:tabs>
        <w:ind w:left="900" w:hanging="720"/>
      </w:pPr>
      <w:rPr>
        <w:rFonts w:cs="Times New Roman"/>
      </w:rPr>
    </w:lvl>
    <w:lvl w:ilvl="1">
      <w:start w:val="1"/>
      <w:numFmt w:val="decimal"/>
      <w:lvlText w:val="%2."/>
      <w:lvlJc w:val="left"/>
      <w:pPr>
        <w:tabs>
          <w:tab w:val="left" w:pos="1440"/>
        </w:tabs>
        <w:ind w:left="1440" w:hanging="360"/>
      </w:pPr>
      <w:rPr>
        <w:rFonts w:cs="Times New Roman"/>
      </w:rPr>
    </w:lvl>
    <w:lvl w:ilvl="2">
      <w:start w:val="1"/>
      <w:numFmt w:val="decimal"/>
      <w:lvlText w:val="%3."/>
      <w:lvlJc w:val="left"/>
      <w:pPr>
        <w:tabs>
          <w:tab w:val="left" w:pos="2160"/>
        </w:tabs>
        <w:ind w:left="2160" w:hanging="360"/>
      </w:pPr>
      <w:rPr>
        <w:rFonts w:cs="Times New Roman"/>
      </w:rPr>
    </w:lvl>
    <w:lvl w:ilvl="3">
      <w:start w:val="1"/>
      <w:numFmt w:val="decimal"/>
      <w:lvlText w:val="%4."/>
      <w:lvlJc w:val="left"/>
      <w:pPr>
        <w:tabs>
          <w:tab w:val="left" w:pos="2880"/>
        </w:tabs>
        <w:ind w:left="2880" w:hanging="360"/>
      </w:pPr>
      <w:rPr>
        <w:rFonts w:cs="Times New Roman"/>
      </w:rPr>
    </w:lvl>
    <w:lvl w:ilvl="4">
      <w:start w:val="1"/>
      <w:numFmt w:val="decimal"/>
      <w:lvlText w:val="%5."/>
      <w:lvlJc w:val="left"/>
      <w:pPr>
        <w:tabs>
          <w:tab w:val="left" w:pos="3600"/>
        </w:tabs>
        <w:ind w:left="3600" w:hanging="360"/>
      </w:pPr>
      <w:rPr>
        <w:rFonts w:cs="Times New Roman"/>
      </w:rPr>
    </w:lvl>
    <w:lvl w:ilvl="5">
      <w:start w:val="1"/>
      <w:numFmt w:val="decimal"/>
      <w:lvlText w:val="%6."/>
      <w:lvlJc w:val="left"/>
      <w:pPr>
        <w:tabs>
          <w:tab w:val="left" w:pos="4320"/>
        </w:tabs>
        <w:ind w:left="4320" w:hanging="360"/>
      </w:pPr>
      <w:rPr>
        <w:rFonts w:cs="Times New Roman"/>
      </w:rPr>
    </w:lvl>
    <w:lvl w:ilvl="6">
      <w:start w:val="1"/>
      <w:numFmt w:val="decimal"/>
      <w:lvlText w:val="%7."/>
      <w:lvlJc w:val="left"/>
      <w:pPr>
        <w:tabs>
          <w:tab w:val="left" w:pos="5040"/>
        </w:tabs>
        <w:ind w:left="5040" w:hanging="360"/>
      </w:pPr>
      <w:rPr>
        <w:rFonts w:cs="Times New Roman"/>
      </w:rPr>
    </w:lvl>
    <w:lvl w:ilvl="7">
      <w:start w:val="1"/>
      <w:numFmt w:val="decimal"/>
      <w:lvlText w:val="%8."/>
      <w:lvlJc w:val="left"/>
      <w:pPr>
        <w:tabs>
          <w:tab w:val="left" w:pos="5760"/>
        </w:tabs>
        <w:ind w:left="5760" w:hanging="360"/>
      </w:pPr>
      <w:rPr>
        <w:rFonts w:cs="Times New Roman"/>
      </w:rPr>
    </w:lvl>
    <w:lvl w:ilvl="8">
      <w:start w:val="1"/>
      <w:numFmt w:val="decimal"/>
      <w:lvlText w:val="%9."/>
      <w:lvlJc w:val="left"/>
      <w:pPr>
        <w:tabs>
          <w:tab w:val="left" w:pos="6480"/>
        </w:tabs>
        <w:ind w:left="6480" w:hanging="36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757"/>
    <w:rsid w:val="000001A8"/>
    <w:rsid w:val="00000752"/>
    <w:rsid w:val="000034E2"/>
    <w:rsid w:val="0000350A"/>
    <w:rsid w:val="0000450D"/>
    <w:rsid w:val="0000599D"/>
    <w:rsid w:val="00006886"/>
    <w:rsid w:val="00007824"/>
    <w:rsid w:val="00007950"/>
    <w:rsid w:val="00010C2D"/>
    <w:rsid w:val="000119B7"/>
    <w:rsid w:val="00013941"/>
    <w:rsid w:val="0001400E"/>
    <w:rsid w:val="00014338"/>
    <w:rsid w:val="00014C3F"/>
    <w:rsid w:val="00017F3D"/>
    <w:rsid w:val="000210CD"/>
    <w:rsid w:val="00021AD2"/>
    <w:rsid w:val="00022A86"/>
    <w:rsid w:val="0002400E"/>
    <w:rsid w:val="000241F3"/>
    <w:rsid w:val="00024E8B"/>
    <w:rsid w:val="0002772B"/>
    <w:rsid w:val="00027947"/>
    <w:rsid w:val="00030804"/>
    <w:rsid w:val="000322C6"/>
    <w:rsid w:val="00033997"/>
    <w:rsid w:val="00033BFE"/>
    <w:rsid w:val="00035B78"/>
    <w:rsid w:val="00036766"/>
    <w:rsid w:val="00037378"/>
    <w:rsid w:val="00037552"/>
    <w:rsid w:val="00042703"/>
    <w:rsid w:val="00042AB5"/>
    <w:rsid w:val="000435E9"/>
    <w:rsid w:val="000503A3"/>
    <w:rsid w:val="00050790"/>
    <w:rsid w:val="000517F6"/>
    <w:rsid w:val="00052B2F"/>
    <w:rsid w:val="00055542"/>
    <w:rsid w:val="0005653B"/>
    <w:rsid w:val="00057C46"/>
    <w:rsid w:val="00061476"/>
    <w:rsid w:val="0006162C"/>
    <w:rsid w:val="00063597"/>
    <w:rsid w:val="00071DBD"/>
    <w:rsid w:val="00072595"/>
    <w:rsid w:val="000735F2"/>
    <w:rsid w:val="00075BF7"/>
    <w:rsid w:val="00081AF3"/>
    <w:rsid w:val="00081C4E"/>
    <w:rsid w:val="0008220C"/>
    <w:rsid w:val="00082CB9"/>
    <w:rsid w:val="00084498"/>
    <w:rsid w:val="000873D0"/>
    <w:rsid w:val="00090C03"/>
    <w:rsid w:val="00091DAC"/>
    <w:rsid w:val="00093626"/>
    <w:rsid w:val="000941A6"/>
    <w:rsid w:val="000949D4"/>
    <w:rsid w:val="00095035"/>
    <w:rsid w:val="000951D8"/>
    <w:rsid w:val="00095B4D"/>
    <w:rsid w:val="000964DF"/>
    <w:rsid w:val="000A299D"/>
    <w:rsid w:val="000A4739"/>
    <w:rsid w:val="000A615A"/>
    <w:rsid w:val="000A6E5F"/>
    <w:rsid w:val="000A7906"/>
    <w:rsid w:val="000B1A86"/>
    <w:rsid w:val="000B3574"/>
    <w:rsid w:val="000B3D7B"/>
    <w:rsid w:val="000B5C88"/>
    <w:rsid w:val="000B777A"/>
    <w:rsid w:val="000C00E7"/>
    <w:rsid w:val="000C129F"/>
    <w:rsid w:val="000C1BAB"/>
    <w:rsid w:val="000C2606"/>
    <w:rsid w:val="000C28D1"/>
    <w:rsid w:val="000C2F7A"/>
    <w:rsid w:val="000C3307"/>
    <w:rsid w:val="000C3422"/>
    <w:rsid w:val="000C5073"/>
    <w:rsid w:val="000C594C"/>
    <w:rsid w:val="000C6A8C"/>
    <w:rsid w:val="000C6D1C"/>
    <w:rsid w:val="000C75EE"/>
    <w:rsid w:val="000D0F3C"/>
    <w:rsid w:val="000D0F8B"/>
    <w:rsid w:val="000D3410"/>
    <w:rsid w:val="000D4D07"/>
    <w:rsid w:val="000D5505"/>
    <w:rsid w:val="000D69C8"/>
    <w:rsid w:val="000D77B8"/>
    <w:rsid w:val="000E0770"/>
    <w:rsid w:val="000E0C48"/>
    <w:rsid w:val="000E27CC"/>
    <w:rsid w:val="000E2BC9"/>
    <w:rsid w:val="000E32E6"/>
    <w:rsid w:val="000E467D"/>
    <w:rsid w:val="000E4DDE"/>
    <w:rsid w:val="000E52D0"/>
    <w:rsid w:val="000E564B"/>
    <w:rsid w:val="000E64D1"/>
    <w:rsid w:val="000E689A"/>
    <w:rsid w:val="000E68DD"/>
    <w:rsid w:val="000E6E0D"/>
    <w:rsid w:val="000F0E93"/>
    <w:rsid w:val="000F17E9"/>
    <w:rsid w:val="000F1A3A"/>
    <w:rsid w:val="000F24AF"/>
    <w:rsid w:val="000F4D03"/>
    <w:rsid w:val="000F4D20"/>
    <w:rsid w:val="000F7B18"/>
    <w:rsid w:val="00101E6E"/>
    <w:rsid w:val="00102062"/>
    <w:rsid w:val="0010384F"/>
    <w:rsid w:val="001060E1"/>
    <w:rsid w:val="00106952"/>
    <w:rsid w:val="0010746D"/>
    <w:rsid w:val="0011026D"/>
    <w:rsid w:val="00110402"/>
    <w:rsid w:val="00112858"/>
    <w:rsid w:val="00112C39"/>
    <w:rsid w:val="00115702"/>
    <w:rsid w:val="00120D6F"/>
    <w:rsid w:val="0012185F"/>
    <w:rsid w:val="00121FCD"/>
    <w:rsid w:val="00124387"/>
    <w:rsid w:val="00124479"/>
    <w:rsid w:val="001253DB"/>
    <w:rsid w:val="00125990"/>
    <w:rsid w:val="001316C3"/>
    <w:rsid w:val="00132989"/>
    <w:rsid w:val="00132B5A"/>
    <w:rsid w:val="00133CA3"/>
    <w:rsid w:val="00133F39"/>
    <w:rsid w:val="00135EE2"/>
    <w:rsid w:val="00136ED5"/>
    <w:rsid w:val="00136FE4"/>
    <w:rsid w:val="0013786B"/>
    <w:rsid w:val="00140FCB"/>
    <w:rsid w:val="00141888"/>
    <w:rsid w:val="00143AC0"/>
    <w:rsid w:val="00143CE9"/>
    <w:rsid w:val="00144D20"/>
    <w:rsid w:val="001515FB"/>
    <w:rsid w:val="00151C71"/>
    <w:rsid w:val="00152EFD"/>
    <w:rsid w:val="001545EE"/>
    <w:rsid w:val="00155B0C"/>
    <w:rsid w:val="00156C0B"/>
    <w:rsid w:val="00157B86"/>
    <w:rsid w:val="00161316"/>
    <w:rsid w:val="001614E4"/>
    <w:rsid w:val="001616EA"/>
    <w:rsid w:val="00162861"/>
    <w:rsid w:val="001639B4"/>
    <w:rsid w:val="001640E9"/>
    <w:rsid w:val="00164EFC"/>
    <w:rsid w:val="001655D7"/>
    <w:rsid w:val="00167E1A"/>
    <w:rsid w:val="00170AAF"/>
    <w:rsid w:val="0017304A"/>
    <w:rsid w:val="0017308A"/>
    <w:rsid w:val="001730D8"/>
    <w:rsid w:val="00174465"/>
    <w:rsid w:val="001746BD"/>
    <w:rsid w:val="001754DE"/>
    <w:rsid w:val="00175AF7"/>
    <w:rsid w:val="00175CAB"/>
    <w:rsid w:val="00180590"/>
    <w:rsid w:val="001815E0"/>
    <w:rsid w:val="00181A42"/>
    <w:rsid w:val="00181F57"/>
    <w:rsid w:val="00183344"/>
    <w:rsid w:val="00183527"/>
    <w:rsid w:val="00183721"/>
    <w:rsid w:val="00185CF4"/>
    <w:rsid w:val="001860AF"/>
    <w:rsid w:val="00190434"/>
    <w:rsid w:val="0019246E"/>
    <w:rsid w:val="00193E8D"/>
    <w:rsid w:val="00195D3A"/>
    <w:rsid w:val="00197FE8"/>
    <w:rsid w:val="001A0734"/>
    <w:rsid w:val="001A0869"/>
    <w:rsid w:val="001A145A"/>
    <w:rsid w:val="001A5A7F"/>
    <w:rsid w:val="001A6421"/>
    <w:rsid w:val="001A7161"/>
    <w:rsid w:val="001A7896"/>
    <w:rsid w:val="001B1A70"/>
    <w:rsid w:val="001B237D"/>
    <w:rsid w:val="001B661D"/>
    <w:rsid w:val="001B664B"/>
    <w:rsid w:val="001B74CB"/>
    <w:rsid w:val="001B7A03"/>
    <w:rsid w:val="001C0B34"/>
    <w:rsid w:val="001C14AA"/>
    <w:rsid w:val="001C1AC9"/>
    <w:rsid w:val="001C1BD8"/>
    <w:rsid w:val="001C1D6B"/>
    <w:rsid w:val="001C33F8"/>
    <w:rsid w:val="001C376C"/>
    <w:rsid w:val="001C4E63"/>
    <w:rsid w:val="001C52C1"/>
    <w:rsid w:val="001C5ABF"/>
    <w:rsid w:val="001C7263"/>
    <w:rsid w:val="001D19C6"/>
    <w:rsid w:val="001D241A"/>
    <w:rsid w:val="001D4139"/>
    <w:rsid w:val="001D4407"/>
    <w:rsid w:val="001D5272"/>
    <w:rsid w:val="001D61C9"/>
    <w:rsid w:val="001D61D6"/>
    <w:rsid w:val="001D7043"/>
    <w:rsid w:val="001D7083"/>
    <w:rsid w:val="001D7B87"/>
    <w:rsid w:val="001E2198"/>
    <w:rsid w:val="001E28C6"/>
    <w:rsid w:val="001E3757"/>
    <w:rsid w:val="001E3D3B"/>
    <w:rsid w:val="001E5676"/>
    <w:rsid w:val="001E5954"/>
    <w:rsid w:val="001E5B88"/>
    <w:rsid w:val="001E7825"/>
    <w:rsid w:val="001E787A"/>
    <w:rsid w:val="001E7AE7"/>
    <w:rsid w:val="001F02CD"/>
    <w:rsid w:val="001F0775"/>
    <w:rsid w:val="001F0F1C"/>
    <w:rsid w:val="001F2049"/>
    <w:rsid w:val="001F21F4"/>
    <w:rsid w:val="001F508E"/>
    <w:rsid w:val="001F516E"/>
    <w:rsid w:val="001F5B1E"/>
    <w:rsid w:val="001F645D"/>
    <w:rsid w:val="001F7048"/>
    <w:rsid w:val="001F75DD"/>
    <w:rsid w:val="00200B44"/>
    <w:rsid w:val="00200F59"/>
    <w:rsid w:val="00202801"/>
    <w:rsid w:val="00206321"/>
    <w:rsid w:val="00207441"/>
    <w:rsid w:val="00207EB4"/>
    <w:rsid w:val="00207F11"/>
    <w:rsid w:val="00213C40"/>
    <w:rsid w:val="002140F1"/>
    <w:rsid w:val="002147DC"/>
    <w:rsid w:val="002157A2"/>
    <w:rsid w:val="0021653D"/>
    <w:rsid w:val="002168FD"/>
    <w:rsid w:val="00216919"/>
    <w:rsid w:val="00216B03"/>
    <w:rsid w:val="00216CCB"/>
    <w:rsid w:val="0022051C"/>
    <w:rsid w:val="002207FC"/>
    <w:rsid w:val="0022188D"/>
    <w:rsid w:val="0022197A"/>
    <w:rsid w:val="002236AC"/>
    <w:rsid w:val="0022422F"/>
    <w:rsid w:val="002306EC"/>
    <w:rsid w:val="00230CB7"/>
    <w:rsid w:val="00230FCA"/>
    <w:rsid w:val="0023199B"/>
    <w:rsid w:val="00231D90"/>
    <w:rsid w:val="00231FA0"/>
    <w:rsid w:val="00234757"/>
    <w:rsid w:val="002356E4"/>
    <w:rsid w:val="00237D7E"/>
    <w:rsid w:val="00240337"/>
    <w:rsid w:val="00241F70"/>
    <w:rsid w:val="0024692B"/>
    <w:rsid w:val="00246F70"/>
    <w:rsid w:val="0025069A"/>
    <w:rsid w:val="002508B2"/>
    <w:rsid w:val="002510C3"/>
    <w:rsid w:val="00251D67"/>
    <w:rsid w:val="00253B46"/>
    <w:rsid w:val="00261208"/>
    <w:rsid w:val="002626A3"/>
    <w:rsid w:val="00262B69"/>
    <w:rsid w:val="00263B49"/>
    <w:rsid w:val="00264316"/>
    <w:rsid w:val="002657F3"/>
    <w:rsid w:val="00270987"/>
    <w:rsid w:val="002715AE"/>
    <w:rsid w:val="002720CC"/>
    <w:rsid w:val="00272926"/>
    <w:rsid w:val="002731BA"/>
    <w:rsid w:val="002748CD"/>
    <w:rsid w:val="0027512D"/>
    <w:rsid w:val="00275289"/>
    <w:rsid w:val="002759D9"/>
    <w:rsid w:val="002819D4"/>
    <w:rsid w:val="00281C9E"/>
    <w:rsid w:val="00282B75"/>
    <w:rsid w:val="00282F77"/>
    <w:rsid w:val="00284CCB"/>
    <w:rsid w:val="00285774"/>
    <w:rsid w:val="00287E81"/>
    <w:rsid w:val="00291CDE"/>
    <w:rsid w:val="00291DFC"/>
    <w:rsid w:val="00291F3C"/>
    <w:rsid w:val="002935FC"/>
    <w:rsid w:val="00293953"/>
    <w:rsid w:val="002948A8"/>
    <w:rsid w:val="00295E40"/>
    <w:rsid w:val="002960F0"/>
    <w:rsid w:val="002A2A25"/>
    <w:rsid w:val="002A37BD"/>
    <w:rsid w:val="002A557D"/>
    <w:rsid w:val="002A5AC7"/>
    <w:rsid w:val="002A63A3"/>
    <w:rsid w:val="002B24E3"/>
    <w:rsid w:val="002B2797"/>
    <w:rsid w:val="002B2AF2"/>
    <w:rsid w:val="002B3694"/>
    <w:rsid w:val="002B4D39"/>
    <w:rsid w:val="002B6884"/>
    <w:rsid w:val="002C1950"/>
    <w:rsid w:val="002C1E83"/>
    <w:rsid w:val="002C2905"/>
    <w:rsid w:val="002C2B3C"/>
    <w:rsid w:val="002C3256"/>
    <w:rsid w:val="002C4382"/>
    <w:rsid w:val="002C58B8"/>
    <w:rsid w:val="002C5DEC"/>
    <w:rsid w:val="002C6449"/>
    <w:rsid w:val="002C64DB"/>
    <w:rsid w:val="002C65BA"/>
    <w:rsid w:val="002C7885"/>
    <w:rsid w:val="002C7A50"/>
    <w:rsid w:val="002D0360"/>
    <w:rsid w:val="002D0AF7"/>
    <w:rsid w:val="002D2818"/>
    <w:rsid w:val="002D3938"/>
    <w:rsid w:val="002D3DF6"/>
    <w:rsid w:val="002D464A"/>
    <w:rsid w:val="002D61E2"/>
    <w:rsid w:val="002E247D"/>
    <w:rsid w:val="002E307E"/>
    <w:rsid w:val="002E45BB"/>
    <w:rsid w:val="002E54D5"/>
    <w:rsid w:val="002E560E"/>
    <w:rsid w:val="002E6DFA"/>
    <w:rsid w:val="002E75E5"/>
    <w:rsid w:val="002F004B"/>
    <w:rsid w:val="002F099C"/>
    <w:rsid w:val="002F107B"/>
    <w:rsid w:val="002F22A1"/>
    <w:rsid w:val="002F25EC"/>
    <w:rsid w:val="002F2A9F"/>
    <w:rsid w:val="002F3207"/>
    <w:rsid w:val="002F44FB"/>
    <w:rsid w:val="0030293D"/>
    <w:rsid w:val="003032BB"/>
    <w:rsid w:val="0030470E"/>
    <w:rsid w:val="003064C1"/>
    <w:rsid w:val="003066D7"/>
    <w:rsid w:val="00306D1B"/>
    <w:rsid w:val="0031036E"/>
    <w:rsid w:val="00311CEF"/>
    <w:rsid w:val="003121EB"/>
    <w:rsid w:val="003122AD"/>
    <w:rsid w:val="003124C5"/>
    <w:rsid w:val="00315039"/>
    <w:rsid w:val="0031546D"/>
    <w:rsid w:val="00315538"/>
    <w:rsid w:val="003206B5"/>
    <w:rsid w:val="00322310"/>
    <w:rsid w:val="00322CBA"/>
    <w:rsid w:val="00323A09"/>
    <w:rsid w:val="00324CB6"/>
    <w:rsid w:val="00325EAC"/>
    <w:rsid w:val="00326E49"/>
    <w:rsid w:val="003271BB"/>
    <w:rsid w:val="00327E61"/>
    <w:rsid w:val="00330EB3"/>
    <w:rsid w:val="003310A0"/>
    <w:rsid w:val="00331711"/>
    <w:rsid w:val="00331CF5"/>
    <w:rsid w:val="0033205B"/>
    <w:rsid w:val="00332BCC"/>
    <w:rsid w:val="0033311A"/>
    <w:rsid w:val="00333872"/>
    <w:rsid w:val="003344BA"/>
    <w:rsid w:val="00334F29"/>
    <w:rsid w:val="00335745"/>
    <w:rsid w:val="003358A3"/>
    <w:rsid w:val="00337161"/>
    <w:rsid w:val="00337B5D"/>
    <w:rsid w:val="00337E6D"/>
    <w:rsid w:val="00337EB7"/>
    <w:rsid w:val="003400F7"/>
    <w:rsid w:val="00340A38"/>
    <w:rsid w:val="003420E3"/>
    <w:rsid w:val="00342850"/>
    <w:rsid w:val="003429CA"/>
    <w:rsid w:val="00344C4A"/>
    <w:rsid w:val="00345E02"/>
    <w:rsid w:val="003478A2"/>
    <w:rsid w:val="0035358C"/>
    <w:rsid w:val="003538DB"/>
    <w:rsid w:val="00354767"/>
    <w:rsid w:val="0035491F"/>
    <w:rsid w:val="0035524B"/>
    <w:rsid w:val="003554B8"/>
    <w:rsid w:val="0035598A"/>
    <w:rsid w:val="00355B3A"/>
    <w:rsid w:val="00357072"/>
    <w:rsid w:val="0035713D"/>
    <w:rsid w:val="003604AB"/>
    <w:rsid w:val="00363A80"/>
    <w:rsid w:val="00363F91"/>
    <w:rsid w:val="003644B2"/>
    <w:rsid w:val="003667E1"/>
    <w:rsid w:val="0037076F"/>
    <w:rsid w:val="00371492"/>
    <w:rsid w:val="003734D9"/>
    <w:rsid w:val="00373622"/>
    <w:rsid w:val="00373A6C"/>
    <w:rsid w:val="0037585E"/>
    <w:rsid w:val="00375E9A"/>
    <w:rsid w:val="0037618C"/>
    <w:rsid w:val="0037629F"/>
    <w:rsid w:val="00376739"/>
    <w:rsid w:val="00382C30"/>
    <w:rsid w:val="00382E69"/>
    <w:rsid w:val="00383379"/>
    <w:rsid w:val="003843EE"/>
    <w:rsid w:val="00384AD2"/>
    <w:rsid w:val="00385574"/>
    <w:rsid w:val="00387680"/>
    <w:rsid w:val="003878B3"/>
    <w:rsid w:val="00391399"/>
    <w:rsid w:val="00392CE5"/>
    <w:rsid w:val="00393767"/>
    <w:rsid w:val="0039455D"/>
    <w:rsid w:val="00394E27"/>
    <w:rsid w:val="0039677C"/>
    <w:rsid w:val="00397649"/>
    <w:rsid w:val="00397B01"/>
    <w:rsid w:val="003A25FC"/>
    <w:rsid w:val="003A2ADE"/>
    <w:rsid w:val="003A31A5"/>
    <w:rsid w:val="003A3283"/>
    <w:rsid w:val="003A3F64"/>
    <w:rsid w:val="003A569D"/>
    <w:rsid w:val="003A5AC6"/>
    <w:rsid w:val="003A5E69"/>
    <w:rsid w:val="003A66D2"/>
    <w:rsid w:val="003A6A8C"/>
    <w:rsid w:val="003A6B22"/>
    <w:rsid w:val="003A6D14"/>
    <w:rsid w:val="003A6EC5"/>
    <w:rsid w:val="003A72A4"/>
    <w:rsid w:val="003A7525"/>
    <w:rsid w:val="003B05FF"/>
    <w:rsid w:val="003B32D2"/>
    <w:rsid w:val="003B336A"/>
    <w:rsid w:val="003B5BA3"/>
    <w:rsid w:val="003B5F03"/>
    <w:rsid w:val="003B6353"/>
    <w:rsid w:val="003C0BA9"/>
    <w:rsid w:val="003C508B"/>
    <w:rsid w:val="003C51BA"/>
    <w:rsid w:val="003C5CD2"/>
    <w:rsid w:val="003C7815"/>
    <w:rsid w:val="003C7A3C"/>
    <w:rsid w:val="003D0FCD"/>
    <w:rsid w:val="003D1606"/>
    <w:rsid w:val="003D17CC"/>
    <w:rsid w:val="003D2FBD"/>
    <w:rsid w:val="003D4A8D"/>
    <w:rsid w:val="003D5620"/>
    <w:rsid w:val="003D5947"/>
    <w:rsid w:val="003D634C"/>
    <w:rsid w:val="003D64A0"/>
    <w:rsid w:val="003E23C7"/>
    <w:rsid w:val="003E2DA6"/>
    <w:rsid w:val="003E3EB4"/>
    <w:rsid w:val="003E4B47"/>
    <w:rsid w:val="003E5708"/>
    <w:rsid w:val="003E63A4"/>
    <w:rsid w:val="003F027B"/>
    <w:rsid w:val="003F263B"/>
    <w:rsid w:val="003F32C1"/>
    <w:rsid w:val="003F64CD"/>
    <w:rsid w:val="003F68F9"/>
    <w:rsid w:val="003F7ADE"/>
    <w:rsid w:val="003F7ECB"/>
    <w:rsid w:val="00400928"/>
    <w:rsid w:val="004038E4"/>
    <w:rsid w:val="00403B5E"/>
    <w:rsid w:val="00404C48"/>
    <w:rsid w:val="00405B81"/>
    <w:rsid w:val="00406B5B"/>
    <w:rsid w:val="004075E2"/>
    <w:rsid w:val="00407E8B"/>
    <w:rsid w:val="00410E1E"/>
    <w:rsid w:val="004112FB"/>
    <w:rsid w:val="004126A1"/>
    <w:rsid w:val="00413F44"/>
    <w:rsid w:val="004141CE"/>
    <w:rsid w:val="004153B2"/>
    <w:rsid w:val="004154AE"/>
    <w:rsid w:val="00415797"/>
    <w:rsid w:val="00416A56"/>
    <w:rsid w:val="00416CBD"/>
    <w:rsid w:val="004176F8"/>
    <w:rsid w:val="0041780E"/>
    <w:rsid w:val="00421222"/>
    <w:rsid w:val="004220BB"/>
    <w:rsid w:val="00423268"/>
    <w:rsid w:val="0042359E"/>
    <w:rsid w:val="004235FA"/>
    <w:rsid w:val="004249D0"/>
    <w:rsid w:val="00424AC3"/>
    <w:rsid w:val="00424DCC"/>
    <w:rsid w:val="0042567F"/>
    <w:rsid w:val="00426085"/>
    <w:rsid w:val="004311E2"/>
    <w:rsid w:val="0043151B"/>
    <w:rsid w:val="004324FA"/>
    <w:rsid w:val="0043259C"/>
    <w:rsid w:val="00432D21"/>
    <w:rsid w:val="004347F5"/>
    <w:rsid w:val="00435DB8"/>
    <w:rsid w:val="00436E15"/>
    <w:rsid w:val="00437EDD"/>
    <w:rsid w:val="00441AD4"/>
    <w:rsid w:val="004441F9"/>
    <w:rsid w:val="00445023"/>
    <w:rsid w:val="004452D4"/>
    <w:rsid w:val="00445B3E"/>
    <w:rsid w:val="004503FC"/>
    <w:rsid w:val="00450EEE"/>
    <w:rsid w:val="00450FF1"/>
    <w:rsid w:val="0045106F"/>
    <w:rsid w:val="004533A6"/>
    <w:rsid w:val="00453A71"/>
    <w:rsid w:val="00454279"/>
    <w:rsid w:val="00454F21"/>
    <w:rsid w:val="00455453"/>
    <w:rsid w:val="00455993"/>
    <w:rsid w:val="0045742E"/>
    <w:rsid w:val="0045786E"/>
    <w:rsid w:val="00457A7C"/>
    <w:rsid w:val="0046097D"/>
    <w:rsid w:val="00460B72"/>
    <w:rsid w:val="00464B30"/>
    <w:rsid w:val="00464E16"/>
    <w:rsid w:val="004661A8"/>
    <w:rsid w:val="00470FBD"/>
    <w:rsid w:val="0047175C"/>
    <w:rsid w:val="00472FD0"/>
    <w:rsid w:val="004749A7"/>
    <w:rsid w:val="004759E7"/>
    <w:rsid w:val="0048258E"/>
    <w:rsid w:val="00485C04"/>
    <w:rsid w:val="004902E2"/>
    <w:rsid w:val="0049063A"/>
    <w:rsid w:val="004917AF"/>
    <w:rsid w:val="00491AD9"/>
    <w:rsid w:val="0049259A"/>
    <w:rsid w:val="00492AB8"/>
    <w:rsid w:val="00494353"/>
    <w:rsid w:val="0049760D"/>
    <w:rsid w:val="00497F0D"/>
    <w:rsid w:val="004A08A3"/>
    <w:rsid w:val="004A2402"/>
    <w:rsid w:val="004A7D90"/>
    <w:rsid w:val="004B0640"/>
    <w:rsid w:val="004B250F"/>
    <w:rsid w:val="004B2714"/>
    <w:rsid w:val="004B27C6"/>
    <w:rsid w:val="004B29D7"/>
    <w:rsid w:val="004B3554"/>
    <w:rsid w:val="004B6786"/>
    <w:rsid w:val="004C00A2"/>
    <w:rsid w:val="004C082D"/>
    <w:rsid w:val="004C1FD9"/>
    <w:rsid w:val="004C2397"/>
    <w:rsid w:val="004C33DA"/>
    <w:rsid w:val="004C5FC8"/>
    <w:rsid w:val="004C7637"/>
    <w:rsid w:val="004D0105"/>
    <w:rsid w:val="004D027E"/>
    <w:rsid w:val="004D1A78"/>
    <w:rsid w:val="004D260F"/>
    <w:rsid w:val="004D2F57"/>
    <w:rsid w:val="004D6188"/>
    <w:rsid w:val="004E0DF7"/>
    <w:rsid w:val="004E60F7"/>
    <w:rsid w:val="004E7896"/>
    <w:rsid w:val="004F0630"/>
    <w:rsid w:val="004F22FF"/>
    <w:rsid w:val="004F3EF0"/>
    <w:rsid w:val="004F41D5"/>
    <w:rsid w:val="004F477B"/>
    <w:rsid w:val="004F567E"/>
    <w:rsid w:val="004F7B92"/>
    <w:rsid w:val="00500663"/>
    <w:rsid w:val="00501135"/>
    <w:rsid w:val="005018C6"/>
    <w:rsid w:val="00503724"/>
    <w:rsid w:val="00504410"/>
    <w:rsid w:val="00506E35"/>
    <w:rsid w:val="00507996"/>
    <w:rsid w:val="00507FEF"/>
    <w:rsid w:val="005110AF"/>
    <w:rsid w:val="00511571"/>
    <w:rsid w:val="0051187A"/>
    <w:rsid w:val="005133EF"/>
    <w:rsid w:val="0051446D"/>
    <w:rsid w:val="00516937"/>
    <w:rsid w:val="0051746B"/>
    <w:rsid w:val="005174A3"/>
    <w:rsid w:val="00522AFD"/>
    <w:rsid w:val="005234A9"/>
    <w:rsid w:val="0052367F"/>
    <w:rsid w:val="00523A4A"/>
    <w:rsid w:val="005269D6"/>
    <w:rsid w:val="00526D83"/>
    <w:rsid w:val="00532440"/>
    <w:rsid w:val="00533302"/>
    <w:rsid w:val="00533956"/>
    <w:rsid w:val="005340C3"/>
    <w:rsid w:val="00535A68"/>
    <w:rsid w:val="00535BEB"/>
    <w:rsid w:val="00536021"/>
    <w:rsid w:val="005401B3"/>
    <w:rsid w:val="005417D6"/>
    <w:rsid w:val="00545E72"/>
    <w:rsid w:val="00547EE7"/>
    <w:rsid w:val="00551689"/>
    <w:rsid w:val="00555EFF"/>
    <w:rsid w:val="005566F7"/>
    <w:rsid w:val="00564267"/>
    <w:rsid w:val="00567464"/>
    <w:rsid w:val="0057153D"/>
    <w:rsid w:val="00572D60"/>
    <w:rsid w:val="0057385A"/>
    <w:rsid w:val="005751D5"/>
    <w:rsid w:val="005767A5"/>
    <w:rsid w:val="00576815"/>
    <w:rsid w:val="005823B5"/>
    <w:rsid w:val="005828F5"/>
    <w:rsid w:val="00584B88"/>
    <w:rsid w:val="00584C56"/>
    <w:rsid w:val="00586CF6"/>
    <w:rsid w:val="005879BF"/>
    <w:rsid w:val="005902F8"/>
    <w:rsid w:val="005907D8"/>
    <w:rsid w:val="0059121C"/>
    <w:rsid w:val="00592751"/>
    <w:rsid w:val="00592993"/>
    <w:rsid w:val="0059532E"/>
    <w:rsid w:val="00595C30"/>
    <w:rsid w:val="00597423"/>
    <w:rsid w:val="005A05CB"/>
    <w:rsid w:val="005A16A2"/>
    <w:rsid w:val="005A2604"/>
    <w:rsid w:val="005A3B5D"/>
    <w:rsid w:val="005A6010"/>
    <w:rsid w:val="005A7661"/>
    <w:rsid w:val="005B15E4"/>
    <w:rsid w:val="005B21E6"/>
    <w:rsid w:val="005B352A"/>
    <w:rsid w:val="005B3EED"/>
    <w:rsid w:val="005B4E1A"/>
    <w:rsid w:val="005B597D"/>
    <w:rsid w:val="005C095F"/>
    <w:rsid w:val="005C5364"/>
    <w:rsid w:val="005C5B16"/>
    <w:rsid w:val="005C7C03"/>
    <w:rsid w:val="005D14C2"/>
    <w:rsid w:val="005D16C9"/>
    <w:rsid w:val="005D2B4E"/>
    <w:rsid w:val="005D3902"/>
    <w:rsid w:val="005D59FB"/>
    <w:rsid w:val="005D6B38"/>
    <w:rsid w:val="005D6F0B"/>
    <w:rsid w:val="005D7095"/>
    <w:rsid w:val="005E048B"/>
    <w:rsid w:val="005E10B0"/>
    <w:rsid w:val="005E21F7"/>
    <w:rsid w:val="005E4469"/>
    <w:rsid w:val="005E4B0F"/>
    <w:rsid w:val="005E5A2B"/>
    <w:rsid w:val="005F0F23"/>
    <w:rsid w:val="005F105C"/>
    <w:rsid w:val="005F1619"/>
    <w:rsid w:val="005F3078"/>
    <w:rsid w:val="005F42B2"/>
    <w:rsid w:val="005F5727"/>
    <w:rsid w:val="006000B4"/>
    <w:rsid w:val="006023E3"/>
    <w:rsid w:val="006046EA"/>
    <w:rsid w:val="00607002"/>
    <w:rsid w:val="00607358"/>
    <w:rsid w:val="006116E4"/>
    <w:rsid w:val="006118F8"/>
    <w:rsid w:val="00611B91"/>
    <w:rsid w:val="00611F51"/>
    <w:rsid w:val="0061251C"/>
    <w:rsid w:val="00612A6C"/>
    <w:rsid w:val="00614574"/>
    <w:rsid w:val="006152BD"/>
    <w:rsid w:val="00616E60"/>
    <w:rsid w:val="006177A7"/>
    <w:rsid w:val="00617E40"/>
    <w:rsid w:val="00620393"/>
    <w:rsid w:val="00620E26"/>
    <w:rsid w:val="00621FC7"/>
    <w:rsid w:val="00622716"/>
    <w:rsid w:val="00622EE3"/>
    <w:rsid w:val="00622F5C"/>
    <w:rsid w:val="00623BB3"/>
    <w:rsid w:val="00624C43"/>
    <w:rsid w:val="006253B4"/>
    <w:rsid w:val="00625B36"/>
    <w:rsid w:val="00625DEA"/>
    <w:rsid w:val="00626954"/>
    <w:rsid w:val="006277BC"/>
    <w:rsid w:val="006277C3"/>
    <w:rsid w:val="00631EA4"/>
    <w:rsid w:val="0064076E"/>
    <w:rsid w:val="00641EF2"/>
    <w:rsid w:val="00645EFC"/>
    <w:rsid w:val="00645F73"/>
    <w:rsid w:val="00646D67"/>
    <w:rsid w:val="006510EF"/>
    <w:rsid w:val="00654ED8"/>
    <w:rsid w:val="00656AAD"/>
    <w:rsid w:val="00656F52"/>
    <w:rsid w:val="006579DD"/>
    <w:rsid w:val="00657E8A"/>
    <w:rsid w:val="0066041C"/>
    <w:rsid w:val="006640B7"/>
    <w:rsid w:val="006648F9"/>
    <w:rsid w:val="0066530A"/>
    <w:rsid w:val="00666090"/>
    <w:rsid w:val="006667EA"/>
    <w:rsid w:val="00666C07"/>
    <w:rsid w:val="00667F01"/>
    <w:rsid w:val="006702B2"/>
    <w:rsid w:val="00671127"/>
    <w:rsid w:val="0067151E"/>
    <w:rsid w:val="00671E7D"/>
    <w:rsid w:val="0067449D"/>
    <w:rsid w:val="00674C42"/>
    <w:rsid w:val="00675990"/>
    <w:rsid w:val="0067683A"/>
    <w:rsid w:val="006801C7"/>
    <w:rsid w:val="00682527"/>
    <w:rsid w:val="00683135"/>
    <w:rsid w:val="00683C29"/>
    <w:rsid w:val="006856AE"/>
    <w:rsid w:val="00687847"/>
    <w:rsid w:val="00690775"/>
    <w:rsid w:val="00690B3B"/>
    <w:rsid w:val="00690E1E"/>
    <w:rsid w:val="00691090"/>
    <w:rsid w:val="006918E5"/>
    <w:rsid w:val="00693841"/>
    <w:rsid w:val="006951F7"/>
    <w:rsid w:val="00696738"/>
    <w:rsid w:val="006974BC"/>
    <w:rsid w:val="00697E33"/>
    <w:rsid w:val="006A0EB2"/>
    <w:rsid w:val="006A2591"/>
    <w:rsid w:val="006B065D"/>
    <w:rsid w:val="006B12C4"/>
    <w:rsid w:val="006B2626"/>
    <w:rsid w:val="006B297E"/>
    <w:rsid w:val="006B339B"/>
    <w:rsid w:val="006B35D1"/>
    <w:rsid w:val="006B44AE"/>
    <w:rsid w:val="006B62F9"/>
    <w:rsid w:val="006C005D"/>
    <w:rsid w:val="006C08D0"/>
    <w:rsid w:val="006C0D60"/>
    <w:rsid w:val="006C0DCD"/>
    <w:rsid w:val="006C1A14"/>
    <w:rsid w:val="006C1CA8"/>
    <w:rsid w:val="006C2A0F"/>
    <w:rsid w:val="006C3B27"/>
    <w:rsid w:val="006C49CE"/>
    <w:rsid w:val="006C513C"/>
    <w:rsid w:val="006C52A8"/>
    <w:rsid w:val="006C6288"/>
    <w:rsid w:val="006C7618"/>
    <w:rsid w:val="006C76E1"/>
    <w:rsid w:val="006D08F0"/>
    <w:rsid w:val="006D0A7E"/>
    <w:rsid w:val="006D14E5"/>
    <w:rsid w:val="006D4D07"/>
    <w:rsid w:val="006D582C"/>
    <w:rsid w:val="006D5F64"/>
    <w:rsid w:val="006D6E55"/>
    <w:rsid w:val="006D75B5"/>
    <w:rsid w:val="006E0AE4"/>
    <w:rsid w:val="006E2CC9"/>
    <w:rsid w:val="006E5F53"/>
    <w:rsid w:val="006E7501"/>
    <w:rsid w:val="006E7DF4"/>
    <w:rsid w:val="006F1DAD"/>
    <w:rsid w:val="006F1F71"/>
    <w:rsid w:val="006F28D0"/>
    <w:rsid w:val="006F2B19"/>
    <w:rsid w:val="006F48FD"/>
    <w:rsid w:val="006F50D2"/>
    <w:rsid w:val="006F58DA"/>
    <w:rsid w:val="006F6B82"/>
    <w:rsid w:val="006F7960"/>
    <w:rsid w:val="006F79F1"/>
    <w:rsid w:val="006F7E06"/>
    <w:rsid w:val="00710D89"/>
    <w:rsid w:val="00712BF2"/>
    <w:rsid w:val="007131F8"/>
    <w:rsid w:val="00713EB4"/>
    <w:rsid w:val="0071430D"/>
    <w:rsid w:val="00716201"/>
    <w:rsid w:val="007175F8"/>
    <w:rsid w:val="007200FA"/>
    <w:rsid w:val="00720630"/>
    <w:rsid w:val="00720C94"/>
    <w:rsid w:val="00721C66"/>
    <w:rsid w:val="00721D4D"/>
    <w:rsid w:val="00721E9C"/>
    <w:rsid w:val="007246F1"/>
    <w:rsid w:val="007274B0"/>
    <w:rsid w:val="007306FD"/>
    <w:rsid w:val="00733CD8"/>
    <w:rsid w:val="00734863"/>
    <w:rsid w:val="007360C9"/>
    <w:rsid w:val="007401E8"/>
    <w:rsid w:val="00741E5E"/>
    <w:rsid w:val="00744647"/>
    <w:rsid w:val="00746A3E"/>
    <w:rsid w:val="00750D6D"/>
    <w:rsid w:val="0075149D"/>
    <w:rsid w:val="00752F9B"/>
    <w:rsid w:val="00753BC3"/>
    <w:rsid w:val="00753F61"/>
    <w:rsid w:val="0075558D"/>
    <w:rsid w:val="00761C08"/>
    <w:rsid w:val="00761DA1"/>
    <w:rsid w:val="00762FDC"/>
    <w:rsid w:val="007633F7"/>
    <w:rsid w:val="007653C4"/>
    <w:rsid w:val="00765B27"/>
    <w:rsid w:val="007666E8"/>
    <w:rsid w:val="00766872"/>
    <w:rsid w:val="00767597"/>
    <w:rsid w:val="00770DEA"/>
    <w:rsid w:val="00771E61"/>
    <w:rsid w:val="00772DF1"/>
    <w:rsid w:val="00773B2F"/>
    <w:rsid w:val="007748BD"/>
    <w:rsid w:val="00774DE3"/>
    <w:rsid w:val="00775C52"/>
    <w:rsid w:val="007762F3"/>
    <w:rsid w:val="00777D2B"/>
    <w:rsid w:val="00781F7A"/>
    <w:rsid w:val="007823EC"/>
    <w:rsid w:val="00782A40"/>
    <w:rsid w:val="00782BF4"/>
    <w:rsid w:val="007831D2"/>
    <w:rsid w:val="00784983"/>
    <w:rsid w:val="00785534"/>
    <w:rsid w:val="00785CD6"/>
    <w:rsid w:val="0078689C"/>
    <w:rsid w:val="00794C29"/>
    <w:rsid w:val="00796676"/>
    <w:rsid w:val="00797AEE"/>
    <w:rsid w:val="007A086F"/>
    <w:rsid w:val="007A0B81"/>
    <w:rsid w:val="007A1DD9"/>
    <w:rsid w:val="007A3BF7"/>
    <w:rsid w:val="007A51AB"/>
    <w:rsid w:val="007B0E2F"/>
    <w:rsid w:val="007B0E4A"/>
    <w:rsid w:val="007B2C95"/>
    <w:rsid w:val="007B3B10"/>
    <w:rsid w:val="007B3DB4"/>
    <w:rsid w:val="007B5B5F"/>
    <w:rsid w:val="007B5BA2"/>
    <w:rsid w:val="007B5C79"/>
    <w:rsid w:val="007B764C"/>
    <w:rsid w:val="007C2684"/>
    <w:rsid w:val="007C2E0C"/>
    <w:rsid w:val="007C3FA8"/>
    <w:rsid w:val="007C51CF"/>
    <w:rsid w:val="007C655C"/>
    <w:rsid w:val="007C684C"/>
    <w:rsid w:val="007C6978"/>
    <w:rsid w:val="007D00C1"/>
    <w:rsid w:val="007D228A"/>
    <w:rsid w:val="007D2FE7"/>
    <w:rsid w:val="007D3866"/>
    <w:rsid w:val="007D4638"/>
    <w:rsid w:val="007D4F69"/>
    <w:rsid w:val="007D67CE"/>
    <w:rsid w:val="007E00B2"/>
    <w:rsid w:val="007E1E5A"/>
    <w:rsid w:val="007E1EFB"/>
    <w:rsid w:val="007E3919"/>
    <w:rsid w:val="007E4124"/>
    <w:rsid w:val="007E41AB"/>
    <w:rsid w:val="007E53D4"/>
    <w:rsid w:val="007E5C50"/>
    <w:rsid w:val="007E708A"/>
    <w:rsid w:val="007F0D88"/>
    <w:rsid w:val="007F1521"/>
    <w:rsid w:val="007F1845"/>
    <w:rsid w:val="007F52F9"/>
    <w:rsid w:val="007F5A8B"/>
    <w:rsid w:val="007F706C"/>
    <w:rsid w:val="007F7648"/>
    <w:rsid w:val="007F765C"/>
    <w:rsid w:val="007F7DCA"/>
    <w:rsid w:val="00800B33"/>
    <w:rsid w:val="008029EB"/>
    <w:rsid w:val="00802F3C"/>
    <w:rsid w:val="008101A8"/>
    <w:rsid w:val="00810671"/>
    <w:rsid w:val="00810770"/>
    <w:rsid w:val="00810CB9"/>
    <w:rsid w:val="00810E3B"/>
    <w:rsid w:val="00812884"/>
    <w:rsid w:val="00813DA5"/>
    <w:rsid w:val="00813F1E"/>
    <w:rsid w:val="00814964"/>
    <w:rsid w:val="008173CD"/>
    <w:rsid w:val="00820338"/>
    <w:rsid w:val="00820F22"/>
    <w:rsid w:val="00822A78"/>
    <w:rsid w:val="00823633"/>
    <w:rsid w:val="00825166"/>
    <w:rsid w:val="008272C7"/>
    <w:rsid w:val="0082783B"/>
    <w:rsid w:val="00830107"/>
    <w:rsid w:val="00831FF8"/>
    <w:rsid w:val="00832FEF"/>
    <w:rsid w:val="008347B7"/>
    <w:rsid w:val="008354E8"/>
    <w:rsid w:val="00836460"/>
    <w:rsid w:val="00836641"/>
    <w:rsid w:val="00836E46"/>
    <w:rsid w:val="00840FE5"/>
    <w:rsid w:val="008444EB"/>
    <w:rsid w:val="0084735F"/>
    <w:rsid w:val="0085026F"/>
    <w:rsid w:val="00850A37"/>
    <w:rsid w:val="008520D3"/>
    <w:rsid w:val="008523DF"/>
    <w:rsid w:val="00852B1F"/>
    <w:rsid w:val="00853115"/>
    <w:rsid w:val="00853CA6"/>
    <w:rsid w:val="008541E3"/>
    <w:rsid w:val="008545DB"/>
    <w:rsid w:val="00856887"/>
    <w:rsid w:val="00857612"/>
    <w:rsid w:val="00857CED"/>
    <w:rsid w:val="00860632"/>
    <w:rsid w:val="0086089A"/>
    <w:rsid w:val="00860A16"/>
    <w:rsid w:val="008624CB"/>
    <w:rsid w:val="0086281F"/>
    <w:rsid w:val="00864EB5"/>
    <w:rsid w:val="00866976"/>
    <w:rsid w:val="008673A0"/>
    <w:rsid w:val="00871646"/>
    <w:rsid w:val="00874029"/>
    <w:rsid w:val="00874511"/>
    <w:rsid w:val="00877A28"/>
    <w:rsid w:val="00877B5F"/>
    <w:rsid w:val="00882414"/>
    <w:rsid w:val="008839C8"/>
    <w:rsid w:val="00883D8D"/>
    <w:rsid w:val="00884264"/>
    <w:rsid w:val="00885CCF"/>
    <w:rsid w:val="00886A3A"/>
    <w:rsid w:val="00886B02"/>
    <w:rsid w:val="008879E3"/>
    <w:rsid w:val="008902F8"/>
    <w:rsid w:val="008914D7"/>
    <w:rsid w:val="00892412"/>
    <w:rsid w:val="00892528"/>
    <w:rsid w:val="00892E24"/>
    <w:rsid w:val="00895DFA"/>
    <w:rsid w:val="0089677A"/>
    <w:rsid w:val="0089793C"/>
    <w:rsid w:val="008A066B"/>
    <w:rsid w:val="008A1025"/>
    <w:rsid w:val="008A105E"/>
    <w:rsid w:val="008A1CE7"/>
    <w:rsid w:val="008A2727"/>
    <w:rsid w:val="008A2F7A"/>
    <w:rsid w:val="008A7B93"/>
    <w:rsid w:val="008B0941"/>
    <w:rsid w:val="008B3439"/>
    <w:rsid w:val="008B5D6C"/>
    <w:rsid w:val="008B65D9"/>
    <w:rsid w:val="008B675C"/>
    <w:rsid w:val="008C0AC7"/>
    <w:rsid w:val="008C0EB0"/>
    <w:rsid w:val="008C116D"/>
    <w:rsid w:val="008C3432"/>
    <w:rsid w:val="008C4155"/>
    <w:rsid w:val="008C48F3"/>
    <w:rsid w:val="008C5096"/>
    <w:rsid w:val="008C6735"/>
    <w:rsid w:val="008D0643"/>
    <w:rsid w:val="008D0CA1"/>
    <w:rsid w:val="008D385F"/>
    <w:rsid w:val="008D5B36"/>
    <w:rsid w:val="008D6192"/>
    <w:rsid w:val="008D6350"/>
    <w:rsid w:val="008D685C"/>
    <w:rsid w:val="008E170D"/>
    <w:rsid w:val="008E3F13"/>
    <w:rsid w:val="008E43F3"/>
    <w:rsid w:val="008E4DDB"/>
    <w:rsid w:val="008E690F"/>
    <w:rsid w:val="008F1576"/>
    <w:rsid w:val="008F4388"/>
    <w:rsid w:val="008F4753"/>
    <w:rsid w:val="008F4E6E"/>
    <w:rsid w:val="008F58DC"/>
    <w:rsid w:val="008F5C49"/>
    <w:rsid w:val="008F6E02"/>
    <w:rsid w:val="008F7C35"/>
    <w:rsid w:val="00900451"/>
    <w:rsid w:val="009005AC"/>
    <w:rsid w:val="00900662"/>
    <w:rsid w:val="00900D24"/>
    <w:rsid w:val="0090188E"/>
    <w:rsid w:val="00901C62"/>
    <w:rsid w:val="00901DF1"/>
    <w:rsid w:val="00905AE5"/>
    <w:rsid w:val="00907398"/>
    <w:rsid w:val="00907A5B"/>
    <w:rsid w:val="00922018"/>
    <w:rsid w:val="009220DC"/>
    <w:rsid w:val="00923AC4"/>
    <w:rsid w:val="0092493E"/>
    <w:rsid w:val="009270D6"/>
    <w:rsid w:val="00927662"/>
    <w:rsid w:val="00927759"/>
    <w:rsid w:val="00931CC7"/>
    <w:rsid w:val="00933610"/>
    <w:rsid w:val="00934519"/>
    <w:rsid w:val="0093557F"/>
    <w:rsid w:val="00935BFD"/>
    <w:rsid w:val="00935C59"/>
    <w:rsid w:val="00941754"/>
    <w:rsid w:val="00942959"/>
    <w:rsid w:val="00943041"/>
    <w:rsid w:val="00943EF1"/>
    <w:rsid w:val="00943FDE"/>
    <w:rsid w:val="00944032"/>
    <w:rsid w:val="00944CCF"/>
    <w:rsid w:val="009455E8"/>
    <w:rsid w:val="009457B1"/>
    <w:rsid w:val="00945819"/>
    <w:rsid w:val="00946C1B"/>
    <w:rsid w:val="00946FA6"/>
    <w:rsid w:val="00947A8E"/>
    <w:rsid w:val="00951DF1"/>
    <w:rsid w:val="0095295F"/>
    <w:rsid w:val="00960193"/>
    <w:rsid w:val="00960310"/>
    <w:rsid w:val="00963E3C"/>
    <w:rsid w:val="0096570A"/>
    <w:rsid w:val="00965903"/>
    <w:rsid w:val="009673E4"/>
    <w:rsid w:val="0096774C"/>
    <w:rsid w:val="00970B03"/>
    <w:rsid w:val="00970B54"/>
    <w:rsid w:val="00972E93"/>
    <w:rsid w:val="00973DCA"/>
    <w:rsid w:val="00974697"/>
    <w:rsid w:val="009749D2"/>
    <w:rsid w:val="00974D6E"/>
    <w:rsid w:val="009753F7"/>
    <w:rsid w:val="009763F5"/>
    <w:rsid w:val="00977EB3"/>
    <w:rsid w:val="00977EE4"/>
    <w:rsid w:val="00983DFF"/>
    <w:rsid w:val="009852C9"/>
    <w:rsid w:val="00985837"/>
    <w:rsid w:val="00986525"/>
    <w:rsid w:val="0098654F"/>
    <w:rsid w:val="00986DFA"/>
    <w:rsid w:val="0098716D"/>
    <w:rsid w:val="009876F0"/>
    <w:rsid w:val="0099063A"/>
    <w:rsid w:val="00990FAC"/>
    <w:rsid w:val="00992112"/>
    <w:rsid w:val="0099228C"/>
    <w:rsid w:val="00992AF8"/>
    <w:rsid w:val="00993249"/>
    <w:rsid w:val="0099426F"/>
    <w:rsid w:val="009943B0"/>
    <w:rsid w:val="009961EB"/>
    <w:rsid w:val="00997AC1"/>
    <w:rsid w:val="009A051D"/>
    <w:rsid w:val="009A1358"/>
    <w:rsid w:val="009A252C"/>
    <w:rsid w:val="009A264F"/>
    <w:rsid w:val="009A382F"/>
    <w:rsid w:val="009A3A0F"/>
    <w:rsid w:val="009A46F4"/>
    <w:rsid w:val="009A5C03"/>
    <w:rsid w:val="009A689B"/>
    <w:rsid w:val="009A68D4"/>
    <w:rsid w:val="009A7ADE"/>
    <w:rsid w:val="009B0513"/>
    <w:rsid w:val="009B06EA"/>
    <w:rsid w:val="009B1D52"/>
    <w:rsid w:val="009B3408"/>
    <w:rsid w:val="009B5277"/>
    <w:rsid w:val="009B619D"/>
    <w:rsid w:val="009B64B3"/>
    <w:rsid w:val="009C0E7E"/>
    <w:rsid w:val="009C19D0"/>
    <w:rsid w:val="009C1A88"/>
    <w:rsid w:val="009C1DF8"/>
    <w:rsid w:val="009C467B"/>
    <w:rsid w:val="009C497D"/>
    <w:rsid w:val="009C5222"/>
    <w:rsid w:val="009C66D8"/>
    <w:rsid w:val="009C66E3"/>
    <w:rsid w:val="009C6901"/>
    <w:rsid w:val="009C7253"/>
    <w:rsid w:val="009D04C1"/>
    <w:rsid w:val="009D0AC3"/>
    <w:rsid w:val="009D1942"/>
    <w:rsid w:val="009D2A2F"/>
    <w:rsid w:val="009D2BDD"/>
    <w:rsid w:val="009D31AA"/>
    <w:rsid w:val="009D688B"/>
    <w:rsid w:val="009D68F1"/>
    <w:rsid w:val="009E0F63"/>
    <w:rsid w:val="009E16B8"/>
    <w:rsid w:val="009E290C"/>
    <w:rsid w:val="009E3E43"/>
    <w:rsid w:val="009E45DC"/>
    <w:rsid w:val="009E559A"/>
    <w:rsid w:val="009E68F9"/>
    <w:rsid w:val="009E6B9A"/>
    <w:rsid w:val="009E7474"/>
    <w:rsid w:val="009F03AA"/>
    <w:rsid w:val="009F10F4"/>
    <w:rsid w:val="009F1631"/>
    <w:rsid w:val="009F5D51"/>
    <w:rsid w:val="009F7090"/>
    <w:rsid w:val="009F7CE3"/>
    <w:rsid w:val="009F7F19"/>
    <w:rsid w:val="00A01E24"/>
    <w:rsid w:val="00A01F44"/>
    <w:rsid w:val="00A03B37"/>
    <w:rsid w:val="00A03F8E"/>
    <w:rsid w:val="00A050EC"/>
    <w:rsid w:val="00A05AA4"/>
    <w:rsid w:val="00A05B4D"/>
    <w:rsid w:val="00A06293"/>
    <w:rsid w:val="00A06C05"/>
    <w:rsid w:val="00A1279D"/>
    <w:rsid w:val="00A140D1"/>
    <w:rsid w:val="00A140D7"/>
    <w:rsid w:val="00A14B16"/>
    <w:rsid w:val="00A15AF3"/>
    <w:rsid w:val="00A2157E"/>
    <w:rsid w:val="00A2276B"/>
    <w:rsid w:val="00A23565"/>
    <w:rsid w:val="00A2652D"/>
    <w:rsid w:val="00A27159"/>
    <w:rsid w:val="00A30DA7"/>
    <w:rsid w:val="00A348CC"/>
    <w:rsid w:val="00A35D76"/>
    <w:rsid w:val="00A35E38"/>
    <w:rsid w:val="00A36E09"/>
    <w:rsid w:val="00A4008E"/>
    <w:rsid w:val="00A4136D"/>
    <w:rsid w:val="00A43D30"/>
    <w:rsid w:val="00A44B0A"/>
    <w:rsid w:val="00A45D69"/>
    <w:rsid w:val="00A46227"/>
    <w:rsid w:val="00A4705E"/>
    <w:rsid w:val="00A47D9E"/>
    <w:rsid w:val="00A50426"/>
    <w:rsid w:val="00A50ED3"/>
    <w:rsid w:val="00A5102A"/>
    <w:rsid w:val="00A5192B"/>
    <w:rsid w:val="00A51CF0"/>
    <w:rsid w:val="00A5205D"/>
    <w:rsid w:val="00A52EFB"/>
    <w:rsid w:val="00A537C0"/>
    <w:rsid w:val="00A55777"/>
    <w:rsid w:val="00A60632"/>
    <w:rsid w:val="00A6084A"/>
    <w:rsid w:val="00A61F6E"/>
    <w:rsid w:val="00A63147"/>
    <w:rsid w:val="00A65426"/>
    <w:rsid w:val="00A66B09"/>
    <w:rsid w:val="00A6755A"/>
    <w:rsid w:val="00A67DCA"/>
    <w:rsid w:val="00A70227"/>
    <w:rsid w:val="00A7286E"/>
    <w:rsid w:val="00A74574"/>
    <w:rsid w:val="00A7476A"/>
    <w:rsid w:val="00A75B41"/>
    <w:rsid w:val="00A75DFE"/>
    <w:rsid w:val="00A8057F"/>
    <w:rsid w:val="00A80BCD"/>
    <w:rsid w:val="00A81402"/>
    <w:rsid w:val="00A82075"/>
    <w:rsid w:val="00A82C01"/>
    <w:rsid w:val="00A82E47"/>
    <w:rsid w:val="00A8632A"/>
    <w:rsid w:val="00A86C26"/>
    <w:rsid w:val="00A87C0D"/>
    <w:rsid w:val="00A93E42"/>
    <w:rsid w:val="00A9413C"/>
    <w:rsid w:val="00A94E01"/>
    <w:rsid w:val="00A94E14"/>
    <w:rsid w:val="00A96F17"/>
    <w:rsid w:val="00AA3169"/>
    <w:rsid w:val="00AA442A"/>
    <w:rsid w:val="00AA5154"/>
    <w:rsid w:val="00AA7DA1"/>
    <w:rsid w:val="00AB0387"/>
    <w:rsid w:val="00AB1AB2"/>
    <w:rsid w:val="00AB2DD6"/>
    <w:rsid w:val="00AB53BE"/>
    <w:rsid w:val="00AB61FB"/>
    <w:rsid w:val="00AB67F8"/>
    <w:rsid w:val="00AC04A5"/>
    <w:rsid w:val="00AC2984"/>
    <w:rsid w:val="00AC2AD3"/>
    <w:rsid w:val="00AC33D3"/>
    <w:rsid w:val="00AC3EB5"/>
    <w:rsid w:val="00AC40D1"/>
    <w:rsid w:val="00AC4A0C"/>
    <w:rsid w:val="00AC52C7"/>
    <w:rsid w:val="00AC54C2"/>
    <w:rsid w:val="00AD1073"/>
    <w:rsid w:val="00AD31A9"/>
    <w:rsid w:val="00AD35CD"/>
    <w:rsid w:val="00AD40EF"/>
    <w:rsid w:val="00AD4B05"/>
    <w:rsid w:val="00AD4E8C"/>
    <w:rsid w:val="00AD74F1"/>
    <w:rsid w:val="00AD7859"/>
    <w:rsid w:val="00AD7FE4"/>
    <w:rsid w:val="00AE0EDC"/>
    <w:rsid w:val="00AE173B"/>
    <w:rsid w:val="00AE1DCA"/>
    <w:rsid w:val="00AE1FB0"/>
    <w:rsid w:val="00AE2123"/>
    <w:rsid w:val="00AE3996"/>
    <w:rsid w:val="00AF048C"/>
    <w:rsid w:val="00AF0EC6"/>
    <w:rsid w:val="00AF12A2"/>
    <w:rsid w:val="00AF1754"/>
    <w:rsid w:val="00AF27BF"/>
    <w:rsid w:val="00AF28AE"/>
    <w:rsid w:val="00AF2B86"/>
    <w:rsid w:val="00AF3363"/>
    <w:rsid w:val="00AF57CF"/>
    <w:rsid w:val="00AF5866"/>
    <w:rsid w:val="00AF58CF"/>
    <w:rsid w:val="00AF591F"/>
    <w:rsid w:val="00AF6534"/>
    <w:rsid w:val="00B032DB"/>
    <w:rsid w:val="00B0556C"/>
    <w:rsid w:val="00B0599E"/>
    <w:rsid w:val="00B05A33"/>
    <w:rsid w:val="00B05F00"/>
    <w:rsid w:val="00B07490"/>
    <w:rsid w:val="00B077A2"/>
    <w:rsid w:val="00B07DCD"/>
    <w:rsid w:val="00B104BF"/>
    <w:rsid w:val="00B11360"/>
    <w:rsid w:val="00B11A02"/>
    <w:rsid w:val="00B11DB1"/>
    <w:rsid w:val="00B11DD7"/>
    <w:rsid w:val="00B12AC4"/>
    <w:rsid w:val="00B20320"/>
    <w:rsid w:val="00B2101B"/>
    <w:rsid w:val="00B221C7"/>
    <w:rsid w:val="00B22632"/>
    <w:rsid w:val="00B230C4"/>
    <w:rsid w:val="00B24774"/>
    <w:rsid w:val="00B25496"/>
    <w:rsid w:val="00B25EE8"/>
    <w:rsid w:val="00B26392"/>
    <w:rsid w:val="00B26539"/>
    <w:rsid w:val="00B27408"/>
    <w:rsid w:val="00B308E8"/>
    <w:rsid w:val="00B30C69"/>
    <w:rsid w:val="00B313CE"/>
    <w:rsid w:val="00B316CF"/>
    <w:rsid w:val="00B31B09"/>
    <w:rsid w:val="00B31B21"/>
    <w:rsid w:val="00B32873"/>
    <w:rsid w:val="00B337C3"/>
    <w:rsid w:val="00B33FE5"/>
    <w:rsid w:val="00B34BE5"/>
    <w:rsid w:val="00B3615E"/>
    <w:rsid w:val="00B36FAD"/>
    <w:rsid w:val="00B3796E"/>
    <w:rsid w:val="00B40B62"/>
    <w:rsid w:val="00B412CA"/>
    <w:rsid w:val="00B428AB"/>
    <w:rsid w:val="00B4309E"/>
    <w:rsid w:val="00B47441"/>
    <w:rsid w:val="00B5111C"/>
    <w:rsid w:val="00B52970"/>
    <w:rsid w:val="00B53511"/>
    <w:rsid w:val="00B53EB9"/>
    <w:rsid w:val="00B54350"/>
    <w:rsid w:val="00B54985"/>
    <w:rsid w:val="00B54F58"/>
    <w:rsid w:val="00B56A8E"/>
    <w:rsid w:val="00B576E5"/>
    <w:rsid w:val="00B579F9"/>
    <w:rsid w:val="00B60D90"/>
    <w:rsid w:val="00B611B3"/>
    <w:rsid w:val="00B64102"/>
    <w:rsid w:val="00B65BCB"/>
    <w:rsid w:val="00B661BD"/>
    <w:rsid w:val="00B707AD"/>
    <w:rsid w:val="00B716CD"/>
    <w:rsid w:val="00B740F2"/>
    <w:rsid w:val="00B76C06"/>
    <w:rsid w:val="00B77066"/>
    <w:rsid w:val="00B8252A"/>
    <w:rsid w:val="00B835DE"/>
    <w:rsid w:val="00B85603"/>
    <w:rsid w:val="00B87380"/>
    <w:rsid w:val="00B8797E"/>
    <w:rsid w:val="00B87F34"/>
    <w:rsid w:val="00B9029E"/>
    <w:rsid w:val="00B92B7A"/>
    <w:rsid w:val="00B938A3"/>
    <w:rsid w:val="00B9402A"/>
    <w:rsid w:val="00B944A3"/>
    <w:rsid w:val="00B953B4"/>
    <w:rsid w:val="00B958EA"/>
    <w:rsid w:val="00B97319"/>
    <w:rsid w:val="00BA0BD7"/>
    <w:rsid w:val="00BA2995"/>
    <w:rsid w:val="00BA33CB"/>
    <w:rsid w:val="00BA73B8"/>
    <w:rsid w:val="00BB111B"/>
    <w:rsid w:val="00BB3534"/>
    <w:rsid w:val="00BB61CB"/>
    <w:rsid w:val="00BB652C"/>
    <w:rsid w:val="00BB6D23"/>
    <w:rsid w:val="00BC2CD6"/>
    <w:rsid w:val="00BC387B"/>
    <w:rsid w:val="00BC3CE7"/>
    <w:rsid w:val="00BC4C6E"/>
    <w:rsid w:val="00BC4CE6"/>
    <w:rsid w:val="00BC4E23"/>
    <w:rsid w:val="00BC570B"/>
    <w:rsid w:val="00BC5838"/>
    <w:rsid w:val="00BC587C"/>
    <w:rsid w:val="00BC6DC5"/>
    <w:rsid w:val="00BC70A3"/>
    <w:rsid w:val="00BC7685"/>
    <w:rsid w:val="00BD0E0D"/>
    <w:rsid w:val="00BD23FF"/>
    <w:rsid w:val="00BD25F2"/>
    <w:rsid w:val="00BD3498"/>
    <w:rsid w:val="00BD446C"/>
    <w:rsid w:val="00BD5C8D"/>
    <w:rsid w:val="00BD6D83"/>
    <w:rsid w:val="00BD711A"/>
    <w:rsid w:val="00BE1EBC"/>
    <w:rsid w:val="00BE3138"/>
    <w:rsid w:val="00BE68C8"/>
    <w:rsid w:val="00BF0011"/>
    <w:rsid w:val="00BF0F24"/>
    <w:rsid w:val="00BF10CE"/>
    <w:rsid w:val="00BF394A"/>
    <w:rsid w:val="00BF44EF"/>
    <w:rsid w:val="00BF464F"/>
    <w:rsid w:val="00C013E8"/>
    <w:rsid w:val="00C017AD"/>
    <w:rsid w:val="00C02C2F"/>
    <w:rsid w:val="00C0328B"/>
    <w:rsid w:val="00C048B0"/>
    <w:rsid w:val="00C04A39"/>
    <w:rsid w:val="00C0505E"/>
    <w:rsid w:val="00C07028"/>
    <w:rsid w:val="00C0713A"/>
    <w:rsid w:val="00C079C6"/>
    <w:rsid w:val="00C10B0D"/>
    <w:rsid w:val="00C10D42"/>
    <w:rsid w:val="00C11CDE"/>
    <w:rsid w:val="00C127D1"/>
    <w:rsid w:val="00C1340C"/>
    <w:rsid w:val="00C16441"/>
    <w:rsid w:val="00C177F8"/>
    <w:rsid w:val="00C17886"/>
    <w:rsid w:val="00C17E0C"/>
    <w:rsid w:val="00C17EC0"/>
    <w:rsid w:val="00C2000A"/>
    <w:rsid w:val="00C20DCE"/>
    <w:rsid w:val="00C21152"/>
    <w:rsid w:val="00C218F4"/>
    <w:rsid w:val="00C221BF"/>
    <w:rsid w:val="00C2264C"/>
    <w:rsid w:val="00C247E4"/>
    <w:rsid w:val="00C24FDB"/>
    <w:rsid w:val="00C25873"/>
    <w:rsid w:val="00C2788F"/>
    <w:rsid w:val="00C27FD3"/>
    <w:rsid w:val="00C31297"/>
    <w:rsid w:val="00C32A6D"/>
    <w:rsid w:val="00C33BD6"/>
    <w:rsid w:val="00C35E24"/>
    <w:rsid w:val="00C3606A"/>
    <w:rsid w:val="00C36FC6"/>
    <w:rsid w:val="00C37D4C"/>
    <w:rsid w:val="00C44947"/>
    <w:rsid w:val="00C45860"/>
    <w:rsid w:val="00C45945"/>
    <w:rsid w:val="00C46275"/>
    <w:rsid w:val="00C51655"/>
    <w:rsid w:val="00C51EE5"/>
    <w:rsid w:val="00C51F38"/>
    <w:rsid w:val="00C529F4"/>
    <w:rsid w:val="00C5585F"/>
    <w:rsid w:val="00C56186"/>
    <w:rsid w:val="00C573EA"/>
    <w:rsid w:val="00C57708"/>
    <w:rsid w:val="00C61C8F"/>
    <w:rsid w:val="00C6227F"/>
    <w:rsid w:val="00C6493B"/>
    <w:rsid w:val="00C67669"/>
    <w:rsid w:val="00C67C59"/>
    <w:rsid w:val="00C709E9"/>
    <w:rsid w:val="00C70A69"/>
    <w:rsid w:val="00C733A3"/>
    <w:rsid w:val="00C746C8"/>
    <w:rsid w:val="00C752FB"/>
    <w:rsid w:val="00C7577F"/>
    <w:rsid w:val="00C801C6"/>
    <w:rsid w:val="00C8043A"/>
    <w:rsid w:val="00C809C2"/>
    <w:rsid w:val="00C80D62"/>
    <w:rsid w:val="00C8465D"/>
    <w:rsid w:val="00C84710"/>
    <w:rsid w:val="00C857F5"/>
    <w:rsid w:val="00C91460"/>
    <w:rsid w:val="00C9497B"/>
    <w:rsid w:val="00C96369"/>
    <w:rsid w:val="00C966FC"/>
    <w:rsid w:val="00CA1940"/>
    <w:rsid w:val="00CA2339"/>
    <w:rsid w:val="00CA2DA5"/>
    <w:rsid w:val="00CA48DF"/>
    <w:rsid w:val="00CA5017"/>
    <w:rsid w:val="00CA516A"/>
    <w:rsid w:val="00CA64DA"/>
    <w:rsid w:val="00CA74F6"/>
    <w:rsid w:val="00CB0057"/>
    <w:rsid w:val="00CB3223"/>
    <w:rsid w:val="00CB4047"/>
    <w:rsid w:val="00CB5D44"/>
    <w:rsid w:val="00CB6681"/>
    <w:rsid w:val="00CB6B88"/>
    <w:rsid w:val="00CB7651"/>
    <w:rsid w:val="00CC01A1"/>
    <w:rsid w:val="00CC3681"/>
    <w:rsid w:val="00CC59DF"/>
    <w:rsid w:val="00CC643A"/>
    <w:rsid w:val="00CC79B0"/>
    <w:rsid w:val="00CD0135"/>
    <w:rsid w:val="00CD1110"/>
    <w:rsid w:val="00CD2B06"/>
    <w:rsid w:val="00CD2C77"/>
    <w:rsid w:val="00CD477E"/>
    <w:rsid w:val="00CD5612"/>
    <w:rsid w:val="00CE3111"/>
    <w:rsid w:val="00CE3185"/>
    <w:rsid w:val="00CE5462"/>
    <w:rsid w:val="00CE5A94"/>
    <w:rsid w:val="00CE6046"/>
    <w:rsid w:val="00CE61C2"/>
    <w:rsid w:val="00CE6867"/>
    <w:rsid w:val="00CF0149"/>
    <w:rsid w:val="00CF10F1"/>
    <w:rsid w:val="00CF1C67"/>
    <w:rsid w:val="00CF59FE"/>
    <w:rsid w:val="00CF730E"/>
    <w:rsid w:val="00CF73A7"/>
    <w:rsid w:val="00CF7C1B"/>
    <w:rsid w:val="00D000BE"/>
    <w:rsid w:val="00D01FA9"/>
    <w:rsid w:val="00D02202"/>
    <w:rsid w:val="00D02CA9"/>
    <w:rsid w:val="00D04B9B"/>
    <w:rsid w:val="00D05BC9"/>
    <w:rsid w:val="00D05DE7"/>
    <w:rsid w:val="00D0720C"/>
    <w:rsid w:val="00D10BD5"/>
    <w:rsid w:val="00D1225B"/>
    <w:rsid w:val="00D12B78"/>
    <w:rsid w:val="00D1303E"/>
    <w:rsid w:val="00D138D8"/>
    <w:rsid w:val="00D15073"/>
    <w:rsid w:val="00D15C52"/>
    <w:rsid w:val="00D16F6C"/>
    <w:rsid w:val="00D20974"/>
    <w:rsid w:val="00D20B5A"/>
    <w:rsid w:val="00D224F3"/>
    <w:rsid w:val="00D249EE"/>
    <w:rsid w:val="00D250F3"/>
    <w:rsid w:val="00D26D55"/>
    <w:rsid w:val="00D3159A"/>
    <w:rsid w:val="00D32AA3"/>
    <w:rsid w:val="00D32C67"/>
    <w:rsid w:val="00D33060"/>
    <w:rsid w:val="00D34F91"/>
    <w:rsid w:val="00D37339"/>
    <w:rsid w:val="00D40592"/>
    <w:rsid w:val="00D41293"/>
    <w:rsid w:val="00D42EC9"/>
    <w:rsid w:val="00D43015"/>
    <w:rsid w:val="00D433A3"/>
    <w:rsid w:val="00D43EDD"/>
    <w:rsid w:val="00D44105"/>
    <w:rsid w:val="00D44E1C"/>
    <w:rsid w:val="00D4538E"/>
    <w:rsid w:val="00D479B0"/>
    <w:rsid w:val="00D50D57"/>
    <w:rsid w:val="00D51CA0"/>
    <w:rsid w:val="00D52302"/>
    <w:rsid w:val="00D527B0"/>
    <w:rsid w:val="00D5423D"/>
    <w:rsid w:val="00D549D5"/>
    <w:rsid w:val="00D54C81"/>
    <w:rsid w:val="00D555DA"/>
    <w:rsid w:val="00D55BAE"/>
    <w:rsid w:val="00D564D9"/>
    <w:rsid w:val="00D56D97"/>
    <w:rsid w:val="00D57E78"/>
    <w:rsid w:val="00D60D9B"/>
    <w:rsid w:val="00D634B8"/>
    <w:rsid w:val="00D63613"/>
    <w:rsid w:val="00D67AA7"/>
    <w:rsid w:val="00D73CCB"/>
    <w:rsid w:val="00D750E3"/>
    <w:rsid w:val="00D75CCD"/>
    <w:rsid w:val="00D761CE"/>
    <w:rsid w:val="00D8121E"/>
    <w:rsid w:val="00D816A9"/>
    <w:rsid w:val="00D81713"/>
    <w:rsid w:val="00D81931"/>
    <w:rsid w:val="00D82E44"/>
    <w:rsid w:val="00D858B0"/>
    <w:rsid w:val="00D85C68"/>
    <w:rsid w:val="00D87BAA"/>
    <w:rsid w:val="00D87DF2"/>
    <w:rsid w:val="00D9032D"/>
    <w:rsid w:val="00D91A99"/>
    <w:rsid w:val="00D93DEB"/>
    <w:rsid w:val="00D93F91"/>
    <w:rsid w:val="00D94AC4"/>
    <w:rsid w:val="00D95622"/>
    <w:rsid w:val="00D96FAD"/>
    <w:rsid w:val="00D97374"/>
    <w:rsid w:val="00D97739"/>
    <w:rsid w:val="00DA0913"/>
    <w:rsid w:val="00DA1EA1"/>
    <w:rsid w:val="00DA299C"/>
    <w:rsid w:val="00DA4F98"/>
    <w:rsid w:val="00DA51B4"/>
    <w:rsid w:val="00DA611E"/>
    <w:rsid w:val="00DA76DB"/>
    <w:rsid w:val="00DB10FA"/>
    <w:rsid w:val="00DB2C44"/>
    <w:rsid w:val="00DB384D"/>
    <w:rsid w:val="00DB42EF"/>
    <w:rsid w:val="00DB4381"/>
    <w:rsid w:val="00DB52CB"/>
    <w:rsid w:val="00DB544A"/>
    <w:rsid w:val="00DB5CBB"/>
    <w:rsid w:val="00DB6163"/>
    <w:rsid w:val="00DB6B18"/>
    <w:rsid w:val="00DB7F9F"/>
    <w:rsid w:val="00DC5125"/>
    <w:rsid w:val="00DC6AE6"/>
    <w:rsid w:val="00DD03D9"/>
    <w:rsid w:val="00DD0680"/>
    <w:rsid w:val="00DD0DF0"/>
    <w:rsid w:val="00DD2B9E"/>
    <w:rsid w:val="00DD76D2"/>
    <w:rsid w:val="00DE1047"/>
    <w:rsid w:val="00DE14D9"/>
    <w:rsid w:val="00DE1B6B"/>
    <w:rsid w:val="00DE1E71"/>
    <w:rsid w:val="00DE511A"/>
    <w:rsid w:val="00DE5736"/>
    <w:rsid w:val="00DE5B70"/>
    <w:rsid w:val="00DE64FF"/>
    <w:rsid w:val="00DE7005"/>
    <w:rsid w:val="00DE7F78"/>
    <w:rsid w:val="00DF0868"/>
    <w:rsid w:val="00DF2361"/>
    <w:rsid w:val="00DF3466"/>
    <w:rsid w:val="00DF4273"/>
    <w:rsid w:val="00DF5C24"/>
    <w:rsid w:val="00DF6494"/>
    <w:rsid w:val="00DF7642"/>
    <w:rsid w:val="00E0009B"/>
    <w:rsid w:val="00E0043B"/>
    <w:rsid w:val="00E01AEB"/>
    <w:rsid w:val="00E020B2"/>
    <w:rsid w:val="00E02309"/>
    <w:rsid w:val="00E037DB"/>
    <w:rsid w:val="00E04C88"/>
    <w:rsid w:val="00E04D0C"/>
    <w:rsid w:val="00E058BF"/>
    <w:rsid w:val="00E05A03"/>
    <w:rsid w:val="00E0683D"/>
    <w:rsid w:val="00E068C8"/>
    <w:rsid w:val="00E06F94"/>
    <w:rsid w:val="00E07193"/>
    <w:rsid w:val="00E145E8"/>
    <w:rsid w:val="00E15123"/>
    <w:rsid w:val="00E156CF"/>
    <w:rsid w:val="00E15D6D"/>
    <w:rsid w:val="00E15F9C"/>
    <w:rsid w:val="00E21182"/>
    <w:rsid w:val="00E2297A"/>
    <w:rsid w:val="00E22EC3"/>
    <w:rsid w:val="00E2369F"/>
    <w:rsid w:val="00E2664D"/>
    <w:rsid w:val="00E26673"/>
    <w:rsid w:val="00E26763"/>
    <w:rsid w:val="00E3000A"/>
    <w:rsid w:val="00E313F3"/>
    <w:rsid w:val="00E31ABB"/>
    <w:rsid w:val="00E32B1B"/>
    <w:rsid w:val="00E32B92"/>
    <w:rsid w:val="00E32C5C"/>
    <w:rsid w:val="00E336DB"/>
    <w:rsid w:val="00E33A4D"/>
    <w:rsid w:val="00E33DF4"/>
    <w:rsid w:val="00E3472A"/>
    <w:rsid w:val="00E35021"/>
    <w:rsid w:val="00E35998"/>
    <w:rsid w:val="00E36418"/>
    <w:rsid w:val="00E366B1"/>
    <w:rsid w:val="00E409D3"/>
    <w:rsid w:val="00E41890"/>
    <w:rsid w:val="00E41CD9"/>
    <w:rsid w:val="00E451DF"/>
    <w:rsid w:val="00E451F4"/>
    <w:rsid w:val="00E4639B"/>
    <w:rsid w:val="00E4789E"/>
    <w:rsid w:val="00E51EB4"/>
    <w:rsid w:val="00E52881"/>
    <w:rsid w:val="00E5365F"/>
    <w:rsid w:val="00E53FAF"/>
    <w:rsid w:val="00E5435B"/>
    <w:rsid w:val="00E55378"/>
    <w:rsid w:val="00E5541B"/>
    <w:rsid w:val="00E56870"/>
    <w:rsid w:val="00E56B53"/>
    <w:rsid w:val="00E57885"/>
    <w:rsid w:val="00E57FA6"/>
    <w:rsid w:val="00E60958"/>
    <w:rsid w:val="00E60C28"/>
    <w:rsid w:val="00E61135"/>
    <w:rsid w:val="00E62314"/>
    <w:rsid w:val="00E62A1C"/>
    <w:rsid w:val="00E63495"/>
    <w:rsid w:val="00E649F0"/>
    <w:rsid w:val="00E66B98"/>
    <w:rsid w:val="00E66D9B"/>
    <w:rsid w:val="00E67A84"/>
    <w:rsid w:val="00E72414"/>
    <w:rsid w:val="00E74DBA"/>
    <w:rsid w:val="00E80FEE"/>
    <w:rsid w:val="00E81BC3"/>
    <w:rsid w:val="00E81D4F"/>
    <w:rsid w:val="00E84A41"/>
    <w:rsid w:val="00E84B30"/>
    <w:rsid w:val="00E852D4"/>
    <w:rsid w:val="00E85A23"/>
    <w:rsid w:val="00E85C79"/>
    <w:rsid w:val="00E8643F"/>
    <w:rsid w:val="00E8714A"/>
    <w:rsid w:val="00E87216"/>
    <w:rsid w:val="00E87B61"/>
    <w:rsid w:val="00E90338"/>
    <w:rsid w:val="00E90883"/>
    <w:rsid w:val="00E91947"/>
    <w:rsid w:val="00E9490C"/>
    <w:rsid w:val="00E967BC"/>
    <w:rsid w:val="00E96C16"/>
    <w:rsid w:val="00E97512"/>
    <w:rsid w:val="00EA0049"/>
    <w:rsid w:val="00EA0878"/>
    <w:rsid w:val="00EA28B3"/>
    <w:rsid w:val="00EA3217"/>
    <w:rsid w:val="00EA774F"/>
    <w:rsid w:val="00EA78D6"/>
    <w:rsid w:val="00EB01DF"/>
    <w:rsid w:val="00EB0F80"/>
    <w:rsid w:val="00EB1573"/>
    <w:rsid w:val="00EB169D"/>
    <w:rsid w:val="00EB1A4F"/>
    <w:rsid w:val="00EB22E4"/>
    <w:rsid w:val="00EB2B67"/>
    <w:rsid w:val="00EB3122"/>
    <w:rsid w:val="00EB3FFF"/>
    <w:rsid w:val="00EB44AF"/>
    <w:rsid w:val="00EB666A"/>
    <w:rsid w:val="00EB74BB"/>
    <w:rsid w:val="00EC0F45"/>
    <w:rsid w:val="00EC45BD"/>
    <w:rsid w:val="00EC49A4"/>
    <w:rsid w:val="00EC6F35"/>
    <w:rsid w:val="00EC71F5"/>
    <w:rsid w:val="00EC767E"/>
    <w:rsid w:val="00EC7819"/>
    <w:rsid w:val="00EC7ADB"/>
    <w:rsid w:val="00ED12B2"/>
    <w:rsid w:val="00ED1461"/>
    <w:rsid w:val="00ED2052"/>
    <w:rsid w:val="00ED43D0"/>
    <w:rsid w:val="00ED47A3"/>
    <w:rsid w:val="00ED7A00"/>
    <w:rsid w:val="00EE1992"/>
    <w:rsid w:val="00EE1EC4"/>
    <w:rsid w:val="00EE27A1"/>
    <w:rsid w:val="00EE29C6"/>
    <w:rsid w:val="00EE315E"/>
    <w:rsid w:val="00EE372F"/>
    <w:rsid w:val="00EE4D4D"/>
    <w:rsid w:val="00EE4EB6"/>
    <w:rsid w:val="00EE538F"/>
    <w:rsid w:val="00EF07A1"/>
    <w:rsid w:val="00EF0F1B"/>
    <w:rsid w:val="00EF5C4E"/>
    <w:rsid w:val="00EF7920"/>
    <w:rsid w:val="00F02EC1"/>
    <w:rsid w:val="00F03C88"/>
    <w:rsid w:val="00F06F7F"/>
    <w:rsid w:val="00F10FFB"/>
    <w:rsid w:val="00F1260E"/>
    <w:rsid w:val="00F13ED5"/>
    <w:rsid w:val="00F13F42"/>
    <w:rsid w:val="00F14489"/>
    <w:rsid w:val="00F15C13"/>
    <w:rsid w:val="00F16F45"/>
    <w:rsid w:val="00F21C0B"/>
    <w:rsid w:val="00F2383F"/>
    <w:rsid w:val="00F242AB"/>
    <w:rsid w:val="00F270E9"/>
    <w:rsid w:val="00F275D3"/>
    <w:rsid w:val="00F2785A"/>
    <w:rsid w:val="00F31ADE"/>
    <w:rsid w:val="00F31CF5"/>
    <w:rsid w:val="00F31EED"/>
    <w:rsid w:val="00F33069"/>
    <w:rsid w:val="00F33D4C"/>
    <w:rsid w:val="00F3425A"/>
    <w:rsid w:val="00F35465"/>
    <w:rsid w:val="00F35785"/>
    <w:rsid w:val="00F35B9B"/>
    <w:rsid w:val="00F35DE0"/>
    <w:rsid w:val="00F36F3C"/>
    <w:rsid w:val="00F423CF"/>
    <w:rsid w:val="00F42569"/>
    <w:rsid w:val="00F4277C"/>
    <w:rsid w:val="00F4472C"/>
    <w:rsid w:val="00F474CE"/>
    <w:rsid w:val="00F4764C"/>
    <w:rsid w:val="00F5007F"/>
    <w:rsid w:val="00F523FB"/>
    <w:rsid w:val="00F52F5E"/>
    <w:rsid w:val="00F53850"/>
    <w:rsid w:val="00F53F21"/>
    <w:rsid w:val="00F54DFE"/>
    <w:rsid w:val="00F561A8"/>
    <w:rsid w:val="00F5692E"/>
    <w:rsid w:val="00F56CD0"/>
    <w:rsid w:val="00F57433"/>
    <w:rsid w:val="00F576B2"/>
    <w:rsid w:val="00F576F6"/>
    <w:rsid w:val="00F5773E"/>
    <w:rsid w:val="00F57974"/>
    <w:rsid w:val="00F61C06"/>
    <w:rsid w:val="00F62C29"/>
    <w:rsid w:val="00F64B93"/>
    <w:rsid w:val="00F65434"/>
    <w:rsid w:val="00F66605"/>
    <w:rsid w:val="00F67FA6"/>
    <w:rsid w:val="00F705A0"/>
    <w:rsid w:val="00F70F0E"/>
    <w:rsid w:val="00F7179D"/>
    <w:rsid w:val="00F72E60"/>
    <w:rsid w:val="00F732EE"/>
    <w:rsid w:val="00F7343E"/>
    <w:rsid w:val="00F75400"/>
    <w:rsid w:val="00F76029"/>
    <w:rsid w:val="00F766DD"/>
    <w:rsid w:val="00F7758F"/>
    <w:rsid w:val="00F81952"/>
    <w:rsid w:val="00F82039"/>
    <w:rsid w:val="00F82A56"/>
    <w:rsid w:val="00F834D8"/>
    <w:rsid w:val="00F84579"/>
    <w:rsid w:val="00F84BF6"/>
    <w:rsid w:val="00F853AB"/>
    <w:rsid w:val="00F90B2B"/>
    <w:rsid w:val="00F91242"/>
    <w:rsid w:val="00F915A5"/>
    <w:rsid w:val="00F92769"/>
    <w:rsid w:val="00F932AF"/>
    <w:rsid w:val="00F934B0"/>
    <w:rsid w:val="00F9354B"/>
    <w:rsid w:val="00F9391F"/>
    <w:rsid w:val="00F93983"/>
    <w:rsid w:val="00F96363"/>
    <w:rsid w:val="00F96565"/>
    <w:rsid w:val="00FA024A"/>
    <w:rsid w:val="00FA0A87"/>
    <w:rsid w:val="00FA15C2"/>
    <w:rsid w:val="00FA1642"/>
    <w:rsid w:val="00FA2238"/>
    <w:rsid w:val="00FA4305"/>
    <w:rsid w:val="00FA65A1"/>
    <w:rsid w:val="00FB13E3"/>
    <w:rsid w:val="00FB183A"/>
    <w:rsid w:val="00FB1F2A"/>
    <w:rsid w:val="00FB2232"/>
    <w:rsid w:val="00FB2C2B"/>
    <w:rsid w:val="00FB2D4A"/>
    <w:rsid w:val="00FB3A41"/>
    <w:rsid w:val="00FB478F"/>
    <w:rsid w:val="00FB665E"/>
    <w:rsid w:val="00FB72C1"/>
    <w:rsid w:val="00FB7864"/>
    <w:rsid w:val="00FC0644"/>
    <w:rsid w:val="00FC0D4E"/>
    <w:rsid w:val="00FC2936"/>
    <w:rsid w:val="00FC2C6A"/>
    <w:rsid w:val="00FC42E4"/>
    <w:rsid w:val="00FC61C3"/>
    <w:rsid w:val="00FC6825"/>
    <w:rsid w:val="00FC7BF3"/>
    <w:rsid w:val="00FD271F"/>
    <w:rsid w:val="00FD2F2A"/>
    <w:rsid w:val="00FD44F0"/>
    <w:rsid w:val="00FD47F0"/>
    <w:rsid w:val="00FD4F1E"/>
    <w:rsid w:val="00FD55F7"/>
    <w:rsid w:val="00FD5AC6"/>
    <w:rsid w:val="00FD622A"/>
    <w:rsid w:val="00FD6F3F"/>
    <w:rsid w:val="00FD7200"/>
    <w:rsid w:val="00FD7557"/>
    <w:rsid w:val="00FE3EEC"/>
    <w:rsid w:val="00FE452C"/>
    <w:rsid w:val="00FE4550"/>
    <w:rsid w:val="00FE4F62"/>
    <w:rsid w:val="00FE507D"/>
    <w:rsid w:val="00FE53F9"/>
    <w:rsid w:val="00FE5A65"/>
    <w:rsid w:val="00FE6741"/>
    <w:rsid w:val="00FE72F6"/>
    <w:rsid w:val="00FF0804"/>
    <w:rsid w:val="00FF095F"/>
    <w:rsid w:val="00FF142B"/>
    <w:rsid w:val="00FF14CA"/>
    <w:rsid w:val="00FF2B17"/>
    <w:rsid w:val="00FF5E9F"/>
    <w:rsid w:val="00FF6420"/>
    <w:rsid w:val="00FF6F4F"/>
    <w:rsid w:val="00FF7404"/>
    <w:rsid w:val="00FF7822"/>
    <w:rsid w:val="05980C23"/>
    <w:rsid w:val="5FB11C58"/>
    <w:rsid w:val="72A918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5:docId w15:val="{4F4DF59D-64E2-425C-839F-86BFAC10C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Segoe UI" w:hAnsi="Segoe UI" w:cs="Segoe UI"/>
      <w:sz w:val="18"/>
      <w:szCs w:val="18"/>
    </w:rPr>
  </w:style>
  <w:style w:type="paragraph" w:styleId="Footer">
    <w:name w:val="footer"/>
    <w:basedOn w:val="Normal"/>
    <w:link w:val="FooterChar"/>
    <w:uiPriority w:val="99"/>
    <w:unhideWhenUsed/>
    <w:qFormat/>
    <w:pPr>
      <w:tabs>
        <w:tab w:val="center" w:pos="4680"/>
        <w:tab w:val="right" w:pos="9360"/>
      </w:tabs>
      <w:spacing w:after="0" w:line="240" w:lineRule="auto"/>
    </w:pPr>
  </w:style>
  <w:style w:type="paragraph" w:styleId="Header">
    <w:name w:val="header"/>
    <w:basedOn w:val="Normal"/>
    <w:link w:val="HeaderChar"/>
    <w:uiPriority w:val="99"/>
    <w:unhideWhenUsed/>
    <w:qFormat/>
    <w:pPr>
      <w:tabs>
        <w:tab w:val="center" w:pos="4680"/>
        <w:tab w:val="right" w:pos="9360"/>
      </w:tabs>
      <w:spacing w:after="0" w:line="240" w:lineRule="auto"/>
    </w:pPr>
  </w:style>
  <w:style w:type="character" w:styleId="Hyperlink">
    <w:name w:val="Hyperlink"/>
    <w:basedOn w:val="DefaultParagraphFont"/>
    <w:uiPriority w:val="99"/>
    <w:unhideWhenUsed/>
    <w:qFormat/>
    <w:rPr>
      <w:color w:val="0563C1" w:themeColor="hyperlink"/>
      <w:u w:val="single"/>
    </w:r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qFormat/>
    <w:rPr>
      <w:lang w:val="en-ZA"/>
    </w:rPr>
  </w:style>
  <w:style w:type="character" w:customStyle="1" w:styleId="FooterChar">
    <w:name w:val="Footer Char"/>
    <w:basedOn w:val="DefaultParagraphFont"/>
    <w:link w:val="Footer"/>
    <w:uiPriority w:val="99"/>
    <w:qFormat/>
    <w:rPr>
      <w:lang w:val="en-ZA"/>
    </w:rPr>
  </w:style>
  <w:style w:type="character" w:customStyle="1" w:styleId="BalloonTextChar">
    <w:name w:val="Balloon Text Char"/>
    <w:basedOn w:val="DefaultParagraphFont"/>
    <w:link w:val="BalloonText"/>
    <w:uiPriority w:val="99"/>
    <w:semiHidden/>
    <w:qFormat/>
    <w:rPr>
      <w:rFonts w:ascii="Segoe UI" w:hAnsi="Segoe UI" w:cs="Segoe UI"/>
      <w:sz w:val="18"/>
      <w:szCs w:val="18"/>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5A76C9D-F1AD-4957-A365-963D32906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2110</Words>
  <Characters>12030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Bonisiwe Cebekhulu</dc:creator>
  <cp:lastModifiedBy>Mokone</cp:lastModifiedBy>
  <cp:revision>2</cp:revision>
  <cp:lastPrinted>2020-06-02T11:25:00Z</cp:lastPrinted>
  <dcterms:created xsi:type="dcterms:W3CDTF">2023-05-25T10:41:00Z</dcterms:created>
  <dcterms:modified xsi:type="dcterms:W3CDTF">2023-05-25T10:41:00Z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CC958B073FD74D23AAF350C1888EE55D</vt:lpwstr>
  </property>
</Properties>
</file>