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16C" w:rsidRDefault="003D1F22">
      <w:pPr>
        <w:spacing w:after="177" w:line="259" w:lineRule="auto"/>
        <w:ind w:left="0" w:right="3" w:firstLine="0"/>
        <w:jc w:val="center"/>
      </w:pPr>
      <w:r>
        <w:rPr>
          <w:noProof/>
          <w:lang w:val="en-US" w:eastAsia="en-US"/>
        </w:rPr>
        <w:drawing>
          <wp:inline distT="0" distB="0" distL="0" distR="0">
            <wp:extent cx="1536065" cy="153606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75" name="Picture 75"/>
                    <pic:cNvPicPr/>
                  </pic:nvPicPr>
                  <pic:blipFill>
                    <a:blip r:embed="rId7"/>
                    <a:stretch>
                      <a:fillRect/>
                    </a:stretch>
                  </pic:blipFill>
                  <pic:spPr>
                    <a:xfrm>
                      <a:off x="0" y="0"/>
                      <a:ext cx="1536065" cy="1536065"/>
                    </a:xfrm>
                    <a:prstGeom prst="rect">
                      <a:avLst/>
                    </a:prstGeom>
                  </pic:spPr>
                </pic:pic>
              </a:graphicData>
            </a:graphic>
          </wp:inline>
        </w:drawing>
      </w:r>
      <w:r>
        <w:rPr>
          <w:b/>
        </w:rPr>
        <w:t xml:space="preserve"> </w:t>
      </w:r>
    </w:p>
    <w:p w:rsidR="0004216C" w:rsidRDefault="003D1F22">
      <w:pPr>
        <w:spacing w:after="0" w:line="259" w:lineRule="auto"/>
        <w:ind w:right="62"/>
        <w:jc w:val="center"/>
      </w:pPr>
      <w:r>
        <w:rPr>
          <w:b/>
        </w:rPr>
        <w:t xml:space="preserve">IN THE HIGH COURT OF SOUTH AFRICA,  </w:t>
      </w:r>
    </w:p>
    <w:p w:rsidR="0004216C" w:rsidRDefault="003D1F22">
      <w:pPr>
        <w:spacing w:after="0" w:line="259" w:lineRule="auto"/>
        <w:ind w:right="65"/>
        <w:jc w:val="center"/>
      </w:pPr>
      <w:r>
        <w:rPr>
          <w:b/>
        </w:rPr>
        <w:t xml:space="preserve">GAUTENG DIVISION, JOHANNESBURG </w:t>
      </w:r>
    </w:p>
    <w:p w:rsidR="0004216C" w:rsidRDefault="003D1F22">
      <w:pPr>
        <w:spacing w:after="0" w:line="259" w:lineRule="auto"/>
        <w:ind w:left="0" w:firstLine="0"/>
        <w:jc w:val="left"/>
      </w:pPr>
      <w:r>
        <w:rPr>
          <w:b/>
        </w:rPr>
        <w:t xml:space="preserve"> </w:t>
      </w:r>
    </w:p>
    <w:p w:rsidR="0004216C" w:rsidRDefault="003D1F22">
      <w:pPr>
        <w:spacing w:after="106" w:line="259" w:lineRule="auto"/>
        <w:ind w:right="49"/>
        <w:jc w:val="right"/>
      </w:pPr>
      <w:r>
        <w:rPr>
          <w:b/>
        </w:rPr>
        <w:t xml:space="preserve">CASE NO: 2016/21096 </w:t>
      </w:r>
    </w:p>
    <w:p w:rsidR="0004216C" w:rsidRDefault="003D1F22">
      <w:pPr>
        <w:tabs>
          <w:tab w:val="right" w:pos="8614"/>
        </w:tabs>
        <w:spacing w:after="0" w:line="259" w:lineRule="auto"/>
        <w:ind w:left="-1" w:firstLine="0"/>
        <w:jc w:val="left"/>
      </w:pPr>
      <w:r>
        <w:rPr>
          <w:rFonts w:ascii="Calibri" w:eastAsia="Calibri" w:hAnsi="Calibri" w:cs="Calibri"/>
          <w:noProof/>
          <w:lang w:val="en-US" w:eastAsia="en-US"/>
        </w:rPr>
        <mc:AlternateContent>
          <mc:Choice Requires="wpg">
            <w:drawing>
              <wp:inline distT="0" distB="0" distL="0" distR="0">
                <wp:extent cx="3314700" cy="1592580"/>
                <wp:effectExtent l="0" t="0" r="19050" b="26670"/>
                <wp:docPr id="7335" name="Group 7335"/>
                <wp:cNvGraphicFramePr/>
                <a:graphic xmlns:a="http://schemas.openxmlformats.org/drawingml/2006/main">
                  <a:graphicData uri="http://schemas.microsoft.com/office/word/2010/wordprocessingGroup">
                    <wpg:wgp>
                      <wpg:cNvGrpSpPr/>
                      <wpg:grpSpPr>
                        <a:xfrm>
                          <a:off x="0" y="0"/>
                          <a:ext cx="3314700" cy="1592580"/>
                          <a:chOff x="0" y="0"/>
                          <a:chExt cx="3314700" cy="1592580"/>
                        </a:xfrm>
                      </wpg:grpSpPr>
                      <wps:wsp>
                        <wps:cNvPr id="16" name="Rectangle 16"/>
                        <wps:cNvSpPr/>
                        <wps:spPr>
                          <a:xfrm>
                            <a:off x="686" y="197470"/>
                            <a:ext cx="51809" cy="207922"/>
                          </a:xfrm>
                          <a:prstGeom prst="rect">
                            <a:avLst/>
                          </a:prstGeom>
                          <a:ln>
                            <a:noFill/>
                          </a:ln>
                        </wps:spPr>
                        <wps:txbx>
                          <w:txbxContent>
                            <w:p w:rsidR="0004216C" w:rsidRDefault="003D1F22">
                              <w:pPr>
                                <w:spacing w:after="160" w:line="259" w:lineRule="auto"/>
                                <w:ind w:left="0" w:firstLine="0"/>
                                <w:jc w:val="left"/>
                              </w:pPr>
                              <w:r>
                                <w:t xml:space="preserve"> </w:t>
                              </w:r>
                            </w:p>
                          </w:txbxContent>
                        </wps:txbx>
                        <wps:bodyPr horzOverflow="overflow" vert="horz" lIns="0" tIns="0" rIns="0" bIns="0" rtlCol="0">
                          <a:noAutofit/>
                        </wps:bodyPr>
                      </wps:wsp>
                      <wps:wsp>
                        <wps:cNvPr id="17" name="Rectangle 17"/>
                        <wps:cNvSpPr/>
                        <wps:spPr>
                          <a:xfrm>
                            <a:off x="686" y="438262"/>
                            <a:ext cx="51809" cy="207922"/>
                          </a:xfrm>
                          <a:prstGeom prst="rect">
                            <a:avLst/>
                          </a:prstGeom>
                          <a:ln>
                            <a:noFill/>
                          </a:ln>
                        </wps:spPr>
                        <wps:txbx>
                          <w:txbxContent>
                            <w:p w:rsidR="0004216C" w:rsidRDefault="003D1F22">
                              <w:pPr>
                                <w:spacing w:after="160" w:line="259" w:lineRule="auto"/>
                                <w:ind w:left="0" w:firstLine="0"/>
                                <w:jc w:val="left"/>
                              </w:pPr>
                              <w:r>
                                <w:t xml:space="preserve"> </w:t>
                              </w:r>
                            </w:p>
                          </w:txbxContent>
                        </wps:txbx>
                        <wps:bodyPr horzOverflow="overflow" vert="horz" lIns="0" tIns="0" rIns="0" bIns="0" rtlCol="0">
                          <a:noAutofit/>
                        </wps:bodyPr>
                      </wps:wsp>
                      <wps:wsp>
                        <wps:cNvPr id="18" name="Rectangle 18"/>
                        <wps:cNvSpPr/>
                        <wps:spPr>
                          <a:xfrm>
                            <a:off x="686" y="679054"/>
                            <a:ext cx="51809" cy="207921"/>
                          </a:xfrm>
                          <a:prstGeom prst="rect">
                            <a:avLst/>
                          </a:prstGeom>
                          <a:ln>
                            <a:noFill/>
                          </a:ln>
                        </wps:spPr>
                        <wps:txbx>
                          <w:txbxContent>
                            <w:p w:rsidR="0004216C" w:rsidRDefault="003D1F22">
                              <w:pPr>
                                <w:spacing w:after="160" w:line="259" w:lineRule="auto"/>
                                <w:ind w:left="0" w:firstLine="0"/>
                                <w:jc w:val="left"/>
                              </w:pPr>
                              <w:r>
                                <w:t xml:space="preserve"> </w:t>
                              </w:r>
                            </w:p>
                          </w:txbxContent>
                        </wps:txbx>
                        <wps:bodyPr horzOverflow="overflow" vert="horz" lIns="0" tIns="0" rIns="0" bIns="0" rtlCol="0">
                          <a:noAutofit/>
                        </wps:bodyPr>
                      </wps:wsp>
                      <wps:wsp>
                        <wps:cNvPr id="19" name="Rectangle 19"/>
                        <wps:cNvSpPr/>
                        <wps:spPr>
                          <a:xfrm>
                            <a:off x="686" y="921370"/>
                            <a:ext cx="51809" cy="207921"/>
                          </a:xfrm>
                          <a:prstGeom prst="rect">
                            <a:avLst/>
                          </a:prstGeom>
                          <a:ln>
                            <a:noFill/>
                          </a:ln>
                        </wps:spPr>
                        <wps:txbx>
                          <w:txbxContent>
                            <w:p w:rsidR="0004216C" w:rsidRDefault="003D1F22">
                              <w:pPr>
                                <w:spacing w:after="160" w:line="259" w:lineRule="auto"/>
                                <w:ind w:left="0" w:firstLine="0"/>
                                <w:jc w:val="left"/>
                              </w:pPr>
                              <w:r>
                                <w:t xml:space="preserve"> </w:t>
                              </w:r>
                            </w:p>
                          </w:txbxContent>
                        </wps:txbx>
                        <wps:bodyPr horzOverflow="overflow" vert="horz" lIns="0" tIns="0" rIns="0" bIns="0" rtlCol="0">
                          <a:noAutofit/>
                        </wps:bodyPr>
                      </wps:wsp>
                      <wps:wsp>
                        <wps:cNvPr id="20" name="Rectangle 20"/>
                        <wps:cNvSpPr/>
                        <wps:spPr>
                          <a:xfrm>
                            <a:off x="686" y="1242934"/>
                            <a:ext cx="51809" cy="207921"/>
                          </a:xfrm>
                          <a:prstGeom prst="rect">
                            <a:avLst/>
                          </a:prstGeom>
                          <a:ln>
                            <a:noFill/>
                          </a:ln>
                        </wps:spPr>
                        <wps:txbx>
                          <w:txbxContent>
                            <w:p w:rsidR="0004216C" w:rsidRDefault="003D1F22">
                              <w:pPr>
                                <w:spacing w:after="160" w:line="259" w:lineRule="auto"/>
                                <w:ind w:left="0" w:firstLine="0"/>
                                <w:jc w:val="left"/>
                              </w:pPr>
                              <w:r>
                                <w:t xml:space="preserve"> </w:t>
                              </w:r>
                            </w:p>
                          </w:txbxContent>
                        </wps:txbx>
                        <wps:bodyPr horzOverflow="overflow" vert="horz" lIns="0" tIns="0" rIns="0" bIns="0" rtlCol="0">
                          <a:noAutofit/>
                        </wps:bodyPr>
                      </wps:wsp>
                      <wps:wsp>
                        <wps:cNvPr id="77" name="Shape 77"/>
                        <wps:cNvSpPr/>
                        <wps:spPr>
                          <a:xfrm>
                            <a:off x="0" y="0"/>
                            <a:ext cx="3314700" cy="1592580"/>
                          </a:xfrm>
                          <a:custGeom>
                            <a:avLst/>
                            <a:gdLst/>
                            <a:ahLst/>
                            <a:cxnLst/>
                            <a:rect l="0" t="0" r="0" b="0"/>
                            <a:pathLst>
                              <a:path w="3314700" h="1592580">
                                <a:moveTo>
                                  <a:pt x="0" y="1592580"/>
                                </a:moveTo>
                                <a:lnTo>
                                  <a:pt x="3314700" y="1592580"/>
                                </a:lnTo>
                                <a:lnTo>
                                  <a:pt x="331470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78" name="Rectangle 78"/>
                        <wps:cNvSpPr/>
                        <wps:spPr>
                          <a:xfrm>
                            <a:off x="1657604" y="84710"/>
                            <a:ext cx="47106" cy="163223"/>
                          </a:xfrm>
                          <a:prstGeom prst="rect">
                            <a:avLst/>
                          </a:prstGeom>
                          <a:ln>
                            <a:noFill/>
                          </a:ln>
                        </wps:spPr>
                        <wps:txbx>
                          <w:txbxContent>
                            <w:p w:rsidR="0004216C" w:rsidRDefault="003D1F22">
                              <w:pPr>
                                <w:spacing w:after="160" w:line="259" w:lineRule="auto"/>
                                <w:ind w:left="0" w:firstLine="0"/>
                                <w:jc w:val="left"/>
                              </w:pPr>
                              <w:r>
                                <w:rPr>
                                  <w:rFonts w:ascii="Century Gothic" w:eastAsia="Century Gothic" w:hAnsi="Century Gothic" w:cs="Century Gothic"/>
                                  <w:b/>
                                  <w:sz w:val="20"/>
                                </w:rPr>
                                <w:t xml:space="preserve"> </w:t>
                              </w:r>
                            </w:p>
                          </w:txbxContent>
                        </wps:txbx>
                        <wps:bodyPr horzOverflow="overflow" vert="horz" lIns="0" tIns="0" rIns="0" bIns="0" rtlCol="0">
                          <a:noAutofit/>
                        </wps:bodyPr>
                      </wps:wsp>
                      <wps:wsp>
                        <wps:cNvPr id="79" name="Rectangle 79"/>
                        <wps:cNvSpPr/>
                        <wps:spPr>
                          <a:xfrm>
                            <a:off x="210947" y="240157"/>
                            <a:ext cx="217864" cy="163223"/>
                          </a:xfrm>
                          <a:prstGeom prst="rect">
                            <a:avLst/>
                          </a:prstGeom>
                          <a:ln>
                            <a:noFill/>
                          </a:ln>
                        </wps:spPr>
                        <wps:txbx>
                          <w:txbxContent>
                            <w:p w:rsidR="0004216C" w:rsidRDefault="003D1F22">
                              <w:pPr>
                                <w:spacing w:after="160" w:line="259" w:lineRule="auto"/>
                                <w:ind w:left="0" w:firstLine="0"/>
                                <w:jc w:val="left"/>
                              </w:pPr>
                              <w:r>
                                <w:rPr>
                                  <w:rFonts w:ascii="Century Gothic" w:eastAsia="Century Gothic" w:hAnsi="Century Gothic" w:cs="Century Gothic"/>
                                  <w:sz w:val="20"/>
                                </w:rPr>
                                <w:t>(1)</w:t>
                              </w:r>
                            </w:p>
                          </w:txbxContent>
                        </wps:txbx>
                        <wps:bodyPr horzOverflow="overflow" vert="horz" lIns="0" tIns="0" rIns="0" bIns="0" rtlCol="0">
                          <a:noAutofit/>
                        </wps:bodyPr>
                      </wps:wsp>
                      <wps:wsp>
                        <wps:cNvPr id="80" name="Rectangle 80"/>
                        <wps:cNvSpPr/>
                        <wps:spPr>
                          <a:xfrm>
                            <a:off x="375539" y="220551"/>
                            <a:ext cx="46741" cy="187581"/>
                          </a:xfrm>
                          <a:prstGeom prst="rect">
                            <a:avLst/>
                          </a:prstGeom>
                          <a:ln>
                            <a:noFill/>
                          </a:ln>
                        </wps:spPr>
                        <wps:txbx>
                          <w:txbxContent>
                            <w:p w:rsidR="0004216C" w:rsidRDefault="003D1F22">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81" name="Rectangle 81"/>
                        <wps:cNvSpPr/>
                        <wps:spPr>
                          <a:xfrm>
                            <a:off x="668147" y="240157"/>
                            <a:ext cx="1095542" cy="163223"/>
                          </a:xfrm>
                          <a:prstGeom prst="rect">
                            <a:avLst/>
                          </a:prstGeom>
                          <a:ln>
                            <a:noFill/>
                          </a:ln>
                        </wps:spPr>
                        <wps:txbx>
                          <w:txbxContent>
                            <w:p w:rsidR="0004216C" w:rsidRDefault="003D1F22">
                              <w:pPr>
                                <w:spacing w:after="160" w:line="259" w:lineRule="auto"/>
                                <w:ind w:left="0" w:firstLine="0"/>
                                <w:jc w:val="left"/>
                              </w:pPr>
                              <w:r>
                                <w:rPr>
                                  <w:rFonts w:ascii="Century Gothic" w:eastAsia="Century Gothic" w:hAnsi="Century Gothic" w:cs="Century Gothic"/>
                                  <w:sz w:val="20"/>
                                </w:rPr>
                                <w:t xml:space="preserve">REPORTABLE: </w:t>
                              </w:r>
                            </w:p>
                          </w:txbxContent>
                        </wps:txbx>
                        <wps:bodyPr horzOverflow="overflow" vert="horz" lIns="0" tIns="0" rIns="0" bIns="0" rtlCol="0">
                          <a:noAutofit/>
                        </wps:bodyPr>
                      </wps:wsp>
                      <wps:wsp>
                        <wps:cNvPr id="82" name="Rectangle 82"/>
                        <wps:cNvSpPr/>
                        <wps:spPr>
                          <a:xfrm>
                            <a:off x="1494536" y="240157"/>
                            <a:ext cx="269838" cy="163223"/>
                          </a:xfrm>
                          <a:prstGeom prst="rect">
                            <a:avLst/>
                          </a:prstGeom>
                          <a:ln>
                            <a:noFill/>
                          </a:ln>
                        </wps:spPr>
                        <wps:txbx>
                          <w:txbxContent>
                            <w:p w:rsidR="0004216C" w:rsidRDefault="003D1F22">
                              <w:pPr>
                                <w:spacing w:after="160" w:line="259" w:lineRule="auto"/>
                                <w:ind w:left="0" w:firstLine="0"/>
                                <w:jc w:val="left"/>
                              </w:pPr>
                              <w:r>
                                <w:rPr>
                                  <w:rFonts w:ascii="Century Gothic" w:eastAsia="Century Gothic" w:hAnsi="Century Gothic" w:cs="Century Gothic"/>
                                  <w:sz w:val="20"/>
                                </w:rPr>
                                <w:t>NO</w:t>
                              </w:r>
                            </w:p>
                          </w:txbxContent>
                        </wps:txbx>
                        <wps:bodyPr horzOverflow="overflow" vert="horz" lIns="0" tIns="0" rIns="0" bIns="0" rtlCol="0">
                          <a:noAutofit/>
                        </wps:bodyPr>
                      </wps:wsp>
                      <wps:wsp>
                        <wps:cNvPr id="83" name="Rectangle 83"/>
                        <wps:cNvSpPr/>
                        <wps:spPr>
                          <a:xfrm>
                            <a:off x="1698752" y="240157"/>
                            <a:ext cx="46601" cy="163223"/>
                          </a:xfrm>
                          <a:prstGeom prst="rect">
                            <a:avLst/>
                          </a:prstGeom>
                          <a:ln>
                            <a:noFill/>
                          </a:ln>
                        </wps:spPr>
                        <wps:txbx>
                          <w:txbxContent>
                            <w:p w:rsidR="0004216C" w:rsidRDefault="003D1F22">
                              <w:pPr>
                                <w:spacing w:after="160" w:line="259" w:lineRule="auto"/>
                                <w:ind w:left="0" w:firstLine="0"/>
                                <w:jc w:val="left"/>
                              </w:pPr>
                              <w:r>
                                <w:rPr>
                                  <w:rFonts w:ascii="Century Gothic" w:eastAsia="Century Gothic" w:hAnsi="Century Gothic" w:cs="Century Gothic"/>
                                  <w:sz w:val="20"/>
                                </w:rPr>
                                <w:t xml:space="preserve"> </w:t>
                              </w:r>
                            </w:p>
                          </w:txbxContent>
                        </wps:txbx>
                        <wps:bodyPr horzOverflow="overflow" vert="horz" lIns="0" tIns="0" rIns="0" bIns="0" rtlCol="0">
                          <a:noAutofit/>
                        </wps:bodyPr>
                      </wps:wsp>
                      <wps:wsp>
                        <wps:cNvPr id="84" name="Rectangle 84"/>
                        <wps:cNvSpPr/>
                        <wps:spPr>
                          <a:xfrm>
                            <a:off x="210947" y="395605"/>
                            <a:ext cx="217864" cy="163223"/>
                          </a:xfrm>
                          <a:prstGeom prst="rect">
                            <a:avLst/>
                          </a:prstGeom>
                          <a:ln>
                            <a:noFill/>
                          </a:ln>
                        </wps:spPr>
                        <wps:txbx>
                          <w:txbxContent>
                            <w:p w:rsidR="0004216C" w:rsidRDefault="003D1F22">
                              <w:pPr>
                                <w:spacing w:after="160" w:line="259" w:lineRule="auto"/>
                                <w:ind w:left="0" w:firstLine="0"/>
                                <w:jc w:val="left"/>
                              </w:pPr>
                              <w:r>
                                <w:rPr>
                                  <w:rFonts w:ascii="Century Gothic" w:eastAsia="Century Gothic" w:hAnsi="Century Gothic" w:cs="Century Gothic"/>
                                  <w:sz w:val="20"/>
                                </w:rPr>
                                <w:t>(2)</w:t>
                              </w:r>
                            </w:p>
                          </w:txbxContent>
                        </wps:txbx>
                        <wps:bodyPr horzOverflow="overflow" vert="horz" lIns="0" tIns="0" rIns="0" bIns="0" rtlCol="0">
                          <a:noAutofit/>
                        </wps:bodyPr>
                      </wps:wsp>
                      <wps:wsp>
                        <wps:cNvPr id="85" name="Rectangle 85"/>
                        <wps:cNvSpPr/>
                        <wps:spPr>
                          <a:xfrm>
                            <a:off x="375539" y="375999"/>
                            <a:ext cx="46741" cy="187581"/>
                          </a:xfrm>
                          <a:prstGeom prst="rect">
                            <a:avLst/>
                          </a:prstGeom>
                          <a:ln>
                            <a:noFill/>
                          </a:ln>
                        </wps:spPr>
                        <wps:txbx>
                          <w:txbxContent>
                            <w:p w:rsidR="0004216C" w:rsidRDefault="003D1F22">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86" name="Rectangle 86"/>
                        <wps:cNvSpPr/>
                        <wps:spPr>
                          <a:xfrm>
                            <a:off x="668147" y="395605"/>
                            <a:ext cx="2473550" cy="163223"/>
                          </a:xfrm>
                          <a:prstGeom prst="rect">
                            <a:avLst/>
                          </a:prstGeom>
                          <a:ln>
                            <a:noFill/>
                          </a:ln>
                        </wps:spPr>
                        <wps:txbx>
                          <w:txbxContent>
                            <w:p w:rsidR="0004216C" w:rsidRDefault="003D1F22">
                              <w:pPr>
                                <w:spacing w:after="160" w:line="259" w:lineRule="auto"/>
                                <w:ind w:left="0" w:firstLine="0"/>
                                <w:jc w:val="left"/>
                              </w:pPr>
                              <w:r>
                                <w:rPr>
                                  <w:rFonts w:ascii="Century Gothic" w:eastAsia="Century Gothic" w:hAnsi="Century Gothic" w:cs="Century Gothic"/>
                                  <w:sz w:val="20"/>
                                </w:rPr>
                                <w:t>OF INTEREST TO OTHER JUDGES</w:t>
                              </w:r>
                            </w:p>
                          </w:txbxContent>
                        </wps:txbx>
                        <wps:bodyPr horzOverflow="overflow" vert="horz" lIns="0" tIns="0" rIns="0" bIns="0" rtlCol="0">
                          <a:noAutofit/>
                        </wps:bodyPr>
                      </wps:wsp>
                      <wps:wsp>
                        <wps:cNvPr id="6145" name="Rectangle 6145"/>
                        <wps:cNvSpPr/>
                        <wps:spPr>
                          <a:xfrm>
                            <a:off x="2529332" y="395605"/>
                            <a:ext cx="46601" cy="163223"/>
                          </a:xfrm>
                          <a:prstGeom prst="rect">
                            <a:avLst/>
                          </a:prstGeom>
                          <a:ln>
                            <a:noFill/>
                          </a:ln>
                        </wps:spPr>
                        <wps:txbx>
                          <w:txbxContent>
                            <w:p w:rsidR="0004216C" w:rsidRDefault="003D1F22">
                              <w:pPr>
                                <w:spacing w:after="160" w:line="259" w:lineRule="auto"/>
                                <w:ind w:left="0" w:firstLine="0"/>
                                <w:jc w:val="left"/>
                              </w:pPr>
                              <w:r>
                                <w:rPr>
                                  <w:rFonts w:ascii="Century Gothic" w:eastAsia="Century Gothic" w:hAnsi="Century Gothic" w:cs="Century Gothic"/>
                                  <w:sz w:val="20"/>
                                </w:rPr>
                                <w:t>:</w:t>
                              </w:r>
                            </w:p>
                          </w:txbxContent>
                        </wps:txbx>
                        <wps:bodyPr horzOverflow="overflow" vert="horz" lIns="0" tIns="0" rIns="0" bIns="0" rtlCol="0">
                          <a:noAutofit/>
                        </wps:bodyPr>
                      </wps:wsp>
                      <wps:wsp>
                        <wps:cNvPr id="6146" name="Rectangle 6146"/>
                        <wps:cNvSpPr/>
                        <wps:spPr>
                          <a:xfrm>
                            <a:off x="2564370" y="395605"/>
                            <a:ext cx="318300" cy="163223"/>
                          </a:xfrm>
                          <a:prstGeom prst="rect">
                            <a:avLst/>
                          </a:prstGeom>
                          <a:ln>
                            <a:noFill/>
                          </a:ln>
                        </wps:spPr>
                        <wps:txbx>
                          <w:txbxContent>
                            <w:p w:rsidR="0004216C" w:rsidRDefault="003D1F22">
                              <w:pPr>
                                <w:spacing w:after="160" w:line="259" w:lineRule="auto"/>
                                <w:ind w:left="0" w:firstLine="0"/>
                                <w:jc w:val="left"/>
                              </w:pPr>
                              <w:r>
                                <w:rPr>
                                  <w:rFonts w:ascii="Century Gothic" w:eastAsia="Century Gothic" w:hAnsi="Century Gothic" w:cs="Century Gothic"/>
                                  <w:sz w:val="20"/>
                                </w:rPr>
                                <w:t xml:space="preserve"> NO</w:t>
                              </w:r>
                            </w:p>
                          </w:txbxContent>
                        </wps:txbx>
                        <wps:bodyPr horzOverflow="overflow" vert="horz" lIns="0" tIns="0" rIns="0" bIns="0" rtlCol="0">
                          <a:noAutofit/>
                        </wps:bodyPr>
                      </wps:wsp>
                      <wps:wsp>
                        <wps:cNvPr id="88" name="Rectangle 88"/>
                        <wps:cNvSpPr/>
                        <wps:spPr>
                          <a:xfrm>
                            <a:off x="2805176" y="395605"/>
                            <a:ext cx="46601" cy="163223"/>
                          </a:xfrm>
                          <a:prstGeom prst="rect">
                            <a:avLst/>
                          </a:prstGeom>
                          <a:ln>
                            <a:noFill/>
                          </a:ln>
                        </wps:spPr>
                        <wps:txbx>
                          <w:txbxContent>
                            <w:p w:rsidR="0004216C" w:rsidRDefault="003D1F22">
                              <w:pPr>
                                <w:spacing w:after="160" w:line="259" w:lineRule="auto"/>
                                <w:ind w:left="0" w:firstLine="0"/>
                                <w:jc w:val="left"/>
                              </w:pPr>
                              <w:r>
                                <w:rPr>
                                  <w:rFonts w:ascii="Century Gothic" w:eastAsia="Century Gothic" w:hAnsi="Century Gothic" w:cs="Century Gothic"/>
                                  <w:sz w:val="20"/>
                                </w:rPr>
                                <w:t xml:space="preserve"> </w:t>
                              </w:r>
                            </w:p>
                          </w:txbxContent>
                        </wps:txbx>
                        <wps:bodyPr horzOverflow="overflow" vert="horz" lIns="0" tIns="0" rIns="0" bIns="0" rtlCol="0">
                          <a:noAutofit/>
                        </wps:bodyPr>
                      </wps:wsp>
                      <wps:wsp>
                        <wps:cNvPr id="89" name="Rectangle 89"/>
                        <wps:cNvSpPr/>
                        <wps:spPr>
                          <a:xfrm>
                            <a:off x="210947" y="551054"/>
                            <a:ext cx="46601" cy="163223"/>
                          </a:xfrm>
                          <a:prstGeom prst="rect">
                            <a:avLst/>
                          </a:prstGeom>
                          <a:ln>
                            <a:noFill/>
                          </a:ln>
                        </wps:spPr>
                        <wps:txbx>
                          <w:txbxContent>
                            <w:p w:rsidR="0004216C" w:rsidRDefault="003D1F22">
                              <w:pPr>
                                <w:spacing w:after="160" w:line="259" w:lineRule="auto"/>
                                <w:ind w:left="0" w:firstLine="0"/>
                                <w:jc w:val="left"/>
                              </w:pPr>
                              <w:r>
                                <w:rPr>
                                  <w:rFonts w:ascii="Century Gothic" w:eastAsia="Century Gothic" w:hAnsi="Century Gothic" w:cs="Century Gothic"/>
                                  <w:sz w:val="20"/>
                                </w:rPr>
                                <w:t xml:space="preserve"> </w:t>
                              </w:r>
                            </w:p>
                          </w:txbxContent>
                        </wps:txbx>
                        <wps:bodyPr horzOverflow="overflow" vert="horz" lIns="0" tIns="0" rIns="0" bIns="0" rtlCol="0">
                          <a:noAutofit/>
                        </wps:bodyPr>
                      </wps:wsp>
                      <wps:wsp>
                        <wps:cNvPr id="90" name="Rectangle 90"/>
                        <wps:cNvSpPr/>
                        <wps:spPr>
                          <a:xfrm>
                            <a:off x="96698" y="701929"/>
                            <a:ext cx="42565" cy="147491"/>
                          </a:xfrm>
                          <a:prstGeom prst="rect">
                            <a:avLst/>
                          </a:prstGeom>
                          <a:ln>
                            <a:noFill/>
                          </a:ln>
                        </wps:spPr>
                        <wps:txbx>
                          <w:txbxContent>
                            <w:p w:rsidR="0004216C" w:rsidRDefault="003D1F22">
                              <w:pPr>
                                <w:spacing w:after="160" w:line="259" w:lineRule="auto"/>
                                <w:ind w:left="0" w:firstLine="0"/>
                                <w:jc w:val="left"/>
                              </w:pPr>
                              <w:r>
                                <w:rPr>
                                  <w:rFonts w:ascii="Century Gothic" w:eastAsia="Century Gothic" w:hAnsi="Century Gothic" w:cs="Century Gothic"/>
                                  <w:b/>
                                  <w:sz w:val="18"/>
                                </w:rPr>
                                <w:t xml:space="preserve"> </w:t>
                              </w:r>
                            </w:p>
                          </w:txbxContent>
                        </wps:txbx>
                        <wps:bodyPr horzOverflow="overflow" vert="horz" lIns="0" tIns="0" rIns="0" bIns="0" rtlCol="0">
                          <a:noAutofit/>
                        </wps:bodyPr>
                      </wps:wsp>
                      <wps:wsp>
                        <wps:cNvPr id="91" name="Rectangle 91"/>
                        <wps:cNvSpPr/>
                        <wps:spPr>
                          <a:xfrm>
                            <a:off x="1657604" y="918337"/>
                            <a:ext cx="1021568" cy="147491"/>
                          </a:xfrm>
                          <a:prstGeom prst="rect">
                            <a:avLst/>
                          </a:prstGeom>
                          <a:ln>
                            <a:noFill/>
                          </a:ln>
                        </wps:spPr>
                        <wps:txbx>
                          <w:txbxContent>
                            <w:p w:rsidR="0004216C" w:rsidRDefault="003D1F22">
                              <w:pPr>
                                <w:spacing w:after="160" w:line="259" w:lineRule="auto"/>
                                <w:ind w:left="0" w:firstLine="0"/>
                                <w:jc w:val="left"/>
                              </w:pPr>
                              <w:r>
                                <w:rPr>
                                  <w:rFonts w:ascii="Century Gothic" w:eastAsia="Century Gothic" w:hAnsi="Century Gothic" w:cs="Century Gothic"/>
                                  <w:b/>
                                  <w:sz w:val="24"/>
                                  <w:vertAlign w:val="superscript"/>
                                </w:rPr>
                                <w:t xml:space="preserve">                        </w:t>
                              </w:r>
                            </w:p>
                          </w:txbxContent>
                        </wps:txbx>
                        <wps:bodyPr horzOverflow="overflow" vert="horz" lIns="0" tIns="0" rIns="0" bIns="0" rtlCol="0">
                          <a:noAutofit/>
                        </wps:bodyPr>
                      </wps:wsp>
                      <wps:wsp>
                        <wps:cNvPr id="92" name="Rectangle 92"/>
                        <wps:cNvSpPr/>
                        <wps:spPr>
                          <a:xfrm>
                            <a:off x="2425700" y="852043"/>
                            <a:ext cx="150479" cy="261551"/>
                          </a:xfrm>
                          <a:prstGeom prst="rect">
                            <a:avLst/>
                          </a:prstGeom>
                          <a:ln>
                            <a:noFill/>
                          </a:ln>
                        </wps:spPr>
                        <wps:txbx>
                          <w:txbxContent>
                            <w:p w:rsidR="0004216C" w:rsidRDefault="003D1F22">
                              <w:pPr>
                                <w:spacing w:after="160" w:line="259" w:lineRule="auto"/>
                                <w:ind w:left="0" w:firstLine="0"/>
                                <w:jc w:val="left"/>
                              </w:pPr>
                              <w:r>
                                <w:rPr>
                                  <w:rFonts w:ascii="Century Gothic" w:eastAsia="Century Gothic" w:hAnsi="Century Gothic" w:cs="Century Gothic"/>
                                  <w:b/>
                                  <w:sz w:val="32"/>
                                </w:rPr>
                                <w:t xml:space="preserve">  </w:t>
                              </w:r>
                            </w:p>
                          </w:txbxContent>
                        </wps:txbx>
                        <wps:bodyPr horzOverflow="overflow" vert="horz" lIns="0" tIns="0" rIns="0" bIns="0" rtlCol="0">
                          <a:noAutofit/>
                        </wps:bodyPr>
                      </wps:wsp>
                      <wps:wsp>
                        <wps:cNvPr id="93" name="Rectangle 93"/>
                        <wps:cNvSpPr/>
                        <wps:spPr>
                          <a:xfrm>
                            <a:off x="2538476" y="820626"/>
                            <a:ext cx="74898" cy="300582"/>
                          </a:xfrm>
                          <a:prstGeom prst="rect">
                            <a:avLst/>
                          </a:prstGeom>
                          <a:ln>
                            <a:noFill/>
                          </a:ln>
                        </wps:spPr>
                        <wps:txbx>
                          <w:txbxContent>
                            <w:p w:rsidR="0004216C" w:rsidRDefault="003D1F22">
                              <w:pPr>
                                <w:spacing w:after="160" w:line="259" w:lineRule="auto"/>
                                <w:ind w:left="0" w:firstLine="0"/>
                                <w:jc w:val="left"/>
                              </w:pPr>
                              <w:r>
                                <w:rPr>
                                  <w:sz w:val="32"/>
                                </w:rPr>
                                <w:t xml:space="preserve"> </w:t>
                              </w:r>
                            </w:p>
                          </w:txbxContent>
                        </wps:txbx>
                        <wps:bodyPr horzOverflow="overflow" vert="horz" lIns="0" tIns="0" rIns="0" bIns="0" rtlCol="0">
                          <a:noAutofit/>
                        </wps:bodyPr>
                      </wps:wsp>
                      <wps:wsp>
                        <wps:cNvPr id="94" name="Rectangle 94"/>
                        <wps:cNvSpPr/>
                        <wps:spPr>
                          <a:xfrm>
                            <a:off x="96698" y="1076833"/>
                            <a:ext cx="170261" cy="147491"/>
                          </a:xfrm>
                          <a:prstGeom prst="rect">
                            <a:avLst/>
                          </a:prstGeom>
                          <a:ln>
                            <a:noFill/>
                          </a:ln>
                        </wps:spPr>
                        <wps:txbx>
                          <w:txbxContent>
                            <w:p w:rsidR="0004216C" w:rsidRDefault="003D1F22">
                              <w:pPr>
                                <w:spacing w:after="160" w:line="259" w:lineRule="auto"/>
                                <w:ind w:left="0" w:firstLine="0"/>
                                <w:jc w:val="left"/>
                              </w:pPr>
                              <w:r>
                                <w:rPr>
                                  <w:rFonts w:ascii="Century Gothic" w:eastAsia="Century Gothic" w:hAnsi="Century Gothic" w:cs="Century Gothic"/>
                                  <w:b/>
                                  <w:sz w:val="18"/>
                                </w:rPr>
                                <w:t xml:space="preserve">    </w:t>
                              </w:r>
                            </w:p>
                          </w:txbxContent>
                        </wps:txbx>
                        <wps:bodyPr horzOverflow="overflow" vert="horz" lIns="0" tIns="0" rIns="0" bIns="0" rtlCol="0">
                          <a:noAutofit/>
                        </wps:bodyPr>
                      </wps:wsp>
                      <wps:wsp>
                        <wps:cNvPr id="95" name="Rectangle 95"/>
                        <wps:cNvSpPr/>
                        <wps:spPr>
                          <a:xfrm>
                            <a:off x="224663" y="1076833"/>
                            <a:ext cx="127696" cy="147491"/>
                          </a:xfrm>
                          <a:prstGeom prst="rect">
                            <a:avLst/>
                          </a:prstGeom>
                          <a:ln>
                            <a:noFill/>
                          </a:ln>
                        </wps:spPr>
                        <wps:txbx>
                          <w:txbxContent>
                            <w:p w:rsidR="0004216C" w:rsidRDefault="003D1F22">
                              <w:pPr>
                                <w:spacing w:after="160" w:line="259" w:lineRule="auto"/>
                                <w:ind w:left="0" w:firstLine="0"/>
                                <w:jc w:val="left"/>
                              </w:pPr>
                              <w:r>
                                <w:rPr>
                                  <w:rFonts w:ascii="Century Gothic" w:eastAsia="Century Gothic" w:hAnsi="Century Gothic" w:cs="Century Gothic"/>
                                  <w:b/>
                                  <w:sz w:val="18"/>
                                </w:rPr>
                                <w:t xml:space="preserve">   </w:t>
                              </w:r>
                            </w:p>
                          </w:txbxContent>
                        </wps:txbx>
                        <wps:bodyPr horzOverflow="overflow" vert="horz" lIns="0" tIns="0" rIns="0" bIns="0" rtlCol="0">
                          <a:noAutofit/>
                        </wps:bodyPr>
                      </wps:wsp>
                      <wps:wsp>
                        <wps:cNvPr id="96" name="Rectangle 96"/>
                        <wps:cNvSpPr/>
                        <wps:spPr>
                          <a:xfrm>
                            <a:off x="320675" y="1076833"/>
                            <a:ext cx="505311" cy="147491"/>
                          </a:xfrm>
                          <a:prstGeom prst="rect">
                            <a:avLst/>
                          </a:prstGeom>
                          <a:ln>
                            <a:noFill/>
                          </a:ln>
                        </wps:spPr>
                        <wps:txbx>
                          <w:txbxContent>
                            <w:p w:rsidR="0004216C" w:rsidRDefault="003D1F22">
                              <w:pPr>
                                <w:spacing w:after="160" w:line="259" w:lineRule="auto"/>
                                <w:ind w:left="0" w:firstLine="0"/>
                                <w:jc w:val="left"/>
                              </w:pPr>
                              <w:r>
                                <w:rPr>
                                  <w:rFonts w:ascii="Century Gothic" w:eastAsia="Century Gothic" w:hAnsi="Century Gothic" w:cs="Century Gothic"/>
                                  <w:sz w:val="18"/>
                                </w:rPr>
                                <w:t xml:space="preserve">            </w:t>
                              </w:r>
                            </w:p>
                          </w:txbxContent>
                        </wps:txbx>
                        <wps:bodyPr horzOverflow="overflow" vert="horz" lIns="0" tIns="0" rIns="0" bIns="0" rtlCol="0">
                          <a:noAutofit/>
                        </wps:bodyPr>
                      </wps:wsp>
                      <wps:wsp>
                        <wps:cNvPr id="97" name="Rectangle 97"/>
                        <wps:cNvSpPr/>
                        <wps:spPr>
                          <a:xfrm>
                            <a:off x="701675" y="1076833"/>
                            <a:ext cx="371078" cy="147491"/>
                          </a:xfrm>
                          <a:prstGeom prst="rect">
                            <a:avLst/>
                          </a:prstGeom>
                          <a:ln>
                            <a:noFill/>
                          </a:ln>
                        </wps:spPr>
                        <wps:txbx>
                          <w:txbxContent>
                            <w:p w:rsidR="0004216C" w:rsidRDefault="003D1F22">
                              <w:pPr>
                                <w:spacing w:after="160" w:line="259" w:lineRule="auto"/>
                                <w:ind w:left="0" w:firstLine="0"/>
                                <w:jc w:val="left"/>
                              </w:pPr>
                              <w:r>
                                <w:rPr>
                                  <w:rFonts w:ascii="Century Gothic" w:eastAsia="Century Gothic" w:hAnsi="Century Gothic" w:cs="Century Gothic"/>
                                  <w:sz w:val="18"/>
                                </w:rPr>
                                <w:t>DATE</w:t>
                              </w:r>
                            </w:p>
                          </w:txbxContent>
                        </wps:txbx>
                        <wps:bodyPr horzOverflow="overflow" vert="horz" lIns="0" tIns="0" rIns="0" bIns="0" rtlCol="0">
                          <a:noAutofit/>
                        </wps:bodyPr>
                      </wps:wsp>
                      <wps:wsp>
                        <wps:cNvPr id="98" name="Rectangle 98"/>
                        <wps:cNvSpPr/>
                        <wps:spPr>
                          <a:xfrm>
                            <a:off x="980567" y="1076833"/>
                            <a:ext cx="42109" cy="147491"/>
                          </a:xfrm>
                          <a:prstGeom prst="rect">
                            <a:avLst/>
                          </a:prstGeom>
                          <a:ln>
                            <a:noFill/>
                          </a:ln>
                        </wps:spPr>
                        <wps:txbx>
                          <w:txbxContent>
                            <w:p w:rsidR="0004216C" w:rsidRDefault="003D1F22">
                              <w:pPr>
                                <w:spacing w:after="160" w:line="259" w:lineRule="auto"/>
                                <w:ind w:left="0" w:firstLine="0"/>
                                <w:jc w:val="left"/>
                              </w:pPr>
                              <w:r>
                                <w:rPr>
                                  <w:rFonts w:ascii="Century Gothic" w:eastAsia="Century Gothic" w:hAnsi="Century Gothic" w:cs="Century Gothic"/>
                                  <w:sz w:val="18"/>
                                </w:rPr>
                                <w:t xml:space="preserve"> </w:t>
                              </w:r>
                            </w:p>
                          </w:txbxContent>
                        </wps:txbx>
                        <wps:bodyPr horzOverflow="overflow" vert="horz" lIns="0" tIns="0" rIns="0" bIns="0" rtlCol="0">
                          <a:noAutofit/>
                        </wps:bodyPr>
                      </wps:wsp>
                      <wps:wsp>
                        <wps:cNvPr id="99" name="Rectangle 99"/>
                        <wps:cNvSpPr/>
                        <wps:spPr>
                          <a:xfrm>
                            <a:off x="1011047" y="1076833"/>
                            <a:ext cx="42109" cy="147491"/>
                          </a:xfrm>
                          <a:prstGeom prst="rect">
                            <a:avLst/>
                          </a:prstGeom>
                          <a:ln>
                            <a:noFill/>
                          </a:ln>
                        </wps:spPr>
                        <wps:txbx>
                          <w:txbxContent>
                            <w:p w:rsidR="0004216C" w:rsidRDefault="003D1F22">
                              <w:pPr>
                                <w:spacing w:after="160" w:line="259" w:lineRule="auto"/>
                                <w:ind w:left="0" w:firstLine="0"/>
                                <w:jc w:val="left"/>
                              </w:pPr>
                              <w:r>
                                <w:rPr>
                                  <w:rFonts w:ascii="Century Gothic" w:eastAsia="Century Gothic" w:hAnsi="Century Gothic" w:cs="Century Gothic"/>
                                  <w:sz w:val="18"/>
                                </w:rPr>
                                <w:t xml:space="preserve"> </w:t>
                              </w:r>
                            </w:p>
                          </w:txbxContent>
                        </wps:txbx>
                        <wps:bodyPr horzOverflow="overflow" vert="horz" lIns="0" tIns="0" rIns="0" bIns="0" rtlCol="0">
                          <a:noAutofit/>
                        </wps:bodyPr>
                      </wps:wsp>
                      <wps:wsp>
                        <wps:cNvPr id="100" name="Rectangle 100"/>
                        <wps:cNvSpPr/>
                        <wps:spPr>
                          <a:xfrm>
                            <a:off x="1468628" y="1076833"/>
                            <a:ext cx="42109" cy="147491"/>
                          </a:xfrm>
                          <a:prstGeom prst="rect">
                            <a:avLst/>
                          </a:prstGeom>
                          <a:ln>
                            <a:noFill/>
                          </a:ln>
                        </wps:spPr>
                        <wps:txbx>
                          <w:txbxContent>
                            <w:p w:rsidR="0004216C" w:rsidRDefault="003D1F22">
                              <w:pPr>
                                <w:spacing w:after="160" w:line="259" w:lineRule="auto"/>
                                <w:ind w:left="0" w:firstLine="0"/>
                                <w:jc w:val="left"/>
                              </w:pPr>
                              <w:r>
                                <w:rPr>
                                  <w:rFonts w:ascii="Century Gothic" w:eastAsia="Century Gothic" w:hAnsi="Century Gothic" w:cs="Century Gothic"/>
                                  <w:sz w:val="18"/>
                                </w:rPr>
                                <w:t xml:space="preserve"> </w:t>
                              </w:r>
                            </w:p>
                          </w:txbxContent>
                        </wps:txbx>
                        <wps:bodyPr horzOverflow="overflow" vert="horz" lIns="0" tIns="0" rIns="0" bIns="0" rtlCol="0">
                          <a:noAutofit/>
                        </wps:bodyPr>
                      </wps:wsp>
                      <wps:wsp>
                        <wps:cNvPr id="101" name="Rectangle 101"/>
                        <wps:cNvSpPr/>
                        <wps:spPr>
                          <a:xfrm>
                            <a:off x="1925828" y="1076833"/>
                            <a:ext cx="337330" cy="147491"/>
                          </a:xfrm>
                          <a:prstGeom prst="rect">
                            <a:avLst/>
                          </a:prstGeom>
                          <a:ln>
                            <a:noFill/>
                          </a:ln>
                        </wps:spPr>
                        <wps:txbx>
                          <w:txbxContent>
                            <w:p w:rsidR="0004216C" w:rsidRDefault="003D1F22">
                              <w:pPr>
                                <w:spacing w:after="160" w:line="259" w:lineRule="auto"/>
                                <w:ind w:left="0" w:firstLine="0"/>
                                <w:jc w:val="left"/>
                              </w:pPr>
                              <w:r>
                                <w:rPr>
                                  <w:rFonts w:ascii="Century Gothic" w:eastAsia="Century Gothic" w:hAnsi="Century Gothic" w:cs="Century Gothic"/>
                                  <w:sz w:val="18"/>
                                </w:rPr>
                                <w:t xml:space="preserve">        </w:t>
                              </w:r>
                            </w:p>
                          </w:txbxContent>
                        </wps:txbx>
                        <wps:bodyPr horzOverflow="overflow" vert="horz" lIns="0" tIns="0" rIns="0" bIns="0" rtlCol="0">
                          <a:noAutofit/>
                        </wps:bodyPr>
                      </wps:wsp>
                      <wps:wsp>
                        <wps:cNvPr id="102" name="Rectangle 102"/>
                        <wps:cNvSpPr/>
                        <wps:spPr>
                          <a:xfrm>
                            <a:off x="2180336" y="1076833"/>
                            <a:ext cx="804637" cy="147491"/>
                          </a:xfrm>
                          <a:prstGeom prst="rect">
                            <a:avLst/>
                          </a:prstGeom>
                          <a:ln>
                            <a:noFill/>
                          </a:ln>
                        </wps:spPr>
                        <wps:txbx>
                          <w:txbxContent>
                            <w:p w:rsidR="0004216C" w:rsidRDefault="003D1F22">
                              <w:pPr>
                                <w:spacing w:after="160" w:line="259" w:lineRule="auto"/>
                                <w:ind w:left="0" w:firstLine="0"/>
                                <w:jc w:val="left"/>
                              </w:pPr>
                              <w:r>
                                <w:rPr>
                                  <w:rFonts w:ascii="Century Gothic" w:eastAsia="Century Gothic" w:hAnsi="Century Gothic" w:cs="Century Gothic"/>
                                  <w:sz w:val="18"/>
                                </w:rPr>
                                <w:t>SIGNATURE</w:t>
                              </w:r>
                            </w:p>
                          </w:txbxContent>
                        </wps:txbx>
                        <wps:bodyPr horzOverflow="overflow" vert="horz" lIns="0" tIns="0" rIns="0" bIns="0" rtlCol="0">
                          <a:noAutofit/>
                        </wps:bodyPr>
                      </wps:wsp>
                      <wps:wsp>
                        <wps:cNvPr id="103" name="Rectangle 103"/>
                        <wps:cNvSpPr/>
                        <wps:spPr>
                          <a:xfrm>
                            <a:off x="2785364" y="1076833"/>
                            <a:ext cx="42109" cy="147491"/>
                          </a:xfrm>
                          <a:prstGeom prst="rect">
                            <a:avLst/>
                          </a:prstGeom>
                          <a:ln>
                            <a:noFill/>
                          </a:ln>
                        </wps:spPr>
                        <wps:txbx>
                          <w:txbxContent>
                            <w:p w:rsidR="0004216C" w:rsidRDefault="003D1F22">
                              <w:pPr>
                                <w:spacing w:after="160" w:line="259" w:lineRule="auto"/>
                                <w:ind w:left="0" w:firstLine="0"/>
                                <w:jc w:val="left"/>
                              </w:pPr>
                              <w:r>
                                <w:rPr>
                                  <w:rFonts w:ascii="Century Gothic" w:eastAsia="Century Gothic" w:hAnsi="Century Gothic" w:cs="Century Gothic"/>
                                  <w:sz w:val="18"/>
                                </w:rPr>
                                <w:t xml:space="preserve"> </w:t>
                              </w:r>
                            </w:p>
                          </w:txbxContent>
                        </wps:txbx>
                        <wps:bodyPr horzOverflow="overflow" vert="horz" lIns="0" tIns="0" rIns="0" bIns="0" rtlCol="0">
                          <a:noAutofit/>
                        </wps:bodyPr>
                      </wps:wsp>
                    </wpg:wgp>
                  </a:graphicData>
                </a:graphic>
              </wp:inline>
            </w:drawing>
          </mc:Choice>
          <mc:Fallback xmlns:w16se="http://schemas.microsoft.com/office/word/2015/wordml/symex" xmlns:cx1="http://schemas.microsoft.com/office/drawing/2015/9/8/chartex" xmlns:cx="http://schemas.microsoft.com/office/drawing/2014/chartex">
            <w:pict>
              <v:group id="Group 7335" o:spid="_x0000_s1026" style="width:261pt;height:125.4pt;mso-position-horizontal-relative:char;mso-position-vertical-relative:line" coordsize="33147,15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">
                <v:rect id="Rectangle 16" o:spid="_x0000_s1027" style="position:absolute;left:6;top:1974;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rsidR="0004216C" w:rsidRDefault="003D1F22">
                        <w:pPr>
                          <w:spacing w:after="160" w:line="259" w:lineRule="auto"/>
                          <w:ind w:left="0" w:firstLine="0"/>
                          <w:jc w:val="left"/>
                        </w:pPr>
                        <w:r>
                          <w:t xml:space="preserve"> </w:t>
                        </w:r>
                      </w:p>
                    </w:txbxContent>
                  </v:textbox>
                </v:rect>
                <v:rect id="Rectangle 17" o:spid="_x0000_s1028" style="position:absolute;left:6;top:4382;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rsidR="0004216C" w:rsidRDefault="003D1F22">
                        <w:pPr>
                          <w:spacing w:after="160" w:line="259" w:lineRule="auto"/>
                          <w:ind w:left="0" w:firstLine="0"/>
                          <w:jc w:val="left"/>
                        </w:pPr>
                        <w:r>
                          <w:t xml:space="preserve"> </w:t>
                        </w:r>
                      </w:p>
                    </w:txbxContent>
                  </v:textbox>
                </v:rect>
                <v:rect id="Rectangle 18" o:spid="_x0000_s1029" style="position:absolute;left:6;top:6790;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rsidR="0004216C" w:rsidRDefault="003D1F22">
                        <w:pPr>
                          <w:spacing w:after="160" w:line="259" w:lineRule="auto"/>
                          <w:ind w:left="0" w:firstLine="0"/>
                          <w:jc w:val="left"/>
                        </w:pPr>
                        <w:r>
                          <w:t xml:space="preserve"> </w:t>
                        </w:r>
                      </w:p>
                    </w:txbxContent>
                  </v:textbox>
                </v:rect>
                <v:rect id="Rectangle 19" o:spid="_x0000_s1030" style="position:absolute;left:6;top:9213;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rsidR="0004216C" w:rsidRDefault="003D1F22">
                        <w:pPr>
                          <w:spacing w:after="160" w:line="259" w:lineRule="auto"/>
                          <w:ind w:left="0" w:firstLine="0"/>
                          <w:jc w:val="left"/>
                        </w:pPr>
                        <w:r>
                          <w:t xml:space="preserve"> </w:t>
                        </w:r>
                      </w:p>
                    </w:txbxContent>
                  </v:textbox>
                </v:rect>
                <v:rect id="Rectangle 20" o:spid="_x0000_s1031" style="position:absolute;left:6;top:12429;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rsidR="0004216C" w:rsidRDefault="003D1F22">
                        <w:pPr>
                          <w:spacing w:after="160" w:line="259" w:lineRule="auto"/>
                          <w:ind w:left="0" w:firstLine="0"/>
                          <w:jc w:val="left"/>
                        </w:pPr>
                        <w:r>
                          <w:t xml:space="preserve"> </w:t>
                        </w:r>
                      </w:p>
                    </w:txbxContent>
                  </v:textbox>
                </v:rect>
                <v:shape id="Shape 77" o:spid="_x0000_s1032" style="position:absolute;width:33147;height:15925;visibility:visible;mso-wrap-style:square;v-text-anchor:top" coordsize="3314700,1592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" path="m,1592580r3314700,l3314700,,,,,1592580xe" filled="f">
                  <v:stroke miterlimit="83231f" joinstyle="miter"/>
                  <v:path arrowok="t" textboxrect="0,0,3314700,1592580"/>
                </v:shape>
                <v:rect id="Rectangle 78" o:spid="_x0000_s1033" style="position:absolute;left:16576;top:847;width:471;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" filled="f" stroked="f">
                  <v:textbox inset="0,0,0,0">
                    <w:txbxContent>
                      <w:p w:rsidR="0004216C" w:rsidRDefault="003D1F22">
                        <w:pPr>
                          <w:spacing w:after="160" w:line="259" w:lineRule="auto"/>
                          <w:ind w:left="0" w:firstLine="0"/>
                          <w:jc w:val="left"/>
                        </w:pPr>
                        <w:r>
                          <w:rPr>
                            <w:rFonts w:ascii="Century Gothic" w:eastAsia="Century Gothic" w:hAnsi="Century Gothic" w:cs="Century Gothic"/>
                            <w:b/>
                            <w:sz w:val="20"/>
                          </w:rPr>
                          <w:t xml:space="preserve"> </w:t>
                        </w:r>
                      </w:p>
                    </w:txbxContent>
                  </v:textbox>
                </v:rect>
                <v:rect id="Rectangle 79" o:spid="_x0000_s1034" style="position:absolute;left:2109;top:2401;width:2179;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" filled="f" stroked="f">
                  <v:textbox inset="0,0,0,0">
                    <w:txbxContent>
                      <w:p w:rsidR="0004216C" w:rsidRDefault="003D1F22">
                        <w:pPr>
                          <w:spacing w:after="160" w:line="259" w:lineRule="auto"/>
                          <w:ind w:left="0" w:firstLine="0"/>
                          <w:jc w:val="left"/>
                        </w:pPr>
                        <w:r>
                          <w:rPr>
                            <w:rFonts w:ascii="Century Gothic" w:eastAsia="Century Gothic" w:hAnsi="Century Gothic" w:cs="Century Gothic"/>
                            <w:sz w:val="20"/>
                          </w:rPr>
                          <w:t>(1)</w:t>
                        </w:r>
                      </w:p>
                    </w:txbxContent>
                  </v:textbox>
                </v:rect>
                <v:rect id="Rectangle 80" o:spid="_x0000_s1035" style="position:absolute;left:3755;top:2205;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" filled="f" stroked="f">
                  <v:textbox inset="0,0,0,0">
                    <w:txbxContent>
                      <w:p w:rsidR="0004216C" w:rsidRDefault="003D1F22">
                        <w:pPr>
                          <w:spacing w:after="160" w:line="259" w:lineRule="auto"/>
                          <w:ind w:left="0" w:firstLine="0"/>
                          <w:jc w:val="left"/>
                        </w:pPr>
                        <w:r>
                          <w:rPr>
                            <w:sz w:val="20"/>
                          </w:rPr>
                          <w:t xml:space="preserve"> </w:t>
                        </w:r>
                      </w:p>
                    </w:txbxContent>
                  </v:textbox>
                </v:rect>
                <v:rect id="Rectangle 81" o:spid="_x0000_s1036" style="position:absolute;left:6681;top:2401;width:10955;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" filled="f" stroked="f">
                  <v:textbox inset="0,0,0,0">
                    <w:txbxContent>
                      <w:p w:rsidR="0004216C" w:rsidRDefault="003D1F22">
                        <w:pPr>
                          <w:spacing w:after="160" w:line="259" w:lineRule="auto"/>
                          <w:ind w:left="0" w:firstLine="0"/>
                          <w:jc w:val="left"/>
                        </w:pPr>
                        <w:r>
                          <w:rPr>
                            <w:rFonts w:ascii="Century Gothic" w:eastAsia="Century Gothic" w:hAnsi="Century Gothic" w:cs="Century Gothic"/>
                            <w:sz w:val="20"/>
                          </w:rPr>
                          <w:t xml:space="preserve">REPORTABLE: </w:t>
                        </w:r>
                      </w:p>
                    </w:txbxContent>
                  </v:textbox>
                </v:rect>
                <v:rect id="Rectangle 82" o:spid="_x0000_s1037" style="position:absolute;left:14945;top:2401;width:2698;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" filled="f" stroked="f">
                  <v:textbox inset="0,0,0,0">
                    <w:txbxContent>
                      <w:p w:rsidR="0004216C" w:rsidRDefault="003D1F22">
                        <w:pPr>
                          <w:spacing w:after="160" w:line="259" w:lineRule="auto"/>
                          <w:ind w:left="0" w:firstLine="0"/>
                          <w:jc w:val="left"/>
                        </w:pPr>
                        <w:r>
                          <w:rPr>
                            <w:rFonts w:ascii="Century Gothic" w:eastAsia="Century Gothic" w:hAnsi="Century Gothic" w:cs="Century Gothic"/>
                            <w:sz w:val="20"/>
                          </w:rPr>
                          <w:t>NO</w:t>
                        </w:r>
                      </w:p>
                    </w:txbxContent>
                  </v:textbox>
                </v:rect>
                <v:rect id="Rectangle 83" o:spid="_x0000_s1038" style="position:absolute;left:16987;top:2401;width:466;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PnwxQAAANsAAAAPAAAAZHJzL2Rvd25yZXYueG1sRI9Ba8JA&#10;FITvgv9heUJvurGC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AqJPnwxQAAANsAAAAP&#10;AAAAAAAAAAAAAAAAAAcCAABkcnMvZG93bnJldi54bWxQSwUGAAAAAAMAAwC3AAAA+QIAAAAA&#10;" filled="f" stroked="f">
                  <v:textbox inset="0,0,0,0">
                    <w:txbxContent>
                      <w:p w:rsidR="0004216C" w:rsidRDefault="003D1F22">
                        <w:pPr>
                          <w:spacing w:after="160" w:line="259" w:lineRule="auto"/>
                          <w:ind w:left="0" w:firstLine="0"/>
                          <w:jc w:val="left"/>
                        </w:pPr>
                        <w:r>
                          <w:rPr>
                            <w:rFonts w:ascii="Century Gothic" w:eastAsia="Century Gothic" w:hAnsi="Century Gothic" w:cs="Century Gothic"/>
                            <w:sz w:val="20"/>
                          </w:rPr>
                          <w:t xml:space="preserve"> </w:t>
                        </w:r>
                      </w:p>
                    </w:txbxContent>
                  </v:textbox>
                </v:rect>
                <v:rect id="Rectangle 84" o:spid="_x0000_s1039" style="position:absolute;left:2109;top:3956;width:2179;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WGExQAAANsAAAAPAAAAZHJzL2Rvd25yZXYueG1sRI9Ba8JA&#10;FITvgv9heUJvurGI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ClzWGExQAAANsAAAAP&#10;AAAAAAAAAAAAAAAAAAcCAABkcnMvZG93bnJldi54bWxQSwUGAAAAAAMAAwC3AAAA+QIAAAAA&#10;" filled="f" stroked="f">
                  <v:textbox inset="0,0,0,0">
                    <w:txbxContent>
                      <w:p w:rsidR="0004216C" w:rsidRDefault="003D1F22">
                        <w:pPr>
                          <w:spacing w:after="160" w:line="259" w:lineRule="auto"/>
                          <w:ind w:left="0" w:firstLine="0"/>
                          <w:jc w:val="left"/>
                        </w:pPr>
                        <w:r>
                          <w:rPr>
                            <w:rFonts w:ascii="Century Gothic" w:eastAsia="Century Gothic" w:hAnsi="Century Gothic" w:cs="Century Gothic"/>
                            <w:sz w:val="20"/>
                          </w:rPr>
                          <w:t>(2)</w:t>
                        </w:r>
                      </w:p>
                    </w:txbxContent>
                  </v:textbox>
                </v:rect>
                <v:rect id="Rectangle 85" o:spid="_x0000_s1040" style="position:absolute;left:3755;top:3759;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cQfxQAAANsAAAAPAAAAZHJzL2Rvd25yZXYueG1sRI9Ba8JA&#10;FITvgv9heUJvurGg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DKgcQfxQAAANsAAAAP&#10;AAAAAAAAAAAAAAAAAAcCAABkcnMvZG93bnJldi54bWxQSwUGAAAAAAMAAwC3AAAA+QIAAAAA&#10;" filled="f" stroked="f">
                  <v:textbox inset="0,0,0,0">
                    <w:txbxContent>
                      <w:p w:rsidR="0004216C" w:rsidRDefault="003D1F22">
                        <w:pPr>
                          <w:spacing w:after="160" w:line="259" w:lineRule="auto"/>
                          <w:ind w:left="0" w:firstLine="0"/>
                          <w:jc w:val="left"/>
                        </w:pPr>
                        <w:r>
                          <w:rPr>
                            <w:sz w:val="20"/>
                          </w:rPr>
                          <w:t xml:space="preserve"> </w:t>
                        </w:r>
                      </w:p>
                    </w:txbxContent>
                  </v:textbox>
                </v:rect>
                <v:rect id="Rectangle 86" o:spid="_x0000_s1041" style="position:absolute;left:6681;top:3956;width:24735;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" filled="f" stroked="f">
                  <v:textbox inset="0,0,0,0">
                    <w:txbxContent>
                      <w:p w:rsidR="0004216C" w:rsidRDefault="003D1F22">
                        <w:pPr>
                          <w:spacing w:after="160" w:line="259" w:lineRule="auto"/>
                          <w:ind w:left="0" w:firstLine="0"/>
                          <w:jc w:val="left"/>
                        </w:pPr>
                        <w:r>
                          <w:rPr>
                            <w:rFonts w:ascii="Century Gothic" w:eastAsia="Century Gothic" w:hAnsi="Century Gothic" w:cs="Century Gothic"/>
                            <w:sz w:val="20"/>
                          </w:rPr>
                          <w:t>OF INTEREST TO OTHER JUDGES</w:t>
                        </w:r>
                      </w:p>
                    </w:txbxContent>
                  </v:textbox>
                </v:rect>
                <v:rect id="Rectangle 6145" o:spid="_x0000_s1042" style="position:absolute;left:25293;top:3956;width:466;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" filled="f" stroked="f">
                  <v:textbox inset="0,0,0,0">
                    <w:txbxContent>
                      <w:p w:rsidR="0004216C" w:rsidRDefault="003D1F22">
                        <w:pPr>
                          <w:spacing w:after="160" w:line="259" w:lineRule="auto"/>
                          <w:ind w:left="0" w:firstLine="0"/>
                          <w:jc w:val="left"/>
                        </w:pPr>
                        <w:r>
                          <w:rPr>
                            <w:rFonts w:ascii="Century Gothic" w:eastAsia="Century Gothic" w:hAnsi="Century Gothic" w:cs="Century Gothic"/>
                            <w:sz w:val="20"/>
                          </w:rPr>
                          <w:t>:</w:t>
                        </w:r>
                      </w:p>
                    </w:txbxContent>
                  </v:textbox>
                </v:rect>
                <v:rect id="Rectangle 6146" o:spid="_x0000_s1043" style="position:absolute;left:25643;top:3956;width:3183;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" filled="f" stroked="f">
                  <v:textbox inset="0,0,0,0">
                    <w:txbxContent>
                      <w:p w:rsidR="0004216C" w:rsidRDefault="003D1F22">
                        <w:pPr>
                          <w:spacing w:after="160" w:line="259" w:lineRule="auto"/>
                          <w:ind w:left="0" w:firstLine="0"/>
                          <w:jc w:val="left"/>
                        </w:pPr>
                        <w:r>
                          <w:rPr>
                            <w:rFonts w:ascii="Century Gothic" w:eastAsia="Century Gothic" w:hAnsi="Century Gothic" w:cs="Century Gothic"/>
                            <w:sz w:val="20"/>
                          </w:rPr>
                          <w:t xml:space="preserve"> NO</w:t>
                        </w:r>
                      </w:p>
                    </w:txbxContent>
                  </v:textbox>
                </v:rect>
                <v:rect id="Rectangle 88" o:spid="_x0000_s1044" style="position:absolute;left:28051;top:3956;width:466;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" filled="f" stroked="f">
                  <v:textbox inset="0,0,0,0">
                    <w:txbxContent>
                      <w:p w:rsidR="0004216C" w:rsidRDefault="003D1F22">
                        <w:pPr>
                          <w:spacing w:after="160" w:line="259" w:lineRule="auto"/>
                          <w:ind w:left="0" w:firstLine="0"/>
                          <w:jc w:val="left"/>
                        </w:pPr>
                        <w:r>
                          <w:rPr>
                            <w:rFonts w:ascii="Century Gothic" w:eastAsia="Century Gothic" w:hAnsi="Century Gothic" w:cs="Century Gothic"/>
                            <w:sz w:val="20"/>
                          </w:rPr>
                          <w:t xml:space="preserve"> </w:t>
                        </w:r>
                      </w:p>
                    </w:txbxContent>
                  </v:textbox>
                </v:rect>
                <v:rect id="Rectangle 89" o:spid="_x0000_s1045" style="position:absolute;left:2109;top:5510;width:466;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" filled="f" stroked="f">
                  <v:textbox inset="0,0,0,0">
                    <w:txbxContent>
                      <w:p w:rsidR="0004216C" w:rsidRDefault="003D1F22">
                        <w:pPr>
                          <w:spacing w:after="160" w:line="259" w:lineRule="auto"/>
                          <w:ind w:left="0" w:firstLine="0"/>
                          <w:jc w:val="left"/>
                        </w:pPr>
                        <w:r>
                          <w:rPr>
                            <w:rFonts w:ascii="Century Gothic" w:eastAsia="Century Gothic" w:hAnsi="Century Gothic" w:cs="Century Gothic"/>
                            <w:sz w:val="20"/>
                          </w:rPr>
                          <w:t xml:space="preserve"> </w:t>
                        </w:r>
                      </w:p>
                    </w:txbxContent>
                  </v:textbox>
                </v:rect>
                <v:rect id="Rectangle 90" o:spid="_x0000_s1046" style="position:absolute;left:966;top:7019;width:426;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" filled="f" stroked="f">
                  <v:textbox inset="0,0,0,0">
                    <w:txbxContent>
                      <w:p w:rsidR="0004216C" w:rsidRDefault="003D1F22">
                        <w:pPr>
                          <w:spacing w:after="160" w:line="259" w:lineRule="auto"/>
                          <w:ind w:left="0" w:firstLine="0"/>
                          <w:jc w:val="left"/>
                        </w:pPr>
                        <w:r>
                          <w:rPr>
                            <w:rFonts w:ascii="Century Gothic" w:eastAsia="Century Gothic" w:hAnsi="Century Gothic" w:cs="Century Gothic"/>
                            <w:b/>
                            <w:sz w:val="18"/>
                          </w:rPr>
                          <w:t xml:space="preserve"> </w:t>
                        </w:r>
                      </w:p>
                    </w:txbxContent>
                  </v:textbox>
                </v:rect>
                <v:rect id="Rectangle 91" o:spid="_x0000_s1047" style="position:absolute;left:16576;top:9183;width:10215;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" filled="f" stroked="f">
                  <v:textbox inset="0,0,0,0">
                    <w:txbxContent>
                      <w:p w:rsidR="0004216C" w:rsidRDefault="003D1F22">
                        <w:pPr>
                          <w:spacing w:after="160" w:line="259" w:lineRule="auto"/>
                          <w:ind w:left="0" w:firstLine="0"/>
                          <w:jc w:val="left"/>
                        </w:pPr>
                        <w:r>
                          <w:rPr>
                            <w:rFonts w:ascii="Century Gothic" w:eastAsia="Century Gothic" w:hAnsi="Century Gothic" w:cs="Century Gothic"/>
                            <w:b/>
                            <w:sz w:val="24"/>
                            <w:vertAlign w:val="superscript"/>
                          </w:rPr>
                          <w:t xml:space="preserve">                        </w:t>
                        </w:r>
                      </w:p>
                    </w:txbxContent>
                  </v:textbox>
                </v:rect>
                <v:rect id="Rectangle 92" o:spid="_x0000_s1048" style="position:absolute;left:24257;top:8520;width:1504;height:2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" filled="f" stroked="f">
                  <v:textbox inset="0,0,0,0">
                    <w:txbxContent>
                      <w:p w:rsidR="0004216C" w:rsidRDefault="003D1F22">
                        <w:pPr>
                          <w:spacing w:after="160" w:line="259" w:lineRule="auto"/>
                          <w:ind w:left="0" w:firstLine="0"/>
                          <w:jc w:val="left"/>
                        </w:pPr>
                        <w:r>
                          <w:rPr>
                            <w:rFonts w:ascii="Century Gothic" w:eastAsia="Century Gothic" w:hAnsi="Century Gothic" w:cs="Century Gothic"/>
                            <w:b/>
                            <w:sz w:val="32"/>
                          </w:rPr>
                          <w:t xml:space="preserve">  </w:t>
                        </w:r>
                      </w:p>
                    </w:txbxContent>
                  </v:textbox>
                </v:rect>
                <v:rect id="Rectangle 93" o:spid="_x0000_s1049" style="position:absolute;left:25384;top:8206;width:749;height:3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8twwAAANsAAAAPAAAAZHJzL2Rvd25yZXYueG1sRI9Bi8Iw&#10;FITvgv8hPMGbpq4g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r/1vLcMAAADbAAAADwAA&#10;AAAAAAAAAAAAAAAHAgAAZHJzL2Rvd25yZXYueG1sUEsFBgAAAAADAAMAtwAAAPcCAAAAAA==&#10;" filled="f" stroked="f">
                  <v:textbox inset="0,0,0,0">
                    <w:txbxContent>
                      <w:p w:rsidR="0004216C" w:rsidRDefault="003D1F22">
                        <w:pPr>
                          <w:spacing w:after="160" w:line="259" w:lineRule="auto"/>
                          <w:ind w:left="0" w:firstLine="0"/>
                          <w:jc w:val="left"/>
                        </w:pPr>
                        <w:r>
                          <w:rPr>
                            <w:sz w:val="32"/>
                          </w:rPr>
                          <w:t xml:space="preserve"> </w:t>
                        </w:r>
                      </w:p>
                    </w:txbxContent>
                  </v:textbox>
                </v:rect>
                <v:rect id="Rectangle 94" o:spid="_x0000_s1050" style="position:absolute;left:966;top:10768;width:1703;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PdZwwAAANsAAAAPAAAAZHJzL2Rvd25yZXYueG1sRI9Bi8Iw&#10;FITvgv8hPMGbpi4i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IBT3WcMAAADbAAAADwAA&#10;AAAAAAAAAAAAAAAHAgAAZHJzL2Rvd25yZXYueG1sUEsFBgAAAAADAAMAtwAAAPcCAAAAAA==&#10;" filled="f" stroked="f">
                  <v:textbox inset="0,0,0,0">
                    <w:txbxContent>
                      <w:p w:rsidR="0004216C" w:rsidRDefault="003D1F22">
                        <w:pPr>
                          <w:spacing w:after="160" w:line="259" w:lineRule="auto"/>
                          <w:ind w:left="0" w:firstLine="0"/>
                          <w:jc w:val="left"/>
                        </w:pPr>
                        <w:r>
                          <w:rPr>
                            <w:rFonts w:ascii="Century Gothic" w:eastAsia="Century Gothic" w:hAnsi="Century Gothic" w:cs="Century Gothic"/>
                            <w:b/>
                            <w:sz w:val="18"/>
                          </w:rPr>
                          <w:t xml:space="preserve">    </w:t>
                        </w:r>
                      </w:p>
                    </w:txbxContent>
                  </v:textbox>
                </v:rect>
                <v:rect id="Rectangle 95" o:spid="_x0000_s1051" style="position:absolute;left:2246;top:10768;width:1277;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FLCwwAAANsAAAAPAAAAZHJzL2Rvd25yZXYueG1sRI9Bi8Iw&#10;FITvgv8hPMGbpi4o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T1hSwsMAAADbAAAADwAA&#10;AAAAAAAAAAAAAAAHAgAAZHJzL2Rvd25yZXYueG1sUEsFBgAAAAADAAMAtwAAAPcCAAAAAA==&#10;" filled="f" stroked="f">
                  <v:textbox inset="0,0,0,0">
                    <w:txbxContent>
                      <w:p w:rsidR="0004216C" w:rsidRDefault="003D1F22">
                        <w:pPr>
                          <w:spacing w:after="160" w:line="259" w:lineRule="auto"/>
                          <w:ind w:left="0" w:firstLine="0"/>
                          <w:jc w:val="left"/>
                        </w:pPr>
                        <w:r>
                          <w:rPr>
                            <w:rFonts w:ascii="Century Gothic" w:eastAsia="Century Gothic" w:hAnsi="Century Gothic" w:cs="Century Gothic"/>
                            <w:b/>
                            <w:sz w:val="18"/>
                          </w:rPr>
                          <w:t xml:space="preserve">   </w:t>
                        </w:r>
                      </w:p>
                    </w:txbxContent>
                  </v:textbox>
                </v:rect>
                <v:rect id="Rectangle 96" o:spid="_x0000_s1052" style="position:absolute;left:3206;top:10768;width:5053;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" filled="f" stroked="f">
                  <v:textbox inset="0,0,0,0">
                    <w:txbxContent>
                      <w:p w:rsidR="0004216C" w:rsidRDefault="003D1F22">
                        <w:pPr>
                          <w:spacing w:after="160" w:line="259" w:lineRule="auto"/>
                          <w:ind w:left="0" w:firstLine="0"/>
                          <w:jc w:val="left"/>
                        </w:pPr>
                        <w:r>
                          <w:rPr>
                            <w:rFonts w:ascii="Century Gothic" w:eastAsia="Century Gothic" w:hAnsi="Century Gothic" w:cs="Century Gothic"/>
                            <w:sz w:val="18"/>
                          </w:rPr>
                          <w:t xml:space="preserve">            </w:t>
                        </w:r>
                      </w:p>
                    </w:txbxContent>
                  </v:textbox>
                </v:rect>
                <v:rect id="Rectangle 97" o:spid="_x0000_s1053" style="position:absolute;left:7016;top:10768;width:3711;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" filled="f" stroked="f">
                  <v:textbox inset="0,0,0,0">
                    <w:txbxContent>
                      <w:p w:rsidR="0004216C" w:rsidRDefault="003D1F22">
                        <w:pPr>
                          <w:spacing w:after="160" w:line="259" w:lineRule="auto"/>
                          <w:ind w:left="0" w:firstLine="0"/>
                          <w:jc w:val="left"/>
                        </w:pPr>
                        <w:r>
                          <w:rPr>
                            <w:rFonts w:ascii="Century Gothic" w:eastAsia="Century Gothic" w:hAnsi="Century Gothic" w:cs="Century Gothic"/>
                            <w:sz w:val="18"/>
                          </w:rPr>
                          <w:t>DATE</w:t>
                        </w:r>
                      </w:p>
                    </w:txbxContent>
                  </v:textbox>
                </v:rect>
                <v:rect id="Rectangle 98" o:spid="_x0000_s1054" style="position:absolute;left:9805;top:10768;width:421;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" filled="f" stroked="f">
                  <v:textbox inset="0,0,0,0">
                    <w:txbxContent>
                      <w:p w:rsidR="0004216C" w:rsidRDefault="003D1F22">
                        <w:pPr>
                          <w:spacing w:after="160" w:line="259" w:lineRule="auto"/>
                          <w:ind w:left="0" w:firstLine="0"/>
                          <w:jc w:val="left"/>
                        </w:pPr>
                        <w:r>
                          <w:rPr>
                            <w:rFonts w:ascii="Century Gothic" w:eastAsia="Century Gothic" w:hAnsi="Century Gothic" w:cs="Century Gothic"/>
                            <w:sz w:val="18"/>
                          </w:rPr>
                          <w:t xml:space="preserve"> </w:t>
                        </w:r>
                      </w:p>
                    </w:txbxContent>
                  </v:textbox>
                </v:rect>
                <v:rect id="Rectangle 99" o:spid="_x0000_s1055" style="position:absolute;left:10110;top:10768;width:421;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" filled="f" stroked="f">
                  <v:textbox inset="0,0,0,0">
                    <w:txbxContent>
                      <w:p w:rsidR="0004216C" w:rsidRDefault="003D1F22">
                        <w:pPr>
                          <w:spacing w:after="160" w:line="259" w:lineRule="auto"/>
                          <w:ind w:left="0" w:firstLine="0"/>
                          <w:jc w:val="left"/>
                        </w:pPr>
                        <w:r>
                          <w:rPr>
                            <w:rFonts w:ascii="Century Gothic" w:eastAsia="Century Gothic" w:hAnsi="Century Gothic" w:cs="Century Gothic"/>
                            <w:sz w:val="18"/>
                          </w:rPr>
                          <w:t xml:space="preserve"> </w:t>
                        </w:r>
                      </w:p>
                    </w:txbxContent>
                  </v:textbox>
                </v:rect>
                <v:rect id="Rectangle 100" o:spid="_x0000_s1056" style="position:absolute;left:14686;top:10768;width:421;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" filled="f" stroked="f">
                  <v:textbox inset="0,0,0,0">
                    <w:txbxContent>
                      <w:p w:rsidR="0004216C" w:rsidRDefault="003D1F22">
                        <w:pPr>
                          <w:spacing w:after="160" w:line="259" w:lineRule="auto"/>
                          <w:ind w:left="0" w:firstLine="0"/>
                          <w:jc w:val="left"/>
                        </w:pPr>
                        <w:r>
                          <w:rPr>
                            <w:rFonts w:ascii="Century Gothic" w:eastAsia="Century Gothic" w:hAnsi="Century Gothic" w:cs="Century Gothic"/>
                            <w:sz w:val="18"/>
                          </w:rPr>
                          <w:t xml:space="preserve"> </w:t>
                        </w:r>
                      </w:p>
                    </w:txbxContent>
                  </v:textbox>
                </v:rect>
                <v:rect id="Rectangle 101" o:spid="_x0000_s1057" style="position:absolute;left:19258;top:10768;width:3373;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" filled="f" stroked="f">
                  <v:textbox inset="0,0,0,0">
                    <w:txbxContent>
                      <w:p w:rsidR="0004216C" w:rsidRDefault="003D1F22">
                        <w:pPr>
                          <w:spacing w:after="160" w:line="259" w:lineRule="auto"/>
                          <w:ind w:left="0" w:firstLine="0"/>
                          <w:jc w:val="left"/>
                        </w:pPr>
                        <w:r>
                          <w:rPr>
                            <w:rFonts w:ascii="Century Gothic" w:eastAsia="Century Gothic" w:hAnsi="Century Gothic" w:cs="Century Gothic"/>
                            <w:sz w:val="18"/>
                          </w:rPr>
                          <w:t xml:space="preserve">        </w:t>
                        </w:r>
                      </w:p>
                    </w:txbxContent>
                  </v:textbox>
                </v:rect>
                <v:rect id="Rectangle 102" o:spid="_x0000_s1058" style="position:absolute;left:21803;top:10768;width:8046;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" filled="f" stroked="f">
                  <v:textbox inset="0,0,0,0">
                    <w:txbxContent>
                      <w:p w:rsidR="0004216C" w:rsidRDefault="003D1F22">
                        <w:pPr>
                          <w:spacing w:after="160" w:line="259" w:lineRule="auto"/>
                          <w:ind w:left="0" w:firstLine="0"/>
                          <w:jc w:val="left"/>
                        </w:pPr>
                        <w:r>
                          <w:rPr>
                            <w:rFonts w:ascii="Century Gothic" w:eastAsia="Century Gothic" w:hAnsi="Century Gothic" w:cs="Century Gothic"/>
                            <w:sz w:val="18"/>
                          </w:rPr>
                          <w:t>SIGNATURE</w:t>
                        </w:r>
                      </w:p>
                    </w:txbxContent>
                  </v:textbox>
                </v:rect>
                <v:rect id="Rectangle 103" o:spid="_x0000_s1059" style="position:absolute;left:27853;top:10768;width:421;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" filled="f" stroked="f">
                  <v:textbox inset="0,0,0,0">
                    <w:txbxContent>
                      <w:p w:rsidR="0004216C" w:rsidRDefault="003D1F22">
                        <w:pPr>
                          <w:spacing w:after="160" w:line="259" w:lineRule="auto"/>
                          <w:ind w:left="0" w:firstLine="0"/>
                          <w:jc w:val="left"/>
                        </w:pPr>
                        <w:r>
                          <w:rPr>
                            <w:rFonts w:ascii="Century Gothic" w:eastAsia="Century Gothic" w:hAnsi="Century Gothic" w:cs="Century Gothic"/>
                            <w:sz w:val="18"/>
                          </w:rPr>
                          <w:t xml:space="preserve"> </w:t>
                        </w:r>
                      </w:p>
                    </w:txbxContent>
                  </v:textbox>
                </v:rect>
                <w10:anchorlock/>
              </v:group>
            </w:pict>
          </mc:Fallback>
        </mc:AlternateContent>
      </w:r>
      <w:r>
        <w:tab/>
        <w:t xml:space="preserve"> </w:t>
      </w:r>
    </w:p>
    <w:p w:rsidR="0004216C" w:rsidRDefault="003D1F22">
      <w:pPr>
        <w:spacing w:after="230" w:line="259" w:lineRule="auto"/>
        <w:ind w:left="0" w:firstLine="0"/>
        <w:jc w:val="left"/>
      </w:pPr>
      <w:r>
        <w:t xml:space="preserve"> </w:t>
      </w:r>
    </w:p>
    <w:p w:rsidR="0004216C" w:rsidRDefault="003D1F22">
      <w:pPr>
        <w:spacing w:after="0" w:line="259" w:lineRule="auto"/>
        <w:ind w:left="-5" w:right="47"/>
      </w:pPr>
      <w:r>
        <w:t xml:space="preserve">In the matter between: </w:t>
      </w:r>
    </w:p>
    <w:tbl>
      <w:tblPr>
        <w:tblStyle w:val="TableGrid"/>
        <w:tblW w:w="8506" w:type="dxa"/>
        <w:tblInd w:w="0" w:type="dxa"/>
        <w:tblLook w:val="04A0" w:firstRow="1" w:lastRow="0" w:firstColumn="1" w:lastColumn="0" w:noHBand="0" w:noVBand="1"/>
      </w:tblPr>
      <w:tblGrid>
        <w:gridCol w:w="3639"/>
        <w:gridCol w:w="2524"/>
        <w:gridCol w:w="505"/>
        <w:gridCol w:w="1736"/>
        <w:gridCol w:w="102"/>
      </w:tblGrid>
      <w:tr w:rsidR="0004216C">
        <w:trPr>
          <w:gridAfter w:val="1"/>
          <w:wAfter w:w="104" w:type="dxa"/>
          <w:trHeight w:val="376"/>
        </w:trPr>
        <w:tc>
          <w:tcPr>
            <w:tcW w:w="6253" w:type="dxa"/>
            <w:gridSpan w:val="2"/>
            <w:tcBorders>
              <w:top w:val="nil"/>
              <w:left w:val="nil"/>
              <w:bottom w:val="nil"/>
              <w:right w:val="nil"/>
            </w:tcBorders>
          </w:tcPr>
          <w:p w:rsidR="0004216C" w:rsidRDefault="003D1F22">
            <w:pPr>
              <w:spacing w:after="0" w:line="259" w:lineRule="auto"/>
              <w:ind w:left="108" w:firstLine="0"/>
              <w:jc w:val="left"/>
            </w:pPr>
            <w:r>
              <w:rPr>
                <w:b/>
              </w:rPr>
              <w:t xml:space="preserve">KAYMAK, SELIM </w:t>
            </w:r>
          </w:p>
        </w:tc>
        <w:tc>
          <w:tcPr>
            <w:tcW w:w="2253" w:type="dxa"/>
            <w:gridSpan w:val="2"/>
            <w:tcBorders>
              <w:top w:val="nil"/>
              <w:left w:val="nil"/>
              <w:bottom w:val="nil"/>
              <w:right w:val="nil"/>
            </w:tcBorders>
          </w:tcPr>
          <w:p w:rsidR="0004216C" w:rsidRDefault="003D1F22">
            <w:pPr>
              <w:spacing w:after="0" w:line="259" w:lineRule="auto"/>
              <w:ind w:left="0" w:right="60" w:firstLine="0"/>
              <w:jc w:val="right"/>
            </w:pPr>
            <w:r>
              <w:t xml:space="preserve">First Applicant </w:t>
            </w:r>
          </w:p>
        </w:tc>
      </w:tr>
      <w:tr w:rsidR="0004216C">
        <w:trPr>
          <w:gridAfter w:val="1"/>
          <w:wAfter w:w="104" w:type="dxa"/>
          <w:trHeight w:val="506"/>
        </w:trPr>
        <w:tc>
          <w:tcPr>
            <w:tcW w:w="6253" w:type="dxa"/>
            <w:gridSpan w:val="2"/>
            <w:tcBorders>
              <w:top w:val="nil"/>
              <w:left w:val="nil"/>
              <w:bottom w:val="nil"/>
              <w:right w:val="nil"/>
            </w:tcBorders>
            <w:vAlign w:val="center"/>
          </w:tcPr>
          <w:p w:rsidR="0004216C" w:rsidRDefault="003D1F22">
            <w:pPr>
              <w:spacing w:after="0" w:line="259" w:lineRule="auto"/>
              <w:ind w:left="108" w:firstLine="0"/>
              <w:jc w:val="left"/>
            </w:pPr>
            <w:r>
              <w:rPr>
                <w:b/>
              </w:rPr>
              <w:t xml:space="preserve">CALISKAN, SEMSETTIN </w:t>
            </w:r>
          </w:p>
        </w:tc>
        <w:tc>
          <w:tcPr>
            <w:tcW w:w="2253" w:type="dxa"/>
            <w:gridSpan w:val="2"/>
            <w:tcBorders>
              <w:top w:val="nil"/>
              <w:left w:val="nil"/>
              <w:bottom w:val="nil"/>
              <w:right w:val="nil"/>
            </w:tcBorders>
            <w:vAlign w:val="center"/>
          </w:tcPr>
          <w:p w:rsidR="0004216C" w:rsidRDefault="003D1F22">
            <w:pPr>
              <w:spacing w:after="0" w:line="259" w:lineRule="auto"/>
              <w:ind w:left="0" w:right="63" w:firstLine="0"/>
              <w:jc w:val="right"/>
            </w:pPr>
            <w:r>
              <w:t xml:space="preserve">Second Applicant </w:t>
            </w:r>
          </w:p>
        </w:tc>
      </w:tr>
      <w:tr w:rsidR="0004216C">
        <w:trPr>
          <w:gridAfter w:val="1"/>
          <w:wAfter w:w="104" w:type="dxa"/>
          <w:trHeight w:val="506"/>
        </w:trPr>
        <w:tc>
          <w:tcPr>
            <w:tcW w:w="6253" w:type="dxa"/>
            <w:gridSpan w:val="2"/>
            <w:tcBorders>
              <w:top w:val="nil"/>
              <w:left w:val="nil"/>
              <w:bottom w:val="nil"/>
              <w:right w:val="nil"/>
            </w:tcBorders>
            <w:vAlign w:val="center"/>
          </w:tcPr>
          <w:p w:rsidR="0004216C" w:rsidRDefault="003D1F22">
            <w:pPr>
              <w:spacing w:after="0" w:line="259" w:lineRule="auto"/>
              <w:ind w:left="108" w:firstLine="0"/>
              <w:jc w:val="left"/>
            </w:pPr>
            <w:r>
              <w:t xml:space="preserve">and   </w:t>
            </w:r>
          </w:p>
        </w:tc>
        <w:tc>
          <w:tcPr>
            <w:tcW w:w="2253" w:type="dxa"/>
            <w:gridSpan w:val="2"/>
            <w:tcBorders>
              <w:top w:val="nil"/>
              <w:left w:val="nil"/>
              <w:bottom w:val="nil"/>
              <w:right w:val="nil"/>
            </w:tcBorders>
            <w:vAlign w:val="center"/>
          </w:tcPr>
          <w:p w:rsidR="0004216C" w:rsidRDefault="003D1F22">
            <w:pPr>
              <w:spacing w:after="0" w:line="259" w:lineRule="auto"/>
              <w:ind w:left="0" w:firstLine="0"/>
              <w:jc w:val="right"/>
            </w:pPr>
            <w:r>
              <w:t xml:space="preserve"> </w:t>
            </w:r>
          </w:p>
        </w:tc>
      </w:tr>
      <w:tr w:rsidR="0004216C">
        <w:trPr>
          <w:gridAfter w:val="1"/>
          <w:wAfter w:w="104" w:type="dxa"/>
          <w:trHeight w:val="1265"/>
        </w:trPr>
        <w:tc>
          <w:tcPr>
            <w:tcW w:w="6253" w:type="dxa"/>
            <w:gridSpan w:val="2"/>
            <w:tcBorders>
              <w:top w:val="nil"/>
              <w:left w:val="nil"/>
              <w:bottom w:val="nil"/>
              <w:right w:val="nil"/>
            </w:tcBorders>
            <w:vAlign w:val="center"/>
          </w:tcPr>
          <w:p w:rsidR="0004216C" w:rsidRDefault="003D1F22">
            <w:pPr>
              <w:spacing w:after="230" w:line="259" w:lineRule="auto"/>
              <w:ind w:left="108" w:firstLine="0"/>
              <w:jc w:val="left"/>
            </w:pPr>
            <w:r>
              <w:rPr>
                <w:b/>
              </w:rPr>
              <w:t xml:space="preserve">RALUSHAI, TSHIVHE </w:t>
            </w:r>
          </w:p>
          <w:p w:rsidR="0004216C" w:rsidRDefault="003D1F22">
            <w:pPr>
              <w:spacing w:after="0" w:line="259" w:lineRule="auto"/>
              <w:ind w:left="0" w:firstLine="0"/>
              <w:jc w:val="left"/>
            </w:pPr>
            <w:r>
              <w:t xml:space="preserve"> </w:t>
            </w:r>
          </w:p>
          <w:p w:rsidR="0004216C" w:rsidRDefault="003D1F22">
            <w:pPr>
              <w:spacing w:after="0" w:line="259" w:lineRule="auto"/>
              <w:ind w:left="0" w:firstLine="0"/>
              <w:jc w:val="left"/>
            </w:pPr>
            <w:r>
              <w:t xml:space="preserve">In the matter between: </w:t>
            </w:r>
          </w:p>
        </w:tc>
        <w:tc>
          <w:tcPr>
            <w:tcW w:w="2253" w:type="dxa"/>
            <w:gridSpan w:val="2"/>
            <w:tcBorders>
              <w:top w:val="nil"/>
              <w:left w:val="nil"/>
              <w:bottom w:val="nil"/>
              <w:right w:val="nil"/>
            </w:tcBorders>
          </w:tcPr>
          <w:p w:rsidR="0004216C" w:rsidRDefault="003D1F22">
            <w:pPr>
              <w:spacing w:after="0" w:line="259" w:lineRule="auto"/>
              <w:ind w:left="0" w:right="60" w:firstLine="0"/>
              <w:jc w:val="right"/>
            </w:pPr>
            <w:r>
              <w:t xml:space="preserve">Respondent </w:t>
            </w:r>
          </w:p>
        </w:tc>
      </w:tr>
      <w:tr w:rsidR="0004216C">
        <w:trPr>
          <w:gridAfter w:val="1"/>
          <w:wAfter w:w="104" w:type="dxa"/>
          <w:trHeight w:val="376"/>
        </w:trPr>
        <w:tc>
          <w:tcPr>
            <w:tcW w:w="6253" w:type="dxa"/>
            <w:gridSpan w:val="2"/>
            <w:tcBorders>
              <w:top w:val="nil"/>
              <w:left w:val="nil"/>
              <w:bottom w:val="nil"/>
              <w:right w:val="nil"/>
            </w:tcBorders>
            <w:vAlign w:val="bottom"/>
          </w:tcPr>
          <w:p w:rsidR="0004216C" w:rsidRDefault="003D1F22">
            <w:pPr>
              <w:spacing w:after="0" w:line="259" w:lineRule="auto"/>
              <w:ind w:left="108" w:firstLine="0"/>
              <w:jc w:val="left"/>
            </w:pPr>
            <w:r>
              <w:rPr>
                <w:b/>
              </w:rPr>
              <w:t>SUMA COAL (PROPRIETARY) LIMITED</w:t>
            </w:r>
            <w:r>
              <w:t xml:space="preserve"> </w:t>
            </w:r>
          </w:p>
        </w:tc>
        <w:tc>
          <w:tcPr>
            <w:tcW w:w="2253" w:type="dxa"/>
            <w:gridSpan w:val="2"/>
            <w:tcBorders>
              <w:top w:val="nil"/>
              <w:left w:val="nil"/>
              <w:bottom w:val="nil"/>
              <w:right w:val="nil"/>
            </w:tcBorders>
            <w:vAlign w:val="bottom"/>
          </w:tcPr>
          <w:p w:rsidR="0004216C" w:rsidRDefault="003D1F22">
            <w:pPr>
              <w:spacing w:after="0" w:line="259" w:lineRule="auto"/>
              <w:ind w:left="0" w:right="60" w:firstLine="0"/>
              <w:jc w:val="right"/>
            </w:pPr>
            <w:r>
              <w:t xml:space="preserve">First Applicant </w:t>
            </w:r>
          </w:p>
        </w:tc>
      </w:tr>
      <w:tr w:rsidR="0004216C">
        <w:tblPrEx>
          <w:tblCellMar>
            <w:right w:w="75" w:type="dxa"/>
          </w:tblCellMar>
        </w:tblPrEx>
        <w:trPr>
          <w:trHeight w:val="375"/>
        </w:trPr>
        <w:tc>
          <w:tcPr>
            <w:tcW w:w="3687" w:type="dxa"/>
            <w:tcBorders>
              <w:top w:val="nil"/>
              <w:left w:val="nil"/>
              <w:bottom w:val="nil"/>
              <w:right w:val="nil"/>
            </w:tcBorders>
          </w:tcPr>
          <w:p w:rsidR="0004216C" w:rsidRDefault="003D1F22">
            <w:pPr>
              <w:spacing w:after="0" w:line="259" w:lineRule="auto"/>
              <w:ind w:left="137" w:firstLine="0"/>
              <w:jc w:val="left"/>
            </w:pPr>
            <w:r>
              <w:rPr>
                <w:b/>
              </w:rPr>
              <w:t xml:space="preserve">KAYMAK, SELIM </w:t>
            </w:r>
          </w:p>
        </w:tc>
        <w:tc>
          <w:tcPr>
            <w:tcW w:w="3072" w:type="dxa"/>
            <w:gridSpan w:val="2"/>
            <w:tcBorders>
              <w:top w:val="nil"/>
              <w:left w:val="nil"/>
              <w:bottom w:val="nil"/>
              <w:right w:val="nil"/>
            </w:tcBorders>
          </w:tcPr>
          <w:p w:rsidR="0004216C" w:rsidRDefault="0004216C">
            <w:pPr>
              <w:spacing w:after="160" w:line="259" w:lineRule="auto"/>
              <w:ind w:left="0" w:firstLine="0"/>
              <w:jc w:val="left"/>
            </w:pPr>
          </w:p>
        </w:tc>
        <w:tc>
          <w:tcPr>
            <w:tcW w:w="1851" w:type="dxa"/>
            <w:gridSpan w:val="2"/>
            <w:tcBorders>
              <w:top w:val="nil"/>
              <w:left w:val="nil"/>
              <w:bottom w:val="nil"/>
              <w:right w:val="nil"/>
            </w:tcBorders>
          </w:tcPr>
          <w:p w:rsidR="0004216C" w:rsidRDefault="003D1F22">
            <w:pPr>
              <w:spacing w:after="0" w:line="259" w:lineRule="auto"/>
              <w:ind w:left="0" w:firstLine="0"/>
            </w:pPr>
            <w:r>
              <w:t xml:space="preserve">Second Applicant </w:t>
            </w:r>
          </w:p>
        </w:tc>
      </w:tr>
      <w:tr w:rsidR="0004216C">
        <w:tblPrEx>
          <w:tblCellMar>
            <w:right w:w="75" w:type="dxa"/>
          </w:tblCellMar>
        </w:tblPrEx>
        <w:trPr>
          <w:trHeight w:val="505"/>
        </w:trPr>
        <w:tc>
          <w:tcPr>
            <w:tcW w:w="3687" w:type="dxa"/>
            <w:tcBorders>
              <w:top w:val="nil"/>
              <w:left w:val="nil"/>
              <w:bottom w:val="nil"/>
              <w:right w:val="nil"/>
            </w:tcBorders>
            <w:vAlign w:val="center"/>
          </w:tcPr>
          <w:p w:rsidR="0004216C" w:rsidRDefault="003D1F22">
            <w:pPr>
              <w:spacing w:after="0" w:line="259" w:lineRule="auto"/>
              <w:ind w:left="137" w:firstLine="0"/>
              <w:jc w:val="left"/>
            </w:pPr>
            <w:r>
              <w:rPr>
                <w:b/>
              </w:rPr>
              <w:t xml:space="preserve">CALISKAN, SEMSETTIN </w:t>
            </w:r>
          </w:p>
        </w:tc>
        <w:tc>
          <w:tcPr>
            <w:tcW w:w="3072" w:type="dxa"/>
            <w:gridSpan w:val="2"/>
            <w:tcBorders>
              <w:top w:val="nil"/>
              <w:left w:val="nil"/>
              <w:bottom w:val="nil"/>
              <w:right w:val="nil"/>
            </w:tcBorders>
          </w:tcPr>
          <w:p w:rsidR="0004216C" w:rsidRDefault="0004216C">
            <w:pPr>
              <w:spacing w:after="160" w:line="259" w:lineRule="auto"/>
              <w:ind w:left="0" w:firstLine="0"/>
              <w:jc w:val="left"/>
            </w:pPr>
          </w:p>
        </w:tc>
        <w:tc>
          <w:tcPr>
            <w:tcW w:w="1851" w:type="dxa"/>
            <w:gridSpan w:val="2"/>
            <w:tcBorders>
              <w:top w:val="nil"/>
              <w:left w:val="nil"/>
              <w:bottom w:val="nil"/>
              <w:right w:val="nil"/>
            </w:tcBorders>
            <w:vAlign w:val="center"/>
          </w:tcPr>
          <w:p w:rsidR="0004216C" w:rsidRDefault="003D1F22">
            <w:pPr>
              <w:spacing w:after="0" w:line="259" w:lineRule="auto"/>
              <w:ind w:left="0" w:right="61" w:firstLine="0"/>
              <w:jc w:val="right"/>
            </w:pPr>
            <w:r>
              <w:t xml:space="preserve">Third Applicant </w:t>
            </w:r>
          </w:p>
        </w:tc>
      </w:tr>
      <w:tr w:rsidR="0004216C">
        <w:tblPrEx>
          <w:tblCellMar>
            <w:right w:w="75" w:type="dxa"/>
          </w:tblCellMar>
        </w:tblPrEx>
        <w:trPr>
          <w:trHeight w:val="1538"/>
        </w:trPr>
        <w:tc>
          <w:tcPr>
            <w:tcW w:w="3687" w:type="dxa"/>
            <w:tcBorders>
              <w:top w:val="nil"/>
              <w:left w:val="nil"/>
              <w:bottom w:val="single" w:sz="4" w:space="0" w:color="000000"/>
              <w:right w:val="nil"/>
            </w:tcBorders>
            <w:vAlign w:val="center"/>
          </w:tcPr>
          <w:p w:rsidR="0004216C" w:rsidRDefault="003D1F22">
            <w:pPr>
              <w:spacing w:after="232" w:line="259" w:lineRule="auto"/>
              <w:ind w:left="137" w:firstLine="0"/>
              <w:jc w:val="left"/>
            </w:pPr>
            <w:r>
              <w:t xml:space="preserve">and   </w:t>
            </w:r>
          </w:p>
          <w:p w:rsidR="0004216C" w:rsidRDefault="003D1F22">
            <w:pPr>
              <w:spacing w:after="232" w:line="259" w:lineRule="auto"/>
              <w:ind w:left="137" w:firstLine="0"/>
              <w:jc w:val="left"/>
            </w:pPr>
            <w:r>
              <w:rPr>
                <w:b/>
              </w:rPr>
              <w:t xml:space="preserve">RALUSHAI, TSHIVHE </w:t>
            </w:r>
          </w:p>
          <w:p w:rsidR="0004216C" w:rsidRDefault="003D1F22">
            <w:pPr>
              <w:spacing w:after="0" w:line="259" w:lineRule="auto"/>
              <w:ind w:left="29" w:firstLine="0"/>
              <w:jc w:val="left"/>
            </w:pPr>
            <w:r>
              <w:t xml:space="preserve"> </w:t>
            </w:r>
          </w:p>
        </w:tc>
        <w:tc>
          <w:tcPr>
            <w:tcW w:w="3072" w:type="dxa"/>
            <w:gridSpan w:val="2"/>
            <w:tcBorders>
              <w:top w:val="nil"/>
              <w:left w:val="nil"/>
              <w:bottom w:val="single" w:sz="4" w:space="0" w:color="000000"/>
              <w:right w:val="nil"/>
            </w:tcBorders>
          </w:tcPr>
          <w:p w:rsidR="0004216C" w:rsidRDefault="0004216C">
            <w:pPr>
              <w:spacing w:after="160" w:line="259" w:lineRule="auto"/>
              <w:ind w:left="0" w:firstLine="0"/>
              <w:jc w:val="left"/>
            </w:pPr>
          </w:p>
        </w:tc>
        <w:tc>
          <w:tcPr>
            <w:tcW w:w="1851" w:type="dxa"/>
            <w:gridSpan w:val="2"/>
            <w:tcBorders>
              <w:top w:val="nil"/>
              <w:left w:val="nil"/>
              <w:bottom w:val="single" w:sz="4" w:space="0" w:color="000000"/>
              <w:right w:val="nil"/>
            </w:tcBorders>
          </w:tcPr>
          <w:p w:rsidR="0004216C" w:rsidRDefault="003D1F22">
            <w:pPr>
              <w:spacing w:after="232" w:line="259" w:lineRule="auto"/>
              <w:ind w:left="0" w:firstLine="0"/>
              <w:jc w:val="right"/>
            </w:pPr>
            <w:r>
              <w:t xml:space="preserve"> </w:t>
            </w:r>
          </w:p>
          <w:p w:rsidR="0004216C" w:rsidRDefault="003D1F22">
            <w:pPr>
              <w:spacing w:after="0" w:line="259" w:lineRule="auto"/>
              <w:ind w:left="0" w:right="60" w:firstLine="0"/>
              <w:jc w:val="right"/>
            </w:pPr>
            <w:r>
              <w:t xml:space="preserve">Respondent </w:t>
            </w:r>
          </w:p>
        </w:tc>
      </w:tr>
      <w:tr w:rsidR="0004216C">
        <w:tblPrEx>
          <w:tblCellMar>
            <w:right w:w="75" w:type="dxa"/>
          </w:tblCellMar>
        </w:tblPrEx>
        <w:trPr>
          <w:trHeight w:val="864"/>
        </w:trPr>
        <w:tc>
          <w:tcPr>
            <w:tcW w:w="3687" w:type="dxa"/>
            <w:tcBorders>
              <w:top w:val="single" w:sz="4" w:space="0" w:color="000000"/>
              <w:left w:val="nil"/>
              <w:bottom w:val="single" w:sz="4" w:space="0" w:color="000000"/>
              <w:right w:val="nil"/>
            </w:tcBorders>
          </w:tcPr>
          <w:p w:rsidR="0004216C" w:rsidRDefault="003D1F22">
            <w:pPr>
              <w:spacing w:after="309" w:line="259" w:lineRule="auto"/>
              <w:ind w:left="29" w:firstLine="0"/>
              <w:jc w:val="left"/>
            </w:pPr>
            <w:r>
              <w:t xml:space="preserve"> </w:t>
            </w:r>
          </w:p>
          <w:p w:rsidR="0004216C" w:rsidRDefault="003D1F22">
            <w:pPr>
              <w:spacing w:after="0" w:line="259" w:lineRule="auto"/>
              <w:ind w:left="29" w:firstLine="0"/>
              <w:jc w:val="left"/>
            </w:pPr>
            <w:r>
              <w:t xml:space="preserve"> </w:t>
            </w:r>
          </w:p>
        </w:tc>
        <w:tc>
          <w:tcPr>
            <w:tcW w:w="3072" w:type="dxa"/>
            <w:gridSpan w:val="2"/>
            <w:tcBorders>
              <w:top w:val="single" w:sz="4" w:space="0" w:color="000000"/>
              <w:left w:val="nil"/>
              <w:bottom w:val="single" w:sz="4" w:space="0" w:color="000000"/>
              <w:right w:val="nil"/>
            </w:tcBorders>
            <w:vAlign w:val="center"/>
          </w:tcPr>
          <w:p w:rsidR="0004216C" w:rsidRDefault="003D1F22">
            <w:pPr>
              <w:spacing w:after="0" w:line="259" w:lineRule="auto"/>
              <w:ind w:left="0" w:firstLine="0"/>
              <w:jc w:val="left"/>
            </w:pPr>
            <w:r>
              <w:rPr>
                <w:b/>
              </w:rPr>
              <w:t xml:space="preserve">JUDGMENT </w:t>
            </w:r>
          </w:p>
        </w:tc>
        <w:tc>
          <w:tcPr>
            <w:tcW w:w="1851" w:type="dxa"/>
            <w:gridSpan w:val="2"/>
            <w:tcBorders>
              <w:top w:val="single" w:sz="4" w:space="0" w:color="000000"/>
              <w:left w:val="nil"/>
              <w:bottom w:val="single" w:sz="4" w:space="0" w:color="000000"/>
              <w:right w:val="nil"/>
            </w:tcBorders>
          </w:tcPr>
          <w:p w:rsidR="0004216C" w:rsidRDefault="0004216C">
            <w:pPr>
              <w:spacing w:after="160" w:line="259" w:lineRule="auto"/>
              <w:ind w:left="0" w:firstLine="0"/>
              <w:jc w:val="left"/>
            </w:pPr>
          </w:p>
        </w:tc>
      </w:tr>
    </w:tbl>
    <w:p w:rsidR="0004216C" w:rsidRDefault="003D1F22">
      <w:pPr>
        <w:spacing w:after="232" w:line="259" w:lineRule="auto"/>
        <w:ind w:left="0" w:firstLine="0"/>
        <w:jc w:val="left"/>
      </w:pPr>
      <w:r>
        <w:rPr>
          <w:b/>
        </w:rPr>
        <w:t xml:space="preserve"> </w:t>
      </w:r>
    </w:p>
    <w:p w:rsidR="0004216C" w:rsidRDefault="003D1F22">
      <w:pPr>
        <w:spacing w:after="712" w:line="259" w:lineRule="auto"/>
        <w:ind w:left="0" w:firstLine="0"/>
        <w:jc w:val="left"/>
      </w:pPr>
      <w:r>
        <w:rPr>
          <w:b/>
        </w:rPr>
        <w:lastRenderedPageBreak/>
        <w:t xml:space="preserve">MOORCROFT AJ: </w:t>
      </w:r>
    </w:p>
    <w:p w:rsidR="0004216C" w:rsidRDefault="003D1F22">
      <w:pPr>
        <w:spacing w:after="713" w:line="259" w:lineRule="auto"/>
        <w:ind w:left="0" w:firstLine="0"/>
        <w:jc w:val="left"/>
      </w:pPr>
      <w:r>
        <w:rPr>
          <w:i/>
          <w:u w:val="single" w:color="000000"/>
        </w:rPr>
        <w:t>Summary</w:t>
      </w:r>
      <w:r>
        <w:rPr>
          <w:i/>
        </w:rPr>
        <w:t xml:space="preserve"> </w:t>
      </w:r>
    </w:p>
    <w:p w:rsidR="0004216C" w:rsidRDefault="003D1F22">
      <w:pPr>
        <w:spacing w:after="480" w:line="479" w:lineRule="auto"/>
        <w:ind w:right="48"/>
      </w:pPr>
      <w:r>
        <w:rPr>
          <w:i/>
        </w:rPr>
        <w:t xml:space="preserve">Application to make settlement agreement an order of court – only one clause not fully implemented at time of application, namely a clause prohibiting defamation and derogatory statements by the respondent – the defamatory material the publication of which is prohibited not described and clause incapable of being meaningfully implemented – Publication of defamatory material would constitute a delict whether or not the clause were made an order of court – Application dismissed </w:t>
      </w:r>
    </w:p>
    <w:p w:rsidR="0004216C" w:rsidRDefault="003D1F22">
      <w:pPr>
        <w:spacing w:after="710" w:line="259" w:lineRule="auto"/>
        <w:ind w:left="0" w:firstLine="0"/>
        <w:jc w:val="left"/>
      </w:pPr>
      <w:r>
        <w:rPr>
          <w:i/>
        </w:rPr>
        <w:t xml:space="preserve"> </w:t>
      </w:r>
    </w:p>
    <w:p w:rsidR="0004216C" w:rsidRDefault="003D1F22">
      <w:pPr>
        <w:pStyle w:val="Heading1"/>
        <w:ind w:left="-5"/>
      </w:pPr>
      <w:r>
        <w:t>Order</w:t>
      </w:r>
      <w:r>
        <w:rPr>
          <w:u w:val="none"/>
        </w:rPr>
        <w:t xml:space="preserve"> </w:t>
      </w:r>
    </w:p>
    <w:p w:rsidR="0004216C" w:rsidRDefault="00874DAB" w:rsidP="00874DAB">
      <w:pPr>
        <w:spacing w:after="510"/>
        <w:ind w:left="566" w:right="47" w:hanging="566"/>
      </w:pPr>
      <w:r>
        <w:rPr>
          <w:u w:color="000000"/>
        </w:rPr>
        <w:t>[1]</w:t>
      </w:r>
      <w:r>
        <w:rPr>
          <w:u w:color="000000"/>
        </w:rPr>
        <w:tab/>
      </w:r>
      <w:r w:rsidR="003D1F22">
        <w:t xml:space="preserve">In this matter I make the following order: </w:t>
      </w:r>
    </w:p>
    <w:p w:rsidR="0004216C" w:rsidRDefault="00874DAB" w:rsidP="00874DAB">
      <w:pPr>
        <w:spacing w:after="235" w:line="359" w:lineRule="auto"/>
        <w:ind w:left="1133" w:right="48" w:hanging="559"/>
      </w:pPr>
      <w:r>
        <w:rPr>
          <w:i/>
          <w:iCs/>
          <w:u w:color="000000"/>
        </w:rPr>
        <w:t>1.</w:t>
      </w:r>
      <w:r>
        <w:rPr>
          <w:i/>
          <w:iCs/>
          <w:u w:color="000000"/>
        </w:rPr>
        <w:tab/>
      </w:r>
      <w:r w:rsidR="003D1F22">
        <w:rPr>
          <w:i/>
        </w:rPr>
        <w:t xml:space="preserve">The application to make the settlement agreement entered into and concluded under the case number 2016/21096 on 22 September 2016 an order of court is dismissed;  </w:t>
      </w:r>
    </w:p>
    <w:p w:rsidR="0004216C" w:rsidRDefault="00874DAB" w:rsidP="00874DAB">
      <w:pPr>
        <w:spacing w:after="363" w:line="249" w:lineRule="auto"/>
        <w:ind w:left="1133" w:right="48" w:hanging="559"/>
      </w:pPr>
      <w:r>
        <w:rPr>
          <w:i/>
          <w:iCs/>
          <w:u w:color="000000"/>
        </w:rPr>
        <w:t>2.</w:t>
      </w:r>
      <w:r>
        <w:rPr>
          <w:i/>
          <w:iCs/>
          <w:u w:color="000000"/>
        </w:rPr>
        <w:tab/>
      </w:r>
      <w:r w:rsidR="003D1F22">
        <w:rPr>
          <w:i/>
        </w:rPr>
        <w:t xml:space="preserve">The counter-application is dismissed; </w:t>
      </w:r>
    </w:p>
    <w:p w:rsidR="0004216C" w:rsidRDefault="00874DAB" w:rsidP="00874DAB">
      <w:pPr>
        <w:spacing w:after="365" w:line="249" w:lineRule="auto"/>
        <w:ind w:left="1133" w:right="48" w:hanging="559"/>
      </w:pPr>
      <w:r>
        <w:rPr>
          <w:i/>
          <w:iCs/>
          <w:u w:color="000000"/>
        </w:rPr>
        <w:t>3.</w:t>
      </w:r>
      <w:bookmarkStart w:id="0" w:name="_GoBack"/>
      <w:bookmarkEnd w:id="0"/>
      <w:r>
        <w:rPr>
          <w:i/>
          <w:iCs/>
          <w:u w:color="000000"/>
        </w:rPr>
        <w:tab/>
      </w:r>
      <w:r w:rsidR="003D1F22">
        <w:rPr>
          <w:i/>
        </w:rPr>
        <w:t xml:space="preserve">The applicant’s striking out application is dismissed; </w:t>
      </w:r>
    </w:p>
    <w:p w:rsidR="0004216C" w:rsidRDefault="00874DAB" w:rsidP="00874DAB">
      <w:pPr>
        <w:spacing w:after="605" w:line="249" w:lineRule="auto"/>
        <w:ind w:left="1133" w:right="48" w:hanging="559"/>
      </w:pPr>
      <w:r>
        <w:rPr>
          <w:i/>
          <w:iCs/>
          <w:u w:color="000000"/>
        </w:rPr>
        <w:t>4.</w:t>
      </w:r>
      <w:r>
        <w:rPr>
          <w:i/>
          <w:iCs/>
          <w:u w:color="000000"/>
        </w:rPr>
        <w:tab/>
      </w:r>
      <w:r w:rsidR="003D1F22">
        <w:rPr>
          <w:i/>
        </w:rPr>
        <w:t xml:space="preserve">All parties are to pay the own costs. </w:t>
      </w:r>
    </w:p>
    <w:p w:rsidR="0004216C" w:rsidRDefault="00874DAB" w:rsidP="00874DAB">
      <w:pPr>
        <w:ind w:left="566" w:right="47" w:hanging="566"/>
      </w:pPr>
      <w:r>
        <w:rPr>
          <w:u w:color="000000"/>
        </w:rPr>
        <w:t>[2]</w:t>
      </w:r>
      <w:r>
        <w:rPr>
          <w:u w:color="000000"/>
        </w:rPr>
        <w:tab/>
      </w:r>
      <w:r w:rsidR="003D1F22">
        <w:t xml:space="preserve">I refer in this judgment to the applicants and the respondents in the counterapplication as ‘the applicants’ and to the respondent and the applicant in the counter- application as ‘the respondent.’ </w:t>
      </w:r>
    </w:p>
    <w:p w:rsidR="0004216C" w:rsidRDefault="00874DAB" w:rsidP="00874DAB">
      <w:pPr>
        <w:spacing w:after="512"/>
        <w:ind w:left="566" w:right="47" w:hanging="566"/>
      </w:pPr>
      <w:r>
        <w:rPr>
          <w:u w:color="000000"/>
        </w:rPr>
        <w:lastRenderedPageBreak/>
        <w:t>[3]</w:t>
      </w:r>
      <w:r>
        <w:rPr>
          <w:u w:color="000000"/>
        </w:rPr>
        <w:tab/>
      </w:r>
      <w:r w:rsidR="003D1F22">
        <w:t xml:space="preserve">The reasons for the order follow below. </w:t>
      </w:r>
    </w:p>
    <w:p w:rsidR="0004216C" w:rsidRDefault="003D1F22">
      <w:pPr>
        <w:pStyle w:val="Heading1"/>
        <w:ind w:left="-5"/>
      </w:pPr>
      <w:r>
        <w:t>Introduction</w:t>
      </w:r>
      <w:r>
        <w:rPr>
          <w:u w:val="none"/>
        </w:rPr>
        <w:t xml:space="preserve"> </w:t>
      </w:r>
    </w:p>
    <w:p w:rsidR="0004216C" w:rsidRDefault="00874DAB" w:rsidP="00874DAB">
      <w:pPr>
        <w:ind w:right="47"/>
      </w:pPr>
      <w:r>
        <w:rPr>
          <w:u w:color="000000"/>
        </w:rPr>
        <w:t>[4]</w:t>
      </w:r>
      <w:r>
        <w:rPr>
          <w:u w:color="000000"/>
        </w:rPr>
        <w:tab/>
      </w:r>
      <w:r w:rsidR="003D1F22">
        <w:t xml:space="preserve">This is an application to make settlement agreement an order of Court in terms of Rule 41(4) of the Uniform Rules of Court. The Rule provides that any party to a settlement which has been reduced to writing and signed but which has not been carried out, may apply for judgment in terms of the settlement. </w:t>
      </w:r>
    </w:p>
    <w:p w:rsidR="0004216C" w:rsidRDefault="00874DAB" w:rsidP="00874DAB">
      <w:pPr>
        <w:ind w:right="47"/>
      </w:pPr>
      <w:r>
        <w:rPr>
          <w:u w:color="000000"/>
        </w:rPr>
        <w:t>[5]</w:t>
      </w:r>
      <w:r>
        <w:rPr>
          <w:u w:color="000000"/>
        </w:rPr>
        <w:tab/>
      </w:r>
      <w:r w:rsidR="003D1F22">
        <w:t xml:space="preserve">The respondent counter-applies for an order that the settlement agreement be declared unlawful and be set aside, or alternatively that clause 21 of the agreement be declared unlawful and severed from the settlement agreement. A prayer relating to relief in terms of the Companies Act, 71 of 2008, was abandoned during argument. </w:t>
      </w:r>
    </w:p>
    <w:p w:rsidR="0004216C" w:rsidRDefault="00874DAB" w:rsidP="00874DAB">
      <w:pPr>
        <w:ind w:right="47"/>
      </w:pPr>
      <w:r>
        <w:rPr>
          <w:u w:color="000000"/>
        </w:rPr>
        <w:t>[6]</w:t>
      </w:r>
      <w:r>
        <w:rPr>
          <w:u w:color="000000"/>
        </w:rPr>
        <w:tab/>
      </w:r>
      <w:r w:rsidR="003D1F22">
        <w:t xml:space="preserve">The first and second applicants entered into an agreement with the respondent on 22 September 2016. The settlement agreement sets out the undertakings of the parties and in clause 27 of the agreement it is agreed that the settlement agreement be made an order of Court and that, once made an order of Court the agreement would set out the entire agreement between the parties and shall serve as the full and final settlement of the matter under case number 21096/16, and all past disputes between the parties up to date of making this order. </w:t>
      </w:r>
    </w:p>
    <w:p w:rsidR="0004216C" w:rsidRDefault="00874DAB" w:rsidP="00874DAB">
      <w:pPr>
        <w:ind w:right="47"/>
      </w:pPr>
      <w:r>
        <w:rPr>
          <w:u w:color="000000"/>
        </w:rPr>
        <w:t>[7]</w:t>
      </w:r>
      <w:r>
        <w:rPr>
          <w:u w:color="000000"/>
        </w:rPr>
        <w:tab/>
      </w:r>
      <w:r w:rsidR="003D1F22">
        <w:t xml:space="preserve">The agreement provided, inter alia, in clause 21 that an interim order granted by the Court by consent on 23 June 2016 be made a final order. The order granted on 23 June 2016 read as follows: </w:t>
      </w:r>
    </w:p>
    <w:p w:rsidR="0004216C" w:rsidRDefault="003D1F22">
      <w:pPr>
        <w:spacing w:after="459" w:line="259" w:lineRule="auto"/>
        <w:ind w:left="0" w:right="177" w:firstLine="0"/>
        <w:jc w:val="center"/>
      </w:pPr>
      <w:r>
        <w:rPr>
          <w:i/>
        </w:rPr>
        <w:t xml:space="preserve">“BY AGREEMENT BETWEEN THE PARTIES, IT IS ORDERED THAT:- </w:t>
      </w:r>
    </w:p>
    <w:p w:rsidR="0004216C" w:rsidRDefault="00874DAB" w:rsidP="00874DAB">
      <w:pPr>
        <w:spacing w:after="235" w:line="249" w:lineRule="auto"/>
        <w:ind w:left="1286" w:right="48" w:hanging="566"/>
      </w:pPr>
      <w:r>
        <w:rPr>
          <w:i/>
          <w:iCs/>
          <w:u w:color="000000"/>
        </w:rPr>
        <w:lastRenderedPageBreak/>
        <w:t>1.</w:t>
      </w:r>
      <w:r>
        <w:rPr>
          <w:i/>
          <w:iCs/>
          <w:u w:color="000000"/>
        </w:rPr>
        <w:tab/>
      </w:r>
      <w:r w:rsidR="003D1F22">
        <w:rPr>
          <w:i/>
        </w:rPr>
        <w:t xml:space="preserve">The application is removed from the roll. </w:t>
      </w:r>
    </w:p>
    <w:p w:rsidR="0004216C" w:rsidRDefault="00874DAB" w:rsidP="00874DAB">
      <w:pPr>
        <w:spacing w:after="235" w:line="249" w:lineRule="auto"/>
        <w:ind w:left="1286" w:right="48" w:hanging="566"/>
      </w:pPr>
      <w:r>
        <w:rPr>
          <w:i/>
          <w:iCs/>
          <w:u w:color="000000"/>
        </w:rPr>
        <w:t>2.</w:t>
      </w:r>
      <w:r>
        <w:rPr>
          <w:i/>
          <w:iCs/>
          <w:u w:color="000000"/>
        </w:rPr>
        <w:tab/>
      </w:r>
      <w:r w:rsidR="003D1F22">
        <w:rPr>
          <w:i/>
        </w:rPr>
        <w:t xml:space="preserve">The Respondent or any company or entity related to the Respondent is interdicted and restrained from publishing any material that refers to the Applicants and/or an companies related to the Applicants as being involved in any criminal conduct of whatsoever nature. </w:t>
      </w:r>
    </w:p>
    <w:p w:rsidR="0004216C" w:rsidRDefault="00874DAB" w:rsidP="00874DAB">
      <w:pPr>
        <w:spacing w:after="235" w:line="249" w:lineRule="auto"/>
        <w:ind w:left="1286" w:right="48" w:hanging="566"/>
      </w:pPr>
      <w:r>
        <w:rPr>
          <w:i/>
          <w:iCs/>
          <w:u w:color="000000"/>
        </w:rPr>
        <w:t>3.</w:t>
      </w:r>
      <w:r>
        <w:rPr>
          <w:i/>
          <w:iCs/>
          <w:u w:color="000000"/>
        </w:rPr>
        <w:tab/>
      </w:r>
      <w:r w:rsidR="003D1F22">
        <w:rPr>
          <w:i/>
        </w:rPr>
        <w:t xml:space="preserve">The Respondent or any company or entity related to the Respondent is interdicted and restrained from making disparaging and defamatory remarks about the Applicants to:- </w:t>
      </w:r>
    </w:p>
    <w:p w:rsidR="0004216C" w:rsidRDefault="00874DAB" w:rsidP="00874DAB">
      <w:pPr>
        <w:spacing w:after="235" w:line="249" w:lineRule="auto"/>
        <w:ind w:left="1837" w:right="48" w:hanging="566"/>
      </w:pPr>
      <w:r>
        <w:rPr>
          <w:i/>
          <w:iCs/>
          <w:u w:color="000000"/>
        </w:rPr>
        <w:t>3.1</w:t>
      </w:r>
      <w:r>
        <w:rPr>
          <w:i/>
          <w:iCs/>
          <w:u w:color="000000"/>
        </w:rPr>
        <w:tab/>
      </w:r>
      <w:r w:rsidR="003D1F22">
        <w:rPr>
          <w:i/>
        </w:rPr>
        <w:t xml:space="preserve">the Minister of Mineral Resources in South Africa; </w:t>
      </w:r>
    </w:p>
    <w:p w:rsidR="0004216C" w:rsidRDefault="00874DAB" w:rsidP="00874DAB">
      <w:pPr>
        <w:spacing w:after="235" w:line="249" w:lineRule="auto"/>
        <w:ind w:left="1837" w:right="48" w:hanging="566"/>
      </w:pPr>
      <w:r>
        <w:rPr>
          <w:i/>
          <w:iCs/>
          <w:u w:color="000000"/>
        </w:rPr>
        <w:t>3.2</w:t>
      </w:r>
      <w:r>
        <w:rPr>
          <w:i/>
          <w:iCs/>
          <w:u w:color="000000"/>
        </w:rPr>
        <w:tab/>
      </w:r>
      <w:r w:rsidR="003D1F22">
        <w:rPr>
          <w:i/>
        </w:rPr>
        <w:t xml:space="preserve">officials at the Department of Mineral Resources South Africa; </w:t>
      </w:r>
    </w:p>
    <w:p w:rsidR="0004216C" w:rsidRDefault="00874DAB" w:rsidP="00874DAB">
      <w:pPr>
        <w:spacing w:after="235" w:line="249" w:lineRule="auto"/>
        <w:ind w:left="1837" w:right="48" w:hanging="566"/>
      </w:pPr>
      <w:r>
        <w:rPr>
          <w:i/>
          <w:iCs/>
          <w:u w:color="000000"/>
        </w:rPr>
        <w:t>3.3</w:t>
      </w:r>
      <w:r>
        <w:rPr>
          <w:i/>
          <w:iCs/>
          <w:u w:color="000000"/>
        </w:rPr>
        <w:tab/>
      </w:r>
      <w:r w:rsidR="003D1F22">
        <w:rPr>
          <w:i/>
        </w:rPr>
        <w:t xml:space="preserve">the Turkish ambassador to South Africa and/or any other the member of the Turkish Government; </w:t>
      </w:r>
    </w:p>
    <w:p w:rsidR="0004216C" w:rsidRDefault="00874DAB" w:rsidP="00874DAB">
      <w:pPr>
        <w:spacing w:after="235" w:line="249" w:lineRule="auto"/>
        <w:ind w:left="1837" w:right="48" w:hanging="566"/>
      </w:pPr>
      <w:r>
        <w:rPr>
          <w:i/>
          <w:iCs/>
          <w:u w:color="000000"/>
        </w:rPr>
        <w:t>3.4</w:t>
      </w:r>
      <w:r>
        <w:rPr>
          <w:i/>
          <w:iCs/>
          <w:u w:color="000000"/>
        </w:rPr>
        <w:tab/>
      </w:r>
      <w:r w:rsidR="003D1F22">
        <w:rPr>
          <w:i/>
        </w:rPr>
        <w:t xml:space="preserve">the South African Ambassador to Turkey and/or any other member of the Department of International Relations and Co-operations South Africa; </w:t>
      </w:r>
    </w:p>
    <w:p w:rsidR="0004216C" w:rsidRDefault="00874DAB" w:rsidP="00874DAB">
      <w:pPr>
        <w:spacing w:after="235" w:line="249" w:lineRule="auto"/>
        <w:ind w:left="1837" w:right="48" w:hanging="566"/>
      </w:pPr>
      <w:r>
        <w:rPr>
          <w:i/>
          <w:iCs/>
          <w:u w:color="000000"/>
        </w:rPr>
        <w:t>3.5</w:t>
      </w:r>
      <w:r>
        <w:rPr>
          <w:i/>
          <w:iCs/>
          <w:u w:color="000000"/>
        </w:rPr>
        <w:tab/>
      </w:r>
      <w:r w:rsidR="003D1F22">
        <w:rPr>
          <w:i/>
        </w:rPr>
        <w:t xml:space="preserve">the Directorate For Priority Crime Investigations; and </w:t>
      </w:r>
    </w:p>
    <w:p w:rsidR="0004216C" w:rsidRDefault="00874DAB" w:rsidP="00874DAB">
      <w:pPr>
        <w:spacing w:after="235" w:line="249" w:lineRule="auto"/>
        <w:ind w:left="1837" w:right="48" w:hanging="566"/>
      </w:pPr>
      <w:r>
        <w:rPr>
          <w:i/>
          <w:iCs/>
          <w:u w:color="000000"/>
        </w:rPr>
        <w:t>3.6</w:t>
      </w:r>
      <w:r>
        <w:rPr>
          <w:i/>
          <w:iCs/>
          <w:u w:color="000000"/>
        </w:rPr>
        <w:tab/>
      </w:r>
      <w:r w:rsidR="003D1F22">
        <w:rPr>
          <w:i/>
        </w:rPr>
        <w:t xml:space="preserve">the International Police Organisation, known as INTERPOL. </w:t>
      </w:r>
    </w:p>
    <w:p w:rsidR="0004216C" w:rsidRDefault="00874DAB" w:rsidP="00874DAB">
      <w:pPr>
        <w:spacing w:after="268" w:line="249" w:lineRule="auto"/>
        <w:ind w:left="1286" w:right="48" w:hanging="566"/>
      </w:pPr>
      <w:r>
        <w:rPr>
          <w:i/>
          <w:iCs/>
          <w:u w:color="000000"/>
        </w:rPr>
        <w:t>4.</w:t>
      </w:r>
      <w:r>
        <w:rPr>
          <w:i/>
          <w:iCs/>
          <w:u w:color="000000"/>
        </w:rPr>
        <w:tab/>
      </w:r>
      <w:r w:rsidR="003D1F22">
        <w:rPr>
          <w:i/>
        </w:rPr>
        <w:t xml:space="preserve">Paragraph 2 and 3 shall operate as an interim order pending the finalisation of this Application. </w:t>
      </w:r>
    </w:p>
    <w:p w:rsidR="0004216C" w:rsidRDefault="00874DAB" w:rsidP="00874DAB">
      <w:pPr>
        <w:spacing w:after="477" w:line="249" w:lineRule="auto"/>
        <w:ind w:left="1286" w:right="48" w:hanging="566"/>
      </w:pPr>
      <w:r>
        <w:rPr>
          <w:i/>
          <w:iCs/>
          <w:u w:color="000000"/>
        </w:rPr>
        <w:t>5.</w:t>
      </w:r>
      <w:r>
        <w:rPr>
          <w:i/>
          <w:iCs/>
          <w:u w:color="000000"/>
        </w:rPr>
        <w:tab/>
      </w:r>
      <w:r w:rsidR="003D1F22">
        <w:rPr>
          <w:i/>
        </w:rPr>
        <w:t xml:space="preserve">Costs are costs in the cause.” </w:t>
      </w:r>
    </w:p>
    <w:p w:rsidR="0004216C" w:rsidRDefault="00874DAB" w:rsidP="00874DAB">
      <w:pPr>
        <w:ind w:right="47"/>
      </w:pPr>
      <w:r>
        <w:rPr>
          <w:u w:color="000000"/>
        </w:rPr>
        <w:t>[8]</w:t>
      </w:r>
      <w:r>
        <w:rPr>
          <w:u w:color="000000"/>
        </w:rPr>
        <w:tab/>
      </w:r>
      <w:r w:rsidR="003D1F22">
        <w:t xml:space="preserve">In the agreement therefore the interim relief became final by agreement between the parties. </w:t>
      </w:r>
    </w:p>
    <w:p w:rsidR="0004216C" w:rsidRDefault="00874DAB" w:rsidP="00874DAB">
      <w:pPr>
        <w:ind w:right="47"/>
      </w:pPr>
      <w:r>
        <w:rPr>
          <w:u w:color="000000"/>
        </w:rPr>
        <w:t>[9]</w:t>
      </w:r>
      <w:r>
        <w:rPr>
          <w:u w:color="000000"/>
        </w:rPr>
        <w:tab/>
      </w:r>
      <w:r w:rsidR="003D1F22">
        <w:t xml:space="preserve">While the Court order and clause 21 of the settlement agreement refer also to </w:t>
      </w:r>
      <w:r w:rsidR="003D1F22">
        <w:rPr>
          <w:i/>
        </w:rPr>
        <w:t>“any company or entity related to the Respondent”</w:t>
      </w:r>
      <w:r w:rsidR="003D1F22">
        <w:t xml:space="preserve">, third parties not before Court and not parties to the agreement cannot be bound to the Court order or to the agreement. The clause would be binding only </w:t>
      </w:r>
      <w:r w:rsidR="003D1F22">
        <w:rPr>
          <w:i/>
        </w:rPr>
        <w:t>inter partes</w:t>
      </w:r>
      <w:r w:rsidR="003D1F22">
        <w:t xml:space="preserve">. </w:t>
      </w:r>
    </w:p>
    <w:p w:rsidR="0004216C" w:rsidRDefault="00874DAB" w:rsidP="00874DAB">
      <w:pPr>
        <w:spacing w:after="88"/>
        <w:ind w:right="47"/>
      </w:pPr>
      <w:r>
        <w:rPr>
          <w:u w:color="000000"/>
        </w:rPr>
        <w:t>[10]</w:t>
      </w:r>
      <w:r>
        <w:rPr>
          <w:u w:color="000000"/>
        </w:rPr>
        <w:tab/>
      </w:r>
      <w:r w:rsidR="003D1F22">
        <w:t>It is common cause on the papers</w:t>
      </w:r>
      <w:r w:rsidR="003D1F22">
        <w:rPr>
          <w:vertAlign w:val="superscript"/>
        </w:rPr>
        <w:footnoteReference w:id="1"/>
      </w:r>
      <w:r w:rsidR="003D1F22">
        <w:t xml:space="preserve"> that between the parties that the agreement has been carried out, save for the provisions of the aforesaid clause 21 that constitutes </w:t>
      </w:r>
      <w:r w:rsidR="003D1F22">
        <w:lastRenderedPageBreak/>
        <w:t xml:space="preserve">an ongoing undertaking. It is however not an undertaking that grants any protection to the applicants. Defamation is a recognised delict and any defamation by the respondent </w:t>
      </w:r>
    </w:p>
    <w:p w:rsidR="0004216C" w:rsidRDefault="003D1F22">
      <w:pPr>
        <w:spacing w:after="0" w:line="259" w:lineRule="auto"/>
        <w:ind w:left="0" w:firstLine="0"/>
        <w:jc w:val="left"/>
      </w:pPr>
      <w:r>
        <w:rPr>
          <w:rFonts w:ascii="Calibri" w:eastAsia="Calibri" w:hAnsi="Calibri" w:cs="Calibri"/>
          <w:noProof/>
          <w:lang w:val="en-US" w:eastAsia="en-US"/>
        </w:rPr>
        <mc:AlternateContent>
          <mc:Choice Requires="wpg">
            <w:drawing>
              <wp:inline distT="0" distB="0" distL="0" distR="0">
                <wp:extent cx="1829054" cy="7620"/>
                <wp:effectExtent l="0" t="0" r="0" b="0"/>
                <wp:docPr id="6560" name="Group 6560"/>
                <wp:cNvGraphicFramePr/>
                <a:graphic xmlns:a="http://schemas.openxmlformats.org/drawingml/2006/main">
                  <a:graphicData uri="http://schemas.microsoft.com/office/word/2010/wordprocessingGroup">
                    <wpg:wgp>
                      <wpg:cNvGrpSpPr/>
                      <wpg:grpSpPr>
                        <a:xfrm>
                          <a:off x="0" y="0"/>
                          <a:ext cx="1829054" cy="7620"/>
                          <a:chOff x="0" y="0"/>
                          <a:chExt cx="1829054" cy="7620"/>
                        </a:xfrm>
                      </wpg:grpSpPr>
                      <wps:wsp>
                        <wps:cNvPr id="8223" name="Shape 8223"/>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1="http://schemas.microsoft.com/office/drawing/2015/9/8/chartex" xmlns:cx="http://schemas.microsoft.com/office/drawing/2014/chartex">
            <w:pict>
              <v:group id="Group 6560" style="width:144.02pt;height:0.599976pt;mso-position-horizontal-relative:char;mso-position-vertical-relative:line" coordsize="18290,76">
                <v:shape id="Shape 8224" style="position:absolute;width:18290;height:91;left:0;top:0;" coordsize="1829054,9144" path="m0,0l1829054,0l1829054,9144l0,9144l0,0">
                  <v:stroke weight="0pt" endcap="flat" joinstyle="miter" miterlimit="10" on="false" color="#000000" opacity="0"/>
                  <v:fill on="true" color="#000000"/>
                </v:shape>
              </v:group>
            </w:pict>
          </mc:Fallback>
        </mc:AlternateContent>
      </w:r>
      <w:r>
        <w:t xml:space="preserve"> </w:t>
      </w:r>
    </w:p>
    <w:p w:rsidR="0004216C" w:rsidRDefault="003D1F22">
      <w:pPr>
        <w:ind w:left="-5" w:right="47"/>
      </w:pPr>
      <w:r>
        <w:t xml:space="preserve">would be actionable at the instance of the applicants whether or not the agreement were made an order of court; conversely the applicants would have the prove the actual defamation whether or not clause 21 were made into an order of court. </w:t>
      </w:r>
    </w:p>
    <w:p w:rsidR="0004216C" w:rsidRDefault="00874DAB" w:rsidP="00874DAB">
      <w:pPr>
        <w:ind w:right="47"/>
      </w:pPr>
      <w:r>
        <w:rPr>
          <w:u w:color="000000"/>
        </w:rPr>
        <w:t>[11]</w:t>
      </w:r>
      <w:r>
        <w:rPr>
          <w:u w:color="000000"/>
        </w:rPr>
        <w:tab/>
      </w:r>
      <w:r w:rsidR="003D1F22">
        <w:t xml:space="preserve">Similarly, the laying of false and trumped-up charges with the law enforcement authorities will be actionable; the making of true statements to assist the authorities in carrying out investigations will not be actionable at the instance of the applicants. Again, the status of clause 21 of the settlement agreement is of no moment. </w:t>
      </w:r>
    </w:p>
    <w:p w:rsidR="0004216C" w:rsidRDefault="00874DAB" w:rsidP="00874DAB">
      <w:pPr>
        <w:ind w:right="47"/>
      </w:pPr>
      <w:r>
        <w:rPr>
          <w:u w:color="000000"/>
        </w:rPr>
        <w:t>[12]</w:t>
      </w:r>
      <w:r>
        <w:rPr>
          <w:u w:color="000000"/>
        </w:rPr>
        <w:tab/>
      </w:r>
      <w:r w:rsidR="003D1F22">
        <w:t xml:space="preserve">The courts do not interdict future defamation in broad terms. It is not possible to interdict a respondent in broad and general terms from defaming an applicant in the future. Rather, a court may interdict specific acts of defamation, for example, it may interdict the respondent from repeating an allegation that the applicant stole money from his employer. Thus, in  </w:t>
      </w:r>
      <w:r w:rsidR="003D1F22">
        <w:rPr>
          <w:i/>
        </w:rPr>
        <w:t>Buthelezi v Poorter and Others</w:t>
      </w:r>
      <w:r w:rsidR="003D1F22">
        <w:rPr>
          <w:i/>
          <w:vertAlign w:val="superscript"/>
        </w:rPr>
        <w:footnoteReference w:id="2"/>
      </w:r>
      <w:r w:rsidR="003D1F22">
        <w:t xml:space="preserve">  the applicant sought an interdict to the further publication of an article containing specified, specific defamatory material. Similarly, in C</w:t>
      </w:r>
      <w:r w:rsidR="003D1F22">
        <w:rPr>
          <w:i/>
        </w:rPr>
        <w:t>leghorn and Harris Ltd v National Union of Distributive Workers</w:t>
      </w:r>
      <w:r w:rsidR="003D1F22">
        <w:rPr>
          <w:i/>
          <w:vertAlign w:val="superscript"/>
        </w:rPr>
        <w:footnoteReference w:id="3"/>
      </w:r>
      <w:r w:rsidR="003D1F22">
        <w:t xml:space="preserve">  the applicant brought an application to interdict the further publication of a handbill containing allegedly defamatory material. The allegedly defamatory material must be placed before the Court. It can not be merely referred to as ‘material’ without setting out what the material consists of. The Court must be in a position to evaluate the material and must </w:t>
      </w:r>
      <w:r w:rsidR="003D1F22">
        <w:lastRenderedPageBreak/>
        <w:t>be satisfied that the applicant has established the probable harmful effect of its publication.</w:t>
      </w:r>
      <w:r w:rsidR="003D1F22">
        <w:rPr>
          <w:vertAlign w:val="superscript"/>
        </w:rPr>
        <w:footnoteReference w:id="4"/>
      </w:r>
      <w:r w:rsidR="003D1F22">
        <w:t xml:space="preserve">  </w:t>
      </w:r>
    </w:p>
    <w:p w:rsidR="0004216C" w:rsidRDefault="00874DAB" w:rsidP="00874DAB">
      <w:pPr>
        <w:spacing w:after="511"/>
        <w:ind w:right="47"/>
      </w:pPr>
      <w:r>
        <w:rPr>
          <w:u w:color="000000"/>
        </w:rPr>
        <w:t>[13]</w:t>
      </w:r>
      <w:r>
        <w:rPr>
          <w:u w:color="000000"/>
        </w:rPr>
        <w:tab/>
      </w:r>
      <w:r w:rsidR="003D1F22">
        <w:t xml:space="preserve">I therefore conclude that clause 21 of the settlement agreement is too vague to be implemented meaningfully or to stand on its own. The application must fail. </w:t>
      </w:r>
    </w:p>
    <w:p w:rsidR="0004216C" w:rsidRDefault="003D1F22">
      <w:pPr>
        <w:spacing w:after="0" w:line="259" w:lineRule="auto"/>
        <w:ind w:left="0" w:firstLine="0"/>
        <w:jc w:val="left"/>
      </w:pPr>
      <w:r>
        <w:rPr>
          <w:rFonts w:ascii="Calibri" w:eastAsia="Calibri" w:hAnsi="Calibri" w:cs="Calibri"/>
          <w:noProof/>
          <w:lang w:val="en-US" w:eastAsia="en-US"/>
        </w:rPr>
        <mc:AlternateContent>
          <mc:Choice Requires="wpg">
            <w:drawing>
              <wp:inline distT="0" distB="0" distL="0" distR="0">
                <wp:extent cx="1829054" cy="7620"/>
                <wp:effectExtent l="0" t="0" r="0" b="0"/>
                <wp:docPr id="6871" name="Group 6871"/>
                <wp:cNvGraphicFramePr/>
                <a:graphic xmlns:a="http://schemas.openxmlformats.org/drawingml/2006/main">
                  <a:graphicData uri="http://schemas.microsoft.com/office/word/2010/wordprocessingGroup">
                    <wpg:wgp>
                      <wpg:cNvGrpSpPr/>
                      <wpg:grpSpPr>
                        <a:xfrm>
                          <a:off x="0" y="0"/>
                          <a:ext cx="1829054" cy="7620"/>
                          <a:chOff x="0" y="0"/>
                          <a:chExt cx="1829054" cy="7620"/>
                        </a:xfrm>
                      </wpg:grpSpPr>
                      <wps:wsp>
                        <wps:cNvPr id="8225" name="Shape 8225"/>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1="http://schemas.microsoft.com/office/drawing/2015/9/8/chartex" xmlns:cx="http://schemas.microsoft.com/office/drawing/2014/chartex">
            <w:pict>
              <v:group id="Group 6871" style="width:144.02pt;height:0.599976pt;mso-position-horizontal-relative:char;mso-position-vertical-relative:line" coordsize="18290,76">
                <v:shape id="Shape 8226" style="position:absolute;width:18290;height:91;left:0;top:0;" coordsize="1829054,9144" path="m0,0l1829054,0l1829054,9144l0,9144l0,0">
                  <v:stroke weight="0pt" endcap="flat" joinstyle="miter" miterlimit="10" on="false" color="#000000" opacity="0"/>
                  <v:fill on="true" color="#000000"/>
                </v:shape>
              </v:group>
            </w:pict>
          </mc:Fallback>
        </mc:AlternateContent>
      </w:r>
      <w:r>
        <w:t xml:space="preserve"> </w:t>
      </w:r>
    </w:p>
    <w:p w:rsidR="0004216C" w:rsidRDefault="00874DAB" w:rsidP="00874DAB">
      <w:pPr>
        <w:ind w:right="47"/>
      </w:pPr>
      <w:r>
        <w:rPr>
          <w:u w:color="000000"/>
        </w:rPr>
        <w:t>[14]</w:t>
      </w:r>
      <w:r>
        <w:rPr>
          <w:u w:color="000000"/>
        </w:rPr>
        <w:tab/>
      </w:r>
      <w:r w:rsidR="003D1F22">
        <w:t xml:space="preserve">The refusal of the application implies that the counter application has become moot. There are no grounds to find that clause 21 or indeed the whole agreement (most of which was implemented) was unlawful and </w:t>
      </w:r>
      <w:r w:rsidR="003D1F22">
        <w:rPr>
          <w:i/>
        </w:rPr>
        <w:t>contra bonos mores</w:t>
      </w:r>
      <w:r w:rsidR="003D1F22">
        <w:t xml:space="preserve">. </w:t>
      </w:r>
    </w:p>
    <w:p w:rsidR="0004216C" w:rsidRDefault="003D1F22">
      <w:pPr>
        <w:pStyle w:val="Heading1"/>
        <w:ind w:left="-5"/>
      </w:pPr>
      <w:r>
        <w:t>Striking out application</w:t>
      </w:r>
      <w:r>
        <w:rPr>
          <w:u w:val="none"/>
        </w:rPr>
        <w:t xml:space="preserve"> </w:t>
      </w:r>
    </w:p>
    <w:p w:rsidR="0004216C" w:rsidRDefault="003D1F22">
      <w:pPr>
        <w:ind w:left="-5" w:right="47"/>
      </w:pPr>
      <w:r>
        <w:t xml:space="preserve">[15] The applicants brought an application to strike out portions of the respondent’s answering affidavit on the grounds that the averments are irrelevant and scandalous. The applicants make a bald allegation to the effect that they will be prejudiced should the offending paragraphs not be struck, but this averment is not substantiated with reference to specific instances of prejudice. I am of the view that the application to strike out has no merit. </w:t>
      </w:r>
    </w:p>
    <w:p w:rsidR="0004216C" w:rsidRDefault="003D1F22">
      <w:pPr>
        <w:pStyle w:val="Heading1"/>
        <w:ind w:left="-5"/>
      </w:pPr>
      <w:r>
        <w:t>Conclusion</w:t>
      </w:r>
      <w:r>
        <w:rPr>
          <w:u w:val="none"/>
        </w:rPr>
        <w:t xml:space="preserve"> </w:t>
      </w:r>
    </w:p>
    <w:p w:rsidR="0004216C" w:rsidRDefault="003D1F22">
      <w:pPr>
        <w:spacing w:after="131"/>
        <w:ind w:left="-5" w:right="47"/>
      </w:pPr>
      <w:r>
        <w:t xml:space="preserve">[16] I therefore make the order as set out above. </w:t>
      </w:r>
    </w:p>
    <w:p w:rsidR="0004216C" w:rsidRDefault="003D1F22">
      <w:pPr>
        <w:spacing w:after="134" w:line="259" w:lineRule="auto"/>
        <w:ind w:left="6809" w:right="-81" w:firstLine="0"/>
        <w:jc w:val="left"/>
      </w:pPr>
      <w:r>
        <w:rPr>
          <w:rFonts w:ascii="Calibri" w:eastAsia="Calibri" w:hAnsi="Calibri" w:cs="Calibri"/>
          <w:noProof/>
          <w:lang w:val="en-US" w:eastAsia="en-US"/>
        </w:rPr>
        <mc:AlternateContent>
          <mc:Choice Requires="wpg">
            <w:drawing>
              <wp:inline distT="0" distB="0" distL="0" distR="0">
                <wp:extent cx="1447566" cy="689505"/>
                <wp:effectExtent l="0" t="0" r="0" b="0"/>
                <wp:docPr id="6298" name="Group 6298"/>
                <wp:cNvGraphicFramePr/>
                <a:graphic xmlns:a="http://schemas.openxmlformats.org/drawingml/2006/main">
                  <a:graphicData uri="http://schemas.microsoft.com/office/word/2010/wordprocessingGroup">
                    <wpg:wgp>
                      <wpg:cNvGrpSpPr/>
                      <wpg:grpSpPr>
                        <a:xfrm>
                          <a:off x="0" y="0"/>
                          <a:ext cx="1447566" cy="689505"/>
                          <a:chOff x="18466" y="79588"/>
                          <a:chExt cx="1447566" cy="689505"/>
                        </a:xfrm>
                      </wpg:grpSpPr>
                      <wps:wsp>
                        <wps:cNvPr id="887" name="Rectangle 887"/>
                        <wps:cNvSpPr/>
                        <wps:spPr>
                          <a:xfrm>
                            <a:off x="1106982" y="79588"/>
                            <a:ext cx="51809" cy="207921"/>
                          </a:xfrm>
                          <a:prstGeom prst="rect">
                            <a:avLst/>
                          </a:prstGeom>
                          <a:ln>
                            <a:noFill/>
                          </a:ln>
                        </wps:spPr>
                        <wps:txbx>
                          <w:txbxContent>
                            <w:p w:rsidR="0004216C" w:rsidRDefault="003D1F22">
                              <w:pPr>
                                <w:spacing w:after="160" w:line="259" w:lineRule="auto"/>
                                <w:ind w:left="0" w:firstLine="0"/>
                                <w:jc w:val="left"/>
                              </w:pPr>
                              <w:r>
                                <w:rPr>
                                  <w:b/>
                                </w:rPr>
                                <w:t xml:space="preserve"> </w:t>
                              </w:r>
                            </w:p>
                          </w:txbxContent>
                        </wps:txbx>
                        <wps:bodyPr horzOverflow="overflow" vert="horz" lIns="0" tIns="0" rIns="0" bIns="0" rtlCol="0">
                          <a:noAutofit/>
                        </wps:bodyPr>
                      </wps:wsp>
                      <wps:wsp>
                        <wps:cNvPr id="888" name="Rectangle 888"/>
                        <wps:cNvSpPr/>
                        <wps:spPr>
                          <a:xfrm>
                            <a:off x="18466" y="320380"/>
                            <a:ext cx="1447566" cy="207922"/>
                          </a:xfrm>
                          <a:prstGeom prst="rect">
                            <a:avLst/>
                          </a:prstGeom>
                          <a:ln>
                            <a:noFill/>
                          </a:ln>
                        </wps:spPr>
                        <wps:txbx>
                          <w:txbxContent>
                            <w:p w:rsidR="0004216C" w:rsidRDefault="0004216C">
                              <w:pPr>
                                <w:spacing w:after="160" w:line="259" w:lineRule="auto"/>
                                <w:ind w:left="0" w:firstLine="0"/>
                                <w:jc w:val="left"/>
                              </w:pPr>
                            </w:p>
                          </w:txbxContent>
                        </wps:txbx>
                        <wps:bodyPr horzOverflow="overflow" vert="horz" lIns="0" tIns="0" rIns="0" bIns="0" rtlCol="0">
                          <a:noAutofit/>
                        </wps:bodyPr>
                      </wps:wsp>
                      <wps:wsp>
                        <wps:cNvPr id="889" name="Rectangle 889"/>
                        <wps:cNvSpPr/>
                        <wps:spPr>
                          <a:xfrm>
                            <a:off x="1106982" y="320380"/>
                            <a:ext cx="51809" cy="207922"/>
                          </a:xfrm>
                          <a:prstGeom prst="rect">
                            <a:avLst/>
                          </a:prstGeom>
                          <a:ln>
                            <a:noFill/>
                          </a:ln>
                        </wps:spPr>
                        <wps:txbx>
                          <w:txbxContent>
                            <w:p w:rsidR="0004216C" w:rsidRDefault="003D1F22">
                              <w:pPr>
                                <w:spacing w:after="160" w:line="259" w:lineRule="auto"/>
                                <w:ind w:left="0" w:firstLine="0"/>
                                <w:jc w:val="left"/>
                              </w:pPr>
                              <w:r>
                                <w:rPr>
                                  <w:b/>
                                </w:rPr>
                                <w:t xml:space="preserve"> </w:t>
                              </w:r>
                            </w:p>
                          </w:txbxContent>
                        </wps:txbx>
                        <wps:bodyPr horzOverflow="overflow" vert="horz" lIns="0" tIns="0" rIns="0" bIns="0" rtlCol="0">
                          <a:noAutofit/>
                        </wps:bodyPr>
                      </wps:wsp>
                      <wps:wsp>
                        <wps:cNvPr id="890" name="Rectangle 890"/>
                        <wps:cNvSpPr/>
                        <wps:spPr>
                          <a:xfrm>
                            <a:off x="74854" y="561172"/>
                            <a:ext cx="1372252" cy="207921"/>
                          </a:xfrm>
                          <a:prstGeom prst="rect">
                            <a:avLst/>
                          </a:prstGeom>
                          <a:ln>
                            <a:noFill/>
                          </a:ln>
                        </wps:spPr>
                        <wps:txbx>
                          <w:txbxContent>
                            <w:p w:rsidR="0004216C" w:rsidRDefault="003D1F22">
                              <w:pPr>
                                <w:spacing w:after="160" w:line="259" w:lineRule="auto"/>
                                <w:ind w:left="0" w:firstLine="0"/>
                                <w:jc w:val="left"/>
                              </w:pPr>
                              <w:r>
                                <w:rPr>
                                  <w:b/>
                                </w:rPr>
                                <w:t>J MOORCROFT</w:t>
                              </w:r>
                            </w:p>
                          </w:txbxContent>
                        </wps:txbx>
                        <wps:bodyPr horzOverflow="overflow" vert="horz" lIns="0" tIns="0" rIns="0" bIns="0" rtlCol="0">
                          <a:noAutofit/>
                        </wps:bodyPr>
                      </wps:wsp>
                      <wps:wsp>
                        <wps:cNvPr id="891" name="Rectangle 891"/>
                        <wps:cNvSpPr/>
                        <wps:spPr>
                          <a:xfrm>
                            <a:off x="1106982" y="561172"/>
                            <a:ext cx="51809" cy="207921"/>
                          </a:xfrm>
                          <a:prstGeom prst="rect">
                            <a:avLst/>
                          </a:prstGeom>
                          <a:ln>
                            <a:noFill/>
                          </a:ln>
                        </wps:spPr>
                        <wps:txbx>
                          <w:txbxContent>
                            <w:p w:rsidR="0004216C" w:rsidRDefault="003D1F22">
                              <w:pPr>
                                <w:spacing w:after="160" w:line="259" w:lineRule="auto"/>
                                <w:ind w:left="0" w:firstLine="0"/>
                                <w:jc w:val="left"/>
                              </w:pPr>
                              <w:r>
                                <w:rPr>
                                  <w:b/>
                                </w:rPr>
                                <w:t xml:space="preserve"> </w:t>
                              </w:r>
                            </w:p>
                          </w:txbxContent>
                        </wps:txbx>
                        <wps:bodyPr horzOverflow="overflow" vert="horz" lIns="0" tIns="0" rIns="0" bIns="0" rtlCol="0">
                          <a:noAutofit/>
                        </wps:bodyPr>
                      </wps:wsp>
                    </wpg:wgp>
                  </a:graphicData>
                </a:graphic>
              </wp:inline>
            </w:drawing>
          </mc:Choice>
          <mc:Fallback xmlns:w16se="http://schemas.microsoft.com/office/word/2015/wordml/symex" xmlns:cx1="http://schemas.microsoft.com/office/drawing/2015/9/8/chartex" xmlns:cx="http://schemas.microsoft.com/office/drawing/2014/chartex">
            <w:pict>
              <v:group id="Group 6298" o:spid="_x0000_s1060" style="width:114pt;height:54.3pt;mso-position-horizontal-relative:char;mso-position-vertical-relative:line" coordorigin="184,795" coordsize="14475,6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">
                <v:rect id="Rectangle 887" o:spid="_x0000_s1061" style="position:absolute;left:11069;top:795;width:51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" filled="f" stroked="f">
                  <v:textbox inset="0,0,0,0">
                    <w:txbxContent>
                      <w:p w:rsidR="0004216C" w:rsidRDefault="003D1F22">
                        <w:pPr>
                          <w:spacing w:after="160" w:line="259" w:lineRule="auto"/>
                          <w:ind w:left="0" w:firstLine="0"/>
                          <w:jc w:val="left"/>
                        </w:pPr>
                        <w:r>
                          <w:rPr>
                            <w:b/>
                          </w:rPr>
                          <w:t xml:space="preserve"> </w:t>
                        </w:r>
                      </w:p>
                    </w:txbxContent>
                  </v:textbox>
                </v:rect>
                <v:rect id="Rectangle 888" o:spid="_x0000_s1062" style="position:absolute;left:184;top:3203;width:14476;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" filled="f" stroked="f">
                  <v:textbox inset="0,0,0,0">
                    <w:txbxContent>
                      <w:p w:rsidR="0004216C" w:rsidRDefault="0004216C">
                        <w:pPr>
                          <w:spacing w:after="160" w:line="259" w:lineRule="auto"/>
                          <w:ind w:left="0" w:firstLine="0"/>
                          <w:jc w:val="left"/>
                        </w:pPr>
                      </w:p>
                    </w:txbxContent>
                  </v:textbox>
                </v:rect>
                <v:rect id="Rectangle 889" o:spid="_x0000_s1063" style="position:absolute;left:11069;top:3203;width:51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" filled="f" stroked="f">
                  <v:textbox inset="0,0,0,0">
                    <w:txbxContent>
                      <w:p w:rsidR="0004216C" w:rsidRDefault="003D1F22">
                        <w:pPr>
                          <w:spacing w:after="160" w:line="259" w:lineRule="auto"/>
                          <w:ind w:left="0" w:firstLine="0"/>
                          <w:jc w:val="left"/>
                        </w:pPr>
                        <w:r>
                          <w:rPr>
                            <w:b/>
                          </w:rPr>
                          <w:t xml:space="preserve"> </w:t>
                        </w:r>
                      </w:p>
                    </w:txbxContent>
                  </v:textbox>
                </v:rect>
                <v:rect id="Rectangle 890" o:spid="_x0000_s1064" style="position:absolute;left:748;top:5611;width:13723;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" filled="f" stroked="f">
                  <v:textbox inset="0,0,0,0">
                    <w:txbxContent>
                      <w:p w:rsidR="0004216C" w:rsidRDefault="003D1F22">
                        <w:pPr>
                          <w:spacing w:after="160" w:line="259" w:lineRule="auto"/>
                          <w:ind w:left="0" w:firstLine="0"/>
                          <w:jc w:val="left"/>
                        </w:pPr>
                        <w:r>
                          <w:rPr>
                            <w:b/>
                          </w:rPr>
                          <w:t>J MOORCROFT</w:t>
                        </w:r>
                      </w:p>
                    </w:txbxContent>
                  </v:textbox>
                </v:rect>
                <v:rect id="Rectangle 891" o:spid="_x0000_s1065" style="position:absolute;left:11069;top:5611;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" filled="f" stroked="f">
                  <v:textbox inset="0,0,0,0">
                    <w:txbxContent>
                      <w:p w:rsidR="0004216C" w:rsidRDefault="003D1F22">
                        <w:pPr>
                          <w:spacing w:after="160" w:line="259" w:lineRule="auto"/>
                          <w:ind w:left="0" w:firstLine="0"/>
                          <w:jc w:val="left"/>
                        </w:pPr>
                        <w:r>
                          <w:rPr>
                            <w:b/>
                          </w:rPr>
                          <w:t xml:space="preserve"> </w:t>
                        </w:r>
                      </w:p>
                    </w:txbxContent>
                  </v:textbox>
                </v:rect>
                <w10:anchorlock/>
              </v:group>
            </w:pict>
          </mc:Fallback>
        </mc:AlternateContent>
      </w:r>
    </w:p>
    <w:p w:rsidR="0004216C" w:rsidRDefault="003D1F22">
      <w:pPr>
        <w:spacing w:after="106" w:line="259" w:lineRule="auto"/>
        <w:ind w:right="49"/>
        <w:jc w:val="right"/>
      </w:pPr>
      <w:r>
        <w:rPr>
          <w:b/>
        </w:rPr>
        <w:t xml:space="preserve">ACTING JUDGE OF THE HIGH COURT OF SOUTH AFRICA </w:t>
      </w:r>
    </w:p>
    <w:p w:rsidR="0004216C" w:rsidRDefault="003D1F22">
      <w:pPr>
        <w:spacing w:after="106" w:line="259" w:lineRule="auto"/>
        <w:ind w:right="49"/>
        <w:jc w:val="right"/>
      </w:pPr>
      <w:r>
        <w:rPr>
          <w:b/>
        </w:rPr>
        <w:lastRenderedPageBreak/>
        <w:t xml:space="preserve">GAUTENG DIVISION </w:t>
      </w:r>
    </w:p>
    <w:p w:rsidR="0004216C" w:rsidRDefault="003D1F22">
      <w:pPr>
        <w:spacing w:after="106" w:line="259" w:lineRule="auto"/>
        <w:ind w:right="49"/>
        <w:jc w:val="right"/>
      </w:pPr>
      <w:r>
        <w:rPr>
          <w:b/>
        </w:rPr>
        <w:t xml:space="preserve">JOHANNESBURG </w:t>
      </w:r>
    </w:p>
    <w:p w:rsidR="0004216C" w:rsidRDefault="003D1F22">
      <w:pPr>
        <w:spacing w:after="107" w:line="259" w:lineRule="auto"/>
        <w:ind w:left="0" w:right="3" w:firstLine="0"/>
        <w:jc w:val="center"/>
      </w:pPr>
      <w:r>
        <w:rPr>
          <w:b/>
        </w:rPr>
        <w:t xml:space="preserve"> </w:t>
      </w:r>
    </w:p>
    <w:p w:rsidR="0004216C" w:rsidRDefault="003D1F22">
      <w:pPr>
        <w:spacing w:after="230" w:line="259" w:lineRule="auto"/>
        <w:ind w:left="0" w:right="62" w:firstLine="0"/>
        <w:jc w:val="right"/>
      </w:pPr>
      <w:r>
        <w:rPr>
          <w:b/>
          <w:i/>
        </w:rPr>
        <w:t xml:space="preserve">Electronically submitted </w:t>
      </w:r>
    </w:p>
    <w:p w:rsidR="0004216C" w:rsidRDefault="003D1F22">
      <w:pPr>
        <w:spacing w:after="105" w:line="259" w:lineRule="auto"/>
        <w:ind w:left="0" w:firstLine="0"/>
        <w:jc w:val="left"/>
      </w:pPr>
      <w:r>
        <w:t xml:space="preserve"> </w:t>
      </w:r>
    </w:p>
    <w:p w:rsidR="0004216C" w:rsidRDefault="003D1F22">
      <w:pPr>
        <w:spacing w:after="0" w:line="359" w:lineRule="auto"/>
        <w:ind w:left="-5" w:right="47"/>
      </w:pPr>
      <w:r>
        <w:t xml:space="preserve">Delivered: This judgement was prepared and authored by the Acting Judge whose name is reflected and is handed down electronically by circulation to the Parties / their legal representatives by email and by uploading it to the electronic file of this matter on CaseLines. The date of the judgment is deemed to be </w:t>
      </w:r>
      <w:r>
        <w:rPr>
          <w:b/>
        </w:rPr>
        <w:t>27 JANUARY 2023</w:t>
      </w:r>
      <w:r>
        <w:t xml:space="preserve">. </w:t>
      </w:r>
    </w:p>
    <w:p w:rsidR="0004216C" w:rsidRDefault="003D1F22">
      <w:pPr>
        <w:spacing w:after="0" w:line="259" w:lineRule="auto"/>
        <w:ind w:left="0" w:right="3" w:firstLine="0"/>
        <w:jc w:val="center"/>
      </w:pPr>
      <w:r>
        <w:rPr>
          <w:b/>
        </w:rPr>
        <w:t xml:space="preserve"> </w:t>
      </w:r>
    </w:p>
    <w:p w:rsidR="0004216C" w:rsidRDefault="003D1F22">
      <w:pPr>
        <w:spacing w:after="0" w:line="259" w:lineRule="auto"/>
        <w:ind w:left="0" w:firstLine="0"/>
        <w:jc w:val="left"/>
      </w:pPr>
      <w:r>
        <w:t xml:space="preserve"> </w:t>
      </w:r>
    </w:p>
    <w:tbl>
      <w:tblPr>
        <w:tblStyle w:val="TableGrid"/>
        <w:tblW w:w="8614" w:type="dxa"/>
        <w:tblInd w:w="0" w:type="dxa"/>
        <w:tblLook w:val="04A0" w:firstRow="1" w:lastRow="0" w:firstColumn="1" w:lastColumn="0" w:noHBand="0" w:noVBand="1"/>
      </w:tblPr>
      <w:tblGrid>
        <w:gridCol w:w="6022"/>
        <w:gridCol w:w="2592"/>
      </w:tblGrid>
      <w:tr w:rsidR="0004216C">
        <w:trPr>
          <w:trHeight w:val="313"/>
        </w:trPr>
        <w:tc>
          <w:tcPr>
            <w:tcW w:w="6023" w:type="dxa"/>
            <w:tcBorders>
              <w:top w:val="nil"/>
              <w:left w:val="nil"/>
              <w:bottom w:val="nil"/>
              <w:right w:val="nil"/>
            </w:tcBorders>
          </w:tcPr>
          <w:p w:rsidR="0004216C" w:rsidRDefault="003D1F22">
            <w:pPr>
              <w:spacing w:after="0" w:line="259" w:lineRule="auto"/>
              <w:ind w:left="108" w:firstLine="0"/>
              <w:jc w:val="left"/>
            </w:pPr>
            <w:r>
              <w:t xml:space="preserve">COUNSEL FOR THE APPLICANTS: </w:t>
            </w:r>
          </w:p>
        </w:tc>
        <w:tc>
          <w:tcPr>
            <w:tcW w:w="2592" w:type="dxa"/>
            <w:tcBorders>
              <w:top w:val="nil"/>
              <w:left w:val="nil"/>
              <w:bottom w:val="nil"/>
              <w:right w:val="nil"/>
            </w:tcBorders>
          </w:tcPr>
          <w:p w:rsidR="0004216C" w:rsidRDefault="003D1F22">
            <w:pPr>
              <w:spacing w:after="0" w:line="259" w:lineRule="auto"/>
              <w:ind w:left="0" w:right="108" w:firstLine="0"/>
              <w:jc w:val="right"/>
            </w:pPr>
            <w:r>
              <w:t xml:space="preserve">LVR VAN TONDER </w:t>
            </w:r>
          </w:p>
        </w:tc>
      </w:tr>
      <w:tr w:rsidR="0004216C">
        <w:trPr>
          <w:trHeight w:val="379"/>
        </w:trPr>
        <w:tc>
          <w:tcPr>
            <w:tcW w:w="6023" w:type="dxa"/>
            <w:tcBorders>
              <w:top w:val="nil"/>
              <w:left w:val="nil"/>
              <w:bottom w:val="nil"/>
              <w:right w:val="nil"/>
            </w:tcBorders>
          </w:tcPr>
          <w:p w:rsidR="0004216C" w:rsidRDefault="003D1F22">
            <w:pPr>
              <w:spacing w:after="0" w:line="259" w:lineRule="auto"/>
              <w:ind w:left="108" w:firstLine="0"/>
              <w:jc w:val="left"/>
            </w:pPr>
            <w:r>
              <w:t xml:space="preserve">INSTRUCTED BY: </w:t>
            </w:r>
          </w:p>
        </w:tc>
        <w:tc>
          <w:tcPr>
            <w:tcW w:w="2592" w:type="dxa"/>
            <w:tcBorders>
              <w:top w:val="nil"/>
              <w:left w:val="nil"/>
              <w:bottom w:val="nil"/>
              <w:right w:val="nil"/>
            </w:tcBorders>
          </w:tcPr>
          <w:p w:rsidR="0004216C" w:rsidRDefault="003D1F22">
            <w:pPr>
              <w:spacing w:after="0" w:line="259" w:lineRule="auto"/>
              <w:ind w:left="0" w:right="110" w:firstLine="0"/>
              <w:jc w:val="right"/>
            </w:pPr>
            <w:r>
              <w:t xml:space="preserve">BDK ATTORNEYS </w:t>
            </w:r>
          </w:p>
        </w:tc>
      </w:tr>
      <w:tr w:rsidR="0004216C">
        <w:trPr>
          <w:trHeight w:val="380"/>
        </w:trPr>
        <w:tc>
          <w:tcPr>
            <w:tcW w:w="6023" w:type="dxa"/>
            <w:tcBorders>
              <w:top w:val="nil"/>
              <w:left w:val="nil"/>
              <w:bottom w:val="nil"/>
              <w:right w:val="nil"/>
            </w:tcBorders>
          </w:tcPr>
          <w:p w:rsidR="0004216C" w:rsidRDefault="003D1F22">
            <w:pPr>
              <w:spacing w:after="0" w:line="259" w:lineRule="auto"/>
              <w:ind w:left="108" w:firstLine="0"/>
              <w:jc w:val="left"/>
            </w:pPr>
            <w:r>
              <w:t xml:space="preserve">COUNSEL FOR RESPONDENT: </w:t>
            </w:r>
          </w:p>
        </w:tc>
        <w:tc>
          <w:tcPr>
            <w:tcW w:w="2592" w:type="dxa"/>
            <w:tcBorders>
              <w:top w:val="nil"/>
              <w:left w:val="nil"/>
              <w:bottom w:val="nil"/>
              <w:right w:val="nil"/>
            </w:tcBorders>
          </w:tcPr>
          <w:p w:rsidR="0004216C" w:rsidRDefault="003D1F22">
            <w:pPr>
              <w:spacing w:after="0" w:line="259" w:lineRule="auto"/>
              <w:ind w:left="0" w:right="109" w:firstLine="0"/>
              <w:jc w:val="right"/>
            </w:pPr>
            <w:r>
              <w:t xml:space="preserve">J BHIMA </w:t>
            </w:r>
          </w:p>
        </w:tc>
      </w:tr>
      <w:tr w:rsidR="0004216C">
        <w:trPr>
          <w:trHeight w:val="380"/>
        </w:trPr>
        <w:tc>
          <w:tcPr>
            <w:tcW w:w="6023" w:type="dxa"/>
            <w:tcBorders>
              <w:top w:val="nil"/>
              <w:left w:val="nil"/>
              <w:bottom w:val="nil"/>
              <w:right w:val="nil"/>
            </w:tcBorders>
          </w:tcPr>
          <w:p w:rsidR="0004216C" w:rsidRDefault="003D1F22">
            <w:pPr>
              <w:spacing w:after="0" w:line="259" w:lineRule="auto"/>
              <w:ind w:left="108" w:firstLine="0"/>
              <w:jc w:val="left"/>
            </w:pPr>
            <w:r>
              <w:t xml:space="preserve">J INSTRUCTED BY: </w:t>
            </w:r>
          </w:p>
        </w:tc>
        <w:tc>
          <w:tcPr>
            <w:tcW w:w="2592" w:type="dxa"/>
            <w:tcBorders>
              <w:top w:val="nil"/>
              <w:left w:val="nil"/>
              <w:bottom w:val="nil"/>
              <w:right w:val="nil"/>
            </w:tcBorders>
          </w:tcPr>
          <w:p w:rsidR="0004216C" w:rsidRDefault="003D1F22">
            <w:pPr>
              <w:spacing w:after="0" w:line="259" w:lineRule="auto"/>
              <w:ind w:left="0" w:firstLine="0"/>
            </w:pPr>
            <w:r>
              <w:t xml:space="preserve">DENTONS ATTORNEYS </w:t>
            </w:r>
          </w:p>
        </w:tc>
      </w:tr>
      <w:tr w:rsidR="0004216C">
        <w:trPr>
          <w:trHeight w:val="379"/>
        </w:trPr>
        <w:tc>
          <w:tcPr>
            <w:tcW w:w="6023" w:type="dxa"/>
            <w:tcBorders>
              <w:top w:val="nil"/>
              <w:left w:val="nil"/>
              <w:bottom w:val="nil"/>
              <w:right w:val="nil"/>
            </w:tcBorders>
          </w:tcPr>
          <w:p w:rsidR="0004216C" w:rsidRDefault="003D1F22">
            <w:pPr>
              <w:spacing w:after="0" w:line="259" w:lineRule="auto"/>
              <w:ind w:left="108" w:firstLine="0"/>
              <w:jc w:val="left"/>
            </w:pPr>
            <w:r>
              <w:t xml:space="preserve">DATE OF THE HEARING: </w:t>
            </w:r>
          </w:p>
        </w:tc>
        <w:tc>
          <w:tcPr>
            <w:tcW w:w="2592" w:type="dxa"/>
            <w:tcBorders>
              <w:top w:val="nil"/>
              <w:left w:val="nil"/>
              <w:bottom w:val="nil"/>
              <w:right w:val="nil"/>
            </w:tcBorders>
          </w:tcPr>
          <w:p w:rsidR="0004216C" w:rsidRDefault="003D1F22">
            <w:pPr>
              <w:spacing w:after="0" w:line="259" w:lineRule="auto"/>
              <w:ind w:left="0" w:right="110" w:firstLine="0"/>
              <w:jc w:val="right"/>
            </w:pPr>
            <w:r>
              <w:t xml:space="preserve">23 JANUARY 2023 </w:t>
            </w:r>
          </w:p>
        </w:tc>
      </w:tr>
      <w:tr w:rsidR="0004216C">
        <w:trPr>
          <w:trHeight w:val="379"/>
        </w:trPr>
        <w:tc>
          <w:tcPr>
            <w:tcW w:w="6023" w:type="dxa"/>
            <w:tcBorders>
              <w:top w:val="nil"/>
              <w:left w:val="nil"/>
              <w:bottom w:val="nil"/>
              <w:right w:val="nil"/>
            </w:tcBorders>
          </w:tcPr>
          <w:p w:rsidR="0004216C" w:rsidRDefault="003D1F22">
            <w:pPr>
              <w:spacing w:after="0" w:line="259" w:lineRule="auto"/>
              <w:ind w:left="108" w:firstLine="0"/>
              <w:jc w:val="left"/>
            </w:pPr>
            <w:r>
              <w:t xml:space="preserve">DATE OF ORDER: </w:t>
            </w:r>
          </w:p>
        </w:tc>
        <w:tc>
          <w:tcPr>
            <w:tcW w:w="2592" w:type="dxa"/>
            <w:tcBorders>
              <w:top w:val="nil"/>
              <w:left w:val="nil"/>
              <w:bottom w:val="nil"/>
              <w:right w:val="nil"/>
            </w:tcBorders>
          </w:tcPr>
          <w:p w:rsidR="0004216C" w:rsidRDefault="003D1F22">
            <w:pPr>
              <w:spacing w:after="0" w:line="259" w:lineRule="auto"/>
              <w:ind w:left="0" w:right="109" w:firstLine="0"/>
              <w:jc w:val="right"/>
            </w:pPr>
            <w:r>
              <w:t xml:space="preserve">27 JANUARY 2023 </w:t>
            </w:r>
          </w:p>
        </w:tc>
      </w:tr>
      <w:tr w:rsidR="0004216C">
        <w:trPr>
          <w:trHeight w:val="379"/>
        </w:trPr>
        <w:tc>
          <w:tcPr>
            <w:tcW w:w="6023" w:type="dxa"/>
            <w:tcBorders>
              <w:top w:val="nil"/>
              <w:left w:val="nil"/>
              <w:bottom w:val="nil"/>
              <w:right w:val="nil"/>
            </w:tcBorders>
          </w:tcPr>
          <w:p w:rsidR="0004216C" w:rsidRDefault="003D1F22">
            <w:pPr>
              <w:spacing w:after="0" w:line="259" w:lineRule="auto"/>
              <w:ind w:left="108" w:firstLine="0"/>
              <w:jc w:val="left"/>
            </w:pPr>
            <w:r>
              <w:t xml:space="preserve">DATE OF JUDGMENT: </w:t>
            </w:r>
          </w:p>
        </w:tc>
        <w:tc>
          <w:tcPr>
            <w:tcW w:w="2592" w:type="dxa"/>
            <w:tcBorders>
              <w:top w:val="nil"/>
              <w:left w:val="nil"/>
              <w:bottom w:val="nil"/>
              <w:right w:val="nil"/>
            </w:tcBorders>
          </w:tcPr>
          <w:p w:rsidR="0004216C" w:rsidRDefault="003D1F22">
            <w:pPr>
              <w:spacing w:after="0" w:line="259" w:lineRule="auto"/>
              <w:ind w:left="0" w:right="109" w:firstLine="0"/>
              <w:jc w:val="right"/>
            </w:pPr>
            <w:r>
              <w:t xml:space="preserve">27 JANUARY 2023 </w:t>
            </w:r>
          </w:p>
        </w:tc>
      </w:tr>
      <w:tr w:rsidR="0004216C">
        <w:trPr>
          <w:trHeight w:val="313"/>
        </w:trPr>
        <w:tc>
          <w:tcPr>
            <w:tcW w:w="6023" w:type="dxa"/>
            <w:tcBorders>
              <w:top w:val="nil"/>
              <w:left w:val="nil"/>
              <w:bottom w:val="nil"/>
              <w:right w:val="nil"/>
            </w:tcBorders>
          </w:tcPr>
          <w:p w:rsidR="0004216C" w:rsidRDefault="003D1F22">
            <w:pPr>
              <w:spacing w:after="0" w:line="259" w:lineRule="auto"/>
              <w:ind w:left="0" w:firstLine="0"/>
              <w:jc w:val="left"/>
            </w:pPr>
            <w:r>
              <w:t xml:space="preserve"> </w:t>
            </w:r>
          </w:p>
        </w:tc>
        <w:tc>
          <w:tcPr>
            <w:tcW w:w="2592" w:type="dxa"/>
            <w:tcBorders>
              <w:top w:val="nil"/>
              <w:left w:val="nil"/>
              <w:bottom w:val="nil"/>
              <w:right w:val="nil"/>
            </w:tcBorders>
          </w:tcPr>
          <w:p w:rsidR="0004216C" w:rsidRDefault="003D1F22">
            <w:pPr>
              <w:spacing w:after="0" w:line="259" w:lineRule="auto"/>
              <w:ind w:left="0" w:firstLine="0"/>
              <w:jc w:val="right"/>
            </w:pPr>
            <w:r>
              <w:t xml:space="preserve"> </w:t>
            </w:r>
          </w:p>
        </w:tc>
      </w:tr>
    </w:tbl>
    <w:p w:rsidR="009F0F0C" w:rsidRDefault="009F0F0C"/>
    <w:sectPr w:rsidR="009F0F0C">
      <w:headerReference w:type="even" r:id="rId8"/>
      <w:headerReference w:type="default" r:id="rId9"/>
      <w:headerReference w:type="first" r:id="rId10"/>
      <w:pgSz w:w="11906" w:h="16838"/>
      <w:pgMar w:top="1271" w:right="1494" w:bottom="1277" w:left="179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78F2" w:rsidRDefault="00E878F2">
      <w:pPr>
        <w:spacing w:after="0" w:line="240" w:lineRule="auto"/>
      </w:pPr>
      <w:r>
        <w:separator/>
      </w:r>
    </w:p>
  </w:endnote>
  <w:endnote w:type="continuationSeparator" w:id="0">
    <w:p w:rsidR="00E878F2" w:rsidRDefault="00E878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78F2" w:rsidRDefault="00E878F2">
      <w:pPr>
        <w:spacing w:after="0" w:line="259" w:lineRule="auto"/>
        <w:ind w:left="0" w:firstLine="0"/>
        <w:jc w:val="left"/>
      </w:pPr>
      <w:r>
        <w:separator/>
      </w:r>
    </w:p>
  </w:footnote>
  <w:footnote w:type="continuationSeparator" w:id="0">
    <w:p w:rsidR="00E878F2" w:rsidRDefault="00E878F2">
      <w:pPr>
        <w:spacing w:after="0" w:line="259" w:lineRule="auto"/>
        <w:ind w:left="0" w:firstLine="0"/>
        <w:jc w:val="left"/>
      </w:pPr>
      <w:r>
        <w:continuationSeparator/>
      </w:r>
    </w:p>
  </w:footnote>
  <w:footnote w:id="1">
    <w:p w:rsidR="0004216C" w:rsidRDefault="003D1F22">
      <w:pPr>
        <w:pStyle w:val="footnotedescription"/>
      </w:pPr>
      <w:r>
        <w:rPr>
          <w:rStyle w:val="footnotemark"/>
        </w:rPr>
        <w:footnoteRef/>
      </w:r>
      <w:r>
        <w:t xml:space="preserve"> </w:t>
      </w:r>
      <w:r>
        <w:rPr>
          <w:i w:val="0"/>
        </w:rPr>
        <w:t xml:space="preserve">Cf paras 35 and 36 of the founding affidavit. </w:t>
      </w:r>
    </w:p>
  </w:footnote>
  <w:footnote w:id="2">
    <w:p w:rsidR="0004216C" w:rsidRDefault="003D1F22">
      <w:pPr>
        <w:pStyle w:val="footnotedescription"/>
      </w:pPr>
      <w:r>
        <w:rPr>
          <w:rStyle w:val="footnotemark"/>
        </w:rPr>
        <w:footnoteRef/>
      </w:r>
      <w:r>
        <w:t xml:space="preserve"> Buthelezi v Poorter and Others</w:t>
      </w:r>
      <w:hyperlink r:id="rId1">
        <w:r>
          <w:rPr>
            <w:i w:val="0"/>
          </w:rPr>
          <w:t xml:space="preserve"> </w:t>
        </w:r>
      </w:hyperlink>
      <w:hyperlink r:id="rId2">
        <w:r>
          <w:rPr>
            <w:i w:val="0"/>
          </w:rPr>
          <w:t>1974 (4) SA 831 (W)</w:t>
        </w:r>
      </w:hyperlink>
      <w:hyperlink r:id="rId3">
        <w:r>
          <w:rPr>
            <w:i w:val="0"/>
          </w:rPr>
          <w:t>.</w:t>
        </w:r>
      </w:hyperlink>
      <w:r>
        <w:rPr>
          <w:i w:val="0"/>
        </w:rPr>
        <w:t xml:space="preserve"> </w:t>
      </w:r>
    </w:p>
  </w:footnote>
  <w:footnote w:id="3">
    <w:p w:rsidR="0004216C" w:rsidRDefault="003D1F22">
      <w:pPr>
        <w:pStyle w:val="footnotedescription"/>
      </w:pPr>
      <w:r>
        <w:rPr>
          <w:rStyle w:val="footnotemark"/>
        </w:rPr>
        <w:footnoteRef/>
      </w:r>
      <w:r>
        <w:t xml:space="preserve"> </w:t>
      </w:r>
      <w:r>
        <w:rPr>
          <w:i w:val="0"/>
        </w:rPr>
        <w:t>C</w:t>
      </w:r>
      <w:r>
        <w:t>leghorn and Harris Ltd v National Union of Distributive Workers</w:t>
      </w:r>
      <w:r>
        <w:rPr>
          <w:i w:val="0"/>
        </w:rPr>
        <w:t xml:space="preserve"> 1940 CPD 409</w:t>
      </w:r>
      <w:r>
        <w:rPr>
          <w:rFonts w:ascii="Verdana" w:eastAsia="Verdana" w:hAnsi="Verdana" w:cs="Verdana"/>
          <w:i w:val="0"/>
          <w:color w:val="2C3E50"/>
        </w:rPr>
        <w:t>.</w:t>
      </w:r>
      <w:r>
        <w:rPr>
          <w:i w:val="0"/>
        </w:rPr>
        <w:t xml:space="preserve"> </w:t>
      </w:r>
    </w:p>
  </w:footnote>
  <w:footnote w:id="4">
    <w:p w:rsidR="0004216C" w:rsidRDefault="003D1F22">
      <w:pPr>
        <w:pStyle w:val="footnotedescription"/>
      </w:pPr>
      <w:r>
        <w:rPr>
          <w:rStyle w:val="footnotemark"/>
        </w:rPr>
        <w:footnoteRef/>
      </w:r>
      <w:r>
        <w:t xml:space="preserve"> Tsichlas and Another v Touch Line Media (Pty) Ltd</w:t>
      </w:r>
      <w:r>
        <w:rPr>
          <w:i w:val="0"/>
        </w:rPr>
        <w:t xml:space="preserve"> 2004 (2) SA 112 (W) 130J-131A.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16C" w:rsidRDefault="003D1F22">
    <w:pPr>
      <w:spacing w:after="38" w:line="259" w:lineRule="auto"/>
      <w:ind w:left="0" w:firstLine="0"/>
      <w:jc w:val="left"/>
    </w:pPr>
    <w:r>
      <w:fldChar w:fldCharType="begin"/>
    </w:r>
    <w:r>
      <w:instrText xml:space="preserve"> PAGE   \* MERGEFORMAT </w:instrText>
    </w:r>
    <w:r>
      <w:fldChar w:fldCharType="separate"/>
    </w:r>
    <w:r>
      <w:rPr>
        <w:sz w:val="20"/>
      </w:rPr>
      <w:t>2</w:t>
    </w:r>
    <w:r>
      <w:rPr>
        <w:sz w:val="20"/>
      </w:rPr>
      <w:fldChar w:fldCharType="end"/>
    </w:r>
    <w:r>
      <w:rPr>
        <w:sz w:val="20"/>
      </w:rPr>
      <w:t xml:space="preserve"> </w:t>
    </w:r>
  </w:p>
  <w:p w:rsidR="0004216C" w:rsidRDefault="003D1F22">
    <w:pPr>
      <w:spacing w:after="16" w:line="259" w:lineRule="auto"/>
      <w:ind w:left="0" w:firstLine="0"/>
      <w:jc w:val="right"/>
    </w:pPr>
    <w:r>
      <w:t xml:space="preserve"> </w:t>
    </w:r>
  </w:p>
  <w:p w:rsidR="0004216C" w:rsidRDefault="003D1F22">
    <w:pPr>
      <w:spacing w:after="0" w:line="259" w:lineRule="auto"/>
      <w:ind w:left="0" w:firstLine="0"/>
      <w:jc w:val="left"/>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16C" w:rsidRDefault="003D1F22">
    <w:pPr>
      <w:spacing w:after="38" w:line="259" w:lineRule="auto"/>
      <w:ind w:left="0" w:firstLine="0"/>
      <w:jc w:val="left"/>
    </w:pPr>
    <w:r>
      <w:fldChar w:fldCharType="begin"/>
    </w:r>
    <w:r>
      <w:instrText xml:space="preserve"> PAGE   \* MERGEFORMAT </w:instrText>
    </w:r>
    <w:r>
      <w:fldChar w:fldCharType="separate"/>
    </w:r>
    <w:r w:rsidR="00874DAB" w:rsidRPr="00874DAB">
      <w:rPr>
        <w:noProof/>
        <w:sz w:val="20"/>
      </w:rPr>
      <w:t>3</w:t>
    </w:r>
    <w:r>
      <w:rPr>
        <w:sz w:val="20"/>
      </w:rPr>
      <w:fldChar w:fldCharType="end"/>
    </w:r>
    <w:r>
      <w:rPr>
        <w:sz w:val="20"/>
      </w:rPr>
      <w:t xml:space="preserve"> </w:t>
    </w:r>
  </w:p>
  <w:p w:rsidR="0004216C" w:rsidRDefault="003D1F22">
    <w:pPr>
      <w:spacing w:after="16" w:line="259" w:lineRule="auto"/>
      <w:ind w:left="0" w:firstLine="0"/>
      <w:jc w:val="right"/>
    </w:pPr>
    <w:r>
      <w:t xml:space="preserve"> </w:t>
    </w:r>
  </w:p>
  <w:p w:rsidR="0004216C" w:rsidRDefault="003D1F22">
    <w:pPr>
      <w:spacing w:after="0" w:line="259" w:lineRule="auto"/>
      <w:ind w:left="0" w:firstLine="0"/>
      <w:jc w:val="left"/>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16C" w:rsidRDefault="0004216C">
    <w:pPr>
      <w:spacing w:after="160" w:line="259" w:lineRule="auto"/>
      <w:ind w:lef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53435"/>
    <w:multiLevelType w:val="hybridMultilevel"/>
    <w:tmpl w:val="00BEDCD8"/>
    <w:lvl w:ilvl="0" w:tplc="02444114">
      <w:start w:val="1"/>
      <w:numFmt w:val="decimal"/>
      <w:lvlText w:val="[%1]"/>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E12A502">
      <w:start w:val="1"/>
      <w:numFmt w:val="decimal"/>
      <w:lvlText w:val="%2."/>
      <w:lvlJc w:val="left"/>
      <w:pPr>
        <w:ind w:left="1133"/>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2" w:tplc="DF64B7EC">
      <w:start w:val="1"/>
      <w:numFmt w:val="lowerRoman"/>
      <w:lvlText w:val="%3"/>
      <w:lvlJc w:val="left"/>
      <w:pPr>
        <w:ind w:left="1654"/>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3" w:tplc="55B46468">
      <w:start w:val="1"/>
      <w:numFmt w:val="decimal"/>
      <w:lvlText w:val="%4"/>
      <w:lvlJc w:val="left"/>
      <w:pPr>
        <w:ind w:left="2374"/>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4" w:tplc="573E47E0">
      <w:start w:val="1"/>
      <w:numFmt w:val="lowerLetter"/>
      <w:lvlText w:val="%5"/>
      <w:lvlJc w:val="left"/>
      <w:pPr>
        <w:ind w:left="3094"/>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5" w:tplc="B61C04C2">
      <w:start w:val="1"/>
      <w:numFmt w:val="lowerRoman"/>
      <w:lvlText w:val="%6"/>
      <w:lvlJc w:val="left"/>
      <w:pPr>
        <w:ind w:left="3814"/>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6" w:tplc="E326D26E">
      <w:start w:val="1"/>
      <w:numFmt w:val="decimal"/>
      <w:lvlText w:val="%7"/>
      <w:lvlJc w:val="left"/>
      <w:pPr>
        <w:ind w:left="4534"/>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7" w:tplc="71100164">
      <w:start w:val="1"/>
      <w:numFmt w:val="lowerLetter"/>
      <w:lvlText w:val="%8"/>
      <w:lvlJc w:val="left"/>
      <w:pPr>
        <w:ind w:left="5254"/>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8" w:tplc="98602866">
      <w:start w:val="1"/>
      <w:numFmt w:val="lowerRoman"/>
      <w:lvlText w:val="%9"/>
      <w:lvlJc w:val="left"/>
      <w:pPr>
        <w:ind w:left="5974"/>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abstractNum>
  <w:abstractNum w:abstractNumId="1">
    <w:nsid w:val="13FB36D7"/>
    <w:multiLevelType w:val="multilevel"/>
    <w:tmpl w:val="354E4884"/>
    <w:lvl w:ilvl="0">
      <w:start w:val="3"/>
      <w:numFmt w:val="decimal"/>
      <w:lvlText w:val="%1"/>
      <w:lvlJc w:val="left"/>
      <w:pPr>
        <w:ind w:left="36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838"/>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366"/>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086"/>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806"/>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526"/>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246"/>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966"/>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686"/>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abstractNum>
  <w:abstractNum w:abstractNumId="2">
    <w:nsid w:val="197F65A9"/>
    <w:multiLevelType w:val="hybridMultilevel"/>
    <w:tmpl w:val="8CAC3C70"/>
    <w:lvl w:ilvl="0" w:tplc="02F612C0">
      <w:start w:val="1"/>
      <w:numFmt w:val="decimal"/>
      <w:lvlText w:val="%1"/>
      <w:lvlJc w:val="left"/>
      <w:pPr>
        <w:ind w:left="36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1" w:tplc="9ACACE8C">
      <w:start w:val="1"/>
      <w:numFmt w:val="lowerLetter"/>
      <w:lvlText w:val="%2"/>
      <w:lvlJc w:val="left"/>
      <w:pPr>
        <w:ind w:left="72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2" w:tplc="87FA1862">
      <w:start w:val="1"/>
      <w:numFmt w:val="decimal"/>
      <w:lvlRestart w:val="0"/>
      <w:lvlText w:val="%3."/>
      <w:lvlJc w:val="left"/>
      <w:pPr>
        <w:ind w:left="1286"/>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3" w:tplc="C29EB71E">
      <w:start w:val="1"/>
      <w:numFmt w:val="decimal"/>
      <w:lvlText w:val="%4"/>
      <w:lvlJc w:val="left"/>
      <w:pPr>
        <w:ind w:left="180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4" w:tplc="87C28CD6">
      <w:start w:val="1"/>
      <w:numFmt w:val="lowerLetter"/>
      <w:lvlText w:val="%5"/>
      <w:lvlJc w:val="left"/>
      <w:pPr>
        <w:ind w:left="252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5" w:tplc="649E8AD0">
      <w:start w:val="1"/>
      <w:numFmt w:val="lowerRoman"/>
      <w:lvlText w:val="%6"/>
      <w:lvlJc w:val="left"/>
      <w:pPr>
        <w:ind w:left="324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6" w:tplc="C7AA733A">
      <w:start w:val="1"/>
      <w:numFmt w:val="decimal"/>
      <w:lvlText w:val="%7"/>
      <w:lvlJc w:val="left"/>
      <w:pPr>
        <w:ind w:left="396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7" w:tplc="F856BA3E">
      <w:start w:val="1"/>
      <w:numFmt w:val="lowerLetter"/>
      <w:lvlText w:val="%8"/>
      <w:lvlJc w:val="left"/>
      <w:pPr>
        <w:ind w:left="468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8" w:tplc="885A8246">
      <w:start w:val="1"/>
      <w:numFmt w:val="lowerRoman"/>
      <w:lvlText w:val="%9"/>
      <w:lvlJc w:val="left"/>
      <w:pPr>
        <w:ind w:left="540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abstractNum>
  <w:abstractNum w:abstractNumId="3">
    <w:nsid w:val="2AD32DAE"/>
    <w:multiLevelType w:val="hybridMultilevel"/>
    <w:tmpl w:val="7626278A"/>
    <w:lvl w:ilvl="0" w:tplc="2760E50E">
      <w:start w:val="1"/>
      <w:numFmt w:val="decimal"/>
      <w:lvlText w:val="%1"/>
      <w:lvlJc w:val="left"/>
      <w:pPr>
        <w:ind w:left="36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1" w:tplc="09C06970">
      <w:start w:val="1"/>
      <w:numFmt w:val="lowerLetter"/>
      <w:lvlText w:val="%2"/>
      <w:lvlJc w:val="left"/>
      <w:pPr>
        <w:ind w:left="72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2" w:tplc="8D3CC894">
      <w:start w:val="4"/>
      <w:numFmt w:val="decimal"/>
      <w:lvlRestart w:val="0"/>
      <w:lvlText w:val="%3."/>
      <w:lvlJc w:val="left"/>
      <w:pPr>
        <w:ind w:left="1286"/>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3" w:tplc="5230693A">
      <w:start w:val="1"/>
      <w:numFmt w:val="decimal"/>
      <w:lvlText w:val="%4"/>
      <w:lvlJc w:val="left"/>
      <w:pPr>
        <w:ind w:left="180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4" w:tplc="3676BDCC">
      <w:start w:val="1"/>
      <w:numFmt w:val="lowerLetter"/>
      <w:lvlText w:val="%5"/>
      <w:lvlJc w:val="left"/>
      <w:pPr>
        <w:ind w:left="252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5" w:tplc="C5BA2A62">
      <w:start w:val="1"/>
      <w:numFmt w:val="lowerRoman"/>
      <w:lvlText w:val="%6"/>
      <w:lvlJc w:val="left"/>
      <w:pPr>
        <w:ind w:left="324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6" w:tplc="37A08740">
      <w:start w:val="1"/>
      <w:numFmt w:val="decimal"/>
      <w:lvlText w:val="%7"/>
      <w:lvlJc w:val="left"/>
      <w:pPr>
        <w:ind w:left="396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7" w:tplc="2BEA0B42">
      <w:start w:val="1"/>
      <w:numFmt w:val="lowerLetter"/>
      <w:lvlText w:val="%8"/>
      <w:lvlJc w:val="left"/>
      <w:pPr>
        <w:ind w:left="468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8" w:tplc="383E164E">
      <w:start w:val="1"/>
      <w:numFmt w:val="lowerRoman"/>
      <w:lvlText w:val="%9"/>
      <w:lvlJc w:val="left"/>
      <w:pPr>
        <w:ind w:left="540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abstractNum>
  <w:abstractNum w:abstractNumId="4">
    <w:nsid w:val="2EFB1BF8"/>
    <w:multiLevelType w:val="hybridMultilevel"/>
    <w:tmpl w:val="46B0288A"/>
    <w:lvl w:ilvl="0" w:tplc="BE3C9380">
      <w:start w:val="4"/>
      <w:numFmt w:val="decimal"/>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8F208B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5BE717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6DC814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79AC0B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2E4668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3BC651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2CE5A3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50079E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16C"/>
    <w:rsid w:val="0004216C"/>
    <w:rsid w:val="00063F2E"/>
    <w:rsid w:val="00167114"/>
    <w:rsid w:val="003D1F22"/>
    <w:rsid w:val="00874DAB"/>
    <w:rsid w:val="009F0F0C"/>
    <w:rsid w:val="00E878F2"/>
    <w:rsid w:val="00F6323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265660-A850-4B8C-A381-F4CC133DF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75" w:line="484" w:lineRule="auto"/>
      <w:ind w:left="10" w:hanging="10"/>
      <w:jc w:val="both"/>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563" w:line="421" w:lineRule="auto"/>
      <w:ind w:left="10" w:hanging="10"/>
      <w:outlineLvl w:val="0"/>
    </w:pPr>
    <w:rPr>
      <w:rFonts w:ascii="Arial" w:eastAsia="Arial" w:hAnsi="Arial" w:cs="Arial"/>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000000"/>
      <w:sz w:val="22"/>
      <w:u w:val="single" w:color="000000"/>
    </w:rPr>
  </w:style>
  <w:style w:type="paragraph" w:customStyle="1" w:styleId="footnotedescription">
    <w:name w:val="footnote description"/>
    <w:next w:val="Normal"/>
    <w:link w:val="footnotedescriptionChar"/>
    <w:hidden/>
    <w:pPr>
      <w:spacing w:after="0"/>
    </w:pPr>
    <w:rPr>
      <w:rFonts w:ascii="Arial" w:eastAsia="Arial" w:hAnsi="Arial" w:cs="Arial"/>
      <w:i/>
      <w:color w:val="000000"/>
      <w:sz w:val="20"/>
    </w:rPr>
  </w:style>
  <w:style w:type="character" w:customStyle="1" w:styleId="footnotedescriptionChar">
    <w:name w:val="footnote description Char"/>
    <w:link w:val="footnotedescription"/>
    <w:rPr>
      <w:rFonts w:ascii="Arial" w:eastAsia="Arial" w:hAnsi="Arial" w:cs="Arial"/>
      <w:i/>
      <w:color w:val="000000"/>
      <w:sz w:val="20"/>
    </w:rPr>
  </w:style>
  <w:style w:type="character" w:customStyle="1" w:styleId="footnotemark">
    <w:name w:val="footnote mark"/>
    <w:hidden/>
    <w:rPr>
      <w:rFonts w:ascii="Arial" w:eastAsia="Arial" w:hAnsi="Arial" w:cs="Arial"/>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app.jutastatevolve.co.za/y1974v4SApg831" TargetMode="External"/><Relationship Id="rId2" Type="http://schemas.openxmlformats.org/officeDocument/2006/relationships/hyperlink" Target="https://app.jutastatevolve.co.za/y1974v4SApg831" TargetMode="External"/><Relationship Id="rId1" Type="http://schemas.openxmlformats.org/officeDocument/2006/relationships/hyperlink" Target="https://app.jutastatevolve.co.za/y1974v4SApg8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1226</Words>
  <Characters>6989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JUDGMENT</vt:lpstr>
    </vt:vector>
  </TitlesOfParts>
  <Company>HP Inc.</Company>
  <LinksUpToDate>false</LinksUpToDate>
  <CharactersWithSpaces>8199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JUDGMENT</dc:title>
  <dc:subject/>
  <dc:creator>JR TYPING SERVICES</dc:creator>
  <cp:keywords>JOHAN MOORCROFT</cp:keywords>
  <cp:lastModifiedBy>Mokone</cp:lastModifiedBy>
  <cp:revision>3</cp:revision>
  <dcterms:created xsi:type="dcterms:W3CDTF">2023-01-30T12:19:00Z</dcterms:created>
  <dcterms:modified xsi:type="dcterms:W3CDTF">2023-01-30T12:24:00Z</dcterms:modified>
</cp:coreProperties>
</file>