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9268F" w14:textId="21305D79" w:rsidR="00D8146A" w:rsidRDefault="00D8146A">
      <w:pPr>
        <w:spacing w:line="276" w:lineRule="auto"/>
        <w:rPr>
          <w:rFonts w:ascii="Arial" w:eastAsia="Times New Roman" w:hAnsi="Arial" w:cs="Arial"/>
          <w:b/>
          <w:sz w:val="24"/>
          <w:szCs w:val="24"/>
        </w:rPr>
      </w:pPr>
    </w:p>
    <w:p w14:paraId="70691D34" w14:textId="77777777" w:rsidR="00D8146A" w:rsidRDefault="00BC1597">
      <w:pPr>
        <w:spacing w:line="276" w:lineRule="auto"/>
        <w:rPr>
          <w:rFonts w:ascii="Arial" w:eastAsia="Times New Roman" w:hAnsi="Arial" w:cs="Arial"/>
          <w:b/>
          <w:sz w:val="24"/>
          <w:szCs w:val="24"/>
        </w:rPr>
      </w:pPr>
      <w:r>
        <w:rPr>
          <w:rFonts w:ascii="Arial" w:eastAsia="Times New Roman" w:hAnsi="Arial" w:cs="Arial"/>
          <w:b/>
          <w:noProof/>
          <w:sz w:val="24"/>
          <w:szCs w:val="24"/>
          <w:lang w:val="en-US" w:eastAsia="en-US"/>
        </w:rPr>
        <w:drawing>
          <wp:anchor distT="0" distB="0" distL="114300" distR="114300" simplePos="0" relativeHeight="2" behindDoc="1" locked="0" layoutInCell="1" allowOverlap="1" wp14:anchorId="328943BB" wp14:editId="56F820F8">
            <wp:simplePos x="0" y="0"/>
            <wp:positionH relativeFrom="margin">
              <wp:align>center</wp:align>
            </wp:positionH>
            <wp:positionV relativeFrom="paragraph">
              <wp:posOffset>0</wp:posOffset>
            </wp:positionV>
            <wp:extent cx="1457325" cy="1428750"/>
            <wp:effectExtent l="0" t="0" r="9525" b="0"/>
            <wp:wrapTight wrapText="bothSides">
              <wp:wrapPolygon edited="0">
                <wp:start x="0" y="0"/>
                <wp:lineTo x="0" y="21312"/>
                <wp:lineTo x="21459" y="21312"/>
                <wp:lineTo x="21459" y="0"/>
                <wp:lineTo x="0" y="0"/>
              </wp:wrapPolygon>
            </wp:wrapTight>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srcRect/>
                    <a:stretch/>
                  </pic:blipFill>
                  <pic:spPr>
                    <a:xfrm>
                      <a:off x="0" y="0"/>
                      <a:ext cx="1457325" cy="1428750"/>
                    </a:xfrm>
                    <a:prstGeom prst="rect">
                      <a:avLst/>
                    </a:prstGeom>
                    <a:ln>
                      <a:noFill/>
                    </a:ln>
                  </pic:spPr>
                </pic:pic>
              </a:graphicData>
            </a:graphic>
          </wp:anchor>
        </w:drawing>
      </w:r>
    </w:p>
    <w:p w14:paraId="0B924B41" w14:textId="77777777" w:rsidR="00D8146A" w:rsidRDefault="00D8146A">
      <w:pPr>
        <w:jc w:val="center"/>
        <w:rPr>
          <w:rFonts w:ascii="Arial" w:eastAsia="Times New Roman" w:hAnsi="Arial" w:cs="Arial"/>
          <w:b/>
          <w:sz w:val="24"/>
          <w:szCs w:val="24"/>
        </w:rPr>
      </w:pPr>
    </w:p>
    <w:p w14:paraId="065DBDBB" w14:textId="77777777" w:rsidR="00D8146A" w:rsidRDefault="00D8146A">
      <w:pPr>
        <w:jc w:val="center"/>
        <w:rPr>
          <w:rFonts w:ascii="Arial" w:eastAsia="Times New Roman" w:hAnsi="Arial" w:cs="Arial"/>
          <w:b/>
          <w:sz w:val="24"/>
          <w:szCs w:val="24"/>
        </w:rPr>
      </w:pPr>
    </w:p>
    <w:p w14:paraId="55445C7D" w14:textId="77777777" w:rsidR="00D8146A" w:rsidRDefault="00D8146A">
      <w:pPr>
        <w:jc w:val="center"/>
        <w:rPr>
          <w:rFonts w:ascii="Arial" w:eastAsia="Times New Roman" w:hAnsi="Arial" w:cs="Arial"/>
          <w:b/>
          <w:sz w:val="24"/>
          <w:szCs w:val="24"/>
        </w:rPr>
      </w:pPr>
    </w:p>
    <w:p w14:paraId="3A9D1209" w14:textId="77777777" w:rsidR="00D8146A" w:rsidRDefault="00D8146A">
      <w:pPr>
        <w:jc w:val="center"/>
        <w:rPr>
          <w:rFonts w:ascii="Arial" w:eastAsia="Times New Roman" w:hAnsi="Arial" w:cs="Arial"/>
          <w:b/>
          <w:sz w:val="24"/>
          <w:szCs w:val="24"/>
        </w:rPr>
      </w:pPr>
    </w:p>
    <w:p w14:paraId="36C9A8F4" w14:textId="77777777" w:rsidR="00D8146A" w:rsidRDefault="00D8146A">
      <w:pPr>
        <w:jc w:val="center"/>
        <w:rPr>
          <w:rFonts w:ascii="Arial" w:eastAsia="Times New Roman" w:hAnsi="Arial" w:cs="Arial"/>
          <w:b/>
          <w:sz w:val="24"/>
          <w:szCs w:val="24"/>
        </w:rPr>
      </w:pPr>
    </w:p>
    <w:p w14:paraId="71636FA1" w14:textId="77777777" w:rsidR="00D8146A" w:rsidRDefault="00D8146A">
      <w:pPr>
        <w:jc w:val="center"/>
        <w:rPr>
          <w:rFonts w:ascii="Arial" w:eastAsia="Times New Roman" w:hAnsi="Arial" w:cs="Arial"/>
          <w:b/>
          <w:sz w:val="24"/>
          <w:szCs w:val="24"/>
        </w:rPr>
      </w:pPr>
    </w:p>
    <w:p w14:paraId="0EBE6F46" w14:textId="77777777" w:rsidR="00D8146A" w:rsidRDefault="00D8146A">
      <w:pPr>
        <w:jc w:val="center"/>
        <w:rPr>
          <w:rFonts w:ascii="Arial" w:eastAsia="Times New Roman" w:hAnsi="Arial" w:cs="Arial"/>
          <w:b/>
          <w:sz w:val="24"/>
          <w:szCs w:val="24"/>
        </w:rPr>
      </w:pPr>
    </w:p>
    <w:p w14:paraId="3ABF869A" w14:textId="77777777" w:rsidR="00D8146A" w:rsidRDefault="00BC1597">
      <w:pPr>
        <w:jc w:val="center"/>
        <w:rPr>
          <w:rFonts w:ascii="Arial" w:eastAsia="Times New Roman" w:hAnsi="Arial" w:cs="Arial"/>
          <w:b/>
          <w:sz w:val="24"/>
          <w:szCs w:val="24"/>
        </w:rPr>
      </w:pPr>
      <w:r>
        <w:rPr>
          <w:rFonts w:ascii="Arial" w:eastAsia="Times New Roman" w:hAnsi="Arial" w:cs="Arial"/>
          <w:b/>
          <w:sz w:val="24"/>
          <w:szCs w:val="24"/>
        </w:rPr>
        <w:t>IN THE HIGH COURT OF SOUTH AFRICA</w:t>
      </w:r>
    </w:p>
    <w:p w14:paraId="609BA84C" w14:textId="77777777" w:rsidR="00D8146A" w:rsidRDefault="00BC1597">
      <w:pPr>
        <w:jc w:val="center"/>
        <w:rPr>
          <w:rFonts w:ascii="Arial" w:eastAsia="Times New Roman" w:hAnsi="Arial" w:cs="Arial"/>
          <w:bCs/>
          <w:sz w:val="24"/>
          <w:szCs w:val="24"/>
        </w:rPr>
      </w:pPr>
      <w:r>
        <w:rPr>
          <w:rFonts w:ascii="Arial" w:eastAsia="Times New Roman" w:hAnsi="Arial" w:cs="Arial"/>
          <w:b/>
          <w:sz w:val="24"/>
          <w:szCs w:val="24"/>
        </w:rPr>
        <w:t>GAUTENG LOCAL DIVISION, JOHANNESBURG</w:t>
      </w:r>
    </w:p>
    <w:p w14:paraId="4E944A18" w14:textId="329726BE" w:rsidR="00D8146A" w:rsidRDefault="00D8146A">
      <w:pPr>
        <w:jc w:val="center"/>
        <w:rPr>
          <w:rFonts w:ascii="Arial" w:eastAsia="Times New Roman" w:hAnsi="Arial" w:cs="Arial"/>
          <w:b/>
          <w:sz w:val="24"/>
          <w:szCs w:val="24"/>
        </w:rPr>
      </w:pPr>
    </w:p>
    <w:p w14:paraId="29EB566F" w14:textId="4D27BE55" w:rsidR="00D8146A" w:rsidRDefault="00EF3D18">
      <w:pPr>
        <w:jc w:val="right"/>
        <w:rPr>
          <w:rFonts w:ascii="Arial" w:eastAsia="Times New Roman" w:hAnsi="Arial" w:cs="Arial"/>
          <w:b/>
          <w:sz w:val="24"/>
          <w:szCs w:val="24"/>
        </w:rPr>
      </w:pPr>
      <w:r>
        <w:rPr>
          <w:rFonts w:ascii="Arial" w:hAnsi="Arial" w:cs="Arial"/>
          <w:noProof/>
          <w:sz w:val="24"/>
          <w:szCs w:val="24"/>
          <w:lang w:val="en-US" w:eastAsia="en-US"/>
        </w:rPr>
        <mc:AlternateContent>
          <mc:Choice Requires="wps">
            <w:drawing>
              <wp:anchor distT="0" distB="0" distL="114300" distR="114300" simplePos="0" relativeHeight="3" behindDoc="1" locked="0" layoutInCell="1" allowOverlap="1" wp14:anchorId="0815A13D" wp14:editId="67E3CFEB">
                <wp:simplePos x="0" y="0"/>
                <wp:positionH relativeFrom="column">
                  <wp:posOffset>314971</wp:posOffset>
                </wp:positionH>
                <wp:positionV relativeFrom="paragraph">
                  <wp:posOffset>18730</wp:posOffset>
                </wp:positionV>
                <wp:extent cx="3381375" cy="1475105"/>
                <wp:effectExtent l="0" t="0" r="9525" b="10795"/>
                <wp:wrapTight wrapText="bothSides">
                  <wp:wrapPolygon edited="0">
                    <wp:start x="0" y="0"/>
                    <wp:lineTo x="0" y="21572"/>
                    <wp:lineTo x="21580" y="21572"/>
                    <wp:lineTo x="21580" y="0"/>
                    <wp:lineTo x="0" y="0"/>
                  </wp:wrapPolygon>
                </wp:wrapTight>
                <wp:docPr id="10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81375" cy="147510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E97A4EA" w14:textId="77777777" w:rsidR="00066D1C" w:rsidRDefault="00066D1C">
                            <w:pPr>
                              <w:spacing w:line="276" w:lineRule="auto"/>
                              <w:rPr>
                                <w:rFonts w:ascii="Century Gothic" w:hAnsi="Century Gothic"/>
                                <w:b/>
                                <w:sz w:val="20"/>
                                <w:szCs w:val="20"/>
                                <w:u w:val="single"/>
                              </w:rPr>
                            </w:pPr>
                            <w:r>
                              <w:rPr>
                                <w:rFonts w:ascii="Century Gothic" w:hAnsi="Century Gothic"/>
                                <w:b/>
                                <w:sz w:val="20"/>
                                <w:szCs w:val="20"/>
                              </w:rPr>
                              <w:t xml:space="preserve">    </w:t>
                            </w:r>
                            <w:r>
                              <w:rPr>
                                <w:rFonts w:ascii="Century Gothic" w:hAnsi="Century Gothic"/>
                                <w:b/>
                                <w:sz w:val="20"/>
                                <w:szCs w:val="20"/>
                              </w:rPr>
                              <w:tab/>
                            </w:r>
                            <w:r>
                              <w:rPr>
                                <w:rFonts w:ascii="Century Gothic" w:hAnsi="Century Gothic"/>
                                <w:b/>
                                <w:sz w:val="20"/>
                                <w:szCs w:val="20"/>
                                <w:u w:val="single"/>
                              </w:rPr>
                              <w:t>DELETE WHICHEVER IS NOT APPLICABLE</w:t>
                            </w:r>
                          </w:p>
                          <w:p w14:paraId="0A9E7449" w14:textId="5C8B00CF" w:rsidR="00066D1C" w:rsidRDefault="00C85D42" w:rsidP="00C85D42">
                            <w:pPr>
                              <w:tabs>
                                <w:tab w:val="left" w:pos="900"/>
                              </w:tabs>
                              <w:spacing w:line="276" w:lineRule="auto"/>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65F2D">
                              <w:rPr>
                                <w:rFonts w:ascii="Century Gothic" w:hAnsi="Century Gothic"/>
                                <w:sz w:val="20"/>
                                <w:szCs w:val="20"/>
                              </w:rPr>
                              <w:t xml:space="preserve">REPORTABLE: </w:t>
                            </w:r>
                            <w:r w:rsidR="00FD3390">
                              <w:rPr>
                                <w:rFonts w:ascii="Century Gothic" w:hAnsi="Century Gothic"/>
                                <w:sz w:val="20"/>
                                <w:szCs w:val="20"/>
                              </w:rPr>
                              <w:t>Yes</w:t>
                            </w:r>
                          </w:p>
                          <w:p w14:paraId="588B7687" w14:textId="5D6DE8DB" w:rsidR="00AA36D1" w:rsidRDefault="00C85D42" w:rsidP="00C85D42">
                            <w:pPr>
                              <w:tabs>
                                <w:tab w:val="left" w:pos="900"/>
                              </w:tabs>
                              <w:spacing w:line="276" w:lineRule="auto"/>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AA36D1">
                              <w:rPr>
                                <w:rFonts w:ascii="Century Gothic" w:hAnsi="Century Gothic"/>
                                <w:sz w:val="20"/>
                                <w:szCs w:val="20"/>
                              </w:rPr>
                              <w:t xml:space="preserve">OF </w:t>
                            </w:r>
                            <w:r w:rsidR="00D65F2D">
                              <w:rPr>
                                <w:rFonts w:ascii="Century Gothic" w:hAnsi="Century Gothic"/>
                                <w:sz w:val="20"/>
                                <w:szCs w:val="20"/>
                              </w:rPr>
                              <w:t>INTEREST TO OTHER JUDGE</w:t>
                            </w:r>
                            <w:r w:rsidR="00EF3D18">
                              <w:rPr>
                                <w:rFonts w:ascii="Century Gothic" w:hAnsi="Century Gothic"/>
                                <w:sz w:val="20"/>
                                <w:szCs w:val="20"/>
                              </w:rPr>
                              <w:t>S</w:t>
                            </w:r>
                            <w:r w:rsidR="00D65F2D">
                              <w:rPr>
                                <w:rFonts w:ascii="Century Gothic" w:hAnsi="Century Gothic"/>
                                <w:sz w:val="20"/>
                                <w:szCs w:val="20"/>
                              </w:rPr>
                              <w:t>:</w:t>
                            </w:r>
                            <w:r w:rsidR="00FD3390">
                              <w:rPr>
                                <w:rFonts w:ascii="Century Gothic" w:hAnsi="Century Gothic"/>
                                <w:sz w:val="20"/>
                                <w:szCs w:val="20"/>
                              </w:rPr>
                              <w:t xml:space="preserve"> Yes</w:t>
                            </w:r>
                          </w:p>
                          <w:p w14:paraId="06C26154" w14:textId="5E8CDFAD" w:rsidR="00D65F2D" w:rsidRPr="00AA36D1" w:rsidRDefault="00C85D42" w:rsidP="00C85D42">
                            <w:pPr>
                              <w:tabs>
                                <w:tab w:val="left" w:pos="900"/>
                              </w:tabs>
                              <w:spacing w:line="276" w:lineRule="auto"/>
                              <w:rPr>
                                <w:rFonts w:ascii="Century Gothic" w:hAnsi="Century Gothic"/>
                                <w:sz w:val="20"/>
                                <w:szCs w:val="20"/>
                              </w:rPr>
                            </w:pPr>
                            <w:r w:rsidRPr="00AA36D1">
                              <w:rPr>
                                <w:rFonts w:ascii="Century Gothic" w:hAnsi="Century Gothic"/>
                                <w:sz w:val="20"/>
                                <w:szCs w:val="20"/>
                              </w:rPr>
                              <w:t>(3)</w:t>
                            </w:r>
                            <w:r w:rsidRPr="00AA36D1">
                              <w:rPr>
                                <w:rFonts w:ascii="Century Gothic" w:hAnsi="Century Gothic"/>
                                <w:sz w:val="20"/>
                                <w:szCs w:val="20"/>
                              </w:rPr>
                              <w:tab/>
                            </w:r>
                            <w:r w:rsidR="00D65F2D">
                              <w:rPr>
                                <w:rFonts w:ascii="Century Gothic" w:hAnsi="Century Gothic"/>
                                <w:sz w:val="20"/>
                                <w:szCs w:val="20"/>
                              </w:rPr>
                              <w:t>REVISED:</w:t>
                            </w:r>
                            <w:r w:rsidR="00FD3390">
                              <w:rPr>
                                <w:rFonts w:ascii="Century Gothic" w:hAnsi="Century Gothic"/>
                                <w:sz w:val="20"/>
                                <w:szCs w:val="20"/>
                              </w:rPr>
                              <w:t xml:space="preserve"> No</w:t>
                            </w:r>
                          </w:p>
                          <w:p w14:paraId="540B07AB" w14:textId="5A994EA3" w:rsidR="00066D1C" w:rsidRDefault="00066D1C">
                            <w:pPr>
                              <w:spacing w:line="276" w:lineRule="auto"/>
                              <w:rPr>
                                <w:rFonts w:ascii="Century Gothic" w:hAnsi="Century Gothic"/>
                                <w:sz w:val="18"/>
                                <w:szCs w:val="18"/>
                              </w:rPr>
                            </w:pPr>
                            <w:r>
                              <w:rPr>
                                <w:rFonts w:ascii="Century Gothic" w:hAnsi="Century Gothic"/>
                                <w:b/>
                                <w:sz w:val="18"/>
                                <w:szCs w:val="18"/>
                              </w:rPr>
                              <w:br/>
                            </w:r>
                            <w:r w:rsidRPr="00EF3D18">
                              <w:rPr>
                                <w:rFonts w:ascii="Century Gothic" w:hAnsi="Century Gothic"/>
                                <w:b/>
                                <w:sz w:val="18"/>
                                <w:szCs w:val="18"/>
                              </w:rPr>
                              <w:t xml:space="preserve">    </w:t>
                            </w:r>
                            <w:r w:rsidR="00FD3390">
                              <w:rPr>
                                <w:rFonts w:ascii="Century Gothic" w:hAnsi="Century Gothic"/>
                                <w:bCs/>
                                <w:sz w:val="20"/>
                                <w:szCs w:val="20"/>
                              </w:rPr>
                              <w:t>24</w:t>
                            </w:r>
                            <w:r w:rsidR="008838F7" w:rsidRPr="00EF3D18">
                              <w:rPr>
                                <w:rFonts w:ascii="Century Gothic" w:hAnsi="Century Gothic"/>
                                <w:bCs/>
                                <w:sz w:val="20"/>
                                <w:szCs w:val="20"/>
                              </w:rPr>
                              <w:t>/</w:t>
                            </w:r>
                            <w:r w:rsidR="00EF3D18">
                              <w:rPr>
                                <w:rFonts w:ascii="Century Gothic" w:hAnsi="Century Gothic"/>
                                <w:bCs/>
                                <w:sz w:val="20"/>
                                <w:szCs w:val="20"/>
                              </w:rPr>
                              <w:t>05</w:t>
                            </w:r>
                            <w:r w:rsidR="008838F7" w:rsidRPr="00EF3D18">
                              <w:rPr>
                                <w:rFonts w:ascii="Century Gothic" w:hAnsi="Century Gothic"/>
                                <w:bCs/>
                                <w:sz w:val="20"/>
                                <w:szCs w:val="20"/>
                              </w:rPr>
                              <w:t>/202</w:t>
                            </w:r>
                            <w:r w:rsidR="00EF3D18" w:rsidRPr="00EF3D18">
                              <w:rPr>
                                <w:rFonts w:ascii="Century Gothic" w:hAnsi="Century Gothic"/>
                                <w:bCs/>
                                <w:sz w:val="20"/>
                                <w:szCs w:val="20"/>
                              </w:rPr>
                              <w:t>3</w:t>
                            </w:r>
                            <w:r>
                              <w:rPr>
                                <w:rFonts w:ascii="Century Gothic" w:hAnsi="Century Gothic"/>
                                <w:b/>
                                <w:sz w:val="18"/>
                                <w:szCs w:val="18"/>
                              </w:rPr>
                              <w:tab/>
                              <w:t xml:space="preserve">      </w:t>
                            </w:r>
                            <w:r>
                              <w:rPr>
                                <w:rFonts w:ascii="Century Gothic" w:hAnsi="Century Gothic"/>
                                <w:b/>
                                <w:sz w:val="18"/>
                                <w:szCs w:val="18"/>
                              </w:rPr>
                              <w:tab/>
                              <w:t xml:space="preserve"> ________________________</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15A13D" id="Text Box 4" o:spid="_x0000_s1026" style="position:absolute;left:0;text-align:left;margin-left:24.8pt;margin-top:1.45pt;width:266.25pt;height:116.15pt;z-index:-5033164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">
                <v:path arrowok="t"/>
                <v:textbox>
                  <w:txbxContent>
                    <w:p w14:paraId="2E97A4EA" w14:textId="77777777" w:rsidR="00066D1C" w:rsidRDefault="00066D1C">
                      <w:pPr>
                        <w:spacing w:line="276" w:lineRule="auto"/>
                        <w:rPr>
                          <w:rFonts w:ascii="Century Gothic" w:hAnsi="Century Gothic"/>
                          <w:b/>
                          <w:sz w:val="20"/>
                          <w:szCs w:val="20"/>
                          <w:u w:val="single"/>
                        </w:rPr>
                      </w:pPr>
                      <w:r>
                        <w:rPr>
                          <w:rFonts w:ascii="Century Gothic" w:hAnsi="Century Gothic"/>
                          <w:b/>
                          <w:sz w:val="20"/>
                          <w:szCs w:val="20"/>
                        </w:rPr>
                        <w:t xml:space="preserve">    </w:t>
                      </w:r>
                      <w:r>
                        <w:rPr>
                          <w:rFonts w:ascii="Century Gothic" w:hAnsi="Century Gothic"/>
                          <w:b/>
                          <w:sz w:val="20"/>
                          <w:szCs w:val="20"/>
                        </w:rPr>
                        <w:tab/>
                      </w:r>
                      <w:r>
                        <w:rPr>
                          <w:rFonts w:ascii="Century Gothic" w:hAnsi="Century Gothic"/>
                          <w:b/>
                          <w:sz w:val="20"/>
                          <w:szCs w:val="20"/>
                          <w:u w:val="single"/>
                        </w:rPr>
                        <w:t>DELETE WHICHEVER IS NOT APPLICABLE</w:t>
                      </w:r>
                    </w:p>
                    <w:p w14:paraId="0A9E7449" w14:textId="5C8B00CF" w:rsidR="00066D1C" w:rsidRDefault="00C85D42" w:rsidP="00C85D42">
                      <w:pPr>
                        <w:tabs>
                          <w:tab w:val="left" w:pos="900"/>
                        </w:tabs>
                        <w:spacing w:line="276" w:lineRule="auto"/>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65F2D">
                        <w:rPr>
                          <w:rFonts w:ascii="Century Gothic" w:hAnsi="Century Gothic"/>
                          <w:sz w:val="20"/>
                          <w:szCs w:val="20"/>
                        </w:rPr>
                        <w:t xml:space="preserve">REPORTABLE: </w:t>
                      </w:r>
                      <w:r w:rsidR="00FD3390">
                        <w:rPr>
                          <w:rFonts w:ascii="Century Gothic" w:hAnsi="Century Gothic"/>
                          <w:sz w:val="20"/>
                          <w:szCs w:val="20"/>
                        </w:rPr>
                        <w:t>Yes</w:t>
                      </w:r>
                    </w:p>
                    <w:p w14:paraId="588B7687" w14:textId="5D6DE8DB" w:rsidR="00AA36D1" w:rsidRDefault="00C85D42" w:rsidP="00C85D42">
                      <w:pPr>
                        <w:tabs>
                          <w:tab w:val="left" w:pos="900"/>
                        </w:tabs>
                        <w:spacing w:line="276" w:lineRule="auto"/>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AA36D1">
                        <w:rPr>
                          <w:rFonts w:ascii="Century Gothic" w:hAnsi="Century Gothic"/>
                          <w:sz w:val="20"/>
                          <w:szCs w:val="20"/>
                        </w:rPr>
                        <w:t xml:space="preserve">OF </w:t>
                      </w:r>
                      <w:r w:rsidR="00D65F2D">
                        <w:rPr>
                          <w:rFonts w:ascii="Century Gothic" w:hAnsi="Century Gothic"/>
                          <w:sz w:val="20"/>
                          <w:szCs w:val="20"/>
                        </w:rPr>
                        <w:t>INTEREST TO OTHER JUDGE</w:t>
                      </w:r>
                      <w:r w:rsidR="00EF3D18">
                        <w:rPr>
                          <w:rFonts w:ascii="Century Gothic" w:hAnsi="Century Gothic"/>
                          <w:sz w:val="20"/>
                          <w:szCs w:val="20"/>
                        </w:rPr>
                        <w:t>S</w:t>
                      </w:r>
                      <w:r w:rsidR="00D65F2D">
                        <w:rPr>
                          <w:rFonts w:ascii="Century Gothic" w:hAnsi="Century Gothic"/>
                          <w:sz w:val="20"/>
                          <w:szCs w:val="20"/>
                        </w:rPr>
                        <w:t>:</w:t>
                      </w:r>
                      <w:r w:rsidR="00FD3390">
                        <w:rPr>
                          <w:rFonts w:ascii="Century Gothic" w:hAnsi="Century Gothic"/>
                          <w:sz w:val="20"/>
                          <w:szCs w:val="20"/>
                        </w:rPr>
                        <w:t xml:space="preserve"> Yes</w:t>
                      </w:r>
                    </w:p>
                    <w:p w14:paraId="06C26154" w14:textId="5E8CDFAD" w:rsidR="00D65F2D" w:rsidRPr="00AA36D1" w:rsidRDefault="00C85D42" w:rsidP="00C85D42">
                      <w:pPr>
                        <w:tabs>
                          <w:tab w:val="left" w:pos="900"/>
                        </w:tabs>
                        <w:spacing w:line="276" w:lineRule="auto"/>
                        <w:rPr>
                          <w:rFonts w:ascii="Century Gothic" w:hAnsi="Century Gothic"/>
                          <w:sz w:val="20"/>
                          <w:szCs w:val="20"/>
                        </w:rPr>
                      </w:pPr>
                      <w:r w:rsidRPr="00AA36D1">
                        <w:rPr>
                          <w:rFonts w:ascii="Century Gothic" w:hAnsi="Century Gothic"/>
                          <w:sz w:val="20"/>
                          <w:szCs w:val="20"/>
                        </w:rPr>
                        <w:t>(3)</w:t>
                      </w:r>
                      <w:r w:rsidRPr="00AA36D1">
                        <w:rPr>
                          <w:rFonts w:ascii="Century Gothic" w:hAnsi="Century Gothic"/>
                          <w:sz w:val="20"/>
                          <w:szCs w:val="20"/>
                        </w:rPr>
                        <w:tab/>
                      </w:r>
                      <w:r w:rsidR="00D65F2D">
                        <w:rPr>
                          <w:rFonts w:ascii="Century Gothic" w:hAnsi="Century Gothic"/>
                          <w:sz w:val="20"/>
                          <w:szCs w:val="20"/>
                        </w:rPr>
                        <w:t>REVISED:</w:t>
                      </w:r>
                      <w:r w:rsidR="00FD3390">
                        <w:rPr>
                          <w:rFonts w:ascii="Century Gothic" w:hAnsi="Century Gothic"/>
                          <w:sz w:val="20"/>
                          <w:szCs w:val="20"/>
                        </w:rPr>
                        <w:t xml:space="preserve"> No</w:t>
                      </w:r>
                    </w:p>
                    <w:p w14:paraId="540B07AB" w14:textId="5A994EA3" w:rsidR="00066D1C" w:rsidRDefault="00066D1C">
                      <w:pPr>
                        <w:spacing w:line="276" w:lineRule="auto"/>
                        <w:rPr>
                          <w:rFonts w:ascii="Century Gothic" w:hAnsi="Century Gothic"/>
                          <w:sz w:val="18"/>
                          <w:szCs w:val="18"/>
                        </w:rPr>
                      </w:pPr>
                      <w:r>
                        <w:rPr>
                          <w:rFonts w:ascii="Century Gothic" w:hAnsi="Century Gothic"/>
                          <w:b/>
                          <w:sz w:val="18"/>
                          <w:szCs w:val="18"/>
                        </w:rPr>
                        <w:br/>
                      </w:r>
                      <w:r w:rsidRPr="00EF3D18">
                        <w:rPr>
                          <w:rFonts w:ascii="Century Gothic" w:hAnsi="Century Gothic"/>
                          <w:b/>
                          <w:sz w:val="18"/>
                          <w:szCs w:val="18"/>
                        </w:rPr>
                        <w:t xml:space="preserve">    </w:t>
                      </w:r>
                      <w:r w:rsidR="00FD3390">
                        <w:rPr>
                          <w:rFonts w:ascii="Century Gothic" w:hAnsi="Century Gothic"/>
                          <w:bCs/>
                          <w:sz w:val="20"/>
                          <w:szCs w:val="20"/>
                        </w:rPr>
                        <w:t>24</w:t>
                      </w:r>
                      <w:r w:rsidR="008838F7" w:rsidRPr="00EF3D18">
                        <w:rPr>
                          <w:rFonts w:ascii="Century Gothic" w:hAnsi="Century Gothic"/>
                          <w:bCs/>
                          <w:sz w:val="20"/>
                          <w:szCs w:val="20"/>
                        </w:rPr>
                        <w:t>/</w:t>
                      </w:r>
                      <w:r w:rsidR="00EF3D18">
                        <w:rPr>
                          <w:rFonts w:ascii="Century Gothic" w:hAnsi="Century Gothic"/>
                          <w:bCs/>
                          <w:sz w:val="20"/>
                          <w:szCs w:val="20"/>
                        </w:rPr>
                        <w:t>05</w:t>
                      </w:r>
                      <w:r w:rsidR="008838F7" w:rsidRPr="00EF3D18">
                        <w:rPr>
                          <w:rFonts w:ascii="Century Gothic" w:hAnsi="Century Gothic"/>
                          <w:bCs/>
                          <w:sz w:val="20"/>
                          <w:szCs w:val="20"/>
                        </w:rPr>
                        <w:t>/202</w:t>
                      </w:r>
                      <w:r w:rsidR="00EF3D18" w:rsidRPr="00EF3D18">
                        <w:rPr>
                          <w:rFonts w:ascii="Century Gothic" w:hAnsi="Century Gothic"/>
                          <w:bCs/>
                          <w:sz w:val="20"/>
                          <w:szCs w:val="20"/>
                        </w:rPr>
                        <w:t>3</w:t>
                      </w:r>
                      <w:r>
                        <w:rPr>
                          <w:rFonts w:ascii="Century Gothic" w:hAnsi="Century Gothic"/>
                          <w:b/>
                          <w:sz w:val="18"/>
                          <w:szCs w:val="18"/>
                        </w:rPr>
                        <w:tab/>
                        <w:t xml:space="preserve">      </w:t>
                      </w:r>
                      <w:r>
                        <w:rPr>
                          <w:rFonts w:ascii="Century Gothic" w:hAnsi="Century Gothic"/>
                          <w:b/>
                          <w:sz w:val="18"/>
                          <w:szCs w:val="18"/>
                        </w:rPr>
                        <w:tab/>
                        <w:t xml:space="preserve"> ________________________</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w10:wrap type="tight"/>
              </v:rect>
            </w:pict>
          </mc:Fallback>
        </mc:AlternateContent>
      </w:r>
    </w:p>
    <w:p w14:paraId="702EDA3E" w14:textId="1DB1E841" w:rsidR="009311E3" w:rsidRDefault="00FA4D80" w:rsidP="00EF3D18">
      <w:pPr>
        <w:rPr>
          <w:rFonts w:ascii="Arial" w:eastAsia="Times New Roman" w:hAnsi="Arial" w:cs="Arial"/>
          <w:b/>
          <w:sz w:val="24"/>
          <w:szCs w:val="24"/>
        </w:rPr>
      </w:pPr>
      <w:r>
        <w:rPr>
          <w:rFonts w:ascii="Arial" w:eastAsia="Times New Roman" w:hAnsi="Arial" w:cs="Arial"/>
          <w:b/>
          <w:sz w:val="24"/>
          <w:szCs w:val="24"/>
        </w:rPr>
        <w:t>CASE NO:</w:t>
      </w:r>
      <w:r w:rsidR="00215EF5">
        <w:rPr>
          <w:rFonts w:ascii="Arial" w:eastAsia="Times New Roman" w:hAnsi="Arial" w:cs="Arial"/>
          <w:b/>
          <w:sz w:val="24"/>
          <w:szCs w:val="24"/>
        </w:rPr>
        <w:t xml:space="preserve"> </w:t>
      </w:r>
      <w:r w:rsidR="009311E3">
        <w:rPr>
          <w:rFonts w:ascii="Arial" w:eastAsia="Times New Roman" w:hAnsi="Arial" w:cs="Arial"/>
          <w:b/>
          <w:sz w:val="24"/>
          <w:szCs w:val="24"/>
        </w:rPr>
        <w:t>20150/2021</w:t>
      </w:r>
    </w:p>
    <w:p w14:paraId="2398DB6B" w14:textId="62F23159" w:rsidR="00D8146A" w:rsidRDefault="00D8146A">
      <w:pPr>
        <w:rPr>
          <w:rFonts w:ascii="Arial" w:eastAsia="Times New Roman" w:hAnsi="Arial" w:cs="Arial"/>
          <w:sz w:val="24"/>
          <w:szCs w:val="24"/>
        </w:rPr>
      </w:pPr>
    </w:p>
    <w:p w14:paraId="3A266F77" w14:textId="77777777" w:rsidR="00D8146A" w:rsidRDefault="00D8146A">
      <w:pPr>
        <w:jc w:val="right"/>
        <w:rPr>
          <w:rFonts w:ascii="Arial" w:eastAsia="Times New Roman" w:hAnsi="Arial" w:cs="Arial"/>
          <w:sz w:val="24"/>
          <w:szCs w:val="24"/>
        </w:rPr>
      </w:pPr>
    </w:p>
    <w:p w14:paraId="6F8EE8AB" w14:textId="77777777" w:rsidR="00D8146A" w:rsidRDefault="00D8146A">
      <w:pPr>
        <w:rPr>
          <w:rFonts w:ascii="Arial" w:eastAsia="Times New Roman" w:hAnsi="Arial" w:cs="Arial"/>
          <w:sz w:val="24"/>
          <w:szCs w:val="24"/>
        </w:rPr>
      </w:pPr>
    </w:p>
    <w:p w14:paraId="5880CA0D" w14:textId="77777777" w:rsidR="00D8146A" w:rsidRDefault="00D8146A">
      <w:pPr>
        <w:rPr>
          <w:rFonts w:ascii="Arial" w:eastAsia="Times New Roman" w:hAnsi="Arial" w:cs="Arial"/>
          <w:sz w:val="24"/>
          <w:szCs w:val="24"/>
        </w:rPr>
      </w:pPr>
    </w:p>
    <w:p w14:paraId="5FD43E25" w14:textId="77777777" w:rsidR="00D8146A" w:rsidRDefault="00D8146A">
      <w:pPr>
        <w:rPr>
          <w:rFonts w:ascii="Arial" w:eastAsia="Times New Roman" w:hAnsi="Arial" w:cs="Arial"/>
          <w:sz w:val="24"/>
          <w:szCs w:val="24"/>
        </w:rPr>
      </w:pPr>
    </w:p>
    <w:p w14:paraId="6C610115" w14:textId="77777777" w:rsidR="00D8146A" w:rsidRDefault="00D8146A">
      <w:pPr>
        <w:rPr>
          <w:rFonts w:ascii="Arial" w:eastAsia="Times New Roman" w:hAnsi="Arial" w:cs="Arial"/>
          <w:sz w:val="24"/>
          <w:szCs w:val="24"/>
        </w:rPr>
      </w:pPr>
    </w:p>
    <w:p w14:paraId="37FC1EE2" w14:textId="660858DA" w:rsidR="00D8146A" w:rsidRDefault="00D8146A">
      <w:pPr>
        <w:rPr>
          <w:rFonts w:ascii="Arial" w:eastAsia="Times New Roman" w:hAnsi="Arial" w:cs="Arial"/>
          <w:sz w:val="24"/>
          <w:szCs w:val="24"/>
        </w:rPr>
      </w:pPr>
    </w:p>
    <w:p w14:paraId="0CA7C9BB" w14:textId="5FF98CAF" w:rsidR="009311E3" w:rsidRDefault="00DA0B49" w:rsidP="00EF3D18">
      <w:pPr>
        <w:widowControl w:val="0"/>
        <w:tabs>
          <w:tab w:val="left" w:pos="-720"/>
          <w:tab w:val="left" w:pos="862"/>
          <w:tab w:val="left" w:pos="1871"/>
          <w:tab w:val="left" w:pos="3022"/>
          <w:tab w:val="left" w:pos="4321"/>
          <w:tab w:val="left" w:pos="5761"/>
        </w:tabs>
        <w:suppressAutoHyphens/>
        <w:spacing w:line="360" w:lineRule="auto"/>
        <w:jc w:val="both"/>
        <w:rPr>
          <w:rFonts w:ascii="Arial" w:eastAsia="Times New Roman" w:hAnsi="Arial" w:cs="Arial"/>
          <w:spacing w:val="-3"/>
          <w:kern w:val="25"/>
          <w:sz w:val="24"/>
          <w:szCs w:val="24"/>
          <w:lang w:eastAsia="en-US"/>
        </w:rPr>
      </w:pPr>
      <w:r w:rsidRPr="00DC7F74">
        <w:rPr>
          <w:rFonts w:ascii="Arial" w:eastAsia="Times New Roman" w:hAnsi="Arial" w:cs="Arial"/>
          <w:spacing w:val="-3"/>
          <w:kern w:val="25"/>
          <w:sz w:val="24"/>
          <w:szCs w:val="24"/>
          <w:lang w:eastAsia="en-US"/>
        </w:rPr>
        <w:t>In the matter between:</w:t>
      </w:r>
    </w:p>
    <w:p w14:paraId="2745BEAC" w14:textId="0BDFA13A" w:rsidR="009311E3" w:rsidRPr="009311E3" w:rsidRDefault="009311E3" w:rsidP="009311E3">
      <w:pPr>
        <w:tabs>
          <w:tab w:val="right" w:pos="8732"/>
        </w:tabs>
        <w:suppressAutoHyphens/>
        <w:spacing w:line="360" w:lineRule="auto"/>
        <w:jc w:val="both"/>
        <w:rPr>
          <w:rFonts w:ascii="Arial" w:eastAsia="Times New Roman" w:hAnsi="Arial" w:cs="Times New Roman"/>
          <w:b/>
          <w:sz w:val="24"/>
          <w:szCs w:val="20"/>
          <w:lang w:val="en-GB" w:eastAsia="en-US"/>
        </w:rPr>
      </w:pPr>
      <w:r w:rsidRPr="009311E3">
        <w:rPr>
          <w:rFonts w:ascii="Arial" w:eastAsia="Times New Roman" w:hAnsi="Arial" w:cs="Times New Roman"/>
          <w:b/>
          <w:bCs/>
          <w:sz w:val="24"/>
          <w:szCs w:val="20"/>
          <w:lang w:val="en-GB" w:eastAsia="en-US"/>
        </w:rPr>
        <w:t>GROUNDUP NEWS NPC</w:t>
      </w:r>
      <w:r w:rsidRPr="009311E3">
        <w:rPr>
          <w:rFonts w:ascii="Arial" w:eastAsia="Times New Roman" w:hAnsi="Arial" w:cs="Times New Roman"/>
          <w:b/>
          <w:sz w:val="24"/>
          <w:szCs w:val="20"/>
          <w:lang w:val="en-GB" w:eastAsia="en-US"/>
        </w:rPr>
        <w:tab/>
        <w:t>First Applicant</w:t>
      </w:r>
    </w:p>
    <w:p w14:paraId="4496E19D" w14:textId="53ED7135" w:rsidR="009311E3" w:rsidRPr="009311E3" w:rsidRDefault="009311E3" w:rsidP="009311E3">
      <w:pPr>
        <w:tabs>
          <w:tab w:val="right" w:pos="8732"/>
        </w:tabs>
        <w:suppressAutoHyphens/>
        <w:spacing w:line="360" w:lineRule="auto"/>
        <w:jc w:val="both"/>
        <w:rPr>
          <w:rFonts w:ascii="Arial" w:eastAsia="Times New Roman" w:hAnsi="Arial" w:cs="Times New Roman"/>
          <w:b/>
          <w:sz w:val="24"/>
          <w:szCs w:val="20"/>
          <w:lang w:val="en-GB" w:eastAsia="en-US"/>
        </w:rPr>
      </w:pPr>
      <w:r w:rsidRPr="009311E3">
        <w:rPr>
          <w:rFonts w:ascii="Arial" w:eastAsia="Times New Roman" w:hAnsi="Arial" w:cs="Times New Roman"/>
          <w:b/>
          <w:bCs/>
          <w:sz w:val="24"/>
          <w:szCs w:val="20"/>
          <w:lang w:val="en-GB" w:eastAsia="en-US"/>
        </w:rPr>
        <w:t>NATHAN GEFFEN</w:t>
      </w:r>
      <w:r w:rsidRPr="009311E3">
        <w:rPr>
          <w:rFonts w:ascii="Arial" w:eastAsia="Times New Roman" w:hAnsi="Arial" w:cs="Times New Roman"/>
          <w:b/>
          <w:sz w:val="24"/>
          <w:szCs w:val="20"/>
          <w:lang w:val="en-GB" w:eastAsia="en-US"/>
        </w:rPr>
        <w:tab/>
        <w:t>Second Applicant</w:t>
      </w:r>
    </w:p>
    <w:p w14:paraId="6B5A2B22" w14:textId="77777777" w:rsidR="009311E3" w:rsidRPr="009311E3" w:rsidRDefault="009311E3" w:rsidP="009311E3">
      <w:pPr>
        <w:tabs>
          <w:tab w:val="right" w:pos="8732"/>
        </w:tabs>
        <w:suppressAutoHyphens/>
        <w:spacing w:line="360" w:lineRule="auto"/>
        <w:jc w:val="both"/>
        <w:rPr>
          <w:rFonts w:ascii="Arial" w:eastAsia="Times New Roman" w:hAnsi="Arial" w:cs="Times New Roman"/>
          <w:b/>
          <w:sz w:val="24"/>
          <w:szCs w:val="20"/>
          <w:lang w:val="en-GB" w:eastAsia="en-US"/>
        </w:rPr>
      </w:pPr>
      <w:r w:rsidRPr="009311E3">
        <w:rPr>
          <w:rFonts w:ascii="Arial" w:eastAsia="Times New Roman" w:hAnsi="Arial" w:cs="Times New Roman"/>
          <w:b/>
          <w:bCs/>
          <w:sz w:val="24"/>
          <w:szCs w:val="20"/>
          <w:lang w:val="en-GB" w:eastAsia="en-US"/>
        </w:rPr>
        <w:t>RAYMOND JOSEPH</w:t>
      </w:r>
      <w:r w:rsidRPr="009311E3">
        <w:rPr>
          <w:rFonts w:ascii="Arial" w:eastAsia="Times New Roman" w:hAnsi="Arial" w:cs="Times New Roman"/>
          <w:b/>
          <w:sz w:val="24"/>
          <w:szCs w:val="20"/>
          <w:lang w:val="en-GB" w:eastAsia="en-US"/>
        </w:rPr>
        <w:tab/>
        <w:t xml:space="preserve">Third Applicant </w:t>
      </w:r>
    </w:p>
    <w:p w14:paraId="10739879" w14:textId="6E3BCCE3" w:rsidR="009311E3" w:rsidRPr="009311E3" w:rsidRDefault="009311E3" w:rsidP="009311E3">
      <w:pPr>
        <w:tabs>
          <w:tab w:val="right" w:pos="8732"/>
        </w:tabs>
        <w:suppressAutoHyphens/>
        <w:spacing w:line="360" w:lineRule="auto"/>
        <w:jc w:val="both"/>
        <w:rPr>
          <w:rFonts w:ascii="Arial" w:eastAsia="Times New Roman" w:hAnsi="Arial" w:cs="Times New Roman"/>
          <w:b/>
          <w:sz w:val="24"/>
          <w:szCs w:val="20"/>
          <w:lang w:val="en-GB" w:eastAsia="en-US"/>
        </w:rPr>
      </w:pPr>
    </w:p>
    <w:p w14:paraId="366A04A6" w14:textId="383CB1CE" w:rsidR="009311E3" w:rsidRPr="00EF3D18" w:rsidRDefault="00EF3D18" w:rsidP="009311E3">
      <w:pPr>
        <w:tabs>
          <w:tab w:val="right" w:pos="8732"/>
        </w:tabs>
        <w:suppressAutoHyphens/>
        <w:spacing w:line="360" w:lineRule="auto"/>
        <w:jc w:val="both"/>
        <w:rPr>
          <w:rFonts w:ascii="Arial" w:eastAsia="Times New Roman" w:hAnsi="Arial" w:cs="Times New Roman"/>
          <w:bCs/>
          <w:sz w:val="24"/>
          <w:szCs w:val="20"/>
          <w:lang w:val="en-GB" w:eastAsia="en-US"/>
        </w:rPr>
      </w:pPr>
      <w:r w:rsidRPr="00EF3D18">
        <w:rPr>
          <w:rFonts w:ascii="Arial" w:eastAsia="Times New Roman" w:hAnsi="Arial" w:cs="Times New Roman"/>
          <w:bCs/>
          <w:sz w:val="24"/>
          <w:szCs w:val="20"/>
          <w:lang w:val="en-GB" w:eastAsia="en-US"/>
        </w:rPr>
        <w:t>a</w:t>
      </w:r>
      <w:r w:rsidR="009311E3" w:rsidRPr="00EF3D18">
        <w:rPr>
          <w:rFonts w:ascii="Arial" w:eastAsia="Times New Roman" w:hAnsi="Arial" w:cs="Times New Roman"/>
          <w:bCs/>
          <w:sz w:val="24"/>
          <w:szCs w:val="20"/>
          <w:lang w:val="en-GB" w:eastAsia="en-US"/>
        </w:rPr>
        <w:t>nd</w:t>
      </w:r>
    </w:p>
    <w:p w14:paraId="1C4119EA" w14:textId="77777777" w:rsidR="009311E3" w:rsidRPr="009311E3" w:rsidRDefault="009311E3" w:rsidP="009311E3">
      <w:pPr>
        <w:tabs>
          <w:tab w:val="right" w:pos="8732"/>
        </w:tabs>
        <w:suppressAutoHyphens/>
        <w:spacing w:line="360" w:lineRule="auto"/>
        <w:jc w:val="both"/>
        <w:rPr>
          <w:rFonts w:ascii="Arial" w:eastAsia="Times New Roman" w:hAnsi="Arial" w:cs="Times New Roman"/>
          <w:b/>
          <w:sz w:val="24"/>
          <w:szCs w:val="20"/>
          <w:lang w:val="en-GB" w:eastAsia="en-US"/>
        </w:rPr>
      </w:pPr>
    </w:p>
    <w:p w14:paraId="7C6A6A71" w14:textId="347CD03F" w:rsidR="009311E3" w:rsidRPr="009311E3" w:rsidRDefault="009311E3" w:rsidP="009311E3">
      <w:pPr>
        <w:tabs>
          <w:tab w:val="right" w:pos="8732"/>
        </w:tabs>
        <w:suppressAutoHyphens/>
        <w:spacing w:line="360" w:lineRule="auto"/>
        <w:jc w:val="both"/>
        <w:rPr>
          <w:rFonts w:ascii="Arial" w:eastAsia="Times New Roman" w:hAnsi="Arial" w:cs="Times New Roman"/>
          <w:b/>
          <w:sz w:val="24"/>
          <w:szCs w:val="20"/>
          <w:lang w:val="en-GB" w:eastAsia="en-US"/>
        </w:rPr>
      </w:pPr>
      <w:r w:rsidRPr="009311E3">
        <w:rPr>
          <w:rFonts w:ascii="Arial" w:eastAsia="Times New Roman" w:hAnsi="Arial" w:cs="Times New Roman"/>
          <w:b/>
          <w:bCs/>
          <w:sz w:val="24"/>
          <w:szCs w:val="20"/>
          <w:lang w:val="en-GB" w:eastAsia="en-US"/>
        </w:rPr>
        <w:t>THE SOUTH AFRICAN LEGAL PRACTICE COUNCIL</w:t>
      </w:r>
      <w:r w:rsidRPr="009311E3">
        <w:rPr>
          <w:rFonts w:ascii="Arial" w:eastAsia="Times New Roman" w:hAnsi="Arial" w:cs="Times New Roman"/>
          <w:b/>
          <w:bCs/>
          <w:sz w:val="24"/>
          <w:szCs w:val="20"/>
          <w:lang w:val="en-GB" w:eastAsia="en-US"/>
        </w:rPr>
        <w:tab/>
      </w:r>
      <w:r w:rsidRPr="009311E3">
        <w:rPr>
          <w:rFonts w:ascii="Arial" w:eastAsia="Times New Roman" w:hAnsi="Arial" w:cs="Times New Roman"/>
          <w:b/>
          <w:sz w:val="24"/>
          <w:szCs w:val="20"/>
          <w:lang w:val="en-GB" w:eastAsia="en-US"/>
        </w:rPr>
        <w:t>First Respondent</w:t>
      </w:r>
    </w:p>
    <w:p w14:paraId="19827394" w14:textId="77777777" w:rsidR="009311E3" w:rsidRPr="009311E3" w:rsidRDefault="009311E3" w:rsidP="009311E3">
      <w:pPr>
        <w:tabs>
          <w:tab w:val="right" w:pos="8732"/>
        </w:tabs>
        <w:suppressAutoHyphens/>
        <w:spacing w:line="360" w:lineRule="auto"/>
        <w:jc w:val="both"/>
        <w:rPr>
          <w:rFonts w:ascii="Arial" w:eastAsia="Times New Roman" w:hAnsi="Arial" w:cs="Times New Roman"/>
          <w:b/>
          <w:bCs/>
          <w:sz w:val="24"/>
          <w:szCs w:val="20"/>
          <w:lang w:val="en-GB" w:eastAsia="en-US"/>
        </w:rPr>
      </w:pPr>
      <w:r w:rsidRPr="009311E3">
        <w:rPr>
          <w:rFonts w:ascii="Arial" w:eastAsia="Times New Roman" w:hAnsi="Arial" w:cs="Times New Roman"/>
          <w:b/>
          <w:bCs/>
          <w:sz w:val="24"/>
          <w:szCs w:val="20"/>
          <w:lang w:val="en-GB" w:eastAsia="en-US"/>
        </w:rPr>
        <w:t>CHAIRPERSON OF THE SOUTH AFRICAN</w:t>
      </w:r>
    </w:p>
    <w:p w14:paraId="49E80843" w14:textId="5661DDDF" w:rsidR="009311E3" w:rsidRPr="009311E3" w:rsidRDefault="009311E3" w:rsidP="009311E3">
      <w:pPr>
        <w:tabs>
          <w:tab w:val="right" w:pos="8732"/>
        </w:tabs>
        <w:suppressAutoHyphens/>
        <w:spacing w:line="360" w:lineRule="auto"/>
        <w:jc w:val="both"/>
        <w:rPr>
          <w:rFonts w:ascii="Arial" w:eastAsia="Times New Roman" w:hAnsi="Arial" w:cs="Times New Roman"/>
          <w:b/>
          <w:bCs/>
          <w:sz w:val="24"/>
          <w:szCs w:val="20"/>
          <w:lang w:val="en-GB" w:eastAsia="en-US"/>
        </w:rPr>
      </w:pPr>
      <w:r w:rsidRPr="009311E3">
        <w:rPr>
          <w:rFonts w:ascii="Arial" w:eastAsia="Times New Roman" w:hAnsi="Arial" w:cs="Times New Roman"/>
          <w:b/>
          <w:bCs/>
          <w:sz w:val="24"/>
          <w:szCs w:val="20"/>
          <w:lang w:val="en-GB" w:eastAsia="en-US"/>
        </w:rPr>
        <w:t>LEGAL PRACTICE COUNCIL</w:t>
      </w:r>
      <w:r w:rsidRPr="009311E3">
        <w:rPr>
          <w:rFonts w:ascii="Arial" w:eastAsia="Times New Roman" w:hAnsi="Arial" w:cs="Times New Roman"/>
          <w:b/>
          <w:bCs/>
          <w:sz w:val="24"/>
          <w:szCs w:val="20"/>
          <w:lang w:val="en-GB" w:eastAsia="en-US"/>
        </w:rPr>
        <w:tab/>
      </w:r>
      <w:r w:rsidRPr="009311E3">
        <w:rPr>
          <w:rFonts w:ascii="Arial" w:eastAsia="Times New Roman" w:hAnsi="Arial" w:cs="Times New Roman"/>
          <w:b/>
          <w:sz w:val="24"/>
          <w:szCs w:val="20"/>
          <w:lang w:val="en-GB" w:eastAsia="en-US"/>
        </w:rPr>
        <w:t>Second Respondent</w:t>
      </w:r>
    </w:p>
    <w:p w14:paraId="2416A09C" w14:textId="366ADD31" w:rsidR="009311E3" w:rsidRPr="009311E3" w:rsidRDefault="009311E3" w:rsidP="009311E3">
      <w:pPr>
        <w:tabs>
          <w:tab w:val="right" w:pos="8732"/>
        </w:tabs>
        <w:suppressAutoHyphens/>
        <w:spacing w:line="360" w:lineRule="auto"/>
        <w:jc w:val="both"/>
        <w:rPr>
          <w:rFonts w:ascii="Arial" w:eastAsia="Times New Roman" w:hAnsi="Arial" w:cs="Times New Roman"/>
          <w:b/>
          <w:sz w:val="24"/>
          <w:szCs w:val="20"/>
          <w:lang w:val="en-GB" w:eastAsia="en-US"/>
        </w:rPr>
      </w:pPr>
      <w:r w:rsidRPr="009311E3">
        <w:rPr>
          <w:rFonts w:ascii="Arial" w:eastAsia="Times New Roman" w:hAnsi="Arial" w:cs="Times New Roman"/>
          <w:b/>
          <w:bCs/>
          <w:sz w:val="24"/>
          <w:szCs w:val="20"/>
          <w:lang w:val="en-GB" w:eastAsia="en-US"/>
        </w:rPr>
        <w:t>MR Y MAYET</w:t>
      </w:r>
      <w:r w:rsidRPr="009311E3">
        <w:rPr>
          <w:rFonts w:ascii="Arial" w:eastAsia="Times New Roman" w:hAnsi="Arial" w:cs="Times New Roman"/>
          <w:b/>
          <w:bCs/>
          <w:sz w:val="24"/>
          <w:szCs w:val="20"/>
          <w:lang w:val="en-GB" w:eastAsia="en-US"/>
        </w:rPr>
        <w:tab/>
      </w:r>
      <w:r w:rsidRPr="009311E3">
        <w:rPr>
          <w:rFonts w:ascii="Arial" w:eastAsia="Times New Roman" w:hAnsi="Arial" w:cs="Times New Roman"/>
          <w:b/>
          <w:sz w:val="24"/>
          <w:szCs w:val="20"/>
          <w:lang w:val="en-GB" w:eastAsia="en-US"/>
        </w:rPr>
        <w:t>Third Respondent</w:t>
      </w:r>
    </w:p>
    <w:p w14:paraId="4925F7AA" w14:textId="664C3A6D" w:rsidR="009311E3" w:rsidRPr="009311E3" w:rsidRDefault="009311E3" w:rsidP="009311E3">
      <w:pPr>
        <w:tabs>
          <w:tab w:val="right" w:pos="8732"/>
        </w:tabs>
        <w:suppressAutoHyphens/>
        <w:spacing w:line="360" w:lineRule="auto"/>
        <w:jc w:val="both"/>
        <w:rPr>
          <w:rFonts w:ascii="Arial" w:eastAsia="Times New Roman" w:hAnsi="Arial" w:cs="Times New Roman"/>
          <w:b/>
          <w:bCs/>
          <w:sz w:val="24"/>
          <w:szCs w:val="20"/>
          <w:lang w:val="en-GB" w:eastAsia="en-US"/>
        </w:rPr>
      </w:pPr>
      <w:r w:rsidRPr="009311E3">
        <w:rPr>
          <w:rFonts w:ascii="Arial" w:eastAsia="Times New Roman" w:hAnsi="Arial" w:cs="Times New Roman"/>
          <w:b/>
          <w:bCs/>
          <w:sz w:val="24"/>
          <w:szCs w:val="20"/>
          <w:lang w:val="en-GB" w:eastAsia="en-US"/>
        </w:rPr>
        <w:t>GAUTENG PROVINCIAL LEGAL PRACTICE COUNCIL</w:t>
      </w:r>
      <w:r w:rsidRPr="009311E3">
        <w:rPr>
          <w:rFonts w:ascii="Arial" w:eastAsia="Times New Roman" w:hAnsi="Arial" w:cs="Times New Roman"/>
          <w:b/>
          <w:bCs/>
          <w:sz w:val="24"/>
          <w:szCs w:val="20"/>
          <w:lang w:val="en-GB" w:eastAsia="en-US"/>
        </w:rPr>
        <w:tab/>
      </w:r>
      <w:r w:rsidRPr="009311E3">
        <w:rPr>
          <w:rFonts w:ascii="Arial" w:eastAsia="Times New Roman" w:hAnsi="Arial" w:cs="Times New Roman"/>
          <w:b/>
          <w:sz w:val="24"/>
          <w:szCs w:val="20"/>
          <w:lang w:val="en-GB" w:eastAsia="en-US"/>
        </w:rPr>
        <w:t>Fourth Respondent</w:t>
      </w:r>
    </w:p>
    <w:p w14:paraId="28EA186F" w14:textId="568B9593" w:rsidR="009311E3" w:rsidRDefault="009311E3" w:rsidP="009311E3">
      <w:pPr>
        <w:tabs>
          <w:tab w:val="right" w:pos="8732"/>
        </w:tabs>
        <w:suppressAutoHyphens/>
        <w:spacing w:line="360" w:lineRule="auto"/>
        <w:jc w:val="both"/>
        <w:rPr>
          <w:rFonts w:ascii="Arial" w:eastAsia="Times New Roman" w:hAnsi="Arial" w:cs="Times New Roman"/>
          <w:b/>
          <w:sz w:val="24"/>
          <w:szCs w:val="20"/>
          <w:lang w:val="en-GB" w:eastAsia="en-US"/>
        </w:rPr>
      </w:pPr>
      <w:r w:rsidRPr="009311E3">
        <w:rPr>
          <w:rFonts w:ascii="Arial" w:eastAsia="Times New Roman" w:hAnsi="Arial" w:cs="Times New Roman"/>
          <w:b/>
          <w:bCs/>
          <w:sz w:val="24"/>
          <w:szCs w:val="20"/>
          <w:lang w:val="en-GB" w:eastAsia="en-US"/>
        </w:rPr>
        <w:t xml:space="preserve">LESLEY NKHUMBULENI </w:t>
      </w:r>
      <w:bookmarkStart w:id="0" w:name="_Hlk69735397"/>
      <w:r w:rsidRPr="009311E3">
        <w:rPr>
          <w:rFonts w:ascii="Arial" w:eastAsia="Times New Roman" w:hAnsi="Arial" w:cs="Times New Roman"/>
          <w:b/>
          <w:bCs/>
          <w:sz w:val="24"/>
          <w:szCs w:val="20"/>
          <w:lang w:val="en-GB" w:eastAsia="en-US"/>
        </w:rPr>
        <w:t>RAMULIFHO</w:t>
      </w:r>
      <w:bookmarkEnd w:id="0"/>
      <w:r w:rsidRPr="009311E3">
        <w:rPr>
          <w:rFonts w:ascii="Arial" w:eastAsia="Times New Roman" w:hAnsi="Arial" w:cs="Times New Roman"/>
          <w:b/>
          <w:sz w:val="24"/>
          <w:szCs w:val="20"/>
          <w:lang w:val="en-GB" w:eastAsia="en-US"/>
        </w:rPr>
        <w:tab/>
        <w:t>Fifth Respondent</w:t>
      </w:r>
    </w:p>
    <w:p w14:paraId="43F60012" w14:textId="52485434" w:rsidR="00685ACC" w:rsidRDefault="00685ACC" w:rsidP="009311E3">
      <w:pPr>
        <w:tabs>
          <w:tab w:val="right" w:pos="8732"/>
        </w:tabs>
        <w:suppressAutoHyphens/>
        <w:spacing w:line="360" w:lineRule="auto"/>
        <w:jc w:val="both"/>
        <w:rPr>
          <w:rFonts w:ascii="Arial" w:eastAsia="Times New Roman" w:hAnsi="Arial" w:cs="Times New Roman"/>
          <w:b/>
          <w:sz w:val="24"/>
          <w:szCs w:val="20"/>
          <w:lang w:val="en-GB" w:eastAsia="en-US"/>
        </w:rPr>
      </w:pPr>
    </w:p>
    <w:p w14:paraId="0E00B45B" w14:textId="4F4A79F3" w:rsidR="00920296" w:rsidRPr="00C32AEA" w:rsidRDefault="00685ACC" w:rsidP="00322F49">
      <w:pPr>
        <w:pBdr>
          <w:bottom w:val="single" w:sz="12" w:space="1" w:color="auto"/>
        </w:pBdr>
        <w:spacing w:line="360" w:lineRule="auto"/>
        <w:jc w:val="both"/>
        <w:rPr>
          <w:rFonts w:ascii="Arial" w:eastAsia="Calibri" w:hAnsi="Arial" w:cs="Times New Roman"/>
          <w:b/>
          <w:bCs/>
          <w:sz w:val="24"/>
          <w:szCs w:val="24"/>
          <w:lang w:val="en-US" w:eastAsia="zh-CN"/>
        </w:rPr>
      </w:pPr>
      <w:r w:rsidRPr="000D69C0">
        <w:rPr>
          <w:rFonts w:ascii="Arial" w:eastAsia="Calibri" w:hAnsi="Arial" w:cs="Times New Roman"/>
          <w:b/>
          <w:bCs/>
          <w:sz w:val="24"/>
          <w:szCs w:val="24"/>
          <w:lang w:val="en-US" w:eastAsia="zh-CN"/>
        </w:rPr>
        <w:t xml:space="preserve">Neutral Citation:  </w:t>
      </w:r>
      <w:r>
        <w:rPr>
          <w:rFonts w:ascii="Arial" w:eastAsia="Calibri" w:hAnsi="Arial" w:cs="Times New Roman"/>
          <w:bCs/>
          <w:i/>
          <w:sz w:val="24"/>
          <w:szCs w:val="24"/>
          <w:lang w:val="en-GB" w:eastAsia="zh-CN"/>
        </w:rPr>
        <w:t>Groundup News NPC &amp; 2 Others</w:t>
      </w:r>
      <w:r w:rsidRPr="000D69C0">
        <w:rPr>
          <w:rFonts w:ascii="Arial" w:eastAsia="Calibri" w:hAnsi="Arial" w:cs="Times New Roman"/>
          <w:bCs/>
          <w:i/>
          <w:sz w:val="24"/>
          <w:szCs w:val="24"/>
          <w:lang w:val="en-GB" w:eastAsia="zh-CN"/>
        </w:rPr>
        <w:t xml:space="preserve"> </w:t>
      </w:r>
      <w:r w:rsidRPr="000D69C0">
        <w:rPr>
          <w:rFonts w:ascii="Arial" w:eastAsia="Calibri" w:hAnsi="Arial" w:cs="Times New Roman"/>
          <w:bCs/>
          <w:i/>
          <w:sz w:val="24"/>
          <w:szCs w:val="24"/>
          <w:lang w:val="en-US" w:eastAsia="zh-CN"/>
        </w:rPr>
        <w:t xml:space="preserve">v </w:t>
      </w:r>
      <w:r>
        <w:rPr>
          <w:rFonts w:ascii="Arial" w:eastAsia="Calibri" w:hAnsi="Arial" w:cs="Times New Roman"/>
          <w:bCs/>
          <w:i/>
          <w:sz w:val="24"/>
          <w:szCs w:val="24"/>
          <w:lang w:val="en-US" w:eastAsia="zh-CN"/>
        </w:rPr>
        <w:t xml:space="preserve">The South African Legal Practice Council &amp; 4 Others </w:t>
      </w:r>
      <w:r w:rsidRPr="000D69C0">
        <w:rPr>
          <w:rFonts w:ascii="Arial" w:eastAsia="Calibri" w:hAnsi="Arial" w:cs="Times New Roman"/>
          <w:bCs/>
          <w:sz w:val="24"/>
          <w:szCs w:val="24"/>
          <w:lang w:val="en-US" w:eastAsia="zh-CN"/>
        </w:rPr>
        <w:t xml:space="preserve">(Case No. </w:t>
      </w:r>
      <w:r>
        <w:rPr>
          <w:rFonts w:ascii="Arial" w:eastAsia="Calibri" w:hAnsi="Arial" w:cs="Times New Roman"/>
          <w:bCs/>
          <w:sz w:val="24"/>
          <w:szCs w:val="24"/>
          <w:lang w:val="en-US" w:eastAsia="zh-CN"/>
        </w:rPr>
        <w:t>20150/2021</w:t>
      </w:r>
      <w:r w:rsidR="00BE3DE7">
        <w:rPr>
          <w:rFonts w:ascii="Arial" w:eastAsia="Calibri" w:hAnsi="Arial" w:cs="Times New Roman"/>
          <w:bCs/>
          <w:sz w:val="24"/>
          <w:szCs w:val="24"/>
          <w:lang w:val="en-US" w:eastAsia="zh-CN"/>
        </w:rPr>
        <w:t>) [2023] ZAGPJHC 559</w:t>
      </w:r>
      <w:r>
        <w:rPr>
          <w:rFonts w:ascii="Arial" w:eastAsia="Calibri" w:hAnsi="Arial" w:cs="Times New Roman"/>
          <w:bCs/>
          <w:sz w:val="24"/>
          <w:szCs w:val="24"/>
          <w:lang w:val="en-US" w:eastAsia="zh-CN"/>
        </w:rPr>
        <w:t>(24</w:t>
      </w:r>
      <w:r w:rsidRPr="000D69C0">
        <w:rPr>
          <w:rFonts w:ascii="Arial" w:eastAsia="Calibri" w:hAnsi="Arial" w:cs="Times New Roman"/>
          <w:bCs/>
          <w:sz w:val="24"/>
          <w:szCs w:val="24"/>
          <w:lang w:val="en-US" w:eastAsia="zh-CN"/>
        </w:rPr>
        <w:t xml:space="preserve"> May 2023)</w:t>
      </w:r>
    </w:p>
    <w:p w14:paraId="7D8C8572" w14:textId="77777777" w:rsidR="00D8146A" w:rsidRDefault="00D8146A">
      <w:pPr>
        <w:rPr>
          <w:rFonts w:ascii="Arial" w:hAnsi="Arial" w:cs="Arial"/>
          <w:b/>
          <w:sz w:val="24"/>
          <w:szCs w:val="24"/>
          <w:u w:val="single"/>
        </w:rPr>
      </w:pPr>
    </w:p>
    <w:p w14:paraId="12E85709" w14:textId="4DDFC6B5" w:rsidR="00D8146A" w:rsidRDefault="00920296">
      <w:pPr>
        <w:pBdr>
          <w:bottom w:val="single" w:sz="12" w:space="1" w:color="auto"/>
        </w:pBdr>
        <w:jc w:val="center"/>
        <w:rPr>
          <w:rFonts w:ascii="Arial" w:hAnsi="Arial" w:cs="Arial"/>
          <w:b/>
          <w:sz w:val="24"/>
          <w:szCs w:val="24"/>
        </w:rPr>
      </w:pPr>
      <w:r>
        <w:rPr>
          <w:rFonts w:ascii="Arial" w:hAnsi="Arial" w:cs="Arial"/>
          <w:b/>
          <w:sz w:val="24"/>
          <w:szCs w:val="24"/>
        </w:rPr>
        <w:t>JUDGMENT</w:t>
      </w:r>
    </w:p>
    <w:p w14:paraId="765FA80B" w14:textId="1EACBF61" w:rsidR="00D8146A" w:rsidRDefault="00D8146A" w:rsidP="00215EF5">
      <w:pPr>
        <w:pBdr>
          <w:bottom w:val="single" w:sz="12" w:space="1" w:color="auto"/>
        </w:pBdr>
        <w:rPr>
          <w:rFonts w:ascii="Arial" w:hAnsi="Arial" w:cs="Arial"/>
          <w:b/>
          <w:sz w:val="24"/>
          <w:szCs w:val="24"/>
        </w:rPr>
      </w:pPr>
    </w:p>
    <w:p w14:paraId="2B12967E" w14:textId="77777777" w:rsidR="00D65F2D" w:rsidRDefault="00D65F2D">
      <w:pPr>
        <w:rPr>
          <w:rFonts w:ascii="Arial" w:hAnsi="Arial" w:cs="Arial"/>
          <w:b/>
          <w:sz w:val="24"/>
          <w:szCs w:val="24"/>
        </w:rPr>
      </w:pPr>
    </w:p>
    <w:p w14:paraId="0161EC8E" w14:textId="43C1E39F" w:rsidR="00D8146A" w:rsidRPr="00D65F2D" w:rsidRDefault="005B39C1">
      <w:pPr>
        <w:rPr>
          <w:rFonts w:ascii="Arial" w:hAnsi="Arial" w:cs="Arial"/>
          <w:b/>
          <w:sz w:val="24"/>
          <w:szCs w:val="24"/>
        </w:rPr>
      </w:pPr>
      <w:r w:rsidRPr="005B39C1">
        <w:rPr>
          <w:rFonts w:ascii="Arial" w:hAnsi="Arial" w:cs="Arial"/>
          <w:b/>
          <w:sz w:val="24"/>
          <w:szCs w:val="24"/>
          <w:u w:val="single"/>
        </w:rPr>
        <w:t xml:space="preserve">YACOOB </w:t>
      </w:r>
      <w:r w:rsidR="00D65F2D" w:rsidRPr="005B39C1">
        <w:rPr>
          <w:rFonts w:ascii="Arial" w:hAnsi="Arial" w:cs="Arial"/>
          <w:b/>
          <w:sz w:val="24"/>
          <w:szCs w:val="24"/>
          <w:u w:val="single"/>
        </w:rPr>
        <w:t>J</w:t>
      </w:r>
      <w:r w:rsidR="00BC1597" w:rsidRPr="00D65F2D">
        <w:rPr>
          <w:rFonts w:ascii="Arial" w:hAnsi="Arial" w:cs="Arial"/>
          <w:b/>
          <w:sz w:val="24"/>
          <w:szCs w:val="24"/>
        </w:rPr>
        <w:t xml:space="preserve">:  </w:t>
      </w:r>
    </w:p>
    <w:p w14:paraId="24BCBAE3" w14:textId="77777777" w:rsidR="00054DAC" w:rsidRDefault="00054DAC" w:rsidP="001D3946">
      <w:pPr>
        <w:spacing w:line="480" w:lineRule="auto"/>
        <w:jc w:val="both"/>
        <w:rPr>
          <w:rFonts w:ascii="Arial" w:hAnsi="Arial" w:cs="Arial"/>
          <w:sz w:val="24"/>
          <w:szCs w:val="24"/>
          <w:lang w:val="en-US"/>
        </w:rPr>
      </w:pPr>
    </w:p>
    <w:p w14:paraId="621C3847" w14:textId="78548C07" w:rsidR="00B85867" w:rsidRPr="00C85D42" w:rsidRDefault="00C85D42" w:rsidP="00C85D42">
      <w:pPr>
        <w:spacing w:line="480" w:lineRule="auto"/>
        <w:ind w:left="360" w:hanging="360"/>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r w:rsidR="00AC6F8E" w:rsidRPr="00C85D42">
        <w:rPr>
          <w:rFonts w:ascii="Arial" w:hAnsi="Arial" w:cs="Arial"/>
          <w:sz w:val="24"/>
          <w:szCs w:val="24"/>
          <w:lang w:val="en-US"/>
        </w:rPr>
        <w:t xml:space="preserve">The </w:t>
      </w:r>
      <w:r w:rsidR="00B85867" w:rsidRPr="00C85D42">
        <w:rPr>
          <w:rFonts w:ascii="Arial" w:hAnsi="Arial" w:cs="Arial"/>
          <w:sz w:val="24"/>
          <w:szCs w:val="24"/>
          <w:lang w:val="en-US"/>
        </w:rPr>
        <w:t>second and third applicants, Mr Geffen and Mr Joseph,</w:t>
      </w:r>
      <w:r w:rsidR="00D8549A" w:rsidRPr="00C85D42">
        <w:rPr>
          <w:rFonts w:ascii="Arial" w:hAnsi="Arial" w:cs="Arial"/>
          <w:sz w:val="24"/>
          <w:szCs w:val="24"/>
          <w:lang w:val="en-US"/>
        </w:rPr>
        <w:t xml:space="preserve"> together with Mr Louw, who is also the applicants’ attorney of record,</w:t>
      </w:r>
      <w:r w:rsidR="00B85867" w:rsidRPr="00C85D42">
        <w:rPr>
          <w:rFonts w:ascii="Arial" w:hAnsi="Arial" w:cs="Arial"/>
          <w:sz w:val="24"/>
          <w:szCs w:val="24"/>
          <w:lang w:val="en-US"/>
        </w:rPr>
        <w:t xml:space="preserve"> </w:t>
      </w:r>
      <w:r w:rsidR="00D8549A" w:rsidRPr="00C85D42">
        <w:rPr>
          <w:rFonts w:ascii="Arial" w:hAnsi="Arial" w:cs="Arial"/>
          <w:sz w:val="24"/>
          <w:szCs w:val="24"/>
          <w:lang w:val="en-US"/>
        </w:rPr>
        <w:t>lodged</w:t>
      </w:r>
      <w:r w:rsidR="00B85867" w:rsidRPr="00C85D42">
        <w:rPr>
          <w:rFonts w:ascii="Arial" w:hAnsi="Arial" w:cs="Arial"/>
          <w:sz w:val="24"/>
          <w:szCs w:val="24"/>
          <w:lang w:val="en-US"/>
        </w:rPr>
        <w:t xml:space="preserve"> a complaint </w:t>
      </w:r>
      <w:r w:rsidR="00D8549A" w:rsidRPr="00C85D42">
        <w:rPr>
          <w:rFonts w:ascii="Arial" w:hAnsi="Arial" w:cs="Arial"/>
          <w:sz w:val="24"/>
          <w:szCs w:val="24"/>
          <w:lang w:val="en-US"/>
        </w:rPr>
        <w:t>with</w:t>
      </w:r>
      <w:r w:rsidR="00B85867" w:rsidRPr="00C85D42">
        <w:rPr>
          <w:rFonts w:ascii="Arial" w:hAnsi="Arial" w:cs="Arial"/>
          <w:sz w:val="24"/>
          <w:szCs w:val="24"/>
          <w:lang w:val="en-US"/>
        </w:rPr>
        <w:t xml:space="preserve"> the first respondent (“the LPC”) against the fifth respondent (“Mr Ramulifho”). The complaint </w:t>
      </w:r>
      <w:r w:rsidR="00D8549A" w:rsidRPr="00C85D42">
        <w:rPr>
          <w:rFonts w:ascii="Arial" w:hAnsi="Arial" w:cs="Arial"/>
          <w:sz w:val="24"/>
          <w:szCs w:val="24"/>
          <w:lang w:val="en-US"/>
        </w:rPr>
        <w:t>concerned</w:t>
      </w:r>
      <w:r w:rsidR="00B85867" w:rsidRPr="00C85D42">
        <w:rPr>
          <w:rFonts w:ascii="Arial" w:hAnsi="Arial" w:cs="Arial"/>
          <w:sz w:val="24"/>
          <w:szCs w:val="24"/>
          <w:lang w:val="en-US"/>
        </w:rPr>
        <w:t xml:space="preserve"> Mr Ramulifho’s conduct in an application for an interdict against the first applicant (“GroundUp”). </w:t>
      </w:r>
    </w:p>
    <w:p w14:paraId="07DDF764" w14:textId="77777777" w:rsidR="00D8549A" w:rsidRDefault="00D8549A" w:rsidP="00D8549A">
      <w:pPr>
        <w:pStyle w:val="ListParagraph"/>
        <w:spacing w:line="480" w:lineRule="auto"/>
        <w:ind w:left="360"/>
        <w:jc w:val="both"/>
        <w:rPr>
          <w:rFonts w:ascii="Arial" w:hAnsi="Arial" w:cs="Arial"/>
          <w:sz w:val="24"/>
          <w:szCs w:val="24"/>
          <w:lang w:val="en-US"/>
        </w:rPr>
      </w:pPr>
    </w:p>
    <w:p w14:paraId="46BBCC47" w14:textId="25833581" w:rsidR="00ED03FA" w:rsidRPr="00C85D42" w:rsidRDefault="00C85D42" w:rsidP="00C85D42">
      <w:pPr>
        <w:spacing w:line="480" w:lineRule="auto"/>
        <w:ind w:left="360" w:hanging="360"/>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r>
      <w:r w:rsidR="00ED03FA" w:rsidRPr="00C85D42">
        <w:rPr>
          <w:rFonts w:ascii="Arial" w:hAnsi="Arial" w:cs="Arial"/>
          <w:sz w:val="24"/>
          <w:szCs w:val="24"/>
          <w:lang w:val="en-US"/>
        </w:rPr>
        <w:t xml:space="preserve">The complaint was dismissed, and the LPC advised the complainants that no appeal </w:t>
      </w:r>
      <w:bookmarkStart w:id="1" w:name="_GoBack"/>
      <w:bookmarkEnd w:id="1"/>
      <w:r w:rsidR="00ED03FA" w:rsidRPr="00C85D42">
        <w:rPr>
          <w:rFonts w:ascii="Arial" w:hAnsi="Arial" w:cs="Arial"/>
          <w:sz w:val="24"/>
          <w:szCs w:val="24"/>
          <w:lang w:val="en-US"/>
        </w:rPr>
        <w:t xml:space="preserve">would be possible because an appeal tribunal had not yet been established. The applicants seek to review the dismissal of the complaint. </w:t>
      </w:r>
    </w:p>
    <w:p w14:paraId="2D98A6AC" w14:textId="77777777" w:rsidR="00ED03FA" w:rsidRPr="00ED03FA" w:rsidRDefault="00ED03FA" w:rsidP="00ED03FA">
      <w:pPr>
        <w:pStyle w:val="ListParagraph"/>
        <w:rPr>
          <w:rFonts w:ascii="Arial" w:hAnsi="Arial" w:cs="Arial"/>
          <w:sz w:val="24"/>
          <w:szCs w:val="24"/>
          <w:lang w:val="en-US"/>
        </w:rPr>
      </w:pPr>
    </w:p>
    <w:p w14:paraId="338995C6" w14:textId="721B58FB" w:rsidR="00B85867" w:rsidRPr="00C85D42" w:rsidRDefault="00C85D42" w:rsidP="00C85D42">
      <w:pPr>
        <w:spacing w:line="480" w:lineRule="auto"/>
        <w:ind w:left="360" w:hanging="360"/>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ED03FA" w:rsidRPr="00C85D42">
        <w:rPr>
          <w:rFonts w:ascii="Arial" w:hAnsi="Arial" w:cs="Arial"/>
          <w:sz w:val="24"/>
          <w:szCs w:val="24"/>
          <w:lang w:val="en-US"/>
        </w:rPr>
        <w:t>Only Mr Ramulifho opposed the application. He filed no affidavit, but delivered a notice in terms of Rule 6(5)(d)(iii), raising points of law in opposition. He also delivered a notice to strike out certain paragraphs in the founding affidavit, but did not persist with the application to strike out.</w:t>
      </w:r>
    </w:p>
    <w:p w14:paraId="73103655" w14:textId="77777777" w:rsidR="00ED03FA" w:rsidRPr="00ED03FA" w:rsidRDefault="00ED03FA" w:rsidP="00ED03FA">
      <w:pPr>
        <w:pStyle w:val="ListParagraph"/>
        <w:rPr>
          <w:rFonts w:ascii="Arial" w:hAnsi="Arial" w:cs="Arial"/>
          <w:sz w:val="24"/>
          <w:szCs w:val="24"/>
          <w:lang w:val="en-US"/>
        </w:rPr>
      </w:pPr>
    </w:p>
    <w:p w14:paraId="667008D8" w14:textId="7161DF79" w:rsidR="00ED03FA" w:rsidRPr="00C85D42" w:rsidRDefault="00C85D42" w:rsidP="00C85D42">
      <w:pPr>
        <w:spacing w:line="480" w:lineRule="auto"/>
        <w:ind w:left="360" w:hanging="360"/>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sidR="00ED03FA" w:rsidRPr="00C85D42">
        <w:rPr>
          <w:rFonts w:ascii="Arial" w:hAnsi="Arial" w:cs="Arial"/>
          <w:sz w:val="24"/>
          <w:szCs w:val="24"/>
          <w:lang w:val="en-US"/>
        </w:rPr>
        <w:t xml:space="preserve">The fourth respondent (“the Gauteng LPC”) filed an explanatory affidavit to </w:t>
      </w:r>
      <w:r w:rsidR="00D8549A" w:rsidRPr="00C85D42">
        <w:rPr>
          <w:rFonts w:ascii="Arial" w:hAnsi="Arial" w:cs="Arial"/>
          <w:sz w:val="24"/>
          <w:szCs w:val="24"/>
          <w:lang w:val="en-US"/>
        </w:rPr>
        <w:t>describe</w:t>
      </w:r>
      <w:r w:rsidR="00ED03FA" w:rsidRPr="00C85D42">
        <w:rPr>
          <w:rFonts w:ascii="Arial" w:hAnsi="Arial" w:cs="Arial"/>
          <w:sz w:val="24"/>
          <w:szCs w:val="24"/>
          <w:lang w:val="en-US"/>
        </w:rPr>
        <w:t xml:space="preserve"> the processes it followed, but does not oppose.</w:t>
      </w:r>
    </w:p>
    <w:p w14:paraId="4FD924FB" w14:textId="77777777" w:rsidR="00ED03FA" w:rsidRPr="00ED03FA" w:rsidRDefault="00ED03FA" w:rsidP="00ED03FA">
      <w:pPr>
        <w:pStyle w:val="ListParagraph"/>
        <w:rPr>
          <w:rFonts w:ascii="Arial" w:hAnsi="Arial" w:cs="Arial"/>
          <w:sz w:val="24"/>
          <w:szCs w:val="24"/>
          <w:lang w:val="en-US"/>
        </w:rPr>
      </w:pPr>
    </w:p>
    <w:p w14:paraId="043DBF1B" w14:textId="7EB65455" w:rsidR="00ED03FA" w:rsidRPr="00C85D42" w:rsidRDefault="00C85D42" w:rsidP="00C85D42">
      <w:pPr>
        <w:spacing w:line="480" w:lineRule="auto"/>
        <w:ind w:left="360" w:hanging="360"/>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r w:rsidR="00ED03FA" w:rsidRPr="00C85D42">
        <w:rPr>
          <w:rFonts w:ascii="Arial" w:hAnsi="Arial" w:cs="Arial"/>
          <w:sz w:val="24"/>
          <w:szCs w:val="24"/>
          <w:lang w:val="en-US"/>
        </w:rPr>
        <w:t>There is therefore no factual dispute before the court, and the applicants’ version of the facts is undisputed.</w:t>
      </w:r>
    </w:p>
    <w:p w14:paraId="31F4347C" w14:textId="77777777" w:rsidR="00B85867" w:rsidRDefault="00B85867" w:rsidP="00B85867">
      <w:pPr>
        <w:pStyle w:val="ListParagraph"/>
        <w:spacing w:line="480" w:lineRule="auto"/>
        <w:ind w:left="360"/>
        <w:jc w:val="both"/>
        <w:rPr>
          <w:rFonts w:ascii="Arial" w:hAnsi="Arial" w:cs="Arial"/>
          <w:sz w:val="24"/>
          <w:szCs w:val="24"/>
          <w:lang w:val="en-US"/>
        </w:rPr>
      </w:pPr>
      <w:r>
        <w:rPr>
          <w:rFonts w:ascii="Arial" w:hAnsi="Arial" w:cs="Arial"/>
          <w:sz w:val="24"/>
          <w:szCs w:val="24"/>
          <w:lang w:val="en-US"/>
        </w:rPr>
        <w:t xml:space="preserve"> </w:t>
      </w:r>
    </w:p>
    <w:p w14:paraId="25946993" w14:textId="1F5F8633" w:rsidR="00B85867" w:rsidRPr="00C85D42" w:rsidRDefault="00C85D42" w:rsidP="00C85D42">
      <w:pPr>
        <w:spacing w:line="480" w:lineRule="auto"/>
        <w:ind w:left="360" w:hanging="360"/>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r>
      <w:r w:rsidR="00B85867" w:rsidRPr="00C85D42">
        <w:rPr>
          <w:rFonts w:ascii="Arial" w:hAnsi="Arial" w:cs="Arial"/>
          <w:sz w:val="24"/>
          <w:szCs w:val="24"/>
          <w:lang w:val="en-US"/>
        </w:rPr>
        <w:t>Ground</w:t>
      </w:r>
      <w:r w:rsidR="00D8549A" w:rsidRPr="00C85D42">
        <w:rPr>
          <w:rFonts w:ascii="Arial" w:hAnsi="Arial" w:cs="Arial"/>
          <w:sz w:val="24"/>
          <w:szCs w:val="24"/>
          <w:lang w:val="en-US"/>
        </w:rPr>
        <w:t>U</w:t>
      </w:r>
      <w:r w:rsidR="00B85867" w:rsidRPr="00C85D42">
        <w:rPr>
          <w:rFonts w:ascii="Arial" w:hAnsi="Arial" w:cs="Arial"/>
          <w:sz w:val="24"/>
          <w:szCs w:val="24"/>
          <w:lang w:val="en-US"/>
        </w:rPr>
        <w:t>p publishes news and opinions online, focusing on the public interest and in particular social justice. Mr Geffen is its editor and Mr Joseph a journalist who has written for GroundUp.</w:t>
      </w:r>
      <w:r w:rsidR="006B0587" w:rsidRPr="00C85D42">
        <w:rPr>
          <w:rFonts w:ascii="Arial" w:hAnsi="Arial" w:cs="Arial"/>
          <w:sz w:val="24"/>
          <w:szCs w:val="24"/>
          <w:lang w:val="en-US"/>
        </w:rPr>
        <w:t xml:space="preserve"> Mr Ramulifho is an attorney</w:t>
      </w:r>
      <w:r w:rsidR="00D878C8" w:rsidRPr="00C85D42">
        <w:rPr>
          <w:rFonts w:ascii="Arial" w:hAnsi="Arial" w:cs="Arial"/>
          <w:sz w:val="24"/>
          <w:szCs w:val="24"/>
          <w:lang w:val="en-US"/>
        </w:rPr>
        <w:t xml:space="preserve">, who featured negatively in </w:t>
      </w:r>
      <w:r w:rsidR="00D878C8" w:rsidRPr="00C85D42">
        <w:rPr>
          <w:rFonts w:ascii="Arial" w:hAnsi="Arial" w:cs="Arial"/>
          <w:sz w:val="24"/>
          <w:szCs w:val="24"/>
          <w:lang w:val="en-US"/>
        </w:rPr>
        <w:lastRenderedPageBreak/>
        <w:t>a series of articles written by Mr Joseph about a recipient of grants from the National Lotteries Commission.</w:t>
      </w:r>
    </w:p>
    <w:p w14:paraId="49A2F947" w14:textId="77777777" w:rsidR="00B85867" w:rsidRPr="00B85867" w:rsidRDefault="00B85867" w:rsidP="00B85867">
      <w:pPr>
        <w:pStyle w:val="ListParagraph"/>
        <w:rPr>
          <w:rFonts w:ascii="Arial" w:hAnsi="Arial" w:cs="Arial"/>
          <w:sz w:val="24"/>
          <w:szCs w:val="24"/>
          <w:lang w:val="en-US"/>
        </w:rPr>
      </w:pPr>
    </w:p>
    <w:p w14:paraId="2AAD5CB8" w14:textId="24CDEE5D" w:rsidR="00EF3D18" w:rsidRPr="00C85D42" w:rsidRDefault="00C85D42" w:rsidP="00C85D42">
      <w:pPr>
        <w:spacing w:line="480" w:lineRule="auto"/>
        <w:ind w:left="360" w:hanging="360"/>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r>
      <w:r w:rsidR="00B85867" w:rsidRPr="00C85D42">
        <w:rPr>
          <w:rFonts w:ascii="Arial" w:hAnsi="Arial" w:cs="Arial"/>
          <w:sz w:val="24"/>
          <w:szCs w:val="24"/>
          <w:lang w:val="en-US"/>
        </w:rPr>
        <w:t xml:space="preserve"> </w:t>
      </w:r>
      <w:r w:rsidR="00D878C8" w:rsidRPr="00C85D42">
        <w:rPr>
          <w:rFonts w:ascii="Arial" w:hAnsi="Arial" w:cs="Arial"/>
          <w:sz w:val="24"/>
          <w:szCs w:val="24"/>
          <w:lang w:val="en-US"/>
        </w:rPr>
        <w:t>Mr Ramulifho launched an urgent interdict application to prevent the publication of allegations about him, and to obtain the removal from GroundUp’s website of articles that referred to him. He also sought a retraction. The application was struck for lack of urgency. Mr Ramulifho launched the application through his own firm and acted as his own attorney.</w:t>
      </w:r>
    </w:p>
    <w:p w14:paraId="0C4E791A" w14:textId="77777777" w:rsidR="00D878C8" w:rsidRPr="00D878C8" w:rsidRDefault="00D878C8" w:rsidP="00D878C8">
      <w:pPr>
        <w:pStyle w:val="ListParagraph"/>
        <w:rPr>
          <w:rFonts w:ascii="Arial" w:hAnsi="Arial" w:cs="Arial"/>
          <w:sz w:val="24"/>
          <w:szCs w:val="24"/>
          <w:lang w:val="en-US"/>
        </w:rPr>
      </w:pPr>
    </w:p>
    <w:p w14:paraId="1353AE32" w14:textId="5D0A30B6" w:rsidR="00D878C8" w:rsidRPr="00C85D42" w:rsidRDefault="00C85D42" w:rsidP="00C85D42">
      <w:pPr>
        <w:spacing w:line="480" w:lineRule="auto"/>
        <w:ind w:left="360" w:hanging="360"/>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r>
      <w:r w:rsidR="00D878C8" w:rsidRPr="00C85D42">
        <w:rPr>
          <w:rFonts w:ascii="Arial" w:hAnsi="Arial" w:cs="Arial"/>
          <w:sz w:val="24"/>
          <w:szCs w:val="24"/>
          <w:lang w:val="en-US"/>
        </w:rPr>
        <w:t>The complaint to the LPC was based on allegations that Mr Ramulifho, in prosecuting this interdict application, falsified documents and forged signatures on affidavits. The allegations were of perjury and forgery, obviously serious allegations against an ordinary person, but which take on far more weight when made against an officer of the court</w:t>
      </w:r>
      <w:r w:rsidR="00BC6126" w:rsidRPr="00C85D42">
        <w:rPr>
          <w:rFonts w:ascii="Arial" w:hAnsi="Arial" w:cs="Arial"/>
          <w:sz w:val="24"/>
          <w:szCs w:val="24"/>
          <w:lang w:val="en-US"/>
        </w:rPr>
        <w:t>, even when that person is acting in his personal capacity. This is because the integrity of officers of the court must be beyond question</w:t>
      </w:r>
      <w:r w:rsidR="00F0006A" w:rsidRPr="00C85D42">
        <w:rPr>
          <w:rFonts w:ascii="Arial" w:hAnsi="Arial" w:cs="Arial"/>
          <w:sz w:val="24"/>
          <w:szCs w:val="24"/>
          <w:lang w:val="en-US"/>
        </w:rPr>
        <w:t xml:space="preserve">, as this impacts on the integrity of the whole system of </w:t>
      </w:r>
      <w:r w:rsidR="00D8549A" w:rsidRPr="00C85D42">
        <w:rPr>
          <w:rFonts w:ascii="Arial" w:hAnsi="Arial" w:cs="Arial"/>
          <w:sz w:val="24"/>
          <w:szCs w:val="24"/>
          <w:lang w:val="en-US"/>
        </w:rPr>
        <w:t xml:space="preserve">the </w:t>
      </w:r>
      <w:r w:rsidR="00F0006A" w:rsidRPr="00C85D42">
        <w:rPr>
          <w:rFonts w:ascii="Arial" w:hAnsi="Arial" w:cs="Arial"/>
          <w:sz w:val="24"/>
          <w:szCs w:val="24"/>
          <w:lang w:val="en-US"/>
        </w:rPr>
        <w:t>administration of justice.</w:t>
      </w:r>
    </w:p>
    <w:p w14:paraId="6DCF0E19" w14:textId="77777777" w:rsidR="00D878C8" w:rsidRPr="00D878C8" w:rsidRDefault="00D878C8" w:rsidP="00D878C8">
      <w:pPr>
        <w:pStyle w:val="ListParagraph"/>
        <w:rPr>
          <w:rFonts w:ascii="Arial" w:hAnsi="Arial" w:cs="Arial"/>
          <w:sz w:val="24"/>
          <w:szCs w:val="24"/>
          <w:lang w:val="en-US"/>
        </w:rPr>
      </w:pPr>
    </w:p>
    <w:p w14:paraId="2A17CAE2" w14:textId="7630B5C8" w:rsidR="00D878C8" w:rsidRPr="00C85D42" w:rsidRDefault="00C85D42" w:rsidP="00C85D42">
      <w:pPr>
        <w:spacing w:line="480" w:lineRule="auto"/>
        <w:ind w:left="360" w:hanging="360"/>
        <w:jc w:val="both"/>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r>
      <w:r w:rsidR="005D1A05" w:rsidRPr="00C85D42">
        <w:rPr>
          <w:rFonts w:ascii="Arial" w:hAnsi="Arial" w:cs="Arial"/>
          <w:sz w:val="24"/>
          <w:szCs w:val="24"/>
          <w:lang w:val="en-US"/>
        </w:rPr>
        <w:t>After Mr Ramulifho responded to the complaint and the complainants repl</w:t>
      </w:r>
      <w:r w:rsidR="00F0006A" w:rsidRPr="00C85D42">
        <w:rPr>
          <w:rFonts w:ascii="Arial" w:hAnsi="Arial" w:cs="Arial"/>
          <w:sz w:val="24"/>
          <w:szCs w:val="24"/>
          <w:lang w:val="en-US"/>
        </w:rPr>
        <w:t>i</w:t>
      </w:r>
      <w:r w:rsidR="005D1A05" w:rsidRPr="00C85D42">
        <w:rPr>
          <w:rFonts w:ascii="Arial" w:hAnsi="Arial" w:cs="Arial"/>
          <w:sz w:val="24"/>
          <w:szCs w:val="24"/>
          <w:lang w:val="en-US"/>
        </w:rPr>
        <w:t>ed, the complaint was referred to an investigating committee of the LPC. The “committee” was made up of one person, the third respondent, Mr Mayet.</w:t>
      </w:r>
    </w:p>
    <w:p w14:paraId="4E8AD3CA" w14:textId="77777777" w:rsidR="005D1A05" w:rsidRPr="005D1A05" w:rsidRDefault="005D1A05" w:rsidP="005D1A05">
      <w:pPr>
        <w:pStyle w:val="ListParagraph"/>
        <w:rPr>
          <w:rFonts w:ascii="Arial" w:hAnsi="Arial" w:cs="Arial"/>
          <w:sz w:val="24"/>
          <w:szCs w:val="24"/>
          <w:lang w:val="en-US"/>
        </w:rPr>
      </w:pPr>
    </w:p>
    <w:p w14:paraId="3AC26433" w14:textId="129C23E0" w:rsidR="005D1A05" w:rsidRPr="00C85D42" w:rsidRDefault="00C85D42" w:rsidP="00C85D42">
      <w:pPr>
        <w:spacing w:line="480" w:lineRule="auto"/>
        <w:ind w:left="360" w:hanging="360"/>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r>
      <w:r w:rsidR="005D1A05" w:rsidRPr="00C85D42">
        <w:rPr>
          <w:rFonts w:ascii="Arial" w:hAnsi="Arial" w:cs="Arial"/>
          <w:sz w:val="24"/>
          <w:szCs w:val="24"/>
          <w:lang w:val="en-US"/>
        </w:rPr>
        <w:t xml:space="preserve">The decision of the “committee” was to dismiss the complaint on the basis that he had </w:t>
      </w:r>
      <w:r w:rsidR="00D8549A" w:rsidRPr="00C85D42">
        <w:rPr>
          <w:rFonts w:ascii="Arial" w:hAnsi="Arial" w:cs="Arial"/>
          <w:sz w:val="24"/>
          <w:szCs w:val="24"/>
          <w:lang w:val="en-US"/>
        </w:rPr>
        <w:t>“</w:t>
      </w:r>
      <w:r w:rsidR="005D1A05" w:rsidRPr="00C85D42">
        <w:rPr>
          <w:rFonts w:ascii="Arial" w:hAnsi="Arial" w:cs="Arial"/>
          <w:sz w:val="24"/>
          <w:szCs w:val="24"/>
          <w:lang w:val="en-US"/>
        </w:rPr>
        <w:t>given a reasonable explanation to the allegations made against him</w:t>
      </w:r>
      <w:r w:rsidR="00D8549A" w:rsidRPr="00C85D42">
        <w:rPr>
          <w:rFonts w:ascii="Arial" w:hAnsi="Arial" w:cs="Arial"/>
          <w:sz w:val="24"/>
          <w:szCs w:val="24"/>
          <w:lang w:val="en-US"/>
        </w:rPr>
        <w:t>”</w:t>
      </w:r>
      <w:r w:rsidR="005D1A05" w:rsidRPr="00C85D42">
        <w:rPr>
          <w:rFonts w:ascii="Arial" w:hAnsi="Arial" w:cs="Arial"/>
          <w:sz w:val="24"/>
          <w:szCs w:val="24"/>
          <w:lang w:val="en-US"/>
        </w:rPr>
        <w:t xml:space="preserve"> and that there was no reasonable prospect of a charge of misconduct against him succeeding.</w:t>
      </w:r>
      <w:r w:rsidR="008A74D0" w:rsidRPr="00C85D42">
        <w:rPr>
          <w:rFonts w:ascii="Arial" w:hAnsi="Arial" w:cs="Arial"/>
          <w:sz w:val="24"/>
          <w:szCs w:val="24"/>
          <w:lang w:val="en-US"/>
        </w:rPr>
        <w:t xml:space="preserve"> As I pointed out above, the LPC advised the complainants that no appeal was possible because an appeal tribunal had not yet been established.</w:t>
      </w:r>
    </w:p>
    <w:p w14:paraId="3E8C479E" w14:textId="77777777" w:rsidR="008A74D0" w:rsidRPr="008A74D0" w:rsidRDefault="008A74D0" w:rsidP="008A74D0">
      <w:pPr>
        <w:pStyle w:val="ListParagraph"/>
        <w:rPr>
          <w:rFonts w:ascii="Arial" w:hAnsi="Arial" w:cs="Arial"/>
          <w:sz w:val="24"/>
          <w:szCs w:val="24"/>
          <w:lang w:val="en-US"/>
        </w:rPr>
      </w:pPr>
    </w:p>
    <w:p w14:paraId="620A41D4" w14:textId="2A7E021B" w:rsidR="008A74D0" w:rsidRPr="00C85D42" w:rsidRDefault="00C85D42" w:rsidP="00C85D42">
      <w:pPr>
        <w:spacing w:line="480" w:lineRule="auto"/>
        <w:ind w:left="360" w:hanging="360"/>
        <w:jc w:val="both"/>
        <w:rPr>
          <w:rFonts w:ascii="Arial" w:hAnsi="Arial" w:cs="Arial"/>
          <w:sz w:val="24"/>
          <w:szCs w:val="24"/>
          <w:lang w:val="en-US"/>
        </w:rPr>
      </w:pPr>
      <w:r>
        <w:rPr>
          <w:rFonts w:ascii="Arial" w:hAnsi="Arial" w:cs="Arial"/>
          <w:sz w:val="24"/>
          <w:szCs w:val="24"/>
          <w:lang w:val="en-US"/>
        </w:rPr>
        <w:lastRenderedPageBreak/>
        <w:t>11.</w:t>
      </w:r>
      <w:r>
        <w:rPr>
          <w:rFonts w:ascii="Arial" w:hAnsi="Arial" w:cs="Arial"/>
          <w:sz w:val="24"/>
          <w:szCs w:val="24"/>
          <w:lang w:val="en-US"/>
        </w:rPr>
        <w:tab/>
      </w:r>
      <w:r w:rsidR="008A74D0" w:rsidRPr="00C85D42">
        <w:rPr>
          <w:rFonts w:ascii="Arial" w:hAnsi="Arial" w:cs="Arial"/>
          <w:sz w:val="24"/>
          <w:szCs w:val="24"/>
          <w:lang w:val="en-US"/>
        </w:rPr>
        <w:t>The applicants contend that the dismissal of the complaint without any steps taken to investigate it is both procedurally and substantively unlawful.</w:t>
      </w:r>
    </w:p>
    <w:p w14:paraId="6A073AB3" w14:textId="77777777" w:rsidR="008A74D0" w:rsidRPr="008A74D0" w:rsidRDefault="008A74D0" w:rsidP="008A74D0">
      <w:pPr>
        <w:pStyle w:val="ListParagraph"/>
        <w:rPr>
          <w:rFonts w:ascii="Arial" w:hAnsi="Arial" w:cs="Arial"/>
          <w:sz w:val="24"/>
          <w:szCs w:val="24"/>
          <w:lang w:val="en-US"/>
        </w:rPr>
      </w:pPr>
    </w:p>
    <w:p w14:paraId="52217EB8" w14:textId="5D91611F" w:rsidR="008A74D0" w:rsidRPr="00C85D42" w:rsidRDefault="00C85D42" w:rsidP="00C85D42">
      <w:pPr>
        <w:spacing w:line="480" w:lineRule="auto"/>
        <w:ind w:left="360" w:hanging="360"/>
        <w:jc w:val="both"/>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r>
      <w:r w:rsidR="008A5656" w:rsidRPr="00C85D42">
        <w:rPr>
          <w:rFonts w:ascii="Arial" w:hAnsi="Arial" w:cs="Arial"/>
          <w:sz w:val="24"/>
          <w:szCs w:val="24"/>
          <w:lang w:val="en-US"/>
        </w:rPr>
        <w:t>The reasons provided by the LPC for the dismissal of the complaint are</w:t>
      </w:r>
      <w:r w:rsidR="00773BBE" w:rsidRPr="00C85D42">
        <w:rPr>
          <w:rFonts w:ascii="Arial" w:hAnsi="Arial" w:cs="Arial"/>
          <w:sz w:val="24"/>
          <w:szCs w:val="24"/>
          <w:lang w:val="en-US"/>
        </w:rPr>
        <w:t>, essentially,</w:t>
      </w:r>
      <w:r w:rsidR="008A5656" w:rsidRPr="00C85D42">
        <w:rPr>
          <w:rFonts w:ascii="Arial" w:hAnsi="Arial" w:cs="Arial"/>
          <w:sz w:val="24"/>
          <w:szCs w:val="24"/>
          <w:lang w:val="en-US"/>
        </w:rPr>
        <w:t xml:space="preserve"> that</w:t>
      </w:r>
    </w:p>
    <w:p w14:paraId="59E2EE26" w14:textId="5A9DA71A" w:rsidR="00290424" w:rsidRPr="00C85D42" w:rsidRDefault="00C85D42" w:rsidP="00C85D42">
      <w:pPr>
        <w:spacing w:line="480" w:lineRule="auto"/>
        <w:ind w:left="1349" w:hanging="992"/>
        <w:jc w:val="both"/>
        <w:rPr>
          <w:rFonts w:ascii="Arial" w:hAnsi="Arial" w:cs="Arial"/>
          <w:sz w:val="24"/>
          <w:szCs w:val="24"/>
          <w:lang w:val="en-US"/>
        </w:rPr>
      </w:pPr>
      <w:r>
        <w:rPr>
          <w:rFonts w:ascii="Arial" w:hAnsi="Arial" w:cs="Arial"/>
          <w:sz w:val="24"/>
          <w:szCs w:val="24"/>
          <w:lang w:val="en-US"/>
        </w:rPr>
        <w:t>12.1.</w:t>
      </w:r>
      <w:r>
        <w:rPr>
          <w:rFonts w:ascii="Arial" w:hAnsi="Arial" w:cs="Arial"/>
          <w:sz w:val="24"/>
          <w:szCs w:val="24"/>
          <w:lang w:val="en-US"/>
        </w:rPr>
        <w:tab/>
      </w:r>
      <w:r w:rsidR="008A5656" w:rsidRPr="00C85D42">
        <w:rPr>
          <w:rFonts w:ascii="Arial" w:hAnsi="Arial" w:cs="Arial"/>
          <w:sz w:val="24"/>
          <w:szCs w:val="24"/>
          <w:lang w:val="en-US"/>
        </w:rPr>
        <w:t>the allegations would indicate professional misconduct if they are true, and if Mr Ramulifho conducted himself as alleged in his capacity as a legal practitioner;</w:t>
      </w:r>
    </w:p>
    <w:p w14:paraId="35E87CF1" w14:textId="052336C2" w:rsidR="00290424" w:rsidRPr="00C85D42" w:rsidRDefault="00C85D42" w:rsidP="00C85D42">
      <w:pPr>
        <w:spacing w:line="480" w:lineRule="auto"/>
        <w:ind w:left="1349" w:hanging="992"/>
        <w:jc w:val="both"/>
        <w:rPr>
          <w:rFonts w:ascii="Arial" w:hAnsi="Arial" w:cs="Arial"/>
          <w:sz w:val="24"/>
          <w:szCs w:val="24"/>
          <w:lang w:val="en-US"/>
        </w:rPr>
      </w:pPr>
      <w:r>
        <w:rPr>
          <w:rFonts w:ascii="Arial" w:hAnsi="Arial" w:cs="Arial"/>
          <w:sz w:val="24"/>
          <w:szCs w:val="24"/>
          <w:lang w:val="en-US"/>
        </w:rPr>
        <w:t>12.2.</w:t>
      </w:r>
      <w:r>
        <w:rPr>
          <w:rFonts w:ascii="Arial" w:hAnsi="Arial" w:cs="Arial"/>
          <w:sz w:val="24"/>
          <w:szCs w:val="24"/>
          <w:lang w:val="en-US"/>
        </w:rPr>
        <w:tab/>
      </w:r>
      <w:r w:rsidR="008A5656" w:rsidRPr="00C85D42">
        <w:rPr>
          <w:rFonts w:ascii="Arial" w:hAnsi="Arial" w:cs="Arial"/>
          <w:sz w:val="24"/>
          <w:szCs w:val="24"/>
          <w:lang w:val="en-US"/>
        </w:rPr>
        <w:t xml:space="preserve">the evidence presented in support of the complaint was insufficient, and the LPC required the allegations to be tested in another forum or </w:t>
      </w:r>
      <w:r w:rsidR="00685ACC" w:rsidRPr="00C85D42">
        <w:rPr>
          <w:rFonts w:ascii="Arial" w:hAnsi="Arial" w:cs="Arial"/>
          <w:sz w:val="24"/>
          <w:szCs w:val="24"/>
          <w:lang w:val="en-US"/>
        </w:rPr>
        <w:t>somehow</w:t>
      </w:r>
      <w:r w:rsidR="008A5656" w:rsidRPr="00C85D42">
        <w:rPr>
          <w:rFonts w:ascii="Arial" w:hAnsi="Arial" w:cs="Arial"/>
          <w:sz w:val="24"/>
          <w:szCs w:val="24"/>
          <w:lang w:val="en-US"/>
        </w:rPr>
        <w:t xml:space="preserve"> verified;</w:t>
      </w:r>
    </w:p>
    <w:p w14:paraId="1D4838A2" w14:textId="1A4746E6" w:rsidR="00290424" w:rsidRPr="00C85D42" w:rsidRDefault="00C85D42" w:rsidP="00C85D42">
      <w:pPr>
        <w:spacing w:line="480" w:lineRule="auto"/>
        <w:ind w:left="1349" w:hanging="992"/>
        <w:jc w:val="both"/>
        <w:rPr>
          <w:rFonts w:ascii="Arial" w:hAnsi="Arial" w:cs="Arial"/>
          <w:sz w:val="24"/>
          <w:szCs w:val="24"/>
          <w:lang w:val="en-US"/>
        </w:rPr>
      </w:pPr>
      <w:r>
        <w:rPr>
          <w:rFonts w:ascii="Arial" w:hAnsi="Arial" w:cs="Arial"/>
          <w:sz w:val="24"/>
          <w:szCs w:val="24"/>
          <w:lang w:val="en-US"/>
        </w:rPr>
        <w:t>12.3.</w:t>
      </w:r>
      <w:r>
        <w:rPr>
          <w:rFonts w:ascii="Arial" w:hAnsi="Arial" w:cs="Arial"/>
          <w:sz w:val="24"/>
          <w:szCs w:val="24"/>
          <w:lang w:val="en-US"/>
        </w:rPr>
        <w:tab/>
      </w:r>
      <w:r w:rsidR="008A5656" w:rsidRPr="00C85D42">
        <w:rPr>
          <w:rFonts w:ascii="Arial" w:hAnsi="Arial" w:cs="Arial"/>
          <w:sz w:val="24"/>
          <w:szCs w:val="24"/>
          <w:lang w:val="en-US"/>
        </w:rPr>
        <w:t>the LPC cannot investigate on hearsay allegations or insufficient evidence;</w:t>
      </w:r>
    </w:p>
    <w:p w14:paraId="73CE50FF" w14:textId="2CF5E2F2" w:rsidR="00290424" w:rsidRPr="00C85D42" w:rsidRDefault="00C85D42" w:rsidP="00C85D42">
      <w:pPr>
        <w:spacing w:line="480" w:lineRule="auto"/>
        <w:ind w:left="1349" w:hanging="992"/>
        <w:jc w:val="both"/>
        <w:rPr>
          <w:rFonts w:ascii="Arial" w:hAnsi="Arial" w:cs="Arial"/>
          <w:sz w:val="24"/>
          <w:szCs w:val="24"/>
          <w:lang w:val="en-US"/>
        </w:rPr>
      </w:pPr>
      <w:r>
        <w:rPr>
          <w:rFonts w:ascii="Arial" w:hAnsi="Arial" w:cs="Arial"/>
          <w:sz w:val="24"/>
          <w:szCs w:val="24"/>
          <w:lang w:val="en-US"/>
        </w:rPr>
        <w:t>12.4.</w:t>
      </w:r>
      <w:r>
        <w:rPr>
          <w:rFonts w:ascii="Arial" w:hAnsi="Arial" w:cs="Arial"/>
          <w:sz w:val="24"/>
          <w:szCs w:val="24"/>
          <w:lang w:val="en-US"/>
        </w:rPr>
        <w:tab/>
      </w:r>
      <w:r w:rsidR="00773BBE" w:rsidRPr="00C85D42">
        <w:rPr>
          <w:rFonts w:ascii="Arial" w:hAnsi="Arial" w:cs="Arial"/>
          <w:sz w:val="24"/>
          <w:szCs w:val="24"/>
          <w:lang w:val="en-US"/>
        </w:rPr>
        <w:t>the complaint was seriously flawed, and</w:t>
      </w:r>
    </w:p>
    <w:p w14:paraId="5BD4A254" w14:textId="0DB071FB" w:rsidR="00773BBE" w:rsidRPr="00C85D42" w:rsidRDefault="00C85D42" w:rsidP="00C85D42">
      <w:pPr>
        <w:spacing w:line="480" w:lineRule="auto"/>
        <w:ind w:left="1349" w:hanging="992"/>
        <w:jc w:val="both"/>
        <w:rPr>
          <w:rFonts w:ascii="Arial" w:hAnsi="Arial" w:cs="Arial"/>
          <w:sz w:val="24"/>
          <w:szCs w:val="24"/>
          <w:lang w:val="en-US"/>
        </w:rPr>
      </w:pPr>
      <w:r w:rsidRPr="00290424">
        <w:rPr>
          <w:rFonts w:ascii="Arial" w:hAnsi="Arial" w:cs="Arial"/>
          <w:sz w:val="24"/>
          <w:szCs w:val="24"/>
          <w:lang w:val="en-US"/>
        </w:rPr>
        <w:t>12.5.</w:t>
      </w:r>
      <w:r w:rsidRPr="00290424">
        <w:rPr>
          <w:rFonts w:ascii="Arial" w:hAnsi="Arial" w:cs="Arial"/>
          <w:sz w:val="24"/>
          <w:szCs w:val="24"/>
          <w:lang w:val="en-US"/>
        </w:rPr>
        <w:tab/>
      </w:r>
      <w:r w:rsidR="00773BBE" w:rsidRPr="00C85D42">
        <w:rPr>
          <w:rFonts w:ascii="Arial" w:hAnsi="Arial" w:cs="Arial"/>
          <w:sz w:val="24"/>
          <w:szCs w:val="24"/>
          <w:lang w:val="en-US"/>
        </w:rPr>
        <w:t>the onus was on the complainant to provide sufficient evidence to persuade the committee that a tribunal might or could find for the complainant.</w:t>
      </w:r>
    </w:p>
    <w:p w14:paraId="0ED50CEE" w14:textId="1E5DBD89" w:rsidR="00773BBE" w:rsidRDefault="00773BBE" w:rsidP="00773BBE">
      <w:pPr>
        <w:pStyle w:val="ListParagraph"/>
        <w:spacing w:line="480" w:lineRule="auto"/>
        <w:ind w:left="360"/>
        <w:jc w:val="both"/>
        <w:rPr>
          <w:rFonts w:ascii="Arial" w:hAnsi="Arial" w:cs="Arial"/>
          <w:sz w:val="24"/>
          <w:szCs w:val="24"/>
          <w:lang w:val="en-US"/>
        </w:rPr>
      </w:pPr>
      <w:r>
        <w:rPr>
          <w:rFonts w:ascii="Arial" w:hAnsi="Arial" w:cs="Arial"/>
          <w:sz w:val="24"/>
          <w:szCs w:val="24"/>
          <w:lang w:val="en-US"/>
        </w:rPr>
        <w:t xml:space="preserve"> </w:t>
      </w:r>
    </w:p>
    <w:p w14:paraId="67955D9A" w14:textId="0B28CF5A" w:rsidR="00920B59" w:rsidRPr="00C85D42" w:rsidRDefault="00C85D42" w:rsidP="00C85D42">
      <w:pPr>
        <w:spacing w:line="480" w:lineRule="auto"/>
        <w:ind w:left="360" w:hanging="360"/>
        <w:jc w:val="both"/>
        <w:rPr>
          <w:rFonts w:ascii="Arial" w:hAnsi="Arial" w:cs="Arial"/>
          <w:sz w:val="24"/>
          <w:szCs w:val="24"/>
          <w:lang w:val="en-US"/>
        </w:rPr>
      </w:pPr>
      <w:r>
        <w:rPr>
          <w:rFonts w:ascii="Arial" w:hAnsi="Arial" w:cs="Arial"/>
          <w:sz w:val="24"/>
          <w:szCs w:val="24"/>
          <w:lang w:val="en-US"/>
        </w:rPr>
        <w:t>13.</w:t>
      </w:r>
      <w:r>
        <w:rPr>
          <w:rFonts w:ascii="Arial" w:hAnsi="Arial" w:cs="Arial"/>
          <w:sz w:val="24"/>
          <w:szCs w:val="24"/>
          <w:lang w:val="en-US"/>
        </w:rPr>
        <w:tab/>
      </w:r>
      <w:r w:rsidR="00773BBE" w:rsidRPr="00C85D42">
        <w:rPr>
          <w:rFonts w:ascii="Arial" w:hAnsi="Arial" w:cs="Arial"/>
          <w:sz w:val="24"/>
          <w:szCs w:val="24"/>
          <w:lang w:val="en-US"/>
        </w:rPr>
        <w:t xml:space="preserve">The affidavit filed by the Gauteng LPC </w:t>
      </w:r>
      <w:r w:rsidR="00920B59" w:rsidRPr="00C85D42">
        <w:rPr>
          <w:rFonts w:ascii="Arial" w:hAnsi="Arial" w:cs="Arial"/>
          <w:sz w:val="24"/>
          <w:szCs w:val="24"/>
          <w:lang w:val="en-US"/>
        </w:rPr>
        <w:t>sets out the steps taken once the complaint was received. The Gauteng LPC takes pains to explain that the affidavit in no way constitutes an attempt to oppose or justify, but simply to “lay bare” for the court’s evaluation what was done, and that it abides the decision of the court.</w:t>
      </w:r>
    </w:p>
    <w:p w14:paraId="62D7A902" w14:textId="77777777" w:rsidR="00920B59" w:rsidRDefault="00920B59" w:rsidP="00920B59">
      <w:pPr>
        <w:pStyle w:val="ListParagraph"/>
        <w:spacing w:line="480" w:lineRule="auto"/>
        <w:ind w:left="360"/>
        <w:jc w:val="both"/>
        <w:rPr>
          <w:rFonts w:ascii="Arial" w:hAnsi="Arial" w:cs="Arial"/>
          <w:sz w:val="24"/>
          <w:szCs w:val="24"/>
          <w:lang w:val="en-US"/>
        </w:rPr>
      </w:pPr>
      <w:r>
        <w:rPr>
          <w:rFonts w:ascii="Arial" w:hAnsi="Arial" w:cs="Arial"/>
          <w:sz w:val="24"/>
          <w:szCs w:val="24"/>
          <w:lang w:val="en-US"/>
        </w:rPr>
        <w:t xml:space="preserve">  </w:t>
      </w:r>
    </w:p>
    <w:p w14:paraId="76F5950F" w14:textId="14E2DB00" w:rsidR="00773BBE" w:rsidRPr="00C85D42" w:rsidRDefault="00C85D42" w:rsidP="00C85D42">
      <w:pPr>
        <w:spacing w:line="480" w:lineRule="auto"/>
        <w:ind w:left="360" w:hanging="360"/>
        <w:jc w:val="both"/>
        <w:rPr>
          <w:rFonts w:ascii="Arial" w:hAnsi="Arial" w:cs="Arial"/>
          <w:sz w:val="24"/>
          <w:szCs w:val="24"/>
          <w:lang w:val="en-US"/>
        </w:rPr>
      </w:pPr>
      <w:r>
        <w:rPr>
          <w:rFonts w:ascii="Arial" w:hAnsi="Arial" w:cs="Arial"/>
          <w:sz w:val="24"/>
          <w:szCs w:val="24"/>
          <w:lang w:val="en-US"/>
        </w:rPr>
        <w:t>14.</w:t>
      </w:r>
      <w:r>
        <w:rPr>
          <w:rFonts w:ascii="Arial" w:hAnsi="Arial" w:cs="Arial"/>
          <w:sz w:val="24"/>
          <w:szCs w:val="24"/>
          <w:lang w:val="en-US"/>
        </w:rPr>
        <w:tab/>
      </w:r>
      <w:r w:rsidR="00BB3F60" w:rsidRPr="00C85D42">
        <w:rPr>
          <w:rFonts w:ascii="Arial" w:hAnsi="Arial" w:cs="Arial"/>
          <w:sz w:val="24"/>
          <w:szCs w:val="24"/>
          <w:lang w:val="en-US"/>
        </w:rPr>
        <w:t>The Gauteng LPC</w:t>
      </w:r>
      <w:r w:rsidR="00920B59" w:rsidRPr="00C85D42">
        <w:rPr>
          <w:rFonts w:ascii="Arial" w:hAnsi="Arial" w:cs="Arial"/>
          <w:sz w:val="24"/>
          <w:szCs w:val="24"/>
          <w:lang w:val="en-US"/>
        </w:rPr>
        <w:t xml:space="preserve"> acknowledges that Mr Mayet considered the matter only on the papers provided, that is, the complaint, Mr Ramulifho’s response, which consisted purely of procedural objections, and the complainants’ reply. He was of the view </w:t>
      </w:r>
      <w:r w:rsidR="00920B59" w:rsidRPr="00C85D42">
        <w:rPr>
          <w:rFonts w:ascii="Arial" w:hAnsi="Arial" w:cs="Arial"/>
          <w:sz w:val="24"/>
          <w:szCs w:val="24"/>
          <w:lang w:val="en-US"/>
        </w:rPr>
        <w:lastRenderedPageBreak/>
        <w:t>that the complaint should be dismissed because the conduct in question “did not necessarily warrant misconduct proceedings”, for the reasons that Mr Ramulifho was not guilty of misconduct, that Mr Ramulifho had given a reasonable explanation for his conduct and that there was no reasonable prospect of success in a misconduct charge. This despite the fact that he also opined that, if the allegations were true, there was serious misconduct, and despite the fact that Mr Ramulifho had not given any explanation for his conduct</w:t>
      </w:r>
      <w:r w:rsidR="00BB3F60" w:rsidRPr="00C85D42">
        <w:rPr>
          <w:rFonts w:ascii="Arial" w:hAnsi="Arial" w:cs="Arial"/>
          <w:sz w:val="24"/>
          <w:szCs w:val="24"/>
          <w:lang w:val="en-US"/>
        </w:rPr>
        <w:t>, let alone a reasonable one</w:t>
      </w:r>
      <w:r w:rsidR="00920B59" w:rsidRPr="00C85D42">
        <w:rPr>
          <w:rFonts w:ascii="Arial" w:hAnsi="Arial" w:cs="Arial"/>
          <w:sz w:val="24"/>
          <w:szCs w:val="24"/>
          <w:lang w:val="en-US"/>
        </w:rPr>
        <w:t>.</w:t>
      </w:r>
      <w:r w:rsidR="00773BBE" w:rsidRPr="00C85D42">
        <w:rPr>
          <w:rFonts w:ascii="Arial" w:hAnsi="Arial" w:cs="Arial"/>
          <w:sz w:val="24"/>
          <w:szCs w:val="24"/>
          <w:lang w:val="en-US"/>
        </w:rPr>
        <w:t xml:space="preserve"> </w:t>
      </w:r>
    </w:p>
    <w:p w14:paraId="5FFAAEAA" w14:textId="77777777" w:rsidR="00BB3F60" w:rsidRPr="00BB3F60" w:rsidRDefault="00BB3F60" w:rsidP="00BB3F60">
      <w:pPr>
        <w:pStyle w:val="ListParagraph"/>
        <w:rPr>
          <w:rFonts w:ascii="Arial" w:hAnsi="Arial" w:cs="Arial"/>
          <w:sz w:val="24"/>
          <w:szCs w:val="24"/>
          <w:lang w:val="en-US"/>
        </w:rPr>
      </w:pPr>
    </w:p>
    <w:p w14:paraId="54BFDFD4" w14:textId="3C427752" w:rsidR="00BB3F60" w:rsidRPr="00C85D42" w:rsidRDefault="00C85D42" w:rsidP="00C85D42">
      <w:pPr>
        <w:spacing w:line="480" w:lineRule="auto"/>
        <w:ind w:left="360" w:hanging="360"/>
        <w:jc w:val="both"/>
        <w:rPr>
          <w:rFonts w:ascii="Arial" w:hAnsi="Arial" w:cs="Arial"/>
          <w:sz w:val="24"/>
          <w:szCs w:val="24"/>
          <w:lang w:val="en-US"/>
        </w:rPr>
      </w:pPr>
      <w:r>
        <w:rPr>
          <w:rFonts w:ascii="Arial" w:hAnsi="Arial" w:cs="Arial"/>
          <w:sz w:val="24"/>
          <w:szCs w:val="24"/>
          <w:lang w:val="en-US"/>
        </w:rPr>
        <w:t>15.</w:t>
      </w:r>
      <w:r>
        <w:rPr>
          <w:rFonts w:ascii="Arial" w:hAnsi="Arial" w:cs="Arial"/>
          <w:sz w:val="24"/>
          <w:szCs w:val="24"/>
          <w:lang w:val="en-US"/>
        </w:rPr>
        <w:tab/>
      </w:r>
      <w:r w:rsidR="00BB3F60" w:rsidRPr="00C85D42">
        <w:rPr>
          <w:rFonts w:ascii="Arial" w:hAnsi="Arial" w:cs="Arial"/>
          <w:sz w:val="24"/>
          <w:szCs w:val="24"/>
          <w:lang w:val="en-US"/>
        </w:rPr>
        <w:t xml:space="preserve">The applicants seek the review of the decision in terms of the Promotion of Administrative Justice Act, 3 of 2000 (“PAJA”). They submit that even if the decision is not one in terms of PAJA, the same grounds found review in accordance with the principles of legality. </w:t>
      </w:r>
    </w:p>
    <w:p w14:paraId="2B47C9BD" w14:textId="77777777" w:rsidR="00BB3F60" w:rsidRPr="00BB3F60" w:rsidRDefault="00BB3F60" w:rsidP="00BB3F60">
      <w:pPr>
        <w:pStyle w:val="ListParagraph"/>
        <w:rPr>
          <w:rFonts w:ascii="Arial" w:hAnsi="Arial" w:cs="Arial"/>
          <w:sz w:val="24"/>
          <w:szCs w:val="24"/>
          <w:lang w:val="en-US"/>
        </w:rPr>
      </w:pPr>
    </w:p>
    <w:p w14:paraId="507ECB3D" w14:textId="5AE687AF" w:rsidR="00BB3F60" w:rsidRPr="00C85D42" w:rsidRDefault="00C85D42" w:rsidP="00C85D42">
      <w:pPr>
        <w:spacing w:line="480" w:lineRule="auto"/>
        <w:ind w:left="360" w:hanging="360"/>
        <w:jc w:val="both"/>
        <w:rPr>
          <w:rFonts w:ascii="Arial" w:hAnsi="Arial" w:cs="Arial"/>
          <w:sz w:val="24"/>
          <w:szCs w:val="24"/>
          <w:lang w:val="en-US"/>
        </w:rPr>
      </w:pPr>
      <w:r>
        <w:rPr>
          <w:rFonts w:ascii="Arial" w:hAnsi="Arial" w:cs="Arial"/>
          <w:sz w:val="24"/>
          <w:szCs w:val="24"/>
          <w:lang w:val="en-US"/>
        </w:rPr>
        <w:t>16.</w:t>
      </w:r>
      <w:r>
        <w:rPr>
          <w:rFonts w:ascii="Arial" w:hAnsi="Arial" w:cs="Arial"/>
          <w:sz w:val="24"/>
          <w:szCs w:val="24"/>
          <w:lang w:val="en-US"/>
        </w:rPr>
        <w:tab/>
      </w:r>
      <w:r w:rsidR="00BB3F60" w:rsidRPr="00C85D42">
        <w:rPr>
          <w:rFonts w:ascii="Arial" w:hAnsi="Arial" w:cs="Arial"/>
          <w:sz w:val="24"/>
          <w:szCs w:val="24"/>
          <w:lang w:val="en-US"/>
        </w:rPr>
        <w:t>The grounds on which the applicants rely are:</w:t>
      </w:r>
    </w:p>
    <w:p w14:paraId="0577D655" w14:textId="35F69AFC" w:rsidR="00BB3F60" w:rsidRPr="00C85D42" w:rsidRDefault="00C85D42" w:rsidP="00C85D42">
      <w:pPr>
        <w:spacing w:line="480" w:lineRule="auto"/>
        <w:ind w:left="1349" w:hanging="992"/>
        <w:jc w:val="both"/>
        <w:rPr>
          <w:rFonts w:ascii="Arial" w:hAnsi="Arial" w:cs="Arial"/>
          <w:sz w:val="24"/>
          <w:szCs w:val="24"/>
          <w:lang w:val="en-US"/>
        </w:rPr>
      </w:pPr>
      <w:r>
        <w:rPr>
          <w:rFonts w:ascii="Arial" w:hAnsi="Arial" w:cs="Arial"/>
          <w:sz w:val="24"/>
          <w:szCs w:val="24"/>
          <w:lang w:val="en-US"/>
        </w:rPr>
        <w:t>16.1.</w:t>
      </w:r>
      <w:r>
        <w:rPr>
          <w:rFonts w:ascii="Arial" w:hAnsi="Arial" w:cs="Arial"/>
          <w:sz w:val="24"/>
          <w:szCs w:val="24"/>
          <w:lang w:val="en-US"/>
        </w:rPr>
        <w:tab/>
      </w:r>
      <w:r w:rsidR="00BB3F60" w:rsidRPr="00C85D42">
        <w:rPr>
          <w:rFonts w:ascii="Arial" w:hAnsi="Arial" w:cs="Arial"/>
          <w:sz w:val="24"/>
          <w:szCs w:val="24"/>
          <w:lang w:val="en-US"/>
        </w:rPr>
        <w:t>the Investigating Committee failed to comply with section 37(3) of the Legal Practice Act, 28 of 2014 (“the LPA”);</w:t>
      </w:r>
    </w:p>
    <w:p w14:paraId="6A1C00BC" w14:textId="3CF3A4B2" w:rsidR="00BB3F60" w:rsidRPr="00C85D42" w:rsidRDefault="00C85D42" w:rsidP="00C85D42">
      <w:pPr>
        <w:spacing w:line="480" w:lineRule="auto"/>
        <w:ind w:left="1349" w:hanging="992"/>
        <w:jc w:val="both"/>
        <w:rPr>
          <w:rFonts w:ascii="Arial" w:hAnsi="Arial" w:cs="Arial"/>
          <w:sz w:val="24"/>
          <w:szCs w:val="24"/>
          <w:lang w:val="en-US"/>
        </w:rPr>
      </w:pPr>
      <w:r w:rsidRPr="00BB3F60">
        <w:rPr>
          <w:rFonts w:ascii="Arial" w:hAnsi="Arial" w:cs="Arial"/>
          <w:sz w:val="24"/>
          <w:szCs w:val="24"/>
          <w:lang w:val="en-US"/>
        </w:rPr>
        <w:t>16.2.</w:t>
      </w:r>
      <w:r w:rsidRPr="00BB3F60">
        <w:rPr>
          <w:rFonts w:ascii="Arial" w:hAnsi="Arial" w:cs="Arial"/>
          <w:sz w:val="24"/>
          <w:szCs w:val="24"/>
          <w:lang w:val="en-US"/>
        </w:rPr>
        <w:tab/>
      </w:r>
      <w:r w:rsidR="00BB3F60" w:rsidRPr="00C85D42">
        <w:rPr>
          <w:rFonts w:ascii="Arial" w:hAnsi="Arial" w:cs="Arial"/>
          <w:sz w:val="24"/>
          <w:szCs w:val="24"/>
          <w:lang w:val="en-US"/>
        </w:rPr>
        <w:t xml:space="preserve">the </w:t>
      </w:r>
      <w:r w:rsidR="00BB3F60" w:rsidRPr="00C85D42">
        <w:rPr>
          <w:rFonts w:ascii="Arial" w:hAnsi="Arial" w:cs="Arial"/>
          <w:sz w:val="24"/>
          <w:szCs w:val="24"/>
        </w:rPr>
        <w:t>Investigating Committee committed an error of law in fundamentally misunderstanding its role, its powers and its obligations;</w:t>
      </w:r>
    </w:p>
    <w:p w14:paraId="7B033707" w14:textId="327DD8A4" w:rsidR="00BB3F60" w:rsidRPr="00C85D42" w:rsidRDefault="00C85D42" w:rsidP="00C85D42">
      <w:pPr>
        <w:spacing w:line="480" w:lineRule="auto"/>
        <w:ind w:left="1349" w:hanging="992"/>
        <w:jc w:val="both"/>
        <w:rPr>
          <w:rFonts w:ascii="Arial" w:hAnsi="Arial" w:cs="Arial"/>
          <w:sz w:val="24"/>
          <w:szCs w:val="24"/>
          <w:lang w:val="en-US"/>
        </w:rPr>
      </w:pPr>
      <w:r w:rsidRPr="00BB3F60">
        <w:rPr>
          <w:rFonts w:ascii="Arial" w:hAnsi="Arial" w:cs="Arial"/>
          <w:sz w:val="24"/>
          <w:szCs w:val="24"/>
          <w:lang w:val="en-US"/>
        </w:rPr>
        <w:t>16.3.</w:t>
      </w:r>
      <w:r w:rsidRPr="00BB3F60">
        <w:rPr>
          <w:rFonts w:ascii="Arial" w:hAnsi="Arial" w:cs="Arial"/>
          <w:sz w:val="24"/>
          <w:szCs w:val="24"/>
          <w:lang w:val="en-US"/>
        </w:rPr>
        <w:tab/>
      </w:r>
      <w:r w:rsidR="00BB3F60" w:rsidRPr="00C85D42">
        <w:rPr>
          <w:rFonts w:ascii="Arial" w:hAnsi="Arial" w:cs="Arial"/>
          <w:sz w:val="24"/>
          <w:szCs w:val="24"/>
        </w:rPr>
        <w:t xml:space="preserve">the dismissal of the complaint is irrational and unreasonable, and </w:t>
      </w:r>
    </w:p>
    <w:p w14:paraId="51630603" w14:textId="61DA0AA7" w:rsidR="00BB3F60" w:rsidRPr="00C85D42" w:rsidRDefault="00C85D42" w:rsidP="00C85D42">
      <w:pPr>
        <w:spacing w:line="480" w:lineRule="auto"/>
        <w:ind w:left="1349" w:hanging="992"/>
        <w:jc w:val="both"/>
        <w:rPr>
          <w:rFonts w:ascii="Arial" w:hAnsi="Arial" w:cs="Arial"/>
          <w:sz w:val="24"/>
          <w:szCs w:val="24"/>
          <w:lang w:val="en-US"/>
        </w:rPr>
      </w:pPr>
      <w:r w:rsidRPr="00290424">
        <w:rPr>
          <w:rFonts w:ascii="Arial" w:hAnsi="Arial" w:cs="Arial"/>
          <w:sz w:val="24"/>
          <w:szCs w:val="24"/>
          <w:lang w:val="en-US"/>
        </w:rPr>
        <w:t>16.4.</w:t>
      </w:r>
      <w:r w:rsidRPr="00290424">
        <w:rPr>
          <w:rFonts w:ascii="Arial" w:hAnsi="Arial" w:cs="Arial"/>
          <w:sz w:val="24"/>
          <w:szCs w:val="24"/>
          <w:lang w:val="en-US"/>
        </w:rPr>
        <w:tab/>
      </w:r>
      <w:r w:rsidR="00BB3F60" w:rsidRPr="00C85D42">
        <w:rPr>
          <w:rFonts w:ascii="Arial" w:hAnsi="Arial" w:cs="Arial"/>
          <w:sz w:val="24"/>
          <w:szCs w:val="24"/>
        </w:rPr>
        <w:t>the Investigating Committee failed to take into account relevant considerations.</w:t>
      </w:r>
    </w:p>
    <w:p w14:paraId="01438109" w14:textId="15B9F390" w:rsidR="00290424" w:rsidRDefault="00290424" w:rsidP="00290424">
      <w:pPr>
        <w:pStyle w:val="ListParagraph"/>
        <w:spacing w:line="480" w:lineRule="auto"/>
        <w:ind w:left="360"/>
        <w:jc w:val="both"/>
        <w:rPr>
          <w:rFonts w:ascii="Arial" w:hAnsi="Arial" w:cs="Arial"/>
          <w:sz w:val="24"/>
          <w:szCs w:val="24"/>
          <w:lang w:val="en-US"/>
        </w:rPr>
      </w:pPr>
      <w:r>
        <w:rPr>
          <w:rFonts w:ascii="Arial" w:hAnsi="Arial" w:cs="Arial"/>
          <w:sz w:val="24"/>
          <w:szCs w:val="24"/>
          <w:lang w:val="en-US"/>
        </w:rPr>
        <w:t xml:space="preserve"> </w:t>
      </w:r>
    </w:p>
    <w:p w14:paraId="34E85205" w14:textId="4105A602" w:rsidR="00290424" w:rsidRPr="00C85D42" w:rsidRDefault="00C85D42" w:rsidP="00C85D42">
      <w:pPr>
        <w:spacing w:line="480" w:lineRule="auto"/>
        <w:ind w:left="360" w:hanging="360"/>
        <w:jc w:val="both"/>
        <w:rPr>
          <w:rFonts w:ascii="Arial" w:hAnsi="Arial" w:cs="Arial"/>
          <w:sz w:val="24"/>
          <w:szCs w:val="24"/>
          <w:lang w:val="en-US"/>
        </w:rPr>
      </w:pPr>
      <w:r>
        <w:rPr>
          <w:rFonts w:ascii="Arial" w:hAnsi="Arial" w:cs="Arial"/>
          <w:sz w:val="24"/>
          <w:szCs w:val="24"/>
          <w:lang w:val="en-US"/>
        </w:rPr>
        <w:t>17.</w:t>
      </w:r>
      <w:r>
        <w:rPr>
          <w:rFonts w:ascii="Arial" w:hAnsi="Arial" w:cs="Arial"/>
          <w:sz w:val="24"/>
          <w:szCs w:val="24"/>
          <w:lang w:val="en-US"/>
        </w:rPr>
        <w:tab/>
      </w:r>
      <w:r w:rsidR="00290424" w:rsidRPr="00C85D42">
        <w:rPr>
          <w:rFonts w:ascii="Arial" w:hAnsi="Arial" w:cs="Arial"/>
          <w:sz w:val="24"/>
          <w:szCs w:val="24"/>
          <w:lang w:val="en-US"/>
        </w:rPr>
        <w:t>The points raised by Mr Ramulifho in opposition</w:t>
      </w:r>
      <w:r w:rsidR="00E236E2" w:rsidRPr="00C85D42">
        <w:rPr>
          <w:rFonts w:ascii="Arial" w:hAnsi="Arial" w:cs="Arial"/>
          <w:sz w:val="24"/>
          <w:szCs w:val="24"/>
          <w:lang w:val="en-US"/>
        </w:rPr>
        <w:t xml:space="preserve"> in his Rule 6(5)(d)(iii) notice</w:t>
      </w:r>
      <w:r w:rsidR="00290424" w:rsidRPr="00C85D42">
        <w:rPr>
          <w:rFonts w:ascii="Arial" w:hAnsi="Arial" w:cs="Arial"/>
          <w:sz w:val="24"/>
          <w:szCs w:val="24"/>
          <w:lang w:val="en-US"/>
        </w:rPr>
        <w:t xml:space="preserve"> are:</w:t>
      </w:r>
    </w:p>
    <w:p w14:paraId="2D31580F" w14:textId="321F3D67" w:rsidR="00E236E2" w:rsidRPr="00C85D42" w:rsidRDefault="00C85D42" w:rsidP="00C85D42">
      <w:pPr>
        <w:spacing w:line="480" w:lineRule="auto"/>
        <w:ind w:left="1349" w:hanging="992"/>
        <w:jc w:val="both"/>
        <w:rPr>
          <w:rFonts w:ascii="Arial" w:hAnsi="Arial" w:cs="Arial"/>
          <w:sz w:val="24"/>
          <w:szCs w:val="24"/>
          <w:lang w:val="en-US"/>
        </w:rPr>
      </w:pPr>
      <w:r>
        <w:rPr>
          <w:rFonts w:ascii="Arial" w:hAnsi="Arial" w:cs="Arial"/>
          <w:sz w:val="24"/>
          <w:szCs w:val="24"/>
          <w:lang w:val="en-US"/>
        </w:rPr>
        <w:lastRenderedPageBreak/>
        <w:t>17.1.</w:t>
      </w:r>
      <w:r>
        <w:rPr>
          <w:rFonts w:ascii="Arial" w:hAnsi="Arial" w:cs="Arial"/>
          <w:sz w:val="24"/>
          <w:szCs w:val="24"/>
          <w:lang w:val="en-US"/>
        </w:rPr>
        <w:tab/>
      </w:r>
      <w:r w:rsidR="00E236E2" w:rsidRPr="00C85D42">
        <w:rPr>
          <w:rFonts w:ascii="Arial" w:hAnsi="Arial" w:cs="Arial"/>
          <w:sz w:val="24"/>
          <w:szCs w:val="24"/>
          <w:lang w:val="en-US"/>
        </w:rPr>
        <w:t xml:space="preserve">because Mr Louw, who was the deponent to the affidavit making the complaint, is not a party to this application, none of the applicants have </w:t>
      </w:r>
      <w:r w:rsidR="00E236E2" w:rsidRPr="00C85D42">
        <w:rPr>
          <w:rFonts w:ascii="Arial" w:hAnsi="Arial" w:cs="Arial"/>
          <w:i/>
          <w:iCs/>
          <w:sz w:val="24"/>
          <w:szCs w:val="24"/>
          <w:lang w:val="en-US"/>
        </w:rPr>
        <w:t>locus standi</w:t>
      </w:r>
      <w:r w:rsidR="00E236E2" w:rsidRPr="00C85D42">
        <w:rPr>
          <w:rFonts w:ascii="Arial" w:hAnsi="Arial" w:cs="Arial"/>
          <w:sz w:val="24"/>
          <w:szCs w:val="24"/>
          <w:lang w:val="en-US"/>
        </w:rPr>
        <w:t>;</w:t>
      </w:r>
    </w:p>
    <w:p w14:paraId="0654BBA8" w14:textId="2565B077" w:rsidR="00290424" w:rsidRPr="00C85D42" w:rsidRDefault="00C85D42" w:rsidP="00C85D42">
      <w:pPr>
        <w:spacing w:line="480" w:lineRule="auto"/>
        <w:ind w:left="1349" w:hanging="992"/>
        <w:jc w:val="both"/>
        <w:rPr>
          <w:rFonts w:ascii="Arial" w:hAnsi="Arial" w:cs="Arial"/>
          <w:sz w:val="24"/>
          <w:szCs w:val="24"/>
          <w:lang w:val="en-US"/>
        </w:rPr>
      </w:pPr>
      <w:r>
        <w:rPr>
          <w:rFonts w:ascii="Arial" w:hAnsi="Arial" w:cs="Arial"/>
          <w:sz w:val="24"/>
          <w:szCs w:val="24"/>
          <w:lang w:val="en-US"/>
        </w:rPr>
        <w:t>17.2.</w:t>
      </w:r>
      <w:r>
        <w:rPr>
          <w:rFonts w:ascii="Arial" w:hAnsi="Arial" w:cs="Arial"/>
          <w:sz w:val="24"/>
          <w:szCs w:val="24"/>
          <w:lang w:val="en-US"/>
        </w:rPr>
        <w:tab/>
      </w:r>
      <w:r w:rsidR="00E236E2" w:rsidRPr="00C85D42">
        <w:rPr>
          <w:rFonts w:ascii="Arial" w:hAnsi="Arial" w:cs="Arial"/>
          <w:sz w:val="24"/>
          <w:szCs w:val="24"/>
          <w:lang w:val="en-US"/>
        </w:rPr>
        <w:t>the complaint was defective because it was based on hearsay and conjecture;</w:t>
      </w:r>
    </w:p>
    <w:p w14:paraId="003906D6" w14:textId="73830FC6" w:rsidR="00E236E2" w:rsidRPr="00C85D42" w:rsidRDefault="00C85D42" w:rsidP="00C85D42">
      <w:pPr>
        <w:spacing w:line="480" w:lineRule="auto"/>
        <w:ind w:left="1349" w:hanging="992"/>
        <w:jc w:val="both"/>
        <w:rPr>
          <w:rFonts w:ascii="Arial" w:hAnsi="Arial" w:cs="Arial"/>
          <w:sz w:val="24"/>
          <w:szCs w:val="24"/>
          <w:lang w:val="en-US"/>
        </w:rPr>
      </w:pPr>
      <w:r>
        <w:rPr>
          <w:rFonts w:ascii="Arial" w:hAnsi="Arial" w:cs="Arial"/>
          <w:sz w:val="24"/>
          <w:szCs w:val="24"/>
          <w:lang w:val="en-US"/>
        </w:rPr>
        <w:t>17.3.</w:t>
      </w:r>
      <w:r>
        <w:rPr>
          <w:rFonts w:ascii="Arial" w:hAnsi="Arial" w:cs="Arial"/>
          <w:sz w:val="24"/>
          <w:szCs w:val="24"/>
          <w:lang w:val="en-US"/>
        </w:rPr>
        <w:tab/>
      </w:r>
      <w:r w:rsidR="00E236E2" w:rsidRPr="00C85D42">
        <w:rPr>
          <w:rFonts w:ascii="Arial" w:hAnsi="Arial" w:cs="Arial"/>
          <w:sz w:val="24"/>
          <w:szCs w:val="24"/>
          <w:lang w:val="en-US"/>
        </w:rPr>
        <w:t>there was no allegation that Mr Ramulifho committed acts of misconduct in his capacity as an attorney;</w:t>
      </w:r>
    </w:p>
    <w:p w14:paraId="3280DE1C" w14:textId="70FF2F8F" w:rsidR="00E236E2" w:rsidRPr="00C85D42" w:rsidRDefault="00C85D42" w:rsidP="00C85D42">
      <w:pPr>
        <w:spacing w:line="480" w:lineRule="auto"/>
        <w:ind w:left="1349" w:hanging="992"/>
        <w:jc w:val="both"/>
        <w:rPr>
          <w:rFonts w:ascii="Arial" w:hAnsi="Arial" w:cs="Arial"/>
          <w:sz w:val="24"/>
          <w:szCs w:val="24"/>
          <w:lang w:val="en-US"/>
        </w:rPr>
      </w:pPr>
      <w:r>
        <w:rPr>
          <w:rFonts w:ascii="Arial" w:hAnsi="Arial" w:cs="Arial"/>
          <w:sz w:val="24"/>
          <w:szCs w:val="24"/>
          <w:lang w:val="en-US"/>
        </w:rPr>
        <w:t>17.4.</w:t>
      </w:r>
      <w:r>
        <w:rPr>
          <w:rFonts w:ascii="Arial" w:hAnsi="Arial" w:cs="Arial"/>
          <w:sz w:val="24"/>
          <w:szCs w:val="24"/>
          <w:lang w:val="en-US"/>
        </w:rPr>
        <w:tab/>
      </w:r>
      <w:r w:rsidR="00E236E2" w:rsidRPr="00C85D42">
        <w:rPr>
          <w:rFonts w:ascii="Arial" w:hAnsi="Arial" w:cs="Arial"/>
          <w:sz w:val="24"/>
          <w:szCs w:val="24"/>
          <w:lang w:val="en-US"/>
        </w:rPr>
        <w:t>the falsified bank statements complained of were not statements of a trust account and therefore the LPC had no jurisdiction over them;</w:t>
      </w:r>
    </w:p>
    <w:p w14:paraId="56739431" w14:textId="78E5CA13" w:rsidR="00E236E2" w:rsidRPr="00C85D42" w:rsidRDefault="00C85D42" w:rsidP="00C85D42">
      <w:pPr>
        <w:spacing w:line="480" w:lineRule="auto"/>
        <w:ind w:left="1349" w:hanging="992"/>
        <w:jc w:val="both"/>
        <w:rPr>
          <w:rFonts w:ascii="Arial" w:hAnsi="Arial" w:cs="Arial"/>
          <w:sz w:val="24"/>
          <w:szCs w:val="24"/>
          <w:lang w:val="en-US"/>
        </w:rPr>
      </w:pPr>
      <w:r>
        <w:rPr>
          <w:rFonts w:ascii="Arial" w:hAnsi="Arial" w:cs="Arial"/>
          <w:sz w:val="24"/>
          <w:szCs w:val="24"/>
          <w:lang w:val="en-US"/>
        </w:rPr>
        <w:t>17.5.</w:t>
      </w:r>
      <w:r>
        <w:rPr>
          <w:rFonts w:ascii="Arial" w:hAnsi="Arial" w:cs="Arial"/>
          <w:sz w:val="24"/>
          <w:szCs w:val="24"/>
          <w:lang w:val="en-US"/>
        </w:rPr>
        <w:tab/>
      </w:r>
      <w:r w:rsidR="00E236E2" w:rsidRPr="00C85D42">
        <w:rPr>
          <w:rFonts w:ascii="Arial" w:hAnsi="Arial" w:cs="Arial"/>
          <w:sz w:val="24"/>
          <w:szCs w:val="24"/>
          <w:lang w:val="en-US"/>
        </w:rPr>
        <w:t>there was no allegation that the non-profit organisation that had allegedly been defrauded had “complained to the relevant authorities”;</w:t>
      </w:r>
    </w:p>
    <w:p w14:paraId="153128E9" w14:textId="1485E511" w:rsidR="00E236E2" w:rsidRPr="00C85D42" w:rsidRDefault="00C85D42" w:rsidP="00C85D42">
      <w:pPr>
        <w:spacing w:line="480" w:lineRule="auto"/>
        <w:ind w:left="1349" w:hanging="992"/>
        <w:jc w:val="both"/>
        <w:rPr>
          <w:rFonts w:ascii="Arial" w:hAnsi="Arial" w:cs="Arial"/>
          <w:sz w:val="24"/>
          <w:szCs w:val="24"/>
          <w:lang w:val="en-US"/>
        </w:rPr>
      </w:pPr>
      <w:r>
        <w:rPr>
          <w:rFonts w:ascii="Arial" w:hAnsi="Arial" w:cs="Arial"/>
          <w:sz w:val="24"/>
          <w:szCs w:val="24"/>
          <w:lang w:val="en-US"/>
        </w:rPr>
        <w:t>17.6.</w:t>
      </w:r>
      <w:r>
        <w:rPr>
          <w:rFonts w:ascii="Arial" w:hAnsi="Arial" w:cs="Arial"/>
          <w:sz w:val="24"/>
          <w:szCs w:val="24"/>
          <w:lang w:val="en-US"/>
        </w:rPr>
        <w:tab/>
      </w:r>
      <w:r w:rsidR="00E236E2" w:rsidRPr="00C85D42">
        <w:rPr>
          <w:rFonts w:ascii="Arial" w:hAnsi="Arial" w:cs="Arial"/>
          <w:sz w:val="24"/>
          <w:szCs w:val="24"/>
          <w:lang w:val="en-US"/>
        </w:rPr>
        <w:t>the LPC cannot be convinced to institute an investigation on inadmissible evidence and conjecture;</w:t>
      </w:r>
    </w:p>
    <w:p w14:paraId="5B59A548" w14:textId="66B92185" w:rsidR="00E236E2" w:rsidRPr="00C85D42" w:rsidRDefault="00C85D42" w:rsidP="00C85D42">
      <w:pPr>
        <w:spacing w:line="480" w:lineRule="auto"/>
        <w:ind w:left="1349" w:hanging="992"/>
        <w:jc w:val="both"/>
        <w:rPr>
          <w:rFonts w:ascii="Arial" w:hAnsi="Arial" w:cs="Arial"/>
          <w:sz w:val="24"/>
          <w:szCs w:val="24"/>
          <w:lang w:val="en-US"/>
        </w:rPr>
      </w:pPr>
      <w:r>
        <w:rPr>
          <w:rFonts w:ascii="Arial" w:hAnsi="Arial" w:cs="Arial"/>
          <w:sz w:val="24"/>
          <w:szCs w:val="24"/>
          <w:lang w:val="en-US"/>
        </w:rPr>
        <w:t>17.7.</w:t>
      </w:r>
      <w:r>
        <w:rPr>
          <w:rFonts w:ascii="Arial" w:hAnsi="Arial" w:cs="Arial"/>
          <w:sz w:val="24"/>
          <w:szCs w:val="24"/>
          <w:lang w:val="en-US"/>
        </w:rPr>
        <w:tab/>
      </w:r>
      <w:r w:rsidR="00E236E2" w:rsidRPr="00C85D42">
        <w:rPr>
          <w:rFonts w:ascii="Arial" w:hAnsi="Arial" w:cs="Arial"/>
          <w:sz w:val="24"/>
          <w:szCs w:val="24"/>
          <w:lang w:val="en-US"/>
        </w:rPr>
        <w:t>the allegations are based on a matter pending in the High Court and there is a criminal complaint, and therefore the LPC has to wait until the High Court matter and police investigation are finalized;</w:t>
      </w:r>
    </w:p>
    <w:p w14:paraId="1C9078F1" w14:textId="01B19633" w:rsidR="00E236E2" w:rsidRPr="00C85D42" w:rsidRDefault="00C85D42" w:rsidP="00C85D42">
      <w:pPr>
        <w:spacing w:line="480" w:lineRule="auto"/>
        <w:ind w:left="1349" w:hanging="992"/>
        <w:jc w:val="both"/>
        <w:rPr>
          <w:rFonts w:ascii="Arial" w:hAnsi="Arial" w:cs="Arial"/>
          <w:sz w:val="24"/>
          <w:szCs w:val="24"/>
          <w:lang w:val="en-US"/>
        </w:rPr>
      </w:pPr>
      <w:r>
        <w:rPr>
          <w:rFonts w:ascii="Arial" w:hAnsi="Arial" w:cs="Arial"/>
          <w:sz w:val="24"/>
          <w:szCs w:val="24"/>
          <w:lang w:val="en-US"/>
        </w:rPr>
        <w:t>17.8.</w:t>
      </w:r>
      <w:r>
        <w:rPr>
          <w:rFonts w:ascii="Arial" w:hAnsi="Arial" w:cs="Arial"/>
          <w:sz w:val="24"/>
          <w:szCs w:val="24"/>
          <w:lang w:val="en-US"/>
        </w:rPr>
        <w:tab/>
      </w:r>
      <w:r w:rsidR="00E236E2" w:rsidRPr="00C85D42">
        <w:rPr>
          <w:rFonts w:ascii="Arial" w:hAnsi="Arial" w:cs="Arial"/>
          <w:sz w:val="24"/>
          <w:szCs w:val="24"/>
          <w:lang w:val="en-US"/>
        </w:rPr>
        <w:t>the decision of the LPC is not final as the complainants can still submit a proper complaint, and is therefore not reviewable;</w:t>
      </w:r>
    </w:p>
    <w:p w14:paraId="002117B2" w14:textId="121DDC76" w:rsidR="00E236E2" w:rsidRPr="00C85D42" w:rsidRDefault="00C85D42" w:rsidP="00C85D42">
      <w:pPr>
        <w:spacing w:line="480" w:lineRule="auto"/>
        <w:ind w:left="1349" w:hanging="992"/>
        <w:jc w:val="both"/>
        <w:rPr>
          <w:rFonts w:ascii="Arial" w:hAnsi="Arial" w:cs="Arial"/>
          <w:sz w:val="24"/>
          <w:szCs w:val="24"/>
          <w:lang w:val="en-US"/>
        </w:rPr>
      </w:pPr>
      <w:r>
        <w:rPr>
          <w:rFonts w:ascii="Arial" w:hAnsi="Arial" w:cs="Arial"/>
          <w:sz w:val="24"/>
          <w:szCs w:val="24"/>
          <w:lang w:val="en-US"/>
        </w:rPr>
        <w:t>17.9.</w:t>
      </w:r>
      <w:r>
        <w:rPr>
          <w:rFonts w:ascii="Arial" w:hAnsi="Arial" w:cs="Arial"/>
          <w:sz w:val="24"/>
          <w:szCs w:val="24"/>
          <w:lang w:val="en-US"/>
        </w:rPr>
        <w:tab/>
      </w:r>
      <w:r w:rsidR="00E236E2" w:rsidRPr="00C85D42">
        <w:rPr>
          <w:rFonts w:ascii="Arial" w:hAnsi="Arial" w:cs="Arial"/>
          <w:sz w:val="24"/>
          <w:szCs w:val="24"/>
          <w:lang w:val="en-US"/>
        </w:rPr>
        <w:t>the LPC cannot consider a defective complaint as that would be contrary to the Rule of Law;</w:t>
      </w:r>
    </w:p>
    <w:p w14:paraId="236AE4BD" w14:textId="678721B7" w:rsidR="00E236E2" w:rsidRPr="00C85D42" w:rsidRDefault="00C85D42" w:rsidP="00C85D42">
      <w:pPr>
        <w:spacing w:line="480" w:lineRule="auto"/>
        <w:ind w:left="1349" w:hanging="992"/>
        <w:jc w:val="both"/>
        <w:rPr>
          <w:rFonts w:ascii="Arial" w:hAnsi="Arial" w:cs="Arial"/>
          <w:sz w:val="24"/>
          <w:szCs w:val="24"/>
          <w:lang w:val="en-US"/>
        </w:rPr>
      </w:pPr>
      <w:r>
        <w:rPr>
          <w:rFonts w:ascii="Arial" w:hAnsi="Arial" w:cs="Arial"/>
          <w:sz w:val="24"/>
          <w:szCs w:val="24"/>
          <w:lang w:val="en-US"/>
        </w:rPr>
        <w:t>17.10.</w:t>
      </w:r>
      <w:r>
        <w:rPr>
          <w:rFonts w:ascii="Arial" w:hAnsi="Arial" w:cs="Arial"/>
          <w:sz w:val="24"/>
          <w:szCs w:val="24"/>
          <w:lang w:val="en-US"/>
        </w:rPr>
        <w:tab/>
      </w:r>
      <w:r w:rsidR="00E236E2" w:rsidRPr="00C85D42">
        <w:rPr>
          <w:rFonts w:ascii="Arial" w:hAnsi="Arial" w:cs="Arial"/>
          <w:sz w:val="24"/>
          <w:szCs w:val="24"/>
          <w:lang w:val="en-US"/>
        </w:rPr>
        <w:t>it is not incorrect to say that the LPC did not investigate as it read the entire bundle</w:t>
      </w:r>
      <w:r w:rsidR="00E12094" w:rsidRPr="00C85D42">
        <w:rPr>
          <w:rFonts w:ascii="Arial" w:hAnsi="Arial" w:cs="Arial"/>
          <w:sz w:val="24"/>
          <w:szCs w:val="24"/>
          <w:lang w:val="en-US"/>
        </w:rPr>
        <w:t>, and</w:t>
      </w:r>
    </w:p>
    <w:p w14:paraId="0021F098" w14:textId="51DCF751" w:rsidR="00E12094" w:rsidRPr="00C85D42" w:rsidRDefault="00C85D42" w:rsidP="00C85D42">
      <w:pPr>
        <w:spacing w:line="480" w:lineRule="auto"/>
        <w:ind w:left="1349" w:hanging="992"/>
        <w:jc w:val="both"/>
        <w:rPr>
          <w:rFonts w:ascii="Arial" w:hAnsi="Arial" w:cs="Arial"/>
          <w:sz w:val="24"/>
          <w:szCs w:val="24"/>
          <w:lang w:val="en-US"/>
        </w:rPr>
      </w:pPr>
      <w:r>
        <w:rPr>
          <w:rFonts w:ascii="Arial" w:hAnsi="Arial" w:cs="Arial"/>
          <w:sz w:val="24"/>
          <w:szCs w:val="24"/>
          <w:lang w:val="en-US"/>
        </w:rPr>
        <w:t>17.11.</w:t>
      </w:r>
      <w:r>
        <w:rPr>
          <w:rFonts w:ascii="Arial" w:hAnsi="Arial" w:cs="Arial"/>
          <w:sz w:val="24"/>
          <w:szCs w:val="24"/>
          <w:lang w:val="en-US"/>
        </w:rPr>
        <w:tab/>
      </w:r>
      <w:r w:rsidR="00E12094" w:rsidRPr="00C85D42">
        <w:rPr>
          <w:rFonts w:ascii="Arial" w:hAnsi="Arial" w:cs="Arial"/>
          <w:sz w:val="24"/>
          <w:szCs w:val="24"/>
          <w:lang w:val="en-US"/>
        </w:rPr>
        <w:t>it is not for the LPC to make a case against an accused but the complainant.</w:t>
      </w:r>
    </w:p>
    <w:p w14:paraId="6AE87240" w14:textId="7273F5FC" w:rsidR="00E12094" w:rsidRDefault="00E12094" w:rsidP="00E12094">
      <w:pPr>
        <w:pStyle w:val="ListParagraph"/>
        <w:spacing w:line="480" w:lineRule="auto"/>
        <w:ind w:left="1349"/>
        <w:jc w:val="both"/>
        <w:rPr>
          <w:rFonts w:ascii="Arial" w:hAnsi="Arial" w:cs="Arial"/>
          <w:sz w:val="24"/>
          <w:szCs w:val="24"/>
          <w:lang w:val="en-US"/>
        </w:rPr>
      </w:pPr>
      <w:r>
        <w:rPr>
          <w:rFonts w:ascii="Arial" w:hAnsi="Arial" w:cs="Arial"/>
          <w:sz w:val="24"/>
          <w:szCs w:val="24"/>
          <w:lang w:val="en-US"/>
        </w:rPr>
        <w:t xml:space="preserve"> </w:t>
      </w:r>
    </w:p>
    <w:p w14:paraId="4978CB7F" w14:textId="19CF96F2" w:rsidR="00E12094" w:rsidRPr="00C85D42" w:rsidRDefault="00C85D42" w:rsidP="00C85D42">
      <w:pPr>
        <w:spacing w:line="480" w:lineRule="auto"/>
        <w:ind w:left="360" w:hanging="360"/>
        <w:jc w:val="both"/>
        <w:rPr>
          <w:rFonts w:ascii="Arial" w:hAnsi="Arial" w:cs="Arial"/>
          <w:sz w:val="24"/>
          <w:szCs w:val="24"/>
          <w:lang w:val="en-US"/>
        </w:rPr>
      </w:pPr>
      <w:r>
        <w:rPr>
          <w:rFonts w:ascii="Arial" w:hAnsi="Arial" w:cs="Arial"/>
          <w:sz w:val="24"/>
          <w:szCs w:val="24"/>
          <w:lang w:val="en-US"/>
        </w:rPr>
        <w:lastRenderedPageBreak/>
        <w:t>18.</w:t>
      </w:r>
      <w:r>
        <w:rPr>
          <w:rFonts w:ascii="Arial" w:hAnsi="Arial" w:cs="Arial"/>
          <w:sz w:val="24"/>
          <w:szCs w:val="24"/>
          <w:lang w:val="en-US"/>
        </w:rPr>
        <w:tab/>
      </w:r>
      <w:r w:rsidR="00E12094" w:rsidRPr="00C85D42">
        <w:rPr>
          <w:rFonts w:ascii="Arial" w:hAnsi="Arial" w:cs="Arial"/>
          <w:sz w:val="24"/>
          <w:szCs w:val="24"/>
          <w:lang w:val="en-US"/>
        </w:rPr>
        <w:t>A number of these points</w:t>
      </w:r>
      <w:r w:rsidR="00483D01" w:rsidRPr="00C85D42">
        <w:rPr>
          <w:rFonts w:ascii="Arial" w:hAnsi="Arial" w:cs="Arial"/>
          <w:sz w:val="24"/>
          <w:szCs w:val="24"/>
          <w:lang w:val="en-US"/>
        </w:rPr>
        <w:t>, specifically</w:t>
      </w:r>
      <w:r w:rsidR="006F5DCA" w:rsidRPr="00C85D42">
        <w:rPr>
          <w:rFonts w:ascii="Arial" w:hAnsi="Arial" w:cs="Arial"/>
          <w:sz w:val="24"/>
          <w:szCs w:val="24"/>
          <w:lang w:val="en-US"/>
        </w:rPr>
        <w:t xml:space="preserve"> those summarized in </w:t>
      </w:r>
      <w:r w:rsidR="00483D01" w:rsidRPr="00C85D42">
        <w:rPr>
          <w:rFonts w:ascii="Arial" w:hAnsi="Arial" w:cs="Arial"/>
          <w:sz w:val="24"/>
          <w:szCs w:val="24"/>
          <w:lang w:val="en-US"/>
        </w:rPr>
        <w:t>1</w:t>
      </w:r>
      <w:r w:rsidR="006F5DCA" w:rsidRPr="00C85D42">
        <w:rPr>
          <w:rFonts w:ascii="Arial" w:hAnsi="Arial" w:cs="Arial"/>
          <w:sz w:val="24"/>
          <w:szCs w:val="24"/>
          <w:lang w:val="en-US"/>
        </w:rPr>
        <w:t>7.3, 17.4 and 17.5,</w:t>
      </w:r>
      <w:r w:rsidR="00E12094" w:rsidRPr="00C85D42">
        <w:rPr>
          <w:rFonts w:ascii="Arial" w:hAnsi="Arial" w:cs="Arial"/>
          <w:sz w:val="24"/>
          <w:szCs w:val="24"/>
          <w:lang w:val="en-US"/>
        </w:rPr>
        <w:t xml:space="preserve"> deal with the merits of the complaint, rather than the grounds of review. The merits of the complaint are not before me. I do, however, find it necessary to comment that it is mind-boggling that an attorney appears to take the position that he is entitled to act as the applicants allege he has acted and bear no professional consequence</w:t>
      </w:r>
      <w:r w:rsidR="00680BFE" w:rsidRPr="00C85D42">
        <w:rPr>
          <w:rFonts w:ascii="Arial" w:hAnsi="Arial" w:cs="Arial"/>
          <w:sz w:val="24"/>
          <w:szCs w:val="24"/>
          <w:lang w:val="en-US"/>
        </w:rPr>
        <w:t xml:space="preserve"> if there is no allegation that he acted in his professional capacity. </w:t>
      </w:r>
    </w:p>
    <w:p w14:paraId="2112EA24" w14:textId="6DAD3C92" w:rsidR="00E12094" w:rsidRDefault="00E12094" w:rsidP="00E12094">
      <w:pPr>
        <w:pStyle w:val="ListParagraph"/>
        <w:spacing w:line="480" w:lineRule="auto"/>
        <w:ind w:left="360"/>
        <w:jc w:val="both"/>
        <w:rPr>
          <w:rFonts w:ascii="Arial" w:hAnsi="Arial" w:cs="Arial"/>
          <w:sz w:val="24"/>
          <w:szCs w:val="24"/>
          <w:lang w:val="en-US"/>
        </w:rPr>
      </w:pPr>
      <w:r>
        <w:rPr>
          <w:rFonts w:ascii="Arial" w:hAnsi="Arial" w:cs="Arial"/>
          <w:sz w:val="24"/>
          <w:szCs w:val="24"/>
          <w:lang w:val="en-US"/>
        </w:rPr>
        <w:t xml:space="preserve"> </w:t>
      </w:r>
    </w:p>
    <w:p w14:paraId="662B06BA" w14:textId="2A845506" w:rsidR="00E12094" w:rsidRPr="00C85D42" w:rsidRDefault="00C85D42" w:rsidP="00C85D42">
      <w:pPr>
        <w:spacing w:line="480" w:lineRule="auto"/>
        <w:ind w:left="360" w:hanging="360"/>
        <w:jc w:val="both"/>
        <w:rPr>
          <w:rFonts w:ascii="Arial" w:hAnsi="Arial" w:cs="Arial"/>
          <w:sz w:val="24"/>
          <w:szCs w:val="24"/>
          <w:lang w:val="en-US"/>
        </w:rPr>
      </w:pPr>
      <w:r>
        <w:rPr>
          <w:rFonts w:ascii="Arial" w:hAnsi="Arial" w:cs="Arial"/>
          <w:sz w:val="24"/>
          <w:szCs w:val="24"/>
          <w:lang w:val="en-US"/>
        </w:rPr>
        <w:t>19.</w:t>
      </w:r>
      <w:r>
        <w:rPr>
          <w:rFonts w:ascii="Arial" w:hAnsi="Arial" w:cs="Arial"/>
          <w:sz w:val="24"/>
          <w:szCs w:val="24"/>
          <w:lang w:val="en-US"/>
        </w:rPr>
        <w:tab/>
      </w:r>
      <w:r w:rsidR="00E12094" w:rsidRPr="00C85D42">
        <w:rPr>
          <w:rFonts w:ascii="Arial" w:hAnsi="Arial" w:cs="Arial"/>
          <w:sz w:val="24"/>
          <w:szCs w:val="24"/>
          <w:lang w:val="en-US"/>
        </w:rPr>
        <w:t xml:space="preserve">As far as the points dealing with the merits are concerned, it is also necessary to say that the LPC has made no finding on those. It has declined to do so, because it took the position, as does the Mr Ramulifho, that it is the duty of the complainant to do so. This of course is the nub of the issue </w:t>
      </w:r>
      <w:r w:rsidR="00C02E9E" w:rsidRPr="00C85D42">
        <w:rPr>
          <w:rFonts w:ascii="Arial" w:hAnsi="Arial" w:cs="Arial"/>
          <w:sz w:val="24"/>
          <w:szCs w:val="24"/>
          <w:lang w:val="en-US"/>
        </w:rPr>
        <w:t>raised by the applicants</w:t>
      </w:r>
      <w:r w:rsidR="00E12094" w:rsidRPr="00C85D42">
        <w:rPr>
          <w:rFonts w:ascii="Arial" w:hAnsi="Arial" w:cs="Arial"/>
          <w:sz w:val="24"/>
          <w:szCs w:val="24"/>
          <w:lang w:val="en-US"/>
        </w:rPr>
        <w:t>.</w:t>
      </w:r>
    </w:p>
    <w:p w14:paraId="6E290221" w14:textId="77777777" w:rsidR="00483D01" w:rsidRPr="00483D01" w:rsidRDefault="00483D01" w:rsidP="00483D01">
      <w:pPr>
        <w:pStyle w:val="ListParagraph"/>
        <w:rPr>
          <w:rFonts w:ascii="Arial" w:hAnsi="Arial" w:cs="Arial"/>
          <w:sz w:val="24"/>
          <w:szCs w:val="24"/>
          <w:lang w:val="en-US"/>
        </w:rPr>
      </w:pPr>
    </w:p>
    <w:p w14:paraId="0008D6E7" w14:textId="4253E4AB" w:rsidR="00483D01" w:rsidRPr="00C85D42" w:rsidRDefault="00C85D42" w:rsidP="00C85D42">
      <w:pPr>
        <w:spacing w:line="480" w:lineRule="auto"/>
        <w:ind w:left="360" w:hanging="360"/>
        <w:jc w:val="both"/>
        <w:rPr>
          <w:rFonts w:ascii="Arial" w:hAnsi="Arial" w:cs="Arial"/>
          <w:sz w:val="24"/>
          <w:szCs w:val="24"/>
          <w:lang w:val="en-US"/>
        </w:rPr>
      </w:pPr>
      <w:r>
        <w:rPr>
          <w:rFonts w:ascii="Arial" w:hAnsi="Arial" w:cs="Arial"/>
          <w:sz w:val="24"/>
          <w:szCs w:val="24"/>
          <w:lang w:val="en-US"/>
        </w:rPr>
        <w:t>20.</w:t>
      </w:r>
      <w:r>
        <w:rPr>
          <w:rFonts w:ascii="Arial" w:hAnsi="Arial" w:cs="Arial"/>
          <w:sz w:val="24"/>
          <w:szCs w:val="24"/>
          <w:lang w:val="en-US"/>
        </w:rPr>
        <w:tab/>
      </w:r>
      <w:r w:rsidR="00C02E9E" w:rsidRPr="00C85D42">
        <w:rPr>
          <w:rFonts w:ascii="Arial" w:hAnsi="Arial" w:cs="Arial"/>
          <w:sz w:val="24"/>
          <w:szCs w:val="24"/>
          <w:lang w:val="en-US"/>
        </w:rPr>
        <w:t xml:space="preserve">This leaves the question of </w:t>
      </w:r>
      <w:r w:rsidR="00C02E9E" w:rsidRPr="00C85D42">
        <w:rPr>
          <w:rFonts w:ascii="Arial" w:hAnsi="Arial" w:cs="Arial"/>
          <w:i/>
          <w:iCs/>
          <w:sz w:val="24"/>
          <w:szCs w:val="24"/>
          <w:lang w:val="en-US"/>
        </w:rPr>
        <w:t>locus standi</w:t>
      </w:r>
      <w:r w:rsidR="00C02E9E" w:rsidRPr="00C85D42">
        <w:rPr>
          <w:rFonts w:ascii="Arial" w:hAnsi="Arial" w:cs="Arial"/>
          <w:sz w:val="24"/>
          <w:szCs w:val="24"/>
          <w:lang w:val="en-US"/>
        </w:rPr>
        <w:t>, whether the High Court matter and the police investigation first had to be concluded (that appeared to be one of the reasons for dismissing the complaint), whether the decision of the LPC is final and therefore reviewable, and the questions of the validity of the complaint and the duty of the LPC to investigate, which include the points encapsulated in 17.2, 17.6, 17.9, 17.10 and 17.11 above.</w:t>
      </w:r>
    </w:p>
    <w:p w14:paraId="407A2F7F" w14:textId="77777777" w:rsidR="00C02E9E" w:rsidRPr="00C02E9E" w:rsidRDefault="00C02E9E" w:rsidP="00C02E9E">
      <w:pPr>
        <w:pStyle w:val="ListParagraph"/>
        <w:rPr>
          <w:rFonts w:ascii="Arial" w:hAnsi="Arial" w:cs="Arial"/>
          <w:sz w:val="24"/>
          <w:szCs w:val="24"/>
          <w:lang w:val="en-US"/>
        </w:rPr>
      </w:pPr>
    </w:p>
    <w:p w14:paraId="263AFFF5" w14:textId="55AF024E" w:rsidR="00C02E9E" w:rsidRPr="00C85D42" w:rsidRDefault="00C85D42" w:rsidP="00C85D42">
      <w:pPr>
        <w:spacing w:line="480" w:lineRule="auto"/>
        <w:ind w:left="360" w:hanging="360"/>
        <w:jc w:val="both"/>
        <w:rPr>
          <w:rFonts w:ascii="Arial" w:hAnsi="Arial" w:cs="Arial"/>
          <w:sz w:val="24"/>
          <w:szCs w:val="24"/>
          <w:lang w:val="en-US"/>
        </w:rPr>
      </w:pPr>
      <w:r>
        <w:rPr>
          <w:rFonts w:ascii="Arial" w:hAnsi="Arial" w:cs="Arial"/>
          <w:sz w:val="24"/>
          <w:szCs w:val="24"/>
          <w:lang w:val="en-US"/>
        </w:rPr>
        <w:t>21.</w:t>
      </w:r>
      <w:r>
        <w:rPr>
          <w:rFonts w:ascii="Arial" w:hAnsi="Arial" w:cs="Arial"/>
          <w:sz w:val="24"/>
          <w:szCs w:val="24"/>
          <w:lang w:val="en-US"/>
        </w:rPr>
        <w:tab/>
      </w:r>
      <w:r w:rsidR="00C02E9E" w:rsidRPr="00C85D42">
        <w:rPr>
          <w:rFonts w:ascii="Arial" w:hAnsi="Arial" w:cs="Arial"/>
          <w:sz w:val="24"/>
          <w:szCs w:val="24"/>
          <w:lang w:val="en-US"/>
        </w:rPr>
        <w:t xml:space="preserve">The basis of Mr Ramulifho’s </w:t>
      </w:r>
      <w:r w:rsidR="00C02E9E" w:rsidRPr="00C85D42">
        <w:rPr>
          <w:rFonts w:ascii="Arial" w:hAnsi="Arial" w:cs="Arial"/>
          <w:i/>
          <w:iCs/>
          <w:sz w:val="24"/>
          <w:szCs w:val="24"/>
          <w:lang w:val="en-US"/>
        </w:rPr>
        <w:t>locus standi</w:t>
      </w:r>
      <w:r w:rsidR="00C02E9E" w:rsidRPr="00C85D42">
        <w:rPr>
          <w:rFonts w:ascii="Arial" w:hAnsi="Arial" w:cs="Arial"/>
          <w:sz w:val="24"/>
          <w:szCs w:val="24"/>
          <w:lang w:val="en-US"/>
        </w:rPr>
        <w:t xml:space="preserve"> point is that Mr Louw was the deponent to the affidavit setting out the complaint to the LPC. If he is not an applicant then nobody else has </w:t>
      </w:r>
      <w:r w:rsidR="00C02E9E" w:rsidRPr="00C85D42">
        <w:rPr>
          <w:rFonts w:ascii="Arial" w:hAnsi="Arial" w:cs="Arial"/>
          <w:i/>
          <w:iCs/>
          <w:sz w:val="24"/>
          <w:szCs w:val="24"/>
          <w:lang w:val="en-US"/>
        </w:rPr>
        <w:t>locus standi</w:t>
      </w:r>
      <w:r w:rsidR="00C02E9E" w:rsidRPr="00C85D42">
        <w:rPr>
          <w:rFonts w:ascii="Arial" w:hAnsi="Arial" w:cs="Arial"/>
          <w:sz w:val="24"/>
          <w:szCs w:val="24"/>
          <w:lang w:val="en-US"/>
        </w:rPr>
        <w:t xml:space="preserve">. This is not the case. </w:t>
      </w:r>
      <w:r w:rsidR="0039150B" w:rsidRPr="00C85D42">
        <w:rPr>
          <w:rFonts w:ascii="Arial" w:hAnsi="Arial" w:cs="Arial"/>
          <w:sz w:val="24"/>
          <w:szCs w:val="24"/>
          <w:lang w:val="en-US"/>
        </w:rPr>
        <w:t xml:space="preserve">Mr Geffen and Mr Joseph </w:t>
      </w:r>
      <w:r w:rsidR="00C02E9E" w:rsidRPr="00C85D42">
        <w:rPr>
          <w:rFonts w:ascii="Arial" w:hAnsi="Arial" w:cs="Arial"/>
          <w:sz w:val="24"/>
          <w:szCs w:val="24"/>
          <w:lang w:val="en-US"/>
        </w:rPr>
        <w:t xml:space="preserve">were also complainants and have </w:t>
      </w:r>
      <w:r w:rsidR="00C02E9E" w:rsidRPr="00C85D42">
        <w:rPr>
          <w:rFonts w:ascii="Arial" w:hAnsi="Arial" w:cs="Arial"/>
          <w:i/>
          <w:iCs/>
          <w:sz w:val="24"/>
          <w:szCs w:val="24"/>
          <w:lang w:val="en-US"/>
        </w:rPr>
        <w:t>locus standi</w:t>
      </w:r>
      <w:r w:rsidR="00C02E9E" w:rsidRPr="00C85D42">
        <w:rPr>
          <w:rFonts w:ascii="Arial" w:hAnsi="Arial" w:cs="Arial"/>
          <w:sz w:val="24"/>
          <w:szCs w:val="24"/>
          <w:lang w:val="en-US"/>
        </w:rPr>
        <w:t>. There is no reason that co-complainants should be prevented from bringing a review application because another co-complainant does not elect to do so.</w:t>
      </w:r>
    </w:p>
    <w:p w14:paraId="4A5924A4" w14:textId="77777777" w:rsidR="00C02E9E" w:rsidRPr="00C02E9E" w:rsidRDefault="00C02E9E" w:rsidP="00C02E9E">
      <w:pPr>
        <w:pStyle w:val="ListParagraph"/>
        <w:rPr>
          <w:rFonts w:ascii="Arial" w:hAnsi="Arial" w:cs="Arial"/>
          <w:sz w:val="24"/>
          <w:szCs w:val="24"/>
          <w:lang w:val="en-US"/>
        </w:rPr>
      </w:pPr>
    </w:p>
    <w:p w14:paraId="313E9EA6" w14:textId="62E5D342" w:rsidR="00C02E9E" w:rsidRPr="00C85D42" w:rsidRDefault="00C85D42" w:rsidP="00C85D42">
      <w:pPr>
        <w:spacing w:line="480" w:lineRule="auto"/>
        <w:ind w:left="360" w:hanging="360"/>
        <w:jc w:val="both"/>
        <w:rPr>
          <w:rFonts w:ascii="Arial" w:hAnsi="Arial" w:cs="Arial"/>
          <w:sz w:val="24"/>
          <w:szCs w:val="24"/>
          <w:lang w:val="en-US"/>
        </w:rPr>
      </w:pPr>
      <w:r>
        <w:rPr>
          <w:rFonts w:ascii="Arial" w:hAnsi="Arial" w:cs="Arial"/>
          <w:sz w:val="24"/>
          <w:szCs w:val="24"/>
          <w:lang w:val="en-US"/>
        </w:rPr>
        <w:lastRenderedPageBreak/>
        <w:t>22.</w:t>
      </w:r>
      <w:r>
        <w:rPr>
          <w:rFonts w:ascii="Arial" w:hAnsi="Arial" w:cs="Arial"/>
          <w:sz w:val="24"/>
          <w:szCs w:val="24"/>
          <w:lang w:val="en-US"/>
        </w:rPr>
        <w:tab/>
      </w:r>
      <w:r w:rsidR="00C02E9E" w:rsidRPr="00C85D42">
        <w:rPr>
          <w:rFonts w:ascii="Arial" w:hAnsi="Arial" w:cs="Arial"/>
          <w:sz w:val="24"/>
          <w:szCs w:val="24"/>
          <w:lang w:val="en-US"/>
        </w:rPr>
        <w:t xml:space="preserve">Mr Ramulifho submits that because Mr Geffen and Mr Joseph did not submit confirmatory affidavits together with Mr Louw’s affidavits, they do not have </w:t>
      </w:r>
      <w:r w:rsidR="00C02E9E" w:rsidRPr="00C85D42">
        <w:rPr>
          <w:rFonts w:ascii="Arial" w:hAnsi="Arial" w:cs="Arial"/>
          <w:i/>
          <w:iCs/>
          <w:sz w:val="24"/>
          <w:szCs w:val="24"/>
          <w:lang w:val="en-US"/>
        </w:rPr>
        <w:t>locus standi</w:t>
      </w:r>
      <w:r w:rsidR="00C02E9E" w:rsidRPr="00C85D42">
        <w:rPr>
          <w:rFonts w:ascii="Arial" w:hAnsi="Arial" w:cs="Arial"/>
          <w:sz w:val="24"/>
          <w:szCs w:val="24"/>
          <w:lang w:val="en-US"/>
        </w:rPr>
        <w:t>. In my view their submission of confirmatory affidavits in the complaint is irrelevant. They were named as complainants. They did in reply submit confirmatory affidavits, but in any event have confirmed on oath before this court that they were complainants. They have indubit</w:t>
      </w:r>
      <w:r w:rsidR="0039150B" w:rsidRPr="00C85D42">
        <w:rPr>
          <w:rFonts w:ascii="Arial" w:hAnsi="Arial" w:cs="Arial"/>
          <w:sz w:val="24"/>
          <w:szCs w:val="24"/>
          <w:lang w:val="en-US"/>
        </w:rPr>
        <w:t xml:space="preserve">ably established </w:t>
      </w:r>
      <w:r w:rsidR="0039150B" w:rsidRPr="00C85D42">
        <w:rPr>
          <w:rFonts w:ascii="Arial" w:hAnsi="Arial" w:cs="Arial"/>
          <w:i/>
          <w:iCs/>
          <w:sz w:val="24"/>
          <w:szCs w:val="24"/>
          <w:lang w:val="en-US"/>
        </w:rPr>
        <w:t>locus standi</w:t>
      </w:r>
      <w:r w:rsidR="0039150B" w:rsidRPr="00C85D42">
        <w:rPr>
          <w:rFonts w:ascii="Arial" w:hAnsi="Arial" w:cs="Arial"/>
          <w:sz w:val="24"/>
          <w:szCs w:val="24"/>
          <w:lang w:val="en-US"/>
        </w:rPr>
        <w:t>.</w:t>
      </w:r>
    </w:p>
    <w:p w14:paraId="6E268387" w14:textId="77777777" w:rsidR="0039150B" w:rsidRPr="0039150B" w:rsidRDefault="0039150B" w:rsidP="0039150B">
      <w:pPr>
        <w:pStyle w:val="ListParagraph"/>
        <w:rPr>
          <w:rFonts w:ascii="Arial" w:hAnsi="Arial" w:cs="Arial"/>
          <w:sz w:val="24"/>
          <w:szCs w:val="24"/>
          <w:lang w:val="en-US"/>
        </w:rPr>
      </w:pPr>
    </w:p>
    <w:p w14:paraId="1DA6EEFB" w14:textId="7FADAD32" w:rsidR="0039150B" w:rsidRPr="00C85D42" w:rsidRDefault="00C85D42" w:rsidP="00C85D42">
      <w:pPr>
        <w:spacing w:line="480" w:lineRule="auto"/>
        <w:ind w:left="360" w:hanging="360"/>
        <w:jc w:val="both"/>
        <w:rPr>
          <w:rFonts w:ascii="Arial" w:hAnsi="Arial" w:cs="Arial"/>
          <w:sz w:val="24"/>
          <w:szCs w:val="24"/>
          <w:lang w:val="en-US"/>
        </w:rPr>
      </w:pPr>
      <w:r>
        <w:rPr>
          <w:rFonts w:ascii="Arial" w:hAnsi="Arial" w:cs="Arial"/>
          <w:sz w:val="24"/>
          <w:szCs w:val="24"/>
          <w:lang w:val="en-US"/>
        </w:rPr>
        <w:t>23.</w:t>
      </w:r>
      <w:r>
        <w:rPr>
          <w:rFonts w:ascii="Arial" w:hAnsi="Arial" w:cs="Arial"/>
          <w:sz w:val="24"/>
          <w:szCs w:val="24"/>
          <w:lang w:val="en-US"/>
        </w:rPr>
        <w:tab/>
      </w:r>
      <w:r w:rsidR="0039150B" w:rsidRPr="00C85D42">
        <w:rPr>
          <w:rFonts w:ascii="Arial" w:hAnsi="Arial" w:cs="Arial"/>
          <w:sz w:val="24"/>
          <w:szCs w:val="24"/>
          <w:lang w:val="en-US"/>
        </w:rPr>
        <w:t xml:space="preserve">GroundUp was not a complainant and does not have </w:t>
      </w:r>
      <w:r w:rsidR="0039150B" w:rsidRPr="00C85D42">
        <w:rPr>
          <w:rFonts w:ascii="Arial" w:hAnsi="Arial" w:cs="Arial"/>
          <w:i/>
          <w:iCs/>
          <w:sz w:val="24"/>
          <w:szCs w:val="24"/>
          <w:lang w:val="en-US"/>
        </w:rPr>
        <w:t xml:space="preserve">locus standi </w:t>
      </w:r>
      <w:r w:rsidR="0039150B" w:rsidRPr="00C85D42">
        <w:rPr>
          <w:rFonts w:ascii="Arial" w:hAnsi="Arial" w:cs="Arial"/>
          <w:sz w:val="24"/>
          <w:szCs w:val="24"/>
          <w:lang w:val="en-US"/>
        </w:rPr>
        <w:t xml:space="preserve">on the basis of being a complainant. It was submitted for the first applicant that it has </w:t>
      </w:r>
      <w:r w:rsidR="0039150B" w:rsidRPr="00C85D42">
        <w:rPr>
          <w:rFonts w:ascii="Arial" w:hAnsi="Arial" w:cs="Arial"/>
          <w:i/>
          <w:iCs/>
          <w:sz w:val="24"/>
          <w:szCs w:val="24"/>
          <w:lang w:val="en-US"/>
        </w:rPr>
        <w:t>locus standi</w:t>
      </w:r>
      <w:r w:rsidR="0039150B" w:rsidRPr="00C85D42">
        <w:rPr>
          <w:rFonts w:ascii="Arial" w:hAnsi="Arial" w:cs="Arial"/>
          <w:sz w:val="24"/>
          <w:szCs w:val="24"/>
          <w:lang w:val="en-US"/>
        </w:rPr>
        <w:t xml:space="preserve"> in the public interest, and also that it being a party in the litigation which formed the basis for the complaint gave it </w:t>
      </w:r>
      <w:r w:rsidR="0039150B" w:rsidRPr="00C85D42">
        <w:rPr>
          <w:rFonts w:ascii="Arial" w:hAnsi="Arial" w:cs="Arial"/>
          <w:i/>
          <w:iCs/>
          <w:sz w:val="24"/>
          <w:szCs w:val="24"/>
          <w:lang w:val="en-US"/>
        </w:rPr>
        <w:t>locus standi</w:t>
      </w:r>
      <w:r w:rsidR="0039150B" w:rsidRPr="00C85D42">
        <w:rPr>
          <w:rFonts w:ascii="Arial" w:hAnsi="Arial" w:cs="Arial"/>
          <w:sz w:val="24"/>
          <w:szCs w:val="24"/>
          <w:lang w:val="en-US"/>
        </w:rPr>
        <w:t xml:space="preserve">. Neither of these grounds were pleaded. </w:t>
      </w:r>
    </w:p>
    <w:p w14:paraId="427091D4" w14:textId="77777777" w:rsidR="0039150B" w:rsidRPr="0039150B" w:rsidRDefault="0039150B" w:rsidP="0039150B">
      <w:pPr>
        <w:pStyle w:val="ListParagraph"/>
        <w:rPr>
          <w:rFonts w:ascii="Arial" w:hAnsi="Arial" w:cs="Arial"/>
          <w:sz w:val="24"/>
          <w:szCs w:val="24"/>
          <w:lang w:val="en-US"/>
        </w:rPr>
      </w:pPr>
    </w:p>
    <w:p w14:paraId="18F79BF3" w14:textId="67F92F62" w:rsidR="0039150B" w:rsidRPr="00C85D42" w:rsidRDefault="00C85D42" w:rsidP="00C85D42">
      <w:pPr>
        <w:spacing w:line="480" w:lineRule="auto"/>
        <w:ind w:left="360" w:hanging="360"/>
        <w:jc w:val="both"/>
        <w:rPr>
          <w:rFonts w:ascii="Arial" w:hAnsi="Arial" w:cs="Arial"/>
          <w:sz w:val="24"/>
          <w:szCs w:val="24"/>
          <w:lang w:val="en-US"/>
        </w:rPr>
      </w:pPr>
      <w:r>
        <w:rPr>
          <w:rFonts w:ascii="Arial" w:hAnsi="Arial" w:cs="Arial"/>
          <w:sz w:val="24"/>
          <w:szCs w:val="24"/>
          <w:lang w:val="en-US"/>
        </w:rPr>
        <w:t>24.</w:t>
      </w:r>
      <w:r>
        <w:rPr>
          <w:rFonts w:ascii="Arial" w:hAnsi="Arial" w:cs="Arial"/>
          <w:sz w:val="24"/>
          <w:szCs w:val="24"/>
          <w:lang w:val="en-US"/>
        </w:rPr>
        <w:tab/>
      </w:r>
      <w:r w:rsidR="0039150B" w:rsidRPr="00C85D42">
        <w:rPr>
          <w:rFonts w:ascii="Arial" w:hAnsi="Arial" w:cs="Arial"/>
          <w:sz w:val="24"/>
          <w:szCs w:val="24"/>
          <w:lang w:val="en-US"/>
        </w:rPr>
        <w:t xml:space="preserve">In any event there is no reason for me to consider these grounds because it is sufficient for the purposes of me dealing with this application that Mr Geffen and Mr Joseph have </w:t>
      </w:r>
      <w:r w:rsidR="0039150B" w:rsidRPr="00C85D42">
        <w:rPr>
          <w:rFonts w:ascii="Arial" w:hAnsi="Arial" w:cs="Arial"/>
          <w:i/>
          <w:iCs/>
          <w:sz w:val="24"/>
          <w:szCs w:val="24"/>
          <w:lang w:val="en-US"/>
        </w:rPr>
        <w:t>locus standi</w:t>
      </w:r>
      <w:r w:rsidR="0039150B" w:rsidRPr="00C85D42">
        <w:rPr>
          <w:rFonts w:ascii="Arial" w:hAnsi="Arial" w:cs="Arial"/>
          <w:sz w:val="24"/>
          <w:szCs w:val="24"/>
          <w:lang w:val="en-US"/>
        </w:rPr>
        <w:t>.</w:t>
      </w:r>
    </w:p>
    <w:p w14:paraId="0405ED8B" w14:textId="77777777" w:rsidR="0039150B" w:rsidRPr="0039150B" w:rsidRDefault="0039150B" w:rsidP="0039150B">
      <w:pPr>
        <w:pStyle w:val="ListParagraph"/>
        <w:rPr>
          <w:rFonts w:ascii="Arial" w:hAnsi="Arial" w:cs="Arial"/>
          <w:sz w:val="24"/>
          <w:szCs w:val="24"/>
          <w:lang w:val="en-US"/>
        </w:rPr>
      </w:pPr>
    </w:p>
    <w:p w14:paraId="3475AE52" w14:textId="60474BC0" w:rsidR="00B27171" w:rsidRPr="00C85D42" w:rsidRDefault="00C85D42" w:rsidP="00C85D42">
      <w:pPr>
        <w:spacing w:line="480" w:lineRule="auto"/>
        <w:ind w:left="360" w:hanging="360"/>
        <w:jc w:val="both"/>
        <w:rPr>
          <w:rFonts w:ascii="Arial" w:hAnsi="Arial" w:cs="Arial"/>
          <w:sz w:val="24"/>
          <w:szCs w:val="24"/>
          <w:lang w:val="en-US"/>
        </w:rPr>
      </w:pPr>
      <w:r>
        <w:rPr>
          <w:rFonts w:ascii="Arial" w:hAnsi="Arial" w:cs="Arial"/>
          <w:sz w:val="24"/>
          <w:szCs w:val="24"/>
          <w:lang w:val="en-US"/>
        </w:rPr>
        <w:t>25.</w:t>
      </w:r>
      <w:r>
        <w:rPr>
          <w:rFonts w:ascii="Arial" w:hAnsi="Arial" w:cs="Arial"/>
          <w:sz w:val="24"/>
          <w:szCs w:val="24"/>
          <w:lang w:val="en-US"/>
        </w:rPr>
        <w:tab/>
      </w:r>
      <w:r w:rsidR="0039150B" w:rsidRPr="00C85D42">
        <w:rPr>
          <w:rFonts w:ascii="Arial" w:hAnsi="Arial" w:cs="Arial"/>
          <w:sz w:val="24"/>
          <w:szCs w:val="24"/>
          <w:lang w:val="en-US"/>
        </w:rPr>
        <w:t>The contention that the High Court interdict application has to be determined before the LPC can consider a complaint also holds no water. While it may be easier to make a finding if there is already a judgment finding that Mr Ramulifho’s version relied on falsified documents, this does not prevent the LPC investigating.</w:t>
      </w:r>
      <w:r w:rsidR="00B27171" w:rsidRPr="00C85D42">
        <w:rPr>
          <w:rFonts w:ascii="Arial" w:hAnsi="Arial" w:cs="Arial"/>
          <w:sz w:val="24"/>
          <w:szCs w:val="24"/>
          <w:lang w:val="en-US"/>
        </w:rPr>
        <w:t xml:space="preserve"> The matter before the High Court is not specifically on the merits of the complaint to the LPC, and therefore there is no obligation for the LPC to wait before it investigates, or on the complainants to wait before they complain. </w:t>
      </w:r>
    </w:p>
    <w:p w14:paraId="21AD4433" w14:textId="77777777" w:rsidR="00B27171" w:rsidRPr="00B27171" w:rsidRDefault="00B27171" w:rsidP="00B27171">
      <w:pPr>
        <w:pStyle w:val="ListParagraph"/>
        <w:rPr>
          <w:rFonts w:ascii="Arial" w:hAnsi="Arial" w:cs="Arial"/>
          <w:sz w:val="24"/>
          <w:szCs w:val="24"/>
          <w:lang w:val="en-US"/>
        </w:rPr>
      </w:pPr>
    </w:p>
    <w:p w14:paraId="4FE04080" w14:textId="0A610F58" w:rsidR="00B27171" w:rsidRPr="00C85D42" w:rsidRDefault="00C85D42" w:rsidP="00C85D42">
      <w:pPr>
        <w:spacing w:line="480" w:lineRule="auto"/>
        <w:ind w:left="360" w:hanging="360"/>
        <w:jc w:val="both"/>
        <w:rPr>
          <w:rFonts w:ascii="Arial" w:hAnsi="Arial" w:cs="Arial"/>
          <w:sz w:val="24"/>
          <w:szCs w:val="24"/>
          <w:lang w:val="en-US"/>
        </w:rPr>
      </w:pPr>
      <w:r>
        <w:rPr>
          <w:rFonts w:ascii="Arial" w:hAnsi="Arial" w:cs="Arial"/>
          <w:sz w:val="24"/>
          <w:szCs w:val="24"/>
          <w:lang w:val="en-US"/>
        </w:rPr>
        <w:t>26.</w:t>
      </w:r>
      <w:r>
        <w:rPr>
          <w:rFonts w:ascii="Arial" w:hAnsi="Arial" w:cs="Arial"/>
          <w:sz w:val="24"/>
          <w:szCs w:val="24"/>
          <w:lang w:val="en-US"/>
        </w:rPr>
        <w:tab/>
      </w:r>
      <w:r w:rsidR="0039150B" w:rsidRPr="00C85D42">
        <w:rPr>
          <w:rFonts w:ascii="Arial" w:hAnsi="Arial" w:cs="Arial"/>
          <w:sz w:val="24"/>
          <w:szCs w:val="24"/>
          <w:lang w:val="en-US"/>
        </w:rPr>
        <w:t xml:space="preserve">Mr Ramulifho is </w:t>
      </w:r>
      <w:r w:rsidR="0039150B" w:rsidRPr="00C85D42">
        <w:rPr>
          <w:rFonts w:ascii="Arial" w:hAnsi="Arial" w:cs="Arial"/>
          <w:i/>
          <w:iCs/>
          <w:sz w:val="24"/>
          <w:szCs w:val="24"/>
          <w:lang w:val="en-US"/>
        </w:rPr>
        <w:t xml:space="preserve">dominus litus </w:t>
      </w:r>
      <w:r w:rsidR="0039150B" w:rsidRPr="00C85D42">
        <w:rPr>
          <w:rFonts w:ascii="Arial" w:hAnsi="Arial" w:cs="Arial"/>
          <w:sz w:val="24"/>
          <w:szCs w:val="24"/>
          <w:lang w:val="en-US"/>
        </w:rPr>
        <w:t xml:space="preserve">in the application, and could delay the LPC investigation simply by failing to set the matter down if that was the case. Of course </w:t>
      </w:r>
      <w:r w:rsidR="0039150B" w:rsidRPr="00C85D42">
        <w:rPr>
          <w:rFonts w:ascii="Arial" w:hAnsi="Arial" w:cs="Arial"/>
          <w:sz w:val="24"/>
          <w:szCs w:val="24"/>
          <w:lang w:val="en-US"/>
        </w:rPr>
        <w:lastRenderedPageBreak/>
        <w:t>it is within the power of the other parties in that matter to set it down but there is no obligation on them</w:t>
      </w:r>
      <w:r w:rsidR="00B27171" w:rsidRPr="00C85D42">
        <w:rPr>
          <w:rFonts w:ascii="Arial" w:hAnsi="Arial" w:cs="Arial"/>
          <w:sz w:val="24"/>
          <w:szCs w:val="24"/>
          <w:lang w:val="en-US"/>
        </w:rPr>
        <w:t>.</w:t>
      </w:r>
    </w:p>
    <w:p w14:paraId="69174052" w14:textId="77777777" w:rsidR="00B27171" w:rsidRPr="00B27171" w:rsidRDefault="00B27171" w:rsidP="00B27171">
      <w:pPr>
        <w:pStyle w:val="ListParagraph"/>
        <w:rPr>
          <w:rFonts w:ascii="Arial" w:hAnsi="Arial" w:cs="Arial"/>
          <w:sz w:val="24"/>
          <w:szCs w:val="24"/>
          <w:lang w:val="en-US"/>
        </w:rPr>
      </w:pPr>
    </w:p>
    <w:p w14:paraId="55B4614F" w14:textId="1C2AEA84" w:rsidR="0039150B" w:rsidRPr="00C85D42" w:rsidRDefault="00C85D42" w:rsidP="00C85D42">
      <w:pPr>
        <w:spacing w:line="480" w:lineRule="auto"/>
        <w:ind w:left="360" w:hanging="360"/>
        <w:jc w:val="both"/>
        <w:rPr>
          <w:rFonts w:ascii="Arial" w:hAnsi="Arial" w:cs="Arial"/>
          <w:sz w:val="24"/>
          <w:szCs w:val="24"/>
          <w:lang w:val="en-US"/>
        </w:rPr>
      </w:pPr>
      <w:r>
        <w:rPr>
          <w:rFonts w:ascii="Arial" w:hAnsi="Arial" w:cs="Arial"/>
          <w:sz w:val="24"/>
          <w:szCs w:val="24"/>
          <w:lang w:val="en-US"/>
        </w:rPr>
        <w:t>27.</w:t>
      </w:r>
      <w:r>
        <w:rPr>
          <w:rFonts w:ascii="Arial" w:hAnsi="Arial" w:cs="Arial"/>
          <w:sz w:val="24"/>
          <w:szCs w:val="24"/>
          <w:lang w:val="en-US"/>
        </w:rPr>
        <w:tab/>
      </w:r>
      <w:r w:rsidR="00B27171" w:rsidRPr="00C85D42">
        <w:rPr>
          <w:rFonts w:ascii="Arial" w:hAnsi="Arial" w:cs="Arial"/>
          <w:sz w:val="24"/>
          <w:szCs w:val="24"/>
          <w:lang w:val="en-US"/>
        </w:rPr>
        <w:t>The existence of a criminal complaint is also irrelevant to the complaint to the LPC. It has different consequences and may well have different burdens of proof. The outcome of each may be considered in determining the other, but ultimately each has to follow its own process.</w:t>
      </w:r>
    </w:p>
    <w:p w14:paraId="5E166422" w14:textId="77777777" w:rsidR="00B27171" w:rsidRPr="00B27171" w:rsidRDefault="00B27171" w:rsidP="00B27171">
      <w:pPr>
        <w:pStyle w:val="ListParagraph"/>
        <w:rPr>
          <w:rFonts w:ascii="Arial" w:hAnsi="Arial" w:cs="Arial"/>
          <w:sz w:val="24"/>
          <w:szCs w:val="24"/>
          <w:lang w:val="en-US"/>
        </w:rPr>
      </w:pPr>
    </w:p>
    <w:p w14:paraId="561D4FAB" w14:textId="2416E041" w:rsidR="00EC1A7A" w:rsidRPr="00C85D42" w:rsidRDefault="00C85D42" w:rsidP="00C85D42">
      <w:pPr>
        <w:spacing w:line="480" w:lineRule="auto"/>
        <w:ind w:left="360" w:hanging="360"/>
        <w:jc w:val="both"/>
        <w:rPr>
          <w:rFonts w:ascii="Arial" w:hAnsi="Arial" w:cs="Arial"/>
          <w:sz w:val="24"/>
          <w:szCs w:val="24"/>
          <w:lang w:val="en-US"/>
        </w:rPr>
      </w:pPr>
      <w:r>
        <w:rPr>
          <w:rFonts w:ascii="Arial" w:hAnsi="Arial" w:cs="Arial"/>
          <w:sz w:val="24"/>
          <w:szCs w:val="24"/>
          <w:lang w:val="en-US"/>
        </w:rPr>
        <w:t>28.</w:t>
      </w:r>
      <w:r>
        <w:rPr>
          <w:rFonts w:ascii="Arial" w:hAnsi="Arial" w:cs="Arial"/>
          <w:sz w:val="24"/>
          <w:szCs w:val="24"/>
          <w:lang w:val="en-US"/>
        </w:rPr>
        <w:tab/>
      </w:r>
      <w:r w:rsidR="00B27171" w:rsidRPr="00C85D42">
        <w:rPr>
          <w:rFonts w:ascii="Arial" w:hAnsi="Arial" w:cs="Arial"/>
          <w:sz w:val="24"/>
          <w:szCs w:val="24"/>
          <w:lang w:val="en-US"/>
        </w:rPr>
        <w:t xml:space="preserve">Mr Ramulifho relies on the </w:t>
      </w:r>
      <w:r w:rsidR="00EC1A7A" w:rsidRPr="00C85D42">
        <w:rPr>
          <w:rFonts w:ascii="Arial" w:hAnsi="Arial" w:cs="Arial"/>
          <w:sz w:val="24"/>
          <w:szCs w:val="24"/>
          <w:lang w:val="en-US"/>
        </w:rPr>
        <w:t>contention</w:t>
      </w:r>
      <w:r w:rsidR="00B27171" w:rsidRPr="00C85D42">
        <w:rPr>
          <w:rFonts w:ascii="Arial" w:hAnsi="Arial" w:cs="Arial"/>
          <w:sz w:val="24"/>
          <w:szCs w:val="24"/>
          <w:lang w:val="en-US"/>
        </w:rPr>
        <w:t xml:space="preserve"> that the </w:t>
      </w:r>
      <w:r w:rsidR="00EC1A7A" w:rsidRPr="00C85D42">
        <w:rPr>
          <w:rFonts w:ascii="Arial" w:hAnsi="Arial" w:cs="Arial"/>
          <w:sz w:val="24"/>
          <w:szCs w:val="24"/>
          <w:lang w:val="en-US"/>
        </w:rPr>
        <w:t>complainants are not barred from submitting a “proper” complaint to submit that the decision of the LPC was not final. This of course begs the question whether there was a “proper” complaint before the LPC in the first place. If there was</w:t>
      </w:r>
      <w:r w:rsidR="00D8549A" w:rsidRPr="00C85D42">
        <w:rPr>
          <w:rFonts w:ascii="Arial" w:hAnsi="Arial" w:cs="Arial"/>
          <w:sz w:val="24"/>
          <w:szCs w:val="24"/>
          <w:lang w:val="en-US"/>
        </w:rPr>
        <w:t xml:space="preserve">, </w:t>
      </w:r>
      <w:r w:rsidR="00EC1A7A" w:rsidRPr="00C85D42">
        <w:rPr>
          <w:rFonts w:ascii="Arial" w:hAnsi="Arial" w:cs="Arial"/>
          <w:sz w:val="24"/>
          <w:szCs w:val="24"/>
          <w:lang w:val="en-US"/>
        </w:rPr>
        <w:t xml:space="preserve">and the LPC was required to investigate, and did not, the LPC’s decision was unlawful. </w:t>
      </w:r>
    </w:p>
    <w:p w14:paraId="3D86429D" w14:textId="77777777" w:rsidR="00EC1A7A" w:rsidRPr="00EC1A7A" w:rsidRDefault="00EC1A7A" w:rsidP="00EC1A7A">
      <w:pPr>
        <w:pStyle w:val="ListParagraph"/>
        <w:rPr>
          <w:rFonts w:ascii="Arial" w:hAnsi="Arial" w:cs="Arial"/>
          <w:sz w:val="24"/>
          <w:szCs w:val="24"/>
          <w:lang w:val="en-US"/>
        </w:rPr>
      </w:pPr>
    </w:p>
    <w:p w14:paraId="2F449236" w14:textId="0CE3B460" w:rsidR="003737F0" w:rsidRPr="00C85D42" w:rsidRDefault="00C85D42" w:rsidP="00C85D42">
      <w:pPr>
        <w:spacing w:line="480" w:lineRule="auto"/>
        <w:ind w:left="360" w:hanging="360"/>
        <w:jc w:val="both"/>
        <w:rPr>
          <w:rFonts w:ascii="Arial" w:hAnsi="Arial" w:cs="Arial"/>
          <w:sz w:val="24"/>
          <w:szCs w:val="24"/>
          <w:lang w:val="en-US"/>
        </w:rPr>
      </w:pPr>
      <w:r>
        <w:rPr>
          <w:rFonts w:ascii="Arial" w:hAnsi="Arial" w:cs="Arial"/>
          <w:sz w:val="24"/>
          <w:szCs w:val="24"/>
          <w:lang w:val="en-US"/>
        </w:rPr>
        <w:t>29.</w:t>
      </w:r>
      <w:r>
        <w:rPr>
          <w:rFonts w:ascii="Arial" w:hAnsi="Arial" w:cs="Arial"/>
          <w:sz w:val="24"/>
          <w:szCs w:val="24"/>
          <w:lang w:val="en-US"/>
        </w:rPr>
        <w:tab/>
      </w:r>
      <w:r w:rsidR="00EC1A7A" w:rsidRPr="00C85D42">
        <w:rPr>
          <w:rFonts w:ascii="Arial" w:hAnsi="Arial" w:cs="Arial"/>
          <w:sz w:val="24"/>
          <w:szCs w:val="24"/>
          <w:lang w:val="en-US"/>
        </w:rPr>
        <w:t xml:space="preserve">The LPC has not asked for further evidence, information or but has instead stated that it regards the matter as finalized and it has closed its file. </w:t>
      </w:r>
      <w:r w:rsidR="00D8549A" w:rsidRPr="00C85D42">
        <w:rPr>
          <w:rFonts w:ascii="Arial" w:hAnsi="Arial" w:cs="Arial"/>
          <w:sz w:val="24"/>
          <w:szCs w:val="24"/>
          <w:lang w:val="en-US"/>
        </w:rPr>
        <w:t xml:space="preserve">It </w:t>
      </w:r>
      <w:r w:rsidR="00EC1A7A" w:rsidRPr="00C85D42">
        <w:rPr>
          <w:rFonts w:ascii="Arial" w:hAnsi="Arial" w:cs="Arial"/>
          <w:sz w:val="24"/>
          <w:szCs w:val="24"/>
          <w:lang w:val="en-US"/>
        </w:rPr>
        <w:t>advis</w:t>
      </w:r>
      <w:r w:rsidR="00D8549A" w:rsidRPr="00C85D42">
        <w:rPr>
          <w:rFonts w:ascii="Arial" w:hAnsi="Arial" w:cs="Arial"/>
          <w:sz w:val="24"/>
          <w:szCs w:val="24"/>
          <w:lang w:val="en-US"/>
        </w:rPr>
        <w:t>ed</w:t>
      </w:r>
      <w:r w:rsidR="00EC1A7A" w:rsidRPr="00C85D42">
        <w:rPr>
          <w:rFonts w:ascii="Arial" w:hAnsi="Arial" w:cs="Arial"/>
          <w:sz w:val="24"/>
          <w:szCs w:val="24"/>
          <w:lang w:val="en-US"/>
        </w:rPr>
        <w:t xml:space="preserve"> the complainants</w:t>
      </w:r>
      <w:r w:rsidR="00D8549A" w:rsidRPr="00C85D42">
        <w:rPr>
          <w:rFonts w:ascii="Arial" w:hAnsi="Arial" w:cs="Arial"/>
          <w:sz w:val="24"/>
          <w:szCs w:val="24"/>
          <w:lang w:val="en-US"/>
        </w:rPr>
        <w:t xml:space="preserve"> not only</w:t>
      </w:r>
      <w:r w:rsidR="00EC1A7A" w:rsidRPr="00C85D42">
        <w:rPr>
          <w:rFonts w:ascii="Arial" w:hAnsi="Arial" w:cs="Arial"/>
          <w:sz w:val="24"/>
          <w:szCs w:val="24"/>
          <w:lang w:val="en-US"/>
        </w:rPr>
        <w:t xml:space="preserve"> that no internal appeal was available, </w:t>
      </w:r>
      <w:r w:rsidR="00D8549A" w:rsidRPr="00C85D42">
        <w:rPr>
          <w:rFonts w:ascii="Arial" w:hAnsi="Arial" w:cs="Arial"/>
          <w:sz w:val="24"/>
          <w:szCs w:val="24"/>
          <w:lang w:val="en-US"/>
        </w:rPr>
        <w:t>but also that they could</w:t>
      </w:r>
      <w:r w:rsidR="00EC1A7A" w:rsidRPr="00C85D42">
        <w:rPr>
          <w:rFonts w:ascii="Arial" w:hAnsi="Arial" w:cs="Arial"/>
          <w:sz w:val="24"/>
          <w:szCs w:val="24"/>
          <w:lang w:val="en-US"/>
        </w:rPr>
        <w:t xml:space="preserve"> proceed to review the decision in the High Court. </w:t>
      </w:r>
    </w:p>
    <w:p w14:paraId="74A9E4AD" w14:textId="77777777" w:rsidR="003737F0" w:rsidRPr="003737F0" w:rsidRDefault="003737F0" w:rsidP="003737F0">
      <w:pPr>
        <w:pStyle w:val="ListParagraph"/>
        <w:rPr>
          <w:rFonts w:ascii="Arial" w:hAnsi="Arial" w:cs="Arial"/>
          <w:sz w:val="24"/>
          <w:szCs w:val="24"/>
          <w:lang w:val="en-US"/>
        </w:rPr>
      </w:pPr>
    </w:p>
    <w:p w14:paraId="4DA21542" w14:textId="4E140218" w:rsidR="00B27171" w:rsidRPr="00C85D42" w:rsidRDefault="00C85D42" w:rsidP="00C85D42">
      <w:pPr>
        <w:spacing w:line="480" w:lineRule="auto"/>
        <w:ind w:left="360" w:hanging="360"/>
        <w:jc w:val="both"/>
        <w:rPr>
          <w:rFonts w:ascii="Arial" w:hAnsi="Arial" w:cs="Arial"/>
          <w:sz w:val="24"/>
          <w:szCs w:val="24"/>
          <w:lang w:val="en-US"/>
        </w:rPr>
      </w:pPr>
      <w:r>
        <w:rPr>
          <w:rFonts w:ascii="Arial" w:hAnsi="Arial" w:cs="Arial"/>
          <w:sz w:val="24"/>
          <w:szCs w:val="24"/>
          <w:lang w:val="en-US"/>
        </w:rPr>
        <w:t>30.</w:t>
      </w:r>
      <w:r>
        <w:rPr>
          <w:rFonts w:ascii="Arial" w:hAnsi="Arial" w:cs="Arial"/>
          <w:sz w:val="24"/>
          <w:szCs w:val="24"/>
          <w:lang w:val="en-US"/>
        </w:rPr>
        <w:tab/>
      </w:r>
      <w:r w:rsidR="003737F0" w:rsidRPr="00C85D42">
        <w:rPr>
          <w:rFonts w:ascii="Arial" w:hAnsi="Arial" w:cs="Arial"/>
          <w:sz w:val="24"/>
          <w:szCs w:val="24"/>
          <w:lang w:val="en-US"/>
        </w:rPr>
        <w:t>The dismissal of the complaint and the closing of the file are final, as is the investigation</w:t>
      </w:r>
      <w:r w:rsidR="00FD3390" w:rsidRPr="00C85D42">
        <w:rPr>
          <w:rFonts w:ascii="Arial" w:hAnsi="Arial" w:cs="Arial"/>
          <w:sz w:val="24"/>
          <w:szCs w:val="24"/>
          <w:lang w:val="en-US"/>
        </w:rPr>
        <w:t xml:space="preserve"> or failure to investigate by the LPC</w:t>
      </w:r>
      <w:r w:rsidR="003737F0" w:rsidRPr="00C85D42">
        <w:rPr>
          <w:rFonts w:ascii="Arial" w:hAnsi="Arial" w:cs="Arial"/>
          <w:sz w:val="24"/>
          <w:szCs w:val="24"/>
          <w:lang w:val="en-US"/>
        </w:rPr>
        <w:t>. There is no intimation that the process is ongoing. I am satisfied that the decision of the LPC is final, has external legal effect, and is reviewable.</w:t>
      </w:r>
    </w:p>
    <w:p w14:paraId="3C713B18" w14:textId="77777777" w:rsidR="003737F0" w:rsidRPr="003737F0" w:rsidRDefault="003737F0" w:rsidP="003737F0">
      <w:pPr>
        <w:pStyle w:val="ListParagraph"/>
        <w:rPr>
          <w:rFonts w:ascii="Arial" w:hAnsi="Arial" w:cs="Arial"/>
          <w:sz w:val="24"/>
          <w:szCs w:val="24"/>
          <w:lang w:val="en-US"/>
        </w:rPr>
      </w:pPr>
    </w:p>
    <w:p w14:paraId="082988C9" w14:textId="497F3AF7" w:rsidR="003737F0" w:rsidRPr="00C85D42" w:rsidRDefault="00C85D42" w:rsidP="00C85D42">
      <w:pPr>
        <w:spacing w:line="480" w:lineRule="auto"/>
        <w:ind w:left="360" w:hanging="360"/>
        <w:jc w:val="both"/>
        <w:rPr>
          <w:rFonts w:ascii="Arial" w:hAnsi="Arial" w:cs="Arial"/>
          <w:sz w:val="24"/>
          <w:szCs w:val="24"/>
          <w:lang w:val="en-US"/>
        </w:rPr>
      </w:pPr>
      <w:r>
        <w:rPr>
          <w:rFonts w:ascii="Arial" w:hAnsi="Arial" w:cs="Arial"/>
          <w:sz w:val="24"/>
          <w:szCs w:val="24"/>
          <w:lang w:val="en-US"/>
        </w:rPr>
        <w:t>31.</w:t>
      </w:r>
      <w:r>
        <w:rPr>
          <w:rFonts w:ascii="Arial" w:hAnsi="Arial" w:cs="Arial"/>
          <w:sz w:val="24"/>
          <w:szCs w:val="24"/>
          <w:lang w:val="en-US"/>
        </w:rPr>
        <w:tab/>
      </w:r>
      <w:r w:rsidR="003737F0" w:rsidRPr="00C85D42">
        <w:rPr>
          <w:rFonts w:ascii="Arial" w:hAnsi="Arial" w:cs="Arial"/>
          <w:sz w:val="24"/>
          <w:szCs w:val="24"/>
          <w:lang w:val="en-US"/>
        </w:rPr>
        <w:t>The questions raised by Mr Ramulifho regarding the validity of the complaint and the duty of the LPC to investigate essentially gainsay the grounds relied upon by the applicants for review. Their merit will depend on my consideration of those grounds and I deal with them in the course of considering the merits of the review.</w:t>
      </w:r>
    </w:p>
    <w:p w14:paraId="49C26B4C" w14:textId="77777777" w:rsidR="003737F0" w:rsidRPr="003737F0" w:rsidRDefault="003737F0" w:rsidP="003737F0">
      <w:pPr>
        <w:pStyle w:val="ListParagraph"/>
        <w:rPr>
          <w:rFonts w:ascii="Arial" w:hAnsi="Arial" w:cs="Arial"/>
          <w:sz w:val="24"/>
          <w:szCs w:val="24"/>
          <w:lang w:val="en-US"/>
        </w:rPr>
      </w:pPr>
    </w:p>
    <w:p w14:paraId="37D0365D" w14:textId="20BA6DB9" w:rsidR="003737F0" w:rsidRPr="00C85D42" w:rsidRDefault="00C85D42" w:rsidP="00C85D42">
      <w:pPr>
        <w:spacing w:line="480" w:lineRule="auto"/>
        <w:ind w:left="360" w:hanging="360"/>
        <w:jc w:val="both"/>
        <w:rPr>
          <w:rFonts w:ascii="Arial" w:hAnsi="Arial" w:cs="Arial"/>
          <w:sz w:val="24"/>
          <w:szCs w:val="24"/>
          <w:lang w:val="en-US"/>
        </w:rPr>
      </w:pPr>
      <w:r>
        <w:rPr>
          <w:rFonts w:ascii="Arial" w:hAnsi="Arial" w:cs="Arial"/>
          <w:sz w:val="24"/>
          <w:szCs w:val="24"/>
          <w:lang w:val="en-US"/>
        </w:rPr>
        <w:t>32.</w:t>
      </w:r>
      <w:r>
        <w:rPr>
          <w:rFonts w:ascii="Arial" w:hAnsi="Arial" w:cs="Arial"/>
          <w:sz w:val="24"/>
          <w:szCs w:val="24"/>
          <w:lang w:val="en-US"/>
        </w:rPr>
        <w:tab/>
      </w:r>
      <w:r w:rsidR="00252196" w:rsidRPr="00C85D42">
        <w:rPr>
          <w:rFonts w:ascii="Arial" w:hAnsi="Arial" w:cs="Arial"/>
          <w:sz w:val="24"/>
          <w:szCs w:val="24"/>
          <w:lang w:val="en-US"/>
        </w:rPr>
        <w:t>The Preamble to the LPA states that the purpose of the Act includes regulating the legal profession in the public interest and ensuring the accountability of the legal profession to the public. In my view this is relevant to how the role of the LPC in complaints against legal practitioners is interpreted.</w:t>
      </w:r>
    </w:p>
    <w:p w14:paraId="16338EA0" w14:textId="77777777" w:rsidR="00252196" w:rsidRPr="00252196" w:rsidRDefault="00252196" w:rsidP="00252196">
      <w:pPr>
        <w:pStyle w:val="ListParagraph"/>
        <w:rPr>
          <w:rFonts w:ascii="Arial" w:hAnsi="Arial" w:cs="Arial"/>
          <w:sz w:val="24"/>
          <w:szCs w:val="24"/>
          <w:lang w:val="en-US"/>
        </w:rPr>
      </w:pPr>
    </w:p>
    <w:p w14:paraId="19A97D2B" w14:textId="6EB014C1" w:rsidR="00252196" w:rsidRPr="00C85D42" w:rsidRDefault="00C85D42" w:rsidP="00C85D42">
      <w:pPr>
        <w:spacing w:line="480" w:lineRule="auto"/>
        <w:ind w:left="360" w:hanging="360"/>
        <w:jc w:val="both"/>
        <w:rPr>
          <w:rFonts w:ascii="Arial" w:hAnsi="Arial" w:cs="Arial"/>
          <w:sz w:val="24"/>
          <w:szCs w:val="24"/>
          <w:lang w:val="en-US"/>
        </w:rPr>
      </w:pPr>
      <w:r>
        <w:rPr>
          <w:rFonts w:ascii="Arial" w:hAnsi="Arial" w:cs="Arial"/>
          <w:sz w:val="24"/>
          <w:szCs w:val="24"/>
          <w:lang w:val="en-US"/>
        </w:rPr>
        <w:t>33.</w:t>
      </w:r>
      <w:r>
        <w:rPr>
          <w:rFonts w:ascii="Arial" w:hAnsi="Arial" w:cs="Arial"/>
          <w:sz w:val="24"/>
          <w:szCs w:val="24"/>
          <w:lang w:val="en-US"/>
        </w:rPr>
        <w:tab/>
      </w:r>
      <w:r w:rsidR="00252196" w:rsidRPr="00C85D42">
        <w:rPr>
          <w:rFonts w:ascii="Arial" w:hAnsi="Arial" w:cs="Arial"/>
          <w:sz w:val="24"/>
          <w:szCs w:val="24"/>
          <w:lang w:val="en-US"/>
        </w:rPr>
        <w:t xml:space="preserve">Section 37(1) requires the LPC to establish investigating committees “to conduct investigations of all complaints of misconduct </w:t>
      </w:r>
      <w:r w:rsidR="00294DFE" w:rsidRPr="00C85D42">
        <w:rPr>
          <w:rFonts w:ascii="Arial" w:hAnsi="Arial" w:cs="Arial"/>
          <w:sz w:val="24"/>
          <w:szCs w:val="24"/>
          <w:lang w:val="en-US"/>
        </w:rPr>
        <w:t>against legal practitioners”.</w:t>
      </w:r>
    </w:p>
    <w:p w14:paraId="24520528" w14:textId="77777777" w:rsidR="00294DFE" w:rsidRPr="00294DFE" w:rsidRDefault="00294DFE" w:rsidP="00294DFE">
      <w:pPr>
        <w:pStyle w:val="ListParagraph"/>
        <w:rPr>
          <w:rFonts w:ascii="Arial" w:hAnsi="Arial" w:cs="Arial"/>
          <w:sz w:val="24"/>
          <w:szCs w:val="24"/>
          <w:lang w:val="en-US"/>
        </w:rPr>
      </w:pPr>
    </w:p>
    <w:p w14:paraId="24BA90CE" w14:textId="2D9D4907" w:rsidR="00294DFE" w:rsidRPr="00C85D42" w:rsidRDefault="00C85D42" w:rsidP="00C85D42">
      <w:pPr>
        <w:spacing w:line="480" w:lineRule="auto"/>
        <w:ind w:left="360" w:hanging="360"/>
        <w:jc w:val="both"/>
        <w:rPr>
          <w:rFonts w:ascii="Arial" w:hAnsi="Arial" w:cs="Arial"/>
          <w:sz w:val="24"/>
          <w:szCs w:val="24"/>
          <w:lang w:val="en-US"/>
        </w:rPr>
      </w:pPr>
      <w:r>
        <w:rPr>
          <w:rFonts w:ascii="Arial" w:hAnsi="Arial" w:cs="Arial"/>
          <w:sz w:val="24"/>
          <w:szCs w:val="24"/>
          <w:lang w:val="en-US"/>
        </w:rPr>
        <w:t>34.</w:t>
      </w:r>
      <w:r>
        <w:rPr>
          <w:rFonts w:ascii="Arial" w:hAnsi="Arial" w:cs="Arial"/>
          <w:sz w:val="24"/>
          <w:szCs w:val="24"/>
          <w:lang w:val="en-US"/>
        </w:rPr>
        <w:tab/>
      </w:r>
      <w:r w:rsidR="00294DFE" w:rsidRPr="00C85D42">
        <w:rPr>
          <w:rFonts w:ascii="Arial" w:hAnsi="Arial" w:cs="Arial"/>
          <w:sz w:val="24"/>
          <w:szCs w:val="24"/>
          <w:lang w:val="en-US"/>
        </w:rPr>
        <w:t>Section 37(3) requires an investigating committee:</w:t>
      </w:r>
    </w:p>
    <w:p w14:paraId="5160EB00" w14:textId="77777777" w:rsidR="00294DFE" w:rsidRPr="00192CA4" w:rsidRDefault="00294DFE" w:rsidP="00294DFE">
      <w:pPr>
        <w:pStyle w:val="Quote"/>
        <w:ind w:left="2160" w:hanging="459"/>
      </w:pPr>
      <w:r w:rsidRPr="00294DFE">
        <w:rPr>
          <w:rFonts w:cs="Arial"/>
          <w:szCs w:val="24"/>
          <w:lang w:val="en-US"/>
        </w:rPr>
        <w:t xml:space="preserve"> </w:t>
      </w:r>
      <w:r w:rsidRPr="00294DFE">
        <w:t>after investigating a complaint</w:t>
      </w:r>
      <w:r w:rsidRPr="00192CA4">
        <w:t>, if it is satisfied that-</w:t>
      </w:r>
    </w:p>
    <w:p w14:paraId="0E244D00" w14:textId="77777777" w:rsidR="00294DFE" w:rsidRPr="00192CA4" w:rsidRDefault="00294DFE" w:rsidP="00294DFE">
      <w:pPr>
        <w:pStyle w:val="Quote"/>
        <w:ind w:left="2880" w:hanging="719"/>
      </w:pPr>
      <w:r w:rsidRPr="00192CA4">
        <w:t>(a)</w:t>
      </w:r>
      <w:r>
        <w:tab/>
      </w:r>
      <w:r w:rsidRPr="00192CA4">
        <w:t>the legal practitioner, or the candidate legal practitioner concerned may, on the basis of available prima facie evidence, be guilty of misconduct that, in terms of the code of conduct, warrants misconduct proceedings, refer the matter to the Council for adjudication by a disciplinary committee; or</w:t>
      </w:r>
    </w:p>
    <w:p w14:paraId="21AA9EFE" w14:textId="77777777" w:rsidR="00294DFE" w:rsidRPr="00192CA4" w:rsidRDefault="00294DFE" w:rsidP="00294DFE">
      <w:pPr>
        <w:pStyle w:val="Quote"/>
        <w:ind w:left="2880" w:hanging="720"/>
      </w:pPr>
      <w:r w:rsidRPr="00192CA4">
        <w:t>(b)</w:t>
      </w:r>
      <w:r>
        <w:tab/>
      </w:r>
      <w:r w:rsidRPr="00192CA4">
        <w:t xml:space="preserve">the </w:t>
      </w:r>
      <w:r w:rsidRPr="00294DFE">
        <w:t>complaint should be dismissed on the grounds that the conduct in question does not necessarily warrant misconduct proceedings,</w:t>
      </w:r>
      <w:r w:rsidRPr="00192CA4">
        <w:t xml:space="preserve"> as set out in the code of conduct, it must dismiss the complaint, inform the Council, the complainant and the legal practitioner, candidate legal practitioner or juristic entity of its finding and the reasons for it, whereafter the complainant may appeal in terms of section 41, if the complainant is aggrieved by-</w:t>
      </w:r>
    </w:p>
    <w:p w14:paraId="29A22D46" w14:textId="77777777" w:rsidR="00294DFE" w:rsidRPr="00192CA4" w:rsidRDefault="00294DFE" w:rsidP="00294DFE">
      <w:pPr>
        <w:pStyle w:val="Quote"/>
        <w:ind w:left="3600" w:hanging="719"/>
      </w:pPr>
      <w:r w:rsidRPr="00192CA4">
        <w:t>(i)</w:t>
      </w:r>
      <w:r>
        <w:tab/>
      </w:r>
      <w:r w:rsidRPr="00192CA4">
        <w:t>the manner in which the investigating committee conducted its investigation; or</w:t>
      </w:r>
    </w:p>
    <w:p w14:paraId="4DAF9658" w14:textId="77777777" w:rsidR="00294DFE" w:rsidRDefault="00294DFE" w:rsidP="00294DFE">
      <w:pPr>
        <w:pStyle w:val="Quote"/>
      </w:pPr>
      <w:r w:rsidRPr="00192CA4">
        <w:t>    </w:t>
      </w:r>
      <w:r>
        <w:tab/>
      </w:r>
      <w:r>
        <w:tab/>
      </w:r>
      <w:r w:rsidRPr="00192CA4">
        <w:t>(ii)</w:t>
      </w:r>
      <w:r>
        <w:tab/>
      </w:r>
      <w:r w:rsidRPr="00192CA4">
        <w:t>the outcome of the investigating committee.</w:t>
      </w:r>
    </w:p>
    <w:p w14:paraId="6427857C" w14:textId="55C51653" w:rsidR="00294DFE" w:rsidRPr="00192CA4" w:rsidRDefault="00294DFE" w:rsidP="00294DFE">
      <w:pPr>
        <w:pStyle w:val="Quote"/>
        <w:rPr>
          <w:i w:val="0"/>
          <w:iCs w:val="0"/>
        </w:rPr>
      </w:pPr>
      <w:r>
        <w:tab/>
      </w:r>
      <w:r>
        <w:tab/>
      </w:r>
      <w:r>
        <w:tab/>
      </w:r>
    </w:p>
    <w:p w14:paraId="15D22FB3" w14:textId="77777777" w:rsidR="00294DFE" w:rsidRDefault="00294DFE" w:rsidP="00294DFE">
      <w:pPr>
        <w:pStyle w:val="ListParagraph"/>
        <w:spacing w:line="480" w:lineRule="auto"/>
        <w:ind w:left="360"/>
        <w:jc w:val="both"/>
        <w:rPr>
          <w:rFonts w:ascii="Arial" w:hAnsi="Arial" w:cs="Arial"/>
          <w:sz w:val="24"/>
          <w:szCs w:val="24"/>
          <w:lang w:val="en-US"/>
        </w:rPr>
      </w:pPr>
    </w:p>
    <w:p w14:paraId="655438A4" w14:textId="23DCB2AD" w:rsidR="00294DFE" w:rsidRPr="00C85D42" w:rsidRDefault="00C85D42" w:rsidP="00C85D42">
      <w:pPr>
        <w:spacing w:line="480" w:lineRule="auto"/>
        <w:ind w:left="360" w:hanging="360"/>
        <w:jc w:val="both"/>
        <w:rPr>
          <w:rFonts w:ascii="Arial" w:hAnsi="Arial" w:cs="Arial"/>
          <w:sz w:val="24"/>
          <w:szCs w:val="24"/>
          <w:lang w:val="en-US"/>
        </w:rPr>
      </w:pPr>
      <w:r>
        <w:rPr>
          <w:rFonts w:ascii="Arial" w:hAnsi="Arial" w:cs="Arial"/>
          <w:sz w:val="24"/>
          <w:szCs w:val="24"/>
          <w:lang w:val="en-US"/>
        </w:rPr>
        <w:t>35.</w:t>
      </w:r>
      <w:r>
        <w:rPr>
          <w:rFonts w:ascii="Arial" w:hAnsi="Arial" w:cs="Arial"/>
          <w:sz w:val="24"/>
          <w:szCs w:val="24"/>
          <w:lang w:val="en-US"/>
        </w:rPr>
        <w:tab/>
      </w:r>
      <w:r w:rsidR="00294DFE" w:rsidRPr="00C85D42">
        <w:rPr>
          <w:rFonts w:ascii="Arial" w:hAnsi="Arial" w:cs="Arial"/>
          <w:sz w:val="24"/>
          <w:szCs w:val="24"/>
          <w:lang w:val="en-US"/>
        </w:rPr>
        <w:t xml:space="preserve">It is clear that all complaints must be investigated. The investigating committee must then satisfy itself </w:t>
      </w:r>
      <w:r w:rsidR="00C17A74" w:rsidRPr="00C85D42">
        <w:rPr>
          <w:rFonts w:ascii="Arial" w:hAnsi="Arial" w:cs="Arial"/>
          <w:sz w:val="24"/>
          <w:szCs w:val="24"/>
          <w:lang w:val="en-US"/>
        </w:rPr>
        <w:t>either</w:t>
      </w:r>
    </w:p>
    <w:p w14:paraId="361A4E0E" w14:textId="549704BA" w:rsidR="00C17A74" w:rsidRPr="00C85D42" w:rsidRDefault="00C85D42" w:rsidP="00C85D42">
      <w:pPr>
        <w:spacing w:line="480" w:lineRule="auto"/>
        <w:ind w:left="1349" w:hanging="989"/>
        <w:jc w:val="both"/>
        <w:rPr>
          <w:rFonts w:ascii="Arial" w:hAnsi="Arial" w:cs="Arial"/>
          <w:sz w:val="24"/>
          <w:szCs w:val="24"/>
          <w:lang w:val="en-US"/>
        </w:rPr>
      </w:pPr>
      <w:r>
        <w:rPr>
          <w:rFonts w:ascii="Arial" w:hAnsi="Arial" w:cs="Arial"/>
          <w:sz w:val="24"/>
          <w:szCs w:val="24"/>
          <w:lang w:val="en-US"/>
        </w:rPr>
        <w:t>35.1.</w:t>
      </w:r>
      <w:r>
        <w:rPr>
          <w:rFonts w:ascii="Arial" w:hAnsi="Arial" w:cs="Arial"/>
          <w:sz w:val="24"/>
          <w:szCs w:val="24"/>
          <w:lang w:val="en-US"/>
        </w:rPr>
        <w:tab/>
      </w:r>
      <w:r w:rsidR="00294DFE" w:rsidRPr="00C85D42">
        <w:rPr>
          <w:rFonts w:ascii="Arial" w:hAnsi="Arial" w:cs="Arial"/>
          <w:sz w:val="24"/>
          <w:szCs w:val="24"/>
          <w:lang w:val="en-US"/>
        </w:rPr>
        <w:t xml:space="preserve">that the legal practitioner may be guilty of misconduct for which misconduct proceedings are warranted in terms of the Code of Conduct, </w:t>
      </w:r>
      <w:r w:rsidR="00294DFE" w:rsidRPr="00C85D42">
        <w:rPr>
          <w:rFonts w:ascii="Arial" w:hAnsi="Arial" w:cs="Arial"/>
          <w:sz w:val="24"/>
          <w:szCs w:val="24"/>
          <w:lang w:val="en-US"/>
        </w:rPr>
        <w:lastRenderedPageBreak/>
        <w:t xml:space="preserve">on “the available </w:t>
      </w:r>
      <w:r w:rsidR="00294DFE" w:rsidRPr="00C85D42">
        <w:rPr>
          <w:rFonts w:ascii="Arial" w:hAnsi="Arial" w:cs="Arial"/>
          <w:i/>
          <w:iCs/>
          <w:sz w:val="24"/>
          <w:szCs w:val="24"/>
          <w:lang w:val="en-US"/>
        </w:rPr>
        <w:t>prima facie</w:t>
      </w:r>
      <w:r w:rsidR="00294DFE" w:rsidRPr="00C85D42">
        <w:rPr>
          <w:rFonts w:ascii="Arial" w:hAnsi="Arial" w:cs="Arial"/>
          <w:sz w:val="24"/>
          <w:szCs w:val="24"/>
          <w:lang w:val="en-US"/>
        </w:rPr>
        <w:t xml:space="preserve"> evidence”, in which case it refers the matter for adjudication by a disciplinary committee, </w:t>
      </w:r>
    </w:p>
    <w:p w14:paraId="15E1E14C" w14:textId="06062DDE" w:rsidR="00294DFE" w:rsidRDefault="00294DFE" w:rsidP="00C17A74">
      <w:pPr>
        <w:pStyle w:val="ListParagraph"/>
        <w:spacing w:line="480" w:lineRule="auto"/>
        <w:ind w:left="1349"/>
        <w:jc w:val="both"/>
        <w:rPr>
          <w:rFonts w:ascii="Arial" w:hAnsi="Arial" w:cs="Arial"/>
          <w:sz w:val="24"/>
          <w:szCs w:val="24"/>
          <w:lang w:val="en-US"/>
        </w:rPr>
      </w:pPr>
      <w:r>
        <w:rPr>
          <w:rFonts w:ascii="Arial" w:hAnsi="Arial" w:cs="Arial"/>
          <w:sz w:val="24"/>
          <w:szCs w:val="24"/>
          <w:lang w:val="en-US"/>
        </w:rPr>
        <w:t>or</w:t>
      </w:r>
    </w:p>
    <w:p w14:paraId="3719A707" w14:textId="24266E9E" w:rsidR="00294DFE" w:rsidRPr="00C85D42" w:rsidRDefault="00C85D42" w:rsidP="00C85D42">
      <w:pPr>
        <w:spacing w:line="480" w:lineRule="auto"/>
        <w:ind w:left="1349" w:hanging="989"/>
        <w:jc w:val="both"/>
        <w:rPr>
          <w:rFonts w:ascii="Arial" w:hAnsi="Arial" w:cs="Arial"/>
          <w:sz w:val="24"/>
          <w:szCs w:val="24"/>
          <w:lang w:val="en-US"/>
        </w:rPr>
      </w:pPr>
      <w:r>
        <w:rPr>
          <w:rFonts w:ascii="Arial" w:hAnsi="Arial" w:cs="Arial"/>
          <w:sz w:val="24"/>
          <w:szCs w:val="24"/>
          <w:lang w:val="en-US"/>
        </w:rPr>
        <w:t>35.2.</w:t>
      </w:r>
      <w:r>
        <w:rPr>
          <w:rFonts w:ascii="Arial" w:hAnsi="Arial" w:cs="Arial"/>
          <w:sz w:val="24"/>
          <w:szCs w:val="24"/>
          <w:lang w:val="en-US"/>
        </w:rPr>
        <w:tab/>
      </w:r>
      <w:r w:rsidR="00294DFE" w:rsidRPr="00C85D42">
        <w:rPr>
          <w:rFonts w:ascii="Arial" w:hAnsi="Arial" w:cs="Arial"/>
          <w:sz w:val="24"/>
          <w:szCs w:val="24"/>
          <w:lang w:val="en-US"/>
        </w:rPr>
        <w:t>that the conduct does not necessarily warrant misconduct proceedings, in which case the complaint must be dismissed.</w:t>
      </w:r>
    </w:p>
    <w:p w14:paraId="07B7C6B5" w14:textId="55822CBF" w:rsidR="00294DFE" w:rsidRDefault="00A47EDA" w:rsidP="00A47EDA">
      <w:pPr>
        <w:pStyle w:val="ListParagraph"/>
        <w:spacing w:line="480" w:lineRule="auto"/>
        <w:ind w:left="360"/>
        <w:jc w:val="both"/>
        <w:rPr>
          <w:rFonts w:ascii="Arial" w:hAnsi="Arial" w:cs="Arial"/>
          <w:sz w:val="24"/>
          <w:szCs w:val="24"/>
          <w:lang w:val="en-US"/>
        </w:rPr>
      </w:pPr>
      <w:r>
        <w:rPr>
          <w:rFonts w:ascii="Arial" w:hAnsi="Arial" w:cs="Arial"/>
          <w:sz w:val="24"/>
          <w:szCs w:val="24"/>
          <w:lang w:val="en-US"/>
        </w:rPr>
        <w:t xml:space="preserve"> </w:t>
      </w:r>
    </w:p>
    <w:p w14:paraId="4D91EE3B" w14:textId="062CF1B7" w:rsidR="00A47EDA" w:rsidRPr="00C85D42" w:rsidRDefault="00C85D42" w:rsidP="00C85D42">
      <w:pPr>
        <w:spacing w:line="480" w:lineRule="auto"/>
        <w:ind w:left="360" w:hanging="360"/>
        <w:jc w:val="both"/>
        <w:rPr>
          <w:rFonts w:ascii="Arial" w:hAnsi="Arial" w:cs="Arial"/>
          <w:sz w:val="24"/>
          <w:szCs w:val="24"/>
          <w:lang w:val="en-US"/>
        </w:rPr>
      </w:pPr>
      <w:r>
        <w:rPr>
          <w:rFonts w:ascii="Arial" w:hAnsi="Arial" w:cs="Arial"/>
          <w:sz w:val="24"/>
          <w:szCs w:val="24"/>
          <w:lang w:val="en-US"/>
        </w:rPr>
        <w:t>36.</w:t>
      </w:r>
      <w:r>
        <w:rPr>
          <w:rFonts w:ascii="Arial" w:hAnsi="Arial" w:cs="Arial"/>
          <w:sz w:val="24"/>
          <w:szCs w:val="24"/>
          <w:lang w:val="en-US"/>
        </w:rPr>
        <w:tab/>
      </w:r>
      <w:r w:rsidR="00A47EDA" w:rsidRPr="00C85D42">
        <w:rPr>
          <w:rFonts w:ascii="Arial" w:hAnsi="Arial" w:cs="Arial"/>
          <w:sz w:val="24"/>
          <w:szCs w:val="24"/>
          <w:lang w:val="en-US"/>
        </w:rPr>
        <w:t xml:space="preserve">What is clear is that the first step is for the committee to conduct an investigation. The next step is for the committee to decide whether the “available </w:t>
      </w:r>
      <w:r w:rsidR="00A47EDA" w:rsidRPr="00C85D42">
        <w:rPr>
          <w:rFonts w:ascii="Arial" w:hAnsi="Arial" w:cs="Arial"/>
          <w:i/>
          <w:iCs/>
          <w:sz w:val="24"/>
          <w:szCs w:val="24"/>
          <w:lang w:val="en-US"/>
        </w:rPr>
        <w:t>prima facie</w:t>
      </w:r>
      <w:r w:rsidR="00A47EDA" w:rsidRPr="00C85D42">
        <w:rPr>
          <w:rFonts w:ascii="Arial" w:hAnsi="Arial" w:cs="Arial"/>
          <w:sz w:val="24"/>
          <w:szCs w:val="24"/>
          <w:lang w:val="en-US"/>
        </w:rPr>
        <w:t xml:space="preserve"> evidence” may lead to a finding of misconduct which is the sort of misconduct that requires misconduct proceedings.  If so, the matter must be referred to a disciplinary committee.</w:t>
      </w:r>
    </w:p>
    <w:p w14:paraId="26763831" w14:textId="77777777" w:rsidR="00A47EDA" w:rsidRPr="00A47EDA" w:rsidRDefault="00A47EDA" w:rsidP="00A47EDA">
      <w:pPr>
        <w:pStyle w:val="ListParagraph"/>
        <w:rPr>
          <w:rFonts w:ascii="Arial" w:hAnsi="Arial" w:cs="Arial"/>
          <w:sz w:val="24"/>
          <w:szCs w:val="24"/>
          <w:lang w:val="en-US"/>
        </w:rPr>
      </w:pPr>
    </w:p>
    <w:p w14:paraId="25BB3890" w14:textId="5328A09A" w:rsidR="00A47EDA" w:rsidRPr="00C85D42" w:rsidRDefault="00C85D42" w:rsidP="00C85D42">
      <w:pPr>
        <w:spacing w:line="480" w:lineRule="auto"/>
        <w:ind w:left="360" w:hanging="360"/>
        <w:jc w:val="both"/>
        <w:rPr>
          <w:rFonts w:ascii="Arial" w:hAnsi="Arial" w:cs="Arial"/>
          <w:sz w:val="24"/>
          <w:szCs w:val="24"/>
          <w:lang w:val="en-US"/>
        </w:rPr>
      </w:pPr>
      <w:r>
        <w:rPr>
          <w:rFonts w:ascii="Arial" w:hAnsi="Arial" w:cs="Arial"/>
          <w:sz w:val="24"/>
          <w:szCs w:val="24"/>
          <w:lang w:val="en-US"/>
        </w:rPr>
        <w:t>37.</w:t>
      </w:r>
      <w:r>
        <w:rPr>
          <w:rFonts w:ascii="Arial" w:hAnsi="Arial" w:cs="Arial"/>
          <w:sz w:val="24"/>
          <w:szCs w:val="24"/>
          <w:lang w:val="en-US"/>
        </w:rPr>
        <w:tab/>
      </w:r>
      <w:r w:rsidR="00A47EDA" w:rsidRPr="00C85D42">
        <w:rPr>
          <w:rFonts w:ascii="Arial" w:hAnsi="Arial" w:cs="Arial"/>
          <w:sz w:val="24"/>
          <w:szCs w:val="24"/>
          <w:lang w:val="en-US"/>
        </w:rPr>
        <w:t xml:space="preserve">Mr Ramulifho suggests that a reading of the complaint documents consists of investigation. It may be that in some cases reading the complaint and response is sufficient investigation. It is not necessarily the case, and </w:t>
      </w:r>
      <w:r w:rsidR="00C17A74" w:rsidRPr="00C85D42">
        <w:rPr>
          <w:rFonts w:ascii="Arial" w:hAnsi="Arial" w:cs="Arial"/>
          <w:sz w:val="24"/>
          <w:szCs w:val="24"/>
          <w:lang w:val="en-US"/>
        </w:rPr>
        <w:t>it is not so</w:t>
      </w:r>
      <w:r w:rsidR="00A47EDA" w:rsidRPr="00C85D42">
        <w:rPr>
          <w:rFonts w:ascii="Arial" w:hAnsi="Arial" w:cs="Arial"/>
          <w:sz w:val="24"/>
          <w:szCs w:val="24"/>
          <w:lang w:val="en-US"/>
        </w:rPr>
        <w:t xml:space="preserve"> in this case.</w:t>
      </w:r>
    </w:p>
    <w:p w14:paraId="0E74CEF1" w14:textId="77777777" w:rsidR="00A47EDA" w:rsidRPr="00A47EDA" w:rsidRDefault="00A47EDA" w:rsidP="00A47EDA">
      <w:pPr>
        <w:pStyle w:val="ListParagraph"/>
        <w:rPr>
          <w:rFonts w:ascii="Arial" w:hAnsi="Arial" w:cs="Arial"/>
          <w:sz w:val="24"/>
          <w:szCs w:val="24"/>
          <w:lang w:val="en-US"/>
        </w:rPr>
      </w:pPr>
    </w:p>
    <w:p w14:paraId="78C3E6A9" w14:textId="5F996A93" w:rsidR="00A47EDA" w:rsidRPr="00C85D42" w:rsidRDefault="00C85D42" w:rsidP="00C85D42">
      <w:pPr>
        <w:spacing w:line="480" w:lineRule="auto"/>
        <w:ind w:left="360" w:hanging="360"/>
        <w:jc w:val="both"/>
        <w:rPr>
          <w:rFonts w:ascii="Arial" w:hAnsi="Arial" w:cs="Arial"/>
          <w:sz w:val="24"/>
          <w:szCs w:val="24"/>
          <w:lang w:val="en-US"/>
        </w:rPr>
      </w:pPr>
      <w:r>
        <w:rPr>
          <w:rFonts w:ascii="Arial" w:hAnsi="Arial" w:cs="Arial"/>
          <w:sz w:val="24"/>
          <w:szCs w:val="24"/>
          <w:lang w:val="en-US"/>
        </w:rPr>
        <w:t>38.</w:t>
      </w:r>
      <w:r>
        <w:rPr>
          <w:rFonts w:ascii="Arial" w:hAnsi="Arial" w:cs="Arial"/>
          <w:sz w:val="24"/>
          <w:szCs w:val="24"/>
          <w:lang w:val="en-US"/>
        </w:rPr>
        <w:tab/>
      </w:r>
      <w:r w:rsidR="00A47EDA" w:rsidRPr="00C85D42">
        <w:rPr>
          <w:rFonts w:ascii="Arial" w:hAnsi="Arial" w:cs="Arial"/>
          <w:sz w:val="24"/>
          <w:szCs w:val="24"/>
          <w:lang w:val="en-US"/>
        </w:rPr>
        <w:t xml:space="preserve">This is because the response of the investigating committee shows that there was conduct complained of by a legal practitioner which the committee considered would constituted professional misconduct if they are true and if they were committed in a professional capacity. </w:t>
      </w:r>
    </w:p>
    <w:p w14:paraId="053AA262" w14:textId="77777777" w:rsidR="00A47EDA" w:rsidRPr="00A47EDA" w:rsidRDefault="00A47EDA" w:rsidP="00A47EDA">
      <w:pPr>
        <w:pStyle w:val="ListParagraph"/>
        <w:rPr>
          <w:rFonts w:ascii="Arial" w:hAnsi="Arial" w:cs="Arial"/>
          <w:sz w:val="24"/>
          <w:szCs w:val="24"/>
          <w:lang w:val="en-US"/>
        </w:rPr>
      </w:pPr>
    </w:p>
    <w:p w14:paraId="00277831" w14:textId="30E42B6A" w:rsidR="00A47EDA" w:rsidRPr="00C85D42" w:rsidRDefault="00C85D42" w:rsidP="00C85D42">
      <w:pPr>
        <w:spacing w:line="480" w:lineRule="auto"/>
        <w:ind w:left="360" w:hanging="360"/>
        <w:jc w:val="both"/>
        <w:rPr>
          <w:rFonts w:ascii="Arial" w:hAnsi="Arial" w:cs="Arial"/>
          <w:sz w:val="24"/>
          <w:szCs w:val="24"/>
          <w:lang w:val="en-US"/>
        </w:rPr>
      </w:pPr>
      <w:r>
        <w:rPr>
          <w:rFonts w:ascii="Arial" w:hAnsi="Arial" w:cs="Arial"/>
          <w:sz w:val="24"/>
          <w:szCs w:val="24"/>
          <w:lang w:val="en-US"/>
        </w:rPr>
        <w:t>39.</w:t>
      </w:r>
      <w:r>
        <w:rPr>
          <w:rFonts w:ascii="Arial" w:hAnsi="Arial" w:cs="Arial"/>
          <w:sz w:val="24"/>
          <w:szCs w:val="24"/>
          <w:lang w:val="en-US"/>
        </w:rPr>
        <w:tab/>
      </w:r>
      <w:r w:rsidR="00A47EDA" w:rsidRPr="00C85D42">
        <w:rPr>
          <w:rFonts w:ascii="Arial" w:hAnsi="Arial" w:cs="Arial"/>
          <w:sz w:val="24"/>
          <w:szCs w:val="24"/>
          <w:lang w:val="en-US"/>
        </w:rPr>
        <w:t xml:space="preserve">The committee then did not investigate any further. Instead it decided that the obligation to investigate ended </w:t>
      </w:r>
      <w:r w:rsidR="0031608E" w:rsidRPr="00C85D42">
        <w:rPr>
          <w:rFonts w:ascii="Arial" w:hAnsi="Arial" w:cs="Arial"/>
          <w:sz w:val="24"/>
          <w:szCs w:val="24"/>
          <w:lang w:val="en-US"/>
        </w:rPr>
        <w:t>at finding that the necessary evidence had not been provided by the complainant.</w:t>
      </w:r>
    </w:p>
    <w:p w14:paraId="79B104BC" w14:textId="77777777" w:rsidR="0031608E" w:rsidRPr="0031608E" w:rsidRDefault="0031608E" w:rsidP="0031608E">
      <w:pPr>
        <w:pStyle w:val="ListParagraph"/>
        <w:rPr>
          <w:rFonts w:ascii="Arial" w:hAnsi="Arial" w:cs="Arial"/>
          <w:sz w:val="24"/>
          <w:szCs w:val="24"/>
          <w:lang w:val="en-US"/>
        </w:rPr>
      </w:pPr>
    </w:p>
    <w:p w14:paraId="7B168864" w14:textId="46AEECB2" w:rsidR="0031608E" w:rsidRPr="00C85D42" w:rsidRDefault="00C85D42" w:rsidP="00C85D42">
      <w:pPr>
        <w:spacing w:line="480" w:lineRule="auto"/>
        <w:ind w:left="360" w:hanging="360"/>
        <w:jc w:val="both"/>
        <w:rPr>
          <w:rFonts w:ascii="Arial" w:hAnsi="Arial" w:cs="Arial"/>
          <w:sz w:val="24"/>
          <w:szCs w:val="24"/>
          <w:lang w:val="en-US"/>
        </w:rPr>
      </w:pPr>
      <w:r>
        <w:rPr>
          <w:rFonts w:ascii="Arial" w:hAnsi="Arial" w:cs="Arial"/>
          <w:sz w:val="24"/>
          <w:szCs w:val="24"/>
          <w:lang w:val="en-US"/>
        </w:rPr>
        <w:t>40.</w:t>
      </w:r>
      <w:r>
        <w:rPr>
          <w:rFonts w:ascii="Arial" w:hAnsi="Arial" w:cs="Arial"/>
          <w:sz w:val="24"/>
          <w:szCs w:val="24"/>
          <w:lang w:val="en-US"/>
        </w:rPr>
        <w:tab/>
      </w:r>
      <w:r w:rsidR="0031608E" w:rsidRPr="00C85D42">
        <w:rPr>
          <w:rFonts w:ascii="Arial" w:hAnsi="Arial" w:cs="Arial"/>
          <w:sz w:val="24"/>
          <w:szCs w:val="24"/>
          <w:lang w:val="en-US"/>
        </w:rPr>
        <w:t xml:space="preserve">The committee has extensive investigative powers, which are set out in Rule 40 of the LPC Rules. It chose, incomprehensively, not to exercise them. It is required to </w:t>
      </w:r>
      <w:r w:rsidR="0031608E" w:rsidRPr="00C85D42">
        <w:rPr>
          <w:rFonts w:ascii="Arial" w:hAnsi="Arial" w:cs="Arial"/>
          <w:sz w:val="24"/>
          <w:szCs w:val="24"/>
          <w:lang w:val="en-US"/>
        </w:rPr>
        <w:lastRenderedPageBreak/>
        <w:t xml:space="preserve">do so. The committee is not a court which has to decide matters on pleadings and evidence placed before it by the parties. There is no onus on a complainant. A complainant simply has to bring conduct to the attention of the committee. Any other interpretation would be prejudicial to the public interest. </w:t>
      </w:r>
    </w:p>
    <w:p w14:paraId="55256B1C" w14:textId="77777777" w:rsidR="00680BFE" w:rsidRPr="00680BFE" w:rsidRDefault="00680BFE" w:rsidP="00680BFE">
      <w:pPr>
        <w:pStyle w:val="ListParagraph"/>
        <w:rPr>
          <w:rFonts w:ascii="Arial" w:hAnsi="Arial" w:cs="Arial"/>
          <w:sz w:val="24"/>
          <w:szCs w:val="24"/>
          <w:lang w:val="en-US"/>
        </w:rPr>
      </w:pPr>
    </w:p>
    <w:p w14:paraId="1222C1D2" w14:textId="1F46841D" w:rsidR="00680BFE" w:rsidRPr="00C85D42" w:rsidRDefault="00C85D42" w:rsidP="00C85D42">
      <w:pPr>
        <w:spacing w:line="480" w:lineRule="auto"/>
        <w:ind w:left="360" w:hanging="360"/>
        <w:jc w:val="both"/>
        <w:rPr>
          <w:rFonts w:ascii="Arial" w:hAnsi="Arial" w:cs="Arial"/>
          <w:sz w:val="24"/>
          <w:szCs w:val="24"/>
          <w:lang w:val="en-US"/>
        </w:rPr>
      </w:pPr>
      <w:r>
        <w:rPr>
          <w:rFonts w:ascii="Arial" w:hAnsi="Arial" w:cs="Arial"/>
          <w:sz w:val="24"/>
          <w:szCs w:val="24"/>
          <w:lang w:val="en-US"/>
        </w:rPr>
        <w:t>41.</w:t>
      </w:r>
      <w:r>
        <w:rPr>
          <w:rFonts w:ascii="Arial" w:hAnsi="Arial" w:cs="Arial"/>
          <w:sz w:val="24"/>
          <w:szCs w:val="24"/>
          <w:lang w:val="en-US"/>
        </w:rPr>
        <w:tab/>
      </w:r>
      <w:r w:rsidR="00680BFE" w:rsidRPr="00C85D42">
        <w:rPr>
          <w:rFonts w:ascii="Arial" w:hAnsi="Arial" w:cs="Arial"/>
          <w:sz w:val="24"/>
          <w:szCs w:val="24"/>
          <w:lang w:val="en-US"/>
        </w:rPr>
        <w:t xml:space="preserve">The investigating committee does not function as a court. A complaint is not the same as motion proceedings, and a complainant does not bear any </w:t>
      </w:r>
      <w:r w:rsidR="00680BFE" w:rsidRPr="00C85D42">
        <w:rPr>
          <w:rFonts w:ascii="Arial" w:hAnsi="Arial" w:cs="Arial"/>
          <w:i/>
          <w:iCs/>
          <w:sz w:val="24"/>
          <w:szCs w:val="24"/>
          <w:lang w:val="en-US"/>
        </w:rPr>
        <w:t>onus</w:t>
      </w:r>
      <w:r w:rsidR="00680BFE" w:rsidRPr="00C85D42">
        <w:rPr>
          <w:rFonts w:ascii="Arial" w:hAnsi="Arial" w:cs="Arial"/>
          <w:sz w:val="24"/>
          <w:szCs w:val="24"/>
          <w:lang w:val="en-US"/>
        </w:rPr>
        <w:t xml:space="preserve">. The investigating committee has to investigate. It must follow up on the issues raised, obtain information and interview witnesses, if the matter requires it. On the basis of investigating committee’s own response to this complaint, it was clear that this is a matter that required it. </w:t>
      </w:r>
    </w:p>
    <w:p w14:paraId="5A723EA6" w14:textId="77777777" w:rsidR="00680BFE" w:rsidRPr="00680BFE" w:rsidRDefault="00680BFE" w:rsidP="00680BFE">
      <w:pPr>
        <w:pStyle w:val="ListParagraph"/>
        <w:rPr>
          <w:rFonts w:ascii="Arial" w:hAnsi="Arial" w:cs="Arial"/>
          <w:sz w:val="24"/>
          <w:szCs w:val="24"/>
          <w:lang w:val="en-US"/>
        </w:rPr>
      </w:pPr>
    </w:p>
    <w:p w14:paraId="7CEAC21A" w14:textId="3424D2C1" w:rsidR="00680BFE" w:rsidRPr="00C85D42" w:rsidRDefault="00C85D42" w:rsidP="00C85D42">
      <w:pPr>
        <w:spacing w:line="480" w:lineRule="auto"/>
        <w:ind w:left="360" w:hanging="360"/>
        <w:jc w:val="both"/>
        <w:rPr>
          <w:rFonts w:ascii="Arial" w:hAnsi="Arial" w:cs="Arial"/>
          <w:sz w:val="24"/>
          <w:szCs w:val="24"/>
          <w:lang w:val="en-US"/>
        </w:rPr>
      </w:pPr>
      <w:r>
        <w:rPr>
          <w:rFonts w:ascii="Arial" w:hAnsi="Arial" w:cs="Arial"/>
          <w:sz w:val="24"/>
          <w:szCs w:val="24"/>
          <w:lang w:val="en-US"/>
        </w:rPr>
        <w:t>42.</w:t>
      </w:r>
      <w:r>
        <w:rPr>
          <w:rFonts w:ascii="Arial" w:hAnsi="Arial" w:cs="Arial"/>
          <w:sz w:val="24"/>
          <w:szCs w:val="24"/>
          <w:lang w:val="en-US"/>
        </w:rPr>
        <w:tab/>
      </w:r>
      <w:r w:rsidR="00680BFE" w:rsidRPr="00C85D42">
        <w:rPr>
          <w:rFonts w:ascii="Arial" w:hAnsi="Arial" w:cs="Arial"/>
          <w:sz w:val="24"/>
          <w:szCs w:val="24"/>
          <w:lang w:val="en-US"/>
        </w:rPr>
        <w:t>It is the disciplinary committee which must make the decision whether a case is made out,</w:t>
      </w:r>
      <w:r w:rsidR="00C17A74" w:rsidRPr="00C85D42">
        <w:rPr>
          <w:rFonts w:ascii="Arial" w:hAnsi="Arial" w:cs="Arial"/>
          <w:sz w:val="24"/>
          <w:szCs w:val="24"/>
          <w:lang w:val="en-US"/>
        </w:rPr>
        <w:t xml:space="preserve"> if the matter is referred to it,</w:t>
      </w:r>
      <w:r w:rsidR="00680BFE" w:rsidRPr="00C85D42">
        <w:rPr>
          <w:rFonts w:ascii="Arial" w:hAnsi="Arial" w:cs="Arial"/>
          <w:sz w:val="24"/>
          <w:szCs w:val="24"/>
          <w:lang w:val="en-US"/>
        </w:rPr>
        <w:t xml:space="preserve"> and whether the evidence is good enough to establish guilt of the legal practitioner.</w:t>
      </w:r>
    </w:p>
    <w:p w14:paraId="2A7B5A44" w14:textId="77777777" w:rsidR="0031608E" w:rsidRPr="0031608E" w:rsidRDefault="0031608E" w:rsidP="0031608E">
      <w:pPr>
        <w:pStyle w:val="ListParagraph"/>
        <w:rPr>
          <w:rFonts w:ascii="Arial" w:hAnsi="Arial" w:cs="Arial"/>
          <w:sz w:val="24"/>
          <w:szCs w:val="24"/>
          <w:lang w:val="en-US"/>
        </w:rPr>
      </w:pPr>
    </w:p>
    <w:p w14:paraId="1D69AA25" w14:textId="6064C032" w:rsidR="0031608E" w:rsidRPr="00C85D42" w:rsidRDefault="00C85D42" w:rsidP="00C85D42">
      <w:pPr>
        <w:spacing w:line="480" w:lineRule="auto"/>
        <w:ind w:left="360" w:hanging="360"/>
        <w:jc w:val="both"/>
        <w:rPr>
          <w:rFonts w:ascii="Arial" w:hAnsi="Arial" w:cs="Arial"/>
          <w:sz w:val="24"/>
          <w:szCs w:val="24"/>
          <w:lang w:val="en-US"/>
        </w:rPr>
      </w:pPr>
      <w:r>
        <w:rPr>
          <w:rFonts w:ascii="Arial" w:hAnsi="Arial" w:cs="Arial"/>
          <w:sz w:val="24"/>
          <w:szCs w:val="24"/>
          <w:lang w:val="en-US"/>
        </w:rPr>
        <w:t>43.</w:t>
      </w:r>
      <w:r>
        <w:rPr>
          <w:rFonts w:ascii="Arial" w:hAnsi="Arial" w:cs="Arial"/>
          <w:sz w:val="24"/>
          <w:szCs w:val="24"/>
          <w:lang w:val="en-US"/>
        </w:rPr>
        <w:tab/>
      </w:r>
      <w:r w:rsidR="0031608E" w:rsidRPr="00C85D42">
        <w:rPr>
          <w:rFonts w:ascii="Arial" w:hAnsi="Arial" w:cs="Arial"/>
          <w:sz w:val="24"/>
          <w:szCs w:val="24"/>
          <w:lang w:val="en-US"/>
        </w:rPr>
        <w:t>To expect a member of the public complaining about the conduct of a legal practitioner to bring a complete case would make a mockery of the what the LPA seeks to achieve. The LPC is there to assist members of the public, rather than to protect legal practitioners by making it harder for members of the public to obtain redress. The approach taken by the LPC in this matter is fundamentally flawed and inconsistent with not only the literal meaning of the LPA, but also with its stated purpose.</w:t>
      </w:r>
    </w:p>
    <w:p w14:paraId="1A75BE23" w14:textId="77777777" w:rsidR="00A47EDA" w:rsidRPr="00A47EDA" w:rsidRDefault="00A47EDA" w:rsidP="00A47EDA">
      <w:pPr>
        <w:pStyle w:val="ListParagraph"/>
        <w:rPr>
          <w:rFonts w:ascii="Arial" w:hAnsi="Arial" w:cs="Arial"/>
          <w:sz w:val="24"/>
          <w:szCs w:val="24"/>
          <w:lang w:val="en-US"/>
        </w:rPr>
      </w:pPr>
    </w:p>
    <w:p w14:paraId="3B7F874C" w14:textId="0243CDA5" w:rsidR="00A47EDA" w:rsidRPr="00C85D42" w:rsidRDefault="00C85D42" w:rsidP="00C85D42">
      <w:pPr>
        <w:spacing w:line="480" w:lineRule="auto"/>
        <w:ind w:left="360" w:hanging="360"/>
        <w:jc w:val="both"/>
        <w:rPr>
          <w:rFonts w:ascii="Arial" w:hAnsi="Arial" w:cs="Arial"/>
          <w:sz w:val="24"/>
          <w:szCs w:val="24"/>
          <w:lang w:val="en-US"/>
        </w:rPr>
      </w:pPr>
      <w:r>
        <w:rPr>
          <w:rFonts w:ascii="Arial" w:hAnsi="Arial" w:cs="Arial"/>
          <w:sz w:val="24"/>
          <w:szCs w:val="24"/>
          <w:lang w:val="en-US"/>
        </w:rPr>
        <w:t>44.</w:t>
      </w:r>
      <w:r>
        <w:rPr>
          <w:rFonts w:ascii="Arial" w:hAnsi="Arial" w:cs="Arial"/>
          <w:sz w:val="24"/>
          <w:szCs w:val="24"/>
          <w:lang w:val="en-US"/>
        </w:rPr>
        <w:tab/>
      </w:r>
      <w:r w:rsidR="00A47EDA" w:rsidRPr="00C85D42">
        <w:rPr>
          <w:rFonts w:ascii="Arial" w:hAnsi="Arial" w:cs="Arial"/>
          <w:sz w:val="24"/>
          <w:szCs w:val="24"/>
          <w:lang w:val="en-US"/>
        </w:rPr>
        <w:t xml:space="preserve">The use of the phrase “available </w:t>
      </w:r>
      <w:r w:rsidR="00A47EDA" w:rsidRPr="00C85D42">
        <w:rPr>
          <w:rFonts w:ascii="Arial" w:hAnsi="Arial" w:cs="Arial"/>
          <w:i/>
          <w:iCs/>
          <w:sz w:val="24"/>
          <w:szCs w:val="24"/>
          <w:lang w:val="en-US"/>
        </w:rPr>
        <w:t xml:space="preserve">prima facie </w:t>
      </w:r>
      <w:r w:rsidR="00A47EDA" w:rsidRPr="00C85D42">
        <w:rPr>
          <w:rFonts w:ascii="Arial" w:hAnsi="Arial" w:cs="Arial"/>
          <w:sz w:val="24"/>
          <w:szCs w:val="24"/>
          <w:lang w:val="en-US"/>
        </w:rPr>
        <w:t xml:space="preserve">evidence” shows that the committee does not have to decide whether a watertight case exists. It is not for the committee to evaluate the probity of the evidence. The committee has to evaluate only </w:t>
      </w:r>
      <w:r w:rsidR="00A47EDA" w:rsidRPr="00C85D42">
        <w:rPr>
          <w:rFonts w:ascii="Arial" w:hAnsi="Arial" w:cs="Arial"/>
          <w:i/>
          <w:iCs/>
          <w:sz w:val="24"/>
          <w:szCs w:val="24"/>
          <w:lang w:val="en-US"/>
        </w:rPr>
        <w:t xml:space="preserve">prima </w:t>
      </w:r>
      <w:r w:rsidR="00A47EDA" w:rsidRPr="00C85D42">
        <w:rPr>
          <w:rFonts w:ascii="Arial" w:hAnsi="Arial" w:cs="Arial"/>
          <w:i/>
          <w:iCs/>
          <w:sz w:val="24"/>
          <w:szCs w:val="24"/>
          <w:lang w:val="en-US"/>
        </w:rPr>
        <w:lastRenderedPageBreak/>
        <w:t>facie</w:t>
      </w:r>
      <w:r w:rsidR="00A47EDA" w:rsidRPr="00C85D42">
        <w:rPr>
          <w:rFonts w:ascii="Arial" w:hAnsi="Arial" w:cs="Arial"/>
          <w:sz w:val="24"/>
          <w:szCs w:val="24"/>
          <w:lang w:val="en-US"/>
        </w:rPr>
        <w:t xml:space="preserve"> whether, if the evidence is found to be established, there would be a guilty finding.</w:t>
      </w:r>
      <w:r w:rsidR="0031608E" w:rsidRPr="00C85D42">
        <w:rPr>
          <w:rFonts w:ascii="Arial" w:hAnsi="Arial" w:cs="Arial"/>
          <w:sz w:val="24"/>
          <w:szCs w:val="24"/>
          <w:lang w:val="en-US"/>
        </w:rPr>
        <w:t xml:space="preserve"> It has already made that finding, yet it dismissed the complaint.</w:t>
      </w:r>
    </w:p>
    <w:p w14:paraId="7D26E3BE" w14:textId="77777777" w:rsidR="00680BFE" w:rsidRPr="00680BFE" w:rsidRDefault="00680BFE" w:rsidP="00680BFE">
      <w:pPr>
        <w:pStyle w:val="ListParagraph"/>
        <w:rPr>
          <w:rFonts w:ascii="Arial" w:hAnsi="Arial" w:cs="Arial"/>
          <w:sz w:val="24"/>
          <w:szCs w:val="24"/>
          <w:lang w:val="en-US"/>
        </w:rPr>
      </w:pPr>
    </w:p>
    <w:p w14:paraId="7B5EC134" w14:textId="7B70A678" w:rsidR="00680BFE" w:rsidRPr="00C85D42" w:rsidRDefault="00C85D42" w:rsidP="00C85D42">
      <w:pPr>
        <w:spacing w:line="480" w:lineRule="auto"/>
        <w:ind w:left="360" w:hanging="360"/>
        <w:jc w:val="both"/>
        <w:rPr>
          <w:rFonts w:ascii="Arial" w:hAnsi="Arial" w:cs="Arial"/>
          <w:sz w:val="24"/>
          <w:szCs w:val="24"/>
          <w:lang w:val="en-US"/>
        </w:rPr>
      </w:pPr>
      <w:r>
        <w:rPr>
          <w:rFonts w:ascii="Arial" w:hAnsi="Arial" w:cs="Arial"/>
          <w:sz w:val="24"/>
          <w:szCs w:val="24"/>
          <w:lang w:val="en-US"/>
        </w:rPr>
        <w:t>45.</w:t>
      </w:r>
      <w:r>
        <w:rPr>
          <w:rFonts w:ascii="Arial" w:hAnsi="Arial" w:cs="Arial"/>
          <w:sz w:val="24"/>
          <w:szCs w:val="24"/>
          <w:lang w:val="en-US"/>
        </w:rPr>
        <w:tab/>
      </w:r>
      <w:r w:rsidR="00680BFE" w:rsidRPr="00C85D42">
        <w:rPr>
          <w:rFonts w:ascii="Arial" w:hAnsi="Arial" w:cs="Arial"/>
          <w:sz w:val="24"/>
          <w:szCs w:val="24"/>
          <w:lang w:val="en-US"/>
        </w:rPr>
        <w:t>Further, the investigating committee had to be satisfied that misconduct proceedings were “not necessarily warranted”. Taking into account the questions it raised, and the response of Mr Ramulifho it is clear that there was no basis on which the investigating committee could have been satisfied one way or the other</w:t>
      </w:r>
      <w:r w:rsidR="00C17A74" w:rsidRPr="00C85D42">
        <w:rPr>
          <w:rFonts w:ascii="Arial" w:hAnsi="Arial" w:cs="Arial"/>
          <w:sz w:val="24"/>
          <w:szCs w:val="24"/>
          <w:lang w:val="en-US"/>
        </w:rPr>
        <w:t xml:space="preserve"> without further investigation</w:t>
      </w:r>
      <w:r w:rsidR="00680BFE" w:rsidRPr="00C85D42">
        <w:rPr>
          <w:rFonts w:ascii="Arial" w:hAnsi="Arial" w:cs="Arial"/>
          <w:sz w:val="24"/>
          <w:szCs w:val="24"/>
          <w:lang w:val="en-US"/>
        </w:rPr>
        <w:t xml:space="preserve">. </w:t>
      </w:r>
    </w:p>
    <w:p w14:paraId="58FE1339" w14:textId="77777777" w:rsidR="00680BFE" w:rsidRPr="00680BFE" w:rsidRDefault="00680BFE" w:rsidP="00680BFE">
      <w:pPr>
        <w:pStyle w:val="ListParagraph"/>
        <w:rPr>
          <w:rFonts w:ascii="Arial" w:hAnsi="Arial" w:cs="Arial"/>
          <w:sz w:val="24"/>
          <w:szCs w:val="24"/>
          <w:lang w:val="en-US"/>
        </w:rPr>
      </w:pPr>
    </w:p>
    <w:p w14:paraId="0CC4ABBA" w14:textId="4555A283" w:rsidR="009F671E" w:rsidRPr="00C85D42" w:rsidRDefault="00C85D42" w:rsidP="00C85D42">
      <w:pPr>
        <w:spacing w:line="480" w:lineRule="auto"/>
        <w:ind w:left="360" w:hanging="360"/>
        <w:jc w:val="both"/>
        <w:rPr>
          <w:rFonts w:ascii="Arial" w:hAnsi="Arial" w:cs="Arial"/>
          <w:sz w:val="24"/>
          <w:szCs w:val="24"/>
          <w:lang w:val="en-US"/>
        </w:rPr>
      </w:pPr>
      <w:r>
        <w:rPr>
          <w:rFonts w:ascii="Arial" w:hAnsi="Arial" w:cs="Arial"/>
          <w:sz w:val="24"/>
          <w:szCs w:val="24"/>
          <w:lang w:val="en-US"/>
        </w:rPr>
        <w:t>46.</w:t>
      </w:r>
      <w:r>
        <w:rPr>
          <w:rFonts w:ascii="Arial" w:hAnsi="Arial" w:cs="Arial"/>
          <w:sz w:val="24"/>
          <w:szCs w:val="24"/>
          <w:lang w:val="en-US"/>
        </w:rPr>
        <w:tab/>
      </w:r>
      <w:r w:rsidR="009F671E" w:rsidRPr="00C85D42">
        <w:rPr>
          <w:rFonts w:ascii="Arial" w:hAnsi="Arial" w:cs="Arial"/>
          <w:sz w:val="24"/>
          <w:szCs w:val="24"/>
          <w:lang w:val="en-US"/>
        </w:rPr>
        <w:t xml:space="preserve">The investigating committee also relied for the dismissal on a view that  </w:t>
      </w:r>
    </w:p>
    <w:p w14:paraId="44113128" w14:textId="051F79F0" w:rsidR="009F671E" w:rsidRPr="009F671E" w:rsidRDefault="009F671E" w:rsidP="009F671E">
      <w:pPr>
        <w:spacing w:line="480" w:lineRule="auto"/>
        <w:ind w:left="720"/>
        <w:jc w:val="both"/>
        <w:rPr>
          <w:rFonts w:ascii="Arial" w:hAnsi="Arial" w:cs="Arial"/>
          <w:i/>
          <w:iCs/>
          <w:sz w:val="24"/>
          <w:szCs w:val="24"/>
          <w:lang w:val="en-US"/>
        </w:rPr>
      </w:pPr>
      <w:r w:rsidRPr="009F671E">
        <w:rPr>
          <w:rFonts w:ascii="Arial" w:hAnsi="Arial" w:cs="Arial"/>
          <w:i/>
          <w:iCs/>
          <w:sz w:val="24"/>
          <w:szCs w:val="24"/>
        </w:rPr>
        <w:t>“the allegations must first be tested by an authority other than the LPC or be supported by reasonable and credible verification and then the relevant finding or appropriate verification must be presented to the LPC for investigation of possible misconduct”</w:t>
      </w:r>
    </w:p>
    <w:p w14:paraId="5BF203AD" w14:textId="7BDFD937" w:rsidR="009F671E" w:rsidRPr="009F671E" w:rsidRDefault="009F671E" w:rsidP="009F671E">
      <w:pPr>
        <w:spacing w:line="480" w:lineRule="auto"/>
        <w:jc w:val="both"/>
        <w:rPr>
          <w:rFonts w:ascii="Arial" w:hAnsi="Arial" w:cs="Arial"/>
          <w:sz w:val="24"/>
          <w:szCs w:val="24"/>
          <w:lang w:val="en-US"/>
        </w:rPr>
      </w:pPr>
    </w:p>
    <w:p w14:paraId="6A51B74D" w14:textId="3B8AE6E6" w:rsidR="009F671E" w:rsidRPr="00C85D42" w:rsidRDefault="00C85D42" w:rsidP="00C85D42">
      <w:pPr>
        <w:spacing w:line="480" w:lineRule="auto"/>
        <w:ind w:left="360" w:hanging="360"/>
        <w:jc w:val="both"/>
        <w:rPr>
          <w:rFonts w:ascii="Arial" w:hAnsi="Arial" w:cs="Arial"/>
          <w:sz w:val="24"/>
          <w:szCs w:val="24"/>
          <w:lang w:val="en-US"/>
        </w:rPr>
      </w:pPr>
      <w:r>
        <w:rPr>
          <w:rFonts w:ascii="Arial" w:hAnsi="Arial" w:cs="Arial"/>
          <w:sz w:val="24"/>
          <w:szCs w:val="24"/>
          <w:lang w:val="en-US"/>
        </w:rPr>
        <w:t>47.</w:t>
      </w:r>
      <w:r>
        <w:rPr>
          <w:rFonts w:ascii="Arial" w:hAnsi="Arial" w:cs="Arial"/>
          <w:sz w:val="24"/>
          <w:szCs w:val="24"/>
          <w:lang w:val="en-US"/>
        </w:rPr>
        <w:tab/>
      </w:r>
      <w:r w:rsidR="009F671E" w:rsidRPr="00C85D42">
        <w:rPr>
          <w:rFonts w:ascii="Arial" w:hAnsi="Arial" w:cs="Arial"/>
          <w:sz w:val="24"/>
          <w:szCs w:val="24"/>
          <w:lang w:val="en-US"/>
        </w:rPr>
        <w:t>This again is inconsistent with the LPA. It is true that the allegations did not have to be tested by the investigating committee. That is the function of a disciplinary committee, if the matter is referred to one. But to require that some other authority must first make a decision, or to require that a complainant make out a case that is already complete and ready to be adjudicated upon by a disciplinary committee, makes a mockery of the scheme established by the LPA, and in fact belies the reason for the existence of the investigating committee, before a matter goes to a disciplinary committee.  It is for the investigating committee to investigate whether reasonable and credible verification may be obtained, and if so, to obtain it, rather than to sit back and say to a complainant that they have not done so.</w:t>
      </w:r>
    </w:p>
    <w:p w14:paraId="5F4814C1" w14:textId="054605EB" w:rsidR="009F671E" w:rsidRDefault="009F671E" w:rsidP="009F671E">
      <w:pPr>
        <w:pStyle w:val="ListParagraph"/>
        <w:spacing w:line="480" w:lineRule="auto"/>
        <w:ind w:left="360"/>
        <w:jc w:val="both"/>
        <w:rPr>
          <w:rFonts w:ascii="Arial" w:hAnsi="Arial" w:cs="Arial"/>
          <w:sz w:val="24"/>
          <w:szCs w:val="24"/>
          <w:lang w:val="en-US"/>
        </w:rPr>
      </w:pPr>
      <w:r>
        <w:rPr>
          <w:rFonts w:ascii="Arial" w:hAnsi="Arial" w:cs="Arial"/>
          <w:sz w:val="24"/>
          <w:szCs w:val="24"/>
          <w:lang w:val="en-US"/>
        </w:rPr>
        <w:t xml:space="preserve"> </w:t>
      </w:r>
    </w:p>
    <w:p w14:paraId="2698010D" w14:textId="790882FD" w:rsidR="009F671E" w:rsidRPr="00C85D42" w:rsidRDefault="00C85D42" w:rsidP="00C85D42">
      <w:pPr>
        <w:spacing w:line="480" w:lineRule="auto"/>
        <w:ind w:left="360" w:hanging="360"/>
        <w:jc w:val="both"/>
        <w:rPr>
          <w:rFonts w:ascii="Arial" w:hAnsi="Arial" w:cs="Arial"/>
          <w:sz w:val="24"/>
          <w:szCs w:val="24"/>
          <w:lang w:val="en-US"/>
        </w:rPr>
      </w:pPr>
      <w:r>
        <w:rPr>
          <w:rFonts w:ascii="Arial" w:hAnsi="Arial" w:cs="Arial"/>
          <w:sz w:val="24"/>
          <w:szCs w:val="24"/>
          <w:lang w:val="en-US"/>
        </w:rPr>
        <w:lastRenderedPageBreak/>
        <w:t>48.</w:t>
      </w:r>
      <w:r>
        <w:rPr>
          <w:rFonts w:ascii="Arial" w:hAnsi="Arial" w:cs="Arial"/>
          <w:sz w:val="24"/>
          <w:szCs w:val="24"/>
          <w:lang w:val="en-US"/>
        </w:rPr>
        <w:tab/>
      </w:r>
      <w:r w:rsidR="009F671E" w:rsidRPr="00C85D42">
        <w:rPr>
          <w:rFonts w:ascii="Arial" w:hAnsi="Arial" w:cs="Arial"/>
          <w:sz w:val="24"/>
          <w:szCs w:val="24"/>
          <w:lang w:val="en-US"/>
        </w:rPr>
        <w:t xml:space="preserve">By misconstruing its role, the investigating committee has committed an error of law. </w:t>
      </w:r>
    </w:p>
    <w:p w14:paraId="619D3548" w14:textId="77777777" w:rsidR="009F671E" w:rsidRPr="009F671E" w:rsidRDefault="009F671E" w:rsidP="009F671E">
      <w:pPr>
        <w:pStyle w:val="ListParagraph"/>
        <w:rPr>
          <w:rFonts w:ascii="Arial" w:hAnsi="Arial" w:cs="Arial"/>
          <w:sz w:val="24"/>
          <w:szCs w:val="24"/>
          <w:lang w:val="en-US"/>
        </w:rPr>
      </w:pPr>
    </w:p>
    <w:p w14:paraId="672C7903" w14:textId="5E5DBF4B" w:rsidR="00F454C1" w:rsidRPr="00C85D42" w:rsidRDefault="00C85D42" w:rsidP="00C85D42">
      <w:pPr>
        <w:spacing w:line="480" w:lineRule="auto"/>
        <w:ind w:left="360" w:hanging="360"/>
        <w:jc w:val="both"/>
        <w:rPr>
          <w:rFonts w:ascii="Arial" w:hAnsi="Arial" w:cs="Arial"/>
          <w:sz w:val="24"/>
          <w:szCs w:val="24"/>
          <w:lang w:val="en-US"/>
        </w:rPr>
      </w:pPr>
      <w:r>
        <w:rPr>
          <w:rFonts w:ascii="Arial" w:hAnsi="Arial" w:cs="Arial"/>
          <w:sz w:val="24"/>
          <w:szCs w:val="24"/>
          <w:lang w:val="en-US"/>
        </w:rPr>
        <w:t>49.</w:t>
      </w:r>
      <w:r>
        <w:rPr>
          <w:rFonts w:ascii="Arial" w:hAnsi="Arial" w:cs="Arial"/>
          <w:sz w:val="24"/>
          <w:szCs w:val="24"/>
          <w:lang w:val="en-US"/>
        </w:rPr>
        <w:tab/>
      </w:r>
      <w:r w:rsidR="009F671E" w:rsidRPr="00C85D42">
        <w:rPr>
          <w:rFonts w:ascii="Arial" w:hAnsi="Arial" w:cs="Arial"/>
          <w:sz w:val="24"/>
          <w:szCs w:val="24"/>
          <w:lang w:val="en-US"/>
        </w:rPr>
        <w:t>The decision was also not rationally connected to the information before it. Specifically, one of the reasons given was that Mr Ramulifho had “given a reasonable explanation of his conduct”. Mr Ramulifho gave no explanation whatsoever of his conduct. His only response was to raise problems with the manner in which the complaint was presented. He did not deal with its substance at all.</w:t>
      </w:r>
      <w:r w:rsidR="00F454C1" w:rsidRPr="00C85D42">
        <w:rPr>
          <w:rFonts w:ascii="Arial" w:hAnsi="Arial" w:cs="Arial"/>
          <w:sz w:val="24"/>
          <w:szCs w:val="24"/>
          <w:lang w:val="en-US"/>
        </w:rPr>
        <w:t xml:space="preserve"> In my view this also </w:t>
      </w:r>
      <w:r w:rsidR="00C17A74" w:rsidRPr="00C85D42">
        <w:rPr>
          <w:rFonts w:ascii="Arial" w:hAnsi="Arial" w:cs="Arial"/>
          <w:sz w:val="24"/>
          <w:szCs w:val="24"/>
          <w:lang w:val="en-US"/>
        </w:rPr>
        <w:t>supports the</w:t>
      </w:r>
      <w:r w:rsidR="00F454C1" w:rsidRPr="00C85D42">
        <w:rPr>
          <w:rFonts w:ascii="Arial" w:hAnsi="Arial" w:cs="Arial"/>
          <w:sz w:val="24"/>
          <w:szCs w:val="24"/>
          <w:lang w:val="en-US"/>
        </w:rPr>
        <w:t xml:space="preserve"> conclusion that the decision was so unreasonable that no reasonable person could have taken it.</w:t>
      </w:r>
    </w:p>
    <w:p w14:paraId="302B47A0" w14:textId="77777777" w:rsidR="00F454C1" w:rsidRPr="00F454C1" w:rsidRDefault="00F454C1" w:rsidP="00F454C1">
      <w:pPr>
        <w:pStyle w:val="ListParagraph"/>
        <w:rPr>
          <w:rFonts w:ascii="Arial" w:hAnsi="Arial" w:cs="Arial"/>
          <w:sz w:val="24"/>
          <w:szCs w:val="24"/>
          <w:lang w:val="en-US"/>
        </w:rPr>
      </w:pPr>
    </w:p>
    <w:p w14:paraId="05D408CB" w14:textId="364C9280" w:rsidR="00F454C1" w:rsidRPr="00C85D42" w:rsidRDefault="00C85D42" w:rsidP="00C85D42">
      <w:pPr>
        <w:spacing w:line="480" w:lineRule="auto"/>
        <w:ind w:left="360" w:hanging="360"/>
        <w:jc w:val="both"/>
        <w:rPr>
          <w:rFonts w:ascii="Arial" w:hAnsi="Arial" w:cs="Arial"/>
          <w:sz w:val="24"/>
          <w:szCs w:val="24"/>
          <w:lang w:val="en-US"/>
        </w:rPr>
      </w:pPr>
      <w:r>
        <w:rPr>
          <w:rFonts w:ascii="Arial" w:hAnsi="Arial" w:cs="Arial"/>
          <w:sz w:val="24"/>
          <w:szCs w:val="24"/>
          <w:lang w:val="en-US"/>
        </w:rPr>
        <w:t>50.</w:t>
      </w:r>
      <w:r>
        <w:rPr>
          <w:rFonts w:ascii="Arial" w:hAnsi="Arial" w:cs="Arial"/>
          <w:sz w:val="24"/>
          <w:szCs w:val="24"/>
          <w:lang w:val="en-US"/>
        </w:rPr>
        <w:tab/>
      </w:r>
      <w:r w:rsidR="00F454C1" w:rsidRPr="00C85D42">
        <w:rPr>
          <w:rFonts w:ascii="Arial" w:hAnsi="Arial" w:cs="Arial"/>
          <w:sz w:val="24"/>
          <w:szCs w:val="24"/>
          <w:lang w:val="en-US"/>
        </w:rPr>
        <w:t>It can be seen then that in this context, the points raised by Mr Ramulifho about the validity of the complaint and the role of the LPC can hold no water.</w:t>
      </w:r>
    </w:p>
    <w:p w14:paraId="32621A41" w14:textId="77777777" w:rsidR="00F454C1" w:rsidRPr="00F454C1" w:rsidRDefault="00F454C1" w:rsidP="00F454C1">
      <w:pPr>
        <w:pStyle w:val="ListParagraph"/>
        <w:rPr>
          <w:rFonts w:ascii="Arial" w:hAnsi="Arial" w:cs="Arial"/>
          <w:sz w:val="24"/>
          <w:szCs w:val="24"/>
          <w:lang w:val="en-US"/>
        </w:rPr>
      </w:pPr>
    </w:p>
    <w:p w14:paraId="55BE6023" w14:textId="4E0E7311" w:rsidR="00F454C1" w:rsidRPr="00C85D42" w:rsidRDefault="00C85D42" w:rsidP="00C85D42">
      <w:pPr>
        <w:spacing w:line="480" w:lineRule="auto"/>
        <w:ind w:left="360" w:hanging="360"/>
        <w:jc w:val="both"/>
        <w:rPr>
          <w:rFonts w:ascii="Arial" w:hAnsi="Arial" w:cs="Arial"/>
          <w:sz w:val="24"/>
          <w:szCs w:val="24"/>
          <w:lang w:val="en-US"/>
        </w:rPr>
      </w:pPr>
      <w:r>
        <w:rPr>
          <w:rFonts w:ascii="Arial" w:hAnsi="Arial" w:cs="Arial"/>
          <w:sz w:val="24"/>
          <w:szCs w:val="24"/>
          <w:lang w:val="en-US"/>
        </w:rPr>
        <w:t>51.</w:t>
      </w:r>
      <w:r>
        <w:rPr>
          <w:rFonts w:ascii="Arial" w:hAnsi="Arial" w:cs="Arial"/>
          <w:sz w:val="24"/>
          <w:szCs w:val="24"/>
          <w:lang w:val="en-US"/>
        </w:rPr>
        <w:tab/>
      </w:r>
      <w:r w:rsidR="00F454C1" w:rsidRPr="00C85D42">
        <w:rPr>
          <w:rFonts w:ascii="Arial" w:hAnsi="Arial" w:cs="Arial"/>
          <w:sz w:val="24"/>
          <w:szCs w:val="24"/>
          <w:lang w:val="en-US"/>
        </w:rPr>
        <w:t>For the reasons set out above, I am satisfied that the decision to dismiss the complaint is reviewable, and that the applicants have made out a case for the relief sought, which is to review and set aside the decision, and remit the matter to the LPC for proper investigation.</w:t>
      </w:r>
    </w:p>
    <w:p w14:paraId="037AFF00" w14:textId="77777777" w:rsidR="00F454C1" w:rsidRPr="00F454C1" w:rsidRDefault="00F454C1" w:rsidP="00F454C1">
      <w:pPr>
        <w:pStyle w:val="ListParagraph"/>
        <w:rPr>
          <w:rFonts w:ascii="Arial" w:hAnsi="Arial" w:cs="Arial"/>
          <w:sz w:val="24"/>
          <w:szCs w:val="24"/>
          <w:lang w:val="en-US"/>
        </w:rPr>
      </w:pPr>
    </w:p>
    <w:p w14:paraId="64E7EEA4" w14:textId="6A86E364" w:rsidR="00F454C1" w:rsidRPr="00C85D42" w:rsidRDefault="00C85D42" w:rsidP="00C85D42">
      <w:pPr>
        <w:spacing w:line="480" w:lineRule="auto"/>
        <w:ind w:left="360" w:hanging="360"/>
        <w:jc w:val="both"/>
        <w:rPr>
          <w:rFonts w:ascii="Arial" w:hAnsi="Arial" w:cs="Arial"/>
          <w:sz w:val="24"/>
          <w:szCs w:val="24"/>
          <w:lang w:val="en-US"/>
        </w:rPr>
      </w:pPr>
      <w:r>
        <w:rPr>
          <w:rFonts w:ascii="Arial" w:hAnsi="Arial" w:cs="Arial"/>
          <w:sz w:val="24"/>
          <w:szCs w:val="24"/>
          <w:lang w:val="en-US"/>
        </w:rPr>
        <w:t>52.</w:t>
      </w:r>
      <w:r>
        <w:rPr>
          <w:rFonts w:ascii="Arial" w:hAnsi="Arial" w:cs="Arial"/>
          <w:sz w:val="24"/>
          <w:szCs w:val="24"/>
          <w:lang w:val="en-US"/>
        </w:rPr>
        <w:tab/>
      </w:r>
      <w:r w:rsidR="00F454C1" w:rsidRPr="00C85D42">
        <w:rPr>
          <w:rFonts w:ascii="Arial" w:hAnsi="Arial" w:cs="Arial"/>
          <w:sz w:val="24"/>
          <w:szCs w:val="24"/>
          <w:lang w:val="en-US"/>
        </w:rPr>
        <w:t>I do not see any reason not to award costs</w:t>
      </w:r>
      <w:r w:rsidR="00FD3390" w:rsidRPr="00C85D42">
        <w:rPr>
          <w:rFonts w:ascii="Arial" w:hAnsi="Arial" w:cs="Arial"/>
          <w:sz w:val="24"/>
          <w:szCs w:val="24"/>
          <w:lang w:val="en-US"/>
        </w:rPr>
        <w:t xml:space="preserve"> occasioned by opposition to the application</w:t>
      </w:r>
      <w:r w:rsidR="00F454C1" w:rsidRPr="00C85D42">
        <w:rPr>
          <w:rFonts w:ascii="Arial" w:hAnsi="Arial" w:cs="Arial"/>
          <w:sz w:val="24"/>
          <w:szCs w:val="24"/>
          <w:lang w:val="en-US"/>
        </w:rPr>
        <w:t xml:space="preserve"> against Mr Ramulifho.</w:t>
      </w:r>
      <w:r w:rsidR="00FD3390" w:rsidRPr="00C85D42">
        <w:rPr>
          <w:rFonts w:ascii="Arial" w:hAnsi="Arial" w:cs="Arial"/>
          <w:sz w:val="24"/>
          <w:szCs w:val="24"/>
          <w:lang w:val="en-US"/>
        </w:rPr>
        <w:t xml:space="preserve"> Even if he had not opposed, the applicants would have had to bring an application for the relief they seek, so they are only entitled to costs occasioned by opposition.</w:t>
      </w:r>
      <w:r w:rsidR="00C17A74" w:rsidRPr="00C85D42">
        <w:rPr>
          <w:rFonts w:ascii="Arial" w:hAnsi="Arial" w:cs="Arial"/>
          <w:sz w:val="24"/>
          <w:szCs w:val="24"/>
          <w:lang w:val="en-US"/>
        </w:rPr>
        <w:t xml:space="preserve"> Had the applicants sought costs against the LPC respondents, it is entirely possible that they would have been awarded, as the application was necessitated by the LPC’s conduct.</w:t>
      </w:r>
    </w:p>
    <w:p w14:paraId="30BB074F" w14:textId="77777777" w:rsidR="00F454C1" w:rsidRPr="00F454C1" w:rsidRDefault="00F454C1" w:rsidP="00F454C1">
      <w:pPr>
        <w:pStyle w:val="ListParagraph"/>
        <w:rPr>
          <w:rFonts w:ascii="Arial" w:hAnsi="Arial" w:cs="Arial"/>
          <w:sz w:val="24"/>
          <w:szCs w:val="24"/>
          <w:lang w:val="en-US"/>
        </w:rPr>
      </w:pPr>
    </w:p>
    <w:p w14:paraId="3641408D" w14:textId="295ACFE7" w:rsidR="00F454C1" w:rsidRPr="00C85D42" w:rsidRDefault="00C85D42" w:rsidP="00C85D42">
      <w:pPr>
        <w:spacing w:line="480" w:lineRule="auto"/>
        <w:ind w:left="360" w:hanging="360"/>
        <w:jc w:val="both"/>
        <w:rPr>
          <w:rFonts w:ascii="Arial" w:hAnsi="Arial" w:cs="Arial"/>
          <w:sz w:val="24"/>
          <w:szCs w:val="24"/>
          <w:lang w:val="en-US"/>
        </w:rPr>
      </w:pPr>
      <w:r>
        <w:rPr>
          <w:rFonts w:ascii="Arial" w:hAnsi="Arial" w:cs="Arial"/>
          <w:sz w:val="24"/>
          <w:szCs w:val="24"/>
          <w:lang w:val="en-US"/>
        </w:rPr>
        <w:t>53.</w:t>
      </w:r>
      <w:r>
        <w:rPr>
          <w:rFonts w:ascii="Arial" w:hAnsi="Arial" w:cs="Arial"/>
          <w:sz w:val="24"/>
          <w:szCs w:val="24"/>
          <w:lang w:val="en-US"/>
        </w:rPr>
        <w:tab/>
      </w:r>
      <w:r w:rsidR="00F454C1" w:rsidRPr="00C85D42">
        <w:rPr>
          <w:rFonts w:ascii="Arial" w:hAnsi="Arial" w:cs="Arial"/>
          <w:sz w:val="24"/>
          <w:szCs w:val="24"/>
          <w:lang w:val="en-US"/>
        </w:rPr>
        <w:t>I make the following order:</w:t>
      </w:r>
    </w:p>
    <w:p w14:paraId="00563B6E" w14:textId="77777777" w:rsidR="00F454C1" w:rsidRPr="00F454C1" w:rsidRDefault="00F454C1" w:rsidP="00F454C1">
      <w:pPr>
        <w:pStyle w:val="ListParagraph"/>
        <w:rPr>
          <w:rFonts w:ascii="Arial" w:hAnsi="Arial" w:cs="Arial"/>
          <w:sz w:val="24"/>
          <w:szCs w:val="24"/>
          <w:lang w:val="en-US"/>
        </w:rPr>
      </w:pPr>
    </w:p>
    <w:p w14:paraId="4142DF58" w14:textId="5BF37809" w:rsidR="00F454C1" w:rsidRPr="00C85D42" w:rsidRDefault="00C85D42" w:rsidP="00C85D42">
      <w:pPr>
        <w:spacing w:line="360" w:lineRule="auto"/>
        <w:ind w:left="720" w:hanging="360"/>
        <w:jc w:val="both"/>
        <w:rPr>
          <w:rFonts w:ascii="Arial" w:hAnsi="Arial" w:cs="Arial"/>
          <w:sz w:val="24"/>
          <w:szCs w:val="24"/>
        </w:rPr>
      </w:pPr>
      <w:r w:rsidRPr="00FD3390">
        <w:rPr>
          <w:rFonts w:ascii="Arial" w:hAnsi="Arial" w:cs="Arial"/>
          <w:sz w:val="24"/>
          <w:szCs w:val="24"/>
        </w:rPr>
        <w:lastRenderedPageBreak/>
        <w:t>a)</w:t>
      </w:r>
      <w:r w:rsidRPr="00FD3390">
        <w:rPr>
          <w:rFonts w:ascii="Arial" w:hAnsi="Arial" w:cs="Arial"/>
          <w:sz w:val="24"/>
          <w:szCs w:val="24"/>
        </w:rPr>
        <w:tab/>
      </w:r>
      <w:r w:rsidR="009F671E" w:rsidRPr="00C85D42">
        <w:rPr>
          <w:rFonts w:ascii="Arial" w:hAnsi="Arial" w:cs="Arial"/>
          <w:sz w:val="24"/>
          <w:szCs w:val="24"/>
          <w:lang w:val="en-US"/>
        </w:rPr>
        <w:t xml:space="preserve"> </w:t>
      </w:r>
      <w:r w:rsidR="00F454C1" w:rsidRPr="00C85D42">
        <w:rPr>
          <w:rFonts w:ascii="Arial" w:hAnsi="Arial" w:cs="Arial"/>
          <w:iCs/>
          <w:sz w:val="24"/>
          <w:szCs w:val="24"/>
          <w:lang w:val="en-GB"/>
        </w:rPr>
        <w:t>the failure of the first respondent and/or the third respondent and/or the fourth respondent to investigate the second and third applicants’ complaint against the fifth respondent, Mr Ramulifho (complaint number 5192/2020) (“the complaint”), is unlawful, invalid and unconstitutional;</w:t>
      </w:r>
    </w:p>
    <w:p w14:paraId="3EFB5BF3" w14:textId="77777777" w:rsidR="00FD3390" w:rsidRPr="00F454C1" w:rsidRDefault="00FD3390" w:rsidP="00FD3390">
      <w:pPr>
        <w:pStyle w:val="ListParagraph"/>
        <w:spacing w:line="360" w:lineRule="auto"/>
        <w:contextualSpacing w:val="0"/>
        <w:jc w:val="both"/>
        <w:rPr>
          <w:rFonts w:ascii="Arial" w:hAnsi="Arial" w:cs="Arial"/>
          <w:sz w:val="24"/>
          <w:szCs w:val="24"/>
        </w:rPr>
      </w:pPr>
    </w:p>
    <w:p w14:paraId="25E8AE1F" w14:textId="42271DEC" w:rsidR="00F454C1" w:rsidRPr="00C85D42" w:rsidRDefault="00C85D42" w:rsidP="00C85D42">
      <w:pPr>
        <w:spacing w:line="360" w:lineRule="auto"/>
        <w:ind w:left="720" w:hanging="360"/>
        <w:jc w:val="both"/>
        <w:rPr>
          <w:rFonts w:ascii="Arial" w:eastAsia="Times New Roman" w:hAnsi="Arial" w:cs="Arial"/>
          <w:sz w:val="24"/>
          <w:szCs w:val="24"/>
        </w:rPr>
      </w:pPr>
      <w:r w:rsidRPr="00FD3390">
        <w:rPr>
          <w:rFonts w:ascii="Arial" w:eastAsia="Times New Roman" w:hAnsi="Arial" w:cs="Arial"/>
          <w:sz w:val="24"/>
          <w:szCs w:val="24"/>
        </w:rPr>
        <w:t>b)</w:t>
      </w:r>
      <w:r w:rsidRPr="00FD3390">
        <w:rPr>
          <w:rFonts w:ascii="Arial" w:eastAsia="Times New Roman" w:hAnsi="Arial" w:cs="Arial"/>
          <w:sz w:val="24"/>
          <w:szCs w:val="24"/>
        </w:rPr>
        <w:tab/>
      </w:r>
      <w:r w:rsidR="00F454C1" w:rsidRPr="00C85D42">
        <w:rPr>
          <w:rFonts w:ascii="Arial" w:hAnsi="Arial" w:cs="Arial"/>
          <w:iCs/>
          <w:sz w:val="24"/>
          <w:szCs w:val="24"/>
          <w:lang w:val="en-GB"/>
        </w:rPr>
        <w:t>the decision of the third respondent and/or the first respondent and/or the fourth respondent, dated 13 October 2020, to dismiss the complaint is unlawful, invalid and unconstitutional</w:t>
      </w:r>
      <w:r w:rsidR="00FD3390" w:rsidRPr="00C85D42">
        <w:rPr>
          <w:rFonts w:ascii="Arial" w:hAnsi="Arial" w:cs="Arial"/>
          <w:iCs/>
          <w:sz w:val="24"/>
          <w:szCs w:val="24"/>
          <w:lang w:val="en-GB"/>
        </w:rPr>
        <w:t>;</w:t>
      </w:r>
    </w:p>
    <w:p w14:paraId="7EECD293" w14:textId="77777777" w:rsidR="00FD3390" w:rsidRPr="00FD3390" w:rsidRDefault="00FD3390" w:rsidP="00FD3390">
      <w:pPr>
        <w:pStyle w:val="ListParagraph"/>
        <w:rPr>
          <w:rFonts w:ascii="Arial" w:eastAsia="Times New Roman" w:hAnsi="Arial" w:cs="Arial"/>
          <w:sz w:val="24"/>
          <w:szCs w:val="24"/>
        </w:rPr>
      </w:pPr>
    </w:p>
    <w:p w14:paraId="5F72D7AC" w14:textId="2312773F" w:rsidR="00F454C1" w:rsidRPr="00C85D42" w:rsidRDefault="00C85D42" w:rsidP="00C85D42">
      <w:pPr>
        <w:spacing w:line="360" w:lineRule="auto"/>
        <w:ind w:left="720" w:hanging="360"/>
        <w:jc w:val="both"/>
        <w:rPr>
          <w:rFonts w:ascii="Arial" w:eastAsia="Times New Roman" w:hAnsi="Arial" w:cs="Arial"/>
          <w:sz w:val="24"/>
          <w:szCs w:val="24"/>
        </w:rPr>
      </w:pPr>
      <w:r w:rsidRPr="00EB3B19">
        <w:rPr>
          <w:rFonts w:ascii="Arial" w:eastAsia="Times New Roman" w:hAnsi="Arial" w:cs="Arial"/>
          <w:sz w:val="24"/>
          <w:szCs w:val="24"/>
        </w:rPr>
        <w:t>c)</w:t>
      </w:r>
      <w:r w:rsidRPr="00EB3B19">
        <w:rPr>
          <w:rFonts w:ascii="Arial" w:eastAsia="Times New Roman" w:hAnsi="Arial" w:cs="Arial"/>
          <w:sz w:val="24"/>
          <w:szCs w:val="24"/>
        </w:rPr>
        <w:tab/>
      </w:r>
      <w:r w:rsidR="00FD3390" w:rsidRPr="00C85D42">
        <w:rPr>
          <w:rFonts w:ascii="Arial" w:hAnsi="Arial" w:cs="Arial"/>
          <w:iCs/>
          <w:sz w:val="24"/>
          <w:szCs w:val="24"/>
          <w:lang w:val="en-GB"/>
        </w:rPr>
        <w:t>t</w:t>
      </w:r>
      <w:r w:rsidR="00F454C1" w:rsidRPr="00C85D42">
        <w:rPr>
          <w:rFonts w:ascii="Arial" w:hAnsi="Arial" w:cs="Arial"/>
          <w:iCs/>
          <w:sz w:val="24"/>
          <w:szCs w:val="24"/>
          <w:lang w:val="en-GB"/>
        </w:rPr>
        <w:t>he decision of the third respondent and/or the first respondent and/or the fourth respondent, dated 13 October 2020, to dismiss the complaint is reviewed and set aside;</w:t>
      </w:r>
    </w:p>
    <w:p w14:paraId="53C8C177" w14:textId="77777777" w:rsidR="00F454C1" w:rsidRPr="00EB3B19" w:rsidRDefault="00F454C1" w:rsidP="00F454C1">
      <w:pPr>
        <w:pStyle w:val="ListParagraph"/>
        <w:spacing w:line="360" w:lineRule="auto"/>
        <w:ind w:left="1428"/>
        <w:rPr>
          <w:rFonts w:ascii="Arial" w:eastAsia="Times New Roman" w:hAnsi="Arial" w:cs="Arial"/>
          <w:sz w:val="24"/>
          <w:szCs w:val="24"/>
        </w:rPr>
      </w:pPr>
    </w:p>
    <w:p w14:paraId="57B2E638" w14:textId="1A71A45B" w:rsidR="00F454C1" w:rsidRPr="00C85D42" w:rsidRDefault="00C85D42" w:rsidP="00C85D42">
      <w:pPr>
        <w:spacing w:line="360" w:lineRule="auto"/>
        <w:ind w:left="720" w:hanging="360"/>
        <w:jc w:val="both"/>
        <w:rPr>
          <w:rFonts w:ascii="Arial" w:eastAsia="Times New Roman" w:hAnsi="Arial" w:cs="Arial"/>
          <w:sz w:val="24"/>
          <w:szCs w:val="24"/>
        </w:rPr>
      </w:pPr>
      <w:r w:rsidRPr="00EB3B19">
        <w:rPr>
          <w:rFonts w:ascii="Arial" w:eastAsia="Times New Roman" w:hAnsi="Arial" w:cs="Arial"/>
          <w:sz w:val="24"/>
          <w:szCs w:val="24"/>
        </w:rPr>
        <w:t>d)</w:t>
      </w:r>
      <w:r w:rsidRPr="00EB3B19">
        <w:rPr>
          <w:rFonts w:ascii="Arial" w:eastAsia="Times New Roman" w:hAnsi="Arial" w:cs="Arial"/>
          <w:sz w:val="24"/>
          <w:szCs w:val="24"/>
        </w:rPr>
        <w:tab/>
      </w:r>
      <w:r w:rsidR="00FD3390" w:rsidRPr="00C85D42">
        <w:rPr>
          <w:rFonts w:ascii="Arial" w:hAnsi="Arial" w:cs="Arial"/>
          <w:iCs/>
          <w:sz w:val="24"/>
          <w:szCs w:val="24"/>
          <w:lang w:val="en-GB"/>
        </w:rPr>
        <w:t>t</w:t>
      </w:r>
      <w:r w:rsidR="00F454C1" w:rsidRPr="00C85D42">
        <w:rPr>
          <w:rFonts w:ascii="Arial" w:hAnsi="Arial" w:cs="Arial"/>
          <w:iCs/>
          <w:sz w:val="24"/>
          <w:szCs w:val="24"/>
          <w:lang w:val="en-GB"/>
        </w:rPr>
        <w:t xml:space="preserve">he matter is remitted to the first respondent and the first respondent is directed to – </w:t>
      </w:r>
    </w:p>
    <w:p w14:paraId="234C6CDA" w14:textId="5BDCD877" w:rsidR="00F454C1" w:rsidRPr="00C85D42" w:rsidRDefault="00C85D42" w:rsidP="00C85D42">
      <w:pPr>
        <w:spacing w:line="360" w:lineRule="auto"/>
        <w:ind w:left="1440" w:hanging="360"/>
        <w:jc w:val="both"/>
        <w:rPr>
          <w:rFonts w:ascii="Arial" w:eastAsia="Times New Roman" w:hAnsi="Arial" w:cs="Arial"/>
          <w:sz w:val="24"/>
          <w:szCs w:val="24"/>
        </w:rPr>
      </w:pPr>
      <w:r w:rsidRPr="00EB3B19">
        <w:rPr>
          <w:rFonts w:ascii="Arial" w:eastAsia="Times New Roman" w:hAnsi="Arial" w:cs="Arial"/>
          <w:sz w:val="24"/>
          <w:szCs w:val="24"/>
        </w:rPr>
        <w:t>a.</w:t>
      </w:r>
      <w:r w:rsidRPr="00EB3B19">
        <w:rPr>
          <w:rFonts w:ascii="Arial" w:eastAsia="Times New Roman" w:hAnsi="Arial" w:cs="Arial"/>
          <w:sz w:val="24"/>
          <w:szCs w:val="24"/>
        </w:rPr>
        <w:tab/>
      </w:r>
      <w:r w:rsidR="00F454C1" w:rsidRPr="00C85D42">
        <w:rPr>
          <w:rFonts w:ascii="Arial" w:hAnsi="Arial" w:cs="Arial"/>
          <w:iCs/>
          <w:sz w:val="24"/>
          <w:szCs w:val="24"/>
          <w:lang w:val="en-GB"/>
        </w:rPr>
        <w:t>convene an investigative committee, in terms of section 37(1) of the Legal Practice Act 28 of 2014, to investigate the complaint afresh</w:t>
      </w:r>
      <w:r w:rsidR="00FD3390" w:rsidRPr="00C85D42">
        <w:rPr>
          <w:rFonts w:ascii="Arial" w:hAnsi="Arial" w:cs="Arial"/>
          <w:iCs/>
          <w:sz w:val="24"/>
          <w:szCs w:val="24"/>
          <w:lang w:val="en-GB"/>
        </w:rPr>
        <w:t>,</w:t>
      </w:r>
      <w:r w:rsidR="00F454C1" w:rsidRPr="00C85D42">
        <w:rPr>
          <w:rFonts w:ascii="Arial" w:hAnsi="Arial" w:cs="Arial"/>
          <w:iCs/>
          <w:sz w:val="24"/>
          <w:szCs w:val="24"/>
          <w:lang w:val="en-GB"/>
        </w:rPr>
        <w:t xml:space="preserve"> and</w:t>
      </w:r>
    </w:p>
    <w:p w14:paraId="0C47C374" w14:textId="77777777" w:rsidR="00C17A74" w:rsidRPr="00C17A74" w:rsidRDefault="00C17A74" w:rsidP="00C17A74">
      <w:pPr>
        <w:pStyle w:val="ListParagraph"/>
        <w:spacing w:line="360" w:lineRule="auto"/>
        <w:ind w:left="1440"/>
        <w:contextualSpacing w:val="0"/>
        <w:jc w:val="both"/>
        <w:rPr>
          <w:rFonts w:ascii="Arial" w:eastAsia="Times New Roman" w:hAnsi="Arial" w:cs="Arial"/>
          <w:sz w:val="24"/>
          <w:szCs w:val="24"/>
        </w:rPr>
      </w:pPr>
    </w:p>
    <w:p w14:paraId="6DEDC32C" w14:textId="63F0E17A" w:rsidR="00F454C1" w:rsidRPr="00C85D42" w:rsidRDefault="00C85D42" w:rsidP="00C85D42">
      <w:pPr>
        <w:spacing w:line="360" w:lineRule="auto"/>
        <w:ind w:left="1440" w:hanging="360"/>
        <w:jc w:val="both"/>
        <w:rPr>
          <w:rFonts w:ascii="Arial" w:eastAsia="Times New Roman" w:hAnsi="Arial" w:cs="Arial"/>
          <w:sz w:val="24"/>
          <w:szCs w:val="24"/>
        </w:rPr>
      </w:pPr>
      <w:r w:rsidRPr="00EB3B19">
        <w:rPr>
          <w:rFonts w:ascii="Arial" w:eastAsia="Times New Roman" w:hAnsi="Arial" w:cs="Arial"/>
          <w:sz w:val="24"/>
          <w:szCs w:val="24"/>
        </w:rPr>
        <w:t>b.</w:t>
      </w:r>
      <w:r w:rsidRPr="00EB3B19">
        <w:rPr>
          <w:rFonts w:ascii="Arial" w:eastAsia="Times New Roman" w:hAnsi="Arial" w:cs="Arial"/>
          <w:sz w:val="24"/>
          <w:szCs w:val="24"/>
        </w:rPr>
        <w:tab/>
      </w:r>
      <w:r w:rsidR="00F454C1" w:rsidRPr="00C85D42">
        <w:rPr>
          <w:rFonts w:ascii="Arial" w:hAnsi="Arial" w:cs="Arial"/>
          <w:iCs/>
          <w:sz w:val="24"/>
          <w:szCs w:val="24"/>
          <w:lang w:val="en-GB"/>
        </w:rPr>
        <w:t>conduct a proper investigation into the complaint, in accordance with the requirements of the Legal Practice Act 28 of 2014, read with the Legal Practice Council Rules, 2018</w:t>
      </w:r>
      <w:r w:rsidR="00FD3390" w:rsidRPr="00C85D42">
        <w:rPr>
          <w:rFonts w:ascii="Arial" w:hAnsi="Arial" w:cs="Arial"/>
          <w:iCs/>
          <w:sz w:val="24"/>
          <w:szCs w:val="24"/>
          <w:lang w:val="en-GB"/>
        </w:rPr>
        <w:t>;</w:t>
      </w:r>
    </w:p>
    <w:p w14:paraId="55655004" w14:textId="77777777" w:rsidR="00F454C1" w:rsidRPr="00EB3B19" w:rsidRDefault="00F454C1" w:rsidP="00F454C1">
      <w:pPr>
        <w:pStyle w:val="ListParagraph"/>
        <w:spacing w:line="360" w:lineRule="auto"/>
        <w:ind w:left="1428"/>
        <w:jc w:val="both"/>
        <w:rPr>
          <w:rFonts w:ascii="Arial" w:eastAsia="Times New Roman" w:hAnsi="Arial" w:cs="Arial"/>
          <w:sz w:val="24"/>
          <w:szCs w:val="24"/>
        </w:rPr>
      </w:pPr>
    </w:p>
    <w:p w14:paraId="2ABB8BFC" w14:textId="2815A444" w:rsidR="00F454C1" w:rsidRPr="00C85D42" w:rsidRDefault="00C85D42" w:rsidP="00C85D42">
      <w:pPr>
        <w:spacing w:line="360" w:lineRule="auto"/>
        <w:ind w:left="720" w:hanging="360"/>
        <w:jc w:val="both"/>
        <w:rPr>
          <w:rFonts w:ascii="Arial" w:eastAsia="Times New Roman" w:hAnsi="Arial" w:cs="Arial"/>
          <w:sz w:val="24"/>
          <w:szCs w:val="24"/>
        </w:rPr>
      </w:pPr>
      <w:r w:rsidRPr="00EB3B19">
        <w:rPr>
          <w:rFonts w:ascii="Arial" w:eastAsia="Times New Roman" w:hAnsi="Arial" w:cs="Arial"/>
          <w:sz w:val="24"/>
          <w:szCs w:val="24"/>
        </w:rPr>
        <w:t>e)</w:t>
      </w:r>
      <w:r w:rsidRPr="00EB3B19">
        <w:rPr>
          <w:rFonts w:ascii="Arial" w:eastAsia="Times New Roman" w:hAnsi="Arial" w:cs="Arial"/>
          <w:sz w:val="24"/>
          <w:szCs w:val="24"/>
        </w:rPr>
        <w:tab/>
      </w:r>
      <w:r w:rsidR="00FD3390" w:rsidRPr="00C85D42">
        <w:rPr>
          <w:rFonts w:ascii="Arial" w:hAnsi="Arial" w:cs="Arial"/>
          <w:iCs/>
          <w:sz w:val="24"/>
          <w:szCs w:val="24"/>
          <w:lang w:val="en-GB"/>
        </w:rPr>
        <w:t>the third respondent, Mr Y Mayet, shall in no way</w:t>
      </w:r>
      <w:r w:rsidR="00F454C1" w:rsidRPr="00C85D42">
        <w:rPr>
          <w:rFonts w:ascii="Arial" w:hAnsi="Arial" w:cs="Arial"/>
          <w:iCs/>
          <w:sz w:val="24"/>
          <w:szCs w:val="24"/>
          <w:lang w:val="en-GB"/>
        </w:rPr>
        <w:t xml:space="preserve"> be involved in the fresh investigation </w:t>
      </w:r>
      <w:r w:rsidR="00FD3390" w:rsidRPr="00C85D42">
        <w:rPr>
          <w:rFonts w:ascii="Arial" w:hAnsi="Arial" w:cs="Arial"/>
          <w:iCs/>
          <w:sz w:val="24"/>
          <w:szCs w:val="24"/>
          <w:lang w:val="en-GB"/>
        </w:rPr>
        <w:t>to be conducted, and</w:t>
      </w:r>
    </w:p>
    <w:p w14:paraId="77F616EA" w14:textId="77777777" w:rsidR="00F454C1" w:rsidRPr="00EB3B19" w:rsidRDefault="00F454C1" w:rsidP="00F454C1">
      <w:pPr>
        <w:pStyle w:val="ListParagraph"/>
        <w:spacing w:line="360" w:lineRule="auto"/>
        <w:ind w:left="1428"/>
        <w:rPr>
          <w:rFonts w:ascii="Arial" w:eastAsia="Times New Roman" w:hAnsi="Arial" w:cs="Arial"/>
          <w:sz w:val="24"/>
          <w:szCs w:val="24"/>
        </w:rPr>
      </w:pPr>
    </w:p>
    <w:p w14:paraId="3D4A2C95" w14:textId="7DABBFD5" w:rsidR="009F671E" w:rsidRPr="00C85D42" w:rsidRDefault="00C85D42" w:rsidP="00C85D42">
      <w:pPr>
        <w:spacing w:line="480" w:lineRule="auto"/>
        <w:ind w:left="720" w:hanging="360"/>
        <w:jc w:val="both"/>
        <w:rPr>
          <w:rFonts w:ascii="Arial" w:hAnsi="Arial" w:cs="Arial"/>
          <w:sz w:val="24"/>
          <w:szCs w:val="24"/>
          <w:lang w:val="en-US"/>
        </w:rPr>
      </w:pPr>
      <w:r w:rsidRPr="00C17A74">
        <w:rPr>
          <w:rFonts w:ascii="Arial" w:hAnsi="Arial" w:cs="Arial"/>
          <w:sz w:val="24"/>
          <w:szCs w:val="24"/>
          <w:lang w:val="en-US"/>
        </w:rPr>
        <w:t>f)</w:t>
      </w:r>
      <w:r w:rsidRPr="00C17A74">
        <w:rPr>
          <w:rFonts w:ascii="Arial" w:hAnsi="Arial" w:cs="Arial"/>
          <w:sz w:val="24"/>
          <w:szCs w:val="24"/>
          <w:lang w:val="en-US"/>
        </w:rPr>
        <w:tab/>
      </w:r>
      <w:r w:rsidR="00FD3390" w:rsidRPr="00C85D42">
        <w:rPr>
          <w:rFonts w:ascii="Arial" w:hAnsi="Arial" w:cs="Arial"/>
          <w:iCs/>
          <w:sz w:val="24"/>
          <w:szCs w:val="24"/>
          <w:lang w:val="en-GB"/>
        </w:rPr>
        <w:t>t</w:t>
      </w:r>
      <w:r w:rsidR="00F454C1" w:rsidRPr="00C85D42">
        <w:rPr>
          <w:rFonts w:ascii="Arial" w:hAnsi="Arial" w:cs="Arial"/>
          <w:iCs/>
          <w:sz w:val="24"/>
          <w:szCs w:val="24"/>
          <w:lang w:val="en-GB"/>
        </w:rPr>
        <w:t>he costs of the application</w:t>
      </w:r>
      <w:r w:rsidR="00FD3390" w:rsidRPr="00C85D42">
        <w:rPr>
          <w:rFonts w:ascii="Arial" w:hAnsi="Arial" w:cs="Arial"/>
          <w:iCs/>
          <w:sz w:val="24"/>
          <w:szCs w:val="24"/>
          <w:lang w:val="en-GB"/>
        </w:rPr>
        <w:t xml:space="preserve"> occasioned by the fifth respondent’s opposition</w:t>
      </w:r>
      <w:r w:rsidR="00F454C1" w:rsidRPr="00C85D42">
        <w:rPr>
          <w:rFonts w:ascii="Arial" w:hAnsi="Arial" w:cs="Arial"/>
          <w:iCs/>
          <w:sz w:val="24"/>
          <w:szCs w:val="24"/>
          <w:lang w:val="en-GB"/>
        </w:rPr>
        <w:t xml:space="preserve"> are to be paid by the fifth respondent, including the costs of two counsel where so employed</w:t>
      </w:r>
      <w:r w:rsidR="00FD3390" w:rsidRPr="00C85D42">
        <w:rPr>
          <w:rFonts w:ascii="Arial" w:hAnsi="Arial" w:cs="Arial"/>
          <w:iCs/>
          <w:sz w:val="24"/>
          <w:szCs w:val="24"/>
          <w:lang w:val="en-GB"/>
        </w:rPr>
        <w:t>.</w:t>
      </w:r>
    </w:p>
    <w:p w14:paraId="4F5CC53D" w14:textId="77777777" w:rsidR="005B4756" w:rsidRDefault="00BC1597">
      <w:pPr>
        <w:spacing w:after="200"/>
        <w:ind w:left="2410" w:right="27"/>
        <w:contextualSpacing/>
        <w:jc w:val="right"/>
        <w:rPr>
          <w:rFonts w:ascii="Arial" w:hAnsi="Arial" w:cs="Arial"/>
          <w:b/>
          <w:sz w:val="24"/>
          <w:szCs w:val="24"/>
        </w:rPr>
      </w:pPr>
      <w:r>
        <w:rPr>
          <w:rFonts w:ascii="Arial" w:hAnsi="Arial" w:cs="Arial"/>
          <w:b/>
          <w:sz w:val="24"/>
          <w:szCs w:val="24"/>
        </w:rPr>
        <w:t>____________________________</w:t>
      </w:r>
    </w:p>
    <w:p w14:paraId="01637700" w14:textId="7D41AD72" w:rsidR="005B4756" w:rsidRDefault="005B4756" w:rsidP="005B4756">
      <w:pPr>
        <w:spacing w:after="200" w:line="360" w:lineRule="auto"/>
        <w:ind w:left="2410" w:right="27"/>
        <w:contextualSpacing/>
        <w:jc w:val="right"/>
        <w:rPr>
          <w:rFonts w:ascii="Arial" w:hAnsi="Arial" w:cs="Arial"/>
          <w:b/>
          <w:sz w:val="24"/>
          <w:szCs w:val="24"/>
        </w:rPr>
      </w:pPr>
      <w:r>
        <w:rPr>
          <w:rFonts w:ascii="Arial" w:hAnsi="Arial" w:cs="Arial"/>
          <w:b/>
          <w:sz w:val="24"/>
          <w:szCs w:val="24"/>
        </w:rPr>
        <w:br/>
        <w:t>S. YACOOB</w:t>
      </w:r>
    </w:p>
    <w:p w14:paraId="675208BB" w14:textId="243ADE00" w:rsidR="00D8146A" w:rsidRDefault="00BC1597" w:rsidP="005B4756">
      <w:pPr>
        <w:spacing w:after="200" w:line="360" w:lineRule="auto"/>
        <w:ind w:left="2410" w:right="27"/>
        <w:contextualSpacing/>
        <w:jc w:val="right"/>
        <w:rPr>
          <w:rFonts w:ascii="Arial" w:hAnsi="Arial" w:cs="Arial"/>
          <w:b/>
          <w:sz w:val="24"/>
          <w:szCs w:val="24"/>
        </w:rPr>
      </w:pPr>
      <w:r>
        <w:rPr>
          <w:rFonts w:ascii="Arial" w:hAnsi="Arial" w:cs="Arial"/>
          <w:b/>
          <w:sz w:val="24"/>
          <w:szCs w:val="24"/>
        </w:rPr>
        <w:t>JUDGE OF THE HIGH COURT</w:t>
      </w:r>
    </w:p>
    <w:p w14:paraId="433BAD4D" w14:textId="38A99A4F" w:rsidR="00DA0B49" w:rsidRDefault="00BC1597" w:rsidP="00DA0B49">
      <w:pPr>
        <w:spacing w:after="200" w:line="360" w:lineRule="auto"/>
        <w:ind w:left="2410" w:right="27"/>
        <w:contextualSpacing/>
        <w:jc w:val="right"/>
        <w:rPr>
          <w:rFonts w:ascii="Arial" w:hAnsi="Arial" w:cs="Arial"/>
          <w:b/>
          <w:sz w:val="24"/>
          <w:szCs w:val="24"/>
        </w:rPr>
      </w:pPr>
      <w:r>
        <w:rPr>
          <w:rFonts w:ascii="Arial" w:hAnsi="Arial" w:cs="Arial"/>
          <w:b/>
          <w:sz w:val="24"/>
          <w:szCs w:val="24"/>
        </w:rPr>
        <w:t>GAUTENG LOCAL DIVISION, JOHANNESBURG</w:t>
      </w:r>
    </w:p>
    <w:p w14:paraId="5D918BE9" w14:textId="77777777" w:rsidR="002F6667" w:rsidRDefault="002F6667" w:rsidP="00DA0B49">
      <w:pPr>
        <w:spacing w:after="200" w:line="360" w:lineRule="auto"/>
        <w:ind w:left="2410" w:right="27"/>
        <w:contextualSpacing/>
        <w:jc w:val="right"/>
        <w:rPr>
          <w:rFonts w:ascii="Arial" w:hAnsi="Arial" w:cs="Arial"/>
          <w:sz w:val="24"/>
          <w:szCs w:val="24"/>
        </w:rPr>
      </w:pPr>
    </w:p>
    <w:p w14:paraId="5A1A14F5" w14:textId="53C73CCC" w:rsidR="005B39C1" w:rsidRDefault="005B39C1" w:rsidP="00E17B77">
      <w:pPr>
        <w:spacing w:after="200" w:line="360" w:lineRule="auto"/>
        <w:ind w:right="27"/>
        <w:contextualSpacing/>
        <w:rPr>
          <w:rFonts w:ascii="Arial" w:hAnsi="Arial" w:cs="Arial"/>
          <w:sz w:val="24"/>
          <w:szCs w:val="24"/>
        </w:rPr>
      </w:pPr>
      <w:r>
        <w:rPr>
          <w:rFonts w:ascii="Arial" w:hAnsi="Arial" w:cs="Arial"/>
          <w:b/>
          <w:sz w:val="24"/>
          <w:szCs w:val="24"/>
          <w:u w:val="single"/>
        </w:rPr>
        <w:t>Appearances</w:t>
      </w:r>
    </w:p>
    <w:p w14:paraId="35A2F19E" w14:textId="70177A07" w:rsidR="005B39C1" w:rsidRDefault="009311E3" w:rsidP="00E17B77">
      <w:pPr>
        <w:tabs>
          <w:tab w:val="left" w:pos="3402"/>
        </w:tabs>
        <w:spacing w:line="360" w:lineRule="auto"/>
        <w:jc w:val="both"/>
        <w:rPr>
          <w:rFonts w:ascii="Arial" w:hAnsi="Arial" w:cs="Arial"/>
          <w:sz w:val="24"/>
          <w:szCs w:val="24"/>
        </w:rPr>
      </w:pPr>
      <w:r>
        <w:rPr>
          <w:rFonts w:ascii="Arial" w:hAnsi="Arial" w:cs="Arial"/>
          <w:sz w:val="24"/>
          <w:szCs w:val="24"/>
        </w:rPr>
        <w:t xml:space="preserve">Counsel for the </w:t>
      </w:r>
      <w:r w:rsidR="00EF3D18">
        <w:rPr>
          <w:rFonts w:ascii="Arial" w:hAnsi="Arial" w:cs="Arial"/>
          <w:sz w:val="24"/>
          <w:szCs w:val="24"/>
        </w:rPr>
        <w:t>a</w:t>
      </w:r>
      <w:r>
        <w:rPr>
          <w:rFonts w:ascii="Arial" w:hAnsi="Arial" w:cs="Arial"/>
          <w:sz w:val="24"/>
          <w:szCs w:val="24"/>
        </w:rPr>
        <w:t>pplicant</w:t>
      </w:r>
      <w:r w:rsidR="005B39C1">
        <w:rPr>
          <w:rFonts w:ascii="Arial" w:hAnsi="Arial" w:cs="Arial"/>
          <w:sz w:val="24"/>
          <w:szCs w:val="24"/>
        </w:rPr>
        <w:t>:</w:t>
      </w:r>
      <w:r w:rsidR="00AC6F8E">
        <w:rPr>
          <w:rFonts w:ascii="Arial" w:hAnsi="Arial" w:cs="Arial"/>
          <w:sz w:val="24"/>
          <w:szCs w:val="24"/>
        </w:rPr>
        <w:tab/>
      </w:r>
      <w:r w:rsidR="00AC6F8E">
        <w:rPr>
          <w:rFonts w:ascii="Arial" w:hAnsi="Arial" w:cs="Arial"/>
          <w:sz w:val="24"/>
          <w:szCs w:val="24"/>
        </w:rPr>
        <w:tab/>
      </w:r>
      <w:r>
        <w:rPr>
          <w:rFonts w:ascii="Arial" w:hAnsi="Arial" w:cs="Arial"/>
          <w:sz w:val="24"/>
          <w:szCs w:val="24"/>
        </w:rPr>
        <w:t>N Ferreira</w:t>
      </w:r>
      <w:r w:rsidR="00EF3D18">
        <w:rPr>
          <w:rFonts w:ascii="Arial" w:hAnsi="Arial" w:cs="Arial"/>
          <w:sz w:val="24"/>
          <w:szCs w:val="24"/>
        </w:rPr>
        <w:t xml:space="preserve"> and K Harding</w:t>
      </w:r>
      <w:r w:rsidR="00AC6F8E">
        <w:rPr>
          <w:rFonts w:ascii="Arial" w:hAnsi="Arial" w:cs="Arial"/>
          <w:sz w:val="24"/>
          <w:szCs w:val="24"/>
        </w:rPr>
        <w:t>-Moerdyk</w:t>
      </w:r>
    </w:p>
    <w:p w14:paraId="471C027B" w14:textId="68065E75" w:rsidR="005B39C1" w:rsidRDefault="004839A4" w:rsidP="00E17B77">
      <w:pPr>
        <w:tabs>
          <w:tab w:val="left" w:pos="3402"/>
        </w:tabs>
        <w:spacing w:line="360" w:lineRule="auto"/>
        <w:jc w:val="both"/>
        <w:rPr>
          <w:rFonts w:ascii="Arial" w:hAnsi="Arial" w:cs="Arial"/>
          <w:sz w:val="24"/>
          <w:szCs w:val="24"/>
        </w:rPr>
      </w:pPr>
      <w:r>
        <w:rPr>
          <w:rFonts w:ascii="Arial" w:hAnsi="Arial" w:cs="Arial"/>
          <w:sz w:val="24"/>
          <w:szCs w:val="24"/>
        </w:rPr>
        <w:t>Instructed by:</w:t>
      </w:r>
      <w:r w:rsidR="00AC6F8E">
        <w:rPr>
          <w:rFonts w:ascii="Arial" w:hAnsi="Arial" w:cs="Arial"/>
          <w:sz w:val="24"/>
          <w:szCs w:val="24"/>
        </w:rPr>
        <w:tab/>
      </w:r>
      <w:r w:rsidR="00AC6F8E">
        <w:rPr>
          <w:rFonts w:ascii="Arial" w:hAnsi="Arial" w:cs="Arial"/>
          <w:sz w:val="24"/>
          <w:szCs w:val="24"/>
        </w:rPr>
        <w:tab/>
      </w:r>
      <w:r w:rsidR="009311E3">
        <w:rPr>
          <w:rFonts w:ascii="Arial" w:hAnsi="Arial" w:cs="Arial"/>
          <w:sz w:val="24"/>
          <w:szCs w:val="24"/>
        </w:rPr>
        <w:t>Lionel Murray Schwormstedt &amp; Louw</w:t>
      </w:r>
    </w:p>
    <w:p w14:paraId="1897F87C" w14:textId="77777777" w:rsidR="005B39C1" w:rsidRDefault="005B39C1" w:rsidP="00E17B77">
      <w:pPr>
        <w:tabs>
          <w:tab w:val="left" w:pos="3402"/>
        </w:tabs>
        <w:spacing w:line="360" w:lineRule="auto"/>
        <w:jc w:val="both"/>
        <w:rPr>
          <w:rFonts w:ascii="Arial" w:hAnsi="Arial" w:cs="Arial"/>
          <w:sz w:val="24"/>
          <w:szCs w:val="24"/>
        </w:rPr>
      </w:pPr>
    </w:p>
    <w:p w14:paraId="4BF31DC4" w14:textId="2E9F44A7" w:rsidR="00E17B77" w:rsidRDefault="005B39C1" w:rsidP="00E17B77">
      <w:pPr>
        <w:tabs>
          <w:tab w:val="left" w:pos="3402"/>
        </w:tabs>
        <w:spacing w:line="360" w:lineRule="auto"/>
        <w:jc w:val="both"/>
        <w:rPr>
          <w:rFonts w:ascii="Arial" w:hAnsi="Arial" w:cs="Arial"/>
          <w:sz w:val="24"/>
          <w:szCs w:val="24"/>
        </w:rPr>
      </w:pPr>
      <w:r>
        <w:rPr>
          <w:rFonts w:ascii="Arial" w:hAnsi="Arial" w:cs="Arial"/>
          <w:sz w:val="24"/>
          <w:szCs w:val="24"/>
        </w:rPr>
        <w:t xml:space="preserve">Counsel for </w:t>
      </w:r>
      <w:r w:rsidR="009311E3">
        <w:rPr>
          <w:rFonts w:ascii="Arial" w:hAnsi="Arial" w:cs="Arial"/>
          <w:sz w:val="24"/>
          <w:szCs w:val="24"/>
        </w:rPr>
        <w:t xml:space="preserve">the </w:t>
      </w:r>
      <w:r w:rsidR="00AC6F8E">
        <w:rPr>
          <w:rFonts w:ascii="Arial" w:hAnsi="Arial" w:cs="Arial"/>
          <w:sz w:val="24"/>
          <w:szCs w:val="24"/>
        </w:rPr>
        <w:t>f</w:t>
      </w:r>
      <w:r w:rsidR="009311E3">
        <w:rPr>
          <w:rFonts w:ascii="Arial" w:hAnsi="Arial" w:cs="Arial"/>
          <w:sz w:val="24"/>
          <w:szCs w:val="24"/>
        </w:rPr>
        <w:t xml:space="preserve">ifth </w:t>
      </w:r>
      <w:r w:rsidR="00AC6F8E">
        <w:rPr>
          <w:rFonts w:ascii="Arial" w:hAnsi="Arial" w:cs="Arial"/>
          <w:sz w:val="24"/>
          <w:szCs w:val="24"/>
        </w:rPr>
        <w:t>r</w:t>
      </w:r>
      <w:r w:rsidR="009311E3">
        <w:rPr>
          <w:rFonts w:ascii="Arial" w:hAnsi="Arial" w:cs="Arial"/>
          <w:sz w:val="24"/>
          <w:szCs w:val="24"/>
        </w:rPr>
        <w:t>espondent</w:t>
      </w:r>
      <w:r w:rsidR="006A6EE8">
        <w:rPr>
          <w:rFonts w:ascii="Arial" w:hAnsi="Arial" w:cs="Arial"/>
          <w:sz w:val="24"/>
          <w:szCs w:val="24"/>
        </w:rPr>
        <w:t>:</w:t>
      </w:r>
      <w:r w:rsidR="00AC6F8E">
        <w:rPr>
          <w:rFonts w:ascii="Arial" w:hAnsi="Arial" w:cs="Arial"/>
          <w:sz w:val="24"/>
          <w:szCs w:val="24"/>
        </w:rPr>
        <w:tab/>
      </w:r>
      <w:r w:rsidR="00226B22">
        <w:rPr>
          <w:rFonts w:ascii="Arial" w:hAnsi="Arial" w:cs="Arial"/>
          <w:sz w:val="24"/>
          <w:szCs w:val="24"/>
        </w:rPr>
        <w:t>R Schoeman</w:t>
      </w:r>
    </w:p>
    <w:p w14:paraId="359DFD0C" w14:textId="57628FE9" w:rsidR="005B39C1" w:rsidRDefault="005B39C1" w:rsidP="00E17B77">
      <w:pPr>
        <w:tabs>
          <w:tab w:val="left" w:pos="3402"/>
        </w:tabs>
        <w:spacing w:line="360" w:lineRule="auto"/>
        <w:jc w:val="both"/>
        <w:rPr>
          <w:rFonts w:ascii="Arial" w:hAnsi="Arial" w:cs="Arial"/>
          <w:sz w:val="24"/>
          <w:szCs w:val="24"/>
        </w:rPr>
      </w:pPr>
      <w:r>
        <w:rPr>
          <w:rFonts w:ascii="Arial" w:hAnsi="Arial" w:cs="Arial"/>
          <w:sz w:val="24"/>
          <w:szCs w:val="24"/>
        </w:rPr>
        <w:t xml:space="preserve">Instructed by: </w:t>
      </w:r>
      <w:r w:rsidR="00AC6F8E">
        <w:rPr>
          <w:rFonts w:ascii="Arial" w:hAnsi="Arial" w:cs="Arial"/>
          <w:sz w:val="24"/>
          <w:szCs w:val="24"/>
        </w:rPr>
        <w:tab/>
      </w:r>
      <w:r w:rsidR="00AC6F8E">
        <w:rPr>
          <w:rFonts w:ascii="Arial" w:hAnsi="Arial" w:cs="Arial"/>
          <w:sz w:val="24"/>
          <w:szCs w:val="24"/>
        </w:rPr>
        <w:tab/>
      </w:r>
      <w:r w:rsidR="00226B22">
        <w:rPr>
          <w:rFonts w:ascii="Arial" w:hAnsi="Arial" w:cs="Arial"/>
          <w:sz w:val="24"/>
          <w:szCs w:val="24"/>
        </w:rPr>
        <w:t>Elliot Attorneys Inc</w:t>
      </w:r>
    </w:p>
    <w:p w14:paraId="09018CA8" w14:textId="7B37BC93" w:rsidR="005B39C1" w:rsidRDefault="00226B22" w:rsidP="00E17B77">
      <w:pPr>
        <w:tabs>
          <w:tab w:val="left" w:pos="3402"/>
        </w:tabs>
        <w:spacing w:line="360" w:lineRule="auto"/>
        <w:jc w:val="both"/>
        <w:rPr>
          <w:rFonts w:ascii="Arial" w:hAnsi="Arial" w:cs="Arial"/>
          <w:sz w:val="24"/>
          <w:szCs w:val="24"/>
        </w:rPr>
      </w:pPr>
      <w:r>
        <w:rPr>
          <w:rFonts w:ascii="Arial" w:hAnsi="Arial" w:cs="Arial"/>
          <w:sz w:val="24"/>
          <w:szCs w:val="24"/>
        </w:rPr>
        <w:t>Date of hearin</w:t>
      </w:r>
      <w:r w:rsidR="00AC6F8E">
        <w:rPr>
          <w:rFonts w:ascii="Arial" w:hAnsi="Arial" w:cs="Arial"/>
          <w:sz w:val="24"/>
          <w:szCs w:val="24"/>
        </w:rPr>
        <w:t>g:</w:t>
      </w:r>
      <w:r w:rsidR="00AC6F8E">
        <w:rPr>
          <w:rFonts w:ascii="Arial" w:hAnsi="Arial" w:cs="Arial"/>
          <w:sz w:val="24"/>
          <w:szCs w:val="24"/>
        </w:rPr>
        <w:tab/>
      </w:r>
      <w:r w:rsidR="00AC6F8E">
        <w:rPr>
          <w:rFonts w:ascii="Arial" w:hAnsi="Arial" w:cs="Arial"/>
          <w:sz w:val="24"/>
          <w:szCs w:val="24"/>
        </w:rPr>
        <w:tab/>
      </w:r>
      <w:r>
        <w:rPr>
          <w:rFonts w:ascii="Arial" w:hAnsi="Arial" w:cs="Arial"/>
          <w:sz w:val="24"/>
          <w:szCs w:val="24"/>
        </w:rPr>
        <w:t xml:space="preserve">10 </w:t>
      </w:r>
      <w:r w:rsidR="002F6667">
        <w:rPr>
          <w:rFonts w:ascii="Arial" w:hAnsi="Arial" w:cs="Arial"/>
          <w:sz w:val="24"/>
          <w:szCs w:val="24"/>
        </w:rPr>
        <w:t>November 2022</w:t>
      </w:r>
    </w:p>
    <w:p w14:paraId="01C4EC25" w14:textId="6A11BED4" w:rsidR="00D8146A" w:rsidRDefault="00E17B77" w:rsidP="00E17B77">
      <w:pPr>
        <w:spacing w:line="360" w:lineRule="auto"/>
        <w:jc w:val="both"/>
        <w:rPr>
          <w:rFonts w:ascii="Arial" w:hAnsi="Arial" w:cs="Arial"/>
          <w:b/>
          <w:sz w:val="24"/>
          <w:szCs w:val="24"/>
          <w:u w:val="single"/>
        </w:rPr>
      </w:pPr>
      <w:r>
        <w:rPr>
          <w:rFonts w:ascii="Arial" w:hAnsi="Arial" w:cs="Arial"/>
          <w:sz w:val="24"/>
          <w:szCs w:val="24"/>
        </w:rPr>
        <w:t>Date of judgment</w:t>
      </w:r>
      <w:r w:rsidR="005B39C1">
        <w:rPr>
          <w:rFonts w:ascii="Arial" w:hAnsi="Arial" w:cs="Arial"/>
          <w:sz w:val="24"/>
          <w:szCs w:val="24"/>
        </w:rPr>
        <w:t>:</w:t>
      </w:r>
      <w:r w:rsidR="005B39C1">
        <w:rPr>
          <w:rFonts w:ascii="Arial" w:hAnsi="Arial" w:cs="Arial"/>
          <w:sz w:val="24"/>
          <w:szCs w:val="24"/>
        </w:rPr>
        <w:tab/>
      </w:r>
      <w:r w:rsidR="005B39C1">
        <w:rPr>
          <w:rFonts w:ascii="Arial" w:hAnsi="Arial" w:cs="Arial"/>
          <w:sz w:val="24"/>
          <w:szCs w:val="24"/>
        </w:rPr>
        <w:tab/>
      </w:r>
      <w:r w:rsidR="00FD3390">
        <w:rPr>
          <w:rFonts w:ascii="Arial" w:hAnsi="Arial" w:cs="Arial"/>
          <w:sz w:val="24"/>
          <w:szCs w:val="24"/>
        </w:rPr>
        <w:tab/>
        <w:t>24 May 2023</w:t>
      </w:r>
    </w:p>
    <w:p w14:paraId="7AA3F9B7" w14:textId="77777777" w:rsidR="00D8146A" w:rsidRDefault="00D8146A">
      <w:pPr>
        <w:jc w:val="both"/>
        <w:rPr>
          <w:rFonts w:ascii="Arial" w:hAnsi="Arial" w:cs="Arial"/>
          <w:b/>
          <w:sz w:val="24"/>
          <w:szCs w:val="24"/>
          <w:u w:val="single"/>
        </w:rPr>
      </w:pPr>
    </w:p>
    <w:p w14:paraId="7FAFDD1C" w14:textId="77777777" w:rsidR="00D8146A" w:rsidRDefault="00D8146A">
      <w:pPr>
        <w:jc w:val="both"/>
        <w:rPr>
          <w:rFonts w:ascii="Arial" w:hAnsi="Arial" w:cs="Arial"/>
          <w:b/>
          <w:sz w:val="24"/>
          <w:szCs w:val="24"/>
          <w:u w:val="single"/>
        </w:rPr>
      </w:pPr>
    </w:p>
    <w:p w14:paraId="18C28737" w14:textId="3EDA2000" w:rsidR="00D8146A" w:rsidRDefault="00D8146A">
      <w:pPr>
        <w:jc w:val="both"/>
        <w:rPr>
          <w:rFonts w:ascii="Arial" w:hAnsi="Arial" w:cs="Arial"/>
          <w:b/>
          <w:sz w:val="24"/>
          <w:szCs w:val="24"/>
          <w:u w:val="single"/>
        </w:rPr>
      </w:pPr>
    </w:p>
    <w:p w14:paraId="510A6D07" w14:textId="66CD0220" w:rsidR="00D65F2D" w:rsidRDefault="00D65F2D">
      <w:pPr>
        <w:jc w:val="both"/>
        <w:rPr>
          <w:rFonts w:ascii="Arial" w:hAnsi="Arial" w:cs="Arial"/>
          <w:b/>
          <w:sz w:val="24"/>
          <w:szCs w:val="24"/>
          <w:u w:val="single"/>
        </w:rPr>
      </w:pPr>
    </w:p>
    <w:p w14:paraId="61D76C20" w14:textId="726D0330" w:rsidR="00D65F2D" w:rsidRDefault="00D65F2D">
      <w:pPr>
        <w:jc w:val="both"/>
        <w:rPr>
          <w:rFonts w:ascii="Arial" w:hAnsi="Arial" w:cs="Arial"/>
          <w:b/>
          <w:sz w:val="24"/>
          <w:szCs w:val="24"/>
          <w:u w:val="single"/>
        </w:rPr>
      </w:pPr>
    </w:p>
    <w:p w14:paraId="5B204D36" w14:textId="5BA1497F" w:rsidR="00D65F2D" w:rsidRDefault="00D65F2D">
      <w:pPr>
        <w:jc w:val="both"/>
        <w:rPr>
          <w:rFonts w:ascii="Arial" w:hAnsi="Arial" w:cs="Arial"/>
          <w:b/>
          <w:sz w:val="24"/>
          <w:szCs w:val="24"/>
          <w:u w:val="single"/>
        </w:rPr>
      </w:pPr>
    </w:p>
    <w:p w14:paraId="558D7403" w14:textId="505011C3" w:rsidR="00D65F2D" w:rsidRDefault="00D65F2D">
      <w:pPr>
        <w:jc w:val="both"/>
        <w:rPr>
          <w:rFonts w:ascii="Arial" w:hAnsi="Arial" w:cs="Arial"/>
          <w:b/>
          <w:sz w:val="24"/>
          <w:szCs w:val="24"/>
          <w:u w:val="single"/>
        </w:rPr>
      </w:pPr>
    </w:p>
    <w:p w14:paraId="2AC65902" w14:textId="0CF84E89" w:rsidR="00D65F2D" w:rsidRDefault="00D65F2D">
      <w:pPr>
        <w:jc w:val="both"/>
        <w:rPr>
          <w:rFonts w:ascii="Arial" w:hAnsi="Arial" w:cs="Arial"/>
          <w:b/>
          <w:sz w:val="24"/>
          <w:szCs w:val="24"/>
          <w:u w:val="single"/>
        </w:rPr>
      </w:pPr>
    </w:p>
    <w:p w14:paraId="2CE9A879" w14:textId="598C68B0" w:rsidR="00D65F2D" w:rsidRDefault="00D65F2D">
      <w:pPr>
        <w:jc w:val="both"/>
        <w:rPr>
          <w:rFonts w:ascii="Arial" w:hAnsi="Arial" w:cs="Arial"/>
          <w:b/>
          <w:sz w:val="24"/>
          <w:szCs w:val="24"/>
          <w:u w:val="single"/>
        </w:rPr>
      </w:pPr>
    </w:p>
    <w:p w14:paraId="7A990884" w14:textId="3866EEBD" w:rsidR="00D65F2D" w:rsidRDefault="00D65F2D">
      <w:pPr>
        <w:jc w:val="both"/>
        <w:rPr>
          <w:rFonts w:ascii="Arial" w:hAnsi="Arial" w:cs="Arial"/>
          <w:b/>
          <w:sz w:val="24"/>
          <w:szCs w:val="24"/>
          <w:u w:val="single"/>
        </w:rPr>
      </w:pPr>
    </w:p>
    <w:p w14:paraId="5FE18A5F" w14:textId="460C86CF" w:rsidR="00D65F2D" w:rsidRDefault="00D65F2D">
      <w:pPr>
        <w:jc w:val="both"/>
        <w:rPr>
          <w:rFonts w:ascii="Arial" w:hAnsi="Arial" w:cs="Arial"/>
          <w:b/>
          <w:sz w:val="24"/>
          <w:szCs w:val="24"/>
          <w:u w:val="single"/>
        </w:rPr>
      </w:pPr>
    </w:p>
    <w:p w14:paraId="699C9461" w14:textId="2EE080AB" w:rsidR="00D65F2D" w:rsidRDefault="00D65F2D">
      <w:pPr>
        <w:jc w:val="both"/>
        <w:rPr>
          <w:rFonts w:ascii="Arial" w:hAnsi="Arial" w:cs="Arial"/>
          <w:b/>
          <w:sz w:val="24"/>
          <w:szCs w:val="24"/>
          <w:u w:val="single"/>
        </w:rPr>
      </w:pPr>
    </w:p>
    <w:p w14:paraId="75B4EC2C" w14:textId="34EC67D7" w:rsidR="00D65F2D" w:rsidRDefault="00D65F2D">
      <w:pPr>
        <w:jc w:val="both"/>
        <w:rPr>
          <w:rFonts w:ascii="Arial" w:hAnsi="Arial" w:cs="Arial"/>
          <w:b/>
          <w:sz w:val="24"/>
          <w:szCs w:val="24"/>
          <w:u w:val="single"/>
        </w:rPr>
      </w:pPr>
    </w:p>
    <w:p w14:paraId="6C58626B" w14:textId="5973D48C" w:rsidR="00D65F2D" w:rsidRDefault="00D65F2D">
      <w:pPr>
        <w:jc w:val="both"/>
        <w:rPr>
          <w:rFonts w:ascii="Arial" w:hAnsi="Arial" w:cs="Arial"/>
          <w:b/>
          <w:sz w:val="24"/>
          <w:szCs w:val="24"/>
          <w:u w:val="single"/>
        </w:rPr>
      </w:pPr>
    </w:p>
    <w:p w14:paraId="4BADDDA5" w14:textId="7B13FC7A" w:rsidR="00D65F2D" w:rsidRDefault="00D65F2D">
      <w:pPr>
        <w:jc w:val="both"/>
        <w:rPr>
          <w:rFonts w:ascii="Arial" w:hAnsi="Arial" w:cs="Arial"/>
          <w:b/>
          <w:sz w:val="24"/>
          <w:szCs w:val="24"/>
          <w:u w:val="single"/>
        </w:rPr>
      </w:pPr>
    </w:p>
    <w:p w14:paraId="48C9C430" w14:textId="01E32FE9" w:rsidR="00D65F2D" w:rsidRDefault="00D65F2D">
      <w:pPr>
        <w:jc w:val="both"/>
        <w:rPr>
          <w:rFonts w:ascii="Arial" w:hAnsi="Arial" w:cs="Arial"/>
          <w:b/>
          <w:sz w:val="24"/>
          <w:szCs w:val="24"/>
          <w:u w:val="single"/>
        </w:rPr>
      </w:pPr>
    </w:p>
    <w:p w14:paraId="03B1A3DD" w14:textId="67419199" w:rsidR="00D65F2D" w:rsidRDefault="00D65F2D">
      <w:pPr>
        <w:jc w:val="both"/>
        <w:rPr>
          <w:rFonts w:ascii="Arial" w:hAnsi="Arial" w:cs="Arial"/>
          <w:b/>
          <w:sz w:val="24"/>
          <w:szCs w:val="24"/>
          <w:u w:val="single"/>
        </w:rPr>
      </w:pPr>
    </w:p>
    <w:p w14:paraId="597B9517" w14:textId="2B877A31" w:rsidR="00D65F2D" w:rsidRDefault="00D65F2D">
      <w:pPr>
        <w:jc w:val="both"/>
        <w:rPr>
          <w:rFonts w:ascii="Arial" w:hAnsi="Arial" w:cs="Arial"/>
          <w:b/>
          <w:sz w:val="24"/>
          <w:szCs w:val="24"/>
          <w:u w:val="single"/>
        </w:rPr>
      </w:pPr>
    </w:p>
    <w:p w14:paraId="07677BA0" w14:textId="2951681C" w:rsidR="00D65F2D" w:rsidRDefault="00D65F2D">
      <w:pPr>
        <w:jc w:val="both"/>
        <w:rPr>
          <w:rFonts w:ascii="Arial" w:hAnsi="Arial" w:cs="Arial"/>
          <w:b/>
          <w:sz w:val="24"/>
          <w:szCs w:val="24"/>
          <w:u w:val="single"/>
        </w:rPr>
      </w:pPr>
    </w:p>
    <w:p w14:paraId="3313BF1B" w14:textId="1D804F17" w:rsidR="00D65F2D" w:rsidRDefault="00D65F2D">
      <w:pPr>
        <w:jc w:val="both"/>
        <w:rPr>
          <w:rFonts w:ascii="Arial" w:hAnsi="Arial" w:cs="Arial"/>
          <w:b/>
          <w:sz w:val="24"/>
          <w:szCs w:val="24"/>
          <w:u w:val="single"/>
        </w:rPr>
      </w:pPr>
    </w:p>
    <w:p w14:paraId="5E66E232" w14:textId="5768091B" w:rsidR="00D65F2D" w:rsidRDefault="00D65F2D">
      <w:pPr>
        <w:jc w:val="both"/>
        <w:rPr>
          <w:rFonts w:ascii="Arial" w:hAnsi="Arial" w:cs="Arial"/>
          <w:b/>
          <w:sz w:val="24"/>
          <w:szCs w:val="24"/>
          <w:u w:val="single"/>
        </w:rPr>
      </w:pPr>
    </w:p>
    <w:p w14:paraId="4D3230B7" w14:textId="03712145" w:rsidR="00D65F2D" w:rsidRDefault="00D65F2D">
      <w:pPr>
        <w:jc w:val="both"/>
        <w:rPr>
          <w:rFonts w:ascii="Arial" w:hAnsi="Arial" w:cs="Arial"/>
          <w:b/>
          <w:sz w:val="24"/>
          <w:szCs w:val="24"/>
          <w:u w:val="single"/>
        </w:rPr>
      </w:pPr>
    </w:p>
    <w:p w14:paraId="26160F30" w14:textId="5678EDFF" w:rsidR="00D65F2D" w:rsidRDefault="00D65F2D">
      <w:pPr>
        <w:jc w:val="both"/>
        <w:rPr>
          <w:rFonts w:ascii="Arial" w:hAnsi="Arial" w:cs="Arial"/>
          <w:b/>
          <w:sz w:val="24"/>
          <w:szCs w:val="24"/>
          <w:u w:val="single"/>
        </w:rPr>
      </w:pPr>
    </w:p>
    <w:p w14:paraId="784F33D0" w14:textId="36D196F7" w:rsidR="00D65F2D" w:rsidRDefault="00D65F2D">
      <w:pPr>
        <w:jc w:val="both"/>
        <w:rPr>
          <w:rFonts w:ascii="Arial" w:hAnsi="Arial" w:cs="Arial"/>
          <w:b/>
          <w:sz w:val="24"/>
          <w:szCs w:val="24"/>
          <w:u w:val="single"/>
        </w:rPr>
      </w:pPr>
    </w:p>
    <w:p w14:paraId="21995A39" w14:textId="63AE71CD" w:rsidR="00D65F2D" w:rsidRDefault="00D65F2D">
      <w:pPr>
        <w:jc w:val="both"/>
        <w:rPr>
          <w:rFonts w:ascii="Arial" w:hAnsi="Arial" w:cs="Arial"/>
          <w:b/>
          <w:sz w:val="24"/>
          <w:szCs w:val="24"/>
          <w:u w:val="single"/>
        </w:rPr>
      </w:pPr>
    </w:p>
    <w:p w14:paraId="141CFA5D" w14:textId="381300AC" w:rsidR="001E540A" w:rsidRDefault="001E540A" w:rsidP="009F0BFB">
      <w:pPr>
        <w:spacing w:line="480" w:lineRule="auto"/>
        <w:jc w:val="both"/>
        <w:rPr>
          <w:rFonts w:ascii="Arial" w:hAnsi="Arial" w:cs="Arial"/>
          <w:b/>
          <w:sz w:val="24"/>
          <w:szCs w:val="24"/>
          <w:u w:val="single"/>
        </w:rPr>
      </w:pPr>
    </w:p>
    <w:sectPr w:rsidR="001E540A">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2CEE2" w14:textId="77777777" w:rsidR="009266A7" w:rsidRDefault="009266A7">
      <w:r>
        <w:separator/>
      </w:r>
    </w:p>
  </w:endnote>
  <w:endnote w:type="continuationSeparator" w:id="0">
    <w:p w14:paraId="747835BA" w14:textId="77777777" w:rsidR="009266A7" w:rsidRDefault="0092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DB995" w14:textId="49461B87" w:rsidR="00066D1C" w:rsidRDefault="00066D1C">
    <w:pPr>
      <w:pStyle w:val="Footer"/>
      <w:jc w:val="center"/>
    </w:pPr>
    <w:r>
      <w:fldChar w:fldCharType="begin"/>
    </w:r>
    <w:r>
      <w:instrText xml:space="preserve"> PAGE   \* MERGEFORMAT </w:instrText>
    </w:r>
    <w:r>
      <w:fldChar w:fldCharType="separate"/>
    </w:r>
    <w:r w:rsidR="00C85D42">
      <w:rPr>
        <w:noProof/>
      </w:rPr>
      <w:t>2</w:t>
    </w:r>
    <w:r>
      <w:rPr>
        <w:noProof/>
      </w:rPr>
      <w:fldChar w:fldCharType="end"/>
    </w:r>
  </w:p>
  <w:p w14:paraId="01255CAE" w14:textId="77777777" w:rsidR="00066D1C" w:rsidRDefault="00066D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88802" w14:textId="77777777" w:rsidR="009266A7" w:rsidRDefault="009266A7">
      <w:r>
        <w:separator/>
      </w:r>
    </w:p>
  </w:footnote>
  <w:footnote w:type="continuationSeparator" w:id="0">
    <w:p w14:paraId="290DB695" w14:textId="77777777" w:rsidR="009266A7" w:rsidRDefault="009266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5DDAEADE"/>
    <w:lvl w:ilvl="0" w:tplc="859E9736">
      <w:start w:val="1"/>
      <w:numFmt w:val="decimal"/>
      <w:lvlText w:val="(%1)"/>
      <w:lvlJc w:val="left"/>
      <w:pPr>
        <w:tabs>
          <w:tab w:val="left" w:pos="900"/>
        </w:tabs>
        <w:ind w:left="900" w:hanging="720"/>
      </w:pPr>
      <w:rPr>
        <w:rFonts w:hint="default"/>
      </w:rPr>
    </w:lvl>
    <w:lvl w:ilvl="1" w:tplc="08090019" w:tentative="1">
      <w:start w:val="1"/>
      <w:numFmt w:val="lowerLetter"/>
      <w:lvlText w:val="%2."/>
      <w:lvlJc w:val="left"/>
      <w:pPr>
        <w:tabs>
          <w:tab w:val="left" w:pos="1260"/>
        </w:tabs>
        <w:ind w:left="1260" w:hanging="360"/>
      </w:pPr>
    </w:lvl>
    <w:lvl w:ilvl="2" w:tplc="0809001B" w:tentative="1">
      <w:start w:val="1"/>
      <w:numFmt w:val="lowerRoman"/>
      <w:lvlText w:val="%3."/>
      <w:lvlJc w:val="right"/>
      <w:pPr>
        <w:tabs>
          <w:tab w:val="left" w:pos="1980"/>
        </w:tabs>
        <w:ind w:left="1980" w:hanging="180"/>
      </w:pPr>
    </w:lvl>
    <w:lvl w:ilvl="3" w:tplc="0809000F" w:tentative="1">
      <w:start w:val="1"/>
      <w:numFmt w:val="decimal"/>
      <w:lvlText w:val="%4."/>
      <w:lvlJc w:val="left"/>
      <w:pPr>
        <w:tabs>
          <w:tab w:val="left" w:pos="2700"/>
        </w:tabs>
        <w:ind w:left="2700" w:hanging="360"/>
      </w:pPr>
    </w:lvl>
    <w:lvl w:ilvl="4" w:tplc="08090019" w:tentative="1">
      <w:start w:val="1"/>
      <w:numFmt w:val="lowerLetter"/>
      <w:lvlText w:val="%5."/>
      <w:lvlJc w:val="left"/>
      <w:pPr>
        <w:tabs>
          <w:tab w:val="left" w:pos="3420"/>
        </w:tabs>
        <w:ind w:left="3420" w:hanging="360"/>
      </w:pPr>
    </w:lvl>
    <w:lvl w:ilvl="5" w:tplc="0809001B" w:tentative="1">
      <w:start w:val="1"/>
      <w:numFmt w:val="lowerRoman"/>
      <w:lvlText w:val="%6."/>
      <w:lvlJc w:val="right"/>
      <w:pPr>
        <w:tabs>
          <w:tab w:val="left" w:pos="4140"/>
        </w:tabs>
        <w:ind w:left="4140" w:hanging="180"/>
      </w:pPr>
    </w:lvl>
    <w:lvl w:ilvl="6" w:tplc="0809000F" w:tentative="1">
      <w:start w:val="1"/>
      <w:numFmt w:val="decimal"/>
      <w:lvlText w:val="%7."/>
      <w:lvlJc w:val="left"/>
      <w:pPr>
        <w:tabs>
          <w:tab w:val="left" w:pos="4860"/>
        </w:tabs>
        <w:ind w:left="4860" w:hanging="360"/>
      </w:pPr>
    </w:lvl>
    <w:lvl w:ilvl="7" w:tplc="08090019" w:tentative="1">
      <w:start w:val="1"/>
      <w:numFmt w:val="lowerLetter"/>
      <w:lvlText w:val="%8."/>
      <w:lvlJc w:val="left"/>
      <w:pPr>
        <w:tabs>
          <w:tab w:val="left" w:pos="5580"/>
        </w:tabs>
        <w:ind w:left="5580" w:hanging="360"/>
      </w:pPr>
    </w:lvl>
    <w:lvl w:ilvl="8" w:tplc="0809001B" w:tentative="1">
      <w:start w:val="1"/>
      <w:numFmt w:val="lowerRoman"/>
      <w:lvlText w:val="%9."/>
      <w:lvlJc w:val="right"/>
      <w:pPr>
        <w:tabs>
          <w:tab w:val="left" w:pos="6300"/>
        </w:tabs>
        <w:ind w:left="6300" w:hanging="180"/>
      </w:pPr>
    </w:lvl>
  </w:abstractNum>
  <w:abstractNum w:abstractNumId="1">
    <w:nsid w:val="0000000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0000003"/>
    <w:multiLevelType w:val="multilevel"/>
    <w:tmpl w:val="E8F0DF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A116B2"/>
    <w:multiLevelType w:val="hybridMultilevel"/>
    <w:tmpl w:val="B13CFF94"/>
    <w:lvl w:ilvl="0" w:tplc="438823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6BC18E1"/>
    <w:multiLevelType w:val="multilevel"/>
    <w:tmpl w:val="308A9112"/>
    <w:lvl w:ilvl="0">
      <w:start w:val="1"/>
      <w:numFmt w:val="decimal"/>
      <w:lvlText w:val="%1."/>
      <w:lvlJc w:val="left"/>
      <w:pPr>
        <w:ind w:left="360" w:hanging="360"/>
      </w:pPr>
      <w:rPr>
        <w:rFonts w:hint="default"/>
      </w:rPr>
    </w:lvl>
    <w:lvl w:ilvl="1">
      <w:start w:val="1"/>
      <w:numFmt w:val="decimal"/>
      <w:lvlText w:val="%1.%2."/>
      <w:lvlJc w:val="left"/>
      <w:pPr>
        <w:ind w:left="1349" w:hanging="98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E003988"/>
    <w:multiLevelType w:val="multilevel"/>
    <w:tmpl w:val="0409001F"/>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B952D3"/>
    <w:multiLevelType w:val="multilevel"/>
    <w:tmpl w:val="31387CDC"/>
    <w:styleLink w:val="CurrentList3"/>
    <w:lvl w:ilvl="0">
      <w:start w:val="1"/>
      <w:numFmt w:val="decimal"/>
      <w:lvlText w:val="%1."/>
      <w:lvlJc w:val="left"/>
      <w:pPr>
        <w:ind w:left="360" w:hanging="360"/>
      </w:pPr>
      <w:rPr>
        <w:rFonts w:hint="default"/>
      </w:rPr>
    </w:lvl>
    <w:lvl w:ilvl="1">
      <w:start w:val="1"/>
      <w:numFmt w:val="decimal"/>
      <w:lvlText w:val="%1.%2."/>
      <w:lvlJc w:val="left"/>
      <w:pPr>
        <w:ind w:left="1349" w:hanging="98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2864E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32035E2"/>
    <w:multiLevelType w:val="multilevel"/>
    <w:tmpl w:val="72ACD3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C4059DB"/>
    <w:multiLevelType w:val="hybridMultilevel"/>
    <w:tmpl w:val="CCC658D4"/>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A144AD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8A93E80"/>
    <w:multiLevelType w:val="multilevel"/>
    <w:tmpl w:val="F7C61120"/>
    <w:styleLink w:val="CurrentList2"/>
    <w:lvl w:ilvl="0">
      <w:start w:val="1"/>
      <w:numFmt w:val="decimal"/>
      <w:lvlText w:val="%1."/>
      <w:lvlJc w:val="left"/>
      <w:pPr>
        <w:ind w:left="360" w:hanging="360"/>
      </w:pPr>
      <w:rPr>
        <w:rFonts w:hint="default"/>
      </w:rPr>
    </w:lvl>
    <w:lvl w:ilvl="1">
      <w:start w:val="1"/>
      <w:numFmt w:val="decimal"/>
      <w:lvlText w:val="%1.%2."/>
      <w:lvlJc w:val="left"/>
      <w:pPr>
        <w:ind w:left="992" w:hanging="6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0"/>
  </w:num>
  <w:num w:numId="6">
    <w:abstractNumId w:val="7"/>
  </w:num>
  <w:num w:numId="7">
    <w:abstractNumId w:val="3"/>
  </w:num>
  <w:num w:numId="8">
    <w:abstractNumId w:val="4"/>
  </w:num>
  <w:num w:numId="9">
    <w:abstractNumId w:val="5"/>
  </w:num>
  <w:num w:numId="10">
    <w:abstractNumId w:val="11"/>
  </w:num>
  <w:num w:numId="11">
    <w:abstractNumId w:val="6"/>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6A"/>
    <w:rsid w:val="00007BCA"/>
    <w:rsid w:val="00054DAC"/>
    <w:rsid w:val="00060B91"/>
    <w:rsid w:val="0006384C"/>
    <w:rsid w:val="00066559"/>
    <w:rsid w:val="00066D1C"/>
    <w:rsid w:val="00070B04"/>
    <w:rsid w:val="00071549"/>
    <w:rsid w:val="00090E26"/>
    <w:rsid w:val="00096AE3"/>
    <w:rsid w:val="000B2159"/>
    <w:rsid w:val="000B4DEF"/>
    <w:rsid w:val="000C7859"/>
    <w:rsid w:val="000F3AD1"/>
    <w:rsid w:val="001105F8"/>
    <w:rsid w:val="001427D4"/>
    <w:rsid w:val="0014332D"/>
    <w:rsid w:val="0014370C"/>
    <w:rsid w:val="0015431F"/>
    <w:rsid w:val="00173304"/>
    <w:rsid w:val="00174008"/>
    <w:rsid w:val="001A0A73"/>
    <w:rsid w:val="001D3946"/>
    <w:rsid w:val="001D5240"/>
    <w:rsid w:val="001D5422"/>
    <w:rsid w:val="001E540A"/>
    <w:rsid w:val="001E5483"/>
    <w:rsid w:val="001F28ED"/>
    <w:rsid w:val="00207E22"/>
    <w:rsid w:val="00215EF5"/>
    <w:rsid w:val="002177CD"/>
    <w:rsid w:val="00226B22"/>
    <w:rsid w:val="00252196"/>
    <w:rsid w:val="00255808"/>
    <w:rsid w:val="00263A4F"/>
    <w:rsid w:val="00273544"/>
    <w:rsid w:val="00280851"/>
    <w:rsid w:val="00284AA5"/>
    <w:rsid w:val="00287834"/>
    <w:rsid w:val="00290424"/>
    <w:rsid w:val="00294DFE"/>
    <w:rsid w:val="002A07D0"/>
    <w:rsid w:val="002C0251"/>
    <w:rsid w:val="002C4958"/>
    <w:rsid w:val="002C6802"/>
    <w:rsid w:val="002F6667"/>
    <w:rsid w:val="00302C4D"/>
    <w:rsid w:val="00307F65"/>
    <w:rsid w:val="003120D2"/>
    <w:rsid w:val="0031608E"/>
    <w:rsid w:val="00322F49"/>
    <w:rsid w:val="00324094"/>
    <w:rsid w:val="0033486A"/>
    <w:rsid w:val="00366942"/>
    <w:rsid w:val="003729A0"/>
    <w:rsid w:val="003737F0"/>
    <w:rsid w:val="00377B14"/>
    <w:rsid w:val="0039150B"/>
    <w:rsid w:val="00393BC1"/>
    <w:rsid w:val="003A1D05"/>
    <w:rsid w:val="003C1B1C"/>
    <w:rsid w:val="003E0B09"/>
    <w:rsid w:val="003E7C39"/>
    <w:rsid w:val="004149F2"/>
    <w:rsid w:val="00415120"/>
    <w:rsid w:val="004261BB"/>
    <w:rsid w:val="00431D67"/>
    <w:rsid w:val="00461CB2"/>
    <w:rsid w:val="004839A4"/>
    <w:rsid w:val="00483D01"/>
    <w:rsid w:val="004A5047"/>
    <w:rsid w:val="004A763F"/>
    <w:rsid w:val="004E0179"/>
    <w:rsid w:val="00502D65"/>
    <w:rsid w:val="00516917"/>
    <w:rsid w:val="005514FE"/>
    <w:rsid w:val="00580081"/>
    <w:rsid w:val="00592450"/>
    <w:rsid w:val="00597E5D"/>
    <w:rsid w:val="005B39C1"/>
    <w:rsid w:val="005B4756"/>
    <w:rsid w:val="005B5C5C"/>
    <w:rsid w:val="005B6052"/>
    <w:rsid w:val="005C22B7"/>
    <w:rsid w:val="005D1A05"/>
    <w:rsid w:val="005E53BA"/>
    <w:rsid w:val="005F14C2"/>
    <w:rsid w:val="00607BD2"/>
    <w:rsid w:val="0065159F"/>
    <w:rsid w:val="00667A2C"/>
    <w:rsid w:val="006767F7"/>
    <w:rsid w:val="00680BFE"/>
    <w:rsid w:val="00685ACC"/>
    <w:rsid w:val="00694B56"/>
    <w:rsid w:val="006A6EE8"/>
    <w:rsid w:val="006B0587"/>
    <w:rsid w:val="006C4688"/>
    <w:rsid w:val="006C4B9E"/>
    <w:rsid w:val="006E0EB9"/>
    <w:rsid w:val="006E0FF1"/>
    <w:rsid w:val="006E2972"/>
    <w:rsid w:val="006F5DCA"/>
    <w:rsid w:val="006F7753"/>
    <w:rsid w:val="007008D0"/>
    <w:rsid w:val="00704E9A"/>
    <w:rsid w:val="00714CE8"/>
    <w:rsid w:val="00725CF9"/>
    <w:rsid w:val="00726017"/>
    <w:rsid w:val="007277E1"/>
    <w:rsid w:val="00733468"/>
    <w:rsid w:val="007503A9"/>
    <w:rsid w:val="0075184D"/>
    <w:rsid w:val="00773BBE"/>
    <w:rsid w:val="00777EC8"/>
    <w:rsid w:val="00777F61"/>
    <w:rsid w:val="007A7DAF"/>
    <w:rsid w:val="007B447F"/>
    <w:rsid w:val="007D0336"/>
    <w:rsid w:val="007D1AF9"/>
    <w:rsid w:val="007D1EEC"/>
    <w:rsid w:val="007D779A"/>
    <w:rsid w:val="007F12FF"/>
    <w:rsid w:val="00806EA5"/>
    <w:rsid w:val="00815849"/>
    <w:rsid w:val="00821CF2"/>
    <w:rsid w:val="00835BB3"/>
    <w:rsid w:val="0084386C"/>
    <w:rsid w:val="00875EED"/>
    <w:rsid w:val="008838F7"/>
    <w:rsid w:val="008A03A4"/>
    <w:rsid w:val="008A5656"/>
    <w:rsid w:val="008A74D0"/>
    <w:rsid w:val="008B1D0D"/>
    <w:rsid w:val="008B2EE1"/>
    <w:rsid w:val="008D5184"/>
    <w:rsid w:val="008D710B"/>
    <w:rsid w:val="008E1BF1"/>
    <w:rsid w:val="00905A08"/>
    <w:rsid w:val="00906181"/>
    <w:rsid w:val="00920296"/>
    <w:rsid w:val="00920B59"/>
    <w:rsid w:val="009266A7"/>
    <w:rsid w:val="009308B9"/>
    <w:rsid w:val="009311E3"/>
    <w:rsid w:val="00935E6E"/>
    <w:rsid w:val="00951E81"/>
    <w:rsid w:val="009524F1"/>
    <w:rsid w:val="00953220"/>
    <w:rsid w:val="00967237"/>
    <w:rsid w:val="009736C7"/>
    <w:rsid w:val="00983956"/>
    <w:rsid w:val="009B0C32"/>
    <w:rsid w:val="009D71AF"/>
    <w:rsid w:val="009D76B9"/>
    <w:rsid w:val="009E726B"/>
    <w:rsid w:val="009F0BFB"/>
    <w:rsid w:val="009F236D"/>
    <w:rsid w:val="009F671E"/>
    <w:rsid w:val="00A01AF7"/>
    <w:rsid w:val="00A03B12"/>
    <w:rsid w:val="00A21179"/>
    <w:rsid w:val="00A22961"/>
    <w:rsid w:val="00A2340B"/>
    <w:rsid w:val="00A272AA"/>
    <w:rsid w:val="00A2746E"/>
    <w:rsid w:val="00A278EE"/>
    <w:rsid w:val="00A367A2"/>
    <w:rsid w:val="00A47EDA"/>
    <w:rsid w:val="00A56A41"/>
    <w:rsid w:val="00A7533C"/>
    <w:rsid w:val="00A81E30"/>
    <w:rsid w:val="00A9158F"/>
    <w:rsid w:val="00A9523B"/>
    <w:rsid w:val="00AA36D1"/>
    <w:rsid w:val="00AB041B"/>
    <w:rsid w:val="00AC2959"/>
    <w:rsid w:val="00AC6F8E"/>
    <w:rsid w:val="00AD1701"/>
    <w:rsid w:val="00AD56EC"/>
    <w:rsid w:val="00AE70ED"/>
    <w:rsid w:val="00B27171"/>
    <w:rsid w:val="00B85867"/>
    <w:rsid w:val="00B86E6C"/>
    <w:rsid w:val="00B90861"/>
    <w:rsid w:val="00B97DAF"/>
    <w:rsid w:val="00BB2B65"/>
    <w:rsid w:val="00BB3F60"/>
    <w:rsid w:val="00BB6A49"/>
    <w:rsid w:val="00BC1597"/>
    <w:rsid w:val="00BC15E4"/>
    <w:rsid w:val="00BC1E32"/>
    <w:rsid w:val="00BC4AFB"/>
    <w:rsid w:val="00BC54DF"/>
    <w:rsid w:val="00BC6126"/>
    <w:rsid w:val="00BD343C"/>
    <w:rsid w:val="00BD79E0"/>
    <w:rsid w:val="00BE3DE7"/>
    <w:rsid w:val="00BF14B2"/>
    <w:rsid w:val="00C02E9E"/>
    <w:rsid w:val="00C15349"/>
    <w:rsid w:val="00C17A74"/>
    <w:rsid w:val="00C248C4"/>
    <w:rsid w:val="00C32AEA"/>
    <w:rsid w:val="00C3688A"/>
    <w:rsid w:val="00C42257"/>
    <w:rsid w:val="00C45F4C"/>
    <w:rsid w:val="00C46CD4"/>
    <w:rsid w:val="00C54D47"/>
    <w:rsid w:val="00C70A06"/>
    <w:rsid w:val="00C82DBA"/>
    <w:rsid w:val="00C83410"/>
    <w:rsid w:val="00C85D42"/>
    <w:rsid w:val="00CA3CF4"/>
    <w:rsid w:val="00CA59CF"/>
    <w:rsid w:val="00CB2D2D"/>
    <w:rsid w:val="00CB35AC"/>
    <w:rsid w:val="00CC3E63"/>
    <w:rsid w:val="00CE6C7A"/>
    <w:rsid w:val="00D22407"/>
    <w:rsid w:val="00D65F2D"/>
    <w:rsid w:val="00D8146A"/>
    <w:rsid w:val="00D8549A"/>
    <w:rsid w:val="00D878C8"/>
    <w:rsid w:val="00D947C6"/>
    <w:rsid w:val="00DA0B49"/>
    <w:rsid w:val="00DA3E1D"/>
    <w:rsid w:val="00DC5224"/>
    <w:rsid w:val="00DC7F74"/>
    <w:rsid w:val="00DE0E83"/>
    <w:rsid w:val="00DF61A3"/>
    <w:rsid w:val="00DF770A"/>
    <w:rsid w:val="00E12094"/>
    <w:rsid w:val="00E17B77"/>
    <w:rsid w:val="00E230CF"/>
    <w:rsid w:val="00E236E2"/>
    <w:rsid w:val="00E52D8A"/>
    <w:rsid w:val="00E602CE"/>
    <w:rsid w:val="00E621E5"/>
    <w:rsid w:val="00E6380D"/>
    <w:rsid w:val="00E6763A"/>
    <w:rsid w:val="00EC10F1"/>
    <w:rsid w:val="00EC1A7A"/>
    <w:rsid w:val="00EC5245"/>
    <w:rsid w:val="00ED03FA"/>
    <w:rsid w:val="00ED366A"/>
    <w:rsid w:val="00EF3D18"/>
    <w:rsid w:val="00F0006A"/>
    <w:rsid w:val="00F031D0"/>
    <w:rsid w:val="00F0525B"/>
    <w:rsid w:val="00F05C21"/>
    <w:rsid w:val="00F454C1"/>
    <w:rsid w:val="00F54431"/>
    <w:rsid w:val="00F97A95"/>
    <w:rsid w:val="00FA4D80"/>
    <w:rsid w:val="00FC41F5"/>
    <w:rsid w:val="00FD3390"/>
    <w:rsid w:val="00FE004A"/>
    <w:rsid w:val="00FE090E"/>
    <w:rsid w:val="00FE3101"/>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CE5AA"/>
  <w15:docId w15:val="{4F530309-42E3-407E-93A1-001488A3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SimSun"/>
        <w:sz w:val="22"/>
        <w:szCs w:val="22"/>
        <w:lang w:val="en-ZA"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style>
  <w:style w:type="character" w:styleId="Strong">
    <w:name w:val="Strong"/>
    <w:uiPriority w:val="22"/>
    <w:qFormat/>
    <w:rPr>
      <w:b/>
      <w:bCs/>
    </w:rPr>
  </w:style>
  <w:style w:type="numbering" w:customStyle="1" w:styleId="CurrentList1">
    <w:name w:val="Current List1"/>
    <w:uiPriority w:val="99"/>
    <w:rsid w:val="00290424"/>
    <w:pPr>
      <w:numPr>
        <w:numId w:val="9"/>
      </w:numPr>
    </w:pPr>
  </w:style>
  <w:style w:type="numbering" w:customStyle="1" w:styleId="CurrentList2">
    <w:name w:val="Current List2"/>
    <w:uiPriority w:val="99"/>
    <w:rsid w:val="00290424"/>
    <w:pPr>
      <w:numPr>
        <w:numId w:val="10"/>
      </w:numPr>
    </w:pPr>
  </w:style>
  <w:style w:type="numbering" w:customStyle="1" w:styleId="CurrentList3">
    <w:name w:val="Current List3"/>
    <w:uiPriority w:val="99"/>
    <w:rsid w:val="00290424"/>
    <w:pPr>
      <w:numPr>
        <w:numId w:val="11"/>
      </w:numPr>
    </w:pPr>
  </w:style>
  <w:style w:type="paragraph" w:styleId="Quote">
    <w:name w:val="Quote"/>
    <w:link w:val="QuoteChar"/>
    <w:uiPriority w:val="29"/>
    <w:qFormat/>
    <w:rsid w:val="00294DFE"/>
    <w:pPr>
      <w:spacing w:before="120"/>
      <w:ind w:left="1701"/>
      <w:jc w:val="both"/>
    </w:pPr>
    <w:rPr>
      <w:rFonts w:ascii="Arial" w:eastAsia="Times New Roman" w:hAnsi="Arial" w:cs="Times New Roman"/>
      <w:i/>
      <w:iCs/>
      <w:color w:val="000000"/>
      <w:sz w:val="24"/>
      <w:lang w:val="en-GB" w:eastAsia="en-US"/>
    </w:rPr>
  </w:style>
  <w:style w:type="character" w:customStyle="1" w:styleId="QuoteChar">
    <w:name w:val="Quote Char"/>
    <w:basedOn w:val="DefaultParagraphFont"/>
    <w:link w:val="Quote"/>
    <w:uiPriority w:val="29"/>
    <w:rsid w:val="00294DFE"/>
    <w:rPr>
      <w:rFonts w:ascii="Arial" w:eastAsia="Times New Roman" w:hAnsi="Arial" w:cs="Times New Roman"/>
      <w:i/>
      <w:iCs/>
      <w:color w:val="00000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086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A5518-82A2-40D3-92EE-9B1E0F68E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3441</Words>
  <Characters>19615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Seena Yacoob</dc:creator>
  <cp:lastModifiedBy>Mokone</cp:lastModifiedBy>
  <cp:revision>3</cp:revision>
  <dcterms:created xsi:type="dcterms:W3CDTF">2023-05-30T09:07:00Z</dcterms:created>
  <dcterms:modified xsi:type="dcterms:W3CDTF">2023-05-30T09:09:00Z</dcterms:modified>
</cp:coreProperties>
</file>