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9135" w14:textId="77777777" w:rsidR="00654522" w:rsidRDefault="00B85B73">
      <w:pPr>
        <w:pStyle w:val="Default"/>
        <w:tabs>
          <w:tab w:val="right" w:pos="9000"/>
        </w:tabs>
        <w:suppressAutoHyphens/>
        <w:spacing w:before="0" w:line="480" w:lineRule="auto"/>
        <w:jc w:val="center"/>
        <w:rPr>
          <w:rFonts w:ascii="Arial" w:eastAsia="Arial" w:hAnsi="Arial" w:cs="Arial"/>
          <w:b/>
          <w:bCs/>
          <w:u w:color="000000"/>
          <w:lang w:val="en-US"/>
        </w:rPr>
      </w:pPr>
      <w:bookmarkStart w:id="0" w:name="_Hlk30065598"/>
      <w:r>
        <w:rPr>
          <w:rFonts w:ascii="Arial" w:hAnsi="Arial"/>
          <w:b/>
          <w:bCs/>
          <w:u w:color="000000"/>
          <w:lang w:val="en-US"/>
        </w:rPr>
        <w:t>IN THE HIGH COURT OF SOUTH AFRICA</w:t>
      </w:r>
    </w:p>
    <w:p w14:paraId="6B4A594C" w14:textId="77777777" w:rsidR="00654522" w:rsidRDefault="00B85B73">
      <w:pPr>
        <w:pStyle w:val="Default"/>
        <w:tabs>
          <w:tab w:val="right" w:pos="9000"/>
        </w:tabs>
        <w:suppressAutoHyphens/>
        <w:spacing w:before="0" w:line="480" w:lineRule="auto"/>
        <w:jc w:val="center"/>
        <w:rPr>
          <w:rFonts w:ascii="Arial" w:eastAsia="Arial" w:hAnsi="Arial" w:cs="Arial"/>
          <w:b/>
          <w:bCs/>
          <w:u w:color="000000"/>
          <w:lang w:val="en-US"/>
        </w:rPr>
      </w:pPr>
      <w:r>
        <w:rPr>
          <w:rFonts w:ascii="Arial" w:hAnsi="Arial"/>
          <w:b/>
          <w:bCs/>
          <w:u w:color="000000"/>
          <w:lang w:val="en-US"/>
        </w:rPr>
        <w:t>(GAUTENG LOCAL DIVISION, JOHANNESBURG)</w:t>
      </w:r>
    </w:p>
    <w:p w14:paraId="1E50978C" w14:textId="77777777" w:rsidR="00654522" w:rsidRDefault="00654522">
      <w:pPr>
        <w:pStyle w:val="Default"/>
        <w:tabs>
          <w:tab w:val="right" w:pos="9000"/>
        </w:tabs>
        <w:suppressAutoHyphens/>
        <w:spacing w:before="0" w:line="240" w:lineRule="auto"/>
        <w:jc w:val="center"/>
        <w:rPr>
          <w:rFonts w:ascii="Arial" w:eastAsia="Arial" w:hAnsi="Arial" w:cs="Arial"/>
          <w:b/>
          <w:bCs/>
          <w:u w:color="000000"/>
          <w:lang w:val="en-US"/>
        </w:rPr>
      </w:pPr>
    </w:p>
    <w:p w14:paraId="14D28EBC" w14:textId="77777777" w:rsidR="00654522" w:rsidRDefault="00B85B73">
      <w:pPr>
        <w:pStyle w:val="Default"/>
        <w:tabs>
          <w:tab w:val="right" w:pos="9000"/>
        </w:tabs>
        <w:suppressAutoHyphens/>
        <w:spacing w:before="0" w:line="240" w:lineRule="auto"/>
        <w:jc w:val="center"/>
        <w:rPr>
          <w:rFonts w:ascii="Arial" w:eastAsia="Arial" w:hAnsi="Arial" w:cs="Arial"/>
          <w:b/>
          <w:bCs/>
          <w:u w:color="000000"/>
          <w:lang w:val="en-US"/>
        </w:rPr>
      </w:pPr>
      <w:r>
        <w:rPr>
          <w:rFonts w:ascii="Arial" w:eastAsia="Arial" w:hAnsi="Arial" w:cs="Arial"/>
          <w:noProof/>
          <w:u w:color="000000"/>
          <w:lang w:eastAsia="en-ZA"/>
        </w:rPr>
        <w:drawing>
          <wp:inline distT="0" distB="0" distL="0" distR="0" wp14:anchorId="3C18F458" wp14:editId="2462BA19">
            <wp:extent cx="1094106" cy="10877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094106" cy="1087756"/>
                    </a:xfrm>
                    <a:prstGeom prst="rect">
                      <a:avLst/>
                    </a:prstGeom>
                    <a:ln w="12700" cap="flat">
                      <a:noFill/>
                      <a:miter lim="400000"/>
                    </a:ln>
                    <a:effectLst/>
                  </pic:spPr>
                </pic:pic>
              </a:graphicData>
            </a:graphic>
          </wp:inline>
        </w:drawing>
      </w:r>
    </w:p>
    <w:p w14:paraId="6CBA709A" w14:textId="5E1D3493" w:rsidR="00654522" w:rsidRDefault="000B58BB">
      <w:pPr>
        <w:pStyle w:val="Default"/>
        <w:tabs>
          <w:tab w:val="right" w:pos="9000"/>
        </w:tabs>
        <w:suppressAutoHyphens/>
        <w:spacing w:before="0" w:line="240" w:lineRule="auto"/>
        <w:jc w:val="right"/>
        <w:rPr>
          <w:rFonts w:ascii="Arial" w:hAnsi="Arial"/>
          <w:b/>
          <w:u w:color="000000"/>
          <w:lang w:val="en-US"/>
        </w:rPr>
      </w:pPr>
      <w:r w:rsidRPr="000B58BB">
        <w:rPr>
          <w:rFonts w:ascii="Arial" w:eastAsia="Arial" w:hAnsi="Arial" w:cs="Arial"/>
          <w:b/>
          <w:noProof/>
          <w:u w:color="000000"/>
          <w:lang w:eastAsia="en-ZA"/>
        </w:rPr>
        <mc:AlternateContent>
          <mc:Choice Requires="wps">
            <w:drawing>
              <wp:anchor distT="45720" distB="45720" distL="114300" distR="114300" simplePos="0" relativeHeight="251659264" behindDoc="0" locked="0" layoutInCell="1" allowOverlap="1" wp14:anchorId="1CC392D6" wp14:editId="0825FF09">
                <wp:simplePos x="0" y="0"/>
                <wp:positionH relativeFrom="column">
                  <wp:posOffset>-59690</wp:posOffset>
                </wp:positionH>
                <wp:positionV relativeFrom="paragraph">
                  <wp:posOffset>185420</wp:posOffset>
                </wp:positionV>
                <wp:extent cx="3551555" cy="128905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89050"/>
                        </a:xfrm>
                        <a:prstGeom prst="rect">
                          <a:avLst/>
                        </a:prstGeom>
                        <a:solidFill>
                          <a:srgbClr val="FFFFFF"/>
                        </a:solidFill>
                        <a:ln w="9525">
                          <a:solidFill>
                            <a:srgbClr val="000000"/>
                          </a:solidFill>
                          <a:miter lim="800000"/>
                          <a:headEnd/>
                          <a:tailEnd/>
                        </a:ln>
                      </wps:spPr>
                      <wps:txbx>
                        <w:txbxContent>
                          <w:p w14:paraId="6369CE2A" w14:textId="274BFA85" w:rsidR="000B58BB"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B58BB" w:rsidRPr="00913F95">
                              <w:rPr>
                                <w:rFonts w:ascii="Century Gothic" w:hAnsi="Century Gothic"/>
                                <w:sz w:val="20"/>
                                <w:szCs w:val="20"/>
                              </w:rPr>
                              <w:t>REPORTABLE:</w:t>
                            </w:r>
                            <w:r w:rsidR="000B58BB">
                              <w:rPr>
                                <w:rFonts w:ascii="Century Gothic" w:hAnsi="Century Gothic"/>
                                <w:sz w:val="20"/>
                                <w:szCs w:val="20"/>
                              </w:rPr>
                              <w:t xml:space="preserve"> YES / NO </w:t>
                            </w:r>
                          </w:p>
                          <w:p w14:paraId="6D17061C" w14:textId="149806DD" w:rsidR="000B58BB" w:rsidRPr="00913F95"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B58BB" w:rsidRPr="00913F95">
                              <w:rPr>
                                <w:rFonts w:ascii="Century Gothic" w:hAnsi="Century Gothic"/>
                                <w:sz w:val="20"/>
                                <w:szCs w:val="20"/>
                              </w:rPr>
                              <w:t>OF INTEREST TO OTHER JUDGES:</w:t>
                            </w:r>
                            <w:r w:rsidR="000B58BB">
                              <w:rPr>
                                <w:rFonts w:ascii="Century Gothic" w:hAnsi="Century Gothic"/>
                                <w:sz w:val="20"/>
                                <w:szCs w:val="20"/>
                              </w:rPr>
                              <w:t xml:space="preserve"> YES / NO</w:t>
                            </w:r>
                          </w:p>
                          <w:p w14:paraId="27524CBF" w14:textId="03D81B32" w:rsidR="000B58BB"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B58BB" w:rsidRPr="00913F95">
                              <w:rPr>
                                <w:rFonts w:ascii="Century Gothic" w:hAnsi="Century Gothic"/>
                                <w:sz w:val="20"/>
                                <w:szCs w:val="20"/>
                              </w:rPr>
                              <w:t>REVISED</w:t>
                            </w:r>
                            <w:r w:rsidR="000B58BB">
                              <w:rPr>
                                <w:rFonts w:ascii="Century Gothic" w:hAnsi="Century Gothic"/>
                                <w:sz w:val="20"/>
                                <w:szCs w:val="20"/>
                              </w:rPr>
                              <w:t xml:space="preserve">: YES/ NO </w:t>
                            </w:r>
                          </w:p>
                          <w:p w14:paraId="1B56F682" w14:textId="77777777" w:rsidR="000B58BB" w:rsidRDefault="000B58BB" w:rsidP="000B58BB">
                            <w:pPr>
                              <w:rPr>
                                <w:rFonts w:ascii="Century Gothic" w:hAnsi="Century Gothic"/>
                                <w:sz w:val="20"/>
                                <w:szCs w:val="20"/>
                              </w:rPr>
                            </w:pPr>
                          </w:p>
                          <w:p w14:paraId="723B98C3" w14:textId="77777777" w:rsidR="000B58BB" w:rsidRDefault="000B58BB" w:rsidP="000B58BB">
                            <w:pPr>
                              <w:rPr>
                                <w:rFonts w:ascii="Century Gothic" w:hAnsi="Century Gothic"/>
                                <w:b/>
                                <w:sz w:val="20"/>
                                <w:szCs w:val="20"/>
                              </w:rPr>
                            </w:pPr>
                          </w:p>
                          <w:p w14:paraId="7360723D" w14:textId="33CD944C" w:rsidR="000B58BB" w:rsidRPr="003E027F" w:rsidRDefault="00097E8E" w:rsidP="000B58BB">
                            <w:pPr>
                              <w:ind w:firstLine="180"/>
                              <w:rPr>
                                <w:rFonts w:ascii="Arial" w:hAnsi="Arial" w:cs="Arial"/>
                                <w:sz w:val="20"/>
                                <w:szCs w:val="20"/>
                              </w:rPr>
                            </w:pPr>
                            <w:r>
                              <w:rPr>
                                <w:rFonts w:ascii="Arial" w:hAnsi="Arial" w:cs="Arial"/>
                                <w:b/>
                                <w:sz w:val="20"/>
                                <w:szCs w:val="20"/>
                              </w:rPr>
                              <w:t xml:space="preserve"> 29 MAY </w:t>
                            </w:r>
                            <w:r w:rsidR="000B58BB">
                              <w:rPr>
                                <w:rFonts w:ascii="Arial" w:hAnsi="Arial" w:cs="Arial"/>
                                <w:b/>
                                <w:sz w:val="20"/>
                                <w:szCs w:val="20"/>
                              </w:rPr>
                              <w:t>2023</w:t>
                            </w:r>
                            <w:r w:rsidR="000B58BB">
                              <w:rPr>
                                <w:rFonts w:ascii="Arial" w:hAnsi="Arial" w:cs="Arial"/>
                                <w:b/>
                                <w:sz w:val="20"/>
                                <w:szCs w:val="20"/>
                              </w:rPr>
                              <w:tab/>
                            </w:r>
                            <w:r w:rsidR="000B58BB">
                              <w:rPr>
                                <w:rFonts w:ascii="Arial" w:hAnsi="Arial" w:cs="Arial"/>
                                <w:b/>
                                <w:sz w:val="20"/>
                                <w:szCs w:val="20"/>
                              </w:rPr>
                              <w:tab/>
                              <w:t>JUDGE RM KEIGHTLEY</w:t>
                            </w:r>
                          </w:p>
                          <w:p w14:paraId="0854FB62" w14:textId="2B6CD389" w:rsidR="000B58BB" w:rsidRDefault="000B5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92D6" id="_x0000_t202" coordsize="21600,21600" o:spt="202" path="m,l,21600r21600,l21600,xe">
                <v:stroke joinstyle="miter"/>
                <v:path gradientshapeok="t" o:connecttype="rect"/>
              </v:shapetype>
              <v:shape id="Text Box 2" o:spid="_x0000_s1026" type="#_x0000_t202" style="position:absolute;left:0;text-align:left;margin-left:-4.7pt;margin-top:14.6pt;width:279.65pt;height:1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">
                <v:textbox>
                  <w:txbxContent>
                    <w:p w14:paraId="6369CE2A" w14:textId="274BFA85" w:rsidR="000B58BB"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B58BB" w:rsidRPr="00913F95">
                        <w:rPr>
                          <w:rFonts w:ascii="Century Gothic" w:hAnsi="Century Gothic"/>
                          <w:sz w:val="20"/>
                          <w:szCs w:val="20"/>
                        </w:rPr>
                        <w:t>REPORTABLE:</w:t>
                      </w:r>
                      <w:r w:rsidR="000B58BB">
                        <w:rPr>
                          <w:rFonts w:ascii="Century Gothic" w:hAnsi="Century Gothic"/>
                          <w:sz w:val="20"/>
                          <w:szCs w:val="20"/>
                        </w:rPr>
                        <w:t xml:space="preserve"> YES / NO </w:t>
                      </w:r>
                    </w:p>
                    <w:p w14:paraId="6D17061C" w14:textId="149806DD" w:rsidR="000B58BB" w:rsidRPr="00913F95"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B58BB" w:rsidRPr="00913F95">
                        <w:rPr>
                          <w:rFonts w:ascii="Century Gothic" w:hAnsi="Century Gothic"/>
                          <w:sz w:val="20"/>
                          <w:szCs w:val="20"/>
                        </w:rPr>
                        <w:t>OF INTEREST TO OTHER JUDGES:</w:t>
                      </w:r>
                      <w:r w:rsidR="000B58BB">
                        <w:rPr>
                          <w:rFonts w:ascii="Century Gothic" w:hAnsi="Century Gothic"/>
                          <w:sz w:val="20"/>
                          <w:szCs w:val="20"/>
                        </w:rPr>
                        <w:t xml:space="preserve"> YES / NO</w:t>
                      </w:r>
                    </w:p>
                    <w:p w14:paraId="27524CBF" w14:textId="03D81B32" w:rsidR="000B58BB"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B58BB" w:rsidRPr="00913F95">
                        <w:rPr>
                          <w:rFonts w:ascii="Century Gothic" w:hAnsi="Century Gothic"/>
                          <w:sz w:val="20"/>
                          <w:szCs w:val="20"/>
                        </w:rPr>
                        <w:t>REVISED</w:t>
                      </w:r>
                      <w:r w:rsidR="000B58BB">
                        <w:rPr>
                          <w:rFonts w:ascii="Century Gothic" w:hAnsi="Century Gothic"/>
                          <w:sz w:val="20"/>
                          <w:szCs w:val="20"/>
                        </w:rPr>
                        <w:t xml:space="preserve">: YES/ NO </w:t>
                      </w:r>
                    </w:p>
                    <w:p w14:paraId="1B56F682" w14:textId="77777777" w:rsidR="000B58BB" w:rsidRDefault="000B58BB" w:rsidP="000B58BB">
                      <w:pPr>
                        <w:rPr>
                          <w:rFonts w:ascii="Century Gothic" w:hAnsi="Century Gothic"/>
                          <w:sz w:val="20"/>
                          <w:szCs w:val="20"/>
                        </w:rPr>
                      </w:pPr>
                    </w:p>
                    <w:p w14:paraId="723B98C3" w14:textId="77777777" w:rsidR="000B58BB" w:rsidRDefault="000B58BB" w:rsidP="000B58BB">
                      <w:pPr>
                        <w:rPr>
                          <w:rFonts w:ascii="Century Gothic" w:hAnsi="Century Gothic"/>
                          <w:b/>
                          <w:sz w:val="20"/>
                          <w:szCs w:val="20"/>
                        </w:rPr>
                      </w:pPr>
                    </w:p>
                    <w:p w14:paraId="7360723D" w14:textId="33CD944C" w:rsidR="000B58BB" w:rsidRPr="003E027F" w:rsidRDefault="00097E8E" w:rsidP="000B58BB">
                      <w:pPr>
                        <w:ind w:firstLine="180"/>
                        <w:rPr>
                          <w:rFonts w:ascii="Arial" w:hAnsi="Arial" w:cs="Arial"/>
                          <w:sz w:val="20"/>
                          <w:szCs w:val="20"/>
                        </w:rPr>
                      </w:pPr>
                      <w:r>
                        <w:rPr>
                          <w:rFonts w:ascii="Arial" w:hAnsi="Arial" w:cs="Arial"/>
                          <w:b/>
                          <w:sz w:val="20"/>
                          <w:szCs w:val="20"/>
                        </w:rPr>
                        <w:t xml:space="preserve"> 29 MAY </w:t>
                      </w:r>
                      <w:r w:rsidR="000B58BB">
                        <w:rPr>
                          <w:rFonts w:ascii="Arial" w:hAnsi="Arial" w:cs="Arial"/>
                          <w:b/>
                          <w:sz w:val="20"/>
                          <w:szCs w:val="20"/>
                        </w:rPr>
                        <w:t>2023</w:t>
                      </w:r>
                      <w:r w:rsidR="000B58BB">
                        <w:rPr>
                          <w:rFonts w:ascii="Arial" w:hAnsi="Arial" w:cs="Arial"/>
                          <w:b/>
                          <w:sz w:val="20"/>
                          <w:szCs w:val="20"/>
                        </w:rPr>
                        <w:tab/>
                      </w:r>
                      <w:r w:rsidR="000B58BB">
                        <w:rPr>
                          <w:rFonts w:ascii="Arial" w:hAnsi="Arial" w:cs="Arial"/>
                          <w:b/>
                          <w:sz w:val="20"/>
                          <w:szCs w:val="20"/>
                        </w:rPr>
                        <w:tab/>
                        <w:t>JUDGE RM KEIGHTLEY</w:t>
                      </w:r>
                    </w:p>
                    <w:p w14:paraId="0854FB62" w14:textId="2B6CD389" w:rsidR="000B58BB" w:rsidRDefault="000B58BB"/>
                  </w:txbxContent>
                </v:textbox>
                <w10:wrap type="square"/>
              </v:shape>
            </w:pict>
          </mc:Fallback>
        </mc:AlternateContent>
      </w:r>
      <w:r w:rsidR="00B85B73">
        <w:rPr>
          <w:rFonts w:ascii="Arial" w:eastAsia="Arial" w:hAnsi="Arial" w:cs="Arial"/>
          <w:u w:color="000000"/>
          <w:lang w:val="en-US"/>
        </w:rPr>
        <w:tab/>
        <w:t xml:space="preserve">  </w:t>
      </w:r>
      <w:r w:rsidR="00B85B73" w:rsidRPr="000B58BB">
        <w:rPr>
          <w:rFonts w:ascii="Arial" w:eastAsia="Arial" w:hAnsi="Arial" w:cs="Arial"/>
          <w:b/>
          <w:u w:color="000000"/>
          <w:lang w:val="en-US"/>
        </w:rPr>
        <w:t xml:space="preserve"> CASE NO:</w:t>
      </w:r>
      <w:r w:rsidRPr="000B58BB">
        <w:rPr>
          <w:rFonts w:ascii="Arial" w:hAnsi="Arial"/>
          <w:b/>
          <w:u w:color="000000"/>
          <w:lang w:val="en-US"/>
        </w:rPr>
        <w:t>   6367/2022</w:t>
      </w:r>
      <w:r w:rsidR="00B85B73" w:rsidRPr="000B58BB">
        <w:rPr>
          <w:rFonts w:ascii="Arial" w:hAnsi="Arial"/>
          <w:b/>
          <w:u w:color="000000"/>
          <w:lang w:val="en-US"/>
        </w:rPr>
        <w:t>     </w:t>
      </w:r>
    </w:p>
    <w:p w14:paraId="7D4C027D" w14:textId="24BC1277" w:rsidR="000B58BB" w:rsidRPr="000B58BB" w:rsidRDefault="000B58BB" w:rsidP="000B58BB">
      <w:pPr>
        <w:pStyle w:val="Default"/>
        <w:tabs>
          <w:tab w:val="right" w:pos="9000"/>
        </w:tabs>
        <w:suppressAutoHyphens/>
        <w:spacing w:before="0" w:line="240" w:lineRule="auto"/>
        <w:rPr>
          <w:rFonts w:ascii="Arial" w:eastAsia="Arial" w:hAnsi="Arial" w:cs="Arial"/>
          <w:b/>
          <w:u w:color="000000"/>
          <w:lang w:val="en-US"/>
        </w:rPr>
      </w:pPr>
    </w:p>
    <w:p w14:paraId="477EA786" w14:textId="77777777" w:rsidR="00654522" w:rsidRDefault="00654522">
      <w:pPr>
        <w:pStyle w:val="Default"/>
        <w:tabs>
          <w:tab w:val="right" w:pos="9000"/>
        </w:tabs>
        <w:suppressAutoHyphens/>
        <w:spacing w:before="0" w:line="240" w:lineRule="auto"/>
        <w:jc w:val="right"/>
        <w:rPr>
          <w:rFonts w:ascii="Arial" w:eastAsia="Arial" w:hAnsi="Arial" w:cs="Arial"/>
          <w:u w:color="000000"/>
          <w:lang w:val="en-US"/>
        </w:rPr>
      </w:pPr>
    </w:p>
    <w:p w14:paraId="60EDA8F4"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       </w:t>
      </w:r>
    </w:p>
    <w:p w14:paraId="18777A5A"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3A9D7CC7"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46C8ACF8"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1BA0754C"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75C097DB"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788EB60D"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In the matter between</w:t>
      </w:r>
      <w:r>
        <w:rPr>
          <w:rFonts w:ascii="Arial" w:hAnsi="Arial"/>
          <w:i/>
          <w:iCs/>
          <w:u w:color="000000"/>
          <w:lang w:val="en-US"/>
        </w:rPr>
        <w:t>:</w:t>
      </w:r>
    </w:p>
    <w:p w14:paraId="15EAF68E"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7201535D" w14:textId="77777777" w:rsidR="00654522" w:rsidRDefault="00654522">
      <w:pPr>
        <w:pStyle w:val="Default"/>
        <w:tabs>
          <w:tab w:val="right" w:pos="9000"/>
        </w:tabs>
        <w:suppressAutoHyphens/>
        <w:spacing w:before="0" w:line="240" w:lineRule="auto"/>
        <w:jc w:val="both"/>
        <w:rPr>
          <w:rFonts w:ascii="Arial" w:eastAsia="Arial" w:hAnsi="Arial" w:cs="Arial"/>
          <w:u w:color="000000"/>
          <w:lang w:val="en-US"/>
        </w:rPr>
      </w:pPr>
    </w:p>
    <w:p w14:paraId="37E81650" w14:textId="6BE2BCF0" w:rsidR="00654522" w:rsidRDefault="00936FEE">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b/>
          <w:bCs/>
          <w:u w:color="000000"/>
          <w:lang w:val="en-US"/>
        </w:rPr>
        <w:t>RAMALHO, GEORGE DA SILVA</w:t>
      </w:r>
      <w:r w:rsidR="00B85B73">
        <w:rPr>
          <w:rFonts w:ascii="Arial" w:hAnsi="Arial"/>
          <w:b/>
          <w:bCs/>
          <w:u w:color="000000"/>
          <w:lang w:val="en-US"/>
        </w:rPr>
        <w:t xml:space="preserve"> N.O.</w:t>
      </w:r>
      <w:r w:rsidR="00B85B73">
        <w:rPr>
          <w:rFonts w:ascii="Arial" w:eastAsia="Arial" w:hAnsi="Arial" w:cs="Arial"/>
          <w:u w:color="000000"/>
          <w:lang w:val="en-US"/>
        </w:rPr>
        <w:tab/>
        <w:t xml:space="preserve"> First </w:t>
      </w:r>
      <w:r w:rsidR="00B85B73">
        <w:rPr>
          <w:rFonts w:ascii="Arial" w:hAnsi="Arial"/>
          <w:u w:color="000000"/>
          <w:lang w:val="en-US"/>
        </w:rPr>
        <w:t>Applicant</w:t>
      </w:r>
    </w:p>
    <w:p w14:paraId="5DACDAE5" w14:textId="77777777" w:rsidR="00654522" w:rsidRDefault="00654522">
      <w:pPr>
        <w:pStyle w:val="Default"/>
        <w:tabs>
          <w:tab w:val="right" w:pos="9000"/>
        </w:tabs>
        <w:suppressAutoHyphens/>
        <w:spacing w:before="0" w:line="240" w:lineRule="auto"/>
        <w:jc w:val="both"/>
        <w:rPr>
          <w:rFonts w:ascii="Arial" w:eastAsia="Arial" w:hAnsi="Arial" w:cs="Arial"/>
          <w:b/>
          <w:bCs/>
          <w:u w:color="000000"/>
          <w:lang w:val="en-US"/>
        </w:rPr>
      </w:pPr>
    </w:p>
    <w:p w14:paraId="4B56693E" w14:textId="033080F6" w:rsidR="00654522" w:rsidRDefault="00936FEE">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b/>
          <w:bCs/>
          <w:u w:color="000000"/>
          <w:lang w:val="en-US"/>
        </w:rPr>
        <w:t>VILAKAZI, AMANDA LINDO</w:t>
      </w:r>
      <w:r w:rsidR="00B85B73">
        <w:rPr>
          <w:rFonts w:ascii="Arial" w:hAnsi="Arial"/>
          <w:b/>
          <w:bCs/>
          <w:u w:color="000000"/>
          <w:lang w:val="en-US"/>
        </w:rPr>
        <w:t>KUHLE N.O.</w:t>
      </w:r>
      <w:r w:rsidR="00B85B73">
        <w:rPr>
          <w:rFonts w:ascii="Arial" w:eastAsia="Arial" w:hAnsi="Arial" w:cs="Arial"/>
          <w:u w:color="000000"/>
          <w:lang w:val="en-US"/>
        </w:rPr>
        <w:tab/>
        <w:t xml:space="preserve"> Second </w:t>
      </w:r>
      <w:r w:rsidR="00B85B73">
        <w:rPr>
          <w:rFonts w:ascii="Arial" w:hAnsi="Arial"/>
          <w:u w:color="000000"/>
          <w:lang w:val="en-US"/>
        </w:rPr>
        <w:t>Applicant</w:t>
      </w:r>
    </w:p>
    <w:p w14:paraId="1BBA104D" w14:textId="77777777" w:rsidR="000B58BB" w:rsidRDefault="000B58BB">
      <w:pPr>
        <w:pStyle w:val="Default"/>
        <w:tabs>
          <w:tab w:val="right" w:pos="9000"/>
        </w:tabs>
        <w:suppressAutoHyphens/>
        <w:spacing w:before="0" w:line="240" w:lineRule="auto"/>
        <w:jc w:val="both"/>
        <w:rPr>
          <w:rFonts w:ascii="Arial" w:eastAsia="Arial" w:hAnsi="Arial" w:cs="Arial"/>
          <w:u w:color="000000"/>
          <w:lang w:val="en-US"/>
        </w:rPr>
      </w:pPr>
    </w:p>
    <w:p w14:paraId="652E8F4F" w14:textId="5E7DD0A4"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and</w:t>
      </w:r>
    </w:p>
    <w:p w14:paraId="463CB705" w14:textId="77777777" w:rsidR="00654522" w:rsidRDefault="00B85B73">
      <w:pPr>
        <w:pStyle w:val="Default"/>
        <w:tabs>
          <w:tab w:val="right" w:pos="9000"/>
        </w:tabs>
        <w:suppressAutoHyphens/>
        <w:spacing w:before="0" w:line="240" w:lineRule="auto"/>
        <w:jc w:val="both"/>
        <w:rPr>
          <w:rFonts w:ascii="Arial" w:eastAsia="Arial" w:hAnsi="Arial" w:cs="Arial"/>
          <w:u w:color="000000"/>
          <w:lang w:val="en-US"/>
        </w:rPr>
      </w:pPr>
      <w:r>
        <w:rPr>
          <w:rFonts w:ascii="Arial" w:hAnsi="Arial"/>
          <w:u w:color="000000"/>
          <w:lang w:val="en-US"/>
        </w:rPr>
        <w:t xml:space="preserve"> </w:t>
      </w:r>
    </w:p>
    <w:p w14:paraId="315FB204" w14:textId="25316572" w:rsidR="00654522" w:rsidRDefault="00B85B73" w:rsidP="000B58BB">
      <w:pPr>
        <w:pStyle w:val="Default"/>
        <w:tabs>
          <w:tab w:val="right" w:pos="9000"/>
        </w:tabs>
        <w:suppressAutoHyphens/>
        <w:spacing w:before="0" w:line="480" w:lineRule="auto"/>
        <w:jc w:val="both"/>
        <w:rPr>
          <w:rFonts w:ascii="Arial" w:hAnsi="Arial"/>
          <w:u w:color="000000"/>
          <w:lang w:val="en-US"/>
        </w:rPr>
      </w:pPr>
      <w:r>
        <w:rPr>
          <w:rFonts w:ascii="Arial" w:hAnsi="Arial"/>
          <w:b/>
          <w:bCs/>
          <w:u w:color="000000"/>
          <w:lang w:val="en-US"/>
        </w:rPr>
        <w:t>PICK n PAY RETAILERS (PTY) LTD</w:t>
      </w:r>
      <w:r>
        <w:rPr>
          <w:rFonts w:ascii="Arial" w:hAnsi="Arial"/>
          <w:b/>
          <w:bCs/>
          <w:u w:color="000000"/>
          <w:lang w:val="en-US"/>
        </w:rPr>
        <w:tab/>
      </w:r>
      <w:r>
        <w:rPr>
          <w:rFonts w:ascii="Arial" w:hAnsi="Arial"/>
          <w:u w:color="000000"/>
          <w:lang w:val="en-US"/>
        </w:rPr>
        <w:t>Respondent</w:t>
      </w:r>
    </w:p>
    <w:p w14:paraId="730D9D07" w14:textId="3F870960" w:rsidR="00936FEE" w:rsidRDefault="00936FEE" w:rsidP="000B58BB">
      <w:pPr>
        <w:pStyle w:val="Default"/>
        <w:tabs>
          <w:tab w:val="right" w:pos="9000"/>
        </w:tabs>
        <w:suppressAutoHyphens/>
        <w:spacing w:before="0" w:line="480" w:lineRule="auto"/>
        <w:jc w:val="both"/>
        <w:rPr>
          <w:rFonts w:ascii="Arial" w:hAnsi="Arial"/>
          <w:u w:color="000000"/>
          <w:lang w:val="en-US"/>
        </w:rPr>
      </w:pPr>
    </w:p>
    <w:p w14:paraId="3A7F8AA2" w14:textId="232C67CB" w:rsidR="00936FEE" w:rsidRPr="00936FEE" w:rsidRDefault="00936FEE" w:rsidP="00936FEE">
      <w:pPr>
        <w:tabs>
          <w:tab w:val="right" w:pos="9000"/>
        </w:tabs>
        <w:suppressAutoHyphens/>
        <w:spacing w:line="480" w:lineRule="auto"/>
        <w:jc w:val="both"/>
        <w:rPr>
          <w:rFonts w:ascii="Arial" w:hAnsi="Arial" w:cs="Arial"/>
          <w:b/>
          <w:bCs/>
          <w:lang w:val="en-ZA" w:eastAsia="en-ZA"/>
          <w14:textOutline w14:w="0" w14:cap="flat" w14:cmpd="sng" w14:algn="ctr">
            <w14:noFill/>
            <w14:prstDash w14:val="solid"/>
            <w14:bevel/>
          </w14:textOutline>
        </w:rPr>
      </w:pPr>
      <w:r w:rsidRPr="00936FEE">
        <w:rPr>
          <w:rFonts w:ascii="Arial" w:hAnsi="Arial" w:cs="Arial"/>
          <w:b/>
          <w:bCs/>
          <w:lang w:val="en-ZA" w:eastAsia="en-ZA"/>
          <w14:textOutline w14:w="0" w14:cap="flat" w14:cmpd="sng" w14:algn="ctr">
            <w14:noFill/>
            <w14:prstDash w14:val="solid"/>
            <w14:bevel/>
          </w14:textOutline>
        </w:rPr>
        <w:t xml:space="preserve">Neutral citation: </w:t>
      </w:r>
      <w:proofErr w:type="spellStart"/>
      <w:r>
        <w:rPr>
          <w:rFonts w:ascii="Arial" w:hAnsi="Arial" w:cs="Arial"/>
          <w:i/>
          <w:iCs/>
          <w:lang w:val="en-ZA" w:eastAsia="en-ZA"/>
          <w14:textOutline w14:w="0" w14:cap="flat" w14:cmpd="sng" w14:algn="ctr">
            <w14:noFill/>
            <w14:prstDash w14:val="solid"/>
            <w14:bevel/>
          </w14:textOutline>
        </w:rPr>
        <w:t>Ramalho</w:t>
      </w:r>
      <w:proofErr w:type="spellEnd"/>
      <w:r>
        <w:rPr>
          <w:rFonts w:ascii="Arial" w:hAnsi="Arial" w:cs="Arial"/>
          <w:i/>
          <w:iCs/>
          <w:lang w:val="en-ZA" w:eastAsia="en-ZA"/>
          <w14:textOutline w14:w="0" w14:cap="flat" w14:cmpd="sng" w14:algn="ctr">
            <w14:noFill/>
            <w14:prstDash w14:val="solid"/>
            <w14:bevel/>
          </w14:textOutline>
        </w:rPr>
        <w:t>, George Da Silva N.O.</w:t>
      </w:r>
      <w:r w:rsidRPr="00936FEE">
        <w:rPr>
          <w:rFonts w:ascii="Arial" w:hAnsi="Arial" w:cs="Arial"/>
          <w:i/>
          <w:iCs/>
          <w:lang w:val="en-ZA" w:eastAsia="en-ZA"/>
          <w14:textOutline w14:w="0" w14:cap="flat" w14:cmpd="sng" w14:algn="ctr">
            <w14:noFill/>
            <w14:prstDash w14:val="solid"/>
            <w14:bevel/>
          </w14:textOutline>
        </w:rPr>
        <w:t xml:space="preserve"> &amp;</w:t>
      </w:r>
      <w:r>
        <w:rPr>
          <w:rFonts w:ascii="Arial" w:hAnsi="Arial" w:cs="Arial"/>
          <w:i/>
          <w:iCs/>
          <w:lang w:val="en-ZA" w:eastAsia="en-ZA"/>
          <w14:textOutline w14:w="0" w14:cap="flat" w14:cmpd="sng" w14:algn="ctr">
            <w14:noFill/>
            <w14:prstDash w14:val="solid"/>
            <w14:bevel/>
          </w14:textOutline>
        </w:rPr>
        <w:t xml:space="preserve"> Pick n Pay Retailers (Pty) LTD</w:t>
      </w:r>
      <w:r w:rsidRPr="00936FEE">
        <w:rPr>
          <w:rFonts w:ascii="Arial" w:hAnsi="Arial" w:cs="Arial"/>
          <w:i/>
          <w:iCs/>
          <w:lang w:val="en-ZA" w:eastAsia="en-ZA"/>
          <w14:textOutline w14:w="0" w14:cap="flat" w14:cmpd="sng" w14:algn="ctr">
            <w14:noFill/>
            <w14:prstDash w14:val="solid"/>
            <w14:bevel/>
          </w14:textOutline>
        </w:rPr>
        <w:t xml:space="preserve">, Gauteng Local Division, Johannesburg &amp; Others </w:t>
      </w:r>
      <w:r w:rsidRPr="00936FEE">
        <w:rPr>
          <w:rFonts w:ascii="Arial" w:hAnsi="Arial" w:cs="Arial"/>
          <w:lang w:val="en-ZA" w:eastAsia="en-ZA"/>
          <w14:textOutline w14:w="0" w14:cap="flat" w14:cmpd="sng" w14:algn="ctr">
            <w14:noFill/>
            <w14:prstDash w14:val="solid"/>
            <w14:bevel/>
          </w14:textOutline>
        </w:rPr>
        <w:t xml:space="preserve">(Case No. </w:t>
      </w:r>
      <w:r>
        <w:rPr>
          <w:rFonts w:ascii="Arial" w:hAnsi="Arial" w:cs="Arial"/>
          <w:bCs/>
          <w:lang w:val="en-GB" w:eastAsia="en-ZA"/>
          <w14:textOutline w14:w="0" w14:cap="flat" w14:cmpd="sng" w14:algn="ctr">
            <w14:noFill/>
            <w14:prstDash w14:val="solid"/>
            <w14:bevel/>
          </w14:textOutline>
        </w:rPr>
        <w:t>2022/6367</w:t>
      </w:r>
      <w:r w:rsidRPr="00936FEE">
        <w:rPr>
          <w:rFonts w:ascii="Arial" w:hAnsi="Arial" w:cs="Arial"/>
          <w:lang w:val="en-ZA" w:eastAsia="en-ZA"/>
          <w14:textOutline w14:w="0" w14:cap="flat" w14:cmpd="sng" w14:algn="ctr">
            <w14:noFill/>
            <w14:prstDash w14:val="solid"/>
            <w14:bevel/>
          </w14:textOutline>
        </w:rPr>
        <w:t xml:space="preserve">) [2023] ZAGPJHC </w:t>
      </w:r>
      <w:r w:rsidR="008A1339" w:rsidRPr="008A1339">
        <w:rPr>
          <w:rFonts w:ascii="Arial" w:hAnsi="Arial" w:cs="Arial"/>
          <w:lang w:val="en-ZA" w:eastAsia="en-ZA"/>
          <w14:textOutline w14:w="0" w14:cap="flat" w14:cmpd="sng" w14:algn="ctr">
            <w14:noFill/>
            <w14:prstDash w14:val="solid"/>
            <w14:bevel/>
          </w14:textOutline>
        </w:rPr>
        <w:t>587</w:t>
      </w:r>
      <w:r w:rsidRPr="00936FEE">
        <w:rPr>
          <w:rFonts w:ascii="Arial" w:hAnsi="Arial" w:cs="Arial"/>
          <w:color w:val="FF0000"/>
          <w:lang w:val="en-ZA" w:eastAsia="en-ZA"/>
          <w14:textOutline w14:w="0" w14:cap="flat" w14:cmpd="sng" w14:algn="ctr">
            <w14:noFill/>
            <w14:prstDash w14:val="solid"/>
            <w14:bevel/>
          </w14:textOutline>
        </w:rPr>
        <w:t xml:space="preserve"> </w:t>
      </w:r>
      <w:r>
        <w:rPr>
          <w:rFonts w:ascii="Arial" w:hAnsi="Arial" w:cs="Arial"/>
          <w:lang w:val="en-ZA" w:eastAsia="en-ZA"/>
          <w14:textOutline w14:w="0" w14:cap="flat" w14:cmpd="sng" w14:algn="ctr">
            <w14:noFill/>
            <w14:prstDash w14:val="solid"/>
            <w14:bevel/>
          </w14:textOutline>
        </w:rPr>
        <w:t>(29</w:t>
      </w:r>
      <w:r w:rsidRPr="00936FEE">
        <w:rPr>
          <w:rFonts w:ascii="Arial" w:hAnsi="Arial" w:cs="Arial"/>
          <w:lang w:val="en-ZA" w:eastAsia="en-ZA"/>
          <w14:textOutline w14:w="0" w14:cap="flat" w14:cmpd="sng" w14:algn="ctr">
            <w14:noFill/>
            <w14:prstDash w14:val="solid"/>
            <w14:bevel/>
          </w14:textOutline>
        </w:rPr>
        <w:t xml:space="preserve"> May 2023)</w:t>
      </w:r>
      <w:r w:rsidRPr="00936FEE">
        <w:rPr>
          <w:rFonts w:ascii="Arial" w:hAnsi="Arial" w:cs="Arial"/>
          <w:b/>
          <w:bCs/>
          <w:lang w:val="en-ZA" w:eastAsia="en-ZA"/>
          <w14:textOutline w14:w="0" w14:cap="flat" w14:cmpd="sng" w14:algn="ctr">
            <w14:noFill/>
            <w14:prstDash w14:val="solid"/>
            <w14:bevel/>
          </w14:textOutline>
        </w:rPr>
        <w:t> </w:t>
      </w:r>
    </w:p>
    <w:p w14:paraId="6ABB5841" w14:textId="77777777" w:rsidR="005F32D1" w:rsidRDefault="00B85B73">
      <w:pPr>
        <w:pStyle w:val="Default"/>
        <w:pBdr>
          <w:top w:val="single" w:sz="4" w:space="0" w:color="000000"/>
          <w:bottom w:val="single" w:sz="4" w:space="0" w:color="000000"/>
        </w:pBdr>
        <w:suppressAutoHyphens/>
        <w:spacing w:before="0" w:line="480" w:lineRule="auto"/>
        <w:jc w:val="both"/>
        <w:rPr>
          <w:rFonts w:ascii="Arial" w:eastAsia="Arial" w:hAnsi="Arial" w:cs="Arial"/>
          <w:b/>
          <w:bCs/>
          <w:u w:color="000000"/>
          <w:lang w:val="en-US"/>
        </w:rPr>
      </w:pPr>
      <w:r>
        <w:rPr>
          <w:rFonts w:ascii="Arial" w:eastAsia="Arial" w:hAnsi="Arial" w:cs="Arial"/>
          <w:b/>
          <w:bCs/>
          <w:u w:color="000000"/>
          <w:lang w:val="en-US"/>
        </w:rPr>
        <w:tab/>
      </w:r>
      <w:r>
        <w:rPr>
          <w:rFonts w:ascii="Arial" w:eastAsia="Arial" w:hAnsi="Arial" w:cs="Arial"/>
          <w:b/>
          <w:bCs/>
          <w:u w:color="000000"/>
          <w:lang w:val="en-US"/>
        </w:rPr>
        <w:tab/>
      </w:r>
      <w:r>
        <w:rPr>
          <w:rFonts w:ascii="Arial" w:eastAsia="Arial" w:hAnsi="Arial" w:cs="Arial"/>
          <w:b/>
          <w:bCs/>
          <w:u w:color="000000"/>
          <w:lang w:val="en-US"/>
        </w:rPr>
        <w:tab/>
      </w:r>
      <w:r>
        <w:rPr>
          <w:rFonts w:ascii="Arial" w:eastAsia="Arial" w:hAnsi="Arial" w:cs="Arial"/>
          <w:b/>
          <w:bCs/>
          <w:u w:color="000000"/>
          <w:lang w:val="en-US"/>
        </w:rPr>
        <w:tab/>
        <w:t xml:space="preserve">              </w:t>
      </w:r>
    </w:p>
    <w:p w14:paraId="3F3D144D" w14:textId="2026EDDE" w:rsidR="00654522" w:rsidRDefault="00B85B73" w:rsidP="005F32D1">
      <w:pPr>
        <w:pStyle w:val="Default"/>
        <w:pBdr>
          <w:top w:val="single" w:sz="4" w:space="0" w:color="000000"/>
          <w:bottom w:val="single" w:sz="4" w:space="0" w:color="000000"/>
        </w:pBdr>
        <w:suppressAutoHyphens/>
        <w:spacing w:before="0" w:line="480" w:lineRule="auto"/>
        <w:jc w:val="center"/>
        <w:rPr>
          <w:rFonts w:ascii="Arial" w:eastAsia="Arial" w:hAnsi="Arial" w:cs="Arial"/>
          <w:b/>
          <w:bCs/>
          <w:u w:color="000000"/>
          <w:lang w:val="en-US"/>
        </w:rPr>
      </w:pPr>
      <w:r>
        <w:rPr>
          <w:rFonts w:ascii="Arial" w:eastAsia="Arial" w:hAnsi="Arial" w:cs="Arial"/>
          <w:b/>
          <w:bCs/>
          <w:u w:color="000000"/>
          <w:lang w:val="en-US"/>
        </w:rPr>
        <w:t>JUDGMENT</w:t>
      </w:r>
      <w:bookmarkEnd w:id="0"/>
      <w:r w:rsidR="00097E8E">
        <w:rPr>
          <w:rFonts w:ascii="Arial" w:eastAsia="Arial" w:hAnsi="Arial" w:cs="Arial"/>
          <w:b/>
          <w:bCs/>
          <w:u w:color="000000"/>
          <w:lang w:val="en-US"/>
        </w:rPr>
        <w:t xml:space="preserve"> (LEAVE TO APPEAL)</w:t>
      </w:r>
    </w:p>
    <w:p w14:paraId="41019D96" w14:textId="77777777" w:rsidR="00097E8E" w:rsidRDefault="00097E8E" w:rsidP="00097E8E">
      <w:pPr>
        <w:rPr>
          <w:rFonts w:ascii="Arial" w:hAnsi="Arial" w:cs="Arial Unicode MS"/>
          <w:b/>
          <w:bCs/>
          <w:color w:val="000000"/>
          <w:u w:val="single" w:color="000000"/>
          <w:lang w:eastAsia="en-GB"/>
          <w14:textOutline w14:w="12700" w14:cap="flat" w14:cmpd="sng" w14:algn="ctr">
            <w14:noFill/>
            <w14:prstDash w14:val="solid"/>
            <w14:miter w14:lim="400000"/>
          </w14:textOutline>
        </w:rPr>
      </w:pPr>
    </w:p>
    <w:p w14:paraId="22B140A9" w14:textId="481A76FC" w:rsidR="00097E8E" w:rsidRDefault="00097E8E" w:rsidP="00097E8E">
      <w:pPr>
        <w:rPr>
          <w:rFonts w:ascii="Arial" w:hAnsi="Arial" w:cs="Arial Unicode MS"/>
          <w:b/>
          <w:bCs/>
          <w:color w:val="000000"/>
          <w:u w:color="000000"/>
          <w:lang w:eastAsia="en-GB"/>
          <w14:textOutline w14:w="12700" w14:cap="flat" w14:cmpd="sng" w14:algn="ctr">
            <w14:noFill/>
            <w14:prstDash w14:val="solid"/>
            <w14:miter w14:lim="400000"/>
          </w14:textOutline>
        </w:rPr>
      </w:pPr>
      <w:r w:rsidRPr="00097E8E">
        <w:rPr>
          <w:rFonts w:ascii="Arial" w:hAnsi="Arial" w:cs="Arial Unicode MS"/>
          <w:b/>
          <w:bCs/>
          <w:color w:val="000000"/>
          <w:u w:val="single" w:color="000000"/>
          <w:lang w:eastAsia="en-GB"/>
          <w14:textOutline w14:w="12700" w14:cap="flat" w14:cmpd="sng" w14:algn="ctr">
            <w14:noFill/>
            <w14:prstDash w14:val="solid"/>
            <w14:miter w14:lim="400000"/>
          </w14:textOutline>
        </w:rPr>
        <w:t>KEIGHTLEY, J</w:t>
      </w:r>
      <w:r w:rsidRPr="00097E8E">
        <w:rPr>
          <w:rFonts w:ascii="Arial" w:hAnsi="Arial" w:cs="Arial Unicode MS"/>
          <w:b/>
          <w:bCs/>
          <w:color w:val="000000"/>
          <w:u w:color="000000"/>
          <w:lang w:eastAsia="en-GB"/>
          <w14:textOutline w14:w="12700" w14:cap="flat" w14:cmpd="sng" w14:algn="ctr">
            <w14:noFill/>
            <w14:prstDash w14:val="solid"/>
            <w14:miter w14:lim="400000"/>
          </w14:textOutline>
        </w:rPr>
        <w:t>:</w:t>
      </w:r>
    </w:p>
    <w:p w14:paraId="3A538DAB" w14:textId="77777777" w:rsidR="00097E8E" w:rsidRPr="00097E8E" w:rsidRDefault="00097E8E" w:rsidP="00097E8E">
      <w:pPr>
        <w:rPr>
          <w:rFonts w:ascii="Arial" w:eastAsia="Arial" w:hAnsi="Arial" w:cs="Arial"/>
          <w:color w:val="000000"/>
          <w:u w:color="000000"/>
          <w:lang w:eastAsia="en-GB"/>
          <w14:textOutline w14:w="12700" w14:cap="flat" w14:cmpd="sng" w14:algn="ctr">
            <w14:noFill/>
            <w14:prstDash w14:val="solid"/>
            <w14:miter w14:lim="400000"/>
          </w14:textOutline>
        </w:rPr>
      </w:pPr>
    </w:p>
    <w:p w14:paraId="050A48D3" w14:textId="3F7EF05E"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1.</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The respondents in the original application before me, </w:t>
      </w:r>
      <w:proofErr w:type="gramStart"/>
      <w:r w:rsidR="00097E8E" w:rsidRPr="00097E8E">
        <w:rPr>
          <w:rFonts w:ascii="Arial" w:hAnsi="Arial" w:cs="Arial"/>
          <w:color w:val="000000"/>
          <w:u w:color="000000"/>
          <w:lang w:eastAsia="en-GB"/>
          <w14:textOutline w14:w="0" w14:cap="flat" w14:cmpd="sng" w14:algn="ctr">
            <w14:noFill/>
            <w14:prstDash w14:val="solid"/>
            <w14:bevel/>
          </w14:textOutline>
        </w:rPr>
        <w:t>Pick</w:t>
      </w:r>
      <w:proofErr w:type="gramEnd"/>
      <w:r w:rsidR="00097E8E" w:rsidRPr="00097E8E">
        <w:rPr>
          <w:rFonts w:ascii="Arial" w:hAnsi="Arial" w:cs="Arial"/>
          <w:color w:val="000000"/>
          <w:u w:color="000000"/>
          <w:lang w:eastAsia="en-GB"/>
          <w14:textOutline w14:w="0" w14:cap="flat" w14:cmpd="sng" w14:algn="ctr">
            <w14:noFill/>
            <w14:prstDash w14:val="solid"/>
            <w14:bevel/>
          </w14:textOutline>
        </w:rPr>
        <w:t xml:space="preserve"> n Pay (Pty) Ltd (Pick n Pay), apply for leave to appeal against my judgment and order handed down on 25 January 2023, in which I directed Pick n Pay </w:t>
      </w:r>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to pay the amount of R21, 627, 758.91, </w:t>
      </w:r>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lastRenderedPageBreak/>
        <w:t xml:space="preserve">together with interest thereon a tempore morae, to the account of </w:t>
      </w:r>
      <w:proofErr w:type="spellStart"/>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Lashka</w:t>
      </w:r>
      <w:proofErr w:type="spellEnd"/>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 167 (Pty) Ltd (in liquidation).  I also made a costs order against Pick n Pay.</w:t>
      </w:r>
    </w:p>
    <w:p w14:paraId="76986751" w14:textId="7B7E8345"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2.</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The original application was instituted by the liquidators of </w:t>
      </w:r>
      <w:proofErr w:type="spellStart"/>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Lashka</w:t>
      </w:r>
      <w:proofErr w:type="spellEnd"/>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 167 (Pty) Ltd (</w:t>
      </w:r>
      <w:proofErr w:type="spellStart"/>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Lashka</w:t>
      </w:r>
      <w:proofErr w:type="spellEnd"/>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  They sought to recover a payment made to Pick n Pay, a creditor of </w:t>
      </w:r>
      <w:proofErr w:type="spellStart"/>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Lashka</w:t>
      </w:r>
      <w:proofErr w:type="spellEnd"/>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 long after </w:t>
      </w:r>
      <w:proofErr w:type="spellStart"/>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Lashka</w:t>
      </w:r>
      <w:proofErr w:type="spellEnd"/>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 xml:space="preserve"> was placed in liquidation on the basis that the payment was made in disregard of the </w:t>
      </w:r>
      <w:proofErr w:type="spellStart"/>
      <w:r w:rsidR="00936FEE">
        <w:rPr>
          <w:rFonts w:ascii="Arial" w:eastAsia="Times New Roman" w:hAnsi="Arial" w:cs="Arial"/>
          <w:i/>
          <w:iCs/>
          <w:color w:val="000000"/>
          <w:bdr w:val="none" w:sz="0" w:space="0" w:color="auto"/>
          <w:lang w:val="en-ZA" w:eastAsia="en-GB"/>
          <w14:textOutline w14:w="0" w14:cap="flat" w14:cmpd="sng" w14:algn="ctr">
            <w14:noFill/>
            <w14:prstDash w14:val="solid"/>
            <w14:bevel/>
          </w14:textOutline>
        </w:rPr>
        <w:t>cons</w:t>
      </w:r>
      <w:r w:rsidR="00097E8E" w:rsidRPr="00097E8E">
        <w:rPr>
          <w:rFonts w:ascii="Arial" w:eastAsia="Times New Roman" w:hAnsi="Arial" w:cs="Arial"/>
          <w:i/>
          <w:iCs/>
          <w:color w:val="000000"/>
          <w:bdr w:val="none" w:sz="0" w:space="0" w:color="auto"/>
          <w:lang w:val="en-ZA" w:eastAsia="en-GB"/>
          <w14:textOutline w14:w="0" w14:cap="flat" w14:cmpd="sng" w14:algn="ctr">
            <w14:noFill/>
            <w14:prstDash w14:val="solid"/>
            <w14:bevel/>
          </w14:textOutline>
        </w:rPr>
        <w:t>ursus</w:t>
      </w:r>
      <w:proofErr w:type="spellEnd"/>
      <w:r w:rsidR="00097E8E" w:rsidRPr="00097E8E">
        <w:rPr>
          <w:rFonts w:ascii="Arial" w:eastAsia="Times New Roman" w:hAnsi="Arial" w:cs="Arial"/>
          <w:i/>
          <w:iCs/>
          <w:color w:val="000000"/>
          <w:bdr w:val="none" w:sz="0" w:space="0" w:color="auto"/>
          <w:lang w:val="en-ZA" w:eastAsia="en-GB"/>
          <w14:textOutline w14:w="0" w14:cap="flat" w14:cmpd="sng" w14:algn="ctr">
            <w14:noFill/>
            <w14:prstDash w14:val="solid"/>
            <w14:bevel/>
          </w14:textOutline>
        </w:rPr>
        <w:t xml:space="preserve"> </w:t>
      </w:r>
      <w:proofErr w:type="spellStart"/>
      <w:r w:rsidR="00097E8E" w:rsidRPr="00097E8E">
        <w:rPr>
          <w:rFonts w:ascii="Arial" w:eastAsia="Times New Roman" w:hAnsi="Arial" w:cs="Arial"/>
          <w:i/>
          <w:iCs/>
          <w:color w:val="000000"/>
          <w:bdr w:val="none" w:sz="0" w:space="0" w:color="auto"/>
          <w:lang w:val="en-ZA" w:eastAsia="en-GB"/>
          <w14:textOutline w14:w="0" w14:cap="flat" w14:cmpd="sng" w14:algn="ctr">
            <w14:noFill/>
            <w14:prstDash w14:val="solid"/>
            <w14:bevel/>
          </w14:textOutline>
        </w:rPr>
        <w:t>creditorum</w:t>
      </w:r>
      <w:proofErr w:type="spellEnd"/>
      <w:r w:rsidR="00097E8E" w:rsidRPr="00097E8E">
        <w:rPr>
          <w:rFonts w:ascii="Arial" w:eastAsia="Times New Roman" w:hAnsi="Arial" w:cs="Arial"/>
          <w:color w:val="000000"/>
          <w:bdr w:val="none" w:sz="0" w:space="0" w:color="auto"/>
          <w:lang w:val="en-ZA" w:eastAsia="en-GB"/>
          <w14:textOutline w14:w="0" w14:cap="flat" w14:cmpd="sng" w14:algn="ctr">
            <w14:noFill/>
            <w14:prstDash w14:val="solid"/>
            <w14:bevel/>
          </w14:textOutline>
        </w:rPr>
        <w:t>.</w:t>
      </w:r>
    </w:p>
    <w:p w14:paraId="4FC0961F" w14:textId="250CEA20"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3.</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As noted in my judgment in the main application, </w:t>
      </w:r>
      <w:proofErr w:type="gramStart"/>
      <w:r w:rsidR="00097E8E" w:rsidRPr="00097E8E">
        <w:rPr>
          <w:rFonts w:ascii="Arial" w:hAnsi="Arial" w:cs="Arial"/>
          <w:color w:val="000000"/>
          <w:u w:color="000000"/>
          <w:lang w:eastAsia="en-GB"/>
          <w14:textOutline w14:w="0" w14:cap="flat" w14:cmpd="sng" w14:algn="ctr">
            <w14:noFill/>
            <w14:prstDash w14:val="solid"/>
            <w14:bevel/>
          </w14:textOutline>
        </w:rPr>
        <w:t>Pick</w:t>
      </w:r>
      <w:proofErr w:type="gramEnd"/>
      <w:r w:rsidR="00097E8E" w:rsidRPr="00097E8E">
        <w:rPr>
          <w:rFonts w:ascii="Arial" w:hAnsi="Arial" w:cs="Arial"/>
          <w:color w:val="000000"/>
          <w:u w:color="000000"/>
          <w:lang w:eastAsia="en-GB"/>
          <w14:textOutline w14:w="0" w14:cap="flat" w14:cmpd="sng" w14:algn="ctr">
            <w14:noFill/>
            <w14:prstDash w14:val="solid"/>
            <w14:bevel/>
          </w14:textOutline>
        </w:rPr>
        <w:t xml:space="preserve"> n Pay raised a point in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limine</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arguing that the liquidators had failed to establish a cause of action.  I dismissed the point in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limine</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for the reasons set out in my or</w:t>
      </w:r>
      <w:r w:rsidR="00DD4930">
        <w:rPr>
          <w:rFonts w:ascii="Arial" w:hAnsi="Arial" w:cs="Arial"/>
          <w:color w:val="000000"/>
          <w:u w:color="000000"/>
          <w:lang w:eastAsia="en-GB"/>
          <w14:textOutline w14:w="0" w14:cap="flat" w14:cmpd="sng" w14:algn="ctr">
            <w14:noFill/>
            <w14:prstDash w14:val="solid"/>
            <w14:bevel/>
          </w14:textOutline>
        </w:rPr>
        <w:t>iginal judgment at paragraphs 9 to</w:t>
      </w:r>
      <w:r w:rsidR="00097E8E" w:rsidRPr="00097E8E">
        <w:rPr>
          <w:rFonts w:ascii="Arial" w:hAnsi="Arial" w:cs="Arial"/>
          <w:color w:val="000000"/>
          <w:u w:color="000000"/>
          <w:lang w:eastAsia="en-GB"/>
          <w14:textOutline w14:w="0" w14:cap="flat" w14:cmpd="sng" w14:algn="ctr">
            <w14:noFill/>
            <w14:prstDash w14:val="solid"/>
            <w14:bevel/>
          </w14:textOutline>
        </w:rPr>
        <w:t>18.</w:t>
      </w:r>
    </w:p>
    <w:p w14:paraId="2A4BFB4E" w14:textId="3C019DBB"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4.</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On the merits of the application, </w:t>
      </w:r>
      <w:proofErr w:type="gramStart"/>
      <w:r w:rsidR="00097E8E" w:rsidRPr="00097E8E">
        <w:rPr>
          <w:rFonts w:ascii="Arial" w:hAnsi="Arial" w:cs="Arial"/>
          <w:color w:val="000000"/>
          <w:u w:color="000000"/>
          <w:lang w:eastAsia="en-GB"/>
          <w14:textOutline w14:w="0" w14:cap="flat" w14:cmpd="sng" w14:algn="ctr">
            <w14:noFill/>
            <w14:prstDash w14:val="solid"/>
            <w14:bevel/>
          </w14:textOutline>
        </w:rPr>
        <w:t>Pick</w:t>
      </w:r>
      <w:proofErr w:type="gramEnd"/>
      <w:r w:rsidR="00097E8E" w:rsidRPr="00097E8E">
        <w:rPr>
          <w:rFonts w:ascii="Arial" w:hAnsi="Arial" w:cs="Arial"/>
          <w:color w:val="000000"/>
          <w:u w:color="000000"/>
          <w:lang w:eastAsia="en-GB"/>
          <w14:textOutline w14:w="0" w14:cap="flat" w14:cmpd="sng" w14:algn="ctr">
            <w14:noFill/>
            <w14:prstDash w14:val="solid"/>
            <w14:bevel/>
          </w14:textOutline>
        </w:rPr>
        <w:t xml:space="preserve"> n Pay’s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defence</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was that </w:t>
      </w:r>
      <w:r w:rsidR="00097E8E" w:rsidRPr="00097E8E">
        <w:rPr>
          <w:rFonts w:ascii="Arial" w:hAnsi="Arial" w:cs="Arial"/>
          <w:color w:val="000000"/>
          <w:lang w:eastAsia="en-GB"/>
          <w14:textOutline w14:w="0" w14:cap="flat" w14:cmpd="sng" w14:algn="ctr">
            <w14:noFill/>
            <w14:prstDash w14:val="solid"/>
            <w14:bevel/>
          </w14:textOutline>
        </w:rPr>
        <w:t xml:space="preserve">it had acted lawfully under the Sale of Business agreement (between </w:t>
      </w:r>
      <w:proofErr w:type="spellStart"/>
      <w:r w:rsidR="00097E8E" w:rsidRPr="00097E8E">
        <w:rPr>
          <w:rFonts w:ascii="Arial" w:hAnsi="Arial" w:cs="Arial"/>
          <w:color w:val="000000"/>
          <w:lang w:eastAsia="en-GB"/>
          <w14:textOutline w14:w="0" w14:cap="flat" w14:cmpd="sng" w14:algn="ctr">
            <w14:noFill/>
            <w14:prstDash w14:val="solid"/>
            <w14:bevel/>
          </w14:textOutline>
        </w:rPr>
        <w:t>Lashka</w:t>
      </w:r>
      <w:proofErr w:type="spellEnd"/>
      <w:r w:rsidR="00097E8E" w:rsidRPr="00097E8E">
        <w:rPr>
          <w:rFonts w:ascii="Arial" w:hAnsi="Arial" w:cs="Arial"/>
          <w:color w:val="000000"/>
          <w:lang w:eastAsia="en-GB"/>
          <w14:textOutline w14:w="0" w14:cap="flat" w14:cmpd="sng" w14:algn="ctr">
            <w14:noFill/>
            <w14:prstDash w14:val="solid"/>
            <w14:bevel/>
          </w14:textOutline>
        </w:rPr>
        <w:t xml:space="preserve"> and a third party, Enthrall) in signing and delivering the payment instruction, and causing payment of its claims to be made notwithstanding that this was done after </w:t>
      </w:r>
      <w:proofErr w:type="spellStart"/>
      <w:r w:rsidR="00097E8E" w:rsidRPr="00097E8E">
        <w:rPr>
          <w:rFonts w:ascii="Arial" w:hAnsi="Arial" w:cs="Arial"/>
          <w:color w:val="000000"/>
          <w:lang w:eastAsia="en-GB"/>
          <w14:textOutline w14:w="0" w14:cap="flat" w14:cmpd="sng" w14:algn="ctr">
            <w14:noFill/>
            <w14:prstDash w14:val="solid"/>
            <w14:bevel/>
          </w14:textOutline>
        </w:rPr>
        <w:t>Lashka</w:t>
      </w:r>
      <w:proofErr w:type="spellEnd"/>
      <w:r w:rsidR="00097E8E" w:rsidRPr="00097E8E">
        <w:rPr>
          <w:rFonts w:ascii="Arial" w:hAnsi="Arial" w:cs="Arial"/>
          <w:color w:val="000000"/>
          <w:lang w:eastAsia="en-GB"/>
          <w14:textOutline w14:w="0" w14:cap="flat" w14:cmpd="sng" w14:algn="ctr">
            <w14:noFill/>
            <w14:prstDash w14:val="solid"/>
            <w14:bevel/>
          </w14:textOutline>
        </w:rPr>
        <w:t xml:space="preserve"> was placed under winding-up. In brief, </w:t>
      </w:r>
      <w:proofErr w:type="gramStart"/>
      <w:r w:rsidR="00097E8E" w:rsidRPr="00097E8E">
        <w:rPr>
          <w:rFonts w:ascii="Arial" w:hAnsi="Arial" w:cs="Arial"/>
          <w:color w:val="000000"/>
          <w:lang w:eastAsia="en-GB"/>
          <w14:textOutline w14:w="0" w14:cap="flat" w14:cmpd="sng" w14:algn="ctr">
            <w14:noFill/>
            <w14:prstDash w14:val="solid"/>
            <w14:bevel/>
          </w14:textOutline>
        </w:rPr>
        <w:t>Pick</w:t>
      </w:r>
      <w:proofErr w:type="gramEnd"/>
      <w:r w:rsidR="00097E8E" w:rsidRPr="00097E8E">
        <w:rPr>
          <w:rFonts w:ascii="Arial" w:hAnsi="Arial" w:cs="Arial"/>
          <w:color w:val="000000"/>
          <w:lang w:eastAsia="en-GB"/>
          <w14:textOutline w14:w="0" w14:cap="flat" w14:cmpd="sng" w14:algn="ctr">
            <w14:noFill/>
            <w14:prstDash w14:val="solid"/>
            <w14:bevel/>
          </w14:textOutline>
        </w:rPr>
        <w:t xml:space="preserve"> n Pay’s case was that the Sale of Business agreement gave rise to reciprocal rights and obligations, including rights and obligations between </w:t>
      </w:r>
      <w:proofErr w:type="spellStart"/>
      <w:r w:rsidR="00097E8E" w:rsidRPr="00097E8E">
        <w:rPr>
          <w:rFonts w:ascii="Arial" w:hAnsi="Arial" w:cs="Arial"/>
          <w:color w:val="000000"/>
          <w:lang w:eastAsia="en-GB"/>
          <w14:textOutline w14:w="0" w14:cap="flat" w14:cmpd="sng" w14:algn="ctr">
            <w14:noFill/>
            <w14:prstDash w14:val="solid"/>
            <w14:bevel/>
          </w14:textOutline>
        </w:rPr>
        <w:t>Lashka</w:t>
      </w:r>
      <w:proofErr w:type="spellEnd"/>
      <w:r w:rsidR="00097E8E" w:rsidRPr="00097E8E">
        <w:rPr>
          <w:rFonts w:ascii="Arial" w:hAnsi="Arial" w:cs="Arial"/>
          <w:color w:val="000000"/>
          <w:lang w:eastAsia="en-GB"/>
          <w14:textOutline w14:w="0" w14:cap="flat" w14:cmpd="sng" w14:algn="ctr">
            <w14:noFill/>
            <w14:prstDash w14:val="solid"/>
            <w14:bevel/>
          </w14:textOutline>
        </w:rPr>
        <w:t xml:space="preserve"> and Pick n Pay (which was not a party to the agreement).  The liquidators had inherited </w:t>
      </w:r>
      <w:proofErr w:type="spellStart"/>
      <w:r w:rsidR="00097E8E" w:rsidRPr="00097E8E">
        <w:rPr>
          <w:rFonts w:ascii="Arial" w:hAnsi="Arial" w:cs="Arial"/>
          <w:color w:val="000000"/>
          <w:lang w:eastAsia="en-GB"/>
          <w14:textOutline w14:w="0" w14:cap="flat" w14:cmpd="sng" w14:algn="ctr">
            <w14:noFill/>
            <w14:prstDash w14:val="solid"/>
            <w14:bevel/>
          </w14:textOutline>
        </w:rPr>
        <w:t>Lashka’s</w:t>
      </w:r>
      <w:proofErr w:type="spellEnd"/>
      <w:r w:rsidR="00097E8E" w:rsidRPr="00097E8E">
        <w:rPr>
          <w:rFonts w:ascii="Arial" w:hAnsi="Arial" w:cs="Arial"/>
          <w:color w:val="000000"/>
          <w:lang w:eastAsia="en-GB"/>
          <w14:textOutline w14:w="0" w14:cap="flat" w14:cmpd="sng" w14:algn="ctr">
            <w14:noFill/>
            <w14:prstDash w14:val="solid"/>
            <w14:bevel/>
          </w14:textOutline>
        </w:rPr>
        <w:t xml:space="preserve"> payment obligations to Pick n Pay and, by their conduct, had elected to be bound thereby.  Accordingly, so the argument proceeded, by enforcing its rights under the agreement to receive payment, </w:t>
      </w:r>
      <w:proofErr w:type="gramStart"/>
      <w:r w:rsidR="00097E8E" w:rsidRPr="00097E8E">
        <w:rPr>
          <w:rFonts w:ascii="Arial" w:hAnsi="Arial" w:cs="Arial"/>
          <w:color w:val="000000"/>
          <w:lang w:eastAsia="en-GB"/>
          <w14:textOutline w14:w="0" w14:cap="flat" w14:cmpd="sng" w14:algn="ctr">
            <w14:noFill/>
            <w14:prstDash w14:val="solid"/>
            <w14:bevel/>
          </w14:textOutline>
        </w:rPr>
        <w:t>Pick</w:t>
      </w:r>
      <w:proofErr w:type="gramEnd"/>
      <w:r w:rsidR="00097E8E" w:rsidRPr="00097E8E">
        <w:rPr>
          <w:rFonts w:ascii="Arial" w:hAnsi="Arial" w:cs="Arial"/>
          <w:color w:val="000000"/>
          <w:lang w:eastAsia="en-GB"/>
          <w14:textOutline w14:w="0" w14:cap="flat" w14:cmpd="sng" w14:algn="ctr">
            <w14:noFill/>
            <w14:prstDash w14:val="solid"/>
            <w14:bevel/>
          </w14:textOutline>
        </w:rPr>
        <w:t xml:space="preserve"> n Pay acted lawfully.</w:t>
      </w:r>
    </w:p>
    <w:p w14:paraId="3FF4A339" w14:textId="608DD3C2"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5.</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My reasons for rejecting Pick n Pay’s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defence</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are outlined in paragraphs 19 to 27 of my judgment.</w:t>
      </w:r>
    </w:p>
    <w:p w14:paraId="27268AEA" w14:textId="1A0F85D4"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6.</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In their application for leave to appeal Pick n Pay contends that I erred in dismissing the point in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limine</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and that I ought to have found that there is no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recognised</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cause of action based on a disregard of the </w:t>
      </w:r>
      <w:proofErr w:type="spellStart"/>
      <w:r w:rsidR="00936FEE">
        <w:rPr>
          <w:rFonts w:ascii="Arial" w:hAnsi="Arial" w:cs="Arial"/>
          <w:color w:val="000000"/>
          <w:u w:color="000000"/>
          <w:lang w:eastAsia="en-GB"/>
          <w14:textOutline w14:w="0" w14:cap="flat" w14:cmpd="sng" w14:algn="ctr">
            <w14:noFill/>
            <w14:prstDash w14:val="solid"/>
            <w14:bevel/>
          </w14:textOutline>
        </w:rPr>
        <w:t>consursus</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creditorum</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As to the merits, the submission is that I erred in saying that it was disputed that the Sale of Business agreement was of an executory nature that was uncompleted at the time of liquidation of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Lashka</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Mr</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Smit for Pick n Pay submitted that whether a contract is executory in nature is a question of fact, and that the liquidators had not disputed Pick n Pay’s averment that it was an executory contract.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Mr</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Smit cited </w:t>
      </w:r>
      <w:r w:rsidR="00097E8E" w:rsidRPr="00097E8E">
        <w:rPr>
          <w:rFonts w:ascii="Arial" w:hAnsi="Arial" w:cs="Arial"/>
          <w:i/>
          <w:iCs/>
          <w:color w:val="000000"/>
          <w:lang w:eastAsia="en-GB"/>
          <w14:textOutline w14:w="0" w14:cap="flat" w14:cmpd="sng" w14:algn="ctr">
            <w14:noFill/>
            <w14:prstDash w14:val="solid"/>
            <w14:bevel/>
          </w14:textOutline>
        </w:rPr>
        <w:t>Gore and Another NNO v Roma Agencies CC</w:t>
      </w:r>
      <w:r w:rsidR="00097E8E" w:rsidRPr="00097E8E">
        <w:rPr>
          <w:rFonts w:ascii="Arial" w:hAnsi="Arial" w:cs="Arial"/>
          <w:color w:val="000000"/>
          <w:lang w:eastAsia="en-GB"/>
          <w14:textOutline w14:w="0" w14:cap="flat" w14:cmpd="sng" w14:algn="ctr">
            <w14:noFill/>
            <w14:prstDash w14:val="solid"/>
            <w14:bevel/>
          </w14:textOutline>
        </w:rPr>
        <w:t xml:space="preserve"> 1998 (2) SA 518 (C) at 521B in support of his submission.</w:t>
      </w:r>
    </w:p>
    <w:p w14:paraId="0CABF83F" w14:textId="02D0A9D2"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lastRenderedPageBreak/>
        <w:t>7.</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lang w:eastAsia="en-GB"/>
          <w14:textOutline w14:w="0" w14:cap="flat" w14:cmpd="sng" w14:algn="ctr">
            <w14:noFill/>
            <w14:prstDash w14:val="solid"/>
            <w14:bevel/>
          </w14:textOutline>
        </w:rPr>
        <w:t xml:space="preserve">As I understand the law, whether an agreement is executory in nature is a matter of interpretation and not of fact.  I do not believe </w:t>
      </w:r>
      <w:r w:rsidR="00097E8E" w:rsidRPr="00097E8E">
        <w:rPr>
          <w:rFonts w:ascii="Arial" w:hAnsi="Arial" w:cs="Arial"/>
          <w:i/>
          <w:iCs/>
          <w:color w:val="000000"/>
          <w:lang w:eastAsia="en-GB"/>
          <w14:textOutline w14:w="0" w14:cap="flat" w14:cmpd="sng" w14:algn="ctr">
            <w14:noFill/>
            <w14:prstDash w14:val="solid"/>
            <w14:bevel/>
          </w14:textOutline>
        </w:rPr>
        <w:t>Gore</w:t>
      </w:r>
      <w:r w:rsidR="00097E8E" w:rsidRPr="00097E8E">
        <w:rPr>
          <w:rFonts w:ascii="Arial" w:hAnsi="Arial" w:cs="Arial"/>
          <w:color w:val="000000"/>
          <w:lang w:eastAsia="en-GB"/>
          <w14:textOutline w14:w="0" w14:cap="flat" w14:cmpd="sng" w14:algn="ctr">
            <w14:noFill/>
            <w14:prstDash w14:val="solid"/>
            <w14:bevel/>
          </w14:textOutline>
        </w:rPr>
        <w:t xml:space="preserve"> says anything different.  What was stated in Gore was that: ‘the question </w:t>
      </w:r>
      <w:r w:rsidR="00097E8E" w:rsidRPr="00097E8E">
        <w:rPr>
          <w:rFonts w:ascii="Arial" w:hAnsi="Arial" w:cs="Arial"/>
          <w:color w:val="000000"/>
          <w:u w:val="single"/>
          <w:lang w:eastAsia="en-GB"/>
          <w14:textOutline w14:w="0" w14:cap="flat" w14:cmpd="sng" w14:algn="ctr">
            <w14:noFill/>
            <w14:prstDash w14:val="solid"/>
            <w14:bevel/>
          </w14:textOutline>
        </w:rPr>
        <w:t>whether or not a trustee or liquidator has elected to complete an executory contract</w:t>
      </w:r>
      <w:r w:rsidR="00DD4930">
        <w:rPr>
          <w:rFonts w:ascii="Arial" w:hAnsi="Arial" w:cs="Arial"/>
          <w:color w:val="000000"/>
          <w:lang w:eastAsia="en-GB"/>
          <w14:textOutline w14:w="0" w14:cap="flat" w14:cmpd="sng" w14:algn="ctr">
            <w14:noFill/>
            <w14:prstDash w14:val="solid"/>
            <w14:bevel/>
          </w14:textOutline>
        </w:rPr>
        <w:t xml:space="preserve"> is one of fact</w:t>
      </w:r>
      <w:proofErr w:type="gramStart"/>
      <w:r w:rsidR="00DD4930">
        <w:rPr>
          <w:rFonts w:ascii="Arial" w:hAnsi="Arial" w:cs="Arial"/>
          <w:color w:val="000000"/>
          <w:lang w:eastAsia="en-GB"/>
          <w14:textOutline w14:w="0" w14:cap="flat" w14:cmpd="sng" w14:algn="ctr">
            <w14:noFill/>
            <w14:prstDash w14:val="solid"/>
            <w14:bevel/>
          </w14:textOutline>
        </w:rPr>
        <w:t>’(</w:t>
      </w:r>
      <w:proofErr w:type="gramEnd"/>
      <w:r w:rsidR="00DD4930">
        <w:rPr>
          <w:rFonts w:ascii="Arial" w:hAnsi="Arial" w:cs="Arial"/>
          <w:color w:val="000000"/>
          <w:lang w:eastAsia="en-GB"/>
          <w14:textOutline w14:w="0" w14:cap="flat" w14:cmpd="sng" w14:algn="ctr">
            <w14:noFill/>
            <w14:prstDash w14:val="solid"/>
            <w14:bevel/>
          </w14:textOutline>
        </w:rPr>
        <w:t>emphasis added).</w:t>
      </w:r>
      <w:r w:rsidR="00097E8E" w:rsidRPr="00097E8E">
        <w:rPr>
          <w:rFonts w:ascii="Arial" w:hAnsi="Arial" w:cs="Arial"/>
          <w:color w:val="000000"/>
          <w:lang w:eastAsia="en-GB"/>
          <w14:textOutline w14:w="0" w14:cap="flat" w14:cmpd="sng" w14:algn="ctr">
            <w14:noFill/>
            <w14:prstDash w14:val="solid"/>
            <w14:bevel/>
          </w14:textOutline>
        </w:rPr>
        <w:t xml:space="preserve"> Thus, it is the election to complete the contract, and not the nature of the contract itself which is a question of fact.</w:t>
      </w:r>
      <w:r w:rsidR="00097E8E" w:rsidRPr="00097E8E">
        <w:rPr>
          <w:rFonts w:ascii="Arial" w:hAnsi="Arial" w:cs="Arial"/>
          <w:color w:val="000000"/>
          <w:u w:color="000000"/>
          <w:lang w:eastAsia="en-GB"/>
          <w14:textOutline w14:w="0" w14:cap="flat" w14:cmpd="sng" w14:algn="ctr">
            <w14:noFill/>
            <w14:prstDash w14:val="solid"/>
            <w14:bevel/>
          </w14:textOutline>
        </w:rPr>
        <w:t xml:space="preserve">  </w:t>
      </w:r>
      <w:r w:rsidR="00097E8E" w:rsidRPr="00097E8E">
        <w:rPr>
          <w:rFonts w:ascii="Arial" w:hAnsi="Arial" w:cs="Arial"/>
          <w:i/>
          <w:iCs/>
          <w:color w:val="000000"/>
          <w:u w:color="000000"/>
          <w:lang w:eastAsia="en-GB"/>
          <w14:textOutline w14:w="0" w14:cap="flat" w14:cmpd="sng" w14:algn="ctr">
            <w14:noFill/>
            <w14:prstDash w14:val="solid"/>
            <w14:bevel/>
          </w14:textOutline>
        </w:rPr>
        <w:t>Gore</w:t>
      </w:r>
      <w:r w:rsidR="00097E8E" w:rsidRPr="00097E8E">
        <w:rPr>
          <w:rFonts w:ascii="Arial" w:hAnsi="Arial" w:cs="Arial"/>
          <w:color w:val="000000"/>
          <w:u w:color="000000"/>
          <w:lang w:eastAsia="en-GB"/>
          <w14:textOutline w14:w="0" w14:cap="flat" w14:cmpd="sng" w14:algn="ctr">
            <w14:noFill/>
            <w14:prstDash w14:val="solid"/>
            <w14:bevel/>
          </w14:textOutline>
        </w:rPr>
        <w:t xml:space="preserve"> does not assist Pick n Pay.</w:t>
      </w:r>
    </w:p>
    <w:p w14:paraId="3C5F3612" w14:textId="1C9B09B8"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8.</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Under s17(1)(a) of the Superior Courts Act, leave to appeal may only be given where the Judge is of the opinion that the appeal (</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i</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would have a reasonable prospect of success or (ii) there is some other compelling reasons why the appeal should be heard, including conflicting judgments on the matter under consideration.  The test for granting leave under this section is well settled.  The question is not whether the case is arguable, or another court may come to a different conclusion (</w:t>
      </w:r>
      <w:r w:rsidR="00097E8E" w:rsidRPr="00097E8E">
        <w:rPr>
          <w:rFonts w:ascii="Arial" w:hAnsi="Arial" w:cs="Arial"/>
          <w:i/>
          <w:iCs/>
          <w:color w:val="000000"/>
          <w:u w:color="000000"/>
          <w:lang w:eastAsia="en-GB"/>
          <w14:textOutline w14:w="0" w14:cap="flat" w14:cmpd="sng" w14:algn="ctr">
            <w14:noFill/>
            <w14:prstDash w14:val="solid"/>
            <w14:bevel/>
          </w14:textOutline>
        </w:rPr>
        <w:t>R v Nxumalo</w:t>
      </w:r>
      <w:r w:rsidR="00097E8E" w:rsidRPr="00097E8E">
        <w:rPr>
          <w:rFonts w:ascii="Arial" w:hAnsi="Arial" w:cs="Arial"/>
          <w:color w:val="000000"/>
          <w:u w:color="000000"/>
          <w:lang w:eastAsia="en-GB"/>
          <w14:textOutline w14:w="0" w14:cap="flat" w14:cmpd="sng" w14:algn="ctr">
            <w14:noFill/>
            <w14:prstDash w14:val="solid"/>
            <w14:bevel/>
          </w14:textOutline>
        </w:rPr>
        <w:t xml:space="preserve"> 1939 AD 580 at 588).  </w:t>
      </w:r>
      <w:r w:rsidR="00097E8E" w:rsidRPr="00097E8E">
        <w:rPr>
          <w:rFonts w:ascii="Arial" w:hAnsi="Arial" w:cs="Arial"/>
          <w:color w:val="000000"/>
          <w:u w:color="000000"/>
          <w:lang w:val="nl-NL" w:eastAsia="en-GB"/>
          <w14:textOutline w14:w="0" w14:cap="flat" w14:cmpd="sng" w14:algn="ctr">
            <w14:noFill/>
            <w14:prstDash w14:val="solid"/>
            <w14:bevel/>
          </w14:textOutline>
        </w:rPr>
        <w:t>Further, the use of the word ‘would’</w:t>
      </w:r>
      <w:r w:rsidR="00097E8E" w:rsidRPr="00097E8E">
        <w:rPr>
          <w:rFonts w:ascii="Arial" w:hAnsi="Arial" w:cs="Arial"/>
          <w:color w:val="000000"/>
          <w:u w:color="000000"/>
          <w:lang w:eastAsia="en-GB"/>
          <w14:textOutline w14:w="0" w14:cap="flat" w14:cmpd="sng" w14:algn="ctr">
            <w14:noFill/>
            <w14:prstDash w14:val="solid"/>
            <w14:bevel/>
          </w14:textOutline>
        </w:rPr>
        <w:t xml:space="preserve"> in s 17(1)(a)(</w:t>
      </w:r>
      <w:proofErr w:type="spellStart"/>
      <w:r w:rsidR="00097E8E" w:rsidRPr="00097E8E">
        <w:rPr>
          <w:rFonts w:ascii="Arial" w:hAnsi="Arial" w:cs="Arial"/>
          <w:color w:val="000000"/>
          <w:u w:color="000000"/>
          <w:lang w:eastAsia="en-GB"/>
          <w14:textOutline w14:w="0" w14:cap="flat" w14:cmpd="sng" w14:algn="ctr">
            <w14:noFill/>
            <w14:prstDash w14:val="solid"/>
            <w14:bevel/>
          </w14:textOutline>
        </w:rPr>
        <w:t>i</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imposes a more stringent and vigorous threshold test than that under the previous Supreme Courts Act, 1959.  It indicates a measure of certainty that another court will differ (</w:t>
      </w:r>
      <w:r w:rsidR="00097E8E" w:rsidRPr="00097E8E">
        <w:rPr>
          <w:rFonts w:ascii="Arial" w:hAnsi="Arial" w:cs="Arial"/>
          <w:i/>
          <w:iCs/>
          <w:color w:val="000000"/>
          <w:u w:color="000000"/>
          <w:lang w:val="fr-FR" w:eastAsia="en-GB"/>
          <w14:textOutline w14:w="0" w14:cap="flat" w14:cmpd="sng" w14:algn="ctr">
            <w14:noFill/>
            <w14:prstDash w14:val="solid"/>
            <w14:bevel/>
          </w14:textOutline>
        </w:rPr>
        <w:t xml:space="preserve">Mont </w:t>
      </w:r>
      <w:proofErr w:type="spellStart"/>
      <w:r w:rsidR="00097E8E" w:rsidRPr="00097E8E">
        <w:rPr>
          <w:rFonts w:ascii="Arial" w:hAnsi="Arial" w:cs="Arial"/>
          <w:i/>
          <w:iCs/>
          <w:color w:val="000000"/>
          <w:u w:color="000000"/>
          <w:lang w:val="fr-FR" w:eastAsia="en-GB"/>
          <w14:textOutline w14:w="0" w14:cap="flat" w14:cmpd="sng" w14:algn="ctr">
            <w14:noFill/>
            <w14:prstDash w14:val="solid"/>
            <w14:bevel/>
          </w14:textOutline>
        </w:rPr>
        <w:t>Cheveaux</w:t>
      </w:r>
      <w:proofErr w:type="spellEnd"/>
      <w:r w:rsidR="00097E8E" w:rsidRPr="00097E8E">
        <w:rPr>
          <w:rFonts w:ascii="Arial" w:hAnsi="Arial" w:cs="Arial"/>
          <w:i/>
          <w:iCs/>
          <w:color w:val="000000"/>
          <w:u w:color="000000"/>
          <w:lang w:val="fr-FR" w:eastAsia="en-GB"/>
          <w14:textOutline w14:w="0" w14:cap="flat" w14:cmpd="sng" w14:algn="ctr">
            <w14:noFill/>
            <w14:prstDash w14:val="solid"/>
            <w14:bevel/>
          </w14:textOutline>
        </w:rPr>
        <w:t xml:space="preserve"> Trust v </w:t>
      </w:r>
      <w:proofErr w:type="spellStart"/>
      <w:r w:rsidR="00097E8E" w:rsidRPr="00097E8E">
        <w:rPr>
          <w:rFonts w:ascii="Arial" w:hAnsi="Arial" w:cs="Arial"/>
          <w:i/>
          <w:iCs/>
          <w:color w:val="000000"/>
          <w:u w:color="000000"/>
          <w:lang w:val="fr-FR" w:eastAsia="en-GB"/>
          <w14:textOutline w14:w="0" w14:cap="flat" w14:cmpd="sng" w14:algn="ctr">
            <w14:noFill/>
            <w14:prstDash w14:val="solid"/>
            <w14:bevel/>
          </w14:textOutline>
        </w:rPr>
        <w:t>Goosen</w:t>
      </w:r>
      <w:proofErr w:type="spellEnd"/>
      <w:r w:rsidR="00097E8E" w:rsidRPr="00097E8E">
        <w:rPr>
          <w:rFonts w:ascii="Arial" w:hAnsi="Arial" w:cs="Arial"/>
          <w:color w:val="000000"/>
          <w:u w:color="000000"/>
          <w:lang w:eastAsia="en-GB"/>
          <w14:textOutline w14:w="0" w14:cap="flat" w14:cmpd="sng" w14:algn="ctr">
            <w14:noFill/>
            <w14:prstDash w14:val="solid"/>
            <w14:bevel/>
          </w14:textOutline>
        </w:rPr>
        <w:t xml:space="preserve"> [20014] SALCC 20 (3 November 2014); </w:t>
      </w:r>
      <w:proofErr w:type="spellStart"/>
      <w:r w:rsidR="00097E8E" w:rsidRPr="00097E8E">
        <w:rPr>
          <w:rFonts w:ascii="Arial" w:hAnsi="Arial" w:cs="Arial"/>
          <w:i/>
          <w:iCs/>
          <w:color w:val="000000"/>
          <w:u w:color="000000"/>
          <w:lang w:eastAsia="en-GB"/>
          <w14:textOutline w14:w="0" w14:cap="flat" w14:cmpd="sng" w14:algn="ctr">
            <w14:noFill/>
            <w14:prstDash w14:val="solid"/>
            <w14:bevel/>
          </w14:textOutline>
        </w:rPr>
        <w:t>Notshokuvo</w:t>
      </w:r>
      <w:proofErr w:type="spellEnd"/>
      <w:r w:rsidR="00097E8E" w:rsidRPr="00097E8E">
        <w:rPr>
          <w:rFonts w:ascii="Arial" w:hAnsi="Arial" w:cs="Arial"/>
          <w:i/>
          <w:iCs/>
          <w:color w:val="000000"/>
          <w:u w:color="000000"/>
          <w:lang w:eastAsia="en-GB"/>
          <w14:textOutline w14:w="0" w14:cap="flat" w14:cmpd="sng" w14:algn="ctr">
            <w14:noFill/>
            <w14:prstDash w14:val="solid"/>
            <w14:bevel/>
          </w14:textOutline>
        </w:rPr>
        <w:t xml:space="preserve"> v S</w:t>
      </w:r>
      <w:r w:rsidR="00097E8E" w:rsidRPr="00097E8E">
        <w:rPr>
          <w:rFonts w:ascii="Arial" w:hAnsi="Arial" w:cs="Arial"/>
          <w:color w:val="000000"/>
          <w:u w:color="000000"/>
          <w:lang w:eastAsia="en-GB"/>
          <w14:textOutline w14:w="0" w14:cap="flat" w14:cmpd="sng" w14:algn="ctr">
            <w14:noFill/>
            <w14:prstDash w14:val="solid"/>
            <w14:bevel/>
          </w14:textOutline>
        </w:rPr>
        <w:t xml:space="preserve"> [2016] ZASCA 112 (7 September 2016)).  The</w:t>
      </w:r>
      <w:r w:rsidR="00097E8E" w:rsidRPr="00097E8E">
        <w:rPr>
          <w:rFonts w:ascii="Arial" w:hAnsi="Arial" w:cs="Arial"/>
          <w:i/>
          <w:iCs/>
          <w:color w:val="000000"/>
          <w:u w:color="000000"/>
          <w:lang w:val="fr-FR" w:eastAsia="en-GB"/>
          <w14:textOutline w14:w="0" w14:cap="flat" w14:cmpd="sng" w14:algn="ctr">
            <w14:noFill/>
            <w14:prstDash w14:val="solid"/>
            <w14:bevel/>
          </w14:textOutline>
        </w:rPr>
        <w:t xml:space="preserve"> Mont </w:t>
      </w:r>
      <w:proofErr w:type="spellStart"/>
      <w:r w:rsidR="00097E8E" w:rsidRPr="00097E8E">
        <w:rPr>
          <w:rFonts w:ascii="Arial" w:hAnsi="Arial" w:cs="Arial"/>
          <w:i/>
          <w:iCs/>
          <w:color w:val="000000"/>
          <w:u w:color="000000"/>
          <w:lang w:val="fr-FR" w:eastAsia="en-GB"/>
          <w14:textOutline w14:w="0" w14:cap="flat" w14:cmpd="sng" w14:algn="ctr">
            <w14:noFill/>
            <w14:prstDash w14:val="solid"/>
            <w14:bevel/>
          </w14:textOutline>
        </w:rPr>
        <w:t>Cheveaux</w:t>
      </w:r>
      <w:proofErr w:type="spellEnd"/>
      <w:r w:rsidR="00097E8E" w:rsidRPr="00097E8E">
        <w:rPr>
          <w:rFonts w:ascii="Arial" w:hAnsi="Arial" w:cs="Arial"/>
          <w:i/>
          <w:iCs/>
          <w:color w:val="000000"/>
          <w:u w:color="000000"/>
          <w:lang w:val="fr-FR" w:eastAsia="en-GB"/>
          <w14:textOutline w14:w="0" w14:cap="flat" w14:cmpd="sng" w14:algn="ctr">
            <w14:noFill/>
            <w14:prstDash w14:val="solid"/>
            <w14:bevel/>
          </w14:textOutline>
        </w:rPr>
        <w:t xml:space="preserve"> </w:t>
      </w:r>
      <w:r w:rsidR="00097E8E" w:rsidRPr="00097E8E">
        <w:rPr>
          <w:rFonts w:ascii="Arial" w:hAnsi="Arial" w:cs="Arial"/>
          <w:color w:val="000000"/>
          <w:u w:color="000000"/>
          <w:lang w:eastAsia="en-GB"/>
          <w14:textOutline w14:w="0" w14:cap="flat" w14:cmpd="sng" w14:algn="ctr">
            <w14:noFill/>
            <w14:prstDash w14:val="solid"/>
            <w14:bevel/>
          </w14:textOutline>
        </w:rPr>
        <w:t xml:space="preserve">test was endorsed by a Full Court of this Division in the unreported case of </w:t>
      </w:r>
      <w:r w:rsidR="00097E8E" w:rsidRPr="00097E8E">
        <w:rPr>
          <w:rFonts w:ascii="Arial" w:hAnsi="Arial" w:cs="Arial"/>
          <w:i/>
          <w:iCs/>
          <w:color w:val="000000"/>
          <w:u w:color="000000"/>
          <w:lang w:eastAsia="en-GB"/>
          <w14:textOutline w14:w="0" w14:cap="flat" w14:cmpd="sng" w14:algn="ctr">
            <w14:noFill/>
            <w14:prstDash w14:val="solid"/>
            <w14:bevel/>
          </w14:textOutline>
        </w:rPr>
        <w:t>Zuma &amp; Others v the Democratic Alliance &amp; Others</w:t>
      </w:r>
      <w:r w:rsidR="00097E8E" w:rsidRPr="00097E8E">
        <w:rPr>
          <w:rFonts w:ascii="Arial" w:hAnsi="Arial" w:cs="Arial"/>
          <w:color w:val="000000"/>
          <w:u w:color="000000"/>
          <w:lang w:eastAsia="en-GB"/>
          <w14:textOutline w14:w="0" w14:cap="flat" w14:cmpd="sng" w14:algn="ctr">
            <w14:noFill/>
            <w14:prstDash w14:val="solid"/>
            <w14:bevel/>
          </w14:textOutline>
        </w:rPr>
        <w:t xml:space="preserve"> (Case no: 19577/09, dated 24 June 2016).</w:t>
      </w:r>
    </w:p>
    <w:p w14:paraId="2BAA1852" w14:textId="50D1D311"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9.</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The main thrust of the application for leave to appeal on my finding on the merits rested on </w:t>
      </w:r>
      <w:r w:rsidR="00097E8E" w:rsidRPr="00097E8E">
        <w:rPr>
          <w:rFonts w:ascii="Arial" w:hAnsi="Arial" w:cs="Arial"/>
          <w:i/>
          <w:iCs/>
          <w:color w:val="000000"/>
          <w:u w:color="000000"/>
          <w:lang w:eastAsia="en-GB"/>
          <w14:textOutline w14:w="0" w14:cap="flat" w14:cmpd="sng" w14:algn="ctr">
            <w14:noFill/>
            <w14:prstDash w14:val="solid"/>
            <w14:bevel/>
          </w14:textOutline>
        </w:rPr>
        <w:t>Gore</w:t>
      </w:r>
      <w:r w:rsidR="00097E8E" w:rsidRPr="00097E8E">
        <w:rPr>
          <w:rFonts w:ascii="Arial" w:hAnsi="Arial" w:cs="Arial"/>
          <w:color w:val="000000"/>
          <w:u w:color="000000"/>
          <w:lang w:eastAsia="en-GB"/>
          <w14:textOutline w14:w="0" w14:cap="flat" w14:cmpd="sng" w14:algn="ctr">
            <w14:noFill/>
            <w14:prstDash w14:val="solid"/>
            <w14:bevel/>
          </w14:textOutline>
        </w:rPr>
        <w:t xml:space="preserve">.  As I have indicated, the reliance by Pick n Pay on </w:t>
      </w:r>
      <w:r w:rsidR="00097E8E" w:rsidRPr="00097E8E">
        <w:rPr>
          <w:rFonts w:ascii="Arial" w:hAnsi="Arial" w:cs="Arial"/>
          <w:i/>
          <w:iCs/>
          <w:color w:val="000000"/>
          <w:u w:color="000000"/>
          <w:lang w:eastAsia="en-GB"/>
          <w14:textOutline w14:w="0" w14:cap="flat" w14:cmpd="sng" w14:algn="ctr">
            <w14:noFill/>
            <w14:prstDash w14:val="solid"/>
            <w14:bevel/>
          </w14:textOutline>
        </w:rPr>
        <w:t xml:space="preserve">Gore </w:t>
      </w:r>
      <w:r w:rsidR="00097E8E" w:rsidRPr="00097E8E">
        <w:rPr>
          <w:rFonts w:ascii="Arial" w:hAnsi="Arial" w:cs="Arial"/>
          <w:color w:val="000000"/>
          <w:u w:color="000000"/>
          <w:lang w:eastAsia="en-GB"/>
          <w14:textOutline w14:w="0" w14:cap="flat" w14:cmpd="sng" w14:algn="ctr">
            <w14:noFill/>
            <w14:prstDash w14:val="solid"/>
            <w14:bevel/>
          </w14:textOutline>
        </w:rPr>
        <w:t xml:space="preserve">was misplaced.  As to the point </w:t>
      </w:r>
      <w:r w:rsidR="00097E8E" w:rsidRPr="00097E8E">
        <w:rPr>
          <w:rFonts w:ascii="Arial" w:hAnsi="Arial" w:cs="Arial"/>
          <w:i/>
          <w:color w:val="000000"/>
          <w:u w:color="000000"/>
          <w:lang w:eastAsia="en-GB"/>
          <w14:textOutline w14:w="0" w14:cap="flat" w14:cmpd="sng" w14:algn="ctr">
            <w14:noFill/>
            <w14:prstDash w14:val="solid"/>
            <w14:bevel/>
          </w14:textOutline>
        </w:rPr>
        <w:t xml:space="preserve">in </w:t>
      </w:r>
      <w:proofErr w:type="spellStart"/>
      <w:r w:rsidR="00097E8E" w:rsidRPr="00097E8E">
        <w:rPr>
          <w:rFonts w:ascii="Arial" w:hAnsi="Arial" w:cs="Arial"/>
          <w:i/>
          <w:color w:val="000000"/>
          <w:u w:color="000000"/>
          <w:lang w:eastAsia="en-GB"/>
          <w14:textOutline w14:w="0" w14:cap="flat" w14:cmpd="sng" w14:algn="ctr">
            <w14:noFill/>
            <w14:prstDash w14:val="solid"/>
            <w14:bevel/>
          </w14:textOutline>
        </w:rPr>
        <w:t>limine</w:t>
      </w:r>
      <w:proofErr w:type="spellEnd"/>
      <w:r w:rsidR="00097E8E" w:rsidRPr="00097E8E">
        <w:rPr>
          <w:rFonts w:ascii="Arial" w:hAnsi="Arial" w:cs="Arial"/>
          <w:i/>
          <w:color w:val="000000"/>
          <w:u w:color="000000"/>
          <w:lang w:eastAsia="en-GB"/>
          <w14:textOutline w14:w="0" w14:cap="flat" w14:cmpd="sng" w14:algn="ctr">
            <w14:noFill/>
            <w14:prstDash w14:val="solid"/>
            <w14:bevel/>
          </w14:textOutline>
        </w:rPr>
        <w:t>,</w:t>
      </w:r>
      <w:r w:rsidR="00097E8E" w:rsidRPr="00097E8E">
        <w:rPr>
          <w:rFonts w:ascii="Arial" w:hAnsi="Arial" w:cs="Arial"/>
          <w:color w:val="000000"/>
          <w:u w:color="000000"/>
          <w:lang w:eastAsia="en-GB"/>
          <w14:textOutline w14:w="0" w14:cap="flat" w14:cmpd="sng" w14:algn="ctr">
            <w14:noFill/>
            <w14:prstDash w14:val="solid"/>
            <w14:bevel/>
          </w14:textOutline>
        </w:rPr>
        <w:t xml:space="preserve"> nothing new was submitted to me that was not dealt with in the main application and in my original judgment.</w:t>
      </w:r>
    </w:p>
    <w:p w14:paraId="3773DC14" w14:textId="4849C330"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10.</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 xml:space="preserve">In </w:t>
      </w:r>
      <w:r w:rsidR="00936FEE">
        <w:rPr>
          <w:rFonts w:ascii="Arial" w:hAnsi="Arial" w:cs="Arial"/>
          <w:color w:val="000000"/>
          <w:u w:color="000000"/>
          <w:lang w:eastAsia="en-GB"/>
          <w14:textOutline w14:w="0" w14:cap="flat" w14:cmpd="sng" w14:algn="ctr">
            <w14:noFill/>
            <w14:prstDash w14:val="solid"/>
            <w14:bevel/>
          </w14:textOutline>
        </w:rPr>
        <w:t xml:space="preserve">my </w:t>
      </w:r>
      <w:r w:rsidR="00097E8E" w:rsidRPr="00097E8E">
        <w:rPr>
          <w:rFonts w:ascii="Arial" w:hAnsi="Arial" w:cs="Arial"/>
          <w:color w:val="000000"/>
          <w:u w:color="000000"/>
          <w:lang w:eastAsia="en-GB"/>
          <w14:textOutline w14:w="0" w14:cap="flat" w14:cmpd="sng" w14:algn="ctr">
            <w14:noFill/>
            <w14:prstDash w14:val="solid"/>
            <w14:bevel/>
          </w14:textOutline>
        </w:rPr>
        <w:t xml:space="preserve">view, at best for Pick n Pay, its grounds of appeal raise issues that arguably lead to another court deciding differently.  However, this is not the test.  It was urged upon me that because of the complexity of the facts and of the Sale of Business agreement, I should be minded </w:t>
      </w:r>
      <w:proofErr w:type="gramStart"/>
      <w:r w:rsidR="00097E8E" w:rsidRPr="00097E8E">
        <w:rPr>
          <w:rFonts w:ascii="Arial" w:hAnsi="Arial" w:cs="Arial"/>
          <w:color w:val="000000"/>
          <w:u w:color="000000"/>
          <w:lang w:eastAsia="en-GB"/>
          <w14:textOutline w14:w="0" w14:cap="flat" w14:cmpd="sng" w14:algn="ctr">
            <w14:noFill/>
            <w14:prstDash w14:val="solid"/>
            <w14:bevel/>
          </w14:textOutline>
        </w:rPr>
        <w:t>to grant</w:t>
      </w:r>
      <w:proofErr w:type="gramEnd"/>
      <w:r w:rsidR="00097E8E" w:rsidRPr="00097E8E">
        <w:rPr>
          <w:rFonts w:ascii="Arial" w:hAnsi="Arial" w:cs="Arial"/>
          <w:color w:val="000000"/>
          <w:u w:color="000000"/>
          <w:lang w:eastAsia="en-GB"/>
          <w14:textOutline w14:w="0" w14:cap="flat" w14:cmpd="sng" w14:algn="ctr">
            <w14:noFill/>
            <w14:prstDash w14:val="solid"/>
            <w14:bevel/>
          </w14:textOutline>
        </w:rPr>
        <w:t xml:space="preserve"> leave to appeal.  While on the surface the facts and agreement may appear to be complex, at heart the real issues raised were relatively simple once properly understood.</w:t>
      </w:r>
    </w:p>
    <w:p w14:paraId="72CEC062" w14:textId="698FAF6C" w:rsidR="00097E8E" w:rsidRPr="00097E8E"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color w:val="000000"/>
          <w:u w:color="000000"/>
          <w:lang w:eastAsia="en-GB"/>
          <w14:textOutline w14:w="0" w14:cap="flat" w14:cmpd="sng" w14:algn="ctr">
            <w14:noFill/>
            <w14:prstDash w14:val="solid"/>
            <w14:bevel/>
          </w14:textOutline>
        </w:rPr>
      </w:pPr>
      <w:r w:rsidRPr="00097E8E">
        <w:rPr>
          <w:rFonts w:ascii="Arial" w:hAnsi="Arial Unicode MS" w:cs="Arial"/>
          <w:color w:val="000000"/>
          <w:u w:color="000000"/>
          <w:lang w:eastAsia="en-GB"/>
          <w14:textOutline w14:w="0" w14:cap="flat" w14:cmpd="sng" w14:algn="ctr">
            <w14:noFill/>
            <w14:prstDash w14:val="solid"/>
            <w14:bevel/>
          </w14:textOutline>
        </w:rPr>
        <w:t>11.</w:t>
      </w:r>
      <w:r w:rsidRPr="00097E8E">
        <w:rPr>
          <w:rFonts w:ascii="Arial" w:hAnsi="Arial Unicode MS" w:cs="Arial"/>
          <w:color w:val="000000"/>
          <w:u w:color="000000"/>
          <w:lang w:eastAsia="en-GB"/>
          <w14:textOutline w14:w="0" w14:cap="flat" w14:cmpd="sng" w14:algn="ctr">
            <w14:noFill/>
            <w14:prstDash w14:val="solid"/>
            <w14:bevel/>
          </w14:textOutline>
        </w:rPr>
        <w:tab/>
      </w:r>
      <w:r w:rsidR="00097E8E" w:rsidRPr="00097E8E">
        <w:rPr>
          <w:rFonts w:ascii="Arial" w:hAnsi="Arial" w:cs="Arial"/>
          <w:color w:val="000000"/>
          <w:u w:color="000000"/>
          <w:lang w:eastAsia="en-GB"/>
          <w14:textOutline w14:w="0" w14:cap="flat" w14:cmpd="sng" w14:algn="ctr">
            <w14:noFill/>
            <w14:prstDash w14:val="solid"/>
            <w14:bevel/>
          </w14:textOutline>
        </w:rPr>
        <w:t>I am not satisfied, for these reasons, that the applicant has established a case for leave to appeal being granted.</w:t>
      </w:r>
    </w:p>
    <w:p w14:paraId="00B756A2" w14:textId="48EDE5A4" w:rsidR="00097E8E" w:rsidRPr="00DD4930" w:rsidRDefault="004B7AE5" w:rsidP="004B7A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851" w:hanging="851"/>
        <w:jc w:val="both"/>
        <w:rPr>
          <w:rFonts w:ascii="Arial" w:hAnsi="Arial" w:cs="Arial"/>
          <w:u w:color="000000"/>
          <w:lang w:eastAsia="en-GB"/>
          <w14:textOutline w14:w="0" w14:cap="flat" w14:cmpd="sng" w14:algn="ctr">
            <w14:noFill/>
            <w14:prstDash w14:val="solid"/>
            <w14:bevel/>
          </w14:textOutline>
        </w:rPr>
      </w:pPr>
      <w:r w:rsidRPr="00DD4930">
        <w:rPr>
          <w:rFonts w:ascii="Arial" w:hAnsi="Arial Unicode MS" w:cs="Arial"/>
          <w:u w:color="000000"/>
          <w:lang w:eastAsia="en-GB"/>
          <w14:textOutline w14:w="0" w14:cap="flat" w14:cmpd="sng" w14:algn="ctr">
            <w14:noFill/>
            <w14:prstDash w14:val="solid"/>
            <w14:bevel/>
          </w14:textOutline>
        </w:rPr>
        <w:lastRenderedPageBreak/>
        <w:t>12.</w:t>
      </w:r>
      <w:r w:rsidRPr="00DD4930">
        <w:rPr>
          <w:rFonts w:ascii="Arial" w:hAnsi="Arial Unicode MS" w:cs="Arial"/>
          <w:u w:color="000000"/>
          <w:lang w:eastAsia="en-GB"/>
          <w14:textOutline w14:w="0" w14:cap="flat" w14:cmpd="sng" w14:algn="ctr">
            <w14:noFill/>
            <w14:prstDash w14:val="solid"/>
            <w14:bevel/>
          </w14:textOutline>
        </w:rPr>
        <w:tab/>
      </w:r>
      <w:r w:rsidR="00097E8E" w:rsidRPr="00DD4930">
        <w:rPr>
          <w:rFonts w:ascii="Arial" w:hAnsi="Arial" w:cs="Arial"/>
          <w:u w:color="000000"/>
          <w:lang w:eastAsia="en-GB"/>
          <w14:textOutline w14:w="0" w14:cap="flat" w14:cmpd="sng" w14:algn="ctr">
            <w14:noFill/>
            <w14:prstDash w14:val="solid"/>
            <w14:bevel/>
          </w14:textOutline>
        </w:rPr>
        <w:t>I make the following order:</w:t>
      </w:r>
    </w:p>
    <w:p w14:paraId="600B4236" w14:textId="02EB5B93" w:rsidR="00E97312" w:rsidRPr="00DD4930" w:rsidRDefault="00097E8E" w:rsidP="00DD4930">
      <w:pPr>
        <w:spacing w:before="240" w:after="240" w:line="360" w:lineRule="auto"/>
        <w:ind w:left="851"/>
        <w:jc w:val="both"/>
        <w:rPr>
          <w:rFonts w:ascii="Arial" w:hAnsi="Arial" w:cs="Arial"/>
          <w:u w:color="000000"/>
          <w:lang w:eastAsia="en-GB"/>
          <w14:textOutline w14:w="0" w14:cap="flat" w14:cmpd="sng" w14:algn="ctr">
            <w14:noFill/>
            <w14:prstDash w14:val="solid"/>
            <w14:bevel/>
          </w14:textOutline>
        </w:rPr>
      </w:pPr>
      <w:r w:rsidRPr="00DD4930">
        <w:rPr>
          <w:rFonts w:ascii="Arial" w:hAnsi="Arial" w:cs="Arial"/>
          <w:u w:color="000000"/>
          <w:lang w:eastAsia="en-GB"/>
          <w14:textOutline w14:w="0" w14:cap="flat" w14:cmpd="sng" w14:algn="ctr">
            <w14:noFill/>
            <w14:prstDash w14:val="solid"/>
            <w14:bevel/>
          </w14:textOutline>
        </w:rPr>
        <w:t>‘The application for leave to appeal is dismissed with costs.’</w:t>
      </w:r>
    </w:p>
    <w:p w14:paraId="3D37547B"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0EB0C27C"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2E21D3AF"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62C2A2BC"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_________________________</w:t>
      </w:r>
    </w:p>
    <w:p w14:paraId="5FE9EF0C" w14:textId="424FDA25"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r>
        <w:rPr>
          <w:rFonts w:ascii="Arial" w:eastAsia="Times New Roman" w:hAnsi="Arial" w:cs="Arial"/>
          <w:b/>
          <w:bdr w:val="none" w:sz="0" w:space="0" w:color="auto"/>
          <w:lang w:val="en-ZA"/>
        </w:rPr>
        <w:t>R M KEIGHTLEY</w:t>
      </w:r>
    </w:p>
    <w:p w14:paraId="1F5F4494" w14:textId="36CC1610" w:rsidR="007700B8" w:rsidRDefault="000C17FA"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r>
        <w:rPr>
          <w:rFonts w:ascii="Arial" w:eastAsia="Times New Roman" w:hAnsi="Arial" w:cs="Arial"/>
          <w:b/>
          <w:bdr w:val="none" w:sz="0" w:space="0" w:color="auto"/>
          <w:lang w:val="en-ZA"/>
        </w:rPr>
        <w:t>JUDGE OF THE HIGH COURT</w:t>
      </w:r>
    </w:p>
    <w:p w14:paraId="4E774392" w14:textId="791D019B"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68D39051" w14:textId="50C0EFD6"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14BDD5E3" w14:textId="72DBDDB6"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7D58341" w14:textId="6A633FBA"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C90AB8B" w14:textId="71EFDB8F"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19C6ED7F" w14:textId="4A0DD081"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0F04C646" w14:textId="601641D2"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0E7EE74" w14:textId="240ADD6C"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4FDD3D51" w14:textId="7A7BE8E2"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EA220FB" w14:textId="4D678C99"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1889A539" w14:textId="69B551A6"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6C0A3E98" w14:textId="68C4D6A8"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626BE34A" w14:textId="66EA7E47"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4CFB5191" w14:textId="56A1B2E7"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14593F22" w14:textId="5A52AC70"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30AE21E6" w14:textId="631C655C"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3696784" w14:textId="27E5BD06"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3391444E" w14:textId="6D1DAD57"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268FD3F9" w14:textId="060BC364"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0C537FD7" w14:textId="6630AAC4"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414018F" w14:textId="43B4DC54"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0C754AAD" w14:textId="1D463187"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28E6C6E9" w14:textId="251D6C05"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4C5C95D" w14:textId="0990065F"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551301E" w14:textId="31DB4A9D"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44CA2C8C" w14:textId="6C033E30"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375A68E" w14:textId="1F492929"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4BCD02D" w14:textId="1F67CE9B"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6C6DC0A3" w14:textId="7536E16C"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572E34B" w14:textId="120BBB2A"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6717F680" w14:textId="7D7D7D18"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234EEAA" w14:textId="620F2F60"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7B995FAC" w14:textId="256276F6"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4D7A79C8" w14:textId="6883C534"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2231422B" w14:textId="16DC2FE8"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18268C8F" w14:textId="6263285C"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111038E7" w14:textId="6C56C714"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58202DC5" w14:textId="373525BB" w:rsidR="00DD4930"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0CF538CD" w14:textId="77777777" w:rsidR="00DD4930" w:rsidRPr="000C17FA" w:rsidRDefault="00DD4930" w:rsidP="000C17FA">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Arial" w:eastAsia="Times New Roman" w:hAnsi="Arial" w:cs="Arial"/>
          <w:b/>
          <w:bdr w:val="none" w:sz="0" w:space="0" w:color="auto"/>
          <w:lang w:val="en-ZA"/>
        </w:rPr>
      </w:pPr>
    </w:p>
    <w:p w14:paraId="0DB079D6" w14:textId="2B3C3544" w:rsidR="007700B8" w:rsidRDefault="007700B8" w:rsidP="007700B8">
      <w:pPr>
        <w:spacing w:after="200" w:line="360" w:lineRule="auto"/>
        <w:contextualSpacing/>
        <w:jc w:val="both"/>
        <w:rPr>
          <w:rFonts w:ascii="Arial" w:hAnsi="Arial" w:cs="Arial"/>
          <w:bCs/>
        </w:rPr>
      </w:pPr>
    </w:p>
    <w:p w14:paraId="3FD43271" w14:textId="77777777" w:rsidR="007700B8" w:rsidRDefault="007700B8" w:rsidP="007700B8">
      <w:pPr>
        <w:spacing w:after="200" w:line="360" w:lineRule="auto"/>
        <w:contextualSpacing/>
        <w:jc w:val="both"/>
        <w:rPr>
          <w:rFonts w:ascii="Arial" w:hAnsi="Arial" w:cs="Arial"/>
          <w:bCs/>
        </w:rPr>
      </w:pPr>
    </w:p>
    <w:p w14:paraId="6C028FC8" w14:textId="77777777" w:rsidR="007700B8" w:rsidRPr="00E97312" w:rsidRDefault="007700B8" w:rsidP="007700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bdr w:val="none" w:sz="0" w:space="0" w:color="auto"/>
          <w:lang w:val="en-ZA"/>
        </w:rPr>
      </w:pPr>
    </w:p>
    <w:p w14:paraId="03AD5AEA" w14:textId="0A0DC1DE" w:rsidR="007700B8" w:rsidRDefault="007700B8" w:rsidP="00E973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b/>
          <w:bdr w:val="none" w:sz="0" w:space="0" w:color="auto"/>
          <w:lang w:val="en-ZA"/>
        </w:rPr>
      </w:pPr>
      <w:r>
        <w:rPr>
          <w:rFonts w:ascii="Arial" w:eastAsia="Times New Roman" w:hAnsi="Arial" w:cs="Arial"/>
          <w:b/>
          <w:bdr w:val="none" w:sz="0" w:space="0" w:color="auto"/>
          <w:lang w:val="en-ZA"/>
        </w:rPr>
        <w:t>APPEARANCES:</w:t>
      </w:r>
    </w:p>
    <w:p w14:paraId="015D244C" w14:textId="74DDFFDB"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 xml:space="preserve">COUNSEL FOR APPLICANT    </w:t>
      </w:r>
      <w:r w:rsidRPr="00E97312">
        <w:rPr>
          <w:rFonts w:ascii="Arial" w:eastAsia="Times New Roman" w:hAnsi="Arial" w:cs="Arial"/>
          <w:b/>
          <w:bdr w:val="none" w:sz="0" w:space="0" w:color="auto"/>
          <w:lang w:val="en-ZA"/>
        </w:rPr>
        <w:tab/>
      </w:r>
      <w:proofErr w:type="gramStart"/>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proofErr w:type="gramEnd"/>
      <w:r w:rsidRPr="00E97312">
        <w:rPr>
          <w:rFonts w:ascii="Arial" w:eastAsia="Times New Roman" w:hAnsi="Arial" w:cs="Arial"/>
          <w:b/>
          <w:bdr w:val="none" w:sz="0" w:space="0" w:color="auto"/>
          <w:lang w:val="en-ZA"/>
        </w:rPr>
        <w:t>ADV</w:t>
      </w:r>
      <w:r>
        <w:rPr>
          <w:rFonts w:ascii="Arial" w:eastAsia="Times New Roman" w:hAnsi="Arial" w:cs="Arial"/>
          <w:b/>
          <w:bdr w:val="none" w:sz="0" w:space="0" w:color="auto"/>
          <w:lang w:val="en-ZA"/>
        </w:rPr>
        <w:t>OCATE AJ DANIELS SC</w:t>
      </w:r>
      <w:r w:rsidRPr="00E97312">
        <w:rPr>
          <w:rFonts w:ascii="Arial" w:eastAsia="Times New Roman" w:hAnsi="Arial" w:cs="Arial"/>
          <w:b/>
          <w:bdr w:val="none" w:sz="0" w:space="0" w:color="auto"/>
          <w:lang w:val="en-ZA"/>
        </w:rPr>
        <w:t xml:space="preserve">                                       APPLICANTS’ ATTORNEYS</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r>
        <w:rPr>
          <w:rFonts w:ascii="Arial" w:eastAsia="Times New Roman" w:hAnsi="Arial" w:cs="Arial"/>
          <w:b/>
          <w:bdr w:val="none" w:sz="0" w:space="0" w:color="auto"/>
          <w:lang w:val="en-ZA"/>
        </w:rPr>
        <w:t xml:space="preserve">RICHTER ATTORNEYS </w:t>
      </w:r>
    </w:p>
    <w:p w14:paraId="6D461940"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p>
    <w:p w14:paraId="35439B72" w14:textId="42FA222A"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COUNSEL FOR RESPONDENTS</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ADV</w:t>
      </w:r>
      <w:r>
        <w:rPr>
          <w:rFonts w:ascii="Arial" w:eastAsia="Times New Roman" w:hAnsi="Arial" w:cs="Arial"/>
          <w:b/>
          <w:bdr w:val="none" w:sz="0" w:space="0" w:color="auto"/>
          <w:lang w:val="en-ZA"/>
        </w:rPr>
        <w:t>OCATE</w:t>
      </w:r>
      <w:r w:rsidRPr="00E97312">
        <w:rPr>
          <w:rFonts w:ascii="Arial" w:eastAsia="Times New Roman" w:hAnsi="Arial" w:cs="Arial"/>
          <w:b/>
          <w:bdr w:val="none" w:sz="0" w:space="0" w:color="auto"/>
          <w:lang w:val="en-ZA"/>
        </w:rPr>
        <w:t xml:space="preserve"> </w:t>
      </w:r>
      <w:r>
        <w:rPr>
          <w:rFonts w:ascii="Arial" w:eastAsia="Times New Roman" w:hAnsi="Arial" w:cs="Arial"/>
          <w:b/>
          <w:bdr w:val="none" w:sz="0" w:space="0" w:color="auto"/>
          <w:lang w:val="en-ZA"/>
        </w:rPr>
        <w:t xml:space="preserve">JE SMIT </w:t>
      </w:r>
      <w:r w:rsidRPr="00E97312">
        <w:rPr>
          <w:rFonts w:ascii="Arial" w:eastAsia="Times New Roman" w:hAnsi="Arial" w:cs="Arial"/>
          <w:b/>
          <w:bdr w:val="none" w:sz="0" w:space="0" w:color="auto"/>
          <w:lang w:val="en-ZA"/>
        </w:rPr>
        <w:t xml:space="preserve">                                          </w:t>
      </w:r>
    </w:p>
    <w:p w14:paraId="461F5EDB" w14:textId="5BB1C584"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 xml:space="preserve">RESPONDENTS’ ATTORNEYS       </w:t>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r>
        <w:rPr>
          <w:rFonts w:ascii="Arial" w:eastAsia="Times New Roman" w:hAnsi="Arial" w:cs="Arial"/>
          <w:b/>
          <w:bdr w:val="none" w:sz="0" w:space="0" w:color="auto"/>
          <w:lang w:val="en-ZA"/>
        </w:rPr>
        <w:t>DLA PIPER SOUTH AFRICA (RF) INC</w:t>
      </w:r>
      <w:r w:rsidRPr="00E97312">
        <w:rPr>
          <w:rFonts w:ascii="Arial" w:eastAsia="Times New Roman" w:hAnsi="Arial" w:cs="Arial"/>
          <w:b/>
          <w:bdr w:val="none" w:sz="0" w:space="0" w:color="auto"/>
          <w:lang w:val="en-ZA"/>
        </w:rPr>
        <w:t xml:space="preserve">   </w:t>
      </w:r>
    </w:p>
    <w:p w14:paraId="3C86CF00"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ind w:left="5040" w:hanging="5040"/>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ab/>
      </w:r>
    </w:p>
    <w:p w14:paraId="1AC00BDE" w14:textId="77777777" w:rsidR="00E97312" w:rsidRP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ind w:left="5040" w:hanging="5040"/>
        <w:contextualSpacing/>
        <w:jc w:val="both"/>
        <w:rPr>
          <w:rFonts w:ascii="Arial" w:eastAsia="Times New Roman" w:hAnsi="Arial" w:cs="Arial"/>
          <w:b/>
          <w:bdr w:val="none" w:sz="0" w:space="0" w:color="auto"/>
          <w:lang w:val="en-ZA"/>
        </w:rPr>
      </w:pPr>
    </w:p>
    <w:p w14:paraId="4DEEFC1A" w14:textId="0C33171B" w:rsidR="00E97312" w:rsidRDefault="00E97312" w:rsidP="00E973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sidRPr="00E97312">
        <w:rPr>
          <w:rFonts w:ascii="Arial" w:eastAsia="Times New Roman" w:hAnsi="Arial" w:cs="Arial"/>
          <w:b/>
          <w:bdr w:val="none" w:sz="0" w:space="0" w:color="auto"/>
          <w:lang w:val="en-ZA"/>
        </w:rPr>
        <w:t>DATE OF HEARING</w:t>
      </w:r>
      <w:r>
        <w:rPr>
          <w:rFonts w:ascii="Arial" w:eastAsia="Times New Roman" w:hAnsi="Arial" w:cs="Arial"/>
          <w:b/>
          <w:bdr w:val="none" w:sz="0" w:space="0" w:color="auto"/>
          <w:lang w:val="en-ZA"/>
        </w:rPr>
        <w:t>:</w:t>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r>
      <w:r w:rsidRPr="00E97312">
        <w:rPr>
          <w:rFonts w:ascii="Arial" w:eastAsia="Times New Roman" w:hAnsi="Arial" w:cs="Arial"/>
          <w:b/>
          <w:bdr w:val="none" w:sz="0" w:space="0" w:color="auto"/>
          <w:lang w:val="en-ZA"/>
        </w:rPr>
        <w:tab/>
        <w:t xml:space="preserve"> </w:t>
      </w:r>
      <w:r w:rsidRPr="00E97312">
        <w:rPr>
          <w:rFonts w:ascii="Arial" w:eastAsia="Times New Roman" w:hAnsi="Arial" w:cs="Arial"/>
          <w:b/>
          <w:bdr w:val="none" w:sz="0" w:space="0" w:color="auto"/>
          <w:lang w:val="en-ZA"/>
        </w:rPr>
        <w:tab/>
      </w:r>
      <w:r w:rsidR="00097E8E">
        <w:rPr>
          <w:rFonts w:ascii="Arial" w:eastAsia="Times New Roman" w:hAnsi="Arial" w:cs="Arial"/>
          <w:b/>
          <w:bdr w:val="none" w:sz="0" w:space="0" w:color="auto"/>
          <w:lang w:val="en-ZA"/>
        </w:rPr>
        <w:t>24 MAY 2023</w:t>
      </w:r>
    </w:p>
    <w:p w14:paraId="6B3DC770" w14:textId="66FEA98C" w:rsidR="00654522" w:rsidRPr="006F0272" w:rsidRDefault="006F0272" w:rsidP="006F027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
          <w:bdr w:val="none" w:sz="0" w:space="0" w:color="auto"/>
          <w:lang w:val="en-ZA"/>
        </w:rPr>
      </w:pPr>
      <w:r>
        <w:rPr>
          <w:rFonts w:ascii="Arial" w:eastAsia="Times New Roman" w:hAnsi="Arial" w:cs="Arial"/>
          <w:b/>
          <w:bdr w:val="none" w:sz="0" w:space="0" w:color="auto"/>
          <w:lang w:val="en-ZA"/>
        </w:rPr>
        <w:t>DATE OF JUDGMENT</w:t>
      </w:r>
      <w:r w:rsidR="00E97312">
        <w:rPr>
          <w:rFonts w:ascii="Arial" w:eastAsia="Times New Roman" w:hAnsi="Arial" w:cs="Arial"/>
          <w:b/>
          <w:bdr w:val="none" w:sz="0" w:space="0" w:color="auto"/>
          <w:lang w:val="en-ZA"/>
        </w:rPr>
        <w:t>:</w:t>
      </w:r>
      <w:r>
        <w:rPr>
          <w:rFonts w:ascii="Arial" w:eastAsia="Times New Roman" w:hAnsi="Arial" w:cs="Arial"/>
          <w:b/>
          <w:bdr w:val="none" w:sz="0" w:space="0" w:color="auto"/>
          <w:lang w:val="en-ZA"/>
        </w:rPr>
        <w:t xml:space="preserve">           </w:t>
      </w:r>
      <w:r w:rsidR="00097E8E">
        <w:rPr>
          <w:rFonts w:ascii="Arial" w:eastAsia="Times New Roman" w:hAnsi="Arial" w:cs="Arial"/>
          <w:b/>
          <w:bdr w:val="none" w:sz="0" w:space="0" w:color="auto"/>
          <w:lang w:val="en-ZA"/>
        </w:rPr>
        <w:t xml:space="preserve">                          29 MAY </w:t>
      </w:r>
      <w:r w:rsidR="00E97312">
        <w:rPr>
          <w:rFonts w:ascii="Arial" w:eastAsia="Times New Roman" w:hAnsi="Arial" w:cs="Arial"/>
          <w:b/>
          <w:bdr w:val="none" w:sz="0" w:space="0" w:color="auto"/>
          <w:lang w:val="en-ZA"/>
        </w:rPr>
        <w:t>2023</w:t>
      </w:r>
      <w:r w:rsidR="00E97312" w:rsidRPr="00E97312">
        <w:rPr>
          <w:rFonts w:ascii="Arial" w:eastAsia="Times New Roman" w:hAnsi="Arial" w:cs="Arial"/>
          <w:b/>
          <w:i/>
          <w:bdr w:val="none" w:sz="0" w:space="0" w:color="auto"/>
          <w:lang w:val="en-ZA"/>
        </w:rPr>
        <w:tab/>
      </w:r>
    </w:p>
    <w:sectPr w:rsidR="00654522" w:rsidRPr="006F027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0DFE" w14:textId="77777777" w:rsidR="005741BD" w:rsidRDefault="005741BD">
      <w:r>
        <w:separator/>
      </w:r>
    </w:p>
  </w:endnote>
  <w:endnote w:type="continuationSeparator" w:id="0">
    <w:p w14:paraId="72470D2D" w14:textId="77777777" w:rsidR="005741BD" w:rsidRDefault="0057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0E83" w14:textId="665AD6B5" w:rsidR="00654522" w:rsidRDefault="00B85B73">
    <w:pPr>
      <w:pStyle w:val="HeaderFooter"/>
      <w:tabs>
        <w:tab w:val="clear" w:pos="9020"/>
        <w:tab w:val="center" w:pos="4819"/>
        <w:tab w:val="right" w:pos="9638"/>
      </w:tabs>
    </w:pPr>
    <w:r>
      <w:tab/>
    </w:r>
    <w:r>
      <w:tab/>
    </w:r>
    <w:r>
      <w:fldChar w:fldCharType="begin"/>
    </w:r>
    <w:r>
      <w:instrText xml:space="preserve"> PAGE </w:instrText>
    </w:r>
    <w:r>
      <w:fldChar w:fldCharType="separate"/>
    </w:r>
    <w:r w:rsidR="005728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0BF4" w14:textId="77777777" w:rsidR="005741BD" w:rsidRDefault="005741BD">
      <w:r>
        <w:separator/>
      </w:r>
    </w:p>
  </w:footnote>
  <w:footnote w:type="continuationSeparator" w:id="0">
    <w:p w14:paraId="4F09D746" w14:textId="77777777" w:rsidR="005741BD" w:rsidRDefault="005741BD">
      <w:r>
        <w:continuationSeparator/>
      </w:r>
    </w:p>
  </w:footnote>
  <w:footnote w:type="continuationNotice" w:id="1">
    <w:p w14:paraId="278B74BD" w14:textId="77777777" w:rsidR="005741BD" w:rsidRDefault="005741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590"/>
    <w:multiLevelType w:val="hybridMultilevel"/>
    <w:tmpl w:val="A622D7DE"/>
    <w:numStyleLink w:val="Numbered"/>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C996F89"/>
    <w:multiLevelType w:val="multilevel"/>
    <w:tmpl w:val="4A46B0D8"/>
    <w:lvl w:ilvl="0">
      <w:start w:val="4"/>
      <w:numFmt w:val="decimal"/>
      <w:lvlText w:val="%1"/>
      <w:lvlJc w:val="left"/>
      <w:pPr>
        <w:ind w:left="360" w:hanging="360"/>
      </w:pPr>
      <w:rPr>
        <w:rFonts w:hint="default"/>
      </w:rPr>
    </w:lvl>
    <w:lvl w:ilvl="1">
      <w:start w:val="1"/>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 w15:restartNumberingAfterBreak="0">
    <w:nsid w:val="1BB643AC"/>
    <w:multiLevelType w:val="hybridMultilevel"/>
    <w:tmpl w:val="A622D7DE"/>
    <w:styleLink w:val="Numbered"/>
    <w:lvl w:ilvl="0" w:tplc="F11EAA9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96004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F8E63E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9B0BE6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0060E5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AE66AA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9E06E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28A50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F3EF1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434BB8"/>
    <w:multiLevelType w:val="multilevel"/>
    <w:tmpl w:val="B234F466"/>
    <w:numStyleLink w:val="ImportedStyle2"/>
  </w:abstractNum>
  <w:abstractNum w:abstractNumId="5" w15:restartNumberingAfterBreak="0">
    <w:nsid w:val="25C22F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E9330A"/>
    <w:multiLevelType w:val="hybridMultilevel"/>
    <w:tmpl w:val="35740054"/>
    <w:numStyleLink w:val="BulletBig"/>
  </w:abstractNum>
  <w:abstractNum w:abstractNumId="7" w15:restartNumberingAfterBreak="0">
    <w:nsid w:val="3D3421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7F6204"/>
    <w:multiLevelType w:val="multilevel"/>
    <w:tmpl w:val="B234F466"/>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551937"/>
    <w:multiLevelType w:val="hybridMultilevel"/>
    <w:tmpl w:val="35740054"/>
    <w:styleLink w:val="BulletBig"/>
    <w:lvl w:ilvl="0" w:tplc="CE288B0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7A82DC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2506B73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894E018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40487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B8B4683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31A2DF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A24185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66CAD2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1777941336">
    <w:abstractNumId w:val="3"/>
  </w:num>
  <w:num w:numId="2" w16cid:durableId="140387025">
    <w:abstractNumId w:val="0"/>
  </w:num>
  <w:num w:numId="3" w16cid:durableId="442041405">
    <w:abstractNumId w:val="9"/>
  </w:num>
  <w:num w:numId="4" w16cid:durableId="1242987536">
    <w:abstractNumId w:val="6"/>
  </w:num>
  <w:num w:numId="5" w16cid:durableId="709457941">
    <w:abstractNumId w:val="7"/>
  </w:num>
  <w:num w:numId="6" w16cid:durableId="791632115">
    <w:abstractNumId w:val="5"/>
  </w:num>
  <w:num w:numId="7" w16cid:durableId="826894672">
    <w:abstractNumId w:val="2"/>
  </w:num>
  <w:num w:numId="8" w16cid:durableId="1555769629">
    <w:abstractNumId w:val="1"/>
  </w:num>
  <w:num w:numId="9" w16cid:durableId="534732141">
    <w:abstractNumId w:val="8"/>
  </w:num>
  <w:num w:numId="10" w16cid:durableId="849107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22"/>
    <w:rsid w:val="00097E8E"/>
    <w:rsid w:val="000B58BB"/>
    <w:rsid w:val="000C17FA"/>
    <w:rsid w:val="00107E11"/>
    <w:rsid w:val="002004FF"/>
    <w:rsid w:val="003964DE"/>
    <w:rsid w:val="00411324"/>
    <w:rsid w:val="004B7AE5"/>
    <w:rsid w:val="005728CD"/>
    <w:rsid w:val="005741BD"/>
    <w:rsid w:val="005F32D1"/>
    <w:rsid w:val="00621F76"/>
    <w:rsid w:val="00654522"/>
    <w:rsid w:val="006C4754"/>
    <w:rsid w:val="006C51EA"/>
    <w:rsid w:val="006F0272"/>
    <w:rsid w:val="007104CD"/>
    <w:rsid w:val="007700B8"/>
    <w:rsid w:val="007C63CE"/>
    <w:rsid w:val="008A1339"/>
    <w:rsid w:val="008C21FF"/>
    <w:rsid w:val="009026D4"/>
    <w:rsid w:val="009211D3"/>
    <w:rsid w:val="00936FEE"/>
    <w:rsid w:val="00AC374A"/>
    <w:rsid w:val="00AC48B1"/>
    <w:rsid w:val="00B02120"/>
    <w:rsid w:val="00B25654"/>
    <w:rsid w:val="00B7452C"/>
    <w:rsid w:val="00B85B73"/>
    <w:rsid w:val="00B90152"/>
    <w:rsid w:val="00BE378A"/>
    <w:rsid w:val="00C322C2"/>
    <w:rsid w:val="00DC0FBC"/>
    <w:rsid w:val="00DD4930"/>
    <w:rsid w:val="00E97312"/>
    <w:rsid w:val="00F527CF"/>
    <w:rsid w:val="00FE289B"/>
    <w:rsid w:val="00FF5B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4F6"/>
  <w15:docId w15:val="{80E0C7EB-AFEA-4448-92D9-48C8C69D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B4B0B"/>
      <w:u w:color="0B4B0B"/>
    </w:rPr>
  </w:style>
  <w:style w:type="paragraph" w:styleId="ListParagraph">
    <w:name w:val="List Paragraph"/>
    <w:basedOn w:val="Normal"/>
    <w:uiPriority w:val="34"/>
    <w:qFormat/>
    <w:rsid w:val="005F32D1"/>
    <w:pPr>
      <w:ind w:left="720"/>
      <w:contextualSpacing/>
    </w:pPr>
  </w:style>
  <w:style w:type="numbering" w:customStyle="1" w:styleId="ImportedStyle2">
    <w:name w:val="Imported Style 2"/>
    <w:rsid w:val="00097E8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972</Words>
  <Characters>5282</Characters>
  <Application>Microsoft Office Word</Application>
  <DocSecurity>0</DocSecurity>
  <Lines>293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Jooma</dc:creator>
  <cp:lastModifiedBy>Mariana Anguelov</cp:lastModifiedBy>
  <cp:revision>3</cp:revision>
  <dcterms:created xsi:type="dcterms:W3CDTF">2023-05-30T14:08:00Z</dcterms:created>
  <dcterms:modified xsi:type="dcterms:W3CDTF">2023-05-30T15:55:00Z</dcterms:modified>
</cp:coreProperties>
</file>