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78BE4" w14:textId="77777777" w:rsidR="0050251A" w:rsidRPr="0082171D" w:rsidRDefault="0050251A" w:rsidP="0082171D">
      <w:pPr>
        <w:pStyle w:val="Heading4"/>
        <w:numPr>
          <w:ilvl w:val="0"/>
          <w:numId w:val="0"/>
        </w:numPr>
        <w:spacing w:before="0" w:after="120" w:line="360" w:lineRule="auto"/>
        <w:ind w:left="862"/>
        <w:jc w:val="center"/>
        <w:rPr>
          <w:rFonts w:cs="Arial"/>
        </w:rPr>
      </w:pPr>
      <w:r w:rsidRPr="0082171D">
        <w:rPr>
          <w:rFonts w:cs="Arial"/>
        </w:rPr>
        <w:t>REPUBLIC OF SOUTH AFRICA</w:t>
      </w:r>
    </w:p>
    <w:p w14:paraId="082E5F1B" w14:textId="77777777" w:rsidR="00F67BBA" w:rsidRPr="0082171D" w:rsidRDefault="00ED00E5" w:rsidP="0082171D">
      <w:pPr>
        <w:pStyle w:val="Heading4"/>
        <w:numPr>
          <w:ilvl w:val="0"/>
          <w:numId w:val="0"/>
        </w:numPr>
        <w:spacing w:after="120" w:line="360" w:lineRule="auto"/>
        <w:ind w:left="862"/>
        <w:jc w:val="center"/>
        <w:rPr>
          <w:rFonts w:cs="Arial"/>
        </w:rPr>
      </w:pPr>
      <w:r w:rsidRPr="0082171D">
        <w:rPr>
          <w:rFonts w:cs="Arial"/>
          <w:noProof/>
          <w:lang w:val="en-US"/>
        </w:rPr>
        <w:drawing>
          <wp:inline distT="0" distB="0" distL="0" distR="0" wp14:anchorId="76BD1C89" wp14:editId="4FFCA150">
            <wp:extent cx="1140460" cy="112382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760347E7" w14:textId="77777777" w:rsidR="0050251A" w:rsidRPr="0082171D" w:rsidRDefault="0050251A" w:rsidP="0082171D">
      <w:pPr>
        <w:spacing w:line="360" w:lineRule="auto"/>
        <w:ind w:left="851" w:firstLine="11"/>
        <w:jc w:val="center"/>
        <w:rPr>
          <w:rFonts w:ascii="Arial" w:hAnsi="Arial" w:cs="Arial"/>
          <w:b/>
          <w:bCs/>
          <w:lang w:eastAsia="en-US"/>
        </w:rPr>
      </w:pPr>
      <w:r w:rsidRPr="0082171D">
        <w:rPr>
          <w:rFonts w:ascii="Arial" w:hAnsi="Arial" w:cs="Arial"/>
          <w:b/>
          <w:bCs/>
          <w:lang w:eastAsia="en-US"/>
        </w:rPr>
        <w:t>IN THE HIGH COURT OF SOUTH AFRICA</w:t>
      </w:r>
    </w:p>
    <w:p w14:paraId="76EA60DE" w14:textId="77777777" w:rsidR="0050251A" w:rsidRDefault="0050251A" w:rsidP="0082171D">
      <w:pPr>
        <w:spacing w:line="360" w:lineRule="auto"/>
        <w:ind w:left="851" w:firstLine="851"/>
        <w:jc w:val="center"/>
        <w:rPr>
          <w:rFonts w:ascii="Arial" w:hAnsi="Arial" w:cs="Arial"/>
          <w:b/>
          <w:bCs/>
          <w:lang w:eastAsia="en-US"/>
        </w:rPr>
      </w:pPr>
      <w:r w:rsidRPr="0082171D">
        <w:rPr>
          <w:rFonts w:ascii="Arial" w:hAnsi="Arial" w:cs="Arial"/>
          <w:b/>
          <w:bCs/>
          <w:lang w:eastAsia="en-US"/>
        </w:rPr>
        <w:t>(GAUTENG LOCAL DIVISION, JOHANNESBURG</w:t>
      </w:r>
      <w:r w:rsidR="00B2480D" w:rsidRPr="0082171D">
        <w:rPr>
          <w:rFonts w:ascii="Arial" w:hAnsi="Arial" w:cs="Arial"/>
          <w:b/>
          <w:bCs/>
          <w:lang w:eastAsia="en-US"/>
        </w:rPr>
        <w:t>)</w:t>
      </w:r>
    </w:p>
    <w:p w14:paraId="18930E3A" w14:textId="77777777" w:rsidR="001B213B" w:rsidRPr="0082171D" w:rsidRDefault="001B213B" w:rsidP="0082171D">
      <w:pPr>
        <w:spacing w:line="360" w:lineRule="auto"/>
        <w:ind w:left="851" w:firstLine="851"/>
        <w:jc w:val="center"/>
        <w:rPr>
          <w:rFonts w:ascii="Arial" w:hAnsi="Arial" w:cs="Arial"/>
          <w:b/>
          <w:bCs/>
          <w:lang w:eastAsia="en-US"/>
        </w:rPr>
      </w:pPr>
    </w:p>
    <w:p w14:paraId="5C9577FF" w14:textId="3D28023A" w:rsidR="00B2480D" w:rsidRPr="0082171D" w:rsidRDefault="0050251A" w:rsidP="0082171D">
      <w:pPr>
        <w:spacing w:line="360" w:lineRule="auto"/>
        <w:jc w:val="right"/>
        <w:rPr>
          <w:rFonts w:ascii="Arial" w:hAnsi="Arial" w:cs="Arial"/>
          <w:lang w:eastAsia="en-US"/>
        </w:rPr>
      </w:pPr>
      <w:r w:rsidRPr="0082171D">
        <w:rPr>
          <w:rFonts w:ascii="Arial" w:hAnsi="Arial" w:cs="Arial"/>
          <w:lang w:eastAsia="en-US"/>
        </w:rPr>
        <w:t>Ca</w:t>
      </w:r>
      <w:r w:rsidR="00EE4E70" w:rsidRPr="0082171D">
        <w:rPr>
          <w:rFonts w:ascii="Arial" w:hAnsi="Arial" w:cs="Arial"/>
          <w:lang w:eastAsia="en-US"/>
        </w:rPr>
        <w:t>se No:</w:t>
      </w:r>
      <w:r w:rsidR="001F661D" w:rsidRPr="0082171D">
        <w:rPr>
          <w:rFonts w:ascii="Arial" w:hAnsi="Arial" w:cs="Arial"/>
          <w:lang w:eastAsia="en-US"/>
        </w:rPr>
        <w:t xml:space="preserve"> </w:t>
      </w:r>
      <w:r w:rsidR="001B213B">
        <w:rPr>
          <w:rFonts w:ascii="Arial" w:hAnsi="Arial" w:cs="Arial"/>
          <w:lang w:eastAsia="en-US"/>
        </w:rPr>
        <w:t>20</w:t>
      </w:r>
      <w:r w:rsidR="00AC5CC5">
        <w:rPr>
          <w:rFonts w:ascii="Arial" w:hAnsi="Arial" w:cs="Arial"/>
          <w:lang w:eastAsia="en-US"/>
        </w:rPr>
        <w:t>21</w:t>
      </w:r>
      <w:r w:rsidR="001B213B">
        <w:rPr>
          <w:rFonts w:ascii="Arial" w:hAnsi="Arial" w:cs="Arial"/>
          <w:lang w:eastAsia="en-US"/>
        </w:rPr>
        <w:t>/</w:t>
      </w:r>
      <w:r w:rsidR="00AC5CC5">
        <w:rPr>
          <w:rFonts w:ascii="Arial" w:hAnsi="Arial" w:cs="Arial"/>
          <w:lang w:eastAsia="en-US"/>
        </w:rPr>
        <w:t>55430</w:t>
      </w:r>
    </w:p>
    <w:p w14:paraId="6D2962ED" w14:textId="77777777" w:rsidR="00B2480D" w:rsidRPr="0082171D" w:rsidRDefault="00B2480D" w:rsidP="0082171D">
      <w:pPr>
        <w:spacing w:line="360" w:lineRule="auto"/>
        <w:jc w:val="right"/>
        <w:rPr>
          <w:rFonts w:ascii="Arial" w:hAnsi="Arial" w:cs="Arial"/>
          <w:b/>
          <w:bCs/>
          <w:lang w:val="en-GB" w:eastAsia="en-US"/>
        </w:rPr>
      </w:pPr>
    </w:p>
    <w:p w14:paraId="67C51083" w14:textId="77777777" w:rsidR="00B2480D" w:rsidRPr="0082171D" w:rsidRDefault="00B2480D" w:rsidP="0082171D">
      <w:pPr>
        <w:spacing w:line="360" w:lineRule="auto"/>
        <w:jc w:val="center"/>
        <w:rPr>
          <w:rFonts w:ascii="Arial" w:hAnsi="Arial" w:cs="Arial"/>
          <w:b/>
          <w:bCs/>
          <w:lang w:val="en-GB" w:eastAsia="en-US"/>
        </w:rPr>
      </w:pPr>
      <w:r w:rsidRPr="0082171D">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29C5697C" wp14:editId="156C7159">
                <wp:simplePos x="0" y="0"/>
                <wp:positionH relativeFrom="column">
                  <wp:posOffset>228600</wp:posOffset>
                </wp:positionH>
                <wp:positionV relativeFrom="paragraph">
                  <wp:posOffset>-62230</wp:posOffset>
                </wp:positionV>
                <wp:extent cx="3381375" cy="1466850"/>
                <wp:effectExtent l="0" t="0" r="22225"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1B063149" w14:textId="77777777" w:rsidR="00371A21" w:rsidRDefault="00371A21"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579D7F75" w14:textId="77777777" w:rsidR="00371A21" w:rsidRDefault="00371A21" w:rsidP="00B2480D">
                            <w:pPr>
                              <w:rPr>
                                <w:rFonts w:ascii="Century Gothic" w:hAnsi="Century Gothic"/>
                                <w:sz w:val="20"/>
                                <w:szCs w:val="20"/>
                              </w:rPr>
                            </w:pPr>
                          </w:p>
                          <w:p w14:paraId="502F7F59" w14:textId="1E85412B" w:rsidR="00371A21" w:rsidRDefault="002A2759" w:rsidP="002A275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71A21">
                              <w:rPr>
                                <w:rFonts w:ascii="Century Gothic" w:hAnsi="Century Gothic"/>
                                <w:sz w:val="20"/>
                                <w:szCs w:val="20"/>
                              </w:rPr>
                              <w:t>REPORTABLE:  NO</w:t>
                            </w:r>
                          </w:p>
                          <w:p w14:paraId="49355CFD" w14:textId="005A2D37" w:rsidR="00371A21" w:rsidRDefault="002A2759" w:rsidP="002A275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71A21">
                              <w:rPr>
                                <w:rFonts w:ascii="Century Gothic" w:hAnsi="Century Gothic"/>
                                <w:sz w:val="20"/>
                                <w:szCs w:val="20"/>
                              </w:rPr>
                              <w:t>OF INTEREST TO OTHER JUDGES: NO</w:t>
                            </w:r>
                          </w:p>
                          <w:p w14:paraId="1F3D1FB8" w14:textId="3803AEEB" w:rsidR="00371A21" w:rsidRDefault="002A2759" w:rsidP="002A275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71A21">
                              <w:rPr>
                                <w:rFonts w:ascii="Century Gothic" w:hAnsi="Century Gothic"/>
                                <w:sz w:val="20"/>
                                <w:szCs w:val="20"/>
                              </w:rPr>
                              <w:t xml:space="preserve">REVISED. </w:t>
                            </w:r>
                          </w:p>
                          <w:p w14:paraId="06F6861A" w14:textId="77777777" w:rsidR="00371A21" w:rsidRDefault="00371A21" w:rsidP="00B2480D">
                            <w:pPr>
                              <w:ind w:left="900"/>
                              <w:rPr>
                                <w:rFonts w:ascii="Century Gothic" w:hAnsi="Century Gothic"/>
                                <w:sz w:val="20"/>
                                <w:szCs w:val="20"/>
                              </w:rPr>
                            </w:pPr>
                          </w:p>
                          <w:p w14:paraId="3A834606" w14:textId="2AB1E3A2" w:rsidR="00371A21" w:rsidRDefault="00371A21" w:rsidP="00B2480D">
                            <w:pPr>
                              <w:ind w:left="180"/>
                              <w:rPr>
                                <w:rFonts w:ascii="Century Gothic" w:hAnsi="Century Gothic"/>
                                <w:sz w:val="18"/>
                                <w:szCs w:val="18"/>
                              </w:rPr>
                            </w:pPr>
                            <w:r>
                              <w:rPr>
                                <w:rFonts w:ascii="Century Gothic" w:hAnsi="Century Gothic"/>
                                <w:b/>
                                <w:sz w:val="18"/>
                                <w:szCs w:val="18"/>
                              </w:rPr>
                              <w:br/>
                              <w:t xml:space="preserve"> </w:t>
                            </w:r>
                            <w:r w:rsidR="007B7C7E">
                              <w:rPr>
                                <w:rFonts w:ascii="Century Gothic" w:hAnsi="Century Gothic"/>
                                <w:b/>
                                <w:sz w:val="18"/>
                                <w:szCs w:val="18"/>
                              </w:rPr>
                              <w:t xml:space="preserve"> </w:t>
                            </w:r>
                            <w:r w:rsidR="00745883">
                              <w:rPr>
                                <w:rFonts w:ascii="Century Gothic" w:hAnsi="Century Gothic"/>
                                <w:b/>
                                <w:sz w:val="18"/>
                                <w:szCs w:val="18"/>
                              </w:rPr>
                              <w:t>6</w:t>
                            </w:r>
                            <w:r w:rsidR="005F7503">
                              <w:rPr>
                                <w:rFonts w:ascii="Century Gothic" w:hAnsi="Century Gothic"/>
                                <w:b/>
                                <w:sz w:val="18"/>
                                <w:szCs w:val="18"/>
                              </w:rPr>
                              <w:t xml:space="preserve"> </w:t>
                            </w:r>
                            <w:r w:rsidR="00AC5CC5">
                              <w:rPr>
                                <w:rFonts w:ascii="Century Gothic" w:hAnsi="Century Gothic"/>
                                <w:b/>
                                <w:sz w:val="18"/>
                                <w:szCs w:val="18"/>
                              </w:rPr>
                              <w:t>June</w:t>
                            </w:r>
                            <w:r>
                              <w:rPr>
                                <w:rFonts w:ascii="Century Gothic" w:hAnsi="Century Gothic"/>
                                <w:b/>
                                <w:sz w:val="18"/>
                                <w:szCs w:val="18"/>
                              </w:rPr>
                              <w:t xml:space="preserve"> 2023</w:t>
                            </w:r>
                            <w:r>
                              <w:rPr>
                                <w:rFonts w:ascii="Century Gothic" w:hAnsi="Century Gothic"/>
                                <w:b/>
                                <w:sz w:val="18"/>
                                <w:szCs w:val="18"/>
                              </w:rPr>
                              <w:tab/>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5697C" id="_x0000_t202" coordsize="21600,21600" o:spt="202" path="m,l,21600r21600,l21600,xe">
                <v:stroke joinstyle="miter"/>
                <v:path gradientshapeok="t" o:connecttype="rect"/>
              </v:shapetype>
              <v:shape id="Text Box 3" o:spid="_x0000_s1026" type="#_x0000_t202" style="position:absolute;left:0;text-align:left;margin-left:18pt;margin-top:-4.9pt;width:266.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cLAIAAFEEAAAOAAAAZHJzL2Uyb0RvYy54bWysVNtu2zAMfR+wfxD0vjjOrakRp+jSZRjQ&#10;XYB2HyDLsi1MEjVJid19/Sg5zYJuexnmB0EUqSPyHNKbm0ErchTOSzAlzSdTSoThUEvTlvTr4/7N&#10;mhIfmKmZAiNK+iQ8vdm+frXpbSFm0IGqhSMIYnzR25J2IdgiyzzvhGZ+AlYYdDbgNAtoujarHesR&#10;XatsNp2ush5cbR1w4T2e3o1Ouk34TSN4+Nw0XgSiSoq5hbS6tFZxzbYbVrSO2U7yUxrsH7LQTBp8&#10;9Ax1xwIjByd/g9KSO/DQhAkHnUHTSC5SDVhNPn1RzUPHrEi1IDnenmny/w+Wfzp+cUTWJZ1TYphG&#10;iR7FEMhbGMg8stNbX2DQg8WwMOAxqpwq9fYe+DdPDOw6Zlpx6xz0nWA1ZpfHm9nF1RHHR5Cq/wg1&#10;PsMOARLQ0DgdqUMyCKKjSk9nZWIqHA/n83U+v1pSwtGXL1ar9TJpl7Hi+bp1PrwXoEnclNSh9Ame&#10;He99iOmw4jkkvuZByXovlUqGa6udcuTIsE326UsVvAhThvQlvV7OliMDf4WYpu9PEFoG7HcldUnX&#10;5yBWRN7emTp1Y2BSjXtMWZkTkZG7kcUwVMNJmArqJ6TUwdjXOIe46cD9oKTHni6p/35gTlCiPhiU&#10;5TpfLOIQJGOxvJqh4S491aWHGY5QJQ2UjNtdGAfnYJ1sO3xpbAQDtyhlIxPJUfMxq1Pe2LeJ+9OM&#10;xcG4tFPUrz/B9icAAAD//wMAUEsDBBQABgAIAAAAIQA53q5S4AAAAAkBAAAPAAAAZHJzL2Rvd25y&#10;ZXYueG1sTI/BTsMwEETvSPyDtUhcUOs0pSEN2VQICURvUBBc3XibRMR2sN00/D3LCY6rWc28V24m&#10;04uRfOicRVjMExBka6c72yC8vT7MchAhKqtV7ywhfFOATXV+VqpCu5N9oXEXG8ElNhQKoY1xKKQM&#10;dUtGhbkbyHJ2cN6oyKdvpPbqxOWml2mSZNKozvJCqwa6b6n+3B0NQn79NH6E7fL5vc4O/Tpe3YyP&#10;Xx7x8mK6uwURaYp/z/CLz+hQMdPeHa0OokdYZqwSEWZrNuB8leUrEHuENF2kIKtS/jeofgAAAP//&#10;AwBQSwECLQAUAAYACAAAACEAtoM4kv4AAADhAQAAEwAAAAAAAAAAAAAAAAAAAAAAW0NvbnRlbnRf&#10;VHlwZXNdLnhtbFBLAQItABQABgAIAAAAIQA4/SH/1gAAAJQBAAALAAAAAAAAAAAAAAAAAC8BAABf&#10;cmVscy8ucmVsc1BLAQItABQABgAIAAAAIQBLaQhcLAIAAFEEAAAOAAAAAAAAAAAAAAAAAC4CAABk&#10;cnMvZTJvRG9jLnhtbFBLAQItABQABgAIAAAAIQA53q5S4AAAAAkBAAAPAAAAAAAAAAAAAAAAAIYE&#10;AABkcnMvZG93bnJldi54bWxQSwUGAAAAAAQABADzAAAAkwUAAAAA&#10;">
                <v:textbox>
                  <w:txbxContent>
                    <w:p w14:paraId="1B063149" w14:textId="77777777" w:rsidR="00371A21" w:rsidRDefault="00371A21"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579D7F75" w14:textId="77777777" w:rsidR="00371A21" w:rsidRDefault="00371A21" w:rsidP="00B2480D">
                      <w:pPr>
                        <w:rPr>
                          <w:rFonts w:ascii="Century Gothic" w:hAnsi="Century Gothic"/>
                          <w:sz w:val="20"/>
                          <w:szCs w:val="20"/>
                        </w:rPr>
                      </w:pPr>
                    </w:p>
                    <w:p w14:paraId="502F7F59" w14:textId="1E85412B" w:rsidR="00371A21" w:rsidRDefault="002A2759" w:rsidP="002A275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71A21">
                        <w:rPr>
                          <w:rFonts w:ascii="Century Gothic" w:hAnsi="Century Gothic"/>
                          <w:sz w:val="20"/>
                          <w:szCs w:val="20"/>
                        </w:rPr>
                        <w:t>REPORTABLE:  NO</w:t>
                      </w:r>
                    </w:p>
                    <w:p w14:paraId="49355CFD" w14:textId="005A2D37" w:rsidR="00371A21" w:rsidRDefault="002A2759" w:rsidP="002A275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71A21">
                        <w:rPr>
                          <w:rFonts w:ascii="Century Gothic" w:hAnsi="Century Gothic"/>
                          <w:sz w:val="20"/>
                          <w:szCs w:val="20"/>
                        </w:rPr>
                        <w:t>OF INTEREST TO OTHER JUDGES: NO</w:t>
                      </w:r>
                    </w:p>
                    <w:p w14:paraId="1F3D1FB8" w14:textId="3803AEEB" w:rsidR="00371A21" w:rsidRDefault="002A2759" w:rsidP="002A275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71A21">
                        <w:rPr>
                          <w:rFonts w:ascii="Century Gothic" w:hAnsi="Century Gothic"/>
                          <w:sz w:val="20"/>
                          <w:szCs w:val="20"/>
                        </w:rPr>
                        <w:t xml:space="preserve">REVISED. </w:t>
                      </w:r>
                    </w:p>
                    <w:p w14:paraId="06F6861A" w14:textId="77777777" w:rsidR="00371A21" w:rsidRDefault="00371A21" w:rsidP="00B2480D">
                      <w:pPr>
                        <w:ind w:left="900"/>
                        <w:rPr>
                          <w:rFonts w:ascii="Century Gothic" w:hAnsi="Century Gothic"/>
                          <w:sz w:val="20"/>
                          <w:szCs w:val="20"/>
                        </w:rPr>
                      </w:pPr>
                    </w:p>
                    <w:p w14:paraId="3A834606" w14:textId="2AB1E3A2" w:rsidR="00371A21" w:rsidRDefault="00371A21" w:rsidP="00B2480D">
                      <w:pPr>
                        <w:ind w:left="180"/>
                        <w:rPr>
                          <w:rFonts w:ascii="Century Gothic" w:hAnsi="Century Gothic"/>
                          <w:sz w:val="18"/>
                          <w:szCs w:val="18"/>
                        </w:rPr>
                      </w:pPr>
                      <w:r>
                        <w:rPr>
                          <w:rFonts w:ascii="Century Gothic" w:hAnsi="Century Gothic"/>
                          <w:b/>
                          <w:sz w:val="18"/>
                          <w:szCs w:val="18"/>
                        </w:rPr>
                        <w:br/>
                        <w:t xml:space="preserve"> </w:t>
                      </w:r>
                      <w:r w:rsidR="007B7C7E">
                        <w:rPr>
                          <w:rFonts w:ascii="Century Gothic" w:hAnsi="Century Gothic"/>
                          <w:b/>
                          <w:sz w:val="18"/>
                          <w:szCs w:val="18"/>
                        </w:rPr>
                        <w:t xml:space="preserve"> </w:t>
                      </w:r>
                      <w:r w:rsidR="00745883">
                        <w:rPr>
                          <w:rFonts w:ascii="Century Gothic" w:hAnsi="Century Gothic"/>
                          <w:b/>
                          <w:sz w:val="18"/>
                          <w:szCs w:val="18"/>
                        </w:rPr>
                        <w:t>6</w:t>
                      </w:r>
                      <w:r w:rsidR="005F7503">
                        <w:rPr>
                          <w:rFonts w:ascii="Century Gothic" w:hAnsi="Century Gothic"/>
                          <w:b/>
                          <w:sz w:val="18"/>
                          <w:szCs w:val="18"/>
                        </w:rPr>
                        <w:t xml:space="preserve"> </w:t>
                      </w:r>
                      <w:r w:rsidR="00AC5CC5">
                        <w:rPr>
                          <w:rFonts w:ascii="Century Gothic" w:hAnsi="Century Gothic"/>
                          <w:b/>
                          <w:sz w:val="18"/>
                          <w:szCs w:val="18"/>
                        </w:rPr>
                        <w:t>June</w:t>
                      </w:r>
                      <w:r>
                        <w:rPr>
                          <w:rFonts w:ascii="Century Gothic" w:hAnsi="Century Gothic"/>
                          <w:b/>
                          <w:sz w:val="18"/>
                          <w:szCs w:val="18"/>
                        </w:rPr>
                        <w:t xml:space="preserve"> 2023</w:t>
                      </w:r>
                      <w:r>
                        <w:rPr>
                          <w:rFonts w:ascii="Century Gothic" w:hAnsi="Century Gothic"/>
                          <w:b/>
                          <w:sz w:val="18"/>
                          <w:szCs w:val="18"/>
                        </w:rPr>
                        <w:tab/>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14:paraId="0E175985" w14:textId="77777777" w:rsidR="00B2480D" w:rsidRPr="0082171D" w:rsidRDefault="00B2480D" w:rsidP="0082171D">
      <w:pPr>
        <w:spacing w:line="360" w:lineRule="auto"/>
        <w:jc w:val="right"/>
        <w:rPr>
          <w:rFonts w:ascii="Arial" w:hAnsi="Arial" w:cs="Arial"/>
          <w:b/>
          <w:bCs/>
          <w:lang w:val="en-GB" w:eastAsia="en-US"/>
        </w:rPr>
      </w:pPr>
    </w:p>
    <w:p w14:paraId="30D1F452" w14:textId="77777777" w:rsidR="00B2480D" w:rsidRPr="0082171D" w:rsidRDefault="00B2480D" w:rsidP="0082171D">
      <w:pPr>
        <w:spacing w:line="360" w:lineRule="auto"/>
        <w:jc w:val="right"/>
        <w:rPr>
          <w:rFonts w:ascii="Arial" w:hAnsi="Arial" w:cs="Arial"/>
          <w:b/>
          <w:bCs/>
          <w:lang w:val="en-GB" w:eastAsia="en-US"/>
        </w:rPr>
      </w:pPr>
    </w:p>
    <w:p w14:paraId="0196BFB1" w14:textId="77777777" w:rsidR="00B2480D" w:rsidRPr="0082171D" w:rsidRDefault="00B2480D" w:rsidP="0082171D">
      <w:pPr>
        <w:widowControl w:val="0"/>
        <w:pBdr>
          <w:bottom w:val="single" w:sz="12" w:space="1" w:color="auto"/>
        </w:pBdr>
        <w:spacing w:before="120" w:line="360" w:lineRule="auto"/>
        <w:rPr>
          <w:rFonts w:ascii="Arial" w:hAnsi="Arial" w:cs="Arial"/>
        </w:rPr>
      </w:pPr>
    </w:p>
    <w:p w14:paraId="0F448ADF" w14:textId="77777777" w:rsidR="00B2480D" w:rsidRPr="0082171D" w:rsidRDefault="00B2480D" w:rsidP="0082171D">
      <w:pPr>
        <w:widowControl w:val="0"/>
        <w:pBdr>
          <w:bottom w:val="single" w:sz="12" w:space="1" w:color="auto"/>
        </w:pBdr>
        <w:spacing w:before="120" w:line="360" w:lineRule="auto"/>
        <w:rPr>
          <w:rFonts w:ascii="Arial" w:hAnsi="Arial" w:cs="Arial"/>
        </w:rPr>
      </w:pPr>
    </w:p>
    <w:p w14:paraId="53904EE0" w14:textId="77777777" w:rsidR="00A71C2C" w:rsidRPr="0082171D" w:rsidRDefault="00A71C2C" w:rsidP="0082171D">
      <w:pPr>
        <w:widowControl w:val="0"/>
        <w:pBdr>
          <w:bottom w:val="single" w:sz="12" w:space="1" w:color="auto"/>
        </w:pBdr>
        <w:spacing w:before="120" w:line="360" w:lineRule="auto"/>
        <w:rPr>
          <w:rFonts w:ascii="Arial" w:hAnsi="Arial" w:cs="Arial"/>
        </w:rPr>
      </w:pPr>
    </w:p>
    <w:p w14:paraId="622EBFC0" w14:textId="77777777" w:rsidR="001B6338" w:rsidRDefault="00A95D14" w:rsidP="00151D78">
      <w:pPr>
        <w:widowControl w:val="0"/>
        <w:pBdr>
          <w:bottom w:val="single" w:sz="12" w:space="1" w:color="auto"/>
        </w:pBdr>
        <w:spacing w:line="360" w:lineRule="auto"/>
        <w:rPr>
          <w:rFonts w:ascii="Arial" w:hAnsi="Arial" w:cs="Arial"/>
        </w:rPr>
      </w:pPr>
      <w:r w:rsidRPr="0082171D">
        <w:rPr>
          <w:rFonts w:ascii="Arial" w:hAnsi="Arial" w:cs="Arial"/>
        </w:rPr>
        <w:t>In the matter between:</w:t>
      </w:r>
    </w:p>
    <w:p w14:paraId="7E839103" w14:textId="77777777" w:rsidR="00151D78" w:rsidRPr="0082171D" w:rsidRDefault="00151D78" w:rsidP="00151D78">
      <w:pPr>
        <w:widowControl w:val="0"/>
        <w:pBdr>
          <w:bottom w:val="single" w:sz="12" w:space="1" w:color="auto"/>
        </w:pBdr>
        <w:spacing w:line="360" w:lineRule="auto"/>
        <w:rPr>
          <w:rFonts w:ascii="Arial" w:hAnsi="Arial" w:cs="Arial"/>
        </w:rPr>
      </w:pPr>
    </w:p>
    <w:p w14:paraId="718073FF" w14:textId="77777777" w:rsidR="00151D78" w:rsidRDefault="00AC5CC5" w:rsidP="00151D78">
      <w:pPr>
        <w:widowControl w:val="0"/>
        <w:pBdr>
          <w:bottom w:val="single" w:sz="12" w:space="1" w:color="auto"/>
        </w:pBdr>
        <w:spacing w:line="360" w:lineRule="auto"/>
        <w:rPr>
          <w:rFonts w:ascii="Arial" w:hAnsi="Arial" w:cs="Arial"/>
          <w:b/>
          <w:bCs/>
        </w:rPr>
      </w:pPr>
      <w:r>
        <w:rPr>
          <w:rFonts w:ascii="Arial" w:hAnsi="Arial" w:cs="Arial"/>
          <w:b/>
          <w:bCs/>
        </w:rPr>
        <w:t>MARY FISHER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FIRST </w:t>
      </w:r>
      <w:r w:rsidR="001B213B" w:rsidRPr="001B213B">
        <w:rPr>
          <w:rFonts w:ascii="Arial" w:hAnsi="Arial" w:cs="Arial"/>
          <w:b/>
          <w:bCs/>
        </w:rPr>
        <w:t>APPLICANT</w:t>
      </w:r>
    </w:p>
    <w:p w14:paraId="05532EAF" w14:textId="77777777" w:rsidR="00151D78" w:rsidRDefault="00151D78" w:rsidP="00151D78">
      <w:pPr>
        <w:widowControl w:val="0"/>
        <w:pBdr>
          <w:bottom w:val="single" w:sz="12" w:space="1" w:color="auto"/>
        </w:pBdr>
        <w:spacing w:line="360" w:lineRule="auto"/>
        <w:rPr>
          <w:rFonts w:ascii="Arial" w:hAnsi="Arial" w:cs="Arial"/>
          <w:b/>
          <w:bCs/>
        </w:rPr>
      </w:pPr>
    </w:p>
    <w:p w14:paraId="65C98E2F" w14:textId="470A617C" w:rsidR="00151D78" w:rsidRDefault="00151D78" w:rsidP="00151D78">
      <w:pPr>
        <w:widowControl w:val="0"/>
        <w:pBdr>
          <w:bottom w:val="single" w:sz="12" w:space="1" w:color="auto"/>
        </w:pBdr>
        <w:spacing w:line="360" w:lineRule="auto"/>
        <w:rPr>
          <w:rFonts w:ascii="Arial" w:hAnsi="Arial" w:cs="Arial"/>
          <w:b/>
          <w:bCs/>
        </w:rPr>
      </w:pPr>
      <w:r>
        <w:rPr>
          <w:rFonts w:ascii="Arial" w:hAnsi="Arial" w:cs="Arial"/>
          <w:b/>
          <w:bCs/>
        </w:rPr>
        <w:t xml:space="preserve">SILVERBIRCH ESTATE </w:t>
      </w:r>
    </w:p>
    <w:p w14:paraId="367F1F23" w14:textId="744AAA4F" w:rsidR="001B213B" w:rsidRPr="001B213B" w:rsidRDefault="00151D78" w:rsidP="00151D78">
      <w:pPr>
        <w:widowControl w:val="0"/>
        <w:pBdr>
          <w:bottom w:val="single" w:sz="12" w:space="1" w:color="auto"/>
        </w:pBdr>
        <w:spacing w:line="360" w:lineRule="auto"/>
        <w:rPr>
          <w:rFonts w:ascii="Arial" w:hAnsi="Arial" w:cs="Arial"/>
          <w:b/>
          <w:bCs/>
        </w:rPr>
      </w:pPr>
      <w:r>
        <w:rPr>
          <w:rFonts w:ascii="Arial" w:hAnsi="Arial" w:cs="Arial"/>
          <w:b/>
          <w:bCs/>
        </w:rPr>
        <w:t xml:space="preserve">HOMEOWNERS ASSOCIATION </w:t>
      </w:r>
      <w:r w:rsidR="0095084A">
        <w:rPr>
          <w:rFonts w:ascii="Arial" w:hAnsi="Arial" w:cs="Arial"/>
          <w:b/>
          <w:bCs/>
        </w:rPr>
        <w:t>NPC (RF)</w:t>
      </w:r>
      <w:r>
        <w:rPr>
          <w:rFonts w:ascii="Arial" w:hAnsi="Arial" w:cs="Arial"/>
          <w:b/>
          <w:bCs/>
        </w:rPr>
        <w:t xml:space="preserve"> </w:t>
      </w:r>
      <w:r>
        <w:rPr>
          <w:rFonts w:ascii="Arial" w:hAnsi="Arial" w:cs="Arial"/>
          <w:b/>
          <w:bCs/>
        </w:rPr>
        <w:tab/>
      </w:r>
      <w:r>
        <w:rPr>
          <w:rFonts w:ascii="Arial" w:hAnsi="Arial" w:cs="Arial"/>
          <w:b/>
          <w:bCs/>
        </w:rPr>
        <w:tab/>
        <w:t xml:space="preserve">         SECOND </w:t>
      </w:r>
      <w:r w:rsidRPr="001B213B">
        <w:rPr>
          <w:rFonts w:ascii="Arial" w:hAnsi="Arial" w:cs="Arial"/>
          <w:b/>
          <w:bCs/>
        </w:rPr>
        <w:t>APPLICANT</w:t>
      </w:r>
      <w:r w:rsidR="001B213B" w:rsidRPr="001B213B">
        <w:rPr>
          <w:rFonts w:ascii="Arial" w:hAnsi="Arial" w:cs="Arial"/>
          <w:b/>
          <w:bCs/>
        </w:rPr>
        <w:t xml:space="preserve">                                                                </w:t>
      </w:r>
    </w:p>
    <w:p w14:paraId="163B39FE" w14:textId="77777777" w:rsidR="00151D78" w:rsidRDefault="00151D78" w:rsidP="00151D78">
      <w:pPr>
        <w:widowControl w:val="0"/>
        <w:pBdr>
          <w:bottom w:val="single" w:sz="12" w:space="1" w:color="auto"/>
        </w:pBdr>
        <w:spacing w:line="360" w:lineRule="auto"/>
        <w:rPr>
          <w:rFonts w:ascii="Arial" w:hAnsi="Arial" w:cs="Arial"/>
          <w:bCs/>
        </w:rPr>
      </w:pPr>
    </w:p>
    <w:p w14:paraId="45DA5B41" w14:textId="185F2C82" w:rsidR="001B213B" w:rsidRPr="001B213B" w:rsidRDefault="001B213B" w:rsidP="00151D78">
      <w:pPr>
        <w:widowControl w:val="0"/>
        <w:pBdr>
          <w:bottom w:val="single" w:sz="12" w:space="1" w:color="auto"/>
        </w:pBdr>
        <w:spacing w:line="360" w:lineRule="auto"/>
        <w:rPr>
          <w:rFonts w:ascii="Arial" w:hAnsi="Arial" w:cs="Arial"/>
          <w:bCs/>
        </w:rPr>
      </w:pPr>
      <w:r w:rsidRPr="001B213B">
        <w:rPr>
          <w:rFonts w:ascii="Arial" w:hAnsi="Arial" w:cs="Arial"/>
          <w:bCs/>
        </w:rPr>
        <w:t xml:space="preserve">and </w:t>
      </w:r>
    </w:p>
    <w:p w14:paraId="0D44FE2B" w14:textId="77777777" w:rsidR="00151D78" w:rsidRDefault="00151D78" w:rsidP="00151D78">
      <w:pPr>
        <w:widowControl w:val="0"/>
        <w:pBdr>
          <w:bottom w:val="single" w:sz="12" w:space="1" w:color="auto"/>
        </w:pBdr>
        <w:spacing w:line="360" w:lineRule="auto"/>
        <w:rPr>
          <w:rFonts w:ascii="Arial" w:hAnsi="Arial" w:cs="Arial"/>
          <w:b/>
          <w:bCs/>
        </w:rPr>
      </w:pPr>
    </w:p>
    <w:p w14:paraId="5BD0B490" w14:textId="6E4CA439" w:rsidR="001B213B" w:rsidRDefault="00AC5CC5" w:rsidP="00151D78">
      <w:pPr>
        <w:widowControl w:val="0"/>
        <w:pBdr>
          <w:bottom w:val="single" w:sz="12" w:space="1" w:color="auto"/>
        </w:pBdr>
        <w:spacing w:line="360" w:lineRule="auto"/>
        <w:rPr>
          <w:rFonts w:ascii="Arial" w:hAnsi="Arial" w:cs="Arial"/>
          <w:b/>
          <w:bCs/>
        </w:rPr>
      </w:pPr>
      <w:r>
        <w:rPr>
          <w:rFonts w:ascii="Arial" w:hAnsi="Arial" w:cs="Arial"/>
          <w:b/>
          <w:bCs/>
        </w:rPr>
        <w:t>JOSEPH MOKONDO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FIRST </w:t>
      </w:r>
      <w:r w:rsidR="001B213B" w:rsidRPr="001B213B">
        <w:rPr>
          <w:rFonts w:ascii="Arial" w:hAnsi="Arial" w:cs="Arial"/>
          <w:b/>
          <w:bCs/>
        </w:rPr>
        <w:t>RESPONDENT</w:t>
      </w:r>
    </w:p>
    <w:p w14:paraId="407C30FE" w14:textId="77777777" w:rsidR="00151D78" w:rsidRDefault="00151D78" w:rsidP="00151D78">
      <w:pPr>
        <w:widowControl w:val="0"/>
        <w:pBdr>
          <w:bottom w:val="single" w:sz="12" w:space="1" w:color="auto"/>
        </w:pBdr>
        <w:spacing w:line="360" w:lineRule="auto"/>
        <w:rPr>
          <w:rFonts w:ascii="Arial" w:hAnsi="Arial" w:cs="Arial"/>
          <w:b/>
          <w:bCs/>
        </w:rPr>
      </w:pPr>
    </w:p>
    <w:p w14:paraId="292475B5" w14:textId="35628138" w:rsidR="00151D78" w:rsidRPr="001B213B" w:rsidRDefault="0098255C" w:rsidP="00151D78">
      <w:pPr>
        <w:widowControl w:val="0"/>
        <w:pBdr>
          <w:bottom w:val="single" w:sz="12" w:space="1" w:color="auto"/>
        </w:pBdr>
        <w:spacing w:line="360" w:lineRule="auto"/>
        <w:rPr>
          <w:rFonts w:ascii="Arial" w:hAnsi="Arial" w:cs="Arial"/>
          <w:b/>
          <w:bCs/>
        </w:rPr>
      </w:pPr>
      <w:r>
        <w:rPr>
          <w:rFonts w:ascii="Arial" w:hAnsi="Arial" w:cs="Arial"/>
          <w:b/>
          <w:bCs/>
        </w:rPr>
        <w:t>COUNCIL FOR DEBT COLLECTORS</w:t>
      </w:r>
      <w:r w:rsidR="00151D78">
        <w:rPr>
          <w:rFonts w:ascii="Arial" w:hAnsi="Arial" w:cs="Arial"/>
          <w:b/>
          <w:bCs/>
        </w:rPr>
        <w:tab/>
      </w:r>
      <w:r w:rsidR="00151D78">
        <w:rPr>
          <w:rFonts w:ascii="Arial" w:hAnsi="Arial" w:cs="Arial"/>
          <w:b/>
          <w:bCs/>
        </w:rPr>
        <w:tab/>
      </w:r>
      <w:r w:rsidR="00151D78">
        <w:rPr>
          <w:rFonts w:ascii="Arial" w:hAnsi="Arial" w:cs="Arial"/>
          <w:b/>
          <w:bCs/>
        </w:rPr>
        <w:tab/>
        <w:t xml:space="preserve">    </w:t>
      </w:r>
      <w:r>
        <w:rPr>
          <w:rFonts w:ascii="Arial" w:hAnsi="Arial" w:cs="Arial"/>
          <w:b/>
          <w:bCs/>
        </w:rPr>
        <w:t>SECOND</w:t>
      </w:r>
      <w:r w:rsidR="00151D78">
        <w:rPr>
          <w:rFonts w:ascii="Arial" w:hAnsi="Arial" w:cs="Arial"/>
          <w:b/>
          <w:bCs/>
        </w:rPr>
        <w:t xml:space="preserve"> </w:t>
      </w:r>
      <w:r w:rsidR="00151D78" w:rsidRPr="001B213B">
        <w:rPr>
          <w:rFonts w:ascii="Arial" w:hAnsi="Arial" w:cs="Arial"/>
          <w:b/>
          <w:bCs/>
        </w:rPr>
        <w:t>RESPONDENT</w:t>
      </w:r>
    </w:p>
    <w:p w14:paraId="2A0A758E" w14:textId="77777777" w:rsidR="00151D78" w:rsidRDefault="00151D78" w:rsidP="00151D78">
      <w:pPr>
        <w:widowControl w:val="0"/>
        <w:pBdr>
          <w:bottom w:val="single" w:sz="12" w:space="1" w:color="auto"/>
        </w:pBdr>
        <w:spacing w:line="360" w:lineRule="auto"/>
        <w:rPr>
          <w:rFonts w:ascii="Arial" w:hAnsi="Arial" w:cs="Arial"/>
          <w:b/>
          <w:bCs/>
        </w:rPr>
      </w:pPr>
    </w:p>
    <w:p w14:paraId="64C891F0" w14:textId="77777777" w:rsidR="0098255C" w:rsidRDefault="0098255C" w:rsidP="00151D78">
      <w:pPr>
        <w:widowControl w:val="0"/>
        <w:pBdr>
          <w:bottom w:val="single" w:sz="12" w:space="1" w:color="auto"/>
        </w:pBdr>
        <w:spacing w:line="360" w:lineRule="auto"/>
        <w:rPr>
          <w:rFonts w:ascii="Arial" w:hAnsi="Arial" w:cs="Arial"/>
          <w:b/>
          <w:bCs/>
        </w:rPr>
      </w:pPr>
      <w:r>
        <w:rPr>
          <w:rFonts w:ascii="Arial" w:hAnsi="Arial" w:cs="Arial"/>
          <w:b/>
          <w:bCs/>
        </w:rPr>
        <w:t xml:space="preserve">DAIMCON FINANCIAL RECOVERY’S </w:t>
      </w:r>
    </w:p>
    <w:p w14:paraId="0B1C2757" w14:textId="4E4919CF" w:rsidR="00151D78" w:rsidRDefault="0098255C" w:rsidP="00151D78">
      <w:pPr>
        <w:widowControl w:val="0"/>
        <w:pBdr>
          <w:bottom w:val="single" w:sz="12" w:space="1" w:color="auto"/>
        </w:pBdr>
        <w:spacing w:line="360" w:lineRule="auto"/>
        <w:rPr>
          <w:rFonts w:ascii="Arial" w:hAnsi="Arial" w:cs="Arial"/>
          <w:b/>
          <w:bCs/>
        </w:rPr>
      </w:pPr>
      <w:r>
        <w:rPr>
          <w:rFonts w:ascii="Arial" w:hAnsi="Arial" w:cs="Arial"/>
          <w:b/>
          <w:bCs/>
        </w:rPr>
        <w:t>&amp; TRACING AGENTS (PTY) LIMITED</w:t>
      </w:r>
      <w:r w:rsidR="00151D78">
        <w:rPr>
          <w:rFonts w:ascii="Arial" w:hAnsi="Arial" w:cs="Arial"/>
          <w:b/>
          <w:bCs/>
        </w:rPr>
        <w:tab/>
      </w:r>
      <w:r w:rsidR="00151D78">
        <w:rPr>
          <w:rFonts w:ascii="Arial" w:hAnsi="Arial" w:cs="Arial"/>
          <w:b/>
          <w:bCs/>
        </w:rPr>
        <w:tab/>
      </w:r>
      <w:r w:rsidR="00151D78">
        <w:rPr>
          <w:rFonts w:ascii="Arial" w:hAnsi="Arial" w:cs="Arial"/>
          <w:b/>
          <w:bCs/>
        </w:rPr>
        <w:tab/>
        <w:t xml:space="preserve">    </w:t>
      </w:r>
      <w:r>
        <w:rPr>
          <w:rFonts w:ascii="Arial" w:hAnsi="Arial" w:cs="Arial"/>
          <w:b/>
          <w:bCs/>
        </w:rPr>
        <w:t xml:space="preserve">     THIRD</w:t>
      </w:r>
      <w:r w:rsidR="00151D78">
        <w:rPr>
          <w:rFonts w:ascii="Arial" w:hAnsi="Arial" w:cs="Arial"/>
          <w:b/>
          <w:bCs/>
        </w:rPr>
        <w:t xml:space="preserve"> </w:t>
      </w:r>
      <w:r w:rsidR="00151D78" w:rsidRPr="001B213B">
        <w:rPr>
          <w:rFonts w:ascii="Arial" w:hAnsi="Arial" w:cs="Arial"/>
          <w:b/>
          <w:bCs/>
        </w:rPr>
        <w:t>RESPONDENT</w:t>
      </w:r>
    </w:p>
    <w:p w14:paraId="3C006E6A" w14:textId="01410EAE" w:rsidR="00883D98" w:rsidRPr="00883D98" w:rsidRDefault="00A00CA7" w:rsidP="00151D78">
      <w:pPr>
        <w:widowControl w:val="0"/>
        <w:pBdr>
          <w:bottom w:val="single" w:sz="12" w:space="1" w:color="auto"/>
        </w:pBdr>
        <w:spacing w:line="360" w:lineRule="auto"/>
        <w:rPr>
          <w:rFonts w:ascii="Arial" w:hAnsi="Arial" w:cs="Arial"/>
          <w:b/>
          <w:bCs/>
        </w:rPr>
      </w:pPr>
      <w:r>
        <w:rPr>
          <w:rFonts w:ascii="Arial" w:hAnsi="Arial" w:cs="Arial"/>
          <w:b/>
          <w:bCs/>
        </w:rPr>
        <w:lastRenderedPageBreak/>
        <w:t xml:space="preserve">Neutral Citation: </w:t>
      </w:r>
      <w:r w:rsidR="00E52A1F" w:rsidRPr="00E52A1F">
        <w:rPr>
          <w:rFonts w:ascii="Arial" w:hAnsi="Arial" w:cs="Arial"/>
          <w:i/>
          <w:color w:val="333333"/>
          <w:shd w:val="clear" w:color="auto" w:fill="ECF2F5"/>
        </w:rPr>
        <w:t xml:space="preserve">Fisher, Mary And One Other vs Mokondo, Joseph And Two Others </w:t>
      </w:r>
      <w:r w:rsidR="00E52A1F" w:rsidRPr="00E52A1F">
        <w:rPr>
          <w:rFonts w:ascii="Arial" w:hAnsi="Arial" w:cs="Arial"/>
          <w:color w:val="333333"/>
          <w:shd w:val="clear" w:color="auto" w:fill="ECF2F5"/>
        </w:rPr>
        <w:t>(2021/55430) [2023] ZAGPJHC 602 (6 June 2023)</w:t>
      </w:r>
    </w:p>
    <w:p w14:paraId="0AA9F3D8" w14:textId="24DB4614" w:rsidR="001B6338" w:rsidRPr="0082171D" w:rsidRDefault="004565E2" w:rsidP="0082171D">
      <w:pPr>
        <w:widowControl w:val="0"/>
        <w:pBdr>
          <w:bottom w:val="single" w:sz="12" w:space="1" w:color="auto"/>
        </w:pBdr>
        <w:spacing w:line="360" w:lineRule="auto"/>
        <w:jc w:val="center"/>
        <w:rPr>
          <w:rFonts w:ascii="Arial" w:hAnsi="Arial" w:cs="Arial"/>
          <w:b/>
        </w:rPr>
      </w:pPr>
      <w:r w:rsidRPr="0082171D">
        <w:rPr>
          <w:rFonts w:ascii="Arial" w:hAnsi="Arial" w:cs="Arial"/>
          <w:b/>
        </w:rPr>
        <w:t>___________________________________________________________________</w:t>
      </w:r>
    </w:p>
    <w:p w14:paraId="34FC58A5" w14:textId="77777777" w:rsidR="007B7C7E" w:rsidRDefault="007B7C7E" w:rsidP="0082171D">
      <w:pPr>
        <w:widowControl w:val="0"/>
        <w:pBdr>
          <w:bottom w:val="single" w:sz="12" w:space="1" w:color="auto"/>
        </w:pBdr>
        <w:spacing w:line="360" w:lineRule="auto"/>
        <w:jc w:val="center"/>
        <w:rPr>
          <w:rFonts w:ascii="Arial" w:hAnsi="Arial" w:cs="Arial"/>
          <w:b/>
        </w:rPr>
      </w:pPr>
    </w:p>
    <w:p w14:paraId="4FE18E1A" w14:textId="77777777" w:rsidR="001B6338" w:rsidRDefault="00A0669C" w:rsidP="0082171D">
      <w:pPr>
        <w:widowControl w:val="0"/>
        <w:pBdr>
          <w:bottom w:val="single" w:sz="12" w:space="1" w:color="auto"/>
        </w:pBdr>
        <w:spacing w:line="360" w:lineRule="auto"/>
        <w:jc w:val="center"/>
        <w:rPr>
          <w:rFonts w:ascii="Arial" w:hAnsi="Arial" w:cs="Arial"/>
          <w:b/>
        </w:rPr>
      </w:pPr>
      <w:r w:rsidRPr="0082171D">
        <w:rPr>
          <w:rFonts w:ascii="Arial" w:hAnsi="Arial" w:cs="Arial"/>
          <w:b/>
        </w:rPr>
        <w:t>JUDGMENT</w:t>
      </w:r>
      <w:r w:rsidR="00C4024E" w:rsidRPr="0082171D">
        <w:rPr>
          <w:rFonts w:ascii="Arial" w:hAnsi="Arial" w:cs="Arial"/>
          <w:b/>
        </w:rPr>
        <w:t xml:space="preserve"> </w:t>
      </w:r>
    </w:p>
    <w:p w14:paraId="1B156552" w14:textId="77777777" w:rsidR="007B7C7E" w:rsidRPr="0082171D" w:rsidRDefault="007B7C7E" w:rsidP="0082171D">
      <w:pPr>
        <w:widowControl w:val="0"/>
        <w:pBdr>
          <w:bottom w:val="single" w:sz="12" w:space="1" w:color="auto"/>
        </w:pBdr>
        <w:spacing w:line="360" w:lineRule="auto"/>
        <w:jc w:val="center"/>
        <w:rPr>
          <w:rFonts w:ascii="Arial" w:hAnsi="Arial" w:cs="Arial"/>
          <w:b/>
        </w:rPr>
      </w:pPr>
    </w:p>
    <w:p w14:paraId="570AAEE6" w14:textId="5ACE4B2F" w:rsidR="00D016F9" w:rsidRPr="0082171D" w:rsidRDefault="00AC5CC5" w:rsidP="0082171D">
      <w:pPr>
        <w:pStyle w:val="JudgmentStyle"/>
        <w:numPr>
          <w:ilvl w:val="0"/>
          <w:numId w:val="0"/>
        </w:numPr>
        <w:spacing w:line="360" w:lineRule="auto"/>
        <w:ind w:right="0"/>
        <w:rPr>
          <w:rFonts w:cs="Arial"/>
          <w:b/>
        </w:rPr>
      </w:pPr>
      <w:r>
        <w:rPr>
          <w:rFonts w:cs="Arial"/>
          <w:b/>
        </w:rPr>
        <w:t>BERGER AJ</w:t>
      </w:r>
      <w:r w:rsidR="00E52A1F">
        <w:rPr>
          <w:rFonts w:cs="Arial"/>
          <w:b/>
        </w:rPr>
        <w:t>:</w:t>
      </w:r>
    </w:p>
    <w:p w14:paraId="273E37C8" w14:textId="5FC231F7" w:rsidR="00AC5CC5" w:rsidRDefault="002A2759" w:rsidP="002A2759">
      <w:pPr>
        <w:spacing w:after="480" w:line="480" w:lineRule="auto"/>
        <w:ind w:left="567" w:hanging="561"/>
        <w:jc w:val="both"/>
      </w:pPr>
      <w:r>
        <w:rPr>
          <w:rFonts w:ascii="Arial" w:hAnsi="Arial"/>
          <w:lang w:eastAsia="en-US"/>
        </w:rPr>
        <w:t>[1]</w:t>
      </w:r>
      <w:r>
        <w:rPr>
          <w:rFonts w:ascii="Arial" w:hAnsi="Arial"/>
          <w:lang w:eastAsia="en-US"/>
        </w:rPr>
        <w:tab/>
      </w:r>
      <w:r w:rsidR="00D016F9">
        <w:t xml:space="preserve">At the core of this matter is a dispute over R4500. </w:t>
      </w:r>
      <w:r w:rsidR="00610B3E">
        <w:t xml:space="preserve">Ordinarily, a dispute such as this ought to have received the attention of the Small Claims Court. </w:t>
      </w:r>
      <w:r w:rsidR="00D016F9">
        <w:t xml:space="preserve">The matter comes </w:t>
      </w:r>
      <w:r w:rsidR="00473BC8">
        <w:t>before</w:t>
      </w:r>
      <w:r w:rsidR="00D016F9">
        <w:t xml:space="preserve"> this </w:t>
      </w:r>
      <w:r w:rsidR="0054128B">
        <w:t>C</w:t>
      </w:r>
      <w:r w:rsidR="00D016F9">
        <w:t xml:space="preserve">ourt, sitting as a court of first instance, because it has been </w:t>
      </w:r>
      <w:r w:rsidR="00610B3E">
        <w:t>launched</w:t>
      </w:r>
      <w:r w:rsidR="00473BC8">
        <w:t xml:space="preserve"> as a review of administrative action</w:t>
      </w:r>
      <w:r w:rsidR="00610B3E">
        <w:t>,</w:t>
      </w:r>
      <w:r w:rsidR="00473BC8">
        <w:t xml:space="preserve"> as envisaged in the Promotion of Administrative Justice Act 3 of 2000</w:t>
      </w:r>
      <w:r w:rsidR="00610B3E">
        <w:t xml:space="preserve"> (PA</w:t>
      </w:r>
      <w:bookmarkStart w:id="0" w:name="_GoBack"/>
      <w:bookmarkEnd w:id="0"/>
      <w:r w:rsidR="00610B3E">
        <w:t>JA</w:t>
      </w:r>
      <w:r w:rsidR="00473BC8">
        <w:t>).</w:t>
      </w:r>
    </w:p>
    <w:p w14:paraId="140B5D13" w14:textId="7FA2D469" w:rsidR="00203CE9" w:rsidRDefault="002A2759" w:rsidP="002A2759">
      <w:pPr>
        <w:spacing w:after="480" w:line="480" w:lineRule="auto"/>
        <w:ind w:left="567" w:hanging="561"/>
        <w:jc w:val="both"/>
      </w:pPr>
      <w:r>
        <w:rPr>
          <w:rFonts w:ascii="Arial" w:hAnsi="Arial"/>
          <w:lang w:eastAsia="en-US"/>
        </w:rPr>
        <w:t>[2]</w:t>
      </w:r>
      <w:r>
        <w:rPr>
          <w:rFonts w:ascii="Arial" w:hAnsi="Arial"/>
          <w:lang w:eastAsia="en-US"/>
        </w:rPr>
        <w:tab/>
      </w:r>
      <w:r w:rsidR="00203CE9">
        <w:t xml:space="preserve">The first applicant, Ms Fisher, is a director of the second applicant, a non-profit company known as Silverbirch Estate Homeowners Association NPC (RF). </w:t>
      </w:r>
      <w:r w:rsidR="000C3554">
        <w:t xml:space="preserve">They seek, amongst other relief, the reviewing and setting aside of a decision made by the first respondent, Mr Mokondo, in his capacity as the legal officer assigned by the second respondent, the Council for Debt Collectors, to rule on a complaint against the third respondent, </w:t>
      </w:r>
      <w:r w:rsidR="00FC4374">
        <w:t xml:space="preserve">a company registered as a debt collector, known as </w:t>
      </w:r>
      <w:r w:rsidR="000C3554">
        <w:t>Daimcon Financial Recovery’s &amp; Tracing Agents (Pty) Limited.</w:t>
      </w:r>
    </w:p>
    <w:p w14:paraId="178C21EE" w14:textId="2AD3D5F7" w:rsidR="00473BC8" w:rsidRDefault="002A2759" w:rsidP="002A2759">
      <w:pPr>
        <w:spacing w:after="480" w:line="480" w:lineRule="auto"/>
        <w:ind w:left="567" w:hanging="561"/>
        <w:jc w:val="both"/>
      </w:pPr>
      <w:r>
        <w:rPr>
          <w:rFonts w:ascii="Arial" w:hAnsi="Arial"/>
          <w:lang w:eastAsia="en-US"/>
        </w:rPr>
        <w:t>[3]</w:t>
      </w:r>
      <w:r>
        <w:rPr>
          <w:rFonts w:ascii="Arial" w:hAnsi="Arial"/>
          <w:lang w:eastAsia="en-US"/>
        </w:rPr>
        <w:tab/>
      </w:r>
      <w:r w:rsidR="00C73336">
        <w:t>The full relief sought by the applicants is set out in the notice of motion as follows:</w:t>
      </w:r>
    </w:p>
    <w:p w14:paraId="19344118" w14:textId="77777777" w:rsidR="00FD7277" w:rsidRPr="00A03E3D" w:rsidRDefault="00C73336" w:rsidP="00FD7277">
      <w:pPr>
        <w:spacing w:after="480" w:line="480" w:lineRule="auto"/>
        <w:ind w:left="993" w:hanging="426"/>
        <w:jc w:val="both"/>
        <w:rPr>
          <w:rFonts w:ascii="Arial" w:hAnsi="Arial" w:cs="Arial"/>
          <w:i/>
          <w:iCs/>
        </w:rPr>
      </w:pPr>
      <w:r w:rsidRPr="00C73336">
        <w:rPr>
          <w:rFonts w:ascii="Arial" w:hAnsi="Arial" w:cs="Arial"/>
        </w:rPr>
        <w:t>“</w:t>
      </w:r>
      <w:r w:rsidRPr="00A03E3D">
        <w:rPr>
          <w:rFonts w:ascii="Arial" w:hAnsi="Arial" w:cs="Arial"/>
          <w:i/>
          <w:iCs/>
        </w:rPr>
        <w:t>1</w:t>
      </w:r>
      <w:r w:rsidR="00FD7277" w:rsidRPr="00A03E3D">
        <w:rPr>
          <w:rFonts w:ascii="Arial" w:hAnsi="Arial" w:cs="Arial"/>
          <w:i/>
          <w:iCs/>
        </w:rPr>
        <w:t xml:space="preserve">. </w:t>
      </w:r>
      <w:r w:rsidR="00FD7277" w:rsidRPr="00A03E3D">
        <w:rPr>
          <w:rFonts w:ascii="Arial" w:hAnsi="Arial" w:cs="Arial"/>
          <w:i/>
          <w:iCs/>
        </w:rPr>
        <w:tab/>
        <w:t>Reviewing and setting aside the first respondent’s revised decision/ruling of 23 August 2021.</w:t>
      </w:r>
    </w:p>
    <w:p w14:paraId="0FF1645E" w14:textId="04B1EEAB" w:rsidR="00FD7277" w:rsidRPr="00A03E3D" w:rsidRDefault="00FD7277" w:rsidP="00FD7277">
      <w:pPr>
        <w:spacing w:after="480" w:line="480" w:lineRule="auto"/>
        <w:ind w:left="993" w:hanging="426"/>
        <w:jc w:val="both"/>
        <w:rPr>
          <w:rFonts w:ascii="Arial" w:hAnsi="Arial" w:cs="Arial"/>
          <w:i/>
          <w:iCs/>
        </w:rPr>
      </w:pPr>
      <w:r w:rsidRPr="00A03E3D">
        <w:rPr>
          <w:rFonts w:ascii="Arial" w:hAnsi="Arial" w:cs="Arial"/>
          <w:i/>
          <w:iCs/>
        </w:rPr>
        <w:lastRenderedPageBreak/>
        <w:t xml:space="preserve">2. </w:t>
      </w:r>
      <w:r w:rsidRPr="00A03E3D">
        <w:rPr>
          <w:rFonts w:ascii="Arial" w:hAnsi="Arial" w:cs="Arial"/>
          <w:i/>
          <w:iCs/>
        </w:rPr>
        <w:tab/>
        <w:t>Ordering the third respondent to refund all monies received for blacklisting services and issuing summonses.</w:t>
      </w:r>
    </w:p>
    <w:p w14:paraId="4710C126" w14:textId="555FAD82" w:rsidR="00FD7277" w:rsidRPr="00A03E3D" w:rsidRDefault="00FD7277" w:rsidP="00FD7277">
      <w:pPr>
        <w:spacing w:after="480" w:line="480" w:lineRule="auto"/>
        <w:ind w:left="993" w:hanging="426"/>
        <w:jc w:val="both"/>
        <w:rPr>
          <w:rFonts w:ascii="Arial" w:hAnsi="Arial" w:cs="Arial"/>
          <w:i/>
          <w:iCs/>
        </w:rPr>
      </w:pPr>
      <w:r w:rsidRPr="00A03E3D">
        <w:rPr>
          <w:rFonts w:ascii="Arial" w:hAnsi="Arial" w:cs="Arial"/>
          <w:i/>
          <w:iCs/>
        </w:rPr>
        <w:t>3.</w:t>
      </w:r>
      <w:r w:rsidRPr="00A03E3D">
        <w:rPr>
          <w:rFonts w:ascii="Arial" w:hAnsi="Arial" w:cs="Arial"/>
          <w:i/>
          <w:iCs/>
        </w:rPr>
        <w:tab/>
        <w:t>Interdicting the third respondent from extorting or attempting to extort monies from the [first] applicant and the Silver Birch Estate Homeowners Association NPC (RF), with company registration number 2005/003035/08.</w:t>
      </w:r>
    </w:p>
    <w:p w14:paraId="02777A81" w14:textId="3973C680" w:rsidR="00FD7277" w:rsidRPr="00A03E3D" w:rsidRDefault="00FD7277" w:rsidP="00FD7277">
      <w:pPr>
        <w:spacing w:after="480" w:line="480" w:lineRule="auto"/>
        <w:ind w:left="993" w:hanging="426"/>
        <w:jc w:val="both"/>
        <w:rPr>
          <w:rFonts w:ascii="Arial" w:hAnsi="Arial" w:cs="Arial"/>
          <w:i/>
          <w:iCs/>
        </w:rPr>
      </w:pPr>
      <w:r w:rsidRPr="00A03E3D">
        <w:rPr>
          <w:rFonts w:ascii="Arial" w:hAnsi="Arial" w:cs="Arial"/>
          <w:i/>
          <w:iCs/>
        </w:rPr>
        <w:t>4.</w:t>
      </w:r>
      <w:r w:rsidRPr="00A03E3D">
        <w:rPr>
          <w:rFonts w:ascii="Arial" w:hAnsi="Arial" w:cs="Arial"/>
          <w:i/>
          <w:iCs/>
        </w:rPr>
        <w:tab/>
        <w:t>Cancelling the registration as a debt collector of the third respondent and/or its director, Lynetta Linda Verrall. Furthermore, in light of cancelled registration, ordering the third respondent to return all certificates of registration issued by the Council for Debt Collectors “CFDC” to the CFDC within three (3) days of such an order.</w:t>
      </w:r>
    </w:p>
    <w:p w14:paraId="1B3E4A72" w14:textId="4838C7C5" w:rsidR="00FD7277" w:rsidRPr="00C73336" w:rsidRDefault="00FD7277" w:rsidP="00A03E3D">
      <w:pPr>
        <w:spacing w:after="480" w:line="480" w:lineRule="auto"/>
        <w:ind w:left="993" w:hanging="426"/>
        <w:jc w:val="both"/>
        <w:rPr>
          <w:rFonts w:ascii="Arial" w:hAnsi="Arial" w:cs="Arial"/>
        </w:rPr>
      </w:pPr>
      <w:r w:rsidRPr="00A03E3D">
        <w:rPr>
          <w:rFonts w:ascii="Arial" w:hAnsi="Arial" w:cs="Arial"/>
          <w:i/>
          <w:iCs/>
        </w:rPr>
        <w:t xml:space="preserve">5. </w:t>
      </w:r>
      <w:r w:rsidR="00A03E3D" w:rsidRPr="00A03E3D">
        <w:rPr>
          <w:rFonts w:ascii="Arial" w:hAnsi="Arial" w:cs="Arial"/>
          <w:i/>
          <w:iCs/>
        </w:rPr>
        <w:tab/>
      </w:r>
      <w:r w:rsidRPr="00A03E3D">
        <w:rPr>
          <w:rFonts w:ascii="Arial" w:hAnsi="Arial" w:cs="Arial"/>
          <w:i/>
          <w:iCs/>
        </w:rPr>
        <w:t>Granting the applicant further and or alternative relief.</w:t>
      </w:r>
      <w:r>
        <w:rPr>
          <w:rFonts w:ascii="Arial" w:hAnsi="Arial" w:cs="Arial"/>
        </w:rPr>
        <w:t>”</w:t>
      </w:r>
    </w:p>
    <w:p w14:paraId="3E38013D" w14:textId="00031723" w:rsidR="00A03E3D" w:rsidRPr="00A03E3D" w:rsidRDefault="002A2759" w:rsidP="002A2759">
      <w:pPr>
        <w:spacing w:after="480" w:line="480" w:lineRule="auto"/>
        <w:ind w:left="567" w:hanging="561"/>
        <w:jc w:val="both"/>
      </w:pPr>
      <w:r w:rsidRPr="00A03E3D">
        <w:rPr>
          <w:rFonts w:ascii="Arial" w:hAnsi="Arial"/>
          <w:lang w:eastAsia="en-US"/>
        </w:rPr>
        <w:t>[4]</w:t>
      </w:r>
      <w:r w:rsidRPr="00A03E3D">
        <w:rPr>
          <w:rFonts w:ascii="Arial" w:hAnsi="Arial"/>
          <w:lang w:eastAsia="en-US"/>
        </w:rPr>
        <w:tab/>
      </w:r>
      <w:r w:rsidR="00A03E3D">
        <w:t>I shall refer to the second applicant as “</w:t>
      </w:r>
      <w:r w:rsidR="00A03E3D" w:rsidRPr="002A2759">
        <w:rPr>
          <w:i/>
          <w:iCs/>
        </w:rPr>
        <w:t>Silverbirch</w:t>
      </w:r>
      <w:r w:rsidR="00A03E3D">
        <w:t>”, to the second respondent as “</w:t>
      </w:r>
      <w:r w:rsidR="00A03E3D" w:rsidRPr="002A2759">
        <w:rPr>
          <w:i/>
          <w:iCs/>
        </w:rPr>
        <w:t>the Council</w:t>
      </w:r>
      <w:r w:rsidR="00A03E3D">
        <w:t>”, and to the third respondent as “</w:t>
      </w:r>
      <w:r w:rsidR="00A03E3D" w:rsidRPr="002A2759">
        <w:rPr>
          <w:i/>
          <w:iCs/>
        </w:rPr>
        <w:t>Daimcon</w:t>
      </w:r>
      <w:r w:rsidR="00A03E3D">
        <w:t xml:space="preserve">”. </w:t>
      </w:r>
    </w:p>
    <w:p w14:paraId="0B054035" w14:textId="2C0C202D" w:rsidR="00A03E3D" w:rsidRPr="00A03E3D" w:rsidRDefault="00A03E3D" w:rsidP="00A03E3D">
      <w:pPr>
        <w:spacing w:after="480" w:line="480" w:lineRule="auto"/>
        <w:ind w:left="6"/>
        <w:jc w:val="both"/>
        <w:rPr>
          <w:rFonts w:ascii="Arial" w:hAnsi="Arial" w:cs="Arial"/>
          <w:b/>
          <w:bCs/>
          <w:u w:val="single"/>
        </w:rPr>
      </w:pPr>
      <w:r w:rsidRPr="00A03E3D">
        <w:rPr>
          <w:rFonts w:ascii="Arial" w:hAnsi="Arial" w:cs="Arial"/>
          <w:b/>
          <w:bCs/>
          <w:u w:val="single"/>
        </w:rPr>
        <w:t xml:space="preserve">The points </w:t>
      </w:r>
      <w:r w:rsidRPr="00A03E3D">
        <w:rPr>
          <w:rFonts w:ascii="Arial" w:hAnsi="Arial" w:cs="Arial"/>
          <w:b/>
          <w:bCs/>
          <w:i/>
          <w:iCs/>
          <w:u w:val="single"/>
        </w:rPr>
        <w:t>in limine</w:t>
      </w:r>
    </w:p>
    <w:p w14:paraId="7587766A" w14:textId="54B3F5CC" w:rsidR="00A03E3D" w:rsidRPr="00A03E3D" w:rsidRDefault="002A2759" w:rsidP="002A2759">
      <w:pPr>
        <w:spacing w:after="480" w:line="480" w:lineRule="auto"/>
        <w:ind w:left="567" w:hanging="561"/>
        <w:jc w:val="both"/>
      </w:pPr>
      <w:r w:rsidRPr="00A03E3D">
        <w:rPr>
          <w:rFonts w:ascii="Arial" w:hAnsi="Arial"/>
          <w:lang w:eastAsia="en-US"/>
        </w:rPr>
        <w:t>[5]</w:t>
      </w:r>
      <w:r w:rsidRPr="00A03E3D">
        <w:rPr>
          <w:rFonts w:ascii="Arial" w:hAnsi="Arial"/>
          <w:lang w:eastAsia="en-US"/>
        </w:rPr>
        <w:tab/>
      </w:r>
      <w:r w:rsidR="00C478B8">
        <w:t>Throughout these proceedings, Silverbirch and Daimcon have been represented by their respective directors, Ms Fisher and Ms Verrall. Ms Fisher and Ms Verrall also appeared</w:t>
      </w:r>
      <w:r w:rsidR="0024423F">
        <w:t>,</w:t>
      </w:r>
      <w:r w:rsidR="00C478B8">
        <w:t xml:space="preserve"> on behalf of their companies</w:t>
      </w:r>
      <w:r w:rsidR="0024423F">
        <w:t>,</w:t>
      </w:r>
      <w:r w:rsidR="00C478B8">
        <w:t xml:space="preserve"> </w:t>
      </w:r>
      <w:r w:rsidR="0024423F">
        <w:t xml:space="preserve">in argument </w:t>
      </w:r>
      <w:r w:rsidR="00C478B8">
        <w:t>before me.</w:t>
      </w:r>
    </w:p>
    <w:p w14:paraId="49AB93FA" w14:textId="60783F6A" w:rsidR="00AA21EA" w:rsidRDefault="002A2759" w:rsidP="002A2759">
      <w:pPr>
        <w:spacing w:after="480" w:line="480" w:lineRule="auto"/>
        <w:ind w:left="567" w:hanging="561"/>
        <w:jc w:val="both"/>
      </w:pPr>
      <w:r>
        <w:rPr>
          <w:rFonts w:ascii="Arial" w:hAnsi="Arial"/>
          <w:lang w:eastAsia="en-US"/>
        </w:rPr>
        <w:t>[6]</w:t>
      </w:r>
      <w:r>
        <w:rPr>
          <w:rFonts w:ascii="Arial" w:hAnsi="Arial"/>
          <w:lang w:eastAsia="en-US"/>
        </w:rPr>
        <w:tab/>
      </w:r>
      <w:r w:rsidR="00E20981" w:rsidRPr="002A2759">
        <w:rPr>
          <w:rFonts w:cs="Arial"/>
        </w:rPr>
        <w:t>S</w:t>
      </w:r>
      <w:r w:rsidR="00E20981">
        <w:t>ilver</w:t>
      </w:r>
      <w:r w:rsidR="00A03E3D">
        <w:t>b</w:t>
      </w:r>
      <w:r w:rsidR="00E20981">
        <w:t xml:space="preserve">irch and Daimcon have taken various points </w:t>
      </w:r>
      <w:r w:rsidR="00E20981" w:rsidRPr="002A2759">
        <w:rPr>
          <w:i/>
          <w:iCs/>
        </w:rPr>
        <w:t>in limine</w:t>
      </w:r>
      <w:r w:rsidR="00E20981">
        <w:t xml:space="preserve"> against each other, and against their respective representatives. </w:t>
      </w:r>
      <w:r w:rsidR="00AA21EA">
        <w:t xml:space="preserve">The points </w:t>
      </w:r>
      <w:r w:rsidR="00AA21EA" w:rsidRPr="002A2759">
        <w:rPr>
          <w:i/>
          <w:iCs/>
        </w:rPr>
        <w:t>in limine</w:t>
      </w:r>
      <w:r w:rsidR="00AA21EA">
        <w:t xml:space="preserve"> are all aimed at disqualifying </w:t>
      </w:r>
      <w:r w:rsidR="00AA21EA">
        <w:lastRenderedPageBreak/>
        <w:t xml:space="preserve">either Ms Fisher or Ms Verrall from acting on behalf of Silverbirch or Daimcon. </w:t>
      </w:r>
      <w:r w:rsidR="00E20981">
        <w:t>I</w:t>
      </w:r>
      <w:r w:rsidR="00C666BF">
        <w:t>n</w:t>
      </w:r>
      <w:r w:rsidR="00E20981">
        <w:t xml:space="preserve"> </w:t>
      </w:r>
      <w:r w:rsidR="00C666BF">
        <w:t>my</w:t>
      </w:r>
      <w:r w:rsidR="00E20981">
        <w:t xml:space="preserve"> view</w:t>
      </w:r>
      <w:r w:rsidR="00C666BF">
        <w:t>,</w:t>
      </w:r>
      <w:r w:rsidR="00E20981">
        <w:t xml:space="preserve"> </w:t>
      </w:r>
      <w:r w:rsidR="00AA21EA">
        <w:t xml:space="preserve">there is no merit in any of </w:t>
      </w:r>
      <w:r w:rsidR="00E20981">
        <w:t xml:space="preserve">the points </w:t>
      </w:r>
      <w:r w:rsidR="00E20981" w:rsidRPr="002A2759">
        <w:rPr>
          <w:i/>
          <w:iCs/>
        </w:rPr>
        <w:t>in limine</w:t>
      </w:r>
      <w:r w:rsidR="006F61B2">
        <w:t>.</w:t>
      </w:r>
      <w:r w:rsidR="00E20981">
        <w:t xml:space="preserve"> </w:t>
      </w:r>
      <w:r w:rsidR="00AA21EA">
        <w:t>However, even if I am wrong</w:t>
      </w:r>
      <w:r w:rsidR="00100A11">
        <w:t>, i</w:t>
      </w:r>
      <w:r w:rsidR="00C666BF">
        <w:t xml:space="preserve">t is </w:t>
      </w:r>
      <w:r w:rsidR="00AA21EA">
        <w:t xml:space="preserve">clearly </w:t>
      </w:r>
      <w:r w:rsidR="00C666BF">
        <w:t xml:space="preserve">in the interests of justice that I determine the merits of the dispute </w:t>
      </w:r>
      <w:r w:rsidR="00AA21EA">
        <w:t>between Silverbirch and Daimcon</w:t>
      </w:r>
      <w:r w:rsidR="00C666BF">
        <w:t>.</w:t>
      </w:r>
      <w:r w:rsidR="00AA21EA">
        <w:t xml:space="preserve"> It is therefore not necessary for me to say anything more about the points </w:t>
      </w:r>
      <w:r w:rsidR="00AA21EA" w:rsidRPr="002A2759">
        <w:rPr>
          <w:i/>
          <w:iCs/>
        </w:rPr>
        <w:t>in limine</w:t>
      </w:r>
      <w:r w:rsidR="00AA21EA">
        <w:t>.</w:t>
      </w:r>
      <w:r w:rsidR="00F01531">
        <w:t xml:space="preserve"> </w:t>
      </w:r>
    </w:p>
    <w:p w14:paraId="597A09CF" w14:textId="5874CAF2" w:rsidR="00A219F0" w:rsidRPr="00A219F0" w:rsidRDefault="00A219F0" w:rsidP="00A219F0">
      <w:pPr>
        <w:spacing w:after="480" w:line="480" w:lineRule="auto"/>
        <w:ind w:left="6"/>
        <w:jc w:val="both"/>
        <w:rPr>
          <w:rFonts w:ascii="Arial" w:hAnsi="Arial" w:cs="Arial"/>
          <w:b/>
          <w:bCs/>
          <w:u w:val="single"/>
        </w:rPr>
      </w:pPr>
      <w:r w:rsidRPr="00A219F0">
        <w:rPr>
          <w:rFonts w:ascii="Arial" w:hAnsi="Arial" w:cs="Arial"/>
          <w:b/>
          <w:bCs/>
          <w:u w:val="single"/>
        </w:rPr>
        <w:t xml:space="preserve">The </w:t>
      </w:r>
      <w:r w:rsidR="00AA21EA">
        <w:rPr>
          <w:rFonts w:ascii="Arial" w:hAnsi="Arial" w:cs="Arial"/>
          <w:b/>
          <w:bCs/>
          <w:u w:val="single"/>
        </w:rPr>
        <w:t>PAJA review</w:t>
      </w:r>
    </w:p>
    <w:p w14:paraId="419DC5FE" w14:textId="2DC150EF" w:rsidR="006F61B2" w:rsidRDefault="002A2759" w:rsidP="002A2759">
      <w:pPr>
        <w:spacing w:after="480" w:line="480" w:lineRule="auto"/>
        <w:ind w:left="567" w:hanging="561"/>
        <w:jc w:val="both"/>
      </w:pPr>
      <w:r>
        <w:rPr>
          <w:rFonts w:ascii="Arial" w:hAnsi="Arial"/>
          <w:lang w:eastAsia="en-US"/>
        </w:rPr>
        <w:t>[7]</w:t>
      </w:r>
      <w:r>
        <w:rPr>
          <w:rFonts w:ascii="Arial" w:hAnsi="Arial"/>
          <w:lang w:eastAsia="en-US"/>
        </w:rPr>
        <w:tab/>
      </w:r>
      <w:r w:rsidR="00F01531">
        <w:t>The Council is a juristic person established by section 2(1) of the Debt Collectors Act 114 of 1998</w:t>
      </w:r>
      <w:r w:rsidR="00AA21EA">
        <w:t xml:space="preserve"> (the Act). </w:t>
      </w:r>
      <w:r w:rsidR="000A02B5">
        <w:t>Section 2(2) of the Act provides that the objects of the Council “</w:t>
      </w:r>
      <w:r w:rsidR="000A02B5" w:rsidRPr="002A2759">
        <w:rPr>
          <w:i/>
          <w:iCs/>
        </w:rPr>
        <w:t>are to exercise control over the occupation of debt collector.</w:t>
      </w:r>
      <w:r w:rsidR="000A02B5">
        <w:t>” In terms of section 3A, the Council has the power, in general, to “</w:t>
      </w:r>
      <w:r w:rsidR="000A02B5" w:rsidRPr="002A2759">
        <w:rPr>
          <w:i/>
          <w:iCs/>
        </w:rPr>
        <w:t>perform such acts as may be necessary or expedient for the achievement of its objects.</w:t>
      </w:r>
      <w:r w:rsidR="000A02B5">
        <w:t>”</w:t>
      </w:r>
    </w:p>
    <w:p w14:paraId="7AC6EAF8" w14:textId="483FC07A" w:rsidR="00CE440F" w:rsidRDefault="002A2759" w:rsidP="002A2759">
      <w:pPr>
        <w:spacing w:after="480" w:line="480" w:lineRule="auto"/>
        <w:ind w:left="567" w:hanging="561"/>
        <w:jc w:val="both"/>
      </w:pPr>
      <w:r>
        <w:rPr>
          <w:rFonts w:ascii="Arial" w:hAnsi="Arial"/>
          <w:lang w:eastAsia="en-US"/>
        </w:rPr>
        <w:t>[8]</w:t>
      </w:r>
      <w:r>
        <w:rPr>
          <w:rFonts w:ascii="Arial" w:hAnsi="Arial"/>
          <w:lang w:eastAsia="en-US"/>
        </w:rPr>
        <w:tab/>
      </w:r>
      <w:r w:rsidR="00CE440F">
        <w:t xml:space="preserve">The Regulations relating to Debt Collectors, 2003 were promulgated in terms of the Act. Regulation 7 deals with allegations of improper conduct. Regulation 7(1) provides that the Council may nominate a person to investigate any allegation of improper conduct against a debt collector. </w:t>
      </w:r>
      <w:r w:rsidR="00EA32ED">
        <w:t>Regulation 7(7) mandates the Council to “</w:t>
      </w:r>
      <w:r w:rsidR="00EA32ED" w:rsidRPr="002A2759">
        <w:rPr>
          <w:i/>
          <w:iCs/>
        </w:rPr>
        <w:t>consider the allegations and deal with it in the manner it deems fit.</w:t>
      </w:r>
      <w:r w:rsidR="00EA32ED">
        <w:t>”</w:t>
      </w:r>
    </w:p>
    <w:p w14:paraId="51CF7E95" w14:textId="71B0F14E" w:rsidR="00EA32ED" w:rsidRDefault="002A2759" w:rsidP="002A2759">
      <w:pPr>
        <w:spacing w:after="480" w:line="480" w:lineRule="auto"/>
        <w:ind w:left="567" w:hanging="561"/>
        <w:jc w:val="both"/>
      </w:pPr>
      <w:r>
        <w:rPr>
          <w:rFonts w:ascii="Arial" w:hAnsi="Arial"/>
          <w:lang w:eastAsia="en-US"/>
        </w:rPr>
        <w:t>[9]</w:t>
      </w:r>
      <w:r>
        <w:rPr>
          <w:rFonts w:ascii="Arial" w:hAnsi="Arial"/>
          <w:lang w:eastAsia="en-US"/>
        </w:rPr>
        <w:tab/>
      </w:r>
      <w:r w:rsidR="00910BA7">
        <w:t xml:space="preserve">Section 239 of the Constitution of the Republic of South Africa, 1996 defines an </w:t>
      </w:r>
      <w:r w:rsidR="00F47F94">
        <w:t>“</w:t>
      </w:r>
      <w:r w:rsidR="00910BA7" w:rsidRPr="002A2759">
        <w:rPr>
          <w:i/>
          <w:iCs/>
        </w:rPr>
        <w:t>organ of state</w:t>
      </w:r>
      <w:r w:rsidR="00F47F94">
        <w:t>”</w:t>
      </w:r>
      <w:r w:rsidR="00910BA7">
        <w:t xml:space="preserve"> to include any functionary or institution “</w:t>
      </w:r>
      <w:r w:rsidR="00910BA7" w:rsidRPr="002A2759">
        <w:rPr>
          <w:i/>
          <w:iCs/>
        </w:rPr>
        <w:t xml:space="preserve">exercising a public power or performing a public function </w:t>
      </w:r>
      <w:r w:rsidR="00F47F94" w:rsidRPr="002A2759">
        <w:rPr>
          <w:i/>
          <w:iCs/>
        </w:rPr>
        <w:t>in terms of any legislation</w:t>
      </w:r>
      <w:r w:rsidR="00F47F94">
        <w:t xml:space="preserve">”. </w:t>
      </w:r>
      <w:r w:rsidR="00FA4C83">
        <w:t>Similarly, s</w:t>
      </w:r>
      <w:r w:rsidR="00F47F94">
        <w:t>ection 1 of PAJA defines “</w:t>
      </w:r>
      <w:r w:rsidR="00F47F94" w:rsidRPr="002A2759">
        <w:rPr>
          <w:i/>
          <w:iCs/>
        </w:rPr>
        <w:t>administrative action</w:t>
      </w:r>
      <w:r w:rsidR="00F47F94">
        <w:t xml:space="preserve">” to mean </w:t>
      </w:r>
      <w:r w:rsidR="00FA4C83">
        <w:t>“</w:t>
      </w:r>
      <w:r w:rsidR="00FA4C83" w:rsidRPr="002A2759">
        <w:rPr>
          <w:i/>
          <w:iCs/>
        </w:rPr>
        <w:t xml:space="preserve">any decision taken, or failure to take a decision, by (a) an organ of state, when … (ii) exercising a public power or performing a public </w:t>
      </w:r>
      <w:r w:rsidR="00FA4C83" w:rsidRPr="002A2759">
        <w:rPr>
          <w:i/>
          <w:iCs/>
        </w:rPr>
        <w:lastRenderedPageBreak/>
        <w:t>function in terms of any legislation; …</w:t>
      </w:r>
      <w:r w:rsidR="00FA4C83">
        <w:t>” and “</w:t>
      </w:r>
      <w:r w:rsidR="00FA4C83" w:rsidRPr="002A2759">
        <w:rPr>
          <w:i/>
          <w:iCs/>
        </w:rPr>
        <w:t>administrator</w:t>
      </w:r>
      <w:r w:rsidR="00FA4C83">
        <w:t>” to mean “</w:t>
      </w:r>
      <w:r w:rsidR="00FA4C83" w:rsidRPr="002A2759">
        <w:rPr>
          <w:i/>
          <w:iCs/>
        </w:rPr>
        <w:t>an organ of state or any natural or juristic person taking administrative action;</w:t>
      </w:r>
      <w:r w:rsidR="00FA4C83">
        <w:t>”.</w:t>
      </w:r>
    </w:p>
    <w:p w14:paraId="7698A5C2" w14:textId="54606690" w:rsidR="00FA4C83" w:rsidRDefault="002A2759" w:rsidP="002A2759">
      <w:pPr>
        <w:spacing w:after="480" w:line="480" w:lineRule="auto"/>
        <w:ind w:left="567" w:hanging="561"/>
        <w:jc w:val="both"/>
      </w:pPr>
      <w:r>
        <w:rPr>
          <w:rFonts w:ascii="Arial" w:hAnsi="Arial"/>
          <w:lang w:eastAsia="en-US"/>
        </w:rPr>
        <w:t>[10]</w:t>
      </w:r>
      <w:r>
        <w:rPr>
          <w:rFonts w:ascii="Arial" w:hAnsi="Arial"/>
          <w:lang w:eastAsia="en-US"/>
        </w:rPr>
        <w:tab/>
      </w:r>
      <w:r w:rsidR="00FA4C83">
        <w:t>It follows that the Council is an organ of state, and an administrator</w:t>
      </w:r>
      <w:r w:rsidR="001C74BF">
        <w:t>,</w:t>
      </w:r>
      <w:r w:rsidR="00FA4C83">
        <w:t xml:space="preserve"> </w:t>
      </w:r>
      <w:r w:rsidR="001C74BF">
        <w:t xml:space="preserve">as defined in </w:t>
      </w:r>
      <w:r w:rsidR="00FA4C83">
        <w:t>PAJA. Mr Mokondo</w:t>
      </w:r>
      <w:r w:rsidR="001C74BF">
        <w:t>, who was nominated by the Council to investigate and deal with the complaint against Daimcon,</w:t>
      </w:r>
      <w:r w:rsidR="00FA4C83">
        <w:t xml:space="preserve"> is also an administrator</w:t>
      </w:r>
      <w:r w:rsidR="001C74BF">
        <w:t xml:space="preserve">, as defined. </w:t>
      </w:r>
    </w:p>
    <w:p w14:paraId="4E729140" w14:textId="02858945" w:rsidR="0054128B" w:rsidRDefault="002A2759" w:rsidP="002A2759">
      <w:pPr>
        <w:spacing w:after="480" w:line="480" w:lineRule="auto"/>
        <w:ind w:left="567" w:hanging="561"/>
        <w:jc w:val="both"/>
      </w:pPr>
      <w:r>
        <w:rPr>
          <w:rFonts w:ascii="Arial" w:hAnsi="Arial"/>
          <w:lang w:eastAsia="en-US"/>
        </w:rPr>
        <w:t>[11]</w:t>
      </w:r>
      <w:r>
        <w:rPr>
          <w:rFonts w:ascii="Arial" w:hAnsi="Arial"/>
          <w:lang w:eastAsia="en-US"/>
        </w:rPr>
        <w:tab/>
      </w:r>
      <w:r w:rsidR="00BD6827">
        <w:t>On 15 July 2021, Mr Mokondo wrote to Daimcon to advise it that Silverbirch had lodged a complaint against it with the Council. The complaint alleged</w:t>
      </w:r>
      <w:r w:rsidR="00A51042">
        <w:t xml:space="preserve"> that</w:t>
      </w:r>
      <w:r w:rsidR="0054128B">
        <w:t>:</w:t>
      </w:r>
    </w:p>
    <w:p w14:paraId="3E897637" w14:textId="6AEF12DE" w:rsidR="0054128B" w:rsidRDefault="002A2759" w:rsidP="002A2759">
      <w:pPr>
        <w:spacing w:after="480" w:line="480" w:lineRule="auto"/>
        <w:ind w:left="1418" w:hanging="851"/>
        <w:jc w:val="both"/>
      </w:pPr>
      <w:r>
        <w:rPr>
          <w:rFonts w:ascii="Arial" w:hAnsi="Arial"/>
          <w:lang w:eastAsia="en-US"/>
        </w:rPr>
        <w:t>11.1.</w:t>
      </w:r>
      <w:r>
        <w:rPr>
          <w:rFonts w:ascii="Arial" w:hAnsi="Arial"/>
          <w:lang w:eastAsia="en-US"/>
        </w:rPr>
        <w:tab/>
      </w:r>
      <w:r w:rsidR="00A51042">
        <w:t>Ms Verrall “</w:t>
      </w:r>
      <w:r w:rsidR="00A51042" w:rsidRPr="002A2759">
        <w:rPr>
          <w:i/>
          <w:iCs/>
        </w:rPr>
        <w:t>extorted</w:t>
      </w:r>
      <w:r w:rsidR="00A51042">
        <w:t xml:space="preserve">” R4500 from Silverbirch and said that she was going to pay </w:t>
      </w:r>
      <w:r w:rsidR="00E70EA0">
        <w:t xml:space="preserve">the money to </w:t>
      </w:r>
      <w:r w:rsidR="00A51042">
        <w:t>a law firm</w:t>
      </w:r>
      <w:r w:rsidR="00E70EA0">
        <w:t xml:space="preserve">, </w:t>
      </w:r>
      <w:r w:rsidR="00A51042">
        <w:t>Andrew Peens and Associates</w:t>
      </w:r>
      <w:r w:rsidR="00E70EA0">
        <w:t>,</w:t>
      </w:r>
      <w:r w:rsidR="00A51042">
        <w:t xml:space="preserve"> to issue summons against members of Silverbirch who were in arrears with their levies</w:t>
      </w:r>
      <w:r w:rsidR="00E70EA0">
        <w:t xml:space="preserve">; </w:t>
      </w:r>
    </w:p>
    <w:p w14:paraId="2FEFDD18" w14:textId="09BC90EC" w:rsidR="0054128B" w:rsidRDefault="002A2759" w:rsidP="002A2759">
      <w:pPr>
        <w:spacing w:after="480" w:line="480" w:lineRule="auto"/>
        <w:ind w:left="1418" w:hanging="851"/>
        <w:jc w:val="both"/>
      </w:pPr>
      <w:r>
        <w:rPr>
          <w:rFonts w:ascii="Arial" w:hAnsi="Arial"/>
          <w:lang w:eastAsia="en-US"/>
        </w:rPr>
        <w:t>11.2.</w:t>
      </w:r>
      <w:r>
        <w:rPr>
          <w:rFonts w:ascii="Arial" w:hAnsi="Arial"/>
          <w:lang w:eastAsia="en-US"/>
        </w:rPr>
        <w:tab/>
      </w:r>
      <w:r w:rsidR="00E70EA0">
        <w:t xml:space="preserve">Ms Verrall misled Silverbirch by presenting irregular summonses which she claimed to have been drafted by the law firm; </w:t>
      </w:r>
    </w:p>
    <w:p w14:paraId="701A52EC" w14:textId="08436B70" w:rsidR="0054128B" w:rsidRDefault="002A2759" w:rsidP="002A2759">
      <w:pPr>
        <w:spacing w:after="480" w:line="480" w:lineRule="auto"/>
        <w:ind w:left="1418" w:hanging="851"/>
        <w:jc w:val="both"/>
      </w:pPr>
      <w:r>
        <w:rPr>
          <w:rFonts w:ascii="Arial" w:hAnsi="Arial"/>
          <w:lang w:eastAsia="en-US"/>
        </w:rPr>
        <w:t>11.3.</w:t>
      </w:r>
      <w:r>
        <w:rPr>
          <w:rFonts w:ascii="Arial" w:hAnsi="Arial"/>
          <w:lang w:eastAsia="en-US"/>
        </w:rPr>
        <w:tab/>
      </w:r>
      <w:r w:rsidR="0054128B">
        <w:t>T</w:t>
      </w:r>
      <w:r w:rsidR="00E70EA0">
        <w:t xml:space="preserve">he law firm denied drafting or signing any summonses; and </w:t>
      </w:r>
    </w:p>
    <w:p w14:paraId="484BA912" w14:textId="429E9176" w:rsidR="00E70EA0" w:rsidRDefault="002A2759" w:rsidP="002A2759">
      <w:pPr>
        <w:spacing w:after="480" w:line="480" w:lineRule="auto"/>
        <w:ind w:left="1418" w:hanging="851"/>
        <w:jc w:val="both"/>
      </w:pPr>
      <w:r>
        <w:rPr>
          <w:rFonts w:ascii="Arial" w:hAnsi="Arial"/>
          <w:lang w:eastAsia="en-US"/>
        </w:rPr>
        <w:t>11.4.</w:t>
      </w:r>
      <w:r>
        <w:rPr>
          <w:rFonts w:ascii="Arial" w:hAnsi="Arial"/>
          <w:lang w:eastAsia="en-US"/>
        </w:rPr>
        <w:tab/>
      </w:r>
      <w:r w:rsidR="0054128B">
        <w:t>T</w:t>
      </w:r>
      <w:r w:rsidR="00E70EA0">
        <w:t>he law firm (through</w:t>
      </w:r>
      <w:r w:rsidR="0054128B">
        <w:t xml:space="preserve"> </w:t>
      </w:r>
      <w:r w:rsidR="00E70EA0">
        <w:t>Mr Peens and Mr Essack) denied receiving R4500 from Ms Verrall.</w:t>
      </w:r>
    </w:p>
    <w:p w14:paraId="7D4D8693" w14:textId="388721AC" w:rsidR="001C74BF" w:rsidRDefault="002A2759" w:rsidP="002A2759">
      <w:pPr>
        <w:spacing w:after="480" w:line="480" w:lineRule="auto"/>
        <w:ind w:left="567" w:hanging="561"/>
        <w:jc w:val="both"/>
      </w:pPr>
      <w:r>
        <w:rPr>
          <w:rFonts w:ascii="Arial" w:hAnsi="Arial"/>
          <w:lang w:eastAsia="en-US"/>
        </w:rPr>
        <w:t>[12]</w:t>
      </w:r>
      <w:r>
        <w:rPr>
          <w:rFonts w:ascii="Arial" w:hAnsi="Arial"/>
          <w:lang w:eastAsia="en-US"/>
        </w:rPr>
        <w:tab/>
      </w:r>
      <w:r w:rsidR="006E1CCD">
        <w:t xml:space="preserve">On 20 July 2021, Daimcon (through Ms Verrall) wrote to Mr Mokondo </w:t>
      </w:r>
      <w:r w:rsidR="0007672E">
        <w:t>to respond to the complaint against it. The allegations against Daimcon were disputed. In its explanation, Daimcon stated that Mr Peens was the company’s attorney and that Ms Fisher</w:t>
      </w:r>
      <w:r w:rsidR="00E70EA0">
        <w:t xml:space="preserve"> </w:t>
      </w:r>
      <w:r w:rsidR="0007672E">
        <w:t>was the company’s client “</w:t>
      </w:r>
      <w:r w:rsidR="0007672E" w:rsidRPr="002A2759">
        <w:rPr>
          <w:i/>
          <w:iCs/>
        </w:rPr>
        <w:t>until she made [a] request that I can’t assist with</w:t>
      </w:r>
      <w:r w:rsidR="0007672E">
        <w:t xml:space="preserve">”. Daimcon alleged </w:t>
      </w:r>
      <w:r w:rsidR="0007672E">
        <w:lastRenderedPageBreak/>
        <w:t xml:space="preserve">that Ms Fisher prepared the summons and particulars of claim, and requested that Mr Peens sign them; and Mr Peens was not prepared to sign the documents prepared by Ms Fisher. Daimcon denied </w:t>
      </w:r>
      <w:r w:rsidR="003A7088">
        <w:t>defrauding Ms Fisher in any way: “</w:t>
      </w:r>
      <w:r w:rsidR="003A7088" w:rsidRPr="002A2759">
        <w:rPr>
          <w:i/>
          <w:iCs/>
        </w:rPr>
        <w:t>I took instructions for Mary Fisher to assist with collections of monies owing to the home owners association. … I deny all the allegations made. I followed procedure and protocol.</w:t>
      </w:r>
      <w:r w:rsidR="003A7088">
        <w:t>”</w:t>
      </w:r>
    </w:p>
    <w:p w14:paraId="36739BD5" w14:textId="28BC6C48" w:rsidR="00427851" w:rsidRDefault="002A2759" w:rsidP="002A2759">
      <w:pPr>
        <w:spacing w:after="480" w:line="480" w:lineRule="auto"/>
        <w:ind w:left="567" w:hanging="561"/>
        <w:jc w:val="both"/>
      </w:pPr>
      <w:r>
        <w:rPr>
          <w:rFonts w:ascii="Arial" w:hAnsi="Arial"/>
          <w:lang w:eastAsia="en-US"/>
        </w:rPr>
        <w:t>[13]</w:t>
      </w:r>
      <w:r>
        <w:rPr>
          <w:rFonts w:ascii="Arial" w:hAnsi="Arial"/>
          <w:lang w:eastAsia="en-US"/>
        </w:rPr>
        <w:tab/>
      </w:r>
      <w:r w:rsidR="008E15AA">
        <w:t xml:space="preserve">On 17 August 2021, Mr Mokondo issued his ruling on the complaint. </w:t>
      </w:r>
      <w:r w:rsidR="00FA0D96">
        <w:t xml:space="preserve">The ruling was emailed by Mr Mokondo to Silverbirch and Daimcon. </w:t>
      </w:r>
      <w:r w:rsidR="00427851">
        <w:t xml:space="preserve">After having considered the evidence before him, </w:t>
      </w:r>
      <w:r w:rsidR="00FA0D96">
        <w:t>Mr Mokondo</w:t>
      </w:r>
      <w:r w:rsidR="00427851">
        <w:t xml:space="preserve"> ruled as follows: </w:t>
      </w:r>
    </w:p>
    <w:p w14:paraId="1D14548B" w14:textId="7FC93D16" w:rsidR="00B132A0" w:rsidRPr="00B132A0" w:rsidRDefault="00427851" w:rsidP="00B132A0">
      <w:pPr>
        <w:spacing w:after="480" w:line="480" w:lineRule="auto"/>
        <w:ind w:left="851"/>
        <w:jc w:val="both"/>
        <w:rPr>
          <w:rFonts w:ascii="Arial" w:hAnsi="Arial" w:cs="Arial"/>
          <w:i/>
          <w:iCs/>
        </w:rPr>
      </w:pPr>
      <w:r w:rsidRPr="00427851">
        <w:rPr>
          <w:rFonts w:ascii="Arial" w:hAnsi="Arial" w:cs="Arial"/>
        </w:rPr>
        <w:t>“</w:t>
      </w:r>
      <w:r w:rsidRPr="008D7344">
        <w:rPr>
          <w:rFonts w:ascii="Arial" w:hAnsi="Arial" w:cs="Arial"/>
          <w:i/>
          <w:iCs/>
        </w:rPr>
        <w:t>Respondent or Debt Collector Lynette Verrall on behalf of Daimcon Financial Recoveries and Tracing Agents is therefore ordered by the Council</w:t>
      </w:r>
      <w:r w:rsidR="00FA0D96">
        <w:rPr>
          <w:rFonts w:ascii="Arial" w:hAnsi="Arial" w:cs="Arial"/>
          <w:i/>
          <w:iCs/>
        </w:rPr>
        <w:t>.</w:t>
      </w:r>
      <w:r w:rsidRPr="008D7344">
        <w:rPr>
          <w:rFonts w:ascii="Arial" w:hAnsi="Arial" w:cs="Arial"/>
          <w:i/>
          <w:iCs/>
        </w:rPr>
        <w:t xml:space="preserve"> </w:t>
      </w:r>
      <w:r w:rsidR="00FA0D96">
        <w:rPr>
          <w:rFonts w:ascii="Arial" w:hAnsi="Arial" w:cs="Arial"/>
          <w:i/>
          <w:iCs/>
        </w:rPr>
        <w:t>T</w:t>
      </w:r>
      <w:r w:rsidRPr="008D7344">
        <w:rPr>
          <w:rFonts w:ascii="Arial" w:hAnsi="Arial" w:cs="Arial"/>
          <w:i/>
          <w:iCs/>
        </w:rPr>
        <w:t xml:space="preserve">o refund Silver Birch Homeowners Association … the sum of R4500.00 paid on 31 May 2021 for agreed service of summons and particulars of claim </w:t>
      </w:r>
      <w:r w:rsidR="00FA0D96">
        <w:rPr>
          <w:rFonts w:ascii="Arial" w:hAnsi="Arial" w:cs="Arial"/>
          <w:i/>
          <w:iCs/>
        </w:rPr>
        <w:t>(POC’s)</w:t>
      </w:r>
      <w:r w:rsidRPr="008D7344">
        <w:rPr>
          <w:rFonts w:ascii="Arial" w:hAnsi="Arial" w:cs="Arial"/>
          <w:i/>
          <w:iCs/>
        </w:rPr>
        <w:t xml:space="preserve"> not rendered. The above said amount of R4500.00 must be paid back on or before 30 </w:t>
      </w:r>
      <w:r w:rsidR="003713DE" w:rsidRPr="008D7344">
        <w:rPr>
          <w:rFonts w:ascii="Arial" w:hAnsi="Arial" w:cs="Arial"/>
          <w:i/>
          <w:iCs/>
        </w:rPr>
        <w:t>September 2021 to Silver Birch Homeowners Association. Any allegations of extortion of mone</w:t>
      </w:r>
      <w:r w:rsidR="00FA0D96">
        <w:rPr>
          <w:rFonts w:ascii="Arial" w:hAnsi="Arial" w:cs="Arial"/>
          <w:i/>
          <w:iCs/>
        </w:rPr>
        <w:t xml:space="preserve">y under false pretence and or misrepresentation by committing fraud falls within the ambit of the South African Police Service (SAPS). If necessary a criminal case may be opened by an aggrieved party with SAPS for possible prosecution by the National Prosecuting Authority (NPA). </w:t>
      </w:r>
      <w:r w:rsidR="00FA0D96" w:rsidRPr="00FA0D96">
        <w:rPr>
          <w:rFonts w:ascii="Arial" w:hAnsi="Arial" w:cs="Arial"/>
          <w:i/>
          <w:iCs/>
          <w:u w:val="single"/>
        </w:rPr>
        <w:t>That finalizes this matter for present purposes with the Council</w:t>
      </w:r>
      <w:r w:rsidR="00FA0D96">
        <w:rPr>
          <w:rFonts w:ascii="Arial" w:hAnsi="Arial" w:cs="Arial"/>
          <w:i/>
          <w:iCs/>
        </w:rPr>
        <w:t>.</w:t>
      </w:r>
      <w:r w:rsidR="00FA0D96">
        <w:rPr>
          <w:rStyle w:val="FootnoteReference"/>
          <w:rFonts w:ascii="Arial" w:hAnsi="Arial" w:cs="Arial"/>
          <w:i/>
          <w:iCs/>
        </w:rPr>
        <w:footnoteReference w:id="1"/>
      </w:r>
      <w:r w:rsidR="00FA0D96">
        <w:rPr>
          <w:rFonts w:ascii="Arial" w:hAnsi="Arial" w:cs="Arial"/>
          <w:i/>
          <w:iCs/>
        </w:rPr>
        <w:t>”</w:t>
      </w:r>
    </w:p>
    <w:p w14:paraId="6CCE01E3" w14:textId="1EE7AB5D" w:rsidR="00272E73" w:rsidRPr="002A2759" w:rsidRDefault="002A2759" w:rsidP="002A2759">
      <w:pPr>
        <w:spacing w:after="480" w:line="480" w:lineRule="auto"/>
        <w:ind w:left="567" w:hanging="561"/>
        <w:jc w:val="both"/>
        <w:rPr>
          <w:rFonts w:cs="Arial"/>
        </w:rPr>
      </w:pPr>
      <w:r>
        <w:rPr>
          <w:rFonts w:ascii="Arial" w:hAnsi="Arial" w:cs="Arial"/>
          <w:lang w:eastAsia="en-US"/>
        </w:rPr>
        <w:t>[14]</w:t>
      </w:r>
      <w:r>
        <w:rPr>
          <w:rFonts w:ascii="Arial" w:hAnsi="Arial" w:cs="Arial"/>
          <w:lang w:eastAsia="en-US"/>
        </w:rPr>
        <w:tab/>
      </w:r>
      <w:r w:rsidR="009C5C99" w:rsidRPr="002A2759">
        <w:rPr>
          <w:rFonts w:cs="Arial"/>
        </w:rPr>
        <w:t xml:space="preserve">That ought to have been the end of the matter before the Council. The Council had ruled. However, on 19 August 2021, Daimcon (through Ms Verrall) emailed Mr Mokondo to </w:t>
      </w:r>
      <w:r w:rsidR="009C5C99" w:rsidRPr="002A2759">
        <w:rPr>
          <w:rFonts w:cs="Arial"/>
        </w:rPr>
        <w:lastRenderedPageBreak/>
        <w:t>inform him that “</w:t>
      </w:r>
      <w:r w:rsidR="009C5C99" w:rsidRPr="002A2759">
        <w:rPr>
          <w:rFonts w:cs="Arial"/>
          <w:i/>
          <w:iCs/>
        </w:rPr>
        <w:t>… I don’t agree with your decision.</w:t>
      </w:r>
      <w:r w:rsidR="009C5C99" w:rsidRPr="002A2759">
        <w:rPr>
          <w:rFonts w:cs="Arial"/>
        </w:rPr>
        <w:t xml:space="preserve">” In the email Ms Verrall went through Mr Mokondo’s ruling and inserted </w:t>
      </w:r>
      <w:r w:rsidR="00272E73" w:rsidRPr="002A2759">
        <w:rPr>
          <w:rFonts w:cs="Arial"/>
        </w:rPr>
        <w:t>numerous comments as to why she disagreed with the ruling. Silverbirch was not copied in the email.</w:t>
      </w:r>
    </w:p>
    <w:p w14:paraId="70609838" w14:textId="77F3CB51" w:rsidR="001C74BF" w:rsidRPr="002A2759" w:rsidRDefault="002A2759" w:rsidP="002A2759">
      <w:pPr>
        <w:spacing w:after="480" w:line="480" w:lineRule="auto"/>
        <w:ind w:left="567" w:hanging="561"/>
        <w:jc w:val="both"/>
        <w:rPr>
          <w:rFonts w:cs="Arial"/>
        </w:rPr>
      </w:pPr>
      <w:r>
        <w:rPr>
          <w:rFonts w:ascii="Arial" w:hAnsi="Arial" w:cs="Arial"/>
          <w:lang w:eastAsia="en-US"/>
        </w:rPr>
        <w:t>[15]</w:t>
      </w:r>
      <w:r>
        <w:rPr>
          <w:rFonts w:ascii="Arial" w:hAnsi="Arial" w:cs="Arial"/>
          <w:lang w:eastAsia="en-US"/>
        </w:rPr>
        <w:tab/>
      </w:r>
      <w:r w:rsidR="00EA3964" w:rsidRPr="002A2759">
        <w:rPr>
          <w:rFonts w:cs="Arial"/>
        </w:rPr>
        <w:t xml:space="preserve">Instead of informing Daimcon that he was </w:t>
      </w:r>
      <w:r w:rsidR="00EA3964" w:rsidRPr="002A2759">
        <w:rPr>
          <w:rFonts w:cs="Arial"/>
          <w:i/>
          <w:iCs/>
        </w:rPr>
        <w:t>functus officio</w:t>
      </w:r>
      <w:r w:rsidR="00EA3964" w:rsidRPr="002A2759">
        <w:rPr>
          <w:rFonts w:cs="Arial"/>
        </w:rPr>
        <w:t>, Mr Mokondo requested further information from Ms Verrall before his “</w:t>
      </w:r>
      <w:r w:rsidR="00EA3964" w:rsidRPr="002A2759">
        <w:rPr>
          <w:rFonts w:cs="Arial"/>
          <w:i/>
          <w:iCs/>
        </w:rPr>
        <w:t>possible review consideration of the matter.</w:t>
      </w:r>
      <w:r w:rsidR="00EA3964" w:rsidRPr="002A2759">
        <w:rPr>
          <w:rFonts w:cs="Arial"/>
        </w:rPr>
        <w:t>” Once again, Silverbirch was not copied in the email.</w:t>
      </w:r>
      <w:r w:rsidR="00D761D4" w:rsidRPr="002A2759">
        <w:rPr>
          <w:rFonts w:cs="Arial"/>
        </w:rPr>
        <w:t xml:space="preserve"> This provoked a further response from Ms Verrall, on 22 August 2021, which was not copied to Silverbirch.</w:t>
      </w:r>
    </w:p>
    <w:p w14:paraId="1842EDE2" w14:textId="6FA9829A" w:rsidR="00D761D4" w:rsidRPr="002A2759" w:rsidRDefault="002A2759" w:rsidP="002A2759">
      <w:pPr>
        <w:spacing w:after="480" w:line="480" w:lineRule="auto"/>
        <w:ind w:left="567" w:hanging="561"/>
        <w:jc w:val="both"/>
        <w:rPr>
          <w:rFonts w:cs="Arial"/>
        </w:rPr>
      </w:pPr>
      <w:r>
        <w:rPr>
          <w:rFonts w:ascii="Arial" w:hAnsi="Arial" w:cs="Arial"/>
          <w:lang w:eastAsia="en-US"/>
        </w:rPr>
        <w:t>[16]</w:t>
      </w:r>
      <w:r>
        <w:rPr>
          <w:rFonts w:ascii="Arial" w:hAnsi="Arial" w:cs="Arial"/>
          <w:lang w:eastAsia="en-US"/>
        </w:rPr>
        <w:tab/>
      </w:r>
      <w:r w:rsidR="00D761D4" w:rsidRPr="002A2759">
        <w:rPr>
          <w:rFonts w:cs="Arial"/>
        </w:rPr>
        <w:t>On 23 August 2021, Mr Mokondo issued a “</w:t>
      </w:r>
      <w:r w:rsidR="00D761D4" w:rsidRPr="002A2759">
        <w:rPr>
          <w:rFonts w:cs="Arial"/>
          <w:i/>
          <w:iCs/>
        </w:rPr>
        <w:t>review</w:t>
      </w:r>
      <w:r w:rsidR="00D761D4" w:rsidRPr="002A2759">
        <w:rPr>
          <w:rFonts w:cs="Arial"/>
        </w:rPr>
        <w:t>” or “</w:t>
      </w:r>
      <w:r w:rsidR="00D761D4" w:rsidRPr="002A2759">
        <w:rPr>
          <w:rFonts w:cs="Arial"/>
          <w:i/>
          <w:iCs/>
        </w:rPr>
        <w:t>reconsideration</w:t>
      </w:r>
      <w:r w:rsidR="00D761D4" w:rsidRPr="002A2759">
        <w:rPr>
          <w:rFonts w:cs="Arial"/>
        </w:rPr>
        <w:t xml:space="preserve">” of his previous decision. This time the email was sent to both </w:t>
      </w:r>
      <w:r w:rsidR="006D0AF3" w:rsidRPr="002A2759">
        <w:rPr>
          <w:rFonts w:cs="Arial"/>
        </w:rPr>
        <w:t>Daimcon and Silverbirch. In the email, Mr Mokondo wrote: “</w:t>
      </w:r>
      <w:r w:rsidR="006D0AF3" w:rsidRPr="002A2759">
        <w:rPr>
          <w:rFonts w:cs="Arial"/>
          <w:i/>
          <w:iCs/>
        </w:rPr>
        <w:t>Council have re-considered complaint lodged and submissions from both … Silver Birch … and … Daimcon … with supporting documents provided by each party.</w:t>
      </w:r>
      <w:r w:rsidR="006D0AF3" w:rsidRPr="002A2759">
        <w:rPr>
          <w:rFonts w:cs="Arial"/>
        </w:rPr>
        <w:t>”</w:t>
      </w:r>
    </w:p>
    <w:p w14:paraId="153E08FF" w14:textId="373127CA" w:rsidR="006D0AF3" w:rsidRPr="002A2759" w:rsidRDefault="002A2759" w:rsidP="002A2759">
      <w:pPr>
        <w:spacing w:after="480" w:line="480" w:lineRule="auto"/>
        <w:ind w:left="567" w:hanging="561"/>
        <w:jc w:val="both"/>
        <w:rPr>
          <w:rFonts w:cs="Arial"/>
        </w:rPr>
      </w:pPr>
      <w:r>
        <w:rPr>
          <w:rFonts w:ascii="Arial" w:hAnsi="Arial" w:cs="Arial"/>
          <w:lang w:eastAsia="en-US"/>
        </w:rPr>
        <w:t>[17]</w:t>
      </w:r>
      <w:r>
        <w:rPr>
          <w:rFonts w:ascii="Arial" w:hAnsi="Arial" w:cs="Arial"/>
          <w:lang w:eastAsia="en-US"/>
        </w:rPr>
        <w:tab/>
      </w:r>
      <w:r w:rsidR="006D0AF3" w:rsidRPr="002A2759">
        <w:rPr>
          <w:rFonts w:cs="Arial"/>
        </w:rPr>
        <w:t>In his “</w:t>
      </w:r>
      <w:r w:rsidR="006D0AF3" w:rsidRPr="002A2759">
        <w:rPr>
          <w:rFonts w:cs="Arial"/>
          <w:i/>
          <w:iCs/>
        </w:rPr>
        <w:t>review</w:t>
      </w:r>
      <w:r w:rsidR="006D0AF3" w:rsidRPr="002A2759">
        <w:rPr>
          <w:rFonts w:cs="Arial"/>
        </w:rPr>
        <w:t>”, Mr Mokondo ruled: “</w:t>
      </w:r>
      <w:r w:rsidR="006D0AF3" w:rsidRPr="002A2759">
        <w:rPr>
          <w:rFonts w:cs="Arial"/>
          <w:i/>
          <w:iCs/>
        </w:rPr>
        <w:t xml:space="preserve">The Council concludes this is a civil matter between complainant Mary Fisher of Silver Birch Homeowners Association and </w:t>
      </w:r>
      <w:r w:rsidR="00754EC0" w:rsidRPr="002A2759">
        <w:rPr>
          <w:rFonts w:cs="Arial"/>
          <w:i/>
          <w:iCs/>
        </w:rPr>
        <w:t>respondent Lynette Verrall of Daimcon Financial Recoveries and Tracing Agents. Which must be resolved by the parties themselves involved amicably. Each party[’s] rights are reserved and not excluding other legal remedies available. If it becomes necessary be ventilated in a court of law.</w:t>
      </w:r>
      <w:r w:rsidR="003263F5" w:rsidRPr="002A2759">
        <w:rPr>
          <w:rFonts w:cs="Arial"/>
          <w:i/>
          <w:iCs/>
        </w:rPr>
        <w:t xml:space="preserve"> … </w:t>
      </w:r>
      <w:r w:rsidR="003263F5" w:rsidRPr="002A2759">
        <w:rPr>
          <w:rFonts w:cs="Arial"/>
          <w:i/>
          <w:iCs/>
          <w:u w:val="single"/>
        </w:rPr>
        <w:t>That finalizes this matter with the Council and we therefore close our file herein</w:t>
      </w:r>
      <w:r w:rsidR="003263F5" w:rsidRPr="002A2759">
        <w:rPr>
          <w:rFonts w:cs="Arial"/>
        </w:rPr>
        <w:t>.</w:t>
      </w:r>
      <w:r w:rsidR="003263F5">
        <w:rPr>
          <w:rStyle w:val="FootnoteReference"/>
          <w:rFonts w:cs="Arial"/>
          <w:i/>
          <w:iCs/>
        </w:rPr>
        <w:footnoteReference w:id="2"/>
      </w:r>
      <w:r w:rsidR="003263F5" w:rsidRPr="002A2759">
        <w:rPr>
          <w:rFonts w:cs="Arial"/>
        </w:rPr>
        <w:t>”</w:t>
      </w:r>
    </w:p>
    <w:p w14:paraId="38F6CBED" w14:textId="7C89A46B" w:rsidR="00EA3964" w:rsidRPr="002A2759" w:rsidRDefault="002A2759" w:rsidP="002A2759">
      <w:pPr>
        <w:spacing w:after="480" w:line="480" w:lineRule="auto"/>
        <w:ind w:left="567" w:hanging="561"/>
        <w:jc w:val="both"/>
        <w:rPr>
          <w:rFonts w:cs="Arial"/>
        </w:rPr>
      </w:pPr>
      <w:r>
        <w:rPr>
          <w:rFonts w:ascii="Arial" w:hAnsi="Arial" w:cs="Arial"/>
          <w:lang w:eastAsia="en-US"/>
        </w:rPr>
        <w:lastRenderedPageBreak/>
        <w:t>[18]</w:t>
      </w:r>
      <w:r>
        <w:rPr>
          <w:rFonts w:ascii="Arial" w:hAnsi="Arial" w:cs="Arial"/>
          <w:lang w:eastAsia="en-US"/>
        </w:rPr>
        <w:tab/>
      </w:r>
      <w:r w:rsidR="00774308" w:rsidRPr="002A2759">
        <w:rPr>
          <w:rFonts w:cs="Arial"/>
        </w:rPr>
        <w:t>I</w:t>
      </w:r>
      <w:r w:rsidR="0018733A" w:rsidRPr="002A2759">
        <w:rPr>
          <w:rFonts w:cs="Arial"/>
        </w:rPr>
        <w:t>n his ruling of 17 August 2021</w:t>
      </w:r>
      <w:r w:rsidR="00774308" w:rsidRPr="002A2759">
        <w:rPr>
          <w:rFonts w:cs="Arial"/>
        </w:rPr>
        <w:t>,</w:t>
      </w:r>
      <w:r w:rsidR="0018733A" w:rsidRPr="002A2759">
        <w:rPr>
          <w:rFonts w:cs="Arial"/>
        </w:rPr>
        <w:t xml:space="preserve"> and</w:t>
      </w:r>
      <w:r w:rsidR="00774308" w:rsidRPr="002A2759">
        <w:rPr>
          <w:rFonts w:cs="Arial"/>
        </w:rPr>
        <w:t xml:space="preserve"> in his ruling of </w:t>
      </w:r>
      <w:r w:rsidR="0018733A" w:rsidRPr="002A2759">
        <w:rPr>
          <w:rFonts w:cs="Arial"/>
        </w:rPr>
        <w:t>23 August 2021, Mr Mokondo invoked his powers under regulation 7(7).</w:t>
      </w:r>
      <w:r w:rsidR="00774308" w:rsidRPr="002A2759">
        <w:rPr>
          <w:rFonts w:cs="Arial"/>
        </w:rPr>
        <w:t xml:space="preserve"> The question is whether regulation 7(7) empowered Mr Mokondo to change his mind and issue a revised decision.</w:t>
      </w:r>
    </w:p>
    <w:p w14:paraId="78789446" w14:textId="272E723C" w:rsidR="00B1691A" w:rsidRPr="002A2759" w:rsidRDefault="002A2759" w:rsidP="002A2759">
      <w:pPr>
        <w:spacing w:after="480" w:line="480" w:lineRule="auto"/>
        <w:ind w:left="567" w:hanging="561"/>
        <w:jc w:val="both"/>
        <w:rPr>
          <w:rFonts w:cs="Arial"/>
        </w:rPr>
      </w:pPr>
      <w:r w:rsidRPr="00D407D2">
        <w:rPr>
          <w:rFonts w:ascii="Arial" w:hAnsi="Arial" w:cs="Arial"/>
          <w:lang w:eastAsia="en-US"/>
        </w:rPr>
        <w:t>[19]</w:t>
      </w:r>
      <w:r w:rsidRPr="00D407D2">
        <w:rPr>
          <w:rFonts w:ascii="Arial" w:hAnsi="Arial" w:cs="Arial"/>
          <w:lang w:eastAsia="en-US"/>
        </w:rPr>
        <w:tab/>
      </w:r>
      <w:r w:rsidR="004174FA">
        <w:t>Regulation 7(7) mandates the Council to “</w:t>
      </w:r>
      <w:r w:rsidR="004174FA" w:rsidRPr="002A2759">
        <w:rPr>
          <w:i/>
          <w:iCs/>
        </w:rPr>
        <w:t>consider the allegations and deal with it in the manner it deems fit.</w:t>
      </w:r>
      <w:r w:rsidR="004174FA">
        <w:t xml:space="preserve">” There is nothing in regulation 7(7), or in any of the other </w:t>
      </w:r>
      <w:r w:rsidR="00152302">
        <w:t>regulations, that expressly empowers the Council to vary or revoke a final decision on the allegations before it.</w:t>
      </w:r>
    </w:p>
    <w:p w14:paraId="2994D5B5" w14:textId="24C64729" w:rsidR="00F122CE" w:rsidRPr="002A2759" w:rsidRDefault="002A2759" w:rsidP="002A2759">
      <w:pPr>
        <w:spacing w:after="480" w:line="480" w:lineRule="auto"/>
        <w:ind w:left="567" w:hanging="561"/>
        <w:jc w:val="both"/>
        <w:rPr>
          <w:rFonts w:cs="Arial"/>
        </w:rPr>
      </w:pPr>
      <w:r w:rsidRPr="00F122CE">
        <w:rPr>
          <w:rFonts w:ascii="Arial" w:hAnsi="Arial" w:cs="Arial"/>
          <w:lang w:eastAsia="en-US"/>
        </w:rPr>
        <w:t>[20]</w:t>
      </w:r>
      <w:r w:rsidRPr="00F122CE">
        <w:rPr>
          <w:rFonts w:ascii="Arial" w:hAnsi="Arial" w:cs="Arial"/>
          <w:lang w:eastAsia="en-US"/>
        </w:rPr>
        <w:tab/>
      </w:r>
      <w:r w:rsidR="00ED00BD">
        <w:t>T</w:t>
      </w:r>
      <w:r w:rsidR="00D407D2">
        <w:t xml:space="preserve">he common law </w:t>
      </w:r>
      <w:r w:rsidR="00D407D2" w:rsidRPr="002A2759">
        <w:rPr>
          <w:i/>
          <w:iCs/>
        </w:rPr>
        <w:t>functus officio</w:t>
      </w:r>
      <w:r w:rsidR="00ED00BD">
        <w:t xml:space="preserve"> doctrine</w:t>
      </w:r>
      <w:r w:rsidR="00D407D2">
        <w:t xml:space="preserve"> </w:t>
      </w:r>
      <w:r w:rsidR="00ED00BD">
        <w:t xml:space="preserve">provides that </w:t>
      </w:r>
      <w:r w:rsidR="00D407D2">
        <w:t xml:space="preserve">an official </w:t>
      </w:r>
      <w:r w:rsidR="00ED00BD">
        <w:t xml:space="preserve">who </w:t>
      </w:r>
      <w:r w:rsidR="00D407D2">
        <w:t>discharg</w:t>
      </w:r>
      <w:r w:rsidR="00ED00BD">
        <w:t>es</w:t>
      </w:r>
      <w:r w:rsidR="00D407D2">
        <w:t xml:space="preserve"> official functions</w:t>
      </w:r>
      <w:r w:rsidR="00ED00BD">
        <w:t>,</w:t>
      </w:r>
      <w:r w:rsidR="00D407D2">
        <w:t xml:space="preserve"> by making a </w:t>
      </w:r>
      <w:r w:rsidR="00ED00BD">
        <w:t xml:space="preserve">final </w:t>
      </w:r>
      <w:r w:rsidR="00D407D2">
        <w:t>decision</w:t>
      </w:r>
      <w:r w:rsidR="00ED00BD">
        <w:t>,</w:t>
      </w:r>
      <w:r w:rsidR="00D407D2">
        <w:t xml:space="preserve"> is unable to change </w:t>
      </w:r>
      <w:r w:rsidR="00354905">
        <w:t>their</w:t>
      </w:r>
      <w:r w:rsidR="00D407D2">
        <w:t xml:space="preserve"> mind and revoke, withdraw or revisit the decision. </w:t>
      </w:r>
      <w:r w:rsidR="00ED00BD">
        <w:t xml:space="preserve">A decision is final when it is published to those affected by it. In the absence of statutory authority to </w:t>
      </w:r>
      <w:r w:rsidR="00F122CE">
        <w:t>alter</w:t>
      </w:r>
      <w:r w:rsidR="00D81057">
        <w:t xml:space="preserve"> a decision that has been published, the common law position remains.</w:t>
      </w:r>
      <w:r w:rsidR="00F122CE">
        <w:t xml:space="preserve"> </w:t>
      </w:r>
    </w:p>
    <w:p w14:paraId="064742FE" w14:textId="1340E2CD" w:rsidR="00D407D2" w:rsidRPr="002A2759" w:rsidRDefault="002A2759" w:rsidP="002A2759">
      <w:pPr>
        <w:spacing w:after="480" w:line="480" w:lineRule="auto"/>
        <w:ind w:left="567" w:hanging="561"/>
        <w:jc w:val="both"/>
        <w:rPr>
          <w:rFonts w:cs="Arial"/>
        </w:rPr>
      </w:pPr>
      <w:r w:rsidRPr="00F122CE">
        <w:rPr>
          <w:rFonts w:ascii="Arial" w:hAnsi="Arial" w:cs="Arial"/>
          <w:lang w:eastAsia="en-US"/>
        </w:rPr>
        <w:t>[21]</w:t>
      </w:r>
      <w:r w:rsidRPr="00F122CE">
        <w:rPr>
          <w:rFonts w:ascii="Arial" w:hAnsi="Arial" w:cs="Arial"/>
          <w:lang w:eastAsia="en-US"/>
        </w:rPr>
        <w:tab/>
      </w:r>
      <w:r w:rsidR="00F122CE">
        <w:t>All this is well established in our law</w:t>
      </w:r>
      <w:r w:rsidR="00F122CE" w:rsidRPr="00EF57BD">
        <w:t>.</w:t>
      </w:r>
      <w:r w:rsidR="00EE3075" w:rsidRPr="00EF57BD">
        <w:rPr>
          <w:rStyle w:val="FootnoteReference"/>
          <w:rFonts w:cs="Arial"/>
        </w:rPr>
        <w:footnoteReference w:id="3"/>
      </w:r>
      <w:r w:rsidR="00F122CE">
        <w:t xml:space="preserve"> This is particularly so where the published decision has created rights, and its alteration will affect the rights so created.</w:t>
      </w:r>
    </w:p>
    <w:p w14:paraId="35E50095" w14:textId="4E6D06D7" w:rsidR="00F122CE" w:rsidRPr="002A2759" w:rsidRDefault="002A2759" w:rsidP="002A2759">
      <w:pPr>
        <w:spacing w:after="480" w:line="480" w:lineRule="auto"/>
        <w:ind w:left="567" w:hanging="561"/>
        <w:jc w:val="both"/>
        <w:rPr>
          <w:rFonts w:cs="Arial"/>
        </w:rPr>
      </w:pPr>
      <w:r w:rsidRPr="00A6792D">
        <w:rPr>
          <w:rFonts w:ascii="Arial" w:hAnsi="Arial" w:cs="Arial"/>
          <w:lang w:eastAsia="en-US"/>
        </w:rPr>
        <w:t>[22]</w:t>
      </w:r>
      <w:r w:rsidRPr="00A6792D">
        <w:rPr>
          <w:rFonts w:ascii="Arial" w:hAnsi="Arial" w:cs="Arial"/>
          <w:lang w:eastAsia="en-US"/>
        </w:rPr>
        <w:tab/>
      </w:r>
      <w:r w:rsidR="00F122CE">
        <w:t>The statutory authority relied upon by Mr Mokondo</w:t>
      </w:r>
      <w:r w:rsidR="00A6792D">
        <w:t xml:space="preserve">, regulation 7(7), does not give the Council, even impliedly, the power to vary or revoke its final decisions. In my view, Mr Mokondo was </w:t>
      </w:r>
      <w:r w:rsidR="00A6792D" w:rsidRPr="002A2759">
        <w:rPr>
          <w:i/>
          <w:iCs/>
        </w:rPr>
        <w:t>functus officio</w:t>
      </w:r>
      <w:r w:rsidR="00A6792D">
        <w:t xml:space="preserve"> after issuing his decision of 17 August 2021 and had no power to issue his revised decision of 23 August 2021. </w:t>
      </w:r>
    </w:p>
    <w:p w14:paraId="1C74929B" w14:textId="4A1CF879" w:rsidR="00A6792D" w:rsidRPr="002A2759" w:rsidRDefault="002A2759" w:rsidP="002A2759">
      <w:pPr>
        <w:spacing w:after="480" w:line="480" w:lineRule="auto"/>
        <w:ind w:left="567" w:hanging="561"/>
        <w:jc w:val="both"/>
        <w:rPr>
          <w:rFonts w:cs="Arial"/>
        </w:rPr>
      </w:pPr>
      <w:r w:rsidRPr="007F0544">
        <w:rPr>
          <w:rFonts w:ascii="Arial" w:hAnsi="Arial" w:cs="Arial"/>
          <w:lang w:eastAsia="en-US"/>
        </w:rPr>
        <w:t>[23]</w:t>
      </w:r>
      <w:r w:rsidRPr="007F0544">
        <w:rPr>
          <w:rFonts w:ascii="Arial" w:hAnsi="Arial" w:cs="Arial"/>
          <w:lang w:eastAsia="en-US"/>
        </w:rPr>
        <w:tab/>
      </w:r>
      <w:r w:rsidR="00A6792D">
        <w:t>To make matters worse, the steps taken by Mr Mokondo, first in entertaining the “</w:t>
      </w:r>
      <w:r w:rsidR="00A6792D" w:rsidRPr="002A2759">
        <w:rPr>
          <w:i/>
          <w:iCs/>
        </w:rPr>
        <w:t>appeal</w:t>
      </w:r>
      <w:r w:rsidR="00A6792D">
        <w:t xml:space="preserve">” from Daimcon without notice to Silverbirch, then in communicating with Daimcon to the </w:t>
      </w:r>
      <w:r w:rsidR="00A6792D">
        <w:lastRenderedPageBreak/>
        <w:t xml:space="preserve">exclusion of Silverbirch, and finally in failing to give Silverbirch an opportunity to be heard before revising his decision, </w:t>
      </w:r>
      <w:r w:rsidR="009F5166">
        <w:t>were</w:t>
      </w:r>
      <w:r w:rsidR="00A6792D">
        <w:t xml:space="preserve"> procedurally unfair </w:t>
      </w:r>
      <w:r w:rsidR="007F0544">
        <w:t>within the meaning of section 6(2)(c) of PAJA.</w:t>
      </w:r>
    </w:p>
    <w:p w14:paraId="5B5C387E" w14:textId="1DB8A94F" w:rsidR="007F0544" w:rsidRPr="002A2759" w:rsidRDefault="002A2759" w:rsidP="002A2759">
      <w:pPr>
        <w:spacing w:after="480" w:line="480" w:lineRule="auto"/>
        <w:ind w:left="567" w:hanging="561"/>
        <w:jc w:val="both"/>
        <w:rPr>
          <w:rFonts w:cs="Arial"/>
        </w:rPr>
      </w:pPr>
      <w:r w:rsidRPr="004655E8">
        <w:rPr>
          <w:rFonts w:ascii="Arial" w:hAnsi="Arial" w:cs="Arial"/>
          <w:lang w:eastAsia="en-US"/>
        </w:rPr>
        <w:t>[24]</w:t>
      </w:r>
      <w:r w:rsidRPr="004655E8">
        <w:rPr>
          <w:rFonts w:ascii="Arial" w:hAnsi="Arial" w:cs="Arial"/>
          <w:lang w:eastAsia="en-US"/>
        </w:rPr>
        <w:tab/>
      </w:r>
      <w:r w:rsidR="004655E8">
        <w:t>It follows, in my view, that the decision of 23 August 2021 is invalid and falls to be reviewed and set aside.</w:t>
      </w:r>
    </w:p>
    <w:p w14:paraId="469AC44A" w14:textId="2166C7B5" w:rsidR="004655E8" w:rsidRPr="00C50FBE" w:rsidRDefault="00C50FBE" w:rsidP="00C50FBE">
      <w:pPr>
        <w:spacing w:after="480" w:line="480" w:lineRule="auto"/>
        <w:ind w:left="6"/>
        <w:jc w:val="both"/>
        <w:rPr>
          <w:rFonts w:ascii="Arial" w:hAnsi="Arial" w:cs="Arial"/>
          <w:b/>
          <w:bCs/>
          <w:u w:val="single"/>
        </w:rPr>
      </w:pPr>
      <w:r w:rsidRPr="00C50FBE">
        <w:rPr>
          <w:rFonts w:ascii="Arial" w:hAnsi="Arial" w:cs="Arial"/>
          <w:b/>
          <w:bCs/>
          <w:u w:val="single"/>
        </w:rPr>
        <w:t>Prayers 2, 3 and 4</w:t>
      </w:r>
    </w:p>
    <w:p w14:paraId="35ADC1C2" w14:textId="106303FA" w:rsidR="007F0544" w:rsidRPr="002A2759" w:rsidRDefault="002A2759" w:rsidP="002A2759">
      <w:pPr>
        <w:spacing w:after="480" w:line="480" w:lineRule="auto"/>
        <w:ind w:left="567" w:hanging="561"/>
        <w:jc w:val="both"/>
        <w:rPr>
          <w:rFonts w:cs="Arial"/>
        </w:rPr>
      </w:pPr>
      <w:r>
        <w:rPr>
          <w:rFonts w:ascii="Arial" w:hAnsi="Arial" w:cs="Arial"/>
          <w:lang w:eastAsia="en-US"/>
        </w:rPr>
        <w:t>[25]</w:t>
      </w:r>
      <w:r>
        <w:rPr>
          <w:rFonts w:ascii="Arial" w:hAnsi="Arial" w:cs="Arial"/>
          <w:lang w:eastAsia="en-US"/>
        </w:rPr>
        <w:tab/>
      </w:r>
      <w:r w:rsidR="006744FA" w:rsidRPr="002A2759">
        <w:rPr>
          <w:rFonts w:cs="Arial"/>
        </w:rPr>
        <w:t>Once the decision of 23 August 2021 is set aside, Silverbirch will be entitled to rely on the decision of 17 August 2021. Daimcon will then be obliged to refund the R4500 to Silverbirch.</w:t>
      </w:r>
    </w:p>
    <w:p w14:paraId="3F53E4C9" w14:textId="7060BD6B" w:rsidR="006744FA" w:rsidRPr="002A2759" w:rsidRDefault="002A2759" w:rsidP="002A2759">
      <w:pPr>
        <w:spacing w:after="480" w:line="480" w:lineRule="auto"/>
        <w:ind w:left="567" w:hanging="561"/>
        <w:jc w:val="both"/>
        <w:rPr>
          <w:rFonts w:cs="Arial"/>
        </w:rPr>
      </w:pPr>
      <w:r>
        <w:rPr>
          <w:rFonts w:ascii="Arial" w:hAnsi="Arial" w:cs="Arial"/>
          <w:lang w:eastAsia="en-US"/>
        </w:rPr>
        <w:t>[26]</w:t>
      </w:r>
      <w:r>
        <w:rPr>
          <w:rFonts w:ascii="Arial" w:hAnsi="Arial" w:cs="Arial"/>
          <w:lang w:eastAsia="en-US"/>
        </w:rPr>
        <w:tab/>
      </w:r>
      <w:r w:rsidR="006744FA" w:rsidRPr="002A2759">
        <w:rPr>
          <w:rFonts w:cs="Arial"/>
        </w:rPr>
        <w:t>There is no basis for this Court to order Daimcon to refund any further amounts to Silverbirch. No further amounts were considered in Mr Mokondo’s ruling of 17 August 2021.</w:t>
      </w:r>
    </w:p>
    <w:p w14:paraId="7A5280A0" w14:textId="044AA776" w:rsidR="006744FA" w:rsidRPr="002A2759" w:rsidRDefault="002A2759" w:rsidP="002A2759">
      <w:pPr>
        <w:spacing w:after="480" w:line="480" w:lineRule="auto"/>
        <w:ind w:left="567" w:hanging="561"/>
        <w:jc w:val="both"/>
        <w:rPr>
          <w:rFonts w:cs="Arial"/>
        </w:rPr>
      </w:pPr>
      <w:r>
        <w:rPr>
          <w:rFonts w:ascii="Arial" w:hAnsi="Arial" w:cs="Arial"/>
          <w:lang w:eastAsia="en-US"/>
        </w:rPr>
        <w:t>[27]</w:t>
      </w:r>
      <w:r>
        <w:rPr>
          <w:rFonts w:ascii="Arial" w:hAnsi="Arial" w:cs="Arial"/>
          <w:lang w:eastAsia="en-US"/>
        </w:rPr>
        <w:tab/>
      </w:r>
      <w:r w:rsidR="006744FA" w:rsidRPr="002A2759">
        <w:rPr>
          <w:rFonts w:cs="Arial"/>
        </w:rPr>
        <w:t xml:space="preserve">There is no evidence of extortion before me. Daimcon issued invoices for work to be done. </w:t>
      </w:r>
      <w:r w:rsidR="00E17062" w:rsidRPr="002A2759">
        <w:rPr>
          <w:rFonts w:cs="Arial"/>
        </w:rPr>
        <w:t>If the work was not done, Silverbirch could have claimed a refund, as it did in relation to the R4500. In any event, the requirements for a final interdict have not been pleaded or proved in the applicants’ founding papers.</w:t>
      </w:r>
    </w:p>
    <w:p w14:paraId="45E7E9EB" w14:textId="0B7F5BA3" w:rsidR="00E17062" w:rsidRPr="002A2759" w:rsidRDefault="002A2759" w:rsidP="002A2759">
      <w:pPr>
        <w:spacing w:after="480" w:line="480" w:lineRule="auto"/>
        <w:ind w:left="567" w:hanging="561"/>
        <w:jc w:val="both"/>
        <w:rPr>
          <w:rFonts w:cs="Arial"/>
        </w:rPr>
      </w:pPr>
      <w:r>
        <w:rPr>
          <w:rFonts w:ascii="Arial" w:hAnsi="Arial" w:cs="Arial"/>
          <w:lang w:eastAsia="en-US"/>
        </w:rPr>
        <w:t>[28]</w:t>
      </w:r>
      <w:r>
        <w:rPr>
          <w:rFonts w:ascii="Arial" w:hAnsi="Arial" w:cs="Arial"/>
          <w:lang w:eastAsia="en-US"/>
        </w:rPr>
        <w:tab/>
      </w:r>
      <w:r w:rsidR="00E17062" w:rsidRPr="002A2759">
        <w:rPr>
          <w:rFonts w:cs="Arial"/>
        </w:rPr>
        <w:t>Insofar as the requested cancellation of registration is concerned, this is a matter that Silverbirch must take up with the Council. This has not been done, and it is therefore not appropriate for this Court to entertain such an application.</w:t>
      </w:r>
    </w:p>
    <w:p w14:paraId="1AB9F5AB" w14:textId="67A67656" w:rsidR="00E17062" w:rsidRPr="00E17062" w:rsidRDefault="00E17062" w:rsidP="00E17062">
      <w:pPr>
        <w:spacing w:after="480" w:line="480" w:lineRule="auto"/>
        <w:ind w:left="6"/>
        <w:jc w:val="both"/>
        <w:rPr>
          <w:rFonts w:ascii="Arial" w:hAnsi="Arial" w:cs="Arial"/>
          <w:b/>
          <w:bCs/>
          <w:u w:val="single"/>
        </w:rPr>
      </w:pPr>
      <w:r w:rsidRPr="00E17062">
        <w:rPr>
          <w:rFonts w:ascii="Arial" w:hAnsi="Arial" w:cs="Arial"/>
          <w:b/>
          <w:bCs/>
          <w:u w:val="single"/>
        </w:rPr>
        <w:lastRenderedPageBreak/>
        <w:t>Order</w:t>
      </w:r>
    </w:p>
    <w:p w14:paraId="7EE50B6F" w14:textId="5D58CA15" w:rsidR="00082B8A" w:rsidRPr="002A2759" w:rsidRDefault="002A2759" w:rsidP="002A2759">
      <w:pPr>
        <w:spacing w:after="480" w:line="480" w:lineRule="auto"/>
        <w:ind w:left="567" w:hanging="561"/>
        <w:jc w:val="both"/>
        <w:rPr>
          <w:rFonts w:cs="Arial"/>
        </w:rPr>
      </w:pPr>
      <w:r w:rsidRPr="007078AD">
        <w:rPr>
          <w:rFonts w:ascii="Arial" w:hAnsi="Arial" w:cs="Arial"/>
          <w:lang w:eastAsia="en-US"/>
        </w:rPr>
        <w:t>[29]</w:t>
      </w:r>
      <w:r w:rsidRPr="007078AD">
        <w:rPr>
          <w:rFonts w:ascii="Arial" w:hAnsi="Arial" w:cs="Arial"/>
          <w:lang w:eastAsia="en-US"/>
        </w:rPr>
        <w:tab/>
      </w:r>
      <w:r w:rsidR="00E17062" w:rsidRPr="002A2759">
        <w:rPr>
          <w:rFonts w:cs="Arial"/>
        </w:rPr>
        <w:t>Accordingly, I make an order reviewing and setting aside the first respondent’s revised decision/ruling of 23 August 2021. There is no order as to costs.</w:t>
      </w:r>
    </w:p>
    <w:p w14:paraId="33F4A99F" w14:textId="77777777" w:rsidR="00CE527E" w:rsidRPr="0082171D" w:rsidRDefault="00CE527E" w:rsidP="00F01531">
      <w:pPr>
        <w:pStyle w:val="JudgmentStyle"/>
        <w:numPr>
          <w:ilvl w:val="0"/>
          <w:numId w:val="0"/>
        </w:numPr>
        <w:spacing w:before="0" w:after="0" w:line="360" w:lineRule="auto"/>
        <w:ind w:left="-284" w:right="-28"/>
        <w:jc w:val="right"/>
        <w:rPr>
          <w:rFonts w:cs="Arial"/>
        </w:rPr>
      </w:pPr>
      <w:r w:rsidRPr="0082171D">
        <w:rPr>
          <w:rFonts w:cs="Arial"/>
        </w:rPr>
        <w:t>___________________</w:t>
      </w:r>
    </w:p>
    <w:p w14:paraId="4C1BFBD2" w14:textId="7537791E" w:rsidR="00CE527E" w:rsidRPr="00AC5CC5" w:rsidRDefault="00AC5CC5" w:rsidP="00F01531">
      <w:pPr>
        <w:pStyle w:val="JudgmentStyle"/>
        <w:numPr>
          <w:ilvl w:val="0"/>
          <w:numId w:val="0"/>
        </w:numPr>
        <w:spacing w:before="0" w:after="0" w:line="360" w:lineRule="auto"/>
        <w:ind w:left="-284" w:right="-28"/>
        <w:jc w:val="right"/>
        <w:rPr>
          <w:rFonts w:cs="Arial"/>
          <w:b/>
          <w:bCs/>
        </w:rPr>
      </w:pPr>
      <w:r w:rsidRPr="00AC5CC5">
        <w:rPr>
          <w:rFonts w:cs="Arial"/>
          <w:b/>
          <w:bCs/>
        </w:rPr>
        <w:t>D I Berger</w:t>
      </w:r>
    </w:p>
    <w:p w14:paraId="689896EE" w14:textId="77777777" w:rsidR="00B2480D" w:rsidRPr="0082171D" w:rsidRDefault="00B2480D" w:rsidP="00F01531">
      <w:pPr>
        <w:spacing w:line="360" w:lineRule="auto"/>
        <w:ind w:left="4451"/>
        <w:jc w:val="center"/>
        <w:rPr>
          <w:rFonts w:ascii="Arial" w:hAnsi="Arial" w:cs="Arial"/>
          <w:b/>
          <w:iCs/>
        </w:rPr>
      </w:pPr>
    </w:p>
    <w:p w14:paraId="6E0AA679" w14:textId="77777777" w:rsidR="00AC5CC5" w:rsidRDefault="00B2480D" w:rsidP="00F01531">
      <w:pPr>
        <w:spacing w:line="360" w:lineRule="auto"/>
        <w:ind w:left="4451"/>
        <w:jc w:val="right"/>
        <w:rPr>
          <w:rFonts w:ascii="Arial" w:hAnsi="Arial" w:cs="Arial"/>
          <w:b/>
          <w:iCs/>
        </w:rPr>
      </w:pPr>
      <w:r w:rsidRPr="0082171D">
        <w:rPr>
          <w:rFonts w:ascii="Arial" w:hAnsi="Arial" w:cs="Arial"/>
          <w:b/>
          <w:iCs/>
        </w:rPr>
        <w:t>ACTING JUDGE</w:t>
      </w:r>
    </w:p>
    <w:p w14:paraId="40E31B07" w14:textId="29A16BE4" w:rsidR="00B2480D" w:rsidRPr="0082171D" w:rsidRDefault="00B2480D" w:rsidP="00F01531">
      <w:pPr>
        <w:spacing w:line="360" w:lineRule="auto"/>
        <w:ind w:left="4451"/>
        <w:jc w:val="right"/>
        <w:rPr>
          <w:rFonts w:ascii="Arial" w:hAnsi="Arial" w:cs="Arial"/>
          <w:b/>
          <w:iCs/>
        </w:rPr>
      </w:pPr>
      <w:r w:rsidRPr="0082171D">
        <w:rPr>
          <w:rFonts w:ascii="Arial" w:hAnsi="Arial" w:cs="Arial"/>
          <w:b/>
          <w:iCs/>
        </w:rPr>
        <w:t xml:space="preserve">OF THE HIGH COURT </w:t>
      </w:r>
    </w:p>
    <w:p w14:paraId="23530E0A" w14:textId="0FAA0B8C" w:rsidR="00AC5CC5" w:rsidRDefault="00B2480D" w:rsidP="00F01531">
      <w:pPr>
        <w:pStyle w:val="JudgmentStyle"/>
        <w:numPr>
          <w:ilvl w:val="0"/>
          <w:numId w:val="0"/>
        </w:numPr>
        <w:spacing w:before="0" w:after="0" w:line="360" w:lineRule="auto"/>
        <w:ind w:left="-284" w:right="-28" w:firstLine="1135"/>
        <w:jc w:val="right"/>
        <w:rPr>
          <w:rFonts w:eastAsiaTheme="minorHAnsi" w:cs="Arial"/>
          <w:b/>
          <w:color w:val="000000" w:themeColor="text1"/>
        </w:rPr>
      </w:pPr>
      <w:r w:rsidRPr="0082171D">
        <w:rPr>
          <w:rFonts w:eastAsiaTheme="minorHAnsi" w:cs="Arial"/>
          <w:b/>
          <w:color w:val="000000" w:themeColor="text1"/>
        </w:rPr>
        <w:t>GAUTENG LOCAL DIVISION</w:t>
      </w:r>
    </w:p>
    <w:p w14:paraId="6390AAF7" w14:textId="30B4CE17" w:rsidR="003E59C4" w:rsidRPr="0082171D" w:rsidRDefault="00B2480D" w:rsidP="00F01531">
      <w:pPr>
        <w:pStyle w:val="JudgmentStyle"/>
        <w:numPr>
          <w:ilvl w:val="0"/>
          <w:numId w:val="0"/>
        </w:numPr>
        <w:spacing w:before="0" w:after="0" w:line="360" w:lineRule="auto"/>
        <w:ind w:left="-284" w:right="-28" w:firstLine="1135"/>
        <w:jc w:val="right"/>
        <w:rPr>
          <w:rFonts w:eastAsiaTheme="minorHAnsi" w:cs="Arial"/>
          <w:b/>
          <w:color w:val="000000" w:themeColor="text1"/>
        </w:rPr>
      </w:pPr>
      <w:r w:rsidRPr="0082171D">
        <w:rPr>
          <w:rFonts w:eastAsiaTheme="minorHAnsi" w:cs="Arial"/>
          <w:b/>
          <w:color w:val="000000" w:themeColor="text1"/>
        </w:rPr>
        <w:t>JOHANNESBURG</w:t>
      </w:r>
    </w:p>
    <w:p w14:paraId="3FFBB440" w14:textId="77777777" w:rsidR="003E59C4" w:rsidRPr="0082171D" w:rsidRDefault="003E59C4" w:rsidP="0082171D">
      <w:pPr>
        <w:spacing w:after="200" w:line="360" w:lineRule="auto"/>
        <w:contextualSpacing/>
        <w:jc w:val="both"/>
        <w:rPr>
          <w:rFonts w:ascii="Arial" w:eastAsia="Arial Unicode MS" w:hAnsi="Arial" w:cs="Arial"/>
          <w:bCs/>
          <w:i/>
          <w:color w:val="000000" w:themeColor="text1"/>
        </w:rPr>
      </w:pPr>
    </w:p>
    <w:p w14:paraId="363ED205" w14:textId="77777777" w:rsidR="006722B9" w:rsidRPr="0082171D" w:rsidRDefault="006722B9" w:rsidP="0082171D">
      <w:pPr>
        <w:spacing w:after="200" w:line="360" w:lineRule="auto"/>
        <w:contextualSpacing/>
        <w:jc w:val="both"/>
        <w:rPr>
          <w:rFonts w:ascii="Arial" w:eastAsia="Arial Unicode MS" w:hAnsi="Arial" w:cs="Arial"/>
          <w:bCs/>
          <w:i/>
          <w:color w:val="000000" w:themeColor="text1"/>
        </w:rPr>
      </w:pPr>
    </w:p>
    <w:p w14:paraId="230BCA55" w14:textId="7DE45B51" w:rsidR="00B2480D" w:rsidRPr="0082171D" w:rsidRDefault="00B2480D" w:rsidP="0082171D">
      <w:pPr>
        <w:spacing w:after="200" w:line="360" w:lineRule="auto"/>
        <w:contextualSpacing/>
        <w:jc w:val="both"/>
        <w:rPr>
          <w:rFonts w:ascii="Arial" w:eastAsia="Arial Unicode MS" w:hAnsi="Arial" w:cs="Arial"/>
          <w:bCs/>
          <w:iCs/>
          <w:color w:val="000000" w:themeColor="text1"/>
        </w:rPr>
      </w:pPr>
      <w:r w:rsidRPr="0082171D">
        <w:rPr>
          <w:rFonts w:ascii="Arial" w:eastAsia="Arial Unicode MS" w:hAnsi="Arial" w:cs="Arial"/>
          <w:bCs/>
          <w:i/>
          <w:color w:val="000000" w:themeColor="text1"/>
        </w:rPr>
        <w:t>Delivered:</w:t>
      </w:r>
      <w:r w:rsidRPr="0082171D">
        <w:rPr>
          <w:rFonts w:ascii="Arial" w:eastAsia="Arial Unicode MS" w:hAnsi="Arial" w:cs="Arial"/>
          <w:bCs/>
          <w:i/>
          <w:color w:val="000000" w:themeColor="text1"/>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Pr="0082171D">
        <w:rPr>
          <w:rFonts w:ascii="Arial" w:eastAsia="Arial Unicode MS" w:hAnsi="Arial" w:cs="Arial"/>
          <w:bCs/>
          <w:color w:val="000000" w:themeColor="text1"/>
        </w:rPr>
        <w:t xml:space="preserve">on </w:t>
      </w:r>
      <w:r w:rsidR="007078AD">
        <w:rPr>
          <w:rFonts w:ascii="Arial" w:eastAsia="Arial Unicode MS" w:hAnsi="Arial" w:cs="Arial"/>
          <w:bCs/>
          <w:color w:val="000000" w:themeColor="text1"/>
        </w:rPr>
        <w:t>6</w:t>
      </w:r>
      <w:r w:rsidR="003E59C4" w:rsidRPr="0082171D">
        <w:rPr>
          <w:rFonts w:ascii="Arial" w:eastAsia="Arial Unicode MS" w:hAnsi="Arial" w:cs="Arial"/>
          <w:bCs/>
          <w:color w:val="000000" w:themeColor="text1"/>
        </w:rPr>
        <w:t xml:space="preserve"> </w:t>
      </w:r>
      <w:r w:rsidR="00AC5CC5">
        <w:rPr>
          <w:rFonts w:ascii="Arial" w:eastAsia="Arial Unicode MS" w:hAnsi="Arial" w:cs="Arial"/>
          <w:bCs/>
          <w:color w:val="000000" w:themeColor="text1"/>
        </w:rPr>
        <w:t>June</w:t>
      </w:r>
      <w:r w:rsidR="00DF2502" w:rsidRPr="0082171D">
        <w:rPr>
          <w:rFonts w:ascii="Arial" w:eastAsia="Arial Unicode MS" w:hAnsi="Arial" w:cs="Arial"/>
          <w:bCs/>
          <w:color w:val="000000" w:themeColor="text1"/>
        </w:rPr>
        <w:t xml:space="preserve"> </w:t>
      </w:r>
      <w:r w:rsidRPr="0082171D">
        <w:rPr>
          <w:rFonts w:ascii="Arial" w:eastAsia="Arial Unicode MS" w:hAnsi="Arial" w:cs="Arial"/>
          <w:bCs/>
          <w:i/>
          <w:color w:val="000000" w:themeColor="text1"/>
        </w:rPr>
        <w:t>202</w:t>
      </w:r>
      <w:r w:rsidR="00000BAD" w:rsidRPr="0082171D">
        <w:rPr>
          <w:rFonts w:ascii="Arial" w:eastAsia="Arial Unicode MS" w:hAnsi="Arial" w:cs="Arial"/>
          <w:bCs/>
          <w:i/>
          <w:color w:val="000000" w:themeColor="text1"/>
        </w:rPr>
        <w:t>3</w:t>
      </w:r>
      <w:r w:rsidRPr="0082171D">
        <w:rPr>
          <w:rFonts w:ascii="Arial" w:eastAsia="Arial Unicode MS" w:hAnsi="Arial" w:cs="Arial"/>
          <w:bCs/>
          <w:i/>
          <w:color w:val="000000" w:themeColor="text1"/>
        </w:rPr>
        <w:t>.</w:t>
      </w:r>
    </w:p>
    <w:p w14:paraId="165DE16B" w14:textId="77777777" w:rsidR="007E1BA3" w:rsidRPr="0082171D" w:rsidRDefault="007E1BA3" w:rsidP="0082171D">
      <w:pPr>
        <w:spacing w:after="200" w:line="360" w:lineRule="auto"/>
        <w:contextualSpacing/>
        <w:jc w:val="both"/>
        <w:rPr>
          <w:rFonts w:ascii="Arial" w:eastAsia="Arial Unicode MS" w:hAnsi="Arial" w:cs="Arial"/>
          <w:b/>
          <w:bCs/>
          <w:iCs/>
          <w:color w:val="000000" w:themeColor="text1"/>
        </w:rPr>
      </w:pPr>
    </w:p>
    <w:p w14:paraId="2C8FDA31" w14:textId="77777777" w:rsidR="00E52A1F" w:rsidRDefault="00E52A1F" w:rsidP="0082171D">
      <w:pPr>
        <w:spacing w:after="200" w:line="360" w:lineRule="auto"/>
        <w:contextualSpacing/>
        <w:jc w:val="both"/>
        <w:rPr>
          <w:rFonts w:ascii="Arial" w:eastAsia="Arial Unicode MS" w:hAnsi="Arial" w:cs="Arial"/>
          <w:b/>
          <w:bCs/>
          <w:iCs/>
          <w:color w:val="000000" w:themeColor="text1"/>
        </w:rPr>
      </w:pPr>
    </w:p>
    <w:p w14:paraId="47CD9A70" w14:textId="77777777" w:rsidR="00E52A1F" w:rsidRDefault="00E52A1F" w:rsidP="0082171D">
      <w:pPr>
        <w:spacing w:after="200" w:line="360" w:lineRule="auto"/>
        <w:contextualSpacing/>
        <w:jc w:val="both"/>
        <w:rPr>
          <w:rFonts w:ascii="Arial" w:eastAsia="Arial Unicode MS" w:hAnsi="Arial" w:cs="Arial"/>
          <w:b/>
          <w:bCs/>
          <w:iCs/>
          <w:color w:val="000000" w:themeColor="text1"/>
        </w:rPr>
      </w:pPr>
    </w:p>
    <w:p w14:paraId="6ED9B0A4" w14:textId="77777777" w:rsidR="00E52A1F" w:rsidRDefault="00E52A1F" w:rsidP="0082171D">
      <w:pPr>
        <w:spacing w:after="200" w:line="360" w:lineRule="auto"/>
        <w:contextualSpacing/>
        <w:jc w:val="both"/>
        <w:rPr>
          <w:rFonts w:ascii="Arial" w:eastAsia="Arial Unicode MS" w:hAnsi="Arial" w:cs="Arial"/>
          <w:b/>
          <w:bCs/>
          <w:iCs/>
          <w:color w:val="000000" w:themeColor="text1"/>
        </w:rPr>
      </w:pPr>
    </w:p>
    <w:p w14:paraId="17BE4C9A" w14:textId="77777777" w:rsidR="00E52A1F" w:rsidRDefault="00E52A1F" w:rsidP="0082171D">
      <w:pPr>
        <w:spacing w:after="200" w:line="360" w:lineRule="auto"/>
        <w:contextualSpacing/>
        <w:jc w:val="both"/>
        <w:rPr>
          <w:rFonts w:ascii="Arial" w:eastAsia="Arial Unicode MS" w:hAnsi="Arial" w:cs="Arial"/>
          <w:b/>
          <w:bCs/>
          <w:iCs/>
          <w:color w:val="000000" w:themeColor="text1"/>
        </w:rPr>
      </w:pPr>
    </w:p>
    <w:p w14:paraId="1D73D4AD" w14:textId="77777777" w:rsidR="00E52A1F" w:rsidRDefault="00E52A1F" w:rsidP="0082171D">
      <w:pPr>
        <w:spacing w:after="200" w:line="360" w:lineRule="auto"/>
        <w:contextualSpacing/>
        <w:jc w:val="both"/>
        <w:rPr>
          <w:rFonts w:ascii="Arial" w:eastAsia="Arial Unicode MS" w:hAnsi="Arial" w:cs="Arial"/>
          <w:b/>
          <w:bCs/>
          <w:iCs/>
          <w:color w:val="000000" w:themeColor="text1"/>
        </w:rPr>
      </w:pPr>
    </w:p>
    <w:p w14:paraId="051741A7" w14:textId="77777777" w:rsidR="00E52A1F" w:rsidRDefault="00E52A1F" w:rsidP="0082171D">
      <w:pPr>
        <w:spacing w:after="200" w:line="360" w:lineRule="auto"/>
        <w:contextualSpacing/>
        <w:jc w:val="both"/>
        <w:rPr>
          <w:rFonts w:ascii="Arial" w:eastAsia="Arial Unicode MS" w:hAnsi="Arial" w:cs="Arial"/>
          <w:b/>
          <w:bCs/>
          <w:iCs/>
          <w:color w:val="000000" w:themeColor="text1"/>
        </w:rPr>
      </w:pPr>
    </w:p>
    <w:p w14:paraId="3BFAE898" w14:textId="77777777" w:rsidR="00E52A1F" w:rsidRDefault="00E52A1F" w:rsidP="0082171D">
      <w:pPr>
        <w:spacing w:after="200" w:line="360" w:lineRule="auto"/>
        <w:contextualSpacing/>
        <w:jc w:val="both"/>
        <w:rPr>
          <w:rFonts w:ascii="Arial" w:eastAsia="Arial Unicode MS" w:hAnsi="Arial" w:cs="Arial"/>
          <w:b/>
          <w:bCs/>
          <w:iCs/>
          <w:color w:val="000000" w:themeColor="text1"/>
        </w:rPr>
      </w:pPr>
    </w:p>
    <w:p w14:paraId="2EBE6FA8" w14:textId="77777777" w:rsidR="00E52A1F" w:rsidRDefault="00E52A1F" w:rsidP="0082171D">
      <w:pPr>
        <w:spacing w:after="200" w:line="360" w:lineRule="auto"/>
        <w:contextualSpacing/>
        <w:jc w:val="both"/>
        <w:rPr>
          <w:rFonts w:ascii="Arial" w:eastAsia="Arial Unicode MS" w:hAnsi="Arial" w:cs="Arial"/>
          <w:b/>
          <w:bCs/>
          <w:iCs/>
          <w:color w:val="000000" w:themeColor="text1"/>
        </w:rPr>
      </w:pPr>
    </w:p>
    <w:p w14:paraId="2A9D84BD" w14:textId="23B9ECCE" w:rsidR="0027557E" w:rsidRPr="0082171D" w:rsidRDefault="0027557E" w:rsidP="0082171D">
      <w:pPr>
        <w:spacing w:after="200" w:line="360" w:lineRule="auto"/>
        <w:contextualSpacing/>
        <w:jc w:val="both"/>
        <w:rPr>
          <w:rFonts w:ascii="Arial" w:eastAsia="Arial Unicode MS" w:hAnsi="Arial" w:cs="Arial"/>
          <w:b/>
          <w:bCs/>
          <w:iCs/>
          <w:color w:val="000000" w:themeColor="text1"/>
        </w:rPr>
      </w:pPr>
      <w:r w:rsidRPr="0082171D">
        <w:rPr>
          <w:rFonts w:ascii="Arial" w:eastAsia="Arial Unicode MS" w:hAnsi="Arial" w:cs="Arial"/>
          <w:b/>
          <w:bCs/>
          <w:iCs/>
          <w:color w:val="000000" w:themeColor="text1"/>
        </w:rPr>
        <w:t xml:space="preserve">Heard on : </w:t>
      </w:r>
      <w:r w:rsidR="00AC5CC5">
        <w:rPr>
          <w:rFonts w:ascii="Arial" w:eastAsia="Arial Unicode MS" w:hAnsi="Arial" w:cs="Arial"/>
          <w:b/>
          <w:bCs/>
          <w:iCs/>
          <w:color w:val="000000" w:themeColor="text1"/>
        </w:rPr>
        <w:t>20</w:t>
      </w:r>
      <w:r w:rsidR="00A71C2C" w:rsidRPr="0082171D">
        <w:rPr>
          <w:rFonts w:ascii="Arial" w:eastAsia="Arial Unicode MS" w:hAnsi="Arial" w:cs="Arial"/>
          <w:b/>
          <w:bCs/>
          <w:iCs/>
          <w:color w:val="000000" w:themeColor="text1"/>
        </w:rPr>
        <w:t xml:space="preserve"> April 2023</w:t>
      </w:r>
    </w:p>
    <w:p w14:paraId="77FA0958" w14:textId="31793F9A" w:rsidR="0027557E" w:rsidRPr="0082171D" w:rsidRDefault="0027557E" w:rsidP="0082171D">
      <w:pPr>
        <w:spacing w:after="200" w:line="360" w:lineRule="auto"/>
        <w:contextualSpacing/>
        <w:jc w:val="both"/>
        <w:rPr>
          <w:rFonts w:ascii="Arial" w:eastAsia="Arial Unicode MS" w:hAnsi="Arial" w:cs="Arial"/>
          <w:b/>
          <w:bCs/>
          <w:iCs/>
          <w:color w:val="000000" w:themeColor="text1"/>
        </w:rPr>
      </w:pPr>
      <w:r w:rsidRPr="0082171D">
        <w:rPr>
          <w:rFonts w:ascii="Arial" w:eastAsia="Arial Unicode MS" w:hAnsi="Arial" w:cs="Arial"/>
          <w:b/>
          <w:bCs/>
          <w:iCs/>
          <w:color w:val="000000" w:themeColor="text1"/>
        </w:rPr>
        <w:t>Delivered:</w:t>
      </w:r>
      <w:r w:rsidR="00654CC6" w:rsidRPr="0082171D">
        <w:rPr>
          <w:rFonts w:ascii="Arial" w:eastAsia="Arial Unicode MS" w:hAnsi="Arial" w:cs="Arial"/>
          <w:b/>
          <w:bCs/>
          <w:iCs/>
          <w:color w:val="000000" w:themeColor="text1"/>
        </w:rPr>
        <w:t xml:space="preserve"> </w:t>
      </w:r>
      <w:r w:rsidR="00A71C2C" w:rsidRPr="0082171D">
        <w:rPr>
          <w:rFonts w:ascii="Arial" w:eastAsia="Arial Unicode MS" w:hAnsi="Arial" w:cs="Arial"/>
          <w:b/>
          <w:bCs/>
          <w:iCs/>
          <w:color w:val="000000" w:themeColor="text1"/>
        </w:rPr>
        <w:t xml:space="preserve"> </w:t>
      </w:r>
      <w:r w:rsidR="007078AD">
        <w:rPr>
          <w:rFonts w:ascii="Arial" w:eastAsia="Arial Unicode MS" w:hAnsi="Arial" w:cs="Arial"/>
          <w:b/>
          <w:bCs/>
          <w:iCs/>
          <w:color w:val="000000" w:themeColor="text1"/>
        </w:rPr>
        <w:t>6</w:t>
      </w:r>
      <w:r w:rsidR="003E59C4" w:rsidRPr="0082171D">
        <w:rPr>
          <w:rFonts w:ascii="Arial" w:eastAsia="Arial Unicode MS" w:hAnsi="Arial" w:cs="Arial"/>
          <w:b/>
          <w:bCs/>
          <w:iCs/>
          <w:color w:val="000000" w:themeColor="text1"/>
        </w:rPr>
        <w:t xml:space="preserve"> </w:t>
      </w:r>
      <w:r w:rsidR="00AC5CC5">
        <w:rPr>
          <w:rFonts w:ascii="Arial" w:eastAsia="Arial Unicode MS" w:hAnsi="Arial" w:cs="Arial"/>
          <w:b/>
          <w:bCs/>
          <w:iCs/>
          <w:color w:val="000000" w:themeColor="text1"/>
        </w:rPr>
        <w:t>June</w:t>
      </w:r>
      <w:r w:rsidR="00DF2502" w:rsidRPr="0082171D">
        <w:rPr>
          <w:rFonts w:ascii="Arial" w:eastAsia="Arial Unicode MS" w:hAnsi="Arial" w:cs="Arial"/>
          <w:b/>
          <w:bCs/>
          <w:iCs/>
          <w:color w:val="000000" w:themeColor="text1"/>
        </w:rPr>
        <w:t xml:space="preserve"> </w:t>
      </w:r>
      <w:r w:rsidRPr="0082171D">
        <w:rPr>
          <w:rFonts w:ascii="Arial" w:eastAsia="Arial Unicode MS" w:hAnsi="Arial" w:cs="Arial"/>
          <w:b/>
          <w:bCs/>
          <w:iCs/>
          <w:color w:val="000000" w:themeColor="text1"/>
        </w:rPr>
        <w:t>202</w:t>
      </w:r>
      <w:r w:rsidR="00000BAD" w:rsidRPr="0082171D">
        <w:rPr>
          <w:rFonts w:ascii="Arial" w:eastAsia="Arial Unicode MS" w:hAnsi="Arial" w:cs="Arial"/>
          <w:b/>
          <w:bCs/>
          <w:iCs/>
          <w:color w:val="000000" w:themeColor="text1"/>
        </w:rPr>
        <w:t>3</w:t>
      </w:r>
    </w:p>
    <w:p w14:paraId="4E456822" w14:textId="77777777" w:rsidR="00875B04" w:rsidRPr="0082171D" w:rsidRDefault="00875B04" w:rsidP="0082171D">
      <w:pPr>
        <w:pStyle w:val="alevel1"/>
        <w:numPr>
          <w:ilvl w:val="0"/>
          <w:numId w:val="0"/>
        </w:numPr>
        <w:spacing w:after="120" w:line="360" w:lineRule="auto"/>
        <w:jc w:val="both"/>
        <w:rPr>
          <w:rFonts w:eastAsia="SimSun" w:cs="Arial"/>
          <w:b/>
          <w:w w:val="104"/>
          <w:sz w:val="24"/>
          <w:szCs w:val="24"/>
          <w:u w:val="single"/>
          <w:lang w:eastAsia="zh-CN"/>
        </w:rPr>
      </w:pPr>
    </w:p>
    <w:p w14:paraId="57B8C13C" w14:textId="77777777" w:rsidR="005812AE" w:rsidRPr="0082171D" w:rsidRDefault="00840DA6" w:rsidP="0082171D">
      <w:pPr>
        <w:pStyle w:val="alevel1"/>
        <w:numPr>
          <w:ilvl w:val="0"/>
          <w:numId w:val="0"/>
        </w:numPr>
        <w:spacing w:after="120" w:line="360" w:lineRule="auto"/>
        <w:jc w:val="both"/>
        <w:rPr>
          <w:rFonts w:eastAsia="SimSun" w:cs="Arial"/>
          <w:b/>
          <w:w w:val="104"/>
          <w:sz w:val="24"/>
          <w:szCs w:val="24"/>
          <w:u w:val="single"/>
          <w:lang w:eastAsia="zh-CN"/>
        </w:rPr>
      </w:pPr>
      <w:r w:rsidRPr="0082171D">
        <w:rPr>
          <w:rFonts w:eastAsia="SimSun" w:cs="Arial"/>
          <w:b/>
          <w:w w:val="104"/>
          <w:sz w:val="24"/>
          <w:szCs w:val="24"/>
          <w:u w:val="single"/>
          <w:lang w:eastAsia="zh-CN"/>
        </w:rPr>
        <w:t>Appearances</w:t>
      </w:r>
      <w:r w:rsidR="005812AE" w:rsidRPr="0082171D">
        <w:rPr>
          <w:rFonts w:eastAsia="SimSun" w:cs="Arial"/>
          <w:b/>
          <w:w w:val="104"/>
          <w:sz w:val="24"/>
          <w:szCs w:val="24"/>
          <w:u w:val="single"/>
          <w:lang w:eastAsia="zh-CN"/>
        </w:rPr>
        <w:t>:</w:t>
      </w:r>
    </w:p>
    <w:p w14:paraId="65D9EF50" w14:textId="41121716" w:rsidR="004557A3" w:rsidRPr="0082171D" w:rsidRDefault="005812AE" w:rsidP="0082171D">
      <w:pPr>
        <w:pStyle w:val="alevel1"/>
        <w:numPr>
          <w:ilvl w:val="0"/>
          <w:numId w:val="0"/>
        </w:numPr>
        <w:spacing w:before="0" w:line="360" w:lineRule="auto"/>
        <w:ind w:left="5091" w:hanging="5097"/>
        <w:jc w:val="both"/>
        <w:rPr>
          <w:rFonts w:eastAsia="SimSun" w:cs="Arial"/>
          <w:w w:val="104"/>
          <w:sz w:val="24"/>
          <w:szCs w:val="24"/>
          <w:lang w:eastAsia="zh-CN"/>
        </w:rPr>
      </w:pPr>
      <w:r w:rsidRPr="0082171D">
        <w:rPr>
          <w:rFonts w:eastAsia="SimSun" w:cs="Arial"/>
          <w:w w:val="104"/>
          <w:sz w:val="24"/>
          <w:szCs w:val="24"/>
          <w:lang w:eastAsia="zh-CN"/>
        </w:rPr>
        <w:lastRenderedPageBreak/>
        <w:t xml:space="preserve">For the </w:t>
      </w:r>
      <w:r w:rsidR="00C27400" w:rsidRPr="0082171D">
        <w:rPr>
          <w:rFonts w:eastAsia="SimSun" w:cs="Arial"/>
          <w:w w:val="104"/>
          <w:sz w:val="24"/>
          <w:szCs w:val="24"/>
          <w:lang w:eastAsia="zh-CN"/>
        </w:rPr>
        <w:t>Applicant</w:t>
      </w:r>
      <w:r w:rsidRPr="0082171D">
        <w:rPr>
          <w:rFonts w:eastAsia="SimSun" w:cs="Arial"/>
          <w:w w:val="104"/>
          <w:sz w:val="24"/>
          <w:szCs w:val="24"/>
          <w:lang w:eastAsia="zh-CN"/>
        </w:rPr>
        <w:t>:</w:t>
      </w:r>
      <w:r w:rsidR="00151D78">
        <w:rPr>
          <w:rFonts w:eastAsia="SimSun" w:cs="Arial"/>
          <w:w w:val="104"/>
          <w:sz w:val="24"/>
          <w:szCs w:val="24"/>
          <w:lang w:eastAsia="zh-CN"/>
        </w:rPr>
        <w:tab/>
      </w:r>
      <w:r w:rsidR="001B213B">
        <w:rPr>
          <w:rFonts w:eastAsia="SimSun" w:cs="Arial"/>
          <w:w w:val="104"/>
          <w:sz w:val="24"/>
          <w:szCs w:val="24"/>
          <w:lang w:eastAsia="zh-CN"/>
        </w:rPr>
        <w:t>M</w:t>
      </w:r>
      <w:r w:rsidR="00151D78">
        <w:rPr>
          <w:rFonts w:eastAsia="SimSun" w:cs="Arial"/>
          <w:w w:val="104"/>
          <w:sz w:val="24"/>
          <w:szCs w:val="24"/>
          <w:lang w:eastAsia="zh-CN"/>
        </w:rPr>
        <w:t>s</w:t>
      </w:r>
      <w:r w:rsidR="001B213B">
        <w:rPr>
          <w:rFonts w:eastAsia="SimSun" w:cs="Arial"/>
          <w:w w:val="104"/>
          <w:sz w:val="24"/>
          <w:szCs w:val="24"/>
          <w:lang w:eastAsia="zh-CN"/>
        </w:rPr>
        <w:t xml:space="preserve"> </w:t>
      </w:r>
      <w:r w:rsidR="00151D78">
        <w:rPr>
          <w:rFonts w:eastAsia="SimSun" w:cs="Arial"/>
          <w:w w:val="104"/>
          <w:sz w:val="24"/>
          <w:szCs w:val="24"/>
          <w:lang w:eastAsia="zh-CN"/>
        </w:rPr>
        <w:t>M Fisher (in person)</w:t>
      </w:r>
    </w:p>
    <w:p w14:paraId="74BECC11" w14:textId="1DE5A8A5" w:rsidR="00DD6BDB" w:rsidRPr="0082171D" w:rsidRDefault="005812AE" w:rsidP="00DD6BDB">
      <w:pPr>
        <w:pStyle w:val="alevel1"/>
        <w:numPr>
          <w:ilvl w:val="0"/>
          <w:numId w:val="0"/>
        </w:numPr>
        <w:spacing w:after="120" w:line="360" w:lineRule="auto"/>
        <w:ind w:left="5091" w:hanging="5097"/>
        <w:jc w:val="both"/>
        <w:rPr>
          <w:rFonts w:eastAsia="SimSun" w:cs="Arial"/>
          <w:w w:val="104"/>
          <w:sz w:val="24"/>
          <w:szCs w:val="24"/>
          <w:lang w:eastAsia="zh-CN"/>
        </w:rPr>
      </w:pPr>
      <w:r w:rsidRPr="0082171D">
        <w:rPr>
          <w:rFonts w:eastAsia="SimSun" w:cs="Arial"/>
          <w:w w:val="104"/>
          <w:sz w:val="24"/>
          <w:szCs w:val="24"/>
          <w:lang w:eastAsia="zh-CN"/>
        </w:rPr>
        <w:t>For the</w:t>
      </w:r>
      <w:r w:rsidR="00DD6BDB">
        <w:rPr>
          <w:rFonts w:eastAsia="SimSun" w:cs="Arial"/>
          <w:w w:val="104"/>
          <w:sz w:val="24"/>
          <w:szCs w:val="24"/>
          <w:lang w:eastAsia="zh-CN"/>
        </w:rPr>
        <w:t xml:space="preserve"> </w:t>
      </w:r>
      <w:r w:rsidR="00151D78">
        <w:rPr>
          <w:rFonts w:eastAsia="SimSun" w:cs="Arial"/>
          <w:w w:val="104"/>
          <w:sz w:val="24"/>
          <w:szCs w:val="24"/>
          <w:lang w:eastAsia="zh-CN"/>
        </w:rPr>
        <w:t xml:space="preserve">Third </w:t>
      </w:r>
      <w:r w:rsidR="00E97CF5" w:rsidRPr="0082171D">
        <w:rPr>
          <w:rFonts w:eastAsia="SimSun" w:cs="Arial"/>
          <w:w w:val="104"/>
          <w:sz w:val="24"/>
          <w:szCs w:val="24"/>
          <w:lang w:eastAsia="zh-CN"/>
        </w:rPr>
        <w:t>Respondent</w:t>
      </w:r>
      <w:r w:rsidRPr="0082171D">
        <w:rPr>
          <w:rFonts w:eastAsia="SimSun" w:cs="Arial"/>
          <w:w w:val="104"/>
          <w:sz w:val="24"/>
          <w:szCs w:val="24"/>
          <w:lang w:eastAsia="zh-CN"/>
        </w:rPr>
        <w:t>:</w:t>
      </w:r>
      <w:r w:rsidRPr="0082171D">
        <w:rPr>
          <w:rFonts w:eastAsia="SimSun" w:cs="Arial"/>
          <w:w w:val="104"/>
          <w:sz w:val="24"/>
          <w:szCs w:val="24"/>
          <w:lang w:eastAsia="zh-CN"/>
        </w:rPr>
        <w:tab/>
      </w:r>
      <w:r w:rsidR="00151D78">
        <w:rPr>
          <w:rFonts w:eastAsia="SimSun" w:cs="Arial"/>
          <w:w w:val="104"/>
          <w:sz w:val="24"/>
          <w:szCs w:val="24"/>
          <w:lang w:eastAsia="zh-CN"/>
        </w:rPr>
        <w:t>Ms L Verrall (in person)</w:t>
      </w:r>
    </w:p>
    <w:p w14:paraId="56A7999E" w14:textId="77777777" w:rsidR="004557A3" w:rsidRPr="0082171D" w:rsidRDefault="004557A3" w:rsidP="0082171D">
      <w:pPr>
        <w:pStyle w:val="alevel1"/>
        <w:numPr>
          <w:ilvl w:val="0"/>
          <w:numId w:val="0"/>
        </w:numPr>
        <w:spacing w:after="120" w:line="360" w:lineRule="auto"/>
        <w:ind w:left="5091"/>
        <w:jc w:val="both"/>
        <w:rPr>
          <w:rFonts w:eastAsia="SimSun" w:cs="Arial"/>
          <w:w w:val="104"/>
          <w:sz w:val="24"/>
          <w:szCs w:val="24"/>
          <w:lang w:eastAsia="zh-CN"/>
        </w:rPr>
      </w:pPr>
    </w:p>
    <w:sectPr w:rsidR="004557A3" w:rsidRPr="0082171D" w:rsidSect="003E678E">
      <w:footerReference w:type="even" r:id="rId9"/>
      <w:footerReference w:type="default" r:id="rId10"/>
      <w:headerReference w:type="first" r:id="rId11"/>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EB2DE" w14:textId="77777777" w:rsidR="00EF3BFF" w:rsidRDefault="00EF3BFF">
      <w:r>
        <w:separator/>
      </w:r>
    </w:p>
  </w:endnote>
  <w:endnote w:type="continuationSeparator" w:id="0">
    <w:p w14:paraId="3E1F7A84" w14:textId="77777777" w:rsidR="00EF3BFF" w:rsidRDefault="00EF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3293370"/>
      <w:docPartObj>
        <w:docPartGallery w:val="Page Numbers (Bottom of Page)"/>
        <w:docPartUnique/>
      </w:docPartObj>
    </w:sdtPr>
    <w:sdtEndPr>
      <w:rPr>
        <w:rStyle w:val="PageNumber"/>
      </w:rPr>
    </w:sdtEndPr>
    <w:sdtContent>
      <w:p w14:paraId="27E60A38" w14:textId="4D529251" w:rsidR="007A70B3" w:rsidRDefault="007A70B3" w:rsidP="002847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4E0A18" w14:textId="77777777" w:rsidR="007A70B3" w:rsidRDefault="007A70B3" w:rsidP="007A70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22093739"/>
      <w:docPartObj>
        <w:docPartGallery w:val="Page Numbers (Bottom of Page)"/>
        <w:docPartUnique/>
      </w:docPartObj>
    </w:sdtPr>
    <w:sdtEndPr>
      <w:rPr>
        <w:rStyle w:val="PageNumber"/>
      </w:rPr>
    </w:sdtEndPr>
    <w:sdtContent>
      <w:p w14:paraId="793D7B1D" w14:textId="24AD1B48" w:rsidR="007A70B3" w:rsidRDefault="007A70B3" w:rsidP="002847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2759">
          <w:rPr>
            <w:rStyle w:val="PageNumber"/>
            <w:noProof/>
          </w:rPr>
          <w:t>2</w:t>
        </w:r>
        <w:r>
          <w:rPr>
            <w:rStyle w:val="PageNumber"/>
          </w:rPr>
          <w:fldChar w:fldCharType="end"/>
        </w:r>
      </w:p>
    </w:sdtContent>
  </w:sdt>
  <w:p w14:paraId="4C0561B5" w14:textId="25AA45BE" w:rsidR="00371A21" w:rsidRPr="003E678E" w:rsidRDefault="00371A21" w:rsidP="007A70B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4A6F1" w14:textId="77777777" w:rsidR="00EF3BFF" w:rsidRDefault="00EF3BFF">
      <w:r>
        <w:separator/>
      </w:r>
    </w:p>
  </w:footnote>
  <w:footnote w:type="continuationSeparator" w:id="0">
    <w:p w14:paraId="398F8E3F" w14:textId="77777777" w:rsidR="00EF3BFF" w:rsidRDefault="00EF3BFF">
      <w:r>
        <w:continuationSeparator/>
      </w:r>
    </w:p>
  </w:footnote>
  <w:footnote w:id="1">
    <w:p w14:paraId="3D9815ED" w14:textId="11DF2C12" w:rsidR="00FA0D96" w:rsidRPr="00FA0D96" w:rsidRDefault="00FA0D96">
      <w:pPr>
        <w:pStyle w:val="FootnoteText"/>
        <w:rPr>
          <w:lang w:val="en-US"/>
        </w:rPr>
      </w:pPr>
      <w:r>
        <w:rPr>
          <w:rStyle w:val="FootnoteReference"/>
        </w:rPr>
        <w:footnoteRef/>
      </w:r>
      <w:r>
        <w:t xml:space="preserve"> </w:t>
      </w:r>
      <w:r w:rsidR="00B132A0">
        <w:rPr>
          <w:lang w:val="en-US"/>
        </w:rPr>
        <w:t xml:space="preserve">Underlining added. </w:t>
      </w:r>
    </w:p>
  </w:footnote>
  <w:footnote w:id="2">
    <w:p w14:paraId="11E24778" w14:textId="77777777" w:rsidR="003263F5" w:rsidRPr="00FA0D96" w:rsidRDefault="003263F5" w:rsidP="003263F5">
      <w:pPr>
        <w:pStyle w:val="FootnoteText"/>
        <w:rPr>
          <w:lang w:val="en-US"/>
        </w:rPr>
      </w:pPr>
      <w:r>
        <w:rPr>
          <w:rStyle w:val="FootnoteReference"/>
        </w:rPr>
        <w:footnoteRef/>
      </w:r>
      <w:r>
        <w:t xml:space="preserve"> </w:t>
      </w:r>
      <w:r>
        <w:rPr>
          <w:lang w:val="en-US"/>
        </w:rPr>
        <w:t xml:space="preserve">Underlining added. </w:t>
      </w:r>
    </w:p>
  </w:footnote>
  <w:footnote w:id="3">
    <w:p w14:paraId="2643CD53" w14:textId="79C94B04" w:rsidR="00EE3075" w:rsidRPr="00FA0D96" w:rsidRDefault="00EE3075" w:rsidP="00EE3075">
      <w:pPr>
        <w:pStyle w:val="FootnoteText"/>
        <w:rPr>
          <w:lang w:val="en-US"/>
        </w:rPr>
      </w:pPr>
      <w:r>
        <w:rPr>
          <w:rStyle w:val="FootnoteReference"/>
        </w:rPr>
        <w:footnoteRef/>
      </w:r>
      <w:r>
        <w:t xml:space="preserve"> </w:t>
      </w:r>
      <w:r w:rsidR="00EF57BD">
        <w:t xml:space="preserve">Hoexter &amp; Penfold, </w:t>
      </w:r>
      <w:r w:rsidR="00EF57BD">
        <w:rPr>
          <w:i/>
          <w:iCs/>
        </w:rPr>
        <w:t xml:space="preserve">Administrative Law </w:t>
      </w:r>
      <w:r w:rsidR="00EF57BD" w:rsidRPr="00EF57BD">
        <w:rPr>
          <w:i/>
          <w:iCs/>
        </w:rPr>
        <w:t>in South Africa (Third Edition)</w:t>
      </w:r>
      <w:r w:rsidR="00EF57BD">
        <w:t xml:space="preserve">, </w:t>
      </w:r>
      <w:r w:rsidR="00EF57BD">
        <w:rPr>
          <w:lang w:val="en-US"/>
        </w:rPr>
        <w:t>Juta, 2021, at pp. 380 – 388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1497" w14:textId="77777777" w:rsidR="00371A21" w:rsidRDefault="00371A21">
    <w:pPr>
      <w:pStyle w:val="Header"/>
      <w:jc w:val="right"/>
    </w:pPr>
  </w:p>
  <w:p w14:paraId="126AE549" w14:textId="77777777" w:rsidR="00371A21" w:rsidRDefault="00371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60F660B"/>
    <w:multiLevelType w:val="multilevel"/>
    <w:tmpl w:val="19064C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nsid w:val="30C360C6"/>
    <w:multiLevelType w:val="multilevel"/>
    <w:tmpl w:val="19064C9E"/>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F12DD2"/>
    <w:multiLevelType w:val="multilevel"/>
    <w:tmpl w:val="B8CCDD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1D11F60"/>
    <w:multiLevelType w:val="multilevel"/>
    <w:tmpl w:val="D1761316"/>
    <w:lvl w:ilvl="0">
      <w:start w:val="1"/>
      <w:numFmt w:val="decimal"/>
      <w:lvlText w:val="%1."/>
      <w:lvlJc w:val="left"/>
      <w:pPr>
        <w:tabs>
          <w:tab w:val="num" w:pos="567"/>
        </w:tabs>
        <w:ind w:left="567" w:hanging="567"/>
      </w:pPr>
      <w:rPr>
        <w:rFonts w:hint="default"/>
      </w:rPr>
    </w:lvl>
    <w:lvl w:ilvl="1">
      <w:start w:val="1"/>
      <w:numFmt w:val="decimal"/>
      <w:pStyle w:val="2"/>
      <w:lvlText w:val="%1.%2."/>
      <w:lvlJc w:val="left"/>
      <w:pPr>
        <w:ind w:left="1134" w:hanging="1134"/>
      </w:pPr>
      <w:rPr>
        <w:rFonts w:hint="default"/>
      </w:rPr>
    </w:lvl>
    <w:lvl w:ilvl="2">
      <w:start w:val="1"/>
      <w:numFmt w:val="decimal"/>
      <w:pStyle w:val="3"/>
      <w:lvlText w:val="%1.%2.%3."/>
      <w:lvlJc w:val="left"/>
      <w:pPr>
        <w:tabs>
          <w:tab w:val="num" w:pos="1701"/>
        </w:tabs>
        <w:ind w:left="1701" w:hanging="1701"/>
      </w:pPr>
      <w:rPr>
        <w:rFonts w:hint="default"/>
      </w:rPr>
    </w:lvl>
    <w:lvl w:ilvl="3">
      <w:start w:val="1"/>
      <w:numFmt w:val="decimal"/>
      <w:pStyle w:val="4"/>
      <w:lvlText w:val="%1.%2.%3.%4."/>
      <w:lvlJc w:val="left"/>
      <w:pPr>
        <w:ind w:left="1728" w:hanging="648"/>
      </w:pPr>
      <w:rPr>
        <w:rFonts w:hint="default"/>
      </w:rPr>
    </w:lvl>
    <w:lvl w:ilvl="4">
      <w:start w:val="1"/>
      <w:numFmt w:val="decimal"/>
      <w:pStyle w:va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9">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9CF39DA"/>
    <w:multiLevelType w:val="hybridMultilevel"/>
    <w:tmpl w:val="A9CEF88C"/>
    <w:lvl w:ilvl="0" w:tplc="BFE8C1A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9"/>
  </w:num>
  <w:num w:numId="2">
    <w:abstractNumId w:val="0"/>
  </w:num>
  <w:num w:numId="3">
    <w:abstractNumId w:val="10"/>
  </w:num>
  <w:num w:numId="4">
    <w:abstractNumId w:val="3"/>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1"/>
  </w:num>
  <w:num w:numId="10">
    <w:abstractNumId w:val="2"/>
  </w:num>
  <w:num w:numId="11">
    <w:abstractNumId w:val="4"/>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activeWritingStyle w:appName="MSWord" w:lang="en-ZA"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F27E2-A20E-4F21-B34F-B103D03FDE4B}"/>
    <w:docVar w:name="dgnword-eventsink" w:val="275522560"/>
  </w:docVars>
  <w:rsids>
    <w:rsidRoot w:val="00131A1B"/>
    <w:rsid w:val="000001F7"/>
    <w:rsid w:val="0000062E"/>
    <w:rsid w:val="000009EA"/>
    <w:rsid w:val="00000BAD"/>
    <w:rsid w:val="00000EF0"/>
    <w:rsid w:val="000018B5"/>
    <w:rsid w:val="00001B53"/>
    <w:rsid w:val="000027D7"/>
    <w:rsid w:val="00002CE3"/>
    <w:rsid w:val="00003B6A"/>
    <w:rsid w:val="00006400"/>
    <w:rsid w:val="00007FBE"/>
    <w:rsid w:val="00010D77"/>
    <w:rsid w:val="0001141E"/>
    <w:rsid w:val="00011D86"/>
    <w:rsid w:val="00011ED1"/>
    <w:rsid w:val="00012018"/>
    <w:rsid w:val="000127E1"/>
    <w:rsid w:val="000129A6"/>
    <w:rsid w:val="000129CE"/>
    <w:rsid w:val="00012CE3"/>
    <w:rsid w:val="00012DE6"/>
    <w:rsid w:val="00015329"/>
    <w:rsid w:val="0001588A"/>
    <w:rsid w:val="0001665D"/>
    <w:rsid w:val="00016A13"/>
    <w:rsid w:val="000176E0"/>
    <w:rsid w:val="00017993"/>
    <w:rsid w:val="000205A8"/>
    <w:rsid w:val="00021033"/>
    <w:rsid w:val="0002194D"/>
    <w:rsid w:val="00021CD7"/>
    <w:rsid w:val="00021EE1"/>
    <w:rsid w:val="00021F02"/>
    <w:rsid w:val="00022B36"/>
    <w:rsid w:val="00024710"/>
    <w:rsid w:val="00024839"/>
    <w:rsid w:val="0002556D"/>
    <w:rsid w:val="0002592F"/>
    <w:rsid w:val="0002613A"/>
    <w:rsid w:val="00027278"/>
    <w:rsid w:val="00027480"/>
    <w:rsid w:val="00027738"/>
    <w:rsid w:val="00030C15"/>
    <w:rsid w:val="00031282"/>
    <w:rsid w:val="0003183B"/>
    <w:rsid w:val="00031F83"/>
    <w:rsid w:val="000325D6"/>
    <w:rsid w:val="00032A5C"/>
    <w:rsid w:val="00033238"/>
    <w:rsid w:val="0003458D"/>
    <w:rsid w:val="00035DF9"/>
    <w:rsid w:val="00037040"/>
    <w:rsid w:val="0003706D"/>
    <w:rsid w:val="0004086E"/>
    <w:rsid w:val="000412F0"/>
    <w:rsid w:val="00041858"/>
    <w:rsid w:val="00042802"/>
    <w:rsid w:val="000441D9"/>
    <w:rsid w:val="000441DA"/>
    <w:rsid w:val="000459DA"/>
    <w:rsid w:val="00047506"/>
    <w:rsid w:val="000525F9"/>
    <w:rsid w:val="00052AD4"/>
    <w:rsid w:val="00053474"/>
    <w:rsid w:val="00053983"/>
    <w:rsid w:val="000540D9"/>
    <w:rsid w:val="000545A0"/>
    <w:rsid w:val="0005496D"/>
    <w:rsid w:val="000549D7"/>
    <w:rsid w:val="0005598A"/>
    <w:rsid w:val="0005602B"/>
    <w:rsid w:val="000565D9"/>
    <w:rsid w:val="00057CD7"/>
    <w:rsid w:val="00057E92"/>
    <w:rsid w:val="000617E0"/>
    <w:rsid w:val="00062FCB"/>
    <w:rsid w:val="00063828"/>
    <w:rsid w:val="000653DE"/>
    <w:rsid w:val="0006549F"/>
    <w:rsid w:val="00065541"/>
    <w:rsid w:val="000666BC"/>
    <w:rsid w:val="000669C8"/>
    <w:rsid w:val="00070087"/>
    <w:rsid w:val="00070491"/>
    <w:rsid w:val="00070588"/>
    <w:rsid w:val="000711D6"/>
    <w:rsid w:val="00071965"/>
    <w:rsid w:val="000724EF"/>
    <w:rsid w:val="000724FB"/>
    <w:rsid w:val="0007288F"/>
    <w:rsid w:val="000733EC"/>
    <w:rsid w:val="0007672E"/>
    <w:rsid w:val="00076C27"/>
    <w:rsid w:val="0007714C"/>
    <w:rsid w:val="00080306"/>
    <w:rsid w:val="00080F80"/>
    <w:rsid w:val="00081528"/>
    <w:rsid w:val="0008299F"/>
    <w:rsid w:val="00082B8A"/>
    <w:rsid w:val="00083E3D"/>
    <w:rsid w:val="00084434"/>
    <w:rsid w:val="00084A6A"/>
    <w:rsid w:val="00085631"/>
    <w:rsid w:val="00085786"/>
    <w:rsid w:val="00085B08"/>
    <w:rsid w:val="00087526"/>
    <w:rsid w:val="000877AD"/>
    <w:rsid w:val="000918EB"/>
    <w:rsid w:val="00093247"/>
    <w:rsid w:val="0009329F"/>
    <w:rsid w:val="0009350D"/>
    <w:rsid w:val="00093E3C"/>
    <w:rsid w:val="00096DC0"/>
    <w:rsid w:val="00097580"/>
    <w:rsid w:val="00097668"/>
    <w:rsid w:val="0009784C"/>
    <w:rsid w:val="00097DF8"/>
    <w:rsid w:val="000A02B5"/>
    <w:rsid w:val="000A1D0B"/>
    <w:rsid w:val="000A1D83"/>
    <w:rsid w:val="000A1FE2"/>
    <w:rsid w:val="000A216C"/>
    <w:rsid w:val="000A3D89"/>
    <w:rsid w:val="000A5106"/>
    <w:rsid w:val="000A59F9"/>
    <w:rsid w:val="000A6778"/>
    <w:rsid w:val="000A78ED"/>
    <w:rsid w:val="000B0626"/>
    <w:rsid w:val="000B08F2"/>
    <w:rsid w:val="000B0BA5"/>
    <w:rsid w:val="000B0E0D"/>
    <w:rsid w:val="000B1747"/>
    <w:rsid w:val="000B19CB"/>
    <w:rsid w:val="000B1B9B"/>
    <w:rsid w:val="000B2176"/>
    <w:rsid w:val="000B252D"/>
    <w:rsid w:val="000B2CA2"/>
    <w:rsid w:val="000B454F"/>
    <w:rsid w:val="000B478F"/>
    <w:rsid w:val="000B4C04"/>
    <w:rsid w:val="000B5496"/>
    <w:rsid w:val="000B688D"/>
    <w:rsid w:val="000B77B2"/>
    <w:rsid w:val="000B7BDE"/>
    <w:rsid w:val="000C0643"/>
    <w:rsid w:val="000C0E32"/>
    <w:rsid w:val="000C187E"/>
    <w:rsid w:val="000C2B19"/>
    <w:rsid w:val="000C3554"/>
    <w:rsid w:val="000C4D13"/>
    <w:rsid w:val="000C4EA0"/>
    <w:rsid w:val="000C5507"/>
    <w:rsid w:val="000C639F"/>
    <w:rsid w:val="000C68F5"/>
    <w:rsid w:val="000C6D82"/>
    <w:rsid w:val="000C6DFA"/>
    <w:rsid w:val="000C7993"/>
    <w:rsid w:val="000D027F"/>
    <w:rsid w:val="000D02B8"/>
    <w:rsid w:val="000D04E0"/>
    <w:rsid w:val="000D0F4F"/>
    <w:rsid w:val="000D0F65"/>
    <w:rsid w:val="000D135D"/>
    <w:rsid w:val="000D239C"/>
    <w:rsid w:val="000D2923"/>
    <w:rsid w:val="000D452A"/>
    <w:rsid w:val="000D452E"/>
    <w:rsid w:val="000D5EA8"/>
    <w:rsid w:val="000D6773"/>
    <w:rsid w:val="000D6882"/>
    <w:rsid w:val="000D7B23"/>
    <w:rsid w:val="000D7E21"/>
    <w:rsid w:val="000E0127"/>
    <w:rsid w:val="000E0927"/>
    <w:rsid w:val="000E0B3D"/>
    <w:rsid w:val="000E2302"/>
    <w:rsid w:val="000E2317"/>
    <w:rsid w:val="000E26A8"/>
    <w:rsid w:val="000E3796"/>
    <w:rsid w:val="000E39D9"/>
    <w:rsid w:val="000E3D40"/>
    <w:rsid w:val="000E41A1"/>
    <w:rsid w:val="000E4286"/>
    <w:rsid w:val="000E4EEA"/>
    <w:rsid w:val="000E5B74"/>
    <w:rsid w:val="000E6125"/>
    <w:rsid w:val="000E6F6C"/>
    <w:rsid w:val="000E7601"/>
    <w:rsid w:val="000F0799"/>
    <w:rsid w:val="000F0A26"/>
    <w:rsid w:val="000F16F6"/>
    <w:rsid w:val="000F2829"/>
    <w:rsid w:val="000F375F"/>
    <w:rsid w:val="000F3A5C"/>
    <w:rsid w:val="000F556D"/>
    <w:rsid w:val="000F6FDC"/>
    <w:rsid w:val="00100A11"/>
    <w:rsid w:val="00100A21"/>
    <w:rsid w:val="00100CC0"/>
    <w:rsid w:val="0010278E"/>
    <w:rsid w:val="00103399"/>
    <w:rsid w:val="00103BA9"/>
    <w:rsid w:val="00104429"/>
    <w:rsid w:val="00106255"/>
    <w:rsid w:val="001067D2"/>
    <w:rsid w:val="00106BCF"/>
    <w:rsid w:val="00106F79"/>
    <w:rsid w:val="00107696"/>
    <w:rsid w:val="001111CE"/>
    <w:rsid w:val="00111DD5"/>
    <w:rsid w:val="001122B6"/>
    <w:rsid w:val="00112D3C"/>
    <w:rsid w:val="001137F1"/>
    <w:rsid w:val="00114C9E"/>
    <w:rsid w:val="00114DB2"/>
    <w:rsid w:val="00115C25"/>
    <w:rsid w:val="00117918"/>
    <w:rsid w:val="001203CA"/>
    <w:rsid w:val="0012079B"/>
    <w:rsid w:val="00120872"/>
    <w:rsid w:val="00122190"/>
    <w:rsid w:val="001228FD"/>
    <w:rsid w:val="001244CD"/>
    <w:rsid w:val="0012478D"/>
    <w:rsid w:val="00126A5E"/>
    <w:rsid w:val="001275C5"/>
    <w:rsid w:val="001303A1"/>
    <w:rsid w:val="00131A1B"/>
    <w:rsid w:val="00133CBA"/>
    <w:rsid w:val="0013474C"/>
    <w:rsid w:val="001347E1"/>
    <w:rsid w:val="00134B4D"/>
    <w:rsid w:val="00134B81"/>
    <w:rsid w:val="00134E95"/>
    <w:rsid w:val="001368F2"/>
    <w:rsid w:val="001407C2"/>
    <w:rsid w:val="00140F24"/>
    <w:rsid w:val="001413CA"/>
    <w:rsid w:val="001421D1"/>
    <w:rsid w:val="001425C5"/>
    <w:rsid w:val="001428BA"/>
    <w:rsid w:val="0014291A"/>
    <w:rsid w:val="00142C66"/>
    <w:rsid w:val="00143BC4"/>
    <w:rsid w:val="001443CE"/>
    <w:rsid w:val="00144673"/>
    <w:rsid w:val="00146213"/>
    <w:rsid w:val="00146732"/>
    <w:rsid w:val="0014749C"/>
    <w:rsid w:val="00147D43"/>
    <w:rsid w:val="001501A0"/>
    <w:rsid w:val="001502E9"/>
    <w:rsid w:val="00150538"/>
    <w:rsid w:val="00150CF8"/>
    <w:rsid w:val="00151D78"/>
    <w:rsid w:val="00152302"/>
    <w:rsid w:val="00152334"/>
    <w:rsid w:val="0015257A"/>
    <w:rsid w:val="00152C03"/>
    <w:rsid w:val="00153BED"/>
    <w:rsid w:val="00156529"/>
    <w:rsid w:val="00156A8B"/>
    <w:rsid w:val="00160BBA"/>
    <w:rsid w:val="00161487"/>
    <w:rsid w:val="001617D4"/>
    <w:rsid w:val="001618C7"/>
    <w:rsid w:val="00162297"/>
    <w:rsid w:val="0016272F"/>
    <w:rsid w:val="00163365"/>
    <w:rsid w:val="00163B46"/>
    <w:rsid w:val="00163E22"/>
    <w:rsid w:val="00164585"/>
    <w:rsid w:val="00164AAD"/>
    <w:rsid w:val="00165206"/>
    <w:rsid w:val="00165870"/>
    <w:rsid w:val="00165BA5"/>
    <w:rsid w:val="001667FF"/>
    <w:rsid w:val="001669A8"/>
    <w:rsid w:val="0016716F"/>
    <w:rsid w:val="0016782A"/>
    <w:rsid w:val="001708B7"/>
    <w:rsid w:val="00170E66"/>
    <w:rsid w:val="0017212C"/>
    <w:rsid w:val="00172F3C"/>
    <w:rsid w:val="0017333C"/>
    <w:rsid w:val="00174816"/>
    <w:rsid w:val="00176607"/>
    <w:rsid w:val="00176669"/>
    <w:rsid w:val="00176805"/>
    <w:rsid w:val="00176F02"/>
    <w:rsid w:val="001777BF"/>
    <w:rsid w:val="00177DDA"/>
    <w:rsid w:val="0018031A"/>
    <w:rsid w:val="001806BB"/>
    <w:rsid w:val="001811F4"/>
    <w:rsid w:val="00181B53"/>
    <w:rsid w:val="00182C3C"/>
    <w:rsid w:val="0018312E"/>
    <w:rsid w:val="00185562"/>
    <w:rsid w:val="00185669"/>
    <w:rsid w:val="00185EE6"/>
    <w:rsid w:val="00186257"/>
    <w:rsid w:val="00186401"/>
    <w:rsid w:val="001865B8"/>
    <w:rsid w:val="001866EF"/>
    <w:rsid w:val="00187075"/>
    <w:rsid w:val="0018733A"/>
    <w:rsid w:val="001911D5"/>
    <w:rsid w:val="00192261"/>
    <w:rsid w:val="00192EE6"/>
    <w:rsid w:val="00193584"/>
    <w:rsid w:val="00194A01"/>
    <w:rsid w:val="00195434"/>
    <w:rsid w:val="0019547D"/>
    <w:rsid w:val="00195CD7"/>
    <w:rsid w:val="00196658"/>
    <w:rsid w:val="00196D5C"/>
    <w:rsid w:val="001972D5"/>
    <w:rsid w:val="001A0303"/>
    <w:rsid w:val="001A0E00"/>
    <w:rsid w:val="001A237C"/>
    <w:rsid w:val="001A2F19"/>
    <w:rsid w:val="001A4A65"/>
    <w:rsid w:val="001A521B"/>
    <w:rsid w:val="001A54D7"/>
    <w:rsid w:val="001A5575"/>
    <w:rsid w:val="001A56DF"/>
    <w:rsid w:val="001A583A"/>
    <w:rsid w:val="001A58E4"/>
    <w:rsid w:val="001A6F06"/>
    <w:rsid w:val="001A6F59"/>
    <w:rsid w:val="001A6F75"/>
    <w:rsid w:val="001A7327"/>
    <w:rsid w:val="001A7335"/>
    <w:rsid w:val="001A734E"/>
    <w:rsid w:val="001B00F1"/>
    <w:rsid w:val="001B05D6"/>
    <w:rsid w:val="001B213B"/>
    <w:rsid w:val="001B30C6"/>
    <w:rsid w:val="001B4E17"/>
    <w:rsid w:val="001B515A"/>
    <w:rsid w:val="001B5398"/>
    <w:rsid w:val="001B6338"/>
    <w:rsid w:val="001B7BD2"/>
    <w:rsid w:val="001C3087"/>
    <w:rsid w:val="001C3D2A"/>
    <w:rsid w:val="001C448E"/>
    <w:rsid w:val="001C4BAE"/>
    <w:rsid w:val="001C6218"/>
    <w:rsid w:val="001C6E4A"/>
    <w:rsid w:val="001C74BF"/>
    <w:rsid w:val="001D0C1B"/>
    <w:rsid w:val="001D0E85"/>
    <w:rsid w:val="001D21A1"/>
    <w:rsid w:val="001D3A9E"/>
    <w:rsid w:val="001D3BA3"/>
    <w:rsid w:val="001D4A09"/>
    <w:rsid w:val="001D4D14"/>
    <w:rsid w:val="001D5AA4"/>
    <w:rsid w:val="001D605F"/>
    <w:rsid w:val="001D635E"/>
    <w:rsid w:val="001D692E"/>
    <w:rsid w:val="001D6D46"/>
    <w:rsid w:val="001E05E2"/>
    <w:rsid w:val="001E2D3C"/>
    <w:rsid w:val="001E49D1"/>
    <w:rsid w:val="001E4C7C"/>
    <w:rsid w:val="001E4F38"/>
    <w:rsid w:val="001E51F0"/>
    <w:rsid w:val="001E559B"/>
    <w:rsid w:val="001E5B2A"/>
    <w:rsid w:val="001E6F3D"/>
    <w:rsid w:val="001E703C"/>
    <w:rsid w:val="001E70E0"/>
    <w:rsid w:val="001E7B88"/>
    <w:rsid w:val="001F0BFD"/>
    <w:rsid w:val="001F0F4B"/>
    <w:rsid w:val="001F1D34"/>
    <w:rsid w:val="001F1D93"/>
    <w:rsid w:val="001F1F3F"/>
    <w:rsid w:val="001F3BED"/>
    <w:rsid w:val="001F406A"/>
    <w:rsid w:val="001F4136"/>
    <w:rsid w:val="001F42C7"/>
    <w:rsid w:val="001F55E0"/>
    <w:rsid w:val="001F661D"/>
    <w:rsid w:val="001F6CBB"/>
    <w:rsid w:val="0020007D"/>
    <w:rsid w:val="002000F4"/>
    <w:rsid w:val="002002EA"/>
    <w:rsid w:val="0020084E"/>
    <w:rsid w:val="00200E51"/>
    <w:rsid w:val="00201754"/>
    <w:rsid w:val="002022AB"/>
    <w:rsid w:val="00203315"/>
    <w:rsid w:val="002034DA"/>
    <w:rsid w:val="00203CE9"/>
    <w:rsid w:val="00204901"/>
    <w:rsid w:val="00204C0D"/>
    <w:rsid w:val="0020500A"/>
    <w:rsid w:val="002056E5"/>
    <w:rsid w:val="00206645"/>
    <w:rsid w:val="00206783"/>
    <w:rsid w:val="002076C6"/>
    <w:rsid w:val="002114B8"/>
    <w:rsid w:val="002120B0"/>
    <w:rsid w:val="00212182"/>
    <w:rsid w:val="002121BA"/>
    <w:rsid w:val="00213010"/>
    <w:rsid w:val="00213038"/>
    <w:rsid w:val="00214151"/>
    <w:rsid w:val="00214F24"/>
    <w:rsid w:val="002150C5"/>
    <w:rsid w:val="00215BD6"/>
    <w:rsid w:val="00217482"/>
    <w:rsid w:val="00220AB1"/>
    <w:rsid w:val="00220FB5"/>
    <w:rsid w:val="002211CF"/>
    <w:rsid w:val="00221A31"/>
    <w:rsid w:val="00221E49"/>
    <w:rsid w:val="00222839"/>
    <w:rsid w:val="00222B62"/>
    <w:rsid w:val="00223798"/>
    <w:rsid w:val="00224512"/>
    <w:rsid w:val="00227144"/>
    <w:rsid w:val="002308A2"/>
    <w:rsid w:val="00230983"/>
    <w:rsid w:val="002310ED"/>
    <w:rsid w:val="00231A9D"/>
    <w:rsid w:val="00231DBE"/>
    <w:rsid w:val="0023310D"/>
    <w:rsid w:val="0023343A"/>
    <w:rsid w:val="00233CE1"/>
    <w:rsid w:val="0023496B"/>
    <w:rsid w:val="00235179"/>
    <w:rsid w:val="00237A34"/>
    <w:rsid w:val="00242457"/>
    <w:rsid w:val="00242510"/>
    <w:rsid w:val="002425F5"/>
    <w:rsid w:val="0024423F"/>
    <w:rsid w:val="00244564"/>
    <w:rsid w:val="00244E3E"/>
    <w:rsid w:val="00245580"/>
    <w:rsid w:val="00245902"/>
    <w:rsid w:val="00245D9C"/>
    <w:rsid w:val="00245EBE"/>
    <w:rsid w:val="002461B2"/>
    <w:rsid w:val="002524DE"/>
    <w:rsid w:val="00252695"/>
    <w:rsid w:val="00252A0C"/>
    <w:rsid w:val="00252A95"/>
    <w:rsid w:val="00253260"/>
    <w:rsid w:val="002534C9"/>
    <w:rsid w:val="00254139"/>
    <w:rsid w:val="00255D57"/>
    <w:rsid w:val="00256869"/>
    <w:rsid w:val="00263B81"/>
    <w:rsid w:val="00265D81"/>
    <w:rsid w:val="00266517"/>
    <w:rsid w:val="00266E62"/>
    <w:rsid w:val="00267563"/>
    <w:rsid w:val="002707B0"/>
    <w:rsid w:val="0027145A"/>
    <w:rsid w:val="00271A3F"/>
    <w:rsid w:val="00271C53"/>
    <w:rsid w:val="00272E73"/>
    <w:rsid w:val="00272EE3"/>
    <w:rsid w:val="002731C8"/>
    <w:rsid w:val="00273FBB"/>
    <w:rsid w:val="00274E0C"/>
    <w:rsid w:val="00274E6D"/>
    <w:rsid w:val="0027557E"/>
    <w:rsid w:val="0027564E"/>
    <w:rsid w:val="00276391"/>
    <w:rsid w:val="0027639E"/>
    <w:rsid w:val="00276BFF"/>
    <w:rsid w:val="0027730A"/>
    <w:rsid w:val="002773DD"/>
    <w:rsid w:val="0027762B"/>
    <w:rsid w:val="00277D8E"/>
    <w:rsid w:val="00280E5E"/>
    <w:rsid w:val="00281C8C"/>
    <w:rsid w:val="002820A9"/>
    <w:rsid w:val="002825A7"/>
    <w:rsid w:val="00283D02"/>
    <w:rsid w:val="00284364"/>
    <w:rsid w:val="00284EBC"/>
    <w:rsid w:val="00285BA3"/>
    <w:rsid w:val="00286821"/>
    <w:rsid w:val="00287569"/>
    <w:rsid w:val="00290136"/>
    <w:rsid w:val="00290550"/>
    <w:rsid w:val="00291B39"/>
    <w:rsid w:val="00291F1E"/>
    <w:rsid w:val="002925DC"/>
    <w:rsid w:val="00292D4B"/>
    <w:rsid w:val="002934A3"/>
    <w:rsid w:val="002934EA"/>
    <w:rsid w:val="00293E92"/>
    <w:rsid w:val="002962B0"/>
    <w:rsid w:val="002A1018"/>
    <w:rsid w:val="002A1A9C"/>
    <w:rsid w:val="002A2759"/>
    <w:rsid w:val="002A3910"/>
    <w:rsid w:val="002A4316"/>
    <w:rsid w:val="002A5A37"/>
    <w:rsid w:val="002A6BAA"/>
    <w:rsid w:val="002B0C77"/>
    <w:rsid w:val="002B4CC1"/>
    <w:rsid w:val="002B4E4F"/>
    <w:rsid w:val="002B550A"/>
    <w:rsid w:val="002B6C67"/>
    <w:rsid w:val="002B7630"/>
    <w:rsid w:val="002B78B0"/>
    <w:rsid w:val="002B7BEE"/>
    <w:rsid w:val="002B7CD5"/>
    <w:rsid w:val="002B7E72"/>
    <w:rsid w:val="002C152C"/>
    <w:rsid w:val="002C1937"/>
    <w:rsid w:val="002C2BEA"/>
    <w:rsid w:val="002C32F9"/>
    <w:rsid w:val="002C3CC2"/>
    <w:rsid w:val="002C55E7"/>
    <w:rsid w:val="002C5666"/>
    <w:rsid w:val="002C5710"/>
    <w:rsid w:val="002C5ABC"/>
    <w:rsid w:val="002C5FF6"/>
    <w:rsid w:val="002C690E"/>
    <w:rsid w:val="002C7AFE"/>
    <w:rsid w:val="002D0002"/>
    <w:rsid w:val="002D005C"/>
    <w:rsid w:val="002D0E74"/>
    <w:rsid w:val="002D1490"/>
    <w:rsid w:val="002D1DD4"/>
    <w:rsid w:val="002D212F"/>
    <w:rsid w:val="002D2268"/>
    <w:rsid w:val="002D3380"/>
    <w:rsid w:val="002D3C9C"/>
    <w:rsid w:val="002D539B"/>
    <w:rsid w:val="002D58CE"/>
    <w:rsid w:val="002D68F2"/>
    <w:rsid w:val="002D6F1B"/>
    <w:rsid w:val="002D7792"/>
    <w:rsid w:val="002E2E30"/>
    <w:rsid w:val="002E3109"/>
    <w:rsid w:val="002E3C90"/>
    <w:rsid w:val="002E3CCC"/>
    <w:rsid w:val="002E45A0"/>
    <w:rsid w:val="002E4B03"/>
    <w:rsid w:val="002E4C6D"/>
    <w:rsid w:val="002E4D5E"/>
    <w:rsid w:val="002E504A"/>
    <w:rsid w:val="002E60B4"/>
    <w:rsid w:val="002E7FBD"/>
    <w:rsid w:val="002F0675"/>
    <w:rsid w:val="002F07B4"/>
    <w:rsid w:val="002F1495"/>
    <w:rsid w:val="002F2FC5"/>
    <w:rsid w:val="002F3C33"/>
    <w:rsid w:val="002F6172"/>
    <w:rsid w:val="002F6367"/>
    <w:rsid w:val="002F6549"/>
    <w:rsid w:val="002F71E7"/>
    <w:rsid w:val="003022CB"/>
    <w:rsid w:val="003041EA"/>
    <w:rsid w:val="00304816"/>
    <w:rsid w:val="00304C6D"/>
    <w:rsid w:val="00304FEE"/>
    <w:rsid w:val="00305CB7"/>
    <w:rsid w:val="00306154"/>
    <w:rsid w:val="00307117"/>
    <w:rsid w:val="003076B7"/>
    <w:rsid w:val="00307A55"/>
    <w:rsid w:val="00311D27"/>
    <w:rsid w:val="0031307C"/>
    <w:rsid w:val="003145A4"/>
    <w:rsid w:val="003147FC"/>
    <w:rsid w:val="00315F37"/>
    <w:rsid w:val="00316059"/>
    <w:rsid w:val="0032017E"/>
    <w:rsid w:val="00323ED8"/>
    <w:rsid w:val="00324814"/>
    <w:rsid w:val="00324B7D"/>
    <w:rsid w:val="00324E7D"/>
    <w:rsid w:val="00325361"/>
    <w:rsid w:val="00325905"/>
    <w:rsid w:val="003263F5"/>
    <w:rsid w:val="00326D30"/>
    <w:rsid w:val="00327BD4"/>
    <w:rsid w:val="00330356"/>
    <w:rsid w:val="0033105A"/>
    <w:rsid w:val="00331122"/>
    <w:rsid w:val="00331AB9"/>
    <w:rsid w:val="00332B5B"/>
    <w:rsid w:val="00332D6C"/>
    <w:rsid w:val="00333882"/>
    <w:rsid w:val="00334086"/>
    <w:rsid w:val="0033467D"/>
    <w:rsid w:val="00335B26"/>
    <w:rsid w:val="00335BAF"/>
    <w:rsid w:val="00336E9F"/>
    <w:rsid w:val="00340378"/>
    <w:rsid w:val="003427A9"/>
    <w:rsid w:val="00342D94"/>
    <w:rsid w:val="00343512"/>
    <w:rsid w:val="00343D90"/>
    <w:rsid w:val="00344B4B"/>
    <w:rsid w:val="00345BE9"/>
    <w:rsid w:val="00347064"/>
    <w:rsid w:val="0034755F"/>
    <w:rsid w:val="00347764"/>
    <w:rsid w:val="00350CE3"/>
    <w:rsid w:val="00350D6B"/>
    <w:rsid w:val="003517B9"/>
    <w:rsid w:val="00351D4E"/>
    <w:rsid w:val="0035262F"/>
    <w:rsid w:val="00353816"/>
    <w:rsid w:val="00353E8C"/>
    <w:rsid w:val="00354905"/>
    <w:rsid w:val="0035546E"/>
    <w:rsid w:val="00357DE4"/>
    <w:rsid w:val="003604E6"/>
    <w:rsid w:val="0036170D"/>
    <w:rsid w:val="003622EA"/>
    <w:rsid w:val="003625BE"/>
    <w:rsid w:val="00364C6F"/>
    <w:rsid w:val="00364C85"/>
    <w:rsid w:val="00364CF4"/>
    <w:rsid w:val="00366291"/>
    <w:rsid w:val="00366B9F"/>
    <w:rsid w:val="00367699"/>
    <w:rsid w:val="00367BB9"/>
    <w:rsid w:val="003713DE"/>
    <w:rsid w:val="00371A21"/>
    <w:rsid w:val="00371D03"/>
    <w:rsid w:val="003728DE"/>
    <w:rsid w:val="00372A89"/>
    <w:rsid w:val="0037310F"/>
    <w:rsid w:val="00373176"/>
    <w:rsid w:val="00373D3D"/>
    <w:rsid w:val="00376568"/>
    <w:rsid w:val="00376984"/>
    <w:rsid w:val="003811EB"/>
    <w:rsid w:val="00381CED"/>
    <w:rsid w:val="00381D36"/>
    <w:rsid w:val="00382121"/>
    <w:rsid w:val="00382172"/>
    <w:rsid w:val="003824DE"/>
    <w:rsid w:val="00382589"/>
    <w:rsid w:val="00382843"/>
    <w:rsid w:val="0038303E"/>
    <w:rsid w:val="00383951"/>
    <w:rsid w:val="003841B2"/>
    <w:rsid w:val="00385269"/>
    <w:rsid w:val="00386E1F"/>
    <w:rsid w:val="0038720E"/>
    <w:rsid w:val="003900D6"/>
    <w:rsid w:val="00390244"/>
    <w:rsid w:val="003904BC"/>
    <w:rsid w:val="00391438"/>
    <w:rsid w:val="003919D9"/>
    <w:rsid w:val="00392089"/>
    <w:rsid w:val="003923F6"/>
    <w:rsid w:val="00392B52"/>
    <w:rsid w:val="003935CE"/>
    <w:rsid w:val="00395A78"/>
    <w:rsid w:val="00395F4E"/>
    <w:rsid w:val="003975A1"/>
    <w:rsid w:val="003A00B6"/>
    <w:rsid w:val="003A0D14"/>
    <w:rsid w:val="003A3A86"/>
    <w:rsid w:val="003A4810"/>
    <w:rsid w:val="003A4D37"/>
    <w:rsid w:val="003A5057"/>
    <w:rsid w:val="003A53E8"/>
    <w:rsid w:val="003A5C3A"/>
    <w:rsid w:val="003A62FB"/>
    <w:rsid w:val="003A7088"/>
    <w:rsid w:val="003B0C4D"/>
    <w:rsid w:val="003B21C9"/>
    <w:rsid w:val="003B2F1F"/>
    <w:rsid w:val="003B3E2D"/>
    <w:rsid w:val="003B4045"/>
    <w:rsid w:val="003B4754"/>
    <w:rsid w:val="003B6D9A"/>
    <w:rsid w:val="003B72CE"/>
    <w:rsid w:val="003B76E7"/>
    <w:rsid w:val="003C0354"/>
    <w:rsid w:val="003C03C9"/>
    <w:rsid w:val="003C0C91"/>
    <w:rsid w:val="003C2EA3"/>
    <w:rsid w:val="003C341F"/>
    <w:rsid w:val="003C46B1"/>
    <w:rsid w:val="003C6499"/>
    <w:rsid w:val="003D09B7"/>
    <w:rsid w:val="003D145B"/>
    <w:rsid w:val="003D1688"/>
    <w:rsid w:val="003D2734"/>
    <w:rsid w:val="003D3020"/>
    <w:rsid w:val="003D38E2"/>
    <w:rsid w:val="003D487C"/>
    <w:rsid w:val="003D516C"/>
    <w:rsid w:val="003D77E0"/>
    <w:rsid w:val="003E0427"/>
    <w:rsid w:val="003E05DE"/>
    <w:rsid w:val="003E0736"/>
    <w:rsid w:val="003E29CD"/>
    <w:rsid w:val="003E2DA3"/>
    <w:rsid w:val="003E4CA7"/>
    <w:rsid w:val="003E59C4"/>
    <w:rsid w:val="003E6451"/>
    <w:rsid w:val="003E6664"/>
    <w:rsid w:val="003E678E"/>
    <w:rsid w:val="003E7F0F"/>
    <w:rsid w:val="003F0010"/>
    <w:rsid w:val="003F01BF"/>
    <w:rsid w:val="003F03AF"/>
    <w:rsid w:val="003F0866"/>
    <w:rsid w:val="003F1681"/>
    <w:rsid w:val="003F4BA6"/>
    <w:rsid w:val="003F5607"/>
    <w:rsid w:val="003F6902"/>
    <w:rsid w:val="003F7E11"/>
    <w:rsid w:val="00401571"/>
    <w:rsid w:val="004015F3"/>
    <w:rsid w:val="00401CBD"/>
    <w:rsid w:val="00401FF3"/>
    <w:rsid w:val="00402377"/>
    <w:rsid w:val="00402BEC"/>
    <w:rsid w:val="00402CE2"/>
    <w:rsid w:val="00402ED7"/>
    <w:rsid w:val="00403BB2"/>
    <w:rsid w:val="00403CD2"/>
    <w:rsid w:val="00403D54"/>
    <w:rsid w:val="00404143"/>
    <w:rsid w:val="004041DA"/>
    <w:rsid w:val="00404236"/>
    <w:rsid w:val="00404EC5"/>
    <w:rsid w:val="00405110"/>
    <w:rsid w:val="004056C2"/>
    <w:rsid w:val="00406325"/>
    <w:rsid w:val="0040672D"/>
    <w:rsid w:val="00406A14"/>
    <w:rsid w:val="00407B67"/>
    <w:rsid w:val="0041071C"/>
    <w:rsid w:val="00411496"/>
    <w:rsid w:val="004119C8"/>
    <w:rsid w:val="00411F39"/>
    <w:rsid w:val="00412951"/>
    <w:rsid w:val="004138D9"/>
    <w:rsid w:val="00414195"/>
    <w:rsid w:val="00414DE7"/>
    <w:rsid w:val="004150EB"/>
    <w:rsid w:val="004169AF"/>
    <w:rsid w:val="00416D19"/>
    <w:rsid w:val="00417044"/>
    <w:rsid w:val="004174FA"/>
    <w:rsid w:val="00420776"/>
    <w:rsid w:val="004210EE"/>
    <w:rsid w:val="004214F3"/>
    <w:rsid w:val="004222DD"/>
    <w:rsid w:val="0042256E"/>
    <w:rsid w:val="0042270C"/>
    <w:rsid w:val="004230C5"/>
    <w:rsid w:val="0042430B"/>
    <w:rsid w:val="00424578"/>
    <w:rsid w:val="0042563E"/>
    <w:rsid w:val="004259FF"/>
    <w:rsid w:val="0042607E"/>
    <w:rsid w:val="004268E9"/>
    <w:rsid w:val="00426B8D"/>
    <w:rsid w:val="00426C52"/>
    <w:rsid w:val="0042713F"/>
    <w:rsid w:val="004271B3"/>
    <w:rsid w:val="004277EA"/>
    <w:rsid w:val="00427851"/>
    <w:rsid w:val="0043033A"/>
    <w:rsid w:val="00430B92"/>
    <w:rsid w:val="004317CE"/>
    <w:rsid w:val="00431DB7"/>
    <w:rsid w:val="00432388"/>
    <w:rsid w:val="00433396"/>
    <w:rsid w:val="00433BB0"/>
    <w:rsid w:val="004347ED"/>
    <w:rsid w:val="00434887"/>
    <w:rsid w:val="00434D0F"/>
    <w:rsid w:val="00435BFB"/>
    <w:rsid w:val="0043617B"/>
    <w:rsid w:val="00436204"/>
    <w:rsid w:val="00436434"/>
    <w:rsid w:val="00436938"/>
    <w:rsid w:val="00437A9E"/>
    <w:rsid w:val="00441311"/>
    <w:rsid w:val="00441608"/>
    <w:rsid w:val="0044319B"/>
    <w:rsid w:val="00443774"/>
    <w:rsid w:val="0044424A"/>
    <w:rsid w:val="00444D55"/>
    <w:rsid w:val="00444E43"/>
    <w:rsid w:val="00444F4F"/>
    <w:rsid w:val="00447207"/>
    <w:rsid w:val="00447281"/>
    <w:rsid w:val="00447864"/>
    <w:rsid w:val="00447974"/>
    <w:rsid w:val="00447D0D"/>
    <w:rsid w:val="00450008"/>
    <w:rsid w:val="00450A3E"/>
    <w:rsid w:val="00452986"/>
    <w:rsid w:val="00452FF6"/>
    <w:rsid w:val="00452FFB"/>
    <w:rsid w:val="00453459"/>
    <w:rsid w:val="004550AC"/>
    <w:rsid w:val="004557A3"/>
    <w:rsid w:val="00455A38"/>
    <w:rsid w:val="00455AA6"/>
    <w:rsid w:val="00455F83"/>
    <w:rsid w:val="004565E2"/>
    <w:rsid w:val="004568FA"/>
    <w:rsid w:val="00457F9C"/>
    <w:rsid w:val="00460004"/>
    <w:rsid w:val="004603CA"/>
    <w:rsid w:val="00460617"/>
    <w:rsid w:val="00463186"/>
    <w:rsid w:val="00463A19"/>
    <w:rsid w:val="00464788"/>
    <w:rsid w:val="004655E8"/>
    <w:rsid w:val="0046573F"/>
    <w:rsid w:val="00465868"/>
    <w:rsid w:val="00465B84"/>
    <w:rsid w:val="00466B8C"/>
    <w:rsid w:val="00470A7E"/>
    <w:rsid w:val="00471E3D"/>
    <w:rsid w:val="00472E46"/>
    <w:rsid w:val="0047392B"/>
    <w:rsid w:val="00473BC8"/>
    <w:rsid w:val="00474B9E"/>
    <w:rsid w:val="00474CAA"/>
    <w:rsid w:val="00476229"/>
    <w:rsid w:val="00476A02"/>
    <w:rsid w:val="00476F93"/>
    <w:rsid w:val="00477353"/>
    <w:rsid w:val="00477E2E"/>
    <w:rsid w:val="00480206"/>
    <w:rsid w:val="004804A3"/>
    <w:rsid w:val="004813EE"/>
    <w:rsid w:val="004830C1"/>
    <w:rsid w:val="00483271"/>
    <w:rsid w:val="00484332"/>
    <w:rsid w:val="00484BAA"/>
    <w:rsid w:val="0048567F"/>
    <w:rsid w:val="00485C35"/>
    <w:rsid w:val="00485C6C"/>
    <w:rsid w:val="00485F7E"/>
    <w:rsid w:val="004866AE"/>
    <w:rsid w:val="0048682F"/>
    <w:rsid w:val="00487DAB"/>
    <w:rsid w:val="00490453"/>
    <w:rsid w:val="004905C9"/>
    <w:rsid w:val="0049210F"/>
    <w:rsid w:val="00492452"/>
    <w:rsid w:val="00492D7C"/>
    <w:rsid w:val="00492F30"/>
    <w:rsid w:val="00492F5C"/>
    <w:rsid w:val="004932FA"/>
    <w:rsid w:val="00495171"/>
    <w:rsid w:val="00495621"/>
    <w:rsid w:val="00497091"/>
    <w:rsid w:val="004A026C"/>
    <w:rsid w:val="004A2E50"/>
    <w:rsid w:val="004A4087"/>
    <w:rsid w:val="004A4354"/>
    <w:rsid w:val="004A5BF9"/>
    <w:rsid w:val="004A5C1D"/>
    <w:rsid w:val="004A713A"/>
    <w:rsid w:val="004A7C55"/>
    <w:rsid w:val="004B1AEF"/>
    <w:rsid w:val="004B2060"/>
    <w:rsid w:val="004B242E"/>
    <w:rsid w:val="004B2854"/>
    <w:rsid w:val="004B2ABB"/>
    <w:rsid w:val="004B2BEC"/>
    <w:rsid w:val="004B3A2F"/>
    <w:rsid w:val="004B3C37"/>
    <w:rsid w:val="004B416D"/>
    <w:rsid w:val="004B4B63"/>
    <w:rsid w:val="004B567C"/>
    <w:rsid w:val="004B69B1"/>
    <w:rsid w:val="004B7744"/>
    <w:rsid w:val="004C0733"/>
    <w:rsid w:val="004C191E"/>
    <w:rsid w:val="004C1CF5"/>
    <w:rsid w:val="004C2037"/>
    <w:rsid w:val="004C28E9"/>
    <w:rsid w:val="004C33D9"/>
    <w:rsid w:val="004C3F08"/>
    <w:rsid w:val="004C5BB8"/>
    <w:rsid w:val="004C7965"/>
    <w:rsid w:val="004D175A"/>
    <w:rsid w:val="004D318B"/>
    <w:rsid w:val="004D3703"/>
    <w:rsid w:val="004D3E24"/>
    <w:rsid w:val="004D4F28"/>
    <w:rsid w:val="004D5AB7"/>
    <w:rsid w:val="004D5E60"/>
    <w:rsid w:val="004D7A49"/>
    <w:rsid w:val="004E1066"/>
    <w:rsid w:val="004E16C5"/>
    <w:rsid w:val="004E2D65"/>
    <w:rsid w:val="004E395C"/>
    <w:rsid w:val="004E491E"/>
    <w:rsid w:val="004E5056"/>
    <w:rsid w:val="004E5C90"/>
    <w:rsid w:val="004E5F59"/>
    <w:rsid w:val="004E628C"/>
    <w:rsid w:val="004E64B5"/>
    <w:rsid w:val="004E7558"/>
    <w:rsid w:val="004E7627"/>
    <w:rsid w:val="004F045F"/>
    <w:rsid w:val="004F072F"/>
    <w:rsid w:val="004F2AD4"/>
    <w:rsid w:val="004F334C"/>
    <w:rsid w:val="004F3894"/>
    <w:rsid w:val="004F4D16"/>
    <w:rsid w:val="004F738D"/>
    <w:rsid w:val="004F7454"/>
    <w:rsid w:val="004F7716"/>
    <w:rsid w:val="0050051B"/>
    <w:rsid w:val="005012E0"/>
    <w:rsid w:val="005012EE"/>
    <w:rsid w:val="00501C26"/>
    <w:rsid w:val="00501C5D"/>
    <w:rsid w:val="00502343"/>
    <w:rsid w:val="0050251A"/>
    <w:rsid w:val="0050262C"/>
    <w:rsid w:val="00502B71"/>
    <w:rsid w:val="00503D99"/>
    <w:rsid w:val="0050459E"/>
    <w:rsid w:val="00505836"/>
    <w:rsid w:val="005059B7"/>
    <w:rsid w:val="00506560"/>
    <w:rsid w:val="00506CDE"/>
    <w:rsid w:val="00506D92"/>
    <w:rsid w:val="00507E09"/>
    <w:rsid w:val="0051118B"/>
    <w:rsid w:val="00511DBC"/>
    <w:rsid w:val="00511E9C"/>
    <w:rsid w:val="00513774"/>
    <w:rsid w:val="00514322"/>
    <w:rsid w:val="005145BC"/>
    <w:rsid w:val="00515C5D"/>
    <w:rsid w:val="00517418"/>
    <w:rsid w:val="005201DD"/>
    <w:rsid w:val="0052217E"/>
    <w:rsid w:val="005222CB"/>
    <w:rsid w:val="0052307A"/>
    <w:rsid w:val="00523719"/>
    <w:rsid w:val="00525F7C"/>
    <w:rsid w:val="00526CD9"/>
    <w:rsid w:val="00526CEE"/>
    <w:rsid w:val="00527A21"/>
    <w:rsid w:val="00527BE4"/>
    <w:rsid w:val="005304FD"/>
    <w:rsid w:val="00531496"/>
    <w:rsid w:val="00531D39"/>
    <w:rsid w:val="005323EE"/>
    <w:rsid w:val="00532B31"/>
    <w:rsid w:val="0053474E"/>
    <w:rsid w:val="0053572E"/>
    <w:rsid w:val="005366C8"/>
    <w:rsid w:val="0054128B"/>
    <w:rsid w:val="0054393C"/>
    <w:rsid w:val="00544A7E"/>
    <w:rsid w:val="00544CA0"/>
    <w:rsid w:val="00544CE3"/>
    <w:rsid w:val="005450B4"/>
    <w:rsid w:val="005459C7"/>
    <w:rsid w:val="00545B99"/>
    <w:rsid w:val="00546174"/>
    <w:rsid w:val="00546B0E"/>
    <w:rsid w:val="0054776C"/>
    <w:rsid w:val="00547924"/>
    <w:rsid w:val="00547C29"/>
    <w:rsid w:val="005500D8"/>
    <w:rsid w:val="00550789"/>
    <w:rsid w:val="00552701"/>
    <w:rsid w:val="005546D2"/>
    <w:rsid w:val="00554844"/>
    <w:rsid w:val="0055773E"/>
    <w:rsid w:val="00557C55"/>
    <w:rsid w:val="00561BC8"/>
    <w:rsid w:val="0056266F"/>
    <w:rsid w:val="005627E7"/>
    <w:rsid w:val="00565254"/>
    <w:rsid w:val="005663E6"/>
    <w:rsid w:val="0056794A"/>
    <w:rsid w:val="0057126D"/>
    <w:rsid w:val="00572406"/>
    <w:rsid w:val="00572797"/>
    <w:rsid w:val="00572FB7"/>
    <w:rsid w:val="005734A9"/>
    <w:rsid w:val="00573BB0"/>
    <w:rsid w:val="00574EEA"/>
    <w:rsid w:val="00575B76"/>
    <w:rsid w:val="00576CF7"/>
    <w:rsid w:val="00580A7D"/>
    <w:rsid w:val="005812AE"/>
    <w:rsid w:val="00582B16"/>
    <w:rsid w:val="005842E1"/>
    <w:rsid w:val="00584A9C"/>
    <w:rsid w:val="00585EA6"/>
    <w:rsid w:val="005866F8"/>
    <w:rsid w:val="0058777A"/>
    <w:rsid w:val="00590AA4"/>
    <w:rsid w:val="005915D9"/>
    <w:rsid w:val="00591CC2"/>
    <w:rsid w:val="00592404"/>
    <w:rsid w:val="00592A8C"/>
    <w:rsid w:val="005935B5"/>
    <w:rsid w:val="005940DD"/>
    <w:rsid w:val="00595EE1"/>
    <w:rsid w:val="005975FF"/>
    <w:rsid w:val="005977E7"/>
    <w:rsid w:val="00597B46"/>
    <w:rsid w:val="00597F4D"/>
    <w:rsid w:val="005A05AF"/>
    <w:rsid w:val="005A0995"/>
    <w:rsid w:val="005A23A6"/>
    <w:rsid w:val="005A2997"/>
    <w:rsid w:val="005A3BEA"/>
    <w:rsid w:val="005A412C"/>
    <w:rsid w:val="005A4DFD"/>
    <w:rsid w:val="005A5D3F"/>
    <w:rsid w:val="005A65E7"/>
    <w:rsid w:val="005A74C9"/>
    <w:rsid w:val="005B0436"/>
    <w:rsid w:val="005B225E"/>
    <w:rsid w:val="005B2299"/>
    <w:rsid w:val="005B2C9C"/>
    <w:rsid w:val="005B45D9"/>
    <w:rsid w:val="005B75FE"/>
    <w:rsid w:val="005C0C63"/>
    <w:rsid w:val="005C2A98"/>
    <w:rsid w:val="005C3235"/>
    <w:rsid w:val="005C746E"/>
    <w:rsid w:val="005D09CB"/>
    <w:rsid w:val="005D1268"/>
    <w:rsid w:val="005D328E"/>
    <w:rsid w:val="005D4BFA"/>
    <w:rsid w:val="005D61C3"/>
    <w:rsid w:val="005D670D"/>
    <w:rsid w:val="005E13A7"/>
    <w:rsid w:val="005E1F07"/>
    <w:rsid w:val="005E29CB"/>
    <w:rsid w:val="005E2C5C"/>
    <w:rsid w:val="005E445A"/>
    <w:rsid w:val="005E4909"/>
    <w:rsid w:val="005E5D7E"/>
    <w:rsid w:val="005E6529"/>
    <w:rsid w:val="005E7668"/>
    <w:rsid w:val="005E7A99"/>
    <w:rsid w:val="005E7F6A"/>
    <w:rsid w:val="005F1230"/>
    <w:rsid w:val="005F269F"/>
    <w:rsid w:val="005F2A92"/>
    <w:rsid w:val="005F32B7"/>
    <w:rsid w:val="005F3587"/>
    <w:rsid w:val="005F35C6"/>
    <w:rsid w:val="005F37C7"/>
    <w:rsid w:val="005F4CE7"/>
    <w:rsid w:val="005F5666"/>
    <w:rsid w:val="005F57E6"/>
    <w:rsid w:val="005F5967"/>
    <w:rsid w:val="005F5D36"/>
    <w:rsid w:val="005F6F5C"/>
    <w:rsid w:val="005F7503"/>
    <w:rsid w:val="005F7640"/>
    <w:rsid w:val="005F7859"/>
    <w:rsid w:val="00601543"/>
    <w:rsid w:val="00603665"/>
    <w:rsid w:val="0060461D"/>
    <w:rsid w:val="0060468D"/>
    <w:rsid w:val="006047F7"/>
    <w:rsid w:val="006048E7"/>
    <w:rsid w:val="00605AF6"/>
    <w:rsid w:val="00606A66"/>
    <w:rsid w:val="00606FA4"/>
    <w:rsid w:val="00610411"/>
    <w:rsid w:val="00610A71"/>
    <w:rsid w:val="00610B3E"/>
    <w:rsid w:val="00610BA4"/>
    <w:rsid w:val="006112CE"/>
    <w:rsid w:val="0061346B"/>
    <w:rsid w:val="00613628"/>
    <w:rsid w:val="0061411A"/>
    <w:rsid w:val="00614D0B"/>
    <w:rsid w:val="00615F01"/>
    <w:rsid w:val="00616512"/>
    <w:rsid w:val="006173B3"/>
    <w:rsid w:val="00617813"/>
    <w:rsid w:val="00620DB4"/>
    <w:rsid w:val="00621399"/>
    <w:rsid w:val="0062153C"/>
    <w:rsid w:val="00621B71"/>
    <w:rsid w:val="006227C2"/>
    <w:rsid w:val="00623F19"/>
    <w:rsid w:val="006245AA"/>
    <w:rsid w:val="006250CD"/>
    <w:rsid w:val="00626502"/>
    <w:rsid w:val="00626F39"/>
    <w:rsid w:val="00626FC6"/>
    <w:rsid w:val="00630279"/>
    <w:rsid w:val="00630C26"/>
    <w:rsid w:val="00633617"/>
    <w:rsid w:val="0063429A"/>
    <w:rsid w:val="0063435D"/>
    <w:rsid w:val="00634584"/>
    <w:rsid w:val="006345C6"/>
    <w:rsid w:val="00635930"/>
    <w:rsid w:val="00636273"/>
    <w:rsid w:val="00636755"/>
    <w:rsid w:val="00636F8C"/>
    <w:rsid w:val="006378AE"/>
    <w:rsid w:val="00637BC4"/>
    <w:rsid w:val="0064024E"/>
    <w:rsid w:val="00641397"/>
    <w:rsid w:val="0064196A"/>
    <w:rsid w:val="00642DB3"/>
    <w:rsid w:val="00643765"/>
    <w:rsid w:val="00643E49"/>
    <w:rsid w:val="0064466C"/>
    <w:rsid w:val="00644F2D"/>
    <w:rsid w:val="0064728E"/>
    <w:rsid w:val="00647C43"/>
    <w:rsid w:val="00650CE3"/>
    <w:rsid w:val="00652B27"/>
    <w:rsid w:val="0065334F"/>
    <w:rsid w:val="00653659"/>
    <w:rsid w:val="00653ACF"/>
    <w:rsid w:val="00654CC6"/>
    <w:rsid w:val="006551F5"/>
    <w:rsid w:val="00655958"/>
    <w:rsid w:val="00656ACB"/>
    <w:rsid w:val="00656D26"/>
    <w:rsid w:val="006602A0"/>
    <w:rsid w:val="00660AB0"/>
    <w:rsid w:val="00661DEF"/>
    <w:rsid w:val="00663415"/>
    <w:rsid w:val="006634CE"/>
    <w:rsid w:val="00663577"/>
    <w:rsid w:val="00665AA6"/>
    <w:rsid w:val="0066637C"/>
    <w:rsid w:val="00666B83"/>
    <w:rsid w:val="00670CA7"/>
    <w:rsid w:val="00670F3C"/>
    <w:rsid w:val="00671FC9"/>
    <w:rsid w:val="006722B9"/>
    <w:rsid w:val="00672C9F"/>
    <w:rsid w:val="006744FA"/>
    <w:rsid w:val="00674564"/>
    <w:rsid w:val="00674F29"/>
    <w:rsid w:val="00674FDE"/>
    <w:rsid w:val="006756C4"/>
    <w:rsid w:val="00676971"/>
    <w:rsid w:val="0067789D"/>
    <w:rsid w:val="00680198"/>
    <w:rsid w:val="0068081A"/>
    <w:rsid w:val="006811CE"/>
    <w:rsid w:val="00681A58"/>
    <w:rsid w:val="006822C0"/>
    <w:rsid w:val="00682421"/>
    <w:rsid w:val="006830A1"/>
    <w:rsid w:val="00683EC6"/>
    <w:rsid w:val="006840B9"/>
    <w:rsid w:val="0068461B"/>
    <w:rsid w:val="00685954"/>
    <w:rsid w:val="006879A9"/>
    <w:rsid w:val="00687C82"/>
    <w:rsid w:val="00687CD9"/>
    <w:rsid w:val="00690446"/>
    <w:rsid w:val="00691398"/>
    <w:rsid w:val="00691AF2"/>
    <w:rsid w:val="00691B7B"/>
    <w:rsid w:val="00693B9A"/>
    <w:rsid w:val="00694CD7"/>
    <w:rsid w:val="00694CE0"/>
    <w:rsid w:val="00694EF4"/>
    <w:rsid w:val="0069551F"/>
    <w:rsid w:val="00695C0D"/>
    <w:rsid w:val="00696A41"/>
    <w:rsid w:val="00696A4E"/>
    <w:rsid w:val="0069702C"/>
    <w:rsid w:val="006A1DBE"/>
    <w:rsid w:val="006A53FA"/>
    <w:rsid w:val="006A61E3"/>
    <w:rsid w:val="006A6233"/>
    <w:rsid w:val="006A7963"/>
    <w:rsid w:val="006A7F6E"/>
    <w:rsid w:val="006B09E2"/>
    <w:rsid w:val="006B13E9"/>
    <w:rsid w:val="006B19A3"/>
    <w:rsid w:val="006B1E37"/>
    <w:rsid w:val="006B52F9"/>
    <w:rsid w:val="006B6686"/>
    <w:rsid w:val="006B6E6A"/>
    <w:rsid w:val="006C017B"/>
    <w:rsid w:val="006C2298"/>
    <w:rsid w:val="006C2B54"/>
    <w:rsid w:val="006C4425"/>
    <w:rsid w:val="006C4BF7"/>
    <w:rsid w:val="006C616C"/>
    <w:rsid w:val="006C6C12"/>
    <w:rsid w:val="006C6D81"/>
    <w:rsid w:val="006D0295"/>
    <w:rsid w:val="006D0AF3"/>
    <w:rsid w:val="006D1838"/>
    <w:rsid w:val="006D1AB1"/>
    <w:rsid w:val="006D27EB"/>
    <w:rsid w:val="006D2932"/>
    <w:rsid w:val="006D3313"/>
    <w:rsid w:val="006D3892"/>
    <w:rsid w:val="006D3C19"/>
    <w:rsid w:val="006D63DF"/>
    <w:rsid w:val="006D6911"/>
    <w:rsid w:val="006D6CF0"/>
    <w:rsid w:val="006D744A"/>
    <w:rsid w:val="006D7819"/>
    <w:rsid w:val="006D7AC5"/>
    <w:rsid w:val="006E0373"/>
    <w:rsid w:val="006E096E"/>
    <w:rsid w:val="006E12E4"/>
    <w:rsid w:val="006E1AA5"/>
    <w:rsid w:val="006E1CCD"/>
    <w:rsid w:val="006E2595"/>
    <w:rsid w:val="006E271F"/>
    <w:rsid w:val="006E317E"/>
    <w:rsid w:val="006E45B9"/>
    <w:rsid w:val="006E5364"/>
    <w:rsid w:val="006E5F99"/>
    <w:rsid w:val="006E69DA"/>
    <w:rsid w:val="006E6E96"/>
    <w:rsid w:val="006F08A6"/>
    <w:rsid w:val="006F1A9D"/>
    <w:rsid w:val="006F2B11"/>
    <w:rsid w:val="006F33C8"/>
    <w:rsid w:val="006F38B3"/>
    <w:rsid w:val="006F4262"/>
    <w:rsid w:val="006F60B1"/>
    <w:rsid w:val="006F61B2"/>
    <w:rsid w:val="006F73A1"/>
    <w:rsid w:val="00700669"/>
    <w:rsid w:val="00700760"/>
    <w:rsid w:val="007024FB"/>
    <w:rsid w:val="00702587"/>
    <w:rsid w:val="00702E25"/>
    <w:rsid w:val="00702E70"/>
    <w:rsid w:val="007034F4"/>
    <w:rsid w:val="00703E2F"/>
    <w:rsid w:val="007043A9"/>
    <w:rsid w:val="00704CAD"/>
    <w:rsid w:val="007053F5"/>
    <w:rsid w:val="007061B9"/>
    <w:rsid w:val="00706793"/>
    <w:rsid w:val="00706D34"/>
    <w:rsid w:val="00707811"/>
    <w:rsid w:val="007078AD"/>
    <w:rsid w:val="00710BCB"/>
    <w:rsid w:val="00710FF6"/>
    <w:rsid w:val="007113FE"/>
    <w:rsid w:val="00711704"/>
    <w:rsid w:val="0071297C"/>
    <w:rsid w:val="00712E1C"/>
    <w:rsid w:val="0071393A"/>
    <w:rsid w:val="00714F43"/>
    <w:rsid w:val="00714FA5"/>
    <w:rsid w:val="00715C43"/>
    <w:rsid w:val="00716922"/>
    <w:rsid w:val="00716C2F"/>
    <w:rsid w:val="00721A31"/>
    <w:rsid w:val="00721E97"/>
    <w:rsid w:val="00722609"/>
    <w:rsid w:val="00722B4E"/>
    <w:rsid w:val="00722B60"/>
    <w:rsid w:val="00723E94"/>
    <w:rsid w:val="00724CF6"/>
    <w:rsid w:val="00725072"/>
    <w:rsid w:val="00725B2D"/>
    <w:rsid w:val="00725B3D"/>
    <w:rsid w:val="00730BC8"/>
    <w:rsid w:val="00731932"/>
    <w:rsid w:val="00732295"/>
    <w:rsid w:val="00732784"/>
    <w:rsid w:val="00732CD6"/>
    <w:rsid w:val="00732D08"/>
    <w:rsid w:val="007334EA"/>
    <w:rsid w:val="0073468C"/>
    <w:rsid w:val="007347C2"/>
    <w:rsid w:val="00734929"/>
    <w:rsid w:val="00734B1B"/>
    <w:rsid w:val="00734C1A"/>
    <w:rsid w:val="007360AD"/>
    <w:rsid w:val="00736381"/>
    <w:rsid w:val="00737B10"/>
    <w:rsid w:val="0074058A"/>
    <w:rsid w:val="00740D23"/>
    <w:rsid w:val="0074114D"/>
    <w:rsid w:val="0074282D"/>
    <w:rsid w:val="0074344B"/>
    <w:rsid w:val="0074390E"/>
    <w:rsid w:val="00743F80"/>
    <w:rsid w:val="00744117"/>
    <w:rsid w:val="007457D9"/>
    <w:rsid w:val="00745883"/>
    <w:rsid w:val="00745DDB"/>
    <w:rsid w:val="00746648"/>
    <w:rsid w:val="00746A1E"/>
    <w:rsid w:val="0074748D"/>
    <w:rsid w:val="00750CD5"/>
    <w:rsid w:val="007511AC"/>
    <w:rsid w:val="00752012"/>
    <w:rsid w:val="00753300"/>
    <w:rsid w:val="00753385"/>
    <w:rsid w:val="00753CFB"/>
    <w:rsid w:val="00754434"/>
    <w:rsid w:val="00754691"/>
    <w:rsid w:val="00754EC0"/>
    <w:rsid w:val="00755182"/>
    <w:rsid w:val="007554B1"/>
    <w:rsid w:val="007555FA"/>
    <w:rsid w:val="007563D4"/>
    <w:rsid w:val="007566AC"/>
    <w:rsid w:val="00756F5C"/>
    <w:rsid w:val="007571DC"/>
    <w:rsid w:val="00761325"/>
    <w:rsid w:val="007618E7"/>
    <w:rsid w:val="00761BD9"/>
    <w:rsid w:val="00761CE2"/>
    <w:rsid w:val="0076200D"/>
    <w:rsid w:val="007628B8"/>
    <w:rsid w:val="00762EBD"/>
    <w:rsid w:val="007653AD"/>
    <w:rsid w:val="0076619B"/>
    <w:rsid w:val="00767BE2"/>
    <w:rsid w:val="0077042C"/>
    <w:rsid w:val="00770643"/>
    <w:rsid w:val="00770CFF"/>
    <w:rsid w:val="00771424"/>
    <w:rsid w:val="007714A1"/>
    <w:rsid w:val="00772667"/>
    <w:rsid w:val="007735AB"/>
    <w:rsid w:val="00773DFB"/>
    <w:rsid w:val="00773E3F"/>
    <w:rsid w:val="00773EA4"/>
    <w:rsid w:val="00774308"/>
    <w:rsid w:val="007749E6"/>
    <w:rsid w:val="00775D21"/>
    <w:rsid w:val="0077609C"/>
    <w:rsid w:val="00776386"/>
    <w:rsid w:val="00776662"/>
    <w:rsid w:val="00776A92"/>
    <w:rsid w:val="007807EE"/>
    <w:rsid w:val="00780D73"/>
    <w:rsid w:val="00781F0A"/>
    <w:rsid w:val="00782762"/>
    <w:rsid w:val="0078291F"/>
    <w:rsid w:val="00782BB2"/>
    <w:rsid w:val="007834DE"/>
    <w:rsid w:val="007838BB"/>
    <w:rsid w:val="00783A59"/>
    <w:rsid w:val="007841C0"/>
    <w:rsid w:val="007861A2"/>
    <w:rsid w:val="007877B1"/>
    <w:rsid w:val="00791DD3"/>
    <w:rsid w:val="00793452"/>
    <w:rsid w:val="007934AC"/>
    <w:rsid w:val="0079374C"/>
    <w:rsid w:val="00793944"/>
    <w:rsid w:val="00793C1B"/>
    <w:rsid w:val="007947F6"/>
    <w:rsid w:val="0079504A"/>
    <w:rsid w:val="007953F6"/>
    <w:rsid w:val="00796165"/>
    <w:rsid w:val="00796388"/>
    <w:rsid w:val="00796C85"/>
    <w:rsid w:val="00797493"/>
    <w:rsid w:val="007A0F1D"/>
    <w:rsid w:val="007A184B"/>
    <w:rsid w:val="007A4AE7"/>
    <w:rsid w:val="007A680F"/>
    <w:rsid w:val="007A70B3"/>
    <w:rsid w:val="007A7642"/>
    <w:rsid w:val="007B0136"/>
    <w:rsid w:val="007B03CB"/>
    <w:rsid w:val="007B0CC3"/>
    <w:rsid w:val="007B0D30"/>
    <w:rsid w:val="007B4C59"/>
    <w:rsid w:val="007B584E"/>
    <w:rsid w:val="007B6818"/>
    <w:rsid w:val="007B6B5C"/>
    <w:rsid w:val="007B76E6"/>
    <w:rsid w:val="007B7C7E"/>
    <w:rsid w:val="007C10BD"/>
    <w:rsid w:val="007C12A3"/>
    <w:rsid w:val="007C1AE3"/>
    <w:rsid w:val="007C1E7F"/>
    <w:rsid w:val="007C2362"/>
    <w:rsid w:val="007C36FB"/>
    <w:rsid w:val="007C3B6F"/>
    <w:rsid w:val="007C485F"/>
    <w:rsid w:val="007C6806"/>
    <w:rsid w:val="007C6A60"/>
    <w:rsid w:val="007C6B0A"/>
    <w:rsid w:val="007C6B3F"/>
    <w:rsid w:val="007C746B"/>
    <w:rsid w:val="007D090E"/>
    <w:rsid w:val="007D0E19"/>
    <w:rsid w:val="007D37DC"/>
    <w:rsid w:val="007D47D8"/>
    <w:rsid w:val="007D658E"/>
    <w:rsid w:val="007D7386"/>
    <w:rsid w:val="007D7CE4"/>
    <w:rsid w:val="007E0CA0"/>
    <w:rsid w:val="007E1BA3"/>
    <w:rsid w:val="007E1FCE"/>
    <w:rsid w:val="007E224C"/>
    <w:rsid w:val="007E28B1"/>
    <w:rsid w:val="007E3044"/>
    <w:rsid w:val="007E3626"/>
    <w:rsid w:val="007E39DB"/>
    <w:rsid w:val="007E5472"/>
    <w:rsid w:val="007E5E81"/>
    <w:rsid w:val="007E6F81"/>
    <w:rsid w:val="007E7EFC"/>
    <w:rsid w:val="007F0544"/>
    <w:rsid w:val="007F06BB"/>
    <w:rsid w:val="007F18D8"/>
    <w:rsid w:val="007F1DEF"/>
    <w:rsid w:val="007F2207"/>
    <w:rsid w:val="007F25D4"/>
    <w:rsid w:val="007F25F2"/>
    <w:rsid w:val="007F3124"/>
    <w:rsid w:val="007F41A5"/>
    <w:rsid w:val="007F5E26"/>
    <w:rsid w:val="007F626F"/>
    <w:rsid w:val="007F6361"/>
    <w:rsid w:val="007F6F3C"/>
    <w:rsid w:val="007F719C"/>
    <w:rsid w:val="007F7D9F"/>
    <w:rsid w:val="007F7DE3"/>
    <w:rsid w:val="0080052D"/>
    <w:rsid w:val="008009B0"/>
    <w:rsid w:val="00800B47"/>
    <w:rsid w:val="00800D6C"/>
    <w:rsid w:val="00801A36"/>
    <w:rsid w:val="00801C1B"/>
    <w:rsid w:val="00803A29"/>
    <w:rsid w:val="008056A0"/>
    <w:rsid w:val="00805AF5"/>
    <w:rsid w:val="00806F2B"/>
    <w:rsid w:val="00807816"/>
    <w:rsid w:val="00807A08"/>
    <w:rsid w:val="008103F9"/>
    <w:rsid w:val="00810518"/>
    <w:rsid w:val="0081073D"/>
    <w:rsid w:val="008113C9"/>
    <w:rsid w:val="00812724"/>
    <w:rsid w:val="008128E3"/>
    <w:rsid w:val="008137F4"/>
    <w:rsid w:val="00813E47"/>
    <w:rsid w:val="008152B3"/>
    <w:rsid w:val="00815F4F"/>
    <w:rsid w:val="00816342"/>
    <w:rsid w:val="008166BD"/>
    <w:rsid w:val="00817942"/>
    <w:rsid w:val="0082171D"/>
    <w:rsid w:val="00822E54"/>
    <w:rsid w:val="00823021"/>
    <w:rsid w:val="00825F6D"/>
    <w:rsid w:val="00826B61"/>
    <w:rsid w:val="00826F44"/>
    <w:rsid w:val="00827956"/>
    <w:rsid w:val="00827F5C"/>
    <w:rsid w:val="00830609"/>
    <w:rsid w:val="008315AF"/>
    <w:rsid w:val="008317F7"/>
    <w:rsid w:val="00831B63"/>
    <w:rsid w:val="00832020"/>
    <w:rsid w:val="00832721"/>
    <w:rsid w:val="00832A75"/>
    <w:rsid w:val="008332C2"/>
    <w:rsid w:val="0083536B"/>
    <w:rsid w:val="00835DBD"/>
    <w:rsid w:val="00836182"/>
    <w:rsid w:val="00836F10"/>
    <w:rsid w:val="008370A7"/>
    <w:rsid w:val="008373A1"/>
    <w:rsid w:val="0083769B"/>
    <w:rsid w:val="0083770D"/>
    <w:rsid w:val="00837AD9"/>
    <w:rsid w:val="00837EDE"/>
    <w:rsid w:val="008402AA"/>
    <w:rsid w:val="00840DA6"/>
    <w:rsid w:val="0084263E"/>
    <w:rsid w:val="0084300E"/>
    <w:rsid w:val="008441CC"/>
    <w:rsid w:val="00844502"/>
    <w:rsid w:val="008451AE"/>
    <w:rsid w:val="00845906"/>
    <w:rsid w:val="00846287"/>
    <w:rsid w:val="0084643B"/>
    <w:rsid w:val="00847060"/>
    <w:rsid w:val="00847AB4"/>
    <w:rsid w:val="00847D77"/>
    <w:rsid w:val="00851B58"/>
    <w:rsid w:val="00851FFF"/>
    <w:rsid w:val="00853059"/>
    <w:rsid w:val="00853B6C"/>
    <w:rsid w:val="00857DEE"/>
    <w:rsid w:val="00861677"/>
    <w:rsid w:val="00861C12"/>
    <w:rsid w:val="00861F04"/>
    <w:rsid w:val="00861F3A"/>
    <w:rsid w:val="008621D1"/>
    <w:rsid w:val="00862A01"/>
    <w:rsid w:val="00863EC9"/>
    <w:rsid w:val="00864B05"/>
    <w:rsid w:val="00864B57"/>
    <w:rsid w:val="00864CB5"/>
    <w:rsid w:val="00864DEE"/>
    <w:rsid w:val="00864EDE"/>
    <w:rsid w:val="00865C58"/>
    <w:rsid w:val="00870D9C"/>
    <w:rsid w:val="00871E93"/>
    <w:rsid w:val="008729BF"/>
    <w:rsid w:val="00872C90"/>
    <w:rsid w:val="00873265"/>
    <w:rsid w:val="008737C2"/>
    <w:rsid w:val="0087412F"/>
    <w:rsid w:val="00874426"/>
    <w:rsid w:val="0087463A"/>
    <w:rsid w:val="00874A0C"/>
    <w:rsid w:val="00875828"/>
    <w:rsid w:val="00875B04"/>
    <w:rsid w:val="00877B0E"/>
    <w:rsid w:val="00877EE4"/>
    <w:rsid w:val="00880546"/>
    <w:rsid w:val="0088056D"/>
    <w:rsid w:val="00880B4D"/>
    <w:rsid w:val="008810EF"/>
    <w:rsid w:val="008820CB"/>
    <w:rsid w:val="00882FF4"/>
    <w:rsid w:val="00883689"/>
    <w:rsid w:val="008839D7"/>
    <w:rsid w:val="00883BB9"/>
    <w:rsid w:val="00883D0E"/>
    <w:rsid w:val="00883D98"/>
    <w:rsid w:val="00884965"/>
    <w:rsid w:val="008860DD"/>
    <w:rsid w:val="008865EC"/>
    <w:rsid w:val="00886A96"/>
    <w:rsid w:val="008879AA"/>
    <w:rsid w:val="00887C5F"/>
    <w:rsid w:val="00890409"/>
    <w:rsid w:val="00891F0A"/>
    <w:rsid w:val="00892331"/>
    <w:rsid w:val="008926F4"/>
    <w:rsid w:val="00892E15"/>
    <w:rsid w:val="0089331A"/>
    <w:rsid w:val="0089338E"/>
    <w:rsid w:val="00893706"/>
    <w:rsid w:val="00893C55"/>
    <w:rsid w:val="008940B5"/>
    <w:rsid w:val="00895292"/>
    <w:rsid w:val="0089640A"/>
    <w:rsid w:val="00896C33"/>
    <w:rsid w:val="008970E8"/>
    <w:rsid w:val="00897E75"/>
    <w:rsid w:val="008A11C6"/>
    <w:rsid w:val="008A18CE"/>
    <w:rsid w:val="008A2B21"/>
    <w:rsid w:val="008A3151"/>
    <w:rsid w:val="008A4145"/>
    <w:rsid w:val="008A4CE8"/>
    <w:rsid w:val="008A6708"/>
    <w:rsid w:val="008B09B7"/>
    <w:rsid w:val="008B0AAC"/>
    <w:rsid w:val="008B0E00"/>
    <w:rsid w:val="008B36CE"/>
    <w:rsid w:val="008B3A91"/>
    <w:rsid w:val="008B569F"/>
    <w:rsid w:val="008B615F"/>
    <w:rsid w:val="008B671D"/>
    <w:rsid w:val="008C0454"/>
    <w:rsid w:val="008C0CD9"/>
    <w:rsid w:val="008C14D5"/>
    <w:rsid w:val="008C1982"/>
    <w:rsid w:val="008C1A84"/>
    <w:rsid w:val="008C2117"/>
    <w:rsid w:val="008C33B9"/>
    <w:rsid w:val="008C3F49"/>
    <w:rsid w:val="008C41D8"/>
    <w:rsid w:val="008C44B7"/>
    <w:rsid w:val="008C4858"/>
    <w:rsid w:val="008C5654"/>
    <w:rsid w:val="008C5C24"/>
    <w:rsid w:val="008C69C0"/>
    <w:rsid w:val="008D0E09"/>
    <w:rsid w:val="008D186A"/>
    <w:rsid w:val="008D1DE6"/>
    <w:rsid w:val="008D20C5"/>
    <w:rsid w:val="008D2C6B"/>
    <w:rsid w:val="008D2DD4"/>
    <w:rsid w:val="008D38AC"/>
    <w:rsid w:val="008D3D6C"/>
    <w:rsid w:val="008D46F6"/>
    <w:rsid w:val="008D49E7"/>
    <w:rsid w:val="008D500D"/>
    <w:rsid w:val="008D7344"/>
    <w:rsid w:val="008D7C57"/>
    <w:rsid w:val="008E0FBF"/>
    <w:rsid w:val="008E1508"/>
    <w:rsid w:val="008E15AA"/>
    <w:rsid w:val="008E189A"/>
    <w:rsid w:val="008E25BE"/>
    <w:rsid w:val="008E2AC1"/>
    <w:rsid w:val="008E47D4"/>
    <w:rsid w:val="008E511D"/>
    <w:rsid w:val="008E5765"/>
    <w:rsid w:val="008E6D72"/>
    <w:rsid w:val="008E70C9"/>
    <w:rsid w:val="008F0095"/>
    <w:rsid w:val="008F03FE"/>
    <w:rsid w:val="008F0B2B"/>
    <w:rsid w:val="008F0D80"/>
    <w:rsid w:val="008F15DF"/>
    <w:rsid w:val="008F1CAD"/>
    <w:rsid w:val="008F20AE"/>
    <w:rsid w:val="008F22C7"/>
    <w:rsid w:val="008F309D"/>
    <w:rsid w:val="008F53F3"/>
    <w:rsid w:val="008F63F2"/>
    <w:rsid w:val="008F669E"/>
    <w:rsid w:val="008F66A6"/>
    <w:rsid w:val="008F67DF"/>
    <w:rsid w:val="008F7790"/>
    <w:rsid w:val="008F7A10"/>
    <w:rsid w:val="00900148"/>
    <w:rsid w:val="0090023F"/>
    <w:rsid w:val="0090036C"/>
    <w:rsid w:val="009017C9"/>
    <w:rsid w:val="009019BF"/>
    <w:rsid w:val="00901D5A"/>
    <w:rsid w:val="00902565"/>
    <w:rsid w:val="0090287B"/>
    <w:rsid w:val="00902DC0"/>
    <w:rsid w:val="00903038"/>
    <w:rsid w:val="0090334E"/>
    <w:rsid w:val="0090485F"/>
    <w:rsid w:val="009053D1"/>
    <w:rsid w:val="00905ED5"/>
    <w:rsid w:val="00906407"/>
    <w:rsid w:val="00907776"/>
    <w:rsid w:val="00910BA7"/>
    <w:rsid w:val="0091103A"/>
    <w:rsid w:val="00914046"/>
    <w:rsid w:val="009140E6"/>
    <w:rsid w:val="009149F1"/>
    <w:rsid w:val="00914CEB"/>
    <w:rsid w:val="00915B89"/>
    <w:rsid w:val="00915D39"/>
    <w:rsid w:val="009164CE"/>
    <w:rsid w:val="009167DD"/>
    <w:rsid w:val="009171BA"/>
    <w:rsid w:val="0091745B"/>
    <w:rsid w:val="009174EF"/>
    <w:rsid w:val="00917CC6"/>
    <w:rsid w:val="00921B29"/>
    <w:rsid w:val="0092206B"/>
    <w:rsid w:val="0092226A"/>
    <w:rsid w:val="00922D97"/>
    <w:rsid w:val="009235E4"/>
    <w:rsid w:val="0092461D"/>
    <w:rsid w:val="0092622F"/>
    <w:rsid w:val="009275A3"/>
    <w:rsid w:val="00927A7C"/>
    <w:rsid w:val="00930BEE"/>
    <w:rsid w:val="009317B1"/>
    <w:rsid w:val="0093206D"/>
    <w:rsid w:val="00932414"/>
    <w:rsid w:val="009349E6"/>
    <w:rsid w:val="00935967"/>
    <w:rsid w:val="009369C8"/>
    <w:rsid w:val="0093735D"/>
    <w:rsid w:val="00940224"/>
    <w:rsid w:val="00940C24"/>
    <w:rsid w:val="00941962"/>
    <w:rsid w:val="00941F90"/>
    <w:rsid w:val="00942C69"/>
    <w:rsid w:val="00943504"/>
    <w:rsid w:val="00944694"/>
    <w:rsid w:val="00945AC1"/>
    <w:rsid w:val="009467C3"/>
    <w:rsid w:val="00946F0E"/>
    <w:rsid w:val="00947C76"/>
    <w:rsid w:val="00947DCC"/>
    <w:rsid w:val="0095084A"/>
    <w:rsid w:val="009509BD"/>
    <w:rsid w:val="00951353"/>
    <w:rsid w:val="009523CD"/>
    <w:rsid w:val="0095273C"/>
    <w:rsid w:val="009532A5"/>
    <w:rsid w:val="009534E6"/>
    <w:rsid w:val="00953AEE"/>
    <w:rsid w:val="00954BA5"/>
    <w:rsid w:val="00955B71"/>
    <w:rsid w:val="00956635"/>
    <w:rsid w:val="00956E24"/>
    <w:rsid w:val="009574C3"/>
    <w:rsid w:val="00960148"/>
    <w:rsid w:val="00961B51"/>
    <w:rsid w:val="00962CCE"/>
    <w:rsid w:val="00962E4C"/>
    <w:rsid w:val="0096334A"/>
    <w:rsid w:val="009636DE"/>
    <w:rsid w:val="00964D5E"/>
    <w:rsid w:val="00965B79"/>
    <w:rsid w:val="009663EB"/>
    <w:rsid w:val="00966B66"/>
    <w:rsid w:val="00967220"/>
    <w:rsid w:val="00967755"/>
    <w:rsid w:val="009704A0"/>
    <w:rsid w:val="00970DB1"/>
    <w:rsid w:val="00970FB2"/>
    <w:rsid w:val="009717AA"/>
    <w:rsid w:val="00971921"/>
    <w:rsid w:val="00971B80"/>
    <w:rsid w:val="00971C6B"/>
    <w:rsid w:val="009729AD"/>
    <w:rsid w:val="00972E13"/>
    <w:rsid w:val="00973386"/>
    <w:rsid w:val="0097369B"/>
    <w:rsid w:val="009736FB"/>
    <w:rsid w:val="0097379C"/>
    <w:rsid w:val="00974C00"/>
    <w:rsid w:val="00974D6E"/>
    <w:rsid w:val="0097503D"/>
    <w:rsid w:val="009771A8"/>
    <w:rsid w:val="00980582"/>
    <w:rsid w:val="009817B8"/>
    <w:rsid w:val="0098182D"/>
    <w:rsid w:val="00981CF6"/>
    <w:rsid w:val="0098255C"/>
    <w:rsid w:val="00984329"/>
    <w:rsid w:val="009844D0"/>
    <w:rsid w:val="00984D18"/>
    <w:rsid w:val="00984DAB"/>
    <w:rsid w:val="00984F09"/>
    <w:rsid w:val="00985BBC"/>
    <w:rsid w:val="0098660E"/>
    <w:rsid w:val="00987CCB"/>
    <w:rsid w:val="009913FC"/>
    <w:rsid w:val="009928B9"/>
    <w:rsid w:val="0099349F"/>
    <w:rsid w:val="009935CB"/>
    <w:rsid w:val="00994521"/>
    <w:rsid w:val="009956AE"/>
    <w:rsid w:val="00995DFA"/>
    <w:rsid w:val="00996FB8"/>
    <w:rsid w:val="009A33FB"/>
    <w:rsid w:val="009A3DD6"/>
    <w:rsid w:val="009A60FA"/>
    <w:rsid w:val="009A6C14"/>
    <w:rsid w:val="009B11F9"/>
    <w:rsid w:val="009B1625"/>
    <w:rsid w:val="009B2ED0"/>
    <w:rsid w:val="009B4516"/>
    <w:rsid w:val="009B5103"/>
    <w:rsid w:val="009B555C"/>
    <w:rsid w:val="009B6722"/>
    <w:rsid w:val="009B6736"/>
    <w:rsid w:val="009B6A37"/>
    <w:rsid w:val="009B714A"/>
    <w:rsid w:val="009B7F0E"/>
    <w:rsid w:val="009C02EF"/>
    <w:rsid w:val="009C0909"/>
    <w:rsid w:val="009C0A5D"/>
    <w:rsid w:val="009C0A85"/>
    <w:rsid w:val="009C1E5D"/>
    <w:rsid w:val="009C1F6C"/>
    <w:rsid w:val="009C2323"/>
    <w:rsid w:val="009C33DC"/>
    <w:rsid w:val="009C3EB3"/>
    <w:rsid w:val="009C4C09"/>
    <w:rsid w:val="009C5264"/>
    <w:rsid w:val="009C5C99"/>
    <w:rsid w:val="009C5E51"/>
    <w:rsid w:val="009C5EBE"/>
    <w:rsid w:val="009C71D0"/>
    <w:rsid w:val="009D04CC"/>
    <w:rsid w:val="009D1C4F"/>
    <w:rsid w:val="009D2761"/>
    <w:rsid w:val="009D2A3D"/>
    <w:rsid w:val="009D2D93"/>
    <w:rsid w:val="009D2E3D"/>
    <w:rsid w:val="009D4E0D"/>
    <w:rsid w:val="009D65F0"/>
    <w:rsid w:val="009E0491"/>
    <w:rsid w:val="009E0978"/>
    <w:rsid w:val="009E0AAF"/>
    <w:rsid w:val="009E1332"/>
    <w:rsid w:val="009E1532"/>
    <w:rsid w:val="009E1C8E"/>
    <w:rsid w:val="009E2AFE"/>
    <w:rsid w:val="009E3C96"/>
    <w:rsid w:val="009E3F59"/>
    <w:rsid w:val="009E5F22"/>
    <w:rsid w:val="009E73A5"/>
    <w:rsid w:val="009F0A00"/>
    <w:rsid w:val="009F0B69"/>
    <w:rsid w:val="009F19B9"/>
    <w:rsid w:val="009F2592"/>
    <w:rsid w:val="009F2C4C"/>
    <w:rsid w:val="009F32C3"/>
    <w:rsid w:val="009F3C40"/>
    <w:rsid w:val="009F4C44"/>
    <w:rsid w:val="009F5166"/>
    <w:rsid w:val="009F5AF9"/>
    <w:rsid w:val="009F6416"/>
    <w:rsid w:val="00A00CA7"/>
    <w:rsid w:val="00A00FAB"/>
    <w:rsid w:val="00A01493"/>
    <w:rsid w:val="00A017B6"/>
    <w:rsid w:val="00A01BE1"/>
    <w:rsid w:val="00A021C1"/>
    <w:rsid w:val="00A03E3D"/>
    <w:rsid w:val="00A04A5A"/>
    <w:rsid w:val="00A054E6"/>
    <w:rsid w:val="00A06674"/>
    <w:rsid w:val="00A0669C"/>
    <w:rsid w:val="00A06F91"/>
    <w:rsid w:val="00A107F2"/>
    <w:rsid w:val="00A1466F"/>
    <w:rsid w:val="00A15C55"/>
    <w:rsid w:val="00A15DA5"/>
    <w:rsid w:val="00A1658B"/>
    <w:rsid w:val="00A16689"/>
    <w:rsid w:val="00A16867"/>
    <w:rsid w:val="00A17934"/>
    <w:rsid w:val="00A17ADC"/>
    <w:rsid w:val="00A17D46"/>
    <w:rsid w:val="00A20F23"/>
    <w:rsid w:val="00A219F0"/>
    <w:rsid w:val="00A21B94"/>
    <w:rsid w:val="00A21BA6"/>
    <w:rsid w:val="00A22573"/>
    <w:rsid w:val="00A22D87"/>
    <w:rsid w:val="00A23745"/>
    <w:rsid w:val="00A241A4"/>
    <w:rsid w:val="00A241E8"/>
    <w:rsid w:val="00A249EC"/>
    <w:rsid w:val="00A25570"/>
    <w:rsid w:val="00A279AE"/>
    <w:rsid w:val="00A304DD"/>
    <w:rsid w:val="00A30687"/>
    <w:rsid w:val="00A32CDF"/>
    <w:rsid w:val="00A33473"/>
    <w:rsid w:val="00A33E5A"/>
    <w:rsid w:val="00A3432D"/>
    <w:rsid w:val="00A34753"/>
    <w:rsid w:val="00A34C05"/>
    <w:rsid w:val="00A35298"/>
    <w:rsid w:val="00A3592E"/>
    <w:rsid w:val="00A361DF"/>
    <w:rsid w:val="00A3685D"/>
    <w:rsid w:val="00A37296"/>
    <w:rsid w:val="00A37BD9"/>
    <w:rsid w:val="00A37D6F"/>
    <w:rsid w:val="00A40828"/>
    <w:rsid w:val="00A41137"/>
    <w:rsid w:val="00A411BA"/>
    <w:rsid w:val="00A44B4E"/>
    <w:rsid w:val="00A453C0"/>
    <w:rsid w:val="00A46705"/>
    <w:rsid w:val="00A46ADE"/>
    <w:rsid w:val="00A46D3D"/>
    <w:rsid w:val="00A4720C"/>
    <w:rsid w:val="00A4743B"/>
    <w:rsid w:val="00A478DA"/>
    <w:rsid w:val="00A51042"/>
    <w:rsid w:val="00A510C0"/>
    <w:rsid w:val="00A51DDC"/>
    <w:rsid w:val="00A51EC1"/>
    <w:rsid w:val="00A51F7C"/>
    <w:rsid w:val="00A54605"/>
    <w:rsid w:val="00A549A0"/>
    <w:rsid w:val="00A554C7"/>
    <w:rsid w:val="00A55636"/>
    <w:rsid w:val="00A55A3C"/>
    <w:rsid w:val="00A55D83"/>
    <w:rsid w:val="00A56AF9"/>
    <w:rsid w:val="00A57821"/>
    <w:rsid w:val="00A57E0D"/>
    <w:rsid w:val="00A601B1"/>
    <w:rsid w:val="00A62329"/>
    <w:rsid w:val="00A64270"/>
    <w:rsid w:val="00A649E4"/>
    <w:rsid w:val="00A66349"/>
    <w:rsid w:val="00A664D7"/>
    <w:rsid w:val="00A6741E"/>
    <w:rsid w:val="00A6777A"/>
    <w:rsid w:val="00A6792D"/>
    <w:rsid w:val="00A7001D"/>
    <w:rsid w:val="00A70CDC"/>
    <w:rsid w:val="00A71A58"/>
    <w:rsid w:val="00A71C2C"/>
    <w:rsid w:val="00A71C69"/>
    <w:rsid w:val="00A71EFF"/>
    <w:rsid w:val="00A7372D"/>
    <w:rsid w:val="00A73B76"/>
    <w:rsid w:val="00A74A21"/>
    <w:rsid w:val="00A7591B"/>
    <w:rsid w:val="00A75F23"/>
    <w:rsid w:val="00A7675F"/>
    <w:rsid w:val="00A768EE"/>
    <w:rsid w:val="00A769F3"/>
    <w:rsid w:val="00A76BB9"/>
    <w:rsid w:val="00A76E9C"/>
    <w:rsid w:val="00A7786E"/>
    <w:rsid w:val="00A816D2"/>
    <w:rsid w:val="00A8186D"/>
    <w:rsid w:val="00A84D95"/>
    <w:rsid w:val="00A84EE5"/>
    <w:rsid w:val="00A85E6D"/>
    <w:rsid w:val="00A87CFB"/>
    <w:rsid w:val="00A90037"/>
    <w:rsid w:val="00A90716"/>
    <w:rsid w:val="00A910EC"/>
    <w:rsid w:val="00A91403"/>
    <w:rsid w:val="00A91FF9"/>
    <w:rsid w:val="00A92B7E"/>
    <w:rsid w:val="00A93198"/>
    <w:rsid w:val="00A943B6"/>
    <w:rsid w:val="00A95D14"/>
    <w:rsid w:val="00A97565"/>
    <w:rsid w:val="00AA03B3"/>
    <w:rsid w:val="00AA2124"/>
    <w:rsid w:val="00AA21EA"/>
    <w:rsid w:val="00AA28D4"/>
    <w:rsid w:val="00AA3C80"/>
    <w:rsid w:val="00AA4C3F"/>
    <w:rsid w:val="00AA4DCE"/>
    <w:rsid w:val="00AA4E7E"/>
    <w:rsid w:val="00AA5C51"/>
    <w:rsid w:val="00AA61A5"/>
    <w:rsid w:val="00AA69CE"/>
    <w:rsid w:val="00AA75D2"/>
    <w:rsid w:val="00AA7C47"/>
    <w:rsid w:val="00AB258B"/>
    <w:rsid w:val="00AB4173"/>
    <w:rsid w:val="00AB44FD"/>
    <w:rsid w:val="00AB5BF6"/>
    <w:rsid w:val="00AB5EF7"/>
    <w:rsid w:val="00AB6B95"/>
    <w:rsid w:val="00AB6C16"/>
    <w:rsid w:val="00AB7835"/>
    <w:rsid w:val="00AC0590"/>
    <w:rsid w:val="00AC137D"/>
    <w:rsid w:val="00AC2118"/>
    <w:rsid w:val="00AC2E78"/>
    <w:rsid w:val="00AC2FFD"/>
    <w:rsid w:val="00AC3043"/>
    <w:rsid w:val="00AC5097"/>
    <w:rsid w:val="00AC5CC5"/>
    <w:rsid w:val="00AC5D26"/>
    <w:rsid w:val="00AC614B"/>
    <w:rsid w:val="00AC6A89"/>
    <w:rsid w:val="00AC72AF"/>
    <w:rsid w:val="00AC7DBA"/>
    <w:rsid w:val="00AD11DD"/>
    <w:rsid w:val="00AD1846"/>
    <w:rsid w:val="00AD1919"/>
    <w:rsid w:val="00AD227A"/>
    <w:rsid w:val="00AD2F64"/>
    <w:rsid w:val="00AD2FE3"/>
    <w:rsid w:val="00AD3A23"/>
    <w:rsid w:val="00AD3B5E"/>
    <w:rsid w:val="00AD3DBA"/>
    <w:rsid w:val="00AD4211"/>
    <w:rsid w:val="00AD49CD"/>
    <w:rsid w:val="00AD5370"/>
    <w:rsid w:val="00AD5881"/>
    <w:rsid w:val="00AD5E1C"/>
    <w:rsid w:val="00AD7492"/>
    <w:rsid w:val="00AE0A85"/>
    <w:rsid w:val="00AE1074"/>
    <w:rsid w:val="00AE19ED"/>
    <w:rsid w:val="00AE1C63"/>
    <w:rsid w:val="00AE339E"/>
    <w:rsid w:val="00AE4A07"/>
    <w:rsid w:val="00AE66D5"/>
    <w:rsid w:val="00AE67B8"/>
    <w:rsid w:val="00AE687F"/>
    <w:rsid w:val="00AE746E"/>
    <w:rsid w:val="00AE7AE7"/>
    <w:rsid w:val="00AE7B9C"/>
    <w:rsid w:val="00AE7DD8"/>
    <w:rsid w:val="00AF0C9C"/>
    <w:rsid w:val="00AF15F3"/>
    <w:rsid w:val="00AF345D"/>
    <w:rsid w:val="00AF3E2E"/>
    <w:rsid w:val="00AF4642"/>
    <w:rsid w:val="00AF5609"/>
    <w:rsid w:val="00AF716F"/>
    <w:rsid w:val="00AF75A2"/>
    <w:rsid w:val="00AF7DFE"/>
    <w:rsid w:val="00AF7EA3"/>
    <w:rsid w:val="00B015B8"/>
    <w:rsid w:val="00B016EE"/>
    <w:rsid w:val="00B02B51"/>
    <w:rsid w:val="00B031F3"/>
    <w:rsid w:val="00B04754"/>
    <w:rsid w:val="00B04DAA"/>
    <w:rsid w:val="00B04E6C"/>
    <w:rsid w:val="00B05680"/>
    <w:rsid w:val="00B05F56"/>
    <w:rsid w:val="00B06987"/>
    <w:rsid w:val="00B0765A"/>
    <w:rsid w:val="00B07F01"/>
    <w:rsid w:val="00B100E4"/>
    <w:rsid w:val="00B12242"/>
    <w:rsid w:val="00B125A3"/>
    <w:rsid w:val="00B1276C"/>
    <w:rsid w:val="00B12983"/>
    <w:rsid w:val="00B132A0"/>
    <w:rsid w:val="00B148F4"/>
    <w:rsid w:val="00B14958"/>
    <w:rsid w:val="00B14D5B"/>
    <w:rsid w:val="00B15EC8"/>
    <w:rsid w:val="00B162B8"/>
    <w:rsid w:val="00B163F2"/>
    <w:rsid w:val="00B1691A"/>
    <w:rsid w:val="00B17F04"/>
    <w:rsid w:val="00B2047A"/>
    <w:rsid w:val="00B2222A"/>
    <w:rsid w:val="00B22BDA"/>
    <w:rsid w:val="00B23C82"/>
    <w:rsid w:val="00B2480D"/>
    <w:rsid w:val="00B250BA"/>
    <w:rsid w:val="00B2521A"/>
    <w:rsid w:val="00B25479"/>
    <w:rsid w:val="00B2664D"/>
    <w:rsid w:val="00B271F5"/>
    <w:rsid w:val="00B27938"/>
    <w:rsid w:val="00B27A0D"/>
    <w:rsid w:val="00B3376C"/>
    <w:rsid w:val="00B33DF4"/>
    <w:rsid w:val="00B34D15"/>
    <w:rsid w:val="00B3516D"/>
    <w:rsid w:val="00B3537E"/>
    <w:rsid w:val="00B359D2"/>
    <w:rsid w:val="00B37705"/>
    <w:rsid w:val="00B37908"/>
    <w:rsid w:val="00B4070B"/>
    <w:rsid w:val="00B422E2"/>
    <w:rsid w:val="00B42BAD"/>
    <w:rsid w:val="00B4354C"/>
    <w:rsid w:val="00B43C7F"/>
    <w:rsid w:val="00B4426F"/>
    <w:rsid w:val="00B44A36"/>
    <w:rsid w:val="00B453CE"/>
    <w:rsid w:val="00B4611A"/>
    <w:rsid w:val="00B50C19"/>
    <w:rsid w:val="00B51000"/>
    <w:rsid w:val="00B5127D"/>
    <w:rsid w:val="00B522B2"/>
    <w:rsid w:val="00B532BC"/>
    <w:rsid w:val="00B55213"/>
    <w:rsid w:val="00B55DE5"/>
    <w:rsid w:val="00B56589"/>
    <w:rsid w:val="00B57509"/>
    <w:rsid w:val="00B57F2C"/>
    <w:rsid w:val="00B6014B"/>
    <w:rsid w:val="00B60850"/>
    <w:rsid w:val="00B60C1D"/>
    <w:rsid w:val="00B6147C"/>
    <w:rsid w:val="00B61A43"/>
    <w:rsid w:val="00B621F3"/>
    <w:rsid w:val="00B625EC"/>
    <w:rsid w:val="00B6296B"/>
    <w:rsid w:val="00B635C3"/>
    <w:rsid w:val="00B64639"/>
    <w:rsid w:val="00B66FE4"/>
    <w:rsid w:val="00B70738"/>
    <w:rsid w:val="00B71864"/>
    <w:rsid w:val="00B727A2"/>
    <w:rsid w:val="00B731C7"/>
    <w:rsid w:val="00B73628"/>
    <w:rsid w:val="00B73C1F"/>
    <w:rsid w:val="00B74461"/>
    <w:rsid w:val="00B75054"/>
    <w:rsid w:val="00B75B5A"/>
    <w:rsid w:val="00B75F64"/>
    <w:rsid w:val="00B76922"/>
    <w:rsid w:val="00B77869"/>
    <w:rsid w:val="00B800DE"/>
    <w:rsid w:val="00B803B9"/>
    <w:rsid w:val="00B807E9"/>
    <w:rsid w:val="00B81A58"/>
    <w:rsid w:val="00B82CD7"/>
    <w:rsid w:val="00B83A71"/>
    <w:rsid w:val="00B83C49"/>
    <w:rsid w:val="00B8607A"/>
    <w:rsid w:val="00B8764A"/>
    <w:rsid w:val="00B877A4"/>
    <w:rsid w:val="00B878E5"/>
    <w:rsid w:val="00B87B3C"/>
    <w:rsid w:val="00B9016B"/>
    <w:rsid w:val="00B90E64"/>
    <w:rsid w:val="00B91D9D"/>
    <w:rsid w:val="00B9211A"/>
    <w:rsid w:val="00B93375"/>
    <w:rsid w:val="00B93670"/>
    <w:rsid w:val="00B93816"/>
    <w:rsid w:val="00B938E5"/>
    <w:rsid w:val="00B93F1A"/>
    <w:rsid w:val="00B945DD"/>
    <w:rsid w:val="00B94C51"/>
    <w:rsid w:val="00B97AC7"/>
    <w:rsid w:val="00B97BE2"/>
    <w:rsid w:val="00BA1268"/>
    <w:rsid w:val="00BA1BDF"/>
    <w:rsid w:val="00BA1E17"/>
    <w:rsid w:val="00BA2349"/>
    <w:rsid w:val="00BA2790"/>
    <w:rsid w:val="00BA2C04"/>
    <w:rsid w:val="00BA369E"/>
    <w:rsid w:val="00BA39BB"/>
    <w:rsid w:val="00BA43E8"/>
    <w:rsid w:val="00BA462B"/>
    <w:rsid w:val="00BA46FB"/>
    <w:rsid w:val="00BA52F5"/>
    <w:rsid w:val="00BA5AD4"/>
    <w:rsid w:val="00BA5DDA"/>
    <w:rsid w:val="00BA6251"/>
    <w:rsid w:val="00BA67E7"/>
    <w:rsid w:val="00BA76B3"/>
    <w:rsid w:val="00BA78F6"/>
    <w:rsid w:val="00BA7921"/>
    <w:rsid w:val="00BB0A77"/>
    <w:rsid w:val="00BB220B"/>
    <w:rsid w:val="00BB2B37"/>
    <w:rsid w:val="00BB2F38"/>
    <w:rsid w:val="00BB35C5"/>
    <w:rsid w:val="00BB3887"/>
    <w:rsid w:val="00BB39A7"/>
    <w:rsid w:val="00BB3C50"/>
    <w:rsid w:val="00BB3DDD"/>
    <w:rsid w:val="00BB44FC"/>
    <w:rsid w:val="00BB5A8E"/>
    <w:rsid w:val="00BB6FD6"/>
    <w:rsid w:val="00BB73F8"/>
    <w:rsid w:val="00BB7DC9"/>
    <w:rsid w:val="00BC0AC6"/>
    <w:rsid w:val="00BC0D90"/>
    <w:rsid w:val="00BC0E3B"/>
    <w:rsid w:val="00BC1284"/>
    <w:rsid w:val="00BC3076"/>
    <w:rsid w:val="00BC52F1"/>
    <w:rsid w:val="00BC551D"/>
    <w:rsid w:val="00BC7BAB"/>
    <w:rsid w:val="00BC7D09"/>
    <w:rsid w:val="00BD0BC5"/>
    <w:rsid w:val="00BD17FA"/>
    <w:rsid w:val="00BD272F"/>
    <w:rsid w:val="00BD395C"/>
    <w:rsid w:val="00BD3FC3"/>
    <w:rsid w:val="00BD417D"/>
    <w:rsid w:val="00BD42FC"/>
    <w:rsid w:val="00BD44F1"/>
    <w:rsid w:val="00BD526E"/>
    <w:rsid w:val="00BD57BE"/>
    <w:rsid w:val="00BD615B"/>
    <w:rsid w:val="00BD6827"/>
    <w:rsid w:val="00BD68E3"/>
    <w:rsid w:val="00BD6A0C"/>
    <w:rsid w:val="00BD6EF5"/>
    <w:rsid w:val="00BD7683"/>
    <w:rsid w:val="00BE07BE"/>
    <w:rsid w:val="00BE0E1E"/>
    <w:rsid w:val="00BE207E"/>
    <w:rsid w:val="00BE2198"/>
    <w:rsid w:val="00BE2EFE"/>
    <w:rsid w:val="00BE42EC"/>
    <w:rsid w:val="00BE4AD2"/>
    <w:rsid w:val="00BE4B67"/>
    <w:rsid w:val="00BE4F4C"/>
    <w:rsid w:val="00BE6882"/>
    <w:rsid w:val="00BE69BF"/>
    <w:rsid w:val="00BE7160"/>
    <w:rsid w:val="00BE7A23"/>
    <w:rsid w:val="00BF0F55"/>
    <w:rsid w:val="00BF0FD5"/>
    <w:rsid w:val="00BF19B2"/>
    <w:rsid w:val="00BF39DC"/>
    <w:rsid w:val="00BF4A4A"/>
    <w:rsid w:val="00BF6EE4"/>
    <w:rsid w:val="00C00B78"/>
    <w:rsid w:val="00C00C89"/>
    <w:rsid w:val="00C010D9"/>
    <w:rsid w:val="00C014C4"/>
    <w:rsid w:val="00C01E78"/>
    <w:rsid w:val="00C023C8"/>
    <w:rsid w:val="00C03514"/>
    <w:rsid w:val="00C03F20"/>
    <w:rsid w:val="00C048C3"/>
    <w:rsid w:val="00C048FB"/>
    <w:rsid w:val="00C048FF"/>
    <w:rsid w:val="00C077DC"/>
    <w:rsid w:val="00C1056A"/>
    <w:rsid w:val="00C10601"/>
    <w:rsid w:val="00C10FD9"/>
    <w:rsid w:val="00C117C8"/>
    <w:rsid w:val="00C11CA0"/>
    <w:rsid w:val="00C1290A"/>
    <w:rsid w:val="00C12EC3"/>
    <w:rsid w:val="00C1385F"/>
    <w:rsid w:val="00C142E3"/>
    <w:rsid w:val="00C15B9A"/>
    <w:rsid w:val="00C15BBD"/>
    <w:rsid w:val="00C15D2B"/>
    <w:rsid w:val="00C16998"/>
    <w:rsid w:val="00C17935"/>
    <w:rsid w:val="00C20FE8"/>
    <w:rsid w:val="00C21640"/>
    <w:rsid w:val="00C2167D"/>
    <w:rsid w:val="00C21ACB"/>
    <w:rsid w:val="00C2227E"/>
    <w:rsid w:val="00C225DF"/>
    <w:rsid w:val="00C22C4B"/>
    <w:rsid w:val="00C23F62"/>
    <w:rsid w:val="00C246B4"/>
    <w:rsid w:val="00C25BCB"/>
    <w:rsid w:val="00C25E96"/>
    <w:rsid w:val="00C27400"/>
    <w:rsid w:val="00C300B5"/>
    <w:rsid w:val="00C3185E"/>
    <w:rsid w:val="00C31A14"/>
    <w:rsid w:val="00C33B4A"/>
    <w:rsid w:val="00C349AE"/>
    <w:rsid w:val="00C35DB4"/>
    <w:rsid w:val="00C361EC"/>
    <w:rsid w:val="00C363EC"/>
    <w:rsid w:val="00C37E0F"/>
    <w:rsid w:val="00C4024E"/>
    <w:rsid w:val="00C42B9F"/>
    <w:rsid w:val="00C42F2D"/>
    <w:rsid w:val="00C4327E"/>
    <w:rsid w:val="00C43632"/>
    <w:rsid w:val="00C43B98"/>
    <w:rsid w:val="00C44140"/>
    <w:rsid w:val="00C44B65"/>
    <w:rsid w:val="00C44E8B"/>
    <w:rsid w:val="00C4556D"/>
    <w:rsid w:val="00C4564F"/>
    <w:rsid w:val="00C47197"/>
    <w:rsid w:val="00C478B8"/>
    <w:rsid w:val="00C47F8B"/>
    <w:rsid w:val="00C504FE"/>
    <w:rsid w:val="00C50FBE"/>
    <w:rsid w:val="00C5136D"/>
    <w:rsid w:val="00C539DA"/>
    <w:rsid w:val="00C54613"/>
    <w:rsid w:val="00C54C95"/>
    <w:rsid w:val="00C56A01"/>
    <w:rsid w:val="00C575FD"/>
    <w:rsid w:val="00C579C1"/>
    <w:rsid w:val="00C60747"/>
    <w:rsid w:val="00C6176E"/>
    <w:rsid w:val="00C6570B"/>
    <w:rsid w:val="00C65FA4"/>
    <w:rsid w:val="00C6644A"/>
    <w:rsid w:val="00C66465"/>
    <w:rsid w:val="00C666BF"/>
    <w:rsid w:val="00C67131"/>
    <w:rsid w:val="00C676A3"/>
    <w:rsid w:val="00C67DE7"/>
    <w:rsid w:val="00C703B1"/>
    <w:rsid w:val="00C70987"/>
    <w:rsid w:val="00C715D0"/>
    <w:rsid w:val="00C71C44"/>
    <w:rsid w:val="00C72BD2"/>
    <w:rsid w:val="00C73336"/>
    <w:rsid w:val="00C73405"/>
    <w:rsid w:val="00C73C25"/>
    <w:rsid w:val="00C747E3"/>
    <w:rsid w:val="00C75846"/>
    <w:rsid w:val="00C7661E"/>
    <w:rsid w:val="00C7737A"/>
    <w:rsid w:val="00C8132F"/>
    <w:rsid w:val="00C8150F"/>
    <w:rsid w:val="00C822E0"/>
    <w:rsid w:val="00C82D1A"/>
    <w:rsid w:val="00C834DE"/>
    <w:rsid w:val="00C84194"/>
    <w:rsid w:val="00C8452E"/>
    <w:rsid w:val="00C85919"/>
    <w:rsid w:val="00C865BA"/>
    <w:rsid w:val="00C86F45"/>
    <w:rsid w:val="00C8723D"/>
    <w:rsid w:val="00C87726"/>
    <w:rsid w:val="00C90766"/>
    <w:rsid w:val="00C909F2"/>
    <w:rsid w:val="00C9194C"/>
    <w:rsid w:val="00C92064"/>
    <w:rsid w:val="00C935D4"/>
    <w:rsid w:val="00C955ED"/>
    <w:rsid w:val="00C95AE6"/>
    <w:rsid w:val="00C95FE8"/>
    <w:rsid w:val="00C96FB2"/>
    <w:rsid w:val="00C97042"/>
    <w:rsid w:val="00C97818"/>
    <w:rsid w:val="00CA0F04"/>
    <w:rsid w:val="00CA14ED"/>
    <w:rsid w:val="00CA2A09"/>
    <w:rsid w:val="00CA2B6C"/>
    <w:rsid w:val="00CA468A"/>
    <w:rsid w:val="00CA4861"/>
    <w:rsid w:val="00CA5701"/>
    <w:rsid w:val="00CA585F"/>
    <w:rsid w:val="00CA72C1"/>
    <w:rsid w:val="00CA7D15"/>
    <w:rsid w:val="00CB08F5"/>
    <w:rsid w:val="00CB0A4D"/>
    <w:rsid w:val="00CB0F9D"/>
    <w:rsid w:val="00CB21D3"/>
    <w:rsid w:val="00CB3181"/>
    <w:rsid w:val="00CB49DA"/>
    <w:rsid w:val="00CB50EB"/>
    <w:rsid w:val="00CB578A"/>
    <w:rsid w:val="00CB5C84"/>
    <w:rsid w:val="00CB625C"/>
    <w:rsid w:val="00CB79D4"/>
    <w:rsid w:val="00CC0596"/>
    <w:rsid w:val="00CC1124"/>
    <w:rsid w:val="00CC1575"/>
    <w:rsid w:val="00CC1DBF"/>
    <w:rsid w:val="00CC26B4"/>
    <w:rsid w:val="00CC3177"/>
    <w:rsid w:val="00CC3BB4"/>
    <w:rsid w:val="00CD065E"/>
    <w:rsid w:val="00CD0663"/>
    <w:rsid w:val="00CD0990"/>
    <w:rsid w:val="00CD1855"/>
    <w:rsid w:val="00CD1BA5"/>
    <w:rsid w:val="00CD1C82"/>
    <w:rsid w:val="00CD35BC"/>
    <w:rsid w:val="00CD3C21"/>
    <w:rsid w:val="00CD437A"/>
    <w:rsid w:val="00CD5644"/>
    <w:rsid w:val="00CD5FEA"/>
    <w:rsid w:val="00CD638E"/>
    <w:rsid w:val="00CD6595"/>
    <w:rsid w:val="00CD6A1B"/>
    <w:rsid w:val="00CD6AB6"/>
    <w:rsid w:val="00CD6DAC"/>
    <w:rsid w:val="00CD742D"/>
    <w:rsid w:val="00CE0959"/>
    <w:rsid w:val="00CE1375"/>
    <w:rsid w:val="00CE26C0"/>
    <w:rsid w:val="00CE2BDB"/>
    <w:rsid w:val="00CE3A32"/>
    <w:rsid w:val="00CE440F"/>
    <w:rsid w:val="00CE47D5"/>
    <w:rsid w:val="00CE527E"/>
    <w:rsid w:val="00CE57EC"/>
    <w:rsid w:val="00CE5AF4"/>
    <w:rsid w:val="00CE5F69"/>
    <w:rsid w:val="00CE651A"/>
    <w:rsid w:val="00CE6730"/>
    <w:rsid w:val="00CE7F31"/>
    <w:rsid w:val="00CF0F3B"/>
    <w:rsid w:val="00CF1917"/>
    <w:rsid w:val="00CF3611"/>
    <w:rsid w:val="00CF3AD4"/>
    <w:rsid w:val="00CF4AD9"/>
    <w:rsid w:val="00CF4AF4"/>
    <w:rsid w:val="00CF5A87"/>
    <w:rsid w:val="00CF772C"/>
    <w:rsid w:val="00CF7882"/>
    <w:rsid w:val="00CF795F"/>
    <w:rsid w:val="00D011D8"/>
    <w:rsid w:val="00D016F7"/>
    <w:rsid w:val="00D016F9"/>
    <w:rsid w:val="00D02738"/>
    <w:rsid w:val="00D03B17"/>
    <w:rsid w:val="00D03D4B"/>
    <w:rsid w:val="00D03E70"/>
    <w:rsid w:val="00D03F78"/>
    <w:rsid w:val="00D04118"/>
    <w:rsid w:val="00D04892"/>
    <w:rsid w:val="00D04A02"/>
    <w:rsid w:val="00D07D2A"/>
    <w:rsid w:val="00D11BAE"/>
    <w:rsid w:val="00D128B1"/>
    <w:rsid w:val="00D12A0E"/>
    <w:rsid w:val="00D12CAF"/>
    <w:rsid w:val="00D13738"/>
    <w:rsid w:val="00D13841"/>
    <w:rsid w:val="00D13CDA"/>
    <w:rsid w:val="00D153E4"/>
    <w:rsid w:val="00D156EA"/>
    <w:rsid w:val="00D15AED"/>
    <w:rsid w:val="00D16A6C"/>
    <w:rsid w:val="00D17932"/>
    <w:rsid w:val="00D203C0"/>
    <w:rsid w:val="00D20516"/>
    <w:rsid w:val="00D21814"/>
    <w:rsid w:val="00D22C17"/>
    <w:rsid w:val="00D23089"/>
    <w:rsid w:val="00D2329B"/>
    <w:rsid w:val="00D2382D"/>
    <w:rsid w:val="00D23E3C"/>
    <w:rsid w:val="00D2489F"/>
    <w:rsid w:val="00D25005"/>
    <w:rsid w:val="00D25225"/>
    <w:rsid w:val="00D2598D"/>
    <w:rsid w:val="00D25BC7"/>
    <w:rsid w:val="00D25C1A"/>
    <w:rsid w:val="00D270CE"/>
    <w:rsid w:val="00D27E2A"/>
    <w:rsid w:val="00D30347"/>
    <w:rsid w:val="00D30548"/>
    <w:rsid w:val="00D3187A"/>
    <w:rsid w:val="00D32206"/>
    <w:rsid w:val="00D327AA"/>
    <w:rsid w:val="00D32830"/>
    <w:rsid w:val="00D32955"/>
    <w:rsid w:val="00D336F5"/>
    <w:rsid w:val="00D337B1"/>
    <w:rsid w:val="00D33D2C"/>
    <w:rsid w:val="00D33F5B"/>
    <w:rsid w:val="00D33FC2"/>
    <w:rsid w:val="00D34E7A"/>
    <w:rsid w:val="00D352C2"/>
    <w:rsid w:val="00D3661D"/>
    <w:rsid w:val="00D36BE5"/>
    <w:rsid w:val="00D373D4"/>
    <w:rsid w:val="00D37C6C"/>
    <w:rsid w:val="00D407D2"/>
    <w:rsid w:val="00D40A49"/>
    <w:rsid w:val="00D40EBF"/>
    <w:rsid w:val="00D41701"/>
    <w:rsid w:val="00D41B80"/>
    <w:rsid w:val="00D41C65"/>
    <w:rsid w:val="00D422D6"/>
    <w:rsid w:val="00D42DBD"/>
    <w:rsid w:val="00D44E39"/>
    <w:rsid w:val="00D45245"/>
    <w:rsid w:val="00D45AF4"/>
    <w:rsid w:val="00D47174"/>
    <w:rsid w:val="00D47D46"/>
    <w:rsid w:val="00D47D67"/>
    <w:rsid w:val="00D47FBA"/>
    <w:rsid w:val="00D5098A"/>
    <w:rsid w:val="00D50F5C"/>
    <w:rsid w:val="00D52F65"/>
    <w:rsid w:val="00D544DA"/>
    <w:rsid w:val="00D54CBC"/>
    <w:rsid w:val="00D5528A"/>
    <w:rsid w:val="00D55D7B"/>
    <w:rsid w:val="00D60146"/>
    <w:rsid w:val="00D605A8"/>
    <w:rsid w:val="00D60D4B"/>
    <w:rsid w:val="00D61313"/>
    <w:rsid w:val="00D61D03"/>
    <w:rsid w:val="00D62113"/>
    <w:rsid w:val="00D6225E"/>
    <w:rsid w:val="00D62B53"/>
    <w:rsid w:val="00D64027"/>
    <w:rsid w:val="00D64848"/>
    <w:rsid w:val="00D65CA0"/>
    <w:rsid w:val="00D669B7"/>
    <w:rsid w:val="00D709B0"/>
    <w:rsid w:val="00D70FF4"/>
    <w:rsid w:val="00D71A9D"/>
    <w:rsid w:val="00D71FB1"/>
    <w:rsid w:val="00D72368"/>
    <w:rsid w:val="00D72BC6"/>
    <w:rsid w:val="00D7351C"/>
    <w:rsid w:val="00D75CCE"/>
    <w:rsid w:val="00D7605E"/>
    <w:rsid w:val="00D761D4"/>
    <w:rsid w:val="00D76523"/>
    <w:rsid w:val="00D77034"/>
    <w:rsid w:val="00D8020F"/>
    <w:rsid w:val="00D81057"/>
    <w:rsid w:val="00D81B03"/>
    <w:rsid w:val="00D82D5F"/>
    <w:rsid w:val="00D82D76"/>
    <w:rsid w:val="00D83FD3"/>
    <w:rsid w:val="00D841DE"/>
    <w:rsid w:val="00D845B5"/>
    <w:rsid w:val="00D84C00"/>
    <w:rsid w:val="00D85388"/>
    <w:rsid w:val="00D85753"/>
    <w:rsid w:val="00D85B2F"/>
    <w:rsid w:val="00D86106"/>
    <w:rsid w:val="00D8731C"/>
    <w:rsid w:val="00D93387"/>
    <w:rsid w:val="00D93FB1"/>
    <w:rsid w:val="00D940DB"/>
    <w:rsid w:val="00D9483C"/>
    <w:rsid w:val="00D95F09"/>
    <w:rsid w:val="00D9656B"/>
    <w:rsid w:val="00DA02B7"/>
    <w:rsid w:val="00DA0492"/>
    <w:rsid w:val="00DA0633"/>
    <w:rsid w:val="00DA070E"/>
    <w:rsid w:val="00DA2FD5"/>
    <w:rsid w:val="00DA53D4"/>
    <w:rsid w:val="00DA78AC"/>
    <w:rsid w:val="00DB063E"/>
    <w:rsid w:val="00DB27A8"/>
    <w:rsid w:val="00DB3A13"/>
    <w:rsid w:val="00DB3F23"/>
    <w:rsid w:val="00DB4562"/>
    <w:rsid w:val="00DB53D0"/>
    <w:rsid w:val="00DB56EB"/>
    <w:rsid w:val="00DB6449"/>
    <w:rsid w:val="00DB6FB9"/>
    <w:rsid w:val="00DB7645"/>
    <w:rsid w:val="00DC176B"/>
    <w:rsid w:val="00DC1DB0"/>
    <w:rsid w:val="00DC30A9"/>
    <w:rsid w:val="00DC40D9"/>
    <w:rsid w:val="00DC4D19"/>
    <w:rsid w:val="00DD0710"/>
    <w:rsid w:val="00DD072D"/>
    <w:rsid w:val="00DD260F"/>
    <w:rsid w:val="00DD4107"/>
    <w:rsid w:val="00DD6675"/>
    <w:rsid w:val="00DD6BDB"/>
    <w:rsid w:val="00DD6D2C"/>
    <w:rsid w:val="00DD6F6B"/>
    <w:rsid w:val="00DD731C"/>
    <w:rsid w:val="00DD777E"/>
    <w:rsid w:val="00DD78E7"/>
    <w:rsid w:val="00DD7B5E"/>
    <w:rsid w:val="00DE0460"/>
    <w:rsid w:val="00DE0FF4"/>
    <w:rsid w:val="00DE11B1"/>
    <w:rsid w:val="00DE1C9A"/>
    <w:rsid w:val="00DE1E75"/>
    <w:rsid w:val="00DE1FB2"/>
    <w:rsid w:val="00DE3B21"/>
    <w:rsid w:val="00DE3C30"/>
    <w:rsid w:val="00DE49C1"/>
    <w:rsid w:val="00DE4DCD"/>
    <w:rsid w:val="00DE4F0C"/>
    <w:rsid w:val="00DE52A3"/>
    <w:rsid w:val="00DE57BB"/>
    <w:rsid w:val="00DE6D88"/>
    <w:rsid w:val="00DE6FB1"/>
    <w:rsid w:val="00DF06F2"/>
    <w:rsid w:val="00DF15C5"/>
    <w:rsid w:val="00DF161C"/>
    <w:rsid w:val="00DF175E"/>
    <w:rsid w:val="00DF2502"/>
    <w:rsid w:val="00DF25A4"/>
    <w:rsid w:val="00DF2B37"/>
    <w:rsid w:val="00DF2C3E"/>
    <w:rsid w:val="00DF383E"/>
    <w:rsid w:val="00DF42C8"/>
    <w:rsid w:val="00DF4AA3"/>
    <w:rsid w:val="00DF4F01"/>
    <w:rsid w:val="00DF5BDB"/>
    <w:rsid w:val="00DF5EF8"/>
    <w:rsid w:val="00DF6691"/>
    <w:rsid w:val="00DF703B"/>
    <w:rsid w:val="00DF7DF6"/>
    <w:rsid w:val="00E0005D"/>
    <w:rsid w:val="00E01068"/>
    <w:rsid w:val="00E01AC8"/>
    <w:rsid w:val="00E033A7"/>
    <w:rsid w:val="00E05461"/>
    <w:rsid w:val="00E05573"/>
    <w:rsid w:val="00E06511"/>
    <w:rsid w:val="00E1075B"/>
    <w:rsid w:val="00E11BCB"/>
    <w:rsid w:val="00E13B0F"/>
    <w:rsid w:val="00E13BB5"/>
    <w:rsid w:val="00E14327"/>
    <w:rsid w:val="00E1481F"/>
    <w:rsid w:val="00E14BC3"/>
    <w:rsid w:val="00E16AD2"/>
    <w:rsid w:val="00E17062"/>
    <w:rsid w:val="00E174DD"/>
    <w:rsid w:val="00E20241"/>
    <w:rsid w:val="00E202AD"/>
    <w:rsid w:val="00E20981"/>
    <w:rsid w:val="00E22A44"/>
    <w:rsid w:val="00E22DAC"/>
    <w:rsid w:val="00E2357C"/>
    <w:rsid w:val="00E237AF"/>
    <w:rsid w:val="00E23DB5"/>
    <w:rsid w:val="00E246FB"/>
    <w:rsid w:val="00E247C0"/>
    <w:rsid w:val="00E24885"/>
    <w:rsid w:val="00E24D77"/>
    <w:rsid w:val="00E2504D"/>
    <w:rsid w:val="00E25446"/>
    <w:rsid w:val="00E258C0"/>
    <w:rsid w:val="00E268B5"/>
    <w:rsid w:val="00E27292"/>
    <w:rsid w:val="00E27710"/>
    <w:rsid w:val="00E279DF"/>
    <w:rsid w:val="00E3040F"/>
    <w:rsid w:val="00E31641"/>
    <w:rsid w:val="00E31C23"/>
    <w:rsid w:val="00E31EA6"/>
    <w:rsid w:val="00E3500F"/>
    <w:rsid w:val="00E360F9"/>
    <w:rsid w:val="00E361E0"/>
    <w:rsid w:val="00E36D3F"/>
    <w:rsid w:val="00E36E33"/>
    <w:rsid w:val="00E37129"/>
    <w:rsid w:val="00E37D19"/>
    <w:rsid w:val="00E40C79"/>
    <w:rsid w:val="00E410AF"/>
    <w:rsid w:val="00E41A92"/>
    <w:rsid w:val="00E42B70"/>
    <w:rsid w:val="00E42D4E"/>
    <w:rsid w:val="00E430AF"/>
    <w:rsid w:val="00E43901"/>
    <w:rsid w:val="00E45423"/>
    <w:rsid w:val="00E4557C"/>
    <w:rsid w:val="00E46114"/>
    <w:rsid w:val="00E4727E"/>
    <w:rsid w:val="00E47836"/>
    <w:rsid w:val="00E50013"/>
    <w:rsid w:val="00E5082D"/>
    <w:rsid w:val="00E5244A"/>
    <w:rsid w:val="00E52598"/>
    <w:rsid w:val="00E52A1F"/>
    <w:rsid w:val="00E54205"/>
    <w:rsid w:val="00E54C47"/>
    <w:rsid w:val="00E54E05"/>
    <w:rsid w:val="00E556A9"/>
    <w:rsid w:val="00E558BF"/>
    <w:rsid w:val="00E55E95"/>
    <w:rsid w:val="00E570BA"/>
    <w:rsid w:val="00E572C5"/>
    <w:rsid w:val="00E60E8D"/>
    <w:rsid w:val="00E61B4D"/>
    <w:rsid w:val="00E6281B"/>
    <w:rsid w:val="00E62DEF"/>
    <w:rsid w:val="00E63EAF"/>
    <w:rsid w:val="00E640F0"/>
    <w:rsid w:val="00E646AA"/>
    <w:rsid w:val="00E65598"/>
    <w:rsid w:val="00E655A4"/>
    <w:rsid w:val="00E6648C"/>
    <w:rsid w:val="00E66FD1"/>
    <w:rsid w:val="00E67E02"/>
    <w:rsid w:val="00E701E0"/>
    <w:rsid w:val="00E7026B"/>
    <w:rsid w:val="00E70B87"/>
    <w:rsid w:val="00E70DCB"/>
    <w:rsid w:val="00E70EA0"/>
    <w:rsid w:val="00E71157"/>
    <w:rsid w:val="00E72140"/>
    <w:rsid w:val="00E7289A"/>
    <w:rsid w:val="00E72E17"/>
    <w:rsid w:val="00E737D0"/>
    <w:rsid w:val="00E73B52"/>
    <w:rsid w:val="00E73E79"/>
    <w:rsid w:val="00E74197"/>
    <w:rsid w:val="00E742B2"/>
    <w:rsid w:val="00E7589C"/>
    <w:rsid w:val="00E76ADF"/>
    <w:rsid w:val="00E80CE2"/>
    <w:rsid w:val="00E8298A"/>
    <w:rsid w:val="00E83AB2"/>
    <w:rsid w:val="00E83FB6"/>
    <w:rsid w:val="00E84118"/>
    <w:rsid w:val="00E85A02"/>
    <w:rsid w:val="00E86393"/>
    <w:rsid w:val="00E866A7"/>
    <w:rsid w:val="00E86768"/>
    <w:rsid w:val="00E8715C"/>
    <w:rsid w:val="00E90492"/>
    <w:rsid w:val="00E907C6"/>
    <w:rsid w:val="00E90E9A"/>
    <w:rsid w:val="00E91F8B"/>
    <w:rsid w:val="00E922AE"/>
    <w:rsid w:val="00E92CCD"/>
    <w:rsid w:val="00E93194"/>
    <w:rsid w:val="00E935CE"/>
    <w:rsid w:val="00E940D6"/>
    <w:rsid w:val="00E94A69"/>
    <w:rsid w:val="00E95BCD"/>
    <w:rsid w:val="00E960CF"/>
    <w:rsid w:val="00E97CF5"/>
    <w:rsid w:val="00EA0668"/>
    <w:rsid w:val="00EA0A9E"/>
    <w:rsid w:val="00EA1F95"/>
    <w:rsid w:val="00EA32ED"/>
    <w:rsid w:val="00EA3485"/>
    <w:rsid w:val="00EA3964"/>
    <w:rsid w:val="00EA3C36"/>
    <w:rsid w:val="00EA3CC6"/>
    <w:rsid w:val="00EA3D31"/>
    <w:rsid w:val="00EA4BC1"/>
    <w:rsid w:val="00EA62BE"/>
    <w:rsid w:val="00EB1260"/>
    <w:rsid w:val="00EB2521"/>
    <w:rsid w:val="00EB40C4"/>
    <w:rsid w:val="00EB5560"/>
    <w:rsid w:val="00EB5812"/>
    <w:rsid w:val="00EB62AA"/>
    <w:rsid w:val="00EB7282"/>
    <w:rsid w:val="00EC2075"/>
    <w:rsid w:val="00EC4E65"/>
    <w:rsid w:val="00EC5334"/>
    <w:rsid w:val="00EC5622"/>
    <w:rsid w:val="00EC69C4"/>
    <w:rsid w:val="00EC709B"/>
    <w:rsid w:val="00ED00BD"/>
    <w:rsid w:val="00ED00E5"/>
    <w:rsid w:val="00ED06D9"/>
    <w:rsid w:val="00ED07E7"/>
    <w:rsid w:val="00ED14BD"/>
    <w:rsid w:val="00ED224A"/>
    <w:rsid w:val="00ED35C8"/>
    <w:rsid w:val="00ED36FB"/>
    <w:rsid w:val="00ED42DA"/>
    <w:rsid w:val="00ED53EA"/>
    <w:rsid w:val="00ED5552"/>
    <w:rsid w:val="00ED751B"/>
    <w:rsid w:val="00ED75BA"/>
    <w:rsid w:val="00ED7EEF"/>
    <w:rsid w:val="00EE12FD"/>
    <w:rsid w:val="00EE1345"/>
    <w:rsid w:val="00EE1B6E"/>
    <w:rsid w:val="00EE20F6"/>
    <w:rsid w:val="00EE2C22"/>
    <w:rsid w:val="00EE3075"/>
    <w:rsid w:val="00EE31A2"/>
    <w:rsid w:val="00EE38CB"/>
    <w:rsid w:val="00EE4E70"/>
    <w:rsid w:val="00EE6D50"/>
    <w:rsid w:val="00EE742A"/>
    <w:rsid w:val="00EF0C24"/>
    <w:rsid w:val="00EF0CF5"/>
    <w:rsid w:val="00EF1AA8"/>
    <w:rsid w:val="00EF2270"/>
    <w:rsid w:val="00EF3BFF"/>
    <w:rsid w:val="00EF3D12"/>
    <w:rsid w:val="00EF57BD"/>
    <w:rsid w:val="00EF6A66"/>
    <w:rsid w:val="00EF6CAE"/>
    <w:rsid w:val="00EF799D"/>
    <w:rsid w:val="00EF7D49"/>
    <w:rsid w:val="00F01531"/>
    <w:rsid w:val="00F038CA"/>
    <w:rsid w:val="00F0427B"/>
    <w:rsid w:val="00F04906"/>
    <w:rsid w:val="00F050A1"/>
    <w:rsid w:val="00F05195"/>
    <w:rsid w:val="00F0535E"/>
    <w:rsid w:val="00F068CE"/>
    <w:rsid w:val="00F06AD7"/>
    <w:rsid w:val="00F07207"/>
    <w:rsid w:val="00F117C9"/>
    <w:rsid w:val="00F11D2F"/>
    <w:rsid w:val="00F11D45"/>
    <w:rsid w:val="00F122CE"/>
    <w:rsid w:val="00F124DD"/>
    <w:rsid w:val="00F12BA1"/>
    <w:rsid w:val="00F1332D"/>
    <w:rsid w:val="00F136E4"/>
    <w:rsid w:val="00F15DC2"/>
    <w:rsid w:val="00F16061"/>
    <w:rsid w:val="00F17314"/>
    <w:rsid w:val="00F20E39"/>
    <w:rsid w:val="00F21347"/>
    <w:rsid w:val="00F22193"/>
    <w:rsid w:val="00F2297B"/>
    <w:rsid w:val="00F2325A"/>
    <w:rsid w:val="00F2443D"/>
    <w:rsid w:val="00F24500"/>
    <w:rsid w:val="00F24721"/>
    <w:rsid w:val="00F2508B"/>
    <w:rsid w:val="00F2585E"/>
    <w:rsid w:val="00F25A36"/>
    <w:rsid w:val="00F25BAF"/>
    <w:rsid w:val="00F26CCC"/>
    <w:rsid w:val="00F2746B"/>
    <w:rsid w:val="00F3249B"/>
    <w:rsid w:val="00F326C0"/>
    <w:rsid w:val="00F33DBB"/>
    <w:rsid w:val="00F34472"/>
    <w:rsid w:val="00F34ED5"/>
    <w:rsid w:val="00F35A99"/>
    <w:rsid w:val="00F3600D"/>
    <w:rsid w:val="00F3623F"/>
    <w:rsid w:val="00F3690A"/>
    <w:rsid w:val="00F419A0"/>
    <w:rsid w:val="00F41F84"/>
    <w:rsid w:val="00F421A4"/>
    <w:rsid w:val="00F42CA3"/>
    <w:rsid w:val="00F43D34"/>
    <w:rsid w:val="00F443BF"/>
    <w:rsid w:val="00F44BED"/>
    <w:rsid w:val="00F454B3"/>
    <w:rsid w:val="00F46320"/>
    <w:rsid w:val="00F466E2"/>
    <w:rsid w:val="00F4787E"/>
    <w:rsid w:val="00F47D87"/>
    <w:rsid w:val="00F47F94"/>
    <w:rsid w:val="00F506D9"/>
    <w:rsid w:val="00F50927"/>
    <w:rsid w:val="00F5170C"/>
    <w:rsid w:val="00F51CA9"/>
    <w:rsid w:val="00F51E6F"/>
    <w:rsid w:val="00F53108"/>
    <w:rsid w:val="00F532FA"/>
    <w:rsid w:val="00F53697"/>
    <w:rsid w:val="00F536B4"/>
    <w:rsid w:val="00F538B0"/>
    <w:rsid w:val="00F540B9"/>
    <w:rsid w:val="00F544A7"/>
    <w:rsid w:val="00F54C9F"/>
    <w:rsid w:val="00F5516B"/>
    <w:rsid w:val="00F559DB"/>
    <w:rsid w:val="00F55E42"/>
    <w:rsid w:val="00F5630B"/>
    <w:rsid w:val="00F568A6"/>
    <w:rsid w:val="00F56F37"/>
    <w:rsid w:val="00F5795B"/>
    <w:rsid w:val="00F60129"/>
    <w:rsid w:val="00F606DC"/>
    <w:rsid w:val="00F60BCC"/>
    <w:rsid w:val="00F61B99"/>
    <w:rsid w:val="00F61D69"/>
    <w:rsid w:val="00F62AF9"/>
    <w:rsid w:val="00F643D7"/>
    <w:rsid w:val="00F6443D"/>
    <w:rsid w:val="00F646FD"/>
    <w:rsid w:val="00F64D1E"/>
    <w:rsid w:val="00F65B6A"/>
    <w:rsid w:val="00F6634A"/>
    <w:rsid w:val="00F676DB"/>
    <w:rsid w:val="00F67BBA"/>
    <w:rsid w:val="00F67FEC"/>
    <w:rsid w:val="00F70AD0"/>
    <w:rsid w:val="00F713E4"/>
    <w:rsid w:val="00F71641"/>
    <w:rsid w:val="00F726BF"/>
    <w:rsid w:val="00F72CB3"/>
    <w:rsid w:val="00F73543"/>
    <w:rsid w:val="00F73E30"/>
    <w:rsid w:val="00F74E8F"/>
    <w:rsid w:val="00F75F3D"/>
    <w:rsid w:val="00F76608"/>
    <w:rsid w:val="00F76E23"/>
    <w:rsid w:val="00F775C4"/>
    <w:rsid w:val="00F8329C"/>
    <w:rsid w:val="00F837C0"/>
    <w:rsid w:val="00F83FAC"/>
    <w:rsid w:val="00F84049"/>
    <w:rsid w:val="00F85AFB"/>
    <w:rsid w:val="00F85C0D"/>
    <w:rsid w:val="00F8793B"/>
    <w:rsid w:val="00F87DBE"/>
    <w:rsid w:val="00F87E16"/>
    <w:rsid w:val="00F9055A"/>
    <w:rsid w:val="00F914EF"/>
    <w:rsid w:val="00F92D93"/>
    <w:rsid w:val="00F930BB"/>
    <w:rsid w:val="00F930C4"/>
    <w:rsid w:val="00F93D0C"/>
    <w:rsid w:val="00F957DD"/>
    <w:rsid w:val="00F96274"/>
    <w:rsid w:val="00F963B0"/>
    <w:rsid w:val="00F969B0"/>
    <w:rsid w:val="00F97C46"/>
    <w:rsid w:val="00FA0D96"/>
    <w:rsid w:val="00FA0E22"/>
    <w:rsid w:val="00FA1335"/>
    <w:rsid w:val="00FA3BCD"/>
    <w:rsid w:val="00FA4C83"/>
    <w:rsid w:val="00FA508D"/>
    <w:rsid w:val="00FA52DF"/>
    <w:rsid w:val="00FA7EEB"/>
    <w:rsid w:val="00FB03D5"/>
    <w:rsid w:val="00FB06BF"/>
    <w:rsid w:val="00FB1977"/>
    <w:rsid w:val="00FB2148"/>
    <w:rsid w:val="00FB2523"/>
    <w:rsid w:val="00FB3356"/>
    <w:rsid w:val="00FB3A95"/>
    <w:rsid w:val="00FB3CE3"/>
    <w:rsid w:val="00FB57D6"/>
    <w:rsid w:val="00FB5F1D"/>
    <w:rsid w:val="00FB6467"/>
    <w:rsid w:val="00FB7E17"/>
    <w:rsid w:val="00FC00F7"/>
    <w:rsid w:val="00FC14D0"/>
    <w:rsid w:val="00FC154B"/>
    <w:rsid w:val="00FC186D"/>
    <w:rsid w:val="00FC1EC7"/>
    <w:rsid w:val="00FC1F60"/>
    <w:rsid w:val="00FC4374"/>
    <w:rsid w:val="00FC4441"/>
    <w:rsid w:val="00FC478F"/>
    <w:rsid w:val="00FC4825"/>
    <w:rsid w:val="00FC4A15"/>
    <w:rsid w:val="00FC4D11"/>
    <w:rsid w:val="00FC5D47"/>
    <w:rsid w:val="00FC5F86"/>
    <w:rsid w:val="00FC7CB6"/>
    <w:rsid w:val="00FD164D"/>
    <w:rsid w:val="00FD2482"/>
    <w:rsid w:val="00FD2768"/>
    <w:rsid w:val="00FD4089"/>
    <w:rsid w:val="00FD4136"/>
    <w:rsid w:val="00FD57A1"/>
    <w:rsid w:val="00FD62BE"/>
    <w:rsid w:val="00FD6C22"/>
    <w:rsid w:val="00FD7209"/>
    <w:rsid w:val="00FD7277"/>
    <w:rsid w:val="00FD732B"/>
    <w:rsid w:val="00FE0E0C"/>
    <w:rsid w:val="00FE1740"/>
    <w:rsid w:val="00FE1888"/>
    <w:rsid w:val="00FE1A1D"/>
    <w:rsid w:val="00FE1B6E"/>
    <w:rsid w:val="00FE1D5B"/>
    <w:rsid w:val="00FE3644"/>
    <w:rsid w:val="00FE59F7"/>
    <w:rsid w:val="00FE5B40"/>
    <w:rsid w:val="00FE5CA1"/>
    <w:rsid w:val="00FE6417"/>
    <w:rsid w:val="00FE679D"/>
    <w:rsid w:val="00FE77A9"/>
    <w:rsid w:val="00FF1C82"/>
    <w:rsid w:val="00FF1CE1"/>
    <w:rsid w:val="00FF23A8"/>
    <w:rsid w:val="00FF3512"/>
    <w:rsid w:val="00FF35C0"/>
    <w:rsid w:val="00FF45C9"/>
    <w:rsid w:val="00FF4FD2"/>
    <w:rsid w:val="00FF53C7"/>
    <w:rsid w:val="00FF60F4"/>
    <w:rsid w:val="00FF6615"/>
    <w:rsid w:val="00FF68EB"/>
    <w:rsid w:val="00FF6B70"/>
    <w:rsid w:val="00FF7D8E"/>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010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A71C2C"/>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Nota,fr,o"/>
    <w:uiPriority w:val="99"/>
    <w:qFormat/>
    <w:rsid w:val="002C5ABC"/>
    <w:rPr>
      <w:vertAlign w:val="superscript"/>
    </w:rPr>
  </w:style>
  <w:style w:type="paragraph" w:styleId="FootnoteText">
    <w:name w:val="footnote text"/>
    <w:aliases w:val=" Char Char Char Char Char Char1, Char Char Char Char Char1,Footnote Text Char1 Char,Footnote Text Char Char Char, Char Char Char Char Char Char Char, Char Char Char Char1 Char Char, Char Char Char1 Char Char,Char Char Char Char Char Char1"/>
    <w:basedOn w:val="Normal"/>
    <w:link w:val="FootnoteTextChar"/>
    <w:uiPriority w:val="99"/>
    <w:qFormat/>
    <w:rsid w:val="002C5ABC"/>
    <w:rPr>
      <w:rFonts w:ascii="Arial" w:hAnsi="Arial"/>
      <w:sz w:val="20"/>
      <w:szCs w:val="20"/>
      <w:lang w:eastAsia="en-US"/>
    </w:rPr>
  </w:style>
  <w:style w:type="character" w:customStyle="1" w:styleId="FootnoteTextChar">
    <w:name w:val="Footnote Text Char"/>
    <w:aliases w:val=" Char Char Char Char Char Char1 Char, Char Char Char Char Char1 Char,Footnote Text Char1 Char Char,Footnote Text Char Char Char Char, Char Char Char Char Char Char Char Char, Char Char Char Char1 Char Char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3">
    <w:name w:val="Unresolved Mention3"/>
    <w:basedOn w:val="DefaultParagraphFont"/>
    <w:uiPriority w:val="99"/>
    <w:semiHidden/>
    <w:unhideWhenUsed/>
    <w:rsid w:val="00C54C95"/>
    <w:rPr>
      <w:color w:val="605E5C"/>
      <w:shd w:val="clear" w:color="auto" w:fill="E1DFDD"/>
    </w:rPr>
  </w:style>
  <w:style w:type="paragraph" w:styleId="Revision">
    <w:name w:val="Revision"/>
    <w:hidden/>
    <w:uiPriority w:val="99"/>
    <w:semiHidden/>
    <w:rsid w:val="007E5E81"/>
    <w:rPr>
      <w:rFonts w:ascii="Times New Roman" w:hAnsi="Times New Roman"/>
      <w:lang w:eastAsia="en-GB"/>
    </w:rPr>
  </w:style>
  <w:style w:type="character" w:customStyle="1" w:styleId="UnresolvedMention">
    <w:name w:val="Unresolved Mention"/>
    <w:basedOn w:val="DefaultParagraphFont"/>
    <w:uiPriority w:val="99"/>
    <w:semiHidden/>
    <w:unhideWhenUsed/>
    <w:rsid w:val="00DD260F"/>
    <w:rPr>
      <w:color w:val="605E5C"/>
      <w:shd w:val="clear" w:color="auto" w:fill="E1DFDD"/>
    </w:rPr>
  </w:style>
  <w:style w:type="paragraph" w:customStyle="1" w:styleId="1">
    <w:name w:val="1"/>
    <w:basedOn w:val="Normal"/>
    <w:link w:val="1Char"/>
    <w:autoRedefine/>
    <w:qFormat/>
    <w:rsid w:val="001972D5"/>
    <w:pPr>
      <w:tabs>
        <w:tab w:val="left" w:pos="3402"/>
      </w:tabs>
      <w:spacing w:after="480" w:line="480" w:lineRule="auto"/>
      <w:ind w:left="567" w:hanging="567"/>
      <w:jc w:val="both"/>
    </w:pPr>
    <w:rPr>
      <w:rFonts w:ascii="Arial" w:eastAsia="Cambria" w:hAnsi="Arial" w:cs="Arial"/>
      <w:iCs/>
      <w:color w:val="000000"/>
      <w:lang w:val="en-GB" w:eastAsia="en-US"/>
    </w:rPr>
  </w:style>
  <w:style w:type="paragraph" w:customStyle="1" w:styleId="2">
    <w:name w:val="2"/>
    <w:basedOn w:val="1"/>
    <w:link w:val="2Char"/>
    <w:qFormat/>
    <w:rsid w:val="001972D5"/>
    <w:pPr>
      <w:numPr>
        <w:ilvl w:val="1"/>
        <w:numId w:val="7"/>
      </w:numPr>
      <w:tabs>
        <w:tab w:val="num" w:pos="360"/>
      </w:tabs>
    </w:pPr>
  </w:style>
  <w:style w:type="paragraph" w:customStyle="1" w:styleId="3">
    <w:name w:val="3"/>
    <w:basedOn w:val="2"/>
    <w:qFormat/>
    <w:rsid w:val="001972D5"/>
    <w:pPr>
      <w:numPr>
        <w:ilvl w:val="2"/>
      </w:numPr>
      <w:tabs>
        <w:tab w:val="clear" w:pos="1701"/>
        <w:tab w:val="num" w:pos="360"/>
      </w:tabs>
      <w:ind w:left="720" w:hanging="432"/>
    </w:pPr>
  </w:style>
  <w:style w:type="paragraph" w:customStyle="1" w:styleId="4">
    <w:name w:val="4"/>
    <w:basedOn w:val="2"/>
    <w:qFormat/>
    <w:rsid w:val="001972D5"/>
    <w:pPr>
      <w:numPr>
        <w:ilvl w:val="3"/>
      </w:numPr>
      <w:tabs>
        <w:tab w:val="num" w:pos="360"/>
      </w:tabs>
      <w:ind w:left="864" w:hanging="144"/>
    </w:pPr>
    <w:rPr>
      <w:iCs w:val="0"/>
    </w:rPr>
  </w:style>
  <w:style w:type="paragraph" w:customStyle="1" w:styleId="5">
    <w:name w:val="5"/>
    <w:basedOn w:val="4"/>
    <w:qFormat/>
    <w:rsid w:val="001972D5"/>
    <w:pPr>
      <w:numPr>
        <w:ilvl w:val="4"/>
      </w:numPr>
      <w:tabs>
        <w:tab w:val="num" w:pos="360"/>
      </w:tabs>
      <w:ind w:left="1008" w:hanging="432"/>
    </w:pPr>
    <w:rPr>
      <w:iCs/>
      <w:szCs w:val="16"/>
      <w:lang w:eastAsia="en-ZA"/>
    </w:rPr>
  </w:style>
  <w:style w:type="character" w:customStyle="1" w:styleId="1Char">
    <w:name w:val="1 Char"/>
    <w:link w:val="1"/>
    <w:rsid w:val="001972D5"/>
    <w:rPr>
      <w:rFonts w:ascii="Arial" w:eastAsia="Cambria" w:hAnsi="Arial" w:cs="Arial"/>
      <w:iCs/>
      <w:color w:val="000000"/>
      <w:lang w:val="en-GB" w:eastAsia="en-US"/>
    </w:rPr>
  </w:style>
  <w:style w:type="paragraph" w:styleId="Quote">
    <w:name w:val="Quote"/>
    <w:aliases w:val="WL: Quote"/>
    <w:basedOn w:val="Normal"/>
    <w:next w:val="Normal"/>
    <w:link w:val="QuoteChar"/>
    <w:uiPriority w:val="29"/>
    <w:qFormat/>
    <w:rsid w:val="001972D5"/>
    <w:pPr>
      <w:spacing w:before="200" w:after="160" w:line="312" w:lineRule="auto"/>
      <w:ind w:left="1440" w:right="862"/>
      <w:jc w:val="both"/>
    </w:pPr>
    <w:rPr>
      <w:rFonts w:ascii="Arial" w:eastAsiaTheme="minorHAnsi" w:hAnsi="Arial" w:cstheme="minorBidi"/>
      <w:i/>
      <w:iCs/>
      <w:sz w:val="22"/>
      <w:szCs w:val="22"/>
      <w:lang w:val="en-GB" w:eastAsia="en-US"/>
    </w:rPr>
  </w:style>
  <w:style w:type="character" w:customStyle="1" w:styleId="QuoteChar">
    <w:name w:val="Quote Char"/>
    <w:aliases w:val="WL: Quote Char"/>
    <w:basedOn w:val="DefaultParagraphFont"/>
    <w:link w:val="Quote"/>
    <w:uiPriority w:val="29"/>
    <w:rsid w:val="001972D5"/>
    <w:rPr>
      <w:rFonts w:ascii="Arial" w:eastAsiaTheme="minorHAnsi" w:hAnsi="Arial" w:cstheme="minorBidi"/>
      <w:i/>
      <w:iCs/>
      <w:sz w:val="22"/>
      <w:szCs w:val="22"/>
      <w:lang w:val="en-GB" w:eastAsia="en-US"/>
    </w:rPr>
  </w:style>
  <w:style w:type="character" w:customStyle="1" w:styleId="2Char">
    <w:name w:val="2 Char"/>
    <w:basedOn w:val="1Char"/>
    <w:link w:val="2"/>
    <w:rsid w:val="001972D5"/>
    <w:rPr>
      <w:rFonts w:ascii="Arial" w:eastAsia="Cambria" w:hAnsi="Arial" w:cs="Arial"/>
      <w:iCs/>
      <w:color w:val="000000"/>
      <w:lang w:val="en-GB" w:eastAsia="en-US"/>
    </w:rPr>
  </w:style>
  <w:style w:type="character" w:customStyle="1" w:styleId="apple-converted-space">
    <w:name w:val="apple-converted-space"/>
    <w:basedOn w:val="DefaultParagraphFont"/>
    <w:rsid w:val="0082171D"/>
  </w:style>
  <w:style w:type="numbering" w:customStyle="1" w:styleId="CurrentList1">
    <w:name w:val="Current List1"/>
    <w:uiPriority w:val="99"/>
    <w:rsid w:val="0054128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869">
      <w:bodyDiv w:val="1"/>
      <w:marLeft w:val="0"/>
      <w:marRight w:val="0"/>
      <w:marTop w:val="0"/>
      <w:marBottom w:val="0"/>
      <w:divBdr>
        <w:top w:val="none" w:sz="0" w:space="0" w:color="auto"/>
        <w:left w:val="none" w:sz="0" w:space="0" w:color="auto"/>
        <w:bottom w:val="none" w:sz="0" w:space="0" w:color="auto"/>
        <w:right w:val="none" w:sz="0" w:space="0" w:color="auto"/>
      </w:divBdr>
    </w:div>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297279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68354770">
      <w:bodyDiv w:val="1"/>
      <w:marLeft w:val="0"/>
      <w:marRight w:val="0"/>
      <w:marTop w:val="0"/>
      <w:marBottom w:val="0"/>
      <w:divBdr>
        <w:top w:val="none" w:sz="0" w:space="0" w:color="auto"/>
        <w:left w:val="none" w:sz="0" w:space="0" w:color="auto"/>
        <w:bottom w:val="none" w:sz="0" w:space="0" w:color="auto"/>
        <w:right w:val="none" w:sz="0" w:space="0" w:color="auto"/>
      </w:divBdr>
      <w:divsChild>
        <w:div w:id="584731693">
          <w:marLeft w:val="0"/>
          <w:marRight w:val="0"/>
          <w:marTop w:val="0"/>
          <w:marBottom w:val="0"/>
          <w:divBdr>
            <w:top w:val="none" w:sz="0" w:space="0" w:color="auto"/>
            <w:left w:val="none" w:sz="0" w:space="0" w:color="auto"/>
            <w:bottom w:val="none" w:sz="0" w:space="0" w:color="auto"/>
            <w:right w:val="none" w:sz="0" w:space="0" w:color="auto"/>
          </w:divBdr>
          <w:divsChild>
            <w:div w:id="924001280">
              <w:marLeft w:val="0"/>
              <w:marRight w:val="0"/>
              <w:marTop w:val="0"/>
              <w:marBottom w:val="0"/>
              <w:divBdr>
                <w:top w:val="none" w:sz="0" w:space="0" w:color="auto"/>
                <w:left w:val="none" w:sz="0" w:space="0" w:color="auto"/>
                <w:bottom w:val="none" w:sz="0" w:space="0" w:color="auto"/>
                <w:right w:val="none" w:sz="0" w:space="0" w:color="auto"/>
              </w:divBdr>
              <w:divsChild>
                <w:div w:id="1503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504">
          <w:marLeft w:val="0"/>
          <w:marRight w:val="0"/>
          <w:marTop w:val="0"/>
          <w:marBottom w:val="0"/>
          <w:divBdr>
            <w:top w:val="none" w:sz="0" w:space="0" w:color="auto"/>
            <w:left w:val="none" w:sz="0" w:space="0" w:color="auto"/>
            <w:bottom w:val="none" w:sz="0" w:space="0" w:color="auto"/>
            <w:right w:val="none" w:sz="0" w:space="0" w:color="auto"/>
          </w:divBdr>
          <w:divsChild>
            <w:div w:id="2124030809">
              <w:marLeft w:val="0"/>
              <w:marRight w:val="0"/>
              <w:marTop w:val="0"/>
              <w:marBottom w:val="0"/>
              <w:divBdr>
                <w:top w:val="none" w:sz="0" w:space="0" w:color="auto"/>
                <w:left w:val="none" w:sz="0" w:space="0" w:color="auto"/>
                <w:bottom w:val="none" w:sz="0" w:space="0" w:color="auto"/>
                <w:right w:val="none" w:sz="0" w:space="0" w:color="auto"/>
              </w:divBdr>
              <w:divsChild>
                <w:div w:id="172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50024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4609">
          <w:marLeft w:val="0"/>
          <w:marRight w:val="0"/>
          <w:marTop w:val="0"/>
          <w:marBottom w:val="0"/>
          <w:divBdr>
            <w:top w:val="none" w:sz="0" w:space="0" w:color="auto"/>
            <w:left w:val="none" w:sz="0" w:space="0" w:color="auto"/>
            <w:bottom w:val="none" w:sz="0" w:space="0" w:color="auto"/>
            <w:right w:val="none" w:sz="0" w:space="0" w:color="auto"/>
          </w:divBdr>
          <w:divsChild>
            <w:div w:id="2054501969">
              <w:marLeft w:val="0"/>
              <w:marRight w:val="0"/>
              <w:marTop w:val="0"/>
              <w:marBottom w:val="0"/>
              <w:divBdr>
                <w:top w:val="none" w:sz="0" w:space="0" w:color="auto"/>
                <w:left w:val="none" w:sz="0" w:space="0" w:color="auto"/>
                <w:bottom w:val="none" w:sz="0" w:space="0" w:color="auto"/>
                <w:right w:val="none" w:sz="0" w:space="0" w:color="auto"/>
              </w:divBdr>
              <w:divsChild>
                <w:div w:id="439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77419571">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82660153">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56891497">
      <w:bodyDiv w:val="1"/>
      <w:marLeft w:val="0"/>
      <w:marRight w:val="0"/>
      <w:marTop w:val="0"/>
      <w:marBottom w:val="0"/>
      <w:divBdr>
        <w:top w:val="none" w:sz="0" w:space="0" w:color="auto"/>
        <w:left w:val="none" w:sz="0" w:space="0" w:color="auto"/>
        <w:bottom w:val="none" w:sz="0" w:space="0" w:color="auto"/>
        <w:right w:val="none" w:sz="0" w:space="0" w:color="auto"/>
      </w:divBdr>
      <w:divsChild>
        <w:div w:id="1182939337">
          <w:marLeft w:val="0"/>
          <w:marRight w:val="0"/>
          <w:marTop w:val="0"/>
          <w:marBottom w:val="0"/>
          <w:divBdr>
            <w:top w:val="none" w:sz="0" w:space="0" w:color="auto"/>
            <w:left w:val="none" w:sz="0" w:space="0" w:color="auto"/>
            <w:bottom w:val="none" w:sz="0" w:space="0" w:color="auto"/>
            <w:right w:val="none" w:sz="0" w:space="0" w:color="auto"/>
          </w:divBdr>
          <w:divsChild>
            <w:div w:id="716668034">
              <w:marLeft w:val="0"/>
              <w:marRight w:val="0"/>
              <w:marTop w:val="0"/>
              <w:marBottom w:val="0"/>
              <w:divBdr>
                <w:top w:val="none" w:sz="0" w:space="0" w:color="auto"/>
                <w:left w:val="none" w:sz="0" w:space="0" w:color="auto"/>
                <w:bottom w:val="none" w:sz="0" w:space="0" w:color="auto"/>
                <w:right w:val="none" w:sz="0" w:space="0" w:color="auto"/>
              </w:divBdr>
              <w:divsChild>
                <w:div w:id="19127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06502757">
      <w:bodyDiv w:val="1"/>
      <w:marLeft w:val="0"/>
      <w:marRight w:val="0"/>
      <w:marTop w:val="0"/>
      <w:marBottom w:val="0"/>
      <w:divBdr>
        <w:top w:val="none" w:sz="0" w:space="0" w:color="auto"/>
        <w:left w:val="none" w:sz="0" w:space="0" w:color="auto"/>
        <w:bottom w:val="none" w:sz="0" w:space="0" w:color="auto"/>
        <w:right w:val="none" w:sz="0" w:space="0" w:color="auto"/>
      </w:divBdr>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56035481">
      <w:bodyDiv w:val="1"/>
      <w:marLeft w:val="0"/>
      <w:marRight w:val="0"/>
      <w:marTop w:val="0"/>
      <w:marBottom w:val="0"/>
      <w:divBdr>
        <w:top w:val="none" w:sz="0" w:space="0" w:color="auto"/>
        <w:left w:val="none" w:sz="0" w:space="0" w:color="auto"/>
        <w:bottom w:val="none" w:sz="0" w:space="0" w:color="auto"/>
        <w:right w:val="none" w:sz="0" w:space="0" w:color="auto"/>
      </w:divBdr>
      <w:divsChild>
        <w:div w:id="161311762">
          <w:marLeft w:val="0"/>
          <w:marRight w:val="0"/>
          <w:marTop w:val="0"/>
          <w:marBottom w:val="0"/>
          <w:divBdr>
            <w:top w:val="none" w:sz="0" w:space="0" w:color="auto"/>
            <w:left w:val="none" w:sz="0" w:space="0" w:color="auto"/>
            <w:bottom w:val="none" w:sz="0" w:space="0" w:color="auto"/>
            <w:right w:val="none" w:sz="0" w:space="0" w:color="auto"/>
          </w:divBdr>
          <w:divsChild>
            <w:div w:id="1276981905">
              <w:marLeft w:val="0"/>
              <w:marRight w:val="0"/>
              <w:marTop w:val="0"/>
              <w:marBottom w:val="0"/>
              <w:divBdr>
                <w:top w:val="none" w:sz="0" w:space="0" w:color="auto"/>
                <w:left w:val="none" w:sz="0" w:space="0" w:color="auto"/>
                <w:bottom w:val="none" w:sz="0" w:space="0" w:color="auto"/>
                <w:right w:val="none" w:sz="0" w:space="0" w:color="auto"/>
              </w:divBdr>
              <w:divsChild>
                <w:div w:id="4048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52231143">
      <w:bodyDiv w:val="1"/>
      <w:marLeft w:val="0"/>
      <w:marRight w:val="0"/>
      <w:marTop w:val="0"/>
      <w:marBottom w:val="0"/>
      <w:divBdr>
        <w:top w:val="none" w:sz="0" w:space="0" w:color="auto"/>
        <w:left w:val="none" w:sz="0" w:space="0" w:color="auto"/>
        <w:bottom w:val="none" w:sz="0" w:space="0" w:color="auto"/>
        <w:right w:val="none" w:sz="0" w:space="0" w:color="auto"/>
      </w:divBdr>
      <w:divsChild>
        <w:div w:id="761991390">
          <w:marLeft w:val="0"/>
          <w:marRight w:val="0"/>
          <w:marTop w:val="0"/>
          <w:marBottom w:val="0"/>
          <w:divBdr>
            <w:top w:val="none" w:sz="0" w:space="0" w:color="auto"/>
            <w:left w:val="none" w:sz="0" w:space="0" w:color="auto"/>
            <w:bottom w:val="none" w:sz="0" w:space="0" w:color="auto"/>
            <w:right w:val="none" w:sz="0" w:space="0" w:color="auto"/>
          </w:divBdr>
          <w:divsChild>
            <w:div w:id="1112285404">
              <w:marLeft w:val="0"/>
              <w:marRight w:val="0"/>
              <w:marTop w:val="0"/>
              <w:marBottom w:val="0"/>
              <w:divBdr>
                <w:top w:val="none" w:sz="0" w:space="0" w:color="auto"/>
                <w:left w:val="none" w:sz="0" w:space="0" w:color="auto"/>
                <w:bottom w:val="none" w:sz="0" w:space="0" w:color="auto"/>
                <w:right w:val="none" w:sz="0" w:space="0" w:color="auto"/>
              </w:divBdr>
              <w:divsChild>
                <w:div w:id="131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09852">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22495277">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52252750">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10641092">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78273224">
      <w:bodyDiv w:val="1"/>
      <w:marLeft w:val="0"/>
      <w:marRight w:val="0"/>
      <w:marTop w:val="0"/>
      <w:marBottom w:val="0"/>
      <w:divBdr>
        <w:top w:val="none" w:sz="0" w:space="0" w:color="auto"/>
        <w:left w:val="none" w:sz="0" w:space="0" w:color="auto"/>
        <w:bottom w:val="none" w:sz="0" w:space="0" w:color="auto"/>
        <w:right w:val="none" w:sz="0" w:space="0" w:color="auto"/>
      </w:divBdr>
    </w:div>
    <w:div w:id="1184590821">
      <w:bodyDiv w:val="1"/>
      <w:marLeft w:val="0"/>
      <w:marRight w:val="0"/>
      <w:marTop w:val="0"/>
      <w:marBottom w:val="0"/>
      <w:divBdr>
        <w:top w:val="none" w:sz="0" w:space="0" w:color="auto"/>
        <w:left w:val="none" w:sz="0" w:space="0" w:color="auto"/>
        <w:bottom w:val="none" w:sz="0" w:space="0" w:color="auto"/>
        <w:right w:val="none" w:sz="0" w:space="0" w:color="auto"/>
      </w:divBdr>
      <w:divsChild>
        <w:div w:id="480660781">
          <w:marLeft w:val="0"/>
          <w:marRight w:val="0"/>
          <w:marTop w:val="0"/>
          <w:marBottom w:val="0"/>
          <w:divBdr>
            <w:top w:val="none" w:sz="0" w:space="0" w:color="auto"/>
            <w:left w:val="none" w:sz="0" w:space="0" w:color="auto"/>
            <w:bottom w:val="none" w:sz="0" w:space="0" w:color="auto"/>
            <w:right w:val="none" w:sz="0" w:space="0" w:color="auto"/>
          </w:divBdr>
          <w:divsChild>
            <w:div w:id="1446148986">
              <w:marLeft w:val="0"/>
              <w:marRight w:val="0"/>
              <w:marTop w:val="0"/>
              <w:marBottom w:val="0"/>
              <w:divBdr>
                <w:top w:val="none" w:sz="0" w:space="0" w:color="auto"/>
                <w:left w:val="none" w:sz="0" w:space="0" w:color="auto"/>
                <w:bottom w:val="none" w:sz="0" w:space="0" w:color="auto"/>
                <w:right w:val="none" w:sz="0" w:space="0" w:color="auto"/>
              </w:divBdr>
              <w:divsChild>
                <w:div w:id="14604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34730581">
      <w:bodyDiv w:val="1"/>
      <w:marLeft w:val="0"/>
      <w:marRight w:val="0"/>
      <w:marTop w:val="0"/>
      <w:marBottom w:val="0"/>
      <w:divBdr>
        <w:top w:val="none" w:sz="0" w:space="0" w:color="auto"/>
        <w:left w:val="none" w:sz="0" w:space="0" w:color="auto"/>
        <w:bottom w:val="none" w:sz="0" w:space="0" w:color="auto"/>
        <w:right w:val="none" w:sz="0" w:space="0" w:color="auto"/>
      </w:divBdr>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00655185">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615091619">
      <w:bodyDiv w:val="1"/>
      <w:marLeft w:val="0"/>
      <w:marRight w:val="0"/>
      <w:marTop w:val="0"/>
      <w:marBottom w:val="0"/>
      <w:divBdr>
        <w:top w:val="none" w:sz="0" w:space="0" w:color="auto"/>
        <w:left w:val="none" w:sz="0" w:space="0" w:color="auto"/>
        <w:bottom w:val="none" w:sz="0" w:space="0" w:color="auto"/>
        <w:right w:val="none" w:sz="0" w:space="0" w:color="auto"/>
      </w:divBdr>
    </w:div>
    <w:div w:id="1618877618">
      <w:bodyDiv w:val="1"/>
      <w:marLeft w:val="0"/>
      <w:marRight w:val="0"/>
      <w:marTop w:val="0"/>
      <w:marBottom w:val="0"/>
      <w:divBdr>
        <w:top w:val="none" w:sz="0" w:space="0" w:color="auto"/>
        <w:left w:val="none" w:sz="0" w:space="0" w:color="auto"/>
        <w:bottom w:val="none" w:sz="0" w:space="0" w:color="auto"/>
        <w:right w:val="none" w:sz="0" w:space="0" w:color="auto"/>
      </w:divBdr>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674989620">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56070923">
      <w:bodyDiv w:val="1"/>
      <w:marLeft w:val="0"/>
      <w:marRight w:val="0"/>
      <w:marTop w:val="0"/>
      <w:marBottom w:val="0"/>
      <w:divBdr>
        <w:top w:val="none" w:sz="0" w:space="0" w:color="auto"/>
        <w:left w:val="none" w:sz="0" w:space="0" w:color="auto"/>
        <w:bottom w:val="none" w:sz="0" w:space="0" w:color="auto"/>
        <w:right w:val="none" w:sz="0" w:space="0" w:color="auto"/>
      </w:divBdr>
      <w:divsChild>
        <w:div w:id="642079373">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873375361">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52920430">
      <w:bodyDiv w:val="1"/>
      <w:marLeft w:val="0"/>
      <w:marRight w:val="0"/>
      <w:marTop w:val="0"/>
      <w:marBottom w:val="0"/>
      <w:divBdr>
        <w:top w:val="none" w:sz="0" w:space="0" w:color="auto"/>
        <w:left w:val="none" w:sz="0" w:space="0" w:color="auto"/>
        <w:bottom w:val="none" w:sz="0" w:space="0" w:color="auto"/>
        <w:right w:val="none" w:sz="0" w:space="0" w:color="auto"/>
      </w:divBdr>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2461543">
      <w:bodyDiv w:val="1"/>
      <w:marLeft w:val="0"/>
      <w:marRight w:val="0"/>
      <w:marTop w:val="0"/>
      <w:marBottom w:val="0"/>
      <w:divBdr>
        <w:top w:val="none" w:sz="0" w:space="0" w:color="auto"/>
        <w:left w:val="none" w:sz="0" w:space="0" w:color="auto"/>
        <w:bottom w:val="none" w:sz="0" w:space="0" w:color="auto"/>
        <w:right w:val="none" w:sz="0" w:space="0" w:color="auto"/>
      </w:divBdr>
      <w:divsChild>
        <w:div w:id="268396915">
          <w:marLeft w:val="0"/>
          <w:marRight w:val="0"/>
          <w:marTop w:val="0"/>
          <w:marBottom w:val="0"/>
          <w:divBdr>
            <w:top w:val="none" w:sz="0" w:space="0" w:color="auto"/>
            <w:left w:val="none" w:sz="0" w:space="0" w:color="auto"/>
            <w:bottom w:val="none" w:sz="0" w:space="0" w:color="auto"/>
            <w:right w:val="none" w:sz="0" w:space="0" w:color="auto"/>
          </w:divBdr>
          <w:divsChild>
            <w:div w:id="161160791">
              <w:marLeft w:val="0"/>
              <w:marRight w:val="0"/>
              <w:marTop w:val="0"/>
              <w:marBottom w:val="0"/>
              <w:divBdr>
                <w:top w:val="none" w:sz="0" w:space="0" w:color="auto"/>
                <w:left w:val="none" w:sz="0" w:space="0" w:color="auto"/>
                <w:bottom w:val="none" w:sz="0" w:space="0" w:color="auto"/>
                <w:right w:val="none" w:sz="0" w:space="0" w:color="auto"/>
              </w:divBdr>
              <w:divsChild>
                <w:div w:id="1375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2EC9-14D0-43FE-B369-EA1FAF7C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Mokone</cp:lastModifiedBy>
  <cp:revision>3</cp:revision>
  <cp:lastPrinted>2023-04-17T05:46:00Z</cp:lastPrinted>
  <dcterms:created xsi:type="dcterms:W3CDTF">2023-06-08T06:28:00Z</dcterms:created>
  <dcterms:modified xsi:type="dcterms:W3CDTF">2023-06-08T06:29:00Z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