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41" w:rsidRDefault="00907E41" w:rsidP="00870471">
      <w:pPr>
        <w:jc w:val="center"/>
        <w:outlineLvl w:val="0"/>
        <w:rPr>
          <w:rFonts w:cs="Arial"/>
          <w:b/>
        </w:rPr>
      </w:pPr>
      <w:r>
        <w:rPr>
          <w:rFonts w:cs="Arial"/>
          <w:b/>
        </w:rPr>
        <w:t>REPUBLIC OF SOUTH AFRICA</w:t>
      </w:r>
    </w:p>
    <w:p w:rsidR="00907E41" w:rsidRDefault="00907E41" w:rsidP="00870471">
      <w:pPr>
        <w:jc w:val="center"/>
        <w:outlineLvl w:val="0"/>
        <w:rPr>
          <w:rFonts w:cs="Arial"/>
        </w:rPr>
      </w:pPr>
      <w:r>
        <w:rPr>
          <w:noProof/>
          <w:lang w:val="en-US" w:eastAsia="en-US"/>
        </w:rPr>
        <w:drawing>
          <wp:inline distT="0" distB="0" distL="0" distR="0">
            <wp:extent cx="1354455" cy="1354455"/>
            <wp:effectExtent l="0" t="0" r="0" b="0"/>
            <wp:docPr id="2" name="Picture 2" descr="C:\Users\EMOLAH~1\AppData\Local\Temp\ksohtml2021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LAH~1\AppData\Local\Temp\ksohtml20216\wp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rsidR="00907E41" w:rsidRDefault="00907E41" w:rsidP="00870471">
      <w:pPr>
        <w:jc w:val="center"/>
        <w:outlineLvl w:val="0"/>
        <w:rPr>
          <w:rFonts w:cs="Arial"/>
          <w:b/>
        </w:rPr>
      </w:pPr>
      <w:r>
        <w:rPr>
          <w:rFonts w:cs="Arial"/>
          <w:b/>
        </w:rPr>
        <w:t>IN THE HIGH COURT OF SOUTH AFRICA</w:t>
      </w:r>
    </w:p>
    <w:p w:rsidR="00907E41" w:rsidRDefault="00907E41" w:rsidP="00870471">
      <w:pPr>
        <w:jc w:val="center"/>
        <w:outlineLvl w:val="0"/>
        <w:rPr>
          <w:rFonts w:cs="Arial"/>
          <w:b/>
        </w:rPr>
      </w:pPr>
      <w:r>
        <w:rPr>
          <w:rFonts w:cs="Arial"/>
          <w:b/>
        </w:rPr>
        <w:t>GAUTENG LOCAL DIVISION, JOHANNESBURG</w:t>
      </w:r>
    </w:p>
    <w:p w:rsidR="00A5682E" w:rsidRDefault="00A5682E" w:rsidP="005C737A">
      <w:pPr>
        <w:ind w:left="5760"/>
        <w:jc w:val="center"/>
        <w:outlineLvl w:val="0"/>
        <w:rPr>
          <w:rFonts w:cs="Arial"/>
          <w:b/>
        </w:rPr>
      </w:pPr>
      <w:r w:rsidRPr="00AD0A26">
        <w:rPr>
          <w:rFonts w:ascii="Arial" w:hAnsi="Arial" w:cs="Arial"/>
          <w:b/>
          <w:bCs/>
          <w:color w:val="0E101A"/>
        </w:rPr>
        <w:t>Case number: 2021/ 25131</w:t>
      </w:r>
    </w:p>
    <w:tbl>
      <w:tblPr>
        <w:tblStyle w:val="TableGrid"/>
        <w:tblW w:w="0" w:type="auto"/>
        <w:tblLook w:val="04A0" w:firstRow="1" w:lastRow="0" w:firstColumn="1" w:lastColumn="0" w:noHBand="0" w:noVBand="1"/>
      </w:tblPr>
      <w:tblGrid>
        <w:gridCol w:w="3281"/>
      </w:tblGrid>
      <w:tr w:rsidR="005410C6" w:rsidTr="008E6AF4">
        <w:trPr>
          <w:trHeight w:val="279"/>
        </w:trPr>
        <w:tc>
          <w:tcPr>
            <w:tcW w:w="3281" w:type="dxa"/>
          </w:tcPr>
          <w:p w:rsidR="005410C6" w:rsidRPr="005410C6" w:rsidRDefault="00907E41" w:rsidP="00F403F9">
            <w:pPr>
              <w:spacing w:line="240" w:lineRule="auto"/>
              <w:jc w:val="both"/>
              <w:rPr>
                <w:rFonts w:cs="Arial"/>
                <w:sz w:val="16"/>
                <w:szCs w:val="16"/>
              </w:rPr>
            </w:pPr>
            <w:r>
              <w:rPr>
                <w:rFonts w:cs="Arial"/>
              </w:rPr>
              <w:t xml:space="preserve">  </w:t>
            </w:r>
            <w:r w:rsidR="005410C6" w:rsidRPr="005410C6">
              <w:rPr>
                <w:rFonts w:cs="Arial"/>
                <w:sz w:val="16"/>
                <w:szCs w:val="16"/>
              </w:rPr>
              <w:t xml:space="preserve">Reportable: No </w:t>
            </w:r>
          </w:p>
          <w:p w:rsidR="005410C6" w:rsidRPr="005410C6" w:rsidRDefault="005410C6" w:rsidP="00F403F9">
            <w:pPr>
              <w:spacing w:line="240" w:lineRule="auto"/>
              <w:jc w:val="both"/>
              <w:rPr>
                <w:rFonts w:cs="Arial"/>
                <w:sz w:val="16"/>
                <w:szCs w:val="16"/>
              </w:rPr>
            </w:pPr>
            <w:r w:rsidRPr="005410C6">
              <w:rPr>
                <w:rFonts w:cs="Arial"/>
                <w:sz w:val="16"/>
                <w:szCs w:val="16"/>
              </w:rPr>
              <w:t xml:space="preserve">Of interest to other Judges: No </w:t>
            </w:r>
          </w:p>
          <w:p w:rsidR="005410C6" w:rsidRPr="005410C6" w:rsidRDefault="00D1389C" w:rsidP="00F403F9">
            <w:pPr>
              <w:spacing w:line="240" w:lineRule="auto"/>
              <w:jc w:val="both"/>
              <w:rPr>
                <w:rFonts w:cs="Arial"/>
                <w:sz w:val="16"/>
                <w:szCs w:val="16"/>
                <w:u w:val="single"/>
              </w:rPr>
            </w:pPr>
            <w:r>
              <w:rPr>
                <w:rFonts w:cs="Arial"/>
                <w:sz w:val="16"/>
                <w:szCs w:val="16"/>
                <w:u w:val="single"/>
              </w:rPr>
              <w:t>1 June</w:t>
            </w:r>
            <w:r w:rsidR="005410C6" w:rsidRPr="005410C6">
              <w:rPr>
                <w:rFonts w:cs="Arial"/>
                <w:sz w:val="16"/>
                <w:szCs w:val="16"/>
                <w:u w:val="single"/>
              </w:rPr>
              <w:t xml:space="preserve"> 2023 </w:t>
            </w:r>
            <w:r w:rsidR="008E6AF4">
              <w:rPr>
                <w:rFonts w:cs="Arial"/>
                <w:sz w:val="16"/>
                <w:szCs w:val="16"/>
                <w:u w:val="single"/>
              </w:rPr>
              <w:t xml:space="preserve">                 </w:t>
            </w:r>
          </w:p>
          <w:p w:rsidR="005410C6" w:rsidRDefault="005410C6" w:rsidP="00F403F9">
            <w:pPr>
              <w:spacing w:line="240" w:lineRule="auto"/>
              <w:jc w:val="both"/>
              <w:rPr>
                <w:rFonts w:cs="Arial"/>
              </w:rPr>
            </w:pPr>
            <w:r w:rsidRPr="005410C6">
              <w:rPr>
                <w:rFonts w:cs="Arial"/>
                <w:sz w:val="16"/>
                <w:szCs w:val="16"/>
              </w:rPr>
              <w:t>Date:                         Signature</w:t>
            </w:r>
            <w:r>
              <w:rPr>
                <w:rFonts w:cs="Arial"/>
              </w:rPr>
              <w:t xml:space="preserve"> </w:t>
            </w:r>
          </w:p>
        </w:tc>
      </w:tr>
    </w:tbl>
    <w:p w:rsidR="007952F3" w:rsidRPr="007952F3" w:rsidRDefault="00907E41" w:rsidP="00FF6A56">
      <w:pPr>
        <w:jc w:val="both"/>
        <w:rPr>
          <w:rFonts w:ascii="Arial" w:hAnsi="Arial" w:cs="Arial"/>
          <w:color w:val="0E101A"/>
        </w:rPr>
      </w:pPr>
      <w:r>
        <w:rPr>
          <w:rFonts w:cs="Arial"/>
        </w:rPr>
        <w:t xml:space="preserve"> </w:t>
      </w:r>
      <w:r w:rsidR="007952F3" w:rsidRPr="00AD0A26">
        <w:rPr>
          <w:rFonts w:ascii="Arial" w:hAnsi="Arial" w:cs="Arial"/>
          <w:b/>
          <w:bCs/>
          <w:color w:val="0E101A"/>
        </w:rPr>
        <w:t>In the matter between: </w:t>
      </w:r>
    </w:p>
    <w:p w:rsidR="007952F3" w:rsidRPr="007952F3" w:rsidRDefault="00D1389C" w:rsidP="00FF6A56">
      <w:pPr>
        <w:spacing w:before="0" w:beforeAutospacing="0" w:after="0" w:afterAutospacing="0" w:line="360" w:lineRule="auto"/>
        <w:jc w:val="both"/>
        <w:rPr>
          <w:rFonts w:ascii="Arial" w:hAnsi="Arial" w:cs="Arial"/>
          <w:color w:val="0E101A"/>
        </w:rPr>
      </w:pPr>
      <w:r>
        <w:rPr>
          <w:rFonts w:ascii="Arial" w:hAnsi="Arial" w:cs="Arial"/>
          <w:b/>
          <w:bCs/>
          <w:color w:val="0E101A"/>
        </w:rPr>
        <w:t>FIRSTRAND BANK LIMITED T/</w:t>
      </w:r>
      <w:r w:rsidR="007952F3" w:rsidRPr="00AD0A26">
        <w:rPr>
          <w:rFonts w:ascii="Arial" w:hAnsi="Arial" w:cs="Arial"/>
          <w:b/>
          <w:bCs/>
          <w:color w:val="0E101A"/>
        </w:rPr>
        <w:t xml:space="preserve">A WESBANK </w:t>
      </w:r>
      <w:r w:rsidR="005C737A">
        <w:rPr>
          <w:rFonts w:ascii="Arial" w:hAnsi="Arial" w:cs="Arial"/>
          <w:b/>
          <w:bCs/>
          <w:color w:val="0E101A"/>
        </w:rPr>
        <w:tab/>
      </w:r>
      <w:r w:rsidR="005C737A">
        <w:rPr>
          <w:rFonts w:ascii="Arial" w:hAnsi="Arial" w:cs="Arial"/>
          <w:b/>
          <w:bCs/>
          <w:color w:val="0E101A"/>
        </w:rPr>
        <w:tab/>
      </w:r>
      <w:r w:rsidR="005C737A">
        <w:rPr>
          <w:rFonts w:ascii="Arial" w:hAnsi="Arial" w:cs="Arial"/>
          <w:b/>
          <w:bCs/>
          <w:color w:val="0E101A"/>
        </w:rPr>
        <w:tab/>
      </w:r>
      <w:r w:rsidR="005C737A">
        <w:rPr>
          <w:rFonts w:ascii="Arial" w:hAnsi="Arial" w:cs="Arial"/>
          <w:b/>
          <w:bCs/>
          <w:color w:val="0E101A"/>
        </w:rPr>
        <w:tab/>
      </w:r>
      <w:r w:rsidR="007952F3" w:rsidRPr="00AD0A26">
        <w:rPr>
          <w:rFonts w:ascii="Arial" w:hAnsi="Arial" w:cs="Arial"/>
          <w:b/>
          <w:bCs/>
          <w:color w:val="0E101A"/>
        </w:rPr>
        <w:t>Plaintiff </w:t>
      </w:r>
    </w:p>
    <w:p w:rsidR="007952F3" w:rsidRPr="007952F3" w:rsidRDefault="007952F3" w:rsidP="00FF6A56">
      <w:pPr>
        <w:spacing w:before="0" w:beforeAutospacing="0" w:after="0" w:afterAutospacing="0" w:line="360" w:lineRule="auto"/>
        <w:jc w:val="both"/>
        <w:rPr>
          <w:rFonts w:ascii="Arial" w:hAnsi="Arial" w:cs="Arial"/>
          <w:color w:val="0E101A"/>
        </w:rPr>
      </w:pPr>
      <w:r w:rsidRPr="00AD0A26">
        <w:rPr>
          <w:rFonts w:ascii="Arial" w:hAnsi="Arial" w:cs="Arial"/>
          <w:b/>
          <w:bCs/>
          <w:color w:val="0E101A"/>
        </w:rPr>
        <w:t>And </w:t>
      </w:r>
    </w:p>
    <w:p w:rsidR="007952F3" w:rsidRDefault="007952F3" w:rsidP="00FF6A56">
      <w:pPr>
        <w:spacing w:before="0" w:beforeAutospacing="0" w:after="0" w:afterAutospacing="0" w:line="360" w:lineRule="auto"/>
        <w:jc w:val="both"/>
        <w:rPr>
          <w:rFonts w:ascii="Arial" w:hAnsi="Arial" w:cs="Arial"/>
          <w:b/>
          <w:bCs/>
          <w:color w:val="0E101A"/>
        </w:rPr>
      </w:pPr>
      <w:r w:rsidRPr="00AD0A26">
        <w:rPr>
          <w:rFonts w:ascii="Arial" w:hAnsi="Arial" w:cs="Arial"/>
          <w:b/>
          <w:bCs/>
          <w:color w:val="0E101A"/>
        </w:rPr>
        <w:t xml:space="preserve">LEON GREGORY GOVENDER </w:t>
      </w:r>
      <w:r w:rsidR="005C737A">
        <w:rPr>
          <w:rFonts w:ascii="Arial" w:hAnsi="Arial" w:cs="Arial"/>
          <w:b/>
          <w:bCs/>
          <w:color w:val="0E101A"/>
        </w:rPr>
        <w:tab/>
      </w:r>
      <w:r w:rsidR="005C737A">
        <w:rPr>
          <w:rFonts w:ascii="Arial" w:hAnsi="Arial" w:cs="Arial"/>
          <w:b/>
          <w:bCs/>
          <w:color w:val="0E101A"/>
        </w:rPr>
        <w:tab/>
      </w:r>
      <w:r w:rsidR="005C737A">
        <w:rPr>
          <w:rFonts w:ascii="Arial" w:hAnsi="Arial" w:cs="Arial"/>
          <w:b/>
          <w:bCs/>
          <w:color w:val="0E101A"/>
        </w:rPr>
        <w:tab/>
      </w:r>
      <w:r w:rsidR="005C737A">
        <w:rPr>
          <w:rFonts w:ascii="Arial" w:hAnsi="Arial" w:cs="Arial"/>
          <w:b/>
          <w:bCs/>
          <w:color w:val="0E101A"/>
        </w:rPr>
        <w:tab/>
      </w:r>
      <w:r w:rsidR="005C737A">
        <w:rPr>
          <w:rFonts w:ascii="Arial" w:hAnsi="Arial" w:cs="Arial"/>
          <w:b/>
          <w:bCs/>
          <w:color w:val="0E101A"/>
        </w:rPr>
        <w:tab/>
      </w:r>
      <w:r w:rsidR="005C737A">
        <w:rPr>
          <w:rFonts w:ascii="Arial" w:hAnsi="Arial" w:cs="Arial"/>
          <w:b/>
          <w:bCs/>
          <w:color w:val="0E101A"/>
        </w:rPr>
        <w:tab/>
      </w:r>
      <w:r w:rsidRPr="00AD0A26">
        <w:rPr>
          <w:rFonts w:ascii="Arial" w:hAnsi="Arial" w:cs="Arial"/>
          <w:b/>
          <w:bCs/>
          <w:color w:val="0E101A"/>
        </w:rPr>
        <w:t>Defendant</w:t>
      </w:r>
    </w:p>
    <w:p w:rsidR="005C737A" w:rsidRDefault="005C737A" w:rsidP="00FF6A56">
      <w:pPr>
        <w:spacing w:before="0" w:beforeAutospacing="0" w:after="0" w:afterAutospacing="0" w:line="360" w:lineRule="auto"/>
        <w:jc w:val="both"/>
        <w:rPr>
          <w:rFonts w:ascii="Arial" w:hAnsi="Arial" w:cs="Arial"/>
          <w:b/>
          <w:bCs/>
          <w:color w:val="0E101A"/>
        </w:rPr>
      </w:pPr>
    </w:p>
    <w:p w:rsidR="005C737A" w:rsidRDefault="005C737A" w:rsidP="00FF6A56">
      <w:pPr>
        <w:spacing w:before="0" w:beforeAutospacing="0" w:after="0" w:afterAutospacing="0" w:line="360" w:lineRule="auto"/>
        <w:jc w:val="both"/>
        <w:rPr>
          <w:rFonts w:ascii="Arial" w:hAnsi="Arial" w:cs="Arial"/>
          <w:bCs/>
          <w:color w:val="0E101A"/>
        </w:rPr>
      </w:pPr>
      <w:r>
        <w:rPr>
          <w:rFonts w:ascii="Arial" w:hAnsi="Arial" w:cs="Arial"/>
          <w:b/>
          <w:bCs/>
          <w:color w:val="0E101A"/>
        </w:rPr>
        <w:t xml:space="preserve">NEUTRAL CITATION: </w:t>
      </w:r>
      <w:proofErr w:type="spellStart"/>
      <w:r w:rsidRPr="005C737A">
        <w:rPr>
          <w:rFonts w:ascii="Arial" w:hAnsi="Arial" w:cs="Arial"/>
          <w:bCs/>
          <w:i/>
          <w:color w:val="0E101A"/>
        </w:rPr>
        <w:t>Firstrand</w:t>
      </w:r>
      <w:proofErr w:type="spellEnd"/>
      <w:r w:rsidRPr="005C737A">
        <w:rPr>
          <w:rFonts w:ascii="Arial" w:hAnsi="Arial" w:cs="Arial"/>
          <w:bCs/>
          <w:i/>
          <w:color w:val="0E101A"/>
        </w:rPr>
        <w:t xml:space="preserve"> Bank Limited t/a </w:t>
      </w:r>
      <w:proofErr w:type="spellStart"/>
      <w:r w:rsidRPr="005C737A">
        <w:rPr>
          <w:rFonts w:ascii="Arial" w:hAnsi="Arial" w:cs="Arial"/>
          <w:bCs/>
          <w:i/>
          <w:color w:val="0E101A"/>
        </w:rPr>
        <w:t>Wesbank</w:t>
      </w:r>
      <w:proofErr w:type="spellEnd"/>
      <w:r w:rsidRPr="005C737A">
        <w:rPr>
          <w:rFonts w:ascii="Arial" w:hAnsi="Arial" w:cs="Arial"/>
          <w:bCs/>
          <w:i/>
          <w:color w:val="0E101A"/>
        </w:rPr>
        <w:t xml:space="preserve"> </w:t>
      </w:r>
      <w:proofErr w:type="spellStart"/>
      <w:r w:rsidRPr="005C737A">
        <w:rPr>
          <w:rFonts w:ascii="Arial" w:hAnsi="Arial" w:cs="Arial"/>
          <w:bCs/>
          <w:i/>
          <w:color w:val="0E101A"/>
        </w:rPr>
        <w:t>vs</w:t>
      </w:r>
      <w:proofErr w:type="spellEnd"/>
      <w:r w:rsidRPr="005C737A">
        <w:rPr>
          <w:rFonts w:ascii="Arial" w:hAnsi="Arial" w:cs="Arial"/>
          <w:bCs/>
          <w:i/>
          <w:color w:val="0E101A"/>
        </w:rPr>
        <w:t xml:space="preserve"> Leon Gregory </w:t>
      </w:r>
      <w:proofErr w:type="spellStart"/>
      <w:r w:rsidRPr="005C737A">
        <w:rPr>
          <w:rFonts w:ascii="Arial" w:hAnsi="Arial" w:cs="Arial"/>
          <w:bCs/>
          <w:i/>
          <w:color w:val="0E101A"/>
        </w:rPr>
        <w:t>Govendor</w:t>
      </w:r>
      <w:proofErr w:type="spellEnd"/>
      <w:r>
        <w:rPr>
          <w:rFonts w:ascii="Arial" w:hAnsi="Arial" w:cs="Arial"/>
          <w:bCs/>
          <w:color w:val="0E101A"/>
        </w:rPr>
        <w:t xml:space="preserve"> (Case Number: 2021/25131) [2023] ZAGPJHC</w:t>
      </w:r>
      <w:r w:rsidR="00194F18">
        <w:rPr>
          <w:rFonts w:ascii="Arial" w:hAnsi="Arial" w:cs="Arial"/>
          <w:bCs/>
          <w:color w:val="0E101A"/>
        </w:rPr>
        <w:t xml:space="preserve"> 610</w:t>
      </w:r>
      <w:r>
        <w:rPr>
          <w:rFonts w:ascii="Arial" w:hAnsi="Arial" w:cs="Arial"/>
          <w:bCs/>
          <w:color w:val="0E101A"/>
        </w:rPr>
        <w:t xml:space="preserve"> </w:t>
      </w:r>
      <w:r w:rsidR="00971CA4">
        <w:rPr>
          <w:rFonts w:ascii="Arial" w:hAnsi="Arial" w:cs="Arial"/>
          <w:bCs/>
          <w:color w:val="0E101A"/>
        </w:rPr>
        <w:t>(</w:t>
      </w:r>
      <w:r>
        <w:rPr>
          <w:rFonts w:ascii="Arial" w:hAnsi="Arial" w:cs="Arial"/>
          <w:bCs/>
          <w:color w:val="0E101A"/>
        </w:rPr>
        <w:t>1 June 2023</w:t>
      </w:r>
      <w:r w:rsidR="00971CA4">
        <w:rPr>
          <w:rFonts w:ascii="Arial" w:hAnsi="Arial" w:cs="Arial"/>
          <w:bCs/>
          <w:color w:val="0E101A"/>
        </w:rPr>
        <w:t>)</w:t>
      </w:r>
    </w:p>
    <w:p w:rsidR="005C737A" w:rsidRDefault="005C737A" w:rsidP="00FF6A56">
      <w:pPr>
        <w:spacing w:before="0" w:beforeAutospacing="0" w:after="0" w:afterAutospacing="0" w:line="360" w:lineRule="auto"/>
        <w:jc w:val="both"/>
        <w:rPr>
          <w:rFonts w:ascii="Arial" w:hAnsi="Arial" w:cs="Arial"/>
          <w:b/>
          <w:bCs/>
          <w:color w:val="0E101A"/>
        </w:rPr>
      </w:pPr>
    </w:p>
    <w:p w:rsidR="005410C6" w:rsidRPr="00FD4787" w:rsidRDefault="005410C6" w:rsidP="005C737A">
      <w:pPr>
        <w:spacing w:before="0" w:beforeAutospacing="0" w:after="0" w:afterAutospacing="0" w:line="360" w:lineRule="auto"/>
        <w:ind w:left="1440" w:hanging="1440"/>
        <w:jc w:val="both"/>
        <w:rPr>
          <w:rFonts w:ascii="Arial" w:hAnsi="Arial" w:cs="Arial"/>
          <w:bCs/>
          <w:color w:val="0E101A"/>
          <w:sz w:val="22"/>
          <w:szCs w:val="22"/>
        </w:rPr>
      </w:pPr>
      <w:r w:rsidRPr="00FD4787">
        <w:rPr>
          <w:rFonts w:ascii="Arial" w:hAnsi="Arial" w:cs="Arial"/>
          <w:b/>
          <w:bCs/>
          <w:color w:val="0E101A"/>
          <w:sz w:val="22"/>
          <w:szCs w:val="22"/>
        </w:rPr>
        <w:t xml:space="preserve">Delivery: </w:t>
      </w:r>
      <w:r w:rsidR="000E2B47" w:rsidRPr="00FD4787">
        <w:rPr>
          <w:rFonts w:ascii="Arial" w:hAnsi="Arial" w:cs="Arial"/>
          <w:b/>
          <w:bCs/>
          <w:color w:val="0E101A"/>
          <w:sz w:val="22"/>
          <w:szCs w:val="22"/>
        </w:rPr>
        <w:tab/>
      </w:r>
      <w:r w:rsidR="00F403F9" w:rsidRPr="00FD4787">
        <w:rPr>
          <w:rFonts w:ascii="Arial" w:hAnsi="Arial" w:cs="Arial"/>
          <w:bCs/>
          <w:color w:val="0E101A"/>
          <w:sz w:val="22"/>
          <w:szCs w:val="22"/>
        </w:rPr>
        <w:t xml:space="preserve">This judgment was delivered electronically by means of email to the </w:t>
      </w:r>
      <w:r w:rsidR="000E2B47" w:rsidRPr="00FD4787">
        <w:rPr>
          <w:rFonts w:ascii="Arial" w:hAnsi="Arial" w:cs="Arial"/>
          <w:bCs/>
          <w:color w:val="0E101A"/>
          <w:sz w:val="22"/>
          <w:szCs w:val="22"/>
        </w:rPr>
        <w:t>l</w:t>
      </w:r>
      <w:r w:rsidR="00F403F9" w:rsidRPr="00FD4787">
        <w:rPr>
          <w:rFonts w:ascii="Arial" w:hAnsi="Arial" w:cs="Arial"/>
          <w:bCs/>
          <w:color w:val="0E101A"/>
          <w:sz w:val="22"/>
          <w:szCs w:val="22"/>
        </w:rPr>
        <w:t>egal representatives</w:t>
      </w:r>
      <w:r w:rsidR="000E2B47" w:rsidRPr="00FD4787">
        <w:rPr>
          <w:rFonts w:ascii="Arial" w:hAnsi="Arial" w:cs="Arial"/>
          <w:bCs/>
          <w:color w:val="0E101A"/>
          <w:sz w:val="22"/>
          <w:szCs w:val="22"/>
        </w:rPr>
        <w:t xml:space="preserve"> of the parties and uploaded on </w:t>
      </w:r>
      <w:proofErr w:type="spellStart"/>
      <w:r w:rsidR="000E2B47" w:rsidRPr="00FD4787">
        <w:rPr>
          <w:rFonts w:ascii="Arial" w:hAnsi="Arial" w:cs="Arial"/>
          <w:bCs/>
          <w:color w:val="0E101A"/>
          <w:sz w:val="22"/>
          <w:szCs w:val="22"/>
        </w:rPr>
        <w:t>caselines</w:t>
      </w:r>
      <w:proofErr w:type="spellEnd"/>
      <w:r w:rsidR="000E2B47" w:rsidRPr="00FD4787">
        <w:rPr>
          <w:rFonts w:ascii="Arial" w:hAnsi="Arial" w:cs="Arial"/>
          <w:bCs/>
          <w:color w:val="0E101A"/>
          <w:sz w:val="22"/>
          <w:szCs w:val="22"/>
        </w:rPr>
        <w:t xml:space="preserve">. The judgment is deemed to be delivered on 1 June 2023. </w:t>
      </w:r>
    </w:p>
    <w:p w:rsidR="00FD4787" w:rsidRPr="00FD4787" w:rsidRDefault="005410C6" w:rsidP="005C737A">
      <w:pPr>
        <w:ind w:left="1440" w:hanging="1440"/>
        <w:jc w:val="both"/>
        <w:rPr>
          <w:sz w:val="22"/>
          <w:szCs w:val="22"/>
          <w:lang w:val="en-GB"/>
        </w:rPr>
      </w:pPr>
      <w:r w:rsidRPr="00FD4787">
        <w:rPr>
          <w:rFonts w:ascii="Arial" w:hAnsi="Arial" w:cs="Arial"/>
          <w:b/>
          <w:bCs/>
          <w:color w:val="0E101A"/>
          <w:sz w:val="22"/>
          <w:szCs w:val="22"/>
        </w:rPr>
        <w:t>Summary:</w:t>
      </w:r>
      <w:r w:rsidR="00FD4787" w:rsidRPr="00FD4787">
        <w:rPr>
          <w:rFonts w:ascii="Arial" w:hAnsi="Arial" w:cs="Arial"/>
          <w:b/>
          <w:bCs/>
          <w:color w:val="0E101A"/>
          <w:sz w:val="22"/>
          <w:szCs w:val="22"/>
        </w:rPr>
        <w:tab/>
      </w:r>
      <w:r w:rsidR="00FD4787" w:rsidRPr="00FD4787">
        <w:rPr>
          <w:sz w:val="22"/>
          <w:szCs w:val="22"/>
          <w:lang w:val="en-GB"/>
        </w:rPr>
        <w:t xml:space="preserve">Credit agreement concluded </w:t>
      </w:r>
      <w:r w:rsidR="00DA42B8" w:rsidRPr="00FD4787">
        <w:rPr>
          <w:sz w:val="22"/>
          <w:szCs w:val="22"/>
          <w:lang w:val="en-GB"/>
        </w:rPr>
        <w:t>by electronic means</w:t>
      </w:r>
      <w:r w:rsidR="00FD4787" w:rsidRPr="00FD4787">
        <w:rPr>
          <w:sz w:val="22"/>
          <w:szCs w:val="22"/>
          <w:lang w:val="en-GB"/>
        </w:rPr>
        <w:t xml:space="preserve">. The defendant failing to comply with the contract and plaintiff claiming the return of the motor vehicle which is the subject of the credit agreement. Contract concluded electronically in terms of section 13 of the Electronic Transaction Act. </w:t>
      </w:r>
    </w:p>
    <w:p w:rsidR="005410C6" w:rsidRPr="005C737A" w:rsidRDefault="00FD4787" w:rsidP="005C737A">
      <w:pPr>
        <w:ind w:left="1440"/>
        <w:jc w:val="both"/>
        <w:rPr>
          <w:sz w:val="22"/>
          <w:szCs w:val="22"/>
          <w:lang w:val="en-GB"/>
        </w:rPr>
      </w:pPr>
      <w:r w:rsidRPr="00FD4787">
        <w:rPr>
          <w:sz w:val="22"/>
          <w:szCs w:val="22"/>
          <w:lang w:val="en-GB"/>
        </w:rPr>
        <w:t>Legal effects of co</w:t>
      </w:r>
      <w:r w:rsidR="00DA42B8">
        <w:rPr>
          <w:sz w:val="22"/>
          <w:szCs w:val="22"/>
          <w:lang w:val="en-GB"/>
        </w:rPr>
        <w:t>ntracts concluded electronic means</w:t>
      </w:r>
      <w:r w:rsidRPr="00FD4787">
        <w:rPr>
          <w:sz w:val="22"/>
          <w:szCs w:val="22"/>
          <w:lang w:val="en-GB"/>
        </w:rPr>
        <w:t xml:space="preserve"> discussed. Application of section 4 of the Regulation of Interception of Communications Act. The recording of </w:t>
      </w:r>
      <w:r w:rsidRPr="00FD4787">
        <w:rPr>
          <w:sz w:val="22"/>
          <w:szCs w:val="22"/>
          <w:lang w:val="en-GB"/>
        </w:rPr>
        <w:lastRenderedPageBreak/>
        <w:t xml:space="preserve">the telephone conversation between the defendant and the </w:t>
      </w:r>
      <w:r w:rsidR="004F3396">
        <w:rPr>
          <w:sz w:val="22"/>
          <w:szCs w:val="22"/>
          <w:lang w:val="en-GB"/>
        </w:rPr>
        <w:t xml:space="preserve">plaintiff’s </w:t>
      </w:r>
      <w:r w:rsidRPr="00FD4787">
        <w:rPr>
          <w:sz w:val="22"/>
          <w:szCs w:val="22"/>
          <w:lang w:val="en-GB"/>
        </w:rPr>
        <w:t xml:space="preserve">call centre accepted into evidence. </w:t>
      </w:r>
    </w:p>
    <w:p w:rsidR="007952F3" w:rsidRPr="007952F3" w:rsidRDefault="00A5682E" w:rsidP="005C737A">
      <w:pPr>
        <w:spacing w:before="0" w:beforeAutospacing="0" w:after="0" w:afterAutospacing="0" w:line="360" w:lineRule="auto"/>
        <w:jc w:val="both"/>
        <w:rPr>
          <w:rFonts w:ascii="Arial" w:hAnsi="Arial" w:cs="Arial"/>
          <w:color w:val="0E101A"/>
          <w:u w:val="single"/>
        </w:rPr>
      </w:pPr>
      <w:r>
        <w:rPr>
          <w:rFonts w:ascii="Arial" w:hAnsi="Arial" w:cs="Arial"/>
          <w:color w:val="0E101A"/>
          <w:u w:val="single"/>
        </w:rPr>
        <w:tab/>
      </w:r>
      <w:r>
        <w:rPr>
          <w:rFonts w:ascii="Arial" w:hAnsi="Arial" w:cs="Arial"/>
          <w:color w:val="0E101A"/>
          <w:u w:val="single"/>
        </w:rPr>
        <w:tab/>
      </w:r>
      <w:r>
        <w:rPr>
          <w:rFonts w:ascii="Arial" w:hAnsi="Arial" w:cs="Arial"/>
          <w:color w:val="0E101A"/>
          <w:u w:val="single"/>
        </w:rPr>
        <w:tab/>
      </w:r>
      <w:r>
        <w:rPr>
          <w:rFonts w:ascii="Arial" w:hAnsi="Arial" w:cs="Arial"/>
          <w:color w:val="0E101A"/>
          <w:u w:val="single"/>
        </w:rPr>
        <w:tab/>
      </w:r>
      <w:r>
        <w:rPr>
          <w:rFonts w:ascii="Arial" w:hAnsi="Arial" w:cs="Arial"/>
          <w:color w:val="0E101A"/>
          <w:u w:val="single"/>
        </w:rPr>
        <w:tab/>
      </w:r>
      <w:r>
        <w:rPr>
          <w:rFonts w:ascii="Arial" w:hAnsi="Arial" w:cs="Arial"/>
          <w:color w:val="0E101A"/>
          <w:u w:val="single"/>
        </w:rPr>
        <w:tab/>
      </w:r>
      <w:r>
        <w:rPr>
          <w:rFonts w:ascii="Arial" w:hAnsi="Arial" w:cs="Arial"/>
          <w:color w:val="0E101A"/>
          <w:u w:val="single"/>
        </w:rPr>
        <w:tab/>
      </w:r>
      <w:r>
        <w:rPr>
          <w:rFonts w:ascii="Arial" w:hAnsi="Arial" w:cs="Arial"/>
          <w:color w:val="0E101A"/>
          <w:u w:val="single"/>
        </w:rPr>
        <w:tab/>
      </w:r>
      <w:r>
        <w:rPr>
          <w:rFonts w:ascii="Arial" w:hAnsi="Arial" w:cs="Arial"/>
          <w:color w:val="0E101A"/>
          <w:u w:val="single"/>
        </w:rPr>
        <w:tab/>
      </w:r>
      <w:r>
        <w:rPr>
          <w:rFonts w:ascii="Arial" w:hAnsi="Arial" w:cs="Arial"/>
          <w:color w:val="0E101A"/>
          <w:u w:val="single"/>
        </w:rPr>
        <w:tab/>
      </w:r>
      <w:r>
        <w:rPr>
          <w:rFonts w:ascii="Arial" w:hAnsi="Arial" w:cs="Arial"/>
          <w:color w:val="0E101A"/>
          <w:u w:val="single"/>
        </w:rPr>
        <w:tab/>
      </w:r>
      <w:r>
        <w:rPr>
          <w:rFonts w:ascii="Arial" w:hAnsi="Arial" w:cs="Arial"/>
          <w:color w:val="0E101A"/>
          <w:u w:val="single"/>
        </w:rPr>
        <w:tab/>
      </w:r>
    </w:p>
    <w:p w:rsidR="007952F3" w:rsidRDefault="007952F3" w:rsidP="005C737A">
      <w:pPr>
        <w:spacing w:before="0" w:beforeAutospacing="0" w:after="0" w:afterAutospacing="0" w:line="360" w:lineRule="auto"/>
        <w:ind w:left="2880" w:firstLine="720"/>
        <w:jc w:val="both"/>
        <w:rPr>
          <w:rFonts w:ascii="Arial" w:hAnsi="Arial" w:cs="Arial"/>
          <w:b/>
          <w:bCs/>
          <w:color w:val="0E101A"/>
        </w:rPr>
      </w:pPr>
      <w:r w:rsidRPr="00AD0A26">
        <w:rPr>
          <w:rFonts w:ascii="Arial" w:hAnsi="Arial" w:cs="Arial"/>
          <w:b/>
          <w:bCs/>
          <w:color w:val="0E101A"/>
        </w:rPr>
        <w:t>JUDGMENT</w:t>
      </w:r>
    </w:p>
    <w:p w:rsidR="00A5682E" w:rsidRPr="007952F3" w:rsidRDefault="00A5682E" w:rsidP="005C737A">
      <w:pPr>
        <w:spacing w:before="0" w:beforeAutospacing="0" w:after="0" w:afterAutospacing="0" w:line="360" w:lineRule="auto"/>
        <w:jc w:val="both"/>
        <w:rPr>
          <w:rFonts w:ascii="Arial" w:hAnsi="Arial" w:cs="Arial"/>
          <w:color w:val="0E101A"/>
          <w:u w:val="single"/>
        </w:rPr>
      </w:pPr>
      <w:r>
        <w:rPr>
          <w:rFonts w:ascii="Arial" w:hAnsi="Arial" w:cs="Arial"/>
          <w:b/>
          <w:bCs/>
          <w:color w:val="0E101A"/>
          <w:u w:val="single"/>
        </w:rPr>
        <w:tab/>
      </w:r>
      <w:r>
        <w:rPr>
          <w:rFonts w:ascii="Arial" w:hAnsi="Arial" w:cs="Arial"/>
          <w:b/>
          <w:bCs/>
          <w:color w:val="0E101A"/>
          <w:u w:val="single"/>
        </w:rPr>
        <w:tab/>
      </w:r>
      <w:r>
        <w:rPr>
          <w:rFonts w:ascii="Arial" w:hAnsi="Arial" w:cs="Arial"/>
          <w:b/>
          <w:bCs/>
          <w:color w:val="0E101A"/>
          <w:u w:val="single"/>
        </w:rPr>
        <w:tab/>
      </w:r>
      <w:r>
        <w:rPr>
          <w:rFonts w:ascii="Arial" w:hAnsi="Arial" w:cs="Arial"/>
          <w:b/>
          <w:bCs/>
          <w:color w:val="0E101A"/>
          <w:u w:val="single"/>
        </w:rPr>
        <w:tab/>
      </w:r>
      <w:r>
        <w:rPr>
          <w:rFonts w:ascii="Arial" w:hAnsi="Arial" w:cs="Arial"/>
          <w:b/>
          <w:bCs/>
          <w:color w:val="0E101A"/>
          <w:u w:val="single"/>
        </w:rPr>
        <w:tab/>
      </w:r>
      <w:r>
        <w:rPr>
          <w:rFonts w:ascii="Arial" w:hAnsi="Arial" w:cs="Arial"/>
          <w:b/>
          <w:bCs/>
          <w:color w:val="0E101A"/>
          <w:u w:val="single"/>
        </w:rPr>
        <w:tab/>
      </w:r>
      <w:r>
        <w:rPr>
          <w:rFonts w:ascii="Arial" w:hAnsi="Arial" w:cs="Arial"/>
          <w:b/>
          <w:bCs/>
          <w:color w:val="0E101A"/>
          <w:u w:val="single"/>
        </w:rPr>
        <w:tab/>
      </w:r>
      <w:r>
        <w:rPr>
          <w:rFonts w:ascii="Arial" w:hAnsi="Arial" w:cs="Arial"/>
          <w:b/>
          <w:bCs/>
          <w:color w:val="0E101A"/>
          <w:u w:val="single"/>
        </w:rPr>
        <w:tab/>
      </w:r>
      <w:r>
        <w:rPr>
          <w:rFonts w:ascii="Arial" w:hAnsi="Arial" w:cs="Arial"/>
          <w:b/>
          <w:bCs/>
          <w:color w:val="0E101A"/>
          <w:u w:val="single"/>
        </w:rPr>
        <w:tab/>
      </w:r>
      <w:r>
        <w:rPr>
          <w:rFonts w:ascii="Arial" w:hAnsi="Arial" w:cs="Arial"/>
          <w:b/>
          <w:bCs/>
          <w:color w:val="0E101A"/>
          <w:u w:val="single"/>
        </w:rPr>
        <w:tab/>
      </w:r>
      <w:r>
        <w:rPr>
          <w:rFonts w:ascii="Arial" w:hAnsi="Arial" w:cs="Arial"/>
          <w:b/>
          <w:bCs/>
          <w:color w:val="0E101A"/>
          <w:u w:val="single"/>
        </w:rPr>
        <w:tab/>
      </w:r>
      <w:r>
        <w:rPr>
          <w:rFonts w:ascii="Arial" w:hAnsi="Arial" w:cs="Arial"/>
          <w:b/>
          <w:bCs/>
          <w:color w:val="0E101A"/>
          <w:u w:val="single"/>
        </w:rPr>
        <w:tab/>
      </w:r>
    </w:p>
    <w:p w:rsidR="007952F3" w:rsidRDefault="00A5682E" w:rsidP="005C737A">
      <w:pPr>
        <w:spacing w:before="0" w:beforeAutospacing="0" w:after="0" w:afterAutospacing="0" w:line="360" w:lineRule="auto"/>
        <w:jc w:val="both"/>
        <w:rPr>
          <w:rFonts w:ascii="Arial" w:hAnsi="Arial" w:cs="Arial"/>
          <w:b/>
          <w:color w:val="0E101A"/>
        </w:rPr>
      </w:pPr>
      <w:proofErr w:type="spellStart"/>
      <w:r w:rsidRPr="00A5682E">
        <w:rPr>
          <w:rFonts w:ascii="Arial" w:hAnsi="Arial" w:cs="Arial"/>
          <w:b/>
          <w:color w:val="0E101A"/>
        </w:rPr>
        <w:t>Molahehi</w:t>
      </w:r>
      <w:proofErr w:type="spellEnd"/>
      <w:r w:rsidRPr="00A5682E">
        <w:rPr>
          <w:rFonts w:ascii="Arial" w:hAnsi="Arial" w:cs="Arial"/>
          <w:b/>
          <w:color w:val="0E101A"/>
        </w:rPr>
        <w:t xml:space="preserve"> J </w:t>
      </w:r>
    </w:p>
    <w:p w:rsidR="005410C6" w:rsidRDefault="005410C6" w:rsidP="005C737A">
      <w:pPr>
        <w:spacing w:before="0" w:beforeAutospacing="0" w:after="0" w:afterAutospacing="0" w:line="360" w:lineRule="auto"/>
        <w:jc w:val="both"/>
        <w:rPr>
          <w:rFonts w:ascii="Arial" w:hAnsi="Arial" w:cs="Arial"/>
          <w:b/>
          <w:color w:val="0E101A"/>
        </w:rPr>
      </w:pPr>
    </w:p>
    <w:p w:rsidR="00A5682E" w:rsidRPr="007952F3" w:rsidRDefault="00A5682E" w:rsidP="005C737A">
      <w:pPr>
        <w:spacing w:before="0" w:beforeAutospacing="0" w:after="0" w:afterAutospacing="0" w:line="360" w:lineRule="auto"/>
        <w:jc w:val="both"/>
        <w:rPr>
          <w:rFonts w:ascii="Arial" w:hAnsi="Arial" w:cs="Arial"/>
          <w:b/>
          <w:color w:val="0E101A"/>
        </w:rPr>
      </w:pPr>
      <w:r>
        <w:rPr>
          <w:rFonts w:ascii="Arial" w:hAnsi="Arial" w:cs="Arial"/>
          <w:b/>
          <w:color w:val="0E101A"/>
        </w:rPr>
        <w:t xml:space="preserve">Introduction </w:t>
      </w:r>
    </w:p>
    <w:p w:rsidR="00A5682E"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[1]</w:t>
      </w:r>
      <w:r>
        <w:rPr>
          <w:rFonts w:ascii="Arial" w:hAnsi="Arial" w:cs="Arial"/>
        </w:rPr>
        <w:tab/>
      </w:r>
      <w:r w:rsidR="007952F3" w:rsidRPr="00C64910">
        <w:rPr>
          <w:rFonts w:ascii="Arial" w:hAnsi="Arial" w:cs="Arial"/>
          <w:color w:val="0E101A"/>
        </w:rPr>
        <w:t xml:space="preserve">The plaintiff, in this action, seeks an order directing the defendant to return the motor </w:t>
      </w:r>
      <w:r w:rsidR="004F3396" w:rsidRPr="00C64910">
        <w:rPr>
          <w:rFonts w:ascii="Arial" w:hAnsi="Arial" w:cs="Arial"/>
          <w:color w:val="0E101A"/>
        </w:rPr>
        <w:t xml:space="preserve">vehicle described as </w:t>
      </w:r>
      <w:r w:rsidR="007952F3" w:rsidRPr="00C64910">
        <w:rPr>
          <w:rFonts w:ascii="Arial" w:hAnsi="Arial" w:cs="Arial"/>
          <w:color w:val="0E101A"/>
        </w:rPr>
        <w:t>2016 BMW X5 XDRIVE30D M-SPORT A/T (F150 (the vehicle) to it and further that he pays for the damages consequent to the breach of the purchase and sale agreement between the parties.</w:t>
      </w:r>
    </w:p>
    <w:p w:rsidR="007952F3" w:rsidRPr="00A5682E" w:rsidRDefault="007952F3" w:rsidP="00FF6A56">
      <w:pPr>
        <w:pStyle w:val="ListParagraph"/>
        <w:spacing w:before="0" w:beforeAutospacing="0" w:after="0" w:afterAutospacing="0" w:line="360" w:lineRule="auto"/>
        <w:ind w:left="567" w:hanging="567"/>
        <w:jc w:val="both"/>
        <w:rPr>
          <w:rFonts w:ascii="Arial" w:hAnsi="Arial" w:cs="Arial"/>
          <w:color w:val="0E101A"/>
        </w:rPr>
      </w:pPr>
      <w:r w:rsidRPr="00A5682E">
        <w:rPr>
          <w:rFonts w:ascii="Arial" w:hAnsi="Arial" w:cs="Arial"/>
          <w:color w:val="0E101A"/>
        </w:rPr>
        <w:t> </w:t>
      </w: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[2</w:t>
      </w:r>
      <w:bookmarkStart w:id="0" w:name="_GoBack"/>
      <w:bookmarkEnd w:id="0"/>
      <w:r w:rsidRPr="00A5682E">
        <w:rPr>
          <w:rFonts w:ascii="Arial" w:hAnsi="Arial" w:cs="Arial"/>
        </w:rPr>
        <w:t>]</w:t>
      </w:r>
      <w:r w:rsidRPr="00A5682E">
        <w:rPr>
          <w:rFonts w:ascii="Arial" w:hAnsi="Arial" w:cs="Arial"/>
        </w:rPr>
        <w:tab/>
      </w:r>
      <w:r w:rsidR="007952F3" w:rsidRPr="00C64910">
        <w:rPr>
          <w:rFonts w:ascii="Arial" w:hAnsi="Arial" w:cs="Arial"/>
          <w:color w:val="0E101A"/>
        </w:rPr>
        <w:t>The essential terms of the agreement, set out in the particulars of claim, were as follows:  </w:t>
      </w:r>
    </w:p>
    <w:p w:rsidR="007952F3" w:rsidRPr="00DA5215" w:rsidRDefault="007952F3" w:rsidP="00FF6A56">
      <w:pPr>
        <w:spacing w:before="0" w:beforeAutospacing="0" w:after="0" w:afterAutospacing="0" w:line="360" w:lineRule="auto"/>
        <w:ind w:left="2160" w:hanging="1010"/>
        <w:jc w:val="both"/>
        <w:rPr>
          <w:rFonts w:ascii="Arial" w:hAnsi="Arial" w:cs="Arial"/>
          <w:color w:val="0E101A"/>
          <w:sz w:val="22"/>
          <w:szCs w:val="22"/>
        </w:rPr>
      </w:pPr>
      <w:r w:rsidRPr="00DA5215">
        <w:rPr>
          <w:rFonts w:ascii="Arial" w:hAnsi="Arial" w:cs="Arial"/>
          <w:color w:val="0E101A"/>
          <w:sz w:val="22"/>
          <w:szCs w:val="22"/>
        </w:rPr>
        <w:t xml:space="preserve">"6.2. </w:t>
      </w:r>
      <w:r w:rsidR="00907E41" w:rsidRPr="00DA5215">
        <w:rPr>
          <w:rFonts w:ascii="Arial" w:hAnsi="Arial" w:cs="Arial"/>
          <w:color w:val="0E101A"/>
          <w:sz w:val="22"/>
          <w:szCs w:val="22"/>
        </w:rPr>
        <w:tab/>
      </w:r>
      <w:r w:rsidRPr="00DA5215">
        <w:rPr>
          <w:rFonts w:ascii="Arial" w:hAnsi="Arial" w:cs="Arial"/>
          <w:color w:val="0E101A"/>
          <w:sz w:val="22"/>
          <w:szCs w:val="22"/>
        </w:rPr>
        <w:t>The total purchase price, including finance charges, payable by the defendant was the sum of R1,553,249.10 which amount would be payable in monthly instalments of R17,902.50 payable from the 1st day of November 2016 for a period of 71 months subject to interest there on calculated at a variable interest rate of prime 1.5%- per annum. A final balloon payment would be payable at the conclusion of the agreement term;</w:t>
      </w:r>
    </w:p>
    <w:p w:rsidR="007952F3" w:rsidRPr="00DA5215" w:rsidRDefault="007952F3" w:rsidP="00FF6A56">
      <w:pPr>
        <w:spacing w:before="0" w:beforeAutospacing="0" w:after="0" w:afterAutospacing="0" w:line="360" w:lineRule="auto"/>
        <w:ind w:left="2160" w:hanging="1010"/>
        <w:jc w:val="both"/>
        <w:rPr>
          <w:rFonts w:ascii="Arial" w:hAnsi="Arial" w:cs="Arial"/>
          <w:color w:val="0E101A"/>
          <w:sz w:val="22"/>
          <w:szCs w:val="22"/>
        </w:rPr>
      </w:pPr>
      <w:r w:rsidRPr="00DA5215">
        <w:rPr>
          <w:rFonts w:ascii="Arial" w:hAnsi="Arial" w:cs="Arial"/>
          <w:color w:val="0E101A"/>
          <w:sz w:val="22"/>
          <w:szCs w:val="22"/>
        </w:rPr>
        <w:t xml:space="preserve">6.3. </w:t>
      </w:r>
      <w:r w:rsidR="00907E41" w:rsidRPr="00DA5215">
        <w:rPr>
          <w:rFonts w:ascii="Arial" w:hAnsi="Arial" w:cs="Arial"/>
          <w:color w:val="0E101A"/>
          <w:sz w:val="22"/>
          <w:szCs w:val="22"/>
        </w:rPr>
        <w:tab/>
      </w:r>
      <w:r w:rsidRPr="00DA5215">
        <w:rPr>
          <w:rFonts w:ascii="Arial" w:hAnsi="Arial" w:cs="Arial"/>
          <w:color w:val="0E101A"/>
          <w:sz w:val="22"/>
          <w:szCs w:val="22"/>
        </w:rPr>
        <w:t>The plaintiff would remain the owner of the vehicle until all amounts due under the agreement have been paid in full."</w:t>
      </w:r>
    </w:p>
    <w:p w:rsidR="007952F3" w:rsidRPr="007952F3" w:rsidRDefault="007952F3" w:rsidP="00FF6A56">
      <w:pPr>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[3]</w:t>
      </w:r>
      <w:r w:rsidRPr="00A5682E">
        <w:rPr>
          <w:rFonts w:ascii="Arial" w:hAnsi="Arial" w:cs="Arial"/>
        </w:rPr>
        <w:tab/>
      </w:r>
      <w:r w:rsidR="007952F3" w:rsidRPr="00C64910">
        <w:rPr>
          <w:rFonts w:ascii="Arial" w:hAnsi="Arial" w:cs="Arial"/>
          <w:color w:val="0E101A"/>
        </w:rPr>
        <w:t xml:space="preserve">The agreement </w:t>
      </w:r>
      <w:r w:rsidR="005410C6" w:rsidRPr="00C64910">
        <w:rPr>
          <w:rFonts w:ascii="Arial" w:hAnsi="Arial" w:cs="Arial"/>
          <w:color w:val="0E101A"/>
        </w:rPr>
        <w:t>further provided for what could</w:t>
      </w:r>
      <w:r w:rsidR="007952F3" w:rsidRPr="00C64910">
        <w:rPr>
          <w:rFonts w:ascii="Arial" w:hAnsi="Arial" w:cs="Arial"/>
          <w:color w:val="0E101A"/>
        </w:rPr>
        <w:t xml:space="preserve"> happen should the defendant breach any of the terms of the agreement. In that event, the plaintiff would be </w:t>
      </w:r>
      <w:proofErr w:type="gramStart"/>
      <w:r w:rsidR="007952F3" w:rsidRPr="00C64910">
        <w:rPr>
          <w:rFonts w:ascii="Arial" w:hAnsi="Arial" w:cs="Arial"/>
          <w:color w:val="0E101A"/>
        </w:rPr>
        <w:t>entitled</w:t>
      </w:r>
      <w:proofErr w:type="gramEnd"/>
      <w:r w:rsidR="007952F3" w:rsidRPr="00C64910">
        <w:rPr>
          <w:rFonts w:ascii="Arial" w:hAnsi="Arial" w:cs="Arial"/>
          <w:color w:val="0E101A"/>
        </w:rPr>
        <w:t xml:space="preserve"> to take the following actions: </w:t>
      </w:r>
    </w:p>
    <w:p w:rsidR="007952F3" w:rsidRPr="00DA5215" w:rsidRDefault="007952F3" w:rsidP="00FF6A56">
      <w:pPr>
        <w:spacing w:before="0" w:beforeAutospacing="0" w:after="0" w:afterAutospacing="0" w:line="360" w:lineRule="auto"/>
        <w:ind w:left="2160" w:hanging="1010"/>
        <w:jc w:val="both"/>
        <w:rPr>
          <w:rFonts w:ascii="Arial" w:hAnsi="Arial" w:cs="Arial"/>
          <w:color w:val="0E101A"/>
          <w:sz w:val="22"/>
          <w:szCs w:val="22"/>
        </w:rPr>
      </w:pPr>
      <w:r w:rsidRPr="00DA5215">
        <w:rPr>
          <w:rFonts w:ascii="Arial" w:hAnsi="Arial" w:cs="Arial"/>
          <w:color w:val="0E101A"/>
          <w:sz w:val="22"/>
          <w:szCs w:val="22"/>
        </w:rPr>
        <w:t xml:space="preserve">"7.1 </w:t>
      </w:r>
      <w:r w:rsidR="00907E41" w:rsidRPr="00DA5215">
        <w:rPr>
          <w:rFonts w:ascii="Arial" w:hAnsi="Arial" w:cs="Arial"/>
          <w:color w:val="0E101A"/>
          <w:sz w:val="22"/>
          <w:szCs w:val="22"/>
        </w:rPr>
        <w:tab/>
      </w:r>
      <w:r w:rsidRPr="00DA5215">
        <w:rPr>
          <w:rFonts w:ascii="Arial" w:hAnsi="Arial" w:cs="Arial"/>
          <w:color w:val="0E101A"/>
          <w:sz w:val="22"/>
          <w:szCs w:val="22"/>
        </w:rPr>
        <w:t>Claim immediate payment of the outstanding balance together with the interest and all amount owing and claimable by the plaintiff, irrespective of whether such amounts are due at that stage,</w:t>
      </w:r>
    </w:p>
    <w:p w:rsidR="007952F3" w:rsidRPr="00DA5215" w:rsidRDefault="007952F3" w:rsidP="00FF6A56">
      <w:pPr>
        <w:spacing w:before="0" w:beforeAutospacing="0" w:after="0" w:afterAutospacing="0" w:line="360" w:lineRule="auto"/>
        <w:ind w:left="2160" w:hanging="1010"/>
        <w:jc w:val="both"/>
        <w:rPr>
          <w:rFonts w:ascii="Arial" w:hAnsi="Arial" w:cs="Arial"/>
          <w:color w:val="0E101A"/>
          <w:sz w:val="22"/>
          <w:szCs w:val="22"/>
        </w:rPr>
      </w:pPr>
      <w:r w:rsidRPr="00DA5215">
        <w:rPr>
          <w:rFonts w:ascii="Arial" w:hAnsi="Arial" w:cs="Arial"/>
          <w:color w:val="0E101A"/>
          <w:sz w:val="22"/>
          <w:szCs w:val="22"/>
        </w:rPr>
        <w:t xml:space="preserve">7.2. </w:t>
      </w:r>
      <w:r w:rsidR="00907E41" w:rsidRPr="00DA5215">
        <w:rPr>
          <w:rFonts w:ascii="Arial" w:hAnsi="Arial" w:cs="Arial"/>
          <w:color w:val="0E101A"/>
          <w:sz w:val="22"/>
          <w:szCs w:val="22"/>
        </w:rPr>
        <w:tab/>
      </w:r>
      <w:r w:rsidRPr="00DA5215">
        <w:rPr>
          <w:rFonts w:ascii="Arial" w:hAnsi="Arial" w:cs="Arial"/>
          <w:color w:val="0E101A"/>
          <w:sz w:val="22"/>
          <w:szCs w:val="22"/>
        </w:rPr>
        <w:t>Take possession of the vehicle in terms of an attachment order and; </w:t>
      </w:r>
    </w:p>
    <w:p w:rsidR="007952F3" w:rsidRPr="00DA5215" w:rsidRDefault="007952F3" w:rsidP="00FF6A56">
      <w:pPr>
        <w:spacing w:before="0" w:beforeAutospacing="0" w:after="0" w:afterAutospacing="0" w:line="360" w:lineRule="auto"/>
        <w:ind w:left="2160" w:hanging="1010"/>
        <w:jc w:val="both"/>
        <w:rPr>
          <w:rFonts w:ascii="Arial" w:hAnsi="Arial" w:cs="Arial"/>
          <w:color w:val="0E101A"/>
          <w:sz w:val="22"/>
          <w:szCs w:val="22"/>
        </w:rPr>
      </w:pPr>
      <w:r w:rsidRPr="00DA5215">
        <w:rPr>
          <w:rFonts w:ascii="Arial" w:hAnsi="Arial" w:cs="Arial"/>
          <w:color w:val="0E101A"/>
          <w:sz w:val="22"/>
          <w:szCs w:val="22"/>
        </w:rPr>
        <w:t xml:space="preserve">7.3 </w:t>
      </w:r>
      <w:r w:rsidR="00907E41" w:rsidRPr="00DA5215">
        <w:rPr>
          <w:rFonts w:ascii="Arial" w:hAnsi="Arial" w:cs="Arial"/>
          <w:color w:val="0E101A"/>
          <w:sz w:val="22"/>
          <w:szCs w:val="22"/>
        </w:rPr>
        <w:tab/>
      </w:r>
      <w:r w:rsidRPr="00DA5215">
        <w:rPr>
          <w:rFonts w:ascii="Arial" w:hAnsi="Arial" w:cs="Arial"/>
          <w:color w:val="0E101A"/>
          <w:sz w:val="22"/>
          <w:szCs w:val="22"/>
        </w:rPr>
        <w:t>Retain all payments made the defendant in terms of the agreement and,</w:t>
      </w:r>
    </w:p>
    <w:p w:rsidR="007952F3" w:rsidRPr="00DA5215" w:rsidRDefault="007952F3" w:rsidP="00FF6A56">
      <w:pPr>
        <w:spacing w:before="0" w:beforeAutospacing="0" w:after="0" w:afterAutospacing="0" w:line="360" w:lineRule="auto"/>
        <w:ind w:left="2160" w:hanging="1010"/>
        <w:jc w:val="both"/>
        <w:rPr>
          <w:rFonts w:ascii="Arial" w:hAnsi="Arial" w:cs="Arial"/>
          <w:color w:val="0E101A"/>
          <w:sz w:val="22"/>
          <w:szCs w:val="22"/>
        </w:rPr>
      </w:pPr>
      <w:r w:rsidRPr="00DA5215">
        <w:rPr>
          <w:rFonts w:ascii="Arial" w:hAnsi="Arial" w:cs="Arial"/>
          <w:color w:val="0E101A"/>
          <w:sz w:val="22"/>
          <w:szCs w:val="22"/>
        </w:rPr>
        <w:lastRenderedPageBreak/>
        <w:t>7.4.</w:t>
      </w:r>
      <w:r w:rsidR="00907E41" w:rsidRPr="00DA5215">
        <w:rPr>
          <w:rFonts w:ascii="Arial" w:hAnsi="Arial" w:cs="Arial"/>
          <w:color w:val="0E101A"/>
          <w:sz w:val="22"/>
          <w:szCs w:val="22"/>
        </w:rPr>
        <w:tab/>
        <w:t xml:space="preserve"> C</w:t>
      </w:r>
      <w:r w:rsidRPr="00DA5215">
        <w:rPr>
          <w:rFonts w:ascii="Arial" w:hAnsi="Arial" w:cs="Arial"/>
          <w:color w:val="0E101A"/>
          <w:sz w:val="22"/>
          <w:szCs w:val="22"/>
        </w:rPr>
        <w:t>laim as liquidated damages payment of the difference between the balance outstanding and the market value of the vehicle, which amount shall be immediately due and payable."</w:t>
      </w:r>
    </w:p>
    <w:p w:rsidR="00A5682E" w:rsidRPr="00A5682E" w:rsidRDefault="00A5682E" w:rsidP="00FF6A56">
      <w:pPr>
        <w:spacing w:before="0" w:beforeAutospacing="0" w:after="0" w:afterAutospacing="0" w:line="360" w:lineRule="auto"/>
        <w:ind w:left="2160" w:hanging="1010"/>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[4]</w:t>
      </w:r>
      <w:r>
        <w:rPr>
          <w:rFonts w:ascii="Arial" w:hAnsi="Arial" w:cs="Arial"/>
        </w:rPr>
        <w:tab/>
      </w:r>
      <w:r w:rsidR="007952F3" w:rsidRPr="00C64910">
        <w:rPr>
          <w:rFonts w:ascii="Arial" w:hAnsi="Arial" w:cs="Arial"/>
          <w:color w:val="0E101A"/>
        </w:rPr>
        <w:t>The plaintiff contends that it has complied with its obligations under the contract, in particular, that of having delivered the vehicle to the defendant in accordance with the terms of the agreement. It further avers that it had to institute these proceedings because the defendant breached the contract by failing to make the full and or punctual payments of the amount due under the agreement and is accordingly in arrears in respect of the instalment owing and has remained in default for at least twenty business days.</w:t>
      </w:r>
    </w:p>
    <w:p w:rsidR="00A5682E" w:rsidRPr="00A5682E" w:rsidRDefault="00A5682E" w:rsidP="00FF6A56">
      <w:pPr>
        <w:pStyle w:val="ListParagraph"/>
        <w:spacing w:before="0" w:beforeAutospacing="0" w:after="0" w:afterAutospacing="0" w:line="360" w:lineRule="auto"/>
        <w:ind w:left="567" w:hanging="567"/>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[5]</w:t>
      </w:r>
      <w:r>
        <w:rPr>
          <w:rFonts w:ascii="Arial" w:hAnsi="Arial" w:cs="Arial"/>
        </w:rPr>
        <w:tab/>
      </w:r>
      <w:r w:rsidR="007952F3" w:rsidRPr="00C64910">
        <w:rPr>
          <w:rFonts w:ascii="Arial" w:hAnsi="Arial" w:cs="Arial"/>
          <w:color w:val="0E101A"/>
        </w:rPr>
        <w:t>The plaintiff instituted this action following the defendant's failure to surrender the vehicle to it as contemplated in terms of the provisions of section 127 of the National Credit Act.  </w:t>
      </w:r>
    </w:p>
    <w:p w:rsidR="00A5682E" w:rsidRPr="00A5682E" w:rsidRDefault="00A5682E"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[6]</w:t>
      </w:r>
      <w:r>
        <w:rPr>
          <w:rFonts w:ascii="Arial" w:hAnsi="Arial" w:cs="Arial"/>
        </w:rPr>
        <w:tab/>
      </w:r>
      <w:r w:rsidR="007952F3" w:rsidRPr="00C64910">
        <w:rPr>
          <w:rFonts w:ascii="Arial" w:hAnsi="Arial" w:cs="Arial"/>
          <w:color w:val="0E101A"/>
        </w:rPr>
        <w:t xml:space="preserve">The plaintiff further avers that it has complied with the provisions </w:t>
      </w:r>
      <w:r w:rsidR="00870471" w:rsidRPr="00C64910">
        <w:rPr>
          <w:rFonts w:ascii="Arial" w:hAnsi="Arial" w:cs="Arial"/>
          <w:color w:val="0E101A"/>
        </w:rPr>
        <w:t xml:space="preserve">of </w:t>
      </w:r>
      <w:r w:rsidR="007952F3" w:rsidRPr="00C64910">
        <w:rPr>
          <w:rFonts w:ascii="Arial" w:hAnsi="Arial" w:cs="Arial"/>
          <w:color w:val="0E101A"/>
        </w:rPr>
        <w:t>section 129(1)(a) of the National Credit Act</w:t>
      </w:r>
      <w:r w:rsidR="00DA5215" w:rsidRPr="00C64910">
        <w:rPr>
          <w:rFonts w:ascii="Arial" w:hAnsi="Arial" w:cs="Arial"/>
          <w:color w:val="0E101A"/>
        </w:rPr>
        <w:t xml:space="preserve"> (NCA),</w:t>
      </w:r>
      <w:r w:rsidR="00A81426">
        <w:rPr>
          <w:rStyle w:val="FootnoteReference"/>
          <w:rFonts w:ascii="Arial" w:hAnsi="Arial" w:cs="Arial"/>
          <w:color w:val="0E101A"/>
        </w:rPr>
        <w:footnoteReference w:id="1"/>
      </w:r>
      <w:r w:rsidR="007952F3" w:rsidRPr="00C64910">
        <w:rPr>
          <w:rFonts w:ascii="Arial" w:hAnsi="Arial" w:cs="Arial"/>
          <w:color w:val="0E101A"/>
        </w:rPr>
        <w:t xml:space="preserve"> by serving notice on the defendant's </w:t>
      </w:r>
      <w:proofErr w:type="spellStart"/>
      <w:r w:rsidR="007952F3" w:rsidRPr="00C64910">
        <w:rPr>
          <w:rFonts w:ascii="Arial" w:hAnsi="Arial" w:cs="Arial"/>
          <w:i/>
          <w:iCs/>
          <w:color w:val="0E101A"/>
        </w:rPr>
        <w:t>domicilium</w:t>
      </w:r>
      <w:proofErr w:type="spellEnd"/>
      <w:r w:rsidR="007952F3" w:rsidRPr="00C64910">
        <w:rPr>
          <w:rFonts w:ascii="Arial" w:hAnsi="Arial" w:cs="Arial"/>
          <w:i/>
          <w:iCs/>
          <w:color w:val="0E101A"/>
        </w:rPr>
        <w:t> </w:t>
      </w:r>
      <w:r w:rsidR="007952F3" w:rsidRPr="00C64910">
        <w:rPr>
          <w:rFonts w:ascii="Arial" w:hAnsi="Arial" w:cs="Arial"/>
          <w:color w:val="0E101A"/>
        </w:rPr>
        <w:t>address by the registered post on 29 April 2021.  </w:t>
      </w:r>
    </w:p>
    <w:p w:rsidR="00A5682E" w:rsidRPr="00A5682E" w:rsidRDefault="00A5682E"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[7]</w:t>
      </w:r>
      <w:r>
        <w:rPr>
          <w:rFonts w:ascii="Arial" w:hAnsi="Arial" w:cs="Arial"/>
        </w:rPr>
        <w:tab/>
      </w:r>
      <w:r w:rsidR="007952F3" w:rsidRPr="00C64910">
        <w:rPr>
          <w:rFonts w:ascii="Arial" w:hAnsi="Arial" w:cs="Arial"/>
          <w:color w:val="0E101A"/>
        </w:rPr>
        <w:t>The defendant filed a notice to defend the claim and, in his plea, denies having entered into the sale agreement with the plaintiff, which, as will appear later, was alleged to have been signed online or</w:t>
      </w:r>
      <w:r w:rsidR="004F3396" w:rsidRPr="00C64910">
        <w:rPr>
          <w:rFonts w:ascii="Arial" w:hAnsi="Arial" w:cs="Arial"/>
          <w:color w:val="0E101A"/>
        </w:rPr>
        <w:t xml:space="preserve"> </w:t>
      </w:r>
      <w:r w:rsidR="007952F3" w:rsidRPr="00C64910">
        <w:rPr>
          <w:rFonts w:ascii="Arial" w:hAnsi="Arial" w:cs="Arial"/>
          <w:color w:val="0E101A"/>
        </w:rPr>
        <w:t>electronically. He further contends that there was no compliance with section 13 of the Electronic</w:t>
      </w:r>
      <w:r w:rsidR="005410C6" w:rsidRPr="00C64910">
        <w:rPr>
          <w:rFonts w:ascii="Arial" w:hAnsi="Arial" w:cs="Arial"/>
          <w:color w:val="0E101A"/>
        </w:rPr>
        <w:t xml:space="preserve"> Communication and Transactions, (ECTA).</w:t>
      </w:r>
      <w:r w:rsidR="005410C6">
        <w:rPr>
          <w:rStyle w:val="FootnoteReference"/>
          <w:rFonts w:ascii="Arial" w:hAnsi="Arial" w:cs="Arial"/>
          <w:color w:val="0E101A"/>
        </w:rPr>
        <w:footnoteReference w:id="2"/>
      </w:r>
    </w:p>
    <w:p w:rsidR="00712709" w:rsidRPr="00A5682E" w:rsidRDefault="00712709"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[8]</w:t>
      </w:r>
      <w:r w:rsidRPr="00A5682E">
        <w:rPr>
          <w:rFonts w:ascii="Arial" w:hAnsi="Arial" w:cs="Arial"/>
        </w:rPr>
        <w:tab/>
      </w:r>
      <w:r w:rsidR="007952F3" w:rsidRPr="00C64910">
        <w:rPr>
          <w:rFonts w:ascii="Arial" w:hAnsi="Arial" w:cs="Arial"/>
          <w:color w:val="0E101A"/>
        </w:rPr>
        <w:t>The defendant further pleaded that the vehicle sale was concluded with his former employer</w:t>
      </w:r>
      <w:r w:rsidR="004F3396" w:rsidRPr="00C64910">
        <w:rPr>
          <w:rFonts w:ascii="Arial" w:hAnsi="Arial" w:cs="Arial"/>
          <w:color w:val="0E101A"/>
        </w:rPr>
        <w:t xml:space="preserve"> and brother-in-law</w:t>
      </w:r>
      <w:r w:rsidR="007952F3" w:rsidRPr="00C64910">
        <w:rPr>
          <w:rFonts w:ascii="Arial" w:hAnsi="Arial" w:cs="Arial"/>
          <w:color w:val="0E101A"/>
        </w:rPr>
        <w:t>, Mr Claude Bolus Azar, without his consent.  </w:t>
      </w:r>
    </w:p>
    <w:p w:rsidR="00907E41" w:rsidRDefault="00907E41" w:rsidP="00FF6A56">
      <w:pPr>
        <w:spacing w:before="0" w:beforeAutospacing="0" w:after="0" w:afterAutospacing="0" w:line="360" w:lineRule="auto"/>
        <w:jc w:val="both"/>
        <w:rPr>
          <w:rFonts w:ascii="Arial" w:hAnsi="Arial" w:cs="Arial"/>
          <w:b/>
          <w:bCs/>
          <w:color w:val="0E101A"/>
        </w:rPr>
      </w:pPr>
    </w:p>
    <w:p w:rsidR="00A81426" w:rsidRDefault="00A81426" w:rsidP="00FF6A56">
      <w:pPr>
        <w:pStyle w:val="ListParagraph"/>
        <w:spacing w:before="0" w:beforeAutospacing="0" w:after="0" w:afterAutospacing="0" w:line="360" w:lineRule="auto"/>
        <w:jc w:val="both"/>
        <w:rPr>
          <w:rFonts w:ascii="Arial" w:hAnsi="Arial" w:cs="Arial"/>
          <w:b/>
          <w:bCs/>
          <w:color w:val="0E101A"/>
        </w:rPr>
      </w:pPr>
    </w:p>
    <w:p w:rsidR="007952F3" w:rsidRDefault="007952F3" w:rsidP="00FF6A56">
      <w:pPr>
        <w:pStyle w:val="ListParagraph"/>
        <w:spacing w:before="0" w:beforeAutospacing="0" w:after="0" w:afterAutospacing="0" w:line="360" w:lineRule="auto"/>
        <w:jc w:val="both"/>
        <w:rPr>
          <w:rFonts w:ascii="Arial" w:hAnsi="Arial" w:cs="Arial"/>
          <w:b/>
          <w:bCs/>
          <w:color w:val="0E101A"/>
        </w:rPr>
      </w:pPr>
      <w:r w:rsidRPr="00A5682E">
        <w:rPr>
          <w:rFonts w:ascii="Arial" w:hAnsi="Arial" w:cs="Arial"/>
          <w:b/>
          <w:bCs/>
          <w:color w:val="0E101A"/>
        </w:rPr>
        <w:lastRenderedPageBreak/>
        <w:t>The plaintiff's case</w:t>
      </w:r>
    </w:p>
    <w:p w:rsidR="00FF6A56" w:rsidRPr="00A5682E" w:rsidRDefault="00FF6A56"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[9]</w:t>
      </w:r>
      <w:r>
        <w:rPr>
          <w:rFonts w:ascii="Arial" w:hAnsi="Arial" w:cs="Arial"/>
        </w:rPr>
        <w:tab/>
      </w:r>
      <w:r w:rsidR="007952F3" w:rsidRPr="00C64910">
        <w:rPr>
          <w:rFonts w:ascii="Arial" w:hAnsi="Arial" w:cs="Arial"/>
          <w:color w:val="0E101A"/>
        </w:rPr>
        <w:t>In support of its case</w:t>
      </w:r>
      <w:r w:rsidR="00712709" w:rsidRPr="00C64910">
        <w:rPr>
          <w:rFonts w:ascii="Arial" w:hAnsi="Arial" w:cs="Arial"/>
          <w:color w:val="0E101A"/>
        </w:rPr>
        <w:t>,</w:t>
      </w:r>
      <w:r w:rsidR="007952F3" w:rsidRPr="00C64910">
        <w:rPr>
          <w:rFonts w:ascii="Arial" w:hAnsi="Arial" w:cs="Arial"/>
          <w:color w:val="0E101A"/>
        </w:rPr>
        <w:t xml:space="preserve"> that it is entitled to the relief sought, the plaintiff presented its version through two witnesses, M</w:t>
      </w:r>
      <w:r w:rsidR="004F3396" w:rsidRPr="00C64910">
        <w:rPr>
          <w:rFonts w:ascii="Arial" w:hAnsi="Arial" w:cs="Arial"/>
          <w:color w:val="0E101A"/>
        </w:rPr>
        <w:t xml:space="preserve">s </w:t>
      </w:r>
      <w:proofErr w:type="spellStart"/>
      <w:r w:rsidR="004F3396" w:rsidRPr="00C64910">
        <w:rPr>
          <w:rFonts w:ascii="Arial" w:hAnsi="Arial" w:cs="Arial"/>
          <w:color w:val="0E101A"/>
        </w:rPr>
        <w:t>Herold</w:t>
      </w:r>
      <w:proofErr w:type="spellEnd"/>
      <w:r w:rsidR="004F3396" w:rsidRPr="00C64910">
        <w:rPr>
          <w:rFonts w:ascii="Arial" w:hAnsi="Arial" w:cs="Arial"/>
          <w:color w:val="0E101A"/>
        </w:rPr>
        <w:t xml:space="preserve"> and M</w:t>
      </w:r>
      <w:r w:rsidR="007952F3" w:rsidRPr="00C64910">
        <w:rPr>
          <w:rFonts w:ascii="Arial" w:hAnsi="Arial" w:cs="Arial"/>
          <w:color w:val="0E101A"/>
        </w:rPr>
        <w:t xml:space="preserve">s </w:t>
      </w:r>
      <w:proofErr w:type="spellStart"/>
      <w:r w:rsidR="007952F3" w:rsidRPr="00C64910">
        <w:rPr>
          <w:rFonts w:ascii="Arial" w:hAnsi="Arial" w:cs="Arial"/>
          <w:color w:val="0E101A"/>
        </w:rPr>
        <w:t>Hlongwane</w:t>
      </w:r>
      <w:proofErr w:type="spellEnd"/>
      <w:r w:rsidR="007952F3" w:rsidRPr="00C64910">
        <w:rPr>
          <w:rFonts w:ascii="Arial" w:hAnsi="Arial" w:cs="Arial"/>
          <w:color w:val="0E101A"/>
        </w:rPr>
        <w:t>. </w:t>
      </w:r>
    </w:p>
    <w:p w:rsidR="00712709" w:rsidRPr="00A5682E" w:rsidRDefault="00712709"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[10]</w:t>
      </w:r>
      <w:r w:rsidRPr="00A5682E">
        <w:rPr>
          <w:rFonts w:ascii="Arial" w:hAnsi="Arial" w:cs="Arial"/>
        </w:rPr>
        <w:tab/>
      </w:r>
      <w:r w:rsidR="007952F3" w:rsidRPr="00C64910">
        <w:rPr>
          <w:rFonts w:ascii="Arial" w:hAnsi="Arial" w:cs="Arial"/>
          <w:color w:val="0E101A"/>
        </w:rPr>
        <w:t xml:space="preserve">Ms </w:t>
      </w:r>
      <w:proofErr w:type="spellStart"/>
      <w:r w:rsidR="007952F3" w:rsidRPr="00C64910">
        <w:rPr>
          <w:rFonts w:ascii="Arial" w:hAnsi="Arial" w:cs="Arial"/>
          <w:color w:val="0E101A"/>
        </w:rPr>
        <w:t>Herold</w:t>
      </w:r>
      <w:proofErr w:type="spellEnd"/>
      <w:r w:rsidR="007952F3" w:rsidRPr="00C64910">
        <w:rPr>
          <w:rFonts w:ascii="Arial" w:hAnsi="Arial" w:cs="Arial"/>
          <w:color w:val="0E101A"/>
        </w:rPr>
        <w:t xml:space="preserve"> was, at the relevant time, until 2018, employed as finance and insurance manager by the plaintiff. She is currently self-employed. Her testimony focused on the general process undertaken by a dealer when a customer wishes to purchase a motor vehicle through a loan from the plaintiff. She testified that in the present instance, the defendant would have arrived at the dealership and been assisted by a sales consultant in identifying and choosing the vehicle he wished to purchase.</w:t>
      </w:r>
    </w:p>
    <w:p w:rsidR="007952F3" w:rsidRPr="007952F3" w:rsidRDefault="007952F3" w:rsidP="00FF6A56">
      <w:pPr>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[11]</w:t>
      </w:r>
      <w:r>
        <w:rPr>
          <w:rFonts w:ascii="Arial" w:hAnsi="Arial" w:cs="Arial"/>
        </w:rPr>
        <w:tab/>
      </w:r>
      <w:r w:rsidR="007952F3" w:rsidRPr="00C64910">
        <w:rPr>
          <w:rFonts w:ascii="Arial" w:hAnsi="Arial" w:cs="Arial"/>
          <w:color w:val="0E101A"/>
        </w:rPr>
        <w:t xml:space="preserve">She further testified that the appearance of her name on the </w:t>
      </w:r>
      <w:proofErr w:type="spellStart"/>
      <w:r w:rsidR="007952F3" w:rsidRPr="00C64910">
        <w:rPr>
          <w:rFonts w:ascii="Arial" w:hAnsi="Arial" w:cs="Arial"/>
          <w:color w:val="0E101A"/>
        </w:rPr>
        <w:t>iContract</w:t>
      </w:r>
      <w:proofErr w:type="spellEnd"/>
      <w:r w:rsidR="007952F3" w:rsidRPr="00C64910">
        <w:rPr>
          <w:rFonts w:ascii="Arial" w:hAnsi="Arial" w:cs="Arial"/>
          <w:color w:val="0E101A"/>
        </w:rPr>
        <w:t xml:space="preserve"> means that she is the one who dealt with the defendant. Furthermore, the plaintiff's watermark stamp in the middle of each contract page proves that the defendant signed the contract electronically. This, according to her, means that the defendant received an SMS or email containing a link to register his details on the documents from the plaintiff. After that, the defendant would have received a number generated by the electronic sy</w:t>
      </w:r>
      <w:r w:rsidR="00712709" w:rsidRPr="00C64910">
        <w:rPr>
          <w:rFonts w:ascii="Arial" w:hAnsi="Arial" w:cs="Arial"/>
          <w:color w:val="0E101A"/>
        </w:rPr>
        <w:t>stem known as the One Time Pin (</w:t>
      </w:r>
      <w:r w:rsidR="007952F3" w:rsidRPr="00C64910">
        <w:rPr>
          <w:rFonts w:ascii="Arial" w:hAnsi="Arial" w:cs="Arial"/>
          <w:color w:val="0E101A"/>
        </w:rPr>
        <w:t>OTP</w:t>
      </w:r>
      <w:r w:rsidR="00712709" w:rsidRPr="00C64910">
        <w:rPr>
          <w:rFonts w:ascii="Arial" w:hAnsi="Arial" w:cs="Arial"/>
          <w:color w:val="0E101A"/>
        </w:rPr>
        <w:t>)</w:t>
      </w:r>
      <w:r w:rsidR="007952F3" w:rsidRPr="00C64910">
        <w:rPr>
          <w:rFonts w:ascii="Arial" w:hAnsi="Arial" w:cs="Arial"/>
          <w:color w:val="0E101A"/>
        </w:rPr>
        <w:t xml:space="preserve">, which allowed him to choose his communication with the plaintiff, namely through email or SMS. The OTP would also allow the defendant access to the </w:t>
      </w:r>
      <w:proofErr w:type="spellStart"/>
      <w:r w:rsidR="007952F3" w:rsidRPr="00C64910">
        <w:rPr>
          <w:rFonts w:ascii="Arial" w:hAnsi="Arial" w:cs="Arial"/>
          <w:color w:val="0E101A"/>
        </w:rPr>
        <w:t>iContract</w:t>
      </w:r>
      <w:proofErr w:type="spellEnd"/>
      <w:r w:rsidR="007952F3" w:rsidRPr="00C64910">
        <w:rPr>
          <w:rFonts w:ascii="Arial" w:hAnsi="Arial" w:cs="Arial"/>
          <w:color w:val="0E101A"/>
        </w:rPr>
        <w:t>. This process would allow the defendant to produce his identity documents and other relevant documents after he entered the OTP</w:t>
      </w:r>
      <w:r w:rsidR="008A0CDA" w:rsidRPr="00C64910">
        <w:rPr>
          <w:rFonts w:ascii="Arial" w:hAnsi="Arial" w:cs="Arial"/>
          <w:color w:val="0E101A"/>
        </w:rPr>
        <w:t xml:space="preserve"> in his phone</w:t>
      </w:r>
      <w:r w:rsidR="007952F3" w:rsidRPr="00C64910">
        <w:rPr>
          <w:rFonts w:ascii="Arial" w:hAnsi="Arial" w:cs="Arial"/>
          <w:color w:val="0E101A"/>
        </w:rPr>
        <w:t>, ensuring that he was the only one who would have access to the contract.</w:t>
      </w:r>
    </w:p>
    <w:p w:rsidR="00A5682E" w:rsidRPr="00A5682E" w:rsidRDefault="00A5682E"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[12]</w:t>
      </w:r>
      <w:r>
        <w:rPr>
          <w:rFonts w:ascii="Arial" w:hAnsi="Arial" w:cs="Arial"/>
        </w:rPr>
        <w:tab/>
      </w:r>
      <w:r w:rsidR="007952F3" w:rsidRPr="00C64910">
        <w:rPr>
          <w:rFonts w:ascii="Arial" w:hAnsi="Arial" w:cs="Arial"/>
          <w:color w:val="0E101A"/>
        </w:rPr>
        <w:t xml:space="preserve">The witness conceded during evidence in chief that there were instances in which the salesperson on the dealership floor would hand documents to process to the customer. She, however, </w:t>
      </w:r>
      <w:r w:rsidR="00712709" w:rsidRPr="00C64910">
        <w:rPr>
          <w:rFonts w:ascii="Arial" w:hAnsi="Arial" w:cs="Arial"/>
          <w:color w:val="0E101A"/>
        </w:rPr>
        <w:t>emphasized</w:t>
      </w:r>
      <w:r w:rsidR="007952F3" w:rsidRPr="00C64910">
        <w:rPr>
          <w:rFonts w:ascii="Arial" w:hAnsi="Arial" w:cs="Arial"/>
          <w:color w:val="0E101A"/>
        </w:rPr>
        <w:t xml:space="preserve"> that she always insisted that the salesperson should provide her with all the original documents. </w:t>
      </w:r>
    </w:p>
    <w:p w:rsidR="00A5682E" w:rsidRPr="00A5682E" w:rsidRDefault="00A5682E"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[13]</w:t>
      </w:r>
      <w:r w:rsidRPr="00A5682E">
        <w:rPr>
          <w:rFonts w:ascii="Arial" w:hAnsi="Arial" w:cs="Arial"/>
        </w:rPr>
        <w:tab/>
      </w:r>
      <w:r w:rsidR="007952F3" w:rsidRPr="00C64910">
        <w:rPr>
          <w:rFonts w:ascii="Arial" w:hAnsi="Arial" w:cs="Arial"/>
          <w:color w:val="0E101A"/>
        </w:rPr>
        <w:t xml:space="preserve">During her employment with the plaintiff, she dealt with about 5000 clients, and in 2016 she facilitated the contract between the defendant and the plaintiff. She </w:t>
      </w:r>
      <w:r w:rsidR="007952F3" w:rsidRPr="00C64910">
        <w:rPr>
          <w:rFonts w:ascii="Arial" w:hAnsi="Arial" w:cs="Arial"/>
          <w:color w:val="0E101A"/>
        </w:rPr>
        <w:lastRenderedPageBreak/>
        <w:t>pointed to the defendant in court and contended that she was satisfied with his identity documents.</w:t>
      </w:r>
    </w:p>
    <w:p w:rsidR="007952F3" w:rsidRPr="007952F3" w:rsidRDefault="007952F3" w:rsidP="00FF6A56">
      <w:pPr>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[14]</w:t>
      </w:r>
      <w:r>
        <w:rPr>
          <w:rFonts w:ascii="Arial" w:hAnsi="Arial" w:cs="Arial"/>
        </w:rPr>
        <w:tab/>
      </w:r>
      <w:r w:rsidR="007952F3" w:rsidRPr="00C64910">
        <w:rPr>
          <w:rFonts w:ascii="Arial" w:hAnsi="Arial" w:cs="Arial"/>
          <w:color w:val="0E101A"/>
        </w:rPr>
        <w:t xml:space="preserve">The plaintiff's second witness Ms </w:t>
      </w:r>
      <w:proofErr w:type="spellStart"/>
      <w:r w:rsidR="007952F3" w:rsidRPr="00C64910">
        <w:rPr>
          <w:rFonts w:ascii="Arial" w:hAnsi="Arial" w:cs="Arial"/>
          <w:color w:val="0E101A"/>
        </w:rPr>
        <w:t>Hlongwane</w:t>
      </w:r>
      <w:proofErr w:type="spellEnd"/>
      <w:r w:rsidR="007952F3" w:rsidRPr="00C64910">
        <w:rPr>
          <w:rFonts w:ascii="Arial" w:hAnsi="Arial" w:cs="Arial"/>
          <w:color w:val="0E101A"/>
        </w:rPr>
        <w:t xml:space="preserve"> is an employee of the plaintiff and a qualified attorney employed as the plaintiff's specialist in dealing with legal matters</w:t>
      </w:r>
      <w:r w:rsidR="008A0CDA" w:rsidRPr="00C64910">
        <w:rPr>
          <w:rFonts w:ascii="Arial" w:hAnsi="Arial" w:cs="Arial"/>
          <w:color w:val="0E101A"/>
        </w:rPr>
        <w:t>.</w:t>
      </w:r>
      <w:r w:rsidR="007952F3" w:rsidRPr="00C64910">
        <w:rPr>
          <w:rFonts w:ascii="Arial" w:hAnsi="Arial" w:cs="Arial"/>
          <w:color w:val="0E101A"/>
        </w:rPr>
        <w:t xml:space="preserve"> She acquired knowledge of </w:t>
      </w:r>
      <w:r w:rsidR="00712709" w:rsidRPr="00C64910">
        <w:rPr>
          <w:rFonts w:ascii="Arial" w:hAnsi="Arial" w:cs="Arial"/>
          <w:color w:val="0E101A"/>
        </w:rPr>
        <w:t>this matter from reading the</w:t>
      </w:r>
      <w:r w:rsidR="007952F3" w:rsidRPr="00C64910">
        <w:rPr>
          <w:rFonts w:ascii="Arial" w:hAnsi="Arial" w:cs="Arial"/>
          <w:color w:val="0E101A"/>
        </w:rPr>
        <w:t xml:space="preserve"> documents and studying the plaintiff's electronic system.</w:t>
      </w:r>
    </w:p>
    <w:p w:rsidR="00A5682E" w:rsidRPr="00A5682E" w:rsidRDefault="00A5682E" w:rsidP="00FF6A56">
      <w:pPr>
        <w:pStyle w:val="ListParagraph"/>
        <w:spacing w:before="0" w:beforeAutospacing="0" w:after="0" w:afterAutospacing="0" w:line="360" w:lineRule="auto"/>
        <w:ind w:left="567" w:hanging="567"/>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[15]</w:t>
      </w:r>
      <w:r>
        <w:rPr>
          <w:rFonts w:ascii="Arial" w:hAnsi="Arial" w:cs="Arial"/>
        </w:rPr>
        <w:tab/>
      </w:r>
      <w:r w:rsidR="007952F3" w:rsidRPr="00C64910">
        <w:rPr>
          <w:rFonts w:ascii="Arial" w:hAnsi="Arial" w:cs="Arial"/>
          <w:color w:val="0E101A"/>
        </w:rPr>
        <w:t xml:space="preserve">Ms </w:t>
      </w:r>
      <w:proofErr w:type="spellStart"/>
      <w:r w:rsidR="007952F3" w:rsidRPr="00C64910">
        <w:rPr>
          <w:rFonts w:ascii="Arial" w:hAnsi="Arial" w:cs="Arial"/>
          <w:color w:val="0E101A"/>
        </w:rPr>
        <w:t>Hlongwane</w:t>
      </w:r>
      <w:proofErr w:type="spellEnd"/>
      <w:r w:rsidR="007952F3" w:rsidRPr="00C64910">
        <w:rPr>
          <w:rFonts w:ascii="Arial" w:hAnsi="Arial" w:cs="Arial"/>
          <w:color w:val="0E101A"/>
        </w:rPr>
        <w:t xml:space="preserve"> testified that she never met the defendant, nor did she have any discussion about the matter with the first witness. She had listened to the audio recording discovered in the supplementary discovery affidavit</w:t>
      </w:r>
      <w:r w:rsidR="00712709" w:rsidRPr="00C64910">
        <w:rPr>
          <w:rFonts w:ascii="Arial" w:hAnsi="Arial" w:cs="Arial"/>
          <w:color w:val="0E101A"/>
        </w:rPr>
        <w:t xml:space="preserve"> of the pl</w:t>
      </w:r>
      <w:r w:rsidR="00870471" w:rsidRPr="00C64910">
        <w:rPr>
          <w:rFonts w:ascii="Arial" w:hAnsi="Arial" w:cs="Arial"/>
          <w:color w:val="0E101A"/>
        </w:rPr>
        <w:t>a</w:t>
      </w:r>
      <w:r w:rsidR="00712709" w:rsidRPr="00C64910">
        <w:rPr>
          <w:rFonts w:ascii="Arial" w:hAnsi="Arial" w:cs="Arial"/>
          <w:color w:val="0E101A"/>
        </w:rPr>
        <w:t>intiff</w:t>
      </w:r>
      <w:r w:rsidR="007952F3" w:rsidRPr="00C64910">
        <w:rPr>
          <w:rFonts w:ascii="Arial" w:hAnsi="Arial" w:cs="Arial"/>
          <w:color w:val="0E101A"/>
        </w:rPr>
        <w:t>. She concluded from listening to the audio recording that it was apparent that the defendant was the person who purchased the vehicle in question and paid the monthly instalment for four years. She testified that there was no evidence from the documents or the electronic system that suggested that the contract was concluded between the defendant's brother-in-law and the plaintiff. There was also, according to her, no evidence of the arrangement between the defendant and his brother-in-law about the purchase of the vehicle.</w:t>
      </w:r>
    </w:p>
    <w:p w:rsidR="00A5682E" w:rsidRPr="00A5682E" w:rsidRDefault="00A5682E"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[16]</w:t>
      </w:r>
      <w:r>
        <w:rPr>
          <w:rFonts w:ascii="Arial" w:hAnsi="Arial" w:cs="Arial"/>
        </w:rPr>
        <w:tab/>
      </w:r>
      <w:r w:rsidR="007952F3" w:rsidRPr="00C64910">
        <w:rPr>
          <w:rFonts w:ascii="Arial" w:hAnsi="Arial" w:cs="Arial"/>
          <w:color w:val="0E101A"/>
        </w:rPr>
        <w:t>The witness insisted that a contract was concluded between the plaintiff and the defendant electronically through the process described earlier by the first witness. According to the witness, this was further supported by what was said by the defendant in the audio recording, where he (the defendant) made arrangements to pay for the vehicle for four months through the monthly debit of his bank account.</w:t>
      </w:r>
    </w:p>
    <w:p w:rsidR="00A5682E" w:rsidRPr="00A5682E" w:rsidRDefault="00A5682E"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[17]</w:t>
      </w:r>
      <w:r w:rsidRPr="00A5682E">
        <w:rPr>
          <w:rFonts w:ascii="Arial" w:hAnsi="Arial" w:cs="Arial"/>
        </w:rPr>
        <w:tab/>
      </w:r>
      <w:r w:rsidR="007952F3" w:rsidRPr="00C64910">
        <w:rPr>
          <w:rFonts w:ascii="Arial" w:hAnsi="Arial" w:cs="Arial"/>
          <w:color w:val="0E101A"/>
        </w:rPr>
        <w:t xml:space="preserve">Ms </w:t>
      </w:r>
      <w:proofErr w:type="spellStart"/>
      <w:r w:rsidR="007952F3" w:rsidRPr="00C64910">
        <w:rPr>
          <w:rFonts w:ascii="Arial" w:hAnsi="Arial" w:cs="Arial"/>
          <w:color w:val="0E101A"/>
        </w:rPr>
        <w:t>Hlongwane</w:t>
      </w:r>
      <w:proofErr w:type="spellEnd"/>
      <w:r w:rsidR="007952F3" w:rsidRPr="00C64910">
        <w:rPr>
          <w:rFonts w:ascii="Arial" w:hAnsi="Arial" w:cs="Arial"/>
          <w:color w:val="0E101A"/>
        </w:rPr>
        <w:t xml:space="preserve"> insisted during cross-examination that the contract between the plaintiff and the defendant was in compliance with the </w:t>
      </w:r>
      <w:r w:rsidR="00A44793" w:rsidRPr="00C64910">
        <w:rPr>
          <w:rFonts w:ascii="Arial" w:hAnsi="Arial" w:cs="Arial"/>
          <w:color w:val="0E101A"/>
        </w:rPr>
        <w:t>ECTA</w:t>
      </w:r>
      <w:r w:rsidR="007952F3" w:rsidRPr="00C64910">
        <w:rPr>
          <w:rFonts w:ascii="Arial" w:hAnsi="Arial" w:cs="Arial"/>
          <w:color w:val="0E101A"/>
        </w:rPr>
        <w:t>. Accordingly, there is a valid electronic contract concluded between the parties.</w:t>
      </w:r>
    </w:p>
    <w:p w:rsidR="007952F3" w:rsidRPr="007952F3" w:rsidRDefault="007952F3" w:rsidP="00FF6A56">
      <w:pPr>
        <w:spacing w:before="0" w:beforeAutospacing="0" w:after="0" w:afterAutospacing="0" w:line="360" w:lineRule="auto"/>
        <w:jc w:val="both"/>
        <w:rPr>
          <w:rFonts w:ascii="Arial" w:hAnsi="Arial" w:cs="Arial"/>
          <w:color w:val="0E101A"/>
        </w:rPr>
      </w:pPr>
    </w:p>
    <w:p w:rsidR="007952F3" w:rsidRDefault="007952F3" w:rsidP="00FF6A56">
      <w:pPr>
        <w:pStyle w:val="ListParagraph"/>
        <w:spacing w:before="0" w:beforeAutospacing="0" w:after="0" w:afterAutospacing="0" w:line="360" w:lineRule="auto"/>
        <w:jc w:val="both"/>
        <w:rPr>
          <w:rFonts w:ascii="Arial" w:hAnsi="Arial" w:cs="Arial"/>
          <w:b/>
          <w:bCs/>
          <w:color w:val="0E101A"/>
        </w:rPr>
      </w:pPr>
      <w:r w:rsidRPr="00A5682E">
        <w:rPr>
          <w:rFonts w:ascii="Arial" w:hAnsi="Arial" w:cs="Arial"/>
          <w:b/>
          <w:bCs/>
          <w:color w:val="0E101A"/>
        </w:rPr>
        <w:t>The defendant's case</w:t>
      </w:r>
    </w:p>
    <w:p w:rsidR="00870471" w:rsidRPr="00A5682E" w:rsidRDefault="00870471"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[18]</w:t>
      </w:r>
      <w:r>
        <w:rPr>
          <w:rFonts w:ascii="Arial" w:hAnsi="Arial" w:cs="Arial"/>
        </w:rPr>
        <w:tab/>
      </w:r>
      <w:r w:rsidR="007952F3" w:rsidRPr="00C64910">
        <w:rPr>
          <w:rFonts w:ascii="Arial" w:hAnsi="Arial" w:cs="Arial"/>
          <w:color w:val="0E101A"/>
        </w:rPr>
        <w:t>At the relevant time, the defendant was employed as a factory manager at Home Building Investment and Marketing, trading as Kmart, owned by his brother-in-</w:t>
      </w:r>
      <w:r w:rsidR="007952F3" w:rsidRPr="00C64910">
        <w:rPr>
          <w:rFonts w:ascii="Arial" w:hAnsi="Arial" w:cs="Arial"/>
          <w:color w:val="0E101A"/>
        </w:rPr>
        <w:lastRenderedPageBreak/>
        <w:t>law, Mr Azar. He disputed having signed the electronic contract upon which the plaintiff claims ownership of</w:t>
      </w:r>
      <w:r w:rsidR="008A0CDA" w:rsidRPr="00C64910">
        <w:rPr>
          <w:rFonts w:ascii="Arial" w:hAnsi="Arial" w:cs="Arial"/>
          <w:color w:val="0E101A"/>
        </w:rPr>
        <w:t xml:space="preserve"> the vehicle and the right for its</w:t>
      </w:r>
      <w:r w:rsidR="007952F3" w:rsidRPr="00C64910">
        <w:rPr>
          <w:rFonts w:ascii="Arial" w:hAnsi="Arial" w:cs="Arial"/>
          <w:color w:val="0E101A"/>
        </w:rPr>
        <w:t xml:space="preserve"> return. </w:t>
      </w:r>
    </w:p>
    <w:p w:rsidR="00A5682E" w:rsidRPr="00A5682E" w:rsidRDefault="00A5682E"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[19]</w:t>
      </w:r>
      <w:r>
        <w:rPr>
          <w:rFonts w:ascii="Arial" w:hAnsi="Arial" w:cs="Arial"/>
        </w:rPr>
        <w:tab/>
      </w:r>
      <w:r w:rsidR="007952F3" w:rsidRPr="00C64910">
        <w:rPr>
          <w:rFonts w:ascii="Arial" w:hAnsi="Arial" w:cs="Arial"/>
          <w:color w:val="0E101A"/>
        </w:rPr>
        <w:t>He said that he discovered the existence of the contract when his bank account was debited. He further testified that he found that the debit was for the payment of the vehicle purchased by his brother-in-law, Mr Azar, who took his identity book, salary advice slips, and insurance documents and arranged for the purchas</w:t>
      </w:r>
      <w:r w:rsidR="00A44793" w:rsidRPr="00C64910">
        <w:rPr>
          <w:rFonts w:ascii="Arial" w:hAnsi="Arial" w:cs="Arial"/>
          <w:color w:val="0E101A"/>
        </w:rPr>
        <w:t xml:space="preserve">e of the car from the dealership through the loan from the plaintiff.  </w:t>
      </w:r>
    </w:p>
    <w:p w:rsidR="00A5682E" w:rsidRPr="00A5682E" w:rsidRDefault="00A5682E"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[20]</w:t>
      </w:r>
      <w:r w:rsidRPr="00A5682E">
        <w:rPr>
          <w:rFonts w:ascii="Arial" w:hAnsi="Arial" w:cs="Arial"/>
        </w:rPr>
        <w:tab/>
      </w:r>
      <w:r w:rsidR="007952F3" w:rsidRPr="00C64910">
        <w:rPr>
          <w:rFonts w:ascii="Arial" w:hAnsi="Arial" w:cs="Arial"/>
          <w:color w:val="0E101A"/>
        </w:rPr>
        <w:t>The witness testified that upon discovering that a motor vehicle had been purchased and had been paid through a debit order from his account, he confronted his brother-in-law, who owned up that he had purchased the motor vehicle from the plaintiff in the defendant's name.</w:t>
      </w:r>
    </w:p>
    <w:p w:rsidR="007952F3" w:rsidRPr="007952F3" w:rsidRDefault="007952F3" w:rsidP="00FF6A56">
      <w:pPr>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[21]</w:t>
      </w:r>
      <w:r>
        <w:rPr>
          <w:rFonts w:ascii="Arial" w:hAnsi="Arial" w:cs="Arial"/>
        </w:rPr>
        <w:tab/>
      </w:r>
      <w:r w:rsidR="007952F3" w:rsidRPr="00C64910">
        <w:rPr>
          <w:rFonts w:ascii="Arial" w:hAnsi="Arial" w:cs="Arial"/>
          <w:color w:val="0E101A"/>
        </w:rPr>
        <w:t xml:space="preserve">According to the defendant, Mr Azar undertook to ensure that </w:t>
      </w:r>
      <w:r w:rsidR="00A44793" w:rsidRPr="00C64910">
        <w:rPr>
          <w:rFonts w:ascii="Arial" w:hAnsi="Arial" w:cs="Arial"/>
          <w:color w:val="0E101A"/>
        </w:rPr>
        <w:t xml:space="preserve">the </w:t>
      </w:r>
      <w:r w:rsidR="007952F3" w:rsidRPr="00C64910">
        <w:rPr>
          <w:rFonts w:ascii="Arial" w:hAnsi="Arial" w:cs="Arial"/>
          <w:color w:val="0E101A"/>
        </w:rPr>
        <w:t>funds were placed in his bank account to cover the motor vehicle payment.</w:t>
      </w:r>
    </w:p>
    <w:p w:rsidR="00A44793" w:rsidRPr="00A5682E" w:rsidRDefault="00A44793"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[22]</w:t>
      </w:r>
      <w:r w:rsidRPr="00A5682E">
        <w:rPr>
          <w:rFonts w:ascii="Arial" w:hAnsi="Arial" w:cs="Arial"/>
        </w:rPr>
        <w:tab/>
      </w:r>
      <w:r w:rsidR="007952F3" w:rsidRPr="00C64910">
        <w:rPr>
          <w:rFonts w:ascii="Arial" w:hAnsi="Arial" w:cs="Arial"/>
          <w:color w:val="0E101A"/>
        </w:rPr>
        <w:t>The defendant did not deny having had possession of the cell phone through which the OTP was posted but contended that it was a company</w:t>
      </w:r>
      <w:r w:rsidR="008A0CDA" w:rsidRPr="00C64910">
        <w:rPr>
          <w:rFonts w:ascii="Arial" w:hAnsi="Arial" w:cs="Arial"/>
          <w:color w:val="0E101A"/>
        </w:rPr>
        <w:t xml:space="preserve"> phone</w:t>
      </w:r>
      <w:r w:rsidR="007952F3" w:rsidRPr="00C64910">
        <w:rPr>
          <w:rFonts w:ascii="Arial" w:hAnsi="Arial" w:cs="Arial"/>
          <w:color w:val="0E101A"/>
        </w:rPr>
        <w:t xml:space="preserve"> to which Mr Azar also had access. This means that Mr Azar could have activated the OTP and electronically signed the contract.</w:t>
      </w:r>
    </w:p>
    <w:p w:rsidR="007952F3" w:rsidRPr="007952F3" w:rsidRDefault="007952F3" w:rsidP="00FF6A56">
      <w:pPr>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[23]</w:t>
      </w:r>
      <w:r>
        <w:rPr>
          <w:rFonts w:ascii="Arial" w:hAnsi="Arial" w:cs="Arial"/>
        </w:rPr>
        <w:tab/>
      </w:r>
      <w:r w:rsidR="007952F3" w:rsidRPr="00C64910">
        <w:rPr>
          <w:rFonts w:ascii="Arial" w:hAnsi="Arial" w:cs="Arial"/>
          <w:color w:val="0E101A"/>
        </w:rPr>
        <w:t>The defendant conceded that the identity document and the driver's license used</w:t>
      </w:r>
      <w:r w:rsidR="00C76874" w:rsidRPr="00C64910">
        <w:rPr>
          <w:rFonts w:ascii="Arial" w:hAnsi="Arial" w:cs="Arial"/>
          <w:color w:val="0E101A"/>
        </w:rPr>
        <w:t xml:space="preserve"> as part of the necessary documents in the purchase </w:t>
      </w:r>
      <w:r w:rsidR="007952F3" w:rsidRPr="00C64910">
        <w:rPr>
          <w:rFonts w:ascii="Arial" w:hAnsi="Arial" w:cs="Arial"/>
          <w:color w:val="0E101A"/>
        </w:rPr>
        <w:t>the vehicle belonged to him.</w:t>
      </w:r>
    </w:p>
    <w:p w:rsidR="008A0CDA" w:rsidRPr="008A0CDA" w:rsidRDefault="008A0CDA" w:rsidP="008A0CDA">
      <w:pPr>
        <w:spacing w:before="0" w:beforeAutospacing="0" w:after="0" w:afterAutospacing="0" w:line="360" w:lineRule="auto"/>
        <w:jc w:val="both"/>
        <w:rPr>
          <w:rFonts w:ascii="Arial" w:hAnsi="Arial" w:cs="Arial"/>
          <w:color w:val="0E101A"/>
        </w:rPr>
      </w:pPr>
    </w:p>
    <w:p w:rsidR="00A5682E" w:rsidRPr="008A0CDA" w:rsidRDefault="008A0CDA" w:rsidP="00FF6A56">
      <w:pPr>
        <w:pStyle w:val="ListParagraph"/>
        <w:spacing w:before="0" w:beforeAutospacing="0" w:after="0" w:afterAutospacing="0" w:line="360" w:lineRule="auto"/>
        <w:jc w:val="both"/>
        <w:rPr>
          <w:rFonts w:ascii="Arial" w:hAnsi="Arial" w:cs="Arial"/>
          <w:b/>
          <w:color w:val="0E101A"/>
        </w:rPr>
      </w:pPr>
      <w:r w:rsidRPr="008A0CDA">
        <w:rPr>
          <w:rFonts w:ascii="Arial" w:hAnsi="Arial" w:cs="Arial"/>
          <w:b/>
          <w:color w:val="0E101A"/>
        </w:rPr>
        <w:t>The legal consequences of an electronic contract</w:t>
      </w:r>
    </w:p>
    <w:p w:rsidR="00081194"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[24]</w:t>
      </w:r>
      <w:r w:rsidRPr="00A5682E">
        <w:rPr>
          <w:rFonts w:ascii="Arial" w:hAnsi="Arial" w:cs="Arial"/>
        </w:rPr>
        <w:tab/>
      </w:r>
      <w:r w:rsidR="007952F3" w:rsidRPr="00C64910">
        <w:rPr>
          <w:rFonts w:ascii="Arial" w:hAnsi="Arial" w:cs="Arial"/>
          <w:color w:val="0E101A"/>
        </w:rPr>
        <w:t>In our law, the uncertainty of the contract</w:t>
      </w:r>
      <w:r w:rsidR="008A0CDA" w:rsidRPr="00C64910">
        <w:rPr>
          <w:rFonts w:ascii="Arial" w:hAnsi="Arial" w:cs="Arial"/>
          <w:color w:val="0E101A"/>
        </w:rPr>
        <w:t>s</w:t>
      </w:r>
      <w:r w:rsidR="007952F3" w:rsidRPr="00C64910">
        <w:rPr>
          <w:rFonts w:ascii="Arial" w:hAnsi="Arial" w:cs="Arial"/>
          <w:color w:val="0E101A"/>
        </w:rPr>
        <w:t xml:space="preserve"> concluded electronically was settled with the pas</w:t>
      </w:r>
      <w:r w:rsidR="00A44793" w:rsidRPr="00C64910">
        <w:rPr>
          <w:rFonts w:ascii="Arial" w:hAnsi="Arial" w:cs="Arial"/>
          <w:color w:val="0E101A"/>
        </w:rPr>
        <w:t>sing of the ECTA</w:t>
      </w:r>
      <w:r w:rsidR="007952F3" w:rsidRPr="00C64910">
        <w:rPr>
          <w:rFonts w:ascii="Arial" w:hAnsi="Arial" w:cs="Arial"/>
          <w:color w:val="0E101A"/>
        </w:rPr>
        <w:t>. The</w:t>
      </w:r>
      <w:r w:rsidR="00C76874" w:rsidRPr="00C64910">
        <w:rPr>
          <w:rFonts w:ascii="Arial" w:hAnsi="Arial" w:cs="Arial"/>
          <w:color w:val="0E101A"/>
        </w:rPr>
        <w:t xml:space="preserve"> ECTA</w:t>
      </w:r>
      <w:r w:rsidR="007952F3" w:rsidRPr="00C64910">
        <w:rPr>
          <w:rFonts w:ascii="Arial" w:hAnsi="Arial" w:cs="Arial"/>
          <w:color w:val="0E101A"/>
        </w:rPr>
        <w:t xml:space="preserve"> governs both the electronic contracts and the signatures placed on them.</w:t>
      </w:r>
      <w:r w:rsidR="00081194" w:rsidRPr="00C64910">
        <w:rPr>
          <w:rFonts w:ascii="Arial" w:hAnsi="Arial" w:cs="Arial"/>
          <w:color w:val="0E101A"/>
        </w:rPr>
        <w:t xml:space="preserve"> The process of facilitating electronic transactions is dealt with in</w:t>
      </w:r>
      <w:r w:rsidR="007E3479" w:rsidRPr="00C64910">
        <w:rPr>
          <w:rFonts w:ascii="Arial" w:hAnsi="Arial" w:cs="Arial"/>
          <w:color w:val="0E101A"/>
        </w:rPr>
        <w:t xml:space="preserve"> Chapter 3 Part 1 of</w:t>
      </w:r>
      <w:r w:rsidR="00081194" w:rsidRPr="00C64910">
        <w:rPr>
          <w:rFonts w:ascii="Arial" w:hAnsi="Arial" w:cs="Arial"/>
          <w:color w:val="0E101A"/>
        </w:rPr>
        <w:t xml:space="preserve"> ECTA.  </w:t>
      </w:r>
    </w:p>
    <w:p w:rsidR="00081194" w:rsidRDefault="00081194" w:rsidP="00FF6A56">
      <w:pPr>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[25]</w:t>
      </w:r>
      <w:r w:rsidRPr="00A5682E">
        <w:rPr>
          <w:rFonts w:ascii="Arial" w:hAnsi="Arial" w:cs="Arial"/>
        </w:rPr>
        <w:tab/>
      </w:r>
      <w:r w:rsidR="00466A63" w:rsidRPr="00C64910">
        <w:rPr>
          <w:rFonts w:ascii="Arial" w:hAnsi="Arial" w:cs="Arial"/>
          <w:color w:val="0E101A"/>
        </w:rPr>
        <w:t>Section 12 of ECTA provides that where the law requires that information or document</w:t>
      </w:r>
      <w:r w:rsidR="007E3479" w:rsidRPr="00C64910">
        <w:rPr>
          <w:rFonts w:ascii="Arial" w:hAnsi="Arial" w:cs="Arial"/>
          <w:color w:val="0E101A"/>
        </w:rPr>
        <w:t xml:space="preserve">s </w:t>
      </w:r>
      <w:r w:rsidR="00466A63" w:rsidRPr="00C64910">
        <w:rPr>
          <w:rFonts w:ascii="Arial" w:hAnsi="Arial" w:cs="Arial"/>
          <w:color w:val="0E101A"/>
        </w:rPr>
        <w:t>be in writing such a requirement is satisfied if the e</w:t>
      </w:r>
      <w:r w:rsidR="007952F3" w:rsidRPr="00C64910">
        <w:rPr>
          <w:rFonts w:ascii="Arial" w:hAnsi="Arial" w:cs="Arial"/>
          <w:color w:val="0E101A"/>
        </w:rPr>
        <w:t>lectronic</w:t>
      </w:r>
      <w:r w:rsidR="00466A63" w:rsidRPr="00C64910">
        <w:rPr>
          <w:rFonts w:ascii="Arial" w:hAnsi="Arial" w:cs="Arial"/>
          <w:color w:val="0E101A"/>
        </w:rPr>
        <w:t xml:space="preserve"> information or contract </w:t>
      </w:r>
      <w:r w:rsidR="007952F3" w:rsidRPr="00C64910">
        <w:rPr>
          <w:rFonts w:ascii="Arial" w:hAnsi="Arial" w:cs="Arial"/>
          <w:color w:val="0E101A"/>
        </w:rPr>
        <w:t>satisfy the following requirement</w:t>
      </w:r>
      <w:r w:rsidR="00466A63" w:rsidRPr="00C64910">
        <w:rPr>
          <w:rFonts w:ascii="Arial" w:hAnsi="Arial" w:cs="Arial"/>
          <w:color w:val="0E101A"/>
        </w:rPr>
        <w:t>s</w:t>
      </w:r>
      <w:r w:rsidR="007952F3" w:rsidRPr="00C64910">
        <w:rPr>
          <w:rFonts w:ascii="Arial" w:hAnsi="Arial" w:cs="Arial"/>
          <w:color w:val="0E101A"/>
        </w:rPr>
        <w:t>:</w:t>
      </w:r>
    </w:p>
    <w:p w:rsidR="007952F3" w:rsidRPr="00C64910" w:rsidRDefault="00C64910" w:rsidP="00C64910">
      <w:pPr>
        <w:spacing w:before="0" w:beforeAutospacing="0" w:after="0" w:afterAutospacing="0" w:line="360" w:lineRule="auto"/>
        <w:ind w:left="851" w:hanging="284"/>
        <w:jc w:val="both"/>
        <w:rPr>
          <w:rFonts w:ascii="Arial" w:hAnsi="Arial" w:cs="Arial"/>
          <w:color w:val="0E101A"/>
        </w:rPr>
      </w:pPr>
      <w:r w:rsidRPr="00A5682E">
        <w:rPr>
          <w:rFonts w:ascii="Arial" w:hAnsi="Arial" w:cs="Arial"/>
          <w:color w:val="0E101A"/>
        </w:rPr>
        <w:lastRenderedPageBreak/>
        <w:t>(a)</w:t>
      </w:r>
      <w:r w:rsidRPr="00A5682E">
        <w:rPr>
          <w:rFonts w:ascii="Arial" w:hAnsi="Arial" w:cs="Arial"/>
          <w:color w:val="0E101A"/>
        </w:rPr>
        <w:tab/>
      </w:r>
      <w:proofErr w:type="gramStart"/>
      <w:r w:rsidR="007952F3" w:rsidRPr="00C64910">
        <w:rPr>
          <w:rFonts w:ascii="Arial" w:hAnsi="Arial" w:cs="Arial"/>
          <w:color w:val="0E101A"/>
        </w:rPr>
        <w:t>be</w:t>
      </w:r>
      <w:proofErr w:type="gramEnd"/>
      <w:r w:rsidR="007952F3" w:rsidRPr="00C64910">
        <w:rPr>
          <w:rFonts w:ascii="Arial" w:hAnsi="Arial" w:cs="Arial"/>
          <w:color w:val="0E101A"/>
        </w:rPr>
        <w:t xml:space="preserve"> in the form of a data message, and</w:t>
      </w:r>
    </w:p>
    <w:p w:rsidR="007952F3" w:rsidRPr="00C64910" w:rsidRDefault="00C64910" w:rsidP="00C64910">
      <w:pPr>
        <w:spacing w:before="0" w:beforeAutospacing="0" w:after="0" w:afterAutospacing="0" w:line="360" w:lineRule="auto"/>
        <w:ind w:left="1418" w:hanging="851"/>
        <w:jc w:val="both"/>
        <w:rPr>
          <w:rFonts w:ascii="Arial" w:hAnsi="Arial" w:cs="Arial"/>
          <w:color w:val="0E101A"/>
        </w:rPr>
      </w:pPr>
      <w:r>
        <w:rPr>
          <w:rFonts w:ascii="Arial" w:hAnsi="Arial" w:cs="Arial"/>
          <w:color w:val="0E101A"/>
        </w:rPr>
        <w:t>(b)</w:t>
      </w:r>
      <w:r>
        <w:rPr>
          <w:rFonts w:ascii="Arial" w:hAnsi="Arial" w:cs="Arial"/>
          <w:color w:val="0E101A"/>
        </w:rPr>
        <w:tab/>
      </w:r>
      <w:proofErr w:type="gramStart"/>
      <w:r w:rsidR="007952F3" w:rsidRPr="00C64910">
        <w:rPr>
          <w:rFonts w:ascii="Arial" w:hAnsi="Arial" w:cs="Arial"/>
          <w:color w:val="0E101A"/>
        </w:rPr>
        <w:t>accessible</w:t>
      </w:r>
      <w:proofErr w:type="gramEnd"/>
      <w:r w:rsidR="007952F3" w:rsidRPr="00C64910">
        <w:rPr>
          <w:rFonts w:ascii="Arial" w:hAnsi="Arial" w:cs="Arial"/>
          <w:color w:val="0E101A"/>
        </w:rPr>
        <w:t xml:space="preserve"> in a manner usable for subsequent reference.</w:t>
      </w:r>
    </w:p>
    <w:p w:rsidR="00181E8C" w:rsidRPr="00A5682E" w:rsidRDefault="00181E8C"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[26]</w:t>
      </w:r>
      <w:r>
        <w:rPr>
          <w:rFonts w:ascii="Arial" w:hAnsi="Arial" w:cs="Arial"/>
        </w:rPr>
        <w:tab/>
      </w:r>
      <w:r w:rsidR="007952F3" w:rsidRPr="00C64910">
        <w:rPr>
          <w:rFonts w:ascii="Arial" w:hAnsi="Arial" w:cs="Arial"/>
          <w:color w:val="0E101A"/>
        </w:rPr>
        <w:t>The eff</w:t>
      </w:r>
      <w:r w:rsidR="00C76874" w:rsidRPr="00C64910">
        <w:rPr>
          <w:rFonts w:ascii="Arial" w:hAnsi="Arial" w:cs="Arial"/>
          <w:color w:val="0E101A"/>
        </w:rPr>
        <w:t>ect of the provisions of the ECTA</w:t>
      </w:r>
      <w:r w:rsidR="007952F3" w:rsidRPr="00C64910">
        <w:rPr>
          <w:rFonts w:ascii="Arial" w:hAnsi="Arial" w:cs="Arial"/>
          <w:color w:val="0E101A"/>
        </w:rPr>
        <w:t xml:space="preserve"> is that data messages or electronic signatures are now recognized in our law as equivalent to a proper basis upon which a written contract can be concluded. Thus, a valid written contract can be concluded electronically. </w:t>
      </w:r>
    </w:p>
    <w:p w:rsidR="00181E8C" w:rsidRPr="00A5682E" w:rsidRDefault="00181E8C"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[27]</w:t>
      </w:r>
      <w:r w:rsidRPr="00A5682E">
        <w:rPr>
          <w:rFonts w:ascii="Arial" w:hAnsi="Arial" w:cs="Arial"/>
        </w:rPr>
        <w:tab/>
      </w:r>
      <w:r w:rsidR="007952F3" w:rsidRPr="00C64910">
        <w:rPr>
          <w:rFonts w:ascii="Arial" w:hAnsi="Arial" w:cs="Arial"/>
          <w:color w:val="0E101A"/>
        </w:rPr>
        <w:t>The same requirements as those applicable for a valid contract under the common law apply to contracts entered into online or those concluded through data messages. The requirements are, among others:</w:t>
      </w:r>
    </w:p>
    <w:p w:rsidR="00181E8C" w:rsidRPr="00C64910" w:rsidRDefault="00C64910" w:rsidP="00C64910">
      <w:pPr>
        <w:spacing w:before="0" w:beforeAutospacing="0" w:after="0" w:afterAutospacing="0" w:line="360" w:lineRule="auto"/>
        <w:ind w:left="993" w:hanging="426"/>
        <w:jc w:val="both"/>
        <w:rPr>
          <w:rFonts w:ascii="Arial" w:hAnsi="Arial" w:cs="Arial"/>
          <w:color w:val="0E101A"/>
        </w:rPr>
      </w:pPr>
      <w:r>
        <w:rPr>
          <w:rFonts w:ascii="Arial" w:hAnsi="Arial" w:cs="Arial"/>
          <w:color w:val="0E101A"/>
        </w:rPr>
        <w:t>(a)</w:t>
      </w:r>
      <w:r>
        <w:rPr>
          <w:rFonts w:ascii="Arial" w:hAnsi="Arial" w:cs="Arial"/>
          <w:color w:val="0E101A"/>
        </w:rPr>
        <w:tab/>
      </w:r>
      <w:r w:rsidR="007952F3" w:rsidRPr="00C64910">
        <w:rPr>
          <w:rFonts w:ascii="Arial" w:hAnsi="Arial" w:cs="Arial"/>
          <w:color w:val="0E101A"/>
        </w:rPr>
        <w:t>An offer and acceptance.</w:t>
      </w:r>
    </w:p>
    <w:p w:rsidR="00181E8C" w:rsidRPr="00C64910" w:rsidRDefault="00C64910" w:rsidP="00C64910">
      <w:pPr>
        <w:spacing w:before="0" w:beforeAutospacing="0" w:after="0" w:afterAutospacing="0" w:line="360" w:lineRule="auto"/>
        <w:ind w:left="993" w:hanging="426"/>
        <w:jc w:val="both"/>
        <w:rPr>
          <w:rFonts w:ascii="Arial" w:hAnsi="Arial" w:cs="Arial"/>
          <w:color w:val="0E101A"/>
        </w:rPr>
      </w:pPr>
      <w:r>
        <w:rPr>
          <w:rFonts w:ascii="Arial" w:hAnsi="Arial" w:cs="Arial"/>
          <w:color w:val="0E101A"/>
        </w:rPr>
        <w:t>(b)</w:t>
      </w:r>
      <w:r>
        <w:rPr>
          <w:rFonts w:ascii="Arial" w:hAnsi="Arial" w:cs="Arial"/>
          <w:color w:val="0E101A"/>
        </w:rPr>
        <w:tab/>
      </w:r>
      <w:r w:rsidR="007952F3" w:rsidRPr="00C64910">
        <w:rPr>
          <w:rFonts w:ascii="Arial" w:hAnsi="Arial" w:cs="Arial"/>
          <w:color w:val="0E101A"/>
        </w:rPr>
        <w:t>The agreement must be legal.</w:t>
      </w:r>
    </w:p>
    <w:p w:rsidR="007952F3" w:rsidRPr="00C64910" w:rsidRDefault="00C64910" w:rsidP="00C64910">
      <w:pPr>
        <w:spacing w:before="0" w:beforeAutospacing="0" w:after="0" w:afterAutospacing="0" w:line="360" w:lineRule="auto"/>
        <w:ind w:left="993" w:hanging="426"/>
        <w:jc w:val="both"/>
        <w:rPr>
          <w:rFonts w:ascii="Arial" w:hAnsi="Arial" w:cs="Arial"/>
          <w:color w:val="0E101A"/>
        </w:rPr>
      </w:pPr>
      <w:r>
        <w:rPr>
          <w:rFonts w:ascii="Arial" w:hAnsi="Arial" w:cs="Arial"/>
          <w:color w:val="0E101A"/>
        </w:rPr>
        <w:t>(c)</w:t>
      </w:r>
      <w:r>
        <w:rPr>
          <w:rFonts w:ascii="Arial" w:hAnsi="Arial" w:cs="Arial"/>
          <w:color w:val="0E101A"/>
        </w:rPr>
        <w:tab/>
      </w:r>
      <w:r w:rsidR="007952F3" w:rsidRPr="00C64910">
        <w:rPr>
          <w:rFonts w:ascii="Arial" w:hAnsi="Arial" w:cs="Arial"/>
          <w:color w:val="0E101A"/>
        </w:rPr>
        <w:t>The terms of the agreement must be clearly spelt out. </w:t>
      </w:r>
    </w:p>
    <w:p w:rsidR="00181E8C" w:rsidRPr="00181E8C" w:rsidRDefault="00181E8C" w:rsidP="00FF6A56">
      <w:pPr>
        <w:pStyle w:val="ListParagraph"/>
        <w:spacing w:before="0" w:beforeAutospacing="0" w:after="0" w:afterAutospacing="0" w:line="360" w:lineRule="auto"/>
        <w:ind w:left="993"/>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[28]</w:t>
      </w:r>
      <w:r w:rsidRPr="00A5682E">
        <w:rPr>
          <w:rFonts w:ascii="Arial" w:hAnsi="Arial" w:cs="Arial"/>
        </w:rPr>
        <w:tab/>
      </w:r>
      <w:r w:rsidR="007952F3" w:rsidRPr="00C64910">
        <w:rPr>
          <w:rFonts w:ascii="Arial" w:hAnsi="Arial" w:cs="Arial"/>
          <w:color w:val="0E101A"/>
        </w:rPr>
        <w:t>As indicated earlier, one of the defences of the defendant is that the plaintiff did not comply with the provisions of the E</w:t>
      </w:r>
      <w:r w:rsidR="00C76874" w:rsidRPr="00C64910">
        <w:rPr>
          <w:rFonts w:ascii="Arial" w:hAnsi="Arial" w:cs="Arial"/>
          <w:color w:val="0E101A"/>
        </w:rPr>
        <w:t>CTA</w:t>
      </w:r>
      <w:r w:rsidR="007952F3" w:rsidRPr="00C64910">
        <w:rPr>
          <w:rFonts w:ascii="Arial" w:hAnsi="Arial" w:cs="Arial"/>
          <w:color w:val="0E101A"/>
        </w:rPr>
        <w:t>. Section 11 of the </w:t>
      </w:r>
      <w:r w:rsidR="00C76874" w:rsidRPr="00C64910">
        <w:rPr>
          <w:rFonts w:ascii="Arial" w:hAnsi="Arial" w:cs="Arial"/>
          <w:color w:val="0E101A"/>
        </w:rPr>
        <w:t xml:space="preserve">BECTA </w:t>
      </w:r>
      <w:r w:rsidR="007952F3" w:rsidRPr="00C64910">
        <w:rPr>
          <w:rFonts w:ascii="Arial" w:hAnsi="Arial" w:cs="Arial"/>
          <w:color w:val="0E101A"/>
        </w:rPr>
        <w:t>provides:</w:t>
      </w:r>
    </w:p>
    <w:p w:rsidR="007952F3" w:rsidRPr="00A81426" w:rsidRDefault="007952F3" w:rsidP="00FF6A56">
      <w:pPr>
        <w:spacing w:before="0" w:beforeAutospacing="0" w:after="0" w:afterAutospacing="0" w:line="360" w:lineRule="auto"/>
        <w:ind w:left="1276" w:hanging="709"/>
        <w:jc w:val="both"/>
        <w:rPr>
          <w:rFonts w:ascii="Arial" w:hAnsi="Arial" w:cs="Arial"/>
          <w:color w:val="0E101A"/>
          <w:sz w:val="22"/>
          <w:szCs w:val="22"/>
        </w:rPr>
      </w:pPr>
      <w:r w:rsidRPr="00A81426">
        <w:rPr>
          <w:rFonts w:ascii="Arial" w:hAnsi="Arial" w:cs="Arial"/>
          <w:color w:val="0E101A"/>
          <w:sz w:val="22"/>
          <w:szCs w:val="22"/>
        </w:rPr>
        <w:t xml:space="preserve">"(1) </w:t>
      </w:r>
      <w:r w:rsidR="00C76874" w:rsidRPr="00A81426">
        <w:rPr>
          <w:rFonts w:ascii="Arial" w:hAnsi="Arial" w:cs="Arial"/>
          <w:color w:val="0E101A"/>
          <w:sz w:val="22"/>
          <w:szCs w:val="22"/>
        </w:rPr>
        <w:tab/>
      </w:r>
      <w:r w:rsidR="00466A63" w:rsidRPr="00A81426">
        <w:rPr>
          <w:rFonts w:ascii="Arial" w:hAnsi="Arial" w:cs="Arial"/>
          <w:color w:val="0E101A"/>
          <w:sz w:val="22"/>
          <w:szCs w:val="22"/>
        </w:rPr>
        <w:t>I</w:t>
      </w:r>
      <w:r w:rsidRPr="00A81426">
        <w:rPr>
          <w:rFonts w:ascii="Arial" w:hAnsi="Arial" w:cs="Arial"/>
          <w:color w:val="0E101A"/>
          <w:sz w:val="22"/>
          <w:szCs w:val="22"/>
        </w:rPr>
        <w:t>nformation is not without</w:t>
      </w:r>
      <w:r w:rsidR="00466A63" w:rsidRPr="00A81426">
        <w:rPr>
          <w:rFonts w:ascii="Arial" w:hAnsi="Arial" w:cs="Arial"/>
          <w:color w:val="0E101A"/>
          <w:sz w:val="22"/>
          <w:szCs w:val="22"/>
        </w:rPr>
        <w:t xml:space="preserve"> legal force and effect merely on the grounds that </w:t>
      </w:r>
      <w:r w:rsidRPr="00A81426">
        <w:rPr>
          <w:rFonts w:ascii="Arial" w:hAnsi="Arial" w:cs="Arial"/>
          <w:color w:val="0E101A"/>
          <w:sz w:val="22"/>
          <w:szCs w:val="22"/>
        </w:rPr>
        <w:t>it is wholly or partly in the form of a data message."</w:t>
      </w:r>
    </w:p>
    <w:p w:rsidR="007952F3" w:rsidRPr="007952F3" w:rsidRDefault="007952F3" w:rsidP="00FF6A56">
      <w:pPr>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jc w:val="both"/>
        <w:rPr>
          <w:rFonts w:ascii="Arial" w:hAnsi="Arial" w:cs="Arial"/>
          <w:color w:val="0E101A"/>
        </w:rPr>
      </w:pPr>
      <w:r w:rsidRPr="007952F3">
        <w:rPr>
          <w:rFonts w:ascii="Arial" w:hAnsi="Arial" w:cs="Arial"/>
        </w:rPr>
        <w:t>[29]</w:t>
      </w:r>
      <w:r w:rsidRPr="007952F3">
        <w:rPr>
          <w:rFonts w:ascii="Arial" w:hAnsi="Arial" w:cs="Arial"/>
        </w:rPr>
        <w:tab/>
      </w:r>
      <w:r w:rsidR="00466A63" w:rsidRPr="00C64910">
        <w:rPr>
          <w:rFonts w:ascii="Arial" w:hAnsi="Arial" w:cs="Arial"/>
          <w:color w:val="0E101A"/>
        </w:rPr>
        <w:t xml:space="preserve">Section 13 of </w:t>
      </w:r>
      <w:proofErr w:type="gramStart"/>
      <w:r w:rsidR="00466A63" w:rsidRPr="00C64910">
        <w:rPr>
          <w:rFonts w:ascii="Arial" w:hAnsi="Arial" w:cs="Arial"/>
          <w:color w:val="0E101A"/>
        </w:rPr>
        <w:t>a</w:t>
      </w:r>
      <w:proofErr w:type="gramEnd"/>
      <w:r w:rsidR="00466A63" w:rsidRPr="00C64910">
        <w:rPr>
          <w:rFonts w:ascii="Arial" w:hAnsi="Arial" w:cs="Arial"/>
          <w:color w:val="0E101A"/>
        </w:rPr>
        <w:t xml:space="preserve"> ECTA </w:t>
      </w:r>
      <w:r w:rsidR="007952F3" w:rsidRPr="00C64910">
        <w:rPr>
          <w:rFonts w:ascii="Arial" w:hAnsi="Arial" w:cs="Arial"/>
          <w:color w:val="0E101A"/>
        </w:rPr>
        <w:t>provides:</w:t>
      </w:r>
    </w:p>
    <w:p w:rsidR="007952F3" w:rsidRPr="00A81426" w:rsidRDefault="00466A63" w:rsidP="00FF6A56">
      <w:pPr>
        <w:spacing w:before="0" w:beforeAutospacing="0" w:after="0" w:afterAutospacing="0" w:line="360" w:lineRule="auto"/>
        <w:ind w:left="1418" w:hanging="567"/>
        <w:jc w:val="both"/>
        <w:rPr>
          <w:rFonts w:ascii="Arial" w:hAnsi="Arial" w:cs="Arial"/>
          <w:color w:val="0E101A"/>
          <w:sz w:val="22"/>
          <w:szCs w:val="22"/>
        </w:rPr>
      </w:pPr>
      <w:r w:rsidRPr="00A81426">
        <w:rPr>
          <w:rFonts w:ascii="Arial" w:hAnsi="Arial" w:cs="Arial"/>
          <w:color w:val="0E101A"/>
          <w:sz w:val="22"/>
          <w:szCs w:val="22"/>
        </w:rPr>
        <w:t xml:space="preserve">"(1) </w:t>
      </w:r>
      <w:r w:rsidRPr="00A81426">
        <w:rPr>
          <w:rFonts w:ascii="Arial" w:hAnsi="Arial" w:cs="Arial"/>
          <w:color w:val="0E101A"/>
          <w:sz w:val="22"/>
          <w:szCs w:val="22"/>
        </w:rPr>
        <w:tab/>
        <w:t>W</w:t>
      </w:r>
      <w:r w:rsidR="007952F3" w:rsidRPr="00A81426">
        <w:rPr>
          <w:rFonts w:ascii="Arial" w:hAnsi="Arial" w:cs="Arial"/>
          <w:color w:val="0E101A"/>
          <w:sz w:val="22"/>
          <w:szCs w:val="22"/>
        </w:rPr>
        <w:t>here the signature of a person is required by law, and such law does not specify the type of signature that requirement in relation to it to permit data message is met only if an advanced electronic signature is used."</w:t>
      </w:r>
    </w:p>
    <w:p w:rsidR="007952F3" w:rsidRPr="00A81426" w:rsidRDefault="007952F3" w:rsidP="00FF6A56">
      <w:pPr>
        <w:spacing w:before="0" w:beforeAutospacing="0" w:after="0" w:afterAutospacing="0" w:line="360" w:lineRule="auto"/>
        <w:ind w:left="1440" w:hanging="589"/>
        <w:jc w:val="both"/>
        <w:rPr>
          <w:rFonts w:ascii="Arial" w:hAnsi="Arial" w:cs="Arial"/>
          <w:color w:val="0E101A"/>
          <w:sz w:val="22"/>
          <w:szCs w:val="22"/>
        </w:rPr>
      </w:pPr>
      <w:r w:rsidRPr="00A81426">
        <w:rPr>
          <w:rFonts w:ascii="Arial" w:hAnsi="Arial" w:cs="Arial"/>
          <w:color w:val="0E101A"/>
          <w:sz w:val="22"/>
          <w:szCs w:val="22"/>
        </w:rPr>
        <w:t>(2)</w:t>
      </w:r>
      <w:r w:rsidR="00466A63" w:rsidRPr="00A81426">
        <w:rPr>
          <w:rFonts w:ascii="Arial" w:hAnsi="Arial" w:cs="Arial"/>
          <w:color w:val="0E101A"/>
          <w:sz w:val="22"/>
          <w:szCs w:val="22"/>
        </w:rPr>
        <w:tab/>
        <w:t xml:space="preserve"> S</w:t>
      </w:r>
      <w:r w:rsidRPr="00A81426">
        <w:rPr>
          <w:rFonts w:ascii="Arial" w:hAnsi="Arial" w:cs="Arial"/>
          <w:color w:val="0E101A"/>
          <w:sz w:val="22"/>
          <w:szCs w:val="22"/>
        </w:rPr>
        <w:t>ubject to subsection (1), an electronic signature is not without legal force and effect merely on the grounds that it is an electromagnetic form.</w:t>
      </w:r>
    </w:p>
    <w:p w:rsidR="007952F3" w:rsidRPr="00A81426" w:rsidRDefault="007952F3" w:rsidP="00FF6A56">
      <w:pPr>
        <w:spacing w:before="0" w:beforeAutospacing="0" w:after="0" w:afterAutospacing="0" w:line="360" w:lineRule="auto"/>
        <w:ind w:left="1440" w:hanging="589"/>
        <w:jc w:val="both"/>
        <w:rPr>
          <w:rFonts w:ascii="Arial" w:hAnsi="Arial" w:cs="Arial"/>
          <w:color w:val="0E101A"/>
          <w:sz w:val="22"/>
          <w:szCs w:val="22"/>
        </w:rPr>
      </w:pPr>
      <w:r w:rsidRPr="00A81426">
        <w:rPr>
          <w:rFonts w:ascii="Arial" w:hAnsi="Arial" w:cs="Arial"/>
          <w:color w:val="0E101A"/>
          <w:sz w:val="22"/>
          <w:szCs w:val="22"/>
        </w:rPr>
        <w:t>(3)</w:t>
      </w:r>
      <w:r w:rsidR="00466A63" w:rsidRPr="00A81426">
        <w:rPr>
          <w:rFonts w:ascii="Arial" w:hAnsi="Arial" w:cs="Arial"/>
          <w:color w:val="0E101A"/>
          <w:sz w:val="22"/>
          <w:szCs w:val="22"/>
        </w:rPr>
        <w:tab/>
        <w:t xml:space="preserve"> W</w:t>
      </w:r>
      <w:r w:rsidRPr="00A81426">
        <w:rPr>
          <w:rFonts w:ascii="Arial" w:hAnsi="Arial" w:cs="Arial"/>
          <w:color w:val="0E101A"/>
          <w:sz w:val="22"/>
          <w:szCs w:val="22"/>
        </w:rPr>
        <w:t>here an electronic signature is required by the parties to an electronic transaction and the parties have not agreed on the type of electronic signature to be used, that requirement is met in relation to a data message if –</w:t>
      </w:r>
    </w:p>
    <w:p w:rsidR="007952F3" w:rsidRPr="00C64910" w:rsidRDefault="00C64910" w:rsidP="00C64910">
      <w:pPr>
        <w:spacing w:before="0" w:beforeAutospacing="0" w:after="0" w:afterAutospacing="0" w:line="360" w:lineRule="auto"/>
        <w:ind w:left="1985" w:hanging="425"/>
        <w:jc w:val="both"/>
        <w:rPr>
          <w:rFonts w:ascii="Arial" w:hAnsi="Arial" w:cs="Arial"/>
          <w:color w:val="0E101A"/>
          <w:sz w:val="22"/>
          <w:szCs w:val="22"/>
        </w:rPr>
      </w:pPr>
      <w:r w:rsidRPr="00A81426">
        <w:rPr>
          <w:rFonts w:ascii="Arial" w:hAnsi="Arial" w:cs="Arial"/>
          <w:color w:val="0E101A"/>
          <w:sz w:val="22"/>
          <w:szCs w:val="22"/>
        </w:rPr>
        <w:t>(a)</w:t>
      </w:r>
      <w:r w:rsidRPr="00A81426">
        <w:rPr>
          <w:rFonts w:ascii="Arial" w:hAnsi="Arial" w:cs="Arial"/>
          <w:color w:val="0E101A"/>
          <w:sz w:val="22"/>
          <w:szCs w:val="22"/>
        </w:rPr>
        <w:tab/>
      </w:r>
      <w:proofErr w:type="gramStart"/>
      <w:r w:rsidR="007952F3" w:rsidRPr="00C64910">
        <w:rPr>
          <w:rFonts w:ascii="Arial" w:hAnsi="Arial" w:cs="Arial"/>
          <w:color w:val="0E101A"/>
          <w:sz w:val="22"/>
          <w:szCs w:val="22"/>
        </w:rPr>
        <w:t>a</w:t>
      </w:r>
      <w:proofErr w:type="gramEnd"/>
      <w:r w:rsidR="007952F3" w:rsidRPr="00C64910">
        <w:rPr>
          <w:rFonts w:ascii="Arial" w:hAnsi="Arial" w:cs="Arial"/>
          <w:color w:val="0E101A"/>
          <w:sz w:val="22"/>
          <w:szCs w:val="22"/>
        </w:rPr>
        <w:t xml:space="preserve"> method is used to identify the person and to indicate the presence approval of the information communicated; and</w:t>
      </w:r>
    </w:p>
    <w:p w:rsidR="007952F3" w:rsidRPr="00C64910" w:rsidRDefault="00C64910" w:rsidP="00C64910">
      <w:pPr>
        <w:spacing w:before="0" w:beforeAutospacing="0" w:after="0" w:afterAutospacing="0" w:line="360" w:lineRule="auto"/>
        <w:ind w:left="1985" w:hanging="425"/>
        <w:jc w:val="both"/>
        <w:rPr>
          <w:rFonts w:ascii="Arial" w:hAnsi="Arial" w:cs="Arial"/>
          <w:color w:val="0E101A"/>
          <w:sz w:val="22"/>
          <w:szCs w:val="22"/>
        </w:rPr>
      </w:pPr>
      <w:r w:rsidRPr="00A81426">
        <w:rPr>
          <w:rFonts w:ascii="Arial" w:hAnsi="Arial" w:cs="Arial"/>
          <w:color w:val="0E101A"/>
          <w:sz w:val="22"/>
          <w:szCs w:val="22"/>
        </w:rPr>
        <w:t>(b)</w:t>
      </w:r>
      <w:r w:rsidRPr="00A81426">
        <w:rPr>
          <w:rFonts w:ascii="Arial" w:hAnsi="Arial" w:cs="Arial"/>
          <w:color w:val="0E101A"/>
          <w:sz w:val="22"/>
          <w:szCs w:val="22"/>
        </w:rPr>
        <w:tab/>
      </w:r>
      <w:r w:rsidR="007952F3" w:rsidRPr="00C64910">
        <w:rPr>
          <w:rFonts w:ascii="Arial" w:hAnsi="Arial" w:cs="Arial"/>
          <w:color w:val="0E101A"/>
          <w:sz w:val="22"/>
          <w:szCs w:val="22"/>
        </w:rPr>
        <w:t>Having regard to all the relevant circumstances at the time the method was used. The method was as reliable as was appropriate for the purpose for which the information was communicated.</w:t>
      </w:r>
    </w:p>
    <w:p w:rsidR="007952F3" w:rsidRPr="00A81426" w:rsidRDefault="00181E8C" w:rsidP="00FF6A56">
      <w:pPr>
        <w:spacing w:before="0" w:beforeAutospacing="0" w:after="0" w:afterAutospacing="0" w:line="360" w:lineRule="auto"/>
        <w:ind w:left="1276" w:hanging="850"/>
        <w:jc w:val="both"/>
        <w:rPr>
          <w:rFonts w:ascii="Arial" w:hAnsi="Arial" w:cs="Arial"/>
          <w:color w:val="0E101A"/>
          <w:sz w:val="22"/>
          <w:szCs w:val="22"/>
        </w:rPr>
      </w:pPr>
      <w:r w:rsidRPr="00A81426">
        <w:rPr>
          <w:rFonts w:ascii="Arial" w:hAnsi="Arial" w:cs="Arial"/>
          <w:color w:val="0E101A"/>
          <w:sz w:val="22"/>
          <w:szCs w:val="22"/>
        </w:rPr>
        <w:lastRenderedPageBreak/>
        <w:t xml:space="preserve"> </w:t>
      </w:r>
      <w:r w:rsidR="007952F3" w:rsidRPr="00A81426">
        <w:rPr>
          <w:rFonts w:ascii="Arial" w:hAnsi="Arial" w:cs="Arial"/>
          <w:color w:val="0E101A"/>
          <w:sz w:val="22"/>
          <w:szCs w:val="22"/>
        </w:rPr>
        <w:t xml:space="preserve">(4) </w:t>
      </w:r>
      <w:r w:rsidR="00466A63" w:rsidRPr="00A81426">
        <w:rPr>
          <w:rFonts w:ascii="Arial" w:hAnsi="Arial" w:cs="Arial"/>
          <w:color w:val="0E101A"/>
          <w:sz w:val="22"/>
          <w:szCs w:val="22"/>
        </w:rPr>
        <w:tab/>
      </w:r>
      <w:proofErr w:type="gramStart"/>
      <w:r w:rsidR="007952F3" w:rsidRPr="00A81426">
        <w:rPr>
          <w:rFonts w:ascii="Arial" w:hAnsi="Arial" w:cs="Arial"/>
          <w:color w:val="0E101A"/>
          <w:sz w:val="22"/>
          <w:szCs w:val="22"/>
        </w:rPr>
        <w:t>where</w:t>
      </w:r>
      <w:proofErr w:type="gramEnd"/>
      <w:r w:rsidR="007952F3" w:rsidRPr="00A81426">
        <w:rPr>
          <w:rFonts w:ascii="Arial" w:hAnsi="Arial" w:cs="Arial"/>
          <w:color w:val="0E101A"/>
          <w:sz w:val="22"/>
          <w:szCs w:val="22"/>
        </w:rPr>
        <w:t xml:space="preserve"> an advanced electronic signature has been used, such signature is regarded as being a valid electronic signature and to have been applied properly unless the contrary is proved.</w:t>
      </w:r>
      <w:r w:rsidR="00466A63" w:rsidRPr="00A81426">
        <w:rPr>
          <w:rFonts w:ascii="Arial" w:hAnsi="Arial" w:cs="Arial"/>
          <w:color w:val="0E101A"/>
          <w:sz w:val="22"/>
          <w:szCs w:val="22"/>
        </w:rPr>
        <w:t>”</w:t>
      </w:r>
    </w:p>
    <w:p w:rsidR="00181E8C" w:rsidRPr="00181E8C" w:rsidRDefault="00181E8C" w:rsidP="00FF6A56">
      <w:pPr>
        <w:spacing w:before="0" w:beforeAutospacing="0" w:after="0" w:afterAutospacing="0" w:line="360" w:lineRule="auto"/>
        <w:ind w:left="1276" w:hanging="850"/>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[30]</w:t>
      </w:r>
      <w:r>
        <w:rPr>
          <w:rFonts w:ascii="Arial" w:hAnsi="Arial" w:cs="Arial"/>
        </w:rPr>
        <w:tab/>
      </w:r>
      <w:r w:rsidR="007952F3" w:rsidRPr="00C64910">
        <w:rPr>
          <w:rFonts w:ascii="Arial" w:hAnsi="Arial" w:cs="Arial"/>
          <w:color w:val="0E101A"/>
        </w:rPr>
        <w:t>The other point raised by the defendant relates to the telephone conversation recording, which was discovered in the supplementary discovery affidavit by the plaintiff. </w:t>
      </w:r>
    </w:p>
    <w:p w:rsidR="00181E8C" w:rsidRPr="00A5682E" w:rsidRDefault="00181E8C"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[31]</w:t>
      </w:r>
      <w:r w:rsidRPr="00A5682E">
        <w:rPr>
          <w:rFonts w:ascii="Arial" w:hAnsi="Arial" w:cs="Arial"/>
        </w:rPr>
        <w:tab/>
      </w:r>
      <w:r w:rsidR="007952F3" w:rsidRPr="00C64910">
        <w:rPr>
          <w:rFonts w:ascii="Arial" w:hAnsi="Arial" w:cs="Arial"/>
          <w:color w:val="0E101A"/>
        </w:rPr>
        <w:t>The issue of the use of the audio recordings used by the plaintiff in these proceedings is governed by section 4 (1) of the Regulation of Interception of Communications Act (RICA), which provides:</w:t>
      </w:r>
    </w:p>
    <w:p w:rsidR="007952F3" w:rsidRPr="00A81426" w:rsidRDefault="007C4A40" w:rsidP="00FF6A56">
      <w:pPr>
        <w:spacing w:before="0" w:beforeAutospacing="0" w:after="0" w:afterAutospacing="0" w:line="360" w:lineRule="auto"/>
        <w:ind w:left="1134" w:hanging="567"/>
        <w:jc w:val="both"/>
        <w:rPr>
          <w:sz w:val="22"/>
          <w:szCs w:val="22"/>
        </w:rPr>
      </w:pPr>
      <w:r w:rsidRPr="00A81426">
        <w:rPr>
          <w:sz w:val="22"/>
          <w:szCs w:val="22"/>
        </w:rPr>
        <w:t>“(I)</w:t>
      </w:r>
      <w:r w:rsidRPr="00A81426">
        <w:rPr>
          <w:sz w:val="22"/>
          <w:szCs w:val="22"/>
        </w:rPr>
        <w:tab/>
        <w:t xml:space="preserve"> </w:t>
      </w:r>
      <w:proofErr w:type="gramStart"/>
      <w:r w:rsidRPr="00A81426">
        <w:rPr>
          <w:sz w:val="22"/>
          <w:szCs w:val="22"/>
        </w:rPr>
        <w:t>Any</w:t>
      </w:r>
      <w:proofErr w:type="gramEnd"/>
      <w:r w:rsidRPr="00A81426">
        <w:rPr>
          <w:sz w:val="22"/>
          <w:szCs w:val="22"/>
        </w:rPr>
        <w:t xml:space="preserve"> person, other than a law enforcement officer, may intercept any communication if he or she is a party to the communication. </w:t>
      </w:r>
      <w:proofErr w:type="gramStart"/>
      <w:r w:rsidRPr="00A81426">
        <w:rPr>
          <w:sz w:val="22"/>
          <w:szCs w:val="22"/>
        </w:rPr>
        <w:t>unless</w:t>
      </w:r>
      <w:proofErr w:type="gramEnd"/>
      <w:r w:rsidRPr="00A81426">
        <w:rPr>
          <w:sz w:val="22"/>
          <w:szCs w:val="22"/>
        </w:rPr>
        <w:t xml:space="preserve"> such communication is intercepted by such person for purposes of committing an offence.</w:t>
      </w:r>
      <w:r w:rsidR="00181E8C" w:rsidRPr="00A81426">
        <w:rPr>
          <w:sz w:val="22"/>
          <w:szCs w:val="22"/>
        </w:rPr>
        <w:t>”</w:t>
      </w:r>
    </w:p>
    <w:p w:rsidR="00181E8C" w:rsidRPr="00181E8C" w:rsidRDefault="00181E8C" w:rsidP="00FF6A56">
      <w:pPr>
        <w:spacing w:before="0" w:beforeAutospacing="0" w:after="0" w:afterAutospacing="0" w:line="360" w:lineRule="auto"/>
        <w:ind w:left="1440" w:hanging="310"/>
        <w:jc w:val="both"/>
        <w:rPr>
          <w:rFonts w:ascii="Arial" w:hAnsi="Arial" w:cs="Arial"/>
          <w:color w:val="0E101A"/>
        </w:rPr>
      </w:pPr>
    </w:p>
    <w:p w:rsidR="007952F3" w:rsidRPr="00A5682E" w:rsidRDefault="007952F3" w:rsidP="00FF6A56">
      <w:pPr>
        <w:pStyle w:val="ListParagraph"/>
        <w:spacing w:before="0" w:beforeAutospacing="0" w:after="0" w:afterAutospacing="0" w:line="360" w:lineRule="auto"/>
        <w:jc w:val="both"/>
        <w:rPr>
          <w:rFonts w:ascii="Arial" w:hAnsi="Arial" w:cs="Arial"/>
          <w:b/>
          <w:color w:val="0E101A"/>
        </w:rPr>
      </w:pPr>
      <w:r w:rsidRPr="00A5682E">
        <w:rPr>
          <w:rFonts w:ascii="Arial" w:hAnsi="Arial" w:cs="Arial"/>
          <w:b/>
          <w:color w:val="0E101A"/>
        </w:rPr>
        <w:t>Evaluation and Analysis,</w:t>
      </w: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[32]</w:t>
      </w:r>
      <w:r w:rsidRPr="00A5682E">
        <w:rPr>
          <w:rFonts w:ascii="Arial" w:hAnsi="Arial" w:cs="Arial"/>
        </w:rPr>
        <w:tab/>
      </w:r>
      <w:r w:rsidR="007952F3" w:rsidRPr="00C64910">
        <w:rPr>
          <w:rFonts w:ascii="Arial" w:hAnsi="Arial" w:cs="Arial"/>
          <w:color w:val="0E101A"/>
        </w:rPr>
        <w:t xml:space="preserve">It is apparent from the plaintiff's particulars of claim that its cause of action is based on a breach of the written </w:t>
      </w:r>
      <w:r w:rsidR="007C4A40" w:rsidRPr="00C64910">
        <w:rPr>
          <w:rFonts w:ascii="Arial" w:hAnsi="Arial" w:cs="Arial"/>
          <w:color w:val="0E101A"/>
        </w:rPr>
        <w:t xml:space="preserve">electronic </w:t>
      </w:r>
      <w:r w:rsidR="007952F3" w:rsidRPr="00C64910">
        <w:rPr>
          <w:rFonts w:ascii="Arial" w:hAnsi="Arial" w:cs="Arial"/>
          <w:color w:val="0E101A"/>
        </w:rPr>
        <w:t>contract, which was signed by way of electronic means. The written contract was at</w:t>
      </w:r>
      <w:r w:rsidR="00E9283A" w:rsidRPr="00C64910">
        <w:rPr>
          <w:rFonts w:ascii="Arial" w:hAnsi="Arial" w:cs="Arial"/>
          <w:color w:val="0E101A"/>
        </w:rPr>
        <w:t>tached to the particulars of</w:t>
      </w:r>
      <w:r w:rsidR="007952F3" w:rsidRPr="00C64910">
        <w:rPr>
          <w:rFonts w:ascii="Arial" w:hAnsi="Arial" w:cs="Arial"/>
          <w:color w:val="0E101A"/>
        </w:rPr>
        <w:t xml:space="preserve"> claim as required by rule 18 of the Uniform Rules of the High Court. </w:t>
      </w:r>
    </w:p>
    <w:p w:rsidR="007952F3" w:rsidRPr="007952F3" w:rsidRDefault="007952F3" w:rsidP="00FF6A56">
      <w:pPr>
        <w:spacing w:before="0" w:beforeAutospacing="0" w:after="0" w:afterAutospacing="0" w:line="360" w:lineRule="auto"/>
        <w:jc w:val="both"/>
        <w:rPr>
          <w:rFonts w:ascii="Arial" w:hAnsi="Arial" w:cs="Arial"/>
          <w:color w:val="0E101A"/>
        </w:rPr>
      </w:pPr>
    </w:p>
    <w:p w:rsidR="00B57F41" w:rsidRPr="00C64910" w:rsidRDefault="00C64910" w:rsidP="00C64910">
      <w:pPr>
        <w:spacing w:before="0" w:beforeAutospacing="0" w:after="0" w:afterAutospacing="0" w:line="360" w:lineRule="auto"/>
        <w:ind w:left="567" w:hanging="567"/>
        <w:jc w:val="both"/>
        <w:rPr>
          <w:rFonts w:ascii="Arial" w:hAnsi="Arial" w:cs="Arial"/>
          <w:color w:val="0E101A"/>
        </w:rPr>
      </w:pPr>
      <w:r w:rsidRPr="00E9283A">
        <w:rPr>
          <w:rFonts w:ascii="Arial" w:hAnsi="Arial" w:cs="Arial"/>
        </w:rPr>
        <w:t>[33]</w:t>
      </w:r>
      <w:r w:rsidRPr="00E9283A">
        <w:rPr>
          <w:rFonts w:ascii="Arial" w:hAnsi="Arial" w:cs="Arial"/>
        </w:rPr>
        <w:tab/>
      </w:r>
      <w:r w:rsidR="007952F3" w:rsidRPr="00C64910">
        <w:rPr>
          <w:rFonts w:ascii="Arial" w:hAnsi="Arial" w:cs="Arial"/>
          <w:color w:val="0E101A"/>
        </w:rPr>
        <w:t>As indicated above, the defendant's defence is that the contract was concluded unlawfully in his name by his brother-in-law. He states in his plea</w:t>
      </w:r>
      <w:r w:rsidR="00B57F41" w:rsidRPr="00C64910">
        <w:rPr>
          <w:rFonts w:ascii="Arial" w:hAnsi="Arial" w:cs="Arial"/>
          <w:color w:val="0E101A"/>
        </w:rPr>
        <w:t xml:space="preserve"> that: </w:t>
      </w:r>
    </w:p>
    <w:p w:rsidR="00B57F41" w:rsidRPr="00181E8C" w:rsidRDefault="00B57F41" w:rsidP="00FF6A56">
      <w:pPr>
        <w:spacing w:before="0" w:beforeAutospacing="0" w:after="0" w:afterAutospacing="0" w:line="360" w:lineRule="auto"/>
        <w:ind w:left="567"/>
        <w:jc w:val="both"/>
        <w:rPr>
          <w:rFonts w:ascii="Arial" w:hAnsi="Arial" w:cs="Arial"/>
          <w:color w:val="0E101A"/>
        </w:rPr>
      </w:pPr>
      <w:r w:rsidRPr="00181E8C">
        <w:rPr>
          <w:rFonts w:ascii="Arial" w:hAnsi="Arial" w:cs="Arial"/>
          <w:color w:val="0E101A"/>
        </w:rPr>
        <w:t xml:space="preserve">“The Defendant further pleads that his former employer, Mr Claude </w:t>
      </w:r>
      <w:proofErr w:type="spellStart"/>
      <w:r w:rsidRPr="00181E8C">
        <w:rPr>
          <w:rFonts w:ascii="Arial" w:hAnsi="Arial" w:cs="Arial"/>
          <w:color w:val="0E101A"/>
        </w:rPr>
        <w:t>Bolous</w:t>
      </w:r>
      <w:proofErr w:type="spellEnd"/>
      <w:r w:rsidRPr="00181E8C">
        <w:rPr>
          <w:rFonts w:ascii="Arial" w:hAnsi="Arial" w:cs="Arial"/>
          <w:color w:val="0E101A"/>
        </w:rPr>
        <w:t xml:space="preserve"> </w:t>
      </w:r>
      <w:proofErr w:type="spellStart"/>
      <w:r w:rsidRPr="00181E8C">
        <w:rPr>
          <w:rFonts w:ascii="Arial" w:hAnsi="Arial" w:cs="Arial"/>
          <w:color w:val="0E101A"/>
        </w:rPr>
        <w:t>Azar</w:t>
      </w:r>
      <w:proofErr w:type="spellEnd"/>
      <w:r w:rsidRPr="00181E8C">
        <w:rPr>
          <w:rFonts w:ascii="Arial" w:hAnsi="Arial" w:cs="Arial"/>
          <w:color w:val="0E101A"/>
        </w:rPr>
        <w:t xml:space="preserve">, is the person who dealt with the Plaintiff in relation to this matter, and it </w:t>
      </w:r>
      <w:r w:rsidRPr="003F58F2">
        <w:rPr>
          <w:rFonts w:ascii="Arial" w:hAnsi="Arial" w:cs="Arial"/>
          <w:color w:val="0E101A"/>
          <w:u w:val="single"/>
        </w:rPr>
        <w:t xml:space="preserve">appears </w:t>
      </w:r>
      <w:r w:rsidRPr="00181E8C">
        <w:rPr>
          <w:rFonts w:ascii="Arial" w:hAnsi="Arial" w:cs="Arial"/>
          <w:color w:val="0E101A"/>
        </w:rPr>
        <w:t xml:space="preserve">contracted without the Defendant’s consent, in the name of the Defendant.” </w:t>
      </w:r>
      <w:r w:rsidR="003F58F2">
        <w:rPr>
          <w:rFonts w:ascii="Arial" w:hAnsi="Arial" w:cs="Arial"/>
          <w:color w:val="0E101A"/>
        </w:rPr>
        <w:t>(</w:t>
      </w:r>
      <w:proofErr w:type="gramStart"/>
      <w:r w:rsidR="002A039E">
        <w:rPr>
          <w:rFonts w:ascii="Arial" w:hAnsi="Arial" w:cs="Arial"/>
          <w:color w:val="0E101A"/>
        </w:rPr>
        <w:t>underlining</w:t>
      </w:r>
      <w:proofErr w:type="gramEnd"/>
      <w:r w:rsidR="003F58F2">
        <w:rPr>
          <w:rFonts w:ascii="Arial" w:hAnsi="Arial" w:cs="Arial"/>
          <w:color w:val="0E101A"/>
        </w:rPr>
        <w:t>)</w:t>
      </w:r>
      <w:r w:rsidR="00F403F9">
        <w:rPr>
          <w:rFonts w:ascii="Arial" w:hAnsi="Arial" w:cs="Arial"/>
          <w:color w:val="0E101A"/>
        </w:rPr>
        <w:t>.</w:t>
      </w:r>
    </w:p>
    <w:p w:rsidR="007952F3" w:rsidRPr="007952F3" w:rsidRDefault="007952F3" w:rsidP="00FF6A56">
      <w:pPr>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[34]</w:t>
      </w:r>
      <w:r>
        <w:rPr>
          <w:rFonts w:ascii="Arial" w:hAnsi="Arial" w:cs="Arial"/>
        </w:rPr>
        <w:tab/>
      </w:r>
      <w:r w:rsidR="007952F3" w:rsidRPr="00C64910">
        <w:rPr>
          <w:rFonts w:ascii="Arial" w:hAnsi="Arial" w:cs="Arial"/>
          <w:color w:val="0E101A"/>
        </w:rPr>
        <w:t xml:space="preserve">In my view, the facts </w:t>
      </w:r>
      <w:r w:rsidR="00B57F41" w:rsidRPr="00C64910">
        <w:rPr>
          <w:rFonts w:ascii="Arial" w:hAnsi="Arial" w:cs="Arial"/>
          <w:color w:val="0E101A"/>
        </w:rPr>
        <w:t xml:space="preserve">presented before this court do </w:t>
      </w:r>
      <w:r w:rsidR="007952F3" w:rsidRPr="00C64910">
        <w:rPr>
          <w:rFonts w:ascii="Arial" w:hAnsi="Arial" w:cs="Arial"/>
          <w:color w:val="0E101A"/>
        </w:rPr>
        <w:t xml:space="preserve">not support the version of the defendant. The defendant did not become aware of the transaction at the point when the plaintiff issued the summons. He became aware of the transaction long before the institution of these proceedings. He took no step to reverse the alleged illegal conduct of his brother-in-law. He did not report the matter to the relevant authorities. The allegation that Mr Azar, who has since passed away, </w:t>
      </w:r>
      <w:r w:rsidR="007952F3" w:rsidRPr="00C64910">
        <w:rPr>
          <w:rFonts w:ascii="Arial" w:hAnsi="Arial" w:cs="Arial"/>
          <w:color w:val="0E101A"/>
        </w:rPr>
        <w:lastRenderedPageBreak/>
        <w:t>misrepresented the defendant is not supported by any evidence. In the absence of evidence to support this allegation, the only conclusion to draw is that the defendant concluded the contract</w:t>
      </w:r>
      <w:r w:rsidR="007E3479" w:rsidRPr="00C64910">
        <w:rPr>
          <w:rFonts w:ascii="Arial" w:hAnsi="Arial" w:cs="Arial"/>
          <w:color w:val="0E101A"/>
        </w:rPr>
        <w:t xml:space="preserve"> with the plaintiff</w:t>
      </w:r>
      <w:r w:rsidR="007952F3" w:rsidRPr="00C64910">
        <w:rPr>
          <w:rFonts w:ascii="Arial" w:hAnsi="Arial" w:cs="Arial"/>
          <w:color w:val="0E101A"/>
        </w:rPr>
        <w:t>.</w:t>
      </w:r>
    </w:p>
    <w:p w:rsidR="00181E8C" w:rsidRPr="00A5682E" w:rsidRDefault="00181E8C"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[35]</w:t>
      </w:r>
      <w:r w:rsidRPr="00A5682E">
        <w:rPr>
          <w:rFonts w:ascii="Arial" w:hAnsi="Arial" w:cs="Arial"/>
        </w:rPr>
        <w:tab/>
      </w:r>
      <w:r w:rsidR="007952F3" w:rsidRPr="00C64910">
        <w:rPr>
          <w:rFonts w:ascii="Arial" w:hAnsi="Arial" w:cs="Arial"/>
          <w:color w:val="0E101A"/>
        </w:rPr>
        <w:t>The allegation that the contract was unlawfully concluded by Mr Azar is further unsustainable when regard is had to the following facts presented by the defendant:</w:t>
      </w:r>
    </w:p>
    <w:p w:rsidR="007952F3" w:rsidRPr="00C64910" w:rsidRDefault="00C64910" w:rsidP="00C64910">
      <w:pPr>
        <w:spacing w:before="0" w:beforeAutospacing="0" w:after="0" w:afterAutospacing="0" w:line="360" w:lineRule="auto"/>
        <w:ind w:left="1134" w:hanging="567"/>
        <w:jc w:val="both"/>
        <w:rPr>
          <w:rFonts w:ascii="Arial" w:hAnsi="Arial" w:cs="Arial"/>
          <w:color w:val="0E101A"/>
        </w:rPr>
      </w:pPr>
      <w:r w:rsidRPr="00A5682E">
        <w:rPr>
          <w:rFonts w:ascii="Arial" w:hAnsi="Arial" w:cs="Arial"/>
          <w:color w:val="0E101A"/>
        </w:rPr>
        <w:t>(a)</w:t>
      </w:r>
      <w:r w:rsidRPr="00A5682E">
        <w:rPr>
          <w:rFonts w:ascii="Arial" w:hAnsi="Arial" w:cs="Arial"/>
          <w:color w:val="0E101A"/>
        </w:rPr>
        <w:tab/>
      </w:r>
      <w:proofErr w:type="gramStart"/>
      <w:r w:rsidR="007952F3" w:rsidRPr="00C64910">
        <w:rPr>
          <w:rFonts w:ascii="Arial" w:hAnsi="Arial" w:cs="Arial"/>
          <w:color w:val="0E101A"/>
        </w:rPr>
        <w:t>he</w:t>
      </w:r>
      <w:proofErr w:type="gramEnd"/>
      <w:r w:rsidR="007952F3" w:rsidRPr="00C64910">
        <w:rPr>
          <w:rFonts w:ascii="Arial" w:hAnsi="Arial" w:cs="Arial"/>
          <w:color w:val="0E101A"/>
        </w:rPr>
        <w:t xml:space="preserve"> allowed the monthly payments of the vehicle to continue being debited from his bank account even after discovering what </w:t>
      </w:r>
      <w:r w:rsidR="007E3479" w:rsidRPr="00C64910">
        <w:rPr>
          <w:rFonts w:ascii="Arial" w:hAnsi="Arial" w:cs="Arial"/>
          <w:color w:val="0E101A"/>
        </w:rPr>
        <w:t>t</w:t>
      </w:r>
      <w:r w:rsidR="007952F3" w:rsidRPr="00C64910">
        <w:rPr>
          <w:rFonts w:ascii="Arial" w:hAnsi="Arial" w:cs="Arial"/>
          <w:color w:val="0E101A"/>
        </w:rPr>
        <w:t xml:space="preserve">he alleged to be an unlawful transaction concluded by his </w:t>
      </w:r>
      <w:r w:rsidR="00F403F9" w:rsidRPr="00C64910">
        <w:rPr>
          <w:rFonts w:ascii="Arial" w:hAnsi="Arial" w:cs="Arial"/>
          <w:color w:val="0E101A"/>
        </w:rPr>
        <w:t>brother-in-law</w:t>
      </w:r>
      <w:r w:rsidR="007E3479" w:rsidRPr="00C64910">
        <w:rPr>
          <w:rFonts w:ascii="Arial" w:hAnsi="Arial" w:cs="Arial"/>
          <w:color w:val="0E101A"/>
        </w:rPr>
        <w:t xml:space="preserve"> i</w:t>
      </w:r>
      <w:r w:rsidR="007952F3" w:rsidRPr="00C64910">
        <w:rPr>
          <w:rFonts w:ascii="Arial" w:hAnsi="Arial" w:cs="Arial"/>
          <w:color w:val="0E101A"/>
        </w:rPr>
        <w:t>n his name.</w:t>
      </w:r>
    </w:p>
    <w:p w:rsidR="007952F3" w:rsidRPr="00C64910" w:rsidRDefault="00C64910" w:rsidP="00C64910">
      <w:pPr>
        <w:spacing w:before="0" w:beforeAutospacing="0" w:after="0" w:afterAutospacing="0" w:line="360" w:lineRule="auto"/>
        <w:ind w:left="1134" w:hanging="567"/>
        <w:jc w:val="both"/>
        <w:rPr>
          <w:rFonts w:ascii="Arial" w:hAnsi="Arial" w:cs="Arial"/>
          <w:color w:val="0E101A"/>
        </w:rPr>
      </w:pPr>
      <w:r>
        <w:rPr>
          <w:rFonts w:ascii="Arial" w:hAnsi="Arial" w:cs="Arial"/>
          <w:color w:val="0E101A"/>
        </w:rPr>
        <w:t>(b)</w:t>
      </w:r>
      <w:r>
        <w:rPr>
          <w:rFonts w:ascii="Arial" w:hAnsi="Arial" w:cs="Arial"/>
          <w:color w:val="0E101A"/>
        </w:rPr>
        <w:tab/>
      </w:r>
      <w:proofErr w:type="gramStart"/>
      <w:r w:rsidR="007952F3" w:rsidRPr="00C64910">
        <w:rPr>
          <w:rFonts w:ascii="Arial" w:hAnsi="Arial" w:cs="Arial"/>
          <w:color w:val="0E101A"/>
        </w:rPr>
        <w:t>he</w:t>
      </w:r>
      <w:proofErr w:type="gramEnd"/>
      <w:r w:rsidR="007952F3" w:rsidRPr="00C64910">
        <w:rPr>
          <w:rFonts w:ascii="Arial" w:hAnsi="Arial" w:cs="Arial"/>
          <w:color w:val="0E101A"/>
        </w:rPr>
        <w:t xml:space="preserve"> only stopped paying for the vehicle eight months after the death of Mr Azar.</w:t>
      </w:r>
    </w:p>
    <w:p w:rsidR="00181E8C" w:rsidRPr="00A5682E" w:rsidRDefault="00181E8C" w:rsidP="00FF6A56">
      <w:pPr>
        <w:pStyle w:val="ListParagraph"/>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FF0000"/>
        </w:rPr>
      </w:pPr>
      <w:r w:rsidRPr="00FE6668">
        <w:rPr>
          <w:rFonts w:ascii="Arial" w:hAnsi="Arial" w:cs="Arial"/>
        </w:rPr>
        <w:t>[36]</w:t>
      </w:r>
      <w:r w:rsidRPr="00FE6668">
        <w:rPr>
          <w:rFonts w:ascii="Arial" w:hAnsi="Arial" w:cs="Arial"/>
        </w:rPr>
        <w:tab/>
      </w:r>
      <w:r w:rsidR="007952F3" w:rsidRPr="00C64910">
        <w:rPr>
          <w:rFonts w:ascii="Arial" w:hAnsi="Arial" w:cs="Arial"/>
          <w:color w:val="0E101A"/>
        </w:rPr>
        <w:t xml:space="preserve">The explanation as to how he managed to pay for the vehicle before the death of Mr Azar is unsustainable. In relation to the payment before the death of Mr Azar, the explanation is that Mr Azar used to deposit the amount </w:t>
      </w:r>
      <w:r w:rsidR="00907E41" w:rsidRPr="00C64910">
        <w:rPr>
          <w:rFonts w:ascii="Arial" w:hAnsi="Arial" w:cs="Arial"/>
          <w:color w:val="0E101A"/>
        </w:rPr>
        <w:t>of R</w:t>
      </w:r>
      <w:r w:rsidR="007952F3" w:rsidRPr="00C64910">
        <w:rPr>
          <w:rFonts w:ascii="Arial" w:hAnsi="Arial" w:cs="Arial"/>
          <w:color w:val="0E101A"/>
        </w:rPr>
        <w:t>10</w:t>
      </w:r>
      <w:proofErr w:type="gramStart"/>
      <w:r w:rsidR="007952F3" w:rsidRPr="00C64910">
        <w:rPr>
          <w:rFonts w:ascii="Arial" w:hAnsi="Arial" w:cs="Arial"/>
          <w:color w:val="0E101A"/>
        </w:rPr>
        <w:t>,000</w:t>
      </w:r>
      <w:proofErr w:type="gramEnd"/>
      <w:r w:rsidR="007952F3" w:rsidRPr="00C64910">
        <w:rPr>
          <w:rFonts w:ascii="Arial" w:hAnsi="Arial" w:cs="Arial"/>
          <w:color w:val="0E101A"/>
        </w:rPr>
        <w:t xml:space="preserve"> in his bank account. He does not, however, provide any evidence to support this allegation.</w:t>
      </w:r>
      <w:r w:rsidR="00FE6668" w:rsidRPr="00C64910">
        <w:rPr>
          <w:rFonts w:ascii="Arial" w:hAnsi="Arial" w:cs="Arial"/>
          <w:color w:val="0E101A"/>
        </w:rPr>
        <w:t xml:space="preserve"> It </w:t>
      </w:r>
      <w:r w:rsidR="00FE6668" w:rsidRPr="00C64910">
        <w:rPr>
          <w:rFonts w:ascii="Arial" w:hAnsi="Arial" w:cs="Arial"/>
        </w:rPr>
        <w:t xml:space="preserve">should be noted that the monthly instalment in terms of the contract is </w:t>
      </w:r>
      <w:r w:rsidR="00FE6668" w:rsidRPr="00C64910">
        <w:rPr>
          <w:rFonts w:ascii="Arial" w:hAnsi="Arial" w:cs="Arial"/>
          <w:color w:val="0E101A"/>
        </w:rPr>
        <w:t>R17</w:t>
      </w:r>
      <w:proofErr w:type="gramStart"/>
      <w:r w:rsidR="00FE6668" w:rsidRPr="00C64910">
        <w:rPr>
          <w:rFonts w:ascii="Arial" w:hAnsi="Arial" w:cs="Arial"/>
          <w:color w:val="0E101A"/>
        </w:rPr>
        <w:t>,902.50</w:t>
      </w:r>
      <w:proofErr w:type="gramEnd"/>
      <w:r w:rsidR="00FE6668" w:rsidRPr="00C64910">
        <w:rPr>
          <w:rFonts w:ascii="Arial" w:hAnsi="Arial" w:cs="Arial"/>
          <w:color w:val="0E101A"/>
        </w:rPr>
        <w:t>.</w:t>
      </w:r>
    </w:p>
    <w:p w:rsidR="00181E8C" w:rsidRPr="00A5682E" w:rsidRDefault="00181E8C" w:rsidP="00FF6A56">
      <w:pPr>
        <w:pStyle w:val="ListParagraph"/>
        <w:spacing w:before="0" w:beforeAutospacing="0" w:after="0" w:afterAutospacing="0" w:line="360" w:lineRule="auto"/>
        <w:jc w:val="both"/>
        <w:rPr>
          <w:rFonts w:ascii="Arial" w:hAnsi="Arial" w:cs="Arial"/>
          <w:color w:val="0E101A"/>
        </w:rPr>
      </w:pPr>
    </w:p>
    <w:p w:rsidR="00FE6668"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t>[37]</w:t>
      </w:r>
      <w:r>
        <w:rPr>
          <w:rFonts w:ascii="Arial" w:hAnsi="Arial" w:cs="Arial"/>
        </w:rPr>
        <w:tab/>
      </w:r>
      <w:r w:rsidR="007952F3" w:rsidRPr="00C64910">
        <w:rPr>
          <w:rFonts w:ascii="Arial" w:hAnsi="Arial" w:cs="Arial"/>
          <w:color w:val="0E101A"/>
        </w:rPr>
        <w:t>The explanation of how he sustained the payment after the death of Mr Azar is also unsustainable. He initially testified</w:t>
      </w:r>
      <w:r w:rsidR="00907E41" w:rsidRPr="00C64910">
        <w:rPr>
          <w:rFonts w:ascii="Arial" w:hAnsi="Arial" w:cs="Arial"/>
          <w:color w:val="0E101A"/>
        </w:rPr>
        <w:t xml:space="preserve"> that he never applied for COVID-19 </w:t>
      </w:r>
      <w:r w:rsidR="007952F3" w:rsidRPr="00C64910">
        <w:rPr>
          <w:rFonts w:ascii="Arial" w:hAnsi="Arial" w:cs="Arial"/>
          <w:color w:val="0E101A"/>
        </w:rPr>
        <w:t>relief from the plaintiff in as far as the monthly p</w:t>
      </w:r>
      <w:r w:rsidR="007E3479" w:rsidRPr="00C64910">
        <w:rPr>
          <w:rFonts w:ascii="Arial" w:hAnsi="Arial" w:cs="Arial"/>
          <w:color w:val="0E101A"/>
        </w:rPr>
        <w:t xml:space="preserve">ayment of the vehicle was </w:t>
      </w:r>
      <w:proofErr w:type="spellStart"/>
      <w:r w:rsidR="007E3479" w:rsidRPr="00C64910">
        <w:rPr>
          <w:rFonts w:ascii="Arial" w:hAnsi="Arial" w:cs="Arial"/>
          <w:color w:val="0E101A"/>
        </w:rPr>
        <w:t>con</w:t>
      </w:r>
      <w:proofErr w:type="gramStart"/>
      <w:r w:rsidR="007E3479" w:rsidRPr="00C64910">
        <w:rPr>
          <w:rFonts w:ascii="Arial" w:hAnsi="Arial" w:cs="Arial"/>
          <w:color w:val="0E101A"/>
        </w:rPr>
        <w:t>,cerned</w:t>
      </w:r>
      <w:proofErr w:type="spellEnd"/>
      <w:proofErr w:type="gramEnd"/>
      <w:r w:rsidR="007952F3" w:rsidRPr="00C64910">
        <w:rPr>
          <w:rFonts w:ascii="Arial" w:hAnsi="Arial" w:cs="Arial"/>
          <w:color w:val="0E101A"/>
        </w:rPr>
        <w:t>. He later contradicted</w:t>
      </w:r>
      <w:r w:rsidR="00B57F41" w:rsidRPr="00C64910">
        <w:rPr>
          <w:rFonts w:ascii="Arial" w:hAnsi="Arial" w:cs="Arial"/>
          <w:color w:val="0E101A"/>
        </w:rPr>
        <w:t xml:space="preserve"> this </w:t>
      </w:r>
      <w:r w:rsidR="007952F3" w:rsidRPr="00C64910">
        <w:rPr>
          <w:rFonts w:ascii="Arial" w:hAnsi="Arial" w:cs="Arial"/>
          <w:color w:val="0E101A"/>
        </w:rPr>
        <w:t>by stati</w:t>
      </w:r>
      <w:r w:rsidR="00337DF5" w:rsidRPr="00C64910">
        <w:rPr>
          <w:rFonts w:ascii="Arial" w:hAnsi="Arial" w:cs="Arial"/>
          <w:color w:val="0E101A"/>
        </w:rPr>
        <w:t>ng that he did receive the COVID-19</w:t>
      </w:r>
      <w:r w:rsidR="007952F3" w:rsidRPr="00C64910">
        <w:rPr>
          <w:rFonts w:ascii="Arial" w:hAnsi="Arial" w:cs="Arial"/>
          <w:color w:val="0E101A"/>
        </w:rPr>
        <w:t xml:space="preserve"> relief from the plaintiff. The allegation that he received financial support from the family members was also not substantiated. </w:t>
      </w:r>
    </w:p>
    <w:p w:rsidR="007952F3" w:rsidRPr="00A5682E" w:rsidRDefault="007952F3" w:rsidP="00FF6A56">
      <w:pPr>
        <w:pStyle w:val="ListParagraph"/>
        <w:spacing w:before="0" w:beforeAutospacing="0" w:after="0" w:afterAutospacing="0" w:line="360" w:lineRule="auto"/>
        <w:ind w:left="567" w:hanging="567"/>
        <w:jc w:val="both"/>
        <w:rPr>
          <w:rFonts w:ascii="Arial" w:hAnsi="Arial" w:cs="Arial"/>
          <w:color w:val="0E101A"/>
        </w:rPr>
      </w:pPr>
      <w:r w:rsidRPr="00A5682E">
        <w:rPr>
          <w:rFonts w:ascii="Arial" w:hAnsi="Arial" w:cs="Arial"/>
          <w:color w:val="0E101A"/>
        </w:rPr>
        <w:t> </w:t>
      </w: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[38]</w:t>
      </w:r>
      <w:r w:rsidRPr="00A5682E">
        <w:rPr>
          <w:rFonts w:ascii="Arial" w:hAnsi="Arial" w:cs="Arial"/>
        </w:rPr>
        <w:tab/>
      </w:r>
      <w:r w:rsidR="007952F3" w:rsidRPr="00C64910">
        <w:rPr>
          <w:rFonts w:ascii="Arial" w:hAnsi="Arial" w:cs="Arial"/>
          <w:color w:val="0E101A"/>
        </w:rPr>
        <w:t>It is important to note that the defe</w:t>
      </w:r>
      <w:r w:rsidR="00B57F41" w:rsidRPr="00C64910">
        <w:rPr>
          <w:rFonts w:ascii="Arial" w:hAnsi="Arial" w:cs="Arial"/>
          <w:color w:val="0E101A"/>
        </w:rPr>
        <w:t>ndant did not dispute any of his</w:t>
      </w:r>
      <w:r w:rsidR="007952F3" w:rsidRPr="00C64910">
        <w:rPr>
          <w:rFonts w:ascii="Arial" w:hAnsi="Arial" w:cs="Arial"/>
          <w:color w:val="0E101A"/>
        </w:rPr>
        <w:t xml:space="preserve"> documents used in the conclusion of the transaction, and that includes, in particular, the copy of his identity document and the driver's license.</w:t>
      </w:r>
    </w:p>
    <w:p w:rsidR="007952F3" w:rsidRPr="007952F3" w:rsidRDefault="007952F3" w:rsidP="00FF6A56">
      <w:pPr>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[39]</w:t>
      </w:r>
      <w:r w:rsidRPr="00A5682E">
        <w:rPr>
          <w:rFonts w:ascii="Arial" w:hAnsi="Arial" w:cs="Arial"/>
        </w:rPr>
        <w:tab/>
      </w:r>
      <w:r w:rsidR="007952F3" w:rsidRPr="00C64910">
        <w:rPr>
          <w:rFonts w:ascii="Arial" w:hAnsi="Arial" w:cs="Arial"/>
          <w:color w:val="0E101A"/>
        </w:rPr>
        <w:t>I turn now to deal with the issue of the recording of the telephone conversations between the defendant and the plaintiff's call centre.</w:t>
      </w:r>
    </w:p>
    <w:p w:rsidR="007952F3" w:rsidRPr="007952F3" w:rsidRDefault="007952F3" w:rsidP="00FF6A56">
      <w:pPr>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Pr>
          <w:rFonts w:ascii="Arial" w:hAnsi="Arial" w:cs="Arial"/>
        </w:rPr>
        <w:lastRenderedPageBreak/>
        <w:t>[40]</w:t>
      </w:r>
      <w:r>
        <w:rPr>
          <w:rFonts w:ascii="Arial" w:hAnsi="Arial" w:cs="Arial"/>
        </w:rPr>
        <w:tab/>
      </w:r>
      <w:r w:rsidR="007952F3" w:rsidRPr="00C64910">
        <w:rPr>
          <w:rFonts w:ascii="Arial" w:hAnsi="Arial" w:cs="Arial"/>
          <w:color w:val="0E101A"/>
        </w:rPr>
        <w:t>The contention of the defendant th</w:t>
      </w:r>
      <w:r w:rsidR="00877D38" w:rsidRPr="00C64910">
        <w:rPr>
          <w:rFonts w:ascii="Arial" w:hAnsi="Arial" w:cs="Arial"/>
          <w:color w:val="0E101A"/>
        </w:rPr>
        <w:t xml:space="preserve">at the evidence relating to </w:t>
      </w:r>
      <w:r w:rsidR="007952F3" w:rsidRPr="00C64910">
        <w:rPr>
          <w:rFonts w:ascii="Arial" w:hAnsi="Arial" w:cs="Arial"/>
          <w:color w:val="0E101A"/>
        </w:rPr>
        <w:t>recording telephone conversation with the call centre should not be considered because he was not warned that it might be used in court is also unsustainable. He did not dispute that he was informed that the conversation was recorded. He volunteered the information that is destructive to his case based on the contention that he is not the one who concluded the sale agreement with the plaintiff. In this regard, it is quite clear from the recordings that he conceded that he had concluded the contract and that he sought an arrangement to pay for the motor vehicle.</w:t>
      </w:r>
    </w:p>
    <w:p w:rsidR="00DD4A69" w:rsidRPr="00DD4A69" w:rsidRDefault="00DD4A69" w:rsidP="00DD4A69">
      <w:pPr>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[41]</w:t>
      </w:r>
      <w:r w:rsidRPr="00A5682E">
        <w:rPr>
          <w:rFonts w:ascii="Arial" w:hAnsi="Arial" w:cs="Arial"/>
        </w:rPr>
        <w:tab/>
      </w:r>
      <w:r w:rsidR="007952F3" w:rsidRPr="00C64910">
        <w:rPr>
          <w:rFonts w:ascii="Arial" w:hAnsi="Arial" w:cs="Arial"/>
          <w:color w:val="0E101A"/>
        </w:rPr>
        <w:t>In my view, there is no basis to conclude that the recording did not comply with the RICA.</w:t>
      </w:r>
    </w:p>
    <w:p w:rsidR="007952F3" w:rsidRPr="007952F3" w:rsidRDefault="007952F3" w:rsidP="00FF6A56">
      <w:pPr>
        <w:spacing w:before="0" w:beforeAutospacing="0" w:after="0" w:afterAutospacing="0" w:line="360" w:lineRule="auto"/>
        <w:jc w:val="both"/>
        <w:rPr>
          <w:rFonts w:ascii="Arial" w:hAnsi="Arial" w:cs="Arial"/>
          <w:color w:val="0E101A"/>
        </w:rPr>
      </w:pPr>
    </w:p>
    <w:p w:rsidR="007952F3" w:rsidRPr="00A5682E" w:rsidRDefault="007952F3" w:rsidP="00FF6A56">
      <w:pPr>
        <w:pStyle w:val="ListParagraph"/>
        <w:spacing w:before="0" w:beforeAutospacing="0" w:after="0" w:afterAutospacing="0" w:line="360" w:lineRule="auto"/>
        <w:jc w:val="both"/>
        <w:rPr>
          <w:rFonts w:ascii="Arial" w:hAnsi="Arial" w:cs="Arial"/>
          <w:b/>
          <w:color w:val="0E101A"/>
        </w:rPr>
      </w:pPr>
      <w:r w:rsidRPr="00A5682E">
        <w:rPr>
          <w:rFonts w:ascii="Arial" w:hAnsi="Arial" w:cs="Arial"/>
          <w:b/>
          <w:color w:val="0E101A"/>
        </w:rPr>
        <w:t>Conclusion </w:t>
      </w: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[42]</w:t>
      </w:r>
      <w:r w:rsidRPr="00A5682E">
        <w:rPr>
          <w:rFonts w:ascii="Arial" w:hAnsi="Arial" w:cs="Arial"/>
        </w:rPr>
        <w:tab/>
      </w:r>
      <w:r w:rsidR="007952F3" w:rsidRPr="00C64910">
        <w:rPr>
          <w:rFonts w:ascii="Arial" w:hAnsi="Arial" w:cs="Arial"/>
          <w:color w:val="0E101A"/>
        </w:rPr>
        <w:t>There is overwhelming evidence that the defendant concluded the credit agreement for the purchase of the vehicle from the plaintiff. He breached the contract by failing to pay the monthly instalments. The plaintiff is accordingly entitled to cancel the contract and claim the return of the motor vehicle, including payment of damages consequent to the breach of the contract.</w:t>
      </w:r>
    </w:p>
    <w:p w:rsidR="007952F3" w:rsidRPr="007952F3" w:rsidRDefault="007952F3" w:rsidP="00FF6A56">
      <w:pPr>
        <w:spacing w:before="0" w:beforeAutospacing="0" w:after="0" w:afterAutospacing="0" w:line="360" w:lineRule="auto"/>
        <w:jc w:val="both"/>
        <w:rPr>
          <w:rFonts w:ascii="Arial" w:hAnsi="Arial" w:cs="Arial"/>
          <w:color w:val="0E101A"/>
        </w:rPr>
      </w:pPr>
    </w:p>
    <w:p w:rsidR="007952F3" w:rsidRPr="00C64910" w:rsidRDefault="00C64910" w:rsidP="00C64910">
      <w:pPr>
        <w:spacing w:before="0" w:beforeAutospacing="0" w:after="0" w:afterAutospacing="0" w:line="360" w:lineRule="auto"/>
        <w:ind w:left="567" w:hanging="567"/>
        <w:jc w:val="both"/>
        <w:rPr>
          <w:rFonts w:ascii="Arial" w:hAnsi="Arial" w:cs="Arial"/>
          <w:color w:val="0E101A"/>
        </w:rPr>
      </w:pPr>
      <w:r w:rsidRPr="00A5682E">
        <w:rPr>
          <w:rFonts w:ascii="Arial" w:hAnsi="Arial" w:cs="Arial"/>
        </w:rPr>
        <w:t>[43]</w:t>
      </w:r>
      <w:r w:rsidRPr="00A5682E">
        <w:rPr>
          <w:rFonts w:ascii="Arial" w:hAnsi="Arial" w:cs="Arial"/>
        </w:rPr>
        <w:tab/>
      </w:r>
      <w:r w:rsidR="007952F3" w:rsidRPr="00C64910">
        <w:rPr>
          <w:rFonts w:ascii="Arial" w:hAnsi="Arial" w:cs="Arial"/>
          <w:color w:val="0E101A"/>
        </w:rPr>
        <w:t>Regardi</w:t>
      </w:r>
      <w:r w:rsidR="00FE6668" w:rsidRPr="00C64910">
        <w:rPr>
          <w:rFonts w:ascii="Arial" w:hAnsi="Arial" w:cs="Arial"/>
          <w:color w:val="0E101A"/>
        </w:rPr>
        <w:t>ng compliance with section 129 (</w:t>
      </w:r>
      <w:r w:rsidR="007952F3" w:rsidRPr="00C64910">
        <w:rPr>
          <w:rFonts w:ascii="Arial" w:hAnsi="Arial" w:cs="Arial"/>
          <w:color w:val="0E101A"/>
        </w:rPr>
        <w:t>1</w:t>
      </w:r>
      <w:r w:rsidR="00FE6668" w:rsidRPr="00C64910">
        <w:rPr>
          <w:rFonts w:ascii="Arial" w:hAnsi="Arial" w:cs="Arial"/>
          <w:color w:val="0E101A"/>
        </w:rPr>
        <w:t>)</w:t>
      </w:r>
      <w:r w:rsidR="007952F3" w:rsidRPr="00C64910">
        <w:rPr>
          <w:rFonts w:ascii="Arial" w:hAnsi="Arial" w:cs="Arial"/>
          <w:color w:val="0E101A"/>
        </w:rPr>
        <w:t xml:space="preserve"> of the National Credit Act, there is no doubt from the papers that the plaintiff issued the notice and served it on the defendant at the </w:t>
      </w:r>
      <w:proofErr w:type="spellStart"/>
      <w:r w:rsidR="007952F3" w:rsidRPr="00C64910">
        <w:rPr>
          <w:rFonts w:ascii="Arial" w:hAnsi="Arial" w:cs="Arial"/>
          <w:i/>
          <w:color w:val="0E101A"/>
        </w:rPr>
        <w:t>domicilium</w:t>
      </w:r>
      <w:proofErr w:type="spellEnd"/>
      <w:r w:rsidR="007952F3" w:rsidRPr="00C64910">
        <w:rPr>
          <w:rFonts w:ascii="Arial" w:hAnsi="Arial" w:cs="Arial"/>
          <w:color w:val="0E101A"/>
        </w:rPr>
        <w:t xml:space="preserve"> chosen by the defendant.</w:t>
      </w:r>
    </w:p>
    <w:p w:rsidR="007952F3" w:rsidRDefault="007952F3" w:rsidP="00FF6A56">
      <w:pPr>
        <w:spacing w:before="0" w:beforeAutospacing="0" w:after="0" w:afterAutospacing="0" w:line="360" w:lineRule="auto"/>
        <w:jc w:val="both"/>
        <w:rPr>
          <w:rFonts w:ascii="Arial" w:hAnsi="Arial" w:cs="Arial"/>
          <w:color w:val="0E101A"/>
        </w:rPr>
      </w:pPr>
    </w:p>
    <w:p w:rsidR="00337DF5" w:rsidRDefault="00337DF5" w:rsidP="00FF6A56">
      <w:pPr>
        <w:pStyle w:val="ListParagraph"/>
        <w:spacing w:before="0" w:beforeAutospacing="0" w:after="0" w:afterAutospacing="0" w:line="360" w:lineRule="auto"/>
        <w:jc w:val="both"/>
        <w:rPr>
          <w:rFonts w:ascii="Arial" w:hAnsi="Arial" w:cs="Arial"/>
          <w:b/>
          <w:color w:val="0E101A"/>
        </w:rPr>
      </w:pPr>
      <w:r w:rsidRPr="00A5682E">
        <w:rPr>
          <w:rFonts w:ascii="Arial" w:hAnsi="Arial" w:cs="Arial"/>
          <w:b/>
          <w:color w:val="0E101A"/>
        </w:rPr>
        <w:t>Order</w:t>
      </w:r>
    </w:p>
    <w:p w:rsidR="002A039E" w:rsidRPr="00A5682E" w:rsidRDefault="002A039E" w:rsidP="00FF6A56">
      <w:pPr>
        <w:pStyle w:val="ListParagraph"/>
        <w:spacing w:before="0" w:beforeAutospacing="0" w:after="0" w:afterAutospacing="0" w:line="360" w:lineRule="auto"/>
        <w:jc w:val="both"/>
        <w:rPr>
          <w:rFonts w:ascii="Arial" w:hAnsi="Arial" w:cs="Arial"/>
          <w:b/>
          <w:color w:val="0E101A"/>
        </w:rPr>
      </w:pPr>
    </w:p>
    <w:p w:rsidR="00907E41" w:rsidRPr="00C64910" w:rsidRDefault="00C64910" w:rsidP="00C64910">
      <w:pPr>
        <w:spacing w:before="0" w:beforeAutospacing="0" w:after="0" w:afterAutospacing="0" w:line="360" w:lineRule="auto"/>
        <w:jc w:val="both"/>
        <w:rPr>
          <w:rFonts w:ascii="Arial" w:hAnsi="Arial" w:cs="Arial"/>
          <w:color w:val="0E101A"/>
        </w:rPr>
      </w:pPr>
      <w:r>
        <w:rPr>
          <w:rFonts w:ascii="Arial" w:hAnsi="Arial" w:cs="Arial"/>
        </w:rPr>
        <w:t>[44]</w:t>
      </w:r>
      <w:r>
        <w:rPr>
          <w:rFonts w:ascii="Arial" w:hAnsi="Arial" w:cs="Arial"/>
        </w:rPr>
        <w:tab/>
      </w:r>
      <w:r w:rsidR="00337DF5" w:rsidRPr="00C64910">
        <w:rPr>
          <w:rFonts w:ascii="Arial" w:hAnsi="Arial" w:cs="Arial"/>
          <w:color w:val="0E101A"/>
        </w:rPr>
        <w:t>In the premises</w:t>
      </w:r>
      <w:r w:rsidR="002A039E" w:rsidRPr="00C64910">
        <w:rPr>
          <w:rFonts w:ascii="Arial" w:hAnsi="Arial" w:cs="Arial"/>
          <w:color w:val="0E101A"/>
        </w:rPr>
        <w:t>,</w:t>
      </w:r>
      <w:r w:rsidR="00337DF5" w:rsidRPr="00C64910">
        <w:rPr>
          <w:rFonts w:ascii="Arial" w:hAnsi="Arial" w:cs="Arial"/>
          <w:color w:val="0E101A"/>
        </w:rPr>
        <w:t xml:space="preserve"> the following order is made: </w:t>
      </w:r>
    </w:p>
    <w:p w:rsidR="002A039E" w:rsidRPr="00A5682E" w:rsidRDefault="002A039E" w:rsidP="00F403F9">
      <w:pPr>
        <w:pStyle w:val="ListParagraph"/>
        <w:spacing w:before="0" w:beforeAutospacing="0" w:after="0" w:afterAutospacing="0" w:line="360" w:lineRule="auto"/>
        <w:jc w:val="both"/>
        <w:rPr>
          <w:rFonts w:ascii="Arial" w:hAnsi="Arial" w:cs="Arial"/>
          <w:color w:val="0E101A"/>
        </w:rPr>
      </w:pPr>
    </w:p>
    <w:p w:rsidR="00181E8C" w:rsidRPr="00C64910" w:rsidRDefault="00C64910" w:rsidP="00C64910">
      <w:pPr>
        <w:spacing w:before="0" w:beforeAutospacing="0" w:after="0" w:afterAutospacing="0" w:line="360" w:lineRule="auto"/>
        <w:ind w:left="1418" w:hanging="425"/>
        <w:jc w:val="both"/>
        <w:rPr>
          <w:rFonts w:ascii="Arial" w:hAnsi="Arial" w:cs="Arial"/>
          <w:color w:val="0E101A"/>
        </w:rPr>
      </w:pPr>
      <w:r>
        <w:rPr>
          <w:rFonts w:ascii="Arial" w:hAnsi="Arial" w:cs="Arial"/>
          <w:color w:val="0E101A"/>
        </w:rPr>
        <w:t>1.</w:t>
      </w:r>
      <w:r>
        <w:rPr>
          <w:rFonts w:ascii="Arial" w:hAnsi="Arial" w:cs="Arial"/>
          <w:color w:val="0E101A"/>
        </w:rPr>
        <w:tab/>
      </w:r>
      <w:r w:rsidR="00337DF5" w:rsidRPr="00C64910">
        <w:rPr>
          <w:rFonts w:ascii="Arial" w:hAnsi="Arial" w:cs="Arial"/>
          <w:color w:val="0E101A"/>
        </w:rPr>
        <w:t xml:space="preserve">The purchase and sale of the motor vehicle </w:t>
      </w:r>
      <w:r w:rsidR="00104C62" w:rsidRPr="00C64910">
        <w:rPr>
          <w:rFonts w:ascii="Arial" w:hAnsi="Arial" w:cs="Arial"/>
          <w:color w:val="0E101A"/>
        </w:rPr>
        <w:t xml:space="preserve">described below between the plaintiff and the defendant is cancelled. </w:t>
      </w:r>
    </w:p>
    <w:p w:rsidR="00181E8C" w:rsidRPr="00C64910" w:rsidRDefault="00C64910" w:rsidP="00C64910">
      <w:pPr>
        <w:spacing w:before="0" w:beforeAutospacing="0" w:after="0" w:afterAutospacing="0" w:line="360" w:lineRule="auto"/>
        <w:ind w:left="1418" w:hanging="425"/>
        <w:jc w:val="both"/>
        <w:rPr>
          <w:rFonts w:ascii="Arial" w:hAnsi="Arial" w:cs="Arial"/>
          <w:color w:val="0E101A"/>
        </w:rPr>
      </w:pPr>
      <w:r>
        <w:rPr>
          <w:rFonts w:ascii="Arial" w:hAnsi="Arial" w:cs="Arial"/>
          <w:color w:val="0E101A"/>
        </w:rPr>
        <w:t>2.</w:t>
      </w:r>
      <w:r>
        <w:rPr>
          <w:rFonts w:ascii="Arial" w:hAnsi="Arial" w:cs="Arial"/>
          <w:color w:val="0E101A"/>
        </w:rPr>
        <w:tab/>
      </w:r>
      <w:r w:rsidR="00104C62" w:rsidRPr="00C64910">
        <w:rPr>
          <w:rFonts w:ascii="Arial" w:hAnsi="Arial" w:cs="Arial"/>
          <w:color w:val="0E101A"/>
        </w:rPr>
        <w:t>The defendant is directed to forthwith return the motor vehicle described as 2016 BMW X5 XDRIVE30D M-SPORT A/T (F150</w:t>
      </w:r>
      <w:r w:rsidR="00FE6668" w:rsidRPr="00C64910">
        <w:rPr>
          <w:rFonts w:ascii="Arial" w:hAnsi="Arial" w:cs="Arial"/>
          <w:color w:val="0E101A"/>
        </w:rPr>
        <w:t xml:space="preserve">) </w:t>
      </w:r>
      <w:r w:rsidR="00181E8C" w:rsidRPr="00C64910">
        <w:rPr>
          <w:rFonts w:ascii="Arial" w:hAnsi="Arial" w:cs="Arial"/>
          <w:color w:val="0E101A"/>
        </w:rPr>
        <w:t>to the plaintiff.</w:t>
      </w:r>
    </w:p>
    <w:p w:rsidR="00181E8C" w:rsidRPr="00C64910" w:rsidRDefault="00C64910" w:rsidP="00C64910">
      <w:pPr>
        <w:spacing w:before="0" w:beforeAutospacing="0" w:after="0" w:afterAutospacing="0" w:line="360" w:lineRule="auto"/>
        <w:ind w:left="1418" w:hanging="425"/>
        <w:jc w:val="both"/>
        <w:rPr>
          <w:rFonts w:ascii="Arial" w:hAnsi="Arial" w:cs="Arial"/>
          <w:color w:val="0E101A"/>
        </w:rPr>
      </w:pPr>
      <w:r>
        <w:rPr>
          <w:rFonts w:ascii="Arial" w:hAnsi="Arial" w:cs="Arial"/>
          <w:color w:val="0E101A"/>
        </w:rPr>
        <w:t>3.</w:t>
      </w:r>
      <w:r>
        <w:rPr>
          <w:rFonts w:ascii="Arial" w:hAnsi="Arial" w:cs="Arial"/>
          <w:color w:val="0E101A"/>
        </w:rPr>
        <w:tab/>
      </w:r>
      <w:r w:rsidR="00104C62" w:rsidRPr="00C64910">
        <w:rPr>
          <w:rFonts w:ascii="Arial" w:hAnsi="Arial" w:cs="Arial"/>
          <w:color w:val="0E101A"/>
        </w:rPr>
        <w:t xml:space="preserve">Failing to comply with the above order the Sheriff of this Court or his deputy is authorised, directed and empowered to attach, seize the </w:t>
      </w:r>
      <w:r w:rsidR="00104C62" w:rsidRPr="00C64910">
        <w:rPr>
          <w:rFonts w:ascii="Arial" w:hAnsi="Arial" w:cs="Arial"/>
          <w:color w:val="0E101A"/>
        </w:rPr>
        <w:lastRenderedPageBreak/>
        <w:t xml:space="preserve">vehicle described above wherever he may find same and hand over to the plaintiff. </w:t>
      </w:r>
    </w:p>
    <w:p w:rsidR="00181E8C" w:rsidRPr="00C64910" w:rsidRDefault="00C64910" w:rsidP="00C64910">
      <w:pPr>
        <w:spacing w:before="0" w:beforeAutospacing="0" w:after="0" w:afterAutospacing="0" w:line="360" w:lineRule="auto"/>
        <w:ind w:left="1418" w:hanging="425"/>
        <w:jc w:val="both"/>
        <w:rPr>
          <w:rFonts w:ascii="Arial" w:hAnsi="Arial" w:cs="Arial"/>
          <w:color w:val="0E101A"/>
        </w:rPr>
      </w:pPr>
      <w:r>
        <w:rPr>
          <w:rFonts w:ascii="Arial" w:hAnsi="Arial" w:cs="Arial"/>
          <w:color w:val="0E101A"/>
        </w:rPr>
        <w:t>4.</w:t>
      </w:r>
      <w:r>
        <w:rPr>
          <w:rFonts w:ascii="Arial" w:hAnsi="Arial" w:cs="Arial"/>
          <w:color w:val="0E101A"/>
        </w:rPr>
        <w:tab/>
      </w:r>
      <w:r w:rsidR="00B019E2" w:rsidRPr="00C64910">
        <w:rPr>
          <w:rFonts w:ascii="Arial" w:hAnsi="Arial" w:cs="Arial"/>
          <w:color w:val="0E101A"/>
        </w:rPr>
        <w:t xml:space="preserve">The claim for damages suffered by the plaintiff consequent the breach of the contract by the defendant is postponed </w:t>
      </w:r>
      <w:r w:rsidR="00B019E2" w:rsidRPr="00C64910">
        <w:rPr>
          <w:rFonts w:ascii="Arial" w:hAnsi="Arial" w:cs="Arial"/>
          <w:i/>
          <w:color w:val="0E101A"/>
        </w:rPr>
        <w:t>sine die</w:t>
      </w:r>
      <w:r w:rsidR="00B019E2" w:rsidRPr="00C64910">
        <w:rPr>
          <w:rFonts w:ascii="Arial" w:hAnsi="Arial" w:cs="Arial"/>
          <w:color w:val="0E101A"/>
        </w:rPr>
        <w:t xml:space="preserve"> pending the return of the vehicle to the plaintiff, its evaluation and sale. </w:t>
      </w:r>
    </w:p>
    <w:p w:rsidR="00181E8C" w:rsidRPr="00C64910" w:rsidRDefault="00C64910" w:rsidP="00C64910">
      <w:pPr>
        <w:spacing w:before="0" w:beforeAutospacing="0" w:after="0" w:afterAutospacing="0" w:line="360" w:lineRule="auto"/>
        <w:ind w:left="1418" w:hanging="425"/>
        <w:jc w:val="both"/>
        <w:rPr>
          <w:rFonts w:ascii="Arial" w:hAnsi="Arial" w:cs="Arial"/>
          <w:color w:val="0E101A"/>
        </w:rPr>
      </w:pPr>
      <w:r>
        <w:rPr>
          <w:rFonts w:ascii="Arial" w:hAnsi="Arial" w:cs="Arial"/>
          <w:color w:val="0E101A"/>
        </w:rPr>
        <w:t>5.</w:t>
      </w:r>
      <w:r>
        <w:rPr>
          <w:rFonts w:ascii="Arial" w:hAnsi="Arial" w:cs="Arial"/>
          <w:color w:val="0E101A"/>
        </w:rPr>
        <w:tab/>
      </w:r>
      <w:r w:rsidR="00B019E2" w:rsidRPr="00C64910">
        <w:rPr>
          <w:rFonts w:ascii="Arial" w:hAnsi="Arial" w:cs="Arial"/>
          <w:color w:val="0E101A"/>
        </w:rPr>
        <w:t xml:space="preserve">The interest on the amount is to be paid at the prescribed rate from </w:t>
      </w:r>
      <w:r w:rsidR="00040CBC" w:rsidRPr="00C64910">
        <w:rPr>
          <w:rFonts w:ascii="Arial" w:hAnsi="Arial" w:cs="Arial"/>
          <w:color w:val="0E101A"/>
        </w:rPr>
        <w:t>20 April 2021</w:t>
      </w:r>
      <w:r w:rsidR="00A5682E" w:rsidRPr="00C64910">
        <w:rPr>
          <w:rFonts w:ascii="Arial" w:hAnsi="Arial" w:cs="Arial"/>
          <w:color w:val="0E101A"/>
        </w:rPr>
        <w:t xml:space="preserve">. </w:t>
      </w:r>
    </w:p>
    <w:p w:rsidR="00A5682E" w:rsidRPr="00C64910" w:rsidRDefault="00C64910" w:rsidP="00C64910">
      <w:pPr>
        <w:spacing w:before="0" w:beforeAutospacing="0" w:after="0" w:afterAutospacing="0" w:line="360" w:lineRule="auto"/>
        <w:ind w:left="1418" w:hanging="425"/>
        <w:jc w:val="both"/>
        <w:rPr>
          <w:rFonts w:ascii="Arial" w:hAnsi="Arial" w:cs="Arial"/>
          <w:color w:val="0E101A"/>
        </w:rPr>
      </w:pPr>
      <w:r w:rsidRPr="00181E8C">
        <w:rPr>
          <w:rFonts w:ascii="Arial" w:hAnsi="Arial" w:cs="Arial"/>
          <w:color w:val="0E101A"/>
        </w:rPr>
        <w:t>6.</w:t>
      </w:r>
      <w:r w:rsidRPr="00181E8C">
        <w:rPr>
          <w:rFonts w:ascii="Arial" w:hAnsi="Arial" w:cs="Arial"/>
          <w:color w:val="0E101A"/>
        </w:rPr>
        <w:tab/>
      </w:r>
      <w:r w:rsidR="00A5682E" w:rsidRPr="00C64910">
        <w:rPr>
          <w:rFonts w:ascii="Arial" w:hAnsi="Arial" w:cs="Arial"/>
          <w:color w:val="0E101A"/>
        </w:rPr>
        <w:t xml:space="preserve">The defendant is to pay the costs. </w:t>
      </w:r>
    </w:p>
    <w:p w:rsidR="00907E41" w:rsidRDefault="00EE30F9" w:rsidP="00194F18">
      <w:pPr>
        <w:pStyle w:val="JudgmentNumbered"/>
      </w:pPr>
      <w:r>
        <w:t xml:space="preserve"> </w:t>
      </w:r>
    </w:p>
    <w:p w:rsidR="00907E41" w:rsidRPr="00907E41" w:rsidRDefault="00907E41" w:rsidP="008E6AF4">
      <w:pPr>
        <w:pStyle w:val="JudgmentNumbered"/>
        <w:ind w:left="4680"/>
        <w:jc w:val="center"/>
        <w:rPr>
          <w:b/>
        </w:rPr>
      </w:pPr>
      <w:r>
        <w:rPr>
          <w:b/>
        </w:rPr>
        <w:t xml:space="preserve">E MOLAHEHI </w:t>
      </w:r>
    </w:p>
    <w:p w:rsidR="00EE30F9" w:rsidRDefault="00EE30F9" w:rsidP="00FF6A56">
      <w:pPr>
        <w:pStyle w:val="JudgmentNumbered"/>
        <w:ind w:left="360"/>
        <w:jc w:val="right"/>
        <w:rPr>
          <w:b/>
        </w:rPr>
      </w:pPr>
      <w:r>
        <w:rPr>
          <w:b/>
        </w:rPr>
        <w:t xml:space="preserve">  </w:t>
      </w:r>
      <w:r>
        <w:rPr>
          <w:b/>
        </w:rPr>
        <w:tab/>
      </w:r>
      <w:r>
        <w:rPr>
          <w:b/>
        </w:rPr>
        <w:tab/>
      </w:r>
      <w:r w:rsidR="00907E41">
        <w:rPr>
          <w:b/>
        </w:rPr>
        <w:t>JUDGE OF THE HIGH COURT</w:t>
      </w:r>
      <w:r>
        <w:rPr>
          <w:b/>
        </w:rPr>
        <w:t xml:space="preserve">, </w:t>
      </w:r>
    </w:p>
    <w:p w:rsidR="00907E41" w:rsidRDefault="00EE30F9" w:rsidP="00FF6A56">
      <w:pPr>
        <w:pStyle w:val="JudgmentNumbered"/>
        <w:ind w:left="3960" w:firstLine="360"/>
        <w:jc w:val="right"/>
        <w:rPr>
          <w:b/>
        </w:rPr>
      </w:pPr>
      <w:r>
        <w:rPr>
          <w:b/>
        </w:rPr>
        <w:t>Gauteng Division,</w:t>
      </w:r>
    </w:p>
    <w:p w:rsidR="00EE30F9" w:rsidRDefault="00EE30F9" w:rsidP="00FF6A56">
      <w:pPr>
        <w:pStyle w:val="JudgmentNumbered"/>
        <w:ind w:left="3600" w:firstLine="360"/>
        <w:jc w:val="right"/>
        <w:rPr>
          <w:b/>
        </w:rPr>
      </w:pPr>
      <w:r>
        <w:rPr>
          <w:b/>
        </w:rPr>
        <w:t xml:space="preserve"> </w:t>
      </w:r>
      <w:r w:rsidR="00907E41">
        <w:rPr>
          <w:b/>
        </w:rPr>
        <w:t xml:space="preserve">JOHANNESBURG </w:t>
      </w:r>
    </w:p>
    <w:p w:rsidR="00FF6A56" w:rsidRDefault="00FF6A56" w:rsidP="00FF6A56">
      <w:pPr>
        <w:pStyle w:val="JudgmentNumbered"/>
        <w:rPr>
          <w:b/>
        </w:rPr>
      </w:pPr>
    </w:p>
    <w:p w:rsidR="00E5106E" w:rsidRDefault="00E5106E" w:rsidP="00FF6A56">
      <w:pPr>
        <w:pStyle w:val="JudgmentNumbered"/>
        <w:rPr>
          <w:b/>
        </w:rPr>
      </w:pPr>
    </w:p>
    <w:p w:rsidR="00E5106E" w:rsidRDefault="00E5106E" w:rsidP="00FF6A56">
      <w:pPr>
        <w:pStyle w:val="JudgmentNumbered"/>
        <w:rPr>
          <w:b/>
        </w:rPr>
      </w:pPr>
    </w:p>
    <w:p w:rsidR="00E5106E" w:rsidRDefault="00E5106E" w:rsidP="00FF6A56">
      <w:pPr>
        <w:pStyle w:val="JudgmentNumbered"/>
        <w:rPr>
          <w:b/>
        </w:rPr>
      </w:pPr>
    </w:p>
    <w:p w:rsidR="00E5106E" w:rsidRDefault="00E5106E" w:rsidP="00FF6A56">
      <w:pPr>
        <w:pStyle w:val="JudgmentNumbered"/>
        <w:rPr>
          <w:b/>
        </w:rPr>
      </w:pPr>
    </w:p>
    <w:p w:rsidR="00E5106E" w:rsidRDefault="00E5106E" w:rsidP="00FF6A56">
      <w:pPr>
        <w:pStyle w:val="JudgmentNumbered"/>
        <w:rPr>
          <w:b/>
        </w:rPr>
      </w:pPr>
    </w:p>
    <w:p w:rsidR="00E5106E" w:rsidRDefault="00E5106E" w:rsidP="00FF6A56">
      <w:pPr>
        <w:pStyle w:val="JudgmentNumbered"/>
        <w:rPr>
          <w:b/>
        </w:rPr>
      </w:pPr>
    </w:p>
    <w:p w:rsidR="00E5106E" w:rsidRDefault="00E5106E" w:rsidP="00FF6A56">
      <w:pPr>
        <w:pStyle w:val="JudgmentNumbered"/>
        <w:rPr>
          <w:b/>
        </w:rPr>
      </w:pPr>
    </w:p>
    <w:p w:rsidR="00971CA4" w:rsidRDefault="00971CA4" w:rsidP="00FF6A56">
      <w:pPr>
        <w:pStyle w:val="JudgmentNumbered"/>
        <w:rPr>
          <w:b/>
        </w:rPr>
      </w:pPr>
    </w:p>
    <w:p w:rsidR="00971CA4" w:rsidRDefault="00971CA4" w:rsidP="00FF6A56">
      <w:pPr>
        <w:pStyle w:val="JudgmentNumbered"/>
        <w:rPr>
          <w:b/>
        </w:rPr>
      </w:pPr>
    </w:p>
    <w:p w:rsidR="00EE30F9" w:rsidRDefault="00EE30F9" w:rsidP="00FF6A56">
      <w:pPr>
        <w:pStyle w:val="JudgmentNumbered"/>
        <w:rPr>
          <w:b/>
        </w:rPr>
      </w:pPr>
      <w:r>
        <w:rPr>
          <w:b/>
        </w:rPr>
        <w:lastRenderedPageBreak/>
        <w:t xml:space="preserve">Representation: </w:t>
      </w:r>
    </w:p>
    <w:p w:rsidR="00EE30F9" w:rsidRPr="008E6AF4" w:rsidRDefault="00CF624D" w:rsidP="00FF6A56">
      <w:pPr>
        <w:pStyle w:val="JudgmentNumbered"/>
      </w:pPr>
      <w:r w:rsidRPr="008E6AF4">
        <w:t xml:space="preserve">For the plaintiff: </w:t>
      </w:r>
      <w:proofErr w:type="spellStart"/>
      <w:r w:rsidR="00402B60" w:rsidRPr="008E6AF4">
        <w:t>Adv</w:t>
      </w:r>
      <w:proofErr w:type="spellEnd"/>
      <w:r w:rsidR="00402B60" w:rsidRPr="008E6AF4">
        <w:t xml:space="preserve"> J </w:t>
      </w:r>
      <w:proofErr w:type="spellStart"/>
      <w:r w:rsidR="00402B60" w:rsidRPr="008E6AF4">
        <w:t>Govender</w:t>
      </w:r>
      <w:proofErr w:type="spellEnd"/>
    </w:p>
    <w:p w:rsidR="00CF624D" w:rsidRPr="008E6AF4" w:rsidRDefault="00CF624D" w:rsidP="00FF6A56">
      <w:pPr>
        <w:pStyle w:val="JudgmentNumbered"/>
      </w:pPr>
      <w:r w:rsidRPr="008E6AF4">
        <w:t xml:space="preserve">Instructed by: Smith van der Walt Attorneys </w:t>
      </w:r>
    </w:p>
    <w:p w:rsidR="00CF624D" w:rsidRPr="008E6AF4" w:rsidRDefault="00CF624D" w:rsidP="00FF6A56">
      <w:pPr>
        <w:pStyle w:val="JudgmentNumbered"/>
      </w:pPr>
      <w:r w:rsidRPr="008E6AF4">
        <w:t xml:space="preserve">For the defendant: </w:t>
      </w:r>
      <w:proofErr w:type="spellStart"/>
      <w:r w:rsidR="00402B60" w:rsidRPr="008E6AF4">
        <w:t>Adv</w:t>
      </w:r>
      <w:proofErr w:type="spellEnd"/>
      <w:r w:rsidR="00402B60" w:rsidRPr="008E6AF4">
        <w:t xml:space="preserve"> </w:t>
      </w:r>
      <w:proofErr w:type="spellStart"/>
      <w:r w:rsidR="00402B60" w:rsidRPr="008E6AF4">
        <w:t>Zimerman</w:t>
      </w:r>
      <w:proofErr w:type="spellEnd"/>
      <w:r w:rsidR="00402B60" w:rsidRPr="008E6AF4">
        <w:t xml:space="preserve"> </w:t>
      </w:r>
    </w:p>
    <w:p w:rsidR="00CF624D" w:rsidRPr="008E6AF4" w:rsidRDefault="00CF624D" w:rsidP="00FF6A56">
      <w:pPr>
        <w:pStyle w:val="JudgmentNumbered"/>
      </w:pPr>
      <w:r w:rsidRPr="008E6AF4">
        <w:t xml:space="preserve">Instructed by: </w:t>
      </w:r>
      <w:proofErr w:type="spellStart"/>
      <w:r w:rsidR="00D818BE" w:rsidRPr="008E6AF4">
        <w:t>Taitz</w:t>
      </w:r>
      <w:proofErr w:type="spellEnd"/>
      <w:r w:rsidR="00D818BE" w:rsidRPr="008E6AF4">
        <w:t xml:space="preserve"> </w:t>
      </w:r>
      <w:proofErr w:type="spellStart"/>
      <w:r w:rsidR="00D818BE" w:rsidRPr="008E6AF4">
        <w:t>Skikne</w:t>
      </w:r>
      <w:proofErr w:type="spellEnd"/>
      <w:r w:rsidR="00D818BE" w:rsidRPr="008E6AF4">
        <w:t xml:space="preserve"> Attorneys </w:t>
      </w:r>
    </w:p>
    <w:p w:rsidR="00D818BE" w:rsidRPr="008E6AF4" w:rsidRDefault="00D818BE" w:rsidP="00FF6A56">
      <w:pPr>
        <w:pStyle w:val="JudgmentNumbered"/>
      </w:pPr>
      <w:r w:rsidRPr="008E6AF4">
        <w:t xml:space="preserve">Date heard: </w:t>
      </w:r>
      <w:r w:rsidR="008E6AF4" w:rsidRPr="008E6AF4">
        <w:t>28 February 2023</w:t>
      </w:r>
    </w:p>
    <w:p w:rsidR="00D818BE" w:rsidRPr="008E6AF4" w:rsidRDefault="00E5106E" w:rsidP="00FF6A56">
      <w:pPr>
        <w:pStyle w:val="JudgmentNumbered"/>
      </w:pPr>
      <w:r>
        <w:t>Date delivered: 1 June</w:t>
      </w:r>
      <w:r w:rsidR="00D818BE" w:rsidRPr="008E6AF4">
        <w:t xml:space="preserve"> 2023. </w:t>
      </w:r>
    </w:p>
    <w:sectPr w:rsidR="00D818BE" w:rsidRPr="008E6A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F4" w:rsidRDefault="008456F4" w:rsidP="005410C6">
      <w:pPr>
        <w:spacing w:before="0" w:after="0" w:line="240" w:lineRule="auto"/>
      </w:pPr>
      <w:r>
        <w:separator/>
      </w:r>
    </w:p>
  </w:endnote>
  <w:endnote w:type="continuationSeparator" w:id="0">
    <w:p w:rsidR="008456F4" w:rsidRDefault="008456F4" w:rsidP="005410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F4" w:rsidRDefault="008456F4" w:rsidP="005410C6">
      <w:pPr>
        <w:spacing w:before="0" w:after="0" w:line="240" w:lineRule="auto"/>
      </w:pPr>
      <w:r>
        <w:separator/>
      </w:r>
    </w:p>
  </w:footnote>
  <w:footnote w:type="continuationSeparator" w:id="0">
    <w:p w:rsidR="008456F4" w:rsidRDefault="008456F4" w:rsidP="005410C6">
      <w:pPr>
        <w:spacing w:before="0" w:after="0" w:line="240" w:lineRule="auto"/>
      </w:pPr>
      <w:r>
        <w:continuationSeparator/>
      </w:r>
    </w:p>
  </w:footnote>
  <w:footnote w:id="1">
    <w:p w:rsidR="00A81426" w:rsidRPr="00A81426" w:rsidRDefault="00A81426">
      <w:pPr>
        <w:pStyle w:val="FootnoteText"/>
        <w:rPr>
          <w:lang w:val="en-GB"/>
        </w:rPr>
      </w:pPr>
      <w:r>
        <w:rPr>
          <w:rStyle w:val="FootnoteReference"/>
        </w:rPr>
        <w:footnoteRef/>
      </w:r>
      <w:r>
        <w:t xml:space="preserve"> </w:t>
      </w:r>
      <w:r>
        <w:rPr>
          <w:lang w:val="en-GB"/>
        </w:rPr>
        <w:t xml:space="preserve">Act number 34 of 2005. </w:t>
      </w:r>
    </w:p>
  </w:footnote>
  <w:footnote w:id="2">
    <w:p w:rsidR="005410C6" w:rsidRPr="005410C6" w:rsidRDefault="005410C6">
      <w:pPr>
        <w:pStyle w:val="FootnoteText"/>
        <w:rPr>
          <w:lang w:val="en-GB"/>
        </w:rPr>
      </w:pPr>
      <w:r>
        <w:rPr>
          <w:rStyle w:val="FootnoteReference"/>
        </w:rPr>
        <w:footnoteRef/>
      </w:r>
      <w:r>
        <w:t xml:space="preserve"> </w:t>
      </w:r>
      <w:r w:rsidRPr="00A5682E">
        <w:rPr>
          <w:rFonts w:ascii="Arial" w:hAnsi="Arial" w:cs="Arial"/>
          <w:color w:val="0E101A"/>
        </w:rPr>
        <w:t>Act</w:t>
      </w:r>
      <w:r w:rsidR="00712709">
        <w:rPr>
          <w:rFonts w:ascii="Arial" w:hAnsi="Arial" w:cs="Arial"/>
          <w:color w:val="0E101A"/>
        </w:rPr>
        <w:t xml:space="preserve"> </w:t>
      </w:r>
      <w:r w:rsidR="000E2B47">
        <w:rPr>
          <w:rFonts w:ascii="Arial" w:hAnsi="Arial" w:cs="Arial"/>
          <w:color w:val="0E101A"/>
        </w:rPr>
        <w:t>number</w:t>
      </w:r>
      <w:r w:rsidR="000E2B47" w:rsidRPr="00A5682E">
        <w:rPr>
          <w:rFonts w:ascii="Arial" w:hAnsi="Arial" w:cs="Arial"/>
          <w:color w:val="0E101A"/>
        </w:rPr>
        <w:t xml:space="preserve"> 25</w:t>
      </w:r>
      <w:r w:rsidRPr="00A5682E">
        <w:rPr>
          <w:rFonts w:ascii="Arial" w:hAnsi="Arial" w:cs="Arial"/>
          <w:color w:val="0E101A"/>
        </w:rPr>
        <w:t xml:space="preserve"> of 2002</w:t>
      </w:r>
      <w:r w:rsidR="00712709">
        <w:rPr>
          <w:rFonts w:ascii="Arial" w:hAnsi="Arial" w:cs="Arial"/>
          <w:color w:val="0E101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24C8"/>
    <w:multiLevelType w:val="multilevel"/>
    <w:tmpl w:val="995AAD4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nsid w:val="35D855DC"/>
    <w:multiLevelType w:val="hybridMultilevel"/>
    <w:tmpl w:val="67C09CFE"/>
    <w:lvl w:ilvl="0" w:tplc="D7C40F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AD53EDA"/>
    <w:multiLevelType w:val="multilevel"/>
    <w:tmpl w:val="EDBAAA0E"/>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0E10F8"/>
    <w:multiLevelType w:val="hybridMultilevel"/>
    <w:tmpl w:val="2AE61DBE"/>
    <w:lvl w:ilvl="0" w:tplc="61B611E6">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4E243660">
      <w:start w:val="1"/>
      <w:numFmt w:val="lowerLetter"/>
      <w:lvlText w:val="(%3)"/>
      <w:lvlJc w:val="left"/>
      <w:pPr>
        <w:ind w:left="2770" w:hanging="790"/>
      </w:pPr>
      <w:rPr>
        <w:rFonts w:hint="default"/>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4925DD5"/>
    <w:multiLevelType w:val="hybridMultilevel"/>
    <w:tmpl w:val="C6706456"/>
    <w:lvl w:ilvl="0" w:tplc="C04E05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527399B"/>
    <w:multiLevelType w:val="multilevel"/>
    <w:tmpl w:val="5A70D288"/>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A98F137-9559-4438-A071-CF78FF7A978D}"/>
    <w:docVar w:name="dgnword-eventsink" w:val="1908869266880"/>
  </w:docVars>
  <w:rsids>
    <w:rsidRoot w:val="00445529"/>
    <w:rsid w:val="00040CBC"/>
    <w:rsid w:val="00081194"/>
    <w:rsid w:val="000E2B47"/>
    <w:rsid w:val="00104C62"/>
    <w:rsid w:val="0012468D"/>
    <w:rsid w:val="00181E8C"/>
    <w:rsid w:val="00194F18"/>
    <w:rsid w:val="001C04FF"/>
    <w:rsid w:val="00214B41"/>
    <w:rsid w:val="00215705"/>
    <w:rsid w:val="0024201D"/>
    <w:rsid w:val="002A039E"/>
    <w:rsid w:val="002F56E1"/>
    <w:rsid w:val="00337DF5"/>
    <w:rsid w:val="003F58F2"/>
    <w:rsid w:val="00402B60"/>
    <w:rsid w:val="00406D25"/>
    <w:rsid w:val="00445529"/>
    <w:rsid w:val="00466A63"/>
    <w:rsid w:val="004948F3"/>
    <w:rsid w:val="004F3396"/>
    <w:rsid w:val="005410C6"/>
    <w:rsid w:val="005C737A"/>
    <w:rsid w:val="00622E65"/>
    <w:rsid w:val="00651F5B"/>
    <w:rsid w:val="00695F7C"/>
    <w:rsid w:val="006973BB"/>
    <w:rsid w:val="00712709"/>
    <w:rsid w:val="00774FEE"/>
    <w:rsid w:val="007771F8"/>
    <w:rsid w:val="007952F3"/>
    <w:rsid w:val="007970A7"/>
    <w:rsid w:val="007C4A40"/>
    <w:rsid w:val="007E3479"/>
    <w:rsid w:val="00835235"/>
    <w:rsid w:val="008456F4"/>
    <w:rsid w:val="00870471"/>
    <w:rsid w:val="00877D38"/>
    <w:rsid w:val="00885FBE"/>
    <w:rsid w:val="008A0CDA"/>
    <w:rsid w:val="008B2F81"/>
    <w:rsid w:val="008E6565"/>
    <w:rsid w:val="008E6AF4"/>
    <w:rsid w:val="00907E41"/>
    <w:rsid w:val="009160CB"/>
    <w:rsid w:val="009414E8"/>
    <w:rsid w:val="00971CA4"/>
    <w:rsid w:val="00993162"/>
    <w:rsid w:val="0099467C"/>
    <w:rsid w:val="00A23C0F"/>
    <w:rsid w:val="00A44793"/>
    <w:rsid w:val="00A5682E"/>
    <w:rsid w:val="00A81426"/>
    <w:rsid w:val="00AA0631"/>
    <w:rsid w:val="00AD0A26"/>
    <w:rsid w:val="00B019E2"/>
    <w:rsid w:val="00B14EB5"/>
    <w:rsid w:val="00B57F41"/>
    <w:rsid w:val="00B64918"/>
    <w:rsid w:val="00C64910"/>
    <w:rsid w:val="00C76874"/>
    <w:rsid w:val="00CF4CBB"/>
    <w:rsid w:val="00CF624D"/>
    <w:rsid w:val="00D1389C"/>
    <w:rsid w:val="00D23BAB"/>
    <w:rsid w:val="00D63EA9"/>
    <w:rsid w:val="00D818BE"/>
    <w:rsid w:val="00D96133"/>
    <w:rsid w:val="00DA42B8"/>
    <w:rsid w:val="00DA5215"/>
    <w:rsid w:val="00DD4A69"/>
    <w:rsid w:val="00DF4F0E"/>
    <w:rsid w:val="00E00462"/>
    <w:rsid w:val="00E5106E"/>
    <w:rsid w:val="00E9283A"/>
    <w:rsid w:val="00EE30F9"/>
    <w:rsid w:val="00F170DE"/>
    <w:rsid w:val="00F27AD3"/>
    <w:rsid w:val="00F403F9"/>
    <w:rsid w:val="00FA4354"/>
    <w:rsid w:val="00FB2625"/>
    <w:rsid w:val="00FD4787"/>
    <w:rsid w:val="00FE6668"/>
    <w:rsid w:val="00FF6A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209BE-C80A-4E5A-AD7D-544B2894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29"/>
    <w:pPr>
      <w:spacing w:before="100" w:beforeAutospacing="1" w:after="100" w:afterAutospacing="1" w:line="256" w:lineRule="auto"/>
    </w:pPr>
    <w:rPr>
      <w:rFonts w:ascii="Calibri" w:eastAsia="Times New Roman" w:hAnsi="Calibri"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C0F"/>
    <w:pPr>
      <w:contextualSpacing/>
    </w:pPr>
    <w:rPr>
      <w:rFonts w:cs="Calibri"/>
    </w:rPr>
  </w:style>
  <w:style w:type="paragraph" w:styleId="NormalWeb">
    <w:name w:val="Normal (Web)"/>
    <w:basedOn w:val="Normal"/>
    <w:uiPriority w:val="99"/>
    <w:semiHidden/>
    <w:unhideWhenUsed/>
    <w:rsid w:val="007952F3"/>
    <w:pPr>
      <w:spacing w:line="240" w:lineRule="auto"/>
    </w:pPr>
    <w:rPr>
      <w:rFonts w:ascii="Times New Roman" w:hAnsi="Times New Roman"/>
    </w:rPr>
  </w:style>
  <w:style w:type="character" w:styleId="Strong">
    <w:name w:val="Strong"/>
    <w:basedOn w:val="DefaultParagraphFont"/>
    <w:uiPriority w:val="22"/>
    <w:qFormat/>
    <w:rsid w:val="007952F3"/>
    <w:rPr>
      <w:b/>
      <w:bCs/>
    </w:rPr>
  </w:style>
  <w:style w:type="character" w:styleId="Emphasis">
    <w:name w:val="Emphasis"/>
    <w:basedOn w:val="DefaultParagraphFont"/>
    <w:uiPriority w:val="20"/>
    <w:qFormat/>
    <w:rsid w:val="007952F3"/>
    <w:rPr>
      <w:i/>
      <w:iCs/>
    </w:rPr>
  </w:style>
  <w:style w:type="paragraph" w:customStyle="1" w:styleId="JudgmentNumbered">
    <w:name w:val="Judgment Numbered"/>
    <w:basedOn w:val="Normal"/>
    <w:rsid w:val="00907E41"/>
    <w:pPr>
      <w:spacing w:line="360" w:lineRule="auto"/>
      <w:jc w:val="both"/>
    </w:pPr>
    <w:rPr>
      <w:rFonts w:ascii="Arial" w:eastAsia="Calibri" w:hAnsi="Arial" w:cs="Arial"/>
    </w:rPr>
  </w:style>
  <w:style w:type="table" w:styleId="TableGrid">
    <w:name w:val="Table Grid"/>
    <w:basedOn w:val="TableNormal"/>
    <w:uiPriority w:val="39"/>
    <w:rsid w:val="00541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410C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410C6"/>
    <w:rPr>
      <w:rFonts w:ascii="Calibri" w:eastAsia="Times New Roman" w:hAnsi="Calibri" w:cs="Times New Roman"/>
      <w:sz w:val="20"/>
      <w:szCs w:val="20"/>
      <w:lang w:eastAsia="en-ZA"/>
    </w:rPr>
  </w:style>
  <w:style w:type="character" w:styleId="FootnoteReference">
    <w:name w:val="footnote reference"/>
    <w:basedOn w:val="DefaultParagraphFont"/>
    <w:uiPriority w:val="99"/>
    <w:semiHidden/>
    <w:unhideWhenUsed/>
    <w:rsid w:val="005410C6"/>
    <w:rPr>
      <w:vertAlign w:val="superscript"/>
    </w:rPr>
  </w:style>
  <w:style w:type="character" w:styleId="CommentReference">
    <w:name w:val="annotation reference"/>
    <w:basedOn w:val="DefaultParagraphFont"/>
    <w:uiPriority w:val="99"/>
    <w:semiHidden/>
    <w:unhideWhenUsed/>
    <w:rsid w:val="002A039E"/>
    <w:rPr>
      <w:sz w:val="16"/>
      <w:szCs w:val="16"/>
    </w:rPr>
  </w:style>
  <w:style w:type="paragraph" w:styleId="CommentText">
    <w:name w:val="annotation text"/>
    <w:basedOn w:val="Normal"/>
    <w:link w:val="CommentTextChar"/>
    <w:uiPriority w:val="99"/>
    <w:semiHidden/>
    <w:unhideWhenUsed/>
    <w:rsid w:val="002A039E"/>
    <w:pPr>
      <w:spacing w:line="240" w:lineRule="auto"/>
    </w:pPr>
    <w:rPr>
      <w:sz w:val="20"/>
      <w:szCs w:val="20"/>
    </w:rPr>
  </w:style>
  <w:style w:type="character" w:customStyle="1" w:styleId="CommentTextChar">
    <w:name w:val="Comment Text Char"/>
    <w:basedOn w:val="DefaultParagraphFont"/>
    <w:link w:val="CommentText"/>
    <w:uiPriority w:val="99"/>
    <w:semiHidden/>
    <w:rsid w:val="002A039E"/>
    <w:rPr>
      <w:rFonts w:ascii="Calibri" w:eastAsia="Times New Roman" w:hAnsi="Calibri"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2A039E"/>
    <w:rPr>
      <w:b/>
      <w:bCs/>
    </w:rPr>
  </w:style>
  <w:style w:type="character" w:customStyle="1" w:styleId="CommentSubjectChar">
    <w:name w:val="Comment Subject Char"/>
    <w:basedOn w:val="CommentTextChar"/>
    <w:link w:val="CommentSubject"/>
    <w:uiPriority w:val="99"/>
    <w:semiHidden/>
    <w:rsid w:val="002A039E"/>
    <w:rPr>
      <w:rFonts w:ascii="Calibri" w:eastAsia="Times New Roman" w:hAnsi="Calibri" w:cs="Times New Roman"/>
      <w:b/>
      <w:bCs/>
      <w:sz w:val="20"/>
      <w:szCs w:val="20"/>
      <w:lang w:eastAsia="en-ZA"/>
    </w:rPr>
  </w:style>
  <w:style w:type="paragraph" w:styleId="BalloonText">
    <w:name w:val="Balloon Text"/>
    <w:basedOn w:val="Normal"/>
    <w:link w:val="BalloonTextChar"/>
    <w:uiPriority w:val="99"/>
    <w:semiHidden/>
    <w:unhideWhenUsed/>
    <w:rsid w:val="002A03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39E"/>
    <w:rPr>
      <w:rFonts w:ascii="Segoe UI" w:eastAsia="Times New Roman"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0629">
      <w:bodyDiv w:val="1"/>
      <w:marLeft w:val="0"/>
      <w:marRight w:val="0"/>
      <w:marTop w:val="0"/>
      <w:marBottom w:val="0"/>
      <w:divBdr>
        <w:top w:val="none" w:sz="0" w:space="0" w:color="auto"/>
        <w:left w:val="none" w:sz="0" w:space="0" w:color="auto"/>
        <w:bottom w:val="none" w:sz="0" w:space="0" w:color="auto"/>
        <w:right w:val="none" w:sz="0" w:space="0" w:color="auto"/>
      </w:divBdr>
    </w:div>
    <w:div w:id="916405646">
      <w:bodyDiv w:val="1"/>
      <w:marLeft w:val="0"/>
      <w:marRight w:val="0"/>
      <w:marTop w:val="0"/>
      <w:marBottom w:val="0"/>
      <w:divBdr>
        <w:top w:val="none" w:sz="0" w:space="0" w:color="auto"/>
        <w:left w:val="none" w:sz="0" w:space="0" w:color="auto"/>
        <w:bottom w:val="none" w:sz="0" w:space="0" w:color="auto"/>
        <w:right w:val="none" w:sz="0" w:space="0" w:color="auto"/>
      </w:divBdr>
    </w:div>
    <w:div w:id="1505241575">
      <w:bodyDiv w:val="1"/>
      <w:marLeft w:val="0"/>
      <w:marRight w:val="0"/>
      <w:marTop w:val="0"/>
      <w:marBottom w:val="0"/>
      <w:divBdr>
        <w:top w:val="none" w:sz="0" w:space="0" w:color="auto"/>
        <w:left w:val="none" w:sz="0" w:space="0" w:color="auto"/>
        <w:bottom w:val="none" w:sz="0" w:space="0" w:color="auto"/>
        <w:right w:val="none" w:sz="0" w:space="0" w:color="auto"/>
      </w:divBdr>
    </w:div>
    <w:div w:id="18585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0EFDC-F1E0-4630-98DF-2E271DC0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Mokone</cp:lastModifiedBy>
  <cp:revision>3</cp:revision>
  <cp:lastPrinted>2023-06-01T07:08:00Z</cp:lastPrinted>
  <dcterms:created xsi:type="dcterms:W3CDTF">2023-06-02T15:30:00Z</dcterms:created>
  <dcterms:modified xsi:type="dcterms:W3CDTF">2023-06-02T15:30:00Z</dcterms:modified>
</cp:coreProperties>
</file>