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D01E6" w14:textId="7A28524C" w:rsidR="00AD5454" w:rsidRPr="00A000FB" w:rsidRDefault="00AD5454" w:rsidP="00727555">
      <w:pPr>
        <w:jc w:val="center"/>
        <w:rPr>
          <w:rFonts w:ascii="Arial" w:hAnsi="Arial" w:cs="Arial"/>
          <w:sz w:val="24"/>
          <w:szCs w:val="24"/>
        </w:rPr>
      </w:pPr>
      <w:r w:rsidRPr="00A000FB">
        <w:rPr>
          <w:rFonts w:ascii="Arial" w:hAnsi="Arial" w:cs="Arial"/>
          <w:sz w:val="24"/>
          <w:szCs w:val="24"/>
        </w:rPr>
        <w:t>REPUBLIC OF SOUTH AFRICA</w:t>
      </w:r>
    </w:p>
    <w:p w14:paraId="0C5EC3D4" w14:textId="77EA195A" w:rsidR="00D94992" w:rsidRDefault="00727555" w:rsidP="00D94992">
      <w:pPr>
        <w:ind w:right="567"/>
        <w:rPr>
          <w:rFonts w:ascii="Arial" w:hAnsi="Arial" w:cs="Arial"/>
          <w:noProof/>
          <w:sz w:val="24"/>
          <w:szCs w:val="24"/>
        </w:rPr>
      </w:pPr>
      <w:r w:rsidRPr="00BC7A87">
        <w:rPr>
          <w:rFonts w:ascii="Arial" w:hAnsi="Arial" w:cs="Arial"/>
          <w:noProof/>
          <w:sz w:val="24"/>
          <w:szCs w:val="24"/>
          <w:lang w:eastAsia="en-ZA"/>
        </w:rPr>
        <w:drawing>
          <wp:anchor distT="0" distB="0" distL="114300" distR="114300" simplePos="0" relativeHeight="251660288" behindDoc="0" locked="0" layoutInCell="1" allowOverlap="1" wp14:anchorId="2792D659" wp14:editId="7C2DECAD">
            <wp:simplePos x="0" y="0"/>
            <wp:positionH relativeFrom="column">
              <wp:posOffset>2385695</wp:posOffset>
            </wp:positionH>
            <wp:positionV relativeFrom="paragraph">
              <wp:posOffset>15240</wp:posOffset>
            </wp:positionV>
            <wp:extent cx="904875" cy="9048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anchor>
        </w:drawing>
      </w:r>
    </w:p>
    <w:p w14:paraId="3D388BB7" w14:textId="0300F321" w:rsidR="00D94992" w:rsidRDefault="00D94992" w:rsidP="00D94992">
      <w:pPr>
        <w:ind w:right="567"/>
        <w:rPr>
          <w:rFonts w:ascii="Arial" w:hAnsi="Arial" w:cs="Arial"/>
          <w:noProof/>
          <w:sz w:val="24"/>
          <w:szCs w:val="24"/>
        </w:rPr>
      </w:pPr>
    </w:p>
    <w:p w14:paraId="567BD9CE" w14:textId="685FA31B" w:rsidR="00AD5454" w:rsidRPr="004C3761" w:rsidRDefault="00D94992" w:rsidP="00D94992">
      <w:pPr>
        <w:tabs>
          <w:tab w:val="left" w:pos="3885"/>
        </w:tabs>
        <w:ind w:right="567"/>
        <w:rPr>
          <w:rFonts w:ascii="Arial" w:hAnsi="Arial" w:cs="Arial"/>
          <w:noProof/>
          <w:sz w:val="24"/>
          <w:szCs w:val="24"/>
        </w:rPr>
      </w:pPr>
      <w:r>
        <w:rPr>
          <w:rFonts w:ascii="Arial" w:hAnsi="Arial" w:cs="Arial"/>
          <w:noProof/>
          <w:sz w:val="24"/>
          <w:szCs w:val="24"/>
        </w:rPr>
        <w:tab/>
      </w:r>
      <w:r>
        <w:rPr>
          <w:rFonts w:ascii="Arial" w:hAnsi="Arial" w:cs="Arial"/>
          <w:noProof/>
          <w:sz w:val="24"/>
          <w:szCs w:val="24"/>
        </w:rPr>
        <w:br w:type="textWrapping" w:clear="all"/>
      </w:r>
    </w:p>
    <w:p w14:paraId="2A8B4574" w14:textId="77777777" w:rsidR="00AD5454" w:rsidRPr="004C3761" w:rsidRDefault="00AD5454" w:rsidP="00727555">
      <w:pPr>
        <w:ind w:right="-25"/>
        <w:jc w:val="center"/>
        <w:rPr>
          <w:rFonts w:ascii="Arial" w:hAnsi="Arial" w:cs="Arial"/>
          <w:sz w:val="24"/>
          <w:szCs w:val="24"/>
        </w:rPr>
      </w:pPr>
      <w:r w:rsidRPr="004C3761">
        <w:rPr>
          <w:rFonts w:ascii="Arial" w:hAnsi="Arial" w:cs="Arial"/>
          <w:sz w:val="24"/>
          <w:szCs w:val="24"/>
        </w:rPr>
        <w:t>IN THE HIGH COURT OF SOUTH AFRICA</w:t>
      </w:r>
    </w:p>
    <w:p w14:paraId="3BF437C7" w14:textId="6BA8A849" w:rsidR="00AD5454" w:rsidRPr="004C3761" w:rsidRDefault="00AD5454" w:rsidP="00727555">
      <w:pPr>
        <w:ind w:right="-25"/>
        <w:jc w:val="center"/>
        <w:rPr>
          <w:rFonts w:ascii="Arial" w:hAnsi="Arial" w:cs="Arial"/>
          <w:sz w:val="24"/>
          <w:szCs w:val="24"/>
        </w:rPr>
      </w:pPr>
      <w:r w:rsidRPr="004C3761">
        <w:rPr>
          <w:rFonts w:ascii="Arial" w:hAnsi="Arial" w:cs="Arial"/>
          <w:sz w:val="24"/>
          <w:szCs w:val="24"/>
        </w:rPr>
        <w:t xml:space="preserve">GAUTENG DIVISION, </w:t>
      </w:r>
      <w:r w:rsidR="00184688" w:rsidRPr="004C3761">
        <w:rPr>
          <w:rFonts w:ascii="Arial" w:hAnsi="Arial" w:cs="Arial"/>
          <w:sz w:val="24"/>
          <w:szCs w:val="24"/>
        </w:rPr>
        <w:t>JOHANNESBURG</w:t>
      </w:r>
    </w:p>
    <w:p w14:paraId="230C8F75" w14:textId="4A35F6BC" w:rsidR="00AD5454" w:rsidRPr="004C3761" w:rsidRDefault="00AD5454" w:rsidP="00AD5454">
      <w:pPr>
        <w:ind w:right="567"/>
        <w:jc w:val="both"/>
        <w:rPr>
          <w:rFonts w:ascii="Arial" w:hAnsi="Arial" w:cs="Arial"/>
          <w:sz w:val="24"/>
          <w:szCs w:val="24"/>
          <w:u w:val="single"/>
        </w:rPr>
      </w:pPr>
      <w:r w:rsidRPr="004C3761">
        <w:rPr>
          <w:rFonts w:ascii="Arial" w:hAnsi="Arial" w:cs="Arial"/>
          <w:noProof/>
          <w:sz w:val="24"/>
          <w:szCs w:val="24"/>
          <w:lang w:eastAsia="en-ZA"/>
        </w:rPr>
        <mc:AlternateContent>
          <mc:Choice Requires="wps">
            <w:drawing>
              <wp:anchor distT="0" distB="0" distL="114300" distR="114300" simplePos="0" relativeHeight="251659264" behindDoc="0" locked="0" layoutInCell="1" allowOverlap="1" wp14:anchorId="20745489" wp14:editId="46B5741B">
                <wp:simplePos x="0" y="0"/>
                <wp:positionH relativeFrom="margin">
                  <wp:align>left</wp:align>
                </wp:positionH>
                <wp:positionV relativeFrom="paragraph">
                  <wp:posOffset>79863</wp:posOffset>
                </wp:positionV>
                <wp:extent cx="3006383" cy="1116624"/>
                <wp:effectExtent l="0" t="0" r="22860" b="266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383" cy="1116624"/>
                        </a:xfrm>
                        <a:prstGeom prst="rect">
                          <a:avLst/>
                        </a:prstGeom>
                        <a:solidFill>
                          <a:srgbClr val="FFFFFF"/>
                        </a:solidFill>
                        <a:ln w="9525">
                          <a:solidFill>
                            <a:srgbClr val="000000"/>
                          </a:solidFill>
                          <a:miter lim="800000"/>
                          <a:headEnd/>
                          <a:tailEnd/>
                        </a:ln>
                      </wps:spPr>
                      <wps:txbx>
                        <w:txbxContent>
                          <w:p w14:paraId="674A5513" w14:textId="412247FD" w:rsidR="00785B72" w:rsidRDefault="007059CF" w:rsidP="007059CF">
                            <w:pPr>
                              <w:tabs>
                                <w:tab w:val="left" w:pos="900"/>
                              </w:tabs>
                              <w:spacing w:after="0" w:line="240" w:lineRule="auto"/>
                              <w:ind w:left="900" w:hanging="720"/>
                              <w:rPr>
                                <w:rFonts w:ascii="Century Gothic" w:hAnsi="Century Gothic"/>
                                <w:sz w:val="20"/>
                                <w:szCs w:val="20"/>
                              </w:rPr>
                            </w:pPr>
                            <w:r>
                              <w:rPr>
                                <w:rFonts w:ascii="Century Gothic" w:hAnsi="Century Gothic"/>
                                <w:bCs/>
                                <w:sz w:val="20"/>
                                <w:szCs w:val="20"/>
                              </w:rPr>
                              <w:t>(1)</w:t>
                            </w:r>
                            <w:r>
                              <w:rPr>
                                <w:rFonts w:ascii="Century Gothic" w:hAnsi="Century Gothic"/>
                                <w:bCs/>
                                <w:sz w:val="20"/>
                                <w:szCs w:val="20"/>
                              </w:rPr>
                              <w:tab/>
                            </w:r>
                            <w:r w:rsidR="00785B72" w:rsidRPr="003E66F6">
                              <w:rPr>
                                <w:rFonts w:ascii="Century Gothic" w:hAnsi="Century Gothic"/>
                                <w:sz w:val="20"/>
                                <w:szCs w:val="20"/>
                              </w:rPr>
                              <w:t xml:space="preserve">REPORTABLE: </w:t>
                            </w:r>
                            <w:r w:rsidR="006F23B9">
                              <w:rPr>
                                <w:rFonts w:ascii="Century Gothic" w:hAnsi="Century Gothic"/>
                                <w:sz w:val="20"/>
                                <w:szCs w:val="20"/>
                              </w:rPr>
                              <w:t>No</w:t>
                            </w:r>
                          </w:p>
                          <w:p w14:paraId="0DFA1D15" w14:textId="0E35CDBB" w:rsidR="00785B72" w:rsidRPr="009F2490" w:rsidRDefault="007059CF" w:rsidP="007059CF">
                            <w:pPr>
                              <w:tabs>
                                <w:tab w:val="left" w:pos="900"/>
                              </w:tabs>
                              <w:spacing w:after="0" w:line="240" w:lineRule="auto"/>
                              <w:ind w:left="900" w:hanging="720"/>
                              <w:rPr>
                                <w:rFonts w:ascii="Century Gothic" w:hAnsi="Century Gothic"/>
                                <w:b/>
                                <w:sz w:val="18"/>
                                <w:szCs w:val="18"/>
                              </w:rPr>
                            </w:pPr>
                            <w:r w:rsidRPr="009F2490">
                              <w:rPr>
                                <w:rFonts w:ascii="Century Gothic" w:hAnsi="Century Gothic"/>
                                <w:bCs/>
                                <w:sz w:val="18"/>
                                <w:szCs w:val="18"/>
                              </w:rPr>
                              <w:t>(2)</w:t>
                            </w:r>
                            <w:r w:rsidRPr="009F2490">
                              <w:rPr>
                                <w:rFonts w:ascii="Century Gothic" w:hAnsi="Century Gothic"/>
                                <w:bCs/>
                                <w:sz w:val="18"/>
                                <w:szCs w:val="18"/>
                              </w:rPr>
                              <w:tab/>
                            </w:r>
                            <w:r w:rsidR="00785B72" w:rsidRPr="009F2490">
                              <w:rPr>
                                <w:rFonts w:ascii="Century Gothic" w:hAnsi="Century Gothic"/>
                                <w:sz w:val="20"/>
                                <w:szCs w:val="20"/>
                              </w:rPr>
                              <w:t xml:space="preserve">OF INTEREST TO OTHER JUDGES: </w:t>
                            </w:r>
                            <w:r w:rsidR="006F23B9">
                              <w:rPr>
                                <w:rFonts w:ascii="Century Gothic" w:hAnsi="Century Gothic"/>
                                <w:sz w:val="20"/>
                                <w:szCs w:val="20"/>
                              </w:rPr>
                              <w:t>No</w:t>
                            </w:r>
                          </w:p>
                          <w:p w14:paraId="4CEC710F" w14:textId="25BA1BF3" w:rsidR="00785B72" w:rsidRDefault="00785B72" w:rsidP="009F2490">
                            <w:pPr>
                              <w:spacing w:after="0" w:line="240" w:lineRule="auto"/>
                              <w:rPr>
                                <w:rFonts w:ascii="Century Gothic" w:hAnsi="Century Gothic"/>
                                <w:sz w:val="20"/>
                                <w:szCs w:val="20"/>
                              </w:rPr>
                            </w:pPr>
                          </w:p>
                          <w:p w14:paraId="6FCF0866" w14:textId="77777777" w:rsidR="00785B72" w:rsidRPr="009F2490" w:rsidRDefault="00785B72" w:rsidP="009F2490">
                            <w:pPr>
                              <w:spacing w:after="0" w:line="240" w:lineRule="auto"/>
                              <w:rPr>
                                <w:rFonts w:ascii="Century Gothic" w:hAnsi="Century Gothic"/>
                                <w:b/>
                                <w:sz w:val="18"/>
                                <w:szCs w:val="18"/>
                              </w:rPr>
                            </w:pPr>
                          </w:p>
                          <w:p w14:paraId="71C0A7EF" w14:textId="0B744037" w:rsidR="00785B72" w:rsidRPr="00084341" w:rsidRDefault="00785B72" w:rsidP="00AD5454">
                            <w:pPr>
                              <w:rPr>
                                <w:rFonts w:ascii="Century Gothic" w:hAnsi="Century Gothic"/>
                                <w:b/>
                                <w:sz w:val="18"/>
                                <w:szCs w:val="18"/>
                              </w:rPr>
                            </w:pPr>
                            <w:r>
                              <w:rPr>
                                <w:rFonts w:ascii="Century Gothic" w:hAnsi="Century Gothic"/>
                                <w:b/>
                                <w:sz w:val="18"/>
                                <w:szCs w:val="18"/>
                              </w:rPr>
                              <w:t xml:space="preserve">     ______________________     ____________________</w:t>
                            </w:r>
                          </w:p>
                          <w:p w14:paraId="06F75DC2" w14:textId="77777777" w:rsidR="00785B72" w:rsidRPr="00084341" w:rsidRDefault="00785B72" w:rsidP="00AD5454">
                            <w:pPr>
                              <w:rPr>
                                <w:rFonts w:ascii="Century Gothic" w:hAnsi="Century Gothic"/>
                                <w:sz w:val="18"/>
                                <w:szCs w:val="18"/>
                              </w:rPr>
                            </w:pPr>
                            <w:r>
                              <w:rPr>
                                <w:rFonts w:ascii="Century Gothic" w:hAnsi="Century Gothic"/>
                                <w:sz w:val="18"/>
                                <w:szCs w:val="18"/>
                              </w:rPr>
                              <w:t xml:space="preserve">     </w:t>
                            </w:r>
                            <w:r>
                              <w:rPr>
                                <w:rFonts w:ascii="Century Gothic" w:hAnsi="Century Gothic"/>
                                <w:sz w:val="18"/>
                                <w:szCs w:val="18"/>
                              </w:rPr>
                              <w:tab/>
                            </w:r>
                            <w:r w:rsidRPr="00084341">
                              <w:rPr>
                                <w:rFonts w:ascii="Century Gothic" w:hAnsi="Century Gothic"/>
                                <w:sz w:val="18"/>
                                <w:szCs w:val="18"/>
                              </w:rPr>
                              <w:t>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w:t>
                            </w:r>
                            <w:r>
                              <w:rPr>
                                <w:rFonts w:ascii="Century Gothic" w:hAnsi="Century Gothic"/>
                                <w:sz w:val="18"/>
                                <w:szCs w:val="18"/>
                              </w:rPr>
                              <w:t>S</w:t>
                            </w:r>
                            <w:r w:rsidRPr="00084341">
                              <w:rPr>
                                <w:rFonts w:ascii="Century Gothic" w:hAnsi="Century Gothic"/>
                                <w:sz w:val="18"/>
                                <w:szCs w:val="18"/>
                              </w:rPr>
                              <w:t>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45489" id="_x0000_t202" coordsize="21600,21600" o:spt="202" path="m,l,21600r21600,l21600,xe">
                <v:stroke joinstyle="miter"/>
                <v:path gradientshapeok="t" o:connecttype="rect"/>
              </v:shapetype>
              <v:shape id="Text Box 5" o:spid="_x0000_s1026" type="#_x0000_t202" style="position:absolute;left:0;text-align:left;margin-left:0;margin-top:6.3pt;width:236.7pt;height:87.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2bFwIAACwEAAAOAAAAZHJzL2Uyb0RvYy54bWysU9tu2zAMfR+wfxD0vjjObakRp+jSZRjQ&#10;XYBuH6DIcixMFjVKid19fSk5TbPbyzA9CKJIHZKHR6vrvjXsqNBrsCXPR2POlJVQabsv+dcv21dL&#10;znwQthIGrCr5g/L8ev3yxapzhZpAA6ZSyAjE+qJzJW9CcEWWedmoVvgROGXJWQO2IpCJ+6xC0RF6&#10;a7LJeLzIOsDKIUjlPd3eDk6+Tvh1rWT4VNdeBWZKTrWFtGPad3HP1itR7FG4RstTGeIfqmiFtpT0&#10;DHUrgmAH1L9BtVoieKjDSEKbQV1rqVIP1E0+/qWb+0Y4lXohcrw70+T/H6z8eLx3n5GF/g30NMDU&#10;hHd3IL95ZmHTCLtXN4jQNUpUlDiPlGWd88XpaaTaFz6C7LoPUNGQxSFAAuprbCMr1CcjdBrAw5l0&#10;1Qcm6XJKU5wup5xJ8uV5vlhMZimHKJ6eO/ThnYKWxUPJkaaa4MXxzodYjiieQmI2D0ZXW21MMnC/&#10;2xhkR0EK2KZ1Qv8pzFjWlfxqPpkPDPwVYpzWnyBaHUjKRrclX56DRBF5e2urJLQgtBnOVLKxJyIj&#10;dwOLod/1FBgJ3UH1QJQiDJKlL0aHBvAHZx3JteT++0Gg4sy8tzSWq3w2i/pOxmz+ekIGXnp2lx5h&#10;JUGVPHA2HDdh+BMHh3rfUKZBCBZuaJS1TiQ/V3WqmySZuD99n6j5SztFPX/y9SMAAAD//wMAUEsD&#10;BBQABgAIAAAAIQBDo5oK3QAAAAcBAAAPAAAAZHJzL2Rvd25yZXYueG1sTI/BTsMwEETvSPyDtUhc&#10;EHVoozSEOBVCAsENCoKrG2+TCHsdbDcNf89yguPMrGbe1pvZWTFhiIMnBVeLDARS681AnYK31/vL&#10;EkRMmoy2nlDBN0bYNKcnta6MP9ILTtvUCS6hWGkFfUpjJWVse3Q6LvyIxNneB6cTy9BJE/SRy52V&#10;yywrpNMD8UKvR7zrsf3cHpyCMn+cPuLT6vm9Lfb2Ol2sp4evoNT52Xx7AyLhnP6O4Ref0aFhpp0/&#10;kInCKuBHErvLAgSn+XqVg9ixUZY5yKaW//mbHwAAAP//AwBQSwECLQAUAAYACAAAACEAtoM4kv4A&#10;AADhAQAAEwAAAAAAAAAAAAAAAAAAAAAAW0NvbnRlbnRfVHlwZXNdLnhtbFBLAQItABQABgAIAAAA&#10;IQA4/SH/1gAAAJQBAAALAAAAAAAAAAAAAAAAAC8BAABfcmVscy8ucmVsc1BLAQItABQABgAIAAAA&#10;IQBdh/2bFwIAACwEAAAOAAAAAAAAAAAAAAAAAC4CAABkcnMvZTJvRG9jLnhtbFBLAQItABQABgAI&#10;AAAAIQBDo5oK3QAAAAcBAAAPAAAAAAAAAAAAAAAAAHEEAABkcnMvZG93bnJldi54bWxQSwUGAAAA&#10;AAQABADzAAAAewUAAAAA&#10;">
                <v:textbox>
                  <w:txbxContent>
                    <w:p w14:paraId="674A5513" w14:textId="412247FD" w:rsidR="00785B72" w:rsidRDefault="007059CF" w:rsidP="007059CF">
                      <w:pPr>
                        <w:tabs>
                          <w:tab w:val="left" w:pos="900"/>
                        </w:tabs>
                        <w:spacing w:after="0" w:line="240" w:lineRule="auto"/>
                        <w:ind w:left="900" w:hanging="720"/>
                        <w:rPr>
                          <w:rFonts w:ascii="Century Gothic" w:hAnsi="Century Gothic"/>
                          <w:sz w:val="20"/>
                          <w:szCs w:val="20"/>
                        </w:rPr>
                      </w:pPr>
                      <w:r>
                        <w:rPr>
                          <w:rFonts w:ascii="Century Gothic" w:hAnsi="Century Gothic"/>
                          <w:bCs/>
                          <w:sz w:val="20"/>
                          <w:szCs w:val="20"/>
                        </w:rPr>
                        <w:t>(1)</w:t>
                      </w:r>
                      <w:r>
                        <w:rPr>
                          <w:rFonts w:ascii="Century Gothic" w:hAnsi="Century Gothic"/>
                          <w:bCs/>
                          <w:sz w:val="20"/>
                          <w:szCs w:val="20"/>
                        </w:rPr>
                        <w:tab/>
                      </w:r>
                      <w:r w:rsidR="00785B72" w:rsidRPr="003E66F6">
                        <w:rPr>
                          <w:rFonts w:ascii="Century Gothic" w:hAnsi="Century Gothic"/>
                          <w:sz w:val="20"/>
                          <w:szCs w:val="20"/>
                        </w:rPr>
                        <w:t xml:space="preserve">REPORTABLE: </w:t>
                      </w:r>
                      <w:r w:rsidR="006F23B9">
                        <w:rPr>
                          <w:rFonts w:ascii="Century Gothic" w:hAnsi="Century Gothic"/>
                          <w:sz w:val="20"/>
                          <w:szCs w:val="20"/>
                        </w:rPr>
                        <w:t>No</w:t>
                      </w:r>
                    </w:p>
                    <w:p w14:paraId="0DFA1D15" w14:textId="0E35CDBB" w:rsidR="00785B72" w:rsidRPr="009F2490" w:rsidRDefault="007059CF" w:rsidP="007059CF">
                      <w:pPr>
                        <w:tabs>
                          <w:tab w:val="left" w:pos="900"/>
                        </w:tabs>
                        <w:spacing w:after="0" w:line="240" w:lineRule="auto"/>
                        <w:ind w:left="900" w:hanging="720"/>
                        <w:rPr>
                          <w:rFonts w:ascii="Century Gothic" w:hAnsi="Century Gothic"/>
                          <w:b/>
                          <w:sz w:val="18"/>
                          <w:szCs w:val="18"/>
                        </w:rPr>
                      </w:pPr>
                      <w:r w:rsidRPr="009F2490">
                        <w:rPr>
                          <w:rFonts w:ascii="Century Gothic" w:hAnsi="Century Gothic"/>
                          <w:bCs/>
                          <w:sz w:val="18"/>
                          <w:szCs w:val="18"/>
                        </w:rPr>
                        <w:t>(2)</w:t>
                      </w:r>
                      <w:r w:rsidRPr="009F2490">
                        <w:rPr>
                          <w:rFonts w:ascii="Century Gothic" w:hAnsi="Century Gothic"/>
                          <w:bCs/>
                          <w:sz w:val="18"/>
                          <w:szCs w:val="18"/>
                        </w:rPr>
                        <w:tab/>
                      </w:r>
                      <w:r w:rsidR="00785B72" w:rsidRPr="009F2490">
                        <w:rPr>
                          <w:rFonts w:ascii="Century Gothic" w:hAnsi="Century Gothic"/>
                          <w:sz w:val="20"/>
                          <w:szCs w:val="20"/>
                        </w:rPr>
                        <w:t xml:space="preserve">OF INTEREST TO OTHER JUDGES: </w:t>
                      </w:r>
                      <w:r w:rsidR="006F23B9">
                        <w:rPr>
                          <w:rFonts w:ascii="Century Gothic" w:hAnsi="Century Gothic"/>
                          <w:sz w:val="20"/>
                          <w:szCs w:val="20"/>
                        </w:rPr>
                        <w:t>No</w:t>
                      </w:r>
                    </w:p>
                    <w:p w14:paraId="4CEC710F" w14:textId="25BA1BF3" w:rsidR="00785B72" w:rsidRDefault="00785B72" w:rsidP="009F2490">
                      <w:pPr>
                        <w:spacing w:after="0" w:line="240" w:lineRule="auto"/>
                        <w:rPr>
                          <w:rFonts w:ascii="Century Gothic" w:hAnsi="Century Gothic"/>
                          <w:sz w:val="20"/>
                          <w:szCs w:val="20"/>
                        </w:rPr>
                      </w:pPr>
                    </w:p>
                    <w:p w14:paraId="6FCF0866" w14:textId="77777777" w:rsidR="00785B72" w:rsidRPr="009F2490" w:rsidRDefault="00785B72" w:rsidP="009F2490">
                      <w:pPr>
                        <w:spacing w:after="0" w:line="240" w:lineRule="auto"/>
                        <w:rPr>
                          <w:rFonts w:ascii="Century Gothic" w:hAnsi="Century Gothic"/>
                          <w:b/>
                          <w:sz w:val="18"/>
                          <w:szCs w:val="18"/>
                        </w:rPr>
                      </w:pPr>
                    </w:p>
                    <w:p w14:paraId="71C0A7EF" w14:textId="0B744037" w:rsidR="00785B72" w:rsidRPr="00084341" w:rsidRDefault="00785B72" w:rsidP="00AD5454">
                      <w:pPr>
                        <w:rPr>
                          <w:rFonts w:ascii="Century Gothic" w:hAnsi="Century Gothic"/>
                          <w:b/>
                          <w:sz w:val="18"/>
                          <w:szCs w:val="18"/>
                        </w:rPr>
                      </w:pPr>
                      <w:r>
                        <w:rPr>
                          <w:rFonts w:ascii="Century Gothic" w:hAnsi="Century Gothic"/>
                          <w:b/>
                          <w:sz w:val="18"/>
                          <w:szCs w:val="18"/>
                        </w:rPr>
                        <w:t xml:space="preserve">     ______________________     ____________________</w:t>
                      </w:r>
                    </w:p>
                    <w:p w14:paraId="06F75DC2" w14:textId="77777777" w:rsidR="00785B72" w:rsidRPr="00084341" w:rsidRDefault="00785B72" w:rsidP="00AD5454">
                      <w:pPr>
                        <w:rPr>
                          <w:rFonts w:ascii="Century Gothic" w:hAnsi="Century Gothic"/>
                          <w:sz w:val="18"/>
                          <w:szCs w:val="18"/>
                        </w:rPr>
                      </w:pPr>
                      <w:r>
                        <w:rPr>
                          <w:rFonts w:ascii="Century Gothic" w:hAnsi="Century Gothic"/>
                          <w:sz w:val="18"/>
                          <w:szCs w:val="18"/>
                        </w:rPr>
                        <w:t xml:space="preserve">     </w:t>
                      </w:r>
                      <w:r>
                        <w:rPr>
                          <w:rFonts w:ascii="Century Gothic" w:hAnsi="Century Gothic"/>
                          <w:sz w:val="18"/>
                          <w:szCs w:val="18"/>
                        </w:rPr>
                        <w:tab/>
                      </w:r>
                      <w:r w:rsidRPr="00084341">
                        <w:rPr>
                          <w:rFonts w:ascii="Century Gothic" w:hAnsi="Century Gothic"/>
                          <w:sz w:val="18"/>
                          <w:szCs w:val="18"/>
                        </w:rPr>
                        <w:t>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w:t>
                      </w:r>
                      <w:r>
                        <w:rPr>
                          <w:rFonts w:ascii="Century Gothic" w:hAnsi="Century Gothic"/>
                          <w:sz w:val="18"/>
                          <w:szCs w:val="18"/>
                        </w:rPr>
                        <w:t>S</w:t>
                      </w:r>
                      <w:r w:rsidRPr="00084341">
                        <w:rPr>
                          <w:rFonts w:ascii="Century Gothic" w:hAnsi="Century Gothic"/>
                          <w:sz w:val="18"/>
                          <w:szCs w:val="18"/>
                        </w:rPr>
                        <w:t>IGNATURE</w:t>
                      </w:r>
                    </w:p>
                  </w:txbxContent>
                </v:textbox>
                <w10:wrap anchorx="margin"/>
              </v:shape>
            </w:pict>
          </mc:Fallback>
        </mc:AlternateContent>
      </w:r>
    </w:p>
    <w:p w14:paraId="33E83DE4" w14:textId="12B0C763" w:rsidR="00AD5454" w:rsidRPr="004C3761" w:rsidRDefault="00C275AE" w:rsidP="00AD5454">
      <w:pPr>
        <w:ind w:right="567"/>
        <w:jc w:val="center"/>
        <w:rPr>
          <w:rFonts w:ascii="Arial" w:hAnsi="Arial" w:cs="Arial"/>
          <w:sz w:val="24"/>
          <w:szCs w:val="24"/>
        </w:rPr>
      </w:pPr>
      <w:r w:rsidRPr="004C3761">
        <w:rPr>
          <w:rFonts w:ascii="Arial" w:hAnsi="Arial" w:cs="Arial"/>
          <w:sz w:val="24"/>
          <w:szCs w:val="24"/>
        </w:rPr>
        <w:t>No</w:t>
      </w:r>
    </w:p>
    <w:p w14:paraId="6F9B2B1E" w14:textId="4B9745DD" w:rsidR="00AD5454" w:rsidRPr="004C3761" w:rsidRDefault="00AD5454" w:rsidP="00AD5454">
      <w:pPr>
        <w:ind w:right="567"/>
        <w:jc w:val="center"/>
        <w:rPr>
          <w:rFonts w:ascii="Arial" w:hAnsi="Arial" w:cs="Arial"/>
          <w:sz w:val="24"/>
          <w:szCs w:val="24"/>
        </w:rPr>
      </w:pPr>
    </w:p>
    <w:p w14:paraId="2ED20F31" w14:textId="6712C9DB" w:rsidR="00AD5454" w:rsidRPr="004C3761" w:rsidRDefault="001D7E2D" w:rsidP="001D7E2D">
      <w:pPr>
        <w:tabs>
          <w:tab w:val="left" w:pos="5129"/>
        </w:tabs>
        <w:ind w:right="567"/>
        <w:rPr>
          <w:rFonts w:ascii="Arial" w:hAnsi="Arial" w:cs="Arial"/>
          <w:sz w:val="24"/>
          <w:szCs w:val="24"/>
        </w:rPr>
      </w:pPr>
      <w:r w:rsidRPr="004C3761">
        <w:rPr>
          <w:rFonts w:ascii="Arial" w:hAnsi="Arial" w:cs="Arial"/>
          <w:sz w:val="24"/>
          <w:szCs w:val="24"/>
        </w:rPr>
        <w:tab/>
      </w:r>
    </w:p>
    <w:p w14:paraId="1DE98954" w14:textId="4FA6591E" w:rsidR="009141CF" w:rsidRPr="00DD1B08" w:rsidRDefault="00A000FB" w:rsidP="00B60508">
      <w:pPr>
        <w:spacing w:after="0"/>
        <w:ind w:left="5760" w:right="117"/>
        <w:jc w:val="right"/>
        <w:rPr>
          <w:rFonts w:ascii="Arial" w:hAnsi="Arial" w:cs="Arial"/>
          <w:sz w:val="24"/>
          <w:szCs w:val="24"/>
        </w:rPr>
      </w:pPr>
      <w:r w:rsidRPr="00DD1B08">
        <w:rPr>
          <w:rFonts w:ascii="Arial" w:hAnsi="Arial" w:cs="Arial"/>
          <w:sz w:val="24"/>
          <w:szCs w:val="24"/>
        </w:rPr>
        <w:t xml:space="preserve">  CASE NO: </w:t>
      </w:r>
      <w:r>
        <w:rPr>
          <w:rFonts w:ascii="Arial" w:hAnsi="Arial" w:cs="Arial"/>
          <w:sz w:val="24"/>
          <w:szCs w:val="24"/>
        </w:rPr>
        <w:t>38498/2017</w:t>
      </w:r>
    </w:p>
    <w:p w14:paraId="524A8254" w14:textId="77777777" w:rsidR="00A000FB" w:rsidRDefault="00A000FB" w:rsidP="00B60508">
      <w:pPr>
        <w:ind w:right="117"/>
        <w:rPr>
          <w:rFonts w:ascii="Arial" w:hAnsi="Arial" w:cs="Arial"/>
          <w:sz w:val="24"/>
          <w:szCs w:val="24"/>
        </w:rPr>
      </w:pPr>
    </w:p>
    <w:p w14:paraId="77B1110B" w14:textId="382082E6" w:rsidR="00AD5454" w:rsidRPr="00DD1B08" w:rsidRDefault="00AD5454" w:rsidP="00B60508">
      <w:pPr>
        <w:ind w:right="117"/>
        <w:rPr>
          <w:rFonts w:ascii="Arial" w:hAnsi="Arial" w:cs="Arial"/>
          <w:sz w:val="24"/>
          <w:szCs w:val="24"/>
        </w:rPr>
      </w:pPr>
      <w:r w:rsidRPr="00DD1B08">
        <w:rPr>
          <w:rFonts w:ascii="Arial" w:hAnsi="Arial" w:cs="Arial"/>
          <w:sz w:val="24"/>
          <w:szCs w:val="24"/>
        </w:rPr>
        <w:t>In the matter between:</w:t>
      </w:r>
    </w:p>
    <w:p w14:paraId="481EC352" w14:textId="374CF285" w:rsidR="00F50CA1" w:rsidRPr="00DD1B08" w:rsidRDefault="007C7D4A" w:rsidP="00B60508">
      <w:pPr>
        <w:tabs>
          <w:tab w:val="right" w:pos="8789"/>
        </w:tabs>
        <w:spacing w:before="600" w:after="0"/>
        <w:ind w:right="117"/>
        <w:rPr>
          <w:rFonts w:ascii="Arial" w:hAnsi="Arial" w:cs="Arial"/>
          <w:sz w:val="24"/>
          <w:szCs w:val="24"/>
        </w:rPr>
      </w:pPr>
      <w:bookmarkStart w:id="0" w:name="_Hlk47643505"/>
      <w:r>
        <w:rPr>
          <w:rFonts w:ascii="Arial" w:hAnsi="Arial" w:cs="Arial"/>
          <w:sz w:val="24"/>
          <w:szCs w:val="24"/>
        </w:rPr>
        <w:t xml:space="preserve">MLALELI SIBANDA </w:t>
      </w:r>
      <w:r w:rsidR="00A76593" w:rsidRPr="00DD1B08">
        <w:rPr>
          <w:rFonts w:ascii="Arial" w:hAnsi="Arial" w:cs="Arial"/>
          <w:sz w:val="24"/>
          <w:szCs w:val="24"/>
        </w:rPr>
        <w:tab/>
      </w:r>
      <w:r>
        <w:rPr>
          <w:rFonts w:ascii="Arial" w:hAnsi="Arial" w:cs="Arial"/>
          <w:sz w:val="24"/>
          <w:szCs w:val="24"/>
        </w:rPr>
        <w:t>Plaintiff</w:t>
      </w:r>
    </w:p>
    <w:p w14:paraId="2B14D365" w14:textId="3BB5AB57" w:rsidR="00352518" w:rsidRDefault="00352518" w:rsidP="00352518">
      <w:pPr>
        <w:spacing w:after="0" w:line="240" w:lineRule="auto"/>
        <w:ind w:right="119"/>
        <w:rPr>
          <w:rFonts w:ascii="Arial" w:hAnsi="Arial" w:cs="Arial"/>
          <w:sz w:val="24"/>
          <w:szCs w:val="24"/>
        </w:rPr>
      </w:pPr>
    </w:p>
    <w:p w14:paraId="3C1F26B7" w14:textId="77777777" w:rsidR="00352518" w:rsidRDefault="00352518" w:rsidP="00352518">
      <w:pPr>
        <w:spacing w:after="0" w:line="240" w:lineRule="auto"/>
        <w:ind w:right="119"/>
        <w:rPr>
          <w:rFonts w:ascii="Arial" w:hAnsi="Arial" w:cs="Arial"/>
          <w:sz w:val="24"/>
          <w:szCs w:val="24"/>
        </w:rPr>
      </w:pPr>
    </w:p>
    <w:p w14:paraId="7D33ED91" w14:textId="58FEA57A" w:rsidR="00AD5454" w:rsidRPr="00DD1B08" w:rsidRDefault="00AD5454" w:rsidP="00352518">
      <w:pPr>
        <w:spacing w:after="0" w:line="240" w:lineRule="auto"/>
        <w:ind w:right="119"/>
        <w:rPr>
          <w:rFonts w:ascii="Arial" w:hAnsi="Arial" w:cs="Arial"/>
          <w:sz w:val="24"/>
          <w:szCs w:val="24"/>
        </w:rPr>
      </w:pPr>
      <w:r w:rsidRPr="00DD1B08">
        <w:rPr>
          <w:rFonts w:ascii="Arial" w:hAnsi="Arial" w:cs="Arial"/>
          <w:sz w:val="24"/>
          <w:szCs w:val="24"/>
        </w:rPr>
        <w:t>and</w:t>
      </w:r>
    </w:p>
    <w:p w14:paraId="03AD6C1C" w14:textId="121D1BD1" w:rsidR="00F50CA1" w:rsidRDefault="00F50CA1" w:rsidP="00352518">
      <w:pPr>
        <w:tabs>
          <w:tab w:val="right" w:pos="8339"/>
        </w:tabs>
        <w:spacing w:after="0" w:line="240" w:lineRule="auto"/>
        <w:ind w:right="119"/>
        <w:rPr>
          <w:rFonts w:ascii="Arial" w:hAnsi="Arial" w:cs="Arial"/>
          <w:sz w:val="24"/>
          <w:szCs w:val="24"/>
          <w:u w:val="single"/>
        </w:rPr>
      </w:pPr>
    </w:p>
    <w:p w14:paraId="01C0D288" w14:textId="77777777" w:rsidR="00352518" w:rsidRPr="00DD1B08" w:rsidRDefault="00352518" w:rsidP="00352518">
      <w:pPr>
        <w:tabs>
          <w:tab w:val="right" w:pos="8339"/>
        </w:tabs>
        <w:spacing w:after="0" w:line="240" w:lineRule="auto"/>
        <w:ind w:right="119"/>
        <w:rPr>
          <w:rFonts w:ascii="Arial" w:hAnsi="Arial" w:cs="Arial"/>
          <w:sz w:val="24"/>
          <w:szCs w:val="24"/>
          <w:u w:val="single"/>
        </w:rPr>
      </w:pPr>
    </w:p>
    <w:p w14:paraId="56912FFE" w14:textId="16D23BF9" w:rsidR="00352518" w:rsidRDefault="007C7D4A" w:rsidP="00352518">
      <w:pPr>
        <w:tabs>
          <w:tab w:val="right" w:pos="8787"/>
        </w:tabs>
        <w:spacing w:before="60" w:after="60"/>
        <w:ind w:right="119"/>
        <w:rPr>
          <w:rFonts w:ascii="Arial" w:hAnsi="Arial" w:cs="Arial"/>
          <w:sz w:val="24"/>
          <w:szCs w:val="24"/>
        </w:rPr>
      </w:pPr>
      <w:r>
        <w:rPr>
          <w:rFonts w:ascii="Arial" w:hAnsi="Arial" w:cs="Arial"/>
          <w:sz w:val="24"/>
          <w:szCs w:val="24"/>
        </w:rPr>
        <w:t xml:space="preserve">ROAD ACCIDENT FUND </w:t>
      </w:r>
      <w:r w:rsidR="00F811C3">
        <w:rPr>
          <w:rFonts w:ascii="Arial" w:hAnsi="Arial" w:cs="Arial"/>
          <w:sz w:val="24"/>
          <w:szCs w:val="24"/>
        </w:rPr>
        <w:tab/>
      </w:r>
      <w:r>
        <w:rPr>
          <w:rFonts w:ascii="Arial" w:hAnsi="Arial" w:cs="Arial"/>
          <w:sz w:val="24"/>
          <w:szCs w:val="24"/>
        </w:rPr>
        <w:t>Defendant</w:t>
      </w:r>
    </w:p>
    <w:p w14:paraId="1A538AEA" w14:textId="6EC9D38D" w:rsidR="00A000FB" w:rsidRDefault="00A000FB" w:rsidP="00352518">
      <w:pPr>
        <w:tabs>
          <w:tab w:val="right" w:pos="8787"/>
        </w:tabs>
        <w:spacing w:before="60" w:after="60"/>
        <w:ind w:right="119"/>
        <w:rPr>
          <w:rFonts w:ascii="Arial" w:hAnsi="Arial" w:cs="Arial"/>
          <w:sz w:val="24"/>
          <w:szCs w:val="24"/>
        </w:rPr>
      </w:pPr>
    </w:p>
    <w:p w14:paraId="4FC5CD5F" w14:textId="0F5B4DC6" w:rsidR="00140D89" w:rsidRPr="00140D89" w:rsidRDefault="00140D89" w:rsidP="00140D89">
      <w:pPr>
        <w:tabs>
          <w:tab w:val="right" w:pos="8787"/>
        </w:tabs>
        <w:spacing w:before="60" w:after="60"/>
        <w:ind w:right="119"/>
        <w:rPr>
          <w:rFonts w:ascii="Arial" w:hAnsi="Arial" w:cs="Arial"/>
          <w:sz w:val="24"/>
          <w:szCs w:val="24"/>
        </w:rPr>
      </w:pPr>
      <w:r>
        <w:rPr>
          <w:rFonts w:ascii="Arial" w:hAnsi="Arial" w:cs="Arial"/>
          <w:b/>
          <w:sz w:val="24"/>
          <w:szCs w:val="24"/>
        </w:rPr>
        <w:t xml:space="preserve">Neutral </w:t>
      </w:r>
      <w:r w:rsidR="006F7839">
        <w:rPr>
          <w:rFonts w:ascii="Arial" w:hAnsi="Arial" w:cs="Arial"/>
          <w:b/>
          <w:sz w:val="24"/>
          <w:szCs w:val="24"/>
        </w:rPr>
        <w:t>c</w:t>
      </w:r>
      <w:r>
        <w:rPr>
          <w:rFonts w:ascii="Arial" w:hAnsi="Arial" w:cs="Arial"/>
          <w:b/>
          <w:sz w:val="24"/>
          <w:szCs w:val="24"/>
        </w:rPr>
        <w:t xml:space="preserve">itation: </w:t>
      </w:r>
      <w:proofErr w:type="spellStart"/>
      <w:r>
        <w:rPr>
          <w:rFonts w:ascii="Arial" w:hAnsi="Arial" w:cs="Arial"/>
          <w:i/>
          <w:sz w:val="24"/>
          <w:szCs w:val="24"/>
        </w:rPr>
        <w:t>Mlaleli</w:t>
      </w:r>
      <w:proofErr w:type="spellEnd"/>
      <w:r>
        <w:rPr>
          <w:rFonts w:ascii="Arial" w:hAnsi="Arial" w:cs="Arial"/>
          <w:i/>
          <w:sz w:val="24"/>
          <w:szCs w:val="24"/>
        </w:rPr>
        <w:t xml:space="preserve"> Sibanda v Road Accident Fund</w:t>
      </w:r>
      <w:r>
        <w:rPr>
          <w:rFonts w:ascii="Arial" w:hAnsi="Arial" w:cs="Arial"/>
          <w:sz w:val="24"/>
          <w:szCs w:val="24"/>
        </w:rPr>
        <w:t xml:space="preserve"> (Case No: 38498/2017) [2023] </w:t>
      </w:r>
      <w:r w:rsidRPr="000928F4">
        <w:rPr>
          <w:rFonts w:ascii="Arial" w:eastAsia="Times New Roman" w:hAnsi="Arial" w:cs="Arial"/>
          <w:sz w:val="24"/>
        </w:rPr>
        <w:t>ZAGPJHC</w:t>
      </w:r>
      <w:r>
        <w:rPr>
          <w:rFonts w:ascii="Arial" w:eastAsia="Times New Roman" w:hAnsi="Arial" w:cs="Arial"/>
          <w:sz w:val="24"/>
        </w:rPr>
        <w:t xml:space="preserve"> 614</w:t>
      </w:r>
      <w:r w:rsidR="00715E2F">
        <w:rPr>
          <w:rFonts w:ascii="Arial" w:eastAsia="Times New Roman" w:hAnsi="Arial" w:cs="Arial"/>
          <w:sz w:val="24"/>
        </w:rPr>
        <w:t xml:space="preserve"> (01 June 2023)</w:t>
      </w:r>
    </w:p>
    <w:bookmarkEnd w:id="0"/>
    <w:p w14:paraId="4C2DC890" w14:textId="1F78D3BB" w:rsidR="00AD5454" w:rsidRPr="00DD1B08" w:rsidRDefault="00AD5454" w:rsidP="00B60508">
      <w:pPr>
        <w:spacing w:after="0"/>
        <w:ind w:right="-25"/>
        <w:rPr>
          <w:rFonts w:ascii="Arial" w:hAnsi="Arial" w:cs="Arial"/>
          <w:sz w:val="24"/>
          <w:szCs w:val="24"/>
        </w:rPr>
      </w:pPr>
      <w:r w:rsidRPr="00DD1B08">
        <w:rPr>
          <w:rFonts w:ascii="Arial" w:hAnsi="Arial" w:cs="Arial"/>
          <w:sz w:val="24"/>
          <w:szCs w:val="24"/>
        </w:rPr>
        <w:t>___________________</w:t>
      </w:r>
      <w:r w:rsidR="00B035C2" w:rsidRPr="00DD1B08">
        <w:rPr>
          <w:rFonts w:ascii="Arial" w:hAnsi="Arial" w:cs="Arial"/>
          <w:sz w:val="24"/>
          <w:szCs w:val="24"/>
        </w:rPr>
        <w:t>___</w:t>
      </w:r>
      <w:r w:rsidRPr="00DD1B08">
        <w:rPr>
          <w:rFonts w:ascii="Arial" w:hAnsi="Arial" w:cs="Arial"/>
          <w:sz w:val="24"/>
          <w:szCs w:val="24"/>
        </w:rPr>
        <w:t>________________________</w:t>
      </w:r>
      <w:r w:rsidR="00543DFB" w:rsidRPr="00DD1B08">
        <w:rPr>
          <w:rFonts w:ascii="Arial" w:hAnsi="Arial" w:cs="Arial"/>
          <w:sz w:val="24"/>
          <w:szCs w:val="24"/>
        </w:rPr>
        <w:t>_</w:t>
      </w:r>
      <w:r w:rsidR="00C75B0D" w:rsidRPr="00DD1B08">
        <w:rPr>
          <w:rFonts w:ascii="Arial" w:hAnsi="Arial" w:cs="Arial"/>
          <w:sz w:val="24"/>
          <w:szCs w:val="24"/>
        </w:rPr>
        <w:t>__________</w:t>
      </w:r>
      <w:r w:rsidR="009A7278" w:rsidRPr="00DD1B08">
        <w:rPr>
          <w:rFonts w:ascii="Arial" w:hAnsi="Arial" w:cs="Arial"/>
          <w:sz w:val="24"/>
          <w:szCs w:val="24"/>
        </w:rPr>
        <w:t>__</w:t>
      </w:r>
      <w:r w:rsidR="00B60508" w:rsidRPr="00DD1B08">
        <w:rPr>
          <w:rFonts w:ascii="Arial" w:hAnsi="Arial" w:cs="Arial"/>
          <w:sz w:val="24"/>
          <w:szCs w:val="24"/>
        </w:rPr>
        <w:t>____</w:t>
      </w:r>
      <w:r w:rsidR="00C75B0D" w:rsidRPr="00DD1B08">
        <w:rPr>
          <w:rFonts w:ascii="Arial" w:hAnsi="Arial" w:cs="Arial"/>
          <w:sz w:val="24"/>
          <w:szCs w:val="24"/>
        </w:rPr>
        <w:t>___</w:t>
      </w:r>
    </w:p>
    <w:p w14:paraId="02FA40D7" w14:textId="77777777" w:rsidR="00543DFB" w:rsidRPr="00DD1B08" w:rsidRDefault="00543DFB" w:rsidP="00B60508">
      <w:pPr>
        <w:spacing w:after="240"/>
        <w:ind w:right="117"/>
        <w:contextualSpacing/>
        <w:jc w:val="center"/>
        <w:rPr>
          <w:rFonts w:ascii="Arial" w:hAnsi="Arial" w:cs="Arial"/>
          <w:sz w:val="24"/>
          <w:szCs w:val="24"/>
        </w:rPr>
      </w:pPr>
    </w:p>
    <w:p w14:paraId="137423F1" w14:textId="151354DB" w:rsidR="00AD5454" w:rsidRPr="00DD1B08" w:rsidRDefault="00AD5454" w:rsidP="00B60508">
      <w:pPr>
        <w:spacing w:after="240"/>
        <w:ind w:right="117"/>
        <w:contextualSpacing/>
        <w:jc w:val="center"/>
        <w:rPr>
          <w:rFonts w:ascii="Arial" w:hAnsi="Arial" w:cs="Arial"/>
          <w:sz w:val="24"/>
          <w:szCs w:val="24"/>
        </w:rPr>
      </w:pPr>
      <w:r w:rsidRPr="00DD1B08">
        <w:rPr>
          <w:rFonts w:ascii="Arial" w:hAnsi="Arial" w:cs="Arial"/>
          <w:sz w:val="24"/>
          <w:szCs w:val="24"/>
        </w:rPr>
        <w:t>JUDGMENT</w:t>
      </w:r>
    </w:p>
    <w:p w14:paraId="6993900B" w14:textId="7253428C" w:rsidR="00AD5454" w:rsidRPr="00DD1B08" w:rsidRDefault="00AD5454" w:rsidP="00B60508">
      <w:pPr>
        <w:spacing w:after="240" w:line="360" w:lineRule="auto"/>
        <w:ind w:right="-25"/>
        <w:contextualSpacing/>
        <w:rPr>
          <w:rFonts w:ascii="Arial" w:hAnsi="Arial" w:cs="Arial"/>
          <w:sz w:val="24"/>
          <w:szCs w:val="24"/>
        </w:rPr>
      </w:pPr>
      <w:r w:rsidRPr="00DD1B08">
        <w:rPr>
          <w:rFonts w:ascii="Arial" w:hAnsi="Arial" w:cs="Arial"/>
          <w:sz w:val="24"/>
          <w:szCs w:val="24"/>
        </w:rPr>
        <w:t>_____________________________________</w:t>
      </w:r>
      <w:r w:rsidR="00C75B0D" w:rsidRPr="00DD1B08">
        <w:rPr>
          <w:rFonts w:ascii="Arial" w:hAnsi="Arial" w:cs="Arial"/>
          <w:sz w:val="24"/>
          <w:szCs w:val="24"/>
        </w:rPr>
        <w:t>____________________</w:t>
      </w:r>
      <w:r w:rsidR="00B60508" w:rsidRPr="00DD1B08">
        <w:rPr>
          <w:rFonts w:ascii="Arial" w:hAnsi="Arial" w:cs="Arial"/>
          <w:sz w:val="24"/>
          <w:szCs w:val="24"/>
        </w:rPr>
        <w:t>____</w:t>
      </w:r>
      <w:r w:rsidR="00C75B0D" w:rsidRPr="00DD1B08">
        <w:rPr>
          <w:rFonts w:ascii="Arial" w:hAnsi="Arial" w:cs="Arial"/>
          <w:sz w:val="24"/>
          <w:szCs w:val="24"/>
        </w:rPr>
        <w:t>_____</w:t>
      </w:r>
    </w:p>
    <w:p w14:paraId="79D10F5F" w14:textId="77777777" w:rsidR="004A1F2B" w:rsidRPr="006F23B9" w:rsidRDefault="004A1F2B" w:rsidP="004A1F2B">
      <w:pPr>
        <w:spacing w:after="0" w:line="360" w:lineRule="auto"/>
        <w:jc w:val="both"/>
        <w:rPr>
          <w:rFonts w:ascii="Arial" w:eastAsia="Times New Roman" w:hAnsi="Arial" w:cs="Arial"/>
          <w:i/>
          <w:iCs/>
          <w:color w:val="242121"/>
          <w:sz w:val="24"/>
          <w:szCs w:val="24"/>
          <w:shd w:val="clear" w:color="auto" w:fill="FFFFFF"/>
        </w:rPr>
      </w:pPr>
    </w:p>
    <w:p w14:paraId="5ACD8957" w14:textId="72A691A4" w:rsidR="004A1F2B" w:rsidRPr="006F23B9" w:rsidRDefault="004A1F2B" w:rsidP="004A1F2B">
      <w:pPr>
        <w:spacing w:after="0" w:line="360" w:lineRule="auto"/>
        <w:jc w:val="both"/>
        <w:rPr>
          <w:rFonts w:ascii="Arial" w:eastAsia="Times New Roman" w:hAnsi="Arial" w:cs="Arial"/>
          <w:i/>
          <w:iCs/>
          <w:sz w:val="24"/>
          <w:szCs w:val="24"/>
        </w:rPr>
      </w:pPr>
      <w:r w:rsidRPr="006F23B9">
        <w:rPr>
          <w:rFonts w:ascii="Arial" w:eastAsia="Times New Roman" w:hAnsi="Arial" w:cs="Arial"/>
          <w:i/>
          <w:iCs/>
          <w:color w:val="242121"/>
          <w:sz w:val="24"/>
          <w:szCs w:val="24"/>
          <w:shd w:val="clear" w:color="auto" w:fill="FFFFFF"/>
        </w:rPr>
        <w:t xml:space="preserve">This judgment </w:t>
      </w:r>
      <w:r w:rsidR="00F811C3">
        <w:rPr>
          <w:rFonts w:ascii="Arial" w:eastAsia="Times New Roman" w:hAnsi="Arial" w:cs="Arial"/>
          <w:i/>
          <w:iCs/>
          <w:color w:val="242121"/>
          <w:sz w:val="24"/>
          <w:szCs w:val="24"/>
          <w:shd w:val="clear" w:color="auto" w:fill="FFFFFF"/>
        </w:rPr>
        <w:t xml:space="preserve">is deemed to be handed </w:t>
      </w:r>
      <w:r w:rsidRPr="006F23B9">
        <w:rPr>
          <w:rFonts w:ascii="Arial" w:eastAsia="Times New Roman" w:hAnsi="Arial" w:cs="Arial"/>
          <w:i/>
          <w:iCs/>
          <w:color w:val="242121"/>
          <w:sz w:val="24"/>
          <w:szCs w:val="24"/>
          <w:shd w:val="clear" w:color="auto" w:fill="FFFFFF"/>
        </w:rPr>
        <w:t xml:space="preserve">down </w:t>
      </w:r>
      <w:r w:rsidR="00F811C3">
        <w:rPr>
          <w:rFonts w:ascii="Arial" w:eastAsia="Times New Roman" w:hAnsi="Arial" w:cs="Arial"/>
          <w:i/>
          <w:iCs/>
          <w:color w:val="242121"/>
          <w:sz w:val="24"/>
          <w:szCs w:val="24"/>
          <w:shd w:val="clear" w:color="auto" w:fill="FFFFFF"/>
        </w:rPr>
        <w:t xml:space="preserve">upon uploading by the Registrar to the electronic court file. </w:t>
      </w:r>
    </w:p>
    <w:p w14:paraId="7A87BF45" w14:textId="77777777" w:rsidR="00B035C2" w:rsidRPr="00DD1B08" w:rsidRDefault="00B035C2" w:rsidP="00B035C2">
      <w:pPr>
        <w:tabs>
          <w:tab w:val="left" w:pos="-426"/>
        </w:tabs>
        <w:spacing w:before="240" w:after="240" w:line="480" w:lineRule="auto"/>
        <w:ind w:right="567"/>
        <w:contextualSpacing/>
        <w:jc w:val="both"/>
        <w:rPr>
          <w:rFonts w:ascii="Arial" w:hAnsi="Arial" w:cs="Arial"/>
          <w:sz w:val="24"/>
          <w:szCs w:val="24"/>
          <w:u w:val="single"/>
        </w:rPr>
      </w:pPr>
    </w:p>
    <w:p w14:paraId="61A27416" w14:textId="52B38EBA" w:rsidR="00C75B0D" w:rsidRPr="00DD1B08" w:rsidRDefault="00717A13" w:rsidP="00A000FB">
      <w:pPr>
        <w:keepNext/>
        <w:tabs>
          <w:tab w:val="left" w:pos="-426"/>
        </w:tabs>
        <w:spacing w:before="240" w:after="240" w:line="480" w:lineRule="auto"/>
        <w:ind w:right="567"/>
        <w:contextualSpacing/>
        <w:jc w:val="both"/>
        <w:rPr>
          <w:rFonts w:ascii="Arial" w:hAnsi="Arial" w:cs="Arial"/>
          <w:sz w:val="24"/>
          <w:szCs w:val="24"/>
        </w:rPr>
      </w:pPr>
      <w:r w:rsidRPr="00DD1B08">
        <w:rPr>
          <w:rFonts w:ascii="Arial" w:hAnsi="Arial" w:cs="Arial"/>
          <w:sz w:val="24"/>
          <w:szCs w:val="24"/>
          <w:u w:val="single"/>
        </w:rPr>
        <w:lastRenderedPageBreak/>
        <w:t>Gilbert A</w:t>
      </w:r>
      <w:r w:rsidR="00AD5454" w:rsidRPr="00DD1B08">
        <w:rPr>
          <w:rFonts w:ascii="Arial" w:hAnsi="Arial" w:cs="Arial"/>
          <w:sz w:val="24"/>
          <w:szCs w:val="24"/>
          <w:u w:val="single"/>
        </w:rPr>
        <w:t>J</w:t>
      </w:r>
      <w:r w:rsidR="004C3761" w:rsidRPr="00DD1B08">
        <w:rPr>
          <w:rFonts w:ascii="Arial" w:hAnsi="Arial" w:cs="Arial"/>
          <w:sz w:val="24"/>
          <w:szCs w:val="24"/>
          <w:u w:val="single"/>
        </w:rPr>
        <w:t>:</w:t>
      </w:r>
    </w:p>
    <w:p w14:paraId="387A9C39" w14:textId="0C4A01DA" w:rsidR="006426F9" w:rsidRPr="007059CF" w:rsidRDefault="007059CF" w:rsidP="007059CF">
      <w:pPr>
        <w:spacing w:before="360" w:after="360" w:line="480" w:lineRule="auto"/>
        <w:ind w:left="624" w:right="567" w:hanging="624"/>
        <w:jc w:val="both"/>
        <w:rPr>
          <w:rFonts w:ascii="Arial" w:hAnsi="Arial" w:cs="Arial"/>
          <w:sz w:val="24"/>
          <w:szCs w:val="24"/>
        </w:rPr>
      </w:pPr>
      <w:r>
        <w:rPr>
          <w:rFonts w:ascii="Arial" w:hAnsi="Arial" w:cs="Arial"/>
          <w:sz w:val="24"/>
          <w:szCs w:val="24"/>
        </w:rPr>
        <w:t>1.</w:t>
      </w:r>
      <w:r>
        <w:rPr>
          <w:rFonts w:ascii="Arial" w:hAnsi="Arial" w:cs="Arial"/>
          <w:sz w:val="24"/>
          <w:szCs w:val="24"/>
        </w:rPr>
        <w:tab/>
      </w:r>
      <w:r w:rsidR="007C7D4A" w:rsidRPr="007059CF">
        <w:rPr>
          <w:rFonts w:ascii="Arial" w:hAnsi="Arial" w:cs="Arial"/>
          <w:sz w:val="24"/>
          <w:szCs w:val="24"/>
        </w:rPr>
        <w:t xml:space="preserve">On 24 March 2023, I </w:t>
      </w:r>
      <w:r w:rsidR="00C62155" w:rsidRPr="007059CF">
        <w:rPr>
          <w:rFonts w:ascii="Arial" w:hAnsi="Arial" w:cs="Arial"/>
          <w:sz w:val="24"/>
          <w:szCs w:val="24"/>
        </w:rPr>
        <w:t>granted</w:t>
      </w:r>
      <w:r w:rsidR="007C7D4A" w:rsidRPr="007059CF">
        <w:rPr>
          <w:rFonts w:ascii="Arial" w:hAnsi="Arial" w:cs="Arial"/>
          <w:sz w:val="24"/>
          <w:szCs w:val="24"/>
        </w:rPr>
        <w:t xml:space="preserve"> jud</w:t>
      </w:r>
      <w:r w:rsidR="00C62155" w:rsidRPr="007059CF">
        <w:rPr>
          <w:rFonts w:ascii="Arial" w:hAnsi="Arial" w:cs="Arial"/>
          <w:sz w:val="24"/>
          <w:szCs w:val="24"/>
        </w:rPr>
        <w:t>g</w:t>
      </w:r>
      <w:r w:rsidR="007C7D4A" w:rsidRPr="007059CF">
        <w:rPr>
          <w:rFonts w:ascii="Arial" w:hAnsi="Arial" w:cs="Arial"/>
          <w:sz w:val="24"/>
          <w:szCs w:val="24"/>
        </w:rPr>
        <w:t xml:space="preserve">ment </w:t>
      </w:r>
      <w:r w:rsidR="00C62155" w:rsidRPr="007059CF">
        <w:rPr>
          <w:rFonts w:ascii="Arial" w:hAnsi="Arial" w:cs="Arial"/>
          <w:sz w:val="24"/>
          <w:szCs w:val="24"/>
        </w:rPr>
        <w:t xml:space="preserve">in favour of </w:t>
      </w:r>
      <w:r w:rsidR="007C7D4A" w:rsidRPr="007059CF">
        <w:rPr>
          <w:rFonts w:ascii="Arial" w:hAnsi="Arial" w:cs="Arial"/>
          <w:sz w:val="24"/>
          <w:szCs w:val="24"/>
        </w:rPr>
        <w:t>the plaintiff</w:t>
      </w:r>
      <w:r w:rsidR="00C62155" w:rsidRPr="007059CF">
        <w:rPr>
          <w:rFonts w:ascii="Arial" w:hAnsi="Arial" w:cs="Arial"/>
          <w:sz w:val="24"/>
          <w:szCs w:val="24"/>
        </w:rPr>
        <w:t xml:space="preserve"> for</w:t>
      </w:r>
      <w:r w:rsidR="007C7D4A" w:rsidRPr="007059CF">
        <w:rPr>
          <w:rFonts w:ascii="Arial" w:hAnsi="Arial" w:cs="Arial"/>
          <w:sz w:val="24"/>
          <w:szCs w:val="24"/>
        </w:rPr>
        <w:t xml:space="preserve"> general damages of R325 000.00</w:t>
      </w:r>
      <w:r w:rsidR="002F7724" w:rsidRPr="007059CF">
        <w:rPr>
          <w:rFonts w:ascii="Arial" w:hAnsi="Arial" w:cs="Arial"/>
          <w:sz w:val="24"/>
          <w:szCs w:val="24"/>
        </w:rPr>
        <w:t xml:space="preserve"> and </w:t>
      </w:r>
      <w:r w:rsidR="006426F9" w:rsidRPr="007059CF">
        <w:rPr>
          <w:rFonts w:ascii="Arial" w:hAnsi="Arial" w:cs="Arial"/>
          <w:sz w:val="24"/>
          <w:szCs w:val="24"/>
        </w:rPr>
        <w:t>ordered</w:t>
      </w:r>
      <w:r w:rsidR="007C7D4A" w:rsidRPr="007059CF">
        <w:rPr>
          <w:rFonts w:ascii="Arial" w:hAnsi="Arial" w:cs="Arial"/>
          <w:sz w:val="24"/>
          <w:szCs w:val="24"/>
        </w:rPr>
        <w:t xml:space="preserve"> that the defendant furnish the plaintiff with the usual undertaking in terms of section 17(4)(a) of the Road Accident Fund Act, 1996 in relation to the plaintiff’s future medical costs. </w:t>
      </w:r>
    </w:p>
    <w:p w14:paraId="07CA087C" w14:textId="05D77714" w:rsidR="007C7D4A" w:rsidRPr="007059CF" w:rsidRDefault="007059CF" w:rsidP="007059CF">
      <w:pPr>
        <w:spacing w:before="360" w:after="360" w:line="480" w:lineRule="auto"/>
        <w:ind w:left="624" w:right="567" w:hanging="624"/>
        <w:jc w:val="both"/>
        <w:rPr>
          <w:rFonts w:ascii="Arial" w:hAnsi="Arial" w:cs="Arial"/>
          <w:sz w:val="24"/>
          <w:szCs w:val="24"/>
        </w:rPr>
      </w:pPr>
      <w:r>
        <w:rPr>
          <w:rFonts w:ascii="Arial" w:hAnsi="Arial" w:cs="Arial"/>
          <w:sz w:val="24"/>
          <w:szCs w:val="24"/>
        </w:rPr>
        <w:t>2.</w:t>
      </w:r>
      <w:r>
        <w:rPr>
          <w:rFonts w:ascii="Arial" w:hAnsi="Arial" w:cs="Arial"/>
          <w:sz w:val="24"/>
          <w:szCs w:val="24"/>
        </w:rPr>
        <w:tab/>
      </w:r>
      <w:r w:rsidR="007C7D4A" w:rsidRPr="007059CF">
        <w:rPr>
          <w:rFonts w:ascii="Arial" w:hAnsi="Arial" w:cs="Arial"/>
          <w:sz w:val="24"/>
          <w:szCs w:val="24"/>
        </w:rPr>
        <w:t xml:space="preserve">I </w:t>
      </w:r>
      <w:r w:rsidR="006426F9" w:rsidRPr="007059CF">
        <w:rPr>
          <w:rFonts w:ascii="Arial" w:hAnsi="Arial" w:cs="Arial"/>
          <w:sz w:val="24"/>
          <w:szCs w:val="24"/>
        </w:rPr>
        <w:t>did not grant</w:t>
      </w:r>
      <w:r w:rsidR="007C7D4A" w:rsidRPr="007059CF">
        <w:rPr>
          <w:rFonts w:ascii="Arial" w:hAnsi="Arial" w:cs="Arial"/>
          <w:sz w:val="24"/>
          <w:szCs w:val="24"/>
        </w:rPr>
        <w:t xml:space="preserve"> any special damages</w:t>
      </w:r>
      <w:r w:rsidR="00CB3AB9" w:rsidRPr="007059CF">
        <w:rPr>
          <w:rFonts w:ascii="Arial" w:hAnsi="Arial" w:cs="Arial"/>
          <w:sz w:val="24"/>
          <w:szCs w:val="24"/>
        </w:rPr>
        <w:t xml:space="preserve"> as the plaintiff had not adduced sufficient evidence to sustain claims for loss of earning, whether past or future, or of earning capacity, as reasoned in my judgment</w:t>
      </w:r>
      <w:r w:rsidR="002F7724" w:rsidRPr="007059CF">
        <w:rPr>
          <w:rFonts w:ascii="Arial" w:hAnsi="Arial" w:cs="Arial"/>
          <w:sz w:val="24"/>
          <w:szCs w:val="24"/>
        </w:rPr>
        <w:t>.</w:t>
      </w:r>
    </w:p>
    <w:p w14:paraId="4541A9AB" w14:textId="150FA75D" w:rsidR="007C7D4A" w:rsidRPr="007059CF" w:rsidRDefault="007059CF" w:rsidP="007059CF">
      <w:pPr>
        <w:spacing w:before="360" w:after="360" w:line="480" w:lineRule="auto"/>
        <w:ind w:left="624" w:right="567" w:hanging="624"/>
        <w:jc w:val="both"/>
        <w:rPr>
          <w:rFonts w:ascii="Arial" w:hAnsi="Arial" w:cs="Arial"/>
          <w:sz w:val="24"/>
          <w:szCs w:val="24"/>
        </w:rPr>
      </w:pPr>
      <w:r>
        <w:rPr>
          <w:rFonts w:ascii="Arial" w:hAnsi="Arial" w:cs="Arial"/>
          <w:sz w:val="24"/>
          <w:szCs w:val="24"/>
        </w:rPr>
        <w:t>3.</w:t>
      </w:r>
      <w:r>
        <w:rPr>
          <w:rFonts w:ascii="Arial" w:hAnsi="Arial" w:cs="Arial"/>
          <w:sz w:val="24"/>
          <w:szCs w:val="24"/>
        </w:rPr>
        <w:tab/>
      </w:r>
      <w:r w:rsidR="007C7D4A" w:rsidRPr="007059CF">
        <w:rPr>
          <w:rFonts w:ascii="Arial" w:hAnsi="Arial" w:cs="Arial"/>
          <w:sz w:val="24"/>
          <w:szCs w:val="24"/>
        </w:rPr>
        <w:t xml:space="preserve">I also did not grant the plaintiff any costs of experts. </w:t>
      </w:r>
    </w:p>
    <w:p w14:paraId="52162B44" w14:textId="7D217EE2" w:rsidR="007C7D4A" w:rsidRPr="007059CF" w:rsidRDefault="007059CF" w:rsidP="007059CF">
      <w:pPr>
        <w:spacing w:before="360" w:after="360" w:line="480" w:lineRule="auto"/>
        <w:ind w:left="624" w:right="567" w:hanging="624"/>
        <w:jc w:val="both"/>
        <w:rPr>
          <w:rFonts w:ascii="Arial" w:hAnsi="Arial" w:cs="Arial"/>
          <w:sz w:val="24"/>
          <w:szCs w:val="24"/>
        </w:rPr>
      </w:pPr>
      <w:r>
        <w:rPr>
          <w:rFonts w:ascii="Arial" w:hAnsi="Arial" w:cs="Arial"/>
          <w:sz w:val="24"/>
          <w:szCs w:val="24"/>
        </w:rPr>
        <w:t>4.</w:t>
      </w:r>
      <w:r>
        <w:rPr>
          <w:rFonts w:ascii="Arial" w:hAnsi="Arial" w:cs="Arial"/>
          <w:sz w:val="24"/>
          <w:szCs w:val="24"/>
        </w:rPr>
        <w:tab/>
      </w:r>
      <w:r w:rsidR="007C7D4A" w:rsidRPr="007059CF">
        <w:rPr>
          <w:rFonts w:ascii="Arial" w:hAnsi="Arial" w:cs="Arial"/>
          <w:sz w:val="24"/>
          <w:szCs w:val="24"/>
        </w:rPr>
        <w:t xml:space="preserve">The plaintiff seeks leave to appeal my decision on the confined basis that </w:t>
      </w:r>
      <w:r w:rsidR="00CB3AB9" w:rsidRPr="007059CF">
        <w:rPr>
          <w:rFonts w:ascii="Arial" w:hAnsi="Arial" w:cs="Arial"/>
          <w:sz w:val="24"/>
          <w:szCs w:val="24"/>
        </w:rPr>
        <w:t>I erred in not ordering</w:t>
      </w:r>
      <w:r w:rsidR="007C7D4A" w:rsidRPr="007059CF">
        <w:rPr>
          <w:rFonts w:ascii="Arial" w:hAnsi="Arial" w:cs="Arial"/>
          <w:sz w:val="24"/>
          <w:szCs w:val="24"/>
        </w:rPr>
        <w:t xml:space="preserve"> that the Road Accident Fund (“the Fund”) pay the costs relating to the plaintiff’s experts. </w:t>
      </w:r>
    </w:p>
    <w:p w14:paraId="433216D9" w14:textId="5E06D8F1" w:rsidR="007C7D4A" w:rsidRPr="007059CF" w:rsidRDefault="007059CF" w:rsidP="007059CF">
      <w:pPr>
        <w:spacing w:before="360" w:after="360" w:line="480" w:lineRule="auto"/>
        <w:ind w:left="624" w:right="567" w:hanging="624"/>
        <w:jc w:val="both"/>
        <w:rPr>
          <w:rFonts w:ascii="Arial" w:hAnsi="Arial" w:cs="Arial"/>
          <w:sz w:val="24"/>
          <w:szCs w:val="24"/>
        </w:rPr>
      </w:pPr>
      <w:r w:rsidRPr="00BB0EF4">
        <w:rPr>
          <w:rFonts w:ascii="Arial" w:hAnsi="Arial" w:cs="Arial"/>
          <w:sz w:val="24"/>
          <w:szCs w:val="24"/>
        </w:rPr>
        <w:t>5.</w:t>
      </w:r>
      <w:r w:rsidRPr="00BB0EF4">
        <w:rPr>
          <w:rFonts w:ascii="Arial" w:hAnsi="Arial" w:cs="Arial"/>
          <w:sz w:val="24"/>
          <w:szCs w:val="24"/>
        </w:rPr>
        <w:tab/>
      </w:r>
      <w:r w:rsidR="007C7D4A" w:rsidRPr="007059CF">
        <w:rPr>
          <w:rFonts w:ascii="Arial" w:hAnsi="Arial" w:cs="Arial"/>
          <w:sz w:val="24"/>
          <w:szCs w:val="24"/>
        </w:rPr>
        <w:t xml:space="preserve">In paragraph 60 of my judgment I </w:t>
      </w:r>
      <w:r w:rsidR="00BB0EF4" w:rsidRPr="007059CF">
        <w:rPr>
          <w:rFonts w:ascii="Arial" w:hAnsi="Arial" w:cs="Arial"/>
          <w:sz w:val="24"/>
          <w:szCs w:val="24"/>
        </w:rPr>
        <w:t>concluded in relation to the</w:t>
      </w:r>
      <w:r w:rsidR="007C7D4A" w:rsidRPr="007059CF">
        <w:rPr>
          <w:rFonts w:ascii="Arial" w:hAnsi="Arial" w:cs="Arial"/>
          <w:sz w:val="24"/>
          <w:szCs w:val="24"/>
        </w:rPr>
        <w:t xml:space="preserve"> costs of the experts as follows: </w:t>
      </w:r>
    </w:p>
    <w:p w14:paraId="5EDBF07F" w14:textId="11489DAD" w:rsidR="007C7D4A" w:rsidRPr="007C7D4A" w:rsidRDefault="007C7D4A" w:rsidP="00A000FB">
      <w:pPr>
        <w:pStyle w:val="Quotation"/>
        <w:tabs>
          <w:tab w:val="clear" w:pos="2127"/>
        </w:tabs>
        <w:spacing w:line="360" w:lineRule="auto"/>
        <w:ind w:left="1418" w:firstLine="0"/>
        <w:rPr>
          <w:i w:val="0"/>
          <w:iCs w:val="0"/>
        </w:rPr>
      </w:pPr>
      <w:r>
        <w:t>“Insofar as the costs of the experts are concerned, I have already found that the actuarial report that was filed was not adduced under oath and in any event did not lead to any success in relation to the plaintiff’s claim for loss of earnings and earning capacity. Further,</w:t>
      </w:r>
      <w:r w:rsidR="002F7724">
        <w:t xml:space="preserve"> …</w:t>
      </w:r>
      <w:r>
        <w:t xml:space="preserve"> no evidence was led by the plaintiff to factually found the basis for any of the expert reports. The expert reports have not contributed to the plaintiff’s success in this matter. Rather, I have relied upon the plaintiff’s evidence before me in order to find on those claims upon which he succeeded. If anything, the plaintiff’s evidence adduced before me conflicts with the factual </w:t>
      </w:r>
      <w:r>
        <w:lastRenderedPageBreak/>
        <w:t>assumptions or facts that appear in the experts’ reports. In the circumstances, I do not intend granting costs in relation to the experts</w:t>
      </w:r>
      <w:r w:rsidR="00A02D2B">
        <w:t>.</w:t>
      </w:r>
      <w:r>
        <w:t>”</w:t>
      </w:r>
      <w:r>
        <w:rPr>
          <w:i w:val="0"/>
          <w:iCs w:val="0"/>
        </w:rPr>
        <w:t xml:space="preserve"> </w:t>
      </w:r>
    </w:p>
    <w:p w14:paraId="493EBF9A" w14:textId="78D0AEF4" w:rsidR="00A000FB" w:rsidRPr="007059CF" w:rsidRDefault="007059CF" w:rsidP="007059CF">
      <w:pPr>
        <w:spacing w:before="360" w:after="360" w:line="480" w:lineRule="auto"/>
        <w:ind w:left="624" w:right="567" w:hanging="624"/>
        <w:jc w:val="both"/>
        <w:rPr>
          <w:rFonts w:ascii="Arial" w:hAnsi="Arial" w:cs="Arial"/>
          <w:sz w:val="24"/>
          <w:szCs w:val="24"/>
        </w:rPr>
      </w:pPr>
      <w:r w:rsidRPr="00A000FB">
        <w:rPr>
          <w:rFonts w:ascii="Arial" w:hAnsi="Arial" w:cs="Arial"/>
          <w:sz w:val="24"/>
          <w:szCs w:val="24"/>
        </w:rPr>
        <w:t>6.</w:t>
      </w:r>
      <w:r w:rsidRPr="00A000FB">
        <w:rPr>
          <w:rFonts w:ascii="Arial" w:hAnsi="Arial" w:cs="Arial"/>
          <w:sz w:val="24"/>
          <w:szCs w:val="24"/>
        </w:rPr>
        <w:tab/>
      </w:r>
      <w:r w:rsidR="007C7D4A" w:rsidRPr="007059CF">
        <w:rPr>
          <w:rFonts w:ascii="Arial" w:hAnsi="Arial" w:cs="Arial"/>
          <w:sz w:val="24"/>
          <w:szCs w:val="24"/>
        </w:rPr>
        <w:t xml:space="preserve">The Constitutional Court in </w:t>
      </w:r>
      <w:proofErr w:type="spellStart"/>
      <w:r w:rsidR="007C7D4A" w:rsidRPr="007059CF">
        <w:rPr>
          <w:rFonts w:ascii="Arial" w:hAnsi="Arial" w:cs="Arial"/>
          <w:i/>
          <w:iCs/>
          <w:sz w:val="24"/>
          <w:szCs w:val="24"/>
        </w:rPr>
        <w:t>Glenister</w:t>
      </w:r>
      <w:proofErr w:type="spellEnd"/>
      <w:r w:rsidR="007C7D4A" w:rsidRPr="007059CF">
        <w:rPr>
          <w:rFonts w:ascii="Arial" w:hAnsi="Arial" w:cs="Arial"/>
          <w:i/>
          <w:iCs/>
          <w:sz w:val="24"/>
          <w:szCs w:val="24"/>
        </w:rPr>
        <w:t xml:space="preserve"> v President of the Republic of South Africa </w:t>
      </w:r>
      <w:r w:rsidR="007C7D4A" w:rsidRPr="007059CF">
        <w:rPr>
          <w:rFonts w:ascii="Arial" w:hAnsi="Arial" w:cs="Arial"/>
          <w:sz w:val="24"/>
          <w:szCs w:val="24"/>
        </w:rPr>
        <w:t xml:space="preserve">2013 (11) BCLR 1246 (CC) in paragraphs 7 to 9 said as follows: </w:t>
      </w:r>
      <w:r w:rsidR="00A000FB" w:rsidRPr="007059CF">
        <w:rPr>
          <w:rFonts w:ascii="Arial" w:hAnsi="Arial" w:cs="Arial"/>
          <w:sz w:val="24"/>
          <w:szCs w:val="24"/>
        </w:rPr>
        <w:t xml:space="preserve">  </w:t>
      </w:r>
    </w:p>
    <w:p w14:paraId="1D889BD1" w14:textId="20065C5F" w:rsidR="00A000FB" w:rsidRPr="002F7724" w:rsidRDefault="00A000FB" w:rsidP="00A02D2B">
      <w:pPr>
        <w:pStyle w:val="western"/>
        <w:shd w:val="clear" w:color="auto" w:fill="FFFFFF"/>
        <w:spacing w:before="240" w:beforeAutospacing="0" w:after="240" w:afterAutospacing="0" w:line="360" w:lineRule="auto"/>
        <w:ind w:left="1560" w:right="542"/>
        <w:jc w:val="both"/>
        <w:rPr>
          <w:rFonts w:ascii="Arial" w:hAnsi="Arial" w:cs="Arial"/>
          <w:i/>
          <w:iCs/>
        </w:rPr>
      </w:pPr>
      <w:r w:rsidRPr="002F7724">
        <w:rPr>
          <w:rFonts w:ascii="Arial" w:hAnsi="Arial" w:cs="Arial"/>
          <w:i/>
          <w:iCs/>
        </w:rPr>
        <w:t>“[7</w:t>
      </w:r>
      <w:proofErr w:type="gramStart"/>
      <w:r w:rsidRPr="002F7724">
        <w:rPr>
          <w:rFonts w:ascii="Arial" w:hAnsi="Arial" w:cs="Arial"/>
          <w:i/>
          <w:iCs/>
        </w:rPr>
        <w:t>]  In</w:t>
      </w:r>
      <w:proofErr w:type="gramEnd"/>
      <w:r w:rsidRPr="002F7724">
        <w:rPr>
          <w:rFonts w:ascii="Arial" w:hAnsi="Arial" w:cs="Arial"/>
          <w:i/>
          <w:iCs/>
        </w:rPr>
        <w:t xml:space="preserve"> essence, the function of an expert is to assist the court to reach a conclusion on a matter on which the court itself does not have the necessary knowledge to decide. It is not the mere opinion of the witness which is decisive but his ability to satisfy the court that, because of his special skill, training or experience, the reasons for the opinions he expresses are acceptable. Any expert opinion which is expressed on an issue which the court can decide without receiving expert opinion is in principle inadmissible because of its irrelevance. The rule was crisply stated in </w:t>
      </w:r>
      <w:proofErr w:type="spellStart"/>
      <w:r w:rsidRPr="002F7724">
        <w:rPr>
          <w:rFonts w:ascii="Arial" w:hAnsi="Arial" w:cs="Arial"/>
          <w:i/>
          <w:iCs/>
        </w:rPr>
        <w:t>Gentiruco</w:t>
      </w:r>
      <w:proofErr w:type="spellEnd"/>
      <w:r w:rsidRPr="002F7724">
        <w:rPr>
          <w:rFonts w:ascii="Arial" w:hAnsi="Arial" w:cs="Arial"/>
          <w:i/>
          <w:iCs/>
        </w:rPr>
        <w:t xml:space="preserve"> A.G. v Firestone S.A. (Pty.) Ltd</w:t>
      </w:r>
      <w:r w:rsidR="00BB0EF4" w:rsidRPr="002F7724">
        <w:rPr>
          <w:rStyle w:val="FootnoteReference"/>
          <w:rFonts w:ascii="Arial" w:hAnsi="Arial" w:cs="Arial"/>
          <w:i/>
          <w:iCs/>
        </w:rPr>
        <w:footnoteReference w:id="2"/>
      </w:r>
      <w:r w:rsidRPr="002F7724">
        <w:rPr>
          <w:rFonts w:ascii="Arial" w:hAnsi="Arial" w:cs="Arial"/>
          <w:i/>
          <w:iCs/>
        </w:rPr>
        <w:t xml:space="preserve">.: </w:t>
      </w:r>
      <w:r w:rsidRPr="002F7724">
        <w:rPr>
          <w:rFonts w:ascii="Arial" w:hAnsi="Arial" w:cs="Arial"/>
          <w:i/>
          <w:iCs/>
          <w:u w:val="single"/>
        </w:rPr>
        <w:t>‘[T]he true and practical test of the admissibility of the opinion of a skilled witness is whether or not the Court can receive ‘appreciable help’ from that witness on the particular issue</w:t>
      </w:r>
      <w:r w:rsidR="00A02D2B" w:rsidRPr="002F7724">
        <w:rPr>
          <w:rFonts w:ascii="Arial" w:hAnsi="Arial" w:cs="Arial"/>
          <w:i/>
          <w:iCs/>
          <w:u w:val="single"/>
        </w:rPr>
        <w:t>’</w:t>
      </w:r>
      <w:r w:rsidRPr="002F7724">
        <w:rPr>
          <w:rFonts w:ascii="Arial" w:hAnsi="Arial" w:cs="Arial"/>
          <w:i/>
          <w:iCs/>
        </w:rPr>
        <w:t xml:space="preserve">. Expert witness testimony on an ultimate issue will more readily tend to be relevant when the subject is one upon which the court is usually quite incapable of forming an unassisted conclusion. On the other hand the opinion of the witness is excluded not because of a need to preserve or protect the fact-finding duty of the court, but because the evidence makes no probative contribution.   </w:t>
      </w:r>
    </w:p>
    <w:p w14:paraId="44104798" w14:textId="0DE6E194" w:rsidR="00A000FB" w:rsidRPr="002F7724" w:rsidRDefault="00A000FB" w:rsidP="00A02D2B">
      <w:pPr>
        <w:pStyle w:val="western"/>
        <w:shd w:val="clear" w:color="auto" w:fill="FFFFFF"/>
        <w:spacing w:before="240" w:beforeAutospacing="0" w:after="240" w:afterAutospacing="0" w:line="360" w:lineRule="auto"/>
        <w:ind w:left="1560" w:right="542"/>
        <w:jc w:val="both"/>
        <w:rPr>
          <w:rFonts w:ascii="Arial" w:hAnsi="Arial" w:cs="Arial"/>
          <w:i/>
          <w:iCs/>
        </w:rPr>
      </w:pPr>
      <w:r w:rsidRPr="002F7724">
        <w:rPr>
          <w:rFonts w:ascii="Arial" w:hAnsi="Arial" w:cs="Arial"/>
          <w:i/>
          <w:iCs/>
        </w:rPr>
        <w:t>[8</w:t>
      </w:r>
      <w:proofErr w:type="gramStart"/>
      <w:r w:rsidRPr="002F7724">
        <w:rPr>
          <w:rFonts w:ascii="Arial" w:hAnsi="Arial" w:cs="Arial"/>
          <w:i/>
          <w:iCs/>
        </w:rPr>
        <w:t>]  In</w:t>
      </w:r>
      <w:proofErr w:type="gramEnd"/>
      <w:r w:rsidRPr="002F7724">
        <w:rPr>
          <w:rFonts w:ascii="Arial" w:hAnsi="Arial" w:cs="Arial"/>
          <w:i/>
          <w:iCs/>
        </w:rPr>
        <w:t xml:space="preserve"> addition to the above, the Court in Ferreira</w:t>
      </w:r>
      <w:r w:rsidR="00BB0EF4" w:rsidRPr="002F7724">
        <w:rPr>
          <w:rStyle w:val="FootnoteReference"/>
          <w:rFonts w:ascii="Arial" w:hAnsi="Arial" w:cs="Arial"/>
          <w:i/>
          <w:iCs/>
        </w:rPr>
        <w:footnoteReference w:id="3"/>
      </w:r>
      <w:r w:rsidRPr="002F7724">
        <w:rPr>
          <w:rFonts w:ascii="Arial" w:hAnsi="Arial" w:cs="Arial"/>
          <w:i/>
          <w:iCs/>
        </w:rPr>
        <w:t xml:space="preserve"> posited the rule that in certain circumstances, only with the assistance of an expert witness could the Court give proper effect to a </w:t>
      </w:r>
      <w:r w:rsidRPr="002F7724">
        <w:rPr>
          <w:rFonts w:ascii="Arial" w:hAnsi="Arial" w:cs="Arial"/>
          <w:i/>
          <w:iCs/>
        </w:rPr>
        <w:lastRenderedPageBreak/>
        <w:t>constitutional right. We were, however, not faced with those circumstances in </w:t>
      </w:r>
      <w:proofErr w:type="spellStart"/>
      <w:r w:rsidRPr="002F7724">
        <w:rPr>
          <w:rFonts w:ascii="Arial" w:hAnsi="Arial" w:cs="Arial"/>
          <w:i/>
          <w:iCs/>
        </w:rPr>
        <w:t>Glenister</w:t>
      </w:r>
      <w:proofErr w:type="spellEnd"/>
      <w:r w:rsidRPr="002F7724">
        <w:rPr>
          <w:rFonts w:ascii="Arial" w:hAnsi="Arial" w:cs="Arial"/>
          <w:i/>
          <w:iCs/>
        </w:rPr>
        <w:t xml:space="preserve"> II. The application before us and the issue upon which we were called to adjudicate was the constitutional validity of impugned statutes. The determination of constitutional validity is well within the competence of this Court. This Court sought no assistance from an expert in reaching its conclusions nor was the expert witness testimony required to give effect to the litigant’s constitutional rights. </w:t>
      </w:r>
      <w:r w:rsidRPr="002F7724">
        <w:rPr>
          <w:rFonts w:ascii="Arial" w:hAnsi="Arial" w:cs="Arial"/>
          <w:i/>
          <w:iCs/>
          <w:u w:val="single"/>
        </w:rPr>
        <w:t xml:space="preserve">The applicant’s expert was therefore of no </w:t>
      </w:r>
      <w:r w:rsidR="00A02D2B" w:rsidRPr="002F7724">
        <w:rPr>
          <w:rFonts w:ascii="Arial" w:hAnsi="Arial" w:cs="Arial"/>
          <w:i/>
          <w:iCs/>
          <w:u w:val="single"/>
        </w:rPr>
        <w:t>‘</w:t>
      </w:r>
      <w:r w:rsidRPr="002F7724">
        <w:rPr>
          <w:rFonts w:ascii="Arial" w:hAnsi="Arial" w:cs="Arial"/>
          <w:i/>
          <w:iCs/>
          <w:u w:val="single"/>
        </w:rPr>
        <w:t>appreciable help</w:t>
      </w:r>
      <w:r w:rsidR="00A02D2B" w:rsidRPr="002F7724">
        <w:rPr>
          <w:rFonts w:ascii="Arial" w:hAnsi="Arial" w:cs="Arial"/>
          <w:i/>
          <w:iCs/>
          <w:u w:val="single"/>
        </w:rPr>
        <w:t>’</w:t>
      </w:r>
      <w:r w:rsidRPr="002F7724">
        <w:rPr>
          <w:rFonts w:ascii="Arial" w:hAnsi="Arial" w:cs="Arial"/>
          <w:i/>
          <w:iCs/>
        </w:rPr>
        <w:t xml:space="preserve"> on the particular issue of constitutional validity with which the Court was seized.   </w:t>
      </w:r>
    </w:p>
    <w:p w14:paraId="597CE9E4" w14:textId="5A0BC136" w:rsidR="00A000FB" w:rsidRPr="002F7724" w:rsidRDefault="00A000FB" w:rsidP="00A02D2B">
      <w:pPr>
        <w:pStyle w:val="western"/>
        <w:shd w:val="clear" w:color="auto" w:fill="FFFFFF"/>
        <w:spacing w:before="240" w:beforeAutospacing="0" w:after="240" w:afterAutospacing="0" w:line="360" w:lineRule="auto"/>
        <w:ind w:left="1560" w:right="542"/>
        <w:jc w:val="both"/>
        <w:rPr>
          <w:rFonts w:ascii="Arial" w:hAnsi="Arial" w:cs="Arial"/>
          <w:i/>
          <w:iCs/>
        </w:rPr>
      </w:pPr>
      <w:r w:rsidRPr="002F7724">
        <w:rPr>
          <w:rFonts w:ascii="Arial" w:hAnsi="Arial" w:cs="Arial"/>
          <w:i/>
          <w:iCs/>
        </w:rPr>
        <w:t xml:space="preserve">[9] Furthermore, the applicant’s expert witness was not qualified as such before this Court, having no specialised knowledge that would have assisted the Court in deciding the issues. </w:t>
      </w:r>
      <w:r w:rsidRPr="002F7724">
        <w:rPr>
          <w:rFonts w:ascii="Arial" w:hAnsi="Arial" w:cs="Arial"/>
          <w:i/>
          <w:iCs/>
          <w:u w:val="single"/>
        </w:rPr>
        <w:t>The probative weight of the expert evidence was negligible as this Court did not rely on any expert testimony in its determination</w:t>
      </w:r>
      <w:r w:rsidRPr="002F7724">
        <w:rPr>
          <w:rFonts w:ascii="Arial" w:hAnsi="Arial" w:cs="Arial"/>
          <w:i/>
          <w:iCs/>
        </w:rPr>
        <w:t>. </w:t>
      </w:r>
      <w:r w:rsidRPr="002F7724">
        <w:rPr>
          <w:rFonts w:ascii="Arial" w:hAnsi="Arial" w:cs="Arial"/>
          <w:i/>
          <w:iCs/>
          <w:u w:val="single"/>
        </w:rPr>
        <w:t>Were a qualified expert to provide assistance to the Court, indeed qualifying costs would be appropriate</w:t>
      </w:r>
      <w:r w:rsidRPr="002F7724">
        <w:rPr>
          <w:rFonts w:ascii="Arial" w:hAnsi="Arial" w:cs="Arial"/>
          <w:i/>
          <w:iCs/>
        </w:rPr>
        <w:t xml:space="preserve">. </w:t>
      </w:r>
      <w:r w:rsidRPr="002F7724">
        <w:rPr>
          <w:rFonts w:ascii="Arial" w:hAnsi="Arial" w:cs="Arial"/>
          <w:i/>
          <w:iCs/>
          <w:u w:val="single"/>
        </w:rPr>
        <w:t>That is not the case here. In the light of this conclusion, there was no reason why qualifying costs should have been afforded to the applicant</w:t>
      </w:r>
      <w:r w:rsidRPr="002F7724">
        <w:rPr>
          <w:rFonts w:ascii="Arial" w:hAnsi="Arial" w:cs="Arial"/>
          <w:i/>
          <w:iCs/>
        </w:rPr>
        <w:t>. Ordinarily, this Court would have dismissed this application without further reasons because Rule 42(1) has not been properly engaged in the sense that its requirements have not been met. However, it is important, to address the aspect regarding the costs of an expert with which </w:t>
      </w:r>
      <w:proofErr w:type="spellStart"/>
      <w:r w:rsidRPr="002F7724">
        <w:rPr>
          <w:rFonts w:ascii="Arial" w:hAnsi="Arial" w:cs="Arial"/>
          <w:i/>
          <w:iCs/>
        </w:rPr>
        <w:t>Glenister</w:t>
      </w:r>
      <w:proofErr w:type="spellEnd"/>
      <w:r w:rsidRPr="002F7724">
        <w:rPr>
          <w:rFonts w:ascii="Arial" w:hAnsi="Arial" w:cs="Arial"/>
          <w:i/>
          <w:iCs/>
        </w:rPr>
        <w:t xml:space="preserve"> II did not deal.”</w:t>
      </w:r>
      <w:r w:rsidR="00BB0EF4" w:rsidRPr="002F7724">
        <w:rPr>
          <w:rStyle w:val="FootnoteReference"/>
          <w:rFonts w:ascii="Arial" w:hAnsi="Arial" w:cs="Arial"/>
          <w:i/>
          <w:iCs/>
        </w:rPr>
        <w:footnoteReference w:id="4"/>
      </w:r>
      <w:r w:rsidRPr="002F7724">
        <w:rPr>
          <w:rFonts w:ascii="Arial" w:hAnsi="Arial" w:cs="Arial"/>
          <w:i/>
          <w:iCs/>
        </w:rPr>
        <w:t xml:space="preserve"> </w:t>
      </w:r>
    </w:p>
    <w:p w14:paraId="16DFA193" w14:textId="65CD12DD" w:rsidR="007C7D4A" w:rsidRPr="007059CF" w:rsidRDefault="007059CF" w:rsidP="007059CF">
      <w:pPr>
        <w:spacing w:before="360" w:after="360" w:line="480" w:lineRule="auto"/>
        <w:ind w:left="624" w:right="567" w:hanging="624"/>
        <w:jc w:val="both"/>
        <w:rPr>
          <w:rFonts w:ascii="Arial" w:hAnsi="Arial" w:cs="Arial"/>
          <w:sz w:val="24"/>
          <w:szCs w:val="24"/>
        </w:rPr>
      </w:pPr>
      <w:r>
        <w:rPr>
          <w:rFonts w:ascii="Arial" w:hAnsi="Arial" w:cs="Arial"/>
          <w:sz w:val="24"/>
          <w:szCs w:val="24"/>
        </w:rPr>
        <w:t>7.</w:t>
      </w:r>
      <w:r>
        <w:rPr>
          <w:rFonts w:ascii="Arial" w:hAnsi="Arial" w:cs="Arial"/>
          <w:sz w:val="24"/>
          <w:szCs w:val="24"/>
        </w:rPr>
        <w:tab/>
      </w:r>
      <w:r w:rsidR="007C7D4A" w:rsidRPr="007059CF">
        <w:rPr>
          <w:rFonts w:ascii="Arial" w:hAnsi="Arial" w:cs="Arial"/>
          <w:sz w:val="24"/>
          <w:szCs w:val="24"/>
        </w:rPr>
        <w:t xml:space="preserve">The guiding principle upon which I, </w:t>
      </w:r>
      <w:r w:rsidR="007C7D4A" w:rsidRPr="007059CF">
        <w:rPr>
          <w:rFonts w:ascii="Arial" w:hAnsi="Arial" w:cs="Arial"/>
          <w:i/>
          <w:iCs/>
          <w:sz w:val="24"/>
          <w:szCs w:val="24"/>
        </w:rPr>
        <w:t>inter alia</w:t>
      </w:r>
      <w:r w:rsidR="007C7D4A" w:rsidRPr="007059CF">
        <w:rPr>
          <w:rFonts w:ascii="Arial" w:hAnsi="Arial" w:cs="Arial"/>
          <w:sz w:val="24"/>
          <w:szCs w:val="24"/>
        </w:rPr>
        <w:t xml:space="preserve">, relied is </w:t>
      </w:r>
      <w:r w:rsidR="00BB0EF4" w:rsidRPr="007059CF">
        <w:rPr>
          <w:rFonts w:ascii="Arial" w:hAnsi="Arial" w:cs="Arial"/>
          <w:sz w:val="24"/>
          <w:szCs w:val="24"/>
        </w:rPr>
        <w:t>in</w:t>
      </w:r>
      <w:r w:rsidR="007C7D4A" w:rsidRPr="007059CF">
        <w:rPr>
          <w:rFonts w:ascii="Arial" w:hAnsi="Arial" w:cs="Arial"/>
          <w:sz w:val="24"/>
          <w:szCs w:val="24"/>
        </w:rPr>
        <w:t xml:space="preserve">formed by </w:t>
      </w:r>
      <w:proofErr w:type="spellStart"/>
      <w:r w:rsidR="007C7D4A" w:rsidRPr="007059CF">
        <w:rPr>
          <w:rFonts w:ascii="Arial" w:hAnsi="Arial" w:cs="Arial"/>
          <w:i/>
          <w:iCs/>
          <w:sz w:val="24"/>
          <w:szCs w:val="24"/>
        </w:rPr>
        <w:t>Glenister</w:t>
      </w:r>
      <w:proofErr w:type="spellEnd"/>
      <w:r w:rsidR="007C7D4A" w:rsidRPr="007059CF">
        <w:rPr>
          <w:rFonts w:ascii="Arial" w:hAnsi="Arial" w:cs="Arial"/>
          <w:sz w:val="24"/>
          <w:szCs w:val="24"/>
        </w:rPr>
        <w:t>. As appears from my judgment, I did not receive “</w:t>
      </w:r>
      <w:r w:rsidR="00961309" w:rsidRPr="007059CF">
        <w:rPr>
          <w:rFonts w:ascii="Arial" w:hAnsi="Arial" w:cs="Arial"/>
          <w:i/>
          <w:iCs/>
          <w:sz w:val="24"/>
          <w:szCs w:val="24"/>
        </w:rPr>
        <w:t>appreciable</w:t>
      </w:r>
      <w:r w:rsidR="00961309" w:rsidRPr="007059CF">
        <w:rPr>
          <w:rFonts w:ascii="Arial" w:hAnsi="Arial" w:cs="Arial"/>
          <w:sz w:val="24"/>
          <w:szCs w:val="24"/>
        </w:rPr>
        <w:t xml:space="preserve"> </w:t>
      </w:r>
      <w:r w:rsidR="007C7D4A" w:rsidRPr="007059CF">
        <w:rPr>
          <w:rFonts w:ascii="Arial" w:hAnsi="Arial" w:cs="Arial"/>
          <w:i/>
          <w:iCs/>
          <w:sz w:val="24"/>
          <w:szCs w:val="24"/>
        </w:rPr>
        <w:lastRenderedPageBreak/>
        <w:t>help</w:t>
      </w:r>
      <w:r w:rsidR="00961309" w:rsidRPr="007059CF">
        <w:rPr>
          <w:rFonts w:ascii="Arial" w:hAnsi="Arial" w:cs="Arial"/>
          <w:sz w:val="24"/>
          <w:szCs w:val="24"/>
        </w:rPr>
        <w:t xml:space="preserve">” </w:t>
      </w:r>
      <w:r w:rsidR="007C7D4A" w:rsidRPr="007059CF">
        <w:rPr>
          <w:rFonts w:ascii="Arial" w:hAnsi="Arial" w:cs="Arial"/>
          <w:sz w:val="24"/>
          <w:szCs w:val="24"/>
        </w:rPr>
        <w:t xml:space="preserve">from any expert witness on any </w:t>
      </w:r>
      <w:proofErr w:type="gramStart"/>
      <w:r w:rsidR="007C7D4A" w:rsidRPr="007059CF">
        <w:rPr>
          <w:rFonts w:ascii="Arial" w:hAnsi="Arial" w:cs="Arial"/>
          <w:sz w:val="24"/>
          <w:szCs w:val="24"/>
        </w:rPr>
        <w:t>particular issue</w:t>
      </w:r>
      <w:proofErr w:type="gramEnd"/>
      <w:r w:rsidR="00A56257" w:rsidRPr="007059CF">
        <w:rPr>
          <w:rFonts w:ascii="Arial" w:hAnsi="Arial" w:cs="Arial"/>
          <w:sz w:val="24"/>
          <w:szCs w:val="24"/>
        </w:rPr>
        <w:t>, and so</w:t>
      </w:r>
      <w:r w:rsidR="002F7724" w:rsidRPr="007059CF">
        <w:rPr>
          <w:rFonts w:ascii="Arial" w:hAnsi="Arial" w:cs="Arial"/>
          <w:sz w:val="24"/>
          <w:szCs w:val="24"/>
        </w:rPr>
        <w:t xml:space="preserve"> </w:t>
      </w:r>
      <w:r w:rsidR="00A56257" w:rsidRPr="007059CF">
        <w:rPr>
          <w:rFonts w:ascii="Arial" w:hAnsi="Arial" w:cs="Arial"/>
          <w:sz w:val="24"/>
          <w:szCs w:val="24"/>
        </w:rPr>
        <w:t xml:space="preserve">there was no reason why </w:t>
      </w:r>
      <w:r w:rsidR="00E419D9" w:rsidRPr="007059CF">
        <w:rPr>
          <w:rFonts w:ascii="Arial" w:hAnsi="Arial" w:cs="Arial"/>
          <w:sz w:val="24"/>
          <w:szCs w:val="24"/>
        </w:rPr>
        <w:t xml:space="preserve">the </w:t>
      </w:r>
      <w:r w:rsidR="00A56257" w:rsidRPr="007059CF">
        <w:rPr>
          <w:rFonts w:ascii="Arial" w:hAnsi="Arial" w:cs="Arial"/>
          <w:sz w:val="24"/>
          <w:szCs w:val="24"/>
        </w:rPr>
        <w:t xml:space="preserve">costs of experts should be </w:t>
      </w:r>
      <w:r w:rsidR="00E419D9" w:rsidRPr="007059CF">
        <w:rPr>
          <w:rFonts w:ascii="Arial" w:hAnsi="Arial" w:cs="Arial"/>
          <w:sz w:val="24"/>
          <w:szCs w:val="24"/>
        </w:rPr>
        <w:t>awarded</w:t>
      </w:r>
      <w:r w:rsidR="00A56257" w:rsidRPr="007059CF">
        <w:rPr>
          <w:rFonts w:ascii="Arial" w:hAnsi="Arial" w:cs="Arial"/>
          <w:sz w:val="24"/>
          <w:szCs w:val="24"/>
        </w:rPr>
        <w:t xml:space="preserve"> to the plaintiff.</w:t>
      </w:r>
    </w:p>
    <w:p w14:paraId="32A0F1B3" w14:textId="43F9733D" w:rsidR="007C7D4A" w:rsidRPr="007059CF" w:rsidRDefault="007059CF" w:rsidP="007059CF">
      <w:pPr>
        <w:spacing w:before="360" w:after="360" w:line="480" w:lineRule="auto"/>
        <w:ind w:left="624" w:right="567" w:hanging="624"/>
        <w:jc w:val="both"/>
        <w:rPr>
          <w:rFonts w:ascii="Arial" w:hAnsi="Arial" w:cs="Arial"/>
          <w:sz w:val="24"/>
          <w:szCs w:val="24"/>
        </w:rPr>
      </w:pPr>
      <w:r>
        <w:rPr>
          <w:rFonts w:ascii="Arial" w:hAnsi="Arial" w:cs="Arial"/>
          <w:sz w:val="24"/>
          <w:szCs w:val="24"/>
        </w:rPr>
        <w:t>8.</w:t>
      </w:r>
      <w:r>
        <w:rPr>
          <w:rFonts w:ascii="Arial" w:hAnsi="Arial" w:cs="Arial"/>
          <w:sz w:val="24"/>
          <w:szCs w:val="24"/>
        </w:rPr>
        <w:tab/>
      </w:r>
      <w:r w:rsidR="00E419D9" w:rsidRPr="007059CF">
        <w:rPr>
          <w:rFonts w:ascii="Arial" w:hAnsi="Arial" w:cs="Arial"/>
          <w:sz w:val="24"/>
          <w:szCs w:val="24"/>
        </w:rPr>
        <w:t>The</w:t>
      </w:r>
      <w:r w:rsidR="007C7D4A" w:rsidRPr="007059CF">
        <w:rPr>
          <w:rFonts w:ascii="Arial" w:hAnsi="Arial" w:cs="Arial"/>
          <w:sz w:val="24"/>
          <w:szCs w:val="24"/>
        </w:rPr>
        <w:t xml:space="preserve"> plaintiff </w:t>
      </w:r>
      <w:r w:rsidR="00A56257" w:rsidRPr="007059CF">
        <w:rPr>
          <w:rFonts w:ascii="Arial" w:hAnsi="Arial" w:cs="Arial"/>
          <w:sz w:val="24"/>
          <w:szCs w:val="24"/>
        </w:rPr>
        <w:t>avers</w:t>
      </w:r>
      <w:r w:rsidR="007C7D4A" w:rsidRPr="007059CF">
        <w:rPr>
          <w:rFonts w:ascii="Arial" w:hAnsi="Arial" w:cs="Arial"/>
          <w:sz w:val="24"/>
          <w:szCs w:val="24"/>
        </w:rPr>
        <w:t xml:space="preserve"> in his application for leave to appeal that the expert reports were used </w:t>
      </w:r>
      <w:r w:rsidR="002F7724" w:rsidRPr="007059CF">
        <w:rPr>
          <w:rFonts w:ascii="Arial" w:hAnsi="Arial" w:cs="Arial"/>
          <w:sz w:val="24"/>
          <w:szCs w:val="24"/>
        </w:rPr>
        <w:t xml:space="preserve">by </w:t>
      </w:r>
      <w:r w:rsidR="00A56257" w:rsidRPr="007059CF">
        <w:rPr>
          <w:rFonts w:ascii="Arial" w:hAnsi="Arial" w:cs="Arial"/>
          <w:sz w:val="24"/>
          <w:szCs w:val="24"/>
        </w:rPr>
        <w:t xml:space="preserve">him </w:t>
      </w:r>
      <w:r w:rsidR="007C7D4A" w:rsidRPr="007059CF">
        <w:rPr>
          <w:rFonts w:ascii="Arial" w:hAnsi="Arial" w:cs="Arial"/>
          <w:sz w:val="24"/>
          <w:szCs w:val="24"/>
        </w:rPr>
        <w:t xml:space="preserve">to substantiate his successful claim for future medical expenses and general damages and so </w:t>
      </w:r>
      <w:r w:rsidR="00A56257" w:rsidRPr="007059CF">
        <w:rPr>
          <w:rFonts w:ascii="Arial" w:hAnsi="Arial" w:cs="Arial"/>
          <w:sz w:val="24"/>
          <w:szCs w:val="24"/>
        </w:rPr>
        <w:t xml:space="preserve">he </w:t>
      </w:r>
      <w:r w:rsidR="007C7D4A" w:rsidRPr="007059CF">
        <w:rPr>
          <w:rFonts w:ascii="Arial" w:hAnsi="Arial" w:cs="Arial"/>
          <w:sz w:val="24"/>
          <w:szCs w:val="24"/>
        </w:rPr>
        <w:t>is entitled to the costs of the experts</w:t>
      </w:r>
      <w:r w:rsidR="00E419D9" w:rsidRPr="007059CF">
        <w:rPr>
          <w:rFonts w:ascii="Arial" w:hAnsi="Arial" w:cs="Arial"/>
          <w:sz w:val="24"/>
          <w:szCs w:val="24"/>
        </w:rPr>
        <w:t>. But</w:t>
      </w:r>
      <w:r w:rsidR="007C7D4A" w:rsidRPr="007059CF">
        <w:rPr>
          <w:rFonts w:ascii="Arial" w:hAnsi="Arial" w:cs="Arial"/>
          <w:sz w:val="24"/>
          <w:szCs w:val="24"/>
        </w:rPr>
        <w:t xml:space="preserve"> it is not whether the plaintiff made use of the expert reports but rather whether the court had any appreciable assistance from </w:t>
      </w:r>
      <w:proofErr w:type="gramStart"/>
      <w:r w:rsidR="007C7D4A" w:rsidRPr="007059CF">
        <w:rPr>
          <w:rFonts w:ascii="Arial" w:hAnsi="Arial" w:cs="Arial"/>
          <w:sz w:val="24"/>
          <w:szCs w:val="24"/>
        </w:rPr>
        <w:t>those report</w:t>
      </w:r>
      <w:proofErr w:type="gramEnd"/>
      <w:r w:rsidR="00711A72" w:rsidRPr="007059CF">
        <w:rPr>
          <w:rFonts w:ascii="Arial" w:hAnsi="Arial" w:cs="Arial"/>
          <w:sz w:val="24"/>
          <w:szCs w:val="24"/>
        </w:rPr>
        <w:t>, or there is some other justifiable reason why the expert costs should be permitted, and which reason is placed before the court for it to consider in the exercise of its discretion</w:t>
      </w:r>
      <w:r w:rsidR="007C7D4A" w:rsidRPr="007059CF">
        <w:rPr>
          <w:rFonts w:ascii="Arial" w:hAnsi="Arial" w:cs="Arial"/>
          <w:sz w:val="24"/>
          <w:szCs w:val="24"/>
        </w:rPr>
        <w:t xml:space="preserve">. </w:t>
      </w:r>
    </w:p>
    <w:p w14:paraId="0477E02A" w14:textId="122119E6" w:rsidR="00A56257" w:rsidRPr="007059CF" w:rsidRDefault="007059CF" w:rsidP="007059CF">
      <w:pPr>
        <w:spacing w:before="360" w:after="360" w:line="480" w:lineRule="auto"/>
        <w:ind w:left="624" w:right="567" w:hanging="624"/>
        <w:jc w:val="both"/>
        <w:rPr>
          <w:rFonts w:ascii="Arial" w:hAnsi="Arial" w:cs="Arial"/>
          <w:sz w:val="24"/>
          <w:szCs w:val="24"/>
        </w:rPr>
      </w:pPr>
      <w:r>
        <w:rPr>
          <w:rFonts w:ascii="Arial" w:hAnsi="Arial" w:cs="Arial"/>
          <w:sz w:val="24"/>
          <w:szCs w:val="24"/>
        </w:rPr>
        <w:t>9.</w:t>
      </w:r>
      <w:r>
        <w:rPr>
          <w:rFonts w:ascii="Arial" w:hAnsi="Arial" w:cs="Arial"/>
          <w:sz w:val="24"/>
          <w:szCs w:val="24"/>
        </w:rPr>
        <w:tab/>
      </w:r>
      <w:r w:rsidR="00A56257" w:rsidRPr="007059CF">
        <w:rPr>
          <w:rFonts w:ascii="Arial" w:hAnsi="Arial" w:cs="Arial"/>
          <w:sz w:val="24"/>
          <w:szCs w:val="24"/>
        </w:rPr>
        <w:t xml:space="preserve">The plaintiff avers in his application for leave to appeal that I did utilise the expert reports to award future medical expenses and general damages and </w:t>
      </w:r>
      <w:r w:rsidR="00E419D9" w:rsidRPr="007059CF">
        <w:rPr>
          <w:rFonts w:ascii="Arial" w:hAnsi="Arial" w:cs="Arial"/>
          <w:sz w:val="24"/>
          <w:szCs w:val="24"/>
        </w:rPr>
        <w:t xml:space="preserve">so I </w:t>
      </w:r>
      <w:r w:rsidR="00A56257" w:rsidRPr="007059CF">
        <w:rPr>
          <w:rFonts w:ascii="Arial" w:hAnsi="Arial" w:cs="Arial"/>
          <w:sz w:val="24"/>
          <w:szCs w:val="24"/>
        </w:rPr>
        <w:t xml:space="preserve">erred in finding that the reports did not contribute to his success. But this is factually incorrect – I did not utilise the expert reports to find in favour of </w:t>
      </w:r>
      <w:r w:rsidR="00D6564F" w:rsidRPr="007059CF">
        <w:rPr>
          <w:rFonts w:ascii="Arial" w:hAnsi="Arial" w:cs="Arial"/>
          <w:sz w:val="24"/>
          <w:szCs w:val="24"/>
        </w:rPr>
        <w:t xml:space="preserve">the plaintiff on future medical expenses and general damages. </w:t>
      </w:r>
      <w:r w:rsidR="00E419D9" w:rsidRPr="007059CF">
        <w:rPr>
          <w:rFonts w:ascii="Arial" w:hAnsi="Arial" w:cs="Arial"/>
          <w:sz w:val="24"/>
          <w:szCs w:val="24"/>
        </w:rPr>
        <w:t xml:space="preserve">I explained in paragraph 60 of judgment why I did not use the expert reports. </w:t>
      </w:r>
      <w:r w:rsidR="00D6564F" w:rsidRPr="007059CF">
        <w:rPr>
          <w:rFonts w:ascii="Arial" w:hAnsi="Arial" w:cs="Arial"/>
          <w:sz w:val="24"/>
          <w:szCs w:val="24"/>
        </w:rPr>
        <w:t>This notwithstanding that I invited the plaintiff’s attorney during argument</w:t>
      </w:r>
      <w:r w:rsidR="00711A72" w:rsidRPr="007059CF">
        <w:rPr>
          <w:rFonts w:ascii="Arial" w:hAnsi="Arial" w:cs="Arial"/>
          <w:sz w:val="24"/>
          <w:szCs w:val="24"/>
        </w:rPr>
        <w:t xml:space="preserve"> on the application for leave to appeal</w:t>
      </w:r>
      <w:r w:rsidR="00D6564F" w:rsidRPr="007059CF">
        <w:rPr>
          <w:rFonts w:ascii="Arial" w:hAnsi="Arial" w:cs="Arial"/>
          <w:sz w:val="24"/>
          <w:szCs w:val="24"/>
        </w:rPr>
        <w:t xml:space="preserve"> to refer me to where I had relied upon the expert reports.</w:t>
      </w:r>
    </w:p>
    <w:p w14:paraId="7D601040" w14:textId="3FC5816E" w:rsidR="007C7D4A" w:rsidRPr="007059CF" w:rsidRDefault="007059CF" w:rsidP="007059CF">
      <w:pPr>
        <w:spacing w:before="360" w:after="360" w:line="480" w:lineRule="auto"/>
        <w:ind w:left="624" w:right="567" w:hanging="624"/>
        <w:jc w:val="both"/>
        <w:rPr>
          <w:rFonts w:ascii="Arial" w:hAnsi="Arial" w:cs="Arial"/>
          <w:sz w:val="24"/>
          <w:szCs w:val="24"/>
        </w:rPr>
      </w:pPr>
      <w:r>
        <w:rPr>
          <w:rFonts w:ascii="Arial" w:hAnsi="Arial" w:cs="Arial"/>
          <w:sz w:val="24"/>
          <w:szCs w:val="24"/>
        </w:rPr>
        <w:t>10.</w:t>
      </w:r>
      <w:r>
        <w:rPr>
          <w:rFonts w:ascii="Arial" w:hAnsi="Arial" w:cs="Arial"/>
          <w:sz w:val="24"/>
          <w:szCs w:val="24"/>
        </w:rPr>
        <w:tab/>
      </w:r>
      <w:r w:rsidR="007C7D4A" w:rsidRPr="007059CF">
        <w:rPr>
          <w:rFonts w:ascii="Arial" w:hAnsi="Arial" w:cs="Arial"/>
          <w:sz w:val="24"/>
          <w:szCs w:val="24"/>
        </w:rPr>
        <w:t>The plaintiff’s attorney</w:t>
      </w:r>
      <w:r w:rsidR="00D6564F" w:rsidRPr="007059CF">
        <w:rPr>
          <w:rFonts w:ascii="Arial" w:hAnsi="Arial" w:cs="Arial"/>
          <w:sz w:val="24"/>
          <w:szCs w:val="24"/>
        </w:rPr>
        <w:t xml:space="preserve"> argument developed during the hearing into the following submission: </w:t>
      </w:r>
      <w:r w:rsidR="007C7D4A" w:rsidRPr="007059CF">
        <w:rPr>
          <w:rFonts w:ascii="Arial" w:hAnsi="Arial" w:cs="Arial"/>
          <w:sz w:val="24"/>
          <w:szCs w:val="24"/>
        </w:rPr>
        <w:t xml:space="preserve">as I had granted future medical expenses and general damages, it must </w:t>
      </w:r>
      <w:r w:rsidR="00D6564F" w:rsidRPr="007059CF">
        <w:rPr>
          <w:rFonts w:ascii="Arial" w:hAnsi="Arial" w:cs="Arial"/>
          <w:sz w:val="24"/>
          <w:szCs w:val="24"/>
        </w:rPr>
        <w:t>follow</w:t>
      </w:r>
      <w:r w:rsidR="007C7D4A" w:rsidRPr="007059CF">
        <w:rPr>
          <w:rFonts w:ascii="Arial" w:hAnsi="Arial" w:cs="Arial"/>
          <w:sz w:val="24"/>
          <w:szCs w:val="24"/>
        </w:rPr>
        <w:t xml:space="preserve"> that I relied upon the expert reports and so expert fees should have been allowed. This submission is both logically </w:t>
      </w:r>
      <w:r w:rsidR="00711A72" w:rsidRPr="007059CF">
        <w:rPr>
          <w:rFonts w:ascii="Arial" w:hAnsi="Arial" w:cs="Arial"/>
          <w:sz w:val="24"/>
          <w:szCs w:val="24"/>
        </w:rPr>
        <w:lastRenderedPageBreak/>
        <w:t xml:space="preserve">flawed </w:t>
      </w:r>
      <w:r w:rsidR="007C7D4A" w:rsidRPr="007059CF">
        <w:rPr>
          <w:rFonts w:ascii="Arial" w:hAnsi="Arial" w:cs="Arial"/>
          <w:sz w:val="24"/>
          <w:szCs w:val="24"/>
        </w:rPr>
        <w:t xml:space="preserve">and factually incorrect. As a matter of logic, it does not follow because certain heads of damages were granted that </w:t>
      </w:r>
      <w:r w:rsidR="00D6564F" w:rsidRPr="007059CF">
        <w:rPr>
          <w:rFonts w:ascii="Arial" w:hAnsi="Arial" w:cs="Arial"/>
          <w:sz w:val="24"/>
          <w:szCs w:val="24"/>
        </w:rPr>
        <w:t xml:space="preserve">I must have had regard to expert </w:t>
      </w:r>
      <w:r w:rsidR="007C7D4A" w:rsidRPr="007059CF">
        <w:rPr>
          <w:rFonts w:ascii="Arial" w:hAnsi="Arial" w:cs="Arial"/>
          <w:sz w:val="24"/>
          <w:szCs w:val="24"/>
        </w:rPr>
        <w:t xml:space="preserve">evidence. </w:t>
      </w:r>
      <w:r w:rsidR="00F46FFD" w:rsidRPr="007059CF">
        <w:rPr>
          <w:rFonts w:ascii="Arial" w:hAnsi="Arial" w:cs="Arial"/>
          <w:sz w:val="24"/>
          <w:szCs w:val="24"/>
        </w:rPr>
        <w:t>As</w:t>
      </w:r>
      <w:r w:rsidR="007C7D4A" w:rsidRPr="007059CF">
        <w:rPr>
          <w:rFonts w:ascii="Arial" w:hAnsi="Arial" w:cs="Arial"/>
          <w:sz w:val="24"/>
          <w:szCs w:val="24"/>
        </w:rPr>
        <w:t xml:space="preserve"> a matter of fact, as I have stated, I did not rely upon the expert reports to award the relief that I did but relied on the evidence of the plaintiff. </w:t>
      </w:r>
    </w:p>
    <w:p w14:paraId="690D29DE" w14:textId="3B5611F1" w:rsidR="007C7D4A" w:rsidRPr="007059CF" w:rsidRDefault="007059CF" w:rsidP="007059CF">
      <w:pPr>
        <w:spacing w:before="360" w:after="360" w:line="480" w:lineRule="auto"/>
        <w:ind w:left="624" w:right="567" w:hanging="624"/>
        <w:jc w:val="both"/>
        <w:rPr>
          <w:rFonts w:ascii="Arial" w:hAnsi="Arial" w:cs="Arial"/>
          <w:sz w:val="24"/>
          <w:szCs w:val="24"/>
        </w:rPr>
      </w:pPr>
      <w:r>
        <w:rPr>
          <w:rFonts w:ascii="Arial" w:hAnsi="Arial" w:cs="Arial"/>
          <w:sz w:val="24"/>
          <w:szCs w:val="24"/>
        </w:rPr>
        <w:t>11.</w:t>
      </w:r>
      <w:r>
        <w:rPr>
          <w:rFonts w:ascii="Arial" w:hAnsi="Arial" w:cs="Arial"/>
          <w:sz w:val="24"/>
          <w:szCs w:val="24"/>
        </w:rPr>
        <w:tab/>
      </w:r>
      <w:r w:rsidR="007C7D4A" w:rsidRPr="007059CF">
        <w:rPr>
          <w:rFonts w:ascii="Arial" w:hAnsi="Arial" w:cs="Arial"/>
          <w:sz w:val="24"/>
          <w:szCs w:val="24"/>
        </w:rPr>
        <w:t>The plaintiff’s attorney</w:t>
      </w:r>
      <w:r w:rsidR="00D6564F" w:rsidRPr="007059CF">
        <w:rPr>
          <w:rFonts w:ascii="Arial" w:hAnsi="Arial" w:cs="Arial"/>
          <w:sz w:val="24"/>
          <w:szCs w:val="24"/>
        </w:rPr>
        <w:t xml:space="preserve">’s argument developed further, </w:t>
      </w:r>
      <w:r w:rsidR="007C7D4A" w:rsidRPr="007059CF">
        <w:rPr>
          <w:rFonts w:ascii="Arial" w:hAnsi="Arial" w:cs="Arial"/>
          <w:sz w:val="24"/>
          <w:szCs w:val="24"/>
        </w:rPr>
        <w:t xml:space="preserve">contending that as a matter of law </w:t>
      </w:r>
      <w:r w:rsidR="00D6564F" w:rsidRPr="007059CF">
        <w:rPr>
          <w:rFonts w:ascii="Arial" w:hAnsi="Arial" w:cs="Arial"/>
          <w:sz w:val="24"/>
          <w:szCs w:val="24"/>
        </w:rPr>
        <w:t xml:space="preserve">and the </w:t>
      </w:r>
      <w:r w:rsidR="007C7D4A" w:rsidRPr="007059CF">
        <w:rPr>
          <w:rFonts w:ascii="Arial" w:hAnsi="Arial" w:cs="Arial"/>
          <w:sz w:val="24"/>
          <w:szCs w:val="24"/>
        </w:rPr>
        <w:t xml:space="preserve">practice </w:t>
      </w:r>
      <w:r w:rsidR="00D6564F" w:rsidRPr="007059CF">
        <w:rPr>
          <w:rFonts w:ascii="Arial" w:hAnsi="Arial" w:cs="Arial"/>
          <w:sz w:val="24"/>
          <w:szCs w:val="24"/>
        </w:rPr>
        <w:t>of the court, I</w:t>
      </w:r>
      <w:r w:rsidR="007C7D4A" w:rsidRPr="007059CF">
        <w:rPr>
          <w:rFonts w:ascii="Arial" w:hAnsi="Arial" w:cs="Arial"/>
          <w:sz w:val="24"/>
          <w:szCs w:val="24"/>
        </w:rPr>
        <w:t xml:space="preserve"> was obliged to consider expert evidence before awarding general damages and future medical expenses and so it must follow that the plaintiff is entitled to the costs of the experts. Again, the logic is flawed. </w:t>
      </w:r>
      <w:proofErr w:type="gramStart"/>
      <w:r w:rsidR="007C7D4A" w:rsidRPr="007059CF">
        <w:rPr>
          <w:rFonts w:ascii="Arial" w:hAnsi="Arial" w:cs="Arial"/>
          <w:sz w:val="24"/>
          <w:szCs w:val="24"/>
        </w:rPr>
        <w:t>Assuming that</w:t>
      </w:r>
      <w:proofErr w:type="gramEnd"/>
      <w:r w:rsidR="007C7D4A" w:rsidRPr="007059CF">
        <w:rPr>
          <w:rFonts w:ascii="Arial" w:hAnsi="Arial" w:cs="Arial"/>
          <w:sz w:val="24"/>
          <w:szCs w:val="24"/>
        </w:rPr>
        <w:t xml:space="preserve"> the law does so require</w:t>
      </w:r>
      <w:r w:rsidR="00326926" w:rsidRPr="007059CF">
        <w:rPr>
          <w:rFonts w:ascii="Arial" w:hAnsi="Arial" w:cs="Arial"/>
          <w:sz w:val="24"/>
          <w:szCs w:val="24"/>
        </w:rPr>
        <w:t>, it does not then follow that I must have relied upon the expert reports. As stated, I did not rely upon the expert reports. Should the plaintiff’s attorney</w:t>
      </w:r>
      <w:r w:rsidR="0050060B" w:rsidRPr="007059CF">
        <w:rPr>
          <w:rFonts w:ascii="Arial" w:hAnsi="Arial" w:cs="Arial"/>
          <w:sz w:val="24"/>
          <w:szCs w:val="24"/>
        </w:rPr>
        <w:t xml:space="preserve"> </w:t>
      </w:r>
      <w:r w:rsidR="00326926" w:rsidRPr="007059CF">
        <w:rPr>
          <w:rFonts w:ascii="Arial" w:hAnsi="Arial" w:cs="Arial"/>
          <w:sz w:val="24"/>
          <w:szCs w:val="24"/>
        </w:rPr>
        <w:t>be correct that in law I had to consider expert evidence</w:t>
      </w:r>
      <w:r w:rsidR="0050060B" w:rsidRPr="007059CF">
        <w:rPr>
          <w:rFonts w:ascii="Arial" w:hAnsi="Arial" w:cs="Arial"/>
          <w:sz w:val="24"/>
          <w:szCs w:val="24"/>
        </w:rPr>
        <w:t xml:space="preserve">  before granting general damages and future medical expenses, </w:t>
      </w:r>
      <w:r w:rsidR="00326926" w:rsidRPr="007059CF">
        <w:rPr>
          <w:rFonts w:ascii="Arial" w:hAnsi="Arial" w:cs="Arial"/>
          <w:sz w:val="24"/>
          <w:szCs w:val="24"/>
        </w:rPr>
        <w:t>then th</w:t>
      </w:r>
      <w:r w:rsidR="0050060B" w:rsidRPr="007059CF">
        <w:rPr>
          <w:rFonts w:ascii="Arial" w:hAnsi="Arial" w:cs="Arial"/>
          <w:sz w:val="24"/>
          <w:szCs w:val="24"/>
        </w:rPr>
        <w:t>at</w:t>
      </w:r>
      <w:r w:rsidR="00326926" w:rsidRPr="007059CF">
        <w:rPr>
          <w:rFonts w:ascii="Arial" w:hAnsi="Arial" w:cs="Arial"/>
          <w:sz w:val="24"/>
          <w:szCs w:val="24"/>
        </w:rPr>
        <w:t xml:space="preserve"> would not be a basis for granting leave to appeal in relation to</w:t>
      </w:r>
      <w:r w:rsidR="0050060B" w:rsidRPr="007059CF">
        <w:rPr>
          <w:rFonts w:ascii="Arial" w:hAnsi="Arial" w:cs="Arial"/>
          <w:sz w:val="24"/>
          <w:szCs w:val="24"/>
        </w:rPr>
        <w:t xml:space="preserve"> my refusal to grant</w:t>
      </w:r>
      <w:r w:rsidR="00326926" w:rsidRPr="007059CF">
        <w:rPr>
          <w:rFonts w:ascii="Arial" w:hAnsi="Arial" w:cs="Arial"/>
          <w:sz w:val="24"/>
          <w:szCs w:val="24"/>
        </w:rPr>
        <w:t xml:space="preserve"> expert fees</w:t>
      </w:r>
      <w:r w:rsidR="0050060B" w:rsidRPr="007059CF">
        <w:rPr>
          <w:rFonts w:ascii="Arial" w:hAnsi="Arial" w:cs="Arial"/>
          <w:sz w:val="24"/>
          <w:szCs w:val="24"/>
        </w:rPr>
        <w:t xml:space="preserve"> g</w:t>
      </w:r>
      <w:r w:rsidR="00326926" w:rsidRPr="007059CF">
        <w:rPr>
          <w:rFonts w:ascii="Arial" w:hAnsi="Arial" w:cs="Arial"/>
          <w:sz w:val="24"/>
          <w:szCs w:val="24"/>
        </w:rPr>
        <w:t xml:space="preserve">iven that I did not consider expert evidence in </w:t>
      </w:r>
      <w:r w:rsidR="0050060B" w:rsidRPr="007059CF">
        <w:rPr>
          <w:rFonts w:ascii="Arial" w:hAnsi="Arial" w:cs="Arial"/>
          <w:sz w:val="24"/>
          <w:szCs w:val="24"/>
        </w:rPr>
        <w:t xml:space="preserve">making those awards, but </w:t>
      </w:r>
      <w:r w:rsidR="00E419D9" w:rsidRPr="007059CF">
        <w:rPr>
          <w:rFonts w:ascii="Arial" w:hAnsi="Arial" w:cs="Arial"/>
          <w:sz w:val="24"/>
          <w:szCs w:val="24"/>
        </w:rPr>
        <w:t>may be</w:t>
      </w:r>
      <w:r w:rsidR="0050060B" w:rsidRPr="007059CF">
        <w:rPr>
          <w:rFonts w:ascii="Arial" w:hAnsi="Arial" w:cs="Arial"/>
          <w:sz w:val="24"/>
          <w:szCs w:val="24"/>
        </w:rPr>
        <w:t xml:space="preserve"> grounds </w:t>
      </w:r>
      <w:r w:rsidR="00C942B8" w:rsidRPr="007059CF">
        <w:rPr>
          <w:rFonts w:ascii="Arial" w:hAnsi="Arial" w:cs="Arial"/>
          <w:sz w:val="24"/>
          <w:szCs w:val="24"/>
        </w:rPr>
        <w:t xml:space="preserve">for appeal in </w:t>
      </w:r>
      <w:r w:rsidR="0050060B" w:rsidRPr="007059CF">
        <w:rPr>
          <w:rFonts w:ascii="Arial" w:hAnsi="Arial" w:cs="Arial"/>
          <w:sz w:val="24"/>
          <w:szCs w:val="24"/>
        </w:rPr>
        <w:t>that I may have erred in granting those heads of damages.</w:t>
      </w:r>
    </w:p>
    <w:p w14:paraId="0466D440" w14:textId="3B9855FF" w:rsidR="006364E3" w:rsidRPr="007059CF" w:rsidRDefault="007059CF" w:rsidP="007059CF">
      <w:pPr>
        <w:spacing w:before="360" w:after="360" w:line="480" w:lineRule="auto"/>
        <w:ind w:left="624" w:right="567" w:hanging="624"/>
        <w:jc w:val="both"/>
        <w:rPr>
          <w:rFonts w:ascii="Arial" w:hAnsi="Arial" w:cs="Arial"/>
          <w:sz w:val="24"/>
          <w:szCs w:val="24"/>
        </w:rPr>
      </w:pPr>
      <w:r>
        <w:rPr>
          <w:rFonts w:ascii="Arial" w:hAnsi="Arial" w:cs="Arial"/>
          <w:sz w:val="24"/>
          <w:szCs w:val="24"/>
        </w:rPr>
        <w:t>12.</w:t>
      </w:r>
      <w:r>
        <w:rPr>
          <w:rFonts w:ascii="Arial" w:hAnsi="Arial" w:cs="Arial"/>
          <w:sz w:val="24"/>
          <w:szCs w:val="24"/>
        </w:rPr>
        <w:tab/>
      </w:r>
      <w:r w:rsidR="00326926" w:rsidRPr="007059CF">
        <w:rPr>
          <w:rFonts w:ascii="Arial" w:hAnsi="Arial" w:cs="Arial"/>
          <w:sz w:val="24"/>
          <w:szCs w:val="24"/>
        </w:rPr>
        <w:t xml:space="preserve">The plaintiff’s attorney, during </w:t>
      </w:r>
      <w:r w:rsidR="006364E3" w:rsidRPr="007059CF">
        <w:rPr>
          <w:rFonts w:ascii="Arial" w:hAnsi="Arial" w:cs="Arial"/>
          <w:sz w:val="24"/>
          <w:szCs w:val="24"/>
        </w:rPr>
        <w:t xml:space="preserve">oral </w:t>
      </w:r>
      <w:r w:rsidR="00326926" w:rsidRPr="007059CF">
        <w:rPr>
          <w:rFonts w:ascii="Arial" w:hAnsi="Arial" w:cs="Arial"/>
          <w:sz w:val="24"/>
          <w:szCs w:val="24"/>
        </w:rPr>
        <w:t xml:space="preserve">argument, </w:t>
      </w:r>
      <w:r w:rsidR="006364E3" w:rsidRPr="007059CF">
        <w:rPr>
          <w:rFonts w:ascii="Arial" w:hAnsi="Arial" w:cs="Arial"/>
          <w:sz w:val="24"/>
          <w:szCs w:val="24"/>
        </w:rPr>
        <w:t xml:space="preserve">submitted that apart from the usual use of expert evidence in a trial to come to the assistance of the court, the expert reports in any event were necessary for purposes of complying with various prescriptive requirements for purposes of </w:t>
      </w:r>
      <w:r w:rsidR="00C942B8" w:rsidRPr="007059CF">
        <w:rPr>
          <w:rFonts w:ascii="Arial" w:hAnsi="Arial" w:cs="Arial"/>
          <w:sz w:val="24"/>
          <w:szCs w:val="24"/>
        </w:rPr>
        <w:t>prosecuting</w:t>
      </w:r>
      <w:r w:rsidR="006364E3" w:rsidRPr="007059CF">
        <w:rPr>
          <w:rFonts w:ascii="Arial" w:hAnsi="Arial" w:cs="Arial"/>
          <w:sz w:val="24"/>
          <w:szCs w:val="24"/>
        </w:rPr>
        <w:t xml:space="preserve"> a claim against the Fund and were further necessary for purposes of rendering the matter </w:t>
      </w:r>
      <w:proofErr w:type="gramStart"/>
      <w:r w:rsidR="006364E3" w:rsidRPr="007059CF">
        <w:rPr>
          <w:rFonts w:ascii="Arial" w:hAnsi="Arial" w:cs="Arial"/>
          <w:sz w:val="24"/>
          <w:szCs w:val="24"/>
        </w:rPr>
        <w:t>trial</w:t>
      </w:r>
      <w:r w:rsidR="00C942B8" w:rsidRPr="007059CF">
        <w:rPr>
          <w:rFonts w:ascii="Arial" w:hAnsi="Arial" w:cs="Arial"/>
          <w:sz w:val="24"/>
          <w:szCs w:val="24"/>
        </w:rPr>
        <w:t>-</w:t>
      </w:r>
      <w:r w:rsidR="006364E3" w:rsidRPr="007059CF">
        <w:rPr>
          <w:rFonts w:ascii="Arial" w:hAnsi="Arial" w:cs="Arial"/>
          <w:sz w:val="24"/>
          <w:szCs w:val="24"/>
        </w:rPr>
        <w:t>ready</w:t>
      </w:r>
      <w:proofErr w:type="gramEnd"/>
      <w:r w:rsidR="006364E3" w:rsidRPr="007059CF">
        <w:rPr>
          <w:rFonts w:ascii="Arial" w:hAnsi="Arial" w:cs="Arial"/>
          <w:sz w:val="24"/>
          <w:szCs w:val="24"/>
        </w:rPr>
        <w:t>.</w:t>
      </w:r>
      <w:r w:rsidR="00FD0892" w:rsidRPr="007059CF">
        <w:rPr>
          <w:rFonts w:ascii="Arial" w:hAnsi="Arial" w:cs="Arial"/>
          <w:sz w:val="24"/>
          <w:szCs w:val="24"/>
        </w:rPr>
        <w:t xml:space="preserve"> Leaving aside that this is not </w:t>
      </w:r>
      <w:r w:rsidR="00FD0892" w:rsidRPr="007059CF">
        <w:rPr>
          <w:rFonts w:ascii="Arial" w:hAnsi="Arial" w:cs="Arial"/>
          <w:sz w:val="24"/>
          <w:szCs w:val="24"/>
        </w:rPr>
        <w:lastRenderedPageBreak/>
        <w:t>a ground of appeal that features in the application for leave to appeal</w:t>
      </w:r>
      <w:r w:rsidR="00C942B8" w:rsidRPr="007059CF">
        <w:rPr>
          <w:rFonts w:ascii="Arial" w:hAnsi="Arial" w:cs="Arial"/>
          <w:sz w:val="24"/>
          <w:szCs w:val="24"/>
        </w:rPr>
        <w:t xml:space="preserve"> and was not something advanced in the trial court</w:t>
      </w:r>
      <w:r w:rsidR="00FD0892" w:rsidRPr="007059CF">
        <w:rPr>
          <w:rFonts w:ascii="Arial" w:hAnsi="Arial" w:cs="Arial"/>
          <w:sz w:val="24"/>
          <w:szCs w:val="24"/>
        </w:rPr>
        <w:t xml:space="preserve">, </w:t>
      </w:r>
      <w:r w:rsidR="00C942B8" w:rsidRPr="007059CF">
        <w:rPr>
          <w:rFonts w:ascii="Arial" w:hAnsi="Arial" w:cs="Arial"/>
          <w:sz w:val="24"/>
          <w:szCs w:val="24"/>
        </w:rPr>
        <w:t>this submission is problematic</w:t>
      </w:r>
      <w:r w:rsidR="00FD0892" w:rsidRPr="007059CF">
        <w:rPr>
          <w:rFonts w:ascii="Arial" w:hAnsi="Arial" w:cs="Arial"/>
          <w:sz w:val="24"/>
          <w:szCs w:val="24"/>
        </w:rPr>
        <w:t>.</w:t>
      </w:r>
      <w:r w:rsidR="006364E3" w:rsidRPr="007059CF">
        <w:rPr>
          <w:rFonts w:ascii="Arial" w:hAnsi="Arial" w:cs="Arial"/>
          <w:sz w:val="24"/>
          <w:szCs w:val="24"/>
        </w:rPr>
        <w:t xml:space="preserve"> </w:t>
      </w:r>
    </w:p>
    <w:p w14:paraId="17C8E74E" w14:textId="133D3AA9" w:rsidR="00FD0892" w:rsidRPr="007059CF" w:rsidRDefault="007059CF" w:rsidP="007059CF">
      <w:pPr>
        <w:spacing w:before="360" w:after="360" w:line="480" w:lineRule="auto"/>
        <w:ind w:left="624" w:right="567" w:hanging="624"/>
        <w:jc w:val="both"/>
        <w:rPr>
          <w:rFonts w:ascii="Arial" w:hAnsi="Arial" w:cs="Arial"/>
          <w:sz w:val="24"/>
          <w:szCs w:val="24"/>
        </w:rPr>
      </w:pPr>
      <w:r>
        <w:rPr>
          <w:rFonts w:ascii="Arial" w:hAnsi="Arial" w:cs="Arial"/>
          <w:sz w:val="24"/>
          <w:szCs w:val="24"/>
        </w:rPr>
        <w:t>13.</w:t>
      </w:r>
      <w:r>
        <w:rPr>
          <w:rFonts w:ascii="Arial" w:hAnsi="Arial" w:cs="Arial"/>
          <w:sz w:val="24"/>
          <w:szCs w:val="24"/>
        </w:rPr>
        <w:tab/>
      </w:r>
      <w:r w:rsidR="0093783C" w:rsidRPr="007059CF">
        <w:rPr>
          <w:rFonts w:ascii="Arial" w:hAnsi="Arial" w:cs="Arial"/>
          <w:sz w:val="24"/>
          <w:szCs w:val="24"/>
        </w:rPr>
        <w:t xml:space="preserve">In support of this </w:t>
      </w:r>
      <w:r w:rsidR="00C942B8" w:rsidRPr="007059CF">
        <w:rPr>
          <w:rFonts w:ascii="Arial" w:hAnsi="Arial" w:cs="Arial"/>
          <w:sz w:val="24"/>
          <w:szCs w:val="24"/>
        </w:rPr>
        <w:t>submission</w:t>
      </w:r>
      <w:r w:rsidR="0093783C" w:rsidRPr="007059CF">
        <w:rPr>
          <w:rFonts w:ascii="Arial" w:hAnsi="Arial" w:cs="Arial"/>
          <w:sz w:val="24"/>
          <w:szCs w:val="24"/>
        </w:rPr>
        <w:t>, m</w:t>
      </w:r>
      <w:r w:rsidR="00FD0892" w:rsidRPr="007059CF">
        <w:rPr>
          <w:rFonts w:ascii="Arial" w:hAnsi="Arial" w:cs="Arial"/>
          <w:sz w:val="24"/>
          <w:szCs w:val="24"/>
        </w:rPr>
        <w:t xml:space="preserve">y attention was drawn during argument on the application for leave to appeal to the Supreme Court of Appeal decision of </w:t>
      </w:r>
      <w:r w:rsidR="00FD0892" w:rsidRPr="007059CF">
        <w:rPr>
          <w:rFonts w:ascii="Arial" w:hAnsi="Arial" w:cs="Arial"/>
          <w:i/>
          <w:iCs/>
          <w:sz w:val="24"/>
          <w:szCs w:val="24"/>
        </w:rPr>
        <w:t>Road Accident Fund v Duma and Three Similar Cases</w:t>
      </w:r>
      <w:r w:rsidR="00FD0892" w:rsidRPr="007059CF">
        <w:rPr>
          <w:rFonts w:ascii="Arial" w:hAnsi="Arial" w:cs="Arial"/>
          <w:sz w:val="24"/>
          <w:szCs w:val="24"/>
        </w:rPr>
        <w:t xml:space="preserve"> 2013 (6) SA 9 (SCA) and the recent Full Bench decision of this Division in </w:t>
      </w:r>
      <w:r w:rsidR="00FD0892" w:rsidRPr="007059CF">
        <w:rPr>
          <w:rFonts w:ascii="Arial" w:hAnsi="Arial" w:cs="Arial"/>
          <w:i/>
          <w:iCs/>
          <w:sz w:val="24"/>
          <w:szCs w:val="24"/>
        </w:rPr>
        <w:t>K obo M and Another v Road Accident Fund</w:t>
      </w:r>
      <w:r w:rsidR="00FD0892" w:rsidRPr="007059CF">
        <w:rPr>
          <w:rFonts w:ascii="Arial" w:hAnsi="Arial" w:cs="Arial"/>
          <w:sz w:val="24"/>
          <w:szCs w:val="24"/>
        </w:rPr>
        <w:t xml:space="preserve"> 2023 (3) SA 125 (GP).</w:t>
      </w:r>
    </w:p>
    <w:p w14:paraId="350A872E" w14:textId="7865E63F" w:rsidR="0093783C" w:rsidRPr="007059CF" w:rsidRDefault="007059CF" w:rsidP="007059CF">
      <w:pPr>
        <w:spacing w:before="360" w:after="360" w:line="480" w:lineRule="auto"/>
        <w:ind w:left="624" w:right="567" w:hanging="624"/>
        <w:jc w:val="both"/>
        <w:rPr>
          <w:rFonts w:ascii="Arial" w:hAnsi="Arial" w:cs="Arial"/>
          <w:sz w:val="24"/>
          <w:szCs w:val="24"/>
        </w:rPr>
      </w:pPr>
      <w:r>
        <w:rPr>
          <w:rFonts w:ascii="Arial" w:hAnsi="Arial" w:cs="Arial"/>
          <w:sz w:val="24"/>
          <w:szCs w:val="24"/>
        </w:rPr>
        <w:t>14.</w:t>
      </w:r>
      <w:r>
        <w:rPr>
          <w:rFonts w:ascii="Arial" w:hAnsi="Arial" w:cs="Arial"/>
          <w:sz w:val="24"/>
          <w:szCs w:val="24"/>
        </w:rPr>
        <w:tab/>
      </w:r>
      <w:r w:rsidR="0093783C" w:rsidRPr="007059CF">
        <w:rPr>
          <w:rFonts w:ascii="Arial" w:hAnsi="Arial" w:cs="Arial"/>
          <w:sz w:val="24"/>
          <w:szCs w:val="24"/>
        </w:rPr>
        <w:t xml:space="preserve">The SCA in </w:t>
      </w:r>
      <w:r w:rsidR="0093783C" w:rsidRPr="007059CF">
        <w:rPr>
          <w:rFonts w:ascii="Arial" w:hAnsi="Arial" w:cs="Arial"/>
          <w:i/>
          <w:iCs/>
          <w:sz w:val="24"/>
          <w:szCs w:val="24"/>
        </w:rPr>
        <w:t>Duma</w:t>
      </w:r>
      <w:r w:rsidR="0093783C" w:rsidRPr="007059CF">
        <w:rPr>
          <w:rFonts w:ascii="Arial" w:hAnsi="Arial" w:cs="Arial"/>
          <w:sz w:val="24"/>
          <w:szCs w:val="24"/>
        </w:rPr>
        <w:t xml:space="preserve"> found that a claim for general damages </w:t>
      </w:r>
      <w:r w:rsidR="00C942B8" w:rsidRPr="007059CF">
        <w:rPr>
          <w:rFonts w:ascii="Arial" w:hAnsi="Arial" w:cs="Arial"/>
          <w:sz w:val="24"/>
          <w:szCs w:val="24"/>
        </w:rPr>
        <w:t>could not be awarded</w:t>
      </w:r>
      <w:r w:rsidR="0093783C" w:rsidRPr="007059CF">
        <w:rPr>
          <w:rFonts w:ascii="Arial" w:hAnsi="Arial" w:cs="Arial"/>
          <w:sz w:val="24"/>
          <w:szCs w:val="24"/>
        </w:rPr>
        <w:t xml:space="preserve"> until the</w:t>
      </w:r>
      <w:r w:rsidR="00C942B8" w:rsidRPr="007059CF">
        <w:rPr>
          <w:rFonts w:ascii="Arial" w:hAnsi="Arial" w:cs="Arial"/>
          <w:sz w:val="24"/>
          <w:szCs w:val="24"/>
        </w:rPr>
        <w:t xml:space="preserve"> claimant</w:t>
      </w:r>
      <w:r w:rsidR="0093783C" w:rsidRPr="007059CF">
        <w:rPr>
          <w:rFonts w:ascii="Arial" w:hAnsi="Arial" w:cs="Arial"/>
          <w:sz w:val="24"/>
          <w:szCs w:val="24"/>
        </w:rPr>
        <w:t xml:space="preserve"> had complied with the </w:t>
      </w:r>
      <w:r w:rsidR="00C942B8" w:rsidRPr="007059CF">
        <w:rPr>
          <w:rFonts w:ascii="Arial" w:hAnsi="Arial" w:cs="Arial"/>
          <w:sz w:val="24"/>
          <w:szCs w:val="24"/>
        </w:rPr>
        <w:t xml:space="preserve">prescribed </w:t>
      </w:r>
      <w:r w:rsidR="0093783C" w:rsidRPr="007059CF">
        <w:rPr>
          <w:rFonts w:ascii="Arial" w:hAnsi="Arial" w:cs="Arial"/>
          <w:sz w:val="24"/>
          <w:szCs w:val="24"/>
        </w:rPr>
        <w:t>procedure for determination of serious injury as provided for in section</w:t>
      </w:r>
      <w:r w:rsidR="00C942B8" w:rsidRPr="007059CF">
        <w:rPr>
          <w:rFonts w:ascii="Arial" w:hAnsi="Arial" w:cs="Arial"/>
          <w:sz w:val="24"/>
          <w:szCs w:val="24"/>
        </w:rPr>
        <w:t>s</w:t>
      </w:r>
      <w:r w:rsidR="0093783C" w:rsidRPr="007059CF">
        <w:rPr>
          <w:rFonts w:ascii="Arial" w:hAnsi="Arial" w:cs="Arial"/>
          <w:sz w:val="24"/>
          <w:szCs w:val="24"/>
        </w:rPr>
        <w:t xml:space="preserve"> 17(1) and 17(1A) </w:t>
      </w:r>
      <w:r w:rsidR="00605133" w:rsidRPr="007059CF">
        <w:rPr>
          <w:rFonts w:ascii="Arial" w:hAnsi="Arial" w:cs="Arial"/>
          <w:sz w:val="24"/>
          <w:szCs w:val="24"/>
        </w:rPr>
        <w:t xml:space="preserve">of the Road Accident Fund, 1996 </w:t>
      </w:r>
      <w:r w:rsidR="00F5498B" w:rsidRPr="007059CF">
        <w:rPr>
          <w:rFonts w:ascii="Arial" w:hAnsi="Arial" w:cs="Arial"/>
          <w:sz w:val="24"/>
          <w:szCs w:val="24"/>
        </w:rPr>
        <w:t xml:space="preserve">as </w:t>
      </w:r>
      <w:r w:rsidR="0093783C" w:rsidRPr="007059CF">
        <w:rPr>
          <w:rFonts w:ascii="Arial" w:hAnsi="Arial" w:cs="Arial"/>
          <w:sz w:val="24"/>
          <w:szCs w:val="24"/>
        </w:rPr>
        <w:t>read with relevant Regulations</w:t>
      </w:r>
      <w:r w:rsidR="00F5498B" w:rsidRPr="007059CF">
        <w:rPr>
          <w:rFonts w:ascii="Arial" w:hAnsi="Arial" w:cs="Arial"/>
          <w:sz w:val="24"/>
          <w:szCs w:val="24"/>
        </w:rPr>
        <w:t xml:space="preserve"> and the Fund </w:t>
      </w:r>
      <w:r w:rsidR="00D263A6" w:rsidRPr="007059CF">
        <w:rPr>
          <w:rFonts w:ascii="Arial" w:hAnsi="Arial" w:cs="Arial"/>
          <w:sz w:val="24"/>
          <w:szCs w:val="24"/>
        </w:rPr>
        <w:t>was</w:t>
      </w:r>
      <w:r w:rsidR="00E06999" w:rsidRPr="007059CF">
        <w:rPr>
          <w:rFonts w:ascii="Arial" w:hAnsi="Arial" w:cs="Arial"/>
          <w:sz w:val="24"/>
          <w:szCs w:val="24"/>
        </w:rPr>
        <w:t xml:space="preserve"> satisfied that the injury had been correctly assessed by the medical practitioner as serious</w:t>
      </w:r>
      <w:r w:rsidR="0093783C" w:rsidRPr="007059CF">
        <w:rPr>
          <w:rFonts w:ascii="Arial" w:hAnsi="Arial" w:cs="Arial"/>
          <w:sz w:val="24"/>
          <w:szCs w:val="24"/>
        </w:rPr>
        <w:t>.</w:t>
      </w:r>
      <w:r w:rsidR="00D263A6">
        <w:rPr>
          <w:rStyle w:val="FootnoteReference"/>
          <w:rFonts w:ascii="Arial" w:hAnsi="Arial" w:cs="Arial"/>
          <w:sz w:val="24"/>
          <w:szCs w:val="24"/>
        </w:rPr>
        <w:footnoteReference w:id="5"/>
      </w:r>
      <w:r w:rsidR="0093783C" w:rsidRPr="007059CF">
        <w:rPr>
          <w:rFonts w:ascii="Arial" w:hAnsi="Arial" w:cs="Arial"/>
          <w:sz w:val="24"/>
          <w:szCs w:val="24"/>
        </w:rPr>
        <w:t xml:space="preserve"> In </w:t>
      </w:r>
      <w:r w:rsidR="0093783C" w:rsidRPr="007059CF">
        <w:rPr>
          <w:rFonts w:ascii="Arial" w:hAnsi="Arial" w:cs="Arial"/>
          <w:i/>
          <w:iCs/>
          <w:sz w:val="24"/>
          <w:szCs w:val="24"/>
        </w:rPr>
        <w:t>K obo M</w:t>
      </w:r>
      <w:r w:rsidR="0093783C" w:rsidRPr="007059CF">
        <w:rPr>
          <w:rFonts w:ascii="Arial" w:hAnsi="Arial" w:cs="Arial"/>
          <w:sz w:val="24"/>
          <w:szCs w:val="24"/>
        </w:rPr>
        <w:t xml:space="preserve"> the Full Bench found that this also applied where default judgment was sought against the Fund.</w:t>
      </w:r>
    </w:p>
    <w:p w14:paraId="5A6C412E" w14:textId="18AE8F4B" w:rsidR="0093783C" w:rsidRPr="007059CF" w:rsidRDefault="007059CF" w:rsidP="007059CF">
      <w:pPr>
        <w:spacing w:before="360" w:after="360" w:line="480" w:lineRule="auto"/>
        <w:ind w:left="624" w:right="567" w:hanging="624"/>
        <w:jc w:val="both"/>
        <w:rPr>
          <w:rFonts w:ascii="Arial" w:hAnsi="Arial" w:cs="Arial"/>
          <w:sz w:val="24"/>
          <w:szCs w:val="24"/>
        </w:rPr>
      </w:pPr>
      <w:r>
        <w:rPr>
          <w:rFonts w:ascii="Arial" w:hAnsi="Arial" w:cs="Arial"/>
          <w:sz w:val="24"/>
          <w:szCs w:val="24"/>
        </w:rPr>
        <w:t>15.</w:t>
      </w:r>
      <w:r>
        <w:rPr>
          <w:rFonts w:ascii="Arial" w:hAnsi="Arial" w:cs="Arial"/>
          <w:sz w:val="24"/>
          <w:szCs w:val="24"/>
        </w:rPr>
        <w:tab/>
      </w:r>
      <w:r w:rsidR="0093783C" w:rsidRPr="007059CF">
        <w:rPr>
          <w:rFonts w:ascii="Arial" w:hAnsi="Arial" w:cs="Arial"/>
          <w:sz w:val="24"/>
          <w:szCs w:val="24"/>
        </w:rPr>
        <w:t xml:space="preserve">The reasoning of the plaintiff’s attorney was that as </w:t>
      </w:r>
      <w:r w:rsidR="00F5498B" w:rsidRPr="007059CF">
        <w:rPr>
          <w:rFonts w:ascii="Arial" w:hAnsi="Arial" w:cs="Arial"/>
          <w:sz w:val="24"/>
          <w:szCs w:val="24"/>
        </w:rPr>
        <w:t xml:space="preserve">the </w:t>
      </w:r>
      <w:r w:rsidR="0093783C" w:rsidRPr="007059CF">
        <w:rPr>
          <w:rFonts w:ascii="Arial" w:hAnsi="Arial" w:cs="Arial"/>
          <w:sz w:val="24"/>
          <w:szCs w:val="24"/>
        </w:rPr>
        <w:t xml:space="preserve">prescribed method in terms of the Regulations required that a </w:t>
      </w:r>
      <w:r w:rsidR="00605133" w:rsidRPr="007059CF">
        <w:rPr>
          <w:rFonts w:ascii="Arial" w:hAnsi="Arial" w:cs="Arial"/>
          <w:sz w:val="24"/>
          <w:szCs w:val="24"/>
        </w:rPr>
        <w:t xml:space="preserve">RAF 4 form be completed by a medical practitioner to assess whether a claimant’s injury was ‘serious’ and </w:t>
      </w:r>
      <w:r w:rsidR="00D263A6" w:rsidRPr="007059CF">
        <w:rPr>
          <w:rFonts w:ascii="Arial" w:hAnsi="Arial" w:cs="Arial"/>
          <w:sz w:val="24"/>
          <w:szCs w:val="24"/>
        </w:rPr>
        <w:t>that this was a requirement towards establishing</w:t>
      </w:r>
      <w:r w:rsidR="00605133" w:rsidRPr="007059CF">
        <w:rPr>
          <w:rFonts w:ascii="Arial" w:hAnsi="Arial" w:cs="Arial"/>
          <w:sz w:val="24"/>
          <w:szCs w:val="24"/>
        </w:rPr>
        <w:t xml:space="preserve"> general damages in </w:t>
      </w:r>
      <w:r w:rsidR="00605133" w:rsidRPr="007059CF">
        <w:rPr>
          <w:rFonts w:ascii="Arial" w:hAnsi="Arial" w:cs="Arial"/>
          <w:sz w:val="24"/>
          <w:szCs w:val="24"/>
        </w:rPr>
        <w:lastRenderedPageBreak/>
        <w:t>terms of section 17(1), it must follow that I should have awarded expert fees as I could not have otherwise granted general damages.</w:t>
      </w:r>
    </w:p>
    <w:p w14:paraId="2ED016E3" w14:textId="2040F75A" w:rsidR="00605133" w:rsidRPr="007059CF" w:rsidRDefault="007059CF" w:rsidP="007059CF">
      <w:pPr>
        <w:spacing w:before="360" w:after="360" w:line="480" w:lineRule="auto"/>
        <w:ind w:left="624" w:right="567" w:hanging="624"/>
        <w:jc w:val="both"/>
        <w:rPr>
          <w:rFonts w:ascii="Arial" w:hAnsi="Arial" w:cs="Arial"/>
          <w:sz w:val="24"/>
          <w:szCs w:val="24"/>
        </w:rPr>
      </w:pPr>
      <w:r>
        <w:rPr>
          <w:rFonts w:ascii="Arial" w:hAnsi="Arial" w:cs="Arial"/>
          <w:sz w:val="24"/>
          <w:szCs w:val="24"/>
        </w:rPr>
        <w:t>16.</w:t>
      </w:r>
      <w:r>
        <w:rPr>
          <w:rFonts w:ascii="Arial" w:hAnsi="Arial" w:cs="Arial"/>
          <w:sz w:val="24"/>
          <w:szCs w:val="24"/>
        </w:rPr>
        <w:tab/>
      </w:r>
      <w:r w:rsidR="00605133" w:rsidRPr="007059CF">
        <w:rPr>
          <w:rFonts w:ascii="Arial" w:hAnsi="Arial" w:cs="Arial"/>
          <w:sz w:val="24"/>
          <w:szCs w:val="24"/>
        </w:rPr>
        <w:t xml:space="preserve">I did not consider </w:t>
      </w:r>
      <w:r w:rsidR="00D263A6" w:rsidRPr="007059CF">
        <w:rPr>
          <w:rFonts w:ascii="Arial" w:hAnsi="Arial" w:cs="Arial"/>
          <w:sz w:val="24"/>
          <w:szCs w:val="24"/>
        </w:rPr>
        <w:t xml:space="preserve">a </w:t>
      </w:r>
      <w:r w:rsidR="00605133" w:rsidRPr="007059CF">
        <w:rPr>
          <w:rFonts w:ascii="Arial" w:hAnsi="Arial" w:cs="Arial"/>
          <w:sz w:val="24"/>
          <w:szCs w:val="24"/>
        </w:rPr>
        <w:t xml:space="preserve">RAF 4 </w:t>
      </w:r>
      <w:proofErr w:type="gramStart"/>
      <w:r w:rsidR="00605133" w:rsidRPr="007059CF">
        <w:rPr>
          <w:rFonts w:ascii="Arial" w:hAnsi="Arial" w:cs="Arial"/>
          <w:sz w:val="24"/>
          <w:szCs w:val="24"/>
        </w:rPr>
        <w:t>form, and</w:t>
      </w:r>
      <w:proofErr w:type="gramEnd"/>
      <w:r w:rsidR="00605133" w:rsidRPr="007059CF">
        <w:rPr>
          <w:rFonts w:ascii="Arial" w:hAnsi="Arial" w:cs="Arial"/>
          <w:sz w:val="24"/>
          <w:szCs w:val="24"/>
        </w:rPr>
        <w:t xml:space="preserve"> did not consider any expert evidence in relation thereto.</w:t>
      </w:r>
      <w:r w:rsidR="00D75F5F" w:rsidRPr="007059CF">
        <w:rPr>
          <w:rStyle w:val="FootnoteReference"/>
          <w:rFonts w:ascii="Arial" w:hAnsi="Arial" w:cs="Arial"/>
          <w:sz w:val="24"/>
          <w:szCs w:val="24"/>
        </w:rPr>
        <w:t xml:space="preserve"> </w:t>
      </w:r>
      <w:r w:rsidR="00605133" w:rsidRPr="007059CF">
        <w:rPr>
          <w:rFonts w:ascii="Arial" w:hAnsi="Arial" w:cs="Arial"/>
          <w:sz w:val="24"/>
          <w:szCs w:val="24"/>
        </w:rPr>
        <w:t>I did not consider any aspect relating to a RAF 4 form, or have regard</w:t>
      </w:r>
      <w:r w:rsidR="00F5498B" w:rsidRPr="007059CF">
        <w:rPr>
          <w:rFonts w:ascii="Arial" w:hAnsi="Arial" w:cs="Arial"/>
          <w:sz w:val="24"/>
          <w:szCs w:val="24"/>
        </w:rPr>
        <w:t xml:space="preserve"> to</w:t>
      </w:r>
      <w:r w:rsidR="00605133" w:rsidRPr="007059CF">
        <w:rPr>
          <w:rFonts w:ascii="Arial" w:hAnsi="Arial" w:cs="Arial"/>
          <w:sz w:val="24"/>
          <w:szCs w:val="24"/>
        </w:rPr>
        <w:t xml:space="preserve"> the requirements of section 17(1) and 17(1A) before general damages could be awarded. My attention was drawn to these requirements and to </w:t>
      </w:r>
      <w:r w:rsidR="007E0688" w:rsidRPr="007059CF">
        <w:rPr>
          <w:rFonts w:ascii="Arial" w:hAnsi="Arial" w:cs="Arial"/>
          <w:sz w:val="24"/>
          <w:szCs w:val="24"/>
        </w:rPr>
        <w:t xml:space="preserve">the cases of </w:t>
      </w:r>
      <w:r w:rsidR="007E0688" w:rsidRPr="007059CF">
        <w:rPr>
          <w:rFonts w:ascii="Arial" w:hAnsi="Arial" w:cs="Arial"/>
          <w:i/>
          <w:iCs/>
          <w:sz w:val="24"/>
          <w:szCs w:val="24"/>
        </w:rPr>
        <w:t>Duma</w:t>
      </w:r>
      <w:r w:rsidR="007E0688" w:rsidRPr="007059CF">
        <w:rPr>
          <w:rFonts w:ascii="Arial" w:hAnsi="Arial" w:cs="Arial"/>
          <w:sz w:val="24"/>
          <w:szCs w:val="24"/>
        </w:rPr>
        <w:t xml:space="preserve"> and </w:t>
      </w:r>
      <w:r w:rsidR="007E0688" w:rsidRPr="007059CF">
        <w:rPr>
          <w:rFonts w:ascii="Arial" w:hAnsi="Arial" w:cs="Arial"/>
          <w:i/>
          <w:iCs/>
          <w:sz w:val="24"/>
          <w:szCs w:val="24"/>
        </w:rPr>
        <w:t>K obo M</w:t>
      </w:r>
      <w:r w:rsidR="007E0688" w:rsidRPr="007059CF">
        <w:rPr>
          <w:rFonts w:ascii="Arial" w:hAnsi="Arial" w:cs="Arial"/>
          <w:sz w:val="24"/>
          <w:szCs w:val="24"/>
        </w:rPr>
        <w:t xml:space="preserve"> for the first time during the application for leave to appeal.</w:t>
      </w:r>
    </w:p>
    <w:p w14:paraId="217BD010" w14:textId="068DB6CC" w:rsidR="00605133" w:rsidRPr="007059CF" w:rsidRDefault="007059CF" w:rsidP="007059CF">
      <w:pPr>
        <w:spacing w:before="360" w:after="360" w:line="480" w:lineRule="auto"/>
        <w:ind w:left="624" w:right="567" w:hanging="624"/>
        <w:jc w:val="both"/>
        <w:rPr>
          <w:rFonts w:ascii="Arial" w:hAnsi="Arial" w:cs="Arial"/>
          <w:sz w:val="24"/>
          <w:szCs w:val="24"/>
        </w:rPr>
      </w:pPr>
      <w:r>
        <w:rPr>
          <w:rFonts w:ascii="Arial" w:hAnsi="Arial" w:cs="Arial"/>
          <w:sz w:val="24"/>
          <w:szCs w:val="24"/>
        </w:rPr>
        <w:t>17.</w:t>
      </w:r>
      <w:r>
        <w:rPr>
          <w:rFonts w:ascii="Arial" w:hAnsi="Arial" w:cs="Arial"/>
          <w:sz w:val="24"/>
          <w:szCs w:val="24"/>
        </w:rPr>
        <w:tab/>
      </w:r>
      <w:r w:rsidR="00F5498B" w:rsidRPr="007059CF">
        <w:rPr>
          <w:rFonts w:ascii="Arial" w:hAnsi="Arial" w:cs="Arial"/>
          <w:sz w:val="24"/>
          <w:szCs w:val="24"/>
        </w:rPr>
        <w:t xml:space="preserve">During the preparation of this judgment I did come across in the electronic </w:t>
      </w:r>
      <w:r w:rsidR="00D75F5F" w:rsidRPr="007059CF">
        <w:rPr>
          <w:rFonts w:ascii="Arial" w:hAnsi="Arial" w:cs="Arial"/>
          <w:sz w:val="24"/>
          <w:szCs w:val="24"/>
        </w:rPr>
        <w:t xml:space="preserve">court file an RAF 4 form </w:t>
      </w:r>
      <w:r w:rsidR="00F5498B" w:rsidRPr="007059CF">
        <w:rPr>
          <w:rFonts w:ascii="Arial" w:hAnsi="Arial" w:cs="Arial"/>
          <w:sz w:val="24"/>
          <w:szCs w:val="24"/>
        </w:rPr>
        <w:t>a</w:t>
      </w:r>
      <w:r w:rsidR="00D75F5F" w:rsidRPr="007059CF">
        <w:rPr>
          <w:rFonts w:ascii="Arial" w:hAnsi="Arial" w:cs="Arial"/>
          <w:sz w:val="24"/>
          <w:szCs w:val="24"/>
        </w:rPr>
        <w:t xml:space="preserve">ttached to the expert report of </w:t>
      </w:r>
      <w:r w:rsidR="00F5498B" w:rsidRPr="007059CF">
        <w:rPr>
          <w:rFonts w:ascii="Arial" w:hAnsi="Arial" w:cs="Arial"/>
          <w:sz w:val="24"/>
          <w:szCs w:val="24"/>
        </w:rPr>
        <w:t>th</w:t>
      </w:r>
      <w:r w:rsidR="00D75F5F" w:rsidRPr="007059CF">
        <w:rPr>
          <w:rFonts w:ascii="Arial" w:hAnsi="Arial" w:cs="Arial"/>
          <w:sz w:val="24"/>
          <w:szCs w:val="24"/>
        </w:rPr>
        <w:t xml:space="preserve">e orthopaedic surgeon Dr </w:t>
      </w:r>
      <w:proofErr w:type="spellStart"/>
      <w:r w:rsidR="00D75F5F" w:rsidRPr="007059CF">
        <w:rPr>
          <w:rFonts w:ascii="Arial" w:hAnsi="Arial" w:cs="Arial"/>
          <w:sz w:val="24"/>
          <w:szCs w:val="24"/>
        </w:rPr>
        <w:t>Barlin</w:t>
      </w:r>
      <w:proofErr w:type="spellEnd"/>
      <w:r w:rsidR="009B6861" w:rsidRPr="007059CF">
        <w:rPr>
          <w:rFonts w:ascii="Arial" w:hAnsi="Arial" w:cs="Arial"/>
          <w:sz w:val="24"/>
          <w:szCs w:val="24"/>
        </w:rPr>
        <w:t>, who completed the form and concluded that the injury was ‘</w:t>
      </w:r>
      <w:proofErr w:type="gramStart"/>
      <w:r w:rsidR="009B6861" w:rsidRPr="007059CF">
        <w:rPr>
          <w:rFonts w:ascii="Arial" w:hAnsi="Arial" w:cs="Arial"/>
          <w:sz w:val="24"/>
          <w:szCs w:val="24"/>
        </w:rPr>
        <w:t>serious’</w:t>
      </w:r>
      <w:proofErr w:type="gramEnd"/>
      <w:r w:rsidR="009B6861" w:rsidRPr="007059CF">
        <w:rPr>
          <w:rFonts w:ascii="Arial" w:hAnsi="Arial" w:cs="Arial"/>
          <w:sz w:val="24"/>
          <w:szCs w:val="24"/>
        </w:rPr>
        <w:t xml:space="preserve">. The report was confirmed under oath. </w:t>
      </w:r>
    </w:p>
    <w:p w14:paraId="27D1A599" w14:textId="06BDD97E" w:rsidR="00326943" w:rsidRPr="007059CF" w:rsidRDefault="007059CF" w:rsidP="007059CF">
      <w:pPr>
        <w:spacing w:before="360" w:after="360" w:line="480" w:lineRule="auto"/>
        <w:ind w:left="624" w:right="567" w:hanging="624"/>
        <w:jc w:val="both"/>
        <w:rPr>
          <w:rFonts w:ascii="Arial" w:hAnsi="Arial" w:cs="Arial"/>
          <w:sz w:val="24"/>
          <w:szCs w:val="24"/>
        </w:rPr>
      </w:pPr>
      <w:r>
        <w:rPr>
          <w:rFonts w:ascii="Arial" w:hAnsi="Arial" w:cs="Arial"/>
          <w:sz w:val="24"/>
          <w:szCs w:val="24"/>
        </w:rPr>
        <w:t>18.</w:t>
      </w:r>
      <w:r>
        <w:rPr>
          <w:rFonts w:ascii="Arial" w:hAnsi="Arial" w:cs="Arial"/>
          <w:sz w:val="24"/>
          <w:szCs w:val="24"/>
        </w:rPr>
        <w:tab/>
      </w:r>
      <w:r w:rsidR="009B6861" w:rsidRPr="007059CF">
        <w:rPr>
          <w:rFonts w:ascii="Arial" w:hAnsi="Arial" w:cs="Arial"/>
          <w:sz w:val="24"/>
          <w:szCs w:val="24"/>
        </w:rPr>
        <w:t>I was not directed to this report</w:t>
      </w:r>
      <w:r w:rsidR="00F5498B" w:rsidRPr="007059CF">
        <w:rPr>
          <w:rFonts w:ascii="Arial" w:hAnsi="Arial" w:cs="Arial"/>
          <w:sz w:val="24"/>
          <w:szCs w:val="24"/>
        </w:rPr>
        <w:t xml:space="preserve"> and/or the attached</w:t>
      </w:r>
      <w:r w:rsidR="009B6861" w:rsidRPr="007059CF">
        <w:rPr>
          <w:rFonts w:ascii="Arial" w:hAnsi="Arial" w:cs="Arial"/>
          <w:sz w:val="24"/>
          <w:szCs w:val="24"/>
        </w:rPr>
        <w:t xml:space="preserve"> </w:t>
      </w:r>
      <w:r w:rsidR="00F5498B" w:rsidRPr="007059CF">
        <w:rPr>
          <w:rFonts w:ascii="Arial" w:hAnsi="Arial" w:cs="Arial"/>
          <w:sz w:val="24"/>
          <w:szCs w:val="24"/>
        </w:rPr>
        <w:t xml:space="preserve">RAF 4 form </w:t>
      </w:r>
      <w:r w:rsidR="009B6861" w:rsidRPr="007059CF">
        <w:rPr>
          <w:rFonts w:ascii="Arial" w:hAnsi="Arial" w:cs="Arial"/>
          <w:sz w:val="24"/>
          <w:szCs w:val="24"/>
        </w:rPr>
        <w:t xml:space="preserve">and did not rely upon or draw any appreciable help from the report. The report, and so the expert evidence of Dr </w:t>
      </w:r>
      <w:proofErr w:type="spellStart"/>
      <w:r w:rsidR="009B6861" w:rsidRPr="007059CF">
        <w:rPr>
          <w:rFonts w:ascii="Arial" w:hAnsi="Arial" w:cs="Arial"/>
          <w:sz w:val="24"/>
          <w:szCs w:val="24"/>
        </w:rPr>
        <w:t>Barlin</w:t>
      </w:r>
      <w:proofErr w:type="spellEnd"/>
      <w:r w:rsidR="00F5498B" w:rsidRPr="007059CF">
        <w:rPr>
          <w:rFonts w:ascii="Arial" w:hAnsi="Arial" w:cs="Arial"/>
          <w:sz w:val="24"/>
          <w:szCs w:val="24"/>
        </w:rPr>
        <w:t xml:space="preserve"> which confirms that report</w:t>
      </w:r>
      <w:r w:rsidR="009B6861" w:rsidRPr="007059CF">
        <w:rPr>
          <w:rFonts w:ascii="Arial" w:hAnsi="Arial" w:cs="Arial"/>
          <w:sz w:val="24"/>
          <w:szCs w:val="24"/>
        </w:rPr>
        <w:t xml:space="preserve">, suffers from the same deficiency as the other reports, as identified in my judgment, namely that the plaintiff as the relevant factual witness did not confirm the facts upon which the report is based. </w:t>
      </w:r>
    </w:p>
    <w:p w14:paraId="7A7A79F6" w14:textId="5C207A7F" w:rsidR="00B41B85" w:rsidRPr="007059CF" w:rsidRDefault="007059CF" w:rsidP="007059CF">
      <w:pPr>
        <w:spacing w:before="360" w:after="360" w:line="480" w:lineRule="auto"/>
        <w:ind w:left="624" w:right="567" w:hanging="624"/>
        <w:jc w:val="both"/>
        <w:rPr>
          <w:rFonts w:ascii="Arial" w:hAnsi="Arial" w:cs="Arial"/>
          <w:sz w:val="24"/>
          <w:szCs w:val="24"/>
        </w:rPr>
      </w:pPr>
      <w:r>
        <w:rPr>
          <w:rFonts w:ascii="Arial" w:hAnsi="Arial" w:cs="Arial"/>
          <w:sz w:val="24"/>
          <w:szCs w:val="24"/>
        </w:rPr>
        <w:t>19.</w:t>
      </w:r>
      <w:r>
        <w:rPr>
          <w:rFonts w:ascii="Arial" w:hAnsi="Arial" w:cs="Arial"/>
          <w:sz w:val="24"/>
          <w:szCs w:val="24"/>
        </w:rPr>
        <w:tab/>
      </w:r>
      <w:r w:rsidR="00B41B85" w:rsidRPr="007059CF">
        <w:rPr>
          <w:rFonts w:ascii="Arial" w:hAnsi="Arial" w:cs="Arial"/>
          <w:sz w:val="24"/>
          <w:szCs w:val="24"/>
        </w:rPr>
        <w:t xml:space="preserve">The submission was made that the expert reports had to be provided to ensure that the matter was trial-ready in terms of the prevailing </w:t>
      </w:r>
      <w:r w:rsidR="007C1FD9" w:rsidRPr="007059CF">
        <w:rPr>
          <w:rFonts w:ascii="Arial" w:hAnsi="Arial" w:cs="Arial"/>
          <w:sz w:val="24"/>
          <w:szCs w:val="24"/>
        </w:rPr>
        <w:t>p</w:t>
      </w:r>
      <w:r w:rsidR="00B41B85" w:rsidRPr="007059CF">
        <w:rPr>
          <w:rFonts w:ascii="Arial" w:hAnsi="Arial" w:cs="Arial"/>
          <w:sz w:val="24"/>
          <w:szCs w:val="24"/>
        </w:rPr>
        <w:t xml:space="preserve">ractice </w:t>
      </w:r>
      <w:r w:rsidR="007C1FD9" w:rsidRPr="007059CF">
        <w:rPr>
          <w:rFonts w:ascii="Arial" w:hAnsi="Arial" w:cs="Arial"/>
          <w:sz w:val="24"/>
          <w:szCs w:val="24"/>
        </w:rPr>
        <w:t>d</w:t>
      </w:r>
      <w:r w:rsidR="00B41B85" w:rsidRPr="007059CF">
        <w:rPr>
          <w:rFonts w:ascii="Arial" w:hAnsi="Arial" w:cs="Arial"/>
          <w:sz w:val="24"/>
          <w:szCs w:val="24"/>
        </w:rPr>
        <w:t xml:space="preserve">irectives, and so on that basis that costs thereof should have been awarded. But making a matter trial-ready is not an </w:t>
      </w:r>
      <w:proofErr w:type="gramStart"/>
      <w:r w:rsidR="00B41B85" w:rsidRPr="007059CF">
        <w:rPr>
          <w:rFonts w:ascii="Arial" w:hAnsi="Arial" w:cs="Arial"/>
          <w:sz w:val="24"/>
          <w:szCs w:val="24"/>
        </w:rPr>
        <w:t>end in itself</w:t>
      </w:r>
      <w:proofErr w:type="gramEnd"/>
      <w:r w:rsidR="00F46FFD" w:rsidRPr="007059CF">
        <w:rPr>
          <w:rFonts w:ascii="Arial" w:hAnsi="Arial" w:cs="Arial"/>
          <w:sz w:val="24"/>
          <w:szCs w:val="24"/>
        </w:rPr>
        <w:t>. W</w:t>
      </w:r>
      <w:r w:rsidR="00B41B85" w:rsidRPr="007059CF">
        <w:rPr>
          <w:rFonts w:ascii="Arial" w:hAnsi="Arial" w:cs="Arial"/>
          <w:sz w:val="24"/>
          <w:szCs w:val="24"/>
        </w:rPr>
        <w:t xml:space="preserve">here those reports </w:t>
      </w:r>
      <w:r w:rsidR="009564D7" w:rsidRPr="007059CF">
        <w:rPr>
          <w:rFonts w:ascii="Arial" w:hAnsi="Arial" w:cs="Arial"/>
          <w:sz w:val="24"/>
          <w:szCs w:val="24"/>
        </w:rPr>
        <w:t>did</w:t>
      </w:r>
      <w:r w:rsidR="00CF5B77" w:rsidRPr="007059CF">
        <w:rPr>
          <w:rFonts w:ascii="Arial" w:hAnsi="Arial" w:cs="Arial"/>
          <w:sz w:val="24"/>
          <w:szCs w:val="24"/>
        </w:rPr>
        <w:t xml:space="preserve"> not</w:t>
      </w:r>
      <w:r w:rsidR="00B41B85" w:rsidRPr="007059CF">
        <w:rPr>
          <w:rFonts w:ascii="Arial" w:hAnsi="Arial" w:cs="Arial"/>
          <w:sz w:val="24"/>
          <w:szCs w:val="24"/>
        </w:rPr>
        <w:t xml:space="preserve"> </w:t>
      </w:r>
      <w:r w:rsidR="00CF5B77" w:rsidRPr="007059CF">
        <w:rPr>
          <w:rFonts w:ascii="Arial" w:hAnsi="Arial" w:cs="Arial"/>
          <w:sz w:val="24"/>
          <w:szCs w:val="24"/>
        </w:rPr>
        <w:t xml:space="preserve">ultimately render </w:t>
      </w:r>
      <w:r w:rsidR="00B41B85" w:rsidRPr="007059CF">
        <w:rPr>
          <w:rFonts w:ascii="Arial" w:hAnsi="Arial" w:cs="Arial"/>
          <w:sz w:val="24"/>
          <w:szCs w:val="24"/>
        </w:rPr>
        <w:t xml:space="preserve">any appreciable assistance to the </w:t>
      </w:r>
      <w:r w:rsidR="00B41B85" w:rsidRPr="007059CF">
        <w:rPr>
          <w:rFonts w:ascii="Arial" w:hAnsi="Arial" w:cs="Arial"/>
          <w:sz w:val="24"/>
          <w:szCs w:val="24"/>
        </w:rPr>
        <w:lastRenderedPageBreak/>
        <w:t xml:space="preserve">court, </w:t>
      </w:r>
      <w:r w:rsidR="007C1FD9" w:rsidRPr="007059CF">
        <w:rPr>
          <w:rFonts w:ascii="Arial" w:hAnsi="Arial" w:cs="Arial"/>
          <w:sz w:val="24"/>
          <w:szCs w:val="24"/>
        </w:rPr>
        <w:t>I not of the opinion that there are reasonable prospects that another court will find that I erred in my discretion in declining the expert costs in relation thereto</w:t>
      </w:r>
      <w:r w:rsidR="00F46FFD" w:rsidRPr="007059CF">
        <w:rPr>
          <w:rFonts w:ascii="Arial" w:hAnsi="Arial" w:cs="Arial"/>
          <w:sz w:val="24"/>
          <w:szCs w:val="24"/>
        </w:rPr>
        <w:t xml:space="preserve"> because those reports may have been used to obtain the enrolment of a matter as </w:t>
      </w:r>
      <w:proofErr w:type="gramStart"/>
      <w:r w:rsidR="00F46FFD" w:rsidRPr="007059CF">
        <w:rPr>
          <w:rFonts w:ascii="Arial" w:hAnsi="Arial" w:cs="Arial"/>
          <w:sz w:val="24"/>
          <w:szCs w:val="24"/>
        </w:rPr>
        <w:t>trial-ready</w:t>
      </w:r>
      <w:proofErr w:type="gramEnd"/>
      <w:r w:rsidR="00F46FFD" w:rsidRPr="007059CF">
        <w:rPr>
          <w:rFonts w:ascii="Arial" w:hAnsi="Arial" w:cs="Arial"/>
          <w:sz w:val="24"/>
          <w:szCs w:val="24"/>
        </w:rPr>
        <w:t>.</w:t>
      </w:r>
    </w:p>
    <w:p w14:paraId="0982E854" w14:textId="41430DB3" w:rsidR="00326926" w:rsidRPr="007059CF" w:rsidRDefault="007059CF" w:rsidP="007059CF">
      <w:pPr>
        <w:spacing w:before="360" w:after="360" w:line="480" w:lineRule="auto"/>
        <w:ind w:left="624" w:right="567" w:hanging="624"/>
        <w:jc w:val="both"/>
        <w:rPr>
          <w:rFonts w:ascii="Arial" w:hAnsi="Arial" w:cs="Arial"/>
          <w:sz w:val="24"/>
          <w:szCs w:val="24"/>
        </w:rPr>
      </w:pPr>
      <w:r>
        <w:rPr>
          <w:rFonts w:ascii="Arial" w:hAnsi="Arial" w:cs="Arial"/>
          <w:sz w:val="24"/>
          <w:szCs w:val="24"/>
        </w:rPr>
        <w:t>20.</w:t>
      </w:r>
      <w:r>
        <w:rPr>
          <w:rFonts w:ascii="Arial" w:hAnsi="Arial" w:cs="Arial"/>
          <w:sz w:val="24"/>
          <w:szCs w:val="24"/>
        </w:rPr>
        <w:tab/>
      </w:r>
      <w:r w:rsidR="00326926" w:rsidRPr="007059CF">
        <w:rPr>
          <w:rFonts w:ascii="Arial" w:hAnsi="Arial" w:cs="Arial"/>
          <w:sz w:val="24"/>
          <w:szCs w:val="24"/>
        </w:rPr>
        <w:t xml:space="preserve">Insofar as the grounds of appeal </w:t>
      </w:r>
      <w:r w:rsidR="007C1FD9" w:rsidRPr="007059CF">
        <w:rPr>
          <w:rFonts w:ascii="Arial" w:hAnsi="Arial" w:cs="Arial"/>
          <w:sz w:val="24"/>
          <w:szCs w:val="24"/>
        </w:rPr>
        <w:t>are</w:t>
      </w:r>
      <w:r w:rsidR="00326926" w:rsidRPr="007059CF">
        <w:rPr>
          <w:rFonts w:ascii="Arial" w:hAnsi="Arial" w:cs="Arial"/>
          <w:sz w:val="24"/>
          <w:szCs w:val="24"/>
        </w:rPr>
        <w:t xml:space="preserve"> advanced that I erred because I did not </w:t>
      </w:r>
      <w:r w:rsidR="007C1FD9" w:rsidRPr="007059CF">
        <w:rPr>
          <w:rFonts w:ascii="Arial" w:hAnsi="Arial" w:cs="Arial"/>
          <w:sz w:val="24"/>
          <w:szCs w:val="24"/>
        </w:rPr>
        <w:t xml:space="preserve">exercise my discretion in terms of the prevailing practice directives </w:t>
      </w:r>
      <w:r w:rsidR="00326926" w:rsidRPr="007059CF">
        <w:rPr>
          <w:rFonts w:ascii="Arial" w:hAnsi="Arial" w:cs="Arial"/>
          <w:sz w:val="24"/>
          <w:szCs w:val="24"/>
        </w:rPr>
        <w:t>to interrogate the expert reports</w:t>
      </w:r>
      <w:r w:rsidR="007C1FD9" w:rsidRPr="007059CF">
        <w:rPr>
          <w:rFonts w:ascii="Arial" w:hAnsi="Arial" w:cs="Arial"/>
          <w:sz w:val="24"/>
          <w:szCs w:val="24"/>
        </w:rPr>
        <w:t xml:space="preserve"> by way of calling for oral evidence (and so point out that the factual basis for the reports had not been established), th</w:t>
      </w:r>
      <w:r w:rsidR="00CF5B77" w:rsidRPr="007059CF">
        <w:rPr>
          <w:rFonts w:ascii="Arial" w:hAnsi="Arial" w:cs="Arial"/>
          <w:sz w:val="24"/>
          <w:szCs w:val="24"/>
        </w:rPr>
        <w:t xml:space="preserve">ose directives </w:t>
      </w:r>
      <w:r w:rsidR="00326926" w:rsidRPr="007059CF">
        <w:rPr>
          <w:rFonts w:ascii="Arial" w:hAnsi="Arial" w:cs="Arial"/>
          <w:sz w:val="24"/>
          <w:szCs w:val="24"/>
        </w:rPr>
        <w:t xml:space="preserve">do not impose a duty upon the court to ascertain what deficiencies there may be in the expert evidence, to then point those out to </w:t>
      </w:r>
      <w:r w:rsidR="007C1FD9" w:rsidRPr="007059CF">
        <w:rPr>
          <w:rFonts w:ascii="Arial" w:hAnsi="Arial" w:cs="Arial"/>
          <w:sz w:val="24"/>
          <w:szCs w:val="24"/>
        </w:rPr>
        <w:t>the litigating party</w:t>
      </w:r>
      <w:r w:rsidR="00326926" w:rsidRPr="007059CF">
        <w:rPr>
          <w:rFonts w:ascii="Arial" w:hAnsi="Arial" w:cs="Arial"/>
          <w:sz w:val="24"/>
          <w:szCs w:val="24"/>
        </w:rPr>
        <w:t xml:space="preserve"> and so effectively advise the party as to its shortcomings in the evidence. </w:t>
      </w:r>
    </w:p>
    <w:p w14:paraId="633399E5" w14:textId="22E75537" w:rsidR="00326926" w:rsidRPr="007059CF" w:rsidRDefault="007059CF" w:rsidP="007059CF">
      <w:pPr>
        <w:spacing w:before="360" w:after="360" w:line="480" w:lineRule="auto"/>
        <w:ind w:left="624" w:right="567" w:hanging="624"/>
        <w:jc w:val="both"/>
        <w:rPr>
          <w:rFonts w:ascii="Arial" w:hAnsi="Arial" w:cs="Arial"/>
          <w:sz w:val="24"/>
          <w:szCs w:val="24"/>
        </w:rPr>
      </w:pPr>
      <w:r>
        <w:rPr>
          <w:rFonts w:ascii="Arial" w:hAnsi="Arial" w:cs="Arial"/>
          <w:sz w:val="24"/>
          <w:szCs w:val="24"/>
        </w:rPr>
        <w:t>21.</w:t>
      </w:r>
      <w:r>
        <w:rPr>
          <w:rFonts w:ascii="Arial" w:hAnsi="Arial" w:cs="Arial"/>
          <w:sz w:val="24"/>
          <w:szCs w:val="24"/>
        </w:rPr>
        <w:tab/>
      </w:r>
      <w:r w:rsidR="00F57C9D" w:rsidRPr="007059CF">
        <w:rPr>
          <w:rFonts w:ascii="Arial" w:hAnsi="Arial" w:cs="Arial"/>
          <w:sz w:val="24"/>
          <w:szCs w:val="24"/>
        </w:rPr>
        <w:t xml:space="preserve">In any event even </w:t>
      </w:r>
      <w:r w:rsidR="00326926" w:rsidRPr="007059CF">
        <w:rPr>
          <w:rFonts w:ascii="Arial" w:hAnsi="Arial" w:cs="Arial"/>
          <w:sz w:val="24"/>
          <w:szCs w:val="24"/>
        </w:rPr>
        <w:t>if the experts had been called in relation to their expert reports, the fundamental difficulty remained that the factual basis upon which the experts gave their expert evidence had not been established. That factual basis could not be established by the experts but needed to be established by factual witnesses</w:t>
      </w:r>
      <w:r w:rsidR="005710F2" w:rsidRPr="007059CF">
        <w:rPr>
          <w:rFonts w:ascii="Arial" w:hAnsi="Arial" w:cs="Arial"/>
          <w:sz w:val="24"/>
          <w:szCs w:val="24"/>
        </w:rPr>
        <w:t>,</w:t>
      </w:r>
      <w:r w:rsidR="00326926" w:rsidRPr="007059CF">
        <w:rPr>
          <w:rFonts w:ascii="Arial" w:hAnsi="Arial" w:cs="Arial"/>
          <w:sz w:val="24"/>
          <w:szCs w:val="24"/>
        </w:rPr>
        <w:t xml:space="preserve"> such as the plaintiff. As I have stated in my judgment, the plaintiff did not confirm the factual basis in the reports and that such evidence as he did give conflicted</w:t>
      </w:r>
      <w:r w:rsidR="00F57C9D" w:rsidRPr="007059CF">
        <w:rPr>
          <w:rFonts w:ascii="Arial" w:hAnsi="Arial" w:cs="Arial"/>
          <w:sz w:val="24"/>
          <w:szCs w:val="24"/>
        </w:rPr>
        <w:t xml:space="preserve"> in various material respects</w:t>
      </w:r>
      <w:r w:rsidR="00326926" w:rsidRPr="007059CF">
        <w:rPr>
          <w:rFonts w:ascii="Arial" w:hAnsi="Arial" w:cs="Arial"/>
          <w:sz w:val="24"/>
          <w:szCs w:val="24"/>
        </w:rPr>
        <w:t xml:space="preserve"> with the factual bas</w:t>
      </w:r>
      <w:r w:rsidR="005710F2" w:rsidRPr="007059CF">
        <w:rPr>
          <w:rFonts w:ascii="Arial" w:hAnsi="Arial" w:cs="Arial"/>
          <w:sz w:val="24"/>
          <w:szCs w:val="24"/>
        </w:rPr>
        <w:t>i</w:t>
      </w:r>
      <w:r w:rsidR="00326926" w:rsidRPr="007059CF">
        <w:rPr>
          <w:rFonts w:ascii="Arial" w:hAnsi="Arial" w:cs="Arial"/>
          <w:sz w:val="24"/>
          <w:szCs w:val="24"/>
        </w:rPr>
        <w:t xml:space="preserve">s </w:t>
      </w:r>
      <w:r w:rsidR="00E377E8" w:rsidRPr="007059CF">
        <w:rPr>
          <w:rFonts w:ascii="Arial" w:hAnsi="Arial" w:cs="Arial"/>
          <w:sz w:val="24"/>
          <w:szCs w:val="24"/>
        </w:rPr>
        <w:t xml:space="preserve">described </w:t>
      </w:r>
      <w:r w:rsidR="00326926" w:rsidRPr="007059CF">
        <w:rPr>
          <w:rFonts w:ascii="Arial" w:hAnsi="Arial" w:cs="Arial"/>
          <w:sz w:val="24"/>
          <w:szCs w:val="24"/>
        </w:rPr>
        <w:t>in the report</w:t>
      </w:r>
      <w:r w:rsidR="00E377E8" w:rsidRPr="007059CF">
        <w:rPr>
          <w:rFonts w:ascii="Arial" w:hAnsi="Arial" w:cs="Arial"/>
          <w:sz w:val="24"/>
          <w:szCs w:val="24"/>
        </w:rPr>
        <w:t>s</w:t>
      </w:r>
      <w:r w:rsidR="00326926" w:rsidRPr="007059CF">
        <w:rPr>
          <w:rFonts w:ascii="Arial" w:hAnsi="Arial" w:cs="Arial"/>
          <w:sz w:val="24"/>
          <w:szCs w:val="24"/>
        </w:rPr>
        <w:t xml:space="preserve">. Again, it was not incumbent upon the court to point out these deficiencies. </w:t>
      </w:r>
    </w:p>
    <w:p w14:paraId="0BA5707C" w14:textId="0DC73986" w:rsidR="00326926" w:rsidRPr="007059CF" w:rsidRDefault="007059CF" w:rsidP="007059CF">
      <w:pPr>
        <w:spacing w:before="360" w:after="360" w:line="480" w:lineRule="auto"/>
        <w:ind w:left="624" w:right="567" w:hanging="624"/>
        <w:jc w:val="both"/>
        <w:rPr>
          <w:rFonts w:ascii="Arial" w:hAnsi="Arial" w:cs="Arial"/>
          <w:sz w:val="24"/>
          <w:szCs w:val="24"/>
        </w:rPr>
      </w:pPr>
      <w:r>
        <w:rPr>
          <w:rFonts w:ascii="Arial" w:hAnsi="Arial" w:cs="Arial"/>
          <w:sz w:val="24"/>
          <w:szCs w:val="24"/>
        </w:rPr>
        <w:t>22.</w:t>
      </w:r>
      <w:r>
        <w:rPr>
          <w:rFonts w:ascii="Arial" w:hAnsi="Arial" w:cs="Arial"/>
          <w:sz w:val="24"/>
          <w:szCs w:val="24"/>
        </w:rPr>
        <w:tab/>
      </w:r>
      <w:r w:rsidR="00326926" w:rsidRPr="007059CF">
        <w:rPr>
          <w:rFonts w:ascii="Arial" w:hAnsi="Arial" w:cs="Arial"/>
          <w:sz w:val="24"/>
          <w:szCs w:val="24"/>
        </w:rPr>
        <w:t xml:space="preserve">Although the plaintiff’s attorney stated that to the best of </w:t>
      </w:r>
      <w:r w:rsidR="00F57C9D" w:rsidRPr="007059CF">
        <w:rPr>
          <w:rFonts w:ascii="Arial" w:hAnsi="Arial" w:cs="Arial"/>
          <w:sz w:val="24"/>
          <w:szCs w:val="24"/>
        </w:rPr>
        <w:t>her</w:t>
      </w:r>
      <w:r w:rsidR="00326926" w:rsidRPr="007059CF">
        <w:rPr>
          <w:rFonts w:ascii="Arial" w:hAnsi="Arial" w:cs="Arial"/>
          <w:sz w:val="24"/>
          <w:szCs w:val="24"/>
        </w:rPr>
        <w:t xml:space="preserve"> </w:t>
      </w:r>
      <w:r w:rsidR="00B72403" w:rsidRPr="007059CF">
        <w:rPr>
          <w:rFonts w:ascii="Arial" w:hAnsi="Arial" w:cs="Arial"/>
          <w:sz w:val="24"/>
          <w:szCs w:val="24"/>
        </w:rPr>
        <w:t>recollection,</w:t>
      </w:r>
      <w:r w:rsidR="00326926" w:rsidRPr="007059CF">
        <w:rPr>
          <w:rFonts w:ascii="Arial" w:hAnsi="Arial" w:cs="Arial"/>
          <w:sz w:val="24"/>
          <w:szCs w:val="24"/>
        </w:rPr>
        <w:t xml:space="preserve"> the factual basis of the report </w:t>
      </w:r>
      <w:r w:rsidR="00F57C9D" w:rsidRPr="007059CF">
        <w:rPr>
          <w:rFonts w:ascii="Arial" w:hAnsi="Arial" w:cs="Arial"/>
          <w:sz w:val="24"/>
          <w:szCs w:val="24"/>
        </w:rPr>
        <w:t xml:space="preserve">was put </w:t>
      </w:r>
      <w:r w:rsidR="00326926" w:rsidRPr="007059CF">
        <w:rPr>
          <w:rFonts w:ascii="Arial" w:hAnsi="Arial" w:cs="Arial"/>
          <w:sz w:val="24"/>
          <w:szCs w:val="24"/>
        </w:rPr>
        <w:t xml:space="preserve">to the plaintiff to confirm, my notes </w:t>
      </w:r>
      <w:r w:rsidR="00CF5B77" w:rsidRPr="007059CF">
        <w:rPr>
          <w:rFonts w:ascii="Arial" w:hAnsi="Arial" w:cs="Arial"/>
          <w:sz w:val="24"/>
          <w:szCs w:val="24"/>
        </w:rPr>
        <w:lastRenderedPageBreak/>
        <w:t>are</w:t>
      </w:r>
      <w:r w:rsidR="00326926" w:rsidRPr="007059CF">
        <w:rPr>
          <w:rFonts w:ascii="Arial" w:hAnsi="Arial" w:cs="Arial"/>
          <w:sz w:val="24"/>
          <w:szCs w:val="24"/>
        </w:rPr>
        <w:t xml:space="preserve"> otherwise. While the plaintiff was asked whether he consulted </w:t>
      </w:r>
      <w:proofErr w:type="gramStart"/>
      <w:r w:rsidR="00326926" w:rsidRPr="007059CF">
        <w:rPr>
          <w:rFonts w:ascii="Arial" w:hAnsi="Arial" w:cs="Arial"/>
          <w:sz w:val="24"/>
          <w:szCs w:val="24"/>
        </w:rPr>
        <w:t>doctors</w:t>
      </w:r>
      <w:r w:rsidR="00CF5B77" w:rsidRPr="007059CF">
        <w:rPr>
          <w:rFonts w:ascii="Arial" w:hAnsi="Arial" w:cs="Arial"/>
          <w:sz w:val="24"/>
          <w:szCs w:val="24"/>
        </w:rPr>
        <w:t xml:space="preserve"> </w:t>
      </w:r>
      <w:r w:rsidR="00326926" w:rsidRPr="007059CF">
        <w:rPr>
          <w:rFonts w:ascii="Arial" w:hAnsi="Arial" w:cs="Arial"/>
          <w:sz w:val="24"/>
          <w:szCs w:val="24"/>
        </w:rPr>
        <w:t xml:space="preserve"> and</w:t>
      </w:r>
      <w:proofErr w:type="gramEnd"/>
      <w:r w:rsidR="00326926" w:rsidRPr="007059CF">
        <w:rPr>
          <w:rFonts w:ascii="Arial" w:hAnsi="Arial" w:cs="Arial"/>
          <w:sz w:val="24"/>
          <w:szCs w:val="24"/>
        </w:rPr>
        <w:t xml:space="preserve"> </w:t>
      </w:r>
      <w:r w:rsidR="00F57C9D" w:rsidRPr="007059CF">
        <w:rPr>
          <w:rFonts w:ascii="Arial" w:hAnsi="Arial" w:cs="Arial"/>
          <w:sz w:val="24"/>
          <w:szCs w:val="24"/>
        </w:rPr>
        <w:t>whether</w:t>
      </w:r>
      <w:r w:rsidR="00326926" w:rsidRPr="007059CF">
        <w:rPr>
          <w:rFonts w:ascii="Arial" w:hAnsi="Arial" w:cs="Arial"/>
          <w:sz w:val="24"/>
          <w:szCs w:val="24"/>
        </w:rPr>
        <w:t xml:space="preserve"> those doctors asked him questions, </w:t>
      </w:r>
      <w:r w:rsidR="00CF5B77" w:rsidRPr="007059CF">
        <w:rPr>
          <w:rFonts w:ascii="Arial" w:hAnsi="Arial" w:cs="Arial"/>
          <w:sz w:val="24"/>
          <w:szCs w:val="24"/>
        </w:rPr>
        <w:t xml:space="preserve">which he confirmed, </w:t>
      </w:r>
      <w:r w:rsidR="00326926" w:rsidRPr="007059CF">
        <w:rPr>
          <w:rFonts w:ascii="Arial" w:hAnsi="Arial" w:cs="Arial"/>
          <w:sz w:val="24"/>
          <w:szCs w:val="24"/>
        </w:rPr>
        <w:t xml:space="preserve">I do not recall, and neither do my notes reflect, that the plaintiff was actually asked whether he confirmed the facts that appear in the reports. </w:t>
      </w:r>
    </w:p>
    <w:p w14:paraId="3D658ECD" w14:textId="444CD134" w:rsidR="00F57C9D" w:rsidRPr="007059CF" w:rsidRDefault="007059CF" w:rsidP="007059CF">
      <w:pPr>
        <w:spacing w:before="360" w:after="360" w:line="480" w:lineRule="auto"/>
        <w:ind w:left="624" w:right="567" w:hanging="624"/>
        <w:jc w:val="both"/>
        <w:rPr>
          <w:rFonts w:ascii="Arial" w:hAnsi="Arial" w:cs="Arial"/>
          <w:sz w:val="24"/>
          <w:szCs w:val="24"/>
        </w:rPr>
      </w:pPr>
      <w:r>
        <w:rPr>
          <w:rFonts w:ascii="Arial" w:hAnsi="Arial" w:cs="Arial"/>
          <w:sz w:val="24"/>
          <w:szCs w:val="24"/>
        </w:rPr>
        <w:t>23.</w:t>
      </w:r>
      <w:r>
        <w:rPr>
          <w:rFonts w:ascii="Arial" w:hAnsi="Arial" w:cs="Arial"/>
          <w:sz w:val="24"/>
          <w:szCs w:val="24"/>
        </w:rPr>
        <w:tab/>
      </w:r>
      <w:r w:rsidR="008B672D" w:rsidRPr="007059CF">
        <w:rPr>
          <w:rFonts w:ascii="Arial" w:hAnsi="Arial" w:cs="Arial"/>
          <w:sz w:val="24"/>
          <w:szCs w:val="24"/>
        </w:rPr>
        <w:t xml:space="preserve">Having considered the </w:t>
      </w:r>
      <w:r w:rsidR="00F57C9D" w:rsidRPr="007059CF">
        <w:rPr>
          <w:rFonts w:ascii="Arial" w:hAnsi="Arial" w:cs="Arial"/>
          <w:sz w:val="24"/>
          <w:szCs w:val="24"/>
        </w:rPr>
        <w:t xml:space="preserve">further </w:t>
      </w:r>
      <w:r w:rsidR="008B672D" w:rsidRPr="007059CF">
        <w:rPr>
          <w:rFonts w:ascii="Arial" w:hAnsi="Arial" w:cs="Arial"/>
          <w:sz w:val="24"/>
          <w:szCs w:val="24"/>
        </w:rPr>
        <w:t>grounds of appeal in the application for leave to appeal as well as the further submissions made by the plaintiff’s attorney</w:t>
      </w:r>
      <w:r w:rsidR="00F57C9D" w:rsidRPr="007059CF">
        <w:rPr>
          <w:rFonts w:ascii="Arial" w:hAnsi="Arial" w:cs="Arial"/>
          <w:sz w:val="24"/>
          <w:szCs w:val="24"/>
        </w:rPr>
        <w:t xml:space="preserve"> </w:t>
      </w:r>
      <w:proofErr w:type="gramStart"/>
      <w:r w:rsidR="00F57C9D" w:rsidRPr="007059CF">
        <w:rPr>
          <w:rFonts w:ascii="Arial" w:hAnsi="Arial" w:cs="Arial"/>
          <w:sz w:val="24"/>
          <w:szCs w:val="24"/>
        </w:rPr>
        <w:t>during the course of</w:t>
      </w:r>
      <w:proofErr w:type="gramEnd"/>
      <w:r w:rsidR="00F57C9D" w:rsidRPr="007059CF">
        <w:rPr>
          <w:rFonts w:ascii="Arial" w:hAnsi="Arial" w:cs="Arial"/>
          <w:sz w:val="24"/>
          <w:szCs w:val="24"/>
        </w:rPr>
        <w:t xml:space="preserve"> a </w:t>
      </w:r>
      <w:r w:rsidR="00E377E8" w:rsidRPr="007059CF">
        <w:rPr>
          <w:rFonts w:ascii="Arial" w:hAnsi="Arial" w:cs="Arial"/>
          <w:sz w:val="24"/>
          <w:szCs w:val="24"/>
        </w:rPr>
        <w:t>full</w:t>
      </w:r>
      <w:r w:rsidR="00F57C9D" w:rsidRPr="007059CF">
        <w:rPr>
          <w:rFonts w:ascii="Arial" w:hAnsi="Arial" w:cs="Arial"/>
          <w:sz w:val="24"/>
          <w:szCs w:val="24"/>
        </w:rPr>
        <w:t xml:space="preserve"> argument much of which went beyond the grounds stated in the application for leave to appeal,</w:t>
      </w:r>
      <w:r w:rsidR="008B672D" w:rsidRPr="007059CF">
        <w:rPr>
          <w:rFonts w:ascii="Arial" w:hAnsi="Arial" w:cs="Arial"/>
          <w:sz w:val="24"/>
          <w:szCs w:val="24"/>
        </w:rPr>
        <w:t xml:space="preserve"> I am not of the opinion that the appeal would have reasonable prospects of success</w:t>
      </w:r>
      <w:r w:rsidR="00F57C9D" w:rsidRPr="007059CF">
        <w:rPr>
          <w:rFonts w:ascii="Arial" w:hAnsi="Arial" w:cs="Arial"/>
          <w:sz w:val="24"/>
          <w:szCs w:val="24"/>
        </w:rPr>
        <w:t>.</w:t>
      </w:r>
    </w:p>
    <w:p w14:paraId="17D4D928" w14:textId="2377CD00" w:rsidR="00326926" w:rsidRPr="007059CF" w:rsidRDefault="007059CF" w:rsidP="007059CF">
      <w:pPr>
        <w:spacing w:before="360" w:after="360" w:line="480" w:lineRule="auto"/>
        <w:ind w:left="624" w:right="567" w:hanging="624"/>
        <w:jc w:val="both"/>
        <w:rPr>
          <w:rFonts w:ascii="Arial" w:hAnsi="Arial" w:cs="Arial"/>
          <w:sz w:val="24"/>
          <w:szCs w:val="24"/>
        </w:rPr>
      </w:pPr>
      <w:r>
        <w:rPr>
          <w:rFonts w:ascii="Arial" w:hAnsi="Arial" w:cs="Arial"/>
          <w:sz w:val="24"/>
          <w:szCs w:val="24"/>
        </w:rPr>
        <w:t>24.</w:t>
      </w:r>
      <w:r>
        <w:rPr>
          <w:rFonts w:ascii="Arial" w:hAnsi="Arial" w:cs="Arial"/>
          <w:sz w:val="24"/>
          <w:szCs w:val="24"/>
        </w:rPr>
        <w:tab/>
      </w:r>
      <w:r w:rsidR="00F57C9D" w:rsidRPr="007059CF">
        <w:rPr>
          <w:rFonts w:ascii="Arial" w:hAnsi="Arial" w:cs="Arial"/>
          <w:sz w:val="24"/>
          <w:szCs w:val="24"/>
        </w:rPr>
        <w:t xml:space="preserve">I am also not of the opinion </w:t>
      </w:r>
      <w:r w:rsidR="008B672D" w:rsidRPr="007059CF">
        <w:rPr>
          <w:rFonts w:ascii="Arial" w:hAnsi="Arial" w:cs="Arial"/>
          <w:sz w:val="24"/>
          <w:szCs w:val="24"/>
        </w:rPr>
        <w:t>that there is some other compelling reason why the appeal should be heard</w:t>
      </w:r>
      <w:r w:rsidR="00F57C9D" w:rsidRPr="007059CF">
        <w:rPr>
          <w:rFonts w:ascii="Arial" w:hAnsi="Arial" w:cs="Arial"/>
          <w:sz w:val="24"/>
          <w:szCs w:val="24"/>
        </w:rPr>
        <w:t xml:space="preserve">, </w:t>
      </w:r>
      <w:r w:rsidR="00E377E8" w:rsidRPr="007059CF">
        <w:rPr>
          <w:rFonts w:ascii="Arial" w:hAnsi="Arial" w:cs="Arial"/>
          <w:sz w:val="24"/>
          <w:szCs w:val="24"/>
        </w:rPr>
        <w:t>particularly</w:t>
      </w:r>
      <w:r w:rsidR="00F57C9D" w:rsidRPr="007059CF">
        <w:rPr>
          <w:rFonts w:ascii="Arial" w:hAnsi="Arial" w:cs="Arial"/>
          <w:sz w:val="24"/>
          <w:szCs w:val="24"/>
        </w:rPr>
        <w:t xml:space="preserve"> so whe</w:t>
      </w:r>
      <w:r w:rsidR="00E377E8" w:rsidRPr="007059CF">
        <w:rPr>
          <w:rFonts w:ascii="Arial" w:hAnsi="Arial" w:cs="Arial"/>
          <w:sz w:val="24"/>
          <w:szCs w:val="24"/>
        </w:rPr>
        <w:t>re</w:t>
      </w:r>
      <w:r w:rsidR="00F57C9D" w:rsidRPr="007059CF">
        <w:rPr>
          <w:rFonts w:ascii="Arial" w:hAnsi="Arial" w:cs="Arial"/>
          <w:sz w:val="24"/>
          <w:szCs w:val="24"/>
        </w:rPr>
        <w:t xml:space="preserve"> the issue that is sought to be </w:t>
      </w:r>
      <w:r w:rsidR="00C06F5B" w:rsidRPr="007059CF">
        <w:rPr>
          <w:rFonts w:ascii="Arial" w:hAnsi="Arial" w:cs="Arial"/>
          <w:sz w:val="24"/>
          <w:szCs w:val="24"/>
        </w:rPr>
        <w:t>appealed is one of costs.</w:t>
      </w:r>
    </w:p>
    <w:p w14:paraId="5DE8C300" w14:textId="68F48660" w:rsidR="00DC068F" w:rsidRPr="007059CF" w:rsidRDefault="007059CF" w:rsidP="007059CF">
      <w:pPr>
        <w:spacing w:before="360" w:after="360" w:line="480" w:lineRule="auto"/>
        <w:ind w:left="624" w:right="567" w:hanging="624"/>
        <w:jc w:val="both"/>
        <w:rPr>
          <w:rFonts w:ascii="Arial" w:hAnsi="Arial" w:cs="Arial"/>
          <w:sz w:val="24"/>
          <w:szCs w:val="24"/>
        </w:rPr>
      </w:pPr>
      <w:r>
        <w:rPr>
          <w:rFonts w:ascii="Arial" w:hAnsi="Arial" w:cs="Arial"/>
          <w:sz w:val="24"/>
          <w:szCs w:val="24"/>
        </w:rPr>
        <w:t>25.</w:t>
      </w:r>
      <w:r>
        <w:rPr>
          <w:rFonts w:ascii="Arial" w:hAnsi="Arial" w:cs="Arial"/>
          <w:sz w:val="24"/>
          <w:szCs w:val="24"/>
        </w:rPr>
        <w:tab/>
      </w:r>
      <w:proofErr w:type="gramStart"/>
      <w:r w:rsidR="00322E8C" w:rsidRPr="007059CF">
        <w:rPr>
          <w:rFonts w:ascii="Arial" w:hAnsi="Arial" w:cs="Arial"/>
          <w:sz w:val="24"/>
          <w:szCs w:val="24"/>
        </w:rPr>
        <w:t>However</w:t>
      </w:r>
      <w:proofErr w:type="gramEnd"/>
      <w:r w:rsidR="00322E8C" w:rsidRPr="007059CF">
        <w:rPr>
          <w:rFonts w:ascii="Arial" w:hAnsi="Arial" w:cs="Arial"/>
          <w:sz w:val="24"/>
          <w:szCs w:val="24"/>
        </w:rPr>
        <w:t xml:space="preserve"> the applicant’s attorney during argument did give me occasion to consider whether my order excluding “</w:t>
      </w:r>
      <w:r w:rsidR="00322E8C" w:rsidRPr="007059CF">
        <w:rPr>
          <w:rFonts w:ascii="Arial" w:hAnsi="Arial" w:cs="Arial"/>
          <w:i/>
          <w:iCs/>
          <w:sz w:val="24"/>
          <w:szCs w:val="24"/>
        </w:rPr>
        <w:t>the costs relating to any experts or their reports”</w:t>
      </w:r>
      <w:r w:rsidR="00322E8C" w:rsidRPr="007059CF">
        <w:rPr>
          <w:rFonts w:ascii="Arial" w:hAnsi="Arial" w:cs="Arial"/>
          <w:sz w:val="24"/>
          <w:szCs w:val="24"/>
        </w:rPr>
        <w:t xml:space="preserve"> may </w:t>
      </w:r>
      <w:r w:rsidR="00D271CE" w:rsidRPr="007059CF">
        <w:rPr>
          <w:rFonts w:ascii="Arial" w:hAnsi="Arial" w:cs="Arial"/>
          <w:sz w:val="24"/>
          <w:szCs w:val="24"/>
        </w:rPr>
        <w:t>be</w:t>
      </w:r>
      <w:r w:rsidR="00322E8C" w:rsidRPr="007059CF">
        <w:rPr>
          <w:rFonts w:ascii="Arial" w:hAnsi="Arial" w:cs="Arial"/>
          <w:sz w:val="24"/>
          <w:szCs w:val="24"/>
        </w:rPr>
        <w:t xml:space="preserve"> overly broad. My intention was to exclude the costs of the experts and their reports insofar as it related to their preparation for and adducing expert evidence, because, for the reasons already stated, those </w:t>
      </w:r>
      <w:proofErr w:type="gramStart"/>
      <w:r w:rsidR="00322E8C" w:rsidRPr="007059CF">
        <w:rPr>
          <w:rFonts w:ascii="Arial" w:hAnsi="Arial" w:cs="Arial"/>
          <w:sz w:val="24"/>
          <w:szCs w:val="24"/>
        </w:rPr>
        <w:t>reports</w:t>
      </w:r>
      <w:proofErr w:type="gramEnd"/>
      <w:r w:rsidR="00322E8C" w:rsidRPr="007059CF">
        <w:rPr>
          <w:rFonts w:ascii="Arial" w:hAnsi="Arial" w:cs="Arial"/>
          <w:sz w:val="24"/>
          <w:szCs w:val="24"/>
        </w:rPr>
        <w:t xml:space="preserve"> and expert evidence was of no assistance. But </w:t>
      </w:r>
      <w:r w:rsidR="00F41EF2" w:rsidRPr="007059CF">
        <w:rPr>
          <w:rFonts w:ascii="Arial" w:hAnsi="Arial" w:cs="Arial"/>
          <w:sz w:val="24"/>
          <w:szCs w:val="24"/>
        </w:rPr>
        <w:t xml:space="preserve">it may be that there are other costs of </w:t>
      </w:r>
      <w:r w:rsidR="00322E8C" w:rsidRPr="007059CF">
        <w:rPr>
          <w:rFonts w:ascii="Arial" w:hAnsi="Arial" w:cs="Arial"/>
          <w:sz w:val="24"/>
          <w:szCs w:val="24"/>
        </w:rPr>
        <w:t>experts</w:t>
      </w:r>
      <w:r w:rsidR="00DC068F" w:rsidRPr="007059CF">
        <w:rPr>
          <w:rFonts w:ascii="Arial" w:hAnsi="Arial" w:cs="Arial"/>
          <w:sz w:val="24"/>
          <w:szCs w:val="24"/>
        </w:rPr>
        <w:t>,</w:t>
      </w:r>
      <w:r w:rsidR="00322E8C" w:rsidRPr="007059CF">
        <w:rPr>
          <w:rFonts w:ascii="Arial" w:hAnsi="Arial" w:cs="Arial"/>
          <w:sz w:val="24"/>
          <w:szCs w:val="24"/>
        </w:rPr>
        <w:t xml:space="preserve"> </w:t>
      </w:r>
      <w:r w:rsidR="00DC068F" w:rsidRPr="007059CF">
        <w:rPr>
          <w:rFonts w:ascii="Arial" w:hAnsi="Arial" w:cs="Arial"/>
          <w:sz w:val="24"/>
          <w:szCs w:val="24"/>
        </w:rPr>
        <w:t xml:space="preserve">as distinct from disallowed fees as experts for purposes of giving expert evidence in court, </w:t>
      </w:r>
      <w:r w:rsidR="00F41EF2" w:rsidRPr="007059CF">
        <w:rPr>
          <w:rFonts w:ascii="Arial" w:hAnsi="Arial" w:cs="Arial"/>
          <w:sz w:val="24"/>
          <w:szCs w:val="24"/>
        </w:rPr>
        <w:t>that may be found by the Taxing Master under Uniform Rule 70(3)</w:t>
      </w:r>
      <w:r w:rsidR="00322E8C" w:rsidRPr="007059CF">
        <w:rPr>
          <w:rFonts w:ascii="Arial" w:hAnsi="Arial" w:cs="Arial"/>
          <w:sz w:val="24"/>
          <w:szCs w:val="24"/>
        </w:rPr>
        <w:t xml:space="preserve"> </w:t>
      </w:r>
      <w:r w:rsidR="00F41EF2" w:rsidRPr="007059CF">
        <w:rPr>
          <w:rFonts w:ascii="Arial" w:hAnsi="Arial" w:cs="Arial"/>
          <w:sz w:val="24"/>
          <w:szCs w:val="24"/>
        </w:rPr>
        <w:t>to be costs reasonably incurred by the plaintiff in relation to his claim,</w:t>
      </w:r>
      <w:r w:rsidR="0050317E">
        <w:rPr>
          <w:rStyle w:val="FootnoteReference"/>
          <w:rFonts w:ascii="Arial" w:hAnsi="Arial" w:cs="Arial"/>
          <w:sz w:val="24"/>
          <w:szCs w:val="24"/>
        </w:rPr>
        <w:footnoteReference w:id="6"/>
      </w:r>
      <w:r w:rsidR="00F41EF2" w:rsidRPr="007059CF">
        <w:rPr>
          <w:rFonts w:ascii="Arial" w:hAnsi="Arial" w:cs="Arial"/>
          <w:sz w:val="24"/>
          <w:szCs w:val="24"/>
        </w:rPr>
        <w:t xml:space="preserve"> such as </w:t>
      </w:r>
      <w:r w:rsidR="00D271CE" w:rsidRPr="007059CF">
        <w:rPr>
          <w:rFonts w:ascii="Arial" w:hAnsi="Arial" w:cs="Arial"/>
          <w:sz w:val="24"/>
          <w:szCs w:val="24"/>
        </w:rPr>
        <w:lastRenderedPageBreak/>
        <w:t xml:space="preserve">potentially </w:t>
      </w:r>
      <w:r w:rsidR="00F41EF2" w:rsidRPr="007059CF">
        <w:rPr>
          <w:rFonts w:ascii="Arial" w:hAnsi="Arial" w:cs="Arial"/>
          <w:sz w:val="24"/>
          <w:szCs w:val="24"/>
        </w:rPr>
        <w:t xml:space="preserve">those in relation to the completion of the RAF form 4 by Dr </w:t>
      </w:r>
      <w:proofErr w:type="spellStart"/>
      <w:r w:rsidR="00F41EF2" w:rsidRPr="007059CF">
        <w:rPr>
          <w:rFonts w:ascii="Arial" w:hAnsi="Arial" w:cs="Arial"/>
          <w:sz w:val="24"/>
          <w:szCs w:val="24"/>
        </w:rPr>
        <w:t>Balin</w:t>
      </w:r>
      <w:proofErr w:type="spellEnd"/>
      <w:r w:rsidR="00D271CE" w:rsidRPr="007059CF">
        <w:rPr>
          <w:rFonts w:ascii="Arial" w:hAnsi="Arial" w:cs="Arial"/>
          <w:sz w:val="24"/>
          <w:szCs w:val="24"/>
        </w:rPr>
        <w:t>.</w:t>
      </w:r>
      <w:r w:rsidR="00F41EF2" w:rsidRPr="007059CF">
        <w:rPr>
          <w:rFonts w:ascii="Arial" w:hAnsi="Arial" w:cs="Arial"/>
          <w:sz w:val="24"/>
          <w:szCs w:val="24"/>
        </w:rPr>
        <w:t xml:space="preserve"> </w:t>
      </w:r>
      <w:r w:rsidR="00D271CE" w:rsidRPr="007059CF">
        <w:rPr>
          <w:rFonts w:ascii="Arial" w:hAnsi="Arial" w:cs="Arial"/>
          <w:sz w:val="24"/>
          <w:szCs w:val="24"/>
        </w:rPr>
        <w:t xml:space="preserve">What those may be </w:t>
      </w:r>
      <w:r w:rsidR="00F46FFD" w:rsidRPr="007059CF">
        <w:rPr>
          <w:rFonts w:ascii="Arial" w:hAnsi="Arial" w:cs="Arial"/>
          <w:sz w:val="24"/>
          <w:szCs w:val="24"/>
        </w:rPr>
        <w:t>are</w:t>
      </w:r>
      <w:r w:rsidR="00D271CE" w:rsidRPr="007059CF">
        <w:rPr>
          <w:rFonts w:ascii="Arial" w:hAnsi="Arial" w:cs="Arial"/>
          <w:sz w:val="24"/>
          <w:szCs w:val="24"/>
        </w:rPr>
        <w:t xml:space="preserve"> best left to the Taxing Master.</w:t>
      </w:r>
    </w:p>
    <w:p w14:paraId="69220C86" w14:textId="75CC58DC" w:rsidR="00322E8C" w:rsidRPr="007059CF" w:rsidRDefault="007059CF" w:rsidP="007059CF">
      <w:pPr>
        <w:spacing w:before="360" w:after="360" w:line="480" w:lineRule="auto"/>
        <w:ind w:left="624" w:right="567" w:hanging="624"/>
        <w:jc w:val="both"/>
        <w:rPr>
          <w:rFonts w:ascii="Arial" w:hAnsi="Arial" w:cs="Arial"/>
          <w:sz w:val="24"/>
          <w:szCs w:val="24"/>
        </w:rPr>
      </w:pPr>
      <w:r w:rsidRPr="00DD022B">
        <w:rPr>
          <w:rFonts w:ascii="Arial" w:hAnsi="Arial" w:cs="Arial"/>
          <w:sz w:val="24"/>
          <w:szCs w:val="24"/>
        </w:rPr>
        <w:t>26.</w:t>
      </w:r>
      <w:r w:rsidRPr="00DD022B">
        <w:rPr>
          <w:rFonts w:ascii="Arial" w:hAnsi="Arial" w:cs="Arial"/>
          <w:sz w:val="24"/>
          <w:szCs w:val="24"/>
        </w:rPr>
        <w:tab/>
      </w:r>
      <w:r w:rsidR="00DC068F" w:rsidRPr="007059CF">
        <w:rPr>
          <w:rFonts w:ascii="Arial" w:hAnsi="Arial" w:cs="Arial"/>
          <w:sz w:val="24"/>
          <w:szCs w:val="24"/>
        </w:rPr>
        <w:t xml:space="preserve">No argument was made in relation to this </w:t>
      </w:r>
      <w:r w:rsidR="00DD022B" w:rsidRPr="007059CF">
        <w:rPr>
          <w:rFonts w:ascii="Arial" w:hAnsi="Arial" w:cs="Arial"/>
          <w:sz w:val="24"/>
          <w:szCs w:val="24"/>
        </w:rPr>
        <w:t>category</w:t>
      </w:r>
      <w:r w:rsidR="00DC068F" w:rsidRPr="007059CF">
        <w:rPr>
          <w:rFonts w:ascii="Arial" w:hAnsi="Arial" w:cs="Arial"/>
          <w:sz w:val="24"/>
          <w:szCs w:val="24"/>
        </w:rPr>
        <w:t xml:space="preserve"> of costs at the trial, nor did I consider same</w:t>
      </w:r>
      <w:r w:rsidR="00DD022B" w:rsidRPr="007059CF">
        <w:rPr>
          <w:rFonts w:ascii="Arial" w:hAnsi="Arial" w:cs="Arial"/>
          <w:sz w:val="24"/>
          <w:szCs w:val="24"/>
        </w:rPr>
        <w:t>, and so it is open to me, having now heard further argument during the application for leave to appeal, to clarify my order in relation thereto.</w:t>
      </w:r>
      <w:r w:rsidR="00F41EF2">
        <w:rPr>
          <w:rStyle w:val="FootnoteReference"/>
          <w:rFonts w:ascii="Arial" w:hAnsi="Arial" w:cs="Arial"/>
          <w:sz w:val="24"/>
          <w:szCs w:val="24"/>
        </w:rPr>
        <w:footnoteReference w:id="7"/>
      </w:r>
      <w:r w:rsidR="00F41EF2" w:rsidRPr="007059CF">
        <w:rPr>
          <w:rFonts w:ascii="Arial" w:hAnsi="Arial" w:cs="Arial"/>
          <w:sz w:val="24"/>
          <w:szCs w:val="24"/>
        </w:rPr>
        <w:t xml:space="preserve"> </w:t>
      </w:r>
      <w:r w:rsidR="0050317E" w:rsidRPr="007059CF">
        <w:rPr>
          <w:rFonts w:ascii="Arial" w:hAnsi="Arial" w:cs="Arial"/>
          <w:sz w:val="24"/>
          <w:szCs w:val="24"/>
        </w:rPr>
        <w:t>That amended order will naturally be considered by the Taxing Master in the context of this judgment, and my earlier judgment, in determining what costs of experts may be allowed upon taxation.</w:t>
      </w:r>
    </w:p>
    <w:p w14:paraId="75025432" w14:textId="37967AE5" w:rsidR="00C06F5B" w:rsidRPr="007059CF" w:rsidRDefault="007059CF" w:rsidP="007059CF">
      <w:pPr>
        <w:spacing w:before="360" w:after="360" w:line="480" w:lineRule="auto"/>
        <w:ind w:left="624" w:right="567" w:hanging="624"/>
        <w:jc w:val="both"/>
        <w:rPr>
          <w:rFonts w:ascii="Arial" w:hAnsi="Arial" w:cs="Arial"/>
          <w:sz w:val="24"/>
          <w:szCs w:val="24"/>
        </w:rPr>
      </w:pPr>
      <w:r>
        <w:rPr>
          <w:rFonts w:ascii="Arial" w:hAnsi="Arial" w:cs="Arial"/>
          <w:sz w:val="24"/>
          <w:szCs w:val="24"/>
        </w:rPr>
        <w:t>27.</w:t>
      </w:r>
      <w:r>
        <w:rPr>
          <w:rFonts w:ascii="Arial" w:hAnsi="Arial" w:cs="Arial"/>
          <w:sz w:val="24"/>
          <w:szCs w:val="24"/>
        </w:rPr>
        <w:tab/>
      </w:r>
      <w:r w:rsidR="008B672D" w:rsidRPr="007059CF">
        <w:rPr>
          <w:rFonts w:ascii="Arial" w:hAnsi="Arial" w:cs="Arial"/>
          <w:sz w:val="24"/>
          <w:szCs w:val="24"/>
        </w:rPr>
        <w:t xml:space="preserve">The </w:t>
      </w:r>
      <w:r w:rsidR="00C06F5B" w:rsidRPr="007059CF">
        <w:rPr>
          <w:rFonts w:ascii="Arial" w:hAnsi="Arial" w:cs="Arial"/>
          <w:sz w:val="24"/>
          <w:szCs w:val="24"/>
        </w:rPr>
        <w:t>following order is granted:</w:t>
      </w:r>
    </w:p>
    <w:p w14:paraId="745E1CD4" w14:textId="5650862D" w:rsidR="008B672D" w:rsidRPr="007059CF" w:rsidRDefault="007059CF" w:rsidP="007059CF">
      <w:pPr>
        <w:spacing w:before="360" w:after="360" w:line="480" w:lineRule="auto"/>
        <w:ind w:left="1418" w:right="567" w:hanging="794"/>
        <w:jc w:val="both"/>
        <w:rPr>
          <w:rFonts w:ascii="Arial" w:hAnsi="Arial" w:cs="Arial"/>
          <w:sz w:val="24"/>
          <w:szCs w:val="24"/>
        </w:rPr>
      </w:pPr>
      <w:r>
        <w:rPr>
          <w:rFonts w:ascii="Arial" w:hAnsi="Arial" w:cs="Arial"/>
          <w:sz w:val="24"/>
          <w:szCs w:val="24"/>
        </w:rPr>
        <w:t>27.1.</w:t>
      </w:r>
      <w:r>
        <w:rPr>
          <w:rFonts w:ascii="Arial" w:hAnsi="Arial" w:cs="Arial"/>
          <w:sz w:val="24"/>
          <w:szCs w:val="24"/>
        </w:rPr>
        <w:tab/>
      </w:r>
      <w:r w:rsidR="00C06F5B" w:rsidRPr="007059CF">
        <w:rPr>
          <w:rFonts w:ascii="Arial" w:hAnsi="Arial" w:cs="Arial"/>
          <w:sz w:val="24"/>
          <w:szCs w:val="24"/>
        </w:rPr>
        <w:t xml:space="preserve">the </w:t>
      </w:r>
      <w:r w:rsidR="008B672D" w:rsidRPr="007059CF">
        <w:rPr>
          <w:rFonts w:ascii="Arial" w:hAnsi="Arial" w:cs="Arial"/>
          <w:sz w:val="24"/>
          <w:szCs w:val="24"/>
        </w:rPr>
        <w:t xml:space="preserve">application for leave to appeal is </w:t>
      </w:r>
      <w:proofErr w:type="gramStart"/>
      <w:r w:rsidR="008B672D" w:rsidRPr="007059CF">
        <w:rPr>
          <w:rFonts w:ascii="Arial" w:hAnsi="Arial" w:cs="Arial"/>
          <w:sz w:val="24"/>
          <w:szCs w:val="24"/>
        </w:rPr>
        <w:t>dismissed</w:t>
      </w:r>
      <w:r w:rsidR="00C06F5B" w:rsidRPr="007059CF">
        <w:rPr>
          <w:rFonts w:ascii="Arial" w:hAnsi="Arial" w:cs="Arial"/>
          <w:sz w:val="24"/>
          <w:szCs w:val="24"/>
        </w:rPr>
        <w:t>;</w:t>
      </w:r>
      <w:proofErr w:type="gramEnd"/>
    </w:p>
    <w:p w14:paraId="44F4271E" w14:textId="52F483B7" w:rsidR="00C06F5B" w:rsidRPr="007059CF" w:rsidRDefault="007059CF" w:rsidP="007059CF">
      <w:pPr>
        <w:spacing w:before="360" w:after="360" w:line="480" w:lineRule="auto"/>
        <w:ind w:left="1418" w:right="567" w:hanging="794"/>
        <w:jc w:val="both"/>
        <w:rPr>
          <w:rFonts w:ascii="Arial" w:hAnsi="Arial" w:cs="Arial"/>
          <w:sz w:val="24"/>
          <w:szCs w:val="24"/>
        </w:rPr>
      </w:pPr>
      <w:r>
        <w:rPr>
          <w:rFonts w:ascii="Arial" w:hAnsi="Arial" w:cs="Arial"/>
          <w:sz w:val="24"/>
          <w:szCs w:val="24"/>
        </w:rPr>
        <w:t>27.2.</w:t>
      </w:r>
      <w:r>
        <w:rPr>
          <w:rFonts w:ascii="Arial" w:hAnsi="Arial" w:cs="Arial"/>
          <w:sz w:val="24"/>
          <w:szCs w:val="24"/>
        </w:rPr>
        <w:tab/>
      </w:r>
      <w:r w:rsidR="00C06F5B" w:rsidRPr="007059CF">
        <w:rPr>
          <w:rFonts w:ascii="Arial" w:hAnsi="Arial" w:cs="Arial"/>
          <w:sz w:val="24"/>
          <w:szCs w:val="24"/>
        </w:rPr>
        <w:t xml:space="preserve">my judgment of 24 March 2023 is varied so that paragraph 61.4.1 thereof reads as follows: </w:t>
      </w:r>
    </w:p>
    <w:p w14:paraId="5DD76AE8" w14:textId="4D199D65" w:rsidR="00DD022B" w:rsidRDefault="00C06F5B" w:rsidP="00C06F5B">
      <w:pPr>
        <w:pStyle w:val="ListParagraph"/>
        <w:spacing w:before="360" w:after="360" w:line="480" w:lineRule="auto"/>
        <w:ind w:left="1418" w:right="567"/>
        <w:contextualSpacing w:val="0"/>
        <w:jc w:val="both"/>
        <w:rPr>
          <w:rFonts w:ascii="Arial" w:hAnsi="Arial" w:cs="Arial"/>
          <w:i/>
          <w:iCs/>
          <w:sz w:val="24"/>
          <w:szCs w:val="24"/>
        </w:rPr>
      </w:pPr>
      <w:r w:rsidRPr="00C06F5B">
        <w:rPr>
          <w:rFonts w:ascii="Arial" w:hAnsi="Arial" w:cs="Arial"/>
          <w:i/>
          <w:iCs/>
          <w:sz w:val="24"/>
          <w:szCs w:val="24"/>
        </w:rPr>
        <w:t xml:space="preserve">“61.4.1 the costs do not include the costs </w:t>
      </w:r>
      <w:r w:rsidR="00DD022B">
        <w:rPr>
          <w:rFonts w:ascii="Arial" w:hAnsi="Arial" w:cs="Arial"/>
          <w:i/>
          <w:iCs/>
          <w:sz w:val="24"/>
          <w:szCs w:val="24"/>
        </w:rPr>
        <w:t>of experts relating to their adducing, or potentially adducing, of expert evidence at trial</w:t>
      </w:r>
      <w:r w:rsidR="0050317E">
        <w:rPr>
          <w:rFonts w:ascii="Arial" w:hAnsi="Arial" w:cs="Arial"/>
          <w:i/>
          <w:iCs/>
          <w:sz w:val="24"/>
          <w:szCs w:val="24"/>
        </w:rPr>
        <w:t>, such as preparation, attendance and qualifying fees.”</w:t>
      </w:r>
    </w:p>
    <w:p w14:paraId="1C7FBB5F" w14:textId="77777777" w:rsidR="0050317E" w:rsidRPr="00DD1B08" w:rsidRDefault="0050317E" w:rsidP="00140EB0">
      <w:pPr>
        <w:keepNext/>
        <w:keepLines/>
        <w:tabs>
          <w:tab w:val="left" w:pos="-426"/>
        </w:tabs>
        <w:spacing w:after="240" w:line="480" w:lineRule="auto"/>
        <w:ind w:right="567"/>
        <w:contextualSpacing/>
        <w:jc w:val="both"/>
        <w:rPr>
          <w:rFonts w:ascii="Arial" w:hAnsi="Arial" w:cs="Arial"/>
          <w:sz w:val="24"/>
          <w:szCs w:val="24"/>
        </w:rPr>
      </w:pPr>
    </w:p>
    <w:p w14:paraId="77B973F5" w14:textId="77777777" w:rsidR="00C717D5" w:rsidRDefault="00C717D5" w:rsidP="00140EB0">
      <w:pPr>
        <w:keepNext/>
        <w:keepLines/>
        <w:tabs>
          <w:tab w:val="left" w:pos="-426"/>
        </w:tabs>
        <w:spacing w:after="240" w:line="480" w:lineRule="auto"/>
        <w:ind w:right="567"/>
        <w:contextualSpacing/>
        <w:jc w:val="both"/>
        <w:rPr>
          <w:rFonts w:ascii="Arial" w:hAnsi="Arial" w:cs="Arial"/>
          <w:sz w:val="24"/>
          <w:szCs w:val="24"/>
        </w:rPr>
      </w:pPr>
    </w:p>
    <w:p w14:paraId="63901FD2" w14:textId="750A9654" w:rsidR="00AD5454" w:rsidRPr="00DD1B08" w:rsidRDefault="00C717D5" w:rsidP="00140EB0">
      <w:pPr>
        <w:keepNext/>
        <w:keepLines/>
        <w:tabs>
          <w:tab w:val="left" w:pos="-426"/>
        </w:tabs>
        <w:spacing w:after="240" w:line="480" w:lineRule="auto"/>
        <w:ind w:right="567"/>
        <w:contextualSpacing/>
        <w:jc w:val="both"/>
        <w:rPr>
          <w:rFonts w:ascii="Arial" w:hAnsi="Arial" w:cs="Arial"/>
          <w:sz w:val="24"/>
          <w:szCs w:val="24"/>
        </w:rPr>
      </w:pPr>
      <w:r>
        <w:rPr>
          <w:rFonts w:ascii="Arial" w:hAnsi="Arial" w:cs="Arial"/>
          <w:sz w:val="24"/>
          <w:szCs w:val="24"/>
        </w:rPr>
        <w:t>____</w:t>
      </w:r>
      <w:r w:rsidR="00AD5454" w:rsidRPr="00DD1B08">
        <w:rPr>
          <w:rFonts w:ascii="Arial" w:hAnsi="Arial" w:cs="Arial"/>
          <w:sz w:val="24"/>
          <w:szCs w:val="24"/>
        </w:rPr>
        <w:t>____________</w:t>
      </w:r>
      <w:r w:rsidR="004A6940" w:rsidRPr="00DD1B08">
        <w:rPr>
          <w:rFonts w:ascii="Arial" w:hAnsi="Arial" w:cs="Arial"/>
          <w:sz w:val="24"/>
          <w:szCs w:val="24"/>
        </w:rPr>
        <w:t>_____</w:t>
      </w:r>
      <w:r w:rsidR="00AD5454" w:rsidRPr="00DD1B08">
        <w:rPr>
          <w:rFonts w:ascii="Arial" w:hAnsi="Arial" w:cs="Arial"/>
          <w:sz w:val="24"/>
          <w:szCs w:val="24"/>
        </w:rPr>
        <w:t>_____</w:t>
      </w:r>
    </w:p>
    <w:p w14:paraId="2B21A012" w14:textId="54DD690D" w:rsidR="00AD5454" w:rsidRPr="00DD1B08" w:rsidRDefault="00717A13" w:rsidP="00140EB0">
      <w:pPr>
        <w:keepNext/>
        <w:keepLines/>
        <w:tabs>
          <w:tab w:val="left" w:pos="-426"/>
        </w:tabs>
        <w:spacing w:after="240" w:line="480" w:lineRule="auto"/>
        <w:ind w:right="567"/>
        <w:contextualSpacing/>
        <w:jc w:val="both"/>
        <w:rPr>
          <w:rFonts w:ascii="Arial" w:hAnsi="Arial" w:cs="Arial"/>
          <w:sz w:val="24"/>
          <w:szCs w:val="24"/>
        </w:rPr>
      </w:pPr>
      <w:r w:rsidRPr="00DD1B08">
        <w:rPr>
          <w:rFonts w:ascii="Arial" w:hAnsi="Arial" w:cs="Arial"/>
          <w:sz w:val="24"/>
          <w:szCs w:val="24"/>
        </w:rPr>
        <w:t>Gilbert A</w:t>
      </w:r>
      <w:r w:rsidR="00AD5454" w:rsidRPr="00DD1B08">
        <w:rPr>
          <w:rFonts w:ascii="Arial" w:hAnsi="Arial" w:cs="Arial"/>
          <w:sz w:val="24"/>
          <w:szCs w:val="24"/>
        </w:rPr>
        <w:t>J</w:t>
      </w:r>
    </w:p>
    <w:p w14:paraId="4D140412" w14:textId="77777777" w:rsidR="000E2703" w:rsidRPr="00DD1B08" w:rsidRDefault="000E2703" w:rsidP="00140EB0">
      <w:pPr>
        <w:keepNext/>
        <w:keepLines/>
        <w:tabs>
          <w:tab w:val="left" w:pos="-426"/>
        </w:tabs>
        <w:spacing w:after="240" w:line="480" w:lineRule="auto"/>
        <w:ind w:right="567"/>
        <w:contextualSpacing/>
        <w:jc w:val="both"/>
        <w:rPr>
          <w:rFonts w:ascii="Arial" w:hAnsi="Arial" w:cs="Arial"/>
          <w:sz w:val="24"/>
          <w:szCs w:val="24"/>
        </w:rPr>
      </w:pPr>
    </w:p>
    <w:p w14:paraId="45D04D9D" w14:textId="77777777" w:rsidR="00031841" w:rsidRDefault="00031841" w:rsidP="00D10BFE">
      <w:pPr>
        <w:keepNext/>
        <w:keepLines/>
        <w:tabs>
          <w:tab w:val="left" w:pos="-426"/>
          <w:tab w:val="left" w:pos="3969"/>
        </w:tabs>
        <w:spacing w:before="120" w:after="120"/>
        <w:ind w:right="567"/>
        <w:jc w:val="both"/>
        <w:rPr>
          <w:rFonts w:ascii="Arial" w:hAnsi="Arial" w:cs="Arial"/>
          <w:sz w:val="24"/>
          <w:szCs w:val="24"/>
        </w:rPr>
      </w:pPr>
    </w:p>
    <w:p w14:paraId="7B9288AE" w14:textId="77777777" w:rsidR="00031841" w:rsidRDefault="00031841" w:rsidP="00D10BFE">
      <w:pPr>
        <w:keepNext/>
        <w:keepLines/>
        <w:tabs>
          <w:tab w:val="left" w:pos="-426"/>
          <w:tab w:val="left" w:pos="3969"/>
        </w:tabs>
        <w:spacing w:before="120" w:after="120"/>
        <w:ind w:right="567"/>
        <w:jc w:val="both"/>
        <w:rPr>
          <w:rFonts w:ascii="Arial" w:hAnsi="Arial" w:cs="Arial"/>
          <w:sz w:val="24"/>
          <w:szCs w:val="24"/>
        </w:rPr>
      </w:pPr>
    </w:p>
    <w:p w14:paraId="04D3D272" w14:textId="77777777" w:rsidR="00031841" w:rsidRDefault="00031841" w:rsidP="00D10BFE">
      <w:pPr>
        <w:keepNext/>
        <w:keepLines/>
        <w:tabs>
          <w:tab w:val="left" w:pos="-426"/>
          <w:tab w:val="left" w:pos="3969"/>
        </w:tabs>
        <w:spacing w:before="120" w:after="120"/>
        <w:ind w:right="567"/>
        <w:jc w:val="both"/>
        <w:rPr>
          <w:rFonts w:ascii="Arial" w:hAnsi="Arial" w:cs="Arial"/>
          <w:sz w:val="24"/>
          <w:szCs w:val="24"/>
        </w:rPr>
      </w:pPr>
    </w:p>
    <w:p w14:paraId="364D5A80" w14:textId="77777777" w:rsidR="00031841" w:rsidRDefault="00031841" w:rsidP="00D10BFE">
      <w:pPr>
        <w:keepNext/>
        <w:keepLines/>
        <w:tabs>
          <w:tab w:val="left" w:pos="-426"/>
          <w:tab w:val="left" w:pos="3969"/>
        </w:tabs>
        <w:spacing w:before="120" w:after="120"/>
        <w:ind w:right="567"/>
        <w:jc w:val="both"/>
        <w:rPr>
          <w:rFonts w:ascii="Arial" w:hAnsi="Arial" w:cs="Arial"/>
          <w:sz w:val="24"/>
          <w:szCs w:val="24"/>
        </w:rPr>
      </w:pPr>
    </w:p>
    <w:p w14:paraId="109AC2E9" w14:textId="77777777" w:rsidR="00031841" w:rsidRDefault="00031841" w:rsidP="00D10BFE">
      <w:pPr>
        <w:keepNext/>
        <w:keepLines/>
        <w:tabs>
          <w:tab w:val="left" w:pos="-426"/>
          <w:tab w:val="left" w:pos="3969"/>
        </w:tabs>
        <w:spacing w:before="120" w:after="120"/>
        <w:ind w:right="567"/>
        <w:jc w:val="both"/>
        <w:rPr>
          <w:rFonts w:ascii="Arial" w:hAnsi="Arial" w:cs="Arial"/>
          <w:sz w:val="24"/>
          <w:szCs w:val="24"/>
        </w:rPr>
      </w:pPr>
    </w:p>
    <w:p w14:paraId="4AD14ECE" w14:textId="77777777" w:rsidR="00031841" w:rsidRDefault="00031841" w:rsidP="00D10BFE">
      <w:pPr>
        <w:keepNext/>
        <w:keepLines/>
        <w:tabs>
          <w:tab w:val="left" w:pos="-426"/>
          <w:tab w:val="left" w:pos="3969"/>
        </w:tabs>
        <w:spacing w:before="120" w:after="120"/>
        <w:ind w:right="567"/>
        <w:jc w:val="both"/>
        <w:rPr>
          <w:rFonts w:ascii="Arial" w:hAnsi="Arial" w:cs="Arial"/>
          <w:sz w:val="24"/>
          <w:szCs w:val="24"/>
        </w:rPr>
      </w:pPr>
    </w:p>
    <w:p w14:paraId="7C45856E" w14:textId="77777777" w:rsidR="00031841" w:rsidRDefault="00031841" w:rsidP="00D10BFE">
      <w:pPr>
        <w:keepNext/>
        <w:keepLines/>
        <w:tabs>
          <w:tab w:val="left" w:pos="-426"/>
          <w:tab w:val="left" w:pos="3969"/>
        </w:tabs>
        <w:spacing w:before="120" w:after="120"/>
        <w:ind w:right="567"/>
        <w:jc w:val="both"/>
        <w:rPr>
          <w:rFonts w:ascii="Arial" w:hAnsi="Arial" w:cs="Arial"/>
          <w:sz w:val="24"/>
          <w:szCs w:val="24"/>
        </w:rPr>
      </w:pPr>
    </w:p>
    <w:p w14:paraId="2AECD798" w14:textId="77777777" w:rsidR="00031841" w:rsidRDefault="00031841" w:rsidP="00D10BFE">
      <w:pPr>
        <w:keepNext/>
        <w:keepLines/>
        <w:tabs>
          <w:tab w:val="left" w:pos="-426"/>
          <w:tab w:val="left" w:pos="3969"/>
        </w:tabs>
        <w:spacing w:before="120" w:after="120"/>
        <w:ind w:right="567"/>
        <w:jc w:val="both"/>
        <w:rPr>
          <w:rFonts w:ascii="Arial" w:hAnsi="Arial" w:cs="Arial"/>
          <w:sz w:val="24"/>
          <w:szCs w:val="24"/>
        </w:rPr>
      </w:pPr>
    </w:p>
    <w:p w14:paraId="73AC18B3" w14:textId="77777777" w:rsidR="00031841" w:rsidRDefault="00031841" w:rsidP="00D10BFE">
      <w:pPr>
        <w:keepNext/>
        <w:keepLines/>
        <w:tabs>
          <w:tab w:val="left" w:pos="-426"/>
          <w:tab w:val="left" w:pos="3969"/>
        </w:tabs>
        <w:spacing w:before="120" w:after="120"/>
        <w:ind w:right="567"/>
        <w:jc w:val="both"/>
        <w:rPr>
          <w:rFonts w:ascii="Arial" w:hAnsi="Arial" w:cs="Arial"/>
          <w:sz w:val="24"/>
          <w:szCs w:val="24"/>
        </w:rPr>
      </w:pPr>
    </w:p>
    <w:p w14:paraId="65315983" w14:textId="77777777" w:rsidR="00031841" w:rsidRDefault="00031841" w:rsidP="00D10BFE">
      <w:pPr>
        <w:keepNext/>
        <w:keepLines/>
        <w:tabs>
          <w:tab w:val="left" w:pos="-426"/>
          <w:tab w:val="left" w:pos="3969"/>
        </w:tabs>
        <w:spacing w:before="120" w:after="120"/>
        <w:ind w:right="567"/>
        <w:jc w:val="both"/>
        <w:rPr>
          <w:rFonts w:ascii="Arial" w:hAnsi="Arial" w:cs="Arial"/>
          <w:sz w:val="24"/>
          <w:szCs w:val="24"/>
        </w:rPr>
      </w:pPr>
    </w:p>
    <w:p w14:paraId="204A3749" w14:textId="77777777" w:rsidR="00031841" w:rsidRDefault="00031841" w:rsidP="00D10BFE">
      <w:pPr>
        <w:keepNext/>
        <w:keepLines/>
        <w:tabs>
          <w:tab w:val="left" w:pos="-426"/>
          <w:tab w:val="left" w:pos="3969"/>
        </w:tabs>
        <w:spacing w:before="120" w:after="120"/>
        <w:ind w:right="567"/>
        <w:jc w:val="both"/>
        <w:rPr>
          <w:rFonts w:ascii="Arial" w:hAnsi="Arial" w:cs="Arial"/>
          <w:sz w:val="24"/>
          <w:szCs w:val="24"/>
        </w:rPr>
      </w:pPr>
    </w:p>
    <w:p w14:paraId="1B605B57" w14:textId="77777777" w:rsidR="00031841" w:rsidRDefault="00031841" w:rsidP="00D10BFE">
      <w:pPr>
        <w:keepNext/>
        <w:keepLines/>
        <w:tabs>
          <w:tab w:val="left" w:pos="-426"/>
          <w:tab w:val="left" w:pos="3969"/>
        </w:tabs>
        <w:spacing w:before="120" w:after="120"/>
        <w:ind w:right="567"/>
        <w:jc w:val="both"/>
        <w:rPr>
          <w:rFonts w:ascii="Arial" w:hAnsi="Arial" w:cs="Arial"/>
          <w:sz w:val="24"/>
          <w:szCs w:val="24"/>
        </w:rPr>
      </w:pPr>
    </w:p>
    <w:p w14:paraId="525B9B47" w14:textId="77777777" w:rsidR="00031841" w:rsidRDefault="00031841" w:rsidP="00D10BFE">
      <w:pPr>
        <w:keepNext/>
        <w:keepLines/>
        <w:tabs>
          <w:tab w:val="left" w:pos="-426"/>
          <w:tab w:val="left" w:pos="3969"/>
        </w:tabs>
        <w:spacing w:before="120" w:after="120"/>
        <w:ind w:right="567"/>
        <w:jc w:val="both"/>
        <w:rPr>
          <w:rFonts w:ascii="Arial" w:hAnsi="Arial" w:cs="Arial"/>
          <w:sz w:val="24"/>
          <w:szCs w:val="24"/>
        </w:rPr>
      </w:pPr>
    </w:p>
    <w:p w14:paraId="624BE448" w14:textId="77777777" w:rsidR="00031841" w:rsidRDefault="00031841" w:rsidP="00D10BFE">
      <w:pPr>
        <w:keepNext/>
        <w:keepLines/>
        <w:tabs>
          <w:tab w:val="left" w:pos="-426"/>
          <w:tab w:val="left" w:pos="3969"/>
        </w:tabs>
        <w:spacing w:before="120" w:after="120"/>
        <w:ind w:right="567"/>
        <w:jc w:val="both"/>
        <w:rPr>
          <w:rFonts w:ascii="Arial" w:hAnsi="Arial" w:cs="Arial"/>
          <w:sz w:val="24"/>
          <w:szCs w:val="24"/>
        </w:rPr>
      </w:pPr>
    </w:p>
    <w:p w14:paraId="3E5376B4" w14:textId="77777777" w:rsidR="00031841" w:rsidRDefault="00031841" w:rsidP="00D10BFE">
      <w:pPr>
        <w:keepNext/>
        <w:keepLines/>
        <w:tabs>
          <w:tab w:val="left" w:pos="-426"/>
          <w:tab w:val="left" w:pos="3969"/>
        </w:tabs>
        <w:spacing w:before="120" w:after="120"/>
        <w:ind w:right="567"/>
        <w:jc w:val="both"/>
        <w:rPr>
          <w:rFonts w:ascii="Arial" w:hAnsi="Arial" w:cs="Arial"/>
          <w:sz w:val="24"/>
          <w:szCs w:val="24"/>
        </w:rPr>
      </w:pPr>
    </w:p>
    <w:p w14:paraId="25F8DB13" w14:textId="77777777" w:rsidR="00031841" w:rsidRDefault="00031841" w:rsidP="00D10BFE">
      <w:pPr>
        <w:keepNext/>
        <w:keepLines/>
        <w:tabs>
          <w:tab w:val="left" w:pos="-426"/>
          <w:tab w:val="left" w:pos="3969"/>
        </w:tabs>
        <w:spacing w:before="120" w:after="120"/>
        <w:ind w:right="567"/>
        <w:jc w:val="both"/>
        <w:rPr>
          <w:rFonts w:ascii="Arial" w:hAnsi="Arial" w:cs="Arial"/>
          <w:sz w:val="24"/>
          <w:szCs w:val="24"/>
        </w:rPr>
      </w:pPr>
    </w:p>
    <w:p w14:paraId="574A359F" w14:textId="77777777" w:rsidR="00031841" w:rsidRDefault="00031841" w:rsidP="00D10BFE">
      <w:pPr>
        <w:keepNext/>
        <w:keepLines/>
        <w:tabs>
          <w:tab w:val="left" w:pos="-426"/>
          <w:tab w:val="left" w:pos="3969"/>
        </w:tabs>
        <w:spacing w:before="120" w:after="120"/>
        <w:ind w:right="567"/>
        <w:jc w:val="both"/>
        <w:rPr>
          <w:rFonts w:ascii="Arial" w:hAnsi="Arial" w:cs="Arial"/>
          <w:sz w:val="24"/>
          <w:szCs w:val="24"/>
        </w:rPr>
      </w:pPr>
    </w:p>
    <w:p w14:paraId="23F86DE8" w14:textId="77777777" w:rsidR="00031841" w:rsidRDefault="00031841" w:rsidP="00D10BFE">
      <w:pPr>
        <w:keepNext/>
        <w:keepLines/>
        <w:tabs>
          <w:tab w:val="left" w:pos="-426"/>
          <w:tab w:val="left" w:pos="3969"/>
        </w:tabs>
        <w:spacing w:before="120" w:after="120"/>
        <w:ind w:right="567"/>
        <w:jc w:val="both"/>
        <w:rPr>
          <w:rFonts w:ascii="Arial" w:hAnsi="Arial" w:cs="Arial"/>
          <w:sz w:val="24"/>
          <w:szCs w:val="24"/>
        </w:rPr>
      </w:pPr>
    </w:p>
    <w:p w14:paraId="133B9497" w14:textId="77777777" w:rsidR="00031841" w:rsidRDefault="00031841" w:rsidP="00D10BFE">
      <w:pPr>
        <w:keepNext/>
        <w:keepLines/>
        <w:tabs>
          <w:tab w:val="left" w:pos="-426"/>
          <w:tab w:val="left" w:pos="3969"/>
        </w:tabs>
        <w:spacing w:before="120" w:after="120"/>
        <w:ind w:right="567"/>
        <w:jc w:val="both"/>
        <w:rPr>
          <w:rFonts w:ascii="Arial" w:hAnsi="Arial" w:cs="Arial"/>
          <w:sz w:val="24"/>
          <w:szCs w:val="24"/>
        </w:rPr>
      </w:pPr>
    </w:p>
    <w:p w14:paraId="3BD4F369" w14:textId="77777777" w:rsidR="00031841" w:rsidRDefault="00031841" w:rsidP="00D10BFE">
      <w:pPr>
        <w:keepNext/>
        <w:keepLines/>
        <w:tabs>
          <w:tab w:val="left" w:pos="-426"/>
          <w:tab w:val="left" w:pos="3969"/>
        </w:tabs>
        <w:spacing w:before="120" w:after="120"/>
        <w:ind w:right="567"/>
        <w:jc w:val="both"/>
        <w:rPr>
          <w:rFonts w:ascii="Arial" w:hAnsi="Arial" w:cs="Arial"/>
          <w:sz w:val="24"/>
          <w:szCs w:val="24"/>
        </w:rPr>
      </w:pPr>
    </w:p>
    <w:p w14:paraId="4950D003" w14:textId="77777777" w:rsidR="00031841" w:rsidRDefault="00031841" w:rsidP="00D10BFE">
      <w:pPr>
        <w:keepNext/>
        <w:keepLines/>
        <w:tabs>
          <w:tab w:val="left" w:pos="-426"/>
          <w:tab w:val="left" w:pos="3969"/>
        </w:tabs>
        <w:spacing w:before="120" w:after="120"/>
        <w:ind w:right="567"/>
        <w:jc w:val="both"/>
        <w:rPr>
          <w:rFonts w:ascii="Arial" w:hAnsi="Arial" w:cs="Arial"/>
          <w:sz w:val="24"/>
          <w:szCs w:val="24"/>
        </w:rPr>
      </w:pPr>
    </w:p>
    <w:p w14:paraId="260B7235" w14:textId="77777777" w:rsidR="00031841" w:rsidRDefault="00031841" w:rsidP="00D10BFE">
      <w:pPr>
        <w:keepNext/>
        <w:keepLines/>
        <w:tabs>
          <w:tab w:val="left" w:pos="-426"/>
          <w:tab w:val="left" w:pos="3969"/>
        </w:tabs>
        <w:spacing w:before="120" w:after="120"/>
        <w:ind w:right="567"/>
        <w:jc w:val="both"/>
        <w:rPr>
          <w:rFonts w:ascii="Arial" w:hAnsi="Arial" w:cs="Arial"/>
          <w:sz w:val="24"/>
          <w:szCs w:val="24"/>
        </w:rPr>
      </w:pPr>
    </w:p>
    <w:p w14:paraId="2AB6157C" w14:textId="77777777" w:rsidR="00031841" w:rsidRDefault="00031841" w:rsidP="00D10BFE">
      <w:pPr>
        <w:keepNext/>
        <w:keepLines/>
        <w:tabs>
          <w:tab w:val="left" w:pos="-426"/>
          <w:tab w:val="left" w:pos="3969"/>
        </w:tabs>
        <w:spacing w:before="120" w:after="120"/>
        <w:ind w:right="567"/>
        <w:jc w:val="both"/>
        <w:rPr>
          <w:rFonts w:ascii="Arial" w:hAnsi="Arial" w:cs="Arial"/>
          <w:sz w:val="24"/>
          <w:szCs w:val="24"/>
        </w:rPr>
      </w:pPr>
    </w:p>
    <w:p w14:paraId="6D01B186" w14:textId="77777777" w:rsidR="00031841" w:rsidRDefault="00031841" w:rsidP="00D10BFE">
      <w:pPr>
        <w:keepNext/>
        <w:keepLines/>
        <w:tabs>
          <w:tab w:val="left" w:pos="-426"/>
          <w:tab w:val="left" w:pos="3969"/>
        </w:tabs>
        <w:spacing w:before="120" w:after="120"/>
        <w:ind w:right="567"/>
        <w:jc w:val="both"/>
        <w:rPr>
          <w:rFonts w:ascii="Arial" w:hAnsi="Arial" w:cs="Arial"/>
          <w:sz w:val="24"/>
          <w:szCs w:val="24"/>
        </w:rPr>
      </w:pPr>
    </w:p>
    <w:p w14:paraId="1F40C298" w14:textId="77777777" w:rsidR="00031841" w:rsidRDefault="00031841" w:rsidP="00D10BFE">
      <w:pPr>
        <w:keepNext/>
        <w:keepLines/>
        <w:tabs>
          <w:tab w:val="left" w:pos="-426"/>
          <w:tab w:val="left" w:pos="3969"/>
        </w:tabs>
        <w:spacing w:before="120" w:after="120"/>
        <w:ind w:right="567"/>
        <w:jc w:val="both"/>
        <w:rPr>
          <w:rFonts w:ascii="Arial" w:hAnsi="Arial" w:cs="Arial"/>
          <w:sz w:val="24"/>
          <w:szCs w:val="24"/>
        </w:rPr>
      </w:pPr>
    </w:p>
    <w:p w14:paraId="440691C7" w14:textId="589D227C" w:rsidR="00AD5454" w:rsidRPr="00DD1B08" w:rsidRDefault="00AD5454" w:rsidP="00D10BFE">
      <w:pPr>
        <w:keepNext/>
        <w:keepLines/>
        <w:tabs>
          <w:tab w:val="left" w:pos="-426"/>
          <w:tab w:val="left" w:pos="3969"/>
        </w:tabs>
        <w:spacing w:before="120" w:after="120"/>
        <w:ind w:right="567"/>
        <w:jc w:val="both"/>
        <w:rPr>
          <w:rFonts w:ascii="Arial" w:hAnsi="Arial" w:cs="Arial"/>
          <w:sz w:val="24"/>
          <w:szCs w:val="24"/>
        </w:rPr>
      </w:pPr>
      <w:r w:rsidRPr="00DD1B08">
        <w:rPr>
          <w:rFonts w:ascii="Arial" w:hAnsi="Arial" w:cs="Arial"/>
          <w:sz w:val="24"/>
          <w:szCs w:val="24"/>
        </w:rPr>
        <w:lastRenderedPageBreak/>
        <w:t xml:space="preserve">Date of </w:t>
      </w:r>
      <w:r w:rsidR="008E60BE" w:rsidRPr="00DD1B08">
        <w:rPr>
          <w:rFonts w:ascii="Arial" w:hAnsi="Arial" w:cs="Arial"/>
          <w:sz w:val="24"/>
          <w:szCs w:val="24"/>
        </w:rPr>
        <w:t>hearing</w:t>
      </w:r>
      <w:r w:rsidRPr="00DD1B08">
        <w:rPr>
          <w:rFonts w:ascii="Arial" w:hAnsi="Arial" w:cs="Arial"/>
          <w:sz w:val="24"/>
          <w:szCs w:val="24"/>
        </w:rPr>
        <w:t>:</w:t>
      </w:r>
      <w:r w:rsidR="001156A9" w:rsidRPr="00DD1B08">
        <w:rPr>
          <w:rFonts w:ascii="Arial" w:hAnsi="Arial" w:cs="Arial"/>
          <w:sz w:val="24"/>
          <w:szCs w:val="24"/>
        </w:rPr>
        <w:tab/>
      </w:r>
      <w:r w:rsidR="00C23CBE" w:rsidRPr="00DD1B08">
        <w:rPr>
          <w:rFonts w:ascii="Arial" w:hAnsi="Arial" w:cs="Arial"/>
          <w:sz w:val="24"/>
          <w:szCs w:val="24"/>
        </w:rPr>
        <w:tab/>
      </w:r>
      <w:r w:rsidR="008B672D">
        <w:rPr>
          <w:rFonts w:ascii="Arial" w:hAnsi="Arial" w:cs="Arial"/>
          <w:sz w:val="24"/>
          <w:szCs w:val="24"/>
        </w:rPr>
        <w:t xml:space="preserve">17 May 2023 </w:t>
      </w:r>
    </w:p>
    <w:p w14:paraId="4DF5AF42" w14:textId="64D9360D" w:rsidR="004C2137" w:rsidRPr="00DD1B08" w:rsidRDefault="00AD5454" w:rsidP="00D10BFE">
      <w:pPr>
        <w:keepNext/>
        <w:keepLines/>
        <w:tabs>
          <w:tab w:val="left" w:pos="-426"/>
          <w:tab w:val="left" w:pos="3969"/>
        </w:tabs>
        <w:spacing w:before="120" w:after="120"/>
        <w:ind w:right="567"/>
        <w:jc w:val="both"/>
        <w:rPr>
          <w:rFonts w:ascii="Arial" w:hAnsi="Arial" w:cs="Arial"/>
          <w:sz w:val="24"/>
          <w:szCs w:val="24"/>
        </w:rPr>
      </w:pPr>
      <w:r w:rsidRPr="00DD1B08">
        <w:rPr>
          <w:rFonts w:ascii="Arial" w:hAnsi="Arial" w:cs="Arial"/>
          <w:sz w:val="24"/>
          <w:szCs w:val="24"/>
        </w:rPr>
        <w:t xml:space="preserve">Date of judgment: </w:t>
      </w:r>
      <w:r w:rsidR="00C23CBE" w:rsidRPr="00DD1B08">
        <w:rPr>
          <w:rFonts w:ascii="Arial" w:hAnsi="Arial" w:cs="Arial"/>
          <w:sz w:val="24"/>
          <w:szCs w:val="24"/>
        </w:rPr>
        <w:tab/>
      </w:r>
      <w:r w:rsidR="00C23CBE" w:rsidRPr="00DD1B08">
        <w:rPr>
          <w:rFonts w:ascii="Arial" w:hAnsi="Arial" w:cs="Arial"/>
          <w:sz w:val="24"/>
          <w:szCs w:val="24"/>
        </w:rPr>
        <w:tab/>
      </w:r>
      <w:r w:rsidR="00DD0348" w:rsidRPr="00DD1B08">
        <w:rPr>
          <w:rFonts w:ascii="Arial" w:hAnsi="Arial" w:cs="Arial"/>
          <w:sz w:val="24"/>
          <w:szCs w:val="24"/>
        </w:rPr>
        <w:t xml:space="preserve"> </w:t>
      </w:r>
      <w:r w:rsidR="000116D3">
        <w:rPr>
          <w:rFonts w:ascii="Arial" w:hAnsi="Arial" w:cs="Arial"/>
          <w:sz w:val="24"/>
          <w:szCs w:val="24"/>
        </w:rPr>
        <w:t>1 June</w:t>
      </w:r>
      <w:r w:rsidR="00C62155">
        <w:rPr>
          <w:rFonts w:ascii="Arial" w:hAnsi="Arial" w:cs="Arial"/>
          <w:sz w:val="24"/>
          <w:szCs w:val="24"/>
        </w:rPr>
        <w:t xml:space="preserve"> 2023</w:t>
      </w:r>
    </w:p>
    <w:p w14:paraId="061E10AB" w14:textId="77777777" w:rsidR="00F51E73" w:rsidRDefault="00F51E73" w:rsidP="00D10BFE">
      <w:pPr>
        <w:tabs>
          <w:tab w:val="left" w:pos="-426"/>
          <w:tab w:val="left" w:pos="3969"/>
        </w:tabs>
        <w:spacing w:before="120" w:after="120"/>
        <w:ind w:right="567"/>
        <w:jc w:val="both"/>
        <w:rPr>
          <w:rFonts w:ascii="Arial" w:hAnsi="Arial" w:cs="Arial"/>
          <w:sz w:val="24"/>
          <w:szCs w:val="24"/>
        </w:rPr>
      </w:pPr>
    </w:p>
    <w:p w14:paraId="0DBAD18C" w14:textId="401A9B1A" w:rsidR="001A6086" w:rsidRPr="00DD1B08" w:rsidRDefault="00E377E8" w:rsidP="00D10BFE">
      <w:pPr>
        <w:tabs>
          <w:tab w:val="left" w:pos="-426"/>
          <w:tab w:val="left" w:pos="3969"/>
        </w:tabs>
        <w:spacing w:before="120" w:after="120"/>
        <w:ind w:right="567"/>
        <w:jc w:val="both"/>
        <w:rPr>
          <w:rFonts w:ascii="Arial" w:hAnsi="Arial" w:cs="Arial"/>
          <w:sz w:val="24"/>
          <w:szCs w:val="24"/>
        </w:rPr>
      </w:pPr>
      <w:r>
        <w:rPr>
          <w:rFonts w:ascii="Arial" w:hAnsi="Arial" w:cs="Arial"/>
          <w:sz w:val="24"/>
          <w:szCs w:val="24"/>
        </w:rPr>
        <w:t>Appearance for the p</w:t>
      </w:r>
      <w:r w:rsidR="008B672D">
        <w:rPr>
          <w:rFonts w:ascii="Arial" w:hAnsi="Arial" w:cs="Arial"/>
          <w:sz w:val="24"/>
          <w:szCs w:val="24"/>
        </w:rPr>
        <w:t>laintiff</w:t>
      </w:r>
      <w:r w:rsidR="00C50A58">
        <w:rPr>
          <w:rFonts w:ascii="Arial" w:hAnsi="Arial" w:cs="Arial"/>
          <w:sz w:val="24"/>
          <w:szCs w:val="24"/>
        </w:rPr>
        <w:t xml:space="preserve">: </w:t>
      </w:r>
      <w:r w:rsidR="00C50A58">
        <w:rPr>
          <w:rFonts w:ascii="Arial" w:hAnsi="Arial" w:cs="Arial"/>
          <w:sz w:val="24"/>
          <w:szCs w:val="24"/>
        </w:rPr>
        <w:tab/>
      </w:r>
      <w:r w:rsidR="00C50A58">
        <w:rPr>
          <w:rFonts w:ascii="Arial" w:hAnsi="Arial" w:cs="Arial"/>
          <w:sz w:val="24"/>
          <w:szCs w:val="24"/>
        </w:rPr>
        <w:tab/>
      </w:r>
      <w:r w:rsidR="008B672D">
        <w:rPr>
          <w:rFonts w:ascii="Arial" w:hAnsi="Arial" w:cs="Arial"/>
          <w:sz w:val="24"/>
          <w:szCs w:val="24"/>
        </w:rPr>
        <w:t xml:space="preserve">Attorney L R </w:t>
      </w:r>
      <w:proofErr w:type="spellStart"/>
      <w:r w:rsidR="008B672D">
        <w:rPr>
          <w:rFonts w:ascii="Arial" w:hAnsi="Arial" w:cs="Arial"/>
          <w:sz w:val="24"/>
          <w:szCs w:val="24"/>
        </w:rPr>
        <w:t>Molope-Madondo</w:t>
      </w:r>
      <w:proofErr w:type="spellEnd"/>
      <w:r w:rsidR="008B672D">
        <w:rPr>
          <w:rFonts w:ascii="Arial" w:hAnsi="Arial" w:cs="Arial"/>
          <w:sz w:val="24"/>
          <w:szCs w:val="24"/>
        </w:rPr>
        <w:t xml:space="preserve"> </w:t>
      </w:r>
    </w:p>
    <w:p w14:paraId="6DDE205B" w14:textId="236DAAB7" w:rsidR="00F51E73" w:rsidRPr="00DD1B08" w:rsidRDefault="00D02D59" w:rsidP="00C50A58">
      <w:pPr>
        <w:tabs>
          <w:tab w:val="left" w:pos="-426"/>
          <w:tab w:val="left" w:pos="3969"/>
        </w:tabs>
        <w:spacing w:before="120" w:after="120"/>
        <w:ind w:right="567"/>
        <w:jc w:val="both"/>
        <w:rPr>
          <w:rFonts w:ascii="Arial" w:hAnsi="Arial" w:cs="Arial"/>
          <w:sz w:val="24"/>
          <w:szCs w:val="24"/>
        </w:rPr>
      </w:pPr>
      <w:r w:rsidRPr="00DD1B08">
        <w:rPr>
          <w:rFonts w:ascii="Arial" w:hAnsi="Arial" w:cs="Arial"/>
          <w:sz w:val="24"/>
          <w:szCs w:val="24"/>
        </w:rPr>
        <w:t>Instructed by:</w:t>
      </w:r>
      <w:r w:rsidRPr="00DD1B08">
        <w:rPr>
          <w:rFonts w:ascii="Arial" w:hAnsi="Arial" w:cs="Arial"/>
          <w:sz w:val="24"/>
          <w:szCs w:val="24"/>
        </w:rPr>
        <w:tab/>
      </w:r>
      <w:r w:rsidRPr="00DD1B08">
        <w:rPr>
          <w:rFonts w:ascii="Arial" w:hAnsi="Arial" w:cs="Arial"/>
          <w:sz w:val="24"/>
          <w:szCs w:val="24"/>
        </w:rPr>
        <w:tab/>
      </w:r>
      <w:r w:rsidR="008B672D">
        <w:rPr>
          <w:rFonts w:ascii="Arial" w:hAnsi="Arial" w:cs="Arial"/>
          <w:sz w:val="24"/>
          <w:szCs w:val="24"/>
        </w:rPr>
        <w:t>SS Ntshangase Attorney</w:t>
      </w:r>
      <w:r w:rsidR="00C717D5">
        <w:rPr>
          <w:rFonts w:ascii="Arial" w:hAnsi="Arial" w:cs="Arial"/>
          <w:sz w:val="24"/>
          <w:szCs w:val="24"/>
        </w:rPr>
        <w:t xml:space="preserve">s </w:t>
      </w:r>
    </w:p>
    <w:p w14:paraId="183111BB" w14:textId="77777777" w:rsidR="00F51E73" w:rsidRDefault="00F51E73" w:rsidP="00D10BFE">
      <w:pPr>
        <w:tabs>
          <w:tab w:val="left" w:pos="-426"/>
          <w:tab w:val="left" w:pos="3969"/>
        </w:tabs>
        <w:spacing w:before="120" w:after="120"/>
        <w:ind w:right="567"/>
        <w:jc w:val="both"/>
        <w:rPr>
          <w:rFonts w:ascii="Arial" w:hAnsi="Arial" w:cs="Arial"/>
          <w:sz w:val="24"/>
          <w:szCs w:val="24"/>
        </w:rPr>
      </w:pPr>
    </w:p>
    <w:p w14:paraId="5FB38347" w14:textId="089DD1EE" w:rsidR="00C50A58" w:rsidRDefault="00C62155" w:rsidP="008B672D">
      <w:pPr>
        <w:tabs>
          <w:tab w:val="left" w:pos="-426"/>
          <w:tab w:val="left" w:pos="3969"/>
        </w:tabs>
        <w:spacing w:before="120" w:after="120"/>
        <w:ind w:right="567"/>
        <w:jc w:val="both"/>
        <w:rPr>
          <w:rFonts w:ascii="Arial" w:hAnsi="Arial" w:cs="Arial"/>
          <w:sz w:val="24"/>
          <w:szCs w:val="24"/>
        </w:rPr>
      </w:pPr>
      <w:r>
        <w:rPr>
          <w:rFonts w:ascii="Arial" w:hAnsi="Arial" w:cs="Arial"/>
          <w:sz w:val="24"/>
          <w:szCs w:val="24"/>
        </w:rPr>
        <w:t>No appearance for the</w:t>
      </w:r>
      <w:r w:rsidR="00DD0348" w:rsidRPr="00DD1B08">
        <w:rPr>
          <w:rFonts w:ascii="Arial" w:hAnsi="Arial" w:cs="Arial"/>
          <w:sz w:val="24"/>
          <w:szCs w:val="24"/>
        </w:rPr>
        <w:t xml:space="preserve"> </w:t>
      </w:r>
      <w:r w:rsidR="00E377E8">
        <w:rPr>
          <w:rFonts w:ascii="Arial" w:hAnsi="Arial" w:cs="Arial"/>
          <w:sz w:val="24"/>
          <w:szCs w:val="24"/>
        </w:rPr>
        <w:t>d</w:t>
      </w:r>
      <w:r w:rsidR="008B672D">
        <w:rPr>
          <w:rFonts w:ascii="Arial" w:hAnsi="Arial" w:cs="Arial"/>
          <w:sz w:val="24"/>
          <w:szCs w:val="24"/>
        </w:rPr>
        <w:t>efendant</w:t>
      </w:r>
      <w:r>
        <w:rPr>
          <w:rFonts w:ascii="Arial" w:hAnsi="Arial" w:cs="Arial"/>
          <w:sz w:val="24"/>
          <w:szCs w:val="24"/>
        </w:rPr>
        <w:t>.</w:t>
      </w:r>
    </w:p>
    <w:p w14:paraId="42F05C2E" w14:textId="0B83E9A6" w:rsidR="00C50A58" w:rsidRDefault="00D02D59" w:rsidP="00D10BFE">
      <w:pPr>
        <w:tabs>
          <w:tab w:val="left" w:pos="-426"/>
          <w:tab w:val="left" w:pos="3969"/>
        </w:tabs>
        <w:spacing w:before="120" w:after="120"/>
        <w:ind w:right="567"/>
        <w:jc w:val="both"/>
        <w:rPr>
          <w:rFonts w:ascii="Arial" w:hAnsi="Arial" w:cs="Arial"/>
          <w:sz w:val="24"/>
          <w:szCs w:val="24"/>
        </w:rPr>
      </w:pPr>
      <w:r w:rsidRPr="00DD1B08">
        <w:rPr>
          <w:rFonts w:ascii="Arial" w:hAnsi="Arial" w:cs="Arial"/>
          <w:sz w:val="24"/>
          <w:szCs w:val="24"/>
        </w:rPr>
        <w:tab/>
      </w:r>
      <w:r w:rsidRPr="00DD1B08">
        <w:rPr>
          <w:rFonts w:ascii="Arial" w:hAnsi="Arial" w:cs="Arial"/>
          <w:sz w:val="24"/>
          <w:szCs w:val="24"/>
        </w:rPr>
        <w:tab/>
      </w:r>
      <w:r w:rsidR="00C50A58">
        <w:rPr>
          <w:rFonts w:ascii="Arial" w:hAnsi="Arial" w:cs="Arial"/>
          <w:sz w:val="24"/>
          <w:szCs w:val="24"/>
        </w:rPr>
        <w:t xml:space="preserve"> </w:t>
      </w:r>
    </w:p>
    <w:sectPr w:rsidR="00C50A58" w:rsidSect="00081E44">
      <w:headerReference w:type="default" r:id="rId12"/>
      <w:pgSz w:w="11906" w:h="16838"/>
      <w:pgMar w:top="1440" w:right="1440" w:bottom="1440"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5D990" w14:textId="77777777" w:rsidR="00D0344C" w:rsidRDefault="00D0344C" w:rsidP="00AD5454">
      <w:pPr>
        <w:spacing w:after="0" w:line="240" w:lineRule="auto"/>
      </w:pPr>
      <w:r>
        <w:separator/>
      </w:r>
    </w:p>
  </w:endnote>
  <w:endnote w:type="continuationSeparator" w:id="0">
    <w:p w14:paraId="5A897B34" w14:textId="77777777" w:rsidR="00D0344C" w:rsidRDefault="00D0344C" w:rsidP="00AD5454">
      <w:pPr>
        <w:spacing w:after="0" w:line="240" w:lineRule="auto"/>
      </w:pPr>
      <w:r>
        <w:continuationSeparator/>
      </w:r>
    </w:p>
  </w:endnote>
  <w:endnote w:type="continuationNotice" w:id="1">
    <w:p w14:paraId="60F12E5D" w14:textId="77777777" w:rsidR="00D0344C" w:rsidRDefault="00D034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1E913" w14:textId="77777777" w:rsidR="00D0344C" w:rsidRDefault="00D0344C" w:rsidP="00AD5454">
      <w:pPr>
        <w:spacing w:after="0" w:line="240" w:lineRule="auto"/>
      </w:pPr>
      <w:r>
        <w:separator/>
      </w:r>
    </w:p>
  </w:footnote>
  <w:footnote w:type="continuationSeparator" w:id="0">
    <w:p w14:paraId="308396C9" w14:textId="77777777" w:rsidR="00D0344C" w:rsidRDefault="00D0344C" w:rsidP="00AD5454">
      <w:pPr>
        <w:spacing w:after="0" w:line="240" w:lineRule="auto"/>
      </w:pPr>
      <w:r>
        <w:continuationSeparator/>
      </w:r>
    </w:p>
  </w:footnote>
  <w:footnote w:type="continuationNotice" w:id="1">
    <w:p w14:paraId="7DDFF32C" w14:textId="77777777" w:rsidR="00D0344C" w:rsidRDefault="00D0344C">
      <w:pPr>
        <w:spacing w:after="0" w:line="240" w:lineRule="auto"/>
      </w:pPr>
    </w:p>
  </w:footnote>
  <w:footnote w:id="2">
    <w:p w14:paraId="2F126FEB" w14:textId="3AA754BA" w:rsidR="00BB0EF4" w:rsidRPr="00BB0EF4" w:rsidRDefault="00BB0EF4">
      <w:pPr>
        <w:pStyle w:val="FootnoteText"/>
        <w:rPr>
          <w:lang w:val="en-US"/>
        </w:rPr>
      </w:pPr>
      <w:r>
        <w:rPr>
          <w:rStyle w:val="FootnoteReference"/>
        </w:rPr>
        <w:footnoteRef/>
      </w:r>
      <w:r>
        <w:t xml:space="preserve"> </w:t>
      </w:r>
      <w:r>
        <w:rPr>
          <w:lang w:val="en-US"/>
        </w:rPr>
        <w:t>1972 (1) SA 589 (A) at 616H.</w:t>
      </w:r>
    </w:p>
  </w:footnote>
  <w:footnote w:id="3">
    <w:p w14:paraId="6D68AE80" w14:textId="0674304F" w:rsidR="00BB0EF4" w:rsidRPr="00BB0EF4" w:rsidRDefault="00BB0EF4">
      <w:pPr>
        <w:pStyle w:val="FootnoteText"/>
        <w:rPr>
          <w:lang w:val="en-US"/>
        </w:rPr>
      </w:pPr>
      <w:r>
        <w:rPr>
          <w:rStyle w:val="FootnoteReference"/>
        </w:rPr>
        <w:footnoteRef/>
      </w:r>
      <w:r>
        <w:t xml:space="preserve"> </w:t>
      </w:r>
      <w:r>
        <w:rPr>
          <w:lang w:val="en-US"/>
        </w:rPr>
        <w:t>2004 (2) SACR 454 (SCA) at 382.</w:t>
      </w:r>
    </w:p>
  </w:footnote>
  <w:footnote w:id="4">
    <w:p w14:paraId="10000997" w14:textId="43A39179" w:rsidR="00BB0EF4" w:rsidRPr="00BB0EF4" w:rsidRDefault="00BB0EF4">
      <w:pPr>
        <w:pStyle w:val="FootnoteText"/>
        <w:rPr>
          <w:lang w:val="en-US"/>
        </w:rPr>
      </w:pPr>
      <w:r>
        <w:rPr>
          <w:rStyle w:val="FootnoteReference"/>
        </w:rPr>
        <w:footnoteRef/>
      </w:r>
      <w:r>
        <w:t xml:space="preserve"> </w:t>
      </w:r>
      <w:r>
        <w:rPr>
          <w:lang w:val="en-US"/>
        </w:rPr>
        <w:t>My emphasis.</w:t>
      </w:r>
    </w:p>
  </w:footnote>
  <w:footnote w:id="5">
    <w:p w14:paraId="6231D070" w14:textId="78A0FD1C" w:rsidR="00D263A6" w:rsidRPr="00D263A6" w:rsidRDefault="00D263A6">
      <w:pPr>
        <w:pStyle w:val="FootnoteText"/>
        <w:rPr>
          <w:lang w:val="en-US"/>
        </w:rPr>
      </w:pPr>
      <w:r>
        <w:rPr>
          <w:rStyle w:val="FootnoteReference"/>
        </w:rPr>
        <w:footnoteRef/>
      </w:r>
      <w:r>
        <w:t xml:space="preserve"> </w:t>
      </w:r>
      <w:r>
        <w:rPr>
          <w:lang w:val="en-US"/>
        </w:rPr>
        <w:t>Para 19.</w:t>
      </w:r>
    </w:p>
  </w:footnote>
  <w:footnote w:id="6">
    <w:p w14:paraId="194758B7" w14:textId="39E8C466" w:rsidR="0050317E" w:rsidRPr="0050317E" w:rsidRDefault="0050317E">
      <w:pPr>
        <w:pStyle w:val="FootnoteText"/>
        <w:rPr>
          <w:lang w:val="en-US"/>
        </w:rPr>
      </w:pPr>
      <w:r>
        <w:rPr>
          <w:rStyle w:val="FootnoteReference"/>
        </w:rPr>
        <w:footnoteRef/>
      </w:r>
      <w:r>
        <w:t xml:space="preserve"> </w:t>
      </w:r>
      <w:r w:rsidRPr="0050317E">
        <w:rPr>
          <w:i/>
          <w:iCs/>
          <w:lang w:val="en-US"/>
        </w:rPr>
        <w:t>Road Accident Fund v Registrar, Transvaal Provincial Division, and another</w:t>
      </w:r>
      <w:r>
        <w:rPr>
          <w:lang w:val="en-US"/>
        </w:rPr>
        <w:t xml:space="preserve"> 2003 (5) SA 268 (T)</w:t>
      </w:r>
    </w:p>
  </w:footnote>
  <w:footnote w:id="7">
    <w:p w14:paraId="4D3BFE1D" w14:textId="3006F24F" w:rsidR="00F41EF2" w:rsidRPr="00F41EF2" w:rsidRDefault="00F41EF2">
      <w:pPr>
        <w:pStyle w:val="FootnoteText"/>
        <w:rPr>
          <w:lang w:val="en-US"/>
        </w:rPr>
      </w:pPr>
      <w:r>
        <w:rPr>
          <w:rStyle w:val="FootnoteReference"/>
        </w:rPr>
        <w:footnoteRef/>
      </w:r>
      <w:r>
        <w:t xml:space="preserve"> </w:t>
      </w:r>
      <w:r w:rsidR="00DC068F" w:rsidRPr="00DC068F">
        <w:rPr>
          <w:i/>
          <w:iCs/>
          <w:lang w:val="en-US"/>
        </w:rPr>
        <w:t xml:space="preserve">Firestone South Africa (Pty) Ltd v </w:t>
      </w:r>
      <w:r w:rsidR="00DC068F" w:rsidRPr="00DC068F">
        <w:rPr>
          <w:i/>
          <w:iCs/>
          <w:lang w:val="en-US"/>
        </w:rPr>
        <w:t>Genticuro A.G.</w:t>
      </w:r>
      <w:r w:rsidR="00DC068F">
        <w:rPr>
          <w:lang w:val="en-US"/>
        </w:rPr>
        <w:t xml:space="preserve"> 1977 (4) SA 298 (A) at 306H – 308A</w:t>
      </w:r>
      <w:r w:rsidR="00DD022B">
        <w:rPr>
          <w:lang w:val="en-US"/>
        </w:rPr>
        <w:t>, especially 307G-308A.</w:t>
      </w:r>
      <w:r w:rsidR="00D271CE">
        <w:rPr>
          <w:lang w:val="en-US"/>
        </w:rPr>
        <w:t xml:space="preserve"> See also </w:t>
      </w:r>
      <w:r w:rsidR="00D271CE" w:rsidRPr="00D271CE">
        <w:rPr>
          <w:i/>
          <w:iCs/>
          <w:lang w:val="en-US"/>
        </w:rPr>
        <w:t>Lynmar Investments (Pty) Ltd v South African Railway and Harbours</w:t>
      </w:r>
      <w:r w:rsidR="00D271CE">
        <w:rPr>
          <w:lang w:val="en-US"/>
        </w:rPr>
        <w:t xml:space="preserve"> 1975 (4) SA 445 (C) at 446C – 447B.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738291672"/>
      <w:docPartObj>
        <w:docPartGallery w:val="Page Numbers (Top of Page)"/>
        <w:docPartUnique/>
      </w:docPartObj>
    </w:sdtPr>
    <w:sdtEndPr>
      <w:rPr>
        <w:noProof/>
      </w:rPr>
    </w:sdtEndPr>
    <w:sdtContent>
      <w:p w14:paraId="1787C62E" w14:textId="07D92070" w:rsidR="00785B72" w:rsidRPr="003876CA" w:rsidRDefault="00785B72">
        <w:pPr>
          <w:pStyle w:val="Header"/>
          <w:jc w:val="center"/>
          <w:rPr>
            <w:rFonts w:ascii="Arial" w:hAnsi="Arial" w:cs="Arial"/>
            <w:sz w:val="24"/>
            <w:szCs w:val="24"/>
          </w:rPr>
        </w:pPr>
        <w:r w:rsidRPr="003876CA">
          <w:rPr>
            <w:rFonts w:ascii="Arial" w:hAnsi="Arial" w:cs="Arial"/>
            <w:sz w:val="24"/>
            <w:szCs w:val="24"/>
          </w:rPr>
          <w:fldChar w:fldCharType="begin"/>
        </w:r>
        <w:r w:rsidRPr="003876CA">
          <w:rPr>
            <w:rFonts w:ascii="Arial" w:hAnsi="Arial" w:cs="Arial"/>
            <w:sz w:val="24"/>
            <w:szCs w:val="24"/>
          </w:rPr>
          <w:instrText xml:space="preserve"> PAGE   \* MERGEFORMAT </w:instrText>
        </w:r>
        <w:r w:rsidRPr="003876CA">
          <w:rPr>
            <w:rFonts w:ascii="Arial" w:hAnsi="Arial" w:cs="Arial"/>
            <w:sz w:val="24"/>
            <w:szCs w:val="24"/>
          </w:rPr>
          <w:fldChar w:fldCharType="separate"/>
        </w:r>
        <w:r w:rsidR="00031841">
          <w:rPr>
            <w:rFonts w:ascii="Arial" w:hAnsi="Arial" w:cs="Arial"/>
            <w:noProof/>
            <w:sz w:val="24"/>
            <w:szCs w:val="24"/>
          </w:rPr>
          <w:t>13</w:t>
        </w:r>
        <w:r w:rsidRPr="003876CA">
          <w:rPr>
            <w:rFonts w:ascii="Arial" w:hAnsi="Arial" w:cs="Arial"/>
            <w:noProof/>
            <w:sz w:val="24"/>
            <w:szCs w:val="24"/>
          </w:rPr>
          <w:fldChar w:fldCharType="end"/>
        </w:r>
      </w:p>
    </w:sdtContent>
  </w:sdt>
  <w:p w14:paraId="0C1783B9" w14:textId="77777777" w:rsidR="00785B72" w:rsidRDefault="00785B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781B"/>
    <w:multiLevelType w:val="hybridMultilevel"/>
    <w:tmpl w:val="CBE80A4C"/>
    <w:lvl w:ilvl="0" w:tplc="7F88F17C">
      <w:start w:val="1"/>
      <w:numFmt w:val="decimal"/>
      <w:lvlText w:val="%1"/>
      <w:lvlJc w:val="left"/>
      <w:pPr>
        <w:ind w:left="2160" w:hanging="72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02AE7778"/>
    <w:multiLevelType w:val="hybridMultilevel"/>
    <w:tmpl w:val="EFB0D9C2"/>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 w15:restartNumberingAfterBreak="0">
    <w:nsid w:val="0A132429"/>
    <w:multiLevelType w:val="hybridMultilevel"/>
    <w:tmpl w:val="A260C658"/>
    <w:lvl w:ilvl="0" w:tplc="A2BCA5AA">
      <w:start w:val="1"/>
      <w:numFmt w:val="decimal"/>
      <w:lvlText w:val="(%1)"/>
      <w:lvlJc w:val="left"/>
      <w:pPr>
        <w:tabs>
          <w:tab w:val="num" w:pos="900"/>
        </w:tabs>
        <w:ind w:left="900" w:hanging="720"/>
      </w:pPr>
      <w:rPr>
        <w:rFonts w:hint="default"/>
        <w:b w:val="0"/>
        <w:bCs/>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0AC3132A"/>
    <w:multiLevelType w:val="hybridMultilevel"/>
    <w:tmpl w:val="BA2CD6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D80165B"/>
    <w:multiLevelType w:val="hybridMultilevel"/>
    <w:tmpl w:val="B880A5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E5C0DE0"/>
    <w:multiLevelType w:val="hybridMultilevel"/>
    <w:tmpl w:val="DCD21C0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6" w15:restartNumberingAfterBreak="0">
    <w:nsid w:val="12230755"/>
    <w:multiLevelType w:val="hybridMultilevel"/>
    <w:tmpl w:val="CE08C49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7" w15:restartNumberingAfterBreak="0">
    <w:nsid w:val="159A61CF"/>
    <w:multiLevelType w:val="hybridMultilevel"/>
    <w:tmpl w:val="A3103188"/>
    <w:lvl w:ilvl="0" w:tplc="E4F2B418">
      <w:start w:val="1"/>
      <w:numFmt w:val="decimal"/>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15:restartNumberingAfterBreak="0">
    <w:nsid w:val="16045B2C"/>
    <w:multiLevelType w:val="multilevel"/>
    <w:tmpl w:val="F58C862E"/>
    <w:lvl w:ilvl="0">
      <w:start w:val="31"/>
      <w:numFmt w:val="decimal"/>
      <w:lvlText w:val="%1"/>
      <w:lvlJc w:val="left"/>
      <w:pPr>
        <w:ind w:left="465" w:hanging="465"/>
      </w:pPr>
      <w:rPr>
        <w:rFonts w:hint="default"/>
      </w:rPr>
    </w:lvl>
    <w:lvl w:ilvl="1">
      <w:start w:val="9"/>
      <w:numFmt w:val="decimal"/>
      <w:lvlText w:val="%1.%2"/>
      <w:lvlJc w:val="left"/>
      <w:pPr>
        <w:ind w:left="2592" w:hanging="465"/>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8816" w:hanging="1800"/>
      </w:pPr>
      <w:rPr>
        <w:rFonts w:hint="default"/>
      </w:rPr>
    </w:lvl>
  </w:abstractNum>
  <w:abstractNum w:abstractNumId="9" w15:restartNumberingAfterBreak="0">
    <w:nsid w:val="18C14C55"/>
    <w:multiLevelType w:val="multilevel"/>
    <w:tmpl w:val="48B0E2D0"/>
    <w:lvl w:ilvl="0">
      <w:start w:val="2"/>
      <w:numFmt w:val="decimal"/>
      <w:lvlText w:val="%1"/>
      <w:lvlJc w:val="left"/>
      <w:pPr>
        <w:ind w:left="360" w:hanging="360"/>
      </w:pPr>
      <w:rPr>
        <w:rFonts w:hint="default"/>
      </w:rPr>
    </w:lvl>
    <w:lvl w:ilvl="1">
      <w:start w:val="2"/>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10" w15:restartNumberingAfterBreak="0">
    <w:nsid w:val="1B59633E"/>
    <w:multiLevelType w:val="hybridMultilevel"/>
    <w:tmpl w:val="5D28447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1" w15:restartNumberingAfterBreak="0">
    <w:nsid w:val="1EC10E49"/>
    <w:multiLevelType w:val="hybridMultilevel"/>
    <w:tmpl w:val="BD0AA0B4"/>
    <w:lvl w:ilvl="0" w:tplc="C530694A">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2" w15:restartNumberingAfterBreak="0">
    <w:nsid w:val="1ECD51B2"/>
    <w:multiLevelType w:val="hybridMultilevel"/>
    <w:tmpl w:val="7168245C"/>
    <w:lvl w:ilvl="0" w:tplc="FD02FEFA">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445007BC">
      <w:start w:val="1"/>
      <w:numFmt w:val="lowerRoman"/>
      <w:lvlText w:val="(%4)"/>
      <w:lvlJc w:val="left"/>
      <w:pPr>
        <w:ind w:left="3240" w:hanging="72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EF84AC5"/>
    <w:multiLevelType w:val="multilevel"/>
    <w:tmpl w:val="6F36C2E8"/>
    <w:lvl w:ilvl="0">
      <w:start w:val="2"/>
      <w:numFmt w:val="decimal"/>
      <w:lvlText w:val="%1"/>
      <w:lvlJc w:val="left"/>
      <w:pPr>
        <w:ind w:left="360" w:hanging="360"/>
      </w:pPr>
      <w:rPr>
        <w:rFonts w:hint="default"/>
      </w:rPr>
    </w:lvl>
    <w:lvl w:ilvl="1">
      <w:start w:val="2"/>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14" w15:restartNumberingAfterBreak="0">
    <w:nsid w:val="217254DF"/>
    <w:multiLevelType w:val="hybridMultilevel"/>
    <w:tmpl w:val="E97281D2"/>
    <w:lvl w:ilvl="0" w:tplc="DC344E8C">
      <w:numFmt w:val="bullet"/>
      <w:lvlText w:val=""/>
      <w:lvlJc w:val="left"/>
      <w:pPr>
        <w:ind w:left="1600" w:hanging="880"/>
      </w:pPr>
      <w:rPr>
        <w:rFonts w:ascii="Symbol" w:eastAsia="Arial" w:hAnsi="Symbol" w:cs="Aria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23DA1419"/>
    <w:multiLevelType w:val="multilevel"/>
    <w:tmpl w:val="6F66F38A"/>
    <w:lvl w:ilvl="0">
      <w:start w:val="1"/>
      <w:numFmt w:val="decimal"/>
      <w:lvlText w:val="%1."/>
      <w:lvlJc w:val="left"/>
      <w:pPr>
        <w:ind w:left="567" w:hanging="567"/>
      </w:pPr>
      <w:rPr>
        <w:rFonts w:hint="default"/>
      </w:rPr>
    </w:lvl>
    <w:lvl w:ilvl="1">
      <w:start w:val="1"/>
      <w:numFmt w:val="decimal"/>
      <w:lvlText w:val="%1.%2."/>
      <w:lvlJc w:val="left"/>
      <w:pPr>
        <w:ind w:left="1361" w:hanging="794"/>
      </w:pPr>
      <w:rPr>
        <w:rFonts w:hint="default"/>
      </w:rPr>
    </w:lvl>
    <w:lvl w:ilvl="2">
      <w:start w:val="1"/>
      <w:numFmt w:val="decimal"/>
      <w:lvlText w:val="%1.%2.%3."/>
      <w:lvlJc w:val="left"/>
      <w:pPr>
        <w:ind w:left="2325" w:hanging="9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42845ED"/>
    <w:multiLevelType w:val="hybridMultilevel"/>
    <w:tmpl w:val="BC766B68"/>
    <w:lvl w:ilvl="0" w:tplc="1C090001">
      <w:start w:val="1"/>
      <w:numFmt w:val="bullet"/>
      <w:lvlText w:val=""/>
      <w:lvlJc w:val="left"/>
      <w:pPr>
        <w:ind w:left="775" w:hanging="360"/>
      </w:pPr>
      <w:rPr>
        <w:rFonts w:ascii="Symbol" w:hAnsi="Symbol" w:hint="default"/>
      </w:rPr>
    </w:lvl>
    <w:lvl w:ilvl="1" w:tplc="1C090003" w:tentative="1">
      <w:start w:val="1"/>
      <w:numFmt w:val="bullet"/>
      <w:lvlText w:val="o"/>
      <w:lvlJc w:val="left"/>
      <w:pPr>
        <w:ind w:left="1495" w:hanging="360"/>
      </w:pPr>
      <w:rPr>
        <w:rFonts w:ascii="Courier New" w:hAnsi="Courier New" w:cs="Courier New" w:hint="default"/>
      </w:rPr>
    </w:lvl>
    <w:lvl w:ilvl="2" w:tplc="1C090005" w:tentative="1">
      <w:start w:val="1"/>
      <w:numFmt w:val="bullet"/>
      <w:lvlText w:val=""/>
      <w:lvlJc w:val="left"/>
      <w:pPr>
        <w:ind w:left="2215" w:hanging="360"/>
      </w:pPr>
      <w:rPr>
        <w:rFonts w:ascii="Wingdings" w:hAnsi="Wingdings" w:hint="default"/>
      </w:rPr>
    </w:lvl>
    <w:lvl w:ilvl="3" w:tplc="1C090001" w:tentative="1">
      <w:start w:val="1"/>
      <w:numFmt w:val="bullet"/>
      <w:lvlText w:val=""/>
      <w:lvlJc w:val="left"/>
      <w:pPr>
        <w:ind w:left="2935" w:hanging="360"/>
      </w:pPr>
      <w:rPr>
        <w:rFonts w:ascii="Symbol" w:hAnsi="Symbol" w:hint="default"/>
      </w:rPr>
    </w:lvl>
    <w:lvl w:ilvl="4" w:tplc="1C090003" w:tentative="1">
      <w:start w:val="1"/>
      <w:numFmt w:val="bullet"/>
      <w:lvlText w:val="o"/>
      <w:lvlJc w:val="left"/>
      <w:pPr>
        <w:ind w:left="3655" w:hanging="360"/>
      </w:pPr>
      <w:rPr>
        <w:rFonts w:ascii="Courier New" w:hAnsi="Courier New" w:cs="Courier New" w:hint="default"/>
      </w:rPr>
    </w:lvl>
    <w:lvl w:ilvl="5" w:tplc="1C090005" w:tentative="1">
      <w:start w:val="1"/>
      <w:numFmt w:val="bullet"/>
      <w:lvlText w:val=""/>
      <w:lvlJc w:val="left"/>
      <w:pPr>
        <w:ind w:left="4375" w:hanging="360"/>
      </w:pPr>
      <w:rPr>
        <w:rFonts w:ascii="Wingdings" w:hAnsi="Wingdings" w:hint="default"/>
      </w:rPr>
    </w:lvl>
    <w:lvl w:ilvl="6" w:tplc="1C090001" w:tentative="1">
      <w:start w:val="1"/>
      <w:numFmt w:val="bullet"/>
      <w:lvlText w:val=""/>
      <w:lvlJc w:val="left"/>
      <w:pPr>
        <w:ind w:left="5095" w:hanging="360"/>
      </w:pPr>
      <w:rPr>
        <w:rFonts w:ascii="Symbol" w:hAnsi="Symbol" w:hint="default"/>
      </w:rPr>
    </w:lvl>
    <w:lvl w:ilvl="7" w:tplc="1C090003" w:tentative="1">
      <w:start w:val="1"/>
      <w:numFmt w:val="bullet"/>
      <w:lvlText w:val="o"/>
      <w:lvlJc w:val="left"/>
      <w:pPr>
        <w:ind w:left="5815" w:hanging="360"/>
      </w:pPr>
      <w:rPr>
        <w:rFonts w:ascii="Courier New" w:hAnsi="Courier New" w:cs="Courier New" w:hint="default"/>
      </w:rPr>
    </w:lvl>
    <w:lvl w:ilvl="8" w:tplc="1C090005" w:tentative="1">
      <w:start w:val="1"/>
      <w:numFmt w:val="bullet"/>
      <w:lvlText w:val=""/>
      <w:lvlJc w:val="left"/>
      <w:pPr>
        <w:ind w:left="6535" w:hanging="360"/>
      </w:pPr>
      <w:rPr>
        <w:rFonts w:ascii="Wingdings" w:hAnsi="Wingdings" w:hint="default"/>
      </w:rPr>
    </w:lvl>
  </w:abstractNum>
  <w:abstractNum w:abstractNumId="17" w15:restartNumberingAfterBreak="0">
    <w:nsid w:val="26D73859"/>
    <w:multiLevelType w:val="multilevel"/>
    <w:tmpl w:val="98127EC2"/>
    <w:lvl w:ilvl="0">
      <w:start w:val="1"/>
      <w:numFmt w:val="decimal"/>
      <w:lvlText w:val="%1."/>
      <w:lvlJc w:val="left"/>
      <w:pPr>
        <w:ind w:left="567" w:hanging="567"/>
      </w:pPr>
      <w:rPr>
        <w:rFonts w:hint="default"/>
      </w:rPr>
    </w:lvl>
    <w:lvl w:ilvl="1">
      <w:start w:val="1"/>
      <w:numFmt w:val="decimal"/>
      <w:lvlText w:val="%1.%2."/>
      <w:lvlJc w:val="left"/>
      <w:pPr>
        <w:ind w:left="1361"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C270614"/>
    <w:multiLevelType w:val="hybridMultilevel"/>
    <w:tmpl w:val="BF18A8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2E164F79"/>
    <w:multiLevelType w:val="multilevel"/>
    <w:tmpl w:val="49ACC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1845771"/>
    <w:multiLevelType w:val="hybridMultilevel"/>
    <w:tmpl w:val="C2B64CC4"/>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3B678B8"/>
    <w:multiLevelType w:val="hybridMultilevel"/>
    <w:tmpl w:val="5022C2D2"/>
    <w:lvl w:ilvl="0" w:tplc="7E7865D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2" w15:restartNumberingAfterBreak="0">
    <w:nsid w:val="36046D3D"/>
    <w:multiLevelType w:val="hybridMultilevel"/>
    <w:tmpl w:val="9F34216A"/>
    <w:lvl w:ilvl="0" w:tplc="9EAC9EC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15:restartNumberingAfterBreak="0">
    <w:nsid w:val="36D42954"/>
    <w:multiLevelType w:val="multilevel"/>
    <w:tmpl w:val="60F6541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584"/>
        </w:tabs>
        <w:ind w:left="1584" w:hanging="864"/>
      </w:pPr>
      <w:rPr>
        <w:rFonts w:hint="default"/>
      </w:rPr>
    </w:lvl>
    <w:lvl w:ilvl="2">
      <w:start w:val="1"/>
      <w:numFmt w:val="decimal"/>
      <w:isLgl/>
      <w:lvlText w:val="%1.%2.%3"/>
      <w:lvlJc w:val="left"/>
      <w:pPr>
        <w:tabs>
          <w:tab w:val="num" w:pos="2304"/>
        </w:tabs>
        <w:ind w:left="2376" w:hanging="792"/>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24" w15:restartNumberingAfterBreak="0">
    <w:nsid w:val="4BB35B54"/>
    <w:multiLevelType w:val="multilevel"/>
    <w:tmpl w:val="ED7433FA"/>
    <w:lvl w:ilvl="0">
      <w:start w:val="6"/>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008" w:hanging="1440"/>
      </w:pPr>
      <w:rPr>
        <w:rFonts w:hint="default"/>
      </w:rPr>
    </w:lvl>
  </w:abstractNum>
  <w:abstractNum w:abstractNumId="25" w15:restartNumberingAfterBreak="0">
    <w:nsid w:val="52E67B4D"/>
    <w:multiLevelType w:val="hybridMultilevel"/>
    <w:tmpl w:val="24AE9BA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6" w15:restartNumberingAfterBreak="0">
    <w:nsid w:val="58D9580A"/>
    <w:multiLevelType w:val="hybridMultilevel"/>
    <w:tmpl w:val="FA9E1040"/>
    <w:lvl w:ilvl="0" w:tplc="1C09000F">
      <w:start w:val="1"/>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7" w15:restartNumberingAfterBreak="0">
    <w:nsid w:val="5B0A59B1"/>
    <w:multiLevelType w:val="hybridMultilevel"/>
    <w:tmpl w:val="6ED2ED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D6C5401"/>
    <w:multiLevelType w:val="multilevel"/>
    <w:tmpl w:val="E7EA93C4"/>
    <w:lvl w:ilvl="0">
      <w:start w:val="1"/>
      <w:numFmt w:val="decimal"/>
      <w:pStyle w:val="1"/>
      <w:lvlText w:val="%1"/>
      <w:lvlJc w:val="center"/>
      <w:pPr>
        <w:tabs>
          <w:tab w:val="num" w:pos="709"/>
        </w:tabs>
        <w:ind w:left="709" w:hanging="709"/>
      </w:pPr>
      <w:rPr>
        <w:b w:val="0"/>
      </w:rPr>
    </w:lvl>
    <w:lvl w:ilvl="1">
      <w:start w:val="1"/>
      <w:numFmt w:val="decimal"/>
      <w:pStyle w:val="11"/>
      <w:lvlText w:val="%1.%2"/>
      <w:lvlJc w:val="left"/>
      <w:pPr>
        <w:tabs>
          <w:tab w:val="num" w:pos="1418"/>
        </w:tabs>
        <w:ind w:left="1418" w:hanging="709"/>
      </w:pPr>
      <w:rPr>
        <w:b w:val="0"/>
      </w:rPr>
    </w:lvl>
    <w:lvl w:ilvl="2">
      <w:start w:val="1"/>
      <w:numFmt w:val="decimal"/>
      <w:pStyle w:val="111"/>
      <w:lvlText w:val="%1.%2.%3"/>
      <w:lvlJc w:val="left"/>
      <w:pPr>
        <w:tabs>
          <w:tab w:val="num" w:pos="2410"/>
        </w:tabs>
        <w:ind w:left="2410" w:hanging="992"/>
      </w:pPr>
      <w:rPr>
        <w:i w:val="0"/>
      </w:rPr>
    </w:lvl>
    <w:lvl w:ilvl="3">
      <w:start w:val="1"/>
      <w:numFmt w:val="decimal"/>
      <w:pStyle w:val="1111"/>
      <w:lvlText w:val="%1.%2.%3.%4"/>
      <w:lvlJc w:val="left"/>
      <w:pPr>
        <w:tabs>
          <w:tab w:val="num" w:pos="3544"/>
        </w:tabs>
        <w:ind w:left="3544" w:hanging="1134"/>
      </w:pPr>
    </w:lvl>
    <w:lvl w:ilvl="4">
      <w:start w:val="1"/>
      <w:numFmt w:val="decimal"/>
      <w:lvlText w:val="%1.%2.%3.%4.%5."/>
      <w:lvlJc w:val="left"/>
      <w:pPr>
        <w:tabs>
          <w:tab w:val="num" w:pos="4961"/>
        </w:tabs>
        <w:ind w:left="4961" w:hanging="1275"/>
      </w:pPr>
    </w:lvl>
    <w:lvl w:ilvl="5">
      <w:start w:val="1"/>
      <w:numFmt w:val="decimal"/>
      <w:lvlText w:val="%1.%2.%3.%4.%5.%6."/>
      <w:lvlJc w:val="left"/>
      <w:pPr>
        <w:tabs>
          <w:tab w:val="num" w:pos="-5124"/>
        </w:tabs>
        <w:ind w:left="-5628" w:hanging="936"/>
      </w:pPr>
    </w:lvl>
    <w:lvl w:ilvl="6">
      <w:start w:val="1"/>
      <w:numFmt w:val="decimal"/>
      <w:lvlText w:val="%1.%2.%3.%4.%5.%6.%7."/>
      <w:lvlJc w:val="left"/>
      <w:pPr>
        <w:tabs>
          <w:tab w:val="num" w:pos="-4404"/>
        </w:tabs>
        <w:ind w:left="-5124" w:hanging="1080"/>
      </w:pPr>
    </w:lvl>
    <w:lvl w:ilvl="7">
      <w:start w:val="1"/>
      <w:numFmt w:val="decimal"/>
      <w:lvlText w:val="%1.%2.%3.%4.%5.%6.%7.%8."/>
      <w:lvlJc w:val="left"/>
      <w:pPr>
        <w:tabs>
          <w:tab w:val="num" w:pos="-4044"/>
        </w:tabs>
        <w:ind w:left="-4620" w:hanging="1224"/>
      </w:pPr>
    </w:lvl>
    <w:lvl w:ilvl="8">
      <w:start w:val="1"/>
      <w:numFmt w:val="decimal"/>
      <w:lvlText w:val="%1.%2.%3.%4.%5.%6.%7.%8.%9."/>
      <w:lvlJc w:val="left"/>
      <w:pPr>
        <w:tabs>
          <w:tab w:val="num" w:pos="-3324"/>
        </w:tabs>
        <w:ind w:left="-4044" w:hanging="1440"/>
      </w:pPr>
    </w:lvl>
  </w:abstractNum>
  <w:abstractNum w:abstractNumId="29" w15:restartNumberingAfterBreak="0">
    <w:nsid w:val="60E7563F"/>
    <w:multiLevelType w:val="multilevel"/>
    <w:tmpl w:val="F3F6A82A"/>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30" w15:restartNumberingAfterBreak="0">
    <w:nsid w:val="629B23A9"/>
    <w:multiLevelType w:val="multilevel"/>
    <w:tmpl w:val="87FC2E3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399260F"/>
    <w:multiLevelType w:val="hybridMultilevel"/>
    <w:tmpl w:val="521675E4"/>
    <w:lvl w:ilvl="0" w:tplc="3822D460">
      <w:start w:val="1"/>
      <w:numFmt w:val="decimal"/>
      <w:lvlText w:val="[%1]"/>
      <w:lvlJc w:val="left"/>
      <w:pPr>
        <w:ind w:left="720" w:hanging="360"/>
      </w:pPr>
      <w:rPr>
        <w:rFonts w:hint="default"/>
        <w:i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445007BC">
      <w:start w:val="1"/>
      <w:numFmt w:val="lowerRoman"/>
      <w:lvlText w:val="(%4)"/>
      <w:lvlJc w:val="left"/>
      <w:pPr>
        <w:ind w:left="3240" w:hanging="72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6B73488"/>
    <w:multiLevelType w:val="hybridMultilevel"/>
    <w:tmpl w:val="C34A99AC"/>
    <w:lvl w:ilvl="0" w:tplc="6A4EC066">
      <w:start w:val="1"/>
      <w:numFmt w:val="lowerRoman"/>
      <w:lvlText w:val="(%1)"/>
      <w:lvlJc w:val="left"/>
      <w:pPr>
        <w:ind w:left="3278" w:hanging="720"/>
      </w:pPr>
      <w:rPr>
        <w:rFonts w:hint="default"/>
      </w:rPr>
    </w:lvl>
    <w:lvl w:ilvl="1" w:tplc="1C090019" w:tentative="1">
      <w:start w:val="1"/>
      <w:numFmt w:val="lowerLetter"/>
      <w:lvlText w:val="%2."/>
      <w:lvlJc w:val="left"/>
      <w:pPr>
        <w:ind w:left="3638" w:hanging="360"/>
      </w:pPr>
    </w:lvl>
    <w:lvl w:ilvl="2" w:tplc="1C09001B" w:tentative="1">
      <w:start w:val="1"/>
      <w:numFmt w:val="lowerRoman"/>
      <w:lvlText w:val="%3."/>
      <w:lvlJc w:val="right"/>
      <w:pPr>
        <w:ind w:left="4358" w:hanging="180"/>
      </w:pPr>
    </w:lvl>
    <w:lvl w:ilvl="3" w:tplc="1C09000F" w:tentative="1">
      <w:start w:val="1"/>
      <w:numFmt w:val="decimal"/>
      <w:lvlText w:val="%4."/>
      <w:lvlJc w:val="left"/>
      <w:pPr>
        <w:ind w:left="5078" w:hanging="360"/>
      </w:pPr>
    </w:lvl>
    <w:lvl w:ilvl="4" w:tplc="1C090019" w:tentative="1">
      <w:start w:val="1"/>
      <w:numFmt w:val="lowerLetter"/>
      <w:lvlText w:val="%5."/>
      <w:lvlJc w:val="left"/>
      <w:pPr>
        <w:ind w:left="5798" w:hanging="360"/>
      </w:pPr>
    </w:lvl>
    <w:lvl w:ilvl="5" w:tplc="1C09001B" w:tentative="1">
      <w:start w:val="1"/>
      <w:numFmt w:val="lowerRoman"/>
      <w:lvlText w:val="%6."/>
      <w:lvlJc w:val="right"/>
      <w:pPr>
        <w:ind w:left="6518" w:hanging="180"/>
      </w:pPr>
    </w:lvl>
    <w:lvl w:ilvl="6" w:tplc="1C09000F" w:tentative="1">
      <w:start w:val="1"/>
      <w:numFmt w:val="decimal"/>
      <w:lvlText w:val="%7."/>
      <w:lvlJc w:val="left"/>
      <w:pPr>
        <w:ind w:left="7238" w:hanging="360"/>
      </w:pPr>
    </w:lvl>
    <w:lvl w:ilvl="7" w:tplc="1C090019" w:tentative="1">
      <w:start w:val="1"/>
      <w:numFmt w:val="lowerLetter"/>
      <w:lvlText w:val="%8."/>
      <w:lvlJc w:val="left"/>
      <w:pPr>
        <w:ind w:left="7958" w:hanging="360"/>
      </w:pPr>
    </w:lvl>
    <w:lvl w:ilvl="8" w:tplc="1C09001B" w:tentative="1">
      <w:start w:val="1"/>
      <w:numFmt w:val="lowerRoman"/>
      <w:lvlText w:val="%9."/>
      <w:lvlJc w:val="right"/>
      <w:pPr>
        <w:ind w:left="8678" w:hanging="180"/>
      </w:pPr>
    </w:lvl>
  </w:abstractNum>
  <w:abstractNum w:abstractNumId="33" w15:restartNumberingAfterBreak="0">
    <w:nsid w:val="69332194"/>
    <w:multiLevelType w:val="hybridMultilevel"/>
    <w:tmpl w:val="D826BFB2"/>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4" w15:restartNumberingAfterBreak="0">
    <w:nsid w:val="6AE77543"/>
    <w:multiLevelType w:val="multilevel"/>
    <w:tmpl w:val="6E52BFEE"/>
    <w:lvl w:ilvl="0">
      <w:start w:val="1"/>
      <w:numFmt w:val="decimal"/>
      <w:lvlText w:val="%1."/>
      <w:lvlJc w:val="left"/>
      <w:pPr>
        <w:ind w:left="624" w:hanging="624"/>
      </w:pPr>
      <w:rPr>
        <w:rFonts w:hint="default"/>
      </w:rPr>
    </w:lvl>
    <w:lvl w:ilvl="1">
      <w:start w:val="1"/>
      <w:numFmt w:val="decimal"/>
      <w:lvlText w:val="%1.%2."/>
      <w:lvlJc w:val="left"/>
      <w:pPr>
        <w:ind w:left="1418" w:hanging="794"/>
      </w:pPr>
      <w:rPr>
        <w:rFonts w:ascii="Arial" w:hAnsi="Arial" w:cs="Arial" w:hint="default"/>
        <w:sz w:val="24"/>
        <w:szCs w:val="24"/>
      </w:rPr>
    </w:lvl>
    <w:lvl w:ilvl="2">
      <w:start w:val="1"/>
      <w:numFmt w:val="decimal"/>
      <w:lvlText w:val="%1.%2.%3."/>
      <w:lvlJc w:val="left"/>
      <w:pPr>
        <w:tabs>
          <w:tab w:val="num" w:pos="1871"/>
        </w:tabs>
        <w:ind w:left="1871" w:hanging="45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B9619B2"/>
    <w:multiLevelType w:val="hybridMultilevel"/>
    <w:tmpl w:val="6B228722"/>
    <w:lvl w:ilvl="0" w:tplc="0DD87290">
      <w:start w:val="1"/>
      <w:numFmt w:val="lowerLetter"/>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num w:numId="1" w16cid:durableId="820854843">
    <w:abstractNumId w:val="2"/>
  </w:num>
  <w:num w:numId="2" w16cid:durableId="1928685362">
    <w:abstractNumId w:val="31"/>
  </w:num>
  <w:num w:numId="3" w16cid:durableId="41291371">
    <w:abstractNumId w:val="7"/>
  </w:num>
  <w:num w:numId="4" w16cid:durableId="1657101137">
    <w:abstractNumId w:val="4"/>
  </w:num>
  <w:num w:numId="5" w16cid:durableId="121773490">
    <w:abstractNumId w:val="3"/>
  </w:num>
  <w:num w:numId="6" w16cid:durableId="105583789">
    <w:abstractNumId w:val="27"/>
  </w:num>
  <w:num w:numId="7" w16cid:durableId="1782338822">
    <w:abstractNumId w:val="24"/>
  </w:num>
  <w:num w:numId="8" w16cid:durableId="1737237632">
    <w:abstractNumId w:val="26"/>
  </w:num>
  <w:num w:numId="9" w16cid:durableId="292102250">
    <w:abstractNumId w:val="10"/>
  </w:num>
  <w:num w:numId="10" w16cid:durableId="1886486156">
    <w:abstractNumId w:val="18"/>
  </w:num>
  <w:num w:numId="11" w16cid:durableId="718625630">
    <w:abstractNumId w:val="16"/>
  </w:num>
  <w:num w:numId="12" w16cid:durableId="1833181992">
    <w:abstractNumId w:val="6"/>
  </w:num>
  <w:num w:numId="13" w16cid:durableId="1732532718">
    <w:abstractNumId w:val="5"/>
  </w:num>
  <w:num w:numId="14" w16cid:durableId="151222364">
    <w:abstractNumId w:val="25"/>
  </w:num>
  <w:num w:numId="15" w16cid:durableId="2070151609">
    <w:abstractNumId w:val="1"/>
  </w:num>
  <w:num w:numId="16" w16cid:durableId="1091437168">
    <w:abstractNumId w:val="12"/>
  </w:num>
  <w:num w:numId="17" w16cid:durableId="1501042562">
    <w:abstractNumId w:val="19"/>
  </w:num>
  <w:num w:numId="18" w16cid:durableId="1618217073">
    <w:abstractNumId w:val="8"/>
  </w:num>
  <w:num w:numId="19" w16cid:durableId="1547331644">
    <w:abstractNumId w:val="21"/>
  </w:num>
  <w:num w:numId="20" w16cid:durableId="823356496">
    <w:abstractNumId w:val="22"/>
  </w:num>
  <w:num w:numId="21" w16cid:durableId="737901356">
    <w:abstractNumId w:val="11"/>
  </w:num>
  <w:num w:numId="22" w16cid:durableId="298531884">
    <w:abstractNumId w:val="0"/>
  </w:num>
  <w:num w:numId="23" w16cid:durableId="762847586">
    <w:abstractNumId w:val="29"/>
  </w:num>
  <w:num w:numId="24" w16cid:durableId="1941990050">
    <w:abstractNumId w:val="13"/>
  </w:num>
  <w:num w:numId="25" w16cid:durableId="2113042208">
    <w:abstractNumId w:val="9"/>
  </w:num>
  <w:num w:numId="26" w16cid:durableId="1350181874">
    <w:abstractNumId w:val="33"/>
  </w:num>
  <w:num w:numId="27" w16cid:durableId="621036610">
    <w:abstractNumId w:val="34"/>
  </w:num>
  <w:num w:numId="28" w16cid:durableId="1661347688">
    <w:abstractNumId w:val="17"/>
  </w:num>
  <w:num w:numId="29" w16cid:durableId="9300412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7554668">
    <w:abstractNumId w:val="15"/>
  </w:num>
  <w:num w:numId="31" w16cid:durableId="1205168702">
    <w:abstractNumId w:val="23"/>
  </w:num>
  <w:num w:numId="32" w16cid:durableId="77328517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58156119">
    <w:abstractNumId w:val="14"/>
  </w:num>
  <w:num w:numId="34" w16cid:durableId="1114130151">
    <w:abstractNumId w:val="32"/>
  </w:num>
  <w:num w:numId="35" w16cid:durableId="809711282">
    <w:abstractNumId w:val="30"/>
  </w:num>
  <w:num w:numId="36" w16cid:durableId="1062483017">
    <w:abstractNumId w:val="20"/>
  </w:num>
  <w:num w:numId="37" w16cid:durableId="160919055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454"/>
    <w:rsid w:val="00001340"/>
    <w:rsid w:val="00002D4E"/>
    <w:rsid w:val="000051DB"/>
    <w:rsid w:val="0000635F"/>
    <w:rsid w:val="00006C88"/>
    <w:rsid w:val="000103C5"/>
    <w:rsid w:val="000116D3"/>
    <w:rsid w:val="00012717"/>
    <w:rsid w:val="00013614"/>
    <w:rsid w:val="00014EC0"/>
    <w:rsid w:val="000162A6"/>
    <w:rsid w:val="000167EF"/>
    <w:rsid w:val="00016A84"/>
    <w:rsid w:val="000171C5"/>
    <w:rsid w:val="00020E27"/>
    <w:rsid w:val="00020F18"/>
    <w:rsid w:val="000247CF"/>
    <w:rsid w:val="000248AB"/>
    <w:rsid w:val="00024978"/>
    <w:rsid w:val="000249CF"/>
    <w:rsid w:val="00024AF6"/>
    <w:rsid w:val="0002506C"/>
    <w:rsid w:val="00026A27"/>
    <w:rsid w:val="00027164"/>
    <w:rsid w:val="000277C2"/>
    <w:rsid w:val="0003036A"/>
    <w:rsid w:val="00031012"/>
    <w:rsid w:val="00031841"/>
    <w:rsid w:val="00033361"/>
    <w:rsid w:val="00033D1D"/>
    <w:rsid w:val="00034FA8"/>
    <w:rsid w:val="000354D4"/>
    <w:rsid w:val="00035F31"/>
    <w:rsid w:val="00036130"/>
    <w:rsid w:val="000362DB"/>
    <w:rsid w:val="00037059"/>
    <w:rsid w:val="0003788A"/>
    <w:rsid w:val="00037E60"/>
    <w:rsid w:val="00041C82"/>
    <w:rsid w:val="00041E3B"/>
    <w:rsid w:val="00042A5C"/>
    <w:rsid w:val="00043835"/>
    <w:rsid w:val="00045449"/>
    <w:rsid w:val="000464A3"/>
    <w:rsid w:val="000479E6"/>
    <w:rsid w:val="0005047F"/>
    <w:rsid w:val="000504F9"/>
    <w:rsid w:val="0005318E"/>
    <w:rsid w:val="00053384"/>
    <w:rsid w:val="00053B61"/>
    <w:rsid w:val="000546B9"/>
    <w:rsid w:val="00055E5A"/>
    <w:rsid w:val="000561D6"/>
    <w:rsid w:val="000562B4"/>
    <w:rsid w:val="00060019"/>
    <w:rsid w:val="00060214"/>
    <w:rsid w:val="00061700"/>
    <w:rsid w:val="0006183F"/>
    <w:rsid w:val="00061B03"/>
    <w:rsid w:val="00063AA1"/>
    <w:rsid w:val="00064BDC"/>
    <w:rsid w:val="0006503E"/>
    <w:rsid w:val="0006799E"/>
    <w:rsid w:val="00072827"/>
    <w:rsid w:val="0007355B"/>
    <w:rsid w:val="00076604"/>
    <w:rsid w:val="00076A81"/>
    <w:rsid w:val="00080096"/>
    <w:rsid w:val="00080BE4"/>
    <w:rsid w:val="00081E44"/>
    <w:rsid w:val="0008244B"/>
    <w:rsid w:val="00083284"/>
    <w:rsid w:val="00083F1D"/>
    <w:rsid w:val="00084FF7"/>
    <w:rsid w:val="00085BA2"/>
    <w:rsid w:val="00085BBD"/>
    <w:rsid w:val="00086297"/>
    <w:rsid w:val="00086C80"/>
    <w:rsid w:val="000900BB"/>
    <w:rsid w:val="00091058"/>
    <w:rsid w:val="000936BB"/>
    <w:rsid w:val="00093EF0"/>
    <w:rsid w:val="00094A84"/>
    <w:rsid w:val="00095889"/>
    <w:rsid w:val="00096794"/>
    <w:rsid w:val="00096809"/>
    <w:rsid w:val="000A0821"/>
    <w:rsid w:val="000A1CD3"/>
    <w:rsid w:val="000A2AA3"/>
    <w:rsid w:val="000A4179"/>
    <w:rsid w:val="000A50C4"/>
    <w:rsid w:val="000A6DC5"/>
    <w:rsid w:val="000A6F5E"/>
    <w:rsid w:val="000A79CA"/>
    <w:rsid w:val="000B091F"/>
    <w:rsid w:val="000B0C34"/>
    <w:rsid w:val="000B166F"/>
    <w:rsid w:val="000B2611"/>
    <w:rsid w:val="000B2724"/>
    <w:rsid w:val="000B2F2E"/>
    <w:rsid w:val="000B2F36"/>
    <w:rsid w:val="000B5B27"/>
    <w:rsid w:val="000C09A4"/>
    <w:rsid w:val="000C323D"/>
    <w:rsid w:val="000C32C3"/>
    <w:rsid w:val="000C353B"/>
    <w:rsid w:val="000C3F7C"/>
    <w:rsid w:val="000C463B"/>
    <w:rsid w:val="000C5B47"/>
    <w:rsid w:val="000C7C1D"/>
    <w:rsid w:val="000D19DE"/>
    <w:rsid w:val="000D1A25"/>
    <w:rsid w:val="000D3205"/>
    <w:rsid w:val="000D52CD"/>
    <w:rsid w:val="000D5DF2"/>
    <w:rsid w:val="000D7379"/>
    <w:rsid w:val="000D77E5"/>
    <w:rsid w:val="000E071E"/>
    <w:rsid w:val="000E211A"/>
    <w:rsid w:val="000E2600"/>
    <w:rsid w:val="000E2703"/>
    <w:rsid w:val="000E48A4"/>
    <w:rsid w:val="000E55B0"/>
    <w:rsid w:val="000F0DFC"/>
    <w:rsid w:val="000F14E8"/>
    <w:rsid w:val="000F15DF"/>
    <w:rsid w:val="000F256A"/>
    <w:rsid w:val="000F2A50"/>
    <w:rsid w:val="000F3502"/>
    <w:rsid w:val="000F36EC"/>
    <w:rsid w:val="000F3A7A"/>
    <w:rsid w:val="000F4342"/>
    <w:rsid w:val="000F5B4D"/>
    <w:rsid w:val="000F5FFD"/>
    <w:rsid w:val="000F6A7B"/>
    <w:rsid w:val="000F6DFE"/>
    <w:rsid w:val="001029E5"/>
    <w:rsid w:val="00106019"/>
    <w:rsid w:val="001060E7"/>
    <w:rsid w:val="001067C5"/>
    <w:rsid w:val="001117FE"/>
    <w:rsid w:val="00111CC2"/>
    <w:rsid w:val="00112075"/>
    <w:rsid w:val="001154E5"/>
    <w:rsid w:val="001156A9"/>
    <w:rsid w:val="00115E80"/>
    <w:rsid w:val="00116270"/>
    <w:rsid w:val="00116DCF"/>
    <w:rsid w:val="001227DD"/>
    <w:rsid w:val="00124012"/>
    <w:rsid w:val="00124B76"/>
    <w:rsid w:val="00124F65"/>
    <w:rsid w:val="001256BD"/>
    <w:rsid w:val="0012612C"/>
    <w:rsid w:val="001264DA"/>
    <w:rsid w:val="00126EB3"/>
    <w:rsid w:val="00127B29"/>
    <w:rsid w:val="00130128"/>
    <w:rsid w:val="0013048E"/>
    <w:rsid w:val="0013064E"/>
    <w:rsid w:val="00130DA8"/>
    <w:rsid w:val="001320B7"/>
    <w:rsid w:val="0013306E"/>
    <w:rsid w:val="001332E8"/>
    <w:rsid w:val="00136490"/>
    <w:rsid w:val="00137FAF"/>
    <w:rsid w:val="00140D89"/>
    <w:rsid w:val="00140EB0"/>
    <w:rsid w:val="0014105F"/>
    <w:rsid w:val="0014148E"/>
    <w:rsid w:val="001416B2"/>
    <w:rsid w:val="001418DD"/>
    <w:rsid w:val="001431E6"/>
    <w:rsid w:val="00144670"/>
    <w:rsid w:val="001461D1"/>
    <w:rsid w:val="00146A5B"/>
    <w:rsid w:val="00147533"/>
    <w:rsid w:val="00150144"/>
    <w:rsid w:val="00150160"/>
    <w:rsid w:val="001516F3"/>
    <w:rsid w:val="00151ACB"/>
    <w:rsid w:val="00152D75"/>
    <w:rsid w:val="001547D7"/>
    <w:rsid w:val="00154935"/>
    <w:rsid w:val="001552D5"/>
    <w:rsid w:val="001557C1"/>
    <w:rsid w:val="001562E9"/>
    <w:rsid w:val="00156D6D"/>
    <w:rsid w:val="00162123"/>
    <w:rsid w:val="00163206"/>
    <w:rsid w:val="00163356"/>
    <w:rsid w:val="00164305"/>
    <w:rsid w:val="00164461"/>
    <w:rsid w:val="0016490E"/>
    <w:rsid w:val="0016642E"/>
    <w:rsid w:val="00166769"/>
    <w:rsid w:val="001673C5"/>
    <w:rsid w:val="00171524"/>
    <w:rsid w:val="00172B81"/>
    <w:rsid w:val="00173946"/>
    <w:rsid w:val="00174C2B"/>
    <w:rsid w:val="00180265"/>
    <w:rsid w:val="001802CA"/>
    <w:rsid w:val="00180D04"/>
    <w:rsid w:val="00181193"/>
    <w:rsid w:val="0018146D"/>
    <w:rsid w:val="00182C8F"/>
    <w:rsid w:val="00183059"/>
    <w:rsid w:val="00184211"/>
    <w:rsid w:val="00184688"/>
    <w:rsid w:val="00186E3C"/>
    <w:rsid w:val="001876CC"/>
    <w:rsid w:val="00187D0F"/>
    <w:rsid w:val="00187E09"/>
    <w:rsid w:val="0019071D"/>
    <w:rsid w:val="00190EB7"/>
    <w:rsid w:val="00191A86"/>
    <w:rsid w:val="0019512E"/>
    <w:rsid w:val="00195163"/>
    <w:rsid w:val="001A0515"/>
    <w:rsid w:val="001A09B6"/>
    <w:rsid w:val="001A0A03"/>
    <w:rsid w:val="001A0CE5"/>
    <w:rsid w:val="001A15B5"/>
    <w:rsid w:val="001A2CBE"/>
    <w:rsid w:val="001A321E"/>
    <w:rsid w:val="001A3C9E"/>
    <w:rsid w:val="001A4CD5"/>
    <w:rsid w:val="001A597B"/>
    <w:rsid w:val="001A59EF"/>
    <w:rsid w:val="001A6086"/>
    <w:rsid w:val="001A69AE"/>
    <w:rsid w:val="001A6F44"/>
    <w:rsid w:val="001A77F5"/>
    <w:rsid w:val="001A7806"/>
    <w:rsid w:val="001B3E48"/>
    <w:rsid w:val="001B4444"/>
    <w:rsid w:val="001B5C0E"/>
    <w:rsid w:val="001B689E"/>
    <w:rsid w:val="001B716F"/>
    <w:rsid w:val="001B7585"/>
    <w:rsid w:val="001C10F3"/>
    <w:rsid w:val="001C1219"/>
    <w:rsid w:val="001C2DDC"/>
    <w:rsid w:val="001C68F0"/>
    <w:rsid w:val="001C6B80"/>
    <w:rsid w:val="001C78FE"/>
    <w:rsid w:val="001D3843"/>
    <w:rsid w:val="001D60E9"/>
    <w:rsid w:val="001D7E2D"/>
    <w:rsid w:val="001E10AD"/>
    <w:rsid w:val="001E3216"/>
    <w:rsid w:val="001E4DEF"/>
    <w:rsid w:val="001E564E"/>
    <w:rsid w:val="001E77F0"/>
    <w:rsid w:val="001E7BF2"/>
    <w:rsid w:val="001E7DE7"/>
    <w:rsid w:val="001F0ABA"/>
    <w:rsid w:val="001F17A7"/>
    <w:rsid w:val="001F1C4F"/>
    <w:rsid w:val="001F3B24"/>
    <w:rsid w:val="001F76ED"/>
    <w:rsid w:val="00200446"/>
    <w:rsid w:val="00200953"/>
    <w:rsid w:val="002054DD"/>
    <w:rsid w:val="00205BF4"/>
    <w:rsid w:val="002069ED"/>
    <w:rsid w:val="00207DFA"/>
    <w:rsid w:val="00210292"/>
    <w:rsid w:val="00210463"/>
    <w:rsid w:val="00210C28"/>
    <w:rsid w:val="0021129B"/>
    <w:rsid w:val="002130D1"/>
    <w:rsid w:val="00213DE3"/>
    <w:rsid w:val="00222CCA"/>
    <w:rsid w:val="00222D58"/>
    <w:rsid w:val="00230586"/>
    <w:rsid w:val="00230763"/>
    <w:rsid w:val="00232619"/>
    <w:rsid w:val="00233DCE"/>
    <w:rsid w:val="00234539"/>
    <w:rsid w:val="00235E10"/>
    <w:rsid w:val="00237C41"/>
    <w:rsid w:val="002409BA"/>
    <w:rsid w:val="00240C7D"/>
    <w:rsid w:val="00241A9F"/>
    <w:rsid w:val="00242A4F"/>
    <w:rsid w:val="002437C0"/>
    <w:rsid w:val="00243F04"/>
    <w:rsid w:val="00244D2E"/>
    <w:rsid w:val="002462DC"/>
    <w:rsid w:val="00246F85"/>
    <w:rsid w:val="00247B8B"/>
    <w:rsid w:val="00250054"/>
    <w:rsid w:val="00252472"/>
    <w:rsid w:val="00252C5D"/>
    <w:rsid w:val="002603E8"/>
    <w:rsid w:val="002605B6"/>
    <w:rsid w:val="002607C6"/>
    <w:rsid w:val="00260FB6"/>
    <w:rsid w:val="00261CA5"/>
    <w:rsid w:val="0026217C"/>
    <w:rsid w:val="002628C1"/>
    <w:rsid w:val="00263366"/>
    <w:rsid w:val="0026721F"/>
    <w:rsid w:val="002719AA"/>
    <w:rsid w:val="00271DC9"/>
    <w:rsid w:val="0027204F"/>
    <w:rsid w:val="00272CD0"/>
    <w:rsid w:val="00277305"/>
    <w:rsid w:val="00277395"/>
    <w:rsid w:val="002777C6"/>
    <w:rsid w:val="00277BA3"/>
    <w:rsid w:val="002807C0"/>
    <w:rsid w:val="0028196A"/>
    <w:rsid w:val="00281E5F"/>
    <w:rsid w:val="002829DC"/>
    <w:rsid w:val="00283E1B"/>
    <w:rsid w:val="002842C5"/>
    <w:rsid w:val="00285803"/>
    <w:rsid w:val="00287472"/>
    <w:rsid w:val="002905F3"/>
    <w:rsid w:val="00290E84"/>
    <w:rsid w:val="00294000"/>
    <w:rsid w:val="00294727"/>
    <w:rsid w:val="00295816"/>
    <w:rsid w:val="00295F96"/>
    <w:rsid w:val="00296150"/>
    <w:rsid w:val="0029781E"/>
    <w:rsid w:val="00297CC2"/>
    <w:rsid w:val="002A1EA7"/>
    <w:rsid w:val="002A378E"/>
    <w:rsid w:val="002A3E42"/>
    <w:rsid w:val="002A649E"/>
    <w:rsid w:val="002A7325"/>
    <w:rsid w:val="002B0661"/>
    <w:rsid w:val="002B08CA"/>
    <w:rsid w:val="002B281D"/>
    <w:rsid w:val="002B297A"/>
    <w:rsid w:val="002B4EF1"/>
    <w:rsid w:val="002B526B"/>
    <w:rsid w:val="002B5CBD"/>
    <w:rsid w:val="002B5EAB"/>
    <w:rsid w:val="002B61C0"/>
    <w:rsid w:val="002C2AF6"/>
    <w:rsid w:val="002C383C"/>
    <w:rsid w:val="002C3E13"/>
    <w:rsid w:val="002C668E"/>
    <w:rsid w:val="002C7673"/>
    <w:rsid w:val="002D0198"/>
    <w:rsid w:val="002D0284"/>
    <w:rsid w:val="002D0786"/>
    <w:rsid w:val="002D0D22"/>
    <w:rsid w:val="002D188C"/>
    <w:rsid w:val="002D2351"/>
    <w:rsid w:val="002D2FF7"/>
    <w:rsid w:val="002D40AE"/>
    <w:rsid w:val="002D466A"/>
    <w:rsid w:val="002D4BBB"/>
    <w:rsid w:val="002D5424"/>
    <w:rsid w:val="002D6C4B"/>
    <w:rsid w:val="002E0DB5"/>
    <w:rsid w:val="002E1433"/>
    <w:rsid w:val="002E2399"/>
    <w:rsid w:val="002E64AD"/>
    <w:rsid w:val="002F0645"/>
    <w:rsid w:val="002F1231"/>
    <w:rsid w:val="002F220C"/>
    <w:rsid w:val="002F40FC"/>
    <w:rsid w:val="002F5BD0"/>
    <w:rsid w:val="002F6105"/>
    <w:rsid w:val="002F6E56"/>
    <w:rsid w:val="002F7724"/>
    <w:rsid w:val="00300CAF"/>
    <w:rsid w:val="00303C6D"/>
    <w:rsid w:val="0030448F"/>
    <w:rsid w:val="00305E4B"/>
    <w:rsid w:val="00306063"/>
    <w:rsid w:val="00310D49"/>
    <w:rsid w:val="00312030"/>
    <w:rsid w:val="003142ED"/>
    <w:rsid w:val="00314333"/>
    <w:rsid w:val="003169D3"/>
    <w:rsid w:val="00316CA2"/>
    <w:rsid w:val="0031727B"/>
    <w:rsid w:val="00317E95"/>
    <w:rsid w:val="003202CE"/>
    <w:rsid w:val="00320BF1"/>
    <w:rsid w:val="00320DDF"/>
    <w:rsid w:val="0032183F"/>
    <w:rsid w:val="00321A8F"/>
    <w:rsid w:val="00321B45"/>
    <w:rsid w:val="00322954"/>
    <w:rsid w:val="00322E8C"/>
    <w:rsid w:val="00323919"/>
    <w:rsid w:val="00323D21"/>
    <w:rsid w:val="003244BE"/>
    <w:rsid w:val="00326926"/>
    <w:rsid w:val="00326943"/>
    <w:rsid w:val="00326E21"/>
    <w:rsid w:val="00326E3E"/>
    <w:rsid w:val="00327206"/>
    <w:rsid w:val="003279FB"/>
    <w:rsid w:val="00327A45"/>
    <w:rsid w:val="003316C7"/>
    <w:rsid w:val="00332CBB"/>
    <w:rsid w:val="0033659F"/>
    <w:rsid w:val="0034040A"/>
    <w:rsid w:val="00341AD3"/>
    <w:rsid w:val="0034492F"/>
    <w:rsid w:val="003456A6"/>
    <w:rsid w:val="00346536"/>
    <w:rsid w:val="00346E1B"/>
    <w:rsid w:val="00347FB2"/>
    <w:rsid w:val="00351F20"/>
    <w:rsid w:val="00352518"/>
    <w:rsid w:val="00352F05"/>
    <w:rsid w:val="0035300F"/>
    <w:rsid w:val="00353D02"/>
    <w:rsid w:val="00354BBF"/>
    <w:rsid w:val="003557C0"/>
    <w:rsid w:val="00360034"/>
    <w:rsid w:val="00362D6D"/>
    <w:rsid w:val="00372A21"/>
    <w:rsid w:val="0037479C"/>
    <w:rsid w:val="003769F9"/>
    <w:rsid w:val="00376F5E"/>
    <w:rsid w:val="00377FBF"/>
    <w:rsid w:val="00380A0F"/>
    <w:rsid w:val="003834F6"/>
    <w:rsid w:val="0038351A"/>
    <w:rsid w:val="00383ACA"/>
    <w:rsid w:val="00383B36"/>
    <w:rsid w:val="00385CF6"/>
    <w:rsid w:val="00386B59"/>
    <w:rsid w:val="003872D3"/>
    <w:rsid w:val="003876CA"/>
    <w:rsid w:val="00387C6F"/>
    <w:rsid w:val="00387FF5"/>
    <w:rsid w:val="0039140A"/>
    <w:rsid w:val="00392A75"/>
    <w:rsid w:val="003945E8"/>
    <w:rsid w:val="003A21BD"/>
    <w:rsid w:val="003A2AF5"/>
    <w:rsid w:val="003A3BD2"/>
    <w:rsid w:val="003A3D15"/>
    <w:rsid w:val="003A4B7A"/>
    <w:rsid w:val="003A51B4"/>
    <w:rsid w:val="003B0C5E"/>
    <w:rsid w:val="003B10EF"/>
    <w:rsid w:val="003B155F"/>
    <w:rsid w:val="003B311A"/>
    <w:rsid w:val="003B32B8"/>
    <w:rsid w:val="003B4177"/>
    <w:rsid w:val="003B47F3"/>
    <w:rsid w:val="003B60CD"/>
    <w:rsid w:val="003B68A8"/>
    <w:rsid w:val="003C0BFF"/>
    <w:rsid w:val="003C3732"/>
    <w:rsid w:val="003C529F"/>
    <w:rsid w:val="003C766D"/>
    <w:rsid w:val="003C7883"/>
    <w:rsid w:val="003D0064"/>
    <w:rsid w:val="003D1356"/>
    <w:rsid w:val="003D1565"/>
    <w:rsid w:val="003D2A10"/>
    <w:rsid w:val="003D500A"/>
    <w:rsid w:val="003D5268"/>
    <w:rsid w:val="003D57DA"/>
    <w:rsid w:val="003D5F3C"/>
    <w:rsid w:val="003E01A4"/>
    <w:rsid w:val="003E0505"/>
    <w:rsid w:val="003E2220"/>
    <w:rsid w:val="003E4447"/>
    <w:rsid w:val="003E450C"/>
    <w:rsid w:val="003E4E08"/>
    <w:rsid w:val="003E561F"/>
    <w:rsid w:val="003E66F6"/>
    <w:rsid w:val="003E6F56"/>
    <w:rsid w:val="003F02DB"/>
    <w:rsid w:val="003F0DB3"/>
    <w:rsid w:val="003F28FA"/>
    <w:rsid w:val="003F2C91"/>
    <w:rsid w:val="003F7365"/>
    <w:rsid w:val="004008DC"/>
    <w:rsid w:val="00401B2F"/>
    <w:rsid w:val="00401FEB"/>
    <w:rsid w:val="00405135"/>
    <w:rsid w:val="00407066"/>
    <w:rsid w:val="0041153E"/>
    <w:rsid w:val="0041162D"/>
    <w:rsid w:val="00411E25"/>
    <w:rsid w:val="00413660"/>
    <w:rsid w:val="00413AFE"/>
    <w:rsid w:val="00413BC2"/>
    <w:rsid w:val="0041465A"/>
    <w:rsid w:val="00417477"/>
    <w:rsid w:val="00421950"/>
    <w:rsid w:val="00421D5A"/>
    <w:rsid w:val="00421E09"/>
    <w:rsid w:val="0042207F"/>
    <w:rsid w:val="00423779"/>
    <w:rsid w:val="00426AF2"/>
    <w:rsid w:val="004276DC"/>
    <w:rsid w:val="00427D55"/>
    <w:rsid w:val="00431CAD"/>
    <w:rsid w:val="00432B11"/>
    <w:rsid w:val="00433A44"/>
    <w:rsid w:val="004347F9"/>
    <w:rsid w:val="00434991"/>
    <w:rsid w:val="00436781"/>
    <w:rsid w:val="00436AE4"/>
    <w:rsid w:val="0044014D"/>
    <w:rsid w:val="00440220"/>
    <w:rsid w:val="00440D46"/>
    <w:rsid w:val="004412A6"/>
    <w:rsid w:val="0044161D"/>
    <w:rsid w:val="00441D04"/>
    <w:rsid w:val="004430D7"/>
    <w:rsid w:val="00443682"/>
    <w:rsid w:val="00443CEA"/>
    <w:rsid w:val="00443E6A"/>
    <w:rsid w:val="00444C2F"/>
    <w:rsid w:val="004475CE"/>
    <w:rsid w:val="004475D1"/>
    <w:rsid w:val="004478CD"/>
    <w:rsid w:val="0045263D"/>
    <w:rsid w:val="00452E78"/>
    <w:rsid w:val="004535A0"/>
    <w:rsid w:val="004535E8"/>
    <w:rsid w:val="004538A3"/>
    <w:rsid w:val="004547E8"/>
    <w:rsid w:val="004578D9"/>
    <w:rsid w:val="004601D7"/>
    <w:rsid w:val="004604B6"/>
    <w:rsid w:val="0046083F"/>
    <w:rsid w:val="004610FD"/>
    <w:rsid w:val="0046266A"/>
    <w:rsid w:val="004634B3"/>
    <w:rsid w:val="00463707"/>
    <w:rsid w:val="00466336"/>
    <w:rsid w:val="00473303"/>
    <w:rsid w:val="00475A48"/>
    <w:rsid w:val="00480C8B"/>
    <w:rsid w:val="00481985"/>
    <w:rsid w:val="004835AF"/>
    <w:rsid w:val="00484B6D"/>
    <w:rsid w:val="0048554B"/>
    <w:rsid w:val="00485EAC"/>
    <w:rsid w:val="004865ED"/>
    <w:rsid w:val="00487CEB"/>
    <w:rsid w:val="00487EB3"/>
    <w:rsid w:val="00492161"/>
    <w:rsid w:val="00492919"/>
    <w:rsid w:val="004931E8"/>
    <w:rsid w:val="004956CD"/>
    <w:rsid w:val="00495FB7"/>
    <w:rsid w:val="004A1F2B"/>
    <w:rsid w:val="004A28B6"/>
    <w:rsid w:val="004A3909"/>
    <w:rsid w:val="004A4611"/>
    <w:rsid w:val="004A4627"/>
    <w:rsid w:val="004A4EEE"/>
    <w:rsid w:val="004A552B"/>
    <w:rsid w:val="004A64FE"/>
    <w:rsid w:val="004A6940"/>
    <w:rsid w:val="004A6CE6"/>
    <w:rsid w:val="004B0145"/>
    <w:rsid w:val="004B0E02"/>
    <w:rsid w:val="004B24E1"/>
    <w:rsid w:val="004B2837"/>
    <w:rsid w:val="004B3F06"/>
    <w:rsid w:val="004B5528"/>
    <w:rsid w:val="004B56BF"/>
    <w:rsid w:val="004B5BC4"/>
    <w:rsid w:val="004C0C07"/>
    <w:rsid w:val="004C1910"/>
    <w:rsid w:val="004C1953"/>
    <w:rsid w:val="004C2137"/>
    <w:rsid w:val="004C2C76"/>
    <w:rsid w:val="004C347B"/>
    <w:rsid w:val="004C3761"/>
    <w:rsid w:val="004C3B65"/>
    <w:rsid w:val="004C5D03"/>
    <w:rsid w:val="004C6FDD"/>
    <w:rsid w:val="004D1180"/>
    <w:rsid w:val="004D1708"/>
    <w:rsid w:val="004D1CCB"/>
    <w:rsid w:val="004D4355"/>
    <w:rsid w:val="004D4D00"/>
    <w:rsid w:val="004D594A"/>
    <w:rsid w:val="004D5E82"/>
    <w:rsid w:val="004D6219"/>
    <w:rsid w:val="004E0CCA"/>
    <w:rsid w:val="004E1A7A"/>
    <w:rsid w:val="004E1CAE"/>
    <w:rsid w:val="004E27FF"/>
    <w:rsid w:val="004E3CE5"/>
    <w:rsid w:val="004E62C7"/>
    <w:rsid w:val="004E7C8C"/>
    <w:rsid w:val="004F1055"/>
    <w:rsid w:val="004F1070"/>
    <w:rsid w:val="004F1E5F"/>
    <w:rsid w:val="004F4B57"/>
    <w:rsid w:val="004F4CBE"/>
    <w:rsid w:val="004F4D31"/>
    <w:rsid w:val="004F5329"/>
    <w:rsid w:val="0050060B"/>
    <w:rsid w:val="005009CA"/>
    <w:rsid w:val="00502BB0"/>
    <w:rsid w:val="0050317E"/>
    <w:rsid w:val="00504084"/>
    <w:rsid w:val="0050583A"/>
    <w:rsid w:val="005065B0"/>
    <w:rsid w:val="00506B34"/>
    <w:rsid w:val="00507780"/>
    <w:rsid w:val="00510A85"/>
    <w:rsid w:val="00510A8B"/>
    <w:rsid w:val="00511228"/>
    <w:rsid w:val="00511237"/>
    <w:rsid w:val="00511C46"/>
    <w:rsid w:val="005129D3"/>
    <w:rsid w:val="00513418"/>
    <w:rsid w:val="00513BB3"/>
    <w:rsid w:val="0051408F"/>
    <w:rsid w:val="005171DF"/>
    <w:rsid w:val="005210DC"/>
    <w:rsid w:val="005219D2"/>
    <w:rsid w:val="005221F7"/>
    <w:rsid w:val="00523351"/>
    <w:rsid w:val="005233AE"/>
    <w:rsid w:val="005235B6"/>
    <w:rsid w:val="005237BE"/>
    <w:rsid w:val="005238ED"/>
    <w:rsid w:val="00525100"/>
    <w:rsid w:val="005262D9"/>
    <w:rsid w:val="00526D7B"/>
    <w:rsid w:val="00531CF7"/>
    <w:rsid w:val="00531E5C"/>
    <w:rsid w:val="00533346"/>
    <w:rsid w:val="00534068"/>
    <w:rsid w:val="00534C3E"/>
    <w:rsid w:val="005354C6"/>
    <w:rsid w:val="00535B99"/>
    <w:rsid w:val="005360E7"/>
    <w:rsid w:val="00540546"/>
    <w:rsid w:val="005406A8"/>
    <w:rsid w:val="00540735"/>
    <w:rsid w:val="00540E4C"/>
    <w:rsid w:val="00543DFB"/>
    <w:rsid w:val="00543E22"/>
    <w:rsid w:val="00544606"/>
    <w:rsid w:val="005452F6"/>
    <w:rsid w:val="0054547A"/>
    <w:rsid w:val="00546492"/>
    <w:rsid w:val="00547016"/>
    <w:rsid w:val="0054706B"/>
    <w:rsid w:val="00547D54"/>
    <w:rsid w:val="0055027B"/>
    <w:rsid w:val="00550280"/>
    <w:rsid w:val="00553E31"/>
    <w:rsid w:val="00554040"/>
    <w:rsid w:val="00554568"/>
    <w:rsid w:val="00554ECB"/>
    <w:rsid w:val="00556302"/>
    <w:rsid w:val="005566B8"/>
    <w:rsid w:val="0056014B"/>
    <w:rsid w:val="00560D9D"/>
    <w:rsid w:val="00563A20"/>
    <w:rsid w:val="00563FD9"/>
    <w:rsid w:val="0056588C"/>
    <w:rsid w:val="00566EBC"/>
    <w:rsid w:val="00570917"/>
    <w:rsid w:val="005710F2"/>
    <w:rsid w:val="005715BE"/>
    <w:rsid w:val="0057222A"/>
    <w:rsid w:val="00572692"/>
    <w:rsid w:val="00572FA2"/>
    <w:rsid w:val="005740A5"/>
    <w:rsid w:val="0057431C"/>
    <w:rsid w:val="00575261"/>
    <w:rsid w:val="00575D16"/>
    <w:rsid w:val="005767B9"/>
    <w:rsid w:val="005773A2"/>
    <w:rsid w:val="00577685"/>
    <w:rsid w:val="00581315"/>
    <w:rsid w:val="00581E88"/>
    <w:rsid w:val="005825C2"/>
    <w:rsid w:val="00583769"/>
    <w:rsid w:val="005846FB"/>
    <w:rsid w:val="00584BA8"/>
    <w:rsid w:val="00585E3D"/>
    <w:rsid w:val="0058679B"/>
    <w:rsid w:val="005928A3"/>
    <w:rsid w:val="005952F1"/>
    <w:rsid w:val="00595F22"/>
    <w:rsid w:val="00596660"/>
    <w:rsid w:val="00596836"/>
    <w:rsid w:val="00596BEC"/>
    <w:rsid w:val="005971FD"/>
    <w:rsid w:val="005979CB"/>
    <w:rsid w:val="005A0600"/>
    <w:rsid w:val="005A0D0F"/>
    <w:rsid w:val="005A0D1E"/>
    <w:rsid w:val="005A1E76"/>
    <w:rsid w:val="005A2580"/>
    <w:rsid w:val="005A59BD"/>
    <w:rsid w:val="005A5E8F"/>
    <w:rsid w:val="005A7B91"/>
    <w:rsid w:val="005B1366"/>
    <w:rsid w:val="005B14A7"/>
    <w:rsid w:val="005B186D"/>
    <w:rsid w:val="005B1C20"/>
    <w:rsid w:val="005B243E"/>
    <w:rsid w:val="005B3E08"/>
    <w:rsid w:val="005B3E50"/>
    <w:rsid w:val="005B4855"/>
    <w:rsid w:val="005B5279"/>
    <w:rsid w:val="005B5749"/>
    <w:rsid w:val="005B6FF7"/>
    <w:rsid w:val="005C120C"/>
    <w:rsid w:val="005C1ACD"/>
    <w:rsid w:val="005C5110"/>
    <w:rsid w:val="005C7A67"/>
    <w:rsid w:val="005C7F2F"/>
    <w:rsid w:val="005D12B7"/>
    <w:rsid w:val="005D2FA9"/>
    <w:rsid w:val="005D4310"/>
    <w:rsid w:val="005D4330"/>
    <w:rsid w:val="005D450F"/>
    <w:rsid w:val="005D5F25"/>
    <w:rsid w:val="005D6921"/>
    <w:rsid w:val="005D73FC"/>
    <w:rsid w:val="005E126D"/>
    <w:rsid w:val="005E14B7"/>
    <w:rsid w:val="005E2B74"/>
    <w:rsid w:val="005E2DAF"/>
    <w:rsid w:val="005E55DC"/>
    <w:rsid w:val="005E6592"/>
    <w:rsid w:val="005F183B"/>
    <w:rsid w:val="005F185D"/>
    <w:rsid w:val="005F1CA9"/>
    <w:rsid w:val="005F3A86"/>
    <w:rsid w:val="005F6B1C"/>
    <w:rsid w:val="005F76E2"/>
    <w:rsid w:val="005F7711"/>
    <w:rsid w:val="00600A47"/>
    <w:rsid w:val="00601CE4"/>
    <w:rsid w:val="00601FB4"/>
    <w:rsid w:val="006027B4"/>
    <w:rsid w:val="00602C9D"/>
    <w:rsid w:val="00604025"/>
    <w:rsid w:val="00604A95"/>
    <w:rsid w:val="00604F26"/>
    <w:rsid w:val="00604F56"/>
    <w:rsid w:val="00605133"/>
    <w:rsid w:val="006061C9"/>
    <w:rsid w:val="0060621A"/>
    <w:rsid w:val="0060799C"/>
    <w:rsid w:val="0061009A"/>
    <w:rsid w:val="006118C9"/>
    <w:rsid w:val="00611965"/>
    <w:rsid w:val="006126CD"/>
    <w:rsid w:val="00612C4D"/>
    <w:rsid w:val="00613F89"/>
    <w:rsid w:val="00615A47"/>
    <w:rsid w:val="006169DB"/>
    <w:rsid w:val="00617FF2"/>
    <w:rsid w:val="00620734"/>
    <w:rsid w:val="00622D32"/>
    <w:rsid w:val="00624F56"/>
    <w:rsid w:val="00626D7C"/>
    <w:rsid w:val="006273C1"/>
    <w:rsid w:val="00630046"/>
    <w:rsid w:val="00630152"/>
    <w:rsid w:val="00630598"/>
    <w:rsid w:val="00630E27"/>
    <w:rsid w:val="006314DB"/>
    <w:rsid w:val="006315A4"/>
    <w:rsid w:val="006327BC"/>
    <w:rsid w:val="006329C2"/>
    <w:rsid w:val="006337DA"/>
    <w:rsid w:val="006343C9"/>
    <w:rsid w:val="006356A0"/>
    <w:rsid w:val="00636383"/>
    <w:rsid w:val="006364E3"/>
    <w:rsid w:val="0063690C"/>
    <w:rsid w:val="00636AD5"/>
    <w:rsid w:val="00637A53"/>
    <w:rsid w:val="00640BE3"/>
    <w:rsid w:val="006426EB"/>
    <w:rsid w:val="006426F9"/>
    <w:rsid w:val="00643C81"/>
    <w:rsid w:val="006443B8"/>
    <w:rsid w:val="00644D7A"/>
    <w:rsid w:val="00646B65"/>
    <w:rsid w:val="00647CAB"/>
    <w:rsid w:val="006508A7"/>
    <w:rsid w:val="00651418"/>
    <w:rsid w:val="006517DC"/>
    <w:rsid w:val="006518C7"/>
    <w:rsid w:val="00651A40"/>
    <w:rsid w:val="006536B4"/>
    <w:rsid w:val="00654CF5"/>
    <w:rsid w:val="0065721F"/>
    <w:rsid w:val="00660298"/>
    <w:rsid w:val="00660756"/>
    <w:rsid w:val="0066205B"/>
    <w:rsid w:val="00662213"/>
    <w:rsid w:val="00662569"/>
    <w:rsid w:val="0066268A"/>
    <w:rsid w:val="00662A21"/>
    <w:rsid w:val="00662CF9"/>
    <w:rsid w:val="0066492F"/>
    <w:rsid w:val="00664AED"/>
    <w:rsid w:val="00665127"/>
    <w:rsid w:val="0066663F"/>
    <w:rsid w:val="006671AD"/>
    <w:rsid w:val="00667384"/>
    <w:rsid w:val="00667BBE"/>
    <w:rsid w:val="0067028C"/>
    <w:rsid w:val="0067086E"/>
    <w:rsid w:val="006709EF"/>
    <w:rsid w:val="00671568"/>
    <w:rsid w:val="0067199A"/>
    <w:rsid w:val="0067301E"/>
    <w:rsid w:val="00677340"/>
    <w:rsid w:val="00681683"/>
    <w:rsid w:val="00681D69"/>
    <w:rsid w:val="00682956"/>
    <w:rsid w:val="0068438C"/>
    <w:rsid w:val="006865B0"/>
    <w:rsid w:val="0068768B"/>
    <w:rsid w:val="006905FF"/>
    <w:rsid w:val="00692991"/>
    <w:rsid w:val="00693AA5"/>
    <w:rsid w:val="00694BBB"/>
    <w:rsid w:val="00694EFA"/>
    <w:rsid w:val="00695568"/>
    <w:rsid w:val="00696B20"/>
    <w:rsid w:val="00696C7E"/>
    <w:rsid w:val="006A1367"/>
    <w:rsid w:val="006A1C95"/>
    <w:rsid w:val="006A28E9"/>
    <w:rsid w:val="006A2E60"/>
    <w:rsid w:val="006A4707"/>
    <w:rsid w:val="006B0C21"/>
    <w:rsid w:val="006B2345"/>
    <w:rsid w:val="006B48EF"/>
    <w:rsid w:val="006B5D00"/>
    <w:rsid w:val="006C08FD"/>
    <w:rsid w:val="006C13B1"/>
    <w:rsid w:val="006C1DDA"/>
    <w:rsid w:val="006C36D7"/>
    <w:rsid w:val="006C51A0"/>
    <w:rsid w:val="006C5DA3"/>
    <w:rsid w:val="006C7772"/>
    <w:rsid w:val="006C7D7B"/>
    <w:rsid w:val="006D08D7"/>
    <w:rsid w:val="006D54AA"/>
    <w:rsid w:val="006D62EE"/>
    <w:rsid w:val="006D780E"/>
    <w:rsid w:val="006E0E9B"/>
    <w:rsid w:val="006E1201"/>
    <w:rsid w:val="006E1B9C"/>
    <w:rsid w:val="006E1EE8"/>
    <w:rsid w:val="006E3CD1"/>
    <w:rsid w:val="006E4BE0"/>
    <w:rsid w:val="006E69B1"/>
    <w:rsid w:val="006F0225"/>
    <w:rsid w:val="006F204F"/>
    <w:rsid w:val="006F23B9"/>
    <w:rsid w:val="006F2427"/>
    <w:rsid w:val="006F2FB3"/>
    <w:rsid w:val="006F3621"/>
    <w:rsid w:val="006F4D8C"/>
    <w:rsid w:val="006F55B1"/>
    <w:rsid w:val="006F6115"/>
    <w:rsid w:val="006F63E7"/>
    <w:rsid w:val="006F665A"/>
    <w:rsid w:val="006F668C"/>
    <w:rsid w:val="006F685C"/>
    <w:rsid w:val="006F6A66"/>
    <w:rsid w:val="006F6D48"/>
    <w:rsid w:val="006F6EE9"/>
    <w:rsid w:val="006F7839"/>
    <w:rsid w:val="006F7984"/>
    <w:rsid w:val="006F7C5C"/>
    <w:rsid w:val="007000D4"/>
    <w:rsid w:val="0070126A"/>
    <w:rsid w:val="0070317F"/>
    <w:rsid w:val="00704C6E"/>
    <w:rsid w:val="00704CE6"/>
    <w:rsid w:val="007059CF"/>
    <w:rsid w:val="007072A9"/>
    <w:rsid w:val="007078B7"/>
    <w:rsid w:val="0070799F"/>
    <w:rsid w:val="00707E39"/>
    <w:rsid w:val="00707FEE"/>
    <w:rsid w:val="00711237"/>
    <w:rsid w:val="00711592"/>
    <w:rsid w:val="007117E0"/>
    <w:rsid w:val="00711A72"/>
    <w:rsid w:val="007129B1"/>
    <w:rsid w:val="007136F6"/>
    <w:rsid w:val="0071458F"/>
    <w:rsid w:val="007145F7"/>
    <w:rsid w:val="00714B72"/>
    <w:rsid w:val="00715597"/>
    <w:rsid w:val="007157DC"/>
    <w:rsid w:val="00715AC5"/>
    <w:rsid w:val="00715E2F"/>
    <w:rsid w:val="0071606B"/>
    <w:rsid w:val="00716448"/>
    <w:rsid w:val="00716741"/>
    <w:rsid w:val="00717A13"/>
    <w:rsid w:val="00723075"/>
    <w:rsid w:val="007240D9"/>
    <w:rsid w:val="0072503B"/>
    <w:rsid w:val="00727555"/>
    <w:rsid w:val="0073010C"/>
    <w:rsid w:val="007317F2"/>
    <w:rsid w:val="00731F39"/>
    <w:rsid w:val="007335F8"/>
    <w:rsid w:val="007337BD"/>
    <w:rsid w:val="00733BA5"/>
    <w:rsid w:val="007359FD"/>
    <w:rsid w:val="007379B3"/>
    <w:rsid w:val="00737F86"/>
    <w:rsid w:val="00740B95"/>
    <w:rsid w:val="007413CF"/>
    <w:rsid w:val="0074322E"/>
    <w:rsid w:val="007433A1"/>
    <w:rsid w:val="00750B22"/>
    <w:rsid w:val="00751770"/>
    <w:rsid w:val="007517EF"/>
    <w:rsid w:val="00752CA6"/>
    <w:rsid w:val="0075428E"/>
    <w:rsid w:val="007557C3"/>
    <w:rsid w:val="00760223"/>
    <w:rsid w:val="00760379"/>
    <w:rsid w:val="00761C32"/>
    <w:rsid w:val="00761CBB"/>
    <w:rsid w:val="00762785"/>
    <w:rsid w:val="00764229"/>
    <w:rsid w:val="00764C28"/>
    <w:rsid w:val="007660C7"/>
    <w:rsid w:val="00766B26"/>
    <w:rsid w:val="00770571"/>
    <w:rsid w:val="00770907"/>
    <w:rsid w:val="00770AA1"/>
    <w:rsid w:val="00770C69"/>
    <w:rsid w:val="00773542"/>
    <w:rsid w:val="00775343"/>
    <w:rsid w:val="00775370"/>
    <w:rsid w:val="00776BB2"/>
    <w:rsid w:val="007800BA"/>
    <w:rsid w:val="0078036B"/>
    <w:rsid w:val="007803AC"/>
    <w:rsid w:val="007803F4"/>
    <w:rsid w:val="00780709"/>
    <w:rsid w:val="007822EA"/>
    <w:rsid w:val="007826D4"/>
    <w:rsid w:val="00782EBF"/>
    <w:rsid w:val="0078385B"/>
    <w:rsid w:val="00785B72"/>
    <w:rsid w:val="00785B8A"/>
    <w:rsid w:val="007862F4"/>
    <w:rsid w:val="00787DCA"/>
    <w:rsid w:val="00787F54"/>
    <w:rsid w:val="0079247C"/>
    <w:rsid w:val="00796B85"/>
    <w:rsid w:val="0079762E"/>
    <w:rsid w:val="007979C3"/>
    <w:rsid w:val="00797A79"/>
    <w:rsid w:val="007A01DE"/>
    <w:rsid w:val="007A2299"/>
    <w:rsid w:val="007A2A29"/>
    <w:rsid w:val="007A436F"/>
    <w:rsid w:val="007A53AE"/>
    <w:rsid w:val="007A5474"/>
    <w:rsid w:val="007A5C95"/>
    <w:rsid w:val="007A69D5"/>
    <w:rsid w:val="007A7B40"/>
    <w:rsid w:val="007B1045"/>
    <w:rsid w:val="007B16A1"/>
    <w:rsid w:val="007B2FD5"/>
    <w:rsid w:val="007B3308"/>
    <w:rsid w:val="007B5435"/>
    <w:rsid w:val="007B558D"/>
    <w:rsid w:val="007C04ED"/>
    <w:rsid w:val="007C1594"/>
    <w:rsid w:val="007C16FF"/>
    <w:rsid w:val="007C1D16"/>
    <w:rsid w:val="007C1FD9"/>
    <w:rsid w:val="007C2FAD"/>
    <w:rsid w:val="007C312C"/>
    <w:rsid w:val="007C3D87"/>
    <w:rsid w:val="007C3F49"/>
    <w:rsid w:val="007C4BC0"/>
    <w:rsid w:val="007C4ED1"/>
    <w:rsid w:val="007C53FE"/>
    <w:rsid w:val="007C57A8"/>
    <w:rsid w:val="007C79DF"/>
    <w:rsid w:val="007C7D4A"/>
    <w:rsid w:val="007D42AE"/>
    <w:rsid w:val="007D762F"/>
    <w:rsid w:val="007D7691"/>
    <w:rsid w:val="007D7EE4"/>
    <w:rsid w:val="007E03EA"/>
    <w:rsid w:val="007E0688"/>
    <w:rsid w:val="007E12E7"/>
    <w:rsid w:val="007E7A90"/>
    <w:rsid w:val="007F202E"/>
    <w:rsid w:val="007F2CFF"/>
    <w:rsid w:val="007F2D43"/>
    <w:rsid w:val="007F31C3"/>
    <w:rsid w:val="007F38BA"/>
    <w:rsid w:val="007F436B"/>
    <w:rsid w:val="007F466E"/>
    <w:rsid w:val="007F4980"/>
    <w:rsid w:val="007F707A"/>
    <w:rsid w:val="007F7977"/>
    <w:rsid w:val="00800536"/>
    <w:rsid w:val="008013A8"/>
    <w:rsid w:val="00802005"/>
    <w:rsid w:val="0080322F"/>
    <w:rsid w:val="00804251"/>
    <w:rsid w:val="0080496F"/>
    <w:rsid w:val="008051F9"/>
    <w:rsid w:val="0080572B"/>
    <w:rsid w:val="00805859"/>
    <w:rsid w:val="00805D18"/>
    <w:rsid w:val="00806B11"/>
    <w:rsid w:val="0081263C"/>
    <w:rsid w:val="0081387B"/>
    <w:rsid w:val="00813EBF"/>
    <w:rsid w:val="00814367"/>
    <w:rsid w:val="0081486C"/>
    <w:rsid w:val="0081678B"/>
    <w:rsid w:val="0081747E"/>
    <w:rsid w:val="008178B9"/>
    <w:rsid w:val="008178CF"/>
    <w:rsid w:val="00817D49"/>
    <w:rsid w:val="00820867"/>
    <w:rsid w:val="00820B05"/>
    <w:rsid w:val="00824BAF"/>
    <w:rsid w:val="0082537B"/>
    <w:rsid w:val="008273E7"/>
    <w:rsid w:val="00827BA0"/>
    <w:rsid w:val="00827F3A"/>
    <w:rsid w:val="00830130"/>
    <w:rsid w:val="00830D24"/>
    <w:rsid w:val="00832DA1"/>
    <w:rsid w:val="00833F66"/>
    <w:rsid w:val="008340EA"/>
    <w:rsid w:val="008344E5"/>
    <w:rsid w:val="00835776"/>
    <w:rsid w:val="00836E54"/>
    <w:rsid w:val="00837093"/>
    <w:rsid w:val="008373C7"/>
    <w:rsid w:val="008378A7"/>
    <w:rsid w:val="008379F2"/>
    <w:rsid w:val="008403BC"/>
    <w:rsid w:val="00840450"/>
    <w:rsid w:val="00841E1C"/>
    <w:rsid w:val="00844C02"/>
    <w:rsid w:val="00844DA4"/>
    <w:rsid w:val="00845F1B"/>
    <w:rsid w:val="00846A91"/>
    <w:rsid w:val="0085062B"/>
    <w:rsid w:val="00850A5E"/>
    <w:rsid w:val="008511C2"/>
    <w:rsid w:val="0085288F"/>
    <w:rsid w:val="00854197"/>
    <w:rsid w:val="00855282"/>
    <w:rsid w:val="008559C8"/>
    <w:rsid w:val="00855DF4"/>
    <w:rsid w:val="00855E7D"/>
    <w:rsid w:val="0085685B"/>
    <w:rsid w:val="00857381"/>
    <w:rsid w:val="0085758E"/>
    <w:rsid w:val="00861514"/>
    <w:rsid w:val="0086274F"/>
    <w:rsid w:val="00862A31"/>
    <w:rsid w:val="00863CC6"/>
    <w:rsid w:val="00864AD8"/>
    <w:rsid w:val="00864C4D"/>
    <w:rsid w:val="0087188F"/>
    <w:rsid w:val="00871D57"/>
    <w:rsid w:val="00872A72"/>
    <w:rsid w:val="00872EEB"/>
    <w:rsid w:val="00873115"/>
    <w:rsid w:val="00875610"/>
    <w:rsid w:val="0087572A"/>
    <w:rsid w:val="008770B9"/>
    <w:rsid w:val="0088121F"/>
    <w:rsid w:val="00881C67"/>
    <w:rsid w:val="008823E4"/>
    <w:rsid w:val="00883EDC"/>
    <w:rsid w:val="00885342"/>
    <w:rsid w:val="008854D1"/>
    <w:rsid w:val="0088745C"/>
    <w:rsid w:val="00887F9C"/>
    <w:rsid w:val="008905FD"/>
    <w:rsid w:val="008909C3"/>
    <w:rsid w:val="00891B8B"/>
    <w:rsid w:val="008921D3"/>
    <w:rsid w:val="008921FD"/>
    <w:rsid w:val="00892222"/>
    <w:rsid w:val="00894BF4"/>
    <w:rsid w:val="00895DE5"/>
    <w:rsid w:val="008A0A96"/>
    <w:rsid w:val="008A0E06"/>
    <w:rsid w:val="008A26FF"/>
    <w:rsid w:val="008A3764"/>
    <w:rsid w:val="008A46FC"/>
    <w:rsid w:val="008A5266"/>
    <w:rsid w:val="008A54E7"/>
    <w:rsid w:val="008A59B1"/>
    <w:rsid w:val="008A5EC4"/>
    <w:rsid w:val="008A61F4"/>
    <w:rsid w:val="008A764B"/>
    <w:rsid w:val="008B096F"/>
    <w:rsid w:val="008B2871"/>
    <w:rsid w:val="008B2BD9"/>
    <w:rsid w:val="008B2DB8"/>
    <w:rsid w:val="008B3497"/>
    <w:rsid w:val="008B484B"/>
    <w:rsid w:val="008B65D6"/>
    <w:rsid w:val="008B672D"/>
    <w:rsid w:val="008C0B22"/>
    <w:rsid w:val="008C1B60"/>
    <w:rsid w:val="008C40FC"/>
    <w:rsid w:val="008C4871"/>
    <w:rsid w:val="008C5B3E"/>
    <w:rsid w:val="008C5FC4"/>
    <w:rsid w:val="008C7B01"/>
    <w:rsid w:val="008D0BA5"/>
    <w:rsid w:val="008D0E13"/>
    <w:rsid w:val="008D29C7"/>
    <w:rsid w:val="008D3275"/>
    <w:rsid w:val="008D3791"/>
    <w:rsid w:val="008D4052"/>
    <w:rsid w:val="008D67C0"/>
    <w:rsid w:val="008D794C"/>
    <w:rsid w:val="008E17F0"/>
    <w:rsid w:val="008E1950"/>
    <w:rsid w:val="008E1A65"/>
    <w:rsid w:val="008E1E5D"/>
    <w:rsid w:val="008E235C"/>
    <w:rsid w:val="008E2C1B"/>
    <w:rsid w:val="008E2C9B"/>
    <w:rsid w:val="008E368E"/>
    <w:rsid w:val="008E493D"/>
    <w:rsid w:val="008E4C01"/>
    <w:rsid w:val="008E5675"/>
    <w:rsid w:val="008E60BE"/>
    <w:rsid w:val="008E755F"/>
    <w:rsid w:val="008F0A97"/>
    <w:rsid w:val="008F0FC3"/>
    <w:rsid w:val="008F1977"/>
    <w:rsid w:val="008F38F3"/>
    <w:rsid w:val="008F4A23"/>
    <w:rsid w:val="008F5154"/>
    <w:rsid w:val="008F53BA"/>
    <w:rsid w:val="008F5DF5"/>
    <w:rsid w:val="008F681C"/>
    <w:rsid w:val="00901FC9"/>
    <w:rsid w:val="00902D22"/>
    <w:rsid w:val="00902E4F"/>
    <w:rsid w:val="0090451F"/>
    <w:rsid w:val="009053AB"/>
    <w:rsid w:val="00905A56"/>
    <w:rsid w:val="00905CDA"/>
    <w:rsid w:val="00907D90"/>
    <w:rsid w:val="0091131E"/>
    <w:rsid w:val="00911623"/>
    <w:rsid w:val="00911775"/>
    <w:rsid w:val="00912AF9"/>
    <w:rsid w:val="0091390C"/>
    <w:rsid w:val="009141CF"/>
    <w:rsid w:val="00914487"/>
    <w:rsid w:val="00920665"/>
    <w:rsid w:val="009208D8"/>
    <w:rsid w:val="0092092F"/>
    <w:rsid w:val="00920CF2"/>
    <w:rsid w:val="00920FF4"/>
    <w:rsid w:val="009220FF"/>
    <w:rsid w:val="00923233"/>
    <w:rsid w:val="00926396"/>
    <w:rsid w:val="00927D26"/>
    <w:rsid w:val="009318EF"/>
    <w:rsid w:val="00932E70"/>
    <w:rsid w:val="0093524F"/>
    <w:rsid w:val="009359E1"/>
    <w:rsid w:val="00937243"/>
    <w:rsid w:val="0093783C"/>
    <w:rsid w:val="00940244"/>
    <w:rsid w:val="00944954"/>
    <w:rsid w:val="00946988"/>
    <w:rsid w:val="00950BD2"/>
    <w:rsid w:val="00951BAD"/>
    <w:rsid w:val="00953418"/>
    <w:rsid w:val="00954CEB"/>
    <w:rsid w:val="009556CF"/>
    <w:rsid w:val="00955A8E"/>
    <w:rsid w:val="00956202"/>
    <w:rsid w:val="009564D7"/>
    <w:rsid w:val="00956E4A"/>
    <w:rsid w:val="00956EC7"/>
    <w:rsid w:val="0096008D"/>
    <w:rsid w:val="00961309"/>
    <w:rsid w:val="009620B5"/>
    <w:rsid w:val="00962DD4"/>
    <w:rsid w:val="00963CC7"/>
    <w:rsid w:val="00963E06"/>
    <w:rsid w:val="009653E5"/>
    <w:rsid w:val="00966113"/>
    <w:rsid w:val="00966DB2"/>
    <w:rsid w:val="00970FF7"/>
    <w:rsid w:val="009711B5"/>
    <w:rsid w:val="009716B7"/>
    <w:rsid w:val="009720AA"/>
    <w:rsid w:val="00973296"/>
    <w:rsid w:val="00974067"/>
    <w:rsid w:val="00974CA6"/>
    <w:rsid w:val="00974F5F"/>
    <w:rsid w:val="00975313"/>
    <w:rsid w:val="00975FAC"/>
    <w:rsid w:val="00982C9A"/>
    <w:rsid w:val="009841E5"/>
    <w:rsid w:val="009847C4"/>
    <w:rsid w:val="00984C87"/>
    <w:rsid w:val="00985A5E"/>
    <w:rsid w:val="00986290"/>
    <w:rsid w:val="0098666E"/>
    <w:rsid w:val="009866CB"/>
    <w:rsid w:val="00986FBD"/>
    <w:rsid w:val="00987A76"/>
    <w:rsid w:val="009913C5"/>
    <w:rsid w:val="00991B6F"/>
    <w:rsid w:val="00992299"/>
    <w:rsid w:val="00992969"/>
    <w:rsid w:val="00992DFF"/>
    <w:rsid w:val="009952C9"/>
    <w:rsid w:val="00995CD6"/>
    <w:rsid w:val="00995E7C"/>
    <w:rsid w:val="00996D5C"/>
    <w:rsid w:val="00997751"/>
    <w:rsid w:val="00997CE1"/>
    <w:rsid w:val="009A02CD"/>
    <w:rsid w:val="009A1E39"/>
    <w:rsid w:val="009A3CED"/>
    <w:rsid w:val="009A40B4"/>
    <w:rsid w:val="009A45A5"/>
    <w:rsid w:val="009A611F"/>
    <w:rsid w:val="009A623D"/>
    <w:rsid w:val="009A7278"/>
    <w:rsid w:val="009A7385"/>
    <w:rsid w:val="009B010B"/>
    <w:rsid w:val="009B017E"/>
    <w:rsid w:val="009B12A3"/>
    <w:rsid w:val="009B2835"/>
    <w:rsid w:val="009B4E09"/>
    <w:rsid w:val="009B6861"/>
    <w:rsid w:val="009B6A8C"/>
    <w:rsid w:val="009B6EBD"/>
    <w:rsid w:val="009C0442"/>
    <w:rsid w:val="009C08B8"/>
    <w:rsid w:val="009C202A"/>
    <w:rsid w:val="009C2E77"/>
    <w:rsid w:val="009C5427"/>
    <w:rsid w:val="009C5565"/>
    <w:rsid w:val="009C5EC0"/>
    <w:rsid w:val="009C5F42"/>
    <w:rsid w:val="009C6574"/>
    <w:rsid w:val="009C6E83"/>
    <w:rsid w:val="009C7197"/>
    <w:rsid w:val="009C75B4"/>
    <w:rsid w:val="009D389F"/>
    <w:rsid w:val="009D3A07"/>
    <w:rsid w:val="009D48D5"/>
    <w:rsid w:val="009D49D4"/>
    <w:rsid w:val="009D6100"/>
    <w:rsid w:val="009E02CB"/>
    <w:rsid w:val="009E1AA6"/>
    <w:rsid w:val="009E2342"/>
    <w:rsid w:val="009E300E"/>
    <w:rsid w:val="009E3762"/>
    <w:rsid w:val="009E37FD"/>
    <w:rsid w:val="009E413C"/>
    <w:rsid w:val="009E45BD"/>
    <w:rsid w:val="009E5DC1"/>
    <w:rsid w:val="009E5F7F"/>
    <w:rsid w:val="009E7267"/>
    <w:rsid w:val="009E7CB7"/>
    <w:rsid w:val="009F0392"/>
    <w:rsid w:val="009F0991"/>
    <w:rsid w:val="009F2490"/>
    <w:rsid w:val="009F2A51"/>
    <w:rsid w:val="009F2CD4"/>
    <w:rsid w:val="009F31A0"/>
    <w:rsid w:val="009F3B25"/>
    <w:rsid w:val="009F409D"/>
    <w:rsid w:val="009F511B"/>
    <w:rsid w:val="009F5B69"/>
    <w:rsid w:val="009F5FF0"/>
    <w:rsid w:val="009F74F4"/>
    <w:rsid w:val="009F7625"/>
    <w:rsid w:val="00A000FB"/>
    <w:rsid w:val="00A002F6"/>
    <w:rsid w:val="00A009B7"/>
    <w:rsid w:val="00A0269E"/>
    <w:rsid w:val="00A02D03"/>
    <w:rsid w:val="00A02D2B"/>
    <w:rsid w:val="00A047B6"/>
    <w:rsid w:val="00A04A7C"/>
    <w:rsid w:val="00A06389"/>
    <w:rsid w:val="00A06AF0"/>
    <w:rsid w:val="00A10031"/>
    <w:rsid w:val="00A100B1"/>
    <w:rsid w:val="00A10CC0"/>
    <w:rsid w:val="00A12160"/>
    <w:rsid w:val="00A12382"/>
    <w:rsid w:val="00A12D51"/>
    <w:rsid w:val="00A135CC"/>
    <w:rsid w:val="00A161DB"/>
    <w:rsid w:val="00A17CF0"/>
    <w:rsid w:val="00A217CB"/>
    <w:rsid w:val="00A21BCA"/>
    <w:rsid w:val="00A22627"/>
    <w:rsid w:val="00A23255"/>
    <w:rsid w:val="00A23936"/>
    <w:rsid w:val="00A24F92"/>
    <w:rsid w:val="00A251A2"/>
    <w:rsid w:val="00A258C4"/>
    <w:rsid w:val="00A259AA"/>
    <w:rsid w:val="00A260BB"/>
    <w:rsid w:val="00A30A50"/>
    <w:rsid w:val="00A318A0"/>
    <w:rsid w:val="00A344D0"/>
    <w:rsid w:val="00A34500"/>
    <w:rsid w:val="00A367DB"/>
    <w:rsid w:val="00A36A9A"/>
    <w:rsid w:val="00A375B0"/>
    <w:rsid w:val="00A40451"/>
    <w:rsid w:val="00A4076F"/>
    <w:rsid w:val="00A413F3"/>
    <w:rsid w:val="00A42C6C"/>
    <w:rsid w:val="00A42CF0"/>
    <w:rsid w:val="00A43D8B"/>
    <w:rsid w:val="00A4424E"/>
    <w:rsid w:val="00A442EA"/>
    <w:rsid w:val="00A45391"/>
    <w:rsid w:val="00A457D2"/>
    <w:rsid w:val="00A4649A"/>
    <w:rsid w:val="00A50E4F"/>
    <w:rsid w:val="00A5150A"/>
    <w:rsid w:val="00A529FC"/>
    <w:rsid w:val="00A53B62"/>
    <w:rsid w:val="00A54442"/>
    <w:rsid w:val="00A54FAD"/>
    <w:rsid w:val="00A54FB3"/>
    <w:rsid w:val="00A55494"/>
    <w:rsid w:val="00A55F95"/>
    <w:rsid w:val="00A56257"/>
    <w:rsid w:val="00A609DC"/>
    <w:rsid w:val="00A61942"/>
    <w:rsid w:val="00A6216B"/>
    <w:rsid w:val="00A62E76"/>
    <w:rsid w:val="00A6328D"/>
    <w:rsid w:val="00A6345B"/>
    <w:rsid w:val="00A64298"/>
    <w:rsid w:val="00A65FFE"/>
    <w:rsid w:val="00A703A4"/>
    <w:rsid w:val="00A706FC"/>
    <w:rsid w:val="00A71579"/>
    <w:rsid w:val="00A71A2B"/>
    <w:rsid w:val="00A72A02"/>
    <w:rsid w:val="00A7500E"/>
    <w:rsid w:val="00A7566E"/>
    <w:rsid w:val="00A76593"/>
    <w:rsid w:val="00A76D7A"/>
    <w:rsid w:val="00A7731A"/>
    <w:rsid w:val="00A80249"/>
    <w:rsid w:val="00A81688"/>
    <w:rsid w:val="00A82EB9"/>
    <w:rsid w:val="00A838A9"/>
    <w:rsid w:val="00A84531"/>
    <w:rsid w:val="00A84CF2"/>
    <w:rsid w:val="00A84F5E"/>
    <w:rsid w:val="00A87086"/>
    <w:rsid w:val="00A87435"/>
    <w:rsid w:val="00A907B3"/>
    <w:rsid w:val="00A922AC"/>
    <w:rsid w:val="00A93495"/>
    <w:rsid w:val="00A936E6"/>
    <w:rsid w:val="00A949DC"/>
    <w:rsid w:val="00A9661A"/>
    <w:rsid w:val="00AA1792"/>
    <w:rsid w:val="00AA226C"/>
    <w:rsid w:val="00AA31EB"/>
    <w:rsid w:val="00AA33A4"/>
    <w:rsid w:val="00AA48FC"/>
    <w:rsid w:val="00AA62D8"/>
    <w:rsid w:val="00AA6A04"/>
    <w:rsid w:val="00AA7015"/>
    <w:rsid w:val="00AA7905"/>
    <w:rsid w:val="00AB20A3"/>
    <w:rsid w:val="00AB24E2"/>
    <w:rsid w:val="00AB4E7E"/>
    <w:rsid w:val="00AB597B"/>
    <w:rsid w:val="00AB623D"/>
    <w:rsid w:val="00AB73AF"/>
    <w:rsid w:val="00AC160B"/>
    <w:rsid w:val="00AC17AD"/>
    <w:rsid w:val="00AC3728"/>
    <w:rsid w:val="00AC4D91"/>
    <w:rsid w:val="00AD09FD"/>
    <w:rsid w:val="00AD2412"/>
    <w:rsid w:val="00AD29AD"/>
    <w:rsid w:val="00AD480F"/>
    <w:rsid w:val="00AD4C3D"/>
    <w:rsid w:val="00AD4F74"/>
    <w:rsid w:val="00AD5454"/>
    <w:rsid w:val="00AD56BA"/>
    <w:rsid w:val="00AD6405"/>
    <w:rsid w:val="00AD70BE"/>
    <w:rsid w:val="00AD7376"/>
    <w:rsid w:val="00AE0E6F"/>
    <w:rsid w:val="00AE19FF"/>
    <w:rsid w:val="00AE2431"/>
    <w:rsid w:val="00AE661A"/>
    <w:rsid w:val="00AE6722"/>
    <w:rsid w:val="00AE6F17"/>
    <w:rsid w:val="00AF07B3"/>
    <w:rsid w:val="00AF0B49"/>
    <w:rsid w:val="00AF121C"/>
    <w:rsid w:val="00AF12FA"/>
    <w:rsid w:val="00AF1443"/>
    <w:rsid w:val="00AF2ADA"/>
    <w:rsid w:val="00AF3E24"/>
    <w:rsid w:val="00AF3FDE"/>
    <w:rsid w:val="00AF5F42"/>
    <w:rsid w:val="00AF746F"/>
    <w:rsid w:val="00AF7778"/>
    <w:rsid w:val="00AF7E56"/>
    <w:rsid w:val="00B00861"/>
    <w:rsid w:val="00B027C4"/>
    <w:rsid w:val="00B035C2"/>
    <w:rsid w:val="00B0538C"/>
    <w:rsid w:val="00B053E7"/>
    <w:rsid w:val="00B05DD8"/>
    <w:rsid w:val="00B063DB"/>
    <w:rsid w:val="00B065DB"/>
    <w:rsid w:val="00B07231"/>
    <w:rsid w:val="00B07B46"/>
    <w:rsid w:val="00B108A3"/>
    <w:rsid w:val="00B10D7C"/>
    <w:rsid w:val="00B128F3"/>
    <w:rsid w:val="00B1340C"/>
    <w:rsid w:val="00B1520A"/>
    <w:rsid w:val="00B16F88"/>
    <w:rsid w:val="00B23099"/>
    <w:rsid w:val="00B234FB"/>
    <w:rsid w:val="00B23707"/>
    <w:rsid w:val="00B23E76"/>
    <w:rsid w:val="00B247C0"/>
    <w:rsid w:val="00B25000"/>
    <w:rsid w:val="00B2565F"/>
    <w:rsid w:val="00B25A5D"/>
    <w:rsid w:val="00B27669"/>
    <w:rsid w:val="00B33CEE"/>
    <w:rsid w:val="00B37392"/>
    <w:rsid w:val="00B3789B"/>
    <w:rsid w:val="00B400FB"/>
    <w:rsid w:val="00B407D6"/>
    <w:rsid w:val="00B41345"/>
    <w:rsid w:val="00B41B85"/>
    <w:rsid w:val="00B421B6"/>
    <w:rsid w:val="00B433EB"/>
    <w:rsid w:val="00B4420C"/>
    <w:rsid w:val="00B47184"/>
    <w:rsid w:val="00B47E99"/>
    <w:rsid w:val="00B51AFC"/>
    <w:rsid w:val="00B520F4"/>
    <w:rsid w:val="00B52590"/>
    <w:rsid w:val="00B533CC"/>
    <w:rsid w:val="00B57722"/>
    <w:rsid w:val="00B60508"/>
    <w:rsid w:val="00B608B2"/>
    <w:rsid w:val="00B60FCB"/>
    <w:rsid w:val="00B61323"/>
    <w:rsid w:val="00B61CD7"/>
    <w:rsid w:val="00B62C53"/>
    <w:rsid w:val="00B6578F"/>
    <w:rsid w:val="00B660F5"/>
    <w:rsid w:val="00B67FCD"/>
    <w:rsid w:val="00B7042D"/>
    <w:rsid w:val="00B712DC"/>
    <w:rsid w:val="00B71340"/>
    <w:rsid w:val="00B721D1"/>
    <w:rsid w:val="00B72403"/>
    <w:rsid w:val="00B72B30"/>
    <w:rsid w:val="00B73806"/>
    <w:rsid w:val="00B750FD"/>
    <w:rsid w:val="00B76D75"/>
    <w:rsid w:val="00B76E1C"/>
    <w:rsid w:val="00B77AFD"/>
    <w:rsid w:val="00B80C66"/>
    <w:rsid w:val="00B81BB3"/>
    <w:rsid w:val="00B820E8"/>
    <w:rsid w:val="00B835AC"/>
    <w:rsid w:val="00B83802"/>
    <w:rsid w:val="00B869AE"/>
    <w:rsid w:val="00B903D2"/>
    <w:rsid w:val="00B9102F"/>
    <w:rsid w:val="00B91EEF"/>
    <w:rsid w:val="00B922B9"/>
    <w:rsid w:val="00B92CB8"/>
    <w:rsid w:val="00B92D3F"/>
    <w:rsid w:val="00B9327E"/>
    <w:rsid w:val="00B941A6"/>
    <w:rsid w:val="00B944B6"/>
    <w:rsid w:val="00B9494E"/>
    <w:rsid w:val="00B94EA8"/>
    <w:rsid w:val="00B94ED5"/>
    <w:rsid w:val="00B973B4"/>
    <w:rsid w:val="00B97757"/>
    <w:rsid w:val="00B9779F"/>
    <w:rsid w:val="00BA07DC"/>
    <w:rsid w:val="00BA0BC2"/>
    <w:rsid w:val="00BA3529"/>
    <w:rsid w:val="00BA4739"/>
    <w:rsid w:val="00BA5F03"/>
    <w:rsid w:val="00BA609D"/>
    <w:rsid w:val="00BA6C19"/>
    <w:rsid w:val="00BA76D1"/>
    <w:rsid w:val="00BA77C2"/>
    <w:rsid w:val="00BA7839"/>
    <w:rsid w:val="00BB032B"/>
    <w:rsid w:val="00BB0EF4"/>
    <w:rsid w:val="00BB18EC"/>
    <w:rsid w:val="00BB2338"/>
    <w:rsid w:val="00BB3D79"/>
    <w:rsid w:val="00BB4168"/>
    <w:rsid w:val="00BB4690"/>
    <w:rsid w:val="00BB7706"/>
    <w:rsid w:val="00BB7A31"/>
    <w:rsid w:val="00BC1252"/>
    <w:rsid w:val="00BC325C"/>
    <w:rsid w:val="00BC4337"/>
    <w:rsid w:val="00BC6E6A"/>
    <w:rsid w:val="00BD0544"/>
    <w:rsid w:val="00BD4F97"/>
    <w:rsid w:val="00BD783C"/>
    <w:rsid w:val="00BE0ECC"/>
    <w:rsid w:val="00BE0FCE"/>
    <w:rsid w:val="00BE2291"/>
    <w:rsid w:val="00BE22B3"/>
    <w:rsid w:val="00BE278F"/>
    <w:rsid w:val="00BE289A"/>
    <w:rsid w:val="00BE38FE"/>
    <w:rsid w:val="00BE492A"/>
    <w:rsid w:val="00BE4CF3"/>
    <w:rsid w:val="00BE5BE0"/>
    <w:rsid w:val="00BE6488"/>
    <w:rsid w:val="00BF3005"/>
    <w:rsid w:val="00BF3D01"/>
    <w:rsid w:val="00BF3F24"/>
    <w:rsid w:val="00BF4E86"/>
    <w:rsid w:val="00BF73C5"/>
    <w:rsid w:val="00BF78E8"/>
    <w:rsid w:val="00BF7BE1"/>
    <w:rsid w:val="00C00486"/>
    <w:rsid w:val="00C03DA4"/>
    <w:rsid w:val="00C04319"/>
    <w:rsid w:val="00C06740"/>
    <w:rsid w:val="00C06F5B"/>
    <w:rsid w:val="00C07264"/>
    <w:rsid w:val="00C07DAA"/>
    <w:rsid w:val="00C1053E"/>
    <w:rsid w:val="00C1239C"/>
    <w:rsid w:val="00C1314D"/>
    <w:rsid w:val="00C1369E"/>
    <w:rsid w:val="00C13A2E"/>
    <w:rsid w:val="00C13E6A"/>
    <w:rsid w:val="00C14DFF"/>
    <w:rsid w:val="00C172FA"/>
    <w:rsid w:val="00C22340"/>
    <w:rsid w:val="00C22755"/>
    <w:rsid w:val="00C22D06"/>
    <w:rsid w:val="00C23CBE"/>
    <w:rsid w:val="00C24DF9"/>
    <w:rsid w:val="00C25F8D"/>
    <w:rsid w:val="00C262DA"/>
    <w:rsid w:val="00C266FA"/>
    <w:rsid w:val="00C268C0"/>
    <w:rsid w:val="00C274B9"/>
    <w:rsid w:val="00C275AE"/>
    <w:rsid w:val="00C305A0"/>
    <w:rsid w:val="00C30D60"/>
    <w:rsid w:val="00C30E91"/>
    <w:rsid w:val="00C361A4"/>
    <w:rsid w:val="00C36498"/>
    <w:rsid w:val="00C4092C"/>
    <w:rsid w:val="00C41FB7"/>
    <w:rsid w:val="00C42DFF"/>
    <w:rsid w:val="00C42F23"/>
    <w:rsid w:val="00C43811"/>
    <w:rsid w:val="00C47D28"/>
    <w:rsid w:val="00C50893"/>
    <w:rsid w:val="00C50A58"/>
    <w:rsid w:val="00C51AC1"/>
    <w:rsid w:val="00C53D57"/>
    <w:rsid w:val="00C5461E"/>
    <w:rsid w:val="00C55F7C"/>
    <w:rsid w:val="00C56E0B"/>
    <w:rsid w:val="00C57EA8"/>
    <w:rsid w:val="00C6141C"/>
    <w:rsid w:val="00C62155"/>
    <w:rsid w:val="00C6284D"/>
    <w:rsid w:val="00C638A7"/>
    <w:rsid w:val="00C63D31"/>
    <w:rsid w:val="00C641E0"/>
    <w:rsid w:val="00C643B0"/>
    <w:rsid w:val="00C64FE2"/>
    <w:rsid w:val="00C67F38"/>
    <w:rsid w:val="00C717D5"/>
    <w:rsid w:val="00C72AA9"/>
    <w:rsid w:val="00C74179"/>
    <w:rsid w:val="00C74ECB"/>
    <w:rsid w:val="00C75396"/>
    <w:rsid w:val="00C754E1"/>
    <w:rsid w:val="00C75B0D"/>
    <w:rsid w:val="00C766C3"/>
    <w:rsid w:val="00C77A86"/>
    <w:rsid w:val="00C77C8C"/>
    <w:rsid w:val="00C80E67"/>
    <w:rsid w:val="00C825EF"/>
    <w:rsid w:val="00C82B41"/>
    <w:rsid w:val="00C82C39"/>
    <w:rsid w:val="00C83275"/>
    <w:rsid w:val="00C83D11"/>
    <w:rsid w:val="00C85E7F"/>
    <w:rsid w:val="00C85F95"/>
    <w:rsid w:val="00C86109"/>
    <w:rsid w:val="00C86DC8"/>
    <w:rsid w:val="00C9015C"/>
    <w:rsid w:val="00C90B7E"/>
    <w:rsid w:val="00C91B5C"/>
    <w:rsid w:val="00C91D50"/>
    <w:rsid w:val="00C92256"/>
    <w:rsid w:val="00C93ED8"/>
    <w:rsid w:val="00C942B8"/>
    <w:rsid w:val="00C9485D"/>
    <w:rsid w:val="00C95605"/>
    <w:rsid w:val="00C96DF5"/>
    <w:rsid w:val="00C96F94"/>
    <w:rsid w:val="00C97178"/>
    <w:rsid w:val="00C97511"/>
    <w:rsid w:val="00CA2716"/>
    <w:rsid w:val="00CA3248"/>
    <w:rsid w:val="00CA4462"/>
    <w:rsid w:val="00CA541D"/>
    <w:rsid w:val="00CA6E26"/>
    <w:rsid w:val="00CA7794"/>
    <w:rsid w:val="00CB0718"/>
    <w:rsid w:val="00CB1C5F"/>
    <w:rsid w:val="00CB3501"/>
    <w:rsid w:val="00CB3AB9"/>
    <w:rsid w:val="00CB54E6"/>
    <w:rsid w:val="00CB7CF8"/>
    <w:rsid w:val="00CC0AA0"/>
    <w:rsid w:val="00CC362E"/>
    <w:rsid w:val="00CC367F"/>
    <w:rsid w:val="00CC3D6B"/>
    <w:rsid w:val="00CC4037"/>
    <w:rsid w:val="00CC63C3"/>
    <w:rsid w:val="00CC7C78"/>
    <w:rsid w:val="00CD0F76"/>
    <w:rsid w:val="00CD1781"/>
    <w:rsid w:val="00CD231C"/>
    <w:rsid w:val="00CD378C"/>
    <w:rsid w:val="00CD71A2"/>
    <w:rsid w:val="00CD7243"/>
    <w:rsid w:val="00CD7585"/>
    <w:rsid w:val="00CD7F53"/>
    <w:rsid w:val="00CE00CD"/>
    <w:rsid w:val="00CE13EC"/>
    <w:rsid w:val="00CE5519"/>
    <w:rsid w:val="00CE5A43"/>
    <w:rsid w:val="00CE6477"/>
    <w:rsid w:val="00CE6780"/>
    <w:rsid w:val="00CE77BB"/>
    <w:rsid w:val="00CE7D31"/>
    <w:rsid w:val="00CF0383"/>
    <w:rsid w:val="00CF0387"/>
    <w:rsid w:val="00CF127A"/>
    <w:rsid w:val="00CF1C35"/>
    <w:rsid w:val="00CF228C"/>
    <w:rsid w:val="00CF267B"/>
    <w:rsid w:val="00CF3DD9"/>
    <w:rsid w:val="00CF3F92"/>
    <w:rsid w:val="00CF455C"/>
    <w:rsid w:val="00CF5B77"/>
    <w:rsid w:val="00CF7B11"/>
    <w:rsid w:val="00CF7BB8"/>
    <w:rsid w:val="00D01C7D"/>
    <w:rsid w:val="00D027BE"/>
    <w:rsid w:val="00D02D55"/>
    <w:rsid w:val="00D02D59"/>
    <w:rsid w:val="00D0344C"/>
    <w:rsid w:val="00D03512"/>
    <w:rsid w:val="00D0476C"/>
    <w:rsid w:val="00D0571E"/>
    <w:rsid w:val="00D058E6"/>
    <w:rsid w:val="00D06A07"/>
    <w:rsid w:val="00D10B61"/>
    <w:rsid w:val="00D10BFE"/>
    <w:rsid w:val="00D111D2"/>
    <w:rsid w:val="00D1281A"/>
    <w:rsid w:val="00D12AAF"/>
    <w:rsid w:val="00D12FE1"/>
    <w:rsid w:val="00D13276"/>
    <w:rsid w:val="00D13A97"/>
    <w:rsid w:val="00D14784"/>
    <w:rsid w:val="00D14DCB"/>
    <w:rsid w:val="00D14E02"/>
    <w:rsid w:val="00D155D7"/>
    <w:rsid w:val="00D15A7B"/>
    <w:rsid w:val="00D15C5C"/>
    <w:rsid w:val="00D20FF2"/>
    <w:rsid w:val="00D21820"/>
    <w:rsid w:val="00D21962"/>
    <w:rsid w:val="00D21B00"/>
    <w:rsid w:val="00D2244F"/>
    <w:rsid w:val="00D22941"/>
    <w:rsid w:val="00D22E84"/>
    <w:rsid w:val="00D237C7"/>
    <w:rsid w:val="00D24D5A"/>
    <w:rsid w:val="00D25BCC"/>
    <w:rsid w:val="00D263A6"/>
    <w:rsid w:val="00D26F5D"/>
    <w:rsid w:val="00D271CE"/>
    <w:rsid w:val="00D2724C"/>
    <w:rsid w:val="00D3103B"/>
    <w:rsid w:val="00D332A2"/>
    <w:rsid w:val="00D338C5"/>
    <w:rsid w:val="00D355DC"/>
    <w:rsid w:val="00D35A09"/>
    <w:rsid w:val="00D35C08"/>
    <w:rsid w:val="00D36053"/>
    <w:rsid w:val="00D379FA"/>
    <w:rsid w:val="00D41DF1"/>
    <w:rsid w:val="00D42948"/>
    <w:rsid w:val="00D43C37"/>
    <w:rsid w:val="00D43EC9"/>
    <w:rsid w:val="00D4401E"/>
    <w:rsid w:val="00D45759"/>
    <w:rsid w:val="00D50AE7"/>
    <w:rsid w:val="00D50DE8"/>
    <w:rsid w:val="00D51AB3"/>
    <w:rsid w:val="00D5282E"/>
    <w:rsid w:val="00D55921"/>
    <w:rsid w:val="00D56917"/>
    <w:rsid w:val="00D576FB"/>
    <w:rsid w:val="00D57937"/>
    <w:rsid w:val="00D606B3"/>
    <w:rsid w:val="00D615A7"/>
    <w:rsid w:val="00D63B04"/>
    <w:rsid w:val="00D64780"/>
    <w:rsid w:val="00D6539C"/>
    <w:rsid w:val="00D6564F"/>
    <w:rsid w:val="00D7051A"/>
    <w:rsid w:val="00D706A6"/>
    <w:rsid w:val="00D7161D"/>
    <w:rsid w:val="00D71C14"/>
    <w:rsid w:val="00D7215C"/>
    <w:rsid w:val="00D72EF3"/>
    <w:rsid w:val="00D74972"/>
    <w:rsid w:val="00D74E19"/>
    <w:rsid w:val="00D74F57"/>
    <w:rsid w:val="00D750B4"/>
    <w:rsid w:val="00D75103"/>
    <w:rsid w:val="00D75B4F"/>
    <w:rsid w:val="00D75F5F"/>
    <w:rsid w:val="00D76CD1"/>
    <w:rsid w:val="00D80923"/>
    <w:rsid w:val="00D81DE7"/>
    <w:rsid w:val="00D845C8"/>
    <w:rsid w:val="00D84A41"/>
    <w:rsid w:val="00D864A5"/>
    <w:rsid w:val="00D87602"/>
    <w:rsid w:val="00D876AC"/>
    <w:rsid w:val="00D90907"/>
    <w:rsid w:val="00D90C2C"/>
    <w:rsid w:val="00D914B9"/>
    <w:rsid w:val="00D91AAE"/>
    <w:rsid w:val="00D93944"/>
    <w:rsid w:val="00D943DF"/>
    <w:rsid w:val="00D94992"/>
    <w:rsid w:val="00D94A16"/>
    <w:rsid w:val="00D95253"/>
    <w:rsid w:val="00D9611B"/>
    <w:rsid w:val="00D9632A"/>
    <w:rsid w:val="00DA10B8"/>
    <w:rsid w:val="00DA12DD"/>
    <w:rsid w:val="00DA40E4"/>
    <w:rsid w:val="00DA4F6D"/>
    <w:rsid w:val="00DA5697"/>
    <w:rsid w:val="00DA5765"/>
    <w:rsid w:val="00DA6DAC"/>
    <w:rsid w:val="00DA7BDD"/>
    <w:rsid w:val="00DB0E78"/>
    <w:rsid w:val="00DB1A81"/>
    <w:rsid w:val="00DB1FD4"/>
    <w:rsid w:val="00DB2094"/>
    <w:rsid w:val="00DB28A3"/>
    <w:rsid w:val="00DB40D3"/>
    <w:rsid w:val="00DB4224"/>
    <w:rsid w:val="00DB604A"/>
    <w:rsid w:val="00DB7AF3"/>
    <w:rsid w:val="00DB7B1C"/>
    <w:rsid w:val="00DC042C"/>
    <w:rsid w:val="00DC068F"/>
    <w:rsid w:val="00DC195D"/>
    <w:rsid w:val="00DC27A9"/>
    <w:rsid w:val="00DC2F97"/>
    <w:rsid w:val="00DC3731"/>
    <w:rsid w:val="00DC37FF"/>
    <w:rsid w:val="00DC416E"/>
    <w:rsid w:val="00DC51A2"/>
    <w:rsid w:val="00DD022B"/>
    <w:rsid w:val="00DD0348"/>
    <w:rsid w:val="00DD0D61"/>
    <w:rsid w:val="00DD1220"/>
    <w:rsid w:val="00DD1B08"/>
    <w:rsid w:val="00DD48EE"/>
    <w:rsid w:val="00DD5DB4"/>
    <w:rsid w:val="00DD5F64"/>
    <w:rsid w:val="00DD6B47"/>
    <w:rsid w:val="00DD6BF7"/>
    <w:rsid w:val="00DE09E6"/>
    <w:rsid w:val="00DE133C"/>
    <w:rsid w:val="00DE1E19"/>
    <w:rsid w:val="00DE2DBD"/>
    <w:rsid w:val="00DE33D6"/>
    <w:rsid w:val="00DE3B4C"/>
    <w:rsid w:val="00DE5E6B"/>
    <w:rsid w:val="00DF226A"/>
    <w:rsid w:val="00DF4E81"/>
    <w:rsid w:val="00DF627A"/>
    <w:rsid w:val="00DF6D53"/>
    <w:rsid w:val="00E00836"/>
    <w:rsid w:val="00E0164F"/>
    <w:rsid w:val="00E02153"/>
    <w:rsid w:val="00E028FA"/>
    <w:rsid w:val="00E02CC7"/>
    <w:rsid w:val="00E06999"/>
    <w:rsid w:val="00E0761B"/>
    <w:rsid w:val="00E117C7"/>
    <w:rsid w:val="00E130C7"/>
    <w:rsid w:val="00E1560C"/>
    <w:rsid w:val="00E1625D"/>
    <w:rsid w:val="00E16487"/>
    <w:rsid w:val="00E17000"/>
    <w:rsid w:val="00E17881"/>
    <w:rsid w:val="00E17902"/>
    <w:rsid w:val="00E209CF"/>
    <w:rsid w:val="00E21601"/>
    <w:rsid w:val="00E25472"/>
    <w:rsid w:val="00E25A3A"/>
    <w:rsid w:val="00E3111A"/>
    <w:rsid w:val="00E314BE"/>
    <w:rsid w:val="00E3260C"/>
    <w:rsid w:val="00E3368F"/>
    <w:rsid w:val="00E345EC"/>
    <w:rsid w:val="00E349F9"/>
    <w:rsid w:val="00E34F00"/>
    <w:rsid w:val="00E354BE"/>
    <w:rsid w:val="00E35D0D"/>
    <w:rsid w:val="00E35FE4"/>
    <w:rsid w:val="00E36C8D"/>
    <w:rsid w:val="00E377E8"/>
    <w:rsid w:val="00E406A5"/>
    <w:rsid w:val="00E419D9"/>
    <w:rsid w:val="00E41EF5"/>
    <w:rsid w:val="00E436C1"/>
    <w:rsid w:val="00E451D8"/>
    <w:rsid w:val="00E45AB4"/>
    <w:rsid w:val="00E46EA2"/>
    <w:rsid w:val="00E473E0"/>
    <w:rsid w:val="00E511DA"/>
    <w:rsid w:val="00E52CAF"/>
    <w:rsid w:val="00E537EC"/>
    <w:rsid w:val="00E537FE"/>
    <w:rsid w:val="00E571C1"/>
    <w:rsid w:val="00E57767"/>
    <w:rsid w:val="00E5779A"/>
    <w:rsid w:val="00E60992"/>
    <w:rsid w:val="00E60F1B"/>
    <w:rsid w:val="00E64083"/>
    <w:rsid w:val="00E67503"/>
    <w:rsid w:val="00E67852"/>
    <w:rsid w:val="00E67C99"/>
    <w:rsid w:val="00E7060B"/>
    <w:rsid w:val="00E71AE0"/>
    <w:rsid w:val="00E71BCE"/>
    <w:rsid w:val="00E7276A"/>
    <w:rsid w:val="00E727B3"/>
    <w:rsid w:val="00E72EB5"/>
    <w:rsid w:val="00E74065"/>
    <w:rsid w:val="00E7433F"/>
    <w:rsid w:val="00E7776E"/>
    <w:rsid w:val="00E8179F"/>
    <w:rsid w:val="00E82431"/>
    <w:rsid w:val="00E83724"/>
    <w:rsid w:val="00E84496"/>
    <w:rsid w:val="00E8687C"/>
    <w:rsid w:val="00E92558"/>
    <w:rsid w:val="00E9281D"/>
    <w:rsid w:val="00E92B3B"/>
    <w:rsid w:val="00E935A3"/>
    <w:rsid w:val="00E94C65"/>
    <w:rsid w:val="00E95033"/>
    <w:rsid w:val="00E95B7C"/>
    <w:rsid w:val="00E95F92"/>
    <w:rsid w:val="00E965BF"/>
    <w:rsid w:val="00E9732B"/>
    <w:rsid w:val="00EA0980"/>
    <w:rsid w:val="00EA23C6"/>
    <w:rsid w:val="00EA2BC0"/>
    <w:rsid w:val="00EA2E42"/>
    <w:rsid w:val="00EA390D"/>
    <w:rsid w:val="00EA4EF4"/>
    <w:rsid w:val="00EA54E7"/>
    <w:rsid w:val="00EA5554"/>
    <w:rsid w:val="00EA62EE"/>
    <w:rsid w:val="00EA6865"/>
    <w:rsid w:val="00EA7F2E"/>
    <w:rsid w:val="00EB1F2D"/>
    <w:rsid w:val="00EB3646"/>
    <w:rsid w:val="00EB41C8"/>
    <w:rsid w:val="00EB67DE"/>
    <w:rsid w:val="00EC1CE3"/>
    <w:rsid w:val="00EC2238"/>
    <w:rsid w:val="00EC26D7"/>
    <w:rsid w:val="00EC3B1D"/>
    <w:rsid w:val="00EC5C57"/>
    <w:rsid w:val="00EC5D9E"/>
    <w:rsid w:val="00EC7237"/>
    <w:rsid w:val="00ED02E1"/>
    <w:rsid w:val="00ED3466"/>
    <w:rsid w:val="00ED4048"/>
    <w:rsid w:val="00ED43BA"/>
    <w:rsid w:val="00ED57D5"/>
    <w:rsid w:val="00ED5CD9"/>
    <w:rsid w:val="00ED70B7"/>
    <w:rsid w:val="00EE091C"/>
    <w:rsid w:val="00EE0B25"/>
    <w:rsid w:val="00EE3EDB"/>
    <w:rsid w:val="00EE56D0"/>
    <w:rsid w:val="00EE5CAA"/>
    <w:rsid w:val="00EE5D88"/>
    <w:rsid w:val="00EE61FB"/>
    <w:rsid w:val="00EE680D"/>
    <w:rsid w:val="00EE7262"/>
    <w:rsid w:val="00EF058A"/>
    <w:rsid w:val="00EF0767"/>
    <w:rsid w:val="00EF2480"/>
    <w:rsid w:val="00EF423A"/>
    <w:rsid w:val="00EF4723"/>
    <w:rsid w:val="00EF5504"/>
    <w:rsid w:val="00EF58B0"/>
    <w:rsid w:val="00EF6329"/>
    <w:rsid w:val="00F03175"/>
    <w:rsid w:val="00F04064"/>
    <w:rsid w:val="00F0411F"/>
    <w:rsid w:val="00F050BD"/>
    <w:rsid w:val="00F05745"/>
    <w:rsid w:val="00F06BD5"/>
    <w:rsid w:val="00F06EE5"/>
    <w:rsid w:val="00F10543"/>
    <w:rsid w:val="00F121EC"/>
    <w:rsid w:val="00F12826"/>
    <w:rsid w:val="00F137BC"/>
    <w:rsid w:val="00F13FCA"/>
    <w:rsid w:val="00F140D8"/>
    <w:rsid w:val="00F15519"/>
    <w:rsid w:val="00F157CB"/>
    <w:rsid w:val="00F15868"/>
    <w:rsid w:val="00F17E17"/>
    <w:rsid w:val="00F2108C"/>
    <w:rsid w:val="00F231B9"/>
    <w:rsid w:val="00F24809"/>
    <w:rsid w:val="00F2526E"/>
    <w:rsid w:val="00F261E1"/>
    <w:rsid w:val="00F270DC"/>
    <w:rsid w:val="00F27344"/>
    <w:rsid w:val="00F3190D"/>
    <w:rsid w:val="00F31F03"/>
    <w:rsid w:val="00F32319"/>
    <w:rsid w:val="00F324C8"/>
    <w:rsid w:val="00F33B5A"/>
    <w:rsid w:val="00F33B73"/>
    <w:rsid w:val="00F3493B"/>
    <w:rsid w:val="00F350E2"/>
    <w:rsid w:val="00F3551E"/>
    <w:rsid w:val="00F373A1"/>
    <w:rsid w:val="00F376EF"/>
    <w:rsid w:val="00F37BFA"/>
    <w:rsid w:val="00F40029"/>
    <w:rsid w:val="00F41031"/>
    <w:rsid w:val="00F41EF2"/>
    <w:rsid w:val="00F43E27"/>
    <w:rsid w:val="00F43EAF"/>
    <w:rsid w:val="00F46FFD"/>
    <w:rsid w:val="00F5057B"/>
    <w:rsid w:val="00F50CA1"/>
    <w:rsid w:val="00F51A46"/>
    <w:rsid w:val="00F51E73"/>
    <w:rsid w:val="00F52354"/>
    <w:rsid w:val="00F5498B"/>
    <w:rsid w:val="00F550B1"/>
    <w:rsid w:val="00F567D0"/>
    <w:rsid w:val="00F56849"/>
    <w:rsid w:val="00F57C9D"/>
    <w:rsid w:val="00F60ACF"/>
    <w:rsid w:val="00F61137"/>
    <w:rsid w:val="00F62424"/>
    <w:rsid w:val="00F62AFE"/>
    <w:rsid w:val="00F63045"/>
    <w:rsid w:val="00F64AB1"/>
    <w:rsid w:val="00F661CF"/>
    <w:rsid w:val="00F703EA"/>
    <w:rsid w:val="00F711AE"/>
    <w:rsid w:val="00F72A07"/>
    <w:rsid w:val="00F73774"/>
    <w:rsid w:val="00F74907"/>
    <w:rsid w:val="00F7523A"/>
    <w:rsid w:val="00F7583C"/>
    <w:rsid w:val="00F76429"/>
    <w:rsid w:val="00F7707A"/>
    <w:rsid w:val="00F77386"/>
    <w:rsid w:val="00F77714"/>
    <w:rsid w:val="00F80461"/>
    <w:rsid w:val="00F811C3"/>
    <w:rsid w:val="00F813BA"/>
    <w:rsid w:val="00F817B9"/>
    <w:rsid w:val="00F819DC"/>
    <w:rsid w:val="00F820C9"/>
    <w:rsid w:val="00F82E1F"/>
    <w:rsid w:val="00F837A3"/>
    <w:rsid w:val="00F8474A"/>
    <w:rsid w:val="00F864ED"/>
    <w:rsid w:val="00F8723F"/>
    <w:rsid w:val="00F872FF"/>
    <w:rsid w:val="00F9169F"/>
    <w:rsid w:val="00F9200A"/>
    <w:rsid w:val="00F92412"/>
    <w:rsid w:val="00F92A0F"/>
    <w:rsid w:val="00F92EF6"/>
    <w:rsid w:val="00F93204"/>
    <w:rsid w:val="00F94F30"/>
    <w:rsid w:val="00F956C0"/>
    <w:rsid w:val="00F96766"/>
    <w:rsid w:val="00FA05D5"/>
    <w:rsid w:val="00FA12D1"/>
    <w:rsid w:val="00FA3F2F"/>
    <w:rsid w:val="00FA4487"/>
    <w:rsid w:val="00FA627D"/>
    <w:rsid w:val="00FA7638"/>
    <w:rsid w:val="00FB0C81"/>
    <w:rsid w:val="00FB24A6"/>
    <w:rsid w:val="00FB29F2"/>
    <w:rsid w:val="00FB2D03"/>
    <w:rsid w:val="00FB3FAD"/>
    <w:rsid w:val="00FB6C2F"/>
    <w:rsid w:val="00FB7346"/>
    <w:rsid w:val="00FC3C27"/>
    <w:rsid w:val="00FC4895"/>
    <w:rsid w:val="00FC4CF9"/>
    <w:rsid w:val="00FC4E21"/>
    <w:rsid w:val="00FC5894"/>
    <w:rsid w:val="00FC76D0"/>
    <w:rsid w:val="00FD0892"/>
    <w:rsid w:val="00FD0B13"/>
    <w:rsid w:val="00FD10A8"/>
    <w:rsid w:val="00FD202D"/>
    <w:rsid w:val="00FD45E2"/>
    <w:rsid w:val="00FD799B"/>
    <w:rsid w:val="00FE3A58"/>
    <w:rsid w:val="00FE51BE"/>
    <w:rsid w:val="00FE52CD"/>
    <w:rsid w:val="00FE562B"/>
    <w:rsid w:val="00FE5D7A"/>
    <w:rsid w:val="00FE62A7"/>
    <w:rsid w:val="00FE66D8"/>
    <w:rsid w:val="00FE7452"/>
    <w:rsid w:val="00FF3F65"/>
    <w:rsid w:val="00FF4B62"/>
    <w:rsid w:val="00FF51A9"/>
    <w:rsid w:val="00FF69AC"/>
    <w:rsid w:val="00FF73EB"/>
    <w:rsid w:val="00FF76C7"/>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1FD08B"/>
  <w15:docId w15:val="{ED15D781-1025-432B-AF59-757A0CD9E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454"/>
    <w:pPr>
      <w:spacing w:after="200" w:line="276" w:lineRule="auto"/>
    </w:pPr>
  </w:style>
  <w:style w:type="paragraph" w:styleId="Heading1">
    <w:name w:val="heading 1"/>
    <w:basedOn w:val="Normal"/>
    <w:next w:val="Normal"/>
    <w:link w:val="Heading1Char"/>
    <w:uiPriority w:val="9"/>
    <w:qFormat/>
    <w:rsid w:val="00B035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A1792"/>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D5454"/>
    <w:pPr>
      <w:ind w:left="720"/>
      <w:contextualSpacing/>
    </w:pPr>
  </w:style>
  <w:style w:type="paragraph" w:styleId="Header">
    <w:name w:val="header"/>
    <w:basedOn w:val="Normal"/>
    <w:link w:val="HeaderChar"/>
    <w:uiPriority w:val="99"/>
    <w:unhideWhenUsed/>
    <w:rsid w:val="00AD5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454"/>
  </w:style>
  <w:style w:type="paragraph" w:styleId="Footer">
    <w:name w:val="footer"/>
    <w:basedOn w:val="Normal"/>
    <w:link w:val="FooterChar"/>
    <w:uiPriority w:val="99"/>
    <w:unhideWhenUsed/>
    <w:rsid w:val="00AD5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454"/>
  </w:style>
  <w:style w:type="paragraph" w:styleId="FootnoteText">
    <w:name w:val="footnote text"/>
    <w:basedOn w:val="Normal"/>
    <w:link w:val="FootnoteTextChar"/>
    <w:unhideWhenUsed/>
    <w:rsid w:val="008A5266"/>
    <w:pPr>
      <w:spacing w:before="120" w:after="120" w:line="360" w:lineRule="auto"/>
      <w:jc w:val="both"/>
    </w:pPr>
    <w:rPr>
      <w:rFonts w:ascii="Arial" w:hAnsi="Arial"/>
      <w:sz w:val="18"/>
      <w:szCs w:val="20"/>
    </w:rPr>
  </w:style>
  <w:style w:type="character" w:customStyle="1" w:styleId="FootnoteTextChar">
    <w:name w:val="Footnote Text Char"/>
    <w:basedOn w:val="DefaultParagraphFont"/>
    <w:link w:val="FootnoteText"/>
    <w:rsid w:val="008A5266"/>
    <w:rPr>
      <w:rFonts w:ascii="Arial" w:hAnsi="Arial"/>
      <w:sz w:val="18"/>
      <w:szCs w:val="20"/>
    </w:rPr>
  </w:style>
  <w:style w:type="character" w:styleId="FootnoteReference">
    <w:name w:val="footnote reference"/>
    <w:basedOn w:val="DefaultParagraphFont"/>
    <w:unhideWhenUsed/>
    <w:rsid w:val="00EF0767"/>
    <w:rPr>
      <w:vertAlign w:val="superscript"/>
    </w:rPr>
  </w:style>
  <w:style w:type="paragraph" w:styleId="BalloonText">
    <w:name w:val="Balloon Text"/>
    <w:basedOn w:val="Normal"/>
    <w:link w:val="BalloonTextChar"/>
    <w:uiPriority w:val="99"/>
    <w:semiHidden/>
    <w:unhideWhenUsed/>
    <w:rsid w:val="00604F5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04F56"/>
    <w:rPr>
      <w:rFonts w:ascii="Lucida Grande" w:hAnsi="Lucida Grande"/>
      <w:sz w:val="18"/>
      <w:szCs w:val="18"/>
    </w:rPr>
  </w:style>
  <w:style w:type="character" w:styleId="CommentReference">
    <w:name w:val="annotation reference"/>
    <w:basedOn w:val="DefaultParagraphFont"/>
    <w:uiPriority w:val="99"/>
    <w:semiHidden/>
    <w:unhideWhenUsed/>
    <w:rsid w:val="00604F56"/>
    <w:rPr>
      <w:sz w:val="18"/>
      <w:szCs w:val="18"/>
    </w:rPr>
  </w:style>
  <w:style w:type="paragraph" w:styleId="CommentText">
    <w:name w:val="annotation text"/>
    <w:basedOn w:val="Normal"/>
    <w:link w:val="CommentTextChar"/>
    <w:uiPriority w:val="99"/>
    <w:unhideWhenUsed/>
    <w:rsid w:val="004D1708"/>
    <w:pPr>
      <w:spacing w:line="240" w:lineRule="auto"/>
    </w:pPr>
    <w:rPr>
      <w:sz w:val="24"/>
      <w:szCs w:val="24"/>
    </w:rPr>
  </w:style>
  <w:style w:type="character" w:customStyle="1" w:styleId="CommentTextChar">
    <w:name w:val="Comment Text Char"/>
    <w:basedOn w:val="DefaultParagraphFont"/>
    <w:link w:val="CommentText"/>
    <w:uiPriority w:val="99"/>
    <w:rsid w:val="00604F56"/>
    <w:rPr>
      <w:sz w:val="24"/>
      <w:szCs w:val="24"/>
    </w:rPr>
  </w:style>
  <w:style w:type="paragraph" w:styleId="CommentSubject">
    <w:name w:val="annotation subject"/>
    <w:basedOn w:val="CommentText"/>
    <w:next w:val="CommentText"/>
    <w:link w:val="CommentSubjectChar"/>
    <w:uiPriority w:val="99"/>
    <w:semiHidden/>
    <w:unhideWhenUsed/>
    <w:rsid w:val="00604F56"/>
    <w:rPr>
      <w:b/>
      <w:bCs/>
      <w:sz w:val="20"/>
      <w:szCs w:val="20"/>
    </w:rPr>
  </w:style>
  <w:style w:type="character" w:customStyle="1" w:styleId="CommentSubjectChar">
    <w:name w:val="Comment Subject Char"/>
    <w:basedOn w:val="CommentTextChar"/>
    <w:link w:val="CommentSubject"/>
    <w:uiPriority w:val="99"/>
    <w:semiHidden/>
    <w:rsid w:val="00604F56"/>
    <w:rPr>
      <w:b/>
      <w:bCs/>
      <w:sz w:val="20"/>
      <w:szCs w:val="20"/>
    </w:rPr>
  </w:style>
  <w:style w:type="paragraph" w:customStyle="1" w:styleId="footnotedescription">
    <w:name w:val="footnote description"/>
    <w:next w:val="Normal"/>
    <w:link w:val="footnotedescriptionChar"/>
    <w:hidden/>
    <w:rsid w:val="009E7CB7"/>
    <w:pPr>
      <w:spacing w:after="0" w:line="250" w:lineRule="auto"/>
    </w:pPr>
    <w:rPr>
      <w:rFonts w:ascii="Book Antiqua" w:eastAsia="Book Antiqua" w:hAnsi="Book Antiqua" w:cs="Book Antiqua"/>
      <w:color w:val="000000"/>
      <w:sz w:val="20"/>
      <w:lang w:eastAsia="en-ZA"/>
    </w:rPr>
  </w:style>
  <w:style w:type="character" w:customStyle="1" w:styleId="footnotedescriptionChar">
    <w:name w:val="footnote description Char"/>
    <w:link w:val="footnotedescription"/>
    <w:rsid w:val="009E7CB7"/>
    <w:rPr>
      <w:rFonts w:ascii="Book Antiqua" w:eastAsia="Book Antiqua" w:hAnsi="Book Antiqua" w:cs="Book Antiqua"/>
      <w:color w:val="000000"/>
      <w:sz w:val="20"/>
      <w:lang w:eastAsia="en-ZA"/>
    </w:rPr>
  </w:style>
  <w:style w:type="character" w:customStyle="1" w:styleId="footnotemark">
    <w:name w:val="footnote mark"/>
    <w:hidden/>
    <w:rsid w:val="009E7CB7"/>
    <w:rPr>
      <w:rFonts w:ascii="Book Antiqua" w:eastAsia="Book Antiqua" w:hAnsi="Book Antiqua" w:cs="Book Antiqua"/>
      <w:color w:val="000000"/>
      <w:sz w:val="20"/>
      <w:vertAlign w:val="superscript"/>
    </w:rPr>
  </w:style>
  <w:style w:type="character" w:styleId="Hyperlink">
    <w:name w:val="Hyperlink"/>
    <w:basedOn w:val="DefaultParagraphFont"/>
    <w:uiPriority w:val="99"/>
    <w:unhideWhenUsed/>
    <w:rsid w:val="004865ED"/>
    <w:rPr>
      <w:color w:val="0563C1" w:themeColor="hyperlink"/>
      <w:u w:val="single"/>
    </w:rPr>
  </w:style>
  <w:style w:type="paragraph" w:styleId="NormalWeb">
    <w:name w:val="Normal (Web)"/>
    <w:basedOn w:val="Normal"/>
    <w:uiPriority w:val="99"/>
    <w:unhideWhenUsed/>
    <w:rsid w:val="00F24809"/>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Revision">
    <w:name w:val="Revision"/>
    <w:hidden/>
    <w:uiPriority w:val="99"/>
    <w:semiHidden/>
    <w:rsid w:val="00770C69"/>
    <w:pPr>
      <w:spacing w:after="0" w:line="240" w:lineRule="auto"/>
    </w:pPr>
  </w:style>
  <w:style w:type="character" w:styleId="IntenseEmphasis">
    <w:name w:val="Intense Emphasis"/>
    <w:basedOn w:val="DefaultParagraphFont"/>
    <w:uiPriority w:val="21"/>
    <w:qFormat/>
    <w:rsid w:val="00E8687C"/>
    <w:rPr>
      <w:i/>
      <w:iCs/>
      <w:color w:val="5B9BD5" w:themeColor="accent1"/>
    </w:rPr>
  </w:style>
  <w:style w:type="paragraph" w:customStyle="1" w:styleId="s30eec3f8">
    <w:name w:val="s30eec3f8"/>
    <w:basedOn w:val="Normal"/>
    <w:rsid w:val="0047330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sb8d990e2">
    <w:name w:val="sb8d990e2"/>
    <w:basedOn w:val="DefaultParagraphFont"/>
    <w:rsid w:val="00473303"/>
  </w:style>
  <w:style w:type="character" w:customStyle="1" w:styleId="s6b621b36">
    <w:name w:val="s6b621b36"/>
    <w:basedOn w:val="DefaultParagraphFont"/>
    <w:rsid w:val="00473303"/>
  </w:style>
  <w:style w:type="character" w:styleId="PlaceholderText">
    <w:name w:val="Placeholder Text"/>
    <w:basedOn w:val="DefaultParagraphFont"/>
    <w:uiPriority w:val="99"/>
    <w:semiHidden/>
    <w:rsid w:val="008854D1"/>
    <w:rPr>
      <w:color w:val="808080"/>
    </w:rPr>
  </w:style>
  <w:style w:type="table" w:styleId="TableGrid">
    <w:name w:val="Table Grid"/>
    <w:basedOn w:val="TableNormal"/>
    <w:uiPriority w:val="39"/>
    <w:rsid w:val="007C3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A1792"/>
    <w:rPr>
      <w:rFonts w:ascii="Times New Roman" w:eastAsia="Times New Roman" w:hAnsi="Times New Roman" w:cs="Times New Roman"/>
      <w:b/>
      <w:bCs/>
      <w:sz w:val="36"/>
      <w:szCs w:val="36"/>
      <w:lang w:eastAsia="en-ZA"/>
    </w:rPr>
  </w:style>
  <w:style w:type="character" w:customStyle="1" w:styleId="mc">
    <w:name w:val="mc"/>
    <w:basedOn w:val="DefaultParagraphFont"/>
    <w:rsid w:val="006356A0"/>
  </w:style>
  <w:style w:type="character" w:customStyle="1" w:styleId="Heading1Char">
    <w:name w:val="Heading 1 Char"/>
    <w:basedOn w:val="DefaultParagraphFont"/>
    <w:link w:val="Heading1"/>
    <w:uiPriority w:val="9"/>
    <w:rsid w:val="00B035C2"/>
    <w:rPr>
      <w:rFonts w:asciiTheme="majorHAnsi" w:eastAsiaTheme="majorEastAsia" w:hAnsiTheme="majorHAnsi" w:cstheme="majorBidi"/>
      <w:color w:val="2E74B5" w:themeColor="accent1" w:themeShade="BF"/>
      <w:sz w:val="32"/>
      <w:szCs w:val="32"/>
    </w:rPr>
  </w:style>
  <w:style w:type="character" w:customStyle="1" w:styleId="1Char">
    <w:name w:val="1 Char"/>
    <w:link w:val="1"/>
    <w:locked/>
    <w:rsid w:val="00982C9A"/>
    <w:rPr>
      <w:rFonts w:ascii="Arial" w:hAnsi="Arial" w:cs="Arial"/>
      <w:sz w:val="25"/>
      <w:szCs w:val="24"/>
      <w:lang w:val="x-none"/>
    </w:rPr>
  </w:style>
  <w:style w:type="paragraph" w:customStyle="1" w:styleId="1">
    <w:name w:val="1"/>
    <w:basedOn w:val="Normal"/>
    <w:link w:val="1Char"/>
    <w:qFormat/>
    <w:rsid w:val="00982C9A"/>
    <w:pPr>
      <w:numPr>
        <w:numId w:val="29"/>
      </w:numPr>
      <w:snapToGrid w:val="0"/>
      <w:spacing w:before="360" w:after="360" w:line="480" w:lineRule="auto"/>
      <w:jc w:val="both"/>
    </w:pPr>
    <w:rPr>
      <w:rFonts w:ascii="Arial" w:hAnsi="Arial" w:cs="Arial"/>
      <w:sz w:val="25"/>
      <w:szCs w:val="24"/>
      <w:lang w:val="x-none"/>
    </w:rPr>
  </w:style>
  <w:style w:type="paragraph" w:customStyle="1" w:styleId="11">
    <w:name w:val="1.1"/>
    <w:basedOn w:val="Normal"/>
    <w:link w:val="11Char"/>
    <w:qFormat/>
    <w:rsid w:val="00982C9A"/>
    <w:pPr>
      <w:numPr>
        <w:ilvl w:val="1"/>
        <w:numId w:val="29"/>
      </w:numPr>
      <w:tabs>
        <w:tab w:val="clear" w:pos="1418"/>
        <w:tab w:val="num" w:pos="1260"/>
      </w:tabs>
      <w:snapToGrid w:val="0"/>
      <w:spacing w:before="360" w:after="360" w:line="480" w:lineRule="auto"/>
      <w:ind w:left="1260" w:hanging="360"/>
      <w:jc w:val="both"/>
    </w:pPr>
    <w:rPr>
      <w:rFonts w:ascii="Arial" w:eastAsia="Times New Roman" w:hAnsi="Arial" w:cs="Times New Roman"/>
      <w:sz w:val="25"/>
      <w:szCs w:val="24"/>
      <w:lang w:val="x-none"/>
    </w:rPr>
  </w:style>
  <w:style w:type="paragraph" w:customStyle="1" w:styleId="111">
    <w:name w:val="1.1.1"/>
    <w:basedOn w:val="11"/>
    <w:qFormat/>
    <w:rsid w:val="00982C9A"/>
    <w:pPr>
      <w:numPr>
        <w:ilvl w:val="2"/>
      </w:numPr>
      <w:tabs>
        <w:tab w:val="clear" w:pos="2410"/>
        <w:tab w:val="num" w:pos="1980"/>
      </w:tabs>
      <w:ind w:left="1980" w:hanging="180"/>
    </w:pPr>
  </w:style>
  <w:style w:type="paragraph" w:customStyle="1" w:styleId="1111">
    <w:name w:val="1.1.1.1"/>
    <w:basedOn w:val="111"/>
    <w:qFormat/>
    <w:rsid w:val="00982C9A"/>
    <w:pPr>
      <w:numPr>
        <w:ilvl w:val="3"/>
      </w:numPr>
      <w:tabs>
        <w:tab w:val="clear" w:pos="3544"/>
        <w:tab w:val="num" w:pos="2700"/>
      </w:tabs>
      <w:ind w:left="2700" w:hanging="360"/>
    </w:pPr>
  </w:style>
  <w:style w:type="character" w:customStyle="1" w:styleId="11Char">
    <w:name w:val="1.1 Char"/>
    <w:link w:val="11"/>
    <w:locked/>
    <w:rsid w:val="00982C9A"/>
    <w:rPr>
      <w:rFonts w:ascii="Arial" w:eastAsia="Times New Roman" w:hAnsi="Arial" w:cs="Times New Roman"/>
      <w:sz w:val="25"/>
      <w:szCs w:val="24"/>
      <w:lang w:val="x-none"/>
    </w:rPr>
  </w:style>
  <w:style w:type="character" w:customStyle="1" w:styleId="apple-converted-space">
    <w:name w:val="apple-converted-space"/>
    <w:basedOn w:val="DefaultParagraphFont"/>
    <w:rsid w:val="009913C5"/>
  </w:style>
  <w:style w:type="paragraph" w:customStyle="1" w:styleId="normaltext">
    <w:name w:val="normaltext"/>
    <w:basedOn w:val="Normal"/>
    <w:rsid w:val="00A258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quote-x">
    <w:name w:val="blockquote-x"/>
    <w:basedOn w:val="Normal"/>
    <w:rsid w:val="00A258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ation">
    <w:name w:val="Quotation"/>
    <w:basedOn w:val="ListParagraph"/>
    <w:link w:val="QuotationChar"/>
    <w:qFormat/>
    <w:rsid w:val="00F811C3"/>
    <w:pPr>
      <w:tabs>
        <w:tab w:val="left" w:pos="-426"/>
        <w:tab w:val="left" w:pos="2127"/>
      </w:tabs>
      <w:spacing w:before="360" w:after="360" w:line="480" w:lineRule="auto"/>
      <w:ind w:left="2127" w:right="567" w:hanging="709"/>
      <w:contextualSpacing w:val="0"/>
      <w:jc w:val="both"/>
    </w:pPr>
    <w:rPr>
      <w:rFonts w:ascii="Arial" w:hAnsi="Arial" w:cs="Arial"/>
      <w:i/>
      <w:iCs/>
      <w:sz w:val="24"/>
      <w:szCs w:val="24"/>
    </w:rPr>
  </w:style>
  <w:style w:type="character" w:styleId="Emphasis">
    <w:name w:val="Emphasis"/>
    <w:basedOn w:val="DefaultParagraphFont"/>
    <w:uiPriority w:val="20"/>
    <w:qFormat/>
    <w:rsid w:val="008E5675"/>
    <w:rPr>
      <w:i/>
      <w:iCs/>
    </w:rPr>
  </w:style>
  <w:style w:type="character" w:customStyle="1" w:styleId="ListParagraphChar">
    <w:name w:val="List Paragraph Char"/>
    <w:basedOn w:val="DefaultParagraphFont"/>
    <w:link w:val="ListParagraph"/>
    <w:uiPriority w:val="34"/>
    <w:rsid w:val="00F811C3"/>
  </w:style>
  <w:style w:type="character" w:customStyle="1" w:styleId="QuotationChar">
    <w:name w:val="Quotation Char"/>
    <w:basedOn w:val="ListParagraphChar"/>
    <w:link w:val="Quotation"/>
    <w:rsid w:val="00F811C3"/>
    <w:rPr>
      <w:rFonts w:ascii="Arial" w:hAnsi="Arial" w:cs="Arial"/>
      <w:i/>
      <w:iCs/>
      <w:sz w:val="24"/>
      <w:szCs w:val="24"/>
    </w:rPr>
  </w:style>
  <w:style w:type="paragraph" w:customStyle="1" w:styleId="western">
    <w:name w:val="western"/>
    <w:basedOn w:val="Normal"/>
    <w:rsid w:val="00A000FB"/>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49608">
      <w:bodyDiv w:val="1"/>
      <w:marLeft w:val="0"/>
      <w:marRight w:val="0"/>
      <w:marTop w:val="0"/>
      <w:marBottom w:val="0"/>
      <w:divBdr>
        <w:top w:val="none" w:sz="0" w:space="0" w:color="auto"/>
        <w:left w:val="none" w:sz="0" w:space="0" w:color="auto"/>
        <w:bottom w:val="none" w:sz="0" w:space="0" w:color="auto"/>
        <w:right w:val="none" w:sz="0" w:space="0" w:color="auto"/>
      </w:divBdr>
    </w:div>
    <w:div w:id="326398288">
      <w:bodyDiv w:val="1"/>
      <w:marLeft w:val="0"/>
      <w:marRight w:val="0"/>
      <w:marTop w:val="0"/>
      <w:marBottom w:val="0"/>
      <w:divBdr>
        <w:top w:val="none" w:sz="0" w:space="0" w:color="auto"/>
        <w:left w:val="none" w:sz="0" w:space="0" w:color="auto"/>
        <w:bottom w:val="none" w:sz="0" w:space="0" w:color="auto"/>
        <w:right w:val="none" w:sz="0" w:space="0" w:color="auto"/>
      </w:divBdr>
    </w:div>
    <w:div w:id="342318056">
      <w:bodyDiv w:val="1"/>
      <w:marLeft w:val="0"/>
      <w:marRight w:val="0"/>
      <w:marTop w:val="0"/>
      <w:marBottom w:val="0"/>
      <w:divBdr>
        <w:top w:val="none" w:sz="0" w:space="0" w:color="auto"/>
        <w:left w:val="none" w:sz="0" w:space="0" w:color="auto"/>
        <w:bottom w:val="none" w:sz="0" w:space="0" w:color="auto"/>
        <w:right w:val="none" w:sz="0" w:space="0" w:color="auto"/>
      </w:divBdr>
    </w:div>
    <w:div w:id="484278197">
      <w:bodyDiv w:val="1"/>
      <w:marLeft w:val="0"/>
      <w:marRight w:val="0"/>
      <w:marTop w:val="0"/>
      <w:marBottom w:val="0"/>
      <w:divBdr>
        <w:top w:val="none" w:sz="0" w:space="0" w:color="auto"/>
        <w:left w:val="none" w:sz="0" w:space="0" w:color="auto"/>
        <w:bottom w:val="none" w:sz="0" w:space="0" w:color="auto"/>
        <w:right w:val="none" w:sz="0" w:space="0" w:color="auto"/>
      </w:divBdr>
    </w:div>
    <w:div w:id="687410140">
      <w:bodyDiv w:val="1"/>
      <w:marLeft w:val="0"/>
      <w:marRight w:val="0"/>
      <w:marTop w:val="0"/>
      <w:marBottom w:val="0"/>
      <w:divBdr>
        <w:top w:val="none" w:sz="0" w:space="0" w:color="auto"/>
        <w:left w:val="none" w:sz="0" w:space="0" w:color="auto"/>
        <w:bottom w:val="none" w:sz="0" w:space="0" w:color="auto"/>
        <w:right w:val="none" w:sz="0" w:space="0" w:color="auto"/>
      </w:divBdr>
    </w:div>
    <w:div w:id="786463760">
      <w:bodyDiv w:val="1"/>
      <w:marLeft w:val="0"/>
      <w:marRight w:val="0"/>
      <w:marTop w:val="0"/>
      <w:marBottom w:val="0"/>
      <w:divBdr>
        <w:top w:val="none" w:sz="0" w:space="0" w:color="auto"/>
        <w:left w:val="none" w:sz="0" w:space="0" w:color="auto"/>
        <w:bottom w:val="none" w:sz="0" w:space="0" w:color="auto"/>
        <w:right w:val="none" w:sz="0" w:space="0" w:color="auto"/>
      </w:divBdr>
    </w:div>
    <w:div w:id="820461778">
      <w:bodyDiv w:val="1"/>
      <w:marLeft w:val="0"/>
      <w:marRight w:val="0"/>
      <w:marTop w:val="0"/>
      <w:marBottom w:val="0"/>
      <w:divBdr>
        <w:top w:val="none" w:sz="0" w:space="0" w:color="auto"/>
        <w:left w:val="none" w:sz="0" w:space="0" w:color="auto"/>
        <w:bottom w:val="none" w:sz="0" w:space="0" w:color="auto"/>
        <w:right w:val="none" w:sz="0" w:space="0" w:color="auto"/>
      </w:divBdr>
    </w:div>
    <w:div w:id="1241989193">
      <w:bodyDiv w:val="1"/>
      <w:marLeft w:val="0"/>
      <w:marRight w:val="0"/>
      <w:marTop w:val="0"/>
      <w:marBottom w:val="0"/>
      <w:divBdr>
        <w:top w:val="none" w:sz="0" w:space="0" w:color="auto"/>
        <w:left w:val="none" w:sz="0" w:space="0" w:color="auto"/>
        <w:bottom w:val="none" w:sz="0" w:space="0" w:color="auto"/>
        <w:right w:val="none" w:sz="0" w:space="0" w:color="auto"/>
      </w:divBdr>
    </w:div>
    <w:div w:id="1300501067">
      <w:bodyDiv w:val="1"/>
      <w:marLeft w:val="0"/>
      <w:marRight w:val="0"/>
      <w:marTop w:val="0"/>
      <w:marBottom w:val="0"/>
      <w:divBdr>
        <w:top w:val="none" w:sz="0" w:space="0" w:color="auto"/>
        <w:left w:val="none" w:sz="0" w:space="0" w:color="auto"/>
        <w:bottom w:val="none" w:sz="0" w:space="0" w:color="auto"/>
        <w:right w:val="none" w:sz="0" w:space="0" w:color="auto"/>
      </w:divBdr>
    </w:div>
    <w:div w:id="1337465846">
      <w:bodyDiv w:val="1"/>
      <w:marLeft w:val="0"/>
      <w:marRight w:val="0"/>
      <w:marTop w:val="0"/>
      <w:marBottom w:val="0"/>
      <w:divBdr>
        <w:top w:val="none" w:sz="0" w:space="0" w:color="auto"/>
        <w:left w:val="none" w:sz="0" w:space="0" w:color="auto"/>
        <w:bottom w:val="none" w:sz="0" w:space="0" w:color="auto"/>
        <w:right w:val="none" w:sz="0" w:space="0" w:color="auto"/>
      </w:divBdr>
    </w:div>
    <w:div w:id="1431585405">
      <w:bodyDiv w:val="1"/>
      <w:marLeft w:val="0"/>
      <w:marRight w:val="0"/>
      <w:marTop w:val="0"/>
      <w:marBottom w:val="0"/>
      <w:divBdr>
        <w:top w:val="none" w:sz="0" w:space="0" w:color="auto"/>
        <w:left w:val="none" w:sz="0" w:space="0" w:color="auto"/>
        <w:bottom w:val="none" w:sz="0" w:space="0" w:color="auto"/>
        <w:right w:val="none" w:sz="0" w:space="0" w:color="auto"/>
      </w:divBdr>
    </w:div>
    <w:div w:id="1551453030">
      <w:bodyDiv w:val="1"/>
      <w:marLeft w:val="0"/>
      <w:marRight w:val="0"/>
      <w:marTop w:val="0"/>
      <w:marBottom w:val="0"/>
      <w:divBdr>
        <w:top w:val="none" w:sz="0" w:space="0" w:color="auto"/>
        <w:left w:val="none" w:sz="0" w:space="0" w:color="auto"/>
        <w:bottom w:val="none" w:sz="0" w:space="0" w:color="auto"/>
        <w:right w:val="none" w:sz="0" w:space="0" w:color="auto"/>
      </w:divBdr>
    </w:div>
    <w:div w:id="1565947907">
      <w:bodyDiv w:val="1"/>
      <w:marLeft w:val="0"/>
      <w:marRight w:val="0"/>
      <w:marTop w:val="0"/>
      <w:marBottom w:val="0"/>
      <w:divBdr>
        <w:top w:val="none" w:sz="0" w:space="0" w:color="auto"/>
        <w:left w:val="none" w:sz="0" w:space="0" w:color="auto"/>
        <w:bottom w:val="none" w:sz="0" w:space="0" w:color="auto"/>
        <w:right w:val="none" w:sz="0" w:space="0" w:color="auto"/>
      </w:divBdr>
    </w:div>
    <w:div w:id="1863203190">
      <w:bodyDiv w:val="1"/>
      <w:marLeft w:val="0"/>
      <w:marRight w:val="0"/>
      <w:marTop w:val="0"/>
      <w:marBottom w:val="0"/>
      <w:divBdr>
        <w:top w:val="none" w:sz="0" w:space="0" w:color="auto"/>
        <w:left w:val="none" w:sz="0" w:space="0" w:color="auto"/>
        <w:bottom w:val="none" w:sz="0" w:space="0" w:color="auto"/>
        <w:right w:val="none" w:sz="0" w:space="0" w:color="auto"/>
      </w:divBdr>
    </w:div>
    <w:div w:id="2028360266">
      <w:bodyDiv w:val="1"/>
      <w:marLeft w:val="0"/>
      <w:marRight w:val="0"/>
      <w:marTop w:val="0"/>
      <w:marBottom w:val="0"/>
      <w:divBdr>
        <w:top w:val="none" w:sz="0" w:space="0" w:color="auto"/>
        <w:left w:val="none" w:sz="0" w:space="0" w:color="auto"/>
        <w:bottom w:val="none" w:sz="0" w:space="0" w:color="auto"/>
        <w:right w:val="none" w:sz="0" w:space="0" w:color="auto"/>
      </w:divBdr>
    </w:div>
    <w:div w:id="210406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CF607A99886E45B28D77985FFB003F" ma:contentTypeVersion="10" ma:contentTypeDescription="Create a new document." ma:contentTypeScope="" ma:versionID="39881f8f87ce137019866d8b6581f1f9">
  <xsd:schema xmlns:xsd="http://www.w3.org/2001/XMLSchema" xmlns:xs="http://www.w3.org/2001/XMLSchema" xmlns:p="http://schemas.microsoft.com/office/2006/metadata/properties" xmlns:ns3="bad64fdd-d610-402b-9ea4-8b83f7ecf2f0" targetNamespace="http://schemas.microsoft.com/office/2006/metadata/properties" ma:root="true" ma:fieldsID="55cc57b353f74b7ccdef3df1a682a2e8" ns3:_="">
    <xsd:import namespace="bad64fdd-d610-402b-9ea4-8b83f7ecf2f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64fdd-d610-402b-9ea4-8b83f7ecf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481E93-E904-4581-89D7-05101E035FC5}">
  <ds:schemaRefs>
    <ds:schemaRef ds:uri="http://schemas.openxmlformats.org/officeDocument/2006/bibliography"/>
  </ds:schemaRefs>
</ds:datastoreItem>
</file>

<file path=customXml/itemProps2.xml><?xml version="1.0" encoding="utf-8"?>
<ds:datastoreItem xmlns:ds="http://schemas.openxmlformats.org/officeDocument/2006/customXml" ds:itemID="{1ABA09B8-AE53-4A1D-9BE4-03C435A548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B7A959-62F8-4D99-AE52-4CB47094CCB1}">
  <ds:schemaRefs>
    <ds:schemaRef ds:uri="http://schemas.microsoft.com/sharepoint/v3/contenttype/forms"/>
  </ds:schemaRefs>
</ds:datastoreItem>
</file>

<file path=customXml/itemProps4.xml><?xml version="1.0" encoding="utf-8"?>
<ds:datastoreItem xmlns:ds="http://schemas.openxmlformats.org/officeDocument/2006/customXml" ds:itemID="{4DB08D35-16A7-4BA9-B34A-9D83AA72F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64fdd-d610-402b-9ea4-8b83f7ecf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2543</Words>
  <Characters>13581</Characters>
  <Application>Microsoft Office Word</Application>
  <DocSecurity>0</DocSecurity>
  <Lines>2263</Lines>
  <Paragraphs>806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Judge-Bashier Vally</dc:creator>
  <cp:keywords/>
  <dc:description/>
  <cp:lastModifiedBy>Mariana Anguelov</cp:lastModifiedBy>
  <cp:revision>4</cp:revision>
  <cp:lastPrinted>2023-06-01T10:28:00Z</cp:lastPrinted>
  <dcterms:created xsi:type="dcterms:W3CDTF">2023-06-01T12:16:00Z</dcterms:created>
  <dcterms:modified xsi:type="dcterms:W3CDTF">2023-06-04T17:14:00Z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0x01010058CF607A99886E45B28D77985FFB003F</vt:lpwstr>
  </property>
</Properties>
</file>