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4662" w14:textId="77777777" w:rsidR="00DD6A31" w:rsidRDefault="00DD6A31" w:rsidP="00B27116">
      <w:pPr>
        <w:jc w:val="center"/>
        <w:rPr>
          <w:b/>
          <w:u w:val="none"/>
          <w:lang w:val="en-ZA"/>
        </w:rPr>
      </w:pPr>
      <w:r>
        <w:rPr>
          <w:b/>
          <w:u w:val="none"/>
          <w:lang w:val="en-ZA"/>
        </w:rPr>
        <w:t>REPUBLIC OF SOUTH AFRICA</w:t>
      </w:r>
    </w:p>
    <w:p w14:paraId="3D2EE6CF" w14:textId="2DB38A8A" w:rsidR="00DD6A31" w:rsidRDefault="00DD6A31" w:rsidP="009528D8">
      <w:pPr>
        <w:jc w:val="center"/>
        <w:rPr>
          <w:b/>
          <w:u w:val="none"/>
          <w:lang w:val="en-ZA"/>
        </w:rPr>
      </w:pPr>
      <w:r>
        <w:rPr>
          <w:noProof/>
          <w:u w:val="none"/>
          <w:lang w:val="en-ZA" w:eastAsia="en-ZA"/>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1C966C6E" w:rsidR="009528D8" w:rsidRDefault="00DD6A31" w:rsidP="004E35BA">
      <w:pPr>
        <w:jc w:val="center"/>
        <w:rPr>
          <w:b/>
          <w:u w:val="none"/>
          <w:lang w:val="en-ZA"/>
        </w:rPr>
      </w:pPr>
      <w:r>
        <w:rPr>
          <w:b/>
          <w:u w:val="none"/>
          <w:lang w:val="en-ZA"/>
        </w:rPr>
        <w:t>GAUT</w:t>
      </w:r>
      <w:r w:rsidR="0019491A">
        <w:rPr>
          <w:b/>
          <w:u w:val="none"/>
          <w:lang w:val="en-ZA"/>
        </w:rPr>
        <w:t>ENG</w:t>
      </w:r>
      <w:r w:rsidR="002E7BA5">
        <w:rPr>
          <w:b/>
          <w:u w:val="none"/>
          <w:lang w:val="en-ZA"/>
        </w:rPr>
        <w:t xml:space="preserve"> </w:t>
      </w:r>
      <w:r w:rsidR="004E35BA">
        <w:rPr>
          <w:b/>
          <w:u w:val="none"/>
          <w:lang w:val="en-ZA"/>
        </w:rPr>
        <w:t>DIVISION, JOHANNESBURG</w:t>
      </w:r>
    </w:p>
    <w:p w14:paraId="1B5DCBCC" w14:textId="77777777" w:rsidR="00B27116" w:rsidRDefault="00B27116" w:rsidP="004E35BA">
      <w:pPr>
        <w:jc w:val="center"/>
        <w:rPr>
          <w:b/>
          <w:u w:val="none"/>
          <w:lang w:val="en-ZA"/>
        </w:rPr>
      </w:pPr>
    </w:p>
    <w:p w14:paraId="78600508" w14:textId="2466F374"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B27116">
        <w:rPr>
          <w:b/>
          <w:u w:val="none"/>
          <w:lang w:val="en-ZA"/>
        </w:rPr>
        <w:t xml:space="preserve">            </w:t>
      </w:r>
      <w:r w:rsidR="00B27116">
        <w:rPr>
          <w:b/>
          <w:u w:val="none"/>
          <w:lang w:val="en-ZA"/>
        </w:rPr>
        <w:tab/>
      </w:r>
      <w:r w:rsidR="00B27116">
        <w:rPr>
          <w:b/>
          <w:u w:val="none"/>
          <w:lang w:val="en-ZA"/>
        </w:rPr>
        <w:tab/>
        <w:t xml:space="preserve"> CASE NO: </w:t>
      </w:r>
      <w:r w:rsidR="00377DFF">
        <w:rPr>
          <w:b/>
          <w:u w:val="none"/>
          <w:lang w:val="en-ZA"/>
        </w:rPr>
        <w:t>3</w:t>
      </w:r>
      <w:r w:rsidR="0019491A">
        <w:rPr>
          <w:b/>
          <w:u w:val="none"/>
          <w:lang w:val="en-ZA"/>
        </w:rPr>
        <w:t>1</w:t>
      </w:r>
      <w:r w:rsidR="007E4442">
        <w:rPr>
          <w:b/>
          <w:u w:val="none"/>
          <w:lang w:val="en-ZA"/>
        </w:rPr>
        <w:t>804/2021</w:t>
      </w:r>
    </w:p>
    <w:p w14:paraId="5B00E898" w14:textId="4BA307F3" w:rsidR="007E4442" w:rsidRDefault="007E4442" w:rsidP="007E4442">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CASE NO: 37732/2021</w:t>
      </w:r>
    </w:p>
    <w:p w14:paraId="359CA4EF" w14:textId="77777777" w:rsidR="007E4442" w:rsidRDefault="007E4442" w:rsidP="00DB2E83">
      <w:pPr>
        <w:jc w:val="both"/>
        <w:rPr>
          <w:b/>
          <w:u w:val="none"/>
          <w:lang w:val="en-ZA"/>
        </w:rPr>
      </w:pPr>
    </w:p>
    <w:p w14:paraId="16ADFF64" w14:textId="36F44877" w:rsidR="00DD6A31" w:rsidRDefault="002E7BA5" w:rsidP="00DB2E83">
      <w:pPr>
        <w:jc w:val="both"/>
        <w:rPr>
          <w:b/>
          <w:u w:val="none"/>
          <w:lang w:val="en-ZA"/>
        </w:rPr>
      </w:pPr>
      <w:r>
        <w:rPr>
          <w:noProof/>
          <w:u w:val="none"/>
          <w:lang w:val="en-ZA" w:eastAsia="en-ZA"/>
        </w:rPr>
        <mc:AlternateContent>
          <mc:Choice Requires="wps">
            <w:drawing>
              <wp:anchor distT="0" distB="0" distL="114300" distR="114300" simplePos="0" relativeHeight="251658240" behindDoc="0" locked="0" layoutInCell="1" allowOverlap="1" wp14:anchorId="00293FA9" wp14:editId="746CAA28">
                <wp:simplePos x="0" y="0"/>
                <wp:positionH relativeFrom="margin">
                  <wp:align>left</wp:align>
                </wp:positionH>
                <wp:positionV relativeFrom="paragraph">
                  <wp:posOffset>23315</wp:posOffset>
                </wp:positionV>
                <wp:extent cx="3261815" cy="13716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815" cy="1371600"/>
                        </a:xfrm>
                        <a:prstGeom prst="rect">
                          <a:avLst/>
                        </a:prstGeom>
                        <a:solidFill>
                          <a:srgbClr val="FFFFFF"/>
                        </a:solidFill>
                        <a:ln w="9525">
                          <a:solidFill>
                            <a:srgbClr val="000000"/>
                          </a:solidFill>
                          <a:miter lim="800000"/>
                          <a:headEnd/>
                          <a:tailEnd/>
                        </a:ln>
                      </wps:spPr>
                      <wps:txbx>
                        <w:txbxContent>
                          <w:p w14:paraId="036A7F34" w14:textId="77777777" w:rsidR="00D16DB1" w:rsidRDefault="00D16DB1" w:rsidP="00DD6A31">
                            <w:pPr>
                              <w:jc w:val="center"/>
                              <w:rPr>
                                <w:rFonts w:ascii="Century Gothic" w:hAnsi="Century Gothic"/>
                                <w:b/>
                                <w:sz w:val="20"/>
                                <w:szCs w:val="20"/>
                              </w:rPr>
                            </w:pPr>
                          </w:p>
                          <w:p w14:paraId="279EA2E7"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D16DB1" w:rsidRDefault="00D16DB1" w:rsidP="00DD6A31">
                            <w:pPr>
                              <w:ind w:left="180"/>
                              <w:rPr>
                                <w:rFonts w:ascii="Century Gothic" w:hAnsi="Century Gothic"/>
                                <w:sz w:val="20"/>
                                <w:szCs w:val="20"/>
                              </w:rPr>
                            </w:pPr>
                          </w:p>
                          <w:p w14:paraId="7E641D80" w14:textId="77777777" w:rsidR="00D16DB1" w:rsidRDefault="00D16DB1" w:rsidP="00DD6A31">
                            <w:pPr>
                              <w:rPr>
                                <w:rFonts w:ascii="Century Gothic" w:hAnsi="Century Gothic"/>
                                <w:b/>
                                <w:sz w:val="18"/>
                                <w:szCs w:val="18"/>
                              </w:rPr>
                            </w:pPr>
                          </w:p>
                          <w:p w14:paraId="61CCBCA5" w14:textId="77777777" w:rsidR="00D16DB1" w:rsidRDefault="00D16DB1"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D16DB1" w:rsidRDefault="00D16DB1"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0;margin-top:1.85pt;width:256.85pt;height:10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6CKwIAAFEEAAAOAAAAZHJzL2Uyb0RvYy54bWysVNtu2zAMfR+wfxD0vvjSJE2NOEWXLsOA&#10;7gK0+wBZlm1hsqhJSuzs60fJaRZ028swPwiiSB2R55Be3469IgdhnQRd0myWUiI0h1rqtqRfn3Zv&#10;VpQ4z3TNFGhR0qNw9Hbz+tV6MIXIoQNVC0sQRLtiMCXtvDdFkjjeiZ65GRih0dmA7ZlH07ZJbdmA&#10;6L1K8jRdJgPY2ljgwjk8vZ+cdBPxm0Zw/7lpnPBElRRz83G1ca3CmmzWrGgtM53kpzTYP2TRM6nx&#10;0TPUPfOM7K38DaqX3IKDxs849Ak0jeQi1oDVZOmLah47ZkSsBclx5kyT+3+w/NPhiyWyLmlOiWY9&#10;SvQkRk/ewkjywM5gXIFBjwbD/IjHqHKs1JkH4N8c0bDtmG7FnbUwdILVmF0WbiYXVyccF0Cq4SPU&#10;+Azbe4hAY2P7QB2SQRAdVTqelQmpcDy8ypfZKltQwtGXXV1nyzRql7Di+bqxzr8X0JOwKalF6SM8&#10;Ozw4H9JhxXNIeM2BkvVOKhUN21ZbZcmBYZvs4hcreBGmNBlKerPIFxMDf4VI4/cniF567Hcl+5Ku&#10;zkGsCLy903XsRs+kmvaYstInIgN3E4t+rMaTMBXUR6TUwtTXOIe46cD+oGTAni6p+75nVlCiPmiU&#10;5Sabz8MQRGO+uM7RsJee6tLDNEeoknpKpu3WT4OzN1a2Hb40NYKGO5SykZHkoPmU1Slv7NvI/WnG&#10;wmBc2jHq159g8xMAAP//AwBQSwMEFAAGAAgAAAAhAP7Xq4/dAAAABgEAAA8AAABkcnMvZG93bnJl&#10;di54bWxMj8FOwzAQRO9I/IO1SFxQ66SFpg3ZVAgJRG/QIri68TaJiNfBdtPw97gnuO1oRjNvi/Vo&#10;OjGQ861lhHSagCCurG65RnjfPU2WIHxQrFVnmRB+yMO6vLwoVK7tid9o2IZaxBL2uUJoQuhzKX3V&#10;kFF+anvi6B2sMypE6WqpnTrFctPJWZIspFEtx4VG9fTYUPW1PRqE5e3L8Ok389ePanHoVuEmG56/&#10;HeL11fhwDyLQGP7CcMaP6FBGpr09svaiQ4iPBIR5BiKad+n52CPM0lUGsizkf/zyFwAA//8DAFBL&#10;AQItABQABgAIAAAAIQC2gziS/gAAAOEBAAATAAAAAAAAAAAAAAAAAAAAAABbQ29udGVudF9UeXBl&#10;c10ueG1sUEsBAi0AFAAGAAgAAAAhADj9If/WAAAAlAEAAAsAAAAAAAAAAAAAAAAALwEAAF9yZWxz&#10;Ly5yZWxzUEsBAi0AFAAGAAgAAAAhABigfoIrAgAAUQQAAA4AAAAAAAAAAAAAAAAALgIAAGRycy9l&#10;Mm9Eb2MueG1sUEsBAi0AFAAGAAgAAAAhAP7Xq4/dAAAABgEAAA8AAAAAAAAAAAAAAAAAhQQAAGRy&#10;cy9kb3ducmV2LnhtbFBLBQYAAAAABAAEAPMAAACPBQAAAAA=&#10;">
                <v:textbox>
                  <w:txbxContent>
                    <w:p w14:paraId="036A7F34" w14:textId="77777777" w:rsidR="00D16DB1" w:rsidRDefault="00D16DB1" w:rsidP="00DD6A31">
                      <w:pPr>
                        <w:jc w:val="center"/>
                        <w:rPr>
                          <w:rFonts w:ascii="Century Gothic" w:hAnsi="Century Gothic"/>
                          <w:b/>
                          <w:sz w:val="20"/>
                          <w:szCs w:val="20"/>
                        </w:rPr>
                      </w:pPr>
                    </w:p>
                    <w:p w14:paraId="279EA2E7"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D16DB1" w:rsidRDefault="00D16DB1"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D16DB1" w:rsidRDefault="00D16DB1" w:rsidP="00DD6A31">
                      <w:pPr>
                        <w:ind w:left="180"/>
                        <w:rPr>
                          <w:rFonts w:ascii="Century Gothic" w:hAnsi="Century Gothic"/>
                          <w:sz w:val="20"/>
                          <w:szCs w:val="20"/>
                        </w:rPr>
                      </w:pPr>
                    </w:p>
                    <w:p w14:paraId="7E641D80" w14:textId="77777777" w:rsidR="00D16DB1" w:rsidRDefault="00D16DB1" w:rsidP="00DD6A31">
                      <w:pPr>
                        <w:rPr>
                          <w:rFonts w:ascii="Century Gothic" w:hAnsi="Century Gothic"/>
                          <w:b/>
                          <w:sz w:val="18"/>
                          <w:szCs w:val="18"/>
                        </w:rPr>
                      </w:pPr>
                    </w:p>
                    <w:p w14:paraId="61CCBCA5" w14:textId="77777777" w:rsidR="00D16DB1" w:rsidRDefault="00D16DB1"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D16DB1" w:rsidRDefault="00D16DB1"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w10:wrap anchorx="margin"/>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p>
    <w:p w14:paraId="2C2B5FFE" w14:textId="77777777" w:rsidR="00DD6A31" w:rsidRDefault="00DD6A31" w:rsidP="00DB2E83">
      <w:pPr>
        <w:jc w:val="both"/>
      </w:pPr>
    </w:p>
    <w:p w14:paraId="170E63C0" w14:textId="77777777"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33AF9E0B" w14:textId="77777777" w:rsidR="005F6B05" w:rsidRDefault="005F6B05" w:rsidP="00DB2E83">
      <w:pPr>
        <w:jc w:val="both"/>
        <w:rPr>
          <w:u w:val="none"/>
        </w:rPr>
      </w:pPr>
    </w:p>
    <w:p w14:paraId="57D26CD8" w14:textId="37CA4FA6" w:rsidR="00DD6A31" w:rsidRDefault="00DD6A31" w:rsidP="00DB2E83">
      <w:pPr>
        <w:jc w:val="both"/>
        <w:rPr>
          <w:u w:val="none"/>
        </w:rPr>
      </w:pPr>
      <w:r>
        <w:rPr>
          <w:u w:val="none"/>
        </w:rPr>
        <w:t>In the matter between:</w:t>
      </w:r>
    </w:p>
    <w:p w14:paraId="675E5278" w14:textId="288EA428" w:rsidR="00E868A8" w:rsidRDefault="00E868A8" w:rsidP="00DB2E83">
      <w:pPr>
        <w:jc w:val="both"/>
        <w:rPr>
          <w:u w:val="none"/>
        </w:rPr>
      </w:pPr>
    </w:p>
    <w:p w14:paraId="033C4EDA" w14:textId="6B4E2B81" w:rsidR="00E868A8" w:rsidRDefault="00E868A8" w:rsidP="00E868A8">
      <w:pPr>
        <w:jc w:val="center"/>
        <w:rPr>
          <w:b/>
          <w:lang w:val="en-ZA"/>
        </w:rPr>
      </w:pPr>
      <w:r w:rsidRPr="00E868A8">
        <w:rPr>
          <w:b/>
          <w:lang w:val="en-ZA"/>
        </w:rPr>
        <w:t>31804/2021</w:t>
      </w:r>
    </w:p>
    <w:p w14:paraId="30E7DF03" w14:textId="77777777" w:rsidR="008C341B" w:rsidRPr="00E868A8" w:rsidRDefault="008C341B" w:rsidP="00E868A8">
      <w:pPr>
        <w:jc w:val="center"/>
      </w:pPr>
    </w:p>
    <w:p w14:paraId="3EA68458" w14:textId="77777777" w:rsidR="00D62427" w:rsidRDefault="00D62427" w:rsidP="00DB2E83">
      <w:pPr>
        <w:jc w:val="both"/>
        <w:rPr>
          <w:b/>
          <w:u w:val="none"/>
        </w:rPr>
      </w:pPr>
    </w:p>
    <w:p w14:paraId="152FF0B3" w14:textId="17F4C9B5" w:rsidR="00DD6A31" w:rsidRDefault="007E4442" w:rsidP="00E9058E">
      <w:pPr>
        <w:jc w:val="both"/>
        <w:rPr>
          <w:u w:val="none"/>
        </w:rPr>
      </w:pPr>
      <w:r>
        <w:rPr>
          <w:b/>
          <w:u w:val="none"/>
        </w:rPr>
        <w:t>SAKHIKUSASA</w:t>
      </w:r>
      <w:r w:rsidR="00CE1120">
        <w:rPr>
          <w:b/>
          <w:u w:val="none"/>
        </w:rPr>
        <w:t xml:space="preserve"> CONSTRUCTION AND</w:t>
      </w:r>
      <w:r w:rsidR="00DD6A31">
        <w:rPr>
          <w:u w:val="none"/>
        </w:rPr>
        <w:tab/>
        <w:t xml:space="preserve">       </w:t>
      </w:r>
      <w:r w:rsidR="00427E21">
        <w:rPr>
          <w:u w:val="none"/>
        </w:rPr>
        <w:tab/>
      </w:r>
      <w:r w:rsidR="00427E21">
        <w:rPr>
          <w:u w:val="none"/>
        </w:rPr>
        <w:tab/>
        <w:t xml:space="preserve"> </w:t>
      </w:r>
      <w:r w:rsidR="008A27D4">
        <w:rPr>
          <w:u w:val="none"/>
        </w:rPr>
        <w:t xml:space="preserve">         </w:t>
      </w:r>
      <w:r w:rsidR="00136625">
        <w:rPr>
          <w:u w:val="none"/>
        </w:rPr>
        <w:tab/>
        <w:t xml:space="preserve">       1</w:t>
      </w:r>
      <w:r w:rsidR="00136625" w:rsidRPr="00136625">
        <w:rPr>
          <w:u w:val="none"/>
          <w:vertAlign w:val="superscript"/>
        </w:rPr>
        <w:t>st</w:t>
      </w:r>
      <w:r w:rsidR="00136625">
        <w:rPr>
          <w:u w:val="none"/>
        </w:rPr>
        <w:t xml:space="preserve"> </w:t>
      </w:r>
      <w:r w:rsidR="00DD6A31">
        <w:rPr>
          <w:u w:val="none"/>
        </w:rPr>
        <w:t>Applicant</w:t>
      </w:r>
    </w:p>
    <w:p w14:paraId="188BE2D2" w14:textId="730E31D1" w:rsidR="004E395A" w:rsidRPr="00136625" w:rsidRDefault="00CE1120" w:rsidP="00DB2E83">
      <w:pPr>
        <w:jc w:val="both"/>
        <w:rPr>
          <w:b/>
          <w:u w:val="none"/>
        </w:rPr>
      </w:pPr>
      <w:r w:rsidRPr="00136625">
        <w:rPr>
          <w:b/>
          <w:u w:val="none"/>
        </w:rPr>
        <w:t>PROJECTS (PTY) LTD</w:t>
      </w:r>
    </w:p>
    <w:p w14:paraId="4918442D" w14:textId="6256CA15" w:rsidR="004E395A" w:rsidRDefault="004E395A" w:rsidP="00DB2E83">
      <w:pPr>
        <w:jc w:val="both"/>
        <w:rPr>
          <w:u w:val="none"/>
        </w:rPr>
      </w:pPr>
    </w:p>
    <w:p w14:paraId="36935FE5" w14:textId="44114356" w:rsidR="00CE1120" w:rsidRDefault="00136625" w:rsidP="00DB2E83">
      <w:pPr>
        <w:jc w:val="both"/>
        <w:rPr>
          <w:u w:val="none"/>
        </w:rPr>
      </w:pPr>
      <w:r w:rsidRPr="00136625">
        <w:rPr>
          <w:b/>
          <w:u w:val="none"/>
        </w:rPr>
        <w:t>JOHN ZAZI DLAD</w:t>
      </w:r>
      <w:r w:rsidR="00CE1120" w:rsidRPr="00136625">
        <w:rPr>
          <w:b/>
          <w:u w:val="none"/>
        </w:rPr>
        <w:t>L</w:t>
      </w:r>
      <w:r w:rsidRPr="00136625">
        <w:rPr>
          <w:b/>
          <w:u w:val="none"/>
        </w:rPr>
        <w:t>A</w:t>
      </w:r>
      <w:r w:rsidR="00CE1120">
        <w:rPr>
          <w:u w:val="none"/>
        </w:rPr>
        <w:t xml:space="preserve">   </w:t>
      </w:r>
      <w:r w:rsidR="00CE1120">
        <w:rPr>
          <w:u w:val="none"/>
        </w:rPr>
        <w:tab/>
      </w:r>
      <w:r w:rsidR="00CE1120">
        <w:rPr>
          <w:u w:val="none"/>
        </w:rPr>
        <w:tab/>
      </w:r>
      <w:r w:rsidR="00CE1120">
        <w:rPr>
          <w:u w:val="none"/>
        </w:rPr>
        <w:tab/>
      </w:r>
      <w:r w:rsidR="00CE1120">
        <w:rPr>
          <w:u w:val="none"/>
        </w:rPr>
        <w:tab/>
      </w:r>
      <w:r>
        <w:rPr>
          <w:u w:val="none"/>
        </w:rPr>
        <w:tab/>
      </w:r>
      <w:r>
        <w:rPr>
          <w:u w:val="none"/>
        </w:rPr>
        <w:tab/>
      </w:r>
      <w:r>
        <w:rPr>
          <w:u w:val="none"/>
        </w:rPr>
        <w:tab/>
        <w:t xml:space="preserve">       2</w:t>
      </w:r>
      <w:r w:rsidRPr="00136625">
        <w:rPr>
          <w:u w:val="none"/>
          <w:vertAlign w:val="superscript"/>
        </w:rPr>
        <w:t>nd</w:t>
      </w:r>
      <w:r>
        <w:rPr>
          <w:u w:val="none"/>
        </w:rPr>
        <w:t xml:space="preserve"> </w:t>
      </w:r>
      <w:r w:rsidR="00CE1120">
        <w:rPr>
          <w:u w:val="none"/>
        </w:rPr>
        <w:t>Applicant</w:t>
      </w:r>
    </w:p>
    <w:p w14:paraId="5F1B9801" w14:textId="77777777" w:rsidR="00CE1120" w:rsidRDefault="00CE1120" w:rsidP="00DB2E83">
      <w:pPr>
        <w:jc w:val="both"/>
        <w:rPr>
          <w:u w:val="none"/>
        </w:rPr>
      </w:pPr>
    </w:p>
    <w:p w14:paraId="694C0D82" w14:textId="184DEE5E" w:rsidR="00CE1120" w:rsidRDefault="00CE1120" w:rsidP="00DB2E83">
      <w:pPr>
        <w:jc w:val="both"/>
        <w:rPr>
          <w:u w:val="none"/>
        </w:rPr>
      </w:pPr>
      <w:r w:rsidRPr="00136625">
        <w:rPr>
          <w:b/>
          <w:u w:val="none"/>
        </w:rPr>
        <w:t>SESHUPO THABISO MAGEZ</w:t>
      </w:r>
      <w:r w:rsidR="00387036">
        <w:rPr>
          <w:b/>
          <w:u w:val="none"/>
        </w:rPr>
        <w:t>A</w:t>
      </w:r>
      <w:r>
        <w:rPr>
          <w:u w:val="none"/>
        </w:rPr>
        <w:tab/>
      </w:r>
      <w:r>
        <w:rPr>
          <w:u w:val="none"/>
        </w:rPr>
        <w:tab/>
      </w:r>
      <w:r>
        <w:rPr>
          <w:u w:val="none"/>
        </w:rPr>
        <w:tab/>
      </w:r>
      <w:r w:rsidR="00136625">
        <w:rPr>
          <w:u w:val="none"/>
        </w:rPr>
        <w:tab/>
      </w:r>
      <w:r w:rsidR="00136625">
        <w:rPr>
          <w:u w:val="none"/>
        </w:rPr>
        <w:tab/>
      </w:r>
      <w:r w:rsidR="00136625">
        <w:rPr>
          <w:u w:val="none"/>
        </w:rPr>
        <w:tab/>
        <w:t xml:space="preserve">       3</w:t>
      </w:r>
      <w:r w:rsidR="00136625" w:rsidRPr="00136625">
        <w:rPr>
          <w:u w:val="none"/>
          <w:vertAlign w:val="superscript"/>
        </w:rPr>
        <w:t>rd</w:t>
      </w:r>
      <w:r w:rsidR="00136625">
        <w:rPr>
          <w:u w:val="none"/>
        </w:rPr>
        <w:t xml:space="preserve"> </w:t>
      </w:r>
      <w:r>
        <w:rPr>
          <w:u w:val="none"/>
        </w:rPr>
        <w:t>Applicant</w:t>
      </w:r>
    </w:p>
    <w:p w14:paraId="6AA3C999" w14:textId="77777777" w:rsidR="00CE1120" w:rsidRDefault="00CE1120" w:rsidP="00DB2E83">
      <w:pPr>
        <w:jc w:val="both"/>
        <w:rPr>
          <w:u w:val="none"/>
        </w:rPr>
      </w:pPr>
    </w:p>
    <w:p w14:paraId="6511437C" w14:textId="77777777" w:rsidR="00CE1120" w:rsidRDefault="00CE1120" w:rsidP="00DB2E83">
      <w:pPr>
        <w:jc w:val="both"/>
        <w:rPr>
          <w:u w:val="none"/>
        </w:rPr>
      </w:pPr>
    </w:p>
    <w:p w14:paraId="62D9154F" w14:textId="2879D5F1" w:rsidR="00DD6A31" w:rsidRDefault="004E395A" w:rsidP="00DB2E83">
      <w:pPr>
        <w:jc w:val="both"/>
        <w:rPr>
          <w:u w:val="none"/>
        </w:rPr>
      </w:pPr>
      <w:r>
        <w:rPr>
          <w:u w:val="none"/>
        </w:rPr>
        <w:t>A</w:t>
      </w:r>
      <w:r w:rsidR="00DD6A31">
        <w:rPr>
          <w:u w:val="none"/>
        </w:rPr>
        <w:t>nd</w:t>
      </w:r>
    </w:p>
    <w:p w14:paraId="3D1353F0" w14:textId="77777777" w:rsidR="00DD6A31" w:rsidRDefault="00DD6A31" w:rsidP="00DB2E83">
      <w:pPr>
        <w:jc w:val="both"/>
        <w:rPr>
          <w:u w:val="none"/>
        </w:rPr>
      </w:pPr>
    </w:p>
    <w:p w14:paraId="2987E8AB" w14:textId="77777777" w:rsidR="00DD6A31" w:rsidRDefault="00DD6A31" w:rsidP="00DB2E83">
      <w:pPr>
        <w:jc w:val="both"/>
        <w:rPr>
          <w:u w:val="none"/>
        </w:rPr>
      </w:pPr>
    </w:p>
    <w:p w14:paraId="5DF5B0BA" w14:textId="7376B780" w:rsidR="00B27116" w:rsidRDefault="007E4442" w:rsidP="00B27116">
      <w:pPr>
        <w:jc w:val="both"/>
        <w:rPr>
          <w:b/>
          <w:u w:val="none"/>
        </w:rPr>
      </w:pPr>
      <w:r>
        <w:rPr>
          <w:b/>
          <w:u w:val="none"/>
        </w:rPr>
        <w:t>CNG HOLDINGS (PTY) LTD</w:t>
      </w:r>
      <w:r w:rsidR="00E9058E">
        <w:rPr>
          <w:b/>
          <w:u w:val="none"/>
        </w:rPr>
        <w:tab/>
      </w:r>
      <w:r w:rsidR="00B27116">
        <w:rPr>
          <w:b/>
          <w:u w:val="none"/>
        </w:rPr>
        <w:tab/>
      </w:r>
      <w:r w:rsidR="008A27D4">
        <w:rPr>
          <w:b/>
          <w:u w:val="none"/>
        </w:rPr>
        <w:t xml:space="preserve">    </w:t>
      </w:r>
      <w:r w:rsidR="00EC4D98">
        <w:rPr>
          <w:b/>
          <w:u w:val="none"/>
        </w:rPr>
        <w:tab/>
      </w:r>
      <w:r w:rsidR="00EC4D98">
        <w:rPr>
          <w:b/>
          <w:u w:val="none"/>
        </w:rPr>
        <w:tab/>
        <w:t xml:space="preserve">    </w:t>
      </w:r>
      <w:r w:rsidR="00CE1120">
        <w:rPr>
          <w:b/>
          <w:u w:val="none"/>
        </w:rPr>
        <w:tab/>
      </w:r>
      <w:r w:rsidR="00CE1120">
        <w:rPr>
          <w:b/>
          <w:u w:val="none"/>
        </w:rPr>
        <w:tab/>
      </w:r>
      <w:r w:rsidR="00136625">
        <w:rPr>
          <w:b/>
          <w:u w:val="none"/>
        </w:rPr>
        <w:t xml:space="preserve">   </w:t>
      </w:r>
      <w:r w:rsidR="00136625">
        <w:rPr>
          <w:u w:val="none"/>
        </w:rPr>
        <w:t>1</w:t>
      </w:r>
      <w:r w:rsidR="00CE1120" w:rsidRPr="00136625">
        <w:rPr>
          <w:u w:val="none"/>
          <w:vertAlign w:val="superscript"/>
        </w:rPr>
        <w:t>st</w:t>
      </w:r>
      <w:r w:rsidR="00136625">
        <w:rPr>
          <w:u w:val="none"/>
        </w:rPr>
        <w:t xml:space="preserve"> </w:t>
      </w:r>
      <w:r w:rsidR="00B27116">
        <w:rPr>
          <w:u w:val="none"/>
        </w:rPr>
        <w:t>Respondent</w:t>
      </w:r>
    </w:p>
    <w:p w14:paraId="3589A9C9" w14:textId="77777777" w:rsidR="00B27116" w:rsidRDefault="00B27116" w:rsidP="00B27116">
      <w:pPr>
        <w:jc w:val="both"/>
        <w:rPr>
          <w:b/>
          <w:u w:val="none"/>
        </w:rPr>
      </w:pPr>
    </w:p>
    <w:p w14:paraId="7D43522B" w14:textId="5E78861F" w:rsidR="00B27116" w:rsidRDefault="007E4442" w:rsidP="00B27116">
      <w:pPr>
        <w:jc w:val="both"/>
        <w:rPr>
          <w:u w:val="none"/>
        </w:rPr>
      </w:pPr>
      <w:r>
        <w:rPr>
          <w:b/>
          <w:u w:val="none"/>
        </w:rPr>
        <w:t>INDUSTRIAL DEVELOPMENT CORP</w:t>
      </w:r>
      <w:r w:rsidR="00CE1120">
        <w:rPr>
          <w:b/>
          <w:u w:val="none"/>
        </w:rPr>
        <w:t>ORATION</w:t>
      </w:r>
      <w:r w:rsidR="00377DFF">
        <w:rPr>
          <w:b/>
          <w:u w:val="none"/>
        </w:rPr>
        <w:tab/>
      </w:r>
      <w:r w:rsidR="00CE1120">
        <w:rPr>
          <w:b/>
          <w:u w:val="none"/>
        </w:rPr>
        <w:t xml:space="preserve"> </w:t>
      </w:r>
      <w:r w:rsidR="00CE1120">
        <w:rPr>
          <w:b/>
          <w:u w:val="none"/>
        </w:rPr>
        <w:tab/>
      </w:r>
      <w:r w:rsidR="00CE1120">
        <w:rPr>
          <w:b/>
          <w:u w:val="none"/>
        </w:rPr>
        <w:tab/>
      </w:r>
      <w:r w:rsidR="005A3F88">
        <w:rPr>
          <w:b/>
          <w:u w:val="none"/>
        </w:rPr>
        <w:t xml:space="preserve">  </w:t>
      </w:r>
      <w:r w:rsidR="00CE1120">
        <w:rPr>
          <w:u w:val="none"/>
        </w:rPr>
        <w:t>2</w:t>
      </w:r>
      <w:r w:rsidR="00136625">
        <w:rPr>
          <w:u w:val="none"/>
          <w:vertAlign w:val="superscript"/>
        </w:rPr>
        <w:t xml:space="preserve">nd </w:t>
      </w:r>
      <w:r w:rsidR="00B27116">
        <w:rPr>
          <w:u w:val="none"/>
        </w:rPr>
        <w:t>Respondent</w:t>
      </w:r>
    </w:p>
    <w:p w14:paraId="0C646B80" w14:textId="499A57EF" w:rsidR="00CE1120" w:rsidRPr="00387036" w:rsidRDefault="00387036" w:rsidP="00B27116">
      <w:pPr>
        <w:jc w:val="both"/>
        <w:rPr>
          <w:b/>
          <w:u w:val="none"/>
        </w:rPr>
      </w:pPr>
      <w:r w:rsidRPr="00387036">
        <w:rPr>
          <w:b/>
          <w:u w:val="none"/>
        </w:rPr>
        <w:t>OF SOUTH AFRICA LTD</w:t>
      </w:r>
    </w:p>
    <w:p w14:paraId="2030D10E" w14:textId="77777777" w:rsidR="00387036" w:rsidRDefault="00387036" w:rsidP="00B27116">
      <w:pPr>
        <w:jc w:val="both"/>
        <w:rPr>
          <w:u w:val="none"/>
        </w:rPr>
      </w:pPr>
    </w:p>
    <w:p w14:paraId="0151472A" w14:textId="6A3D4171" w:rsidR="00CE1120" w:rsidRDefault="005A3F88" w:rsidP="00CE1120">
      <w:pPr>
        <w:jc w:val="both"/>
        <w:rPr>
          <w:b/>
          <w:u w:val="none"/>
        </w:rPr>
      </w:pPr>
      <w:r>
        <w:rPr>
          <w:b/>
          <w:u w:val="none"/>
        </w:rPr>
        <w:t>REATILE ENERGY (PTY) LTD</w:t>
      </w:r>
      <w:r w:rsidR="00CE1120">
        <w:rPr>
          <w:b/>
          <w:u w:val="none"/>
        </w:rPr>
        <w:tab/>
      </w:r>
      <w:r w:rsidR="00CE1120">
        <w:rPr>
          <w:b/>
          <w:u w:val="none"/>
        </w:rPr>
        <w:tab/>
        <w:t xml:space="preserve">    </w:t>
      </w:r>
      <w:r w:rsidR="00CE1120">
        <w:rPr>
          <w:b/>
          <w:u w:val="none"/>
        </w:rPr>
        <w:tab/>
      </w:r>
      <w:r w:rsidR="00CE1120">
        <w:rPr>
          <w:b/>
          <w:u w:val="none"/>
        </w:rPr>
        <w:tab/>
        <w:t xml:space="preserve">    </w:t>
      </w:r>
      <w:r w:rsidR="00CE1120">
        <w:rPr>
          <w:u w:val="none"/>
        </w:rPr>
        <w:tab/>
      </w:r>
      <w:r w:rsidR="00CE1120">
        <w:rPr>
          <w:u w:val="none"/>
        </w:rPr>
        <w:tab/>
      </w:r>
      <w:r w:rsidR="00136625">
        <w:rPr>
          <w:u w:val="none"/>
        </w:rPr>
        <w:t xml:space="preserve">   </w:t>
      </w:r>
      <w:r w:rsidR="00CE1120">
        <w:rPr>
          <w:u w:val="none"/>
        </w:rPr>
        <w:t>3</w:t>
      </w:r>
      <w:r w:rsidR="00136625">
        <w:rPr>
          <w:u w:val="none"/>
          <w:vertAlign w:val="superscript"/>
        </w:rPr>
        <w:t>rd</w:t>
      </w:r>
      <w:r w:rsidR="00CE1120">
        <w:rPr>
          <w:u w:val="none"/>
        </w:rPr>
        <w:t xml:space="preserve"> Respondent</w:t>
      </w:r>
    </w:p>
    <w:p w14:paraId="4478148F" w14:textId="4DB987DB" w:rsidR="00CE1120" w:rsidRDefault="00CE1120" w:rsidP="00B27116">
      <w:pPr>
        <w:jc w:val="both"/>
        <w:rPr>
          <w:b/>
          <w:u w:val="none"/>
        </w:rPr>
      </w:pPr>
    </w:p>
    <w:p w14:paraId="78FE2926" w14:textId="1FAD9C1B" w:rsidR="00CE1120" w:rsidRDefault="005A3F88" w:rsidP="00CE1120">
      <w:pPr>
        <w:jc w:val="both"/>
        <w:rPr>
          <w:u w:val="none"/>
        </w:rPr>
      </w:pPr>
      <w:r>
        <w:rPr>
          <w:b/>
          <w:u w:val="none"/>
        </w:rPr>
        <w:t>STEVEN ROTHMAN N.O.</w:t>
      </w:r>
      <w:r>
        <w:rPr>
          <w:b/>
          <w:u w:val="none"/>
        </w:rPr>
        <w:tab/>
      </w:r>
      <w:r w:rsidR="00CE1120">
        <w:rPr>
          <w:b/>
          <w:u w:val="none"/>
        </w:rPr>
        <w:tab/>
      </w:r>
      <w:r w:rsidR="00CE1120">
        <w:rPr>
          <w:b/>
          <w:u w:val="none"/>
        </w:rPr>
        <w:tab/>
        <w:t xml:space="preserve">    </w:t>
      </w:r>
      <w:r w:rsidR="00CE1120">
        <w:rPr>
          <w:b/>
          <w:u w:val="none"/>
        </w:rPr>
        <w:tab/>
      </w:r>
      <w:r w:rsidR="00CE1120">
        <w:rPr>
          <w:b/>
          <w:u w:val="none"/>
        </w:rPr>
        <w:tab/>
        <w:t xml:space="preserve">    </w:t>
      </w:r>
      <w:r w:rsidR="00CE1120">
        <w:rPr>
          <w:b/>
          <w:u w:val="none"/>
        </w:rPr>
        <w:tab/>
      </w:r>
      <w:r w:rsidR="00CE1120">
        <w:rPr>
          <w:b/>
          <w:u w:val="none"/>
        </w:rPr>
        <w:tab/>
      </w:r>
      <w:r w:rsidR="00136625">
        <w:rPr>
          <w:b/>
          <w:u w:val="none"/>
        </w:rPr>
        <w:t xml:space="preserve">   </w:t>
      </w:r>
      <w:r w:rsidR="00CE1120">
        <w:rPr>
          <w:u w:val="none"/>
        </w:rPr>
        <w:t>4</w:t>
      </w:r>
      <w:r w:rsidR="00CE1120" w:rsidRPr="00CE1120">
        <w:rPr>
          <w:u w:val="none"/>
          <w:vertAlign w:val="superscript"/>
        </w:rPr>
        <w:t>th</w:t>
      </w:r>
      <w:r w:rsidR="00CE1120">
        <w:rPr>
          <w:u w:val="none"/>
        </w:rPr>
        <w:t xml:space="preserve"> Respondent</w:t>
      </w:r>
    </w:p>
    <w:p w14:paraId="624A8A9A" w14:textId="0DA6C6AD" w:rsidR="005A3F88" w:rsidRPr="005A3F88" w:rsidRDefault="005A3F88" w:rsidP="00CE1120">
      <w:pPr>
        <w:jc w:val="both"/>
        <w:rPr>
          <w:b/>
          <w:u w:val="none"/>
        </w:rPr>
      </w:pPr>
      <w:r w:rsidRPr="005A3F88">
        <w:rPr>
          <w:u w:val="none"/>
        </w:rPr>
        <w:t>On behalf of</w:t>
      </w:r>
      <w:r w:rsidRPr="005A3F88">
        <w:rPr>
          <w:b/>
          <w:u w:val="none"/>
        </w:rPr>
        <w:t xml:space="preserve"> LEE JANE TRUST</w:t>
      </w:r>
    </w:p>
    <w:p w14:paraId="619DACE1" w14:textId="497D88D8" w:rsidR="00CE1120" w:rsidRDefault="00CE1120" w:rsidP="00B27116">
      <w:pPr>
        <w:jc w:val="both"/>
        <w:rPr>
          <w:b/>
          <w:u w:val="none"/>
        </w:rPr>
      </w:pPr>
    </w:p>
    <w:p w14:paraId="0C7429DB" w14:textId="0E47B7B1" w:rsidR="00CE1120" w:rsidRDefault="005A3F88" w:rsidP="00CE1120">
      <w:pPr>
        <w:jc w:val="both"/>
        <w:rPr>
          <w:b/>
          <w:u w:val="none"/>
        </w:rPr>
      </w:pPr>
      <w:r>
        <w:rPr>
          <w:b/>
          <w:u w:val="none"/>
        </w:rPr>
        <w:lastRenderedPageBreak/>
        <w:t>STEVEN LEE ROTHMAN</w:t>
      </w:r>
      <w:r w:rsidR="00CE1120">
        <w:rPr>
          <w:b/>
          <w:u w:val="none"/>
        </w:rPr>
        <w:tab/>
      </w:r>
      <w:r>
        <w:rPr>
          <w:b/>
          <w:u w:val="none"/>
        </w:rPr>
        <w:tab/>
      </w:r>
      <w:r w:rsidR="00CE1120">
        <w:rPr>
          <w:b/>
          <w:u w:val="none"/>
        </w:rPr>
        <w:tab/>
        <w:t xml:space="preserve">    </w:t>
      </w:r>
      <w:r w:rsidR="00CE1120">
        <w:rPr>
          <w:b/>
          <w:u w:val="none"/>
        </w:rPr>
        <w:tab/>
      </w:r>
      <w:r w:rsidR="00CE1120">
        <w:rPr>
          <w:b/>
          <w:u w:val="none"/>
        </w:rPr>
        <w:tab/>
        <w:t xml:space="preserve">    </w:t>
      </w:r>
      <w:r w:rsidR="00CE1120">
        <w:rPr>
          <w:b/>
          <w:u w:val="none"/>
        </w:rPr>
        <w:tab/>
      </w:r>
      <w:r w:rsidR="00CE1120">
        <w:rPr>
          <w:b/>
          <w:u w:val="none"/>
        </w:rPr>
        <w:tab/>
      </w:r>
      <w:r w:rsidR="00136625">
        <w:rPr>
          <w:b/>
          <w:u w:val="none"/>
        </w:rPr>
        <w:t xml:space="preserve">   </w:t>
      </w:r>
      <w:r w:rsidR="00CE1120">
        <w:rPr>
          <w:u w:val="none"/>
        </w:rPr>
        <w:t>5</w:t>
      </w:r>
      <w:r w:rsidR="00CE1120" w:rsidRPr="00CE1120">
        <w:rPr>
          <w:u w:val="none"/>
          <w:vertAlign w:val="superscript"/>
        </w:rPr>
        <w:t>th</w:t>
      </w:r>
      <w:r w:rsidR="00CE1120">
        <w:rPr>
          <w:u w:val="none"/>
        </w:rPr>
        <w:t xml:space="preserve"> Respondent</w:t>
      </w:r>
    </w:p>
    <w:p w14:paraId="5ABDC4BC" w14:textId="5256E149" w:rsidR="00CE1120" w:rsidRDefault="00CE1120" w:rsidP="00B27116">
      <w:pPr>
        <w:jc w:val="both"/>
        <w:rPr>
          <w:b/>
          <w:u w:val="none"/>
        </w:rPr>
      </w:pPr>
    </w:p>
    <w:p w14:paraId="0578A48E" w14:textId="74E8490F" w:rsidR="00CE1120" w:rsidRDefault="005A3F88" w:rsidP="00CE1120">
      <w:pPr>
        <w:jc w:val="both"/>
        <w:rPr>
          <w:b/>
          <w:u w:val="none"/>
        </w:rPr>
      </w:pPr>
      <w:r>
        <w:rPr>
          <w:b/>
          <w:u w:val="none"/>
        </w:rPr>
        <w:t>XOLILE LENNOX SIZANI</w:t>
      </w:r>
      <w:r>
        <w:rPr>
          <w:b/>
          <w:u w:val="none"/>
        </w:rPr>
        <w:tab/>
      </w:r>
      <w:r w:rsidR="00CE1120">
        <w:rPr>
          <w:b/>
          <w:u w:val="none"/>
        </w:rPr>
        <w:tab/>
      </w:r>
      <w:r w:rsidR="00CE1120">
        <w:rPr>
          <w:b/>
          <w:u w:val="none"/>
        </w:rPr>
        <w:tab/>
        <w:t xml:space="preserve">    </w:t>
      </w:r>
      <w:r w:rsidR="00CE1120">
        <w:rPr>
          <w:b/>
          <w:u w:val="none"/>
        </w:rPr>
        <w:tab/>
      </w:r>
      <w:r w:rsidR="00CE1120">
        <w:rPr>
          <w:b/>
          <w:u w:val="none"/>
        </w:rPr>
        <w:tab/>
        <w:t xml:space="preserve">    </w:t>
      </w:r>
      <w:r w:rsidR="00CE1120">
        <w:rPr>
          <w:b/>
          <w:u w:val="none"/>
        </w:rPr>
        <w:tab/>
      </w:r>
      <w:r w:rsidR="00CE1120">
        <w:rPr>
          <w:b/>
          <w:u w:val="none"/>
        </w:rPr>
        <w:tab/>
      </w:r>
      <w:r w:rsidR="00136625">
        <w:rPr>
          <w:b/>
          <w:u w:val="none"/>
        </w:rPr>
        <w:t xml:space="preserve">   </w:t>
      </w:r>
      <w:r w:rsidR="00CE1120">
        <w:rPr>
          <w:u w:val="none"/>
        </w:rPr>
        <w:t>6</w:t>
      </w:r>
      <w:r w:rsidR="00CE1120" w:rsidRPr="00CE1120">
        <w:rPr>
          <w:u w:val="none"/>
          <w:vertAlign w:val="superscript"/>
        </w:rPr>
        <w:t>th</w:t>
      </w:r>
      <w:r w:rsidR="00CE1120">
        <w:rPr>
          <w:u w:val="none"/>
        </w:rPr>
        <w:t xml:space="preserve"> Respondent</w:t>
      </w:r>
    </w:p>
    <w:p w14:paraId="0EAFB327" w14:textId="6A0D89FB" w:rsidR="00CE1120" w:rsidRDefault="00CE1120" w:rsidP="00B27116">
      <w:pPr>
        <w:jc w:val="both"/>
        <w:rPr>
          <w:b/>
          <w:u w:val="none"/>
        </w:rPr>
      </w:pPr>
    </w:p>
    <w:p w14:paraId="74A73A47" w14:textId="57A8C8EF" w:rsidR="00CE1120" w:rsidRDefault="005A3F88" w:rsidP="00CE1120">
      <w:pPr>
        <w:jc w:val="both"/>
        <w:rPr>
          <w:b/>
          <w:u w:val="none"/>
        </w:rPr>
      </w:pPr>
      <w:r>
        <w:rPr>
          <w:b/>
          <w:u w:val="none"/>
        </w:rPr>
        <w:t>ALETA JOVNER</w:t>
      </w:r>
      <w:r>
        <w:rPr>
          <w:b/>
          <w:u w:val="none"/>
        </w:rPr>
        <w:tab/>
      </w:r>
      <w:r>
        <w:rPr>
          <w:b/>
          <w:u w:val="none"/>
        </w:rPr>
        <w:tab/>
      </w:r>
      <w:r w:rsidR="00CE1120">
        <w:rPr>
          <w:b/>
          <w:u w:val="none"/>
        </w:rPr>
        <w:tab/>
      </w:r>
      <w:r w:rsidR="00CE1120">
        <w:rPr>
          <w:b/>
          <w:u w:val="none"/>
        </w:rPr>
        <w:tab/>
        <w:t xml:space="preserve">    </w:t>
      </w:r>
      <w:r w:rsidR="00CE1120">
        <w:rPr>
          <w:b/>
          <w:u w:val="none"/>
        </w:rPr>
        <w:tab/>
      </w:r>
      <w:r w:rsidR="00CE1120">
        <w:rPr>
          <w:b/>
          <w:u w:val="none"/>
        </w:rPr>
        <w:tab/>
        <w:t xml:space="preserve">    </w:t>
      </w:r>
      <w:r w:rsidR="00136625">
        <w:rPr>
          <w:b/>
          <w:u w:val="none"/>
        </w:rPr>
        <w:tab/>
      </w:r>
      <w:r w:rsidR="00136625">
        <w:rPr>
          <w:b/>
          <w:u w:val="none"/>
        </w:rPr>
        <w:tab/>
        <w:t xml:space="preserve">   </w:t>
      </w:r>
      <w:r w:rsidR="00CE1120">
        <w:rPr>
          <w:u w:val="none"/>
        </w:rPr>
        <w:t>7</w:t>
      </w:r>
      <w:r w:rsidR="00CE1120" w:rsidRPr="00CE1120">
        <w:rPr>
          <w:u w:val="none"/>
          <w:vertAlign w:val="superscript"/>
        </w:rPr>
        <w:t>th</w:t>
      </w:r>
      <w:r w:rsidR="00CE1120">
        <w:rPr>
          <w:u w:val="none"/>
        </w:rPr>
        <w:t xml:space="preserve"> Respondent</w:t>
      </w:r>
    </w:p>
    <w:p w14:paraId="24734192" w14:textId="4E73B77E" w:rsidR="00CE1120" w:rsidRDefault="00CE1120" w:rsidP="00B27116">
      <w:pPr>
        <w:jc w:val="both"/>
        <w:rPr>
          <w:b/>
          <w:u w:val="none"/>
        </w:rPr>
      </w:pPr>
    </w:p>
    <w:p w14:paraId="3DCFDAC6" w14:textId="5041B8D9" w:rsidR="00CE1120" w:rsidRDefault="005A3F88" w:rsidP="00CE1120">
      <w:pPr>
        <w:jc w:val="both"/>
        <w:rPr>
          <w:b/>
          <w:u w:val="none"/>
        </w:rPr>
      </w:pPr>
      <w:r>
        <w:rPr>
          <w:b/>
          <w:u w:val="none"/>
        </w:rPr>
        <w:t>THANDI HILLIE</w:t>
      </w:r>
      <w:r>
        <w:rPr>
          <w:b/>
          <w:u w:val="none"/>
        </w:rPr>
        <w:tab/>
      </w:r>
      <w:r>
        <w:rPr>
          <w:b/>
          <w:u w:val="none"/>
        </w:rPr>
        <w:tab/>
      </w:r>
      <w:r w:rsidR="00CE1120">
        <w:rPr>
          <w:b/>
          <w:u w:val="none"/>
        </w:rPr>
        <w:tab/>
      </w:r>
      <w:r w:rsidR="00CE1120">
        <w:rPr>
          <w:b/>
          <w:u w:val="none"/>
        </w:rPr>
        <w:tab/>
        <w:t xml:space="preserve">    </w:t>
      </w:r>
      <w:r w:rsidR="00CE1120">
        <w:rPr>
          <w:b/>
          <w:u w:val="none"/>
        </w:rPr>
        <w:tab/>
      </w:r>
      <w:r w:rsidR="00CE1120">
        <w:rPr>
          <w:b/>
          <w:u w:val="none"/>
        </w:rPr>
        <w:tab/>
        <w:t xml:space="preserve">    </w:t>
      </w:r>
      <w:r w:rsidR="00136625">
        <w:rPr>
          <w:b/>
          <w:u w:val="none"/>
        </w:rPr>
        <w:tab/>
      </w:r>
      <w:r w:rsidR="00136625">
        <w:rPr>
          <w:b/>
          <w:u w:val="none"/>
        </w:rPr>
        <w:tab/>
        <w:t xml:space="preserve">   </w:t>
      </w:r>
      <w:r w:rsidR="00CE1120">
        <w:rPr>
          <w:u w:val="none"/>
        </w:rPr>
        <w:t>8</w:t>
      </w:r>
      <w:r w:rsidR="00CE1120" w:rsidRPr="00CE1120">
        <w:rPr>
          <w:u w:val="none"/>
          <w:vertAlign w:val="superscript"/>
        </w:rPr>
        <w:t>th</w:t>
      </w:r>
      <w:r w:rsidR="00CE1120">
        <w:rPr>
          <w:u w:val="none"/>
        </w:rPr>
        <w:t xml:space="preserve"> Respondent</w:t>
      </w:r>
    </w:p>
    <w:p w14:paraId="485346CC" w14:textId="6A08AF86" w:rsidR="00CE1120" w:rsidRDefault="00CE1120" w:rsidP="00B27116">
      <w:pPr>
        <w:jc w:val="both"/>
        <w:rPr>
          <w:b/>
          <w:u w:val="none"/>
        </w:rPr>
      </w:pPr>
    </w:p>
    <w:p w14:paraId="1912C794" w14:textId="622A56B7" w:rsidR="00CE1120" w:rsidRDefault="005A3F88" w:rsidP="00CE1120">
      <w:pPr>
        <w:jc w:val="both"/>
        <w:rPr>
          <w:u w:val="none"/>
        </w:rPr>
      </w:pPr>
      <w:r>
        <w:rPr>
          <w:b/>
          <w:u w:val="none"/>
        </w:rPr>
        <w:t>MARK OTTO</w:t>
      </w:r>
      <w:r>
        <w:rPr>
          <w:b/>
          <w:u w:val="none"/>
        </w:rPr>
        <w:tab/>
      </w:r>
      <w:r>
        <w:rPr>
          <w:b/>
          <w:u w:val="none"/>
        </w:rPr>
        <w:tab/>
      </w:r>
      <w:r w:rsidR="00CE1120">
        <w:rPr>
          <w:b/>
          <w:u w:val="none"/>
        </w:rPr>
        <w:tab/>
      </w:r>
      <w:r w:rsidR="00CE1120">
        <w:rPr>
          <w:b/>
          <w:u w:val="none"/>
        </w:rPr>
        <w:tab/>
        <w:t xml:space="preserve">    </w:t>
      </w:r>
      <w:r w:rsidR="00CE1120">
        <w:rPr>
          <w:b/>
          <w:u w:val="none"/>
        </w:rPr>
        <w:tab/>
      </w:r>
      <w:r w:rsidR="00CE1120">
        <w:rPr>
          <w:b/>
          <w:u w:val="none"/>
        </w:rPr>
        <w:tab/>
        <w:t xml:space="preserve">    </w:t>
      </w:r>
      <w:r w:rsidR="00136625">
        <w:rPr>
          <w:b/>
          <w:u w:val="none"/>
        </w:rPr>
        <w:tab/>
      </w:r>
      <w:r w:rsidR="00136625">
        <w:rPr>
          <w:b/>
          <w:u w:val="none"/>
        </w:rPr>
        <w:tab/>
        <w:t xml:space="preserve">   </w:t>
      </w:r>
      <w:r w:rsidR="00CE1120">
        <w:rPr>
          <w:u w:val="none"/>
        </w:rPr>
        <w:t>9</w:t>
      </w:r>
      <w:r w:rsidR="00CE1120" w:rsidRPr="00CE1120">
        <w:rPr>
          <w:u w:val="none"/>
          <w:vertAlign w:val="superscript"/>
        </w:rPr>
        <w:t>th</w:t>
      </w:r>
      <w:r w:rsidR="00CE1120">
        <w:rPr>
          <w:u w:val="none"/>
        </w:rPr>
        <w:t xml:space="preserve"> Respondent</w:t>
      </w:r>
    </w:p>
    <w:p w14:paraId="488AF836" w14:textId="77777777" w:rsidR="00CE1120" w:rsidRDefault="00CE1120" w:rsidP="00CE1120">
      <w:pPr>
        <w:jc w:val="both"/>
        <w:rPr>
          <w:u w:val="none"/>
        </w:rPr>
      </w:pPr>
    </w:p>
    <w:p w14:paraId="34AAB4CF" w14:textId="40E6458D" w:rsidR="00CE1120" w:rsidRDefault="005A3F88" w:rsidP="00CE1120">
      <w:pPr>
        <w:jc w:val="both"/>
        <w:rPr>
          <w:u w:val="none"/>
        </w:rPr>
      </w:pPr>
      <w:r>
        <w:rPr>
          <w:b/>
          <w:u w:val="none"/>
        </w:rPr>
        <w:t>MUSA HLONGWA</w:t>
      </w:r>
      <w:r>
        <w:rPr>
          <w:b/>
          <w:u w:val="none"/>
        </w:rPr>
        <w:tab/>
      </w:r>
      <w:r>
        <w:rPr>
          <w:b/>
          <w:u w:val="none"/>
        </w:rPr>
        <w:tab/>
      </w:r>
      <w:r w:rsidR="00CE1120">
        <w:rPr>
          <w:b/>
          <w:u w:val="none"/>
        </w:rPr>
        <w:tab/>
      </w:r>
      <w:r w:rsidR="00CE1120">
        <w:rPr>
          <w:b/>
          <w:u w:val="none"/>
        </w:rPr>
        <w:tab/>
        <w:t xml:space="preserve">    </w:t>
      </w:r>
      <w:r w:rsidR="00CE1120">
        <w:rPr>
          <w:b/>
          <w:u w:val="none"/>
        </w:rPr>
        <w:tab/>
      </w:r>
      <w:r w:rsidR="00CE1120">
        <w:rPr>
          <w:b/>
          <w:u w:val="none"/>
        </w:rPr>
        <w:tab/>
        <w:t xml:space="preserve">    </w:t>
      </w:r>
      <w:r w:rsidR="00136625">
        <w:rPr>
          <w:b/>
          <w:u w:val="none"/>
        </w:rPr>
        <w:tab/>
      </w:r>
      <w:r w:rsidR="00136625">
        <w:rPr>
          <w:b/>
          <w:u w:val="none"/>
        </w:rPr>
        <w:tab/>
        <w:t xml:space="preserve"> </w:t>
      </w:r>
      <w:r w:rsidR="00CE1120">
        <w:rPr>
          <w:u w:val="none"/>
        </w:rPr>
        <w:t>10</w:t>
      </w:r>
      <w:r w:rsidR="00CE1120" w:rsidRPr="00CE1120">
        <w:rPr>
          <w:u w:val="none"/>
          <w:vertAlign w:val="superscript"/>
        </w:rPr>
        <w:t>th</w:t>
      </w:r>
      <w:r w:rsidR="00CE1120">
        <w:rPr>
          <w:u w:val="none"/>
        </w:rPr>
        <w:t xml:space="preserve"> Respondent</w:t>
      </w:r>
    </w:p>
    <w:p w14:paraId="58D29154" w14:textId="77777777" w:rsidR="00387036" w:rsidRDefault="00387036" w:rsidP="00CE1120">
      <w:pPr>
        <w:jc w:val="both"/>
        <w:rPr>
          <w:u w:val="none"/>
        </w:rPr>
      </w:pPr>
    </w:p>
    <w:p w14:paraId="5D07011F" w14:textId="5ADE139C" w:rsidR="00387036" w:rsidRDefault="00387036" w:rsidP="00387036">
      <w:pPr>
        <w:jc w:val="both"/>
        <w:rPr>
          <w:u w:val="none"/>
        </w:rPr>
      </w:pPr>
      <w:r w:rsidRPr="00387036">
        <w:rPr>
          <w:b/>
          <w:u w:val="none"/>
        </w:rPr>
        <w:t>TRUDY, JANE ROTHMAN</w:t>
      </w:r>
      <w:r>
        <w:rPr>
          <w:u w:val="none"/>
        </w:rPr>
        <w:t xml:space="preserve">       </w:t>
      </w:r>
      <w:r>
        <w:rPr>
          <w:u w:val="none"/>
        </w:rPr>
        <w:tab/>
      </w:r>
      <w:r>
        <w:rPr>
          <w:u w:val="none"/>
        </w:rPr>
        <w:tab/>
      </w:r>
      <w:r>
        <w:rPr>
          <w:u w:val="none"/>
        </w:rPr>
        <w:tab/>
      </w:r>
      <w:r>
        <w:rPr>
          <w:u w:val="none"/>
        </w:rPr>
        <w:tab/>
      </w:r>
      <w:r>
        <w:rPr>
          <w:u w:val="none"/>
        </w:rPr>
        <w:tab/>
      </w:r>
      <w:r>
        <w:rPr>
          <w:u w:val="none"/>
        </w:rPr>
        <w:tab/>
        <w:t>11</w:t>
      </w:r>
      <w:r w:rsidRPr="00CE1120">
        <w:rPr>
          <w:u w:val="none"/>
          <w:vertAlign w:val="superscript"/>
        </w:rPr>
        <w:t>th</w:t>
      </w:r>
      <w:r>
        <w:rPr>
          <w:u w:val="none"/>
        </w:rPr>
        <w:t xml:space="preserve"> Respondent</w:t>
      </w:r>
    </w:p>
    <w:p w14:paraId="1E165E2D" w14:textId="77777777" w:rsidR="00387036" w:rsidRDefault="00387036" w:rsidP="00CE1120">
      <w:pPr>
        <w:jc w:val="both"/>
        <w:rPr>
          <w:u w:val="none"/>
        </w:rPr>
      </w:pPr>
    </w:p>
    <w:p w14:paraId="3A5E8255" w14:textId="14A33CF0" w:rsidR="00387036" w:rsidRDefault="00387036" w:rsidP="00387036">
      <w:pPr>
        <w:jc w:val="both"/>
        <w:rPr>
          <w:u w:val="none"/>
        </w:rPr>
      </w:pPr>
      <w:r w:rsidRPr="00387036">
        <w:rPr>
          <w:b/>
          <w:u w:val="none"/>
        </w:rPr>
        <w:t>THEOPHILOUS TINTHEUS DE WET N.O</w:t>
      </w:r>
      <w:r>
        <w:rPr>
          <w:b/>
          <w:u w:val="none"/>
        </w:rPr>
        <w:t>.</w:t>
      </w:r>
      <w:r>
        <w:rPr>
          <w:u w:val="none"/>
        </w:rPr>
        <w:t xml:space="preserve"> </w:t>
      </w:r>
      <w:r>
        <w:rPr>
          <w:u w:val="none"/>
        </w:rPr>
        <w:tab/>
      </w:r>
      <w:r>
        <w:rPr>
          <w:u w:val="none"/>
        </w:rPr>
        <w:tab/>
      </w:r>
      <w:r>
        <w:rPr>
          <w:u w:val="none"/>
        </w:rPr>
        <w:tab/>
      </w:r>
      <w:r>
        <w:rPr>
          <w:u w:val="none"/>
        </w:rPr>
        <w:tab/>
        <w:t>12</w:t>
      </w:r>
      <w:r w:rsidRPr="00CE1120">
        <w:rPr>
          <w:u w:val="none"/>
          <w:vertAlign w:val="superscript"/>
        </w:rPr>
        <w:t>th</w:t>
      </w:r>
      <w:r>
        <w:rPr>
          <w:u w:val="none"/>
        </w:rPr>
        <w:t xml:space="preserve"> Respondent</w:t>
      </w:r>
    </w:p>
    <w:p w14:paraId="5B22F4CC" w14:textId="77777777" w:rsidR="00387036" w:rsidRDefault="00387036" w:rsidP="00CE1120">
      <w:pPr>
        <w:jc w:val="both"/>
        <w:rPr>
          <w:u w:val="none"/>
        </w:rPr>
      </w:pPr>
    </w:p>
    <w:p w14:paraId="5484F01F" w14:textId="0AFCA8CF" w:rsidR="00E868A8" w:rsidRDefault="00E868A8" w:rsidP="00CE1120">
      <w:pPr>
        <w:jc w:val="both"/>
        <w:rPr>
          <w:u w:val="none"/>
        </w:rPr>
      </w:pPr>
    </w:p>
    <w:p w14:paraId="19E4D4FC" w14:textId="7ACB7B78" w:rsidR="00E868A8" w:rsidRDefault="00E868A8" w:rsidP="00CE1120">
      <w:pPr>
        <w:jc w:val="both"/>
        <w:rPr>
          <w:u w:val="none"/>
        </w:rPr>
      </w:pPr>
    </w:p>
    <w:p w14:paraId="6B4CA613" w14:textId="5B401318" w:rsidR="00E868A8" w:rsidRDefault="00E868A8" w:rsidP="00E868A8">
      <w:pPr>
        <w:jc w:val="center"/>
        <w:rPr>
          <w:b/>
          <w:lang w:val="en-ZA"/>
        </w:rPr>
      </w:pPr>
      <w:r w:rsidRPr="00E868A8">
        <w:rPr>
          <w:b/>
          <w:lang w:val="en-ZA"/>
        </w:rPr>
        <w:t>37732/2021</w:t>
      </w:r>
    </w:p>
    <w:p w14:paraId="442974C2" w14:textId="057105AE" w:rsidR="00E868A8" w:rsidRDefault="00E868A8" w:rsidP="00E868A8">
      <w:pPr>
        <w:jc w:val="center"/>
        <w:rPr>
          <w:b/>
          <w:lang w:val="en-ZA"/>
        </w:rPr>
      </w:pPr>
    </w:p>
    <w:p w14:paraId="320FF7B7" w14:textId="77777777" w:rsidR="00387036" w:rsidRDefault="00387036" w:rsidP="00E868A8">
      <w:pPr>
        <w:jc w:val="both"/>
        <w:rPr>
          <w:b/>
          <w:u w:val="none"/>
        </w:rPr>
      </w:pPr>
    </w:p>
    <w:p w14:paraId="1F1C5678" w14:textId="511CDDD8" w:rsidR="00387036" w:rsidRDefault="00387036" w:rsidP="00387036">
      <w:pPr>
        <w:jc w:val="both"/>
        <w:rPr>
          <w:u w:val="none"/>
        </w:rPr>
      </w:pPr>
      <w:r w:rsidRPr="00136625">
        <w:rPr>
          <w:b/>
          <w:u w:val="none"/>
        </w:rPr>
        <w:t>JOHN ZAZI DLADLA</w:t>
      </w:r>
      <w:r>
        <w:rPr>
          <w:u w:val="none"/>
        </w:rPr>
        <w:t xml:space="preserve">   </w:t>
      </w:r>
      <w:r>
        <w:rPr>
          <w:u w:val="none"/>
        </w:rPr>
        <w:tab/>
      </w:r>
      <w:r>
        <w:rPr>
          <w:u w:val="none"/>
        </w:rPr>
        <w:tab/>
      </w:r>
      <w:r>
        <w:rPr>
          <w:u w:val="none"/>
        </w:rPr>
        <w:tab/>
      </w:r>
      <w:r>
        <w:rPr>
          <w:u w:val="none"/>
        </w:rPr>
        <w:tab/>
      </w:r>
      <w:r>
        <w:rPr>
          <w:u w:val="none"/>
        </w:rPr>
        <w:tab/>
      </w:r>
      <w:r>
        <w:rPr>
          <w:u w:val="none"/>
        </w:rPr>
        <w:tab/>
      </w:r>
      <w:r>
        <w:rPr>
          <w:u w:val="none"/>
        </w:rPr>
        <w:tab/>
        <w:t xml:space="preserve">      1</w:t>
      </w:r>
      <w:r w:rsidRPr="00387036">
        <w:rPr>
          <w:u w:val="none"/>
          <w:vertAlign w:val="superscript"/>
        </w:rPr>
        <w:t>st</w:t>
      </w:r>
      <w:r>
        <w:rPr>
          <w:u w:val="none"/>
        </w:rPr>
        <w:t xml:space="preserve"> Applicant</w:t>
      </w:r>
    </w:p>
    <w:p w14:paraId="67DE2027" w14:textId="4F847778" w:rsidR="00387036" w:rsidRDefault="00387036" w:rsidP="00387036">
      <w:pPr>
        <w:jc w:val="both"/>
        <w:rPr>
          <w:u w:val="none"/>
        </w:rPr>
      </w:pPr>
    </w:p>
    <w:p w14:paraId="10493BC7" w14:textId="56AD71E4" w:rsidR="00387036" w:rsidRDefault="00387036" w:rsidP="00387036">
      <w:pPr>
        <w:jc w:val="both"/>
        <w:rPr>
          <w:u w:val="none"/>
        </w:rPr>
      </w:pPr>
      <w:r w:rsidRPr="00136625">
        <w:rPr>
          <w:b/>
          <w:u w:val="none"/>
        </w:rPr>
        <w:t>SESHUPO THABISO MAGEZ</w:t>
      </w:r>
      <w:r>
        <w:rPr>
          <w:u w:val="none"/>
        </w:rPr>
        <w:tab/>
      </w:r>
      <w:r>
        <w:rPr>
          <w:u w:val="none"/>
        </w:rPr>
        <w:tab/>
      </w:r>
      <w:r>
        <w:rPr>
          <w:u w:val="none"/>
        </w:rPr>
        <w:tab/>
      </w:r>
      <w:r>
        <w:rPr>
          <w:u w:val="none"/>
        </w:rPr>
        <w:tab/>
      </w:r>
      <w:r>
        <w:rPr>
          <w:u w:val="none"/>
        </w:rPr>
        <w:tab/>
      </w:r>
      <w:r>
        <w:rPr>
          <w:u w:val="none"/>
        </w:rPr>
        <w:tab/>
        <w:t xml:space="preserve">       2</w:t>
      </w:r>
      <w:r w:rsidRPr="00387036">
        <w:rPr>
          <w:u w:val="none"/>
          <w:vertAlign w:val="superscript"/>
        </w:rPr>
        <w:t>nd</w:t>
      </w:r>
      <w:r>
        <w:rPr>
          <w:u w:val="none"/>
        </w:rPr>
        <w:t xml:space="preserve"> Applicant</w:t>
      </w:r>
    </w:p>
    <w:p w14:paraId="64870B05" w14:textId="77777777" w:rsidR="00387036" w:rsidRDefault="00387036" w:rsidP="00387036">
      <w:pPr>
        <w:jc w:val="both"/>
        <w:rPr>
          <w:u w:val="none"/>
        </w:rPr>
      </w:pPr>
    </w:p>
    <w:p w14:paraId="2B066D00" w14:textId="6189AA9B" w:rsidR="00E868A8" w:rsidRDefault="00E868A8" w:rsidP="00E868A8">
      <w:pPr>
        <w:jc w:val="both"/>
        <w:rPr>
          <w:u w:val="none"/>
        </w:rPr>
      </w:pPr>
      <w:r>
        <w:rPr>
          <w:b/>
          <w:u w:val="none"/>
        </w:rPr>
        <w:t>SAKHIKUSASA CONSTRUCTION AND</w:t>
      </w:r>
      <w:r>
        <w:rPr>
          <w:u w:val="none"/>
        </w:rPr>
        <w:tab/>
        <w:t xml:space="preserve">       </w:t>
      </w:r>
      <w:r>
        <w:rPr>
          <w:u w:val="none"/>
        </w:rPr>
        <w:tab/>
      </w:r>
      <w:r>
        <w:rPr>
          <w:u w:val="none"/>
        </w:rPr>
        <w:tab/>
        <w:t xml:space="preserve">          </w:t>
      </w:r>
      <w:r>
        <w:rPr>
          <w:u w:val="none"/>
        </w:rPr>
        <w:tab/>
        <w:t xml:space="preserve">       </w:t>
      </w:r>
      <w:r w:rsidR="00387036">
        <w:rPr>
          <w:u w:val="none"/>
        </w:rPr>
        <w:t>3</w:t>
      </w:r>
      <w:r w:rsidR="00387036" w:rsidRPr="00387036">
        <w:rPr>
          <w:u w:val="none"/>
          <w:vertAlign w:val="superscript"/>
        </w:rPr>
        <w:t>rd</w:t>
      </w:r>
      <w:r w:rsidR="00387036">
        <w:rPr>
          <w:u w:val="none"/>
        </w:rPr>
        <w:t xml:space="preserve"> A</w:t>
      </w:r>
      <w:r>
        <w:rPr>
          <w:u w:val="none"/>
        </w:rPr>
        <w:t>pplicant</w:t>
      </w:r>
    </w:p>
    <w:p w14:paraId="30905864" w14:textId="77777777" w:rsidR="00E868A8" w:rsidRPr="00136625" w:rsidRDefault="00E868A8" w:rsidP="00E868A8">
      <w:pPr>
        <w:jc w:val="both"/>
        <w:rPr>
          <w:b/>
          <w:u w:val="none"/>
        </w:rPr>
      </w:pPr>
      <w:r w:rsidRPr="00136625">
        <w:rPr>
          <w:b/>
          <w:u w:val="none"/>
        </w:rPr>
        <w:t>PROJECTS (PTY) LTD</w:t>
      </w:r>
    </w:p>
    <w:p w14:paraId="2C9BC16E" w14:textId="77777777" w:rsidR="00E868A8" w:rsidRDefault="00E868A8" w:rsidP="00E868A8">
      <w:pPr>
        <w:jc w:val="both"/>
        <w:rPr>
          <w:u w:val="none"/>
        </w:rPr>
      </w:pPr>
    </w:p>
    <w:p w14:paraId="51B1DA39" w14:textId="77777777" w:rsidR="00E868A8" w:rsidRDefault="00E868A8" w:rsidP="00E868A8">
      <w:pPr>
        <w:jc w:val="both"/>
        <w:rPr>
          <w:u w:val="none"/>
        </w:rPr>
      </w:pPr>
    </w:p>
    <w:p w14:paraId="7B99629B" w14:textId="77777777" w:rsidR="00E868A8" w:rsidRDefault="00E868A8" w:rsidP="00E868A8">
      <w:pPr>
        <w:jc w:val="both"/>
        <w:rPr>
          <w:u w:val="none"/>
        </w:rPr>
      </w:pPr>
    </w:p>
    <w:p w14:paraId="4668D064" w14:textId="77777777" w:rsidR="00E868A8" w:rsidRDefault="00E868A8" w:rsidP="00E868A8">
      <w:pPr>
        <w:jc w:val="both"/>
        <w:rPr>
          <w:u w:val="none"/>
        </w:rPr>
      </w:pPr>
      <w:r>
        <w:rPr>
          <w:u w:val="none"/>
        </w:rPr>
        <w:t>And</w:t>
      </w:r>
    </w:p>
    <w:p w14:paraId="3E0F5E60" w14:textId="77777777" w:rsidR="00E868A8" w:rsidRDefault="00E868A8" w:rsidP="00E868A8">
      <w:pPr>
        <w:jc w:val="both"/>
        <w:rPr>
          <w:u w:val="none"/>
        </w:rPr>
      </w:pPr>
    </w:p>
    <w:p w14:paraId="6EA45EBE" w14:textId="77777777" w:rsidR="00E868A8" w:rsidRDefault="00E868A8" w:rsidP="00E868A8">
      <w:pPr>
        <w:jc w:val="both"/>
        <w:rPr>
          <w:u w:val="none"/>
        </w:rPr>
      </w:pPr>
    </w:p>
    <w:p w14:paraId="32D37F02" w14:textId="60FC6511" w:rsidR="00E868A8" w:rsidRDefault="00E868A8" w:rsidP="00E868A8">
      <w:pPr>
        <w:jc w:val="both"/>
        <w:rPr>
          <w:u w:val="none"/>
        </w:rPr>
      </w:pPr>
      <w:r>
        <w:rPr>
          <w:b/>
          <w:u w:val="none"/>
        </w:rPr>
        <w:t>CNG HOLDINGS (PTY) LTD</w:t>
      </w:r>
      <w:r>
        <w:rPr>
          <w:b/>
          <w:u w:val="none"/>
        </w:rPr>
        <w:tab/>
      </w:r>
      <w:r>
        <w:rPr>
          <w:b/>
          <w:u w:val="none"/>
        </w:rPr>
        <w:tab/>
        <w:t xml:space="preserve">    </w:t>
      </w:r>
      <w:r>
        <w:rPr>
          <w:b/>
          <w:u w:val="none"/>
        </w:rPr>
        <w:tab/>
      </w:r>
      <w:r>
        <w:rPr>
          <w:b/>
          <w:u w:val="none"/>
        </w:rPr>
        <w:tab/>
        <w:t xml:space="preserve">    </w:t>
      </w:r>
      <w:r>
        <w:rPr>
          <w:b/>
          <w:u w:val="none"/>
        </w:rPr>
        <w:tab/>
      </w:r>
      <w:r>
        <w:rPr>
          <w:b/>
          <w:u w:val="none"/>
        </w:rPr>
        <w:tab/>
        <w:t xml:space="preserve">   </w:t>
      </w:r>
      <w:r>
        <w:rPr>
          <w:u w:val="none"/>
        </w:rPr>
        <w:t>1</w:t>
      </w:r>
      <w:r w:rsidRPr="00136625">
        <w:rPr>
          <w:u w:val="none"/>
          <w:vertAlign w:val="superscript"/>
        </w:rPr>
        <w:t>st</w:t>
      </w:r>
      <w:r>
        <w:rPr>
          <w:u w:val="none"/>
        </w:rPr>
        <w:t xml:space="preserve"> Respondent</w:t>
      </w:r>
    </w:p>
    <w:p w14:paraId="4DBE2A1F" w14:textId="1362C526" w:rsidR="00387036" w:rsidRDefault="00387036" w:rsidP="00E868A8">
      <w:pPr>
        <w:jc w:val="both"/>
        <w:rPr>
          <w:u w:val="none"/>
        </w:rPr>
      </w:pPr>
    </w:p>
    <w:p w14:paraId="4E2EB262" w14:textId="4437EDB3" w:rsidR="00387036" w:rsidRDefault="00387036" w:rsidP="00387036">
      <w:pPr>
        <w:jc w:val="both"/>
        <w:rPr>
          <w:b/>
          <w:u w:val="none"/>
        </w:rPr>
      </w:pPr>
      <w:r>
        <w:rPr>
          <w:b/>
          <w:u w:val="none"/>
        </w:rPr>
        <w:t>XOLILE LENNOX SIZANI</w:t>
      </w:r>
      <w:r>
        <w:rPr>
          <w:b/>
          <w:u w:val="none"/>
        </w:rPr>
        <w:tab/>
      </w:r>
      <w:r>
        <w:rPr>
          <w:b/>
          <w:u w:val="none"/>
        </w:rPr>
        <w:tab/>
      </w:r>
      <w:r>
        <w:rPr>
          <w:b/>
          <w:u w:val="none"/>
        </w:rPr>
        <w:tab/>
        <w:t xml:space="preserve">    </w:t>
      </w:r>
      <w:r>
        <w:rPr>
          <w:b/>
          <w:u w:val="none"/>
        </w:rPr>
        <w:tab/>
      </w:r>
      <w:r>
        <w:rPr>
          <w:b/>
          <w:u w:val="none"/>
        </w:rPr>
        <w:tab/>
        <w:t xml:space="preserve">    </w:t>
      </w:r>
      <w:r>
        <w:rPr>
          <w:b/>
          <w:u w:val="none"/>
        </w:rPr>
        <w:tab/>
      </w:r>
      <w:r>
        <w:rPr>
          <w:b/>
          <w:u w:val="none"/>
        </w:rPr>
        <w:tab/>
        <w:t xml:space="preserve">  </w:t>
      </w:r>
      <w:r>
        <w:rPr>
          <w:u w:val="none"/>
        </w:rPr>
        <w:t>2</w:t>
      </w:r>
      <w:r>
        <w:rPr>
          <w:u w:val="none"/>
          <w:vertAlign w:val="superscript"/>
        </w:rPr>
        <w:t>nd</w:t>
      </w:r>
      <w:r>
        <w:rPr>
          <w:u w:val="none"/>
        </w:rPr>
        <w:t xml:space="preserve"> Respondent</w:t>
      </w:r>
    </w:p>
    <w:p w14:paraId="4F320D22" w14:textId="77777777" w:rsidR="00387036" w:rsidRDefault="00387036" w:rsidP="00E868A8">
      <w:pPr>
        <w:jc w:val="both"/>
        <w:rPr>
          <w:b/>
          <w:u w:val="none"/>
        </w:rPr>
      </w:pPr>
    </w:p>
    <w:p w14:paraId="5288BEC9" w14:textId="13D36741" w:rsidR="00387036" w:rsidRDefault="00387036" w:rsidP="00387036">
      <w:pPr>
        <w:jc w:val="both"/>
        <w:rPr>
          <w:u w:val="none"/>
        </w:rPr>
      </w:pPr>
      <w:r>
        <w:rPr>
          <w:b/>
          <w:u w:val="none"/>
        </w:rPr>
        <w:t>MUSA HLONGWA</w:t>
      </w:r>
      <w:r>
        <w:rPr>
          <w:b/>
          <w:u w:val="none"/>
        </w:rPr>
        <w:tab/>
      </w:r>
      <w:r>
        <w:rPr>
          <w:b/>
          <w:u w:val="none"/>
        </w:rPr>
        <w:tab/>
      </w:r>
      <w:r>
        <w:rPr>
          <w:b/>
          <w:u w:val="none"/>
        </w:rPr>
        <w:tab/>
      </w:r>
      <w:r>
        <w:rPr>
          <w:b/>
          <w:u w:val="none"/>
        </w:rPr>
        <w:tab/>
        <w:t xml:space="preserve">    </w:t>
      </w:r>
      <w:r>
        <w:rPr>
          <w:b/>
          <w:u w:val="none"/>
        </w:rPr>
        <w:tab/>
      </w:r>
      <w:r>
        <w:rPr>
          <w:b/>
          <w:u w:val="none"/>
        </w:rPr>
        <w:tab/>
        <w:t xml:space="preserve">    </w:t>
      </w:r>
      <w:r>
        <w:rPr>
          <w:b/>
          <w:u w:val="none"/>
        </w:rPr>
        <w:tab/>
      </w:r>
      <w:r>
        <w:rPr>
          <w:b/>
          <w:u w:val="none"/>
        </w:rPr>
        <w:tab/>
        <w:t xml:space="preserve"> </w:t>
      </w:r>
      <w:r w:rsidR="00576793">
        <w:rPr>
          <w:u w:val="none"/>
        </w:rPr>
        <w:t xml:space="preserve">  3</w:t>
      </w:r>
      <w:r w:rsidR="00576793">
        <w:rPr>
          <w:u w:val="none"/>
          <w:vertAlign w:val="superscript"/>
        </w:rPr>
        <w:t>rd</w:t>
      </w:r>
      <w:r w:rsidR="00576793">
        <w:rPr>
          <w:u w:val="none"/>
        </w:rPr>
        <w:t xml:space="preserve"> </w:t>
      </w:r>
      <w:r>
        <w:rPr>
          <w:u w:val="none"/>
        </w:rPr>
        <w:t>Respondent</w:t>
      </w:r>
    </w:p>
    <w:p w14:paraId="76BC3D6D" w14:textId="177E9F20" w:rsidR="00E868A8" w:rsidRDefault="00E868A8" w:rsidP="00E868A8">
      <w:pPr>
        <w:jc w:val="both"/>
        <w:rPr>
          <w:b/>
          <w:u w:val="none"/>
        </w:rPr>
      </w:pPr>
    </w:p>
    <w:p w14:paraId="1783F796" w14:textId="076A64E3" w:rsidR="00576793" w:rsidRDefault="00576793" w:rsidP="00576793">
      <w:pPr>
        <w:jc w:val="both"/>
        <w:rPr>
          <w:b/>
          <w:u w:val="none"/>
        </w:rPr>
      </w:pPr>
      <w:r>
        <w:rPr>
          <w:b/>
          <w:u w:val="none"/>
        </w:rPr>
        <w:t>ALETTA JOVNER</w:t>
      </w:r>
      <w:r>
        <w:rPr>
          <w:b/>
          <w:u w:val="none"/>
        </w:rPr>
        <w:tab/>
      </w:r>
      <w:r>
        <w:rPr>
          <w:b/>
          <w:u w:val="none"/>
        </w:rPr>
        <w:tab/>
      </w:r>
      <w:r>
        <w:rPr>
          <w:b/>
          <w:u w:val="none"/>
        </w:rPr>
        <w:tab/>
      </w:r>
      <w:r>
        <w:rPr>
          <w:b/>
          <w:u w:val="none"/>
        </w:rPr>
        <w:tab/>
        <w:t xml:space="preserve">    </w:t>
      </w:r>
      <w:r>
        <w:rPr>
          <w:b/>
          <w:u w:val="none"/>
        </w:rPr>
        <w:tab/>
      </w:r>
      <w:r>
        <w:rPr>
          <w:b/>
          <w:u w:val="none"/>
        </w:rPr>
        <w:tab/>
        <w:t xml:space="preserve">    </w:t>
      </w:r>
      <w:r>
        <w:rPr>
          <w:b/>
          <w:u w:val="none"/>
        </w:rPr>
        <w:tab/>
      </w:r>
      <w:r>
        <w:rPr>
          <w:b/>
          <w:u w:val="none"/>
        </w:rPr>
        <w:tab/>
        <w:t xml:space="preserve">  </w:t>
      </w:r>
      <w:r w:rsidRPr="00576793">
        <w:rPr>
          <w:u w:val="none"/>
        </w:rPr>
        <w:t>4</w:t>
      </w:r>
      <w:r w:rsidRPr="00CE1120">
        <w:rPr>
          <w:u w:val="none"/>
          <w:vertAlign w:val="superscript"/>
        </w:rPr>
        <w:t>th</w:t>
      </w:r>
      <w:r>
        <w:rPr>
          <w:u w:val="none"/>
        </w:rPr>
        <w:t xml:space="preserve"> Respondent</w:t>
      </w:r>
    </w:p>
    <w:p w14:paraId="3CBDF6C1" w14:textId="0D933ABE" w:rsidR="00576793" w:rsidRDefault="00576793" w:rsidP="00576793">
      <w:pPr>
        <w:jc w:val="both"/>
        <w:rPr>
          <w:b/>
          <w:u w:val="none"/>
        </w:rPr>
      </w:pPr>
    </w:p>
    <w:p w14:paraId="33F69DF8" w14:textId="68EDCECA" w:rsidR="00576793" w:rsidRDefault="00576793" w:rsidP="00576793">
      <w:pPr>
        <w:jc w:val="both"/>
        <w:rPr>
          <w:b/>
          <w:u w:val="none"/>
        </w:rPr>
      </w:pPr>
      <w:r>
        <w:rPr>
          <w:b/>
          <w:u w:val="none"/>
        </w:rPr>
        <w:t>THANDI HILLIE</w:t>
      </w:r>
      <w:r>
        <w:rPr>
          <w:b/>
          <w:u w:val="none"/>
        </w:rPr>
        <w:tab/>
      </w:r>
      <w:r>
        <w:rPr>
          <w:b/>
          <w:u w:val="none"/>
        </w:rPr>
        <w:tab/>
      </w:r>
      <w:r>
        <w:rPr>
          <w:b/>
          <w:u w:val="none"/>
        </w:rPr>
        <w:tab/>
      </w:r>
      <w:r>
        <w:rPr>
          <w:b/>
          <w:u w:val="none"/>
        </w:rPr>
        <w:tab/>
        <w:t xml:space="preserve">    </w:t>
      </w:r>
      <w:r>
        <w:rPr>
          <w:b/>
          <w:u w:val="none"/>
        </w:rPr>
        <w:tab/>
      </w:r>
      <w:r>
        <w:rPr>
          <w:b/>
          <w:u w:val="none"/>
        </w:rPr>
        <w:tab/>
        <w:t xml:space="preserve">    </w:t>
      </w:r>
      <w:r>
        <w:rPr>
          <w:b/>
          <w:u w:val="none"/>
        </w:rPr>
        <w:tab/>
      </w:r>
      <w:r>
        <w:rPr>
          <w:b/>
          <w:u w:val="none"/>
        </w:rPr>
        <w:tab/>
        <w:t xml:space="preserve">   </w:t>
      </w:r>
      <w:r w:rsidRPr="00576793">
        <w:rPr>
          <w:u w:val="none"/>
        </w:rPr>
        <w:t>5</w:t>
      </w:r>
      <w:r w:rsidRPr="00CE1120">
        <w:rPr>
          <w:u w:val="none"/>
          <w:vertAlign w:val="superscript"/>
        </w:rPr>
        <w:t>th</w:t>
      </w:r>
      <w:r>
        <w:rPr>
          <w:u w:val="none"/>
        </w:rPr>
        <w:t xml:space="preserve"> Respondent</w:t>
      </w:r>
    </w:p>
    <w:p w14:paraId="644130B6" w14:textId="0F80C5F2" w:rsidR="00576793" w:rsidRDefault="00576793" w:rsidP="00576793">
      <w:pPr>
        <w:jc w:val="both"/>
        <w:rPr>
          <w:b/>
          <w:u w:val="none"/>
        </w:rPr>
      </w:pPr>
    </w:p>
    <w:p w14:paraId="5A368278" w14:textId="6C5BB441" w:rsidR="00576793" w:rsidRDefault="00576793" w:rsidP="00576793">
      <w:pPr>
        <w:jc w:val="both"/>
        <w:rPr>
          <w:b/>
          <w:u w:val="none"/>
        </w:rPr>
      </w:pPr>
      <w:r>
        <w:rPr>
          <w:b/>
          <w:u w:val="none"/>
        </w:rPr>
        <w:t>STEVEN LEE ROTHMAN N.O.</w:t>
      </w:r>
      <w:r>
        <w:rPr>
          <w:b/>
          <w:u w:val="none"/>
        </w:rPr>
        <w:tab/>
      </w:r>
      <w:r>
        <w:rPr>
          <w:b/>
          <w:u w:val="none"/>
        </w:rPr>
        <w:tab/>
      </w:r>
      <w:r>
        <w:rPr>
          <w:b/>
          <w:u w:val="none"/>
        </w:rPr>
        <w:tab/>
        <w:t xml:space="preserve">    </w:t>
      </w:r>
      <w:r>
        <w:rPr>
          <w:b/>
          <w:u w:val="none"/>
        </w:rPr>
        <w:tab/>
      </w:r>
      <w:r>
        <w:rPr>
          <w:b/>
          <w:u w:val="none"/>
        </w:rPr>
        <w:tab/>
        <w:t xml:space="preserve">    </w:t>
      </w:r>
      <w:r>
        <w:rPr>
          <w:b/>
          <w:u w:val="none"/>
        </w:rPr>
        <w:tab/>
        <w:t xml:space="preserve">   </w:t>
      </w:r>
      <w:r w:rsidRPr="00576793">
        <w:rPr>
          <w:u w:val="none"/>
        </w:rPr>
        <w:t>6</w:t>
      </w:r>
      <w:r w:rsidRPr="00CE1120">
        <w:rPr>
          <w:u w:val="none"/>
          <w:vertAlign w:val="superscript"/>
        </w:rPr>
        <w:t>th</w:t>
      </w:r>
      <w:r>
        <w:rPr>
          <w:u w:val="none"/>
        </w:rPr>
        <w:t xml:space="preserve"> Respondent</w:t>
      </w:r>
    </w:p>
    <w:p w14:paraId="6FAB3E5A" w14:textId="7FC80870" w:rsidR="00576793" w:rsidRDefault="00576793" w:rsidP="00E868A8">
      <w:pPr>
        <w:jc w:val="both"/>
        <w:rPr>
          <w:b/>
          <w:u w:val="none"/>
        </w:rPr>
      </w:pPr>
    </w:p>
    <w:p w14:paraId="5C86030E" w14:textId="08B2386D" w:rsidR="00576793" w:rsidRDefault="00576793" w:rsidP="00576793">
      <w:pPr>
        <w:jc w:val="both"/>
        <w:rPr>
          <w:u w:val="none"/>
        </w:rPr>
      </w:pPr>
      <w:r>
        <w:rPr>
          <w:b/>
          <w:u w:val="none"/>
        </w:rPr>
        <w:t>MARK OTTO</w:t>
      </w:r>
      <w:r>
        <w:rPr>
          <w:b/>
          <w:u w:val="none"/>
        </w:rPr>
        <w:tab/>
      </w:r>
      <w:r>
        <w:rPr>
          <w:b/>
          <w:u w:val="none"/>
        </w:rPr>
        <w:tab/>
      </w:r>
      <w:r>
        <w:rPr>
          <w:b/>
          <w:u w:val="none"/>
        </w:rPr>
        <w:tab/>
      </w:r>
      <w:r>
        <w:rPr>
          <w:b/>
          <w:u w:val="none"/>
        </w:rPr>
        <w:tab/>
        <w:t xml:space="preserve">    </w:t>
      </w:r>
      <w:r>
        <w:rPr>
          <w:b/>
          <w:u w:val="none"/>
        </w:rPr>
        <w:tab/>
      </w:r>
      <w:r>
        <w:rPr>
          <w:b/>
          <w:u w:val="none"/>
        </w:rPr>
        <w:tab/>
        <w:t xml:space="preserve">    </w:t>
      </w:r>
      <w:r>
        <w:rPr>
          <w:b/>
          <w:u w:val="none"/>
        </w:rPr>
        <w:tab/>
      </w:r>
      <w:r>
        <w:rPr>
          <w:b/>
          <w:u w:val="none"/>
        </w:rPr>
        <w:tab/>
        <w:t xml:space="preserve">   </w:t>
      </w:r>
      <w:r>
        <w:rPr>
          <w:u w:val="none"/>
        </w:rPr>
        <w:t>7</w:t>
      </w:r>
      <w:r w:rsidRPr="00CE1120">
        <w:rPr>
          <w:u w:val="none"/>
          <w:vertAlign w:val="superscript"/>
        </w:rPr>
        <w:t>th</w:t>
      </w:r>
      <w:r>
        <w:rPr>
          <w:u w:val="none"/>
        </w:rPr>
        <w:t xml:space="preserve"> Respondent</w:t>
      </w:r>
    </w:p>
    <w:p w14:paraId="37769D87" w14:textId="77777777" w:rsidR="00576793" w:rsidRDefault="00576793" w:rsidP="00E868A8">
      <w:pPr>
        <w:jc w:val="both"/>
        <w:rPr>
          <w:b/>
          <w:u w:val="none"/>
        </w:rPr>
      </w:pPr>
    </w:p>
    <w:p w14:paraId="2E8D664D" w14:textId="5B0F0480" w:rsidR="00E868A8" w:rsidRDefault="00576793" w:rsidP="00E868A8">
      <w:pPr>
        <w:jc w:val="both"/>
        <w:rPr>
          <w:u w:val="none"/>
        </w:rPr>
      </w:pPr>
      <w:r>
        <w:rPr>
          <w:b/>
          <w:u w:val="none"/>
        </w:rPr>
        <w:t>SHAHEEM SAMSODIEN ATTORNEYS</w:t>
      </w:r>
      <w:r w:rsidR="00E868A8">
        <w:rPr>
          <w:b/>
          <w:u w:val="none"/>
        </w:rPr>
        <w:tab/>
        <w:t xml:space="preserve"> </w:t>
      </w:r>
      <w:r w:rsidR="00E868A8">
        <w:rPr>
          <w:b/>
          <w:u w:val="none"/>
        </w:rPr>
        <w:tab/>
      </w:r>
      <w:r w:rsidR="00E868A8">
        <w:rPr>
          <w:b/>
          <w:u w:val="none"/>
        </w:rPr>
        <w:tab/>
        <w:t xml:space="preserve">  </w:t>
      </w:r>
      <w:r w:rsidR="00E868A8">
        <w:rPr>
          <w:u w:val="none"/>
          <w:vertAlign w:val="superscript"/>
        </w:rPr>
        <w:t xml:space="preserve"> </w:t>
      </w:r>
      <w:r>
        <w:rPr>
          <w:u w:val="none"/>
          <w:vertAlign w:val="superscript"/>
        </w:rPr>
        <w:tab/>
      </w:r>
      <w:r>
        <w:rPr>
          <w:u w:val="none"/>
          <w:vertAlign w:val="superscript"/>
        </w:rPr>
        <w:tab/>
        <w:t xml:space="preserve"> </w:t>
      </w:r>
      <w:r>
        <w:rPr>
          <w:u w:val="none"/>
        </w:rPr>
        <w:t xml:space="preserve">  8</w:t>
      </w:r>
      <w:r w:rsidRPr="00576793">
        <w:rPr>
          <w:u w:val="none"/>
          <w:vertAlign w:val="superscript"/>
        </w:rPr>
        <w:t>th</w:t>
      </w:r>
      <w:r>
        <w:rPr>
          <w:u w:val="none"/>
        </w:rPr>
        <w:t xml:space="preserve"> </w:t>
      </w:r>
      <w:r w:rsidR="00E868A8">
        <w:rPr>
          <w:u w:val="none"/>
        </w:rPr>
        <w:t>Respondent</w:t>
      </w:r>
    </w:p>
    <w:p w14:paraId="019A5A70" w14:textId="77777777" w:rsidR="00E868A8" w:rsidRDefault="00E868A8" w:rsidP="00E868A8">
      <w:pPr>
        <w:jc w:val="both"/>
        <w:rPr>
          <w:u w:val="none"/>
        </w:rPr>
      </w:pPr>
    </w:p>
    <w:p w14:paraId="143124A6" w14:textId="6E905A19" w:rsidR="00E868A8" w:rsidRPr="00576793" w:rsidRDefault="00576793" w:rsidP="00E868A8">
      <w:pPr>
        <w:jc w:val="both"/>
        <w:rPr>
          <w:u w:val="none"/>
        </w:rPr>
      </w:pPr>
      <w:r w:rsidRPr="00576793">
        <w:rPr>
          <w:u w:val="none"/>
        </w:rPr>
        <w:t>In re:</w:t>
      </w:r>
    </w:p>
    <w:p w14:paraId="32DD7003" w14:textId="77777777" w:rsidR="00576793" w:rsidRDefault="00576793" w:rsidP="00E868A8">
      <w:pPr>
        <w:jc w:val="both"/>
        <w:rPr>
          <w:b/>
          <w:u w:val="none"/>
        </w:rPr>
      </w:pPr>
    </w:p>
    <w:p w14:paraId="6583BA26" w14:textId="0D97038C" w:rsidR="00576793" w:rsidRDefault="00576793" w:rsidP="00576793">
      <w:pPr>
        <w:jc w:val="both"/>
        <w:rPr>
          <w:u w:val="none"/>
        </w:rPr>
      </w:pPr>
      <w:r>
        <w:rPr>
          <w:b/>
          <w:u w:val="none"/>
        </w:rPr>
        <w:t>SAKHIKUSASA CONSTRUCTION AND</w:t>
      </w:r>
      <w:r>
        <w:rPr>
          <w:u w:val="none"/>
        </w:rPr>
        <w:tab/>
      </w:r>
      <w:r>
        <w:rPr>
          <w:u w:val="none"/>
        </w:rPr>
        <w:tab/>
      </w:r>
      <w:r>
        <w:rPr>
          <w:u w:val="none"/>
        </w:rPr>
        <w:tab/>
      </w:r>
      <w:r>
        <w:rPr>
          <w:u w:val="none"/>
        </w:rPr>
        <w:tab/>
        <w:t xml:space="preserve">       1</w:t>
      </w:r>
      <w:r w:rsidRPr="00576793">
        <w:rPr>
          <w:u w:val="none"/>
          <w:vertAlign w:val="superscript"/>
        </w:rPr>
        <w:t>st</w:t>
      </w:r>
      <w:r>
        <w:rPr>
          <w:u w:val="none"/>
        </w:rPr>
        <w:t xml:space="preserve"> Applicant</w:t>
      </w:r>
    </w:p>
    <w:p w14:paraId="15132112" w14:textId="77777777" w:rsidR="00576793" w:rsidRPr="00136625" w:rsidRDefault="00576793" w:rsidP="00576793">
      <w:pPr>
        <w:jc w:val="both"/>
        <w:rPr>
          <w:b/>
          <w:u w:val="none"/>
        </w:rPr>
      </w:pPr>
      <w:r w:rsidRPr="00136625">
        <w:rPr>
          <w:b/>
          <w:u w:val="none"/>
        </w:rPr>
        <w:t>PROJECTS (PTY) LTD</w:t>
      </w:r>
    </w:p>
    <w:p w14:paraId="62D165DB" w14:textId="163D74C1" w:rsidR="00576793" w:rsidRDefault="00576793" w:rsidP="00E868A8">
      <w:pPr>
        <w:jc w:val="both"/>
        <w:rPr>
          <w:b/>
          <w:u w:val="none"/>
        </w:rPr>
      </w:pPr>
    </w:p>
    <w:p w14:paraId="642078DE" w14:textId="77777777" w:rsidR="00576793" w:rsidRDefault="00576793" w:rsidP="00576793">
      <w:pPr>
        <w:jc w:val="both"/>
        <w:rPr>
          <w:u w:val="none"/>
        </w:rPr>
      </w:pPr>
      <w:r w:rsidRPr="00136625">
        <w:rPr>
          <w:b/>
          <w:u w:val="none"/>
        </w:rPr>
        <w:t>JOHN ZAZI DLADLA</w:t>
      </w:r>
      <w:r>
        <w:rPr>
          <w:u w:val="none"/>
        </w:rPr>
        <w:t xml:space="preserve">   </w:t>
      </w:r>
      <w:r>
        <w:rPr>
          <w:u w:val="none"/>
        </w:rPr>
        <w:tab/>
      </w:r>
      <w:r>
        <w:rPr>
          <w:u w:val="none"/>
        </w:rPr>
        <w:tab/>
      </w:r>
      <w:r>
        <w:rPr>
          <w:u w:val="none"/>
        </w:rPr>
        <w:tab/>
      </w:r>
      <w:r>
        <w:rPr>
          <w:u w:val="none"/>
        </w:rPr>
        <w:tab/>
      </w:r>
      <w:r>
        <w:rPr>
          <w:u w:val="none"/>
        </w:rPr>
        <w:tab/>
      </w:r>
      <w:r>
        <w:rPr>
          <w:u w:val="none"/>
        </w:rPr>
        <w:tab/>
      </w:r>
      <w:r>
        <w:rPr>
          <w:u w:val="none"/>
        </w:rPr>
        <w:tab/>
        <w:t xml:space="preserve">       2</w:t>
      </w:r>
      <w:r w:rsidRPr="00576793">
        <w:rPr>
          <w:u w:val="none"/>
          <w:vertAlign w:val="superscript"/>
        </w:rPr>
        <w:t>nd</w:t>
      </w:r>
      <w:r>
        <w:rPr>
          <w:u w:val="none"/>
        </w:rPr>
        <w:t xml:space="preserve"> Applicant</w:t>
      </w:r>
    </w:p>
    <w:p w14:paraId="76C2ED85" w14:textId="77777777" w:rsidR="00576793" w:rsidRDefault="00576793" w:rsidP="00576793">
      <w:pPr>
        <w:jc w:val="both"/>
        <w:rPr>
          <w:u w:val="none"/>
        </w:rPr>
      </w:pPr>
    </w:p>
    <w:p w14:paraId="3D39E068" w14:textId="1BDE16F1" w:rsidR="00576793" w:rsidRPr="00576793" w:rsidRDefault="00576793" w:rsidP="00576793">
      <w:pPr>
        <w:jc w:val="both"/>
        <w:rPr>
          <w:b/>
          <w:u w:val="none"/>
        </w:rPr>
      </w:pPr>
      <w:r w:rsidRPr="00136625">
        <w:rPr>
          <w:b/>
          <w:u w:val="none"/>
        </w:rPr>
        <w:t>SESHUPO THABISO MAGEZ</w:t>
      </w:r>
      <w:r>
        <w:rPr>
          <w:b/>
          <w:u w:val="none"/>
        </w:rPr>
        <w:tab/>
      </w:r>
      <w:r>
        <w:rPr>
          <w:b/>
          <w:u w:val="none"/>
        </w:rPr>
        <w:tab/>
      </w:r>
      <w:r>
        <w:rPr>
          <w:b/>
          <w:u w:val="none"/>
        </w:rPr>
        <w:tab/>
      </w:r>
      <w:r>
        <w:rPr>
          <w:b/>
          <w:u w:val="none"/>
        </w:rPr>
        <w:tab/>
      </w:r>
      <w:r>
        <w:rPr>
          <w:b/>
          <w:u w:val="none"/>
        </w:rPr>
        <w:tab/>
      </w:r>
      <w:r>
        <w:rPr>
          <w:b/>
          <w:u w:val="none"/>
        </w:rPr>
        <w:tab/>
        <w:t xml:space="preserve">       </w:t>
      </w:r>
      <w:r>
        <w:rPr>
          <w:u w:val="none"/>
        </w:rPr>
        <w:t>3</w:t>
      </w:r>
      <w:r w:rsidRPr="00387036">
        <w:rPr>
          <w:u w:val="none"/>
          <w:vertAlign w:val="superscript"/>
        </w:rPr>
        <w:t>rd</w:t>
      </w:r>
      <w:r>
        <w:rPr>
          <w:u w:val="none"/>
        </w:rPr>
        <w:t xml:space="preserve"> Applicant</w:t>
      </w:r>
    </w:p>
    <w:p w14:paraId="17FDACDF" w14:textId="77777777" w:rsidR="00576793" w:rsidRDefault="00576793" w:rsidP="00576793">
      <w:pPr>
        <w:jc w:val="both"/>
        <w:rPr>
          <w:u w:val="none"/>
        </w:rPr>
      </w:pPr>
    </w:p>
    <w:p w14:paraId="2D73CA89" w14:textId="77777777" w:rsidR="008C341B" w:rsidRDefault="008C341B" w:rsidP="00E868A8">
      <w:pPr>
        <w:jc w:val="both"/>
        <w:rPr>
          <w:u w:val="none"/>
        </w:rPr>
      </w:pPr>
    </w:p>
    <w:p w14:paraId="09DDB48E" w14:textId="1DED2366" w:rsidR="00E868A8" w:rsidRDefault="00576793" w:rsidP="00E868A8">
      <w:pPr>
        <w:jc w:val="both"/>
        <w:rPr>
          <w:u w:val="none"/>
        </w:rPr>
      </w:pPr>
      <w:r>
        <w:rPr>
          <w:u w:val="none"/>
        </w:rPr>
        <w:t>And</w:t>
      </w:r>
    </w:p>
    <w:p w14:paraId="05466EB4" w14:textId="4E2DB260" w:rsidR="00576793" w:rsidRDefault="00576793" w:rsidP="00E868A8">
      <w:pPr>
        <w:jc w:val="both"/>
        <w:rPr>
          <w:u w:val="none"/>
        </w:rPr>
      </w:pPr>
    </w:p>
    <w:p w14:paraId="4A20E717" w14:textId="77777777" w:rsidR="008C341B" w:rsidRDefault="008C341B" w:rsidP="00E868A8">
      <w:pPr>
        <w:jc w:val="both"/>
        <w:rPr>
          <w:u w:val="none"/>
        </w:rPr>
      </w:pPr>
    </w:p>
    <w:p w14:paraId="40E3BD08" w14:textId="77777777" w:rsidR="00576793" w:rsidRDefault="00576793" w:rsidP="00576793">
      <w:pPr>
        <w:jc w:val="both"/>
        <w:rPr>
          <w:b/>
          <w:u w:val="none"/>
        </w:rPr>
      </w:pPr>
      <w:r>
        <w:rPr>
          <w:b/>
          <w:u w:val="none"/>
        </w:rPr>
        <w:t>CNG HOLDINGS (PTY) LTD</w:t>
      </w:r>
      <w:r>
        <w:rPr>
          <w:b/>
          <w:u w:val="none"/>
        </w:rPr>
        <w:tab/>
      </w:r>
      <w:r>
        <w:rPr>
          <w:b/>
          <w:u w:val="none"/>
        </w:rPr>
        <w:tab/>
        <w:t xml:space="preserve">    </w:t>
      </w:r>
      <w:r>
        <w:rPr>
          <w:b/>
          <w:u w:val="none"/>
        </w:rPr>
        <w:tab/>
      </w:r>
      <w:r>
        <w:rPr>
          <w:b/>
          <w:u w:val="none"/>
        </w:rPr>
        <w:tab/>
        <w:t xml:space="preserve">    </w:t>
      </w:r>
      <w:r>
        <w:rPr>
          <w:b/>
          <w:u w:val="none"/>
        </w:rPr>
        <w:tab/>
      </w:r>
      <w:r>
        <w:rPr>
          <w:b/>
          <w:u w:val="none"/>
        </w:rPr>
        <w:tab/>
        <w:t xml:space="preserve">   </w:t>
      </w:r>
      <w:r>
        <w:rPr>
          <w:u w:val="none"/>
        </w:rPr>
        <w:t>1</w:t>
      </w:r>
      <w:r w:rsidRPr="00136625">
        <w:rPr>
          <w:u w:val="none"/>
          <w:vertAlign w:val="superscript"/>
        </w:rPr>
        <w:t>st</w:t>
      </w:r>
      <w:r>
        <w:rPr>
          <w:u w:val="none"/>
        </w:rPr>
        <w:t xml:space="preserve"> Respondent</w:t>
      </w:r>
    </w:p>
    <w:p w14:paraId="7BD7A316" w14:textId="77777777" w:rsidR="00576793" w:rsidRDefault="00576793" w:rsidP="00576793">
      <w:pPr>
        <w:jc w:val="both"/>
        <w:rPr>
          <w:b/>
          <w:u w:val="none"/>
        </w:rPr>
      </w:pPr>
    </w:p>
    <w:p w14:paraId="1A987243" w14:textId="77777777" w:rsidR="00576793" w:rsidRDefault="00576793" w:rsidP="00576793">
      <w:pPr>
        <w:jc w:val="both"/>
        <w:rPr>
          <w:u w:val="none"/>
        </w:rPr>
      </w:pPr>
      <w:r>
        <w:rPr>
          <w:b/>
          <w:u w:val="none"/>
        </w:rPr>
        <w:t>INDUSTRIAL DEVELOPMENT CORPORATION</w:t>
      </w:r>
      <w:r>
        <w:rPr>
          <w:b/>
          <w:u w:val="none"/>
        </w:rPr>
        <w:tab/>
        <w:t xml:space="preserve"> </w:t>
      </w:r>
      <w:r>
        <w:rPr>
          <w:b/>
          <w:u w:val="none"/>
        </w:rPr>
        <w:tab/>
      </w:r>
      <w:r>
        <w:rPr>
          <w:b/>
          <w:u w:val="none"/>
        </w:rPr>
        <w:tab/>
        <w:t xml:space="preserve">  </w:t>
      </w:r>
      <w:r>
        <w:rPr>
          <w:u w:val="none"/>
        </w:rPr>
        <w:t>2</w:t>
      </w:r>
      <w:r>
        <w:rPr>
          <w:u w:val="none"/>
          <w:vertAlign w:val="superscript"/>
        </w:rPr>
        <w:t xml:space="preserve">nd </w:t>
      </w:r>
      <w:r>
        <w:rPr>
          <w:u w:val="none"/>
        </w:rPr>
        <w:t>Respondent</w:t>
      </w:r>
    </w:p>
    <w:p w14:paraId="65644423" w14:textId="77777777" w:rsidR="00576793" w:rsidRPr="00387036" w:rsidRDefault="00576793" w:rsidP="00576793">
      <w:pPr>
        <w:jc w:val="both"/>
        <w:rPr>
          <w:b/>
          <w:u w:val="none"/>
        </w:rPr>
      </w:pPr>
      <w:r w:rsidRPr="00387036">
        <w:rPr>
          <w:b/>
          <w:u w:val="none"/>
        </w:rPr>
        <w:t>OF SOUTH AFRICA LTD</w:t>
      </w:r>
    </w:p>
    <w:p w14:paraId="5296DDB6" w14:textId="77777777" w:rsidR="00576793" w:rsidRDefault="00576793" w:rsidP="00576793">
      <w:pPr>
        <w:jc w:val="both"/>
        <w:rPr>
          <w:u w:val="none"/>
        </w:rPr>
      </w:pPr>
    </w:p>
    <w:p w14:paraId="00C477A5" w14:textId="77777777" w:rsidR="00576793" w:rsidRDefault="00576793" w:rsidP="00576793">
      <w:pPr>
        <w:jc w:val="both"/>
        <w:rPr>
          <w:b/>
          <w:u w:val="none"/>
        </w:rPr>
      </w:pPr>
      <w:r>
        <w:rPr>
          <w:b/>
          <w:u w:val="none"/>
        </w:rPr>
        <w:t>REATILE ENERGY (PTY) LTD</w:t>
      </w:r>
      <w:r>
        <w:rPr>
          <w:b/>
          <w:u w:val="none"/>
        </w:rPr>
        <w:tab/>
      </w:r>
      <w:r>
        <w:rPr>
          <w:b/>
          <w:u w:val="none"/>
        </w:rPr>
        <w:tab/>
        <w:t xml:space="preserve">    </w:t>
      </w:r>
      <w:r>
        <w:rPr>
          <w:b/>
          <w:u w:val="none"/>
        </w:rPr>
        <w:tab/>
      </w:r>
      <w:r>
        <w:rPr>
          <w:b/>
          <w:u w:val="none"/>
        </w:rPr>
        <w:tab/>
        <w:t xml:space="preserve">    </w:t>
      </w:r>
      <w:r>
        <w:rPr>
          <w:u w:val="none"/>
        </w:rPr>
        <w:tab/>
      </w:r>
      <w:r>
        <w:rPr>
          <w:u w:val="none"/>
        </w:rPr>
        <w:tab/>
        <w:t xml:space="preserve">   3</w:t>
      </w:r>
      <w:r>
        <w:rPr>
          <w:u w:val="none"/>
          <w:vertAlign w:val="superscript"/>
        </w:rPr>
        <w:t>rd</w:t>
      </w:r>
      <w:r>
        <w:rPr>
          <w:u w:val="none"/>
        </w:rPr>
        <w:t xml:space="preserve"> Respondent</w:t>
      </w:r>
    </w:p>
    <w:p w14:paraId="0C2EB755" w14:textId="77777777" w:rsidR="00576793" w:rsidRDefault="00576793" w:rsidP="00576793">
      <w:pPr>
        <w:jc w:val="both"/>
        <w:rPr>
          <w:b/>
          <w:u w:val="none"/>
        </w:rPr>
      </w:pPr>
    </w:p>
    <w:p w14:paraId="773BE8CE" w14:textId="77777777" w:rsidR="00576793" w:rsidRDefault="00576793" w:rsidP="00576793">
      <w:pPr>
        <w:jc w:val="both"/>
        <w:rPr>
          <w:u w:val="none"/>
        </w:rPr>
      </w:pPr>
      <w:r>
        <w:rPr>
          <w:b/>
          <w:u w:val="none"/>
        </w:rPr>
        <w:t>STEVEN ROTHMAN N.O.</w:t>
      </w:r>
      <w:r>
        <w:rPr>
          <w:b/>
          <w:u w:val="none"/>
        </w:rPr>
        <w:tab/>
      </w:r>
      <w:r>
        <w:rPr>
          <w:b/>
          <w:u w:val="none"/>
        </w:rPr>
        <w:tab/>
      </w:r>
      <w:r>
        <w:rPr>
          <w:b/>
          <w:u w:val="none"/>
        </w:rPr>
        <w:tab/>
        <w:t xml:space="preserve">    </w:t>
      </w:r>
      <w:r>
        <w:rPr>
          <w:b/>
          <w:u w:val="none"/>
        </w:rPr>
        <w:tab/>
      </w:r>
      <w:r>
        <w:rPr>
          <w:b/>
          <w:u w:val="none"/>
        </w:rPr>
        <w:tab/>
        <w:t xml:space="preserve">    </w:t>
      </w:r>
      <w:r>
        <w:rPr>
          <w:b/>
          <w:u w:val="none"/>
        </w:rPr>
        <w:tab/>
      </w:r>
      <w:r>
        <w:rPr>
          <w:b/>
          <w:u w:val="none"/>
        </w:rPr>
        <w:tab/>
        <w:t xml:space="preserve">   </w:t>
      </w:r>
      <w:r>
        <w:rPr>
          <w:u w:val="none"/>
        </w:rPr>
        <w:t>4</w:t>
      </w:r>
      <w:r w:rsidRPr="00CE1120">
        <w:rPr>
          <w:u w:val="none"/>
          <w:vertAlign w:val="superscript"/>
        </w:rPr>
        <w:t>th</w:t>
      </w:r>
      <w:r>
        <w:rPr>
          <w:u w:val="none"/>
        </w:rPr>
        <w:t xml:space="preserve"> Respondent</w:t>
      </w:r>
    </w:p>
    <w:p w14:paraId="505F23A1" w14:textId="77777777" w:rsidR="00576793" w:rsidRPr="005A3F88" w:rsidRDefault="00576793" w:rsidP="00576793">
      <w:pPr>
        <w:jc w:val="both"/>
        <w:rPr>
          <w:b/>
          <w:u w:val="none"/>
        </w:rPr>
      </w:pPr>
      <w:r w:rsidRPr="005A3F88">
        <w:rPr>
          <w:u w:val="none"/>
        </w:rPr>
        <w:t>On behalf of</w:t>
      </w:r>
      <w:r w:rsidRPr="005A3F88">
        <w:rPr>
          <w:b/>
          <w:u w:val="none"/>
        </w:rPr>
        <w:t xml:space="preserve"> LEE JANE TRUST</w:t>
      </w:r>
    </w:p>
    <w:p w14:paraId="6CE6B239" w14:textId="77777777" w:rsidR="00576793" w:rsidRDefault="00576793" w:rsidP="00576793">
      <w:pPr>
        <w:jc w:val="both"/>
        <w:rPr>
          <w:b/>
          <w:u w:val="none"/>
        </w:rPr>
      </w:pPr>
    </w:p>
    <w:p w14:paraId="695033A2" w14:textId="77777777" w:rsidR="00576793" w:rsidRDefault="00576793" w:rsidP="00576793">
      <w:pPr>
        <w:jc w:val="both"/>
        <w:rPr>
          <w:b/>
          <w:u w:val="none"/>
        </w:rPr>
      </w:pPr>
      <w:r>
        <w:rPr>
          <w:b/>
          <w:u w:val="none"/>
        </w:rPr>
        <w:t>STEVEN LEE ROTHMAN</w:t>
      </w:r>
      <w:r>
        <w:rPr>
          <w:b/>
          <w:u w:val="none"/>
        </w:rPr>
        <w:tab/>
      </w:r>
      <w:r>
        <w:rPr>
          <w:b/>
          <w:u w:val="none"/>
        </w:rPr>
        <w:tab/>
      </w:r>
      <w:r>
        <w:rPr>
          <w:b/>
          <w:u w:val="none"/>
        </w:rPr>
        <w:tab/>
        <w:t xml:space="preserve">    </w:t>
      </w:r>
      <w:r>
        <w:rPr>
          <w:b/>
          <w:u w:val="none"/>
        </w:rPr>
        <w:tab/>
      </w:r>
      <w:r>
        <w:rPr>
          <w:b/>
          <w:u w:val="none"/>
        </w:rPr>
        <w:tab/>
        <w:t xml:space="preserve">    </w:t>
      </w:r>
      <w:r>
        <w:rPr>
          <w:b/>
          <w:u w:val="none"/>
        </w:rPr>
        <w:tab/>
      </w:r>
      <w:r>
        <w:rPr>
          <w:b/>
          <w:u w:val="none"/>
        </w:rPr>
        <w:tab/>
        <w:t xml:space="preserve">   </w:t>
      </w:r>
      <w:r>
        <w:rPr>
          <w:u w:val="none"/>
        </w:rPr>
        <w:t>5</w:t>
      </w:r>
      <w:r w:rsidRPr="00CE1120">
        <w:rPr>
          <w:u w:val="none"/>
          <w:vertAlign w:val="superscript"/>
        </w:rPr>
        <w:t>th</w:t>
      </w:r>
      <w:r>
        <w:rPr>
          <w:u w:val="none"/>
        </w:rPr>
        <w:t xml:space="preserve"> Respondent</w:t>
      </w:r>
    </w:p>
    <w:p w14:paraId="44D9C2AA" w14:textId="77777777" w:rsidR="00576793" w:rsidRDefault="00576793" w:rsidP="00576793">
      <w:pPr>
        <w:jc w:val="both"/>
        <w:rPr>
          <w:b/>
          <w:u w:val="none"/>
        </w:rPr>
      </w:pPr>
    </w:p>
    <w:p w14:paraId="710DD46A" w14:textId="77777777" w:rsidR="00576793" w:rsidRDefault="00576793" w:rsidP="00576793">
      <w:pPr>
        <w:jc w:val="both"/>
        <w:rPr>
          <w:b/>
          <w:u w:val="none"/>
        </w:rPr>
      </w:pPr>
      <w:r>
        <w:rPr>
          <w:b/>
          <w:u w:val="none"/>
        </w:rPr>
        <w:t>XOLILE LENNOX SIZANI</w:t>
      </w:r>
      <w:r>
        <w:rPr>
          <w:b/>
          <w:u w:val="none"/>
        </w:rPr>
        <w:tab/>
      </w:r>
      <w:r>
        <w:rPr>
          <w:b/>
          <w:u w:val="none"/>
        </w:rPr>
        <w:tab/>
      </w:r>
      <w:r>
        <w:rPr>
          <w:b/>
          <w:u w:val="none"/>
        </w:rPr>
        <w:tab/>
        <w:t xml:space="preserve">    </w:t>
      </w:r>
      <w:r>
        <w:rPr>
          <w:b/>
          <w:u w:val="none"/>
        </w:rPr>
        <w:tab/>
      </w:r>
      <w:r>
        <w:rPr>
          <w:b/>
          <w:u w:val="none"/>
        </w:rPr>
        <w:tab/>
        <w:t xml:space="preserve">    </w:t>
      </w:r>
      <w:r>
        <w:rPr>
          <w:b/>
          <w:u w:val="none"/>
        </w:rPr>
        <w:tab/>
      </w:r>
      <w:r>
        <w:rPr>
          <w:b/>
          <w:u w:val="none"/>
        </w:rPr>
        <w:tab/>
        <w:t xml:space="preserve">   </w:t>
      </w:r>
      <w:r>
        <w:rPr>
          <w:u w:val="none"/>
        </w:rPr>
        <w:t>6</w:t>
      </w:r>
      <w:r w:rsidRPr="00CE1120">
        <w:rPr>
          <w:u w:val="none"/>
          <w:vertAlign w:val="superscript"/>
        </w:rPr>
        <w:t>th</w:t>
      </w:r>
      <w:r>
        <w:rPr>
          <w:u w:val="none"/>
        </w:rPr>
        <w:t xml:space="preserve"> Respondent</w:t>
      </w:r>
    </w:p>
    <w:p w14:paraId="3A9ACC7C" w14:textId="77777777" w:rsidR="00576793" w:rsidRDefault="00576793" w:rsidP="00576793">
      <w:pPr>
        <w:jc w:val="both"/>
        <w:rPr>
          <w:b/>
          <w:u w:val="none"/>
        </w:rPr>
      </w:pPr>
    </w:p>
    <w:p w14:paraId="5FA39320" w14:textId="77777777" w:rsidR="00576793" w:rsidRDefault="00576793" w:rsidP="00576793">
      <w:pPr>
        <w:jc w:val="both"/>
        <w:rPr>
          <w:b/>
          <w:u w:val="none"/>
        </w:rPr>
      </w:pPr>
      <w:r>
        <w:rPr>
          <w:b/>
          <w:u w:val="none"/>
        </w:rPr>
        <w:t>ALETA JOVNER</w:t>
      </w:r>
      <w:r>
        <w:rPr>
          <w:b/>
          <w:u w:val="none"/>
        </w:rPr>
        <w:tab/>
      </w:r>
      <w:r>
        <w:rPr>
          <w:b/>
          <w:u w:val="none"/>
        </w:rPr>
        <w:tab/>
      </w:r>
      <w:r>
        <w:rPr>
          <w:b/>
          <w:u w:val="none"/>
        </w:rPr>
        <w:tab/>
      </w:r>
      <w:r>
        <w:rPr>
          <w:b/>
          <w:u w:val="none"/>
        </w:rPr>
        <w:tab/>
        <w:t xml:space="preserve">    </w:t>
      </w:r>
      <w:r>
        <w:rPr>
          <w:b/>
          <w:u w:val="none"/>
        </w:rPr>
        <w:tab/>
      </w:r>
      <w:r>
        <w:rPr>
          <w:b/>
          <w:u w:val="none"/>
        </w:rPr>
        <w:tab/>
        <w:t xml:space="preserve">    </w:t>
      </w:r>
      <w:r>
        <w:rPr>
          <w:b/>
          <w:u w:val="none"/>
        </w:rPr>
        <w:tab/>
      </w:r>
      <w:r>
        <w:rPr>
          <w:b/>
          <w:u w:val="none"/>
        </w:rPr>
        <w:tab/>
        <w:t xml:space="preserve">   </w:t>
      </w:r>
      <w:r>
        <w:rPr>
          <w:u w:val="none"/>
        </w:rPr>
        <w:t>7</w:t>
      </w:r>
      <w:r w:rsidRPr="00CE1120">
        <w:rPr>
          <w:u w:val="none"/>
          <w:vertAlign w:val="superscript"/>
        </w:rPr>
        <w:t>th</w:t>
      </w:r>
      <w:r>
        <w:rPr>
          <w:u w:val="none"/>
        </w:rPr>
        <w:t xml:space="preserve"> Respondent</w:t>
      </w:r>
    </w:p>
    <w:p w14:paraId="215029EA" w14:textId="77777777" w:rsidR="00576793" w:rsidRDefault="00576793" w:rsidP="00576793">
      <w:pPr>
        <w:jc w:val="both"/>
        <w:rPr>
          <w:b/>
          <w:u w:val="none"/>
        </w:rPr>
      </w:pPr>
    </w:p>
    <w:p w14:paraId="1B64B014" w14:textId="77777777" w:rsidR="00576793" w:rsidRDefault="00576793" w:rsidP="00576793">
      <w:pPr>
        <w:jc w:val="both"/>
        <w:rPr>
          <w:b/>
          <w:u w:val="none"/>
        </w:rPr>
      </w:pPr>
      <w:r>
        <w:rPr>
          <w:b/>
          <w:u w:val="none"/>
        </w:rPr>
        <w:t>THANDI HILLIE</w:t>
      </w:r>
      <w:r>
        <w:rPr>
          <w:b/>
          <w:u w:val="none"/>
        </w:rPr>
        <w:tab/>
      </w:r>
      <w:r>
        <w:rPr>
          <w:b/>
          <w:u w:val="none"/>
        </w:rPr>
        <w:tab/>
      </w:r>
      <w:r>
        <w:rPr>
          <w:b/>
          <w:u w:val="none"/>
        </w:rPr>
        <w:tab/>
      </w:r>
      <w:r>
        <w:rPr>
          <w:b/>
          <w:u w:val="none"/>
        </w:rPr>
        <w:tab/>
        <w:t xml:space="preserve">    </w:t>
      </w:r>
      <w:r>
        <w:rPr>
          <w:b/>
          <w:u w:val="none"/>
        </w:rPr>
        <w:tab/>
      </w:r>
      <w:r>
        <w:rPr>
          <w:b/>
          <w:u w:val="none"/>
        </w:rPr>
        <w:tab/>
        <w:t xml:space="preserve">    </w:t>
      </w:r>
      <w:r>
        <w:rPr>
          <w:b/>
          <w:u w:val="none"/>
        </w:rPr>
        <w:tab/>
      </w:r>
      <w:r>
        <w:rPr>
          <w:b/>
          <w:u w:val="none"/>
        </w:rPr>
        <w:tab/>
        <w:t xml:space="preserve">   </w:t>
      </w:r>
      <w:r>
        <w:rPr>
          <w:u w:val="none"/>
        </w:rPr>
        <w:t>8</w:t>
      </w:r>
      <w:r w:rsidRPr="00CE1120">
        <w:rPr>
          <w:u w:val="none"/>
          <w:vertAlign w:val="superscript"/>
        </w:rPr>
        <w:t>th</w:t>
      </w:r>
      <w:r>
        <w:rPr>
          <w:u w:val="none"/>
        </w:rPr>
        <w:t xml:space="preserve"> Respondent</w:t>
      </w:r>
    </w:p>
    <w:p w14:paraId="00C3C058" w14:textId="77777777" w:rsidR="00576793" w:rsidRDefault="00576793" w:rsidP="00576793">
      <w:pPr>
        <w:jc w:val="both"/>
        <w:rPr>
          <w:b/>
          <w:u w:val="none"/>
        </w:rPr>
      </w:pPr>
    </w:p>
    <w:p w14:paraId="70B6919C" w14:textId="77777777" w:rsidR="00576793" w:rsidRDefault="00576793" w:rsidP="00576793">
      <w:pPr>
        <w:jc w:val="both"/>
        <w:rPr>
          <w:u w:val="none"/>
        </w:rPr>
      </w:pPr>
      <w:r>
        <w:rPr>
          <w:b/>
          <w:u w:val="none"/>
        </w:rPr>
        <w:t>MARK OTTO</w:t>
      </w:r>
      <w:r>
        <w:rPr>
          <w:b/>
          <w:u w:val="none"/>
        </w:rPr>
        <w:tab/>
      </w:r>
      <w:r>
        <w:rPr>
          <w:b/>
          <w:u w:val="none"/>
        </w:rPr>
        <w:tab/>
      </w:r>
      <w:r>
        <w:rPr>
          <w:b/>
          <w:u w:val="none"/>
        </w:rPr>
        <w:tab/>
      </w:r>
      <w:r>
        <w:rPr>
          <w:b/>
          <w:u w:val="none"/>
        </w:rPr>
        <w:tab/>
        <w:t xml:space="preserve">    </w:t>
      </w:r>
      <w:r>
        <w:rPr>
          <w:b/>
          <w:u w:val="none"/>
        </w:rPr>
        <w:tab/>
      </w:r>
      <w:r>
        <w:rPr>
          <w:b/>
          <w:u w:val="none"/>
        </w:rPr>
        <w:tab/>
        <w:t xml:space="preserve">    </w:t>
      </w:r>
      <w:r>
        <w:rPr>
          <w:b/>
          <w:u w:val="none"/>
        </w:rPr>
        <w:tab/>
      </w:r>
      <w:r>
        <w:rPr>
          <w:b/>
          <w:u w:val="none"/>
        </w:rPr>
        <w:tab/>
        <w:t xml:space="preserve">   </w:t>
      </w:r>
      <w:r>
        <w:rPr>
          <w:u w:val="none"/>
        </w:rPr>
        <w:t>9</w:t>
      </w:r>
      <w:r w:rsidRPr="00CE1120">
        <w:rPr>
          <w:u w:val="none"/>
          <w:vertAlign w:val="superscript"/>
        </w:rPr>
        <w:t>th</w:t>
      </w:r>
      <w:r>
        <w:rPr>
          <w:u w:val="none"/>
        </w:rPr>
        <w:t xml:space="preserve"> Respondent</w:t>
      </w:r>
    </w:p>
    <w:p w14:paraId="26FCFCDE" w14:textId="77777777" w:rsidR="00576793" w:rsidRDefault="00576793" w:rsidP="00576793">
      <w:pPr>
        <w:jc w:val="both"/>
        <w:rPr>
          <w:u w:val="none"/>
        </w:rPr>
      </w:pPr>
    </w:p>
    <w:p w14:paraId="527DA4F1" w14:textId="77777777" w:rsidR="00576793" w:rsidRDefault="00576793" w:rsidP="00576793">
      <w:pPr>
        <w:jc w:val="both"/>
        <w:rPr>
          <w:u w:val="none"/>
        </w:rPr>
      </w:pPr>
      <w:r>
        <w:rPr>
          <w:b/>
          <w:u w:val="none"/>
        </w:rPr>
        <w:t>MUSA HLONGWA</w:t>
      </w:r>
      <w:r>
        <w:rPr>
          <w:b/>
          <w:u w:val="none"/>
        </w:rPr>
        <w:tab/>
      </w:r>
      <w:r>
        <w:rPr>
          <w:b/>
          <w:u w:val="none"/>
        </w:rPr>
        <w:tab/>
      </w:r>
      <w:r>
        <w:rPr>
          <w:b/>
          <w:u w:val="none"/>
        </w:rPr>
        <w:tab/>
      </w:r>
      <w:r>
        <w:rPr>
          <w:b/>
          <w:u w:val="none"/>
        </w:rPr>
        <w:tab/>
        <w:t xml:space="preserve">    </w:t>
      </w:r>
      <w:r>
        <w:rPr>
          <w:b/>
          <w:u w:val="none"/>
        </w:rPr>
        <w:tab/>
      </w:r>
      <w:r>
        <w:rPr>
          <w:b/>
          <w:u w:val="none"/>
        </w:rPr>
        <w:tab/>
        <w:t xml:space="preserve">    </w:t>
      </w:r>
      <w:r>
        <w:rPr>
          <w:b/>
          <w:u w:val="none"/>
        </w:rPr>
        <w:tab/>
      </w:r>
      <w:r>
        <w:rPr>
          <w:b/>
          <w:u w:val="none"/>
        </w:rPr>
        <w:tab/>
        <w:t xml:space="preserve"> </w:t>
      </w:r>
      <w:r>
        <w:rPr>
          <w:u w:val="none"/>
        </w:rPr>
        <w:t>10</w:t>
      </w:r>
      <w:r w:rsidRPr="00CE1120">
        <w:rPr>
          <w:u w:val="none"/>
          <w:vertAlign w:val="superscript"/>
        </w:rPr>
        <w:t>th</w:t>
      </w:r>
      <w:r>
        <w:rPr>
          <w:u w:val="none"/>
        </w:rPr>
        <w:t xml:space="preserve"> Respondent</w:t>
      </w:r>
    </w:p>
    <w:p w14:paraId="392D98A7" w14:textId="77777777" w:rsidR="00576793" w:rsidRDefault="00576793" w:rsidP="00576793">
      <w:pPr>
        <w:jc w:val="both"/>
        <w:rPr>
          <w:u w:val="none"/>
        </w:rPr>
      </w:pPr>
    </w:p>
    <w:p w14:paraId="2546161C" w14:textId="77777777" w:rsidR="00576793" w:rsidRDefault="00576793" w:rsidP="00576793">
      <w:pPr>
        <w:jc w:val="both"/>
        <w:rPr>
          <w:u w:val="none"/>
        </w:rPr>
      </w:pPr>
      <w:r w:rsidRPr="00387036">
        <w:rPr>
          <w:b/>
          <w:u w:val="none"/>
        </w:rPr>
        <w:t>TRUDY, JANE ROTHMAN</w:t>
      </w:r>
      <w:r>
        <w:rPr>
          <w:u w:val="none"/>
        </w:rPr>
        <w:t xml:space="preserve">       </w:t>
      </w:r>
      <w:r>
        <w:rPr>
          <w:u w:val="none"/>
        </w:rPr>
        <w:tab/>
      </w:r>
      <w:r>
        <w:rPr>
          <w:u w:val="none"/>
        </w:rPr>
        <w:tab/>
      </w:r>
      <w:r>
        <w:rPr>
          <w:u w:val="none"/>
        </w:rPr>
        <w:tab/>
      </w:r>
      <w:r>
        <w:rPr>
          <w:u w:val="none"/>
        </w:rPr>
        <w:tab/>
      </w:r>
      <w:r>
        <w:rPr>
          <w:u w:val="none"/>
        </w:rPr>
        <w:tab/>
      </w:r>
      <w:r>
        <w:rPr>
          <w:u w:val="none"/>
        </w:rPr>
        <w:tab/>
        <w:t>11</w:t>
      </w:r>
      <w:r w:rsidRPr="00CE1120">
        <w:rPr>
          <w:u w:val="none"/>
          <w:vertAlign w:val="superscript"/>
        </w:rPr>
        <w:t>th</w:t>
      </w:r>
      <w:r>
        <w:rPr>
          <w:u w:val="none"/>
        </w:rPr>
        <w:t xml:space="preserve"> Respondent</w:t>
      </w:r>
    </w:p>
    <w:p w14:paraId="0CCB090A" w14:textId="77777777" w:rsidR="00576793" w:rsidRDefault="00576793" w:rsidP="00576793">
      <w:pPr>
        <w:jc w:val="both"/>
        <w:rPr>
          <w:u w:val="none"/>
        </w:rPr>
      </w:pPr>
    </w:p>
    <w:p w14:paraId="64268871" w14:textId="77777777" w:rsidR="00576793" w:rsidRDefault="00576793" w:rsidP="00576793">
      <w:pPr>
        <w:jc w:val="both"/>
        <w:rPr>
          <w:u w:val="none"/>
        </w:rPr>
      </w:pPr>
      <w:r w:rsidRPr="00387036">
        <w:rPr>
          <w:b/>
          <w:u w:val="none"/>
        </w:rPr>
        <w:t>THEOPHILOUS TINTHEUS DE WET N.O</w:t>
      </w:r>
      <w:r>
        <w:rPr>
          <w:b/>
          <w:u w:val="none"/>
        </w:rPr>
        <w:t>.</w:t>
      </w:r>
      <w:r>
        <w:rPr>
          <w:u w:val="none"/>
        </w:rPr>
        <w:t xml:space="preserve"> </w:t>
      </w:r>
      <w:r>
        <w:rPr>
          <w:u w:val="none"/>
        </w:rPr>
        <w:tab/>
      </w:r>
      <w:r>
        <w:rPr>
          <w:u w:val="none"/>
        </w:rPr>
        <w:tab/>
      </w:r>
      <w:r>
        <w:rPr>
          <w:u w:val="none"/>
        </w:rPr>
        <w:tab/>
      </w:r>
      <w:r>
        <w:rPr>
          <w:u w:val="none"/>
        </w:rPr>
        <w:tab/>
        <w:t>12</w:t>
      </w:r>
      <w:r w:rsidRPr="00CE1120">
        <w:rPr>
          <w:u w:val="none"/>
          <w:vertAlign w:val="superscript"/>
        </w:rPr>
        <w:t>th</w:t>
      </w:r>
      <w:r>
        <w:rPr>
          <w:u w:val="none"/>
        </w:rPr>
        <w:t xml:space="preserve"> Respondent</w:t>
      </w:r>
    </w:p>
    <w:p w14:paraId="0EE9F835" w14:textId="77777777" w:rsidR="00576793" w:rsidRDefault="00576793" w:rsidP="00E868A8">
      <w:pPr>
        <w:jc w:val="both"/>
        <w:rPr>
          <w:u w:val="none"/>
        </w:rPr>
      </w:pPr>
    </w:p>
    <w:p w14:paraId="0C4023D1" w14:textId="3ED81CD6"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39C7E77E" w14:textId="77777777" w:rsidR="005F6B05" w:rsidRDefault="005F6B05" w:rsidP="00896E6D">
      <w:pPr>
        <w:tabs>
          <w:tab w:val="right" w:pos="0"/>
        </w:tabs>
        <w:spacing w:line="480" w:lineRule="auto"/>
        <w:jc w:val="both"/>
        <w:rPr>
          <w:b/>
          <w:lang w:val="en-ZA"/>
        </w:rPr>
      </w:pPr>
    </w:p>
    <w:p w14:paraId="67ACEA42" w14:textId="4508B141"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7984EB58" w14:textId="19AB661A" w:rsidR="005F6B05" w:rsidRPr="007E4442" w:rsidRDefault="007E4442" w:rsidP="00896E6D">
      <w:pPr>
        <w:tabs>
          <w:tab w:val="right" w:pos="0"/>
        </w:tabs>
        <w:spacing w:line="480" w:lineRule="auto"/>
        <w:jc w:val="both"/>
        <w:rPr>
          <w:b/>
          <w:lang w:val="en-ZA"/>
        </w:rPr>
      </w:pPr>
      <w:r w:rsidRPr="007E4442">
        <w:rPr>
          <w:b/>
          <w:lang w:val="en-ZA"/>
        </w:rPr>
        <w:t>INTRODUCTION</w:t>
      </w:r>
    </w:p>
    <w:p w14:paraId="013DC3E6" w14:textId="50F5CBC7" w:rsidR="007E4442" w:rsidRDefault="00896E6D" w:rsidP="008A27D4">
      <w:pPr>
        <w:tabs>
          <w:tab w:val="right" w:pos="0"/>
        </w:tabs>
        <w:spacing w:line="480" w:lineRule="auto"/>
        <w:ind w:left="720" w:hanging="720"/>
        <w:jc w:val="both"/>
        <w:rPr>
          <w:u w:val="none"/>
          <w:lang w:val="en-ZA"/>
        </w:rPr>
      </w:pPr>
      <w:r>
        <w:rPr>
          <w:u w:val="none"/>
          <w:lang w:val="en-ZA"/>
        </w:rPr>
        <w:t>[</w:t>
      </w:r>
      <w:r w:rsidR="00DD6A31">
        <w:rPr>
          <w:u w:val="none"/>
          <w:lang w:val="en-ZA"/>
        </w:rPr>
        <w:t>1]</w:t>
      </w:r>
      <w:r w:rsidR="008A27D4">
        <w:rPr>
          <w:u w:val="none"/>
          <w:lang w:val="en-ZA"/>
        </w:rPr>
        <w:tab/>
        <w:t xml:space="preserve">This </w:t>
      </w:r>
      <w:r w:rsidR="00660E07">
        <w:rPr>
          <w:u w:val="none"/>
          <w:lang w:val="en-ZA"/>
        </w:rPr>
        <w:t>judgment is about two interlocutory applications.  In the first application under case number 31804/2021 the Applicants seek an order allowing them to file a Supplementary Affidavit to their Founding Affidavit.  The second is an application in terms of Rule 7(1) of the Uniform Rules of Court.  In that application under case number 37732/2021 the Applicants seek an order declaring that the eight Respond</w:t>
      </w:r>
      <w:r w:rsidR="00845E00">
        <w:rPr>
          <w:u w:val="none"/>
          <w:lang w:val="en-ZA"/>
        </w:rPr>
        <w:t>ent Messrs Shaheem</w:t>
      </w:r>
      <w:r w:rsidR="00660E07">
        <w:rPr>
          <w:u w:val="none"/>
          <w:lang w:val="en-ZA"/>
        </w:rPr>
        <w:t xml:space="preserve"> Samsodien Attorneys have no mandate to act on behalf of the first to eighth Respondents. </w:t>
      </w:r>
    </w:p>
    <w:p w14:paraId="3A2C5ED2" w14:textId="77777777" w:rsidR="008A27D4" w:rsidRDefault="008A27D4" w:rsidP="008A27D4">
      <w:pPr>
        <w:tabs>
          <w:tab w:val="right" w:pos="0"/>
        </w:tabs>
        <w:spacing w:line="480" w:lineRule="auto"/>
        <w:ind w:left="720" w:hanging="720"/>
        <w:jc w:val="both"/>
        <w:rPr>
          <w:lang w:val="en-ZA"/>
        </w:rPr>
      </w:pPr>
    </w:p>
    <w:p w14:paraId="18F20138" w14:textId="17A42042" w:rsidR="008A27D4" w:rsidRDefault="00DD6A31" w:rsidP="00EE6AE5">
      <w:pPr>
        <w:spacing w:line="360" w:lineRule="auto"/>
        <w:ind w:left="720" w:hanging="720"/>
        <w:jc w:val="both"/>
        <w:rPr>
          <w:u w:val="none"/>
          <w:lang w:val="en-ZA"/>
        </w:rPr>
      </w:pPr>
      <w:r>
        <w:rPr>
          <w:u w:val="none"/>
          <w:lang w:val="en-ZA"/>
        </w:rPr>
        <w:t>[2]</w:t>
      </w:r>
      <w:r w:rsidR="006E3D7E">
        <w:rPr>
          <w:u w:val="none"/>
          <w:lang w:val="en-ZA"/>
        </w:rPr>
        <w:tab/>
      </w:r>
      <w:r w:rsidR="007543D7">
        <w:rPr>
          <w:u w:val="none"/>
          <w:lang w:val="en-ZA"/>
        </w:rPr>
        <w:t xml:space="preserve">Both applications are opposed.  The parties having filed Answering and Replying Affidavits.  In addition, the first to Eighth Respondents require an order of costs </w:t>
      </w:r>
      <w:r w:rsidR="007543D7" w:rsidRPr="007543D7">
        <w:rPr>
          <w:i/>
          <w:u w:val="none"/>
          <w:lang w:val="en-ZA"/>
        </w:rPr>
        <w:t>de boniis propris</w:t>
      </w:r>
      <w:r w:rsidR="007543D7">
        <w:rPr>
          <w:u w:val="none"/>
          <w:lang w:val="en-ZA"/>
        </w:rPr>
        <w:t xml:space="preserve"> against the Applicants’ legal team in the Rule 7(1) application.</w:t>
      </w:r>
    </w:p>
    <w:p w14:paraId="0E7636DB" w14:textId="77777777" w:rsidR="007543D7" w:rsidRDefault="007543D7" w:rsidP="00EE6AE5">
      <w:pPr>
        <w:spacing w:line="360" w:lineRule="auto"/>
        <w:ind w:left="720" w:hanging="720"/>
        <w:jc w:val="both"/>
        <w:rPr>
          <w:u w:val="none"/>
          <w:lang w:val="en-ZA"/>
        </w:rPr>
      </w:pPr>
    </w:p>
    <w:p w14:paraId="1961EED1" w14:textId="7545F3BA" w:rsidR="007543D7" w:rsidRPr="007543D7" w:rsidRDefault="007543D7" w:rsidP="00EE6AE5">
      <w:pPr>
        <w:spacing w:line="360" w:lineRule="auto"/>
        <w:ind w:left="720" w:hanging="720"/>
        <w:jc w:val="both"/>
        <w:rPr>
          <w:lang w:val="en-ZA"/>
        </w:rPr>
      </w:pPr>
      <w:r w:rsidRPr="007543D7">
        <w:rPr>
          <w:lang w:val="en-ZA"/>
        </w:rPr>
        <w:t>BACKGROUND FACTS</w:t>
      </w:r>
    </w:p>
    <w:p w14:paraId="20006B3D" w14:textId="77777777" w:rsidR="008A27D4" w:rsidRDefault="008A27D4" w:rsidP="00EE6AE5">
      <w:pPr>
        <w:spacing w:line="360" w:lineRule="auto"/>
        <w:ind w:left="720" w:hanging="720"/>
        <w:jc w:val="both"/>
        <w:rPr>
          <w:u w:val="none"/>
          <w:lang w:val="en-ZA"/>
        </w:rPr>
      </w:pPr>
    </w:p>
    <w:p w14:paraId="03B7AF2B" w14:textId="588F7D6F" w:rsidR="008A27D4" w:rsidRDefault="00DD6A31" w:rsidP="00EE6AE5">
      <w:pPr>
        <w:spacing w:line="360" w:lineRule="auto"/>
        <w:ind w:left="720" w:hanging="720"/>
        <w:jc w:val="both"/>
        <w:rPr>
          <w:u w:val="none"/>
          <w:lang w:val="en-ZA"/>
        </w:rPr>
      </w:pPr>
      <w:r>
        <w:rPr>
          <w:u w:val="none"/>
          <w:lang w:val="en-ZA"/>
        </w:rPr>
        <w:t>[3]</w:t>
      </w:r>
      <w:r w:rsidR="008A4425">
        <w:rPr>
          <w:u w:val="none"/>
          <w:lang w:val="en-ZA"/>
        </w:rPr>
        <w:tab/>
      </w:r>
      <w:r w:rsidR="008A27D4">
        <w:rPr>
          <w:u w:val="none"/>
          <w:lang w:val="en-ZA"/>
        </w:rPr>
        <w:t xml:space="preserve"> </w:t>
      </w:r>
      <w:r w:rsidR="00FF0B21">
        <w:rPr>
          <w:u w:val="none"/>
          <w:lang w:val="en-ZA"/>
        </w:rPr>
        <w:t>The interlocutory applications ar</w:t>
      </w:r>
      <w:r w:rsidR="00CF2347">
        <w:rPr>
          <w:u w:val="none"/>
          <w:lang w:val="en-ZA"/>
        </w:rPr>
        <w:t>e a product of an application launched on the 5</w:t>
      </w:r>
      <w:r w:rsidR="00CF2347" w:rsidRPr="00CF2347">
        <w:rPr>
          <w:u w:val="none"/>
          <w:vertAlign w:val="superscript"/>
          <w:lang w:val="en-ZA"/>
        </w:rPr>
        <w:t>th</w:t>
      </w:r>
      <w:r w:rsidR="00CF2347">
        <w:rPr>
          <w:u w:val="none"/>
          <w:lang w:val="en-ZA"/>
        </w:rPr>
        <w:t xml:space="preserve"> July 2021 under case number 31804/2021 in which the Applicants therein seek various orders the main ones being an order declaring the termination of the second and third Applicants employment as Executive Directors of the first Respondent unlawful and setting same aside.  Secondly to declare all resolution</w:t>
      </w:r>
      <w:r w:rsidR="00FF0B21">
        <w:rPr>
          <w:u w:val="none"/>
          <w:lang w:val="en-ZA"/>
        </w:rPr>
        <w:t>s</w:t>
      </w:r>
      <w:r w:rsidR="00CF2347">
        <w:rPr>
          <w:u w:val="none"/>
          <w:lang w:val="en-ZA"/>
        </w:rPr>
        <w:t xml:space="preserve"> of the Board of Directors of the first Respondent adopted as from the 19</w:t>
      </w:r>
      <w:r w:rsidR="00CF2347" w:rsidRPr="00CF2347">
        <w:rPr>
          <w:u w:val="none"/>
          <w:vertAlign w:val="superscript"/>
          <w:lang w:val="en-ZA"/>
        </w:rPr>
        <w:t>th</w:t>
      </w:r>
      <w:r w:rsidR="00CF2347">
        <w:rPr>
          <w:u w:val="none"/>
          <w:lang w:val="en-ZA"/>
        </w:rPr>
        <w:t xml:space="preserve"> November 2020 to date of this court order invalid and of no force and effect.  In the alternative the Applicants seek an order in terms of Section 344(h) of the 1973 Companies Act winding up the first Respondent.  This is the main application. </w:t>
      </w:r>
    </w:p>
    <w:p w14:paraId="618C81A4" w14:textId="77777777" w:rsidR="008A27D4" w:rsidRDefault="008A27D4" w:rsidP="00DB2E83">
      <w:pPr>
        <w:spacing w:line="360" w:lineRule="auto"/>
        <w:jc w:val="both"/>
        <w:rPr>
          <w:u w:val="none"/>
          <w:lang w:val="en-ZA"/>
        </w:rPr>
      </w:pPr>
    </w:p>
    <w:p w14:paraId="2AA1EF68" w14:textId="1264D743" w:rsidR="008A27D4" w:rsidRDefault="00452E60" w:rsidP="008A27D4">
      <w:pPr>
        <w:spacing w:line="360" w:lineRule="auto"/>
        <w:ind w:left="720" w:hanging="720"/>
        <w:jc w:val="both"/>
        <w:rPr>
          <w:u w:val="none"/>
          <w:lang w:val="en-ZA"/>
        </w:rPr>
      </w:pPr>
      <w:r>
        <w:rPr>
          <w:u w:val="none"/>
          <w:lang w:val="en-ZA"/>
        </w:rPr>
        <w:t>[4]</w:t>
      </w:r>
      <w:r w:rsidR="00312A9C">
        <w:rPr>
          <w:u w:val="none"/>
          <w:lang w:val="en-ZA"/>
        </w:rPr>
        <w:tab/>
      </w:r>
      <w:r w:rsidR="00BC26B2">
        <w:rPr>
          <w:u w:val="none"/>
          <w:lang w:val="en-ZA"/>
        </w:rPr>
        <w:t xml:space="preserve"> </w:t>
      </w:r>
      <w:r w:rsidR="00C30FC9">
        <w:rPr>
          <w:u w:val="none"/>
          <w:lang w:val="en-ZA"/>
        </w:rPr>
        <w:t>On the 6</w:t>
      </w:r>
      <w:r w:rsidR="00C30FC9" w:rsidRPr="00C30FC9">
        <w:rPr>
          <w:u w:val="none"/>
          <w:vertAlign w:val="superscript"/>
          <w:lang w:val="en-ZA"/>
        </w:rPr>
        <w:t>th</w:t>
      </w:r>
      <w:r w:rsidR="00C30FC9">
        <w:rPr>
          <w:u w:val="none"/>
          <w:lang w:val="en-ZA"/>
        </w:rPr>
        <w:t xml:space="preserve"> August 2021 the Applicants in case number 37732/2021 launched a review application in which they seek an order calling upon the Respondents to show cause why the decision of the Board of the first </w:t>
      </w:r>
      <w:r w:rsidR="00867C1D">
        <w:rPr>
          <w:u w:val="none"/>
          <w:lang w:val="en-ZA"/>
        </w:rPr>
        <w:t>Respondent</w:t>
      </w:r>
      <w:r w:rsidR="00C30FC9">
        <w:rPr>
          <w:u w:val="none"/>
          <w:lang w:val="en-ZA"/>
        </w:rPr>
        <w:t xml:space="preserve"> taken on the 16</w:t>
      </w:r>
      <w:r w:rsidR="00C30FC9" w:rsidRPr="00C30FC9">
        <w:rPr>
          <w:u w:val="none"/>
          <w:vertAlign w:val="superscript"/>
          <w:lang w:val="en-ZA"/>
        </w:rPr>
        <w:t>th</w:t>
      </w:r>
      <w:r w:rsidR="00867C1D">
        <w:rPr>
          <w:u w:val="none"/>
          <w:lang w:val="en-ZA"/>
        </w:rPr>
        <w:t xml:space="preserve"> July 2021 in which </w:t>
      </w:r>
      <w:r w:rsidR="00C30FC9">
        <w:rPr>
          <w:u w:val="none"/>
          <w:lang w:val="en-ZA"/>
        </w:rPr>
        <w:t>t</w:t>
      </w:r>
      <w:r w:rsidR="00867C1D">
        <w:rPr>
          <w:u w:val="none"/>
          <w:lang w:val="en-ZA"/>
        </w:rPr>
        <w:t>he</w:t>
      </w:r>
      <w:r w:rsidR="00C30FC9">
        <w:rPr>
          <w:u w:val="none"/>
          <w:lang w:val="en-ZA"/>
        </w:rPr>
        <w:t xml:space="preserve"> first and second Applicants were removed as directors</w:t>
      </w:r>
      <w:r w:rsidR="00867C1D">
        <w:rPr>
          <w:u w:val="none"/>
          <w:lang w:val="en-ZA"/>
        </w:rPr>
        <w:t xml:space="preserve"> should not be reviewed or set aside.  This application will henceforth be referred to as the review application.</w:t>
      </w:r>
    </w:p>
    <w:p w14:paraId="1FC25908" w14:textId="17E7973E" w:rsidR="008A4425" w:rsidRDefault="004C480C" w:rsidP="008A27D4">
      <w:pPr>
        <w:spacing w:line="360" w:lineRule="auto"/>
        <w:ind w:left="720" w:hanging="720"/>
        <w:jc w:val="both"/>
        <w:rPr>
          <w:u w:val="none"/>
          <w:lang w:val="en-ZA"/>
        </w:rPr>
      </w:pPr>
      <w:r>
        <w:rPr>
          <w:u w:val="none"/>
          <w:lang w:val="en-ZA"/>
        </w:rPr>
        <w:t xml:space="preserve"> </w:t>
      </w:r>
    </w:p>
    <w:p w14:paraId="1FC03A64" w14:textId="13CBE0AC" w:rsidR="004C480C" w:rsidRDefault="0013141D" w:rsidP="004C480C">
      <w:pPr>
        <w:spacing w:line="360" w:lineRule="auto"/>
        <w:ind w:left="720" w:hanging="720"/>
        <w:jc w:val="both"/>
        <w:rPr>
          <w:u w:val="none"/>
          <w:lang w:val="en-ZA"/>
        </w:rPr>
      </w:pPr>
      <w:r>
        <w:rPr>
          <w:u w:val="none"/>
          <w:lang w:val="en-ZA"/>
        </w:rPr>
        <w:t>[5]</w:t>
      </w:r>
      <w:r w:rsidR="00DB37FE">
        <w:rPr>
          <w:u w:val="none"/>
          <w:lang w:val="en-ZA"/>
        </w:rPr>
        <w:tab/>
      </w:r>
      <w:r w:rsidR="004348BB">
        <w:rPr>
          <w:u w:val="none"/>
          <w:lang w:val="en-ZA"/>
        </w:rPr>
        <w:t>A common factor in both the main and the review applications is that the Applicants argue that the composition of the board that took the impugned decisions was not in terms of the Memorandum of Incorporation as well as the Shareholders Agreement of the first Respondent thus rendering the decision</w:t>
      </w:r>
      <w:r w:rsidR="00FF0B21">
        <w:rPr>
          <w:u w:val="none"/>
          <w:lang w:val="en-ZA"/>
        </w:rPr>
        <w:t>s</w:t>
      </w:r>
      <w:r w:rsidR="004348BB">
        <w:rPr>
          <w:u w:val="none"/>
          <w:lang w:val="en-ZA"/>
        </w:rPr>
        <w:t xml:space="preserve"> null and void. </w:t>
      </w:r>
    </w:p>
    <w:p w14:paraId="4F796EE1" w14:textId="77777777" w:rsidR="00BC26B2" w:rsidRDefault="00BC26B2" w:rsidP="004C480C">
      <w:pPr>
        <w:spacing w:line="360" w:lineRule="auto"/>
        <w:ind w:left="720" w:hanging="720"/>
        <w:jc w:val="both"/>
        <w:rPr>
          <w:u w:val="none"/>
          <w:lang w:val="en-ZA"/>
        </w:rPr>
      </w:pPr>
    </w:p>
    <w:p w14:paraId="16D1F156" w14:textId="3C45DFA4" w:rsidR="007D3E71" w:rsidRDefault="00B77EBE" w:rsidP="00B77EBE">
      <w:pPr>
        <w:spacing w:line="360" w:lineRule="auto"/>
        <w:ind w:left="720" w:hanging="720"/>
        <w:jc w:val="both"/>
        <w:rPr>
          <w:u w:val="none"/>
          <w:lang w:val="en-ZA"/>
        </w:rPr>
      </w:pPr>
      <w:r>
        <w:rPr>
          <w:u w:val="none"/>
          <w:lang w:val="en-ZA"/>
        </w:rPr>
        <w:t>[</w:t>
      </w:r>
      <w:r w:rsidR="00452E60">
        <w:rPr>
          <w:u w:val="none"/>
          <w:lang w:val="en-ZA"/>
        </w:rPr>
        <w:t>6]</w:t>
      </w:r>
      <w:r>
        <w:rPr>
          <w:u w:val="none"/>
          <w:lang w:val="en-ZA"/>
        </w:rPr>
        <w:tab/>
      </w:r>
      <w:r w:rsidR="00AD7F69">
        <w:rPr>
          <w:u w:val="none"/>
          <w:lang w:val="en-ZA"/>
        </w:rPr>
        <w:t>John Zazi Dlad</w:t>
      </w:r>
      <w:r w:rsidR="00FA1209">
        <w:rPr>
          <w:u w:val="none"/>
          <w:lang w:val="en-ZA"/>
        </w:rPr>
        <w:t>la</w:t>
      </w:r>
      <w:r w:rsidR="00AD7F69">
        <w:rPr>
          <w:u w:val="none"/>
          <w:lang w:val="en-ZA"/>
        </w:rPr>
        <w:t xml:space="preserve"> (Dladla) and Seshupo Thabiso Mageza (Mageza) who are second and third Applicants in case number 31804/2021 and first and second Applicants in case number 37732/2021 are the sole members and directors of Sakhikusasa Construction and Projects (Pty) Ltd (Sakhikusasa).</w:t>
      </w:r>
    </w:p>
    <w:p w14:paraId="20C13AC4" w14:textId="77777777" w:rsidR="00C730FB" w:rsidRDefault="00C730FB" w:rsidP="00DB2E83">
      <w:pPr>
        <w:spacing w:line="360" w:lineRule="auto"/>
        <w:jc w:val="both"/>
        <w:rPr>
          <w:u w:val="none"/>
          <w:lang w:val="en-ZA"/>
        </w:rPr>
      </w:pPr>
    </w:p>
    <w:p w14:paraId="5E9B4AF2" w14:textId="33E9705E" w:rsidR="00FA1209" w:rsidRDefault="009E4FCA" w:rsidP="007E4442">
      <w:pPr>
        <w:spacing w:line="360" w:lineRule="auto"/>
        <w:ind w:left="720" w:hanging="720"/>
        <w:jc w:val="both"/>
        <w:rPr>
          <w:u w:val="none"/>
          <w:lang w:val="en-ZA"/>
        </w:rPr>
      </w:pPr>
      <w:r>
        <w:rPr>
          <w:u w:val="none"/>
          <w:lang w:val="en-ZA"/>
        </w:rPr>
        <w:t>[7]</w:t>
      </w:r>
      <w:r w:rsidR="00DB37FE">
        <w:rPr>
          <w:u w:val="none"/>
          <w:lang w:val="en-ZA"/>
        </w:rPr>
        <w:tab/>
      </w:r>
      <w:r w:rsidR="00FA1209">
        <w:rPr>
          <w:u w:val="none"/>
          <w:lang w:val="en-ZA"/>
        </w:rPr>
        <w:t>During or about the year 2012 Sakhikusasa concluded a transaction which result</w:t>
      </w:r>
      <w:r w:rsidR="00FF0B21">
        <w:rPr>
          <w:u w:val="none"/>
          <w:lang w:val="en-ZA"/>
        </w:rPr>
        <w:t>ed in Sakhikusasa acquiring a 29</w:t>
      </w:r>
      <w:r w:rsidR="00FA1209">
        <w:rPr>
          <w:u w:val="none"/>
          <w:lang w:val="en-ZA"/>
        </w:rPr>
        <w:t>% stake in the first Respondent (CNG).  As part of that transaction Dladla, Mageza and Stephen Lee Rothman</w:t>
      </w:r>
      <w:r w:rsidR="00FF0B21">
        <w:rPr>
          <w:u w:val="none"/>
          <w:lang w:val="en-ZA"/>
        </w:rPr>
        <w:t xml:space="preserve"> became the three Executive Directors of CNG Holdings</w:t>
      </w:r>
      <w:r w:rsidR="00FA1209">
        <w:rPr>
          <w:u w:val="none"/>
          <w:lang w:val="en-ZA"/>
        </w:rPr>
        <w:t>.</w:t>
      </w:r>
    </w:p>
    <w:p w14:paraId="505674F8" w14:textId="3B157E74" w:rsidR="00C07DA4" w:rsidRDefault="00FA1209" w:rsidP="007E4442">
      <w:pPr>
        <w:spacing w:line="360" w:lineRule="auto"/>
        <w:ind w:left="720" w:hanging="720"/>
        <w:jc w:val="both"/>
        <w:rPr>
          <w:u w:val="none"/>
          <w:lang w:val="en-ZA"/>
        </w:rPr>
      </w:pPr>
      <w:r>
        <w:rPr>
          <w:u w:val="none"/>
          <w:lang w:val="en-ZA"/>
        </w:rPr>
        <w:t xml:space="preserve"> </w:t>
      </w:r>
    </w:p>
    <w:p w14:paraId="27560B21" w14:textId="77777777" w:rsidR="00437149" w:rsidRPr="00437149" w:rsidRDefault="00437149" w:rsidP="007E4442">
      <w:pPr>
        <w:spacing w:line="360" w:lineRule="auto"/>
        <w:ind w:left="720" w:hanging="720"/>
        <w:jc w:val="both"/>
        <w:rPr>
          <w:lang w:val="en-ZA"/>
        </w:rPr>
      </w:pPr>
      <w:r w:rsidRPr="00437149">
        <w:rPr>
          <w:lang w:val="en-ZA"/>
        </w:rPr>
        <w:t>THE FIRST RESPONDENT’S MEMORANDUM OF INCORPORATION (MOI) AS</w:t>
      </w:r>
    </w:p>
    <w:p w14:paraId="42A0F77D" w14:textId="4BC38870" w:rsidR="00437149" w:rsidRPr="00437149" w:rsidRDefault="00437149" w:rsidP="007E4442">
      <w:pPr>
        <w:spacing w:line="360" w:lineRule="auto"/>
        <w:ind w:left="720" w:hanging="720"/>
        <w:jc w:val="both"/>
        <w:rPr>
          <w:lang w:val="en-ZA"/>
        </w:rPr>
      </w:pPr>
      <w:r w:rsidRPr="00437149">
        <w:rPr>
          <w:lang w:val="en-ZA"/>
        </w:rPr>
        <w:t>WELL AS THE SHAREHOLDERS AGREEMENT (SHA)</w:t>
      </w:r>
    </w:p>
    <w:p w14:paraId="6DAC9BC5" w14:textId="77777777" w:rsidR="00437149" w:rsidRPr="00C07DA4" w:rsidRDefault="00437149" w:rsidP="007E4442">
      <w:pPr>
        <w:spacing w:line="360" w:lineRule="auto"/>
        <w:ind w:left="720" w:hanging="720"/>
        <w:jc w:val="both"/>
        <w:rPr>
          <w:lang w:val="en-ZA"/>
        </w:rPr>
      </w:pPr>
    </w:p>
    <w:p w14:paraId="1AE1FBF1" w14:textId="0204E63C" w:rsidR="00FF0B21" w:rsidRDefault="00F3574B" w:rsidP="007E4442">
      <w:pPr>
        <w:spacing w:line="360" w:lineRule="auto"/>
        <w:ind w:left="720" w:hanging="720"/>
        <w:jc w:val="both"/>
        <w:rPr>
          <w:u w:val="none"/>
          <w:lang w:val="en-ZA"/>
        </w:rPr>
      </w:pPr>
      <w:r>
        <w:rPr>
          <w:u w:val="none"/>
          <w:lang w:val="en-ZA"/>
        </w:rPr>
        <w:t>[8]</w:t>
      </w:r>
      <w:r w:rsidR="00C07DA4">
        <w:rPr>
          <w:u w:val="none"/>
          <w:lang w:val="en-ZA"/>
        </w:rPr>
        <w:tab/>
      </w:r>
      <w:r w:rsidR="00020397">
        <w:rPr>
          <w:u w:val="none"/>
          <w:lang w:val="en-ZA"/>
        </w:rPr>
        <w:t>A fall out took place amongst the three Executive Directors.  They could not work together in the interest of the Company.  This led to a resolution being adopted at a special meeting of the Board held on 11</w:t>
      </w:r>
      <w:r w:rsidR="00020397" w:rsidRPr="00020397">
        <w:rPr>
          <w:u w:val="none"/>
          <w:vertAlign w:val="superscript"/>
          <w:lang w:val="en-ZA"/>
        </w:rPr>
        <w:t>th</w:t>
      </w:r>
      <w:r w:rsidR="00020397">
        <w:rPr>
          <w:u w:val="none"/>
          <w:lang w:val="en-ZA"/>
        </w:rPr>
        <w:t xml:space="preserve"> February 2021 at which it resolved to terminate the employment contracts of not only Dladla and Mageza but also that of Rothman who was the CEO.  It is that decision that is being challenged in the main application.  Dladla and Mageza occupied position as Sales and Marketing in the Company.</w:t>
      </w:r>
    </w:p>
    <w:p w14:paraId="73B1E583" w14:textId="77777777" w:rsidR="00FF0B21" w:rsidRDefault="00FF0B21" w:rsidP="007E4442">
      <w:pPr>
        <w:spacing w:line="360" w:lineRule="auto"/>
        <w:ind w:left="720" w:hanging="720"/>
        <w:jc w:val="both"/>
        <w:rPr>
          <w:u w:val="none"/>
          <w:lang w:val="en-ZA"/>
        </w:rPr>
      </w:pPr>
    </w:p>
    <w:p w14:paraId="5E58E7E7" w14:textId="641E0A9D" w:rsidR="00D0699A" w:rsidRDefault="00FF0B21" w:rsidP="007E4442">
      <w:pPr>
        <w:spacing w:line="360" w:lineRule="auto"/>
        <w:ind w:left="720" w:hanging="720"/>
        <w:jc w:val="both"/>
        <w:rPr>
          <w:u w:val="none"/>
          <w:lang w:val="en-ZA"/>
        </w:rPr>
      </w:pPr>
      <w:r>
        <w:rPr>
          <w:u w:val="none"/>
          <w:lang w:val="en-ZA"/>
        </w:rPr>
        <w:t>[9]</w:t>
      </w:r>
      <w:r>
        <w:rPr>
          <w:u w:val="none"/>
          <w:lang w:val="en-ZA"/>
        </w:rPr>
        <w:tab/>
      </w:r>
      <w:r w:rsidR="00437149">
        <w:rPr>
          <w:u w:val="none"/>
          <w:lang w:val="en-ZA"/>
        </w:rPr>
        <w:t>The relevant portion of the MOI of the first Respondent which is relied upon by the Applicants in their application to supplement their Founding Affidavit is clause 11.1 of the MOI which reads as follows:</w:t>
      </w:r>
    </w:p>
    <w:p w14:paraId="2F13C7FB" w14:textId="24EBC76B" w:rsidR="00437149" w:rsidRDefault="00437149" w:rsidP="007E4442">
      <w:pPr>
        <w:spacing w:line="360" w:lineRule="auto"/>
        <w:ind w:left="720" w:hanging="720"/>
        <w:jc w:val="both"/>
        <w:rPr>
          <w:u w:val="none"/>
          <w:lang w:val="en-ZA"/>
        </w:rPr>
      </w:pPr>
    </w:p>
    <w:p w14:paraId="044E288B" w14:textId="66669DBC" w:rsidR="00437149" w:rsidRDefault="00437149" w:rsidP="007E4442">
      <w:pPr>
        <w:spacing w:line="360" w:lineRule="auto"/>
        <w:ind w:left="720" w:hanging="720"/>
        <w:jc w:val="both"/>
        <w:rPr>
          <w:lang w:val="en-ZA"/>
        </w:rPr>
      </w:pPr>
      <w:r>
        <w:rPr>
          <w:u w:val="none"/>
          <w:lang w:val="en-ZA"/>
        </w:rPr>
        <w:tab/>
      </w:r>
      <w:r w:rsidRPr="00437149">
        <w:rPr>
          <w:lang w:val="en-ZA"/>
        </w:rPr>
        <w:t>DIRECTORS AND OFFICERS</w:t>
      </w:r>
    </w:p>
    <w:p w14:paraId="09BE192E" w14:textId="77777777" w:rsidR="00437149" w:rsidRPr="00437149" w:rsidRDefault="00437149" w:rsidP="007E4442">
      <w:pPr>
        <w:spacing w:line="360" w:lineRule="auto"/>
        <w:ind w:left="720" w:hanging="720"/>
        <w:jc w:val="both"/>
        <w:rPr>
          <w:lang w:val="en-ZA"/>
        </w:rPr>
      </w:pPr>
    </w:p>
    <w:p w14:paraId="3B2745E9" w14:textId="6B47B0AF" w:rsidR="00437149" w:rsidRDefault="00437149" w:rsidP="007E4442">
      <w:pPr>
        <w:spacing w:line="360" w:lineRule="auto"/>
        <w:ind w:left="720" w:hanging="720"/>
        <w:jc w:val="both"/>
        <w:rPr>
          <w:u w:val="none"/>
          <w:lang w:val="en-ZA"/>
        </w:rPr>
      </w:pPr>
      <w:r>
        <w:rPr>
          <w:u w:val="none"/>
          <w:lang w:val="en-ZA"/>
        </w:rPr>
        <w:tab/>
        <w:t>11.1</w:t>
      </w:r>
      <w:r>
        <w:rPr>
          <w:u w:val="none"/>
          <w:lang w:val="en-ZA"/>
        </w:rPr>
        <w:tab/>
        <w:t>Composition of the Board of Directors</w:t>
      </w:r>
      <w:r w:rsidR="001A616C">
        <w:rPr>
          <w:u w:val="none"/>
          <w:lang w:val="en-ZA"/>
        </w:rPr>
        <w:t>.</w:t>
      </w:r>
    </w:p>
    <w:p w14:paraId="6719DE00" w14:textId="77777777" w:rsidR="00437149" w:rsidRDefault="00437149" w:rsidP="007E4442">
      <w:pPr>
        <w:spacing w:line="360" w:lineRule="auto"/>
        <w:ind w:left="720" w:hanging="720"/>
        <w:jc w:val="both"/>
        <w:rPr>
          <w:u w:val="none"/>
          <w:lang w:val="en-ZA"/>
        </w:rPr>
      </w:pPr>
    </w:p>
    <w:p w14:paraId="3642826D" w14:textId="753CF9FE" w:rsidR="00437149" w:rsidRDefault="00437149" w:rsidP="00437149">
      <w:pPr>
        <w:spacing w:line="360" w:lineRule="auto"/>
        <w:ind w:left="2160" w:hanging="720"/>
        <w:jc w:val="both"/>
        <w:rPr>
          <w:u w:val="none"/>
          <w:lang w:val="en-ZA"/>
        </w:rPr>
      </w:pPr>
      <w:r>
        <w:rPr>
          <w:u w:val="none"/>
          <w:lang w:val="en-ZA"/>
        </w:rPr>
        <w:t>11.1.1</w:t>
      </w:r>
      <w:r>
        <w:rPr>
          <w:u w:val="none"/>
          <w:lang w:val="en-ZA"/>
        </w:rPr>
        <w:tab/>
        <w:t>The Board shall consist of a maximum of five (5) Executive Directors and a minimum of two (2) non-executive directors.</w:t>
      </w:r>
    </w:p>
    <w:p w14:paraId="7F1553AB" w14:textId="77777777" w:rsidR="00437149" w:rsidRDefault="00437149" w:rsidP="007E4442">
      <w:pPr>
        <w:spacing w:line="360" w:lineRule="auto"/>
        <w:ind w:left="720" w:hanging="720"/>
        <w:jc w:val="both"/>
        <w:rPr>
          <w:u w:val="none"/>
          <w:lang w:val="en-ZA"/>
        </w:rPr>
      </w:pPr>
    </w:p>
    <w:p w14:paraId="0033B3B5" w14:textId="336AC4C6" w:rsidR="00437149" w:rsidRPr="00437149" w:rsidRDefault="00FF0B21" w:rsidP="007E4442">
      <w:pPr>
        <w:spacing w:line="360" w:lineRule="auto"/>
        <w:ind w:left="720" w:hanging="720"/>
        <w:jc w:val="both"/>
        <w:rPr>
          <w:lang w:val="en-ZA"/>
        </w:rPr>
      </w:pPr>
      <w:r>
        <w:rPr>
          <w:u w:val="none"/>
          <w:lang w:val="en-ZA"/>
        </w:rPr>
        <w:t>10.1</w:t>
      </w:r>
      <w:r>
        <w:rPr>
          <w:u w:val="none"/>
          <w:lang w:val="en-ZA"/>
        </w:rPr>
        <w:tab/>
      </w:r>
      <w:r w:rsidR="00437149" w:rsidRPr="00437149">
        <w:rPr>
          <w:lang w:val="en-ZA"/>
        </w:rPr>
        <w:t>BOARD OF DIRECTORS</w:t>
      </w:r>
    </w:p>
    <w:p w14:paraId="2DF528F0" w14:textId="77777777" w:rsidR="00437149" w:rsidRDefault="00437149" w:rsidP="007E4442">
      <w:pPr>
        <w:spacing w:line="360" w:lineRule="auto"/>
        <w:ind w:left="720" w:hanging="720"/>
        <w:jc w:val="both"/>
        <w:rPr>
          <w:u w:val="none"/>
          <w:lang w:val="en-ZA"/>
        </w:rPr>
      </w:pPr>
    </w:p>
    <w:p w14:paraId="729B4870" w14:textId="220BA52A" w:rsidR="005B0F54" w:rsidRDefault="004B6237" w:rsidP="007E4442">
      <w:pPr>
        <w:spacing w:line="360" w:lineRule="auto"/>
        <w:ind w:left="720" w:hanging="720"/>
        <w:jc w:val="both"/>
        <w:rPr>
          <w:u w:val="none"/>
          <w:lang w:val="en-ZA"/>
        </w:rPr>
      </w:pPr>
      <w:r>
        <w:rPr>
          <w:u w:val="none"/>
          <w:lang w:val="en-ZA"/>
        </w:rPr>
        <w:tab/>
      </w:r>
      <w:r w:rsidR="00437149">
        <w:rPr>
          <w:u w:val="none"/>
          <w:lang w:val="en-ZA"/>
        </w:rPr>
        <w:t>The Shareholders Agreement at 10.1 is a replica of the clause 11.1 of the MOI it reads as follows:</w:t>
      </w:r>
    </w:p>
    <w:p w14:paraId="002AC673" w14:textId="040BCB20" w:rsidR="00437149" w:rsidRDefault="00437149" w:rsidP="007E4442">
      <w:pPr>
        <w:spacing w:line="360" w:lineRule="auto"/>
        <w:ind w:left="720" w:hanging="720"/>
        <w:jc w:val="both"/>
        <w:rPr>
          <w:u w:val="none"/>
          <w:lang w:val="en-ZA"/>
        </w:rPr>
      </w:pPr>
    </w:p>
    <w:p w14:paraId="537C3795" w14:textId="4338B27C" w:rsidR="00437149" w:rsidRPr="003028F8" w:rsidRDefault="003028F8" w:rsidP="003028F8">
      <w:pPr>
        <w:spacing w:line="360" w:lineRule="auto"/>
        <w:ind w:left="1440" w:hanging="720"/>
        <w:jc w:val="both"/>
        <w:rPr>
          <w:sz w:val="22"/>
          <w:szCs w:val="22"/>
          <w:u w:val="none"/>
          <w:lang w:val="en-ZA"/>
        </w:rPr>
      </w:pPr>
      <w:r w:rsidRPr="003028F8">
        <w:rPr>
          <w:sz w:val="22"/>
          <w:szCs w:val="22"/>
          <w:u w:val="none"/>
          <w:lang w:val="en-ZA"/>
        </w:rPr>
        <w:t>“</w:t>
      </w:r>
      <w:r w:rsidR="00437149" w:rsidRPr="003028F8">
        <w:rPr>
          <w:sz w:val="22"/>
          <w:szCs w:val="22"/>
          <w:u w:val="none"/>
          <w:lang w:val="en-ZA"/>
        </w:rPr>
        <w:t>10.1</w:t>
      </w:r>
      <w:r w:rsidR="00437149" w:rsidRPr="003028F8">
        <w:rPr>
          <w:sz w:val="22"/>
          <w:szCs w:val="22"/>
          <w:u w:val="none"/>
          <w:lang w:val="en-ZA"/>
        </w:rPr>
        <w:tab/>
        <w:t>The parties agree that the Board of Directors shall consist of a maximum five (5) Executive and two (2) Non-Executive Directors and that the IDC shall be entitled to appoint at least two Directors which may be Non-Executives to the Board and that the parties shall be entitled with regard to Directors appointed by them and subject to the Act, to remove or replace such Directors and to nominate replacements for an</w:t>
      </w:r>
      <w:r w:rsidR="00E4735E">
        <w:rPr>
          <w:sz w:val="22"/>
          <w:szCs w:val="22"/>
          <w:u w:val="none"/>
          <w:lang w:val="en-ZA"/>
        </w:rPr>
        <w:t xml:space="preserve">y Director so removed at their </w:t>
      </w:r>
      <w:r w:rsidR="00437149" w:rsidRPr="003028F8">
        <w:rPr>
          <w:sz w:val="22"/>
          <w:szCs w:val="22"/>
          <w:u w:val="none"/>
          <w:lang w:val="en-ZA"/>
        </w:rPr>
        <w:t>o</w:t>
      </w:r>
      <w:r w:rsidR="00E4735E">
        <w:rPr>
          <w:sz w:val="22"/>
          <w:szCs w:val="22"/>
          <w:u w:val="none"/>
          <w:lang w:val="en-ZA"/>
        </w:rPr>
        <w:t>w</w:t>
      </w:r>
      <w:r w:rsidR="00437149" w:rsidRPr="003028F8">
        <w:rPr>
          <w:sz w:val="22"/>
          <w:szCs w:val="22"/>
          <w:u w:val="none"/>
          <w:lang w:val="en-ZA"/>
        </w:rPr>
        <w:t>n discretion.</w:t>
      </w:r>
      <w:r w:rsidRPr="003028F8">
        <w:rPr>
          <w:sz w:val="22"/>
          <w:szCs w:val="22"/>
          <w:u w:val="none"/>
          <w:lang w:val="en-ZA"/>
        </w:rPr>
        <w:t>”</w:t>
      </w:r>
    </w:p>
    <w:p w14:paraId="46F6CE22" w14:textId="09365644" w:rsidR="003028F8" w:rsidRDefault="003028F8" w:rsidP="00D0699A">
      <w:pPr>
        <w:spacing w:line="360" w:lineRule="auto"/>
        <w:jc w:val="both"/>
        <w:rPr>
          <w:sz w:val="22"/>
          <w:szCs w:val="22"/>
          <w:u w:val="none"/>
          <w:lang w:val="en-ZA"/>
        </w:rPr>
      </w:pPr>
    </w:p>
    <w:p w14:paraId="0498185E" w14:textId="77777777" w:rsidR="0042176E" w:rsidRDefault="0042176E" w:rsidP="00D0699A">
      <w:pPr>
        <w:spacing w:line="360" w:lineRule="auto"/>
        <w:jc w:val="both"/>
        <w:rPr>
          <w:sz w:val="22"/>
          <w:szCs w:val="22"/>
          <w:u w:val="none"/>
          <w:lang w:val="en-ZA"/>
        </w:rPr>
      </w:pPr>
    </w:p>
    <w:p w14:paraId="182DC02B" w14:textId="1F714176" w:rsidR="00535D73" w:rsidRPr="003028F8" w:rsidRDefault="003028F8" w:rsidP="00D0699A">
      <w:pPr>
        <w:spacing w:line="360" w:lineRule="auto"/>
        <w:jc w:val="both"/>
        <w:rPr>
          <w:sz w:val="22"/>
          <w:szCs w:val="22"/>
          <w:lang w:val="en-ZA"/>
        </w:rPr>
      </w:pPr>
      <w:r w:rsidRPr="003028F8">
        <w:rPr>
          <w:sz w:val="22"/>
          <w:szCs w:val="22"/>
          <w:lang w:val="en-ZA"/>
        </w:rPr>
        <w:t>ARE THE APPLICANTS ENTITLED TO FILE A SUPPLEMENTARY AFFIDAVIT TO THEIR F</w:t>
      </w:r>
      <w:r w:rsidR="00E4735E">
        <w:rPr>
          <w:sz w:val="22"/>
          <w:szCs w:val="22"/>
          <w:lang w:val="en-ZA"/>
        </w:rPr>
        <w:t>O</w:t>
      </w:r>
      <w:r w:rsidRPr="003028F8">
        <w:rPr>
          <w:sz w:val="22"/>
          <w:szCs w:val="22"/>
          <w:lang w:val="en-ZA"/>
        </w:rPr>
        <w:t xml:space="preserve">UNDING </w:t>
      </w:r>
      <w:r w:rsidR="00A42892" w:rsidRPr="003028F8">
        <w:rPr>
          <w:sz w:val="22"/>
          <w:szCs w:val="22"/>
          <w:lang w:val="en-ZA"/>
        </w:rPr>
        <w:t>AFFIDAVIT?</w:t>
      </w:r>
    </w:p>
    <w:p w14:paraId="28F06984" w14:textId="77777777" w:rsidR="003028F8" w:rsidRPr="005B0F54" w:rsidRDefault="003028F8" w:rsidP="00D0699A">
      <w:pPr>
        <w:spacing w:line="360" w:lineRule="auto"/>
        <w:jc w:val="both"/>
        <w:rPr>
          <w:sz w:val="22"/>
          <w:szCs w:val="22"/>
          <w:u w:val="none"/>
          <w:lang w:val="en-ZA"/>
        </w:rPr>
      </w:pPr>
    </w:p>
    <w:p w14:paraId="0B6941A7" w14:textId="2910556C" w:rsidR="002E7BA5" w:rsidRDefault="00494742" w:rsidP="007E4442">
      <w:pPr>
        <w:spacing w:line="360" w:lineRule="auto"/>
        <w:ind w:left="720" w:hanging="720"/>
        <w:jc w:val="both"/>
        <w:rPr>
          <w:b/>
          <w:u w:val="none"/>
          <w:lang w:val="en-ZA"/>
        </w:rPr>
      </w:pPr>
      <w:r>
        <w:rPr>
          <w:u w:val="none"/>
          <w:lang w:val="en-ZA"/>
        </w:rPr>
        <w:t>[11</w:t>
      </w:r>
      <w:r w:rsidR="00535D73">
        <w:rPr>
          <w:u w:val="none"/>
          <w:lang w:val="en-ZA"/>
        </w:rPr>
        <w:t>]</w:t>
      </w:r>
      <w:r w:rsidR="00535D73">
        <w:rPr>
          <w:u w:val="none"/>
          <w:lang w:val="en-ZA"/>
        </w:rPr>
        <w:tab/>
      </w:r>
      <w:r w:rsidR="003028F8">
        <w:rPr>
          <w:u w:val="none"/>
          <w:lang w:val="en-ZA"/>
        </w:rPr>
        <w:t xml:space="preserve">It Is trite law that the ordinary rule is that- three sets of affidavits are allowed in motion proceedings namely (i) Founding and Supporting Affidavits (ii) The Answering Affidavit together with its Supporting Affidavit and lastly (iii) The Applicants </w:t>
      </w:r>
      <w:r w:rsidR="00054782">
        <w:rPr>
          <w:u w:val="none"/>
          <w:lang w:val="en-ZA"/>
        </w:rPr>
        <w:t>Replying Affidavit.  However, a party who feels that a further Affidavit or Affidavits are warranted may do so either by consent of the other party or by leave of the Court.  Such leave may only be granted in exceptional circumstances as</w:t>
      </w:r>
      <w:r w:rsidR="00AC6C90">
        <w:rPr>
          <w:u w:val="none"/>
          <w:lang w:val="en-ZA"/>
        </w:rPr>
        <w:t xml:space="preserve"> </w:t>
      </w:r>
      <w:r w:rsidR="00054782">
        <w:rPr>
          <w:u w:val="none"/>
          <w:lang w:val="en-ZA"/>
        </w:rPr>
        <w:t xml:space="preserve">set out in various decisions (See: </w:t>
      </w:r>
      <w:r w:rsidR="00AC6C90">
        <w:rPr>
          <w:b/>
          <w:u w:val="none"/>
          <w:lang w:val="en-ZA"/>
        </w:rPr>
        <w:t>Transvaal Racing Club vs</w:t>
      </w:r>
      <w:r w:rsidR="00054782" w:rsidRPr="00054782">
        <w:rPr>
          <w:b/>
          <w:u w:val="none"/>
          <w:lang w:val="en-ZA"/>
        </w:rPr>
        <w:t xml:space="preserve"> Jockey Club of South Africa 1958 (3) SA 599 (W) at 604</w:t>
      </w:r>
      <w:r w:rsidR="00054782">
        <w:rPr>
          <w:u w:val="none"/>
          <w:lang w:val="en-ZA"/>
        </w:rPr>
        <w:t xml:space="preserve">) or in special circumstances as set out in </w:t>
      </w:r>
      <w:r w:rsidR="00054782" w:rsidRPr="00054782">
        <w:rPr>
          <w:b/>
          <w:u w:val="none"/>
          <w:lang w:val="en-ZA"/>
        </w:rPr>
        <w:t>Joseph and Jeans vs Spitz 1931 WLD at page 48 and Stark vs Filter 1935 SCA 44</w:t>
      </w:r>
      <w:r w:rsidR="00763193">
        <w:rPr>
          <w:b/>
          <w:u w:val="none"/>
          <w:lang w:val="en-ZA"/>
        </w:rPr>
        <w:t>.</w:t>
      </w:r>
    </w:p>
    <w:p w14:paraId="369966DD" w14:textId="77777777" w:rsidR="00763193" w:rsidRPr="007A67D1" w:rsidRDefault="00763193" w:rsidP="007E4442">
      <w:pPr>
        <w:spacing w:line="360" w:lineRule="auto"/>
        <w:ind w:left="720" w:hanging="720"/>
        <w:jc w:val="both"/>
        <w:rPr>
          <w:lang w:val="en-ZA"/>
        </w:rPr>
      </w:pPr>
    </w:p>
    <w:p w14:paraId="4BCD1ED3" w14:textId="024E049E" w:rsidR="00CA60C8" w:rsidRDefault="00494742" w:rsidP="007A67D1">
      <w:pPr>
        <w:spacing w:line="360" w:lineRule="auto"/>
        <w:ind w:left="720" w:hanging="720"/>
        <w:jc w:val="both"/>
        <w:rPr>
          <w:u w:val="none"/>
          <w:lang w:val="en-ZA"/>
        </w:rPr>
      </w:pPr>
      <w:r>
        <w:rPr>
          <w:u w:val="none"/>
          <w:lang w:val="en-ZA"/>
        </w:rPr>
        <w:t>[12</w:t>
      </w:r>
      <w:r w:rsidR="00FF42A6">
        <w:rPr>
          <w:u w:val="none"/>
          <w:lang w:val="en-ZA"/>
        </w:rPr>
        <w:t>]</w:t>
      </w:r>
      <w:r w:rsidR="0025067D">
        <w:rPr>
          <w:u w:val="none"/>
          <w:lang w:val="en-ZA"/>
        </w:rPr>
        <w:tab/>
      </w:r>
      <w:r w:rsidR="00763193">
        <w:rPr>
          <w:u w:val="none"/>
          <w:lang w:val="en-ZA"/>
        </w:rPr>
        <w:t>In order to succeed in such application where consent has been denied by the opponent the Applicant must satisfy the Court that:</w:t>
      </w:r>
    </w:p>
    <w:p w14:paraId="388239CB" w14:textId="76EFF364" w:rsidR="00763193" w:rsidRDefault="00763193" w:rsidP="007A67D1">
      <w:pPr>
        <w:spacing w:line="360" w:lineRule="auto"/>
        <w:ind w:left="720" w:hanging="720"/>
        <w:jc w:val="both"/>
        <w:rPr>
          <w:u w:val="none"/>
          <w:lang w:val="en-ZA"/>
        </w:rPr>
      </w:pPr>
    </w:p>
    <w:p w14:paraId="6E592A94" w14:textId="1ADD63B1" w:rsidR="00763193" w:rsidRDefault="00763193" w:rsidP="00763193">
      <w:pPr>
        <w:pStyle w:val="ListParagraph"/>
        <w:numPr>
          <w:ilvl w:val="0"/>
          <w:numId w:val="20"/>
        </w:numPr>
        <w:spacing w:line="360" w:lineRule="auto"/>
        <w:jc w:val="both"/>
        <w:rPr>
          <w:u w:val="none"/>
          <w:lang w:val="en-ZA"/>
        </w:rPr>
      </w:pPr>
      <w:r>
        <w:rPr>
          <w:u w:val="none"/>
          <w:lang w:val="en-ZA"/>
        </w:rPr>
        <w:t xml:space="preserve">There was something </w:t>
      </w:r>
      <w:r w:rsidR="0054035F">
        <w:rPr>
          <w:u w:val="none"/>
          <w:lang w:val="en-ZA"/>
        </w:rPr>
        <w:t>unexpected in the Applicants Replying Affidavit.</w:t>
      </w:r>
    </w:p>
    <w:p w14:paraId="3A4632F3" w14:textId="77777777" w:rsidR="0054035F" w:rsidRDefault="0054035F" w:rsidP="0054035F">
      <w:pPr>
        <w:pStyle w:val="ListParagraph"/>
        <w:spacing w:line="360" w:lineRule="auto"/>
        <w:ind w:left="1080"/>
        <w:jc w:val="both"/>
        <w:rPr>
          <w:u w:val="none"/>
          <w:lang w:val="en-ZA"/>
        </w:rPr>
      </w:pPr>
    </w:p>
    <w:p w14:paraId="0A7D27BB" w14:textId="321D7037" w:rsidR="0054035F" w:rsidRDefault="0054035F" w:rsidP="00763193">
      <w:pPr>
        <w:pStyle w:val="ListParagraph"/>
        <w:numPr>
          <w:ilvl w:val="0"/>
          <w:numId w:val="20"/>
        </w:numPr>
        <w:spacing w:line="360" w:lineRule="auto"/>
        <w:jc w:val="both"/>
        <w:rPr>
          <w:u w:val="none"/>
          <w:lang w:val="en-ZA"/>
        </w:rPr>
      </w:pPr>
      <w:r>
        <w:rPr>
          <w:u w:val="none"/>
          <w:lang w:val="en-ZA"/>
        </w:rPr>
        <w:t xml:space="preserve">Where new matter has been raised. </w:t>
      </w:r>
    </w:p>
    <w:p w14:paraId="3751BD5E" w14:textId="77777777" w:rsidR="0054035F" w:rsidRPr="0054035F" w:rsidRDefault="0054035F" w:rsidP="0054035F">
      <w:pPr>
        <w:pStyle w:val="ListParagraph"/>
        <w:rPr>
          <w:u w:val="none"/>
          <w:lang w:val="en-ZA"/>
        </w:rPr>
      </w:pPr>
    </w:p>
    <w:p w14:paraId="2E66C2F3" w14:textId="77777777" w:rsidR="0054035F" w:rsidRDefault="0054035F" w:rsidP="0054035F">
      <w:pPr>
        <w:pStyle w:val="ListParagraph"/>
        <w:spacing w:line="360" w:lineRule="auto"/>
        <w:ind w:left="1080"/>
        <w:jc w:val="both"/>
        <w:rPr>
          <w:u w:val="none"/>
          <w:lang w:val="en-ZA"/>
        </w:rPr>
      </w:pPr>
    </w:p>
    <w:p w14:paraId="5EA7E3E7" w14:textId="5C0D77A1" w:rsidR="0054035F" w:rsidRDefault="0054035F" w:rsidP="00763193">
      <w:pPr>
        <w:pStyle w:val="ListParagraph"/>
        <w:numPr>
          <w:ilvl w:val="0"/>
          <w:numId w:val="20"/>
        </w:numPr>
        <w:spacing w:line="360" w:lineRule="auto"/>
        <w:jc w:val="both"/>
        <w:rPr>
          <w:u w:val="none"/>
          <w:lang w:val="en-ZA"/>
        </w:rPr>
      </w:pPr>
      <w:r>
        <w:rPr>
          <w:u w:val="none"/>
          <w:lang w:val="en-ZA"/>
        </w:rPr>
        <w:t>The material or evidence sought to be raised in the Supplementary Affidavit must be relevant to the issues for determination of the main application or claim.</w:t>
      </w:r>
    </w:p>
    <w:p w14:paraId="0BB346A4" w14:textId="77777777" w:rsidR="0054035F" w:rsidRDefault="0054035F" w:rsidP="0054035F">
      <w:pPr>
        <w:pStyle w:val="ListParagraph"/>
        <w:spacing w:line="360" w:lineRule="auto"/>
        <w:ind w:left="1080"/>
        <w:jc w:val="both"/>
        <w:rPr>
          <w:u w:val="none"/>
          <w:lang w:val="en-ZA"/>
        </w:rPr>
      </w:pPr>
    </w:p>
    <w:p w14:paraId="381160B8" w14:textId="4FE2F54B" w:rsidR="0054035F" w:rsidRPr="00763193" w:rsidRDefault="0054035F" w:rsidP="00763193">
      <w:pPr>
        <w:pStyle w:val="ListParagraph"/>
        <w:numPr>
          <w:ilvl w:val="0"/>
          <w:numId w:val="20"/>
        </w:numPr>
        <w:spacing w:line="360" w:lineRule="auto"/>
        <w:jc w:val="both"/>
        <w:rPr>
          <w:u w:val="none"/>
          <w:lang w:val="en-ZA"/>
        </w:rPr>
      </w:pPr>
      <w:r>
        <w:rPr>
          <w:u w:val="none"/>
          <w:lang w:val="en-ZA"/>
        </w:rPr>
        <w:t xml:space="preserve">The Applicant must satisfy the Court that the information or evidence was not available when the Founding Affidavit were filed. </w:t>
      </w:r>
    </w:p>
    <w:p w14:paraId="274D4B1B" w14:textId="77777777" w:rsidR="00222875" w:rsidRDefault="00222875" w:rsidP="00DB2E83">
      <w:pPr>
        <w:spacing w:line="360" w:lineRule="auto"/>
        <w:jc w:val="both"/>
        <w:rPr>
          <w:u w:val="none"/>
          <w:lang w:val="en-ZA"/>
        </w:rPr>
      </w:pPr>
    </w:p>
    <w:p w14:paraId="0D739443" w14:textId="21222BFC" w:rsidR="00277588" w:rsidRDefault="00222875" w:rsidP="00BF251B">
      <w:pPr>
        <w:spacing w:line="360" w:lineRule="auto"/>
        <w:ind w:left="720" w:hanging="650"/>
        <w:jc w:val="both"/>
        <w:rPr>
          <w:u w:val="none"/>
          <w:lang w:val="en-ZA"/>
        </w:rPr>
      </w:pPr>
      <w:r>
        <w:rPr>
          <w:u w:val="none"/>
          <w:lang w:val="en-ZA"/>
        </w:rPr>
        <w:t>[</w:t>
      </w:r>
      <w:r w:rsidR="00494742">
        <w:rPr>
          <w:u w:val="none"/>
          <w:lang w:val="en-ZA"/>
        </w:rPr>
        <w:t>13</w:t>
      </w:r>
      <w:r w:rsidR="00FF42A6">
        <w:rPr>
          <w:u w:val="none"/>
          <w:lang w:val="en-ZA"/>
        </w:rPr>
        <w:t>]</w:t>
      </w:r>
      <w:r w:rsidR="00CA60C8">
        <w:rPr>
          <w:u w:val="none"/>
          <w:lang w:val="en-ZA"/>
        </w:rPr>
        <w:tab/>
      </w:r>
      <w:r w:rsidR="0054035F">
        <w:rPr>
          <w:u w:val="none"/>
          <w:lang w:val="en-ZA"/>
        </w:rPr>
        <w:t>In this application the Applicant seek</w:t>
      </w:r>
      <w:r w:rsidR="00494742">
        <w:rPr>
          <w:u w:val="none"/>
          <w:lang w:val="en-ZA"/>
        </w:rPr>
        <w:t>s</w:t>
      </w:r>
      <w:r w:rsidR="0054035F">
        <w:rPr>
          <w:u w:val="none"/>
          <w:lang w:val="en-ZA"/>
        </w:rPr>
        <w:t xml:space="preserve"> an order to supplement their Founding Affidavit dated the 30</w:t>
      </w:r>
      <w:r w:rsidR="0054035F" w:rsidRPr="0054035F">
        <w:rPr>
          <w:u w:val="none"/>
          <w:vertAlign w:val="superscript"/>
          <w:lang w:val="en-ZA"/>
        </w:rPr>
        <w:t>th</w:t>
      </w:r>
      <w:r w:rsidR="0054035F">
        <w:rPr>
          <w:u w:val="none"/>
          <w:lang w:val="en-ZA"/>
        </w:rPr>
        <w:t xml:space="preserve"> June 2021 filed in support of the Notice of Motion dated the 5</w:t>
      </w:r>
      <w:r w:rsidR="0054035F" w:rsidRPr="0054035F">
        <w:rPr>
          <w:u w:val="none"/>
          <w:vertAlign w:val="superscript"/>
          <w:lang w:val="en-ZA"/>
        </w:rPr>
        <w:t>th</w:t>
      </w:r>
      <w:r w:rsidR="0054035F">
        <w:rPr>
          <w:u w:val="none"/>
          <w:lang w:val="en-ZA"/>
        </w:rPr>
        <w:t xml:space="preserve"> July 2021. Dladla the deponent says that the Supplementary Affidavit is being filed to address the further actions of the Respondents more particularly that of the first Respondent (CNG Holdings) which actions occurred since the date of the filing of the Applicants Replying Affidavit</w:t>
      </w:r>
      <w:r w:rsidR="00D66604">
        <w:rPr>
          <w:u w:val="none"/>
          <w:lang w:val="en-ZA"/>
        </w:rPr>
        <w:t>s</w:t>
      </w:r>
      <w:r w:rsidR="0054035F">
        <w:rPr>
          <w:u w:val="none"/>
          <w:lang w:val="en-ZA"/>
        </w:rPr>
        <w:t xml:space="preserve">. </w:t>
      </w:r>
    </w:p>
    <w:p w14:paraId="249F4828" w14:textId="76880B7B" w:rsidR="00277588" w:rsidRDefault="00277588" w:rsidP="00DB2E83">
      <w:pPr>
        <w:spacing w:line="360" w:lineRule="auto"/>
        <w:jc w:val="both"/>
        <w:rPr>
          <w:u w:val="none"/>
          <w:lang w:val="en-ZA"/>
        </w:rPr>
      </w:pPr>
    </w:p>
    <w:p w14:paraId="30E0FF15" w14:textId="05CF4FF7" w:rsidR="002E7BA5" w:rsidRDefault="00987F3C" w:rsidP="00AA37C2">
      <w:pPr>
        <w:spacing w:line="360" w:lineRule="auto"/>
        <w:ind w:left="720" w:hanging="720"/>
        <w:jc w:val="both"/>
        <w:rPr>
          <w:u w:val="none"/>
          <w:lang w:val="en-ZA"/>
        </w:rPr>
      </w:pPr>
      <w:r>
        <w:rPr>
          <w:u w:val="none"/>
          <w:lang w:val="en-ZA"/>
        </w:rPr>
        <w:t>[</w:t>
      </w:r>
      <w:r w:rsidR="00494742">
        <w:rPr>
          <w:u w:val="none"/>
          <w:lang w:val="en-ZA"/>
        </w:rPr>
        <w:t>14</w:t>
      </w:r>
      <w:r w:rsidR="00FF42A6" w:rsidRPr="00AC2568">
        <w:rPr>
          <w:u w:val="none"/>
          <w:lang w:val="en-ZA"/>
        </w:rPr>
        <w:t>]</w:t>
      </w:r>
      <w:r w:rsidR="00CE501D">
        <w:rPr>
          <w:u w:val="none"/>
          <w:lang w:val="en-ZA"/>
        </w:rPr>
        <w:tab/>
      </w:r>
      <w:r w:rsidR="00F56730">
        <w:rPr>
          <w:u w:val="none"/>
          <w:lang w:val="en-ZA"/>
        </w:rPr>
        <w:t>Dladla maintained further that leave is being sought to supplement the Founding Affidavit in order to place pertinent information before this Court to enable this Court to ensure a proper ventilation of the dispute between the parties.</w:t>
      </w:r>
    </w:p>
    <w:p w14:paraId="0EC02CBA" w14:textId="77777777" w:rsidR="00CE4BDC" w:rsidRPr="00C66966" w:rsidRDefault="00CE4BDC" w:rsidP="00AA37C2">
      <w:pPr>
        <w:spacing w:line="360" w:lineRule="auto"/>
        <w:ind w:left="720" w:hanging="720"/>
        <w:jc w:val="both"/>
        <w:rPr>
          <w:lang w:val="en-ZA"/>
        </w:rPr>
      </w:pPr>
    </w:p>
    <w:p w14:paraId="29706546" w14:textId="22DA0609" w:rsidR="002F29D6" w:rsidRPr="002E7BA5" w:rsidRDefault="00494742" w:rsidP="003616C6">
      <w:pPr>
        <w:spacing w:line="360" w:lineRule="auto"/>
        <w:ind w:left="720" w:hanging="720"/>
        <w:jc w:val="both"/>
        <w:rPr>
          <w:sz w:val="22"/>
          <w:szCs w:val="22"/>
          <w:u w:val="none"/>
          <w:lang w:val="en-ZA"/>
        </w:rPr>
      </w:pPr>
      <w:r>
        <w:rPr>
          <w:u w:val="none"/>
          <w:lang w:val="en-ZA"/>
        </w:rPr>
        <w:t>[15</w:t>
      </w:r>
      <w:r w:rsidR="0063028E">
        <w:rPr>
          <w:u w:val="none"/>
          <w:lang w:val="en-ZA"/>
        </w:rPr>
        <w:t>]</w:t>
      </w:r>
      <w:r w:rsidR="00CE4BDC">
        <w:rPr>
          <w:u w:val="none"/>
          <w:lang w:val="en-ZA"/>
        </w:rPr>
        <w:tab/>
      </w:r>
      <w:r w:rsidR="00F56730">
        <w:rPr>
          <w:u w:val="none"/>
          <w:lang w:val="en-ZA"/>
        </w:rPr>
        <w:t>It is common cause that after Dladla and Mageza had been relieved of their positions as Executive Director</w:t>
      </w:r>
      <w:r>
        <w:rPr>
          <w:u w:val="none"/>
          <w:lang w:val="en-ZA"/>
        </w:rPr>
        <w:t>s</w:t>
      </w:r>
      <w:r w:rsidR="00F56730">
        <w:rPr>
          <w:u w:val="none"/>
          <w:lang w:val="en-ZA"/>
        </w:rPr>
        <w:t xml:space="preserve"> of CNG Holdings they both remained as non-executive Directors of CNG Holdings by virtue of their shareholdings through the first Applicant.</w:t>
      </w:r>
    </w:p>
    <w:p w14:paraId="4764CD80" w14:textId="5EA635F2" w:rsidR="00495B46" w:rsidRDefault="00E26A27" w:rsidP="00DB2E83">
      <w:pPr>
        <w:spacing w:line="360" w:lineRule="auto"/>
        <w:jc w:val="both"/>
        <w:rPr>
          <w:u w:val="none"/>
          <w:lang w:val="en-ZA"/>
        </w:rPr>
      </w:pPr>
      <w:r>
        <w:rPr>
          <w:u w:val="none"/>
          <w:lang w:val="en-ZA"/>
        </w:rPr>
        <w:tab/>
      </w:r>
    </w:p>
    <w:p w14:paraId="42E22005" w14:textId="30E5F57D" w:rsidR="002F29D6" w:rsidRPr="002F29D6" w:rsidRDefault="00494742" w:rsidP="00D6511F">
      <w:pPr>
        <w:spacing w:line="360" w:lineRule="auto"/>
        <w:ind w:left="720" w:hanging="720"/>
        <w:jc w:val="both"/>
        <w:rPr>
          <w:i/>
          <w:iCs/>
          <w:u w:val="none"/>
          <w:lang w:val="en-ZA"/>
        </w:rPr>
      </w:pPr>
      <w:r>
        <w:rPr>
          <w:u w:val="none"/>
          <w:lang w:val="en-ZA"/>
        </w:rPr>
        <w:t>[16</w:t>
      </w:r>
      <w:r w:rsidR="0063028E">
        <w:rPr>
          <w:u w:val="none"/>
          <w:lang w:val="en-ZA"/>
        </w:rPr>
        <w:t>]</w:t>
      </w:r>
      <w:r w:rsidR="00AA7876">
        <w:rPr>
          <w:u w:val="none"/>
          <w:lang w:val="en-ZA"/>
        </w:rPr>
        <w:tab/>
      </w:r>
      <w:r w:rsidR="00F56730">
        <w:rPr>
          <w:u w:val="none"/>
          <w:lang w:val="en-ZA"/>
        </w:rPr>
        <w:t>The existing Director</w:t>
      </w:r>
      <w:r>
        <w:rPr>
          <w:u w:val="none"/>
          <w:lang w:val="en-ZA"/>
        </w:rPr>
        <w:t>s</w:t>
      </w:r>
      <w:r w:rsidR="00F56730">
        <w:rPr>
          <w:u w:val="none"/>
          <w:lang w:val="en-ZA"/>
        </w:rPr>
        <w:t xml:space="preserve"> of CNG proposed various resolutions w</w:t>
      </w:r>
      <w:r>
        <w:rPr>
          <w:u w:val="none"/>
          <w:lang w:val="en-ZA"/>
        </w:rPr>
        <w:t>h</w:t>
      </w:r>
      <w:r w:rsidR="00F56730">
        <w:rPr>
          <w:u w:val="none"/>
          <w:lang w:val="en-ZA"/>
        </w:rPr>
        <w:t>i</w:t>
      </w:r>
      <w:r>
        <w:rPr>
          <w:u w:val="none"/>
          <w:lang w:val="en-ZA"/>
        </w:rPr>
        <w:t>ch</w:t>
      </w:r>
      <w:r w:rsidR="00F56730">
        <w:rPr>
          <w:u w:val="none"/>
          <w:lang w:val="en-ZA"/>
        </w:rPr>
        <w:t xml:space="preserve"> the second and third Applicants have not approved of</w:t>
      </w:r>
      <w:r>
        <w:rPr>
          <w:u w:val="none"/>
          <w:lang w:val="en-ZA"/>
        </w:rPr>
        <w:t xml:space="preserve">.  </w:t>
      </w:r>
      <w:r w:rsidR="00F56730">
        <w:rPr>
          <w:u w:val="none"/>
          <w:lang w:val="en-ZA"/>
        </w:rPr>
        <w:t xml:space="preserve"> Dladla and Mageza content that the Respondents have revealed a stratagem to swell the board of the subsidiary companies so as to have them removed from their positions of con</w:t>
      </w:r>
      <w:r>
        <w:rPr>
          <w:u w:val="none"/>
          <w:lang w:val="en-ZA"/>
        </w:rPr>
        <w:t>trol.  They allege that the appointment</w:t>
      </w:r>
      <w:r w:rsidR="00F56730">
        <w:rPr>
          <w:u w:val="none"/>
          <w:lang w:val="en-ZA"/>
        </w:rPr>
        <w:t xml:space="preserve"> of the extra non-Executive Director</w:t>
      </w:r>
      <w:r>
        <w:rPr>
          <w:u w:val="none"/>
          <w:lang w:val="en-ZA"/>
        </w:rPr>
        <w:t>s</w:t>
      </w:r>
      <w:r w:rsidR="00F56730">
        <w:rPr>
          <w:u w:val="none"/>
          <w:lang w:val="en-ZA"/>
        </w:rPr>
        <w:t xml:space="preserve"> to the Board of CNG is unlawful as such Director</w:t>
      </w:r>
      <w:r>
        <w:rPr>
          <w:u w:val="none"/>
          <w:lang w:val="en-ZA"/>
        </w:rPr>
        <w:t>s</w:t>
      </w:r>
      <w:r w:rsidR="00F56730">
        <w:rPr>
          <w:u w:val="none"/>
          <w:lang w:val="en-ZA"/>
        </w:rPr>
        <w:t xml:space="preserve"> have not been approved by a lawfully constituted board of CNG Holdings.</w:t>
      </w:r>
    </w:p>
    <w:p w14:paraId="5D5FE8A5" w14:textId="77777777" w:rsidR="0023249E" w:rsidRDefault="0023249E" w:rsidP="00DB2E83">
      <w:pPr>
        <w:spacing w:line="360" w:lineRule="auto"/>
        <w:jc w:val="both"/>
        <w:rPr>
          <w:u w:val="none"/>
          <w:lang w:val="en-ZA"/>
        </w:rPr>
      </w:pPr>
    </w:p>
    <w:p w14:paraId="7C6863A9" w14:textId="2305A3F8" w:rsidR="002E7BA5" w:rsidRDefault="00494742" w:rsidP="00AA37C2">
      <w:pPr>
        <w:spacing w:line="360" w:lineRule="auto"/>
        <w:ind w:left="720" w:hanging="720"/>
        <w:jc w:val="both"/>
        <w:rPr>
          <w:u w:val="none"/>
          <w:lang w:val="en-ZA"/>
        </w:rPr>
      </w:pPr>
      <w:r>
        <w:rPr>
          <w:u w:val="none"/>
          <w:lang w:val="en-ZA"/>
        </w:rPr>
        <w:t>[17</w:t>
      </w:r>
      <w:r w:rsidR="001C3DF4" w:rsidRPr="001C3DF4">
        <w:rPr>
          <w:u w:val="none"/>
          <w:lang w:val="en-ZA"/>
        </w:rPr>
        <w:t>]</w:t>
      </w:r>
      <w:r w:rsidR="001D559E">
        <w:rPr>
          <w:u w:val="none"/>
          <w:lang w:val="en-ZA"/>
        </w:rPr>
        <w:tab/>
      </w:r>
      <w:r w:rsidR="00CE4BDC">
        <w:rPr>
          <w:u w:val="none"/>
          <w:lang w:val="en-ZA"/>
        </w:rPr>
        <w:t xml:space="preserve"> </w:t>
      </w:r>
      <w:r w:rsidR="00F56730">
        <w:rPr>
          <w:u w:val="none"/>
          <w:lang w:val="en-ZA"/>
        </w:rPr>
        <w:t>In the original notice of motion dated 5</w:t>
      </w:r>
      <w:r w:rsidR="00F56730" w:rsidRPr="00F56730">
        <w:rPr>
          <w:u w:val="none"/>
          <w:vertAlign w:val="superscript"/>
          <w:lang w:val="en-ZA"/>
        </w:rPr>
        <w:t>th</w:t>
      </w:r>
      <w:r>
        <w:rPr>
          <w:u w:val="none"/>
          <w:lang w:val="en-ZA"/>
        </w:rPr>
        <w:t xml:space="preserve"> July 2021 which they now want</w:t>
      </w:r>
      <w:r w:rsidR="00F56730">
        <w:rPr>
          <w:u w:val="none"/>
          <w:lang w:val="en-ZA"/>
        </w:rPr>
        <w:t xml:space="preserve"> the supplement Dladla and Mageza at prayer 3 seek an order declaring all resolutions of the Board of Directors of the first Respondents (CNG Holding) adopted as from the 19 November 2020 to date of this Court order (referring to the main application) invalid and of no force and effect. </w:t>
      </w:r>
    </w:p>
    <w:p w14:paraId="66E4EBD4" w14:textId="77777777" w:rsidR="00CE4BDC" w:rsidRPr="00C6199F" w:rsidRDefault="00CE4BDC" w:rsidP="00CE4BDC">
      <w:pPr>
        <w:spacing w:line="360" w:lineRule="auto"/>
        <w:jc w:val="both"/>
        <w:rPr>
          <w:lang w:val="en-ZA"/>
        </w:rPr>
      </w:pPr>
    </w:p>
    <w:p w14:paraId="2636FA9C" w14:textId="14A37E14" w:rsidR="0061535A" w:rsidRPr="0061535A" w:rsidRDefault="00494742" w:rsidP="00C6199F">
      <w:pPr>
        <w:spacing w:line="360" w:lineRule="auto"/>
        <w:ind w:left="720" w:hanging="720"/>
        <w:jc w:val="both"/>
        <w:rPr>
          <w:u w:val="none"/>
          <w:lang w:val="en-ZA"/>
        </w:rPr>
      </w:pPr>
      <w:r>
        <w:rPr>
          <w:u w:val="none"/>
          <w:lang w:val="en-ZA"/>
        </w:rPr>
        <w:t>[18</w:t>
      </w:r>
      <w:r w:rsidR="001C3DF4" w:rsidRPr="001C3DF4">
        <w:rPr>
          <w:u w:val="none"/>
          <w:lang w:val="en-ZA"/>
        </w:rPr>
        <w:t>]</w:t>
      </w:r>
      <w:r w:rsidR="00C6199F">
        <w:rPr>
          <w:u w:val="none"/>
          <w:lang w:val="en-ZA"/>
        </w:rPr>
        <w:tab/>
      </w:r>
      <w:r w:rsidR="00B86376">
        <w:rPr>
          <w:u w:val="none"/>
          <w:lang w:val="en-ZA"/>
        </w:rPr>
        <w:t xml:space="preserve"> </w:t>
      </w:r>
      <w:r w:rsidR="00F56730">
        <w:rPr>
          <w:u w:val="none"/>
          <w:lang w:val="en-ZA"/>
        </w:rPr>
        <w:t>It is because Dladla and Mageza maintain that all resolution</w:t>
      </w:r>
      <w:r w:rsidR="005777B1">
        <w:rPr>
          <w:u w:val="none"/>
          <w:lang w:val="en-ZA"/>
        </w:rPr>
        <w:t>s</w:t>
      </w:r>
      <w:r w:rsidR="00F56730">
        <w:rPr>
          <w:u w:val="none"/>
          <w:lang w:val="en-ZA"/>
        </w:rPr>
        <w:t xml:space="preserve"> are null and void</w:t>
      </w:r>
      <w:r w:rsidR="005777B1">
        <w:rPr>
          <w:u w:val="none"/>
          <w:lang w:val="en-ZA"/>
        </w:rPr>
        <w:t xml:space="preserve"> they should thereafter be allowed to supplement their prayers by an additional prayer that first Applicant Sakhikusasa be afforded the first option for a period of ten (10) days after the determination of the fair value of the shareholdings in the first Respondent within which to purchase the shares held in CNG by the third Respondent (Reatile Energy) at the fair market value so determined and failing the exercise of such option buy Sakhikusasa then Zazi (Dladla) and Thabiso (Mageza) be directed to purchase Sakhikusasa’s </w:t>
      </w:r>
      <w:r>
        <w:rPr>
          <w:u w:val="none"/>
          <w:lang w:val="en-ZA"/>
        </w:rPr>
        <w:t xml:space="preserve">29% shareholding in CNG </w:t>
      </w:r>
      <w:r w:rsidR="005777B1">
        <w:rPr>
          <w:u w:val="none"/>
          <w:lang w:val="en-ZA"/>
        </w:rPr>
        <w:t xml:space="preserve">as envisaged in prayer 8 of the Notice Motion.   </w:t>
      </w:r>
    </w:p>
    <w:p w14:paraId="4D4C504B" w14:textId="77777777" w:rsidR="00CB7719" w:rsidRDefault="00CB7719" w:rsidP="00DB2E83">
      <w:pPr>
        <w:spacing w:line="360" w:lineRule="auto"/>
        <w:jc w:val="both"/>
        <w:rPr>
          <w:u w:val="none"/>
          <w:lang w:val="en-ZA"/>
        </w:rPr>
      </w:pPr>
    </w:p>
    <w:p w14:paraId="7E64AAD3" w14:textId="3C387978" w:rsidR="005C7339" w:rsidRDefault="00494742" w:rsidP="00B2069A">
      <w:pPr>
        <w:spacing w:line="360" w:lineRule="auto"/>
        <w:ind w:left="720" w:hanging="720"/>
        <w:jc w:val="both"/>
        <w:rPr>
          <w:u w:val="none"/>
          <w:lang w:val="en-ZA"/>
        </w:rPr>
      </w:pPr>
      <w:r>
        <w:rPr>
          <w:u w:val="none"/>
          <w:lang w:val="en-ZA"/>
        </w:rPr>
        <w:t>[19</w:t>
      </w:r>
      <w:r w:rsidR="001C3DF4" w:rsidRPr="001C3DF4">
        <w:rPr>
          <w:u w:val="none"/>
          <w:lang w:val="en-ZA"/>
        </w:rPr>
        <w:t>]</w:t>
      </w:r>
      <w:r w:rsidR="00CB7719">
        <w:rPr>
          <w:u w:val="none"/>
          <w:lang w:val="en-ZA"/>
        </w:rPr>
        <w:tab/>
      </w:r>
      <w:r w:rsidR="005777B1">
        <w:rPr>
          <w:u w:val="none"/>
          <w:lang w:val="en-ZA"/>
        </w:rPr>
        <w:t xml:space="preserve"> It is so that an appli</w:t>
      </w:r>
      <w:r w:rsidR="00A36F68">
        <w:rPr>
          <w:u w:val="none"/>
          <w:lang w:val="en-ZA"/>
        </w:rPr>
        <w:t>cation must stand or fall by it</w:t>
      </w:r>
      <w:r w:rsidR="005777B1">
        <w:rPr>
          <w:u w:val="none"/>
          <w:lang w:val="en-ZA"/>
        </w:rPr>
        <w:t xml:space="preserve"> or his/her Founding Affidavit.  The Founding Affidavit must accordingly disclose facts that would make out a case for the relief</w:t>
      </w:r>
      <w:r w:rsidR="00A36F68">
        <w:rPr>
          <w:u w:val="none"/>
          <w:lang w:val="en-ZA"/>
        </w:rPr>
        <w:t xml:space="preserve"> sought so as to sufficiently in</w:t>
      </w:r>
      <w:r w:rsidR="005777B1">
        <w:rPr>
          <w:u w:val="none"/>
          <w:lang w:val="en-ZA"/>
        </w:rPr>
        <w:t xml:space="preserve">form the other party of the case it is required to </w:t>
      </w:r>
      <w:r>
        <w:rPr>
          <w:u w:val="none"/>
          <w:lang w:val="en-ZA"/>
        </w:rPr>
        <w:t>meet</w:t>
      </w:r>
      <w:r w:rsidR="005777B1">
        <w:rPr>
          <w:u w:val="none"/>
          <w:lang w:val="en-ZA"/>
        </w:rPr>
        <w:t>.</w:t>
      </w:r>
    </w:p>
    <w:p w14:paraId="3AE42050" w14:textId="77777777" w:rsidR="00E10383" w:rsidRPr="001C3DF4" w:rsidRDefault="00E10383" w:rsidP="00DB2E83">
      <w:pPr>
        <w:spacing w:line="360" w:lineRule="auto"/>
        <w:jc w:val="both"/>
        <w:rPr>
          <w:u w:val="none"/>
          <w:lang w:val="en-ZA"/>
        </w:rPr>
      </w:pPr>
    </w:p>
    <w:p w14:paraId="2A72305D" w14:textId="4E90E486" w:rsidR="007D3A9E" w:rsidRDefault="00494742" w:rsidP="0003149F">
      <w:pPr>
        <w:spacing w:line="360" w:lineRule="auto"/>
        <w:ind w:left="720" w:hanging="720"/>
        <w:jc w:val="both"/>
        <w:rPr>
          <w:u w:val="none"/>
          <w:lang w:val="en-ZA"/>
        </w:rPr>
      </w:pPr>
      <w:r>
        <w:rPr>
          <w:u w:val="none"/>
          <w:lang w:val="en-ZA"/>
        </w:rPr>
        <w:t>[20</w:t>
      </w:r>
      <w:r w:rsidR="001E5892">
        <w:rPr>
          <w:u w:val="none"/>
          <w:lang w:val="en-ZA"/>
        </w:rPr>
        <w:t>]</w:t>
      </w:r>
      <w:r w:rsidR="00E42DD9">
        <w:rPr>
          <w:u w:val="none"/>
          <w:lang w:val="en-ZA"/>
        </w:rPr>
        <w:tab/>
      </w:r>
      <w:r w:rsidR="005777B1">
        <w:rPr>
          <w:u w:val="none"/>
          <w:lang w:val="en-ZA"/>
        </w:rPr>
        <w:t>In this matter IDC the second Respondent are shareholder in CNG Holdings.  It has nominated director (non</w:t>
      </w:r>
      <w:r>
        <w:rPr>
          <w:u w:val="none"/>
          <w:lang w:val="en-ZA"/>
        </w:rPr>
        <w:t>-Executive) to serve on that board</w:t>
      </w:r>
      <w:r w:rsidR="005777B1">
        <w:rPr>
          <w:u w:val="none"/>
          <w:lang w:val="en-ZA"/>
        </w:rPr>
        <w:t>.  Such director owes a duty of good faith to CNG and not to IDC or anyone else.</w:t>
      </w:r>
    </w:p>
    <w:p w14:paraId="0F8821C4" w14:textId="77777777" w:rsidR="0003149F" w:rsidRDefault="0003149F" w:rsidP="0003149F">
      <w:pPr>
        <w:spacing w:line="360" w:lineRule="auto"/>
        <w:ind w:left="720" w:hanging="720"/>
        <w:jc w:val="both"/>
        <w:rPr>
          <w:u w:val="none"/>
          <w:lang w:val="en-ZA"/>
        </w:rPr>
      </w:pPr>
    </w:p>
    <w:p w14:paraId="043C77CB" w14:textId="1D89A079" w:rsidR="005C7339" w:rsidRDefault="00494742" w:rsidP="007E4442">
      <w:pPr>
        <w:spacing w:line="360" w:lineRule="auto"/>
        <w:ind w:left="720" w:hanging="720"/>
        <w:jc w:val="both"/>
        <w:rPr>
          <w:u w:val="none"/>
          <w:lang w:val="en-ZA"/>
        </w:rPr>
      </w:pPr>
      <w:r>
        <w:rPr>
          <w:u w:val="none"/>
          <w:lang w:val="en-ZA"/>
        </w:rPr>
        <w:t>[21</w:t>
      </w:r>
      <w:r w:rsidR="001C3DF4">
        <w:rPr>
          <w:u w:val="none"/>
          <w:lang w:val="en-ZA"/>
        </w:rPr>
        <w:t>]</w:t>
      </w:r>
      <w:r w:rsidR="0071636A">
        <w:rPr>
          <w:u w:val="none"/>
          <w:lang w:val="en-ZA"/>
        </w:rPr>
        <w:tab/>
      </w:r>
      <w:r w:rsidR="005777B1">
        <w:rPr>
          <w:u w:val="none"/>
          <w:lang w:val="en-ZA"/>
        </w:rPr>
        <w:t xml:space="preserve">The meetings at which the impugned resolution </w:t>
      </w:r>
      <w:r w:rsidR="008A2509">
        <w:rPr>
          <w:u w:val="none"/>
          <w:lang w:val="en-ZA"/>
        </w:rPr>
        <w:t>is</w:t>
      </w:r>
      <w:r w:rsidR="005777B1">
        <w:rPr>
          <w:u w:val="none"/>
          <w:lang w:val="en-ZA"/>
        </w:rPr>
        <w:t xml:space="preserve"> being attached and sought to be set aside were meeting of the Director</w:t>
      </w:r>
      <w:r>
        <w:rPr>
          <w:u w:val="none"/>
          <w:lang w:val="en-ZA"/>
        </w:rPr>
        <w:t>s</w:t>
      </w:r>
      <w:r w:rsidR="005777B1">
        <w:rPr>
          <w:u w:val="none"/>
          <w:lang w:val="en-ZA"/>
        </w:rPr>
        <w:t xml:space="preserve"> of CNG and not IDC.  It is therefo</w:t>
      </w:r>
      <w:r w:rsidR="00BD4F8C">
        <w:rPr>
          <w:u w:val="none"/>
          <w:lang w:val="en-ZA"/>
        </w:rPr>
        <w:t>re logical to conclude that IDC as a shareholder has never acted in a manner unlawful, oppressive or prejudicial towards the Applicant</w:t>
      </w:r>
      <w:r>
        <w:rPr>
          <w:u w:val="none"/>
          <w:lang w:val="en-ZA"/>
        </w:rPr>
        <w:t>s</w:t>
      </w:r>
      <w:r w:rsidR="00BD4F8C">
        <w:rPr>
          <w:u w:val="none"/>
          <w:lang w:val="en-ZA"/>
        </w:rPr>
        <w:t xml:space="preserve">. </w:t>
      </w:r>
    </w:p>
    <w:p w14:paraId="57396DCF" w14:textId="513671D2" w:rsidR="00CA7657" w:rsidRDefault="00CA7657" w:rsidP="00DB2E83">
      <w:pPr>
        <w:spacing w:line="360" w:lineRule="auto"/>
        <w:jc w:val="both"/>
        <w:rPr>
          <w:u w:val="none"/>
          <w:lang w:val="en-ZA"/>
        </w:rPr>
      </w:pPr>
    </w:p>
    <w:p w14:paraId="1CDC2EE4" w14:textId="7CCE18E2" w:rsidR="000D47FC" w:rsidRDefault="00494742" w:rsidP="008C6993">
      <w:pPr>
        <w:spacing w:line="360" w:lineRule="auto"/>
        <w:ind w:left="720" w:hanging="720"/>
        <w:jc w:val="both"/>
        <w:rPr>
          <w:u w:val="none"/>
          <w:lang w:val="en-ZA"/>
        </w:rPr>
      </w:pPr>
      <w:r>
        <w:rPr>
          <w:u w:val="none"/>
          <w:lang w:val="en-ZA"/>
        </w:rPr>
        <w:t>[22</w:t>
      </w:r>
      <w:r w:rsidR="001E5892">
        <w:rPr>
          <w:u w:val="none"/>
          <w:lang w:val="en-ZA"/>
        </w:rPr>
        <w:t>]</w:t>
      </w:r>
      <w:r w:rsidR="00CA7657">
        <w:rPr>
          <w:u w:val="none"/>
          <w:lang w:val="en-ZA"/>
        </w:rPr>
        <w:tab/>
      </w:r>
      <w:r w:rsidR="008C6993">
        <w:rPr>
          <w:u w:val="none"/>
          <w:lang w:val="en-ZA"/>
        </w:rPr>
        <w:t xml:space="preserve"> </w:t>
      </w:r>
      <w:r w:rsidR="001A616C">
        <w:rPr>
          <w:u w:val="none"/>
          <w:lang w:val="en-ZA"/>
        </w:rPr>
        <w:t>In the main application which the Applicants now seek to bolster by a further affidavit the Applicants seek an ord</w:t>
      </w:r>
      <w:r>
        <w:rPr>
          <w:u w:val="none"/>
          <w:lang w:val="en-ZA"/>
        </w:rPr>
        <w:t>er declaring the termination</w:t>
      </w:r>
      <w:r w:rsidR="001A616C">
        <w:rPr>
          <w:u w:val="none"/>
          <w:lang w:val="en-ZA"/>
        </w:rPr>
        <w:t xml:space="preserve"> of their employment by the first Respondent (CNG Holdings) unlawful and that they be</w:t>
      </w:r>
      <w:r>
        <w:rPr>
          <w:u w:val="none"/>
          <w:lang w:val="en-ZA"/>
        </w:rPr>
        <w:t xml:space="preserve"> re-instated to their former posi</w:t>
      </w:r>
      <w:r w:rsidR="001A616C">
        <w:rPr>
          <w:u w:val="none"/>
          <w:lang w:val="en-ZA"/>
        </w:rPr>
        <w:t>tions as Executive Director</w:t>
      </w:r>
      <w:r>
        <w:rPr>
          <w:u w:val="none"/>
          <w:lang w:val="en-ZA"/>
        </w:rPr>
        <w:t>s</w:t>
      </w:r>
      <w:r w:rsidR="001A616C">
        <w:rPr>
          <w:u w:val="none"/>
          <w:lang w:val="en-ZA"/>
        </w:rPr>
        <w:t xml:space="preserve"> of CNG Holdings with full pay and statutory benefits from 5 March 2021.  The further prayers relate to declaring resolution from the 19</w:t>
      </w:r>
      <w:r w:rsidR="001A616C" w:rsidRPr="001A616C">
        <w:rPr>
          <w:u w:val="none"/>
          <w:vertAlign w:val="superscript"/>
          <w:lang w:val="en-ZA"/>
        </w:rPr>
        <w:t>th</w:t>
      </w:r>
      <w:r w:rsidR="001A616C">
        <w:rPr>
          <w:u w:val="none"/>
          <w:lang w:val="en-ZA"/>
        </w:rPr>
        <w:t xml:space="preserve"> November 2020 invalid.  The balance of the relief sought related to operational issues about acquiring of shareholding in the event the Applicants are successful in its main application.</w:t>
      </w:r>
    </w:p>
    <w:p w14:paraId="1D51D3D1" w14:textId="6737C041" w:rsidR="00EC0F4F" w:rsidRDefault="00EC0F4F" w:rsidP="00DB2E83">
      <w:pPr>
        <w:spacing w:line="360" w:lineRule="auto"/>
        <w:jc w:val="both"/>
        <w:rPr>
          <w:u w:val="none"/>
          <w:lang w:val="en-ZA"/>
        </w:rPr>
      </w:pPr>
    </w:p>
    <w:p w14:paraId="20E53F03" w14:textId="2ADFD92D" w:rsidR="007E4442" w:rsidRDefault="00494742" w:rsidP="00081D2A">
      <w:pPr>
        <w:spacing w:line="360" w:lineRule="auto"/>
        <w:ind w:left="720" w:hanging="720"/>
        <w:jc w:val="both"/>
        <w:rPr>
          <w:u w:val="none"/>
          <w:lang w:val="en-ZA"/>
        </w:rPr>
      </w:pPr>
      <w:r>
        <w:rPr>
          <w:u w:val="none"/>
          <w:lang w:val="en-ZA"/>
        </w:rPr>
        <w:t>[23</w:t>
      </w:r>
      <w:r w:rsidR="001E5892">
        <w:rPr>
          <w:u w:val="none"/>
          <w:lang w:val="en-ZA"/>
        </w:rPr>
        <w:t>]</w:t>
      </w:r>
      <w:r w:rsidR="007C24B6">
        <w:rPr>
          <w:u w:val="none"/>
          <w:lang w:val="en-ZA"/>
        </w:rPr>
        <w:tab/>
      </w:r>
      <w:r w:rsidR="001A616C">
        <w:rPr>
          <w:u w:val="none"/>
          <w:lang w:val="en-ZA"/>
        </w:rPr>
        <w:t>The desired amendment to the Founding Affidavit is to be found in the new prayer 8A which seeks to grant the Applicant</w:t>
      </w:r>
      <w:r>
        <w:rPr>
          <w:u w:val="none"/>
          <w:lang w:val="en-ZA"/>
        </w:rPr>
        <w:t>s</w:t>
      </w:r>
      <w:r w:rsidR="001A616C">
        <w:rPr>
          <w:u w:val="none"/>
          <w:lang w:val="en-ZA"/>
        </w:rPr>
        <w:t xml:space="preserve"> the first right of refusal to purchase shares held in the first Respondent (CNG) by the third Respondent (Reatile Energy (Pty Ltd)</w:t>
      </w:r>
      <w:r w:rsidR="00081D2A">
        <w:rPr>
          <w:u w:val="none"/>
          <w:lang w:val="en-ZA"/>
        </w:rPr>
        <w:t>.</w:t>
      </w:r>
    </w:p>
    <w:p w14:paraId="692CEEB8" w14:textId="7BCEF63C" w:rsidR="00081D2A" w:rsidRDefault="00081D2A" w:rsidP="00081D2A">
      <w:pPr>
        <w:spacing w:line="360" w:lineRule="auto"/>
        <w:ind w:left="720" w:hanging="720"/>
        <w:jc w:val="both"/>
        <w:rPr>
          <w:u w:val="none"/>
          <w:lang w:val="en-ZA"/>
        </w:rPr>
      </w:pPr>
    </w:p>
    <w:p w14:paraId="4DC9637E" w14:textId="0AE7779B" w:rsidR="00081D2A" w:rsidRDefault="00494742" w:rsidP="00081D2A">
      <w:pPr>
        <w:spacing w:line="360" w:lineRule="auto"/>
        <w:ind w:left="720" w:hanging="720"/>
        <w:jc w:val="both"/>
        <w:rPr>
          <w:u w:val="none"/>
          <w:lang w:val="en-ZA"/>
        </w:rPr>
      </w:pPr>
      <w:r>
        <w:rPr>
          <w:u w:val="none"/>
          <w:lang w:val="en-ZA"/>
        </w:rPr>
        <w:t>[24</w:t>
      </w:r>
      <w:r w:rsidR="00081D2A">
        <w:rPr>
          <w:u w:val="none"/>
          <w:lang w:val="en-ZA"/>
        </w:rPr>
        <w:t>]</w:t>
      </w:r>
      <w:r w:rsidR="00081D2A">
        <w:rPr>
          <w:u w:val="none"/>
          <w:lang w:val="en-ZA"/>
        </w:rPr>
        <w:tab/>
      </w:r>
      <w:r w:rsidR="00445863">
        <w:rPr>
          <w:u w:val="none"/>
          <w:lang w:val="en-ZA"/>
        </w:rPr>
        <w:t>The amended prayer is pleaded in the alternative to the main prayer 8.  There is in my view nothing new in the further affidavit to support this intended new prayer 8A.  Everything and all the evidence is based on whether or not the Board that took the various resolution were properly constituted and thus had the authority to pass the impugned resolution.  This includes the conduct which the Applicants say took place after their filing of the Replying Affidavit.</w:t>
      </w:r>
    </w:p>
    <w:p w14:paraId="38E60312" w14:textId="77777777" w:rsidR="00445863" w:rsidRDefault="00445863" w:rsidP="00081D2A">
      <w:pPr>
        <w:spacing w:line="360" w:lineRule="auto"/>
        <w:ind w:left="720" w:hanging="720"/>
        <w:jc w:val="both"/>
        <w:rPr>
          <w:u w:val="none"/>
          <w:lang w:val="en-ZA"/>
        </w:rPr>
      </w:pPr>
    </w:p>
    <w:p w14:paraId="07BE569A" w14:textId="16262B08" w:rsidR="00081D2A" w:rsidRDefault="00494742" w:rsidP="00081D2A">
      <w:pPr>
        <w:spacing w:line="360" w:lineRule="auto"/>
        <w:ind w:left="720" w:hanging="720"/>
        <w:jc w:val="both"/>
        <w:rPr>
          <w:u w:val="none"/>
          <w:lang w:val="en-ZA"/>
        </w:rPr>
      </w:pPr>
      <w:r>
        <w:rPr>
          <w:u w:val="none"/>
          <w:lang w:val="en-ZA"/>
        </w:rPr>
        <w:t>[25</w:t>
      </w:r>
      <w:r w:rsidR="00081D2A">
        <w:rPr>
          <w:u w:val="none"/>
          <w:lang w:val="en-ZA"/>
        </w:rPr>
        <w:t>]</w:t>
      </w:r>
      <w:r w:rsidR="00B90294">
        <w:rPr>
          <w:u w:val="none"/>
          <w:lang w:val="en-ZA"/>
        </w:rPr>
        <w:tab/>
        <w:t>Furthermore all the Respondents Answering Affidavits in the main application did not raise any new matter that requires the Applicants to be entitled to a further affidavit.  The material or evidence sought to be raised in the Supplementary Founding Affidavit is not new it has already been covered in the existing affidavit.</w:t>
      </w:r>
    </w:p>
    <w:p w14:paraId="418C3AA8" w14:textId="77777777" w:rsidR="00B90294" w:rsidRDefault="00B90294" w:rsidP="00081D2A">
      <w:pPr>
        <w:spacing w:line="360" w:lineRule="auto"/>
        <w:ind w:left="720" w:hanging="720"/>
        <w:jc w:val="both"/>
        <w:rPr>
          <w:u w:val="none"/>
          <w:lang w:val="en-ZA"/>
        </w:rPr>
      </w:pPr>
    </w:p>
    <w:p w14:paraId="0332DB82" w14:textId="7453735F" w:rsidR="00081D2A" w:rsidRDefault="00494742" w:rsidP="00081D2A">
      <w:pPr>
        <w:spacing w:line="360" w:lineRule="auto"/>
        <w:ind w:left="720" w:hanging="720"/>
        <w:jc w:val="both"/>
        <w:rPr>
          <w:u w:val="none"/>
          <w:lang w:val="en-ZA"/>
        </w:rPr>
      </w:pPr>
      <w:r>
        <w:rPr>
          <w:u w:val="none"/>
          <w:lang w:val="en-ZA"/>
        </w:rPr>
        <w:t>[26</w:t>
      </w:r>
      <w:r w:rsidR="00081D2A">
        <w:rPr>
          <w:u w:val="none"/>
          <w:lang w:val="en-ZA"/>
        </w:rPr>
        <w:t>]</w:t>
      </w:r>
      <w:r w:rsidR="00B90294">
        <w:rPr>
          <w:u w:val="none"/>
          <w:lang w:val="en-ZA"/>
        </w:rPr>
        <w:tab/>
        <w:t>In the result the application to file a further affidavit by the Applicants is hereby dismissed with costs.</w:t>
      </w:r>
    </w:p>
    <w:p w14:paraId="0ACB8A94" w14:textId="3D900EEE" w:rsidR="00B90294" w:rsidRDefault="00B90294" w:rsidP="00081D2A">
      <w:pPr>
        <w:spacing w:line="360" w:lineRule="auto"/>
        <w:ind w:left="720" w:hanging="720"/>
        <w:jc w:val="both"/>
        <w:rPr>
          <w:u w:val="none"/>
          <w:lang w:val="en-ZA"/>
        </w:rPr>
      </w:pPr>
    </w:p>
    <w:p w14:paraId="5A999F05" w14:textId="2B8EAB2D" w:rsidR="00B90294" w:rsidRPr="00B90294" w:rsidRDefault="00B90294" w:rsidP="00081D2A">
      <w:pPr>
        <w:spacing w:line="360" w:lineRule="auto"/>
        <w:ind w:left="720" w:hanging="720"/>
        <w:jc w:val="both"/>
        <w:rPr>
          <w:lang w:val="en-ZA"/>
        </w:rPr>
      </w:pPr>
      <w:r w:rsidRPr="00B90294">
        <w:rPr>
          <w:lang w:val="en-ZA"/>
        </w:rPr>
        <w:t>THE RULE 7(1) INTERLOCUTORY APPLICATION TO THE REVIEW APPLICATION</w:t>
      </w:r>
    </w:p>
    <w:p w14:paraId="1B49B444" w14:textId="77777777" w:rsidR="00B90294" w:rsidRDefault="00B90294" w:rsidP="00081D2A">
      <w:pPr>
        <w:spacing w:line="360" w:lineRule="auto"/>
        <w:ind w:left="720" w:hanging="720"/>
        <w:jc w:val="both"/>
        <w:rPr>
          <w:u w:val="none"/>
          <w:lang w:val="en-ZA"/>
        </w:rPr>
      </w:pPr>
    </w:p>
    <w:p w14:paraId="36B5792D" w14:textId="70203858" w:rsidR="00081D2A" w:rsidRDefault="00494742" w:rsidP="00081D2A">
      <w:pPr>
        <w:spacing w:line="360" w:lineRule="auto"/>
        <w:ind w:left="720" w:hanging="720"/>
        <w:jc w:val="both"/>
        <w:rPr>
          <w:u w:val="none"/>
          <w:lang w:val="en-ZA"/>
        </w:rPr>
      </w:pPr>
      <w:r>
        <w:rPr>
          <w:u w:val="none"/>
          <w:lang w:val="en-ZA"/>
        </w:rPr>
        <w:t>[27</w:t>
      </w:r>
      <w:r w:rsidR="00081D2A">
        <w:rPr>
          <w:u w:val="none"/>
          <w:lang w:val="en-ZA"/>
        </w:rPr>
        <w:t>]</w:t>
      </w:r>
      <w:r w:rsidR="00D16DB1">
        <w:rPr>
          <w:u w:val="none"/>
          <w:lang w:val="en-ZA"/>
        </w:rPr>
        <w:tab/>
        <w:t>T</w:t>
      </w:r>
      <w:r>
        <w:rPr>
          <w:u w:val="none"/>
          <w:lang w:val="en-ZA"/>
        </w:rPr>
        <w:t>he provisions of Rule 7(1) read</w:t>
      </w:r>
      <w:r w:rsidR="00D16DB1">
        <w:rPr>
          <w:u w:val="none"/>
          <w:lang w:val="en-ZA"/>
        </w:rPr>
        <w:t xml:space="preserve"> as follows:</w:t>
      </w:r>
    </w:p>
    <w:p w14:paraId="2021F49C" w14:textId="51B1C75C" w:rsidR="00D16DB1" w:rsidRPr="004A5920" w:rsidRDefault="00D16DB1" w:rsidP="00081D2A">
      <w:pPr>
        <w:spacing w:line="360" w:lineRule="auto"/>
        <w:ind w:left="720" w:hanging="720"/>
        <w:jc w:val="both"/>
        <w:rPr>
          <w:sz w:val="22"/>
          <w:szCs w:val="22"/>
          <w:u w:val="none"/>
          <w:lang w:val="en-ZA"/>
        </w:rPr>
      </w:pPr>
    </w:p>
    <w:p w14:paraId="2C39F83A" w14:textId="5AABBA49" w:rsidR="00D16DB1" w:rsidRPr="004A5920" w:rsidRDefault="00D16DB1" w:rsidP="004A5920">
      <w:pPr>
        <w:spacing w:line="360" w:lineRule="auto"/>
        <w:ind w:left="1440"/>
        <w:jc w:val="both"/>
        <w:rPr>
          <w:sz w:val="22"/>
          <w:szCs w:val="22"/>
          <w:u w:val="none"/>
          <w:lang w:val="en-ZA"/>
        </w:rPr>
      </w:pPr>
      <w:r w:rsidRPr="004A5920">
        <w:rPr>
          <w:sz w:val="22"/>
          <w:szCs w:val="22"/>
          <w:u w:val="none"/>
          <w:lang w:val="en-ZA"/>
        </w:rPr>
        <w:t xml:space="preserve">“Subject to the provisions of sub-Rule (2) and (3) a power of attorney to act need not be filed but the authority of anyone acting on behalf of a party may within 10 days after it has come to the notice of a party that such person is so acting or with the leave of the Court on good cause shown at any time before judgment be disputed </w:t>
      </w:r>
      <w:r w:rsidR="004A5920" w:rsidRPr="004A5920">
        <w:rPr>
          <w:sz w:val="22"/>
          <w:szCs w:val="22"/>
          <w:u w:val="none"/>
          <w:lang w:val="en-ZA"/>
        </w:rPr>
        <w:t>where after</w:t>
      </w:r>
      <w:r w:rsidRPr="004A5920">
        <w:rPr>
          <w:sz w:val="22"/>
          <w:szCs w:val="22"/>
          <w:u w:val="none"/>
          <w:lang w:val="en-ZA"/>
        </w:rPr>
        <w:t xml:space="preserve"> such person may no longer act unless he satisfies the Court that he is authorised  </w:t>
      </w:r>
      <w:r w:rsidR="004A5920" w:rsidRPr="004A5920">
        <w:rPr>
          <w:sz w:val="22"/>
          <w:szCs w:val="22"/>
          <w:u w:val="none"/>
          <w:lang w:val="en-ZA"/>
        </w:rPr>
        <w:t xml:space="preserve">so to act and to enable him to do so the Court may </w:t>
      </w:r>
      <w:r w:rsidR="00494742">
        <w:rPr>
          <w:sz w:val="22"/>
          <w:szCs w:val="22"/>
          <w:u w:val="none"/>
          <w:lang w:val="en-ZA"/>
        </w:rPr>
        <w:t xml:space="preserve">postpone </w:t>
      </w:r>
      <w:r w:rsidR="004A5920" w:rsidRPr="004A5920">
        <w:rPr>
          <w:sz w:val="22"/>
          <w:szCs w:val="22"/>
          <w:u w:val="none"/>
          <w:lang w:val="en-ZA"/>
        </w:rPr>
        <w:t>the hearing of the action or application.”</w:t>
      </w:r>
    </w:p>
    <w:p w14:paraId="06C787D4" w14:textId="77777777" w:rsidR="004A5920" w:rsidRDefault="004A5920" w:rsidP="00081D2A">
      <w:pPr>
        <w:spacing w:line="360" w:lineRule="auto"/>
        <w:ind w:left="720" w:hanging="720"/>
        <w:jc w:val="both"/>
        <w:rPr>
          <w:u w:val="none"/>
          <w:lang w:val="en-ZA"/>
        </w:rPr>
      </w:pPr>
    </w:p>
    <w:p w14:paraId="7D58F854" w14:textId="3BCAB11C" w:rsidR="004A6429" w:rsidRDefault="00081D2A" w:rsidP="00081D2A">
      <w:pPr>
        <w:spacing w:line="360" w:lineRule="auto"/>
        <w:ind w:left="720" w:hanging="720"/>
        <w:jc w:val="both"/>
        <w:rPr>
          <w:u w:val="none"/>
          <w:lang w:val="en-ZA"/>
        </w:rPr>
      </w:pPr>
      <w:r>
        <w:rPr>
          <w:u w:val="none"/>
          <w:lang w:val="en-ZA"/>
        </w:rPr>
        <w:t>[2</w:t>
      </w:r>
      <w:r w:rsidR="00494742">
        <w:rPr>
          <w:u w:val="none"/>
          <w:lang w:val="en-ZA"/>
        </w:rPr>
        <w:t>8</w:t>
      </w:r>
      <w:r>
        <w:rPr>
          <w:u w:val="none"/>
          <w:lang w:val="en-ZA"/>
        </w:rPr>
        <w:t>]</w:t>
      </w:r>
      <w:r w:rsidR="004A6429">
        <w:rPr>
          <w:u w:val="none"/>
          <w:lang w:val="en-ZA"/>
        </w:rPr>
        <w:tab/>
        <w:t>During August 2021 the Applicants Dladla, Mageza and Sakhikusasa issued the review application against the first to the seventh Respondents.</w:t>
      </w:r>
    </w:p>
    <w:p w14:paraId="10281B52" w14:textId="1A20F4B8" w:rsidR="00081D2A" w:rsidRDefault="004A6429" w:rsidP="00081D2A">
      <w:pPr>
        <w:spacing w:line="360" w:lineRule="auto"/>
        <w:ind w:left="720" w:hanging="720"/>
        <w:jc w:val="both"/>
        <w:rPr>
          <w:u w:val="none"/>
          <w:lang w:val="en-ZA"/>
        </w:rPr>
      </w:pPr>
      <w:r>
        <w:rPr>
          <w:u w:val="none"/>
          <w:lang w:val="en-ZA"/>
        </w:rPr>
        <w:t xml:space="preserve"> </w:t>
      </w:r>
    </w:p>
    <w:p w14:paraId="0107FA80" w14:textId="4B0DBE89" w:rsidR="00081D2A" w:rsidRDefault="00494742" w:rsidP="00081D2A">
      <w:pPr>
        <w:spacing w:line="360" w:lineRule="auto"/>
        <w:ind w:left="720" w:hanging="720"/>
        <w:jc w:val="both"/>
        <w:rPr>
          <w:u w:val="none"/>
          <w:lang w:val="en-ZA"/>
        </w:rPr>
      </w:pPr>
      <w:r>
        <w:rPr>
          <w:u w:val="none"/>
          <w:lang w:val="en-ZA"/>
        </w:rPr>
        <w:t>[29</w:t>
      </w:r>
      <w:r w:rsidR="00081D2A">
        <w:rPr>
          <w:u w:val="none"/>
          <w:lang w:val="en-ZA"/>
        </w:rPr>
        <w:t>]</w:t>
      </w:r>
      <w:r w:rsidR="004A6429">
        <w:rPr>
          <w:u w:val="none"/>
          <w:lang w:val="en-ZA"/>
        </w:rPr>
        <w:tab/>
        <w:t>On the 6</w:t>
      </w:r>
      <w:r w:rsidR="004A6429" w:rsidRPr="004A6429">
        <w:rPr>
          <w:u w:val="none"/>
          <w:vertAlign w:val="superscript"/>
          <w:lang w:val="en-ZA"/>
        </w:rPr>
        <w:t>th</w:t>
      </w:r>
      <w:r w:rsidR="004A6429">
        <w:rPr>
          <w:u w:val="none"/>
          <w:lang w:val="en-ZA"/>
        </w:rPr>
        <w:t xml:space="preserve"> August 2021 the Applicants attorneys addressed an email to Attorneys Shaheem Samosdien which reads as follows:</w:t>
      </w:r>
    </w:p>
    <w:p w14:paraId="7EFC15F7" w14:textId="27E3B139" w:rsidR="004A6429" w:rsidRDefault="004A6429" w:rsidP="00081D2A">
      <w:pPr>
        <w:spacing w:line="360" w:lineRule="auto"/>
        <w:ind w:left="720" w:hanging="720"/>
        <w:jc w:val="both"/>
        <w:rPr>
          <w:u w:val="none"/>
          <w:lang w:val="en-ZA"/>
        </w:rPr>
      </w:pPr>
    </w:p>
    <w:p w14:paraId="6512A15C" w14:textId="6B2798A4" w:rsidR="004A6429" w:rsidRPr="005C6AF0" w:rsidRDefault="004A6429" w:rsidP="00081D2A">
      <w:pPr>
        <w:spacing w:line="360" w:lineRule="auto"/>
        <w:ind w:left="720" w:hanging="720"/>
        <w:jc w:val="both"/>
        <w:rPr>
          <w:sz w:val="22"/>
          <w:szCs w:val="22"/>
          <w:u w:val="none"/>
          <w:lang w:val="en-ZA"/>
        </w:rPr>
      </w:pPr>
      <w:r>
        <w:rPr>
          <w:u w:val="none"/>
          <w:lang w:val="en-ZA"/>
        </w:rPr>
        <w:tab/>
      </w:r>
      <w:r>
        <w:rPr>
          <w:u w:val="none"/>
          <w:lang w:val="en-ZA"/>
        </w:rPr>
        <w:tab/>
      </w:r>
      <w:r w:rsidRPr="005C6AF0">
        <w:rPr>
          <w:sz w:val="22"/>
          <w:szCs w:val="22"/>
          <w:u w:val="none"/>
          <w:lang w:val="en-ZA"/>
        </w:rPr>
        <w:t>“</w:t>
      </w:r>
      <w:r w:rsidR="00477267" w:rsidRPr="005C6AF0">
        <w:rPr>
          <w:sz w:val="22"/>
          <w:szCs w:val="22"/>
          <w:u w:val="none"/>
          <w:lang w:val="en-ZA"/>
        </w:rPr>
        <w:t>Dear Shaheem</w:t>
      </w:r>
      <w:r w:rsidRPr="005C6AF0">
        <w:rPr>
          <w:sz w:val="22"/>
          <w:szCs w:val="22"/>
          <w:u w:val="none"/>
          <w:lang w:val="en-ZA"/>
        </w:rPr>
        <w:t>,</w:t>
      </w:r>
    </w:p>
    <w:p w14:paraId="0DF70C62" w14:textId="73269FBB" w:rsidR="004A6429" w:rsidRPr="005C6AF0" w:rsidRDefault="004A6429" w:rsidP="00081D2A">
      <w:pPr>
        <w:spacing w:line="360" w:lineRule="auto"/>
        <w:ind w:left="720" w:hanging="720"/>
        <w:jc w:val="both"/>
        <w:rPr>
          <w:sz w:val="22"/>
          <w:szCs w:val="22"/>
          <w:u w:val="none"/>
          <w:lang w:val="en-ZA"/>
        </w:rPr>
      </w:pPr>
    </w:p>
    <w:p w14:paraId="2BCAAF4A" w14:textId="1EFAC19D" w:rsidR="004A6429" w:rsidRPr="005C6AF0" w:rsidRDefault="004A6429" w:rsidP="00B06505">
      <w:pPr>
        <w:spacing w:line="360" w:lineRule="auto"/>
        <w:ind w:left="1440"/>
        <w:jc w:val="both"/>
        <w:rPr>
          <w:sz w:val="22"/>
          <w:szCs w:val="22"/>
          <w:u w:val="none"/>
          <w:lang w:val="en-ZA"/>
        </w:rPr>
      </w:pPr>
      <w:r w:rsidRPr="005C6AF0">
        <w:rPr>
          <w:sz w:val="22"/>
          <w:szCs w:val="22"/>
          <w:u w:val="none"/>
          <w:lang w:val="en-ZA"/>
        </w:rPr>
        <w:t>I refer to the recent discussions held with your and confirm that by agreement, we may serve our clients review application on all the Resp</w:t>
      </w:r>
      <w:r w:rsidR="00B06505" w:rsidRPr="005C6AF0">
        <w:rPr>
          <w:sz w:val="22"/>
          <w:szCs w:val="22"/>
          <w:u w:val="none"/>
          <w:lang w:val="en-ZA"/>
        </w:rPr>
        <w:t>o</w:t>
      </w:r>
      <w:r w:rsidRPr="005C6AF0">
        <w:rPr>
          <w:sz w:val="22"/>
          <w:szCs w:val="22"/>
          <w:u w:val="none"/>
          <w:lang w:val="en-ZA"/>
        </w:rPr>
        <w:t>ndents care of your offices.</w:t>
      </w:r>
    </w:p>
    <w:p w14:paraId="14E26766" w14:textId="77777777" w:rsidR="00B06505" w:rsidRPr="005C6AF0" w:rsidRDefault="00B06505" w:rsidP="00B06505">
      <w:pPr>
        <w:spacing w:line="360" w:lineRule="auto"/>
        <w:ind w:left="1440"/>
        <w:jc w:val="both"/>
        <w:rPr>
          <w:sz w:val="22"/>
          <w:szCs w:val="22"/>
          <w:u w:val="none"/>
          <w:lang w:val="en-ZA"/>
        </w:rPr>
      </w:pPr>
    </w:p>
    <w:p w14:paraId="798A6AE2" w14:textId="77777777" w:rsidR="00601B8A" w:rsidRPr="005C6AF0" w:rsidRDefault="00B06505" w:rsidP="00B06505">
      <w:pPr>
        <w:spacing w:line="360" w:lineRule="auto"/>
        <w:ind w:left="1440"/>
        <w:jc w:val="both"/>
        <w:rPr>
          <w:sz w:val="22"/>
          <w:szCs w:val="22"/>
          <w:u w:val="none"/>
          <w:lang w:val="en-ZA"/>
        </w:rPr>
      </w:pPr>
      <w:r w:rsidRPr="005C6AF0">
        <w:rPr>
          <w:sz w:val="22"/>
          <w:szCs w:val="22"/>
          <w:u w:val="none"/>
          <w:lang w:val="en-ZA"/>
        </w:rPr>
        <w:t>Please advise if you wish us to physically serve any hard copies on your good offices and we will arrange for same to be served early next week.</w:t>
      </w:r>
    </w:p>
    <w:p w14:paraId="220E3896" w14:textId="77777777" w:rsidR="00601B8A" w:rsidRPr="005C6AF0" w:rsidRDefault="00601B8A" w:rsidP="00B06505">
      <w:pPr>
        <w:spacing w:line="360" w:lineRule="auto"/>
        <w:ind w:left="1440"/>
        <w:jc w:val="both"/>
        <w:rPr>
          <w:sz w:val="22"/>
          <w:szCs w:val="22"/>
          <w:u w:val="none"/>
          <w:lang w:val="en-ZA"/>
        </w:rPr>
      </w:pPr>
    </w:p>
    <w:p w14:paraId="273F769F" w14:textId="41AEF9E1" w:rsidR="00B06505" w:rsidRPr="005C6AF0" w:rsidRDefault="00601B8A" w:rsidP="00B06505">
      <w:pPr>
        <w:spacing w:line="360" w:lineRule="auto"/>
        <w:ind w:left="1440"/>
        <w:jc w:val="both"/>
        <w:rPr>
          <w:sz w:val="22"/>
          <w:szCs w:val="22"/>
          <w:u w:val="none"/>
          <w:lang w:val="en-ZA"/>
        </w:rPr>
      </w:pPr>
      <w:r w:rsidRPr="005C6AF0">
        <w:rPr>
          <w:sz w:val="22"/>
          <w:szCs w:val="22"/>
          <w:u w:val="none"/>
          <w:lang w:val="en-ZA"/>
        </w:rPr>
        <w:t>Please may we take the liberty of requesting that you confirm that</w:t>
      </w:r>
      <w:r w:rsidR="002C4EA1" w:rsidRPr="005C6AF0">
        <w:rPr>
          <w:sz w:val="22"/>
          <w:szCs w:val="22"/>
          <w:u w:val="none"/>
          <w:lang w:val="en-ZA"/>
        </w:rPr>
        <w:t xml:space="preserve"> your clie</w:t>
      </w:r>
      <w:r w:rsidR="00494742">
        <w:rPr>
          <w:sz w:val="22"/>
          <w:szCs w:val="22"/>
          <w:u w:val="none"/>
          <w:lang w:val="en-ZA"/>
        </w:rPr>
        <w:t>nts condone the non-compliance o</w:t>
      </w:r>
      <w:r w:rsidR="002C4EA1" w:rsidRPr="005C6AF0">
        <w:rPr>
          <w:sz w:val="22"/>
          <w:szCs w:val="22"/>
          <w:u w:val="none"/>
          <w:lang w:val="en-ZA"/>
        </w:rPr>
        <w:t>f the Rules and the service by way of Sheriff and that your good offices will accept service as arranged.</w:t>
      </w:r>
      <w:r w:rsidR="00B06505" w:rsidRPr="005C6AF0">
        <w:rPr>
          <w:sz w:val="22"/>
          <w:szCs w:val="22"/>
          <w:u w:val="none"/>
          <w:lang w:val="en-ZA"/>
        </w:rPr>
        <w:t>”</w:t>
      </w:r>
    </w:p>
    <w:p w14:paraId="19D7D581" w14:textId="0826801F" w:rsidR="00B06505" w:rsidRDefault="00B06505" w:rsidP="00B06505">
      <w:pPr>
        <w:spacing w:line="360" w:lineRule="auto"/>
        <w:ind w:left="1440"/>
        <w:jc w:val="both"/>
        <w:rPr>
          <w:u w:val="none"/>
          <w:lang w:val="en-ZA"/>
        </w:rPr>
      </w:pPr>
    </w:p>
    <w:p w14:paraId="548C60BC" w14:textId="121CD928" w:rsidR="00081D2A" w:rsidRDefault="00494742" w:rsidP="00081D2A">
      <w:pPr>
        <w:spacing w:line="360" w:lineRule="auto"/>
        <w:ind w:left="720" w:hanging="720"/>
        <w:jc w:val="both"/>
        <w:rPr>
          <w:u w:val="none"/>
          <w:lang w:val="en-ZA"/>
        </w:rPr>
      </w:pPr>
      <w:r>
        <w:rPr>
          <w:u w:val="none"/>
          <w:lang w:val="en-ZA"/>
        </w:rPr>
        <w:t>[30</w:t>
      </w:r>
      <w:r w:rsidR="00081D2A">
        <w:rPr>
          <w:u w:val="none"/>
          <w:lang w:val="en-ZA"/>
        </w:rPr>
        <w:t>]</w:t>
      </w:r>
      <w:r w:rsidR="00C17A86">
        <w:rPr>
          <w:u w:val="none"/>
          <w:lang w:val="en-ZA"/>
        </w:rPr>
        <w:tab/>
      </w:r>
      <w:r w:rsidR="00477267">
        <w:rPr>
          <w:u w:val="none"/>
          <w:lang w:val="en-ZA"/>
        </w:rPr>
        <w:t xml:space="preserve">On the </w:t>
      </w:r>
      <w:r w:rsidR="005C6AF0">
        <w:rPr>
          <w:u w:val="none"/>
          <w:lang w:val="en-ZA"/>
        </w:rPr>
        <w:t>13</w:t>
      </w:r>
      <w:r w:rsidR="005C6AF0" w:rsidRPr="005C6AF0">
        <w:rPr>
          <w:u w:val="none"/>
          <w:vertAlign w:val="superscript"/>
          <w:lang w:val="en-ZA"/>
        </w:rPr>
        <w:t>th</w:t>
      </w:r>
      <w:r w:rsidR="005C6AF0">
        <w:rPr>
          <w:u w:val="none"/>
          <w:lang w:val="en-ZA"/>
        </w:rPr>
        <w:t xml:space="preserve"> January 2022 the Applicants attorneys addressed an email to Respondents attorneys raising an objection to the inadequate review record that Samsodien Attorneys had sent to this.</w:t>
      </w:r>
    </w:p>
    <w:p w14:paraId="0223E8A1" w14:textId="77777777" w:rsidR="005C6AF0" w:rsidRDefault="005C6AF0" w:rsidP="00081D2A">
      <w:pPr>
        <w:spacing w:line="360" w:lineRule="auto"/>
        <w:ind w:left="720" w:hanging="720"/>
        <w:jc w:val="both"/>
        <w:rPr>
          <w:u w:val="none"/>
          <w:lang w:val="en-ZA"/>
        </w:rPr>
      </w:pPr>
    </w:p>
    <w:p w14:paraId="4882DFFB" w14:textId="66C62C5D" w:rsidR="00081D2A" w:rsidRDefault="00494742" w:rsidP="00081D2A">
      <w:pPr>
        <w:spacing w:line="360" w:lineRule="auto"/>
        <w:ind w:left="720" w:hanging="720"/>
        <w:jc w:val="both"/>
        <w:rPr>
          <w:u w:val="none"/>
          <w:lang w:val="en-ZA"/>
        </w:rPr>
      </w:pPr>
      <w:r>
        <w:rPr>
          <w:u w:val="none"/>
          <w:lang w:val="en-ZA"/>
        </w:rPr>
        <w:t>[31</w:t>
      </w:r>
      <w:r w:rsidR="00081D2A">
        <w:rPr>
          <w:u w:val="none"/>
          <w:lang w:val="en-ZA"/>
        </w:rPr>
        <w:t>]</w:t>
      </w:r>
      <w:r w:rsidR="005C6AF0">
        <w:rPr>
          <w:u w:val="none"/>
          <w:lang w:val="en-ZA"/>
        </w:rPr>
        <w:tab/>
        <w:t>On the 11</w:t>
      </w:r>
      <w:r w:rsidR="005C6AF0" w:rsidRPr="005C6AF0">
        <w:rPr>
          <w:u w:val="none"/>
          <w:vertAlign w:val="superscript"/>
          <w:lang w:val="en-ZA"/>
        </w:rPr>
        <w:t>th</w:t>
      </w:r>
      <w:r w:rsidR="005C6AF0">
        <w:rPr>
          <w:u w:val="none"/>
          <w:lang w:val="en-ZA"/>
        </w:rPr>
        <w:t xml:space="preserve"> February 2022 Samsodien Attorneys responded to the query.  On the 23</w:t>
      </w:r>
      <w:r w:rsidR="005C6AF0" w:rsidRPr="005C6AF0">
        <w:rPr>
          <w:u w:val="none"/>
          <w:vertAlign w:val="superscript"/>
          <w:lang w:val="en-ZA"/>
        </w:rPr>
        <w:t>rd</w:t>
      </w:r>
      <w:r w:rsidR="005C6AF0">
        <w:rPr>
          <w:u w:val="none"/>
          <w:lang w:val="en-ZA"/>
        </w:rPr>
        <w:t xml:space="preserve"> February 2022 the Applicants attorneys filed a notice in terms of Rule 7(1) challenging the authority of Samsodien Attorneys to act on behalf of the Respondent</w:t>
      </w:r>
      <w:r>
        <w:rPr>
          <w:u w:val="none"/>
          <w:lang w:val="en-ZA"/>
        </w:rPr>
        <w:t>s</w:t>
      </w:r>
      <w:r w:rsidR="005C6AF0">
        <w:rPr>
          <w:u w:val="none"/>
          <w:lang w:val="en-ZA"/>
        </w:rPr>
        <w:t xml:space="preserve"> secondly challenging the authority of the Board of Directors of CNG Holdings to Act for and on behalf of the first Respondent.  The Rule 7(1) notice was served per email on Samsodien Attorneys on the same day.</w:t>
      </w:r>
    </w:p>
    <w:p w14:paraId="63DEF0F3" w14:textId="77777777" w:rsidR="005C6AF0" w:rsidRDefault="005C6AF0" w:rsidP="00081D2A">
      <w:pPr>
        <w:spacing w:line="360" w:lineRule="auto"/>
        <w:ind w:left="720" w:hanging="720"/>
        <w:jc w:val="both"/>
        <w:rPr>
          <w:u w:val="none"/>
          <w:lang w:val="en-ZA"/>
        </w:rPr>
      </w:pPr>
    </w:p>
    <w:p w14:paraId="0EBA6BD1" w14:textId="5810F93C" w:rsidR="00081D2A" w:rsidRDefault="00494742" w:rsidP="00081D2A">
      <w:pPr>
        <w:spacing w:line="360" w:lineRule="auto"/>
        <w:ind w:left="720" w:hanging="720"/>
        <w:jc w:val="both"/>
        <w:rPr>
          <w:u w:val="none"/>
          <w:lang w:val="en-ZA"/>
        </w:rPr>
      </w:pPr>
      <w:r>
        <w:rPr>
          <w:u w:val="none"/>
          <w:lang w:val="en-ZA"/>
        </w:rPr>
        <w:t>[32</w:t>
      </w:r>
      <w:r w:rsidR="00081D2A">
        <w:rPr>
          <w:u w:val="none"/>
          <w:lang w:val="en-ZA"/>
        </w:rPr>
        <w:t>]</w:t>
      </w:r>
      <w:r w:rsidR="005C6AF0">
        <w:rPr>
          <w:u w:val="none"/>
          <w:lang w:val="en-ZA"/>
        </w:rPr>
        <w:tab/>
        <w:t>On the 12</w:t>
      </w:r>
      <w:r w:rsidR="005C6AF0" w:rsidRPr="005C6AF0">
        <w:rPr>
          <w:u w:val="none"/>
          <w:vertAlign w:val="superscript"/>
          <w:lang w:val="en-ZA"/>
        </w:rPr>
        <w:t>th</w:t>
      </w:r>
      <w:r w:rsidR="005C6AF0">
        <w:rPr>
          <w:u w:val="none"/>
          <w:lang w:val="en-ZA"/>
        </w:rPr>
        <w:t xml:space="preserve"> May 2022 Messrs Samsodien Attorneys in response to the Rule 7(1) notice furnished the Applicants attorneys with the following documents to prove their mandate to act namely:</w:t>
      </w:r>
    </w:p>
    <w:p w14:paraId="7EF614A4" w14:textId="4182C1D4" w:rsidR="005C6AF0" w:rsidRDefault="005C6AF0" w:rsidP="00081D2A">
      <w:pPr>
        <w:spacing w:line="360" w:lineRule="auto"/>
        <w:ind w:left="720" w:hanging="720"/>
        <w:jc w:val="both"/>
        <w:rPr>
          <w:u w:val="none"/>
          <w:lang w:val="en-ZA"/>
        </w:rPr>
      </w:pPr>
    </w:p>
    <w:p w14:paraId="5052AB5F" w14:textId="7FAD1029" w:rsidR="005C6AF0" w:rsidRDefault="00494742" w:rsidP="00081D2A">
      <w:pPr>
        <w:spacing w:line="360" w:lineRule="auto"/>
        <w:ind w:left="720" w:hanging="720"/>
        <w:jc w:val="both"/>
        <w:rPr>
          <w:u w:val="none"/>
          <w:lang w:val="en-ZA"/>
        </w:rPr>
      </w:pPr>
      <w:r>
        <w:rPr>
          <w:u w:val="none"/>
          <w:lang w:val="en-ZA"/>
        </w:rPr>
        <w:tab/>
        <w:t>32</w:t>
      </w:r>
      <w:r w:rsidR="005C6AF0">
        <w:rPr>
          <w:u w:val="none"/>
          <w:lang w:val="en-ZA"/>
        </w:rPr>
        <w:t>.1</w:t>
      </w:r>
      <w:r w:rsidR="005C6AF0">
        <w:rPr>
          <w:u w:val="none"/>
          <w:lang w:val="en-ZA"/>
        </w:rPr>
        <w:tab/>
        <w:t>Extract of minutes of a meeting dated 21 July 2021.</w:t>
      </w:r>
    </w:p>
    <w:p w14:paraId="5FC28755" w14:textId="44CEAB62" w:rsidR="005C6AF0" w:rsidRDefault="005C6AF0" w:rsidP="00081D2A">
      <w:pPr>
        <w:spacing w:line="360" w:lineRule="auto"/>
        <w:ind w:left="720" w:hanging="720"/>
        <w:jc w:val="both"/>
        <w:rPr>
          <w:u w:val="none"/>
          <w:lang w:val="en-ZA"/>
        </w:rPr>
      </w:pPr>
    </w:p>
    <w:p w14:paraId="4791B0D5" w14:textId="504E7F72" w:rsidR="005C6AF0" w:rsidRDefault="00494742" w:rsidP="00081D2A">
      <w:pPr>
        <w:spacing w:line="360" w:lineRule="auto"/>
        <w:ind w:left="720" w:hanging="720"/>
        <w:jc w:val="both"/>
        <w:rPr>
          <w:u w:val="none"/>
          <w:lang w:val="en-ZA"/>
        </w:rPr>
      </w:pPr>
      <w:r>
        <w:rPr>
          <w:u w:val="none"/>
          <w:lang w:val="en-ZA"/>
        </w:rPr>
        <w:tab/>
        <w:t>32</w:t>
      </w:r>
      <w:r w:rsidR="005C6AF0">
        <w:rPr>
          <w:u w:val="none"/>
          <w:lang w:val="en-ZA"/>
        </w:rPr>
        <w:t>.2</w:t>
      </w:r>
      <w:r w:rsidR="005C6AF0">
        <w:rPr>
          <w:u w:val="none"/>
          <w:lang w:val="en-ZA"/>
        </w:rPr>
        <w:tab/>
        <w:t>Extract of minutes o</w:t>
      </w:r>
      <w:r>
        <w:rPr>
          <w:u w:val="none"/>
          <w:lang w:val="en-ZA"/>
        </w:rPr>
        <w:t xml:space="preserve">f a meeting dated the 24 March </w:t>
      </w:r>
      <w:r w:rsidR="005C6AF0">
        <w:rPr>
          <w:u w:val="none"/>
          <w:lang w:val="en-ZA"/>
        </w:rPr>
        <w:t>2022.</w:t>
      </w:r>
    </w:p>
    <w:p w14:paraId="6907AEC6" w14:textId="77777777" w:rsidR="005C6AF0" w:rsidRDefault="005C6AF0" w:rsidP="00081D2A">
      <w:pPr>
        <w:spacing w:line="360" w:lineRule="auto"/>
        <w:ind w:left="720" w:hanging="720"/>
        <w:jc w:val="both"/>
        <w:rPr>
          <w:u w:val="none"/>
          <w:lang w:val="en-ZA"/>
        </w:rPr>
      </w:pPr>
    </w:p>
    <w:p w14:paraId="1EE517A1" w14:textId="3CA89B7B" w:rsidR="00081D2A" w:rsidRDefault="00494742" w:rsidP="00081D2A">
      <w:pPr>
        <w:spacing w:line="360" w:lineRule="auto"/>
        <w:ind w:left="720" w:hanging="720"/>
        <w:jc w:val="both"/>
        <w:rPr>
          <w:u w:val="none"/>
          <w:lang w:val="en-ZA"/>
        </w:rPr>
      </w:pPr>
      <w:r>
        <w:rPr>
          <w:u w:val="none"/>
          <w:lang w:val="en-ZA"/>
        </w:rPr>
        <w:t>[33</w:t>
      </w:r>
      <w:r w:rsidR="00081D2A">
        <w:rPr>
          <w:u w:val="none"/>
          <w:lang w:val="en-ZA"/>
        </w:rPr>
        <w:t>]</w:t>
      </w:r>
      <w:r w:rsidR="005C6AF0">
        <w:rPr>
          <w:u w:val="none"/>
          <w:lang w:val="en-ZA"/>
        </w:rPr>
        <w:tab/>
        <w:t>On the 20</w:t>
      </w:r>
      <w:r w:rsidR="005C6AF0" w:rsidRPr="005C6AF0">
        <w:rPr>
          <w:u w:val="none"/>
          <w:vertAlign w:val="superscript"/>
          <w:lang w:val="en-ZA"/>
        </w:rPr>
        <w:t>th</w:t>
      </w:r>
      <w:r w:rsidR="005C6AF0">
        <w:rPr>
          <w:u w:val="none"/>
          <w:lang w:val="en-ZA"/>
        </w:rPr>
        <w:t xml:space="preserve"> June 2022 Applicants filed this application seeking an order that Messrs Samsodien Attorneys who they have now cited as the eight Respondent be declared not to have requisite authority to represent the first Respondent (CNG Holdings).</w:t>
      </w:r>
    </w:p>
    <w:p w14:paraId="0404042C" w14:textId="77777777" w:rsidR="005C6AF0" w:rsidRDefault="005C6AF0" w:rsidP="00081D2A">
      <w:pPr>
        <w:spacing w:line="360" w:lineRule="auto"/>
        <w:ind w:left="720" w:hanging="720"/>
        <w:jc w:val="both"/>
        <w:rPr>
          <w:u w:val="none"/>
          <w:lang w:val="en-ZA"/>
        </w:rPr>
      </w:pPr>
    </w:p>
    <w:p w14:paraId="66527E58" w14:textId="19F28C59" w:rsidR="00BC3F8D" w:rsidRDefault="00494742" w:rsidP="00081D2A">
      <w:pPr>
        <w:spacing w:line="360" w:lineRule="auto"/>
        <w:ind w:left="720" w:hanging="720"/>
        <w:jc w:val="both"/>
        <w:rPr>
          <w:u w:val="none"/>
          <w:lang w:val="en-ZA"/>
        </w:rPr>
      </w:pPr>
      <w:r>
        <w:rPr>
          <w:u w:val="none"/>
          <w:lang w:val="en-ZA"/>
        </w:rPr>
        <w:t>[34</w:t>
      </w:r>
      <w:r w:rsidR="00081D2A">
        <w:rPr>
          <w:u w:val="none"/>
          <w:lang w:val="en-ZA"/>
        </w:rPr>
        <w:t>]</w:t>
      </w:r>
      <w:r w:rsidR="005C6AF0">
        <w:rPr>
          <w:u w:val="none"/>
          <w:lang w:val="en-ZA"/>
        </w:rPr>
        <w:tab/>
      </w:r>
      <w:r w:rsidR="00BC3F8D">
        <w:rPr>
          <w:u w:val="none"/>
          <w:lang w:val="en-ZA"/>
        </w:rPr>
        <w:t>The Applicants seemingly not happy with the responses given by the Respondent attorneys de</w:t>
      </w:r>
      <w:r w:rsidR="00A36F68">
        <w:rPr>
          <w:u w:val="none"/>
          <w:lang w:val="en-ZA"/>
        </w:rPr>
        <w:t xml:space="preserve">cided </w:t>
      </w:r>
      <w:r w:rsidR="00BC3F8D">
        <w:rPr>
          <w:u w:val="none"/>
          <w:lang w:val="en-ZA"/>
        </w:rPr>
        <w:t>to launch this application challenging the authority of Samsodien Attorneys to act.  The Applicants say that the minutes referred to taken on the 7</w:t>
      </w:r>
      <w:r w:rsidR="00BC3F8D" w:rsidRPr="00BC3F8D">
        <w:rPr>
          <w:u w:val="none"/>
          <w:vertAlign w:val="superscript"/>
          <w:lang w:val="en-ZA"/>
        </w:rPr>
        <w:t>th</w:t>
      </w:r>
      <w:r w:rsidR="00BC3F8D">
        <w:rPr>
          <w:u w:val="none"/>
          <w:lang w:val="en-ZA"/>
        </w:rPr>
        <w:t xml:space="preserve"> July 2021 and the 24</w:t>
      </w:r>
      <w:r w:rsidR="00BC3F8D" w:rsidRPr="00BC3F8D">
        <w:rPr>
          <w:u w:val="none"/>
          <w:vertAlign w:val="superscript"/>
          <w:lang w:val="en-ZA"/>
        </w:rPr>
        <w:t>th</w:t>
      </w:r>
      <w:r w:rsidR="00BC3F8D">
        <w:rPr>
          <w:u w:val="none"/>
          <w:lang w:val="en-ZA"/>
        </w:rPr>
        <w:t xml:space="preserve"> March 2022 are invalid because the Board that the resolution was not properly constituted.</w:t>
      </w:r>
    </w:p>
    <w:p w14:paraId="79BE7BD7" w14:textId="6DB2256B" w:rsidR="00081D2A" w:rsidRDefault="00BC3F8D" w:rsidP="00081D2A">
      <w:pPr>
        <w:spacing w:line="360" w:lineRule="auto"/>
        <w:ind w:left="720" w:hanging="720"/>
        <w:jc w:val="both"/>
        <w:rPr>
          <w:u w:val="none"/>
          <w:lang w:val="en-ZA"/>
        </w:rPr>
      </w:pPr>
      <w:r>
        <w:rPr>
          <w:u w:val="none"/>
          <w:lang w:val="en-ZA"/>
        </w:rPr>
        <w:t xml:space="preserve"> </w:t>
      </w:r>
    </w:p>
    <w:p w14:paraId="0E449DF5" w14:textId="07A98CFF" w:rsidR="009E3C97" w:rsidRDefault="00494742" w:rsidP="00081D2A">
      <w:pPr>
        <w:spacing w:line="360" w:lineRule="auto"/>
        <w:ind w:left="720" w:hanging="720"/>
        <w:jc w:val="both"/>
        <w:rPr>
          <w:u w:val="none"/>
          <w:lang w:val="en-ZA"/>
        </w:rPr>
      </w:pPr>
      <w:r>
        <w:rPr>
          <w:u w:val="none"/>
          <w:lang w:val="en-ZA"/>
        </w:rPr>
        <w:t>[35</w:t>
      </w:r>
      <w:r w:rsidR="00081D2A">
        <w:rPr>
          <w:u w:val="none"/>
          <w:lang w:val="en-ZA"/>
        </w:rPr>
        <w:t>]</w:t>
      </w:r>
      <w:r w:rsidR="008B15AB">
        <w:rPr>
          <w:u w:val="none"/>
          <w:lang w:val="en-ZA"/>
        </w:rPr>
        <w:tab/>
        <w:t>In the first Respondent Answering Affidavit deposed to by Ms Alet</w:t>
      </w:r>
      <w:r w:rsidR="00A42892">
        <w:rPr>
          <w:u w:val="none"/>
          <w:lang w:val="en-ZA"/>
        </w:rPr>
        <w:t>t</w:t>
      </w:r>
      <w:r w:rsidR="008B15AB">
        <w:rPr>
          <w:u w:val="none"/>
          <w:lang w:val="en-ZA"/>
        </w:rPr>
        <w:t xml:space="preserve">a Jovner a duly authorised Director of CNG Holdings (Pty) Ltd.  She confirmed that Samsodien Attorneys have been duly appointed to act on behalf of CNG Holdings Ms Jovner also makes reference to the fact that Samsodien Attorneys </w:t>
      </w:r>
      <w:r w:rsidR="009E3C97">
        <w:rPr>
          <w:u w:val="none"/>
          <w:lang w:val="en-ZA"/>
        </w:rPr>
        <w:t>have been acting for CNG Holdings since the main application was filed and that their mandate has never been terminated.  M</w:t>
      </w:r>
      <w:r w:rsidR="00A42892">
        <w:rPr>
          <w:u w:val="none"/>
          <w:lang w:val="en-ZA"/>
        </w:rPr>
        <w:t>s</w:t>
      </w:r>
      <w:r w:rsidR="009E3C97">
        <w:rPr>
          <w:u w:val="none"/>
          <w:lang w:val="en-ZA"/>
        </w:rPr>
        <w:t xml:space="preserve"> Jovner further adds that CNG the first Respondent has no intention of disputing the authority given to Samsodien.</w:t>
      </w:r>
    </w:p>
    <w:p w14:paraId="7BC37DCF" w14:textId="382F6BBA" w:rsidR="00081D2A" w:rsidRDefault="008B15AB" w:rsidP="00081D2A">
      <w:pPr>
        <w:spacing w:line="360" w:lineRule="auto"/>
        <w:ind w:left="720" w:hanging="720"/>
        <w:jc w:val="both"/>
        <w:rPr>
          <w:u w:val="none"/>
          <w:lang w:val="en-ZA"/>
        </w:rPr>
      </w:pPr>
      <w:r>
        <w:rPr>
          <w:u w:val="none"/>
          <w:lang w:val="en-ZA"/>
        </w:rPr>
        <w:t xml:space="preserve"> </w:t>
      </w:r>
    </w:p>
    <w:p w14:paraId="543FE1C5" w14:textId="20F37430" w:rsidR="00081D2A" w:rsidRDefault="00494742" w:rsidP="00081D2A">
      <w:pPr>
        <w:spacing w:line="360" w:lineRule="auto"/>
        <w:ind w:left="720" w:hanging="720"/>
        <w:jc w:val="both"/>
        <w:rPr>
          <w:u w:val="none"/>
          <w:lang w:val="en-ZA"/>
        </w:rPr>
      </w:pPr>
      <w:r>
        <w:rPr>
          <w:u w:val="none"/>
          <w:lang w:val="en-ZA"/>
        </w:rPr>
        <w:t>[36</w:t>
      </w:r>
      <w:r w:rsidR="00081D2A">
        <w:rPr>
          <w:u w:val="none"/>
          <w:lang w:val="en-ZA"/>
        </w:rPr>
        <w:t>]</w:t>
      </w:r>
      <w:r w:rsidR="00B128C0">
        <w:rPr>
          <w:u w:val="none"/>
          <w:lang w:val="en-ZA"/>
        </w:rPr>
        <w:tab/>
        <w:t>Rule 7(1) clearly provides that it is the Court that must be satisfied that a pa</w:t>
      </w:r>
      <w:r>
        <w:rPr>
          <w:u w:val="none"/>
          <w:lang w:val="en-ZA"/>
        </w:rPr>
        <w:t>rty has the necessary authority</w:t>
      </w:r>
      <w:r w:rsidR="00B128C0">
        <w:rPr>
          <w:u w:val="none"/>
          <w:lang w:val="en-ZA"/>
        </w:rPr>
        <w:t xml:space="preserve"> to act.  It does not say that the opposing party must be satisfied.</w:t>
      </w:r>
    </w:p>
    <w:p w14:paraId="0FD18FCB" w14:textId="77777777" w:rsidR="00B128C0" w:rsidRDefault="00B128C0" w:rsidP="00081D2A">
      <w:pPr>
        <w:spacing w:line="360" w:lineRule="auto"/>
        <w:ind w:left="720" w:hanging="720"/>
        <w:jc w:val="both"/>
        <w:rPr>
          <w:u w:val="none"/>
          <w:lang w:val="en-ZA"/>
        </w:rPr>
      </w:pPr>
    </w:p>
    <w:p w14:paraId="2678217F" w14:textId="4F0DDE49" w:rsidR="00081D2A" w:rsidRDefault="00494742" w:rsidP="00081D2A">
      <w:pPr>
        <w:spacing w:line="360" w:lineRule="auto"/>
        <w:ind w:left="720" w:hanging="720"/>
        <w:jc w:val="both"/>
        <w:rPr>
          <w:u w:val="none"/>
          <w:lang w:val="en-ZA"/>
        </w:rPr>
      </w:pPr>
      <w:r>
        <w:rPr>
          <w:u w:val="none"/>
          <w:lang w:val="en-ZA"/>
        </w:rPr>
        <w:t>[37</w:t>
      </w:r>
      <w:r w:rsidR="00081D2A">
        <w:rPr>
          <w:u w:val="none"/>
          <w:lang w:val="en-ZA"/>
        </w:rPr>
        <w:t>]</w:t>
      </w:r>
      <w:r w:rsidR="00891FE0">
        <w:rPr>
          <w:u w:val="none"/>
          <w:lang w:val="en-ZA"/>
        </w:rPr>
        <w:tab/>
        <w:t xml:space="preserve">In this matter not only has Samsodien Attorneys been acting for CNG Holdings since the institute of the “forced sale of shares” application namely the main application it is also correct that </w:t>
      </w:r>
      <w:r w:rsidR="00866E98">
        <w:rPr>
          <w:u w:val="none"/>
          <w:lang w:val="en-ZA"/>
        </w:rPr>
        <w:t xml:space="preserve">it was Applicants attorneys who approached Samsodien to accept service on them of the review application secondly it took them five months before they decided to raise the Rule 7(1) objection.  In the matter of </w:t>
      </w:r>
      <w:r w:rsidR="00866E98" w:rsidRPr="00866E98">
        <w:rPr>
          <w:b/>
          <w:u w:val="none"/>
          <w:lang w:val="en-ZA"/>
        </w:rPr>
        <w:t xml:space="preserve">Chopra v </w:t>
      </w:r>
      <w:r w:rsidR="00A42892">
        <w:rPr>
          <w:b/>
          <w:u w:val="none"/>
          <w:lang w:val="en-ZA"/>
        </w:rPr>
        <w:t>Trans</w:t>
      </w:r>
      <w:r w:rsidR="00A42892" w:rsidRPr="00866E98">
        <w:rPr>
          <w:b/>
          <w:u w:val="none"/>
          <w:lang w:val="en-ZA"/>
        </w:rPr>
        <w:t>Avalon</w:t>
      </w:r>
      <w:r w:rsidR="00866E98" w:rsidRPr="00866E98">
        <w:rPr>
          <w:b/>
          <w:u w:val="none"/>
          <w:lang w:val="en-ZA"/>
        </w:rPr>
        <w:t xml:space="preserve"> (Pty) Ltd 1973 (4) SA 369 W</w:t>
      </w:r>
      <w:r w:rsidR="00866E98">
        <w:rPr>
          <w:u w:val="none"/>
          <w:lang w:val="en-ZA"/>
        </w:rPr>
        <w:t xml:space="preserve"> it was held that failure to raise the objection of lack of authority may amount to waiver of the right to do so.</w:t>
      </w:r>
    </w:p>
    <w:p w14:paraId="17D7E69C" w14:textId="77777777" w:rsidR="008E7C9F" w:rsidRDefault="008E7C9F" w:rsidP="00081D2A">
      <w:pPr>
        <w:spacing w:line="360" w:lineRule="auto"/>
        <w:ind w:left="720" w:hanging="720"/>
        <w:jc w:val="both"/>
        <w:rPr>
          <w:u w:val="none"/>
          <w:lang w:val="en-ZA"/>
        </w:rPr>
      </w:pPr>
    </w:p>
    <w:p w14:paraId="32678A58" w14:textId="00BED217" w:rsidR="00B701AC" w:rsidRDefault="00494742" w:rsidP="00081D2A">
      <w:pPr>
        <w:spacing w:line="360" w:lineRule="auto"/>
        <w:ind w:left="720" w:hanging="720"/>
        <w:jc w:val="both"/>
        <w:rPr>
          <w:u w:val="none"/>
          <w:lang w:val="en-ZA"/>
        </w:rPr>
      </w:pPr>
      <w:r>
        <w:rPr>
          <w:u w:val="none"/>
          <w:lang w:val="en-ZA"/>
        </w:rPr>
        <w:t>[38</w:t>
      </w:r>
      <w:r w:rsidR="00081D2A">
        <w:rPr>
          <w:u w:val="none"/>
          <w:lang w:val="en-ZA"/>
        </w:rPr>
        <w:t>]</w:t>
      </w:r>
      <w:r w:rsidR="008E7C9F">
        <w:rPr>
          <w:u w:val="none"/>
          <w:lang w:val="en-ZA"/>
        </w:rPr>
        <w:tab/>
      </w:r>
      <w:r w:rsidR="00B701AC">
        <w:rPr>
          <w:u w:val="none"/>
          <w:lang w:val="en-ZA"/>
        </w:rPr>
        <w:t>The Applicant has not explained why they did not raise objection in September 2021 shortly after Samsodien had entered appearance to oppose.  In my view they did not because they had long accepted Samsodien’s authority to act for CNG otherwise why did they invite Samsodien to accept service of review application on behalf of all the Respondent.</w:t>
      </w:r>
    </w:p>
    <w:p w14:paraId="608E6665" w14:textId="04A7BF6E" w:rsidR="00081D2A" w:rsidRDefault="00B701AC" w:rsidP="00081D2A">
      <w:pPr>
        <w:spacing w:line="360" w:lineRule="auto"/>
        <w:ind w:left="720" w:hanging="720"/>
        <w:jc w:val="both"/>
        <w:rPr>
          <w:u w:val="none"/>
          <w:lang w:val="en-ZA"/>
        </w:rPr>
      </w:pPr>
      <w:r>
        <w:rPr>
          <w:u w:val="none"/>
          <w:lang w:val="en-ZA"/>
        </w:rPr>
        <w:t xml:space="preserve"> </w:t>
      </w:r>
    </w:p>
    <w:p w14:paraId="6D5648D1" w14:textId="57251BFC" w:rsidR="00081D2A" w:rsidRDefault="00494742" w:rsidP="00081D2A">
      <w:pPr>
        <w:spacing w:line="360" w:lineRule="auto"/>
        <w:ind w:left="720" w:hanging="720"/>
        <w:jc w:val="both"/>
        <w:rPr>
          <w:u w:val="none"/>
          <w:lang w:val="en-ZA"/>
        </w:rPr>
      </w:pPr>
      <w:r>
        <w:rPr>
          <w:u w:val="none"/>
          <w:lang w:val="en-ZA"/>
        </w:rPr>
        <w:t>[39</w:t>
      </w:r>
      <w:r w:rsidR="00081D2A">
        <w:rPr>
          <w:u w:val="none"/>
          <w:lang w:val="en-ZA"/>
        </w:rPr>
        <w:t>]</w:t>
      </w:r>
      <w:r w:rsidR="00327713">
        <w:rPr>
          <w:u w:val="none"/>
          <w:lang w:val="en-ZA"/>
        </w:rPr>
        <w:tab/>
        <w:t>The issue is this interlocutory application is whether the Board of Directors of CNG validly appointed the eight Respondent Samsodien Attorneys to act for and on behalf of CNG in the review application.  The Applicants content that they could not because clause 11.1.1 of the MOI provides that “Only a maximum of 2 non-Executive Directors were entitled to participate in the meetings that adopted the resolution.</w:t>
      </w:r>
    </w:p>
    <w:p w14:paraId="4D987A30" w14:textId="77777777" w:rsidR="00327713" w:rsidRDefault="00327713" w:rsidP="00081D2A">
      <w:pPr>
        <w:spacing w:line="360" w:lineRule="auto"/>
        <w:ind w:left="720" w:hanging="720"/>
        <w:jc w:val="both"/>
        <w:rPr>
          <w:u w:val="none"/>
          <w:lang w:val="en-ZA"/>
        </w:rPr>
      </w:pPr>
    </w:p>
    <w:p w14:paraId="188B17EC" w14:textId="49745104" w:rsidR="00D0325D" w:rsidRDefault="00494742" w:rsidP="00081D2A">
      <w:pPr>
        <w:spacing w:line="360" w:lineRule="auto"/>
        <w:ind w:left="720" w:hanging="720"/>
        <w:jc w:val="both"/>
        <w:rPr>
          <w:u w:val="none"/>
          <w:lang w:val="en-ZA"/>
        </w:rPr>
      </w:pPr>
      <w:r>
        <w:rPr>
          <w:u w:val="none"/>
          <w:lang w:val="en-ZA"/>
        </w:rPr>
        <w:t>[40</w:t>
      </w:r>
      <w:r w:rsidR="00081D2A">
        <w:rPr>
          <w:u w:val="none"/>
          <w:lang w:val="en-ZA"/>
        </w:rPr>
        <w:t>]</w:t>
      </w:r>
      <w:r w:rsidR="00D0325D">
        <w:rPr>
          <w:u w:val="none"/>
          <w:lang w:val="en-ZA"/>
        </w:rPr>
        <w:tab/>
        <w:t>The Applicants are in this interlocutory disingenuously seeking to shortcircuit the issues that arise and are awaiting determination in the main and review application.  Section 66 (11) of the Companies Act 71 of 2008 puts the issue complained of by the Applicant out of consideration by this court and seemingly also in the two main and review applications.  The section reads as follows:</w:t>
      </w:r>
    </w:p>
    <w:p w14:paraId="3DC533D5" w14:textId="77777777" w:rsidR="00D0325D" w:rsidRDefault="00D0325D" w:rsidP="00081D2A">
      <w:pPr>
        <w:spacing w:line="360" w:lineRule="auto"/>
        <w:ind w:left="720" w:hanging="720"/>
        <w:jc w:val="both"/>
        <w:rPr>
          <w:u w:val="none"/>
          <w:lang w:val="en-ZA"/>
        </w:rPr>
      </w:pPr>
    </w:p>
    <w:p w14:paraId="2D59C7C7" w14:textId="7B3AABB0" w:rsidR="00081D2A" w:rsidRPr="00D0325D" w:rsidRDefault="00D0325D" w:rsidP="00D0325D">
      <w:pPr>
        <w:spacing w:line="360" w:lineRule="auto"/>
        <w:ind w:left="1440"/>
        <w:jc w:val="both"/>
        <w:rPr>
          <w:sz w:val="22"/>
          <w:szCs w:val="22"/>
          <w:u w:val="none"/>
          <w:lang w:val="en-ZA"/>
        </w:rPr>
      </w:pPr>
      <w:r w:rsidRPr="00D0325D">
        <w:rPr>
          <w:sz w:val="22"/>
          <w:szCs w:val="22"/>
          <w:u w:val="none"/>
          <w:lang w:val="en-ZA"/>
        </w:rPr>
        <w:t xml:space="preserve">“Any failure by a company at any time to have the minimum number of Directors required by this Act or the Company’s Memorandum of Incorporates does not limit or negate the authority to the Board, or invalidate anything done by the Board or the Company.”  </w:t>
      </w:r>
    </w:p>
    <w:p w14:paraId="771A77F5" w14:textId="77777777" w:rsidR="00D0325D" w:rsidRDefault="00D0325D" w:rsidP="00081D2A">
      <w:pPr>
        <w:spacing w:line="360" w:lineRule="auto"/>
        <w:ind w:left="720" w:hanging="720"/>
        <w:jc w:val="both"/>
        <w:rPr>
          <w:u w:val="none"/>
          <w:lang w:val="en-ZA"/>
        </w:rPr>
      </w:pPr>
    </w:p>
    <w:p w14:paraId="4993FF17" w14:textId="219FE244" w:rsidR="00FB1FF5" w:rsidRDefault="00494742" w:rsidP="00081D2A">
      <w:pPr>
        <w:spacing w:line="360" w:lineRule="auto"/>
        <w:ind w:left="720" w:hanging="720"/>
        <w:jc w:val="both"/>
        <w:rPr>
          <w:u w:val="none"/>
          <w:lang w:val="en-ZA"/>
        </w:rPr>
      </w:pPr>
      <w:r>
        <w:rPr>
          <w:u w:val="none"/>
          <w:lang w:val="en-ZA"/>
        </w:rPr>
        <w:t>[41</w:t>
      </w:r>
      <w:r w:rsidR="00081D2A">
        <w:rPr>
          <w:u w:val="none"/>
          <w:lang w:val="en-ZA"/>
        </w:rPr>
        <w:t>]</w:t>
      </w:r>
      <w:r>
        <w:rPr>
          <w:u w:val="none"/>
          <w:lang w:val="en-ZA"/>
        </w:rPr>
        <w:tab/>
        <w:t>T</w:t>
      </w:r>
      <w:r w:rsidR="001A0EA2">
        <w:rPr>
          <w:u w:val="none"/>
          <w:lang w:val="en-ZA"/>
        </w:rPr>
        <w:t>here is sufficient evidence before me in this Court that Samsodien Attorneys have been authorised to represent the first Respondent in these proceedings.  Watermeyer J as he then was in (</w:t>
      </w:r>
      <w:r w:rsidR="001A0EA2" w:rsidRPr="001A0EA2">
        <w:rPr>
          <w:b/>
          <w:u w:val="none"/>
          <w:lang w:val="en-ZA"/>
        </w:rPr>
        <w:t>Mail Cape (Pty) Ltd v Merino Ko-operasie Bpk 1957 (2) SA 347 (C) at 352</w:t>
      </w:r>
      <w:r w:rsidR="001A0EA2">
        <w:rPr>
          <w:u w:val="none"/>
          <w:lang w:val="en-ZA"/>
        </w:rPr>
        <w:t xml:space="preserve"> concluded that </w:t>
      </w:r>
    </w:p>
    <w:p w14:paraId="22C71978" w14:textId="77777777" w:rsidR="00FB1FF5" w:rsidRDefault="00FB1FF5" w:rsidP="00081D2A">
      <w:pPr>
        <w:spacing w:line="360" w:lineRule="auto"/>
        <w:ind w:left="720" w:hanging="720"/>
        <w:jc w:val="both"/>
        <w:rPr>
          <w:u w:val="none"/>
          <w:lang w:val="en-ZA"/>
        </w:rPr>
      </w:pPr>
    </w:p>
    <w:p w14:paraId="32413D32" w14:textId="314E04F7" w:rsidR="00081D2A" w:rsidRPr="00FB1FF5" w:rsidRDefault="00FB1FF5" w:rsidP="00FB1FF5">
      <w:pPr>
        <w:spacing w:line="360" w:lineRule="auto"/>
        <w:ind w:left="1440"/>
        <w:jc w:val="both"/>
        <w:rPr>
          <w:sz w:val="22"/>
          <w:szCs w:val="22"/>
          <w:u w:val="none"/>
          <w:lang w:val="en-ZA"/>
        </w:rPr>
      </w:pPr>
      <w:r w:rsidRPr="00FB1FF5">
        <w:rPr>
          <w:sz w:val="22"/>
          <w:szCs w:val="22"/>
          <w:u w:val="none"/>
          <w:lang w:val="en-ZA"/>
        </w:rPr>
        <w:t>“</w:t>
      </w:r>
      <w:r w:rsidR="001A0EA2" w:rsidRPr="00FB1FF5">
        <w:rPr>
          <w:sz w:val="22"/>
          <w:szCs w:val="22"/>
          <w:u w:val="none"/>
          <w:lang w:val="en-ZA"/>
        </w:rPr>
        <w:t>while in motio</w:t>
      </w:r>
      <w:r w:rsidRPr="00FB1FF5">
        <w:rPr>
          <w:sz w:val="22"/>
          <w:szCs w:val="22"/>
          <w:u w:val="none"/>
          <w:lang w:val="en-ZA"/>
        </w:rPr>
        <w:t>n proceedings the best evidence would be an affidavit by an officer of the Company annexing a copy of the relevant resolution of the Board such evidence is not “necessary in every case.” Each case must be considered on its own merits and the Court must decide whether enough has been placed before it to warrant the conclusion that it is the company which is litigating and not some unauthorised person on its</w:t>
      </w:r>
      <w:r>
        <w:rPr>
          <w:sz w:val="22"/>
          <w:szCs w:val="22"/>
          <w:u w:val="none"/>
          <w:lang w:val="en-ZA"/>
        </w:rPr>
        <w:t xml:space="preserve"> </w:t>
      </w:r>
      <w:r w:rsidRPr="00FB1FF5">
        <w:rPr>
          <w:sz w:val="22"/>
          <w:szCs w:val="22"/>
          <w:u w:val="none"/>
          <w:lang w:val="en-ZA"/>
        </w:rPr>
        <w:t xml:space="preserve">behalf.”  </w:t>
      </w:r>
    </w:p>
    <w:p w14:paraId="72228254" w14:textId="77777777" w:rsidR="00081D2A" w:rsidRDefault="00081D2A" w:rsidP="00081D2A">
      <w:pPr>
        <w:spacing w:line="360" w:lineRule="auto"/>
        <w:ind w:left="720" w:hanging="720"/>
        <w:jc w:val="both"/>
        <w:rPr>
          <w:u w:val="none"/>
          <w:lang w:val="en-ZA"/>
        </w:rPr>
      </w:pPr>
    </w:p>
    <w:p w14:paraId="5F6AA457" w14:textId="58173A21" w:rsidR="005416BD" w:rsidRDefault="00494742" w:rsidP="005416BD">
      <w:pPr>
        <w:spacing w:line="360" w:lineRule="auto"/>
        <w:ind w:left="720" w:hanging="720"/>
        <w:jc w:val="both"/>
        <w:rPr>
          <w:u w:val="none"/>
          <w:lang w:val="en-ZA"/>
        </w:rPr>
      </w:pPr>
      <w:r>
        <w:rPr>
          <w:u w:val="none"/>
          <w:lang w:val="en-ZA"/>
        </w:rPr>
        <w:t>[42</w:t>
      </w:r>
      <w:r w:rsidR="00E16288">
        <w:rPr>
          <w:u w:val="none"/>
          <w:lang w:val="en-ZA"/>
        </w:rPr>
        <w:t>]</w:t>
      </w:r>
      <w:r w:rsidR="005E27A0">
        <w:rPr>
          <w:u w:val="none"/>
          <w:lang w:val="en-ZA"/>
        </w:rPr>
        <w:tab/>
      </w:r>
      <w:r w:rsidR="005416BD">
        <w:rPr>
          <w:u w:val="none"/>
          <w:lang w:val="en-ZA"/>
        </w:rPr>
        <w:t xml:space="preserve">In conclusion I also agree that the point in </w:t>
      </w:r>
      <w:r w:rsidR="005416BD" w:rsidRPr="005416BD">
        <w:rPr>
          <w:i/>
          <w:u w:val="none"/>
          <w:lang w:val="en-ZA"/>
        </w:rPr>
        <w:t>limine</w:t>
      </w:r>
      <w:r w:rsidR="005416BD">
        <w:rPr>
          <w:u w:val="none"/>
          <w:lang w:val="en-ZA"/>
        </w:rPr>
        <w:t xml:space="preserve"> as regards lateness of the Rule 7(1) application is sufficient to dismiss this application with an appropriate costs order.</w:t>
      </w:r>
    </w:p>
    <w:p w14:paraId="7A8FA8FF" w14:textId="21CA0D3D" w:rsidR="007E4442" w:rsidRDefault="005416BD" w:rsidP="00DB2E83">
      <w:pPr>
        <w:spacing w:line="360" w:lineRule="auto"/>
        <w:jc w:val="both"/>
        <w:rPr>
          <w:u w:val="none"/>
          <w:lang w:val="en-ZA"/>
        </w:rPr>
      </w:pPr>
      <w:r>
        <w:rPr>
          <w:u w:val="none"/>
          <w:lang w:val="en-ZA"/>
        </w:rPr>
        <w:t xml:space="preserve"> </w:t>
      </w:r>
    </w:p>
    <w:p w14:paraId="24F0EDBC" w14:textId="06FCA2DA" w:rsidR="00E16288" w:rsidRDefault="00494742" w:rsidP="005416BD">
      <w:pPr>
        <w:spacing w:line="360" w:lineRule="auto"/>
        <w:ind w:left="720" w:hanging="720"/>
        <w:jc w:val="both"/>
        <w:rPr>
          <w:u w:val="none"/>
          <w:lang w:val="en-ZA"/>
        </w:rPr>
      </w:pPr>
      <w:r>
        <w:rPr>
          <w:u w:val="none"/>
          <w:lang w:val="en-ZA"/>
        </w:rPr>
        <w:t>[43</w:t>
      </w:r>
      <w:r w:rsidR="00E16288">
        <w:rPr>
          <w:u w:val="none"/>
          <w:lang w:val="en-ZA"/>
        </w:rPr>
        <w:t>]</w:t>
      </w:r>
      <w:r w:rsidR="005416BD">
        <w:rPr>
          <w:u w:val="none"/>
          <w:lang w:val="en-ZA"/>
        </w:rPr>
        <w:tab/>
        <w:t xml:space="preserve">The Board of Directors of CNG Holdings as well as CEO have informed this Court </w:t>
      </w:r>
      <w:r>
        <w:rPr>
          <w:u w:val="none"/>
          <w:lang w:val="en-ZA"/>
        </w:rPr>
        <w:t xml:space="preserve">under oath that </w:t>
      </w:r>
      <w:r w:rsidR="005416BD">
        <w:rPr>
          <w:u w:val="none"/>
          <w:lang w:val="en-ZA"/>
        </w:rPr>
        <w:t>it authorised the eight Respondent to represent CNG Holdings against all legal proceedings instituted by the Applicant.  This was done on two occasions and furnished power of attorney duly signed and witnessed.</w:t>
      </w:r>
    </w:p>
    <w:p w14:paraId="612EB346" w14:textId="3F082655" w:rsidR="005416BD" w:rsidRDefault="005416BD" w:rsidP="005416BD">
      <w:pPr>
        <w:spacing w:line="360" w:lineRule="auto"/>
        <w:ind w:left="720" w:hanging="720"/>
        <w:jc w:val="both"/>
        <w:rPr>
          <w:u w:val="none"/>
          <w:lang w:val="en-ZA"/>
        </w:rPr>
      </w:pPr>
    </w:p>
    <w:p w14:paraId="36B364F2" w14:textId="2A039EAE" w:rsidR="005416BD" w:rsidRDefault="005416BD" w:rsidP="005416BD">
      <w:pPr>
        <w:spacing w:line="360" w:lineRule="auto"/>
        <w:ind w:left="720" w:hanging="720"/>
        <w:jc w:val="both"/>
        <w:rPr>
          <w:lang w:val="en-ZA"/>
        </w:rPr>
      </w:pPr>
      <w:r w:rsidRPr="005416BD">
        <w:rPr>
          <w:lang w:val="en-ZA"/>
        </w:rPr>
        <w:t>COSTS</w:t>
      </w:r>
    </w:p>
    <w:p w14:paraId="67EB3F44" w14:textId="77777777" w:rsidR="005416BD" w:rsidRPr="005416BD" w:rsidRDefault="005416BD" w:rsidP="005416BD">
      <w:pPr>
        <w:spacing w:line="360" w:lineRule="auto"/>
        <w:ind w:left="720" w:hanging="720"/>
        <w:jc w:val="both"/>
        <w:rPr>
          <w:lang w:val="en-ZA"/>
        </w:rPr>
      </w:pPr>
    </w:p>
    <w:p w14:paraId="04147A43" w14:textId="586CFC44" w:rsidR="00E16288" w:rsidRDefault="00494742" w:rsidP="005416BD">
      <w:pPr>
        <w:spacing w:line="360" w:lineRule="auto"/>
        <w:ind w:left="720" w:hanging="720"/>
        <w:jc w:val="both"/>
        <w:rPr>
          <w:u w:val="none"/>
          <w:lang w:val="en-ZA"/>
        </w:rPr>
      </w:pPr>
      <w:r>
        <w:rPr>
          <w:u w:val="none"/>
          <w:lang w:val="en-ZA"/>
        </w:rPr>
        <w:t>[44</w:t>
      </w:r>
      <w:r w:rsidR="00E16288">
        <w:rPr>
          <w:u w:val="none"/>
          <w:lang w:val="en-ZA"/>
        </w:rPr>
        <w:t>]</w:t>
      </w:r>
      <w:r w:rsidR="005416BD">
        <w:rPr>
          <w:u w:val="none"/>
          <w:lang w:val="en-ZA"/>
        </w:rPr>
        <w:tab/>
        <w:t xml:space="preserve">The first to seventh Respondents gave notice that in the event of they being successful in their opposition to the Rule 7(1) application they will seek a punitive costs order </w:t>
      </w:r>
      <w:r w:rsidR="005416BD" w:rsidRPr="005416BD">
        <w:rPr>
          <w:i/>
          <w:u w:val="none"/>
          <w:lang w:val="en-ZA"/>
        </w:rPr>
        <w:t>de bonis propriis</w:t>
      </w:r>
      <w:r w:rsidR="005416BD">
        <w:rPr>
          <w:u w:val="none"/>
          <w:lang w:val="en-ZA"/>
        </w:rPr>
        <w:t xml:space="preserve"> against the Applicants legal representatives.</w:t>
      </w:r>
      <w:r w:rsidR="005416BD">
        <w:rPr>
          <w:u w:val="none"/>
          <w:lang w:val="en-ZA"/>
        </w:rPr>
        <w:tab/>
      </w:r>
    </w:p>
    <w:p w14:paraId="3879D844" w14:textId="77777777" w:rsidR="005416BD" w:rsidRDefault="005416BD" w:rsidP="005416BD">
      <w:pPr>
        <w:spacing w:line="360" w:lineRule="auto"/>
        <w:ind w:left="720" w:hanging="720"/>
        <w:jc w:val="both"/>
        <w:rPr>
          <w:u w:val="none"/>
          <w:lang w:val="en-ZA"/>
        </w:rPr>
      </w:pPr>
    </w:p>
    <w:p w14:paraId="3FBDD25B" w14:textId="56914B4C" w:rsidR="00E16288" w:rsidRDefault="00494742" w:rsidP="003915FD">
      <w:pPr>
        <w:spacing w:line="360" w:lineRule="auto"/>
        <w:ind w:left="720" w:hanging="720"/>
        <w:jc w:val="both"/>
        <w:rPr>
          <w:u w:val="none"/>
          <w:lang w:val="en-ZA"/>
        </w:rPr>
      </w:pPr>
      <w:r>
        <w:rPr>
          <w:u w:val="none"/>
          <w:lang w:val="en-ZA"/>
        </w:rPr>
        <w:t>[45</w:t>
      </w:r>
      <w:r w:rsidR="00E16288">
        <w:rPr>
          <w:u w:val="none"/>
          <w:lang w:val="en-ZA"/>
        </w:rPr>
        <w:t>]</w:t>
      </w:r>
      <w:r w:rsidR="003915FD">
        <w:rPr>
          <w:u w:val="none"/>
          <w:lang w:val="en-ZA"/>
        </w:rPr>
        <w:tab/>
        <w:t xml:space="preserve">The basis of that application is firstly that the </w:t>
      </w:r>
      <w:r>
        <w:rPr>
          <w:u w:val="none"/>
          <w:lang w:val="en-ZA"/>
        </w:rPr>
        <w:t>Applicants fi</w:t>
      </w:r>
      <w:r w:rsidR="003915FD">
        <w:rPr>
          <w:u w:val="none"/>
          <w:lang w:val="en-ZA"/>
        </w:rPr>
        <w:t>l</w:t>
      </w:r>
      <w:r>
        <w:rPr>
          <w:u w:val="none"/>
          <w:lang w:val="en-ZA"/>
        </w:rPr>
        <w:t>e</w:t>
      </w:r>
      <w:r w:rsidR="003915FD">
        <w:rPr>
          <w:u w:val="none"/>
          <w:lang w:val="en-ZA"/>
        </w:rPr>
        <w:t>d voluminou</w:t>
      </w:r>
      <w:r>
        <w:rPr>
          <w:u w:val="none"/>
          <w:lang w:val="en-ZA"/>
        </w:rPr>
        <w:t>s papers mostly quoting the King 4 Report vibration</w:t>
      </w:r>
      <w:r w:rsidR="003915FD">
        <w:rPr>
          <w:u w:val="none"/>
          <w:lang w:val="en-ZA"/>
        </w:rPr>
        <w:t xml:space="preserve"> dealing with Corporate governance and transparency which the Respondent say are irrelevant in the adjudication of the Rule 7(1) interlocutory application.  Secondly the Respondent argues that the Applicants legal representative and Counsel used unacceptable language and maliciously attache</w:t>
      </w:r>
      <w:r w:rsidR="00F240EC">
        <w:rPr>
          <w:u w:val="none"/>
          <w:lang w:val="en-ZA"/>
        </w:rPr>
        <w:t>d Respondents Counsel in their head</w:t>
      </w:r>
      <w:r>
        <w:rPr>
          <w:u w:val="none"/>
          <w:lang w:val="en-ZA"/>
        </w:rPr>
        <w:t>s</w:t>
      </w:r>
      <w:r w:rsidR="00F240EC">
        <w:rPr>
          <w:u w:val="none"/>
          <w:lang w:val="en-ZA"/>
        </w:rPr>
        <w:t xml:space="preserve"> of argument by using words such as “</w:t>
      </w:r>
      <w:r w:rsidR="00B73A3B">
        <w:rPr>
          <w:u w:val="none"/>
          <w:lang w:val="en-ZA"/>
        </w:rPr>
        <w:t>Superficial and incorrect understanding of the issues” “Total misunderstanding of the position and the requirements appearing in the MOI.”</w:t>
      </w:r>
    </w:p>
    <w:p w14:paraId="1514AFCD" w14:textId="77777777" w:rsidR="003915FD" w:rsidRDefault="003915FD" w:rsidP="003915FD">
      <w:pPr>
        <w:spacing w:line="360" w:lineRule="auto"/>
        <w:ind w:left="720" w:hanging="720"/>
        <w:jc w:val="both"/>
        <w:rPr>
          <w:u w:val="none"/>
          <w:lang w:val="en-ZA"/>
        </w:rPr>
      </w:pPr>
    </w:p>
    <w:p w14:paraId="63F34554" w14:textId="666283C6" w:rsidR="00B73A3B" w:rsidRDefault="00494742" w:rsidP="00B73A3B">
      <w:pPr>
        <w:spacing w:line="360" w:lineRule="auto"/>
        <w:ind w:left="720" w:hanging="720"/>
        <w:jc w:val="both"/>
        <w:rPr>
          <w:u w:val="none"/>
          <w:lang w:val="en-ZA"/>
        </w:rPr>
      </w:pPr>
      <w:r>
        <w:rPr>
          <w:u w:val="none"/>
          <w:lang w:val="en-ZA"/>
        </w:rPr>
        <w:t>[46</w:t>
      </w:r>
      <w:r w:rsidR="00E16288">
        <w:rPr>
          <w:u w:val="none"/>
          <w:lang w:val="en-ZA"/>
        </w:rPr>
        <w:t>]</w:t>
      </w:r>
      <w:r w:rsidR="00B73A3B">
        <w:rPr>
          <w:u w:val="none"/>
          <w:lang w:val="en-ZA"/>
        </w:rPr>
        <w:tab/>
        <w:t xml:space="preserve">It is trite law that the award of costs is a matter wholly within the discretion of the Court (See: </w:t>
      </w:r>
      <w:r w:rsidR="00B73A3B" w:rsidRPr="00B73A3B">
        <w:rPr>
          <w:b/>
          <w:u w:val="none"/>
          <w:lang w:val="en-ZA"/>
        </w:rPr>
        <w:t>Graham v Odendaal 1972 (2) SA 611 (A) at 616</w:t>
      </w:r>
      <w:r w:rsidR="00B73A3B">
        <w:rPr>
          <w:u w:val="none"/>
          <w:lang w:val="en-ZA"/>
        </w:rPr>
        <w:t>).  This principle is also applicable even where the general rule says that costs follow the event in other words a successful party may under appropriate circumstances be deprived of costs.</w:t>
      </w:r>
    </w:p>
    <w:p w14:paraId="7826425C" w14:textId="0765B592" w:rsidR="00E16288" w:rsidRDefault="00B73A3B" w:rsidP="00DB2E83">
      <w:pPr>
        <w:spacing w:line="360" w:lineRule="auto"/>
        <w:jc w:val="both"/>
        <w:rPr>
          <w:u w:val="none"/>
          <w:lang w:val="en-ZA"/>
        </w:rPr>
      </w:pPr>
      <w:r>
        <w:rPr>
          <w:u w:val="none"/>
          <w:lang w:val="en-ZA"/>
        </w:rPr>
        <w:t xml:space="preserve"> </w:t>
      </w:r>
    </w:p>
    <w:p w14:paraId="794C0950" w14:textId="5A08FFB5" w:rsidR="00E16288" w:rsidRDefault="00494742" w:rsidP="00B73A3B">
      <w:pPr>
        <w:spacing w:line="360" w:lineRule="auto"/>
        <w:ind w:left="720" w:hanging="720"/>
        <w:jc w:val="both"/>
        <w:rPr>
          <w:u w:val="none"/>
          <w:lang w:val="en-ZA"/>
        </w:rPr>
      </w:pPr>
      <w:r>
        <w:rPr>
          <w:u w:val="none"/>
          <w:lang w:val="en-ZA"/>
        </w:rPr>
        <w:t>[47</w:t>
      </w:r>
      <w:r w:rsidR="00E16288">
        <w:rPr>
          <w:u w:val="none"/>
          <w:lang w:val="en-ZA"/>
        </w:rPr>
        <w:t>]</w:t>
      </w:r>
      <w:r w:rsidR="00B73A3B">
        <w:rPr>
          <w:u w:val="none"/>
          <w:lang w:val="en-ZA"/>
        </w:rPr>
        <w:tab/>
        <w:t xml:space="preserve">In </w:t>
      </w:r>
      <w:r w:rsidR="00B73A3B" w:rsidRPr="00B73A3B">
        <w:rPr>
          <w:b/>
          <w:u w:val="none"/>
          <w:lang w:val="en-ZA"/>
        </w:rPr>
        <w:t>Webb v Bothma 1980 (3) SA 666 (N) at 673 D-F</w:t>
      </w:r>
      <w:r w:rsidR="00B73A3B">
        <w:rPr>
          <w:u w:val="none"/>
          <w:lang w:val="en-ZA"/>
        </w:rPr>
        <w:t xml:space="preserve"> the Court granted costs </w:t>
      </w:r>
      <w:r w:rsidR="00B73A3B" w:rsidRPr="00B73A3B">
        <w:rPr>
          <w:i/>
          <w:u w:val="none"/>
          <w:lang w:val="en-ZA"/>
        </w:rPr>
        <w:t>de bonis propriis</w:t>
      </w:r>
      <w:r w:rsidR="00B73A3B">
        <w:rPr>
          <w:u w:val="none"/>
          <w:lang w:val="en-ZA"/>
        </w:rPr>
        <w:t xml:space="preserve"> against an attorney who obstructed the interest of justice by delaying the final determination of an action and this caused parties to incur unnecessary costs.  In </w:t>
      </w:r>
      <w:r w:rsidR="00B73A3B" w:rsidRPr="00B73A3B">
        <w:rPr>
          <w:b/>
          <w:u w:val="none"/>
          <w:lang w:val="en-ZA"/>
        </w:rPr>
        <w:t>Washaya vs Washaya 1990 (4) SA 41 (ZH)</w:t>
      </w:r>
      <w:r w:rsidR="00B73A3B">
        <w:rPr>
          <w:u w:val="none"/>
          <w:lang w:val="en-ZA"/>
        </w:rPr>
        <w:t xml:space="preserve"> a legal representative was ordered to pay costs </w:t>
      </w:r>
      <w:r w:rsidR="00B73A3B" w:rsidRPr="00B73A3B">
        <w:rPr>
          <w:i/>
          <w:u w:val="none"/>
          <w:lang w:val="en-ZA"/>
        </w:rPr>
        <w:t>de bonis propriis</w:t>
      </w:r>
      <w:r w:rsidR="00B73A3B">
        <w:rPr>
          <w:u w:val="none"/>
          <w:lang w:val="en-ZA"/>
        </w:rPr>
        <w:t xml:space="preserve"> where he had acted in an irresponsible and grossly negligent or reckless manner, misleading the Court and causing prejudice to the other party.</w:t>
      </w:r>
    </w:p>
    <w:p w14:paraId="011879F0" w14:textId="77777777" w:rsidR="00B73A3B" w:rsidRDefault="00B73A3B" w:rsidP="00B73A3B">
      <w:pPr>
        <w:spacing w:line="360" w:lineRule="auto"/>
        <w:ind w:left="720" w:hanging="720"/>
        <w:jc w:val="both"/>
        <w:rPr>
          <w:u w:val="none"/>
          <w:lang w:val="en-ZA"/>
        </w:rPr>
      </w:pPr>
    </w:p>
    <w:p w14:paraId="656EA064" w14:textId="1B3611D4" w:rsidR="00B73A3B" w:rsidRDefault="00494742" w:rsidP="00B73A3B">
      <w:pPr>
        <w:spacing w:line="360" w:lineRule="auto"/>
        <w:ind w:left="720" w:hanging="720"/>
        <w:jc w:val="both"/>
        <w:rPr>
          <w:u w:val="none"/>
          <w:lang w:val="en-ZA"/>
        </w:rPr>
      </w:pPr>
      <w:r>
        <w:rPr>
          <w:u w:val="none"/>
          <w:lang w:val="en-ZA"/>
        </w:rPr>
        <w:t>[48</w:t>
      </w:r>
      <w:r w:rsidR="00E16288">
        <w:rPr>
          <w:u w:val="none"/>
          <w:lang w:val="en-ZA"/>
        </w:rPr>
        <w:t>]</w:t>
      </w:r>
      <w:r w:rsidR="00B73A3B">
        <w:rPr>
          <w:u w:val="none"/>
          <w:lang w:val="en-ZA"/>
        </w:rPr>
        <w:tab/>
        <w:t>In this matter it is clear that it is the choice of words in the head of argument by Applicants Counsel which the Respondents say are offensive and unacceptable.  The question is whether this has caused the Respondents prejudice or not.</w:t>
      </w:r>
    </w:p>
    <w:p w14:paraId="3FAC377E" w14:textId="7920411B" w:rsidR="00E16288" w:rsidRDefault="00B73A3B" w:rsidP="00DB2E83">
      <w:pPr>
        <w:spacing w:line="360" w:lineRule="auto"/>
        <w:jc w:val="both"/>
        <w:rPr>
          <w:u w:val="none"/>
          <w:lang w:val="en-ZA"/>
        </w:rPr>
      </w:pPr>
      <w:r>
        <w:rPr>
          <w:u w:val="none"/>
          <w:lang w:val="en-ZA"/>
        </w:rPr>
        <w:t xml:space="preserve"> </w:t>
      </w:r>
    </w:p>
    <w:p w14:paraId="18DDEFDD" w14:textId="374002CC" w:rsidR="00891EB4" w:rsidRDefault="00494742" w:rsidP="00891EB4">
      <w:pPr>
        <w:spacing w:line="360" w:lineRule="auto"/>
        <w:ind w:left="720" w:hanging="720"/>
        <w:jc w:val="both"/>
        <w:rPr>
          <w:u w:val="none"/>
          <w:lang w:val="en-ZA"/>
        </w:rPr>
      </w:pPr>
      <w:r>
        <w:rPr>
          <w:u w:val="none"/>
          <w:lang w:val="en-ZA"/>
        </w:rPr>
        <w:t>[49</w:t>
      </w:r>
      <w:r w:rsidR="00E16288">
        <w:rPr>
          <w:u w:val="none"/>
          <w:lang w:val="en-ZA"/>
        </w:rPr>
        <w:t>]</w:t>
      </w:r>
      <w:r w:rsidR="009B49B9">
        <w:rPr>
          <w:u w:val="none"/>
          <w:lang w:val="en-ZA"/>
        </w:rPr>
        <w:tab/>
        <w:t xml:space="preserve">I accept without reservation that the terminology used by Applicants Counsel in the heads of argument is not proper and should be frowned upon.  Counsel in an endeavour to put up a case for his client </w:t>
      </w:r>
      <w:r w:rsidR="00891EB4">
        <w:rPr>
          <w:u w:val="none"/>
          <w:lang w:val="en-ZA"/>
        </w:rPr>
        <w:t>must always keep wit</w:t>
      </w:r>
      <w:r w:rsidR="001E2566">
        <w:rPr>
          <w:u w:val="none"/>
          <w:lang w:val="en-ZA"/>
        </w:rPr>
        <w:t>hin the bounds of professionalism</w:t>
      </w:r>
      <w:r w:rsidR="00891EB4">
        <w:rPr>
          <w:u w:val="none"/>
          <w:lang w:val="en-ZA"/>
        </w:rPr>
        <w:t xml:space="preserve"> and collegiality.  Having said so I do not think that there is an appropriate case to sanction the legal rep</w:t>
      </w:r>
      <w:r w:rsidR="001E2566">
        <w:rPr>
          <w:u w:val="none"/>
          <w:lang w:val="en-ZA"/>
        </w:rPr>
        <w:t>resentatives</w:t>
      </w:r>
      <w:r w:rsidR="00891EB4">
        <w:rPr>
          <w:u w:val="none"/>
          <w:lang w:val="en-ZA"/>
        </w:rPr>
        <w:t xml:space="preserve"> with a punitive costs order.</w:t>
      </w:r>
    </w:p>
    <w:p w14:paraId="657B5BD1" w14:textId="078DC724" w:rsidR="00E16288" w:rsidRDefault="00E16288" w:rsidP="00DB2E83">
      <w:pPr>
        <w:spacing w:line="360" w:lineRule="auto"/>
        <w:jc w:val="both"/>
        <w:rPr>
          <w:u w:val="none"/>
          <w:lang w:val="en-ZA"/>
        </w:rPr>
      </w:pPr>
    </w:p>
    <w:p w14:paraId="651D6A5F" w14:textId="1355EEC7" w:rsidR="003B44F6" w:rsidRPr="003B44F6" w:rsidRDefault="003B44F6" w:rsidP="00DB2E83">
      <w:pPr>
        <w:spacing w:line="360" w:lineRule="auto"/>
        <w:jc w:val="both"/>
        <w:rPr>
          <w:lang w:val="en-ZA"/>
        </w:rPr>
      </w:pPr>
      <w:r w:rsidRPr="003B44F6">
        <w:rPr>
          <w:lang w:val="en-ZA"/>
        </w:rPr>
        <w:t>CONCLUSION</w:t>
      </w:r>
    </w:p>
    <w:p w14:paraId="62B611A5" w14:textId="77777777" w:rsidR="003B44F6" w:rsidRDefault="003B44F6" w:rsidP="00DB2E83">
      <w:pPr>
        <w:spacing w:line="360" w:lineRule="auto"/>
        <w:jc w:val="both"/>
        <w:rPr>
          <w:u w:val="none"/>
          <w:lang w:val="en-ZA"/>
        </w:rPr>
      </w:pPr>
    </w:p>
    <w:p w14:paraId="09F50864" w14:textId="781BF629" w:rsidR="00E16288" w:rsidRDefault="001E2566" w:rsidP="00DB2E83">
      <w:pPr>
        <w:spacing w:line="360" w:lineRule="auto"/>
        <w:jc w:val="both"/>
        <w:rPr>
          <w:u w:val="none"/>
          <w:lang w:val="en-ZA"/>
        </w:rPr>
      </w:pPr>
      <w:r>
        <w:rPr>
          <w:u w:val="none"/>
          <w:lang w:val="en-ZA"/>
        </w:rPr>
        <w:t>[50</w:t>
      </w:r>
      <w:r w:rsidR="00E16288">
        <w:rPr>
          <w:u w:val="none"/>
          <w:lang w:val="en-ZA"/>
        </w:rPr>
        <w:t>]</w:t>
      </w:r>
      <w:r w:rsidR="003B44F6">
        <w:rPr>
          <w:u w:val="none"/>
          <w:lang w:val="en-ZA"/>
        </w:rPr>
        <w:tab/>
        <w:t>In the result I make the following order:</w:t>
      </w:r>
    </w:p>
    <w:p w14:paraId="066E8E94" w14:textId="5A607D4F" w:rsidR="003B44F6" w:rsidRDefault="003B44F6" w:rsidP="00DB2E83">
      <w:pPr>
        <w:spacing w:line="360" w:lineRule="auto"/>
        <w:jc w:val="both"/>
        <w:rPr>
          <w:u w:val="none"/>
          <w:lang w:val="en-ZA"/>
        </w:rPr>
      </w:pPr>
    </w:p>
    <w:p w14:paraId="42B42CB8" w14:textId="14400F71" w:rsidR="003B44F6" w:rsidRDefault="003B44F6" w:rsidP="003B44F6">
      <w:pPr>
        <w:pStyle w:val="ListParagraph"/>
        <w:numPr>
          <w:ilvl w:val="0"/>
          <w:numId w:val="21"/>
        </w:numPr>
        <w:spacing w:line="360" w:lineRule="auto"/>
        <w:jc w:val="both"/>
        <w:rPr>
          <w:u w:val="none"/>
          <w:lang w:val="en-ZA"/>
        </w:rPr>
      </w:pPr>
      <w:r w:rsidRPr="003B44F6">
        <w:rPr>
          <w:u w:val="none"/>
          <w:lang w:val="en-ZA"/>
        </w:rPr>
        <w:t>The application to admit a supplementary affidavit to the Founding Affidavit in the case number 31804/2021</w:t>
      </w:r>
      <w:r w:rsidR="001E2566">
        <w:rPr>
          <w:u w:val="none"/>
          <w:lang w:val="en-ZA"/>
        </w:rPr>
        <w:t xml:space="preserve"> is dismissed</w:t>
      </w:r>
      <w:r>
        <w:rPr>
          <w:u w:val="none"/>
          <w:lang w:val="en-ZA"/>
        </w:rPr>
        <w:t>.</w:t>
      </w:r>
    </w:p>
    <w:p w14:paraId="0B897C8B" w14:textId="77777777" w:rsidR="003B44F6" w:rsidRPr="003B44F6" w:rsidRDefault="003B44F6" w:rsidP="003B44F6">
      <w:pPr>
        <w:pStyle w:val="ListParagraph"/>
        <w:spacing w:line="360" w:lineRule="auto"/>
        <w:ind w:left="1440"/>
        <w:jc w:val="both"/>
        <w:rPr>
          <w:u w:val="none"/>
          <w:lang w:val="en-ZA"/>
        </w:rPr>
      </w:pPr>
    </w:p>
    <w:p w14:paraId="7D356E63" w14:textId="0302937B" w:rsidR="003B44F6" w:rsidRDefault="003B44F6" w:rsidP="003B44F6">
      <w:pPr>
        <w:pStyle w:val="ListParagraph"/>
        <w:numPr>
          <w:ilvl w:val="0"/>
          <w:numId w:val="21"/>
        </w:numPr>
        <w:spacing w:line="360" w:lineRule="auto"/>
        <w:jc w:val="both"/>
        <w:rPr>
          <w:u w:val="none"/>
          <w:lang w:val="en-ZA"/>
        </w:rPr>
      </w:pPr>
      <w:r>
        <w:rPr>
          <w:u w:val="none"/>
          <w:lang w:val="en-ZA"/>
        </w:rPr>
        <w:t>The application in case number 37732/2021 to declare that the law firm Shaheem Samsodien has no authority to act for and on behalf of the first Respondent CNG Holding is dismissed.</w:t>
      </w:r>
    </w:p>
    <w:p w14:paraId="14E07921" w14:textId="0B24539A" w:rsidR="003B44F6" w:rsidRPr="003B44F6" w:rsidRDefault="003B44F6" w:rsidP="003B44F6">
      <w:pPr>
        <w:spacing w:line="360" w:lineRule="auto"/>
        <w:jc w:val="both"/>
        <w:rPr>
          <w:u w:val="none"/>
          <w:lang w:val="en-ZA"/>
        </w:rPr>
      </w:pPr>
    </w:p>
    <w:p w14:paraId="349417BD" w14:textId="122DC0B7" w:rsidR="003B44F6" w:rsidRDefault="003B44F6" w:rsidP="003B44F6">
      <w:pPr>
        <w:pStyle w:val="ListParagraph"/>
        <w:numPr>
          <w:ilvl w:val="0"/>
          <w:numId w:val="21"/>
        </w:numPr>
        <w:spacing w:line="360" w:lineRule="auto"/>
        <w:jc w:val="both"/>
        <w:rPr>
          <w:u w:val="none"/>
          <w:lang w:val="en-ZA"/>
        </w:rPr>
      </w:pPr>
      <w:r>
        <w:rPr>
          <w:u w:val="none"/>
          <w:lang w:val="en-ZA"/>
        </w:rPr>
        <w:t>The Applicants in both applications are ordered to pay the Respondent</w:t>
      </w:r>
      <w:r w:rsidR="001E2566">
        <w:rPr>
          <w:u w:val="none"/>
          <w:lang w:val="en-ZA"/>
        </w:rPr>
        <w:t>’s</w:t>
      </w:r>
      <w:r>
        <w:rPr>
          <w:u w:val="none"/>
          <w:lang w:val="en-ZA"/>
        </w:rPr>
        <w:t xml:space="preserve"> taxed costs on party and party scale which shall include the costs of two Counsel wherever employed.</w:t>
      </w:r>
    </w:p>
    <w:p w14:paraId="1BE0C62B" w14:textId="77777777" w:rsidR="003B44F6" w:rsidRPr="003B44F6" w:rsidRDefault="003B44F6" w:rsidP="003B44F6">
      <w:pPr>
        <w:pStyle w:val="ListParagraph"/>
        <w:rPr>
          <w:u w:val="none"/>
          <w:lang w:val="en-ZA"/>
        </w:rPr>
      </w:pPr>
    </w:p>
    <w:p w14:paraId="435E8352" w14:textId="77777777" w:rsidR="003B44F6" w:rsidRPr="003B44F6" w:rsidRDefault="003B44F6" w:rsidP="003B44F6">
      <w:pPr>
        <w:pStyle w:val="ListParagraph"/>
        <w:spacing w:line="360" w:lineRule="auto"/>
        <w:ind w:left="1440"/>
        <w:jc w:val="both"/>
        <w:rPr>
          <w:u w:val="none"/>
          <w:lang w:val="en-ZA"/>
        </w:rPr>
      </w:pPr>
    </w:p>
    <w:p w14:paraId="68DA6C27" w14:textId="536F433F" w:rsidR="00F375AB" w:rsidRPr="009F12F8" w:rsidRDefault="001E2566" w:rsidP="009F12F8">
      <w:pPr>
        <w:spacing w:line="360" w:lineRule="auto"/>
        <w:jc w:val="both"/>
        <w:rPr>
          <w:u w:val="none"/>
          <w:lang w:val="en-ZA"/>
        </w:rPr>
      </w:pPr>
      <w:r>
        <w:rPr>
          <w:u w:val="none"/>
          <w:lang w:val="en-ZA"/>
        </w:rPr>
        <w:t xml:space="preserve">Dated at Johannesburg on this 31 </w:t>
      </w:r>
      <w:r w:rsidR="00F375AB" w:rsidRPr="009F12F8">
        <w:rPr>
          <w:u w:val="none"/>
          <w:lang w:val="en-ZA"/>
        </w:rPr>
        <w:t xml:space="preserve">day of </w:t>
      </w:r>
      <w:r w:rsidR="003B44F6">
        <w:rPr>
          <w:u w:val="none"/>
          <w:lang w:val="en-ZA"/>
        </w:rPr>
        <w:t>January 2023</w:t>
      </w:r>
      <w:r w:rsidR="00F375AB" w:rsidRPr="009F12F8">
        <w:rPr>
          <w:u w:val="none"/>
          <w:lang w:val="en-ZA"/>
        </w:rPr>
        <w:t xml:space="preserve"> </w:t>
      </w:r>
    </w:p>
    <w:p w14:paraId="1E73FF05" w14:textId="3C2AC6EF" w:rsidR="00F375AB" w:rsidRDefault="00F375AB" w:rsidP="00DB2E83">
      <w:pPr>
        <w:tabs>
          <w:tab w:val="right" w:pos="0"/>
        </w:tabs>
        <w:spacing w:line="360" w:lineRule="auto"/>
        <w:jc w:val="both"/>
        <w:rPr>
          <w:u w:val="none"/>
          <w:lang w:val="en-ZA"/>
        </w:rPr>
      </w:pPr>
    </w:p>
    <w:p w14:paraId="630B170A" w14:textId="4E61EC8E" w:rsidR="00B6007F" w:rsidRDefault="00B6007F" w:rsidP="00DB2E83">
      <w:pPr>
        <w:tabs>
          <w:tab w:val="right" w:pos="0"/>
        </w:tabs>
        <w:spacing w:line="360" w:lineRule="auto"/>
        <w:jc w:val="both"/>
        <w:rPr>
          <w:u w:val="none"/>
          <w:lang w:val="en-ZA"/>
        </w:rPr>
      </w:pPr>
    </w:p>
    <w:p w14:paraId="42967DB7" w14:textId="77777777" w:rsidR="001A4049" w:rsidRDefault="001A4049" w:rsidP="00DB2E83">
      <w:pPr>
        <w:tabs>
          <w:tab w:val="right" w:pos="0"/>
        </w:tabs>
        <w:spacing w:line="360" w:lineRule="auto"/>
        <w:jc w:val="both"/>
        <w:rPr>
          <w:u w:val="none"/>
          <w:lang w:val="en-ZA"/>
        </w:rPr>
      </w:pPr>
    </w:p>
    <w:p w14:paraId="5E81EA66" w14:textId="77777777" w:rsidR="001A4049" w:rsidRDefault="001A4049" w:rsidP="00DB2E83">
      <w:pPr>
        <w:tabs>
          <w:tab w:val="right" w:pos="0"/>
        </w:tabs>
        <w:spacing w:line="360" w:lineRule="auto"/>
        <w:jc w:val="both"/>
        <w:rPr>
          <w:u w:val="none"/>
          <w:lang w:val="en-ZA"/>
        </w:rPr>
      </w:pPr>
    </w:p>
    <w:p w14:paraId="3B7FCBA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30B38FAB" w14:textId="77777777"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739B6517"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2B82189F" w14:textId="4E15763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sidR="001A4049">
        <w:rPr>
          <w:b/>
          <w:u w:val="none"/>
          <w:lang w:val="en-ZA"/>
        </w:rPr>
        <w:tab/>
        <w:t xml:space="preserve">GAUTENG </w:t>
      </w:r>
      <w:r>
        <w:rPr>
          <w:b/>
          <w:u w:val="none"/>
          <w:lang w:val="en-ZA"/>
        </w:rPr>
        <w:t>DIVISION, JOHANNESBURG</w:t>
      </w:r>
    </w:p>
    <w:p w14:paraId="01CE86FD" w14:textId="390A3FA5" w:rsidR="00534990" w:rsidRDefault="00534990" w:rsidP="00DB2E83">
      <w:pPr>
        <w:tabs>
          <w:tab w:val="right" w:pos="0"/>
        </w:tabs>
        <w:jc w:val="both"/>
        <w:rPr>
          <w:b/>
          <w:u w:val="none"/>
          <w:lang w:val="en-ZA"/>
        </w:rPr>
      </w:pPr>
    </w:p>
    <w:p w14:paraId="593868B1" w14:textId="77777777" w:rsidR="001A4049" w:rsidRDefault="001A4049" w:rsidP="00DB2E83">
      <w:pPr>
        <w:tabs>
          <w:tab w:val="right" w:pos="0"/>
        </w:tabs>
        <w:jc w:val="both"/>
        <w:rPr>
          <w:b/>
          <w:u w:val="none"/>
          <w:lang w:val="en-ZA"/>
        </w:rPr>
      </w:pPr>
    </w:p>
    <w:p w14:paraId="6B1D51AD" w14:textId="77777777" w:rsidR="00C979F4" w:rsidRDefault="00C979F4" w:rsidP="00DB2E83">
      <w:pPr>
        <w:tabs>
          <w:tab w:val="right" w:pos="0"/>
        </w:tabs>
        <w:jc w:val="both"/>
        <w:rPr>
          <w:b/>
        </w:rPr>
      </w:pPr>
      <w:r>
        <w:rPr>
          <w:b/>
        </w:rPr>
        <w:t>Appearances:</w:t>
      </w:r>
    </w:p>
    <w:p w14:paraId="5ED35BC6" w14:textId="77777777" w:rsidR="00C979F4" w:rsidRDefault="00C979F4" w:rsidP="00DB2E83">
      <w:pPr>
        <w:tabs>
          <w:tab w:val="right" w:pos="0"/>
        </w:tabs>
        <w:jc w:val="both"/>
        <w:rPr>
          <w:u w:val="none"/>
        </w:rPr>
      </w:pPr>
    </w:p>
    <w:p w14:paraId="6D74AA7F" w14:textId="6CC4FF5C" w:rsidR="00C979F4" w:rsidRDefault="005F6B05" w:rsidP="00DB2E83">
      <w:pPr>
        <w:tabs>
          <w:tab w:val="right" w:pos="0"/>
        </w:tabs>
        <w:jc w:val="both"/>
        <w:rPr>
          <w:u w:val="none"/>
        </w:rPr>
      </w:pPr>
      <w:r>
        <w:rPr>
          <w:u w:val="none"/>
        </w:rPr>
        <w:t>DATE OF HEARI</w:t>
      </w:r>
      <w:r w:rsidR="003B44F6">
        <w:rPr>
          <w:u w:val="none"/>
        </w:rPr>
        <w:t>NG</w:t>
      </w:r>
      <w:r w:rsidR="003B44F6">
        <w:rPr>
          <w:u w:val="none"/>
        </w:rPr>
        <w:tab/>
        <w:t>:</w:t>
      </w:r>
      <w:r w:rsidR="003B44F6">
        <w:rPr>
          <w:u w:val="none"/>
        </w:rPr>
        <w:tab/>
        <w:t>28</w:t>
      </w:r>
      <w:r>
        <w:rPr>
          <w:u w:val="none"/>
        </w:rPr>
        <w:t xml:space="preserve"> </w:t>
      </w:r>
      <w:r w:rsidR="003B44F6">
        <w:rPr>
          <w:u w:val="none"/>
        </w:rPr>
        <w:t>NOVEMBER</w:t>
      </w:r>
      <w:r w:rsidR="00784C21">
        <w:rPr>
          <w:u w:val="none"/>
        </w:rPr>
        <w:t xml:space="preserve"> </w:t>
      </w:r>
      <w:r w:rsidR="007306D4">
        <w:rPr>
          <w:u w:val="none"/>
        </w:rPr>
        <w:t>202</w:t>
      </w:r>
      <w:r w:rsidR="004F1B25">
        <w:rPr>
          <w:u w:val="none"/>
        </w:rPr>
        <w:t>2</w:t>
      </w:r>
    </w:p>
    <w:p w14:paraId="2FBDB5BC" w14:textId="1EBCF86A" w:rsidR="00C979F4" w:rsidRDefault="00534990" w:rsidP="00DB2E83">
      <w:pPr>
        <w:tabs>
          <w:tab w:val="right" w:pos="0"/>
        </w:tabs>
        <w:jc w:val="both"/>
        <w:rPr>
          <w:u w:val="none"/>
        </w:rPr>
      </w:pPr>
      <w:r>
        <w:rPr>
          <w:u w:val="none"/>
        </w:rPr>
        <w:t>DATE OF JUDGMENT</w:t>
      </w:r>
      <w:r>
        <w:rPr>
          <w:u w:val="none"/>
        </w:rPr>
        <w:tab/>
        <w:t>:</w:t>
      </w:r>
      <w:r w:rsidR="008A5427">
        <w:rPr>
          <w:u w:val="none"/>
        </w:rPr>
        <w:tab/>
      </w:r>
      <w:r w:rsidR="003B44F6">
        <w:rPr>
          <w:u w:val="none"/>
        </w:rPr>
        <w:t xml:space="preserve"> </w:t>
      </w:r>
      <w:r w:rsidR="001E2566">
        <w:rPr>
          <w:u w:val="none"/>
        </w:rPr>
        <w:t xml:space="preserve">31 </w:t>
      </w:r>
      <w:r w:rsidR="003B44F6">
        <w:rPr>
          <w:u w:val="none"/>
        </w:rPr>
        <w:t>JANUARY</w:t>
      </w:r>
      <w:r w:rsidR="004F1B25">
        <w:rPr>
          <w:u w:val="none"/>
        </w:rPr>
        <w:t xml:space="preserve"> </w:t>
      </w:r>
      <w:r w:rsidR="00C979F4">
        <w:rPr>
          <w:u w:val="none"/>
        </w:rPr>
        <w:t>20</w:t>
      </w:r>
      <w:r w:rsidR="003B44F6">
        <w:rPr>
          <w:u w:val="none"/>
        </w:rPr>
        <w:t>23</w:t>
      </w:r>
    </w:p>
    <w:p w14:paraId="1BF1C0D8" w14:textId="77777777" w:rsidR="002E6DC7" w:rsidRDefault="002E6DC7" w:rsidP="00DB2E83">
      <w:pPr>
        <w:tabs>
          <w:tab w:val="right" w:pos="0"/>
        </w:tabs>
        <w:jc w:val="both"/>
        <w:rPr>
          <w:u w:val="none"/>
        </w:rPr>
      </w:pPr>
    </w:p>
    <w:p w14:paraId="799D11ED" w14:textId="53A03D9E" w:rsidR="00D1731B" w:rsidRDefault="000E7CCC" w:rsidP="00DB2E83">
      <w:pPr>
        <w:tabs>
          <w:tab w:val="right" w:pos="0"/>
        </w:tabs>
        <w:jc w:val="both"/>
        <w:rPr>
          <w:u w:val="none"/>
        </w:rPr>
      </w:pPr>
      <w:r>
        <w:rPr>
          <w:u w:val="none"/>
        </w:rPr>
        <w:t>FOR APPLICANT</w:t>
      </w:r>
      <w:r w:rsidR="005F6B05">
        <w:rPr>
          <w:u w:val="none"/>
        </w:rPr>
        <w:tab/>
      </w:r>
      <w:r w:rsidR="005F6B05">
        <w:rPr>
          <w:u w:val="none"/>
        </w:rPr>
        <w:tab/>
        <w:t>:</w:t>
      </w:r>
      <w:r w:rsidR="005F6B05">
        <w:rPr>
          <w:u w:val="none"/>
        </w:rPr>
        <w:tab/>
        <w:t xml:space="preserve">ADV </w:t>
      </w:r>
      <w:r w:rsidR="003B44F6">
        <w:rPr>
          <w:u w:val="none"/>
        </w:rPr>
        <w:t>JK BERLOWITZ</w:t>
      </w:r>
    </w:p>
    <w:p w14:paraId="0CBD5CE0" w14:textId="6FBC4853" w:rsidR="005F6B05" w:rsidRDefault="00C979F4" w:rsidP="00DB2E83">
      <w:pPr>
        <w:tabs>
          <w:tab w:val="right" w:pos="0"/>
        </w:tabs>
        <w:jc w:val="both"/>
        <w:rPr>
          <w:u w:val="none"/>
        </w:rPr>
      </w:pPr>
      <w:r>
        <w:rPr>
          <w:u w:val="none"/>
        </w:rPr>
        <w:t>INSTRUCTED BY</w:t>
      </w:r>
      <w:r>
        <w:rPr>
          <w:u w:val="none"/>
        </w:rPr>
        <w:tab/>
      </w:r>
      <w:r>
        <w:rPr>
          <w:u w:val="none"/>
        </w:rPr>
        <w:tab/>
        <w:t>:</w:t>
      </w:r>
      <w:r>
        <w:rPr>
          <w:u w:val="none"/>
        </w:rPr>
        <w:tab/>
      </w:r>
      <w:r w:rsidR="00D1731B">
        <w:rPr>
          <w:u w:val="none"/>
        </w:rPr>
        <w:t>MESSRS</w:t>
      </w:r>
      <w:r>
        <w:rPr>
          <w:u w:val="none"/>
        </w:rPr>
        <w:t xml:space="preserve"> </w:t>
      </w:r>
      <w:r w:rsidR="005F6B05">
        <w:rPr>
          <w:u w:val="none"/>
        </w:rPr>
        <w:t>A</w:t>
      </w:r>
      <w:r w:rsidR="003B44F6">
        <w:rPr>
          <w:u w:val="none"/>
        </w:rPr>
        <w:t>A</w:t>
      </w:r>
      <w:r w:rsidR="005F6B05">
        <w:rPr>
          <w:u w:val="none"/>
        </w:rPr>
        <w:t>R</w:t>
      </w:r>
      <w:r w:rsidR="003B44F6">
        <w:rPr>
          <w:u w:val="none"/>
        </w:rPr>
        <w:t>ONS ATTORNEYS INC</w:t>
      </w:r>
    </w:p>
    <w:p w14:paraId="39CA9EF6" w14:textId="77777777" w:rsidR="006B2EAE" w:rsidRDefault="006B2EAE" w:rsidP="006B2EAE">
      <w:pPr>
        <w:tabs>
          <w:tab w:val="right" w:pos="0"/>
        </w:tabs>
        <w:jc w:val="both"/>
        <w:rPr>
          <w:u w:val="none"/>
        </w:rPr>
      </w:pPr>
    </w:p>
    <w:p w14:paraId="6BDB60CF" w14:textId="70B5DA2E" w:rsidR="003B44F6" w:rsidRDefault="000E7CCC" w:rsidP="006B2EAE">
      <w:pPr>
        <w:tabs>
          <w:tab w:val="right" w:pos="0"/>
        </w:tabs>
        <w:jc w:val="both"/>
        <w:rPr>
          <w:u w:val="none"/>
        </w:rPr>
      </w:pPr>
      <w:r>
        <w:rPr>
          <w:u w:val="none"/>
        </w:rPr>
        <w:t>FOR RESPONDENT</w:t>
      </w:r>
      <w:r w:rsidR="006B2EAE">
        <w:rPr>
          <w:u w:val="none"/>
        </w:rPr>
        <w:tab/>
        <w:t>:</w:t>
      </w:r>
      <w:r w:rsidR="006B2EAE">
        <w:rPr>
          <w:u w:val="none"/>
        </w:rPr>
        <w:tab/>
        <w:t xml:space="preserve">ADV </w:t>
      </w:r>
      <w:r w:rsidR="003B44F6">
        <w:rPr>
          <w:u w:val="none"/>
        </w:rPr>
        <w:t>NA CASSIM SC</w:t>
      </w:r>
    </w:p>
    <w:p w14:paraId="2D411112" w14:textId="04A177D1" w:rsidR="006B2EAE" w:rsidRDefault="003B44F6" w:rsidP="006B2EAE">
      <w:pPr>
        <w:tabs>
          <w:tab w:val="right" w:pos="0"/>
        </w:tabs>
        <w:jc w:val="both"/>
        <w:rPr>
          <w:u w:val="none"/>
        </w:rPr>
      </w:pPr>
      <w:r>
        <w:rPr>
          <w:u w:val="none"/>
        </w:rPr>
        <w:tab/>
      </w:r>
      <w:r>
        <w:rPr>
          <w:u w:val="none"/>
        </w:rPr>
        <w:tab/>
      </w:r>
      <w:r>
        <w:rPr>
          <w:u w:val="none"/>
        </w:rPr>
        <w:tab/>
      </w:r>
      <w:r>
        <w:rPr>
          <w:u w:val="none"/>
        </w:rPr>
        <w:tab/>
      </w:r>
      <w:r>
        <w:rPr>
          <w:u w:val="none"/>
        </w:rPr>
        <w:tab/>
      </w:r>
      <w:r w:rsidR="000E7CCC">
        <w:rPr>
          <w:u w:val="none"/>
        </w:rPr>
        <w:t xml:space="preserve">With </w:t>
      </w:r>
      <w:r>
        <w:rPr>
          <w:u w:val="none"/>
        </w:rPr>
        <w:t>ADV A VORSTER</w:t>
      </w:r>
    </w:p>
    <w:p w14:paraId="44598831" w14:textId="4D211F31" w:rsidR="006B2EAE" w:rsidRDefault="006B2EAE" w:rsidP="006B2EAE">
      <w:pPr>
        <w:spacing w:line="360" w:lineRule="auto"/>
        <w:jc w:val="both"/>
        <w:rPr>
          <w:u w:val="none"/>
        </w:rPr>
      </w:pPr>
      <w:r>
        <w:rPr>
          <w:u w:val="none"/>
        </w:rPr>
        <w:t>INSTRUCTED BY</w:t>
      </w:r>
      <w:r>
        <w:rPr>
          <w:u w:val="none"/>
        </w:rPr>
        <w:tab/>
      </w:r>
      <w:r>
        <w:rPr>
          <w:u w:val="none"/>
        </w:rPr>
        <w:tab/>
        <w:t>:</w:t>
      </w:r>
      <w:r w:rsidR="005F6B05">
        <w:rPr>
          <w:u w:val="none"/>
        </w:rPr>
        <w:tab/>
        <w:t xml:space="preserve">MESSRS </w:t>
      </w:r>
      <w:r w:rsidR="000E7CCC">
        <w:rPr>
          <w:u w:val="none"/>
        </w:rPr>
        <w:t xml:space="preserve"> </w:t>
      </w:r>
    </w:p>
    <w:p w14:paraId="49A2FEAF" w14:textId="77777777" w:rsidR="000E7CCC" w:rsidRDefault="000E7CCC" w:rsidP="000E7CCC">
      <w:pPr>
        <w:tabs>
          <w:tab w:val="right" w:pos="0"/>
        </w:tabs>
        <w:jc w:val="both"/>
        <w:rPr>
          <w:u w:val="none"/>
        </w:rPr>
      </w:pPr>
    </w:p>
    <w:p w14:paraId="7ABB8916" w14:textId="5D78FDCC" w:rsidR="000E7CCC" w:rsidRDefault="000E7CCC" w:rsidP="000E7CCC">
      <w:pPr>
        <w:tabs>
          <w:tab w:val="right" w:pos="0"/>
        </w:tabs>
        <w:jc w:val="both"/>
        <w:rPr>
          <w:u w:val="none"/>
        </w:rPr>
      </w:pPr>
      <w:r>
        <w:rPr>
          <w:u w:val="none"/>
        </w:rPr>
        <w:t>FOR PLAINTIFF</w:t>
      </w:r>
      <w:r>
        <w:rPr>
          <w:u w:val="none"/>
        </w:rPr>
        <w:tab/>
      </w:r>
      <w:r>
        <w:rPr>
          <w:u w:val="none"/>
        </w:rPr>
        <w:tab/>
        <w:t>:</w:t>
      </w:r>
      <w:r>
        <w:rPr>
          <w:u w:val="none"/>
        </w:rPr>
        <w:tab/>
        <w:t>ADV HAVALA (FOR IDC)</w:t>
      </w:r>
    </w:p>
    <w:p w14:paraId="0786FE64" w14:textId="098A144D" w:rsidR="000E7CCC" w:rsidRDefault="000E7CCC" w:rsidP="000E7CCC">
      <w:pPr>
        <w:tabs>
          <w:tab w:val="right" w:pos="0"/>
        </w:tabs>
        <w:jc w:val="both"/>
        <w:rPr>
          <w:u w:val="none"/>
        </w:rPr>
      </w:pPr>
      <w:r>
        <w:rPr>
          <w:u w:val="none"/>
        </w:rPr>
        <w:t>INSTRUCTED BY</w:t>
      </w:r>
      <w:r>
        <w:rPr>
          <w:u w:val="none"/>
        </w:rPr>
        <w:tab/>
      </w:r>
      <w:r>
        <w:rPr>
          <w:u w:val="none"/>
        </w:rPr>
        <w:tab/>
        <w:t>:</w:t>
      </w:r>
      <w:r>
        <w:rPr>
          <w:u w:val="none"/>
        </w:rPr>
        <w:tab/>
        <w:t xml:space="preserve">MESSRS DLAMINI ATTORNEYS </w:t>
      </w:r>
    </w:p>
    <w:p w14:paraId="60D9FD4C" w14:textId="77777777" w:rsidR="000E7CCC" w:rsidRDefault="000E7CCC" w:rsidP="000E7CCC">
      <w:pPr>
        <w:tabs>
          <w:tab w:val="right" w:pos="0"/>
        </w:tabs>
        <w:jc w:val="both"/>
        <w:rPr>
          <w:u w:val="none"/>
        </w:rPr>
      </w:pPr>
    </w:p>
    <w:p w14:paraId="257453B2" w14:textId="77777777" w:rsidR="000E7CCC" w:rsidRDefault="000E7CCC" w:rsidP="006B2EAE">
      <w:pPr>
        <w:spacing w:line="360" w:lineRule="auto"/>
        <w:jc w:val="both"/>
        <w:rPr>
          <w:u w:val="none"/>
        </w:rPr>
      </w:pPr>
    </w:p>
    <w:p w14:paraId="3FD41FB6" w14:textId="47D1534C" w:rsidR="00784C21" w:rsidRDefault="00784C21" w:rsidP="006B2EAE">
      <w:pPr>
        <w:spacing w:line="360" w:lineRule="auto"/>
        <w:jc w:val="both"/>
        <w:rPr>
          <w:u w:val="none"/>
        </w:rPr>
      </w:pPr>
    </w:p>
    <w:p w14:paraId="44755DB4" w14:textId="6598AD16" w:rsidR="00784C21" w:rsidRDefault="00784C21" w:rsidP="006B2EAE">
      <w:pPr>
        <w:spacing w:line="360" w:lineRule="auto"/>
        <w:jc w:val="both"/>
        <w:rPr>
          <w:u w:val="none"/>
        </w:rPr>
      </w:pPr>
    </w:p>
    <w:p w14:paraId="2D351802" w14:textId="77777777" w:rsidR="00784C21" w:rsidRDefault="00784C21" w:rsidP="006B2EAE">
      <w:pPr>
        <w:spacing w:line="360" w:lineRule="auto"/>
        <w:jc w:val="both"/>
        <w:rPr>
          <w:u w:val="none"/>
        </w:rPr>
      </w:pPr>
    </w:p>
    <w:sectPr w:rsidR="00784C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6AD0" w14:textId="77777777" w:rsidR="001E38DB" w:rsidRDefault="001E38DB" w:rsidP="00ED13B4">
      <w:r>
        <w:separator/>
      </w:r>
    </w:p>
  </w:endnote>
  <w:endnote w:type="continuationSeparator" w:id="0">
    <w:p w14:paraId="08C2AB81" w14:textId="77777777" w:rsidR="001E38DB" w:rsidRDefault="001E38DB"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E359" w14:textId="77777777" w:rsidR="001E38DB" w:rsidRDefault="001E38DB" w:rsidP="00ED13B4">
      <w:r>
        <w:separator/>
      </w:r>
    </w:p>
  </w:footnote>
  <w:footnote w:type="continuationSeparator" w:id="0">
    <w:p w14:paraId="67AC0D69" w14:textId="77777777" w:rsidR="001E38DB" w:rsidRDefault="001E38DB" w:rsidP="00ED1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147F"/>
    <w:multiLevelType w:val="hybridMultilevel"/>
    <w:tmpl w:val="E40C6000"/>
    <w:lvl w:ilvl="0" w:tplc="5DE489F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E122438"/>
    <w:multiLevelType w:val="hybridMultilevel"/>
    <w:tmpl w:val="0DE2EA36"/>
    <w:lvl w:ilvl="0" w:tplc="C1927A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288346F"/>
    <w:multiLevelType w:val="hybridMultilevel"/>
    <w:tmpl w:val="90F206E8"/>
    <w:lvl w:ilvl="0" w:tplc="CD00FC96">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15:restartNumberingAfterBreak="0">
    <w:nsid w:val="68A67D9B"/>
    <w:multiLevelType w:val="hybridMultilevel"/>
    <w:tmpl w:val="2CE6E18A"/>
    <w:lvl w:ilvl="0" w:tplc="443C05F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16cid:durableId="1615359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1216039">
    <w:abstractNumId w:val="5"/>
  </w:num>
  <w:num w:numId="3" w16cid:durableId="2124494785">
    <w:abstractNumId w:val="19"/>
  </w:num>
  <w:num w:numId="4" w16cid:durableId="287470054">
    <w:abstractNumId w:val="20"/>
  </w:num>
  <w:num w:numId="5" w16cid:durableId="171070006">
    <w:abstractNumId w:val="4"/>
  </w:num>
  <w:num w:numId="6" w16cid:durableId="1759060730">
    <w:abstractNumId w:val="14"/>
  </w:num>
  <w:num w:numId="7" w16cid:durableId="969290566">
    <w:abstractNumId w:val="12"/>
  </w:num>
  <w:num w:numId="8" w16cid:durableId="1319962837">
    <w:abstractNumId w:val="9"/>
  </w:num>
  <w:num w:numId="9" w16cid:durableId="1732607163">
    <w:abstractNumId w:val="2"/>
  </w:num>
  <w:num w:numId="10" w16cid:durableId="1634099875">
    <w:abstractNumId w:val="13"/>
  </w:num>
  <w:num w:numId="11" w16cid:durableId="775321893">
    <w:abstractNumId w:val="7"/>
  </w:num>
  <w:num w:numId="12" w16cid:durableId="1351956564">
    <w:abstractNumId w:val="6"/>
  </w:num>
  <w:num w:numId="13" w16cid:durableId="145820757">
    <w:abstractNumId w:val="3"/>
  </w:num>
  <w:num w:numId="14" w16cid:durableId="821581291">
    <w:abstractNumId w:val="11"/>
  </w:num>
  <w:num w:numId="15" w16cid:durableId="1955669378">
    <w:abstractNumId w:val="18"/>
  </w:num>
  <w:num w:numId="16" w16cid:durableId="737557738">
    <w:abstractNumId w:val="8"/>
  </w:num>
  <w:num w:numId="17" w16cid:durableId="571694352">
    <w:abstractNumId w:val="10"/>
  </w:num>
  <w:num w:numId="18" w16cid:durableId="1339431651">
    <w:abstractNumId w:val="0"/>
  </w:num>
  <w:num w:numId="19" w16cid:durableId="1192694234">
    <w:abstractNumId w:val="16"/>
  </w:num>
  <w:num w:numId="20" w16cid:durableId="1777676358">
    <w:abstractNumId w:val="15"/>
  </w:num>
  <w:num w:numId="21" w16cid:durableId="17137306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31"/>
    <w:rsid w:val="00014622"/>
    <w:rsid w:val="00020397"/>
    <w:rsid w:val="000220E1"/>
    <w:rsid w:val="00022C32"/>
    <w:rsid w:val="00022EFE"/>
    <w:rsid w:val="0003149F"/>
    <w:rsid w:val="00047E9E"/>
    <w:rsid w:val="00052AA9"/>
    <w:rsid w:val="00054782"/>
    <w:rsid w:val="00056C3B"/>
    <w:rsid w:val="00070BB1"/>
    <w:rsid w:val="0007175E"/>
    <w:rsid w:val="00081D2A"/>
    <w:rsid w:val="000D47FC"/>
    <w:rsid w:val="000E154B"/>
    <w:rsid w:val="000E2E08"/>
    <w:rsid w:val="000E7CCC"/>
    <w:rsid w:val="000E7FAA"/>
    <w:rsid w:val="000F1B54"/>
    <w:rsid w:val="000F5440"/>
    <w:rsid w:val="00103D83"/>
    <w:rsid w:val="00115735"/>
    <w:rsid w:val="00130C7D"/>
    <w:rsid w:val="0013141D"/>
    <w:rsid w:val="00136625"/>
    <w:rsid w:val="001479D7"/>
    <w:rsid w:val="001559D5"/>
    <w:rsid w:val="00155E66"/>
    <w:rsid w:val="00191197"/>
    <w:rsid w:val="0019491A"/>
    <w:rsid w:val="00196B72"/>
    <w:rsid w:val="001A0EA2"/>
    <w:rsid w:val="001A4049"/>
    <w:rsid w:val="001A616C"/>
    <w:rsid w:val="001B50CC"/>
    <w:rsid w:val="001C3DF4"/>
    <w:rsid w:val="001D17B1"/>
    <w:rsid w:val="001D559E"/>
    <w:rsid w:val="001E2566"/>
    <w:rsid w:val="001E38DB"/>
    <w:rsid w:val="001E44F2"/>
    <w:rsid w:val="001E5892"/>
    <w:rsid w:val="002013CB"/>
    <w:rsid w:val="00221FA9"/>
    <w:rsid w:val="00222875"/>
    <w:rsid w:val="0023249E"/>
    <w:rsid w:val="0025067D"/>
    <w:rsid w:val="0027182E"/>
    <w:rsid w:val="00271AB5"/>
    <w:rsid w:val="00272FE6"/>
    <w:rsid w:val="00277588"/>
    <w:rsid w:val="002809BF"/>
    <w:rsid w:val="002859D3"/>
    <w:rsid w:val="002A5AC6"/>
    <w:rsid w:val="002B2CB5"/>
    <w:rsid w:val="002B5E06"/>
    <w:rsid w:val="002C092D"/>
    <w:rsid w:val="002C11BA"/>
    <w:rsid w:val="002C4EA1"/>
    <w:rsid w:val="002C5339"/>
    <w:rsid w:val="002D3985"/>
    <w:rsid w:val="002D76AA"/>
    <w:rsid w:val="002D7934"/>
    <w:rsid w:val="002E0404"/>
    <w:rsid w:val="002E6DC7"/>
    <w:rsid w:val="002E7BA5"/>
    <w:rsid w:val="002F29D6"/>
    <w:rsid w:val="003028F8"/>
    <w:rsid w:val="003035D0"/>
    <w:rsid w:val="00311648"/>
    <w:rsid w:val="00312A9C"/>
    <w:rsid w:val="00327713"/>
    <w:rsid w:val="003501B5"/>
    <w:rsid w:val="00352193"/>
    <w:rsid w:val="003616C6"/>
    <w:rsid w:val="003674DD"/>
    <w:rsid w:val="00377DFF"/>
    <w:rsid w:val="00387036"/>
    <w:rsid w:val="003915FD"/>
    <w:rsid w:val="003B44F6"/>
    <w:rsid w:val="003B60D1"/>
    <w:rsid w:val="003B6AB3"/>
    <w:rsid w:val="003C28BB"/>
    <w:rsid w:val="003C6F6C"/>
    <w:rsid w:val="003D3F59"/>
    <w:rsid w:val="0042176E"/>
    <w:rsid w:val="00427E21"/>
    <w:rsid w:val="004348BB"/>
    <w:rsid w:val="00437149"/>
    <w:rsid w:val="00445863"/>
    <w:rsid w:val="00452E60"/>
    <w:rsid w:val="00477267"/>
    <w:rsid w:val="00494742"/>
    <w:rsid w:val="00495B46"/>
    <w:rsid w:val="00495C97"/>
    <w:rsid w:val="004A5920"/>
    <w:rsid w:val="004A6429"/>
    <w:rsid w:val="004B6237"/>
    <w:rsid w:val="004C42B4"/>
    <w:rsid w:val="004C480C"/>
    <w:rsid w:val="004D6F12"/>
    <w:rsid w:val="004E35BA"/>
    <w:rsid w:val="004E395A"/>
    <w:rsid w:val="004E4DEF"/>
    <w:rsid w:val="004F0C73"/>
    <w:rsid w:val="004F1B25"/>
    <w:rsid w:val="004F61E6"/>
    <w:rsid w:val="00500F27"/>
    <w:rsid w:val="00503EB0"/>
    <w:rsid w:val="0052556B"/>
    <w:rsid w:val="005329B5"/>
    <w:rsid w:val="00534990"/>
    <w:rsid w:val="00535D73"/>
    <w:rsid w:val="0054035F"/>
    <w:rsid w:val="00540FAA"/>
    <w:rsid w:val="005416BD"/>
    <w:rsid w:val="00543E21"/>
    <w:rsid w:val="0055373D"/>
    <w:rsid w:val="00563968"/>
    <w:rsid w:val="005706FF"/>
    <w:rsid w:val="0057169D"/>
    <w:rsid w:val="0057239A"/>
    <w:rsid w:val="00572BF5"/>
    <w:rsid w:val="0057363D"/>
    <w:rsid w:val="00576793"/>
    <w:rsid w:val="005777B1"/>
    <w:rsid w:val="005814F9"/>
    <w:rsid w:val="005A0F7C"/>
    <w:rsid w:val="005A3F88"/>
    <w:rsid w:val="005A45D7"/>
    <w:rsid w:val="005A7B34"/>
    <w:rsid w:val="005B0F54"/>
    <w:rsid w:val="005B1778"/>
    <w:rsid w:val="005C09F1"/>
    <w:rsid w:val="005C2FFA"/>
    <w:rsid w:val="005C6AF0"/>
    <w:rsid w:val="005C7339"/>
    <w:rsid w:val="005D7AC9"/>
    <w:rsid w:val="005E27A0"/>
    <w:rsid w:val="005E5F15"/>
    <w:rsid w:val="005F5824"/>
    <w:rsid w:val="005F6B05"/>
    <w:rsid w:val="006001D8"/>
    <w:rsid w:val="00601B8A"/>
    <w:rsid w:val="00615099"/>
    <w:rsid w:val="0061535A"/>
    <w:rsid w:val="00627D12"/>
    <w:rsid w:val="0063028E"/>
    <w:rsid w:val="00631C8B"/>
    <w:rsid w:val="0063322E"/>
    <w:rsid w:val="00640070"/>
    <w:rsid w:val="0065145F"/>
    <w:rsid w:val="0065508E"/>
    <w:rsid w:val="00660E07"/>
    <w:rsid w:val="006700EF"/>
    <w:rsid w:val="00674B87"/>
    <w:rsid w:val="00682A70"/>
    <w:rsid w:val="00697E1B"/>
    <w:rsid w:val="006A43AD"/>
    <w:rsid w:val="006B0F54"/>
    <w:rsid w:val="006B2EAE"/>
    <w:rsid w:val="006C3CEA"/>
    <w:rsid w:val="006D5C58"/>
    <w:rsid w:val="006E3D7E"/>
    <w:rsid w:val="006E5F97"/>
    <w:rsid w:val="006F1DB9"/>
    <w:rsid w:val="006F6D22"/>
    <w:rsid w:val="00710789"/>
    <w:rsid w:val="00711C2D"/>
    <w:rsid w:val="007147EB"/>
    <w:rsid w:val="0071636A"/>
    <w:rsid w:val="00717C92"/>
    <w:rsid w:val="00722F14"/>
    <w:rsid w:val="00727609"/>
    <w:rsid w:val="007306D4"/>
    <w:rsid w:val="00743EA5"/>
    <w:rsid w:val="007543D7"/>
    <w:rsid w:val="00756D6A"/>
    <w:rsid w:val="00763193"/>
    <w:rsid w:val="00764C93"/>
    <w:rsid w:val="00770704"/>
    <w:rsid w:val="0077263B"/>
    <w:rsid w:val="00773BBD"/>
    <w:rsid w:val="007755FC"/>
    <w:rsid w:val="007817DE"/>
    <w:rsid w:val="007826D6"/>
    <w:rsid w:val="0078380F"/>
    <w:rsid w:val="00784C21"/>
    <w:rsid w:val="00791812"/>
    <w:rsid w:val="007A1A53"/>
    <w:rsid w:val="007A2B77"/>
    <w:rsid w:val="007A67D1"/>
    <w:rsid w:val="007B5C10"/>
    <w:rsid w:val="007C24B6"/>
    <w:rsid w:val="007C4A9B"/>
    <w:rsid w:val="007C51FE"/>
    <w:rsid w:val="007C6DA7"/>
    <w:rsid w:val="007D3A9E"/>
    <w:rsid w:val="007D3E71"/>
    <w:rsid w:val="007E4442"/>
    <w:rsid w:val="007F1D1D"/>
    <w:rsid w:val="008126CC"/>
    <w:rsid w:val="008409AD"/>
    <w:rsid w:val="00845E00"/>
    <w:rsid w:val="008531D7"/>
    <w:rsid w:val="00856CB0"/>
    <w:rsid w:val="00862293"/>
    <w:rsid w:val="00866E98"/>
    <w:rsid w:val="00867C1D"/>
    <w:rsid w:val="008735CA"/>
    <w:rsid w:val="00886DF5"/>
    <w:rsid w:val="00891EB4"/>
    <w:rsid w:val="00891FE0"/>
    <w:rsid w:val="00896E6D"/>
    <w:rsid w:val="008A14CA"/>
    <w:rsid w:val="008A2509"/>
    <w:rsid w:val="008A27D4"/>
    <w:rsid w:val="008A4425"/>
    <w:rsid w:val="008A5427"/>
    <w:rsid w:val="008B15AB"/>
    <w:rsid w:val="008B58E6"/>
    <w:rsid w:val="008C0367"/>
    <w:rsid w:val="008C2365"/>
    <w:rsid w:val="008C341B"/>
    <w:rsid w:val="008C6993"/>
    <w:rsid w:val="008C6D79"/>
    <w:rsid w:val="008E1A6D"/>
    <w:rsid w:val="008E27C7"/>
    <w:rsid w:val="008E7C9F"/>
    <w:rsid w:val="008E7E0D"/>
    <w:rsid w:val="008F0FFB"/>
    <w:rsid w:val="008F1073"/>
    <w:rsid w:val="008F22FB"/>
    <w:rsid w:val="008F37B1"/>
    <w:rsid w:val="008F453A"/>
    <w:rsid w:val="009033C9"/>
    <w:rsid w:val="009054FB"/>
    <w:rsid w:val="00911E0B"/>
    <w:rsid w:val="00914232"/>
    <w:rsid w:val="00915C45"/>
    <w:rsid w:val="00945A1B"/>
    <w:rsid w:val="00946EE3"/>
    <w:rsid w:val="009528D8"/>
    <w:rsid w:val="00954AF3"/>
    <w:rsid w:val="00980DA1"/>
    <w:rsid w:val="00987F3C"/>
    <w:rsid w:val="009918CA"/>
    <w:rsid w:val="00991E61"/>
    <w:rsid w:val="009B453A"/>
    <w:rsid w:val="009B49B9"/>
    <w:rsid w:val="009C434F"/>
    <w:rsid w:val="009C5724"/>
    <w:rsid w:val="009E15E7"/>
    <w:rsid w:val="009E3C97"/>
    <w:rsid w:val="009E4FCA"/>
    <w:rsid w:val="009E5D6C"/>
    <w:rsid w:val="009F12F8"/>
    <w:rsid w:val="009F6300"/>
    <w:rsid w:val="00A11FCA"/>
    <w:rsid w:val="00A20F58"/>
    <w:rsid w:val="00A25B90"/>
    <w:rsid w:val="00A307E4"/>
    <w:rsid w:val="00A340CB"/>
    <w:rsid w:val="00A36F68"/>
    <w:rsid w:val="00A42892"/>
    <w:rsid w:val="00A604FF"/>
    <w:rsid w:val="00A6799C"/>
    <w:rsid w:val="00A765D6"/>
    <w:rsid w:val="00A812E2"/>
    <w:rsid w:val="00A936E2"/>
    <w:rsid w:val="00AA37C2"/>
    <w:rsid w:val="00AA6F63"/>
    <w:rsid w:val="00AA7476"/>
    <w:rsid w:val="00AA7876"/>
    <w:rsid w:val="00AB74B5"/>
    <w:rsid w:val="00AC2568"/>
    <w:rsid w:val="00AC6C90"/>
    <w:rsid w:val="00AD7F69"/>
    <w:rsid w:val="00AE485B"/>
    <w:rsid w:val="00AE6EA0"/>
    <w:rsid w:val="00AF07A2"/>
    <w:rsid w:val="00B05448"/>
    <w:rsid w:val="00B06505"/>
    <w:rsid w:val="00B128C0"/>
    <w:rsid w:val="00B2069A"/>
    <w:rsid w:val="00B26819"/>
    <w:rsid w:val="00B27116"/>
    <w:rsid w:val="00B3005E"/>
    <w:rsid w:val="00B405F9"/>
    <w:rsid w:val="00B513DF"/>
    <w:rsid w:val="00B524CC"/>
    <w:rsid w:val="00B6007F"/>
    <w:rsid w:val="00B701AC"/>
    <w:rsid w:val="00B73A3B"/>
    <w:rsid w:val="00B75421"/>
    <w:rsid w:val="00B77EBE"/>
    <w:rsid w:val="00B77ED0"/>
    <w:rsid w:val="00B806C3"/>
    <w:rsid w:val="00B86376"/>
    <w:rsid w:val="00B90294"/>
    <w:rsid w:val="00B93332"/>
    <w:rsid w:val="00BC0882"/>
    <w:rsid w:val="00BC26B2"/>
    <w:rsid w:val="00BC3C07"/>
    <w:rsid w:val="00BC3F8D"/>
    <w:rsid w:val="00BD4F8C"/>
    <w:rsid w:val="00BF2125"/>
    <w:rsid w:val="00BF251B"/>
    <w:rsid w:val="00BF446A"/>
    <w:rsid w:val="00C0156E"/>
    <w:rsid w:val="00C0275B"/>
    <w:rsid w:val="00C07DA4"/>
    <w:rsid w:val="00C133E6"/>
    <w:rsid w:val="00C13BC9"/>
    <w:rsid w:val="00C1603C"/>
    <w:rsid w:val="00C17A86"/>
    <w:rsid w:val="00C2056B"/>
    <w:rsid w:val="00C21B48"/>
    <w:rsid w:val="00C30FC9"/>
    <w:rsid w:val="00C6199F"/>
    <w:rsid w:val="00C66966"/>
    <w:rsid w:val="00C730FB"/>
    <w:rsid w:val="00C96AA7"/>
    <w:rsid w:val="00C979F4"/>
    <w:rsid w:val="00CA60C8"/>
    <w:rsid w:val="00CA7657"/>
    <w:rsid w:val="00CB7719"/>
    <w:rsid w:val="00CC2513"/>
    <w:rsid w:val="00CC35B5"/>
    <w:rsid w:val="00CE1120"/>
    <w:rsid w:val="00CE4BDC"/>
    <w:rsid w:val="00CE501D"/>
    <w:rsid w:val="00CE7889"/>
    <w:rsid w:val="00CF2347"/>
    <w:rsid w:val="00CF3D2D"/>
    <w:rsid w:val="00D0325D"/>
    <w:rsid w:val="00D052CF"/>
    <w:rsid w:val="00D0699A"/>
    <w:rsid w:val="00D15920"/>
    <w:rsid w:val="00D16CEE"/>
    <w:rsid w:val="00D16DB1"/>
    <w:rsid w:val="00D1731B"/>
    <w:rsid w:val="00D47FF2"/>
    <w:rsid w:val="00D604A7"/>
    <w:rsid w:val="00D62427"/>
    <w:rsid w:val="00D6299A"/>
    <w:rsid w:val="00D64A54"/>
    <w:rsid w:val="00D6511F"/>
    <w:rsid w:val="00D66604"/>
    <w:rsid w:val="00D72C69"/>
    <w:rsid w:val="00D95F9A"/>
    <w:rsid w:val="00DB2E83"/>
    <w:rsid w:val="00DB37FE"/>
    <w:rsid w:val="00DB4DCF"/>
    <w:rsid w:val="00DD6A31"/>
    <w:rsid w:val="00E10383"/>
    <w:rsid w:val="00E16288"/>
    <w:rsid w:val="00E26A27"/>
    <w:rsid w:val="00E31106"/>
    <w:rsid w:val="00E42DD9"/>
    <w:rsid w:val="00E4735E"/>
    <w:rsid w:val="00E631B8"/>
    <w:rsid w:val="00E7083F"/>
    <w:rsid w:val="00E74E79"/>
    <w:rsid w:val="00E848A9"/>
    <w:rsid w:val="00E84E8E"/>
    <w:rsid w:val="00E868A8"/>
    <w:rsid w:val="00E87BCB"/>
    <w:rsid w:val="00E9058E"/>
    <w:rsid w:val="00E9178F"/>
    <w:rsid w:val="00EA02A0"/>
    <w:rsid w:val="00EA34A9"/>
    <w:rsid w:val="00EA61BA"/>
    <w:rsid w:val="00EC0F4F"/>
    <w:rsid w:val="00EC1AB5"/>
    <w:rsid w:val="00EC4D98"/>
    <w:rsid w:val="00ED13B4"/>
    <w:rsid w:val="00ED397E"/>
    <w:rsid w:val="00ED60F2"/>
    <w:rsid w:val="00EE01DE"/>
    <w:rsid w:val="00EE6AE5"/>
    <w:rsid w:val="00EF343A"/>
    <w:rsid w:val="00F01CD8"/>
    <w:rsid w:val="00F11431"/>
    <w:rsid w:val="00F1169C"/>
    <w:rsid w:val="00F11952"/>
    <w:rsid w:val="00F14F41"/>
    <w:rsid w:val="00F15496"/>
    <w:rsid w:val="00F162EF"/>
    <w:rsid w:val="00F22F3D"/>
    <w:rsid w:val="00F240EC"/>
    <w:rsid w:val="00F3193C"/>
    <w:rsid w:val="00F33AA1"/>
    <w:rsid w:val="00F3574B"/>
    <w:rsid w:val="00F375AB"/>
    <w:rsid w:val="00F478B5"/>
    <w:rsid w:val="00F55E04"/>
    <w:rsid w:val="00F56730"/>
    <w:rsid w:val="00F60B72"/>
    <w:rsid w:val="00F707D2"/>
    <w:rsid w:val="00F739D1"/>
    <w:rsid w:val="00F9407A"/>
    <w:rsid w:val="00FA1209"/>
    <w:rsid w:val="00FA3B0A"/>
    <w:rsid w:val="00FA4756"/>
    <w:rsid w:val="00FB0C8C"/>
    <w:rsid w:val="00FB1FF5"/>
    <w:rsid w:val="00FB2D51"/>
    <w:rsid w:val="00FC1E5C"/>
    <w:rsid w:val="00FC25FF"/>
    <w:rsid w:val="00FD008D"/>
    <w:rsid w:val="00FD2553"/>
    <w:rsid w:val="00FE0936"/>
    <w:rsid w:val="00FE642F"/>
    <w:rsid w:val="00FF0B21"/>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9F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F8"/>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012E-73CD-48C7-835E-A06558F1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3497</Words>
  <Characters>20635</Characters>
  <Application>Microsoft Office Word</Application>
  <DocSecurity>0</DocSecurity>
  <Lines>1875</Lines>
  <Paragraphs>1419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Mariana Anguelov</cp:lastModifiedBy>
  <cp:revision>2</cp:revision>
  <cp:lastPrinted>2023-01-26T12:36:00Z</cp:lastPrinted>
  <dcterms:created xsi:type="dcterms:W3CDTF">2023-02-06T18:47:00Z</dcterms:created>
  <dcterms:modified xsi:type="dcterms:W3CDTF">2023-02-06T18:47:00Z</dcterms:modified>
</cp:coreProperties>
</file>