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16E3" w14:textId="3BFEF531" w:rsidR="00B16DB4" w:rsidRDefault="00F86C8F" w:rsidP="00C82197">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1651ED9D" w14:textId="658867F0"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637963A1">
                <wp:simplePos x="0" y="0"/>
                <wp:positionH relativeFrom="column">
                  <wp:posOffset>-200660</wp:posOffset>
                </wp:positionH>
                <wp:positionV relativeFrom="paragraph">
                  <wp:posOffset>102870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639CCB7F" w14:textId="567E6B5F" w:rsidR="004D209A" w:rsidRDefault="00312AAA" w:rsidP="00312AAA">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90383" w:rsidRPr="004D209A">
                              <w:rPr>
                                <w:rFonts w:ascii="Century Gothic" w:hAnsi="Century Gothic"/>
                                <w:sz w:val="20"/>
                                <w:szCs w:val="20"/>
                              </w:rPr>
                              <w:t xml:space="preserve">REPORTABLE:  </w:t>
                            </w:r>
                            <w:r w:rsidR="004D209A">
                              <w:rPr>
                                <w:rFonts w:ascii="Century Gothic" w:hAnsi="Century Gothic"/>
                                <w:sz w:val="20"/>
                                <w:szCs w:val="20"/>
                              </w:rPr>
                              <w:t>NO</w:t>
                            </w:r>
                          </w:p>
                          <w:p w14:paraId="300C0173" w14:textId="6063248F" w:rsidR="00290383" w:rsidRPr="004D209A" w:rsidRDefault="00312AAA" w:rsidP="00312AAA">
                            <w:pPr>
                              <w:tabs>
                                <w:tab w:val="left" w:pos="900"/>
                              </w:tabs>
                              <w:ind w:left="900" w:hanging="720"/>
                              <w:rPr>
                                <w:rFonts w:ascii="Century Gothic" w:hAnsi="Century Gothic"/>
                                <w:sz w:val="20"/>
                                <w:szCs w:val="20"/>
                              </w:rPr>
                            </w:pPr>
                            <w:r w:rsidRPr="004D209A">
                              <w:rPr>
                                <w:rFonts w:ascii="Century Gothic" w:hAnsi="Century Gothic"/>
                                <w:sz w:val="20"/>
                                <w:szCs w:val="20"/>
                              </w:rPr>
                              <w:t>(2)</w:t>
                            </w:r>
                            <w:r w:rsidRPr="004D209A">
                              <w:rPr>
                                <w:rFonts w:ascii="Century Gothic" w:hAnsi="Century Gothic"/>
                                <w:sz w:val="20"/>
                                <w:szCs w:val="20"/>
                              </w:rPr>
                              <w:tab/>
                            </w:r>
                            <w:r w:rsidR="00290383" w:rsidRPr="004D209A">
                              <w:rPr>
                                <w:rFonts w:ascii="Century Gothic" w:hAnsi="Century Gothic"/>
                                <w:sz w:val="20"/>
                                <w:szCs w:val="20"/>
                              </w:rPr>
                              <w:t xml:space="preserve">OF INTEREST TO OTHER JUDGES: </w:t>
                            </w:r>
                            <w:r w:rsidR="004D209A">
                              <w:rPr>
                                <w:rFonts w:ascii="Century Gothic" w:hAnsi="Century Gothic"/>
                                <w:sz w:val="20"/>
                                <w:szCs w:val="20"/>
                              </w:rPr>
                              <w:t>NO</w:t>
                            </w:r>
                          </w:p>
                          <w:p w14:paraId="57A058C4" w14:textId="7269D026" w:rsidR="00290383" w:rsidRDefault="00312AAA" w:rsidP="00312AAA">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290383">
                              <w:rPr>
                                <w:rFonts w:ascii="Century Gothic" w:hAnsi="Century Gothic"/>
                                <w:sz w:val="20"/>
                                <w:szCs w:val="20"/>
                              </w:rPr>
                              <w:t xml:space="preserve">REVISED.  </w:t>
                            </w:r>
                          </w:p>
                          <w:p w14:paraId="00DE972E" w14:textId="6C830556" w:rsidR="00290383" w:rsidRDefault="00290383" w:rsidP="006D4C73">
                            <w:pPr>
                              <w:rPr>
                                <w:noProof/>
                                <w:lang w:val="en-US"/>
                              </w:rPr>
                            </w:pPr>
                            <w:r>
                              <w:rPr>
                                <w:rFonts w:ascii="Century Gothic" w:hAnsi="Century Gothic"/>
                                <w:b/>
                                <w:sz w:val="18"/>
                                <w:szCs w:val="18"/>
                              </w:rPr>
                              <w:t xml:space="preserve"> </w:t>
                            </w:r>
                          </w:p>
                          <w:p w14:paraId="7970AEF9" w14:textId="77777777" w:rsidR="008051D3" w:rsidRDefault="008051D3" w:rsidP="006D4C73">
                            <w:pPr>
                              <w:rPr>
                                <w:rFonts w:ascii="Century Gothic" w:hAnsi="Century Gothic"/>
                                <w:b/>
                                <w:noProof/>
                                <w:sz w:val="18"/>
                                <w:szCs w:val="18"/>
                              </w:rPr>
                            </w:pPr>
                          </w:p>
                          <w:p w14:paraId="146A7CA7" w14:textId="5A1B530C" w:rsidR="00290383" w:rsidRDefault="00290383" w:rsidP="006D4C73">
                            <w:pPr>
                              <w:rPr>
                                <w:rFonts w:ascii="Century Gothic" w:hAnsi="Century Gothic"/>
                                <w:sz w:val="18"/>
                                <w:szCs w:val="18"/>
                              </w:rPr>
                            </w:pPr>
                            <w:r>
                              <w:rPr>
                                <w:rFonts w:ascii="Century Gothic" w:hAnsi="Century Gothic"/>
                                <w:b/>
                                <w:sz w:val="18"/>
                                <w:szCs w:val="18"/>
                              </w:rPr>
                              <w:t xml:space="preserve">   </w:t>
                            </w:r>
                          </w:p>
                          <w:p w14:paraId="543CD2BB" w14:textId="2F7DF214" w:rsidR="00290383" w:rsidRDefault="00290383"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935C3A">
                              <w:rPr>
                                <w:rFonts w:ascii="Century Gothic" w:hAnsi="Century Gothic"/>
                                <w:sz w:val="18"/>
                                <w:szCs w:val="18"/>
                              </w:rPr>
                              <w:t>5 June 2023</w:t>
                            </w:r>
                          </w:p>
                          <w:p w14:paraId="3C6D3563" w14:textId="77777777" w:rsidR="00290383" w:rsidRPr="0046498E" w:rsidRDefault="00290383"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8pt;margin-top:8.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">
                <v:textbox>
                  <w:txbxContent>
                    <w:p w14:paraId="639CCB7F" w14:textId="567E6B5F" w:rsidR="004D209A" w:rsidRDefault="00312AAA" w:rsidP="00312AAA">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90383" w:rsidRPr="004D209A">
                        <w:rPr>
                          <w:rFonts w:ascii="Century Gothic" w:hAnsi="Century Gothic"/>
                          <w:sz w:val="20"/>
                          <w:szCs w:val="20"/>
                        </w:rPr>
                        <w:t xml:space="preserve">REPORTABLE:  </w:t>
                      </w:r>
                      <w:r w:rsidR="004D209A">
                        <w:rPr>
                          <w:rFonts w:ascii="Century Gothic" w:hAnsi="Century Gothic"/>
                          <w:sz w:val="20"/>
                          <w:szCs w:val="20"/>
                        </w:rPr>
                        <w:t>NO</w:t>
                      </w:r>
                    </w:p>
                    <w:p w14:paraId="300C0173" w14:textId="6063248F" w:rsidR="00290383" w:rsidRPr="004D209A" w:rsidRDefault="00312AAA" w:rsidP="00312AAA">
                      <w:pPr>
                        <w:tabs>
                          <w:tab w:val="left" w:pos="900"/>
                        </w:tabs>
                        <w:ind w:left="900" w:hanging="720"/>
                        <w:rPr>
                          <w:rFonts w:ascii="Century Gothic" w:hAnsi="Century Gothic"/>
                          <w:sz w:val="20"/>
                          <w:szCs w:val="20"/>
                        </w:rPr>
                      </w:pPr>
                      <w:r w:rsidRPr="004D209A">
                        <w:rPr>
                          <w:rFonts w:ascii="Century Gothic" w:hAnsi="Century Gothic"/>
                          <w:sz w:val="20"/>
                          <w:szCs w:val="20"/>
                        </w:rPr>
                        <w:t>(2)</w:t>
                      </w:r>
                      <w:r w:rsidRPr="004D209A">
                        <w:rPr>
                          <w:rFonts w:ascii="Century Gothic" w:hAnsi="Century Gothic"/>
                          <w:sz w:val="20"/>
                          <w:szCs w:val="20"/>
                        </w:rPr>
                        <w:tab/>
                      </w:r>
                      <w:r w:rsidR="00290383" w:rsidRPr="004D209A">
                        <w:rPr>
                          <w:rFonts w:ascii="Century Gothic" w:hAnsi="Century Gothic"/>
                          <w:sz w:val="20"/>
                          <w:szCs w:val="20"/>
                        </w:rPr>
                        <w:t xml:space="preserve">OF INTEREST TO OTHER JUDGES: </w:t>
                      </w:r>
                      <w:r w:rsidR="004D209A">
                        <w:rPr>
                          <w:rFonts w:ascii="Century Gothic" w:hAnsi="Century Gothic"/>
                          <w:sz w:val="20"/>
                          <w:szCs w:val="20"/>
                        </w:rPr>
                        <w:t>NO</w:t>
                      </w:r>
                    </w:p>
                    <w:p w14:paraId="57A058C4" w14:textId="7269D026" w:rsidR="00290383" w:rsidRDefault="00312AAA" w:rsidP="00312AAA">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290383">
                        <w:rPr>
                          <w:rFonts w:ascii="Century Gothic" w:hAnsi="Century Gothic"/>
                          <w:sz w:val="20"/>
                          <w:szCs w:val="20"/>
                        </w:rPr>
                        <w:t xml:space="preserve">REVISED.  </w:t>
                      </w:r>
                    </w:p>
                    <w:p w14:paraId="00DE972E" w14:textId="6C830556" w:rsidR="00290383" w:rsidRDefault="00290383" w:rsidP="006D4C73">
                      <w:pPr>
                        <w:rPr>
                          <w:noProof/>
                          <w:lang w:val="en-US"/>
                        </w:rPr>
                      </w:pPr>
                      <w:r>
                        <w:rPr>
                          <w:rFonts w:ascii="Century Gothic" w:hAnsi="Century Gothic"/>
                          <w:b/>
                          <w:sz w:val="18"/>
                          <w:szCs w:val="18"/>
                        </w:rPr>
                        <w:t xml:space="preserve"> </w:t>
                      </w:r>
                    </w:p>
                    <w:p w14:paraId="7970AEF9" w14:textId="77777777" w:rsidR="008051D3" w:rsidRDefault="008051D3" w:rsidP="006D4C73">
                      <w:pPr>
                        <w:rPr>
                          <w:rFonts w:ascii="Century Gothic" w:hAnsi="Century Gothic"/>
                          <w:b/>
                          <w:noProof/>
                          <w:sz w:val="18"/>
                          <w:szCs w:val="18"/>
                        </w:rPr>
                      </w:pPr>
                    </w:p>
                    <w:p w14:paraId="146A7CA7" w14:textId="5A1B530C" w:rsidR="00290383" w:rsidRDefault="00290383" w:rsidP="006D4C73">
                      <w:pPr>
                        <w:rPr>
                          <w:rFonts w:ascii="Century Gothic" w:hAnsi="Century Gothic"/>
                          <w:sz w:val="18"/>
                          <w:szCs w:val="18"/>
                        </w:rPr>
                      </w:pPr>
                      <w:r>
                        <w:rPr>
                          <w:rFonts w:ascii="Century Gothic" w:hAnsi="Century Gothic"/>
                          <w:b/>
                          <w:sz w:val="18"/>
                          <w:szCs w:val="18"/>
                        </w:rPr>
                        <w:t xml:space="preserve">   </w:t>
                      </w:r>
                    </w:p>
                    <w:p w14:paraId="543CD2BB" w14:textId="2F7DF214" w:rsidR="00290383" w:rsidRDefault="00290383"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935C3A">
                        <w:rPr>
                          <w:rFonts w:ascii="Century Gothic" w:hAnsi="Century Gothic"/>
                          <w:sz w:val="18"/>
                          <w:szCs w:val="18"/>
                        </w:rPr>
                        <w:t>5 June 2023</w:t>
                      </w:r>
                    </w:p>
                    <w:p w14:paraId="3C6D3563" w14:textId="77777777" w:rsidR="00290383" w:rsidRPr="0046498E" w:rsidRDefault="00290383"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5A26E0E1" w14:textId="4C4E4F58" w:rsidR="00C97ADB" w:rsidRDefault="00C97ADB" w:rsidP="00C97ADB">
      <w:pPr>
        <w:rPr>
          <w:rFonts w:ascii="Arial" w:hAnsi="Arial"/>
          <w:b/>
        </w:rPr>
      </w:pPr>
    </w:p>
    <w:p w14:paraId="7346AF18" w14:textId="77777777" w:rsidR="00C97ADB" w:rsidRPr="00C97ADB" w:rsidRDefault="00C97ADB" w:rsidP="00C97ADB"/>
    <w:p w14:paraId="2934C4C1" w14:textId="35FDB7FA" w:rsidR="00D261C3" w:rsidRPr="004D209A" w:rsidRDefault="00FA0C61" w:rsidP="004D209A">
      <w:pPr>
        <w:pStyle w:val="NormalWeb"/>
        <w:shd w:val="clear" w:color="auto" w:fill="FFFFFF"/>
        <w:jc w:val="right"/>
        <w:rPr>
          <w:rFonts w:ascii="Arial" w:hAnsi="Arial" w:cs="Arial"/>
        </w:rPr>
      </w:pPr>
      <w:r w:rsidRPr="0094712D">
        <w:rPr>
          <w:rFonts w:ascii="Arial" w:hAnsi="Arial" w:cs="Arial"/>
          <w:lang w:val="en-US"/>
        </w:rPr>
        <w:t>Case No.</w:t>
      </w:r>
      <w:r w:rsidR="00D261C3" w:rsidRPr="0094712D">
        <w:rPr>
          <w:rFonts w:ascii="Arial" w:hAnsi="Arial" w:cs="Arial"/>
          <w:b/>
          <w:bCs/>
          <w:lang w:val="en-US"/>
        </w:rPr>
        <w:t xml:space="preserve"> </w:t>
      </w:r>
      <w:r w:rsidR="004D209A">
        <w:rPr>
          <w:rFonts w:ascii="Arial" w:hAnsi="Arial" w:cs="Arial"/>
        </w:rPr>
        <w:t>A5065/2022</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75FB4E4D" w14:textId="0ABA2D4E" w:rsidR="00D261C3" w:rsidRDefault="004D209A" w:rsidP="00D261C3">
      <w:pPr>
        <w:tabs>
          <w:tab w:val="right" w:pos="8646"/>
        </w:tabs>
        <w:rPr>
          <w:rFonts w:ascii="Arial" w:hAnsi="Arial"/>
        </w:rPr>
      </w:pPr>
      <w:r>
        <w:rPr>
          <w:rFonts w:ascii="Arial" w:hAnsi="Arial"/>
          <w:b/>
        </w:rPr>
        <w:t>THE BELLS TRUST</w:t>
      </w:r>
      <w:r w:rsidR="00D7474F">
        <w:rPr>
          <w:rFonts w:ascii="Arial" w:hAnsi="Arial"/>
        </w:rPr>
        <w:tab/>
      </w:r>
      <w:r>
        <w:rPr>
          <w:rFonts w:ascii="Arial" w:hAnsi="Arial"/>
        </w:rPr>
        <w:t>Appellant</w:t>
      </w:r>
    </w:p>
    <w:p w14:paraId="577115F9" w14:textId="77777777" w:rsidR="00D7474F" w:rsidRPr="00D261C3" w:rsidRDefault="00D7474F"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382CB042" w:rsidR="00D261C3" w:rsidRPr="001606DC" w:rsidRDefault="004D209A" w:rsidP="00D261C3">
      <w:pPr>
        <w:tabs>
          <w:tab w:val="right" w:pos="8646"/>
        </w:tabs>
        <w:rPr>
          <w:rFonts w:ascii="Arial" w:hAnsi="Arial"/>
          <w:b/>
        </w:rPr>
      </w:pPr>
      <w:r>
        <w:rPr>
          <w:rFonts w:ascii="Arial" w:hAnsi="Arial"/>
          <w:b/>
        </w:rPr>
        <w:t>CANVAS OUTDOOR (PTY) LTD</w:t>
      </w:r>
      <w:r>
        <w:rPr>
          <w:rFonts w:ascii="Arial" w:hAnsi="Arial"/>
          <w:b/>
        </w:rPr>
        <w:tab/>
      </w:r>
      <w:r w:rsidR="00C00F8A" w:rsidRPr="00C00F8A">
        <w:rPr>
          <w:rFonts w:ascii="Arial" w:hAnsi="Arial"/>
          <w:bCs/>
        </w:rPr>
        <w:t>First</w:t>
      </w:r>
      <w:r w:rsidR="00C00F8A">
        <w:rPr>
          <w:rFonts w:ascii="Arial" w:hAnsi="Arial"/>
          <w:b/>
        </w:rPr>
        <w:t xml:space="preserve"> </w:t>
      </w:r>
      <w:r w:rsidR="00F901AD">
        <w:rPr>
          <w:rFonts w:ascii="Arial" w:hAnsi="Arial"/>
          <w:bCs/>
        </w:rPr>
        <w:t>Respondent</w:t>
      </w:r>
    </w:p>
    <w:p w14:paraId="1ECDBF9E" w14:textId="77777777" w:rsidR="007E3C22" w:rsidRDefault="007E3C22" w:rsidP="00D261C3">
      <w:pPr>
        <w:tabs>
          <w:tab w:val="right" w:pos="8646"/>
        </w:tabs>
        <w:rPr>
          <w:rFonts w:ascii="Arial" w:hAnsi="Arial"/>
          <w:bCs/>
        </w:rPr>
      </w:pPr>
    </w:p>
    <w:p w14:paraId="31C12184" w14:textId="77777777" w:rsidR="004D209A" w:rsidRDefault="004D209A" w:rsidP="00D261C3">
      <w:pPr>
        <w:tabs>
          <w:tab w:val="right" w:pos="8646"/>
        </w:tabs>
        <w:rPr>
          <w:rFonts w:ascii="Arial" w:hAnsi="Arial"/>
          <w:b/>
        </w:rPr>
      </w:pPr>
      <w:r>
        <w:rPr>
          <w:rFonts w:ascii="Arial" w:hAnsi="Arial"/>
          <w:b/>
        </w:rPr>
        <w:t xml:space="preserve">CITY OF JOHANNESBURG </w:t>
      </w:r>
    </w:p>
    <w:p w14:paraId="0DDC6B15" w14:textId="4CC9A3A8" w:rsidR="001F28EE" w:rsidRDefault="004D209A" w:rsidP="00D261C3">
      <w:pPr>
        <w:tabs>
          <w:tab w:val="right" w:pos="8646"/>
        </w:tabs>
        <w:rPr>
          <w:rFonts w:ascii="Arial" w:hAnsi="Arial"/>
          <w:bCs/>
        </w:rPr>
      </w:pPr>
      <w:r>
        <w:rPr>
          <w:rFonts w:ascii="Arial" w:hAnsi="Arial"/>
          <w:b/>
        </w:rPr>
        <w:t>METROPOLITAN MUNICIPALITY</w:t>
      </w:r>
      <w:r w:rsidR="001F28EE">
        <w:rPr>
          <w:rFonts w:ascii="Arial" w:hAnsi="Arial"/>
          <w:bCs/>
        </w:rPr>
        <w:tab/>
      </w:r>
      <w:r>
        <w:rPr>
          <w:rFonts w:ascii="Arial" w:hAnsi="Arial"/>
          <w:bCs/>
        </w:rPr>
        <w:t>Second</w:t>
      </w:r>
      <w:r w:rsidR="001F28EE">
        <w:rPr>
          <w:rFonts w:ascii="Arial" w:hAnsi="Arial"/>
          <w:bCs/>
        </w:rPr>
        <w:t xml:space="preserve"> Respondent</w:t>
      </w:r>
    </w:p>
    <w:p w14:paraId="5CB83DD0" w14:textId="7B1BC8BE" w:rsidR="00BC3DEB" w:rsidRDefault="00BC3DEB" w:rsidP="00D261C3">
      <w:pPr>
        <w:tabs>
          <w:tab w:val="right" w:pos="8646"/>
        </w:tabs>
        <w:rPr>
          <w:rFonts w:ascii="Arial" w:hAnsi="Arial"/>
          <w:bCs/>
        </w:rPr>
      </w:pPr>
    </w:p>
    <w:p w14:paraId="73F128A4" w14:textId="5947ED47" w:rsidR="00BC3DEB" w:rsidRDefault="00BC3DEB" w:rsidP="00D261C3">
      <w:pPr>
        <w:tabs>
          <w:tab w:val="right" w:pos="8646"/>
        </w:tabs>
        <w:rPr>
          <w:rFonts w:ascii="Arial" w:hAnsi="Arial"/>
          <w:bCs/>
        </w:rPr>
      </w:pPr>
      <w:r>
        <w:rPr>
          <w:rFonts w:ascii="Arial" w:hAnsi="Arial"/>
          <w:bCs/>
        </w:rPr>
        <w:t xml:space="preserve">Neutral citation: </w:t>
      </w:r>
      <w:r w:rsidR="007937E4">
        <w:rPr>
          <w:rFonts w:ascii="Arial" w:hAnsi="Arial"/>
          <w:bCs/>
        </w:rPr>
        <w:t>The Bells Trust v Canvas Outdoor (Pty) Ltd (</w:t>
      </w:r>
      <w:r w:rsidR="007937E4" w:rsidRPr="007937E4">
        <w:rPr>
          <w:rFonts w:ascii="Arial" w:hAnsi="Arial"/>
          <w:bCs/>
        </w:rPr>
        <w:t>A5065/2022</w:t>
      </w:r>
      <w:r w:rsidR="007937E4">
        <w:rPr>
          <w:rFonts w:ascii="Arial" w:hAnsi="Arial"/>
          <w:bCs/>
        </w:rPr>
        <w:t>) [2023] ZAGPJHC 630 (5 June 2023)</w:t>
      </w:r>
    </w:p>
    <w:p w14:paraId="40041655" w14:textId="77777777" w:rsidR="00DB7717" w:rsidRPr="00D261C3" w:rsidRDefault="00DB7717"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61E9416A" w14:textId="77777777" w:rsidR="004D209A" w:rsidRDefault="004D209A" w:rsidP="00A746DF">
      <w:pPr>
        <w:spacing w:line="360" w:lineRule="auto"/>
        <w:contextualSpacing/>
        <w:jc w:val="both"/>
        <w:rPr>
          <w:rFonts w:ascii="Arial" w:eastAsia="Calibri" w:hAnsi="Arial" w:cs="Arial"/>
          <w:b/>
          <w:bCs/>
          <w:color w:val="000000" w:themeColor="text1"/>
          <w:u w:val="single"/>
        </w:rPr>
      </w:pPr>
    </w:p>
    <w:p w14:paraId="76BE77F5" w14:textId="12566967" w:rsidR="00D6496D" w:rsidRPr="00A00DAC" w:rsidRDefault="00B16DB4" w:rsidP="00A746DF">
      <w:pPr>
        <w:spacing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4D209A">
        <w:rPr>
          <w:rFonts w:ascii="Arial" w:eastAsia="Calibri" w:hAnsi="Arial" w:cs="Arial"/>
          <w:b/>
          <w:bCs/>
          <w:color w:val="000000" w:themeColor="text1"/>
          <w:u w:val="single"/>
        </w:rPr>
        <w:t xml:space="preserve"> (with whom </w:t>
      </w:r>
      <w:r w:rsidR="00AA7752">
        <w:rPr>
          <w:rFonts w:ascii="Arial" w:eastAsia="Calibri" w:hAnsi="Arial" w:cs="Arial"/>
          <w:b/>
          <w:bCs/>
          <w:color w:val="000000" w:themeColor="text1"/>
          <w:u w:val="single"/>
        </w:rPr>
        <w:t>WINDELL</w:t>
      </w:r>
      <w:r w:rsidR="004D209A">
        <w:rPr>
          <w:rFonts w:ascii="Arial" w:eastAsia="Calibri" w:hAnsi="Arial" w:cs="Arial"/>
          <w:b/>
          <w:bCs/>
          <w:color w:val="000000" w:themeColor="text1"/>
          <w:u w:val="single"/>
        </w:rPr>
        <w:t xml:space="preserve"> J and </w:t>
      </w:r>
      <w:r w:rsidR="00AA7752">
        <w:rPr>
          <w:rFonts w:ascii="Arial" w:eastAsia="Calibri" w:hAnsi="Arial" w:cs="Arial"/>
          <w:b/>
          <w:bCs/>
          <w:color w:val="000000" w:themeColor="text1"/>
          <w:u w:val="single"/>
        </w:rPr>
        <w:t>MIA</w:t>
      </w:r>
      <w:r w:rsidR="004D209A">
        <w:rPr>
          <w:rFonts w:ascii="Arial" w:eastAsia="Calibri" w:hAnsi="Arial" w:cs="Arial"/>
          <w:b/>
          <w:bCs/>
          <w:color w:val="000000" w:themeColor="text1"/>
          <w:u w:val="single"/>
        </w:rPr>
        <w:t xml:space="preserve"> J agree):</w:t>
      </w:r>
    </w:p>
    <w:p w14:paraId="15DC96D1" w14:textId="77777777" w:rsidR="00C82197" w:rsidRDefault="00C82197" w:rsidP="00C82197">
      <w:pPr>
        <w:spacing w:line="360" w:lineRule="auto"/>
        <w:contextualSpacing/>
        <w:rPr>
          <w:rFonts w:ascii="Arial" w:eastAsia="Calibri" w:hAnsi="Arial" w:cs="Arial"/>
        </w:rPr>
      </w:pPr>
    </w:p>
    <w:p w14:paraId="031FBA9F" w14:textId="46638172" w:rsidR="004D209A" w:rsidRPr="00271DB2" w:rsidRDefault="00312AAA" w:rsidP="00312AAA">
      <w:pPr>
        <w:pStyle w:val="Paragraph12pt"/>
        <w:tabs>
          <w:tab w:val="left" w:pos="851"/>
        </w:tabs>
        <w:ind w:left="851" w:hanging="851"/>
        <w:rPr>
          <w:lang w:val="en-GB"/>
        </w:rPr>
      </w:pPr>
      <w:r w:rsidRPr="00271DB2">
        <w:rPr>
          <w:rFonts w:cs="Arial"/>
          <w:color w:val="000000"/>
          <w:szCs w:val="24"/>
          <w:lang w:val="en-GB"/>
        </w:rPr>
        <w:t>1</w:t>
      </w:r>
      <w:r w:rsidRPr="00271DB2">
        <w:rPr>
          <w:rFonts w:cs="Arial"/>
          <w:color w:val="000000"/>
          <w:szCs w:val="24"/>
          <w:lang w:val="en-GB"/>
        </w:rPr>
        <w:tab/>
      </w:r>
      <w:r w:rsidR="004D209A">
        <w:t xml:space="preserve">On 24 May 2023, we upheld this appeal. We substituted the order of the court below with an order granting the appellant, the Bells Trust, leave to intervene in </w:t>
      </w:r>
      <w:r w:rsidR="005F2BF3">
        <w:t>an application to</w:t>
      </w:r>
      <w:r w:rsidR="004D209A">
        <w:t xml:space="preserve"> review and set aside </w:t>
      </w:r>
      <w:r w:rsidR="00271DB2">
        <w:t>a</w:t>
      </w:r>
      <w:r w:rsidR="0089740A">
        <w:t xml:space="preserve">n administrative </w:t>
      </w:r>
      <w:r w:rsidR="004D209A">
        <w:t>decision</w:t>
      </w:r>
      <w:r w:rsidR="00271DB2">
        <w:t xml:space="preserve"> </w:t>
      </w:r>
      <w:r w:rsidR="0089740A">
        <w:t>taken by</w:t>
      </w:r>
      <w:r w:rsidR="00271DB2">
        <w:t xml:space="preserve"> </w:t>
      </w:r>
      <w:r w:rsidR="00271DB2">
        <w:lastRenderedPageBreak/>
        <w:t xml:space="preserve">the second respondent, the </w:t>
      </w:r>
      <w:proofErr w:type="gramStart"/>
      <w:r w:rsidR="00271DB2">
        <w:t>City</w:t>
      </w:r>
      <w:proofErr w:type="gramEnd"/>
      <w:r w:rsidR="0089740A">
        <w:t>.</w:t>
      </w:r>
      <w:r w:rsidR="004D209A">
        <w:t xml:space="preserve"> </w:t>
      </w:r>
      <w:r w:rsidR="0089740A">
        <w:t>That decision held in</w:t>
      </w:r>
      <w:r w:rsidR="004D209A">
        <w:t xml:space="preserve"> abeyance </w:t>
      </w:r>
      <w:r w:rsidR="00271DB2">
        <w:t xml:space="preserve">an </w:t>
      </w:r>
      <w:r w:rsidR="004D209A">
        <w:t>application</w:t>
      </w:r>
      <w:r w:rsidR="00271DB2">
        <w:t xml:space="preserve"> lodged by the first respondent, Canvas</w:t>
      </w:r>
      <w:r w:rsidR="0089740A">
        <w:t>,</w:t>
      </w:r>
      <w:r w:rsidR="00271DB2">
        <w:t xml:space="preserve"> </w:t>
      </w:r>
      <w:r w:rsidR="004D209A">
        <w:t xml:space="preserve">for approval to erect a billboard on </w:t>
      </w:r>
      <w:r w:rsidR="00935C3A">
        <w:t xml:space="preserve">a </w:t>
      </w:r>
      <w:r w:rsidR="004D209A">
        <w:t xml:space="preserve">property </w:t>
      </w:r>
      <w:r w:rsidR="00271DB2">
        <w:t xml:space="preserve">Canvas </w:t>
      </w:r>
      <w:r w:rsidR="004D209A">
        <w:t xml:space="preserve">controls near William Nicol Drive in Sandton. </w:t>
      </w:r>
      <w:r w:rsidR="004D209A" w:rsidRPr="00271DB2">
        <w:rPr>
          <w:lang w:val="en-GB"/>
        </w:rPr>
        <w:t xml:space="preserve">We indicated that we would give our reasons in due course. These are our reasons. </w:t>
      </w:r>
    </w:p>
    <w:p w14:paraId="792F1167" w14:textId="035A63A8" w:rsidR="001A7483" w:rsidRPr="001A7483" w:rsidRDefault="0071086D" w:rsidP="001A7483">
      <w:pPr>
        <w:pStyle w:val="Paragraph12pt"/>
        <w:rPr>
          <w:b/>
          <w:bCs/>
          <w:lang w:val="en-GB"/>
        </w:rPr>
      </w:pPr>
      <w:r>
        <w:rPr>
          <w:b/>
          <w:bCs/>
          <w:lang w:val="en-GB"/>
        </w:rPr>
        <w:t>The</w:t>
      </w:r>
      <w:r w:rsidR="001A7483" w:rsidRPr="001A7483">
        <w:rPr>
          <w:b/>
          <w:bCs/>
          <w:lang w:val="en-GB"/>
        </w:rPr>
        <w:t xml:space="preserve"> billboards </w:t>
      </w:r>
    </w:p>
    <w:p w14:paraId="4D7BEC1D" w14:textId="763ABCA2" w:rsidR="004D209A" w:rsidRDefault="00312AAA" w:rsidP="00312AAA">
      <w:pPr>
        <w:pStyle w:val="Paragraph12pt"/>
        <w:tabs>
          <w:tab w:val="left" w:pos="851"/>
        </w:tabs>
        <w:ind w:left="851" w:hanging="851"/>
        <w:rPr>
          <w:lang w:val="en-GB"/>
        </w:rPr>
      </w:pPr>
      <w:r>
        <w:rPr>
          <w:rFonts w:cs="Arial"/>
          <w:color w:val="000000"/>
          <w:szCs w:val="24"/>
          <w:lang w:val="en-GB"/>
        </w:rPr>
        <w:t>2</w:t>
      </w:r>
      <w:r>
        <w:rPr>
          <w:rFonts w:cs="Arial"/>
          <w:color w:val="000000"/>
          <w:szCs w:val="24"/>
          <w:lang w:val="en-GB"/>
        </w:rPr>
        <w:tab/>
      </w:r>
      <w:r w:rsidR="004D209A">
        <w:rPr>
          <w:lang w:val="en-GB"/>
        </w:rPr>
        <w:t xml:space="preserve">The Bells Trust owns </w:t>
      </w:r>
      <w:r w:rsidR="00047A21">
        <w:rPr>
          <w:lang w:val="en-GB"/>
        </w:rPr>
        <w:t xml:space="preserve">Erf 125 </w:t>
      </w:r>
      <w:proofErr w:type="spellStart"/>
      <w:r w:rsidR="00047A21">
        <w:rPr>
          <w:lang w:val="en-GB"/>
        </w:rPr>
        <w:t>Glenadrienne</w:t>
      </w:r>
      <w:proofErr w:type="spellEnd"/>
      <w:r w:rsidR="00047A21">
        <w:rPr>
          <w:lang w:val="en-GB"/>
        </w:rPr>
        <w:t xml:space="preserve"> Township, Johannesburg. On 24 February 2017, the Trust applied to t</w:t>
      </w:r>
      <w:r w:rsidR="00271DB2">
        <w:rPr>
          <w:lang w:val="en-GB"/>
        </w:rPr>
        <w:t>h</w:t>
      </w:r>
      <w:r w:rsidR="00047A21">
        <w:rPr>
          <w:lang w:val="en-GB"/>
        </w:rPr>
        <w:t xml:space="preserve">e City for permission to erect a billboard on its property. Canvas controls an adjacent property, Erf 127, on which it, too, sought permission to erect a billboard. Canvas applied for permission to erect its billboard in 2016, well before the Bells Trust lodged its application. </w:t>
      </w:r>
    </w:p>
    <w:p w14:paraId="7C9821C0" w14:textId="0A5B939E" w:rsidR="00047A21" w:rsidRDefault="00312AAA" w:rsidP="00312AAA">
      <w:pPr>
        <w:pStyle w:val="Paragraph12pt"/>
        <w:tabs>
          <w:tab w:val="left" w:pos="851"/>
        </w:tabs>
        <w:ind w:left="851" w:hanging="851"/>
        <w:rPr>
          <w:lang w:val="en-GB"/>
        </w:rPr>
      </w:pPr>
      <w:r>
        <w:rPr>
          <w:rFonts w:cs="Arial"/>
          <w:color w:val="000000"/>
          <w:szCs w:val="24"/>
          <w:lang w:val="en-GB"/>
        </w:rPr>
        <w:t>3</w:t>
      </w:r>
      <w:r>
        <w:rPr>
          <w:rFonts w:cs="Arial"/>
          <w:color w:val="000000"/>
          <w:szCs w:val="24"/>
          <w:lang w:val="en-GB"/>
        </w:rPr>
        <w:tab/>
      </w:r>
      <w:r w:rsidR="00047A21">
        <w:rPr>
          <w:lang w:val="en-GB"/>
        </w:rPr>
        <w:t xml:space="preserve">The City did not process either application with alacrity. It appears at some point to have decided to hold Canvas’ application in abeyance. Aggrieved by this, Canvas applied to this court to review and set that decision aside. It also sought an order substituting the decision for one approving the erection of the billboard </w:t>
      </w:r>
      <w:r w:rsidR="00796EEE">
        <w:rPr>
          <w:lang w:val="en-GB"/>
        </w:rPr>
        <w:t xml:space="preserve">it </w:t>
      </w:r>
      <w:r w:rsidR="00047A21">
        <w:rPr>
          <w:lang w:val="en-GB"/>
        </w:rPr>
        <w:t xml:space="preserve">wanted to put up. On 6 September 2017, </w:t>
      </w:r>
      <w:proofErr w:type="spellStart"/>
      <w:r w:rsidR="00047A21">
        <w:rPr>
          <w:lang w:val="en-GB"/>
        </w:rPr>
        <w:t>Thobane</w:t>
      </w:r>
      <w:proofErr w:type="spellEnd"/>
      <w:r w:rsidR="00047A21">
        <w:rPr>
          <w:lang w:val="en-GB"/>
        </w:rPr>
        <w:t xml:space="preserve"> AJ granted </w:t>
      </w:r>
      <w:r w:rsidR="007911DB">
        <w:rPr>
          <w:lang w:val="en-GB"/>
        </w:rPr>
        <w:t>that</w:t>
      </w:r>
      <w:r w:rsidR="00047A21">
        <w:rPr>
          <w:lang w:val="en-GB"/>
        </w:rPr>
        <w:t xml:space="preserve"> application. </w:t>
      </w:r>
    </w:p>
    <w:p w14:paraId="013A6696" w14:textId="54062238" w:rsidR="00047A21" w:rsidRDefault="00312AAA" w:rsidP="00312AAA">
      <w:pPr>
        <w:pStyle w:val="Paragraph12pt"/>
        <w:tabs>
          <w:tab w:val="left" w:pos="851"/>
        </w:tabs>
        <w:ind w:left="851" w:hanging="851"/>
        <w:rPr>
          <w:lang w:val="en-GB"/>
        </w:rPr>
      </w:pPr>
      <w:r>
        <w:rPr>
          <w:rFonts w:cs="Arial"/>
          <w:color w:val="000000"/>
          <w:szCs w:val="24"/>
          <w:lang w:val="en-GB"/>
        </w:rPr>
        <w:t>4</w:t>
      </w:r>
      <w:r>
        <w:rPr>
          <w:rFonts w:cs="Arial"/>
          <w:color w:val="000000"/>
          <w:szCs w:val="24"/>
          <w:lang w:val="en-GB"/>
        </w:rPr>
        <w:tab/>
      </w:r>
      <w:r w:rsidR="00047A21">
        <w:rPr>
          <w:lang w:val="en-GB"/>
        </w:rPr>
        <w:t xml:space="preserve">Meanwhile, however, the </w:t>
      </w:r>
      <w:proofErr w:type="gramStart"/>
      <w:r w:rsidR="00047A21">
        <w:rPr>
          <w:lang w:val="en-GB"/>
        </w:rPr>
        <w:t>City</w:t>
      </w:r>
      <w:proofErr w:type="gramEnd"/>
      <w:r w:rsidR="00047A21">
        <w:rPr>
          <w:lang w:val="en-GB"/>
        </w:rPr>
        <w:t xml:space="preserve"> processed the Bells Trust’s application. </w:t>
      </w:r>
      <w:r w:rsidR="00F17215">
        <w:rPr>
          <w:lang w:val="en-GB"/>
        </w:rPr>
        <w:t xml:space="preserve">That application was finally approved on 5 August 2019. By that time, Canvas had erected its own billboard on Erf 127, on a spot within 100 metres of the site of the Bells Trust’s proposed billboard, and, the Trust says, less than 50 metres from the centre of the nearest intersection. Section 6 (2) (a) of the City’s Outdoor Advertising </w:t>
      </w:r>
      <w:r w:rsidR="00796EEE">
        <w:rPr>
          <w:lang w:val="en-GB"/>
        </w:rPr>
        <w:t>B</w:t>
      </w:r>
      <w:r w:rsidR="00F17215">
        <w:rPr>
          <w:lang w:val="en-GB"/>
        </w:rPr>
        <w:t xml:space="preserve">ylaws prohibits </w:t>
      </w:r>
      <w:r w:rsidR="001A7483">
        <w:rPr>
          <w:lang w:val="en-GB"/>
        </w:rPr>
        <w:t xml:space="preserve">the erection of freestanding billboards </w:t>
      </w:r>
      <w:r w:rsidR="001A7483">
        <w:rPr>
          <w:lang w:val="en-GB"/>
        </w:rPr>
        <w:lastRenderedPageBreak/>
        <w:t xml:space="preserve">within 100 metres of each other. Section 6 (3) (c) (iii) prohibits the erection of a freestanding billboard within 50 metres of the centre of an intersection. </w:t>
      </w:r>
    </w:p>
    <w:p w14:paraId="56E86FAB" w14:textId="622C2EA4" w:rsidR="001A7483" w:rsidRDefault="00312AAA" w:rsidP="00312AAA">
      <w:pPr>
        <w:pStyle w:val="Paragraph12pt"/>
        <w:tabs>
          <w:tab w:val="left" w:pos="851"/>
        </w:tabs>
        <w:ind w:left="851" w:hanging="851"/>
        <w:rPr>
          <w:lang w:val="en-GB"/>
        </w:rPr>
      </w:pPr>
      <w:r>
        <w:rPr>
          <w:rFonts w:cs="Arial"/>
          <w:color w:val="000000"/>
          <w:szCs w:val="24"/>
          <w:lang w:val="en-GB"/>
        </w:rPr>
        <w:t>5</w:t>
      </w:r>
      <w:r>
        <w:rPr>
          <w:rFonts w:cs="Arial"/>
          <w:color w:val="000000"/>
          <w:szCs w:val="24"/>
          <w:lang w:val="en-GB"/>
        </w:rPr>
        <w:tab/>
      </w:r>
      <w:r w:rsidR="001A7483">
        <w:rPr>
          <w:lang w:val="en-GB"/>
        </w:rPr>
        <w:t xml:space="preserve">Having been ordered by this court to approve Canvas’ application, it stood to reason that the </w:t>
      </w:r>
      <w:proofErr w:type="gramStart"/>
      <w:r w:rsidR="001A7483">
        <w:rPr>
          <w:lang w:val="en-GB"/>
        </w:rPr>
        <w:t>City</w:t>
      </w:r>
      <w:proofErr w:type="gramEnd"/>
      <w:r w:rsidR="001A7483">
        <w:rPr>
          <w:lang w:val="en-GB"/>
        </w:rPr>
        <w:t xml:space="preserve"> could not also approve the Bells Trust’s application. To do so was in breach of its own bylaw. On or before 16 January 2020, the City withdrew its approval of the Trust’s billboard, principally on the basis that it was bound</w:t>
      </w:r>
      <w:r w:rsidR="007911DB">
        <w:rPr>
          <w:lang w:val="en-GB"/>
        </w:rPr>
        <w:t>,</w:t>
      </w:r>
      <w:r w:rsidR="001A7483">
        <w:rPr>
          <w:lang w:val="en-GB"/>
        </w:rPr>
        <w:t xml:space="preserve"> by this court’s order on Canvas’ review application</w:t>
      </w:r>
      <w:r w:rsidR="00796EEE">
        <w:rPr>
          <w:lang w:val="en-GB"/>
        </w:rPr>
        <w:t>,</w:t>
      </w:r>
      <w:r w:rsidR="001A7483">
        <w:rPr>
          <w:lang w:val="en-GB"/>
        </w:rPr>
        <w:t xml:space="preserve"> to approve Canvas’ own </w:t>
      </w:r>
      <w:r w:rsidR="007911DB">
        <w:rPr>
          <w:lang w:val="en-GB"/>
        </w:rPr>
        <w:t xml:space="preserve">billboard </w:t>
      </w:r>
      <w:r w:rsidR="001A7483">
        <w:rPr>
          <w:lang w:val="en-GB"/>
        </w:rPr>
        <w:t>application over that of the Trust.</w:t>
      </w:r>
    </w:p>
    <w:p w14:paraId="7BD80F6F" w14:textId="629AA802" w:rsidR="001A7483" w:rsidRDefault="00312AAA" w:rsidP="00312AAA">
      <w:pPr>
        <w:pStyle w:val="Paragraph12pt"/>
        <w:tabs>
          <w:tab w:val="left" w:pos="851"/>
        </w:tabs>
        <w:ind w:left="851" w:hanging="851"/>
        <w:rPr>
          <w:lang w:val="en-GB"/>
        </w:rPr>
      </w:pPr>
      <w:r>
        <w:rPr>
          <w:rFonts w:cs="Arial"/>
          <w:color w:val="000000"/>
          <w:szCs w:val="24"/>
          <w:lang w:val="en-GB"/>
        </w:rPr>
        <w:t>6</w:t>
      </w:r>
      <w:r>
        <w:rPr>
          <w:rFonts w:cs="Arial"/>
          <w:color w:val="000000"/>
          <w:szCs w:val="24"/>
          <w:lang w:val="en-GB"/>
        </w:rPr>
        <w:tab/>
      </w:r>
      <w:r w:rsidR="001A7483">
        <w:rPr>
          <w:lang w:val="en-GB"/>
        </w:rPr>
        <w:t xml:space="preserve">Still, the </w:t>
      </w:r>
      <w:proofErr w:type="gramStart"/>
      <w:r w:rsidR="001A7483">
        <w:rPr>
          <w:lang w:val="en-GB"/>
        </w:rPr>
        <w:t>City</w:t>
      </w:r>
      <w:proofErr w:type="gramEnd"/>
      <w:r w:rsidR="001A7483">
        <w:rPr>
          <w:lang w:val="en-GB"/>
        </w:rPr>
        <w:t xml:space="preserve"> was itself aggrieved by the order directing it to approve Canvas’ application. On 21 February 2020, the </w:t>
      </w:r>
      <w:proofErr w:type="gramStart"/>
      <w:r w:rsidR="001A7483">
        <w:rPr>
          <w:lang w:val="en-GB"/>
        </w:rPr>
        <w:t>City</w:t>
      </w:r>
      <w:proofErr w:type="gramEnd"/>
      <w:r w:rsidR="001A7483">
        <w:rPr>
          <w:lang w:val="en-GB"/>
        </w:rPr>
        <w:t xml:space="preserve"> instituted an application to rescind </w:t>
      </w:r>
      <w:r w:rsidR="0071086D">
        <w:rPr>
          <w:lang w:val="en-GB"/>
        </w:rPr>
        <w:t xml:space="preserve">the order. The rescission application was advanced on the basis that the court had not in fact been asked to determine the merits of the review application. It had only been asked to determine two points </w:t>
      </w:r>
      <w:r w:rsidR="0071086D" w:rsidRPr="0071086D">
        <w:rPr>
          <w:i/>
          <w:iCs/>
          <w:lang w:val="en-GB"/>
        </w:rPr>
        <w:t xml:space="preserve">in </w:t>
      </w:r>
      <w:proofErr w:type="spellStart"/>
      <w:r w:rsidR="0071086D" w:rsidRPr="0071086D">
        <w:rPr>
          <w:i/>
          <w:iCs/>
          <w:lang w:val="en-GB"/>
        </w:rPr>
        <w:t>limine</w:t>
      </w:r>
      <w:proofErr w:type="spellEnd"/>
      <w:r w:rsidR="0071086D">
        <w:rPr>
          <w:lang w:val="en-GB"/>
        </w:rPr>
        <w:t xml:space="preserve">. A hearing on </w:t>
      </w:r>
      <w:r w:rsidR="00305E0F">
        <w:rPr>
          <w:lang w:val="en-GB"/>
        </w:rPr>
        <w:t xml:space="preserve">the </w:t>
      </w:r>
      <w:r w:rsidR="0071086D">
        <w:rPr>
          <w:lang w:val="en-GB"/>
        </w:rPr>
        <w:t xml:space="preserve">merits of the application was, by agreement between Canvas and the City, to be postponed </w:t>
      </w:r>
      <w:r w:rsidR="0071086D" w:rsidRPr="0071086D">
        <w:rPr>
          <w:i/>
          <w:iCs/>
          <w:lang w:val="en-GB"/>
        </w:rPr>
        <w:t>sine die</w:t>
      </w:r>
      <w:r w:rsidR="0071086D">
        <w:rPr>
          <w:lang w:val="en-GB"/>
        </w:rPr>
        <w:t>.</w:t>
      </w:r>
    </w:p>
    <w:p w14:paraId="0DE073D5" w14:textId="51961BC2" w:rsidR="0071086D" w:rsidRPr="0071086D" w:rsidRDefault="0071086D" w:rsidP="0071086D">
      <w:pPr>
        <w:pStyle w:val="Paragraph12pt"/>
        <w:rPr>
          <w:b/>
          <w:bCs/>
          <w:lang w:val="en-GB"/>
        </w:rPr>
      </w:pPr>
      <w:r w:rsidRPr="0071086D">
        <w:rPr>
          <w:b/>
          <w:bCs/>
          <w:lang w:val="en-GB"/>
        </w:rPr>
        <w:t>The intervention application</w:t>
      </w:r>
    </w:p>
    <w:p w14:paraId="695E2764" w14:textId="2681F4D7" w:rsidR="0071086D" w:rsidRDefault="00312AAA" w:rsidP="00312AAA">
      <w:pPr>
        <w:pStyle w:val="Paragraph12pt"/>
        <w:tabs>
          <w:tab w:val="left" w:pos="851"/>
        </w:tabs>
        <w:ind w:left="851" w:hanging="851"/>
        <w:rPr>
          <w:lang w:val="en-GB"/>
        </w:rPr>
      </w:pPr>
      <w:r>
        <w:rPr>
          <w:rFonts w:cs="Arial"/>
          <w:color w:val="000000"/>
          <w:szCs w:val="24"/>
          <w:lang w:val="en-GB"/>
        </w:rPr>
        <w:t>7</w:t>
      </w:r>
      <w:r>
        <w:rPr>
          <w:rFonts w:cs="Arial"/>
          <w:color w:val="000000"/>
          <w:szCs w:val="24"/>
          <w:lang w:val="en-GB"/>
        </w:rPr>
        <w:tab/>
      </w:r>
      <w:r w:rsidR="0071086D">
        <w:rPr>
          <w:lang w:val="en-GB"/>
        </w:rPr>
        <w:t xml:space="preserve">Seeing that the only way to get its own billboard approved was to set aside the court order under which Canvas had obtained permission to erect its sign, the Bells Trust sought leave to intervene in the review application. Such leave would also have allowed it to participate in the rescission proceedings, those proceedings being interlocutory to the review. </w:t>
      </w:r>
    </w:p>
    <w:p w14:paraId="0C44DAB9" w14:textId="36C45F1F" w:rsidR="0071086D" w:rsidRDefault="00312AAA" w:rsidP="00312AAA">
      <w:pPr>
        <w:pStyle w:val="Paragraph12pt"/>
        <w:tabs>
          <w:tab w:val="left" w:pos="851"/>
        </w:tabs>
        <w:ind w:left="851" w:hanging="851"/>
        <w:rPr>
          <w:lang w:val="en-GB"/>
        </w:rPr>
      </w:pPr>
      <w:r>
        <w:rPr>
          <w:rFonts w:cs="Arial"/>
          <w:color w:val="000000"/>
          <w:szCs w:val="24"/>
          <w:lang w:val="en-GB"/>
        </w:rPr>
        <w:t>8</w:t>
      </w:r>
      <w:r>
        <w:rPr>
          <w:rFonts w:cs="Arial"/>
          <w:color w:val="000000"/>
          <w:szCs w:val="24"/>
          <w:lang w:val="en-GB"/>
        </w:rPr>
        <w:tab/>
      </w:r>
      <w:r w:rsidR="0071086D">
        <w:rPr>
          <w:lang w:val="en-GB"/>
        </w:rPr>
        <w:t xml:space="preserve">On 20 July 2021, Noko AJ dismissed </w:t>
      </w:r>
      <w:r w:rsidR="007911DB">
        <w:rPr>
          <w:lang w:val="en-GB"/>
        </w:rPr>
        <w:t>the Bells Trust’s intervention</w:t>
      </w:r>
      <w:r w:rsidR="0071086D">
        <w:rPr>
          <w:lang w:val="en-GB"/>
        </w:rPr>
        <w:t xml:space="preserve"> application, holding that the Trust had no direct and substantial interest in the relief Canvas </w:t>
      </w:r>
      <w:r w:rsidR="0071086D">
        <w:rPr>
          <w:lang w:val="en-GB"/>
        </w:rPr>
        <w:lastRenderedPageBreak/>
        <w:t xml:space="preserve">sought in the review application. Noko AJ </w:t>
      </w:r>
      <w:r w:rsidR="002B02F1">
        <w:rPr>
          <w:lang w:val="en-GB"/>
        </w:rPr>
        <w:t xml:space="preserve">approached the case on the basis that it was essentially a dispute between two competing advertisers. He reasoned that, notwithstanding the outcome of the review application, Canvas’ billboard application would always be preferred to that of the Bells Trust, because Canvas’ application was </w:t>
      </w:r>
      <w:r w:rsidR="00796EEE">
        <w:rPr>
          <w:lang w:val="en-GB"/>
        </w:rPr>
        <w:t>lodged</w:t>
      </w:r>
      <w:r w:rsidR="002B02F1">
        <w:rPr>
          <w:lang w:val="en-GB"/>
        </w:rPr>
        <w:t xml:space="preserve"> before the Trust’s application. By the equitable maxim </w:t>
      </w:r>
      <w:r w:rsidR="002B02F1" w:rsidRPr="002B02F1">
        <w:rPr>
          <w:i/>
          <w:iCs/>
          <w:lang w:val="en-GB"/>
        </w:rPr>
        <w:t xml:space="preserve">qui prior </w:t>
      </w:r>
      <w:proofErr w:type="spellStart"/>
      <w:r w:rsidR="002B02F1" w:rsidRPr="002B02F1">
        <w:rPr>
          <w:i/>
          <w:iCs/>
          <w:lang w:val="en-GB"/>
        </w:rPr>
        <w:t>est</w:t>
      </w:r>
      <w:proofErr w:type="spellEnd"/>
      <w:r w:rsidR="002B02F1" w:rsidRPr="002B02F1">
        <w:rPr>
          <w:i/>
          <w:iCs/>
          <w:lang w:val="en-GB"/>
        </w:rPr>
        <w:t xml:space="preserve"> tempore </w:t>
      </w:r>
      <w:proofErr w:type="spellStart"/>
      <w:r w:rsidR="002B02F1" w:rsidRPr="002B02F1">
        <w:rPr>
          <w:i/>
          <w:iCs/>
          <w:lang w:val="en-GB"/>
        </w:rPr>
        <w:t>potior</w:t>
      </w:r>
      <w:proofErr w:type="spellEnd"/>
      <w:r w:rsidR="002B02F1" w:rsidRPr="002B02F1">
        <w:rPr>
          <w:i/>
          <w:iCs/>
          <w:lang w:val="en-GB"/>
        </w:rPr>
        <w:t xml:space="preserve"> </w:t>
      </w:r>
      <w:proofErr w:type="spellStart"/>
      <w:r w:rsidR="002B02F1" w:rsidRPr="002B02F1">
        <w:rPr>
          <w:i/>
          <w:iCs/>
          <w:lang w:val="en-GB"/>
        </w:rPr>
        <w:t>est</w:t>
      </w:r>
      <w:proofErr w:type="spellEnd"/>
      <w:r w:rsidR="002B02F1">
        <w:rPr>
          <w:lang w:val="en-GB"/>
        </w:rPr>
        <w:t xml:space="preserve"> (very roughly “prior in time stronger in law”), Canvas’ </w:t>
      </w:r>
      <w:r w:rsidR="007911DB">
        <w:rPr>
          <w:lang w:val="en-GB"/>
        </w:rPr>
        <w:t xml:space="preserve">billboard </w:t>
      </w:r>
      <w:r w:rsidR="002B02F1">
        <w:rPr>
          <w:lang w:val="en-GB"/>
        </w:rPr>
        <w:t xml:space="preserve">application had to prevail. </w:t>
      </w:r>
    </w:p>
    <w:p w14:paraId="0DF2D150" w14:textId="19D5B66E" w:rsidR="00A506C2" w:rsidRDefault="00312AAA" w:rsidP="00312AAA">
      <w:pPr>
        <w:pStyle w:val="Paragraph12pt"/>
        <w:tabs>
          <w:tab w:val="left" w:pos="851"/>
        </w:tabs>
        <w:ind w:left="851" w:hanging="851"/>
        <w:rPr>
          <w:lang w:val="en-GB"/>
        </w:rPr>
      </w:pPr>
      <w:r>
        <w:rPr>
          <w:rFonts w:cs="Arial"/>
          <w:color w:val="000000"/>
          <w:szCs w:val="24"/>
          <w:lang w:val="en-GB"/>
        </w:rPr>
        <w:t>9</w:t>
      </w:r>
      <w:r>
        <w:rPr>
          <w:rFonts w:cs="Arial"/>
          <w:color w:val="000000"/>
          <w:szCs w:val="24"/>
          <w:lang w:val="en-GB"/>
        </w:rPr>
        <w:tab/>
      </w:r>
      <w:r w:rsidR="002B02F1">
        <w:rPr>
          <w:lang w:val="en-GB"/>
        </w:rPr>
        <w:t>Noko AJ also considered the Trust’s allegation that Canvas’ billboard had been erected in breach of the City’s bylaw, because it was within 50 metres of the centre of an intersection</w:t>
      </w:r>
      <w:r w:rsidR="00796EEE">
        <w:rPr>
          <w:lang w:val="en-GB"/>
        </w:rPr>
        <w:t xml:space="preserve">, contrary to </w:t>
      </w:r>
      <w:r w:rsidR="00A506C2">
        <w:rPr>
          <w:lang w:val="en-GB"/>
        </w:rPr>
        <w:t>Section 6 (3) (c) (iii)</w:t>
      </w:r>
      <w:r w:rsidR="00796EEE">
        <w:rPr>
          <w:lang w:val="en-GB"/>
        </w:rPr>
        <w:t xml:space="preserve">. </w:t>
      </w:r>
      <w:r w:rsidR="00A506C2">
        <w:rPr>
          <w:lang w:val="en-GB"/>
        </w:rPr>
        <w:t>It is</w:t>
      </w:r>
      <w:r w:rsidR="007911DB">
        <w:rPr>
          <w:lang w:val="en-GB"/>
        </w:rPr>
        <w:t xml:space="preserve"> </w:t>
      </w:r>
      <w:r w:rsidR="00A506C2">
        <w:rPr>
          <w:lang w:val="en-GB"/>
        </w:rPr>
        <w:t>not clear from Noko AJ’s judgment whether he</w:t>
      </w:r>
      <w:r w:rsidR="002B02F1">
        <w:rPr>
          <w:lang w:val="en-GB"/>
        </w:rPr>
        <w:t xml:space="preserve"> found that the</w:t>
      </w:r>
      <w:r w:rsidR="00A506C2">
        <w:rPr>
          <w:lang w:val="en-GB"/>
        </w:rPr>
        <w:t xml:space="preserve"> breach of section 6 (3) (c) (iii) would not in itself have been sufficient to ground the Trust’s interest in the review application, or whether the Trust’s </w:t>
      </w:r>
      <w:r w:rsidR="00796EEE">
        <w:rPr>
          <w:lang w:val="en-GB"/>
        </w:rPr>
        <w:t xml:space="preserve">contention </w:t>
      </w:r>
      <w:r w:rsidR="00A506C2">
        <w:rPr>
          <w:lang w:val="en-GB"/>
        </w:rPr>
        <w:t>that section 6 (3) (c) (iii)</w:t>
      </w:r>
      <w:r w:rsidR="00796EEE">
        <w:rPr>
          <w:lang w:val="en-GB"/>
        </w:rPr>
        <w:t xml:space="preserve"> had been contravened</w:t>
      </w:r>
      <w:r w:rsidR="00A506C2">
        <w:rPr>
          <w:lang w:val="en-GB"/>
        </w:rPr>
        <w:t xml:space="preserve"> was a “mere allegation” that ought to have been “corroborated” by other facts or evidence (see the judgment of Noko AJ at paragraph 22). </w:t>
      </w:r>
      <w:r w:rsidR="00A506C2" w:rsidRPr="00A506C2">
        <w:rPr>
          <w:lang w:val="en-GB"/>
        </w:rPr>
        <w:t>Either way,</w:t>
      </w:r>
      <w:r w:rsidR="007911DB">
        <w:rPr>
          <w:lang w:val="en-GB"/>
        </w:rPr>
        <w:t xml:space="preserve"> however,</w:t>
      </w:r>
      <w:r w:rsidR="00A506C2" w:rsidRPr="00A506C2">
        <w:rPr>
          <w:lang w:val="en-GB"/>
        </w:rPr>
        <w:t xml:space="preserve"> Noko AJ </w:t>
      </w:r>
      <w:r w:rsidR="00796EEE">
        <w:rPr>
          <w:lang w:val="en-GB"/>
        </w:rPr>
        <w:t>concluded that</w:t>
      </w:r>
      <w:r w:rsidR="00A506C2">
        <w:rPr>
          <w:lang w:val="en-GB"/>
        </w:rPr>
        <w:t xml:space="preserve"> the intervention application had to be refused. </w:t>
      </w:r>
    </w:p>
    <w:p w14:paraId="013EAD2B" w14:textId="22044B9E" w:rsidR="00A506C2" w:rsidRDefault="00312AAA" w:rsidP="00312AAA">
      <w:pPr>
        <w:pStyle w:val="Paragraph12pt"/>
        <w:tabs>
          <w:tab w:val="left" w:pos="851"/>
        </w:tabs>
        <w:ind w:left="851" w:hanging="851"/>
        <w:rPr>
          <w:lang w:val="en-GB"/>
        </w:rPr>
      </w:pPr>
      <w:r>
        <w:rPr>
          <w:rFonts w:cs="Arial"/>
          <w:color w:val="000000"/>
          <w:szCs w:val="24"/>
          <w:lang w:val="en-GB"/>
        </w:rPr>
        <w:t>10</w:t>
      </w:r>
      <w:r>
        <w:rPr>
          <w:rFonts w:cs="Arial"/>
          <w:color w:val="000000"/>
          <w:szCs w:val="24"/>
          <w:lang w:val="en-GB"/>
        </w:rPr>
        <w:tab/>
      </w:r>
      <w:r w:rsidR="00A506C2">
        <w:rPr>
          <w:lang w:val="en-GB"/>
        </w:rPr>
        <w:t xml:space="preserve">Noko AJ refused leave to appeal against his judgment, but the appeal came before us with the leave of the Supreme Court of Appeal. </w:t>
      </w:r>
    </w:p>
    <w:p w14:paraId="066E7A1E" w14:textId="7506BF72" w:rsidR="00A506C2" w:rsidRPr="00A506C2" w:rsidRDefault="00A506C2" w:rsidP="00A506C2">
      <w:pPr>
        <w:pStyle w:val="Paragraph12pt"/>
        <w:rPr>
          <w:b/>
          <w:bCs/>
          <w:lang w:val="en-GB"/>
        </w:rPr>
      </w:pPr>
      <w:r w:rsidRPr="00A506C2">
        <w:rPr>
          <w:b/>
          <w:bCs/>
          <w:lang w:val="en-GB"/>
        </w:rPr>
        <w:t xml:space="preserve">The </w:t>
      </w:r>
      <w:r w:rsidR="007911DB">
        <w:rPr>
          <w:b/>
          <w:bCs/>
          <w:lang w:val="en-GB"/>
        </w:rPr>
        <w:t xml:space="preserve">Bells </w:t>
      </w:r>
      <w:r w:rsidRPr="00A506C2">
        <w:rPr>
          <w:b/>
          <w:bCs/>
          <w:lang w:val="en-GB"/>
        </w:rPr>
        <w:t xml:space="preserve">Trust should have been given leave to </w:t>
      </w:r>
      <w:proofErr w:type="gramStart"/>
      <w:r w:rsidRPr="00A506C2">
        <w:rPr>
          <w:b/>
          <w:bCs/>
          <w:lang w:val="en-GB"/>
        </w:rPr>
        <w:t>intervene</w:t>
      </w:r>
      <w:proofErr w:type="gramEnd"/>
    </w:p>
    <w:p w14:paraId="06DF7B58" w14:textId="1EEDC0A5" w:rsidR="00A506C2" w:rsidRDefault="00312AAA" w:rsidP="00312AAA">
      <w:pPr>
        <w:pStyle w:val="Paragraph12pt"/>
        <w:tabs>
          <w:tab w:val="left" w:pos="851"/>
        </w:tabs>
        <w:ind w:left="851" w:hanging="851"/>
        <w:rPr>
          <w:lang w:val="en-GB"/>
        </w:rPr>
      </w:pPr>
      <w:r>
        <w:rPr>
          <w:rFonts w:cs="Arial"/>
          <w:color w:val="000000"/>
          <w:szCs w:val="24"/>
          <w:lang w:val="en-GB"/>
        </w:rPr>
        <w:t>11</w:t>
      </w:r>
      <w:r>
        <w:rPr>
          <w:rFonts w:cs="Arial"/>
          <w:color w:val="000000"/>
          <w:szCs w:val="24"/>
          <w:lang w:val="en-GB"/>
        </w:rPr>
        <w:tab/>
      </w:r>
      <w:r w:rsidR="00A506C2">
        <w:rPr>
          <w:lang w:val="en-GB"/>
        </w:rPr>
        <w:t xml:space="preserve">A party </w:t>
      </w:r>
      <w:r w:rsidR="00511F87">
        <w:rPr>
          <w:lang w:val="en-GB"/>
        </w:rPr>
        <w:t xml:space="preserve">is entitled </w:t>
      </w:r>
      <w:r w:rsidR="007911DB">
        <w:rPr>
          <w:lang w:val="en-GB"/>
        </w:rPr>
        <w:t>to intervene in</w:t>
      </w:r>
      <w:r w:rsidR="00511F87">
        <w:rPr>
          <w:lang w:val="en-GB"/>
        </w:rPr>
        <w:t xml:space="preserve"> </w:t>
      </w:r>
      <w:r w:rsidR="00F60861">
        <w:rPr>
          <w:lang w:val="en-GB"/>
        </w:rPr>
        <w:t xml:space="preserve">a matter </w:t>
      </w:r>
      <w:r w:rsidR="00B86990">
        <w:rPr>
          <w:lang w:val="en-GB"/>
        </w:rPr>
        <w:t>in which</w:t>
      </w:r>
      <w:r w:rsidR="007911DB">
        <w:rPr>
          <w:lang w:val="en-GB"/>
        </w:rPr>
        <w:t xml:space="preserve"> </w:t>
      </w:r>
      <w:r w:rsidR="00F60861">
        <w:rPr>
          <w:lang w:val="en-GB"/>
        </w:rPr>
        <w:t>they have</w:t>
      </w:r>
      <w:r w:rsidR="00511F87">
        <w:rPr>
          <w:lang w:val="en-GB"/>
        </w:rPr>
        <w:t xml:space="preserve"> a direct and substantial interest. </w:t>
      </w:r>
      <w:r w:rsidR="007911DB">
        <w:rPr>
          <w:lang w:val="en-GB"/>
        </w:rPr>
        <w:t xml:space="preserve">The intervening </w:t>
      </w:r>
      <w:r w:rsidR="00511F87">
        <w:rPr>
          <w:lang w:val="en-GB"/>
        </w:rPr>
        <w:t xml:space="preserve">party has such an interest if the relief sought in </w:t>
      </w:r>
      <w:r w:rsidR="007911DB">
        <w:rPr>
          <w:lang w:val="en-GB"/>
        </w:rPr>
        <w:t>the</w:t>
      </w:r>
      <w:r w:rsidR="00511F87">
        <w:rPr>
          <w:lang w:val="en-GB"/>
        </w:rPr>
        <w:t xml:space="preserve"> proceedings cannot be implemented without </w:t>
      </w:r>
      <w:r w:rsidR="001F3681">
        <w:rPr>
          <w:lang w:val="en-GB"/>
        </w:rPr>
        <w:t>prejudicing</w:t>
      </w:r>
      <w:r w:rsidR="00511F87">
        <w:rPr>
          <w:lang w:val="en-GB"/>
        </w:rPr>
        <w:t xml:space="preserve"> </w:t>
      </w:r>
      <w:r w:rsidR="007911DB">
        <w:rPr>
          <w:lang w:val="en-GB"/>
        </w:rPr>
        <w:t>that party’s</w:t>
      </w:r>
      <w:r w:rsidR="00511F87">
        <w:rPr>
          <w:lang w:val="en-GB"/>
        </w:rPr>
        <w:t xml:space="preserve"> rights </w:t>
      </w:r>
      <w:r w:rsidR="001F3681">
        <w:rPr>
          <w:lang w:val="en-GB"/>
        </w:rPr>
        <w:t xml:space="preserve">(see </w:t>
      </w:r>
      <w:r w:rsidR="001F3681" w:rsidRPr="001F3681">
        <w:rPr>
          <w:i/>
          <w:iCs/>
          <w:lang w:val="en-GB"/>
        </w:rPr>
        <w:t>Amalgamated Engineering Union v Minister of Labour</w:t>
      </w:r>
      <w:r w:rsidR="001F3681">
        <w:rPr>
          <w:lang w:val="en-GB"/>
        </w:rPr>
        <w:t xml:space="preserve"> </w:t>
      </w:r>
      <w:r w:rsidR="001F3681" w:rsidRPr="001F3681">
        <w:rPr>
          <w:lang w:val="en-GB"/>
        </w:rPr>
        <w:t xml:space="preserve">1949 </w:t>
      </w:r>
      <w:r w:rsidR="001F3681" w:rsidRPr="001F3681">
        <w:rPr>
          <w:lang w:val="en-GB"/>
        </w:rPr>
        <w:lastRenderedPageBreak/>
        <w:t>(3) SA 637 (A)</w:t>
      </w:r>
      <w:r w:rsidR="001F3681">
        <w:rPr>
          <w:lang w:val="en-GB"/>
        </w:rPr>
        <w:t xml:space="preserve">, p 653A, citing </w:t>
      </w:r>
      <w:proofErr w:type="spellStart"/>
      <w:r w:rsidR="001F3681" w:rsidRPr="001F3681">
        <w:rPr>
          <w:i/>
          <w:iCs/>
          <w:lang w:val="en-GB"/>
        </w:rPr>
        <w:t>Bekker</w:t>
      </w:r>
      <w:proofErr w:type="spellEnd"/>
      <w:r w:rsidR="001F3681" w:rsidRPr="001F3681">
        <w:rPr>
          <w:i/>
          <w:iCs/>
          <w:lang w:val="en-GB"/>
        </w:rPr>
        <w:t xml:space="preserve"> v </w:t>
      </w:r>
      <w:proofErr w:type="spellStart"/>
      <w:r w:rsidR="001F3681" w:rsidRPr="001F3681">
        <w:rPr>
          <w:i/>
          <w:iCs/>
          <w:lang w:val="en-GB"/>
        </w:rPr>
        <w:t>Meyring</w:t>
      </w:r>
      <w:proofErr w:type="spellEnd"/>
      <w:r w:rsidR="001F3681" w:rsidRPr="001F3681">
        <w:rPr>
          <w:i/>
          <w:iCs/>
          <w:lang w:val="en-GB"/>
        </w:rPr>
        <w:t xml:space="preserve">, </w:t>
      </w:r>
      <w:proofErr w:type="spellStart"/>
      <w:r w:rsidR="001F3681" w:rsidRPr="001F3681">
        <w:rPr>
          <w:i/>
          <w:iCs/>
          <w:lang w:val="en-GB"/>
        </w:rPr>
        <w:t>Bekker's</w:t>
      </w:r>
      <w:proofErr w:type="spellEnd"/>
      <w:r w:rsidR="001F3681" w:rsidRPr="001F3681">
        <w:rPr>
          <w:i/>
          <w:iCs/>
          <w:lang w:val="en-GB"/>
        </w:rPr>
        <w:t xml:space="preserve"> Executor</w:t>
      </w:r>
      <w:r w:rsidR="001F3681" w:rsidRPr="001F3681">
        <w:rPr>
          <w:lang w:val="en-GB"/>
        </w:rPr>
        <w:t xml:space="preserve"> 2 Menzies 436</w:t>
      </w:r>
      <w:r w:rsidR="001F3681">
        <w:rPr>
          <w:lang w:val="en-GB"/>
        </w:rPr>
        <w:t xml:space="preserve">). Once </w:t>
      </w:r>
      <w:r w:rsidR="007911DB">
        <w:rPr>
          <w:lang w:val="en-GB"/>
        </w:rPr>
        <w:t>the intervening</w:t>
      </w:r>
      <w:r w:rsidR="001F3681">
        <w:rPr>
          <w:lang w:val="en-GB"/>
        </w:rPr>
        <w:t xml:space="preserve"> party shows an interest of this nature</w:t>
      </w:r>
      <w:r w:rsidR="007911DB">
        <w:rPr>
          <w:lang w:val="en-GB"/>
        </w:rPr>
        <w:t>,</w:t>
      </w:r>
      <w:r w:rsidR="001F3681">
        <w:rPr>
          <w:lang w:val="en-GB"/>
        </w:rPr>
        <w:t xml:space="preserve"> </w:t>
      </w:r>
      <w:r w:rsidR="007911DB">
        <w:rPr>
          <w:lang w:val="en-GB"/>
        </w:rPr>
        <w:t>they must be joined to the</w:t>
      </w:r>
      <w:r w:rsidR="001F3681">
        <w:rPr>
          <w:lang w:val="en-GB"/>
        </w:rPr>
        <w:t xml:space="preserve"> proceedings (</w:t>
      </w:r>
      <w:r w:rsidR="001F3681" w:rsidRPr="001F3681">
        <w:rPr>
          <w:i/>
          <w:iCs/>
          <w:lang w:val="en-GB"/>
        </w:rPr>
        <w:t>SA Riding for the Disabled Association v Regional Land Claims Commissioner</w:t>
      </w:r>
      <w:r w:rsidR="001F3681">
        <w:rPr>
          <w:lang w:val="en-GB"/>
        </w:rPr>
        <w:t xml:space="preserve"> 2017 (5) SA 1 (CC), paragraphs 10 and 11). </w:t>
      </w:r>
    </w:p>
    <w:p w14:paraId="560C8B54" w14:textId="028AB927" w:rsidR="001F3681" w:rsidRDefault="00312AAA" w:rsidP="00312AAA">
      <w:pPr>
        <w:pStyle w:val="Paragraph12pt"/>
        <w:tabs>
          <w:tab w:val="left" w:pos="851"/>
        </w:tabs>
        <w:ind w:left="851" w:hanging="851"/>
        <w:rPr>
          <w:lang w:val="en-GB"/>
        </w:rPr>
      </w:pPr>
      <w:r>
        <w:rPr>
          <w:rFonts w:cs="Arial"/>
          <w:color w:val="000000"/>
          <w:szCs w:val="24"/>
          <w:lang w:val="en-GB"/>
        </w:rPr>
        <w:t>12</w:t>
      </w:r>
      <w:r>
        <w:rPr>
          <w:rFonts w:cs="Arial"/>
          <w:color w:val="000000"/>
          <w:szCs w:val="24"/>
          <w:lang w:val="en-GB"/>
        </w:rPr>
        <w:tab/>
      </w:r>
      <w:r w:rsidR="001F3681">
        <w:rPr>
          <w:lang w:val="en-GB"/>
        </w:rPr>
        <w:t xml:space="preserve">The relief sought and granted in the review application was the substitution of the City’s decision to hold Canvas’ application in abeyance with an order approving that application. Although it seems on the record that Canvas’ billboard was erected, apparently </w:t>
      </w:r>
      <w:r w:rsidR="00B86990">
        <w:rPr>
          <w:lang w:val="en-GB"/>
        </w:rPr>
        <w:t>without the City’s consent</w:t>
      </w:r>
      <w:r w:rsidR="001F3681">
        <w:rPr>
          <w:lang w:val="en-GB"/>
        </w:rPr>
        <w:t xml:space="preserve">, before judgment on the review application was given, the relief </w:t>
      </w:r>
      <w:proofErr w:type="spellStart"/>
      <w:r w:rsidR="007911DB">
        <w:rPr>
          <w:lang w:val="en-GB"/>
        </w:rPr>
        <w:t>Thobane</w:t>
      </w:r>
      <w:proofErr w:type="spellEnd"/>
      <w:r w:rsidR="007911DB">
        <w:rPr>
          <w:lang w:val="en-GB"/>
        </w:rPr>
        <w:t xml:space="preserve"> AJ</w:t>
      </w:r>
      <w:r w:rsidR="001F3681">
        <w:rPr>
          <w:lang w:val="en-GB"/>
        </w:rPr>
        <w:t xml:space="preserve"> granted was carried into effect when it rendered lawful the continued </w:t>
      </w:r>
      <w:r w:rsidR="00C84EFA">
        <w:rPr>
          <w:lang w:val="en-GB"/>
        </w:rPr>
        <w:t>placement</w:t>
      </w:r>
      <w:r w:rsidR="001F3681">
        <w:rPr>
          <w:lang w:val="en-GB"/>
        </w:rPr>
        <w:t xml:space="preserve"> of Canvas’ sign</w:t>
      </w:r>
      <w:r w:rsidR="00C84EFA">
        <w:rPr>
          <w:lang w:val="en-GB"/>
        </w:rPr>
        <w:t xml:space="preserve"> on Erf 127</w:t>
      </w:r>
      <w:r w:rsidR="001F3681">
        <w:rPr>
          <w:lang w:val="en-GB"/>
        </w:rPr>
        <w:t xml:space="preserve">. </w:t>
      </w:r>
    </w:p>
    <w:p w14:paraId="37BEF5E0" w14:textId="0F887F5D" w:rsidR="001F3681" w:rsidRDefault="00312AAA" w:rsidP="00312AAA">
      <w:pPr>
        <w:pStyle w:val="Paragraph12pt"/>
        <w:tabs>
          <w:tab w:val="left" w:pos="851"/>
        </w:tabs>
        <w:ind w:left="851" w:hanging="851"/>
        <w:rPr>
          <w:lang w:val="en-GB"/>
        </w:rPr>
      </w:pPr>
      <w:r>
        <w:rPr>
          <w:rFonts w:cs="Arial"/>
          <w:color w:val="000000"/>
          <w:szCs w:val="24"/>
          <w:lang w:val="en-GB"/>
        </w:rPr>
        <w:t>13</w:t>
      </w:r>
      <w:r>
        <w:rPr>
          <w:rFonts w:cs="Arial"/>
          <w:color w:val="000000"/>
          <w:szCs w:val="24"/>
          <w:lang w:val="en-GB"/>
        </w:rPr>
        <w:tab/>
      </w:r>
      <w:r w:rsidR="00C84EFA">
        <w:rPr>
          <w:lang w:val="en-GB"/>
        </w:rPr>
        <w:t>This plainly</w:t>
      </w:r>
      <w:r w:rsidR="001F3681">
        <w:rPr>
          <w:lang w:val="en-GB"/>
        </w:rPr>
        <w:t xml:space="preserve"> affected the Bells Trust</w:t>
      </w:r>
      <w:r w:rsidR="00F60861">
        <w:rPr>
          <w:lang w:val="en-GB"/>
        </w:rPr>
        <w:t>’</w:t>
      </w:r>
      <w:r w:rsidR="001F3681">
        <w:rPr>
          <w:lang w:val="en-GB"/>
        </w:rPr>
        <w:t xml:space="preserve">s rights. In the first place, the Trust is a neighbouring property owner. Forgetting for a moment its status as a competing advertiser, </w:t>
      </w:r>
      <w:r w:rsidR="00B86A88">
        <w:rPr>
          <w:lang w:val="en-GB"/>
        </w:rPr>
        <w:t xml:space="preserve">if the Trust alleged that the sign constituted an unlawful nuisance, in that it had been put up in breach of the bylaws, the Trust </w:t>
      </w:r>
      <w:r w:rsidR="00C84EFA">
        <w:rPr>
          <w:lang w:val="en-GB"/>
        </w:rPr>
        <w:t>clearly</w:t>
      </w:r>
      <w:r w:rsidR="00B86A88">
        <w:rPr>
          <w:lang w:val="en-GB"/>
        </w:rPr>
        <w:t xml:space="preserve"> had an interest in proceedings that led to an order directing the City to approve Canvas’ application to erect it</w:t>
      </w:r>
      <w:r w:rsidR="00D66791">
        <w:rPr>
          <w:lang w:val="en-GB"/>
        </w:rPr>
        <w:t xml:space="preserve"> (see, for example, </w:t>
      </w:r>
      <w:r w:rsidR="00D66791" w:rsidRPr="00D66791">
        <w:rPr>
          <w:i/>
          <w:iCs/>
          <w:lang w:val="en-GB"/>
        </w:rPr>
        <w:t xml:space="preserve">River Gate Properties (Pty) Ltd v </w:t>
      </w:r>
      <w:proofErr w:type="spellStart"/>
      <w:r w:rsidR="00D66791" w:rsidRPr="00D66791">
        <w:rPr>
          <w:i/>
          <w:iCs/>
          <w:lang w:val="en-GB"/>
        </w:rPr>
        <w:t>Asmal</w:t>
      </w:r>
      <w:proofErr w:type="spellEnd"/>
      <w:r w:rsidR="00D66791" w:rsidRPr="00D66791">
        <w:rPr>
          <w:i/>
          <w:iCs/>
          <w:lang w:val="en-GB"/>
        </w:rPr>
        <w:t xml:space="preserve"> NO</w:t>
      </w:r>
      <w:r w:rsidR="00D66791" w:rsidRPr="00D66791">
        <w:rPr>
          <w:lang w:val="en-GB"/>
        </w:rPr>
        <w:t xml:space="preserve"> [2018] ZAGPJHC 89 (29 March 2018)</w:t>
      </w:r>
      <w:r w:rsidR="00D66791">
        <w:rPr>
          <w:lang w:val="en-GB"/>
        </w:rPr>
        <w:t xml:space="preserve">). </w:t>
      </w:r>
    </w:p>
    <w:p w14:paraId="6A1C3FA8" w14:textId="404E1BAC" w:rsidR="00B86A88" w:rsidRDefault="00312AAA" w:rsidP="00312AAA">
      <w:pPr>
        <w:pStyle w:val="Paragraph12pt"/>
        <w:tabs>
          <w:tab w:val="left" w:pos="851"/>
        </w:tabs>
        <w:ind w:left="851" w:hanging="851"/>
        <w:rPr>
          <w:lang w:val="en-GB"/>
        </w:rPr>
      </w:pPr>
      <w:r>
        <w:rPr>
          <w:rFonts w:cs="Arial"/>
          <w:color w:val="000000"/>
          <w:szCs w:val="24"/>
          <w:lang w:val="en-GB"/>
        </w:rPr>
        <w:t>14</w:t>
      </w:r>
      <w:r>
        <w:rPr>
          <w:rFonts w:cs="Arial"/>
          <w:color w:val="000000"/>
          <w:szCs w:val="24"/>
          <w:lang w:val="en-GB"/>
        </w:rPr>
        <w:tab/>
      </w:r>
      <w:r w:rsidR="00C84EFA">
        <w:rPr>
          <w:lang w:val="en-GB"/>
        </w:rPr>
        <w:t>The</w:t>
      </w:r>
      <w:r w:rsidR="008D3ACD">
        <w:rPr>
          <w:lang w:val="en-GB"/>
        </w:rPr>
        <w:t xml:space="preserve"> Trust did more than enough in its papers to substantiate its allegation that Canvas’ sign was erected in breach of section 6 (3) (c) (iii) of the bylaw. </w:t>
      </w:r>
      <w:r w:rsidR="00271DB2">
        <w:rPr>
          <w:lang w:val="en-GB"/>
        </w:rPr>
        <w:t xml:space="preserve">What it needed to do was allege facts that, if proved, would establish its interest in the review application. It does not matter whether those facts are disputed. At the intervention stage, a court is required to assume that the facts alleged in </w:t>
      </w:r>
      <w:r w:rsidR="00271DB2">
        <w:rPr>
          <w:lang w:val="en-GB"/>
        </w:rPr>
        <w:lastRenderedPageBreak/>
        <w:t xml:space="preserve">the intervener’s founding papers are true. No “corroboration” is required. If Canvas’ billboard does breach the bylaw, then, in addition to its interest as a neighbour, the Trust also has an interest as a competing advertiser, because Canvas’ sign will have to come down, clearing the way for the Trust’s sign to go up. In other words, the “prior in time stronger in law” principle, even if it is applicable in this legal context, will no longer constitute a bar to the success of the Trust’s </w:t>
      </w:r>
      <w:r w:rsidR="00C84EFA">
        <w:rPr>
          <w:lang w:val="en-GB"/>
        </w:rPr>
        <w:t xml:space="preserve">billboard </w:t>
      </w:r>
      <w:r w:rsidR="00271DB2">
        <w:rPr>
          <w:lang w:val="en-GB"/>
        </w:rPr>
        <w:t xml:space="preserve">application under the bylaw. </w:t>
      </w:r>
    </w:p>
    <w:p w14:paraId="25910149" w14:textId="3EEA5C70" w:rsidR="00796EEE" w:rsidRPr="00796EEE" w:rsidRDefault="00796EEE" w:rsidP="00796EEE">
      <w:pPr>
        <w:pStyle w:val="Paragraph12pt"/>
        <w:rPr>
          <w:b/>
          <w:bCs/>
          <w:lang w:val="en-GB"/>
        </w:rPr>
      </w:pPr>
      <w:r w:rsidRPr="00796EEE">
        <w:rPr>
          <w:b/>
          <w:bCs/>
          <w:lang w:val="en-GB"/>
        </w:rPr>
        <w:t>Mootness</w:t>
      </w:r>
    </w:p>
    <w:p w14:paraId="0C97A51A" w14:textId="4668DF5F" w:rsidR="003B782C" w:rsidRDefault="00312AAA" w:rsidP="00312AAA">
      <w:pPr>
        <w:pStyle w:val="Paragraph12pt"/>
        <w:tabs>
          <w:tab w:val="left" w:pos="851"/>
        </w:tabs>
        <w:ind w:left="851" w:hanging="851"/>
        <w:rPr>
          <w:lang w:val="en-GB"/>
        </w:rPr>
      </w:pPr>
      <w:r>
        <w:rPr>
          <w:rFonts w:cs="Arial"/>
          <w:color w:val="000000"/>
          <w:szCs w:val="24"/>
          <w:lang w:val="en-GB"/>
        </w:rPr>
        <w:t>15</w:t>
      </w:r>
      <w:r>
        <w:rPr>
          <w:rFonts w:cs="Arial"/>
          <w:color w:val="000000"/>
          <w:szCs w:val="24"/>
          <w:lang w:val="en-GB"/>
        </w:rPr>
        <w:tab/>
      </w:r>
      <w:r w:rsidR="00796EEE">
        <w:rPr>
          <w:lang w:val="en-GB"/>
        </w:rPr>
        <w:t xml:space="preserve">It was contended that the appeal is moot, because Canvas’ right </w:t>
      </w:r>
      <w:r w:rsidR="00C84EFA">
        <w:rPr>
          <w:lang w:val="en-GB"/>
        </w:rPr>
        <w:t xml:space="preserve">to </w:t>
      </w:r>
      <w:r w:rsidR="00796EEE">
        <w:rPr>
          <w:lang w:val="en-GB"/>
        </w:rPr>
        <w:t xml:space="preserve">erect its billboard under the approval embodied in </w:t>
      </w:r>
      <w:proofErr w:type="spellStart"/>
      <w:r w:rsidR="00796EEE">
        <w:rPr>
          <w:lang w:val="en-GB"/>
        </w:rPr>
        <w:t>Thobane</w:t>
      </w:r>
      <w:proofErr w:type="spellEnd"/>
      <w:r w:rsidR="00796EEE">
        <w:rPr>
          <w:lang w:val="en-GB"/>
        </w:rPr>
        <w:t xml:space="preserve"> AJ’s order will expire on 6 September 2023</w:t>
      </w:r>
      <w:r w:rsidR="003B782C">
        <w:rPr>
          <w:lang w:val="en-GB"/>
        </w:rPr>
        <w:t>, at which time</w:t>
      </w:r>
      <w:r w:rsidR="00C84EFA">
        <w:rPr>
          <w:lang w:val="en-GB"/>
        </w:rPr>
        <w:t xml:space="preserve"> both</w:t>
      </w:r>
      <w:r w:rsidR="003B782C">
        <w:rPr>
          <w:lang w:val="en-GB"/>
        </w:rPr>
        <w:t xml:space="preserve"> the review application</w:t>
      </w:r>
      <w:r w:rsidR="00C84EFA">
        <w:rPr>
          <w:lang w:val="en-GB"/>
        </w:rPr>
        <w:t xml:space="preserve"> and the rescission application</w:t>
      </w:r>
      <w:r w:rsidR="003B782C">
        <w:rPr>
          <w:lang w:val="en-GB"/>
        </w:rPr>
        <w:t xml:space="preserve"> will become moot</w:t>
      </w:r>
      <w:r w:rsidR="00796EEE">
        <w:rPr>
          <w:lang w:val="en-GB"/>
        </w:rPr>
        <w:t xml:space="preserve">. Even if the Bells Trust is granted leave to intervene, the argument went, </w:t>
      </w:r>
      <w:r w:rsidR="003B782C">
        <w:rPr>
          <w:lang w:val="en-GB"/>
        </w:rPr>
        <w:t xml:space="preserve">it is </w:t>
      </w:r>
      <w:r w:rsidR="00796EEE">
        <w:rPr>
          <w:lang w:val="en-GB"/>
        </w:rPr>
        <w:t>unlikely that the Trust will be able to do anything meaningful in the review or recission applications before that date</w:t>
      </w:r>
      <w:r w:rsidR="003B782C">
        <w:rPr>
          <w:lang w:val="en-GB"/>
        </w:rPr>
        <w:t>. It was argued that any order we make would therefore have no practical effect or result.</w:t>
      </w:r>
    </w:p>
    <w:p w14:paraId="38CF6C5C" w14:textId="1F4F75DA" w:rsidR="003B782C" w:rsidRDefault="00312AAA" w:rsidP="00312AAA">
      <w:pPr>
        <w:pStyle w:val="Paragraph12pt"/>
        <w:tabs>
          <w:tab w:val="left" w:pos="851"/>
        </w:tabs>
        <w:ind w:left="851" w:hanging="851"/>
        <w:rPr>
          <w:lang w:val="en-GB"/>
        </w:rPr>
      </w:pPr>
      <w:r>
        <w:rPr>
          <w:rFonts w:cs="Arial"/>
          <w:color w:val="000000"/>
          <w:szCs w:val="24"/>
          <w:lang w:val="en-GB"/>
        </w:rPr>
        <w:t>16</w:t>
      </w:r>
      <w:r>
        <w:rPr>
          <w:rFonts w:cs="Arial"/>
          <w:color w:val="000000"/>
          <w:szCs w:val="24"/>
          <w:lang w:val="en-GB"/>
        </w:rPr>
        <w:tab/>
      </w:r>
      <w:r w:rsidR="003B782C">
        <w:rPr>
          <w:lang w:val="en-GB"/>
        </w:rPr>
        <w:t xml:space="preserve">We rejected this submission for two reasons. The first is that the argument entails a concession that the appeal is not, in fact, moot, because the event that will allegedly render the dispute between the parties academic has yet to occur. Everything is moot in the long run. The question is whether, at the time the court is asked to render a decision, there exists a live controversy. If there is, the court must decide it. It is not entitled to peer into the future, and to speculate on whether and when the dispute between the parties will cease to matter (see, in this regard, </w:t>
      </w:r>
      <w:proofErr w:type="spellStart"/>
      <w:r w:rsidR="003B782C" w:rsidRPr="003B782C">
        <w:rPr>
          <w:i/>
          <w:iCs/>
          <w:lang w:val="en-GB"/>
        </w:rPr>
        <w:t>Lehana's</w:t>
      </w:r>
      <w:proofErr w:type="spellEnd"/>
      <w:r w:rsidR="003B782C" w:rsidRPr="003B782C">
        <w:rPr>
          <w:i/>
          <w:iCs/>
          <w:lang w:val="en-GB"/>
        </w:rPr>
        <w:t xml:space="preserve"> Pass Investment CC v Africa Campus </w:t>
      </w:r>
      <w:r w:rsidR="003B782C" w:rsidRPr="003B782C">
        <w:rPr>
          <w:i/>
          <w:iCs/>
          <w:lang w:val="en-GB"/>
        </w:rPr>
        <w:lastRenderedPageBreak/>
        <w:t>Trading 300 (Pty) Ltd</w:t>
      </w:r>
      <w:r w:rsidR="003B782C" w:rsidRPr="003B782C">
        <w:rPr>
          <w:lang w:val="en-GB"/>
        </w:rPr>
        <w:t xml:space="preserve"> [2023] ZAGPJHC 111 (13 February 2023)</w:t>
      </w:r>
      <w:r w:rsidR="003B782C">
        <w:rPr>
          <w:lang w:val="en-GB"/>
        </w:rPr>
        <w:t xml:space="preserve">, paragraph 8). </w:t>
      </w:r>
    </w:p>
    <w:p w14:paraId="7C92D45D" w14:textId="4462D9EF" w:rsidR="003B782C" w:rsidRPr="003B782C" w:rsidRDefault="00312AAA" w:rsidP="00312AAA">
      <w:pPr>
        <w:pStyle w:val="Paragraph12pt"/>
        <w:tabs>
          <w:tab w:val="left" w:pos="851"/>
        </w:tabs>
        <w:ind w:left="851" w:hanging="851"/>
        <w:rPr>
          <w:lang w:val="en-GB"/>
        </w:rPr>
      </w:pPr>
      <w:r w:rsidRPr="003B782C">
        <w:rPr>
          <w:rFonts w:cs="Arial"/>
          <w:color w:val="000000"/>
          <w:szCs w:val="24"/>
          <w:lang w:val="en-GB"/>
        </w:rPr>
        <w:t>17</w:t>
      </w:r>
      <w:r w:rsidRPr="003B782C">
        <w:rPr>
          <w:rFonts w:cs="Arial"/>
          <w:color w:val="000000"/>
          <w:szCs w:val="24"/>
          <w:lang w:val="en-GB"/>
        </w:rPr>
        <w:tab/>
      </w:r>
      <w:r w:rsidR="003B782C">
        <w:rPr>
          <w:lang w:val="en-GB"/>
        </w:rPr>
        <w:t>Secondly, the practical effect of our order is the mere fact that the Bells Trust is now a party to the review application, and, by extension, to the recission application. That practic</w:t>
      </w:r>
      <w:r w:rsidR="005F2BF3">
        <w:rPr>
          <w:lang w:val="en-GB"/>
        </w:rPr>
        <w:t>al</w:t>
      </w:r>
      <w:r w:rsidR="003B782C">
        <w:rPr>
          <w:lang w:val="en-GB"/>
        </w:rPr>
        <w:t xml:space="preserve"> effect does not inhere in what the Trust might in future do with its rights as a newly minted party to </w:t>
      </w:r>
      <w:r w:rsidR="00632912">
        <w:rPr>
          <w:lang w:val="en-GB"/>
        </w:rPr>
        <w:t>the</w:t>
      </w:r>
      <w:r w:rsidR="003B782C">
        <w:rPr>
          <w:lang w:val="en-GB"/>
        </w:rPr>
        <w:t xml:space="preserve"> litigation. It is impact enough that</w:t>
      </w:r>
      <w:r w:rsidR="00C84EFA">
        <w:rPr>
          <w:lang w:val="en-GB"/>
        </w:rPr>
        <w:t xml:space="preserve"> the</w:t>
      </w:r>
      <w:r w:rsidR="003B782C">
        <w:rPr>
          <w:lang w:val="en-GB"/>
        </w:rPr>
        <w:t xml:space="preserve"> Bells </w:t>
      </w:r>
      <w:r w:rsidR="00C84EFA">
        <w:rPr>
          <w:lang w:val="en-GB"/>
        </w:rPr>
        <w:t xml:space="preserve">Trust </w:t>
      </w:r>
      <w:r w:rsidR="003B782C">
        <w:rPr>
          <w:lang w:val="en-GB"/>
        </w:rPr>
        <w:t xml:space="preserve">is now a party to a case to which it was not joined before we made our order. </w:t>
      </w:r>
    </w:p>
    <w:p w14:paraId="0A3DA017" w14:textId="24E01A6F" w:rsidR="001E413C" w:rsidRPr="00271DB2" w:rsidRDefault="00312AAA" w:rsidP="00312AAA">
      <w:pPr>
        <w:pStyle w:val="Paragraph12pt"/>
        <w:tabs>
          <w:tab w:val="left" w:pos="851"/>
        </w:tabs>
        <w:ind w:left="851" w:hanging="851"/>
        <w:rPr>
          <w:lang w:val="en-GB"/>
        </w:rPr>
      </w:pPr>
      <w:r w:rsidRPr="00271DB2">
        <w:rPr>
          <w:rFonts w:cs="Arial"/>
          <w:color w:val="000000"/>
          <w:szCs w:val="24"/>
          <w:lang w:val="en-GB"/>
        </w:rPr>
        <w:t>18</w:t>
      </w:r>
      <w:r w:rsidRPr="00271DB2">
        <w:rPr>
          <w:rFonts w:cs="Arial"/>
          <w:color w:val="000000"/>
          <w:szCs w:val="24"/>
          <w:lang w:val="en-GB"/>
        </w:rPr>
        <w:tab/>
      </w:r>
      <w:r w:rsidR="00271DB2">
        <w:rPr>
          <w:lang w:val="en-GB"/>
        </w:rPr>
        <w:t>For all these reasons, we concluded that the Trust’s intervent</w:t>
      </w:r>
      <w:r w:rsidR="003B782C">
        <w:rPr>
          <w:lang w:val="en-GB"/>
        </w:rPr>
        <w:t>ion</w:t>
      </w:r>
      <w:r w:rsidR="00271DB2">
        <w:rPr>
          <w:lang w:val="en-GB"/>
        </w:rPr>
        <w:t xml:space="preserve"> application should have been granted, and we upheld the appeal on the terms </w:t>
      </w:r>
      <w:r w:rsidR="00C84EFA">
        <w:rPr>
          <w:lang w:val="en-GB"/>
        </w:rPr>
        <w:t>embodied in our</w:t>
      </w:r>
      <w:r w:rsidR="00271DB2">
        <w:rPr>
          <w:lang w:val="en-GB"/>
        </w:rPr>
        <w:t xml:space="preserve"> order</w:t>
      </w:r>
      <w:r w:rsidR="00C84EFA">
        <w:rPr>
          <w:lang w:val="en-GB"/>
        </w:rPr>
        <w:t xml:space="preserve"> of</w:t>
      </w:r>
      <w:r w:rsidR="00271DB2">
        <w:rPr>
          <w:lang w:val="en-GB"/>
        </w:rPr>
        <w:t xml:space="preserve"> 24 May 2023. </w:t>
      </w:r>
    </w:p>
    <w:p w14:paraId="2FFE60A2" w14:textId="62F65334" w:rsidR="00FE593E" w:rsidRDefault="00FE593E" w:rsidP="003B5150">
      <w:pPr>
        <w:pStyle w:val="Paragraph12pt"/>
        <w:ind w:left="851"/>
        <w:jc w:val="right"/>
      </w:pPr>
      <w:r>
        <w:rPr>
          <w:noProof/>
          <w:lang w:val="en-US" w:eastAsia="en-US"/>
        </w:rPr>
        <w:drawing>
          <wp:inline distT="0" distB="0" distL="0" distR="0" wp14:anchorId="696BFBF0" wp14:editId="0ECFB210">
            <wp:extent cx="898445" cy="688063"/>
            <wp:effectExtent l="0" t="0" r="381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723" cy="852165"/>
                    </a:xfrm>
                    <a:prstGeom prst="rect">
                      <a:avLst/>
                    </a:prstGeom>
                  </pic:spPr>
                </pic:pic>
              </a:graphicData>
            </a:graphic>
          </wp:inline>
        </w:drawing>
      </w:r>
    </w:p>
    <w:p w14:paraId="16F1CDB0" w14:textId="77777777" w:rsidR="00FE593E" w:rsidRPr="00FE593E" w:rsidRDefault="00FE593E" w:rsidP="00FE593E">
      <w:pPr>
        <w:pStyle w:val="Paragraph12pt"/>
        <w:spacing w:after="0" w:line="240" w:lineRule="auto"/>
        <w:jc w:val="right"/>
        <w:rPr>
          <w:b/>
          <w:bCs/>
        </w:rPr>
      </w:pPr>
      <w:r w:rsidRPr="00FE593E">
        <w:rPr>
          <w:b/>
          <w:bCs/>
        </w:rPr>
        <w:t>S D J WILSON</w:t>
      </w:r>
    </w:p>
    <w:p w14:paraId="27E07CC5" w14:textId="75F4F614" w:rsidR="00FE593E" w:rsidRDefault="00FE593E" w:rsidP="00A00DAC">
      <w:pPr>
        <w:pStyle w:val="Paragraph12pt"/>
        <w:spacing w:after="0" w:line="240" w:lineRule="auto"/>
        <w:jc w:val="right"/>
      </w:pPr>
      <w:r w:rsidRPr="00FE593E">
        <w:t>Judge of the High Court</w:t>
      </w:r>
    </w:p>
    <w:p w14:paraId="0A4D2B04" w14:textId="77777777" w:rsidR="00350C7E" w:rsidRDefault="00350C7E" w:rsidP="00A00DAC">
      <w:pPr>
        <w:pStyle w:val="Paragraph12pt"/>
        <w:spacing w:after="0" w:line="240" w:lineRule="auto"/>
        <w:jc w:val="right"/>
      </w:pPr>
    </w:p>
    <w:p w14:paraId="5A9D8F92" w14:textId="358A328B" w:rsidR="00350C7E" w:rsidRDefault="00350C7E" w:rsidP="00350C7E">
      <w:pPr>
        <w:pStyle w:val="Paragraph12pt"/>
        <w:spacing w:after="0" w:line="240" w:lineRule="auto"/>
      </w:pPr>
      <w:r w:rsidRPr="00973E9F">
        <w:t>This judgment was prepared by Judge</w:t>
      </w:r>
      <w:r>
        <w:t>s</w:t>
      </w:r>
      <w:r w:rsidRPr="00973E9F">
        <w:t xml:space="preserve"> Wilson</w:t>
      </w:r>
      <w:r>
        <w:t xml:space="preserve">, </w:t>
      </w:r>
      <w:proofErr w:type="gramStart"/>
      <w:r>
        <w:t>Windell</w:t>
      </w:r>
      <w:proofErr w:type="gramEnd"/>
      <w:r>
        <w:t xml:space="preserve"> and Mia</w:t>
      </w:r>
      <w:r w:rsidRPr="00973E9F">
        <w:t xml:space="preserve">. It is handed down electronically by circulation to the parties or their legal representatives by email, by uploading it to the electronic file of this matter on </w:t>
      </w:r>
      <w:proofErr w:type="spellStart"/>
      <w:r w:rsidRPr="00973E9F">
        <w:t>Caselines</w:t>
      </w:r>
      <w:proofErr w:type="spellEnd"/>
      <w:r w:rsidRPr="00973E9F">
        <w:t xml:space="preserve">, and by publication of the judgment to the South African Legal Information Institute. The date for hand-down is deemed to be </w:t>
      </w:r>
      <w:r>
        <w:t>5 June</w:t>
      </w:r>
      <w:r w:rsidRPr="00973E9F">
        <w:t xml:space="preserve"> 2023.</w:t>
      </w:r>
    </w:p>
    <w:p w14:paraId="4B73C0A9" w14:textId="77777777" w:rsidR="00594DE5" w:rsidRDefault="00594DE5" w:rsidP="00973E9F">
      <w:pPr>
        <w:pStyle w:val="Paragraph12pt"/>
        <w:spacing w:after="0" w:line="240" w:lineRule="auto"/>
      </w:pPr>
    </w:p>
    <w:p w14:paraId="21605095" w14:textId="2B00D24E" w:rsidR="000315F7" w:rsidRDefault="0051403A" w:rsidP="00A63062">
      <w:pPr>
        <w:pStyle w:val="Paragraph12pt"/>
        <w:spacing w:after="0" w:line="240" w:lineRule="auto"/>
        <w:jc w:val="left"/>
      </w:pPr>
      <w:r>
        <w:t>HEARD ON:</w:t>
      </w:r>
      <w:r>
        <w:tab/>
      </w:r>
      <w:r w:rsidR="00A63062">
        <w:tab/>
      </w:r>
      <w:r w:rsidR="00A63062">
        <w:tab/>
      </w:r>
      <w:r w:rsidR="00A63062">
        <w:tab/>
      </w:r>
      <w:r w:rsidR="004D209A">
        <w:t>24</w:t>
      </w:r>
      <w:r w:rsidR="003B5150">
        <w:t xml:space="preserve"> May 2023</w:t>
      </w:r>
    </w:p>
    <w:p w14:paraId="6EC5111B" w14:textId="00BF2805" w:rsidR="00FA0C61" w:rsidRDefault="00FA0C61" w:rsidP="004F6A2D">
      <w:pPr>
        <w:pStyle w:val="Paragraph12pt"/>
        <w:spacing w:after="0" w:line="240" w:lineRule="auto"/>
        <w:ind w:left="3600" w:hanging="3600"/>
        <w:jc w:val="left"/>
      </w:pPr>
    </w:p>
    <w:p w14:paraId="4D7570D5" w14:textId="2FCF75CF" w:rsidR="00A15B8D" w:rsidRDefault="0051403A" w:rsidP="00A31389">
      <w:pPr>
        <w:pStyle w:val="Paragraph12pt"/>
        <w:spacing w:after="0" w:line="240" w:lineRule="auto"/>
        <w:jc w:val="left"/>
      </w:pPr>
      <w:r>
        <w:t>DECIDED ON:</w:t>
      </w:r>
      <w:r>
        <w:tab/>
      </w:r>
      <w:r w:rsidR="00226B2D">
        <w:tab/>
      </w:r>
      <w:r w:rsidR="00226B2D">
        <w:tab/>
      </w:r>
      <w:r w:rsidR="00C84EFA">
        <w:t>2</w:t>
      </w:r>
      <w:r w:rsidR="004D209A">
        <w:t>4</w:t>
      </w:r>
      <w:r w:rsidR="003B5150">
        <w:t xml:space="preserve"> May 2023</w:t>
      </w:r>
    </w:p>
    <w:p w14:paraId="00F56DB3" w14:textId="77777777" w:rsidR="004D209A" w:rsidRDefault="004D209A" w:rsidP="00A31389">
      <w:pPr>
        <w:pStyle w:val="Paragraph12pt"/>
        <w:spacing w:after="0" w:line="240" w:lineRule="auto"/>
        <w:jc w:val="left"/>
      </w:pPr>
    </w:p>
    <w:p w14:paraId="1B8E4969" w14:textId="7AB283DE" w:rsidR="004D209A" w:rsidRDefault="004D209A" w:rsidP="00A31389">
      <w:pPr>
        <w:pStyle w:val="Paragraph12pt"/>
        <w:spacing w:after="0" w:line="240" w:lineRule="auto"/>
        <w:jc w:val="left"/>
      </w:pPr>
      <w:r>
        <w:t>REASONS:</w:t>
      </w:r>
      <w:r>
        <w:tab/>
      </w:r>
      <w:r>
        <w:tab/>
      </w:r>
      <w:r>
        <w:tab/>
      </w:r>
      <w:r>
        <w:tab/>
      </w:r>
      <w:r w:rsidR="00935C3A">
        <w:t>5 June 2023</w:t>
      </w:r>
    </w:p>
    <w:p w14:paraId="27A5F16E" w14:textId="77777777" w:rsidR="00B06BF0" w:rsidRDefault="00B06BF0" w:rsidP="00A31389">
      <w:pPr>
        <w:pStyle w:val="Paragraph12pt"/>
        <w:spacing w:after="0" w:line="240" w:lineRule="auto"/>
        <w:jc w:val="left"/>
      </w:pPr>
    </w:p>
    <w:p w14:paraId="253BCC30" w14:textId="2F769C3E" w:rsidR="00A31389" w:rsidRDefault="0051403A" w:rsidP="00900A71">
      <w:pPr>
        <w:pStyle w:val="Paragraph12pt"/>
        <w:spacing w:after="0" w:line="240" w:lineRule="auto"/>
        <w:jc w:val="left"/>
      </w:pPr>
      <w:r>
        <w:t>For the</w:t>
      </w:r>
      <w:r w:rsidR="00226B2D">
        <w:t xml:space="preserve"> </w:t>
      </w:r>
      <w:r w:rsidR="004D209A">
        <w:t>Appellant</w:t>
      </w:r>
      <w:r>
        <w:t xml:space="preserve">: </w:t>
      </w:r>
      <w:r>
        <w:tab/>
      </w:r>
      <w:r>
        <w:tab/>
      </w:r>
      <w:r>
        <w:tab/>
      </w:r>
      <w:r w:rsidR="004D209A">
        <w:t>M De Oliveira</w:t>
      </w:r>
    </w:p>
    <w:p w14:paraId="40CBF14C" w14:textId="449E12F2" w:rsidR="00C00F8A" w:rsidRDefault="001F4149" w:rsidP="00B06BF0">
      <w:pPr>
        <w:pStyle w:val="Paragraph12pt"/>
        <w:spacing w:after="0" w:line="240" w:lineRule="auto"/>
        <w:jc w:val="left"/>
      </w:pPr>
      <w:r>
        <w:tab/>
      </w:r>
      <w:r>
        <w:tab/>
      </w:r>
      <w:r>
        <w:tab/>
      </w:r>
      <w:r>
        <w:tab/>
      </w:r>
      <w:r>
        <w:tab/>
      </w:r>
      <w:r w:rsidR="00B06BF0">
        <w:t xml:space="preserve">Instructed </w:t>
      </w:r>
      <w:r w:rsidR="003B5150">
        <w:t xml:space="preserve">by </w:t>
      </w:r>
      <w:r w:rsidR="004D209A">
        <w:t>KWA Attorneys</w:t>
      </w:r>
    </w:p>
    <w:p w14:paraId="4B3EBF8B" w14:textId="77777777" w:rsidR="000F77C7" w:rsidRDefault="000F77C7" w:rsidP="00B06BF0">
      <w:pPr>
        <w:pStyle w:val="Paragraph12pt"/>
        <w:spacing w:after="0" w:line="240" w:lineRule="auto"/>
        <w:jc w:val="left"/>
      </w:pPr>
    </w:p>
    <w:p w14:paraId="755F7269" w14:textId="5E51F4AB" w:rsidR="004D209A" w:rsidRDefault="003B5150" w:rsidP="004D209A">
      <w:pPr>
        <w:pStyle w:val="Paragraph12pt"/>
        <w:spacing w:after="0" w:line="240" w:lineRule="auto"/>
        <w:ind w:left="3600" w:hanging="3600"/>
        <w:jc w:val="left"/>
      </w:pPr>
      <w:r>
        <w:t xml:space="preserve">For the First </w:t>
      </w:r>
      <w:r w:rsidR="004D209A">
        <w:t>Respondent:</w:t>
      </w:r>
      <w:r w:rsidR="004D209A">
        <w:tab/>
        <w:t xml:space="preserve">W </w:t>
      </w:r>
      <w:proofErr w:type="spellStart"/>
      <w:r w:rsidR="004D209A">
        <w:t>Krog</w:t>
      </w:r>
      <w:proofErr w:type="spellEnd"/>
    </w:p>
    <w:p w14:paraId="19D00031" w14:textId="3F91A070" w:rsidR="000F77C7" w:rsidRPr="00B06BF0" w:rsidRDefault="003B5150" w:rsidP="003B5150">
      <w:pPr>
        <w:pStyle w:val="Paragraph12pt"/>
        <w:spacing w:after="0" w:line="240" w:lineRule="auto"/>
        <w:ind w:left="3600" w:hanging="3600"/>
        <w:jc w:val="left"/>
        <w:rPr>
          <w:lang w:val="en-GB"/>
        </w:rPr>
      </w:pPr>
      <w:r>
        <w:tab/>
      </w:r>
      <w:r w:rsidR="004D209A">
        <w:t xml:space="preserve">Instructed by Smit </w:t>
      </w:r>
      <w:proofErr w:type="spellStart"/>
      <w:r w:rsidR="004D209A">
        <w:t>Sewgoolam</w:t>
      </w:r>
      <w:proofErr w:type="spellEnd"/>
      <w:r w:rsidR="004D209A">
        <w:t xml:space="preserve"> Inc.</w:t>
      </w:r>
    </w:p>
    <w:sectPr w:rsidR="000F77C7" w:rsidRPr="00B06BF0" w:rsidSect="007416C3">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E0CD" w14:textId="77777777" w:rsidR="00A61171" w:rsidRDefault="00A61171" w:rsidP="00023136">
      <w:r>
        <w:separator/>
      </w:r>
    </w:p>
  </w:endnote>
  <w:endnote w:type="continuationSeparator" w:id="0">
    <w:p w14:paraId="6CA1E77A" w14:textId="77777777" w:rsidR="00A61171" w:rsidRDefault="00A61171"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57904"/>
      <w:docPartObj>
        <w:docPartGallery w:val="Page Numbers (Bottom of Page)"/>
        <w:docPartUnique/>
      </w:docPartObj>
    </w:sdtPr>
    <w:sdtEndPr>
      <w:rPr>
        <w:noProof/>
        <w:sz w:val="24"/>
        <w:szCs w:val="24"/>
      </w:rPr>
    </w:sdtEndPr>
    <w:sdtContent>
      <w:p w14:paraId="526B1D6E" w14:textId="1380447A" w:rsidR="00290383" w:rsidRPr="00E34C05" w:rsidRDefault="00290383">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8051D3">
          <w:rPr>
            <w:noProof/>
            <w:sz w:val="24"/>
            <w:szCs w:val="24"/>
          </w:rPr>
          <w:t>7</w:t>
        </w:r>
        <w:r w:rsidRPr="00E34C05">
          <w:rPr>
            <w:noProof/>
            <w:sz w:val="24"/>
            <w:szCs w:val="24"/>
          </w:rPr>
          <w:fldChar w:fldCharType="end"/>
        </w:r>
      </w:p>
    </w:sdtContent>
  </w:sdt>
  <w:p w14:paraId="2DCAAB9C" w14:textId="77777777" w:rsidR="00290383" w:rsidRDefault="00290383"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C210" w14:textId="77777777" w:rsidR="00A61171" w:rsidRDefault="00A61171" w:rsidP="00023136">
      <w:r>
        <w:separator/>
      </w:r>
    </w:p>
  </w:footnote>
  <w:footnote w:type="continuationSeparator" w:id="0">
    <w:p w14:paraId="67BED97F" w14:textId="77777777" w:rsidR="00A61171" w:rsidRDefault="00A61171"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5"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6"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0"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2"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3"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8"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3"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4"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27351577">
    <w:abstractNumId w:val="15"/>
  </w:num>
  <w:num w:numId="2" w16cid:durableId="1208689462">
    <w:abstractNumId w:val="7"/>
  </w:num>
  <w:num w:numId="3" w16cid:durableId="1761825610">
    <w:abstractNumId w:val="14"/>
  </w:num>
  <w:num w:numId="4" w16cid:durableId="925721903">
    <w:abstractNumId w:val="9"/>
  </w:num>
  <w:num w:numId="5" w16cid:durableId="911692785">
    <w:abstractNumId w:val="31"/>
  </w:num>
  <w:num w:numId="6" w16cid:durableId="800616959">
    <w:abstractNumId w:val="18"/>
  </w:num>
  <w:num w:numId="7" w16cid:durableId="774518650">
    <w:abstractNumId w:val="21"/>
  </w:num>
  <w:num w:numId="8" w16cid:durableId="1367605742">
    <w:abstractNumId w:val="3"/>
  </w:num>
  <w:num w:numId="9" w16cid:durableId="1396393826">
    <w:abstractNumId w:val="19"/>
  </w:num>
  <w:num w:numId="10" w16cid:durableId="1176186184">
    <w:abstractNumId w:val="27"/>
  </w:num>
  <w:num w:numId="11" w16cid:durableId="1657419340">
    <w:abstractNumId w:val="32"/>
  </w:num>
  <w:num w:numId="12" w16cid:durableId="430398149">
    <w:abstractNumId w:val="23"/>
  </w:num>
  <w:num w:numId="13" w16cid:durableId="1344012388">
    <w:abstractNumId w:val="26"/>
  </w:num>
  <w:num w:numId="14" w16cid:durableId="1240408834">
    <w:abstractNumId w:val="39"/>
  </w:num>
  <w:num w:numId="15" w16cid:durableId="232814829">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16cid:durableId="564612729">
    <w:abstractNumId w:val="29"/>
  </w:num>
  <w:num w:numId="17" w16cid:durableId="100953956">
    <w:abstractNumId w:val="33"/>
  </w:num>
  <w:num w:numId="18" w16cid:durableId="344478994">
    <w:abstractNumId w:val="17"/>
  </w:num>
  <w:num w:numId="19" w16cid:durableId="1825271376">
    <w:abstractNumId w:val="38"/>
  </w:num>
  <w:num w:numId="20" w16cid:durableId="10369261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574862">
    <w:abstractNumId w:val="28"/>
  </w:num>
  <w:num w:numId="22" w16cid:durableId="1520466699">
    <w:abstractNumId w:val="16"/>
  </w:num>
  <w:num w:numId="23" w16cid:durableId="353654700">
    <w:abstractNumId w:val="10"/>
  </w:num>
  <w:num w:numId="24" w16cid:durableId="13709523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9140625">
    <w:abstractNumId w:val="4"/>
  </w:num>
  <w:num w:numId="26" w16cid:durableId="1306812344">
    <w:abstractNumId w:val="20"/>
  </w:num>
  <w:num w:numId="27" w16cid:durableId="639652570">
    <w:abstractNumId w:val="0"/>
  </w:num>
  <w:num w:numId="28" w16cid:durableId="1459911763">
    <w:abstractNumId w:val="2"/>
  </w:num>
  <w:num w:numId="29" w16cid:durableId="16818527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08045938">
    <w:abstractNumId w:val="25"/>
  </w:num>
  <w:num w:numId="31" w16cid:durableId="332034841">
    <w:abstractNumId w:val="36"/>
  </w:num>
  <w:num w:numId="32" w16cid:durableId="627322438">
    <w:abstractNumId w:val="34"/>
  </w:num>
  <w:num w:numId="33" w16cid:durableId="1883395923">
    <w:abstractNumId w:val="24"/>
  </w:num>
  <w:num w:numId="34" w16cid:durableId="933322353">
    <w:abstractNumId w:val="5"/>
  </w:num>
  <w:num w:numId="35" w16cid:durableId="20655212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1540925">
    <w:abstractNumId w:val="8"/>
  </w:num>
  <w:num w:numId="37" w16cid:durableId="498423121">
    <w:abstractNumId w:val="22"/>
  </w:num>
  <w:num w:numId="38" w16cid:durableId="591742483">
    <w:abstractNumId w:val="11"/>
  </w:num>
  <w:num w:numId="39" w16cid:durableId="2136214794">
    <w:abstractNumId w:val="37"/>
  </w:num>
  <w:num w:numId="40" w16cid:durableId="1589927849">
    <w:abstractNumId w:val="35"/>
  </w:num>
  <w:num w:numId="41" w16cid:durableId="9959140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69E0"/>
    <w:rsid w:val="000078CF"/>
    <w:rsid w:val="00007909"/>
    <w:rsid w:val="0001207E"/>
    <w:rsid w:val="000142F6"/>
    <w:rsid w:val="000175D2"/>
    <w:rsid w:val="000227EB"/>
    <w:rsid w:val="00022A59"/>
    <w:rsid w:val="00023136"/>
    <w:rsid w:val="000242E6"/>
    <w:rsid w:val="00025BD3"/>
    <w:rsid w:val="00025CAF"/>
    <w:rsid w:val="000271F7"/>
    <w:rsid w:val="0002756E"/>
    <w:rsid w:val="000315F7"/>
    <w:rsid w:val="00032CF6"/>
    <w:rsid w:val="00032FF8"/>
    <w:rsid w:val="0003308F"/>
    <w:rsid w:val="00035C84"/>
    <w:rsid w:val="00035D43"/>
    <w:rsid w:val="00037B84"/>
    <w:rsid w:val="000419C2"/>
    <w:rsid w:val="000420E9"/>
    <w:rsid w:val="000438D7"/>
    <w:rsid w:val="00044F54"/>
    <w:rsid w:val="00044F81"/>
    <w:rsid w:val="000458A6"/>
    <w:rsid w:val="00046872"/>
    <w:rsid w:val="00047880"/>
    <w:rsid w:val="00047A21"/>
    <w:rsid w:val="000528BA"/>
    <w:rsid w:val="00053C2B"/>
    <w:rsid w:val="00054B4E"/>
    <w:rsid w:val="00055586"/>
    <w:rsid w:val="000559FB"/>
    <w:rsid w:val="000607DF"/>
    <w:rsid w:val="000610BF"/>
    <w:rsid w:val="00061450"/>
    <w:rsid w:val="0006303F"/>
    <w:rsid w:val="000649FE"/>
    <w:rsid w:val="000739D3"/>
    <w:rsid w:val="00073EA4"/>
    <w:rsid w:val="000777D8"/>
    <w:rsid w:val="000814E5"/>
    <w:rsid w:val="00081A58"/>
    <w:rsid w:val="000827F8"/>
    <w:rsid w:val="00082D7A"/>
    <w:rsid w:val="0008326D"/>
    <w:rsid w:val="000834C6"/>
    <w:rsid w:val="00084C3D"/>
    <w:rsid w:val="00084ED7"/>
    <w:rsid w:val="00085056"/>
    <w:rsid w:val="00086307"/>
    <w:rsid w:val="00086B11"/>
    <w:rsid w:val="00090691"/>
    <w:rsid w:val="000907F6"/>
    <w:rsid w:val="00091E84"/>
    <w:rsid w:val="00091FC7"/>
    <w:rsid w:val="00092644"/>
    <w:rsid w:val="00094A3E"/>
    <w:rsid w:val="0009673F"/>
    <w:rsid w:val="00097961"/>
    <w:rsid w:val="000A002D"/>
    <w:rsid w:val="000A02A8"/>
    <w:rsid w:val="000A108F"/>
    <w:rsid w:val="000A17A7"/>
    <w:rsid w:val="000A2F1E"/>
    <w:rsid w:val="000A346F"/>
    <w:rsid w:val="000A5C36"/>
    <w:rsid w:val="000A5D41"/>
    <w:rsid w:val="000A63B7"/>
    <w:rsid w:val="000A67F2"/>
    <w:rsid w:val="000A6CCE"/>
    <w:rsid w:val="000A6DE9"/>
    <w:rsid w:val="000A7A01"/>
    <w:rsid w:val="000A7E6C"/>
    <w:rsid w:val="000B0260"/>
    <w:rsid w:val="000B0F27"/>
    <w:rsid w:val="000B1A09"/>
    <w:rsid w:val="000B23EA"/>
    <w:rsid w:val="000B433A"/>
    <w:rsid w:val="000B6B3F"/>
    <w:rsid w:val="000C0419"/>
    <w:rsid w:val="000C111B"/>
    <w:rsid w:val="000C520A"/>
    <w:rsid w:val="000C7667"/>
    <w:rsid w:val="000D0125"/>
    <w:rsid w:val="000D0844"/>
    <w:rsid w:val="000D1822"/>
    <w:rsid w:val="000D4AB1"/>
    <w:rsid w:val="000D4C35"/>
    <w:rsid w:val="000D54BF"/>
    <w:rsid w:val="000D716E"/>
    <w:rsid w:val="000D7679"/>
    <w:rsid w:val="000E0FCE"/>
    <w:rsid w:val="000E118F"/>
    <w:rsid w:val="000E15F1"/>
    <w:rsid w:val="000E2B7C"/>
    <w:rsid w:val="000E3412"/>
    <w:rsid w:val="000E799F"/>
    <w:rsid w:val="000F0A27"/>
    <w:rsid w:val="000F1501"/>
    <w:rsid w:val="000F4D80"/>
    <w:rsid w:val="000F4FA4"/>
    <w:rsid w:val="000F77C7"/>
    <w:rsid w:val="00102D51"/>
    <w:rsid w:val="0010320B"/>
    <w:rsid w:val="001049AD"/>
    <w:rsid w:val="001052DD"/>
    <w:rsid w:val="00105EBE"/>
    <w:rsid w:val="001078E4"/>
    <w:rsid w:val="00112426"/>
    <w:rsid w:val="0011340A"/>
    <w:rsid w:val="00117216"/>
    <w:rsid w:val="00120072"/>
    <w:rsid w:val="00121815"/>
    <w:rsid w:val="00121FF8"/>
    <w:rsid w:val="001223D9"/>
    <w:rsid w:val="00123BF9"/>
    <w:rsid w:val="00124B72"/>
    <w:rsid w:val="001252A4"/>
    <w:rsid w:val="00127B1D"/>
    <w:rsid w:val="00130083"/>
    <w:rsid w:val="0013238A"/>
    <w:rsid w:val="00132BB9"/>
    <w:rsid w:val="00135544"/>
    <w:rsid w:val="00135E43"/>
    <w:rsid w:val="00136002"/>
    <w:rsid w:val="00136040"/>
    <w:rsid w:val="00137E50"/>
    <w:rsid w:val="001446DD"/>
    <w:rsid w:val="0014691E"/>
    <w:rsid w:val="00147CF8"/>
    <w:rsid w:val="001505EB"/>
    <w:rsid w:val="00150CA8"/>
    <w:rsid w:val="0015187C"/>
    <w:rsid w:val="00154598"/>
    <w:rsid w:val="001559B6"/>
    <w:rsid w:val="00156C9A"/>
    <w:rsid w:val="00157307"/>
    <w:rsid w:val="00157DC4"/>
    <w:rsid w:val="0016022C"/>
    <w:rsid w:val="001606DC"/>
    <w:rsid w:val="00160B29"/>
    <w:rsid w:val="001619C7"/>
    <w:rsid w:val="0016237E"/>
    <w:rsid w:val="001625E9"/>
    <w:rsid w:val="00166B77"/>
    <w:rsid w:val="00167627"/>
    <w:rsid w:val="00167FFD"/>
    <w:rsid w:val="0017083E"/>
    <w:rsid w:val="00170977"/>
    <w:rsid w:val="00174EB2"/>
    <w:rsid w:val="0017523E"/>
    <w:rsid w:val="00175BBE"/>
    <w:rsid w:val="0017623F"/>
    <w:rsid w:val="00176D1F"/>
    <w:rsid w:val="00177EE4"/>
    <w:rsid w:val="00181A11"/>
    <w:rsid w:val="00183089"/>
    <w:rsid w:val="00183346"/>
    <w:rsid w:val="00185028"/>
    <w:rsid w:val="00186C6C"/>
    <w:rsid w:val="00186FF2"/>
    <w:rsid w:val="0019057E"/>
    <w:rsid w:val="00193C5C"/>
    <w:rsid w:val="001951AD"/>
    <w:rsid w:val="001A07D0"/>
    <w:rsid w:val="001A143C"/>
    <w:rsid w:val="001A16EA"/>
    <w:rsid w:val="001A1D01"/>
    <w:rsid w:val="001A462C"/>
    <w:rsid w:val="001A4DA6"/>
    <w:rsid w:val="001A532C"/>
    <w:rsid w:val="001A6922"/>
    <w:rsid w:val="001A7483"/>
    <w:rsid w:val="001B011B"/>
    <w:rsid w:val="001B0CD4"/>
    <w:rsid w:val="001B29BB"/>
    <w:rsid w:val="001B50EB"/>
    <w:rsid w:val="001B595B"/>
    <w:rsid w:val="001B5F23"/>
    <w:rsid w:val="001C0737"/>
    <w:rsid w:val="001C0CE2"/>
    <w:rsid w:val="001C2122"/>
    <w:rsid w:val="001C30FF"/>
    <w:rsid w:val="001C324E"/>
    <w:rsid w:val="001C3CEE"/>
    <w:rsid w:val="001C4DBE"/>
    <w:rsid w:val="001C4F4C"/>
    <w:rsid w:val="001C63A0"/>
    <w:rsid w:val="001D248E"/>
    <w:rsid w:val="001D2DAF"/>
    <w:rsid w:val="001D351D"/>
    <w:rsid w:val="001D54BC"/>
    <w:rsid w:val="001E0C36"/>
    <w:rsid w:val="001E3C28"/>
    <w:rsid w:val="001E4132"/>
    <w:rsid w:val="001E413C"/>
    <w:rsid w:val="001E4400"/>
    <w:rsid w:val="001E450F"/>
    <w:rsid w:val="001E4520"/>
    <w:rsid w:val="001E4F79"/>
    <w:rsid w:val="001E5F6A"/>
    <w:rsid w:val="001E699D"/>
    <w:rsid w:val="001E7CC4"/>
    <w:rsid w:val="001F0ED5"/>
    <w:rsid w:val="001F2896"/>
    <w:rsid w:val="001F28EE"/>
    <w:rsid w:val="001F3681"/>
    <w:rsid w:val="001F3A43"/>
    <w:rsid w:val="001F4149"/>
    <w:rsid w:val="001F4842"/>
    <w:rsid w:val="001F6B3A"/>
    <w:rsid w:val="001F727F"/>
    <w:rsid w:val="001F799C"/>
    <w:rsid w:val="00204A99"/>
    <w:rsid w:val="00204F2B"/>
    <w:rsid w:val="002055DF"/>
    <w:rsid w:val="00207C68"/>
    <w:rsid w:val="002115A6"/>
    <w:rsid w:val="002115E1"/>
    <w:rsid w:val="002115F6"/>
    <w:rsid w:val="00213078"/>
    <w:rsid w:val="00215B41"/>
    <w:rsid w:val="00217A4E"/>
    <w:rsid w:val="00220654"/>
    <w:rsid w:val="0022152D"/>
    <w:rsid w:val="00224200"/>
    <w:rsid w:val="00225614"/>
    <w:rsid w:val="00225EF9"/>
    <w:rsid w:val="00226B2D"/>
    <w:rsid w:val="00235ED1"/>
    <w:rsid w:val="002377F5"/>
    <w:rsid w:val="00237B58"/>
    <w:rsid w:val="00241005"/>
    <w:rsid w:val="002420C3"/>
    <w:rsid w:val="00242954"/>
    <w:rsid w:val="00242C0C"/>
    <w:rsid w:val="00244DB2"/>
    <w:rsid w:val="002457FF"/>
    <w:rsid w:val="00246AB3"/>
    <w:rsid w:val="00246BE5"/>
    <w:rsid w:val="00247F5A"/>
    <w:rsid w:val="00251CBA"/>
    <w:rsid w:val="0025235A"/>
    <w:rsid w:val="002523B1"/>
    <w:rsid w:val="002539AA"/>
    <w:rsid w:val="00254775"/>
    <w:rsid w:val="002552E0"/>
    <w:rsid w:val="00255A2A"/>
    <w:rsid w:val="002564F7"/>
    <w:rsid w:val="002566CB"/>
    <w:rsid w:val="00257ED1"/>
    <w:rsid w:val="002704AE"/>
    <w:rsid w:val="00271DB2"/>
    <w:rsid w:val="002739CC"/>
    <w:rsid w:val="0027676E"/>
    <w:rsid w:val="002769E1"/>
    <w:rsid w:val="00277325"/>
    <w:rsid w:val="00281207"/>
    <w:rsid w:val="00281E6E"/>
    <w:rsid w:val="0028361E"/>
    <w:rsid w:val="00283797"/>
    <w:rsid w:val="00283D24"/>
    <w:rsid w:val="00290383"/>
    <w:rsid w:val="00290C1B"/>
    <w:rsid w:val="00291174"/>
    <w:rsid w:val="00291B14"/>
    <w:rsid w:val="002927AF"/>
    <w:rsid w:val="00292C2F"/>
    <w:rsid w:val="002937B0"/>
    <w:rsid w:val="00294B0B"/>
    <w:rsid w:val="00295341"/>
    <w:rsid w:val="0029536E"/>
    <w:rsid w:val="002A30D3"/>
    <w:rsid w:val="002A33F4"/>
    <w:rsid w:val="002A6607"/>
    <w:rsid w:val="002B021B"/>
    <w:rsid w:val="002B02F1"/>
    <w:rsid w:val="002B0351"/>
    <w:rsid w:val="002B30C6"/>
    <w:rsid w:val="002B4772"/>
    <w:rsid w:val="002B485D"/>
    <w:rsid w:val="002B4A76"/>
    <w:rsid w:val="002B5548"/>
    <w:rsid w:val="002B6285"/>
    <w:rsid w:val="002B6DE9"/>
    <w:rsid w:val="002C0728"/>
    <w:rsid w:val="002C14FA"/>
    <w:rsid w:val="002C16B4"/>
    <w:rsid w:val="002C1A93"/>
    <w:rsid w:val="002C2A8D"/>
    <w:rsid w:val="002C4C5A"/>
    <w:rsid w:val="002C58DD"/>
    <w:rsid w:val="002C6C6E"/>
    <w:rsid w:val="002D0141"/>
    <w:rsid w:val="002D1911"/>
    <w:rsid w:val="002D4B37"/>
    <w:rsid w:val="002D5667"/>
    <w:rsid w:val="002D701F"/>
    <w:rsid w:val="002D7817"/>
    <w:rsid w:val="002E2969"/>
    <w:rsid w:val="002E2B97"/>
    <w:rsid w:val="002E3F5D"/>
    <w:rsid w:val="002E5C39"/>
    <w:rsid w:val="002E62BD"/>
    <w:rsid w:val="002E7E63"/>
    <w:rsid w:val="002F216B"/>
    <w:rsid w:val="002F229A"/>
    <w:rsid w:val="002F2C49"/>
    <w:rsid w:val="002F456D"/>
    <w:rsid w:val="002F529B"/>
    <w:rsid w:val="002F5702"/>
    <w:rsid w:val="002F623B"/>
    <w:rsid w:val="002F6526"/>
    <w:rsid w:val="003001C5"/>
    <w:rsid w:val="0030048B"/>
    <w:rsid w:val="00303B86"/>
    <w:rsid w:val="00303DB2"/>
    <w:rsid w:val="0030416C"/>
    <w:rsid w:val="0030418E"/>
    <w:rsid w:val="00305097"/>
    <w:rsid w:val="003059D9"/>
    <w:rsid w:val="00305E0F"/>
    <w:rsid w:val="003100CB"/>
    <w:rsid w:val="00310523"/>
    <w:rsid w:val="00312AAA"/>
    <w:rsid w:val="00312F1C"/>
    <w:rsid w:val="003130AF"/>
    <w:rsid w:val="0031589B"/>
    <w:rsid w:val="0031632A"/>
    <w:rsid w:val="003178C5"/>
    <w:rsid w:val="00321A27"/>
    <w:rsid w:val="003239E3"/>
    <w:rsid w:val="00323CC5"/>
    <w:rsid w:val="00324ABF"/>
    <w:rsid w:val="003257D4"/>
    <w:rsid w:val="00330567"/>
    <w:rsid w:val="00331120"/>
    <w:rsid w:val="00331296"/>
    <w:rsid w:val="00331601"/>
    <w:rsid w:val="00335B03"/>
    <w:rsid w:val="00336589"/>
    <w:rsid w:val="00336644"/>
    <w:rsid w:val="00336D7B"/>
    <w:rsid w:val="00336EBA"/>
    <w:rsid w:val="003379AB"/>
    <w:rsid w:val="003422F0"/>
    <w:rsid w:val="003441A3"/>
    <w:rsid w:val="003442CA"/>
    <w:rsid w:val="0034660F"/>
    <w:rsid w:val="00350C7E"/>
    <w:rsid w:val="00351249"/>
    <w:rsid w:val="003537AA"/>
    <w:rsid w:val="00354471"/>
    <w:rsid w:val="003554E6"/>
    <w:rsid w:val="00355802"/>
    <w:rsid w:val="00355CE6"/>
    <w:rsid w:val="00355D85"/>
    <w:rsid w:val="00357647"/>
    <w:rsid w:val="00360569"/>
    <w:rsid w:val="003610CA"/>
    <w:rsid w:val="00361553"/>
    <w:rsid w:val="00361B23"/>
    <w:rsid w:val="0036237F"/>
    <w:rsid w:val="003630F5"/>
    <w:rsid w:val="00364F74"/>
    <w:rsid w:val="00366969"/>
    <w:rsid w:val="00371110"/>
    <w:rsid w:val="00371284"/>
    <w:rsid w:val="00372C1E"/>
    <w:rsid w:val="00375125"/>
    <w:rsid w:val="0037538A"/>
    <w:rsid w:val="00376473"/>
    <w:rsid w:val="00377ADF"/>
    <w:rsid w:val="00377BF0"/>
    <w:rsid w:val="00377C65"/>
    <w:rsid w:val="00381046"/>
    <w:rsid w:val="0038112D"/>
    <w:rsid w:val="00381FD3"/>
    <w:rsid w:val="00382141"/>
    <w:rsid w:val="00382F43"/>
    <w:rsid w:val="0038320D"/>
    <w:rsid w:val="003834BD"/>
    <w:rsid w:val="003857A0"/>
    <w:rsid w:val="00385CE3"/>
    <w:rsid w:val="0038630D"/>
    <w:rsid w:val="0038727F"/>
    <w:rsid w:val="0038751A"/>
    <w:rsid w:val="00387983"/>
    <w:rsid w:val="00390062"/>
    <w:rsid w:val="003900FB"/>
    <w:rsid w:val="003908EC"/>
    <w:rsid w:val="00392DB5"/>
    <w:rsid w:val="00393310"/>
    <w:rsid w:val="00393838"/>
    <w:rsid w:val="003966CC"/>
    <w:rsid w:val="00396EED"/>
    <w:rsid w:val="00396FC9"/>
    <w:rsid w:val="00397185"/>
    <w:rsid w:val="003A12FA"/>
    <w:rsid w:val="003A6A44"/>
    <w:rsid w:val="003A6D47"/>
    <w:rsid w:val="003B1DBF"/>
    <w:rsid w:val="003B2874"/>
    <w:rsid w:val="003B2A56"/>
    <w:rsid w:val="003B5150"/>
    <w:rsid w:val="003B58F0"/>
    <w:rsid w:val="003B782C"/>
    <w:rsid w:val="003C0ED3"/>
    <w:rsid w:val="003C0F51"/>
    <w:rsid w:val="003C16CF"/>
    <w:rsid w:val="003C3125"/>
    <w:rsid w:val="003C499A"/>
    <w:rsid w:val="003C5B1A"/>
    <w:rsid w:val="003C5BCF"/>
    <w:rsid w:val="003C7B79"/>
    <w:rsid w:val="003C7F90"/>
    <w:rsid w:val="003D051F"/>
    <w:rsid w:val="003D1021"/>
    <w:rsid w:val="003D1CC4"/>
    <w:rsid w:val="003D3CB5"/>
    <w:rsid w:val="003D413C"/>
    <w:rsid w:val="003D4D89"/>
    <w:rsid w:val="003D54F8"/>
    <w:rsid w:val="003D6095"/>
    <w:rsid w:val="003D6C09"/>
    <w:rsid w:val="003D711A"/>
    <w:rsid w:val="003D7413"/>
    <w:rsid w:val="003E0BF9"/>
    <w:rsid w:val="003E1C14"/>
    <w:rsid w:val="003E3D71"/>
    <w:rsid w:val="003E447A"/>
    <w:rsid w:val="003E4CA1"/>
    <w:rsid w:val="003E4F7C"/>
    <w:rsid w:val="003E53E5"/>
    <w:rsid w:val="003E6414"/>
    <w:rsid w:val="003E6E82"/>
    <w:rsid w:val="003F1DB2"/>
    <w:rsid w:val="003F2743"/>
    <w:rsid w:val="003F4D3A"/>
    <w:rsid w:val="003F65F3"/>
    <w:rsid w:val="003F73A7"/>
    <w:rsid w:val="003F75BB"/>
    <w:rsid w:val="003F7952"/>
    <w:rsid w:val="0040019C"/>
    <w:rsid w:val="0040054A"/>
    <w:rsid w:val="004019D1"/>
    <w:rsid w:val="00401BA1"/>
    <w:rsid w:val="004025B7"/>
    <w:rsid w:val="00403723"/>
    <w:rsid w:val="00403FFC"/>
    <w:rsid w:val="004042FF"/>
    <w:rsid w:val="0041099B"/>
    <w:rsid w:val="00413484"/>
    <w:rsid w:val="00414A43"/>
    <w:rsid w:val="004154E2"/>
    <w:rsid w:val="00416719"/>
    <w:rsid w:val="0042093E"/>
    <w:rsid w:val="00421357"/>
    <w:rsid w:val="0042272B"/>
    <w:rsid w:val="0042290C"/>
    <w:rsid w:val="00423481"/>
    <w:rsid w:val="00424137"/>
    <w:rsid w:val="004244E1"/>
    <w:rsid w:val="00426F8B"/>
    <w:rsid w:val="00432FDB"/>
    <w:rsid w:val="00433EBD"/>
    <w:rsid w:val="004405D8"/>
    <w:rsid w:val="00440BFC"/>
    <w:rsid w:val="0044115D"/>
    <w:rsid w:val="004415B7"/>
    <w:rsid w:val="004419F5"/>
    <w:rsid w:val="00442213"/>
    <w:rsid w:val="0044241E"/>
    <w:rsid w:val="00442E62"/>
    <w:rsid w:val="00443F19"/>
    <w:rsid w:val="00444593"/>
    <w:rsid w:val="00444CE8"/>
    <w:rsid w:val="00445605"/>
    <w:rsid w:val="00445BDD"/>
    <w:rsid w:val="00451274"/>
    <w:rsid w:val="0045186E"/>
    <w:rsid w:val="00451E8D"/>
    <w:rsid w:val="00453B1F"/>
    <w:rsid w:val="00453DDF"/>
    <w:rsid w:val="00454560"/>
    <w:rsid w:val="00456455"/>
    <w:rsid w:val="0046049B"/>
    <w:rsid w:val="00462885"/>
    <w:rsid w:val="0046498E"/>
    <w:rsid w:val="004656AB"/>
    <w:rsid w:val="00466803"/>
    <w:rsid w:val="00467186"/>
    <w:rsid w:val="004701EE"/>
    <w:rsid w:val="00470703"/>
    <w:rsid w:val="00472029"/>
    <w:rsid w:val="004728FC"/>
    <w:rsid w:val="00473766"/>
    <w:rsid w:val="00473C00"/>
    <w:rsid w:val="004740CD"/>
    <w:rsid w:val="00474D78"/>
    <w:rsid w:val="00475201"/>
    <w:rsid w:val="00477028"/>
    <w:rsid w:val="00477127"/>
    <w:rsid w:val="0048014C"/>
    <w:rsid w:val="00480203"/>
    <w:rsid w:val="00485754"/>
    <w:rsid w:val="00486242"/>
    <w:rsid w:val="00490019"/>
    <w:rsid w:val="00491A30"/>
    <w:rsid w:val="00492262"/>
    <w:rsid w:val="00493F3D"/>
    <w:rsid w:val="004945EF"/>
    <w:rsid w:val="00494D5A"/>
    <w:rsid w:val="00496DF0"/>
    <w:rsid w:val="0049771D"/>
    <w:rsid w:val="00497AFE"/>
    <w:rsid w:val="004A105A"/>
    <w:rsid w:val="004A2C32"/>
    <w:rsid w:val="004A2C8C"/>
    <w:rsid w:val="004A3077"/>
    <w:rsid w:val="004A3209"/>
    <w:rsid w:val="004A32DC"/>
    <w:rsid w:val="004A4575"/>
    <w:rsid w:val="004B0356"/>
    <w:rsid w:val="004B0906"/>
    <w:rsid w:val="004B1002"/>
    <w:rsid w:val="004B36F4"/>
    <w:rsid w:val="004B5424"/>
    <w:rsid w:val="004B615F"/>
    <w:rsid w:val="004B631C"/>
    <w:rsid w:val="004B6C09"/>
    <w:rsid w:val="004B72E9"/>
    <w:rsid w:val="004C0A7B"/>
    <w:rsid w:val="004C318D"/>
    <w:rsid w:val="004C7405"/>
    <w:rsid w:val="004D0A7F"/>
    <w:rsid w:val="004D209A"/>
    <w:rsid w:val="004D37DE"/>
    <w:rsid w:val="004D5A6B"/>
    <w:rsid w:val="004D7372"/>
    <w:rsid w:val="004E02F6"/>
    <w:rsid w:val="004E3E99"/>
    <w:rsid w:val="004E435D"/>
    <w:rsid w:val="004E4AF7"/>
    <w:rsid w:val="004F17B7"/>
    <w:rsid w:val="004F1F85"/>
    <w:rsid w:val="004F2C17"/>
    <w:rsid w:val="004F351A"/>
    <w:rsid w:val="004F4F7E"/>
    <w:rsid w:val="004F5837"/>
    <w:rsid w:val="004F5B65"/>
    <w:rsid w:val="004F6614"/>
    <w:rsid w:val="004F6A2D"/>
    <w:rsid w:val="004F6B70"/>
    <w:rsid w:val="005000FC"/>
    <w:rsid w:val="0050027D"/>
    <w:rsid w:val="00500760"/>
    <w:rsid w:val="00502403"/>
    <w:rsid w:val="00503094"/>
    <w:rsid w:val="00505088"/>
    <w:rsid w:val="00511F87"/>
    <w:rsid w:val="0051403A"/>
    <w:rsid w:val="005152CE"/>
    <w:rsid w:val="00515D76"/>
    <w:rsid w:val="00520C15"/>
    <w:rsid w:val="00522C54"/>
    <w:rsid w:val="00523907"/>
    <w:rsid w:val="005240A6"/>
    <w:rsid w:val="00524A8D"/>
    <w:rsid w:val="00526D55"/>
    <w:rsid w:val="005271E9"/>
    <w:rsid w:val="00527861"/>
    <w:rsid w:val="00531F76"/>
    <w:rsid w:val="00533AFF"/>
    <w:rsid w:val="005342E1"/>
    <w:rsid w:val="00534EEF"/>
    <w:rsid w:val="00534FF1"/>
    <w:rsid w:val="005357B8"/>
    <w:rsid w:val="0053646E"/>
    <w:rsid w:val="005425DC"/>
    <w:rsid w:val="00542E2F"/>
    <w:rsid w:val="00544704"/>
    <w:rsid w:val="00544A2E"/>
    <w:rsid w:val="005457EA"/>
    <w:rsid w:val="00545F51"/>
    <w:rsid w:val="005461E8"/>
    <w:rsid w:val="0055038F"/>
    <w:rsid w:val="00551283"/>
    <w:rsid w:val="00553141"/>
    <w:rsid w:val="00553322"/>
    <w:rsid w:val="005537EC"/>
    <w:rsid w:val="005539D4"/>
    <w:rsid w:val="0055516E"/>
    <w:rsid w:val="00555925"/>
    <w:rsid w:val="0055620E"/>
    <w:rsid w:val="00557A6D"/>
    <w:rsid w:val="00557C67"/>
    <w:rsid w:val="005607C0"/>
    <w:rsid w:val="00561119"/>
    <w:rsid w:val="00561816"/>
    <w:rsid w:val="00562C44"/>
    <w:rsid w:val="0056353E"/>
    <w:rsid w:val="00563768"/>
    <w:rsid w:val="00563CAD"/>
    <w:rsid w:val="0056532E"/>
    <w:rsid w:val="00567057"/>
    <w:rsid w:val="005672F3"/>
    <w:rsid w:val="0057137B"/>
    <w:rsid w:val="0057332F"/>
    <w:rsid w:val="00576C1A"/>
    <w:rsid w:val="0058158A"/>
    <w:rsid w:val="00581DDF"/>
    <w:rsid w:val="00582AC3"/>
    <w:rsid w:val="0058373C"/>
    <w:rsid w:val="00583C1D"/>
    <w:rsid w:val="00585A9C"/>
    <w:rsid w:val="00586068"/>
    <w:rsid w:val="005861E0"/>
    <w:rsid w:val="005867B9"/>
    <w:rsid w:val="0058697E"/>
    <w:rsid w:val="00587A48"/>
    <w:rsid w:val="00587D3E"/>
    <w:rsid w:val="005901C0"/>
    <w:rsid w:val="005906E6"/>
    <w:rsid w:val="00590BC1"/>
    <w:rsid w:val="00591864"/>
    <w:rsid w:val="00592870"/>
    <w:rsid w:val="00593432"/>
    <w:rsid w:val="00594DE5"/>
    <w:rsid w:val="00596BD2"/>
    <w:rsid w:val="0059713B"/>
    <w:rsid w:val="005A032A"/>
    <w:rsid w:val="005A0910"/>
    <w:rsid w:val="005A2316"/>
    <w:rsid w:val="005A6E16"/>
    <w:rsid w:val="005A6F5A"/>
    <w:rsid w:val="005A7F6E"/>
    <w:rsid w:val="005B06DE"/>
    <w:rsid w:val="005B3125"/>
    <w:rsid w:val="005B3FB7"/>
    <w:rsid w:val="005B43A5"/>
    <w:rsid w:val="005B577C"/>
    <w:rsid w:val="005B6074"/>
    <w:rsid w:val="005B7564"/>
    <w:rsid w:val="005B7F63"/>
    <w:rsid w:val="005C0D5D"/>
    <w:rsid w:val="005C36D6"/>
    <w:rsid w:val="005C3847"/>
    <w:rsid w:val="005C429C"/>
    <w:rsid w:val="005C4A01"/>
    <w:rsid w:val="005C73B3"/>
    <w:rsid w:val="005D0973"/>
    <w:rsid w:val="005D170D"/>
    <w:rsid w:val="005D2223"/>
    <w:rsid w:val="005D2E79"/>
    <w:rsid w:val="005D2EA5"/>
    <w:rsid w:val="005D4360"/>
    <w:rsid w:val="005D4A9F"/>
    <w:rsid w:val="005D6269"/>
    <w:rsid w:val="005D7499"/>
    <w:rsid w:val="005D758A"/>
    <w:rsid w:val="005E3A9A"/>
    <w:rsid w:val="005E3B15"/>
    <w:rsid w:val="005E4E43"/>
    <w:rsid w:val="005E661B"/>
    <w:rsid w:val="005E6A50"/>
    <w:rsid w:val="005F0D75"/>
    <w:rsid w:val="005F207D"/>
    <w:rsid w:val="005F2BF3"/>
    <w:rsid w:val="005F33BD"/>
    <w:rsid w:val="005F383B"/>
    <w:rsid w:val="005F3907"/>
    <w:rsid w:val="005F3BD6"/>
    <w:rsid w:val="005F4947"/>
    <w:rsid w:val="005F5290"/>
    <w:rsid w:val="005F6B9E"/>
    <w:rsid w:val="0060002C"/>
    <w:rsid w:val="0060137B"/>
    <w:rsid w:val="00601D93"/>
    <w:rsid w:val="0060226C"/>
    <w:rsid w:val="00602762"/>
    <w:rsid w:val="006029D8"/>
    <w:rsid w:val="00606A42"/>
    <w:rsid w:val="0061057F"/>
    <w:rsid w:val="006114B3"/>
    <w:rsid w:val="00611631"/>
    <w:rsid w:val="00611B2A"/>
    <w:rsid w:val="006127D0"/>
    <w:rsid w:val="00612A04"/>
    <w:rsid w:val="00612BDE"/>
    <w:rsid w:val="00612DD1"/>
    <w:rsid w:val="00612F21"/>
    <w:rsid w:val="00613FE8"/>
    <w:rsid w:val="006141E3"/>
    <w:rsid w:val="00614D8C"/>
    <w:rsid w:val="00616283"/>
    <w:rsid w:val="00616C95"/>
    <w:rsid w:val="006170C0"/>
    <w:rsid w:val="00617EFF"/>
    <w:rsid w:val="00620788"/>
    <w:rsid w:val="00621553"/>
    <w:rsid w:val="00622C6A"/>
    <w:rsid w:val="00623177"/>
    <w:rsid w:val="00623E41"/>
    <w:rsid w:val="006243C2"/>
    <w:rsid w:val="00626069"/>
    <w:rsid w:val="00627EA9"/>
    <w:rsid w:val="0063031C"/>
    <w:rsid w:val="00632912"/>
    <w:rsid w:val="00636146"/>
    <w:rsid w:val="00636596"/>
    <w:rsid w:val="006368E3"/>
    <w:rsid w:val="00640A3B"/>
    <w:rsid w:val="006414D1"/>
    <w:rsid w:val="006454F7"/>
    <w:rsid w:val="00645C75"/>
    <w:rsid w:val="006478AB"/>
    <w:rsid w:val="0065107D"/>
    <w:rsid w:val="00651D8A"/>
    <w:rsid w:val="006520E4"/>
    <w:rsid w:val="00655D46"/>
    <w:rsid w:val="00656231"/>
    <w:rsid w:val="00656306"/>
    <w:rsid w:val="0065650F"/>
    <w:rsid w:val="00657395"/>
    <w:rsid w:val="00657EEC"/>
    <w:rsid w:val="0066135C"/>
    <w:rsid w:val="006644DC"/>
    <w:rsid w:val="006649BB"/>
    <w:rsid w:val="00666F66"/>
    <w:rsid w:val="00667036"/>
    <w:rsid w:val="00667B82"/>
    <w:rsid w:val="00667FED"/>
    <w:rsid w:val="00667FFB"/>
    <w:rsid w:val="006710E5"/>
    <w:rsid w:val="00671776"/>
    <w:rsid w:val="00672DEE"/>
    <w:rsid w:val="00675417"/>
    <w:rsid w:val="006761B3"/>
    <w:rsid w:val="00676666"/>
    <w:rsid w:val="00676B87"/>
    <w:rsid w:val="00677356"/>
    <w:rsid w:val="006775AE"/>
    <w:rsid w:val="00680F44"/>
    <w:rsid w:val="00681608"/>
    <w:rsid w:val="00684366"/>
    <w:rsid w:val="00687164"/>
    <w:rsid w:val="0068746C"/>
    <w:rsid w:val="006918A4"/>
    <w:rsid w:val="00692473"/>
    <w:rsid w:val="00692F19"/>
    <w:rsid w:val="00693824"/>
    <w:rsid w:val="00693B36"/>
    <w:rsid w:val="00695D5F"/>
    <w:rsid w:val="006960BB"/>
    <w:rsid w:val="00696305"/>
    <w:rsid w:val="0069648D"/>
    <w:rsid w:val="00696F8C"/>
    <w:rsid w:val="00697231"/>
    <w:rsid w:val="006A0935"/>
    <w:rsid w:val="006A14D2"/>
    <w:rsid w:val="006A27F4"/>
    <w:rsid w:val="006A4261"/>
    <w:rsid w:val="006B0082"/>
    <w:rsid w:val="006B0801"/>
    <w:rsid w:val="006B0C30"/>
    <w:rsid w:val="006B0DF2"/>
    <w:rsid w:val="006B0E86"/>
    <w:rsid w:val="006B0ED5"/>
    <w:rsid w:val="006B1FFC"/>
    <w:rsid w:val="006B3475"/>
    <w:rsid w:val="006B367A"/>
    <w:rsid w:val="006B590D"/>
    <w:rsid w:val="006C54B6"/>
    <w:rsid w:val="006C5589"/>
    <w:rsid w:val="006C5F7B"/>
    <w:rsid w:val="006D03EC"/>
    <w:rsid w:val="006D08BA"/>
    <w:rsid w:val="006D2F0E"/>
    <w:rsid w:val="006D3FDA"/>
    <w:rsid w:val="006D4C73"/>
    <w:rsid w:val="006D4EE0"/>
    <w:rsid w:val="006D5834"/>
    <w:rsid w:val="006D5AF1"/>
    <w:rsid w:val="006D6598"/>
    <w:rsid w:val="006D6652"/>
    <w:rsid w:val="006D7DF0"/>
    <w:rsid w:val="006E026B"/>
    <w:rsid w:val="006E1EE3"/>
    <w:rsid w:val="006E4B23"/>
    <w:rsid w:val="006F0178"/>
    <w:rsid w:val="006F0770"/>
    <w:rsid w:val="006F2997"/>
    <w:rsid w:val="006F2EC1"/>
    <w:rsid w:val="006F4F6A"/>
    <w:rsid w:val="006F5477"/>
    <w:rsid w:val="007002E9"/>
    <w:rsid w:val="00701B6F"/>
    <w:rsid w:val="00702A45"/>
    <w:rsid w:val="00702F3D"/>
    <w:rsid w:val="0070606A"/>
    <w:rsid w:val="007075E0"/>
    <w:rsid w:val="00707B54"/>
    <w:rsid w:val="0071086D"/>
    <w:rsid w:val="00711265"/>
    <w:rsid w:val="00711F5C"/>
    <w:rsid w:val="00717B12"/>
    <w:rsid w:val="00717EF5"/>
    <w:rsid w:val="0072092A"/>
    <w:rsid w:val="00720B37"/>
    <w:rsid w:val="00720F65"/>
    <w:rsid w:val="00724671"/>
    <w:rsid w:val="00724768"/>
    <w:rsid w:val="0072657E"/>
    <w:rsid w:val="0072759C"/>
    <w:rsid w:val="00730AF6"/>
    <w:rsid w:val="0073155E"/>
    <w:rsid w:val="00733A21"/>
    <w:rsid w:val="00733BE5"/>
    <w:rsid w:val="007369BE"/>
    <w:rsid w:val="00736E02"/>
    <w:rsid w:val="00737554"/>
    <w:rsid w:val="007416C3"/>
    <w:rsid w:val="00743443"/>
    <w:rsid w:val="0074351B"/>
    <w:rsid w:val="00746354"/>
    <w:rsid w:val="007466AB"/>
    <w:rsid w:val="0074692A"/>
    <w:rsid w:val="007517F4"/>
    <w:rsid w:val="00751A42"/>
    <w:rsid w:val="0075333F"/>
    <w:rsid w:val="007540F4"/>
    <w:rsid w:val="007543B2"/>
    <w:rsid w:val="00754D03"/>
    <w:rsid w:val="00755AE8"/>
    <w:rsid w:val="00760570"/>
    <w:rsid w:val="00763191"/>
    <w:rsid w:val="0076589A"/>
    <w:rsid w:val="0076756F"/>
    <w:rsid w:val="007716A2"/>
    <w:rsid w:val="0077312E"/>
    <w:rsid w:val="007734E2"/>
    <w:rsid w:val="00780BBC"/>
    <w:rsid w:val="00782AA7"/>
    <w:rsid w:val="007843FF"/>
    <w:rsid w:val="007846C9"/>
    <w:rsid w:val="0078645E"/>
    <w:rsid w:val="00786C3D"/>
    <w:rsid w:val="00790C6D"/>
    <w:rsid w:val="007910FE"/>
    <w:rsid w:val="007911DB"/>
    <w:rsid w:val="00791B77"/>
    <w:rsid w:val="00792A54"/>
    <w:rsid w:val="00792AB6"/>
    <w:rsid w:val="00793610"/>
    <w:rsid w:val="007937E4"/>
    <w:rsid w:val="0079395A"/>
    <w:rsid w:val="007944E8"/>
    <w:rsid w:val="007958BB"/>
    <w:rsid w:val="0079693B"/>
    <w:rsid w:val="00796EEE"/>
    <w:rsid w:val="0079776C"/>
    <w:rsid w:val="00797A78"/>
    <w:rsid w:val="007A1D31"/>
    <w:rsid w:val="007A287F"/>
    <w:rsid w:val="007A4AC2"/>
    <w:rsid w:val="007A6F2B"/>
    <w:rsid w:val="007B1EBD"/>
    <w:rsid w:val="007B5277"/>
    <w:rsid w:val="007B5296"/>
    <w:rsid w:val="007B5EE5"/>
    <w:rsid w:val="007B683A"/>
    <w:rsid w:val="007C0693"/>
    <w:rsid w:val="007C0887"/>
    <w:rsid w:val="007C2104"/>
    <w:rsid w:val="007C6957"/>
    <w:rsid w:val="007C7EA4"/>
    <w:rsid w:val="007D016A"/>
    <w:rsid w:val="007D1939"/>
    <w:rsid w:val="007D29D7"/>
    <w:rsid w:val="007D53AE"/>
    <w:rsid w:val="007D57A4"/>
    <w:rsid w:val="007D5890"/>
    <w:rsid w:val="007D62F3"/>
    <w:rsid w:val="007D647E"/>
    <w:rsid w:val="007D68BE"/>
    <w:rsid w:val="007E2776"/>
    <w:rsid w:val="007E3C22"/>
    <w:rsid w:val="007E435A"/>
    <w:rsid w:val="007E44CE"/>
    <w:rsid w:val="007E49DE"/>
    <w:rsid w:val="007E500D"/>
    <w:rsid w:val="007E54D1"/>
    <w:rsid w:val="007E5B9A"/>
    <w:rsid w:val="007E66CB"/>
    <w:rsid w:val="007E6915"/>
    <w:rsid w:val="007E74BD"/>
    <w:rsid w:val="007F0DF6"/>
    <w:rsid w:val="007F1345"/>
    <w:rsid w:val="007F1736"/>
    <w:rsid w:val="007F2F6C"/>
    <w:rsid w:val="007F3DEC"/>
    <w:rsid w:val="007F4887"/>
    <w:rsid w:val="007F48CC"/>
    <w:rsid w:val="007F623D"/>
    <w:rsid w:val="007F6AE7"/>
    <w:rsid w:val="007F7122"/>
    <w:rsid w:val="0080019C"/>
    <w:rsid w:val="00800694"/>
    <w:rsid w:val="00800EBB"/>
    <w:rsid w:val="00800F69"/>
    <w:rsid w:val="008010E8"/>
    <w:rsid w:val="008023C4"/>
    <w:rsid w:val="008050E5"/>
    <w:rsid w:val="008051D3"/>
    <w:rsid w:val="0080570F"/>
    <w:rsid w:val="00806946"/>
    <w:rsid w:val="00806985"/>
    <w:rsid w:val="0081435E"/>
    <w:rsid w:val="008162BC"/>
    <w:rsid w:val="00817F36"/>
    <w:rsid w:val="0082202A"/>
    <w:rsid w:val="00822C4A"/>
    <w:rsid w:val="008231D9"/>
    <w:rsid w:val="00827AE6"/>
    <w:rsid w:val="00827EA0"/>
    <w:rsid w:val="0083030A"/>
    <w:rsid w:val="00831D7F"/>
    <w:rsid w:val="00833258"/>
    <w:rsid w:val="00833771"/>
    <w:rsid w:val="00833C05"/>
    <w:rsid w:val="00835443"/>
    <w:rsid w:val="00835C68"/>
    <w:rsid w:val="008361F6"/>
    <w:rsid w:val="00836320"/>
    <w:rsid w:val="00837070"/>
    <w:rsid w:val="0084045A"/>
    <w:rsid w:val="0084094A"/>
    <w:rsid w:val="00841418"/>
    <w:rsid w:val="00844F54"/>
    <w:rsid w:val="00845722"/>
    <w:rsid w:val="00846418"/>
    <w:rsid w:val="00846425"/>
    <w:rsid w:val="00846EB8"/>
    <w:rsid w:val="0085245B"/>
    <w:rsid w:val="00852A7C"/>
    <w:rsid w:val="00854F39"/>
    <w:rsid w:val="00857DE5"/>
    <w:rsid w:val="008601DB"/>
    <w:rsid w:val="008604BF"/>
    <w:rsid w:val="0086140B"/>
    <w:rsid w:val="00861518"/>
    <w:rsid w:val="0086193A"/>
    <w:rsid w:val="00862400"/>
    <w:rsid w:val="00862CD3"/>
    <w:rsid w:val="00862F42"/>
    <w:rsid w:val="008630E7"/>
    <w:rsid w:val="00865FF4"/>
    <w:rsid w:val="00866B56"/>
    <w:rsid w:val="00866C7F"/>
    <w:rsid w:val="0087282C"/>
    <w:rsid w:val="00872C4B"/>
    <w:rsid w:val="008735D2"/>
    <w:rsid w:val="008741FA"/>
    <w:rsid w:val="00874CAA"/>
    <w:rsid w:val="008757BD"/>
    <w:rsid w:val="00875E25"/>
    <w:rsid w:val="00875ED9"/>
    <w:rsid w:val="00877096"/>
    <w:rsid w:val="008822F2"/>
    <w:rsid w:val="008849AB"/>
    <w:rsid w:val="008853F7"/>
    <w:rsid w:val="00885BA8"/>
    <w:rsid w:val="00890F54"/>
    <w:rsid w:val="008916BB"/>
    <w:rsid w:val="00892484"/>
    <w:rsid w:val="008925E0"/>
    <w:rsid w:val="00892F89"/>
    <w:rsid w:val="00894C54"/>
    <w:rsid w:val="0089740A"/>
    <w:rsid w:val="00897915"/>
    <w:rsid w:val="008979E4"/>
    <w:rsid w:val="008A05DA"/>
    <w:rsid w:val="008A0FE1"/>
    <w:rsid w:val="008A142E"/>
    <w:rsid w:val="008A208A"/>
    <w:rsid w:val="008A2236"/>
    <w:rsid w:val="008A2E3E"/>
    <w:rsid w:val="008A3DA7"/>
    <w:rsid w:val="008A464C"/>
    <w:rsid w:val="008A4966"/>
    <w:rsid w:val="008B0C49"/>
    <w:rsid w:val="008B4C2B"/>
    <w:rsid w:val="008B7385"/>
    <w:rsid w:val="008B7929"/>
    <w:rsid w:val="008C0C5D"/>
    <w:rsid w:val="008C134E"/>
    <w:rsid w:val="008C14C9"/>
    <w:rsid w:val="008C32EC"/>
    <w:rsid w:val="008C3766"/>
    <w:rsid w:val="008C6275"/>
    <w:rsid w:val="008D2B4C"/>
    <w:rsid w:val="008D35F4"/>
    <w:rsid w:val="008D3ACD"/>
    <w:rsid w:val="008D3C4E"/>
    <w:rsid w:val="008D3D6B"/>
    <w:rsid w:val="008D46C8"/>
    <w:rsid w:val="008E02B5"/>
    <w:rsid w:val="008E38E8"/>
    <w:rsid w:val="008E3D27"/>
    <w:rsid w:val="008E3E12"/>
    <w:rsid w:val="008E6042"/>
    <w:rsid w:val="008E6DA3"/>
    <w:rsid w:val="008E734E"/>
    <w:rsid w:val="008E73E3"/>
    <w:rsid w:val="008E74D3"/>
    <w:rsid w:val="008E7A6A"/>
    <w:rsid w:val="008E7C59"/>
    <w:rsid w:val="008E7DEC"/>
    <w:rsid w:val="008E7F77"/>
    <w:rsid w:val="008F0F8B"/>
    <w:rsid w:val="008F14E6"/>
    <w:rsid w:val="008F1DB7"/>
    <w:rsid w:val="008F263C"/>
    <w:rsid w:val="008F2EA6"/>
    <w:rsid w:val="008F4486"/>
    <w:rsid w:val="00900A71"/>
    <w:rsid w:val="009038A4"/>
    <w:rsid w:val="00903953"/>
    <w:rsid w:val="00903C32"/>
    <w:rsid w:val="00904073"/>
    <w:rsid w:val="0090487F"/>
    <w:rsid w:val="009103A3"/>
    <w:rsid w:val="009105F0"/>
    <w:rsid w:val="00911535"/>
    <w:rsid w:val="0091274D"/>
    <w:rsid w:val="00912B3A"/>
    <w:rsid w:val="00914F33"/>
    <w:rsid w:val="00915B38"/>
    <w:rsid w:val="00916043"/>
    <w:rsid w:val="00917BA1"/>
    <w:rsid w:val="00920540"/>
    <w:rsid w:val="00920778"/>
    <w:rsid w:val="00920DC1"/>
    <w:rsid w:val="00921FEB"/>
    <w:rsid w:val="00922321"/>
    <w:rsid w:val="009229D4"/>
    <w:rsid w:val="00925406"/>
    <w:rsid w:val="00925A62"/>
    <w:rsid w:val="00926422"/>
    <w:rsid w:val="009267EE"/>
    <w:rsid w:val="009268FB"/>
    <w:rsid w:val="00930618"/>
    <w:rsid w:val="00933D47"/>
    <w:rsid w:val="00935C3A"/>
    <w:rsid w:val="009375BF"/>
    <w:rsid w:val="00937D20"/>
    <w:rsid w:val="00941666"/>
    <w:rsid w:val="0094247E"/>
    <w:rsid w:val="00942801"/>
    <w:rsid w:val="00946291"/>
    <w:rsid w:val="0094712D"/>
    <w:rsid w:val="009503AB"/>
    <w:rsid w:val="009507F5"/>
    <w:rsid w:val="00950F5D"/>
    <w:rsid w:val="00952D3C"/>
    <w:rsid w:val="009536D2"/>
    <w:rsid w:val="00953D1F"/>
    <w:rsid w:val="0095400D"/>
    <w:rsid w:val="00954545"/>
    <w:rsid w:val="00955A98"/>
    <w:rsid w:val="00955B3E"/>
    <w:rsid w:val="009563AF"/>
    <w:rsid w:val="00956CEB"/>
    <w:rsid w:val="009570AD"/>
    <w:rsid w:val="009606C5"/>
    <w:rsid w:val="00961DDA"/>
    <w:rsid w:val="009626AA"/>
    <w:rsid w:val="00962C71"/>
    <w:rsid w:val="009634BE"/>
    <w:rsid w:val="00970902"/>
    <w:rsid w:val="00970C48"/>
    <w:rsid w:val="00970FB0"/>
    <w:rsid w:val="009710E6"/>
    <w:rsid w:val="00971E3F"/>
    <w:rsid w:val="00972287"/>
    <w:rsid w:val="009735FF"/>
    <w:rsid w:val="00973E9F"/>
    <w:rsid w:val="00980FA6"/>
    <w:rsid w:val="009811E9"/>
    <w:rsid w:val="00983D90"/>
    <w:rsid w:val="00984F1D"/>
    <w:rsid w:val="00985C74"/>
    <w:rsid w:val="0098747C"/>
    <w:rsid w:val="00990090"/>
    <w:rsid w:val="00990143"/>
    <w:rsid w:val="009969EB"/>
    <w:rsid w:val="009A0487"/>
    <w:rsid w:val="009A194C"/>
    <w:rsid w:val="009A2626"/>
    <w:rsid w:val="009A3D72"/>
    <w:rsid w:val="009A4E92"/>
    <w:rsid w:val="009B02E8"/>
    <w:rsid w:val="009B10C5"/>
    <w:rsid w:val="009B2916"/>
    <w:rsid w:val="009B3638"/>
    <w:rsid w:val="009B3F8C"/>
    <w:rsid w:val="009B5239"/>
    <w:rsid w:val="009B77CA"/>
    <w:rsid w:val="009C01E8"/>
    <w:rsid w:val="009C5F46"/>
    <w:rsid w:val="009C6A0C"/>
    <w:rsid w:val="009C6A7E"/>
    <w:rsid w:val="009C70E6"/>
    <w:rsid w:val="009D1B25"/>
    <w:rsid w:val="009D1F6B"/>
    <w:rsid w:val="009D277B"/>
    <w:rsid w:val="009D3680"/>
    <w:rsid w:val="009D3D53"/>
    <w:rsid w:val="009D4303"/>
    <w:rsid w:val="009D4331"/>
    <w:rsid w:val="009D55ED"/>
    <w:rsid w:val="009D5A8E"/>
    <w:rsid w:val="009D629D"/>
    <w:rsid w:val="009D7040"/>
    <w:rsid w:val="009E0560"/>
    <w:rsid w:val="009E08BF"/>
    <w:rsid w:val="009E1568"/>
    <w:rsid w:val="009E34C2"/>
    <w:rsid w:val="009E5532"/>
    <w:rsid w:val="009E5EF1"/>
    <w:rsid w:val="009E65B8"/>
    <w:rsid w:val="009F0548"/>
    <w:rsid w:val="009F1CE6"/>
    <w:rsid w:val="009F4620"/>
    <w:rsid w:val="009F4872"/>
    <w:rsid w:val="009F6E29"/>
    <w:rsid w:val="009F6F21"/>
    <w:rsid w:val="00A004E2"/>
    <w:rsid w:val="00A0093D"/>
    <w:rsid w:val="00A00DAC"/>
    <w:rsid w:val="00A01416"/>
    <w:rsid w:val="00A0142A"/>
    <w:rsid w:val="00A02B2D"/>
    <w:rsid w:val="00A054F1"/>
    <w:rsid w:val="00A06130"/>
    <w:rsid w:val="00A069C9"/>
    <w:rsid w:val="00A139DC"/>
    <w:rsid w:val="00A15B8D"/>
    <w:rsid w:val="00A15D6A"/>
    <w:rsid w:val="00A1786A"/>
    <w:rsid w:val="00A2166C"/>
    <w:rsid w:val="00A23587"/>
    <w:rsid w:val="00A2403C"/>
    <w:rsid w:val="00A24C2A"/>
    <w:rsid w:val="00A252E9"/>
    <w:rsid w:val="00A26727"/>
    <w:rsid w:val="00A3119C"/>
    <w:rsid w:val="00A31389"/>
    <w:rsid w:val="00A32E29"/>
    <w:rsid w:val="00A40C93"/>
    <w:rsid w:val="00A423C7"/>
    <w:rsid w:val="00A4269B"/>
    <w:rsid w:val="00A42FCC"/>
    <w:rsid w:val="00A43B07"/>
    <w:rsid w:val="00A43DBC"/>
    <w:rsid w:val="00A44BA6"/>
    <w:rsid w:val="00A4512F"/>
    <w:rsid w:val="00A45214"/>
    <w:rsid w:val="00A455C0"/>
    <w:rsid w:val="00A45B89"/>
    <w:rsid w:val="00A47050"/>
    <w:rsid w:val="00A506C2"/>
    <w:rsid w:val="00A517DE"/>
    <w:rsid w:val="00A5410E"/>
    <w:rsid w:val="00A56307"/>
    <w:rsid w:val="00A56920"/>
    <w:rsid w:val="00A56B65"/>
    <w:rsid w:val="00A578D2"/>
    <w:rsid w:val="00A61171"/>
    <w:rsid w:val="00A63062"/>
    <w:rsid w:val="00A64B7B"/>
    <w:rsid w:val="00A67A51"/>
    <w:rsid w:val="00A67BF0"/>
    <w:rsid w:val="00A70D8F"/>
    <w:rsid w:val="00A70F50"/>
    <w:rsid w:val="00A746DF"/>
    <w:rsid w:val="00A74A02"/>
    <w:rsid w:val="00A74A8A"/>
    <w:rsid w:val="00A75587"/>
    <w:rsid w:val="00A760AA"/>
    <w:rsid w:val="00A76795"/>
    <w:rsid w:val="00A7753E"/>
    <w:rsid w:val="00A80B07"/>
    <w:rsid w:val="00A825C7"/>
    <w:rsid w:val="00A83DD8"/>
    <w:rsid w:val="00A850AC"/>
    <w:rsid w:val="00A8547C"/>
    <w:rsid w:val="00A910D5"/>
    <w:rsid w:val="00A92AC1"/>
    <w:rsid w:val="00A93498"/>
    <w:rsid w:val="00A93C9C"/>
    <w:rsid w:val="00A93CDE"/>
    <w:rsid w:val="00A948EC"/>
    <w:rsid w:val="00A96E5D"/>
    <w:rsid w:val="00AA00C9"/>
    <w:rsid w:val="00AA1B11"/>
    <w:rsid w:val="00AA4035"/>
    <w:rsid w:val="00AA47A0"/>
    <w:rsid w:val="00AA4A11"/>
    <w:rsid w:val="00AA4B84"/>
    <w:rsid w:val="00AA68D5"/>
    <w:rsid w:val="00AA7752"/>
    <w:rsid w:val="00AA7F56"/>
    <w:rsid w:val="00AB0BE5"/>
    <w:rsid w:val="00AB31FE"/>
    <w:rsid w:val="00AB321F"/>
    <w:rsid w:val="00AB4344"/>
    <w:rsid w:val="00AB6440"/>
    <w:rsid w:val="00AB7D63"/>
    <w:rsid w:val="00AC1BE1"/>
    <w:rsid w:val="00AC1D1B"/>
    <w:rsid w:val="00AC2BDE"/>
    <w:rsid w:val="00AC64A8"/>
    <w:rsid w:val="00AD1A65"/>
    <w:rsid w:val="00AD2906"/>
    <w:rsid w:val="00AD31A7"/>
    <w:rsid w:val="00AD3DE5"/>
    <w:rsid w:val="00AD4280"/>
    <w:rsid w:val="00AD4747"/>
    <w:rsid w:val="00AD4981"/>
    <w:rsid w:val="00AD6331"/>
    <w:rsid w:val="00AE060F"/>
    <w:rsid w:val="00AE0C6B"/>
    <w:rsid w:val="00AE21FF"/>
    <w:rsid w:val="00AE2AE0"/>
    <w:rsid w:val="00AE546D"/>
    <w:rsid w:val="00AE57DE"/>
    <w:rsid w:val="00AE69F7"/>
    <w:rsid w:val="00AE7456"/>
    <w:rsid w:val="00AF0322"/>
    <w:rsid w:val="00AF07D8"/>
    <w:rsid w:val="00AF0847"/>
    <w:rsid w:val="00AF106C"/>
    <w:rsid w:val="00AF1812"/>
    <w:rsid w:val="00AF2C07"/>
    <w:rsid w:val="00AF2C98"/>
    <w:rsid w:val="00AF316D"/>
    <w:rsid w:val="00AF3F82"/>
    <w:rsid w:val="00AF4CB2"/>
    <w:rsid w:val="00AF537A"/>
    <w:rsid w:val="00AF739D"/>
    <w:rsid w:val="00AF76DD"/>
    <w:rsid w:val="00B001C6"/>
    <w:rsid w:val="00B00409"/>
    <w:rsid w:val="00B02891"/>
    <w:rsid w:val="00B02F42"/>
    <w:rsid w:val="00B0332F"/>
    <w:rsid w:val="00B03855"/>
    <w:rsid w:val="00B0514D"/>
    <w:rsid w:val="00B05AED"/>
    <w:rsid w:val="00B06BF0"/>
    <w:rsid w:val="00B0739C"/>
    <w:rsid w:val="00B110E1"/>
    <w:rsid w:val="00B1127F"/>
    <w:rsid w:val="00B11691"/>
    <w:rsid w:val="00B12559"/>
    <w:rsid w:val="00B1288D"/>
    <w:rsid w:val="00B12B1E"/>
    <w:rsid w:val="00B13FEC"/>
    <w:rsid w:val="00B16DB4"/>
    <w:rsid w:val="00B2021B"/>
    <w:rsid w:val="00B22378"/>
    <w:rsid w:val="00B22C69"/>
    <w:rsid w:val="00B22EB2"/>
    <w:rsid w:val="00B24855"/>
    <w:rsid w:val="00B24DF0"/>
    <w:rsid w:val="00B25274"/>
    <w:rsid w:val="00B25F31"/>
    <w:rsid w:val="00B26CE3"/>
    <w:rsid w:val="00B27EC5"/>
    <w:rsid w:val="00B30976"/>
    <w:rsid w:val="00B35360"/>
    <w:rsid w:val="00B355D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CD"/>
    <w:rsid w:val="00B5091C"/>
    <w:rsid w:val="00B51390"/>
    <w:rsid w:val="00B52C78"/>
    <w:rsid w:val="00B54367"/>
    <w:rsid w:val="00B54E78"/>
    <w:rsid w:val="00B56037"/>
    <w:rsid w:val="00B56188"/>
    <w:rsid w:val="00B568A2"/>
    <w:rsid w:val="00B577D1"/>
    <w:rsid w:val="00B611C3"/>
    <w:rsid w:val="00B62A9A"/>
    <w:rsid w:val="00B63217"/>
    <w:rsid w:val="00B63551"/>
    <w:rsid w:val="00B667C4"/>
    <w:rsid w:val="00B67971"/>
    <w:rsid w:val="00B70059"/>
    <w:rsid w:val="00B70EC8"/>
    <w:rsid w:val="00B74DF6"/>
    <w:rsid w:val="00B75125"/>
    <w:rsid w:val="00B77058"/>
    <w:rsid w:val="00B77551"/>
    <w:rsid w:val="00B80948"/>
    <w:rsid w:val="00B81409"/>
    <w:rsid w:val="00B83CA4"/>
    <w:rsid w:val="00B84610"/>
    <w:rsid w:val="00B85517"/>
    <w:rsid w:val="00B86990"/>
    <w:rsid w:val="00B86A88"/>
    <w:rsid w:val="00B9033C"/>
    <w:rsid w:val="00B90D01"/>
    <w:rsid w:val="00B92B28"/>
    <w:rsid w:val="00B93BD3"/>
    <w:rsid w:val="00B93BD9"/>
    <w:rsid w:val="00B93E36"/>
    <w:rsid w:val="00B94BE4"/>
    <w:rsid w:val="00B94DA4"/>
    <w:rsid w:val="00B9532E"/>
    <w:rsid w:val="00B95BF2"/>
    <w:rsid w:val="00B96F28"/>
    <w:rsid w:val="00B9737E"/>
    <w:rsid w:val="00BA05C6"/>
    <w:rsid w:val="00BA4860"/>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B8B"/>
    <w:rsid w:val="00BB6378"/>
    <w:rsid w:val="00BC1E9B"/>
    <w:rsid w:val="00BC237B"/>
    <w:rsid w:val="00BC2520"/>
    <w:rsid w:val="00BC35EB"/>
    <w:rsid w:val="00BC3DEB"/>
    <w:rsid w:val="00BC5867"/>
    <w:rsid w:val="00BC5A8D"/>
    <w:rsid w:val="00BC7FA5"/>
    <w:rsid w:val="00BD03B3"/>
    <w:rsid w:val="00BD0FD8"/>
    <w:rsid w:val="00BD2183"/>
    <w:rsid w:val="00BD35F5"/>
    <w:rsid w:val="00BD50A8"/>
    <w:rsid w:val="00BD7083"/>
    <w:rsid w:val="00BD712F"/>
    <w:rsid w:val="00BE1868"/>
    <w:rsid w:val="00BE2ADD"/>
    <w:rsid w:val="00BE2DAF"/>
    <w:rsid w:val="00BE40B7"/>
    <w:rsid w:val="00BE44CE"/>
    <w:rsid w:val="00BE6DA1"/>
    <w:rsid w:val="00BE76EF"/>
    <w:rsid w:val="00BF14AB"/>
    <w:rsid w:val="00BF245D"/>
    <w:rsid w:val="00BF2D91"/>
    <w:rsid w:val="00BF37A0"/>
    <w:rsid w:val="00BF666F"/>
    <w:rsid w:val="00C00ED7"/>
    <w:rsid w:val="00C00F8A"/>
    <w:rsid w:val="00C02878"/>
    <w:rsid w:val="00C02B96"/>
    <w:rsid w:val="00C0480B"/>
    <w:rsid w:val="00C04A6C"/>
    <w:rsid w:val="00C0605D"/>
    <w:rsid w:val="00C10321"/>
    <w:rsid w:val="00C142AB"/>
    <w:rsid w:val="00C1467F"/>
    <w:rsid w:val="00C15596"/>
    <w:rsid w:val="00C15A80"/>
    <w:rsid w:val="00C173CA"/>
    <w:rsid w:val="00C20CC8"/>
    <w:rsid w:val="00C21428"/>
    <w:rsid w:val="00C24059"/>
    <w:rsid w:val="00C25F74"/>
    <w:rsid w:val="00C2609F"/>
    <w:rsid w:val="00C26372"/>
    <w:rsid w:val="00C2709A"/>
    <w:rsid w:val="00C30C15"/>
    <w:rsid w:val="00C31342"/>
    <w:rsid w:val="00C32013"/>
    <w:rsid w:val="00C3204F"/>
    <w:rsid w:val="00C32B32"/>
    <w:rsid w:val="00C32C91"/>
    <w:rsid w:val="00C34842"/>
    <w:rsid w:val="00C35E38"/>
    <w:rsid w:val="00C3796E"/>
    <w:rsid w:val="00C40F21"/>
    <w:rsid w:val="00C414CB"/>
    <w:rsid w:val="00C45553"/>
    <w:rsid w:val="00C471C1"/>
    <w:rsid w:val="00C53BE7"/>
    <w:rsid w:val="00C54F90"/>
    <w:rsid w:val="00C57C38"/>
    <w:rsid w:val="00C61B1F"/>
    <w:rsid w:val="00C62EE5"/>
    <w:rsid w:val="00C6570F"/>
    <w:rsid w:val="00C670E9"/>
    <w:rsid w:val="00C67196"/>
    <w:rsid w:val="00C67440"/>
    <w:rsid w:val="00C70405"/>
    <w:rsid w:val="00C709C4"/>
    <w:rsid w:val="00C71314"/>
    <w:rsid w:val="00C7153F"/>
    <w:rsid w:val="00C73727"/>
    <w:rsid w:val="00C76221"/>
    <w:rsid w:val="00C80708"/>
    <w:rsid w:val="00C80FD9"/>
    <w:rsid w:val="00C81706"/>
    <w:rsid w:val="00C82197"/>
    <w:rsid w:val="00C84EFA"/>
    <w:rsid w:val="00C850CB"/>
    <w:rsid w:val="00C851E7"/>
    <w:rsid w:val="00C85731"/>
    <w:rsid w:val="00C86E08"/>
    <w:rsid w:val="00C90BA1"/>
    <w:rsid w:val="00C92DF1"/>
    <w:rsid w:val="00C92DFC"/>
    <w:rsid w:val="00C93224"/>
    <w:rsid w:val="00C96147"/>
    <w:rsid w:val="00C96F60"/>
    <w:rsid w:val="00C97ADB"/>
    <w:rsid w:val="00CA08EC"/>
    <w:rsid w:val="00CA15BD"/>
    <w:rsid w:val="00CA195F"/>
    <w:rsid w:val="00CA670F"/>
    <w:rsid w:val="00CA7E0F"/>
    <w:rsid w:val="00CB2319"/>
    <w:rsid w:val="00CB279F"/>
    <w:rsid w:val="00CB2917"/>
    <w:rsid w:val="00CB326D"/>
    <w:rsid w:val="00CB349A"/>
    <w:rsid w:val="00CB4421"/>
    <w:rsid w:val="00CB5563"/>
    <w:rsid w:val="00CB5B82"/>
    <w:rsid w:val="00CB5BB3"/>
    <w:rsid w:val="00CB7B58"/>
    <w:rsid w:val="00CC0657"/>
    <w:rsid w:val="00CC2AA7"/>
    <w:rsid w:val="00CC3546"/>
    <w:rsid w:val="00CC3598"/>
    <w:rsid w:val="00CC489C"/>
    <w:rsid w:val="00CC6AC5"/>
    <w:rsid w:val="00CD1091"/>
    <w:rsid w:val="00CD16CE"/>
    <w:rsid w:val="00CD218D"/>
    <w:rsid w:val="00CD2D41"/>
    <w:rsid w:val="00CD3AAC"/>
    <w:rsid w:val="00CD4C07"/>
    <w:rsid w:val="00CD6941"/>
    <w:rsid w:val="00CE04DA"/>
    <w:rsid w:val="00CE0C3B"/>
    <w:rsid w:val="00CE272A"/>
    <w:rsid w:val="00CE2896"/>
    <w:rsid w:val="00CE57E8"/>
    <w:rsid w:val="00CE7694"/>
    <w:rsid w:val="00CF0005"/>
    <w:rsid w:val="00CF2941"/>
    <w:rsid w:val="00CF362F"/>
    <w:rsid w:val="00CF3632"/>
    <w:rsid w:val="00CF4547"/>
    <w:rsid w:val="00CF66B7"/>
    <w:rsid w:val="00CF76B6"/>
    <w:rsid w:val="00CF7D82"/>
    <w:rsid w:val="00CF7E2E"/>
    <w:rsid w:val="00D001DF"/>
    <w:rsid w:val="00D026CD"/>
    <w:rsid w:val="00D04512"/>
    <w:rsid w:val="00D0461D"/>
    <w:rsid w:val="00D047EB"/>
    <w:rsid w:val="00D04F00"/>
    <w:rsid w:val="00D05EB3"/>
    <w:rsid w:val="00D070B7"/>
    <w:rsid w:val="00D072D9"/>
    <w:rsid w:val="00D101DC"/>
    <w:rsid w:val="00D12313"/>
    <w:rsid w:val="00D12AB0"/>
    <w:rsid w:val="00D14278"/>
    <w:rsid w:val="00D1447F"/>
    <w:rsid w:val="00D164DE"/>
    <w:rsid w:val="00D16588"/>
    <w:rsid w:val="00D169FA"/>
    <w:rsid w:val="00D20BAE"/>
    <w:rsid w:val="00D21C4D"/>
    <w:rsid w:val="00D2373F"/>
    <w:rsid w:val="00D247ED"/>
    <w:rsid w:val="00D2495A"/>
    <w:rsid w:val="00D24C29"/>
    <w:rsid w:val="00D25B16"/>
    <w:rsid w:val="00D261C3"/>
    <w:rsid w:val="00D26B90"/>
    <w:rsid w:val="00D31C0E"/>
    <w:rsid w:val="00D328DC"/>
    <w:rsid w:val="00D33899"/>
    <w:rsid w:val="00D349EE"/>
    <w:rsid w:val="00D36A21"/>
    <w:rsid w:val="00D37AB6"/>
    <w:rsid w:val="00D402FC"/>
    <w:rsid w:val="00D43135"/>
    <w:rsid w:val="00D44C38"/>
    <w:rsid w:val="00D5212B"/>
    <w:rsid w:val="00D53629"/>
    <w:rsid w:val="00D5441C"/>
    <w:rsid w:val="00D56BD2"/>
    <w:rsid w:val="00D62B7C"/>
    <w:rsid w:val="00D62F55"/>
    <w:rsid w:val="00D6496D"/>
    <w:rsid w:val="00D65DDB"/>
    <w:rsid w:val="00D66791"/>
    <w:rsid w:val="00D67153"/>
    <w:rsid w:val="00D67E23"/>
    <w:rsid w:val="00D70241"/>
    <w:rsid w:val="00D70920"/>
    <w:rsid w:val="00D70C62"/>
    <w:rsid w:val="00D71A05"/>
    <w:rsid w:val="00D71E5E"/>
    <w:rsid w:val="00D725E0"/>
    <w:rsid w:val="00D7474F"/>
    <w:rsid w:val="00D747FF"/>
    <w:rsid w:val="00D7559B"/>
    <w:rsid w:val="00D76077"/>
    <w:rsid w:val="00D76220"/>
    <w:rsid w:val="00D762ED"/>
    <w:rsid w:val="00D76554"/>
    <w:rsid w:val="00D76C62"/>
    <w:rsid w:val="00D809A9"/>
    <w:rsid w:val="00D80C52"/>
    <w:rsid w:val="00D8192D"/>
    <w:rsid w:val="00D819EF"/>
    <w:rsid w:val="00D81A61"/>
    <w:rsid w:val="00D831DD"/>
    <w:rsid w:val="00D83EBD"/>
    <w:rsid w:val="00D84E09"/>
    <w:rsid w:val="00D8506C"/>
    <w:rsid w:val="00D85110"/>
    <w:rsid w:val="00D87B09"/>
    <w:rsid w:val="00D87FE0"/>
    <w:rsid w:val="00D906B2"/>
    <w:rsid w:val="00D9115E"/>
    <w:rsid w:val="00D94595"/>
    <w:rsid w:val="00D956E1"/>
    <w:rsid w:val="00D95F56"/>
    <w:rsid w:val="00D9606E"/>
    <w:rsid w:val="00D97B78"/>
    <w:rsid w:val="00D97FD0"/>
    <w:rsid w:val="00DA2200"/>
    <w:rsid w:val="00DA56E9"/>
    <w:rsid w:val="00DA7DB8"/>
    <w:rsid w:val="00DB0D8C"/>
    <w:rsid w:val="00DB0F30"/>
    <w:rsid w:val="00DB1749"/>
    <w:rsid w:val="00DB200D"/>
    <w:rsid w:val="00DB4519"/>
    <w:rsid w:val="00DB4710"/>
    <w:rsid w:val="00DB495C"/>
    <w:rsid w:val="00DB535E"/>
    <w:rsid w:val="00DB657E"/>
    <w:rsid w:val="00DB76B8"/>
    <w:rsid w:val="00DB7717"/>
    <w:rsid w:val="00DC1B7D"/>
    <w:rsid w:val="00DC22F7"/>
    <w:rsid w:val="00DC369C"/>
    <w:rsid w:val="00DC3C53"/>
    <w:rsid w:val="00DC4667"/>
    <w:rsid w:val="00DC5125"/>
    <w:rsid w:val="00DD0E55"/>
    <w:rsid w:val="00DD250C"/>
    <w:rsid w:val="00DD2524"/>
    <w:rsid w:val="00DD3864"/>
    <w:rsid w:val="00DD70EA"/>
    <w:rsid w:val="00DD7321"/>
    <w:rsid w:val="00DD7E93"/>
    <w:rsid w:val="00DE0006"/>
    <w:rsid w:val="00DE0275"/>
    <w:rsid w:val="00DE08A8"/>
    <w:rsid w:val="00DE55B4"/>
    <w:rsid w:val="00DE60BE"/>
    <w:rsid w:val="00DE7272"/>
    <w:rsid w:val="00DE77C4"/>
    <w:rsid w:val="00DE7D66"/>
    <w:rsid w:val="00DF04E6"/>
    <w:rsid w:val="00DF0563"/>
    <w:rsid w:val="00DF12E5"/>
    <w:rsid w:val="00DF1B16"/>
    <w:rsid w:val="00DF3F5A"/>
    <w:rsid w:val="00DF55AB"/>
    <w:rsid w:val="00DF61C7"/>
    <w:rsid w:val="00DF70AF"/>
    <w:rsid w:val="00E00072"/>
    <w:rsid w:val="00E0123E"/>
    <w:rsid w:val="00E014A2"/>
    <w:rsid w:val="00E01B06"/>
    <w:rsid w:val="00E02C74"/>
    <w:rsid w:val="00E05DEB"/>
    <w:rsid w:val="00E0650B"/>
    <w:rsid w:val="00E0666C"/>
    <w:rsid w:val="00E06E9E"/>
    <w:rsid w:val="00E104C0"/>
    <w:rsid w:val="00E1079B"/>
    <w:rsid w:val="00E13F69"/>
    <w:rsid w:val="00E14983"/>
    <w:rsid w:val="00E14DCD"/>
    <w:rsid w:val="00E15639"/>
    <w:rsid w:val="00E1626C"/>
    <w:rsid w:val="00E17181"/>
    <w:rsid w:val="00E20B3E"/>
    <w:rsid w:val="00E20C71"/>
    <w:rsid w:val="00E2362C"/>
    <w:rsid w:val="00E2388C"/>
    <w:rsid w:val="00E25526"/>
    <w:rsid w:val="00E25BFC"/>
    <w:rsid w:val="00E25C7C"/>
    <w:rsid w:val="00E27305"/>
    <w:rsid w:val="00E3043C"/>
    <w:rsid w:val="00E30570"/>
    <w:rsid w:val="00E31181"/>
    <w:rsid w:val="00E31E70"/>
    <w:rsid w:val="00E337FD"/>
    <w:rsid w:val="00E34C05"/>
    <w:rsid w:val="00E362B0"/>
    <w:rsid w:val="00E36B48"/>
    <w:rsid w:val="00E40159"/>
    <w:rsid w:val="00E42E9C"/>
    <w:rsid w:val="00E434FE"/>
    <w:rsid w:val="00E469B4"/>
    <w:rsid w:val="00E46DD6"/>
    <w:rsid w:val="00E46EA0"/>
    <w:rsid w:val="00E47A33"/>
    <w:rsid w:val="00E50F24"/>
    <w:rsid w:val="00E52D10"/>
    <w:rsid w:val="00E5504F"/>
    <w:rsid w:val="00E60EB5"/>
    <w:rsid w:val="00E62B5B"/>
    <w:rsid w:val="00E66D95"/>
    <w:rsid w:val="00E674F6"/>
    <w:rsid w:val="00E67D87"/>
    <w:rsid w:val="00E70467"/>
    <w:rsid w:val="00E71468"/>
    <w:rsid w:val="00E7203C"/>
    <w:rsid w:val="00E723D7"/>
    <w:rsid w:val="00E7367D"/>
    <w:rsid w:val="00E74645"/>
    <w:rsid w:val="00E76643"/>
    <w:rsid w:val="00E76C98"/>
    <w:rsid w:val="00E80CF5"/>
    <w:rsid w:val="00E831B2"/>
    <w:rsid w:val="00E83E1E"/>
    <w:rsid w:val="00E83EDD"/>
    <w:rsid w:val="00E8533B"/>
    <w:rsid w:val="00E8577A"/>
    <w:rsid w:val="00E86DD7"/>
    <w:rsid w:val="00E86DF2"/>
    <w:rsid w:val="00E906B5"/>
    <w:rsid w:val="00E9302A"/>
    <w:rsid w:val="00E93893"/>
    <w:rsid w:val="00E93A1D"/>
    <w:rsid w:val="00E93C50"/>
    <w:rsid w:val="00E95A89"/>
    <w:rsid w:val="00E96FC2"/>
    <w:rsid w:val="00E97A76"/>
    <w:rsid w:val="00E97B90"/>
    <w:rsid w:val="00EA0267"/>
    <w:rsid w:val="00EA0F27"/>
    <w:rsid w:val="00EA36A7"/>
    <w:rsid w:val="00EA6D62"/>
    <w:rsid w:val="00EA7284"/>
    <w:rsid w:val="00EA74AF"/>
    <w:rsid w:val="00EA76F1"/>
    <w:rsid w:val="00EB07E9"/>
    <w:rsid w:val="00EB2FF4"/>
    <w:rsid w:val="00EB3E67"/>
    <w:rsid w:val="00EB44CC"/>
    <w:rsid w:val="00EC1537"/>
    <w:rsid w:val="00EC1695"/>
    <w:rsid w:val="00EC21CF"/>
    <w:rsid w:val="00EC4DDE"/>
    <w:rsid w:val="00EC579E"/>
    <w:rsid w:val="00EC700B"/>
    <w:rsid w:val="00ED0136"/>
    <w:rsid w:val="00ED0DA9"/>
    <w:rsid w:val="00ED3275"/>
    <w:rsid w:val="00ED329F"/>
    <w:rsid w:val="00ED487F"/>
    <w:rsid w:val="00ED6B80"/>
    <w:rsid w:val="00EE2F5F"/>
    <w:rsid w:val="00EE3528"/>
    <w:rsid w:val="00EE4245"/>
    <w:rsid w:val="00EE45AD"/>
    <w:rsid w:val="00EE4A48"/>
    <w:rsid w:val="00EE6D64"/>
    <w:rsid w:val="00EF20C4"/>
    <w:rsid w:val="00EF5E2A"/>
    <w:rsid w:val="00EF64B1"/>
    <w:rsid w:val="00EF6548"/>
    <w:rsid w:val="00EF71A8"/>
    <w:rsid w:val="00EF7510"/>
    <w:rsid w:val="00F00D98"/>
    <w:rsid w:val="00F017D9"/>
    <w:rsid w:val="00F01BC4"/>
    <w:rsid w:val="00F02574"/>
    <w:rsid w:val="00F041CF"/>
    <w:rsid w:val="00F05966"/>
    <w:rsid w:val="00F05E3C"/>
    <w:rsid w:val="00F07248"/>
    <w:rsid w:val="00F07B0D"/>
    <w:rsid w:val="00F07C34"/>
    <w:rsid w:val="00F10664"/>
    <w:rsid w:val="00F12C0F"/>
    <w:rsid w:val="00F1367B"/>
    <w:rsid w:val="00F146B3"/>
    <w:rsid w:val="00F14C98"/>
    <w:rsid w:val="00F17215"/>
    <w:rsid w:val="00F24423"/>
    <w:rsid w:val="00F24680"/>
    <w:rsid w:val="00F25FA6"/>
    <w:rsid w:val="00F2730E"/>
    <w:rsid w:val="00F311C0"/>
    <w:rsid w:val="00F31375"/>
    <w:rsid w:val="00F31F4A"/>
    <w:rsid w:val="00F32FF7"/>
    <w:rsid w:val="00F335BE"/>
    <w:rsid w:val="00F34E44"/>
    <w:rsid w:val="00F373D4"/>
    <w:rsid w:val="00F37488"/>
    <w:rsid w:val="00F42672"/>
    <w:rsid w:val="00F44A9F"/>
    <w:rsid w:val="00F474A5"/>
    <w:rsid w:val="00F47DCF"/>
    <w:rsid w:val="00F510D8"/>
    <w:rsid w:val="00F528DD"/>
    <w:rsid w:val="00F57E0A"/>
    <w:rsid w:val="00F60713"/>
    <w:rsid w:val="00F60861"/>
    <w:rsid w:val="00F61938"/>
    <w:rsid w:val="00F65366"/>
    <w:rsid w:val="00F660A6"/>
    <w:rsid w:val="00F71ABB"/>
    <w:rsid w:val="00F73F8E"/>
    <w:rsid w:val="00F741FB"/>
    <w:rsid w:val="00F751B5"/>
    <w:rsid w:val="00F75EAA"/>
    <w:rsid w:val="00F769AB"/>
    <w:rsid w:val="00F7734F"/>
    <w:rsid w:val="00F806EE"/>
    <w:rsid w:val="00F80D46"/>
    <w:rsid w:val="00F816DF"/>
    <w:rsid w:val="00F83C2B"/>
    <w:rsid w:val="00F83E07"/>
    <w:rsid w:val="00F84FD8"/>
    <w:rsid w:val="00F8617A"/>
    <w:rsid w:val="00F86C8F"/>
    <w:rsid w:val="00F86D9B"/>
    <w:rsid w:val="00F901AD"/>
    <w:rsid w:val="00F904BB"/>
    <w:rsid w:val="00F9152C"/>
    <w:rsid w:val="00F9173C"/>
    <w:rsid w:val="00F91C33"/>
    <w:rsid w:val="00F97379"/>
    <w:rsid w:val="00F97E5B"/>
    <w:rsid w:val="00FA0C61"/>
    <w:rsid w:val="00FA170C"/>
    <w:rsid w:val="00FA3DB8"/>
    <w:rsid w:val="00FA42CC"/>
    <w:rsid w:val="00FA4357"/>
    <w:rsid w:val="00FA51DC"/>
    <w:rsid w:val="00FB1ED9"/>
    <w:rsid w:val="00FB3154"/>
    <w:rsid w:val="00FB42BD"/>
    <w:rsid w:val="00FB6614"/>
    <w:rsid w:val="00FB6BBA"/>
    <w:rsid w:val="00FC27CC"/>
    <w:rsid w:val="00FC2AEC"/>
    <w:rsid w:val="00FC4772"/>
    <w:rsid w:val="00FC58E0"/>
    <w:rsid w:val="00FC6173"/>
    <w:rsid w:val="00FC61A7"/>
    <w:rsid w:val="00FC6303"/>
    <w:rsid w:val="00FC6EE9"/>
    <w:rsid w:val="00FC7C35"/>
    <w:rsid w:val="00FD1A59"/>
    <w:rsid w:val="00FD2AD0"/>
    <w:rsid w:val="00FD42CD"/>
    <w:rsid w:val="00FD4871"/>
    <w:rsid w:val="00FD5DB5"/>
    <w:rsid w:val="00FE339D"/>
    <w:rsid w:val="00FE4935"/>
    <w:rsid w:val="00FE593E"/>
    <w:rsid w:val="00FE596A"/>
    <w:rsid w:val="00FE72B1"/>
    <w:rsid w:val="00FF0A16"/>
    <w:rsid w:val="00FF1607"/>
    <w:rsid w:val="00FF168A"/>
    <w:rsid w:val="00FF267A"/>
    <w:rsid w:val="00FF3263"/>
    <w:rsid w:val="00FF333E"/>
    <w:rsid w:val="00FF430C"/>
    <w:rsid w:val="00FF47E5"/>
    <w:rsid w:val="00FF50FE"/>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44594390">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376272871">
      <w:bodyDiv w:val="1"/>
      <w:marLeft w:val="0"/>
      <w:marRight w:val="0"/>
      <w:marTop w:val="0"/>
      <w:marBottom w:val="0"/>
      <w:divBdr>
        <w:top w:val="none" w:sz="0" w:space="0" w:color="auto"/>
        <w:left w:val="none" w:sz="0" w:space="0" w:color="auto"/>
        <w:bottom w:val="none" w:sz="0" w:space="0" w:color="auto"/>
        <w:right w:val="none" w:sz="0" w:space="0" w:color="auto"/>
      </w:divBdr>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685012770">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559B5-705D-4074-9E62-7D70A233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1528</Words>
  <Characters>8915</Characters>
  <Application>Microsoft Office Word</Application>
  <DocSecurity>0</DocSecurity>
  <Lines>891</Lines>
  <Paragraphs>745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Mariana Anguelov</cp:lastModifiedBy>
  <cp:revision>3</cp:revision>
  <cp:lastPrinted>2023-06-05T09:20:00Z</cp:lastPrinted>
  <dcterms:created xsi:type="dcterms:W3CDTF">2023-06-05T09:36:00Z</dcterms:created>
  <dcterms:modified xsi:type="dcterms:W3CDTF">2023-06-06T13:58:00Z</dcterms:modified>
</cp:coreProperties>
</file>