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991A" w14:textId="77777777" w:rsidR="00683360" w:rsidRPr="00683360" w:rsidRDefault="00683360" w:rsidP="00683360">
      <w:pPr>
        <w:spacing w:after="0" w:line="480" w:lineRule="auto"/>
        <w:contextualSpacing/>
        <w:jc w:val="center"/>
        <w:rPr>
          <w:rFonts w:ascii="Arial" w:eastAsiaTheme="majorEastAsia" w:hAnsi="Arial" w:cs="Arial"/>
          <w:b/>
          <w:color w:val="000000" w:themeColor="text1"/>
          <w:spacing w:val="-10"/>
          <w:kern w:val="28"/>
          <w:sz w:val="28"/>
          <w:szCs w:val="28"/>
          <w:lang w:val="en-US"/>
        </w:rPr>
      </w:pPr>
      <w:r w:rsidRPr="00683360">
        <w:rPr>
          <w:rFonts w:ascii="Arial" w:eastAsiaTheme="majorEastAsia" w:hAnsi="Arial" w:cs="Arial"/>
          <w:b/>
          <w:color w:val="000000" w:themeColor="text1"/>
          <w:spacing w:val="-10"/>
          <w:kern w:val="28"/>
          <w:sz w:val="28"/>
          <w:szCs w:val="28"/>
          <w:lang w:val="en-US"/>
        </w:rPr>
        <w:t>REPUBLIC OF SOUTH AFRICA</w:t>
      </w:r>
    </w:p>
    <w:p w14:paraId="555A47EC" w14:textId="77777777" w:rsidR="00683360" w:rsidRPr="00683360" w:rsidRDefault="00683360" w:rsidP="00683360">
      <w:pPr>
        <w:spacing w:before="120" w:after="120" w:line="480" w:lineRule="auto"/>
        <w:jc w:val="center"/>
        <w:rPr>
          <w:rFonts w:ascii="Arial" w:eastAsia="Times New Roman" w:hAnsi="Arial" w:cs="Arial"/>
          <w:b/>
          <w:color w:val="000000" w:themeColor="text1"/>
          <w:sz w:val="28"/>
          <w:szCs w:val="28"/>
        </w:rPr>
      </w:pPr>
      <w:r w:rsidRPr="00683360">
        <w:rPr>
          <w:rFonts w:ascii="Arial" w:eastAsia="Times New Roman" w:hAnsi="Arial" w:cs="Arial"/>
          <w:noProof/>
          <w:color w:val="000000" w:themeColor="text1"/>
          <w:sz w:val="28"/>
          <w:szCs w:val="28"/>
          <w:lang w:val="en-US"/>
        </w:rPr>
        <w:drawing>
          <wp:inline distT="0" distB="0" distL="0" distR="0" wp14:anchorId="31DBA6C9" wp14:editId="529A33DD">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385FB89" w14:textId="77777777" w:rsidR="00683360" w:rsidRPr="00683360" w:rsidRDefault="00683360" w:rsidP="00683360">
      <w:pPr>
        <w:spacing w:after="0" w:line="480" w:lineRule="auto"/>
        <w:jc w:val="center"/>
        <w:rPr>
          <w:rFonts w:ascii="Arial" w:eastAsia="Times New Roman" w:hAnsi="Arial" w:cs="Arial"/>
          <w:b/>
          <w:color w:val="000000" w:themeColor="text1"/>
          <w:sz w:val="24"/>
          <w:szCs w:val="24"/>
        </w:rPr>
      </w:pPr>
      <w:r w:rsidRPr="00683360">
        <w:rPr>
          <w:rFonts w:ascii="Arial" w:eastAsia="Times New Roman" w:hAnsi="Arial" w:cs="Arial"/>
          <w:b/>
          <w:color w:val="000000" w:themeColor="text1"/>
          <w:sz w:val="24"/>
          <w:szCs w:val="24"/>
        </w:rPr>
        <w:t>IN THE HIGH COURT OF SOUTH AFRICA</w:t>
      </w:r>
    </w:p>
    <w:p w14:paraId="460F5F3B" w14:textId="77777777" w:rsidR="00683360" w:rsidRPr="00683360" w:rsidRDefault="008A2161" w:rsidP="00683360">
      <w:pPr>
        <w:spacing w:after="0" w:line="48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GAUTENG</w:t>
      </w:r>
      <w:r w:rsidR="00683360" w:rsidRPr="00683360">
        <w:rPr>
          <w:rFonts w:ascii="Arial" w:eastAsia="Times New Roman" w:hAnsi="Arial" w:cs="Arial"/>
          <w:b/>
          <w:color w:val="000000" w:themeColor="text1"/>
          <w:sz w:val="24"/>
          <w:szCs w:val="24"/>
        </w:rPr>
        <w:t xml:space="preserve"> DIVISION, JOHANNESBURG</w:t>
      </w:r>
    </w:p>
    <w:p w14:paraId="56C53792" w14:textId="77777777" w:rsidR="00683360" w:rsidRDefault="00683360" w:rsidP="00683360">
      <w:pPr>
        <w:spacing w:after="0" w:line="480" w:lineRule="auto"/>
        <w:jc w:val="both"/>
        <w:rPr>
          <w:rFonts w:ascii="Arial" w:eastAsia="Times New Roman" w:hAnsi="Arial" w:cs="Arial"/>
          <w:b/>
          <w:bCs/>
          <w:color w:val="000000" w:themeColor="text1"/>
          <w:sz w:val="24"/>
          <w:szCs w:val="24"/>
        </w:rPr>
      </w:pPr>
      <w:r w:rsidRPr="00683360">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14:anchorId="00C48862" wp14:editId="0EB0C05E">
                <wp:simplePos x="0" y="0"/>
                <wp:positionH relativeFrom="column">
                  <wp:posOffset>14605</wp:posOffset>
                </wp:positionH>
                <wp:positionV relativeFrom="paragraph">
                  <wp:posOffset>41275</wp:posOffset>
                </wp:positionV>
                <wp:extent cx="3350895" cy="1236345"/>
                <wp:effectExtent l="0" t="0" r="2095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235710"/>
                        </a:xfrm>
                        <a:prstGeom prst="rect">
                          <a:avLst/>
                        </a:prstGeom>
                        <a:solidFill>
                          <a:srgbClr val="FFFFFF"/>
                        </a:solidFill>
                        <a:ln w="9525">
                          <a:solidFill>
                            <a:srgbClr val="000000"/>
                          </a:solidFill>
                          <a:miter lim="800000"/>
                          <a:headEnd/>
                          <a:tailEnd/>
                        </a:ln>
                      </wps:spPr>
                      <wps:txbx>
                        <w:txbxContent>
                          <w:p w14:paraId="4050A14F" w14:textId="77777777" w:rsidR="00247136" w:rsidRDefault="00247136" w:rsidP="00683360">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REPORTABLE: </w:t>
                            </w:r>
                            <w:r w:rsidRPr="00EE53AA">
                              <w:rPr>
                                <w:rFonts w:ascii="Century Gothic" w:hAnsi="Century Gothic"/>
                                <w:sz w:val="20"/>
                              </w:rPr>
                              <w:t>YES</w:t>
                            </w:r>
                            <w:r>
                              <w:rPr>
                                <w:rFonts w:ascii="Century Gothic" w:hAnsi="Century Gothic"/>
                                <w:sz w:val="20"/>
                              </w:rPr>
                              <w:t xml:space="preserve"> / NO</w:t>
                            </w:r>
                          </w:p>
                          <w:p w14:paraId="704927EA" w14:textId="77777777" w:rsidR="00247136" w:rsidRDefault="00247136" w:rsidP="00683360">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OF INTEREST TO OTHER JUDGES: </w:t>
                            </w:r>
                            <w:r w:rsidRPr="00EE53AA">
                              <w:rPr>
                                <w:rFonts w:ascii="Century Gothic" w:hAnsi="Century Gothic"/>
                                <w:sz w:val="20"/>
                              </w:rPr>
                              <w:t>YES</w:t>
                            </w:r>
                            <w:r>
                              <w:rPr>
                                <w:rFonts w:ascii="Century Gothic" w:hAnsi="Century Gothic"/>
                                <w:sz w:val="20"/>
                              </w:rPr>
                              <w:t>/NO</w:t>
                            </w:r>
                          </w:p>
                          <w:p w14:paraId="418D4281" w14:textId="77777777" w:rsidR="00247136" w:rsidRDefault="00247136" w:rsidP="00683360">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REVISED. </w:t>
                            </w:r>
                          </w:p>
                          <w:p w14:paraId="633D2A80" w14:textId="77777777" w:rsidR="00247136" w:rsidRDefault="00247136" w:rsidP="00683360">
                            <w:pPr>
                              <w:rPr>
                                <w:rFonts w:ascii="Century Gothic" w:hAnsi="Century Gothic"/>
                                <w:sz w:val="20"/>
                              </w:rPr>
                            </w:pPr>
                          </w:p>
                          <w:p w14:paraId="3C944FF6" w14:textId="77777777" w:rsidR="00247136" w:rsidRDefault="00247136" w:rsidP="00683360">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14:paraId="20CC5395" w14:textId="77777777" w:rsidR="00247136" w:rsidRDefault="00247136" w:rsidP="00683360">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14:paraId="59AF2BFB" w14:textId="77777777" w:rsidR="00247136" w:rsidRDefault="00247136" w:rsidP="00683360">
                            <w:pPr>
                              <w:rPr>
                                <w:rFonts w:ascii="Century Gothic" w:hAnsi="Century Gothic"/>
                                <w:b/>
                                <w:sz w:val="18"/>
                                <w:szCs w:val="18"/>
                              </w:rPr>
                            </w:pPr>
                          </w:p>
                          <w:p w14:paraId="30372682" w14:textId="77777777" w:rsidR="00247136" w:rsidRDefault="00247136" w:rsidP="00683360">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0C48862" id="_x0000_t202" coordsize="21600,21600" o:spt="202" path="m,l,21600r21600,l21600,xe">
                <v:stroke joinstyle="miter"/>
                <v:path gradientshapeok="t" o:connecttype="rect"/>
              </v:shapetype>
              <v:shape id="Text Box 3" o:spid="_x0000_s1026" type="#_x0000_t202" style="position:absolute;left:0;text-align:left;margin-left:1.15pt;margin-top:3.25pt;width:263.85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">
                <v:textbox>
                  <w:txbxContent>
                    <w:p w14:paraId="4050A14F" w14:textId="77777777" w:rsidR="00247136" w:rsidRDefault="00247136" w:rsidP="00683360">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REPORTABLE: </w:t>
                      </w:r>
                      <w:r w:rsidRPr="00EE53AA">
                        <w:rPr>
                          <w:rFonts w:ascii="Century Gothic" w:hAnsi="Century Gothic"/>
                          <w:sz w:val="20"/>
                        </w:rPr>
                        <w:t>YES</w:t>
                      </w:r>
                      <w:r>
                        <w:rPr>
                          <w:rFonts w:ascii="Century Gothic" w:hAnsi="Century Gothic"/>
                          <w:sz w:val="20"/>
                        </w:rPr>
                        <w:t xml:space="preserve"> / NO</w:t>
                      </w:r>
                    </w:p>
                    <w:p w14:paraId="704927EA" w14:textId="77777777" w:rsidR="00247136" w:rsidRDefault="00247136" w:rsidP="00683360">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OF INTEREST TO OTHER JUDGES: </w:t>
                      </w:r>
                      <w:r w:rsidRPr="00EE53AA">
                        <w:rPr>
                          <w:rFonts w:ascii="Century Gothic" w:hAnsi="Century Gothic"/>
                          <w:sz w:val="20"/>
                        </w:rPr>
                        <w:t>YES</w:t>
                      </w:r>
                      <w:r>
                        <w:rPr>
                          <w:rFonts w:ascii="Century Gothic" w:hAnsi="Century Gothic"/>
                          <w:sz w:val="20"/>
                        </w:rPr>
                        <w:t>/NO</w:t>
                      </w:r>
                    </w:p>
                    <w:p w14:paraId="418D4281" w14:textId="77777777" w:rsidR="00247136" w:rsidRDefault="00247136" w:rsidP="00683360">
                      <w:pPr>
                        <w:numPr>
                          <w:ilvl w:val="0"/>
                          <w:numId w:val="4"/>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r>
                        <w:rPr>
                          <w:rFonts w:ascii="Century Gothic" w:hAnsi="Century Gothic"/>
                          <w:sz w:val="20"/>
                        </w:rPr>
                        <w:t xml:space="preserve">REVISED. </w:t>
                      </w:r>
                    </w:p>
                    <w:p w14:paraId="633D2A80" w14:textId="77777777" w:rsidR="00247136" w:rsidRDefault="00247136" w:rsidP="00683360">
                      <w:pPr>
                        <w:rPr>
                          <w:rFonts w:ascii="Century Gothic" w:hAnsi="Century Gothic"/>
                          <w:sz w:val="20"/>
                        </w:rPr>
                      </w:pPr>
                    </w:p>
                    <w:p w14:paraId="3C944FF6" w14:textId="77777777" w:rsidR="00247136" w:rsidRDefault="00247136" w:rsidP="00683360">
                      <w:pPr>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w:t>
                      </w:r>
                    </w:p>
                    <w:p w14:paraId="20CC5395" w14:textId="77777777" w:rsidR="00247136" w:rsidRDefault="00247136" w:rsidP="00683360">
                      <w:pPr>
                        <w:rPr>
                          <w:rFonts w:ascii="Century Gothic" w:hAnsi="Century Gothic"/>
                          <w:b/>
                          <w:sz w:val="18"/>
                          <w:szCs w:val="18"/>
                        </w:rPr>
                      </w:pPr>
                      <w:r>
                        <w:rPr>
                          <w:rFonts w:ascii="Century Gothic" w:hAnsi="Century Gothic"/>
                          <w:b/>
                          <w:sz w:val="18"/>
                          <w:szCs w:val="18"/>
                        </w:rPr>
                        <w:t xml:space="preserve"> SIGNATURE</w:t>
                      </w:r>
                      <w:r>
                        <w:rPr>
                          <w:rFonts w:ascii="Century Gothic" w:hAnsi="Century Gothic"/>
                          <w:b/>
                          <w:sz w:val="18"/>
                          <w:szCs w:val="18"/>
                        </w:rPr>
                        <w:tab/>
                      </w:r>
                      <w:r>
                        <w:rPr>
                          <w:rFonts w:ascii="Century Gothic" w:hAnsi="Century Gothic"/>
                          <w:b/>
                          <w:sz w:val="18"/>
                          <w:szCs w:val="18"/>
                        </w:rPr>
                        <w:tab/>
                        <w:t xml:space="preserve">              DATE</w:t>
                      </w:r>
                    </w:p>
                    <w:p w14:paraId="59AF2BFB" w14:textId="77777777" w:rsidR="00247136" w:rsidRDefault="00247136" w:rsidP="00683360">
                      <w:pPr>
                        <w:rPr>
                          <w:rFonts w:ascii="Century Gothic" w:hAnsi="Century Gothic"/>
                          <w:b/>
                          <w:sz w:val="18"/>
                          <w:szCs w:val="18"/>
                        </w:rPr>
                      </w:pPr>
                    </w:p>
                    <w:p w14:paraId="30372682" w14:textId="77777777" w:rsidR="00247136" w:rsidRDefault="00247136" w:rsidP="00683360">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683360">
        <w:rPr>
          <w:rFonts w:ascii="Arial" w:eastAsia="Times New Roman" w:hAnsi="Arial" w:cs="Arial"/>
          <w:b/>
          <w:bCs/>
          <w:color w:val="000000" w:themeColor="text1"/>
          <w:sz w:val="24"/>
          <w:szCs w:val="24"/>
        </w:rPr>
        <w:t xml:space="preserve">                                                                  </w:t>
      </w:r>
      <w:r w:rsidR="00733CF9">
        <w:rPr>
          <w:rFonts w:ascii="Arial" w:eastAsia="Times New Roman" w:hAnsi="Arial" w:cs="Arial"/>
          <w:b/>
          <w:bCs/>
          <w:color w:val="000000" w:themeColor="text1"/>
          <w:sz w:val="24"/>
          <w:szCs w:val="24"/>
        </w:rPr>
        <w:t xml:space="preserve">                   </w:t>
      </w:r>
      <w:r w:rsidR="008A2161">
        <w:rPr>
          <w:rFonts w:ascii="Arial" w:eastAsia="Times New Roman" w:hAnsi="Arial" w:cs="Arial"/>
          <w:b/>
          <w:bCs/>
          <w:color w:val="000000" w:themeColor="text1"/>
          <w:sz w:val="24"/>
          <w:szCs w:val="24"/>
        </w:rPr>
        <w:t xml:space="preserve"> Appeal Case No</w:t>
      </w:r>
      <w:r w:rsidR="00733CF9">
        <w:rPr>
          <w:rFonts w:ascii="Arial" w:eastAsia="Times New Roman" w:hAnsi="Arial" w:cs="Arial"/>
          <w:b/>
          <w:bCs/>
          <w:color w:val="000000" w:themeColor="text1"/>
          <w:sz w:val="24"/>
          <w:szCs w:val="24"/>
        </w:rPr>
        <w:t>:  A5010/2022</w:t>
      </w:r>
    </w:p>
    <w:p w14:paraId="66F1AD69" w14:textId="77777777" w:rsidR="00733CF9" w:rsidRDefault="00733CF9" w:rsidP="00683360">
      <w:pPr>
        <w:spacing w:after="0" w:line="480" w:lineRule="auto"/>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                                                                                            </w:t>
      </w:r>
      <w:r w:rsidR="008A2161">
        <w:rPr>
          <w:rFonts w:ascii="Arial" w:eastAsia="Times New Roman" w:hAnsi="Arial" w:cs="Arial"/>
          <w:b/>
          <w:bCs/>
          <w:color w:val="000000" w:themeColor="text1"/>
          <w:sz w:val="24"/>
          <w:szCs w:val="24"/>
        </w:rPr>
        <w:t xml:space="preserve"> GJ Case No</w:t>
      </w:r>
      <w:r>
        <w:rPr>
          <w:rFonts w:ascii="Arial" w:eastAsia="Times New Roman" w:hAnsi="Arial" w:cs="Arial"/>
          <w:b/>
          <w:bCs/>
          <w:color w:val="000000" w:themeColor="text1"/>
          <w:sz w:val="24"/>
          <w:szCs w:val="24"/>
        </w:rPr>
        <w:t>:  15862/2020</w:t>
      </w:r>
    </w:p>
    <w:p w14:paraId="60967906" w14:textId="1F97C970" w:rsidR="00733CF9" w:rsidRDefault="00733CF9" w:rsidP="00683360">
      <w:pPr>
        <w:spacing w:after="0" w:line="480" w:lineRule="auto"/>
        <w:jc w:val="both"/>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                                                                                                                    </w:t>
      </w:r>
    </w:p>
    <w:p w14:paraId="07ADB9E5" w14:textId="77777777" w:rsidR="00733CF9" w:rsidRPr="00683360" w:rsidRDefault="00733CF9" w:rsidP="00683360">
      <w:pPr>
        <w:spacing w:after="0" w:line="480" w:lineRule="auto"/>
        <w:jc w:val="both"/>
        <w:rPr>
          <w:rFonts w:ascii="Arial" w:eastAsia="Times New Roman" w:hAnsi="Arial" w:cs="Arial"/>
          <w:bCs/>
          <w:color w:val="000000" w:themeColor="text1"/>
          <w:sz w:val="24"/>
          <w:szCs w:val="24"/>
        </w:rPr>
      </w:pPr>
    </w:p>
    <w:p w14:paraId="2EC12A15" w14:textId="77777777" w:rsidR="00683360" w:rsidRPr="00683360" w:rsidRDefault="00683360" w:rsidP="00683360">
      <w:pPr>
        <w:tabs>
          <w:tab w:val="right" w:pos="8646"/>
        </w:tabs>
        <w:spacing w:after="0" w:line="480" w:lineRule="auto"/>
        <w:jc w:val="both"/>
        <w:rPr>
          <w:rFonts w:ascii="Arial" w:eastAsia="Times New Roman" w:hAnsi="Arial" w:cs="Arial"/>
          <w:color w:val="000000" w:themeColor="text1"/>
          <w:sz w:val="24"/>
          <w:szCs w:val="24"/>
        </w:rPr>
      </w:pPr>
      <w:r w:rsidRPr="00683360">
        <w:rPr>
          <w:rFonts w:ascii="Arial" w:eastAsia="Times New Roman" w:hAnsi="Arial" w:cs="Arial"/>
          <w:color w:val="000000" w:themeColor="text1"/>
          <w:sz w:val="24"/>
          <w:szCs w:val="24"/>
        </w:rPr>
        <w:t xml:space="preserve">In the matter between: </w:t>
      </w:r>
    </w:p>
    <w:p w14:paraId="437841B1" w14:textId="77777777" w:rsidR="00733CF9" w:rsidRPr="00733CF9" w:rsidRDefault="00733CF9" w:rsidP="00733CF9">
      <w:pPr>
        <w:tabs>
          <w:tab w:val="left" w:pos="6663"/>
        </w:tabs>
        <w:spacing w:after="0" w:line="360" w:lineRule="auto"/>
        <w:ind w:right="-180"/>
        <w:jc w:val="both"/>
        <w:rPr>
          <w:rFonts w:ascii="Arial" w:eastAsia="Times New Roman" w:hAnsi="Arial" w:cs="Arial"/>
          <w:bCs/>
          <w:sz w:val="24"/>
          <w:szCs w:val="24"/>
        </w:rPr>
      </w:pPr>
      <w:bookmarkStart w:id="0" w:name="_GoBack"/>
      <w:r>
        <w:rPr>
          <w:rFonts w:ascii="Arial" w:eastAsia="Times New Roman" w:hAnsi="Arial" w:cs="Arial"/>
          <w:b/>
          <w:bCs/>
          <w:sz w:val="24"/>
          <w:szCs w:val="24"/>
        </w:rPr>
        <w:t xml:space="preserve">IDS INDUSTRY SERVICE AND PLANT                                                               </w:t>
      </w:r>
      <w:r w:rsidRPr="00733CF9">
        <w:rPr>
          <w:rFonts w:ascii="Arial" w:eastAsia="Times New Roman" w:hAnsi="Arial" w:cs="Arial"/>
          <w:bCs/>
          <w:sz w:val="24"/>
          <w:szCs w:val="24"/>
        </w:rPr>
        <w:t>Appellant</w:t>
      </w:r>
    </w:p>
    <w:p w14:paraId="777D09E0" w14:textId="77777777" w:rsidR="00683360" w:rsidRPr="00683360" w:rsidRDefault="00733CF9" w:rsidP="00733CF9">
      <w:pPr>
        <w:tabs>
          <w:tab w:val="left" w:pos="6663"/>
        </w:tabs>
        <w:spacing w:after="0" w:line="360" w:lineRule="auto"/>
        <w:ind w:right="-180"/>
        <w:jc w:val="both"/>
        <w:rPr>
          <w:rFonts w:ascii="Arial" w:eastAsia="Times New Roman" w:hAnsi="Arial" w:cs="Arial"/>
          <w:b/>
          <w:bCs/>
          <w:sz w:val="24"/>
          <w:szCs w:val="24"/>
        </w:rPr>
      </w:pPr>
      <w:r>
        <w:rPr>
          <w:rFonts w:ascii="Arial" w:eastAsia="Times New Roman" w:hAnsi="Arial" w:cs="Arial"/>
          <w:b/>
          <w:bCs/>
          <w:sz w:val="24"/>
          <w:szCs w:val="24"/>
        </w:rPr>
        <w:t>CONSTRUCTION SOUTH AFRICA (PTY) LTD</w:t>
      </w:r>
      <w:bookmarkEnd w:id="0"/>
      <w:r>
        <w:rPr>
          <w:rFonts w:ascii="Arial" w:eastAsia="Times New Roman" w:hAnsi="Arial" w:cs="Arial"/>
          <w:b/>
          <w:bCs/>
          <w:sz w:val="24"/>
          <w:szCs w:val="24"/>
        </w:rPr>
        <w:t xml:space="preserve"> </w:t>
      </w:r>
      <w:r w:rsidR="00683360" w:rsidRPr="00683360">
        <w:rPr>
          <w:rFonts w:ascii="Arial" w:eastAsia="Times New Roman" w:hAnsi="Arial" w:cs="Arial"/>
          <w:bCs/>
          <w:sz w:val="24"/>
          <w:szCs w:val="24"/>
        </w:rPr>
        <w:tab/>
      </w:r>
      <w:r w:rsidR="00683360" w:rsidRPr="00683360">
        <w:rPr>
          <w:rFonts w:ascii="Arial" w:eastAsia="Times New Roman" w:hAnsi="Arial" w:cs="Arial"/>
          <w:b/>
          <w:bCs/>
          <w:sz w:val="24"/>
          <w:szCs w:val="24"/>
        </w:rPr>
        <w:t xml:space="preserve">    </w:t>
      </w:r>
    </w:p>
    <w:p w14:paraId="12F0C9C5" w14:textId="77777777" w:rsidR="00683360" w:rsidRPr="00683360" w:rsidRDefault="00683360" w:rsidP="00733CF9">
      <w:pPr>
        <w:spacing w:after="0" w:line="360" w:lineRule="auto"/>
        <w:ind w:right="-180"/>
        <w:jc w:val="both"/>
        <w:rPr>
          <w:rFonts w:ascii="Arial" w:eastAsia="Times New Roman" w:hAnsi="Arial" w:cs="Arial"/>
          <w:b/>
          <w:sz w:val="24"/>
          <w:szCs w:val="24"/>
        </w:rPr>
      </w:pPr>
    </w:p>
    <w:p w14:paraId="3A79338E" w14:textId="77777777" w:rsidR="00683360" w:rsidRPr="00683360" w:rsidRDefault="00683360" w:rsidP="00683360">
      <w:pPr>
        <w:spacing w:after="0" w:line="240" w:lineRule="auto"/>
        <w:jc w:val="both"/>
        <w:rPr>
          <w:rFonts w:ascii="Arial" w:eastAsia="Times New Roman" w:hAnsi="Arial" w:cs="Arial"/>
          <w:sz w:val="24"/>
          <w:szCs w:val="24"/>
        </w:rPr>
      </w:pPr>
      <w:r w:rsidRPr="00683360">
        <w:rPr>
          <w:rFonts w:ascii="Arial" w:eastAsia="Times New Roman" w:hAnsi="Arial" w:cs="Arial"/>
          <w:sz w:val="24"/>
          <w:szCs w:val="24"/>
        </w:rPr>
        <w:t>And</w:t>
      </w:r>
    </w:p>
    <w:p w14:paraId="56BB8FC6" w14:textId="77777777" w:rsidR="00683360" w:rsidRPr="00683360" w:rsidRDefault="00683360" w:rsidP="00683360">
      <w:pPr>
        <w:spacing w:after="0" w:line="240" w:lineRule="auto"/>
        <w:jc w:val="both"/>
        <w:rPr>
          <w:rFonts w:ascii="Arial" w:eastAsia="Times New Roman" w:hAnsi="Arial" w:cs="Arial"/>
          <w:sz w:val="24"/>
          <w:szCs w:val="24"/>
        </w:rPr>
      </w:pPr>
    </w:p>
    <w:p w14:paraId="748779D1" w14:textId="77777777" w:rsidR="00683360" w:rsidRPr="00683360" w:rsidRDefault="00683360" w:rsidP="00683360">
      <w:pPr>
        <w:spacing w:after="0" w:line="240" w:lineRule="auto"/>
        <w:jc w:val="both"/>
        <w:rPr>
          <w:rFonts w:ascii="Arial" w:eastAsia="Times New Roman" w:hAnsi="Arial" w:cs="Arial"/>
          <w:sz w:val="24"/>
          <w:szCs w:val="24"/>
        </w:rPr>
      </w:pPr>
    </w:p>
    <w:p w14:paraId="5A78CE3C" w14:textId="77777777" w:rsidR="00DC3F4E" w:rsidRDefault="00733CF9" w:rsidP="00683360">
      <w:pPr>
        <w:spacing w:after="0" w:line="240" w:lineRule="auto"/>
        <w:ind w:right="-180"/>
        <w:jc w:val="both"/>
        <w:rPr>
          <w:rFonts w:ascii="Arial" w:eastAsia="Times New Roman" w:hAnsi="Arial" w:cs="Arial"/>
          <w:bCs/>
          <w:sz w:val="24"/>
          <w:szCs w:val="24"/>
        </w:rPr>
      </w:pPr>
      <w:r>
        <w:rPr>
          <w:rFonts w:ascii="Arial" w:eastAsia="Times New Roman" w:hAnsi="Arial" w:cs="Arial"/>
          <w:b/>
          <w:bCs/>
          <w:sz w:val="24"/>
          <w:szCs w:val="24"/>
        </w:rPr>
        <w:t>INDUSTRIUS D.O.O.</w:t>
      </w:r>
      <w:r w:rsidR="00683360" w:rsidRPr="00683360">
        <w:rPr>
          <w:rFonts w:ascii="Arial" w:eastAsia="Times New Roman" w:hAnsi="Arial" w:cs="Arial"/>
          <w:b/>
          <w:bCs/>
          <w:sz w:val="24"/>
          <w:szCs w:val="24"/>
        </w:rPr>
        <w:t xml:space="preserve">                                                                                  </w:t>
      </w:r>
      <w:r w:rsidR="00683360" w:rsidRPr="00683360">
        <w:rPr>
          <w:rFonts w:ascii="Arial" w:eastAsia="Times New Roman" w:hAnsi="Arial" w:cs="Arial"/>
          <w:bCs/>
          <w:sz w:val="24"/>
          <w:szCs w:val="24"/>
        </w:rPr>
        <w:t>Respondent</w:t>
      </w:r>
    </w:p>
    <w:p w14:paraId="11251CFB" w14:textId="77777777" w:rsidR="00DC3F4E" w:rsidRDefault="00DC3F4E" w:rsidP="00683360">
      <w:pPr>
        <w:spacing w:after="0" w:line="240" w:lineRule="auto"/>
        <w:ind w:right="-180"/>
        <w:jc w:val="both"/>
        <w:rPr>
          <w:rFonts w:ascii="Arial" w:eastAsia="Times New Roman" w:hAnsi="Arial" w:cs="Arial"/>
          <w:bCs/>
          <w:sz w:val="24"/>
          <w:szCs w:val="24"/>
        </w:rPr>
      </w:pPr>
    </w:p>
    <w:p w14:paraId="1CF9405A" w14:textId="77777777" w:rsidR="00DC3F4E" w:rsidRDefault="00DC3F4E" w:rsidP="00683360">
      <w:pPr>
        <w:spacing w:after="0" w:line="240" w:lineRule="auto"/>
        <w:ind w:right="-180"/>
        <w:jc w:val="both"/>
        <w:rPr>
          <w:rFonts w:ascii="Arial" w:eastAsia="Times New Roman" w:hAnsi="Arial" w:cs="Arial"/>
          <w:bCs/>
          <w:sz w:val="24"/>
          <w:szCs w:val="24"/>
        </w:rPr>
      </w:pPr>
    </w:p>
    <w:p w14:paraId="4843C2EE" w14:textId="4792C7A0" w:rsidR="00DC3F4E" w:rsidRPr="0045355B" w:rsidRDefault="00DC3F4E" w:rsidP="00DC3F4E">
      <w:pPr>
        <w:spacing w:line="480" w:lineRule="auto"/>
        <w:rPr>
          <w:rFonts w:ascii="Arial" w:hAnsi="Arial" w:cs="Arial"/>
          <w:sz w:val="24"/>
          <w:szCs w:val="24"/>
        </w:rPr>
      </w:pPr>
      <w:r w:rsidRPr="0045355B">
        <w:rPr>
          <w:rFonts w:ascii="Arial" w:hAnsi="Arial" w:cs="Arial"/>
          <w:sz w:val="24"/>
          <w:szCs w:val="24"/>
        </w:rPr>
        <w:t xml:space="preserve">Neutral Citation:  </w:t>
      </w:r>
      <w:r>
        <w:rPr>
          <w:rFonts w:ascii="Arial" w:hAnsi="Arial" w:cs="Arial"/>
          <w:i/>
          <w:sz w:val="24"/>
          <w:szCs w:val="24"/>
        </w:rPr>
        <w:t xml:space="preserve">IDS Industry Service and Plant Construction South Africa (Pty) Ltd v Industrius D.O.O. </w:t>
      </w:r>
      <w:r>
        <w:rPr>
          <w:rFonts w:ascii="Arial" w:hAnsi="Arial" w:cs="Arial"/>
          <w:sz w:val="24"/>
          <w:szCs w:val="24"/>
        </w:rPr>
        <w:t>(2020</w:t>
      </w:r>
      <w:r w:rsidRPr="0022184B">
        <w:rPr>
          <w:rFonts w:ascii="Arial" w:hAnsi="Arial" w:cs="Arial"/>
          <w:sz w:val="24"/>
          <w:szCs w:val="24"/>
        </w:rPr>
        <w:t>-</w:t>
      </w:r>
      <w:r>
        <w:rPr>
          <w:rFonts w:ascii="Arial" w:hAnsi="Arial" w:cs="Arial"/>
          <w:sz w:val="24"/>
          <w:szCs w:val="24"/>
        </w:rPr>
        <w:t>15862) [2023] ZAGPHJHC 637 (5 June 2023)</w:t>
      </w:r>
    </w:p>
    <w:p w14:paraId="0C592D6E" w14:textId="678CBB45" w:rsidR="00683360" w:rsidRPr="00683360" w:rsidRDefault="00683360" w:rsidP="00683360">
      <w:pPr>
        <w:spacing w:after="0" w:line="240" w:lineRule="auto"/>
        <w:ind w:right="-180"/>
        <w:jc w:val="both"/>
        <w:rPr>
          <w:rFonts w:ascii="Arial" w:eastAsia="Times New Roman" w:hAnsi="Arial" w:cs="Arial"/>
          <w:b/>
          <w:bCs/>
          <w:sz w:val="24"/>
          <w:szCs w:val="24"/>
        </w:rPr>
      </w:pPr>
      <w:r w:rsidRPr="00683360">
        <w:rPr>
          <w:rFonts w:ascii="Arial" w:eastAsia="Times New Roman" w:hAnsi="Arial" w:cs="Arial"/>
          <w:b/>
          <w:bCs/>
          <w:sz w:val="24"/>
          <w:szCs w:val="24"/>
        </w:rPr>
        <w:tab/>
      </w:r>
      <w:r w:rsidRPr="00683360">
        <w:rPr>
          <w:rFonts w:ascii="Arial" w:eastAsia="Times New Roman" w:hAnsi="Arial" w:cs="Arial"/>
          <w:b/>
          <w:bCs/>
          <w:sz w:val="24"/>
          <w:szCs w:val="24"/>
        </w:rPr>
        <w:tab/>
      </w:r>
      <w:r w:rsidRPr="00683360">
        <w:rPr>
          <w:rFonts w:ascii="Arial" w:eastAsia="Times New Roman" w:hAnsi="Arial" w:cs="Arial"/>
          <w:b/>
          <w:bCs/>
          <w:sz w:val="24"/>
          <w:szCs w:val="24"/>
        </w:rPr>
        <w:tab/>
        <w:t xml:space="preserve">                       </w:t>
      </w:r>
    </w:p>
    <w:p w14:paraId="54309B05" w14:textId="7C76B33A" w:rsidR="00683360" w:rsidRPr="00E97B8F" w:rsidRDefault="00683360" w:rsidP="00683360">
      <w:pPr>
        <w:spacing w:after="0" w:line="360" w:lineRule="auto"/>
        <w:jc w:val="both"/>
        <w:rPr>
          <w:rFonts w:ascii="Arial" w:eastAsia="Times New Roman" w:hAnsi="Arial" w:cs="Arial"/>
          <w:sz w:val="24"/>
          <w:szCs w:val="24"/>
          <w:lang w:val="en-US"/>
        </w:rPr>
      </w:pPr>
      <w:r w:rsidRPr="00683360">
        <w:rPr>
          <w:rFonts w:ascii="Arial" w:eastAsia="Times New Roman" w:hAnsi="Arial" w:cs="Arial"/>
          <w:b/>
          <w:bCs/>
          <w:sz w:val="24"/>
          <w:szCs w:val="24"/>
        </w:rPr>
        <w:t>Summary:</w:t>
      </w:r>
      <w:r w:rsidR="00E97B8F">
        <w:rPr>
          <w:rFonts w:ascii="Arial" w:eastAsia="Times New Roman" w:hAnsi="Arial" w:cs="Arial"/>
          <w:b/>
          <w:bCs/>
          <w:sz w:val="24"/>
          <w:szCs w:val="24"/>
        </w:rPr>
        <w:t xml:space="preserve"> </w:t>
      </w:r>
      <w:r w:rsidR="00E97B8F" w:rsidRPr="00E97B8F">
        <w:rPr>
          <w:rFonts w:ascii="Arial" w:eastAsia="Times New Roman" w:hAnsi="Arial" w:cs="Arial"/>
          <w:sz w:val="24"/>
          <w:szCs w:val="24"/>
        </w:rPr>
        <w:t xml:space="preserve">Enforcement of an International Arbitration Award </w:t>
      </w:r>
      <w:r w:rsidR="00E97B8F" w:rsidRPr="0075449D">
        <w:rPr>
          <w:rFonts w:ascii="Arial" w:eastAsia="Times New Roman" w:hAnsi="Arial" w:cs="Arial"/>
          <w:sz w:val="24"/>
          <w:szCs w:val="24"/>
        </w:rPr>
        <w:t xml:space="preserve">as contemplated by </w:t>
      </w:r>
      <w:r w:rsidR="00E97B8F">
        <w:rPr>
          <w:rFonts w:ascii="Arial" w:eastAsia="Times New Roman" w:hAnsi="Arial" w:cs="Arial"/>
          <w:sz w:val="24"/>
          <w:szCs w:val="24"/>
        </w:rPr>
        <w:t>a</w:t>
      </w:r>
      <w:r w:rsidR="00E97B8F" w:rsidRPr="0075449D">
        <w:rPr>
          <w:rFonts w:ascii="Arial" w:eastAsia="Times New Roman" w:hAnsi="Arial" w:cs="Arial"/>
          <w:sz w:val="24"/>
          <w:szCs w:val="24"/>
        </w:rPr>
        <w:t>rticle 1(3)</w:t>
      </w:r>
      <w:r w:rsidR="00E97B8F">
        <w:rPr>
          <w:rFonts w:ascii="Arial" w:eastAsia="Times New Roman" w:hAnsi="Arial" w:cs="Arial"/>
          <w:sz w:val="24"/>
          <w:szCs w:val="24"/>
        </w:rPr>
        <w:t xml:space="preserve"> </w:t>
      </w:r>
      <w:r w:rsidR="00E97B8F" w:rsidRPr="0075449D">
        <w:rPr>
          <w:rFonts w:ascii="Arial" w:eastAsia="Times New Roman" w:hAnsi="Arial" w:cs="Arial"/>
          <w:sz w:val="24"/>
          <w:szCs w:val="24"/>
        </w:rPr>
        <w:t xml:space="preserve">of </w:t>
      </w:r>
      <w:r w:rsidR="00E97B8F">
        <w:rPr>
          <w:rFonts w:ascii="Arial" w:eastAsia="Times New Roman" w:hAnsi="Arial" w:cs="Arial"/>
          <w:sz w:val="24"/>
          <w:szCs w:val="24"/>
        </w:rPr>
        <w:t xml:space="preserve">the </w:t>
      </w:r>
      <w:r w:rsidR="00E97B8F" w:rsidRPr="0075449D">
        <w:rPr>
          <w:rFonts w:ascii="Arial" w:eastAsia="Times New Roman" w:hAnsi="Arial" w:cs="Arial"/>
          <w:sz w:val="24"/>
          <w:szCs w:val="24"/>
        </w:rPr>
        <w:t xml:space="preserve">UNCITRAL Model Law </w:t>
      </w:r>
      <w:r w:rsidR="00E97B8F" w:rsidRPr="00F63D61">
        <w:rPr>
          <w:rFonts w:ascii="Arial" w:eastAsia="Times New Roman" w:hAnsi="Arial" w:cs="Arial"/>
          <w:sz w:val="24"/>
          <w:szCs w:val="24"/>
        </w:rPr>
        <w:t>on International Commercial Arbitration</w:t>
      </w:r>
      <w:r w:rsidR="00E97B8F">
        <w:rPr>
          <w:rFonts w:ascii="Arial" w:eastAsia="Times New Roman" w:hAnsi="Arial" w:cs="Arial"/>
          <w:sz w:val="24"/>
          <w:szCs w:val="24"/>
        </w:rPr>
        <w:t xml:space="preserve"> </w:t>
      </w:r>
      <w:r w:rsidR="00E97B8F" w:rsidRPr="0075449D">
        <w:rPr>
          <w:rFonts w:ascii="Arial" w:eastAsia="Times New Roman" w:hAnsi="Arial" w:cs="Arial"/>
          <w:sz w:val="24"/>
          <w:szCs w:val="24"/>
        </w:rPr>
        <w:t>read with the International Arbitration Act, 15 of 2017</w:t>
      </w:r>
      <w:r w:rsidR="00E97B8F">
        <w:rPr>
          <w:rFonts w:ascii="Arial" w:eastAsia="Times New Roman" w:hAnsi="Arial" w:cs="Arial"/>
          <w:sz w:val="24"/>
          <w:szCs w:val="24"/>
        </w:rPr>
        <w:t xml:space="preserve">- Application to stay pending the outcome of an action- Action </w:t>
      </w:r>
      <w:r w:rsidR="00B82050">
        <w:rPr>
          <w:rFonts w:ascii="Arial" w:eastAsia="Times New Roman" w:hAnsi="Arial" w:cs="Arial"/>
          <w:sz w:val="24"/>
          <w:szCs w:val="24"/>
        </w:rPr>
        <w:t xml:space="preserve">has </w:t>
      </w:r>
      <w:r w:rsidR="00E97B8F">
        <w:rPr>
          <w:rFonts w:ascii="Arial" w:eastAsia="Times New Roman" w:hAnsi="Arial" w:cs="Arial"/>
          <w:sz w:val="24"/>
          <w:szCs w:val="24"/>
        </w:rPr>
        <w:t xml:space="preserve">no prospects of success and barred by the arbitration agreement- </w:t>
      </w:r>
      <w:r w:rsidR="00B82050">
        <w:rPr>
          <w:rFonts w:ascii="Arial" w:eastAsia="Times New Roman" w:hAnsi="Arial" w:cs="Arial"/>
          <w:sz w:val="24"/>
          <w:szCs w:val="24"/>
        </w:rPr>
        <w:t xml:space="preserve">No real and substantial injustice established- Appeal dismissed. </w:t>
      </w:r>
    </w:p>
    <w:p w14:paraId="67B7E249" w14:textId="77777777" w:rsidR="00683360" w:rsidRPr="00683360" w:rsidRDefault="00683360" w:rsidP="00683360">
      <w:pPr>
        <w:keepNext/>
        <w:spacing w:after="240" w:line="360" w:lineRule="auto"/>
        <w:jc w:val="both"/>
        <w:outlineLvl w:val="2"/>
        <w:rPr>
          <w:rFonts w:ascii="Arial" w:eastAsia="Times New Roman" w:hAnsi="Arial" w:cs="Arial"/>
          <w:b/>
          <w:iCs/>
          <w:sz w:val="24"/>
          <w:szCs w:val="24"/>
        </w:rPr>
      </w:pPr>
      <w:r w:rsidRPr="00683360">
        <w:rPr>
          <w:rFonts w:ascii="Arial" w:eastAsia="Times New Roman" w:hAnsi="Arial" w:cs="Arial"/>
          <w:b/>
          <w:iCs/>
          <w:sz w:val="24"/>
          <w:szCs w:val="24"/>
        </w:rPr>
        <w:lastRenderedPageBreak/>
        <w:t>_________________________________________________________</w:t>
      </w:r>
      <w:r>
        <w:rPr>
          <w:rFonts w:ascii="Arial" w:eastAsia="Times New Roman" w:hAnsi="Arial" w:cs="Arial"/>
          <w:b/>
          <w:iCs/>
          <w:sz w:val="24"/>
          <w:szCs w:val="24"/>
        </w:rPr>
        <w:t>__________</w:t>
      </w:r>
    </w:p>
    <w:p w14:paraId="1470F1B3" w14:textId="77777777" w:rsidR="00683360" w:rsidRPr="00683360" w:rsidRDefault="00683360" w:rsidP="00683360">
      <w:pPr>
        <w:keepNext/>
        <w:spacing w:after="0" w:line="360" w:lineRule="auto"/>
        <w:jc w:val="center"/>
        <w:outlineLvl w:val="2"/>
        <w:rPr>
          <w:rFonts w:ascii="Arial" w:eastAsia="Times New Roman" w:hAnsi="Arial" w:cs="Arial"/>
          <w:b/>
          <w:bCs/>
          <w:iCs/>
          <w:sz w:val="24"/>
          <w:szCs w:val="24"/>
        </w:rPr>
      </w:pPr>
      <w:r w:rsidRPr="00683360">
        <w:rPr>
          <w:rFonts w:ascii="Arial" w:eastAsia="Times New Roman" w:hAnsi="Arial" w:cs="Arial"/>
          <w:b/>
          <w:iCs/>
          <w:sz w:val="24"/>
          <w:szCs w:val="24"/>
        </w:rPr>
        <w:t>ORDER</w:t>
      </w:r>
    </w:p>
    <w:p w14:paraId="4BF51813" w14:textId="77777777" w:rsidR="00683360" w:rsidRPr="00683360" w:rsidRDefault="00683360" w:rsidP="00DC3F4E">
      <w:pPr>
        <w:spacing w:line="360" w:lineRule="auto"/>
        <w:jc w:val="both"/>
        <w:rPr>
          <w:rFonts w:ascii="Arial" w:eastAsia="Times New Roman" w:hAnsi="Arial" w:cs="Arial"/>
          <w:b/>
          <w:bCs/>
          <w:sz w:val="24"/>
          <w:szCs w:val="24"/>
        </w:rPr>
      </w:pPr>
      <w:r w:rsidRPr="00683360">
        <w:rPr>
          <w:rFonts w:ascii="Arial" w:eastAsia="Times New Roman" w:hAnsi="Arial" w:cs="Arial"/>
          <w:b/>
          <w:bCs/>
          <w:sz w:val="24"/>
          <w:szCs w:val="24"/>
        </w:rPr>
        <w:t>____________________________________________________________</w:t>
      </w:r>
      <w:r>
        <w:rPr>
          <w:rFonts w:ascii="Arial" w:eastAsia="Times New Roman" w:hAnsi="Arial" w:cs="Arial"/>
          <w:b/>
          <w:bCs/>
          <w:sz w:val="24"/>
          <w:szCs w:val="24"/>
        </w:rPr>
        <w:t>_______</w:t>
      </w:r>
    </w:p>
    <w:p w14:paraId="41AD557D" w14:textId="1D5BE756" w:rsidR="00683360" w:rsidRDefault="00B82050" w:rsidP="00DC3F4E">
      <w:pPr>
        <w:numPr>
          <w:ilvl w:val="0"/>
          <w:numId w:val="2"/>
        </w:numPr>
        <w:spacing w:line="360" w:lineRule="auto"/>
        <w:contextualSpacing/>
        <w:jc w:val="both"/>
        <w:rPr>
          <w:rFonts w:ascii="Arial" w:eastAsia="Times New Roman" w:hAnsi="Arial" w:cs="Arial"/>
          <w:sz w:val="24"/>
          <w:szCs w:val="24"/>
        </w:rPr>
      </w:pPr>
      <w:r>
        <w:rPr>
          <w:rFonts w:ascii="Arial" w:eastAsia="Times New Roman" w:hAnsi="Arial" w:cs="Arial"/>
          <w:sz w:val="24"/>
          <w:szCs w:val="24"/>
        </w:rPr>
        <w:t>Appeal is dismissed with costs.</w:t>
      </w:r>
    </w:p>
    <w:p w14:paraId="6D26C404" w14:textId="77777777" w:rsidR="00DC3F4E" w:rsidRPr="00B82050" w:rsidRDefault="00DC3F4E" w:rsidP="00DC3F4E">
      <w:pPr>
        <w:spacing w:after="0" w:line="360" w:lineRule="auto"/>
        <w:ind w:left="720"/>
        <w:contextualSpacing/>
        <w:jc w:val="both"/>
        <w:rPr>
          <w:rFonts w:ascii="Arial" w:eastAsia="Times New Roman" w:hAnsi="Arial" w:cs="Arial"/>
          <w:sz w:val="24"/>
          <w:szCs w:val="24"/>
        </w:rPr>
      </w:pPr>
    </w:p>
    <w:p w14:paraId="31B5817D" w14:textId="77777777" w:rsidR="00683360" w:rsidRPr="00683360" w:rsidRDefault="00683360" w:rsidP="00DC3F4E">
      <w:pPr>
        <w:spacing w:before="240" w:after="240" w:line="360" w:lineRule="auto"/>
        <w:contextualSpacing/>
        <w:jc w:val="both"/>
        <w:rPr>
          <w:rFonts w:ascii="Arial" w:eastAsia="Times New Roman" w:hAnsi="Arial" w:cs="Arial"/>
          <w:b/>
          <w:bCs/>
          <w:sz w:val="24"/>
          <w:szCs w:val="24"/>
        </w:rPr>
      </w:pPr>
      <w:r w:rsidRPr="00683360">
        <w:rPr>
          <w:rFonts w:ascii="Arial" w:eastAsia="Times New Roman" w:hAnsi="Arial" w:cs="Arial"/>
          <w:b/>
          <w:bCs/>
          <w:sz w:val="24"/>
          <w:szCs w:val="24"/>
        </w:rPr>
        <w:t>____________________________________________________________</w:t>
      </w:r>
      <w:r>
        <w:rPr>
          <w:rFonts w:ascii="Arial" w:eastAsia="Times New Roman" w:hAnsi="Arial" w:cs="Arial"/>
          <w:b/>
          <w:bCs/>
          <w:sz w:val="24"/>
          <w:szCs w:val="24"/>
        </w:rPr>
        <w:t>_______</w:t>
      </w:r>
    </w:p>
    <w:p w14:paraId="183A0EAA" w14:textId="77777777" w:rsidR="00DC3F4E" w:rsidRDefault="00DC3F4E" w:rsidP="00DC3F4E">
      <w:pPr>
        <w:keepNext/>
        <w:pBdr>
          <w:bottom w:val="single" w:sz="12" w:space="2" w:color="auto"/>
        </w:pBdr>
        <w:spacing w:before="240" w:after="0" w:line="360" w:lineRule="auto"/>
        <w:jc w:val="center"/>
        <w:outlineLvl w:val="0"/>
        <w:rPr>
          <w:rFonts w:ascii="Arial" w:eastAsia="Times New Roman" w:hAnsi="Arial" w:cs="Arial"/>
          <w:b/>
          <w:bCs/>
          <w:sz w:val="24"/>
          <w:szCs w:val="24"/>
        </w:rPr>
      </w:pPr>
    </w:p>
    <w:p w14:paraId="1B357387" w14:textId="3BAA8842" w:rsidR="00683360" w:rsidRDefault="00683360" w:rsidP="00DC3F4E">
      <w:pPr>
        <w:keepNext/>
        <w:pBdr>
          <w:bottom w:val="single" w:sz="12" w:space="2" w:color="auto"/>
        </w:pBdr>
        <w:spacing w:before="240" w:after="0" w:line="360" w:lineRule="auto"/>
        <w:jc w:val="center"/>
        <w:outlineLvl w:val="0"/>
        <w:rPr>
          <w:rFonts w:ascii="Arial" w:eastAsia="Times New Roman" w:hAnsi="Arial" w:cs="Arial"/>
          <w:b/>
          <w:bCs/>
          <w:sz w:val="24"/>
          <w:szCs w:val="24"/>
        </w:rPr>
      </w:pPr>
      <w:r w:rsidRPr="00683360">
        <w:rPr>
          <w:rFonts w:ascii="Arial" w:eastAsia="Times New Roman" w:hAnsi="Arial" w:cs="Arial"/>
          <w:b/>
          <w:bCs/>
          <w:sz w:val="24"/>
          <w:szCs w:val="24"/>
        </w:rPr>
        <w:t>JUDGMENT</w:t>
      </w:r>
    </w:p>
    <w:p w14:paraId="75E2C8D9" w14:textId="77777777" w:rsidR="00DC3F4E" w:rsidRPr="00683360" w:rsidRDefault="00DC3F4E" w:rsidP="00DC3F4E">
      <w:pPr>
        <w:keepNext/>
        <w:pBdr>
          <w:bottom w:val="single" w:sz="12" w:space="2" w:color="auto"/>
        </w:pBdr>
        <w:spacing w:after="0" w:line="360" w:lineRule="auto"/>
        <w:jc w:val="center"/>
        <w:outlineLvl w:val="0"/>
        <w:rPr>
          <w:rFonts w:ascii="Arial" w:eastAsia="Times New Roman" w:hAnsi="Arial" w:cs="Arial"/>
          <w:b/>
          <w:bCs/>
          <w:sz w:val="24"/>
          <w:szCs w:val="24"/>
        </w:rPr>
      </w:pPr>
    </w:p>
    <w:p w14:paraId="6C9DB0B9" w14:textId="77777777" w:rsidR="00683360" w:rsidRPr="00683360" w:rsidRDefault="00683360" w:rsidP="00DC3F4E">
      <w:pPr>
        <w:spacing w:before="240" w:after="240" w:line="360" w:lineRule="auto"/>
        <w:jc w:val="both"/>
        <w:rPr>
          <w:rFonts w:ascii="Arial" w:eastAsia="Times New Roman" w:hAnsi="Arial" w:cs="Arial"/>
          <w:b/>
          <w:bCs/>
          <w:sz w:val="24"/>
          <w:szCs w:val="24"/>
          <w:u w:val="single"/>
        </w:rPr>
      </w:pPr>
      <w:r w:rsidRPr="00683360">
        <w:rPr>
          <w:rFonts w:ascii="Arial" w:eastAsia="Times New Roman" w:hAnsi="Arial" w:cs="Arial"/>
          <w:b/>
          <w:bCs/>
          <w:sz w:val="24"/>
          <w:szCs w:val="24"/>
          <w:u w:val="single"/>
        </w:rPr>
        <w:t>WINDELL, J:</w:t>
      </w:r>
    </w:p>
    <w:p w14:paraId="024BCA73" w14:textId="6EAC7386" w:rsidR="004D1F34" w:rsidRDefault="00683360" w:rsidP="007654CA">
      <w:pPr>
        <w:spacing w:line="360" w:lineRule="auto"/>
        <w:jc w:val="both"/>
        <w:rPr>
          <w:rFonts w:ascii="Arial" w:eastAsia="Times New Roman" w:hAnsi="Arial" w:cs="Arial"/>
          <w:b/>
          <w:sz w:val="24"/>
          <w:szCs w:val="24"/>
        </w:rPr>
      </w:pPr>
      <w:r w:rsidRPr="00683360">
        <w:rPr>
          <w:rFonts w:ascii="Arial" w:eastAsia="Times New Roman" w:hAnsi="Arial" w:cs="Arial"/>
          <w:b/>
          <w:sz w:val="24"/>
          <w:szCs w:val="24"/>
        </w:rPr>
        <w:t>Introduction</w:t>
      </w:r>
    </w:p>
    <w:p w14:paraId="55AADF20" w14:textId="68C68FF1" w:rsidR="009A15E7" w:rsidRDefault="004D1F34" w:rsidP="000F3C24">
      <w:pPr>
        <w:spacing w:line="480" w:lineRule="auto"/>
        <w:jc w:val="both"/>
        <w:rPr>
          <w:rFonts w:ascii="Arial" w:eastAsia="Times New Roman" w:hAnsi="Arial" w:cs="Arial"/>
          <w:sz w:val="24"/>
          <w:szCs w:val="24"/>
        </w:rPr>
      </w:pPr>
      <w:r w:rsidRPr="00095D70">
        <w:rPr>
          <w:rFonts w:ascii="Arial" w:eastAsia="Times New Roman" w:hAnsi="Arial" w:cs="Arial"/>
          <w:sz w:val="24"/>
          <w:szCs w:val="24"/>
        </w:rPr>
        <w:t>[</w:t>
      </w:r>
      <w:r w:rsidR="00A91A7B" w:rsidRPr="00095D70">
        <w:rPr>
          <w:rFonts w:ascii="Arial" w:eastAsia="Times New Roman" w:hAnsi="Arial" w:cs="Arial"/>
          <w:sz w:val="24"/>
          <w:szCs w:val="24"/>
        </w:rPr>
        <w:t>1]</w:t>
      </w:r>
      <w:r w:rsidR="00A91A7B" w:rsidRPr="00095D70">
        <w:rPr>
          <w:rFonts w:ascii="Arial" w:eastAsia="Times New Roman" w:hAnsi="Arial" w:cs="Arial"/>
          <w:sz w:val="24"/>
          <w:szCs w:val="24"/>
        </w:rPr>
        <w:tab/>
      </w:r>
      <w:r w:rsidR="00C061D3" w:rsidRPr="00095D70">
        <w:rPr>
          <w:rFonts w:ascii="Arial" w:eastAsia="Times New Roman" w:hAnsi="Arial" w:cs="Arial"/>
          <w:sz w:val="24"/>
          <w:szCs w:val="24"/>
        </w:rPr>
        <w:t>On</w:t>
      </w:r>
      <w:r w:rsidR="009A15E7" w:rsidRPr="00095D70">
        <w:rPr>
          <w:rFonts w:ascii="Arial" w:eastAsia="Times New Roman" w:hAnsi="Arial" w:cs="Arial"/>
          <w:sz w:val="24"/>
          <w:szCs w:val="24"/>
        </w:rPr>
        <w:t xml:space="preserve"> 9 June 2020</w:t>
      </w:r>
      <w:r w:rsidR="001E3B33">
        <w:rPr>
          <w:rFonts w:ascii="Arial" w:eastAsia="Times New Roman" w:hAnsi="Arial" w:cs="Arial"/>
          <w:sz w:val="24"/>
          <w:szCs w:val="24"/>
        </w:rPr>
        <w:t>,</w:t>
      </w:r>
      <w:r w:rsidR="00C061D3" w:rsidRPr="00095D70">
        <w:rPr>
          <w:rFonts w:ascii="Arial" w:eastAsia="Times New Roman" w:hAnsi="Arial" w:cs="Arial"/>
          <w:sz w:val="24"/>
          <w:szCs w:val="24"/>
        </w:rPr>
        <w:t xml:space="preserve"> an arbitral award</w:t>
      </w:r>
      <w:r w:rsidR="009A15E7" w:rsidRPr="00095D70">
        <w:rPr>
          <w:rFonts w:ascii="Arial" w:eastAsia="Times New Roman" w:hAnsi="Arial" w:cs="Arial"/>
          <w:sz w:val="24"/>
          <w:szCs w:val="24"/>
        </w:rPr>
        <w:t xml:space="preserve"> </w:t>
      </w:r>
      <w:r w:rsidR="00C061D3" w:rsidRPr="00095D70">
        <w:rPr>
          <w:rFonts w:ascii="Arial" w:eastAsia="Times New Roman" w:hAnsi="Arial" w:cs="Arial"/>
          <w:sz w:val="24"/>
          <w:szCs w:val="24"/>
        </w:rPr>
        <w:t xml:space="preserve">was made </w:t>
      </w:r>
      <w:r w:rsidR="007654CA" w:rsidRPr="00095D70">
        <w:rPr>
          <w:rFonts w:ascii="Arial" w:eastAsia="Times New Roman" w:hAnsi="Arial" w:cs="Arial"/>
          <w:sz w:val="24"/>
          <w:szCs w:val="24"/>
        </w:rPr>
        <w:t xml:space="preserve">against </w:t>
      </w:r>
      <w:r w:rsidR="00C061D3" w:rsidRPr="00095D70">
        <w:rPr>
          <w:rFonts w:ascii="Arial" w:eastAsia="Times New Roman" w:hAnsi="Arial" w:cs="Arial"/>
          <w:sz w:val="24"/>
          <w:szCs w:val="24"/>
        </w:rPr>
        <w:t>the appellant, Industry Service and Plant Construction South Africa (Pty) Ltd (</w:t>
      </w:r>
      <w:r w:rsidR="001E3B33">
        <w:rPr>
          <w:rFonts w:ascii="Arial" w:eastAsia="Times New Roman" w:hAnsi="Arial" w:cs="Arial"/>
          <w:sz w:val="24"/>
          <w:szCs w:val="24"/>
        </w:rPr>
        <w:t>‘</w:t>
      </w:r>
      <w:r w:rsidR="00C061D3" w:rsidRPr="00095D70">
        <w:rPr>
          <w:rFonts w:ascii="Arial" w:eastAsia="Times New Roman" w:hAnsi="Arial" w:cs="Arial"/>
          <w:sz w:val="24"/>
          <w:szCs w:val="24"/>
        </w:rPr>
        <w:t>IDS</w:t>
      </w:r>
      <w:r w:rsidR="001E3B33">
        <w:rPr>
          <w:rFonts w:ascii="Arial" w:eastAsia="Times New Roman" w:hAnsi="Arial" w:cs="Arial"/>
          <w:sz w:val="24"/>
          <w:szCs w:val="24"/>
        </w:rPr>
        <w:t>’</w:t>
      </w:r>
      <w:r w:rsidR="00C061D3" w:rsidRPr="00095D70">
        <w:rPr>
          <w:rFonts w:ascii="Arial" w:eastAsia="Times New Roman" w:hAnsi="Arial" w:cs="Arial"/>
          <w:sz w:val="24"/>
          <w:szCs w:val="24"/>
        </w:rPr>
        <w:t>)</w:t>
      </w:r>
      <w:r w:rsidR="00C57056">
        <w:rPr>
          <w:rFonts w:ascii="Arial" w:eastAsia="Times New Roman" w:hAnsi="Arial" w:cs="Arial"/>
          <w:sz w:val="24"/>
          <w:szCs w:val="24"/>
        </w:rPr>
        <w:t>. The award was made</w:t>
      </w:r>
      <w:r w:rsidR="00733FE0" w:rsidRPr="00733FE0">
        <w:rPr>
          <w:rFonts w:ascii="Arial" w:eastAsia="Times New Roman" w:hAnsi="Arial" w:cs="Arial"/>
          <w:sz w:val="24"/>
          <w:szCs w:val="24"/>
        </w:rPr>
        <w:t xml:space="preserve"> </w:t>
      </w:r>
      <w:r w:rsidR="00733FE0">
        <w:rPr>
          <w:rFonts w:ascii="Arial" w:eastAsia="Times New Roman" w:hAnsi="Arial" w:cs="Arial"/>
          <w:sz w:val="24"/>
          <w:szCs w:val="24"/>
        </w:rPr>
        <w:t xml:space="preserve">in </w:t>
      </w:r>
      <w:r w:rsidR="00733FE0" w:rsidRPr="0075449D">
        <w:rPr>
          <w:rFonts w:ascii="Arial" w:eastAsia="Times New Roman" w:hAnsi="Arial" w:cs="Arial"/>
          <w:sz w:val="24"/>
          <w:szCs w:val="24"/>
        </w:rPr>
        <w:t xml:space="preserve">an international arbitration as contemplated by </w:t>
      </w:r>
      <w:r w:rsidR="00B43F7D">
        <w:rPr>
          <w:rFonts w:ascii="Arial" w:eastAsia="Times New Roman" w:hAnsi="Arial" w:cs="Arial"/>
          <w:sz w:val="24"/>
          <w:szCs w:val="24"/>
        </w:rPr>
        <w:t>a</w:t>
      </w:r>
      <w:r w:rsidR="00733FE0" w:rsidRPr="0075449D">
        <w:rPr>
          <w:rFonts w:ascii="Arial" w:eastAsia="Times New Roman" w:hAnsi="Arial" w:cs="Arial"/>
          <w:sz w:val="24"/>
          <w:szCs w:val="24"/>
        </w:rPr>
        <w:t>rticle 1(3)</w:t>
      </w:r>
      <w:r w:rsidR="00733FE0">
        <w:rPr>
          <w:rFonts w:ascii="Arial" w:eastAsia="Times New Roman" w:hAnsi="Arial" w:cs="Arial"/>
          <w:sz w:val="24"/>
          <w:szCs w:val="24"/>
        </w:rPr>
        <w:t xml:space="preserve"> </w:t>
      </w:r>
      <w:r w:rsidR="00733FE0" w:rsidRPr="0075449D">
        <w:rPr>
          <w:rFonts w:ascii="Arial" w:eastAsia="Times New Roman" w:hAnsi="Arial" w:cs="Arial"/>
          <w:sz w:val="24"/>
          <w:szCs w:val="24"/>
        </w:rPr>
        <w:t xml:space="preserve">of </w:t>
      </w:r>
      <w:r w:rsidR="001E3B33">
        <w:rPr>
          <w:rFonts w:ascii="Arial" w:eastAsia="Times New Roman" w:hAnsi="Arial" w:cs="Arial"/>
          <w:sz w:val="24"/>
          <w:szCs w:val="24"/>
        </w:rPr>
        <w:t xml:space="preserve">the </w:t>
      </w:r>
      <w:r w:rsidR="00733FE0" w:rsidRPr="0075449D">
        <w:rPr>
          <w:rFonts w:ascii="Arial" w:eastAsia="Times New Roman" w:hAnsi="Arial" w:cs="Arial"/>
          <w:sz w:val="24"/>
          <w:szCs w:val="24"/>
        </w:rPr>
        <w:t xml:space="preserve">UNCITRAL Model Law </w:t>
      </w:r>
      <w:r w:rsidR="00E7643A" w:rsidRPr="00F63D61">
        <w:rPr>
          <w:rFonts w:ascii="Arial" w:eastAsia="Times New Roman" w:hAnsi="Arial" w:cs="Arial"/>
          <w:sz w:val="24"/>
          <w:szCs w:val="24"/>
        </w:rPr>
        <w:t xml:space="preserve">on International Commercial Arbitration </w:t>
      </w:r>
      <w:r w:rsidR="00E7643A">
        <w:rPr>
          <w:rFonts w:ascii="Arial" w:eastAsia="Times New Roman" w:hAnsi="Arial" w:cs="Arial"/>
          <w:sz w:val="24"/>
          <w:szCs w:val="24"/>
        </w:rPr>
        <w:t xml:space="preserve">(Model Law) </w:t>
      </w:r>
      <w:r w:rsidR="00733FE0" w:rsidRPr="0075449D">
        <w:rPr>
          <w:rFonts w:ascii="Arial" w:eastAsia="Times New Roman" w:hAnsi="Arial" w:cs="Arial"/>
          <w:sz w:val="24"/>
          <w:szCs w:val="24"/>
        </w:rPr>
        <w:t>read with the International Arbitration Act, 15 of 2017 (</w:t>
      </w:r>
      <w:r w:rsidR="001E3B33">
        <w:rPr>
          <w:rFonts w:ascii="Arial" w:eastAsia="Times New Roman" w:hAnsi="Arial" w:cs="Arial"/>
          <w:sz w:val="24"/>
          <w:szCs w:val="24"/>
        </w:rPr>
        <w:t>‘</w:t>
      </w:r>
      <w:r w:rsidR="00733FE0" w:rsidRPr="0075449D">
        <w:rPr>
          <w:rFonts w:ascii="Arial" w:eastAsia="Times New Roman" w:hAnsi="Arial" w:cs="Arial"/>
          <w:sz w:val="24"/>
          <w:szCs w:val="24"/>
        </w:rPr>
        <w:t>the Act</w:t>
      </w:r>
      <w:r w:rsidR="001E3B33">
        <w:rPr>
          <w:rFonts w:ascii="Arial" w:eastAsia="Times New Roman" w:hAnsi="Arial" w:cs="Arial"/>
          <w:sz w:val="24"/>
          <w:szCs w:val="24"/>
        </w:rPr>
        <w:t>’</w:t>
      </w:r>
      <w:r w:rsidR="00733FE0" w:rsidRPr="0075449D">
        <w:rPr>
          <w:rFonts w:ascii="Arial" w:eastAsia="Times New Roman" w:hAnsi="Arial" w:cs="Arial"/>
          <w:sz w:val="24"/>
          <w:szCs w:val="24"/>
        </w:rPr>
        <w:t>)</w:t>
      </w:r>
      <w:r w:rsidR="00C57056">
        <w:rPr>
          <w:rFonts w:ascii="Arial" w:eastAsia="Times New Roman" w:hAnsi="Arial" w:cs="Arial"/>
          <w:sz w:val="24"/>
          <w:szCs w:val="24"/>
        </w:rPr>
        <w:t>,</w:t>
      </w:r>
      <w:r w:rsidR="00C57056" w:rsidRPr="00C57056">
        <w:rPr>
          <w:rFonts w:ascii="Arial" w:eastAsia="Times New Roman" w:hAnsi="Arial" w:cs="Arial"/>
          <w:sz w:val="24"/>
          <w:szCs w:val="24"/>
        </w:rPr>
        <w:t xml:space="preserve"> </w:t>
      </w:r>
      <w:r w:rsidR="00C57056" w:rsidRPr="0075449D">
        <w:rPr>
          <w:rFonts w:ascii="Arial" w:eastAsia="Times New Roman" w:hAnsi="Arial" w:cs="Arial"/>
          <w:sz w:val="24"/>
          <w:szCs w:val="24"/>
        </w:rPr>
        <w:t xml:space="preserve">as </w:t>
      </w:r>
      <w:r w:rsidR="00B82050">
        <w:rPr>
          <w:rFonts w:ascii="Arial" w:eastAsia="Times New Roman" w:hAnsi="Arial" w:cs="Arial"/>
          <w:sz w:val="24"/>
          <w:szCs w:val="24"/>
        </w:rPr>
        <w:t xml:space="preserve">the claimant in the arbitration, </w:t>
      </w:r>
      <w:r w:rsidR="00B82050" w:rsidRPr="00095D70">
        <w:rPr>
          <w:rFonts w:ascii="Arial" w:eastAsia="Times New Roman" w:hAnsi="Arial" w:cs="Arial"/>
          <w:sz w:val="24"/>
          <w:szCs w:val="24"/>
        </w:rPr>
        <w:t>Industrius D.O.O. (</w:t>
      </w:r>
      <w:r w:rsidR="00B82050">
        <w:rPr>
          <w:rFonts w:ascii="Arial" w:eastAsia="Times New Roman" w:hAnsi="Arial" w:cs="Arial"/>
          <w:sz w:val="24"/>
          <w:szCs w:val="24"/>
        </w:rPr>
        <w:t>‘</w:t>
      </w:r>
      <w:r w:rsidR="00B82050" w:rsidRPr="00095D70">
        <w:rPr>
          <w:rFonts w:ascii="Arial" w:eastAsia="Times New Roman" w:hAnsi="Arial" w:cs="Arial"/>
          <w:sz w:val="24"/>
          <w:szCs w:val="24"/>
        </w:rPr>
        <w:t>Industrius</w:t>
      </w:r>
      <w:r w:rsidR="00B82050">
        <w:rPr>
          <w:rFonts w:ascii="Arial" w:eastAsia="Times New Roman" w:hAnsi="Arial" w:cs="Arial"/>
          <w:sz w:val="24"/>
          <w:szCs w:val="24"/>
        </w:rPr>
        <w:t>’</w:t>
      </w:r>
      <w:r w:rsidR="00B82050" w:rsidRPr="00095D70">
        <w:rPr>
          <w:rFonts w:ascii="Arial" w:eastAsia="Times New Roman" w:hAnsi="Arial" w:cs="Arial"/>
          <w:sz w:val="24"/>
          <w:szCs w:val="24"/>
        </w:rPr>
        <w:t>)</w:t>
      </w:r>
      <w:r w:rsidR="00C57056" w:rsidRPr="0075449D">
        <w:rPr>
          <w:rFonts w:ascii="Arial" w:eastAsia="Times New Roman" w:hAnsi="Arial" w:cs="Arial"/>
          <w:sz w:val="24"/>
          <w:szCs w:val="24"/>
        </w:rPr>
        <w:t xml:space="preserve"> has its place of business in </w:t>
      </w:r>
      <w:r w:rsidR="000204C9">
        <w:rPr>
          <w:rFonts w:ascii="Arial" w:eastAsia="Times New Roman" w:hAnsi="Arial" w:cs="Arial"/>
          <w:sz w:val="24"/>
          <w:szCs w:val="24"/>
        </w:rPr>
        <w:t xml:space="preserve">the Republic of </w:t>
      </w:r>
      <w:r w:rsidR="00C57056" w:rsidRPr="0075449D">
        <w:rPr>
          <w:rFonts w:ascii="Arial" w:eastAsia="Times New Roman" w:hAnsi="Arial" w:cs="Arial"/>
          <w:sz w:val="24"/>
          <w:szCs w:val="24"/>
        </w:rPr>
        <w:t xml:space="preserve">Croatia and </w:t>
      </w:r>
      <w:r w:rsidR="00C57056">
        <w:rPr>
          <w:rFonts w:ascii="Arial" w:eastAsia="Times New Roman" w:hAnsi="Arial" w:cs="Arial"/>
          <w:sz w:val="24"/>
          <w:szCs w:val="24"/>
        </w:rPr>
        <w:t>IDS</w:t>
      </w:r>
      <w:r w:rsidR="00C57056" w:rsidRPr="0075449D">
        <w:rPr>
          <w:rFonts w:ascii="Arial" w:eastAsia="Times New Roman" w:hAnsi="Arial" w:cs="Arial"/>
          <w:sz w:val="24"/>
          <w:szCs w:val="24"/>
        </w:rPr>
        <w:t xml:space="preserve"> has its place of business in South Africa.</w:t>
      </w:r>
      <w:r w:rsidR="000204C9">
        <w:rPr>
          <w:rStyle w:val="FootnoteReference"/>
          <w:rFonts w:ascii="Arial" w:eastAsia="Times New Roman" w:hAnsi="Arial" w:cs="Arial"/>
          <w:sz w:val="24"/>
          <w:szCs w:val="24"/>
        </w:rPr>
        <w:footnoteReference w:id="1"/>
      </w:r>
      <w:r w:rsidR="007654CA" w:rsidRPr="00095D70">
        <w:rPr>
          <w:rFonts w:ascii="Arial" w:eastAsia="Times New Roman" w:hAnsi="Arial" w:cs="Arial"/>
          <w:sz w:val="24"/>
          <w:szCs w:val="24"/>
        </w:rPr>
        <w:t xml:space="preserve"> </w:t>
      </w:r>
      <w:r w:rsidR="00C061D3" w:rsidRPr="00095D70">
        <w:rPr>
          <w:rFonts w:ascii="Arial" w:eastAsia="Times New Roman" w:hAnsi="Arial" w:cs="Arial"/>
          <w:sz w:val="24"/>
          <w:szCs w:val="24"/>
        </w:rPr>
        <w:t xml:space="preserve">In terms of the </w:t>
      </w:r>
      <w:r w:rsidR="009A15E7" w:rsidRPr="00095D70">
        <w:rPr>
          <w:rFonts w:ascii="Arial" w:eastAsia="Times New Roman" w:hAnsi="Arial" w:cs="Arial"/>
          <w:sz w:val="24"/>
          <w:szCs w:val="24"/>
        </w:rPr>
        <w:t>award,</w:t>
      </w:r>
      <w:r w:rsidR="00C061D3" w:rsidRPr="00095D70">
        <w:rPr>
          <w:rFonts w:ascii="Arial" w:eastAsia="Times New Roman" w:hAnsi="Arial" w:cs="Arial"/>
          <w:sz w:val="24"/>
          <w:szCs w:val="24"/>
        </w:rPr>
        <w:t xml:space="preserve"> IDS </w:t>
      </w:r>
      <w:r w:rsidR="007654CA" w:rsidRPr="00095D70">
        <w:rPr>
          <w:rFonts w:ascii="Arial" w:eastAsia="Times New Roman" w:hAnsi="Arial" w:cs="Arial"/>
          <w:sz w:val="24"/>
          <w:szCs w:val="24"/>
        </w:rPr>
        <w:t>had</w:t>
      </w:r>
      <w:r w:rsidR="00C061D3" w:rsidRPr="00095D70">
        <w:rPr>
          <w:rFonts w:ascii="Arial" w:eastAsia="Times New Roman" w:hAnsi="Arial" w:cs="Arial"/>
          <w:sz w:val="24"/>
          <w:szCs w:val="24"/>
        </w:rPr>
        <w:t xml:space="preserve"> to pay </w:t>
      </w:r>
      <w:r w:rsidR="007654CA" w:rsidRPr="00095D70">
        <w:rPr>
          <w:rFonts w:ascii="Arial" w:eastAsia="Times New Roman" w:hAnsi="Arial" w:cs="Arial"/>
          <w:sz w:val="24"/>
          <w:szCs w:val="24"/>
        </w:rPr>
        <w:t xml:space="preserve"> </w:t>
      </w:r>
      <w:r w:rsidR="00B82050">
        <w:rPr>
          <w:rFonts w:ascii="Arial" w:eastAsia="Times New Roman" w:hAnsi="Arial" w:cs="Arial"/>
          <w:sz w:val="24"/>
          <w:szCs w:val="24"/>
        </w:rPr>
        <w:t>Industrius</w:t>
      </w:r>
      <w:r w:rsidR="007654CA" w:rsidRPr="00095D70">
        <w:rPr>
          <w:rFonts w:ascii="Arial" w:eastAsia="Times New Roman" w:hAnsi="Arial" w:cs="Arial"/>
          <w:sz w:val="24"/>
          <w:szCs w:val="24"/>
        </w:rPr>
        <w:t>,</w:t>
      </w:r>
      <w:r w:rsidR="00C061D3" w:rsidRPr="00095D70">
        <w:rPr>
          <w:rFonts w:ascii="Arial" w:eastAsia="Times New Roman" w:hAnsi="Arial" w:cs="Arial"/>
          <w:sz w:val="24"/>
          <w:szCs w:val="24"/>
        </w:rPr>
        <w:t xml:space="preserve"> an amount of </w:t>
      </w:r>
      <w:r w:rsidR="009A15E7" w:rsidRPr="00095D70">
        <w:rPr>
          <w:rFonts w:ascii="Arial" w:hAnsi="Arial" w:cs="Arial"/>
          <w:i/>
          <w:sz w:val="24"/>
          <w:szCs w:val="24"/>
        </w:rPr>
        <w:t xml:space="preserve">€ </w:t>
      </w:r>
      <w:r w:rsidR="009A15E7" w:rsidRPr="00095D70">
        <w:rPr>
          <w:rFonts w:ascii="Arial" w:eastAsia="Times New Roman" w:hAnsi="Arial" w:cs="Arial"/>
          <w:sz w:val="24"/>
          <w:szCs w:val="24"/>
        </w:rPr>
        <w:t xml:space="preserve">2 775 853.08 </w:t>
      </w:r>
      <w:r w:rsidR="00232A82">
        <w:rPr>
          <w:rFonts w:ascii="Arial" w:eastAsia="Times New Roman" w:hAnsi="Arial" w:cs="Arial"/>
          <w:sz w:val="24"/>
          <w:szCs w:val="24"/>
        </w:rPr>
        <w:t xml:space="preserve"> together </w:t>
      </w:r>
      <w:r w:rsidR="009A15E7" w:rsidRPr="00095D70">
        <w:rPr>
          <w:rFonts w:ascii="Arial" w:eastAsia="Times New Roman" w:hAnsi="Arial" w:cs="Arial"/>
          <w:sz w:val="24"/>
          <w:szCs w:val="24"/>
        </w:rPr>
        <w:t>with interest and costs</w:t>
      </w:r>
      <w:r w:rsidR="008B7604">
        <w:rPr>
          <w:rFonts w:ascii="Arial" w:eastAsia="Times New Roman" w:hAnsi="Arial" w:cs="Arial"/>
          <w:sz w:val="24"/>
          <w:szCs w:val="24"/>
        </w:rPr>
        <w:t xml:space="preserve">. </w:t>
      </w:r>
      <w:r w:rsidR="009A15E7" w:rsidRPr="00095D70">
        <w:rPr>
          <w:rFonts w:ascii="Arial" w:eastAsia="Times New Roman" w:hAnsi="Arial" w:cs="Arial"/>
          <w:sz w:val="24"/>
          <w:szCs w:val="24"/>
        </w:rPr>
        <w:t>IDS’s counterclaim</w:t>
      </w:r>
      <w:r w:rsidR="008B7604">
        <w:rPr>
          <w:rFonts w:ascii="Arial" w:eastAsia="Times New Roman" w:hAnsi="Arial" w:cs="Arial"/>
          <w:sz w:val="24"/>
          <w:szCs w:val="24"/>
        </w:rPr>
        <w:t>,</w:t>
      </w:r>
      <w:r w:rsidR="009A15E7" w:rsidRPr="00095D70">
        <w:rPr>
          <w:rFonts w:ascii="Arial" w:eastAsia="Times New Roman" w:hAnsi="Arial" w:cs="Arial"/>
          <w:sz w:val="24"/>
          <w:szCs w:val="24"/>
        </w:rPr>
        <w:t xml:space="preserve"> in the amount of € 20</w:t>
      </w:r>
      <w:r w:rsidR="00B82050">
        <w:rPr>
          <w:rFonts w:ascii="Arial" w:eastAsia="Times New Roman" w:hAnsi="Arial" w:cs="Arial"/>
          <w:sz w:val="24"/>
          <w:szCs w:val="24"/>
        </w:rPr>
        <w:t> </w:t>
      </w:r>
      <w:r w:rsidR="009A15E7" w:rsidRPr="00095D70">
        <w:rPr>
          <w:rFonts w:ascii="Arial" w:eastAsia="Times New Roman" w:hAnsi="Arial" w:cs="Arial"/>
          <w:sz w:val="24"/>
          <w:szCs w:val="24"/>
        </w:rPr>
        <w:t>834</w:t>
      </w:r>
      <w:r w:rsidR="00B82050">
        <w:rPr>
          <w:rFonts w:ascii="Arial" w:eastAsia="Times New Roman" w:hAnsi="Arial" w:cs="Arial"/>
          <w:sz w:val="24"/>
          <w:szCs w:val="24"/>
        </w:rPr>
        <w:t xml:space="preserve"> 1</w:t>
      </w:r>
      <w:r w:rsidR="009A15E7" w:rsidRPr="00095D70">
        <w:rPr>
          <w:rFonts w:ascii="Arial" w:eastAsia="Times New Roman" w:hAnsi="Arial" w:cs="Arial"/>
          <w:sz w:val="24"/>
          <w:szCs w:val="24"/>
        </w:rPr>
        <w:t>37.87</w:t>
      </w:r>
      <w:r w:rsidR="00E7643A">
        <w:rPr>
          <w:rFonts w:ascii="Arial" w:eastAsia="Times New Roman" w:hAnsi="Arial" w:cs="Arial"/>
          <w:sz w:val="24"/>
          <w:szCs w:val="24"/>
        </w:rPr>
        <w:t>,</w:t>
      </w:r>
      <w:r w:rsidR="00095D70">
        <w:rPr>
          <w:rFonts w:ascii="Arial" w:eastAsia="Times New Roman" w:hAnsi="Arial" w:cs="Arial"/>
          <w:sz w:val="24"/>
          <w:szCs w:val="24"/>
        </w:rPr>
        <w:t xml:space="preserve"> was dismissed</w:t>
      </w:r>
      <w:r w:rsidR="009A15E7" w:rsidRPr="00095D70">
        <w:rPr>
          <w:rFonts w:ascii="Arial" w:eastAsia="Times New Roman" w:hAnsi="Arial" w:cs="Arial"/>
          <w:sz w:val="24"/>
          <w:szCs w:val="24"/>
        </w:rPr>
        <w:t xml:space="preserve"> with costs.</w:t>
      </w:r>
      <w:r w:rsidR="00306D30" w:rsidRPr="00095D70">
        <w:rPr>
          <w:rFonts w:ascii="Arial" w:eastAsia="Times New Roman" w:hAnsi="Arial" w:cs="Arial"/>
          <w:sz w:val="24"/>
          <w:szCs w:val="24"/>
        </w:rPr>
        <w:t xml:space="preserve"> The award was made in the absence of IDS.</w:t>
      </w:r>
    </w:p>
    <w:p w14:paraId="6C635394" w14:textId="2F5885C6" w:rsidR="00F1569C" w:rsidRDefault="009A15E7" w:rsidP="00DA39AD">
      <w:pPr>
        <w:spacing w:line="480" w:lineRule="auto"/>
        <w:jc w:val="both"/>
        <w:rPr>
          <w:rFonts w:ascii="Arial" w:eastAsia="Times New Roman" w:hAnsi="Arial" w:cs="Arial"/>
          <w:sz w:val="24"/>
          <w:szCs w:val="24"/>
        </w:rPr>
      </w:pPr>
      <w:r>
        <w:rPr>
          <w:rFonts w:ascii="Arial" w:eastAsia="Times New Roman" w:hAnsi="Arial" w:cs="Arial"/>
          <w:sz w:val="24"/>
          <w:szCs w:val="24"/>
        </w:rPr>
        <w:lastRenderedPageBreak/>
        <w:t xml:space="preserve">[2] </w:t>
      </w:r>
      <w:r>
        <w:rPr>
          <w:rFonts w:ascii="Arial" w:eastAsia="Times New Roman" w:hAnsi="Arial" w:cs="Arial"/>
          <w:sz w:val="24"/>
          <w:szCs w:val="24"/>
        </w:rPr>
        <w:tab/>
        <w:t>IDS failed to pay the amount du</w:t>
      </w:r>
      <w:r w:rsidR="001E3B33">
        <w:rPr>
          <w:rFonts w:ascii="Arial" w:eastAsia="Times New Roman" w:hAnsi="Arial" w:cs="Arial"/>
          <w:sz w:val="24"/>
          <w:szCs w:val="24"/>
        </w:rPr>
        <w:t xml:space="preserve">e and </w:t>
      </w:r>
      <w:r>
        <w:rPr>
          <w:rFonts w:ascii="Arial" w:eastAsia="Times New Roman" w:hAnsi="Arial" w:cs="Arial"/>
          <w:sz w:val="24"/>
          <w:szCs w:val="24"/>
        </w:rPr>
        <w:t>Industrius instituted motion proceedings</w:t>
      </w:r>
      <w:r w:rsidR="00F63D61">
        <w:rPr>
          <w:rFonts w:ascii="Arial" w:eastAsia="Times New Roman" w:hAnsi="Arial" w:cs="Arial"/>
          <w:sz w:val="24"/>
          <w:szCs w:val="24"/>
        </w:rPr>
        <w:t xml:space="preserve"> against IDS in terms of </w:t>
      </w:r>
      <w:r w:rsidR="00F63D61" w:rsidRPr="00F63D61">
        <w:rPr>
          <w:rFonts w:ascii="Arial" w:eastAsia="Times New Roman" w:hAnsi="Arial" w:cs="Arial"/>
          <w:sz w:val="24"/>
          <w:szCs w:val="24"/>
        </w:rPr>
        <w:t xml:space="preserve">article 35 of the Model Law for the enforcement of </w:t>
      </w:r>
      <w:r w:rsidR="00F63D61">
        <w:rPr>
          <w:rFonts w:ascii="Arial" w:eastAsia="Times New Roman" w:hAnsi="Arial" w:cs="Arial"/>
          <w:sz w:val="24"/>
          <w:szCs w:val="24"/>
        </w:rPr>
        <w:t>the</w:t>
      </w:r>
      <w:r w:rsidR="00F63D61" w:rsidRPr="00F63D61">
        <w:rPr>
          <w:rFonts w:ascii="Arial" w:eastAsia="Times New Roman" w:hAnsi="Arial" w:cs="Arial"/>
          <w:sz w:val="24"/>
          <w:szCs w:val="24"/>
        </w:rPr>
        <w:t xml:space="preserve"> award </w:t>
      </w:r>
      <w:r w:rsidR="00306D30" w:rsidRPr="00A37D2D">
        <w:rPr>
          <w:rFonts w:ascii="Arial" w:eastAsia="Times New Roman" w:hAnsi="Arial" w:cs="Arial"/>
          <w:sz w:val="24"/>
          <w:szCs w:val="24"/>
        </w:rPr>
        <w:t>(</w:t>
      </w:r>
      <w:r w:rsidR="00E5274B">
        <w:rPr>
          <w:rFonts w:ascii="Arial" w:eastAsia="Times New Roman" w:hAnsi="Arial" w:cs="Arial"/>
          <w:sz w:val="24"/>
          <w:szCs w:val="24"/>
        </w:rPr>
        <w:t>‘</w:t>
      </w:r>
      <w:r w:rsidR="00306D30" w:rsidRPr="00A37D2D">
        <w:rPr>
          <w:rFonts w:ascii="Arial" w:eastAsia="Times New Roman" w:hAnsi="Arial" w:cs="Arial"/>
          <w:sz w:val="24"/>
          <w:szCs w:val="24"/>
        </w:rPr>
        <w:t>the enforcement application</w:t>
      </w:r>
      <w:r w:rsidR="00E5274B">
        <w:rPr>
          <w:rFonts w:ascii="Arial" w:eastAsia="Times New Roman" w:hAnsi="Arial" w:cs="Arial"/>
          <w:sz w:val="24"/>
          <w:szCs w:val="24"/>
        </w:rPr>
        <w:t>’</w:t>
      </w:r>
      <w:r w:rsidR="00306D30" w:rsidRPr="00A37D2D">
        <w:rPr>
          <w:rFonts w:ascii="Arial" w:eastAsia="Times New Roman" w:hAnsi="Arial" w:cs="Arial"/>
          <w:sz w:val="24"/>
          <w:szCs w:val="24"/>
        </w:rPr>
        <w:t>)</w:t>
      </w:r>
      <w:r w:rsidRPr="00A37D2D">
        <w:rPr>
          <w:rFonts w:ascii="Arial" w:eastAsia="Times New Roman" w:hAnsi="Arial" w:cs="Arial"/>
          <w:sz w:val="24"/>
          <w:szCs w:val="24"/>
        </w:rPr>
        <w:t xml:space="preserve">. IDS opposed the application </w:t>
      </w:r>
      <w:r w:rsidR="00306D30" w:rsidRPr="00A37D2D">
        <w:rPr>
          <w:rFonts w:ascii="Arial" w:eastAsia="Times New Roman" w:hAnsi="Arial" w:cs="Arial"/>
          <w:sz w:val="24"/>
          <w:szCs w:val="24"/>
        </w:rPr>
        <w:t>and counter applied</w:t>
      </w:r>
      <w:r w:rsidR="00B82050">
        <w:rPr>
          <w:rFonts w:ascii="Arial" w:eastAsia="Times New Roman" w:hAnsi="Arial" w:cs="Arial"/>
          <w:sz w:val="24"/>
          <w:szCs w:val="24"/>
        </w:rPr>
        <w:t xml:space="preserve">, inter alia, </w:t>
      </w:r>
      <w:r w:rsidR="00306D30" w:rsidRPr="00A37D2D">
        <w:rPr>
          <w:rFonts w:ascii="Arial" w:eastAsia="Times New Roman" w:hAnsi="Arial" w:cs="Arial"/>
          <w:sz w:val="24"/>
          <w:szCs w:val="24"/>
        </w:rPr>
        <w:t xml:space="preserve">for an order staying </w:t>
      </w:r>
      <w:r w:rsidR="00A37D2D" w:rsidRPr="00A37D2D">
        <w:rPr>
          <w:rFonts w:ascii="Arial" w:hAnsi="Arial" w:cs="Arial"/>
          <w:sz w:val="24"/>
          <w:szCs w:val="24"/>
        </w:rPr>
        <w:t>any order making the award an order of court</w:t>
      </w:r>
      <w:r w:rsidR="00A37D2D">
        <w:rPr>
          <w:rFonts w:ascii="Arial" w:hAnsi="Arial" w:cs="Arial"/>
          <w:sz w:val="24"/>
          <w:szCs w:val="24"/>
        </w:rPr>
        <w:t xml:space="preserve">, </w:t>
      </w:r>
      <w:r w:rsidR="00A37D2D" w:rsidRPr="00A37D2D">
        <w:rPr>
          <w:rFonts w:ascii="Arial" w:hAnsi="Arial" w:cs="Arial"/>
          <w:sz w:val="24"/>
          <w:szCs w:val="24"/>
        </w:rPr>
        <w:t xml:space="preserve">alternatively that </w:t>
      </w:r>
      <w:r w:rsidR="00A37D2D">
        <w:rPr>
          <w:rFonts w:ascii="Arial" w:hAnsi="Arial" w:cs="Arial"/>
          <w:sz w:val="24"/>
          <w:szCs w:val="24"/>
        </w:rPr>
        <w:t>Industrius</w:t>
      </w:r>
      <w:r w:rsidR="00A37D2D" w:rsidRPr="00A37D2D">
        <w:rPr>
          <w:rFonts w:ascii="Arial" w:hAnsi="Arial" w:cs="Arial"/>
          <w:sz w:val="24"/>
          <w:szCs w:val="24"/>
        </w:rPr>
        <w:t xml:space="preserve"> be interdicted pendente lite from executing the said order pending the final adjudication </w:t>
      </w:r>
      <w:r w:rsidR="001E3B33">
        <w:rPr>
          <w:rFonts w:ascii="Arial" w:eastAsia="Times New Roman" w:hAnsi="Arial" w:cs="Arial"/>
          <w:sz w:val="24"/>
          <w:szCs w:val="24"/>
        </w:rPr>
        <w:t xml:space="preserve">of an </w:t>
      </w:r>
      <w:r w:rsidR="00306D30" w:rsidRPr="00A37D2D">
        <w:rPr>
          <w:rFonts w:ascii="Arial" w:eastAsia="Times New Roman" w:hAnsi="Arial" w:cs="Arial"/>
          <w:sz w:val="24"/>
          <w:szCs w:val="24"/>
        </w:rPr>
        <w:t xml:space="preserve">action instituted </w:t>
      </w:r>
      <w:r w:rsidR="00F63D61" w:rsidRPr="00A37D2D">
        <w:rPr>
          <w:rFonts w:ascii="Arial" w:eastAsia="Times New Roman" w:hAnsi="Arial" w:cs="Arial"/>
          <w:sz w:val="24"/>
          <w:szCs w:val="24"/>
        </w:rPr>
        <w:t xml:space="preserve">by IDS </w:t>
      </w:r>
      <w:r w:rsidR="00306D30" w:rsidRPr="00A37D2D">
        <w:rPr>
          <w:rFonts w:ascii="Arial" w:eastAsia="Times New Roman" w:hAnsi="Arial" w:cs="Arial"/>
          <w:sz w:val="24"/>
          <w:szCs w:val="24"/>
        </w:rPr>
        <w:t>against Industrius</w:t>
      </w:r>
      <w:r w:rsidR="00A51532" w:rsidRPr="00A37D2D">
        <w:rPr>
          <w:rFonts w:ascii="Arial" w:eastAsia="Times New Roman" w:hAnsi="Arial" w:cs="Arial"/>
          <w:sz w:val="24"/>
          <w:szCs w:val="24"/>
        </w:rPr>
        <w:t xml:space="preserve"> on 20 August 2020</w:t>
      </w:r>
      <w:r w:rsidR="00306D30" w:rsidRPr="00A37D2D">
        <w:rPr>
          <w:rFonts w:ascii="Arial" w:eastAsia="Times New Roman" w:hAnsi="Arial" w:cs="Arial"/>
          <w:sz w:val="24"/>
          <w:szCs w:val="24"/>
        </w:rPr>
        <w:t xml:space="preserve"> </w:t>
      </w:r>
      <w:r w:rsidR="00DA39AD" w:rsidRPr="00BD73C5">
        <w:rPr>
          <w:rFonts w:ascii="Arial" w:eastAsia="Times New Roman" w:hAnsi="Arial" w:cs="Arial"/>
          <w:sz w:val="24"/>
          <w:szCs w:val="24"/>
        </w:rPr>
        <w:t>under case number: 19156/2020</w:t>
      </w:r>
      <w:r w:rsidR="00DA39AD">
        <w:rPr>
          <w:rFonts w:ascii="Arial" w:eastAsia="Times New Roman" w:hAnsi="Arial" w:cs="Arial"/>
          <w:sz w:val="24"/>
          <w:szCs w:val="24"/>
        </w:rPr>
        <w:t xml:space="preserve"> </w:t>
      </w:r>
      <w:r w:rsidR="00306D30" w:rsidRPr="00A37D2D">
        <w:rPr>
          <w:rFonts w:ascii="Arial" w:eastAsia="Times New Roman" w:hAnsi="Arial" w:cs="Arial"/>
          <w:sz w:val="24"/>
          <w:szCs w:val="24"/>
        </w:rPr>
        <w:t>(</w:t>
      </w:r>
      <w:r w:rsidR="001E3B33">
        <w:rPr>
          <w:rFonts w:ascii="Arial" w:eastAsia="Times New Roman" w:hAnsi="Arial" w:cs="Arial"/>
          <w:sz w:val="24"/>
          <w:szCs w:val="24"/>
        </w:rPr>
        <w:t>‘</w:t>
      </w:r>
      <w:r w:rsidR="00306D30" w:rsidRPr="00A37D2D">
        <w:rPr>
          <w:rFonts w:ascii="Arial" w:eastAsia="Times New Roman" w:hAnsi="Arial" w:cs="Arial"/>
          <w:sz w:val="24"/>
          <w:szCs w:val="24"/>
        </w:rPr>
        <w:t>the action</w:t>
      </w:r>
      <w:r w:rsidR="001E3B33">
        <w:rPr>
          <w:rFonts w:ascii="Arial" w:eastAsia="Times New Roman" w:hAnsi="Arial" w:cs="Arial"/>
          <w:sz w:val="24"/>
          <w:szCs w:val="24"/>
        </w:rPr>
        <w:t>’</w:t>
      </w:r>
      <w:r w:rsidR="00306D30" w:rsidRPr="00A37D2D">
        <w:rPr>
          <w:rFonts w:ascii="Arial" w:eastAsia="Times New Roman" w:hAnsi="Arial" w:cs="Arial"/>
          <w:sz w:val="24"/>
          <w:szCs w:val="24"/>
        </w:rPr>
        <w:t>).</w:t>
      </w:r>
      <w:r w:rsidR="00A37D2D">
        <w:rPr>
          <w:rStyle w:val="FootnoteReference"/>
          <w:rFonts w:ascii="Arial" w:eastAsia="Times New Roman" w:hAnsi="Arial" w:cs="Arial"/>
          <w:sz w:val="24"/>
          <w:szCs w:val="24"/>
        </w:rPr>
        <w:footnoteReference w:id="2"/>
      </w:r>
      <w:r w:rsidR="00306D30" w:rsidRPr="00A37D2D">
        <w:rPr>
          <w:rFonts w:ascii="Arial" w:eastAsia="Times New Roman" w:hAnsi="Arial" w:cs="Arial"/>
          <w:sz w:val="24"/>
          <w:szCs w:val="24"/>
        </w:rPr>
        <w:t xml:space="preserve"> On 20 August 2021 the court a quo (per Senyatsi J) granted the enforcement application</w:t>
      </w:r>
      <w:r w:rsidR="00306D30">
        <w:rPr>
          <w:rFonts w:ascii="Arial" w:eastAsia="Times New Roman" w:hAnsi="Arial" w:cs="Arial"/>
          <w:sz w:val="24"/>
          <w:szCs w:val="24"/>
        </w:rPr>
        <w:t xml:space="preserve"> </w:t>
      </w:r>
      <w:r w:rsidR="007654CA">
        <w:rPr>
          <w:rFonts w:ascii="Arial" w:eastAsia="Times New Roman" w:hAnsi="Arial" w:cs="Arial"/>
          <w:sz w:val="24"/>
          <w:szCs w:val="24"/>
        </w:rPr>
        <w:t xml:space="preserve">with costs </w:t>
      </w:r>
      <w:r w:rsidR="00FF7759">
        <w:rPr>
          <w:rFonts w:ascii="Arial" w:eastAsia="Times New Roman" w:hAnsi="Arial" w:cs="Arial"/>
          <w:sz w:val="24"/>
          <w:szCs w:val="24"/>
        </w:rPr>
        <w:t>and made the award an order of court</w:t>
      </w:r>
      <w:r w:rsidR="001E3B33">
        <w:rPr>
          <w:rFonts w:ascii="Arial" w:eastAsia="Times New Roman" w:hAnsi="Arial" w:cs="Arial"/>
          <w:sz w:val="24"/>
          <w:szCs w:val="24"/>
        </w:rPr>
        <w:t xml:space="preserve">. The </w:t>
      </w:r>
      <w:r w:rsidR="00FF7759">
        <w:rPr>
          <w:rFonts w:ascii="Arial" w:eastAsia="Times New Roman" w:hAnsi="Arial" w:cs="Arial"/>
          <w:sz w:val="24"/>
          <w:szCs w:val="24"/>
        </w:rPr>
        <w:t>counter application</w:t>
      </w:r>
      <w:r w:rsidR="00306D30">
        <w:rPr>
          <w:rFonts w:ascii="Arial" w:eastAsia="Times New Roman" w:hAnsi="Arial" w:cs="Arial"/>
          <w:sz w:val="24"/>
          <w:szCs w:val="24"/>
        </w:rPr>
        <w:t xml:space="preserve"> to stay</w:t>
      </w:r>
      <w:r w:rsidR="007654CA">
        <w:rPr>
          <w:rFonts w:ascii="Arial" w:eastAsia="Times New Roman" w:hAnsi="Arial" w:cs="Arial"/>
          <w:sz w:val="24"/>
          <w:szCs w:val="24"/>
        </w:rPr>
        <w:t xml:space="preserve"> the proceedings</w:t>
      </w:r>
      <w:r w:rsidR="001E3B33">
        <w:rPr>
          <w:rFonts w:ascii="Arial" w:eastAsia="Times New Roman" w:hAnsi="Arial" w:cs="Arial"/>
          <w:sz w:val="24"/>
          <w:szCs w:val="24"/>
        </w:rPr>
        <w:t xml:space="preserve"> was dismissed with costs</w:t>
      </w:r>
      <w:r w:rsidR="00306D30">
        <w:rPr>
          <w:rFonts w:ascii="Arial" w:eastAsia="Times New Roman" w:hAnsi="Arial" w:cs="Arial"/>
          <w:sz w:val="24"/>
          <w:szCs w:val="24"/>
        </w:rPr>
        <w:t xml:space="preserve">. </w:t>
      </w:r>
      <w:r w:rsidR="001E3B33">
        <w:rPr>
          <w:rFonts w:ascii="Arial" w:eastAsia="Times New Roman" w:hAnsi="Arial" w:cs="Arial"/>
          <w:sz w:val="24"/>
          <w:szCs w:val="24"/>
        </w:rPr>
        <w:t xml:space="preserve">After leave to appeal was refused by the court a quo, </w:t>
      </w:r>
      <w:r w:rsidR="00306D30">
        <w:rPr>
          <w:rFonts w:ascii="Arial" w:eastAsia="Times New Roman" w:hAnsi="Arial" w:cs="Arial"/>
          <w:sz w:val="24"/>
          <w:szCs w:val="24"/>
        </w:rPr>
        <w:t>IDS peti</w:t>
      </w:r>
      <w:r w:rsidR="00672DF8">
        <w:rPr>
          <w:rFonts w:ascii="Arial" w:eastAsia="Times New Roman" w:hAnsi="Arial" w:cs="Arial"/>
          <w:sz w:val="24"/>
          <w:szCs w:val="24"/>
        </w:rPr>
        <w:t>ti</w:t>
      </w:r>
      <w:r w:rsidR="00306D30">
        <w:rPr>
          <w:rFonts w:ascii="Arial" w:eastAsia="Times New Roman" w:hAnsi="Arial" w:cs="Arial"/>
          <w:sz w:val="24"/>
          <w:szCs w:val="24"/>
        </w:rPr>
        <w:t xml:space="preserve">oned the </w:t>
      </w:r>
      <w:r w:rsidR="00525E52">
        <w:rPr>
          <w:rFonts w:ascii="Arial" w:eastAsia="Times New Roman" w:hAnsi="Arial" w:cs="Arial"/>
          <w:sz w:val="24"/>
          <w:szCs w:val="24"/>
        </w:rPr>
        <w:t>Supreme Court of Appeal</w:t>
      </w:r>
      <w:r w:rsidR="001E3B33">
        <w:rPr>
          <w:rFonts w:ascii="Arial" w:eastAsia="Times New Roman" w:hAnsi="Arial" w:cs="Arial"/>
          <w:sz w:val="24"/>
          <w:szCs w:val="24"/>
        </w:rPr>
        <w:t xml:space="preserve">. The appeal is with leave of that Court. </w:t>
      </w:r>
    </w:p>
    <w:p w14:paraId="39765A69" w14:textId="248D0A03" w:rsidR="005F2ED4" w:rsidRDefault="00E02B87" w:rsidP="00DA39AD">
      <w:pPr>
        <w:spacing w:line="480" w:lineRule="auto"/>
        <w:jc w:val="both"/>
        <w:rPr>
          <w:rFonts w:ascii="Arial" w:eastAsia="Times New Roman" w:hAnsi="Arial" w:cs="Arial"/>
          <w:sz w:val="24"/>
          <w:szCs w:val="24"/>
        </w:rPr>
      </w:pPr>
      <w:r>
        <w:rPr>
          <w:rFonts w:ascii="Arial" w:eastAsia="Times New Roman" w:hAnsi="Arial" w:cs="Arial"/>
          <w:sz w:val="24"/>
          <w:szCs w:val="24"/>
        </w:rPr>
        <w:t>[</w:t>
      </w:r>
      <w:r w:rsidR="007654CA">
        <w:rPr>
          <w:rFonts w:ascii="Arial" w:eastAsia="Times New Roman" w:hAnsi="Arial" w:cs="Arial"/>
          <w:sz w:val="24"/>
          <w:szCs w:val="24"/>
        </w:rPr>
        <w:t>3</w:t>
      </w:r>
      <w:r>
        <w:rPr>
          <w:rFonts w:ascii="Arial" w:eastAsia="Times New Roman" w:hAnsi="Arial" w:cs="Arial"/>
          <w:sz w:val="24"/>
          <w:szCs w:val="24"/>
        </w:rPr>
        <w:t>]</w:t>
      </w:r>
      <w:r>
        <w:rPr>
          <w:rFonts w:ascii="Arial" w:eastAsia="Times New Roman" w:hAnsi="Arial" w:cs="Arial"/>
          <w:sz w:val="24"/>
          <w:szCs w:val="24"/>
        </w:rPr>
        <w:tab/>
      </w:r>
      <w:r w:rsidR="00C061D3">
        <w:rPr>
          <w:rFonts w:ascii="Arial" w:eastAsia="Times New Roman" w:hAnsi="Arial" w:cs="Arial"/>
          <w:sz w:val="24"/>
          <w:szCs w:val="24"/>
        </w:rPr>
        <w:t xml:space="preserve">IDS does not </w:t>
      </w:r>
      <w:r w:rsidR="00C061D3" w:rsidRPr="002504A6">
        <w:rPr>
          <w:rFonts w:ascii="Arial" w:eastAsia="Times New Roman" w:hAnsi="Arial" w:cs="Arial"/>
          <w:sz w:val="24"/>
          <w:szCs w:val="24"/>
        </w:rPr>
        <w:t>challenge the award. It</w:t>
      </w:r>
      <w:r w:rsidR="00232A82">
        <w:rPr>
          <w:rFonts w:ascii="Arial" w:eastAsia="Times New Roman" w:hAnsi="Arial" w:cs="Arial"/>
          <w:sz w:val="24"/>
          <w:szCs w:val="24"/>
        </w:rPr>
        <w:t>,</w:t>
      </w:r>
      <w:r w:rsidR="00C061D3" w:rsidRPr="002504A6">
        <w:rPr>
          <w:rFonts w:ascii="Arial" w:eastAsia="Times New Roman" w:hAnsi="Arial" w:cs="Arial"/>
          <w:sz w:val="24"/>
          <w:szCs w:val="24"/>
        </w:rPr>
        <w:t xml:space="preserve"> in fact</w:t>
      </w:r>
      <w:r w:rsidR="00232A82">
        <w:rPr>
          <w:rFonts w:ascii="Arial" w:eastAsia="Times New Roman" w:hAnsi="Arial" w:cs="Arial"/>
          <w:sz w:val="24"/>
          <w:szCs w:val="24"/>
        </w:rPr>
        <w:t>,</w:t>
      </w:r>
      <w:r w:rsidR="00C061D3" w:rsidRPr="002504A6">
        <w:rPr>
          <w:rFonts w:ascii="Arial" w:eastAsia="Times New Roman" w:hAnsi="Arial" w:cs="Arial"/>
          <w:sz w:val="24"/>
          <w:szCs w:val="24"/>
        </w:rPr>
        <w:t xml:space="preserve"> concede</w:t>
      </w:r>
      <w:r w:rsidR="00C061D3">
        <w:rPr>
          <w:rFonts w:ascii="Arial" w:eastAsia="Times New Roman" w:hAnsi="Arial" w:cs="Arial"/>
          <w:sz w:val="24"/>
          <w:szCs w:val="24"/>
        </w:rPr>
        <w:t>s</w:t>
      </w:r>
      <w:r w:rsidR="00C061D3" w:rsidRPr="002504A6">
        <w:rPr>
          <w:rFonts w:ascii="Arial" w:eastAsia="Times New Roman" w:hAnsi="Arial" w:cs="Arial"/>
          <w:sz w:val="24"/>
          <w:szCs w:val="24"/>
        </w:rPr>
        <w:t xml:space="preserve"> that there was no legal impediment for the award to be made an order of court</w:t>
      </w:r>
      <w:r w:rsidR="00C061D3">
        <w:rPr>
          <w:rFonts w:ascii="Arial" w:eastAsia="Times New Roman" w:hAnsi="Arial" w:cs="Arial"/>
          <w:sz w:val="24"/>
          <w:szCs w:val="24"/>
        </w:rPr>
        <w:t>.</w:t>
      </w:r>
      <w:r w:rsidR="007654CA">
        <w:rPr>
          <w:rFonts w:ascii="Arial" w:eastAsia="Times New Roman" w:hAnsi="Arial" w:cs="Arial"/>
          <w:sz w:val="24"/>
          <w:szCs w:val="24"/>
        </w:rPr>
        <w:t xml:space="preserve"> </w:t>
      </w:r>
      <w:r w:rsidR="00FF7759" w:rsidRPr="00FF7759">
        <w:rPr>
          <w:rFonts w:ascii="Arial" w:eastAsia="Times New Roman" w:hAnsi="Arial" w:cs="Arial"/>
          <w:sz w:val="24"/>
          <w:szCs w:val="24"/>
        </w:rPr>
        <w:t>What is appealed against is the dismissal of the counter</w:t>
      </w:r>
      <w:r w:rsidR="00FF7759">
        <w:rPr>
          <w:rFonts w:ascii="Arial" w:eastAsia="Times New Roman" w:hAnsi="Arial" w:cs="Arial"/>
          <w:sz w:val="24"/>
          <w:szCs w:val="24"/>
        </w:rPr>
        <w:t xml:space="preserve"> </w:t>
      </w:r>
      <w:r w:rsidR="00FF7759" w:rsidRPr="00FF7759">
        <w:rPr>
          <w:rFonts w:ascii="Arial" w:eastAsia="Times New Roman" w:hAnsi="Arial" w:cs="Arial"/>
          <w:sz w:val="24"/>
          <w:szCs w:val="24"/>
        </w:rPr>
        <w:t>application</w:t>
      </w:r>
      <w:r w:rsidR="00FF7759">
        <w:rPr>
          <w:rFonts w:ascii="Arial" w:eastAsia="Times New Roman" w:hAnsi="Arial" w:cs="Arial"/>
          <w:sz w:val="24"/>
          <w:szCs w:val="24"/>
        </w:rPr>
        <w:t xml:space="preserve">, i.e., the decision of the court a quo to decline to grant a stay of the enforcement of the court order. </w:t>
      </w:r>
      <w:r w:rsidR="00FF7759" w:rsidRPr="00FF7759">
        <w:rPr>
          <w:rFonts w:ascii="Arial" w:eastAsia="Times New Roman" w:hAnsi="Arial" w:cs="Arial"/>
          <w:sz w:val="24"/>
          <w:szCs w:val="24"/>
        </w:rPr>
        <w:t xml:space="preserve"> </w:t>
      </w:r>
    </w:p>
    <w:p w14:paraId="561D0B36" w14:textId="76CFFEED" w:rsidR="005F2ED4" w:rsidRPr="005F2ED4" w:rsidRDefault="005F2ED4" w:rsidP="00DA39AD">
      <w:pPr>
        <w:spacing w:after="0" w:line="480" w:lineRule="auto"/>
        <w:jc w:val="both"/>
        <w:rPr>
          <w:rFonts w:ascii="Arial" w:eastAsia="Times New Roman" w:hAnsi="Arial" w:cs="Arial"/>
          <w:b/>
          <w:bCs/>
          <w:sz w:val="24"/>
          <w:szCs w:val="24"/>
        </w:rPr>
      </w:pPr>
      <w:r w:rsidRPr="005F2ED4">
        <w:rPr>
          <w:rFonts w:ascii="Arial" w:eastAsia="Times New Roman" w:hAnsi="Arial" w:cs="Arial"/>
          <w:b/>
          <w:bCs/>
          <w:sz w:val="24"/>
          <w:szCs w:val="24"/>
        </w:rPr>
        <w:t>Background Facts</w:t>
      </w:r>
    </w:p>
    <w:p w14:paraId="6E4933D0" w14:textId="04770D97" w:rsidR="003A545B" w:rsidRDefault="007654CA" w:rsidP="00825360">
      <w:pPr>
        <w:spacing w:line="480" w:lineRule="auto"/>
        <w:jc w:val="both"/>
        <w:rPr>
          <w:rFonts w:ascii="Arial" w:eastAsia="Times New Roman" w:hAnsi="Arial" w:cs="Arial"/>
          <w:sz w:val="24"/>
          <w:szCs w:val="24"/>
        </w:rPr>
      </w:pPr>
      <w:r>
        <w:rPr>
          <w:rFonts w:ascii="Arial" w:eastAsia="Times New Roman" w:hAnsi="Arial" w:cs="Arial"/>
          <w:sz w:val="24"/>
          <w:szCs w:val="24"/>
        </w:rPr>
        <w:t xml:space="preserve">[4] </w:t>
      </w:r>
      <w:r>
        <w:rPr>
          <w:rFonts w:ascii="Arial" w:eastAsia="Times New Roman" w:hAnsi="Arial" w:cs="Arial"/>
          <w:sz w:val="24"/>
          <w:szCs w:val="24"/>
        </w:rPr>
        <w:tab/>
      </w:r>
      <w:r w:rsidR="009D5382">
        <w:rPr>
          <w:rFonts w:ascii="Arial" w:eastAsia="Times New Roman" w:hAnsi="Arial" w:cs="Arial"/>
          <w:sz w:val="24"/>
          <w:szCs w:val="24"/>
        </w:rPr>
        <w:t xml:space="preserve">IDS is a wholly owned subsidiary of a German company, </w:t>
      </w:r>
      <w:r w:rsidR="00F63D61">
        <w:rPr>
          <w:rFonts w:ascii="Arial" w:eastAsia="Times New Roman" w:hAnsi="Arial" w:cs="Arial"/>
          <w:sz w:val="24"/>
          <w:szCs w:val="24"/>
        </w:rPr>
        <w:t>namely</w:t>
      </w:r>
      <w:r w:rsidR="003A545B">
        <w:rPr>
          <w:rFonts w:ascii="Arial" w:eastAsia="Times New Roman" w:hAnsi="Arial" w:cs="Arial"/>
          <w:sz w:val="24"/>
          <w:szCs w:val="24"/>
        </w:rPr>
        <w:t xml:space="preserve"> IDS Industrieservice und Anlagenbau Gmbh</w:t>
      </w:r>
      <w:r w:rsidR="003F0E49">
        <w:rPr>
          <w:rFonts w:ascii="Arial" w:eastAsia="Times New Roman" w:hAnsi="Arial" w:cs="Arial"/>
          <w:sz w:val="24"/>
          <w:szCs w:val="24"/>
        </w:rPr>
        <w:t xml:space="preserve"> (IDS Germany)</w:t>
      </w:r>
      <w:r w:rsidR="003A545B">
        <w:rPr>
          <w:rFonts w:ascii="Arial" w:eastAsia="Times New Roman" w:hAnsi="Arial" w:cs="Arial"/>
          <w:sz w:val="24"/>
          <w:szCs w:val="24"/>
        </w:rPr>
        <w:t xml:space="preserve">. </w:t>
      </w:r>
      <w:r w:rsidR="003F0E49">
        <w:rPr>
          <w:rFonts w:ascii="Arial" w:eastAsia="Times New Roman" w:hAnsi="Arial" w:cs="Arial"/>
          <w:sz w:val="24"/>
          <w:szCs w:val="24"/>
        </w:rPr>
        <w:t>IDS Germany</w:t>
      </w:r>
      <w:r w:rsidR="003A545B">
        <w:rPr>
          <w:rFonts w:ascii="Arial" w:eastAsia="Times New Roman" w:hAnsi="Arial" w:cs="Arial"/>
          <w:sz w:val="24"/>
          <w:szCs w:val="24"/>
        </w:rPr>
        <w:t xml:space="preserve"> was approached by Mitsubishi Hitachi in Germany to assist its companies in South Africa in rel</w:t>
      </w:r>
      <w:r w:rsidR="002E3317">
        <w:rPr>
          <w:rFonts w:ascii="Arial" w:eastAsia="Times New Roman" w:hAnsi="Arial" w:cs="Arial"/>
          <w:sz w:val="24"/>
          <w:szCs w:val="24"/>
        </w:rPr>
        <w:t>ation t</w:t>
      </w:r>
      <w:r w:rsidR="00285AAF">
        <w:rPr>
          <w:rFonts w:ascii="Arial" w:eastAsia="Times New Roman" w:hAnsi="Arial" w:cs="Arial"/>
          <w:sz w:val="24"/>
          <w:szCs w:val="24"/>
        </w:rPr>
        <w:t>o</w:t>
      </w:r>
      <w:r w:rsidR="002E3317">
        <w:rPr>
          <w:rFonts w:ascii="Arial" w:eastAsia="Times New Roman" w:hAnsi="Arial" w:cs="Arial"/>
          <w:sz w:val="24"/>
          <w:szCs w:val="24"/>
        </w:rPr>
        <w:t xml:space="preserve"> the Medupi and Kusile </w:t>
      </w:r>
      <w:r w:rsidR="003F0E49">
        <w:rPr>
          <w:rFonts w:ascii="Arial" w:eastAsia="Times New Roman" w:hAnsi="Arial" w:cs="Arial"/>
          <w:sz w:val="24"/>
          <w:szCs w:val="24"/>
        </w:rPr>
        <w:t>Eskom P</w:t>
      </w:r>
      <w:r w:rsidR="002E3317">
        <w:rPr>
          <w:rFonts w:ascii="Arial" w:eastAsia="Times New Roman" w:hAnsi="Arial" w:cs="Arial"/>
          <w:sz w:val="24"/>
          <w:szCs w:val="24"/>
        </w:rPr>
        <w:t xml:space="preserve">ower </w:t>
      </w:r>
      <w:r w:rsidR="003F0E49">
        <w:rPr>
          <w:rFonts w:ascii="Arial" w:eastAsia="Times New Roman" w:hAnsi="Arial" w:cs="Arial"/>
          <w:sz w:val="24"/>
          <w:szCs w:val="24"/>
        </w:rPr>
        <w:t>S</w:t>
      </w:r>
      <w:r w:rsidR="002E3317">
        <w:rPr>
          <w:rFonts w:ascii="Arial" w:eastAsia="Times New Roman" w:hAnsi="Arial" w:cs="Arial"/>
          <w:sz w:val="24"/>
          <w:szCs w:val="24"/>
        </w:rPr>
        <w:t xml:space="preserve">tation </w:t>
      </w:r>
      <w:r w:rsidR="003F0E49">
        <w:rPr>
          <w:rFonts w:ascii="Arial" w:eastAsia="Times New Roman" w:hAnsi="Arial" w:cs="Arial"/>
          <w:sz w:val="24"/>
          <w:szCs w:val="24"/>
        </w:rPr>
        <w:t>P</w:t>
      </w:r>
      <w:r w:rsidR="003A545B">
        <w:rPr>
          <w:rFonts w:ascii="Arial" w:eastAsia="Times New Roman" w:hAnsi="Arial" w:cs="Arial"/>
          <w:sz w:val="24"/>
          <w:szCs w:val="24"/>
        </w:rPr>
        <w:t>rojects.</w:t>
      </w:r>
      <w:r w:rsidR="00DE7E7B" w:rsidRPr="00DE7E7B">
        <w:t xml:space="preserve"> </w:t>
      </w:r>
      <w:r w:rsidR="00DE7E7B" w:rsidRPr="00DE7E7B">
        <w:rPr>
          <w:rFonts w:ascii="Arial" w:eastAsia="Times New Roman" w:hAnsi="Arial" w:cs="Arial"/>
          <w:sz w:val="24"/>
          <w:szCs w:val="24"/>
        </w:rPr>
        <w:t>The controlling person in IDS Germany (and IDS), Mr Drazan Vrca</w:t>
      </w:r>
      <w:r w:rsidR="00991F0A">
        <w:rPr>
          <w:rFonts w:ascii="Arial" w:eastAsia="Times New Roman" w:hAnsi="Arial" w:cs="Arial"/>
          <w:sz w:val="24"/>
          <w:szCs w:val="24"/>
        </w:rPr>
        <w:t xml:space="preserve"> (“Vrca”)</w:t>
      </w:r>
      <w:r w:rsidR="00DE7E7B" w:rsidRPr="00DE7E7B">
        <w:rPr>
          <w:rFonts w:ascii="Arial" w:eastAsia="Times New Roman" w:hAnsi="Arial" w:cs="Arial"/>
          <w:sz w:val="24"/>
          <w:szCs w:val="24"/>
        </w:rPr>
        <w:t xml:space="preserve"> a Croatian</w:t>
      </w:r>
      <w:r w:rsidR="00232A82">
        <w:rPr>
          <w:rFonts w:ascii="Arial" w:eastAsia="Times New Roman" w:hAnsi="Arial" w:cs="Arial"/>
          <w:sz w:val="24"/>
          <w:szCs w:val="24"/>
        </w:rPr>
        <w:t xml:space="preserve"> national</w:t>
      </w:r>
      <w:r w:rsidR="00DE7E7B" w:rsidRPr="00DE7E7B">
        <w:rPr>
          <w:rFonts w:ascii="Arial" w:eastAsia="Times New Roman" w:hAnsi="Arial" w:cs="Arial"/>
          <w:sz w:val="24"/>
          <w:szCs w:val="24"/>
        </w:rPr>
        <w:t>, approached Ms Milenka Barac</w:t>
      </w:r>
      <w:r w:rsidR="00991F0A">
        <w:rPr>
          <w:rFonts w:ascii="Arial" w:eastAsia="Times New Roman" w:hAnsi="Arial" w:cs="Arial"/>
          <w:sz w:val="24"/>
          <w:szCs w:val="24"/>
        </w:rPr>
        <w:t xml:space="preserve"> (Barac”)</w:t>
      </w:r>
      <w:r w:rsidR="00DE7E7B" w:rsidRPr="00DE7E7B">
        <w:rPr>
          <w:rFonts w:ascii="Arial" w:eastAsia="Times New Roman" w:hAnsi="Arial" w:cs="Arial"/>
          <w:sz w:val="24"/>
          <w:szCs w:val="24"/>
        </w:rPr>
        <w:t xml:space="preserve">, to assist in providing certain skilled Croatian workers who would work on the projects in South Africa, under the full supervision and </w:t>
      </w:r>
      <w:r w:rsidR="00DE7E7B" w:rsidRPr="00DE7E7B">
        <w:rPr>
          <w:rFonts w:ascii="Arial" w:eastAsia="Times New Roman" w:hAnsi="Arial" w:cs="Arial"/>
          <w:sz w:val="24"/>
          <w:szCs w:val="24"/>
        </w:rPr>
        <w:lastRenderedPageBreak/>
        <w:t xml:space="preserve">control of IDS Germany and/or IDS.  For this </w:t>
      </w:r>
      <w:r w:rsidR="007A459A" w:rsidRPr="00DE7E7B">
        <w:rPr>
          <w:rFonts w:ascii="Arial" w:eastAsia="Times New Roman" w:hAnsi="Arial" w:cs="Arial"/>
          <w:sz w:val="24"/>
          <w:szCs w:val="24"/>
        </w:rPr>
        <w:t>purpose,</w:t>
      </w:r>
      <w:r w:rsidR="00DE7E7B" w:rsidRPr="00DE7E7B">
        <w:rPr>
          <w:rFonts w:ascii="Arial" w:eastAsia="Times New Roman" w:hAnsi="Arial" w:cs="Arial"/>
          <w:sz w:val="24"/>
          <w:szCs w:val="24"/>
        </w:rPr>
        <w:t xml:space="preserve"> Barac formed </w:t>
      </w:r>
      <w:r w:rsidR="003E09F7">
        <w:rPr>
          <w:rFonts w:ascii="Arial" w:eastAsia="Times New Roman" w:hAnsi="Arial" w:cs="Arial"/>
          <w:sz w:val="24"/>
          <w:szCs w:val="24"/>
        </w:rPr>
        <w:t>I</w:t>
      </w:r>
      <w:r w:rsidR="00DE7E7B" w:rsidRPr="00DE7E7B">
        <w:rPr>
          <w:rFonts w:ascii="Arial" w:eastAsia="Times New Roman" w:hAnsi="Arial" w:cs="Arial"/>
          <w:sz w:val="24"/>
          <w:szCs w:val="24"/>
        </w:rPr>
        <w:t>ndustrius.</w:t>
      </w:r>
      <w:r w:rsidR="003A545B">
        <w:rPr>
          <w:rFonts w:ascii="Arial" w:eastAsia="Times New Roman" w:hAnsi="Arial" w:cs="Arial"/>
          <w:sz w:val="24"/>
          <w:szCs w:val="24"/>
        </w:rPr>
        <w:t xml:space="preserve"> </w:t>
      </w:r>
      <w:r w:rsidR="0002748A">
        <w:rPr>
          <w:rFonts w:ascii="Arial" w:eastAsia="Times New Roman" w:hAnsi="Arial" w:cs="Arial"/>
          <w:sz w:val="24"/>
          <w:szCs w:val="24"/>
        </w:rPr>
        <w:t xml:space="preserve">Over </w:t>
      </w:r>
      <w:r w:rsidR="00232A82">
        <w:rPr>
          <w:rFonts w:ascii="Arial" w:eastAsia="Times New Roman" w:hAnsi="Arial" w:cs="Arial"/>
          <w:sz w:val="24"/>
          <w:szCs w:val="24"/>
        </w:rPr>
        <w:t>the</w:t>
      </w:r>
      <w:r w:rsidR="0002748A">
        <w:rPr>
          <w:rFonts w:ascii="Arial" w:eastAsia="Times New Roman" w:hAnsi="Arial" w:cs="Arial"/>
          <w:sz w:val="24"/>
          <w:szCs w:val="24"/>
        </w:rPr>
        <w:t xml:space="preserve"> four years, between 2013 and 2017, </w:t>
      </w:r>
      <w:r w:rsidR="00F94826">
        <w:rPr>
          <w:rFonts w:ascii="Arial" w:eastAsia="Times New Roman" w:hAnsi="Arial" w:cs="Arial"/>
          <w:sz w:val="24"/>
          <w:szCs w:val="24"/>
        </w:rPr>
        <w:t>Industrius recruited artisans in Croatia who were sent to work under the supervision, direction</w:t>
      </w:r>
      <w:r w:rsidR="00825360">
        <w:rPr>
          <w:rFonts w:ascii="Arial" w:eastAsia="Times New Roman" w:hAnsi="Arial" w:cs="Arial"/>
          <w:sz w:val="24"/>
          <w:szCs w:val="24"/>
        </w:rPr>
        <w:t>,</w:t>
      </w:r>
      <w:r w:rsidR="00F94826">
        <w:rPr>
          <w:rFonts w:ascii="Arial" w:eastAsia="Times New Roman" w:hAnsi="Arial" w:cs="Arial"/>
          <w:sz w:val="24"/>
          <w:szCs w:val="24"/>
        </w:rPr>
        <w:t xml:space="preserve"> and control of </w:t>
      </w:r>
      <w:r w:rsidR="003F0E49">
        <w:rPr>
          <w:rFonts w:ascii="Arial" w:eastAsia="Times New Roman" w:hAnsi="Arial" w:cs="Arial"/>
          <w:sz w:val="24"/>
          <w:szCs w:val="24"/>
        </w:rPr>
        <w:t>Industrius</w:t>
      </w:r>
      <w:r w:rsidR="00F94826">
        <w:rPr>
          <w:rFonts w:ascii="Arial" w:eastAsia="Times New Roman" w:hAnsi="Arial" w:cs="Arial"/>
          <w:sz w:val="24"/>
          <w:szCs w:val="24"/>
        </w:rPr>
        <w:t xml:space="preserve"> at the power stations.</w:t>
      </w:r>
      <w:r w:rsidR="00C025A5">
        <w:rPr>
          <w:rFonts w:ascii="Arial" w:eastAsia="Times New Roman" w:hAnsi="Arial" w:cs="Arial"/>
          <w:sz w:val="24"/>
          <w:szCs w:val="24"/>
        </w:rPr>
        <w:t xml:space="preserve"> Industrius was remunerated by </w:t>
      </w:r>
      <w:r w:rsidR="003F0E49">
        <w:rPr>
          <w:rFonts w:ascii="Arial" w:eastAsia="Times New Roman" w:hAnsi="Arial" w:cs="Arial"/>
          <w:sz w:val="24"/>
          <w:szCs w:val="24"/>
        </w:rPr>
        <w:t>IDS</w:t>
      </w:r>
      <w:r w:rsidR="00C025A5">
        <w:rPr>
          <w:rFonts w:ascii="Arial" w:eastAsia="Times New Roman" w:hAnsi="Arial" w:cs="Arial"/>
          <w:sz w:val="24"/>
          <w:szCs w:val="24"/>
        </w:rPr>
        <w:t xml:space="preserve"> for the provision of this service in Euros in Croatia</w:t>
      </w:r>
      <w:r w:rsidR="003F0E49">
        <w:rPr>
          <w:rFonts w:ascii="Arial" w:eastAsia="Times New Roman" w:hAnsi="Arial" w:cs="Arial"/>
          <w:sz w:val="24"/>
          <w:szCs w:val="24"/>
        </w:rPr>
        <w:t>.</w:t>
      </w:r>
    </w:p>
    <w:p w14:paraId="43A93E37" w14:textId="7444251E" w:rsidR="00825360" w:rsidRDefault="003A545B" w:rsidP="00825360">
      <w:pPr>
        <w:spacing w:line="480" w:lineRule="auto"/>
        <w:jc w:val="both"/>
        <w:rPr>
          <w:rFonts w:ascii="Arial" w:eastAsia="Times New Roman" w:hAnsi="Arial" w:cs="Arial"/>
          <w:sz w:val="24"/>
          <w:szCs w:val="24"/>
        </w:rPr>
      </w:pPr>
      <w:r>
        <w:rPr>
          <w:rFonts w:ascii="Arial" w:eastAsia="Times New Roman" w:hAnsi="Arial" w:cs="Arial"/>
          <w:sz w:val="24"/>
          <w:szCs w:val="24"/>
        </w:rPr>
        <w:t>[</w:t>
      </w:r>
      <w:r w:rsidR="000204C9">
        <w:rPr>
          <w:rFonts w:ascii="Arial" w:eastAsia="Times New Roman" w:hAnsi="Arial" w:cs="Arial"/>
          <w:sz w:val="24"/>
          <w:szCs w:val="24"/>
        </w:rPr>
        <w:t>5</w:t>
      </w:r>
      <w:r>
        <w:rPr>
          <w:rFonts w:ascii="Arial" w:eastAsia="Times New Roman" w:hAnsi="Arial" w:cs="Arial"/>
          <w:sz w:val="24"/>
          <w:szCs w:val="24"/>
        </w:rPr>
        <w:t>]</w:t>
      </w:r>
      <w:r>
        <w:rPr>
          <w:rFonts w:ascii="Arial" w:eastAsia="Times New Roman" w:hAnsi="Arial" w:cs="Arial"/>
          <w:sz w:val="24"/>
          <w:szCs w:val="24"/>
        </w:rPr>
        <w:tab/>
        <w:t>H</w:t>
      </w:r>
      <w:r w:rsidR="00F94826">
        <w:rPr>
          <w:rFonts w:ascii="Arial" w:eastAsia="Times New Roman" w:hAnsi="Arial" w:cs="Arial"/>
          <w:sz w:val="24"/>
          <w:szCs w:val="24"/>
        </w:rPr>
        <w:t xml:space="preserve">owever, during 2017 and 2018 </w:t>
      </w:r>
      <w:r w:rsidR="0075449D">
        <w:rPr>
          <w:rFonts w:ascii="Arial" w:eastAsia="Times New Roman" w:hAnsi="Arial" w:cs="Arial"/>
          <w:sz w:val="24"/>
          <w:szCs w:val="24"/>
        </w:rPr>
        <w:t>disputes arose</w:t>
      </w:r>
      <w:r w:rsidR="005E5845">
        <w:rPr>
          <w:rFonts w:ascii="Arial" w:eastAsia="Times New Roman" w:hAnsi="Arial" w:cs="Arial"/>
          <w:sz w:val="24"/>
          <w:szCs w:val="24"/>
        </w:rPr>
        <w:t xml:space="preserve"> between the parties.</w:t>
      </w:r>
      <w:r w:rsidR="00BC4788">
        <w:rPr>
          <w:rFonts w:ascii="Arial" w:eastAsia="Times New Roman" w:hAnsi="Arial" w:cs="Arial"/>
          <w:sz w:val="24"/>
          <w:szCs w:val="24"/>
        </w:rPr>
        <w:t xml:space="preserve"> </w:t>
      </w:r>
      <w:r w:rsidR="00733FE0" w:rsidRPr="0075449D">
        <w:rPr>
          <w:rFonts w:ascii="Arial" w:eastAsia="Times New Roman" w:hAnsi="Arial" w:cs="Arial"/>
          <w:sz w:val="24"/>
          <w:szCs w:val="24"/>
        </w:rPr>
        <w:t>To</w:t>
      </w:r>
      <w:r w:rsidR="0075449D" w:rsidRPr="0075449D">
        <w:rPr>
          <w:rFonts w:ascii="Arial" w:eastAsia="Times New Roman" w:hAnsi="Arial" w:cs="Arial"/>
          <w:sz w:val="24"/>
          <w:szCs w:val="24"/>
        </w:rPr>
        <w:t xml:space="preserve"> resolve their respective disputes, the </w:t>
      </w:r>
      <w:r w:rsidR="0075449D">
        <w:rPr>
          <w:rFonts w:ascii="Arial" w:eastAsia="Times New Roman" w:hAnsi="Arial" w:cs="Arial"/>
          <w:sz w:val="24"/>
          <w:szCs w:val="24"/>
        </w:rPr>
        <w:t>parties</w:t>
      </w:r>
      <w:r w:rsidR="0075449D" w:rsidRPr="0075449D">
        <w:rPr>
          <w:rFonts w:ascii="Arial" w:eastAsia="Times New Roman" w:hAnsi="Arial" w:cs="Arial"/>
          <w:sz w:val="24"/>
          <w:szCs w:val="24"/>
        </w:rPr>
        <w:t xml:space="preserve"> concluded an arbitration agreement </w:t>
      </w:r>
      <w:r w:rsidR="0075449D">
        <w:rPr>
          <w:rFonts w:ascii="Arial" w:eastAsia="Times New Roman" w:hAnsi="Arial" w:cs="Arial"/>
          <w:sz w:val="24"/>
          <w:szCs w:val="24"/>
        </w:rPr>
        <w:t>on 11 July 2018</w:t>
      </w:r>
      <w:r w:rsidR="001E3B33">
        <w:rPr>
          <w:rFonts w:ascii="Arial" w:eastAsia="Times New Roman" w:hAnsi="Arial" w:cs="Arial"/>
          <w:sz w:val="24"/>
          <w:szCs w:val="24"/>
        </w:rPr>
        <w:t>,</w:t>
      </w:r>
      <w:r w:rsidR="0075449D">
        <w:rPr>
          <w:rFonts w:ascii="Arial" w:eastAsia="Times New Roman" w:hAnsi="Arial" w:cs="Arial"/>
          <w:sz w:val="24"/>
          <w:szCs w:val="24"/>
        </w:rPr>
        <w:t xml:space="preserve"> </w:t>
      </w:r>
      <w:r w:rsidR="0075449D" w:rsidRPr="0075449D">
        <w:rPr>
          <w:rFonts w:ascii="Arial" w:eastAsia="Times New Roman" w:hAnsi="Arial" w:cs="Arial"/>
          <w:sz w:val="24"/>
          <w:szCs w:val="24"/>
        </w:rPr>
        <w:t>referring their disputes to an arbitration tribunal in South Africa.</w:t>
      </w:r>
      <w:r w:rsidR="00BC4788">
        <w:rPr>
          <w:rFonts w:ascii="Arial" w:eastAsia="Times New Roman" w:hAnsi="Arial" w:cs="Arial"/>
          <w:sz w:val="24"/>
          <w:szCs w:val="24"/>
        </w:rPr>
        <w:t xml:space="preserve"> </w:t>
      </w:r>
      <w:r w:rsidR="004856BC">
        <w:rPr>
          <w:rFonts w:ascii="Arial" w:eastAsia="Times New Roman" w:hAnsi="Arial" w:cs="Arial"/>
          <w:sz w:val="24"/>
          <w:szCs w:val="24"/>
        </w:rPr>
        <w:t>T</w:t>
      </w:r>
      <w:r w:rsidR="004856BC" w:rsidRPr="004856BC">
        <w:rPr>
          <w:rFonts w:ascii="Arial" w:eastAsia="Times New Roman" w:hAnsi="Arial" w:cs="Arial"/>
          <w:sz w:val="24"/>
          <w:szCs w:val="24"/>
        </w:rPr>
        <w:t xml:space="preserve">he parties agreed that the arbitration </w:t>
      </w:r>
      <w:r w:rsidR="00232A82">
        <w:rPr>
          <w:rFonts w:ascii="Arial" w:eastAsia="Times New Roman" w:hAnsi="Arial" w:cs="Arial"/>
          <w:sz w:val="24"/>
          <w:szCs w:val="24"/>
        </w:rPr>
        <w:t>would</w:t>
      </w:r>
      <w:r w:rsidR="004856BC" w:rsidRPr="004856BC">
        <w:rPr>
          <w:rFonts w:ascii="Arial" w:eastAsia="Times New Roman" w:hAnsi="Arial" w:cs="Arial"/>
          <w:sz w:val="24"/>
          <w:szCs w:val="24"/>
        </w:rPr>
        <w:t xml:space="preserve"> be conducted in accordance with the Rules for the Conduct of Arbitrations (2013 edition) of the Association of Arbitrators (Southern Africa).</w:t>
      </w:r>
    </w:p>
    <w:p w14:paraId="2B78E964" w14:textId="3C7CAE2D" w:rsidR="003D3352" w:rsidRDefault="00631486" w:rsidP="00825360">
      <w:pPr>
        <w:spacing w:line="480" w:lineRule="auto"/>
        <w:jc w:val="both"/>
        <w:rPr>
          <w:rFonts w:ascii="Arial" w:eastAsia="Times New Roman" w:hAnsi="Arial" w:cs="Arial"/>
          <w:sz w:val="24"/>
          <w:szCs w:val="24"/>
        </w:rPr>
      </w:pPr>
      <w:r>
        <w:rPr>
          <w:rFonts w:ascii="Arial" w:eastAsia="Times New Roman" w:hAnsi="Arial" w:cs="Arial"/>
          <w:sz w:val="24"/>
          <w:szCs w:val="24"/>
        </w:rPr>
        <w:t>[</w:t>
      </w:r>
      <w:r w:rsidR="002237F3">
        <w:rPr>
          <w:rFonts w:ascii="Arial" w:eastAsia="Times New Roman" w:hAnsi="Arial" w:cs="Arial"/>
          <w:sz w:val="24"/>
          <w:szCs w:val="24"/>
        </w:rPr>
        <w:t>6</w:t>
      </w:r>
      <w:r>
        <w:rPr>
          <w:rFonts w:ascii="Arial" w:eastAsia="Times New Roman" w:hAnsi="Arial" w:cs="Arial"/>
          <w:sz w:val="24"/>
          <w:szCs w:val="24"/>
        </w:rPr>
        <w:t>]</w:t>
      </w:r>
      <w:r>
        <w:rPr>
          <w:rFonts w:ascii="Arial" w:eastAsia="Times New Roman" w:hAnsi="Arial" w:cs="Arial"/>
          <w:sz w:val="24"/>
          <w:szCs w:val="24"/>
        </w:rPr>
        <w:tab/>
      </w:r>
      <w:r w:rsidR="00536AA5">
        <w:rPr>
          <w:rFonts w:ascii="Arial" w:eastAsia="Times New Roman" w:hAnsi="Arial" w:cs="Arial"/>
          <w:sz w:val="24"/>
          <w:szCs w:val="24"/>
        </w:rPr>
        <w:t>During July 2018 t</w:t>
      </w:r>
      <w:r>
        <w:rPr>
          <w:rFonts w:ascii="Arial" w:eastAsia="Times New Roman" w:hAnsi="Arial" w:cs="Arial"/>
          <w:sz w:val="24"/>
          <w:szCs w:val="24"/>
        </w:rPr>
        <w:t>wo claims</w:t>
      </w:r>
      <w:r w:rsidR="00B15857">
        <w:rPr>
          <w:rFonts w:ascii="Arial" w:eastAsia="Times New Roman" w:hAnsi="Arial" w:cs="Arial"/>
          <w:sz w:val="24"/>
          <w:szCs w:val="24"/>
        </w:rPr>
        <w:t xml:space="preserve"> were referred to arbitration</w:t>
      </w:r>
      <w:r w:rsidR="00ED3623">
        <w:rPr>
          <w:rFonts w:ascii="Arial" w:eastAsia="Times New Roman" w:hAnsi="Arial" w:cs="Arial"/>
          <w:sz w:val="24"/>
          <w:szCs w:val="24"/>
        </w:rPr>
        <w:t xml:space="preserve"> for determination by an arbitration tribunal</w:t>
      </w:r>
      <w:r w:rsidR="004C7A53">
        <w:rPr>
          <w:rFonts w:ascii="Arial" w:eastAsia="Times New Roman" w:hAnsi="Arial" w:cs="Arial"/>
          <w:sz w:val="24"/>
          <w:szCs w:val="24"/>
        </w:rPr>
        <w:t xml:space="preserve"> </w:t>
      </w:r>
      <w:r w:rsidR="00471038">
        <w:rPr>
          <w:rFonts w:ascii="Arial" w:eastAsia="Times New Roman" w:hAnsi="Arial" w:cs="Arial"/>
          <w:sz w:val="24"/>
          <w:szCs w:val="24"/>
        </w:rPr>
        <w:t xml:space="preserve">in South Africa </w:t>
      </w:r>
      <w:r w:rsidR="004C7A53">
        <w:rPr>
          <w:rFonts w:ascii="Arial" w:eastAsia="Times New Roman" w:hAnsi="Arial" w:cs="Arial"/>
          <w:sz w:val="24"/>
          <w:szCs w:val="24"/>
        </w:rPr>
        <w:t xml:space="preserve">which consisted of a sole arbitrator, </w:t>
      </w:r>
      <w:r w:rsidR="00232A82">
        <w:rPr>
          <w:rFonts w:ascii="Arial" w:eastAsia="Times New Roman" w:hAnsi="Arial" w:cs="Arial"/>
          <w:sz w:val="24"/>
          <w:szCs w:val="24"/>
        </w:rPr>
        <w:t>Mr</w:t>
      </w:r>
      <w:r w:rsidR="004C7A53">
        <w:rPr>
          <w:rFonts w:ascii="Arial" w:eastAsia="Times New Roman" w:hAnsi="Arial" w:cs="Arial"/>
          <w:sz w:val="24"/>
          <w:szCs w:val="24"/>
        </w:rPr>
        <w:t xml:space="preserve"> K. Trisk SC</w:t>
      </w:r>
      <w:r w:rsidR="00232A82">
        <w:rPr>
          <w:rFonts w:ascii="Arial" w:eastAsia="Times New Roman" w:hAnsi="Arial" w:cs="Arial"/>
          <w:sz w:val="24"/>
          <w:szCs w:val="24"/>
        </w:rPr>
        <w:t xml:space="preserve"> viz</w:t>
      </w:r>
      <w:r w:rsidR="00B15857">
        <w:rPr>
          <w:rFonts w:ascii="Arial" w:eastAsia="Times New Roman" w:hAnsi="Arial" w:cs="Arial"/>
          <w:sz w:val="24"/>
          <w:szCs w:val="24"/>
        </w:rPr>
        <w:t>:</w:t>
      </w:r>
      <w:r>
        <w:rPr>
          <w:rFonts w:ascii="Arial" w:eastAsia="Times New Roman" w:hAnsi="Arial" w:cs="Arial"/>
          <w:sz w:val="24"/>
          <w:szCs w:val="24"/>
        </w:rPr>
        <w:t xml:space="preserve"> (</w:t>
      </w:r>
      <w:r w:rsidR="00C57056">
        <w:rPr>
          <w:rFonts w:ascii="Arial" w:eastAsia="Times New Roman" w:hAnsi="Arial" w:cs="Arial"/>
          <w:sz w:val="24"/>
          <w:szCs w:val="24"/>
        </w:rPr>
        <w:t>a</w:t>
      </w:r>
      <w:r>
        <w:rPr>
          <w:rFonts w:ascii="Arial" w:eastAsia="Times New Roman" w:hAnsi="Arial" w:cs="Arial"/>
          <w:sz w:val="24"/>
          <w:szCs w:val="24"/>
        </w:rPr>
        <w:t>)</w:t>
      </w:r>
      <w:r w:rsidR="00B15857">
        <w:rPr>
          <w:rFonts w:ascii="Arial" w:eastAsia="Times New Roman" w:hAnsi="Arial" w:cs="Arial"/>
          <w:sz w:val="24"/>
          <w:szCs w:val="24"/>
        </w:rPr>
        <w:t xml:space="preserve"> a claim by Industri</w:t>
      </w:r>
      <w:r>
        <w:rPr>
          <w:rFonts w:ascii="Arial" w:eastAsia="Times New Roman" w:hAnsi="Arial" w:cs="Arial"/>
          <w:sz w:val="24"/>
          <w:szCs w:val="24"/>
        </w:rPr>
        <w:t>us against IDS for pa</w:t>
      </w:r>
      <w:r w:rsidR="00C025A5">
        <w:rPr>
          <w:rFonts w:ascii="Arial" w:eastAsia="Times New Roman" w:hAnsi="Arial" w:cs="Arial"/>
          <w:sz w:val="24"/>
          <w:szCs w:val="24"/>
        </w:rPr>
        <w:t xml:space="preserve">yment of a number of unpaid </w:t>
      </w:r>
      <w:r w:rsidR="00C025A5" w:rsidRPr="002D5AF1">
        <w:rPr>
          <w:rFonts w:ascii="Arial" w:eastAsia="Times New Roman" w:hAnsi="Arial" w:cs="Arial"/>
          <w:sz w:val="24"/>
          <w:szCs w:val="24"/>
        </w:rPr>
        <w:t>invoices</w:t>
      </w:r>
      <w:r w:rsidR="00F02B59" w:rsidRPr="002D5AF1">
        <w:rPr>
          <w:rFonts w:ascii="Arial" w:hAnsi="Arial" w:cs="Arial"/>
          <w:sz w:val="24"/>
          <w:szCs w:val="24"/>
        </w:rPr>
        <w:t xml:space="preserve"> </w:t>
      </w:r>
      <w:r w:rsidR="002D5AF1" w:rsidRPr="002D5AF1">
        <w:rPr>
          <w:rFonts w:ascii="Arial" w:hAnsi="Arial" w:cs="Arial"/>
          <w:sz w:val="24"/>
          <w:szCs w:val="24"/>
        </w:rPr>
        <w:t xml:space="preserve">dated from 2016 and 2017 </w:t>
      </w:r>
      <w:r w:rsidR="00F02B59" w:rsidRPr="002D5AF1">
        <w:rPr>
          <w:rFonts w:ascii="Arial" w:eastAsia="Times New Roman" w:hAnsi="Arial" w:cs="Arial"/>
          <w:sz w:val="24"/>
          <w:szCs w:val="24"/>
        </w:rPr>
        <w:t>totalling</w:t>
      </w:r>
      <w:r w:rsidR="00F02B59" w:rsidRPr="00F02B59">
        <w:rPr>
          <w:rFonts w:ascii="Arial" w:eastAsia="Times New Roman" w:hAnsi="Arial" w:cs="Arial"/>
          <w:sz w:val="24"/>
          <w:szCs w:val="24"/>
        </w:rPr>
        <w:t xml:space="preserve"> </w:t>
      </w:r>
      <w:r w:rsidR="00990E41">
        <w:rPr>
          <w:rFonts w:ascii="Arial" w:eastAsia="Times New Roman" w:hAnsi="Arial" w:cs="Arial"/>
          <w:sz w:val="24"/>
          <w:szCs w:val="24"/>
        </w:rPr>
        <w:t>€</w:t>
      </w:r>
      <w:r w:rsidR="00F02B59" w:rsidRPr="00F02B59">
        <w:rPr>
          <w:rFonts w:ascii="Arial" w:eastAsia="Times New Roman" w:hAnsi="Arial" w:cs="Arial"/>
          <w:sz w:val="24"/>
          <w:szCs w:val="24"/>
        </w:rPr>
        <w:t xml:space="preserve"> </w:t>
      </w:r>
      <w:r w:rsidR="004856BC">
        <w:rPr>
          <w:rFonts w:ascii="Arial" w:eastAsia="Times New Roman" w:hAnsi="Arial" w:cs="Arial"/>
          <w:sz w:val="24"/>
          <w:szCs w:val="24"/>
        </w:rPr>
        <w:t xml:space="preserve">2 </w:t>
      </w:r>
      <w:r w:rsidR="00F02B59" w:rsidRPr="00F02B59">
        <w:rPr>
          <w:rFonts w:ascii="Arial" w:eastAsia="Times New Roman" w:hAnsi="Arial" w:cs="Arial"/>
          <w:sz w:val="24"/>
          <w:szCs w:val="24"/>
        </w:rPr>
        <w:t>775 853.</w:t>
      </w:r>
      <w:r w:rsidR="007161E4">
        <w:rPr>
          <w:rFonts w:ascii="Arial" w:eastAsia="Times New Roman" w:hAnsi="Arial" w:cs="Arial"/>
          <w:sz w:val="24"/>
          <w:szCs w:val="24"/>
        </w:rPr>
        <w:t>08</w:t>
      </w:r>
      <w:r w:rsidR="003E09F7">
        <w:rPr>
          <w:rFonts w:ascii="Arial" w:eastAsia="Times New Roman" w:hAnsi="Arial" w:cs="Arial"/>
          <w:sz w:val="24"/>
          <w:szCs w:val="24"/>
        </w:rPr>
        <w:t xml:space="preserve"> in terms of the oral agreement between Vrca and Barac</w:t>
      </w:r>
      <w:r>
        <w:rPr>
          <w:rFonts w:ascii="Arial" w:eastAsia="Times New Roman" w:hAnsi="Arial" w:cs="Arial"/>
          <w:sz w:val="24"/>
          <w:szCs w:val="24"/>
        </w:rPr>
        <w:t>; and (</w:t>
      </w:r>
      <w:r w:rsidR="00C57056">
        <w:rPr>
          <w:rFonts w:ascii="Arial" w:eastAsia="Times New Roman" w:hAnsi="Arial" w:cs="Arial"/>
          <w:sz w:val="24"/>
          <w:szCs w:val="24"/>
        </w:rPr>
        <w:t>b</w:t>
      </w:r>
      <w:r>
        <w:rPr>
          <w:rFonts w:ascii="Arial" w:eastAsia="Times New Roman" w:hAnsi="Arial" w:cs="Arial"/>
          <w:sz w:val="24"/>
          <w:szCs w:val="24"/>
        </w:rPr>
        <w:t xml:space="preserve">) a counter-claim by IDS for payment of an amount due to it </w:t>
      </w:r>
      <w:r w:rsidR="00F02B59">
        <w:rPr>
          <w:rFonts w:ascii="Arial" w:eastAsia="Times New Roman" w:hAnsi="Arial" w:cs="Arial"/>
          <w:sz w:val="24"/>
          <w:szCs w:val="24"/>
        </w:rPr>
        <w:t>in</w:t>
      </w:r>
      <w:r w:rsidR="003E09F7">
        <w:rPr>
          <w:rFonts w:ascii="Arial" w:eastAsia="Times New Roman" w:hAnsi="Arial" w:cs="Arial"/>
          <w:sz w:val="24"/>
          <w:szCs w:val="24"/>
        </w:rPr>
        <w:t xml:space="preserve"> terms of the so-called “Medupi subcontract” and the “Kusile subcontract” in</w:t>
      </w:r>
      <w:r w:rsidR="00F02B59">
        <w:rPr>
          <w:rFonts w:ascii="Arial" w:eastAsia="Times New Roman" w:hAnsi="Arial" w:cs="Arial"/>
          <w:sz w:val="24"/>
          <w:szCs w:val="24"/>
        </w:rPr>
        <w:t xml:space="preserve"> the amount of</w:t>
      </w:r>
      <w:r w:rsidR="00F02B59" w:rsidRPr="00F02B59">
        <w:t xml:space="preserve"> </w:t>
      </w:r>
      <w:r w:rsidR="00990E41">
        <w:rPr>
          <w:rFonts w:ascii="Arial" w:eastAsia="Times New Roman" w:hAnsi="Arial" w:cs="Arial"/>
          <w:sz w:val="24"/>
          <w:szCs w:val="24"/>
        </w:rPr>
        <w:t>€</w:t>
      </w:r>
      <w:r w:rsidR="00F02B59" w:rsidRPr="00F02B59">
        <w:rPr>
          <w:rFonts w:ascii="Arial" w:eastAsia="Times New Roman" w:hAnsi="Arial" w:cs="Arial"/>
          <w:sz w:val="24"/>
          <w:szCs w:val="24"/>
        </w:rPr>
        <w:t xml:space="preserve"> 20 834 137.87.</w:t>
      </w:r>
      <w:r>
        <w:rPr>
          <w:rFonts w:ascii="Arial" w:eastAsia="Times New Roman" w:hAnsi="Arial" w:cs="Arial"/>
          <w:sz w:val="24"/>
          <w:szCs w:val="24"/>
        </w:rPr>
        <w:t xml:space="preserve"> </w:t>
      </w:r>
      <w:r w:rsidR="005259E3" w:rsidRPr="005259E3">
        <w:rPr>
          <w:rFonts w:ascii="Arial" w:eastAsia="Times New Roman" w:hAnsi="Arial" w:cs="Arial"/>
          <w:sz w:val="24"/>
          <w:szCs w:val="24"/>
        </w:rPr>
        <w:t xml:space="preserve">Industrius disputed that these </w:t>
      </w:r>
      <w:r w:rsidR="002237F3">
        <w:rPr>
          <w:rFonts w:ascii="Arial" w:eastAsia="Times New Roman" w:hAnsi="Arial" w:cs="Arial"/>
          <w:sz w:val="24"/>
          <w:szCs w:val="24"/>
        </w:rPr>
        <w:t xml:space="preserve">“subcontracts” </w:t>
      </w:r>
      <w:r w:rsidR="005259E3" w:rsidRPr="005259E3">
        <w:rPr>
          <w:rFonts w:ascii="Arial" w:eastAsia="Times New Roman" w:hAnsi="Arial" w:cs="Arial"/>
          <w:sz w:val="24"/>
          <w:szCs w:val="24"/>
        </w:rPr>
        <w:t>governed the contractual relationship between it and IDS.</w:t>
      </w:r>
    </w:p>
    <w:p w14:paraId="6D14FE3B" w14:textId="1724DFDA" w:rsidR="00825360" w:rsidRDefault="003D3352" w:rsidP="00825360">
      <w:pPr>
        <w:spacing w:before="240" w:after="0" w:line="480" w:lineRule="auto"/>
        <w:jc w:val="both"/>
        <w:rPr>
          <w:rFonts w:ascii="Arial" w:eastAsia="Times New Roman" w:hAnsi="Arial" w:cs="Arial"/>
          <w:sz w:val="24"/>
          <w:szCs w:val="24"/>
        </w:rPr>
      </w:pPr>
      <w:r>
        <w:rPr>
          <w:rFonts w:ascii="Arial" w:eastAsia="Times New Roman" w:hAnsi="Arial" w:cs="Arial"/>
          <w:sz w:val="24"/>
          <w:szCs w:val="24"/>
        </w:rPr>
        <w:t>[</w:t>
      </w:r>
      <w:r w:rsidR="002237F3">
        <w:rPr>
          <w:rFonts w:ascii="Arial" w:eastAsia="Times New Roman" w:hAnsi="Arial" w:cs="Arial"/>
          <w:sz w:val="24"/>
          <w:szCs w:val="24"/>
        </w:rPr>
        <w:t>7</w:t>
      </w:r>
      <w:r>
        <w:rPr>
          <w:rFonts w:ascii="Arial" w:eastAsia="Times New Roman" w:hAnsi="Arial" w:cs="Arial"/>
          <w:sz w:val="24"/>
          <w:szCs w:val="24"/>
        </w:rPr>
        <w:t>]</w:t>
      </w:r>
      <w:r w:rsidR="00825360">
        <w:rPr>
          <w:rFonts w:ascii="Arial" w:eastAsia="Times New Roman" w:hAnsi="Arial" w:cs="Arial"/>
          <w:sz w:val="24"/>
          <w:szCs w:val="24"/>
        </w:rPr>
        <w:tab/>
      </w:r>
      <w:r>
        <w:rPr>
          <w:rFonts w:ascii="Arial" w:eastAsia="Times New Roman" w:hAnsi="Arial" w:cs="Arial"/>
          <w:sz w:val="24"/>
          <w:szCs w:val="24"/>
        </w:rPr>
        <w:t>D</w:t>
      </w:r>
      <w:r w:rsidRPr="003D3352">
        <w:rPr>
          <w:rFonts w:ascii="Arial" w:eastAsia="Times New Roman" w:hAnsi="Arial" w:cs="Arial"/>
          <w:sz w:val="24"/>
          <w:szCs w:val="24"/>
        </w:rPr>
        <w:t xml:space="preserve">uring the arbitration process, </w:t>
      </w:r>
      <w:r>
        <w:rPr>
          <w:rFonts w:ascii="Arial" w:eastAsia="Times New Roman" w:hAnsi="Arial" w:cs="Arial"/>
          <w:sz w:val="24"/>
          <w:szCs w:val="24"/>
        </w:rPr>
        <w:t>IDS</w:t>
      </w:r>
      <w:r w:rsidR="00F077D1">
        <w:rPr>
          <w:rFonts w:ascii="Arial" w:eastAsia="Times New Roman" w:hAnsi="Arial" w:cs="Arial"/>
          <w:sz w:val="24"/>
          <w:szCs w:val="24"/>
        </w:rPr>
        <w:t xml:space="preserve"> </w:t>
      </w:r>
      <w:r w:rsidRPr="003D3352">
        <w:rPr>
          <w:rFonts w:ascii="Arial" w:eastAsia="Times New Roman" w:hAnsi="Arial" w:cs="Arial"/>
          <w:sz w:val="24"/>
          <w:szCs w:val="24"/>
        </w:rPr>
        <w:t>sought to amend its counterclaim</w:t>
      </w:r>
      <w:r w:rsidR="00F077D1">
        <w:rPr>
          <w:rFonts w:ascii="Arial" w:eastAsia="Times New Roman" w:hAnsi="Arial" w:cs="Arial"/>
          <w:sz w:val="24"/>
          <w:szCs w:val="24"/>
        </w:rPr>
        <w:t xml:space="preserve"> by introducing </w:t>
      </w:r>
      <w:r w:rsidR="00F077D1" w:rsidRPr="003D3352">
        <w:rPr>
          <w:rFonts w:ascii="Arial" w:eastAsia="Times New Roman" w:hAnsi="Arial" w:cs="Arial"/>
          <w:sz w:val="24"/>
          <w:szCs w:val="24"/>
        </w:rPr>
        <w:t>unjust enrichment claims</w:t>
      </w:r>
      <w:r w:rsidR="00F077D1">
        <w:rPr>
          <w:rFonts w:ascii="Arial" w:eastAsia="Times New Roman" w:hAnsi="Arial" w:cs="Arial"/>
          <w:sz w:val="24"/>
          <w:szCs w:val="24"/>
        </w:rPr>
        <w:t xml:space="preserve"> as an alternative to its contractual claims.</w:t>
      </w:r>
      <w:r w:rsidR="00F077D1" w:rsidRPr="003D3352">
        <w:rPr>
          <w:rFonts w:ascii="Arial" w:eastAsia="Times New Roman" w:hAnsi="Arial" w:cs="Arial"/>
          <w:sz w:val="24"/>
          <w:szCs w:val="24"/>
        </w:rPr>
        <w:t xml:space="preserve"> </w:t>
      </w:r>
      <w:r w:rsidR="00541BE5">
        <w:rPr>
          <w:rFonts w:ascii="Arial" w:eastAsia="Times New Roman" w:hAnsi="Arial" w:cs="Arial"/>
          <w:sz w:val="24"/>
          <w:szCs w:val="24"/>
        </w:rPr>
        <w:t xml:space="preserve">Industrius opposed the </w:t>
      </w:r>
      <w:r w:rsidR="00541BE5" w:rsidRPr="00541BE5">
        <w:rPr>
          <w:rFonts w:ascii="Arial" w:eastAsia="Times New Roman" w:hAnsi="Arial" w:cs="Arial"/>
          <w:sz w:val="24"/>
          <w:szCs w:val="24"/>
        </w:rPr>
        <w:t>amendment</w:t>
      </w:r>
      <w:r w:rsidR="00541BE5">
        <w:rPr>
          <w:rFonts w:ascii="Arial" w:eastAsia="Times New Roman" w:hAnsi="Arial" w:cs="Arial"/>
          <w:sz w:val="24"/>
          <w:szCs w:val="24"/>
        </w:rPr>
        <w:t>.</w:t>
      </w:r>
      <w:r w:rsidR="003E09F7">
        <w:rPr>
          <w:rFonts w:ascii="Arial" w:eastAsia="Times New Roman" w:hAnsi="Arial" w:cs="Arial"/>
          <w:sz w:val="24"/>
          <w:szCs w:val="24"/>
        </w:rPr>
        <w:t xml:space="preserve"> </w:t>
      </w:r>
      <w:r w:rsidR="00541BE5" w:rsidRPr="00541BE5">
        <w:rPr>
          <w:rFonts w:ascii="Arial" w:eastAsia="Times New Roman" w:hAnsi="Arial" w:cs="Arial"/>
          <w:sz w:val="24"/>
          <w:szCs w:val="24"/>
        </w:rPr>
        <w:t xml:space="preserve">The arbitrator refused leave to amend on the basis that the proposed unjust enrichment claims fell outside his terms of reference, and the arbitration agreement. </w:t>
      </w:r>
      <w:r w:rsidR="00541BE5">
        <w:rPr>
          <w:rFonts w:ascii="Arial" w:eastAsia="Times New Roman" w:hAnsi="Arial" w:cs="Arial"/>
          <w:sz w:val="24"/>
          <w:szCs w:val="24"/>
        </w:rPr>
        <w:t xml:space="preserve">As a </w:t>
      </w:r>
      <w:r w:rsidR="004856BC">
        <w:rPr>
          <w:rFonts w:ascii="Arial" w:eastAsia="Times New Roman" w:hAnsi="Arial" w:cs="Arial"/>
          <w:sz w:val="24"/>
          <w:szCs w:val="24"/>
        </w:rPr>
        <w:t xml:space="preserve">result, </w:t>
      </w:r>
      <w:r w:rsidR="004856BC" w:rsidRPr="00541BE5">
        <w:rPr>
          <w:rFonts w:ascii="Arial" w:eastAsia="Times New Roman" w:hAnsi="Arial" w:cs="Arial"/>
          <w:sz w:val="24"/>
          <w:szCs w:val="24"/>
        </w:rPr>
        <w:t>IDS</w:t>
      </w:r>
      <w:r w:rsidR="00541BE5">
        <w:rPr>
          <w:rFonts w:ascii="Arial" w:eastAsia="Times New Roman" w:hAnsi="Arial" w:cs="Arial"/>
          <w:sz w:val="24"/>
          <w:szCs w:val="24"/>
        </w:rPr>
        <w:t xml:space="preserve"> </w:t>
      </w:r>
      <w:r w:rsidR="00541BE5" w:rsidRPr="00541BE5">
        <w:rPr>
          <w:rFonts w:ascii="Arial" w:eastAsia="Times New Roman" w:hAnsi="Arial" w:cs="Arial"/>
          <w:sz w:val="24"/>
          <w:szCs w:val="24"/>
        </w:rPr>
        <w:t xml:space="preserve">launched two applications out of </w:t>
      </w:r>
      <w:r w:rsidR="007A459A" w:rsidRPr="00541BE5">
        <w:rPr>
          <w:rFonts w:ascii="Arial" w:eastAsia="Times New Roman" w:hAnsi="Arial" w:cs="Arial"/>
          <w:sz w:val="24"/>
          <w:szCs w:val="24"/>
        </w:rPr>
        <w:t xml:space="preserve">the </w:t>
      </w:r>
      <w:r w:rsidR="007A459A" w:rsidRPr="00541BE5">
        <w:rPr>
          <w:rFonts w:ascii="Arial" w:eastAsia="Times New Roman" w:hAnsi="Arial" w:cs="Arial"/>
          <w:sz w:val="24"/>
          <w:szCs w:val="24"/>
        </w:rPr>
        <w:lastRenderedPageBreak/>
        <w:t>High</w:t>
      </w:r>
      <w:r w:rsidR="00541BE5" w:rsidRPr="00541BE5">
        <w:rPr>
          <w:rFonts w:ascii="Arial" w:eastAsia="Times New Roman" w:hAnsi="Arial" w:cs="Arial"/>
          <w:sz w:val="24"/>
          <w:szCs w:val="24"/>
        </w:rPr>
        <w:t xml:space="preserve"> Court</w:t>
      </w:r>
      <w:r w:rsidR="00C57056">
        <w:rPr>
          <w:rFonts w:ascii="Arial" w:eastAsia="Times New Roman" w:hAnsi="Arial" w:cs="Arial"/>
          <w:sz w:val="24"/>
          <w:szCs w:val="24"/>
        </w:rPr>
        <w:t xml:space="preserve"> Gauteng Local Division</w:t>
      </w:r>
      <w:r w:rsidR="00830E95">
        <w:rPr>
          <w:rFonts w:ascii="Arial" w:eastAsia="Times New Roman" w:hAnsi="Arial" w:cs="Arial"/>
          <w:sz w:val="24"/>
          <w:szCs w:val="24"/>
        </w:rPr>
        <w:t>,</w:t>
      </w:r>
      <w:r w:rsidR="00541BE5" w:rsidRPr="00541BE5">
        <w:rPr>
          <w:rFonts w:ascii="Arial" w:eastAsia="Times New Roman" w:hAnsi="Arial" w:cs="Arial"/>
          <w:sz w:val="24"/>
          <w:szCs w:val="24"/>
        </w:rPr>
        <w:t xml:space="preserve"> firstly</w:t>
      </w:r>
      <w:r w:rsidR="00232A82">
        <w:rPr>
          <w:rFonts w:ascii="Arial" w:eastAsia="Times New Roman" w:hAnsi="Arial" w:cs="Arial"/>
          <w:sz w:val="24"/>
          <w:szCs w:val="24"/>
        </w:rPr>
        <w:t xml:space="preserve"> </w:t>
      </w:r>
      <w:r w:rsidR="00830E95">
        <w:rPr>
          <w:rFonts w:ascii="Arial" w:eastAsia="Times New Roman" w:hAnsi="Arial" w:cs="Arial"/>
          <w:sz w:val="24"/>
          <w:szCs w:val="24"/>
        </w:rPr>
        <w:t>to</w:t>
      </w:r>
      <w:r w:rsidR="00541BE5" w:rsidRPr="00541BE5">
        <w:rPr>
          <w:rFonts w:ascii="Arial" w:eastAsia="Times New Roman" w:hAnsi="Arial" w:cs="Arial"/>
          <w:sz w:val="24"/>
          <w:szCs w:val="24"/>
        </w:rPr>
        <w:t xml:space="preserve"> interdict the arbitration proceedings from proceeding and secondly, to inter alia, review the arbitrator</w:t>
      </w:r>
      <w:r w:rsidR="002F13F3">
        <w:rPr>
          <w:rFonts w:ascii="Arial" w:eastAsia="Times New Roman" w:hAnsi="Arial" w:cs="Arial"/>
          <w:sz w:val="24"/>
          <w:szCs w:val="24"/>
        </w:rPr>
        <w:t>’s</w:t>
      </w:r>
      <w:r w:rsidR="00541BE5" w:rsidRPr="00541BE5">
        <w:rPr>
          <w:rFonts w:ascii="Arial" w:eastAsia="Times New Roman" w:hAnsi="Arial" w:cs="Arial"/>
          <w:sz w:val="24"/>
          <w:szCs w:val="24"/>
        </w:rPr>
        <w:t xml:space="preserve"> </w:t>
      </w:r>
      <w:r w:rsidR="00541BE5">
        <w:rPr>
          <w:rFonts w:ascii="Arial" w:eastAsia="Times New Roman" w:hAnsi="Arial" w:cs="Arial"/>
          <w:sz w:val="24"/>
          <w:szCs w:val="24"/>
        </w:rPr>
        <w:t>decision to dismiss</w:t>
      </w:r>
      <w:r w:rsidR="00541BE5" w:rsidRPr="00541BE5">
        <w:rPr>
          <w:rFonts w:ascii="Arial" w:eastAsia="Times New Roman" w:hAnsi="Arial" w:cs="Arial"/>
          <w:sz w:val="24"/>
          <w:szCs w:val="24"/>
        </w:rPr>
        <w:t xml:space="preserve"> the proposed amendment.</w:t>
      </w:r>
    </w:p>
    <w:p w14:paraId="46454902" w14:textId="5C24B87E" w:rsidR="00C57056" w:rsidRDefault="002C7CC7" w:rsidP="00825360">
      <w:pPr>
        <w:spacing w:before="240" w:after="0" w:line="480" w:lineRule="auto"/>
        <w:jc w:val="both"/>
        <w:rPr>
          <w:rFonts w:ascii="Arial" w:eastAsia="Times New Roman" w:hAnsi="Arial" w:cs="Arial"/>
          <w:sz w:val="24"/>
          <w:szCs w:val="24"/>
        </w:rPr>
      </w:pPr>
      <w:r>
        <w:rPr>
          <w:rFonts w:ascii="Arial" w:eastAsia="Times New Roman" w:hAnsi="Arial" w:cs="Arial"/>
          <w:sz w:val="24"/>
          <w:szCs w:val="24"/>
        </w:rPr>
        <w:t>[</w:t>
      </w:r>
      <w:r w:rsidR="002237F3">
        <w:rPr>
          <w:rFonts w:ascii="Arial" w:eastAsia="Times New Roman" w:hAnsi="Arial" w:cs="Arial"/>
          <w:sz w:val="24"/>
          <w:szCs w:val="24"/>
        </w:rPr>
        <w:t>8</w:t>
      </w:r>
      <w:r>
        <w:rPr>
          <w:rFonts w:ascii="Arial" w:eastAsia="Times New Roman" w:hAnsi="Arial" w:cs="Arial"/>
          <w:sz w:val="24"/>
          <w:szCs w:val="24"/>
        </w:rPr>
        <w:t>]</w:t>
      </w:r>
      <w:r w:rsidR="00825360">
        <w:rPr>
          <w:rFonts w:ascii="Arial" w:eastAsia="Times New Roman" w:hAnsi="Arial" w:cs="Arial"/>
          <w:sz w:val="24"/>
          <w:szCs w:val="24"/>
        </w:rPr>
        <w:tab/>
      </w:r>
      <w:r>
        <w:rPr>
          <w:rFonts w:ascii="Arial" w:eastAsia="Times New Roman" w:hAnsi="Arial" w:cs="Arial"/>
          <w:sz w:val="24"/>
          <w:szCs w:val="24"/>
        </w:rPr>
        <w:t>P</w:t>
      </w:r>
      <w:r w:rsidRPr="002C7CC7">
        <w:rPr>
          <w:rFonts w:ascii="Arial" w:eastAsia="Times New Roman" w:hAnsi="Arial" w:cs="Arial"/>
          <w:sz w:val="24"/>
          <w:szCs w:val="24"/>
        </w:rPr>
        <w:t xml:space="preserve">rior to the hearing of the interdict proceedings, the </w:t>
      </w:r>
      <w:r w:rsidR="00B92B83">
        <w:rPr>
          <w:rFonts w:ascii="Arial" w:eastAsia="Times New Roman" w:hAnsi="Arial" w:cs="Arial"/>
          <w:sz w:val="24"/>
          <w:szCs w:val="24"/>
        </w:rPr>
        <w:t>matter was</w:t>
      </w:r>
      <w:r w:rsidR="002237F3">
        <w:rPr>
          <w:rFonts w:ascii="Arial" w:eastAsia="Times New Roman" w:hAnsi="Arial" w:cs="Arial"/>
          <w:sz w:val="24"/>
          <w:szCs w:val="24"/>
        </w:rPr>
        <w:t xml:space="preserve"> settled between the </w:t>
      </w:r>
      <w:r w:rsidR="00830E95">
        <w:rPr>
          <w:rFonts w:ascii="Arial" w:eastAsia="Times New Roman" w:hAnsi="Arial" w:cs="Arial"/>
          <w:sz w:val="24"/>
          <w:szCs w:val="24"/>
        </w:rPr>
        <w:t>parties,</w:t>
      </w:r>
      <w:r w:rsidR="002237F3">
        <w:rPr>
          <w:rFonts w:ascii="Arial" w:eastAsia="Times New Roman" w:hAnsi="Arial" w:cs="Arial"/>
          <w:sz w:val="24"/>
          <w:szCs w:val="24"/>
        </w:rPr>
        <w:t xml:space="preserve"> and </w:t>
      </w:r>
      <w:r w:rsidR="00232A82">
        <w:rPr>
          <w:rFonts w:ascii="Arial" w:eastAsia="Times New Roman" w:hAnsi="Arial" w:cs="Arial"/>
          <w:sz w:val="24"/>
          <w:szCs w:val="24"/>
        </w:rPr>
        <w:t>it was agreed</w:t>
      </w:r>
      <w:r w:rsidR="00B92B83">
        <w:rPr>
          <w:rFonts w:ascii="Arial" w:eastAsia="Times New Roman" w:hAnsi="Arial" w:cs="Arial"/>
          <w:sz w:val="24"/>
          <w:szCs w:val="24"/>
        </w:rPr>
        <w:t xml:space="preserve"> that the unjustified enrichment </w:t>
      </w:r>
      <w:r w:rsidR="00260C39">
        <w:rPr>
          <w:rFonts w:ascii="Arial" w:eastAsia="Times New Roman" w:hAnsi="Arial" w:cs="Arial"/>
          <w:sz w:val="24"/>
          <w:szCs w:val="24"/>
        </w:rPr>
        <w:t>claims</w:t>
      </w:r>
      <w:r w:rsidR="00B92B83">
        <w:rPr>
          <w:rFonts w:ascii="Arial" w:eastAsia="Times New Roman" w:hAnsi="Arial" w:cs="Arial"/>
          <w:sz w:val="24"/>
          <w:szCs w:val="24"/>
        </w:rPr>
        <w:t xml:space="preserve"> could be dealt with in the arbitration proceedings. </w:t>
      </w:r>
      <w:r w:rsidR="00B92B83" w:rsidRPr="00B92B83">
        <w:rPr>
          <w:rFonts w:ascii="Arial" w:eastAsia="Times New Roman" w:hAnsi="Arial" w:cs="Arial"/>
          <w:sz w:val="24"/>
          <w:szCs w:val="24"/>
        </w:rPr>
        <w:t>IDS</w:t>
      </w:r>
      <w:r w:rsidR="00260C39">
        <w:rPr>
          <w:rFonts w:ascii="Arial" w:eastAsia="Times New Roman" w:hAnsi="Arial" w:cs="Arial"/>
          <w:sz w:val="24"/>
          <w:szCs w:val="24"/>
        </w:rPr>
        <w:t xml:space="preserve">, </w:t>
      </w:r>
      <w:r w:rsidR="00B92B83" w:rsidRPr="00B92B83">
        <w:rPr>
          <w:rFonts w:ascii="Arial" w:eastAsia="Times New Roman" w:hAnsi="Arial" w:cs="Arial"/>
          <w:sz w:val="24"/>
          <w:szCs w:val="24"/>
        </w:rPr>
        <w:t xml:space="preserve">accordingly, amended its counter-claim in the arbitration </w:t>
      </w:r>
      <w:r w:rsidR="00260C39" w:rsidRPr="00B92B83">
        <w:rPr>
          <w:rFonts w:ascii="Arial" w:eastAsia="Times New Roman" w:hAnsi="Arial" w:cs="Arial"/>
          <w:sz w:val="24"/>
          <w:szCs w:val="24"/>
        </w:rPr>
        <w:t>on 27 September 2019</w:t>
      </w:r>
      <w:r w:rsidR="00260C39" w:rsidRPr="00260C39">
        <w:rPr>
          <w:rFonts w:ascii="Arial" w:eastAsia="Times New Roman" w:hAnsi="Arial" w:cs="Arial"/>
          <w:sz w:val="24"/>
          <w:szCs w:val="24"/>
        </w:rPr>
        <w:t xml:space="preserve"> </w:t>
      </w:r>
      <w:r w:rsidR="00B92B83" w:rsidRPr="00B92B83">
        <w:rPr>
          <w:rFonts w:ascii="Arial" w:eastAsia="Times New Roman" w:hAnsi="Arial" w:cs="Arial"/>
          <w:sz w:val="24"/>
          <w:szCs w:val="24"/>
        </w:rPr>
        <w:t>to include the enrichment claims.</w:t>
      </w:r>
      <w:r w:rsidR="00B92B83">
        <w:rPr>
          <w:rFonts w:ascii="Arial" w:eastAsia="Times New Roman" w:hAnsi="Arial" w:cs="Arial"/>
          <w:sz w:val="24"/>
          <w:szCs w:val="24"/>
        </w:rPr>
        <w:t xml:space="preserve"> </w:t>
      </w:r>
      <w:r>
        <w:rPr>
          <w:rFonts w:ascii="Arial" w:eastAsia="Times New Roman" w:hAnsi="Arial" w:cs="Arial"/>
          <w:sz w:val="24"/>
          <w:szCs w:val="24"/>
        </w:rPr>
        <w:t xml:space="preserve">However, </w:t>
      </w:r>
      <w:r w:rsidRPr="002C7CC7">
        <w:rPr>
          <w:rFonts w:ascii="Arial" w:eastAsia="Times New Roman" w:hAnsi="Arial" w:cs="Arial"/>
          <w:sz w:val="24"/>
          <w:szCs w:val="24"/>
        </w:rPr>
        <w:t xml:space="preserve">before </w:t>
      </w:r>
      <w:r w:rsidR="00C57056">
        <w:rPr>
          <w:rFonts w:ascii="Arial" w:eastAsia="Times New Roman" w:hAnsi="Arial" w:cs="Arial"/>
          <w:sz w:val="24"/>
          <w:szCs w:val="24"/>
        </w:rPr>
        <w:t>the amendment was</w:t>
      </w:r>
      <w:r w:rsidRPr="002C7CC7">
        <w:rPr>
          <w:rFonts w:ascii="Arial" w:eastAsia="Times New Roman" w:hAnsi="Arial" w:cs="Arial"/>
          <w:sz w:val="24"/>
          <w:szCs w:val="24"/>
        </w:rPr>
        <w:t xml:space="preserve"> formally effected by way of a written amendment to the arbitration agreement</w:t>
      </w:r>
      <w:r w:rsidR="00260C39">
        <w:rPr>
          <w:rFonts w:ascii="Arial" w:eastAsia="Times New Roman" w:hAnsi="Arial" w:cs="Arial"/>
          <w:sz w:val="24"/>
          <w:szCs w:val="24"/>
        </w:rPr>
        <w:t>,</w:t>
      </w:r>
      <w:r w:rsidR="00667D2E">
        <w:rPr>
          <w:rFonts w:ascii="Arial" w:eastAsia="Times New Roman" w:hAnsi="Arial" w:cs="Arial"/>
          <w:sz w:val="24"/>
          <w:szCs w:val="24"/>
        </w:rPr>
        <w:t xml:space="preserve"> IDS’s </w:t>
      </w:r>
      <w:r w:rsidRPr="002C7CC7">
        <w:rPr>
          <w:rFonts w:ascii="Arial" w:eastAsia="Times New Roman" w:hAnsi="Arial" w:cs="Arial"/>
          <w:sz w:val="24"/>
          <w:szCs w:val="24"/>
        </w:rPr>
        <w:t>attorneys of record withdrew</w:t>
      </w:r>
      <w:r w:rsidR="002057E6" w:rsidRPr="002057E6">
        <w:rPr>
          <w:rFonts w:ascii="Arial" w:eastAsia="Times New Roman" w:hAnsi="Arial" w:cs="Arial"/>
          <w:sz w:val="24"/>
          <w:szCs w:val="24"/>
        </w:rPr>
        <w:t xml:space="preserve"> </w:t>
      </w:r>
      <w:r w:rsidR="002057E6">
        <w:rPr>
          <w:rFonts w:ascii="Arial" w:eastAsia="Times New Roman" w:hAnsi="Arial" w:cs="Arial"/>
          <w:sz w:val="24"/>
          <w:szCs w:val="24"/>
        </w:rPr>
        <w:t>from the proceedings due to a fee dispute</w:t>
      </w:r>
      <w:r w:rsidRPr="002C7CC7">
        <w:rPr>
          <w:rFonts w:ascii="Arial" w:eastAsia="Times New Roman" w:hAnsi="Arial" w:cs="Arial"/>
          <w:sz w:val="24"/>
          <w:szCs w:val="24"/>
        </w:rPr>
        <w:t>.</w:t>
      </w:r>
      <w:r w:rsidR="00260C39">
        <w:rPr>
          <w:rFonts w:ascii="Arial" w:eastAsia="Times New Roman" w:hAnsi="Arial" w:cs="Arial"/>
          <w:sz w:val="24"/>
          <w:szCs w:val="24"/>
        </w:rPr>
        <w:t xml:space="preserve"> The arbitration was scheduled for 25 May 2019.</w:t>
      </w:r>
      <w:r w:rsidR="004856BC">
        <w:rPr>
          <w:rFonts w:ascii="Arial" w:eastAsia="Times New Roman" w:hAnsi="Arial" w:cs="Arial"/>
          <w:sz w:val="24"/>
          <w:szCs w:val="24"/>
        </w:rPr>
        <w:t xml:space="preserve"> </w:t>
      </w:r>
      <w:r w:rsidR="00B92B83" w:rsidRPr="00B92B83">
        <w:rPr>
          <w:rFonts w:ascii="Arial" w:eastAsia="Times New Roman" w:hAnsi="Arial" w:cs="Arial"/>
          <w:sz w:val="24"/>
          <w:szCs w:val="24"/>
        </w:rPr>
        <w:t>For procedural reasons, the A</w:t>
      </w:r>
      <w:r w:rsidR="00B92B83">
        <w:rPr>
          <w:rFonts w:ascii="Arial" w:eastAsia="Times New Roman" w:hAnsi="Arial" w:cs="Arial"/>
          <w:sz w:val="24"/>
          <w:szCs w:val="24"/>
        </w:rPr>
        <w:t>r</w:t>
      </w:r>
      <w:r w:rsidR="00B92B83" w:rsidRPr="00B92B83">
        <w:rPr>
          <w:rFonts w:ascii="Arial" w:eastAsia="Times New Roman" w:hAnsi="Arial" w:cs="Arial"/>
          <w:sz w:val="24"/>
          <w:szCs w:val="24"/>
        </w:rPr>
        <w:t>bitrator ruled prior to the hearing of 25 May 2020 that what was before him insofar as IDS'</w:t>
      </w:r>
      <w:r w:rsidR="00B92B83">
        <w:rPr>
          <w:rFonts w:ascii="Arial" w:eastAsia="Times New Roman" w:hAnsi="Arial" w:cs="Arial"/>
          <w:sz w:val="24"/>
          <w:szCs w:val="24"/>
        </w:rPr>
        <w:t xml:space="preserve"> c</w:t>
      </w:r>
      <w:r w:rsidR="00B92B83" w:rsidRPr="00B92B83">
        <w:rPr>
          <w:rFonts w:ascii="Arial" w:eastAsia="Times New Roman" w:hAnsi="Arial" w:cs="Arial"/>
          <w:sz w:val="24"/>
          <w:szCs w:val="24"/>
        </w:rPr>
        <w:t xml:space="preserve">ounterclaims </w:t>
      </w:r>
      <w:r w:rsidR="00B92B83">
        <w:rPr>
          <w:rFonts w:ascii="Arial" w:eastAsia="Times New Roman" w:hAnsi="Arial" w:cs="Arial"/>
          <w:sz w:val="24"/>
          <w:szCs w:val="24"/>
        </w:rPr>
        <w:t>were</w:t>
      </w:r>
      <w:r w:rsidR="00B92B83" w:rsidRPr="00B92B83">
        <w:rPr>
          <w:rFonts w:ascii="Arial" w:eastAsia="Times New Roman" w:hAnsi="Arial" w:cs="Arial"/>
          <w:sz w:val="24"/>
          <w:szCs w:val="24"/>
        </w:rPr>
        <w:t xml:space="preserve"> concerned</w:t>
      </w:r>
      <w:r w:rsidR="00260C39">
        <w:rPr>
          <w:rFonts w:ascii="Arial" w:eastAsia="Times New Roman" w:hAnsi="Arial" w:cs="Arial"/>
          <w:sz w:val="24"/>
          <w:szCs w:val="24"/>
        </w:rPr>
        <w:t>,</w:t>
      </w:r>
      <w:r w:rsidR="00B92B83" w:rsidRPr="00B92B83">
        <w:rPr>
          <w:rFonts w:ascii="Arial" w:eastAsia="Times New Roman" w:hAnsi="Arial" w:cs="Arial"/>
          <w:sz w:val="24"/>
          <w:szCs w:val="24"/>
        </w:rPr>
        <w:t xml:space="preserve"> was the counterclaim in its original form —i.e. prior to the amendment to include the alternative enrichment claims</w:t>
      </w:r>
      <w:r w:rsidR="00B92B83">
        <w:rPr>
          <w:rFonts w:ascii="Arial" w:eastAsia="Times New Roman" w:hAnsi="Arial" w:cs="Arial"/>
          <w:sz w:val="24"/>
          <w:szCs w:val="24"/>
        </w:rPr>
        <w:t xml:space="preserve">. </w:t>
      </w:r>
      <w:r w:rsidR="004856BC">
        <w:rPr>
          <w:rFonts w:ascii="Arial" w:eastAsia="Times New Roman" w:hAnsi="Arial" w:cs="Arial"/>
          <w:sz w:val="24"/>
          <w:szCs w:val="24"/>
        </w:rPr>
        <w:t>T</w:t>
      </w:r>
      <w:r w:rsidR="00B52650" w:rsidRPr="00B52650">
        <w:rPr>
          <w:rFonts w:ascii="Arial" w:eastAsia="Times New Roman" w:hAnsi="Arial" w:cs="Arial"/>
          <w:sz w:val="24"/>
          <w:szCs w:val="24"/>
        </w:rPr>
        <w:t xml:space="preserve">he arbitration hearing </w:t>
      </w:r>
      <w:r w:rsidR="004856BC">
        <w:rPr>
          <w:rFonts w:ascii="Arial" w:eastAsia="Times New Roman" w:hAnsi="Arial" w:cs="Arial"/>
          <w:sz w:val="24"/>
          <w:szCs w:val="24"/>
        </w:rPr>
        <w:t xml:space="preserve">therefore </w:t>
      </w:r>
      <w:r w:rsidR="00B52650" w:rsidRPr="00B52650">
        <w:rPr>
          <w:rFonts w:ascii="Arial" w:eastAsia="Times New Roman" w:hAnsi="Arial" w:cs="Arial"/>
          <w:sz w:val="24"/>
          <w:szCs w:val="24"/>
        </w:rPr>
        <w:t xml:space="preserve">proceeded on </w:t>
      </w:r>
      <w:r w:rsidR="00B52650">
        <w:rPr>
          <w:rFonts w:ascii="Arial" w:eastAsia="Times New Roman" w:hAnsi="Arial" w:cs="Arial"/>
          <w:sz w:val="24"/>
          <w:szCs w:val="24"/>
        </w:rPr>
        <w:t xml:space="preserve">IDS’ </w:t>
      </w:r>
      <w:r w:rsidR="00B52650" w:rsidRPr="00B52650">
        <w:rPr>
          <w:rFonts w:ascii="Arial" w:eastAsia="Times New Roman" w:hAnsi="Arial" w:cs="Arial"/>
          <w:sz w:val="24"/>
          <w:szCs w:val="24"/>
        </w:rPr>
        <w:t>original unamended counterclaim</w:t>
      </w:r>
      <w:r w:rsidR="00260C39">
        <w:rPr>
          <w:rFonts w:ascii="Arial" w:eastAsia="Times New Roman" w:hAnsi="Arial" w:cs="Arial"/>
          <w:sz w:val="24"/>
          <w:szCs w:val="24"/>
        </w:rPr>
        <w:t xml:space="preserve">. </w:t>
      </w:r>
      <w:r w:rsidR="00EF7BC3">
        <w:rPr>
          <w:rFonts w:ascii="Arial" w:eastAsia="Times New Roman" w:hAnsi="Arial" w:cs="Arial"/>
          <w:sz w:val="24"/>
          <w:szCs w:val="24"/>
        </w:rPr>
        <w:t>On 9 June 2020 the arbitrator gave his final award in the arbitration.</w:t>
      </w:r>
    </w:p>
    <w:p w14:paraId="146CC175" w14:textId="7AD17C85" w:rsidR="00A51532" w:rsidRPr="009F4B9D" w:rsidRDefault="00A51532" w:rsidP="009F4B9D">
      <w:pPr>
        <w:spacing w:before="240" w:after="0" w:line="480" w:lineRule="auto"/>
        <w:jc w:val="both"/>
        <w:rPr>
          <w:rFonts w:ascii="Arial" w:eastAsia="Times New Roman" w:hAnsi="Arial" w:cs="Arial"/>
          <w:sz w:val="24"/>
          <w:szCs w:val="24"/>
        </w:rPr>
      </w:pPr>
      <w:r w:rsidRPr="00964CC0">
        <w:rPr>
          <w:rFonts w:ascii="Arial" w:eastAsia="Times New Roman" w:hAnsi="Arial" w:cs="Arial"/>
          <w:b/>
          <w:sz w:val="24"/>
          <w:szCs w:val="24"/>
        </w:rPr>
        <w:t>Court proceedings pursuant to the arbitration proceedings</w:t>
      </w:r>
    </w:p>
    <w:p w14:paraId="706E3C1A" w14:textId="4045F9E9" w:rsidR="00825360" w:rsidRPr="006701D4" w:rsidRDefault="00A51532" w:rsidP="00825360">
      <w:pPr>
        <w:spacing w:line="480" w:lineRule="auto"/>
        <w:jc w:val="both"/>
        <w:rPr>
          <w:rFonts w:ascii="Arial" w:eastAsia="Times New Roman" w:hAnsi="Arial" w:cs="Arial"/>
          <w:sz w:val="24"/>
          <w:szCs w:val="24"/>
        </w:rPr>
      </w:pPr>
      <w:r>
        <w:rPr>
          <w:rFonts w:ascii="Arial" w:eastAsia="Times New Roman" w:hAnsi="Arial" w:cs="Arial"/>
          <w:bCs/>
          <w:sz w:val="24"/>
          <w:szCs w:val="24"/>
        </w:rPr>
        <w:t>[</w:t>
      </w:r>
      <w:r w:rsidR="00260C39">
        <w:rPr>
          <w:rFonts w:ascii="Arial" w:eastAsia="Times New Roman" w:hAnsi="Arial" w:cs="Arial"/>
          <w:bCs/>
          <w:sz w:val="24"/>
          <w:szCs w:val="24"/>
        </w:rPr>
        <w:t>9</w:t>
      </w:r>
      <w:r>
        <w:rPr>
          <w:rFonts w:ascii="Arial" w:eastAsia="Times New Roman" w:hAnsi="Arial" w:cs="Arial"/>
          <w:bCs/>
          <w:sz w:val="24"/>
          <w:szCs w:val="24"/>
        </w:rPr>
        <w:t>]</w:t>
      </w:r>
      <w:r w:rsidR="006701D4">
        <w:rPr>
          <w:rFonts w:ascii="Arial" w:eastAsia="Times New Roman" w:hAnsi="Arial" w:cs="Arial"/>
          <w:bCs/>
          <w:sz w:val="24"/>
          <w:szCs w:val="24"/>
        </w:rPr>
        <w:tab/>
      </w:r>
      <w:r>
        <w:rPr>
          <w:rFonts w:ascii="Arial" w:eastAsia="Times New Roman" w:hAnsi="Arial" w:cs="Arial"/>
          <w:bCs/>
          <w:sz w:val="24"/>
          <w:szCs w:val="24"/>
        </w:rPr>
        <w:t xml:space="preserve"> </w:t>
      </w:r>
      <w:r w:rsidR="00D53F7D">
        <w:rPr>
          <w:rFonts w:ascii="Arial" w:eastAsia="Times New Roman" w:hAnsi="Arial" w:cs="Arial"/>
          <w:bCs/>
          <w:sz w:val="24"/>
          <w:szCs w:val="24"/>
        </w:rPr>
        <w:t xml:space="preserve">The </w:t>
      </w:r>
      <w:r w:rsidR="00260C39">
        <w:rPr>
          <w:rFonts w:ascii="Arial" w:eastAsia="Times New Roman" w:hAnsi="Arial" w:cs="Arial"/>
          <w:bCs/>
          <w:sz w:val="24"/>
          <w:szCs w:val="24"/>
        </w:rPr>
        <w:t>claim</w:t>
      </w:r>
      <w:r w:rsidR="00D53F7D">
        <w:rPr>
          <w:rFonts w:ascii="Arial" w:eastAsia="Times New Roman" w:hAnsi="Arial" w:cs="Arial"/>
          <w:bCs/>
          <w:sz w:val="24"/>
          <w:szCs w:val="24"/>
        </w:rPr>
        <w:t xml:space="preserve"> instituted by IDS against Industrius, </w:t>
      </w:r>
      <w:r w:rsidR="00825360" w:rsidRPr="00F077D1">
        <w:rPr>
          <w:rFonts w:ascii="Arial" w:eastAsia="Times New Roman" w:hAnsi="Arial" w:cs="Arial"/>
          <w:sz w:val="24"/>
          <w:szCs w:val="24"/>
        </w:rPr>
        <w:t>contains the same cause of action</w:t>
      </w:r>
      <w:r w:rsidR="003E09F7">
        <w:rPr>
          <w:rFonts w:ascii="Arial" w:eastAsia="Times New Roman" w:hAnsi="Arial" w:cs="Arial"/>
          <w:sz w:val="24"/>
          <w:szCs w:val="24"/>
        </w:rPr>
        <w:t>,</w:t>
      </w:r>
      <w:r w:rsidR="00825360" w:rsidRPr="00F077D1">
        <w:rPr>
          <w:rFonts w:ascii="Arial" w:eastAsia="Times New Roman" w:hAnsi="Arial" w:cs="Arial"/>
          <w:sz w:val="24"/>
          <w:szCs w:val="24"/>
        </w:rPr>
        <w:t xml:space="preserve"> </w:t>
      </w:r>
      <w:r w:rsidR="00D53F7D">
        <w:rPr>
          <w:rFonts w:ascii="Arial" w:eastAsia="Times New Roman" w:hAnsi="Arial" w:cs="Arial"/>
          <w:sz w:val="24"/>
          <w:szCs w:val="24"/>
        </w:rPr>
        <w:t>in the same amount</w:t>
      </w:r>
      <w:r w:rsidR="003E09F7">
        <w:rPr>
          <w:rFonts w:ascii="Arial" w:eastAsia="Times New Roman" w:hAnsi="Arial" w:cs="Arial"/>
          <w:sz w:val="24"/>
          <w:szCs w:val="24"/>
        </w:rPr>
        <w:t>,</w:t>
      </w:r>
      <w:r w:rsidR="00D53F7D">
        <w:rPr>
          <w:rFonts w:ascii="Arial" w:eastAsia="Times New Roman" w:hAnsi="Arial" w:cs="Arial"/>
          <w:sz w:val="24"/>
          <w:szCs w:val="24"/>
        </w:rPr>
        <w:t xml:space="preserve"> </w:t>
      </w:r>
      <w:r w:rsidR="00825360" w:rsidRPr="00F077D1">
        <w:rPr>
          <w:rFonts w:ascii="Arial" w:eastAsia="Times New Roman" w:hAnsi="Arial" w:cs="Arial"/>
          <w:sz w:val="24"/>
          <w:szCs w:val="24"/>
        </w:rPr>
        <w:t xml:space="preserve">which formed the basis of </w:t>
      </w:r>
      <w:r w:rsidR="00825360">
        <w:rPr>
          <w:rFonts w:ascii="Arial" w:eastAsia="Times New Roman" w:hAnsi="Arial" w:cs="Arial"/>
          <w:sz w:val="24"/>
          <w:szCs w:val="24"/>
        </w:rPr>
        <w:t>IDS’s</w:t>
      </w:r>
      <w:r w:rsidR="00825360" w:rsidRPr="00F077D1">
        <w:rPr>
          <w:rFonts w:ascii="Arial" w:eastAsia="Times New Roman" w:hAnsi="Arial" w:cs="Arial"/>
          <w:sz w:val="24"/>
          <w:szCs w:val="24"/>
        </w:rPr>
        <w:t xml:space="preserve"> counterclaim in the arbitration</w:t>
      </w:r>
      <w:r w:rsidR="003E09F7">
        <w:rPr>
          <w:rFonts w:ascii="Arial" w:eastAsia="Times New Roman" w:hAnsi="Arial" w:cs="Arial"/>
          <w:sz w:val="24"/>
          <w:szCs w:val="24"/>
        </w:rPr>
        <w:t xml:space="preserve">. The </w:t>
      </w:r>
      <w:r w:rsidR="00260C39">
        <w:rPr>
          <w:rFonts w:ascii="Arial" w:eastAsia="Times New Roman" w:hAnsi="Arial" w:cs="Arial"/>
          <w:sz w:val="24"/>
          <w:szCs w:val="24"/>
        </w:rPr>
        <w:t>claim</w:t>
      </w:r>
      <w:r w:rsidR="00825360" w:rsidRPr="00825360">
        <w:rPr>
          <w:rFonts w:ascii="Arial" w:eastAsia="Times New Roman" w:hAnsi="Arial" w:cs="Arial"/>
          <w:sz w:val="24"/>
          <w:szCs w:val="24"/>
        </w:rPr>
        <w:t xml:space="preserve"> </w:t>
      </w:r>
      <w:r w:rsidR="00825360" w:rsidRPr="00F077D1">
        <w:rPr>
          <w:rFonts w:ascii="Arial" w:eastAsia="Times New Roman" w:hAnsi="Arial" w:cs="Arial"/>
          <w:sz w:val="24"/>
          <w:szCs w:val="24"/>
        </w:rPr>
        <w:t>also</w:t>
      </w:r>
      <w:r w:rsidR="00825360">
        <w:rPr>
          <w:rFonts w:ascii="Arial" w:eastAsia="Times New Roman" w:hAnsi="Arial" w:cs="Arial"/>
          <w:sz w:val="24"/>
          <w:szCs w:val="24"/>
        </w:rPr>
        <w:t xml:space="preserve"> includes</w:t>
      </w:r>
      <w:r w:rsidR="003E09F7">
        <w:rPr>
          <w:rFonts w:ascii="Arial" w:eastAsia="Times New Roman" w:hAnsi="Arial" w:cs="Arial"/>
          <w:sz w:val="24"/>
          <w:szCs w:val="24"/>
        </w:rPr>
        <w:t>, in the alternative,</w:t>
      </w:r>
      <w:r w:rsidR="00825360">
        <w:rPr>
          <w:rFonts w:ascii="Arial" w:eastAsia="Times New Roman" w:hAnsi="Arial" w:cs="Arial"/>
          <w:sz w:val="24"/>
          <w:szCs w:val="24"/>
        </w:rPr>
        <w:t xml:space="preserve"> </w:t>
      </w:r>
      <w:r w:rsidR="00825360" w:rsidRPr="00F077D1">
        <w:rPr>
          <w:rFonts w:ascii="Arial" w:eastAsia="Times New Roman" w:hAnsi="Arial" w:cs="Arial"/>
          <w:sz w:val="24"/>
          <w:szCs w:val="24"/>
        </w:rPr>
        <w:t>the enrichment claims</w:t>
      </w:r>
      <w:r w:rsidR="003E09F7">
        <w:rPr>
          <w:rFonts w:ascii="Arial" w:eastAsia="Times New Roman" w:hAnsi="Arial" w:cs="Arial"/>
          <w:sz w:val="24"/>
          <w:szCs w:val="24"/>
        </w:rPr>
        <w:t xml:space="preserve"> </w:t>
      </w:r>
      <w:r w:rsidR="007A459A">
        <w:rPr>
          <w:rFonts w:ascii="Arial" w:eastAsia="Times New Roman" w:hAnsi="Arial" w:cs="Arial"/>
          <w:sz w:val="24"/>
          <w:szCs w:val="24"/>
        </w:rPr>
        <w:t>IDS wanted</w:t>
      </w:r>
      <w:r w:rsidR="00D53F7D">
        <w:rPr>
          <w:rFonts w:ascii="Arial" w:eastAsia="Times New Roman" w:hAnsi="Arial" w:cs="Arial"/>
          <w:sz w:val="24"/>
          <w:szCs w:val="24"/>
        </w:rPr>
        <w:t xml:space="preserve"> to introduce during the arbitration</w:t>
      </w:r>
      <w:r w:rsidR="00825360">
        <w:rPr>
          <w:rFonts w:ascii="Arial" w:eastAsia="Times New Roman" w:hAnsi="Arial" w:cs="Arial"/>
          <w:sz w:val="24"/>
          <w:szCs w:val="24"/>
        </w:rPr>
        <w:t>.</w:t>
      </w:r>
      <w:r w:rsidR="006701D4">
        <w:rPr>
          <w:rFonts w:ascii="Arial" w:eastAsia="Times New Roman" w:hAnsi="Arial" w:cs="Arial"/>
          <w:sz w:val="24"/>
          <w:szCs w:val="24"/>
        </w:rPr>
        <w:t xml:space="preserve"> </w:t>
      </w:r>
      <w:r w:rsidR="00825360">
        <w:rPr>
          <w:rFonts w:ascii="Arial" w:eastAsia="Times New Roman" w:hAnsi="Arial" w:cs="Arial"/>
          <w:sz w:val="24"/>
          <w:szCs w:val="24"/>
        </w:rPr>
        <w:t>Industrius</w:t>
      </w:r>
      <w:r w:rsidR="00825360" w:rsidRPr="00F077D1">
        <w:rPr>
          <w:rFonts w:ascii="Arial" w:eastAsia="Times New Roman" w:hAnsi="Arial" w:cs="Arial"/>
          <w:sz w:val="24"/>
          <w:szCs w:val="24"/>
        </w:rPr>
        <w:t xml:space="preserve"> is defending the action and has filed a plea therein</w:t>
      </w:r>
      <w:r w:rsidR="00D53F7D">
        <w:rPr>
          <w:rFonts w:ascii="Arial" w:eastAsia="Times New Roman" w:hAnsi="Arial" w:cs="Arial"/>
          <w:sz w:val="24"/>
          <w:szCs w:val="24"/>
        </w:rPr>
        <w:t>. IDS</w:t>
      </w:r>
      <w:r w:rsidR="00825360">
        <w:rPr>
          <w:rFonts w:ascii="Arial" w:eastAsia="Times New Roman" w:hAnsi="Arial" w:cs="Arial"/>
          <w:sz w:val="24"/>
          <w:szCs w:val="24"/>
        </w:rPr>
        <w:t xml:space="preserve"> submitted that as </w:t>
      </w:r>
      <w:r w:rsidR="00D53F7D">
        <w:rPr>
          <w:rFonts w:ascii="Arial" w:eastAsia="Times New Roman" w:hAnsi="Arial" w:cs="Arial"/>
          <w:sz w:val="24"/>
          <w:szCs w:val="24"/>
        </w:rPr>
        <w:t>its</w:t>
      </w:r>
      <w:r w:rsidR="00825360">
        <w:rPr>
          <w:rFonts w:ascii="Arial" w:eastAsia="Times New Roman" w:hAnsi="Arial" w:cs="Arial"/>
          <w:sz w:val="24"/>
          <w:szCs w:val="24"/>
        </w:rPr>
        <w:t xml:space="preserve"> claim far exceeds all amounts claimed by or awarded to Industrius, </w:t>
      </w:r>
      <w:r w:rsidR="00825360" w:rsidRPr="005479E4">
        <w:rPr>
          <w:rFonts w:ascii="Arial" w:eastAsia="Times New Roman" w:hAnsi="Arial" w:cs="Arial"/>
          <w:sz w:val="24"/>
          <w:szCs w:val="24"/>
        </w:rPr>
        <w:t xml:space="preserve">the debt owed by </w:t>
      </w:r>
      <w:r w:rsidR="00825360">
        <w:rPr>
          <w:rFonts w:ascii="Arial" w:eastAsia="Times New Roman" w:hAnsi="Arial" w:cs="Arial"/>
          <w:sz w:val="24"/>
          <w:szCs w:val="24"/>
        </w:rPr>
        <w:t>IDS</w:t>
      </w:r>
      <w:r w:rsidR="00825360" w:rsidRPr="005479E4">
        <w:rPr>
          <w:rFonts w:ascii="Arial" w:eastAsia="Times New Roman" w:hAnsi="Arial" w:cs="Arial"/>
          <w:sz w:val="24"/>
          <w:szCs w:val="24"/>
        </w:rPr>
        <w:t xml:space="preserve"> to </w:t>
      </w:r>
      <w:r w:rsidR="00825360">
        <w:rPr>
          <w:rFonts w:ascii="Arial" w:eastAsia="Times New Roman" w:hAnsi="Arial" w:cs="Arial"/>
          <w:sz w:val="24"/>
          <w:szCs w:val="24"/>
        </w:rPr>
        <w:t>Industrius</w:t>
      </w:r>
      <w:r w:rsidR="00825360" w:rsidRPr="005479E4">
        <w:rPr>
          <w:rFonts w:ascii="Arial" w:eastAsia="Times New Roman" w:hAnsi="Arial" w:cs="Arial"/>
          <w:sz w:val="24"/>
          <w:szCs w:val="24"/>
        </w:rPr>
        <w:t xml:space="preserve"> would by virtue of set-off be entirely extinguished</w:t>
      </w:r>
      <w:r w:rsidR="00825360">
        <w:rPr>
          <w:rFonts w:ascii="Arial" w:eastAsia="Times New Roman" w:hAnsi="Arial" w:cs="Arial"/>
          <w:sz w:val="24"/>
          <w:szCs w:val="24"/>
        </w:rPr>
        <w:t xml:space="preserve">. </w:t>
      </w:r>
      <w:r w:rsidR="006701D4">
        <w:rPr>
          <w:rFonts w:ascii="Arial" w:eastAsia="Times New Roman" w:hAnsi="Arial" w:cs="Arial"/>
          <w:sz w:val="24"/>
          <w:szCs w:val="24"/>
        </w:rPr>
        <w:t xml:space="preserve">It </w:t>
      </w:r>
      <w:r w:rsidR="00A00B17">
        <w:rPr>
          <w:rFonts w:ascii="Arial" w:eastAsia="Times New Roman" w:hAnsi="Arial" w:cs="Arial"/>
          <w:sz w:val="24"/>
          <w:szCs w:val="24"/>
        </w:rPr>
        <w:t>is</w:t>
      </w:r>
      <w:r w:rsidR="006701D4">
        <w:rPr>
          <w:rFonts w:ascii="Arial" w:eastAsia="Times New Roman" w:hAnsi="Arial" w:cs="Arial"/>
          <w:sz w:val="24"/>
          <w:szCs w:val="24"/>
        </w:rPr>
        <w:t xml:space="preserve"> further contended that the</w:t>
      </w:r>
      <w:r w:rsidR="00825360" w:rsidRPr="007B1F85">
        <w:rPr>
          <w:rFonts w:ascii="Arial" w:hAnsi="Arial" w:cs="Arial"/>
          <w:sz w:val="24"/>
          <w:szCs w:val="24"/>
        </w:rPr>
        <w:t xml:space="preserve"> prospects of success at tr</w:t>
      </w:r>
      <w:r w:rsidR="006701D4">
        <w:rPr>
          <w:rFonts w:ascii="Arial" w:hAnsi="Arial" w:cs="Arial"/>
          <w:sz w:val="24"/>
          <w:szCs w:val="24"/>
        </w:rPr>
        <w:t>ial</w:t>
      </w:r>
      <w:r w:rsidR="00825360" w:rsidRPr="007B1F85">
        <w:rPr>
          <w:rFonts w:ascii="Arial" w:hAnsi="Arial" w:cs="Arial"/>
          <w:sz w:val="24"/>
          <w:szCs w:val="24"/>
        </w:rPr>
        <w:t xml:space="preserve"> </w:t>
      </w:r>
      <w:r w:rsidR="00A00B17">
        <w:rPr>
          <w:rFonts w:ascii="Arial" w:hAnsi="Arial" w:cs="Arial"/>
          <w:sz w:val="24"/>
          <w:szCs w:val="24"/>
        </w:rPr>
        <w:t>are</w:t>
      </w:r>
      <w:r w:rsidR="00825360" w:rsidRPr="007B1F85">
        <w:rPr>
          <w:rFonts w:ascii="Arial" w:hAnsi="Arial" w:cs="Arial"/>
          <w:sz w:val="24"/>
          <w:szCs w:val="24"/>
        </w:rPr>
        <w:t xml:space="preserve"> good and i</w:t>
      </w:r>
      <w:r w:rsidR="00825360" w:rsidRPr="007B1F85">
        <w:rPr>
          <w:rFonts w:ascii="Arial" w:eastAsia="Times New Roman" w:hAnsi="Arial" w:cs="Arial"/>
          <w:sz w:val="24"/>
          <w:szCs w:val="24"/>
        </w:rPr>
        <w:t xml:space="preserve">f the stay </w:t>
      </w:r>
      <w:r w:rsidR="00232A82">
        <w:rPr>
          <w:rFonts w:ascii="Arial" w:eastAsia="Times New Roman" w:hAnsi="Arial" w:cs="Arial"/>
          <w:sz w:val="24"/>
          <w:szCs w:val="24"/>
        </w:rPr>
        <w:t>is</w:t>
      </w:r>
      <w:r w:rsidR="00825360" w:rsidRPr="007B1F85">
        <w:rPr>
          <w:rFonts w:ascii="Arial" w:eastAsia="Times New Roman" w:hAnsi="Arial" w:cs="Arial"/>
          <w:sz w:val="24"/>
          <w:szCs w:val="24"/>
        </w:rPr>
        <w:t xml:space="preserve"> refused, IDS’ set off would be defeated, a</w:t>
      </w:r>
      <w:r w:rsidR="00A00B17">
        <w:rPr>
          <w:rFonts w:ascii="Arial" w:eastAsia="Times New Roman" w:hAnsi="Arial" w:cs="Arial"/>
          <w:sz w:val="24"/>
          <w:szCs w:val="24"/>
        </w:rPr>
        <w:t>s</w:t>
      </w:r>
      <w:r w:rsidR="00825360" w:rsidRPr="00D75D17">
        <w:rPr>
          <w:rFonts w:ascii="Arial" w:eastAsia="Times New Roman" w:hAnsi="Arial" w:cs="Arial"/>
          <w:sz w:val="24"/>
          <w:szCs w:val="24"/>
        </w:rPr>
        <w:t xml:space="preserve"> </w:t>
      </w:r>
      <w:r w:rsidR="006701D4">
        <w:rPr>
          <w:rFonts w:ascii="Arial" w:eastAsia="Times New Roman" w:hAnsi="Arial" w:cs="Arial"/>
          <w:sz w:val="24"/>
          <w:szCs w:val="24"/>
        </w:rPr>
        <w:t xml:space="preserve">it </w:t>
      </w:r>
      <w:r w:rsidR="00825360" w:rsidRPr="00D75D17">
        <w:rPr>
          <w:rFonts w:ascii="Arial" w:eastAsia="Times New Roman" w:hAnsi="Arial" w:cs="Arial"/>
          <w:sz w:val="24"/>
          <w:szCs w:val="24"/>
        </w:rPr>
        <w:t xml:space="preserve">would be </w:t>
      </w:r>
      <w:r w:rsidR="00825360" w:rsidRPr="00D75D17">
        <w:rPr>
          <w:rFonts w:ascii="Arial" w:eastAsia="Times New Roman" w:hAnsi="Arial" w:cs="Arial"/>
          <w:sz w:val="24"/>
          <w:szCs w:val="24"/>
        </w:rPr>
        <w:lastRenderedPageBreak/>
        <w:t xml:space="preserve">required to pursue its claims whilst having no </w:t>
      </w:r>
      <w:r w:rsidR="00825360">
        <w:rPr>
          <w:rFonts w:ascii="Arial" w:eastAsia="Times New Roman" w:hAnsi="Arial" w:cs="Arial"/>
          <w:sz w:val="24"/>
          <w:szCs w:val="24"/>
        </w:rPr>
        <w:t xml:space="preserve">way </w:t>
      </w:r>
      <w:r w:rsidR="001A6ED8">
        <w:rPr>
          <w:rFonts w:ascii="Arial" w:eastAsia="Times New Roman" w:hAnsi="Arial" w:cs="Arial"/>
          <w:sz w:val="24"/>
          <w:szCs w:val="24"/>
        </w:rPr>
        <w:t>of</w:t>
      </w:r>
      <w:r w:rsidR="00825360" w:rsidRPr="00D75D17">
        <w:rPr>
          <w:rFonts w:ascii="Arial" w:eastAsia="Times New Roman" w:hAnsi="Arial" w:cs="Arial"/>
          <w:sz w:val="24"/>
          <w:szCs w:val="24"/>
        </w:rPr>
        <w:t xml:space="preserve"> prevent</w:t>
      </w:r>
      <w:r w:rsidR="001A6ED8">
        <w:rPr>
          <w:rFonts w:ascii="Arial" w:eastAsia="Times New Roman" w:hAnsi="Arial" w:cs="Arial"/>
          <w:sz w:val="24"/>
          <w:szCs w:val="24"/>
        </w:rPr>
        <w:t>ing</w:t>
      </w:r>
      <w:r w:rsidR="00825360" w:rsidRPr="00D75D17">
        <w:rPr>
          <w:rFonts w:ascii="Arial" w:eastAsia="Times New Roman" w:hAnsi="Arial" w:cs="Arial"/>
          <w:sz w:val="24"/>
          <w:szCs w:val="24"/>
        </w:rPr>
        <w:t xml:space="preserve"> </w:t>
      </w:r>
      <w:r w:rsidR="00825360">
        <w:rPr>
          <w:rFonts w:ascii="Arial" w:eastAsia="Times New Roman" w:hAnsi="Arial" w:cs="Arial"/>
          <w:sz w:val="24"/>
          <w:szCs w:val="24"/>
        </w:rPr>
        <w:t>Industrius</w:t>
      </w:r>
      <w:r w:rsidR="00825360" w:rsidRPr="00D75D17">
        <w:rPr>
          <w:rFonts w:ascii="Arial" w:eastAsia="Times New Roman" w:hAnsi="Arial" w:cs="Arial"/>
          <w:sz w:val="24"/>
          <w:szCs w:val="24"/>
        </w:rPr>
        <w:t xml:space="preserve"> from executing its judgment.</w:t>
      </w:r>
      <w:r w:rsidR="00D53F7D" w:rsidRPr="00D53F7D">
        <w:rPr>
          <w:rFonts w:ascii="Arial" w:eastAsia="Times New Roman" w:hAnsi="Arial" w:cs="Arial"/>
          <w:sz w:val="24"/>
          <w:szCs w:val="24"/>
        </w:rPr>
        <w:t xml:space="preserve"> </w:t>
      </w:r>
    </w:p>
    <w:p w14:paraId="4D9D20E6" w14:textId="241BEB6B" w:rsidR="001A6ED8" w:rsidRDefault="006701D4" w:rsidP="00A00B17">
      <w:pPr>
        <w:spacing w:before="240" w:line="480" w:lineRule="auto"/>
        <w:jc w:val="both"/>
        <w:rPr>
          <w:rFonts w:ascii="Arial" w:eastAsia="Times New Roman" w:hAnsi="Arial" w:cs="Arial"/>
          <w:sz w:val="24"/>
          <w:szCs w:val="24"/>
        </w:rPr>
      </w:pPr>
      <w:r>
        <w:rPr>
          <w:rFonts w:ascii="Arial" w:eastAsia="Times New Roman" w:hAnsi="Arial" w:cs="Arial"/>
          <w:bCs/>
          <w:sz w:val="24"/>
          <w:szCs w:val="24"/>
        </w:rPr>
        <w:t>[1</w:t>
      </w:r>
      <w:r w:rsidR="00260C39">
        <w:rPr>
          <w:rFonts w:ascii="Arial" w:eastAsia="Times New Roman" w:hAnsi="Arial" w:cs="Arial"/>
          <w:bCs/>
          <w:sz w:val="24"/>
          <w:szCs w:val="24"/>
        </w:rPr>
        <w:t>0</w:t>
      </w:r>
      <w:r>
        <w:rPr>
          <w:rFonts w:ascii="Arial" w:eastAsia="Times New Roman" w:hAnsi="Arial" w:cs="Arial"/>
          <w:bCs/>
          <w:sz w:val="24"/>
          <w:szCs w:val="24"/>
        </w:rPr>
        <w:t xml:space="preserve">] </w:t>
      </w:r>
      <w:r>
        <w:rPr>
          <w:rFonts w:ascii="Arial" w:eastAsia="Times New Roman" w:hAnsi="Arial" w:cs="Arial"/>
          <w:bCs/>
          <w:sz w:val="24"/>
          <w:szCs w:val="24"/>
        </w:rPr>
        <w:tab/>
      </w:r>
      <w:r w:rsidR="00FD79A8">
        <w:rPr>
          <w:rFonts w:ascii="Arial" w:eastAsia="Times New Roman" w:hAnsi="Arial" w:cs="Arial"/>
          <w:sz w:val="24"/>
          <w:szCs w:val="24"/>
        </w:rPr>
        <w:t>The court a quo</w:t>
      </w:r>
      <w:r w:rsidR="003E09F7">
        <w:rPr>
          <w:rFonts w:ascii="Arial" w:eastAsia="Times New Roman" w:hAnsi="Arial" w:cs="Arial"/>
          <w:sz w:val="24"/>
          <w:szCs w:val="24"/>
        </w:rPr>
        <w:t>,</w:t>
      </w:r>
      <w:r w:rsidR="00FD79A8">
        <w:rPr>
          <w:rFonts w:ascii="Arial" w:eastAsia="Times New Roman" w:hAnsi="Arial" w:cs="Arial"/>
          <w:sz w:val="24"/>
          <w:szCs w:val="24"/>
        </w:rPr>
        <w:t xml:space="preserve"> found</w:t>
      </w:r>
      <w:r w:rsidR="001A6ED8">
        <w:rPr>
          <w:rFonts w:ascii="Arial" w:eastAsia="Times New Roman" w:hAnsi="Arial" w:cs="Arial"/>
          <w:sz w:val="24"/>
          <w:szCs w:val="24"/>
        </w:rPr>
        <w:t>, inter alia,</w:t>
      </w:r>
      <w:r w:rsidR="00FD79A8">
        <w:rPr>
          <w:rFonts w:ascii="Arial" w:eastAsia="Times New Roman" w:hAnsi="Arial" w:cs="Arial"/>
          <w:sz w:val="24"/>
          <w:szCs w:val="24"/>
        </w:rPr>
        <w:t xml:space="preserve"> that the appellant’s action was res judicata and had little</w:t>
      </w:r>
      <w:r w:rsidR="00260C39">
        <w:rPr>
          <w:rFonts w:ascii="Arial" w:eastAsia="Times New Roman" w:hAnsi="Arial" w:cs="Arial"/>
          <w:sz w:val="24"/>
          <w:szCs w:val="24"/>
        </w:rPr>
        <w:t>,</w:t>
      </w:r>
      <w:r w:rsidR="00FD79A8">
        <w:rPr>
          <w:rFonts w:ascii="Arial" w:eastAsia="Times New Roman" w:hAnsi="Arial" w:cs="Arial"/>
          <w:sz w:val="24"/>
          <w:szCs w:val="24"/>
        </w:rPr>
        <w:t xml:space="preserve"> if no prospects</w:t>
      </w:r>
      <w:r w:rsidR="00A00B17">
        <w:rPr>
          <w:rFonts w:ascii="Arial" w:eastAsia="Times New Roman" w:hAnsi="Arial" w:cs="Arial"/>
          <w:sz w:val="24"/>
          <w:szCs w:val="24"/>
        </w:rPr>
        <w:t xml:space="preserve">. </w:t>
      </w:r>
      <w:r w:rsidR="007A459A">
        <w:rPr>
          <w:rFonts w:ascii="Arial" w:eastAsia="Times New Roman" w:hAnsi="Arial" w:cs="Arial"/>
          <w:sz w:val="24"/>
          <w:szCs w:val="24"/>
        </w:rPr>
        <w:t>It stated</w:t>
      </w:r>
      <w:r w:rsidR="001A6ED8">
        <w:rPr>
          <w:rFonts w:ascii="Arial" w:eastAsia="Times New Roman" w:hAnsi="Arial" w:cs="Arial"/>
          <w:sz w:val="24"/>
          <w:szCs w:val="24"/>
        </w:rPr>
        <w:t xml:space="preserve"> </w:t>
      </w:r>
      <w:r w:rsidR="00830E95">
        <w:rPr>
          <w:rFonts w:ascii="Arial" w:eastAsia="Times New Roman" w:hAnsi="Arial" w:cs="Arial"/>
          <w:sz w:val="24"/>
          <w:szCs w:val="24"/>
        </w:rPr>
        <w:t>further:</w:t>
      </w:r>
      <w:r w:rsidR="00A00B17">
        <w:rPr>
          <w:rFonts w:ascii="Arial" w:eastAsia="Times New Roman" w:hAnsi="Arial" w:cs="Arial"/>
          <w:sz w:val="24"/>
          <w:szCs w:val="24"/>
        </w:rPr>
        <w:t xml:space="preserve"> ‘</w:t>
      </w:r>
      <w:r w:rsidR="001A6ED8">
        <w:rPr>
          <w:rFonts w:ascii="Arial" w:eastAsia="Times New Roman" w:hAnsi="Arial" w:cs="Arial"/>
          <w:sz w:val="24"/>
          <w:szCs w:val="24"/>
        </w:rPr>
        <w:t xml:space="preserve">If </w:t>
      </w:r>
      <w:r w:rsidR="00FD79A8" w:rsidRPr="002504A6">
        <w:rPr>
          <w:rFonts w:ascii="Arial" w:eastAsia="Times New Roman" w:hAnsi="Arial" w:cs="Arial"/>
          <w:sz w:val="24"/>
          <w:szCs w:val="24"/>
        </w:rPr>
        <w:t>IDS was aggrieved by the arbitral award, it ought to have taken steps to challenge it and this was not done. It follows that the enforcement of the arbitral award cannot be delayed as doing that would cause an injustice to Industrius</w:t>
      </w:r>
      <w:r w:rsidR="00A00B17">
        <w:rPr>
          <w:rFonts w:ascii="Arial" w:eastAsia="Times New Roman" w:hAnsi="Arial" w:cs="Arial"/>
          <w:sz w:val="24"/>
          <w:szCs w:val="24"/>
        </w:rPr>
        <w:t>’</w:t>
      </w:r>
      <w:r w:rsidR="00FD79A8">
        <w:rPr>
          <w:rFonts w:ascii="Arial" w:eastAsia="Times New Roman" w:hAnsi="Arial" w:cs="Arial"/>
          <w:sz w:val="24"/>
          <w:szCs w:val="24"/>
        </w:rPr>
        <w:t xml:space="preserve">. </w:t>
      </w:r>
    </w:p>
    <w:p w14:paraId="024EAFBA" w14:textId="77777777" w:rsidR="00AA4D8E" w:rsidRDefault="00AA4D8E" w:rsidP="00830E95">
      <w:pPr>
        <w:spacing w:after="0" w:line="480" w:lineRule="auto"/>
        <w:jc w:val="both"/>
        <w:rPr>
          <w:rFonts w:ascii="Arial" w:eastAsia="Times New Roman" w:hAnsi="Arial" w:cs="Arial"/>
          <w:b/>
          <w:sz w:val="24"/>
          <w:szCs w:val="24"/>
        </w:rPr>
      </w:pPr>
      <w:r>
        <w:rPr>
          <w:rFonts w:ascii="Arial" w:eastAsia="Times New Roman" w:hAnsi="Arial" w:cs="Arial"/>
          <w:b/>
          <w:sz w:val="24"/>
          <w:szCs w:val="24"/>
        </w:rPr>
        <w:t>The</w:t>
      </w:r>
      <w:r w:rsidR="00825360" w:rsidRPr="00825360">
        <w:rPr>
          <w:rFonts w:ascii="Arial" w:eastAsia="Times New Roman" w:hAnsi="Arial" w:cs="Arial"/>
          <w:b/>
          <w:sz w:val="24"/>
          <w:szCs w:val="24"/>
        </w:rPr>
        <w:t xml:space="preserve"> court</w:t>
      </w:r>
      <w:r>
        <w:rPr>
          <w:rFonts w:ascii="Arial" w:eastAsia="Times New Roman" w:hAnsi="Arial" w:cs="Arial"/>
          <w:b/>
          <w:sz w:val="24"/>
          <w:szCs w:val="24"/>
        </w:rPr>
        <w:t>’s inherent</w:t>
      </w:r>
      <w:r w:rsidR="00825360" w:rsidRPr="00825360">
        <w:rPr>
          <w:rFonts w:ascii="Arial" w:eastAsia="Times New Roman" w:hAnsi="Arial" w:cs="Arial"/>
          <w:b/>
          <w:sz w:val="24"/>
          <w:szCs w:val="24"/>
        </w:rPr>
        <w:t xml:space="preserve"> discretion to s</w:t>
      </w:r>
      <w:r w:rsidR="00825360">
        <w:rPr>
          <w:rFonts w:ascii="Arial" w:eastAsia="Times New Roman" w:hAnsi="Arial" w:cs="Arial"/>
          <w:b/>
          <w:sz w:val="24"/>
          <w:szCs w:val="24"/>
        </w:rPr>
        <w:t>tay</w:t>
      </w:r>
      <w:r w:rsidR="00825360" w:rsidRPr="00825360">
        <w:rPr>
          <w:rFonts w:ascii="Arial" w:eastAsia="Times New Roman" w:hAnsi="Arial" w:cs="Arial"/>
          <w:b/>
          <w:sz w:val="24"/>
          <w:szCs w:val="24"/>
        </w:rPr>
        <w:t xml:space="preserve"> the order</w:t>
      </w:r>
    </w:p>
    <w:p w14:paraId="4193607F" w14:textId="2F4CCDD5" w:rsidR="00AA4D8E" w:rsidRPr="00AA4D8E" w:rsidRDefault="00AA4D8E" w:rsidP="00830E95">
      <w:pPr>
        <w:spacing w:after="0" w:line="480" w:lineRule="auto"/>
        <w:jc w:val="both"/>
        <w:rPr>
          <w:rFonts w:ascii="Arial" w:eastAsia="Times New Roman" w:hAnsi="Arial" w:cs="Arial"/>
          <w:b/>
          <w:sz w:val="24"/>
          <w:szCs w:val="24"/>
        </w:rPr>
      </w:pPr>
      <w:r>
        <w:rPr>
          <w:rFonts w:ascii="Arial" w:eastAsia="Times New Roman" w:hAnsi="Arial" w:cs="Arial"/>
          <w:bCs/>
          <w:sz w:val="24"/>
          <w:szCs w:val="24"/>
        </w:rPr>
        <w:t>[1</w:t>
      </w:r>
      <w:r w:rsidR="00260C39">
        <w:rPr>
          <w:rFonts w:ascii="Arial" w:eastAsia="Times New Roman" w:hAnsi="Arial" w:cs="Arial"/>
          <w:bCs/>
          <w:sz w:val="24"/>
          <w:szCs w:val="24"/>
        </w:rPr>
        <w:t>1</w:t>
      </w:r>
      <w:r>
        <w:rPr>
          <w:rFonts w:ascii="Arial" w:eastAsia="Times New Roman" w:hAnsi="Arial" w:cs="Arial"/>
          <w:bCs/>
          <w:sz w:val="24"/>
          <w:szCs w:val="24"/>
        </w:rPr>
        <w:t xml:space="preserve">] </w:t>
      </w:r>
      <w:r>
        <w:rPr>
          <w:rFonts w:ascii="Arial" w:eastAsia="Times New Roman" w:hAnsi="Arial" w:cs="Arial"/>
          <w:bCs/>
          <w:sz w:val="24"/>
          <w:szCs w:val="24"/>
        </w:rPr>
        <w:tab/>
      </w:r>
      <w:r w:rsidR="00825360" w:rsidRPr="00825360">
        <w:rPr>
          <w:rFonts w:ascii="Arial" w:eastAsia="Times New Roman" w:hAnsi="Arial" w:cs="Arial"/>
          <w:bCs/>
          <w:sz w:val="24"/>
          <w:szCs w:val="24"/>
        </w:rPr>
        <w:t xml:space="preserve">Article 35 of the Model Law provides for the enforcement of an arbitral award in an international arbitration, irrespective of the country in which it was made. The article provides that the award </w:t>
      </w:r>
      <w:r w:rsidR="00FA04E2">
        <w:rPr>
          <w:rFonts w:ascii="Arial" w:eastAsia="Times New Roman" w:hAnsi="Arial" w:cs="Arial"/>
          <w:bCs/>
          <w:sz w:val="24"/>
          <w:szCs w:val="24"/>
        </w:rPr>
        <w:t>‘</w:t>
      </w:r>
      <w:r w:rsidR="00825360" w:rsidRPr="00825360">
        <w:rPr>
          <w:rFonts w:ascii="Arial" w:eastAsia="Times New Roman" w:hAnsi="Arial" w:cs="Arial"/>
          <w:bCs/>
          <w:sz w:val="24"/>
          <w:szCs w:val="24"/>
        </w:rPr>
        <w:t>shall be recognised as binding and, upon application to the competent court, shall be enforced, subject to the provisions of this article and of article 36</w:t>
      </w:r>
      <w:r w:rsidR="00FA04E2">
        <w:rPr>
          <w:rFonts w:ascii="Arial" w:eastAsia="Times New Roman" w:hAnsi="Arial" w:cs="Arial"/>
          <w:bCs/>
          <w:sz w:val="24"/>
          <w:szCs w:val="24"/>
        </w:rPr>
        <w:t>’</w:t>
      </w:r>
      <w:r w:rsidR="00825360" w:rsidRPr="00825360">
        <w:rPr>
          <w:rFonts w:ascii="Arial" w:eastAsia="Times New Roman" w:hAnsi="Arial" w:cs="Arial"/>
          <w:bCs/>
          <w:sz w:val="24"/>
          <w:szCs w:val="24"/>
        </w:rPr>
        <w:t>.</w:t>
      </w:r>
      <w:r>
        <w:rPr>
          <w:rStyle w:val="FootnoteReference"/>
          <w:rFonts w:ascii="Arial" w:eastAsia="Times New Roman" w:hAnsi="Arial" w:cs="Arial"/>
          <w:bCs/>
          <w:sz w:val="24"/>
          <w:szCs w:val="24"/>
        </w:rPr>
        <w:footnoteReference w:id="3"/>
      </w:r>
      <w:r w:rsidR="00825360" w:rsidRPr="00825360">
        <w:rPr>
          <w:rFonts w:ascii="Arial" w:eastAsia="Times New Roman" w:hAnsi="Arial" w:cs="Arial"/>
          <w:bCs/>
          <w:sz w:val="24"/>
          <w:szCs w:val="24"/>
        </w:rPr>
        <w:t xml:space="preserve"> IDS did not allege that any of the grounds for refusal of an application for </w:t>
      </w:r>
      <w:r w:rsidR="00825360" w:rsidRPr="00825360">
        <w:rPr>
          <w:rFonts w:ascii="Arial" w:eastAsia="Times New Roman" w:hAnsi="Arial" w:cs="Arial"/>
          <w:bCs/>
          <w:sz w:val="24"/>
          <w:szCs w:val="24"/>
        </w:rPr>
        <w:lastRenderedPageBreak/>
        <w:t>enforcement in article 36 applied</w:t>
      </w:r>
      <w:r w:rsidR="00825360">
        <w:rPr>
          <w:rFonts w:ascii="Arial" w:eastAsia="Times New Roman" w:hAnsi="Arial" w:cs="Arial"/>
          <w:bCs/>
          <w:sz w:val="24"/>
          <w:szCs w:val="24"/>
        </w:rPr>
        <w:t xml:space="preserve">, but </w:t>
      </w:r>
      <w:r>
        <w:rPr>
          <w:rFonts w:ascii="Arial" w:eastAsia="Times New Roman" w:hAnsi="Arial" w:cs="Arial"/>
          <w:bCs/>
          <w:sz w:val="24"/>
          <w:szCs w:val="24"/>
        </w:rPr>
        <w:t xml:space="preserve">instead </w:t>
      </w:r>
      <w:r w:rsidR="00825360">
        <w:rPr>
          <w:rFonts w:ascii="Arial" w:eastAsia="Times New Roman" w:hAnsi="Arial" w:cs="Arial"/>
          <w:bCs/>
          <w:sz w:val="24"/>
          <w:szCs w:val="24"/>
        </w:rPr>
        <w:t>r</w:t>
      </w:r>
      <w:r w:rsidR="00930534" w:rsidRPr="00A51532">
        <w:rPr>
          <w:rFonts w:ascii="Arial" w:eastAsia="Times New Roman" w:hAnsi="Arial" w:cs="Arial"/>
          <w:bCs/>
          <w:sz w:val="24"/>
          <w:szCs w:val="24"/>
        </w:rPr>
        <w:t>elie</w:t>
      </w:r>
      <w:r w:rsidR="00A51532">
        <w:rPr>
          <w:rFonts w:ascii="Arial" w:eastAsia="Times New Roman" w:hAnsi="Arial" w:cs="Arial"/>
          <w:bCs/>
          <w:sz w:val="24"/>
          <w:szCs w:val="24"/>
        </w:rPr>
        <w:t>d</w:t>
      </w:r>
      <w:r w:rsidR="00930534" w:rsidRPr="00A51532">
        <w:rPr>
          <w:rFonts w:ascii="Arial" w:eastAsia="Times New Roman" w:hAnsi="Arial" w:cs="Arial"/>
          <w:bCs/>
          <w:sz w:val="24"/>
          <w:szCs w:val="24"/>
        </w:rPr>
        <w:t xml:space="preserve"> on the inherent discretion of the </w:t>
      </w:r>
      <w:r w:rsidR="00A51532">
        <w:rPr>
          <w:rFonts w:ascii="Arial" w:eastAsia="Times New Roman" w:hAnsi="Arial" w:cs="Arial"/>
          <w:bCs/>
          <w:sz w:val="24"/>
          <w:szCs w:val="24"/>
        </w:rPr>
        <w:t>c</w:t>
      </w:r>
      <w:r w:rsidR="00930534" w:rsidRPr="00A51532">
        <w:rPr>
          <w:rFonts w:ascii="Arial" w:eastAsia="Times New Roman" w:hAnsi="Arial" w:cs="Arial"/>
          <w:bCs/>
          <w:sz w:val="24"/>
          <w:szCs w:val="24"/>
        </w:rPr>
        <w:t>ourt to grant a stay.</w:t>
      </w:r>
      <w:r w:rsidR="00930534" w:rsidRPr="00A51532">
        <w:rPr>
          <w:rFonts w:ascii="Arial" w:hAnsi="Arial" w:cs="Arial"/>
          <w:bCs/>
          <w:sz w:val="24"/>
          <w:szCs w:val="24"/>
        </w:rPr>
        <w:t xml:space="preserve"> </w:t>
      </w:r>
    </w:p>
    <w:p w14:paraId="3F711165" w14:textId="00C4357D" w:rsidR="00C11021" w:rsidRDefault="00AA4D8E" w:rsidP="00C11021">
      <w:pPr>
        <w:spacing w:after="0" w:line="480" w:lineRule="auto"/>
        <w:jc w:val="both"/>
        <w:rPr>
          <w:rFonts w:ascii="Arial" w:eastAsia="Times New Roman" w:hAnsi="Arial" w:cs="Arial"/>
          <w:sz w:val="24"/>
          <w:szCs w:val="24"/>
        </w:rPr>
      </w:pPr>
      <w:r>
        <w:rPr>
          <w:rFonts w:ascii="Arial" w:hAnsi="Arial" w:cs="Arial"/>
          <w:bCs/>
          <w:sz w:val="24"/>
          <w:szCs w:val="24"/>
        </w:rPr>
        <w:t>[1</w:t>
      </w:r>
      <w:r w:rsidR="00260C39">
        <w:rPr>
          <w:rFonts w:ascii="Arial" w:hAnsi="Arial" w:cs="Arial"/>
          <w:bCs/>
          <w:sz w:val="24"/>
          <w:szCs w:val="24"/>
        </w:rPr>
        <w:t>2</w:t>
      </w:r>
      <w:r>
        <w:rPr>
          <w:rFonts w:ascii="Arial" w:hAnsi="Arial" w:cs="Arial"/>
          <w:bCs/>
          <w:sz w:val="24"/>
          <w:szCs w:val="24"/>
        </w:rPr>
        <w:t xml:space="preserve">] </w:t>
      </w:r>
      <w:r>
        <w:rPr>
          <w:rFonts w:ascii="Arial" w:hAnsi="Arial" w:cs="Arial"/>
          <w:bCs/>
          <w:sz w:val="24"/>
          <w:szCs w:val="24"/>
        </w:rPr>
        <w:tab/>
      </w:r>
      <w:r w:rsidR="00C11021" w:rsidRPr="002504A6">
        <w:rPr>
          <w:rFonts w:ascii="Arial" w:eastAsia="Times New Roman" w:hAnsi="Arial" w:cs="Arial"/>
          <w:sz w:val="24"/>
          <w:szCs w:val="24"/>
        </w:rPr>
        <w:t>The court a quo found that the only remedies</w:t>
      </w:r>
      <w:r w:rsidR="001A6ED8">
        <w:rPr>
          <w:rFonts w:ascii="Arial" w:eastAsia="Times New Roman" w:hAnsi="Arial" w:cs="Arial"/>
          <w:sz w:val="24"/>
          <w:szCs w:val="24"/>
        </w:rPr>
        <w:t xml:space="preserve"> </w:t>
      </w:r>
      <w:r w:rsidR="00C11021" w:rsidRPr="002504A6">
        <w:rPr>
          <w:rFonts w:ascii="Arial" w:eastAsia="Times New Roman" w:hAnsi="Arial" w:cs="Arial"/>
          <w:sz w:val="24"/>
          <w:szCs w:val="24"/>
        </w:rPr>
        <w:t>that an aggrieved party in an international arbitration ha</w:t>
      </w:r>
      <w:r w:rsidR="001A6ED8">
        <w:rPr>
          <w:rFonts w:ascii="Arial" w:eastAsia="Times New Roman" w:hAnsi="Arial" w:cs="Arial"/>
          <w:sz w:val="24"/>
          <w:szCs w:val="24"/>
        </w:rPr>
        <w:t>d</w:t>
      </w:r>
      <w:r w:rsidR="00C11021" w:rsidRPr="002504A6">
        <w:rPr>
          <w:rFonts w:ascii="Arial" w:eastAsia="Times New Roman" w:hAnsi="Arial" w:cs="Arial"/>
          <w:sz w:val="24"/>
          <w:szCs w:val="24"/>
        </w:rPr>
        <w:t xml:space="preserve"> at its disposal </w:t>
      </w:r>
      <w:r w:rsidR="00FA04E2">
        <w:rPr>
          <w:rFonts w:ascii="Arial" w:eastAsia="Times New Roman" w:hAnsi="Arial" w:cs="Arial"/>
          <w:sz w:val="24"/>
          <w:szCs w:val="24"/>
        </w:rPr>
        <w:t xml:space="preserve">to refuse the enforcement </w:t>
      </w:r>
      <w:r w:rsidR="001A6ED8">
        <w:rPr>
          <w:rFonts w:ascii="Arial" w:eastAsia="Times New Roman" w:hAnsi="Arial" w:cs="Arial"/>
          <w:sz w:val="24"/>
          <w:szCs w:val="24"/>
        </w:rPr>
        <w:t>were</w:t>
      </w:r>
      <w:r w:rsidR="00C11021" w:rsidRPr="002504A6">
        <w:rPr>
          <w:rFonts w:ascii="Arial" w:eastAsia="Times New Roman" w:hAnsi="Arial" w:cs="Arial"/>
          <w:sz w:val="24"/>
          <w:szCs w:val="24"/>
        </w:rPr>
        <w:t xml:space="preserve"> those to be found in terms of </w:t>
      </w:r>
      <w:r w:rsidR="00FA04E2">
        <w:rPr>
          <w:rFonts w:ascii="Arial" w:eastAsia="Times New Roman" w:hAnsi="Arial" w:cs="Arial"/>
          <w:sz w:val="24"/>
          <w:szCs w:val="24"/>
        </w:rPr>
        <w:t xml:space="preserve">article 36 </w:t>
      </w:r>
      <w:r w:rsidR="00C11021" w:rsidRPr="002504A6">
        <w:rPr>
          <w:rFonts w:ascii="Arial" w:eastAsia="Times New Roman" w:hAnsi="Arial" w:cs="Arial"/>
          <w:sz w:val="24"/>
          <w:szCs w:val="24"/>
        </w:rPr>
        <w:t>and the Act</w:t>
      </w:r>
      <w:r w:rsidR="00C11021">
        <w:rPr>
          <w:rFonts w:ascii="Arial" w:eastAsia="Times New Roman" w:hAnsi="Arial" w:cs="Arial"/>
          <w:sz w:val="24"/>
          <w:szCs w:val="24"/>
        </w:rPr>
        <w:t>. The appellant</w:t>
      </w:r>
      <w:r w:rsidR="00FA04E2">
        <w:rPr>
          <w:rFonts w:ascii="Arial" w:eastAsia="Times New Roman" w:hAnsi="Arial" w:cs="Arial"/>
          <w:sz w:val="24"/>
          <w:szCs w:val="24"/>
        </w:rPr>
        <w:t xml:space="preserve"> contends that </w:t>
      </w:r>
      <w:r w:rsidR="00A642F0">
        <w:rPr>
          <w:rFonts w:ascii="Arial" w:eastAsia="Times New Roman" w:hAnsi="Arial" w:cs="Arial"/>
          <w:sz w:val="24"/>
          <w:szCs w:val="24"/>
        </w:rPr>
        <w:t>the court a quo erred as it never</w:t>
      </w:r>
      <w:r w:rsidR="00C11021" w:rsidRPr="002504A6">
        <w:rPr>
          <w:rFonts w:ascii="Arial" w:eastAsia="Times New Roman" w:hAnsi="Arial" w:cs="Arial"/>
          <w:sz w:val="24"/>
          <w:szCs w:val="24"/>
        </w:rPr>
        <w:t xml:space="preserve"> challenged the award</w:t>
      </w:r>
      <w:r w:rsidR="00C11021">
        <w:rPr>
          <w:rFonts w:ascii="Arial" w:eastAsia="Times New Roman" w:hAnsi="Arial" w:cs="Arial"/>
          <w:sz w:val="24"/>
          <w:szCs w:val="24"/>
        </w:rPr>
        <w:t xml:space="preserve"> and conceded </w:t>
      </w:r>
      <w:r w:rsidR="00C11021" w:rsidRPr="002504A6">
        <w:rPr>
          <w:rFonts w:ascii="Arial" w:eastAsia="Times New Roman" w:hAnsi="Arial" w:cs="Arial"/>
          <w:sz w:val="24"/>
          <w:szCs w:val="24"/>
        </w:rPr>
        <w:t xml:space="preserve">that there was no legal impediment for the award to be made an order of court. The challenge was </w:t>
      </w:r>
      <w:r w:rsidR="00FA04E2">
        <w:rPr>
          <w:rFonts w:ascii="Arial" w:eastAsia="Times New Roman" w:hAnsi="Arial" w:cs="Arial"/>
          <w:sz w:val="24"/>
          <w:szCs w:val="24"/>
        </w:rPr>
        <w:t xml:space="preserve">therefore </w:t>
      </w:r>
      <w:r w:rsidR="00C11021" w:rsidRPr="002504A6">
        <w:rPr>
          <w:rFonts w:ascii="Arial" w:eastAsia="Times New Roman" w:hAnsi="Arial" w:cs="Arial"/>
          <w:sz w:val="24"/>
          <w:szCs w:val="24"/>
        </w:rPr>
        <w:t>not directed at the award itself</w:t>
      </w:r>
      <w:r w:rsidR="00A642F0">
        <w:rPr>
          <w:rFonts w:ascii="Arial" w:eastAsia="Times New Roman" w:hAnsi="Arial" w:cs="Arial"/>
          <w:sz w:val="24"/>
          <w:szCs w:val="24"/>
        </w:rPr>
        <w:t>,</w:t>
      </w:r>
      <w:r w:rsidR="00C11021" w:rsidRPr="002504A6">
        <w:rPr>
          <w:rFonts w:ascii="Arial" w:eastAsia="Times New Roman" w:hAnsi="Arial" w:cs="Arial"/>
          <w:sz w:val="24"/>
          <w:szCs w:val="24"/>
        </w:rPr>
        <w:t xml:space="preserve"> but at the court's discretion to stay its order.</w:t>
      </w:r>
      <w:r w:rsidR="00C11021" w:rsidRPr="002504A6">
        <w:t xml:space="preserve"> </w:t>
      </w:r>
    </w:p>
    <w:p w14:paraId="22FDF0E0" w14:textId="76DD0584" w:rsidR="00C11021" w:rsidRDefault="00C11021" w:rsidP="00C11021">
      <w:pPr>
        <w:spacing w:before="240" w:line="480" w:lineRule="auto"/>
        <w:jc w:val="both"/>
        <w:rPr>
          <w:rFonts w:ascii="Arial" w:hAnsi="Arial" w:cs="Arial"/>
          <w:bCs/>
          <w:sz w:val="24"/>
          <w:szCs w:val="24"/>
        </w:rPr>
      </w:pPr>
      <w:r>
        <w:rPr>
          <w:rFonts w:ascii="Arial" w:hAnsi="Arial" w:cs="Arial"/>
          <w:bCs/>
          <w:sz w:val="24"/>
          <w:szCs w:val="24"/>
        </w:rPr>
        <w:t>[1</w:t>
      </w:r>
      <w:r w:rsidR="00A642F0">
        <w:rPr>
          <w:rFonts w:ascii="Arial" w:hAnsi="Arial" w:cs="Arial"/>
          <w:bCs/>
          <w:sz w:val="24"/>
          <w:szCs w:val="24"/>
        </w:rPr>
        <w:t>3</w:t>
      </w:r>
      <w:r>
        <w:rPr>
          <w:rFonts w:ascii="Arial" w:hAnsi="Arial" w:cs="Arial"/>
          <w:bCs/>
          <w:sz w:val="24"/>
          <w:szCs w:val="24"/>
        </w:rPr>
        <w:t xml:space="preserve">] </w:t>
      </w:r>
      <w:r>
        <w:rPr>
          <w:rFonts w:ascii="Arial" w:hAnsi="Arial" w:cs="Arial"/>
          <w:bCs/>
          <w:sz w:val="24"/>
          <w:szCs w:val="24"/>
        </w:rPr>
        <w:tab/>
      </w:r>
      <w:r w:rsidR="00BF7878">
        <w:rPr>
          <w:rFonts w:ascii="Arial" w:hAnsi="Arial" w:cs="Arial"/>
          <w:bCs/>
          <w:sz w:val="24"/>
          <w:szCs w:val="24"/>
        </w:rPr>
        <w:t>I</w:t>
      </w:r>
      <w:r w:rsidR="00942538">
        <w:rPr>
          <w:rFonts w:ascii="Arial" w:hAnsi="Arial" w:cs="Arial"/>
          <w:bCs/>
          <w:sz w:val="24"/>
          <w:szCs w:val="24"/>
        </w:rPr>
        <w:t xml:space="preserve"> accept that the court retains a discretion to stay the execution of a court order outside the Model Law. </w:t>
      </w:r>
      <w:r w:rsidR="00BF7878">
        <w:rPr>
          <w:rFonts w:ascii="Arial" w:hAnsi="Arial" w:cs="Arial"/>
          <w:bCs/>
          <w:sz w:val="24"/>
          <w:szCs w:val="24"/>
        </w:rPr>
        <w:t>I</w:t>
      </w:r>
      <w:r w:rsidR="00942538">
        <w:rPr>
          <w:rFonts w:ascii="Arial" w:hAnsi="Arial" w:cs="Arial"/>
          <w:bCs/>
          <w:sz w:val="24"/>
          <w:szCs w:val="24"/>
        </w:rPr>
        <w:t xml:space="preserve"> do so without determining the policy question of the effect of the Model Law </w:t>
      </w:r>
      <w:r w:rsidR="00942538" w:rsidRPr="00942538">
        <w:rPr>
          <w:rFonts w:ascii="Arial" w:hAnsi="Arial" w:cs="Arial"/>
          <w:bCs/>
          <w:sz w:val="24"/>
          <w:szCs w:val="24"/>
        </w:rPr>
        <w:t xml:space="preserve">on </w:t>
      </w:r>
      <w:r w:rsidR="00AA4D8E">
        <w:rPr>
          <w:rFonts w:ascii="Arial" w:hAnsi="Arial" w:cs="Arial"/>
          <w:bCs/>
          <w:sz w:val="24"/>
          <w:szCs w:val="24"/>
        </w:rPr>
        <w:t>such</w:t>
      </w:r>
      <w:r w:rsidR="00942538" w:rsidRPr="00942538">
        <w:rPr>
          <w:rFonts w:ascii="Arial" w:hAnsi="Arial" w:cs="Arial"/>
          <w:bCs/>
          <w:sz w:val="24"/>
          <w:szCs w:val="24"/>
        </w:rPr>
        <w:t xml:space="preserve"> discretion</w:t>
      </w:r>
      <w:r w:rsidR="00AA4D8E">
        <w:rPr>
          <w:rFonts w:ascii="Arial" w:hAnsi="Arial" w:cs="Arial"/>
          <w:bCs/>
          <w:sz w:val="24"/>
          <w:szCs w:val="24"/>
        </w:rPr>
        <w:t xml:space="preserve">, </w:t>
      </w:r>
      <w:r w:rsidR="00942538">
        <w:rPr>
          <w:rFonts w:ascii="Arial" w:hAnsi="Arial" w:cs="Arial"/>
          <w:bCs/>
          <w:sz w:val="24"/>
          <w:szCs w:val="24"/>
        </w:rPr>
        <w:t>as it</w:t>
      </w:r>
      <w:r w:rsidR="00942538" w:rsidRPr="00942538">
        <w:rPr>
          <w:rFonts w:ascii="Arial" w:hAnsi="Arial" w:cs="Arial"/>
          <w:bCs/>
          <w:sz w:val="24"/>
          <w:szCs w:val="24"/>
        </w:rPr>
        <w:t xml:space="preserve"> is not decisive of this appeal.</w:t>
      </w:r>
      <w:r>
        <w:rPr>
          <w:rFonts w:ascii="Arial" w:hAnsi="Arial" w:cs="Arial"/>
          <w:bCs/>
          <w:sz w:val="24"/>
          <w:szCs w:val="24"/>
        </w:rPr>
        <w:t xml:space="preserve"> </w:t>
      </w:r>
      <w:r w:rsidR="00564E37">
        <w:rPr>
          <w:rFonts w:ascii="Arial" w:hAnsi="Arial" w:cs="Arial"/>
          <w:bCs/>
          <w:sz w:val="24"/>
          <w:szCs w:val="24"/>
        </w:rPr>
        <w:t>In my view, the</w:t>
      </w:r>
      <w:r>
        <w:rPr>
          <w:rFonts w:ascii="Arial" w:hAnsi="Arial" w:cs="Arial"/>
          <w:bCs/>
          <w:sz w:val="24"/>
          <w:szCs w:val="24"/>
        </w:rPr>
        <w:t xml:space="preserve"> only question that </w:t>
      </w:r>
      <w:r w:rsidR="00A642F0">
        <w:rPr>
          <w:rFonts w:ascii="Arial" w:hAnsi="Arial" w:cs="Arial"/>
          <w:bCs/>
          <w:sz w:val="24"/>
          <w:szCs w:val="24"/>
        </w:rPr>
        <w:t xml:space="preserve">is decisive of this appeal and that </w:t>
      </w:r>
      <w:r>
        <w:rPr>
          <w:rFonts w:ascii="Arial" w:hAnsi="Arial" w:cs="Arial"/>
          <w:bCs/>
          <w:sz w:val="24"/>
          <w:szCs w:val="24"/>
        </w:rPr>
        <w:t>needs to be determined is whether the</w:t>
      </w:r>
      <w:r w:rsidR="00CB0457">
        <w:rPr>
          <w:rFonts w:ascii="Arial" w:hAnsi="Arial" w:cs="Arial"/>
          <w:bCs/>
          <w:sz w:val="24"/>
          <w:szCs w:val="24"/>
        </w:rPr>
        <w:t xml:space="preserve"> court a quo exercise</w:t>
      </w:r>
      <w:r>
        <w:rPr>
          <w:rFonts w:ascii="Arial" w:hAnsi="Arial" w:cs="Arial"/>
          <w:bCs/>
          <w:sz w:val="24"/>
          <w:szCs w:val="24"/>
        </w:rPr>
        <w:t xml:space="preserve">d </w:t>
      </w:r>
      <w:r w:rsidR="00CB0457">
        <w:rPr>
          <w:rFonts w:ascii="Arial" w:hAnsi="Arial" w:cs="Arial"/>
          <w:bCs/>
          <w:sz w:val="24"/>
          <w:szCs w:val="24"/>
        </w:rPr>
        <w:t>its discretion</w:t>
      </w:r>
      <w:r w:rsidR="00942538" w:rsidRPr="00942538">
        <w:rPr>
          <w:rFonts w:ascii="Arial" w:hAnsi="Arial" w:cs="Arial"/>
          <w:bCs/>
          <w:sz w:val="24"/>
          <w:szCs w:val="24"/>
        </w:rPr>
        <w:t xml:space="preserve"> </w:t>
      </w:r>
      <w:r w:rsidR="00CB0457">
        <w:rPr>
          <w:rFonts w:ascii="Arial" w:hAnsi="Arial" w:cs="Arial"/>
          <w:bCs/>
          <w:sz w:val="24"/>
          <w:szCs w:val="24"/>
        </w:rPr>
        <w:t>correctly in refusing to stay the order</w:t>
      </w:r>
      <w:r>
        <w:rPr>
          <w:rFonts w:ascii="Arial" w:hAnsi="Arial" w:cs="Arial"/>
          <w:bCs/>
          <w:sz w:val="24"/>
          <w:szCs w:val="24"/>
        </w:rPr>
        <w:t>.</w:t>
      </w:r>
    </w:p>
    <w:p w14:paraId="45E490CC" w14:textId="0C6FE187" w:rsidR="00A51532" w:rsidRPr="00AA4D8E" w:rsidRDefault="00C11021" w:rsidP="00DA39AD">
      <w:pPr>
        <w:spacing w:after="0" w:line="480" w:lineRule="auto"/>
        <w:jc w:val="both"/>
        <w:rPr>
          <w:rFonts w:ascii="Arial" w:hAnsi="Arial" w:cs="Arial"/>
          <w:bCs/>
          <w:sz w:val="24"/>
          <w:szCs w:val="24"/>
        </w:rPr>
      </w:pPr>
      <w:r>
        <w:rPr>
          <w:rFonts w:ascii="Arial" w:hAnsi="Arial" w:cs="Arial"/>
          <w:bCs/>
          <w:sz w:val="24"/>
          <w:szCs w:val="24"/>
        </w:rPr>
        <w:t>[1</w:t>
      </w:r>
      <w:r w:rsidR="00A642F0">
        <w:rPr>
          <w:rFonts w:ascii="Arial" w:hAnsi="Arial" w:cs="Arial"/>
          <w:bCs/>
          <w:sz w:val="24"/>
          <w:szCs w:val="24"/>
        </w:rPr>
        <w:t>4</w:t>
      </w:r>
      <w:r>
        <w:rPr>
          <w:rFonts w:ascii="Arial" w:hAnsi="Arial" w:cs="Arial"/>
          <w:bCs/>
          <w:sz w:val="24"/>
          <w:szCs w:val="24"/>
        </w:rPr>
        <w:t xml:space="preserve">] </w:t>
      </w:r>
      <w:r>
        <w:rPr>
          <w:rFonts w:ascii="Arial" w:hAnsi="Arial" w:cs="Arial"/>
          <w:bCs/>
          <w:sz w:val="24"/>
          <w:szCs w:val="24"/>
        </w:rPr>
        <w:tab/>
      </w:r>
      <w:r w:rsidR="00CB0457">
        <w:rPr>
          <w:rFonts w:ascii="Arial" w:hAnsi="Arial" w:cs="Arial"/>
          <w:bCs/>
          <w:sz w:val="24"/>
          <w:szCs w:val="24"/>
        </w:rPr>
        <w:t xml:space="preserve"> </w:t>
      </w:r>
      <w:r w:rsidR="00930534" w:rsidRPr="00A51532">
        <w:rPr>
          <w:rFonts w:ascii="Arial" w:hAnsi="Arial" w:cs="Arial"/>
          <w:bCs/>
          <w:sz w:val="24"/>
          <w:szCs w:val="24"/>
        </w:rPr>
        <w:t xml:space="preserve">In </w:t>
      </w:r>
      <w:r w:rsidR="00930534" w:rsidRPr="00A51532">
        <w:rPr>
          <w:rFonts w:ascii="Arial" w:hAnsi="Arial" w:cs="Arial"/>
          <w:bCs/>
          <w:i/>
          <w:iCs/>
          <w:sz w:val="24"/>
          <w:szCs w:val="24"/>
        </w:rPr>
        <w:t>BP Southern Africa (Pty) Ltd v Mega Burst Oils and Fuels (Pty) Ltd</w:t>
      </w:r>
      <w:r w:rsidR="00930534" w:rsidRPr="00A51532">
        <w:rPr>
          <w:rFonts w:ascii="Arial" w:hAnsi="Arial" w:cs="Arial"/>
          <w:bCs/>
          <w:sz w:val="24"/>
          <w:szCs w:val="24"/>
        </w:rPr>
        <w:t xml:space="preserve"> 2022 (1) SA 162 (GJ)</w:t>
      </w:r>
      <w:r w:rsidR="00A51532">
        <w:rPr>
          <w:rFonts w:ascii="Arial" w:hAnsi="Arial" w:cs="Arial"/>
          <w:bCs/>
          <w:sz w:val="24"/>
          <w:szCs w:val="24"/>
        </w:rPr>
        <w:t>,</w:t>
      </w:r>
      <w:r w:rsidR="00930534" w:rsidRPr="00A51532">
        <w:rPr>
          <w:rFonts w:ascii="Arial" w:hAnsi="Arial" w:cs="Arial"/>
          <w:bCs/>
          <w:sz w:val="24"/>
          <w:szCs w:val="24"/>
        </w:rPr>
        <w:t xml:space="preserve"> a stay was </w:t>
      </w:r>
      <w:r w:rsidR="00930534" w:rsidRPr="00A51532">
        <w:rPr>
          <w:rFonts w:ascii="Arial" w:eastAsia="Times New Roman" w:hAnsi="Arial" w:cs="Arial"/>
          <w:bCs/>
          <w:sz w:val="24"/>
          <w:szCs w:val="24"/>
        </w:rPr>
        <w:t xml:space="preserve">sought pending an appeal. Although the current matter </w:t>
      </w:r>
      <w:r w:rsidR="00127C04">
        <w:rPr>
          <w:rFonts w:ascii="Arial" w:eastAsia="Times New Roman" w:hAnsi="Arial" w:cs="Arial"/>
          <w:bCs/>
          <w:sz w:val="24"/>
          <w:szCs w:val="24"/>
        </w:rPr>
        <w:t xml:space="preserve">deals with </w:t>
      </w:r>
      <w:r w:rsidR="00B938A6">
        <w:rPr>
          <w:rFonts w:ascii="Arial" w:eastAsia="Times New Roman" w:hAnsi="Arial" w:cs="Arial"/>
          <w:bCs/>
          <w:sz w:val="24"/>
          <w:szCs w:val="24"/>
        </w:rPr>
        <w:t>a stay</w:t>
      </w:r>
      <w:r w:rsidR="00930534" w:rsidRPr="00A51532">
        <w:rPr>
          <w:rFonts w:ascii="Arial" w:eastAsia="Times New Roman" w:hAnsi="Arial" w:cs="Arial"/>
          <w:bCs/>
          <w:sz w:val="24"/>
          <w:szCs w:val="24"/>
        </w:rPr>
        <w:t xml:space="preserve"> pending the determination of </w:t>
      </w:r>
      <w:r w:rsidR="00127C04">
        <w:rPr>
          <w:rFonts w:ascii="Arial" w:eastAsia="Times New Roman" w:hAnsi="Arial" w:cs="Arial"/>
          <w:bCs/>
          <w:sz w:val="24"/>
          <w:szCs w:val="24"/>
        </w:rPr>
        <w:t>an</w:t>
      </w:r>
      <w:r w:rsidR="00930534" w:rsidRPr="00A51532">
        <w:rPr>
          <w:rFonts w:ascii="Arial" w:eastAsia="Times New Roman" w:hAnsi="Arial" w:cs="Arial"/>
          <w:bCs/>
          <w:sz w:val="24"/>
          <w:szCs w:val="24"/>
        </w:rPr>
        <w:t xml:space="preserve"> action, the principles to be applied in the exercise </w:t>
      </w:r>
      <w:r w:rsidR="00A51532" w:rsidRPr="00A51532">
        <w:rPr>
          <w:rFonts w:ascii="Arial" w:eastAsia="Times New Roman" w:hAnsi="Arial" w:cs="Arial"/>
          <w:bCs/>
          <w:sz w:val="24"/>
          <w:szCs w:val="24"/>
        </w:rPr>
        <w:t>of</w:t>
      </w:r>
      <w:r w:rsidR="00930534" w:rsidRPr="00A51532">
        <w:rPr>
          <w:rFonts w:ascii="Arial" w:eastAsia="Times New Roman" w:hAnsi="Arial" w:cs="Arial"/>
          <w:bCs/>
          <w:sz w:val="24"/>
          <w:szCs w:val="24"/>
        </w:rPr>
        <w:t xml:space="preserve"> such discretion are instructive</w:t>
      </w:r>
      <w:r w:rsidR="00A51532" w:rsidRPr="00A51532">
        <w:rPr>
          <w:rFonts w:ascii="Arial" w:eastAsia="Times New Roman" w:hAnsi="Arial" w:cs="Arial"/>
          <w:bCs/>
          <w:sz w:val="24"/>
          <w:szCs w:val="24"/>
        </w:rPr>
        <w:t>:</w:t>
      </w:r>
    </w:p>
    <w:p w14:paraId="4A66B703" w14:textId="5AC6C7F1" w:rsidR="00825360" w:rsidRPr="00CB0457" w:rsidRDefault="00A51532" w:rsidP="00DA39AD">
      <w:pPr>
        <w:spacing w:after="0" w:line="360" w:lineRule="auto"/>
        <w:jc w:val="both"/>
        <w:rPr>
          <w:rFonts w:ascii="Arial" w:eastAsia="Times New Roman" w:hAnsi="Arial" w:cs="Arial"/>
          <w:bCs/>
        </w:rPr>
      </w:pPr>
      <w:r>
        <w:rPr>
          <w:rFonts w:ascii="Arial" w:eastAsia="Times New Roman" w:hAnsi="Arial" w:cs="Arial"/>
          <w:bCs/>
          <w:sz w:val="24"/>
          <w:szCs w:val="24"/>
        </w:rPr>
        <w:t>‘</w:t>
      </w:r>
      <w:r w:rsidR="00930534" w:rsidRPr="00A51532">
        <w:rPr>
          <w:rFonts w:ascii="Arial" w:eastAsia="Times New Roman" w:hAnsi="Arial" w:cs="Arial"/>
          <w:bCs/>
        </w:rPr>
        <w:t>In exercising its discretion to stay execution pending completion of a petition for leave to appeal, this court must ask if real and substantial justice requires such a stay (if an injustice will otherwise be done). There is merit in exercising the discretion under these circumstances of a pending petition by having regard to the factors listed above and to the following factors (freely borrowed from South Cape Corporation v Engineering Management Services ...) and not intended to limit the court's discretion to see that justice be done: ... The potentiality of irreparable harm being sustained by the applicant on appeal if execution were not stayed. ... The potential of irreparable harm being sustained by the respondent if execution were not stayed.</w:t>
      </w:r>
      <w:r w:rsidR="00CB0457">
        <w:rPr>
          <w:rFonts w:ascii="Arial" w:eastAsia="Times New Roman" w:hAnsi="Arial" w:cs="Arial"/>
          <w:bCs/>
        </w:rPr>
        <w:t>’</w:t>
      </w:r>
    </w:p>
    <w:p w14:paraId="139DA59A" w14:textId="6C70B57A" w:rsidR="00175005" w:rsidRDefault="00F077D1" w:rsidP="001B513E">
      <w:pPr>
        <w:spacing w:before="240" w:after="0" w:line="480" w:lineRule="auto"/>
        <w:jc w:val="both"/>
        <w:rPr>
          <w:rFonts w:ascii="Arial" w:hAnsi="Arial" w:cs="Arial"/>
          <w:sz w:val="24"/>
          <w:szCs w:val="24"/>
        </w:rPr>
      </w:pPr>
      <w:r>
        <w:rPr>
          <w:rFonts w:ascii="Arial" w:eastAsia="Times New Roman" w:hAnsi="Arial" w:cs="Arial"/>
          <w:sz w:val="24"/>
          <w:szCs w:val="24"/>
        </w:rPr>
        <w:lastRenderedPageBreak/>
        <w:t>[1</w:t>
      </w:r>
      <w:r w:rsidR="006E5989">
        <w:rPr>
          <w:rFonts w:ascii="Arial" w:eastAsia="Times New Roman" w:hAnsi="Arial" w:cs="Arial"/>
          <w:sz w:val="24"/>
          <w:szCs w:val="24"/>
        </w:rPr>
        <w:t>5</w:t>
      </w:r>
      <w:r>
        <w:rPr>
          <w:rFonts w:ascii="Arial" w:eastAsia="Times New Roman" w:hAnsi="Arial" w:cs="Arial"/>
          <w:sz w:val="24"/>
          <w:szCs w:val="24"/>
        </w:rPr>
        <w:t xml:space="preserve">] </w:t>
      </w:r>
      <w:r w:rsidR="00CB0457">
        <w:rPr>
          <w:rFonts w:ascii="Arial" w:eastAsia="Times New Roman" w:hAnsi="Arial" w:cs="Arial"/>
          <w:sz w:val="24"/>
          <w:szCs w:val="24"/>
        </w:rPr>
        <w:tab/>
        <w:t xml:space="preserve">IDS’s main claim in the action is identical to its counterclaim </w:t>
      </w:r>
      <w:r w:rsidR="00175005">
        <w:rPr>
          <w:rFonts w:ascii="Arial" w:eastAsia="Times New Roman" w:hAnsi="Arial" w:cs="Arial"/>
          <w:sz w:val="24"/>
          <w:szCs w:val="24"/>
        </w:rPr>
        <w:t xml:space="preserve">in the arbitration. </w:t>
      </w:r>
      <w:r>
        <w:rPr>
          <w:rFonts w:ascii="Arial" w:eastAsia="Times New Roman" w:hAnsi="Arial" w:cs="Arial"/>
          <w:sz w:val="24"/>
          <w:szCs w:val="24"/>
        </w:rPr>
        <w:t xml:space="preserve">One of the special defences raised by Industrius </w:t>
      </w:r>
      <w:r w:rsidR="00D75D17">
        <w:rPr>
          <w:rFonts w:ascii="Arial" w:eastAsia="Times New Roman" w:hAnsi="Arial" w:cs="Arial"/>
          <w:sz w:val="24"/>
          <w:szCs w:val="24"/>
        </w:rPr>
        <w:t xml:space="preserve">in the action </w:t>
      </w:r>
      <w:r>
        <w:rPr>
          <w:rFonts w:ascii="Arial" w:eastAsia="Times New Roman" w:hAnsi="Arial" w:cs="Arial"/>
          <w:sz w:val="24"/>
          <w:szCs w:val="24"/>
        </w:rPr>
        <w:t>is based on res judicata.</w:t>
      </w:r>
      <w:r w:rsidR="00BE5DFB">
        <w:rPr>
          <w:rFonts w:ascii="Arial" w:eastAsia="Times New Roman" w:hAnsi="Arial" w:cs="Arial"/>
          <w:sz w:val="24"/>
          <w:szCs w:val="24"/>
        </w:rPr>
        <w:t xml:space="preserve"> </w:t>
      </w:r>
      <w:r w:rsidR="003677A0">
        <w:rPr>
          <w:rFonts w:ascii="Arial" w:eastAsia="Times New Roman" w:hAnsi="Arial" w:cs="Arial"/>
          <w:sz w:val="24"/>
          <w:szCs w:val="24"/>
        </w:rPr>
        <w:t>The defence is</w:t>
      </w:r>
      <w:r w:rsidR="00BE5DFB">
        <w:rPr>
          <w:rFonts w:ascii="Arial" w:eastAsia="Times New Roman" w:hAnsi="Arial" w:cs="Arial"/>
          <w:sz w:val="24"/>
          <w:szCs w:val="24"/>
        </w:rPr>
        <w:t xml:space="preserve"> based on the fact that the arbitrator dismissed the </w:t>
      </w:r>
      <w:r w:rsidR="00175005" w:rsidRPr="00175005">
        <w:rPr>
          <w:rFonts w:ascii="Arial" w:hAnsi="Arial" w:cs="Arial"/>
          <w:sz w:val="24"/>
          <w:szCs w:val="24"/>
        </w:rPr>
        <w:t xml:space="preserve">counterclaim </w:t>
      </w:r>
      <w:r w:rsidR="005259E3">
        <w:rPr>
          <w:rFonts w:ascii="Arial" w:hAnsi="Arial" w:cs="Arial"/>
          <w:sz w:val="24"/>
          <w:szCs w:val="24"/>
        </w:rPr>
        <w:t>based on the Kusile and Medupi “subcontracts”</w:t>
      </w:r>
      <w:r w:rsidR="00B938A6">
        <w:rPr>
          <w:rFonts w:ascii="Arial" w:hAnsi="Arial" w:cs="Arial"/>
          <w:sz w:val="24"/>
          <w:szCs w:val="24"/>
        </w:rPr>
        <w:t xml:space="preserve"> </w:t>
      </w:r>
      <w:r w:rsidR="00175005" w:rsidRPr="00175005">
        <w:rPr>
          <w:rFonts w:ascii="Arial" w:hAnsi="Arial" w:cs="Arial"/>
          <w:sz w:val="24"/>
          <w:szCs w:val="24"/>
        </w:rPr>
        <w:t xml:space="preserve">on its merits. </w:t>
      </w:r>
      <w:r w:rsidR="003677A0">
        <w:rPr>
          <w:rFonts w:ascii="Arial" w:hAnsi="Arial" w:cs="Arial"/>
          <w:sz w:val="24"/>
          <w:szCs w:val="24"/>
        </w:rPr>
        <w:t>The arbitrator</w:t>
      </w:r>
      <w:r w:rsidR="00175005" w:rsidRPr="00175005">
        <w:rPr>
          <w:rFonts w:ascii="Arial" w:hAnsi="Arial" w:cs="Arial"/>
          <w:sz w:val="24"/>
          <w:szCs w:val="24"/>
        </w:rPr>
        <w:t xml:space="preserve"> held as follows:</w:t>
      </w:r>
    </w:p>
    <w:p w14:paraId="4104B891" w14:textId="77777777" w:rsidR="00175005" w:rsidRPr="002F13F3" w:rsidRDefault="00175005" w:rsidP="00175005">
      <w:pPr>
        <w:spacing w:after="0" w:line="480" w:lineRule="auto"/>
        <w:jc w:val="both"/>
        <w:rPr>
          <w:rFonts w:ascii="Arial" w:eastAsia="Times New Roman" w:hAnsi="Arial" w:cs="Arial"/>
        </w:rPr>
      </w:pPr>
      <w:r>
        <w:rPr>
          <w:rFonts w:ascii="Arial" w:eastAsia="Times New Roman" w:hAnsi="Arial" w:cs="Arial"/>
        </w:rPr>
        <w:t>‘</w:t>
      </w:r>
      <w:r w:rsidRPr="002F13F3">
        <w:rPr>
          <w:rFonts w:ascii="Arial" w:eastAsia="Times New Roman" w:hAnsi="Arial" w:cs="Arial"/>
        </w:rPr>
        <w:t>40. The evidence of Barac made it apparent, as was pleaded by the Claimant, that both of the written contracts were nothing more nor less than a fiction. The express terms contemplated by the written instruments upon which IDS relied, on Barac's evidence, were self-evidently of no application whatever to the nature or purpose of the relationship which subsisted between the Claimant and IDS. The purpose for Vrca wishing to have these documents signed by Barac is not apparent. What is clear, however, is that neither of the documents which are attached to the</w:t>
      </w:r>
      <w:r w:rsidRPr="002F13F3">
        <w:t xml:space="preserve"> </w:t>
      </w:r>
      <w:r w:rsidRPr="002F13F3">
        <w:rPr>
          <w:rFonts w:ascii="Arial" w:eastAsia="Times New Roman" w:hAnsi="Arial" w:cs="Arial"/>
        </w:rPr>
        <w:t>Defendant's (IDS') Amended Counterclaims, were of any moment insofar as the proceedings before me were concerned.</w:t>
      </w:r>
    </w:p>
    <w:p w14:paraId="6D2971D5" w14:textId="77777777" w:rsidR="00175005" w:rsidRDefault="00175005" w:rsidP="00175005">
      <w:pPr>
        <w:spacing w:after="0" w:line="480" w:lineRule="auto"/>
        <w:jc w:val="both"/>
        <w:rPr>
          <w:rFonts w:ascii="Arial" w:eastAsia="Times New Roman" w:hAnsi="Arial" w:cs="Arial"/>
        </w:rPr>
      </w:pPr>
      <w:r w:rsidRPr="002F13F3">
        <w:rPr>
          <w:rFonts w:ascii="Arial" w:eastAsia="Times New Roman" w:hAnsi="Arial" w:cs="Arial"/>
        </w:rPr>
        <w:t>41. I am satisfied that the version advanced by Barac, in this regard, is to be preferred to that advanced by IDS and it is her version which I accept.</w:t>
      </w:r>
    </w:p>
    <w:p w14:paraId="1A76220B" w14:textId="37BFB854" w:rsidR="00175005" w:rsidRPr="00175005" w:rsidRDefault="00175005" w:rsidP="00CB0457">
      <w:pPr>
        <w:spacing w:line="480" w:lineRule="auto"/>
        <w:jc w:val="both"/>
        <w:rPr>
          <w:rFonts w:ascii="Arial" w:eastAsia="Times New Roman" w:hAnsi="Arial" w:cs="Arial"/>
        </w:rPr>
      </w:pPr>
      <w:r w:rsidRPr="007161E4">
        <w:rPr>
          <w:rFonts w:ascii="Arial" w:eastAsia="Times New Roman" w:hAnsi="Arial" w:cs="Arial"/>
        </w:rPr>
        <w:t>47. It will be apparent from the aforegoing that I dismiss the Defendant's Counterclaim not only on the basis of there having been no appearance on behalf of the Defendant at the hearing before me on 25 May 2020, but also on the basis that the version advanced by the Defendant in its</w:t>
      </w:r>
      <w:r w:rsidRPr="007161E4">
        <w:t xml:space="preserve"> </w:t>
      </w:r>
      <w:r w:rsidRPr="007161E4">
        <w:rPr>
          <w:rFonts w:ascii="Arial" w:eastAsia="Times New Roman" w:hAnsi="Arial" w:cs="Arial"/>
        </w:rPr>
        <w:t>Counterclaim, given the evidence which was adduced before me, it seems to me, is so improbable as to warrant rejection.</w:t>
      </w:r>
      <w:r>
        <w:rPr>
          <w:rFonts w:ascii="Arial" w:eastAsia="Times New Roman" w:hAnsi="Arial" w:cs="Arial"/>
        </w:rPr>
        <w:t>’</w:t>
      </w:r>
    </w:p>
    <w:p w14:paraId="3B8CCA70" w14:textId="7C64ACD8" w:rsidR="00BE5DFB" w:rsidRDefault="00C43B60" w:rsidP="00BE5DFB">
      <w:pPr>
        <w:spacing w:line="480" w:lineRule="auto"/>
        <w:jc w:val="both"/>
        <w:rPr>
          <w:rFonts w:ascii="Arial" w:eastAsia="Times New Roman" w:hAnsi="Arial" w:cs="Arial"/>
          <w:sz w:val="24"/>
          <w:szCs w:val="24"/>
        </w:rPr>
      </w:pPr>
      <w:r>
        <w:rPr>
          <w:rFonts w:ascii="Arial" w:eastAsia="Times New Roman" w:hAnsi="Arial" w:cs="Arial"/>
          <w:sz w:val="24"/>
          <w:szCs w:val="24"/>
        </w:rPr>
        <w:t>[</w:t>
      </w:r>
      <w:r w:rsidR="00CB0457">
        <w:rPr>
          <w:rFonts w:ascii="Arial" w:eastAsia="Times New Roman" w:hAnsi="Arial" w:cs="Arial"/>
          <w:sz w:val="24"/>
          <w:szCs w:val="24"/>
        </w:rPr>
        <w:t>1</w:t>
      </w:r>
      <w:r w:rsidR="006E5989">
        <w:rPr>
          <w:rFonts w:ascii="Arial" w:eastAsia="Times New Roman" w:hAnsi="Arial" w:cs="Arial"/>
          <w:sz w:val="24"/>
          <w:szCs w:val="24"/>
        </w:rPr>
        <w:t>6</w:t>
      </w:r>
      <w:r>
        <w:rPr>
          <w:rFonts w:ascii="Arial" w:eastAsia="Times New Roman" w:hAnsi="Arial" w:cs="Arial"/>
          <w:sz w:val="24"/>
          <w:szCs w:val="24"/>
        </w:rPr>
        <w:t>]</w:t>
      </w:r>
      <w:r>
        <w:rPr>
          <w:rFonts w:ascii="Arial" w:eastAsia="Times New Roman" w:hAnsi="Arial" w:cs="Arial"/>
          <w:sz w:val="24"/>
          <w:szCs w:val="24"/>
        </w:rPr>
        <w:tab/>
      </w:r>
      <w:r w:rsidR="003677A0">
        <w:rPr>
          <w:rFonts w:ascii="Arial" w:eastAsia="Times New Roman" w:hAnsi="Arial" w:cs="Arial"/>
          <w:sz w:val="24"/>
          <w:szCs w:val="24"/>
        </w:rPr>
        <w:t xml:space="preserve">In the court a quo </w:t>
      </w:r>
      <w:r w:rsidR="00BE5DFB">
        <w:rPr>
          <w:rFonts w:ascii="Arial" w:eastAsia="Times New Roman" w:hAnsi="Arial" w:cs="Arial"/>
          <w:sz w:val="24"/>
          <w:szCs w:val="24"/>
        </w:rPr>
        <w:t>IDS</w:t>
      </w:r>
      <w:r w:rsidR="003677A0">
        <w:rPr>
          <w:rFonts w:ascii="Arial" w:eastAsia="Times New Roman" w:hAnsi="Arial" w:cs="Arial"/>
          <w:sz w:val="24"/>
          <w:szCs w:val="24"/>
        </w:rPr>
        <w:t xml:space="preserve">, amongst other things, </w:t>
      </w:r>
      <w:r w:rsidR="00BE5DFB">
        <w:rPr>
          <w:rFonts w:ascii="Arial" w:eastAsia="Times New Roman" w:hAnsi="Arial" w:cs="Arial"/>
          <w:sz w:val="24"/>
          <w:szCs w:val="24"/>
        </w:rPr>
        <w:t>submitted</w:t>
      </w:r>
      <w:r w:rsidR="00BE5DFB" w:rsidRPr="0015032A">
        <w:rPr>
          <w:rFonts w:ascii="Arial" w:hAnsi="Arial" w:cs="Arial"/>
          <w:sz w:val="24"/>
          <w:szCs w:val="24"/>
        </w:rPr>
        <w:t xml:space="preserve"> that </w:t>
      </w:r>
      <w:r w:rsidR="00BE5DFB" w:rsidRPr="0015032A">
        <w:rPr>
          <w:rFonts w:ascii="Arial" w:eastAsia="Times New Roman" w:hAnsi="Arial" w:cs="Arial"/>
          <w:sz w:val="24"/>
          <w:szCs w:val="24"/>
        </w:rPr>
        <w:t xml:space="preserve">the counterclaim </w:t>
      </w:r>
      <w:r w:rsidR="003677A0">
        <w:rPr>
          <w:rFonts w:ascii="Arial" w:eastAsia="Times New Roman" w:hAnsi="Arial" w:cs="Arial"/>
          <w:sz w:val="24"/>
          <w:szCs w:val="24"/>
        </w:rPr>
        <w:t xml:space="preserve">was not res judicata as it </w:t>
      </w:r>
      <w:r w:rsidR="00BE5DFB" w:rsidRPr="0015032A">
        <w:rPr>
          <w:rFonts w:ascii="Arial" w:eastAsia="Times New Roman" w:hAnsi="Arial" w:cs="Arial"/>
          <w:sz w:val="24"/>
          <w:szCs w:val="24"/>
        </w:rPr>
        <w:t>was dismissed by default</w:t>
      </w:r>
      <w:r w:rsidR="00BE5DFB">
        <w:rPr>
          <w:rFonts w:ascii="Arial" w:eastAsia="Times New Roman" w:hAnsi="Arial" w:cs="Arial"/>
          <w:sz w:val="24"/>
          <w:szCs w:val="24"/>
        </w:rPr>
        <w:t>,</w:t>
      </w:r>
      <w:r w:rsidR="00BE5DFB" w:rsidRPr="0015032A">
        <w:rPr>
          <w:rFonts w:ascii="Arial" w:eastAsia="Times New Roman" w:hAnsi="Arial" w:cs="Arial"/>
          <w:sz w:val="24"/>
          <w:szCs w:val="24"/>
        </w:rPr>
        <w:t xml:space="preserve"> and that the </w:t>
      </w:r>
      <w:r w:rsidR="00BE5DFB">
        <w:rPr>
          <w:rFonts w:ascii="Arial" w:eastAsia="Times New Roman" w:hAnsi="Arial" w:cs="Arial"/>
          <w:sz w:val="24"/>
          <w:szCs w:val="24"/>
        </w:rPr>
        <w:t>‘</w:t>
      </w:r>
      <w:r w:rsidR="00BE5DFB" w:rsidRPr="0015032A">
        <w:rPr>
          <w:rFonts w:ascii="Arial" w:eastAsia="Times New Roman" w:hAnsi="Arial" w:cs="Arial"/>
          <w:sz w:val="24"/>
          <w:szCs w:val="24"/>
        </w:rPr>
        <w:t xml:space="preserve">purported dealing with the merits of </w:t>
      </w:r>
      <w:r w:rsidR="00BE5DFB">
        <w:rPr>
          <w:rFonts w:ascii="Arial" w:eastAsia="Times New Roman" w:hAnsi="Arial" w:cs="Arial"/>
          <w:sz w:val="24"/>
          <w:szCs w:val="24"/>
        </w:rPr>
        <w:t>the</w:t>
      </w:r>
      <w:r w:rsidR="00BE5DFB" w:rsidRPr="0015032A">
        <w:rPr>
          <w:rFonts w:ascii="Arial" w:eastAsia="Times New Roman" w:hAnsi="Arial" w:cs="Arial"/>
          <w:sz w:val="24"/>
          <w:szCs w:val="24"/>
        </w:rPr>
        <w:t xml:space="preserve"> counterclaim in its absence is of no force and effect</w:t>
      </w:r>
      <w:r w:rsidR="00BE5DFB">
        <w:rPr>
          <w:rFonts w:ascii="Arial" w:eastAsia="Times New Roman" w:hAnsi="Arial" w:cs="Arial"/>
          <w:sz w:val="24"/>
          <w:szCs w:val="24"/>
        </w:rPr>
        <w:t>’, and that IDS was therefore</w:t>
      </w:r>
      <w:r w:rsidR="00BE5DFB" w:rsidRPr="0015032A">
        <w:rPr>
          <w:rFonts w:ascii="Arial" w:eastAsia="Times New Roman" w:hAnsi="Arial" w:cs="Arial"/>
          <w:sz w:val="24"/>
          <w:szCs w:val="24"/>
        </w:rPr>
        <w:t xml:space="preserve"> free </w:t>
      </w:r>
      <w:r w:rsidR="00BE5DFB">
        <w:rPr>
          <w:rFonts w:ascii="Arial" w:eastAsia="Times New Roman" w:hAnsi="Arial" w:cs="Arial"/>
          <w:sz w:val="24"/>
          <w:szCs w:val="24"/>
        </w:rPr>
        <w:t>‘</w:t>
      </w:r>
      <w:r w:rsidR="00BE5DFB" w:rsidRPr="0015032A">
        <w:rPr>
          <w:rFonts w:ascii="Arial" w:eastAsia="Times New Roman" w:hAnsi="Arial" w:cs="Arial"/>
          <w:sz w:val="24"/>
          <w:szCs w:val="24"/>
        </w:rPr>
        <w:t>to pursue its counterclaim in the Courts of South Africa</w:t>
      </w:r>
      <w:r w:rsidR="00BE5DFB">
        <w:rPr>
          <w:rFonts w:ascii="Arial" w:eastAsia="Times New Roman" w:hAnsi="Arial" w:cs="Arial"/>
          <w:sz w:val="24"/>
          <w:szCs w:val="24"/>
        </w:rPr>
        <w:t xml:space="preserve">’ (referring to the action that was instituted by IDS against Industrius). </w:t>
      </w:r>
    </w:p>
    <w:p w14:paraId="102EEDE9" w14:textId="6D003F80" w:rsidR="00451088" w:rsidRPr="006A6A31" w:rsidRDefault="00BE5DFB" w:rsidP="006A6A31">
      <w:pPr>
        <w:spacing w:line="480" w:lineRule="auto"/>
        <w:jc w:val="both"/>
        <w:rPr>
          <w:rFonts w:ascii="Arial" w:eastAsia="Times New Roman" w:hAnsi="Arial" w:cs="Arial"/>
          <w:sz w:val="24"/>
          <w:szCs w:val="24"/>
        </w:rPr>
      </w:pPr>
      <w:r>
        <w:rPr>
          <w:rFonts w:ascii="Arial" w:eastAsia="Times New Roman" w:hAnsi="Arial" w:cs="Arial"/>
          <w:sz w:val="24"/>
          <w:szCs w:val="24"/>
        </w:rPr>
        <w:t>[1</w:t>
      </w:r>
      <w:r w:rsidR="006E5989">
        <w:rPr>
          <w:rFonts w:ascii="Arial" w:eastAsia="Times New Roman" w:hAnsi="Arial" w:cs="Arial"/>
          <w:sz w:val="24"/>
          <w:szCs w:val="24"/>
        </w:rPr>
        <w:t>7</w:t>
      </w:r>
      <w:r>
        <w:rPr>
          <w:rFonts w:ascii="Arial" w:eastAsia="Times New Roman" w:hAnsi="Arial" w:cs="Arial"/>
          <w:sz w:val="24"/>
          <w:szCs w:val="24"/>
        </w:rPr>
        <w:t xml:space="preserve">] </w:t>
      </w:r>
      <w:r>
        <w:rPr>
          <w:rFonts w:ascii="Arial" w:eastAsia="Times New Roman" w:hAnsi="Arial" w:cs="Arial"/>
          <w:sz w:val="24"/>
          <w:szCs w:val="24"/>
        </w:rPr>
        <w:tab/>
      </w:r>
      <w:r w:rsidR="003677A0">
        <w:rPr>
          <w:rFonts w:ascii="Arial" w:eastAsia="Times New Roman" w:hAnsi="Arial" w:cs="Arial"/>
          <w:sz w:val="24"/>
          <w:szCs w:val="24"/>
        </w:rPr>
        <w:t xml:space="preserve">These arguments were abandoned on appeal and </w:t>
      </w:r>
      <w:r w:rsidR="006E5989">
        <w:rPr>
          <w:rFonts w:ascii="Arial" w:eastAsia="Times New Roman" w:hAnsi="Arial" w:cs="Arial"/>
          <w:sz w:val="24"/>
          <w:szCs w:val="24"/>
        </w:rPr>
        <w:t>IDS</w:t>
      </w:r>
      <w:r w:rsidR="003677A0">
        <w:rPr>
          <w:rFonts w:ascii="Arial" w:eastAsia="Times New Roman" w:hAnsi="Arial" w:cs="Arial"/>
          <w:sz w:val="24"/>
          <w:szCs w:val="24"/>
        </w:rPr>
        <w:t xml:space="preserve"> s</w:t>
      </w:r>
      <w:r w:rsidR="00451088">
        <w:rPr>
          <w:rFonts w:ascii="Arial" w:eastAsia="Times New Roman" w:hAnsi="Arial" w:cs="Arial"/>
          <w:sz w:val="24"/>
          <w:szCs w:val="24"/>
        </w:rPr>
        <w:t>e</w:t>
      </w:r>
      <w:r w:rsidR="003677A0">
        <w:rPr>
          <w:rFonts w:ascii="Arial" w:eastAsia="Times New Roman" w:hAnsi="Arial" w:cs="Arial"/>
          <w:sz w:val="24"/>
          <w:szCs w:val="24"/>
        </w:rPr>
        <w:t xml:space="preserve">ems to accept that </w:t>
      </w:r>
      <w:r w:rsidR="00596F35">
        <w:rPr>
          <w:rFonts w:ascii="Arial" w:eastAsia="Times New Roman" w:hAnsi="Arial" w:cs="Arial"/>
          <w:sz w:val="24"/>
          <w:szCs w:val="24"/>
        </w:rPr>
        <w:t xml:space="preserve">its main claim in the action (the contractual claim founded on the </w:t>
      </w:r>
      <w:r w:rsidR="00D87AA8">
        <w:rPr>
          <w:rFonts w:ascii="Arial" w:eastAsia="Times New Roman" w:hAnsi="Arial" w:cs="Arial"/>
          <w:sz w:val="24"/>
          <w:szCs w:val="24"/>
        </w:rPr>
        <w:t>‘</w:t>
      </w:r>
      <w:r w:rsidR="00596F35">
        <w:rPr>
          <w:rFonts w:ascii="Arial" w:eastAsia="Times New Roman" w:hAnsi="Arial" w:cs="Arial"/>
          <w:sz w:val="24"/>
          <w:szCs w:val="24"/>
        </w:rPr>
        <w:t>fictional “subcontracts”</w:t>
      </w:r>
      <w:r w:rsidR="00D87AA8">
        <w:rPr>
          <w:rFonts w:ascii="Arial" w:eastAsia="Times New Roman" w:hAnsi="Arial" w:cs="Arial"/>
          <w:sz w:val="24"/>
          <w:szCs w:val="24"/>
        </w:rPr>
        <w:t>’</w:t>
      </w:r>
      <w:r w:rsidR="00596F35">
        <w:rPr>
          <w:rFonts w:ascii="Arial" w:eastAsia="Times New Roman" w:hAnsi="Arial" w:cs="Arial"/>
          <w:sz w:val="24"/>
          <w:szCs w:val="24"/>
        </w:rPr>
        <w:t xml:space="preserve">) </w:t>
      </w:r>
      <w:r w:rsidR="003677A0">
        <w:rPr>
          <w:rFonts w:ascii="Arial" w:eastAsia="Times New Roman" w:hAnsi="Arial" w:cs="Arial"/>
          <w:sz w:val="24"/>
          <w:szCs w:val="24"/>
        </w:rPr>
        <w:lastRenderedPageBreak/>
        <w:t>is res judicata</w:t>
      </w:r>
      <w:r w:rsidR="00451088">
        <w:rPr>
          <w:rFonts w:ascii="Arial" w:eastAsia="Times New Roman" w:hAnsi="Arial" w:cs="Arial"/>
          <w:sz w:val="24"/>
          <w:szCs w:val="24"/>
        </w:rPr>
        <w:t xml:space="preserve">. </w:t>
      </w:r>
      <w:r w:rsidR="006A6A31">
        <w:rPr>
          <w:rFonts w:ascii="Arial" w:eastAsia="Times New Roman" w:hAnsi="Arial" w:cs="Arial"/>
          <w:sz w:val="24"/>
          <w:szCs w:val="24"/>
        </w:rPr>
        <w:t>The argument</w:t>
      </w:r>
      <w:r w:rsidR="006A6A31" w:rsidRPr="006A6A31">
        <w:rPr>
          <w:rFonts w:ascii="Arial" w:eastAsia="Times New Roman" w:hAnsi="Arial" w:cs="Arial"/>
          <w:sz w:val="24"/>
          <w:szCs w:val="24"/>
        </w:rPr>
        <w:t xml:space="preserve"> pursued </w:t>
      </w:r>
      <w:r w:rsidR="00B938A6">
        <w:rPr>
          <w:rFonts w:ascii="Arial" w:eastAsia="Times New Roman" w:hAnsi="Arial" w:cs="Arial"/>
          <w:sz w:val="24"/>
          <w:szCs w:val="24"/>
        </w:rPr>
        <w:t xml:space="preserve">by IDS </w:t>
      </w:r>
      <w:r w:rsidR="006A6A31" w:rsidRPr="006A6A31">
        <w:rPr>
          <w:rFonts w:ascii="Arial" w:eastAsia="Times New Roman" w:hAnsi="Arial" w:cs="Arial"/>
          <w:sz w:val="24"/>
          <w:szCs w:val="24"/>
        </w:rPr>
        <w:t>in this appeal</w:t>
      </w:r>
      <w:r w:rsidR="00B938A6">
        <w:rPr>
          <w:rFonts w:ascii="Arial" w:eastAsia="Times New Roman" w:hAnsi="Arial" w:cs="Arial"/>
          <w:sz w:val="24"/>
          <w:szCs w:val="24"/>
        </w:rPr>
        <w:t>,</w:t>
      </w:r>
      <w:r w:rsidR="006A6A31" w:rsidRPr="006A6A31">
        <w:rPr>
          <w:rFonts w:ascii="Arial" w:eastAsia="Times New Roman" w:hAnsi="Arial" w:cs="Arial"/>
          <w:sz w:val="24"/>
          <w:szCs w:val="24"/>
        </w:rPr>
        <w:t xml:space="preserve"> </w:t>
      </w:r>
      <w:r w:rsidR="006A6A31">
        <w:rPr>
          <w:rFonts w:ascii="Arial" w:eastAsia="Times New Roman" w:hAnsi="Arial" w:cs="Arial"/>
          <w:sz w:val="24"/>
          <w:szCs w:val="24"/>
        </w:rPr>
        <w:t>is that the</w:t>
      </w:r>
      <w:r w:rsidR="006A6A31" w:rsidRPr="006A6A31">
        <w:rPr>
          <w:rFonts w:ascii="Arial" w:eastAsia="Times New Roman" w:hAnsi="Arial" w:cs="Arial"/>
          <w:sz w:val="24"/>
          <w:szCs w:val="24"/>
        </w:rPr>
        <w:t xml:space="preserve"> action is not res judicata </w:t>
      </w:r>
      <w:r w:rsidR="00B938A6">
        <w:rPr>
          <w:rFonts w:ascii="Arial" w:eastAsia="Times New Roman" w:hAnsi="Arial" w:cs="Arial"/>
          <w:sz w:val="24"/>
          <w:szCs w:val="24"/>
        </w:rPr>
        <w:t>because the</w:t>
      </w:r>
      <w:r w:rsidR="006A6A31">
        <w:rPr>
          <w:rFonts w:ascii="Arial" w:eastAsia="Times New Roman" w:hAnsi="Arial" w:cs="Arial"/>
          <w:sz w:val="24"/>
          <w:szCs w:val="24"/>
        </w:rPr>
        <w:t xml:space="preserve"> </w:t>
      </w:r>
      <w:r w:rsidR="006A6A31" w:rsidRPr="006A6A31">
        <w:rPr>
          <w:rFonts w:ascii="Arial" w:eastAsia="Times New Roman" w:hAnsi="Arial" w:cs="Arial"/>
          <w:sz w:val="24"/>
          <w:szCs w:val="24"/>
        </w:rPr>
        <w:t xml:space="preserve">alternative claims based on unjust enrichment were not before the </w:t>
      </w:r>
      <w:r w:rsidR="006E5989">
        <w:rPr>
          <w:rFonts w:ascii="Arial" w:eastAsia="Times New Roman" w:hAnsi="Arial" w:cs="Arial"/>
          <w:sz w:val="24"/>
          <w:szCs w:val="24"/>
        </w:rPr>
        <w:t>a</w:t>
      </w:r>
      <w:r w:rsidR="006E5989" w:rsidRPr="006A6A31">
        <w:rPr>
          <w:rFonts w:ascii="Arial" w:eastAsia="Times New Roman" w:hAnsi="Arial" w:cs="Arial"/>
          <w:sz w:val="24"/>
          <w:szCs w:val="24"/>
        </w:rPr>
        <w:t>rbitrator</w:t>
      </w:r>
      <w:r w:rsidR="006E5989">
        <w:rPr>
          <w:rFonts w:ascii="Arial" w:eastAsia="Times New Roman" w:hAnsi="Arial" w:cs="Arial"/>
          <w:sz w:val="24"/>
          <w:szCs w:val="24"/>
        </w:rPr>
        <w:t xml:space="preserve"> and</w:t>
      </w:r>
      <w:r w:rsidR="006A6A31" w:rsidRPr="006A6A31">
        <w:rPr>
          <w:rFonts w:ascii="Arial" w:eastAsia="Times New Roman" w:hAnsi="Arial" w:cs="Arial"/>
          <w:sz w:val="24"/>
          <w:szCs w:val="24"/>
        </w:rPr>
        <w:t xml:space="preserve"> were </w:t>
      </w:r>
      <w:r w:rsidR="006A6A31">
        <w:rPr>
          <w:rFonts w:ascii="Arial" w:eastAsia="Times New Roman" w:hAnsi="Arial" w:cs="Arial"/>
          <w:sz w:val="24"/>
          <w:szCs w:val="24"/>
        </w:rPr>
        <w:t xml:space="preserve">thus </w:t>
      </w:r>
      <w:r w:rsidR="006A6A31" w:rsidRPr="006A6A31">
        <w:rPr>
          <w:rFonts w:ascii="Arial" w:eastAsia="Times New Roman" w:hAnsi="Arial" w:cs="Arial"/>
          <w:sz w:val="24"/>
          <w:szCs w:val="24"/>
        </w:rPr>
        <w:t>not dismissed by him.</w:t>
      </w:r>
      <w:r w:rsidR="006A6A31">
        <w:rPr>
          <w:rFonts w:ascii="Arial" w:eastAsia="Times New Roman" w:hAnsi="Arial" w:cs="Arial"/>
          <w:sz w:val="24"/>
          <w:szCs w:val="24"/>
        </w:rPr>
        <w:t xml:space="preserve"> It is submitted that the action therefore</w:t>
      </w:r>
      <w:r w:rsidR="006A6A31" w:rsidRPr="006A6A31">
        <w:rPr>
          <w:rFonts w:ascii="Arial" w:eastAsia="Times New Roman" w:hAnsi="Arial" w:cs="Arial"/>
          <w:sz w:val="24"/>
          <w:szCs w:val="24"/>
        </w:rPr>
        <w:t xml:space="preserve"> has prospects of success</w:t>
      </w:r>
      <w:r w:rsidR="006A6A31">
        <w:rPr>
          <w:rFonts w:ascii="Arial" w:eastAsia="Times New Roman" w:hAnsi="Arial" w:cs="Arial"/>
          <w:sz w:val="24"/>
          <w:szCs w:val="24"/>
        </w:rPr>
        <w:t xml:space="preserve"> and enforcing the award </w:t>
      </w:r>
      <w:r w:rsidR="006A6A31" w:rsidRPr="006A6A31">
        <w:rPr>
          <w:rFonts w:ascii="Arial" w:eastAsia="Times New Roman" w:hAnsi="Arial" w:cs="Arial"/>
          <w:sz w:val="24"/>
          <w:szCs w:val="24"/>
        </w:rPr>
        <w:t>in the meantime will deprive IDS of its set-off</w:t>
      </w:r>
      <w:r w:rsidR="00B938A6">
        <w:rPr>
          <w:rFonts w:ascii="Arial" w:eastAsia="Times New Roman" w:hAnsi="Arial" w:cs="Arial"/>
          <w:sz w:val="24"/>
          <w:szCs w:val="24"/>
        </w:rPr>
        <w:t xml:space="preserve">. In </w:t>
      </w:r>
      <w:r w:rsidR="006E5989">
        <w:rPr>
          <w:rFonts w:ascii="Arial" w:eastAsia="Times New Roman" w:hAnsi="Arial" w:cs="Arial"/>
          <w:sz w:val="24"/>
          <w:szCs w:val="24"/>
        </w:rPr>
        <w:t>addition, it is submitted that if the order</w:t>
      </w:r>
      <w:r w:rsidR="00B938A6">
        <w:rPr>
          <w:rFonts w:ascii="Arial" w:eastAsia="Times New Roman" w:hAnsi="Arial" w:cs="Arial"/>
          <w:sz w:val="24"/>
          <w:szCs w:val="24"/>
        </w:rPr>
        <w:t xml:space="preserve"> is not stayed</w:t>
      </w:r>
      <w:r w:rsidR="006E5989">
        <w:rPr>
          <w:rFonts w:ascii="Arial" w:eastAsia="Times New Roman" w:hAnsi="Arial" w:cs="Arial"/>
          <w:sz w:val="24"/>
          <w:szCs w:val="24"/>
        </w:rPr>
        <w:t>, IDS</w:t>
      </w:r>
      <w:r w:rsidR="00B938A6">
        <w:rPr>
          <w:rFonts w:ascii="Arial" w:eastAsia="Times New Roman" w:hAnsi="Arial" w:cs="Arial"/>
          <w:sz w:val="24"/>
          <w:szCs w:val="24"/>
        </w:rPr>
        <w:t xml:space="preserve"> will </w:t>
      </w:r>
      <w:r w:rsidR="006A6A31" w:rsidRPr="006A6A31">
        <w:rPr>
          <w:rFonts w:ascii="Arial" w:eastAsia="Times New Roman" w:hAnsi="Arial" w:cs="Arial"/>
          <w:sz w:val="24"/>
          <w:szCs w:val="24"/>
        </w:rPr>
        <w:t>have difficulty enforcing</w:t>
      </w:r>
      <w:r w:rsidR="003677A0">
        <w:rPr>
          <w:rFonts w:ascii="Arial" w:eastAsia="Times New Roman" w:hAnsi="Arial" w:cs="Arial"/>
          <w:sz w:val="24"/>
          <w:szCs w:val="24"/>
        </w:rPr>
        <w:t xml:space="preserve"> </w:t>
      </w:r>
      <w:r w:rsidR="006A6A31" w:rsidRPr="006A6A31">
        <w:rPr>
          <w:rFonts w:ascii="Arial" w:eastAsia="Times New Roman" w:hAnsi="Arial" w:cs="Arial"/>
          <w:sz w:val="24"/>
          <w:szCs w:val="24"/>
        </w:rPr>
        <w:t>an eventual judgment in its favour in the action because Industrius is a foreign peregrinus</w:t>
      </w:r>
      <w:r w:rsidR="006A6A31">
        <w:rPr>
          <w:rFonts w:ascii="Arial" w:eastAsia="Times New Roman" w:hAnsi="Arial" w:cs="Arial"/>
          <w:sz w:val="24"/>
          <w:szCs w:val="24"/>
        </w:rPr>
        <w:t xml:space="preserve"> wh</w:t>
      </w:r>
      <w:r w:rsidR="001A6ED8">
        <w:rPr>
          <w:rFonts w:ascii="Arial" w:eastAsia="Times New Roman" w:hAnsi="Arial" w:cs="Arial"/>
          <w:sz w:val="24"/>
          <w:szCs w:val="24"/>
        </w:rPr>
        <w:t>ich</w:t>
      </w:r>
      <w:r w:rsidR="006A6A31">
        <w:rPr>
          <w:rFonts w:ascii="Arial" w:eastAsia="Times New Roman" w:hAnsi="Arial" w:cs="Arial"/>
          <w:sz w:val="24"/>
          <w:szCs w:val="24"/>
        </w:rPr>
        <w:t xml:space="preserve"> has no assets in the Republic of South Africa other than the arbitration award that has been made an order of court. </w:t>
      </w:r>
      <w:r w:rsidR="00B938A6">
        <w:rPr>
          <w:rFonts w:ascii="Arial" w:eastAsia="Times New Roman" w:hAnsi="Arial" w:cs="Arial"/>
          <w:sz w:val="24"/>
          <w:szCs w:val="24"/>
        </w:rPr>
        <w:t>A refusal to stay</w:t>
      </w:r>
      <w:r w:rsidR="006E5989">
        <w:rPr>
          <w:rFonts w:ascii="Arial" w:eastAsia="Times New Roman" w:hAnsi="Arial" w:cs="Arial"/>
          <w:sz w:val="24"/>
          <w:szCs w:val="24"/>
        </w:rPr>
        <w:t>, so it is argued, will therefore</w:t>
      </w:r>
      <w:r w:rsidR="006A6A31">
        <w:rPr>
          <w:rFonts w:ascii="Arial" w:eastAsia="Times New Roman" w:hAnsi="Arial" w:cs="Arial"/>
          <w:sz w:val="24"/>
          <w:szCs w:val="24"/>
        </w:rPr>
        <w:t xml:space="preserve"> </w:t>
      </w:r>
      <w:r w:rsidR="006A6A31" w:rsidRPr="006A6A31">
        <w:rPr>
          <w:rFonts w:ascii="Arial" w:eastAsia="Times New Roman" w:hAnsi="Arial" w:cs="Arial"/>
          <w:sz w:val="24"/>
          <w:szCs w:val="24"/>
        </w:rPr>
        <w:t xml:space="preserve">cause real and substantial injustice </w:t>
      </w:r>
      <w:r w:rsidR="001A6ED8">
        <w:rPr>
          <w:rFonts w:ascii="Arial" w:eastAsia="Times New Roman" w:hAnsi="Arial" w:cs="Arial"/>
          <w:sz w:val="24"/>
          <w:szCs w:val="24"/>
        </w:rPr>
        <w:t>to</w:t>
      </w:r>
      <w:r w:rsidR="006A6A31" w:rsidRPr="006A6A31">
        <w:rPr>
          <w:rFonts w:ascii="Arial" w:eastAsia="Times New Roman" w:hAnsi="Arial" w:cs="Arial"/>
          <w:sz w:val="24"/>
          <w:szCs w:val="24"/>
        </w:rPr>
        <w:t xml:space="preserve"> </w:t>
      </w:r>
      <w:r>
        <w:rPr>
          <w:rFonts w:ascii="Arial" w:eastAsia="Times New Roman" w:hAnsi="Arial" w:cs="Arial"/>
          <w:sz w:val="24"/>
          <w:szCs w:val="24"/>
        </w:rPr>
        <w:t>I</w:t>
      </w:r>
      <w:r w:rsidR="006A6A31">
        <w:rPr>
          <w:rFonts w:ascii="Arial" w:eastAsia="Times New Roman" w:hAnsi="Arial" w:cs="Arial"/>
          <w:sz w:val="24"/>
          <w:szCs w:val="24"/>
        </w:rPr>
        <w:t>DS.</w:t>
      </w:r>
      <w:r>
        <w:rPr>
          <w:rFonts w:ascii="Arial" w:eastAsia="Times New Roman" w:hAnsi="Arial" w:cs="Arial"/>
          <w:sz w:val="24"/>
          <w:szCs w:val="24"/>
        </w:rPr>
        <w:t xml:space="preserve"> </w:t>
      </w:r>
    </w:p>
    <w:p w14:paraId="4E17FA7C" w14:textId="39E1B84B" w:rsidR="00996FE9" w:rsidRDefault="006A6A31" w:rsidP="00077D01">
      <w:pPr>
        <w:spacing w:after="0" w:line="480" w:lineRule="auto"/>
        <w:jc w:val="both"/>
        <w:rPr>
          <w:rFonts w:ascii="Arial" w:eastAsia="Times New Roman" w:hAnsi="Arial" w:cs="Arial"/>
          <w:sz w:val="24"/>
          <w:szCs w:val="24"/>
        </w:rPr>
      </w:pPr>
      <w:r>
        <w:rPr>
          <w:rFonts w:ascii="Arial" w:hAnsi="Arial" w:cs="Arial"/>
          <w:sz w:val="24"/>
          <w:szCs w:val="24"/>
        </w:rPr>
        <w:t>[1</w:t>
      </w:r>
      <w:r w:rsidR="00077D01">
        <w:rPr>
          <w:rFonts w:ascii="Arial" w:hAnsi="Arial" w:cs="Arial"/>
          <w:sz w:val="24"/>
          <w:szCs w:val="24"/>
        </w:rPr>
        <w:t>8</w:t>
      </w:r>
      <w:r>
        <w:rPr>
          <w:rFonts w:ascii="Arial" w:hAnsi="Arial" w:cs="Arial"/>
          <w:sz w:val="24"/>
          <w:szCs w:val="24"/>
        </w:rPr>
        <w:t xml:space="preserve">] </w:t>
      </w:r>
      <w:r>
        <w:rPr>
          <w:rFonts w:ascii="Arial" w:hAnsi="Arial" w:cs="Arial"/>
          <w:sz w:val="24"/>
          <w:szCs w:val="24"/>
        </w:rPr>
        <w:tab/>
      </w:r>
      <w:r w:rsidR="002504A6" w:rsidRPr="002504A6">
        <w:rPr>
          <w:rFonts w:ascii="Arial" w:eastAsia="Times New Roman" w:hAnsi="Arial" w:cs="Arial"/>
          <w:sz w:val="24"/>
          <w:szCs w:val="24"/>
        </w:rPr>
        <w:t>In its action, the appellant</w:t>
      </w:r>
      <w:r w:rsidR="00CB0457">
        <w:rPr>
          <w:rFonts w:ascii="Arial" w:eastAsia="Times New Roman" w:hAnsi="Arial" w:cs="Arial"/>
          <w:sz w:val="24"/>
          <w:szCs w:val="24"/>
        </w:rPr>
        <w:t xml:space="preserve">, </w:t>
      </w:r>
      <w:r w:rsidR="002504A6" w:rsidRPr="002504A6">
        <w:rPr>
          <w:rFonts w:ascii="Arial" w:eastAsia="Times New Roman" w:hAnsi="Arial" w:cs="Arial"/>
          <w:sz w:val="24"/>
          <w:szCs w:val="24"/>
        </w:rPr>
        <w:t>in the alternative, alleges that the payments in the aggregate amount of Euro 20 834 137.87 were</w:t>
      </w:r>
      <w:r w:rsidR="002504A6">
        <w:rPr>
          <w:rFonts w:ascii="Arial" w:eastAsia="Times New Roman" w:hAnsi="Arial" w:cs="Arial"/>
          <w:sz w:val="24"/>
          <w:szCs w:val="24"/>
        </w:rPr>
        <w:t xml:space="preserve"> </w:t>
      </w:r>
      <w:r w:rsidR="002504A6" w:rsidRPr="002504A6">
        <w:rPr>
          <w:rFonts w:ascii="Arial" w:eastAsia="Times New Roman" w:hAnsi="Arial" w:cs="Arial"/>
          <w:sz w:val="24"/>
          <w:szCs w:val="24"/>
        </w:rPr>
        <w:t>made to the respondent sine causa</w:t>
      </w:r>
      <w:r w:rsidR="00996FE9">
        <w:rPr>
          <w:rFonts w:ascii="Arial" w:eastAsia="Times New Roman" w:hAnsi="Arial" w:cs="Arial"/>
          <w:sz w:val="24"/>
          <w:szCs w:val="24"/>
        </w:rPr>
        <w:t>.</w:t>
      </w:r>
      <w:r w:rsidR="00996FE9" w:rsidRPr="00996FE9">
        <w:rPr>
          <w:rFonts w:ascii="Arial" w:eastAsia="Times New Roman" w:hAnsi="Arial" w:cs="Arial"/>
          <w:sz w:val="24"/>
          <w:szCs w:val="24"/>
        </w:rPr>
        <w:t xml:space="preserve"> </w:t>
      </w:r>
      <w:r w:rsidR="00996FE9" w:rsidRPr="002504A6">
        <w:rPr>
          <w:rFonts w:ascii="Arial" w:eastAsia="Times New Roman" w:hAnsi="Arial" w:cs="Arial"/>
          <w:sz w:val="24"/>
          <w:szCs w:val="24"/>
        </w:rPr>
        <w:t>I</w:t>
      </w:r>
      <w:r w:rsidR="00996FE9">
        <w:rPr>
          <w:rFonts w:ascii="Arial" w:eastAsia="Times New Roman" w:hAnsi="Arial" w:cs="Arial"/>
          <w:sz w:val="24"/>
          <w:szCs w:val="24"/>
        </w:rPr>
        <w:t xml:space="preserve">t pleads as follows: </w:t>
      </w:r>
    </w:p>
    <w:p w14:paraId="08F1368D" w14:textId="6C732368" w:rsidR="00996FE9" w:rsidRPr="00996FE9" w:rsidRDefault="00996FE9" w:rsidP="00077D01">
      <w:pPr>
        <w:spacing w:line="480" w:lineRule="auto"/>
        <w:jc w:val="both"/>
        <w:rPr>
          <w:rFonts w:ascii="Arial" w:eastAsia="Times New Roman" w:hAnsi="Arial" w:cs="Arial"/>
        </w:rPr>
      </w:pPr>
      <w:r w:rsidRPr="00996FE9">
        <w:rPr>
          <w:rFonts w:ascii="Arial" w:eastAsia="Times New Roman" w:hAnsi="Arial" w:cs="Arial"/>
        </w:rPr>
        <w:t>‘In the alternative, and if it is found that the defendant is not obliged to reimburse the plaintiff in terms of clause 6.1. 1 of the Kusile subcontract, the defendant is obliged to do so on the basis that the amounts paid by the plaintiff were neither due nor owing by the plaintiff and were paid on the defendant</w:t>
      </w:r>
      <w:r w:rsidR="00A77AD6">
        <w:rPr>
          <w:rFonts w:ascii="Arial" w:eastAsia="Times New Roman" w:hAnsi="Arial" w:cs="Arial"/>
        </w:rPr>
        <w:t>’s</w:t>
      </w:r>
      <w:r w:rsidRPr="00996FE9">
        <w:rPr>
          <w:rFonts w:ascii="Arial" w:eastAsia="Times New Roman" w:hAnsi="Arial" w:cs="Arial"/>
        </w:rPr>
        <w:t xml:space="preserve"> behalf and the defendant was enriched unjustly in such amounts at the expense of the plaintiff.’</w:t>
      </w:r>
    </w:p>
    <w:p w14:paraId="62694055" w14:textId="283D711D" w:rsidR="00BA67E0" w:rsidRDefault="00996FE9" w:rsidP="00077D01">
      <w:pPr>
        <w:spacing w:line="480" w:lineRule="auto"/>
        <w:jc w:val="both"/>
        <w:rPr>
          <w:rFonts w:ascii="Arial" w:eastAsia="Times New Roman" w:hAnsi="Arial" w:cs="Arial"/>
          <w:sz w:val="24"/>
          <w:szCs w:val="24"/>
        </w:rPr>
      </w:pPr>
      <w:r>
        <w:rPr>
          <w:rFonts w:ascii="Arial" w:eastAsia="Times New Roman" w:hAnsi="Arial" w:cs="Arial"/>
          <w:sz w:val="24"/>
          <w:szCs w:val="24"/>
        </w:rPr>
        <w:t>[1</w:t>
      </w:r>
      <w:r w:rsidR="00077D01">
        <w:rPr>
          <w:rFonts w:ascii="Arial" w:eastAsia="Times New Roman" w:hAnsi="Arial" w:cs="Arial"/>
          <w:sz w:val="24"/>
          <w:szCs w:val="24"/>
        </w:rPr>
        <w:t>9</w:t>
      </w:r>
      <w:r>
        <w:rPr>
          <w:rFonts w:ascii="Arial" w:eastAsia="Times New Roman" w:hAnsi="Arial" w:cs="Arial"/>
          <w:sz w:val="24"/>
          <w:szCs w:val="24"/>
        </w:rPr>
        <w:t xml:space="preserve">] </w:t>
      </w:r>
      <w:r w:rsidR="00C11021">
        <w:tab/>
      </w:r>
      <w:r w:rsidR="00077D01">
        <w:rPr>
          <w:rFonts w:ascii="Arial" w:eastAsia="Times New Roman" w:hAnsi="Arial" w:cs="Arial"/>
          <w:sz w:val="24"/>
          <w:szCs w:val="24"/>
        </w:rPr>
        <w:t>During argument</w:t>
      </w:r>
      <w:r w:rsidR="005746E6">
        <w:rPr>
          <w:rFonts w:ascii="Arial" w:eastAsia="Times New Roman" w:hAnsi="Arial" w:cs="Arial"/>
          <w:sz w:val="24"/>
          <w:szCs w:val="24"/>
        </w:rPr>
        <w:t xml:space="preserve"> it </w:t>
      </w:r>
      <w:r w:rsidR="00077D01">
        <w:rPr>
          <w:rFonts w:ascii="Arial" w:eastAsia="Times New Roman" w:hAnsi="Arial" w:cs="Arial"/>
          <w:sz w:val="24"/>
          <w:szCs w:val="24"/>
        </w:rPr>
        <w:t>was</w:t>
      </w:r>
      <w:r w:rsidR="005746E6">
        <w:rPr>
          <w:rFonts w:ascii="Arial" w:eastAsia="Times New Roman" w:hAnsi="Arial" w:cs="Arial"/>
          <w:sz w:val="24"/>
          <w:szCs w:val="24"/>
        </w:rPr>
        <w:t xml:space="preserve"> contended that IDS’</w:t>
      </w:r>
      <w:r w:rsidR="00FA0EAC">
        <w:rPr>
          <w:rFonts w:ascii="Arial" w:eastAsia="Times New Roman" w:hAnsi="Arial" w:cs="Arial"/>
          <w:sz w:val="24"/>
          <w:szCs w:val="24"/>
        </w:rPr>
        <w:t>s</w:t>
      </w:r>
      <w:r w:rsidR="005746E6">
        <w:rPr>
          <w:rFonts w:ascii="Arial" w:eastAsia="Times New Roman" w:hAnsi="Arial" w:cs="Arial"/>
          <w:sz w:val="24"/>
          <w:szCs w:val="24"/>
        </w:rPr>
        <w:t xml:space="preserve"> alternative claim is in fact brought under the condictio indebiti</w:t>
      </w:r>
      <w:r w:rsidR="00FA0EAC">
        <w:rPr>
          <w:rFonts w:ascii="Arial" w:eastAsia="Times New Roman" w:hAnsi="Arial" w:cs="Arial"/>
          <w:sz w:val="24"/>
          <w:szCs w:val="24"/>
        </w:rPr>
        <w:t xml:space="preserve"> in that</w:t>
      </w:r>
      <w:r w:rsidR="005746E6">
        <w:rPr>
          <w:rFonts w:ascii="Arial" w:eastAsia="Times New Roman" w:hAnsi="Arial" w:cs="Arial"/>
          <w:sz w:val="24"/>
          <w:szCs w:val="24"/>
        </w:rPr>
        <w:t xml:space="preserve"> IDS</w:t>
      </w:r>
      <w:r w:rsidRPr="002504A6">
        <w:rPr>
          <w:rFonts w:ascii="Arial" w:eastAsia="Times New Roman" w:hAnsi="Arial" w:cs="Arial"/>
          <w:sz w:val="24"/>
          <w:szCs w:val="24"/>
        </w:rPr>
        <w:t xml:space="preserve"> laboured under the false misapprehension that the payments were due and payable, when in fact they were not. The respondent</w:t>
      </w:r>
      <w:r>
        <w:rPr>
          <w:rFonts w:ascii="Arial" w:eastAsia="Times New Roman" w:hAnsi="Arial" w:cs="Arial"/>
          <w:sz w:val="24"/>
          <w:szCs w:val="24"/>
        </w:rPr>
        <w:t>,</w:t>
      </w:r>
      <w:r w:rsidRPr="002504A6">
        <w:rPr>
          <w:rFonts w:ascii="Arial" w:eastAsia="Times New Roman" w:hAnsi="Arial" w:cs="Arial"/>
          <w:sz w:val="24"/>
          <w:szCs w:val="24"/>
        </w:rPr>
        <w:t xml:space="preserve"> on the other hand</w:t>
      </w:r>
      <w:r>
        <w:rPr>
          <w:rFonts w:ascii="Arial" w:eastAsia="Times New Roman" w:hAnsi="Arial" w:cs="Arial"/>
          <w:sz w:val="24"/>
          <w:szCs w:val="24"/>
        </w:rPr>
        <w:t>,</w:t>
      </w:r>
      <w:r w:rsidRPr="002504A6">
        <w:rPr>
          <w:rFonts w:ascii="Arial" w:eastAsia="Times New Roman" w:hAnsi="Arial" w:cs="Arial"/>
          <w:sz w:val="24"/>
          <w:szCs w:val="24"/>
        </w:rPr>
        <w:t xml:space="preserve"> and in support of the res</w:t>
      </w:r>
      <w:r>
        <w:rPr>
          <w:rFonts w:ascii="Arial" w:eastAsia="Times New Roman" w:hAnsi="Arial" w:cs="Arial"/>
          <w:sz w:val="24"/>
          <w:szCs w:val="24"/>
        </w:rPr>
        <w:t xml:space="preserve"> </w:t>
      </w:r>
      <w:r w:rsidRPr="002504A6">
        <w:rPr>
          <w:rFonts w:ascii="Arial" w:eastAsia="Times New Roman" w:hAnsi="Arial" w:cs="Arial"/>
          <w:sz w:val="24"/>
          <w:szCs w:val="24"/>
        </w:rPr>
        <w:t>judicata point</w:t>
      </w:r>
      <w:r>
        <w:rPr>
          <w:rFonts w:ascii="Arial" w:eastAsia="Times New Roman" w:hAnsi="Arial" w:cs="Arial"/>
          <w:sz w:val="24"/>
          <w:szCs w:val="24"/>
        </w:rPr>
        <w:t>,</w:t>
      </w:r>
      <w:r w:rsidRPr="002504A6">
        <w:rPr>
          <w:rFonts w:ascii="Arial" w:eastAsia="Times New Roman" w:hAnsi="Arial" w:cs="Arial"/>
          <w:sz w:val="24"/>
          <w:szCs w:val="24"/>
        </w:rPr>
        <w:t xml:space="preserve"> contends that the appellant's enrichment claims </w:t>
      </w:r>
      <w:r w:rsidR="00DE7E7B" w:rsidRPr="00BA67E0">
        <w:rPr>
          <w:rFonts w:ascii="Arial" w:eastAsia="Times New Roman" w:hAnsi="Arial" w:cs="Arial"/>
          <w:sz w:val="24"/>
          <w:szCs w:val="24"/>
        </w:rPr>
        <w:t xml:space="preserve">are in respect of alleged </w:t>
      </w:r>
      <w:r w:rsidR="00D87AA8">
        <w:rPr>
          <w:rFonts w:ascii="Arial" w:eastAsia="Times New Roman" w:hAnsi="Arial" w:cs="Arial"/>
          <w:sz w:val="24"/>
          <w:szCs w:val="24"/>
        </w:rPr>
        <w:t>‘</w:t>
      </w:r>
      <w:r w:rsidR="00DE7E7B" w:rsidRPr="00BA67E0">
        <w:rPr>
          <w:rFonts w:ascii="Arial" w:eastAsia="Times New Roman" w:hAnsi="Arial" w:cs="Arial"/>
          <w:sz w:val="24"/>
          <w:szCs w:val="24"/>
        </w:rPr>
        <w:t>overpayments</w:t>
      </w:r>
      <w:r w:rsidR="00D87AA8">
        <w:rPr>
          <w:rFonts w:ascii="Arial" w:eastAsia="Times New Roman" w:hAnsi="Arial" w:cs="Arial"/>
          <w:sz w:val="24"/>
          <w:szCs w:val="24"/>
        </w:rPr>
        <w:t>’</w:t>
      </w:r>
      <w:r w:rsidR="00DE7E7B" w:rsidRPr="00BA67E0">
        <w:rPr>
          <w:rFonts w:ascii="Arial" w:eastAsia="Times New Roman" w:hAnsi="Arial" w:cs="Arial"/>
          <w:sz w:val="24"/>
          <w:szCs w:val="24"/>
        </w:rPr>
        <w:t xml:space="preserve"> or </w:t>
      </w:r>
      <w:r w:rsidR="00D87AA8">
        <w:rPr>
          <w:rFonts w:ascii="Arial" w:eastAsia="Times New Roman" w:hAnsi="Arial" w:cs="Arial"/>
          <w:sz w:val="24"/>
          <w:szCs w:val="24"/>
        </w:rPr>
        <w:t>‘</w:t>
      </w:r>
      <w:r w:rsidR="00DE7E7B" w:rsidRPr="00BA67E0">
        <w:rPr>
          <w:rFonts w:ascii="Arial" w:eastAsia="Times New Roman" w:hAnsi="Arial" w:cs="Arial"/>
          <w:sz w:val="24"/>
          <w:szCs w:val="24"/>
        </w:rPr>
        <w:t>overcharges</w:t>
      </w:r>
      <w:r w:rsidR="00D87AA8">
        <w:rPr>
          <w:rFonts w:ascii="Arial" w:eastAsia="Times New Roman" w:hAnsi="Arial" w:cs="Arial"/>
          <w:sz w:val="24"/>
          <w:szCs w:val="24"/>
        </w:rPr>
        <w:t>’</w:t>
      </w:r>
      <w:r w:rsidR="00DE7E7B" w:rsidRPr="00BA67E0">
        <w:rPr>
          <w:rFonts w:ascii="Arial" w:eastAsia="Times New Roman" w:hAnsi="Arial" w:cs="Arial"/>
          <w:sz w:val="24"/>
          <w:szCs w:val="24"/>
        </w:rPr>
        <w:t xml:space="preserve"> or the application of incorrect exchange rates, resulting in IDS paying </w:t>
      </w:r>
      <w:r w:rsidR="007A459A" w:rsidRPr="00BA67E0">
        <w:rPr>
          <w:rFonts w:ascii="Arial" w:eastAsia="Times New Roman" w:hAnsi="Arial" w:cs="Arial"/>
          <w:sz w:val="24"/>
          <w:szCs w:val="24"/>
        </w:rPr>
        <w:t>more than</w:t>
      </w:r>
      <w:r w:rsidR="00DE7E7B" w:rsidRPr="00BA67E0">
        <w:rPr>
          <w:rFonts w:ascii="Arial" w:eastAsia="Times New Roman" w:hAnsi="Arial" w:cs="Arial"/>
          <w:sz w:val="24"/>
          <w:szCs w:val="24"/>
        </w:rPr>
        <w:t xml:space="preserve"> what it says was properly due to lndustrius under the </w:t>
      </w:r>
      <w:r w:rsidR="00D87AA8">
        <w:rPr>
          <w:rFonts w:ascii="Arial" w:eastAsia="Times New Roman" w:hAnsi="Arial" w:cs="Arial"/>
          <w:sz w:val="24"/>
          <w:szCs w:val="24"/>
        </w:rPr>
        <w:t>‘</w:t>
      </w:r>
      <w:r w:rsidR="00DE7E7B" w:rsidRPr="00BA67E0">
        <w:rPr>
          <w:rFonts w:ascii="Arial" w:eastAsia="Times New Roman" w:hAnsi="Arial" w:cs="Arial"/>
          <w:sz w:val="24"/>
          <w:szCs w:val="24"/>
        </w:rPr>
        <w:t>subcontracts</w:t>
      </w:r>
      <w:r w:rsidR="00D87AA8">
        <w:rPr>
          <w:rFonts w:ascii="Arial" w:eastAsia="Times New Roman" w:hAnsi="Arial" w:cs="Arial"/>
          <w:sz w:val="24"/>
          <w:szCs w:val="24"/>
        </w:rPr>
        <w:t>’</w:t>
      </w:r>
      <w:r w:rsidR="00DE7E7B" w:rsidRPr="00BA67E0">
        <w:rPr>
          <w:rFonts w:ascii="Arial" w:eastAsia="Times New Roman" w:hAnsi="Arial" w:cs="Arial"/>
          <w:sz w:val="24"/>
          <w:szCs w:val="24"/>
        </w:rPr>
        <w:t>.</w:t>
      </w:r>
      <w:r w:rsidR="00DE7E7B">
        <w:rPr>
          <w:rFonts w:ascii="Arial" w:eastAsia="Times New Roman" w:hAnsi="Arial" w:cs="Arial"/>
          <w:sz w:val="24"/>
          <w:szCs w:val="24"/>
        </w:rPr>
        <w:t xml:space="preserve"> As the obligation</w:t>
      </w:r>
      <w:r w:rsidR="005746E6">
        <w:rPr>
          <w:rFonts w:ascii="Arial" w:eastAsia="Times New Roman" w:hAnsi="Arial" w:cs="Arial"/>
          <w:sz w:val="24"/>
          <w:szCs w:val="24"/>
        </w:rPr>
        <w:t xml:space="preserve"> </w:t>
      </w:r>
      <w:r w:rsidR="00DE7E7B">
        <w:rPr>
          <w:rFonts w:ascii="Arial" w:eastAsia="Times New Roman" w:hAnsi="Arial" w:cs="Arial"/>
          <w:sz w:val="24"/>
          <w:szCs w:val="24"/>
        </w:rPr>
        <w:t xml:space="preserve">to pay can only be found in the </w:t>
      </w:r>
      <w:r w:rsidR="00D87AA8">
        <w:rPr>
          <w:rFonts w:ascii="Arial" w:eastAsia="Times New Roman" w:hAnsi="Arial" w:cs="Arial"/>
          <w:sz w:val="24"/>
          <w:szCs w:val="24"/>
        </w:rPr>
        <w:t>‘</w:t>
      </w:r>
      <w:r w:rsidR="00DE7E7B">
        <w:rPr>
          <w:rFonts w:ascii="Arial" w:eastAsia="Times New Roman" w:hAnsi="Arial" w:cs="Arial"/>
          <w:sz w:val="24"/>
          <w:szCs w:val="24"/>
        </w:rPr>
        <w:t>subcontracts</w:t>
      </w:r>
      <w:r w:rsidR="00D87AA8">
        <w:rPr>
          <w:rFonts w:ascii="Arial" w:eastAsia="Times New Roman" w:hAnsi="Arial" w:cs="Arial"/>
          <w:sz w:val="24"/>
          <w:szCs w:val="24"/>
        </w:rPr>
        <w:t>’</w:t>
      </w:r>
      <w:r w:rsidR="005746E6">
        <w:rPr>
          <w:rFonts w:ascii="Arial" w:eastAsia="Times New Roman" w:hAnsi="Arial" w:cs="Arial"/>
          <w:sz w:val="24"/>
          <w:szCs w:val="24"/>
        </w:rPr>
        <w:t xml:space="preserve"> </w:t>
      </w:r>
      <w:r w:rsidR="00DE7E7B">
        <w:rPr>
          <w:rFonts w:ascii="Arial" w:eastAsia="Times New Roman" w:hAnsi="Arial" w:cs="Arial"/>
          <w:sz w:val="24"/>
          <w:szCs w:val="24"/>
        </w:rPr>
        <w:t>which are fictitious</w:t>
      </w:r>
      <w:r w:rsidR="00D87AA8">
        <w:rPr>
          <w:rFonts w:ascii="Arial" w:eastAsia="Times New Roman" w:hAnsi="Arial" w:cs="Arial"/>
          <w:sz w:val="24"/>
          <w:szCs w:val="24"/>
        </w:rPr>
        <w:t>,</w:t>
      </w:r>
      <w:r w:rsidR="00DE7E7B">
        <w:rPr>
          <w:rFonts w:ascii="Arial" w:eastAsia="Times New Roman" w:hAnsi="Arial" w:cs="Arial"/>
          <w:sz w:val="24"/>
          <w:szCs w:val="24"/>
        </w:rPr>
        <w:t xml:space="preserve"> it cannot give rise to any </w:t>
      </w:r>
      <w:r w:rsidR="00DE7E7B">
        <w:rPr>
          <w:rFonts w:ascii="Arial" w:eastAsia="Times New Roman" w:hAnsi="Arial" w:cs="Arial"/>
          <w:sz w:val="24"/>
          <w:szCs w:val="24"/>
        </w:rPr>
        <w:lastRenderedPageBreak/>
        <w:t>obligation.</w:t>
      </w:r>
      <w:r w:rsidR="005746E6">
        <w:rPr>
          <w:rFonts w:ascii="Arial" w:eastAsia="Times New Roman" w:hAnsi="Arial" w:cs="Arial"/>
          <w:sz w:val="24"/>
          <w:szCs w:val="24"/>
        </w:rPr>
        <w:t xml:space="preserve"> </w:t>
      </w:r>
      <w:r w:rsidR="00F95917">
        <w:rPr>
          <w:rFonts w:ascii="Arial" w:eastAsia="Times New Roman" w:hAnsi="Arial" w:cs="Arial"/>
          <w:sz w:val="24"/>
          <w:szCs w:val="24"/>
        </w:rPr>
        <w:t xml:space="preserve">It further argues, that if the alternative claims are </w:t>
      </w:r>
      <w:r w:rsidR="00F95917" w:rsidRPr="00F95917">
        <w:rPr>
          <w:rFonts w:ascii="Arial" w:eastAsia="Times New Roman" w:hAnsi="Arial" w:cs="Arial"/>
          <w:sz w:val="24"/>
          <w:szCs w:val="24"/>
        </w:rPr>
        <w:t xml:space="preserve">under the condictio indebiti, </w:t>
      </w:r>
      <w:r w:rsidR="00F95917">
        <w:rPr>
          <w:rFonts w:ascii="Arial" w:eastAsia="Times New Roman" w:hAnsi="Arial" w:cs="Arial"/>
          <w:sz w:val="24"/>
          <w:szCs w:val="24"/>
        </w:rPr>
        <w:t xml:space="preserve">and that </w:t>
      </w:r>
      <w:r w:rsidR="00F95917" w:rsidRPr="00F95917">
        <w:rPr>
          <w:rFonts w:ascii="Arial" w:eastAsia="Times New Roman" w:hAnsi="Arial" w:cs="Arial"/>
          <w:sz w:val="24"/>
          <w:szCs w:val="24"/>
        </w:rPr>
        <w:t xml:space="preserve">IDS </w:t>
      </w:r>
      <w:r w:rsidR="00F95917">
        <w:rPr>
          <w:rFonts w:ascii="Arial" w:eastAsia="Times New Roman" w:hAnsi="Arial" w:cs="Arial"/>
          <w:sz w:val="24"/>
          <w:szCs w:val="24"/>
        </w:rPr>
        <w:t xml:space="preserve">thus </w:t>
      </w:r>
      <w:r w:rsidR="00F95917" w:rsidRPr="00F95917">
        <w:rPr>
          <w:rFonts w:ascii="Arial" w:eastAsia="Times New Roman" w:hAnsi="Arial" w:cs="Arial"/>
          <w:sz w:val="24"/>
          <w:szCs w:val="24"/>
        </w:rPr>
        <w:t>mistakenly believe</w:t>
      </w:r>
      <w:r w:rsidR="00F95917">
        <w:rPr>
          <w:rFonts w:ascii="Arial" w:eastAsia="Times New Roman" w:hAnsi="Arial" w:cs="Arial"/>
          <w:sz w:val="24"/>
          <w:szCs w:val="24"/>
        </w:rPr>
        <w:t xml:space="preserve">d </w:t>
      </w:r>
      <w:r w:rsidR="00F95917" w:rsidRPr="00F95917">
        <w:rPr>
          <w:rFonts w:ascii="Arial" w:eastAsia="Times New Roman" w:hAnsi="Arial" w:cs="Arial"/>
          <w:sz w:val="24"/>
          <w:szCs w:val="24"/>
        </w:rPr>
        <w:t xml:space="preserve">that the </w:t>
      </w:r>
      <w:r w:rsidR="00D87AA8">
        <w:rPr>
          <w:rFonts w:ascii="Arial" w:eastAsia="Times New Roman" w:hAnsi="Arial" w:cs="Arial"/>
          <w:sz w:val="24"/>
          <w:szCs w:val="24"/>
        </w:rPr>
        <w:t>‘</w:t>
      </w:r>
      <w:r w:rsidR="00F95917" w:rsidRPr="00F95917">
        <w:rPr>
          <w:rFonts w:ascii="Arial" w:eastAsia="Times New Roman" w:hAnsi="Arial" w:cs="Arial"/>
          <w:sz w:val="24"/>
          <w:szCs w:val="24"/>
        </w:rPr>
        <w:t>subcontracts</w:t>
      </w:r>
      <w:r w:rsidR="00D87AA8">
        <w:rPr>
          <w:rFonts w:ascii="Arial" w:eastAsia="Times New Roman" w:hAnsi="Arial" w:cs="Arial"/>
          <w:sz w:val="24"/>
          <w:szCs w:val="24"/>
        </w:rPr>
        <w:t>’</w:t>
      </w:r>
      <w:r w:rsidR="00F95917" w:rsidRPr="00F95917">
        <w:rPr>
          <w:rFonts w:ascii="Arial" w:eastAsia="Times New Roman" w:hAnsi="Arial" w:cs="Arial"/>
          <w:sz w:val="24"/>
          <w:szCs w:val="24"/>
        </w:rPr>
        <w:t xml:space="preserve"> obliged Industrius to reimburse IDS for airfare</w:t>
      </w:r>
      <w:r w:rsidR="00F95917">
        <w:rPr>
          <w:rFonts w:ascii="Arial" w:eastAsia="Times New Roman" w:hAnsi="Arial" w:cs="Arial"/>
          <w:sz w:val="24"/>
          <w:szCs w:val="24"/>
        </w:rPr>
        <w:t xml:space="preserve">, hours worked and the exchange rate fluctuations, there is </w:t>
      </w:r>
      <w:r w:rsidR="00F95917" w:rsidRPr="00F95917">
        <w:rPr>
          <w:rFonts w:ascii="Arial" w:eastAsia="Times New Roman" w:hAnsi="Arial" w:cs="Arial"/>
          <w:sz w:val="24"/>
          <w:szCs w:val="24"/>
        </w:rPr>
        <w:t xml:space="preserve">no such mistake nor is it excusable, since </w:t>
      </w:r>
      <w:r w:rsidR="00F95917" w:rsidRPr="00BA67E0">
        <w:rPr>
          <w:rFonts w:ascii="Arial" w:eastAsia="Times New Roman" w:hAnsi="Arial" w:cs="Arial"/>
          <w:sz w:val="24"/>
          <w:szCs w:val="24"/>
        </w:rPr>
        <w:t>IDS knew that</w:t>
      </w:r>
      <w:r w:rsidR="00F95917" w:rsidRPr="00F95917">
        <w:rPr>
          <w:rFonts w:ascii="Arial" w:eastAsia="Times New Roman" w:hAnsi="Arial" w:cs="Arial"/>
          <w:sz w:val="24"/>
          <w:szCs w:val="24"/>
        </w:rPr>
        <w:t xml:space="preserve"> the </w:t>
      </w:r>
      <w:r w:rsidR="00D87AA8">
        <w:rPr>
          <w:rFonts w:ascii="Arial" w:eastAsia="Times New Roman" w:hAnsi="Arial" w:cs="Arial"/>
          <w:sz w:val="24"/>
          <w:szCs w:val="24"/>
        </w:rPr>
        <w:t>‘</w:t>
      </w:r>
      <w:r w:rsidR="00F95917" w:rsidRPr="00F95917">
        <w:rPr>
          <w:rFonts w:ascii="Arial" w:eastAsia="Times New Roman" w:hAnsi="Arial" w:cs="Arial"/>
          <w:sz w:val="24"/>
          <w:szCs w:val="24"/>
        </w:rPr>
        <w:t>subcontracts</w:t>
      </w:r>
      <w:r w:rsidR="00D87AA8">
        <w:rPr>
          <w:rFonts w:ascii="Arial" w:eastAsia="Times New Roman" w:hAnsi="Arial" w:cs="Arial"/>
          <w:sz w:val="24"/>
          <w:szCs w:val="24"/>
        </w:rPr>
        <w:t>’</w:t>
      </w:r>
      <w:r w:rsidR="00F95917" w:rsidRPr="00F95917">
        <w:rPr>
          <w:rFonts w:ascii="Arial" w:eastAsia="Times New Roman" w:hAnsi="Arial" w:cs="Arial"/>
          <w:sz w:val="24"/>
          <w:szCs w:val="24"/>
        </w:rPr>
        <w:t xml:space="preserve"> were fictions.</w:t>
      </w:r>
      <w:r w:rsidR="00C11021">
        <w:rPr>
          <w:rFonts w:ascii="Arial" w:eastAsia="Times New Roman" w:hAnsi="Arial" w:cs="Arial"/>
          <w:sz w:val="24"/>
          <w:szCs w:val="24"/>
        </w:rPr>
        <w:t xml:space="preserve"> </w:t>
      </w:r>
    </w:p>
    <w:p w14:paraId="7B265B6B" w14:textId="6735000F" w:rsidR="005746E6" w:rsidRDefault="005746E6" w:rsidP="001B513E">
      <w:pPr>
        <w:spacing w:line="480" w:lineRule="auto"/>
        <w:jc w:val="both"/>
        <w:rPr>
          <w:rFonts w:ascii="Arial" w:eastAsia="Times New Roman" w:hAnsi="Arial" w:cs="Arial"/>
          <w:sz w:val="24"/>
          <w:szCs w:val="24"/>
        </w:rPr>
      </w:pPr>
      <w:r>
        <w:rPr>
          <w:rFonts w:ascii="Arial" w:eastAsia="Times New Roman" w:hAnsi="Arial" w:cs="Arial"/>
          <w:sz w:val="24"/>
          <w:szCs w:val="24"/>
        </w:rPr>
        <w:t>[</w:t>
      </w:r>
      <w:r w:rsidR="00077D01">
        <w:rPr>
          <w:rFonts w:ascii="Arial" w:eastAsia="Times New Roman" w:hAnsi="Arial" w:cs="Arial"/>
          <w:sz w:val="24"/>
          <w:szCs w:val="24"/>
        </w:rPr>
        <w:t>20</w:t>
      </w:r>
      <w:r>
        <w:rPr>
          <w:rFonts w:ascii="Arial" w:eastAsia="Times New Roman" w:hAnsi="Arial" w:cs="Arial"/>
          <w:sz w:val="24"/>
          <w:szCs w:val="24"/>
        </w:rPr>
        <w:t xml:space="preserve">] </w:t>
      </w:r>
      <w:r>
        <w:rPr>
          <w:rFonts w:ascii="Arial" w:eastAsia="Times New Roman" w:hAnsi="Arial" w:cs="Arial"/>
          <w:sz w:val="24"/>
          <w:szCs w:val="24"/>
        </w:rPr>
        <w:tab/>
        <w:t>In my view, the alternative claim, does not assist IDS.</w:t>
      </w:r>
      <w:r w:rsidRPr="005746E6">
        <w:t xml:space="preserve"> </w:t>
      </w:r>
      <w:r w:rsidRPr="005746E6">
        <w:rPr>
          <w:rFonts w:ascii="Arial" w:eastAsia="Times New Roman" w:hAnsi="Arial" w:cs="Arial"/>
          <w:sz w:val="24"/>
          <w:szCs w:val="24"/>
        </w:rPr>
        <w:t xml:space="preserve">It is a requirement of the condictio indebiti that the payment was </w:t>
      </w:r>
      <w:r w:rsidR="00077D01" w:rsidRPr="005746E6">
        <w:rPr>
          <w:rFonts w:ascii="Arial" w:eastAsia="Times New Roman" w:hAnsi="Arial" w:cs="Arial"/>
          <w:sz w:val="24"/>
          <w:szCs w:val="24"/>
        </w:rPr>
        <w:t>mistaken,</w:t>
      </w:r>
      <w:r w:rsidRPr="005746E6">
        <w:rPr>
          <w:rFonts w:ascii="Arial" w:eastAsia="Times New Roman" w:hAnsi="Arial" w:cs="Arial"/>
          <w:sz w:val="24"/>
          <w:szCs w:val="24"/>
        </w:rPr>
        <w:t xml:space="preserve"> and the mistake excusable.</w:t>
      </w:r>
      <w:r>
        <w:rPr>
          <w:rStyle w:val="FootnoteReference"/>
          <w:rFonts w:ascii="Arial" w:eastAsia="Times New Roman" w:hAnsi="Arial" w:cs="Arial"/>
          <w:sz w:val="24"/>
          <w:szCs w:val="24"/>
        </w:rPr>
        <w:footnoteReference w:id="4"/>
      </w:r>
      <w:r w:rsidRPr="005746E6">
        <w:rPr>
          <w:rFonts w:ascii="Arial" w:eastAsia="Times New Roman" w:hAnsi="Arial" w:cs="Arial"/>
          <w:sz w:val="24"/>
          <w:szCs w:val="24"/>
        </w:rPr>
        <w:t xml:space="preserve"> </w:t>
      </w:r>
      <w:r>
        <w:rPr>
          <w:rFonts w:ascii="Arial" w:eastAsia="Times New Roman" w:hAnsi="Arial" w:cs="Arial"/>
          <w:sz w:val="24"/>
          <w:szCs w:val="24"/>
        </w:rPr>
        <w:t>IDS pleaded that t</w:t>
      </w:r>
      <w:r w:rsidRPr="005746E6">
        <w:rPr>
          <w:rFonts w:ascii="Arial" w:eastAsia="Times New Roman" w:hAnsi="Arial" w:cs="Arial"/>
          <w:sz w:val="24"/>
          <w:szCs w:val="24"/>
        </w:rPr>
        <w:t xml:space="preserve">he alleged </w:t>
      </w:r>
      <w:r w:rsidR="00D87AA8">
        <w:rPr>
          <w:rFonts w:ascii="Arial" w:eastAsia="Times New Roman" w:hAnsi="Arial" w:cs="Arial"/>
          <w:sz w:val="24"/>
          <w:szCs w:val="24"/>
        </w:rPr>
        <w:t>‘</w:t>
      </w:r>
      <w:r w:rsidRPr="005746E6">
        <w:rPr>
          <w:rFonts w:ascii="Arial" w:eastAsia="Times New Roman" w:hAnsi="Arial" w:cs="Arial"/>
          <w:sz w:val="24"/>
          <w:szCs w:val="24"/>
        </w:rPr>
        <w:t>false misapprehension</w:t>
      </w:r>
      <w:r w:rsidR="00D87AA8">
        <w:rPr>
          <w:rFonts w:ascii="Arial" w:eastAsia="Times New Roman" w:hAnsi="Arial" w:cs="Arial"/>
          <w:sz w:val="24"/>
          <w:szCs w:val="24"/>
        </w:rPr>
        <w:t>’</w:t>
      </w:r>
      <w:r w:rsidRPr="005746E6">
        <w:rPr>
          <w:rFonts w:ascii="Arial" w:eastAsia="Times New Roman" w:hAnsi="Arial" w:cs="Arial"/>
          <w:sz w:val="24"/>
          <w:szCs w:val="24"/>
        </w:rPr>
        <w:t xml:space="preserve"> stems from a mistaken belief that the </w:t>
      </w:r>
      <w:r w:rsidR="00D87AA8">
        <w:rPr>
          <w:rFonts w:ascii="Arial" w:eastAsia="Times New Roman" w:hAnsi="Arial" w:cs="Arial"/>
          <w:sz w:val="24"/>
          <w:szCs w:val="24"/>
        </w:rPr>
        <w:t>‘</w:t>
      </w:r>
      <w:r w:rsidRPr="005746E6">
        <w:rPr>
          <w:rFonts w:ascii="Arial" w:eastAsia="Times New Roman" w:hAnsi="Arial" w:cs="Arial"/>
          <w:sz w:val="24"/>
          <w:szCs w:val="24"/>
        </w:rPr>
        <w:t>subcontracts</w:t>
      </w:r>
      <w:r w:rsidR="00D87AA8">
        <w:rPr>
          <w:rFonts w:ascii="Arial" w:eastAsia="Times New Roman" w:hAnsi="Arial" w:cs="Arial"/>
          <w:sz w:val="24"/>
          <w:szCs w:val="24"/>
        </w:rPr>
        <w:t>’</w:t>
      </w:r>
      <w:r w:rsidRPr="005746E6">
        <w:rPr>
          <w:rFonts w:ascii="Arial" w:eastAsia="Times New Roman" w:hAnsi="Arial" w:cs="Arial"/>
          <w:sz w:val="24"/>
          <w:szCs w:val="24"/>
        </w:rPr>
        <w:t xml:space="preserve"> obliged Industrius to reimburse IDS for making payments that it was not obliged (by the </w:t>
      </w:r>
      <w:r w:rsidR="00D87AA8">
        <w:rPr>
          <w:rFonts w:ascii="Arial" w:eastAsia="Times New Roman" w:hAnsi="Arial" w:cs="Arial"/>
          <w:sz w:val="24"/>
          <w:szCs w:val="24"/>
        </w:rPr>
        <w:t>‘</w:t>
      </w:r>
      <w:r w:rsidRPr="005746E6">
        <w:rPr>
          <w:rFonts w:ascii="Arial" w:eastAsia="Times New Roman" w:hAnsi="Arial" w:cs="Arial"/>
          <w:sz w:val="24"/>
          <w:szCs w:val="24"/>
        </w:rPr>
        <w:t>subcontracts</w:t>
      </w:r>
      <w:r w:rsidR="00D87AA8">
        <w:rPr>
          <w:rFonts w:ascii="Arial" w:eastAsia="Times New Roman" w:hAnsi="Arial" w:cs="Arial"/>
          <w:sz w:val="24"/>
          <w:szCs w:val="24"/>
        </w:rPr>
        <w:t>’</w:t>
      </w:r>
      <w:r w:rsidRPr="005746E6">
        <w:rPr>
          <w:rFonts w:ascii="Arial" w:eastAsia="Times New Roman" w:hAnsi="Arial" w:cs="Arial"/>
          <w:sz w:val="24"/>
          <w:szCs w:val="24"/>
        </w:rPr>
        <w:t xml:space="preserve">) to pay. </w:t>
      </w:r>
      <w:r w:rsidR="00624269">
        <w:rPr>
          <w:rFonts w:ascii="Arial" w:eastAsia="Times New Roman" w:hAnsi="Arial" w:cs="Arial"/>
          <w:sz w:val="24"/>
          <w:szCs w:val="24"/>
        </w:rPr>
        <w:t xml:space="preserve">The arbitrator found that </w:t>
      </w:r>
      <w:r w:rsidRPr="005746E6">
        <w:rPr>
          <w:rFonts w:ascii="Arial" w:eastAsia="Times New Roman" w:hAnsi="Arial" w:cs="Arial"/>
          <w:sz w:val="24"/>
          <w:szCs w:val="24"/>
        </w:rPr>
        <w:t xml:space="preserve">the </w:t>
      </w:r>
      <w:r w:rsidR="00D87AA8">
        <w:rPr>
          <w:rFonts w:ascii="Arial" w:eastAsia="Times New Roman" w:hAnsi="Arial" w:cs="Arial"/>
          <w:sz w:val="24"/>
          <w:szCs w:val="24"/>
        </w:rPr>
        <w:t>‘</w:t>
      </w:r>
      <w:r w:rsidRPr="005746E6">
        <w:rPr>
          <w:rFonts w:ascii="Arial" w:eastAsia="Times New Roman" w:hAnsi="Arial" w:cs="Arial"/>
          <w:sz w:val="24"/>
          <w:szCs w:val="24"/>
        </w:rPr>
        <w:t>subcontracts</w:t>
      </w:r>
      <w:r w:rsidR="00D87AA8">
        <w:rPr>
          <w:rFonts w:ascii="Arial" w:eastAsia="Times New Roman" w:hAnsi="Arial" w:cs="Arial"/>
          <w:sz w:val="24"/>
          <w:szCs w:val="24"/>
        </w:rPr>
        <w:t>’</w:t>
      </w:r>
      <w:r w:rsidRPr="005746E6">
        <w:rPr>
          <w:rFonts w:ascii="Arial" w:eastAsia="Times New Roman" w:hAnsi="Arial" w:cs="Arial"/>
          <w:sz w:val="24"/>
          <w:szCs w:val="24"/>
        </w:rPr>
        <w:t xml:space="preserve"> were fictional and were never intended to govern the relationship between the parties. </w:t>
      </w:r>
      <w:r w:rsidR="00624269">
        <w:rPr>
          <w:rFonts w:ascii="Arial" w:eastAsia="Times New Roman" w:hAnsi="Arial" w:cs="Arial"/>
          <w:sz w:val="24"/>
          <w:szCs w:val="24"/>
        </w:rPr>
        <w:t>In light of such finding it will be very difficult for IDS to show t</w:t>
      </w:r>
      <w:r w:rsidRPr="005746E6">
        <w:rPr>
          <w:rFonts w:ascii="Arial" w:eastAsia="Times New Roman" w:hAnsi="Arial" w:cs="Arial"/>
          <w:sz w:val="24"/>
          <w:szCs w:val="24"/>
        </w:rPr>
        <w:t xml:space="preserve">hat it paid, mistakenly thinking that </w:t>
      </w:r>
      <w:r w:rsidR="00FA0EAC">
        <w:rPr>
          <w:rFonts w:ascii="Arial" w:eastAsia="Times New Roman" w:hAnsi="Arial" w:cs="Arial"/>
          <w:sz w:val="24"/>
          <w:szCs w:val="24"/>
        </w:rPr>
        <w:t>an actual</w:t>
      </w:r>
      <w:r w:rsidRPr="005746E6">
        <w:rPr>
          <w:rFonts w:ascii="Arial" w:eastAsia="Times New Roman" w:hAnsi="Arial" w:cs="Arial"/>
          <w:sz w:val="24"/>
          <w:szCs w:val="24"/>
        </w:rPr>
        <w:t xml:space="preserve"> subcontract applied.</w:t>
      </w:r>
      <w:r w:rsidR="00624269">
        <w:rPr>
          <w:rFonts w:ascii="Arial" w:eastAsia="Times New Roman" w:hAnsi="Arial" w:cs="Arial"/>
          <w:sz w:val="24"/>
          <w:szCs w:val="24"/>
        </w:rPr>
        <w:t xml:space="preserve"> </w:t>
      </w:r>
      <w:r w:rsidR="00624269" w:rsidRPr="00624269">
        <w:rPr>
          <w:rFonts w:ascii="Arial" w:eastAsia="Times New Roman" w:hAnsi="Arial" w:cs="Arial"/>
          <w:sz w:val="24"/>
          <w:szCs w:val="24"/>
        </w:rPr>
        <w:t>IDS is estopped from relying on such subcontracts and consequently raising such claims, since they are res judicata.</w:t>
      </w:r>
      <w:r w:rsidR="00624269">
        <w:rPr>
          <w:rFonts w:ascii="Arial" w:eastAsia="Times New Roman" w:hAnsi="Arial" w:cs="Arial"/>
          <w:sz w:val="24"/>
          <w:szCs w:val="24"/>
        </w:rPr>
        <w:t xml:space="preserve"> The prospects of success on the alternative claims are</w:t>
      </w:r>
      <w:r w:rsidR="00803901">
        <w:rPr>
          <w:rFonts w:ascii="Arial" w:eastAsia="Times New Roman" w:hAnsi="Arial" w:cs="Arial"/>
          <w:sz w:val="24"/>
          <w:szCs w:val="24"/>
        </w:rPr>
        <w:t>, in my view,</w:t>
      </w:r>
      <w:r w:rsidR="00624269">
        <w:rPr>
          <w:rFonts w:ascii="Arial" w:eastAsia="Times New Roman" w:hAnsi="Arial" w:cs="Arial"/>
          <w:sz w:val="24"/>
          <w:szCs w:val="24"/>
        </w:rPr>
        <w:t xml:space="preserve"> very slim.</w:t>
      </w:r>
    </w:p>
    <w:p w14:paraId="13FF855C" w14:textId="3E98DAFD" w:rsidR="0089544E" w:rsidRDefault="001B513E" w:rsidP="00DA39AD">
      <w:pPr>
        <w:spacing w:line="480" w:lineRule="auto"/>
        <w:jc w:val="both"/>
        <w:rPr>
          <w:rFonts w:ascii="Arial" w:hAnsi="Arial" w:cs="Arial"/>
          <w:sz w:val="24"/>
          <w:szCs w:val="24"/>
        </w:rPr>
      </w:pPr>
      <w:r w:rsidRPr="001B513E">
        <w:rPr>
          <w:rFonts w:ascii="Arial" w:hAnsi="Arial" w:cs="Arial"/>
          <w:sz w:val="24"/>
          <w:szCs w:val="24"/>
        </w:rPr>
        <w:t>[</w:t>
      </w:r>
      <w:r w:rsidR="00803901">
        <w:rPr>
          <w:rFonts w:ascii="Arial" w:hAnsi="Arial" w:cs="Arial"/>
          <w:sz w:val="24"/>
          <w:szCs w:val="24"/>
        </w:rPr>
        <w:t>21</w:t>
      </w:r>
      <w:r w:rsidRPr="001B513E">
        <w:rPr>
          <w:rFonts w:ascii="Arial" w:hAnsi="Arial" w:cs="Arial"/>
          <w:sz w:val="24"/>
          <w:szCs w:val="24"/>
        </w:rPr>
        <w:t>]</w:t>
      </w:r>
      <w:r w:rsidR="00624269">
        <w:rPr>
          <w:rFonts w:ascii="Arial" w:hAnsi="Arial" w:cs="Arial"/>
          <w:sz w:val="24"/>
          <w:szCs w:val="24"/>
        </w:rPr>
        <w:t xml:space="preserve"> </w:t>
      </w:r>
      <w:r w:rsidR="00EF7AF0">
        <w:rPr>
          <w:rFonts w:ascii="Arial" w:hAnsi="Arial" w:cs="Arial"/>
          <w:sz w:val="24"/>
          <w:szCs w:val="24"/>
        </w:rPr>
        <w:t>In any event</w:t>
      </w:r>
      <w:r w:rsidR="00BF7878">
        <w:rPr>
          <w:rFonts w:ascii="Arial" w:hAnsi="Arial" w:cs="Arial"/>
          <w:sz w:val="24"/>
          <w:szCs w:val="24"/>
        </w:rPr>
        <w:t xml:space="preserve">, </w:t>
      </w:r>
      <w:r w:rsidR="00EF7AF0">
        <w:rPr>
          <w:rFonts w:ascii="Arial" w:hAnsi="Arial" w:cs="Arial"/>
          <w:sz w:val="24"/>
          <w:szCs w:val="24"/>
        </w:rPr>
        <w:t xml:space="preserve">even if there were some merit in the alternative claims, </w:t>
      </w:r>
      <w:r w:rsidR="0089544E">
        <w:rPr>
          <w:rFonts w:ascii="Arial" w:hAnsi="Arial" w:cs="Arial"/>
          <w:sz w:val="24"/>
          <w:szCs w:val="24"/>
        </w:rPr>
        <w:t xml:space="preserve">the </w:t>
      </w:r>
      <w:r w:rsidR="00EF7AF0">
        <w:rPr>
          <w:rFonts w:ascii="Arial" w:hAnsi="Arial" w:cs="Arial"/>
          <w:sz w:val="24"/>
          <w:szCs w:val="24"/>
        </w:rPr>
        <w:t xml:space="preserve">action is barred from proceeding by the arbitration agreement. </w:t>
      </w:r>
      <w:r w:rsidR="0089544E">
        <w:rPr>
          <w:rFonts w:ascii="Arial" w:hAnsi="Arial" w:cs="Arial"/>
          <w:sz w:val="24"/>
          <w:szCs w:val="24"/>
        </w:rPr>
        <w:t xml:space="preserve">This is because the parties agreed that the unjustified enrichment issues could be dealt with in the arbitration proceedings. The agreement was committed to writing in the form of emails. </w:t>
      </w:r>
      <w:r w:rsidR="0089544E" w:rsidRPr="0089544E">
        <w:rPr>
          <w:rFonts w:ascii="Arial" w:hAnsi="Arial" w:cs="Arial"/>
          <w:sz w:val="24"/>
          <w:szCs w:val="24"/>
        </w:rPr>
        <w:t>This suffices for an international arbitration agreement. Article 7 of the Model Law requires an arbitration agreement to be in writing but qualifies this in sub- articles (3) and (4) as follows:</w:t>
      </w:r>
    </w:p>
    <w:p w14:paraId="78A1A438" w14:textId="7CC3E1A1" w:rsidR="0089544E" w:rsidRPr="0089544E" w:rsidRDefault="0089544E" w:rsidP="00DA39AD">
      <w:pPr>
        <w:spacing w:line="480" w:lineRule="auto"/>
        <w:jc w:val="both"/>
        <w:rPr>
          <w:rFonts w:ascii="Arial" w:hAnsi="Arial" w:cs="Arial"/>
        </w:rPr>
      </w:pPr>
      <w:r w:rsidRPr="0089544E">
        <w:rPr>
          <w:rFonts w:ascii="Arial" w:hAnsi="Arial" w:cs="Arial"/>
        </w:rPr>
        <w:lastRenderedPageBreak/>
        <w:t xml:space="preserve">‘(3) An arbitration agreement is in writing if its content is recorded in any form, whether or not the arbitration agreement or contract has been concluded orally, by conduct, or by other means. </w:t>
      </w:r>
    </w:p>
    <w:p w14:paraId="6C58FFB9" w14:textId="77777777" w:rsidR="0089544E" w:rsidRDefault="0089544E" w:rsidP="00DA39AD">
      <w:pPr>
        <w:spacing w:line="480" w:lineRule="auto"/>
        <w:jc w:val="both"/>
        <w:rPr>
          <w:rFonts w:ascii="Arial" w:hAnsi="Arial" w:cs="Arial"/>
          <w:sz w:val="24"/>
          <w:szCs w:val="24"/>
        </w:rPr>
      </w:pPr>
      <w:r w:rsidRPr="0089544E">
        <w:rPr>
          <w:rFonts w:ascii="Arial" w:hAnsi="Arial" w:cs="Arial"/>
        </w:rPr>
        <w:t>(4) The requirement that an arbitration agreement be in writing is met by an electronic communication if the information contained therein is accessible so as to be useable for subsequent reference</w:t>
      </w:r>
      <w:r w:rsidRPr="0089544E">
        <w:rPr>
          <w:rFonts w:ascii="Arial" w:hAnsi="Arial" w:cs="Arial"/>
          <w:sz w:val="24"/>
          <w:szCs w:val="24"/>
        </w:rPr>
        <w:t>.</w:t>
      </w:r>
    </w:p>
    <w:p w14:paraId="1F2ADFA4" w14:textId="546BF995" w:rsidR="00803901" w:rsidRDefault="0089544E" w:rsidP="00803901">
      <w:pPr>
        <w:spacing w:after="0" w:line="480" w:lineRule="auto"/>
        <w:jc w:val="both"/>
        <w:rPr>
          <w:rFonts w:ascii="Arial" w:hAnsi="Arial" w:cs="Arial"/>
          <w:sz w:val="24"/>
          <w:szCs w:val="24"/>
        </w:rPr>
      </w:pPr>
      <w:r>
        <w:rPr>
          <w:rFonts w:ascii="Arial" w:hAnsi="Arial" w:cs="Arial"/>
          <w:sz w:val="24"/>
          <w:szCs w:val="24"/>
        </w:rPr>
        <w:t>[2</w:t>
      </w:r>
      <w:r w:rsidR="00803901">
        <w:rPr>
          <w:rFonts w:ascii="Arial" w:hAnsi="Arial" w:cs="Arial"/>
          <w:sz w:val="24"/>
          <w:szCs w:val="24"/>
        </w:rPr>
        <w:t>2</w:t>
      </w:r>
      <w:r>
        <w:rPr>
          <w:rFonts w:ascii="Arial" w:hAnsi="Arial" w:cs="Arial"/>
          <w:sz w:val="24"/>
          <w:szCs w:val="24"/>
        </w:rPr>
        <w:t xml:space="preserve">] </w:t>
      </w:r>
      <w:r>
        <w:rPr>
          <w:rFonts w:ascii="Arial" w:hAnsi="Arial" w:cs="Arial"/>
          <w:sz w:val="24"/>
          <w:szCs w:val="24"/>
        </w:rPr>
        <w:tab/>
      </w:r>
      <w:r w:rsidRPr="0089544E">
        <w:rPr>
          <w:rFonts w:ascii="Arial" w:hAnsi="Arial" w:cs="Arial"/>
          <w:sz w:val="24"/>
          <w:szCs w:val="24"/>
        </w:rPr>
        <w:t xml:space="preserve">IDS contends that this agreement was not </w:t>
      </w:r>
      <w:r w:rsidR="00803901">
        <w:rPr>
          <w:rFonts w:ascii="Arial" w:hAnsi="Arial" w:cs="Arial"/>
          <w:sz w:val="24"/>
          <w:szCs w:val="24"/>
        </w:rPr>
        <w:t>‘</w:t>
      </w:r>
      <w:r w:rsidRPr="0089544E">
        <w:rPr>
          <w:rFonts w:ascii="Arial" w:hAnsi="Arial" w:cs="Arial"/>
          <w:sz w:val="24"/>
          <w:szCs w:val="24"/>
        </w:rPr>
        <w:t>formally effected by way of written amendment to the arbitration agreement</w:t>
      </w:r>
      <w:r w:rsidR="00803901">
        <w:rPr>
          <w:rFonts w:ascii="Arial" w:hAnsi="Arial" w:cs="Arial"/>
          <w:sz w:val="24"/>
          <w:szCs w:val="24"/>
        </w:rPr>
        <w:t>’</w:t>
      </w:r>
      <w:r w:rsidR="000E64FC">
        <w:rPr>
          <w:rFonts w:ascii="Arial" w:hAnsi="Arial" w:cs="Arial"/>
          <w:sz w:val="24"/>
          <w:szCs w:val="24"/>
        </w:rPr>
        <w:t xml:space="preserve"> </w:t>
      </w:r>
      <w:r w:rsidR="000E64FC" w:rsidRPr="000E64FC">
        <w:rPr>
          <w:rFonts w:ascii="Arial" w:hAnsi="Arial" w:cs="Arial"/>
          <w:sz w:val="24"/>
          <w:szCs w:val="24"/>
        </w:rPr>
        <w:t xml:space="preserve">as required by the rules for the </w:t>
      </w:r>
      <w:r w:rsidR="00803901">
        <w:rPr>
          <w:rFonts w:ascii="Arial" w:hAnsi="Arial" w:cs="Arial"/>
          <w:sz w:val="24"/>
          <w:szCs w:val="24"/>
        </w:rPr>
        <w:t xml:space="preserve">2013 </w:t>
      </w:r>
      <w:r w:rsidR="000E64FC" w:rsidRPr="000E64FC">
        <w:rPr>
          <w:rFonts w:ascii="Arial" w:hAnsi="Arial" w:cs="Arial"/>
          <w:sz w:val="24"/>
          <w:szCs w:val="24"/>
        </w:rPr>
        <w:t xml:space="preserve">Conduct of Arbitrations [of the Association of Arbitrators]. </w:t>
      </w:r>
      <w:r w:rsidR="000E64FC">
        <w:rPr>
          <w:rFonts w:ascii="Arial" w:hAnsi="Arial" w:cs="Arial"/>
          <w:sz w:val="24"/>
          <w:szCs w:val="24"/>
        </w:rPr>
        <w:t>I</w:t>
      </w:r>
      <w:r w:rsidR="000E64FC" w:rsidRPr="000E64FC">
        <w:rPr>
          <w:rFonts w:ascii="Arial" w:hAnsi="Arial" w:cs="Arial"/>
          <w:sz w:val="24"/>
          <w:szCs w:val="24"/>
        </w:rPr>
        <w:t xml:space="preserve">t </w:t>
      </w:r>
      <w:r w:rsidR="00803901">
        <w:rPr>
          <w:rFonts w:ascii="Arial" w:hAnsi="Arial" w:cs="Arial"/>
          <w:sz w:val="24"/>
          <w:szCs w:val="24"/>
        </w:rPr>
        <w:t xml:space="preserve">unfortunately </w:t>
      </w:r>
      <w:r w:rsidR="000E64FC" w:rsidRPr="000E64FC">
        <w:rPr>
          <w:rFonts w:ascii="Arial" w:hAnsi="Arial" w:cs="Arial"/>
          <w:sz w:val="24"/>
          <w:szCs w:val="24"/>
        </w:rPr>
        <w:t>does not quote the particular rule that ostensibly requires this</w:t>
      </w:r>
      <w:r w:rsidR="0010540D">
        <w:rPr>
          <w:rFonts w:ascii="Arial" w:hAnsi="Arial" w:cs="Arial"/>
          <w:sz w:val="24"/>
          <w:szCs w:val="24"/>
        </w:rPr>
        <w:t xml:space="preserve">. The 2013 Rules </w:t>
      </w:r>
      <w:r w:rsidR="000E64FC" w:rsidRPr="00991F0A">
        <w:rPr>
          <w:rFonts w:ascii="Arial" w:hAnsi="Arial" w:cs="Arial"/>
          <w:sz w:val="24"/>
          <w:szCs w:val="24"/>
        </w:rPr>
        <w:t xml:space="preserve">define an agreement as </w:t>
      </w:r>
      <w:r w:rsidR="00803901">
        <w:rPr>
          <w:rFonts w:ascii="Arial" w:hAnsi="Arial" w:cs="Arial"/>
          <w:sz w:val="24"/>
          <w:szCs w:val="24"/>
        </w:rPr>
        <w:t>‘</w:t>
      </w:r>
      <w:r w:rsidR="000E64FC" w:rsidRPr="00991F0A">
        <w:rPr>
          <w:rFonts w:ascii="Arial" w:hAnsi="Arial" w:cs="Arial"/>
          <w:sz w:val="24"/>
          <w:szCs w:val="24"/>
        </w:rPr>
        <w:t>the written agreement entered into between the parties</w:t>
      </w:r>
      <w:r w:rsidR="00803901">
        <w:rPr>
          <w:rFonts w:ascii="Arial" w:hAnsi="Arial" w:cs="Arial"/>
          <w:sz w:val="24"/>
          <w:szCs w:val="24"/>
        </w:rPr>
        <w:t>’</w:t>
      </w:r>
      <w:r w:rsidR="00D87AA8">
        <w:rPr>
          <w:rFonts w:ascii="Arial" w:hAnsi="Arial" w:cs="Arial"/>
          <w:sz w:val="24"/>
          <w:szCs w:val="24"/>
        </w:rPr>
        <w:t xml:space="preserve"> </w:t>
      </w:r>
      <w:r w:rsidR="00991F0A" w:rsidRPr="00991F0A">
        <w:rPr>
          <w:rStyle w:val="FootnoteReference"/>
          <w:rFonts w:ascii="Arial" w:hAnsi="Arial" w:cs="Arial"/>
          <w:sz w:val="24"/>
          <w:szCs w:val="24"/>
        </w:rPr>
        <w:footnoteReference w:id="5"/>
      </w:r>
      <w:r w:rsidR="00991F0A" w:rsidRPr="00991F0A">
        <w:rPr>
          <w:rFonts w:ascii="Arial" w:hAnsi="Arial" w:cs="Arial"/>
          <w:sz w:val="24"/>
          <w:szCs w:val="24"/>
        </w:rPr>
        <w:t xml:space="preserve"> and </w:t>
      </w:r>
      <w:r w:rsidR="00991F0A">
        <w:rPr>
          <w:rFonts w:ascii="Arial" w:hAnsi="Arial" w:cs="Arial"/>
          <w:sz w:val="24"/>
          <w:szCs w:val="24"/>
        </w:rPr>
        <w:t xml:space="preserve">Section 1: </w:t>
      </w:r>
      <w:r w:rsidR="00991F0A" w:rsidRPr="00991F0A">
        <w:rPr>
          <w:rFonts w:ascii="Arial" w:hAnsi="Arial" w:cs="Arial"/>
          <w:sz w:val="24"/>
          <w:szCs w:val="24"/>
        </w:rPr>
        <w:t>Article 1 provides</w:t>
      </w:r>
      <w:r w:rsidR="00991F0A">
        <w:rPr>
          <w:rFonts w:ascii="Arial" w:hAnsi="Arial" w:cs="Arial"/>
          <w:sz w:val="24"/>
          <w:szCs w:val="24"/>
        </w:rPr>
        <w:t>:</w:t>
      </w:r>
    </w:p>
    <w:p w14:paraId="192AB2FD" w14:textId="281FBE94" w:rsidR="00991F0A" w:rsidRPr="00991F0A" w:rsidRDefault="00991F0A" w:rsidP="00803901">
      <w:pPr>
        <w:spacing w:after="0" w:line="480" w:lineRule="auto"/>
        <w:jc w:val="both"/>
        <w:rPr>
          <w:rFonts w:ascii="Arial" w:hAnsi="Arial" w:cs="Arial"/>
        </w:rPr>
      </w:pPr>
      <w:r w:rsidRPr="00991F0A">
        <w:rPr>
          <w:rFonts w:ascii="Arial" w:hAnsi="Arial" w:cs="Arial"/>
        </w:rPr>
        <w:t>‘</w:t>
      </w:r>
      <w:r w:rsidR="00803901">
        <w:rPr>
          <w:rFonts w:ascii="Arial" w:hAnsi="Arial" w:cs="Arial"/>
        </w:rPr>
        <w:t xml:space="preserve">1. </w:t>
      </w:r>
      <w:r w:rsidRPr="00991F0A">
        <w:rPr>
          <w:rFonts w:ascii="Arial" w:hAnsi="Arial" w:cs="Arial"/>
        </w:rPr>
        <w:t>Where parties have agreed in writing that disputes between them in respect of a defined legal relationship, whether contractual or not, shall be referred to arbitration under the Association’s Rules for the Conduct of Arbitration, then such disputes shall be settled in accordance with these Standard Procedure Rules subject to such modification as the parties may agree in writing.’</w:t>
      </w:r>
    </w:p>
    <w:p w14:paraId="0D2C4605" w14:textId="73EEB842" w:rsidR="00991F0A" w:rsidRPr="00991F0A" w:rsidRDefault="00803901" w:rsidP="00803901">
      <w:pPr>
        <w:spacing w:after="0" w:line="480" w:lineRule="auto"/>
        <w:jc w:val="both"/>
        <w:rPr>
          <w:rFonts w:ascii="Arial" w:hAnsi="Arial" w:cs="Arial"/>
        </w:rPr>
      </w:pPr>
      <w:r>
        <w:rPr>
          <w:rFonts w:ascii="Arial" w:hAnsi="Arial" w:cs="Arial"/>
        </w:rPr>
        <w:t xml:space="preserve">2. </w:t>
      </w:r>
      <w:r w:rsidR="00991F0A" w:rsidRPr="00991F0A">
        <w:rPr>
          <w:rFonts w:ascii="Arial" w:hAnsi="Arial" w:cs="Arial"/>
        </w:rPr>
        <w:t xml:space="preserve">For purposes of paragraph 1 an agreement in writing includes an electronic communication if the information contained in it is accessible so as to be useable for subsequent reference. </w:t>
      </w:r>
    </w:p>
    <w:p w14:paraId="32F8E3D4" w14:textId="77777777" w:rsidR="00991F0A" w:rsidRPr="00991F0A" w:rsidRDefault="00991F0A" w:rsidP="00803901">
      <w:pPr>
        <w:spacing w:line="480" w:lineRule="auto"/>
        <w:jc w:val="both"/>
        <w:rPr>
          <w:rFonts w:ascii="Arial" w:hAnsi="Arial" w:cs="Arial"/>
        </w:rPr>
      </w:pPr>
      <w:r w:rsidRPr="00991F0A">
        <w:rPr>
          <w:rFonts w:ascii="Arial" w:hAnsi="Arial" w:cs="Arial"/>
        </w:rPr>
        <w:t>3. For purposes of paragraph (2), “electronic communication” means a communication by means of data messages and “data message” means data generated, sent, received or stored by electronic means and includes a stored record.</w:t>
      </w:r>
    </w:p>
    <w:p w14:paraId="0EDD5331" w14:textId="58635E2C" w:rsidR="000E64FC" w:rsidRDefault="00803901" w:rsidP="00803901">
      <w:pPr>
        <w:spacing w:line="480" w:lineRule="auto"/>
        <w:jc w:val="both"/>
        <w:rPr>
          <w:rFonts w:ascii="Arial" w:hAnsi="Arial" w:cs="Arial"/>
          <w:sz w:val="24"/>
          <w:szCs w:val="24"/>
        </w:rPr>
      </w:pPr>
      <w:r>
        <w:rPr>
          <w:rFonts w:ascii="Arial" w:hAnsi="Arial" w:cs="Arial"/>
          <w:sz w:val="24"/>
          <w:szCs w:val="24"/>
        </w:rPr>
        <w:lastRenderedPageBreak/>
        <w:t xml:space="preserve">[23] </w:t>
      </w:r>
      <w:r>
        <w:rPr>
          <w:rFonts w:ascii="Arial" w:hAnsi="Arial" w:cs="Arial"/>
          <w:sz w:val="24"/>
          <w:szCs w:val="24"/>
        </w:rPr>
        <w:tab/>
      </w:r>
      <w:r w:rsidR="000E64FC" w:rsidRPr="00991F0A">
        <w:rPr>
          <w:rFonts w:ascii="Arial" w:hAnsi="Arial" w:cs="Arial"/>
          <w:sz w:val="24"/>
          <w:szCs w:val="24"/>
        </w:rPr>
        <w:t>In any event, the question whether the A</w:t>
      </w:r>
      <w:r w:rsidR="00991F0A" w:rsidRPr="00991F0A">
        <w:rPr>
          <w:rFonts w:ascii="Arial" w:hAnsi="Arial" w:cs="Arial"/>
          <w:sz w:val="24"/>
          <w:szCs w:val="24"/>
        </w:rPr>
        <w:t>ssociation of Arbitrators h</w:t>
      </w:r>
      <w:r w:rsidR="000E64FC" w:rsidRPr="00991F0A">
        <w:rPr>
          <w:rFonts w:ascii="Arial" w:hAnsi="Arial" w:cs="Arial"/>
          <w:sz w:val="24"/>
          <w:szCs w:val="24"/>
        </w:rPr>
        <w:t>as jurisdiction over the particular dispute can have no bearing on whether there is a valid arbitration agreement as it is</w:t>
      </w:r>
      <w:r w:rsidR="000E64FC">
        <w:rPr>
          <w:rFonts w:ascii="Arial" w:hAnsi="Arial" w:cs="Arial"/>
          <w:sz w:val="24"/>
          <w:szCs w:val="24"/>
        </w:rPr>
        <w:t xml:space="preserve"> governed by the Act and the Model Law.</w:t>
      </w:r>
    </w:p>
    <w:p w14:paraId="1075ECEE" w14:textId="3AEB6E9D" w:rsidR="000E64FC" w:rsidRDefault="000E64FC" w:rsidP="00DA39AD">
      <w:pPr>
        <w:spacing w:line="480" w:lineRule="auto"/>
        <w:jc w:val="both"/>
        <w:rPr>
          <w:rFonts w:ascii="Arial" w:hAnsi="Arial" w:cs="Arial"/>
          <w:sz w:val="24"/>
          <w:szCs w:val="24"/>
        </w:rPr>
      </w:pPr>
      <w:r>
        <w:rPr>
          <w:rFonts w:ascii="Arial" w:hAnsi="Arial" w:cs="Arial"/>
          <w:sz w:val="24"/>
          <w:szCs w:val="24"/>
        </w:rPr>
        <w:t>[2</w:t>
      </w:r>
      <w:r w:rsidR="00803901">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sidRPr="000E64FC">
        <w:rPr>
          <w:rFonts w:ascii="Arial" w:hAnsi="Arial" w:cs="Arial"/>
          <w:sz w:val="24"/>
          <w:szCs w:val="24"/>
        </w:rPr>
        <w:t>There is accordingly a binding agreement to arbitrate the enrichment claims. Thus</w:t>
      </w:r>
      <w:r>
        <w:rPr>
          <w:rFonts w:ascii="Arial" w:hAnsi="Arial" w:cs="Arial"/>
          <w:sz w:val="24"/>
          <w:szCs w:val="24"/>
        </w:rPr>
        <w:t>,</w:t>
      </w:r>
      <w:r w:rsidRPr="000E64FC">
        <w:rPr>
          <w:rFonts w:ascii="Arial" w:hAnsi="Arial" w:cs="Arial"/>
          <w:sz w:val="24"/>
          <w:szCs w:val="24"/>
        </w:rPr>
        <w:t xml:space="preserve"> even if those claims were not res judicata they cannot be pursued by way of action in the High Court.</w:t>
      </w:r>
    </w:p>
    <w:p w14:paraId="6F92A642" w14:textId="77777777" w:rsidR="000E64FC" w:rsidRPr="000E64FC" w:rsidRDefault="000E64FC" w:rsidP="00803901">
      <w:pPr>
        <w:spacing w:after="0" w:line="480" w:lineRule="auto"/>
        <w:jc w:val="both"/>
        <w:rPr>
          <w:rFonts w:ascii="Arial" w:hAnsi="Arial" w:cs="Arial"/>
          <w:b/>
          <w:bCs/>
          <w:sz w:val="24"/>
          <w:szCs w:val="24"/>
        </w:rPr>
      </w:pPr>
      <w:r w:rsidRPr="000E64FC">
        <w:rPr>
          <w:rFonts w:ascii="Arial" w:hAnsi="Arial" w:cs="Arial"/>
          <w:b/>
          <w:bCs/>
          <w:sz w:val="24"/>
          <w:szCs w:val="24"/>
        </w:rPr>
        <w:t>Conclusion</w:t>
      </w:r>
    </w:p>
    <w:p w14:paraId="00091618" w14:textId="566F3D8B" w:rsidR="00924476" w:rsidRDefault="000E64FC" w:rsidP="00803901">
      <w:pPr>
        <w:spacing w:line="480" w:lineRule="auto"/>
        <w:jc w:val="both"/>
        <w:rPr>
          <w:rFonts w:ascii="Arial" w:hAnsi="Arial" w:cs="Arial"/>
          <w:sz w:val="24"/>
          <w:szCs w:val="24"/>
        </w:rPr>
      </w:pPr>
      <w:r>
        <w:rPr>
          <w:rFonts w:ascii="Arial" w:hAnsi="Arial" w:cs="Arial"/>
          <w:sz w:val="24"/>
          <w:szCs w:val="24"/>
        </w:rPr>
        <w:t>[2</w:t>
      </w:r>
      <w:r w:rsidR="00803901">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00CD6C04">
        <w:rPr>
          <w:rFonts w:ascii="Arial" w:hAnsi="Arial" w:cs="Arial"/>
          <w:sz w:val="24"/>
          <w:szCs w:val="24"/>
        </w:rPr>
        <w:t xml:space="preserve">The dismissal of the counter application is unassailable. The pending action </w:t>
      </w:r>
      <w:r w:rsidR="00BF7878">
        <w:rPr>
          <w:rFonts w:ascii="Arial" w:hAnsi="Arial" w:cs="Arial"/>
          <w:sz w:val="24"/>
          <w:szCs w:val="24"/>
        </w:rPr>
        <w:t>has no real prospects of success</w:t>
      </w:r>
      <w:r w:rsidR="00924476">
        <w:rPr>
          <w:rFonts w:ascii="Arial" w:hAnsi="Arial" w:cs="Arial"/>
          <w:sz w:val="24"/>
          <w:szCs w:val="24"/>
        </w:rPr>
        <w:t xml:space="preserve"> and is barred by the arbitration agreement</w:t>
      </w:r>
      <w:r w:rsidR="00CD6C04">
        <w:rPr>
          <w:rFonts w:ascii="Arial" w:hAnsi="Arial" w:cs="Arial"/>
          <w:sz w:val="24"/>
          <w:szCs w:val="24"/>
        </w:rPr>
        <w:t>.</w:t>
      </w:r>
      <w:r w:rsidR="00CD6C04" w:rsidRPr="00CD6C04">
        <w:rPr>
          <w:rFonts w:ascii="Arial" w:hAnsi="Arial" w:cs="Arial"/>
          <w:sz w:val="24"/>
          <w:szCs w:val="24"/>
        </w:rPr>
        <w:t xml:space="preserve"> </w:t>
      </w:r>
      <w:r w:rsidR="00CD6C04">
        <w:rPr>
          <w:rFonts w:ascii="Arial" w:hAnsi="Arial" w:cs="Arial"/>
          <w:sz w:val="24"/>
          <w:szCs w:val="24"/>
        </w:rPr>
        <w:t xml:space="preserve">In the exercise of the court’s discretion to stay, the court a quo held that South African courts should exhibit a </w:t>
      </w:r>
      <w:r w:rsidR="00803901">
        <w:rPr>
          <w:rFonts w:ascii="Arial" w:hAnsi="Arial" w:cs="Arial"/>
          <w:sz w:val="24"/>
          <w:szCs w:val="24"/>
        </w:rPr>
        <w:t>‘</w:t>
      </w:r>
      <w:r w:rsidR="00CD6C04">
        <w:rPr>
          <w:rFonts w:ascii="Arial" w:hAnsi="Arial" w:cs="Arial"/>
          <w:sz w:val="24"/>
          <w:szCs w:val="24"/>
        </w:rPr>
        <w:t>pro-enforcement bias</w:t>
      </w:r>
      <w:r w:rsidR="00803901">
        <w:rPr>
          <w:rFonts w:ascii="Arial" w:hAnsi="Arial" w:cs="Arial"/>
          <w:sz w:val="24"/>
          <w:szCs w:val="24"/>
        </w:rPr>
        <w:t>’</w:t>
      </w:r>
      <w:r w:rsidR="00CD6C04">
        <w:rPr>
          <w:rFonts w:ascii="Arial" w:hAnsi="Arial" w:cs="Arial"/>
          <w:sz w:val="24"/>
          <w:szCs w:val="24"/>
        </w:rPr>
        <w:t xml:space="preserve"> with regard to the enforcement of foreign arbitral awards. I agree. The </w:t>
      </w:r>
      <w:r w:rsidR="00803901">
        <w:rPr>
          <w:rFonts w:ascii="Arial" w:hAnsi="Arial" w:cs="Arial"/>
          <w:sz w:val="24"/>
          <w:szCs w:val="24"/>
        </w:rPr>
        <w:t>‘</w:t>
      </w:r>
      <w:r w:rsidR="00CD6C04">
        <w:rPr>
          <w:rFonts w:ascii="Arial" w:hAnsi="Arial" w:cs="Arial"/>
          <w:sz w:val="24"/>
          <w:szCs w:val="24"/>
        </w:rPr>
        <w:t>pro-enforcement bias</w:t>
      </w:r>
      <w:r w:rsidR="00803901">
        <w:rPr>
          <w:rFonts w:ascii="Arial" w:hAnsi="Arial" w:cs="Arial"/>
          <w:sz w:val="24"/>
          <w:szCs w:val="24"/>
        </w:rPr>
        <w:t>’</w:t>
      </w:r>
      <w:r w:rsidR="00CD6C04">
        <w:rPr>
          <w:rFonts w:ascii="Arial" w:hAnsi="Arial" w:cs="Arial"/>
          <w:sz w:val="24"/>
          <w:szCs w:val="24"/>
        </w:rPr>
        <w:t xml:space="preserve"> is a strong factor in the exercise of a court’s discretion and </w:t>
      </w:r>
      <w:r w:rsidR="00924476">
        <w:rPr>
          <w:rFonts w:ascii="Arial" w:hAnsi="Arial" w:cs="Arial"/>
          <w:sz w:val="24"/>
          <w:szCs w:val="24"/>
        </w:rPr>
        <w:t xml:space="preserve">should weigh in favour of enforcement of arbitral awards and against delaying it. </w:t>
      </w:r>
      <w:r w:rsidR="00FA0EAC">
        <w:rPr>
          <w:rFonts w:ascii="Arial" w:hAnsi="Arial" w:cs="Arial"/>
          <w:sz w:val="24"/>
          <w:szCs w:val="24"/>
        </w:rPr>
        <w:t xml:space="preserve">However, accepting </w:t>
      </w:r>
      <w:r w:rsidR="007A459A">
        <w:rPr>
          <w:rFonts w:ascii="Arial" w:hAnsi="Arial" w:cs="Arial"/>
          <w:sz w:val="24"/>
          <w:szCs w:val="24"/>
        </w:rPr>
        <w:t>this,</w:t>
      </w:r>
      <w:r w:rsidR="00924476">
        <w:rPr>
          <w:rFonts w:ascii="Arial" w:hAnsi="Arial" w:cs="Arial"/>
          <w:sz w:val="24"/>
          <w:szCs w:val="24"/>
        </w:rPr>
        <w:t xml:space="preserve"> the</w:t>
      </w:r>
      <w:r w:rsidR="00CD6C04">
        <w:rPr>
          <w:rFonts w:ascii="Arial" w:hAnsi="Arial" w:cs="Arial"/>
          <w:sz w:val="24"/>
          <w:szCs w:val="24"/>
        </w:rPr>
        <w:t xml:space="preserve"> counter application does not meet the threshold for a stay, namely the avoidance of real and substantial injustice. </w:t>
      </w:r>
    </w:p>
    <w:p w14:paraId="74F3937D" w14:textId="226E676D" w:rsidR="00924476" w:rsidRDefault="00924476" w:rsidP="00803901">
      <w:pPr>
        <w:spacing w:line="480" w:lineRule="auto"/>
        <w:jc w:val="both"/>
        <w:rPr>
          <w:rFonts w:ascii="Arial" w:hAnsi="Arial" w:cs="Arial"/>
          <w:sz w:val="24"/>
          <w:szCs w:val="24"/>
        </w:rPr>
      </w:pPr>
      <w:r>
        <w:rPr>
          <w:rFonts w:ascii="Arial" w:hAnsi="Arial" w:cs="Arial"/>
          <w:sz w:val="24"/>
          <w:szCs w:val="24"/>
        </w:rPr>
        <w:t>[2</w:t>
      </w:r>
      <w:r w:rsidR="00DC3F4E">
        <w:rPr>
          <w:rFonts w:ascii="Arial" w:hAnsi="Arial" w:cs="Arial"/>
          <w:sz w:val="24"/>
          <w:szCs w:val="24"/>
        </w:rPr>
        <w:t>6</w:t>
      </w:r>
      <w:r>
        <w:rPr>
          <w:rFonts w:ascii="Arial" w:hAnsi="Arial" w:cs="Arial"/>
          <w:sz w:val="24"/>
          <w:szCs w:val="24"/>
        </w:rPr>
        <w:t xml:space="preserve">] </w:t>
      </w:r>
      <w:r w:rsidRPr="00924476">
        <w:rPr>
          <w:rFonts w:ascii="Arial" w:hAnsi="Arial" w:cs="Arial"/>
          <w:sz w:val="24"/>
          <w:szCs w:val="24"/>
        </w:rPr>
        <w:t xml:space="preserve">The disadvantage to IDS of having to enforce its claim against Industrius if, one day, it actually pursues and finally succeeds in that claim does not constitute </w:t>
      </w:r>
      <w:r w:rsidR="00D87AA8">
        <w:rPr>
          <w:rFonts w:ascii="Arial" w:hAnsi="Arial" w:cs="Arial"/>
          <w:sz w:val="24"/>
          <w:szCs w:val="24"/>
        </w:rPr>
        <w:t>‘</w:t>
      </w:r>
      <w:r w:rsidRPr="00924476">
        <w:rPr>
          <w:rFonts w:ascii="Arial" w:hAnsi="Arial" w:cs="Arial"/>
          <w:sz w:val="24"/>
          <w:szCs w:val="24"/>
        </w:rPr>
        <w:t>real and substantial injustice</w:t>
      </w:r>
      <w:r w:rsidR="00D87AA8">
        <w:rPr>
          <w:rFonts w:ascii="Arial" w:hAnsi="Arial" w:cs="Arial"/>
          <w:sz w:val="24"/>
          <w:szCs w:val="24"/>
        </w:rPr>
        <w:t>’</w:t>
      </w:r>
      <w:r w:rsidRPr="00924476">
        <w:rPr>
          <w:rFonts w:ascii="Arial" w:hAnsi="Arial" w:cs="Arial"/>
          <w:sz w:val="24"/>
          <w:szCs w:val="24"/>
        </w:rPr>
        <w:t>. If that were so, a stay of enforcement could</w:t>
      </w:r>
      <w:r w:rsidRPr="00924476">
        <w:t xml:space="preserve"> </w:t>
      </w:r>
      <w:r w:rsidRPr="00924476">
        <w:rPr>
          <w:rFonts w:ascii="Arial" w:hAnsi="Arial" w:cs="Arial"/>
          <w:sz w:val="24"/>
          <w:szCs w:val="24"/>
        </w:rPr>
        <w:t>always be obtained by the simple device of instituting a claim against the enforcer.</w:t>
      </w:r>
    </w:p>
    <w:p w14:paraId="18F93C6C" w14:textId="5B7095BD" w:rsidR="00924476" w:rsidRDefault="00924476" w:rsidP="00DA39AD">
      <w:pPr>
        <w:spacing w:line="480" w:lineRule="auto"/>
        <w:jc w:val="both"/>
        <w:rPr>
          <w:rFonts w:ascii="Arial" w:hAnsi="Arial" w:cs="Arial"/>
          <w:sz w:val="24"/>
          <w:szCs w:val="24"/>
        </w:rPr>
      </w:pPr>
      <w:r>
        <w:rPr>
          <w:rFonts w:ascii="Arial" w:hAnsi="Arial" w:cs="Arial"/>
          <w:sz w:val="24"/>
          <w:szCs w:val="24"/>
        </w:rPr>
        <w:t>[2</w:t>
      </w:r>
      <w:r w:rsidR="00DC3F4E">
        <w:rPr>
          <w:rFonts w:ascii="Arial" w:hAnsi="Arial" w:cs="Arial"/>
          <w:sz w:val="24"/>
          <w:szCs w:val="24"/>
        </w:rPr>
        <w:t>7</w:t>
      </w:r>
      <w:r>
        <w:rPr>
          <w:rFonts w:ascii="Arial" w:hAnsi="Arial" w:cs="Arial"/>
          <w:sz w:val="24"/>
          <w:szCs w:val="24"/>
        </w:rPr>
        <w:t xml:space="preserve">] </w:t>
      </w:r>
      <w:r w:rsidR="00BA18C5">
        <w:rPr>
          <w:rFonts w:ascii="Arial" w:hAnsi="Arial" w:cs="Arial"/>
          <w:sz w:val="24"/>
          <w:szCs w:val="24"/>
        </w:rPr>
        <w:t xml:space="preserve">IDS failed to show why this court should interfere with the court a quo’s discretion in the dismissal of its counter application. </w:t>
      </w:r>
      <w:r w:rsidR="00803901">
        <w:rPr>
          <w:rFonts w:ascii="Arial" w:hAnsi="Arial" w:cs="Arial"/>
          <w:sz w:val="24"/>
          <w:szCs w:val="24"/>
        </w:rPr>
        <w:t xml:space="preserve">Any further delay in the enforcement of the arbitral award would cause an injustice to Industrius. </w:t>
      </w:r>
      <w:r>
        <w:rPr>
          <w:rFonts w:ascii="Arial" w:hAnsi="Arial" w:cs="Arial"/>
          <w:sz w:val="24"/>
          <w:szCs w:val="24"/>
        </w:rPr>
        <w:t>In the result the following order is made:</w:t>
      </w:r>
    </w:p>
    <w:p w14:paraId="3B6C7AAD" w14:textId="3F5F90BC" w:rsidR="00924476" w:rsidRDefault="00924476" w:rsidP="00924476">
      <w:pPr>
        <w:spacing w:line="480" w:lineRule="auto"/>
        <w:ind w:firstLine="720"/>
        <w:jc w:val="both"/>
        <w:rPr>
          <w:rFonts w:ascii="Arial" w:hAnsi="Arial" w:cs="Arial"/>
          <w:sz w:val="24"/>
          <w:szCs w:val="24"/>
        </w:rPr>
      </w:pPr>
      <w:r>
        <w:rPr>
          <w:rFonts w:ascii="Arial" w:hAnsi="Arial" w:cs="Arial"/>
          <w:sz w:val="24"/>
          <w:szCs w:val="24"/>
        </w:rPr>
        <w:t xml:space="preserve">1. The appeal is dismissed with costs. </w:t>
      </w:r>
    </w:p>
    <w:p w14:paraId="170B7E57" w14:textId="77777777" w:rsidR="00924476" w:rsidRDefault="00924476" w:rsidP="00DA39AD">
      <w:pPr>
        <w:spacing w:line="480" w:lineRule="auto"/>
        <w:jc w:val="both"/>
        <w:rPr>
          <w:rFonts w:ascii="Arial" w:hAnsi="Arial" w:cs="Arial"/>
          <w:sz w:val="24"/>
          <w:szCs w:val="24"/>
        </w:rPr>
      </w:pPr>
    </w:p>
    <w:p w14:paraId="04DA9561" w14:textId="77777777" w:rsidR="00683360" w:rsidRPr="00683360" w:rsidRDefault="00683360" w:rsidP="00733CF9">
      <w:pPr>
        <w:spacing w:after="0" w:line="360" w:lineRule="auto"/>
        <w:contextualSpacing/>
        <w:jc w:val="both"/>
        <w:rPr>
          <w:rFonts w:ascii="Arial" w:eastAsia="Times New Roman" w:hAnsi="Arial" w:cs="Arial"/>
          <w:sz w:val="24"/>
          <w:szCs w:val="24"/>
        </w:rPr>
      </w:pPr>
    </w:p>
    <w:p w14:paraId="50A163C8" w14:textId="77777777" w:rsidR="00683360" w:rsidRPr="00683360" w:rsidRDefault="00683360" w:rsidP="00683360">
      <w:pPr>
        <w:spacing w:after="0" w:line="360" w:lineRule="auto"/>
        <w:jc w:val="both"/>
        <w:rPr>
          <w:rFonts w:ascii="Arial" w:eastAsia="Times New Roman" w:hAnsi="Arial" w:cs="Arial"/>
          <w:sz w:val="24"/>
          <w:szCs w:val="24"/>
        </w:rPr>
      </w:pPr>
    </w:p>
    <w:p w14:paraId="5A7DDCAD" w14:textId="77777777" w:rsidR="00683360" w:rsidRPr="00683360" w:rsidRDefault="00683360" w:rsidP="00683360">
      <w:pPr>
        <w:spacing w:line="360" w:lineRule="auto"/>
        <w:jc w:val="right"/>
        <w:rPr>
          <w:rFonts w:cs="Arial"/>
          <w:b/>
        </w:rPr>
      </w:pPr>
      <w:r w:rsidRPr="00683360">
        <w:rPr>
          <w:rFonts w:cs="Arial"/>
          <w:b/>
        </w:rPr>
        <w:t>___________________________</w:t>
      </w:r>
    </w:p>
    <w:p w14:paraId="2987BDB4" w14:textId="77777777" w:rsidR="00683360" w:rsidRPr="00683360" w:rsidRDefault="00683360" w:rsidP="00683360">
      <w:pPr>
        <w:suppressAutoHyphens/>
        <w:spacing w:after="0" w:line="360" w:lineRule="auto"/>
        <w:ind w:left="720"/>
        <w:contextualSpacing/>
        <w:jc w:val="center"/>
        <w:rPr>
          <w:rFonts w:ascii="Arial" w:eastAsia="Times New Roman" w:hAnsi="Arial" w:cs="Arial"/>
          <w:b/>
          <w:sz w:val="24"/>
          <w:szCs w:val="24"/>
        </w:rPr>
      </w:pPr>
      <w:r w:rsidRPr="00683360">
        <w:rPr>
          <w:rFonts w:ascii="Arial" w:eastAsia="Times New Roman" w:hAnsi="Arial" w:cs="Arial"/>
          <w:b/>
          <w:sz w:val="24"/>
          <w:szCs w:val="20"/>
        </w:rPr>
        <w:t xml:space="preserve">                                                                                                      </w:t>
      </w:r>
      <w:r>
        <w:rPr>
          <w:rFonts w:ascii="Arial" w:eastAsia="Times New Roman" w:hAnsi="Arial" w:cs="Arial"/>
          <w:b/>
          <w:sz w:val="24"/>
          <w:szCs w:val="20"/>
        </w:rPr>
        <w:t xml:space="preserve"> </w:t>
      </w:r>
      <w:r w:rsidRPr="00683360">
        <w:rPr>
          <w:rFonts w:ascii="Arial" w:eastAsia="Times New Roman" w:hAnsi="Arial" w:cs="Arial"/>
          <w:b/>
          <w:sz w:val="24"/>
          <w:szCs w:val="24"/>
        </w:rPr>
        <w:t>L. WINDELL</w:t>
      </w:r>
    </w:p>
    <w:p w14:paraId="57856899" w14:textId="77777777" w:rsidR="00683360" w:rsidRPr="00683360" w:rsidRDefault="00683360" w:rsidP="00683360">
      <w:pPr>
        <w:spacing w:line="240" w:lineRule="auto"/>
        <w:jc w:val="right"/>
        <w:rPr>
          <w:rFonts w:ascii="Arial" w:hAnsi="Arial" w:cs="Arial"/>
          <w:b/>
          <w:sz w:val="24"/>
          <w:szCs w:val="24"/>
        </w:rPr>
      </w:pPr>
      <w:r w:rsidRPr="00683360">
        <w:rPr>
          <w:rFonts w:ascii="Arial" w:hAnsi="Arial" w:cs="Arial"/>
          <w:b/>
          <w:sz w:val="24"/>
          <w:szCs w:val="24"/>
        </w:rPr>
        <w:t>JUDGE OF THE HIGH COURT</w:t>
      </w:r>
    </w:p>
    <w:p w14:paraId="340A96FD" w14:textId="77777777" w:rsidR="00683360" w:rsidRDefault="00683360" w:rsidP="00683360">
      <w:pPr>
        <w:spacing w:line="240" w:lineRule="auto"/>
        <w:jc w:val="right"/>
        <w:rPr>
          <w:rFonts w:ascii="Arial" w:hAnsi="Arial" w:cs="Arial"/>
          <w:b/>
          <w:sz w:val="24"/>
          <w:szCs w:val="24"/>
        </w:rPr>
      </w:pPr>
      <w:r w:rsidRPr="00683360">
        <w:rPr>
          <w:rFonts w:ascii="Arial" w:hAnsi="Arial" w:cs="Arial"/>
          <w:b/>
          <w:sz w:val="24"/>
          <w:szCs w:val="24"/>
        </w:rPr>
        <w:t>GAUTENG DIVISION, JOHANNESBURG</w:t>
      </w:r>
    </w:p>
    <w:p w14:paraId="154F46D9" w14:textId="77777777" w:rsidR="00E02B87" w:rsidRDefault="00E02B87" w:rsidP="00683360">
      <w:pPr>
        <w:spacing w:line="240" w:lineRule="auto"/>
        <w:jc w:val="right"/>
        <w:rPr>
          <w:rFonts w:ascii="Arial" w:hAnsi="Arial" w:cs="Arial"/>
          <w:b/>
          <w:sz w:val="24"/>
          <w:szCs w:val="24"/>
        </w:rPr>
      </w:pPr>
    </w:p>
    <w:p w14:paraId="1D5DABA1" w14:textId="77777777" w:rsidR="00E02B87" w:rsidRDefault="00E02B87" w:rsidP="00683360">
      <w:pPr>
        <w:spacing w:line="240" w:lineRule="auto"/>
        <w:jc w:val="right"/>
        <w:rPr>
          <w:rFonts w:ascii="Arial" w:hAnsi="Arial" w:cs="Arial"/>
          <w:b/>
          <w:sz w:val="24"/>
          <w:szCs w:val="24"/>
        </w:rPr>
      </w:pPr>
      <w:r>
        <w:rPr>
          <w:rFonts w:ascii="Arial" w:hAnsi="Arial" w:cs="Arial"/>
          <w:b/>
          <w:sz w:val="24"/>
          <w:szCs w:val="24"/>
        </w:rPr>
        <w:t>I agree</w:t>
      </w:r>
    </w:p>
    <w:p w14:paraId="2D8E0D31" w14:textId="77777777" w:rsidR="00E02B87" w:rsidRDefault="00E02B87" w:rsidP="00683360">
      <w:pPr>
        <w:spacing w:line="240" w:lineRule="auto"/>
        <w:jc w:val="right"/>
        <w:rPr>
          <w:rFonts w:ascii="Arial" w:hAnsi="Arial" w:cs="Arial"/>
          <w:b/>
          <w:sz w:val="24"/>
          <w:szCs w:val="24"/>
        </w:rPr>
      </w:pPr>
    </w:p>
    <w:p w14:paraId="3D9CD224" w14:textId="77777777" w:rsidR="00E02B87" w:rsidRPr="00683360" w:rsidRDefault="00E02B87" w:rsidP="00E02B87">
      <w:pPr>
        <w:spacing w:line="360" w:lineRule="auto"/>
        <w:jc w:val="right"/>
        <w:rPr>
          <w:rFonts w:cs="Arial"/>
          <w:b/>
        </w:rPr>
      </w:pPr>
      <w:r w:rsidRPr="00683360">
        <w:rPr>
          <w:rFonts w:cs="Arial"/>
          <w:b/>
        </w:rPr>
        <w:t>___________________________</w:t>
      </w:r>
    </w:p>
    <w:p w14:paraId="4436718A" w14:textId="77777777" w:rsidR="00E02B87" w:rsidRPr="00683360" w:rsidRDefault="00E02B87" w:rsidP="00E02B87">
      <w:pPr>
        <w:suppressAutoHyphens/>
        <w:spacing w:after="0" w:line="360" w:lineRule="auto"/>
        <w:ind w:left="720"/>
        <w:contextualSpacing/>
        <w:jc w:val="center"/>
        <w:rPr>
          <w:rFonts w:ascii="Arial" w:eastAsia="Times New Roman" w:hAnsi="Arial" w:cs="Arial"/>
          <w:b/>
          <w:sz w:val="24"/>
          <w:szCs w:val="24"/>
        </w:rPr>
      </w:pPr>
      <w:r w:rsidRPr="00683360">
        <w:rPr>
          <w:rFonts w:ascii="Arial" w:eastAsia="Times New Roman" w:hAnsi="Arial" w:cs="Arial"/>
          <w:b/>
          <w:sz w:val="24"/>
          <w:szCs w:val="20"/>
        </w:rPr>
        <w:t xml:space="preserve">                                                                                                      </w:t>
      </w:r>
      <w:r>
        <w:rPr>
          <w:rFonts w:ascii="Arial" w:eastAsia="Times New Roman" w:hAnsi="Arial" w:cs="Arial"/>
          <w:b/>
          <w:sz w:val="24"/>
          <w:szCs w:val="20"/>
        </w:rPr>
        <w:t xml:space="preserve"> </w:t>
      </w:r>
      <w:r>
        <w:rPr>
          <w:rFonts w:ascii="Arial" w:eastAsia="Times New Roman" w:hAnsi="Arial" w:cs="Arial"/>
          <w:b/>
          <w:sz w:val="24"/>
          <w:szCs w:val="24"/>
        </w:rPr>
        <w:t>D.C. FISHER</w:t>
      </w:r>
    </w:p>
    <w:p w14:paraId="77AE9964" w14:textId="77777777" w:rsidR="00E02B87" w:rsidRPr="00683360" w:rsidRDefault="00E02B87" w:rsidP="00E02B87">
      <w:pPr>
        <w:spacing w:line="240" w:lineRule="auto"/>
        <w:jc w:val="right"/>
        <w:rPr>
          <w:rFonts w:ascii="Arial" w:hAnsi="Arial" w:cs="Arial"/>
          <w:b/>
          <w:sz w:val="24"/>
          <w:szCs w:val="24"/>
        </w:rPr>
      </w:pPr>
      <w:r w:rsidRPr="00683360">
        <w:rPr>
          <w:rFonts w:ascii="Arial" w:hAnsi="Arial" w:cs="Arial"/>
          <w:b/>
          <w:sz w:val="24"/>
          <w:szCs w:val="24"/>
        </w:rPr>
        <w:t>JUDGE OF THE HIGH COURT</w:t>
      </w:r>
    </w:p>
    <w:p w14:paraId="003F7E81" w14:textId="77777777" w:rsidR="00E02B87" w:rsidRDefault="00E02B87" w:rsidP="00E02B87">
      <w:pPr>
        <w:spacing w:line="240" w:lineRule="auto"/>
        <w:jc w:val="right"/>
        <w:rPr>
          <w:rFonts w:ascii="Arial" w:hAnsi="Arial" w:cs="Arial"/>
          <w:b/>
          <w:sz w:val="24"/>
          <w:szCs w:val="24"/>
        </w:rPr>
      </w:pPr>
      <w:r w:rsidRPr="00683360">
        <w:rPr>
          <w:rFonts w:ascii="Arial" w:hAnsi="Arial" w:cs="Arial"/>
          <w:b/>
          <w:sz w:val="24"/>
          <w:szCs w:val="24"/>
        </w:rPr>
        <w:t>GAUTENG DIVISION, JOHANNESBURG</w:t>
      </w:r>
    </w:p>
    <w:p w14:paraId="1EE4C101" w14:textId="77777777" w:rsidR="00E02B87" w:rsidRDefault="00E02B87" w:rsidP="00E02B87">
      <w:pPr>
        <w:spacing w:line="240" w:lineRule="auto"/>
        <w:jc w:val="right"/>
        <w:rPr>
          <w:rFonts w:ascii="Arial" w:hAnsi="Arial" w:cs="Arial"/>
          <w:b/>
          <w:sz w:val="24"/>
          <w:szCs w:val="24"/>
        </w:rPr>
      </w:pPr>
    </w:p>
    <w:p w14:paraId="48CD084C" w14:textId="77777777" w:rsidR="00E02B87" w:rsidRDefault="00E02B87" w:rsidP="00E02B87">
      <w:pPr>
        <w:spacing w:line="240" w:lineRule="auto"/>
        <w:jc w:val="right"/>
        <w:rPr>
          <w:rFonts w:ascii="Arial" w:hAnsi="Arial" w:cs="Arial"/>
          <w:b/>
          <w:sz w:val="24"/>
          <w:szCs w:val="24"/>
        </w:rPr>
      </w:pPr>
      <w:r>
        <w:rPr>
          <w:rFonts w:ascii="Arial" w:hAnsi="Arial" w:cs="Arial"/>
          <w:b/>
          <w:sz w:val="24"/>
          <w:szCs w:val="24"/>
        </w:rPr>
        <w:t>I agree</w:t>
      </w:r>
    </w:p>
    <w:p w14:paraId="7CC43807" w14:textId="77777777" w:rsidR="00E02B87" w:rsidRDefault="00E02B87" w:rsidP="00E02B87">
      <w:pPr>
        <w:spacing w:line="240" w:lineRule="auto"/>
        <w:jc w:val="right"/>
        <w:rPr>
          <w:rFonts w:ascii="Arial" w:hAnsi="Arial" w:cs="Arial"/>
          <w:b/>
          <w:sz w:val="24"/>
          <w:szCs w:val="24"/>
        </w:rPr>
      </w:pPr>
    </w:p>
    <w:p w14:paraId="0EA65E61" w14:textId="77777777" w:rsidR="00E02B87" w:rsidRPr="00683360" w:rsidRDefault="00E02B87" w:rsidP="00E02B87">
      <w:pPr>
        <w:spacing w:line="360" w:lineRule="auto"/>
        <w:jc w:val="right"/>
        <w:rPr>
          <w:rFonts w:cs="Arial"/>
          <w:b/>
        </w:rPr>
      </w:pPr>
      <w:r w:rsidRPr="00683360">
        <w:rPr>
          <w:rFonts w:cs="Arial"/>
          <w:b/>
        </w:rPr>
        <w:t>___________________________</w:t>
      </w:r>
    </w:p>
    <w:p w14:paraId="1F7F7034" w14:textId="77777777" w:rsidR="00E02B87" w:rsidRPr="00683360" w:rsidRDefault="00E02B87" w:rsidP="00E02B87">
      <w:pPr>
        <w:suppressAutoHyphens/>
        <w:spacing w:after="0" w:line="360" w:lineRule="auto"/>
        <w:ind w:left="720"/>
        <w:contextualSpacing/>
        <w:jc w:val="center"/>
        <w:rPr>
          <w:rFonts w:ascii="Arial" w:eastAsia="Times New Roman" w:hAnsi="Arial" w:cs="Arial"/>
          <w:b/>
          <w:sz w:val="24"/>
          <w:szCs w:val="24"/>
        </w:rPr>
      </w:pPr>
      <w:r w:rsidRPr="00683360">
        <w:rPr>
          <w:rFonts w:ascii="Arial" w:eastAsia="Times New Roman" w:hAnsi="Arial" w:cs="Arial"/>
          <w:b/>
          <w:sz w:val="24"/>
          <w:szCs w:val="20"/>
        </w:rPr>
        <w:t xml:space="preserve">                                                                      </w:t>
      </w:r>
      <w:r>
        <w:rPr>
          <w:rFonts w:ascii="Arial" w:eastAsia="Times New Roman" w:hAnsi="Arial" w:cs="Arial"/>
          <w:b/>
          <w:sz w:val="24"/>
          <w:szCs w:val="20"/>
        </w:rPr>
        <w:t xml:space="preserve">                    </w:t>
      </w:r>
      <w:r>
        <w:rPr>
          <w:rFonts w:ascii="Arial" w:eastAsia="Times New Roman" w:hAnsi="Arial" w:cs="Arial"/>
          <w:b/>
          <w:sz w:val="24"/>
          <w:szCs w:val="24"/>
        </w:rPr>
        <w:t>A.A. CRUTCHFIELD</w:t>
      </w:r>
    </w:p>
    <w:p w14:paraId="770040DF" w14:textId="77777777" w:rsidR="00E02B87" w:rsidRPr="00683360" w:rsidRDefault="00E02B87" w:rsidP="00E02B87">
      <w:pPr>
        <w:spacing w:line="240" w:lineRule="auto"/>
        <w:jc w:val="right"/>
        <w:rPr>
          <w:rFonts w:ascii="Arial" w:hAnsi="Arial" w:cs="Arial"/>
          <w:b/>
          <w:sz w:val="24"/>
          <w:szCs w:val="24"/>
        </w:rPr>
      </w:pPr>
      <w:r w:rsidRPr="00683360">
        <w:rPr>
          <w:rFonts w:ascii="Arial" w:hAnsi="Arial" w:cs="Arial"/>
          <w:b/>
          <w:sz w:val="24"/>
          <w:szCs w:val="24"/>
        </w:rPr>
        <w:t>JUDGE OF THE HIGH COURT</w:t>
      </w:r>
    </w:p>
    <w:p w14:paraId="5FC59DE0" w14:textId="77777777" w:rsidR="00E02B87" w:rsidRDefault="00E02B87" w:rsidP="00E02B87">
      <w:pPr>
        <w:spacing w:line="240" w:lineRule="auto"/>
        <w:jc w:val="right"/>
        <w:rPr>
          <w:rFonts w:ascii="Arial" w:hAnsi="Arial" w:cs="Arial"/>
          <w:b/>
          <w:sz w:val="24"/>
          <w:szCs w:val="24"/>
        </w:rPr>
      </w:pPr>
      <w:r w:rsidRPr="00683360">
        <w:rPr>
          <w:rFonts w:ascii="Arial" w:hAnsi="Arial" w:cs="Arial"/>
          <w:b/>
          <w:sz w:val="24"/>
          <w:szCs w:val="24"/>
        </w:rPr>
        <w:t>GAUTENG DIVISION, JOHANNESBURG</w:t>
      </w:r>
    </w:p>
    <w:p w14:paraId="3B4685BF" w14:textId="77777777" w:rsidR="00683360" w:rsidRPr="00683360" w:rsidRDefault="00683360" w:rsidP="00683360">
      <w:pPr>
        <w:spacing w:line="360" w:lineRule="auto"/>
        <w:jc w:val="both"/>
        <w:rPr>
          <w:rFonts w:ascii="Arial" w:hAnsi="Arial" w:cs="Arial"/>
          <w:b/>
        </w:rPr>
      </w:pPr>
    </w:p>
    <w:p w14:paraId="1B85D565" w14:textId="296F4CC6" w:rsidR="00683360" w:rsidRPr="00683360" w:rsidRDefault="00683360" w:rsidP="00683360">
      <w:pPr>
        <w:spacing w:before="240" w:after="198" w:line="360" w:lineRule="auto"/>
        <w:rPr>
          <w:rFonts w:ascii="Arial" w:hAnsi="Arial" w:cs="Arial"/>
          <w:sz w:val="24"/>
          <w:szCs w:val="24"/>
        </w:rPr>
      </w:pPr>
      <w:r w:rsidRPr="00683360">
        <w:rPr>
          <w:rFonts w:ascii="Arial" w:hAnsi="Arial" w:cs="Arial"/>
          <w:sz w:val="24"/>
          <w:szCs w:val="24"/>
        </w:rPr>
        <w:t>Delivered:  This judgement was prepared and authored by the Judge</w:t>
      </w:r>
      <w:r w:rsidR="00E5274B">
        <w:rPr>
          <w:rFonts w:ascii="Arial" w:hAnsi="Arial" w:cs="Arial"/>
          <w:sz w:val="24"/>
          <w:szCs w:val="24"/>
        </w:rPr>
        <w:t>s</w:t>
      </w:r>
      <w:r w:rsidRPr="00683360">
        <w:rPr>
          <w:rFonts w:ascii="Arial" w:hAnsi="Arial" w:cs="Arial"/>
          <w:sz w:val="24"/>
          <w:szCs w:val="24"/>
        </w:rPr>
        <w:t xml:space="preserve"> whose name </w:t>
      </w:r>
      <w:r w:rsidR="00E5274B">
        <w:rPr>
          <w:rFonts w:ascii="Arial" w:hAnsi="Arial" w:cs="Arial"/>
          <w:sz w:val="24"/>
          <w:szCs w:val="24"/>
        </w:rPr>
        <w:t>are</w:t>
      </w:r>
      <w:r w:rsidRPr="00683360">
        <w:rPr>
          <w:rFonts w:ascii="Arial" w:hAnsi="Arial" w:cs="Arial"/>
          <w:sz w:val="24"/>
          <w:szCs w:val="24"/>
        </w:rPr>
        <w:t xml:space="preserve"> reflected and is handed down electronically by circulation to the Parties/their legal representatives by email and by uploading it to the electronic file of this matter on CaseLines.  The date for hand-down </w:t>
      </w:r>
      <w:r w:rsidR="00733CF9">
        <w:rPr>
          <w:rFonts w:ascii="Arial" w:hAnsi="Arial" w:cs="Arial"/>
          <w:sz w:val="24"/>
          <w:szCs w:val="24"/>
        </w:rPr>
        <w:t>is deemed to be</w:t>
      </w:r>
      <w:r w:rsidR="007A459A">
        <w:rPr>
          <w:rFonts w:ascii="Arial" w:hAnsi="Arial" w:cs="Arial"/>
          <w:sz w:val="24"/>
          <w:szCs w:val="24"/>
        </w:rPr>
        <w:t xml:space="preserve"> 5 June 2023</w:t>
      </w:r>
      <w:r w:rsidR="00733CF9">
        <w:rPr>
          <w:rFonts w:ascii="Arial" w:hAnsi="Arial" w:cs="Arial"/>
          <w:sz w:val="24"/>
          <w:szCs w:val="24"/>
        </w:rPr>
        <w:t>.</w:t>
      </w:r>
    </w:p>
    <w:p w14:paraId="78583178" w14:textId="77777777" w:rsidR="00683360" w:rsidRPr="00683360" w:rsidRDefault="00683360" w:rsidP="00683360">
      <w:pPr>
        <w:spacing w:before="240" w:after="198" w:line="360" w:lineRule="auto"/>
        <w:rPr>
          <w:rFonts w:ascii="Arial" w:hAnsi="Arial" w:cs="Arial"/>
          <w:sz w:val="24"/>
          <w:szCs w:val="24"/>
        </w:rPr>
      </w:pPr>
      <w:r w:rsidRPr="00683360">
        <w:rPr>
          <w:rFonts w:ascii="Arial" w:hAnsi="Arial" w:cs="Arial"/>
          <w:b/>
          <w:sz w:val="24"/>
          <w:szCs w:val="24"/>
          <w:u w:val="single" w:color="000000"/>
        </w:rPr>
        <w:t xml:space="preserve">APPEARANCES </w:t>
      </w:r>
    </w:p>
    <w:p w14:paraId="6A6EC81F" w14:textId="77777777" w:rsidR="00683360" w:rsidRPr="00683360" w:rsidRDefault="00733CF9" w:rsidP="00683360">
      <w:pPr>
        <w:spacing w:line="360" w:lineRule="auto"/>
        <w:outlineLvl w:val="0"/>
        <w:rPr>
          <w:rFonts w:ascii="Arial" w:hAnsi="Arial" w:cs="Arial"/>
          <w:sz w:val="24"/>
          <w:szCs w:val="24"/>
        </w:rPr>
      </w:pPr>
      <w:r>
        <w:rPr>
          <w:rFonts w:ascii="Arial" w:hAnsi="Arial" w:cs="Arial"/>
          <w:sz w:val="24"/>
          <w:szCs w:val="24"/>
        </w:rPr>
        <w:t>Counsel for the appellant</w:t>
      </w:r>
      <w:r w:rsidR="00683360" w:rsidRPr="00683360">
        <w:rPr>
          <w:rFonts w:ascii="Arial" w:hAnsi="Arial" w:cs="Arial"/>
          <w:sz w:val="24"/>
          <w:szCs w:val="24"/>
        </w:rPr>
        <w:t xml:space="preserve">:  </w:t>
      </w:r>
      <w:r w:rsidR="00683360" w:rsidRPr="00683360">
        <w:rPr>
          <w:rFonts w:ascii="Arial" w:hAnsi="Arial" w:cs="Arial"/>
          <w:sz w:val="24"/>
          <w:szCs w:val="24"/>
        </w:rPr>
        <w:tab/>
        <w:t xml:space="preserve">  </w:t>
      </w:r>
      <w:r w:rsidR="00683360" w:rsidRPr="00683360">
        <w:rPr>
          <w:rFonts w:ascii="Arial" w:hAnsi="Arial" w:cs="Arial"/>
          <w:sz w:val="24"/>
          <w:szCs w:val="24"/>
        </w:rPr>
        <w:tab/>
      </w:r>
      <w:r w:rsidR="00683360" w:rsidRPr="00683360">
        <w:rPr>
          <w:rFonts w:ascii="Arial" w:hAnsi="Arial" w:cs="Arial"/>
          <w:sz w:val="24"/>
          <w:szCs w:val="24"/>
        </w:rPr>
        <w:tab/>
      </w:r>
      <w:r w:rsidR="00683360" w:rsidRPr="00683360">
        <w:rPr>
          <w:rFonts w:ascii="Arial" w:hAnsi="Arial" w:cs="Arial"/>
          <w:sz w:val="24"/>
          <w:szCs w:val="24"/>
        </w:rPr>
        <w:tab/>
      </w:r>
      <w:r w:rsidR="008A2161">
        <w:rPr>
          <w:rFonts w:ascii="Arial" w:hAnsi="Arial" w:cs="Arial"/>
          <w:sz w:val="24"/>
          <w:szCs w:val="24"/>
        </w:rPr>
        <w:t>Advocate H.J. Fischer</w:t>
      </w:r>
    </w:p>
    <w:p w14:paraId="37002D19" w14:textId="6AACE59D" w:rsidR="00683360" w:rsidRPr="00683360" w:rsidRDefault="00683360" w:rsidP="00683360">
      <w:pPr>
        <w:spacing w:line="360" w:lineRule="auto"/>
        <w:outlineLvl w:val="0"/>
        <w:rPr>
          <w:rFonts w:ascii="Arial" w:hAnsi="Arial" w:cs="Arial"/>
          <w:sz w:val="24"/>
          <w:szCs w:val="24"/>
        </w:rPr>
      </w:pPr>
      <w:r w:rsidRPr="00683360">
        <w:rPr>
          <w:rFonts w:ascii="Arial" w:hAnsi="Arial" w:cs="Arial"/>
          <w:sz w:val="24"/>
          <w:szCs w:val="24"/>
        </w:rPr>
        <w:t xml:space="preserve">Attorney for </w:t>
      </w:r>
      <w:r w:rsidR="008A2161">
        <w:rPr>
          <w:rFonts w:ascii="Arial" w:hAnsi="Arial" w:cs="Arial"/>
          <w:sz w:val="24"/>
          <w:szCs w:val="24"/>
        </w:rPr>
        <w:t>the appellant:</w:t>
      </w:r>
      <w:r w:rsidRPr="00683360">
        <w:rPr>
          <w:rFonts w:ascii="Arial" w:hAnsi="Arial" w:cs="Arial"/>
          <w:sz w:val="24"/>
          <w:szCs w:val="24"/>
        </w:rPr>
        <w:tab/>
      </w:r>
      <w:r w:rsidR="008A2161">
        <w:rPr>
          <w:rFonts w:ascii="Arial" w:hAnsi="Arial" w:cs="Arial"/>
          <w:sz w:val="24"/>
          <w:szCs w:val="24"/>
        </w:rPr>
        <w:tab/>
      </w:r>
      <w:r w:rsidR="008A2161">
        <w:rPr>
          <w:rFonts w:ascii="Arial" w:hAnsi="Arial" w:cs="Arial"/>
          <w:sz w:val="24"/>
          <w:szCs w:val="24"/>
        </w:rPr>
        <w:tab/>
      </w:r>
      <w:r w:rsidR="008A2161">
        <w:rPr>
          <w:rFonts w:ascii="Arial" w:hAnsi="Arial" w:cs="Arial"/>
          <w:sz w:val="24"/>
          <w:szCs w:val="24"/>
        </w:rPr>
        <w:tab/>
      </w:r>
      <w:r w:rsidR="002F1358">
        <w:rPr>
          <w:rFonts w:ascii="Arial" w:hAnsi="Arial" w:cs="Arial"/>
          <w:sz w:val="24"/>
          <w:szCs w:val="24"/>
        </w:rPr>
        <w:t>Spellas Lengert Kuebler Braun Inc</w:t>
      </w:r>
    </w:p>
    <w:p w14:paraId="1CCED7C6" w14:textId="3D07708D" w:rsidR="00683360" w:rsidRPr="00683360" w:rsidRDefault="00683360" w:rsidP="00683360">
      <w:pPr>
        <w:spacing w:line="360" w:lineRule="auto"/>
        <w:outlineLvl w:val="0"/>
        <w:rPr>
          <w:rFonts w:ascii="Arial" w:hAnsi="Arial" w:cs="Arial"/>
          <w:sz w:val="24"/>
          <w:szCs w:val="24"/>
        </w:rPr>
      </w:pPr>
      <w:r w:rsidRPr="00683360">
        <w:rPr>
          <w:rFonts w:ascii="Arial" w:hAnsi="Arial" w:cs="Arial"/>
          <w:sz w:val="24"/>
          <w:szCs w:val="24"/>
        </w:rPr>
        <w:lastRenderedPageBreak/>
        <w:t xml:space="preserve">Counsel for the respondent:               </w:t>
      </w:r>
      <w:r w:rsidR="008A2161">
        <w:rPr>
          <w:rFonts w:ascii="Arial" w:hAnsi="Arial" w:cs="Arial"/>
          <w:sz w:val="24"/>
          <w:szCs w:val="24"/>
        </w:rPr>
        <w:t xml:space="preserve">                Advocate I.</w:t>
      </w:r>
      <w:r w:rsidR="002F1358">
        <w:rPr>
          <w:rFonts w:ascii="Arial" w:hAnsi="Arial" w:cs="Arial"/>
          <w:sz w:val="24"/>
          <w:szCs w:val="24"/>
        </w:rPr>
        <w:t>B.</w:t>
      </w:r>
      <w:r w:rsidR="008A2161">
        <w:rPr>
          <w:rFonts w:ascii="Arial" w:hAnsi="Arial" w:cs="Arial"/>
          <w:sz w:val="24"/>
          <w:szCs w:val="24"/>
        </w:rPr>
        <w:t xml:space="preserve"> Currie</w:t>
      </w:r>
    </w:p>
    <w:p w14:paraId="4638898A" w14:textId="5F325C79" w:rsidR="00683360" w:rsidRPr="00683360" w:rsidRDefault="00683360" w:rsidP="00683360">
      <w:pPr>
        <w:spacing w:line="360" w:lineRule="auto"/>
        <w:outlineLvl w:val="0"/>
        <w:rPr>
          <w:rFonts w:ascii="Arial" w:hAnsi="Arial" w:cs="Arial"/>
          <w:sz w:val="24"/>
          <w:szCs w:val="24"/>
        </w:rPr>
      </w:pPr>
      <w:r w:rsidRPr="00683360">
        <w:rPr>
          <w:rFonts w:ascii="Arial" w:hAnsi="Arial" w:cs="Arial"/>
          <w:sz w:val="24"/>
          <w:szCs w:val="24"/>
        </w:rPr>
        <w:t>Attorney for the resp</w:t>
      </w:r>
      <w:r w:rsidR="007216FB">
        <w:rPr>
          <w:rFonts w:ascii="Arial" w:hAnsi="Arial" w:cs="Arial"/>
          <w:sz w:val="24"/>
          <w:szCs w:val="24"/>
        </w:rPr>
        <w:t>ondent:</w:t>
      </w:r>
      <w:r w:rsidR="007216FB">
        <w:rPr>
          <w:rFonts w:ascii="Arial" w:hAnsi="Arial" w:cs="Arial"/>
          <w:sz w:val="24"/>
          <w:szCs w:val="24"/>
        </w:rPr>
        <w:tab/>
      </w:r>
      <w:r w:rsidR="007216FB">
        <w:rPr>
          <w:rFonts w:ascii="Arial" w:hAnsi="Arial" w:cs="Arial"/>
          <w:sz w:val="24"/>
          <w:szCs w:val="24"/>
        </w:rPr>
        <w:tab/>
      </w:r>
      <w:r w:rsidR="007216FB">
        <w:rPr>
          <w:rFonts w:ascii="Arial" w:hAnsi="Arial" w:cs="Arial"/>
          <w:sz w:val="24"/>
          <w:szCs w:val="24"/>
        </w:rPr>
        <w:tab/>
      </w:r>
      <w:r w:rsidR="002F1358">
        <w:rPr>
          <w:rFonts w:ascii="Arial" w:hAnsi="Arial" w:cs="Arial"/>
          <w:sz w:val="24"/>
          <w:szCs w:val="24"/>
        </w:rPr>
        <w:t>Knowles Hussain Lindsay Inc</w:t>
      </w:r>
    </w:p>
    <w:p w14:paraId="02015F55" w14:textId="77777777" w:rsidR="00683360" w:rsidRPr="00683360" w:rsidRDefault="00683360" w:rsidP="00683360">
      <w:pPr>
        <w:tabs>
          <w:tab w:val="center" w:pos="3822"/>
        </w:tabs>
        <w:spacing w:line="360" w:lineRule="auto"/>
        <w:ind w:left="-15"/>
        <w:rPr>
          <w:rFonts w:ascii="Arial" w:hAnsi="Arial" w:cs="Arial"/>
          <w:sz w:val="24"/>
          <w:szCs w:val="24"/>
        </w:rPr>
      </w:pPr>
      <w:r w:rsidRPr="00683360">
        <w:rPr>
          <w:rFonts w:ascii="Arial" w:hAnsi="Arial" w:cs="Arial"/>
          <w:sz w:val="24"/>
          <w:szCs w:val="24"/>
        </w:rPr>
        <w:t xml:space="preserve">Date of hearing:                                                  </w:t>
      </w:r>
      <w:r w:rsidR="00733CF9">
        <w:rPr>
          <w:rFonts w:ascii="Arial" w:hAnsi="Arial" w:cs="Arial"/>
          <w:sz w:val="24"/>
          <w:szCs w:val="24"/>
        </w:rPr>
        <w:t xml:space="preserve"> 1 March 2023</w:t>
      </w:r>
    </w:p>
    <w:p w14:paraId="09B2FE73" w14:textId="616976A4" w:rsidR="00683360" w:rsidRPr="00683360" w:rsidRDefault="00683360" w:rsidP="00683360">
      <w:pPr>
        <w:spacing w:line="360" w:lineRule="auto"/>
        <w:rPr>
          <w:rFonts w:ascii="Arial" w:hAnsi="Arial" w:cs="Arial"/>
          <w:b/>
        </w:rPr>
      </w:pPr>
      <w:r w:rsidRPr="00683360">
        <w:rPr>
          <w:rFonts w:ascii="Arial" w:hAnsi="Arial" w:cs="Arial"/>
          <w:sz w:val="24"/>
          <w:szCs w:val="24"/>
        </w:rPr>
        <w:t xml:space="preserve">Date of judgment:                                                </w:t>
      </w:r>
      <w:r w:rsidR="007A459A" w:rsidRPr="007A459A">
        <w:rPr>
          <w:rFonts w:ascii="Arial" w:hAnsi="Arial" w:cs="Arial"/>
          <w:sz w:val="24"/>
          <w:szCs w:val="24"/>
        </w:rPr>
        <w:t>5 June 2023</w:t>
      </w:r>
      <w:r w:rsidRPr="00683360">
        <w:rPr>
          <w:rFonts w:ascii="Arial" w:hAnsi="Arial" w:cs="Arial"/>
        </w:rPr>
        <w:t xml:space="preserve">                                       </w:t>
      </w:r>
    </w:p>
    <w:p w14:paraId="299A1D23" w14:textId="6E21715F" w:rsidR="00683360" w:rsidRPr="00E5274B" w:rsidRDefault="00683360" w:rsidP="00E5274B">
      <w:pPr>
        <w:spacing w:after="0" w:line="360" w:lineRule="auto"/>
        <w:jc w:val="both"/>
        <w:rPr>
          <w:rFonts w:ascii="Times New Roman" w:eastAsia="Times New Roman" w:hAnsi="Times New Roman" w:cs="Times New Roman"/>
          <w:bCs/>
          <w:sz w:val="28"/>
          <w:szCs w:val="28"/>
        </w:rPr>
      </w:pPr>
    </w:p>
    <w:sectPr w:rsidR="00683360" w:rsidRPr="00E5274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D9902" w14:textId="77777777" w:rsidR="00461137" w:rsidRDefault="00461137" w:rsidP="00683360">
      <w:pPr>
        <w:spacing w:after="0" w:line="240" w:lineRule="auto"/>
      </w:pPr>
      <w:r>
        <w:separator/>
      </w:r>
    </w:p>
  </w:endnote>
  <w:endnote w:type="continuationSeparator" w:id="0">
    <w:p w14:paraId="3242762D" w14:textId="77777777" w:rsidR="00461137" w:rsidRDefault="00461137" w:rsidP="0068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92D4D" w14:textId="77777777" w:rsidR="00461137" w:rsidRDefault="00461137" w:rsidP="00683360">
      <w:pPr>
        <w:spacing w:after="0" w:line="240" w:lineRule="auto"/>
      </w:pPr>
      <w:r>
        <w:separator/>
      </w:r>
    </w:p>
  </w:footnote>
  <w:footnote w:type="continuationSeparator" w:id="0">
    <w:p w14:paraId="2B0ED522" w14:textId="77777777" w:rsidR="00461137" w:rsidRDefault="00461137" w:rsidP="00683360">
      <w:pPr>
        <w:spacing w:after="0" w:line="240" w:lineRule="auto"/>
      </w:pPr>
      <w:r>
        <w:continuationSeparator/>
      </w:r>
    </w:p>
  </w:footnote>
  <w:footnote w:id="1">
    <w:p w14:paraId="37F79B4F" w14:textId="000081B2" w:rsidR="000204C9" w:rsidRPr="000204C9" w:rsidRDefault="000204C9" w:rsidP="000204C9">
      <w:pPr>
        <w:spacing w:after="0" w:line="276" w:lineRule="auto"/>
        <w:jc w:val="both"/>
        <w:rPr>
          <w:rFonts w:ascii="Arial" w:eastAsia="Times New Roman" w:hAnsi="Arial" w:cs="Arial"/>
          <w:sz w:val="20"/>
          <w:szCs w:val="20"/>
        </w:rPr>
      </w:pPr>
      <w:r w:rsidRPr="000204C9">
        <w:rPr>
          <w:rStyle w:val="FootnoteReference"/>
          <w:rFonts w:ascii="Arial" w:hAnsi="Arial" w:cs="Arial"/>
          <w:sz w:val="20"/>
          <w:szCs w:val="20"/>
        </w:rPr>
        <w:footnoteRef/>
      </w:r>
      <w:r w:rsidRPr="000204C9">
        <w:rPr>
          <w:rFonts w:ascii="Arial" w:hAnsi="Arial" w:cs="Arial"/>
          <w:sz w:val="20"/>
          <w:szCs w:val="20"/>
        </w:rPr>
        <w:t xml:space="preserve"> </w:t>
      </w:r>
      <w:r w:rsidRPr="000204C9">
        <w:rPr>
          <w:rFonts w:ascii="Arial" w:eastAsia="Times New Roman" w:hAnsi="Arial" w:cs="Arial"/>
          <w:sz w:val="20"/>
          <w:szCs w:val="20"/>
        </w:rPr>
        <w:t>IDS is a private company registered in terms of the laws of the Republic of South Africa with its place of business and registered address in Boksburg. Industrius is a foreign company registered in terms of the laws of the Republic of Croatia as a limited liability company with its place of business in Bajagić, a village in Croatia.</w:t>
      </w:r>
    </w:p>
  </w:footnote>
  <w:footnote w:id="2">
    <w:p w14:paraId="14D44098" w14:textId="02622027" w:rsidR="00A37D2D" w:rsidRPr="00A37D2D" w:rsidRDefault="00A37D2D" w:rsidP="000204C9">
      <w:pPr>
        <w:pStyle w:val="FootnoteText"/>
        <w:rPr>
          <w:rFonts w:ascii="Arial" w:hAnsi="Arial" w:cs="Arial"/>
          <w:lang w:val="en-GB"/>
        </w:rPr>
      </w:pPr>
      <w:r w:rsidRPr="00A37D2D">
        <w:rPr>
          <w:rStyle w:val="FootnoteReference"/>
          <w:rFonts w:ascii="Arial" w:hAnsi="Arial" w:cs="Arial"/>
        </w:rPr>
        <w:footnoteRef/>
      </w:r>
      <w:r w:rsidRPr="00A37D2D">
        <w:rPr>
          <w:rFonts w:ascii="Arial" w:hAnsi="Arial" w:cs="Arial"/>
        </w:rPr>
        <w:t xml:space="preserve"> </w:t>
      </w:r>
      <w:r w:rsidRPr="00A37D2D">
        <w:rPr>
          <w:rFonts w:ascii="Arial" w:hAnsi="Arial" w:cs="Arial"/>
          <w:lang w:val="en-GB"/>
        </w:rPr>
        <w:t>IDS abandoned the first two prayers in the Notice of Motion and pursued only the third prayer.</w:t>
      </w:r>
    </w:p>
  </w:footnote>
  <w:footnote w:id="3">
    <w:p w14:paraId="15442933" w14:textId="10AC78A5" w:rsidR="00AA4D8E" w:rsidRPr="00AA4D8E" w:rsidRDefault="00AA4D8E" w:rsidP="00AA4D8E">
      <w:pPr>
        <w:pStyle w:val="FootnoteText"/>
        <w:jc w:val="both"/>
        <w:rPr>
          <w:rFonts w:ascii="Arial" w:hAnsi="Arial" w:cs="Arial"/>
          <w:lang w:val="en-GB"/>
        </w:rPr>
      </w:pPr>
      <w:r w:rsidRPr="00AA4D8E">
        <w:rPr>
          <w:rStyle w:val="FootnoteReference"/>
          <w:rFonts w:ascii="Arial" w:hAnsi="Arial" w:cs="Arial"/>
        </w:rPr>
        <w:footnoteRef/>
      </w:r>
      <w:r w:rsidRPr="00AA4D8E">
        <w:rPr>
          <w:rFonts w:ascii="Arial" w:hAnsi="Arial" w:cs="Arial"/>
        </w:rPr>
        <w:t xml:space="preserve"> Article 36. Grounds for refusing recognition or enforcement (1) Recognition or enforcement of an arbitral award, irrespective of the country in which it was made, may be refused only: (a) at the request of the party against whom it is invoked, if that party furnishes to the competent court where recognition or enforcement is sought proof that: (i) a party to the arbitration agreement referred to in article 7 was under some incapacity; or the said agreement is not valid under the law to which the parties have subjected it or, failing any indication thereon, under the law of the country where the award was made; or (ii) the party against whom the award is invoked was not given proper notice of the appointment of an arbitrator or of the arbitral proceedings or was otherwise unable to present his case; or (iii) 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 or (iv) the composition of the arbitral tribunal or the arbitral procedure was not in accordance with the agreement of the parties or, failing such agreement, was not in accordance with the law of the country where the arbitration took place; or 4The conditions set forth in this paragraph are intended to set maximum standards. It would, thus, not be contrary to the harmonization to be achieved by the model law  a State retained even less onerous conditions. 22 UNCITRAL Model Law on International Commercial Arbitration (v) the award has not yet become binding on the parties or has been set aside or suspended by a court of the country in which, or under the law of which, that award was made; or (b) if the court fi nds that: (i) the subject-matter of the dispute is not capable of settlement by arbitration under the law of this State; or (ii) the recognition or enforcement of the award would be contrary to the public policy of this State. </w:t>
      </w:r>
    </w:p>
  </w:footnote>
  <w:footnote w:id="4">
    <w:p w14:paraId="2E64B040" w14:textId="0DA48EEE" w:rsidR="005746E6" w:rsidRPr="005746E6" w:rsidRDefault="005746E6">
      <w:pPr>
        <w:pStyle w:val="FootnoteText"/>
        <w:rPr>
          <w:rFonts w:ascii="Arial" w:hAnsi="Arial" w:cs="Arial"/>
          <w:lang w:val="en-GB"/>
        </w:rPr>
      </w:pPr>
      <w:r w:rsidRPr="005746E6">
        <w:rPr>
          <w:rStyle w:val="FootnoteReference"/>
          <w:rFonts w:ascii="Arial" w:hAnsi="Arial" w:cs="Arial"/>
        </w:rPr>
        <w:footnoteRef/>
      </w:r>
      <w:r w:rsidRPr="005746E6">
        <w:rPr>
          <w:rFonts w:ascii="Arial" w:hAnsi="Arial" w:cs="Arial"/>
        </w:rPr>
        <w:t xml:space="preserve"> </w:t>
      </w:r>
      <w:r w:rsidRPr="005746E6">
        <w:rPr>
          <w:rFonts w:ascii="Arial" w:hAnsi="Arial" w:cs="Arial"/>
          <w:i/>
          <w:iCs/>
          <w:lang w:val="en-GB"/>
        </w:rPr>
        <w:t>Affirmative Portfolios CC v Transnet Ltd t/a Metrorail</w:t>
      </w:r>
      <w:r w:rsidRPr="005746E6">
        <w:rPr>
          <w:rFonts w:ascii="Arial" w:hAnsi="Arial" w:cs="Arial"/>
          <w:lang w:val="en-GB"/>
        </w:rPr>
        <w:t xml:space="preserve"> 2009 (1) SA 196 (SCA) para 24.</w:t>
      </w:r>
    </w:p>
  </w:footnote>
  <w:footnote w:id="5">
    <w:p w14:paraId="78CD3874" w14:textId="28DAFFA8" w:rsidR="00991F0A" w:rsidRPr="00991F0A" w:rsidRDefault="00991F0A">
      <w:pPr>
        <w:pStyle w:val="FootnoteText"/>
        <w:rPr>
          <w:rFonts w:ascii="Arial" w:hAnsi="Arial" w:cs="Arial"/>
          <w:lang w:val="en-GB"/>
        </w:rPr>
      </w:pPr>
      <w:r w:rsidRPr="00991F0A">
        <w:rPr>
          <w:rStyle w:val="FootnoteReference"/>
          <w:rFonts w:ascii="Arial" w:hAnsi="Arial" w:cs="Arial"/>
        </w:rPr>
        <w:footnoteRef/>
      </w:r>
      <w:r w:rsidRPr="00991F0A">
        <w:rPr>
          <w:rFonts w:ascii="Arial" w:hAnsi="Arial" w:cs="Arial"/>
        </w:rPr>
        <w:t xml:space="preserve"> Article 1 paragraph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39283"/>
      <w:docPartObj>
        <w:docPartGallery w:val="Page Numbers (Top of Page)"/>
        <w:docPartUnique/>
      </w:docPartObj>
    </w:sdtPr>
    <w:sdtEndPr>
      <w:rPr>
        <w:noProof/>
      </w:rPr>
    </w:sdtEndPr>
    <w:sdtContent>
      <w:p w14:paraId="2093BAF1" w14:textId="0BBF25CC" w:rsidR="00095D70" w:rsidRDefault="00095D70">
        <w:pPr>
          <w:pStyle w:val="Header"/>
          <w:jc w:val="right"/>
        </w:pPr>
        <w:r>
          <w:fldChar w:fldCharType="begin"/>
        </w:r>
        <w:r>
          <w:instrText xml:space="preserve"> PAGE   \* MERGEFORMAT </w:instrText>
        </w:r>
        <w:r>
          <w:fldChar w:fldCharType="separate"/>
        </w:r>
        <w:r w:rsidR="008C4546">
          <w:rPr>
            <w:noProof/>
          </w:rPr>
          <w:t>2</w:t>
        </w:r>
        <w:r>
          <w:rPr>
            <w:noProof/>
          </w:rPr>
          <w:fldChar w:fldCharType="end"/>
        </w:r>
      </w:p>
    </w:sdtContent>
  </w:sdt>
  <w:p w14:paraId="6D045845" w14:textId="77777777" w:rsidR="00095D70" w:rsidRDefault="00095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929"/>
    <w:multiLevelType w:val="hybridMultilevel"/>
    <w:tmpl w:val="5DE6BED4"/>
    <w:lvl w:ilvl="0" w:tplc="50A06CAE">
      <w:start w:val="1"/>
      <w:numFmt w:val="decimal"/>
      <w:lvlText w:val="[%1]"/>
      <w:lvlJc w:val="left"/>
      <w:pPr>
        <w:ind w:left="142"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1D80799B"/>
    <w:multiLevelType w:val="hybridMultilevel"/>
    <w:tmpl w:val="602868E4"/>
    <w:lvl w:ilvl="0" w:tplc="2D7E88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10208B4"/>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79C20AC"/>
    <w:multiLevelType w:val="multilevel"/>
    <w:tmpl w:val="62B8AB7C"/>
    <w:lvl w:ilvl="0">
      <w:start w:val="1"/>
      <w:numFmt w:val="decimal"/>
      <w:lvlText w:val="%1"/>
      <w:lvlJc w:val="left"/>
      <w:pPr>
        <w:ind w:left="460" w:hanging="460"/>
      </w:pPr>
      <w:rPr>
        <w:rFonts w:hint="default"/>
      </w:rPr>
    </w:lvl>
    <w:lvl w:ilvl="1">
      <w:start w:val="1"/>
      <w:numFmt w:val="decimal"/>
      <w:lvlText w:val="%1.%2"/>
      <w:lvlJc w:val="left"/>
      <w:pPr>
        <w:ind w:left="2160" w:hanging="460"/>
      </w:pPr>
      <w:rPr>
        <w:rFonts w:hint="default"/>
      </w:rPr>
    </w:lvl>
    <w:lvl w:ilvl="2">
      <w:start w:val="1"/>
      <w:numFmt w:val="decimal"/>
      <w:lvlText w:val="%1.%2.%3"/>
      <w:lvlJc w:val="left"/>
      <w:pPr>
        <w:ind w:left="4120" w:hanging="720"/>
      </w:pPr>
      <w:rPr>
        <w:rFonts w:hint="default"/>
      </w:rPr>
    </w:lvl>
    <w:lvl w:ilvl="3">
      <w:start w:val="1"/>
      <w:numFmt w:val="decimal"/>
      <w:lvlText w:val="%1.%2.%3.%4"/>
      <w:lvlJc w:val="left"/>
      <w:pPr>
        <w:ind w:left="5820" w:hanging="720"/>
      </w:pPr>
      <w:rPr>
        <w:rFonts w:hint="default"/>
      </w:rPr>
    </w:lvl>
    <w:lvl w:ilvl="4">
      <w:start w:val="1"/>
      <w:numFmt w:val="decimal"/>
      <w:lvlText w:val="%1.%2.%3.%4.%5"/>
      <w:lvlJc w:val="left"/>
      <w:pPr>
        <w:ind w:left="7880" w:hanging="1080"/>
      </w:pPr>
      <w:rPr>
        <w:rFonts w:hint="default"/>
      </w:rPr>
    </w:lvl>
    <w:lvl w:ilvl="5">
      <w:start w:val="1"/>
      <w:numFmt w:val="decimal"/>
      <w:lvlText w:val="%1.%2.%3.%4.%5.%6"/>
      <w:lvlJc w:val="left"/>
      <w:pPr>
        <w:ind w:left="9580" w:hanging="1080"/>
      </w:pPr>
      <w:rPr>
        <w:rFonts w:hint="default"/>
      </w:rPr>
    </w:lvl>
    <w:lvl w:ilvl="6">
      <w:start w:val="1"/>
      <w:numFmt w:val="decimal"/>
      <w:lvlText w:val="%1.%2.%3.%4.%5.%6.%7"/>
      <w:lvlJc w:val="left"/>
      <w:pPr>
        <w:ind w:left="11640" w:hanging="1440"/>
      </w:pPr>
      <w:rPr>
        <w:rFonts w:hint="default"/>
      </w:rPr>
    </w:lvl>
    <w:lvl w:ilvl="7">
      <w:start w:val="1"/>
      <w:numFmt w:val="decimal"/>
      <w:lvlText w:val="%1.%2.%3.%4.%5.%6.%7.%8"/>
      <w:lvlJc w:val="left"/>
      <w:pPr>
        <w:ind w:left="13340" w:hanging="1440"/>
      </w:pPr>
      <w:rPr>
        <w:rFonts w:hint="default"/>
      </w:rPr>
    </w:lvl>
    <w:lvl w:ilvl="8">
      <w:start w:val="1"/>
      <w:numFmt w:val="decimal"/>
      <w:lvlText w:val="%1.%2.%3.%4.%5.%6.%7.%8.%9"/>
      <w:lvlJc w:val="left"/>
      <w:pPr>
        <w:ind w:left="15400" w:hanging="1800"/>
      </w:pPr>
      <w:rPr>
        <w:rFonts w:hint="default"/>
      </w:r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60"/>
    <w:rsid w:val="000204C9"/>
    <w:rsid w:val="0002748A"/>
    <w:rsid w:val="0005096F"/>
    <w:rsid w:val="00077D01"/>
    <w:rsid w:val="00095D70"/>
    <w:rsid w:val="000E64FC"/>
    <w:rsid w:val="000F3C24"/>
    <w:rsid w:val="000F52B4"/>
    <w:rsid w:val="0010540D"/>
    <w:rsid w:val="00112245"/>
    <w:rsid w:val="001219F0"/>
    <w:rsid w:val="00127C04"/>
    <w:rsid w:val="00127D0A"/>
    <w:rsid w:val="0015032A"/>
    <w:rsid w:val="00175005"/>
    <w:rsid w:val="00187ACF"/>
    <w:rsid w:val="001A371D"/>
    <w:rsid w:val="001A6ED8"/>
    <w:rsid w:val="001B513E"/>
    <w:rsid w:val="001E3B33"/>
    <w:rsid w:val="002057E6"/>
    <w:rsid w:val="002237F3"/>
    <w:rsid w:val="00232A82"/>
    <w:rsid w:val="00247136"/>
    <w:rsid w:val="002504A6"/>
    <w:rsid w:val="00260C39"/>
    <w:rsid w:val="00262B24"/>
    <w:rsid w:val="0028311D"/>
    <w:rsid w:val="00285AAF"/>
    <w:rsid w:val="002C7CC7"/>
    <w:rsid w:val="002D5AF1"/>
    <w:rsid w:val="002E2767"/>
    <w:rsid w:val="002E3317"/>
    <w:rsid w:val="002F1358"/>
    <w:rsid w:val="002F13F3"/>
    <w:rsid w:val="00306D30"/>
    <w:rsid w:val="003157A1"/>
    <w:rsid w:val="0033419C"/>
    <w:rsid w:val="003662EB"/>
    <w:rsid w:val="003677A0"/>
    <w:rsid w:val="00370146"/>
    <w:rsid w:val="00372DE7"/>
    <w:rsid w:val="00383060"/>
    <w:rsid w:val="003A545B"/>
    <w:rsid w:val="003A7B35"/>
    <w:rsid w:val="003C3634"/>
    <w:rsid w:val="003C39DD"/>
    <w:rsid w:val="003D3352"/>
    <w:rsid w:val="003E09F7"/>
    <w:rsid w:val="003F0E49"/>
    <w:rsid w:val="00416A00"/>
    <w:rsid w:val="004236DC"/>
    <w:rsid w:val="00451088"/>
    <w:rsid w:val="00460EDA"/>
    <w:rsid w:val="00461137"/>
    <w:rsid w:val="00471038"/>
    <w:rsid w:val="00475EA4"/>
    <w:rsid w:val="004804A7"/>
    <w:rsid w:val="004813E6"/>
    <w:rsid w:val="004856BC"/>
    <w:rsid w:val="004C7A53"/>
    <w:rsid w:val="004D1F34"/>
    <w:rsid w:val="004D5EA8"/>
    <w:rsid w:val="004D6FD2"/>
    <w:rsid w:val="005259E3"/>
    <w:rsid w:val="00525E52"/>
    <w:rsid w:val="00536AA5"/>
    <w:rsid w:val="00541BE5"/>
    <w:rsid w:val="005479E4"/>
    <w:rsid w:val="00564E37"/>
    <w:rsid w:val="005746E6"/>
    <w:rsid w:val="00596F35"/>
    <w:rsid w:val="005A641C"/>
    <w:rsid w:val="005B2453"/>
    <w:rsid w:val="005E5845"/>
    <w:rsid w:val="005F2ED4"/>
    <w:rsid w:val="006202EC"/>
    <w:rsid w:val="006223E1"/>
    <w:rsid w:val="00624269"/>
    <w:rsid w:val="00631486"/>
    <w:rsid w:val="00637A34"/>
    <w:rsid w:val="00667D2E"/>
    <w:rsid w:val="006701D4"/>
    <w:rsid w:val="0067066A"/>
    <w:rsid w:val="00672DF8"/>
    <w:rsid w:val="00683360"/>
    <w:rsid w:val="00686947"/>
    <w:rsid w:val="006A6A31"/>
    <w:rsid w:val="006B1F5C"/>
    <w:rsid w:val="006E5989"/>
    <w:rsid w:val="006F7337"/>
    <w:rsid w:val="007161E4"/>
    <w:rsid w:val="007216FB"/>
    <w:rsid w:val="00733CF9"/>
    <w:rsid w:val="00733FE0"/>
    <w:rsid w:val="00750076"/>
    <w:rsid w:val="0075449D"/>
    <w:rsid w:val="007654CA"/>
    <w:rsid w:val="00782E27"/>
    <w:rsid w:val="007A459A"/>
    <w:rsid w:val="007B1F85"/>
    <w:rsid w:val="007B551A"/>
    <w:rsid w:val="00803901"/>
    <w:rsid w:val="008074A3"/>
    <w:rsid w:val="008159B7"/>
    <w:rsid w:val="00825360"/>
    <w:rsid w:val="00830E95"/>
    <w:rsid w:val="00854652"/>
    <w:rsid w:val="00867E51"/>
    <w:rsid w:val="0089544E"/>
    <w:rsid w:val="00896887"/>
    <w:rsid w:val="008A2161"/>
    <w:rsid w:val="008B7604"/>
    <w:rsid w:val="008C4546"/>
    <w:rsid w:val="008F5B93"/>
    <w:rsid w:val="008F784E"/>
    <w:rsid w:val="009012BF"/>
    <w:rsid w:val="00924476"/>
    <w:rsid w:val="00925F01"/>
    <w:rsid w:val="00930534"/>
    <w:rsid w:val="00942538"/>
    <w:rsid w:val="00964CC0"/>
    <w:rsid w:val="0099030C"/>
    <w:rsid w:val="00990E41"/>
    <w:rsid w:val="00991F0A"/>
    <w:rsid w:val="00996FE9"/>
    <w:rsid w:val="009A15E7"/>
    <w:rsid w:val="009D5382"/>
    <w:rsid w:val="009D6772"/>
    <w:rsid w:val="009F37D3"/>
    <w:rsid w:val="009F4B9D"/>
    <w:rsid w:val="00A00B17"/>
    <w:rsid w:val="00A37D2D"/>
    <w:rsid w:val="00A51532"/>
    <w:rsid w:val="00A52F9E"/>
    <w:rsid w:val="00A642F0"/>
    <w:rsid w:val="00A77AD6"/>
    <w:rsid w:val="00A91A7B"/>
    <w:rsid w:val="00AA4D8E"/>
    <w:rsid w:val="00AC548A"/>
    <w:rsid w:val="00AE00E4"/>
    <w:rsid w:val="00AE1FE4"/>
    <w:rsid w:val="00B02C0A"/>
    <w:rsid w:val="00B15857"/>
    <w:rsid w:val="00B16C8C"/>
    <w:rsid w:val="00B43F7D"/>
    <w:rsid w:val="00B52650"/>
    <w:rsid w:val="00B82050"/>
    <w:rsid w:val="00B83636"/>
    <w:rsid w:val="00B9292D"/>
    <w:rsid w:val="00B92B83"/>
    <w:rsid w:val="00B938A6"/>
    <w:rsid w:val="00BA18C5"/>
    <w:rsid w:val="00BA67E0"/>
    <w:rsid w:val="00BA73B1"/>
    <w:rsid w:val="00BC4788"/>
    <w:rsid w:val="00BD1B0C"/>
    <w:rsid w:val="00BD73C5"/>
    <w:rsid w:val="00BE5DFB"/>
    <w:rsid w:val="00BF7878"/>
    <w:rsid w:val="00C025A5"/>
    <w:rsid w:val="00C061D3"/>
    <w:rsid w:val="00C11021"/>
    <w:rsid w:val="00C43B60"/>
    <w:rsid w:val="00C47C80"/>
    <w:rsid w:val="00C57056"/>
    <w:rsid w:val="00C90DC7"/>
    <w:rsid w:val="00C9450E"/>
    <w:rsid w:val="00C95BA6"/>
    <w:rsid w:val="00CB0457"/>
    <w:rsid w:val="00CD6C04"/>
    <w:rsid w:val="00D53F7D"/>
    <w:rsid w:val="00D61136"/>
    <w:rsid w:val="00D75D17"/>
    <w:rsid w:val="00D86DB2"/>
    <w:rsid w:val="00D87AA8"/>
    <w:rsid w:val="00DA25D5"/>
    <w:rsid w:val="00DA39AD"/>
    <w:rsid w:val="00DC3F4E"/>
    <w:rsid w:val="00DD37A5"/>
    <w:rsid w:val="00DE7E7B"/>
    <w:rsid w:val="00DF7CF3"/>
    <w:rsid w:val="00E02B87"/>
    <w:rsid w:val="00E0690E"/>
    <w:rsid w:val="00E34DA8"/>
    <w:rsid w:val="00E519AB"/>
    <w:rsid w:val="00E5274B"/>
    <w:rsid w:val="00E57FDB"/>
    <w:rsid w:val="00E7643A"/>
    <w:rsid w:val="00E97B8F"/>
    <w:rsid w:val="00EB674B"/>
    <w:rsid w:val="00EB7A9E"/>
    <w:rsid w:val="00ED3623"/>
    <w:rsid w:val="00EE5ECD"/>
    <w:rsid w:val="00EF7AF0"/>
    <w:rsid w:val="00EF7BC3"/>
    <w:rsid w:val="00F02B59"/>
    <w:rsid w:val="00F077D1"/>
    <w:rsid w:val="00F1569C"/>
    <w:rsid w:val="00F2724A"/>
    <w:rsid w:val="00F332F3"/>
    <w:rsid w:val="00F3412F"/>
    <w:rsid w:val="00F63D61"/>
    <w:rsid w:val="00F909BF"/>
    <w:rsid w:val="00F94826"/>
    <w:rsid w:val="00F95917"/>
    <w:rsid w:val="00FA04E2"/>
    <w:rsid w:val="00FA0EAC"/>
    <w:rsid w:val="00FD6CB6"/>
    <w:rsid w:val="00FD79A8"/>
    <w:rsid w:val="00FF77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C7"/>
  <w15:chartTrackingRefBased/>
  <w15:docId w15:val="{69181009-1C3A-4E8B-B2FB-3BAD9E8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3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36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nhideWhenUsed/>
    <w:rsid w:val="00683360"/>
    <w:rPr>
      <w:vertAlign w:val="superscript"/>
    </w:rPr>
  </w:style>
  <w:style w:type="paragraph" w:customStyle="1" w:styleId="LegalAnnexList1">
    <w:name w:val="Legal_AnnexList1"/>
    <w:basedOn w:val="Normal"/>
    <w:rsid w:val="00EE5ECD"/>
    <w:pPr>
      <w:numPr>
        <w:numId w:val="5"/>
      </w:numPr>
    </w:pPr>
  </w:style>
  <w:style w:type="paragraph" w:customStyle="1" w:styleId="LegalAnnexList2">
    <w:name w:val="Legal_AnnexList2"/>
    <w:basedOn w:val="Normal"/>
    <w:rsid w:val="00EE5ECD"/>
    <w:pPr>
      <w:numPr>
        <w:ilvl w:val="1"/>
        <w:numId w:val="5"/>
      </w:numPr>
    </w:pPr>
  </w:style>
  <w:style w:type="paragraph" w:customStyle="1" w:styleId="LegalAnnexList3">
    <w:name w:val="Legal_AnnexList3"/>
    <w:basedOn w:val="Normal"/>
    <w:rsid w:val="00EE5ECD"/>
    <w:pPr>
      <w:numPr>
        <w:ilvl w:val="2"/>
        <w:numId w:val="5"/>
      </w:numPr>
    </w:pPr>
  </w:style>
  <w:style w:type="paragraph" w:customStyle="1" w:styleId="LegalAnnexList4">
    <w:name w:val="Legal_AnnexList4"/>
    <w:basedOn w:val="Normal"/>
    <w:rsid w:val="00EE5ECD"/>
    <w:pPr>
      <w:numPr>
        <w:ilvl w:val="3"/>
        <w:numId w:val="5"/>
      </w:numPr>
    </w:pPr>
  </w:style>
  <w:style w:type="paragraph" w:customStyle="1" w:styleId="LegalAnnexList5">
    <w:name w:val="Legal_AnnexList5"/>
    <w:basedOn w:val="Normal"/>
    <w:rsid w:val="00EE5ECD"/>
    <w:pPr>
      <w:numPr>
        <w:ilvl w:val="4"/>
        <w:numId w:val="5"/>
      </w:numPr>
    </w:pPr>
  </w:style>
  <w:style w:type="paragraph" w:styleId="Header">
    <w:name w:val="header"/>
    <w:basedOn w:val="Normal"/>
    <w:link w:val="HeaderChar"/>
    <w:uiPriority w:val="99"/>
    <w:unhideWhenUsed/>
    <w:rsid w:val="003F0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E49"/>
  </w:style>
  <w:style w:type="paragraph" w:styleId="Footer">
    <w:name w:val="footer"/>
    <w:basedOn w:val="Normal"/>
    <w:link w:val="FooterChar"/>
    <w:uiPriority w:val="99"/>
    <w:unhideWhenUsed/>
    <w:rsid w:val="003F0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E49"/>
  </w:style>
  <w:style w:type="character" w:styleId="Hyperlink">
    <w:name w:val="Hyperlink"/>
    <w:basedOn w:val="DefaultParagraphFont"/>
    <w:uiPriority w:val="99"/>
    <w:unhideWhenUsed/>
    <w:rsid w:val="00EF7BC3"/>
    <w:rPr>
      <w:color w:val="0563C1" w:themeColor="hyperlink"/>
      <w:u w:val="single"/>
    </w:rPr>
  </w:style>
  <w:style w:type="character" w:customStyle="1" w:styleId="UnresolvedMention">
    <w:name w:val="Unresolved Mention"/>
    <w:basedOn w:val="DefaultParagraphFont"/>
    <w:uiPriority w:val="99"/>
    <w:semiHidden/>
    <w:unhideWhenUsed/>
    <w:rsid w:val="00EF7BC3"/>
    <w:rPr>
      <w:color w:val="605E5C"/>
      <w:shd w:val="clear" w:color="auto" w:fill="E1DFDD"/>
    </w:rPr>
  </w:style>
  <w:style w:type="paragraph" w:styleId="Revision">
    <w:name w:val="Revision"/>
    <w:hidden/>
    <w:uiPriority w:val="99"/>
    <w:semiHidden/>
    <w:rsid w:val="00232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2" ma:contentTypeDescription="Create a new document." ma:contentTypeScope="" ma:versionID="ed2577aea481561f70522ecbb9d2166a">
  <xsd:schema xmlns:xsd="http://www.w3.org/2001/XMLSchema" xmlns:xs="http://www.w3.org/2001/XMLSchema" xmlns:p="http://schemas.microsoft.com/office/2006/metadata/properties" xmlns:ns3="7803ae50-825d-4e06-9055-d98ed2079135" targetNamespace="http://schemas.microsoft.com/office/2006/metadata/properties" ma:root="true" ma:fieldsID="b68a8a29265ca2bf4dfb9e734e90180b" ns3:_="">
    <xsd:import namespace="7803ae50-825d-4e06-9055-d98ed20791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61E6-F935-4B37-88C0-37D05C9AFA0C}">
  <ds:schemaRefs>
    <ds:schemaRef ds:uri="http://schemas.microsoft.com/sharepoint/v3/contenttype/forms"/>
  </ds:schemaRefs>
</ds:datastoreItem>
</file>

<file path=customXml/itemProps2.xml><?xml version="1.0" encoding="utf-8"?>
<ds:datastoreItem xmlns:ds="http://schemas.openxmlformats.org/officeDocument/2006/customXml" ds:itemID="{0999331C-B7F2-4694-91CD-1BB7AC09E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D0664-5FDD-4345-9AB8-23FA38897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0BF29-6137-4CEF-B23D-F54ADEC7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duToit</dc:creator>
  <cp:keywords/>
  <dc:description/>
  <cp:lastModifiedBy>Mokone</cp:lastModifiedBy>
  <cp:revision>2</cp:revision>
  <cp:lastPrinted>2023-06-05T10:49:00Z</cp:lastPrinted>
  <dcterms:created xsi:type="dcterms:W3CDTF">2023-06-12T13:14:00Z</dcterms:created>
  <dcterms:modified xsi:type="dcterms:W3CDTF">2023-06-12T13:14:00Z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