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364D" w14:textId="77777777" w:rsidR="000E237B" w:rsidRPr="005B329C" w:rsidRDefault="000E237B" w:rsidP="00EB7893">
      <w:pPr>
        <w:spacing w:line="360" w:lineRule="auto"/>
        <w:jc w:val="center"/>
        <w:rPr>
          <w:rFonts w:ascii="Arial" w:hAnsi="Arial" w:cs="Arial"/>
          <w:b/>
          <w:noProof/>
          <w:sz w:val="24"/>
          <w:szCs w:val="24"/>
          <w:lang w:val="en-GB" w:eastAsia="en-ZA"/>
        </w:rPr>
      </w:pPr>
      <w:r w:rsidRPr="005B329C">
        <w:rPr>
          <w:rFonts w:ascii="Arial" w:hAnsi="Arial" w:cs="Arial"/>
          <w:b/>
          <w:noProof/>
          <w:sz w:val="24"/>
          <w:szCs w:val="24"/>
          <w:lang w:val="en-GB" w:eastAsia="en-ZA"/>
        </w:rPr>
        <w:t>REPUBLIC OF SOUTH AFRICA</w:t>
      </w:r>
    </w:p>
    <w:p w14:paraId="0397CFEA" w14:textId="77777777" w:rsidR="000E237B" w:rsidRPr="005B329C" w:rsidRDefault="000E237B" w:rsidP="00EB7893">
      <w:pPr>
        <w:spacing w:line="360" w:lineRule="auto"/>
        <w:jc w:val="center"/>
        <w:rPr>
          <w:rFonts w:ascii="Arial" w:eastAsia="Times New Roman" w:hAnsi="Arial" w:cs="Arial"/>
          <w:b/>
          <w:sz w:val="24"/>
          <w:szCs w:val="24"/>
          <w:lang w:val="en-GB" w:eastAsia="en-GB"/>
        </w:rPr>
      </w:pPr>
      <w:r w:rsidRPr="005B329C">
        <w:rPr>
          <w:rFonts w:ascii="Arial" w:hAnsi="Arial" w:cs="Arial"/>
          <w:noProof/>
          <w:sz w:val="24"/>
          <w:szCs w:val="24"/>
          <w:lang w:val="en-ZA" w:eastAsia="en-ZA"/>
        </w:rPr>
        <w:drawing>
          <wp:inline distT="0" distB="0" distL="0" distR="0" wp14:anchorId="36B9AACB" wp14:editId="0BD9EBDD">
            <wp:extent cx="14097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pic:spPr>
                </pic:pic>
              </a:graphicData>
            </a:graphic>
          </wp:inline>
        </w:drawing>
      </w:r>
    </w:p>
    <w:p w14:paraId="720FF05D" w14:textId="77777777" w:rsidR="000E237B" w:rsidRPr="005B329C" w:rsidRDefault="000E237B" w:rsidP="00063DEB">
      <w:pPr>
        <w:spacing w:after="0" w:line="360" w:lineRule="auto"/>
        <w:jc w:val="center"/>
        <w:rPr>
          <w:rFonts w:ascii="Arial" w:eastAsia="Times New Roman" w:hAnsi="Arial" w:cs="Arial"/>
          <w:b/>
          <w:sz w:val="24"/>
          <w:szCs w:val="24"/>
          <w:lang w:val="en-GB" w:eastAsia="en-GB"/>
        </w:rPr>
      </w:pPr>
      <w:r w:rsidRPr="005B329C">
        <w:rPr>
          <w:rFonts w:ascii="Arial" w:eastAsia="Times New Roman" w:hAnsi="Arial" w:cs="Arial"/>
          <w:b/>
          <w:sz w:val="24"/>
          <w:szCs w:val="24"/>
          <w:lang w:val="en-GB" w:eastAsia="en-GB"/>
        </w:rPr>
        <w:t>IN THE HIGH COURT OF SOUTH AFRICA</w:t>
      </w:r>
    </w:p>
    <w:p w14:paraId="68850E01" w14:textId="77777777" w:rsidR="000E237B" w:rsidRPr="005B329C" w:rsidRDefault="000E237B" w:rsidP="00EB7893">
      <w:pPr>
        <w:spacing w:after="0" w:line="360" w:lineRule="auto"/>
        <w:jc w:val="center"/>
        <w:rPr>
          <w:rFonts w:ascii="Arial" w:eastAsia="Times New Roman" w:hAnsi="Arial" w:cs="Arial"/>
          <w:b/>
          <w:sz w:val="24"/>
          <w:szCs w:val="24"/>
          <w:lang w:val="en-GB" w:eastAsia="en-GB"/>
        </w:rPr>
      </w:pPr>
      <w:r w:rsidRPr="005B329C">
        <w:rPr>
          <w:rFonts w:ascii="Arial" w:eastAsia="Times New Roman" w:hAnsi="Arial" w:cs="Arial"/>
          <w:b/>
          <w:sz w:val="24"/>
          <w:szCs w:val="24"/>
          <w:lang w:val="en-GB" w:eastAsia="en-GB"/>
        </w:rPr>
        <w:t>GAUTENG LOCAL DIVISION, JOHANNESBURG</w:t>
      </w:r>
    </w:p>
    <w:p w14:paraId="53771DB2" w14:textId="77777777" w:rsidR="000E237B" w:rsidRPr="005B329C" w:rsidRDefault="000E237B" w:rsidP="00EB7893">
      <w:pPr>
        <w:spacing w:after="0" w:line="360" w:lineRule="auto"/>
        <w:ind w:left="5040" w:firstLine="720"/>
        <w:jc w:val="center"/>
        <w:rPr>
          <w:rFonts w:ascii="Arial" w:eastAsia="Times New Roman" w:hAnsi="Arial" w:cs="Arial"/>
          <w:b/>
          <w:sz w:val="24"/>
          <w:szCs w:val="24"/>
          <w:lang w:val="en-GB" w:eastAsia="en-GB"/>
        </w:rPr>
      </w:pPr>
    </w:p>
    <w:p w14:paraId="1BBB0DA2" w14:textId="320BBC11" w:rsidR="000E237B" w:rsidRPr="005B329C" w:rsidRDefault="000E237B" w:rsidP="00EB7893">
      <w:pPr>
        <w:spacing w:after="0" w:line="360" w:lineRule="auto"/>
        <w:ind w:left="5040" w:firstLine="720"/>
        <w:jc w:val="center"/>
        <w:rPr>
          <w:rFonts w:ascii="Arial" w:eastAsia="Times New Roman" w:hAnsi="Arial" w:cs="Arial"/>
          <w:b/>
          <w:sz w:val="24"/>
          <w:szCs w:val="24"/>
          <w:lang w:val="en-GB" w:eastAsia="en-GB"/>
        </w:rPr>
      </w:pPr>
      <w:r w:rsidRPr="005B329C">
        <w:rPr>
          <w:rFonts w:ascii="Arial" w:eastAsia="Times New Roman" w:hAnsi="Arial" w:cs="Arial"/>
          <w:b/>
          <w:sz w:val="24"/>
          <w:szCs w:val="24"/>
          <w:lang w:val="en-GB" w:eastAsia="en-GB"/>
        </w:rPr>
        <w:t xml:space="preserve">CASE NO: </w:t>
      </w:r>
      <w:r w:rsidR="00BC4B91">
        <w:rPr>
          <w:rFonts w:ascii="Arial" w:eastAsia="Times New Roman" w:hAnsi="Arial" w:cs="Arial"/>
          <w:b/>
          <w:sz w:val="24"/>
          <w:szCs w:val="24"/>
          <w:lang w:val="en-GB" w:eastAsia="en-GB"/>
        </w:rPr>
        <w:t>35748</w:t>
      </w:r>
      <w:r w:rsidRPr="005B329C">
        <w:rPr>
          <w:rFonts w:ascii="Arial" w:eastAsia="Times New Roman" w:hAnsi="Arial" w:cs="Arial"/>
          <w:b/>
          <w:sz w:val="24"/>
          <w:szCs w:val="24"/>
          <w:lang w:val="en-GB" w:eastAsia="en-GB"/>
        </w:rPr>
        <w:t>/20</w:t>
      </w:r>
      <w:r w:rsidR="00BC4B91">
        <w:rPr>
          <w:rFonts w:ascii="Arial" w:eastAsia="Times New Roman" w:hAnsi="Arial" w:cs="Arial"/>
          <w:b/>
          <w:sz w:val="24"/>
          <w:szCs w:val="24"/>
          <w:lang w:val="en-GB" w:eastAsia="en-GB"/>
        </w:rPr>
        <w:t>18</w:t>
      </w:r>
    </w:p>
    <w:p w14:paraId="7206BCC4" w14:textId="77777777" w:rsidR="000E237B" w:rsidRPr="005B329C" w:rsidRDefault="000E237B" w:rsidP="00063DEB">
      <w:pPr>
        <w:spacing w:after="0" w:line="360" w:lineRule="auto"/>
        <w:jc w:val="center"/>
        <w:rPr>
          <w:rFonts w:ascii="Arial" w:eastAsia="Times New Roman" w:hAnsi="Arial" w:cs="Arial"/>
          <w:b/>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0E237B" w:rsidRPr="005B329C" w14:paraId="63AE2855" w14:textId="77777777" w:rsidTr="00E10A81">
        <w:trPr>
          <w:trHeight w:val="2351"/>
        </w:trPr>
        <w:tc>
          <w:tcPr>
            <w:tcW w:w="4531" w:type="dxa"/>
            <w:tcBorders>
              <w:top w:val="single" w:sz="4" w:space="0" w:color="auto"/>
              <w:left w:val="single" w:sz="4" w:space="0" w:color="auto"/>
              <w:bottom w:val="single" w:sz="4" w:space="0" w:color="auto"/>
              <w:right w:val="single" w:sz="4" w:space="0" w:color="auto"/>
            </w:tcBorders>
          </w:tcPr>
          <w:p w14:paraId="07849EE5" w14:textId="77777777" w:rsidR="000E237B" w:rsidRPr="00E10A81" w:rsidRDefault="000E237B" w:rsidP="00EB7893">
            <w:pPr>
              <w:pStyle w:val="Bold"/>
              <w:spacing w:before="0" w:after="0" w:line="360" w:lineRule="auto"/>
              <w:jc w:val="left"/>
              <w:rPr>
                <w:rFonts w:eastAsia="Times" w:cs="Arial"/>
                <w:b w:val="0"/>
                <w:bCs/>
                <w:sz w:val="20"/>
                <w:u w:val="none"/>
              </w:rPr>
            </w:pPr>
          </w:p>
          <w:p w14:paraId="05D07C0E" w14:textId="53570BB4" w:rsidR="000E237B" w:rsidRPr="00E10A81" w:rsidRDefault="007C7A04" w:rsidP="007C7A04">
            <w:pPr>
              <w:tabs>
                <w:tab w:val="left" w:pos="900"/>
              </w:tabs>
              <w:spacing w:after="0" w:line="360" w:lineRule="auto"/>
              <w:ind w:left="900" w:hanging="720"/>
              <w:rPr>
                <w:rFonts w:ascii="Arial" w:eastAsia="Times" w:hAnsi="Arial" w:cs="Arial"/>
                <w:sz w:val="20"/>
                <w:szCs w:val="20"/>
              </w:rPr>
            </w:pPr>
            <w:r w:rsidRPr="00E10A81">
              <w:rPr>
                <w:rFonts w:ascii="Arial" w:eastAsia="Times" w:hAnsi="Arial" w:cs="Times New Roman"/>
                <w:sz w:val="20"/>
                <w:szCs w:val="20"/>
              </w:rPr>
              <w:t>(1)</w:t>
            </w:r>
            <w:r w:rsidRPr="00E10A81">
              <w:rPr>
                <w:rFonts w:ascii="Arial" w:eastAsia="Times" w:hAnsi="Arial" w:cs="Times New Roman"/>
                <w:sz w:val="20"/>
                <w:szCs w:val="20"/>
              </w:rPr>
              <w:tab/>
            </w:r>
            <w:r w:rsidR="000E237B" w:rsidRPr="00E10A81">
              <w:rPr>
                <w:rFonts w:ascii="Arial" w:eastAsia="Times" w:hAnsi="Arial" w:cs="Arial"/>
                <w:sz w:val="20"/>
                <w:szCs w:val="20"/>
              </w:rPr>
              <w:t>REPORTABLE: YES / NO</w:t>
            </w:r>
          </w:p>
          <w:p w14:paraId="2A33D5CA" w14:textId="568F5259" w:rsidR="000E237B" w:rsidRPr="00E10A81" w:rsidRDefault="007C7A04" w:rsidP="007C7A04">
            <w:pPr>
              <w:tabs>
                <w:tab w:val="left" w:pos="900"/>
              </w:tabs>
              <w:spacing w:after="0" w:line="360" w:lineRule="auto"/>
              <w:ind w:left="900" w:hanging="720"/>
              <w:rPr>
                <w:rFonts w:ascii="Arial" w:eastAsia="Times" w:hAnsi="Arial" w:cs="Arial"/>
                <w:sz w:val="20"/>
                <w:szCs w:val="20"/>
              </w:rPr>
            </w:pPr>
            <w:r w:rsidRPr="00E10A81">
              <w:rPr>
                <w:rFonts w:ascii="Arial" w:eastAsia="Times" w:hAnsi="Arial" w:cs="Times New Roman"/>
                <w:sz w:val="20"/>
                <w:szCs w:val="20"/>
              </w:rPr>
              <w:t>(2)</w:t>
            </w:r>
            <w:r w:rsidRPr="00E10A81">
              <w:rPr>
                <w:rFonts w:ascii="Arial" w:eastAsia="Times" w:hAnsi="Arial" w:cs="Times New Roman"/>
                <w:sz w:val="20"/>
                <w:szCs w:val="20"/>
              </w:rPr>
              <w:tab/>
            </w:r>
            <w:r w:rsidR="000E237B" w:rsidRPr="00E10A81">
              <w:rPr>
                <w:rFonts w:ascii="Arial" w:eastAsia="Times" w:hAnsi="Arial" w:cs="Arial"/>
                <w:sz w:val="20"/>
                <w:szCs w:val="20"/>
              </w:rPr>
              <w:t>OF INTEREST TO OTHER JUDGES: YES / NO</w:t>
            </w:r>
          </w:p>
          <w:p w14:paraId="32AE97FC" w14:textId="43595E9C" w:rsidR="000E237B" w:rsidRPr="00E10A81" w:rsidRDefault="007C7A04" w:rsidP="007C7A04">
            <w:pPr>
              <w:tabs>
                <w:tab w:val="left" w:pos="900"/>
              </w:tabs>
              <w:spacing w:after="0" w:line="360" w:lineRule="auto"/>
              <w:ind w:left="900" w:hanging="720"/>
              <w:rPr>
                <w:rFonts w:ascii="Arial" w:eastAsia="Times" w:hAnsi="Arial" w:cs="Arial"/>
                <w:bCs/>
                <w:sz w:val="20"/>
                <w:szCs w:val="20"/>
              </w:rPr>
            </w:pPr>
            <w:r w:rsidRPr="00E10A81">
              <w:rPr>
                <w:rFonts w:ascii="Arial" w:eastAsia="Times" w:hAnsi="Arial" w:cs="Times New Roman"/>
                <w:bCs/>
                <w:sz w:val="20"/>
                <w:szCs w:val="20"/>
              </w:rPr>
              <w:t>(3)</w:t>
            </w:r>
            <w:r w:rsidRPr="00E10A81">
              <w:rPr>
                <w:rFonts w:ascii="Arial" w:eastAsia="Times" w:hAnsi="Arial" w:cs="Times New Roman"/>
                <w:bCs/>
                <w:sz w:val="20"/>
                <w:szCs w:val="20"/>
              </w:rPr>
              <w:tab/>
            </w:r>
            <w:r w:rsidR="000E237B" w:rsidRPr="00E10A81">
              <w:rPr>
                <w:rFonts w:ascii="Arial" w:eastAsia="Times" w:hAnsi="Arial" w:cs="Arial"/>
                <w:sz w:val="20"/>
                <w:szCs w:val="20"/>
              </w:rPr>
              <w:t xml:space="preserve">REVISED: YES / NO </w:t>
            </w:r>
          </w:p>
          <w:p w14:paraId="60577FD5" w14:textId="77777777" w:rsidR="00E10A81" w:rsidRPr="00E10A81" w:rsidRDefault="00E10A81" w:rsidP="00EB7893">
            <w:pPr>
              <w:spacing w:after="0" w:line="360" w:lineRule="auto"/>
              <w:ind w:left="900"/>
              <w:rPr>
                <w:rFonts w:ascii="Arial" w:eastAsia="Times" w:hAnsi="Arial" w:cs="Arial"/>
                <w:bCs/>
                <w:sz w:val="20"/>
                <w:szCs w:val="20"/>
              </w:rPr>
            </w:pPr>
          </w:p>
          <w:p w14:paraId="3A76C18E" w14:textId="5ECDB3D5" w:rsidR="00E10A81" w:rsidRPr="00E10A81" w:rsidRDefault="000E237B" w:rsidP="00EB7893">
            <w:pPr>
              <w:spacing w:after="0" w:line="360" w:lineRule="auto"/>
              <w:rPr>
                <w:rFonts w:ascii="Arial" w:eastAsia="Times" w:hAnsi="Arial" w:cs="Arial"/>
                <w:bCs/>
                <w:sz w:val="20"/>
                <w:szCs w:val="20"/>
              </w:rPr>
            </w:pPr>
            <w:r w:rsidRPr="00E10A81">
              <w:rPr>
                <w:rFonts w:ascii="Arial" w:eastAsia="Times" w:hAnsi="Arial" w:cs="Arial"/>
                <w:bCs/>
                <w:sz w:val="20"/>
                <w:szCs w:val="20"/>
              </w:rPr>
              <w:t xml:space="preserve">DATE: </w:t>
            </w:r>
          </w:p>
          <w:p w14:paraId="1478EE3D" w14:textId="77777777" w:rsidR="00E10A81" w:rsidRPr="00E10A81" w:rsidRDefault="00E10A81" w:rsidP="00EB7893">
            <w:pPr>
              <w:spacing w:after="0" w:line="360" w:lineRule="auto"/>
              <w:rPr>
                <w:rFonts w:ascii="Arial" w:eastAsia="Times" w:hAnsi="Arial" w:cs="Arial"/>
                <w:bCs/>
                <w:sz w:val="20"/>
                <w:szCs w:val="20"/>
              </w:rPr>
            </w:pPr>
          </w:p>
          <w:p w14:paraId="4D7D86EE" w14:textId="618334D9" w:rsidR="000E237B" w:rsidRPr="005B329C" w:rsidRDefault="000E237B" w:rsidP="00EB7893">
            <w:pPr>
              <w:spacing w:after="0" w:line="360" w:lineRule="auto"/>
              <w:rPr>
                <w:rFonts w:ascii="Arial" w:eastAsia="Times" w:hAnsi="Arial" w:cs="Arial"/>
                <w:b/>
                <w:bCs/>
                <w:sz w:val="24"/>
                <w:szCs w:val="24"/>
              </w:rPr>
            </w:pPr>
            <w:r w:rsidRPr="00E10A81">
              <w:rPr>
                <w:rFonts w:ascii="Arial" w:eastAsia="Times" w:hAnsi="Arial" w:cs="Arial"/>
                <w:bCs/>
                <w:sz w:val="20"/>
                <w:szCs w:val="20"/>
              </w:rPr>
              <w:t>SIGNATURE OF THE JUDGE:</w:t>
            </w:r>
          </w:p>
        </w:tc>
      </w:tr>
    </w:tbl>
    <w:p w14:paraId="2B4E36D9" w14:textId="77777777" w:rsidR="000E237B" w:rsidRPr="005B329C" w:rsidRDefault="000E237B" w:rsidP="00EB7893">
      <w:pPr>
        <w:spacing w:after="0" w:line="360" w:lineRule="auto"/>
        <w:rPr>
          <w:rFonts w:ascii="Arial" w:eastAsia="Times New Roman" w:hAnsi="Arial" w:cs="Arial"/>
          <w:b/>
          <w:sz w:val="24"/>
          <w:szCs w:val="24"/>
          <w:lang w:val="en-GB" w:eastAsia="en-GB"/>
        </w:rPr>
      </w:pPr>
    </w:p>
    <w:p w14:paraId="0B9E0CC0" w14:textId="77777777" w:rsidR="00E10A81" w:rsidRDefault="00E10A81" w:rsidP="00063DEB">
      <w:pPr>
        <w:spacing w:after="0" w:line="360" w:lineRule="auto"/>
        <w:rPr>
          <w:rFonts w:ascii="Arial" w:eastAsia="Times New Roman" w:hAnsi="Arial" w:cs="Arial"/>
          <w:sz w:val="24"/>
          <w:szCs w:val="24"/>
          <w:lang w:val="en-GB" w:eastAsia="en-GB"/>
        </w:rPr>
      </w:pPr>
    </w:p>
    <w:p w14:paraId="729AE0DF" w14:textId="692D5836" w:rsidR="000E237B" w:rsidRPr="005B329C" w:rsidRDefault="000E237B" w:rsidP="00EB7893">
      <w:pPr>
        <w:spacing w:after="0" w:line="360" w:lineRule="auto"/>
        <w:rPr>
          <w:rFonts w:ascii="Arial" w:eastAsia="Times New Roman" w:hAnsi="Arial" w:cs="Arial"/>
          <w:sz w:val="24"/>
          <w:szCs w:val="24"/>
          <w:lang w:val="en-GB" w:eastAsia="en-GB"/>
        </w:rPr>
      </w:pPr>
      <w:r w:rsidRPr="005B329C">
        <w:rPr>
          <w:rFonts w:ascii="Arial" w:eastAsia="Times New Roman" w:hAnsi="Arial" w:cs="Arial"/>
          <w:sz w:val="24"/>
          <w:szCs w:val="24"/>
          <w:lang w:val="en-GB" w:eastAsia="en-GB"/>
        </w:rPr>
        <w:t>In the matter between:</w:t>
      </w:r>
    </w:p>
    <w:p w14:paraId="3AB1B423" w14:textId="77777777" w:rsidR="000E237B" w:rsidRPr="005B329C" w:rsidRDefault="000E237B" w:rsidP="00EB7893">
      <w:pPr>
        <w:spacing w:after="0" w:line="360" w:lineRule="auto"/>
        <w:rPr>
          <w:rFonts w:ascii="Arial" w:eastAsia="Times New Roman" w:hAnsi="Arial" w:cs="Arial"/>
          <w:sz w:val="24"/>
          <w:szCs w:val="24"/>
          <w:lang w:val="en-GB" w:eastAsia="en-GB"/>
        </w:rPr>
      </w:pPr>
    </w:p>
    <w:p w14:paraId="4E58768F" w14:textId="33E979D2" w:rsidR="000E237B" w:rsidRPr="00B006F3" w:rsidRDefault="00BC4B91" w:rsidP="00EB7893">
      <w:pPr>
        <w:spacing w:after="0" w:line="360" w:lineRule="auto"/>
        <w:rPr>
          <w:rStyle w:val="fontstyle01"/>
          <w:rFonts w:ascii="Arial" w:hAnsi="Arial" w:cs="Arial"/>
          <w:b/>
          <w:bCs/>
          <w:sz w:val="24"/>
          <w:szCs w:val="24"/>
        </w:rPr>
      </w:pPr>
      <w:r w:rsidRPr="00B006F3">
        <w:rPr>
          <w:rStyle w:val="fontstyle01"/>
          <w:rFonts w:ascii="Arial" w:hAnsi="Arial" w:cs="Arial"/>
          <w:b/>
          <w:bCs/>
          <w:sz w:val="24"/>
          <w:szCs w:val="24"/>
        </w:rPr>
        <w:t xml:space="preserve">JULIA MOITHERI RATSHITANGA </w:t>
      </w:r>
      <w:r w:rsidR="000E237B" w:rsidRPr="00B006F3">
        <w:rPr>
          <w:rStyle w:val="fontstyle01"/>
          <w:rFonts w:ascii="Arial" w:hAnsi="Arial" w:cs="Arial"/>
          <w:b/>
          <w:bCs/>
          <w:sz w:val="24"/>
          <w:szCs w:val="24"/>
        </w:rPr>
        <w:tab/>
      </w:r>
      <w:r w:rsidR="000E237B" w:rsidRPr="00B006F3">
        <w:rPr>
          <w:rStyle w:val="fontstyle01"/>
          <w:rFonts w:ascii="Arial" w:hAnsi="Arial" w:cs="Arial"/>
          <w:b/>
          <w:bCs/>
          <w:sz w:val="24"/>
          <w:szCs w:val="24"/>
        </w:rPr>
        <w:tab/>
      </w:r>
      <w:r w:rsidR="000E237B" w:rsidRPr="00B006F3">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sidR="00C54A24">
        <w:rPr>
          <w:rStyle w:val="fontstyle01"/>
          <w:rFonts w:ascii="Arial" w:hAnsi="Arial" w:cs="Arial"/>
          <w:b/>
          <w:bCs/>
          <w:sz w:val="24"/>
          <w:szCs w:val="24"/>
        </w:rPr>
        <w:t>1</w:t>
      </w:r>
      <w:r w:rsidR="00C54A24" w:rsidRPr="00C54A24">
        <w:rPr>
          <w:rStyle w:val="fontstyle01"/>
          <w:rFonts w:ascii="Arial" w:hAnsi="Arial" w:cs="Arial"/>
          <w:b/>
          <w:bCs/>
          <w:sz w:val="24"/>
          <w:szCs w:val="24"/>
          <w:vertAlign w:val="superscript"/>
        </w:rPr>
        <w:t>ST</w:t>
      </w:r>
      <w:r w:rsidR="00C54A24">
        <w:rPr>
          <w:rStyle w:val="fontstyle01"/>
          <w:rFonts w:ascii="Arial" w:hAnsi="Arial" w:cs="Arial"/>
          <w:b/>
          <w:bCs/>
          <w:sz w:val="24"/>
          <w:szCs w:val="24"/>
        </w:rPr>
        <w:t xml:space="preserve"> </w:t>
      </w:r>
      <w:r w:rsidR="00E724C5">
        <w:rPr>
          <w:rStyle w:val="fontstyle01"/>
          <w:rFonts w:ascii="Arial" w:hAnsi="Arial" w:cs="Arial"/>
          <w:b/>
          <w:bCs/>
          <w:sz w:val="24"/>
          <w:szCs w:val="24"/>
        </w:rPr>
        <w:t xml:space="preserve">APPLICANT </w:t>
      </w:r>
    </w:p>
    <w:p w14:paraId="1BDA31FA" w14:textId="1EF32ABC" w:rsidR="00BC4B91" w:rsidRPr="00B006F3" w:rsidRDefault="00BC4B91" w:rsidP="00EB7893">
      <w:pPr>
        <w:spacing w:after="0" w:line="360" w:lineRule="auto"/>
        <w:rPr>
          <w:rFonts w:ascii="Arial" w:eastAsia="Times New Roman" w:hAnsi="Arial" w:cs="Arial"/>
          <w:b/>
          <w:bCs/>
          <w:sz w:val="24"/>
          <w:szCs w:val="24"/>
          <w:lang w:val="en-GB" w:eastAsia="en-GB"/>
        </w:rPr>
      </w:pPr>
      <w:r w:rsidRPr="00B006F3">
        <w:rPr>
          <w:rStyle w:val="fontstyle01"/>
          <w:rFonts w:ascii="Arial" w:hAnsi="Arial" w:cs="Arial"/>
          <w:b/>
          <w:bCs/>
          <w:sz w:val="24"/>
          <w:szCs w:val="24"/>
        </w:rPr>
        <w:t xml:space="preserve">ESTHER MGIJIMA </w:t>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sidR="00C54A24">
        <w:rPr>
          <w:rStyle w:val="fontstyle01"/>
          <w:rFonts w:ascii="Arial" w:hAnsi="Arial" w:cs="Arial"/>
          <w:b/>
          <w:bCs/>
          <w:sz w:val="24"/>
          <w:szCs w:val="24"/>
        </w:rPr>
        <w:t>2</w:t>
      </w:r>
      <w:r w:rsidR="00C54A24" w:rsidRPr="00C54A24">
        <w:rPr>
          <w:rStyle w:val="fontstyle01"/>
          <w:rFonts w:ascii="Arial" w:hAnsi="Arial" w:cs="Arial"/>
          <w:b/>
          <w:bCs/>
          <w:sz w:val="24"/>
          <w:szCs w:val="24"/>
          <w:vertAlign w:val="superscript"/>
        </w:rPr>
        <w:t>ND</w:t>
      </w:r>
      <w:r w:rsidR="00C54A24">
        <w:rPr>
          <w:rStyle w:val="fontstyle01"/>
          <w:rFonts w:ascii="Arial" w:hAnsi="Arial" w:cs="Arial"/>
          <w:b/>
          <w:bCs/>
          <w:sz w:val="24"/>
          <w:szCs w:val="24"/>
        </w:rPr>
        <w:t xml:space="preserve"> </w:t>
      </w:r>
      <w:r w:rsidR="00E724C5">
        <w:rPr>
          <w:rStyle w:val="fontstyle01"/>
          <w:rFonts w:ascii="Arial" w:hAnsi="Arial" w:cs="Arial"/>
          <w:b/>
          <w:bCs/>
          <w:sz w:val="24"/>
          <w:szCs w:val="24"/>
        </w:rPr>
        <w:t>APPLICANT</w:t>
      </w:r>
    </w:p>
    <w:p w14:paraId="32C92F9B" w14:textId="77777777" w:rsidR="000E237B" w:rsidRPr="00B006F3" w:rsidRDefault="000E237B" w:rsidP="00EB7893">
      <w:pPr>
        <w:spacing w:after="0" w:line="360" w:lineRule="auto"/>
        <w:rPr>
          <w:rFonts w:ascii="Arial" w:eastAsia="Times New Roman" w:hAnsi="Arial" w:cs="Arial"/>
          <w:b/>
          <w:bCs/>
          <w:sz w:val="24"/>
          <w:szCs w:val="24"/>
          <w:lang w:val="en-GB" w:eastAsia="en-GB"/>
        </w:rPr>
      </w:pPr>
    </w:p>
    <w:p w14:paraId="6B34171C" w14:textId="77777777" w:rsidR="000E237B" w:rsidRPr="00B006F3" w:rsidRDefault="000E237B" w:rsidP="00EB7893">
      <w:pPr>
        <w:spacing w:after="0" w:line="360" w:lineRule="auto"/>
        <w:rPr>
          <w:rFonts w:ascii="Arial" w:eastAsia="Times New Roman" w:hAnsi="Arial" w:cs="Arial"/>
          <w:b/>
          <w:bCs/>
          <w:sz w:val="24"/>
          <w:szCs w:val="24"/>
          <w:lang w:val="en-GB" w:eastAsia="en-GB"/>
        </w:rPr>
      </w:pPr>
      <w:r w:rsidRPr="00B006F3">
        <w:rPr>
          <w:rFonts w:ascii="Arial" w:eastAsia="Times New Roman" w:hAnsi="Arial" w:cs="Arial"/>
          <w:b/>
          <w:bCs/>
          <w:sz w:val="24"/>
          <w:szCs w:val="24"/>
          <w:lang w:val="en-GB" w:eastAsia="en-GB"/>
        </w:rPr>
        <w:t>and</w:t>
      </w:r>
    </w:p>
    <w:p w14:paraId="48678A27" w14:textId="77777777" w:rsidR="000E237B" w:rsidRPr="00B006F3" w:rsidRDefault="000E237B" w:rsidP="00EB7893">
      <w:pPr>
        <w:spacing w:after="0" w:line="360" w:lineRule="auto"/>
        <w:rPr>
          <w:rFonts w:ascii="Arial" w:eastAsia="Times New Roman" w:hAnsi="Arial" w:cs="Arial"/>
          <w:b/>
          <w:bCs/>
          <w:sz w:val="24"/>
          <w:szCs w:val="24"/>
          <w:lang w:val="en-GB" w:eastAsia="en-GB"/>
        </w:rPr>
      </w:pPr>
    </w:p>
    <w:p w14:paraId="472BD31C" w14:textId="71BB1FAC" w:rsidR="000E237B" w:rsidRPr="00B006F3" w:rsidRDefault="00B006F3" w:rsidP="00EB7893">
      <w:pPr>
        <w:spacing w:after="0" w:line="360" w:lineRule="auto"/>
        <w:rPr>
          <w:rStyle w:val="fontstyle01"/>
          <w:rFonts w:ascii="Arial" w:hAnsi="Arial" w:cs="Arial"/>
          <w:b/>
          <w:bCs/>
          <w:sz w:val="24"/>
          <w:szCs w:val="24"/>
        </w:rPr>
      </w:pPr>
      <w:r w:rsidRPr="00B006F3">
        <w:rPr>
          <w:rStyle w:val="fontstyle01"/>
          <w:rFonts w:ascii="Arial" w:hAnsi="Arial" w:cs="Arial"/>
          <w:b/>
          <w:bCs/>
          <w:sz w:val="24"/>
          <w:szCs w:val="24"/>
        </w:rPr>
        <w:t>HOPE MATSHIDISO MADIMA N</w:t>
      </w:r>
      <w:r w:rsidR="00C54A24">
        <w:rPr>
          <w:rStyle w:val="fontstyle01"/>
          <w:rFonts w:ascii="Arial" w:hAnsi="Arial" w:cs="Arial"/>
          <w:b/>
          <w:bCs/>
          <w:sz w:val="24"/>
          <w:szCs w:val="24"/>
        </w:rPr>
        <w:t>.</w:t>
      </w:r>
      <w:r w:rsidRPr="00B006F3">
        <w:rPr>
          <w:rStyle w:val="fontstyle01"/>
          <w:rFonts w:ascii="Arial" w:hAnsi="Arial" w:cs="Arial"/>
          <w:b/>
          <w:bCs/>
          <w:sz w:val="24"/>
          <w:szCs w:val="24"/>
        </w:rPr>
        <w:t>O</w:t>
      </w:r>
      <w:r w:rsidR="00C54A24">
        <w:rPr>
          <w:rStyle w:val="fontstyle01"/>
          <w:rFonts w:ascii="Arial" w:hAnsi="Arial" w:cs="Arial"/>
          <w:b/>
          <w:bCs/>
          <w:sz w:val="24"/>
          <w:szCs w:val="24"/>
        </w:rPr>
        <w:t>.</w:t>
      </w:r>
      <w:r w:rsidR="000E237B" w:rsidRPr="00B006F3">
        <w:rPr>
          <w:rStyle w:val="fontstyle01"/>
          <w:rFonts w:ascii="Arial" w:hAnsi="Arial" w:cs="Arial"/>
          <w:b/>
          <w:bCs/>
          <w:sz w:val="24"/>
          <w:szCs w:val="24"/>
        </w:rPr>
        <w:tab/>
      </w:r>
      <w:r w:rsidR="000E237B" w:rsidRPr="00B006F3">
        <w:rPr>
          <w:rStyle w:val="fontstyle01"/>
          <w:rFonts w:ascii="Arial" w:hAnsi="Arial" w:cs="Arial"/>
          <w:b/>
          <w:bCs/>
          <w:sz w:val="24"/>
          <w:szCs w:val="24"/>
        </w:rPr>
        <w:tab/>
      </w:r>
      <w:r w:rsidR="000E237B" w:rsidRPr="00B006F3">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sidR="00C54A24">
        <w:rPr>
          <w:rStyle w:val="fontstyle01"/>
          <w:rFonts w:ascii="Arial" w:hAnsi="Arial" w:cs="Arial"/>
          <w:b/>
          <w:bCs/>
          <w:sz w:val="24"/>
          <w:szCs w:val="24"/>
        </w:rPr>
        <w:t>1</w:t>
      </w:r>
      <w:r w:rsidR="00C54A24" w:rsidRPr="00C54A24">
        <w:rPr>
          <w:rStyle w:val="fontstyle01"/>
          <w:rFonts w:ascii="Arial" w:hAnsi="Arial" w:cs="Arial"/>
          <w:b/>
          <w:bCs/>
          <w:sz w:val="24"/>
          <w:szCs w:val="24"/>
          <w:vertAlign w:val="superscript"/>
        </w:rPr>
        <w:t>ST</w:t>
      </w:r>
      <w:r w:rsidR="00C54A24">
        <w:rPr>
          <w:rStyle w:val="fontstyle01"/>
          <w:rFonts w:ascii="Arial" w:hAnsi="Arial" w:cs="Arial"/>
          <w:b/>
          <w:bCs/>
          <w:sz w:val="24"/>
          <w:szCs w:val="24"/>
        </w:rPr>
        <w:t xml:space="preserve"> RESPONDENT</w:t>
      </w:r>
    </w:p>
    <w:p w14:paraId="408FE7B8" w14:textId="4AD41799" w:rsidR="00B006F3" w:rsidRDefault="00B006F3" w:rsidP="00EB7893">
      <w:pPr>
        <w:spacing w:after="0" w:line="360" w:lineRule="auto"/>
        <w:rPr>
          <w:rStyle w:val="fontstyle01"/>
          <w:rFonts w:ascii="Arial" w:hAnsi="Arial" w:cs="Arial"/>
          <w:b/>
          <w:bCs/>
          <w:sz w:val="24"/>
          <w:szCs w:val="24"/>
        </w:rPr>
      </w:pPr>
      <w:r w:rsidRPr="00B006F3">
        <w:rPr>
          <w:rStyle w:val="fontstyle01"/>
          <w:rFonts w:ascii="Arial" w:hAnsi="Arial" w:cs="Arial"/>
          <w:b/>
          <w:bCs/>
          <w:sz w:val="24"/>
          <w:szCs w:val="24"/>
        </w:rPr>
        <w:t>V</w:t>
      </w:r>
      <w:r>
        <w:rPr>
          <w:rStyle w:val="fontstyle01"/>
          <w:rFonts w:ascii="Arial" w:hAnsi="Arial" w:cs="Arial"/>
          <w:b/>
          <w:bCs/>
          <w:sz w:val="24"/>
          <w:szCs w:val="24"/>
        </w:rPr>
        <w:t xml:space="preserve">USUMUZI ISAIAH ZWANE </w:t>
      </w:r>
      <w:r w:rsidR="00C54A24">
        <w:rPr>
          <w:rStyle w:val="fontstyle01"/>
          <w:rFonts w:ascii="Arial" w:hAnsi="Arial" w:cs="Arial"/>
          <w:b/>
          <w:bCs/>
          <w:sz w:val="24"/>
          <w:szCs w:val="24"/>
        </w:rPr>
        <w:t>N.O.</w:t>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sidR="00397E28">
        <w:rPr>
          <w:rStyle w:val="fontstyle01"/>
          <w:rFonts w:ascii="Arial" w:hAnsi="Arial" w:cs="Arial"/>
          <w:b/>
          <w:bCs/>
          <w:sz w:val="24"/>
          <w:szCs w:val="24"/>
        </w:rPr>
        <w:tab/>
      </w:r>
      <w:r w:rsidR="00C54A24">
        <w:rPr>
          <w:rStyle w:val="fontstyle01"/>
          <w:rFonts w:ascii="Arial" w:hAnsi="Arial" w:cs="Arial"/>
          <w:b/>
          <w:bCs/>
          <w:sz w:val="24"/>
          <w:szCs w:val="24"/>
        </w:rPr>
        <w:t>2</w:t>
      </w:r>
      <w:r w:rsidR="00C54A24" w:rsidRPr="00C54A24">
        <w:rPr>
          <w:rStyle w:val="fontstyle01"/>
          <w:rFonts w:ascii="Arial" w:hAnsi="Arial" w:cs="Arial"/>
          <w:b/>
          <w:bCs/>
          <w:sz w:val="24"/>
          <w:szCs w:val="24"/>
          <w:vertAlign w:val="superscript"/>
        </w:rPr>
        <w:t>ND</w:t>
      </w:r>
      <w:r w:rsidR="00C54A24">
        <w:rPr>
          <w:rStyle w:val="fontstyle01"/>
          <w:rFonts w:ascii="Arial" w:hAnsi="Arial" w:cs="Arial"/>
          <w:b/>
          <w:bCs/>
          <w:sz w:val="24"/>
          <w:szCs w:val="24"/>
        </w:rPr>
        <w:t xml:space="preserve"> RESPONDENT</w:t>
      </w:r>
    </w:p>
    <w:p w14:paraId="4D95623E" w14:textId="73B4C629"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lastRenderedPageBreak/>
        <w:t xml:space="preserve">MABELINDILE ARCHIEBALD LUHLABO </w:t>
      </w:r>
      <w:proofErr w:type="gramStart"/>
      <w:r>
        <w:rPr>
          <w:rStyle w:val="fontstyle01"/>
          <w:rFonts w:ascii="Arial" w:hAnsi="Arial" w:cs="Arial"/>
          <w:b/>
          <w:bCs/>
          <w:sz w:val="24"/>
          <w:szCs w:val="24"/>
        </w:rPr>
        <w:t>N</w:t>
      </w:r>
      <w:r w:rsidR="00C54A24">
        <w:rPr>
          <w:rStyle w:val="fontstyle01"/>
          <w:rFonts w:ascii="Arial" w:hAnsi="Arial" w:cs="Arial"/>
          <w:b/>
          <w:bCs/>
          <w:sz w:val="24"/>
          <w:szCs w:val="24"/>
        </w:rPr>
        <w:t>.</w:t>
      </w:r>
      <w:r>
        <w:rPr>
          <w:rStyle w:val="fontstyle01"/>
          <w:rFonts w:ascii="Arial" w:hAnsi="Arial" w:cs="Arial"/>
          <w:b/>
          <w:bCs/>
          <w:sz w:val="24"/>
          <w:szCs w:val="24"/>
        </w:rPr>
        <w:t>O</w:t>
      </w:r>
      <w:proofErr w:type="gramEnd"/>
      <w:r>
        <w:rPr>
          <w:rStyle w:val="fontstyle01"/>
          <w:rFonts w:ascii="Arial" w:hAnsi="Arial" w:cs="Arial"/>
          <w:b/>
          <w:bCs/>
          <w:sz w:val="24"/>
          <w:szCs w:val="24"/>
        </w:rPr>
        <w:tab/>
      </w:r>
      <w:r w:rsidR="00C54A24">
        <w:rPr>
          <w:rStyle w:val="fontstyle01"/>
          <w:rFonts w:ascii="Arial" w:hAnsi="Arial" w:cs="Arial"/>
          <w:b/>
          <w:bCs/>
          <w:sz w:val="24"/>
          <w:szCs w:val="24"/>
        </w:rPr>
        <w:t>.</w:t>
      </w:r>
      <w:r>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sidR="00C54A24">
        <w:rPr>
          <w:rStyle w:val="fontstyle01"/>
          <w:rFonts w:ascii="Arial" w:hAnsi="Arial" w:cs="Arial"/>
          <w:b/>
          <w:bCs/>
          <w:sz w:val="24"/>
          <w:szCs w:val="24"/>
        </w:rPr>
        <w:t>3</w:t>
      </w:r>
      <w:r w:rsidR="00C54A24" w:rsidRPr="00C54A24">
        <w:rPr>
          <w:rStyle w:val="fontstyle01"/>
          <w:rFonts w:ascii="Arial" w:hAnsi="Arial" w:cs="Arial"/>
          <w:b/>
          <w:bCs/>
          <w:sz w:val="24"/>
          <w:szCs w:val="24"/>
          <w:vertAlign w:val="superscript"/>
        </w:rPr>
        <w:t>RD</w:t>
      </w:r>
      <w:r w:rsidR="00C54A24">
        <w:rPr>
          <w:rStyle w:val="fontstyle01"/>
          <w:rFonts w:ascii="Arial" w:hAnsi="Arial" w:cs="Arial"/>
          <w:b/>
          <w:bCs/>
          <w:sz w:val="24"/>
          <w:szCs w:val="24"/>
        </w:rPr>
        <w:t xml:space="preserve"> RESPONDENT</w:t>
      </w:r>
    </w:p>
    <w:p w14:paraId="287B5298" w14:textId="569CA23C"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BENNETT MLAMLI NIKANI</w:t>
      </w:r>
      <w:r w:rsidR="00C54A24">
        <w:rPr>
          <w:rStyle w:val="fontstyle01"/>
          <w:rFonts w:ascii="Arial" w:hAnsi="Arial" w:cs="Arial"/>
          <w:b/>
          <w:bCs/>
          <w:sz w:val="24"/>
          <w:szCs w:val="24"/>
        </w:rPr>
        <w:t xml:space="preserve"> N.O.</w:t>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sidR="00C54A24">
        <w:rPr>
          <w:rStyle w:val="fontstyle01"/>
          <w:rFonts w:ascii="Arial" w:hAnsi="Arial" w:cs="Arial"/>
          <w:b/>
          <w:bCs/>
          <w:sz w:val="24"/>
          <w:szCs w:val="24"/>
        </w:rPr>
        <w:t>4</w:t>
      </w:r>
      <w:r w:rsidR="00C54A24" w:rsidRPr="00C54A24">
        <w:rPr>
          <w:rStyle w:val="fontstyle01"/>
          <w:rFonts w:ascii="Arial" w:hAnsi="Arial" w:cs="Arial"/>
          <w:b/>
          <w:bCs/>
          <w:sz w:val="24"/>
          <w:szCs w:val="24"/>
          <w:vertAlign w:val="superscript"/>
        </w:rPr>
        <w:t>TH</w:t>
      </w:r>
      <w:r w:rsidR="00C54A24">
        <w:rPr>
          <w:rStyle w:val="fontstyle01"/>
          <w:rFonts w:ascii="Arial" w:hAnsi="Arial" w:cs="Arial"/>
          <w:b/>
          <w:bCs/>
          <w:sz w:val="24"/>
          <w:szCs w:val="24"/>
        </w:rPr>
        <w:t xml:space="preserve"> RESPONDENT</w:t>
      </w:r>
    </w:p>
    <w:p w14:paraId="239632FB" w14:textId="634D465C"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 xml:space="preserve">THE REGISTRAR OF </w:t>
      </w:r>
      <w:r w:rsidR="00C54A24">
        <w:rPr>
          <w:rStyle w:val="fontstyle01"/>
          <w:rFonts w:ascii="Arial" w:hAnsi="Arial" w:cs="Arial"/>
          <w:b/>
          <w:bCs/>
          <w:sz w:val="24"/>
          <w:szCs w:val="24"/>
        </w:rPr>
        <w:t>DEEDS,</w:t>
      </w:r>
      <w:r>
        <w:rPr>
          <w:rStyle w:val="fontstyle01"/>
          <w:rFonts w:ascii="Arial" w:hAnsi="Arial" w:cs="Arial"/>
          <w:b/>
          <w:bCs/>
          <w:sz w:val="24"/>
          <w:szCs w:val="24"/>
        </w:rPr>
        <w:t xml:space="preserve"> PRETORIA</w:t>
      </w:r>
      <w:r>
        <w:rPr>
          <w:rStyle w:val="fontstyle01"/>
          <w:rFonts w:ascii="Arial" w:hAnsi="Arial" w:cs="Arial"/>
          <w:b/>
          <w:bCs/>
          <w:sz w:val="24"/>
          <w:szCs w:val="24"/>
        </w:rPr>
        <w:tab/>
      </w:r>
      <w:r>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sidR="00C54A24">
        <w:rPr>
          <w:rStyle w:val="fontstyle01"/>
          <w:rFonts w:ascii="Arial" w:hAnsi="Arial" w:cs="Arial"/>
          <w:b/>
          <w:bCs/>
          <w:sz w:val="24"/>
          <w:szCs w:val="24"/>
        </w:rPr>
        <w:t>5</w:t>
      </w:r>
      <w:r w:rsidR="00C54A24" w:rsidRPr="00C54A24">
        <w:rPr>
          <w:rStyle w:val="fontstyle01"/>
          <w:rFonts w:ascii="Arial" w:hAnsi="Arial" w:cs="Arial"/>
          <w:b/>
          <w:bCs/>
          <w:sz w:val="24"/>
          <w:szCs w:val="24"/>
          <w:vertAlign w:val="superscript"/>
        </w:rPr>
        <w:t>TH</w:t>
      </w:r>
      <w:r w:rsidR="00C54A24">
        <w:rPr>
          <w:rStyle w:val="fontstyle01"/>
          <w:rFonts w:ascii="Arial" w:hAnsi="Arial" w:cs="Arial"/>
          <w:b/>
          <w:bCs/>
          <w:sz w:val="24"/>
          <w:szCs w:val="24"/>
        </w:rPr>
        <w:t xml:space="preserve"> RESPONDENT</w:t>
      </w:r>
    </w:p>
    <w:p w14:paraId="0EC384FD" w14:textId="7DD1A2FE" w:rsidR="00B006F3" w:rsidRDefault="00B006F3" w:rsidP="00EB7893">
      <w:pPr>
        <w:spacing w:after="0" w:line="360" w:lineRule="auto"/>
        <w:rPr>
          <w:rStyle w:val="fontstyle01"/>
          <w:rFonts w:ascii="Arial" w:hAnsi="Arial" w:cs="Arial"/>
          <w:b/>
          <w:bCs/>
          <w:sz w:val="24"/>
          <w:szCs w:val="24"/>
        </w:rPr>
      </w:pPr>
    </w:p>
    <w:p w14:paraId="6E66D63E" w14:textId="2F439973"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In re</w:t>
      </w:r>
    </w:p>
    <w:p w14:paraId="4F628C1F" w14:textId="12A655B6" w:rsidR="00B006F3" w:rsidRDefault="00B006F3" w:rsidP="00EB7893">
      <w:pPr>
        <w:spacing w:after="0" w:line="360" w:lineRule="auto"/>
        <w:rPr>
          <w:rStyle w:val="fontstyle01"/>
          <w:rFonts w:ascii="Arial" w:hAnsi="Arial" w:cs="Arial"/>
          <w:b/>
          <w:bCs/>
          <w:sz w:val="24"/>
          <w:szCs w:val="24"/>
        </w:rPr>
      </w:pPr>
    </w:p>
    <w:p w14:paraId="424C7E29" w14:textId="5C2FBF47" w:rsidR="00B006F3" w:rsidRPr="00B006F3" w:rsidRDefault="00B006F3" w:rsidP="00EB7893">
      <w:pPr>
        <w:spacing w:after="0" w:line="360" w:lineRule="auto"/>
        <w:rPr>
          <w:rStyle w:val="fontstyle01"/>
          <w:rFonts w:ascii="Arial" w:hAnsi="Arial" w:cs="Arial"/>
          <w:b/>
          <w:bCs/>
          <w:sz w:val="24"/>
          <w:szCs w:val="24"/>
        </w:rPr>
      </w:pPr>
      <w:r w:rsidRPr="00B006F3">
        <w:rPr>
          <w:rStyle w:val="fontstyle01"/>
          <w:rFonts w:ascii="Arial" w:hAnsi="Arial" w:cs="Arial"/>
          <w:b/>
          <w:bCs/>
          <w:sz w:val="24"/>
          <w:szCs w:val="24"/>
        </w:rPr>
        <w:t>HOPE MATSHIDISO MADIMA N</w:t>
      </w:r>
      <w:r w:rsidR="00C54A24">
        <w:rPr>
          <w:rStyle w:val="fontstyle01"/>
          <w:rFonts w:ascii="Arial" w:hAnsi="Arial" w:cs="Arial"/>
          <w:b/>
          <w:bCs/>
          <w:sz w:val="24"/>
          <w:szCs w:val="24"/>
        </w:rPr>
        <w:t>.</w:t>
      </w:r>
      <w:r w:rsidRPr="00B006F3">
        <w:rPr>
          <w:rStyle w:val="fontstyle01"/>
          <w:rFonts w:ascii="Arial" w:hAnsi="Arial" w:cs="Arial"/>
          <w:b/>
          <w:bCs/>
          <w:sz w:val="24"/>
          <w:szCs w:val="24"/>
        </w:rPr>
        <w:t>O</w:t>
      </w:r>
      <w:r w:rsidR="00C54A24">
        <w:rPr>
          <w:rStyle w:val="fontstyle01"/>
          <w:rFonts w:ascii="Arial" w:hAnsi="Arial" w:cs="Arial"/>
          <w:b/>
          <w:bCs/>
          <w:sz w:val="24"/>
          <w:szCs w:val="24"/>
        </w:rPr>
        <w:t>.</w:t>
      </w:r>
      <w:r w:rsidR="00C54A24">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1</w:t>
      </w:r>
      <w:r w:rsidRPr="00B006F3">
        <w:rPr>
          <w:rStyle w:val="fontstyle01"/>
          <w:rFonts w:ascii="Arial" w:hAnsi="Arial" w:cs="Arial"/>
          <w:b/>
          <w:bCs/>
          <w:sz w:val="24"/>
          <w:szCs w:val="24"/>
          <w:vertAlign w:val="superscript"/>
        </w:rPr>
        <w:t>ST</w:t>
      </w:r>
      <w:r>
        <w:rPr>
          <w:rStyle w:val="fontstyle01"/>
          <w:rFonts w:ascii="Arial" w:hAnsi="Arial" w:cs="Arial"/>
          <w:b/>
          <w:bCs/>
          <w:sz w:val="24"/>
          <w:szCs w:val="24"/>
        </w:rPr>
        <w:t xml:space="preserve"> PLAINTIFF</w:t>
      </w:r>
    </w:p>
    <w:p w14:paraId="0B90C483" w14:textId="38DA5734" w:rsidR="00B006F3" w:rsidRDefault="00B006F3" w:rsidP="00EB7893">
      <w:pPr>
        <w:spacing w:after="0" w:line="360" w:lineRule="auto"/>
        <w:rPr>
          <w:rStyle w:val="fontstyle01"/>
          <w:rFonts w:ascii="Arial" w:hAnsi="Arial" w:cs="Arial"/>
          <w:b/>
          <w:bCs/>
          <w:sz w:val="24"/>
          <w:szCs w:val="24"/>
        </w:rPr>
      </w:pPr>
      <w:r w:rsidRPr="00B006F3">
        <w:rPr>
          <w:rStyle w:val="fontstyle01"/>
          <w:rFonts w:ascii="Arial" w:hAnsi="Arial" w:cs="Arial"/>
          <w:b/>
          <w:bCs/>
          <w:sz w:val="24"/>
          <w:szCs w:val="24"/>
        </w:rPr>
        <w:t>V</w:t>
      </w:r>
      <w:r>
        <w:rPr>
          <w:rStyle w:val="fontstyle01"/>
          <w:rFonts w:ascii="Arial" w:hAnsi="Arial" w:cs="Arial"/>
          <w:b/>
          <w:bCs/>
          <w:sz w:val="24"/>
          <w:szCs w:val="24"/>
        </w:rPr>
        <w:t xml:space="preserve">USUMUZI ISAIAH ZWANE </w:t>
      </w:r>
      <w:proofErr w:type="gramStart"/>
      <w:r>
        <w:rPr>
          <w:rStyle w:val="fontstyle01"/>
          <w:rFonts w:ascii="Arial" w:hAnsi="Arial" w:cs="Arial"/>
          <w:b/>
          <w:bCs/>
          <w:sz w:val="24"/>
          <w:szCs w:val="24"/>
        </w:rPr>
        <w:t>N</w:t>
      </w:r>
      <w:r w:rsidR="00C54A24">
        <w:rPr>
          <w:rStyle w:val="fontstyle01"/>
          <w:rFonts w:ascii="Arial" w:hAnsi="Arial" w:cs="Arial"/>
          <w:b/>
          <w:bCs/>
          <w:sz w:val="24"/>
          <w:szCs w:val="24"/>
        </w:rPr>
        <w:t>.</w:t>
      </w:r>
      <w:r>
        <w:rPr>
          <w:rStyle w:val="fontstyle01"/>
          <w:rFonts w:ascii="Arial" w:hAnsi="Arial" w:cs="Arial"/>
          <w:b/>
          <w:bCs/>
          <w:sz w:val="24"/>
          <w:szCs w:val="24"/>
        </w:rPr>
        <w:t>O</w:t>
      </w:r>
      <w:proofErr w:type="gramEnd"/>
      <w:r>
        <w:rPr>
          <w:rStyle w:val="fontstyle01"/>
          <w:rFonts w:ascii="Arial" w:hAnsi="Arial" w:cs="Arial"/>
          <w:b/>
          <w:bCs/>
          <w:sz w:val="24"/>
          <w:szCs w:val="24"/>
        </w:rPr>
        <w:tab/>
      </w:r>
      <w:r w:rsidR="00C54A24">
        <w:rPr>
          <w:rStyle w:val="fontstyle01"/>
          <w:rFonts w:ascii="Arial" w:hAnsi="Arial" w:cs="Arial"/>
          <w:b/>
          <w:bCs/>
          <w:sz w:val="24"/>
          <w:szCs w:val="24"/>
        </w:rPr>
        <w:t>.</w:t>
      </w:r>
      <w:r w:rsidR="00C54A24">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2</w:t>
      </w:r>
      <w:r w:rsidRPr="00B006F3">
        <w:rPr>
          <w:rStyle w:val="fontstyle01"/>
          <w:rFonts w:ascii="Arial" w:hAnsi="Arial" w:cs="Arial"/>
          <w:b/>
          <w:bCs/>
          <w:sz w:val="24"/>
          <w:szCs w:val="24"/>
          <w:vertAlign w:val="superscript"/>
        </w:rPr>
        <w:t>ND</w:t>
      </w:r>
      <w:r>
        <w:rPr>
          <w:rStyle w:val="fontstyle01"/>
          <w:rFonts w:ascii="Arial" w:hAnsi="Arial" w:cs="Arial"/>
          <w:b/>
          <w:bCs/>
          <w:sz w:val="24"/>
          <w:szCs w:val="24"/>
        </w:rPr>
        <w:t xml:space="preserve"> PLAINTIFF</w:t>
      </w:r>
    </w:p>
    <w:p w14:paraId="4BCF925B" w14:textId="58DD8A45"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MABELINDILE ARCHIEBALD LUHLABO N</w:t>
      </w:r>
      <w:r w:rsidR="00C54A24">
        <w:rPr>
          <w:rStyle w:val="fontstyle01"/>
          <w:rFonts w:ascii="Arial" w:hAnsi="Arial" w:cs="Arial"/>
          <w:b/>
          <w:bCs/>
          <w:sz w:val="24"/>
          <w:szCs w:val="24"/>
        </w:rPr>
        <w:t>.</w:t>
      </w:r>
      <w:r>
        <w:rPr>
          <w:rStyle w:val="fontstyle01"/>
          <w:rFonts w:ascii="Arial" w:hAnsi="Arial" w:cs="Arial"/>
          <w:b/>
          <w:bCs/>
          <w:sz w:val="24"/>
          <w:szCs w:val="24"/>
        </w:rPr>
        <w:t>O</w:t>
      </w:r>
      <w:r w:rsidR="00C54A24">
        <w:rPr>
          <w:rStyle w:val="fontstyle01"/>
          <w:rFonts w:ascii="Arial" w:hAnsi="Arial" w:cs="Arial"/>
          <w:b/>
          <w:bCs/>
          <w:sz w:val="24"/>
          <w:szCs w:val="24"/>
        </w:rPr>
        <w:t>.</w:t>
      </w:r>
      <w:r>
        <w:rPr>
          <w:rStyle w:val="fontstyle01"/>
          <w:rFonts w:ascii="Arial" w:hAnsi="Arial" w:cs="Arial"/>
          <w:b/>
          <w:bCs/>
          <w:sz w:val="24"/>
          <w:szCs w:val="24"/>
        </w:rPr>
        <w:tab/>
      </w:r>
      <w:r>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3</w:t>
      </w:r>
      <w:r w:rsidRPr="00B006F3">
        <w:rPr>
          <w:rStyle w:val="fontstyle01"/>
          <w:rFonts w:ascii="Arial" w:hAnsi="Arial" w:cs="Arial"/>
          <w:b/>
          <w:bCs/>
          <w:sz w:val="24"/>
          <w:szCs w:val="24"/>
          <w:vertAlign w:val="superscript"/>
        </w:rPr>
        <w:t>RD</w:t>
      </w:r>
      <w:r>
        <w:rPr>
          <w:rStyle w:val="fontstyle01"/>
          <w:rFonts w:ascii="Arial" w:hAnsi="Arial" w:cs="Arial"/>
          <w:b/>
          <w:bCs/>
          <w:sz w:val="24"/>
          <w:szCs w:val="24"/>
        </w:rPr>
        <w:t xml:space="preserve"> PLAINTIFF</w:t>
      </w:r>
    </w:p>
    <w:p w14:paraId="752E92CF" w14:textId="739E705F"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BENNETT MLAMLI NIKANI</w:t>
      </w:r>
      <w:r>
        <w:rPr>
          <w:rStyle w:val="fontstyle01"/>
          <w:rFonts w:ascii="Arial" w:hAnsi="Arial" w:cs="Arial"/>
          <w:b/>
          <w:bCs/>
          <w:sz w:val="24"/>
          <w:szCs w:val="24"/>
        </w:rPr>
        <w:tab/>
      </w:r>
      <w:r>
        <w:rPr>
          <w:rStyle w:val="fontstyle01"/>
          <w:rFonts w:ascii="Arial" w:hAnsi="Arial" w:cs="Arial"/>
          <w:b/>
          <w:bCs/>
          <w:sz w:val="24"/>
          <w:szCs w:val="24"/>
        </w:rPr>
        <w:tab/>
      </w:r>
      <w:r w:rsidR="00C54A24">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4</w:t>
      </w:r>
      <w:r w:rsidRPr="00B006F3">
        <w:rPr>
          <w:rStyle w:val="fontstyle01"/>
          <w:rFonts w:ascii="Arial" w:hAnsi="Arial" w:cs="Arial"/>
          <w:b/>
          <w:bCs/>
          <w:sz w:val="24"/>
          <w:szCs w:val="24"/>
          <w:vertAlign w:val="superscript"/>
        </w:rPr>
        <w:t>TH</w:t>
      </w:r>
      <w:r>
        <w:rPr>
          <w:rStyle w:val="fontstyle01"/>
          <w:rFonts w:ascii="Arial" w:hAnsi="Arial" w:cs="Arial"/>
          <w:b/>
          <w:bCs/>
          <w:sz w:val="24"/>
          <w:szCs w:val="24"/>
        </w:rPr>
        <w:t xml:space="preserve"> PLAINTIFF</w:t>
      </w:r>
    </w:p>
    <w:p w14:paraId="1E3819A4" w14:textId="47A523FA"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THE REGISTRAR OF DEEDS, PRETORIA</w:t>
      </w:r>
      <w:r w:rsidR="00C54A24">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5</w:t>
      </w:r>
      <w:r w:rsidRPr="00B006F3">
        <w:rPr>
          <w:rStyle w:val="fontstyle01"/>
          <w:rFonts w:ascii="Arial" w:hAnsi="Arial" w:cs="Arial"/>
          <w:b/>
          <w:bCs/>
          <w:sz w:val="24"/>
          <w:szCs w:val="24"/>
          <w:vertAlign w:val="superscript"/>
        </w:rPr>
        <w:t>TH</w:t>
      </w:r>
      <w:r>
        <w:rPr>
          <w:rStyle w:val="fontstyle01"/>
          <w:rFonts w:ascii="Arial" w:hAnsi="Arial" w:cs="Arial"/>
          <w:b/>
          <w:bCs/>
          <w:sz w:val="24"/>
          <w:szCs w:val="24"/>
        </w:rPr>
        <w:t xml:space="preserve"> PLAINTIFF</w:t>
      </w:r>
    </w:p>
    <w:p w14:paraId="43F23EA9" w14:textId="77777777" w:rsidR="00B006F3" w:rsidRDefault="00B006F3" w:rsidP="00EB7893">
      <w:pPr>
        <w:spacing w:after="0" w:line="360" w:lineRule="auto"/>
        <w:rPr>
          <w:rStyle w:val="fontstyle01"/>
          <w:rFonts w:ascii="Arial" w:hAnsi="Arial" w:cs="Arial"/>
          <w:b/>
          <w:bCs/>
          <w:sz w:val="24"/>
          <w:szCs w:val="24"/>
        </w:rPr>
      </w:pPr>
    </w:p>
    <w:p w14:paraId="16C302AB" w14:textId="3F5AAB4B"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 xml:space="preserve"> And </w:t>
      </w:r>
    </w:p>
    <w:p w14:paraId="146A242E" w14:textId="46FABA93" w:rsidR="00B006F3" w:rsidRDefault="00B006F3" w:rsidP="00EB7893">
      <w:pPr>
        <w:spacing w:after="0" w:line="360" w:lineRule="auto"/>
        <w:rPr>
          <w:rStyle w:val="fontstyle01"/>
          <w:rFonts w:ascii="Arial" w:hAnsi="Arial" w:cs="Arial"/>
          <w:b/>
          <w:bCs/>
          <w:sz w:val="24"/>
          <w:szCs w:val="24"/>
        </w:rPr>
      </w:pPr>
    </w:p>
    <w:p w14:paraId="04E3B8BD" w14:textId="3C4945B1" w:rsidR="00B006F3" w:rsidRPr="00B006F3" w:rsidRDefault="00B006F3" w:rsidP="00EB7893">
      <w:pPr>
        <w:spacing w:after="0" w:line="360" w:lineRule="auto"/>
        <w:rPr>
          <w:rStyle w:val="fontstyle01"/>
          <w:rFonts w:ascii="Arial" w:hAnsi="Arial" w:cs="Arial"/>
          <w:b/>
          <w:bCs/>
          <w:sz w:val="24"/>
          <w:szCs w:val="24"/>
        </w:rPr>
      </w:pPr>
      <w:r w:rsidRPr="00B006F3">
        <w:rPr>
          <w:rStyle w:val="fontstyle01"/>
          <w:rFonts w:ascii="Arial" w:hAnsi="Arial" w:cs="Arial"/>
          <w:b/>
          <w:bCs/>
          <w:sz w:val="24"/>
          <w:szCs w:val="24"/>
        </w:rPr>
        <w:t xml:space="preserve">JULIA MOITHERI RATSHITANGA </w:t>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1</w:t>
      </w:r>
      <w:r w:rsidRPr="00B006F3">
        <w:rPr>
          <w:rStyle w:val="fontstyle01"/>
          <w:rFonts w:ascii="Arial" w:hAnsi="Arial" w:cs="Arial"/>
          <w:b/>
          <w:bCs/>
          <w:sz w:val="24"/>
          <w:szCs w:val="24"/>
          <w:vertAlign w:val="superscript"/>
        </w:rPr>
        <w:t>ST</w:t>
      </w:r>
      <w:r>
        <w:rPr>
          <w:rStyle w:val="fontstyle01"/>
          <w:rFonts w:ascii="Arial" w:hAnsi="Arial" w:cs="Arial"/>
          <w:b/>
          <w:bCs/>
          <w:sz w:val="24"/>
          <w:szCs w:val="24"/>
        </w:rPr>
        <w:t xml:space="preserve"> DEFENDANT</w:t>
      </w:r>
    </w:p>
    <w:p w14:paraId="1BD46648" w14:textId="3BC6B17D" w:rsidR="00B006F3" w:rsidRDefault="00B006F3" w:rsidP="00EB7893">
      <w:pPr>
        <w:spacing w:after="0" w:line="360" w:lineRule="auto"/>
        <w:rPr>
          <w:rStyle w:val="fontstyle01"/>
          <w:rFonts w:ascii="Arial" w:hAnsi="Arial" w:cs="Arial"/>
          <w:b/>
          <w:bCs/>
          <w:sz w:val="24"/>
          <w:szCs w:val="24"/>
        </w:rPr>
      </w:pPr>
      <w:r w:rsidRPr="00B006F3">
        <w:rPr>
          <w:rStyle w:val="fontstyle01"/>
          <w:rFonts w:ascii="Arial" w:hAnsi="Arial" w:cs="Arial"/>
          <w:b/>
          <w:bCs/>
          <w:sz w:val="24"/>
          <w:szCs w:val="24"/>
        </w:rPr>
        <w:t xml:space="preserve">ESTHER MGIJIMA </w:t>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Pr="00B006F3">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2</w:t>
      </w:r>
      <w:r w:rsidRPr="00B006F3">
        <w:rPr>
          <w:rStyle w:val="fontstyle01"/>
          <w:rFonts w:ascii="Arial" w:hAnsi="Arial" w:cs="Arial"/>
          <w:b/>
          <w:bCs/>
          <w:sz w:val="24"/>
          <w:szCs w:val="24"/>
          <w:vertAlign w:val="superscript"/>
        </w:rPr>
        <w:t>ND</w:t>
      </w:r>
      <w:r>
        <w:rPr>
          <w:rStyle w:val="fontstyle01"/>
          <w:rFonts w:ascii="Arial" w:hAnsi="Arial" w:cs="Arial"/>
          <w:b/>
          <w:bCs/>
          <w:sz w:val="24"/>
          <w:szCs w:val="24"/>
        </w:rPr>
        <w:t xml:space="preserve"> DEFENDANT</w:t>
      </w:r>
    </w:p>
    <w:p w14:paraId="34AF8C18" w14:textId="009223FE" w:rsidR="00B006F3" w:rsidRDefault="00B006F3"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 xml:space="preserve">HENRY MGIJIMA </w:t>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sidR="00C54A24">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3</w:t>
      </w:r>
      <w:r w:rsidRPr="00B006F3">
        <w:rPr>
          <w:rStyle w:val="fontstyle01"/>
          <w:rFonts w:ascii="Arial" w:hAnsi="Arial" w:cs="Arial"/>
          <w:b/>
          <w:bCs/>
          <w:sz w:val="24"/>
          <w:szCs w:val="24"/>
          <w:vertAlign w:val="superscript"/>
        </w:rPr>
        <w:t>RD</w:t>
      </w:r>
      <w:r>
        <w:rPr>
          <w:rStyle w:val="fontstyle01"/>
          <w:rFonts w:ascii="Arial" w:hAnsi="Arial" w:cs="Arial"/>
          <w:b/>
          <w:bCs/>
          <w:sz w:val="24"/>
          <w:szCs w:val="24"/>
        </w:rPr>
        <w:t xml:space="preserve"> DEFENDANT</w:t>
      </w:r>
    </w:p>
    <w:p w14:paraId="28B0446A" w14:textId="7B101AC5" w:rsidR="00B006F3" w:rsidRDefault="00C54A24" w:rsidP="00EB7893">
      <w:pPr>
        <w:spacing w:after="0" w:line="360" w:lineRule="auto"/>
        <w:rPr>
          <w:rStyle w:val="fontstyle01"/>
          <w:rFonts w:ascii="Arial" w:hAnsi="Arial" w:cs="Arial"/>
          <w:b/>
          <w:bCs/>
          <w:sz w:val="24"/>
          <w:szCs w:val="24"/>
        </w:rPr>
      </w:pPr>
      <w:r>
        <w:rPr>
          <w:rStyle w:val="fontstyle01"/>
          <w:rFonts w:ascii="Arial" w:hAnsi="Arial" w:cs="Arial"/>
          <w:b/>
          <w:bCs/>
          <w:sz w:val="24"/>
          <w:szCs w:val="24"/>
        </w:rPr>
        <w:t>THE REGISTRAR OF DEEDS, PRETORIA</w:t>
      </w:r>
      <w:r>
        <w:rPr>
          <w:rStyle w:val="fontstyle01"/>
          <w:rFonts w:ascii="Arial" w:hAnsi="Arial" w:cs="Arial"/>
          <w:b/>
          <w:bCs/>
          <w:sz w:val="24"/>
          <w:szCs w:val="24"/>
        </w:rPr>
        <w:tab/>
      </w:r>
      <w:r>
        <w:rPr>
          <w:rStyle w:val="fontstyle01"/>
          <w:rFonts w:ascii="Arial" w:hAnsi="Arial" w:cs="Arial"/>
          <w:b/>
          <w:bCs/>
          <w:sz w:val="24"/>
          <w:szCs w:val="24"/>
        </w:rPr>
        <w:tab/>
      </w:r>
      <w:r>
        <w:rPr>
          <w:rStyle w:val="fontstyle01"/>
          <w:rFonts w:ascii="Arial" w:hAnsi="Arial" w:cs="Arial"/>
          <w:b/>
          <w:bCs/>
          <w:sz w:val="24"/>
          <w:szCs w:val="24"/>
        </w:rPr>
        <w:tab/>
      </w:r>
      <w:r w:rsidR="00397E28">
        <w:rPr>
          <w:rStyle w:val="fontstyle01"/>
          <w:rFonts w:ascii="Arial" w:hAnsi="Arial" w:cs="Arial"/>
          <w:b/>
          <w:bCs/>
          <w:sz w:val="24"/>
          <w:szCs w:val="24"/>
        </w:rPr>
        <w:tab/>
      </w:r>
      <w:r>
        <w:rPr>
          <w:rStyle w:val="fontstyle01"/>
          <w:rFonts w:ascii="Arial" w:hAnsi="Arial" w:cs="Arial"/>
          <w:b/>
          <w:bCs/>
          <w:sz w:val="24"/>
          <w:szCs w:val="24"/>
        </w:rPr>
        <w:t>4</w:t>
      </w:r>
      <w:r w:rsidRPr="00C54A24">
        <w:rPr>
          <w:rStyle w:val="fontstyle01"/>
          <w:rFonts w:ascii="Arial" w:hAnsi="Arial" w:cs="Arial"/>
          <w:b/>
          <w:bCs/>
          <w:sz w:val="24"/>
          <w:szCs w:val="24"/>
          <w:vertAlign w:val="superscript"/>
        </w:rPr>
        <w:t>TH</w:t>
      </w:r>
      <w:r>
        <w:rPr>
          <w:rStyle w:val="fontstyle01"/>
          <w:rFonts w:ascii="Arial" w:hAnsi="Arial" w:cs="Arial"/>
          <w:b/>
          <w:bCs/>
          <w:sz w:val="24"/>
          <w:szCs w:val="24"/>
        </w:rPr>
        <w:t xml:space="preserve"> DEFENDANT</w:t>
      </w:r>
    </w:p>
    <w:p w14:paraId="1232CF6F" w14:textId="77777777" w:rsidR="00B006F3" w:rsidRDefault="00B006F3" w:rsidP="00EB7893">
      <w:pPr>
        <w:spacing w:after="0" w:line="360" w:lineRule="auto"/>
        <w:rPr>
          <w:rStyle w:val="fontstyle01"/>
          <w:rFonts w:ascii="Arial" w:hAnsi="Arial" w:cs="Arial"/>
          <w:b/>
          <w:bCs/>
          <w:sz w:val="24"/>
          <w:szCs w:val="24"/>
        </w:rPr>
      </w:pPr>
    </w:p>
    <w:p w14:paraId="5704ECC2" w14:textId="77777777" w:rsidR="00B006F3" w:rsidRPr="00B006F3" w:rsidRDefault="00B006F3" w:rsidP="00EB7893">
      <w:pPr>
        <w:spacing w:after="0" w:line="360" w:lineRule="auto"/>
        <w:rPr>
          <w:rFonts w:ascii="Arial" w:hAnsi="Arial" w:cs="Arial"/>
          <w:b/>
          <w:bCs/>
          <w:color w:val="000000"/>
          <w:sz w:val="24"/>
          <w:szCs w:val="24"/>
        </w:rPr>
      </w:pPr>
    </w:p>
    <w:p w14:paraId="774EA3F2" w14:textId="77777777" w:rsidR="000E237B" w:rsidRPr="005B329C" w:rsidRDefault="000E237B" w:rsidP="00EB7893">
      <w:pPr>
        <w:pBdr>
          <w:bottom w:val="single" w:sz="12" w:space="1" w:color="auto"/>
        </w:pBdr>
        <w:spacing w:after="200" w:line="360" w:lineRule="auto"/>
        <w:contextualSpacing/>
        <w:rPr>
          <w:rFonts w:ascii="Arial" w:eastAsia="SimSun" w:hAnsi="Arial" w:cs="Arial"/>
          <w:b/>
          <w:sz w:val="24"/>
          <w:szCs w:val="24"/>
          <w:lang w:val="en-GB" w:eastAsia="zh-CN"/>
        </w:rPr>
      </w:pPr>
    </w:p>
    <w:p w14:paraId="1EF485C2" w14:textId="77777777" w:rsidR="000E237B" w:rsidRPr="005B329C" w:rsidRDefault="000E237B" w:rsidP="00EB7893">
      <w:pPr>
        <w:spacing w:after="0" w:line="360" w:lineRule="auto"/>
        <w:contextualSpacing/>
        <w:rPr>
          <w:rFonts w:ascii="Arial" w:eastAsia="SimSun" w:hAnsi="Arial" w:cs="Arial"/>
          <w:b/>
          <w:sz w:val="24"/>
          <w:szCs w:val="24"/>
          <w:lang w:val="en-GB" w:eastAsia="zh-CN"/>
        </w:rPr>
      </w:pPr>
    </w:p>
    <w:p w14:paraId="25BC2D48" w14:textId="77777777" w:rsidR="000E237B" w:rsidRPr="005B329C" w:rsidRDefault="000E237B" w:rsidP="00EB7893">
      <w:pPr>
        <w:pBdr>
          <w:bottom w:val="single" w:sz="12" w:space="1" w:color="auto"/>
        </w:pBdr>
        <w:spacing w:after="0" w:line="360" w:lineRule="auto"/>
        <w:contextualSpacing/>
        <w:jc w:val="center"/>
        <w:rPr>
          <w:rFonts w:ascii="Arial" w:eastAsia="SimSun" w:hAnsi="Arial" w:cs="Arial"/>
          <w:b/>
          <w:sz w:val="24"/>
          <w:szCs w:val="24"/>
          <w:lang w:val="en-GB" w:eastAsia="zh-CN"/>
        </w:rPr>
      </w:pPr>
      <w:r w:rsidRPr="005B329C">
        <w:rPr>
          <w:rFonts w:ascii="Arial" w:eastAsia="SimSun" w:hAnsi="Arial" w:cs="Arial"/>
          <w:b/>
          <w:sz w:val="24"/>
          <w:szCs w:val="24"/>
          <w:lang w:val="en-GB" w:eastAsia="zh-CN"/>
        </w:rPr>
        <w:t>JUDGMENT</w:t>
      </w:r>
    </w:p>
    <w:p w14:paraId="3F21F9C6" w14:textId="77777777" w:rsidR="000E237B" w:rsidRPr="005B329C" w:rsidRDefault="000E237B" w:rsidP="00EB7893">
      <w:pPr>
        <w:pBdr>
          <w:bottom w:val="single" w:sz="12" w:space="1" w:color="auto"/>
        </w:pBdr>
        <w:spacing w:after="0" w:line="360" w:lineRule="auto"/>
        <w:contextualSpacing/>
        <w:jc w:val="center"/>
        <w:rPr>
          <w:rFonts w:ascii="Arial" w:eastAsia="SimSun" w:hAnsi="Arial" w:cs="Arial"/>
          <w:b/>
          <w:sz w:val="24"/>
          <w:szCs w:val="24"/>
          <w:lang w:val="en-GB" w:eastAsia="zh-CN"/>
        </w:rPr>
      </w:pPr>
    </w:p>
    <w:p w14:paraId="7EDDBC7C" w14:textId="77777777" w:rsidR="00C54A24" w:rsidRDefault="00C54A24" w:rsidP="00063DEB">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lang w:val="en-ZA"/>
        </w:rPr>
      </w:pPr>
    </w:p>
    <w:p w14:paraId="5AAE35F6" w14:textId="1B94D018" w:rsidR="00BC4B91" w:rsidRPr="00C54A24" w:rsidRDefault="000E237B" w:rsidP="00EB7893">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lang w:val="en-ZA"/>
        </w:rPr>
      </w:pPr>
      <w:r w:rsidRPr="005B329C">
        <w:rPr>
          <w:rFonts w:ascii="Arial" w:eastAsia="Times New Roman" w:hAnsi="Arial" w:cs="Arial"/>
          <w:b/>
          <w:bCs/>
          <w:kern w:val="25"/>
          <w:sz w:val="24"/>
          <w:szCs w:val="24"/>
          <w:lang w:val="en-ZA"/>
        </w:rPr>
        <w:t>FLATELA J</w:t>
      </w:r>
    </w:p>
    <w:p w14:paraId="37A44186" w14:textId="77777777" w:rsidR="00BC4B91" w:rsidRDefault="00BC4B91" w:rsidP="00EB7893">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hAnsi="Arial" w:cs="Arial"/>
          <w:b/>
          <w:bCs/>
          <w:sz w:val="24"/>
          <w:szCs w:val="24"/>
        </w:rPr>
      </w:pPr>
    </w:p>
    <w:p w14:paraId="3DA40F2E" w14:textId="6858F462" w:rsidR="006D5ACC" w:rsidRPr="005B329C" w:rsidRDefault="00535383" w:rsidP="00EB7893">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lang w:val="en-ZA"/>
        </w:rPr>
      </w:pPr>
      <w:r w:rsidRPr="005B329C">
        <w:rPr>
          <w:rFonts w:ascii="Arial" w:hAnsi="Arial" w:cs="Arial"/>
          <w:b/>
          <w:bCs/>
          <w:sz w:val="24"/>
          <w:szCs w:val="24"/>
        </w:rPr>
        <w:t>I</w:t>
      </w:r>
      <w:r w:rsidR="008C7AB4" w:rsidRPr="005B329C">
        <w:rPr>
          <w:rFonts w:ascii="Arial" w:hAnsi="Arial" w:cs="Arial"/>
          <w:b/>
          <w:bCs/>
          <w:sz w:val="24"/>
          <w:szCs w:val="24"/>
        </w:rPr>
        <w:t xml:space="preserve">ntroduction </w:t>
      </w:r>
    </w:p>
    <w:p w14:paraId="1265426D" w14:textId="77777777" w:rsidR="006D5ACC" w:rsidRPr="005B329C" w:rsidRDefault="006D5ACC" w:rsidP="00EB7893">
      <w:pPr>
        <w:spacing w:after="0" w:line="360" w:lineRule="auto"/>
        <w:jc w:val="both"/>
        <w:rPr>
          <w:rFonts w:ascii="Arial" w:hAnsi="Arial" w:cs="Arial"/>
          <w:b/>
          <w:bCs/>
          <w:sz w:val="24"/>
          <w:szCs w:val="24"/>
        </w:rPr>
      </w:pPr>
    </w:p>
    <w:p w14:paraId="63EEDA79" w14:textId="32E2D6DB" w:rsidR="000417F1" w:rsidRPr="007C7A04" w:rsidRDefault="007C7A04" w:rsidP="007C7A0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D6798" w:rsidRPr="007C7A04">
        <w:rPr>
          <w:rFonts w:ascii="Arial" w:hAnsi="Arial" w:cs="Arial"/>
          <w:sz w:val="24"/>
          <w:szCs w:val="24"/>
        </w:rPr>
        <w:t xml:space="preserve">This is an opposed rescission application. It </w:t>
      </w:r>
      <w:r w:rsidR="00A21109" w:rsidRPr="007C7A04">
        <w:rPr>
          <w:rFonts w:ascii="Arial" w:hAnsi="Arial" w:cs="Arial"/>
          <w:sz w:val="24"/>
          <w:szCs w:val="24"/>
        </w:rPr>
        <w:t xml:space="preserve">came </w:t>
      </w:r>
      <w:r w:rsidR="005D6798" w:rsidRPr="007C7A04">
        <w:rPr>
          <w:rFonts w:ascii="Arial" w:hAnsi="Arial" w:cs="Arial"/>
          <w:sz w:val="24"/>
          <w:szCs w:val="24"/>
        </w:rPr>
        <w:t xml:space="preserve">before me on </w:t>
      </w:r>
      <w:r w:rsidR="00157AAB" w:rsidRPr="007C7A04">
        <w:rPr>
          <w:rFonts w:ascii="Arial" w:hAnsi="Arial" w:cs="Arial"/>
          <w:sz w:val="24"/>
          <w:szCs w:val="24"/>
        </w:rPr>
        <w:t>28</w:t>
      </w:r>
      <w:r w:rsidR="005D6798" w:rsidRPr="007C7A04">
        <w:rPr>
          <w:rFonts w:ascii="Arial" w:hAnsi="Arial" w:cs="Arial"/>
          <w:sz w:val="24"/>
          <w:szCs w:val="24"/>
        </w:rPr>
        <w:t xml:space="preserve"> November 2022. </w:t>
      </w:r>
      <w:r w:rsidR="00E251DD" w:rsidRPr="007C7A04">
        <w:rPr>
          <w:rFonts w:ascii="Arial" w:hAnsi="Arial" w:cs="Arial"/>
          <w:sz w:val="24"/>
          <w:szCs w:val="24"/>
        </w:rPr>
        <w:t xml:space="preserve">On </w:t>
      </w:r>
      <w:r w:rsidR="00157AAB" w:rsidRPr="007C7A04">
        <w:rPr>
          <w:rFonts w:ascii="Arial" w:hAnsi="Arial" w:cs="Arial"/>
          <w:sz w:val="24"/>
          <w:szCs w:val="24"/>
        </w:rPr>
        <w:t xml:space="preserve">30 </w:t>
      </w:r>
      <w:proofErr w:type="gramStart"/>
      <w:r w:rsidR="00157AAB" w:rsidRPr="007C7A04">
        <w:rPr>
          <w:rFonts w:ascii="Arial" w:hAnsi="Arial" w:cs="Arial"/>
          <w:sz w:val="24"/>
          <w:szCs w:val="24"/>
        </w:rPr>
        <w:t xml:space="preserve">November </w:t>
      </w:r>
      <w:r w:rsidR="00E251DD" w:rsidRPr="007C7A04">
        <w:rPr>
          <w:rFonts w:ascii="Arial" w:hAnsi="Arial" w:cs="Arial"/>
          <w:sz w:val="24"/>
          <w:szCs w:val="24"/>
        </w:rPr>
        <w:t xml:space="preserve"> 2022</w:t>
      </w:r>
      <w:proofErr w:type="gramEnd"/>
      <w:r w:rsidR="00541DD5" w:rsidRPr="007C7A04">
        <w:rPr>
          <w:rFonts w:ascii="Arial" w:hAnsi="Arial" w:cs="Arial"/>
          <w:sz w:val="24"/>
          <w:szCs w:val="24"/>
        </w:rPr>
        <w:t>,</w:t>
      </w:r>
      <w:r w:rsidR="00E251DD" w:rsidRPr="007C7A04">
        <w:rPr>
          <w:rFonts w:ascii="Arial" w:hAnsi="Arial" w:cs="Arial"/>
          <w:sz w:val="24"/>
          <w:szCs w:val="24"/>
        </w:rPr>
        <w:t xml:space="preserve"> I</w:t>
      </w:r>
      <w:r w:rsidR="00194E2F" w:rsidRPr="007C7A04">
        <w:rPr>
          <w:rFonts w:ascii="Arial" w:hAnsi="Arial" w:cs="Arial"/>
          <w:sz w:val="24"/>
          <w:szCs w:val="24"/>
        </w:rPr>
        <w:t xml:space="preserve"> granted an order dismissing the </w:t>
      </w:r>
      <w:r w:rsidR="00C603B1" w:rsidRPr="007C7A04">
        <w:rPr>
          <w:rFonts w:ascii="Arial" w:hAnsi="Arial" w:cs="Arial"/>
          <w:sz w:val="24"/>
          <w:szCs w:val="24"/>
        </w:rPr>
        <w:t>applicant’s</w:t>
      </w:r>
      <w:r w:rsidR="00194E2F" w:rsidRPr="007C7A04">
        <w:rPr>
          <w:rFonts w:ascii="Arial" w:hAnsi="Arial" w:cs="Arial"/>
          <w:sz w:val="24"/>
          <w:szCs w:val="24"/>
        </w:rPr>
        <w:t xml:space="preserve"> rescission </w:t>
      </w:r>
      <w:r w:rsidR="00194E2F" w:rsidRPr="007C7A04">
        <w:rPr>
          <w:rFonts w:ascii="Arial" w:hAnsi="Arial" w:cs="Arial"/>
          <w:sz w:val="24"/>
          <w:szCs w:val="24"/>
        </w:rPr>
        <w:lastRenderedPageBreak/>
        <w:t>application with costs</w:t>
      </w:r>
      <w:r w:rsidR="0044301C" w:rsidRPr="007C7A04">
        <w:rPr>
          <w:rFonts w:ascii="Arial" w:hAnsi="Arial" w:cs="Arial"/>
          <w:sz w:val="24"/>
          <w:szCs w:val="24"/>
        </w:rPr>
        <w:t xml:space="preserve">. I indicated </w:t>
      </w:r>
      <w:r w:rsidR="0082628F" w:rsidRPr="007C7A04">
        <w:rPr>
          <w:rFonts w:ascii="Arial" w:hAnsi="Arial" w:cs="Arial"/>
          <w:sz w:val="24"/>
          <w:szCs w:val="24"/>
        </w:rPr>
        <w:t xml:space="preserve">that </w:t>
      </w:r>
      <w:r w:rsidR="0044301C" w:rsidRPr="007C7A04">
        <w:rPr>
          <w:rFonts w:ascii="Arial" w:hAnsi="Arial" w:cs="Arial"/>
          <w:sz w:val="24"/>
          <w:szCs w:val="24"/>
        </w:rPr>
        <w:t>I would provide the reason for the order.</w:t>
      </w:r>
      <w:r w:rsidR="0082628F" w:rsidRPr="007C7A04">
        <w:rPr>
          <w:rFonts w:ascii="Arial" w:hAnsi="Arial" w:cs="Arial"/>
          <w:sz w:val="24"/>
          <w:szCs w:val="24"/>
        </w:rPr>
        <w:t xml:space="preserve"> These are they.</w:t>
      </w:r>
    </w:p>
    <w:p w14:paraId="1669522F" w14:textId="77777777" w:rsidR="00541DD5" w:rsidRDefault="00541DD5" w:rsidP="00EB7893">
      <w:pPr>
        <w:pStyle w:val="ListParagraph"/>
        <w:spacing w:after="0" w:line="360" w:lineRule="auto"/>
        <w:ind w:left="0"/>
        <w:jc w:val="both"/>
        <w:rPr>
          <w:rFonts w:ascii="Arial" w:hAnsi="Arial" w:cs="Arial"/>
          <w:sz w:val="24"/>
          <w:szCs w:val="24"/>
        </w:rPr>
      </w:pPr>
    </w:p>
    <w:p w14:paraId="22360519" w14:textId="11547614" w:rsidR="00B37103" w:rsidRPr="007C7A04" w:rsidRDefault="007C7A04" w:rsidP="007C7A0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37103" w:rsidRPr="007C7A04">
        <w:rPr>
          <w:rFonts w:ascii="Arial" w:hAnsi="Arial" w:cs="Arial"/>
          <w:sz w:val="24"/>
          <w:szCs w:val="24"/>
        </w:rPr>
        <w:t xml:space="preserve">On 1 August 2019, </w:t>
      </w:r>
      <w:proofErr w:type="spellStart"/>
      <w:r w:rsidR="00B37103" w:rsidRPr="007C7A04">
        <w:rPr>
          <w:rFonts w:ascii="Arial" w:hAnsi="Arial" w:cs="Arial"/>
          <w:sz w:val="24"/>
          <w:szCs w:val="24"/>
        </w:rPr>
        <w:t>Malunga</w:t>
      </w:r>
      <w:r w:rsidR="00137D14" w:rsidRPr="007C7A04">
        <w:rPr>
          <w:rFonts w:ascii="Arial" w:hAnsi="Arial" w:cs="Arial"/>
          <w:sz w:val="24"/>
          <w:szCs w:val="24"/>
        </w:rPr>
        <w:t>n</w:t>
      </w:r>
      <w:r w:rsidR="00C603B1" w:rsidRPr="007C7A04">
        <w:rPr>
          <w:rFonts w:ascii="Arial" w:hAnsi="Arial" w:cs="Arial"/>
          <w:sz w:val="24"/>
          <w:szCs w:val="24"/>
        </w:rPr>
        <w:t>a</w:t>
      </w:r>
      <w:proofErr w:type="spellEnd"/>
      <w:r w:rsidR="00B37103" w:rsidRPr="007C7A04">
        <w:rPr>
          <w:rFonts w:ascii="Arial" w:hAnsi="Arial" w:cs="Arial"/>
          <w:sz w:val="24"/>
          <w:szCs w:val="24"/>
        </w:rPr>
        <w:t xml:space="preserve"> AJ granted summary judgment against the first applicant in </w:t>
      </w:r>
      <w:proofErr w:type="spellStart"/>
      <w:r w:rsidR="00B37103" w:rsidRPr="007C7A04">
        <w:rPr>
          <w:rFonts w:ascii="Arial" w:hAnsi="Arial" w:cs="Arial"/>
          <w:sz w:val="24"/>
          <w:szCs w:val="24"/>
        </w:rPr>
        <w:t>favour</w:t>
      </w:r>
      <w:proofErr w:type="spellEnd"/>
      <w:r w:rsidR="00B37103" w:rsidRPr="007C7A04">
        <w:rPr>
          <w:rFonts w:ascii="Arial" w:hAnsi="Arial" w:cs="Arial"/>
          <w:sz w:val="24"/>
          <w:szCs w:val="24"/>
        </w:rPr>
        <w:t xml:space="preserve"> of the first respondent. The first applicant was ordered to pay first respondent R</w:t>
      </w:r>
      <w:r w:rsidR="00B37103" w:rsidRPr="007C7A04">
        <w:rPr>
          <w:rFonts w:ascii="Arial" w:hAnsi="Arial" w:cs="Arial"/>
          <w:bCs/>
          <w:sz w:val="24"/>
          <w:szCs w:val="24"/>
        </w:rPr>
        <w:t>13 338 334.83</w:t>
      </w:r>
      <w:r w:rsidR="00B37103" w:rsidRPr="007C7A04">
        <w:rPr>
          <w:rFonts w:ascii="Arial" w:hAnsi="Arial" w:cs="Arial"/>
          <w:sz w:val="24"/>
          <w:szCs w:val="24"/>
        </w:rPr>
        <w:t>.</w:t>
      </w:r>
      <w:r w:rsidR="00B37103" w:rsidRPr="007C7A04">
        <w:rPr>
          <w:rFonts w:ascii="Calibri" w:hAnsi="Calibri" w:cs="Calibri"/>
        </w:rPr>
        <w:t xml:space="preserve"> </w:t>
      </w:r>
      <w:r w:rsidR="00B37103" w:rsidRPr="007C7A04">
        <w:rPr>
          <w:rFonts w:ascii="Arial" w:eastAsia="Times New Roman" w:hAnsi="Arial" w:cs="Arial"/>
          <w:kern w:val="25"/>
          <w:sz w:val="24"/>
          <w:szCs w:val="24"/>
          <w:lang w:val="en-ZA"/>
        </w:rPr>
        <w:t xml:space="preserve">(Thirteen Million and three hundred and thirty-eight thousand, three hundred and thirty-four rands, eighty-three cents) </w:t>
      </w:r>
      <w:r w:rsidR="00B37103" w:rsidRPr="007C7A04">
        <w:rPr>
          <w:rFonts w:ascii="Arial" w:hAnsi="Arial" w:cs="Arial"/>
          <w:sz w:val="24"/>
          <w:szCs w:val="24"/>
        </w:rPr>
        <w:t>with the interest rate at 10.25% per annum and costs of suit.</w:t>
      </w:r>
    </w:p>
    <w:p w14:paraId="0D6E4A14" w14:textId="77777777" w:rsidR="00B37103" w:rsidRPr="00EB7893" w:rsidRDefault="00B37103" w:rsidP="00EB7893">
      <w:pPr>
        <w:spacing w:line="360" w:lineRule="auto"/>
        <w:rPr>
          <w:rFonts w:ascii="Arial" w:hAnsi="Arial" w:cs="Arial"/>
          <w:sz w:val="24"/>
          <w:szCs w:val="24"/>
        </w:rPr>
      </w:pPr>
    </w:p>
    <w:p w14:paraId="5B1CAB5E" w14:textId="2A892815" w:rsidR="00B37103" w:rsidRPr="007C7A04" w:rsidRDefault="007C7A04" w:rsidP="007C7A0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37103" w:rsidRPr="007C7A04">
        <w:rPr>
          <w:rFonts w:ascii="Arial" w:hAnsi="Arial" w:cs="Arial"/>
          <w:sz w:val="24"/>
          <w:szCs w:val="24"/>
        </w:rPr>
        <w:t xml:space="preserve">Aggrieved by the judgment, the applicants instructed Grove &amp; </w:t>
      </w:r>
      <w:proofErr w:type="spellStart"/>
      <w:r w:rsidR="00B37103" w:rsidRPr="007C7A04">
        <w:rPr>
          <w:rFonts w:ascii="Arial" w:hAnsi="Arial" w:cs="Arial"/>
          <w:sz w:val="24"/>
          <w:szCs w:val="24"/>
        </w:rPr>
        <w:t>Dormehl</w:t>
      </w:r>
      <w:proofErr w:type="spellEnd"/>
      <w:r w:rsidR="00B37103" w:rsidRPr="007C7A04">
        <w:rPr>
          <w:rFonts w:ascii="Arial" w:hAnsi="Arial" w:cs="Arial"/>
          <w:sz w:val="24"/>
          <w:szCs w:val="24"/>
        </w:rPr>
        <w:t xml:space="preserve"> Attorneys to file an application for leave to appeal to the full bench of this court and or to the Supreme Court of Appeal (SCA). The application for leave to appeal was filed on 23 August 2019. </w:t>
      </w:r>
      <w:proofErr w:type="spellStart"/>
      <w:r w:rsidR="00B37103" w:rsidRPr="007C7A04">
        <w:rPr>
          <w:rFonts w:ascii="Arial" w:hAnsi="Arial" w:cs="Arial"/>
          <w:sz w:val="24"/>
          <w:szCs w:val="24"/>
        </w:rPr>
        <w:t>Malunga</w:t>
      </w:r>
      <w:r w:rsidR="00541DD5" w:rsidRPr="007C7A04">
        <w:rPr>
          <w:rFonts w:ascii="Arial" w:hAnsi="Arial" w:cs="Arial"/>
          <w:sz w:val="24"/>
          <w:szCs w:val="24"/>
        </w:rPr>
        <w:t>n</w:t>
      </w:r>
      <w:r w:rsidR="00C603B1" w:rsidRPr="007C7A04">
        <w:rPr>
          <w:rFonts w:ascii="Arial" w:hAnsi="Arial" w:cs="Arial"/>
          <w:sz w:val="24"/>
          <w:szCs w:val="24"/>
        </w:rPr>
        <w:t>a</w:t>
      </w:r>
      <w:proofErr w:type="spellEnd"/>
      <w:r w:rsidR="00B37103" w:rsidRPr="007C7A04">
        <w:rPr>
          <w:rFonts w:ascii="Arial" w:hAnsi="Arial" w:cs="Arial"/>
          <w:sz w:val="24"/>
          <w:szCs w:val="24"/>
        </w:rPr>
        <w:t xml:space="preserve"> AJ dismissed</w:t>
      </w:r>
      <w:r w:rsidR="00541DD5" w:rsidRPr="007C7A04">
        <w:rPr>
          <w:rFonts w:ascii="Arial" w:hAnsi="Arial" w:cs="Arial"/>
          <w:sz w:val="24"/>
          <w:szCs w:val="24"/>
        </w:rPr>
        <w:t xml:space="preserve"> the leave to appeal</w:t>
      </w:r>
      <w:r w:rsidR="00B37103" w:rsidRPr="007C7A04">
        <w:rPr>
          <w:rFonts w:ascii="Arial" w:hAnsi="Arial" w:cs="Arial"/>
          <w:sz w:val="24"/>
          <w:szCs w:val="24"/>
        </w:rPr>
        <w:t xml:space="preserve"> on 21 February 2020. The applicant did not petition the SCA for a leave to appeal.</w:t>
      </w:r>
    </w:p>
    <w:p w14:paraId="75E727A3" w14:textId="77777777" w:rsidR="00B37103" w:rsidRPr="00CA4FE3" w:rsidRDefault="00B37103" w:rsidP="00EB7893">
      <w:pPr>
        <w:pStyle w:val="ListParagraph"/>
        <w:spacing w:line="360" w:lineRule="auto"/>
        <w:rPr>
          <w:rFonts w:ascii="Arial" w:hAnsi="Arial" w:cs="Arial"/>
          <w:sz w:val="24"/>
          <w:szCs w:val="24"/>
        </w:rPr>
      </w:pPr>
    </w:p>
    <w:p w14:paraId="3FE88709" w14:textId="4210C71E" w:rsidR="00B37103" w:rsidRPr="007C7A04" w:rsidRDefault="007C7A04" w:rsidP="007C7A0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37103" w:rsidRPr="007C7A04">
        <w:rPr>
          <w:rFonts w:ascii="Arial" w:hAnsi="Arial" w:cs="Arial"/>
          <w:sz w:val="24"/>
          <w:szCs w:val="24"/>
        </w:rPr>
        <w:t>It is the judgment of 1 August 2019 which is the subject of this rescission.</w:t>
      </w:r>
    </w:p>
    <w:p w14:paraId="67FAF92C" w14:textId="5691309F" w:rsidR="00B37103" w:rsidRDefault="00B37103" w:rsidP="00EB7893">
      <w:pPr>
        <w:pStyle w:val="ListParagraph"/>
        <w:spacing w:after="0" w:line="360" w:lineRule="auto"/>
        <w:ind w:left="0"/>
        <w:jc w:val="both"/>
        <w:rPr>
          <w:rFonts w:ascii="Arial" w:hAnsi="Arial" w:cs="Arial"/>
          <w:sz w:val="24"/>
          <w:szCs w:val="24"/>
        </w:rPr>
      </w:pPr>
    </w:p>
    <w:p w14:paraId="1B032120" w14:textId="74DD76D8" w:rsidR="00B37103" w:rsidRPr="00B37103" w:rsidRDefault="00B37103" w:rsidP="00EB7893">
      <w:pPr>
        <w:pStyle w:val="ListParagraph"/>
        <w:spacing w:after="0" w:line="360" w:lineRule="auto"/>
        <w:ind w:left="0"/>
        <w:jc w:val="both"/>
        <w:rPr>
          <w:rFonts w:ascii="Arial" w:hAnsi="Arial" w:cs="Arial"/>
          <w:b/>
          <w:bCs/>
          <w:sz w:val="24"/>
          <w:szCs w:val="24"/>
        </w:rPr>
      </w:pPr>
      <w:r w:rsidRPr="00B37103">
        <w:rPr>
          <w:rFonts w:ascii="Arial" w:hAnsi="Arial" w:cs="Arial"/>
          <w:b/>
          <w:bCs/>
          <w:sz w:val="24"/>
          <w:szCs w:val="24"/>
        </w:rPr>
        <w:t>Factual Background</w:t>
      </w:r>
    </w:p>
    <w:p w14:paraId="7EADD00F" w14:textId="77777777" w:rsidR="00A21109" w:rsidRPr="000417F1" w:rsidRDefault="00A21109" w:rsidP="00EB7893">
      <w:pPr>
        <w:pStyle w:val="ListParagraph"/>
        <w:spacing w:after="0" w:line="360" w:lineRule="auto"/>
        <w:ind w:left="0"/>
        <w:jc w:val="both"/>
        <w:rPr>
          <w:rFonts w:ascii="Arial" w:hAnsi="Arial" w:cs="Arial"/>
          <w:sz w:val="24"/>
          <w:szCs w:val="24"/>
        </w:rPr>
      </w:pPr>
    </w:p>
    <w:p w14:paraId="761A466D" w14:textId="618751C3" w:rsidR="00B61AC9" w:rsidRPr="007C7A04" w:rsidRDefault="007C7A04" w:rsidP="007C7A0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61AC9" w:rsidRPr="007C7A04">
        <w:rPr>
          <w:rFonts w:ascii="Arial" w:hAnsi="Arial" w:cs="Arial"/>
          <w:sz w:val="24"/>
          <w:szCs w:val="24"/>
        </w:rPr>
        <w:t xml:space="preserve">The parties have long history of litigation. Although the historical background is </w:t>
      </w:r>
      <w:proofErr w:type="spellStart"/>
      <w:r w:rsidR="00B61AC9" w:rsidRPr="007C7A04">
        <w:rPr>
          <w:rFonts w:ascii="Arial" w:hAnsi="Arial" w:cs="Arial"/>
          <w:sz w:val="24"/>
          <w:szCs w:val="24"/>
        </w:rPr>
        <w:t>summarised</w:t>
      </w:r>
      <w:proofErr w:type="spellEnd"/>
      <w:r w:rsidR="00B61AC9" w:rsidRPr="007C7A04">
        <w:rPr>
          <w:rFonts w:ascii="Arial" w:hAnsi="Arial" w:cs="Arial"/>
          <w:sz w:val="24"/>
          <w:szCs w:val="24"/>
        </w:rPr>
        <w:t xml:space="preserve"> in </w:t>
      </w:r>
      <w:proofErr w:type="spellStart"/>
      <w:r w:rsidR="00B61AC9" w:rsidRPr="007C7A04">
        <w:rPr>
          <w:rFonts w:ascii="Arial" w:hAnsi="Arial" w:cs="Arial"/>
          <w:sz w:val="24"/>
          <w:szCs w:val="24"/>
        </w:rPr>
        <w:t>Malunga</w:t>
      </w:r>
      <w:r w:rsidR="00541DD5" w:rsidRPr="007C7A04">
        <w:rPr>
          <w:rFonts w:ascii="Arial" w:hAnsi="Arial" w:cs="Arial"/>
          <w:sz w:val="24"/>
          <w:szCs w:val="24"/>
        </w:rPr>
        <w:t>n</w:t>
      </w:r>
      <w:r w:rsidR="00C603B1" w:rsidRPr="007C7A04">
        <w:rPr>
          <w:rFonts w:ascii="Arial" w:hAnsi="Arial" w:cs="Arial"/>
          <w:sz w:val="24"/>
          <w:szCs w:val="24"/>
        </w:rPr>
        <w:t>a</w:t>
      </w:r>
      <w:proofErr w:type="spellEnd"/>
      <w:r w:rsidR="00B61AC9" w:rsidRPr="007C7A04">
        <w:rPr>
          <w:rFonts w:ascii="Arial" w:hAnsi="Arial" w:cs="Arial"/>
          <w:sz w:val="24"/>
          <w:szCs w:val="24"/>
        </w:rPr>
        <w:t xml:space="preserve"> AJ judgments, a detailed background is unavoidable for the determination of this matter. </w:t>
      </w:r>
    </w:p>
    <w:p w14:paraId="26EC6CBD" w14:textId="77777777" w:rsidR="00B61AC9" w:rsidRDefault="00B61AC9" w:rsidP="00EB7893">
      <w:pPr>
        <w:pStyle w:val="ListParagraph"/>
        <w:spacing w:after="0" w:line="360" w:lineRule="auto"/>
        <w:ind w:left="0"/>
        <w:jc w:val="both"/>
        <w:rPr>
          <w:rFonts w:ascii="Arial" w:hAnsi="Arial" w:cs="Arial"/>
          <w:sz w:val="24"/>
          <w:szCs w:val="24"/>
        </w:rPr>
      </w:pPr>
    </w:p>
    <w:p w14:paraId="209522E4" w14:textId="64D2F0CF" w:rsidR="00630E4F" w:rsidRPr="007C7A04" w:rsidRDefault="007C7A04" w:rsidP="007C7A0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21109" w:rsidRPr="007C7A04">
        <w:rPr>
          <w:rFonts w:ascii="Arial" w:hAnsi="Arial" w:cs="Arial"/>
          <w:sz w:val="24"/>
          <w:szCs w:val="24"/>
        </w:rPr>
        <w:t xml:space="preserve">The first applicant, Ms. Julia </w:t>
      </w:r>
      <w:proofErr w:type="spellStart"/>
      <w:r w:rsidR="00A21109" w:rsidRPr="007C7A04">
        <w:rPr>
          <w:rFonts w:ascii="Arial" w:hAnsi="Arial" w:cs="Arial"/>
          <w:sz w:val="24"/>
          <w:szCs w:val="24"/>
        </w:rPr>
        <w:t>Moitheri</w:t>
      </w:r>
      <w:proofErr w:type="spellEnd"/>
      <w:r w:rsidR="00A21109" w:rsidRPr="007C7A04">
        <w:rPr>
          <w:rFonts w:ascii="Arial" w:hAnsi="Arial" w:cs="Arial"/>
          <w:sz w:val="24"/>
          <w:szCs w:val="24"/>
        </w:rPr>
        <w:t xml:space="preserve"> </w:t>
      </w:r>
      <w:proofErr w:type="spellStart"/>
      <w:r w:rsidR="00A21109" w:rsidRPr="007C7A04">
        <w:rPr>
          <w:rFonts w:ascii="Arial" w:hAnsi="Arial" w:cs="Arial"/>
          <w:sz w:val="24"/>
          <w:szCs w:val="24"/>
        </w:rPr>
        <w:t>Ratshitanga</w:t>
      </w:r>
      <w:proofErr w:type="spellEnd"/>
      <w:r w:rsidR="00A21109" w:rsidRPr="007C7A04">
        <w:rPr>
          <w:rFonts w:ascii="Arial" w:hAnsi="Arial" w:cs="Arial"/>
          <w:sz w:val="24"/>
          <w:szCs w:val="24"/>
        </w:rPr>
        <w:t xml:space="preserve"> (</w:t>
      </w:r>
      <w:proofErr w:type="spellStart"/>
      <w:r w:rsidR="00A21109" w:rsidRPr="007C7A04">
        <w:rPr>
          <w:rFonts w:ascii="Arial" w:hAnsi="Arial" w:cs="Arial"/>
          <w:sz w:val="24"/>
          <w:szCs w:val="24"/>
        </w:rPr>
        <w:t>Ratshitanga</w:t>
      </w:r>
      <w:proofErr w:type="spellEnd"/>
      <w:r w:rsidR="00A21109" w:rsidRPr="007C7A04">
        <w:rPr>
          <w:rFonts w:ascii="Arial" w:hAnsi="Arial" w:cs="Arial"/>
          <w:sz w:val="24"/>
          <w:szCs w:val="24"/>
        </w:rPr>
        <w:t>)</w:t>
      </w:r>
      <w:r w:rsidR="00E724C5" w:rsidRPr="007C7A04">
        <w:rPr>
          <w:rFonts w:ascii="Arial" w:hAnsi="Arial" w:cs="Arial"/>
          <w:sz w:val="24"/>
          <w:szCs w:val="24"/>
        </w:rPr>
        <w:t>,</w:t>
      </w:r>
      <w:r w:rsidR="00A21109" w:rsidRPr="007C7A04">
        <w:rPr>
          <w:rFonts w:ascii="Arial" w:hAnsi="Arial" w:cs="Arial"/>
          <w:sz w:val="24"/>
          <w:szCs w:val="24"/>
        </w:rPr>
        <w:t xml:space="preserve"> </w:t>
      </w:r>
      <w:r w:rsidR="00647F4C" w:rsidRPr="007C7A04">
        <w:rPr>
          <w:rFonts w:ascii="Arial" w:hAnsi="Arial" w:cs="Arial"/>
          <w:sz w:val="24"/>
          <w:szCs w:val="24"/>
        </w:rPr>
        <w:t xml:space="preserve">is a former administrator </w:t>
      </w:r>
      <w:r w:rsidR="0044301C" w:rsidRPr="007C7A04">
        <w:rPr>
          <w:rFonts w:ascii="Arial" w:hAnsi="Arial" w:cs="Arial"/>
          <w:sz w:val="24"/>
          <w:szCs w:val="24"/>
        </w:rPr>
        <w:t>of Peermont</w:t>
      </w:r>
      <w:r w:rsidR="00A21109" w:rsidRPr="007C7A04">
        <w:rPr>
          <w:rFonts w:ascii="Arial" w:hAnsi="Arial" w:cs="Arial"/>
          <w:sz w:val="24"/>
          <w:szCs w:val="24"/>
        </w:rPr>
        <w:t xml:space="preserve"> Children’s Trust </w:t>
      </w:r>
      <w:r w:rsidR="00C603B1" w:rsidRPr="007C7A04">
        <w:rPr>
          <w:rFonts w:ascii="Arial" w:hAnsi="Arial" w:cs="Arial"/>
          <w:sz w:val="24"/>
          <w:szCs w:val="24"/>
        </w:rPr>
        <w:t>(the</w:t>
      </w:r>
      <w:r w:rsidR="00F02EC6" w:rsidRPr="007C7A04">
        <w:rPr>
          <w:rFonts w:ascii="Arial" w:hAnsi="Arial" w:cs="Arial"/>
          <w:sz w:val="24"/>
          <w:szCs w:val="24"/>
        </w:rPr>
        <w:t xml:space="preserve"> </w:t>
      </w:r>
      <w:r w:rsidR="00A21109" w:rsidRPr="007C7A04">
        <w:rPr>
          <w:rFonts w:ascii="Arial" w:hAnsi="Arial" w:cs="Arial"/>
          <w:sz w:val="24"/>
          <w:szCs w:val="24"/>
        </w:rPr>
        <w:t>Trust</w:t>
      </w:r>
      <w:r w:rsidR="0044301C" w:rsidRPr="007C7A04">
        <w:rPr>
          <w:rFonts w:ascii="Arial" w:hAnsi="Arial" w:cs="Arial"/>
          <w:sz w:val="24"/>
          <w:szCs w:val="24"/>
        </w:rPr>
        <w:t>)</w:t>
      </w:r>
      <w:r w:rsidR="00E724C5" w:rsidRPr="007C7A04">
        <w:rPr>
          <w:rFonts w:ascii="Arial" w:hAnsi="Arial" w:cs="Arial"/>
          <w:sz w:val="24"/>
          <w:szCs w:val="24"/>
        </w:rPr>
        <w:t>. The Trust is</w:t>
      </w:r>
      <w:r w:rsidR="0044301C" w:rsidRPr="007C7A04">
        <w:rPr>
          <w:rFonts w:ascii="Arial" w:hAnsi="Arial" w:cs="Arial"/>
          <w:sz w:val="24"/>
          <w:szCs w:val="24"/>
        </w:rPr>
        <w:t xml:space="preserve"> represented </w:t>
      </w:r>
      <w:r w:rsidR="00E724C5" w:rsidRPr="007C7A04">
        <w:rPr>
          <w:rFonts w:ascii="Arial" w:hAnsi="Arial" w:cs="Arial"/>
          <w:sz w:val="24"/>
          <w:szCs w:val="24"/>
        </w:rPr>
        <w:t xml:space="preserve">in this matter </w:t>
      </w:r>
      <w:r w:rsidR="0044301C" w:rsidRPr="007C7A04">
        <w:rPr>
          <w:rFonts w:ascii="Arial" w:hAnsi="Arial" w:cs="Arial"/>
          <w:sz w:val="24"/>
          <w:szCs w:val="24"/>
        </w:rPr>
        <w:t xml:space="preserve">by </w:t>
      </w:r>
      <w:r w:rsidR="00F02EC6" w:rsidRPr="007C7A04">
        <w:rPr>
          <w:rFonts w:ascii="Arial" w:hAnsi="Arial" w:cs="Arial"/>
          <w:sz w:val="24"/>
          <w:szCs w:val="24"/>
        </w:rPr>
        <w:t>first, second, third, and fourth respondents; in their capacity as Trustees of the Trust</w:t>
      </w:r>
      <w:r w:rsidR="0044301C" w:rsidRPr="007C7A04">
        <w:rPr>
          <w:rFonts w:ascii="Arial" w:hAnsi="Arial" w:cs="Arial"/>
          <w:sz w:val="24"/>
          <w:szCs w:val="24"/>
        </w:rPr>
        <w:t>.</w:t>
      </w:r>
      <w:r w:rsidR="00A21109" w:rsidRPr="007C7A04">
        <w:rPr>
          <w:rFonts w:ascii="Arial" w:hAnsi="Arial" w:cs="Arial"/>
          <w:sz w:val="24"/>
          <w:szCs w:val="24"/>
        </w:rPr>
        <w:t xml:space="preserve"> She </w:t>
      </w:r>
      <w:r w:rsidR="0044301C" w:rsidRPr="007C7A04">
        <w:rPr>
          <w:rFonts w:ascii="Arial" w:hAnsi="Arial" w:cs="Arial"/>
          <w:sz w:val="24"/>
          <w:szCs w:val="24"/>
        </w:rPr>
        <w:t xml:space="preserve">was employed from </w:t>
      </w:r>
      <w:r w:rsidR="00A21109" w:rsidRPr="007C7A04">
        <w:rPr>
          <w:rFonts w:ascii="Arial" w:hAnsi="Arial" w:cs="Arial"/>
          <w:sz w:val="24"/>
          <w:szCs w:val="24"/>
        </w:rPr>
        <w:t xml:space="preserve">1 June 2008 </w:t>
      </w:r>
      <w:r w:rsidR="0044301C" w:rsidRPr="007C7A04">
        <w:rPr>
          <w:rFonts w:ascii="Arial" w:hAnsi="Arial" w:cs="Arial"/>
          <w:sz w:val="24"/>
          <w:szCs w:val="24"/>
        </w:rPr>
        <w:t>until March 2017 when she resigned from her employment</w:t>
      </w:r>
      <w:r w:rsidR="00103207" w:rsidRPr="007C7A04">
        <w:rPr>
          <w:rFonts w:ascii="Arial" w:hAnsi="Arial" w:cs="Arial"/>
          <w:sz w:val="24"/>
          <w:szCs w:val="24"/>
        </w:rPr>
        <w:t xml:space="preserve"> after the Trust </w:t>
      </w:r>
      <w:r w:rsidR="00630E4F" w:rsidRPr="007C7A04">
        <w:rPr>
          <w:rFonts w:ascii="Arial" w:hAnsi="Arial" w:cs="Arial"/>
          <w:sz w:val="24"/>
          <w:szCs w:val="24"/>
        </w:rPr>
        <w:t>charged her for misappropriating Trust monies</w:t>
      </w:r>
      <w:r w:rsidR="00B61AC9" w:rsidRPr="007C7A04">
        <w:rPr>
          <w:rFonts w:ascii="Arial" w:hAnsi="Arial" w:cs="Arial"/>
          <w:sz w:val="24"/>
          <w:szCs w:val="24"/>
        </w:rPr>
        <w:t>.</w:t>
      </w:r>
    </w:p>
    <w:p w14:paraId="541F7F5A" w14:textId="77777777" w:rsidR="00630E4F" w:rsidRDefault="00630E4F" w:rsidP="00EB7893">
      <w:pPr>
        <w:pStyle w:val="ListParagraph"/>
        <w:spacing w:after="0" w:line="360" w:lineRule="auto"/>
        <w:ind w:left="0"/>
        <w:jc w:val="both"/>
        <w:rPr>
          <w:rFonts w:ascii="Arial" w:hAnsi="Arial" w:cs="Arial"/>
          <w:sz w:val="24"/>
          <w:szCs w:val="24"/>
        </w:rPr>
      </w:pPr>
    </w:p>
    <w:p w14:paraId="7F332855" w14:textId="68A69E6A" w:rsidR="00542386" w:rsidRPr="007C7A04" w:rsidRDefault="007C7A04" w:rsidP="007C7A04">
      <w:pPr>
        <w:spacing w:after="0" w:line="360" w:lineRule="auto"/>
        <w:jc w:val="both"/>
        <w:rPr>
          <w:rFonts w:ascii="Arial" w:hAnsi="Arial" w:cs="Arial"/>
          <w:sz w:val="24"/>
          <w:szCs w:val="24"/>
        </w:rPr>
      </w:pPr>
      <w:r w:rsidRPr="00630E4F">
        <w:rPr>
          <w:rFonts w:ascii="Arial" w:hAnsi="Arial" w:cs="Arial"/>
          <w:sz w:val="24"/>
          <w:szCs w:val="24"/>
        </w:rPr>
        <w:lastRenderedPageBreak/>
        <w:t>[7]</w:t>
      </w:r>
      <w:r w:rsidRPr="00630E4F">
        <w:rPr>
          <w:rFonts w:ascii="Arial" w:hAnsi="Arial" w:cs="Arial"/>
          <w:sz w:val="24"/>
          <w:szCs w:val="24"/>
        </w:rPr>
        <w:tab/>
      </w:r>
      <w:r w:rsidR="00541DD5" w:rsidRPr="007C7A04">
        <w:rPr>
          <w:rFonts w:ascii="Arial" w:hAnsi="Arial" w:cs="Arial"/>
          <w:sz w:val="24"/>
          <w:szCs w:val="24"/>
        </w:rPr>
        <w:t xml:space="preserve">The </w:t>
      </w:r>
      <w:r w:rsidR="00F02EC6" w:rsidRPr="007C7A04">
        <w:rPr>
          <w:rFonts w:ascii="Arial" w:hAnsi="Arial" w:cs="Arial"/>
          <w:sz w:val="24"/>
          <w:szCs w:val="24"/>
        </w:rPr>
        <w:t>T</w:t>
      </w:r>
      <w:r w:rsidR="00541DD5" w:rsidRPr="007C7A04">
        <w:rPr>
          <w:rFonts w:ascii="Arial" w:hAnsi="Arial" w:cs="Arial"/>
          <w:sz w:val="24"/>
          <w:szCs w:val="24"/>
        </w:rPr>
        <w:t>rustees allege that, i</w:t>
      </w:r>
      <w:r w:rsidR="00630E4F" w:rsidRPr="007C7A04">
        <w:rPr>
          <w:rFonts w:ascii="Arial" w:hAnsi="Arial" w:cs="Arial"/>
          <w:sz w:val="24"/>
          <w:szCs w:val="24"/>
        </w:rPr>
        <w:t>n March 2017</w:t>
      </w:r>
      <w:r w:rsidR="00541DD5" w:rsidRPr="007C7A04">
        <w:rPr>
          <w:rFonts w:ascii="Arial" w:hAnsi="Arial" w:cs="Arial"/>
          <w:sz w:val="24"/>
          <w:szCs w:val="24"/>
        </w:rPr>
        <w:t>,</w:t>
      </w:r>
      <w:r w:rsidR="00630E4F" w:rsidRPr="007C7A04">
        <w:rPr>
          <w:rFonts w:ascii="Arial" w:hAnsi="Arial" w:cs="Arial"/>
          <w:sz w:val="24"/>
          <w:szCs w:val="24"/>
        </w:rPr>
        <w:t xml:space="preserve"> they uncovered </w:t>
      </w:r>
      <w:r w:rsidR="00103207" w:rsidRPr="007C7A04">
        <w:rPr>
          <w:rFonts w:ascii="Arial" w:hAnsi="Arial" w:cs="Arial"/>
          <w:sz w:val="24"/>
          <w:szCs w:val="24"/>
        </w:rPr>
        <w:t xml:space="preserve">that </w:t>
      </w:r>
      <w:r w:rsidR="00541DD5" w:rsidRPr="007C7A04">
        <w:rPr>
          <w:rFonts w:ascii="Arial" w:hAnsi="Arial" w:cs="Arial"/>
          <w:sz w:val="24"/>
          <w:szCs w:val="24"/>
        </w:rPr>
        <w:t xml:space="preserve">the first applicant </w:t>
      </w:r>
      <w:r w:rsidR="00103207" w:rsidRPr="007C7A04">
        <w:rPr>
          <w:rFonts w:ascii="Arial" w:hAnsi="Arial" w:cs="Arial"/>
          <w:sz w:val="24"/>
          <w:szCs w:val="24"/>
        </w:rPr>
        <w:t xml:space="preserve">misappropriated </w:t>
      </w:r>
      <w:r w:rsidR="00F02EC6" w:rsidRPr="007C7A04">
        <w:rPr>
          <w:rFonts w:ascii="Arial" w:hAnsi="Arial" w:cs="Arial"/>
          <w:sz w:val="24"/>
          <w:szCs w:val="24"/>
        </w:rPr>
        <w:t xml:space="preserve">the </w:t>
      </w:r>
      <w:r w:rsidR="00103207" w:rsidRPr="007C7A04">
        <w:rPr>
          <w:rFonts w:ascii="Arial" w:hAnsi="Arial" w:cs="Arial"/>
          <w:sz w:val="24"/>
          <w:szCs w:val="24"/>
        </w:rPr>
        <w:t xml:space="preserve">Trust monies </w:t>
      </w:r>
      <w:r w:rsidR="00542386" w:rsidRPr="007C7A04">
        <w:rPr>
          <w:rFonts w:ascii="Arial" w:hAnsi="Arial" w:cs="Arial"/>
          <w:sz w:val="24"/>
          <w:szCs w:val="24"/>
        </w:rPr>
        <w:t>through an elaborate scheme of payment</w:t>
      </w:r>
      <w:r w:rsidR="00103207" w:rsidRPr="007C7A04">
        <w:rPr>
          <w:rFonts w:ascii="Arial" w:hAnsi="Arial" w:cs="Arial"/>
          <w:sz w:val="24"/>
          <w:szCs w:val="24"/>
        </w:rPr>
        <w:t>s</w:t>
      </w:r>
      <w:r w:rsidR="00542386" w:rsidRPr="007C7A04">
        <w:rPr>
          <w:rFonts w:ascii="Arial" w:hAnsi="Arial" w:cs="Arial"/>
          <w:sz w:val="24"/>
          <w:szCs w:val="24"/>
        </w:rPr>
        <w:t xml:space="preserve"> which she processed or approved. These payments were made to at least thirteen (13) service providers whom the </w:t>
      </w:r>
      <w:r w:rsidR="00F02EC6" w:rsidRPr="007C7A04">
        <w:rPr>
          <w:rFonts w:ascii="Arial" w:hAnsi="Arial" w:cs="Arial"/>
          <w:sz w:val="24"/>
          <w:szCs w:val="24"/>
        </w:rPr>
        <w:t>Trustees</w:t>
      </w:r>
      <w:r w:rsidR="00542386" w:rsidRPr="007C7A04">
        <w:rPr>
          <w:rFonts w:ascii="Arial" w:hAnsi="Arial" w:cs="Arial"/>
          <w:sz w:val="24"/>
          <w:szCs w:val="24"/>
        </w:rPr>
        <w:t xml:space="preserve"> allege acted on the </w:t>
      </w:r>
      <w:r w:rsidR="00F02EC6" w:rsidRPr="007C7A04">
        <w:rPr>
          <w:rFonts w:ascii="Arial" w:hAnsi="Arial" w:cs="Arial"/>
          <w:sz w:val="24"/>
          <w:szCs w:val="24"/>
        </w:rPr>
        <w:t xml:space="preserve">first </w:t>
      </w:r>
      <w:r w:rsidR="00542386" w:rsidRPr="007C7A04">
        <w:rPr>
          <w:rFonts w:ascii="Arial" w:hAnsi="Arial" w:cs="Arial"/>
          <w:sz w:val="24"/>
          <w:szCs w:val="24"/>
        </w:rPr>
        <w:t xml:space="preserve">applicant’s instructions or under the control of her relatives and friends. </w:t>
      </w:r>
      <w:r w:rsidR="00526F85" w:rsidRPr="007C7A04">
        <w:rPr>
          <w:rFonts w:ascii="Arial" w:hAnsi="Arial" w:cs="Arial"/>
          <w:sz w:val="24"/>
          <w:szCs w:val="24"/>
        </w:rPr>
        <w:t xml:space="preserve">A forensic investigation was </w:t>
      </w:r>
      <w:proofErr w:type="gramStart"/>
      <w:r w:rsidR="00526F85" w:rsidRPr="007C7A04">
        <w:rPr>
          <w:rFonts w:ascii="Arial" w:hAnsi="Arial" w:cs="Arial"/>
          <w:sz w:val="24"/>
          <w:szCs w:val="24"/>
        </w:rPr>
        <w:t>conducted</w:t>
      </w:r>
      <w:proofErr w:type="gramEnd"/>
      <w:r w:rsidR="00526F85" w:rsidRPr="007C7A04">
        <w:rPr>
          <w:rFonts w:ascii="Arial" w:hAnsi="Arial" w:cs="Arial"/>
          <w:sz w:val="24"/>
          <w:szCs w:val="24"/>
        </w:rPr>
        <w:t xml:space="preserve"> and it concluded that </w:t>
      </w:r>
      <w:r w:rsidR="00F02EC6" w:rsidRPr="007C7A04">
        <w:rPr>
          <w:rFonts w:ascii="Arial" w:hAnsi="Arial" w:cs="Arial"/>
          <w:sz w:val="24"/>
          <w:szCs w:val="24"/>
        </w:rPr>
        <w:t xml:space="preserve">the first applicant </w:t>
      </w:r>
      <w:r w:rsidR="00526F85" w:rsidRPr="007C7A04">
        <w:rPr>
          <w:rFonts w:ascii="Arial" w:hAnsi="Arial" w:cs="Arial"/>
          <w:sz w:val="24"/>
          <w:szCs w:val="24"/>
        </w:rPr>
        <w:t xml:space="preserve">misappropriated </w:t>
      </w:r>
      <w:r w:rsidR="00F02EC6" w:rsidRPr="007C7A04">
        <w:rPr>
          <w:rFonts w:ascii="Arial" w:hAnsi="Arial" w:cs="Arial"/>
          <w:sz w:val="24"/>
          <w:szCs w:val="24"/>
        </w:rPr>
        <w:t>the T</w:t>
      </w:r>
      <w:r w:rsidR="00526F85" w:rsidRPr="007C7A04">
        <w:rPr>
          <w:rFonts w:ascii="Arial" w:hAnsi="Arial" w:cs="Arial"/>
          <w:sz w:val="24"/>
          <w:szCs w:val="24"/>
        </w:rPr>
        <w:t>rust monies to the amount of R</w:t>
      </w:r>
      <w:r w:rsidR="00526F85" w:rsidRPr="007C7A04">
        <w:rPr>
          <w:rFonts w:ascii="Arial" w:hAnsi="Arial" w:cs="Arial"/>
          <w:bCs/>
          <w:sz w:val="24"/>
          <w:szCs w:val="24"/>
        </w:rPr>
        <w:t>13 338 334.83</w:t>
      </w:r>
      <w:r w:rsidR="00526F85" w:rsidRPr="007C7A04">
        <w:rPr>
          <w:rFonts w:ascii="Arial" w:hAnsi="Arial" w:cs="Arial"/>
          <w:sz w:val="24"/>
          <w:szCs w:val="24"/>
        </w:rPr>
        <w:t>.</w:t>
      </w:r>
      <w:r w:rsidR="00526F85" w:rsidRPr="007C7A04">
        <w:rPr>
          <w:rFonts w:ascii="Calibri" w:hAnsi="Calibri" w:cs="Calibri"/>
        </w:rPr>
        <w:t xml:space="preserve"> </w:t>
      </w:r>
      <w:r w:rsidR="00526F85" w:rsidRPr="007C7A04">
        <w:rPr>
          <w:rFonts w:ascii="Arial" w:eastAsia="Times New Roman" w:hAnsi="Arial" w:cs="Arial"/>
          <w:kern w:val="25"/>
          <w:sz w:val="24"/>
          <w:szCs w:val="24"/>
          <w:lang w:val="en-ZA"/>
        </w:rPr>
        <w:t>(Thirteen Million and three hundred and thirty-eight thousand, three hundred and thirty-four rands, eighty-three cents).</w:t>
      </w:r>
      <w:r w:rsidR="002F4AF2" w:rsidRPr="007C7A04">
        <w:rPr>
          <w:rFonts w:ascii="Arial" w:eastAsia="Times New Roman" w:hAnsi="Arial" w:cs="Arial"/>
          <w:kern w:val="25"/>
          <w:sz w:val="24"/>
          <w:szCs w:val="24"/>
          <w:lang w:val="en-ZA"/>
        </w:rPr>
        <w:t xml:space="preserve"> </w:t>
      </w:r>
    </w:p>
    <w:p w14:paraId="25C76482" w14:textId="77777777" w:rsidR="00526F85" w:rsidRPr="00526F85" w:rsidRDefault="00526F85" w:rsidP="00EB7893">
      <w:pPr>
        <w:pStyle w:val="ListParagraph"/>
        <w:spacing w:line="360" w:lineRule="auto"/>
        <w:rPr>
          <w:rFonts w:ascii="Arial" w:hAnsi="Arial" w:cs="Arial"/>
          <w:sz w:val="24"/>
          <w:szCs w:val="24"/>
        </w:rPr>
      </w:pPr>
    </w:p>
    <w:p w14:paraId="6DC9C286" w14:textId="347DE1B7" w:rsidR="000B53C0" w:rsidRPr="007C7A04" w:rsidRDefault="007C7A04" w:rsidP="007C7A0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02EC6" w:rsidRPr="007C7A04">
        <w:rPr>
          <w:rFonts w:ascii="Arial" w:hAnsi="Arial" w:cs="Arial"/>
          <w:sz w:val="24"/>
          <w:szCs w:val="24"/>
        </w:rPr>
        <w:t xml:space="preserve">The first applicant </w:t>
      </w:r>
      <w:r w:rsidR="00526F85" w:rsidRPr="007C7A04">
        <w:rPr>
          <w:rFonts w:ascii="Arial" w:hAnsi="Arial" w:cs="Arial"/>
          <w:sz w:val="24"/>
          <w:szCs w:val="24"/>
        </w:rPr>
        <w:t>was</w:t>
      </w:r>
      <w:r w:rsidR="00F02EC6" w:rsidRPr="007C7A04">
        <w:rPr>
          <w:rFonts w:ascii="Arial" w:hAnsi="Arial" w:cs="Arial"/>
          <w:sz w:val="24"/>
          <w:szCs w:val="24"/>
        </w:rPr>
        <w:t xml:space="preserve"> as a result</w:t>
      </w:r>
      <w:r w:rsidR="00526F85" w:rsidRPr="007C7A04">
        <w:rPr>
          <w:rFonts w:ascii="Arial" w:hAnsi="Arial" w:cs="Arial"/>
          <w:sz w:val="24"/>
          <w:szCs w:val="24"/>
        </w:rPr>
        <w:t xml:space="preserve"> suspended from her employment with full pay and her disciplinary proceedings were initiated. She</w:t>
      </w:r>
      <w:r w:rsidR="00A21109" w:rsidRPr="007C7A04">
        <w:rPr>
          <w:rFonts w:ascii="Arial" w:hAnsi="Arial" w:cs="Arial"/>
          <w:sz w:val="24"/>
          <w:szCs w:val="24"/>
        </w:rPr>
        <w:t xml:space="preserve"> </w:t>
      </w:r>
      <w:proofErr w:type="gramStart"/>
      <w:r w:rsidR="00526F85" w:rsidRPr="007C7A04">
        <w:rPr>
          <w:rFonts w:ascii="Arial" w:hAnsi="Arial" w:cs="Arial"/>
          <w:sz w:val="24"/>
          <w:szCs w:val="24"/>
        </w:rPr>
        <w:t>tendered her resignation</w:t>
      </w:r>
      <w:proofErr w:type="gramEnd"/>
      <w:r w:rsidR="00526F85" w:rsidRPr="007C7A04">
        <w:rPr>
          <w:rFonts w:ascii="Arial" w:hAnsi="Arial" w:cs="Arial"/>
          <w:sz w:val="24"/>
          <w:szCs w:val="24"/>
        </w:rPr>
        <w:t xml:space="preserve"> on 15 March 2017, the day of her </w:t>
      </w:r>
      <w:r w:rsidR="00542386" w:rsidRPr="007C7A04">
        <w:rPr>
          <w:rFonts w:ascii="Arial" w:hAnsi="Arial" w:cs="Arial"/>
          <w:sz w:val="24"/>
          <w:szCs w:val="24"/>
        </w:rPr>
        <w:t xml:space="preserve">disciplinary </w:t>
      </w:r>
      <w:r w:rsidR="00526F85" w:rsidRPr="007C7A04">
        <w:rPr>
          <w:rFonts w:ascii="Arial" w:hAnsi="Arial" w:cs="Arial"/>
          <w:sz w:val="24"/>
          <w:szCs w:val="24"/>
        </w:rPr>
        <w:t>hearing.</w:t>
      </w:r>
    </w:p>
    <w:p w14:paraId="0E34C7D1" w14:textId="77777777" w:rsidR="00526F85" w:rsidRPr="00EB7893" w:rsidRDefault="00526F85" w:rsidP="00EB7893">
      <w:pPr>
        <w:spacing w:line="360" w:lineRule="auto"/>
        <w:rPr>
          <w:rFonts w:ascii="Arial" w:hAnsi="Arial" w:cs="Arial"/>
          <w:sz w:val="24"/>
          <w:szCs w:val="24"/>
        </w:rPr>
      </w:pPr>
    </w:p>
    <w:p w14:paraId="0AEF0C8F" w14:textId="6A1231ED" w:rsidR="00B61AC9" w:rsidRPr="007C7A04" w:rsidRDefault="007C7A04" w:rsidP="007C7A0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26F85" w:rsidRPr="007C7A04">
        <w:rPr>
          <w:rFonts w:ascii="Arial" w:hAnsi="Arial" w:cs="Arial"/>
          <w:sz w:val="24"/>
          <w:szCs w:val="24"/>
        </w:rPr>
        <w:t xml:space="preserve">The </w:t>
      </w:r>
      <w:r w:rsidR="00F02EC6" w:rsidRPr="007C7A04">
        <w:rPr>
          <w:rFonts w:ascii="Arial" w:hAnsi="Arial" w:cs="Arial"/>
          <w:sz w:val="24"/>
          <w:szCs w:val="24"/>
        </w:rPr>
        <w:t>T</w:t>
      </w:r>
      <w:r w:rsidR="00CA4FE3" w:rsidRPr="007C7A04">
        <w:rPr>
          <w:rFonts w:ascii="Arial" w:hAnsi="Arial" w:cs="Arial"/>
          <w:sz w:val="24"/>
          <w:szCs w:val="24"/>
        </w:rPr>
        <w:t>rustees instituted</w:t>
      </w:r>
      <w:r w:rsidR="00526F85" w:rsidRPr="007C7A04">
        <w:rPr>
          <w:rFonts w:ascii="Arial" w:hAnsi="Arial" w:cs="Arial"/>
          <w:sz w:val="24"/>
          <w:szCs w:val="24"/>
        </w:rPr>
        <w:t xml:space="preserve"> legal proceedings against her which can be categorized </w:t>
      </w:r>
      <w:r w:rsidR="003640A0" w:rsidRPr="007C7A04">
        <w:rPr>
          <w:rFonts w:ascii="Arial" w:hAnsi="Arial" w:cs="Arial"/>
          <w:sz w:val="24"/>
          <w:szCs w:val="24"/>
        </w:rPr>
        <w:t>as anti</w:t>
      </w:r>
      <w:r w:rsidR="00526F85" w:rsidRPr="007C7A04">
        <w:rPr>
          <w:rFonts w:ascii="Arial" w:hAnsi="Arial" w:cs="Arial"/>
          <w:sz w:val="24"/>
          <w:szCs w:val="24"/>
        </w:rPr>
        <w:t xml:space="preserve">-dissipation applications under case 8651/19(the anti-dissipation application) that were granted by court against in </w:t>
      </w:r>
      <w:proofErr w:type="spellStart"/>
      <w:r w:rsidR="00526F85" w:rsidRPr="007C7A04">
        <w:rPr>
          <w:rFonts w:ascii="Arial" w:hAnsi="Arial" w:cs="Arial"/>
          <w:sz w:val="24"/>
          <w:szCs w:val="24"/>
        </w:rPr>
        <w:t>favour</w:t>
      </w:r>
      <w:proofErr w:type="spellEnd"/>
      <w:r w:rsidR="00526F85" w:rsidRPr="007C7A04">
        <w:rPr>
          <w:rFonts w:ascii="Arial" w:hAnsi="Arial" w:cs="Arial"/>
          <w:sz w:val="24"/>
          <w:szCs w:val="24"/>
        </w:rPr>
        <w:t xml:space="preserve"> of the </w:t>
      </w:r>
      <w:r w:rsidR="00CA4FE3" w:rsidRPr="007C7A04">
        <w:rPr>
          <w:rFonts w:ascii="Arial" w:hAnsi="Arial" w:cs="Arial"/>
          <w:sz w:val="24"/>
          <w:szCs w:val="24"/>
        </w:rPr>
        <w:t>respondents and action</w:t>
      </w:r>
      <w:r w:rsidR="00526F85" w:rsidRPr="007C7A04">
        <w:rPr>
          <w:rFonts w:ascii="Arial" w:hAnsi="Arial" w:cs="Arial"/>
          <w:sz w:val="24"/>
          <w:szCs w:val="24"/>
        </w:rPr>
        <w:t xml:space="preserve"> proceedings fall under case number 35748/2018.</w:t>
      </w:r>
    </w:p>
    <w:p w14:paraId="3DAAD059" w14:textId="425D28B2" w:rsidR="002F4AF2" w:rsidRDefault="00CA4FE3" w:rsidP="00EB7893">
      <w:pPr>
        <w:pStyle w:val="ListParagraph"/>
        <w:spacing w:after="0" w:line="360" w:lineRule="auto"/>
        <w:ind w:left="0"/>
        <w:jc w:val="both"/>
        <w:rPr>
          <w:rFonts w:ascii="Arial" w:hAnsi="Arial" w:cs="Arial"/>
          <w:sz w:val="24"/>
          <w:szCs w:val="24"/>
        </w:rPr>
      </w:pPr>
      <w:r w:rsidRPr="00CA4FE3">
        <w:rPr>
          <w:rFonts w:ascii="Arial" w:hAnsi="Arial" w:cs="Arial"/>
          <w:sz w:val="24"/>
          <w:szCs w:val="24"/>
        </w:rPr>
        <w:t xml:space="preserve"> </w:t>
      </w:r>
    </w:p>
    <w:p w14:paraId="4DA0BF63" w14:textId="585BA317" w:rsidR="002F4AF2" w:rsidRPr="007C7A04" w:rsidRDefault="007C7A04" w:rsidP="007C7A0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F4AF2" w:rsidRPr="007C7A04">
        <w:rPr>
          <w:rFonts w:ascii="Arial" w:hAnsi="Arial" w:cs="Arial"/>
          <w:sz w:val="24"/>
          <w:szCs w:val="24"/>
        </w:rPr>
        <w:t xml:space="preserve">The </w:t>
      </w:r>
      <w:r w:rsidR="00C558C9" w:rsidRPr="007C7A04">
        <w:rPr>
          <w:rFonts w:ascii="Arial" w:hAnsi="Arial" w:cs="Arial"/>
          <w:sz w:val="24"/>
          <w:szCs w:val="24"/>
        </w:rPr>
        <w:t xml:space="preserve">Trustees </w:t>
      </w:r>
      <w:r w:rsidR="00630E4F" w:rsidRPr="007C7A04">
        <w:rPr>
          <w:rFonts w:ascii="Arial" w:hAnsi="Arial" w:cs="Arial"/>
          <w:sz w:val="24"/>
          <w:szCs w:val="24"/>
        </w:rPr>
        <w:t xml:space="preserve">contended that </w:t>
      </w:r>
      <w:r w:rsidR="00C558C9" w:rsidRPr="007C7A04">
        <w:rPr>
          <w:rFonts w:ascii="Arial" w:hAnsi="Arial" w:cs="Arial"/>
          <w:sz w:val="24"/>
          <w:szCs w:val="24"/>
        </w:rPr>
        <w:t xml:space="preserve">the first applicant </w:t>
      </w:r>
      <w:r w:rsidR="002F4AF2" w:rsidRPr="007C7A04">
        <w:rPr>
          <w:rFonts w:ascii="Arial" w:hAnsi="Arial" w:cs="Arial"/>
          <w:sz w:val="24"/>
          <w:szCs w:val="24"/>
        </w:rPr>
        <w:t>had purchased various properties with the misappropriated funds namely:</w:t>
      </w:r>
    </w:p>
    <w:p w14:paraId="244BD3A5" w14:textId="754BE317" w:rsidR="00C558C9" w:rsidRPr="007C7A04" w:rsidRDefault="007C7A04" w:rsidP="007C7A04">
      <w:pPr>
        <w:spacing w:after="0" w:line="360" w:lineRule="auto"/>
        <w:ind w:left="1440" w:hanging="360"/>
        <w:jc w:val="both"/>
        <w:rPr>
          <w:rFonts w:ascii="Arial" w:hAnsi="Arial" w:cs="Arial"/>
          <w:sz w:val="24"/>
          <w:szCs w:val="24"/>
        </w:rPr>
      </w:pPr>
      <w:r w:rsidRPr="00EB7893">
        <w:rPr>
          <w:rFonts w:ascii="Arial" w:hAnsi="Arial" w:cs="Arial"/>
          <w:sz w:val="24"/>
          <w:szCs w:val="24"/>
        </w:rPr>
        <w:t>a)</w:t>
      </w:r>
      <w:r w:rsidRPr="00EB7893">
        <w:rPr>
          <w:rFonts w:ascii="Arial" w:hAnsi="Arial" w:cs="Arial"/>
          <w:sz w:val="24"/>
          <w:szCs w:val="24"/>
        </w:rPr>
        <w:tab/>
      </w:r>
      <w:r w:rsidR="002F4AF2" w:rsidRPr="007C7A04">
        <w:rPr>
          <w:rFonts w:ascii="Arial" w:hAnsi="Arial" w:cs="Arial"/>
          <w:sz w:val="24"/>
          <w:szCs w:val="24"/>
        </w:rPr>
        <w:t xml:space="preserve">La Camargue Private Country Estate -Hartbeespoort further described as Erf 83 Portion 0 in the Township of La Camargue. </w:t>
      </w:r>
    </w:p>
    <w:p w14:paraId="65F77885" w14:textId="73D262F8" w:rsidR="002F4AF2" w:rsidRPr="007C7A04" w:rsidRDefault="007C7A04" w:rsidP="007C7A04">
      <w:pPr>
        <w:spacing w:after="0" w:line="360" w:lineRule="auto"/>
        <w:ind w:left="1440" w:hanging="360"/>
        <w:jc w:val="both"/>
        <w:rPr>
          <w:rFonts w:ascii="Arial" w:hAnsi="Arial" w:cs="Arial"/>
          <w:sz w:val="24"/>
          <w:szCs w:val="24"/>
        </w:rPr>
      </w:pPr>
      <w:r w:rsidRPr="00EB7893">
        <w:rPr>
          <w:rFonts w:ascii="Arial" w:hAnsi="Arial" w:cs="Arial"/>
          <w:sz w:val="24"/>
          <w:szCs w:val="24"/>
        </w:rPr>
        <w:t>b)</w:t>
      </w:r>
      <w:r w:rsidRPr="00EB7893">
        <w:rPr>
          <w:rFonts w:ascii="Arial" w:hAnsi="Arial" w:cs="Arial"/>
          <w:sz w:val="24"/>
          <w:szCs w:val="24"/>
        </w:rPr>
        <w:tab/>
      </w:r>
      <w:r w:rsidR="002F4AF2" w:rsidRPr="007C7A04">
        <w:rPr>
          <w:rFonts w:ascii="Arial" w:hAnsi="Arial" w:cs="Arial"/>
          <w:sz w:val="24"/>
          <w:szCs w:val="24"/>
        </w:rPr>
        <w:t>A vacant stand situated at Erf 1474, Eye of Africa Extension 1 (Eye of Africa Property; and A sectional title unit, Unit 328 in the SS Sparrow Gate Sectional Title Scheme (The Sparrow Gate Property).</w:t>
      </w:r>
    </w:p>
    <w:p w14:paraId="0C13D8CA" w14:textId="77777777" w:rsidR="002F4AF2" w:rsidRDefault="002F4AF2" w:rsidP="00063DEB">
      <w:pPr>
        <w:pStyle w:val="ListParagraph"/>
        <w:spacing w:after="0" w:line="360" w:lineRule="auto"/>
        <w:ind w:left="0"/>
        <w:jc w:val="both"/>
        <w:rPr>
          <w:rFonts w:ascii="Arial" w:hAnsi="Arial" w:cs="Arial"/>
          <w:sz w:val="24"/>
          <w:szCs w:val="24"/>
        </w:rPr>
      </w:pPr>
    </w:p>
    <w:p w14:paraId="129661FB" w14:textId="78D9C7EF" w:rsidR="00FA2C2F" w:rsidRPr="007C7A04" w:rsidRDefault="007C7A04" w:rsidP="007C7A04">
      <w:pPr>
        <w:spacing w:after="0" w:line="360" w:lineRule="auto"/>
        <w:jc w:val="both"/>
        <w:rPr>
          <w:rFonts w:ascii="Arial" w:hAnsi="Arial" w:cs="Arial"/>
          <w:sz w:val="24"/>
          <w:szCs w:val="24"/>
        </w:rPr>
      </w:pPr>
      <w:r w:rsidRPr="00545638">
        <w:rPr>
          <w:rFonts w:ascii="Arial" w:hAnsi="Arial" w:cs="Arial"/>
          <w:sz w:val="24"/>
          <w:szCs w:val="24"/>
        </w:rPr>
        <w:t>[11]</w:t>
      </w:r>
      <w:r w:rsidRPr="00545638">
        <w:rPr>
          <w:rFonts w:ascii="Arial" w:hAnsi="Arial" w:cs="Arial"/>
          <w:sz w:val="24"/>
          <w:szCs w:val="24"/>
        </w:rPr>
        <w:tab/>
      </w:r>
      <w:r w:rsidR="00FA2C2F" w:rsidRPr="007C7A04">
        <w:rPr>
          <w:rFonts w:ascii="Arial" w:hAnsi="Arial" w:cs="Arial"/>
          <w:sz w:val="24"/>
          <w:szCs w:val="24"/>
        </w:rPr>
        <w:t xml:space="preserve">The </w:t>
      </w:r>
      <w:r w:rsidR="00C558C9" w:rsidRPr="007C7A04">
        <w:rPr>
          <w:rFonts w:ascii="Arial" w:hAnsi="Arial" w:cs="Arial"/>
          <w:sz w:val="24"/>
          <w:szCs w:val="24"/>
        </w:rPr>
        <w:t xml:space="preserve">Trustees further </w:t>
      </w:r>
      <w:r w:rsidR="00630E4F" w:rsidRPr="007C7A04">
        <w:rPr>
          <w:rFonts w:ascii="Arial" w:hAnsi="Arial" w:cs="Arial"/>
          <w:sz w:val="24"/>
          <w:szCs w:val="24"/>
        </w:rPr>
        <w:t xml:space="preserve">contended that </w:t>
      </w:r>
      <w:r w:rsidR="00FA2C2F" w:rsidRPr="007C7A04">
        <w:rPr>
          <w:rFonts w:ascii="Arial" w:hAnsi="Arial" w:cs="Arial"/>
          <w:sz w:val="24"/>
          <w:szCs w:val="24"/>
        </w:rPr>
        <w:t xml:space="preserve">when </w:t>
      </w:r>
      <w:r w:rsidR="00C558C9" w:rsidRPr="007C7A04">
        <w:rPr>
          <w:rFonts w:ascii="Arial" w:hAnsi="Arial" w:cs="Arial"/>
          <w:sz w:val="24"/>
          <w:szCs w:val="24"/>
        </w:rPr>
        <w:t xml:space="preserve">the first applicant </w:t>
      </w:r>
      <w:r w:rsidR="00FA2C2F" w:rsidRPr="007C7A04">
        <w:rPr>
          <w:rFonts w:ascii="Arial" w:hAnsi="Arial" w:cs="Arial"/>
          <w:sz w:val="24"/>
          <w:szCs w:val="24"/>
        </w:rPr>
        <w:t>realized that her misappropriation of trust monies was discovered, she</w:t>
      </w:r>
      <w:r w:rsidR="00B61AC9" w:rsidRPr="007C7A04">
        <w:rPr>
          <w:rFonts w:ascii="Arial" w:hAnsi="Arial" w:cs="Arial"/>
          <w:sz w:val="24"/>
          <w:szCs w:val="24"/>
        </w:rPr>
        <w:t xml:space="preserve"> </w:t>
      </w:r>
      <w:r w:rsidR="00FA2C2F" w:rsidRPr="007C7A04">
        <w:rPr>
          <w:rFonts w:ascii="Arial" w:hAnsi="Arial" w:cs="Arial"/>
          <w:sz w:val="24"/>
          <w:szCs w:val="24"/>
        </w:rPr>
        <w:t>deliberately dissipat</w:t>
      </w:r>
      <w:r w:rsidR="00B61AC9" w:rsidRPr="007C7A04">
        <w:rPr>
          <w:rFonts w:ascii="Arial" w:hAnsi="Arial" w:cs="Arial"/>
          <w:sz w:val="24"/>
          <w:szCs w:val="24"/>
        </w:rPr>
        <w:t xml:space="preserve">ed </w:t>
      </w:r>
      <w:r w:rsidR="00FA2C2F" w:rsidRPr="007C7A04">
        <w:rPr>
          <w:rFonts w:ascii="Arial" w:hAnsi="Arial" w:cs="Arial"/>
          <w:sz w:val="24"/>
          <w:szCs w:val="24"/>
        </w:rPr>
        <w:t>and conceal</w:t>
      </w:r>
      <w:r w:rsidR="00B61AC9" w:rsidRPr="007C7A04">
        <w:rPr>
          <w:rFonts w:ascii="Arial" w:hAnsi="Arial" w:cs="Arial"/>
          <w:sz w:val="24"/>
          <w:szCs w:val="24"/>
        </w:rPr>
        <w:t>ed</w:t>
      </w:r>
      <w:r w:rsidR="00FA2C2F" w:rsidRPr="007C7A04">
        <w:rPr>
          <w:rFonts w:ascii="Arial" w:hAnsi="Arial" w:cs="Arial"/>
          <w:sz w:val="24"/>
          <w:szCs w:val="24"/>
        </w:rPr>
        <w:t xml:space="preserve"> the misappropriated funds and the proceeds </w:t>
      </w:r>
      <w:r w:rsidR="00B61AC9" w:rsidRPr="007C7A04">
        <w:rPr>
          <w:rFonts w:ascii="Arial" w:hAnsi="Arial" w:cs="Arial"/>
          <w:sz w:val="24"/>
          <w:szCs w:val="24"/>
        </w:rPr>
        <w:t>by selling her properties and transferring monies to various accounts</w:t>
      </w:r>
      <w:r w:rsidR="00FA2C2F" w:rsidRPr="007C7A04">
        <w:rPr>
          <w:rFonts w:ascii="Arial" w:hAnsi="Arial" w:cs="Arial"/>
          <w:sz w:val="24"/>
          <w:szCs w:val="24"/>
        </w:rPr>
        <w:t xml:space="preserve">. The </w:t>
      </w:r>
      <w:r w:rsidR="00C558C9" w:rsidRPr="007C7A04">
        <w:rPr>
          <w:rFonts w:ascii="Arial" w:hAnsi="Arial" w:cs="Arial"/>
          <w:sz w:val="24"/>
          <w:szCs w:val="24"/>
        </w:rPr>
        <w:t xml:space="preserve">Trustees added </w:t>
      </w:r>
      <w:r w:rsidR="00FA2C2F" w:rsidRPr="007C7A04">
        <w:rPr>
          <w:rFonts w:ascii="Arial" w:hAnsi="Arial" w:cs="Arial"/>
          <w:sz w:val="24"/>
          <w:szCs w:val="24"/>
        </w:rPr>
        <w:t xml:space="preserve">that </w:t>
      </w:r>
      <w:r w:rsidR="00C558C9" w:rsidRPr="007C7A04">
        <w:rPr>
          <w:rFonts w:ascii="Arial" w:hAnsi="Arial" w:cs="Arial"/>
          <w:sz w:val="24"/>
          <w:szCs w:val="24"/>
        </w:rPr>
        <w:t xml:space="preserve">the first applicant </w:t>
      </w:r>
      <w:r w:rsidR="00FA2C2F" w:rsidRPr="007C7A04">
        <w:rPr>
          <w:rFonts w:ascii="Arial" w:hAnsi="Arial" w:cs="Arial"/>
          <w:sz w:val="24"/>
          <w:szCs w:val="24"/>
        </w:rPr>
        <w:lastRenderedPageBreak/>
        <w:t xml:space="preserve">managed to sell the Eye of Africa </w:t>
      </w:r>
      <w:r w:rsidR="00C558C9" w:rsidRPr="007C7A04">
        <w:rPr>
          <w:rFonts w:ascii="Arial" w:hAnsi="Arial" w:cs="Arial"/>
          <w:sz w:val="24"/>
          <w:szCs w:val="24"/>
        </w:rPr>
        <w:t>P</w:t>
      </w:r>
      <w:r w:rsidR="00FA2C2F" w:rsidRPr="007C7A04">
        <w:rPr>
          <w:rFonts w:ascii="Arial" w:hAnsi="Arial" w:cs="Arial"/>
          <w:sz w:val="24"/>
          <w:szCs w:val="24"/>
        </w:rPr>
        <w:t xml:space="preserve">roperty and the Sparrow Gate </w:t>
      </w:r>
      <w:r w:rsidR="00C558C9" w:rsidRPr="007C7A04">
        <w:rPr>
          <w:rFonts w:ascii="Arial" w:hAnsi="Arial" w:cs="Arial"/>
          <w:sz w:val="24"/>
          <w:szCs w:val="24"/>
        </w:rPr>
        <w:t>P</w:t>
      </w:r>
      <w:r w:rsidR="00FA2C2F" w:rsidRPr="007C7A04">
        <w:rPr>
          <w:rFonts w:ascii="Arial" w:hAnsi="Arial" w:cs="Arial"/>
          <w:sz w:val="24"/>
          <w:szCs w:val="24"/>
        </w:rPr>
        <w:t xml:space="preserve">roperty during 2018 before the Trust could take any steps to prevent the sales. </w:t>
      </w:r>
    </w:p>
    <w:p w14:paraId="10CC1934" w14:textId="77777777" w:rsidR="00FA2C2F" w:rsidRDefault="00FA2C2F" w:rsidP="00EB7893">
      <w:pPr>
        <w:pStyle w:val="ListParagraph"/>
        <w:spacing w:after="0" w:line="360" w:lineRule="auto"/>
        <w:ind w:left="0"/>
        <w:jc w:val="both"/>
        <w:rPr>
          <w:rFonts w:ascii="Arial" w:hAnsi="Arial" w:cs="Arial"/>
          <w:sz w:val="24"/>
          <w:szCs w:val="24"/>
        </w:rPr>
      </w:pPr>
    </w:p>
    <w:p w14:paraId="54CB6AF0" w14:textId="62F1BF46" w:rsidR="00630E4F" w:rsidRPr="007C7A04" w:rsidRDefault="007C7A04" w:rsidP="007C7A04">
      <w:pPr>
        <w:spacing w:after="0" w:line="360" w:lineRule="auto"/>
        <w:jc w:val="both"/>
        <w:rPr>
          <w:rFonts w:ascii="Arial" w:hAnsi="Arial" w:cs="Arial"/>
          <w:sz w:val="24"/>
          <w:szCs w:val="24"/>
        </w:rPr>
      </w:pPr>
      <w:r w:rsidRPr="001856BE">
        <w:rPr>
          <w:rFonts w:ascii="Arial" w:hAnsi="Arial" w:cs="Arial"/>
          <w:sz w:val="24"/>
          <w:szCs w:val="24"/>
        </w:rPr>
        <w:t>[12]</w:t>
      </w:r>
      <w:r w:rsidRPr="001856BE">
        <w:rPr>
          <w:rFonts w:ascii="Arial" w:hAnsi="Arial" w:cs="Arial"/>
          <w:sz w:val="24"/>
          <w:szCs w:val="24"/>
        </w:rPr>
        <w:tab/>
      </w:r>
      <w:r w:rsidR="00FA2C2F" w:rsidRPr="007C7A04">
        <w:rPr>
          <w:rFonts w:ascii="Arial" w:hAnsi="Arial" w:cs="Arial"/>
          <w:sz w:val="24"/>
          <w:szCs w:val="24"/>
        </w:rPr>
        <w:t xml:space="preserve">In March 2017, </w:t>
      </w:r>
      <w:r w:rsidR="00C558C9" w:rsidRPr="007C7A04">
        <w:rPr>
          <w:rFonts w:ascii="Arial" w:hAnsi="Arial" w:cs="Arial"/>
          <w:sz w:val="24"/>
          <w:szCs w:val="24"/>
        </w:rPr>
        <w:t xml:space="preserve">the first applicant </w:t>
      </w:r>
      <w:r w:rsidR="00FA2C2F" w:rsidRPr="007C7A04">
        <w:rPr>
          <w:rFonts w:ascii="Arial" w:hAnsi="Arial" w:cs="Arial"/>
          <w:sz w:val="24"/>
          <w:szCs w:val="24"/>
        </w:rPr>
        <w:t xml:space="preserve">sold La Camargue </w:t>
      </w:r>
      <w:r w:rsidR="00C558C9" w:rsidRPr="007C7A04">
        <w:rPr>
          <w:rFonts w:ascii="Arial" w:hAnsi="Arial" w:cs="Arial"/>
          <w:sz w:val="24"/>
          <w:szCs w:val="24"/>
        </w:rPr>
        <w:t>P</w:t>
      </w:r>
      <w:r w:rsidR="00FA2C2F" w:rsidRPr="007C7A04">
        <w:rPr>
          <w:rFonts w:ascii="Arial" w:hAnsi="Arial" w:cs="Arial"/>
          <w:sz w:val="24"/>
          <w:szCs w:val="24"/>
        </w:rPr>
        <w:t>roperty to her mother, the second applicant</w:t>
      </w:r>
      <w:r w:rsidR="00C558C9" w:rsidRPr="007C7A04">
        <w:rPr>
          <w:rFonts w:ascii="Arial" w:hAnsi="Arial" w:cs="Arial"/>
          <w:sz w:val="24"/>
          <w:szCs w:val="24"/>
        </w:rPr>
        <w:t xml:space="preserve"> in </w:t>
      </w:r>
      <w:r w:rsidR="009C08B6" w:rsidRPr="007C7A04">
        <w:rPr>
          <w:rFonts w:ascii="Arial" w:hAnsi="Arial" w:cs="Arial"/>
          <w:sz w:val="24"/>
          <w:szCs w:val="24"/>
        </w:rPr>
        <w:t>these proceedings</w:t>
      </w:r>
      <w:r w:rsidR="00C558C9" w:rsidRPr="007C7A04">
        <w:rPr>
          <w:rFonts w:ascii="Arial" w:hAnsi="Arial" w:cs="Arial"/>
          <w:sz w:val="24"/>
          <w:szCs w:val="24"/>
        </w:rPr>
        <w:t>,</w:t>
      </w:r>
      <w:r w:rsidR="00FA2C2F" w:rsidRPr="007C7A04">
        <w:rPr>
          <w:rFonts w:ascii="Arial" w:hAnsi="Arial" w:cs="Arial"/>
          <w:sz w:val="24"/>
          <w:szCs w:val="24"/>
        </w:rPr>
        <w:t xml:space="preserve"> for R</w:t>
      </w:r>
      <w:r w:rsidR="00C558C9" w:rsidRPr="007C7A04">
        <w:rPr>
          <w:rFonts w:ascii="Arial" w:hAnsi="Arial" w:cs="Arial"/>
          <w:sz w:val="24"/>
          <w:szCs w:val="24"/>
        </w:rPr>
        <w:t xml:space="preserve"> </w:t>
      </w:r>
      <w:r w:rsidR="00FA2C2F" w:rsidRPr="007C7A04">
        <w:rPr>
          <w:rFonts w:ascii="Arial" w:hAnsi="Arial" w:cs="Arial"/>
          <w:sz w:val="24"/>
          <w:szCs w:val="24"/>
        </w:rPr>
        <w:t>290</w:t>
      </w:r>
      <w:r w:rsidR="009C08B6" w:rsidRPr="007C7A04">
        <w:rPr>
          <w:rFonts w:ascii="Arial" w:hAnsi="Arial" w:cs="Arial"/>
          <w:sz w:val="24"/>
          <w:szCs w:val="24"/>
        </w:rPr>
        <w:t> </w:t>
      </w:r>
      <w:r w:rsidR="00FA2C2F" w:rsidRPr="007C7A04">
        <w:rPr>
          <w:rFonts w:ascii="Arial" w:hAnsi="Arial" w:cs="Arial"/>
          <w:sz w:val="24"/>
          <w:szCs w:val="24"/>
        </w:rPr>
        <w:t>000</w:t>
      </w:r>
      <w:r w:rsidR="009C08B6" w:rsidRPr="007C7A04">
        <w:rPr>
          <w:rFonts w:ascii="Arial" w:hAnsi="Arial" w:cs="Arial"/>
          <w:sz w:val="24"/>
          <w:szCs w:val="24"/>
        </w:rPr>
        <w:t xml:space="preserve"> (two hundred and ninety thousand rands). </w:t>
      </w:r>
      <w:r w:rsidR="00FA2C2F" w:rsidRPr="007C7A04">
        <w:rPr>
          <w:rFonts w:ascii="Arial" w:hAnsi="Arial" w:cs="Arial"/>
          <w:sz w:val="24"/>
          <w:szCs w:val="24"/>
        </w:rPr>
        <w:t xml:space="preserve">  It was listed for sale for R5</w:t>
      </w:r>
      <w:r w:rsidR="00C558C9" w:rsidRPr="007C7A04">
        <w:rPr>
          <w:rFonts w:ascii="Arial" w:hAnsi="Arial" w:cs="Arial"/>
          <w:sz w:val="24"/>
          <w:szCs w:val="24"/>
        </w:rPr>
        <w:t> </w:t>
      </w:r>
      <w:r w:rsidR="00FA2C2F" w:rsidRPr="007C7A04">
        <w:rPr>
          <w:rFonts w:ascii="Arial" w:hAnsi="Arial" w:cs="Arial"/>
          <w:sz w:val="24"/>
          <w:szCs w:val="24"/>
        </w:rPr>
        <w:t>5</w:t>
      </w:r>
      <w:r w:rsidR="00C558C9" w:rsidRPr="007C7A04">
        <w:rPr>
          <w:rFonts w:ascii="Arial" w:hAnsi="Arial" w:cs="Arial"/>
          <w:sz w:val="24"/>
          <w:szCs w:val="24"/>
        </w:rPr>
        <w:t>00 000</w:t>
      </w:r>
      <w:r w:rsidR="00FA2C2F" w:rsidRPr="007C7A04">
        <w:rPr>
          <w:rFonts w:ascii="Arial" w:hAnsi="Arial" w:cs="Arial"/>
          <w:sz w:val="24"/>
          <w:szCs w:val="24"/>
        </w:rPr>
        <w:t xml:space="preserve"> in 2018. </w:t>
      </w:r>
      <w:r w:rsidR="00630E4F" w:rsidRPr="007C7A04">
        <w:rPr>
          <w:rFonts w:ascii="Arial" w:hAnsi="Arial" w:cs="Arial"/>
          <w:sz w:val="24"/>
          <w:szCs w:val="24"/>
        </w:rPr>
        <w:t xml:space="preserve">On 3 July 2018, the </w:t>
      </w:r>
      <w:r w:rsidR="00C558C9" w:rsidRPr="007C7A04">
        <w:rPr>
          <w:rFonts w:ascii="Arial" w:hAnsi="Arial" w:cs="Arial"/>
          <w:sz w:val="24"/>
          <w:szCs w:val="24"/>
        </w:rPr>
        <w:t xml:space="preserve">Trustees </w:t>
      </w:r>
      <w:r w:rsidR="00630E4F" w:rsidRPr="007C7A04">
        <w:rPr>
          <w:rFonts w:ascii="Arial" w:hAnsi="Arial" w:cs="Arial"/>
          <w:sz w:val="24"/>
          <w:szCs w:val="24"/>
        </w:rPr>
        <w:t>brought an urgent application under the case number 24147/2018 to interdict and restrain the sale of the La Camargue property pending the institution of action proceedings. The order was granted on 3 July 2018</w:t>
      </w:r>
      <w:r w:rsidR="00630E4F" w:rsidRPr="007C7A04">
        <w:rPr>
          <w:rFonts w:ascii="Calibri" w:hAnsi="Calibri" w:cs="Calibri"/>
        </w:rPr>
        <w:t xml:space="preserve">. </w:t>
      </w:r>
    </w:p>
    <w:p w14:paraId="57057634" w14:textId="77777777" w:rsidR="00FA2C2F" w:rsidRPr="00FA2C2F" w:rsidRDefault="00FA2C2F" w:rsidP="00EB7893">
      <w:pPr>
        <w:pStyle w:val="ListParagraph"/>
        <w:spacing w:after="0" w:line="360" w:lineRule="auto"/>
        <w:ind w:left="0"/>
        <w:jc w:val="both"/>
        <w:rPr>
          <w:rFonts w:ascii="Arial" w:hAnsi="Arial" w:cs="Arial"/>
          <w:sz w:val="24"/>
          <w:szCs w:val="24"/>
        </w:rPr>
      </w:pPr>
    </w:p>
    <w:p w14:paraId="47116444" w14:textId="2B7098FA" w:rsidR="00FA2C2F" w:rsidRPr="007C7A04" w:rsidRDefault="007C7A04" w:rsidP="007C7A04">
      <w:pPr>
        <w:spacing w:after="0" w:line="360" w:lineRule="auto"/>
        <w:jc w:val="both"/>
        <w:rPr>
          <w:rFonts w:ascii="Arial" w:hAnsi="Arial" w:cs="Arial"/>
          <w:sz w:val="24"/>
          <w:szCs w:val="24"/>
        </w:rPr>
      </w:pPr>
      <w:r w:rsidRPr="00630E4F">
        <w:rPr>
          <w:rFonts w:ascii="Arial" w:hAnsi="Arial" w:cs="Arial"/>
          <w:sz w:val="24"/>
          <w:szCs w:val="24"/>
        </w:rPr>
        <w:t>[13]</w:t>
      </w:r>
      <w:r w:rsidRPr="00630E4F">
        <w:rPr>
          <w:rFonts w:ascii="Arial" w:hAnsi="Arial" w:cs="Arial"/>
          <w:sz w:val="24"/>
          <w:szCs w:val="24"/>
        </w:rPr>
        <w:tab/>
      </w:r>
      <w:r w:rsidR="000B53C0" w:rsidRPr="007C7A04">
        <w:rPr>
          <w:rFonts w:ascii="Arial" w:hAnsi="Arial" w:cs="Arial"/>
          <w:sz w:val="24"/>
          <w:szCs w:val="24"/>
        </w:rPr>
        <w:t xml:space="preserve">On 28 August 2018 </w:t>
      </w:r>
      <w:r w:rsidR="00A93D46" w:rsidRPr="007C7A04">
        <w:rPr>
          <w:rFonts w:ascii="Arial" w:hAnsi="Arial" w:cs="Arial"/>
          <w:sz w:val="24"/>
          <w:szCs w:val="24"/>
        </w:rPr>
        <w:t xml:space="preserve">the </w:t>
      </w:r>
      <w:r w:rsidR="00C558C9" w:rsidRPr="007C7A04">
        <w:rPr>
          <w:rFonts w:ascii="Arial" w:hAnsi="Arial" w:cs="Arial"/>
          <w:sz w:val="24"/>
          <w:szCs w:val="24"/>
        </w:rPr>
        <w:t xml:space="preserve">Trustees </w:t>
      </w:r>
      <w:r w:rsidR="000B53C0" w:rsidRPr="007C7A04">
        <w:rPr>
          <w:rFonts w:ascii="Arial" w:hAnsi="Arial" w:cs="Arial"/>
          <w:sz w:val="24"/>
          <w:szCs w:val="24"/>
        </w:rPr>
        <w:t xml:space="preserve">instituted </w:t>
      </w:r>
      <w:r w:rsidR="00A93D46" w:rsidRPr="007C7A04">
        <w:rPr>
          <w:rFonts w:ascii="Arial" w:hAnsi="Arial" w:cs="Arial"/>
          <w:sz w:val="24"/>
          <w:szCs w:val="24"/>
        </w:rPr>
        <w:t xml:space="preserve">an </w:t>
      </w:r>
      <w:r w:rsidR="000B53C0" w:rsidRPr="007C7A04">
        <w:rPr>
          <w:rFonts w:ascii="Arial" w:hAnsi="Arial" w:cs="Arial"/>
          <w:sz w:val="24"/>
          <w:szCs w:val="24"/>
        </w:rPr>
        <w:t xml:space="preserve">action against the </w:t>
      </w:r>
      <w:r w:rsidR="00C558C9" w:rsidRPr="007C7A04">
        <w:rPr>
          <w:rFonts w:ascii="Arial" w:hAnsi="Arial" w:cs="Arial"/>
          <w:sz w:val="24"/>
          <w:szCs w:val="24"/>
        </w:rPr>
        <w:t>applicant</w:t>
      </w:r>
      <w:r w:rsidR="003D60C5" w:rsidRPr="007C7A04">
        <w:rPr>
          <w:rFonts w:ascii="Arial" w:hAnsi="Arial" w:cs="Arial"/>
          <w:sz w:val="24"/>
          <w:szCs w:val="24"/>
        </w:rPr>
        <w:t>s</w:t>
      </w:r>
      <w:r w:rsidR="00C558C9" w:rsidRPr="007C7A04">
        <w:rPr>
          <w:rFonts w:ascii="Arial" w:hAnsi="Arial" w:cs="Arial"/>
          <w:sz w:val="24"/>
          <w:szCs w:val="24"/>
        </w:rPr>
        <w:t xml:space="preserve"> </w:t>
      </w:r>
      <w:r w:rsidR="00FA2C2F" w:rsidRPr="007C7A04">
        <w:rPr>
          <w:rFonts w:ascii="Arial" w:hAnsi="Arial" w:cs="Arial"/>
          <w:sz w:val="24"/>
          <w:szCs w:val="24"/>
        </w:rPr>
        <w:t>to set aside the sale of La Camargue</w:t>
      </w:r>
      <w:r w:rsidR="00C558C9" w:rsidRPr="007C7A04">
        <w:rPr>
          <w:rFonts w:ascii="Arial" w:hAnsi="Arial" w:cs="Arial"/>
          <w:sz w:val="24"/>
          <w:szCs w:val="24"/>
        </w:rPr>
        <w:t>;</w:t>
      </w:r>
      <w:r w:rsidR="00FA2C2F" w:rsidRPr="007C7A04">
        <w:rPr>
          <w:rFonts w:ascii="Arial" w:hAnsi="Arial" w:cs="Arial"/>
          <w:sz w:val="24"/>
          <w:szCs w:val="24"/>
        </w:rPr>
        <w:t xml:space="preserve"> to declare La Camargue property</w:t>
      </w:r>
      <w:r w:rsidR="00C558C9" w:rsidRPr="007C7A04">
        <w:rPr>
          <w:rFonts w:ascii="Arial" w:hAnsi="Arial" w:cs="Arial"/>
          <w:sz w:val="24"/>
          <w:szCs w:val="24"/>
        </w:rPr>
        <w:t xml:space="preserve"> to be </w:t>
      </w:r>
      <w:r w:rsidR="00FA2C2F" w:rsidRPr="007C7A04">
        <w:rPr>
          <w:rFonts w:ascii="Arial" w:hAnsi="Arial" w:cs="Arial"/>
          <w:sz w:val="24"/>
          <w:szCs w:val="24"/>
        </w:rPr>
        <w:t xml:space="preserve">the </w:t>
      </w:r>
      <w:r w:rsidR="00630E4F" w:rsidRPr="007C7A04">
        <w:rPr>
          <w:rFonts w:ascii="Arial" w:hAnsi="Arial" w:cs="Arial"/>
          <w:sz w:val="24"/>
          <w:szCs w:val="24"/>
        </w:rPr>
        <w:t xml:space="preserve">first </w:t>
      </w:r>
      <w:r w:rsidR="00FA2C2F" w:rsidRPr="007C7A04">
        <w:rPr>
          <w:rFonts w:ascii="Arial" w:hAnsi="Arial" w:cs="Arial"/>
          <w:sz w:val="24"/>
          <w:szCs w:val="24"/>
        </w:rPr>
        <w:t>applicant’s property</w:t>
      </w:r>
      <w:r w:rsidR="00C558C9" w:rsidRPr="007C7A04">
        <w:rPr>
          <w:rFonts w:ascii="Arial" w:hAnsi="Arial" w:cs="Arial"/>
          <w:sz w:val="24"/>
          <w:szCs w:val="24"/>
        </w:rPr>
        <w:t>;</w:t>
      </w:r>
      <w:r w:rsidR="00630E4F" w:rsidRPr="007C7A04">
        <w:rPr>
          <w:rFonts w:ascii="Arial" w:hAnsi="Arial" w:cs="Arial"/>
          <w:sz w:val="24"/>
          <w:szCs w:val="24"/>
        </w:rPr>
        <w:t xml:space="preserve"> and an order directing the </w:t>
      </w:r>
      <w:r w:rsidR="00C558C9" w:rsidRPr="007C7A04">
        <w:rPr>
          <w:rFonts w:ascii="Arial" w:hAnsi="Arial" w:cs="Arial"/>
          <w:sz w:val="24"/>
          <w:szCs w:val="24"/>
        </w:rPr>
        <w:t>fifth respondent</w:t>
      </w:r>
      <w:r w:rsidR="00FA2C2F" w:rsidRPr="007C7A04">
        <w:rPr>
          <w:rFonts w:ascii="Arial" w:hAnsi="Arial" w:cs="Arial"/>
          <w:sz w:val="24"/>
          <w:szCs w:val="24"/>
        </w:rPr>
        <w:t xml:space="preserve"> to maintain the caveat against the title deed of the La Camargue property against the alienation and in </w:t>
      </w:r>
      <w:proofErr w:type="spellStart"/>
      <w:r w:rsidR="00FA2C2F" w:rsidRPr="007C7A04">
        <w:rPr>
          <w:rFonts w:ascii="Arial" w:hAnsi="Arial" w:cs="Arial"/>
          <w:sz w:val="24"/>
          <w:szCs w:val="24"/>
        </w:rPr>
        <w:t>favour</w:t>
      </w:r>
      <w:proofErr w:type="spellEnd"/>
      <w:r w:rsidR="00FA2C2F" w:rsidRPr="007C7A04">
        <w:rPr>
          <w:rFonts w:ascii="Arial" w:hAnsi="Arial" w:cs="Arial"/>
          <w:sz w:val="24"/>
          <w:szCs w:val="24"/>
        </w:rPr>
        <w:t xml:space="preserve"> of the interest of the Children’s Trust.</w:t>
      </w:r>
    </w:p>
    <w:p w14:paraId="1E8E9FA0" w14:textId="77777777" w:rsidR="00FA2C2F" w:rsidRDefault="00FA2C2F" w:rsidP="00EB7893">
      <w:pPr>
        <w:pStyle w:val="ListParagraph"/>
        <w:spacing w:after="0" w:line="360" w:lineRule="auto"/>
        <w:ind w:left="0"/>
        <w:jc w:val="both"/>
        <w:rPr>
          <w:rFonts w:ascii="Arial" w:hAnsi="Arial" w:cs="Arial"/>
          <w:sz w:val="24"/>
          <w:szCs w:val="24"/>
        </w:rPr>
      </w:pPr>
    </w:p>
    <w:p w14:paraId="608E8668" w14:textId="54CE3C45" w:rsidR="00FA2C2F" w:rsidRPr="007C7A04" w:rsidRDefault="007C7A04" w:rsidP="007C7A04">
      <w:pPr>
        <w:spacing w:after="0" w:line="360" w:lineRule="auto"/>
        <w:jc w:val="both"/>
        <w:rPr>
          <w:rFonts w:ascii="Arial" w:hAnsi="Arial" w:cs="Arial"/>
          <w:sz w:val="24"/>
          <w:szCs w:val="24"/>
        </w:rPr>
      </w:pPr>
      <w:r w:rsidRPr="00063DEB">
        <w:rPr>
          <w:rFonts w:ascii="Arial" w:hAnsi="Arial" w:cs="Arial"/>
          <w:sz w:val="24"/>
          <w:szCs w:val="24"/>
        </w:rPr>
        <w:t>[14]</w:t>
      </w:r>
      <w:r w:rsidRPr="00063DEB">
        <w:rPr>
          <w:rFonts w:ascii="Arial" w:hAnsi="Arial" w:cs="Arial"/>
          <w:sz w:val="24"/>
          <w:szCs w:val="24"/>
        </w:rPr>
        <w:tab/>
      </w:r>
      <w:r w:rsidR="00FA2C2F" w:rsidRPr="007C7A04">
        <w:rPr>
          <w:rFonts w:ascii="Arial" w:hAnsi="Arial" w:cs="Arial"/>
          <w:sz w:val="24"/>
          <w:szCs w:val="24"/>
        </w:rPr>
        <w:t xml:space="preserve">On the same papers the </w:t>
      </w:r>
      <w:r w:rsidR="00B61AC9" w:rsidRPr="007C7A04">
        <w:rPr>
          <w:rFonts w:ascii="Arial" w:hAnsi="Arial" w:cs="Arial"/>
          <w:sz w:val="24"/>
          <w:szCs w:val="24"/>
        </w:rPr>
        <w:t>Trustees contended</w:t>
      </w:r>
      <w:r w:rsidR="00630E4F" w:rsidRPr="007C7A04">
        <w:rPr>
          <w:rFonts w:ascii="Arial" w:hAnsi="Arial" w:cs="Arial"/>
          <w:sz w:val="24"/>
          <w:szCs w:val="24"/>
        </w:rPr>
        <w:t xml:space="preserve"> that</w:t>
      </w:r>
      <w:r w:rsidR="00FA2C2F" w:rsidRPr="007C7A04">
        <w:rPr>
          <w:rFonts w:ascii="Arial" w:hAnsi="Arial" w:cs="Arial"/>
          <w:sz w:val="24"/>
          <w:szCs w:val="24"/>
        </w:rPr>
        <w:t xml:space="preserve"> </w:t>
      </w:r>
      <w:r w:rsidR="001A22B2" w:rsidRPr="007C7A04">
        <w:rPr>
          <w:rFonts w:ascii="Arial" w:hAnsi="Arial" w:cs="Arial"/>
          <w:sz w:val="24"/>
          <w:szCs w:val="24"/>
        </w:rPr>
        <w:t xml:space="preserve">they </w:t>
      </w:r>
      <w:r w:rsidR="00FA2C2F" w:rsidRPr="007C7A04">
        <w:rPr>
          <w:rFonts w:ascii="Arial" w:hAnsi="Arial" w:cs="Arial"/>
          <w:sz w:val="24"/>
          <w:szCs w:val="24"/>
        </w:rPr>
        <w:t xml:space="preserve">had a reasonable basis to believe that the </w:t>
      </w:r>
      <w:r w:rsidR="00C558C9" w:rsidRPr="007C7A04">
        <w:rPr>
          <w:rFonts w:ascii="Arial" w:hAnsi="Arial" w:cs="Arial"/>
          <w:sz w:val="24"/>
          <w:szCs w:val="24"/>
        </w:rPr>
        <w:t>first applicant</w:t>
      </w:r>
      <w:r w:rsidR="00FA2C2F" w:rsidRPr="007C7A04">
        <w:rPr>
          <w:rFonts w:ascii="Arial" w:hAnsi="Arial" w:cs="Arial"/>
          <w:sz w:val="24"/>
          <w:szCs w:val="24"/>
        </w:rPr>
        <w:t xml:space="preserve"> has defrauded the Trust in </w:t>
      </w:r>
      <w:r w:rsidR="0084628F" w:rsidRPr="007C7A04">
        <w:rPr>
          <w:rFonts w:ascii="Arial" w:hAnsi="Arial" w:cs="Arial"/>
          <w:sz w:val="24"/>
          <w:szCs w:val="24"/>
        </w:rPr>
        <w:t>the</w:t>
      </w:r>
      <w:r w:rsidR="00FA2C2F" w:rsidRPr="007C7A04">
        <w:rPr>
          <w:rFonts w:ascii="Arial" w:hAnsi="Arial" w:cs="Arial"/>
          <w:sz w:val="24"/>
          <w:szCs w:val="24"/>
        </w:rPr>
        <w:t xml:space="preserve"> amount of approximately </w:t>
      </w:r>
      <w:r w:rsidR="00FA2C2F" w:rsidRPr="007C7A04">
        <w:rPr>
          <w:rFonts w:ascii="Arial" w:hAnsi="Arial" w:cs="Arial"/>
          <w:bCs/>
          <w:sz w:val="24"/>
          <w:szCs w:val="24"/>
        </w:rPr>
        <w:t>R</w:t>
      </w:r>
      <w:r w:rsidR="0084628F" w:rsidRPr="007C7A04">
        <w:rPr>
          <w:rFonts w:ascii="Arial" w:hAnsi="Arial" w:cs="Arial"/>
          <w:bCs/>
          <w:sz w:val="24"/>
          <w:szCs w:val="24"/>
        </w:rPr>
        <w:t> </w:t>
      </w:r>
      <w:r w:rsidR="00FA2C2F" w:rsidRPr="007C7A04">
        <w:rPr>
          <w:rFonts w:ascii="Arial" w:hAnsi="Arial" w:cs="Arial"/>
          <w:bCs/>
          <w:sz w:val="24"/>
          <w:szCs w:val="24"/>
        </w:rPr>
        <w:t>13 338 342.33</w:t>
      </w:r>
    </w:p>
    <w:p w14:paraId="56C71B7C" w14:textId="77777777" w:rsidR="00FA2C2F" w:rsidRPr="00063DEB" w:rsidRDefault="00FA2C2F" w:rsidP="00EB7893">
      <w:pPr>
        <w:pStyle w:val="ListParagraph"/>
        <w:spacing w:line="360" w:lineRule="auto"/>
        <w:rPr>
          <w:rFonts w:ascii="Arial" w:hAnsi="Arial" w:cs="Arial"/>
          <w:sz w:val="24"/>
          <w:szCs w:val="24"/>
        </w:rPr>
      </w:pPr>
    </w:p>
    <w:p w14:paraId="2F764228" w14:textId="6632AA84" w:rsidR="00FA2C2F" w:rsidRPr="007C7A04" w:rsidRDefault="007C7A04" w:rsidP="007C7A04">
      <w:pPr>
        <w:spacing w:after="0" w:line="360" w:lineRule="auto"/>
        <w:jc w:val="both"/>
        <w:rPr>
          <w:rFonts w:ascii="Arial" w:hAnsi="Arial" w:cs="Arial"/>
          <w:sz w:val="24"/>
          <w:szCs w:val="24"/>
        </w:rPr>
      </w:pPr>
      <w:r w:rsidRPr="00B544C0">
        <w:rPr>
          <w:rFonts w:ascii="Arial" w:hAnsi="Arial" w:cs="Arial"/>
          <w:sz w:val="24"/>
          <w:szCs w:val="24"/>
        </w:rPr>
        <w:t>[15]</w:t>
      </w:r>
      <w:r w:rsidRPr="00B544C0">
        <w:rPr>
          <w:rFonts w:ascii="Arial" w:hAnsi="Arial" w:cs="Arial"/>
          <w:sz w:val="24"/>
          <w:szCs w:val="24"/>
        </w:rPr>
        <w:tab/>
      </w:r>
      <w:r w:rsidR="00FA2C2F" w:rsidRPr="007C7A04">
        <w:rPr>
          <w:rFonts w:ascii="Arial" w:hAnsi="Arial" w:cs="Arial"/>
          <w:sz w:val="24"/>
          <w:szCs w:val="24"/>
        </w:rPr>
        <w:t xml:space="preserve">The </w:t>
      </w:r>
      <w:r w:rsidR="0084628F" w:rsidRPr="007C7A04">
        <w:rPr>
          <w:rFonts w:ascii="Arial" w:hAnsi="Arial" w:cs="Arial"/>
          <w:sz w:val="24"/>
          <w:szCs w:val="24"/>
        </w:rPr>
        <w:t>Trustees</w:t>
      </w:r>
      <w:r w:rsidR="00FA2C2F" w:rsidRPr="007C7A04">
        <w:rPr>
          <w:rFonts w:ascii="Arial" w:hAnsi="Arial" w:cs="Arial"/>
          <w:sz w:val="24"/>
          <w:szCs w:val="24"/>
        </w:rPr>
        <w:t xml:space="preserve"> listed about thirteen entities and the amounts it alleged </w:t>
      </w:r>
      <w:r w:rsidR="00630E4F" w:rsidRPr="007C7A04">
        <w:rPr>
          <w:rFonts w:ascii="Arial" w:hAnsi="Arial" w:cs="Arial"/>
          <w:sz w:val="24"/>
          <w:szCs w:val="24"/>
        </w:rPr>
        <w:t>were approved</w:t>
      </w:r>
      <w:r w:rsidR="00FA2C2F" w:rsidRPr="007C7A04">
        <w:rPr>
          <w:rFonts w:ascii="Arial" w:hAnsi="Arial" w:cs="Arial"/>
          <w:sz w:val="24"/>
          <w:szCs w:val="24"/>
        </w:rPr>
        <w:t xml:space="preserve"> or paid to each entity by the </w:t>
      </w:r>
      <w:r w:rsidR="00630E4F" w:rsidRPr="007C7A04">
        <w:rPr>
          <w:rFonts w:ascii="Arial" w:hAnsi="Arial" w:cs="Arial"/>
          <w:sz w:val="24"/>
          <w:szCs w:val="24"/>
        </w:rPr>
        <w:t>applicant.</w:t>
      </w:r>
      <w:r w:rsidR="00FA2C2F" w:rsidRPr="007C7A04">
        <w:rPr>
          <w:rFonts w:ascii="Arial" w:hAnsi="Arial" w:cs="Arial"/>
          <w:sz w:val="24"/>
          <w:szCs w:val="24"/>
        </w:rPr>
        <w:t xml:space="preserve"> All the amounts added amounted to R13 338 342 .33</w:t>
      </w:r>
      <w:r w:rsidR="001A22B2" w:rsidRPr="007C7A04">
        <w:rPr>
          <w:rFonts w:ascii="Arial" w:hAnsi="Arial" w:cs="Arial"/>
          <w:sz w:val="24"/>
          <w:szCs w:val="24"/>
        </w:rPr>
        <w:t>.</w:t>
      </w:r>
    </w:p>
    <w:p w14:paraId="66D4D7C3" w14:textId="77777777" w:rsidR="00FA2C2F" w:rsidRPr="00B50D4E" w:rsidRDefault="00FA2C2F" w:rsidP="00EB7893">
      <w:pPr>
        <w:spacing w:line="360" w:lineRule="auto"/>
        <w:jc w:val="both"/>
        <w:rPr>
          <w:rFonts w:ascii="Arial" w:hAnsi="Arial" w:cs="Arial"/>
          <w:sz w:val="24"/>
          <w:szCs w:val="24"/>
        </w:rPr>
      </w:pPr>
    </w:p>
    <w:p w14:paraId="0E664EE0" w14:textId="527C6E8E" w:rsidR="00FA2C2F" w:rsidRPr="007C7A04" w:rsidRDefault="007C7A04" w:rsidP="007C7A04">
      <w:pPr>
        <w:spacing w:after="0" w:line="360" w:lineRule="auto"/>
        <w:jc w:val="both"/>
        <w:rPr>
          <w:rFonts w:ascii="Arial" w:hAnsi="Arial" w:cs="Arial"/>
          <w:sz w:val="24"/>
          <w:szCs w:val="24"/>
        </w:rPr>
      </w:pPr>
      <w:r w:rsidRPr="00B50D4E">
        <w:rPr>
          <w:rFonts w:ascii="Arial" w:hAnsi="Arial" w:cs="Arial"/>
          <w:sz w:val="24"/>
          <w:szCs w:val="24"/>
        </w:rPr>
        <w:t>[16]</w:t>
      </w:r>
      <w:r w:rsidRPr="00B50D4E">
        <w:rPr>
          <w:rFonts w:ascii="Arial" w:hAnsi="Arial" w:cs="Arial"/>
          <w:sz w:val="24"/>
          <w:szCs w:val="24"/>
        </w:rPr>
        <w:tab/>
      </w:r>
      <w:r w:rsidR="00FA2C2F" w:rsidRPr="007C7A04">
        <w:rPr>
          <w:rFonts w:ascii="Arial" w:hAnsi="Arial" w:cs="Arial"/>
          <w:sz w:val="24"/>
          <w:szCs w:val="24"/>
        </w:rPr>
        <w:t>The</w:t>
      </w:r>
      <w:r w:rsidR="0084628F" w:rsidRPr="007C7A04">
        <w:rPr>
          <w:rFonts w:ascii="Arial" w:hAnsi="Arial" w:cs="Arial"/>
          <w:sz w:val="24"/>
          <w:szCs w:val="24"/>
        </w:rPr>
        <w:t xml:space="preserve"> Trustees further</w:t>
      </w:r>
      <w:r w:rsidR="00FA2C2F" w:rsidRPr="007C7A04">
        <w:rPr>
          <w:rFonts w:ascii="Arial" w:hAnsi="Arial" w:cs="Arial"/>
          <w:sz w:val="24"/>
          <w:szCs w:val="24"/>
        </w:rPr>
        <w:t xml:space="preserve"> alleged that the </w:t>
      </w:r>
      <w:r w:rsidR="0084628F" w:rsidRPr="007C7A04">
        <w:rPr>
          <w:rFonts w:ascii="Arial" w:hAnsi="Arial" w:cs="Arial"/>
          <w:sz w:val="24"/>
          <w:szCs w:val="24"/>
        </w:rPr>
        <w:t xml:space="preserve">first </w:t>
      </w:r>
      <w:r w:rsidR="00FA2C2F" w:rsidRPr="007C7A04">
        <w:rPr>
          <w:rFonts w:ascii="Arial" w:hAnsi="Arial" w:cs="Arial"/>
          <w:sz w:val="24"/>
          <w:szCs w:val="24"/>
        </w:rPr>
        <w:t xml:space="preserve">applicant was indebted to the Trust in an amount of R13 338 342.33 due to her fraudulent misappropriation of </w:t>
      </w:r>
      <w:r w:rsidR="0084628F" w:rsidRPr="007C7A04">
        <w:rPr>
          <w:rFonts w:ascii="Arial" w:hAnsi="Arial" w:cs="Arial"/>
          <w:sz w:val="24"/>
          <w:szCs w:val="24"/>
        </w:rPr>
        <w:t xml:space="preserve">the </w:t>
      </w:r>
      <w:r w:rsidR="00FA2C2F" w:rsidRPr="007C7A04">
        <w:rPr>
          <w:rFonts w:ascii="Arial" w:hAnsi="Arial" w:cs="Arial"/>
          <w:sz w:val="24"/>
          <w:szCs w:val="24"/>
        </w:rPr>
        <w:t>Trust funds.</w:t>
      </w:r>
    </w:p>
    <w:p w14:paraId="7FB6DCB6" w14:textId="77777777" w:rsidR="00526F85" w:rsidRPr="00630E4F" w:rsidRDefault="00526F85" w:rsidP="00EB7893">
      <w:pPr>
        <w:spacing w:line="360" w:lineRule="auto"/>
        <w:rPr>
          <w:rFonts w:ascii="Arial" w:hAnsi="Arial" w:cs="Arial"/>
          <w:sz w:val="24"/>
          <w:szCs w:val="24"/>
        </w:rPr>
      </w:pPr>
    </w:p>
    <w:p w14:paraId="0185A927" w14:textId="313CE92E" w:rsidR="00526F85" w:rsidRPr="007C7A04" w:rsidRDefault="007C7A04" w:rsidP="007C7A04">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26F85" w:rsidRPr="007C7A04">
        <w:rPr>
          <w:rFonts w:ascii="Arial" w:hAnsi="Arial" w:cs="Arial"/>
          <w:sz w:val="24"/>
          <w:szCs w:val="24"/>
        </w:rPr>
        <w:t>The</w:t>
      </w:r>
      <w:r w:rsidR="00276A5E" w:rsidRPr="007C7A04">
        <w:rPr>
          <w:rFonts w:ascii="Arial" w:hAnsi="Arial" w:cs="Arial"/>
          <w:sz w:val="24"/>
          <w:szCs w:val="24"/>
        </w:rPr>
        <w:t xml:space="preserve"> trustees applied for summary</w:t>
      </w:r>
      <w:r w:rsidR="00526F85" w:rsidRPr="007C7A04">
        <w:rPr>
          <w:rFonts w:ascii="Arial" w:hAnsi="Arial" w:cs="Arial"/>
          <w:sz w:val="24"/>
          <w:szCs w:val="24"/>
        </w:rPr>
        <w:t xml:space="preserve"> judgment</w:t>
      </w:r>
      <w:r w:rsidR="00276A5E" w:rsidRPr="007C7A04">
        <w:rPr>
          <w:rFonts w:ascii="Arial" w:hAnsi="Arial" w:cs="Arial"/>
          <w:sz w:val="24"/>
          <w:szCs w:val="24"/>
        </w:rPr>
        <w:t xml:space="preserve"> which served</w:t>
      </w:r>
      <w:r w:rsidR="00526F85" w:rsidRPr="007C7A04">
        <w:rPr>
          <w:rFonts w:ascii="Arial" w:hAnsi="Arial" w:cs="Arial"/>
          <w:sz w:val="24"/>
          <w:szCs w:val="24"/>
        </w:rPr>
        <w:t xml:space="preserve"> before </w:t>
      </w:r>
      <w:proofErr w:type="spellStart"/>
      <w:r w:rsidR="00526F85" w:rsidRPr="007C7A04">
        <w:rPr>
          <w:rFonts w:ascii="Arial" w:hAnsi="Arial" w:cs="Arial"/>
          <w:sz w:val="24"/>
          <w:szCs w:val="24"/>
        </w:rPr>
        <w:t>Malunga</w:t>
      </w:r>
      <w:r w:rsidR="0084628F" w:rsidRPr="007C7A04">
        <w:rPr>
          <w:rFonts w:ascii="Arial" w:hAnsi="Arial" w:cs="Arial"/>
          <w:sz w:val="24"/>
          <w:szCs w:val="24"/>
        </w:rPr>
        <w:t>ne</w:t>
      </w:r>
      <w:proofErr w:type="spellEnd"/>
      <w:r w:rsidR="00526F85" w:rsidRPr="007C7A04">
        <w:rPr>
          <w:rFonts w:ascii="Arial" w:hAnsi="Arial" w:cs="Arial"/>
          <w:sz w:val="24"/>
          <w:szCs w:val="24"/>
        </w:rPr>
        <w:t xml:space="preserve"> AJ on </w:t>
      </w:r>
      <w:r w:rsidR="00247597" w:rsidRPr="007C7A04">
        <w:rPr>
          <w:rFonts w:ascii="Arial" w:hAnsi="Arial" w:cs="Arial"/>
          <w:sz w:val="24"/>
          <w:szCs w:val="24"/>
        </w:rPr>
        <w:t xml:space="preserve">opposed court. The </w:t>
      </w:r>
      <w:r w:rsidR="0084628F" w:rsidRPr="007C7A04">
        <w:rPr>
          <w:rFonts w:ascii="Arial" w:hAnsi="Arial" w:cs="Arial"/>
          <w:sz w:val="24"/>
          <w:szCs w:val="24"/>
        </w:rPr>
        <w:t xml:space="preserve">first </w:t>
      </w:r>
      <w:r w:rsidR="00247597" w:rsidRPr="007C7A04">
        <w:rPr>
          <w:rFonts w:ascii="Arial" w:hAnsi="Arial" w:cs="Arial"/>
          <w:sz w:val="24"/>
          <w:szCs w:val="24"/>
        </w:rPr>
        <w:t>applicant was legally represented</w:t>
      </w:r>
      <w:r w:rsidR="00CA4FE3" w:rsidRPr="007C7A04">
        <w:rPr>
          <w:rFonts w:ascii="Arial" w:hAnsi="Arial" w:cs="Arial"/>
          <w:sz w:val="24"/>
          <w:szCs w:val="24"/>
        </w:rPr>
        <w:t xml:space="preserve"> </w:t>
      </w:r>
      <w:r w:rsidR="00B37103" w:rsidRPr="007C7A04">
        <w:rPr>
          <w:rFonts w:ascii="Arial" w:hAnsi="Arial" w:cs="Arial"/>
          <w:sz w:val="24"/>
          <w:szCs w:val="24"/>
        </w:rPr>
        <w:t>throughout the</w:t>
      </w:r>
      <w:r w:rsidR="00CA4FE3" w:rsidRPr="007C7A04">
        <w:rPr>
          <w:rFonts w:ascii="Arial" w:hAnsi="Arial" w:cs="Arial"/>
          <w:sz w:val="24"/>
          <w:szCs w:val="24"/>
        </w:rPr>
        <w:t xml:space="preserve"> </w:t>
      </w:r>
      <w:r w:rsidR="00B37103" w:rsidRPr="007C7A04">
        <w:rPr>
          <w:rFonts w:ascii="Arial" w:hAnsi="Arial" w:cs="Arial"/>
          <w:sz w:val="24"/>
          <w:szCs w:val="24"/>
        </w:rPr>
        <w:t>proceedings.</w:t>
      </w:r>
    </w:p>
    <w:p w14:paraId="5073E763" w14:textId="77777777" w:rsidR="00A21109" w:rsidRPr="00A21109" w:rsidRDefault="00A21109" w:rsidP="00EB7893">
      <w:pPr>
        <w:pStyle w:val="ListParagraph"/>
        <w:spacing w:line="360" w:lineRule="auto"/>
        <w:rPr>
          <w:rFonts w:ascii="Arial" w:hAnsi="Arial" w:cs="Arial"/>
          <w:sz w:val="24"/>
          <w:szCs w:val="24"/>
        </w:rPr>
      </w:pPr>
    </w:p>
    <w:p w14:paraId="627E0E8C" w14:textId="77777777" w:rsidR="00247597" w:rsidRPr="00247597" w:rsidRDefault="00247597" w:rsidP="00EB7893">
      <w:pPr>
        <w:pStyle w:val="ListParagraph"/>
        <w:spacing w:line="360" w:lineRule="auto"/>
        <w:rPr>
          <w:rFonts w:ascii="Arial" w:hAnsi="Arial" w:cs="Arial"/>
          <w:sz w:val="24"/>
          <w:szCs w:val="24"/>
        </w:rPr>
      </w:pPr>
    </w:p>
    <w:p w14:paraId="476756E9" w14:textId="19704454" w:rsidR="00247597" w:rsidRPr="00247597" w:rsidRDefault="00247597" w:rsidP="00EB7893">
      <w:pPr>
        <w:pStyle w:val="ListParagraph"/>
        <w:keepNext/>
        <w:widowControl w:val="0"/>
        <w:spacing w:after="0" w:line="360" w:lineRule="auto"/>
        <w:ind w:left="0"/>
        <w:jc w:val="both"/>
        <w:rPr>
          <w:rFonts w:ascii="Arial" w:hAnsi="Arial" w:cs="Arial"/>
          <w:b/>
          <w:bCs/>
          <w:sz w:val="24"/>
          <w:szCs w:val="24"/>
        </w:rPr>
      </w:pPr>
      <w:r w:rsidRPr="00247597">
        <w:rPr>
          <w:rFonts w:ascii="Arial" w:hAnsi="Arial" w:cs="Arial"/>
          <w:b/>
          <w:bCs/>
          <w:sz w:val="24"/>
          <w:szCs w:val="24"/>
        </w:rPr>
        <w:t xml:space="preserve">Rescission Application </w:t>
      </w:r>
    </w:p>
    <w:p w14:paraId="70C5A1B6" w14:textId="77777777" w:rsidR="00247597" w:rsidRPr="00A702A7" w:rsidRDefault="00247597" w:rsidP="00EB7893">
      <w:pPr>
        <w:pStyle w:val="ListParagraph"/>
        <w:keepNext/>
        <w:widowControl w:val="0"/>
        <w:spacing w:line="360" w:lineRule="auto"/>
        <w:rPr>
          <w:rFonts w:ascii="Arial" w:hAnsi="Arial" w:cs="Arial"/>
          <w:sz w:val="24"/>
          <w:szCs w:val="24"/>
        </w:rPr>
      </w:pPr>
    </w:p>
    <w:p w14:paraId="6F3C1F6A" w14:textId="4647F331" w:rsidR="00247597" w:rsidRPr="007C7A04" w:rsidRDefault="007C7A04" w:rsidP="007C7A04">
      <w:pPr>
        <w:keepNext/>
        <w:widowControl w:val="0"/>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47597" w:rsidRPr="007C7A04">
        <w:rPr>
          <w:rFonts w:ascii="Arial" w:hAnsi="Arial" w:cs="Arial"/>
          <w:sz w:val="24"/>
          <w:szCs w:val="24"/>
        </w:rPr>
        <w:t xml:space="preserve">In </w:t>
      </w:r>
      <w:r w:rsidR="00157AAB" w:rsidRPr="007C7A04">
        <w:rPr>
          <w:rFonts w:ascii="Arial" w:hAnsi="Arial" w:cs="Arial"/>
          <w:sz w:val="24"/>
          <w:szCs w:val="24"/>
        </w:rPr>
        <w:t xml:space="preserve">the </w:t>
      </w:r>
      <w:r w:rsidR="00247597" w:rsidRPr="007C7A04">
        <w:rPr>
          <w:rFonts w:ascii="Arial" w:hAnsi="Arial" w:cs="Arial"/>
          <w:sz w:val="24"/>
          <w:szCs w:val="24"/>
        </w:rPr>
        <w:t xml:space="preserve">notice of motion, </w:t>
      </w:r>
      <w:r w:rsidR="009C08B6" w:rsidRPr="007C7A04">
        <w:rPr>
          <w:rFonts w:ascii="Arial" w:hAnsi="Arial" w:cs="Arial"/>
          <w:sz w:val="24"/>
          <w:szCs w:val="24"/>
        </w:rPr>
        <w:t xml:space="preserve">the </w:t>
      </w:r>
      <w:r w:rsidR="00247597" w:rsidRPr="007C7A04">
        <w:rPr>
          <w:rFonts w:ascii="Arial" w:hAnsi="Arial" w:cs="Arial"/>
          <w:sz w:val="24"/>
          <w:szCs w:val="24"/>
        </w:rPr>
        <w:t>applicant</w:t>
      </w:r>
      <w:r w:rsidR="00157AAB" w:rsidRPr="007C7A04">
        <w:rPr>
          <w:rFonts w:ascii="Arial" w:hAnsi="Arial" w:cs="Arial"/>
          <w:sz w:val="24"/>
          <w:szCs w:val="24"/>
        </w:rPr>
        <w:t>s</w:t>
      </w:r>
      <w:r w:rsidR="00247597" w:rsidRPr="007C7A04">
        <w:rPr>
          <w:rFonts w:ascii="Arial" w:hAnsi="Arial" w:cs="Arial"/>
          <w:sz w:val="24"/>
          <w:szCs w:val="24"/>
        </w:rPr>
        <w:t xml:space="preserve"> </w:t>
      </w:r>
      <w:r w:rsidR="00B37103" w:rsidRPr="007C7A04">
        <w:rPr>
          <w:rFonts w:ascii="Arial" w:hAnsi="Arial" w:cs="Arial"/>
          <w:sz w:val="24"/>
          <w:szCs w:val="24"/>
        </w:rPr>
        <w:t xml:space="preserve">sought </w:t>
      </w:r>
      <w:r w:rsidR="00247597" w:rsidRPr="007C7A04">
        <w:rPr>
          <w:rFonts w:ascii="Arial" w:hAnsi="Arial" w:cs="Arial"/>
          <w:sz w:val="24"/>
          <w:szCs w:val="24"/>
        </w:rPr>
        <w:t>an order in the following terms:</w:t>
      </w:r>
    </w:p>
    <w:p w14:paraId="7829964F" w14:textId="38C64A1C" w:rsidR="00247597" w:rsidRPr="007C7A04" w:rsidRDefault="007C7A04" w:rsidP="007C7A04">
      <w:pPr>
        <w:keepNext/>
        <w:widowControl w:val="0"/>
        <w:spacing w:after="0" w:line="36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74DC2" w:rsidRPr="007C7A04">
        <w:rPr>
          <w:rFonts w:ascii="Arial" w:hAnsi="Arial" w:cs="Arial"/>
          <w:sz w:val="24"/>
          <w:szCs w:val="24"/>
        </w:rPr>
        <w:t xml:space="preserve">That the late filing of this application is hereby </w:t>
      </w:r>
      <w:proofErr w:type="gramStart"/>
      <w:r w:rsidR="00774DC2" w:rsidRPr="007C7A04">
        <w:rPr>
          <w:rFonts w:ascii="Arial" w:hAnsi="Arial" w:cs="Arial"/>
          <w:sz w:val="24"/>
          <w:szCs w:val="24"/>
        </w:rPr>
        <w:t>condoned;</w:t>
      </w:r>
      <w:proofErr w:type="gramEnd"/>
    </w:p>
    <w:p w14:paraId="2FCA1FA9" w14:textId="06D76EB8" w:rsidR="00774DC2" w:rsidRPr="007C7A04" w:rsidRDefault="007C7A04" w:rsidP="007C7A04">
      <w:pPr>
        <w:keepNext/>
        <w:widowControl w:val="0"/>
        <w:spacing w:after="0" w:line="36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74DC2" w:rsidRPr="007C7A04">
        <w:rPr>
          <w:rFonts w:ascii="Arial" w:hAnsi="Arial" w:cs="Arial"/>
          <w:sz w:val="24"/>
          <w:szCs w:val="24"/>
        </w:rPr>
        <w:t xml:space="preserve">That the judgment granted by </w:t>
      </w:r>
      <w:proofErr w:type="spellStart"/>
      <w:r w:rsidR="00774DC2" w:rsidRPr="007C7A04">
        <w:rPr>
          <w:rFonts w:ascii="Arial" w:hAnsi="Arial" w:cs="Arial"/>
          <w:sz w:val="24"/>
          <w:szCs w:val="24"/>
        </w:rPr>
        <w:t>Malungan</w:t>
      </w:r>
      <w:r w:rsidR="009C08B6" w:rsidRPr="007C7A04">
        <w:rPr>
          <w:rFonts w:ascii="Arial" w:hAnsi="Arial" w:cs="Arial"/>
          <w:sz w:val="24"/>
          <w:szCs w:val="24"/>
        </w:rPr>
        <w:t>a</w:t>
      </w:r>
      <w:proofErr w:type="spellEnd"/>
      <w:r w:rsidR="00774DC2" w:rsidRPr="007C7A04">
        <w:rPr>
          <w:rFonts w:ascii="Arial" w:hAnsi="Arial" w:cs="Arial"/>
          <w:sz w:val="24"/>
          <w:szCs w:val="24"/>
        </w:rPr>
        <w:t xml:space="preserve"> AJ on 1 August 2019 is hereby rescinded and set </w:t>
      </w:r>
      <w:proofErr w:type="gramStart"/>
      <w:r w:rsidR="00774DC2" w:rsidRPr="007C7A04">
        <w:rPr>
          <w:rFonts w:ascii="Arial" w:hAnsi="Arial" w:cs="Arial"/>
          <w:sz w:val="24"/>
          <w:szCs w:val="24"/>
        </w:rPr>
        <w:t>aside;</w:t>
      </w:r>
      <w:proofErr w:type="gramEnd"/>
    </w:p>
    <w:p w14:paraId="7A381BAE" w14:textId="064E1581" w:rsidR="00774DC2" w:rsidRPr="007C7A04" w:rsidRDefault="007C7A04" w:rsidP="007C7A04">
      <w:pPr>
        <w:keepNext/>
        <w:widowControl w:val="0"/>
        <w:spacing w:after="0" w:line="360" w:lineRule="auto"/>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774DC2" w:rsidRPr="007C7A04">
        <w:rPr>
          <w:rFonts w:ascii="Arial" w:hAnsi="Arial" w:cs="Arial"/>
          <w:sz w:val="24"/>
          <w:szCs w:val="24"/>
        </w:rPr>
        <w:t xml:space="preserve">That the judgments granted against the </w:t>
      </w:r>
      <w:r w:rsidR="009C08B6" w:rsidRPr="007C7A04">
        <w:rPr>
          <w:rFonts w:ascii="Arial" w:hAnsi="Arial" w:cs="Arial"/>
          <w:sz w:val="24"/>
          <w:szCs w:val="24"/>
        </w:rPr>
        <w:t>applicants,</w:t>
      </w:r>
      <w:r w:rsidR="00774DC2" w:rsidRPr="007C7A04">
        <w:rPr>
          <w:rFonts w:ascii="Arial" w:hAnsi="Arial" w:cs="Arial"/>
          <w:sz w:val="24"/>
          <w:szCs w:val="24"/>
        </w:rPr>
        <w:t xml:space="preserve"> inclusive of the following court orders be rescinded and set aside</w:t>
      </w:r>
    </w:p>
    <w:p w14:paraId="24BB28EA" w14:textId="28192F5F" w:rsidR="00774DC2" w:rsidRPr="007C7A04" w:rsidRDefault="007C7A04" w:rsidP="007C7A04">
      <w:pPr>
        <w:keepNext/>
        <w:widowControl w:val="0"/>
        <w:spacing w:after="0" w:line="360" w:lineRule="auto"/>
        <w:ind w:left="1845" w:hanging="405"/>
        <w:jc w:val="both"/>
        <w:rPr>
          <w:rFonts w:ascii="Arial" w:hAnsi="Arial" w:cs="Arial"/>
          <w:sz w:val="24"/>
          <w:szCs w:val="24"/>
        </w:rPr>
      </w:pPr>
      <w:r w:rsidRPr="00774DC2">
        <w:rPr>
          <w:rFonts w:ascii="Arial" w:hAnsi="Arial" w:cs="Arial"/>
          <w:sz w:val="24"/>
          <w:szCs w:val="24"/>
        </w:rPr>
        <w:t>3.1</w:t>
      </w:r>
      <w:r w:rsidRPr="00774DC2">
        <w:rPr>
          <w:rFonts w:ascii="Arial" w:hAnsi="Arial" w:cs="Arial"/>
          <w:sz w:val="24"/>
          <w:szCs w:val="24"/>
        </w:rPr>
        <w:tab/>
      </w:r>
      <w:r w:rsidR="00774DC2" w:rsidRPr="007C7A04">
        <w:rPr>
          <w:rFonts w:ascii="Arial" w:hAnsi="Arial" w:cs="Arial"/>
          <w:sz w:val="24"/>
          <w:szCs w:val="24"/>
        </w:rPr>
        <w:t xml:space="preserve">the order granted by </w:t>
      </w:r>
      <w:proofErr w:type="spellStart"/>
      <w:r w:rsidR="00774DC2" w:rsidRPr="007C7A04">
        <w:rPr>
          <w:rFonts w:ascii="Arial" w:hAnsi="Arial" w:cs="Arial"/>
          <w:sz w:val="24"/>
          <w:szCs w:val="24"/>
        </w:rPr>
        <w:t>Wepener</w:t>
      </w:r>
      <w:proofErr w:type="spellEnd"/>
      <w:r w:rsidR="00774DC2" w:rsidRPr="007C7A04">
        <w:rPr>
          <w:rFonts w:ascii="Arial" w:hAnsi="Arial" w:cs="Arial"/>
          <w:sz w:val="24"/>
          <w:szCs w:val="24"/>
        </w:rPr>
        <w:t xml:space="preserve"> J on the 12</w:t>
      </w:r>
      <w:proofErr w:type="gramStart"/>
      <w:r w:rsidR="009C08B6" w:rsidRPr="007C7A04">
        <w:rPr>
          <w:rFonts w:ascii="Arial" w:hAnsi="Arial" w:cs="Arial"/>
          <w:sz w:val="24"/>
          <w:szCs w:val="24"/>
          <w:vertAlign w:val="superscript"/>
        </w:rPr>
        <w:t xml:space="preserve">th  </w:t>
      </w:r>
      <w:r w:rsidR="009C08B6" w:rsidRPr="007C7A04">
        <w:rPr>
          <w:rFonts w:ascii="Arial" w:hAnsi="Arial" w:cs="Arial"/>
          <w:sz w:val="24"/>
          <w:szCs w:val="24"/>
        </w:rPr>
        <w:t>day</w:t>
      </w:r>
      <w:proofErr w:type="gramEnd"/>
      <w:r w:rsidR="009C08B6" w:rsidRPr="007C7A04">
        <w:rPr>
          <w:rFonts w:ascii="Arial" w:hAnsi="Arial" w:cs="Arial"/>
          <w:sz w:val="24"/>
          <w:szCs w:val="24"/>
        </w:rPr>
        <w:t xml:space="preserve">  of</w:t>
      </w:r>
      <w:r w:rsidR="00774DC2" w:rsidRPr="007C7A04">
        <w:rPr>
          <w:rFonts w:ascii="Arial" w:hAnsi="Arial" w:cs="Arial"/>
          <w:sz w:val="24"/>
          <w:szCs w:val="24"/>
        </w:rPr>
        <w:t xml:space="preserve"> March 2019 under case number 8651/</w:t>
      </w:r>
      <w:r w:rsidR="00082278" w:rsidRPr="007C7A04">
        <w:rPr>
          <w:rFonts w:ascii="Arial" w:hAnsi="Arial" w:cs="Arial"/>
          <w:sz w:val="24"/>
          <w:szCs w:val="24"/>
        </w:rPr>
        <w:t>20</w:t>
      </w:r>
      <w:r w:rsidR="00774DC2" w:rsidRPr="007C7A04">
        <w:rPr>
          <w:rFonts w:ascii="Arial" w:hAnsi="Arial" w:cs="Arial"/>
          <w:sz w:val="24"/>
          <w:szCs w:val="24"/>
        </w:rPr>
        <w:t>19</w:t>
      </w:r>
    </w:p>
    <w:p w14:paraId="676239FE" w14:textId="01E60D08" w:rsidR="00774DC2" w:rsidRPr="007C7A04" w:rsidRDefault="007C7A04" w:rsidP="007C7A04">
      <w:pPr>
        <w:keepNext/>
        <w:widowControl w:val="0"/>
        <w:spacing w:after="0" w:line="360" w:lineRule="auto"/>
        <w:ind w:left="1845" w:hanging="405"/>
        <w:jc w:val="both"/>
        <w:rPr>
          <w:rFonts w:ascii="Arial" w:hAnsi="Arial" w:cs="Arial"/>
          <w:sz w:val="24"/>
          <w:szCs w:val="24"/>
        </w:rPr>
      </w:pPr>
      <w:r>
        <w:rPr>
          <w:rFonts w:ascii="Arial" w:hAnsi="Arial" w:cs="Arial"/>
          <w:sz w:val="24"/>
          <w:szCs w:val="24"/>
        </w:rPr>
        <w:t>3.2</w:t>
      </w:r>
      <w:r>
        <w:rPr>
          <w:rFonts w:ascii="Arial" w:hAnsi="Arial" w:cs="Arial"/>
          <w:sz w:val="24"/>
          <w:szCs w:val="24"/>
        </w:rPr>
        <w:tab/>
      </w:r>
      <w:r w:rsidR="00774DC2" w:rsidRPr="007C7A04">
        <w:rPr>
          <w:rFonts w:ascii="Arial" w:hAnsi="Arial" w:cs="Arial"/>
          <w:sz w:val="24"/>
          <w:szCs w:val="24"/>
        </w:rPr>
        <w:t xml:space="preserve"> the order granted by </w:t>
      </w:r>
      <w:proofErr w:type="spellStart"/>
      <w:r w:rsidR="00774DC2" w:rsidRPr="007C7A04">
        <w:rPr>
          <w:rFonts w:ascii="Arial" w:hAnsi="Arial" w:cs="Arial"/>
          <w:sz w:val="24"/>
          <w:szCs w:val="24"/>
        </w:rPr>
        <w:t>Senyatsi</w:t>
      </w:r>
      <w:proofErr w:type="spellEnd"/>
      <w:r w:rsidR="00774DC2" w:rsidRPr="007C7A04">
        <w:rPr>
          <w:rFonts w:ascii="Arial" w:hAnsi="Arial" w:cs="Arial"/>
          <w:sz w:val="24"/>
          <w:szCs w:val="24"/>
        </w:rPr>
        <w:t xml:space="preserve"> AJ on the 31</w:t>
      </w:r>
      <w:r w:rsidR="00774DC2" w:rsidRPr="007C7A04">
        <w:rPr>
          <w:rFonts w:ascii="Arial" w:hAnsi="Arial" w:cs="Arial"/>
          <w:sz w:val="24"/>
          <w:szCs w:val="24"/>
          <w:vertAlign w:val="superscript"/>
        </w:rPr>
        <w:t>st</w:t>
      </w:r>
      <w:r w:rsidR="00774DC2" w:rsidRPr="007C7A04">
        <w:rPr>
          <w:rFonts w:ascii="Arial" w:hAnsi="Arial" w:cs="Arial"/>
          <w:sz w:val="24"/>
          <w:szCs w:val="24"/>
        </w:rPr>
        <w:t xml:space="preserve"> day of May 2019 under case number 8651/</w:t>
      </w:r>
      <w:r w:rsidR="00082278" w:rsidRPr="007C7A04">
        <w:rPr>
          <w:rFonts w:ascii="Arial" w:hAnsi="Arial" w:cs="Arial"/>
          <w:sz w:val="24"/>
          <w:szCs w:val="24"/>
        </w:rPr>
        <w:t xml:space="preserve"> </w:t>
      </w:r>
      <w:proofErr w:type="gramStart"/>
      <w:r w:rsidR="00082278" w:rsidRPr="007C7A04">
        <w:rPr>
          <w:rFonts w:ascii="Arial" w:hAnsi="Arial" w:cs="Arial"/>
          <w:sz w:val="24"/>
          <w:szCs w:val="24"/>
        </w:rPr>
        <w:t>20</w:t>
      </w:r>
      <w:r w:rsidR="00774DC2" w:rsidRPr="007C7A04">
        <w:rPr>
          <w:rFonts w:ascii="Arial" w:hAnsi="Arial" w:cs="Arial"/>
          <w:sz w:val="24"/>
          <w:szCs w:val="24"/>
        </w:rPr>
        <w:t>19</w:t>
      </w:r>
      <w:r w:rsidR="002A590B" w:rsidRPr="007C7A04">
        <w:rPr>
          <w:rFonts w:ascii="Arial" w:hAnsi="Arial" w:cs="Arial"/>
          <w:sz w:val="24"/>
          <w:szCs w:val="24"/>
        </w:rPr>
        <w:t>;</w:t>
      </w:r>
      <w:proofErr w:type="gramEnd"/>
    </w:p>
    <w:p w14:paraId="40CBA1C6" w14:textId="4699A0BD" w:rsidR="00082278" w:rsidRPr="007C7A04" w:rsidRDefault="007C7A04" w:rsidP="007C7A04">
      <w:pPr>
        <w:spacing w:after="0" w:line="360" w:lineRule="auto"/>
        <w:ind w:left="108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82278" w:rsidRPr="007C7A04">
        <w:rPr>
          <w:rFonts w:ascii="Arial" w:hAnsi="Arial" w:cs="Arial"/>
          <w:sz w:val="24"/>
          <w:szCs w:val="24"/>
        </w:rPr>
        <w:t xml:space="preserve">That the </w:t>
      </w:r>
      <w:r w:rsidR="002A590B" w:rsidRPr="007C7A04">
        <w:rPr>
          <w:rFonts w:ascii="Arial" w:hAnsi="Arial" w:cs="Arial"/>
          <w:sz w:val="24"/>
          <w:szCs w:val="24"/>
        </w:rPr>
        <w:t>applicant</w:t>
      </w:r>
      <w:r w:rsidR="00B131BF" w:rsidRPr="007C7A04">
        <w:rPr>
          <w:rFonts w:ascii="Arial" w:hAnsi="Arial" w:cs="Arial"/>
          <w:sz w:val="24"/>
          <w:szCs w:val="24"/>
        </w:rPr>
        <w:t>s</w:t>
      </w:r>
      <w:r w:rsidR="00082278" w:rsidRPr="007C7A04">
        <w:rPr>
          <w:rFonts w:ascii="Arial" w:hAnsi="Arial" w:cs="Arial"/>
          <w:sz w:val="24"/>
          <w:szCs w:val="24"/>
        </w:rPr>
        <w:t xml:space="preserve"> are granted leave to file supplementary affidavits resisting the granting of summary judgment, and the </w:t>
      </w:r>
      <w:r w:rsidR="002A590B" w:rsidRPr="007C7A04">
        <w:rPr>
          <w:rFonts w:ascii="Arial" w:hAnsi="Arial" w:cs="Arial"/>
          <w:sz w:val="24"/>
          <w:szCs w:val="24"/>
        </w:rPr>
        <w:t>applicant</w:t>
      </w:r>
      <w:r w:rsidR="003D60C5" w:rsidRPr="007C7A04">
        <w:rPr>
          <w:rFonts w:ascii="Arial" w:hAnsi="Arial" w:cs="Arial"/>
          <w:sz w:val="24"/>
          <w:szCs w:val="24"/>
        </w:rPr>
        <w:t>s</w:t>
      </w:r>
      <w:r w:rsidR="002A590B" w:rsidRPr="007C7A04">
        <w:rPr>
          <w:rFonts w:ascii="Arial" w:hAnsi="Arial" w:cs="Arial"/>
          <w:sz w:val="24"/>
          <w:szCs w:val="24"/>
        </w:rPr>
        <w:t xml:space="preserve"> </w:t>
      </w:r>
      <w:r w:rsidR="00082278" w:rsidRPr="007C7A04">
        <w:rPr>
          <w:rFonts w:ascii="Arial" w:hAnsi="Arial" w:cs="Arial"/>
          <w:sz w:val="24"/>
          <w:szCs w:val="24"/>
        </w:rPr>
        <w:t>to supplement opposing affidavits resisting summary judgements and the applicant to supplement opposing affidavit within 10 days of the granting of the order.</w:t>
      </w:r>
    </w:p>
    <w:p w14:paraId="44D520CF" w14:textId="0AC3C447" w:rsidR="00082278" w:rsidRPr="007C7A04" w:rsidRDefault="007C7A04" w:rsidP="007C7A04">
      <w:pPr>
        <w:spacing w:after="0" w:line="360" w:lineRule="auto"/>
        <w:ind w:left="108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082278" w:rsidRPr="007C7A04">
        <w:rPr>
          <w:rFonts w:ascii="Arial" w:hAnsi="Arial" w:cs="Arial"/>
          <w:sz w:val="24"/>
          <w:szCs w:val="24"/>
        </w:rPr>
        <w:t xml:space="preserve">The </w:t>
      </w:r>
      <w:r w:rsidR="002A590B" w:rsidRPr="007C7A04">
        <w:rPr>
          <w:rFonts w:ascii="Arial" w:hAnsi="Arial" w:cs="Arial"/>
          <w:sz w:val="24"/>
          <w:szCs w:val="24"/>
        </w:rPr>
        <w:t xml:space="preserve">respondents </w:t>
      </w:r>
      <w:r w:rsidR="00082278" w:rsidRPr="007C7A04">
        <w:rPr>
          <w:rFonts w:ascii="Arial" w:hAnsi="Arial" w:cs="Arial"/>
          <w:sz w:val="24"/>
          <w:szCs w:val="24"/>
        </w:rPr>
        <w:t xml:space="preserve">be ordered to pay costs of this application, in the event of opposition </w:t>
      </w:r>
    </w:p>
    <w:p w14:paraId="33515894" w14:textId="6D6D1883" w:rsidR="00247597" w:rsidRPr="007C7A04" w:rsidRDefault="007C7A04" w:rsidP="007C7A04">
      <w:pPr>
        <w:spacing w:after="0" w:line="360" w:lineRule="auto"/>
        <w:ind w:left="1080" w:hanging="360"/>
        <w:jc w:val="both"/>
        <w:rPr>
          <w:rFonts w:ascii="Arial" w:hAnsi="Arial" w:cs="Arial"/>
          <w:sz w:val="24"/>
          <w:szCs w:val="24"/>
        </w:rPr>
      </w:pPr>
      <w:r w:rsidRPr="00082278">
        <w:rPr>
          <w:rFonts w:ascii="Arial" w:hAnsi="Arial" w:cs="Arial"/>
          <w:sz w:val="24"/>
          <w:szCs w:val="24"/>
        </w:rPr>
        <w:t>6.</w:t>
      </w:r>
      <w:r w:rsidRPr="00082278">
        <w:rPr>
          <w:rFonts w:ascii="Arial" w:hAnsi="Arial" w:cs="Arial"/>
          <w:sz w:val="24"/>
          <w:szCs w:val="24"/>
        </w:rPr>
        <w:tab/>
      </w:r>
      <w:r w:rsidR="00082278" w:rsidRPr="007C7A04">
        <w:rPr>
          <w:rFonts w:ascii="Arial" w:hAnsi="Arial" w:cs="Arial"/>
          <w:sz w:val="24"/>
          <w:szCs w:val="24"/>
        </w:rPr>
        <w:t>Further and/alternative relief.</w:t>
      </w:r>
    </w:p>
    <w:p w14:paraId="6F2F8D79" w14:textId="0E535FA9" w:rsidR="00247597" w:rsidRDefault="00247597" w:rsidP="00EB7893">
      <w:pPr>
        <w:spacing w:after="0" w:line="360" w:lineRule="auto"/>
        <w:jc w:val="both"/>
        <w:rPr>
          <w:rFonts w:ascii="Arial" w:hAnsi="Arial" w:cs="Arial"/>
          <w:sz w:val="24"/>
          <w:szCs w:val="24"/>
        </w:rPr>
      </w:pPr>
    </w:p>
    <w:p w14:paraId="792174F5" w14:textId="78B858B9" w:rsidR="00276A5E" w:rsidRPr="007C7A04" w:rsidRDefault="007C7A04" w:rsidP="007C7A04">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37103" w:rsidRPr="007C7A04">
        <w:rPr>
          <w:rFonts w:ascii="Arial" w:hAnsi="Arial" w:cs="Arial"/>
          <w:sz w:val="24"/>
          <w:szCs w:val="24"/>
        </w:rPr>
        <w:t xml:space="preserve">The orders that the </w:t>
      </w:r>
      <w:r w:rsidR="00B131BF" w:rsidRPr="007C7A04">
        <w:rPr>
          <w:rFonts w:ascii="Arial" w:hAnsi="Arial" w:cs="Arial"/>
          <w:sz w:val="24"/>
          <w:szCs w:val="24"/>
        </w:rPr>
        <w:t>applicants</w:t>
      </w:r>
      <w:r w:rsidR="00B37103" w:rsidRPr="007C7A04">
        <w:rPr>
          <w:rFonts w:ascii="Arial" w:hAnsi="Arial" w:cs="Arial"/>
          <w:sz w:val="24"/>
          <w:szCs w:val="24"/>
        </w:rPr>
        <w:t xml:space="preserve"> sought to rescind in paragraph 3 of the Notice of Motion are anti -dissipation orders. During the hearing c</w:t>
      </w:r>
      <w:r w:rsidR="004C02DF" w:rsidRPr="007C7A04">
        <w:rPr>
          <w:rFonts w:ascii="Arial" w:hAnsi="Arial" w:cs="Arial"/>
          <w:sz w:val="24"/>
          <w:szCs w:val="24"/>
        </w:rPr>
        <w:t>ounsel on behalf of the applicant</w:t>
      </w:r>
      <w:r w:rsidR="00B37103" w:rsidRPr="007C7A04">
        <w:rPr>
          <w:rFonts w:ascii="Arial" w:hAnsi="Arial" w:cs="Arial"/>
          <w:sz w:val="24"/>
          <w:szCs w:val="24"/>
        </w:rPr>
        <w:t>s</w:t>
      </w:r>
      <w:r w:rsidR="004C02DF" w:rsidRPr="007C7A04">
        <w:rPr>
          <w:rFonts w:ascii="Arial" w:hAnsi="Arial" w:cs="Arial"/>
          <w:sz w:val="24"/>
          <w:szCs w:val="24"/>
        </w:rPr>
        <w:t xml:space="preserve"> abandoned </w:t>
      </w:r>
      <w:r w:rsidR="004679E3" w:rsidRPr="007C7A04">
        <w:rPr>
          <w:rFonts w:ascii="Arial" w:hAnsi="Arial" w:cs="Arial"/>
          <w:sz w:val="24"/>
          <w:szCs w:val="24"/>
        </w:rPr>
        <w:t>the relief sought in paragraph 3</w:t>
      </w:r>
      <w:r w:rsidR="00276A5E" w:rsidRPr="007C7A04">
        <w:rPr>
          <w:rFonts w:ascii="Arial" w:hAnsi="Arial" w:cs="Arial"/>
          <w:sz w:val="24"/>
          <w:szCs w:val="24"/>
        </w:rPr>
        <w:t>. There were no allegations supporting the relief sought in the founding affidavit.</w:t>
      </w:r>
    </w:p>
    <w:p w14:paraId="3FF183E6" w14:textId="77777777" w:rsidR="00276A5E" w:rsidRPr="00276A5E" w:rsidRDefault="00276A5E" w:rsidP="00EB7893">
      <w:pPr>
        <w:pStyle w:val="ListParagraph"/>
        <w:spacing w:after="0" w:line="360" w:lineRule="auto"/>
        <w:ind w:left="0"/>
        <w:jc w:val="both"/>
        <w:rPr>
          <w:rFonts w:ascii="Arial" w:hAnsi="Arial" w:cs="Arial"/>
          <w:sz w:val="24"/>
          <w:szCs w:val="24"/>
        </w:rPr>
      </w:pPr>
    </w:p>
    <w:p w14:paraId="2A28A257" w14:textId="05F574F1" w:rsidR="004679E3" w:rsidRPr="007C7A04" w:rsidRDefault="007C7A04" w:rsidP="007C7A04">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679E3" w:rsidRPr="007C7A04">
        <w:rPr>
          <w:rFonts w:ascii="Arial" w:hAnsi="Arial" w:cs="Arial"/>
          <w:sz w:val="24"/>
          <w:szCs w:val="24"/>
        </w:rPr>
        <w:t xml:space="preserve">The applicants </w:t>
      </w:r>
      <w:r w:rsidR="002F4AF2" w:rsidRPr="007C7A04">
        <w:rPr>
          <w:rFonts w:ascii="Arial" w:hAnsi="Arial" w:cs="Arial"/>
          <w:sz w:val="24"/>
          <w:szCs w:val="24"/>
        </w:rPr>
        <w:t>base</w:t>
      </w:r>
      <w:r w:rsidR="004679E3" w:rsidRPr="007C7A04">
        <w:rPr>
          <w:rFonts w:ascii="Arial" w:hAnsi="Arial" w:cs="Arial"/>
          <w:sz w:val="24"/>
          <w:szCs w:val="24"/>
        </w:rPr>
        <w:t xml:space="preserve"> the rescission application on </w:t>
      </w:r>
      <w:r w:rsidR="005C38A7" w:rsidRPr="007C7A04">
        <w:rPr>
          <w:rFonts w:ascii="Arial" w:hAnsi="Arial" w:cs="Arial"/>
          <w:sz w:val="24"/>
          <w:szCs w:val="24"/>
        </w:rPr>
        <w:t>r</w:t>
      </w:r>
      <w:r w:rsidR="004679E3" w:rsidRPr="007C7A04">
        <w:rPr>
          <w:rFonts w:ascii="Arial" w:hAnsi="Arial" w:cs="Arial"/>
          <w:sz w:val="24"/>
          <w:szCs w:val="24"/>
        </w:rPr>
        <w:t>ule 42 and common law.</w:t>
      </w:r>
    </w:p>
    <w:p w14:paraId="42838706" w14:textId="77777777" w:rsidR="00276A5E" w:rsidRDefault="00276A5E" w:rsidP="00063DEB">
      <w:pPr>
        <w:pStyle w:val="ListParagraph"/>
        <w:spacing w:after="0" w:line="360" w:lineRule="auto"/>
        <w:ind w:left="0"/>
        <w:jc w:val="both"/>
        <w:rPr>
          <w:rFonts w:ascii="Arial" w:hAnsi="Arial" w:cs="Arial"/>
          <w:sz w:val="24"/>
          <w:szCs w:val="24"/>
        </w:rPr>
      </w:pPr>
    </w:p>
    <w:p w14:paraId="41BE6D4B" w14:textId="3B1247D2" w:rsidR="0007080A" w:rsidRPr="007C7A04" w:rsidRDefault="007C7A04" w:rsidP="007C7A04">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C4B91" w:rsidRPr="007C7A04">
        <w:rPr>
          <w:rFonts w:ascii="Arial" w:hAnsi="Arial" w:cs="Arial"/>
          <w:sz w:val="24"/>
          <w:szCs w:val="24"/>
        </w:rPr>
        <w:t xml:space="preserve">The </w:t>
      </w:r>
      <w:r w:rsidR="00082278" w:rsidRPr="007C7A04">
        <w:rPr>
          <w:rFonts w:ascii="Arial" w:hAnsi="Arial" w:cs="Arial"/>
          <w:sz w:val="24"/>
          <w:szCs w:val="24"/>
        </w:rPr>
        <w:t xml:space="preserve">first </w:t>
      </w:r>
      <w:r w:rsidR="00BC4B91" w:rsidRPr="007C7A04">
        <w:rPr>
          <w:rFonts w:ascii="Arial" w:hAnsi="Arial" w:cs="Arial"/>
          <w:sz w:val="24"/>
          <w:szCs w:val="24"/>
        </w:rPr>
        <w:t>applicant contends that her erstwhile attorneys failed to carry their mandate in opposing the summary judgment. She contend</w:t>
      </w:r>
      <w:r w:rsidR="00082278" w:rsidRPr="007C7A04">
        <w:rPr>
          <w:rFonts w:ascii="Arial" w:hAnsi="Arial" w:cs="Arial"/>
          <w:sz w:val="24"/>
          <w:szCs w:val="24"/>
        </w:rPr>
        <w:t>ed</w:t>
      </w:r>
      <w:r w:rsidR="00BC4B91" w:rsidRPr="007C7A04">
        <w:rPr>
          <w:rFonts w:ascii="Arial" w:hAnsi="Arial" w:cs="Arial"/>
          <w:sz w:val="24"/>
          <w:szCs w:val="24"/>
        </w:rPr>
        <w:t xml:space="preserve"> that her attorneys were negligent in </w:t>
      </w:r>
      <w:r w:rsidR="00082278" w:rsidRPr="007C7A04">
        <w:rPr>
          <w:rFonts w:ascii="Arial" w:hAnsi="Arial" w:cs="Arial"/>
          <w:sz w:val="24"/>
          <w:szCs w:val="24"/>
        </w:rPr>
        <w:t xml:space="preserve">the way they conducted their </w:t>
      </w:r>
      <w:proofErr w:type="spellStart"/>
      <w:r w:rsidR="00082278" w:rsidRPr="007C7A04">
        <w:rPr>
          <w:rFonts w:ascii="Arial" w:hAnsi="Arial" w:cs="Arial"/>
          <w:sz w:val="24"/>
          <w:szCs w:val="24"/>
        </w:rPr>
        <w:t>defence</w:t>
      </w:r>
      <w:proofErr w:type="spellEnd"/>
      <w:r w:rsidR="00082278" w:rsidRPr="007C7A04">
        <w:rPr>
          <w:rFonts w:ascii="Arial" w:hAnsi="Arial" w:cs="Arial"/>
          <w:sz w:val="24"/>
          <w:szCs w:val="24"/>
        </w:rPr>
        <w:t xml:space="preserve"> and it was not according to their </w:t>
      </w:r>
      <w:r w:rsidR="00082278" w:rsidRPr="007C7A04">
        <w:rPr>
          <w:rFonts w:ascii="Arial" w:hAnsi="Arial" w:cs="Arial"/>
          <w:sz w:val="24"/>
          <w:szCs w:val="24"/>
        </w:rPr>
        <w:lastRenderedPageBreak/>
        <w:t xml:space="preserve">instructions. The </w:t>
      </w:r>
      <w:r w:rsidR="00BC4B91" w:rsidRPr="007C7A04">
        <w:rPr>
          <w:rFonts w:ascii="Arial" w:hAnsi="Arial" w:cs="Arial"/>
          <w:sz w:val="24"/>
          <w:szCs w:val="24"/>
        </w:rPr>
        <w:t xml:space="preserve">summary </w:t>
      </w:r>
      <w:r w:rsidR="00C24C1A" w:rsidRPr="007C7A04">
        <w:rPr>
          <w:rFonts w:ascii="Arial" w:hAnsi="Arial" w:cs="Arial"/>
          <w:sz w:val="24"/>
          <w:szCs w:val="24"/>
        </w:rPr>
        <w:t>judgment that</w:t>
      </w:r>
      <w:r w:rsidR="00082278" w:rsidRPr="007C7A04">
        <w:rPr>
          <w:rFonts w:ascii="Arial" w:hAnsi="Arial" w:cs="Arial"/>
          <w:sz w:val="24"/>
          <w:szCs w:val="24"/>
        </w:rPr>
        <w:t xml:space="preserve"> </w:t>
      </w:r>
      <w:r w:rsidR="00BC4B91" w:rsidRPr="007C7A04">
        <w:rPr>
          <w:rFonts w:ascii="Arial" w:hAnsi="Arial" w:cs="Arial"/>
          <w:sz w:val="24"/>
          <w:szCs w:val="24"/>
        </w:rPr>
        <w:t>was granted against h</w:t>
      </w:r>
      <w:r w:rsidR="00082278" w:rsidRPr="007C7A04">
        <w:rPr>
          <w:rFonts w:ascii="Arial" w:hAnsi="Arial" w:cs="Arial"/>
          <w:sz w:val="24"/>
          <w:szCs w:val="24"/>
        </w:rPr>
        <w:t>er was due to their negligence.</w:t>
      </w:r>
      <w:r w:rsidR="00C24C1A" w:rsidRPr="007C7A04">
        <w:rPr>
          <w:rFonts w:ascii="Arial" w:hAnsi="Arial" w:cs="Arial"/>
          <w:sz w:val="24"/>
          <w:szCs w:val="24"/>
        </w:rPr>
        <w:t xml:space="preserve"> The first applicant submitted that she was advised that </w:t>
      </w:r>
      <w:r w:rsidR="002A590B" w:rsidRPr="007C7A04">
        <w:rPr>
          <w:rFonts w:ascii="Arial" w:hAnsi="Arial" w:cs="Arial"/>
          <w:sz w:val="24"/>
          <w:szCs w:val="24"/>
        </w:rPr>
        <w:t>r</w:t>
      </w:r>
      <w:r w:rsidR="00C24C1A" w:rsidRPr="007C7A04">
        <w:rPr>
          <w:rFonts w:ascii="Arial" w:hAnsi="Arial" w:cs="Arial"/>
          <w:sz w:val="24"/>
          <w:szCs w:val="24"/>
        </w:rPr>
        <w:t>ule 42 gives court permission to rescind the judgement in circumstances wherein the attorneys acted outside the</w:t>
      </w:r>
      <w:r w:rsidR="002A590B" w:rsidRPr="007C7A04">
        <w:rPr>
          <w:rFonts w:ascii="Arial" w:hAnsi="Arial" w:cs="Arial"/>
          <w:sz w:val="24"/>
          <w:szCs w:val="24"/>
        </w:rPr>
        <w:t>ir</w:t>
      </w:r>
      <w:r w:rsidR="00C24C1A" w:rsidRPr="007C7A04">
        <w:rPr>
          <w:rFonts w:ascii="Arial" w:hAnsi="Arial" w:cs="Arial"/>
          <w:sz w:val="24"/>
          <w:szCs w:val="24"/>
        </w:rPr>
        <w:t xml:space="preserve"> mandate.</w:t>
      </w:r>
    </w:p>
    <w:p w14:paraId="0EE4EF29" w14:textId="77777777" w:rsidR="002A590B" w:rsidRPr="00BC4B91" w:rsidRDefault="002A590B" w:rsidP="00EB7893">
      <w:pPr>
        <w:pStyle w:val="ListParagraph"/>
        <w:spacing w:after="0" w:line="360" w:lineRule="auto"/>
        <w:ind w:left="0"/>
        <w:jc w:val="both"/>
        <w:rPr>
          <w:rFonts w:ascii="Arial" w:hAnsi="Arial" w:cs="Arial"/>
          <w:sz w:val="24"/>
          <w:szCs w:val="24"/>
        </w:rPr>
      </w:pPr>
    </w:p>
    <w:p w14:paraId="24904161" w14:textId="00762314" w:rsidR="00670A0F" w:rsidRPr="007C7A04" w:rsidRDefault="007C7A04" w:rsidP="007C7A04">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B2304" w:rsidRPr="007C7A04">
        <w:rPr>
          <w:rFonts w:ascii="Arial" w:hAnsi="Arial" w:cs="Arial"/>
          <w:sz w:val="24"/>
          <w:szCs w:val="24"/>
        </w:rPr>
        <w:t>The respondent</w:t>
      </w:r>
      <w:r w:rsidR="001856BE" w:rsidRPr="007C7A04">
        <w:rPr>
          <w:rFonts w:ascii="Arial" w:hAnsi="Arial" w:cs="Arial"/>
          <w:sz w:val="24"/>
          <w:szCs w:val="24"/>
        </w:rPr>
        <w:t>s</w:t>
      </w:r>
      <w:r w:rsidR="005B2304" w:rsidRPr="007C7A04">
        <w:rPr>
          <w:rFonts w:ascii="Arial" w:hAnsi="Arial" w:cs="Arial"/>
          <w:sz w:val="24"/>
          <w:szCs w:val="24"/>
        </w:rPr>
        <w:t xml:space="preserve"> </w:t>
      </w:r>
      <w:r w:rsidR="00BC4B91" w:rsidRPr="007C7A04">
        <w:rPr>
          <w:rFonts w:ascii="Arial" w:hAnsi="Arial" w:cs="Arial"/>
          <w:sz w:val="24"/>
          <w:szCs w:val="24"/>
        </w:rPr>
        <w:t>oppose</w:t>
      </w:r>
      <w:r w:rsidR="005B2304" w:rsidRPr="007C7A04">
        <w:rPr>
          <w:rFonts w:ascii="Arial" w:hAnsi="Arial" w:cs="Arial"/>
          <w:sz w:val="24"/>
          <w:szCs w:val="24"/>
        </w:rPr>
        <w:t xml:space="preserve"> the application on the basis that the </w:t>
      </w:r>
      <w:r w:rsidR="009376EF" w:rsidRPr="007C7A04">
        <w:rPr>
          <w:rFonts w:ascii="Arial" w:hAnsi="Arial" w:cs="Arial"/>
          <w:sz w:val="24"/>
          <w:szCs w:val="24"/>
        </w:rPr>
        <w:t>applicant has</w:t>
      </w:r>
      <w:r w:rsidR="005B2304" w:rsidRPr="007C7A04">
        <w:rPr>
          <w:rFonts w:ascii="Arial" w:hAnsi="Arial" w:cs="Arial"/>
          <w:sz w:val="24"/>
          <w:szCs w:val="24"/>
        </w:rPr>
        <w:t xml:space="preserve"> not </w:t>
      </w:r>
      <w:r w:rsidR="009376EF" w:rsidRPr="007C7A04">
        <w:rPr>
          <w:rFonts w:ascii="Arial" w:hAnsi="Arial" w:cs="Arial"/>
          <w:sz w:val="24"/>
          <w:szCs w:val="24"/>
        </w:rPr>
        <w:t xml:space="preserve">met the jurisdictional requirement of </w:t>
      </w:r>
      <w:r w:rsidR="002A590B" w:rsidRPr="007C7A04">
        <w:rPr>
          <w:rFonts w:ascii="Arial" w:hAnsi="Arial" w:cs="Arial"/>
          <w:sz w:val="24"/>
          <w:szCs w:val="24"/>
        </w:rPr>
        <w:t>rescission</w:t>
      </w:r>
      <w:r w:rsidR="009376EF" w:rsidRPr="007C7A04">
        <w:rPr>
          <w:rFonts w:ascii="Arial" w:hAnsi="Arial" w:cs="Arial"/>
          <w:sz w:val="24"/>
          <w:szCs w:val="24"/>
        </w:rPr>
        <w:t xml:space="preserve"> in terms of rule 42 and common</w:t>
      </w:r>
      <w:r w:rsidR="00C70D46" w:rsidRPr="007C7A04">
        <w:rPr>
          <w:rFonts w:ascii="Arial" w:hAnsi="Arial" w:cs="Arial"/>
          <w:sz w:val="24"/>
          <w:szCs w:val="24"/>
        </w:rPr>
        <w:t xml:space="preserve"> law</w:t>
      </w:r>
      <w:r w:rsidR="00276A5E" w:rsidRPr="007C7A04">
        <w:rPr>
          <w:rFonts w:ascii="Arial" w:hAnsi="Arial" w:cs="Arial"/>
          <w:sz w:val="24"/>
          <w:szCs w:val="24"/>
        </w:rPr>
        <w:t>.</w:t>
      </w:r>
    </w:p>
    <w:p w14:paraId="7EE366DA" w14:textId="77777777" w:rsidR="007925CE" w:rsidRPr="00EB7893" w:rsidRDefault="007925CE" w:rsidP="00EB7893">
      <w:pPr>
        <w:spacing w:after="0" w:line="360" w:lineRule="auto"/>
        <w:jc w:val="both"/>
        <w:rPr>
          <w:rFonts w:ascii="Arial" w:hAnsi="Arial" w:cs="Arial"/>
          <w:sz w:val="24"/>
          <w:szCs w:val="24"/>
        </w:rPr>
      </w:pPr>
    </w:p>
    <w:p w14:paraId="2AAE1167" w14:textId="623CC309" w:rsidR="001856BE" w:rsidRPr="00276A5E" w:rsidRDefault="001856BE" w:rsidP="00063DEB">
      <w:pPr>
        <w:pStyle w:val="ListParagraph"/>
        <w:spacing w:after="0" w:line="360" w:lineRule="auto"/>
        <w:ind w:left="0"/>
        <w:jc w:val="both"/>
        <w:rPr>
          <w:rFonts w:ascii="Arial" w:hAnsi="Arial" w:cs="Arial"/>
          <w:b/>
          <w:bCs/>
          <w:sz w:val="24"/>
          <w:szCs w:val="24"/>
        </w:rPr>
      </w:pPr>
      <w:r w:rsidRPr="00276A5E">
        <w:rPr>
          <w:rFonts w:ascii="Arial" w:hAnsi="Arial" w:cs="Arial"/>
          <w:b/>
          <w:bCs/>
          <w:sz w:val="24"/>
          <w:szCs w:val="24"/>
        </w:rPr>
        <w:t xml:space="preserve">Issues for determination </w:t>
      </w:r>
    </w:p>
    <w:p w14:paraId="50130B75" w14:textId="77777777" w:rsidR="00A702A7" w:rsidRDefault="00A702A7" w:rsidP="00EB7893">
      <w:pPr>
        <w:pStyle w:val="ListParagraph"/>
        <w:spacing w:after="0" w:line="360" w:lineRule="auto"/>
        <w:ind w:left="0"/>
        <w:jc w:val="both"/>
        <w:rPr>
          <w:rFonts w:ascii="Arial" w:hAnsi="Arial" w:cs="Arial"/>
          <w:sz w:val="24"/>
          <w:szCs w:val="24"/>
        </w:rPr>
      </w:pPr>
    </w:p>
    <w:p w14:paraId="6ED62993" w14:textId="0DECC096" w:rsidR="00545638" w:rsidRPr="007C7A04" w:rsidRDefault="007C7A04" w:rsidP="007C7A04">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702A7" w:rsidRPr="007C7A04">
        <w:rPr>
          <w:rFonts w:ascii="Arial" w:hAnsi="Arial" w:cs="Arial"/>
          <w:sz w:val="24"/>
          <w:szCs w:val="24"/>
        </w:rPr>
        <w:t xml:space="preserve">The issues for determination is whether the </w:t>
      </w:r>
      <w:r w:rsidR="002A590B" w:rsidRPr="007C7A04">
        <w:rPr>
          <w:rFonts w:ascii="Arial" w:hAnsi="Arial" w:cs="Arial"/>
          <w:sz w:val="24"/>
          <w:szCs w:val="24"/>
        </w:rPr>
        <w:t xml:space="preserve">first </w:t>
      </w:r>
      <w:r w:rsidR="00A702A7" w:rsidRPr="007C7A04">
        <w:rPr>
          <w:rFonts w:ascii="Arial" w:hAnsi="Arial" w:cs="Arial"/>
          <w:sz w:val="24"/>
          <w:szCs w:val="24"/>
        </w:rPr>
        <w:t xml:space="preserve">applicant has met the jurisdictional requirements as set out in </w:t>
      </w:r>
      <w:r w:rsidR="005C38A7" w:rsidRPr="007C7A04">
        <w:rPr>
          <w:rFonts w:ascii="Arial" w:hAnsi="Arial" w:cs="Arial"/>
          <w:sz w:val="24"/>
          <w:szCs w:val="24"/>
        </w:rPr>
        <w:t>r</w:t>
      </w:r>
      <w:r w:rsidR="00A702A7" w:rsidRPr="007C7A04">
        <w:rPr>
          <w:rFonts w:ascii="Arial" w:hAnsi="Arial" w:cs="Arial"/>
          <w:sz w:val="24"/>
          <w:szCs w:val="24"/>
        </w:rPr>
        <w:t>ule 42 of the Uniform Rules as well as common law.</w:t>
      </w:r>
    </w:p>
    <w:p w14:paraId="3FF5A610" w14:textId="77777777" w:rsidR="00545638" w:rsidRDefault="00545638" w:rsidP="00545638">
      <w:pPr>
        <w:pStyle w:val="ListParagraph"/>
        <w:spacing w:after="0" w:line="360" w:lineRule="auto"/>
        <w:ind w:left="0"/>
        <w:jc w:val="both"/>
        <w:rPr>
          <w:rFonts w:ascii="Arial" w:hAnsi="Arial" w:cs="Arial"/>
          <w:sz w:val="24"/>
          <w:szCs w:val="24"/>
        </w:rPr>
      </w:pPr>
    </w:p>
    <w:p w14:paraId="1E382B35" w14:textId="7ED6EE91" w:rsidR="00545638" w:rsidRPr="00276A5E" w:rsidRDefault="00A702A7" w:rsidP="00545638">
      <w:pPr>
        <w:pStyle w:val="ListParagraph"/>
        <w:spacing w:after="0" w:line="360" w:lineRule="auto"/>
        <w:ind w:left="0"/>
        <w:jc w:val="both"/>
        <w:rPr>
          <w:rFonts w:ascii="Arial" w:hAnsi="Arial" w:cs="Arial"/>
          <w:b/>
          <w:bCs/>
          <w:sz w:val="24"/>
          <w:szCs w:val="24"/>
        </w:rPr>
      </w:pPr>
      <w:r w:rsidRPr="00276A5E">
        <w:rPr>
          <w:rFonts w:ascii="Arial" w:hAnsi="Arial" w:cs="Arial"/>
          <w:b/>
          <w:bCs/>
          <w:sz w:val="24"/>
          <w:szCs w:val="24"/>
        </w:rPr>
        <w:t>R</w:t>
      </w:r>
      <w:r w:rsidR="00545638" w:rsidRPr="00276A5E">
        <w:rPr>
          <w:rFonts w:ascii="Arial" w:hAnsi="Arial" w:cs="Arial"/>
          <w:b/>
          <w:bCs/>
          <w:sz w:val="24"/>
          <w:szCs w:val="24"/>
        </w:rPr>
        <w:t>escission in terms of r</w:t>
      </w:r>
      <w:r w:rsidRPr="00276A5E">
        <w:rPr>
          <w:rFonts w:ascii="Arial" w:hAnsi="Arial" w:cs="Arial"/>
          <w:b/>
          <w:bCs/>
          <w:sz w:val="24"/>
          <w:szCs w:val="24"/>
        </w:rPr>
        <w:t>ule 42 of the Uniform Rules of Court.</w:t>
      </w:r>
    </w:p>
    <w:p w14:paraId="02DAA51E" w14:textId="7E9F3A89" w:rsidR="00545638" w:rsidRDefault="00545638" w:rsidP="00545638">
      <w:pPr>
        <w:pStyle w:val="ListParagraph"/>
        <w:spacing w:after="0" w:line="360" w:lineRule="auto"/>
        <w:ind w:left="0"/>
        <w:jc w:val="both"/>
        <w:rPr>
          <w:rFonts w:ascii="Arial" w:hAnsi="Arial" w:cs="Arial"/>
          <w:sz w:val="24"/>
          <w:szCs w:val="24"/>
        </w:rPr>
      </w:pPr>
    </w:p>
    <w:p w14:paraId="47C483B5" w14:textId="6D48643A" w:rsidR="00063DEB" w:rsidRPr="007C7A04" w:rsidRDefault="007C7A04" w:rsidP="007C7A04">
      <w:pPr>
        <w:spacing w:after="0" w:line="360" w:lineRule="auto"/>
        <w:jc w:val="both"/>
        <w:rPr>
          <w:rFonts w:ascii="Arial" w:hAnsi="Arial" w:cs="Arial"/>
          <w:sz w:val="24"/>
          <w:szCs w:val="24"/>
        </w:rPr>
      </w:pPr>
      <w:r w:rsidRPr="00545638">
        <w:rPr>
          <w:rFonts w:ascii="Arial" w:hAnsi="Arial" w:cs="Arial"/>
          <w:sz w:val="24"/>
          <w:szCs w:val="24"/>
        </w:rPr>
        <w:t>[24]</w:t>
      </w:r>
      <w:r w:rsidRPr="00545638">
        <w:rPr>
          <w:rFonts w:ascii="Arial" w:hAnsi="Arial" w:cs="Arial"/>
          <w:sz w:val="24"/>
          <w:szCs w:val="24"/>
        </w:rPr>
        <w:tab/>
      </w:r>
      <w:r w:rsidR="00A702A7" w:rsidRPr="007C7A04">
        <w:rPr>
          <w:rFonts w:ascii="Arial" w:hAnsi="Arial" w:cs="Arial"/>
          <w:sz w:val="24"/>
          <w:szCs w:val="24"/>
        </w:rPr>
        <w:t>Rule 42 states:</w:t>
      </w:r>
    </w:p>
    <w:p w14:paraId="548A3359" w14:textId="77777777" w:rsidR="00A702A7" w:rsidRPr="00EB7893" w:rsidRDefault="00A702A7" w:rsidP="00EB7893">
      <w:pPr>
        <w:pStyle w:val="ListParagraph"/>
        <w:spacing w:after="0" w:line="360" w:lineRule="auto"/>
        <w:ind w:left="0"/>
        <w:jc w:val="both"/>
        <w:rPr>
          <w:rFonts w:ascii="Arial" w:hAnsi="Arial" w:cs="Arial"/>
        </w:rPr>
      </w:pPr>
    </w:p>
    <w:p w14:paraId="54E0B2E6" w14:textId="77777777" w:rsidR="00A702A7" w:rsidRPr="00EB7893" w:rsidRDefault="00A702A7" w:rsidP="00EB7893">
      <w:pPr>
        <w:spacing w:line="276" w:lineRule="auto"/>
        <w:ind w:firstLine="720"/>
        <w:jc w:val="both"/>
        <w:rPr>
          <w:rFonts w:ascii="Arial" w:hAnsi="Arial" w:cs="Arial"/>
        </w:rPr>
      </w:pPr>
      <w:r w:rsidRPr="00EB7893">
        <w:rPr>
          <w:rFonts w:ascii="Arial" w:hAnsi="Arial" w:cs="Arial"/>
        </w:rPr>
        <w:t>“Variation and Rescission of Orders</w:t>
      </w:r>
    </w:p>
    <w:p w14:paraId="4B3C0C07" w14:textId="02A74489" w:rsidR="00A702A7" w:rsidRPr="007C7A04" w:rsidRDefault="007C7A04" w:rsidP="007C7A04">
      <w:pPr>
        <w:spacing w:line="276" w:lineRule="auto"/>
        <w:ind w:left="1440" w:hanging="360"/>
        <w:jc w:val="both"/>
        <w:rPr>
          <w:rFonts w:ascii="Arial" w:hAnsi="Arial" w:cs="Arial"/>
        </w:rPr>
      </w:pPr>
      <w:r w:rsidRPr="00EB7893">
        <w:rPr>
          <w:rFonts w:ascii="Arial" w:hAnsi="Arial" w:cs="Arial"/>
        </w:rPr>
        <w:t>1.</w:t>
      </w:r>
      <w:r w:rsidRPr="00EB7893">
        <w:rPr>
          <w:rFonts w:ascii="Arial" w:hAnsi="Arial" w:cs="Arial"/>
        </w:rPr>
        <w:tab/>
      </w:r>
      <w:r w:rsidR="00A702A7" w:rsidRPr="007C7A04">
        <w:rPr>
          <w:rFonts w:ascii="Arial" w:hAnsi="Arial" w:cs="Arial"/>
        </w:rPr>
        <w:t xml:space="preserve">The court may, in addition to any other powers it may have, </w:t>
      </w:r>
      <w:proofErr w:type="spellStart"/>
      <w:r w:rsidR="00A702A7" w:rsidRPr="007C7A04">
        <w:rPr>
          <w:rFonts w:ascii="Arial" w:hAnsi="Arial" w:cs="Arial"/>
          <w:i/>
          <w:iCs/>
        </w:rPr>
        <w:t>mero</w:t>
      </w:r>
      <w:proofErr w:type="spellEnd"/>
      <w:r w:rsidR="00A702A7" w:rsidRPr="007C7A04">
        <w:rPr>
          <w:rFonts w:ascii="Arial" w:hAnsi="Arial" w:cs="Arial"/>
          <w:i/>
          <w:iCs/>
        </w:rPr>
        <w:t xml:space="preserve"> motu </w:t>
      </w:r>
      <w:r w:rsidR="00A702A7" w:rsidRPr="007C7A04">
        <w:rPr>
          <w:rFonts w:ascii="Arial" w:hAnsi="Arial" w:cs="Arial"/>
        </w:rPr>
        <w:t>or upon the application of any party affected, rescind or vary:</w:t>
      </w:r>
    </w:p>
    <w:p w14:paraId="59A646A7" w14:textId="67DAF939" w:rsidR="00A702A7" w:rsidRPr="007C7A04" w:rsidRDefault="007C7A04" w:rsidP="007C7A04">
      <w:pPr>
        <w:spacing w:line="276" w:lineRule="auto"/>
        <w:ind w:left="1440" w:hanging="360"/>
        <w:jc w:val="both"/>
        <w:rPr>
          <w:rFonts w:ascii="Arial" w:hAnsi="Arial" w:cs="Arial"/>
        </w:rPr>
      </w:pPr>
      <w:r w:rsidRPr="00EB7893">
        <w:rPr>
          <w:rFonts w:ascii="Arial" w:hAnsi="Arial" w:cs="Arial"/>
        </w:rPr>
        <w:t>a)</w:t>
      </w:r>
      <w:r w:rsidRPr="00EB7893">
        <w:rPr>
          <w:rFonts w:ascii="Arial" w:hAnsi="Arial" w:cs="Arial"/>
        </w:rPr>
        <w:tab/>
      </w:r>
      <w:r w:rsidR="00A702A7" w:rsidRPr="007C7A04">
        <w:rPr>
          <w:rFonts w:ascii="Arial" w:hAnsi="Arial" w:cs="Arial"/>
        </w:rPr>
        <w:t xml:space="preserve">An order or judgement erroneously sought or erroneously granted in the absence of any party affected thereby. </w:t>
      </w:r>
    </w:p>
    <w:p w14:paraId="5AF153E7" w14:textId="08C8A9EC" w:rsidR="00A702A7" w:rsidRPr="007C7A04" w:rsidRDefault="007C7A04" w:rsidP="007C7A04">
      <w:pPr>
        <w:spacing w:line="276" w:lineRule="auto"/>
        <w:ind w:left="1440" w:hanging="360"/>
        <w:jc w:val="both"/>
        <w:rPr>
          <w:rFonts w:ascii="Arial" w:hAnsi="Arial" w:cs="Arial"/>
        </w:rPr>
      </w:pPr>
      <w:r w:rsidRPr="00EB7893">
        <w:rPr>
          <w:rFonts w:ascii="Arial" w:hAnsi="Arial" w:cs="Arial"/>
        </w:rPr>
        <w:t>b)</w:t>
      </w:r>
      <w:r w:rsidRPr="00EB7893">
        <w:rPr>
          <w:rFonts w:ascii="Arial" w:hAnsi="Arial" w:cs="Arial"/>
        </w:rPr>
        <w:tab/>
      </w:r>
      <w:r w:rsidR="00A702A7" w:rsidRPr="007C7A04">
        <w:rPr>
          <w:rFonts w:ascii="Arial" w:hAnsi="Arial" w:cs="Arial"/>
        </w:rPr>
        <w:t xml:space="preserve">An order or judgment in which there is an ambiguity, or a patent error or omission, but only to the extent of such ambiguity, error or omission. </w:t>
      </w:r>
    </w:p>
    <w:p w14:paraId="772C9995" w14:textId="44CF80CF" w:rsidR="00A702A7" w:rsidRPr="007C7A04" w:rsidRDefault="007C7A04" w:rsidP="007C7A04">
      <w:pPr>
        <w:spacing w:line="276" w:lineRule="auto"/>
        <w:ind w:left="1440" w:hanging="360"/>
        <w:jc w:val="both"/>
        <w:rPr>
          <w:rFonts w:ascii="Arial" w:hAnsi="Arial" w:cs="Arial"/>
        </w:rPr>
      </w:pPr>
      <w:r w:rsidRPr="00EB7893">
        <w:rPr>
          <w:rFonts w:ascii="Arial" w:hAnsi="Arial" w:cs="Arial"/>
        </w:rPr>
        <w:t>c)</w:t>
      </w:r>
      <w:r w:rsidRPr="00EB7893">
        <w:rPr>
          <w:rFonts w:ascii="Arial" w:hAnsi="Arial" w:cs="Arial"/>
        </w:rPr>
        <w:tab/>
      </w:r>
      <w:r w:rsidR="00A702A7" w:rsidRPr="007C7A04">
        <w:rPr>
          <w:rFonts w:ascii="Arial" w:hAnsi="Arial" w:cs="Arial"/>
        </w:rPr>
        <w:t>An order or judgment granted as the result of a mistake common to the parties.</w:t>
      </w:r>
    </w:p>
    <w:p w14:paraId="050CF313" w14:textId="442FF922" w:rsidR="00A702A7" w:rsidRPr="007C7A04" w:rsidRDefault="007C7A04" w:rsidP="007C7A04">
      <w:pPr>
        <w:spacing w:line="276" w:lineRule="auto"/>
        <w:ind w:left="1440" w:hanging="360"/>
        <w:jc w:val="both"/>
        <w:rPr>
          <w:rFonts w:ascii="Arial" w:hAnsi="Arial" w:cs="Arial"/>
        </w:rPr>
      </w:pPr>
      <w:r w:rsidRPr="00EB7893">
        <w:rPr>
          <w:rFonts w:ascii="Arial" w:hAnsi="Arial" w:cs="Arial"/>
        </w:rPr>
        <w:t>2.</w:t>
      </w:r>
      <w:r w:rsidRPr="00EB7893">
        <w:rPr>
          <w:rFonts w:ascii="Arial" w:hAnsi="Arial" w:cs="Arial"/>
        </w:rPr>
        <w:tab/>
      </w:r>
      <w:r w:rsidR="00A702A7" w:rsidRPr="007C7A04">
        <w:rPr>
          <w:rFonts w:ascii="Arial" w:hAnsi="Arial" w:cs="Arial"/>
        </w:rPr>
        <w:t xml:space="preserve">Any party desiring any relief under this rule shall make application therefore upon notice to all parties whose interests may be affected by any variation sought. </w:t>
      </w:r>
    </w:p>
    <w:p w14:paraId="5CD5E2D0" w14:textId="6928B703" w:rsidR="00A702A7" w:rsidRPr="007C7A04" w:rsidRDefault="007C7A04" w:rsidP="007C7A04">
      <w:pPr>
        <w:spacing w:line="276" w:lineRule="auto"/>
        <w:ind w:left="1440" w:hanging="360"/>
        <w:jc w:val="both"/>
        <w:rPr>
          <w:rFonts w:ascii="Arial" w:hAnsi="Arial" w:cs="Arial"/>
        </w:rPr>
      </w:pPr>
      <w:r w:rsidRPr="00EB7893">
        <w:rPr>
          <w:rFonts w:ascii="Arial" w:hAnsi="Arial" w:cs="Arial"/>
        </w:rPr>
        <w:t>3.</w:t>
      </w:r>
      <w:r w:rsidRPr="00EB7893">
        <w:rPr>
          <w:rFonts w:ascii="Arial" w:hAnsi="Arial" w:cs="Arial"/>
        </w:rPr>
        <w:tab/>
      </w:r>
      <w:r w:rsidR="00A702A7" w:rsidRPr="007C7A04">
        <w:rPr>
          <w:rFonts w:ascii="Arial" w:hAnsi="Arial" w:cs="Arial"/>
        </w:rPr>
        <w:t>The court shall not make any order rescinding or varying any order or judgment unless satisfied that all parties whose interests may be affected have notice of the order proposed.</w:t>
      </w:r>
      <w:r w:rsidR="002A590B" w:rsidRPr="007C7A04">
        <w:rPr>
          <w:rFonts w:ascii="Arial" w:hAnsi="Arial" w:cs="Arial"/>
        </w:rPr>
        <w:t>”</w:t>
      </w:r>
    </w:p>
    <w:p w14:paraId="4F836430" w14:textId="77777777" w:rsidR="005238B8" w:rsidRPr="005238B8" w:rsidRDefault="005238B8" w:rsidP="005238B8">
      <w:pPr>
        <w:pStyle w:val="ListParagraph"/>
        <w:spacing w:after="0" w:line="360" w:lineRule="auto"/>
        <w:ind w:left="0"/>
        <w:jc w:val="both"/>
        <w:rPr>
          <w:rFonts w:ascii="Arial" w:hAnsi="Arial" w:cs="Arial"/>
          <w:sz w:val="24"/>
          <w:szCs w:val="24"/>
        </w:rPr>
      </w:pPr>
    </w:p>
    <w:p w14:paraId="52F213DB" w14:textId="0439D332" w:rsidR="00C54980" w:rsidRPr="005B329C" w:rsidRDefault="00C54980" w:rsidP="0077475C">
      <w:pPr>
        <w:pStyle w:val="ListParagraph"/>
        <w:spacing w:after="0" w:line="360" w:lineRule="auto"/>
        <w:ind w:left="0"/>
        <w:jc w:val="both"/>
        <w:rPr>
          <w:rFonts w:ascii="Arial" w:hAnsi="Arial" w:cs="Arial"/>
          <w:sz w:val="24"/>
          <w:szCs w:val="24"/>
        </w:rPr>
      </w:pPr>
      <w:r w:rsidRPr="005B329C">
        <w:rPr>
          <w:rFonts w:ascii="Arial" w:hAnsi="Arial" w:cs="Arial"/>
          <w:b/>
          <w:bCs/>
          <w:sz w:val="24"/>
          <w:szCs w:val="24"/>
        </w:rPr>
        <w:t xml:space="preserve">The </w:t>
      </w:r>
      <w:r w:rsidR="0055732B">
        <w:rPr>
          <w:rFonts w:ascii="Arial" w:hAnsi="Arial" w:cs="Arial"/>
          <w:b/>
          <w:bCs/>
          <w:sz w:val="24"/>
          <w:szCs w:val="24"/>
        </w:rPr>
        <w:t xml:space="preserve">respondent’s submissions </w:t>
      </w:r>
    </w:p>
    <w:p w14:paraId="6BEB070C" w14:textId="77777777" w:rsidR="009145A6" w:rsidRDefault="009145A6" w:rsidP="009145A6">
      <w:pPr>
        <w:pStyle w:val="ListParagraph"/>
        <w:spacing w:after="0" w:line="360" w:lineRule="auto"/>
        <w:ind w:left="0"/>
        <w:jc w:val="both"/>
        <w:rPr>
          <w:rFonts w:ascii="Arial" w:hAnsi="Arial" w:cs="Arial"/>
          <w:sz w:val="24"/>
          <w:szCs w:val="24"/>
        </w:rPr>
      </w:pPr>
    </w:p>
    <w:p w14:paraId="155424E0" w14:textId="45B11EC4" w:rsidR="00063DEB" w:rsidRPr="007C7A04" w:rsidRDefault="007C7A04" w:rsidP="007C7A04">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32A5C" w:rsidRPr="007C7A04">
        <w:rPr>
          <w:rFonts w:ascii="Arial" w:hAnsi="Arial" w:cs="Arial"/>
          <w:sz w:val="24"/>
          <w:szCs w:val="24"/>
        </w:rPr>
        <w:t xml:space="preserve"> </w:t>
      </w:r>
      <w:r w:rsidR="00CB7896" w:rsidRPr="007C7A04">
        <w:rPr>
          <w:rFonts w:ascii="Arial" w:hAnsi="Arial" w:cs="Arial"/>
          <w:sz w:val="24"/>
          <w:szCs w:val="24"/>
        </w:rPr>
        <w:t xml:space="preserve">The respondents oppose this application on the grounds that it is bad in law. </w:t>
      </w:r>
      <w:r w:rsidR="00276A5E" w:rsidRPr="007C7A04">
        <w:rPr>
          <w:rFonts w:ascii="Arial" w:hAnsi="Arial" w:cs="Arial"/>
          <w:sz w:val="24"/>
          <w:szCs w:val="24"/>
        </w:rPr>
        <w:t>It is the respondents</w:t>
      </w:r>
      <w:r w:rsidR="002A590B" w:rsidRPr="007C7A04">
        <w:rPr>
          <w:rFonts w:ascii="Arial" w:hAnsi="Arial" w:cs="Arial"/>
          <w:sz w:val="24"/>
          <w:szCs w:val="24"/>
        </w:rPr>
        <w:t>’</w:t>
      </w:r>
      <w:r w:rsidR="00276A5E" w:rsidRPr="007C7A04">
        <w:rPr>
          <w:rFonts w:ascii="Arial" w:hAnsi="Arial" w:cs="Arial"/>
          <w:sz w:val="24"/>
          <w:szCs w:val="24"/>
        </w:rPr>
        <w:t xml:space="preserve"> contention that t</w:t>
      </w:r>
      <w:r w:rsidR="00CB7896" w:rsidRPr="007C7A04">
        <w:rPr>
          <w:rFonts w:ascii="Arial" w:hAnsi="Arial" w:cs="Arial"/>
          <w:sz w:val="24"/>
          <w:szCs w:val="24"/>
        </w:rPr>
        <w:t xml:space="preserve">he applicants have not met the jurisdictional requirements for a rescission under </w:t>
      </w:r>
      <w:r w:rsidR="002A590B" w:rsidRPr="007C7A04">
        <w:rPr>
          <w:rFonts w:ascii="Arial" w:hAnsi="Arial" w:cs="Arial"/>
          <w:sz w:val="24"/>
          <w:szCs w:val="24"/>
        </w:rPr>
        <w:t>r</w:t>
      </w:r>
      <w:r w:rsidR="00CB7896" w:rsidRPr="007C7A04">
        <w:rPr>
          <w:rFonts w:ascii="Arial" w:hAnsi="Arial" w:cs="Arial"/>
          <w:sz w:val="24"/>
          <w:szCs w:val="24"/>
        </w:rPr>
        <w:t>ule 42(1) (a)</w:t>
      </w:r>
      <w:r w:rsidR="002A590B" w:rsidRPr="007C7A04">
        <w:rPr>
          <w:rFonts w:ascii="Arial" w:hAnsi="Arial" w:cs="Arial"/>
          <w:sz w:val="24"/>
          <w:szCs w:val="24"/>
        </w:rPr>
        <w:t>.</w:t>
      </w:r>
      <w:r w:rsidR="00CB7896" w:rsidRPr="007C7A04">
        <w:rPr>
          <w:rFonts w:ascii="Arial" w:hAnsi="Arial" w:cs="Arial"/>
          <w:sz w:val="24"/>
          <w:szCs w:val="24"/>
        </w:rPr>
        <w:t xml:space="preserve"> </w:t>
      </w:r>
      <w:r w:rsidR="00F2718A" w:rsidRPr="007C7A04">
        <w:rPr>
          <w:rFonts w:ascii="Arial" w:hAnsi="Arial" w:cs="Arial"/>
          <w:sz w:val="24"/>
          <w:szCs w:val="24"/>
        </w:rPr>
        <w:t>Rule 42 contemplates a situation where an error or mistake was committed</w:t>
      </w:r>
      <w:r w:rsidR="00063DEB" w:rsidRPr="007C7A04">
        <w:rPr>
          <w:rFonts w:ascii="Arial" w:hAnsi="Arial" w:cs="Arial"/>
          <w:sz w:val="24"/>
          <w:szCs w:val="24"/>
        </w:rPr>
        <w:t>.</w:t>
      </w:r>
    </w:p>
    <w:p w14:paraId="60143B91" w14:textId="31B35C8F" w:rsidR="0055732B" w:rsidRDefault="0055732B" w:rsidP="00EB7893">
      <w:pPr>
        <w:pStyle w:val="ListParagraph"/>
        <w:spacing w:after="0" w:line="360" w:lineRule="auto"/>
        <w:ind w:left="0"/>
        <w:jc w:val="both"/>
        <w:rPr>
          <w:rFonts w:ascii="Arial" w:hAnsi="Arial" w:cs="Arial"/>
          <w:sz w:val="24"/>
          <w:szCs w:val="24"/>
        </w:rPr>
      </w:pPr>
    </w:p>
    <w:p w14:paraId="297CE081" w14:textId="5438D39D" w:rsidR="00F2718A" w:rsidRPr="007C7A04" w:rsidRDefault="007C7A04" w:rsidP="007C7A04">
      <w:pPr>
        <w:spacing w:after="0" w:line="360" w:lineRule="auto"/>
        <w:jc w:val="both"/>
        <w:rPr>
          <w:rFonts w:ascii="Arial" w:hAnsi="Arial" w:cs="Arial"/>
          <w:sz w:val="24"/>
          <w:szCs w:val="24"/>
        </w:rPr>
      </w:pPr>
      <w:r w:rsidRPr="00063DEB">
        <w:rPr>
          <w:rFonts w:ascii="Arial" w:hAnsi="Arial" w:cs="Arial"/>
          <w:sz w:val="24"/>
          <w:szCs w:val="24"/>
        </w:rPr>
        <w:t>[26]</w:t>
      </w:r>
      <w:r w:rsidRPr="00063DEB">
        <w:rPr>
          <w:rFonts w:ascii="Arial" w:hAnsi="Arial" w:cs="Arial"/>
          <w:sz w:val="24"/>
          <w:szCs w:val="24"/>
        </w:rPr>
        <w:tab/>
      </w:r>
      <w:r w:rsidR="00CB7896" w:rsidRPr="007C7A04">
        <w:rPr>
          <w:rFonts w:ascii="Arial" w:hAnsi="Arial" w:cs="Arial"/>
          <w:sz w:val="24"/>
          <w:szCs w:val="24"/>
        </w:rPr>
        <w:t xml:space="preserve">The allegation that the </w:t>
      </w:r>
      <w:r w:rsidR="00CC2DB8" w:rsidRPr="007C7A04">
        <w:rPr>
          <w:rFonts w:ascii="Arial" w:hAnsi="Arial" w:cs="Arial"/>
          <w:sz w:val="24"/>
          <w:szCs w:val="24"/>
        </w:rPr>
        <w:t>applicant’s</w:t>
      </w:r>
      <w:r w:rsidR="00CB7896" w:rsidRPr="007C7A04">
        <w:rPr>
          <w:rFonts w:ascii="Arial" w:hAnsi="Arial" w:cs="Arial"/>
          <w:sz w:val="24"/>
          <w:szCs w:val="24"/>
        </w:rPr>
        <w:t xml:space="preserve"> legal representation failed to carry their mandate is not ground for a rescission in terms of </w:t>
      </w:r>
      <w:r w:rsidR="005C38A7" w:rsidRPr="007C7A04">
        <w:rPr>
          <w:rFonts w:ascii="Arial" w:hAnsi="Arial" w:cs="Arial"/>
          <w:sz w:val="24"/>
          <w:szCs w:val="24"/>
        </w:rPr>
        <w:t>r</w:t>
      </w:r>
      <w:r w:rsidR="00CB7896" w:rsidRPr="007C7A04">
        <w:rPr>
          <w:rFonts w:ascii="Arial" w:hAnsi="Arial" w:cs="Arial"/>
          <w:sz w:val="24"/>
          <w:szCs w:val="24"/>
        </w:rPr>
        <w:t>ule 42(1) (a)</w:t>
      </w:r>
      <w:r w:rsidR="002A590B" w:rsidRPr="007C7A04">
        <w:rPr>
          <w:rFonts w:ascii="Arial" w:hAnsi="Arial" w:cs="Arial"/>
          <w:sz w:val="24"/>
          <w:szCs w:val="24"/>
        </w:rPr>
        <w:t xml:space="preserve">. </w:t>
      </w:r>
      <w:r w:rsidR="00CB7896" w:rsidRPr="007C7A04">
        <w:rPr>
          <w:rFonts w:ascii="Arial" w:hAnsi="Arial" w:cs="Arial"/>
          <w:sz w:val="24"/>
          <w:szCs w:val="24"/>
        </w:rPr>
        <w:t xml:space="preserve">The applicants attempt to introduce </w:t>
      </w:r>
      <w:r w:rsidR="00F2718A" w:rsidRPr="007C7A04">
        <w:rPr>
          <w:rFonts w:ascii="Arial" w:hAnsi="Arial" w:cs="Arial"/>
          <w:sz w:val="24"/>
          <w:szCs w:val="24"/>
        </w:rPr>
        <w:t>rescission on common law ground</w:t>
      </w:r>
      <w:r w:rsidR="00CB7896" w:rsidRPr="007C7A04">
        <w:rPr>
          <w:rFonts w:ascii="Arial" w:hAnsi="Arial" w:cs="Arial"/>
          <w:sz w:val="24"/>
          <w:szCs w:val="24"/>
        </w:rPr>
        <w:t xml:space="preserve"> in the replying affidavit is not </w:t>
      </w:r>
      <w:r w:rsidR="00523502" w:rsidRPr="007C7A04">
        <w:rPr>
          <w:rFonts w:ascii="Arial" w:hAnsi="Arial" w:cs="Arial"/>
          <w:sz w:val="24"/>
          <w:szCs w:val="24"/>
        </w:rPr>
        <w:t>permitted.</w:t>
      </w:r>
      <w:r w:rsidR="00CB7896" w:rsidRPr="007C7A04">
        <w:rPr>
          <w:rFonts w:ascii="Arial" w:hAnsi="Arial" w:cs="Arial"/>
          <w:sz w:val="24"/>
          <w:szCs w:val="24"/>
        </w:rPr>
        <w:t xml:space="preserve"> </w:t>
      </w:r>
      <w:r w:rsidR="00F2718A" w:rsidRPr="007C7A04">
        <w:rPr>
          <w:rFonts w:ascii="Arial" w:hAnsi="Arial" w:cs="Arial"/>
          <w:sz w:val="24"/>
          <w:szCs w:val="24"/>
        </w:rPr>
        <w:t xml:space="preserve">The applicants also do not meet the requirements for condonation. The application was brought almost 3 years after an </w:t>
      </w:r>
      <w:r w:rsidR="002A590B" w:rsidRPr="007C7A04">
        <w:rPr>
          <w:rFonts w:ascii="Arial" w:hAnsi="Arial" w:cs="Arial"/>
          <w:sz w:val="24"/>
          <w:szCs w:val="24"/>
        </w:rPr>
        <w:t xml:space="preserve">order </w:t>
      </w:r>
      <w:r w:rsidR="00F2718A" w:rsidRPr="007C7A04">
        <w:rPr>
          <w:rFonts w:ascii="Arial" w:hAnsi="Arial" w:cs="Arial"/>
          <w:sz w:val="24"/>
          <w:szCs w:val="24"/>
        </w:rPr>
        <w:t xml:space="preserve">was granted and the applicants have failed to adequately explain the delay and there is no </w:t>
      </w:r>
      <w:r w:rsidR="00F2718A" w:rsidRPr="007C7A04">
        <w:rPr>
          <w:rFonts w:ascii="Arial" w:hAnsi="Arial" w:cs="Arial"/>
          <w:i/>
          <w:sz w:val="24"/>
          <w:szCs w:val="24"/>
        </w:rPr>
        <w:t>bona fide</w:t>
      </w:r>
      <w:r w:rsidR="00F2718A" w:rsidRPr="007C7A04">
        <w:rPr>
          <w:rFonts w:ascii="Arial" w:hAnsi="Arial" w:cs="Arial"/>
          <w:sz w:val="24"/>
          <w:szCs w:val="24"/>
        </w:rPr>
        <w:t xml:space="preserve"> defense.</w:t>
      </w:r>
    </w:p>
    <w:p w14:paraId="2BC42E1C" w14:textId="77777777" w:rsidR="00276A5E" w:rsidRDefault="00276A5E" w:rsidP="00276A5E">
      <w:pPr>
        <w:pStyle w:val="ListParagraph"/>
        <w:spacing w:after="0" w:line="360" w:lineRule="auto"/>
        <w:ind w:left="0"/>
        <w:jc w:val="both"/>
        <w:rPr>
          <w:rFonts w:ascii="Arial" w:hAnsi="Arial" w:cs="Arial"/>
          <w:sz w:val="24"/>
          <w:szCs w:val="24"/>
        </w:rPr>
      </w:pPr>
    </w:p>
    <w:p w14:paraId="0862D40F" w14:textId="7BD757CA" w:rsidR="00523502" w:rsidRPr="007C7A04" w:rsidRDefault="007C7A04" w:rsidP="007C7A04">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23502" w:rsidRPr="007C7A04">
        <w:rPr>
          <w:rFonts w:ascii="Arial" w:hAnsi="Arial" w:cs="Arial"/>
          <w:sz w:val="24"/>
          <w:szCs w:val="24"/>
        </w:rPr>
        <w:t>The respondent aver that the applicant</w:t>
      </w:r>
      <w:r w:rsidR="002D2FCA" w:rsidRPr="007C7A04">
        <w:rPr>
          <w:rFonts w:ascii="Arial" w:hAnsi="Arial" w:cs="Arial"/>
          <w:sz w:val="24"/>
          <w:szCs w:val="24"/>
        </w:rPr>
        <w:t>s</w:t>
      </w:r>
      <w:r w:rsidR="00523502" w:rsidRPr="007C7A04">
        <w:rPr>
          <w:rFonts w:ascii="Arial" w:hAnsi="Arial" w:cs="Arial"/>
          <w:sz w:val="24"/>
          <w:szCs w:val="24"/>
        </w:rPr>
        <w:t xml:space="preserve"> ha</w:t>
      </w:r>
      <w:r w:rsidR="002D2FCA" w:rsidRPr="007C7A04">
        <w:rPr>
          <w:rFonts w:ascii="Arial" w:hAnsi="Arial" w:cs="Arial"/>
          <w:sz w:val="24"/>
          <w:szCs w:val="24"/>
        </w:rPr>
        <w:t>ve</w:t>
      </w:r>
      <w:r w:rsidR="00523502" w:rsidRPr="007C7A04">
        <w:rPr>
          <w:rFonts w:ascii="Arial" w:hAnsi="Arial" w:cs="Arial"/>
          <w:sz w:val="24"/>
          <w:szCs w:val="24"/>
        </w:rPr>
        <w:t xml:space="preserve"> not made out a case for rescission at common law in that the common law ground of fraud and </w:t>
      </w:r>
      <w:r w:rsidR="00322C60" w:rsidRPr="007C7A04">
        <w:rPr>
          <w:rFonts w:ascii="Arial" w:hAnsi="Arial" w:cs="Arial"/>
          <w:sz w:val="24"/>
          <w:szCs w:val="24"/>
        </w:rPr>
        <w:t>Justus</w:t>
      </w:r>
      <w:r w:rsidR="00523502" w:rsidRPr="007C7A04">
        <w:rPr>
          <w:rFonts w:ascii="Arial" w:hAnsi="Arial" w:cs="Arial"/>
          <w:sz w:val="24"/>
          <w:szCs w:val="24"/>
        </w:rPr>
        <w:t xml:space="preserve"> error are not made out in the application. Failure of attorney to carry out a mandate is not one of the grounds for rescission at common law.</w:t>
      </w:r>
    </w:p>
    <w:p w14:paraId="2EED5180" w14:textId="1E4820A4" w:rsidR="00FE2FFF" w:rsidRDefault="00FE2FFF" w:rsidP="0055732B">
      <w:pPr>
        <w:pStyle w:val="ListParagraph"/>
        <w:spacing w:after="0" w:line="360" w:lineRule="auto"/>
        <w:ind w:left="0"/>
        <w:jc w:val="both"/>
        <w:rPr>
          <w:rFonts w:ascii="Arial" w:hAnsi="Arial" w:cs="Arial"/>
          <w:sz w:val="24"/>
          <w:szCs w:val="24"/>
        </w:rPr>
      </w:pPr>
    </w:p>
    <w:p w14:paraId="5018E40E" w14:textId="4A0ACDC3" w:rsidR="00523502" w:rsidRPr="00545638" w:rsidRDefault="00523502" w:rsidP="0055732B">
      <w:pPr>
        <w:pStyle w:val="ListParagraph"/>
        <w:spacing w:after="0" w:line="360" w:lineRule="auto"/>
        <w:ind w:left="0"/>
        <w:jc w:val="both"/>
        <w:rPr>
          <w:rFonts w:ascii="Arial" w:hAnsi="Arial" w:cs="Arial"/>
          <w:b/>
          <w:bCs/>
          <w:sz w:val="24"/>
          <w:szCs w:val="24"/>
        </w:rPr>
      </w:pPr>
      <w:r w:rsidRPr="00545638">
        <w:rPr>
          <w:rFonts w:ascii="Arial" w:hAnsi="Arial" w:cs="Arial"/>
          <w:b/>
          <w:bCs/>
          <w:sz w:val="24"/>
          <w:szCs w:val="24"/>
        </w:rPr>
        <w:t xml:space="preserve">Legal Principles governing Rule 42  </w:t>
      </w:r>
    </w:p>
    <w:p w14:paraId="2EE10C63" w14:textId="41CD4591" w:rsidR="00FE2FFF" w:rsidRDefault="00FE2FFF" w:rsidP="0055732B">
      <w:pPr>
        <w:pStyle w:val="ListParagraph"/>
        <w:spacing w:after="0" w:line="360" w:lineRule="auto"/>
        <w:ind w:left="0"/>
        <w:jc w:val="both"/>
        <w:rPr>
          <w:rFonts w:ascii="Arial" w:hAnsi="Arial" w:cs="Arial"/>
          <w:sz w:val="24"/>
          <w:szCs w:val="24"/>
        </w:rPr>
      </w:pPr>
    </w:p>
    <w:p w14:paraId="317F1B4A" w14:textId="649CF5C3" w:rsidR="00AD6AE4" w:rsidRPr="007C7A04" w:rsidRDefault="007C7A04" w:rsidP="007C7A04">
      <w:pPr>
        <w:spacing w:after="0" w:line="360" w:lineRule="auto"/>
        <w:jc w:val="both"/>
        <w:rPr>
          <w:rFonts w:ascii="Arial" w:hAnsi="Arial" w:cs="Arial"/>
          <w:color w:val="000000"/>
          <w:sz w:val="24"/>
          <w:szCs w:val="24"/>
        </w:rPr>
      </w:pPr>
      <w:r w:rsidRPr="00545638">
        <w:rPr>
          <w:rFonts w:ascii="Arial" w:hAnsi="Arial" w:cs="Arial"/>
          <w:color w:val="000000"/>
          <w:sz w:val="24"/>
          <w:szCs w:val="24"/>
        </w:rPr>
        <w:t>[28]</w:t>
      </w:r>
      <w:r w:rsidRPr="00545638">
        <w:rPr>
          <w:rFonts w:ascii="Arial" w:hAnsi="Arial" w:cs="Arial"/>
          <w:color w:val="000000"/>
          <w:sz w:val="24"/>
          <w:szCs w:val="24"/>
        </w:rPr>
        <w:tab/>
      </w:r>
      <w:r w:rsidR="009145A6" w:rsidRPr="007C7A04">
        <w:rPr>
          <w:rFonts w:ascii="Arial" w:hAnsi="Arial" w:cs="Arial"/>
          <w:sz w:val="24"/>
          <w:szCs w:val="24"/>
        </w:rPr>
        <w:t xml:space="preserve">The legal principles governing the rescission of judgment under </w:t>
      </w:r>
      <w:r w:rsidR="002D2FCA" w:rsidRPr="007C7A04">
        <w:rPr>
          <w:rFonts w:ascii="Arial" w:hAnsi="Arial" w:cs="Arial"/>
          <w:sz w:val="24"/>
          <w:szCs w:val="24"/>
        </w:rPr>
        <w:t>r</w:t>
      </w:r>
      <w:r w:rsidR="009145A6" w:rsidRPr="007C7A04">
        <w:rPr>
          <w:rFonts w:ascii="Arial" w:hAnsi="Arial" w:cs="Arial"/>
          <w:sz w:val="24"/>
          <w:szCs w:val="24"/>
        </w:rPr>
        <w:t xml:space="preserve">ule 42 have long been settled by the courts. In terms of </w:t>
      </w:r>
      <w:r w:rsidR="002D2FCA" w:rsidRPr="007C7A04">
        <w:rPr>
          <w:rFonts w:ascii="Arial" w:hAnsi="Arial" w:cs="Arial"/>
          <w:sz w:val="24"/>
          <w:szCs w:val="24"/>
        </w:rPr>
        <w:t>r</w:t>
      </w:r>
      <w:r w:rsidR="009145A6" w:rsidRPr="007C7A04">
        <w:rPr>
          <w:rFonts w:ascii="Arial" w:hAnsi="Arial" w:cs="Arial"/>
          <w:sz w:val="24"/>
          <w:szCs w:val="24"/>
        </w:rPr>
        <w:t>ule 42(1)(a</w:t>
      </w:r>
      <w:r w:rsidR="00DD7E44" w:rsidRPr="007C7A04">
        <w:rPr>
          <w:rFonts w:ascii="Arial" w:hAnsi="Arial" w:cs="Arial"/>
          <w:sz w:val="24"/>
          <w:szCs w:val="24"/>
        </w:rPr>
        <w:t>), a</w:t>
      </w:r>
      <w:r w:rsidR="009145A6" w:rsidRPr="007C7A04">
        <w:rPr>
          <w:rFonts w:ascii="Arial" w:hAnsi="Arial" w:cs="Arial"/>
          <w:sz w:val="24"/>
          <w:szCs w:val="24"/>
        </w:rPr>
        <w:t xml:space="preserve"> judgment may be rescinded on the basis that </w:t>
      </w:r>
      <w:proofErr w:type="gramStart"/>
      <w:r w:rsidR="009145A6" w:rsidRPr="007C7A04">
        <w:rPr>
          <w:rFonts w:ascii="Arial" w:hAnsi="Arial" w:cs="Arial"/>
          <w:sz w:val="24"/>
          <w:szCs w:val="24"/>
        </w:rPr>
        <w:t xml:space="preserve">the </w:t>
      </w:r>
      <w:r w:rsidR="002D2FCA" w:rsidRPr="007C7A04">
        <w:rPr>
          <w:rFonts w:ascii="Arial" w:hAnsi="Arial" w:cs="Arial"/>
          <w:sz w:val="24"/>
          <w:szCs w:val="24"/>
        </w:rPr>
        <w:t>it</w:t>
      </w:r>
      <w:proofErr w:type="gramEnd"/>
      <w:r w:rsidR="009145A6" w:rsidRPr="007C7A04">
        <w:rPr>
          <w:rFonts w:ascii="Arial" w:hAnsi="Arial" w:cs="Arial"/>
          <w:sz w:val="24"/>
          <w:szCs w:val="24"/>
        </w:rPr>
        <w:t xml:space="preserve"> was erroneously sought or erroneously granted in the absence of any party thereby.</w:t>
      </w:r>
    </w:p>
    <w:p w14:paraId="15A76C23" w14:textId="77777777" w:rsidR="00C6360B" w:rsidRPr="00C6360B" w:rsidRDefault="00C6360B" w:rsidP="00C6360B">
      <w:pPr>
        <w:pStyle w:val="ListParagraph"/>
        <w:rPr>
          <w:rFonts w:ascii="Arial" w:hAnsi="Arial" w:cs="Arial"/>
          <w:color w:val="000000"/>
          <w:sz w:val="24"/>
          <w:szCs w:val="24"/>
        </w:rPr>
      </w:pPr>
    </w:p>
    <w:p w14:paraId="26B08B6F" w14:textId="3A4DFCEE" w:rsidR="00C6360B" w:rsidRPr="007C7A04" w:rsidRDefault="007C7A04" w:rsidP="007C7A04">
      <w:pPr>
        <w:spacing w:after="0" w:line="360" w:lineRule="auto"/>
        <w:jc w:val="both"/>
        <w:rPr>
          <w:rFonts w:ascii="Arial" w:hAnsi="Arial" w:cs="Arial"/>
          <w:sz w:val="24"/>
          <w:szCs w:val="24"/>
        </w:rPr>
      </w:pPr>
      <w:r w:rsidRPr="00EB7893">
        <w:rPr>
          <w:rFonts w:ascii="Arial" w:hAnsi="Arial" w:cs="Arial"/>
          <w:sz w:val="24"/>
          <w:szCs w:val="24"/>
        </w:rPr>
        <w:t>[29]</w:t>
      </w:r>
      <w:r w:rsidRPr="00EB7893">
        <w:rPr>
          <w:rFonts w:ascii="Arial" w:hAnsi="Arial" w:cs="Arial"/>
          <w:sz w:val="24"/>
          <w:szCs w:val="24"/>
        </w:rPr>
        <w:tab/>
      </w:r>
      <w:r w:rsidR="00C6360B" w:rsidRPr="007C7A04">
        <w:rPr>
          <w:rFonts w:ascii="Arial" w:hAnsi="Arial" w:cs="Arial"/>
          <w:sz w:val="24"/>
          <w:szCs w:val="24"/>
        </w:rPr>
        <w:t xml:space="preserve">In </w:t>
      </w:r>
      <w:r w:rsidR="00C6360B" w:rsidRPr="007C7A04">
        <w:rPr>
          <w:rFonts w:ascii="Arial" w:hAnsi="Arial" w:cs="Arial"/>
          <w:bCs/>
          <w:i/>
          <w:iCs/>
          <w:sz w:val="24"/>
          <w:szCs w:val="24"/>
        </w:rPr>
        <w:t>Kgomo and Another v Standard Bank of South Africa and Others</w:t>
      </w:r>
      <w:r w:rsidR="00C6360B" w:rsidRPr="007C7A04">
        <w:rPr>
          <w:rFonts w:ascii="Arial" w:hAnsi="Arial" w:cs="Arial"/>
          <w:bCs/>
          <w:sz w:val="24"/>
          <w:szCs w:val="24"/>
        </w:rPr>
        <w:t xml:space="preserve"> </w:t>
      </w:r>
      <w:r w:rsidR="00C6360B" w:rsidRPr="00EB7893">
        <w:rPr>
          <w:rStyle w:val="FootnoteReference"/>
          <w:rFonts w:ascii="Arial" w:hAnsi="Arial" w:cs="Arial"/>
          <w:bCs/>
          <w:sz w:val="24"/>
          <w:szCs w:val="24"/>
        </w:rPr>
        <w:footnoteReference w:id="1"/>
      </w:r>
      <w:r w:rsidR="002D2FCA" w:rsidRPr="007C7A04">
        <w:rPr>
          <w:rFonts w:ascii="Arial" w:hAnsi="Arial" w:cs="Arial"/>
          <w:bCs/>
          <w:sz w:val="24"/>
          <w:szCs w:val="24"/>
        </w:rPr>
        <w:t xml:space="preserve"> </w:t>
      </w:r>
      <w:r w:rsidR="00C6360B" w:rsidRPr="007C7A04">
        <w:rPr>
          <w:rFonts w:ascii="Arial" w:hAnsi="Arial" w:cs="Arial"/>
          <w:sz w:val="24"/>
          <w:szCs w:val="24"/>
        </w:rPr>
        <w:t xml:space="preserve">Dodson </w:t>
      </w:r>
      <w:r w:rsidR="00545638" w:rsidRPr="007C7A04">
        <w:rPr>
          <w:rFonts w:ascii="Arial" w:hAnsi="Arial" w:cs="Arial"/>
          <w:sz w:val="24"/>
          <w:szCs w:val="24"/>
        </w:rPr>
        <w:t>A</w:t>
      </w:r>
      <w:r w:rsidR="00C6360B" w:rsidRPr="007C7A04">
        <w:rPr>
          <w:rFonts w:ascii="Arial" w:hAnsi="Arial" w:cs="Arial"/>
          <w:sz w:val="24"/>
          <w:szCs w:val="24"/>
        </w:rPr>
        <w:t xml:space="preserve">J has neatly </w:t>
      </w:r>
      <w:proofErr w:type="spellStart"/>
      <w:r w:rsidR="00C6360B" w:rsidRPr="007C7A04">
        <w:rPr>
          <w:rFonts w:ascii="Arial" w:hAnsi="Arial" w:cs="Arial"/>
          <w:sz w:val="24"/>
          <w:szCs w:val="24"/>
        </w:rPr>
        <w:t>summarised</w:t>
      </w:r>
      <w:proofErr w:type="spellEnd"/>
      <w:r w:rsidR="00C6360B" w:rsidRPr="007C7A04">
        <w:rPr>
          <w:rFonts w:ascii="Arial" w:hAnsi="Arial" w:cs="Arial"/>
          <w:sz w:val="24"/>
          <w:szCs w:val="24"/>
        </w:rPr>
        <w:t xml:space="preserve"> the legal principles as follows:</w:t>
      </w:r>
    </w:p>
    <w:p w14:paraId="5DE1DD31" w14:textId="0F8E0179" w:rsidR="00C6360B" w:rsidRPr="007C7A04" w:rsidRDefault="007C7A04" w:rsidP="007C7A04">
      <w:pPr>
        <w:spacing w:line="360" w:lineRule="auto"/>
        <w:ind w:left="720" w:hanging="360"/>
        <w:jc w:val="both"/>
        <w:rPr>
          <w:rFonts w:ascii="Arial" w:hAnsi="Arial" w:cs="Arial"/>
          <w:sz w:val="24"/>
          <w:szCs w:val="24"/>
        </w:rPr>
      </w:pPr>
      <w:r w:rsidRPr="00DD7E44">
        <w:rPr>
          <w:rFonts w:ascii="Arial" w:hAnsi="Arial" w:cs="Arial"/>
          <w:sz w:val="24"/>
          <w:szCs w:val="24"/>
        </w:rPr>
        <w:t>1.</w:t>
      </w:r>
      <w:r w:rsidRPr="00DD7E44">
        <w:rPr>
          <w:rFonts w:ascii="Arial" w:hAnsi="Arial" w:cs="Arial"/>
          <w:sz w:val="24"/>
          <w:szCs w:val="24"/>
        </w:rPr>
        <w:tab/>
      </w:r>
      <w:r w:rsidR="00C6360B" w:rsidRPr="007C7A04">
        <w:rPr>
          <w:rFonts w:ascii="Arial" w:hAnsi="Arial" w:cs="Arial"/>
          <w:sz w:val="24"/>
          <w:szCs w:val="24"/>
        </w:rPr>
        <w:t xml:space="preserve">The rule must be understood against its common law background. </w:t>
      </w:r>
    </w:p>
    <w:p w14:paraId="3CEF7FA9" w14:textId="340D3AF1" w:rsidR="00C6360B" w:rsidRPr="007C7A04" w:rsidRDefault="007C7A04" w:rsidP="007C7A04">
      <w:pPr>
        <w:spacing w:line="360" w:lineRule="auto"/>
        <w:ind w:left="720" w:hanging="360"/>
        <w:jc w:val="both"/>
        <w:rPr>
          <w:rFonts w:ascii="Arial" w:hAnsi="Arial" w:cs="Arial"/>
          <w:sz w:val="24"/>
          <w:szCs w:val="24"/>
        </w:rPr>
      </w:pPr>
      <w:r w:rsidRPr="009145A6">
        <w:rPr>
          <w:rFonts w:ascii="Arial" w:hAnsi="Arial" w:cs="Arial"/>
          <w:sz w:val="24"/>
          <w:szCs w:val="24"/>
        </w:rPr>
        <w:lastRenderedPageBreak/>
        <w:t>2.</w:t>
      </w:r>
      <w:r w:rsidRPr="009145A6">
        <w:rPr>
          <w:rFonts w:ascii="Arial" w:hAnsi="Arial" w:cs="Arial"/>
          <w:sz w:val="24"/>
          <w:szCs w:val="24"/>
        </w:rPr>
        <w:tab/>
      </w:r>
      <w:r w:rsidR="00C6360B" w:rsidRPr="007C7A04">
        <w:rPr>
          <w:rFonts w:ascii="Arial" w:hAnsi="Arial" w:cs="Arial"/>
          <w:sz w:val="24"/>
          <w:szCs w:val="24"/>
        </w:rPr>
        <w:t xml:space="preserve">The basic principle of common law is that once a judgment has been granted, the judge becomes </w:t>
      </w:r>
      <w:r w:rsidR="00C6360B" w:rsidRPr="007C7A04">
        <w:rPr>
          <w:rFonts w:ascii="Arial" w:hAnsi="Arial" w:cs="Arial"/>
          <w:i/>
          <w:iCs/>
          <w:sz w:val="24"/>
          <w:szCs w:val="24"/>
        </w:rPr>
        <w:t>functus officio,</w:t>
      </w:r>
      <w:r w:rsidR="00C6360B" w:rsidRPr="007C7A04">
        <w:rPr>
          <w:rFonts w:ascii="Arial" w:hAnsi="Arial" w:cs="Arial"/>
          <w:iCs/>
          <w:sz w:val="24"/>
          <w:szCs w:val="24"/>
        </w:rPr>
        <w:t xml:space="preserve"> but</w:t>
      </w:r>
      <w:r w:rsidR="00C6360B" w:rsidRPr="007C7A04">
        <w:rPr>
          <w:rFonts w:ascii="Arial" w:hAnsi="Arial" w:cs="Arial"/>
          <w:sz w:val="24"/>
          <w:szCs w:val="24"/>
        </w:rPr>
        <w:t xml:space="preserve"> subject to certain exceptions of which </w:t>
      </w:r>
      <w:r w:rsidR="002D2FCA" w:rsidRPr="007C7A04">
        <w:rPr>
          <w:rFonts w:ascii="Arial" w:hAnsi="Arial" w:cs="Arial"/>
          <w:sz w:val="24"/>
          <w:szCs w:val="24"/>
        </w:rPr>
        <w:t>r</w:t>
      </w:r>
      <w:r w:rsidR="00C6360B" w:rsidRPr="007C7A04">
        <w:rPr>
          <w:rFonts w:ascii="Arial" w:hAnsi="Arial" w:cs="Arial"/>
          <w:sz w:val="24"/>
          <w:szCs w:val="24"/>
        </w:rPr>
        <w:t xml:space="preserve">ule 42(1)(a) is one. </w:t>
      </w:r>
    </w:p>
    <w:p w14:paraId="4B014E96" w14:textId="3E292952" w:rsidR="00C6360B" w:rsidRPr="007C7A04" w:rsidRDefault="007C7A04" w:rsidP="007C7A04">
      <w:pPr>
        <w:spacing w:line="360" w:lineRule="auto"/>
        <w:ind w:left="720" w:hanging="360"/>
        <w:jc w:val="both"/>
        <w:rPr>
          <w:rFonts w:ascii="Arial" w:hAnsi="Arial" w:cs="Arial"/>
          <w:sz w:val="24"/>
          <w:szCs w:val="24"/>
        </w:rPr>
      </w:pPr>
      <w:r w:rsidRPr="009145A6">
        <w:rPr>
          <w:rFonts w:ascii="Arial" w:hAnsi="Arial" w:cs="Arial"/>
          <w:sz w:val="24"/>
          <w:szCs w:val="24"/>
        </w:rPr>
        <w:t>3.</w:t>
      </w:r>
      <w:r w:rsidRPr="009145A6">
        <w:rPr>
          <w:rFonts w:ascii="Arial" w:hAnsi="Arial" w:cs="Arial"/>
          <w:sz w:val="24"/>
          <w:szCs w:val="24"/>
        </w:rPr>
        <w:tab/>
      </w:r>
      <w:r w:rsidR="00C6360B" w:rsidRPr="007C7A04">
        <w:rPr>
          <w:rFonts w:ascii="Arial" w:hAnsi="Arial" w:cs="Arial"/>
          <w:sz w:val="24"/>
          <w:szCs w:val="24"/>
        </w:rPr>
        <w:t xml:space="preserve">The rule caters for mistakes in the proceedings. </w:t>
      </w:r>
    </w:p>
    <w:p w14:paraId="0C30A251" w14:textId="0D0ABDCC" w:rsidR="00C6360B" w:rsidRPr="007C7A04" w:rsidRDefault="007C7A04" w:rsidP="007C7A04">
      <w:pPr>
        <w:spacing w:line="360" w:lineRule="auto"/>
        <w:ind w:left="720" w:hanging="360"/>
        <w:jc w:val="both"/>
        <w:rPr>
          <w:rFonts w:ascii="Arial" w:hAnsi="Arial" w:cs="Arial"/>
          <w:sz w:val="24"/>
          <w:szCs w:val="24"/>
        </w:rPr>
      </w:pPr>
      <w:r w:rsidRPr="009145A6">
        <w:rPr>
          <w:rFonts w:ascii="Arial" w:hAnsi="Arial" w:cs="Arial"/>
          <w:sz w:val="24"/>
          <w:szCs w:val="24"/>
        </w:rPr>
        <w:t>4.</w:t>
      </w:r>
      <w:r w:rsidRPr="009145A6">
        <w:rPr>
          <w:rFonts w:ascii="Arial" w:hAnsi="Arial" w:cs="Arial"/>
          <w:sz w:val="24"/>
          <w:szCs w:val="24"/>
        </w:rPr>
        <w:tab/>
      </w:r>
      <w:r w:rsidR="00C6360B" w:rsidRPr="007C7A04">
        <w:rPr>
          <w:rFonts w:ascii="Arial" w:hAnsi="Arial" w:cs="Arial"/>
          <w:sz w:val="24"/>
          <w:szCs w:val="24"/>
        </w:rPr>
        <w:t xml:space="preserve">The mistake may either be one which appears on the record of proceedings or one which subsequently becomes apparent from the information made available in an application for rescission of judgement. </w:t>
      </w:r>
    </w:p>
    <w:p w14:paraId="40CFBE64" w14:textId="131B122E" w:rsidR="00C6360B" w:rsidRPr="007C7A04" w:rsidRDefault="007C7A04" w:rsidP="007C7A04">
      <w:pPr>
        <w:ind w:left="720" w:hanging="360"/>
        <w:jc w:val="both"/>
        <w:rPr>
          <w:rFonts w:ascii="Arial" w:hAnsi="Arial" w:cs="Arial"/>
          <w:sz w:val="24"/>
          <w:szCs w:val="24"/>
        </w:rPr>
      </w:pPr>
      <w:r w:rsidRPr="009145A6">
        <w:rPr>
          <w:rFonts w:ascii="Arial" w:hAnsi="Arial" w:cs="Arial"/>
          <w:sz w:val="24"/>
          <w:szCs w:val="24"/>
        </w:rPr>
        <w:t>5.</w:t>
      </w:r>
      <w:r w:rsidRPr="009145A6">
        <w:rPr>
          <w:rFonts w:ascii="Arial" w:hAnsi="Arial" w:cs="Arial"/>
          <w:sz w:val="24"/>
          <w:szCs w:val="24"/>
        </w:rPr>
        <w:tab/>
      </w:r>
      <w:r w:rsidR="00C6360B" w:rsidRPr="007C7A04">
        <w:rPr>
          <w:rFonts w:ascii="Arial" w:hAnsi="Arial" w:cs="Arial"/>
          <w:sz w:val="24"/>
          <w:szCs w:val="24"/>
        </w:rPr>
        <w:t xml:space="preserve">A judgment cannot be said to have been granted erroneously </w:t>
      </w:r>
      <w:proofErr w:type="gramStart"/>
      <w:r w:rsidR="00C6360B" w:rsidRPr="007C7A04">
        <w:rPr>
          <w:rFonts w:ascii="Arial" w:hAnsi="Arial" w:cs="Arial"/>
          <w:sz w:val="24"/>
          <w:szCs w:val="24"/>
        </w:rPr>
        <w:t>in light of</w:t>
      </w:r>
      <w:proofErr w:type="gramEnd"/>
      <w:r w:rsidR="00C6360B" w:rsidRPr="007C7A04">
        <w:rPr>
          <w:rFonts w:ascii="Arial" w:hAnsi="Arial" w:cs="Arial"/>
          <w:sz w:val="24"/>
          <w:szCs w:val="24"/>
        </w:rPr>
        <w:t xml:space="preserve"> a subsequently disclosed </w:t>
      </w:r>
      <w:proofErr w:type="spellStart"/>
      <w:r w:rsidR="00C6360B" w:rsidRPr="007C7A04">
        <w:rPr>
          <w:rFonts w:ascii="Arial" w:hAnsi="Arial" w:cs="Arial"/>
          <w:sz w:val="24"/>
          <w:szCs w:val="24"/>
        </w:rPr>
        <w:t>defence</w:t>
      </w:r>
      <w:proofErr w:type="spellEnd"/>
      <w:r w:rsidR="00C6360B" w:rsidRPr="007C7A04">
        <w:rPr>
          <w:rFonts w:ascii="Arial" w:hAnsi="Arial" w:cs="Arial"/>
          <w:sz w:val="24"/>
          <w:szCs w:val="24"/>
        </w:rPr>
        <w:t xml:space="preserve"> which was not known or raised at the time default judgment. </w:t>
      </w:r>
    </w:p>
    <w:p w14:paraId="7CC7C84F" w14:textId="530A6E0A" w:rsidR="00C6360B" w:rsidRPr="007C7A04" w:rsidRDefault="007C7A04" w:rsidP="007C7A04">
      <w:pPr>
        <w:ind w:left="720" w:hanging="360"/>
        <w:jc w:val="both"/>
        <w:rPr>
          <w:rFonts w:ascii="Arial" w:hAnsi="Arial" w:cs="Arial"/>
          <w:sz w:val="24"/>
          <w:szCs w:val="24"/>
        </w:rPr>
      </w:pPr>
      <w:r w:rsidRPr="009145A6">
        <w:rPr>
          <w:rFonts w:ascii="Arial" w:hAnsi="Arial" w:cs="Arial"/>
          <w:sz w:val="24"/>
          <w:szCs w:val="24"/>
        </w:rPr>
        <w:t>6.</w:t>
      </w:r>
      <w:r w:rsidRPr="009145A6">
        <w:rPr>
          <w:rFonts w:ascii="Arial" w:hAnsi="Arial" w:cs="Arial"/>
          <w:sz w:val="24"/>
          <w:szCs w:val="24"/>
        </w:rPr>
        <w:tab/>
      </w:r>
      <w:r w:rsidR="00C6360B" w:rsidRPr="007C7A04">
        <w:rPr>
          <w:rFonts w:ascii="Arial" w:hAnsi="Arial" w:cs="Arial"/>
          <w:sz w:val="24"/>
          <w:szCs w:val="24"/>
        </w:rPr>
        <w:t xml:space="preserve">The error may arise in the process of seeking the judgment on the part of the applicant for default judgment or in the process of granting default judgment on the part of the court. </w:t>
      </w:r>
    </w:p>
    <w:p w14:paraId="175C7191" w14:textId="03E3D377" w:rsidR="00C6360B" w:rsidRPr="007C7A04" w:rsidRDefault="007C7A04" w:rsidP="007C7A04">
      <w:pPr>
        <w:ind w:left="720" w:hanging="360"/>
        <w:jc w:val="both"/>
        <w:rPr>
          <w:rFonts w:ascii="Arial" w:hAnsi="Arial" w:cs="Arial"/>
          <w:sz w:val="24"/>
          <w:szCs w:val="24"/>
        </w:rPr>
      </w:pPr>
      <w:r w:rsidRPr="009145A6">
        <w:rPr>
          <w:rFonts w:ascii="Arial" w:hAnsi="Arial" w:cs="Arial"/>
          <w:sz w:val="24"/>
          <w:szCs w:val="24"/>
        </w:rPr>
        <w:t>7.</w:t>
      </w:r>
      <w:r w:rsidRPr="009145A6">
        <w:rPr>
          <w:rFonts w:ascii="Arial" w:hAnsi="Arial" w:cs="Arial"/>
          <w:sz w:val="24"/>
          <w:szCs w:val="24"/>
        </w:rPr>
        <w:tab/>
      </w:r>
      <w:r w:rsidR="00C6360B" w:rsidRPr="007C7A04">
        <w:rPr>
          <w:rFonts w:ascii="Arial" w:hAnsi="Arial" w:cs="Arial"/>
          <w:sz w:val="24"/>
          <w:szCs w:val="24"/>
        </w:rPr>
        <w:t>The applicant for rescission is not required to show, over and above the error, that these is good cause for the rescission.</w:t>
      </w:r>
    </w:p>
    <w:p w14:paraId="278948AA" w14:textId="77777777" w:rsidR="00322C60" w:rsidRDefault="00322C60" w:rsidP="00322C60">
      <w:pPr>
        <w:pStyle w:val="ListParagraph"/>
        <w:spacing w:after="0" w:line="360" w:lineRule="auto"/>
        <w:ind w:left="0"/>
        <w:jc w:val="both"/>
        <w:rPr>
          <w:rFonts w:ascii="Arial" w:hAnsi="Arial" w:cs="Arial"/>
          <w:color w:val="000000"/>
          <w:sz w:val="24"/>
          <w:szCs w:val="24"/>
        </w:rPr>
      </w:pPr>
    </w:p>
    <w:p w14:paraId="73F1197C" w14:textId="04BCCDEA" w:rsidR="00545638" w:rsidRPr="007C7A04" w:rsidRDefault="007C7A04" w:rsidP="007C7A04">
      <w:pPr>
        <w:spacing w:after="0" w:line="36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sidR="00545638" w:rsidRPr="007C7A04">
        <w:rPr>
          <w:rFonts w:ascii="Arial" w:hAnsi="Arial" w:cs="Arial"/>
          <w:color w:val="000000"/>
          <w:sz w:val="24"/>
          <w:szCs w:val="24"/>
        </w:rPr>
        <w:t>It has been stated that the purpose of the rule is to ‘correct expeditiously and obviously wrong judgement or order.</w:t>
      </w:r>
      <w:r w:rsidR="00545638" w:rsidRPr="006633BE">
        <w:rPr>
          <w:rStyle w:val="FootnoteReference"/>
          <w:rFonts w:ascii="Arial" w:hAnsi="Arial" w:cs="Arial"/>
          <w:noProof/>
          <w:w w:val="95"/>
          <w:sz w:val="24"/>
          <w:szCs w:val="24"/>
        </w:rPr>
        <w:footnoteReference w:id="2"/>
      </w:r>
      <w:r w:rsidR="00545638" w:rsidRPr="007C7A04">
        <w:rPr>
          <w:rFonts w:ascii="Arial" w:hAnsi="Arial" w:cs="Arial"/>
          <w:noProof/>
          <w:w w:val="95"/>
          <w:sz w:val="24"/>
          <w:szCs w:val="24"/>
        </w:rPr>
        <w:t xml:space="preserve"> </w:t>
      </w:r>
      <w:r w:rsidR="00545638" w:rsidRPr="007C7A04">
        <w:rPr>
          <w:rFonts w:ascii="Arial" w:hAnsi="Arial" w:cs="Arial"/>
          <w:color w:val="000000"/>
          <w:sz w:val="24"/>
          <w:szCs w:val="24"/>
        </w:rPr>
        <w:t xml:space="preserve">In order to succeed </w:t>
      </w:r>
      <w:r w:rsidR="002D2FCA" w:rsidRPr="007C7A04">
        <w:rPr>
          <w:rFonts w:ascii="Arial" w:hAnsi="Arial" w:cs="Arial"/>
          <w:color w:val="000000"/>
          <w:sz w:val="24"/>
          <w:szCs w:val="24"/>
        </w:rPr>
        <w:t xml:space="preserve">in an application to </w:t>
      </w:r>
      <w:r w:rsidR="00545638" w:rsidRPr="007C7A04">
        <w:rPr>
          <w:rFonts w:ascii="Arial" w:hAnsi="Arial" w:cs="Arial"/>
          <w:color w:val="000000"/>
          <w:sz w:val="24"/>
          <w:szCs w:val="24"/>
        </w:rPr>
        <w:t>rescind the judgment</w:t>
      </w:r>
      <w:r w:rsidR="002D2FCA" w:rsidRPr="007C7A04">
        <w:rPr>
          <w:rFonts w:ascii="Arial" w:hAnsi="Arial" w:cs="Arial"/>
          <w:color w:val="000000"/>
          <w:sz w:val="24"/>
          <w:szCs w:val="24"/>
        </w:rPr>
        <w:t>,</w:t>
      </w:r>
      <w:r w:rsidR="00545638" w:rsidRPr="007C7A04">
        <w:rPr>
          <w:rFonts w:ascii="Arial" w:hAnsi="Arial" w:cs="Arial"/>
          <w:color w:val="000000"/>
          <w:sz w:val="24"/>
          <w:szCs w:val="24"/>
        </w:rPr>
        <w:t xml:space="preserve"> the applicant must meet the jurisdictional requirements contained in </w:t>
      </w:r>
      <w:r w:rsidR="002D2FCA" w:rsidRPr="007C7A04">
        <w:rPr>
          <w:rFonts w:ascii="Arial" w:hAnsi="Arial" w:cs="Arial"/>
          <w:color w:val="000000"/>
          <w:sz w:val="24"/>
          <w:szCs w:val="24"/>
        </w:rPr>
        <w:t>rule 42(1)</w:t>
      </w:r>
      <w:r w:rsidR="00545638" w:rsidRPr="007C7A04">
        <w:rPr>
          <w:rFonts w:ascii="Arial" w:hAnsi="Arial" w:cs="Arial"/>
          <w:color w:val="000000"/>
          <w:sz w:val="24"/>
          <w:szCs w:val="24"/>
        </w:rPr>
        <w:t>(a)-(b).</w:t>
      </w:r>
    </w:p>
    <w:p w14:paraId="280F7465" w14:textId="77777777" w:rsidR="00545638" w:rsidRPr="00545638" w:rsidRDefault="00545638" w:rsidP="00545638">
      <w:pPr>
        <w:pStyle w:val="ListParagraph"/>
        <w:spacing w:after="0" w:line="360" w:lineRule="auto"/>
        <w:ind w:left="0"/>
        <w:jc w:val="both"/>
        <w:rPr>
          <w:rFonts w:ascii="Arial" w:hAnsi="Arial" w:cs="Arial"/>
          <w:color w:val="000000"/>
          <w:sz w:val="24"/>
          <w:szCs w:val="24"/>
        </w:rPr>
      </w:pPr>
    </w:p>
    <w:p w14:paraId="1032175E" w14:textId="03EDAC3C" w:rsidR="00322C60" w:rsidRPr="007C7A04" w:rsidRDefault="007C7A04" w:rsidP="007C7A04">
      <w:pPr>
        <w:spacing w:after="0" w:line="36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00322C60" w:rsidRPr="007C7A04">
        <w:rPr>
          <w:rFonts w:ascii="Arial" w:hAnsi="Arial" w:cs="Arial"/>
          <w:color w:val="000000"/>
          <w:sz w:val="24"/>
          <w:szCs w:val="24"/>
        </w:rPr>
        <w:t>It is trite that an applicant who invoke</w:t>
      </w:r>
      <w:r w:rsidR="00276A5E" w:rsidRPr="007C7A04">
        <w:rPr>
          <w:rFonts w:ascii="Arial" w:hAnsi="Arial" w:cs="Arial"/>
          <w:color w:val="000000"/>
          <w:sz w:val="24"/>
          <w:szCs w:val="24"/>
        </w:rPr>
        <w:t>s</w:t>
      </w:r>
      <w:r w:rsidR="00322C60" w:rsidRPr="007C7A04">
        <w:rPr>
          <w:rFonts w:ascii="Arial" w:hAnsi="Arial" w:cs="Arial"/>
          <w:color w:val="000000"/>
          <w:sz w:val="24"/>
          <w:szCs w:val="24"/>
        </w:rPr>
        <w:t xml:space="preserve"> this rule must show that the order sought to be rescinded was granted in his or her absence and it was erroneously granted or sought. Both grounds must be shown to exist.</w:t>
      </w:r>
      <w:r w:rsidR="00322C60">
        <w:rPr>
          <w:rStyle w:val="FootnoteReference"/>
          <w:rFonts w:ascii="Arial" w:hAnsi="Arial" w:cs="Arial"/>
          <w:color w:val="000000"/>
          <w:sz w:val="24"/>
          <w:szCs w:val="24"/>
        </w:rPr>
        <w:footnoteReference w:id="3"/>
      </w:r>
      <w:r w:rsidR="00322C60" w:rsidRPr="007C7A04">
        <w:rPr>
          <w:rFonts w:ascii="Arial" w:hAnsi="Arial" w:cs="Arial"/>
          <w:color w:val="000000"/>
          <w:sz w:val="24"/>
          <w:szCs w:val="24"/>
        </w:rPr>
        <w:t xml:space="preserve"> </w:t>
      </w:r>
    </w:p>
    <w:p w14:paraId="7F593312" w14:textId="77777777" w:rsidR="00322C60" w:rsidRPr="00322C60" w:rsidRDefault="00322C60" w:rsidP="00322C60">
      <w:pPr>
        <w:pStyle w:val="ListParagraph"/>
        <w:rPr>
          <w:rFonts w:ascii="Arial" w:hAnsi="Arial" w:cs="Arial"/>
          <w:color w:val="000000"/>
          <w:sz w:val="24"/>
          <w:szCs w:val="24"/>
        </w:rPr>
      </w:pPr>
    </w:p>
    <w:p w14:paraId="0352B338" w14:textId="292CEA8C" w:rsidR="00322C60" w:rsidRPr="007C7A04" w:rsidRDefault="007C7A04" w:rsidP="007C7A04">
      <w:pPr>
        <w:spacing w:after="0" w:line="360" w:lineRule="auto"/>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322C60" w:rsidRPr="007C7A04">
        <w:rPr>
          <w:rFonts w:ascii="Arial" w:hAnsi="Arial" w:cs="Arial"/>
          <w:color w:val="000000"/>
          <w:sz w:val="24"/>
          <w:szCs w:val="24"/>
        </w:rPr>
        <w:t xml:space="preserve">Once the applicant meets these jurisdictional requirements the court has a discretion </w:t>
      </w:r>
      <w:proofErr w:type="gramStart"/>
      <w:r w:rsidR="00322C60" w:rsidRPr="007C7A04">
        <w:rPr>
          <w:rFonts w:ascii="Arial" w:hAnsi="Arial" w:cs="Arial"/>
          <w:color w:val="000000"/>
          <w:sz w:val="24"/>
          <w:szCs w:val="24"/>
        </w:rPr>
        <w:t>whether or not</w:t>
      </w:r>
      <w:proofErr w:type="gramEnd"/>
      <w:r w:rsidR="00322C60" w:rsidRPr="007C7A04">
        <w:rPr>
          <w:rFonts w:ascii="Arial" w:hAnsi="Arial" w:cs="Arial"/>
          <w:color w:val="000000"/>
          <w:sz w:val="24"/>
          <w:szCs w:val="24"/>
        </w:rPr>
        <w:t xml:space="preserve"> to rescind its own order. </w:t>
      </w:r>
    </w:p>
    <w:p w14:paraId="2A3171D5" w14:textId="77777777" w:rsidR="00276A5E" w:rsidRPr="00276A5E" w:rsidRDefault="00276A5E" w:rsidP="00276A5E">
      <w:pPr>
        <w:pStyle w:val="ListParagraph"/>
        <w:spacing w:after="0" w:line="360" w:lineRule="auto"/>
        <w:ind w:left="0"/>
        <w:jc w:val="both"/>
        <w:rPr>
          <w:rFonts w:ascii="Arial" w:hAnsi="Arial" w:cs="Arial"/>
          <w:color w:val="000000"/>
          <w:sz w:val="24"/>
          <w:szCs w:val="24"/>
        </w:rPr>
      </w:pPr>
    </w:p>
    <w:p w14:paraId="40539E8F" w14:textId="6772A649" w:rsidR="00322C60" w:rsidRPr="00C6360B" w:rsidRDefault="00322C60" w:rsidP="00322C60">
      <w:pPr>
        <w:pStyle w:val="ListParagraph"/>
        <w:spacing w:after="0" w:line="360" w:lineRule="auto"/>
        <w:ind w:left="0"/>
        <w:jc w:val="both"/>
        <w:rPr>
          <w:rFonts w:ascii="Arial" w:hAnsi="Arial" w:cs="Arial"/>
          <w:b/>
          <w:bCs/>
          <w:color w:val="000000"/>
          <w:sz w:val="24"/>
          <w:szCs w:val="24"/>
        </w:rPr>
      </w:pPr>
      <w:r w:rsidRPr="00C6360B">
        <w:rPr>
          <w:rFonts w:ascii="Arial" w:hAnsi="Arial" w:cs="Arial"/>
          <w:b/>
          <w:bCs/>
          <w:color w:val="000000"/>
          <w:sz w:val="24"/>
          <w:szCs w:val="24"/>
        </w:rPr>
        <w:lastRenderedPageBreak/>
        <w:t>Was the order erroneously sought and erroneously granted?</w:t>
      </w:r>
    </w:p>
    <w:p w14:paraId="5D99B837" w14:textId="77777777" w:rsidR="00AD6AE4" w:rsidRDefault="00AD6AE4" w:rsidP="00AD6AE4">
      <w:pPr>
        <w:pStyle w:val="ListParagraph"/>
        <w:spacing w:after="0" w:line="360" w:lineRule="auto"/>
        <w:ind w:left="0"/>
        <w:jc w:val="both"/>
        <w:rPr>
          <w:rFonts w:ascii="Arial" w:hAnsi="Arial" w:cs="Arial"/>
          <w:color w:val="000000"/>
          <w:sz w:val="24"/>
          <w:szCs w:val="24"/>
        </w:rPr>
      </w:pPr>
    </w:p>
    <w:p w14:paraId="5C173A0B" w14:textId="65258707" w:rsidR="00322C60" w:rsidRPr="007C7A04" w:rsidRDefault="007C7A04" w:rsidP="007C7A04">
      <w:pPr>
        <w:spacing w:after="0" w:line="360" w:lineRule="auto"/>
        <w:jc w:val="both"/>
        <w:rPr>
          <w:rFonts w:ascii="Arial" w:hAnsi="Arial" w:cs="Arial"/>
          <w:color w:val="000000"/>
          <w:sz w:val="24"/>
          <w:szCs w:val="24"/>
        </w:rPr>
      </w:pPr>
      <w:r w:rsidRPr="0024371E">
        <w:rPr>
          <w:rFonts w:ascii="Arial" w:hAnsi="Arial" w:cs="Arial"/>
          <w:color w:val="000000"/>
          <w:sz w:val="24"/>
          <w:szCs w:val="24"/>
        </w:rPr>
        <w:t>[33]</w:t>
      </w:r>
      <w:r w:rsidRPr="0024371E">
        <w:rPr>
          <w:rFonts w:ascii="Arial" w:hAnsi="Arial" w:cs="Arial"/>
          <w:color w:val="000000"/>
          <w:sz w:val="24"/>
          <w:szCs w:val="24"/>
        </w:rPr>
        <w:tab/>
      </w:r>
      <w:r w:rsidR="00322C60" w:rsidRPr="007C7A04">
        <w:rPr>
          <w:rFonts w:ascii="Arial" w:hAnsi="Arial" w:cs="Arial"/>
          <w:sz w:val="24"/>
          <w:szCs w:val="24"/>
        </w:rPr>
        <w:t xml:space="preserve">Generally, a judgement would have been erroneously granted if there existed at the time of its issue a fact of which the court was not aware of which would </w:t>
      </w:r>
      <w:r w:rsidR="00322C60" w:rsidRPr="007C7A04">
        <w:rPr>
          <w:rFonts w:ascii="Arial" w:hAnsi="Arial" w:cs="Arial"/>
          <w:sz w:val="24"/>
          <w:szCs w:val="24"/>
          <w:lang w:val="en-GB"/>
        </w:rPr>
        <w:t>have precluded the granting of the judgment and which would have induced the court, if aware of it, not to grant the judgment.</w:t>
      </w:r>
      <w:r w:rsidR="00322C60" w:rsidRPr="009606EC">
        <w:rPr>
          <w:rStyle w:val="FootnoteReference"/>
          <w:rFonts w:ascii="Arial" w:hAnsi="Arial" w:cs="Arial"/>
          <w:sz w:val="24"/>
          <w:szCs w:val="24"/>
          <w:lang w:val="en-GB"/>
        </w:rPr>
        <w:footnoteReference w:id="4"/>
      </w:r>
      <w:r w:rsidR="00322C60" w:rsidRPr="007C7A04">
        <w:rPr>
          <w:rFonts w:ascii="Arial" w:hAnsi="Arial" w:cs="Arial"/>
          <w:sz w:val="24"/>
          <w:szCs w:val="24"/>
          <w:lang w:val="en-GB"/>
        </w:rPr>
        <w:t xml:space="preserve"> </w:t>
      </w:r>
    </w:p>
    <w:p w14:paraId="3419C7EA" w14:textId="77777777" w:rsidR="00322C60" w:rsidRPr="00322C60" w:rsidRDefault="00322C60" w:rsidP="00322C60">
      <w:pPr>
        <w:pStyle w:val="ListParagraph"/>
        <w:spacing w:after="0" w:line="360" w:lineRule="auto"/>
        <w:ind w:left="0"/>
        <w:jc w:val="both"/>
        <w:rPr>
          <w:rFonts w:ascii="Arial" w:hAnsi="Arial" w:cs="Arial"/>
          <w:sz w:val="24"/>
          <w:szCs w:val="24"/>
        </w:rPr>
      </w:pPr>
    </w:p>
    <w:p w14:paraId="3F36F9FB" w14:textId="625CBE07" w:rsidR="00322C60" w:rsidRPr="007C7A04" w:rsidRDefault="007C7A04" w:rsidP="007C7A04">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22C60" w:rsidRPr="007C7A04">
        <w:rPr>
          <w:rFonts w:ascii="Arial" w:hAnsi="Arial" w:cs="Arial"/>
          <w:color w:val="000000"/>
          <w:sz w:val="24"/>
          <w:szCs w:val="24"/>
        </w:rPr>
        <w:t xml:space="preserve">The </w:t>
      </w:r>
      <w:r w:rsidR="00DD3115" w:rsidRPr="007C7A04">
        <w:rPr>
          <w:rFonts w:ascii="Arial" w:hAnsi="Arial" w:cs="Arial"/>
          <w:color w:val="000000"/>
          <w:sz w:val="24"/>
          <w:szCs w:val="24"/>
        </w:rPr>
        <w:t xml:space="preserve">first </w:t>
      </w:r>
      <w:r w:rsidR="00322C60" w:rsidRPr="007C7A04">
        <w:rPr>
          <w:rFonts w:ascii="Arial" w:hAnsi="Arial" w:cs="Arial"/>
          <w:color w:val="000000"/>
          <w:sz w:val="24"/>
          <w:szCs w:val="24"/>
        </w:rPr>
        <w:t xml:space="preserve">applicant contended that her erstwhile attorneys failed to carry </w:t>
      </w:r>
      <w:r w:rsidR="00DD3115" w:rsidRPr="007C7A04">
        <w:rPr>
          <w:rFonts w:ascii="Arial" w:hAnsi="Arial" w:cs="Arial"/>
          <w:color w:val="000000"/>
          <w:sz w:val="24"/>
          <w:szCs w:val="24"/>
        </w:rPr>
        <w:t xml:space="preserve">or </w:t>
      </w:r>
      <w:r w:rsidR="00A7279E" w:rsidRPr="007C7A04">
        <w:rPr>
          <w:rFonts w:ascii="Arial" w:hAnsi="Arial" w:cs="Arial"/>
          <w:color w:val="000000"/>
          <w:sz w:val="24"/>
          <w:szCs w:val="24"/>
        </w:rPr>
        <w:t xml:space="preserve">disclose their </w:t>
      </w:r>
      <w:r w:rsidR="003664FF" w:rsidRPr="007C7A04">
        <w:rPr>
          <w:rFonts w:ascii="Arial" w:hAnsi="Arial" w:cs="Arial"/>
          <w:color w:val="000000"/>
          <w:sz w:val="24"/>
          <w:szCs w:val="24"/>
        </w:rPr>
        <w:t>defense before</w:t>
      </w:r>
      <w:r w:rsidR="00322C60" w:rsidRPr="007C7A04">
        <w:rPr>
          <w:rFonts w:ascii="Arial" w:hAnsi="Arial" w:cs="Arial"/>
          <w:color w:val="000000"/>
          <w:sz w:val="24"/>
          <w:szCs w:val="24"/>
        </w:rPr>
        <w:t xml:space="preserve"> the court.</w:t>
      </w:r>
      <w:r w:rsidR="00322C60" w:rsidRPr="007C7A04">
        <w:rPr>
          <w:rFonts w:ascii="Arial" w:hAnsi="Arial" w:cs="Arial"/>
          <w:sz w:val="24"/>
          <w:szCs w:val="24"/>
        </w:rPr>
        <w:t xml:space="preserve"> In their heads of argument, the applicants </w:t>
      </w:r>
      <w:r w:rsidR="00C6360B" w:rsidRPr="007C7A04">
        <w:rPr>
          <w:rFonts w:ascii="Arial" w:hAnsi="Arial" w:cs="Arial"/>
          <w:sz w:val="24"/>
          <w:szCs w:val="24"/>
        </w:rPr>
        <w:t>submitted that</w:t>
      </w:r>
      <w:r w:rsidR="00322C60" w:rsidRPr="007C7A04">
        <w:rPr>
          <w:rFonts w:ascii="Arial" w:hAnsi="Arial" w:cs="Arial"/>
          <w:sz w:val="24"/>
          <w:szCs w:val="24"/>
        </w:rPr>
        <w:t xml:space="preserve"> the negligence of an attorney is not in itself ground for a rescission. However, the </w:t>
      </w:r>
      <w:r w:rsidR="00DD3115" w:rsidRPr="007C7A04">
        <w:rPr>
          <w:rFonts w:ascii="Arial" w:hAnsi="Arial" w:cs="Arial"/>
          <w:sz w:val="24"/>
          <w:szCs w:val="24"/>
        </w:rPr>
        <w:t xml:space="preserve">first </w:t>
      </w:r>
      <w:r w:rsidR="00322C60" w:rsidRPr="007C7A04">
        <w:rPr>
          <w:rFonts w:ascii="Arial" w:hAnsi="Arial" w:cs="Arial"/>
          <w:sz w:val="24"/>
          <w:szCs w:val="24"/>
        </w:rPr>
        <w:t xml:space="preserve">applicant contends that she is entitled to a rescission if it existed at the time of the issue of a judgment a fact which the judge was unaware of, which would preclude the granting of a judgment. </w:t>
      </w:r>
    </w:p>
    <w:p w14:paraId="62592FE5" w14:textId="77777777" w:rsidR="00D80537" w:rsidRPr="001A6C62" w:rsidRDefault="00D80537" w:rsidP="00D80537">
      <w:pPr>
        <w:pStyle w:val="ListParagraph"/>
        <w:spacing w:after="0" w:line="360" w:lineRule="auto"/>
        <w:ind w:left="0"/>
        <w:jc w:val="both"/>
        <w:rPr>
          <w:rFonts w:ascii="Arial" w:hAnsi="Arial" w:cs="Arial"/>
          <w:sz w:val="24"/>
          <w:szCs w:val="24"/>
        </w:rPr>
      </w:pPr>
    </w:p>
    <w:p w14:paraId="254204D1" w14:textId="77777777" w:rsidR="00B3681D" w:rsidRPr="00B3681D" w:rsidRDefault="00B3681D" w:rsidP="00B3681D">
      <w:pPr>
        <w:pStyle w:val="ListParagraph"/>
        <w:rPr>
          <w:rFonts w:ascii="Arial" w:hAnsi="Arial" w:cs="Arial"/>
          <w:color w:val="000000"/>
          <w:sz w:val="24"/>
          <w:szCs w:val="24"/>
        </w:rPr>
      </w:pPr>
    </w:p>
    <w:p w14:paraId="781F253C" w14:textId="43F62EA2" w:rsidR="00C60EA9" w:rsidRPr="007C7A04" w:rsidRDefault="007C7A04" w:rsidP="007C7A04">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60EA9" w:rsidRPr="007C7A04">
        <w:rPr>
          <w:rFonts w:ascii="Arial" w:hAnsi="Arial" w:cs="Arial"/>
          <w:sz w:val="24"/>
          <w:szCs w:val="24"/>
        </w:rPr>
        <w:t xml:space="preserve">The </w:t>
      </w:r>
      <w:r w:rsidR="00DD3115" w:rsidRPr="007C7A04">
        <w:rPr>
          <w:rFonts w:ascii="Arial" w:hAnsi="Arial" w:cs="Arial"/>
          <w:sz w:val="24"/>
          <w:szCs w:val="24"/>
        </w:rPr>
        <w:t xml:space="preserve">first </w:t>
      </w:r>
      <w:r w:rsidR="00C60EA9" w:rsidRPr="007C7A04">
        <w:rPr>
          <w:rFonts w:ascii="Arial" w:hAnsi="Arial" w:cs="Arial"/>
          <w:sz w:val="24"/>
          <w:szCs w:val="24"/>
        </w:rPr>
        <w:t xml:space="preserve">applicant states that after the summons were issued, she instructed Botha Attorneys to oppose the action. She attached certain commentary in which she says were arguments which the attorney was to and should have advanced in resisting the summary judgement. She </w:t>
      </w:r>
      <w:r w:rsidR="00A7279E" w:rsidRPr="007C7A04">
        <w:rPr>
          <w:rFonts w:ascii="Arial" w:hAnsi="Arial" w:cs="Arial"/>
          <w:sz w:val="24"/>
          <w:szCs w:val="24"/>
        </w:rPr>
        <w:t xml:space="preserve">states that if her </w:t>
      </w:r>
      <w:r w:rsidR="00CD7EE2" w:rsidRPr="007C7A04">
        <w:rPr>
          <w:rFonts w:ascii="Arial" w:hAnsi="Arial" w:cs="Arial"/>
          <w:sz w:val="24"/>
          <w:szCs w:val="24"/>
        </w:rPr>
        <w:t xml:space="preserve">defenses were </w:t>
      </w:r>
      <w:r w:rsidR="00844CBE" w:rsidRPr="007C7A04">
        <w:rPr>
          <w:rFonts w:ascii="Arial" w:hAnsi="Arial" w:cs="Arial"/>
          <w:sz w:val="24"/>
          <w:szCs w:val="24"/>
        </w:rPr>
        <w:t>disclosed,</w:t>
      </w:r>
      <w:r w:rsidR="00CD7EE2" w:rsidRPr="007C7A04">
        <w:rPr>
          <w:rFonts w:ascii="Arial" w:hAnsi="Arial" w:cs="Arial"/>
          <w:sz w:val="24"/>
          <w:szCs w:val="24"/>
        </w:rPr>
        <w:t xml:space="preserve"> the judge who heard the matter would not have granted the summary judgement.</w:t>
      </w:r>
    </w:p>
    <w:p w14:paraId="7C6E1E5A" w14:textId="77777777" w:rsidR="00CD7EE2" w:rsidRPr="00A7279E" w:rsidRDefault="00CD7EE2" w:rsidP="00CD7EE2">
      <w:pPr>
        <w:pStyle w:val="ListParagraph"/>
        <w:spacing w:after="0" w:line="360" w:lineRule="auto"/>
        <w:ind w:left="0"/>
        <w:jc w:val="both"/>
        <w:rPr>
          <w:rFonts w:ascii="Arial" w:hAnsi="Arial" w:cs="Arial"/>
          <w:sz w:val="24"/>
          <w:szCs w:val="24"/>
        </w:rPr>
      </w:pPr>
    </w:p>
    <w:p w14:paraId="000A6EAD" w14:textId="3787F9A5" w:rsidR="00A1304E" w:rsidRPr="007C7A04" w:rsidRDefault="007C7A04" w:rsidP="007C7A04">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C60EA9" w:rsidRPr="007C7A04">
        <w:rPr>
          <w:rFonts w:ascii="Arial" w:hAnsi="Arial" w:cs="Arial"/>
          <w:sz w:val="24"/>
          <w:szCs w:val="24"/>
        </w:rPr>
        <w:t xml:space="preserve">The </w:t>
      </w:r>
      <w:r w:rsidR="00DD3115" w:rsidRPr="007C7A04">
        <w:rPr>
          <w:rFonts w:ascii="Arial" w:hAnsi="Arial" w:cs="Arial"/>
          <w:sz w:val="24"/>
          <w:szCs w:val="24"/>
        </w:rPr>
        <w:t xml:space="preserve">first </w:t>
      </w:r>
      <w:r w:rsidR="00C60EA9" w:rsidRPr="007C7A04">
        <w:rPr>
          <w:rFonts w:ascii="Arial" w:hAnsi="Arial" w:cs="Arial"/>
          <w:sz w:val="24"/>
          <w:szCs w:val="24"/>
        </w:rPr>
        <w:t xml:space="preserve">applicant states that she discovered </w:t>
      </w:r>
      <w:r w:rsidR="00CD7EE2" w:rsidRPr="007C7A04">
        <w:rPr>
          <w:rFonts w:ascii="Arial" w:hAnsi="Arial" w:cs="Arial"/>
          <w:sz w:val="24"/>
          <w:szCs w:val="24"/>
        </w:rPr>
        <w:t xml:space="preserve">during consultation with her current legal representative </w:t>
      </w:r>
      <w:r w:rsidR="00C60EA9" w:rsidRPr="007C7A04">
        <w:rPr>
          <w:rFonts w:ascii="Arial" w:hAnsi="Arial" w:cs="Arial"/>
          <w:sz w:val="24"/>
          <w:szCs w:val="24"/>
        </w:rPr>
        <w:t xml:space="preserve">that her affidavit resisting summary judgement failed to deal with her </w:t>
      </w:r>
      <w:proofErr w:type="spellStart"/>
      <w:r w:rsidR="00C60EA9" w:rsidRPr="007C7A04">
        <w:rPr>
          <w:rFonts w:ascii="Arial" w:hAnsi="Arial" w:cs="Arial"/>
          <w:sz w:val="24"/>
          <w:szCs w:val="24"/>
        </w:rPr>
        <w:t>defence</w:t>
      </w:r>
      <w:proofErr w:type="spellEnd"/>
      <w:r w:rsidR="00C60EA9" w:rsidRPr="007C7A04">
        <w:rPr>
          <w:rFonts w:ascii="Arial" w:hAnsi="Arial" w:cs="Arial"/>
          <w:sz w:val="24"/>
          <w:szCs w:val="24"/>
        </w:rPr>
        <w:t xml:space="preserve"> instead it raised legal technical defenses and did not put forth her defense.</w:t>
      </w:r>
    </w:p>
    <w:p w14:paraId="2B449C8B" w14:textId="77777777" w:rsidR="00A1304E" w:rsidRPr="00A1304E" w:rsidRDefault="00A1304E" w:rsidP="00A1304E">
      <w:pPr>
        <w:pStyle w:val="ListParagraph"/>
        <w:rPr>
          <w:rFonts w:ascii="Arial" w:hAnsi="Arial" w:cs="Arial"/>
          <w:sz w:val="24"/>
          <w:szCs w:val="24"/>
        </w:rPr>
      </w:pPr>
    </w:p>
    <w:p w14:paraId="742FE7C2" w14:textId="462A9807" w:rsidR="00CD7EE2" w:rsidRPr="007C7A04" w:rsidRDefault="007C7A04" w:rsidP="007C7A04">
      <w:pPr>
        <w:spacing w:after="0" w:line="360" w:lineRule="auto"/>
        <w:jc w:val="both"/>
        <w:rPr>
          <w:rFonts w:ascii="Arial" w:hAnsi="Arial" w:cs="Arial"/>
          <w:color w:val="000000"/>
          <w:sz w:val="24"/>
          <w:szCs w:val="24"/>
        </w:rPr>
      </w:pPr>
      <w:r>
        <w:rPr>
          <w:rFonts w:ascii="Arial" w:hAnsi="Arial" w:cs="Arial"/>
          <w:color w:val="000000"/>
          <w:sz w:val="24"/>
          <w:szCs w:val="24"/>
        </w:rPr>
        <w:t>[37]</w:t>
      </w:r>
      <w:r>
        <w:rPr>
          <w:rFonts w:ascii="Arial" w:hAnsi="Arial" w:cs="Arial"/>
          <w:color w:val="000000"/>
          <w:sz w:val="24"/>
          <w:szCs w:val="24"/>
        </w:rPr>
        <w:tab/>
      </w:r>
      <w:r w:rsidR="00CD7EE2" w:rsidRPr="007C7A04">
        <w:rPr>
          <w:rFonts w:ascii="Arial" w:hAnsi="Arial" w:cs="Arial"/>
          <w:color w:val="000000"/>
          <w:sz w:val="24"/>
          <w:szCs w:val="24"/>
        </w:rPr>
        <w:t>T</w:t>
      </w:r>
      <w:r w:rsidR="00A1304E" w:rsidRPr="007C7A04">
        <w:rPr>
          <w:rFonts w:ascii="Arial" w:hAnsi="Arial" w:cs="Arial"/>
          <w:color w:val="000000"/>
          <w:sz w:val="24"/>
          <w:szCs w:val="24"/>
        </w:rPr>
        <w:t xml:space="preserve">he </w:t>
      </w:r>
      <w:r w:rsidR="00DD3115" w:rsidRPr="007C7A04">
        <w:rPr>
          <w:rFonts w:ascii="Arial" w:hAnsi="Arial" w:cs="Arial"/>
          <w:color w:val="000000"/>
          <w:sz w:val="24"/>
          <w:szCs w:val="24"/>
        </w:rPr>
        <w:t xml:space="preserve">first </w:t>
      </w:r>
      <w:r w:rsidR="00A1304E" w:rsidRPr="007C7A04">
        <w:rPr>
          <w:rFonts w:ascii="Arial" w:hAnsi="Arial" w:cs="Arial"/>
          <w:color w:val="000000"/>
          <w:sz w:val="24"/>
          <w:szCs w:val="24"/>
        </w:rPr>
        <w:t xml:space="preserve">applicant concedes that the attorney’s negligence is not a ground for a rescission of judgement under this rule, but she submits that her </w:t>
      </w:r>
      <w:r w:rsidR="00DD3115" w:rsidRPr="007C7A04">
        <w:rPr>
          <w:rFonts w:ascii="Arial" w:hAnsi="Arial" w:cs="Arial"/>
          <w:color w:val="000000"/>
          <w:sz w:val="24"/>
          <w:szCs w:val="24"/>
        </w:rPr>
        <w:t>defenses</w:t>
      </w:r>
      <w:r w:rsidR="00A1304E" w:rsidRPr="007C7A04">
        <w:rPr>
          <w:rFonts w:ascii="Arial" w:hAnsi="Arial" w:cs="Arial"/>
          <w:color w:val="000000"/>
          <w:sz w:val="24"/>
          <w:szCs w:val="24"/>
        </w:rPr>
        <w:t xml:space="preserve"> were not put forth by her attorneys and if the judge was made aware of her </w:t>
      </w:r>
      <w:r w:rsidR="00DD3115" w:rsidRPr="007C7A04">
        <w:rPr>
          <w:rFonts w:ascii="Arial" w:hAnsi="Arial" w:cs="Arial"/>
          <w:color w:val="000000"/>
          <w:sz w:val="24"/>
          <w:szCs w:val="24"/>
        </w:rPr>
        <w:t>defenses</w:t>
      </w:r>
      <w:r w:rsidR="00A1304E" w:rsidRPr="007C7A04">
        <w:rPr>
          <w:rFonts w:ascii="Arial" w:hAnsi="Arial" w:cs="Arial"/>
          <w:color w:val="000000"/>
          <w:sz w:val="24"/>
          <w:szCs w:val="24"/>
        </w:rPr>
        <w:t xml:space="preserve">, those facts would have precluded the granting of a summary judgement. </w:t>
      </w:r>
    </w:p>
    <w:p w14:paraId="27102278" w14:textId="77777777" w:rsidR="00844CBE" w:rsidRPr="00844CBE" w:rsidRDefault="00844CBE" w:rsidP="00844CBE">
      <w:pPr>
        <w:pStyle w:val="ListParagraph"/>
        <w:rPr>
          <w:rFonts w:ascii="Arial" w:hAnsi="Arial" w:cs="Arial"/>
          <w:color w:val="000000"/>
          <w:sz w:val="24"/>
          <w:szCs w:val="24"/>
        </w:rPr>
      </w:pPr>
    </w:p>
    <w:p w14:paraId="0BB7D918" w14:textId="77777777" w:rsidR="00844CBE" w:rsidRPr="00844CBE" w:rsidRDefault="00844CBE" w:rsidP="00844CBE">
      <w:pPr>
        <w:pStyle w:val="ListParagraph"/>
        <w:spacing w:after="0" w:line="360" w:lineRule="auto"/>
        <w:ind w:left="0"/>
        <w:jc w:val="both"/>
        <w:rPr>
          <w:rFonts w:ascii="Arial" w:hAnsi="Arial" w:cs="Arial"/>
          <w:color w:val="000000"/>
          <w:sz w:val="24"/>
          <w:szCs w:val="24"/>
        </w:rPr>
      </w:pPr>
    </w:p>
    <w:p w14:paraId="6FBB015B" w14:textId="5F0D5014" w:rsidR="00CD7EE2" w:rsidRPr="007C7A04" w:rsidRDefault="007C7A04" w:rsidP="007C7A04">
      <w:pPr>
        <w:spacing w:after="0" w:line="360" w:lineRule="auto"/>
        <w:jc w:val="both"/>
        <w:rPr>
          <w:rFonts w:ascii="Arial" w:hAnsi="Arial" w:cs="Arial"/>
          <w:color w:val="000000"/>
          <w:sz w:val="24"/>
          <w:szCs w:val="24"/>
        </w:rPr>
      </w:pPr>
      <w:r w:rsidRPr="00CD7EE2">
        <w:rPr>
          <w:rFonts w:ascii="Arial" w:hAnsi="Arial" w:cs="Arial"/>
          <w:color w:val="000000"/>
          <w:sz w:val="24"/>
          <w:szCs w:val="24"/>
        </w:rPr>
        <w:t>[38]</w:t>
      </w:r>
      <w:r w:rsidRPr="00CD7EE2">
        <w:rPr>
          <w:rFonts w:ascii="Arial" w:hAnsi="Arial" w:cs="Arial"/>
          <w:color w:val="000000"/>
          <w:sz w:val="24"/>
          <w:szCs w:val="24"/>
        </w:rPr>
        <w:tab/>
      </w:r>
      <w:r w:rsidR="00CD7EE2" w:rsidRPr="007C7A04">
        <w:rPr>
          <w:rFonts w:ascii="Arial" w:hAnsi="Arial" w:cs="Arial"/>
          <w:color w:val="000000"/>
          <w:sz w:val="24"/>
          <w:szCs w:val="24"/>
        </w:rPr>
        <w:t>It has been held that an order or judgment is erroneously granted if there was an irregularity in the proceedings or if it was not legally competent for the court to have made such order</w:t>
      </w:r>
      <w:bookmarkStart w:id="0" w:name="_Hlk124346626"/>
      <w:r w:rsidR="00CD7EE2" w:rsidRPr="007C7A04">
        <w:rPr>
          <w:lang w:val="en-GB"/>
        </w:rPr>
        <w:t>.</w:t>
      </w:r>
      <w:r w:rsidR="00CD7EE2" w:rsidRPr="00D915FB">
        <w:rPr>
          <w:rStyle w:val="FootnoteReference"/>
          <w:rFonts w:cs="Arial"/>
          <w:lang w:val="en-GB"/>
        </w:rPr>
        <w:footnoteReference w:id="5"/>
      </w:r>
      <w:bookmarkEnd w:id="0"/>
      <w:r w:rsidR="00CD7EE2" w:rsidRPr="007C7A04">
        <w:rPr>
          <w:lang w:val="en-GB"/>
        </w:rPr>
        <w:t xml:space="preserve"> </w:t>
      </w:r>
      <w:r w:rsidR="00CD7EE2" w:rsidRPr="007C7A04">
        <w:rPr>
          <w:rFonts w:ascii="Arial" w:hAnsi="Arial" w:cs="Arial"/>
          <w:color w:val="000000"/>
          <w:sz w:val="24"/>
          <w:szCs w:val="24"/>
        </w:rPr>
        <w:t xml:space="preserve"> There is no allegation of irregularity in these proceedings. The applicant was not absent. He was legally represented through the proceedings. </w:t>
      </w:r>
    </w:p>
    <w:p w14:paraId="21E96A5B" w14:textId="77777777" w:rsidR="002954B6" w:rsidRPr="002954B6" w:rsidRDefault="002954B6" w:rsidP="002954B6">
      <w:pPr>
        <w:pStyle w:val="ListParagraph"/>
        <w:rPr>
          <w:rFonts w:ascii="Arial" w:hAnsi="Arial" w:cs="Arial"/>
          <w:color w:val="000000"/>
          <w:sz w:val="24"/>
          <w:szCs w:val="24"/>
        </w:rPr>
      </w:pPr>
    </w:p>
    <w:p w14:paraId="06052771" w14:textId="6510EBD2" w:rsidR="00E20A0A" w:rsidRPr="007C7A04" w:rsidRDefault="007C7A04" w:rsidP="007C7A04">
      <w:pPr>
        <w:spacing w:after="0" w:line="360" w:lineRule="auto"/>
        <w:jc w:val="both"/>
        <w:rPr>
          <w:rFonts w:ascii="Arial" w:hAnsi="Arial" w:cs="Arial"/>
          <w:color w:val="000000"/>
          <w:sz w:val="24"/>
          <w:szCs w:val="24"/>
        </w:rPr>
      </w:pPr>
      <w:r w:rsidRPr="00F04783">
        <w:rPr>
          <w:rFonts w:ascii="Arial" w:hAnsi="Arial" w:cs="Arial"/>
          <w:color w:val="000000"/>
          <w:sz w:val="24"/>
          <w:szCs w:val="24"/>
        </w:rPr>
        <w:t>[39]</w:t>
      </w:r>
      <w:r w:rsidRPr="00F04783">
        <w:rPr>
          <w:rFonts w:ascii="Arial" w:hAnsi="Arial" w:cs="Arial"/>
          <w:color w:val="000000"/>
          <w:sz w:val="24"/>
          <w:szCs w:val="24"/>
        </w:rPr>
        <w:tab/>
      </w:r>
      <w:r w:rsidR="00A7279E" w:rsidRPr="007C7A04">
        <w:rPr>
          <w:rFonts w:ascii="Arial" w:hAnsi="Arial" w:cs="Arial"/>
          <w:color w:val="000000"/>
          <w:sz w:val="24"/>
          <w:szCs w:val="24"/>
        </w:rPr>
        <w:t xml:space="preserve">In </w:t>
      </w:r>
      <w:r w:rsidR="00DD3115" w:rsidRPr="007C7A04">
        <w:rPr>
          <w:rFonts w:ascii="Arial" w:hAnsi="Arial" w:cs="Arial"/>
          <w:i/>
          <w:iCs/>
          <w:color w:val="000000"/>
          <w:sz w:val="24"/>
          <w:szCs w:val="24"/>
        </w:rPr>
        <w:t xml:space="preserve">Lodhi 2 Properties Investment CC v </w:t>
      </w:r>
      <w:proofErr w:type="spellStart"/>
      <w:r w:rsidR="00DD3115" w:rsidRPr="007C7A04">
        <w:rPr>
          <w:rFonts w:ascii="Arial" w:hAnsi="Arial" w:cs="Arial"/>
          <w:i/>
          <w:iCs/>
          <w:color w:val="000000"/>
          <w:sz w:val="24"/>
          <w:szCs w:val="24"/>
        </w:rPr>
        <w:t>Bondev</w:t>
      </w:r>
      <w:proofErr w:type="spellEnd"/>
      <w:r w:rsidR="00DD3115" w:rsidRPr="007C7A04">
        <w:rPr>
          <w:rFonts w:ascii="Arial" w:hAnsi="Arial" w:cs="Arial"/>
          <w:i/>
          <w:iCs/>
          <w:color w:val="000000"/>
          <w:sz w:val="24"/>
          <w:szCs w:val="24"/>
        </w:rPr>
        <w:t xml:space="preserve"> Developments (Pty) Ltd</w:t>
      </w:r>
      <w:r w:rsidR="00A7279E" w:rsidRPr="007C7A04">
        <w:rPr>
          <w:rFonts w:ascii="Arial" w:hAnsi="Arial" w:cs="Arial"/>
          <w:i/>
          <w:color w:val="000000"/>
          <w:sz w:val="24"/>
          <w:szCs w:val="24"/>
        </w:rPr>
        <w:t xml:space="preserve"> </w:t>
      </w:r>
      <w:r w:rsidR="00A7279E" w:rsidRPr="007C7A04">
        <w:rPr>
          <w:rFonts w:ascii="Arial" w:hAnsi="Arial" w:cs="Arial"/>
          <w:color w:val="000000"/>
          <w:sz w:val="24"/>
          <w:szCs w:val="24"/>
        </w:rPr>
        <w:t>2</w:t>
      </w:r>
      <w:r w:rsidR="00A7279E">
        <w:rPr>
          <w:rStyle w:val="FootnoteReference"/>
          <w:rFonts w:ascii="Arial" w:hAnsi="Arial" w:cs="Arial"/>
          <w:color w:val="000000"/>
          <w:sz w:val="24"/>
          <w:szCs w:val="24"/>
        </w:rPr>
        <w:footnoteReference w:id="6"/>
      </w:r>
      <w:r w:rsidR="00A7279E" w:rsidRPr="007C7A04">
        <w:rPr>
          <w:rFonts w:ascii="Arial" w:hAnsi="Arial" w:cs="Arial"/>
          <w:color w:val="000000"/>
          <w:sz w:val="24"/>
          <w:szCs w:val="24"/>
        </w:rPr>
        <w:t xml:space="preserve"> </w:t>
      </w:r>
      <w:r w:rsidR="00F04783" w:rsidRPr="007C7A04">
        <w:rPr>
          <w:rFonts w:ascii="Arial" w:hAnsi="Arial" w:cs="Arial"/>
          <w:color w:val="000000"/>
          <w:sz w:val="24"/>
          <w:szCs w:val="24"/>
        </w:rPr>
        <w:t>,</w:t>
      </w:r>
      <w:r w:rsidR="00DD3115" w:rsidRPr="007C7A04">
        <w:rPr>
          <w:rFonts w:ascii="Arial" w:hAnsi="Arial" w:cs="Arial"/>
          <w:color w:val="000000"/>
          <w:sz w:val="24"/>
          <w:szCs w:val="24"/>
        </w:rPr>
        <w:t>t</w:t>
      </w:r>
      <w:r w:rsidR="00A7279E" w:rsidRPr="007C7A04">
        <w:rPr>
          <w:rFonts w:ascii="Arial" w:hAnsi="Arial" w:cs="Arial"/>
          <w:color w:val="000000"/>
          <w:sz w:val="24"/>
          <w:szCs w:val="24"/>
        </w:rPr>
        <w:t xml:space="preserve">he appellant argued that </w:t>
      </w:r>
      <w:r w:rsidR="00A7279E" w:rsidRPr="007C7A04">
        <w:rPr>
          <w:rFonts w:ascii="Arial" w:hAnsi="Arial" w:cs="Arial"/>
          <w:iCs/>
          <w:color w:val="000000"/>
          <w:sz w:val="24"/>
          <w:szCs w:val="24"/>
        </w:rPr>
        <w:t>‘the judgments were granted erroneously because certain facts of which the judge who granted the judgments were unaware would have precluded him from granting the judgments had he been aware of such facts.</w:t>
      </w:r>
      <w:r w:rsidR="00A7279E" w:rsidRPr="007C7A04">
        <w:rPr>
          <w:rFonts w:ascii="Arial" w:hAnsi="Arial" w:cs="Arial"/>
          <w:color w:val="000000"/>
          <w:sz w:val="24"/>
          <w:szCs w:val="24"/>
        </w:rPr>
        <w:t xml:space="preserve">’ The court held that the existence or non-existence of a </w:t>
      </w:r>
      <w:proofErr w:type="spellStart"/>
      <w:r w:rsidR="00A7279E" w:rsidRPr="007C7A04">
        <w:rPr>
          <w:rFonts w:ascii="Arial" w:hAnsi="Arial" w:cs="Arial"/>
          <w:color w:val="000000"/>
          <w:sz w:val="24"/>
          <w:szCs w:val="24"/>
        </w:rPr>
        <w:t>defence</w:t>
      </w:r>
      <w:proofErr w:type="spellEnd"/>
      <w:r w:rsidR="00A7279E" w:rsidRPr="007C7A04">
        <w:rPr>
          <w:rFonts w:ascii="Arial" w:hAnsi="Arial" w:cs="Arial"/>
          <w:color w:val="000000"/>
          <w:sz w:val="24"/>
          <w:szCs w:val="24"/>
        </w:rPr>
        <w:t xml:space="preserve"> on the merits is an irrelevant consideration and, if subsequently disclosed, cannot transform validly obtained judgment into an erroneous judgment</w:t>
      </w:r>
      <w:r w:rsidR="006B203A" w:rsidRPr="007C7A04">
        <w:rPr>
          <w:rFonts w:ascii="Arial" w:hAnsi="Arial" w:cs="Arial"/>
          <w:sz w:val="24"/>
          <w:szCs w:val="24"/>
          <w:lang w:val="en-GB"/>
        </w:rPr>
        <w:t>.</w:t>
      </w:r>
      <w:r w:rsidR="00B81EE5">
        <w:rPr>
          <w:rStyle w:val="FootnoteReference"/>
          <w:rFonts w:ascii="Arial" w:hAnsi="Arial" w:cs="Arial"/>
          <w:sz w:val="24"/>
          <w:szCs w:val="24"/>
          <w:lang w:val="en-GB"/>
        </w:rPr>
        <w:footnoteReference w:id="7"/>
      </w:r>
    </w:p>
    <w:p w14:paraId="15CDE227" w14:textId="77777777" w:rsidR="00A7279E" w:rsidRPr="00EB7893" w:rsidRDefault="00A7279E" w:rsidP="00EB7893">
      <w:pPr>
        <w:rPr>
          <w:rFonts w:ascii="Arial" w:hAnsi="Arial" w:cs="Arial"/>
          <w:color w:val="000000"/>
          <w:sz w:val="24"/>
          <w:szCs w:val="24"/>
        </w:rPr>
      </w:pPr>
    </w:p>
    <w:p w14:paraId="6EF3ED2D" w14:textId="6B6D58E7" w:rsidR="00AC6EA5" w:rsidRPr="007C7A04" w:rsidRDefault="007C7A04" w:rsidP="007C7A04">
      <w:pPr>
        <w:spacing w:after="0" w:line="360" w:lineRule="auto"/>
        <w:jc w:val="both"/>
        <w:rPr>
          <w:rFonts w:ascii="Arial" w:hAnsi="Arial" w:cs="Arial"/>
          <w:color w:val="000000"/>
          <w:sz w:val="24"/>
          <w:szCs w:val="24"/>
        </w:rPr>
      </w:pPr>
      <w:r w:rsidRPr="00CD7EE2">
        <w:rPr>
          <w:rFonts w:ascii="Arial" w:hAnsi="Arial" w:cs="Arial"/>
          <w:color w:val="000000"/>
          <w:sz w:val="24"/>
          <w:szCs w:val="24"/>
        </w:rPr>
        <w:t>[40]</w:t>
      </w:r>
      <w:r w:rsidRPr="00CD7EE2">
        <w:rPr>
          <w:rFonts w:ascii="Arial" w:hAnsi="Arial" w:cs="Arial"/>
          <w:color w:val="000000"/>
          <w:sz w:val="24"/>
          <w:szCs w:val="24"/>
        </w:rPr>
        <w:tab/>
      </w:r>
      <w:r w:rsidR="00C60EA9" w:rsidRPr="007C7A04">
        <w:rPr>
          <w:rFonts w:ascii="Arial" w:hAnsi="Arial" w:cs="Arial"/>
          <w:color w:val="000000"/>
          <w:sz w:val="24"/>
          <w:szCs w:val="24"/>
        </w:rPr>
        <w:t xml:space="preserve">In </w:t>
      </w:r>
      <w:proofErr w:type="spellStart"/>
      <w:r w:rsidR="004A4060" w:rsidRPr="007C7A04">
        <w:rPr>
          <w:rFonts w:ascii="Arial" w:hAnsi="Arial" w:cs="Arial"/>
          <w:bCs/>
          <w:i/>
          <w:iCs/>
          <w:sz w:val="24"/>
          <w:szCs w:val="24"/>
        </w:rPr>
        <w:t>Colyn</w:t>
      </w:r>
      <w:proofErr w:type="spellEnd"/>
      <w:r w:rsidR="004A4060" w:rsidRPr="007C7A04">
        <w:rPr>
          <w:rFonts w:ascii="Arial" w:hAnsi="Arial" w:cs="Arial"/>
          <w:bCs/>
          <w:i/>
          <w:iCs/>
          <w:sz w:val="24"/>
          <w:szCs w:val="24"/>
        </w:rPr>
        <w:t xml:space="preserve"> v Tiger Food Industries t/a Meadow Feed Mills (Cape)</w:t>
      </w:r>
      <w:r w:rsidR="004A4060" w:rsidRPr="00AC6EA5">
        <w:rPr>
          <w:rStyle w:val="FootnoteReference"/>
          <w:rFonts w:ascii="Arial" w:hAnsi="Arial" w:cs="Arial"/>
          <w:bCs/>
          <w:iCs/>
          <w:sz w:val="24"/>
          <w:szCs w:val="24"/>
        </w:rPr>
        <w:footnoteReference w:id="8"/>
      </w:r>
      <w:r w:rsidR="004A4060" w:rsidRPr="007C7A04">
        <w:rPr>
          <w:rFonts w:ascii="Arial" w:hAnsi="Arial" w:cs="Arial"/>
          <w:bCs/>
          <w:iCs/>
        </w:rPr>
        <w:t xml:space="preserve"> </w:t>
      </w:r>
      <w:r w:rsidR="00AC6EA5" w:rsidRPr="007C7A04">
        <w:rPr>
          <w:rFonts w:ascii="Arial" w:hAnsi="Arial" w:cs="Arial"/>
          <w:bCs/>
          <w:iCs/>
        </w:rPr>
        <w:t>,</w:t>
      </w:r>
      <w:r w:rsidR="00AC6EA5" w:rsidRPr="007C7A04">
        <w:rPr>
          <w:rFonts w:ascii="Arial" w:hAnsi="Arial" w:cs="Arial"/>
          <w:color w:val="000000"/>
          <w:sz w:val="24"/>
          <w:szCs w:val="24"/>
        </w:rPr>
        <w:t xml:space="preserve"> </w:t>
      </w:r>
      <w:r w:rsidR="00891267" w:rsidRPr="007C7A04">
        <w:rPr>
          <w:rFonts w:ascii="Arial" w:hAnsi="Arial" w:cs="Arial"/>
          <w:color w:val="000000"/>
          <w:sz w:val="24"/>
          <w:szCs w:val="24"/>
        </w:rPr>
        <w:t>the S</w:t>
      </w:r>
      <w:r w:rsidR="00DD3115" w:rsidRPr="007C7A04">
        <w:rPr>
          <w:rFonts w:ascii="Arial" w:hAnsi="Arial" w:cs="Arial"/>
          <w:color w:val="000000"/>
          <w:sz w:val="24"/>
          <w:szCs w:val="24"/>
        </w:rPr>
        <w:t xml:space="preserve">upreme </w:t>
      </w:r>
      <w:r w:rsidR="00891267" w:rsidRPr="007C7A04">
        <w:rPr>
          <w:rFonts w:ascii="Arial" w:hAnsi="Arial" w:cs="Arial"/>
          <w:color w:val="000000"/>
          <w:sz w:val="24"/>
          <w:szCs w:val="24"/>
        </w:rPr>
        <w:t>C</w:t>
      </w:r>
      <w:r w:rsidR="00DD3115" w:rsidRPr="007C7A04">
        <w:rPr>
          <w:rFonts w:ascii="Arial" w:hAnsi="Arial" w:cs="Arial"/>
          <w:color w:val="000000"/>
          <w:sz w:val="24"/>
          <w:szCs w:val="24"/>
        </w:rPr>
        <w:t xml:space="preserve">ourt of </w:t>
      </w:r>
      <w:r w:rsidR="00891267" w:rsidRPr="007C7A04">
        <w:rPr>
          <w:rFonts w:ascii="Arial" w:hAnsi="Arial" w:cs="Arial"/>
          <w:color w:val="000000"/>
          <w:sz w:val="24"/>
          <w:szCs w:val="24"/>
        </w:rPr>
        <w:t>A</w:t>
      </w:r>
      <w:r w:rsidR="00DD3115" w:rsidRPr="007C7A04">
        <w:rPr>
          <w:rFonts w:ascii="Arial" w:hAnsi="Arial" w:cs="Arial"/>
          <w:color w:val="000000"/>
          <w:sz w:val="24"/>
          <w:szCs w:val="24"/>
        </w:rPr>
        <w:t>ppeal</w:t>
      </w:r>
      <w:r w:rsidR="00891267" w:rsidRPr="007C7A04">
        <w:rPr>
          <w:rFonts w:ascii="Arial" w:hAnsi="Arial" w:cs="Arial"/>
          <w:color w:val="000000"/>
          <w:sz w:val="24"/>
          <w:szCs w:val="24"/>
        </w:rPr>
        <w:t xml:space="preserve"> refused to grant a rescission of judgment where an attorney failed to file a notice to oppose a summary </w:t>
      </w:r>
      <w:r w:rsidR="00844CBE" w:rsidRPr="007C7A04">
        <w:rPr>
          <w:rFonts w:ascii="Arial" w:hAnsi="Arial" w:cs="Arial"/>
          <w:color w:val="000000"/>
          <w:sz w:val="24"/>
          <w:szCs w:val="24"/>
        </w:rPr>
        <w:t>judgement.</w:t>
      </w:r>
      <w:r w:rsidR="00891267" w:rsidRPr="007C7A04">
        <w:rPr>
          <w:rFonts w:ascii="Arial" w:hAnsi="Arial" w:cs="Arial"/>
          <w:color w:val="000000"/>
          <w:sz w:val="24"/>
          <w:szCs w:val="24"/>
        </w:rPr>
        <w:t xml:space="preserve"> </w:t>
      </w:r>
      <w:r w:rsidR="005A6346" w:rsidRPr="007C7A04">
        <w:rPr>
          <w:rFonts w:ascii="Arial" w:hAnsi="Arial" w:cs="Arial"/>
          <w:color w:val="000000"/>
          <w:sz w:val="24"/>
          <w:szCs w:val="24"/>
        </w:rPr>
        <w:t xml:space="preserve">The attorney operated </w:t>
      </w:r>
      <w:r w:rsidR="00DD3115" w:rsidRPr="007C7A04">
        <w:rPr>
          <w:rFonts w:ascii="Arial" w:hAnsi="Arial" w:cs="Arial"/>
          <w:color w:val="000000"/>
          <w:sz w:val="24"/>
          <w:szCs w:val="24"/>
        </w:rPr>
        <w:t xml:space="preserve">in </w:t>
      </w:r>
      <w:r w:rsidR="006C382E" w:rsidRPr="007C7A04">
        <w:rPr>
          <w:rFonts w:ascii="Arial" w:hAnsi="Arial" w:cs="Arial"/>
          <w:color w:val="000000"/>
          <w:sz w:val="24"/>
          <w:szCs w:val="24"/>
        </w:rPr>
        <w:t>two offices</w:t>
      </w:r>
      <w:r w:rsidR="00844CBE" w:rsidRPr="007C7A04">
        <w:rPr>
          <w:rFonts w:ascii="Arial" w:hAnsi="Arial" w:cs="Arial"/>
          <w:color w:val="000000"/>
          <w:sz w:val="24"/>
          <w:szCs w:val="24"/>
        </w:rPr>
        <w:t>,</w:t>
      </w:r>
      <w:r w:rsidR="005A6346" w:rsidRPr="007C7A04">
        <w:rPr>
          <w:rFonts w:ascii="Arial" w:hAnsi="Arial" w:cs="Arial"/>
          <w:color w:val="000000"/>
          <w:sz w:val="24"/>
          <w:szCs w:val="24"/>
        </w:rPr>
        <w:t xml:space="preserve"> in Cape Town and in Bellville. The appellant’s attorney was based in Bellville offices. The application for summary judgment was served in their Cape Town office.</w:t>
      </w:r>
      <w:r w:rsidR="00891267" w:rsidRPr="007C7A04">
        <w:rPr>
          <w:rFonts w:ascii="Arial" w:hAnsi="Arial" w:cs="Arial"/>
          <w:color w:val="000000"/>
          <w:sz w:val="24"/>
          <w:szCs w:val="24"/>
        </w:rPr>
        <w:t xml:space="preserve"> </w:t>
      </w:r>
      <w:r w:rsidR="005A6346" w:rsidRPr="007C7A04">
        <w:rPr>
          <w:rFonts w:ascii="Arial" w:hAnsi="Arial" w:cs="Arial"/>
          <w:color w:val="000000"/>
          <w:sz w:val="24"/>
          <w:szCs w:val="24"/>
        </w:rPr>
        <w:t>A summary judgment application was</w:t>
      </w:r>
      <w:r w:rsidR="00AC6EA5" w:rsidRPr="007C7A04">
        <w:rPr>
          <w:rFonts w:ascii="Arial" w:hAnsi="Arial" w:cs="Arial"/>
          <w:color w:val="000000"/>
          <w:sz w:val="24"/>
          <w:szCs w:val="24"/>
        </w:rPr>
        <w:t xml:space="preserve"> not forwarded to the to the attorney</w:t>
      </w:r>
      <w:r w:rsidR="00891267" w:rsidRPr="007C7A04">
        <w:rPr>
          <w:rFonts w:ascii="Arial" w:hAnsi="Arial" w:cs="Arial"/>
          <w:color w:val="000000"/>
          <w:sz w:val="24"/>
          <w:szCs w:val="24"/>
        </w:rPr>
        <w:t xml:space="preserve"> </w:t>
      </w:r>
      <w:r w:rsidR="005A6346" w:rsidRPr="007C7A04">
        <w:rPr>
          <w:rFonts w:ascii="Arial" w:hAnsi="Arial" w:cs="Arial"/>
          <w:color w:val="000000"/>
          <w:sz w:val="24"/>
          <w:szCs w:val="24"/>
        </w:rPr>
        <w:t>in Bellville</w:t>
      </w:r>
      <w:r w:rsidR="00891267" w:rsidRPr="007C7A04">
        <w:rPr>
          <w:rFonts w:ascii="Arial" w:hAnsi="Arial" w:cs="Arial"/>
          <w:color w:val="000000"/>
          <w:sz w:val="24"/>
          <w:szCs w:val="24"/>
        </w:rPr>
        <w:t xml:space="preserve">. As a </w:t>
      </w:r>
      <w:r w:rsidR="005A6346" w:rsidRPr="007C7A04">
        <w:rPr>
          <w:rFonts w:ascii="Arial" w:hAnsi="Arial" w:cs="Arial"/>
          <w:color w:val="000000"/>
          <w:sz w:val="24"/>
          <w:szCs w:val="24"/>
        </w:rPr>
        <w:t>results,</w:t>
      </w:r>
      <w:r w:rsidR="00891267" w:rsidRPr="007C7A04">
        <w:rPr>
          <w:rFonts w:ascii="Arial" w:hAnsi="Arial" w:cs="Arial"/>
          <w:color w:val="000000"/>
          <w:sz w:val="24"/>
          <w:szCs w:val="24"/>
        </w:rPr>
        <w:t xml:space="preserve"> </w:t>
      </w:r>
      <w:r w:rsidR="005A6346" w:rsidRPr="007C7A04">
        <w:rPr>
          <w:rFonts w:ascii="Arial" w:hAnsi="Arial" w:cs="Arial"/>
          <w:color w:val="000000"/>
          <w:sz w:val="24"/>
          <w:szCs w:val="24"/>
        </w:rPr>
        <w:t>no notice</w:t>
      </w:r>
      <w:r w:rsidR="00AC6EA5" w:rsidRPr="007C7A04">
        <w:rPr>
          <w:rFonts w:ascii="Arial" w:hAnsi="Arial" w:cs="Arial"/>
          <w:color w:val="000000"/>
          <w:sz w:val="24"/>
          <w:szCs w:val="24"/>
        </w:rPr>
        <w:t xml:space="preserve"> of intention to oppose was given and no opposing affidavit was filed. Summary judgment was then grante</w:t>
      </w:r>
      <w:r w:rsidR="005A6346" w:rsidRPr="007C7A04">
        <w:rPr>
          <w:rFonts w:ascii="Arial" w:hAnsi="Arial" w:cs="Arial"/>
          <w:color w:val="000000"/>
          <w:sz w:val="24"/>
          <w:szCs w:val="24"/>
        </w:rPr>
        <w:t>d. This error was due to the filing error in the attorneys’ offices.</w:t>
      </w:r>
    </w:p>
    <w:p w14:paraId="1EDEDD2C" w14:textId="77777777" w:rsidR="00AC6EA5" w:rsidRPr="00AC6EA5" w:rsidRDefault="00AC6EA5" w:rsidP="00AC6EA5">
      <w:pPr>
        <w:pStyle w:val="ListParagraph"/>
        <w:rPr>
          <w:rFonts w:ascii="Arial" w:hAnsi="Arial" w:cs="Arial"/>
          <w:color w:val="000000"/>
          <w:sz w:val="24"/>
          <w:szCs w:val="24"/>
        </w:rPr>
      </w:pPr>
    </w:p>
    <w:p w14:paraId="6027F260" w14:textId="71459DA7" w:rsidR="00AC6EA5" w:rsidRPr="007C7A04" w:rsidRDefault="007C7A04" w:rsidP="007C7A04">
      <w:pPr>
        <w:spacing w:after="0" w:line="360" w:lineRule="auto"/>
        <w:jc w:val="both"/>
        <w:rPr>
          <w:rFonts w:ascii="Arial" w:hAnsi="Arial" w:cs="Arial"/>
          <w:color w:val="000000"/>
          <w:sz w:val="24"/>
          <w:szCs w:val="24"/>
        </w:rPr>
      </w:pPr>
      <w:r w:rsidRPr="00B3681D">
        <w:rPr>
          <w:rFonts w:ascii="Arial" w:hAnsi="Arial" w:cs="Arial"/>
          <w:color w:val="000000"/>
          <w:sz w:val="24"/>
          <w:szCs w:val="24"/>
        </w:rPr>
        <w:t>[41]</w:t>
      </w:r>
      <w:r w:rsidRPr="00B3681D">
        <w:rPr>
          <w:rFonts w:ascii="Arial" w:hAnsi="Arial" w:cs="Arial"/>
          <w:color w:val="000000"/>
          <w:sz w:val="24"/>
          <w:szCs w:val="24"/>
        </w:rPr>
        <w:tab/>
      </w:r>
      <w:r w:rsidR="00D225D7" w:rsidRPr="007C7A04">
        <w:rPr>
          <w:rFonts w:ascii="Arial" w:hAnsi="Arial" w:cs="Arial"/>
          <w:color w:val="000000"/>
          <w:sz w:val="24"/>
          <w:szCs w:val="24"/>
        </w:rPr>
        <w:t>The S</w:t>
      </w:r>
      <w:r w:rsidR="00DD3115" w:rsidRPr="007C7A04">
        <w:rPr>
          <w:rFonts w:ascii="Arial" w:hAnsi="Arial" w:cs="Arial"/>
          <w:color w:val="000000"/>
          <w:sz w:val="24"/>
          <w:szCs w:val="24"/>
        </w:rPr>
        <w:t xml:space="preserve">upreme </w:t>
      </w:r>
      <w:r w:rsidR="00D225D7" w:rsidRPr="007C7A04">
        <w:rPr>
          <w:rFonts w:ascii="Arial" w:hAnsi="Arial" w:cs="Arial"/>
          <w:color w:val="000000"/>
          <w:sz w:val="24"/>
          <w:szCs w:val="24"/>
        </w:rPr>
        <w:t>C</w:t>
      </w:r>
      <w:r w:rsidR="00DD3115" w:rsidRPr="007C7A04">
        <w:rPr>
          <w:rFonts w:ascii="Arial" w:hAnsi="Arial" w:cs="Arial"/>
          <w:color w:val="000000"/>
          <w:sz w:val="24"/>
          <w:szCs w:val="24"/>
        </w:rPr>
        <w:t xml:space="preserve">ourt of </w:t>
      </w:r>
      <w:r w:rsidR="00D225D7" w:rsidRPr="007C7A04">
        <w:rPr>
          <w:rFonts w:ascii="Arial" w:hAnsi="Arial" w:cs="Arial"/>
          <w:color w:val="000000"/>
          <w:sz w:val="24"/>
          <w:szCs w:val="24"/>
        </w:rPr>
        <w:t>A</w:t>
      </w:r>
      <w:r w:rsidR="00DD3115" w:rsidRPr="007C7A04">
        <w:rPr>
          <w:rFonts w:ascii="Arial" w:hAnsi="Arial" w:cs="Arial"/>
          <w:color w:val="000000"/>
          <w:sz w:val="24"/>
          <w:szCs w:val="24"/>
        </w:rPr>
        <w:t>ppeal</w:t>
      </w:r>
      <w:r w:rsidR="00D225D7" w:rsidRPr="007C7A04">
        <w:rPr>
          <w:rFonts w:ascii="Arial" w:hAnsi="Arial" w:cs="Arial"/>
          <w:color w:val="000000"/>
          <w:sz w:val="24"/>
          <w:szCs w:val="24"/>
        </w:rPr>
        <w:t xml:space="preserve"> accepted that the defendant wanted to defend the action and that he would have done so if the application had been brought to the attention of his attorney </w:t>
      </w:r>
      <w:r w:rsidR="005A6346" w:rsidRPr="007C7A04">
        <w:rPr>
          <w:rFonts w:ascii="Arial" w:hAnsi="Arial" w:cs="Arial"/>
          <w:color w:val="000000"/>
          <w:sz w:val="24"/>
          <w:szCs w:val="24"/>
        </w:rPr>
        <w:t>in</w:t>
      </w:r>
      <w:r w:rsidR="00D225D7" w:rsidRPr="007C7A04">
        <w:rPr>
          <w:rFonts w:ascii="Arial" w:hAnsi="Arial" w:cs="Arial"/>
          <w:color w:val="000000"/>
          <w:sz w:val="24"/>
          <w:szCs w:val="24"/>
        </w:rPr>
        <w:t xml:space="preserve"> Bellville.</w:t>
      </w:r>
    </w:p>
    <w:p w14:paraId="778A2C55" w14:textId="77777777" w:rsidR="00AC6EA5" w:rsidRPr="00AC6EA5" w:rsidRDefault="00AC6EA5" w:rsidP="00AC6EA5">
      <w:pPr>
        <w:pStyle w:val="ListParagraph"/>
        <w:rPr>
          <w:rFonts w:ascii="Arial" w:hAnsi="Arial" w:cs="Arial"/>
          <w:color w:val="000000"/>
          <w:sz w:val="24"/>
          <w:szCs w:val="24"/>
        </w:rPr>
      </w:pPr>
    </w:p>
    <w:p w14:paraId="44F79D36" w14:textId="189F5564" w:rsidR="006958AC" w:rsidRPr="007C7A04" w:rsidRDefault="007C7A04" w:rsidP="007C7A04">
      <w:pPr>
        <w:spacing w:after="0" w:line="360" w:lineRule="auto"/>
        <w:jc w:val="both"/>
        <w:rPr>
          <w:rFonts w:ascii="Arial" w:hAnsi="Arial" w:cs="Arial"/>
          <w:color w:val="000000"/>
          <w:sz w:val="24"/>
          <w:szCs w:val="24"/>
        </w:rPr>
      </w:pPr>
      <w:r w:rsidRPr="006958AC">
        <w:rPr>
          <w:rFonts w:ascii="Arial" w:hAnsi="Arial" w:cs="Arial"/>
          <w:color w:val="000000"/>
          <w:sz w:val="24"/>
          <w:szCs w:val="24"/>
        </w:rPr>
        <w:lastRenderedPageBreak/>
        <w:t>[42]</w:t>
      </w:r>
      <w:r w:rsidRPr="006958AC">
        <w:rPr>
          <w:rFonts w:ascii="Arial" w:hAnsi="Arial" w:cs="Arial"/>
          <w:color w:val="000000"/>
          <w:sz w:val="24"/>
          <w:szCs w:val="24"/>
        </w:rPr>
        <w:tab/>
      </w:r>
      <w:r w:rsidR="00D225D7" w:rsidRPr="007C7A04">
        <w:rPr>
          <w:rFonts w:ascii="Arial" w:hAnsi="Arial" w:cs="Arial"/>
          <w:color w:val="000000"/>
          <w:sz w:val="24"/>
          <w:szCs w:val="24"/>
        </w:rPr>
        <w:t>T</w:t>
      </w:r>
      <w:r w:rsidR="004A4060" w:rsidRPr="007C7A04">
        <w:rPr>
          <w:rFonts w:ascii="Arial" w:hAnsi="Arial" w:cs="Arial"/>
          <w:color w:val="000000"/>
          <w:sz w:val="24"/>
          <w:szCs w:val="24"/>
        </w:rPr>
        <w:t xml:space="preserve">he </w:t>
      </w:r>
      <w:r w:rsidR="00D225D7" w:rsidRPr="007C7A04">
        <w:rPr>
          <w:rFonts w:ascii="Arial" w:hAnsi="Arial" w:cs="Arial"/>
          <w:color w:val="000000"/>
          <w:sz w:val="24"/>
          <w:szCs w:val="24"/>
        </w:rPr>
        <w:t>S</w:t>
      </w:r>
      <w:r w:rsidR="00DD3115" w:rsidRPr="007C7A04">
        <w:rPr>
          <w:rFonts w:ascii="Arial" w:hAnsi="Arial" w:cs="Arial"/>
          <w:color w:val="000000"/>
          <w:sz w:val="24"/>
          <w:szCs w:val="24"/>
        </w:rPr>
        <w:t xml:space="preserve">upreme </w:t>
      </w:r>
      <w:r w:rsidR="00D225D7" w:rsidRPr="007C7A04">
        <w:rPr>
          <w:rFonts w:ascii="Arial" w:hAnsi="Arial" w:cs="Arial"/>
          <w:color w:val="000000"/>
          <w:sz w:val="24"/>
          <w:szCs w:val="24"/>
        </w:rPr>
        <w:t>C</w:t>
      </w:r>
      <w:r w:rsidR="00DD3115" w:rsidRPr="007C7A04">
        <w:rPr>
          <w:rFonts w:ascii="Arial" w:hAnsi="Arial" w:cs="Arial"/>
          <w:color w:val="000000"/>
          <w:sz w:val="24"/>
          <w:szCs w:val="24"/>
        </w:rPr>
        <w:t xml:space="preserve">ourt of </w:t>
      </w:r>
      <w:r w:rsidR="00D225D7" w:rsidRPr="007C7A04">
        <w:rPr>
          <w:rFonts w:ascii="Arial" w:hAnsi="Arial" w:cs="Arial"/>
          <w:color w:val="000000"/>
          <w:sz w:val="24"/>
          <w:szCs w:val="24"/>
        </w:rPr>
        <w:t>A</w:t>
      </w:r>
      <w:r w:rsidR="00DD3115" w:rsidRPr="007C7A04">
        <w:rPr>
          <w:rFonts w:ascii="Arial" w:hAnsi="Arial" w:cs="Arial"/>
          <w:color w:val="000000"/>
          <w:sz w:val="24"/>
          <w:szCs w:val="24"/>
        </w:rPr>
        <w:t>ppeal</w:t>
      </w:r>
      <w:r w:rsidR="00D225D7" w:rsidRPr="007C7A04">
        <w:rPr>
          <w:rFonts w:ascii="Arial" w:hAnsi="Arial" w:cs="Arial"/>
          <w:color w:val="000000"/>
          <w:sz w:val="24"/>
          <w:szCs w:val="24"/>
        </w:rPr>
        <w:t xml:space="preserve"> </w:t>
      </w:r>
      <w:r w:rsidR="00AC6EA5" w:rsidRPr="007C7A04">
        <w:rPr>
          <w:rFonts w:ascii="Arial" w:hAnsi="Arial" w:cs="Arial"/>
          <w:color w:val="000000"/>
          <w:sz w:val="24"/>
          <w:szCs w:val="24"/>
        </w:rPr>
        <w:t xml:space="preserve">held </w:t>
      </w:r>
      <w:r w:rsidR="004A4060" w:rsidRPr="007C7A04">
        <w:rPr>
          <w:rFonts w:ascii="Arial" w:hAnsi="Arial" w:cs="Arial"/>
          <w:color w:val="000000"/>
          <w:sz w:val="24"/>
          <w:szCs w:val="24"/>
        </w:rPr>
        <w:t>that rule 42(1)(</w:t>
      </w:r>
      <w:r w:rsidR="004A4060" w:rsidRPr="007C7A04">
        <w:rPr>
          <w:rFonts w:ascii="Arial" w:hAnsi="Arial" w:cs="Arial"/>
          <w:i/>
          <w:iCs/>
          <w:color w:val="000000"/>
          <w:sz w:val="24"/>
          <w:szCs w:val="24"/>
        </w:rPr>
        <w:t>a</w:t>
      </w:r>
      <w:r w:rsidR="004A4060" w:rsidRPr="007C7A04">
        <w:rPr>
          <w:rFonts w:ascii="Arial" w:hAnsi="Arial" w:cs="Arial"/>
          <w:color w:val="000000"/>
          <w:sz w:val="24"/>
          <w:szCs w:val="24"/>
        </w:rPr>
        <w:t xml:space="preserve">) was essentially a restatement of the common </w:t>
      </w:r>
      <w:r w:rsidR="004A4060" w:rsidRPr="007C7A04">
        <w:rPr>
          <w:rFonts w:ascii="Arial" w:hAnsi="Arial" w:cs="Arial"/>
          <w:color w:val="000000"/>
          <w:sz w:val="24"/>
          <w:szCs w:val="24"/>
        </w:rPr>
        <w:softHyphen/>
        <w:t>law. The position of the courts in interpreting the Rules had been to vary and expand their application as little as possible. Rule 42(1)(</w:t>
      </w:r>
      <w:r w:rsidR="004A4060" w:rsidRPr="007C7A04">
        <w:rPr>
          <w:rFonts w:ascii="Arial" w:hAnsi="Arial" w:cs="Arial"/>
          <w:i/>
          <w:iCs/>
          <w:color w:val="000000"/>
          <w:sz w:val="24"/>
          <w:szCs w:val="24"/>
        </w:rPr>
        <w:t>a</w:t>
      </w:r>
      <w:r w:rsidR="004A4060" w:rsidRPr="007C7A04">
        <w:rPr>
          <w:rFonts w:ascii="Arial" w:hAnsi="Arial" w:cs="Arial"/>
          <w:color w:val="000000"/>
          <w:sz w:val="24"/>
          <w:szCs w:val="24"/>
        </w:rPr>
        <w:t>) was intended to provide for rescission of an order that had been erroneously sought or erroneously granted.</w:t>
      </w:r>
      <w:r w:rsidR="006958AC" w:rsidRPr="007C7A04">
        <w:rPr>
          <w:rFonts w:ascii="Arial" w:hAnsi="Arial" w:cs="Arial"/>
          <w:sz w:val="24"/>
          <w:szCs w:val="24"/>
        </w:rPr>
        <w:t xml:space="preserve"> </w:t>
      </w:r>
    </w:p>
    <w:p w14:paraId="6A56FD3A" w14:textId="77777777" w:rsidR="006958AC" w:rsidRPr="006958AC" w:rsidRDefault="006958AC" w:rsidP="006958AC">
      <w:pPr>
        <w:pStyle w:val="ListParagraph"/>
        <w:rPr>
          <w:rFonts w:ascii="Arial" w:hAnsi="Arial" w:cs="Arial"/>
          <w:sz w:val="24"/>
          <w:szCs w:val="24"/>
        </w:rPr>
      </w:pPr>
    </w:p>
    <w:p w14:paraId="2C0AC3A5" w14:textId="2073CA3F" w:rsidR="003664FF" w:rsidRPr="007C7A04" w:rsidRDefault="007C7A04" w:rsidP="007C7A04">
      <w:pPr>
        <w:spacing w:after="0" w:line="360" w:lineRule="auto"/>
        <w:jc w:val="both"/>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006958AC" w:rsidRPr="007C7A04">
        <w:rPr>
          <w:rFonts w:ascii="Arial" w:hAnsi="Arial" w:cs="Arial"/>
          <w:sz w:val="24"/>
          <w:szCs w:val="24"/>
        </w:rPr>
        <w:t xml:space="preserve">On whether the judgment was erroneously sought or </w:t>
      </w:r>
      <w:r w:rsidR="00AC6EA5" w:rsidRPr="007C7A04">
        <w:rPr>
          <w:rFonts w:ascii="Arial" w:hAnsi="Arial" w:cs="Arial"/>
          <w:sz w:val="24"/>
          <w:szCs w:val="24"/>
        </w:rPr>
        <w:t>granted,</w:t>
      </w:r>
      <w:r w:rsidR="006958AC" w:rsidRPr="007C7A04">
        <w:rPr>
          <w:rFonts w:ascii="Arial" w:hAnsi="Arial" w:cs="Arial"/>
          <w:sz w:val="24"/>
          <w:szCs w:val="24"/>
        </w:rPr>
        <w:t xml:space="preserve"> the S</w:t>
      </w:r>
      <w:r w:rsidR="00DD3115" w:rsidRPr="007C7A04">
        <w:rPr>
          <w:rFonts w:ascii="Arial" w:hAnsi="Arial" w:cs="Arial"/>
          <w:sz w:val="24"/>
          <w:szCs w:val="24"/>
        </w:rPr>
        <w:t xml:space="preserve">upreme </w:t>
      </w:r>
      <w:r w:rsidR="006958AC" w:rsidRPr="007C7A04">
        <w:rPr>
          <w:rFonts w:ascii="Arial" w:hAnsi="Arial" w:cs="Arial"/>
          <w:sz w:val="24"/>
          <w:szCs w:val="24"/>
        </w:rPr>
        <w:t>C</w:t>
      </w:r>
      <w:r w:rsidR="00DD3115" w:rsidRPr="007C7A04">
        <w:rPr>
          <w:rFonts w:ascii="Arial" w:hAnsi="Arial" w:cs="Arial"/>
          <w:sz w:val="24"/>
          <w:szCs w:val="24"/>
        </w:rPr>
        <w:t xml:space="preserve">ourt </w:t>
      </w:r>
      <w:r w:rsidR="006958AC" w:rsidRPr="007C7A04">
        <w:rPr>
          <w:rFonts w:ascii="Arial" w:hAnsi="Arial" w:cs="Arial"/>
          <w:sz w:val="24"/>
          <w:szCs w:val="24"/>
        </w:rPr>
        <w:t>A</w:t>
      </w:r>
      <w:r w:rsidR="00DD3115" w:rsidRPr="007C7A04">
        <w:rPr>
          <w:rFonts w:ascii="Arial" w:hAnsi="Arial" w:cs="Arial"/>
          <w:sz w:val="24"/>
          <w:szCs w:val="24"/>
        </w:rPr>
        <w:t>ppeal</w:t>
      </w:r>
      <w:r w:rsidR="006958AC" w:rsidRPr="007C7A04">
        <w:rPr>
          <w:rFonts w:ascii="Arial" w:hAnsi="Arial" w:cs="Arial"/>
          <w:sz w:val="24"/>
          <w:szCs w:val="24"/>
        </w:rPr>
        <w:t xml:space="preserve"> held </w:t>
      </w:r>
      <w:r w:rsidR="00D225D7" w:rsidRPr="007C7A04">
        <w:rPr>
          <w:rFonts w:ascii="Arial" w:hAnsi="Arial" w:cs="Arial"/>
          <w:sz w:val="24"/>
          <w:szCs w:val="24"/>
        </w:rPr>
        <w:t>that</w:t>
      </w:r>
      <w:r w:rsidR="00D225D7" w:rsidRPr="007C7A04">
        <w:rPr>
          <w:rFonts w:ascii="Calibri" w:hAnsi="Calibri" w:cs="Calibri"/>
          <w:color w:val="000000"/>
          <w:sz w:val="20"/>
          <w:szCs w:val="20"/>
        </w:rPr>
        <w:t xml:space="preserve"> </w:t>
      </w:r>
      <w:r w:rsidR="00D225D7" w:rsidRPr="007C7A04">
        <w:rPr>
          <w:rFonts w:ascii="Arial" w:hAnsi="Arial" w:cs="Arial"/>
          <w:color w:val="000000"/>
          <w:sz w:val="24"/>
          <w:szCs w:val="24"/>
        </w:rPr>
        <w:t xml:space="preserve">the rule </w:t>
      </w:r>
      <w:r w:rsidR="006958AC" w:rsidRPr="007C7A04">
        <w:rPr>
          <w:rFonts w:ascii="Arial" w:hAnsi="Arial" w:cs="Arial"/>
          <w:color w:val="000000"/>
          <w:sz w:val="24"/>
          <w:szCs w:val="24"/>
        </w:rPr>
        <w:t xml:space="preserve">properly applied, depended on the </w:t>
      </w:r>
      <w:r w:rsidR="006958AC" w:rsidRPr="007C7A04">
        <w:rPr>
          <w:rFonts w:ascii="Arial" w:hAnsi="Arial" w:cs="Arial"/>
          <w:color w:val="000000"/>
          <w:sz w:val="24"/>
          <w:szCs w:val="24"/>
          <w:u w:val="single"/>
        </w:rPr>
        <w:t>nature of the error</w:t>
      </w:r>
      <w:r w:rsidR="006958AC" w:rsidRPr="007C7A04">
        <w:rPr>
          <w:rFonts w:ascii="Arial" w:hAnsi="Arial" w:cs="Arial"/>
          <w:color w:val="000000"/>
          <w:sz w:val="24"/>
          <w:szCs w:val="24"/>
        </w:rPr>
        <w:t xml:space="preserve"> and not whether the error appeared from the record of the proceedings. The error had to be one related to the proceedings themselves. A filing error in the Cape Town office of the </w:t>
      </w:r>
      <w:r w:rsidR="00DD3115" w:rsidRPr="007C7A04">
        <w:rPr>
          <w:rFonts w:ascii="Arial" w:hAnsi="Arial" w:cs="Arial"/>
          <w:color w:val="000000"/>
          <w:sz w:val="24"/>
          <w:szCs w:val="24"/>
        </w:rPr>
        <w:t>a</w:t>
      </w:r>
      <w:r w:rsidR="006958AC" w:rsidRPr="007C7A04">
        <w:rPr>
          <w:rFonts w:ascii="Arial" w:hAnsi="Arial" w:cs="Arial"/>
          <w:color w:val="000000"/>
          <w:sz w:val="24"/>
          <w:szCs w:val="24"/>
        </w:rPr>
        <w:t>ppellant's legal representatives was not such an error. There had been no good reason not to award summary judgment in the absence of a notice of intention to oppose, or appearance. There had therefore been no error in the proceedings.</w:t>
      </w:r>
    </w:p>
    <w:p w14:paraId="34005A39" w14:textId="77777777" w:rsidR="003664FF" w:rsidRPr="003664FF" w:rsidRDefault="003664FF" w:rsidP="003664FF">
      <w:pPr>
        <w:pStyle w:val="ListParagraph"/>
        <w:rPr>
          <w:rFonts w:ascii="Arial" w:hAnsi="Arial" w:cs="Arial"/>
          <w:sz w:val="24"/>
          <w:szCs w:val="24"/>
        </w:rPr>
      </w:pPr>
    </w:p>
    <w:p w14:paraId="09080B24" w14:textId="74022835" w:rsidR="00243D04" w:rsidRPr="007C7A04" w:rsidRDefault="007C7A04" w:rsidP="007C7A04">
      <w:pPr>
        <w:spacing w:after="0" w:line="360" w:lineRule="auto"/>
        <w:jc w:val="both"/>
        <w:rPr>
          <w:rFonts w:ascii="Arial" w:hAnsi="Arial" w:cs="Arial"/>
          <w:color w:val="000000"/>
          <w:sz w:val="24"/>
          <w:szCs w:val="24"/>
        </w:rPr>
      </w:pPr>
      <w:r w:rsidRPr="003664FF">
        <w:rPr>
          <w:rFonts w:ascii="Arial" w:hAnsi="Arial" w:cs="Arial"/>
          <w:color w:val="000000"/>
          <w:sz w:val="24"/>
          <w:szCs w:val="24"/>
        </w:rPr>
        <w:t>[44]</w:t>
      </w:r>
      <w:r w:rsidRPr="003664FF">
        <w:rPr>
          <w:rFonts w:ascii="Arial" w:hAnsi="Arial" w:cs="Arial"/>
          <w:color w:val="000000"/>
          <w:sz w:val="24"/>
          <w:szCs w:val="24"/>
        </w:rPr>
        <w:tab/>
      </w:r>
      <w:r w:rsidR="008433F9" w:rsidRPr="007C7A04">
        <w:rPr>
          <w:rFonts w:ascii="Arial" w:hAnsi="Arial" w:cs="Arial"/>
          <w:sz w:val="24"/>
          <w:szCs w:val="24"/>
        </w:rPr>
        <w:t xml:space="preserve">Regard being had to the </w:t>
      </w:r>
      <w:r w:rsidR="006C382E" w:rsidRPr="007C7A04">
        <w:rPr>
          <w:rFonts w:ascii="Arial" w:hAnsi="Arial" w:cs="Arial"/>
          <w:sz w:val="24"/>
          <w:szCs w:val="24"/>
        </w:rPr>
        <w:t>jurisdictional requirements</w:t>
      </w:r>
      <w:r w:rsidR="001822EF" w:rsidRPr="007C7A04">
        <w:rPr>
          <w:rFonts w:ascii="Arial" w:hAnsi="Arial" w:cs="Arial"/>
          <w:sz w:val="24"/>
          <w:szCs w:val="24"/>
        </w:rPr>
        <w:t xml:space="preserve"> of </w:t>
      </w:r>
      <w:r w:rsidR="00DD3115" w:rsidRPr="007C7A04">
        <w:rPr>
          <w:rFonts w:ascii="Arial" w:hAnsi="Arial" w:cs="Arial"/>
          <w:sz w:val="24"/>
          <w:szCs w:val="24"/>
        </w:rPr>
        <w:t>r</w:t>
      </w:r>
      <w:r w:rsidR="001822EF" w:rsidRPr="007C7A04">
        <w:rPr>
          <w:rFonts w:ascii="Arial" w:hAnsi="Arial" w:cs="Arial"/>
          <w:sz w:val="24"/>
          <w:szCs w:val="24"/>
        </w:rPr>
        <w:t>ule 42(1)(a)</w:t>
      </w:r>
      <w:r w:rsidR="00DD3115" w:rsidRPr="007C7A04">
        <w:rPr>
          <w:rFonts w:ascii="Arial" w:hAnsi="Arial" w:cs="Arial"/>
          <w:sz w:val="24"/>
          <w:szCs w:val="24"/>
        </w:rPr>
        <w:t>-(</w:t>
      </w:r>
      <w:r w:rsidR="008433F9" w:rsidRPr="007C7A04">
        <w:rPr>
          <w:rFonts w:ascii="Arial" w:hAnsi="Arial" w:cs="Arial"/>
          <w:sz w:val="24"/>
          <w:szCs w:val="24"/>
        </w:rPr>
        <w:t>b</w:t>
      </w:r>
      <w:proofErr w:type="gramStart"/>
      <w:r w:rsidR="008433F9" w:rsidRPr="007C7A04">
        <w:rPr>
          <w:rFonts w:ascii="Arial" w:hAnsi="Arial" w:cs="Arial"/>
          <w:sz w:val="24"/>
          <w:szCs w:val="24"/>
        </w:rPr>
        <w:t>) ,</w:t>
      </w:r>
      <w:proofErr w:type="gramEnd"/>
      <w:r w:rsidR="008433F9" w:rsidRPr="007C7A04">
        <w:rPr>
          <w:rFonts w:ascii="Arial" w:hAnsi="Arial" w:cs="Arial"/>
          <w:sz w:val="24"/>
          <w:szCs w:val="24"/>
        </w:rPr>
        <w:t xml:space="preserve"> the rule is not available to the </w:t>
      </w:r>
      <w:r w:rsidR="00DD3115" w:rsidRPr="007C7A04">
        <w:rPr>
          <w:rFonts w:ascii="Arial" w:hAnsi="Arial" w:cs="Arial"/>
          <w:sz w:val="24"/>
          <w:szCs w:val="24"/>
        </w:rPr>
        <w:t xml:space="preserve">first </w:t>
      </w:r>
      <w:r w:rsidR="008433F9" w:rsidRPr="007C7A04">
        <w:rPr>
          <w:rFonts w:ascii="Arial" w:hAnsi="Arial" w:cs="Arial"/>
          <w:sz w:val="24"/>
          <w:szCs w:val="24"/>
        </w:rPr>
        <w:t xml:space="preserve">applicant. The requirements have not been met to have </w:t>
      </w:r>
      <w:r w:rsidR="001822EF" w:rsidRPr="007C7A04">
        <w:rPr>
          <w:rFonts w:ascii="Arial" w:hAnsi="Arial" w:cs="Arial"/>
          <w:sz w:val="24"/>
          <w:szCs w:val="24"/>
        </w:rPr>
        <w:t>the judgment rescinded under this rule.</w:t>
      </w:r>
    </w:p>
    <w:p w14:paraId="19D358D8" w14:textId="77777777" w:rsidR="00DF650E" w:rsidRPr="005B329C" w:rsidRDefault="00DF650E" w:rsidP="00DF650E">
      <w:pPr>
        <w:pStyle w:val="ListParagraph"/>
        <w:rPr>
          <w:rFonts w:ascii="Arial" w:hAnsi="Arial" w:cs="Arial"/>
          <w:color w:val="000000"/>
          <w:sz w:val="24"/>
          <w:szCs w:val="24"/>
        </w:rPr>
      </w:pPr>
    </w:p>
    <w:p w14:paraId="73E3C194" w14:textId="6238C760" w:rsidR="00DE060C" w:rsidRPr="007C7A04" w:rsidRDefault="007C7A04" w:rsidP="007C7A04">
      <w:pPr>
        <w:spacing w:after="0" w:line="360" w:lineRule="auto"/>
        <w:jc w:val="both"/>
        <w:rPr>
          <w:rFonts w:ascii="Arial" w:hAnsi="Arial" w:cs="Arial"/>
          <w:b/>
          <w:bCs/>
          <w:i/>
          <w:iCs/>
          <w:sz w:val="24"/>
          <w:szCs w:val="24"/>
        </w:rPr>
      </w:pPr>
      <w:r w:rsidRPr="00DE060C">
        <w:rPr>
          <w:rFonts w:ascii="Arial" w:hAnsi="Arial" w:cs="Arial"/>
          <w:sz w:val="24"/>
          <w:szCs w:val="24"/>
        </w:rPr>
        <w:t>[45]</w:t>
      </w:r>
      <w:r w:rsidRPr="00DE060C">
        <w:rPr>
          <w:rFonts w:ascii="Arial" w:hAnsi="Arial" w:cs="Arial"/>
          <w:sz w:val="24"/>
          <w:szCs w:val="24"/>
        </w:rPr>
        <w:tab/>
      </w:r>
      <w:r w:rsidR="00DF650E" w:rsidRPr="007C7A04">
        <w:rPr>
          <w:rFonts w:ascii="Arial" w:hAnsi="Arial" w:cs="Arial"/>
          <w:color w:val="000000"/>
          <w:sz w:val="24"/>
          <w:szCs w:val="24"/>
        </w:rPr>
        <w:t xml:space="preserve">I now turn to consider the </w:t>
      </w:r>
      <w:r w:rsidR="00DD3115" w:rsidRPr="007C7A04">
        <w:rPr>
          <w:rFonts w:ascii="Arial" w:hAnsi="Arial" w:cs="Arial"/>
          <w:color w:val="000000"/>
          <w:sz w:val="24"/>
          <w:szCs w:val="24"/>
        </w:rPr>
        <w:t xml:space="preserve">first </w:t>
      </w:r>
      <w:r w:rsidR="00DF650E" w:rsidRPr="007C7A04">
        <w:rPr>
          <w:rFonts w:ascii="Arial" w:hAnsi="Arial" w:cs="Arial"/>
          <w:color w:val="000000"/>
          <w:sz w:val="24"/>
          <w:szCs w:val="24"/>
        </w:rPr>
        <w:t xml:space="preserve">applicant has </w:t>
      </w:r>
      <w:r w:rsidR="00F04783" w:rsidRPr="007C7A04">
        <w:rPr>
          <w:rFonts w:ascii="Arial" w:hAnsi="Arial" w:cs="Arial"/>
          <w:color w:val="000000"/>
          <w:sz w:val="24"/>
          <w:szCs w:val="24"/>
        </w:rPr>
        <w:t xml:space="preserve">made a case for rescission on common law grounds. </w:t>
      </w:r>
    </w:p>
    <w:p w14:paraId="03862FB3" w14:textId="77777777" w:rsidR="00DE060C" w:rsidRPr="00DE060C" w:rsidRDefault="00DE060C" w:rsidP="00DE060C">
      <w:pPr>
        <w:pStyle w:val="ListParagraph"/>
        <w:rPr>
          <w:rFonts w:ascii="Arial" w:hAnsi="Arial" w:cs="Arial"/>
          <w:color w:val="000000"/>
          <w:sz w:val="24"/>
          <w:szCs w:val="24"/>
        </w:rPr>
      </w:pPr>
    </w:p>
    <w:p w14:paraId="4CFB9626" w14:textId="2077E71D" w:rsidR="00F04783" w:rsidRPr="007C7A04" w:rsidRDefault="007C7A04" w:rsidP="007C7A04">
      <w:pPr>
        <w:spacing w:after="0" w:line="360" w:lineRule="auto"/>
        <w:jc w:val="both"/>
        <w:rPr>
          <w:rFonts w:ascii="Arial" w:hAnsi="Arial" w:cs="Arial"/>
          <w:i/>
          <w:iCs/>
          <w:sz w:val="24"/>
          <w:szCs w:val="24"/>
        </w:rPr>
      </w:pPr>
      <w:r w:rsidRPr="00371302">
        <w:rPr>
          <w:rFonts w:ascii="Arial" w:hAnsi="Arial" w:cs="Arial"/>
          <w:sz w:val="24"/>
          <w:szCs w:val="24"/>
        </w:rPr>
        <w:t>[46]</w:t>
      </w:r>
      <w:r w:rsidRPr="00371302">
        <w:rPr>
          <w:rFonts w:ascii="Arial" w:hAnsi="Arial" w:cs="Arial"/>
          <w:sz w:val="24"/>
          <w:szCs w:val="24"/>
        </w:rPr>
        <w:tab/>
      </w:r>
      <w:r w:rsidR="00371302" w:rsidRPr="007C7A04">
        <w:rPr>
          <w:rFonts w:ascii="Arial" w:hAnsi="Arial" w:cs="Arial"/>
          <w:color w:val="000000"/>
          <w:sz w:val="24"/>
          <w:szCs w:val="24"/>
        </w:rPr>
        <w:t xml:space="preserve">An application for rescission on common law grounds must be brought within a reasonable period. </w:t>
      </w:r>
      <w:r w:rsidR="003D7CB4" w:rsidRPr="007C7A04">
        <w:rPr>
          <w:rFonts w:ascii="Arial" w:hAnsi="Arial" w:cs="Arial"/>
          <w:color w:val="000000"/>
          <w:sz w:val="24"/>
          <w:szCs w:val="24"/>
        </w:rPr>
        <w:t xml:space="preserve">For the applicant to succeed with the application for rescission on common law grounds, the applicant must show good cause or sufficient cause by giving a reasonable explanation for delay and </w:t>
      </w:r>
      <w:r w:rsidR="00F04783" w:rsidRPr="007C7A04">
        <w:rPr>
          <w:rFonts w:ascii="Arial" w:hAnsi="Arial" w:cs="Arial"/>
          <w:color w:val="000000"/>
          <w:sz w:val="24"/>
          <w:szCs w:val="24"/>
        </w:rPr>
        <w:t xml:space="preserve">showing that application for rescission was bona fide and showing a bona fide </w:t>
      </w:r>
      <w:proofErr w:type="spellStart"/>
      <w:r w:rsidR="00F04783" w:rsidRPr="007C7A04">
        <w:rPr>
          <w:rFonts w:ascii="Arial" w:hAnsi="Arial" w:cs="Arial"/>
          <w:color w:val="000000"/>
          <w:sz w:val="24"/>
          <w:szCs w:val="24"/>
        </w:rPr>
        <w:t>defence</w:t>
      </w:r>
      <w:proofErr w:type="spellEnd"/>
      <w:r w:rsidR="00F04783" w:rsidRPr="007C7A04">
        <w:rPr>
          <w:rFonts w:ascii="Arial" w:hAnsi="Arial" w:cs="Arial"/>
          <w:color w:val="000000"/>
          <w:sz w:val="24"/>
          <w:szCs w:val="24"/>
        </w:rPr>
        <w:t xml:space="preserve"> to the claim with a </w:t>
      </w:r>
      <w:r w:rsidR="00F04783" w:rsidRPr="007C7A04">
        <w:rPr>
          <w:rFonts w:ascii="Arial" w:hAnsi="Arial" w:cs="Arial"/>
          <w:i/>
          <w:iCs/>
          <w:color w:val="000000"/>
          <w:sz w:val="24"/>
          <w:szCs w:val="24"/>
        </w:rPr>
        <w:t xml:space="preserve">prima facie </w:t>
      </w:r>
      <w:r w:rsidR="00F04783" w:rsidRPr="007C7A04">
        <w:rPr>
          <w:rFonts w:ascii="Arial" w:hAnsi="Arial" w:cs="Arial"/>
          <w:color w:val="000000"/>
          <w:sz w:val="24"/>
          <w:szCs w:val="24"/>
        </w:rPr>
        <w:t>prospect o</w:t>
      </w:r>
      <w:r w:rsidR="009F34D0" w:rsidRPr="007C7A04">
        <w:rPr>
          <w:rFonts w:ascii="Arial" w:hAnsi="Arial" w:cs="Arial"/>
          <w:color w:val="000000"/>
          <w:sz w:val="24"/>
          <w:szCs w:val="24"/>
        </w:rPr>
        <w:t>f success</w:t>
      </w:r>
      <w:r w:rsidR="00F04783" w:rsidRPr="007C7A04">
        <w:rPr>
          <w:rFonts w:ascii="Arial" w:hAnsi="Arial" w:cs="Arial"/>
          <w:color w:val="000000"/>
          <w:sz w:val="24"/>
          <w:szCs w:val="24"/>
        </w:rPr>
        <w:t>.</w:t>
      </w:r>
    </w:p>
    <w:p w14:paraId="670B0F8A" w14:textId="77777777" w:rsidR="00371302" w:rsidRPr="00371302" w:rsidRDefault="00371302" w:rsidP="00371302">
      <w:pPr>
        <w:pStyle w:val="ListParagraph"/>
        <w:rPr>
          <w:rFonts w:ascii="Arial" w:hAnsi="Arial" w:cs="Arial"/>
          <w:i/>
          <w:iCs/>
          <w:sz w:val="24"/>
          <w:szCs w:val="24"/>
        </w:rPr>
      </w:pPr>
    </w:p>
    <w:p w14:paraId="1B01F9B8" w14:textId="286451CD" w:rsidR="006118E9" w:rsidRPr="007C7A04" w:rsidRDefault="007C7A04" w:rsidP="007C7A04">
      <w:pPr>
        <w:spacing w:after="0" w:line="360" w:lineRule="auto"/>
        <w:jc w:val="both"/>
        <w:rPr>
          <w:rFonts w:ascii="Arial" w:hAnsi="Arial" w:cs="Arial"/>
          <w:iCs/>
          <w:color w:val="000000"/>
          <w:sz w:val="24"/>
          <w:szCs w:val="24"/>
        </w:rPr>
      </w:pPr>
      <w:r w:rsidRPr="00EB7893">
        <w:rPr>
          <w:rFonts w:ascii="Arial" w:hAnsi="Arial" w:cs="Arial"/>
          <w:color w:val="000000"/>
          <w:sz w:val="24"/>
          <w:szCs w:val="24"/>
        </w:rPr>
        <w:t>[47]</w:t>
      </w:r>
      <w:r w:rsidRPr="00EB7893">
        <w:rPr>
          <w:rFonts w:ascii="Arial" w:hAnsi="Arial" w:cs="Arial"/>
          <w:color w:val="000000"/>
          <w:sz w:val="24"/>
          <w:szCs w:val="24"/>
        </w:rPr>
        <w:tab/>
      </w:r>
      <w:r w:rsidR="006118E9" w:rsidRPr="007C7A04">
        <w:rPr>
          <w:rFonts w:ascii="Arial" w:hAnsi="Arial" w:cs="Arial"/>
          <w:color w:val="000000"/>
          <w:sz w:val="24"/>
          <w:szCs w:val="24"/>
        </w:rPr>
        <w:t xml:space="preserve">In </w:t>
      </w:r>
      <w:r w:rsidR="006118E9" w:rsidRPr="007C7A04">
        <w:rPr>
          <w:rFonts w:ascii="Arial" w:hAnsi="Arial" w:cs="Arial"/>
          <w:i/>
          <w:iCs/>
          <w:color w:val="000000"/>
          <w:sz w:val="24"/>
          <w:szCs w:val="24"/>
        </w:rPr>
        <w:t>Chetty v Law Society, Transvaal</w:t>
      </w:r>
      <w:r w:rsidR="006118E9" w:rsidRPr="005B329C">
        <w:rPr>
          <w:rStyle w:val="FootnoteReference"/>
          <w:rFonts w:ascii="Arial" w:hAnsi="Arial" w:cs="Arial"/>
          <w:i/>
          <w:iCs/>
          <w:color w:val="000000"/>
          <w:sz w:val="24"/>
          <w:szCs w:val="24"/>
        </w:rPr>
        <w:footnoteReference w:id="9"/>
      </w:r>
      <w:r w:rsidR="006118E9" w:rsidRPr="007C7A04">
        <w:rPr>
          <w:rFonts w:ascii="Arial" w:hAnsi="Arial" w:cs="Arial"/>
          <w:i/>
          <w:iCs/>
          <w:color w:val="000000"/>
          <w:sz w:val="24"/>
          <w:szCs w:val="24"/>
        </w:rPr>
        <w:t xml:space="preserve"> </w:t>
      </w:r>
      <w:r w:rsidR="006118E9" w:rsidRPr="007C7A04">
        <w:rPr>
          <w:rFonts w:ascii="Arial" w:hAnsi="Arial" w:cs="Arial"/>
          <w:color w:val="000000"/>
          <w:sz w:val="24"/>
          <w:szCs w:val="24"/>
        </w:rPr>
        <w:t>Miller J dealing with the concept of “sufficient cause</w:t>
      </w:r>
      <w:proofErr w:type="gramStart"/>
      <w:r w:rsidR="006118E9" w:rsidRPr="007C7A04">
        <w:rPr>
          <w:rFonts w:ascii="Arial" w:hAnsi="Arial" w:cs="Arial"/>
          <w:color w:val="000000"/>
          <w:sz w:val="24"/>
          <w:szCs w:val="24"/>
        </w:rPr>
        <w:t>”</w:t>
      </w:r>
      <w:proofErr w:type="gramEnd"/>
      <w:r w:rsidR="006118E9" w:rsidRPr="007C7A04">
        <w:rPr>
          <w:rFonts w:ascii="Arial" w:hAnsi="Arial" w:cs="Arial"/>
          <w:color w:val="000000"/>
          <w:sz w:val="24"/>
          <w:szCs w:val="24"/>
        </w:rPr>
        <w:t xml:space="preserve"> or “good cause” stated that, </w:t>
      </w:r>
      <w:r w:rsidR="006118E9" w:rsidRPr="007C7A04">
        <w:rPr>
          <w:rFonts w:ascii="Arial" w:hAnsi="Arial" w:cs="Arial"/>
          <w:iCs/>
          <w:color w:val="000000"/>
          <w:sz w:val="24"/>
          <w:szCs w:val="24"/>
        </w:rPr>
        <w:t>“these concepts defy precise or comprehensive definition, for many and various factors require to be considered.”</w:t>
      </w:r>
      <w:r w:rsidR="006118E9" w:rsidRPr="007C7A04">
        <w:rPr>
          <w:rFonts w:ascii="Arial" w:hAnsi="Arial" w:cs="Arial"/>
          <w:color w:val="000000"/>
          <w:sz w:val="24"/>
          <w:szCs w:val="24"/>
        </w:rPr>
        <w:t xml:space="preserve"> The learned Judge </w:t>
      </w:r>
      <w:r w:rsidR="006118E9" w:rsidRPr="007C7A04">
        <w:rPr>
          <w:rFonts w:ascii="Arial" w:hAnsi="Arial" w:cs="Arial"/>
          <w:color w:val="000000"/>
          <w:sz w:val="24"/>
          <w:szCs w:val="24"/>
        </w:rPr>
        <w:lastRenderedPageBreak/>
        <w:t xml:space="preserve">stated that </w:t>
      </w:r>
      <w:r w:rsidR="006118E9" w:rsidRPr="007C7A04">
        <w:rPr>
          <w:rFonts w:ascii="Arial" w:hAnsi="Arial" w:cs="Arial"/>
          <w:iCs/>
          <w:color w:val="000000"/>
          <w:sz w:val="24"/>
          <w:szCs w:val="24"/>
        </w:rPr>
        <w:t>“</w:t>
      </w:r>
      <w:proofErr w:type="gramStart"/>
      <w:r w:rsidR="006118E9" w:rsidRPr="007C7A04">
        <w:rPr>
          <w:rFonts w:ascii="Arial" w:hAnsi="Arial" w:cs="Arial"/>
          <w:iCs/>
          <w:color w:val="000000"/>
          <w:sz w:val="24"/>
          <w:szCs w:val="24"/>
        </w:rPr>
        <w:t>it is clear that in</w:t>
      </w:r>
      <w:proofErr w:type="gramEnd"/>
      <w:r w:rsidR="006118E9" w:rsidRPr="007C7A04">
        <w:rPr>
          <w:rFonts w:ascii="Arial" w:hAnsi="Arial" w:cs="Arial"/>
          <w:iCs/>
          <w:color w:val="000000"/>
          <w:sz w:val="24"/>
          <w:szCs w:val="24"/>
        </w:rPr>
        <w:t xml:space="preserve"> principle the two essential elements of “sufficient cause” for rescission of a judgment by default are:</w:t>
      </w:r>
    </w:p>
    <w:p w14:paraId="35D5CE81" w14:textId="77777777" w:rsidR="006118E9" w:rsidRPr="00EB7893" w:rsidRDefault="006118E9" w:rsidP="006118E9">
      <w:pPr>
        <w:pStyle w:val="ListParagraph"/>
        <w:spacing w:line="360" w:lineRule="auto"/>
        <w:jc w:val="both"/>
        <w:rPr>
          <w:rFonts w:ascii="Arial" w:hAnsi="Arial" w:cs="Arial"/>
          <w:iCs/>
          <w:sz w:val="24"/>
          <w:szCs w:val="24"/>
        </w:rPr>
      </w:pPr>
    </w:p>
    <w:p w14:paraId="665FE95A" w14:textId="77777777" w:rsidR="006118E9" w:rsidRPr="00EB7893" w:rsidRDefault="006118E9" w:rsidP="006118E9">
      <w:pPr>
        <w:pStyle w:val="ListParagraph"/>
        <w:spacing w:after="0" w:line="360" w:lineRule="auto"/>
        <w:ind w:left="1440" w:hanging="720"/>
        <w:jc w:val="both"/>
        <w:rPr>
          <w:rFonts w:ascii="Arial" w:hAnsi="Arial" w:cs="Arial"/>
          <w:iCs/>
          <w:color w:val="000000"/>
          <w:sz w:val="24"/>
          <w:szCs w:val="24"/>
        </w:rPr>
      </w:pPr>
      <w:r w:rsidRPr="00EB7893">
        <w:rPr>
          <w:rFonts w:ascii="Arial" w:hAnsi="Arial" w:cs="Arial"/>
          <w:iCs/>
          <w:sz w:val="24"/>
          <w:szCs w:val="24"/>
        </w:rPr>
        <w:t xml:space="preserve">‘(I) </w:t>
      </w:r>
      <w:r w:rsidRPr="00EB7893">
        <w:rPr>
          <w:rFonts w:ascii="Arial" w:hAnsi="Arial" w:cs="Arial"/>
          <w:iCs/>
          <w:sz w:val="24"/>
          <w:szCs w:val="24"/>
        </w:rPr>
        <w:tab/>
      </w:r>
      <w:r w:rsidRPr="00EB7893">
        <w:rPr>
          <w:rFonts w:ascii="Arial" w:hAnsi="Arial" w:cs="Arial"/>
          <w:iCs/>
          <w:color w:val="000000"/>
          <w:sz w:val="24"/>
          <w:szCs w:val="24"/>
        </w:rPr>
        <w:t>that the party seeking relief must present a reasonable and acceptable explanation for his default; and</w:t>
      </w:r>
    </w:p>
    <w:p w14:paraId="08880E45" w14:textId="77777777" w:rsidR="006118E9" w:rsidRPr="00EB7893" w:rsidRDefault="006118E9" w:rsidP="006118E9">
      <w:pPr>
        <w:pStyle w:val="ListParagraph"/>
        <w:spacing w:after="0" w:line="360" w:lineRule="auto"/>
        <w:ind w:left="1440" w:hanging="720"/>
        <w:jc w:val="both"/>
        <w:rPr>
          <w:rFonts w:ascii="Arial" w:hAnsi="Arial" w:cs="Arial"/>
          <w:iCs/>
          <w:color w:val="000000"/>
          <w:sz w:val="24"/>
          <w:szCs w:val="24"/>
        </w:rPr>
      </w:pPr>
      <w:r w:rsidRPr="00EB7893">
        <w:rPr>
          <w:rFonts w:ascii="Arial" w:hAnsi="Arial" w:cs="Arial"/>
          <w:iCs/>
          <w:color w:val="000000"/>
          <w:sz w:val="24"/>
          <w:szCs w:val="24"/>
        </w:rPr>
        <w:t xml:space="preserve">(ii) </w:t>
      </w:r>
      <w:r w:rsidRPr="00EB7893">
        <w:rPr>
          <w:rFonts w:ascii="Arial" w:hAnsi="Arial" w:cs="Arial"/>
          <w:iCs/>
          <w:color w:val="000000"/>
          <w:sz w:val="24"/>
          <w:szCs w:val="24"/>
        </w:rPr>
        <w:tab/>
        <w:t xml:space="preserve">that on the merits such party has a bona fide </w:t>
      </w:r>
      <w:proofErr w:type="spellStart"/>
      <w:r w:rsidRPr="00EB7893">
        <w:rPr>
          <w:rFonts w:ascii="Arial" w:hAnsi="Arial" w:cs="Arial"/>
          <w:iCs/>
          <w:color w:val="000000"/>
          <w:sz w:val="24"/>
          <w:szCs w:val="24"/>
        </w:rPr>
        <w:t>defence</w:t>
      </w:r>
      <w:proofErr w:type="spellEnd"/>
      <w:r w:rsidRPr="00EB7893">
        <w:rPr>
          <w:rFonts w:ascii="Arial" w:hAnsi="Arial" w:cs="Arial"/>
          <w:iCs/>
          <w:color w:val="000000"/>
          <w:sz w:val="24"/>
          <w:szCs w:val="24"/>
        </w:rPr>
        <w:t xml:space="preserve"> which, prima facie, carries some prospect of success.</w:t>
      </w:r>
    </w:p>
    <w:p w14:paraId="6698281C" w14:textId="77777777" w:rsidR="006118E9" w:rsidRPr="00EB7893" w:rsidRDefault="006118E9" w:rsidP="006118E9">
      <w:pPr>
        <w:pStyle w:val="ListParagraph"/>
        <w:spacing w:after="0" w:line="360" w:lineRule="auto"/>
        <w:jc w:val="both"/>
        <w:rPr>
          <w:rFonts w:ascii="Arial" w:hAnsi="Arial" w:cs="Arial"/>
          <w:iCs/>
          <w:color w:val="000000"/>
          <w:sz w:val="24"/>
          <w:szCs w:val="24"/>
        </w:rPr>
      </w:pPr>
    </w:p>
    <w:p w14:paraId="7647991A" w14:textId="77777777" w:rsidR="006118E9" w:rsidRPr="00EB7893" w:rsidRDefault="006118E9" w:rsidP="006118E9">
      <w:pPr>
        <w:pStyle w:val="ListParagraph"/>
        <w:spacing w:after="0" w:line="360" w:lineRule="auto"/>
        <w:jc w:val="both"/>
        <w:rPr>
          <w:rFonts w:ascii="Arial" w:hAnsi="Arial" w:cs="Arial"/>
          <w:iCs/>
          <w:color w:val="000000"/>
          <w:sz w:val="24"/>
          <w:szCs w:val="24"/>
        </w:rPr>
      </w:pPr>
      <w:r w:rsidRPr="00EB7893">
        <w:rPr>
          <w:rFonts w:ascii="Arial" w:hAnsi="Arial" w:cs="Arial"/>
          <w:iCs/>
          <w:color w:val="000000"/>
          <w:sz w:val="24"/>
          <w:szCs w:val="24"/>
        </w:rPr>
        <w:t>It is not sufficient if only one of these two requirements is met; for obvious reasons a party showing no prospects of success on the merits will fail in an application for rescission of a default judgement against him, no matter how reasonable and convincing the explanation of his default. An orderly judicial process would be negated if, on the other hand, a party who could offer no explanation of his default other than his disdain of the Rules was nevertheless permitted to have a judgement against him rescinded on the ground that he had reasonable prospects of success on the merits.”</w:t>
      </w:r>
    </w:p>
    <w:p w14:paraId="10863936" w14:textId="77777777" w:rsidR="00647F4C" w:rsidRDefault="00647F4C" w:rsidP="00647F4C">
      <w:pPr>
        <w:pStyle w:val="ListParagraph"/>
        <w:spacing w:after="0" w:line="360" w:lineRule="auto"/>
        <w:ind w:left="0"/>
        <w:jc w:val="both"/>
        <w:rPr>
          <w:rFonts w:ascii="Arial" w:hAnsi="Arial" w:cs="Arial"/>
          <w:sz w:val="24"/>
          <w:szCs w:val="24"/>
        </w:rPr>
      </w:pPr>
    </w:p>
    <w:p w14:paraId="39D44448" w14:textId="7F9DD22F" w:rsidR="00DE060C" w:rsidRPr="007C7A04" w:rsidRDefault="007C7A04" w:rsidP="007C7A04">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647F4C" w:rsidRPr="007C7A04">
        <w:rPr>
          <w:rFonts w:ascii="Arial" w:hAnsi="Arial" w:cs="Arial"/>
          <w:sz w:val="24"/>
          <w:szCs w:val="24"/>
        </w:rPr>
        <w:t xml:space="preserve">The </w:t>
      </w:r>
      <w:r w:rsidR="00DD3115" w:rsidRPr="007C7A04">
        <w:rPr>
          <w:rFonts w:ascii="Arial" w:hAnsi="Arial" w:cs="Arial"/>
          <w:sz w:val="24"/>
          <w:szCs w:val="24"/>
        </w:rPr>
        <w:t xml:space="preserve">first </w:t>
      </w:r>
      <w:r w:rsidR="00647F4C" w:rsidRPr="007C7A04">
        <w:rPr>
          <w:rFonts w:ascii="Arial" w:hAnsi="Arial" w:cs="Arial"/>
          <w:sz w:val="24"/>
          <w:szCs w:val="24"/>
        </w:rPr>
        <w:t xml:space="preserve">applicant brings this application 3 years after the summary judgment was granted. The </w:t>
      </w:r>
      <w:r w:rsidR="00DD3115" w:rsidRPr="007C7A04">
        <w:rPr>
          <w:rFonts w:ascii="Arial" w:hAnsi="Arial" w:cs="Arial"/>
          <w:sz w:val="24"/>
          <w:szCs w:val="24"/>
        </w:rPr>
        <w:t xml:space="preserve">first </w:t>
      </w:r>
      <w:r w:rsidR="00647F4C" w:rsidRPr="007C7A04">
        <w:rPr>
          <w:rFonts w:ascii="Arial" w:hAnsi="Arial" w:cs="Arial"/>
          <w:sz w:val="24"/>
          <w:szCs w:val="24"/>
        </w:rPr>
        <w:t xml:space="preserve">applicant’s basis for condonation for the delay in bringing this application is that she is a lay person and after the dismissal of their application for leave to appeal she was moving from attorney to attorney for legal advice and each told her that she had no prospects of success upon appeal. </w:t>
      </w:r>
    </w:p>
    <w:p w14:paraId="2DFEB453" w14:textId="77777777" w:rsidR="001822EF" w:rsidRDefault="001822EF" w:rsidP="001822EF">
      <w:pPr>
        <w:pStyle w:val="ListParagraph"/>
        <w:spacing w:after="0" w:line="360" w:lineRule="auto"/>
        <w:ind w:left="0"/>
        <w:jc w:val="both"/>
        <w:rPr>
          <w:rFonts w:ascii="Arial" w:hAnsi="Arial" w:cs="Arial"/>
          <w:sz w:val="24"/>
          <w:szCs w:val="24"/>
        </w:rPr>
      </w:pPr>
    </w:p>
    <w:p w14:paraId="45453F52" w14:textId="1531DFCE" w:rsidR="009F34D0" w:rsidRPr="007C7A04" w:rsidRDefault="007C7A04" w:rsidP="007C7A04">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1822EF" w:rsidRPr="007C7A04">
        <w:rPr>
          <w:rFonts w:ascii="Arial" w:hAnsi="Arial" w:cs="Arial"/>
          <w:sz w:val="24"/>
          <w:szCs w:val="24"/>
        </w:rPr>
        <w:t>As stated earlier in this judgment that the judgment was not taken in default, the applicants were represented by legal representatives, their explanation in delaying in</w:t>
      </w:r>
      <w:r w:rsidR="00A1090F" w:rsidRPr="007C7A04">
        <w:rPr>
          <w:rFonts w:ascii="Arial" w:hAnsi="Arial" w:cs="Arial"/>
          <w:sz w:val="24"/>
          <w:szCs w:val="24"/>
        </w:rPr>
        <w:t xml:space="preserve"> bringing this application </w:t>
      </w:r>
      <w:r w:rsidR="001822EF" w:rsidRPr="007C7A04">
        <w:rPr>
          <w:rFonts w:ascii="Arial" w:hAnsi="Arial" w:cs="Arial"/>
          <w:sz w:val="24"/>
          <w:szCs w:val="24"/>
        </w:rPr>
        <w:t xml:space="preserve">is </w:t>
      </w:r>
      <w:r w:rsidR="00A1090F" w:rsidRPr="007C7A04">
        <w:rPr>
          <w:rFonts w:ascii="Arial" w:hAnsi="Arial" w:cs="Arial"/>
          <w:sz w:val="24"/>
          <w:szCs w:val="24"/>
        </w:rPr>
        <w:t xml:space="preserve">unreasonable. Their explanation for the delay is </w:t>
      </w:r>
      <w:proofErr w:type="gramStart"/>
      <w:r w:rsidR="00A1090F" w:rsidRPr="007C7A04">
        <w:rPr>
          <w:rFonts w:ascii="Arial" w:hAnsi="Arial" w:cs="Arial"/>
          <w:sz w:val="24"/>
          <w:szCs w:val="24"/>
        </w:rPr>
        <w:t>unreasonable</w:t>
      </w:r>
      <w:proofErr w:type="gramEnd"/>
      <w:r w:rsidR="00A1090F" w:rsidRPr="007C7A04">
        <w:rPr>
          <w:rFonts w:ascii="Arial" w:hAnsi="Arial" w:cs="Arial"/>
          <w:sz w:val="24"/>
          <w:szCs w:val="24"/>
        </w:rPr>
        <w:t xml:space="preserve"> </w:t>
      </w:r>
    </w:p>
    <w:p w14:paraId="0FCFC8DA" w14:textId="77346139" w:rsidR="00DD3115" w:rsidRPr="00A1090F" w:rsidRDefault="00DD3115" w:rsidP="00EB7893">
      <w:pPr>
        <w:pStyle w:val="ListParagraph"/>
        <w:spacing w:after="0" w:line="360" w:lineRule="auto"/>
        <w:ind w:left="0"/>
        <w:jc w:val="both"/>
        <w:rPr>
          <w:rFonts w:ascii="Arial" w:hAnsi="Arial" w:cs="Arial"/>
          <w:sz w:val="24"/>
          <w:szCs w:val="24"/>
        </w:rPr>
      </w:pPr>
    </w:p>
    <w:p w14:paraId="61E475FA" w14:textId="6E5FB229" w:rsidR="00A1090F" w:rsidRPr="007C7A04" w:rsidRDefault="007C7A04" w:rsidP="007C7A04">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9F34D0" w:rsidRPr="007C7A04">
        <w:rPr>
          <w:rFonts w:ascii="Arial" w:hAnsi="Arial" w:cs="Arial"/>
          <w:sz w:val="24"/>
          <w:szCs w:val="24"/>
        </w:rPr>
        <w:t xml:space="preserve">Initially the applicants appealed the judgment of </w:t>
      </w:r>
      <w:proofErr w:type="spellStart"/>
      <w:r w:rsidR="009F34D0" w:rsidRPr="007C7A04">
        <w:rPr>
          <w:rFonts w:ascii="Arial" w:hAnsi="Arial" w:cs="Arial"/>
          <w:sz w:val="24"/>
          <w:szCs w:val="24"/>
        </w:rPr>
        <w:t>Malunga</w:t>
      </w:r>
      <w:r w:rsidR="00DD3115" w:rsidRPr="007C7A04">
        <w:rPr>
          <w:rFonts w:ascii="Arial" w:hAnsi="Arial" w:cs="Arial"/>
          <w:sz w:val="24"/>
          <w:szCs w:val="24"/>
        </w:rPr>
        <w:t>n</w:t>
      </w:r>
      <w:r w:rsidR="006C382E" w:rsidRPr="007C7A04">
        <w:rPr>
          <w:rFonts w:ascii="Arial" w:hAnsi="Arial" w:cs="Arial"/>
          <w:sz w:val="24"/>
          <w:szCs w:val="24"/>
        </w:rPr>
        <w:t>a</w:t>
      </w:r>
      <w:proofErr w:type="spellEnd"/>
      <w:r w:rsidR="009F34D0" w:rsidRPr="007C7A04">
        <w:rPr>
          <w:rFonts w:ascii="Arial" w:hAnsi="Arial" w:cs="Arial"/>
          <w:sz w:val="24"/>
          <w:szCs w:val="24"/>
        </w:rPr>
        <w:t xml:space="preserve"> AJ. The applicant had no intention of rescinding the judgment.</w:t>
      </w:r>
    </w:p>
    <w:p w14:paraId="7B7309CA" w14:textId="77777777" w:rsidR="001822EF" w:rsidRDefault="001822EF" w:rsidP="001822EF">
      <w:pPr>
        <w:pStyle w:val="ListParagraph"/>
        <w:spacing w:after="0" w:line="360" w:lineRule="auto"/>
        <w:ind w:left="0"/>
        <w:jc w:val="both"/>
        <w:rPr>
          <w:rFonts w:ascii="Arial" w:hAnsi="Arial" w:cs="Arial"/>
          <w:sz w:val="24"/>
          <w:szCs w:val="24"/>
        </w:rPr>
      </w:pPr>
    </w:p>
    <w:p w14:paraId="11633F8A" w14:textId="177F36AD" w:rsidR="006F22BC" w:rsidRPr="007C7A04" w:rsidRDefault="007C7A04" w:rsidP="007C7A04">
      <w:pPr>
        <w:spacing w:after="0" w:line="360" w:lineRule="auto"/>
        <w:jc w:val="both"/>
        <w:rPr>
          <w:rFonts w:ascii="Arial" w:hAnsi="Arial" w:cs="Arial"/>
          <w:sz w:val="24"/>
          <w:szCs w:val="24"/>
        </w:rPr>
      </w:pPr>
      <w:r w:rsidRPr="00A1090F">
        <w:rPr>
          <w:rFonts w:ascii="Arial" w:hAnsi="Arial" w:cs="Arial"/>
          <w:sz w:val="24"/>
          <w:szCs w:val="24"/>
        </w:rPr>
        <w:lastRenderedPageBreak/>
        <w:t>[51]</w:t>
      </w:r>
      <w:r w:rsidRPr="00A1090F">
        <w:rPr>
          <w:rFonts w:ascii="Arial" w:hAnsi="Arial" w:cs="Arial"/>
          <w:sz w:val="24"/>
          <w:szCs w:val="24"/>
        </w:rPr>
        <w:tab/>
      </w:r>
      <w:r w:rsidR="006F22BC" w:rsidRPr="007C7A04">
        <w:rPr>
          <w:rFonts w:ascii="Arial" w:hAnsi="Arial" w:cs="Arial"/>
          <w:sz w:val="24"/>
          <w:szCs w:val="24"/>
        </w:rPr>
        <w:t xml:space="preserve"> What the applicant has done in this matter is to sneakily introduce new facts which are entirely different from the pleaded </w:t>
      </w:r>
      <w:r w:rsidR="00A1090F" w:rsidRPr="007C7A04">
        <w:rPr>
          <w:rFonts w:ascii="Arial" w:hAnsi="Arial" w:cs="Arial"/>
          <w:sz w:val="24"/>
          <w:szCs w:val="24"/>
        </w:rPr>
        <w:t>one. In</w:t>
      </w:r>
      <w:r w:rsidR="006F22BC" w:rsidRPr="007C7A04">
        <w:rPr>
          <w:rFonts w:ascii="Arial" w:hAnsi="Arial" w:cs="Arial"/>
          <w:sz w:val="24"/>
          <w:szCs w:val="24"/>
        </w:rPr>
        <w:t xml:space="preserve"> her notice of </w:t>
      </w:r>
      <w:r w:rsidR="001C3B9D" w:rsidRPr="007C7A04">
        <w:rPr>
          <w:rFonts w:ascii="Arial" w:hAnsi="Arial" w:cs="Arial"/>
          <w:sz w:val="24"/>
          <w:szCs w:val="24"/>
        </w:rPr>
        <w:t>motion, the applicants seek leave</w:t>
      </w:r>
      <w:r w:rsidR="006F22BC" w:rsidRPr="007C7A04">
        <w:rPr>
          <w:rFonts w:ascii="Arial" w:hAnsi="Arial" w:cs="Arial"/>
          <w:sz w:val="24"/>
          <w:szCs w:val="24"/>
        </w:rPr>
        <w:t xml:space="preserve"> to file an affidavit resisting the summary judgment. The applicant was legally represented by attorneys and counsel and has previously filed an affidavit resisting summary judgment</w:t>
      </w:r>
      <w:r w:rsidR="006C382E" w:rsidRPr="007C7A04">
        <w:rPr>
          <w:rFonts w:ascii="Arial" w:hAnsi="Arial" w:cs="Arial"/>
          <w:sz w:val="24"/>
          <w:szCs w:val="24"/>
        </w:rPr>
        <w:t>.</w:t>
      </w:r>
    </w:p>
    <w:p w14:paraId="7A972FD6" w14:textId="77777777" w:rsidR="001C3B9D" w:rsidRPr="001C3B9D" w:rsidRDefault="001C3B9D" w:rsidP="001C3B9D">
      <w:pPr>
        <w:pStyle w:val="ListParagraph"/>
        <w:spacing w:after="0" w:line="360" w:lineRule="auto"/>
        <w:ind w:left="0"/>
        <w:jc w:val="both"/>
        <w:rPr>
          <w:rFonts w:ascii="Calibri" w:hAnsi="Calibri" w:cs="Calibri"/>
        </w:rPr>
      </w:pPr>
    </w:p>
    <w:p w14:paraId="7AD7B785" w14:textId="30182F72" w:rsidR="00DD3115" w:rsidRPr="007C7A04" w:rsidRDefault="007C7A04" w:rsidP="007C7A04">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6F22BC" w:rsidRPr="007C7A04">
        <w:rPr>
          <w:rFonts w:ascii="Arial" w:hAnsi="Arial" w:cs="Arial"/>
          <w:sz w:val="24"/>
          <w:szCs w:val="24"/>
        </w:rPr>
        <w:t xml:space="preserve">The rescission proceedings are not meant to reopen </w:t>
      </w:r>
      <w:r w:rsidR="00DD3115" w:rsidRPr="007C7A04">
        <w:rPr>
          <w:rFonts w:ascii="Arial" w:hAnsi="Arial" w:cs="Arial"/>
          <w:sz w:val="24"/>
          <w:szCs w:val="24"/>
        </w:rPr>
        <w:t>cases;</w:t>
      </w:r>
      <w:r w:rsidR="006F22BC" w:rsidRPr="007C7A04">
        <w:rPr>
          <w:rFonts w:ascii="Arial" w:hAnsi="Arial" w:cs="Arial"/>
          <w:sz w:val="24"/>
          <w:szCs w:val="24"/>
        </w:rPr>
        <w:t xml:space="preserve"> the disgruntled litigants must approach the </w:t>
      </w:r>
      <w:r w:rsidR="00DD3115" w:rsidRPr="007C7A04">
        <w:rPr>
          <w:rFonts w:ascii="Arial" w:hAnsi="Arial" w:cs="Arial"/>
          <w:sz w:val="24"/>
          <w:szCs w:val="24"/>
        </w:rPr>
        <w:t>a</w:t>
      </w:r>
      <w:r w:rsidR="006F22BC" w:rsidRPr="007C7A04">
        <w:rPr>
          <w:rFonts w:ascii="Arial" w:hAnsi="Arial" w:cs="Arial"/>
          <w:sz w:val="24"/>
          <w:szCs w:val="24"/>
        </w:rPr>
        <w:t xml:space="preserve">ppeal </w:t>
      </w:r>
      <w:r w:rsidR="00DD3115" w:rsidRPr="007C7A04">
        <w:rPr>
          <w:rFonts w:ascii="Arial" w:hAnsi="Arial" w:cs="Arial"/>
          <w:sz w:val="24"/>
          <w:szCs w:val="24"/>
        </w:rPr>
        <w:t>c</w:t>
      </w:r>
      <w:r w:rsidR="006F22BC" w:rsidRPr="007C7A04">
        <w:rPr>
          <w:rFonts w:ascii="Arial" w:hAnsi="Arial" w:cs="Arial"/>
          <w:sz w:val="24"/>
          <w:szCs w:val="24"/>
        </w:rPr>
        <w:t xml:space="preserve">ourt as the applicants initially </w:t>
      </w:r>
      <w:r w:rsidR="001C3B9D" w:rsidRPr="007C7A04">
        <w:rPr>
          <w:rFonts w:ascii="Arial" w:hAnsi="Arial" w:cs="Arial"/>
          <w:sz w:val="24"/>
          <w:szCs w:val="24"/>
        </w:rPr>
        <w:t>intended to do.</w:t>
      </w:r>
    </w:p>
    <w:p w14:paraId="22BEAD4B" w14:textId="11037C88" w:rsidR="00647F4C" w:rsidRPr="001C3B9D" w:rsidRDefault="00647F4C" w:rsidP="00EB7893">
      <w:pPr>
        <w:pStyle w:val="ListParagraph"/>
        <w:spacing w:after="0" w:line="360" w:lineRule="auto"/>
        <w:ind w:left="0"/>
        <w:jc w:val="both"/>
        <w:rPr>
          <w:rFonts w:ascii="Arial" w:hAnsi="Arial" w:cs="Arial"/>
          <w:sz w:val="24"/>
          <w:szCs w:val="24"/>
        </w:rPr>
      </w:pPr>
    </w:p>
    <w:p w14:paraId="23DA54E2" w14:textId="21B64E9A" w:rsidR="001D388F" w:rsidRPr="007C7A04" w:rsidRDefault="007C7A04" w:rsidP="007C7A04">
      <w:pPr>
        <w:spacing w:after="0" w:line="360" w:lineRule="auto"/>
        <w:jc w:val="both"/>
        <w:rPr>
          <w:rFonts w:ascii="Arial" w:hAnsi="Arial" w:cs="Arial"/>
          <w:b/>
          <w:bCs/>
          <w:i/>
          <w:iCs/>
          <w:sz w:val="24"/>
          <w:szCs w:val="24"/>
        </w:rPr>
      </w:pPr>
      <w:r w:rsidRPr="001D388F">
        <w:rPr>
          <w:rFonts w:ascii="Arial" w:hAnsi="Arial" w:cs="Arial"/>
          <w:sz w:val="24"/>
          <w:szCs w:val="24"/>
        </w:rPr>
        <w:t>[53]</w:t>
      </w:r>
      <w:r w:rsidRPr="001D388F">
        <w:rPr>
          <w:rFonts w:ascii="Arial" w:hAnsi="Arial" w:cs="Arial"/>
          <w:sz w:val="24"/>
          <w:szCs w:val="24"/>
        </w:rPr>
        <w:tab/>
      </w:r>
      <w:r w:rsidR="00DE060C" w:rsidRPr="007C7A04">
        <w:rPr>
          <w:rFonts w:ascii="Arial" w:hAnsi="Arial" w:cs="Arial"/>
          <w:color w:val="000000"/>
          <w:sz w:val="24"/>
          <w:szCs w:val="24"/>
        </w:rPr>
        <w:t xml:space="preserve">In </w:t>
      </w:r>
      <w:proofErr w:type="spellStart"/>
      <w:r w:rsidR="00DE060C" w:rsidRPr="007C7A04">
        <w:rPr>
          <w:rFonts w:ascii="Arial" w:hAnsi="Arial" w:cs="Arial"/>
          <w:i/>
          <w:color w:val="000000"/>
          <w:sz w:val="24"/>
          <w:szCs w:val="24"/>
        </w:rPr>
        <w:t>Colyn</w:t>
      </w:r>
      <w:proofErr w:type="spellEnd"/>
      <w:r w:rsidR="00DE060C" w:rsidRPr="007C7A04">
        <w:rPr>
          <w:rFonts w:ascii="Arial" w:hAnsi="Arial" w:cs="Arial"/>
          <w:color w:val="000000"/>
          <w:sz w:val="24"/>
          <w:szCs w:val="24"/>
        </w:rPr>
        <w:t xml:space="preserve"> </w:t>
      </w:r>
      <w:r w:rsidR="00DE060C">
        <w:rPr>
          <w:rStyle w:val="FootnoteReference"/>
          <w:rFonts w:ascii="Arial" w:hAnsi="Arial" w:cs="Arial"/>
          <w:color w:val="000000"/>
          <w:sz w:val="24"/>
          <w:szCs w:val="24"/>
        </w:rPr>
        <w:footnoteReference w:id="10"/>
      </w:r>
      <w:r w:rsidR="00DE060C" w:rsidRPr="007C7A04">
        <w:rPr>
          <w:rFonts w:ascii="Arial" w:hAnsi="Arial" w:cs="Arial"/>
          <w:color w:val="000000"/>
          <w:sz w:val="24"/>
          <w:szCs w:val="24"/>
        </w:rPr>
        <w:t xml:space="preserve"> the court held that </w:t>
      </w:r>
      <w:r w:rsidR="00DD3115" w:rsidRPr="007C7A04">
        <w:rPr>
          <w:rFonts w:ascii="Arial" w:hAnsi="Arial" w:cs="Arial"/>
          <w:color w:val="000000"/>
          <w:sz w:val="24"/>
          <w:szCs w:val="24"/>
        </w:rPr>
        <w:t>t</w:t>
      </w:r>
      <w:r w:rsidR="00DE060C" w:rsidRPr="007C7A04">
        <w:rPr>
          <w:rFonts w:ascii="Arial" w:hAnsi="Arial" w:cs="Arial"/>
          <w:color w:val="000000"/>
          <w:sz w:val="24"/>
          <w:szCs w:val="24"/>
        </w:rPr>
        <w:t>he guiding principle of the common</w:t>
      </w:r>
      <w:r w:rsidR="00DD3115" w:rsidRPr="007C7A04">
        <w:rPr>
          <w:rFonts w:ascii="Arial" w:hAnsi="Arial" w:cs="Arial"/>
          <w:color w:val="000000"/>
          <w:sz w:val="24"/>
          <w:szCs w:val="24"/>
        </w:rPr>
        <w:t xml:space="preserve"> </w:t>
      </w:r>
      <w:r w:rsidR="00DE060C" w:rsidRPr="007C7A04">
        <w:rPr>
          <w:rFonts w:ascii="Arial" w:hAnsi="Arial" w:cs="Arial"/>
          <w:color w:val="000000"/>
          <w:sz w:val="24"/>
          <w:szCs w:val="24"/>
        </w:rPr>
        <w:t>law is certainty of judgments. Once judgment is given in a matter it is final.</w:t>
      </w:r>
      <w:r w:rsidR="00DE060C" w:rsidRPr="007C7A04">
        <w:rPr>
          <w:rFonts w:ascii="Arial" w:hAnsi="Arial" w:cs="Arial"/>
          <w:sz w:val="24"/>
          <w:szCs w:val="24"/>
        </w:rPr>
        <w:t xml:space="preserve"> </w:t>
      </w:r>
      <w:r w:rsidR="00DE060C" w:rsidRPr="007C7A04">
        <w:rPr>
          <w:rFonts w:ascii="Arial" w:hAnsi="Arial" w:cs="Arial"/>
          <w:color w:val="000000"/>
          <w:sz w:val="24"/>
          <w:szCs w:val="24"/>
        </w:rPr>
        <w:t xml:space="preserve">It may not thereafter be altered by the judge who delivered it. He becomes </w:t>
      </w:r>
      <w:r w:rsidR="00DE060C" w:rsidRPr="007C7A04">
        <w:rPr>
          <w:rFonts w:ascii="Arial" w:hAnsi="Arial" w:cs="Arial"/>
          <w:i/>
          <w:iCs/>
          <w:color w:val="000000"/>
          <w:sz w:val="24"/>
          <w:szCs w:val="24"/>
        </w:rPr>
        <w:t xml:space="preserve">functus officio </w:t>
      </w:r>
      <w:r w:rsidR="00DE060C" w:rsidRPr="007C7A04">
        <w:rPr>
          <w:rFonts w:ascii="Arial" w:hAnsi="Arial" w:cs="Arial"/>
          <w:color w:val="000000"/>
          <w:sz w:val="24"/>
          <w:szCs w:val="24"/>
        </w:rPr>
        <w:t xml:space="preserve">and may not ordinarily vary or rescind his own </w:t>
      </w:r>
      <w:r w:rsidR="006C382E" w:rsidRPr="007C7A04">
        <w:rPr>
          <w:rFonts w:ascii="Arial" w:hAnsi="Arial" w:cs="Arial"/>
          <w:color w:val="000000"/>
          <w:sz w:val="24"/>
          <w:szCs w:val="24"/>
        </w:rPr>
        <w:t>judgment. (Footnotes</w:t>
      </w:r>
      <w:r w:rsidR="00DE060C" w:rsidRPr="007C7A04">
        <w:rPr>
          <w:rFonts w:ascii="Arial" w:hAnsi="Arial" w:cs="Arial"/>
          <w:color w:val="000000"/>
          <w:sz w:val="24"/>
          <w:szCs w:val="24"/>
        </w:rPr>
        <w:t xml:space="preserve"> omitted).</w:t>
      </w:r>
    </w:p>
    <w:p w14:paraId="61DF96A1" w14:textId="2B818BBB" w:rsidR="00371302" w:rsidRPr="00A1090F" w:rsidRDefault="00DE060C" w:rsidP="001D388F">
      <w:pPr>
        <w:pStyle w:val="ListParagraph"/>
        <w:spacing w:after="0" w:line="360" w:lineRule="auto"/>
        <w:ind w:left="0"/>
        <w:jc w:val="both"/>
        <w:rPr>
          <w:rFonts w:ascii="Arial" w:hAnsi="Arial" w:cs="Arial"/>
          <w:b/>
          <w:bCs/>
          <w:i/>
          <w:iCs/>
          <w:sz w:val="24"/>
          <w:szCs w:val="24"/>
        </w:rPr>
      </w:pPr>
      <w:r w:rsidRPr="00DE060C">
        <w:rPr>
          <w:rFonts w:ascii="Arial" w:hAnsi="Arial" w:cs="Arial"/>
          <w:color w:val="000000"/>
          <w:sz w:val="24"/>
          <w:szCs w:val="24"/>
        </w:rPr>
        <w:t xml:space="preserve"> </w:t>
      </w:r>
    </w:p>
    <w:p w14:paraId="644EDB37" w14:textId="5AFC198C" w:rsidR="00F90545" w:rsidRPr="007C7A04" w:rsidRDefault="007C7A04" w:rsidP="007C7A04">
      <w:pPr>
        <w:spacing w:after="0" w:line="360" w:lineRule="auto"/>
        <w:jc w:val="both"/>
        <w:rPr>
          <w:rFonts w:ascii="Arial" w:hAnsi="Arial" w:cs="Arial"/>
          <w:i/>
          <w:iCs/>
          <w:sz w:val="24"/>
          <w:szCs w:val="24"/>
        </w:rPr>
      </w:pPr>
      <w:r>
        <w:rPr>
          <w:rFonts w:ascii="Arial" w:hAnsi="Arial" w:cs="Arial"/>
          <w:sz w:val="24"/>
          <w:szCs w:val="24"/>
        </w:rPr>
        <w:t>[54]</w:t>
      </w:r>
      <w:r>
        <w:rPr>
          <w:rFonts w:ascii="Arial" w:hAnsi="Arial" w:cs="Arial"/>
          <w:sz w:val="24"/>
          <w:szCs w:val="24"/>
        </w:rPr>
        <w:tab/>
      </w:r>
      <w:r w:rsidR="00A1090F" w:rsidRPr="007C7A04">
        <w:rPr>
          <w:rFonts w:ascii="Arial" w:hAnsi="Arial" w:cs="Arial"/>
          <w:sz w:val="24"/>
          <w:szCs w:val="24"/>
        </w:rPr>
        <w:t xml:space="preserve">Regard being had to </w:t>
      </w:r>
      <w:r w:rsidR="003664FF" w:rsidRPr="007C7A04">
        <w:rPr>
          <w:rFonts w:ascii="Arial" w:hAnsi="Arial" w:cs="Arial"/>
          <w:sz w:val="24"/>
          <w:szCs w:val="24"/>
        </w:rPr>
        <w:t>my</w:t>
      </w:r>
      <w:r w:rsidR="00A1090F" w:rsidRPr="007C7A04">
        <w:rPr>
          <w:rFonts w:ascii="Arial" w:hAnsi="Arial" w:cs="Arial"/>
          <w:sz w:val="24"/>
          <w:szCs w:val="24"/>
        </w:rPr>
        <w:t xml:space="preserve"> finding</w:t>
      </w:r>
      <w:r w:rsidR="003664FF" w:rsidRPr="007C7A04">
        <w:rPr>
          <w:rFonts w:ascii="Arial" w:hAnsi="Arial" w:cs="Arial"/>
          <w:sz w:val="24"/>
          <w:szCs w:val="24"/>
        </w:rPr>
        <w:t>s</w:t>
      </w:r>
      <w:r w:rsidR="00A1090F" w:rsidRPr="007C7A04">
        <w:rPr>
          <w:rFonts w:ascii="Arial" w:hAnsi="Arial" w:cs="Arial"/>
          <w:sz w:val="24"/>
          <w:szCs w:val="24"/>
        </w:rPr>
        <w:t xml:space="preserve"> that the applicant</w:t>
      </w:r>
      <w:r w:rsidR="003664FF" w:rsidRPr="007C7A04">
        <w:rPr>
          <w:rFonts w:ascii="Arial" w:hAnsi="Arial" w:cs="Arial"/>
          <w:sz w:val="24"/>
          <w:szCs w:val="24"/>
        </w:rPr>
        <w:t xml:space="preserve">s had failed </w:t>
      </w:r>
      <w:r w:rsidR="00B81EE5" w:rsidRPr="007C7A04">
        <w:rPr>
          <w:rFonts w:ascii="Arial" w:hAnsi="Arial" w:cs="Arial"/>
          <w:sz w:val="24"/>
          <w:szCs w:val="24"/>
        </w:rPr>
        <w:t xml:space="preserve">to </w:t>
      </w:r>
      <w:r w:rsidR="003664FF" w:rsidRPr="007C7A04">
        <w:rPr>
          <w:rFonts w:ascii="Arial" w:hAnsi="Arial" w:cs="Arial"/>
          <w:sz w:val="24"/>
          <w:szCs w:val="24"/>
        </w:rPr>
        <w:t>proffer</w:t>
      </w:r>
      <w:r w:rsidR="00A1090F" w:rsidRPr="007C7A04">
        <w:rPr>
          <w:rFonts w:ascii="Arial" w:hAnsi="Arial" w:cs="Arial"/>
          <w:sz w:val="24"/>
          <w:szCs w:val="24"/>
        </w:rPr>
        <w:t xml:space="preserve"> any reasonable or satisfactory </w:t>
      </w:r>
      <w:r w:rsidR="001D388F" w:rsidRPr="007C7A04">
        <w:rPr>
          <w:rFonts w:ascii="Arial" w:hAnsi="Arial" w:cs="Arial"/>
          <w:sz w:val="24"/>
          <w:szCs w:val="24"/>
        </w:rPr>
        <w:t>explanation,</w:t>
      </w:r>
      <w:r w:rsidR="00A1090F" w:rsidRPr="007C7A04">
        <w:rPr>
          <w:rFonts w:ascii="Arial" w:hAnsi="Arial" w:cs="Arial"/>
          <w:sz w:val="24"/>
          <w:szCs w:val="24"/>
        </w:rPr>
        <w:t xml:space="preserve"> I did not consider the allegations of </w:t>
      </w:r>
      <w:r w:rsidR="00A1090F" w:rsidRPr="007C7A04">
        <w:rPr>
          <w:rFonts w:ascii="Arial" w:hAnsi="Arial" w:cs="Arial"/>
          <w:i/>
          <w:iCs/>
          <w:sz w:val="24"/>
          <w:szCs w:val="24"/>
        </w:rPr>
        <w:t>b</w:t>
      </w:r>
      <w:r w:rsidR="001D388F" w:rsidRPr="007C7A04">
        <w:rPr>
          <w:rFonts w:ascii="Arial" w:hAnsi="Arial" w:cs="Arial"/>
          <w:i/>
          <w:iCs/>
          <w:sz w:val="24"/>
          <w:szCs w:val="24"/>
        </w:rPr>
        <w:t xml:space="preserve">ona </w:t>
      </w:r>
      <w:r w:rsidR="00A1090F" w:rsidRPr="007C7A04">
        <w:rPr>
          <w:rFonts w:ascii="Arial" w:hAnsi="Arial" w:cs="Arial"/>
          <w:i/>
          <w:iCs/>
          <w:sz w:val="24"/>
          <w:szCs w:val="24"/>
        </w:rPr>
        <w:t xml:space="preserve">fide </w:t>
      </w:r>
      <w:proofErr w:type="spellStart"/>
      <w:r w:rsidR="00A1090F" w:rsidRPr="007C7A04">
        <w:rPr>
          <w:rFonts w:ascii="Arial" w:hAnsi="Arial" w:cs="Arial"/>
          <w:i/>
          <w:iCs/>
          <w:sz w:val="24"/>
          <w:szCs w:val="24"/>
        </w:rPr>
        <w:t>defence</w:t>
      </w:r>
      <w:proofErr w:type="spellEnd"/>
      <w:r w:rsidR="00A1090F" w:rsidRPr="007C7A04">
        <w:rPr>
          <w:rFonts w:ascii="Arial" w:hAnsi="Arial" w:cs="Arial"/>
          <w:i/>
          <w:iCs/>
          <w:sz w:val="24"/>
          <w:szCs w:val="24"/>
        </w:rPr>
        <w:t xml:space="preserve">. </w:t>
      </w:r>
    </w:p>
    <w:p w14:paraId="7922CBA0" w14:textId="77777777" w:rsidR="001822EF" w:rsidRPr="001822EF" w:rsidRDefault="001822EF" w:rsidP="001822EF">
      <w:pPr>
        <w:pStyle w:val="ListParagraph"/>
        <w:rPr>
          <w:rFonts w:ascii="Arial" w:hAnsi="Arial" w:cs="Arial"/>
          <w:i/>
          <w:iCs/>
          <w:sz w:val="24"/>
          <w:szCs w:val="24"/>
        </w:rPr>
      </w:pPr>
    </w:p>
    <w:p w14:paraId="030F32F6" w14:textId="042521C7" w:rsidR="001822EF" w:rsidRPr="007C7A04" w:rsidRDefault="007C7A04" w:rsidP="007C7A04">
      <w:pPr>
        <w:spacing w:after="0" w:line="360" w:lineRule="auto"/>
        <w:jc w:val="both"/>
        <w:rPr>
          <w:rFonts w:ascii="Arial" w:hAnsi="Arial" w:cs="Arial"/>
          <w:i/>
          <w:iCs/>
          <w:sz w:val="24"/>
          <w:szCs w:val="24"/>
        </w:rPr>
      </w:pPr>
      <w:r w:rsidRPr="001822EF">
        <w:rPr>
          <w:rFonts w:ascii="Arial" w:hAnsi="Arial" w:cs="Arial"/>
          <w:sz w:val="24"/>
          <w:szCs w:val="24"/>
        </w:rPr>
        <w:t>[55]</w:t>
      </w:r>
      <w:r w:rsidRPr="001822EF">
        <w:rPr>
          <w:rFonts w:ascii="Arial" w:hAnsi="Arial" w:cs="Arial"/>
          <w:sz w:val="24"/>
          <w:szCs w:val="24"/>
        </w:rPr>
        <w:tab/>
      </w:r>
      <w:r w:rsidR="001822EF" w:rsidRPr="007C7A04">
        <w:rPr>
          <w:rFonts w:ascii="Arial" w:hAnsi="Arial" w:cs="Arial"/>
          <w:sz w:val="24"/>
          <w:szCs w:val="24"/>
        </w:rPr>
        <w:t xml:space="preserve">I accordingly made the following </w:t>
      </w:r>
      <w:proofErr w:type="gramStart"/>
      <w:r w:rsidR="001822EF" w:rsidRPr="007C7A04">
        <w:rPr>
          <w:rFonts w:ascii="Arial" w:hAnsi="Arial" w:cs="Arial"/>
          <w:sz w:val="24"/>
          <w:szCs w:val="24"/>
        </w:rPr>
        <w:t>order</w:t>
      </w:r>
      <w:proofErr w:type="gramEnd"/>
    </w:p>
    <w:p w14:paraId="4FE0CBC1" w14:textId="77777777" w:rsidR="001822EF" w:rsidRPr="001822EF" w:rsidRDefault="001822EF" w:rsidP="001822EF">
      <w:pPr>
        <w:pStyle w:val="ListParagraph"/>
        <w:rPr>
          <w:rFonts w:ascii="Arial" w:hAnsi="Arial" w:cs="Arial"/>
          <w:i/>
          <w:iCs/>
          <w:sz w:val="24"/>
          <w:szCs w:val="24"/>
        </w:rPr>
      </w:pPr>
    </w:p>
    <w:p w14:paraId="346CE02C" w14:textId="04517C70" w:rsidR="001822EF" w:rsidRPr="007C7A04" w:rsidRDefault="007C7A04" w:rsidP="007C7A04">
      <w:pPr>
        <w:spacing w:after="0" w:line="360" w:lineRule="auto"/>
        <w:ind w:left="1080" w:hanging="360"/>
        <w:jc w:val="both"/>
        <w:rPr>
          <w:rFonts w:ascii="Arial" w:hAnsi="Arial" w:cs="Arial"/>
          <w:sz w:val="24"/>
          <w:szCs w:val="24"/>
        </w:rPr>
      </w:pPr>
      <w:r w:rsidRPr="001822EF">
        <w:rPr>
          <w:rFonts w:ascii="Arial" w:hAnsi="Arial" w:cs="Arial"/>
          <w:sz w:val="24"/>
          <w:szCs w:val="24"/>
        </w:rPr>
        <w:t>1.</w:t>
      </w:r>
      <w:r w:rsidRPr="001822EF">
        <w:rPr>
          <w:rFonts w:ascii="Arial" w:hAnsi="Arial" w:cs="Arial"/>
          <w:sz w:val="24"/>
          <w:szCs w:val="24"/>
        </w:rPr>
        <w:tab/>
      </w:r>
      <w:r w:rsidR="001822EF" w:rsidRPr="007C7A04">
        <w:rPr>
          <w:rFonts w:ascii="Arial" w:hAnsi="Arial" w:cs="Arial"/>
          <w:sz w:val="24"/>
          <w:szCs w:val="24"/>
        </w:rPr>
        <w:t>The application is dismissed with costs.</w:t>
      </w:r>
    </w:p>
    <w:p w14:paraId="06615A41" w14:textId="5FD01334" w:rsidR="000E237B" w:rsidRPr="005B329C" w:rsidRDefault="000E237B" w:rsidP="0077475C">
      <w:pPr>
        <w:spacing w:after="0" w:line="360" w:lineRule="auto"/>
        <w:jc w:val="both"/>
        <w:rPr>
          <w:rFonts w:ascii="Arial" w:hAnsi="Arial" w:cs="Arial"/>
          <w:sz w:val="24"/>
          <w:szCs w:val="24"/>
        </w:rPr>
      </w:pPr>
    </w:p>
    <w:p w14:paraId="4C7D9672" w14:textId="0901641E" w:rsidR="000E237B" w:rsidRPr="005B329C" w:rsidRDefault="000E237B" w:rsidP="00EB7893">
      <w:pPr>
        <w:spacing w:after="0" w:line="360" w:lineRule="auto"/>
        <w:jc w:val="right"/>
        <w:rPr>
          <w:rFonts w:ascii="Arial" w:hAnsi="Arial" w:cs="Arial"/>
          <w:sz w:val="24"/>
          <w:szCs w:val="24"/>
        </w:rPr>
      </w:pPr>
    </w:p>
    <w:p w14:paraId="308CDB40" w14:textId="77777777" w:rsidR="000E237B" w:rsidRPr="005B329C" w:rsidRDefault="000E237B" w:rsidP="00EB7893">
      <w:pPr>
        <w:spacing w:after="0" w:line="480" w:lineRule="auto"/>
        <w:jc w:val="right"/>
        <w:rPr>
          <w:rFonts w:ascii="Arial" w:eastAsia="Times New Roman" w:hAnsi="Arial" w:cs="Arial"/>
          <w:b/>
          <w:bCs/>
          <w:sz w:val="24"/>
          <w:szCs w:val="24"/>
          <w:lang w:val="en-ZA"/>
        </w:rPr>
      </w:pPr>
      <w:r w:rsidRPr="005B329C">
        <w:rPr>
          <w:rFonts w:ascii="Arial" w:eastAsia="Times New Roman" w:hAnsi="Arial" w:cs="Arial"/>
          <w:b/>
          <w:bCs/>
          <w:sz w:val="24"/>
          <w:szCs w:val="24"/>
          <w:lang w:val="en-ZA"/>
        </w:rPr>
        <w:t>_____________________</w:t>
      </w:r>
    </w:p>
    <w:p w14:paraId="26C3ED22" w14:textId="63A63DD6" w:rsidR="000E237B" w:rsidRPr="005B329C" w:rsidRDefault="000E237B" w:rsidP="00EB7893">
      <w:pPr>
        <w:spacing w:after="0" w:line="480" w:lineRule="auto"/>
        <w:jc w:val="right"/>
        <w:rPr>
          <w:rFonts w:ascii="Arial" w:eastAsia="Times New Roman" w:hAnsi="Arial" w:cs="Arial"/>
          <w:b/>
          <w:bCs/>
          <w:sz w:val="24"/>
          <w:szCs w:val="24"/>
          <w:lang w:val="en-ZA"/>
        </w:rPr>
      </w:pPr>
      <w:r w:rsidRPr="005B329C">
        <w:rPr>
          <w:rFonts w:ascii="Arial" w:eastAsia="Times New Roman" w:hAnsi="Arial" w:cs="Arial"/>
          <w:b/>
          <w:bCs/>
          <w:sz w:val="24"/>
          <w:szCs w:val="24"/>
          <w:lang w:val="en-ZA"/>
        </w:rPr>
        <w:t>FLATELA</w:t>
      </w:r>
      <w:r w:rsidR="00B81EE5">
        <w:rPr>
          <w:rFonts w:ascii="Arial" w:eastAsia="Times New Roman" w:hAnsi="Arial" w:cs="Arial"/>
          <w:b/>
          <w:bCs/>
          <w:sz w:val="24"/>
          <w:szCs w:val="24"/>
          <w:lang w:val="en-ZA"/>
        </w:rPr>
        <w:t xml:space="preserve"> J</w:t>
      </w:r>
    </w:p>
    <w:p w14:paraId="456D04BF" w14:textId="3AA7C1B4" w:rsidR="000E237B" w:rsidRDefault="000E237B" w:rsidP="00EB7893">
      <w:pPr>
        <w:spacing w:after="0" w:line="480" w:lineRule="auto"/>
        <w:jc w:val="right"/>
        <w:rPr>
          <w:rFonts w:ascii="Arial" w:eastAsia="Times New Roman" w:hAnsi="Arial" w:cs="Arial"/>
          <w:b/>
          <w:bCs/>
          <w:sz w:val="24"/>
          <w:szCs w:val="24"/>
          <w:lang w:val="en-ZA"/>
        </w:rPr>
      </w:pPr>
      <w:r w:rsidRPr="005B329C">
        <w:rPr>
          <w:rFonts w:ascii="Arial" w:eastAsia="Times New Roman" w:hAnsi="Arial" w:cs="Arial"/>
          <w:b/>
          <w:bCs/>
          <w:sz w:val="24"/>
          <w:szCs w:val="24"/>
          <w:lang w:val="en-ZA"/>
        </w:rPr>
        <w:t>JUDGE OF THE HIGH COURT</w:t>
      </w:r>
    </w:p>
    <w:p w14:paraId="50BEF506" w14:textId="0C917EAB" w:rsidR="00B81EE5" w:rsidRPr="005B329C" w:rsidRDefault="00B81EE5" w:rsidP="00EB7893">
      <w:pPr>
        <w:spacing w:after="0" w:line="480" w:lineRule="auto"/>
        <w:jc w:val="right"/>
        <w:rPr>
          <w:rFonts w:ascii="Arial" w:eastAsia="Times New Roman" w:hAnsi="Arial" w:cs="Arial"/>
          <w:b/>
          <w:bCs/>
          <w:sz w:val="24"/>
          <w:szCs w:val="24"/>
          <w:lang w:val="en-ZA"/>
        </w:rPr>
      </w:pPr>
      <w:r>
        <w:rPr>
          <w:rFonts w:ascii="Arial" w:eastAsia="Times New Roman" w:hAnsi="Arial" w:cs="Arial"/>
          <w:b/>
          <w:bCs/>
          <w:sz w:val="24"/>
          <w:szCs w:val="24"/>
          <w:lang w:val="en-ZA"/>
        </w:rPr>
        <w:t>GAUTENG LOCAL DIVISION, JOHANNESBURG</w:t>
      </w:r>
    </w:p>
    <w:p w14:paraId="1C9CF0C0" w14:textId="34373D49" w:rsidR="000E237B" w:rsidRPr="003664FF" w:rsidRDefault="000E237B" w:rsidP="000E237B">
      <w:pPr>
        <w:spacing w:after="0" w:line="480" w:lineRule="auto"/>
        <w:jc w:val="both"/>
        <w:rPr>
          <w:rFonts w:ascii="Arial" w:eastAsia="Times New Roman" w:hAnsi="Arial" w:cs="Arial"/>
          <w:i/>
          <w:sz w:val="24"/>
          <w:szCs w:val="24"/>
          <w:lang w:val="en-ZA"/>
        </w:rPr>
      </w:pPr>
      <w:r w:rsidRPr="005B329C">
        <w:rPr>
          <w:rFonts w:ascii="Arial" w:eastAsia="Times New Roman" w:hAnsi="Arial" w:cs="Arial"/>
          <w:i/>
          <w:sz w:val="24"/>
          <w:szCs w:val="24"/>
          <w:lang w:val="en-ZA"/>
        </w:rPr>
        <w:lastRenderedPageBreak/>
        <w:t xml:space="preserve">This Judgment was handed down electronically by circulation to the parties’ and or </w:t>
      </w:r>
      <w:proofErr w:type="gramStart"/>
      <w:r w:rsidRPr="005B329C">
        <w:rPr>
          <w:rFonts w:ascii="Arial" w:eastAsia="Times New Roman" w:hAnsi="Arial" w:cs="Arial"/>
          <w:i/>
          <w:sz w:val="24"/>
          <w:szCs w:val="24"/>
          <w:lang w:val="en-ZA"/>
        </w:rPr>
        <w:t>parties</w:t>
      </w:r>
      <w:proofErr w:type="gramEnd"/>
      <w:r w:rsidRPr="005B329C">
        <w:rPr>
          <w:rFonts w:ascii="Arial" w:eastAsia="Times New Roman" w:hAnsi="Arial" w:cs="Arial"/>
          <w:i/>
          <w:sz w:val="24"/>
          <w:szCs w:val="24"/>
          <w:lang w:val="en-ZA"/>
        </w:rPr>
        <w:t xml:space="preserve"> representatives by email and by being uploaded to </w:t>
      </w:r>
      <w:proofErr w:type="spellStart"/>
      <w:r w:rsidRPr="005B329C">
        <w:rPr>
          <w:rFonts w:ascii="Arial" w:eastAsia="Times New Roman" w:hAnsi="Arial" w:cs="Arial"/>
          <w:i/>
          <w:sz w:val="24"/>
          <w:szCs w:val="24"/>
          <w:lang w:val="en-ZA"/>
        </w:rPr>
        <w:t>CaseLines</w:t>
      </w:r>
      <w:proofErr w:type="spellEnd"/>
      <w:r w:rsidRPr="005B329C">
        <w:rPr>
          <w:rFonts w:ascii="Arial" w:eastAsia="Times New Roman" w:hAnsi="Arial" w:cs="Arial"/>
          <w:i/>
          <w:sz w:val="24"/>
          <w:szCs w:val="24"/>
          <w:lang w:val="en-ZA"/>
        </w:rPr>
        <w:t xml:space="preserve">. The date and time for the hand down is deemed to be </w:t>
      </w:r>
      <w:r w:rsidRPr="001644FD">
        <w:rPr>
          <w:rFonts w:ascii="Arial" w:eastAsia="Times New Roman" w:hAnsi="Arial" w:cs="Arial"/>
          <w:i/>
          <w:sz w:val="24"/>
          <w:szCs w:val="24"/>
          <w:lang w:val="en-ZA"/>
        </w:rPr>
        <w:t xml:space="preserve">10h00 </w:t>
      </w:r>
      <w:r w:rsidR="0012501B" w:rsidRPr="001644FD">
        <w:rPr>
          <w:rFonts w:ascii="Arial" w:eastAsia="Times New Roman" w:hAnsi="Arial" w:cs="Arial"/>
          <w:i/>
          <w:sz w:val="24"/>
          <w:szCs w:val="24"/>
          <w:lang w:val="en-ZA"/>
        </w:rPr>
        <w:t xml:space="preserve">on </w:t>
      </w:r>
      <w:r w:rsidR="00C42F8A">
        <w:rPr>
          <w:rFonts w:ascii="Arial" w:eastAsia="Times New Roman" w:hAnsi="Arial" w:cs="Arial"/>
          <w:i/>
          <w:sz w:val="24"/>
          <w:szCs w:val="24"/>
          <w:lang w:val="en-ZA"/>
        </w:rPr>
        <w:t xml:space="preserve">1 </w:t>
      </w:r>
      <w:r w:rsidR="00713361">
        <w:rPr>
          <w:rFonts w:ascii="Arial" w:eastAsia="Times New Roman" w:hAnsi="Arial" w:cs="Arial"/>
          <w:i/>
          <w:sz w:val="24"/>
          <w:szCs w:val="24"/>
          <w:lang w:val="en-ZA"/>
        </w:rPr>
        <w:t xml:space="preserve">February </w:t>
      </w:r>
      <w:r w:rsidR="00713361" w:rsidRPr="001644FD">
        <w:rPr>
          <w:rFonts w:ascii="Arial" w:eastAsia="Times New Roman" w:hAnsi="Arial" w:cs="Arial"/>
          <w:i/>
          <w:sz w:val="24"/>
          <w:szCs w:val="24"/>
          <w:lang w:val="en-ZA"/>
        </w:rPr>
        <w:t>2023</w:t>
      </w:r>
      <w:r w:rsidRPr="001644FD">
        <w:rPr>
          <w:rFonts w:ascii="Arial" w:eastAsia="Times New Roman" w:hAnsi="Arial" w:cs="Arial"/>
          <w:i/>
          <w:sz w:val="24"/>
          <w:szCs w:val="24"/>
          <w:lang w:val="en-ZA"/>
        </w:rPr>
        <w:t xml:space="preserve">.  </w:t>
      </w:r>
    </w:p>
    <w:p w14:paraId="4BCCCA1F" w14:textId="2D00CDCC" w:rsidR="000E237B" w:rsidRDefault="000E237B" w:rsidP="000E237B">
      <w:pPr>
        <w:spacing w:after="0" w:line="480" w:lineRule="auto"/>
        <w:rPr>
          <w:rFonts w:ascii="Arial" w:eastAsia="Times New Roman" w:hAnsi="Arial" w:cs="Arial"/>
          <w:sz w:val="24"/>
          <w:szCs w:val="24"/>
          <w:lang w:val="en-ZA"/>
        </w:rPr>
      </w:pPr>
      <w:r w:rsidRPr="005B329C">
        <w:rPr>
          <w:rFonts w:ascii="Arial" w:eastAsia="Times New Roman" w:hAnsi="Arial" w:cs="Arial"/>
          <w:sz w:val="24"/>
          <w:szCs w:val="24"/>
          <w:lang w:val="en-ZA"/>
        </w:rPr>
        <w:t>Date of Hearing:</w:t>
      </w:r>
      <w:r w:rsidRPr="005B329C">
        <w:rPr>
          <w:rFonts w:ascii="Arial" w:eastAsia="Times New Roman" w:hAnsi="Arial" w:cs="Arial"/>
          <w:sz w:val="24"/>
          <w:szCs w:val="24"/>
          <w:lang w:val="en-ZA"/>
        </w:rPr>
        <w:tab/>
      </w:r>
      <w:r w:rsidRPr="005B329C">
        <w:rPr>
          <w:rFonts w:ascii="Arial" w:eastAsia="Times New Roman" w:hAnsi="Arial" w:cs="Arial"/>
          <w:sz w:val="24"/>
          <w:szCs w:val="24"/>
          <w:lang w:val="en-ZA"/>
        </w:rPr>
        <w:tab/>
      </w:r>
      <w:r w:rsidRPr="005B329C">
        <w:rPr>
          <w:rFonts w:ascii="Arial" w:eastAsia="Times New Roman" w:hAnsi="Arial" w:cs="Arial"/>
          <w:sz w:val="24"/>
          <w:szCs w:val="24"/>
          <w:lang w:val="en-ZA"/>
        </w:rPr>
        <w:tab/>
      </w:r>
      <w:r w:rsidRPr="005B329C">
        <w:rPr>
          <w:rFonts w:ascii="Arial" w:eastAsia="Times New Roman" w:hAnsi="Arial" w:cs="Arial"/>
          <w:sz w:val="24"/>
          <w:szCs w:val="24"/>
          <w:lang w:val="en-ZA"/>
        </w:rPr>
        <w:tab/>
      </w:r>
      <w:r w:rsidR="001D388F">
        <w:rPr>
          <w:rFonts w:ascii="Arial" w:eastAsia="Times New Roman" w:hAnsi="Arial" w:cs="Arial"/>
          <w:sz w:val="24"/>
          <w:szCs w:val="24"/>
          <w:lang w:val="en-ZA"/>
        </w:rPr>
        <w:t xml:space="preserve">30 </w:t>
      </w:r>
      <w:r w:rsidRPr="005B329C">
        <w:rPr>
          <w:rFonts w:ascii="Arial" w:eastAsia="Times New Roman" w:hAnsi="Arial" w:cs="Arial"/>
          <w:sz w:val="24"/>
          <w:szCs w:val="24"/>
          <w:lang w:val="en-ZA"/>
        </w:rPr>
        <w:t>November 2022</w:t>
      </w:r>
    </w:p>
    <w:p w14:paraId="64C4E19B" w14:textId="3C1E3259" w:rsidR="001644FD" w:rsidRPr="005B329C" w:rsidRDefault="001644FD" w:rsidP="000E237B">
      <w:pPr>
        <w:spacing w:after="0" w:line="480" w:lineRule="auto"/>
        <w:rPr>
          <w:rFonts w:ascii="Arial" w:eastAsia="Times New Roman" w:hAnsi="Arial" w:cs="Arial"/>
          <w:sz w:val="24"/>
          <w:szCs w:val="24"/>
          <w:lang w:val="en-ZA"/>
        </w:rPr>
      </w:pPr>
      <w:r>
        <w:rPr>
          <w:rFonts w:ascii="Arial" w:eastAsia="Times New Roman" w:hAnsi="Arial" w:cs="Arial"/>
          <w:sz w:val="24"/>
          <w:szCs w:val="24"/>
          <w:lang w:val="en-ZA"/>
        </w:rPr>
        <w:t>Date of Order:</w:t>
      </w: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t>2 December 2022</w:t>
      </w:r>
    </w:p>
    <w:p w14:paraId="44AFF2BB" w14:textId="1ED46954" w:rsidR="000E237B" w:rsidRPr="005B329C" w:rsidRDefault="000E237B" w:rsidP="000E237B">
      <w:pPr>
        <w:spacing w:after="0" w:line="480" w:lineRule="auto"/>
        <w:rPr>
          <w:rFonts w:ascii="Arial" w:eastAsia="Times New Roman" w:hAnsi="Arial" w:cs="Arial"/>
          <w:color w:val="FF0000"/>
          <w:sz w:val="24"/>
          <w:szCs w:val="24"/>
          <w:lang w:val="en-ZA"/>
        </w:rPr>
      </w:pPr>
      <w:r w:rsidRPr="005B329C">
        <w:rPr>
          <w:rFonts w:ascii="Arial" w:eastAsia="Times New Roman" w:hAnsi="Arial" w:cs="Arial"/>
          <w:sz w:val="24"/>
          <w:szCs w:val="24"/>
          <w:lang w:val="en-ZA"/>
        </w:rPr>
        <w:t xml:space="preserve">Date of </w:t>
      </w:r>
      <w:r w:rsidR="001D388F">
        <w:rPr>
          <w:rFonts w:ascii="Arial" w:eastAsia="Times New Roman" w:hAnsi="Arial" w:cs="Arial"/>
          <w:sz w:val="24"/>
          <w:szCs w:val="24"/>
          <w:lang w:val="en-ZA"/>
        </w:rPr>
        <w:t xml:space="preserve">Reasons </w:t>
      </w:r>
      <w:r w:rsidRPr="005B329C">
        <w:rPr>
          <w:rFonts w:ascii="Arial" w:eastAsia="Times New Roman" w:hAnsi="Arial" w:cs="Arial"/>
          <w:sz w:val="24"/>
          <w:szCs w:val="24"/>
          <w:lang w:val="en-ZA"/>
        </w:rPr>
        <w:t>Judgment:</w:t>
      </w:r>
      <w:r w:rsidRPr="005B329C">
        <w:rPr>
          <w:rFonts w:ascii="Arial" w:eastAsia="Times New Roman" w:hAnsi="Arial" w:cs="Arial"/>
          <w:sz w:val="24"/>
          <w:szCs w:val="24"/>
          <w:lang w:val="en-ZA"/>
        </w:rPr>
        <w:tab/>
      </w:r>
      <w:r w:rsidRPr="005B329C">
        <w:rPr>
          <w:rFonts w:ascii="Arial" w:eastAsia="Times New Roman" w:hAnsi="Arial" w:cs="Arial"/>
          <w:sz w:val="24"/>
          <w:szCs w:val="24"/>
          <w:lang w:val="en-ZA"/>
        </w:rPr>
        <w:tab/>
      </w:r>
      <w:r w:rsidR="006C382E">
        <w:rPr>
          <w:rFonts w:ascii="Arial" w:eastAsia="Times New Roman" w:hAnsi="Arial" w:cs="Arial"/>
          <w:sz w:val="24"/>
          <w:szCs w:val="24"/>
          <w:lang w:val="en-ZA"/>
        </w:rPr>
        <w:t xml:space="preserve">01 </w:t>
      </w:r>
      <w:r w:rsidR="00C42F8A">
        <w:rPr>
          <w:rFonts w:ascii="Arial" w:eastAsia="Times New Roman" w:hAnsi="Arial" w:cs="Arial"/>
          <w:sz w:val="24"/>
          <w:szCs w:val="24"/>
          <w:lang w:val="en-ZA"/>
        </w:rPr>
        <w:t xml:space="preserve">February </w:t>
      </w:r>
      <w:r w:rsidRPr="001644FD">
        <w:rPr>
          <w:rFonts w:ascii="Arial" w:eastAsia="Times New Roman" w:hAnsi="Arial" w:cs="Arial"/>
          <w:sz w:val="24"/>
          <w:szCs w:val="24"/>
          <w:lang w:val="en-ZA"/>
        </w:rPr>
        <w:t>202</w:t>
      </w:r>
      <w:r w:rsidR="00AF525F" w:rsidRPr="001644FD">
        <w:rPr>
          <w:rFonts w:ascii="Arial" w:eastAsia="Times New Roman" w:hAnsi="Arial" w:cs="Arial"/>
          <w:sz w:val="24"/>
          <w:szCs w:val="24"/>
          <w:lang w:val="en-ZA"/>
        </w:rPr>
        <w:t>3</w:t>
      </w:r>
    </w:p>
    <w:p w14:paraId="7614E984" w14:textId="77777777" w:rsidR="000E237B" w:rsidRPr="005B329C" w:rsidRDefault="000E237B" w:rsidP="000E237B">
      <w:pPr>
        <w:spacing w:after="0" w:line="480" w:lineRule="auto"/>
        <w:rPr>
          <w:rFonts w:ascii="Arial" w:eastAsia="Times New Roman" w:hAnsi="Arial" w:cs="Arial"/>
          <w:color w:val="FF0000"/>
          <w:sz w:val="24"/>
          <w:szCs w:val="24"/>
          <w:lang w:val="en-ZA"/>
        </w:rPr>
      </w:pPr>
    </w:p>
    <w:p w14:paraId="32854991" w14:textId="50F1A07B" w:rsidR="000E237B" w:rsidRPr="005B329C" w:rsidRDefault="000E237B" w:rsidP="000E237B">
      <w:pPr>
        <w:spacing w:after="0" w:line="276" w:lineRule="auto"/>
        <w:rPr>
          <w:rFonts w:ascii="Arial" w:eastAsia="Times New Roman" w:hAnsi="Arial" w:cs="Arial"/>
          <w:bCs/>
          <w:kern w:val="25"/>
          <w:sz w:val="24"/>
          <w:szCs w:val="24"/>
          <w:lang w:val="en-ZA"/>
        </w:rPr>
      </w:pPr>
      <w:r w:rsidRPr="005B329C">
        <w:rPr>
          <w:rFonts w:ascii="Arial" w:eastAsia="Times New Roman" w:hAnsi="Arial" w:cs="Arial"/>
          <w:b/>
          <w:kern w:val="25"/>
          <w:sz w:val="24"/>
          <w:szCs w:val="24"/>
          <w:lang w:val="en-ZA"/>
        </w:rPr>
        <w:t>Counsel for Applicant / Defendant:</w:t>
      </w:r>
      <w:r w:rsidRPr="005B329C">
        <w:rPr>
          <w:rFonts w:ascii="Arial" w:eastAsia="Times New Roman" w:hAnsi="Arial" w:cs="Arial"/>
          <w:bCs/>
          <w:kern w:val="25"/>
          <w:sz w:val="24"/>
          <w:szCs w:val="24"/>
          <w:lang w:val="en-ZA"/>
        </w:rPr>
        <w:tab/>
        <w:t xml:space="preserve">Adv </w:t>
      </w:r>
      <w:proofErr w:type="spellStart"/>
      <w:r w:rsidR="001D388F">
        <w:rPr>
          <w:rFonts w:ascii="Arial" w:eastAsia="Times New Roman" w:hAnsi="Arial" w:cs="Arial"/>
          <w:bCs/>
          <w:kern w:val="25"/>
          <w:sz w:val="24"/>
          <w:szCs w:val="24"/>
          <w:lang w:val="en-ZA"/>
        </w:rPr>
        <w:t>Malange</w:t>
      </w:r>
      <w:proofErr w:type="spellEnd"/>
      <w:r w:rsidR="001D388F">
        <w:rPr>
          <w:rFonts w:ascii="Arial" w:eastAsia="Times New Roman" w:hAnsi="Arial" w:cs="Arial"/>
          <w:bCs/>
          <w:kern w:val="25"/>
          <w:sz w:val="24"/>
          <w:szCs w:val="24"/>
          <w:lang w:val="en-ZA"/>
        </w:rPr>
        <w:t xml:space="preserve"> </w:t>
      </w:r>
      <w:r w:rsidRPr="005B329C">
        <w:rPr>
          <w:rFonts w:ascii="Arial" w:eastAsia="Times New Roman" w:hAnsi="Arial" w:cs="Arial"/>
          <w:bCs/>
          <w:kern w:val="25"/>
          <w:sz w:val="24"/>
          <w:szCs w:val="24"/>
          <w:lang w:val="en-ZA"/>
        </w:rPr>
        <w:t xml:space="preserve"> </w:t>
      </w:r>
    </w:p>
    <w:p w14:paraId="18860734" w14:textId="04C1AACE" w:rsidR="000E237B" w:rsidRPr="001D388F" w:rsidRDefault="000E237B" w:rsidP="001D388F">
      <w:pPr>
        <w:spacing w:after="0" w:line="276" w:lineRule="auto"/>
        <w:rPr>
          <w:rFonts w:ascii="Arial" w:eastAsia="Times New Roman" w:hAnsi="Arial" w:cs="Arial"/>
          <w:bCs/>
          <w:kern w:val="25"/>
          <w:sz w:val="24"/>
          <w:szCs w:val="24"/>
          <w:lang w:val="en-ZA"/>
        </w:rPr>
      </w:pP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001D388F">
        <w:rPr>
          <w:rFonts w:ascii="Arial" w:eastAsia="Times New Roman" w:hAnsi="Arial" w:cs="Arial"/>
          <w:bCs/>
          <w:kern w:val="25"/>
          <w:sz w:val="24"/>
          <w:szCs w:val="24"/>
          <w:lang w:val="en-ZA"/>
        </w:rPr>
        <w:tab/>
      </w:r>
      <w:r w:rsidR="001D388F">
        <w:rPr>
          <w:rFonts w:ascii="Arial" w:eastAsia="Times New Roman" w:hAnsi="Arial" w:cs="Arial"/>
          <w:bCs/>
          <w:kern w:val="25"/>
          <w:sz w:val="24"/>
          <w:szCs w:val="24"/>
          <w:lang w:val="en-ZA"/>
        </w:rPr>
        <w:tab/>
      </w:r>
      <w:proofErr w:type="spellStart"/>
      <w:r w:rsidR="001D388F">
        <w:rPr>
          <w:rFonts w:ascii="Arial" w:eastAsia="Times New Roman" w:hAnsi="Arial" w:cs="Arial"/>
          <w:bCs/>
          <w:kern w:val="25"/>
          <w:sz w:val="24"/>
          <w:szCs w:val="24"/>
          <w:lang w:val="en-ZA"/>
        </w:rPr>
        <w:t>Grayston</w:t>
      </w:r>
      <w:proofErr w:type="spellEnd"/>
      <w:r w:rsidR="001D388F">
        <w:rPr>
          <w:rFonts w:ascii="Arial" w:eastAsia="Times New Roman" w:hAnsi="Arial" w:cs="Arial"/>
          <w:bCs/>
          <w:kern w:val="25"/>
          <w:sz w:val="24"/>
          <w:szCs w:val="24"/>
          <w:lang w:val="en-ZA"/>
        </w:rPr>
        <w:t xml:space="preserve"> Chambers </w:t>
      </w:r>
    </w:p>
    <w:p w14:paraId="09E2D5E7" w14:textId="77777777" w:rsidR="000E237B" w:rsidRPr="005B329C" w:rsidRDefault="000E237B" w:rsidP="000E237B">
      <w:pPr>
        <w:spacing w:after="0" w:line="276" w:lineRule="auto"/>
        <w:ind w:left="4320" w:firstLine="720"/>
        <w:rPr>
          <w:rFonts w:ascii="Arial" w:eastAsia="Times New Roman" w:hAnsi="Arial" w:cs="Arial"/>
          <w:bCs/>
          <w:kern w:val="25"/>
          <w:sz w:val="24"/>
          <w:szCs w:val="24"/>
          <w:lang w:val="en-ZA"/>
        </w:rPr>
      </w:pPr>
    </w:p>
    <w:p w14:paraId="309BC578" w14:textId="6A1DAE35" w:rsidR="001D388F" w:rsidRDefault="000E237B" w:rsidP="005B329C">
      <w:pPr>
        <w:widowControl w:val="0"/>
        <w:tabs>
          <w:tab w:val="left" w:pos="1871"/>
          <w:tab w:val="left" w:pos="3600"/>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4320" w:hanging="4320"/>
        <w:outlineLvl w:val="0"/>
        <w:rPr>
          <w:rFonts w:ascii="Arial" w:hAnsi="Arial" w:cs="Arial"/>
          <w:color w:val="000000"/>
          <w:sz w:val="24"/>
          <w:szCs w:val="24"/>
        </w:rPr>
      </w:pPr>
      <w:r w:rsidRPr="005B329C">
        <w:rPr>
          <w:rFonts w:ascii="Arial" w:eastAsia="Times New Roman" w:hAnsi="Arial" w:cs="Arial"/>
          <w:b/>
          <w:kern w:val="25"/>
          <w:sz w:val="24"/>
          <w:szCs w:val="24"/>
          <w:lang w:val="en-ZA"/>
        </w:rPr>
        <w:t>Instructed by:</w:t>
      </w:r>
      <w:r w:rsidRPr="005B329C">
        <w:rPr>
          <w:rFonts w:ascii="Arial" w:eastAsia="Times New Roman" w:hAnsi="Arial" w:cs="Arial"/>
          <w:bCs/>
          <w:kern w:val="25"/>
          <w:sz w:val="24"/>
          <w:szCs w:val="24"/>
          <w:lang w:val="en-ZA"/>
        </w:rPr>
        <w:t xml:space="preserve"> </w:t>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005B329C" w:rsidRPr="005B329C">
        <w:rPr>
          <w:rFonts w:ascii="Arial" w:eastAsia="Times New Roman" w:hAnsi="Arial" w:cs="Arial"/>
          <w:bCs/>
          <w:kern w:val="25"/>
          <w:sz w:val="24"/>
          <w:szCs w:val="24"/>
          <w:lang w:val="en-ZA"/>
        </w:rPr>
        <w:tab/>
      </w:r>
      <w:r w:rsidR="001D388F">
        <w:rPr>
          <w:rFonts w:ascii="Arial" w:eastAsia="Times New Roman" w:hAnsi="Arial" w:cs="Arial"/>
          <w:b/>
          <w:kern w:val="25"/>
          <w:sz w:val="24"/>
          <w:szCs w:val="24"/>
          <w:lang w:val="en-ZA"/>
        </w:rPr>
        <w:t xml:space="preserve">GW MASHELE </w:t>
      </w:r>
      <w:r w:rsidR="001D388F" w:rsidRPr="005B329C">
        <w:rPr>
          <w:rFonts w:ascii="Arial" w:eastAsia="Times New Roman" w:hAnsi="Arial" w:cs="Arial"/>
          <w:b/>
          <w:kern w:val="25"/>
          <w:sz w:val="24"/>
          <w:szCs w:val="24"/>
          <w:lang w:val="en-ZA"/>
        </w:rPr>
        <w:t>ATTORNEYS</w:t>
      </w:r>
      <w:r w:rsidR="005B329C" w:rsidRPr="005B329C">
        <w:rPr>
          <w:rFonts w:ascii="Arial" w:eastAsia="Times New Roman" w:hAnsi="Arial" w:cs="Arial"/>
          <w:b/>
          <w:kern w:val="25"/>
          <w:sz w:val="24"/>
          <w:szCs w:val="24"/>
          <w:lang w:val="en-ZA"/>
        </w:rPr>
        <w:t xml:space="preserve"> </w:t>
      </w:r>
      <w:r w:rsidR="005B329C" w:rsidRPr="005B329C">
        <w:rPr>
          <w:rFonts w:ascii="Arial" w:eastAsia="Times New Roman" w:hAnsi="Arial" w:cs="Arial"/>
          <w:b/>
          <w:kern w:val="25"/>
          <w:sz w:val="24"/>
          <w:szCs w:val="24"/>
          <w:lang w:val="en-ZA"/>
        </w:rPr>
        <w:tab/>
      </w:r>
      <w:r w:rsidRPr="005B329C">
        <w:rPr>
          <w:rFonts w:ascii="Arial" w:hAnsi="Arial" w:cs="Arial"/>
          <w:b/>
          <w:bCs/>
          <w:color w:val="000000"/>
          <w:sz w:val="24"/>
          <w:szCs w:val="24"/>
        </w:rPr>
        <w:br/>
      </w:r>
      <w:r w:rsidRPr="005B329C">
        <w:rPr>
          <w:rFonts w:ascii="Arial" w:hAnsi="Arial" w:cs="Arial"/>
          <w:color w:val="000000"/>
          <w:sz w:val="24"/>
          <w:szCs w:val="24"/>
        </w:rPr>
        <w:t>TEL: (01</w:t>
      </w:r>
      <w:r w:rsidR="001D388F">
        <w:rPr>
          <w:rFonts w:ascii="Arial" w:hAnsi="Arial" w:cs="Arial"/>
          <w:color w:val="000000"/>
          <w:sz w:val="24"/>
          <w:szCs w:val="24"/>
        </w:rPr>
        <w:t>2</w:t>
      </w:r>
      <w:r w:rsidRPr="005B329C">
        <w:rPr>
          <w:rFonts w:ascii="Arial" w:hAnsi="Arial" w:cs="Arial"/>
          <w:color w:val="000000"/>
          <w:sz w:val="24"/>
          <w:szCs w:val="24"/>
        </w:rPr>
        <w:t xml:space="preserve">) </w:t>
      </w:r>
      <w:r w:rsidR="001D388F">
        <w:rPr>
          <w:rFonts w:ascii="Arial" w:hAnsi="Arial" w:cs="Arial"/>
          <w:color w:val="000000"/>
          <w:sz w:val="24"/>
          <w:szCs w:val="24"/>
        </w:rPr>
        <w:t>753 870</w:t>
      </w:r>
    </w:p>
    <w:p w14:paraId="68CF0684" w14:textId="5F1F1126" w:rsidR="000E237B" w:rsidRPr="005B329C" w:rsidRDefault="001D388F" w:rsidP="005B329C">
      <w:pPr>
        <w:widowControl w:val="0"/>
        <w:tabs>
          <w:tab w:val="left" w:pos="1871"/>
          <w:tab w:val="left" w:pos="3600"/>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4320" w:hanging="4320"/>
        <w:outlineLvl w:val="0"/>
        <w:rPr>
          <w:rFonts w:ascii="Arial" w:eastAsia="Times New Roman" w:hAnsi="Arial" w:cs="Arial"/>
          <w:b/>
          <w:kern w:val="25"/>
          <w:sz w:val="24"/>
          <w:szCs w:val="24"/>
          <w:lang w:val="en-ZA"/>
        </w:rPr>
      </w:pPr>
      <w:r>
        <w:rPr>
          <w:rFonts w:ascii="Arial" w:eastAsia="Times New Roman" w:hAnsi="Arial" w:cs="Arial"/>
          <w:b/>
          <w:kern w:val="25"/>
          <w:sz w:val="24"/>
          <w:szCs w:val="24"/>
          <w:lang w:val="en-ZA"/>
        </w:rPr>
        <w:tab/>
      </w:r>
      <w:r>
        <w:rPr>
          <w:rFonts w:ascii="Arial" w:eastAsia="Times New Roman" w:hAnsi="Arial" w:cs="Arial"/>
          <w:b/>
          <w:kern w:val="25"/>
          <w:sz w:val="24"/>
          <w:szCs w:val="24"/>
          <w:lang w:val="en-ZA"/>
        </w:rPr>
        <w:tab/>
      </w:r>
      <w:r>
        <w:rPr>
          <w:rFonts w:ascii="Arial" w:eastAsia="Times New Roman" w:hAnsi="Arial" w:cs="Arial"/>
          <w:b/>
          <w:kern w:val="25"/>
          <w:sz w:val="24"/>
          <w:szCs w:val="24"/>
          <w:lang w:val="en-ZA"/>
        </w:rPr>
        <w:tab/>
      </w:r>
      <w:proofErr w:type="spellStart"/>
      <w:r>
        <w:rPr>
          <w:rFonts w:ascii="Arial" w:eastAsia="Times New Roman" w:hAnsi="Arial" w:cs="Arial"/>
          <w:b/>
          <w:kern w:val="25"/>
          <w:sz w:val="24"/>
          <w:szCs w:val="24"/>
          <w:lang w:val="en-ZA"/>
        </w:rPr>
        <w:t>Mashele</w:t>
      </w:r>
      <w:proofErr w:type="spellEnd"/>
      <w:r>
        <w:rPr>
          <w:rFonts w:ascii="Arial" w:eastAsia="Times New Roman" w:hAnsi="Arial" w:cs="Arial"/>
          <w:b/>
          <w:kern w:val="25"/>
          <w:sz w:val="24"/>
          <w:szCs w:val="24"/>
          <w:lang w:val="en-ZA"/>
        </w:rPr>
        <w:t>/NJ/2020</w:t>
      </w:r>
      <w:r w:rsidR="000E237B" w:rsidRPr="005B329C">
        <w:rPr>
          <w:rFonts w:ascii="Arial" w:hAnsi="Arial" w:cs="Arial"/>
          <w:color w:val="000000"/>
          <w:sz w:val="24"/>
          <w:szCs w:val="24"/>
        </w:rPr>
        <w:br/>
        <w:t>EMAIL:</w:t>
      </w:r>
      <w:r w:rsidR="005B329C" w:rsidRPr="005B329C">
        <w:rPr>
          <w:rFonts w:ascii="Arial" w:hAnsi="Arial" w:cs="Arial"/>
          <w:color w:val="000000"/>
          <w:sz w:val="24"/>
          <w:szCs w:val="24"/>
        </w:rPr>
        <w:t xml:space="preserve"> </w:t>
      </w:r>
      <w:r w:rsidRPr="001D388F">
        <w:rPr>
          <w:rFonts w:ascii="Arial" w:hAnsi="Arial" w:cs="Arial"/>
          <w:sz w:val="24"/>
          <w:szCs w:val="24"/>
        </w:rPr>
        <w:t>enquiries@</w:t>
      </w:r>
      <w:hyperlink r:id="rId9" w:history="1">
        <w:r w:rsidRPr="001D388F">
          <w:rPr>
            <w:rStyle w:val="Hyperlink"/>
            <w:rFonts w:ascii="Arial" w:hAnsi="Arial" w:cs="Arial"/>
            <w:color w:val="auto"/>
            <w:sz w:val="24"/>
            <w:szCs w:val="24"/>
          </w:rPr>
          <w:t>gwmattorneys.co.za</w:t>
        </w:r>
      </w:hyperlink>
      <w:r w:rsidR="005B329C" w:rsidRPr="005B329C">
        <w:rPr>
          <w:rFonts w:ascii="Arial" w:hAnsi="Arial" w:cs="Arial"/>
          <w:color w:val="000000"/>
          <w:sz w:val="24"/>
          <w:szCs w:val="24"/>
        </w:rPr>
        <w:t xml:space="preserve"> </w:t>
      </w:r>
    </w:p>
    <w:p w14:paraId="70DD9CFF" w14:textId="133885D9" w:rsidR="000E237B" w:rsidRPr="005B329C" w:rsidRDefault="000E237B" w:rsidP="000E237B">
      <w:pPr>
        <w:spacing w:after="0" w:line="480" w:lineRule="auto"/>
        <w:rPr>
          <w:rFonts w:ascii="Arial" w:eastAsia="Times New Roman" w:hAnsi="Arial" w:cs="Arial"/>
          <w:color w:val="FF0000"/>
          <w:sz w:val="24"/>
          <w:szCs w:val="24"/>
          <w:lang w:val="en-ZA"/>
        </w:rPr>
      </w:pPr>
    </w:p>
    <w:p w14:paraId="2EFDC0F6" w14:textId="0B3D71D2" w:rsidR="005B329C" w:rsidRDefault="005B329C" w:rsidP="005B329C">
      <w:pPr>
        <w:spacing w:after="0" w:line="276" w:lineRule="auto"/>
        <w:rPr>
          <w:rFonts w:ascii="Arial" w:eastAsia="Times New Roman" w:hAnsi="Arial" w:cs="Arial"/>
          <w:bCs/>
          <w:kern w:val="25"/>
          <w:sz w:val="24"/>
          <w:szCs w:val="24"/>
          <w:lang w:val="en-ZA"/>
        </w:rPr>
      </w:pPr>
      <w:r w:rsidRPr="005B329C">
        <w:rPr>
          <w:rFonts w:ascii="Arial" w:eastAsia="Times New Roman" w:hAnsi="Arial" w:cs="Arial"/>
          <w:b/>
          <w:kern w:val="25"/>
          <w:sz w:val="24"/>
          <w:szCs w:val="24"/>
          <w:lang w:val="en-ZA"/>
        </w:rPr>
        <w:t>Counsel for Respondent/ Plaintiff:</w:t>
      </w:r>
      <w:r w:rsidRPr="005B329C">
        <w:rPr>
          <w:rFonts w:ascii="Arial" w:eastAsia="Times New Roman" w:hAnsi="Arial" w:cs="Arial"/>
          <w:bCs/>
          <w:kern w:val="25"/>
          <w:sz w:val="24"/>
          <w:szCs w:val="24"/>
          <w:lang w:val="en-ZA"/>
        </w:rPr>
        <w:tab/>
        <w:t xml:space="preserve">Adv </w:t>
      </w:r>
      <w:r w:rsidR="003664FF">
        <w:rPr>
          <w:rFonts w:ascii="Arial" w:eastAsia="Times New Roman" w:hAnsi="Arial" w:cs="Arial"/>
          <w:bCs/>
          <w:kern w:val="25"/>
          <w:sz w:val="24"/>
          <w:szCs w:val="24"/>
          <w:lang w:val="en-ZA"/>
        </w:rPr>
        <w:t>GM GOEDHART SC</w:t>
      </w:r>
    </w:p>
    <w:p w14:paraId="4F4442F4" w14:textId="0CC4B5DC" w:rsidR="003664FF" w:rsidRDefault="003664FF" w:rsidP="005B329C">
      <w:pPr>
        <w:spacing w:after="0" w:line="276" w:lineRule="auto"/>
        <w:rPr>
          <w:rFonts w:ascii="Arial" w:eastAsia="Times New Roman" w:hAnsi="Arial" w:cs="Arial"/>
          <w:bCs/>
          <w:kern w:val="25"/>
          <w:sz w:val="24"/>
          <w:szCs w:val="24"/>
          <w:lang w:val="en-ZA"/>
        </w:rPr>
      </w:pP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t>083 3801070</w:t>
      </w:r>
    </w:p>
    <w:p w14:paraId="487CA6F6" w14:textId="79CAD391" w:rsidR="003664FF" w:rsidRPr="005B329C" w:rsidRDefault="003664FF" w:rsidP="005B329C">
      <w:pPr>
        <w:spacing w:after="0" w:line="276" w:lineRule="auto"/>
        <w:rPr>
          <w:rFonts w:ascii="Arial" w:eastAsia="Times New Roman" w:hAnsi="Arial" w:cs="Arial"/>
          <w:bCs/>
          <w:kern w:val="25"/>
          <w:sz w:val="24"/>
          <w:szCs w:val="24"/>
          <w:lang w:val="en-ZA"/>
        </w:rPr>
      </w:pP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t>goedhart@counsel.co.za</w:t>
      </w:r>
    </w:p>
    <w:p w14:paraId="33E9DFC0" w14:textId="4B09D298" w:rsidR="005B329C" w:rsidRPr="005B329C" w:rsidRDefault="005B329C" w:rsidP="005B329C">
      <w:pPr>
        <w:spacing w:after="0" w:line="276" w:lineRule="auto"/>
        <w:rPr>
          <w:rFonts w:ascii="Arial" w:eastAsia="Times New Roman" w:hAnsi="Arial" w:cs="Arial"/>
          <w:bCs/>
          <w:kern w:val="25"/>
          <w:sz w:val="24"/>
          <w:szCs w:val="24"/>
          <w:lang w:val="en-ZA"/>
        </w:rPr>
      </w:pP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p>
    <w:p w14:paraId="725C00D4" w14:textId="77777777" w:rsidR="005B329C" w:rsidRPr="005B329C" w:rsidRDefault="005B329C" w:rsidP="005B329C">
      <w:pPr>
        <w:spacing w:after="0" w:line="276" w:lineRule="auto"/>
        <w:ind w:left="4320" w:firstLine="720"/>
        <w:rPr>
          <w:rFonts w:ascii="Arial" w:eastAsia="Times New Roman" w:hAnsi="Arial" w:cs="Arial"/>
          <w:bCs/>
          <w:kern w:val="25"/>
          <w:sz w:val="24"/>
          <w:szCs w:val="24"/>
          <w:lang w:val="en-ZA"/>
        </w:rPr>
      </w:pPr>
    </w:p>
    <w:p w14:paraId="4E98BF99" w14:textId="53E7C82D" w:rsidR="005B329C" w:rsidRDefault="005B329C" w:rsidP="005B329C">
      <w:pPr>
        <w:widowControl w:val="0"/>
        <w:tabs>
          <w:tab w:val="left" w:pos="1871"/>
          <w:tab w:val="left" w:pos="3600"/>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4320" w:hanging="4320"/>
        <w:outlineLvl w:val="0"/>
        <w:rPr>
          <w:sz w:val="28"/>
          <w:szCs w:val="28"/>
        </w:rPr>
      </w:pPr>
      <w:r w:rsidRPr="005B329C">
        <w:rPr>
          <w:rFonts w:ascii="Arial" w:eastAsia="Times New Roman" w:hAnsi="Arial" w:cs="Arial"/>
          <w:b/>
          <w:kern w:val="25"/>
          <w:sz w:val="24"/>
          <w:szCs w:val="24"/>
          <w:lang w:val="en-ZA"/>
        </w:rPr>
        <w:t>Instructed by:</w:t>
      </w:r>
      <w:r w:rsidRPr="005B329C">
        <w:rPr>
          <w:rFonts w:ascii="Arial" w:eastAsia="Times New Roman" w:hAnsi="Arial" w:cs="Arial"/>
          <w:bCs/>
          <w:kern w:val="25"/>
          <w:sz w:val="24"/>
          <w:szCs w:val="24"/>
          <w:lang w:val="en-ZA"/>
        </w:rPr>
        <w:t xml:space="preserve"> </w:t>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Pr="005B329C">
        <w:rPr>
          <w:rFonts w:ascii="Arial" w:eastAsia="Times New Roman" w:hAnsi="Arial" w:cs="Arial"/>
          <w:bCs/>
          <w:kern w:val="25"/>
          <w:sz w:val="24"/>
          <w:szCs w:val="24"/>
          <w:lang w:val="en-ZA"/>
        </w:rPr>
        <w:tab/>
      </w:r>
      <w:r w:rsidR="003664FF">
        <w:rPr>
          <w:rFonts w:ascii="Arial" w:eastAsia="Times New Roman" w:hAnsi="Arial" w:cs="Arial"/>
          <w:b/>
          <w:kern w:val="25"/>
          <w:sz w:val="24"/>
          <w:szCs w:val="24"/>
          <w:lang w:val="en-ZA"/>
        </w:rPr>
        <w:t>CLYDE</w:t>
      </w:r>
      <w:r w:rsidRPr="005B329C">
        <w:rPr>
          <w:rFonts w:ascii="Arial" w:eastAsia="Times New Roman" w:hAnsi="Arial" w:cs="Arial"/>
          <w:b/>
          <w:kern w:val="25"/>
          <w:sz w:val="24"/>
          <w:szCs w:val="24"/>
          <w:lang w:val="en-ZA"/>
        </w:rPr>
        <w:t xml:space="preserve"> &amp; </w:t>
      </w:r>
      <w:r w:rsidR="003664FF">
        <w:rPr>
          <w:rFonts w:ascii="Arial" w:eastAsia="Times New Roman" w:hAnsi="Arial" w:cs="Arial"/>
          <w:b/>
          <w:kern w:val="25"/>
          <w:sz w:val="24"/>
          <w:szCs w:val="24"/>
          <w:lang w:val="en-ZA"/>
        </w:rPr>
        <w:t>CO</w:t>
      </w:r>
      <w:r w:rsidRPr="005B329C">
        <w:rPr>
          <w:rFonts w:ascii="Arial" w:eastAsia="Times New Roman" w:hAnsi="Arial" w:cs="Arial"/>
          <w:b/>
          <w:kern w:val="25"/>
          <w:sz w:val="24"/>
          <w:szCs w:val="24"/>
          <w:lang w:val="en-ZA"/>
        </w:rPr>
        <w:t xml:space="preserve"> INC</w:t>
      </w:r>
      <w:r w:rsidRPr="005B329C">
        <w:rPr>
          <w:rFonts w:ascii="Arial" w:eastAsia="Times New Roman" w:hAnsi="Arial" w:cs="Arial"/>
          <w:b/>
          <w:kern w:val="25"/>
          <w:sz w:val="24"/>
          <w:szCs w:val="24"/>
          <w:lang w:val="en-ZA"/>
        </w:rPr>
        <w:tab/>
      </w:r>
      <w:r w:rsidRPr="005B329C">
        <w:rPr>
          <w:rFonts w:ascii="Arial" w:hAnsi="Arial" w:cs="Arial"/>
          <w:b/>
          <w:bCs/>
          <w:color w:val="000000"/>
          <w:sz w:val="24"/>
          <w:szCs w:val="24"/>
        </w:rPr>
        <w:br/>
      </w:r>
      <w:r w:rsidRPr="005B329C">
        <w:rPr>
          <w:rFonts w:ascii="Arial" w:hAnsi="Arial" w:cs="Arial"/>
          <w:color w:val="000000"/>
          <w:sz w:val="24"/>
          <w:szCs w:val="24"/>
        </w:rPr>
        <w:t>TEL: (011) 918 4116</w:t>
      </w:r>
      <w:r w:rsidRPr="005B329C">
        <w:rPr>
          <w:rFonts w:ascii="Arial" w:hAnsi="Arial" w:cs="Arial"/>
          <w:color w:val="000000"/>
          <w:sz w:val="24"/>
          <w:szCs w:val="24"/>
        </w:rPr>
        <w:br/>
        <w:t xml:space="preserve">EMAIL: </w:t>
      </w:r>
      <w:hyperlink r:id="rId10" w:history="1">
        <w:r w:rsidR="003664FF" w:rsidRPr="00707C55">
          <w:rPr>
            <w:rStyle w:val="Hyperlink"/>
            <w:rFonts w:cstheme="minorBidi"/>
            <w:sz w:val="28"/>
            <w:szCs w:val="28"/>
          </w:rPr>
          <w:t>deon.francis@clydeco.com</w:t>
        </w:r>
      </w:hyperlink>
    </w:p>
    <w:p w14:paraId="0CA41CAE" w14:textId="723A0971" w:rsidR="003664FF" w:rsidRPr="005B329C" w:rsidRDefault="003664FF" w:rsidP="005B329C">
      <w:pPr>
        <w:widowControl w:val="0"/>
        <w:tabs>
          <w:tab w:val="left" w:pos="1871"/>
          <w:tab w:val="left" w:pos="3600"/>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4320" w:hanging="4320"/>
        <w:outlineLvl w:val="0"/>
        <w:rPr>
          <w:rFonts w:ascii="Arial" w:eastAsia="Times New Roman" w:hAnsi="Arial" w:cs="Arial"/>
          <w:b/>
          <w:kern w:val="25"/>
          <w:sz w:val="24"/>
          <w:szCs w:val="24"/>
          <w:lang w:val="en-ZA"/>
        </w:rPr>
      </w:pPr>
      <w:r>
        <w:rPr>
          <w:rFonts w:ascii="Arial" w:eastAsia="Times New Roman" w:hAnsi="Arial" w:cs="Arial"/>
          <w:b/>
          <w:kern w:val="25"/>
          <w:sz w:val="24"/>
          <w:szCs w:val="24"/>
          <w:lang w:val="en-ZA"/>
        </w:rPr>
        <w:tab/>
      </w:r>
      <w:r>
        <w:rPr>
          <w:rFonts w:ascii="Arial" w:eastAsia="Times New Roman" w:hAnsi="Arial" w:cs="Arial"/>
          <w:b/>
          <w:kern w:val="25"/>
          <w:sz w:val="24"/>
          <w:szCs w:val="24"/>
          <w:lang w:val="en-ZA"/>
        </w:rPr>
        <w:tab/>
      </w:r>
      <w:r>
        <w:rPr>
          <w:rFonts w:ascii="Arial" w:eastAsia="Times New Roman" w:hAnsi="Arial" w:cs="Arial"/>
          <w:b/>
          <w:kern w:val="25"/>
          <w:sz w:val="24"/>
          <w:szCs w:val="24"/>
          <w:lang w:val="en-ZA"/>
        </w:rPr>
        <w:tab/>
      </w:r>
      <w:r>
        <w:rPr>
          <w:rFonts w:ascii="Arial" w:eastAsia="Times New Roman" w:hAnsi="Arial" w:cs="Arial"/>
          <w:b/>
          <w:kern w:val="25"/>
          <w:sz w:val="24"/>
          <w:szCs w:val="24"/>
          <w:lang w:val="en-ZA"/>
        </w:rPr>
        <w:tab/>
        <w:t>tarry.venter@clyde.co.za</w:t>
      </w:r>
    </w:p>
    <w:p w14:paraId="7A7390F2" w14:textId="77777777" w:rsidR="005B329C" w:rsidRPr="005B329C" w:rsidRDefault="005B329C" w:rsidP="000E237B">
      <w:pPr>
        <w:spacing w:after="0" w:line="480" w:lineRule="auto"/>
        <w:rPr>
          <w:rFonts w:ascii="Arial" w:eastAsia="Times New Roman" w:hAnsi="Arial" w:cs="Arial"/>
          <w:color w:val="FF0000"/>
          <w:sz w:val="24"/>
          <w:szCs w:val="24"/>
          <w:lang w:val="en-ZA"/>
        </w:rPr>
      </w:pPr>
    </w:p>
    <w:p w14:paraId="4115B4D2" w14:textId="77777777" w:rsidR="00075AAE" w:rsidRPr="005B329C" w:rsidRDefault="00075AAE" w:rsidP="0077475C">
      <w:pPr>
        <w:spacing w:after="0" w:line="360" w:lineRule="auto"/>
        <w:jc w:val="both"/>
        <w:rPr>
          <w:rFonts w:ascii="Arial" w:hAnsi="Arial" w:cs="Arial"/>
          <w:sz w:val="24"/>
          <w:szCs w:val="24"/>
        </w:rPr>
      </w:pPr>
    </w:p>
    <w:sectPr w:rsidR="00075AAE" w:rsidRPr="005B32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EC13" w14:textId="77777777" w:rsidR="00807B8A" w:rsidRDefault="00807B8A" w:rsidP="00842640">
      <w:pPr>
        <w:spacing w:after="0" w:line="240" w:lineRule="auto"/>
      </w:pPr>
      <w:r>
        <w:separator/>
      </w:r>
    </w:p>
  </w:endnote>
  <w:endnote w:type="continuationSeparator" w:id="0">
    <w:p w14:paraId="064EF704" w14:textId="77777777" w:rsidR="00807B8A" w:rsidRDefault="00807B8A" w:rsidP="0084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057565"/>
      <w:docPartObj>
        <w:docPartGallery w:val="Page Numbers (Bottom of Page)"/>
        <w:docPartUnique/>
      </w:docPartObj>
    </w:sdtPr>
    <w:sdtContent>
      <w:sdt>
        <w:sdtPr>
          <w:id w:val="-1769616900"/>
          <w:docPartObj>
            <w:docPartGallery w:val="Page Numbers (Top of Page)"/>
            <w:docPartUnique/>
          </w:docPartObj>
        </w:sdtPr>
        <w:sdtContent>
          <w:p w14:paraId="34611762" w14:textId="15BFB340" w:rsidR="00CC3895" w:rsidRDefault="00CC38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732">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732">
              <w:rPr>
                <w:b/>
                <w:bCs/>
                <w:noProof/>
              </w:rPr>
              <w:t>15</w:t>
            </w:r>
            <w:r>
              <w:rPr>
                <w:b/>
                <w:bCs/>
                <w:sz w:val="24"/>
                <w:szCs w:val="24"/>
              </w:rPr>
              <w:fldChar w:fldCharType="end"/>
            </w:r>
          </w:p>
        </w:sdtContent>
      </w:sdt>
    </w:sdtContent>
  </w:sdt>
  <w:p w14:paraId="03618E67" w14:textId="77777777" w:rsidR="00CC3895" w:rsidRDefault="00CC3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764B" w14:textId="77777777" w:rsidR="00807B8A" w:rsidRDefault="00807B8A" w:rsidP="00842640">
      <w:pPr>
        <w:spacing w:after="0" w:line="240" w:lineRule="auto"/>
      </w:pPr>
      <w:r>
        <w:separator/>
      </w:r>
    </w:p>
  </w:footnote>
  <w:footnote w:type="continuationSeparator" w:id="0">
    <w:p w14:paraId="385D78CA" w14:textId="77777777" w:rsidR="00807B8A" w:rsidRDefault="00807B8A" w:rsidP="00842640">
      <w:pPr>
        <w:spacing w:after="0" w:line="240" w:lineRule="auto"/>
      </w:pPr>
      <w:r>
        <w:continuationSeparator/>
      </w:r>
    </w:p>
  </w:footnote>
  <w:footnote w:id="1">
    <w:p w14:paraId="7B8AFA93" w14:textId="0ED44C29" w:rsidR="00C6360B" w:rsidRPr="00EB7893" w:rsidRDefault="00C6360B" w:rsidP="00EB7893">
      <w:pPr>
        <w:pStyle w:val="FootnoteText"/>
        <w:jc w:val="both"/>
        <w:rPr>
          <w:rFonts w:ascii="Arial" w:hAnsi="Arial" w:cs="Arial"/>
        </w:rPr>
      </w:pPr>
      <w:r w:rsidRPr="00EB7893">
        <w:rPr>
          <w:rStyle w:val="FootnoteReference"/>
          <w:rFonts w:ascii="Arial" w:hAnsi="Arial" w:cs="Arial"/>
        </w:rPr>
        <w:footnoteRef/>
      </w:r>
      <w:r w:rsidRPr="00EB7893">
        <w:rPr>
          <w:rFonts w:ascii="Arial" w:hAnsi="Arial" w:cs="Arial"/>
        </w:rPr>
        <w:t xml:space="preserve"> 2016</w:t>
      </w:r>
      <w:r w:rsidR="00063DEB">
        <w:rPr>
          <w:rFonts w:ascii="Arial" w:hAnsi="Arial" w:cs="Arial"/>
        </w:rPr>
        <w:t xml:space="preserve"> </w:t>
      </w:r>
      <w:r w:rsidRPr="00EB7893">
        <w:rPr>
          <w:rFonts w:ascii="Arial" w:hAnsi="Arial" w:cs="Arial"/>
        </w:rPr>
        <w:t>(2)</w:t>
      </w:r>
      <w:r w:rsidR="00063DEB">
        <w:rPr>
          <w:rFonts w:ascii="Arial" w:hAnsi="Arial" w:cs="Arial"/>
        </w:rPr>
        <w:t xml:space="preserve"> </w:t>
      </w:r>
      <w:r w:rsidRPr="00EB7893">
        <w:rPr>
          <w:rFonts w:ascii="Arial" w:hAnsi="Arial" w:cs="Arial"/>
        </w:rPr>
        <w:t>SA 184(GP).</w:t>
      </w:r>
    </w:p>
  </w:footnote>
  <w:footnote w:id="2">
    <w:p w14:paraId="036B9F3D" w14:textId="77777777" w:rsidR="00545638" w:rsidRPr="00EB7893" w:rsidRDefault="00545638" w:rsidP="00063DEB">
      <w:pPr>
        <w:pStyle w:val="FootnoteText"/>
        <w:jc w:val="both"/>
        <w:rPr>
          <w:rFonts w:ascii="Arial" w:hAnsi="Arial" w:cs="Arial"/>
        </w:rPr>
      </w:pPr>
      <w:r w:rsidRPr="00063DEB">
        <w:rPr>
          <w:rStyle w:val="FootnoteReference"/>
          <w:rFonts w:ascii="Arial" w:hAnsi="Arial" w:cs="Arial"/>
        </w:rPr>
        <w:footnoteRef/>
      </w:r>
      <w:r w:rsidRPr="00063DEB">
        <w:rPr>
          <w:rFonts w:ascii="Arial" w:hAnsi="Arial" w:cs="Arial"/>
        </w:rPr>
        <w:t xml:space="preserve"> </w:t>
      </w:r>
      <w:r w:rsidRPr="00EB7893">
        <w:rPr>
          <w:rFonts w:ascii="Arial" w:hAnsi="Arial" w:cs="Arial"/>
          <w:i/>
        </w:rPr>
        <w:t>Bakoven Ltd v GJ Howes (Pty) Ltd</w:t>
      </w:r>
      <w:r w:rsidRPr="00063DEB">
        <w:rPr>
          <w:rFonts w:ascii="Arial" w:hAnsi="Arial" w:cs="Arial"/>
        </w:rPr>
        <w:t xml:space="preserve"> 1992 (2) SA 466.</w:t>
      </w:r>
    </w:p>
  </w:footnote>
  <w:footnote w:id="3">
    <w:p w14:paraId="4C017D65" w14:textId="2BDA8B45" w:rsidR="00322C60" w:rsidRPr="00EB7893" w:rsidRDefault="00322C60" w:rsidP="00EB7893">
      <w:pPr>
        <w:spacing w:after="0"/>
        <w:jc w:val="both"/>
        <w:rPr>
          <w:rFonts w:ascii="Arial" w:hAnsi="Arial" w:cs="Arial"/>
          <w:b/>
          <w:bCs/>
          <w:sz w:val="20"/>
          <w:szCs w:val="20"/>
        </w:rPr>
      </w:pPr>
      <w:r w:rsidRPr="00EB7893">
        <w:rPr>
          <w:rStyle w:val="FootnoteReference"/>
          <w:rFonts w:ascii="Arial" w:hAnsi="Arial" w:cs="Arial"/>
          <w:sz w:val="20"/>
          <w:szCs w:val="20"/>
        </w:rPr>
        <w:footnoteRef/>
      </w:r>
      <w:r w:rsidRPr="00EB7893">
        <w:rPr>
          <w:rFonts w:ascii="Arial" w:hAnsi="Arial" w:cs="Arial"/>
          <w:sz w:val="20"/>
          <w:szCs w:val="20"/>
        </w:rPr>
        <w:t xml:space="preserve"> </w:t>
      </w:r>
      <w:r w:rsidRPr="00EB7893">
        <w:rPr>
          <w:rFonts w:ascii="Arial" w:hAnsi="Arial" w:cs="Arial"/>
          <w:i/>
          <w:color w:val="000000"/>
          <w:sz w:val="20"/>
          <w:szCs w:val="20"/>
        </w:rPr>
        <w:t>Zuma v Secretary of the Judicial Commission of Inquiry into Allegations of State Capture, Corruption and Fraud in the Public Sector Including Organs of State and Others</w:t>
      </w:r>
      <w:r w:rsidRPr="00EB7893">
        <w:rPr>
          <w:rFonts w:ascii="Arial" w:hAnsi="Arial" w:cs="Arial"/>
          <w:color w:val="000000"/>
          <w:sz w:val="20"/>
          <w:szCs w:val="20"/>
        </w:rPr>
        <w:t xml:space="preserve"> [2021] ZACC 28</w:t>
      </w:r>
      <w:r w:rsidR="00397E28">
        <w:rPr>
          <w:rFonts w:ascii="Arial" w:hAnsi="Arial" w:cs="Arial"/>
          <w:color w:val="000000"/>
          <w:sz w:val="20"/>
          <w:szCs w:val="20"/>
        </w:rPr>
        <w:t>.</w:t>
      </w:r>
    </w:p>
  </w:footnote>
  <w:footnote w:id="4">
    <w:p w14:paraId="501D3321" w14:textId="77777777" w:rsidR="00322C60" w:rsidRPr="00EB7893" w:rsidRDefault="00322C60" w:rsidP="00063DEB">
      <w:pPr>
        <w:pStyle w:val="FootnoteText"/>
        <w:jc w:val="both"/>
        <w:rPr>
          <w:rFonts w:ascii="Arial" w:hAnsi="Arial" w:cs="Arial"/>
        </w:rPr>
      </w:pPr>
      <w:r w:rsidRPr="00EB7893">
        <w:rPr>
          <w:rStyle w:val="FootnoteReference"/>
          <w:rFonts w:ascii="Arial" w:hAnsi="Arial" w:cs="Arial"/>
        </w:rPr>
        <w:footnoteRef/>
      </w:r>
      <w:r w:rsidRPr="00EB7893">
        <w:rPr>
          <w:rFonts w:ascii="Arial" w:hAnsi="Arial" w:cs="Arial"/>
        </w:rPr>
        <w:t xml:space="preserve"> See </w:t>
      </w:r>
      <w:r w:rsidRPr="00EB7893">
        <w:rPr>
          <w:rFonts w:ascii="Arial" w:hAnsi="Arial" w:cs="Arial"/>
          <w:i/>
          <w:iCs/>
        </w:rPr>
        <w:t>Promedia Drukkers &amp; Uitgawers (Edms) Bpk) v Kaimowitz</w:t>
      </w:r>
      <w:r w:rsidRPr="00EB7893">
        <w:rPr>
          <w:rFonts w:ascii="Arial" w:hAnsi="Arial" w:cs="Arial"/>
        </w:rPr>
        <w:t xml:space="preserve"> 1996 (4) SA 411 (C). </w:t>
      </w:r>
    </w:p>
  </w:footnote>
  <w:footnote w:id="5">
    <w:p w14:paraId="598FF1BB" w14:textId="2A23CAAE" w:rsidR="00CD7EE2" w:rsidRPr="00EB7893" w:rsidRDefault="00CD7EE2" w:rsidP="00063DEB">
      <w:pPr>
        <w:pStyle w:val="FootnoteText"/>
        <w:jc w:val="both"/>
        <w:rPr>
          <w:rFonts w:ascii="Arial" w:hAnsi="Arial" w:cs="Arial"/>
        </w:rPr>
      </w:pPr>
      <w:r w:rsidRPr="00EB7893">
        <w:rPr>
          <w:rStyle w:val="FootnoteReference"/>
          <w:rFonts w:ascii="Arial" w:hAnsi="Arial" w:cs="Arial"/>
        </w:rPr>
        <w:footnoteRef/>
      </w:r>
      <w:r w:rsidRPr="00EB7893">
        <w:rPr>
          <w:rFonts w:ascii="Arial" w:hAnsi="Arial" w:cs="Arial"/>
        </w:rPr>
        <w:t xml:space="preserve"> See </w:t>
      </w:r>
      <w:r w:rsidRPr="00EB7893">
        <w:rPr>
          <w:rFonts w:ascii="Arial" w:hAnsi="Arial" w:cs="Arial"/>
          <w:i/>
          <w:iCs/>
        </w:rPr>
        <w:t>Promedia Drukkers &amp; Uitgawers (Edms) Bpk) v Kaimowitz</w:t>
      </w:r>
      <w:r w:rsidRPr="00EB7893">
        <w:rPr>
          <w:rFonts w:ascii="Arial" w:hAnsi="Arial" w:cs="Arial"/>
        </w:rPr>
        <w:t xml:space="preserve"> 1996 (4) SA 411 (C)at 471 G-H</w:t>
      </w:r>
      <w:r w:rsidR="00397E28">
        <w:rPr>
          <w:rFonts w:ascii="Arial" w:hAnsi="Arial" w:cs="Arial"/>
        </w:rPr>
        <w:t>.</w:t>
      </w:r>
      <w:r w:rsidRPr="00EB7893">
        <w:rPr>
          <w:rFonts w:ascii="Arial" w:hAnsi="Arial" w:cs="Arial"/>
        </w:rPr>
        <w:t xml:space="preserve"> </w:t>
      </w:r>
    </w:p>
  </w:footnote>
  <w:footnote w:id="6">
    <w:p w14:paraId="525039E5" w14:textId="68F8F486" w:rsidR="00A7279E" w:rsidRPr="00EB7893" w:rsidRDefault="00A7279E" w:rsidP="00EB7893">
      <w:pPr>
        <w:pStyle w:val="FootnoteText"/>
        <w:jc w:val="both"/>
        <w:rPr>
          <w:rFonts w:ascii="Arial" w:hAnsi="Arial" w:cs="Arial"/>
          <w:lang w:val="en-ZA"/>
        </w:rPr>
      </w:pPr>
      <w:r w:rsidRPr="00EB7893">
        <w:rPr>
          <w:rStyle w:val="FootnoteReference"/>
          <w:rFonts w:ascii="Arial" w:hAnsi="Arial" w:cs="Arial"/>
        </w:rPr>
        <w:footnoteRef/>
      </w:r>
      <w:r w:rsidRPr="00EB7893">
        <w:rPr>
          <w:rFonts w:ascii="Arial" w:hAnsi="Arial" w:cs="Arial"/>
        </w:rPr>
        <w:t xml:space="preserve"> 2007 (6) SA 87 (SCA) (‘</w:t>
      </w:r>
      <w:r w:rsidRPr="00EB7893">
        <w:rPr>
          <w:rFonts w:ascii="Arial" w:hAnsi="Arial" w:cs="Arial"/>
          <w:i/>
          <w:iCs/>
        </w:rPr>
        <w:t>Lodhi</w:t>
      </w:r>
      <w:r w:rsidRPr="00EB7893">
        <w:rPr>
          <w:rFonts w:ascii="Arial" w:hAnsi="Arial" w:cs="Arial"/>
        </w:rPr>
        <w:t>’)</w:t>
      </w:r>
      <w:r w:rsidRPr="00EB7893">
        <w:rPr>
          <w:rFonts w:ascii="Arial" w:hAnsi="Arial" w:cs="Arial"/>
          <w:i/>
          <w:iCs/>
        </w:rPr>
        <w:t xml:space="preserve"> </w:t>
      </w:r>
      <w:r w:rsidRPr="00EB7893">
        <w:rPr>
          <w:rFonts w:ascii="Arial" w:hAnsi="Arial" w:cs="Arial"/>
        </w:rPr>
        <w:t>at 94E.</w:t>
      </w:r>
    </w:p>
  </w:footnote>
  <w:footnote w:id="7">
    <w:p w14:paraId="4313207A" w14:textId="1956E066" w:rsidR="00B81EE5" w:rsidRPr="00EB7893" w:rsidRDefault="00B81EE5">
      <w:pPr>
        <w:pStyle w:val="FootnoteText"/>
        <w:rPr>
          <w:rFonts w:ascii="Arial" w:hAnsi="Arial" w:cs="Arial"/>
          <w:lang w:val="en-GB"/>
        </w:rPr>
      </w:pPr>
      <w:r w:rsidRPr="00EB7893">
        <w:rPr>
          <w:rStyle w:val="FootnoteReference"/>
          <w:rFonts w:ascii="Arial" w:hAnsi="Arial" w:cs="Arial"/>
        </w:rPr>
        <w:footnoteRef/>
      </w:r>
      <w:r w:rsidRPr="00EB7893">
        <w:rPr>
          <w:rFonts w:ascii="Arial" w:hAnsi="Arial" w:cs="Arial"/>
          <w:i/>
        </w:rPr>
        <w:t xml:space="preserve"> </w:t>
      </w:r>
      <w:r w:rsidRPr="00EB7893">
        <w:rPr>
          <w:rFonts w:ascii="Arial" w:hAnsi="Arial" w:cs="Arial"/>
          <w:i/>
          <w:lang w:val="en-GB"/>
        </w:rPr>
        <w:t>I</w:t>
      </w:r>
      <w:r w:rsidR="00397E28" w:rsidRPr="00EB7893">
        <w:rPr>
          <w:rFonts w:ascii="Arial" w:hAnsi="Arial" w:cs="Arial"/>
          <w:i/>
          <w:lang w:val="en-GB"/>
        </w:rPr>
        <w:t>d</w:t>
      </w:r>
      <w:r w:rsidR="00397E28">
        <w:rPr>
          <w:rFonts w:ascii="Arial" w:hAnsi="Arial" w:cs="Arial"/>
          <w:i/>
          <w:lang w:val="en-GB"/>
        </w:rPr>
        <w:t>.</w:t>
      </w:r>
    </w:p>
  </w:footnote>
  <w:footnote w:id="8">
    <w:p w14:paraId="7073ABBB" w14:textId="31C9A8B3" w:rsidR="004A4060" w:rsidRPr="00EB7893" w:rsidRDefault="004A4060" w:rsidP="00063DEB">
      <w:pPr>
        <w:pStyle w:val="FootnoteText"/>
        <w:jc w:val="both"/>
        <w:rPr>
          <w:rFonts w:ascii="Arial" w:hAnsi="Arial" w:cs="Arial"/>
        </w:rPr>
      </w:pPr>
      <w:r w:rsidRPr="00EB7893">
        <w:rPr>
          <w:rStyle w:val="FootnoteReference"/>
          <w:rFonts w:ascii="Arial" w:hAnsi="Arial" w:cs="Arial"/>
        </w:rPr>
        <w:footnoteRef/>
      </w:r>
      <w:r w:rsidRPr="00EB7893">
        <w:rPr>
          <w:rFonts w:ascii="Arial" w:hAnsi="Arial" w:cs="Arial"/>
        </w:rPr>
        <w:t xml:space="preserve"> 2003 (6) SA 1 (SCA) at 9F</w:t>
      </w:r>
      <w:r w:rsidR="00397E28">
        <w:rPr>
          <w:rFonts w:ascii="Arial" w:hAnsi="Arial" w:cs="Arial"/>
        </w:rPr>
        <w:t>.</w:t>
      </w:r>
    </w:p>
  </w:footnote>
  <w:footnote w:id="9">
    <w:p w14:paraId="33C97FF8" w14:textId="2059A3B6" w:rsidR="006118E9" w:rsidRPr="00EB7893" w:rsidRDefault="006118E9" w:rsidP="00EB7893">
      <w:pPr>
        <w:pStyle w:val="FootnoteText"/>
        <w:jc w:val="both"/>
        <w:rPr>
          <w:rFonts w:ascii="Arial" w:hAnsi="Arial" w:cs="Arial"/>
          <w:lang w:val="en-GB"/>
        </w:rPr>
      </w:pPr>
      <w:r w:rsidRPr="00EB7893">
        <w:rPr>
          <w:rStyle w:val="FootnoteReference"/>
          <w:rFonts w:ascii="Arial" w:hAnsi="Arial" w:cs="Arial"/>
        </w:rPr>
        <w:footnoteRef/>
      </w:r>
      <w:r w:rsidRPr="00EB7893">
        <w:rPr>
          <w:rFonts w:ascii="Arial" w:hAnsi="Arial" w:cs="Arial"/>
        </w:rPr>
        <w:t xml:space="preserve"> </w:t>
      </w:r>
      <w:r w:rsidRPr="00EB7893">
        <w:rPr>
          <w:rFonts w:ascii="Arial" w:hAnsi="Arial" w:cs="Arial"/>
          <w:i/>
          <w:iCs/>
          <w:color w:val="000000"/>
        </w:rPr>
        <w:t xml:space="preserve">Chetty v Law Society, Transvaal </w:t>
      </w:r>
      <w:r w:rsidRPr="00EB7893">
        <w:rPr>
          <w:rFonts w:ascii="Arial" w:hAnsi="Arial" w:cs="Arial"/>
          <w:iCs/>
          <w:color w:val="000000"/>
        </w:rPr>
        <w:t>1985 (2) SA 756 (A) at 765 A-E</w:t>
      </w:r>
    </w:p>
  </w:footnote>
  <w:footnote w:id="10">
    <w:p w14:paraId="27E61812" w14:textId="610BA3B9" w:rsidR="00DE060C" w:rsidRPr="00EB7893" w:rsidRDefault="00DE060C" w:rsidP="00EB7893">
      <w:pPr>
        <w:pStyle w:val="FootnoteText"/>
        <w:jc w:val="both"/>
        <w:rPr>
          <w:rFonts w:ascii="Arial" w:hAnsi="Arial" w:cs="Arial"/>
          <w:lang w:val="en-ZA"/>
        </w:rPr>
      </w:pPr>
      <w:r w:rsidRPr="00EB7893">
        <w:rPr>
          <w:rStyle w:val="FootnoteReference"/>
          <w:rFonts w:ascii="Arial" w:hAnsi="Arial" w:cs="Arial"/>
        </w:rPr>
        <w:footnoteRef/>
      </w:r>
      <w:r w:rsidRPr="00EB7893">
        <w:rPr>
          <w:rFonts w:ascii="Arial" w:hAnsi="Arial" w:cs="Arial"/>
        </w:rPr>
        <w:t xml:space="preserve"> </w:t>
      </w:r>
      <w:r w:rsidR="00B81EE5">
        <w:rPr>
          <w:rFonts w:ascii="Arial" w:hAnsi="Arial" w:cs="Arial"/>
          <w:lang w:val="en-ZA"/>
        </w:rPr>
        <w:t>Footnote 9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2C4"/>
    <w:multiLevelType w:val="hybridMultilevel"/>
    <w:tmpl w:val="5D14212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95A7A26"/>
    <w:multiLevelType w:val="hybridMultilevel"/>
    <w:tmpl w:val="FFFFFFFF"/>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AAB6BE0"/>
    <w:multiLevelType w:val="multilevel"/>
    <w:tmpl w:val="1D28E89C"/>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0BDF13CB"/>
    <w:multiLevelType w:val="hybridMultilevel"/>
    <w:tmpl w:val="217286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960A49"/>
    <w:multiLevelType w:val="hybridMultilevel"/>
    <w:tmpl w:val="1F5C7CEC"/>
    <w:lvl w:ilvl="0" w:tplc="E6E6C208">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1410E"/>
    <w:multiLevelType w:val="hybridMultilevel"/>
    <w:tmpl w:val="0AEC7E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C247E68"/>
    <w:multiLevelType w:val="hybridMultilevel"/>
    <w:tmpl w:val="1F100CE8"/>
    <w:lvl w:ilvl="0" w:tplc="1C4A9E86">
      <w:start w:val="1"/>
      <w:numFmt w:val="decimal"/>
      <w:lvlText w:val="%1."/>
      <w:lvlJc w:val="left"/>
      <w:pPr>
        <w:ind w:left="720" w:hanging="360"/>
      </w:pPr>
      <w:rPr>
        <w:rFonts w:ascii="TimesNewRomanPS-ItalicMT" w:hAnsi="TimesNewRomanPS-ItalicMT" w:cstheme="minorBidi" w:hint="default"/>
        <w:b w:val="0"/>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25B2DEE"/>
    <w:multiLevelType w:val="hybridMultilevel"/>
    <w:tmpl w:val="7A64E5E8"/>
    <w:lvl w:ilvl="0" w:tplc="1C090001">
      <w:start w:val="1"/>
      <w:numFmt w:val="bullet"/>
      <w:lvlText w:val=""/>
      <w:lvlJc w:val="left"/>
      <w:pPr>
        <w:ind w:left="1905" w:hanging="360"/>
      </w:pPr>
      <w:rPr>
        <w:rFonts w:ascii="Symbol" w:hAnsi="Symbol" w:hint="default"/>
      </w:rPr>
    </w:lvl>
    <w:lvl w:ilvl="1" w:tplc="1C090003" w:tentative="1">
      <w:start w:val="1"/>
      <w:numFmt w:val="bullet"/>
      <w:lvlText w:val="o"/>
      <w:lvlJc w:val="left"/>
      <w:pPr>
        <w:ind w:left="2625" w:hanging="360"/>
      </w:pPr>
      <w:rPr>
        <w:rFonts w:ascii="Courier New" w:hAnsi="Courier New" w:cs="Courier New" w:hint="default"/>
      </w:rPr>
    </w:lvl>
    <w:lvl w:ilvl="2" w:tplc="1C090005" w:tentative="1">
      <w:start w:val="1"/>
      <w:numFmt w:val="bullet"/>
      <w:lvlText w:val=""/>
      <w:lvlJc w:val="left"/>
      <w:pPr>
        <w:ind w:left="3345" w:hanging="360"/>
      </w:pPr>
      <w:rPr>
        <w:rFonts w:ascii="Wingdings" w:hAnsi="Wingdings" w:hint="default"/>
      </w:rPr>
    </w:lvl>
    <w:lvl w:ilvl="3" w:tplc="1C090001" w:tentative="1">
      <w:start w:val="1"/>
      <w:numFmt w:val="bullet"/>
      <w:lvlText w:val=""/>
      <w:lvlJc w:val="left"/>
      <w:pPr>
        <w:ind w:left="4065" w:hanging="360"/>
      </w:pPr>
      <w:rPr>
        <w:rFonts w:ascii="Symbol" w:hAnsi="Symbol" w:hint="default"/>
      </w:rPr>
    </w:lvl>
    <w:lvl w:ilvl="4" w:tplc="1C090003" w:tentative="1">
      <w:start w:val="1"/>
      <w:numFmt w:val="bullet"/>
      <w:lvlText w:val="o"/>
      <w:lvlJc w:val="left"/>
      <w:pPr>
        <w:ind w:left="4785" w:hanging="360"/>
      </w:pPr>
      <w:rPr>
        <w:rFonts w:ascii="Courier New" w:hAnsi="Courier New" w:cs="Courier New" w:hint="default"/>
      </w:rPr>
    </w:lvl>
    <w:lvl w:ilvl="5" w:tplc="1C090005" w:tentative="1">
      <w:start w:val="1"/>
      <w:numFmt w:val="bullet"/>
      <w:lvlText w:val=""/>
      <w:lvlJc w:val="left"/>
      <w:pPr>
        <w:ind w:left="5505" w:hanging="360"/>
      </w:pPr>
      <w:rPr>
        <w:rFonts w:ascii="Wingdings" w:hAnsi="Wingdings" w:hint="default"/>
      </w:rPr>
    </w:lvl>
    <w:lvl w:ilvl="6" w:tplc="1C090001" w:tentative="1">
      <w:start w:val="1"/>
      <w:numFmt w:val="bullet"/>
      <w:lvlText w:val=""/>
      <w:lvlJc w:val="left"/>
      <w:pPr>
        <w:ind w:left="6225" w:hanging="360"/>
      </w:pPr>
      <w:rPr>
        <w:rFonts w:ascii="Symbol" w:hAnsi="Symbol" w:hint="default"/>
      </w:rPr>
    </w:lvl>
    <w:lvl w:ilvl="7" w:tplc="1C090003" w:tentative="1">
      <w:start w:val="1"/>
      <w:numFmt w:val="bullet"/>
      <w:lvlText w:val="o"/>
      <w:lvlJc w:val="left"/>
      <w:pPr>
        <w:ind w:left="6945" w:hanging="360"/>
      </w:pPr>
      <w:rPr>
        <w:rFonts w:ascii="Courier New" w:hAnsi="Courier New" w:cs="Courier New" w:hint="default"/>
      </w:rPr>
    </w:lvl>
    <w:lvl w:ilvl="8" w:tplc="1C090005" w:tentative="1">
      <w:start w:val="1"/>
      <w:numFmt w:val="bullet"/>
      <w:lvlText w:val=""/>
      <w:lvlJc w:val="left"/>
      <w:pPr>
        <w:ind w:left="7665" w:hanging="360"/>
      </w:pPr>
      <w:rPr>
        <w:rFonts w:ascii="Wingdings" w:hAnsi="Wingdings" w:hint="default"/>
      </w:rPr>
    </w:lvl>
  </w:abstractNum>
  <w:abstractNum w:abstractNumId="9" w15:restartNumberingAfterBreak="0">
    <w:nsid w:val="573F5877"/>
    <w:multiLevelType w:val="hybridMultilevel"/>
    <w:tmpl w:val="62D290F0"/>
    <w:lvl w:ilvl="0" w:tplc="F5AED2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B0D40BC"/>
    <w:multiLevelType w:val="hybridMultilevel"/>
    <w:tmpl w:val="76CCE05E"/>
    <w:lvl w:ilvl="0" w:tplc="1C090001">
      <w:start w:val="1"/>
      <w:numFmt w:val="bullet"/>
      <w:lvlText w:val=""/>
      <w:lvlJc w:val="left"/>
      <w:pPr>
        <w:ind w:left="2370" w:hanging="360"/>
      </w:pPr>
      <w:rPr>
        <w:rFonts w:ascii="Symbol" w:hAnsi="Symbol" w:hint="default"/>
      </w:rPr>
    </w:lvl>
    <w:lvl w:ilvl="1" w:tplc="1C090003" w:tentative="1">
      <w:start w:val="1"/>
      <w:numFmt w:val="bullet"/>
      <w:lvlText w:val="o"/>
      <w:lvlJc w:val="left"/>
      <w:pPr>
        <w:ind w:left="3090" w:hanging="360"/>
      </w:pPr>
      <w:rPr>
        <w:rFonts w:ascii="Courier New" w:hAnsi="Courier New" w:cs="Courier New" w:hint="default"/>
      </w:rPr>
    </w:lvl>
    <w:lvl w:ilvl="2" w:tplc="1C090005" w:tentative="1">
      <w:start w:val="1"/>
      <w:numFmt w:val="bullet"/>
      <w:lvlText w:val=""/>
      <w:lvlJc w:val="left"/>
      <w:pPr>
        <w:ind w:left="3810" w:hanging="360"/>
      </w:pPr>
      <w:rPr>
        <w:rFonts w:ascii="Wingdings" w:hAnsi="Wingdings" w:hint="default"/>
      </w:rPr>
    </w:lvl>
    <w:lvl w:ilvl="3" w:tplc="1C090001" w:tentative="1">
      <w:start w:val="1"/>
      <w:numFmt w:val="bullet"/>
      <w:lvlText w:val=""/>
      <w:lvlJc w:val="left"/>
      <w:pPr>
        <w:ind w:left="4530" w:hanging="360"/>
      </w:pPr>
      <w:rPr>
        <w:rFonts w:ascii="Symbol" w:hAnsi="Symbol" w:hint="default"/>
      </w:rPr>
    </w:lvl>
    <w:lvl w:ilvl="4" w:tplc="1C090003" w:tentative="1">
      <w:start w:val="1"/>
      <w:numFmt w:val="bullet"/>
      <w:lvlText w:val="o"/>
      <w:lvlJc w:val="left"/>
      <w:pPr>
        <w:ind w:left="5250" w:hanging="360"/>
      </w:pPr>
      <w:rPr>
        <w:rFonts w:ascii="Courier New" w:hAnsi="Courier New" w:cs="Courier New" w:hint="default"/>
      </w:rPr>
    </w:lvl>
    <w:lvl w:ilvl="5" w:tplc="1C090005" w:tentative="1">
      <w:start w:val="1"/>
      <w:numFmt w:val="bullet"/>
      <w:lvlText w:val=""/>
      <w:lvlJc w:val="left"/>
      <w:pPr>
        <w:ind w:left="5970" w:hanging="360"/>
      </w:pPr>
      <w:rPr>
        <w:rFonts w:ascii="Wingdings" w:hAnsi="Wingdings" w:hint="default"/>
      </w:rPr>
    </w:lvl>
    <w:lvl w:ilvl="6" w:tplc="1C090001" w:tentative="1">
      <w:start w:val="1"/>
      <w:numFmt w:val="bullet"/>
      <w:lvlText w:val=""/>
      <w:lvlJc w:val="left"/>
      <w:pPr>
        <w:ind w:left="6690" w:hanging="360"/>
      </w:pPr>
      <w:rPr>
        <w:rFonts w:ascii="Symbol" w:hAnsi="Symbol" w:hint="default"/>
      </w:rPr>
    </w:lvl>
    <w:lvl w:ilvl="7" w:tplc="1C090003" w:tentative="1">
      <w:start w:val="1"/>
      <w:numFmt w:val="bullet"/>
      <w:lvlText w:val="o"/>
      <w:lvlJc w:val="left"/>
      <w:pPr>
        <w:ind w:left="7410" w:hanging="360"/>
      </w:pPr>
      <w:rPr>
        <w:rFonts w:ascii="Courier New" w:hAnsi="Courier New" w:cs="Courier New" w:hint="default"/>
      </w:rPr>
    </w:lvl>
    <w:lvl w:ilvl="8" w:tplc="1C090005" w:tentative="1">
      <w:start w:val="1"/>
      <w:numFmt w:val="bullet"/>
      <w:lvlText w:val=""/>
      <w:lvlJc w:val="left"/>
      <w:pPr>
        <w:ind w:left="8130" w:hanging="360"/>
      </w:pPr>
      <w:rPr>
        <w:rFonts w:ascii="Wingdings" w:hAnsi="Wingdings" w:hint="default"/>
      </w:rPr>
    </w:lvl>
  </w:abstractNum>
  <w:abstractNum w:abstractNumId="11" w15:restartNumberingAfterBreak="0">
    <w:nsid w:val="63767BC9"/>
    <w:multiLevelType w:val="hybridMultilevel"/>
    <w:tmpl w:val="9048A714"/>
    <w:lvl w:ilvl="0" w:tplc="93883FB2">
      <w:start w:val="1"/>
      <w:numFmt w:val="decimal"/>
      <w:lvlText w:val="[%1]"/>
      <w:lvlJc w:val="left"/>
      <w:pPr>
        <w:ind w:left="2803" w:hanging="360"/>
      </w:pPr>
      <w:rPr>
        <w:rFonts w:hint="default"/>
        <w:b w:val="0"/>
        <w:bCs w:val="0"/>
        <w:i w:val="0"/>
        <w:iCs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4B07A23"/>
    <w:multiLevelType w:val="hybridMultilevel"/>
    <w:tmpl w:val="E9A8536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71157093"/>
    <w:multiLevelType w:val="hybridMultilevel"/>
    <w:tmpl w:val="642AF8FE"/>
    <w:lvl w:ilvl="0" w:tplc="5FDCE1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8D645F"/>
    <w:multiLevelType w:val="hybridMultilevel"/>
    <w:tmpl w:val="1832AC58"/>
    <w:lvl w:ilvl="0" w:tplc="389AFC6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A992577"/>
    <w:multiLevelType w:val="hybridMultilevel"/>
    <w:tmpl w:val="E898BDB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816678646">
    <w:abstractNumId w:val="11"/>
  </w:num>
  <w:num w:numId="2" w16cid:durableId="831019649">
    <w:abstractNumId w:val="13"/>
  </w:num>
  <w:num w:numId="3" w16cid:durableId="1112087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47756">
    <w:abstractNumId w:val="4"/>
  </w:num>
  <w:num w:numId="5" w16cid:durableId="1799453994">
    <w:abstractNumId w:val="15"/>
  </w:num>
  <w:num w:numId="6" w16cid:durableId="1130779278">
    <w:abstractNumId w:val="12"/>
  </w:num>
  <w:num w:numId="7" w16cid:durableId="728724210">
    <w:abstractNumId w:val="14"/>
  </w:num>
  <w:num w:numId="8" w16cid:durableId="1965574587">
    <w:abstractNumId w:val="8"/>
  </w:num>
  <w:num w:numId="9" w16cid:durableId="123894019">
    <w:abstractNumId w:val="10"/>
  </w:num>
  <w:num w:numId="10" w16cid:durableId="2120879309">
    <w:abstractNumId w:val="6"/>
  </w:num>
  <w:num w:numId="11" w16cid:durableId="1359551324">
    <w:abstractNumId w:val="1"/>
  </w:num>
  <w:num w:numId="12" w16cid:durableId="521211859">
    <w:abstractNumId w:val="3"/>
  </w:num>
  <w:num w:numId="13" w16cid:durableId="1682075924">
    <w:abstractNumId w:val="7"/>
  </w:num>
  <w:num w:numId="14" w16cid:durableId="299657271">
    <w:abstractNumId w:val="5"/>
  </w:num>
  <w:num w:numId="15" w16cid:durableId="535777247">
    <w:abstractNumId w:val="0"/>
  </w:num>
  <w:num w:numId="16" w16cid:durableId="12353536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02"/>
    <w:rsid w:val="00012767"/>
    <w:rsid w:val="00012E3A"/>
    <w:rsid w:val="000130D2"/>
    <w:rsid w:val="000165E3"/>
    <w:rsid w:val="00026A31"/>
    <w:rsid w:val="00027127"/>
    <w:rsid w:val="00032DAA"/>
    <w:rsid w:val="00033F72"/>
    <w:rsid w:val="000417F1"/>
    <w:rsid w:val="000467D8"/>
    <w:rsid w:val="000561CE"/>
    <w:rsid w:val="00056D78"/>
    <w:rsid w:val="00063DEB"/>
    <w:rsid w:val="00067DA2"/>
    <w:rsid w:val="0007080A"/>
    <w:rsid w:val="0007535E"/>
    <w:rsid w:val="00075AAE"/>
    <w:rsid w:val="00082278"/>
    <w:rsid w:val="00085776"/>
    <w:rsid w:val="00085F01"/>
    <w:rsid w:val="00087349"/>
    <w:rsid w:val="00087702"/>
    <w:rsid w:val="00094BE9"/>
    <w:rsid w:val="000A004A"/>
    <w:rsid w:val="000A094B"/>
    <w:rsid w:val="000B1B95"/>
    <w:rsid w:val="000B53C0"/>
    <w:rsid w:val="000C6C75"/>
    <w:rsid w:val="000D262F"/>
    <w:rsid w:val="000D3352"/>
    <w:rsid w:val="000D6CFC"/>
    <w:rsid w:val="000E237B"/>
    <w:rsid w:val="000F30D9"/>
    <w:rsid w:val="00101C6C"/>
    <w:rsid w:val="00103207"/>
    <w:rsid w:val="001128D1"/>
    <w:rsid w:val="00112DB6"/>
    <w:rsid w:val="001160A0"/>
    <w:rsid w:val="0012501B"/>
    <w:rsid w:val="00136828"/>
    <w:rsid w:val="00136DD3"/>
    <w:rsid w:val="00137971"/>
    <w:rsid w:val="00137D14"/>
    <w:rsid w:val="0014063E"/>
    <w:rsid w:val="001567B3"/>
    <w:rsid w:val="00157AAB"/>
    <w:rsid w:val="001644FD"/>
    <w:rsid w:val="00166EF0"/>
    <w:rsid w:val="00173423"/>
    <w:rsid w:val="001818EA"/>
    <w:rsid w:val="001822EF"/>
    <w:rsid w:val="00184CFA"/>
    <w:rsid w:val="001856BE"/>
    <w:rsid w:val="00194E2F"/>
    <w:rsid w:val="001A157E"/>
    <w:rsid w:val="001A22B2"/>
    <w:rsid w:val="001A6C62"/>
    <w:rsid w:val="001B5F5E"/>
    <w:rsid w:val="001B6116"/>
    <w:rsid w:val="001C278E"/>
    <w:rsid w:val="001C3B9D"/>
    <w:rsid w:val="001D057C"/>
    <w:rsid w:val="001D113C"/>
    <w:rsid w:val="001D1F0D"/>
    <w:rsid w:val="001D388F"/>
    <w:rsid w:val="001D3FCB"/>
    <w:rsid w:val="001E2964"/>
    <w:rsid w:val="001E70A6"/>
    <w:rsid w:val="001F629B"/>
    <w:rsid w:val="0020220B"/>
    <w:rsid w:val="00203086"/>
    <w:rsid w:val="00203C67"/>
    <w:rsid w:val="002053AA"/>
    <w:rsid w:val="00210B79"/>
    <w:rsid w:val="00211C12"/>
    <w:rsid w:val="00217DFB"/>
    <w:rsid w:val="00225591"/>
    <w:rsid w:val="00241221"/>
    <w:rsid w:val="0024371E"/>
    <w:rsid w:val="00243D04"/>
    <w:rsid w:val="00243FB1"/>
    <w:rsid w:val="00247597"/>
    <w:rsid w:val="00261E6F"/>
    <w:rsid w:val="00276A5E"/>
    <w:rsid w:val="002954B6"/>
    <w:rsid w:val="00296AAD"/>
    <w:rsid w:val="002A590B"/>
    <w:rsid w:val="002A69F6"/>
    <w:rsid w:val="002A6AEB"/>
    <w:rsid w:val="002C0CD6"/>
    <w:rsid w:val="002C6D66"/>
    <w:rsid w:val="002D2FCA"/>
    <w:rsid w:val="002D4711"/>
    <w:rsid w:val="002E64DC"/>
    <w:rsid w:val="002F1B77"/>
    <w:rsid w:val="002F4AF2"/>
    <w:rsid w:val="00302F2F"/>
    <w:rsid w:val="00305DC7"/>
    <w:rsid w:val="003146EF"/>
    <w:rsid w:val="00322C60"/>
    <w:rsid w:val="00327916"/>
    <w:rsid w:val="00335927"/>
    <w:rsid w:val="00341017"/>
    <w:rsid w:val="003442A5"/>
    <w:rsid w:val="00346119"/>
    <w:rsid w:val="003467D4"/>
    <w:rsid w:val="003640A0"/>
    <w:rsid w:val="003664FF"/>
    <w:rsid w:val="003668C2"/>
    <w:rsid w:val="00366999"/>
    <w:rsid w:val="00371302"/>
    <w:rsid w:val="00373826"/>
    <w:rsid w:val="00374486"/>
    <w:rsid w:val="003911AD"/>
    <w:rsid w:val="0039159C"/>
    <w:rsid w:val="003927C3"/>
    <w:rsid w:val="00397E28"/>
    <w:rsid w:val="003A774A"/>
    <w:rsid w:val="003A7A18"/>
    <w:rsid w:val="003B5481"/>
    <w:rsid w:val="003B5E3B"/>
    <w:rsid w:val="003C67D5"/>
    <w:rsid w:val="003D4421"/>
    <w:rsid w:val="003D60C5"/>
    <w:rsid w:val="003D7CB4"/>
    <w:rsid w:val="003E08FC"/>
    <w:rsid w:val="003E7AC3"/>
    <w:rsid w:val="003F1BE7"/>
    <w:rsid w:val="003F1D1A"/>
    <w:rsid w:val="00400C4D"/>
    <w:rsid w:val="00403ACA"/>
    <w:rsid w:val="00413F28"/>
    <w:rsid w:val="00416F0F"/>
    <w:rsid w:val="004238E1"/>
    <w:rsid w:val="004257A6"/>
    <w:rsid w:val="00435849"/>
    <w:rsid w:val="00436AF0"/>
    <w:rsid w:val="0044301C"/>
    <w:rsid w:val="004679E3"/>
    <w:rsid w:val="004749A9"/>
    <w:rsid w:val="00476A41"/>
    <w:rsid w:val="00487925"/>
    <w:rsid w:val="004902E5"/>
    <w:rsid w:val="00493988"/>
    <w:rsid w:val="004A4060"/>
    <w:rsid w:val="004C02DF"/>
    <w:rsid w:val="004C1BDD"/>
    <w:rsid w:val="004C2E1B"/>
    <w:rsid w:val="004E6C61"/>
    <w:rsid w:val="004F257C"/>
    <w:rsid w:val="004F6144"/>
    <w:rsid w:val="004F7AEF"/>
    <w:rsid w:val="0051162A"/>
    <w:rsid w:val="00523502"/>
    <w:rsid w:val="005238B8"/>
    <w:rsid w:val="00526F85"/>
    <w:rsid w:val="00526FD8"/>
    <w:rsid w:val="005276AB"/>
    <w:rsid w:val="00535383"/>
    <w:rsid w:val="00536942"/>
    <w:rsid w:val="00541DD5"/>
    <w:rsid w:val="00542386"/>
    <w:rsid w:val="00543BAF"/>
    <w:rsid w:val="00543DE6"/>
    <w:rsid w:val="00545638"/>
    <w:rsid w:val="0055732B"/>
    <w:rsid w:val="00557F9A"/>
    <w:rsid w:val="00560482"/>
    <w:rsid w:val="0056483D"/>
    <w:rsid w:val="00566321"/>
    <w:rsid w:val="00576B25"/>
    <w:rsid w:val="00580C04"/>
    <w:rsid w:val="00585410"/>
    <w:rsid w:val="00587E44"/>
    <w:rsid w:val="005A1458"/>
    <w:rsid w:val="005A6346"/>
    <w:rsid w:val="005B2304"/>
    <w:rsid w:val="005B329C"/>
    <w:rsid w:val="005B46CE"/>
    <w:rsid w:val="005C38A7"/>
    <w:rsid w:val="005C4D9E"/>
    <w:rsid w:val="005D4FA1"/>
    <w:rsid w:val="005D6798"/>
    <w:rsid w:val="005E0DB7"/>
    <w:rsid w:val="005E1296"/>
    <w:rsid w:val="005E5835"/>
    <w:rsid w:val="005E60CB"/>
    <w:rsid w:val="005F0DCA"/>
    <w:rsid w:val="005F0F88"/>
    <w:rsid w:val="005F3A18"/>
    <w:rsid w:val="005F3C1F"/>
    <w:rsid w:val="005F5EAC"/>
    <w:rsid w:val="00610FA6"/>
    <w:rsid w:val="006118E9"/>
    <w:rsid w:val="00611AF1"/>
    <w:rsid w:val="00614944"/>
    <w:rsid w:val="00615DE7"/>
    <w:rsid w:val="00624006"/>
    <w:rsid w:val="00630E4F"/>
    <w:rsid w:val="00631C94"/>
    <w:rsid w:val="00642732"/>
    <w:rsid w:val="0064455D"/>
    <w:rsid w:val="00647F4C"/>
    <w:rsid w:val="006535BE"/>
    <w:rsid w:val="006541BA"/>
    <w:rsid w:val="006543A5"/>
    <w:rsid w:val="00656C60"/>
    <w:rsid w:val="00661B56"/>
    <w:rsid w:val="006633BE"/>
    <w:rsid w:val="00666AD4"/>
    <w:rsid w:val="00667E34"/>
    <w:rsid w:val="00670A0F"/>
    <w:rsid w:val="00673831"/>
    <w:rsid w:val="0068103B"/>
    <w:rsid w:val="00684007"/>
    <w:rsid w:val="00685F2D"/>
    <w:rsid w:val="00687B33"/>
    <w:rsid w:val="00694DF4"/>
    <w:rsid w:val="006958AC"/>
    <w:rsid w:val="006A3D7F"/>
    <w:rsid w:val="006A56D8"/>
    <w:rsid w:val="006A5B1D"/>
    <w:rsid w:val="006A621B"/>
    <w:rsid w:val="006B0B9A"/>
    <w:rsid w:val="006B203A"/>
    <w:rsid w:val="006B7471"/>
    <w:rsid w:val="006C1FF4"/>
    <w:rsid w:val="006C382E"/>
    <w:rsid w:val="006C7C2C"/>
    <w:rsid w:val="006D2088"/>
    <w:rsid w:val="006D3071"/>
    <w:rsid w:val="006D5ACC"/>
    <w:rsid w:val="006D70E3"/>
    <w:rsid w:val="006E3A67"/>
    <w:rsid w:val="006E5364"/>
    <w:rsid w:val="006F0CC4"/>
    <w:rsid w:val="006F22BC"/>
    <w:rsid w:val="00701B76"/>
    <w:rsid w:val="0071172B"/>
    <w:rsid w:val="00713361"/>
    <w:rsid w:val="00713644"/>
    <w:rsid w:val="00727C45"/>
    <w:rsid w:val="007411AC"/>
    <w:rsid w:val="00765AA0"/>
    <w:rsid w:val="007676B3"/>
    <w:rsid w:val="0077475C"/>
    <w:rsid w:val="00774DC2"/>
    <w:rsid w:val="007910ED"/>
    <w:rsid w:val="007925CE"/>
    <w:rsid w:val="007A2E69"/>
    <w:rsid w:val="007A70F5"/>
    <w:rsid w:val="007B47A8"/>
    <w:rsid w:val="007B5AC9"/>
    <w:rsid w:val="007C7A04"/>
    <w:rsid w:val="008001AD"/>
    <w:rsid w:val="008034FB"/>
    <w:rsid w:val="00807B8A"/>
    <w:rsid w:val="0081121A"/>
    <w:rsid w:val="00811C23"/>
    <w:rsid w:val="0081448A"/>
    <w:rsid w:val="0082628F"/>
    <w:rsid w:val="0082761E"/>
    <w:rsid w:val="00837D57"/>
    <w:rsid w:val="00842640"/>
    <w:rsid w:val="00842C15"/>
    <w:rsid w:val="008433F9"/>
    <w:rsid w:val="00844CBE"/>
    <w:rsid w:val="0084628F"/>
    <w:rsid w:val="008524B3"/>
    <w:rsid w:val="00867E3B"/>
    <w:rsid w:val="00884324"/>
    <w:rsid w:val="00887E30"/>
    <w:rsid w:val="00891267"/>
    <w:rsid w:val="00896FA4"/>
    <w:rsid w:val="008A6202"/>
    <w:rsid w:val="008B3ED5"/>
    <w:rsid w:val="008B5BBC"/>
    <w:rsid w:val="008B6266"/>
    <w:rsid w:val="008C021B"/>
    <w:rsid w:val="008C025D"/>
    <w:rsid w:val="008C7AB4"/>
    <w:rsid w:val="008D7CDC"/>
    <w:rsid w:val="008E2869"/>
    <w:rsid w:val="008F2A15"/>
    <w:rsid w:val="008F37B1"/>
    <w:rsid w:val="00900B39"/>
    <w:rsid w:val="0090561F"/>
    <w:rsid w:val="009145A6"/>
    <w:rsid w:val="00931293"/>
    <w:rsid w:val="00932A5C"/>
    <w:rsid w:val="00933931"/>
    <w:rsid w:val="009376EF"/>
    <w:rsid w:val="0095253A"/>
    <w:rsid w:val="009573E5"/>
    <w:rsid w:val="009606EC"/>
    <w:rsid w:val="009633A8"/>
    <w:rsid w:val="00966993"/>
    <w:rsid w:val="00967C5D"/>
    <w:rsid w:val="009748CE"/>
    <w:rsid w:val="00977E98"/>
    <w:rsid w:val="00986366"/>
    <w:rsid w:val="00990484"/>
    <w:rsid w:val="0099384F"/>
    <w:rsid w:val="009A4C51"/>
    <w:rsid w:val="009A7447"/>
    <w:rsid w:val="009A752F"/>
    <w:rsid w:val="009B0588"/>
    <w:rsid w:val="009B237A"/>
    <w:rsid w:val="009B7BC7"/>
    <w:rsid w:val="009C08B6"/>
    <w:rsid w:val="009C6741"/>
    <w:rsid w:val="009E230A"/>
    <w:rsid w:val="009F1DD5"/>
    <w:rsid w:val="009F34D0"/>
    <w:rsid w:val="009F3DD2"/>
    <w:rsid w:val="00A039C1"/>
    <w:rsid w:val="00A04C25"/>
    <w:rsid w:val="00A05A5C"/>
    <w:rsid w:val="00A1090F"/>
    <w:rsid w:val="00A1304E"/>
    <w:rsid w:val="00A16F9B"/>
    <w:rsid w:val="00A17BCE"/>
    <w:rsid w:val="00A21109"/>
    <w:rsid w:val="00A25AD7"/>
    <w:rsid w:val="00A4203B"/>
    <w:rsid w:val="00A43182"/>
    <w:rsid w:val="00A53585"/>
    <w:rsid w:val="00A544E9"/>
    <w:rsid w:val="00A54C86"/>
    <w:rsid w:val="00A702A7"/>
    <w:rsid w:val="00A71D43"/>
    <w:rsid w:val="00A7279E"/>
    <w:rsid w:val="00A74BF8"/>
    <w:rsid w:val="00A80473"/>
    <w:rsid w:val="00A93D46"/>
    <w:rsid w:val="00AA16A6"/>
    <w:rsid w:val="00AA5909"/>
    <w:rsid w:val="00AB278A"/>
    <w:rsid w:val="00AB340B"/>
    <w:rsid w:val="00AC4895"/>
    <w:rsid w:val="00AC6EA5"/>
    <w:rsid w:val="00AD6AE4"/>
    <w:rsid w:val="00AE3F9C"/>
    <w:rsid w:val="00AF4145"/>
    <w:rsid w:val="00AF5034"/>
    <w:rsid w:val="00AF525F"/>
    <w:rsid w:val="00AF58F5"/>
    <w:rsid w:val="00B006F3"/>
    <w:rsid w:val="00B00CA8"/>
    <w:rsid w:val="00B04429"/>
    <w:rsid w:val="00B045A0"/>
    <w:rsid w:val="00B073B7"/>
    <w:rsid w:val="00B12DC1"/>
    <w:rsid w:val="00B131BF"/>
    <w:rsid w:val="00B3681D"/>
    <w:rsid w:val="00B37103"/>
    <w:rsid w:val="00B378FF"/>
    <w:rsid w:val="00B46740"/>
    <w:rsid w:val="00B50567"/>
    <w:rsid w:val="00B50D4E"/>
    <w:rsid w:val="00B521DB"/>
    <w:rsid w:val="00B544C0"/>
    <w:rsid w:val="00B55FB5"/>
    <w:rsid w:val="00B61AC9"/>
    <w:rsid w:val="00B7513C"/>
    <w:rsid w:val="00B81EE5"/>
    <w:rsid w:val="00B841DC"/>
    <w:rsid w:val="00B92F14"/>
    <w:rsid w:val="00B97FB2"/>
    <w:rsid w:val="00BA2E50"/>
    <w:rsid w:val="00BC2628"/>
    <w:rsid w:val="00BC2D3A"/>
    <w:rsid w:val="00BC4B91"/>
    <w:rsid w:val="00BD1779"/>
    <w:rsid w:val="00BD3ED5"/>
    <w:rsid w:val="00BD4226"/>
    <w:rsid w:val="00BE58F5"/>
    <w:rsid w:val="00BE708C"/>
    <w:rsid w:val="00BE73F3"/>
    <w:rsid w:val="00BE7A99"/>
    <w:rsid w:val="00BF169B"/>
    <w:rsid w:val="00BF43E7"/>
    <w:rsid w:val="00BF4BB8"/>
    <w:rsid w:val="00C046D3"/>
    <w:rsid w:val="00C11E7E"/>
    <w:rsid w:val="00C17080"/>
    <w:rsid w:val="00C178BE"/>
    <w:rsid w:val="00C22029"/>
    <w:rsid w:val="00C24C1A"/>
    <w:rsid w:val="00C24F6F"/>
    <w:rsid w:val="00C265DB"/>
    <w:rsid w:val="00C27F34"/>
    <w:rsid w:val="00C32AC3"/>
    <w:rsid w:val="00C3464B"/>
    <w:rsid w:val="00C3649E"/>
    <w:rsid w:val="00C42F8A"/>
    <w:rsid w:val="00C43C0A"/>
    <w:rsid w:val="00C46B2C"/>
    <w:rsid w:val="00C54980"/>
    <w:rsid w:val="00C54A24"/>
    <w:rsid w:val="00C558C9"/>
    <w:rsid w:val="00C603B1"/>
    <w:rsid w:val="00C60445"/>
    <w:rsid w:val="00C60EA9"/>
    <w:rsid w:val="00C60F69"/>
    <w:rsid w:val="00C61EB0"/>
    <w:rsid w:val="00C627DC"/>
    <w:rsid w:val="00C6360B"/>
    <w:rsid w:val="00C6685F"/>
    <w:rsid w:val="00C70D46"/>
    <w:rsid w:val="00C80488"/>
    <w:rsid w:val="00C86DE8"/>
    <w:rsid w:val="00C87D50"/>
    <w:rsid w:val="00C96A3D"/>
    <w:rsid w:val="00CA4FE3"/>
    <w:rsid w:val="00CA4FED"/>
    <w:rsid w:val="00CA7C16"/>
    <w:rsid w:val="00CB0CE0"/>
    <w:rsid w:val="00CB3B54"/>
    <w:rsid w:val="00CB4CC0"/>
    <w:rsid w:val="00CB615B"/>
    <w:rsid w:val="00CB7896"/>
    <w:rsid w:val="00CB7E36"/>
    <w:rsid w:val="00CC2DB8"/>
    <w:rsid w:val="00CC3895"/>
    <w:rsid w:val="00CC3C99"/>
    <w:rsid w:val="00CD1D81"/>
    <w:rsid w:val="00CD4E59"/>
    <w:rsid w:val="00CD50FA"/>
    <w:rsid w:val="00CD7EE2"/>
    <w:rsid w:val="00CE37C0"/>
    <w:rsid w:val="00CE5025"/>
    <w:rsid w:val="00CF676F"/>
    <w:rsid w:val="00D04A64"/>
    <w:rsid w:val="00D11999"/>
    <w:rsid w:val="00D143FE"/>
    <w:rsid w:val="00D225D7"/>
    <w:rsid w:val="00D3091F"/>
    <w:rsid w:val="00D32D3B"/>
    <w:rsid w:val="00D33343"/>
    <w:rsid w:val="00D55BD7"/>
    <w:rsid w:val="00D61298"/>
    <w:rsid w:val="00D61B48"/>
    <w:rsid w:val="00D75D56"/>
    <w:rsid w:val="00D80537"/>
    <w:rsid w:val="00D83F42"/>
    <w:rsid w:val="00D875E8"/>
    <w:rsid w:val="00D93D74"/>
    <w:rsid w:val="00DB077F"/>
    <w:rsid w:val="00DB1F10"/>
    <w:rsid w:val="00DB2302"/>
    <w:rsid w:val="00DC2BE4"/>
    <w:rsid w:val="00DC2CDB"/>
    <w:rsid w:val="00DC3956"/>
    <w:rsid w:val="00DC472C"/>
    <w:rsid w:val="00DD3115"/>
    <w:rsid w:val="00DD7E44"/>
    <w:rsid w:val="00DE060C"/>
    <w:rsid w:val="00DE0692"/>
    <w:rsid w:val="00DE3F8C"/>
    <w:rsid w:val="00DE6583"/>
    <w:rsid w:val="00DF650E"/>
    <w:rsid w:val="00E03D91"/>
    <w:rsid w:val="00E10A81"/>
    <w:rsid w:val="00E20A0A"/>
    <w:rsid w:val="00E20F6E"/>
    <w:rsid w:val="00E22367"/>
    <w:rsid w:val="00E229A6"/>
    <w:rsid w:val="00E237C7"/>
    <w:rsid w:val="00E251DD"/>
    <w:rsid w:val="00E3346F"/>
    <w:rsid w:val="00E372D1"/>
    <w:rsid w:val="00E3741A"/>
    <w:rsid w:val="00E474FF"/>
    <w:rsid w:val="00E63DA7"/>
    <w:rsid w:val="00E707EA"/>
    <w:rsid w:val="00E724C5"/>
    <w:rsid w:val="00E757E4"/>
    <w:rsid w:val="00E90860"/>
    <w:rsid w:val="00E961F8"/>
    <w:rsid w:val="00EA111F"/>
    <w:rsid w:val="00EB048D"/>
    <w:rsid w:val="00EB16B4"/>
    <w:rsid w:val="00EB7893"/>
    <w:rsid w:val="00EC44F6"/>
    <w:rsid w:val="00ED291D"/>
    <w:rsid w:val="00ED7663"/>
    <w:rsid w:val="00EE20CE"/>
    <w:rsid w:val="00EF727D"/>
    <w:rsid w:val="00F02EC6"/>
    <w:rsid w:val="00F04783"/>
    <w:rsid w:val="00F0511C"/>
    <w:rsid w:val="00F15FF0"/>
    <w:rsid w:val="00F25523"/>
    <w:rsid w:val="00F2718A"/>
    <w:rsid w:val="00F37E9E"/>
    <w:rsid w:val="00F606E0"/>
    <w:rsid w:val="00F62F7C"/>
    <w:rsid w:val="00F6553E"/>
    <w:rsid w:val="00F66379"/>
    <w:rsid w:val="00F7013D"/>
    <w:rsid w:val="00F7515A"/>
    <w:rsid w:val="00F75FDE"/>
    <w:rsid w:val="00F861DD"/>
    <w:rsid w:val="00F90545"/>
    <w:rsid w:val="00FA2C2F"/>
    <w:rsid w:val="00FE0AEA"/>
    <w:rsid w:val="00FE2BD6"/>
    <w:rsid w:val="00FE2FFF"/>
    <w:rsid w:val="00FF6832"/>
    <w:rsid w:val="00FF7C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5423"/>
  <w15:chartTrackingRefBased/>
  <w15:docId w15:val="{230B669F-8E49-4855-B07F-6B90EE40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9C"/>
    <w:pPr>
      <w:ind w:left="720"/>
      <w:contextualSpacing/>
    </w:pPr>
  </w:style>
  <w:style w:type="character" w:customStyle="1" w:styleId="fontstyle01">
    <w:name w:val="fontstyle01"/>
    <w:basedOn w:val="DefaultParagraphFont"/>
    <w:rsid w:val="00C54980"/>
    <w:rPr>
      <w:rFonts w:ascii="ArialMT" w:hAnsi="ArialMT" w:hint="default"/>
      <w:b w:val="0"/>
      <w:bCs w:val="0"/>
      <w:i w:val="0"/>
      <w:iCs w:val="0"/>
      <w:color w:val="000000"/>
      <w:sz w:val="20"/>
      <w:szCs w:val="20"/>
    </w:rPr>
  </w:style>
  <w:style w:type="character" w:customStyle="1" w:styleId="fontstyle21">
    <w:name w:val="fontstyle21"/>
    <w:basedOn w:val="DefaultParagraphFont"/>
    <w:rsid w:val="006D70E3"/>
    <w:rPr>
      <w:rFonts w:ascii="ArialMT" w:hAnsi="ArialMT" w:hint="default"/>
      <w:b w:val="0"/>
      <w:bCs w:val="0"/>
      <w:i w:val="0"/>
      <w:iCs w:val="0"/>
      <w:color w:val="000000"/>
      <w:sz w:val="24"/>
      <w:szCs w:val="24"/>
    </w:rPr>
  </w:style>
  <w:style w:type="paragraph" w:styleId="FootnoteText">
    <w:name w:val="footnote text"/>
    <w:basedOn w:val="Normal"/>
    <w:link w:val="FootnoteTextChar"/>
    <w:uiPriority w:val="99"/>
    <w:unhideWhenUsed/>
    <w:rsid w:val="00842640"/>
    <w:pPr>
      <w:spacing w:after="0" w:line="240" w:lineRule="auto"/>
    </w:pPr>
    <w:rPr>
      <w:sz w:val="20"/>
      <w:szCs w:val="20"/>
    </w:rPr>
  </w:style>
  <w:style w:type="character" w:customStyle="1" w:styleId="FootnoteTextChar">
    <w:name w:val="Footnote Text Char"/>
    <w:basedOn w:val="DefaultParagraphFont"/>
    <w:link w:val="FootnoteText"/>
    <w:uiPriority w:val="99"/>
    <w:rsid w:val="00842640"/>
    <w:rPr>
      <w:sz w:val="20"/>
      <w:szCs w:val="20"/>
    </w:rPr>
  </w:style>
  <w:style w:type="character" w:styleId="FootnoteReference">
    <w:name w:val="footnote reference"/>
    <w:basedOn w:val="DefaultParagraphFont"/>
    <w:uiPriority w:val="99"/>
    <w:unhideWhenUsed/>
    <w:rsid w:val="00842640"/>
    <w:rPr>
      <w:vertAlign w:val="superscript"/>
    </w:rPr>
  </w:style>
  <w:style w:type="character" w:customStyle="1" w:styleId="fontstyle31">
    <w:name w:val="fontstyle31"/>
    <w:basedOn w:val="DefaultParagraphFont"/>
    <w:rsid w:val="008F37B1"/>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067DA2"/>
    <w:rPr>
      <w:rFonts w:ascii="TimesNewRomanPS-ItalicMT" w:hAnsi="TimesNewRomanPS-ItalicMT" w:hint="default"/>
      <w:b w:val="0"/>
      <w:bCs w:val="0"/>
      <w:i/>
      <w:iCs/>
      <w:color w:val="000000"/>
      <w:sz w:val="28"/>
      <w:szCs w:val="28"/>
    </w:rPr>
  </w:style>
  <w:style w:type="paragraph" w:styleId="Header">
    <w:name w:val="header"/>
    <w:basedOn w:val="Normal"/>
    <w:link w:val="HeaderChar"/>
    <w:uiPriority w:val="99"/>
    <w:unhideWhenUsed/>
    <w:rsid w:val="00CC3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95"/>
  </w:style>
  <w:style w:type="paragraph" w:styleId="Footer">
    <w:name w:val="footer"/>
    <w:basedOn w:val="Normal"/>
    <w:link w:val="FooterChar"/>
    <w:uiPriority w:val="99"/>
    <w:unhideWhenUsed/>
    <w:rsid w:val="00CC3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95"/>
  </w:style>
  <w:style w:type="paragraph" w:customStyle="1" w:styleId="Bold">
    <w:name w:val="Bold"/>
    <w:aliases w:val="underline &amp; Centre"/>
    <w:basedOn w:val="Normal"/>
    <w:rsid w:val="008C7AB4"/>
    <w:pPr>
      <w:spacing w:before="120" w:after="360" w:line="480" w:lineRule="auto"/>
      <w:jc w:val="center"/>
    </w:pPr>
    <w:rPr>
      <w:rFonts w:ascii="Arial" w:eastAsia="Times New Roman" w:hAnsi="Arial" w:cs="Times New Roman"/>
      <w:b/>
      <w:kern w:val="25"/>
      <w:szCs w:val="20"/>
      <w:u w:val="single"/>
      <w:lang w:val="en-GB" w:eastAsia="en-GB"/>
    </w:rPr>
  </w:style>
  <w:style w:type="character" w:styleId="Hyperlink">
    <w:name w:val="Hyperlink"/>
    <w:basedOn w:val="DefaultParagraphFont"/>
    <w:uiPriority w:val="99"/>
    <w:rsid w:val="000E237B"/>
    <w:rPr>
      <w:rFonts w:cs="Times New Roman"/>
      <w:color w:val="0000FF"/>
      <w:u w:val="single"/>
    </w:rPr>
  </w:style>
  <w:style w:type="character" w:customStyle="1" w:styleId="UnresolvedMention1">
    <w:name w:val="Unresolved Mention1"/>
    <w:basedOn w:val="DefaultParagraphFont"/>
    <w:uiPriority w:val="99"/>
    <w:semiHidden/>
    <w:unhideWhenUsed/>
    <w:rsid w:val="000E237B"/>
    <w:rPr>
      <w:color w:val="605E5C"/>
      <w:shd w:val="clear" w:color="auto" w:fill="E1DFDD"/>
    </w:rPr>
  </w:style>
  <w:style w:type="paragraph" w:styleId="Revision">
    <w:name w:val="Revision"/>
    <w:hidden/>
    <w:uiPriority w:val="99"/>
    <w:semiHidden/>
    <w:rsid w:val="00F37E9E"/>
    <w:pPr>
      <w:spacing w:after="0" w:line="240" w:lineRule="auto"/>
    </w:pPr>
  </w:style>
  <w:style w:type="paragraph" w:customStyle="1" w:styleId="JUDGMENTNUMBERED">
    <w:name w:val="JUDGMENT NUMBERED"/>
    <w:basedOn w:val="Normal"/>
    <w:next w:val="Normal"/>
    <w:link w:val="JUDGMENTNUMBEREDChar"/>
    <w:qFormat/>
    <w:rsid w:val="005E0DB7"/>
    <w:pPr>
      <w:numPr>
        <w:numId w:val="11"/>
      </w:numPr>
      <w:spacing w:after="0" w:line="360" w:lineRule="auto"/>
      <w:jc w:val="both"/>
    </w:pPr>
    <w:rPr>
      <w:rFonts w:ascii="Times New Roman" w:eastAsia="Times New Roman" w:hAnsi="Times New Roman" w:cs="Times New Roman"/>
      <w:sz w:val="26"/>
      <w:lang w:val="en-ZA"/>
    </w:rPr>
  </w:style>
  <w:style w:type="character" w:customStyle="1" w:styleId="JUDGMENTNUMBEREDChar">
    <w:name w:val="JUDGMENT NUMBERED Char"/>
    <w:basedOn w:val="DefaultParagraphFont"/>
    <w:link w:val="JUDGMENTNUMBERED"/>
    <w:locked/>
    <w:rsid w:val="005E0DB7"/>
    <w:rPr>
      <w:rFonts w:ascii="Times New Roman" w:eastAsia="Times New Roman" w:hAnsi="Times New Roman" w:cs="Times New Roman"/>
      <w:sz w:val="26"/>
      <w:lang w:val="en-ZA"/>
    </w:rPr>
  </w:style>
  <w:style w:type="paragraph" w:styleId="BalloonText">
    <w:name w:val="Balloon Text"/>
    <w:basedOn w:val="Normal"/>
    <w:link w:val="BalloonTextChar"/>
    <w:uiPriority w:val="99"/>
    <w:semiHidden/>
    <w:unhideWhenUsed/>
    <w:rsid w:val="0006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4532">
      <w:bodyDiv w:val="1"/>
      <w:marLeft w:val="0"/>
      <w:marRight w:val="0"/>
      <w:marTop w:val="0"/>
      <w:marBottom w:val="0"/>
      <w:divBdr>
        <w:top w:val="none" w:sz="0" w:space="0" w:color="auto"/>
        <w:left w:val="none" w:sz="0" w:space="0" w:color="auto"/>
        <w:bottom w:val="none" w:sz="0" w:space="0" w:color="auto"/>
        <w:right w:val="none" w:sz="0" w:space="0" w:color="auto"/>
      </w:divBdr>
    </w:div>
    <w:div w:id="362023605">
      <w:bodyDiv w:val="1"/>
      <w:marLeft w:val="0"/>
      <w:marRight w:val="0"/>
      <w:marTop w:val="0"/>
      <w:marBottom w:val="0"/>
      <w:divBdr>
        <w:top w:val="none" w:sz="0" w:space="0" w:color="auto"/>
        <w:left w:val="none" w:sz="0" w:space="0" w:color="auto"/>
        <w:bottom w:val="none" w:sz="0" w:space="0" w:color="auto"/>
        <w:right w:val="none" w:sz="0" w:space="0" w:color="auto"/>
      </w:divBdr>
    </w:div>
    <w:div w:id="572396293">
      <w:bodyDiv w:val="1"/>
      <w:marLeft w:val="0"/>
      <w:marRight w:val="0"/>
      <w:marTop w:val="0"/>
      <w:marBottom w:val="0"/>
      <w:divBdr>
        <w:top w:val="none" w:sz="0" w:space="0" w:color="auto"/>
        <w:left w:val="none" w:sz="0" w:space="0" w:color="auto"/>
        <w:bottom w:val="none" w:sz="0" w:space="0" w:color="auto"/>
        <w:right w:val="none" w:sz="0" w:space="0" w:color="auto"/>
      </w:divBdr>
    </w:div>
    <w:div w:id="679352287">
      <w:bodyDiv w:val="1"/>
      <w:marLeft w:val="0"/>
      <w:marRight w:val="0"/>
      <w:marTop w:val="0"/>
      <w:marBottom w:val="0"/>
      <w:divBdr>
        <w:top w:val="none" w:sz="0" w:space="0" w:color="auto"/>
        <w:left w:val="none" w:sz="0" w:space="0" w:color="auto"/>
        <w:bottom w:val="none" w:sz="0" w:space="0" w:color="auto"/>
        <w:right w:val="none" w:sz="0" w:space="0" w:color="auto"/>
      </w:divBdr>
    </w:div>
    <w:div w:id="1478567159">
      <w:bodyDiv w:val="1"/>
      <w:marLeft w:val="0"/>
      <w:marRight w:val="0"/>
      <w:marTop w:val="0"/>
      <w:marBottom w:val="0"/>
      <w:divBdr>
        <w:top w:val="none" w:sz="0" w:space="0" w:color="auto"/>
        <w:left w:val="none" w:sz="0" w:space="0" w:color="auto"/>
        <w:bottom w:val="none" w:sz="0" w:space="0" w:color="auto"/>
        <w:right w:val="none" w:sz="0" w:space="0" w:color="auto"/>
      </w:divBdr>
    </w:div>
    <w:div w:id="1682270563">
      <w:bodyDiv w:val="1"/>
      <w:marLeft w:val="0"/>
      <w:marRight w:val="0"/>
      <w:marTop w:val="0"/>
      <w:marBottom w:val="0"/>
      <w:divBdr>
        <w:top w:val="none" w:sz="0" w:space="0" w:color="auto"/>
        <w:left w:val="none" w:sz="0" w:space="0" w:color="auto"/>
        <w:bottom w:val="none" w:sz="0" w:space="0" w:color="auto"/>
        <w:right w:val="none" w:sz="0" w:space="0" w:color="auto"/>
      </w:divBdr>
    </w:div>
    <w:div w:id="1951425991">
      <w:bodyDiv w:val="1"/>
      <w:marLeft w:val="0"/>
      <w:marRight w:val="0"/>
      <w:marTop w:val="0"/>
      <w:marBottom w:val="0"/>
      <w:divBdr>
        <w:top w:val="none" w:sz="0" w:space="0" w:color="auto"/>
        <w:left w:val="none" w:sz="0" w:space="0" w:color="auto"/>
        <w:bottom w:val="none" w:sz="0" w:space="0" w:color="auto"/>
        <w:right w:val="none" w:sz="0" w:space="0" w:color="auto"/>
      </w:divBdr>
    </w:div>
    <w:div w:id="21165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on.francis@clydeco.com" TargetMode="External"/><Relationship Id="rId4" Type="http://schemas.openxmlformats.org/officeDocument/2006/relationships/settings" Target="settings.xml"/><Relationship Id="rId9" Type="http://schemas.openxmlformats.org/officeDocument/2006/relationships/hyperlink" Target="mailto:gwm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F019-18A8-4996-A34B-E31C8BB0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3228</Words>
  <Characters>19052</Characters>
  <Application>Microsoft Office Word</Application>
  <DocSecurity>0</DocSecurity>
  <Lines>1732</Lines>
  <Paragraphs>1310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Sinoxolo Mbayi</dc:creator>
  <cp:keywords/>
  <dc:description/>
  <cp:lastModifiedBy>Mariana Anguelov</cp:lastModifiedBy>
  <cp:revision>3</cp:revision>
  <cp:lastPrinted>2023-02-01T11:30:00Z</cp:lastPrinted>
  <dcterms:created xsi:type="dcterms:W3CDTF">2023-02-03T13:51:00Z</dcterms:created>
  <dcterms:modified xsi:type="dcterms:W3CDTF">2023-02-06T20:04:00Z</dcterms:modified>
</cp:coreProperties>
</file>