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F264A5C" w14:textId="77777777" w:rsidR="001565DD" w:rsidRPr="00EF4160" w:rsidRDefault="001565DD" w:rsidP="0080372C">
      <w:pPr>
        <w:spacing w:line="360" w:lineRule="auto"/>
        <w:jc w:val="both"/>
        <w:rPr>
          <w:rFonts w:ascii="Times New Roman" w:hAnsi="Times New Roman" w:cs="Times New Roman"/>
          <w:sz w:val="26"/>
          <w:szCs w:val="26"/>
        </w:rPr>
      </w:pPr>
    </w:p>
    <w:p w14:paraId="473A4502" w14:textId="1BAC5696" w:rsidR="001565DD" w:rsidRPr="00EF4160" w:rsidRDefault="001565DD" w:rsidP="0080372C">
      <w:pPr>
        <w:spacing w:line="360" w:lineRule="auto"/>
        <w:jc w:val="center"/>
        <w:rPr>
          <w:rFonts w:ascii="Times New Roman" w:eastAsia="Arial" w:hAnsi="Times New Roman" w:cs="Times New Roman"/>
          <w:b/>
          <w:sz w:val="26"/>
          <w:szCs w:val="26"/>
        </w:rPr>
      </w:pPr>
      <w:r w:rsidRPr="00EF4160">
        <w:rPr>
          <w:rFonts w:ascii="Times New Roman" w:eastAsia="Arial" w:hAnsi="Times New Roman" w:cs="Times New Roman"/>
          <w:b/>
          <w:sz w:val="26"/>
          <w:szCs w:val="26"/>
        </w:rPr>
        <w:t>REPUBLIC OF SOUTH AFRICA</w:t>
      </w:r>
    </w:p>
    <w:p w14:paraId="2176420F" w14:textId="77777777" w:rsidR="001565DD" w:rsidRPr="00EF4160" w:rsidRDefault="001565DD" w:rsidP="0080372C">
      <w:pPr>
        <w:spacing w:line="360" w:lineRule="auto"/>
        <w:jc w:val="center"/>
        <w:rPr>
          <w:rFonts w:ascii="Times New Roman" w:eastAsia="Arial Black" w:hAnsi="Times New Roman" w:cs="Times New Roman"/>
          <w:b/>
          <w:sz w:val="26"/>
          <w:szCs w:val="26"/>
        </w:rPr>
      </w:pPr>
      <w:r w:rsidRPr="00EF4160">
        <w:rPr>
          <w:rFonts w:ascii="Times New Roman" w:eastAsia="Arial Black" w:hAnsi="Times New Roman" w:cs="Times New Roman"/>
          <w:b/>
          <w:noProof/>
          <w:sz w:val="26"/>
          <w:szCs w:val="26"/>
          <w:lang w:val="en-US"/>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3D8280B9" w:rsidR="001565DD" w:rsidRPr="00EF4160" w:rsidRDefault="001565DD" w:rsidP="0080372C">
      <w:pPr>
        <w:spacing w:line="360" w:lineRule="auto"/>
        <w:jc w:val="center"/>
        <w:rPr>
          <w:rFonts w:ascii="Times New Roman" w:eastAsia="Arial" w:hAnsi="Times New Roman" w:cs="Times New Roman"/>
          <w:b/>
          <w:sz w:val="26"/>
          <w:szCs w:val="26"/>
        </w:rPr>
      </w:pPr>
      <w:r w:rsidRPr="00EF4160">
        <w:rPr>
          <w:rFonts w:ascii="Times New Roman" w:eastAsia="Arial" w:hAnsi="Times New Roman" w:cs="Times New Roman"/>
          <w:b/>
          <w:sz w:val="26"/>
          <w:szCs w:val="26"/>
        </w:rPr>
        <w:t>IN THE HIGH COURT OF SOUTH AFRICA,</w:t>
      </w:r>
    </w:p>
    <w:p w14:paraId="7B5D2369" w14:textId="2329FE4F" w:rsidR="001565DD" w:rsidRPr="00EF4160" w:rsidRDefault="001565DD" w:rsidP="0080372C">
      <w:pPr>
        <w:spacing w:line="360" w:lineRule="auto"/>
        <w:jc w:val="center"/>
        <w:rPr>
          <w:rFonts w:ascii="Times New Roman" w:eastAsia="Arial" w:hAnsi="Times New Roman" w:cs="Times New Roman"/>
          <w:b/>
          <w:sz w:val="26"/>
          <w:szCs w:val="26"/>
        </w:rPr>
      </w:pPr>
      <w:r w:rsidRPr="00EF4160">
        <w:rPr>
          <w:rFonts w:ascii="Times New Roman" w:eastAsia="Arial" w:hAnsi="Times New Roman" w:cs="Times New Roman"/>
          <w:b/>
          <w:sz w:val="26"/>
          <w:szCs w:val="26"/>
        </w:rPr>
        <w:t>GAUTENG DIVISION, JOHANNESBURG</w:t>
      </w:r>
    </w:p>
    <w:p w14:paraId="12680192" w14:textId="77777777" w:rsidR="00DB5058" w:rsidRPr="00EF4160" w:rsidRDefault="00DB5058" w:rsidP="0080372C">
      <w:pPr>
        <w:spacing w:after="0" w:line="360" w:lineRule="auto"/>
        <w:jc w:val="center"/>
        <w:rPr>
          <w:rFonts w:ascii="Times New Roman" w:hAnsi="Times New Roman" w:cs="Times New Roman"/>
          <w:b/>
          <w:sz w:val="26"/>
          <w:szCs w:val="26"/>
        </w:rPr>
      </w:pPr>
    </w:p>
    <w:p w14:paraId="74C8CABC" w14:textId="5EE40825" w:rsidR="001565DD" w:rsidRPr="00EF4160" w:rsidRDefault="00910F3D" w:rsidP="0080372C">
      <w:pPr>
        <w:spacing w:after="0" w:line="360" w:lineRule="auto"/>
        <w:jc w:val="right"/>
        <w:rPr>
          <w:rFonts w:ascii="Times New Roman" w:eastAsia="Arial" w:hAnsi="Times New Roman" w:cs="Times New Roman"/>
          <w:b/>
          <w:smallCaps/>
          <w:sz w:val="26"/>
          <w:szCs w:val="26"/>
        </w:rPr>
      </w:pPr>
      <w:r w:rsidRPr="00EF4160">
        <w:rPr>
          <w:rFonts w:ascii="Times New Roman" w:hAnsi="Times New Roman" w:cs="Times New Roman"/>
          <w:b/>
          <w:sz w:val="26"/>
          <w:szCs w:val="26"/>
        </w:rPr>
        <w:t xml:space="preserve">CASE NUMBER: </w:t>
      </w:r>
      <w:r w:rsidR="00FE2F91" w:rsidRPr="00EF4160">
        <w:rPr>
          <w:rFonts w:ascii="Times New Roman" w:hAnsi="Times New Roman" w:cs="Times New Roman"/>
          <w:b/>
          <w:sz w:val="26"/>
          <w:szCs w:val="26"/>
        </w:rPr>
        <w:t>29566</w:t>
      </w:r>
      <w:r w:rsidRPr="00EF4160">
        <w:rPr>
          <w:rFonts w:ascii="Times New Roman" w:hAnsi="Times New Roman" w:cs="Times New Roman"/>
          <w:b/>
          <w:sz w:val="26"/>
          <w:szCs w:val="26"/>
        </w:rPr>
        <w:t>/</w:t>
      </w:r>
      <w:r w:rsidR="00FE2F91" w:rsidRPr="00EF4160">
        <w:rPr>
          <w:rFonts w:ascii="Times New Roman" w:hAnsi="Times New Roman" w:cs="Times New Roman"/>
          <w:b/>
          <w:sz w:val="26"/>
          <w:szCs w:val="26"/>
        </w:rPr>
        <w:t>19</w:t>
      </w:r>
    </w:p>
    <w:p w14:paraId="56167925" w14:textId="78D84407" w:rsidR="001565DD" w:rsidRPr="00EF4160" w:rsidRDefault="00D34132" w:rsidP="0080372C">
      <w:pPr>
        <w:spacing w:line="360" w:lineRule="auto"/>
        <w:jc w:val="center"/>
        <w:rPr>
          <w:rFonts w:ascii="Times New Roman" w:eastAsia="Arial" w:hAnsi="Times New Roman" w:cs="Times New Roman"/>
          <w:b/>
          <w:sz w:val="26"/>
          <w:szCs w:val="26"/>
        </w:rPr>
      </w:pPr>
      <w:r w:rsidRPr="00EF4160">
        <w:rPr>
          <w:rFonts w:ascii="Times New Roman" w:hAnsi="Times New Roman" w:cs="Times New Roman"/>
          <w:b/>
          <w:noProof/>
          <w:sz w:val="26"/>
          <w:szCs w:val="26"/>
          <w:lang w:val="en-US"/>
        </w:rPr>
        <mc:AlternateContent>
          <mc:Choice Requires="wps">
            <w:drawing>
              <wp:anchor distT="0" distB="0" distL="114300" distR="114300" simplePos="0" relativeHeight="251658240" behindDoc="0" locked="0" layoutInCell="1" allowOverlap="1" wp14:anchorId="0B90A51C" wp14:editId="4AB5BD78">
                <wp:simplePos x="0" y="0"/>
                <wp:positionH relativeFrom="column">
                  <wp:posOffset>-167640</wp:posOffset>
                </wp:positionH>
                <wp:positionV relativeFrom="paragraph">
                  <wp:posOffset>105410</wp:posOffset>
                </wp:positionV>
                <wp:extent cx="2903220" cy="16078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607820"/>
                        </a:xfrm>
                        <a:prstGeom prst="rect">
                          <a:avLst/>
                        </a:prstGeom>
                        <a:solidFill>
                          <a:srgbClr val="FFFFFF"/>
                        </a:solidFill>
                        <a:ln w="9525">
                          <a:solidFill>
                            <a:srgbClr val="000000"/>
                          </a:solidFill>
                          <a:miter lim="800000"/>
                          <a:headEnd/>
                          <a:tailEnd/>
                        </a:ln>
                      </wps:spPr>
                      <wps:txbx>
                        <w:txbxContent>
                          <w:p w14:paraId="1D07A3CE" w14:textId="77777777" w:rsidR="00313697" w:rsidRPr="002A7321" w:rsidRDefault="00313697" w:rsidP="001565DD">
                            <w:pPr>
                              <w:jc w:val="center"/>
                              <w:rPr>
                                <w:rFonts w:ascii="Arial Black" w:hAnsi="Arial Black"/>
                                <w:b/>
                                <w:sz w:val="24"/>
                                <w:szCs w:val="24"/>
                              </w:rPr>
                            </w:pPr>
                          </w:p>
                          <w:p w14:paraId="4923DC58" w14:textId="57F3D8E4"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1.</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REPORTABLE:  NO</w:t>
                            </w:r>
                          </w:p>
                          <w:p w14:paraId="7FC8F2E2" w14:textId="3D433FD0"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2.</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OF INTEREST TO OTHER JUDGES: NO</w:t>
                            </w:r>
                          </w:p>
                          <w:p w14:paraId="5B1ABCEA" w14:textId="18E250D2"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3.</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 xml:space="preserve">REVISED: NO </w:t>
                            </w:r>
                          </w:p>
                          <w:p w14:paraId="2223689C" w14:textId="6EAA9211" w:rsidR="00313697" w:rsidRDefault="00313697"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313697" w:rsidRDefault="0031369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313697" w:rsidRDefault="00313697" w:rsidP="001565DD">
                            <w:pPr>
                              <w:rPr>
                                <w:rFonts w:ascii="Century Gothic" w:hAnsi="Century Gothic"/>
                                <w:b/>
                                <w:sz w:val="18"/>
                                <w:szCs w:val="18"/>
                              </w:rPr>
                            </w:pPr>
                          </w:p>
                          <w:p w14:paraId="5D2DCACE" w14:textId="77777777" w:rsidR="00313697" w:rsidRDefault="00313697" w:rsidP="001565DD">
                            <w:pPr>
                              <w:rPr>
                                <w:rFonts w:ascii="Century Gothic" w:hAnsi="Century Gothic"/>
                                <w:b/>
                                <w:sz w:val="18"/>
                                <w:szCs w:val="18"/>
                              </w:rPr>
                            </w:pPr>
                          </w:p>
                          <w:p w14:paraId="40CA234B" w14:textId="77777777" w:rsidR="00313697" w:rsidRDefault="00313697" w:rsidP="001565DD">
                            <w:pPr>
                              <w:rPr>
                                <w:rFonts w:ascii="Century Gothic" w:hAnsi="Century Gothic"/>
                                <w:b/>
                                <w:sz w:val="18"/>
                                <w:szCs w:val="18"/>
                              </w:rPr>
                            </w:pPr>
                          </w:p>
                          <w:p w14:paraId="25B8C1A6" w14:textId="77777777" w:rsidR="00313697" w:rsidRDefault="00313697" w:rsidP="001565DD">
                            <w:pPr>
                              <w:rPr>
                                <w:rFonts w:ascii="Century Gothic" w:hAnsi="Century Gothic"/>
                                <w:b/>
                                <w:sz w:val="18"/>
                                <w:szCs w:val="18"/>
                              </w:rPr>
                            </w:pPr>
                          </w:p>
                          <w:p w14:paraId="3BE9C922" w14:textId="77777777" w:rsidR="00313697" w:rsidRDefault="0031369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313697" w:rsidRDefault="00313697" w:rsidP="001565DD">
                            <w:pPr>
                              <w:rPr>
                                <w:rFonts w:ascii="Century Gothic" w:hAnsi="Century Gothic"/>
                                <w:b/>
                                <w:sz w:val="18"/>
                                <w:szCs w:val="18"/>
                              </w:rPr>
                            </w:pPr>
                          </w:p>
                          <w:p w14:paraId="3470705F" w14:textId="77777777" w:rsidR="00313697" w:rsidRDefault="00313697" w:rsidP="001565DD">
                            <w:pPr>
                              <w:rPr>
                                <w:rFonts w:ascii="Century Gothic" w:hAnsi="Century Gothic"/>
                                <w:b/>
                                <w:sz w:val="18"/>
                                <w:szCs w:val="18"/>
                              </w:rPr>
                            </w:pPr>
                          </w:p>
                          <w:p w14:paraId="5893C168" w14:textId="77777777" w:rsidR="00313697" w:rsidRPr="00084341" w:rsidRDefault="0031369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313697" w:rsidRPr="00084341" w:rsidRDefault="0031369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13.2pt;margin-top:8.3pt;width:228.6pt;height:1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9Kg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">
                <v:textbox>
                  <w:txbxContent>
                    <w:p w14:paraId="1D07A3CE" w14:textId="77777777" w:rsidR="00313697" w:rsidRPr="002A7321" w:rsidRDefault="00313697" w:rsidP="001565DD">
                      <w:pPr>
                        <w:jc w:val="center"/>
                        <w:rPr>
                          <w:rFonts w:ascii="Arial Black" w:hAnsi="Arial Black"/>
                          <w:b/>
                          <w:sz w:val="24"/>
                          <w:szCs w:val="24"/>
                        </w:rPr>
                      </w:pPr>
                    </w:p>
                    <w:p w14:paraId="4923DC58" w14:textId="57F3D8E4"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1.</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REPORTABLE:  NO</w:t>
                      </w:r>
                    </w:p>
                    <w:p w14:paraId="7FC8F2E2" w14:textId="3D433FD0"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2.</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OF INTEREST TO OTHER JUDGES: NO</w:t>
                      </w:r>
                    </w:p>
                    <w:p w14:paraId="5B1ABCEA" w14:textId="18E250D2" w:rsidR="00313697" w:rsidRPr="009E7D85" w:rsidRDefault="00882568" w:rsidP="00882568">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3.</w:t>
                      </w:r>
                      <w:r w:rsidRPr="009E7D85">
                        <w:rPr>
                          <w:rFonts w:ascii="Times New Roman" w:hAnsi="Times New Roman" w:cs="Times New Roman"/>
                          <w:sz w:val="20"/>
                          <w:szCs w:val="20"/>
                        </w:rPr>
                        <w:tab/>
                      </w:r>
                      <w:r w:rsidR="00313697" w:rsidRPr="009E7D85">
                        <w:rPr>
                          <w:rFonts w:ascii="Times New Roman" w:hAnsi="Times New Roman" w:cs="Times New Roman"/>
                          <w:sz w:val="20"/>
                          <w:szCs w:val="20"/>
                        </w:rPr>
                        <w:t xml:space="preserve">REVISED: NO </w:t>
                      </w:r>
                    </w:p>
                    <w:p w14:paraId="2223689C" w14:textId="6EAA9211" w:rsidR="00313697" w:rsidRDefault="00313697"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313697" w:rsidRDefault="0031369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313697" w:rsidRDefault="00313697" w:rsidP="001565DD">
                      <w:pPr>
                        <w:rPr>
                          <w:rFonts w:ascii="Century Gothic" w:hAnsi="Century Gothic"/>
                          <w:b/>
                          <w:sz w:val="18"/>
                          <w:szCs w:val="18"/>
                        </w:rPr>
                      </w:pPr>
                    </w:p>
                    <w:p w14:paraId="5D2DCACE" w14:textId="77777777" w:rsidR="00313697" w:rsidRDefault="00313697" w:rsidP="001565DD">
                      <w:pPr>
                        <w:rPr>
                          <w:rFonts w:ascii="Century Gothic" w:hAnsi="Century Gothic"/>
                          <w:b/>
                          <w:sz w:val="18"/>
                          <w:szCs w:val="18"/>
                        </w:rPr>
                      </w:pPr>
                    </w:p>
                    <w:p w14:paraId="40CA234B" w14:textId="77777777" w:rsidR="00313697" w:rsidRDefault="00313697" w:rsidP="001565DD">
                      <w:pPr>
                        <w:rPr>
                          <w:rFonts w:ascii="Century Gothic" w:hAnsi="Century Gothic"/>
                          <w:b/>
                          <w:sz w:val="18"/>
                          <w:szCs w:val="18"/>
                        </w:rPr>
                      </w:pPr>
                    </w:p>
                    <w:p w14:paraId="25B8C1A6" w14:textId="77777777" w:rsidR="00313697" w:rsidRDefault="00313697" w:rsidP="001565DD">
                      <w:pPr>
                        <w:rPr>
                          <w:rFonts w:ascii="Century Gothic" w:hAnsi="Century Gothic"/>
                          <w:b/>
                          <w:sz w:val="18"/>
                          <w:szCs w:val="18"/>
                        </w:rPr>
                      </w:pPr>
                    </w:p>
                    <w:p w14:paraId="3BE9C922" w14:textId="77777777" w:rsidR="00313697" w:rsidRDefault="0031369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313697" w:rsidRDefault="00313697" w:rsidP="001565DD">
                      <w:pPr>
                        <w:rPr>
                          <w:rFonts w:ascii="Century Gothic" w:hAnsi="Century Gothic"/>
                          <w:b/>
                          <w:sz w:val="18"/>
                          <w:szCs w:val="18"/>
                        </w:rPr>
                      </w:pPr>
                    </w:p>
                    <w:p w14:paraId="3470705F" w14:textId="77777777" w:rsidR="00313697" w:rsidRDefault="00313697" w:rsidP="001565DD">
                      <w:pPr>
                        <w:rPr>
                          <w:rFonts w:ascii="Century Gothic" w:hAnsi="Century Gothic"/>
                          <w:b/>
                          <w:sz w:val="18"/>
                          <w:szCs w:val="18"/>
                        </w:rPr>
                      </w:pPr>
                    </w:p>
                    <w:p w14:paraId="5893C168" w14:textId="77777777" w:rsidR="00313697" w:rsidRPr="00084341" w:rsidRDefault="0031369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313697" w:rsidRPr="00084341" w:rsidRDefault="0031369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7325B2E" w14:textId="77777777" w:rsidR="001565DD" w:rsidRPr="00EF4160" w:rsidRDefault="001565DD" w:rsidP="0080372C">
      <w:pPr>
        <w:spacing w:after="0" w:line="360" w:lineRule="auto"/>
        <w:jc w:val="center"/>
        <w:rPr>
          <w:rFonts w:ascii="Times New Roman" w:eastAsia="Arial" w:hAnsi="Times New Roman" w:cs="Times New Roman"/>
          <w:b/>
          <w:sz w:val="26"/>
          <w:szCs w:val="26"/>
        </w:rPr>
      </w:pPr>
    </w:p>
    <w:p w14:paraId="21E0CC47" w14:textId="41555D3B" w:rsidR="001565DD" w:rsidRPr="00EF4160" w:rsidRDefault="001565DD" w:rsidP="0080372C">
      <w:pPr>
        <w:spacing w:after="0" w:line="360" w:lineRule="auto"/>
        <w:jc w:val="center"/>
        <w:rPr>
          <w:rFonts w:ascii="Times New Roman" w:eastAsia="Arial" w:hAnsi="Times New Roman" w:cs="Times New Roman"/>
          <w:b/>
          <w:sz w:val="26"/>
          <w:szCs w:val="26"/>
        </w:rPr>
      </w:pPr>
    </w:p>
    <w:p w14:paraId="48098E18" w14:textId="77777777" w:rsidR="001565DD" w:rsidRPr="00EF4160" w:rsidRDefault="001565DD" w:rsidP="0080372C">
      <w:pPr>
        <w:spacing w:after="0" w:line="360" w:lineRule="auto"/>
        <w:jc w:val="center"/>
        <w:rPr>
          <w:rFonts w:ascii="Times New Roman" w:eastAsia="Arial" w:hAnsi="Times New Roman" w:cs="Times New Roman"/>
          <w:b/>
          <w:sz w:val="26"/>
          <w:szCs w:val="26"/>
        </w:rPr>
      </w:pPr>
    </w:p>
    <w:p w14:paraId="1BAFA835" w14:textId="77777777" w:rsidR="001565DD" w:rsidRPr="00EF4160" w:rsidRDefault="001565DD" w:rsidP="0080372C">
      <w:pPr>
        <w:spacing w:after="0" w:line="360" w:lineRule="auto"/>
        <w:jc w:val="center"/>
        <w:rPr>
          <w:rFonts w:ascii="Times New Roman" w:eastAsia="Arial" w:hAnsi="Times New Roman" w:cs="Times New Roman"/>
          <w:b/>
          <w:smallCaps/>
          <w:sz w:val="26"/>
          <w:szCs w:val="26"/>
        </w:rPr>
      </w:pPr>
    </w:p>
    <w:p w14:paraId="3CD4C4EF" w14:textId="77777777" w:rsidR="001565DD" w:rsidRPr="00EF4160" w:rsidRDefault="001565DD" w:rsidP="0080372C">
      <w:pPr>
        <w:spacing w:after="0" w:line="360" w:lineRule="auto"/>
        <w:jc w:val="both"/>
        <w:rPr>
          <w:rFonts w:ascii="Times New Roman" w:eastAsia="Arial" w:hAnsi="Times New Roman" w:cs="Times New Roman"/>
          <w:b/>
          <w:smallCaps/>
          <w:sz w:val="26"/>
          <w:szCs w:val="26"/>
        </w:rPr>
      </w:pPr>
    </w:p>
    <w:p w14:paraId="4993C9D5" w14:textId="77777777" w:rsidR="001565DD" w:rsidRPr="00EF4160" w:rsidRDefault="001565DD"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sz w:val="26"/>
          <w:szCs w:val="26"/>
        </w:rPr>
        <w:t>In the matter between:</w:t>
      </w:r>
    </w:p>
    <w:p w14:paraId="45B2D562" w14:textId="77777777" w:rsidR="001565DD" w:rsidRPr="00EF4160" w:rsidRDefault="001565DD" w:rsidP="0080372C">
      <w:pPr>
        <w:spacing w:after="0" w:line="360" w:lineRule="auto"/>
        <w:jc w:val="both"/>
        <w:rPr>
          <w:rFonts w:ascii="Times New Roman" w:eastAsia="Arial" w:hAnsi="Times New Roman" w:cs="Times New Roman"/>
          <w:sz w:val="26"/>
          <w:szCs w:val="26"/>
        </w:rPr>
      </w:pPr>
    </w:p>
    <w:p w14:paraId="35444C8D" w14:textId="133A8CF7" w:rsidR="00253E62" w:rsidRPr="00EF4160" w:rsidRDefault="001319DE"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b/>
          <w:sz w:val="26"/>
          <w:szCs w:val="26"/>
        </w:rPr>
        <w:t>DAVID MAGWABENI</w:t>
      </w:r>
      <w:r w:rsidR="002526CE" w:rsidRPr="00EF4160">
        <w:rPr>
          <w:rFonts w:ascii="Times New Roman" w:eastAsia="Arial" w:hAnsi="Times New Roman" w:cs="Times New Roman"/>
          <w:b/>
          <w:sz w:val="26"/>
          <w:szCs w:val="26"/>
        </w:rPr>
        <w:tab/>
      </w:r>
      <w:r w:rsidR="002526CE" w:rsidRPr="00EF4160">
        <w:rPr>
          <w:rFonts w:ascii="Times New Roman" w:eastAsia="Arial" w:hAnsi="Times New Roman" w:cs="Times New Roman"/>
          <w:b/>
          <w:sz w:val="26"/>
          <w:szCs w:val="26"/>
        </w:rPr>
        <w:tab/>
      </w:r>
      <w:r w:rsidR="002526CE" w:rsidRPr="00EF4160">
        <w:rPr>
          <w:rFonts w:ascii="Times New Roman" w:eastAsia="Arial" w:hAnsi="Times New Roman" w:cs="Times New Roman"/>
          <w:b/>
          <w:sz w:val="26"/>
          <w:szCs w:val="26"/>
        </w:rPr>
        <w:tab/>
      </w:r>
      <w:r w:rsidR="00784CE5" w:rsidRPr="00EF4160">
        <w:rPr>
          <w:rFonts w:ascii="Times New Roman" w:eastAsia="Arial" w:hAnsi="Times New Roman" w:cs="Times New Roman"/>
          <w:b/>
          <w:sz w:val="26"/>
          <w:szCs w:val="26"/>
        </w:rPr>
        <w:t xml:space="preserve">   </w:t>
      </w:r>
      <w:r w:rsidR="00910F3D" w:rsidRPr="00EF4160">
        <w:rPr>
          <w:rFonts w:ascii="Times New Roman" w:eastAsia="Arial" w:hAnsi="Times New Roman" w:cs="Times New Roman"/>
          <w:b/>
          <w:sz w:val="26"/>
          <w:szCs w:val="26"/>
        </w:rPr>
        <w:tab/>
      </w:r>
      <w:r w:rsidR="007312B1" w:rsidRPr="00EF4160">
        <w:rPr>
          <w:rFonts w:ascii="Times New Roman" w:eastAsia="Arial" w:hAnsi="Times New Roman" w:cs="Times New Roman"/>
          <w:b/>
          <w:sz w:val="26"/>
          <w:szCs w:val="26"/>
        </w:rPr>
        <w:t xml:space="preserve">         </w:t>
      </w:r>
      <w:r w:rsidR="009D2940" w:rsidRPr="00EF4160">
        <w:rPr>
          <w:rFonts w:ascii="Times New Roman" w:eastAsia="Arial" w:hAnsi="Times New Roman" w:cs="Times New Roman"/>
          <w:b/>
          <w:sz w:val="26"/>
          <w:szCs w:val="26"/>
        </w:rPr>
        <w:tab/>
      </w:r>
      <w:r w:rsidR="009D2940" w:rsidRPr="00EF4160">
        <w:rPr>
          <w:rFonts w:ascii="Times New Roman" w:eastAsia="Arial" w:hAnsi="Times New Roman" w:cs="Times New Roman"/>
          <w:b/>
          <w:sz w:val="26"/>
          <w:szCs w:val="26"/>
        </w:rPr>
        <w:tab/>
      </w:r>
      <w:r w:rsidR="009D2940" w:rsidRPr="00EF4160">
        <w:rPr>
          <w:rFonts w:ascii="Times New Roman" w:eastAsia="Arial" w:hAnsi="Times New Roman" w:cs="Times New Roman"/>
          <w:b/>
          <w:sz w:val="26"/>
          <w:szCs w:val="26"/>
        </w:rPr>
        <w:tab/>
        <w:t xml:space="preserve">           </w:t>
      </w:r>
      <w:r w:rsidR="009D2940" w:rsidRPr="00EF4160">
        <w:rPr>
          <w:rFonts w:ascii="Times New Roman" w:eastAsia="Arial" w:hAnsi="Times New Roman" w:cs="Times New Roman"/>
          <w:b/>
          <w:sz w:val="26"/>
          <w:szCs w:val="26"/>
        </w:rPr>
        <w:tab/>
      </w:r>
      <w:r w:rsidR="004F579C" w:rsidRPr="00EF4160">
        <w:rPr>
          <w:rFonts w:ascii="Times New Roman" w:eastAsia="Arial" w:hAnsi="Times New Roman" w:cs="Times New Roman"/>
          <w:sz w:val="26"/>
          <w:szCs w:val="26"/>
        </w:rPr>
        <w:t>A</w:t>
      </w:r>
      <w:r w:rsidR="00AF4660" w:rsidRPr="00EF4160">
        <w:rPr>
          <w:rFonts w:ascii="Times New Roman" w:eastAsia="Arial" w:hAnsi="Times New Roman" w:cs="Times New Roman"/>
          <w:sz w:val="26"/>
          <w:szCs w:val="26"/>
        </w:rPr>
        <w:t>pplicant</w:t>
      </w:r>
    </w:p>
    <w:p w14:paraId="17222AD2" w14:textId="77777777" w:rsidR="006C3818" w:rsidRPr="00EF4160" w:rsidRDefault="006C3818" w:rsidP="0080372C">
      <w:pPr>
        <w:spacing w:after="0" w:line="360" w:lineRule="auto"/>
        <w:jc w:val="both"/>
        <w:rPr>
          <w:rFonts w:ascii="Times New Roman" w:eastAsia="Arial" w:hAnsi="Times New Roman" w:cs="Times New Roman"/>
          <w:b/>
          <w:sz w:val="26"/>
          <w:szCs w:val="26"/>
        </w:rPr>
      </w:pPr>
    </w:p>
    <w:p w14:paraId="5A840FB0" w14:textId="77777777" w:rsidR="00253E62" w:rsidRPr="00EF4160" w:rsidRDefault="00253E62"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sz w:val="26"/>
          <w:szCs w:val="26"/>
        </w:rPr>
        <w:t xml:space="preserve">And </w:t>
      </w:r>
    </w:p>
    <w:p w14:paraId="175ABF36" w14:textId="77777777" w:rsidR="00253E62" w:rsidRPr="00EF4160" w:rsidRDefault="00253E62" w:rsidP="0080372C">
      <w:pPr>
        <w:spacing w:after="0" w:line="360" w:lineRule="auto"/>
        <w:jc w:val="both"/>
        <w:rPr>
          <w:rFonts w:ascii="Times New Roman" w:eastAsia="Arial" w:hAnsi="Times New Roman" w:cs="Times New Roman"/>
          <w:sz w:val="26"/>
          <w:szCs w:val="26"/>
        </w:rPr>
      </w:pPr>
    </w:p>
    <w:p w14:paraId="1E3E3875" w14:textId="5244AD35" w:rsidR="009E7D85" w:rsidRPr="00EF4160" w:rsidRDefault="001319DE"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b/>
          <w:sz w:val="26"/>
          <w:szCs w:val="26"/>
        </w:rPr>
        <w:t>SHANDUKA OMEGA MAGWABENI</w:t>
      </w:r>
      <w:r w:rsidR="002526CE" w:rsidRPr="00EF4160">
        <w:rPr>
          <w:rFonts w:ascii="Times New Roman" w:eastAsia="Arial" w:hAnsi="Times New Roman" w:cs="Times New Roman"/>
          <w:b/>
          <w:sz w:val="26"/>
          <w:szCs w:val="26"/>
        </w:rPr>
        <w:tab/>
      </w:r>
      <w:r w:rsidR="006C3818" w:rsidRPr="00EF4160">
        <w:rPr>
          <w:rFonts w:ascii="Times New Roman" w:eastAsia="Arial" w:hAnsi="Times New Roman" w:cs="Times New Roman"/>
          <w:sz w:val="26"/>
          <w:szCs w:val="26"/>
        </w:rPr>
        <w:tab/>
      </w:r>
      <w:r w:rsidR="00784CE5" w:rsidRPr="00EF4160">
        <w:rPr>
          <w:rFonts w:ascii="Times New Roman" w:eastAsia="Arial" w:hAnsi="Times New Roman" w:cs="Times New Roman"/>
          <w:sz w:val="26"/>
          <w:szCs w:val="26"/>
        </w:rPr>
        <w:t xml:space="preserve">        </w:t>
      </w:r>
      <w:r w:rsidR="009D2940" w:rsidRPr="00EF4160">
        <w:rPr>
          <w:rFonts w:ascii="Times New Roman" w:eastAsia="Arial" w:hAnsi="Times New Roman" w:cs="Times New Roman"/>
          <w:sz w:val="26"/>
          <w:szCs w:val="26"/>
        </w:rPr>
        <w:tab/>
      </w:r>
      <w:r w:rsidR="009D2940" w:rsidRPr="00EF4160">
        <w:rPr>
          <w:rFonts w:ascii="Times New Roman" w:eastAsia="Arial" w:hAnsi="Times New Roman" w:cs="Times New Roman"/>
          <w:sz w:val="26"/>
          <w:szCs w:val="26"/>
        </w:rPr>
        <w:tab/>
        <w:t xml:space="preserve">    </w:t>
      </w:r>
      <w:r w:rsidRPr="00EF4160">
        <w:rPr>
          <w:rFonts w:ascii="Times New Roman" w:eastAsia="Arial" w:hAnsi="Times New Roman" w:cs="Times New Roman"/>
          <w:sz w:val="26"/>
          <w:szCs w:val="26"/>
        </w:rPr>
        <w:t>1</w:t>
      </w:r>
      <w:r w:rsidRPr="00EF4160">
        <w:rPr>
          <w:rFonts w:ascii="Times New Roman" w:eastAsia="Arial" w:hAnsi="Times New Roman" w:cs="Times New Roman"/>
          <w:sz w:val="26"/>
          <w:szCs w:val="26"/>
          <w:vertAlign w:val="superscript"/>
        </w:rPr>
        <w:t>st</w:t>
      </w:r>
      <w:r w:rsidRPr="00EF4160">
        <w:rPr>
          <w:rFonts w:ascii="Times New Roman" w:eastAsia="Arial" w:hAnsi="Times New Roman" w:cs="Times New Roman"/>
          <w:sz w:val="26"/>
          <w:szCs w:val="26"/>
        </w:rPr>
        <w:t xml:space="preserve"> </w:t>
      </w:r>
      <w:r w:rsidR="007312B1" w:rsidRPr="00EF4160">
        <w:rPr>
          <w:rFonts w:ascii="Times New Roman" w:eastAsia="Arial" w:hAnsi="Times New Roman" w:cs="Times New Roman"/>
          <w:sz w:val="26"/>
          <w:szCs w:val="26"/>
        </w:rPr>
        <w:t>Resp</w:t>
      </w:r>
      <w:r w:rsidR="00910F3D" w:rsidRPr="00EF4160">
        <w:rPr>
          <w:rFonts w:ascii="Times New Roman" w:eastAsia="Arial" w:hAnsi="Times New Roman" w:cs="Times New Roman"/>
          <w:sz w:val="26"/>
          <w:szCs w:val="26"/>
        </w:rPr>
        <w:t>ondent</w:t>
      </w:r>
    </w:p>
    <w:p w14:paraId="59A5A2D5" w14:textId="77777777" w:rsidR="001319DE" w:rsidRPr="00EF4160" w:rsidRDefault="001319DE"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b/>
          <w:sz w:val="26"/>
          <w:szCs w:val="26"/>
        </w:rPr>
        <w:t xml:space="preserve">UNLAWFUL OCCUPIERS OF ERF 1024, </w:t>
      </w:r>
    </w:p>
    <w:p w14:paraId="01275997" w14:textId="2FB5A7D7" w:rsidR="009D2940" w:rsidRPr="00EF4160" w:rsidRDefault="001319DE"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b/>
          <w:sz w:val="26"/>
          <w:szCs w:val="26"/>
        </w:rPr>
        <w:t>JABAVU CENTRAL WESTERN TOWNSHIP</w:t>
      </w:r>
      <w:r w:rsidRPr="00EF4160">
        <w:rPr>
          <w:rFonts w:ascii="Times New Roman" w:eastAsia="Arial" w:hAnsi="Times New Roman" w:cs="Times New Roman"/>
          <w:b/>
          <w:sz w:val="26"/>
          <w:szCs w:val="26"/>
        </w:rPr>
        <w:tab/>
      </w:r>
      <w:r w:rsidRPr="00EF4160">
        <w:rPr>
          <w:rFonts w:ascii="Times New Roman" w:eastAsia="Arial" w:hAnsi="Times New Roman" w:cs="Times New Roman"/>
          <w:b/>
          <w:sz w:val="26"/>
          <w:szCs w:val="26"/>
        </w:rPr>
        <w:tab/>
      </w:r>
      <w:r w:rsidRPr="00EF4160">
        <w:rPr>
          <w:rFonts w:ascii="Times New Roman" w:eastAsia="Arial" w:hAnsi="Times New Roman" w:cs="Times New Roman"/>
          <w:b/>
          <w:sz w:val="26"/>
          <w:szCs w:val="26"/>
        </w:rPr>
        <w:tab/>
      </w:r>
      <w:r w:rsidR="00A844BE" w:rsidRPr="00EF4160">
        <w:rPr>
          <w:rFonts w:ascii="Times New Roman" w:eastAsia="Arial" w:hAnsi="Times New Roman" w:cs="Times New Roman"/>
          <w:b/>
          <w:sz w:val="26"/>
          <w:szCs w:val="26"/>
        </w:rPr>
        <w:t xml:space="preserve">  </w:t>
      </w:r>
      <w:r w:rsidR="009D2940" w:rsidRPr="00EF4160">
        <w:rPr>
          <w:rFonts w:ascii="Times New Roman" w:eastAsia="Arial" w:hAnsi="Times New Roman" w:cs="Times New Roman"/>
          <w:b/>
          <w:sz w:val="26"/>
          <w:szCs w:val="26"/>
        </w:rPr>
        <w:t xml:space="preserve"> </w:t>
      </w:r>
      <w:r w:rsidRPr="00EF4160">
        <w:rPr>
          <w:rFonts w:ascii="Times New Roman" w:eastAsia="Arial" w:hAnsi="Times New Roman" w:cs="Times New Roman"/>
          <w:sz w:val="26"/>
          <w:szCs w:val="26"/>
        </w:rPr>
        <w:t>2</w:t>
      </w:r>
      <w:r w:rsidRPr="00EF4160">
        <w:rPr>
          <w:rFonts w:ascii="Times New Roman" w:eastAsia="Arial" w:hAnsi="Times New Roman" w:cs="Times New Roman"/>
          <w:sz w:val="26"/>
          <w:szCs w:val="26"/>
          <w:vertAlign w:val="superscript"/>
        </w:rPr>
        <w:t>nd</w:t>
      </w:r>
      <w:r w:rsidRPr="00EF4160">
        <w:rPr>
          <w:rFonts w:ascii="Times New Roman" w:eastAsia="Arial" w:hAnsi="Times New Roman" w:cs="Times New Roman"/>
          <w:sz w:val="26"/>
          <w:szCs w:val="26"/>
        </w:rPr>
        <w:t xml:space="preserve"> Respondent</w:t>
      </w:r>
    </w:p>
    <w:p w14:paraId="472B3334" w14:textId="77777777" w:rsidR="001319DE" w:rsidRPr="00EF4160" w:rsidRDefault="001319DE"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b/>
          <w:sz w:val="26"/>
          <w:szCs w:val="26"/>
        </w:rPr>
        <w:t xml:space="preserve">CITY OF JOHANNESBURG </w:t>
      </w:r>
    </w:p>
    <w:p w14:paraId="5408B360" w14:textId="24F55AAB" w:rsidR="009E7D85" w:rsidRPr="00EF4160" w:rsidRDefault="001319DE"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b/>
          <w:sz w:val="26"/>
          <w:szCs w:val="26"/>
        </w:rPr>
        <w:t>METROPOLITAN MUNICIPALITY</w:t>
      </w:r>
      <w:r w:rsidRPr="00EF4160">
        <w:rPr>
          <w:rFonts w:ascii="Times New Roman" w:eastAsia="Arial" w:hAnsi="Times New Roman" w:cs="Times New Roman"/>
          <w:sz w:val="26"/>
          <w:szCs w:val="26"/>
        </w:rPr>
        <w:tab/>
      </w:r>
      <w:r w:rsidRPr="00EF4160">
        <w:rPr>
          <w:rFonts w:ascii="Times New Roman" w:eastAsia="Arial" w:hAnsi="Times New Roman" w:cs="Times New Roman"/>
          <w:sz w:val="26"/>
          <w:szCs w:val="26"/>
        </w:rPr>
        <w:tab/>
      </w:r>
      <w:r w:rsidR="009D2940" w:rsidRPr="00EF4160">
        <w:rPr>
          <w:rFonts w:ascii="Times New Roman" w:eastAsia="Arial" w:hAnsi="Times New Roman" w:cs="Times New Roman"/>
          <w:sz w:val="26"/>
          <w:szCs w:val="26"/>
        </w:rPr>
        <w:tab/>
      </w:r>
      <w:r w:rsidR="009D2940" w:rsidRPr="00EF4160">
        <w:rPr>
          <w:rFonts w:ascii="Times New Roman" w:eastAsia="Arial" w:hAnsi="Times New Roman" w:cs="Times New Roman"/>
          <w:sz w:val="26"/>
          <w:szCs w:val="26"/>
        </w:rPr>
        <w:tab/>
      </w:r>
      <w:r w:rsidR="009D2940" w:rsidRPr="00EF4160">
        <w:rPr>
          <w:rFonts w:ascii="Times New Roman" w:eastAsia="Arial" w:hAnsi="Times New Roman" w:cs="Times New Roman"/>
          <w:sz w:val="26"/>
          <w:szCs w:val="26"/>
        </w:rPr>
        <w:tab/>
        <w:t xml:space="preserve">    </w:t>
      </w:r>
      <w:r w:rsidRPr="00EF4160">
        <w:rPr>
          <w:rFonts w:ascii="Times New Roman" w:eastAsia="Arial" w:hAnsi="Times New Roman" w:cs="Times New Roman"/>
          <w:sz w:val="26"/>
          <w:szCs w:val="26"/>
        </w:rPr>
        <w:t>3</w:t>
      </w:r>
      <w:r w:rsidRPr="00EF4160">
        <w:rPr>
          <w:rFonts w:ascii="Times New Roman" w:eastAsia="Arial" w:hAnsi="Times New Roman" w:cs="Times New Roman"/>
          <w:sz w:val="26"/>
          <w:szCs w:val="26"/>
          <w:vertAlign w:val="superscript"/>
        </w:rPr>
        <w:t xml:space="preserve">rd </w:t>
      </w:r>
      <w:r w:rsidRPr="00EF4160">
        <w:rPr>
          <w:rFonts w:ascii="Times New Roman" w:eastAsia="Arial" w:hAnsi="Times New Roman" w:cs="Times New Roman"/>
          <w:sz w:val="26"/>
          <w:szCs w:val="26"/>
        </w:rPr>
        <w:t>Respondent</w:t>
      </w:r>
    </w:p>
    <w:p w14:paraId="3D633DAD" w14:textId="4FBC7C76" w:rsidR="001565DD" w:rsidRPr="00EF4160" w:rsidRDefault="001565DD"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sz w:val="26"/>
          <w:szCs w:val="26"/>
        </w:rPr>
        <w:lastRenderedPageBreak/>
        <w:t>________________________________________________________</w:t>
      </w:r>
      <w:r w:rsidR="009E7D85" w:rsidRPr="00EF4160">
        <w:rPr>
          <w:rFonts w:ascii="Times New Roman" w:eastAsia="Arial" w:hAnsi="Times New Roman" w:cs="Times New Roman"/>
          <w:sz w:val="26"/>
          <w:szCs w:val="26"/>
        </w:rPr>
        <w:t>_____________</w:t>
      </w:r>
    </w:p>
    <w:p w14:paraId="2341EDD1" w14:textId="77777777" w:rsidR="001565DD" w:rsidRPr="00EF4160" w:rsidRDefault="001565DD" w:rsidP="0080372C">
      <w:pPr>
        <w:spacing w:after="0" w:line="360" w:lineRule="auto"/>
        <w:jc w:val="both"/>
        <w:rPr>
          <w:rFonts w:ascii="Times New Roman" w:eastAsia="Arial" w:hAnsi="Times New Roman" w:cs="Times New Roman"/>
          <w:sz w:val="26"/>
          <w:szCs w:val="26"/>
        </w:rPr>
      </w:pPr>
    </w:p>
    <w:p w14:paraId="334D27D8" w14:textId="39007064" w:rsidR="001565DD" w:rsidRPr="00EF4160" w:rsidRDefault="001565DD" w:rsidP="00C04253">
      <w:pPr>
        <w:spacing w:after="0" w:line="360" w:lineRule="auto"/>
        <w:jc w:val="center"/>
        <w:rPr>
          <w:rFonts w:ascii="Times New Roman" w:eastAsia="Arial" w:hAnsi="Times New Roman" w:cs="Times New Roman"/>
          <w:b/>
          <w:smallCaps/>
          <w:sz w:val="26"/>
          <w:szCs w:val="26"/>
        </w:rPr>
      </w:pPr>
      <w:r w:rsidRPr="00EF4160">
        <w:rPr>
          <w:rFonts w:ascii="Times New Roman" w:eastAsia="Arial" w:hAnsi="Times New Roman" w:cs="Times New Roman"/>
          <w:b/>
          <w:smallCaps/>
          <w:sz w:val="26"/>
          <w:szCs w:val="26"/>
        </w:rPr>
        <w:t>JUDGMENT</w:t>
      </w:r>
    </w:p>
    <w:p w14:paraId="31FE56CC" w14:textId="1F89565E" w:rsidR="00746EC4" w:rsidRPr="00EF4160" w:rsidRDefault="001565DD" w:rsidP="0080372C">
      <w:pPr>
        <w:spacing w:after="0" w:line="360" w:lineRule="auto"/>
        <w:jc w:val="both"/>
        <w:rPr>
          <w:rFonts w:ascii="Times New Roman" w:eastAsia="Arial" w:hAnsi="Times New Roman" w:cs="Times New Roman"/>
          <w:sz w:val="26"/>
          <w:szCs w:val="26"/>
        </w:rPr>
      </w:pPr>
      <w:r w:rsidRPr="00EF4160">
        <w:rPr>
          <w:rFonts w:ascii="Times New Roman" w:eastAsia="Arial" w:hAnsi="Times New Roman" w:cs="Times New Roman"/>
          <w:sz w:val="26"/>
          <w:szCs w:val="26"/>
        </w:rPr>
        <w:t>_________________________________</w:t>
      </w:r>
      <w:r w:rsidR="006C3818" w:rsidRPr="00EF4160">
        <w:rPr>
          <w:rFonts w:ascii="Times New Roman" w:eastAsia="Arial" w:hAnsi="Times New Roman" w:cs="Times New Roman"/>
          <w:sz w:val="26"/>
          <w:szCs w:val="26"/>
        </w:rPr>
        <w:t>___________________________</w:t>
      </w:r>
      <w:r w:rsidRPr="00EF4160">
        <w:rPr>
          <w:rFonts w:ascii="Times New Roman" w:eastAsia="Arial" w:hAnsi="Times New Roman" w:cs="Times New Roman"/>
          <w:sz w:val="26"/>
          <w:szCs w:val="26"/>
        </w:rPr>
        <w:t>__</w:t>
      </w:r>
      <w:r w:rsidR="009E7D85" w:rsidRPr="00EF4160">
        <w:rPr>
          <w:rFonts w:ascii="Times New Roman" w:eastAsia="Arial" w:hAnsi="Times New Roman" w:cs="Times New Roman"/>
          <w:sz w:val="26"/>
          <w:szCs w:val="26"/>
        </w:rPr>
        <w:t>_______</w:t>
      </w:r>
    </w:p>
    <w:p w14:paraId="1A314641" w14:textId="77777777" w:rsidR="005B3ABD" w:rsidRPr="00EF4160" w:rsidRDefault="005B3ABD" w:rsidP="0080372C">
      <w:pPr>
        <w:spacing w:after="0" w:line="360" w:lineRule="auto"/>
        <w:jc w:val="both"/>
        <w:rPr>
          <w:rFonts w:ascii="Times New Roman" w:eastAsia="Arial" w:hAnsi="Times New Roman" w:cs="Times New Roman"/>
          <w:b/>
          <w:sz w:val="26"/>
          <w:szCs w:val="26"/>
        </w:rPr>
      </w:pPr>
    </w:p>
    <w:p w14:paraId="00436C11" w14:textId="722EF534" w:rsidR="005B3ABD" w:rsidRPr="00EF4160" w:rsidRDefault="005B3ABD" w:rsidP="0080372C">
      <w:pPr>
        <w:spacing w:line="360" w:lineRule="auto"/>
        <w:ind w:left="1440" w:hanging="1440"/>
        <w:jc w:val="both"/>
        <w:rPr>
          <w:rFonts w:ascii="Times New Roman" w:hAnsi="Times New Roman" w:cs="Times New Roman"/>
          <w:iCs/>
          <w:sz w:val="26"/>
          <w:szCs w:val="26"/>
        </w:rPr>
      </w:pPr>
      <w:r w:rsidRPr="00EF4160">
        <w:rPr>
          <w:rFonts w:ascii="Times New Roman" w:hAnsi="Times New Roman" w:cs="Times New Roman"/>
          <w:sz w:val="26"/>
          <w:szCs w:val="26"/>
          <w:lang w:val="en-ZA"/>
        </w:rPr>
        <w:t>Delivery:</w:t>
      </w:r>
      <w:r w:rsidRPr="00EF4160">
        <w:rPr>
          <w:rFonts w:ascii="Times New Roman" w:hAnsi="Times New Roman" w:cs="Times New Roman"/>
          <w:sz w:val="26"/>
          <w:szCs w:val="26"/>
          <w:lang w:val="en-ZA"/>
        </w:rPr>
        <w:tab/>
        <w:t xml:space="preserve">This judgment was handed down electronically by circulation to the parties’ legal representatives by email and by </w:t>
      </w:r>
      <w:r w:rsidRPr="00EF4160">
        <w:rPr>
          <w:rFonts w:ascii="Times New Roman" w:hAnsi="Times New Roman" w:cs="Times New Roman"/>
          <w:sz w:val="26"/>
          <w:szCs w:val="26"/>
        </w:rPr>
        <w:t>upload</w:t>
      </w:r>
      <w:r w:rsidRPr="00EF4160">
        <w:rPr>
          <w:rFonts w:ascii="Times New Roman" w:hAnsi="Times New Roman" w:cs="Times New Roman"/>
          <w:sz w:val="26"/>
          <w:szCs w:val="26"/>
          <w:lang w:val="en-ZA"/>
        </w:rPr>
        <w:t xml:space="preserve"> onto CaseLines. The date and time for hand-down is deemed to be 1</w:t>
      </w:r>
      <w:r w:rsidR="00287DA4" w:rsidRPr="00EF4160">
        <w:rPr>
          <w:rFonts w:ascii="Times New Roman" w:hAnsi="Times New Roman" w:cs="Times New Roman"/>
          <w:sz w:val="26"/>
          <w:szCs w:val="26"/>
          <w:lang w:val="en-ZA"/>
        </w:rPr>
        <w:t>6</w:t>
      </w:r>
      <w:r w:rsidRPr="00EF4160">
        <w:rPr>
          <w:rFonts w:ascii="Times New Roman" w:hAnsi="Times New Roman" w:cs="Times New Roman"/>
          <w:sz w:val="26"/>
          <w:szCs w:val="26"/>
          <w:lang w:val="en-ZA"/>
        </w:rPr>
        <w:t xml:space="preserve">h00 on </w:t>
      </w:r>
      <w:r w:rsidR="00F60788" w:rsidRPr="00EF4160">
        <w:rPr>
          <w:rFonts w:ascii="Times New Roman" w:hAnsi="Times New Roman" w:cs="Times New Roman"/>
          <w:iCs/>
          <w:sz w:val="26"/>
          <w:szCs w:val="26"/>
        </w:rPr>
        <w:t>2</w:t>
      </w:r>
      <w:r w:rsidRPr="00EF4160">
        <w:rPr>
          <w:rFonts w:ascii="Times New Roman" w:hAnsi="Times New Roman" w:cs="Times New Roman"/>
          <w:iCs/>
          <w:sz w:val="26"/>
          <w:szCs w:val="26"/>
        </w:rPr>
        <w:t xml:space="preserve"> </w:t>
      </w:r>
      <w:r w:rsidR="00AB50DC" w:rsidRPr="00EF4160">
        <w:rPr>
          <w:rFonts w:ascii="Times New Roman" w:hAnsi="Times New Roman" w:cs="Times New Roman"/>
          <w:iCs/>
          <w:sz w:val="26"/>
          <w:szCs w:val="26"/>
        </w:rPr>
        <w:t>February</w:t>
      </w:r>
      <w:r w:rsidR="001319DE" w:rsidRPr="00EF4160">
        <w:rPr>
          <w:rFonts w:ascii="Times New Roman" w:hAnsi="Times New Roman" w:cs="Times New Roman"/>
          <w:iCs/>
          <w:sz w:val="26"/>
          <w:szCs w:val="26"/>
        </w:rPr>
        <w:t xml:space="preserve"> 2023</w:t>
      </w:r>
      <w:r w:rsidRPr="00EF4160">
        <w:rPr>
          <w:rFonts w:ascii="Times New Roman" w:hAnsi="Times New Roman" w:cs="Times New Roman"/>
          <w:iCs/>
          <w:sz w:val="26"/>
          <w:szCs w:val="26"/>
        </w:rPr>
        <w:t>.</w:t>
      </w:r>
    </w:p>
    <w:p w14:paraId="6F60E9E0" w14:textId="77777777" w:rsidR="005B3ABD" w:rsidRPr="00EF4160" w:rsidRDefault="005B3ABD" w:rsidP="0080372C">
      <w:pPr>
        <w:spacing w:after="0" w:line="360" w:lineRule="auto"/>
        <w:jc w:val="both"/>
        <w:rPr>
          <w:rFonts w:ascii="Times New Roman" w:eastAsia="Arial" w:hAnsi="Times New Roman" w:cs="Times New Roman"/>
          <w:sz w:val="26"/>
          <w:szCs w:val="26"/>
        </w:rPr>
      </w:pPr>
    </w:p>
    <w:p w14:paraId="750F9247" w14:textId="3CFA5297" w:rsidR="00746EC4" w:rsidRPr="00EF4160" w:rsidRDefault="005B3ABD"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b/>
          <w:sz w:val="26"/>
          <w:szCs w:val="26"/>
        </w:rPr>
        <w:t>OLIVIER AJ</w:t>
      </w:r>
      <w:r w:rsidR="00672EFE" w:rsidRPr="00EF4160">
        <w:rPr>
          <w:rFonts w:ascii="Times New Roman" w:eastAsia="Arial" w:hAnsi="Times New Roman" w:cs="Times New Roman"/>
          <w:b/>
          <w:sz w:val="26"/>
          <w:szCs w:val="26"/>
        </w:rPr>
        <w:t>:</w:t>
      </w:r>
      <w:r w:rsidR="001565DD" w:rsidRPr="00EF4160">
        <w:rPr>
          <w:rFonts w:ascii="Times New Roman" w:eastAsia="Arial" w:hAnsi="Times New Roman" w:cs="Times New Roman"/>
          <w:b/>
          <w:sz w:val="26"/>
          <w:szCs w:val="26"/>
        </w:rPr>
        <w:t xml:space="preserve"> </w:t>
      </w:r>
    </w:p>
    <w:p w14:paraId="157D7614" w14:textId="0E0665BA" w:rsidR="007573CD" w:rsidRPr="00EF4160" w:rsidRDefault="007573CD" w:rsidP="007573CD">
      <w:pPr>
        <w:spacing w:after="0" w:line="360" w:lineRule="auto"/>
        <w:jc w:val="both"/>
        <w:rPr>
          <w:rFonts w:ascii="Times New Roman" w:eastAsia="Arial" w:hAnsi="Times New Roman" w:cs="Times New Roman"/>
          <w:sz w:val="26"/>
          <w:szCs w:val="26"/>
        </w:rPr>
      </w:pPr>
    </w:p>
    <w:p w14:paraId="1D23BC06" w14:textId="386F176C" w:rsidR="009E5F3D" w:rsidRPr="00882568" w:rsidRDefault="00882568" w:rsidP="00882568">
      <w:pPr>
        <w:spacing w:after="0" w:line="360" w:lineRule="auto"/>
        <w:ind w:left="426" w:hanging="426"/>
        <w:jc w:val="both"/>
        <w:rPr>
          <w:rFonts w:ascii="Times New Roman" w:hAnsi="Times New Roman" w:cs="Times New Roman"/>
          <w:sz w:val="26"/>
          <w:szCs w:val="26"/>
        </w:rPr>
      </w:pPr>
      <w:r w:rsidRPr="00EF4160">
        <w:rPr>
          <w:rFonts w:ascii="Times New Roman" w:hAnsi="Times New Roman" w:cs="Times New Roman"/>
          <w:sz w:val="26"/>
          <w:szCs w:val="26"/>
        </w:rPr>
        <w:t>[1]</w:t>
      </w:r>
      <w:r w:rsidRPr="00EF4160">
        <w:rPr>
          <w:rFonts w:ascii="Times New Roman" w:hAnsi="Times New Roman" w:cs="Times New Roman"/>
          <w:sz w:val="26"/>
          <w:szCs w:val="26"/>
        </w:rPr>
        <w:tab/>
      </w:r>
      <w:r w:rsidR="007573CD" w:rsidRPr="00882568">
        <w:rPr>
          <w:rFonts w:ascii="Times New Roman" w:hAnsi="Times New Roman" w:cs="Times New Roman"/>
          <w:sz w:val="26"/>
          <w:szCs w:val="26"/>
        </w:rPr>
        <w:t>This is an eviction application in terms of s</w:t>
      </w:r>
      <w:r w:rsidR="00D25DE1" w:rsidRPr="00882568">
        <w:rPr>
          <w:rFonts w:ascii="Times New Roman" w:hAnsi="Times New Roman" w:cs="Times New Roman"/>
          <w:sz w:val="26"/>
          <w:szCs w:val="26"/>
        </w:rPr>
        <w:t xml:space="preserve"> </w:t>
      </w:r>
      <w:r w:rsidR="007573CD" w:rsidRPr="00882568">
        <w:rPr>
          <w:rFonts w:ascii="Times New Roman" w:hAnsi="Times New Roman" w:cs="Times New Roman"/>
          <w:sz w:val="26"/>
          <w:szCs w:val="26"/>
        </w:rPr>
        <w:t>4 of the Prevention of Illegal Eviction Act</w:t>
      </w:r>
      <w:r w:rsidR="008F5835" w:rsidRPr="00882568">
        <w:rPr>
          <w:rFonts w:ascii="Times New Roman" w:hAnsi="Times New Roman" w:cs="Times New Roman"/>
          <w:sz w:val="26"/>
          <w:szCs w:val="26"/>
        </w:rPr>
        <w:t xml:space="preserve"> 19 of 1</w:t>
      </w:r>
      <w:bookmarkStart w:id="0" w:name="_GoBack"/>
      <w:bookmarkEnd w:id="0"/>
      <w:r w:rsidR="008F5835" w:rsidRPr="00882568">
        <w:rPr>
          <w:rFonts w:ascii="Times New Roman" w:hAnsi="Times New Roman" w:cs="Times New Roman"/>
          <w:sz w:val="26"/>
          <w:szCs w:val="26"/>
        </w:rPr>
        <w:t xml:space="preserve">998 </w:t>
      </w:r>
      <w:r w:rsidR="007573CD" w:rsidRPr="00882568">
        <w:rPr>
          <w:rFonts w:ascii="Times New Roman" w:hAnsi="Times New Roman" w:cs="Times New Roman"/>
          <w:sz w:val="26"/>
          <w:szCs w:val="26"/>
        </w:rPr>
        <w:t xml:space="preserve">(PIE). The property in question is </w:t>
      </w:r>
      <w:r w:rsidR="007573CD" w:rsidRPr="00882568">
        <w:rPr>
          <w:rFonts w:ascii="Times New Roman" w:eastAsia="Arial" w:hAnsi="Times New Roman" w:cs="Times New Roman"/>
          <w:sz w:val="26"/>
          <w:szCs w:val="26"/>
        </w:rPr>
        <w:t>ERF 1024, JABAVU CENTRAL WESTERN TOWNSHIP (also known as</w:t>
      </w:r>
      <w:r w:rsidR="007573CD" w:rsidRPr="00882568">
        <w:rPr>
          <w:rFonts w:ascii="Times New Roman" w:hAnsi="Times New Roman" w:cs="Times New Roman"/>
          <w:sz w:val="26"/>
          <w:szCs w:val="26"/>
        </w:rPr>
        <w:t xml:space="preserve"> 1024 Taelo Street, Jabavu, Soweto) (</w:t>
      </w:r>
      <w:r w:rsidR="00A844BE" w:rsidRPr="00882568">
        <w:rPr>
          <w:rFonts w:ascii="Times New Roman" w:hAnsi="Times New Roman" w:cs="Times New Roman"/>
          <w:sz w:val="26"/>
          <w:szCs w:val="26"/>
        </w:rPr>
        <w:t>“</w:t>
      </w:r>
      <w:r w:rsidR="007573CD" w:rsidRPr="00882568">
        <w:rPr>
          <w:rFonts w:ascii="Times New Roman" w:hAnsi="Times New Roman" w:cs="Times New Roman"/>
          <w:sz w:val="26"/>
          <w:szCs w:val="26"/>
        </w:rPr>
        <w:t>the Jabavu property</w:t>
      </w:r>
      <w:r w:rsidR="00A844BE" w:rsidRPr="00882568">
        <w:rPr>
          <w:rFonts w:ascii="Times New Roman" w:hAnsi="Times New Roman" w:cs="Times New Roman"/>
          <w:sz w:val="26"/>
          <w:szCs w:val="26"/>
        </w:rPr>
        <w:t>”</w:t>
      </w:r>
      <w:r w:rsidR="007573CD" w:rsidRPr="00882568">
        <w:rPr>
          <w:rFonts w:ascii="Times New Roman" w:hAnsi="Times New Roman" w:cs="Times New Roman"/>
          <w:sz w:val="26"/>
          <w:szCs w:val="26"/>
        </w:rPr>
        <w:t>).</w:t>
      </w:r>
      <w:r w:rsidR="009E5F3D" w:rsidRPr="00882568">
        <w:rPr>
          <w:rFonts w:ascii="Times New Roman" w:hAnsi="Times New Roman" w:cs="Times New Roman"/>
          <w:sz w:val="26"/>
          <w:szCs w:val="26"/>
        </w:rPr>
        <w:t xml:space="preserve"> </w:t>
      </w:r>
    </w:p>
    <w:p w14:paraId="3A762390" w14:textId="77777777" w:rsidR="003A4FB3" w:rsidRPr="009E5F3D" w:rsidRDefault="003A4FB3" w:rsidP="009E5F3D">
      <w:pPr>
        <w:spacing w:after="0" w:line="360" w:lineRule="auto"/>
        <w:jc w:val="both"/>
        <w:rPr>
          <w:rFonts w:ascii="Times New Roman" w:hAnsi="Times New Roman" w:cs="Times New Roman"/>
          <w:sz w:val="26"/>
          <w:szCs w:val="26"/>
        </w:rPr>
      </w:pPr>
    </w:p>
    <w:p w14:paraId="3268D3D6" w14:textId="44A32E49" w:rsidR="003B038D" w:rsidRPr="00882568" w:rsidRDefault="00882568" w:rsidP="00882568">
      <w:pPr>
        <w:spacing w:line="360" w:lineRule="auto"/>
        <w:ind w:left="426" w:hanging="426"/>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[2]</w:t>
      </w:r>
      <w:r w:rsidRPr="00EF4160">
        <w:rPr>
          <w:rFonts w:ascii="Times New Roman" w:hAnsi="Times New Roman" w:cs="Times New Roman"/>
          <w:sz w:val="26"/>
          <w:szCs w:val="26"/>
          <w:lang w:val="en-ZA"/>
        </w:rPr>
        <w:tab/>
      </w:r>
      <w:r w:rsidR="003677A1" w:rsidRPr="00882568">
        <w:rPr>
          <w:rFonts w:ascii="Times New Roman" w:hAnsi="Times New Roman" w:cs="Times New Roman"/>
          <w:sz w:val="26"/>
          <w:szCs w:val="26"/>
        </w:rPr>
        <w:t xml:space="preserve">The applicant is the son by customary marriage of Elias Magwabeni (“Magwabeni Sr”) and his first wife, Sarah. Magwabeni Sr was a polygamist, who had three wives and sixteen children. Sarah Magwabeni died in November 2000; Magwabeni Sr died in 2001. The property was registered in the name of the applicant on 10 February 2018. The deed of transfer is attached to the founding affidavit. </w:t>
      </w:r>
    </w:p>
    <w:p w14:paraId="093D5D62" w14:textId="77777777" w:rsidR="003B038D" w:rsidRPr="00EF4160" w:rsidRDefault="003B038D" w:rsidP="003B038D">
      <w:pPr>
        <w:pStyle w:val="ListParagraph"/>
        <w:rPr>
          <w:rFonts w:ascii="Times New Roman" w:hAnsi="Times New Roman" w:cs="Times New Roman"/>
          <w:sz w:val="26"/>
          <w:szCs w:val="26"/>
        </w:rPr>
      </w:pPr>
    </w:p>
    <w:p w14:paraId="0705EEA7" w14:textId="49A82DE1" w:rsidR="003B038D" w:rsidRPr="00882568" w:rsidRDefault="00882568" w:rsidP="00882568">
      <w:pPr>
        <w:spacing w:line="360" w:lineRule="auto"/>
        <w:ind w:left="426" w:hanging="426"/>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[3]</w:t>
      </w:r>
      <w:r w:rsidRPr="00EF4160">
        <w:rPr>
          <w:rFonts w:ascii="Times New Roman" w:hAnsi="Times New Roman" w:cs="Times New Roman"/>
          <w:sz w:val="26"/>
          <w:szCs w:val="26"/>
          <w:lang w:val="en-ZA"/>
        </w:rPr>
        <w:tab/>
      </w:r>
      <w:r w:rsidR="00994EA6" w:rsidRPr="00882568">
        <w:rPr>
          <w:rFonts w:ascii="Times New Roman" w:hAnsi="Times New Roman" w:cs="Times New Roman"/>
          <w:sz w:val="26"/>
          <w:szCs w:val="26"/>
        </w:rPr>
        <w:t xml:space="preserve">The applicant argues that the husband in a polygamous marriage provides each wife with </w:t>
      </w:r>
      <w:r w:rsidR="009E5F3D" w:rsidRPr="00882568">
        <w:rPr>
          <w:rFonts w:ascii="Times New Roman" w:hAnsi="Times New Roman" w:cs="Times New Roman"/>
          <w:sz w:val="26"/>
          <w:szCs w:val="26"/>
        </w:rPr>
        <w:t xml:space="preserve">a </w:t>
      </w:r>
      <w:r w:rsidR="00994EA6" w:rsidRPr="00882568">
        <w:rPr>
          <w:rFonts w:ascii="Times New Roman" w:hAnsi="Times New Roman" w:cs="Times New Roman"/>
          <w:sz w:val="26"/>
          <w:szCs w:val="26"/>
        </w:rPr>
        <w:t>fixed property</w:t>
      </w:r>
      <w:r w:rsidR="009E5F3D" w:rsidRPr="00882568">
        <w:rPr>
          <w:rFonts w:ascii="Times New Roman" w:hAnsi="Times New Roman" w:cs="Times New Roman"/>
          <w:sz w:val="26"/>
          <w:szCs w:val="26"/>
        </w:rPr>
        <w:t>.</w:t>
      </w:r>
      <w:r w:rsidR="00994EA6" w:rsidRPr="00882568">
        <w:rPr>
          <w:rFonts w:ascii="Times New Roman" w:hAnsi="Times New Roman" w:cs="Times New Roman"/>
          <w:sz w:val="26"/>
          <w:szCs w:val="26"/>
        </w:rPr>
        <w:t xml:space="preserve"> This allocated property is for the exclusive use of the particular wife and her children and is owned by </w:t>
      </w:r>
      <w:r w:rsidR="009E5F3D" w:rsidRPr="00882568">
        <w:rPr>
          <w:rFonts w:ascii="Times New Roman" w:hAnsi="Times New Roman" w:cs="Times New Roman"/>
          <w:sz w:val="26"/>
          <w:szCs w:val="26"/>
        </w:rPr>
        <w:t>her</w:t>
      </w:r>
      <w:r w:rsidR="00994EA6" w:rsidRPr="00882568">
        <w:rPr>
          <w:rFonts w:ascii="Times New Roman" w:hAnsi="Times New Roman" w:cs="Times New Roman"/>
          <w:sz w:val="26"/>
          <w:szCs w:val="26"/>
        </w:rPr>
        <w:t xml:space="preserve">. The second wife and children have their own property, as do the third wife and her children, and so on. </w:t>
      </w:r>
    </w:p>
    <w:p w14:paraId="0975B976" w14:textId="77777777" w:rsidR="003B038D" w:rsidRPr="00EF4160" w:rsidRDefault="003B038D" w:rsidP="003B038D">
      <w:pPr>
        <w:pStyle w:val="ListParagraph"/>
        <w:rPr>
          <w:rFonts w:ascii="Times New Roman" w:hAnsi="Times New Roman" w:cs="Times New Roman"/>
          <w:sz w:val="26"/>
          <w:szCs w:val="26"/>
        </w:rPr>
      </w:pPr>
    </w:p>
    <w:p w14:paraId="1C3A7688" w14:textId="36DBE2BD" w:rsidR="003677A1" w:rsidRPr="00882568" w:rsidRDefault="00882568" w:rsidP="00882568">
      <w:pPr>
        <w:spacing w:line="360" w:lineRule="auto"/>
        <w:ind w:left="426" w:hanging="426"/>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[4]</w:t>
      </w:r>
      <w:r w:rsidRPr="00EF4160">
        <w:rPr>
          <w:rFonts w:ascii="Times New Roman" w:hAnsi="Times New Roman" w:cs="Times New Roman"/>
          <w:sz w:val="26"/>
          <w:szCs w:val="26"/>
          <w:lang w:val="en-ZA"/>
        </w:rPr>
        <w:tab/>
      </w:r>
      <w:r w:rsidR="00994EA6" w:rsidRPr="00882568">
        <w:rPr>
          <w:rFonts w:ascii="Times New Roman" w:hAnsi="Times New Roman" w:cs="Times New Roman"/>
          <w:sz w:val="26"/>
          <w:szCs w:val="26"/>
        </w:rPr>
        <w:t xml:space="preserve">The Jabavu property was owned by </w:t>
      </w:r>
      <w:r w:rsidR="009F3A2F" w:rsidRPr="00882568">
        <w:rPr>
          <w:rFonts w:ascii="Times New Roman" w:hAnsi="Times New Roman" w:cs="Times New Roman"/>
          <w:sz w:val="26"/>
          <w:szCs w:val="26"/>
        </w:rPr>
        <w:t>the applicant’s</w:t>
      </w:r>
      <w:r w:rsidR="00994EA6" w:rsidRPr="00882568">
        <w:rPr>
          <w:rFonts w:ascii="Times New Roman" w:hAnsi="Times New Roman" w:cs="Times New Roman"/>
          <w:sz w:val="26"/>
          <w:szCs w:val="26"/>
        </w:rPr>
        <w:t xml:space="preserve"> mother in her capacity as the first wife. He </w:t>
      </w:r>
      <w:r w:rsidR="00F60788" w:rsidRPr="00882568">
        <w:rPr>
          <w:rFonts w:ascii="Times New Roman" w:hAnsi="Times New Roman" w:cs="Times New Roman"/>
          <w:sz w:val="26"/>
          <w:szCs w:val="26"/>
        </w:rPr>
        <w:t xml:space="preserve">claims that he </w:t>
      </w:r>
      <w:r w:rsidR="00994EA6" w:rsidRPr="00882568">
        <w:rPr>
          <w:rFonts w:ascii="Times New Roman" w:hAnsi="Times New Roman" w:cs="Times New Roman"/>
          <w:sz w:val="26"/>
          <w:szCs w:val="26"/>
        </w:rPr>
        <w:t xml:space="preserve">inherited it from her, despite the property being </w:t>
      </w:r>
      <w:r w:rsidR="00994EA6" w:rsidRPr="00882568">
        <w:rPr>
          <w:rFonts w:ascii="Times New Roman" w:hAnsi="Times New Roman" w:cs="Times New Roman"/>
          <w:sz w:val="26"/>
          <w:szCs w:val="26"/>
        </w:rPr>
        <w:lastRenderedPageBreak/>
        <w:t xml:space="preserve">registered in the name of their </w:t>
      </w:r>
      <w:r w:rsidR="00F60788" w:rsidRPr="00882568">
        <w:rPr>
          <w:rFonts w:ascii="Times New Roman" w:hAnsi="Times New Roman" w:cs="Times New Roman"/>
          <w:sz w:val="26"/>
          <w:szCs w:val="26"/>
        </w:rPr>
        <w:t xml:space="preserve">father; this was </w:t>
      </w:r>
      <w:r w:rsidR="00994EA6" w:rsidRPr="00882568">
        <w:rPr>
          <w:rFonts w:ascii="Times New Roman" w:hAnsi="Times New Roman" w:cs="Times New Roman"/>
          <w:sz w:val="26"/>
          <w:szCs w:val="26"/>
        </w:rPr>
        <w:t>due to legal restrictions</w:t>
      </w:r>
      <w:r w:rsidR="00F60788" w:rsidRPr="00882568">
        <w:rPr>
          <w:rFonts w:ascii="Times New Roman" w:hAnsi="Times New Roman" w:cs="Times New Roman"/>
          <w:sz w:val="26"/>
          <w:szCs w:val="26"/>
        </w:rPr>
        <w:t xml:space="preserve"> to female ownership of property</w:t>
      </w:r>
      <w:r w:rsidR="00994EA6" w:rsidRPr="00882568">
        <w:rPr>
          <w:rFonts w:ascii="Times New Roman" w:hAnsi="Times New Roman" w:cs="Times New Roman"/>
          <w:sz w:val="26"/>
          <w:szCs w:val="26"/>
        </w:rPr>
        <w:t xml:space="preserve"> that operated during Apartheid. </w:t>
      </w:r>
      <w:r w:rsidR="003B038D" w:rsidRPr="00882568">
        <w:rPr>
          <w:rFonts w:ascii="Times New Roman" w:hAnsi="Times New Roman" w:cs="Times New Roman"/>
          <w:sz w:val="26"/>
          <w:szCs w:val="26"/>
        </w:rPr>
        <w:t xml:space="preserve">There was an agreement between himself and his two immediate siblings that he would become owner of the property. Both siblings have filed confirmatory affidavits. </w:t>
      </w:r>
    </w:p>
    <w:p w14:paraId="3CD65246" w14:textId="77777777" w:rsidR="003677A1" w:rsidRPr="00EF4160" w:rsidRDefault="003677A1" w:rsidP="003677A1">
      <w:pPr>
        <w:pStyle w:val="ListParagraph"/>
        <w:rPr>
          <w:rFonts w:ascii="Times New Roman" w:hAnsi="Times New Roman" w:cs="Times New Roman"/>
          <w:sz w:val="26"/>
          <w:szCs w:val="26"/>
        </w:rPr>
      </w:pPr>
    </w:p>
    <w:p w14:paraId="7CF1B8F5" w14:textId="68DB8E85" w:rsidR="003677A1" w:rsidRPr="00882568" w:rsidRDefault="00882568" w:rsidP="00882568">
      <w:pPr>
        <w:spacing w:line="360" w:lineRule="auto"/>
        <w:ind w:left="426" w:hanging="426"/>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[5]</w:t>
      </w:r>
      <w:r w:rsidRPr="00EF4160">
        <w:rPr>
          <w:rFonts w:ascii="Times New Roman" w:hAnsi="Times New Roman" w:cs="Times New Roman"/>
          <w:sz w:val="26"/>
          <w:szCs w:val="26"/>
          <w:lang w:val="en-ZA"/>
        </w:rPr>
        <w:tab/>
      </w:r>
      <w:r w:rsidR="003677A1" w:rsidRPr="00882568">
        <w:rPr>
          <w:rFonts w:ascii="Times New Roman" w:hAnsi="Times New Roman" w:cs="Times New Roman"/>
          <w:sz w:val="26"/>
          <w:szCs w:val="26"/>
        </w:rPr>
        <w:t xml:space="preserve">The first respondent is the daughter of Magwabeni Sr and his second wife, Selinah. The applicant alleges that she is currently occupying the property without permission or any legal justification. </w:t>
      </w:r>
      <w:r w:rsidR="00531EF0" w:rsidRPr="00882568">
        <w:rPr>
          <w:rFonts w:ascii="Times New Roman" w:hAnsi="Times New Roman" w:cs="Times New Roman"/>
          <w:sz w:val="26"/>
          <w:szCs w:val="26"/>
        </w:rPr>
        <w:t>She is, therefore, an unlawful occupier. Despite demand, she refuses to vacate the property.</w:t>
      </w:r>
    </w:p>
    <w:p w14:paraId="3071BE26" w14:textId="77777777" w:rsidR="003677A1" w:rsidRPr="00EF4160" w:rsidRDefault="003677A1" w:rsidP="003677A1">
      <w:pPr>
        <w:pStyle w:val="ListParagraph"/>
        <w:rPr>
          <w:rFonts w:ascii="Times New Roman" w:hAnsi="Times New Roman" w:cs="Times New Roman"/>
          <w:sz w:val="26"/>
          <w:szCs w:val="26"/>
        </w:rPr>
      </w:pPr>
    </w:p>
    <w:p w14:paraId="2E332F4A" w14:textId="723B0F2E" w:rsidR="003677A1" w:rsidRPr="00882568" w:rsidRDefault="00882568" w:rsidP="00882568">
      <w:pPr>
        <w:spacing w:after="0" w:line="360" w:lineRule="auto"/>
        <w:ind w:left="426" w:hanging="426"/>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[6]</w:t>
      </w:r>
      <w:r w:rsidRPr="00EF4160">
        <w:rPr>
          <w:rFonts w:ascii="Times New Roman" w:hAnsi="Times New Roman" w:cs="Times New Roman"/>
          <w:sz w:val="26"/>
          <w:szCs w:val="26"/>
          <w:lang w:val="en-ZA"/>
        </w:rPr>
        <w:tab/>
      </w:r>
      <w:r w:rsidR="003677A1" w:rsidRPr="00882568">
        <w:rPr>
          <w:rFonts w:ascii="Times New Roman" w:hAnsi="Times New Roman" w:cs="Times New Roman"/>
          <w:sz w:val="26"/>
          <w:szCs w:val="26"/>
        </w:rPr>
        <w:t xml:space="preserve">The second respondent is everyone holding occupation through the first respondent. </w:t>
      </w:r>
      <w:r w:rsidR="009F3A2F" w:rsidRPr="00882568">
        <w:rPr>
          <w:rFonts w:ascii="Times New Roman" w:hAnsi="Times New Roman" w:cs="Times New Roman"/>
          <w:sz w:val="26"/>
          <w:szCs w:val="26"/>
        </w:rPr>
        <w:t xml:space="preserve">The applicant does not say who they are. </w:t>
      </w:r>
      <w:r w:rsidR="003677A1" w:rsidRPr="00882568">
        <w:rPr>
          <w:rFonts w:ascii="Times New Roman" w:hAnsi="Times New Roman" w:cs="Times New Roman"/>
          <w:sz w:val="26"/>
          <w:szCs w:val="26"/>
        </w:rPr>
        <w:t>According to the first respondent her three minor children, who attend schools in the area, occupy the property with her. Their ages and educational details are not disclosed</w:t>
      </w:r>
      <w:r w:rsidR="009F3A2F" w:rsidRPr="00882568">
        <w:rPr>
          <w:rFonts w:ascii="Times New Roman" w:hAnsi="Times New Roman" w:cs="Times New Roman"/>
          <w:sz w:val="26"/>
          <w:szCs w:val="26"/>
        </w:rPr>
        <w:t xml:space="preserve"> by her</w:t>
      </w:r>
      <w:r w:rsidR="003677A1" w:rsidRPr="00882568">
        <w:rPr>
          <w:rFonts w:ascii="Times New Roman" w:hAnsi="Times New Roman" w:cs="Times New Roman"/>
          <w:sz w:val="26"/>
          <w:szCs w:val="26"/>
        </w:rPr>
        <w:t xml:space="preserve">. The first respondent alleges </w:t>
      </w:r>
      <w:r w:rsidR="00531EF0" w:rsidRPr="00882568">
        <w:rPr>
          <w:rFonts w:ascii="Times New Roman" w:hAnsi="Times New Roman" w:cs="Times New Roman"/>
          <w:sz w:val="26"/>
          <w:szCs w:val="26"/>
        </w:rPr>
        <w:t>also</w:t>
      </w:r>
      <w:r w:rsidR="003677A1" w:rsidRPr="00882568">
        <w:rPr>
          <w:rFonts w:ascii="Times New Roman" w:hAnsi="Times New Roman" w:cs="Times New Roman"/>
          <w:sz w:val="26"/>
          <w:szCs w:val="26"/>
        </w:rPr>
        <w:t xml:space="preserve"> that her elderly mother lives on the property, but this is disputed by the applicant.</w:t>
      </w:r>
    </w:p>
    <w:p w14:paraId="1FC8541E" w14:textId="77777777" w:rsidR="003677A1" w:rsidRPr="00EF4160" w:rsidRDefault="003677A1" w:rsidP="003677A1">
      <w:pPr>
        <w:pStyle w:val="ListParagraph"/>
        <w:rPr>
          <w:rFonts w:ascii="Times New Roman" w:hAnsi="Times New Roman" w:cs="Times New Roman"/>
          <w:sz w:val="26"/>
          <w:szCs w:val="26"/>
        </w:rPr>
      </w:pPr>
    </w:p>
    <w:p w14:paraId="0C848ECC" w14:textId="0E5E5A27" w:rsidR="003677A1" w:rsidRPr="00882568" w:rsidRDefault="00882568" w:rsidP="00882568">
      <w:pPr>
        <w:spacing w:line="360" w:lineRule="auto"/>
        <w:ind w:left="426" w:hanging="426"/>
        <w:jc w:val="both"/>
        <w:rPr>
          <w:rFonts w:ascii="Times New Roman" w:hAnsi="Times New Roman" w:cs="Times New Roman"/>
          <w:sz w:val="26"/>
          <w:szCs w:val="26"/>
        </w:rPr>
      </w:pPr>
      <w:r w:rsidRPr="00EF4160">
        <w:rPr>
          <w:rFonts w:ascii="Times New Roman" w:hAnsi="Times New Roman" w:cs="Times New Roman"/>
          <w:sz w:val="26"/>
          <w:szCs w:val="26"/>
        </w:rPr>
        <w:t>[7]</w:t>
      </w:r>
      <w:r w:rsidRPr="00EF4160">
        <w:rPr>
          <w:rFonts w:ascii="Times New Roman" w:hAnsi="Times New Roman" w:cs="Times New Roman"/>
          <w:sz w:val="26"/>
          <w:szCs w:val="26"/>
        </w:rPr>
        <w:tab/>
      </w:r>
      <w:r w:rsidR="003677A1" w:rsidRPr="00882568">
        <w:rPr>
          <w:rFonts w:ascii="Times New Roman" w:hAnsi="Times New Roman" w:cs="Times New Roman"/>
          <w:sz w:val="26"/>
          <w:szCs w:val="26"/>
        </w:rPr>
        <w:t xml:space="preserve">The third respondent is the City of Johannesburg (“the City”), who was joined as the relevant local authority. The City has not </w:t>
      </w:r>
      <w:r w:rsidR="009F3A2F" w:rsidRPr="00882568">
        <w:rPr>
          <w:rFonts w:ascii="Times New Roman" w:hAnsi="Times New Roman" w:cs="Times New Roman"/>
          <w:sz w:val="26"/>
          <w:szCs w:val="26"/>
        </w:rPr>
        <w:t xml:space="preserve">filed a report </w:t>
      </w:r>
      <w:r w:rsidR="003677A1" w:rsidRPr="00882568">
        <w:rPr>
          <w:rFonts w:ascii="Times New Roman" w:hAnsi="Times New Roman" w:cs="Times New Roman"/>
          <w:sz w:val="26"/>
          <w:szCs w:val="26"/>
        </w:rPr>
        <w:t>on the housing situation of the first and second respondents or the provision of alternative accommodation in the event of homelessness resulting from eviction.</w:t>
      </w:r>
    </w:p>
    <w:p w14:paraId="5FCE684F" w14:textId="77777777" w:rsidR="003677A1" w:rsidRPr="00EF4160" w:rsidRDefault="003677A1" w:rsidP="003677A1">
      <w:pPr>
        <w:pStyle w:val="ListParagraph"/>
        <w:spacing w:after="0" w:line="360" w:lineRule="auto"/>
        <w:ind w:left="426"/>
        <w:jc w:val="both"/>
        <w:rPr>
          <w:rFonts w:ascii="Times New Roman" w:hAnsi="Times New Roman" w:cs="Times New Roman"/>
          <w:sz w:val="26"/>
          <w:szCs w:val="26"/>
        </w:rPr>
      </w:pPr>
    </w:p>
    <w:p w14:paraId="4578474F" w14:textId="0201D56C" w:rsidR="00D161E9" w:rsidRPr="00882568" w:rsidRDefault="00882568" w:rsidP="00882568">
      <w:pPr>
        <w:spacing w:after="0" w:line="360" w:lineRule="auto"/>
        <w:ind w:left="426" w:hanging="426"/>
        <w:jc w:val="both"/>
        <w:rPr>
          <w:rFonts w:ascii="Times New Roman" w:hAnsi="Times New Roman" w:cs="Times New Roman"/>
          <w:sz w:val="26"/>
          <w:szCs w:val="26"/>
        </w:rPr>
      </w:pPr>
      <w:r w:rsidRPr="00EF4160">
        <w:rPr>
          <w:rFonts w:ascii="Times New Roman" w:hAnsi="Times New Roman" w:cs="Times New Roman"/>
          <w:sz w:val="26"/>
          <w:szCs w:val="26"/>
        </w:rPr>
        <w:t>[8]</w:t>
      </w:r>
      <w:r w:rsidRPr="00EF4160">
        <w:rPr>
          <w:rFonts w:ascii="Times New Roman" w:hAnsi="Times New Roman" w:cs="Times New Roman"/>
          <w:sz w:val="26"/>
          <w:szCs w:val="26"/>
        </w:rPr>
        <w:tab/>
      </w:r>
      <w:r w:rsidR="00D161E9" w:rsidRPr="00882568">
        <w:rPr>
          <w:rFonts w:ascii="Times New Roman" w:hAnsi="Times New Roman" w:cs="Times New Roman"/>
          <w:sz w:val="26"/>
          <w:szCs w:val="26"/>
        </w:rPr>
        <w:t>The applicant’s version is that the first respondent came to visit following the death of Magwabeni Sr</w:t>
      </w:r>
      <w:r w:rsidR="003B038D" w:rsidRPr="00882568">
        <w:rPr>
          <w:rFonts w:ascii="Times New Roman" w:hAnsi="Times New Roman" w:cs="Times New Roman"/>
          <w:sz w:val="26"/>
          <w:szCs w:val="26"/>
        </w:rPr>
        <w:t xml:space="preserve"> </w:t>
      </w:r>
      <w:r w:rsidR="00D161E9" w:rsidRPr="00882568">
        <w:rPr>
          <w:rFonts w:ascii="Times New Roman" w:hAnsi="Times New Roman" w:cs="Times New Roman"/>
          <w:sz w:val="26"/>
          <w:szCs w:val="26"/>
        </w:rPr>
        <w:t>in 2001 but overstayed</w:t>
      </w:r>
      <w:r w:rsidR="00751002" w:rsidRPr="00882568">
        <w:rPr>
          <w:rFonts w:ascii="Times New Roman" w:hAnsi="Times New Roman" w:cs="Times New Roman"/>
          <w:sz w:val="26"/>
          <w:szCs w:val="26"/>
        </w:rPr>
        <w:t xml:space="preserve"> her welcome</w:t>
      </w:r>
      <w:r w:rsidR="00531EF0" w:rsidRPr="00882568">
        <w:rPr>
          <w:rFonts w:ascii="Times New Roman" w:hAnsi="Times New Roman" w:cs="Times New Roman"/>
          <w:sz w:val="26"/>
          <w:szCs w:val="26"/>
        </w:rPr>
        <w:t>.</w:t>
      </w:r>
      <w:r w:rsidR="00D161E9" w:rsidRPr="00882568">
        <w:rPr>
          <w:rFonts w:ascii="Times New Roman" w:hAnsi="Times New Roman" w:cs="Times New Roman"/>
          <w:sz w:val="26"/>
          <w:szCs w:val="26"/>
        </w:rPr>
        <w:t xml:space="preserve"> In her affidavit the first respondent states she has resided on the property since 1996. </w:t>
      </w:r>
    </w:p>
    <w:p w14:paraId="1C85834B" w14:textId="77777777" w:rsidR="00D161E9" w:rsidRPr="00EF4160" w:rsidRDefault="00D161E9" w:rsidP="00D161E9">
      <w:pPr>
        <w:spacing w:after="0" w:line="360" w:lineRule="auto"/>
        <w:jc w:val="both"/>
        <w:rPr>
          <w:rFonts w:ascii="Times New Roman" w:hAnsi="Times New Roman" w:cs="Times New Roman"/>
          <w:sz w:val="26"/>
          <w:szCs w:val="26"/>
        </w:rPr>
      </w:pPr>
    </w:p>
    <w:p w14:paraId="045F9566" w14:textId="799E1685" w:rsidR="003677A1" w:rsidRPr="00882568" w:rsidRDefault="00882568" w:rsidP="00882568">
      <w:pPr>
        <w:spacing w:after="0" w:line="360" w:lineRule="auto"/>
        <w:ind w:left="426" w:hanging="426"/>
        <w:jc w:val="both"/>
        <w:rPr>
          <w:rFonts w:ascii="Times New Roman" w:hAnsi="Times New Roman" w:cs="Times New Roman"/>
          <w:sz w:val="26"/>
          <w:szCs w:val="26"/>
        </w:rPr>
      </w:pPr>
      <w:r w:rsidRPr="00EF4160">
        <w:rPr>
          <w:rFonts w:ascii="Times New Roman" w:hAnsi="Times New Roman" w:cs="Times New Roman"/>
          <w:sz w:val="26"/>
          <w:szCs w:val="26"/>
        </w:rPr>
        <w:t>[9]</w:t>
      </w:r>
      <w:r w:rsidRPr="00EF4160">
        <w:rPr>
          <w:rFonts w:ascii="Times New Roman" w:hAnsi="Times New Roman" w:cs="Times New Roman"/>
          <w:sz w:val="26"/>
          <w:szCs w:val="26"/>
        </w:rPr>
        <w:tab/>
      </w:r>
      <w:r w:rsidR="003677A1" w:rsidRPr="00882568">
        <w:rPr>
          <w:rFonts w:ascii="Times New Roman" w:hAnsi="Times New Roman" w:cs="Times New Roman"/>
          <w:sz w:val="26"/>
          <w:szCs w:val="26"/>
        </w:rPr>
        <w:t>The applicant avers that he is suffering financial prejudice due to the first</w:t>
      </w:r>
      <w:r w:rsidR="00D161E9" w:rsidRPr="00882568">
        <w:rPr>
          <w:rFonts w:ascii="Times New Roman" w:hAnsi="Times New Roman" w:cs="Times New Roman"/>
          <w:sz w:val="26"/>
          <w:szCs w:val="26"/>
        </w:rPr>
        <w:t xml:space="preserve"> and</w:t>
      </w:r>
      <w:r w:rsidR="003677A1" w:rsidRPr="00882568">
        <w:rPr>
          <w:rFonts w:ascii="Times New Roman" w:hAnsi="Times New Roman" w:cs="Times New Roman"/>
          <w:sz w:val="26"/>
          <w:szCs w:val="26"/>
        </w:rPr>
        <w:t xml:space="preserve"> </w:t>
      </w:r>
      <w:r w:rsidR="009F3A2F" w:rsidRPr="00882568">
        <w:rPr>
          <w:rFonts w:ascii="Times New Roman" w:hAnsi="Times New Roman" w:cs="Times New Roman"/>
          <w:sz w:val="26"/>
          <w:szCs w:val="26"/>
        </w:rPr>
        <w:t xml:space="preserve">second </w:t>
      </w:r>
      <w:r w:rsidR="003677A1" w:rsidRPr="00882568">
        <w:rPr>
          <w:rFonts w:ascii="Times New Roman" w:hAnsi="Times New Roman" w:cs="Times New Roman"/>
          <w:sz w:val="26"/>
          <w:szCs w:val="26"/>
        </w:rPr>
        <w:t>respondents</w:t>
      </w:r>
      <w:r w:rsidR="00D161E9" w:rsidRPr="00882568">
        <w:rPr>
          <w:rFonts w:ascii="Times New Roman" w:hAnsi="Times New Roman" w:cs="Times New Roman"/>
          <w:sz w:val="26"/>
          <w:szCs w:val="26"/>
        </w:rPr>
        <w:t>’</w:t>
      </w:r>
      <w:r w:rsidR="003677A1" w:rsidRPr="00882568">
        <w:rPr>
          <w:rFonts w:ascii="Times New Roman" w:hAnsi="Times New Roman" w:cs="Times New Roman"/>
          <w:sz w:val="26"/>
          <w:szCs w:val="26"/>
        </w:rPr>
        <w:t xml:space="preserve"> unlawful occupation</w:t>
      </w:r>
      <w:r w:rsidR="00751002" w:rsidRPr="00882568">
        <w:rPr>
          <w:rFonts w:ascii="Times New Roman" w:hAnsi="Times New Roman" w:cs="Times New Roman"/>
          <w:sz w:val="26"/>
          <w:szCs w:val="26"/>
        </w:rPr>
        <w:t xml:space="preserve"> of the property</w:t>
      </w:r>
      <w:r w:rsidR="003677A1" w:rsidRPr="00882568">
        <w:rPr>
          <w:rFonts w:ascii="Times New Roman" w:hAnsi="Times New Roman" w:cs="Times New Roman"/>
          <w:sz w:val="26"/>
          <w:szCs w:val="26"/>
        </w:rPr>
        <w:t xml:space="preserve">. There is no lease agreement in place. Neither the first respondent nor anybody else appears to pay </w:t>
      </w:r>
      <w:r w:rsidR="003677A1" w:rsidRPr="00882568">
        <w:rPr>
          <w:rFonts w:ascii="Times New Roman" w:hAnsi="Times New Roman" w:cs="Times New Roman"/>
          <w:sz w:val="26"/>
          <w:szCs w:val="26"/>
        </w:rPr>
        <w:lastRenderedPageBreak/>
        <w:t xml:space="preserve">any rent or compensation. The applicant avers that he pays the municipal rates and taxes, which is </w:t>
      </w:r>
      <w:r w:rsidR="003B038D" w:rsidRPr="00882568">
        <w:rPr>
          <w:rFonts w:ascii="Times New Roman" w:hAnsi="Times New Roman" w:cs="Times New Roman"/>
          <w:sz w:val="26"/>
          <w:szCs w:val="26"/>
        </w:rPr>
        <w:t xml:space="preserve">blankly </w:t>
      </w:r>
      <w:r w:rsidR="003677A1" w:rsidRPr="00882568">
        <w:rPr>
          <w:rFonts w:ascii="Times New Roman" w:hAnsi="Times New Roman" w:cs="Times New Roman"/>
          <w:sz w:val="26"/>
          <w:szCs w:val="26"/>
        </w:rPr>
        <w:t>denied by the first respondent</w:t>
      </w:r>
      <w:r w:rsidR="00751002" w:rsidRPr="00882568">
        <w:rPr>
          <w:rFonts w:ascii="Times New Roman" w:hAnsi="Times New Roman" w:cs="Times New Roman"/>
          <w:sz w:val="26"/>
          <w:szCs w:val="26"/>
        </w:rPr>
        <w:t>.</w:t>
      </w:r>
      <w:r w:rsidR="003677A1" w:rsidRPr="00882568">
        <w:rPr>
          <w:rFonts w:ascii="Times New Roman" w:hAnsi="Times New Roman" w:cs="Times New Roman"/>
          <w:sz w:val="26"/>
          <w:szCs w:val="26"/>
        </w:rPr>
        <w:t xml:space="preserve"> </w:t>
      </w:r>
    </w:p>
    <w:p w14:paraId="6FA3BF73" w14:textId="77777777" w:rsidR="00531EF0" w:rsidRPr="00EF4160" w:rsidRDefault="00531EF0" w:rsidP="00531EF0">
      <w:pPr>
        <w:spacing w:after="0" w:line="360" w:lineRule="auto"/>
        <w:jc w:val="both"/>
        <w:rPr>
          <w:rFonts w:ascii="Times New Roman" w:hAnsi="Times New Roman" w:cs="Times New Roman"/>
          <w:sz w:val="26"/>
          <w:szCs w:val="26"/>
        </w:rPr>
      </w:pPr>
    </w:p>
    <w:p w14:paraId="7F8ECA38" w14:textId="5126D81B" w:rsidR="009D2940" w:rsidRPr="00882568" w:rsidRDefault="00882568" w:rsidP="00882568">
      <w:pPr>
        <w:spacing w:line="360" w:lineRule="auto"/>
        <w:ind w:left="426" w:hanging="426"/>
        <w:jc w:val="both"/>
        <w:rPr>
          <w:rFonts w:ascii="Times New Roman" w:hAnsi="Times New Roman" w:cs="Times New Roman"/>
          <w:sz w:val="26"/>
          <w:szCs w:val="26"/>
        </w:rPr>
      </w:pPr>
      <w:r w:rsidRPr="00EF4160">
        <w:rPr>
          <w:rFonts w:ascii="Times New Roman" w:hAnsi="Times New Roman" w:cs="Times New Roman"/>
          <w:sz w:val="26"/>
          <w:szCs w:val="26"/>
        </w:rPr>
        <w:t>[10]</w:t>
      </w:r>
      <w:r w:rsidRPr="00EF4160">
        <w:rPr>
          <w:rFonts w:ascii="Times New Roman" w:hAnsi="Times New Roman" w:cs="Times New Roman"/>
          <w:sz w:val="26"/>
          <w:szCs w:val="26"/>
        </w:rPr>
        <w:tab/>
      </w:r>
      <w:r w:rsidR="005B0C77" w:rsidRPr="00882568">
        <w:rPr>
          <w:rFonts w:ascii="Times New Roman" w:hAnsi="Times New Roman" w:cs="Times New Roman"/>
          <w:sz w:val="26"/>
          <w:szCs w:val="26"/>
        </w:rPr>
        <w:t xml:space="preserve">The applicant’s </w:t>
      </w:r>
      <w:r w:rsidR="00D161E9" w:rsidRPr="00882568">
        <w:rPr>
          <w:rFonts w:ascii="Times New Roman" w:hAnsi="Times New Roman" w:cs="Times New Roman"/>
          <w:sz w:val="26"/>
          <w:szCs w:val="26"/>
        </w:rPr>
        <w:t xml:space="preserve">version is that his </w:t>
      </w:r>
      <w:r w:rsidR="005B0C77" w:rsidRPr="00882568">
        <w:rPr>
          <w:rFonts w:ascii="Times New Roman" w:hAnsi="Times New Roman" w:cs="Times New Roman"/>
          <w:sz w:val="26"/>
          <w:szCs w:val="26"/>
        </w:rPr>
        <w:t xml:space="preserve">children have had to leave the property due to the actions of the </w:t>
      </w:r>
      <w:r w:rsidR="00165190" w:rsidRPr="00882568">
        <w:rPr>
          <w:rFonts w:ascii="Times New Roman" w:hAnsi="Times New Roman" w:cs="Times New Roman"/>
          <w:sz w:val="26"/>
          <w:szCs w:val="26"/>
        </w:rPr>
        <w:t xml:space="preserve">first </w:t>
      </w:r>
      <w:r w:rsidR="005B0C77" w:rsidRPr="00882568">
        <w:rPr>
          <w:rFonts w:ascii="Times New Roman" w:hAnsi="Times New Roman" w:cs="Times New Roman"/>
          <w:sz w:val="26"/>
          <w:szCs w:val="26"/>
        </w:rPr>
        <w:t>respondent</w:t>
      </w:r>
      <w:r w:rsidR="00D161E9" w:rsidRPr="00882568">
        <w:rPr>
          <w:rFonts w:ascii="Times New Roman" w:hAnsi="Times New Roman" w:cs="Times New Roman"/>
          <w:sz w:val="26"/>
          <w:szCs w:val="26"/>
        </w:rPr>
        <w:t>, and that p</w:t>
      </w:r>
      <w:r w:rsidR="00CB5044" w:rsidRPr="00882568">
        <w:rPr>
          <w:rFonts w:ascii="Times New Roman" w:hAnsi="Times New Roman" w:cs="Times New Roman"/>
          <w:sz w:val="26"/>
          <w:szCs w:val="26"/>
        </w:rPr>
        <w:t xml:space="preserve">rotection orders were issued against the first respondent </w:t>
      </w:r>
      <w:r w:rsidR="00165190" w:rsidRPr="00882568">
        <w:rPr>
          <w:rFonts w:ascii="Times New Roman" w:hAnsi="Times New Roman" w:cs="Times New Roman"/>
          <w:sz w:val="26"/>
          <w:szCs w:val="26"/>
        </w:rPr>
        <w:t xml:space="preserve">previously </w:t>
      </w:r>
      <w:r w:rsidR="00CB5044" w:rsidRPr="00882568">
        <w:rPr>
          <w:rFonts w:ascii="Times New Roman" w:hAnsi="Times New Roman" w:cs="Times New Roman"/>
          <w:sz w:val="26"/>
          <w:szCs w:val="26"/>
        </w:rPr>
        <w:t xml:space="preserve">due to </w:t>
      </w:r>
      <w:r w:rsidR="00165190" w:rsidRPr="00882568">
        <w:rPr>
          <w:rFonts w:ascii="Times New Roman" w:hAnsi="Times New Roman" w:cs="Times New Roman"/>
          <w:sz w:val="26"/>
          <w:szCs w:val="26"/>
        </w:rPr>
        <w:t xml:space="preserve">her treatment of </w:t>
      </w:r>
      <w:r w:rsidR="00CB5044" w:rsidRPr="00882568">
        <w:rPr>
          <w:rFonts w:ascii="Times New Roman" w:hAnsi="Times New Roman" w:cs="Times New Roman"/>
          <w:sz w:val="26"/>
          <w:szCs w:val="26"/>
        </w:rPr>
        <w:t xml:space="preserve">the </w:t>
      </w:r>
      <w:r w:rsidR="00165190" w:rsidRPr="00882568">
        <w:rPr>
          <w:rFonts w:ascii="Times New Roman" w:hAnsi="Times New Roman" w:cs="Times New Roman"/>
          <w:sz w:val="26"/>
          <w:szCs w:val="26"/>
        </w:rPr>
        <w:t xml:space="preserve">applicant’s immediate </w:t>
      </w:r>
      <w:r w:rsidR="00CB5044" w:rsidRPr="00882568">
        <w:rPr>
          <w:rFonts w:ascii="Times New Roman" w:hAnsi="Times New Roman" w:cs="Times New Roman"/>
          <w:sz w:val="26"/>
          <w:szCs w:val="26"/>
        </w:rPr>
        <w:t>family.</w:t>
      </w:r>
      <w:r w:rsidR="00AF4211" w:rsidRPr="00882568">
        <w:rPr>
          <w:rFonts w:ascii="Times New Roman" w:hAnsi="Times New Roman" w:cs="Times New Roman"/>
          <w:sz w:val="26"/>
          <w:szCs w:val="26"/>
        </w:rPr>
        <w:t xml:space="preserve"> The applicant describes </w:t>
      </w:r>
      <w:r w:rsidR="00D161E9" w:rsidRPr="00882568">
        <w:rPr>
          <w:rFonts w:ascii="Times New Roman" w:hAnsi="Times New Roman" w:cs="Times New Roman"/>
          <w:sz w:val="26"/>
          <w:szCs w:val="26"/>
        </w:rPr>
        <w:t>the first respondent</w:t>
      </w:r>
      <w:r w:rsidR="00AF4211" w:rsidRPr="00882568">
        <w:rPr>
          <w:rFonts w:ascii="Times New Roman" w:hAnsi="Times New Roman" w:cs="Times New Roman"/>
          <w:sz w:val="26"/>
          <w:szCs w:val="26"/>
        </w:rPr>
        <w:t xml:space="preserve"> as a bully who terrorizes everyone on the prop</w:t>
      </w:r>
      <w:r w:rsidR="00E7334C" w:rsidRPr="00882568">
        <w:rPr>
          <w:rFonts w:ascii="Times New Roman" w:hAnsi="Times New Roman" w:cs="Times New Roman"/>
          <w:sz w:val="26"/>
          <w:szCs w:val="26"/>
        </w:rPr>
        <w:t>erty.</w:t>
      </w:r>
      <w:r w:rsidR="00AF4211" w:rsidRPr="00882568">
        <w:rPr>
          <w:rFonts w:ascii="Times New Roman" w:hAnsi="Times New Roman" w:cs="Times New Roman"/>
          <w:sz w:val="26"/>
          <w:szCs w:val="26"/>
        </w:rPr>
        <w:t xml:space="preserve"> </w:t>
      </w:r>
    </w:p>
    <w:p w14:paraId="76D3493B" w14:textId="117597FE" w:rsidR="009D2940" w:rsidRPr="00EF4160" w:rsidRDefault="005B0C77" w:rsidP="00D161E9">
      <w:pPr>
        <w:pStyle w:val="ListParagraph"/>
        <w:spacing w:line="360" w:lineRule="auto"/>
        <w:ind w:left="426"/>
        <w:jc w:val="both"/>
        <w:rPr>
          <w:rFonts w:ascii="Times New Roman" w:hAnsi="Times New Roman" w:cs="Times New Roman"/>
          <w:sz w:val="26"/>
          <w:szCs w:val="26"/>
        </w:rPr>
      </w:pPr>
      <w:r w:rsidRPr="00EF4160">
        <w:rPr>
          <w:rFonts w:ascii="Times New Roman" w:hAnsi="Times New Roman" w:cs="Times New Roman"/>
          <w:sz w:val="26"/>
          <w:szCs w:val="26"/>
        </w:rPr>
        <w:t xml:space="preserve"> </w:t>
      </w:r>
    </w:p>
    <w:p w14:paraId="301E5963" w14:textId="5E4A8836" w:rsidR="00994EA6"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[11]</w:t>
      </w:r>
      <w:r w:rsidRPr="00EF4160">
        <w:rPr>
          <w:rFonts w:ascii="Times New Roman" w:hAnsi="Times New Roman" w:cs="Times New Roman"/>
          <w:sz w:val="26"/>
          <w:szCs w:val="26"/>
        </w:rPr>
        <w:tab/>
      </w:r>
      <w:r w:rsidR="00994EA6" w:rsidRPr="00882568">
        <w:rPr>
          <w:rFonts w:ascii="Times New Roman" w:hAnsi="Times New Roman" w:cs="Times New Roman"/>
          <w:sz w:val="26"/>
          <w:szCs w:val="26"/>
        </w:rPr>
        <w:t xml:space="preserve">The first respondent challenges the ownership of the applicant. She </w:t>
      </w:r>
      <w:r w:rsidR="008E6026" w:rsidRPr="00882568">
        <w:rPr>
          <w:rFonts w:ascii="Times New Roman" w:hAnsi="Times New Roman" w:cs="Times New Roman"/>
          <w:sz w:val="26"/>
          <w:szCs w:val="26"/>
        </w:rPr>
        <w:t xml:space="preserve">claims </w:t>
      </w:r>
      <w:r w:rsidR="00994EA6" w:rsidRPr="00882568">
        <w:rPr>
          <w:rFonts w:ascii="Times New Roman" w:hAnsi="Times New Roman" w:cs="Times New Roman"/>
          <w:sz w:val="26"/>
          <w:szCs w:val="26"/>
        </w:rPr>
        <w:t xml:space="preserve">to have a </w:t>
      </w:r>
      <w:r w:rsidR="008E6026" w:rsidRPr="00882568">
        <w:rPr>
          <w:rFonts w:ascii="Times New Roman" w:hAnsi="Times New Roman" w:cs="Times New Roman"/>
          <w:sz w:val="26"/>
          <w:szCs w:val="26"/>
        </w:rPr>
        <w:t>right to succeed to her late father’s estate</w:t>
      </w:r>
      <w:r w:rsidR="00165190" w:rsidRPr="00882568">
        <w:rPr>
          <w:rFonts w:ascii="Times New Roman" w:hAnsi="Times New Roman" w:cs="Times New Roman"/>
          <w:sz w:val="26"/>
          <w:szCs w:val="26"/>
        </w:rPr>
        <w:t>,</w:t>
      </w:r>
      <w:r w:rsidR="008E6026" w:rsidRPr="00882568">
        <w:rPr>
          <w:rFonts w:ascii="Times New Roman" w:hAnsi="Times New Roman" w:cs="Times New Roman"/>
          <w:sz w:val="26"/>
          <w:szCs w:val="26"/>
        </w:rPr>
        <w:t xml:space="preserve"> </w:t>
      </w:r>
      <w:r w:rsidR="00994EA6" w:rsidRPr="00882568">
        <w:rPr>
          <w:rFonts w:ascii="Times New Roman" w:hAnsi="Times New Roman" w:cs="Times New Roman"/>
          <w:sz w:val="26"/>
          <w:szCs w:val="26"/>
        </w:rPr>
        <w:t xml:space="preserve">including </w:t>
      </w:r>
      <w:r w:rsidR="008E6026" w:rsidRPr="00882568">
        <w:rPr>
          <w:rFonts w:ascii="Times New Roman" w:hAnsi="Times New Roman" w:cs="Times New Roman"/>
          <w:sz w:val="26"/>
          <w:szCs w:val="26"/>
        </w:rPr>
        <w:t>the Jabavu property</w:t>
      </w:r>
      <w:r w:rsidR="00994EA6" w:rsidRPr="00882568">
        <w:rPr>
          <w:rFonts w:ascii="Times New Roman" w:hAnsi="Times New Roman" w:cs="Times New Roman"/>
          <w:sz w:val="26"/>
          <w:szCs w:val="26"/>
        </w:rPr>
        <w:t>.</w:t>
      </w:r>
      <w:r w:rsidR="008E6026" w:rsidRPr="00882568">
        <w:rPr>
          <w:rFonts w:ascii="Times New Roman" w:hAnsi="Times New Roman" w:cs="Times New Roman"/>
          <w:sz w:val="26"/>
          <w:szCs w:val="26"/>
        </w:rPr>
        <w:t xml:space="preserve"> </w:t>
      </w:r>
      <w:r w:rsidR="006C7876" w:rsidRPr="00882568">
        <w:rPr>
          <w:rFonts w:ascii="Times New Roman" w:hAnsi="Times New Roman" w:cs="Times New Roman"/>
          <w:sz w:val="26"/>
          <w:szCs w:val="26"/>
        </w:rPr>
        <w:t>She relies on the Intestate Succession Act</w:t>
      </w:r>
      <w:r w:rsidR="00BB54E2" w:rsidRPr="00882568">
        <w:rPr>
          <w:rFonts w:ascii="Times New Roman" w:hAnsi="Times New Roman" w:cs="Times New Roman"/>
          <w:sz w:val="26"/>
          <w:szCs w:val="26"/>
        </w:rPr>
        <w:t xml:space="preserve"> 81 of 1987</w:t>
      </w:r>
      <w:r w:rsidR="006C7876" w:rsidRPr="00882568">
        <w:rPr>
          <w:rFonts w:ascii="Times New Roman" w:hAnsi="Times New Roman" w:cs="Times New Roman"/>
          <w:sz w:val="26"/>
          <w:szCs w:val="26"/>
        </w:rPr>
        <w:t xml:space="preserve">, as amended by the Law of Succession Amendment Act 43 of 1992. </w:t>
      </w:r>
      <w:r w:rsidR="000E368B" w:rsidRPr="00882568">
        <w:rPr>
          <w:rFonts w:ascii="Times New Roman" w:hAnsi="Times New Roman" w:cs="Times New Roman"/>
          <w:sz w:val="26"/>
          <w:szCs w:val="26"/>
        </w:rPr>
        <w:t>A</w:t>
      </w:r>
      <w:r w:rsidR="00FA15A8" w:rsidRPr="00882568">
        <w:rPr>
          <w:rFonts w:ascii="Times New Roman" w:hAnsi="Times New Roman" w:cs="Times New Roman"/>
          <w:sz w:val="26"/>
          <w:szCs w:val="26"/>
        </w:rPr>
        <w:t>ccording to the first respondent</w:t>
      </w:r>
      <w:r w:rsidR="00A844BE" w:rsidRPr="00882568">
        <w:rPr>
          <w:rFonts w:ascii="Times New Roman" w:hAnsi="Times New Roman" w:cs="Times New Roman"/>
          <w:sz w:val="26"/>
          <w:szCs w:val="26"/>
        </w:rPr>
        <w:t>,</w:t>
      </w:r>
      <w:r w:rsidR="00FA15A8" w:rsidRPr="00882568">
        <w:rPr>
          <w:rFonts w:ascii="Times New Roman" w:hAnsi="Times New Roman" w:cs="Times New Roman"/>
          <w:sz w:val="26"/>
          <w:szCs w:val="26"/>
        </w:rPr>
        <w:t xml:space="preserve"> ever</w:t>
      </w:r>
      <w:r w:rsidR="000E368B" w:rsidRPr="00882568">
        <w:rPr>
          <w:rFonts w:ascii="Times New Roman" w:hAnsi="Times New Roman" w:cs="Times New Roman"/>
          <w:sz w:val="26"/>
          <w:szCs w:val="26"/>
        </w:rPr>
        <w:t>y</w:t>
      </w:r>
      <w:r w:rsidR="0022668C" w:rsidRPr="00882568">
        <w:rPr>
          <w:rFonts w:ascii="Times New Roman" w:hAnsi="Times New Roman" w:cs="Times New Roman"/>
          <w:sz w:val="26"/>
          <w:szCs w:val="26"/>
        </w:rPr>
        <w:t xml:space="preserve"> child</w:t>
      </w:r>
      <w:r w:rsidR="006C7876" w:rsidRPr="00882568">
        <w:rPr>
          <w:rFonts w:ascii="Times New Roman" w:hAnsi="Times New Roman" w:cs="Times New Roman"/>
          <w:sz w:val="26"/>
          <w:szCs w:val="26"/>
        </w:rPr>
        <w:t xml:space="preserve"> </w:t>
      </w:r>
      <w:r w:rsidR="000E368B" w:rsidRPr="00882568">
        <w:rPr>
          <w:rFonts w:ascii="Times New Roman" w:hAnsi="Times New Roman" w:cs="Times New Roman"/>
          <w:sz w:val="26"/>
          <w:szCs w:val="26"/>
        </w:rPr>
        <w:t xml:space="preserve">of Magwabeni Sr </w:t>
      </w:r>
      <w:r w:rsidR="00165190" w:rsidRPr="00882568">
        <w:rPr>
          <w:rFonts w:ascii="Times New Roman" w:hAnsi="Times New Roman" w:cs="Times New Roman"/>
          <w:sz w:val="26"/>
          <w:szCs w:val="26"/>
        </w:rPr>
        <w:t xml:space="preserve">is entitled </w:t>
      </w:r>
      <w:r w:rsidR="006C7876" w:rsidRPr="00882568">
        <w:rPr>
          <w:rFonts w:ascii="Times New Roman" w:hAnsi="Times New Roman" w:cs="Times New Roman"/>
          <w:sz w:val="26"/>
          <w:szCs w:val="26"/>
        </w:rPr>
        <w:t xml:space="preserve">to inherit. It is unclear </w:t>
      </w:r>
      <w:r w:rsidR="00994EA6" w:rsidRPr="00882568">
        <w:rPr>
          <w:rFonts w:ascii="Times New Roman" w:hAnsi="Times New Roman" w:cs="Times New Roman"/>
          <w:sz w:val="26"/>
          <w:szCs w:val="26"/>
        </w:rPr>
        <w:t xml:space="preserve">though </w:t>
      </w:r>
      <w:r w:rsidR="006C7876" w:rsidRPr="00882568">
        <w:rPr>
          <w:rFonts w:ascii="Times New Roman" w:hAnsi="Times New Roman" w:cs="Times New Roman"/>
          <w:sz w:val="26"/>
          <w:szCs w:val="26"/>
        </w:rPr>
        <w:t>on what basis the first respondent believes t</w:t>
      </w:r>
      <w:r w:rsidR="00D161E9" w:rsidRPr="00882568">
        <w:rPr>
          <w:rFonts w:ascii="Times New Roman" w:hAnsi="Times New Roman" w:cs="Times New Roman"/>
          <w:sz w:val="26"/>
          <w:szCs w:val="26"/>
        </w:rPr>
        <w:t xml:space="preserve">hat she </w:t>
      </w:r>
      <w:r w:rsidR="00751002" w:rsidRPr="00882568">
        <w:rPr>
          <w:rFonts w:ascii="Times New Roman" w:hAnsi="Times New Roman" w:cs="Times New Roman"/>
          <w:sz w:val="26"/>
          <w:szCs w:val="26"/>
        </w:rPr>
        <w:t xml:space="preserve">alone </w:t>
      </w:r>
      <w:r w:rsidR="00D161E9" w:rsidRPr="00882568">
        <w:rPr>
          <w:rFonts w:ascii="Times New Roman" w:hAnsi="Times New Roman" w:cs="Times New Roman"/>
          <w:sz w:val="26"/>
          <w:szCs w:val="26"/>
        </w:rPr>
        <w:t>is entitled to reside on</w:t>
      </w:r>
      <w:r w:rsidR="006C7876" w:rsidRPr="00882568">
        <w:rPr>
          <w:rFonts w:ascii="Times New Roman" w:hAnsi="Times New Roman" w:cs="Times New Roman"/>
          <w:sz w:val="26"/>
          <w:szCs w:val="26"/>
        </w:rPr>
        <w:t xml:space="preserve"> the property if her fifteen siblings, including the applicant, </w:t>
      </w:r>
      <w:r w:rsidR="00D161E9" w:rsidRPr="00882568">
        <w:rPr>
          <w:rFonts w:ascii="Times New Roman" w:hAnsi="Times New Roman" w:cs="Times New Roman"/>
          <w:sz w:val="26"/>
          <w:szCs w:val="26"/>
        </w:rPr>
        <w:t xml:space="preserve">are also eligible to </w:t>
      </w:r>
      <w:r w:rsidR="00C951B1" w:rsidRPr="00882568">
        <w:rPr>
          <w:rFonts w:ascii="Times New Roman" w:hAnsi="Times New Roman" w:cs="Times New Roman"/>
          <w:sz w:val="26"/>
          <w:szCs w:val="26"/>
        </w:rPr>
        <w:t xml:space="preserve">inherit a </w:t>
      </w:r>
      <w:r w:rsidR="00E7334C" w:rsidRPr="00882568">
        <w:rPr>
          <w:rFonts w:ascii="Times New Roman" w:hAnsi="Times New Roman" w:cs="Times New Roman"/>
          <w:sz w:val="26"/>
          <w:szCs w:val="26"/>
        </w:rPr>
        <w:t xml:space="preserve">share </w:t>
      </w:r>
      <w:r w:rsidR="00994EA6" w:rsidRPr="00882568">
        <w:rPr>
          <w:rFonts w:ascii="Times New Roman" w:hAnsi="Times New Roman" w:cs="Times New Roman"/>
          <w:sz w:val="26"/>
          <w:szCs w:val="26"/>
        </w:rPr>
        <w:t>of</w:t>
      </w:r>
      <w:r w:rsidR="00E7334C" w:rsidRPr="00882568">
        <w:rPr>
          <w:rFonts w:ascii="Times New Roman" w:hAnsi="Times New Roman" w:cs="Times New Roman"/>
          <w:sz w:val="26"/>
          <w:szCs w:val="26"/>
        </w:rPr>
        <w:t xml:space="preserve"> </w:t>
      </w:r>
      <w:r w:rsidR="000E368B" w:rsidRPr="00882568">
        <w:rPr>
          <w:rFonts w:ascii="Times New Roman" w:hAnsi="Times New Roman" w:cs="Times New Roman"/>
          <w:sz w:val="26"/>
          <w:szCs w:val="26"/>
        </w:rPr>
        <w:t>the property.</w:t>
      </w:r>
      <w:r w:rsidR="00A46C17" w:rsidRPr="00882568">
        <w:rPr>
          <w:rFonts w:ascii="Times New Roman" w:hAnsi="Times New Roman" w:cs="Times New Roman"/>
          <w:sz w:val="26"/>
          <w:szCs w:val="26"/>
        </w:rPr>
        <w:t xml:space="preserve"> The applicant relies on the principles of customary law.</w:t>
      </w:r>
    </w:p>
    <w:p w14:paraId="246FDF06" w14:textId="77777777" w:rsidR="00994EA6" w:rsidRPr="00EF4160" w:rsidRDefault="00994EA6" w:rsidP="00994EA6">
      <w:pPr>
        <w:pStyle w:val="ListParagraph"/>
        <w:rPr>
          <w:rFonts w:ascii="Times New Roman" w:hAnsi="Times New Roman" w:cs="Times New Roman"/>
          <w:sz w:val="26"/>
          <w:szCs w:val="26"/>
        </w:rPr>
      </w:pPr>
    </w:p>
    <w:p w14:paraId="57DFC93E" w14:textId="51C05E9C" w:rsidR="00994EA6" w:rsidRPr="00882568" w:rsidRDefault="00882568" w:rsidP="00882568">
      <w:pPr>
        <w:spacing w:line="360" w:lineRule="auto"/>
        <w:ind w:left="360" w:hanging="360"/>
        <w:jc w:val="both"/>
        <w:rPr>
          <w:rFonts w:ascii="Times New Roman" w:hAnsi="Times New Roman" w:cs="Times New Roman"/>
          <w:b/>
          <w:sz w:val="26"/>
          <w:szCs w:val="26"/>
          <w:lang w:val="en-ZA"/>
        </w:rPr>
      </w:pPr>
      <w:r w:rsidRPr="00EF4160">
        <w:rPr>
          <w:rFonts w:ascii="Times New Roman" w:hAnsi="Times New Roman" w:cs="Times New Roman"/>
          <w:sz w:val="26"/>
          <w:szCs w:val="26"/>
          <w:lang w:val="en-ZA"/>
        </w:rPr>
        <w:t>[12]</w:t>
      </w:r>
      <w:r w:rsidRPr="00EF4160">
        <w:rPr>
          <w:rFonts w:ascii="Times New Roman" w:hAnsi="Times New Roman" w:cs="Times New Roman"/>
          <w:sz w:val="26"/>
          <w:szCs w:val="26"/>
          <w:lang w:val="en-ZA"/>
        </w:rPr>
        <w:tab/>
      </w:r>
      <w:r w:rsidR="000E368B" w:rsidRPr="00882568">
        <w:rPr>
          <w:rFonts w:ascii="Times New Roman" w:hAnsi="Times New Roman" w:cs="Times New Roman"/>
          <w:sz w:val="26"/>
          <w:szCs w:val="26"/>
        </w:rPr>
        <w:t xml:space="preserve"> </w:t>
      </w:r>
      <w:r w:rsidR="00994EA6" w:rsidRPr="00882568">
        <w:rPr>
          <w:rFonts w:ascii="Times New Roman" w:hAnsi="Times New Roman" w:cs="Times New Roman"/>
          <w:sz w:val="26"/>
          <w:szCs w:val="26"/>
        </w:rPr>
        <w:t xml:space="preserve">The first respondent alleges that the applicant had acquired ownership of the property by fraudulent means. She avers that </w:t>
      </w:r>
      <w:r w:rsidR="00751002" w:rsidRPr="00882568">
        <w:rPr>
          <w:rFonts w:ascii="Times New Roman" w:hAnsi="Times New Roman" w:cs="Times New Roman"/>
          <w:sz w:val="26"/>
          <w:szCs w:val="26"/>
        </w:rPr>
        <w:t xml:space="preserve">the </w:t>
      </w:r>
      <w:r w:rsidR="00994EA6" w:rsidRPr="00882568">
        <w:rPr>
          <w:rFonts w:ascii="Times New Roman" w:hAnsi="Times New Roman" w:cs="Times New Roman"/>
          <w:sz w:val="26"/>
          <w:szCs w:val="26"/>
        </w:rPr>
        <w:t xml:space="preserve">letters of authority were </w:t>
      </w:r>
      <w:r w:rsidR="00531EF0" w:rsidRPr="00882568">
        <w:rPr>
          <w:rFonts w:ascii="Times New Roman" w:hAnsi="Times New Roman" w:cs="Times New Roman"/>
          <w:sz w:val="26"/>
          <w:szCs w:val="26"/>
        </w:rPr>
        <w:t>obtained</w:t>
      </w:r>
      <w:r w:rsidR="00994EA6" w:rsidRPr="00882568">
        <w:rPr>
          <w:rFonts w:ascii="Times New Roman" w:hAnsi="Times New Roman" w:cs="Times New Roman"/>
          <w:sz w:val="26"/>
          <w:szCs w:val="26"/>
        </w:rPr>
        <w:t xml:space="preserve"> from the Master of the High Court</w:t>
      </w:r>
      <w:r w:rsidR="00751002" w:rsidRPr="00882568">
        <w:rPr>
          <w:rFonts w:ascii="Times New Roman" w:hAnsi="Times New Roman" w:cs="Times New Roman"/>
          <w:sz w:val="26"/>
          <w:szCs w:val="26"/>
        </w:rPr>
        <w:t xml:space="preserve"> based on false information given by </w:t>
      </w:r>
      <w:r w:rsidR="00994EA6" w:rsidRPr="00882568">
        <w:rPr>
          <w:rFonts w:ascii="Times New Roman" w:hAnsi="Times New Roman" w:cs="Times New Roman"/>
          <w:sz w:val="26"/>
          <w:szCs w:val="26"/>
        </w:rPr>
        <w:t>the applicant</w:t>
      </w:r>
      <w:r w:rsidR="001D582B" w:rsidRPr="00882568">
        <w:rPr>
          <w:rFonts w:ascii="Times New Roman" w:hAnsi="Times New Roman" w:cs="Times New Roman"/>
          <w:sz w:val="26"/>
          <w:szCs w:val="26"/>
        </w:rPr>
        <w:t xml:space="preserve">. </w:t>
      </w:r>
      <w:r w:rsidR="00751002" w:rsidRPr="00882568">
        <w:rPr>
          <w:rFonts w:ascii="Times New Roman" w:hAnsi="Times New Roman" w:cs="Times New Roman"/>
          <w:sz w:val="26"/>
          <w:szCs w:val="26"/>
        </w:rPr>
        <w:t xml:space="preserve">A copy of the death notice </w:t>
      </w:r>
      <w:r w:rsidR="00994EA6" w:rsidRPr="00882568">
        <w:rPr>
          <w:rFonts w:ascii="Times New Roman" w:hAnsi="Times New Roman" w:cs="Times New Roman"/>
          <w:sz w:val="26"/>
          <w:szCs w:val="26"/>
        </w:rPr>
        <w:t>form</w:t>
      </w:r>
      <w:r w:rsidR="00751002" w:rsidRPr="00882568">
        <w:rPr>
          <w:rFonts w:ascii="Times New Roman" w:hAnsi="Times New Roman" w:cs="Times New Roman"/>
          <w:sz w:val="26"/>
          <w:szCs w:val="26"/>
        </w:rPr>
        <w:t xml:space="preserve"> is </w:t>
      </w:r>
      <w:r w:rsidR="00994EA6" w:rsidRPr="00882568">
        <w:rPr>
          <w:rFonts w:ascii="Times New Roman" w:hAnsi="Times New Roman" w:cs="Times New Roman"/>
          <w:sz w:val="26"/>
          <w:szCs w:val="26"/>
        </w:rPr>
        <w:t>attached to the papers</w:t>
      </w:r>
      <w:r w:rsidR="00751002" w:rsidRPr="00882568">
        <w:rPr>
          <w:rFonts w:ascii="Times New Roman" w:hAnsi="Times New Roman" w:cs="Times New Roman"/>
          <w:sz w:val="26"/>
          <w:szCs w:val="26"/>
        </w:rPr>
        <w:t xml:space="preserve">; it shows that the </w:t>
      </w:r>
      <w:r w:rsidR="00994EA6" w:rsidRPr="00882568">
        <w:rPr>
          <w:rFonts w:ascii="Times New Roman" w:hAnsi="Times New Roman" w:cs="Times New Roman"/>
          <w:sz w:val="26"/>
          <w:szCs w:val="26"/>
        </w:rPr>
        <w:t xml:space="preserve">applicant stated on the relevant form that he was the only child and that their father had never married. </w:t>
      </w:r>
    </w:p>
    <w:p w14:paraId="3F383ECB" w14:textId="77777777" w:rsidR="00994EA6" w:rsidRPr="00EF4160" w:rsidRDefault="00994EA6" w:rsidP="00994EA6">
      <w:pPr>
        <w:pStyle w:val="ListParagraph"/>
        <w:spacing w:after="0" w:line="360" w:lineRule="auto"/>
        <w:ind w:left="360"/>
        <w:jc w:val="both"/>
        <w:rPr>
          <w:rFonts w:ascii="Times New Roman" w:hAnsi="Times New Roman" w:cs="Times New Roman"/>
          <w:b/>
          <w:sz w:val="26"/>
          <w:szCs w:val="26"/>
          <w:lang w:val="en-ZA"/>
        </w:rPr>
      </w:pPr>
    </w:p>
    <w:p w14:paraId="6817F5F9" w14:textId="25B8E2D6" w:rsidR="00531EF0"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[13]</w:t>
      </w:r>
      <w:r w:rsidRPr="00EF4160">
        <w:rPr>
          <w:rFonts w:ascii="Times New Roman" w:hAnsi="Times New Roman" w:cs="Times New Roman"/>
          <w:sz w:val="26"/>
          <w:szCs w:val="26"/>
        </w:rPr>
        <w:tab/>
      </w:r>
      <w:r w:rsidR="00994EA6" w:rsidRPr="00882568">
        <w:rPr>
          <w:rFonts w:ascii="Times New Roman" w:hAnsi="Times New Roman" w:cs="Times New Roman"/>
          <w:sz w:val="26"/>
          <w:szCs w:val="26"/>
        </w:rPr>
        <w:t xml:space="preserve">An application was launched by the first respondent’s mother and sister (not the first respondent) </w:t>
      </w:r>
      <w:r w:rsidR="00A604A3" w:rsidRPr="00882568">
        <w:rPr>
          <w:rFonts w:ascii="Times New Roman" w:hAnsi="Times New Roman" w:cs="Times New Roman"/>
          <w:sz w:val="26"/>
          <w:szCs w:val="26"/>
        </w:rPr>
        <w:t xml:space="preserve">apparently </w:t>
      </w:r>
      <w:r w:rsidR="00994EA6" w:rsidRPr="00882568">
        <w:rPr>
          <w:rFonts w:ascii="Times New Roman" w:hAnsi="Times New Roman" w:cs="Times New Roman"/>
          <w:sz w:val="26"/>
          <w:szCs w:val="26"/>
        </w:rPr>
        <w:t>challenging</w:t>
      </w:r>
      <w:r w:rsidR="00A604A3" w:rsidRPr="00882568">
        <w:rPr>
          <w:rFonts w:ascii="Times New Roman" w:hAnsi="Times New Roman" w:cs="Times New Roman"/>
          <w:sz w:val="26"/>
          <w:szCs w:val="26"/>
        </w:rPr>
        <w:t xml:space="preserve"> the transfer of the property to the applicant. </w:t>
      </w:r>
      <w:r w:rsidR="00994EA6" w:rsidRPr="00882568">
        <w:rPr>
          <w:rFonts w:ascii="Times New Roman" w:hAnsi="Times New Roman" w:cs="Times New Roman"/>
          <w:sz w:val="26"/>
          <w:szCs w:val="26"/>
        </w:rPr>
        <w:t xml:space="preserve">According to the first respondent, the matter, under case number 6761/2019, was heard in February 2020 but postponed </w:t>
      </w:r>
      <w:r w:rsidR="00994EA6" w:rsidRPr="00882568">
        <w:rPr>
          <w:rFonts w:ascii="Times New Roman" w:hAnsi="Times New Roman" w:cs="Times New Roman"/>
          <w:i/>
          <w:sz w:val="26"/>
          <w:szCs w:val="26"/>
        </w:rPr>
        <w:t>sine die</w:t>
      </w:r>
      <w:r w:rsidR="00994EA6" w:rsidRPr="00882568">
        <w:rPr>
          <w:rFonts w:ascii="Times New Roman" w:hAnsi="Times New Roman" w:cs="Times New Roman"/>
          <w:sz w:val="26"/>
          <w:szCs w:val="26"/>
        </w:rPr>
        <w:t xml:space="preserve"> to allow for the joinder of other </w:t>
      </w:r>
      <w:r w:rsidR="00994EA6" w:rsidRPr="00882568">
        <w:rPr>
          <w:rFonts w:ascii="Times New Roman" w:hAnsi="Times New Roman" w:cs="Times New Roman"/>
          <w:sz w:val="26"/>
          <w:szCs w:val="26"/>
        </w:rPr>
        <w:lastRenderedPageBreak/>
        <w:t xml:space="preserve">interested parties. The applicant avers that the papers of the applicants (the mother and sister of the first respondent) were not in order, and that the matter was not postponed but removed from the roll. Nothing pertaining to that </w:t>
      </w:r>
      <w:r w:rsidR="00DD1654" w:rsidRPr="00882568">
        <w:rPr>
          <w:rFonts w:ascii="Times New Roman" w:hAnsi="Times New Roman" w:cs="Times New Roman"/>
          <w:sz w:val="26"/>
          <w:szCs w:val="26"/>
        </w:rPr>
        <w:t>application</w:t>
      </w:r>
      <w:r w:rsidR="00994EA6" w:rsidRPr="00882568">
        <w:rPr>
          <w:rFonts w:ascii="Times New Roman" w:hAnsi="Times New Roman" w:cs="Times New Roman"/>
          <w:sz w:val="26"/>
          <w:szCs w:val="26"/>
        </w:rPr>
        <w:t xml:space="preserve"> is attached to the papers</w:t>
      </w:r>
      <w:r w:rsidR="006159B2" w:rsidRPr="00882568">
        <w:rPr>
          <w:rFonts w:ascii="Times New Roman" w:hAnsi="Times New Roman" w:cs="Times New Roman"/>
          <w:sz w:val="26"/>
          <w:szCs w:val="26"/>
        </w:rPr>
        <w:t>, except the first page of the founding affidavit</w:t>
      </w:r>
      <w:r w:rsidR="00BF05A7" w:rsidRPr="00882568">
        <w:rPr>
          <w:rFonts w:ascii="Times New Roman" w:hAnsi="Times New Roman" w:cs="Times New Roman"/>
          <w:sz w:val="26"/>
          <w:szCs w:val="26"/>
        </w:rPr>
        <w:t xml:space="preserve">, </w:t>
      </w:r>
      <w:r w:rsidR="006159B2" w:rsidRPr="00882568">
        <w:rPr>
          <w:rFonts w:ascii="Times New Roman" w:hAnsi="Times New Roman" w:cs="Times New Roman"/>
          <w:sz w:val="26"/>
          <w:szCs w:val="26"/>
        </w:rPr>
        <w:t xml:space="preserve">the </w:t>
      </w:r>
      <w:r w:rsidR="00BF05A7" w:rsidRPr="00882568">
        <w:rPr>
          <w:rFonts w:ascii="Times New Roman" w:hAnsi="Times New Roman" w:cs="Times New Roman"/>
          <w:sz w:val="26"/>
          <w:szCs w:val="26"/>
        </w:rPr>
        <w:t xml:space="preserve">death notice form of Magwabeni Sr, and the letters of authority issued by the Master of the High Court. </w:t>
      </w:r>
      <w:r w:rsidR="00DD1654" w:rsidRPr="00882568">
        <w:rPr>
          <w:rFonts w:ascii="Times New Roman" w:hAnsi="Times New Roman" w:cs="Times New Roman"/>
          <w:sz w:val="26"/>
          <w:szCs w:val="26"/>
        </w:rPr>
        <w:t xml:space="preserve">Considering that the first respondent relies heavily on that application, I </w:t>
      </w:r>
      <w:r w:rsidR="00994EA6" w:rsidRPr="00882568">
        <w:rPr>
          <w:rFonts w:ascii="Times New Roman" w:hAnsi="Times New Roman" w:cs="Times New Roman"/>
          <w:sz w:val="26"/>
          <w:szCs w:val="26"/>
        </w:rPr>
        <w:t xml:space="preserve">would </w:t>
      </w:r>
      <w:r w:rsidR="00DD1654" w:rsidRPr="00882568">
        <w:rPr>
          <w:rFonts w:ascii="Times New Roman" w:hAnsi="Times New Roman" w:cs="Times New Roman"/>
          <w:sz w:val="26"/>
          <w:szCs w:val="26"/>
        </w:rPr>
        <w:t xml:space="preserve">have </w:t>
      </w:r>
      <w:r w:rsidR="00994EA6" w:rsidRPr="00882568">
        <w:rPr>
          <w:rFonts w:ascii="Times New Roman" w:hAnsi="Times New Roman" w:cs="Times New Roman"/>
          <w:sz w:val="26"/>
          <w:szCs w:val="26"/>
        </w:rPr>
        <w:t>expect</w:t>
      </w:r>
      <w:r w:rsidR="00DD1654" w:rsidRPr="00882568">
        <w:rPr>
          <w:rFonts w:ascii="Times New Roman" w:hAnsi="Times New Roman" w:cs="Times New Roman"/>
          <w:sz w:val="26"/>
          <w:szCs w:val="26"/>
        </w:rPr>
        <w:t>ed</w:t>
      </w:r>
      <w:r w:rsidR="00994EA6" w:rsidRPr="00882568">
        <w:rPr>
          <w:rFonts w:ascii="Times New Roman" w:hAnsi="Times New Roman" w:cs="Times New Roman"/>
          <w:sz w:val="26"/>
          <w:szCs w:val="26"/>
        </w:rPr>
        <w:t xml:space="preserve"> at least a copy of the </w:t>
      </w:r>
      <w:r w:rsidR="00A604A3" w:rsidRPr="00882568">
        <w:rPr>
          <w:rFonts w:ascii="Times New Roman" w:hAnsi="Times New Roman" w:cs="Times New Roman"/>
          <w:sz w:val="26"/>
          <w:szCs w:val="26"/>
        </w:rPr>
        <w:t xml:space="preserve">notice of motion </w:t>
      </w:r>
      <w:r w:rsidR="00DD1654" w:rsidRPr="00882568">
        <w:rPr>
          <w:rFonts w:ascii="Times New Roman" w:hAnsi="Times New Roman" w:cs="Times New Roman"/>
          <w:sz w:val="26"/>
          <w:szCs w:val="26"/>
        </w:rPr>
        <w:t xml:space="preserve">to be attached </w:t>
      </w:r>
      <w:r w:rsidR="00A604A3" w:rsidRPr="00882568">
        <w:rPr>
          <w:rFonts w:ascii="Times New Roman" w:hAnsi="Times New Roman" w:cs="Times New Roman"/>
          <w:sz w:val="26"/>
          <w:szCs w:val="26"/>
        </w:rPr>
        <w:t xml:space="preserve">in order to know exactly what relief the applicants </w:t>
      </w:r>
      <w:r w:rsidR="00BF05A7" w:rsidRPr="00882568">
        <w:rPr>
          <w:rFonts w:ascii="Times New Roman" w:hAnsi="Times New Roman" w:cs="Times New Roman"/>
          <w:sz w:val="26"/>
          <w:szCs w:val="26"/>
        </w:rPr>
        <w:t xml:space="preserve">were </w:t>
      </w:r>
      <w:r w:rsidR="00DD1654" w:rsidRPr="00882568">
        <w:rPr>
          <w:rFonts w:ascii="Times New Roman" w:hAnsi="Times New Roman" w:cs="Times New Roman"/>
          <w:sz w:val="26"/>
          <w:szCs w:val="26"/>
        </w:rPr>
        <w:t xml:space="preserve">seeking; a copy of the order granted by the court on the day of the hearing would also have been helpful. </w:t>
      </w:r>
      <w:r w:rsidR="000D753F" w:rsidRPr="00882568">
        <w:rPr>
          <w:rFonts w:ascii="Times New Roman" w:hAnsi="Times New Roman" w:cs="Times New Roman"/>
          <w:sz w:val="26"/>
          <w:szCs w:val="26"/>
        </w:rPr>
        <w:t>That</w:t>
      </w:r>
      <w:r w:rsidR="00994EA6" w:rsidRPr="00882568">
        <w:rPr>
          <w:rFonts w:ascii="Times New Roman" w:hAnsi="Times New Roman" w:cs="Times New Roman"/>
          <w:sz w:val="26"/>
          <w:szCs w:val="26"/>
        </w:rPr>
        <w:t xml:space="preserve"> matter has now stalled and to date no further action has been taken to move it forward.</w:t>
      </w:r>
      <w:r w:rsidR="000D753F" w:rsidRPr="00882568">
        <w:rPr>
          <w:rFonts w:ascii="Times New Roman" w:hAnsi="Times New Roman" w:cs="Times New Roman"/>
          <w:sz w:val="26"/>
          <w:szCs w:val="26"/>
        </w:rPr>
        <w:t xml:space="preserve"> </w:t>
      </w:r>
    </w:p>
    <w:p w14:paraId="28D57F64" w14:textId="77777777" w:rsidR="00531EF0" w:rsidRPr="00EF4160" w:rsidRDefault="00531EF0" w:rsidP="00531EF0">
      <w:pPr>
        <w:pStyle w:val="ListParagraph"/>
        <w:rPr>
          <w:rFonts w:ascii="Times New Roman" w:hAnsi="Times New Roman" w:cs="Times New Roman"/>
          <w:sz w:val="26"/>
          <w:szCs w:val="26"/>
        </w:rPr>
      </w:pPr>
    </w:p>
    <w:p w14:paraId="76C7F356" w14:textId="704DFC64" w:rsidR="009D2940"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[14]</w:t>
      </w:r>
      <w:r w:rsidRPr="00EF4160">
        <w:rPr>
          <w:rFonts w:ascii="Times New Roman" w:hAnsi="Times New Roman" w:cs="Times New Roman"/>
          <w:sz w:val="26"/>
          <w:szCs w:val="26"/>
        </w:rPr>
        <w:tab/>
      </w:r>
      <w:r w:rsidR="000D753F" w:rsidRPr="00882568">
        <w:rPr>
          <w:rFonts w:ascii="Times New Roman" w:hAnsi="Times New Roman" w:cs="Times New Roman"/>
          <w:sz w:val="26"/>
          <w:szCs w:val="26"/>
        </w:rPr>
        <w:t>The accusations of fraud made by the first respondent are serious, but that is the subject matter of a separate application</w:t>
      </w:r>
      <w:r w:rsidR="00A46C17" w:rsidRPr="00882568">
        <w:rPr>
          <w:rFonts w:ascii="Times New Roman" w:hAnsi="Times New Roman" w:cs="Times New Roman"/>
          <w:sz w:val="26"/>
          <w:szCs w:val="26"/>
        </w:rPr>
        <w:t xml:space="preserve"> which is not before this court</w:t>
      </w:r>
      <w:r w:rsidR="000D753F" w:rsidRPr="00882568">
        <w:rPr>
          <w:rFonts w:ascii="Times New Roman" w:hAnsi="Times New Roman" w:cs="Times New Roman"/>
          <w:sz w:val="26"/>
          <w:szCs w:val="26"/>
        </w:rPr>
        <w:t xml:space="preserve">. </w:t>
      </w:r>
      <w:r w:rsidR="002E190B" w:rsidRPr="00882568">
        <w:rPr>
          <w:rFonts w:ascii="Times New Roman" w:hAnsi="Times New Roman" w:cs="Times New Roman"/>
          <w:sz w:val="26"/>
          <w:szCs w:val="26"/>
        </w:rPr>
        <w:t xml:space="preserve">Both counsel extensively argued ownership, but the fact remains that </w:t>
      </w:r>
      <w:r w:rsidR="00486C27" w:rsidRPr="00882568">
        <w:rPr>
          <w:rFonts w:ascii="Times New Roman" w:hAnsi="Times New Roman" w:cs="Times New Roman"/>
          <w:sz w:val="26"/>
          <w:szCs w:val="26"/>
        </w:rPr>
        <w:t xml:space="preserve">until the letters of authority or the transfer of the property </w:t>
      </w:r>
      <w:r w:rsidR="00751002" w:rsidRPr="00882568">
        <w:rPr>
          <w:rFonts w:ascii="Times New Roman" w:hAnsi="Times New Roman" w:cs="Times New Roman"/>
          <w:sz w:val="26"/>
          <w:szCs w:val="26"/>
        </w:rPr>
        <w:t>is</w:t>
      </w:r>
      <w:r w:rsidR="00486C27" w:rsidRPr="00882568">
        <w:rPr>
          <w:rFonts w:ascii="Times New Roman" w:hAnsi="Times New Roman" w:cs="Times New Roman"/>
          <w:sz w:val="26"/>
          <w:szCs w:val="26"/>
        </w:rPr>
        <w:t xml:space="preserve"> set aside, the applicant remains the </w:t>
      </w:r>
      <w:r w:rsidR="002E190B" w:rsidRPr="00882568">
        <w:rPr>
          <w:rFonts w:ascii="Times New Roman" w:hAnsi="Times New Roman" w:cs="Times New Roman"/>
          <w:sz w:val="26"/>
          <w:szCs w:val="26"/>
        </w:rPr>
        <w:t xml:space="preserve">registered </w:t>
      </w:r>
      <w:r w:rsidR="00486C27" w:rsidRPr="00882568">
        <w:rPr>
          <w:rFonts w:ascii="Times New Roman" w:hAnsi="Times New Roman" w:cs="Times New Roman"/>
          <w:sz w:val="26"/>
          <w:szCs w:val="26"/>
        </w:rPr>
        <w:t>owner of the property.</w:t>
      </w:r>
    </w:p>
    <w:p w14:paraId="0A34FFF0" w14:textId="6809F5C7" w:rsidR="008C0953" w:rsidRPr="00EF4160" w:rsidRDefault="008C0953" w:rsidP="00994EA6">
      <w:pPr>
        <w:spacing w:line="360" w:lineRule="auto"/>
        <w:jc w:val="both"/>
        <w:rPr>
          <w:rFonts w:ascii="Times New Roman" w:hAnsi="Times New Roman" w:cs="Times New Roman"/>
          <w:sz w:val="26"/>
          <w:szCs w:val="26"/>
        </w:rPr>
      </w:pPr>
    </w:p>
    <w:p w14:paraId="21D10067" w14:textId="4AD7974F" w:rsidR="009D2940" w:rsidRPr="00EF4160" w:rsidRDefault="001D05B7" w:rsidP="007E6853">
      <w:pPr>
        <w:spacing w:line="360" w:lineRule="auto"/>
        <w:jc w:val="both"/>
        <w:rPr>
          <w:rFonts w:ascii="Times New Roman" w:hAnsi="Times New Roman" w:cs="Times New Roman"/>
          <w:b/>
          <w:sz w:val="26"/>
          <w:szCs w:val="26"/>
        </w:rPr>
      </w:pPr>
      <w:r w:rsidRPr="00EF4160">
        <w:rPr>
          <w:rFonts w:ascii="Times New Roman" w:hAnsi="Times New Roman" w:cs="Times New Roman"/>
          <w:b/>
          <w:sz w:val="26"/>
          <w:szCs w:val="26"/>
        </w:rPr>
        <w:t xml:space="preserve">LEGAL </w:t>
      </w:r>
      <w:r w:rsidR="009E7C72" w:rsidRPr="00EF4160">
        <w:rPr>
          <w:rFonts w:ascii="Times New Roman" w:hAnsi="Times New Roman" w:cs="Times New Roman"/>
          <w:b/>
          <w:sz w:val="26"/>
          <w:szCs w:val="26"/>
        </w:rPr>
        <w:t>PRINCIPLES</w:t>
      </w:r>
    </w:p>
    <w:p w14:paraId="1572CB0E" w14:textId="24EC601C" w:rsidR="001D05B7" w:rsidRPr="00EF4160" w:rsidRDefault="00882568" w:rsidP="00882568">
      <w:pPr>
        <w:pStyle w:val="ListLevel1"/>
        <w:numPr>
          <w:ilvl w:val="0"/>
          <w:numId w:val="0"/>
        </w:numPr>
        <w:tabs>
          <w:tab w:val="left" w:pos="720"/>
        </w:tabs>
        <w:spacing w:after="360" w:line="360" w:lineRule="auto"/>
        <w:ind w:left="360" w:hanging="360"/>
        <w:rPr>
          <w:rFonts w:ascii="Times New Roman" w:hAnsi="Times New Roman"/>
          <w:sz w:val="26"/>
          <w:szCs w:val="26"/>
        </w:rPr>
      </w:pPr>
      <w:r w:rsidRPr="00EF4160">
        <w:rPr>
          <w:rFonts w:ascii="Times New Roman" w:hAnsi="Times New Roman"/>
          <w:sz w:val="26"/>
          <w:szCs w:val="26"/>
        </w:rPr>
        <w:t>[15]</w:t>
      </w:r>
      <w:r w:rsidRPr="00EF4160">
        <w:rPr>
          <w:rFonts w:ascii="Times New Roman" w:hAnsi="Times New Roman"/>
          <w:sz w:val="26"/>
          <w:szCs w:val="26"/>
        </w:rPr>
        <w:tab/>
      </w:r>
      <w:r w:rsidR="001D05B7" w:rsidRPr="00EF4160">
        <w:rPr>
          <w:rFonts w:ascii="Times New Roman" w:hAnsi="Times New Roman"/>
          <w:sz w:val="26"/>
          <w:szCs w:val="26"/>
        </w:rPr>
        <w:t xml:space="preserve">In </w:t>
      </w:r>
      <w:r w:rsidR="001D05B7" w:rsidRPr="00EF4160">
        <w:rPr>
          <w:rFonts w:ascii="Times New Roman" w:hAnsi="Times New Roman"/>
          <w:i/>
          <w:sz w:val="26"/>
          <w:szCs w:val="26"/>
        </w:rPr>
        <w:t>Port Elizabeth Municipality v Various Occupiers</w:t>
      </w:r>
      <w:r w:rsidR="009E7C72" w:rsidRPr="00EF4160">
        <w:rPr>
          <w:rFonts w:ascii="Times New Roman" w:hAnsi="Times New Roman"/>
          <w:iCs/>
          <w:sz w:val="26"/>
          <w:szCs w:val="26"/>
        </w:rPr>
        <w:t>,</w:t>
      </w:r>
      <w:r w:rsidR="001D05B7" w:rsidRPr="00EF4160">
        <w:rPr>
          <w:rFonts w:ascii="Times New Roman" w:hAnsi="Times New Roman"/>
          <w:sz w:val="26"/>
          <w:szCs w:val="26"/>
        </w:rPr>
        <w:t xml:space="preserve"> the Constitutional Court explained the relevant constitutional context:</w:t>
      </w:r>
      <w:r w:rsidR="001D05B7" w:rsidRPr="00EF4160">
        <w:rPr>
          <w:rStyle w:val="FootnoteReference"/>
          <w:rFonts w:ascii="Times New Roman" w:hAnsi="Times New Roman"/>
          <w:sz w:val="26"/>
          <w:szCs w:val="26"/>
        </w:rPr>
        <w:footnoteReference w:id="1"/>
      </w:r>
      <w:r w:rsidR="001D05B7" w:rsidRPr="00EF4160">
        <w:rPr>
          <w:rFonts w:ascii="Times New Roman" w:hAnsi="Times New Roman"/>
          <w:sz w:val="26"/>
          <w:szCs w:val="26"/>
        </w:rPr>
        <w:t xml:space="preserve"> </w:t>
      </w:r>
    </w:p>
    <w:p w14:paraId="6FE49380" w14:textId="77777777" w:rsidR="001D05B7" w:rsidRPr="009E5F3D" w:rsidRDefault="001D05B7" w:rsidP="001D05B7">
      <w:pPr>
        <w:pStyle w:val="ListParagraph"/>
        <w:spacing w:after="360" w:line="360" w:lineRule="auto"/>
        <w:ind w:left="1440"/>
        <w:jc w:val="both"/>
        <w:rPr>
          <w:rFonts w:ascii="Times New Roman" w:hAnsi="Times New Roman" w:cs="Times New Roman"/>
          <w:sz w:val="24"/>
          <w:szCs w:val="24"/>
        </w:rPr>
      </w:pPr>
      <w:r w:rsidRPr="009E5F3D">
        <w:rPr>
          <w:rFonts w:ascii="Times New Roman" w:hAnsi="Times New Roman" w:cs="Times New Roman"/>
          <w:sz w:val="24"/>
          <w:szCs w:val="24"/>
        </w:rPr>
        <w:t>The Prevention of Illegal Eviction from and Unlawful Occupation of Land Act 19 of 1998 (PIE) was adopted with the manifest objective of …ensuring that evictions, in future, took place in a manner consistent with the values of the new constitutional dispensation. Its provisions have to be interpreted against this background.</w:t>
      </w:r>
    </w:p>
    <w:p w14:paraId="2EFB9747" w14:textId="77777777" w:rsidR="001D05B7" w:rsidRPr="00EF4160" w:rsidRDefault="001D05B7" w:rsidP="001D05B7">
      <w:pPr>
        <w:pStyle w:val="ListParagraph"/>
        <w:spacing w:line="360" w:lineRule="auto"/>
        <w:jc w:val="both"/>
        <w:rPr>
          <w:rFonts w:ascii="Times New Roman" w:hAnsi="Times New Roman" w:cs="Times New Roman"/>
          <w:sz w:val="26"/>
          <w:szCs w:val="26"/>
        </w:rPr>
      </w:pPr>
    </w:p>
    <w:p w14:paraId="0E2AFEAB" w14:textId="2F45D440" w:rsidR="000620BF" w:rsidRPr="00EF4160" w:rsidRDefault="00882568" w:rsidP="00882568">
      <w:pPr>
        <w:pStyle w:val="ListLevel1"/>
        <w:numPr>
          <w:ilvl w:val="0"/>
          <w:numId w:val="0"/>
        </w:numPr>
        <w:tabs>
          <w:tab w:val="left" w:pos="720"/>
        </w:tabs>
        <w:spacing w:after="360" w:line="360" w:lineRule="auto"/>
        <w:ind w:left="360" w:hanging="360"/>
        <w:rPr>
          <w:rFonts w:ascii="Times New Roman" w:hAnsi="Times New Roman"/>
          <w:sz w:val="26"/>
          <w:szCs w:val="26"/>
        </w:rPr>
      </w:pPr>
      <w:r w:rsidRPr="00EF4160">
        <w:rPr>
          <w:rFonts w:ascii="Times New Roman" w:hAnsi="Times New Roman"/>
          <w:sz w:val="26"/>
          <w:szCs w:val="26"/>
        </w:rPr>
        <w:lastRenderedPageBreak/>
        <w:t>[16]</w:t>
      </w:r>
      <w:r w:rsidRPr="00EF4160">
        <w:rPr>
          <w:rFonts w:ascii="Times New Roman" w:hAnsi="Times New Roman"/>
          <w:sz w:val="26"/>
          <w:szCs w:val="26"/>
        </w:rPr>
        <w:tab/>
      </w:r>
      <w:r w:rsidR="000620BF" w:rsidRPr="00EF4160">
        <w:rPr>
          <w:rFonts w:ascii="Times New Roman" w:hAnsi="Times New Roman"/>
          <w:sz w:val="26"/>
          <w:szCs w:val="26"/>
        </w:rPr>
        <w:t xml:space="preserve">In </w:t>
      </w:r>
      <w:r w:rsidR="000620BF" w:rsidRPr="00EF4160">
        <w:rPr>
          <w:rFonts w:ascii="Times New Roman" w:hAnsi="Times New Roman"/>
          <w:i/>
          <w:sz w:val="26"/>
          <w:szCs w:val="26"/>
        </w:rPr>
        <w:t>City of Johannesburg v Changing Tides 74 (Pty) Ltd</w:t>
      </w:r>
      <w:r w:rsidR="000620BF" w:rsidRPr="00EF4160">
        <w:rPr>
          <w:rFonts w:ascii="Times New Roman" w:hAnsi="Times New Roman"/>
          <w:sz w:val="26"/>
          <w:szCs w:val="26"/>
        </w:rPr>
        <w:t xml:space="preserve"> the Supreme Court of Appeal set out the two-stage enquiry that a Court is enjoined to follow:</w:t>
      </w:r>
      <w:r w:rsidR="000620BF" w:rsidRPr="00EF4160">
        <w:rPr>
          <w:rStyle w:val="FootnoteReference"/>
          <w:rFonts w:ascii="Times New Roman" w:hAnsi="Times New Roman"/>
          <w:sz w:val="26"/>
          <w:szCs w:val="26"/>
        </w:rPr>
        <w:footnoteReference w:id="2"/>
      </w:r>
    </w:p>
    <w:p w14:paraId="06F43C68" w14:textId="0DA75C74" w:rsidR="000620BF" w:rsidRPr="009E5F3D" w:rsidRDefault="00643AB8" w:rsidP="00643AB8">
      <w:pPr>
        <w:pStyle w:val="ListLevel1"/>
        <w:numPr>
          <w:ilvl w:val="0"/>
          <w:numId w:val="0"/>
        </w:numPr>
        <w:tabs>
          <w:tab w:val="left" w:pos="720"/>
        </w:tabs>
        <w:spacing w:after="360" w:line="360" w:lineRule="auto"/>
        <w:ind w:left="1440"/>
        <w:rPr>
          <w:rFonts w:ascii="Times New Roman" w:hAnsi="Times New Roman"/>
          <w:sz w:val="24"/>
          <w:szCs w:val="24"/>
        </w:rPr>
      </w:pPr>
      <w:r w:rsidRPr="009E5F3D">
        <w:rPr>
          <w:rFonts w:ascii="Times New Roman" w:hAnsi="Times New Roman"/>
          <w:sz w:val="24"/>
          <w:szCs w:val="24"/>
        </w:rPr>
        <w:t>[T]</w:t>
      </w:r>
      <w:r w:rsidR="000620BF" w:rsidRPr="009E5F3D">
        <w:rPr>
          <w:rFonts w:ascii="Times New Roman" w:hAnsi="Times New Roman"/>
          <w:sz w:val="24"/>
          <w:szCs w:val="24"/>
        </w:rPr>
        <w:t>he court must determine whether it is just and equitable to order eviction having considered all relevant circumstances. Among those circumstances the availability of alternative land and the rights and needs of people falling in specific vulnerable groups are singled out for consideration. Under s 4(8) it is obliged to order an eviction ‘if the … requirements of the section have been complied with’ and no valid defence is advanced to an eviction order. The provision that no valid defence has been raised refers to a defence that would entitle the occupier to remain in occupation as against the owner of the property, such as the existence of a valid lease. Compliance with the requirements of section 4 refers to both the service formalities and the conclusion under s 4(7) that an eviction order would be just and equitable. In considering whether eviction is just and equitable the court must come to a decision that is just and equitable to all parties. Once the conclusion has been reached that eviction would be just and equitable the court enters upon the second enquiry. It must then consider what conditions should attach to the eviction order and what date would be just and equitable upon which the eviction order should take effect. Once again the date that it determines must be one that is just and equitable to all parties. (footnotes omitted)</w:t>
      </w:r>
    </w:p>
    <w:p w14:paraId="245893B3" w14:textId="2EF95BDC" w:rsidR="00643AB8"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[17]</w:t>
      </w:r>
      <w:r w:rsidRPr="00EF4160">
        <w:rPr>
          <w:rFonts w:ascii="Times New Roman" w:hAnsi="Times New Roman" w:cs="Times New Roman"/>
          <w:sz w:val="26"/>
          <w:szCs w:val="26"/>
        </w:rPr>
        <w:tab/>
      </w:r>
      <w:r w:rsidR="005966E2" w:rsidRPr="00882568">
        <w:rPr>
          <w:rFonts w:ascii="Times New Roman" w:hAnsi="Times New Roman" w:cs="Times New Roman"/>
          <w:sz w:val="26"/>
          <w:szCs w:val="26"/>
        </w:rPr>
        <w:t xml:space="preserve">The court furthermore elaborated on the </w:t>
      </w:r>
      <w:r w:rsidR="00643AB8" w:rsidRPr="00882568">
        <w:rPr>
          <w:rFonts w:ascii="Times New Roman" w:hAnsi="Times New Roman" w:cs="Times New Roman"/>
          <w:sz w:val="26"/>
          <w:szCs w:val="26"/>
        </w:rPr>
        <w:t>requirements for a private landowner to successfully evict an unlawful occupier:</w:t>
      </w:r>
      <w:r w:rsidR="0015456B" w:rsidRPr="00EF4160">
        <w:rPr>
          <w:rStyle w:val="FootnoteReference"/>
          <w:rFonts w:ascii="Times New Roman" w:hAnsi="Times New Roman" w:cs="Times New Roman"/>
          <w:sz w:val="26"/>
          <w:szCs w:val="26"/>
        </w:rPr>
        <w:footnoteReference w:id="3"/>
      </w:r>
      <w:r w:rsidR="00643AB8" w:rsidRPr="00882568">
        <w:rPr>
          <w:rFonts w:ascii="Times New Roman" w:hAnsi="Times New Roman" w:cs="Times New Roman"/>
          <w:sz w:val="26"/>
          <w:szCs w:val="26"/>
        </w:rPr>
        <w:t xml:space="preserve"> </w:t>
      </w:r>
    </w:p>
    <w:p w14:paraId="7526FBBD" w14:textId="77777777" w:rsidR="00643AB8" w:rsidRPr="00EF4160" w:rsidRDefault="00643AB8" w:rsidP="00643AB8">
      <w:pPr>
        <w:pStyle w:val="ListParagraph"/>
        <w:rPr>
          <w:rFonts w:ascii="Times New Roman" w:hAnsi="Times New Roman" w:cs="Times New Roman"/>
          <w:sz w:val="26"/>
          <w:szCs w:val="26"/>
        </w:rPr>
      </w:pPr>
    </w:p>
    <w:p w14:paraId="739466F6" w14:textId="74F45A55" w:rsidR="00643AB8" w:rsidRPr="009E5F3D" w:rsidRDefault="00643AB8" w:rsidP="00643AB8">
      <w:pPr>
        <w:pStyle w:val="ListParagraph"/>
        <w:spacing w:after="0" w:line="360" w:lineRule="auto"/>
        <w:ind w:left="1440"/>
        <w:jc w:val="both"/>
        <w:rPr>
          <w:rFonts w:ascii="Times New Roman" w:hAnsi="Times New Roman" w:cs="Times New Roman"/>
          <w:sz w:val="24"/>
          <w:szCs w:val="24"/>
        </w:rPr>
      </w:pPr>
      <w:r w:rsidRPr="009E5F3D">
        <w:rPr>
          <w:rFonts w:ascii="Times New Roman" w:hAnsi="Times New Roman" w:cs="Times New Roman"/>
          <w:sz w:val="24"/>
          <w:szCs w:val="24"/>
        </w:rPr>
        <w:t xml:space="preserve">In most instances where the owner of property seeks the eviction of unlawful occupiers, whether from land or the buildings situated on the land, and demonstrates a need for possession and that there is no valid defence to that claim, it will be just and equitable to grant an eviction order. That is consistent with the jurisprudence that has developed around this </w:t>
      </w:r>
      <w:r w:rsidR="00531EF0" w:rsidRPr="009E5F3D">
        <w:rPr>
          <w:rFonts w:ascii="Times New Roman" w:hAnsi="Times New Roman" w:cs="Times New Roman"/>
          <w:sz w:val="24"/>
          <w:szCs w:val="24"/>
        </w:rPr>
        <w:t>topic.</w:t>
      </w:r>
    </w:p>
    <w:p w14:paraId="1F3EDB63" w14:textId="77777777" w:rsidR="00643AB8" w:rsidRPr="00EF4160" w:rsidRDefault="00643AB8" w:rsidP="00643AB8">
      <w:pPr>
        <w:pStyle w:val="ListParagraph"/>
        <w:rPr>
          <w:rFonts w:ascii="Times New Roman" w:hAnsi="Times New Roman" w:cs="Times New Roman"/>
          <w:sz w:val="26"/>
          <w:szCs w:val="26"/>
        </w:rPr>
      </w:pPr>
    </w:p>
    <w:p w14:paraId="49732DB8" w14:textId="0D6FCF6E" w:rsidR="00643AB8"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lastRenderedPageBreak/>
        <w:t>[18]</w:t>
      </w:r>
      <w:r w:rsidRPr="00EF4160">
        <w:rPr>
          <w:rFonts w:ascii="Times New Roman" w:hAnsi="Times New Roman" w:cs="Times New Roman"/>
          <w:sz w:val="26"/>
          <w:szCs w:val="26"/>
        </w:rPr>
        <w:tab/>
      </w:r>
      <w:r w:rsidR="00643AB8" w:rsidRPr="00882568">
        <w:rPr>
          <w:rFonts w:ascii="Times New Roman" w:hAnsi="Times New Roman" w:cs="Times New Roman"/>
          <w:sz w:val="26"/>
          <w:szCs w:val="26"/>
        </w:rPr>
        <w:t xml:space="preserve">The applicant has a clear need for possession. He requires the property to house his children, who currently live in rented accommodation. </w:t>
      </w:r>
    </w:p>
    <w:p w14:paraId="62ADD3FE" w14:textId="77777777" w:rsidR="00643AB8" w:rsidRPr="00EF4160" w:rsidRDefault="00643AB8" w:rsidP="00643AB8">
      <w:pPr>
        <w:spacing w:after="0" w:line="360" w:lineRule="auto"/>
        <w:jc w:val="both"/>
        <w:rPr>
          <w:rFonts w:ascii="Times New Roman" w:hAnsi="Times New Roman" w:cs="Times New Roman"/>
          <w:sz w:val="26"/>
          <w:szCs w:val="26"/>
        </w:rPr>
      </w:pPr>
    </w:p>
    <w:p w14:paraId="41AAA38C" w14:textId="33265215" w:rsidR="00643AB8"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[19]</w:t>
      </w:r>
      <w:r w:rsidRPr="00EF4160">
        <w:rPr>
          <w:rFonts w:ascii="Times New Roman" w:hAnsi="Times New Roman" w:cs="Times New Roman"/>
          <w:sz w:val="26"/>
          <w:szCs w:val="26"/>
        </w:rPr>
        <w:tab/>
      </w:r>
      <w:r w:rsidR="00643AB8" w:rsidRPr="00882568">
        <w:rPr>
          <w:rFonts w:ascii="Times New Roman" w:hAnsi="Times New Roman" w:cs="Times New Roman"/>
          <w:sz w:val="26"/>
          <w:szCs w:val="26"/>
        </w:rPr>
        <w:t xml:space="preserve">Occupiers are protected against eviction should they raise a valid defence that would entitle them to remain in occupation as against the owner of the property. The best example is a valid lease agreement, whether express or implied. There is no lease agreement in this case, nor any evidence of payment of rent or compensation by the first respondent. </w:t>
      </w:r>
    </w:p>
    <w:p w14:paraId="4A50F764" w14:textId="77777777" w:rsidR="00643AB8" w:rsidRPr="00EF4160" w:rsidRDefault="00643AB8" w:rsidP="00643AB8">
      <w:pPr>
        <w:pStyle w:val="ListParagraph"/>
        <w:rPr>
          <w:rFonts w:ascii="Times New Roman" w:hAnsi="Times New Roman" w:cs="Times New Roman"/>
          <w:sz w:val="26"/>
          <w:szCs w:val="26"/>
        </w:rPr>
      </w:pPr>
    </w:p>
    <w:p w14:paraId="1F2FA6C0" w14:textId="3ECBB299" w:rsidR="00643AB8"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[20]</w:t>
      </w:r>
      <w:r w:rsidRPr="00EF4160">
        <w:rPr>
          <w:rFonts w:ascii="Times New Roman" w:hAnsi="Times New Roman" w:cs="Times New Roman"/>
          <w:sz w:val="26"/>
          <w:szCs w:val="26"/>
        </w:rPr>
        <w:tab/>
      </w:r>
      <w:r w:rsidR="00643AB8" w:rsidRPr="00882568">
        <w:rPr>
          <w:rFonts w:ascii="Times New Roman" w:hAnsi="Times New Roman" w:cs="Times New Roman"/>
          <w:sz w:val="26"/>
          <w:szCs w:val="26"/>
        </w:rPr>
        <w:t xml:space="preserve">The first respondent raises </w:t>
      </w:r>
      <w:r w:rsidR="00643AB8" w:rsidRPr="00882568">
        <w:rPr>
          <w:rFonts w:ascii="Times New Roman" w:hAnsi="Times New Roman" w:cs="Times New Roman"/>
          <w:i/>
          <w:sz w:val="26"/>
          <w:szCs w:val="26"/>
        </w:rPr>
        <w:t>lis pendens</w:t>
      </w:r>
      <w:r w:rsidR="00643AB8" w:rsidRPr="00882568">
        <w:rPr>
          <w:rFonts w:ascii="Times New Roman" w:hAnsi="Times New Roman" w:cs="Times New Roman"/>
          <w:sz w:val="26"/>
          <w:szCs w:val="26"/>
        </w:rPr>
        <w:t xml:space="preserve"> as a defence. She submits that the eviction application cannot be determined until the first application challenging the transfer of the property has been finalised. </w:t>
      </w:r>
      <w:r w:rsidR="00452610" w:rsidRPr="00882568">
        <w:rPr>
          <w:rFonts w:ascii="Times New Roman" w:hAnsi="Times New Roman" w:cs="Times New Roman"/>
          <w:sz w:val="26"/>
          <w:szCs w:val="26"/>
        </w:rPr>
        <w:t xml:space="preserve">The requirements for a valid defence of </w:t>
      </w:r>
      <w:r w:rsidR="00452610" w:rsidRPr="00882568">
        <w:rPr>
          <w:rFonts w:ascii="Times New Roman" w:hAnsi="Times New Roman" w:cs="Times New Roman"/>
          <w:i/>
          <w:iCs/>
          <w:sz w:val="26"/>
          <w:szCs w:val="26"/>
        </w:rPr>
        <w:t>lis pendens</w:t>
      </w:r>
      <w:r w:rsidR="00452610" w:rsidRPr="00882568">
        <w:rPr>
          <w:rFonts w:ascii="Times New Roman" w:hAnsi="Times New Roman" w:cs="Times New Roman"/>
          <w:sz w:val="26"/>
          <w:szCs w:val="26"/>
        </w:rPr>
        <w:t xml:space="preserve"> are that there must be litigation pending between the same parties based on the same cause of action and in respect of the same subject matter.</w:t>
      </w:r>
      <w:r w:rsidR="00452610" w:rsidRPr="00EF4160">
        <w:rPr>
          <w:rStyle w:val="FootnoteReference"/>
          <w:rFonts w:ascii="Times New Roman" w:hAnsi="Times New Roman" w:cs="Times New Roman"/>
          <w:sz w:val="26"/>
          <w:szCs w:val="26"/>
        </w:rPr>
        <w:footnoteReference w:id="4"/>
      </w:r>
      <w:r w:rsidR="00452610" w:rsidRPr="00882568">
        <w:rPr>
          <w:rFonts w:ascii="Times New Roman" w:hAnsi="Times New Roman" w:cs="Times New Roman"/>
          <w:sz w:val="26"/>
          <w:szCs w:val="26"/>
        </w:rPr>
        <w:t xml:space="preserve"> </w:t>
      </w:r>
      <w:r w:rsidR="002E190B" w:rsidRPr="00882568">
        <w:rPr>
          <w:rFonts w:ascii="Times New Roman" w:hAnsi="Times New Roman" w:cs="Times New Roman"/>
          <w:sz w:val="26"/>
          <w:szCs w:val="26"/>
        </w:rPr>
        <w:t>Clearly, the</w:t>
      </w:r>
      <w:r w:rsidR="00550B74" w:rsidRPr="00882568">
        <w:rPr>
          <w:rFonts w:ascii="Times New Roman" w:hAnsi="Times New Roman" w:cs="Times New Roman"/>
          <w:sz w:val="26"/>
          <w:szCs w:val="26"/>
        </w:rPr>
        <w:t>se</w:t>
      </w:r>
      <w:r w:rsidR="002E190B" w:rsidRPr="00882568">
        <w:rPr>
          <w:rFonts w:ascii="Times New Roman" w:hAnsi="Times New Roman" w:cs="Times New Roman"/>
          <w:sz w:val="26"/>
          <w:szCs w:val="26"/>
        </w:rPr>
        <w:t xml:space="preserve"> </w:t>
      </w:r>
      <w:r w:rsidR="00550B74" w:rsidRPr="00882568">
        <w:rPr>
          <w:rFonts w:ascii="Times New Roman" w:hAnsi="Times New Roman" w:cs="Times New Roman"/>
          <w:sz w:val="26"/>
          <w:szCs w:val="26"/>
        </w:rPr>
        <w:t xml:space="preserve">requirements have not been met. Most significantly, </w:t>
      </w:r>
      <w:r w:rsidR="00643AB8" w:rsidRPr="00882568">
        <w:rPr>
          <w:rFonts w:ascii="Times New Roman" w:hAnsi="Times New Roman" w:cs="Times New Roman"/>
          <w:sz w:val="26"/>
          <w:szCs w:val="26"/>
        </w:rPr>
        <w:t xml:space="preserve">the </w:t>
      </w:r>
      <w:r w:rsidR="00452610" w:rsidRPr="00882568">
        <w:rPr>
          <w:rFonts w:ascii="Times New Roman" w:hAnsi="Times New Roman" w:cs="Times New Roman"/>
          <w:sz w:val="26"/>
          <w:szCs w:val="26"/>
        </w:rPr>
        <w:t xml:space="preserve">first respondent is not a party to that matter and there is no indication that she has been joined. </w:t>
      </w:r>
    </w:p>
    <w:p w14:paraId="021CCB0D" w14:textId="77777777" w:rsidR="00643AB8" w:rsidRPr="00EF4160" w:rsidRDefault="00643AB8" w:rsidP="00643AB8">
      <w:pPr>
        <w:pStyle w:val="ListParagraph"/>
        <w:rPr>
          <w:rFonts w:ascii="Times New Roman" w:hAnsi="Times New Roman" w:cs="Times New Roman"/>
          <w:sz w:val="26"/>
          <w:szCs w:val="26"/>
        </w:rPr>
      </w:pPr>
    </w:p>
    <w:p w14:paraId="25A66726" w14:textId="232AAF76" w:rsidR="00643AB8" w:rsidRPr="00882568" w:rsidRDefault="00882568" w:rsidP="00882568">
      <w:pPr>
        <w:spacing w:after="0" w:line="360" w:lineRule="auto"/>
        <w:ind w:left="360" w:hanging="360"/>
        <w:jc w:val="both"/>
        <w:rPr>
          <w:rFonts w:ascii="Times New Roman" w:hAnsi="Times New Roman" w:cs="Times New Roman"/>
          <w:sz w:val="26"/>
          <w:szCs w:val="26"/>
          <w:lang w:val="en-ZA"/>
        </w:rPr>
      </w:pPr>
      <w:r w:rsidRPr="00EF4160">
        <w:rPr>
          <w:rFonts w:ascii="Times New Roman" w:hAnsi="Times New Roman" w:cs="Times New Roman"/>
          <w:sz w:val="26"/>
          <w:szCs w:val="26"/>
          <w:lang w:val="en-ZA"/>
        </w:rPr>
        <w:t>[21]</w:t>
      </w:r>
      <w:r w:rsidRPr="00EF4160">
        <w:rPr>
          <w:rFonts w:ascii="Times New Roman" w:hAnsi="Times New Roman" w:cs="Times New Roman"/>
          <w:sz w:val="26"/>
          <w:szCs w:val="26"/>
          <w:lang w:val="en-ZA"/>
        </w:rPr>
        <w:tab/>
      </w:r>
      <w:r w:rsidR="00643AB8" w:rsidRPr="00882568">
        <w:rPr>
          <w:rFonts w:ascii="Times New Roman" w:hAnsi="Times New Roman" w:cs="Times New Roman"/>
          <w:sz w:val="26"/>
          <w:szCs w:val="26"/>
        </w:rPr>
        <w:t>However, this</w:t>
      </w:r>
      <w:r w:rsidR="005966E2" w:rsidRPr="00882568">
        <w:rPr>
          <w:rFonts w:ascii="Times New Roman" w:hAnsi="Times New Roman" w:cs="Times New Roman"/>
          <w:sz w:val="26"/>
          <w:szCs w:val="26"/>
        </w:rPr>
        <w:t xml:space="preserve"> is not the end of the enquiry.</w:t>
      </w:r>
      <w:r w:rsidR="00643AB8" w:rsidRPr="00882568">
        <w:rPr>
          <w:rFonts w:ascii="Times New Roman" w:hAnsi="Times New Roman" w:cs="Times New Roman"/>
          <w:sz w:val="26"/>
          <w:szCs w:val="26"/>
        </w:rPr>
        <w:t xml:space="preserve"> A defence directly concerning the justice and equity of an eviction, but not necessarily the lawfulness of occupation, must be taken into account when considering all relevant circumstances. The ultimate question is whether it would be just and equitable to order the eviction of the occupiers, taking into account all the information that has been placed before the Court.</w:t>
      </w:r>
    </w:p>
    <w:p w14:paraId="6E7450E2" w14:textId="77777777" w:rsidR="00643AB8" w:rsidRPr="00EF4160" w:rsidRDefault="00643AB8" w:rsidP="009D4128">
      <w:pPr>
        <w:spacing w:after="0" w:line="360" w:lineRule="auto"/>
        <w:jc w:val="both"/>
        <w:rPr>
          <w:rFonts w:ascii="Times New Roman" w:hAnsi="Times New Roman" w:cs="Times New Roman"/>
          <w:sz w:val="26"/>
          <w:szCs w:val="26"/>
        </w:rPr>
      </w:pPr>
    </w:p>
    <w:p w14:paraId="5EC8605D" w14:textId="5F5B4556" w:rsidR="000C6691" w:rsidRPr="00882568" w:rsidRDefault="00882568" w:rsidP="00882568">
      <w:pPr>
        <w:spacing w:after="36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[22]</w:t>
      </w:r>
      <w:r w:rsidRPr="00EF4160">
        <w:rPr>
          <w:rFonts w:ascii="Times New Roman" w:hAnsi="Times New Roman" w:cs="Times New Roman"/>
          <w:sz w:val="26"/>
          <w:szCs w:val="26"/>
        </w:rPr>
        <w:tab/>
      </w:r>
      <w:r w:rsidR="000C6691" w:rsidRPr="00882568">
        <w:rPr>
          <w:rFonts w:ascii="Times New Roman" w:hAnsi="Times New Roman" w:cs="Times New Roman"/>
          <w:sz w:val="26"/>
          <w:szCs w:val="26"/>
        </w:rPr>
        <w:t>A Court requires as much relevant information as possible to conduct th</w:t>
      </w:r>
      <w:r w:rsidR="00452610" w:rsidRPr="00882568">
        <w:rPr>
          <w:rFonts w:ascii="Times New Roman" w:hAnsi="Times New Roman" w:cs="Times New Roman"/>
          <w:sz w:val="26"/>
          <w:szCs w:val="26"/>
        </w:rPr>
        <w:t>is</w:t>
      </w:r>
      <w:r w:rsidR="000C6691" w:rsidRPr="00882568">
        <w:rPr>
          <w:rFonts w:ascii="Times New Roman" w:hAnsi="Times New Roman" w:cs="Times New Roman"/>
          <w:sz w:val="26"/>
          <w:szCs w:val="26"/>
        </w:rPr>
        <w:t xml:space="preserve"> enquiry, as Mojapelo AJ explained in </w:t>
      </w:r>
      <w:r w:rsidR="000C6691" w:rsidRPr="00882568">
        <w:rPr>
          <w:rFonts w:ascii="Times New Roman" w:hAnsi="Times New Roman" w:cs="Times New Roman"/>
          <w:i/>
          <w:sz w:val="26"/>
          <w:szCs w:val="26"/>
        </w:rPr>
        <w:t>Occupiers, Berea v De Wet NO</w:t>
      </w:r>
      <w:r w:rsidR="000C6691" w:rsidRPr="00882568">
        <w:rPr>
          <w:rFonts w:ascii="Times New Roman" w:hAnsi="Times New Roman" w:cs="Times New Roman"/>
          <w:sz w:val="26"/>
          <w:szCs w:val="26"/>
        </w:rPr>
        <w:t>:</w:t>
      </w:r>
      <w:r w:rsidR="000C6691" w:rsidRPr="00EF4160">
        <w:rPr>
          <w:vertAlign w:val="superscript"/>
        </w:rPr>
        <w:footnoteReference w:id="5"/>
      </w:r>
    </w:p>
    <w:p w14:paraId="4825B4CA" w14:textId="77777777" w:rsidR="000C6691" w:rsidRPr="009E5F3D" w:rsidRDefault="000C6691" w:rsidP="000C6691">
      <w:pPr>
        <w:spacing w:after="360" w:line="360" w:lineRule="auto"/>
        <w:ind w:left="1440"/>
        <w:jc w:val="both"/>
        <w:rPr>
          <w:rFonts w:ascii="Times New Roman" w:hAnsi="Times New Roman" w:cs="Times New Roman"/>
          <w:sz w:val="24"/>
          <w:szCs w:val="24"/>
        </w:rPr>
      </w:pPr>
      <w:r w:rsidRPr="009E5F3D">
        <w:rPr>
          <w:rFonts w:ascii="Times New Roman" w:hAnsi="Times New Roman" w:cs="Times New Roman"/>
          <w:sz w:val="24"/>
          <w:szCs w:val="24"/>
        </w:rPr>
        <w:t xml:space="preserve">It deserves to be emphasised that the duty that rests on the court under s 26(3) of the Constitution and s 4 of PIE goes beyond the consideration of the </w:t>
      </w:r>
      <w:r w:rsidRPr="009E5F3D">
        <w:rPr>
          <w:rFonts w:ascii="Times New Roman" w:hAnsi="Times New Roman" w:cs="Times New Roman"/>
          <w:sz w:val="24"/>
          <w:szCs w:val="24"/>
        </w:rPr>
        <w:lastRenderedPageBreak/>
        <w:t xml:space="preserve">lawfulness of the occupation. It is a consideration of justice and equity in which the court is required and expected to take an active role. In order to perform its duty properly the court needs to have all the necessary information. The obligation to provide the relevant information is first and foremost on the parties to the proceedings. As officers of the court, attorneys and advocates must furnish the court with all relevant information that is in their possession in order for the court to properly interrogate the justice and equity of ordering an eviction. </w:t>
      </w:r>
    </w:p>
    <w:p w14:paraId="69957D86" w14:textId="0443834A" w:rsidR="000C6691" w:rsidRPr="00EF4160" w:rsidRDefault="000C6691" w:rsidP="000C6691">
      <w:pPr>
        <w:spacing w:after="0" w:line="360" w:lineRule="auto"/>
        <w:jc w:val="both"/>
        <w:rPr>
          <w:rFonts w:ascii="Times New Roman" w:hAnsi="Times New Roman" w:cs="Times New Roman"/>
          <w:sz w:val="26"/>
          <w:szCs w:val="26"/>
        </w:rPr>
      </w:pPr>
      <w:r w:rsidRPr="00EF4160">
        <w:rPr>
          <w:rFonts w:ascii="Times New Roman" w:hAnsi="Times New Roman" w:cs="Times New Roman"/>
          <w:sz w:val="26"/>
          <w:szCs w:val="26"/>
        </w:rPr>
        <w:t>And further:</w:t>
      </w:r>
      <w:r w:rsidR="00B728E9" w:rsidRPr="009E5F3D">
        <w:rPr>
          <w:rStyle w:val="FootnoteReference"/>
          <w:rFonts w:ascii="Times New Roman" w:hAnsi="Times New Roman" w:cs="Times New Roman"/>
          <w:sz w:val="24"/>
          <w:szCs w:val="24"/>
        </w:rPr>
        <w:footnoteReference w:id="6"/>
      </w:r>
      <w:r w:rsidRPr="00EF4160">
        <w:rPr>
          <w:rFonts w:ascii="Times New Roman" w:hAnsi="Times New Roman" w:cs="Times New Roman"/>
          <w:sz w:val="26"/>
          <w:szCs w:val="26"/>
        </w:rPr>
        <w:t xml:space="preserve"> </w:t>
      </w:r>
    </w:p>
    <w:p w14:paraId="26FD7D36" w14:textId="70C55F2E" w:rsidR="000C6691" w:rsidRPr="009E5F3D" w:rsidRDefault="000C6691" w:rsidP="000C6691">
      <w:pPr>
        <w:spacing w:after="0" w:line="360" w:lineRule="auto"/>
        <w:ind w:left="1440"/>
        <w:jc w:val="both"/>
        <w:rPr>
          <w:rFonts w:ascii="Times New Roman" w:hAnsi="Times New Roman" w:cs="Times New Roman"/>
          <w:sz w:val="24"/>
          <w:szCs w:val="24"/>
        </w:rPr>
      </w:pPr>
      <w:r w:rsidRPr="009E5F3D">
        <w:rPr>
          <w:rFonts w:ascii="Times New Roman" w:hAnsi="Times New Roman" w:cs="Times New Roman"/>
          <w:sz w:val="24"/>
          <w:szCs w:val="24"/>
        </w:rPr>
        <w:t xml:space="preserve">The court will grant an eviction order only where: (a) it has all the information about the occupiers to enable it to decide whether the eviction is just and equitable; and (b) the court is satisfied that the eviction is just and equitable having regard to the information in (1). The two requirements are inextricable, interlinked and essential. An eviction order granted in the absence of either one of these two requirements will be arbitrary. I reiterate that the enquiry has nothing to do with the unlawfulness of the occupation. It assumes and is only due when the occupation is unlawful. </w:t>
      </w:r>
    </w:p>
    <w:p w14:paraId="65B939EF" w14:textId="77777777" w:rsidR="000C6691" w:rsidRPr="00EF4160" w:rsidRDefault="000C6691" w:rsidP="000C6691">
      <w:pPr>
        <w:spacing w:line="360" w:lineRule="auto"/>
        <w:jc w:val="both"/>
        <w:rPr>
          <w:rFonts w:ascii="Times New Roman" w:hAnsi="Times New Roman" w:cs="Times New Roman"/>
          <w:sz w:val="26"/>
          <w:szCs w:val="26"/>
        </w:rPr>
      </w:pPr>
    </w:p>
    <w:p w14:paraId="0DF0844E" w14:textId="3983B8E0" w:rsidR="000C6691" w:rsidRPr="00882568" w:rsidRDefault="00882568" w:rsidP="00882568">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0C6691" w:rsidRPr="00882568">
        <w:rPr>
          <w:rFonts w:ascii="Times New Roman" w:hAnsi="Times New Roman" w:cs="Times New Roman"/>
          <w:sz w:val="26"/>
          <w:szCs w:val="26"/>
        </w:rPr>
        <w:t xml:space="preserve">The essence is that in the absence of sufficient relevant information, a court will not be </w:t>
      </w:r>
      <w:r w:rsidR="00BB298E" w:rsidRPr="00882568">
        <w:rPr>
          <w:rFonts w:ascii="Times New Roman" w:hAnsi="Times New Roman" w:cs="Times New Roman"/>
          <w:sz w:val="26"/>
          <w:szCs w:val="26"/>
        </w:rPr>
        <w:t>able</w:t>
      </w:r>
      <w:r w:rsidR="000C6691" w:rsidRPr="00882568">
        <w:rPr>
          <w:rFonts w:ascii="Times New Roman" w:hAnsi="Times New Roman" w:cs="Times New Roman"/>
          <w:sz w:val="26"/>
          <w:szCs w:val="26"/>
        </w:rPr>
        <w:t xml:space="preserve"> to determine whether eviction would be just and equitable in the particular case.</w:t>
      </w:r>
    </w:p>
    <w:p w14:paraId="5ED10BF6" w14:textId="77777777" w:rsidR="009E5F3D" w:rsidRPr="009E5F3D" w:rsidRDefault="009E5F3D" w:rsidP="009E5F3D">
      <w:pPr>
        <w:spacing w:after="0" w:line="360" w:lineRule="auto"/>
        <w:jc w:val="both"/>
        <w:rPr>
          <w:rFonts w:ascii="Times New Roman" w:hAnsi="Times New Roman" w:cs="Times New Roman"/>
          <w:sz w:val="26"/>
          <w:szCs w:val="26"/>
        </w:rPr>
      </w:pPr>
    </w:p>
    <w:p w14:paraId="2DDEDBAF" w14:textId="6A474DDC" w:rsidR="00452610"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[24]</w:t>
      </w:r>
      <w:r w:rsidRPr="00EF4160">
        <w:rPr>
          <w:rFonts w:ascii="Times New Roman" w:hAnsi="Times New Roman" w:cs="Times New Roman"/>
          <w:sz w:val="26"/>
          <w:szCs w:val="26"/>
        </w:rPr>
        <w:tab/>
      </w:r>
      <w:r w:rsidR="00B87C99" w:rsidRPr="00882568">
        <w:rPr>
          <w:rFonts w:ascii="Times New Roman" w:hAnsi="Times New Roman" w:cs="Times New Roman"/>
          <w:sz w:val="26"/>
          <w:szCs w:val="26"/>
        </w:rPr>
        <w:t xml:space="preserve">The information supplied by both the applicant and the first respondent is </w:t>
      </w:r>
      <w:r w:rsidR="009E5F3D" w:rsidRPr="00882568">
        <w:rPr>
          <w:rFonts w:ascii="Times New Roman" w:hAnsi="Times New Roman" w:cs="Times New Roman"/>
          <w:sz w:val="26"/>
          <w:szCs w:val="26"/>
        </w:rPr>
        <w:t>limited and</w:t>
      </w:r>
      <w:r w:rsidR="00B87C99" w:rsidRPr="00882568">
        <w:rPr>
          <w:rFonts w:ascii="Times New Roman" w:hAnsi="Times New Roman" w:cs="Times New Roman"/>
          <w:sz w:val="26"/>
          <w:szCs w:val="26"/>
        </w:rPr>
        <w:t xml:space="preserve"> characterised by simple allegatio</w:t>
      </w:r>
      <w:r w:rsidR="00452610" w:rsidRPr="00882568">
        <w:rPr>
          <w:rFonts w:ascii="Times New Roman" w:hAnsi="Times New Roman" w:cs="Times New Roman"/>
          <w:sz w:val="26"/>
          <w:szCs w:val="26"/>
        </w:rPr>
        <w:t xml:space="preserve">ns and bare denials without much </w:t>
      </w:r>
      <w:r w:rsidR="0015456B" w:rsidRPr="00882568">
        <w:rPr>
          <w:rFonts w:ascii="Times New Roman" w:hAnsi="Times New Roman" w:cs="Times New Roman"/>
          <w:sz w:val="26"/>
          <w:szCs w:val="26"/>
        </w:rPr>
        <w:t>detail</w:t>
      </w:r>
      <w:r w:rsidR="00452610" w:rsidRPr="00882568">
        <w:rPr>
          <w:rFonts w:ascii="Times New Roman" w:hAnsi="Times New Roman" w:cs="Times New Roman"/>
          <w:sz w:val="26"/>
          <w:szCs w:val="26"/>
        </w:rPr>
        <w:t>.</w:t>
      </w:r>
    </w:p>
    <w:p w14:paraId="51E1E8E6" w14:textId="599E880A" w:rsidR="00B87C99" w:rsidRPr="00EF4160" w:rsidRDefault="00B87C99" w:rsidP="00452610">
      <w:pPr>
        <w:spacing w:after="0" w:line="360" w:lineRule="auto"/>
        <w:jc w:val="both"/>
        <w:rPr>
          <w:rFonts w:ascii="Times New Roman" w:hAnsi="Times New Roman" w:cs="Times New Roman"/>
          <w:sz w:val="26"/>
          <w:szCs w:val="26"/>
        </w:rPr>
      </w:pPr>
      <w:r w:rsidRPr="00EF4160">
        <w:rPr>
          <w:rFonts w:ascii="Times New Roman" w:hAnsi="Times New Roman" w:cs="Times New Roman"/>
          <w:sz w:val="26"/>
          <w:szCs w:val="26"/>
        </w:rPr>
        <w:t xml:space="preserve"> </w:t>
      </w:r>
    </w:p>
    <w:p w14:paraId="298D3BC7" w14:textId="3A4F345C" w:rsidR="00B87C99"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[25]</w:t>
      </w:r>
      <w:r w:rsidRPr="00EF4160">
        <w:rPr>
          <w:rFonts w:ascii="Times New Roman" w:hAnsi="Times New Roman" w:cs="Times New Roman"/>
          <w:sz w:val="26"/>
          <w:szCs w:val="26"/>
        </w:rPr>
        <w:tab/>
      </w:r>
      <w:r w:rsidR="00B87C99" w:rsidRPr="00882568">
        <w:rPr>
          <w:rFonts w:ascii="Times New Roman" w:hAnsi="Times New Roman" w:cs="Times New Roman"/>
          <w:sz w:val="26"/>
          <w:szCs w:val="26"/>
        </w:rPr>
        <w:t xml:space="preserve">What seems to be clear is that the household is headed by the first respondent, a woman. The other occupiers are her minor children. The children’s exact ages are not disclosed, but </w:t>
      </w:r>
      <w:r w:rsidR="00452610" w:rsidRPr="00882568">
        <w:rPr>
          <w:rFonts w:ascii="Times New Roman" w:hAnsi="Times New Roman" w:cs="Times New Roman"/>
          <w:sz w:val="26"/>
          <w:szCs w:val="26"/>
        </w:rPr>
        <w:t xml:space="preserve">according to the </w:t>
      </w:r>
      <w:r w:rsidR="00A46C17" w:rsidRPr="00882568">
        <w:rPr>
          <w:rFonts w:ascii="Times New Roman" w:hAnsi="Times New Roman" w:cs="Times New Roman"/>
          <w:sz w:val="26"/>
          <w:szCs w:val="26"/>
        </w:rPr>
        <w:t xml:space="preserve">first </w:t>
      </w:r>
      <w:r w:rsidR="00452610" w:rsidRPr="00882568">
        <w:rPr>
          <w:rFonts w:ascii="Times New Roman" w:hAnsi="Times New Roman" w:cs="Times New Roman"/>
          <w:sz w:val="26"/>
          <w:szCs w:val="26"/>
        </w:rPr>
        <w:t xml:space="preserve">respondent </w:t>
      </w:r>
      <w:r w:rsidR="00B87C99" w:rsidRPr="00882568">
        <w:rPr>
          <w:rFonts w:ascii="Times New Roman" w:hAnsi="Times New Roman" w:cs="Times New Roman"/>
          <w:sz w:val="26"/>
          <w:szCs w:val="26"/>
        </w:rPr>
        <w:t xml:space="preserve">they attend school in the area. </w:t>
      </w:r>
      <w:r w:rsidR="004824D1" w:rsidRPr="00882568">
        <w:rPr>
          <w:rFonts w:ascii="Times New Roman" w:hAnsi="Times New Roman" w:cs="Times New Roman"/>
          <w:sz w:val="26"/>
          <w:szCs w:val="26"/>
        </w:rPr>
        <w:t xml:space="preserve">Removing them from their school could potentially impact on their right to basic </w:t>
      </w:r>
      <w:r w:rsidR="004824D1" w:rsidRPr="00882568">
        <w:rPr>
          <w:rFonts w:ascii="Times New Roman" w:hAnsi="Times New Roman" w:cs="Times New Roman"/>
          <w:sz w:val="26"/>
          <w:szCs w:val="26"/>
        </w:rPr>
        <w:lastRenderedPageBreak/>
        <w:t xml:space="preserve">education. </w:t>
      </w:r>
      <w:r w:rsidR="00B87C99" w:rsidRPr="00882568">
        <w:rPr>
          <w:rFonts w:ascii="Times New Roman" w:hAnsi="Times New Roman" w:cs="Times New Roman"/>
          <w:sz w:val="26"/>
          <w:szCs w:val="26"/>
        </w:rPr>
        <w:t>The first respondent submits that her elderly mother Selinah Magwabeni, aged 89</w:t>
      </w:r>
      <w:r w:rsidR="00452610" w:rsidRPr="00882568">
        <w:rPr>
          <w:rFonts w:ascii="Times New Roman" w:hAnsi="Times New Roman" w:cs="Times New Roman"/>
          <w:sz w:val="26"/>
          <w:szCs w:val="26"/>
        </w:rPr>
        <w:t>,</w:t>
      </w:r>
      <w:r w:rsidR="00B87C99" w:rsidRPr="00882568">
        <w:rPr>
          <w:rFonts w:ascii="Times New Roman" w:hAnsi="Times New Roman" w:cs="Times New Roman"/>
          <w:sz w:val="26"/>
          <w:szCs w:val="26"/>
        </w:rPr>
        <w:t xml:space="preserve"> and who is not in good health, lives with them. This is disputed by the applicant, who says that the mother lives at the house of the second </w:t>
      </w:r>
      <w:r w:rsidR="00452610" w:rsidRPr="00882568">
        <w:rPr>
          <w:rFonts w:ascii="Times New Roman" w:hAnsi="Times New Roman" w:cs="Times New Roman"/>
          <w:sz w:val="26"/>
          <w:szCs w:val="26"/>
        </w:rPr>
        <w:t>family</w:t>
      </w:r>
      <w:r w:rsidR="00B87C99" w:rsidRPr="00882568">
        <w:rPr>
          <w:rFonts w:ascii="Times New Roman" w:hAnsi="Times New Roman" w:cs="Times New Roman"/>
          <w:sz w:val="26"/>
          <w:szCs w:val="26"/>
        </w:rPr>
        <w:t xml:space="preserve"> in Venda. In her opposing affidavit, the first respondent records that her mother resides in Limpopo, but later in the same affidavit she states that her mother lives with her on the Jabavu property. There is no confirmatory affidavit from the first respondent’s mother. </w:t>
      </w:r>
    </w:p>
    <w:p w14:paraId="2B41F1B5" w14:textId="77777777" w:rsidR="00B87C99" w:rsidRPr="00EF4160" w:rsidRDefault="00B87C99" w:rsidP="00B87C99">
      <w:pPr>
        <w:pStyle w:val="ListParagraph"/>
        <w:spacing w:after="0" w:line="360" w:lineRule="auto"/>
        <w:ind w:left="360"/>
        <w:jc w:val="both"/>
        <w:rPr>
          <w:rFonts w:ascii="Times New Roman" w:hAnsi="Times New Roman" w:cs="Times New Roman"/>
          <w:sz w:val="26"/>
          <w:szCs w:val="26"/>
        </w:rPr>
      </w:pPr>
    </w:p>
    <w:p w14:paraId="0743A6F4" w14:textId="14778819" w:rsidR="000620BF"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[26]</w:t>
      </w:r>
      <w:r w:rsidRPr="00EF4160">
        <w:rPr>
          <w:rFonts w:ascii="Times New Roman" w:hAnsi="Times New Roman" w:cs="Times New Roman"/>
          <w:sz w:val="26"/>
          <w:szCs w:val="26"/>
        </w:rPr>
        <w:tab/>
      </w:r>
      <w:r w:rsidR="00B87C99" w:rsidRPr="00882568">
        <w:rPr>
          <w:rFonts w:ascii="Times New Roman" w:hAnsi="Times New Roman" w:cs="Times New Roman"/>
          <w:sz w:val="26"/>
          <w:szCs w:val="26"/>
        </w:rPr>
        <w:t>The first respondent states that she is unemployed</w:t>
      </w:r>
      <w:r w:rsidR="009D4128" w:rsidRPr="00882568">
        <w:rPr>
          <w:rFonts w:ascii="Times New Roman" w:hAnsi="Times New Roman" w:cs="Times New Roman"/>
          <w:sz w:val="26"/>
          <w:szCs w:val="26"/>
        </w:rPr>
        <w:t>, indigent</w:t>
      </w:r>
      <w:r w:rsidR="00B87C99" w:rsidRPr="00882568">
        <w:rPr>
          <w:rFonts w:ascii="Times New Roman" w:hAnsi="Times New Roman" w:cs="Times New Roman"/>
          <w:sz w:val="26"/>
          <w:szCs w:val="26"/>
        </w:rPr>
        <w:t xml:space="preserve"> and would have nowhere to go if evicted, rendering her and her children homeless. The applicant avers to the contrary that the respondent is employed as a security guard and has an income, and that if evicted, she could find alternative accommodation. She has adult children with whom she could live or move to the home of her mother in Venda. </w:t>
      </w:r>
    </w:p>
    <w:p w14:paraId="496889E0" w14:textId="77777777" w:rsidR="000620BF" w:rsidRPr="00EF4160" w:rsidRDefault="000620BF" w:rsidP="000620BF">
      <w:pPr>
        <w:pStyle w:val="ListParagraph"/>
        <w:rPr>
          <w:rFonts w:ascii="Times New Roman" w:hAnsi="Times New Roman" w:cs="Times New Roman"/>
          <w:sz w:val="26"/>
          <w:szCs w:val="26"/>
        </w:rPr>
      </w:pPr>
    </w:p>
    <w:p w14:paraId="2DF6C473" w14:textId="27102111" w:rsidR="00287DA4"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[27]</w:t>
      </w:r>
      <w:r w:rsidRPr="00EF4160">
        <w:rPr>
          <w:rFonts w:ascii="Times New Roman" w:hAnsi="Times New Roman" w:cs="Times New Roman"/>
          <w:sz w:val="26"/>
          <w:szCs w:val="26"/>
        </w:rPr>
        <w:tab/>
      </w:r>
      <w:r w:rsidR="009D4128" w:rsidRPr="00882568">
        <w:rPr>
          <w:rFonts w:ascii="Times New Roman" w:hAnsi="Times New Roman" w:cs="Times New Roman"/>
          <w:sz w:val="26"/>
          <w:szCs w:val="26"/>
        </w:rPr>
        <w:t xml:space="preserve">In respect of potential </w:t>
      </w:r>
      <w:r w:rsidR="00FC287B" w:rsidRPr="00882568">
        <w:rPr>
          <w:rFonts w:ascii="Times New Roman" w:hAnsi="Times New Roman" w:cs="Times New Roman"/>
          <w:sz w:val="26"/>
          <w:szCs w:val="26"/>
        </w:rPr>
        <w:t>homelessness,</w:t>
      </w:r>
      <w:r w:rsidR="009D4128" w:rsidRPr="00882568">
        <w:rPr>
          <w:rFonts w:ascii="Times New Roman" w:hAnsi="Times New Roman" w:cs="Times New Roman"/>
          <w:sz w:val="26"/>
          <w:szCs w:val="26"/>
        </w:rPr>
        <w:t xml:space="preserve"> the report of the relevant local authority is important. </w:t>
      </w:r>
      <w:r w:rsidR="007644F5" w:rsidRPr="00882568">
        <w:rPr>
          <w:rFonts w:ascii="Times New Roman" w:hAnsi="Times New Roman" w:cs="Times New Roman"/>
          <w:sz w:val="26"/>
          <w:szCs w:val="26"/>
        </w:rPr>
        <w:t>A failure by a municipality to report could hamper a Court’s ability to determine what is just and equitable.</w:t>
      </w:r>
      <w:r w:rsidR="007644F5" w:rsidRPr="00EF4160">
        <w:rPr>
          <w:rStyle w:val="FootnoteReference"/>
          <w:rFonts w:ascii="Times New Roman" w:hAnsi="Times New Roman" w:cs="Times New Roman"/>
          <w:sz w:val="26"/>
          <w:szCs w:val="26"/>
        </w:rPr>
        <w:footnoteReference w:id="7"/>
      </w:r>
      <w:r w:rsidR="007644F5" w:rsidRPr="00882568">
        <w:rPr>
          <w:rFonts w:ascii="Times New Roman" w:hAnsi="Times New Roman" w:cs="Times New Roman"/>
          <w:sz w:val="26"/>
          <w:szCs w:val="26"/>
        </w:rPr>
        <w:t xml:space="preserve"> </w:t>
      </w:r>
      <w:r w:rsidR="00287DA4" w:rsidRPr="00882568">
        <w:rPr>
          <w:rFonts w:ascii="Times New Roman" w:hAnsi="Times New Roman" w:cs="Times New Roman"/>
          <w:sz w:val="26"/>
          <w:szCs w:val="26"/>
        </w:rPr>
        <w:t xml:space="preserve">In the </w:t>
      </w:r>
      <w:r w:rsidR="00287DA4" w:rsidRPr="00882568">
        <w:rPr>
          <w:rFonts w:ascii="Times New Roman" w:hAnsi="Times New Roman" w:cs="Times New Roman"/>
          <w:i/>
          <w:sz w:val="26"/>
          <w:szCs w:val="26"/>
        </w:rPr>
        <w:t>Berea</w:t>
      </w:r>
      <w:r w:rsidR="00287DA4" w:rsidRPr="00882568">
        <w:rPr>
          <w:rFonts w:ascii="Times New Roman" w:hAnsi="Times New Roman" w:cs="Times New Roman"/>
          <w:sz w:val="26"/>
          <w:szCs w:val="26"/>
        </w:rPr>
        <w:t xml:space="preserve"> case Mojapelo AJ iterated the importance of a report from the local authority:</w:t>
      </w:r>
      <w:r w:rsidR="00A46C17" w:rsidRPr="009E5F3D">
        <w:rPr>
          <w:rStyle w:val="FootnoteReference"/>
          <w:rFonts w:ascii="Times New Roman" w:hAnsi="Times New Roman" w:cs="Times New Roman"/>
          <w:sz w:val="24"/>
          <w:szCs w:val="24"/>
        </w:rPr>
        <w:footnoteReference w:id="8"/>
      </w:r>
      <w:r w:rsidR="00287DA4" w:rsidRPr="00882568">
        <w:rPr>
          <w:rFonts w:ascii="Times New Roman" w:hAnsi="Times New Roman" w:cs="Times New Roman"/>
          <w:sz w:val="26"/>
          <w:szCs w:val="26"/>
        </w:rPr>
        <w:t xml:space="preserve"> </w:t>
      </w:r>
    </w:p>
    <w:p w14:paraId="6EDB3D07" w14:textId="77777777" w:rsidR="00287DA4" w:rsidRPr="00EF4160" w:rsidRDefault="00287DA4" w:rsidP="00287DA4">
      <w:pPr>
        <w:pStyle w:val="ListParagraph"/>
        <w:spacing w:line="360" w:lineRule="auto"/>
        <w:ind w:left="1440"/>
        <w:jc w:val="both"/>
        <w:rPr>
          <w:rFonts w:ascii="Times New Roman" w:hAnsi="Times New Roman" w:cs="Times New Roman"/>
          <w:sz w:val="26"/>
          <w:szCs w:val="26"/>
        </w:rPr>
      </w:pPr>
    </w:p>
    <w:p w14:paraId="4FA93E15" w14:textId="5633729F" w:rsidR="00813681" w:rsidRPr="009E5F3D" w:rsidRDefault="00287DA4" w:rsidP="004824D1">
      <w:pPr>
        <w:pStyle w:val="ListParagraph"/>
        <w:spacing w:line="360" w:lineRule="auto"/>
        <w:ind w:left="1440"/>
        <w:jc w:val="both"/>
        <w:rPr>
          <w:rFonts w:ascii="Times New Roman" w:hAnsi="Times New Roman" w:cs="Times New Roman"/>
          <w:sz w:val="24"/>
          <w:szCs w:val="24"/>
        </w:rPr>
      </w:pPr>
      <w:r w:rsidRPr="009E5F3D">
        <w:rPr>
          <w:rFonts w:ascii="Times New Roman" w:hAnsi="Times New Roman" w:cs="Times New Roman"/>
          <w:sz w:val="24"/>
          <w:szCs w:val="24"/>
        </w:rPr>
        <w:t xml:space="preserve">It follows that where there is a risk that homelessness may result, the availability of alternative accommodation becomes a relevant circumstance that must be taken into account. A court will not be able to decide the justice and equity of an eviction without hearing from the local authority upon which a duty to provide temporary emergency accommodation may rest. In such an instance the local authority is a necessary party to the proceedings. Accordingly, where there is a risk of homelessness, the local authority must be joined. </w:t>
      </w:r>
    </w:p>
    <w:p w14:paraId="0BD28E77" w14:textId="77777777" w:rsidR="00AD6F07" w:rsidRPr="00EF4160" w:rsidRDefault="00AD6F07" w:rsidP="00AD6F07">
      <w:pPr>
        <w:pStyle w:val="ListParagraph"/>
        <w:rPr>
          <w:rFonts w:ascii="Times New Roman" w:hAnsi="Times New Roman" w:cs="Times New Roman"/>
          <w:b/>
          <w:sz w:val="26"/>
          <w:szCs w:val="26"/>
        </w:rPr>
      </w:pPr>
    </w:p>
    <w:p w14:paraId="487934E0" w14:textId="00421D80" w:rsidR="000620BF"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lastRenderedPageBreak/>
        <w:t>[28]</w:t>
      </w:r>
      <w:r w:rsidRPr="00EF4160">
        <w:rPr>
          <w:rFonts w:ascii="Times New Roman" w:hAnsi="Times New Roman" w:cs="Times New Roman"/>
          <w:sz w:val="26"/>
          <w:szCs w:val="26"/>
        </w:rPr>
        <w:tab/>
      </w:r>
      <w:r w:rsidR="009D4128" w:rsidRPr="00882568">
        <w:rPr>
          <w:rFonts w:ascii="Times New Roman" w:hAnsi="Times New Roman" w:cs="Times New Roman"/>
          <w:sz w:val="26"/>
          <w:szCs w:val="26"/>
        </w:rPr>
        <w:t xml:space="preserve">In my view there is a </w:t>
      </w:r>
      <w:r w:rsidR="000620BF" w:rsidRPr="00882568">
        <w:rPr>
          <w:rFonts w:ascii="Times New Roman" w:hAnsi="Times New Roman" w:cs="Times New Roman"/>
          <w:sz w:val="26"/>
          <w:szCs w:val="26"/>
        </w:rPr>
        <w:t xml:space="preserve">paucity of relevant, detailed information. </w:t>
      </w:r>
      <w:r w:rsidR="009D4128" w:rsidRPr="00882568">
        <w:rPr>
          <w:rFonts w:ascii="Times New Roman" w:hAnsi="Times New Roman" w:cs="Times New Roman"/>
          <w:sz w:val="26"/>
          <w:szCs w:val="26"/>
        </w:rPr>
        <w:t xml:space="preserve">The failure of the </w:t>
      </w:r>
      <w:r w:rsidR="000620BF" w:rsidRPr="00882568">
        <w:rPr>
          <w:rFonts w:ascii="Times New Roman" w:hAnsi="Times New Roman" w:cs="Times New Roman"/>
          <w:sz w:val="26"/>
          <w:szCs w:val="26"/>
        </w:rPr>
        <w:t xml:space="preserve">third respondent </w:t>
      </w:r>
      <w:r w:rsidR="009D4128" w:rsidRPr="00882568">
        <w:rPr>
          <w:rFonts w:ascii="Times New Roman" w:hAnsi="Times New Roman" w:cs="Times New Roman"/>
          <w:sz w:val="26"/>
          <w:szCs w:val="26"/>
        </w:rPr>
        <w:t xml:space="preserve">to </w:t>
      </w:r>
      <w:r w:rsidR="004824D1" w:rsidRPr="00882568">
        <w:rPr>
          <w:rFonts w:ascii="Times New Roman" w:hAnsi="Times New Roman" w:cs="Times New Roman"/>
          <w:sz w:val="26"/>
          <w:szCs w:val="26"/>
        </w:rPr>
        <w:t xml:space="preserve">file a </w:t>
      </w:r>
      <w:r w:rsidR="009D4128" w:rsidRPr="00882568">
        <w:rPr>
          <w:rFonts w:ascii="Times New Roman" w:hAnsi="Times New Roman" w:cs="Times New Roman"/>
          <w:sz w:val="26"/>
          <w:szCs w:val="26"/>
        </w:rPr>
        <w:t xml:space="preserve">report </w:t>
      </w:r>
      <w:r w:rsidR="004824D1" w:rsidRPr="00882568">
        <w:rPr>
          <w:rFonts w:ascii="Times New Roman" w:hAnsi="Times New Roman" w:cs="Times New Roman"/>
          <w:sz w:val="26"/>
          <w:szCs w:val="26"/>
        </w:rPr>
        <w:t xml:space="preserve">is </w:t>
      </w:r>
      <w:r w:rsidR="00A46C17" w:rsidRPr="00882568">
        <w:rPr>
          <w:rFonts w:ascii="Times New Roman" w:hAnsi="Times New Roman" w:cs="Times New Roman"/>
          <w:sz w:val="26"/>
          <w:szCs w:val="26"/>
        </w:rPr>
        <w:t xml:space="preserve">a contributing factor. </w:t>
      </w:r>
      <w:r w:rsidR="009D4128" w:rsidRPr="00882568">
        <w:rPr>
          <w:rFonts w:ascii="Times New Roman" w:hAnsi="Times New Roman" w:cs="Times New Roman"/>
          <w:sz w:val="26"/>
          <w:szCs w:val="26"/>
        </w:rPr>
        <w:t>Had it</w:t>
      </w:r>
      <w:r w:rsidR="00A46C17" w:rsidRPr="00882568">
        <w:rPr>
          <w:rFonts w:ascii="Times New Roman" w:hAnsi="Times New Roman" w:cs="Times New Roman"/>
          <w:sz w:val="26"/>
          <w:szCs w:val="26"/>
        </w:rPr>
        <w:t xml:space="preserve"> </w:t>
      </w:r>
      <w:r w:rsidR="005E784F" w:rsidRPr="00882568">
        <w:rPr>
          <w:rFonts w:ascii="Times New Roman" w:hAnsi="Times New Roman" w:cs="Times New Roman"/>
          <w:sz w:val="26"/>
          <w:szCs w:val="26"/>
        </w:rPr>
        <w:t>investigated</w:t>
      </w:r>
      <w:r w:rsidR="00A46C17" w:rsidRPr="00882568">
        <w:rPr>
          <w:rFonts w:ascii="Times New Roman" w:hAnsi="Times New Roman" w:cs="Times New Roman"/>
          <w:sz w:val="26"/>
          <w:szCs w:val="26"/>
        </w:rPr>
        <w:t xml:space="preserve"> and filed a report</w:t>
      </w:r>
      <w:r w:rsidR="000620BF" w:rsidRPr="00882568">
        <w:rPr>
          <w:rFonts w:ascii="Times New Roman" w:hAnsi="Times New Roman" w:cs="Times New Roman"/>
          <w:sz w:val="26"/>
          <w:szCs w:val="26"/>
        </w:rPr>
        <w:t xml:space="preserve">, the </w:t>
      </w:r>
      <w:r w:rsidR="00A46C17" w:rsidRPr="00882568">
        <w:rPr>
          <w:rFonts w:ascii="Times New Roman" w:hAnsi="Times New Roman" w:cs="Times New Roman"/>
          <w:sz w:val="26"/>
          <w:szCs w:val="26"/>
        </w:rPr>
        <w:t>C</w:t>
      </w:r>
      <w:r w:rsidR="000620BF" w:rsidRPr="00882568">
        <w:rPr>
          <w:rFonts w:ascii="Times New Roman" w:hAnsi="Times New Roman" w:cs="Times New Roman"/>
          <w:sz w:val="26"/>
          <w:szCs w:val="26"/>
        </w:rPr>
        <w:t xml:space="preserve">ourt </w:t>
      </w:r>
      <w:r w:rsidR="00A46C17" w:rsidRPr="00882568">
        <w:rPr>
          <w:rFonts w:ascii="Times New Roman" w:hAnsi="Times New Roman" w:cs="Times New Roman"/>
          <w:sz w:val="26"/>
          <w:szCs w:val="26"/>
        </w:rPr>
        <w:t xml:space="preserve">would </w:t>
      </w:r>
      <w:r w:rsidR="009D4128" w:rsidRPr="00882568">
        <w:rPr>
          <w:rFonts w:ascii="Times New Roman" w:hAnsi="Times New Roman" w:cs="Times New Roman"/>
          <w:sz w:val="26"/>
          <w:szCs w:val="26"/>
        </w:rPr>
        <w:t xml:space="preserve">likely </w:t>
      </w:r>
      <w:r w:rsidR="000620BF" w:rsidRPr="00882568">
        <w:rPr>
          <w:rFonts w:ascii="Times New Roman" w:hAnsi="Times New Roman" w:cs="Times New Roman"/>
          <w:sz w:val="26"/>
          <w:szCs w:val="26"/>
        </w:rPr>
        <w:t xml:space="preserve">have had adequate information to make a </w:t>
      </w:r>
      <w:r w:rsidR="00A46C17" w:rsidRPr="00882568">
        <w:rPr>
          <w:rFonts w:ascii="Times New Roman" w:hAnsi="Times New Roman" w:cs="Times New Roman"/>
          <w:sz w:val="26"/>
          <w:szCs w:val="26"/>
        </w:rPr>
        <w:t>decision</w:t>
      </w:r>
      <w:r w:rsidR="004824D1" w:rsidRPr="00882568">
        <w:rPr>
          <w:rFonts w:ascii="Times New Roman" w:hAnsi="Times New Roman" w:cs="Times New Roman"/>
          <w:sz w:val="26"/>
          <w:szCs w:val="26"/>
        </w:rPr>
        <w:t>.</w:t>
      </w:r>
    </w:p>
    <w:p w14:paraId="52231987" w14:textId="77777777" w:rsidR="004824D1" w:rsidRPr="00EF4160" w:rsidRDefault="004824D1" w:rsidP="004824D1">
      <w:pPr>
        <w:pStyle w:val="ListParagraph"/>
        <w:spacing w:after="0" w:line="360" w:lineRule="auto"/>
        <w:ind w:left="360"/>
        <w:jc w:val="both"/>
        <w:rPr>
          <w:rFonts w:ascii="Times New Roman" w:hAnsi="Times New Roman" w:cs="Times New Roman"/>
          <w:sz w:val="26"/>
          <w:szCs w:val="26"/>
        </w:rPr>
      </w:pPr>
    </w:p>
    <w:p w14:paraId="481E1007" w14:textId="1E18EF26" w:rsidR="006C616C"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[29]</w:t>
      </w:r>
      <w:r w:rsidRPr="00EF4160">
        <w:rPr>
          <w:rFonts w:ascii="Times New Roman" w:hAnsi="Times New Roman" w:cs="Times New Roman"/>
          <w:sz w:val="26"/>
          <w:szCs w:val="26"/>
        </w:rPr>
        <w:tab/>
      </w:r>
      <w:r w:rsidR="006C616C" w:rsidRPr="00882568">
        <w:rPr>
          <w:rFonts w:ascii="Times New Roman" w:hAnsi="Times New Roman" w:cs="Times New Roman"/>
          <w:sz w:val="26"/>
          <w:szCs w:val="26"/>
        </w:rPr>
        <w:t xml:space="preserve">There is </w:t>
      </w:r>
      <w:r w:rsidR="004824D1" w:rsidRPr="00882568">
        <w:rPr>
          <w:rFonts w:ascii="Times New Roman" w:hAnsi="Times New Roman" w:cs="Times New Roman"/>
          <w:sz w:val="26"/>
          <w:szCs w:val="26"/>
        </w:rPr>
        <w:t xml:space="preserve">uncertainty </w:t>
      </w:r>
      <w:r w:rsidR="006C616C" w:rsidRPr="00882568">
        <w:rPr>
          <w:rFonts w:ascii="Times New Roman" w:hAnsi="Times New Roman" w:cs="Times New Roman"/>
          <w:sz w:val="26"/>
          <w:szCs w:val="26"/>
        </w:rPr>
        <w:t>about the first respondent’s employment status</w:t>
      </w:r>
      <w:r w:rsidR="004824D1" w:rsidRPr="00882568">
        <w:rPr>
          <w:rFonts w:ascii="Times New Roman" w:hAnsi="Times New Roman" w:cs="Times New Roman"/>
          <w:sz w:val="26"/>
          <w:szCs w:val="26"/>
        </w:rPr>
        <w:t xml:space="preserve"> and financial </w:t>
      </w:r>
      <w:r w:rsidR="004D090B" w:rsidRPr="00882568">
        <w:rPr>
          <w:rFonts w:ascii="Times New Roman" w:hAnsi="Times New Roman" w:cs="Times New Roman"/>
          <w:sz w:val="26"/>
          <w:szCs w:val="26"/>
        </w:rPr>
        <w:t>position</w:t>
      </w:r>
      <w:r w:rsidR="006C616C" w:rsidRPr="00882568">
        <w:rPr>
          <w:rFonts w:ascii="Times New Roman" w:hAnsi="Times New Roman" w:cs="Times New Roman"/>
          <w:sz w:val="26"/>
          <w:szCs w:val="26"/>
        </w:rPr>
        <w:t xml:space="preserve">, </w:t>
      </w:r>
      <w:r w:rsidR="004824D1" w:rsidRPr="00882568">
        <w:rPr>
          <w:rFonts w:ascii="Times New Roman" w:hAnsi="Times New Roman" w:cs="Times New Roman"/>
          <w:sz w:val="26"/>
          <w:szCs w:val="26"/>
        </w:rPr>
        <w:t>the number of occup</w:t>
      </w:r>
      <w:r w:rsidR="00A46C17" w:rsidRPr="00882568">
        <w:rPr>
          <w:rFonts w:ascii="Times New Roman" w:hAnsi="Times New Roman" w:cs="Times New Roman"/>
          <w:sz w:val="26"/>
          <w:szCs w:val="26"/>
        </w:rPr>
        <w:t>iers</w:t>
      </w:r>
      <w:r w:rsidR="004824D1" w:rsidRPr="00882568">
        <w:rPr>
          <w:rFonts w:ascii="Times New Roman" w:hAnsi="Times New Roman" w:cs="Times New Roman"/>
          <w:sz w:val="26"/>
          <w:szCs w:val="26"/>
        </w:rPr>
        <w:t xml:space="preserve">, their ages and sex, </w:t>
      </w:r>
      <w:r w:rsidR="004D090B" w:rsidRPr="00882568">
        <w:rPr>
          <w:rFonts w:ascii="Times New Roman" w:hAnsi="Times New Roman" w:cs="Times New Roman"/>
          <w:sz w:val="26"/>
          <w:szCs w:val="26"/>
        </w:rPr>
        <w:t xml:space="preserve">and </w:t>
      </w:r>
      <w:r w:rsidR="006C616C" w:rsidRPr="00882568">
        <w:rPr>
          <w:rFonts w:ascii="Times New Roman" w:hAnsi="Times New Roman" w:cs="Times New Roman"/>
          <w:sz w:val="26"/>
          <w:szCs w:val="26"/>
        </w:rPr>
        <w:t xml:space="preserve">the effect of </w:t>
      </w:r>
      <w:r w:rsidR="004D090B" w:rsidRPr="00882568">
        <w:rPr>
          <w:rFonts w:ascii="Times New Roman" w:hAnsi="Times New Roman" w:cs="Times New Roman"/>
          <w:sz w:val="26"/>
          <w:szCs w:val="26"/>
        </w:rPr>
        <w:t xml:space="preserve">potential </w:t>
      </w:r>
      <w:r w:rsidR="006C616C" w:rsidRPr="00882568">
        <w:rPr>
          <w:rFonts w:ascii="Times New Roman" w:hAnsi="Times New Roman" w:cs="Times New Roman"/>
          <w:sz w:val="26"/>
          <w:szCs w:val="26"/>
        </w:rPr>
        <w:t xml:space="preserve">eviction on their housing situation, particularly whether they will in fact be rendered homeless and require alternative accommodation, and if so, whether such alternative accommodation is available. The relief sought by the applicant is final and I am disinclined to grant eviction in circumstances where </w:t>
      </w:r>
      <w:r w:rsidR="004824D1" w:rsidRPr="00882568">
        <w:rPr>
          <w:rFonts w:ascii="Times New Roman" w:hAnsi="Times New Roman" w:cs="Times New Roman"/>
          <w:sz w:val="26"/>
          <w:szCs w:val="26"/>
        </w:rPr>
        <w:t xml:space="preserve">there is a </w:t>
      </w:r>
      <w:r w:rsidR="006C616C" w:rsidRPr="00882568">
        <w:rPr>
          <w:rFonts w:ascii="Times New Roman" w:hAnsi="Times New Roman" w:cs="Times New Roman"/>
          <w:sz w:val="26"/>
          <w:szCs w:val="26"/>
        </w:rPr>
        <w:t xml:space="preserve">paucity of </w:t>
      </w:r>
      <w:r w:rsidR="009E5F3D" w:rsidRPr="00882568">
        <w:rPr>
          <w:rFonts w:ascii="Times New Roman" w:hAnsi="Times New Roman" w:cs="Times New Roman"/>
          <w:sz w:val="26"/>
          <w:szCs w:val="26"/>
        </w:rPr>
        <w:t>critically relevant</w:t>
      </w:r>
      <w:r w:rsidR="006C616C" w:rsidRPr="00882568">
        <w:rPr>
          <w:rFonts w:ascii="Times New Roman" w:hAnsi="Times New Roman" w:cs="Times New Roman"/>
          <w:sz w:val="26"/>
          <w:szCs w:val="26"/>
        </w:rPr>
        <w:t xml:space="preserve"> information.</w:t>
      </w:r>
    </w:p>
    <w:p w14:paraId="24817AD9" w14:textId="77777777" w:rsidR="004824D1" w:rsidRPr="00EF4160" w:rsidRDefault="004824D1" w:rsidP="004824D1">
      <w:pPr>
        <w:spacing w:after="0" w:line="360" w:lineRule="auto"/>
        <w:jc w:val="both"/>
        <w:rPr>
          <w:rFonts w:ascii="Times New Roman" w:hAnsi="Times New Roman" w:cs="Times New Roman"/>
          <w:sz w:val="26"/>
          <w:szCs w:val="26"/>
        </w:rPr>
      </w:pPr>
    </w:p>
    <w:p w14:paraId="3FD454CE" w14:textId="59A3EC2E" w:rsidR="00A51F79"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[30]</w:t>
      </w:r>
      <w:r w:rsidRPr="00EF4160">
        <w:rPr>
          <w:rFonts w:ascii="Times New Roman" w:hAnsi="Times New Roman" w:cs="Times New Roman"/>
          <w:sz w:val="26"/>
          <w:szCs w:val="26"/>
        </w:rPr>
        <w:tab/>
      </w:r>
      <w:r w:rsidR="009D4128" w:rsidRPr="00882568">
        <w:rPr>
          <w:rFonts w:ascii="Times New Roman" w:hAnsi="Times New Roman" w:cs="Times New Roman"/>
          <w:sz w:val="26"/>
          <w:szCs w:val="26"/>
        </w:rPr>
        <w:t xml:space="preserve">The solution is that the third respondent must investigate </w:t>
      </w:r>
      <w:r w:rsidR="000D753F" w:rsidRPr="00882568">
        <w:rPr>
          <w:rFonts w:ascii="Times New Roman" w:hAnsi="Times New Roman" w:cs="Times New Roman"/>
          <w:sz w:val="26"/>
          <w:szCs w:val="26"/>
        </w:rPr>
        <w:t>the circumstances of the first and second respondent</w:t>
      </w:r>
      <w:r w:rsidR="004824D1" w:rsidRPr="00882568">
        <w:rPr>
          <w:rFonts w:ascii="Times New Roman" w:hAnsi="Times New Roman" w:cs="Times New Roman"/>
          <w:sz w:val="26"/>
          <w:szCs w:val="26"/>
        </w:rPr>
        <w:t>s</w:t>
      </w:r>
      <w:r w:rsidR="000D753F" w:rsidRPr="00882568">
        <w:rPr>
          <w:rFonts w:ascii="Times New Roman" w:hAnsi="Times New Roman" w:cs="Times New Roman"/>
          <w:sz w:val="26"/>
          <w:szCs w:val="26"/>
        </w:rPr>
        <w:t xml:space="preserve"> </w:t>
      </w:r>
      <w:r w:rsidR="009D4128" w:rsidRPr="00882568">
        <w:rPr>
          <w:rFonts w:ascii="Times New Roman" w:hAnsi="Times New Roman" w:cs="Times New Roman"/>
          <w:sz w:val="26"/>
          <w:szCs w:val="26"/>
        </w:rPr>
        <w:t xml:space="preserve">and </w:t>
      </w:r>
      <w:r w:rsidR="000D753F" w:rsidRPr="00882568">
        <w:rPr>
          <w:rFonts w:ascii="Times New Roman" w:hAnsi="Times New Roman" w:cs="Times New Roman"/>
          <w:sz w:val="26"/>
          <w:szCs w:val="26"/>
        </w:rPr>
        <w:t xml:space="preserve">submit a </w:t>
      </w:r>
      <w:r w:rsidR="009D4128" w:rsidRPr="00882568">
        <w:rPr>
          <w:rFonts w:ascii="Times New Roman" w:hAnsi="Times New Roman" w:cs="Times New Roman"/>
          <w:sz w:val="26"/>
          <w:szCs w:val="26"/>
        </w:rPr>
        <w:t>report</w:t>
      </w:r>
      <w:r w:rsidR="000D753F" w:rsidRPr="00882568">
        <w:rPr>
          <w:rFonts w:ascii="Times New Roman" w:hAnsi="Times New Roman" w:cs="Times New Roman"/>
          <w:sz w:val="26"/>
          <w:szCs w:val="26"/>
        </w:rPr>
        <w:t xml:space="preserve"> to the Court. In </w:t>
      </w:r>
      <w:r w:rsidR="00A51F79" w:rsidRPr="00882568">
        <w:rPr>
          <w:rFonts w:ascii="Times New Roman" w:hAnsi="Times New Roman" w:cs="Times New Roman"/>
          <w:sz w:val="26"/>
          <w:szCs w:val="26"/>
        </w:rPr>
        <w:t xml:space="preserve">crafting this order, I have followed the lead of other recent cases in this Division. </w:t>
      </w:r>
      <w:r w:rsidR="000D753F" w:rsidRPr="00882568">
        <w:rPr>
          <w:rFonts w:ascii="Times New Roman" w:hAnsi="Times New Roman" w:cs="Times New Roman"/>
          <w:sz w:val="26"/>
          <w:szCs w:val="26"/>
        </w:rPr>
        <w:t xml:space="preserve">I have specified particular aspects that the City must report on. </w:t>
      </w:r>
    </w:p>
    <w:p w14:paraId="02ED2C34" w14:textId="77777777" w:rsidR="00A51F79" w:rsidRPr="00EF4160" w:rsidRDefault="00A51F79" w:rsidP="00A51F79">
      <w:pPr>
        <w:pStyle w:val="ListParagraph"/>
        <w:rPr>
          <w:rFonts w:ascii="Times New Roman" w:hAnsi="Times New Roman" w:cs="Times New Roman"/>
          <w:sz w:val="26"/>
          <w:szCs w:val="26"/>
        </w:rPr>
      </w:pPr>
    </w:p>
    <w:p w14:paraId="126EAB1D" w14:textId="0C3EF9AF" w:rsidR="00287DA4" w:rsidRPr="00882568" w:rsidRDefault="00882568" w:rsidP="00882568">
      <w:pPr>
        <w:spacing w:after="0" w:line="360" w:lineRule="auto"/>
        <w:ind w:left="360" w:hanging="360"/>
        <w:jc w:val="both"/>
        <w:rPr>
          <w:rFonts w:ascii="Times New Roman" w:hAnsi="Times New Roman" w:cs="Times New Roman"/>
          <w:sz w:val="26"/>
          <w:szCs w:val="26"/>
        </w:rPr>
      </w:pPr>
      <w:r w:rsidRPr="00EF4160">
        <w:rPr>
          <w:rFonts w:ascii="Times New Roman" w:hAnsi="Times New Roman" w:cs="Times New Roman"/>
          <w:sz w:val="26"/>
          <w:szCs w:val="26"/>
        </w:rPr>
        <w:t>[31]</w:t>
      </w:r>
      <w:r w:rsidRPr="00EF4160">
        <w:rPr>
          <w:rFonts w:ascii="Times New Roman" w:hAnsi="Times New Roman" w:cs="Times New Roman"/>
          <w:sz w:val="26"/>
          <w:szCs w:val="26"/>
        </w:rPr>
        <w:tab/>
      </w:r>
      <w:r w:rsidR="00C27A50" w:rsidRPr="00882568">
        <w:rPr>
          <w:rFonts w:ascii="Times New Roman" w:hAnsi="Times New Roman" w:cs="Times New Roman"/>
          <w:sz w:val="26"/>
          <w:szCs w:val="26"/>
        </w:rPr>
        <w:t xml:space="preserve">This is not the </w:t>
      </w:r>
      <w:r w:rsidR="00A51F79" w:rsidRPr="00882568">
        <w:rPr>
          <w:rFonts w:ascii="Times New Roman" w:hAnsi="Times New Roman" w:cs="Times New Roman"/>
          <w:sz w:val="26"/>
          <w:szCs w:val="26"/>
        </w:rPr>
        <w:t>end of the eviction application;</w:t>
      </w:r>
      <w:r w:rsidR="00C27A50" w:rsidRPr="00882568">
        <w:rPr>
          <w:rFonts w:ascii="Times New Roman" w:hAnsi="Times New Roman" w:cs="Times New Roman"/>
          <w:sz w:val="26"/>
          <w:szCs w:val="26"/>
        </w:rPr>
        <w:t xml:space="preserve"> </w:t>
      </w:r>
      <w:r w:rsidR="00A51F79" w:rsidRPr="00882568">
        <w:rPr>
          <w:rFonts w:ascii="Times New Roman" w:hAnsi="Times New Roman" w:cs="Times New Roman"/>
          <w:sz w:val="26"/>
          <w:szCs w:val="26"/>
        </w:rPr>
        <w:t>i</w:t>
      </w:r>
      <w:r w:rsidR="00C27A50" w:rsidRPr="00882568">
        <w:rPr>
          <w:rFonts w:ascii="Times New Roman" w:hAnsi="Times New Roman" w:cs="Times New Roman"/>
          <w:sz w:val="26"/>
          <w:szCs w:val="26"/>
        </w:rPr>
        <w:t xml:space="preserve">t will be postponed </w:t>
      </w:r>
      <w:r w:rsidR="00C27A50" w:rsidRPr="00882568">
        <w:rPr>
          <w:rFonts w:ascii="Times New Roman" w:hAnsi="Times New Roman" w:cs="Times New Roman"/>
          <w:i/>
          <w:sz w:val="26"/>
          <w:szCs w:val="26"/>
        </w:rPr>
        <w:t>sine die</w:t>
      </w:r>
      <w:r w:rsidR="00C27A50" w:rsidRPr="00882568">
        <w:rPr>
          <w:rFonts w:ascii="Times New Roman" w:hAnsi="Times New Roman" w:cs="Times New Roman"/>
          <w:sz w:val="26"/>
          <w:szCs w:val="26"/>
        </w:rPr>
        <w:t xml:space="preserve">. The </w:t>
      </w:r>
      <w:r w:rsidR="00BE6214" w:rsidRPr="00882568">
        <w:rPr>
          <w:rFonts w:ascii="Times New Roman" w:hAnsi="Times New Roman" w:cs="Times New Roman"/>
          <w:sz w:val="26"/>
          <w:szCs w:val="26"/>
        </w:rPr>
        <w:t>City</w:t>
      </w:r>
      <w:r w:rsidR="00C27A50" w:rsidRPr="00882568">
        <w:rPr>
          <w:rFonts w:ascii="Times New Roman" w:hAnsi="Times New Roman" w:cs="Times New Roman"/>
          <w:sz w:val="26"/>
          <w:szCs w:val="26"/>
        </w:rPr>
        <w:t xml:space="preserve"> must submit a report </w:t>
      </w:r>
      <w:r w:rsidR="00E87AFE" w:rsidRPr="00882568">
        <w:rPr>
          <w:rFonts w:ascii="Times New Roman" w:hAnsi="Times New Roman" w:cs="Times New Roman"/>
          <w:sz w:val="26"/>
          <w:szCs w:val="26"/>
        </w:rPr>
        <w:t xml:space="preserve">within 30 days, as specified </w:t>
      </w:r>
      <w:r w:rsidR="00C27A50" w:rsidRPr="00882568">
        <w:rPr>
          <w:rFonts w:ascii="Times New Roman" w:hAnsi="Times New Roman" w:cs="Times New Roman"/>
          <w:sz w:val="26"/>
          <w:szCs w:val="26"/>
        </w:rPr>
        <w:t xml:space="preserve">in the order below. Costs will be in the cause. </w:t>
      </w:r>
    </w:p>
    <w:p w14:paraId="6A20F9C9" w14:textId="67E0A3F0" w:rsidR="00065B2E" w:rsidRDefault="00065B2E" w:rsidP="001D05B7">
      <w:pPr>
        <w:spacing w:after="0" w:line="360" w:lineRule="auto"/>
        <w:jc w:val="both"/>
        <w:rPr>
          <w:rFonts w:ascii="Times New Roman" w:hAnsi="Times New Roman" w:cs="Times New Roman"/>
          <w:b/>
          <w:sz w:val="26"/>
          <w:szCs w:val="26"/>
        </w:rPr>
      </w:pPr>
    </w:p>
    <w:p w14:paraId="2FFE264D" w14:textId="77777777" w:rsidR="009E5F3D" w:rsidRPr="00EF4160" w:rsidRDefault="009E5F3D" w:rsidP="001D05B7">
      <w:pPr>
        <w:spacing w:after="0" w:line="360" w:lineRule="auto"/>
        <w:jc w:val="both"/>
        <w:rPr>
          <w:rFonts w:ascii="Times New Roman" w:hAnsi="Times New Roman" w:cs="Times New Roman"/>
          <w:b/>
          <w:sz w:val="26"/>
          <w:szCs w:val="26"/>
        </w:rPr>
      </w:pPr>
    </w:p>
    <w:p w14:paraId="73952A46" w14:textId="234CC2DD" w:rsidR="00296422" w:rsidRPr="00EF4160" w:rsidRDefault="00930EA9" w:rsidP="001D05B7">
      <w:pPr>
        <w:spacing w:after="0" w:line="360" w:lineRule="auto"/>
        <w:jc w:val="both"/>
        <w:rPr>
          <w:rFonts w:ascii="Times New Roman" w:hAnsi="Times New Roman" w:cs="Times New Roman"/>
          <w:b/>
          <w:sz w:val="26"/>
          <w:szCs w:val="26"/>
        </w:rPr>
      </w:pPr>
      <w:r w:rsidRPr="00EF4160">
        <w:rPr>
          <w:rFonts w:ascii="Times New Roman" w:hAnsi="Times New Roman" w:cs="Times New Roman"/>
          <w:b/>
          <w:sz w:val="26"/>
          <w:szCs w:val="26"/>
        </w:rPr>
        <w:t xml:space="preserve">I MAKE THE FOLLOWING </w:t>
      </w:r>
      <w:r w:rsidR="000D2FB5" w:rsidRPr="00EF4160">
        <w:rPr>
          <w:rFonts w:ascii="Times New Roman" w:hAnsi="Times New Roman" w:cs="Times New Roman"/>
          <w:b/>
          <w:sz w:val="26"/>
          <w:szCs w:val="26"/>
        </w:rPr>
        <w:t>ORDER:</w:t>
      </w:r>
    </w:p>
    <w:p w14:paraId="21793FD1" w14:textId="77777777" w:rsidR="003B0BF0" w:rsidRPr="00EF4160" w:rsidRDefault="003B0BF0" w:rsidP="001D05B7">
      <w:pPr>
        <w:spacing w:after="0" w:line="360" w:lineRule="auto"/>
        <w:jc w:val="both"/>
        <w:rPr>
          <w:rFonts w:ascii="Times New Roman" w:hAnsi="Times New Roman" w:cs="Times New Roman"/>
          <w:b/>
          <w:sz w:val="26"/>
          <w:szCs w:val="26"/>
        </w:rPr>
      </w:pPr>
    </w:p>
    <w:p w14:paraId="5F969C80" w14:textId="38613985" w:rsidR="00AA0E4E" w:rsidRPr="00EF4160" w:rsidRDefault="00882568" w:rsidP="00882568">
      <w:pPr>
        <w:spacing w:after="0" w:line="360" w:lineRule="auto"/>
        <w:ind w:left="720" w:hanging="360"/>
        <w:jc w:val="both"/>
        <w:rPr>
          <w:rFonts w:ascii="Times New Roman" w:hAnsi="Times New Roman" w:cs="Times New Roman"/>
          <w:sz w:val="26"/>
          <w:szCs w:val="26"/>
        </w:rPr>
      </w:pPr>
      <w:r w:rsidRPr="00EF4160">
        <w:rPr>
          <w:rFonts w:ascii="Times New Roman" w:hAnsi="Times New Roman" w:cs="Times New Roman"/>
          <w:sz w:val="26"/>
          <w:szCs w:val="26"/>
        </w:rPr>
        <w:t>1.</w:t>
      </w:r>
      <w:r w:rsidRPr="00EF4160">
        <w:rPr>
          <w:rFonts w:ascii="Times New Roman" w:hAnsi="Times New Roman" w:cs="Times New Roman"/>
          <w:sz w:val="26"/>
          <w:szCs w:val="26"/>
        </w:rPr>
        <w:tab/>
      </w:r>
      <w:r w:rsidR="00AA0E4E" w:rsidRPr="00EF4160">
        <w:rPr>
          <w:rFonts w:ascii="Times New Roman" w:hAnsi="Times New Roman" w:cs="Times New Roman"/>
          <w:sz w:val="26"/>
          <w:szCs w:val="26"/>
        </w:rPr>
        <w:t xml:space="preserve">The application is postponed </w:t>
      </w:r>
      <w:r w:rsidR="00AA0E4E" w:rsidRPr="00EF4160">
        <w:rPr>
          <w:rFonts w:ascii="Times New Roman" w:hAnsi="Times New Roman" w:cs="Times New Roman"/>
          <w:i/>
          <w:sz w:val="26"/>
          <w:szCs w:val="26"/>
        </w:rPr>
        <w:t>sine die</w:t>
      </w:r>
      <w:r w:rsidR="00E87AFE" w:rsidRPr="00EF4160">
        <w:rPr>
          <w:rFonts w:ascii="Times New Roman" w:hAnsi="Times New Roman" w:cs="Times New Roman"/>
          <w:sz w:val="26"/>
          <w:szCs w:val="26"/>
        </w:rPr>
        <w:t>.</w:t>
      </w:r>
    </w:p>
    <w:p w14:paraId="2FFEC07B" w14:textId="609B1428" w:rsidR="00AA0E4E" w:rsidRPr="00EF4160" w:rsidRDefault="00882568" w:rsidP="00882568">
      <w:pPr>
        <w:spacing w:after="0" w:line="360" w:lineRule="auto"/>
        <w:ind w:left="720" w:hanging="360"/>
        <w:jc w:val="both"/>
        <w:rPr>
          <w:rFonts w:ascii="Times New Roman" w:hAnsi="Times New Roman" w:cs="Times New Roman"/>
          <w:sz w:val="26"/>
          <w:szCs w:val="26"/>
        </w:rPr>
      </w:pPr>
      <w:r w:rsidRPr="00EF4160">
        <w:rPr>
          <w:rFonts w:ascii="Times New Roman" w:hAnsi="Times New Roman" w:cs="Times New Roman"/>
          <w:sz w:val="26"/>
          <w:szCs w:val="26"/>
        </w:rPr>
        <w:t>2.</w:t>
      </w:r>
      <w:r w:rsidRPr="00EF4160">
        <w:rPr>
          <w:rFonts w:ascii="Times New Roman" w:hAnsi="Times New Roman" w:cs="Times New Roman"/>
          <w:sz w:val="26"/>
          <w:szCs w:val="26"/>
        </w:rPr>
        <w:tab/>
      </w:r>
      <w:r w:rsidR="00AA0E4E" w:rsidRPr="00EF4160">
        <w:rPr>
          <w:rFonts w:ascii="Times New Roman" w:hAnsi="Times New Roman" w:cs="Times New Roman"/>
          <w:sz w:val="26"/>
          <w:szCs w:val="26"/>
        </w:rPr>
        <w:t>The third respondent is ordered to deliver</w:t>
      </w:r>
      <w:r w:rsidR="004824D1" w:rsidRPr="00EF4160">
        <w:rPr>
          <w:rFonts w:ascii="Times New Roman" w:hAnsi="Times New Roman" w:cs="Times New Roman"/>
          <w:sz w:val="26"/>
          <w:szCs w:val="26"/>
        </w:rPr>
        <w:t>,</w:t>
      </w:r>
      <w:r w:rsidR="00AA0E4E" w:rsidRPr="00EF4160">
        <w:rPr>
          <w:rFonts w:ascii="Times New Roman" w:hAnsi="Times New Roman" w:cs="Times New Roman"/>
          <w:sz w:val="26"/>
          <w:szCs w:val="26"/>
        </w:rPr>
        <w:t xml:space="preserve"> within 30 days of service of this order upon it</w:t>
      </w:r>
      <w:r w:rsidR="004824D1" w:rsidRPr="00EF4160">
        <w:rPr>
          <w:rFonts w:ascii="Times New Roman" w:hAnsi="Times New Roman" w:cs="Times New Roman"/>
          <w:sz w:val="26"/>
          <w:szCs w:val="26"/>
        </w:rPr>
        <w:t>,</w:t>
      </w:r>
      <w:r w:rsidR="00AA0E4E" w:rsidRPr="00EF4160">
        <w:rPr>
          <w:rFonts w:ascii="Times New Roman" w:hAnsi="Times New Roman" w:cs="Times New Roman"/>
          <w:sz w:val="26"/>
          <w:szCs w:val="26"/>
        </w:rPr>
        <w:t xml:space="preserve"> a report to this Court on the exact conditions of the first and second respondents’ occupancy, detailing</w:t>
      </w:r>
      <w:r w:rsidR="004824D1" w:rsidRPr="00EF4160">
        <w:rPr>
          <w:rFonts w:ascii="Times New Roman" w:hAnsi="Times New Roman" w:cs="Times New Roman"/>
          <w:sz w:val="26"/>
          <w:szCs w:val="26"/>
        </w:rPr>
        <w:t xml:space="preserve"> specifically </w:t>
      </w:r>
      <w:r w:rsidR="00AA0E4E" w:rsidRPr="00EF4160">
        <w:rPr>
          <w:rFonts w:ascii="Times New Roman" w:hAnsi="Times New Roman" w:cs="Times New Roman"/>
          <w:sz w:val="26"/>
          <w:szCs w:val="26"/>
        </w:rPr>
        <w:t>their</w:t>
      </w:r>
      <w:r w:rsidR="004824D1" w:rsidRPr="00EF4160">
        <w:rPr>
          <w:rFonts w:ascii="Times New Roman" w:hAnsi="Times New Roman" w:cs="Times New Roman"/>
          <w:sz w:val="26"/>
          <w:szCs w:val="26"/>
        </w:rPr>
        <w:t xml:space="preserve"> </w:t>
      </w:r>
      <w:r w:rsidR="001D582B" w:rsidRPr="00EF4160">
        <w:rPr>
          <w:rFonts w:ascii="Times New Roman" w:hAnsi="Times New Roman" w:cs="Times New Roman"/>
          <w:sz w:val="26"/>
          <w:szCs w:val="26"/>
        </w:rPr>
        <w:t xml:space="preserve">names, </w:t>
      </w:r>
      <w:r w:rsidR="004824D1" w:rsidRPr="00EF4160">
        <w:rPr>
          <w:rFonts w:ascii="Times New Roman" w:hAnsi="Times New Roman" w:cs="Times New Roman"/>
          <w:sz w:val="26"/>
          <w:szCs w:val="26"/>
        </w:rPr>
        <w:t>ages</w:t>
      </w:r>
      <w:r w:rsidR="001D582B" w:rsidRPr="00EF4160">
        <w:rPr>
          <w:rFonts w:ascii="Times New Roman" w:hAnsi="Times New Roman" w:cs="Times New Roman"/>
          <w:sz w:val="26"/>
          <w:szCs w:val="26"/>
        </w:rPr>
        <w:t xml:space="preserve"> and sex; </w:t>
      </w:r>
      <w:r w:rsidR="00A91331" w:rsidRPr="00EF4160">
        <w:rPr>
          <w:rFonts w:ascii="Times New Roman" w:hAnsi="Times New Roman" w:cs="Times New Roman"/>
          <w:sz w:val="26"/>
          <w:szCs w:val="26"/>
        </w:rPr>
        <w:t xml:space="preserve">in the case of minors, where and in which grade they attend school; </w:t>
      </w:r>
      <w:r w:rsidR="00AA0E4E" w:rsidRPr="00EF4160">
        <w:rPr>
          <w:rFonts w:ascii="Times New Roman" w:hAnsi="Times New Roman" w:cs="Times New Roman"/>
          <w:sz w:val="26"/>
          <w:szCs w:val="26"/>
        </w:rPr>
        <w:t xml:space="preserve">whether </w:t>
      </w:r>
      <w:r w:rsidR="00A91331" w:rsidRPr="00EF4160">
        <w:rPr>
          <w:rFonts w:ascii="Times New Roman" w:hAnsi="Times New Roman" w:cs="Times New Roman"/>
          <w:sz w:val="26"/>
          <w:szCs w:val="26"/>
        </w:rPr>
        <w:t>any of the occupiers</w:t>
      </w:r>
      <w:r w:rsidR="00AA0E4E" w:rsidRPr="00EF4160">
        <w:rPr>
          <w:rFonts w:ascii="Times New Roman" w:hAnsi="Times New Roman" w:cs="Times New Roman"/>
          <w:sz w:val="26"/>
          <w:szCs w:val="26"/>
        </w:rPr>
        <w:t xml:space="preserve"> are vulnerable persons</w:t>
      </w:r>
      <w:r w:rsidR="00A91331" w:rsidRPr="00EF4160">
        <w:rPr>
          <w:rFonts w:ascii="Times New Roman" w:hAnsi="Times New Roman" w:cs="Times New Roman"/>
          <w:sz w:val="26"/>
          <w:szCs w:val="26"/>
        </w:rPr>
        <w:t xml:space="preserve"> and/or have special needs; the respective occupiers’ </w:t>
      </w:r>
      <w:r w:rsidR="001D582B" w:rsidRPr="00EF4160">
        <w:rPr>
          <w:rFonts w:ascii="Times New Roman" w:hAnsi="Times New Roman" w:cs="Times New Roman"/>
          <w:sz w:val="26"/>
          <w:szCs w:val="26"/>
        </w:rPr>
        <w:t xml:space="preserve">employment status and </w:t>
      </w:r>
      <w:r w:rsidR="00A91331" w:rsidRPr="00EF4160">
        <w:rPr>
          <w:rFonts w:ascii="Times New Roman" w:hAnsi="Times New Roman" w:cs="Times New Roman"/>
          <w:sz w:val="26"/>
          <w:szCs w:val="26"/>
        </w:rPr>
        <w:t xml:space="preserve">sources of income; whether </w:t>
      </w:r>
      <w:r w:rsidR="00AA0E4E" w:rsidRPr="00EF4160">
        <w:rPr>
          <w:rFonts w:ascii="Times New Roman" w:hAnsi="Times New Roman" w:cs="Times New Roman"/>
          <w:sz w:val="26"/>
          <w:szCs w:val="26"/>
        </w:rPr>
        <w:t xml:space="preserve">they would be </w:t>
      </w:r>
      <w:r w:rsidR="00AA0E4E" w:rsidRPr="00EF4160">
        <w:rPr>
          <w:rFonts w:ascii="Times New Roman" w:hAnsi="Times New Roman" w:cs="Times New Roman"/>
          <w:sz w:val="26"/>
          <w:szCs w:val="26"/>
        </w:rPr>
        <w:lastRenderedPageBreak/>
        <w:t>rendered homeless</w:t>
      </w:r>
      <w:r w:rsidR="00A91331" w:rsidRPr="00EF4160">
        <w:rPr>
          <w:rFonts w:ascii="Times New Roman" w:hAnsi="Times New Roman" w:cs="Times New Roman"/>
          <w:sz w:val="26"/>
          <w:szCs w:val="26"/>
        </w:rPr>
        <w:t xml:space="preserve"> if evicted; </w:t>
      </w:r>
      <w:r w:rsidR="001D582B" w:rsidRPr="00EF4160">
        <w:rPr>
          <w:rFonts w:ascii="Times New Roman" w:hAnsi="Times New Roman" w:cs="Times New Roman"/>
          <w:sz w:val="26"/>
          <w:szCs w:val="26"/>
        </w:rPr>
        <w:t xml:space="preserve">and </w:t>
      </w:r>
      <w:r w:rsidR="00A91331" w:rsidRPr="00EF4160">
        <w:rPr>
          <w:rFonts w:ascii="Times New Roman" w:hAnsi="Times New Roman" w:cs="Times New Roman"/>
          <w:sz w:val="26"/>
          <w:szCs w:val="26"/>
        </w:rPr>
        <w:t xml:space="preserve">whether </w:t>
      </w:r>
      <w:r w:rsidR="00AA0E4E" w:rsidRPr="00EF4160">
        <w:rPr>
          <w:rFonts w:ascii="Times New Roman" w:hAnsi="Times New Roman" w:cs="Times New Roman"/>
          <w:sz w:val="26"/>
          <w:szCs w:val="26"/>
        </w:rPr>
        <w:t>temporary accommodation will be needed and ho</w:t>
      </w:r>
      <w:r w:rsidR="00A91331" w:rsidRPr="00EF4160">
        <w:rPr>
          <w:rFonts w:ascii="Times New Roman" w:hAnsi="Times New Roman" w:cs="Times New Roman"/>
          <w:sz w:val="26"/>
          <w:szCs w:val="26"/>
        </w:rPr>
        <w:t>w soon it can be made available.</w:t>
      </w:r>
    </w:p>
    <w:p w14:paraId="261B34A3" w14:textId="453D6D68" w:rsidR="00862BFF" w:rsidRPr="00EF4160" w:rsidRDefault="00882568" w:rsidP="00882568">
      <w:pPr>
        <w:spacing w:after="0" w:line="360" w:lineRule="auto"/>
        <w:ind w:left="720" w:hanging="360"/>
        <w:jc w:val="both"/>
        <w:rPr>
          <w:rFonts w:ascii="Times New Roman" w:hAnsi="Times New Roman" w:cs="Times New Roman"/>
          <w:sz w:val="26"/>
          <w:szCs w:val="26"/>
        </w:rPr>
      </w:pPr>
      <w:r w:rsidRPr="00EF4160">
        <w:rPr>
          <w:rFonts w:ascii="Times New Roman" w:hAnsi="Times New Roman" w:cs="Times New Roman"/>
          <w:sz w:val="26"/>
          <w:szCs w:val="26"/>
        </w:rPr>
        <w:t>3.</w:t>
      </w:r>
      <w:r w:rsidRPr="00EF4160">
        <w:rPr>
          <w:rFonts w:ascii="Times New Roman" w:hAnsi="Times New Roman" w:cs="Times New Roman"/>
          <w:sz w:val="26"/>
          <w:szCs w:val="26"/>
        </w:rPr>
        <w:tab/>
      </w:r>
      <w:r w:rsidR="00AA0E4E" w:rsidRPr="00EF4160">
        <w:rPr>
          <w:rFonts w:ascii="Times New Roman" w:hAnsi="Times New Roman" w:cs="Times New Roman"/>
          <w:sz w:val="26"/>
          <w:szCs w:val="26"/>
        </w:rPr>
        <w:t xml:space="preserve"> The costs of the application are costs in the cause.</w:t>
      </w:r>
    </w:p>
    <w:p w14:paraId="6E433C64" w14:textId="77777777" w:rsidR="00D40841" w:rsidRPr="00D6316D" w:rsidRDefault="00D40841" w:rsidP="00D6316D">
      <w:pPr>
        <w:spacing w:line="360" w:lineRule="auto"/>
        <w:jc w:val="both"/>
        <w:rPr>
          <w:rFonts w:ascii="Times New Roman" w:hAnsi="Times New Roman" w:cs="Times New Roman"/>
          <w:sz w:val="26"/>
          <w:szCs w:val="26"/>
        </w:rPr>
      </w:pPr>
    </w:p>
    <w:p w14:paraId="052CA620" w14:textId="781B2D99" w:rsidR="00253E62" w:rsidRDefault="00253E62" w:rsidP="00EB186E">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45B1461C" w14:textId="44C9D87E" w:rsidR="00F13C7E" w:rsidRDefault="00F13C7E" w:rsidP="00EB186E">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0E833065" w14:textId="31BA367D" w:rsidR="00F13C7E" w:rsidRDefault="00F13C7E" w:rsidP="00EB186E">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4FC92948" w14:textId="77777777" w:rsidR="00F13C7E" w:rsidRPr="00EF4160" w:rsidRDefault="00F13C7E" w:rsidP="00EB186E">
      <w:pPr>
        <w:pBdr>
          <w:top w:val="nil"/>
          <w:left w:val="nil"/>
          <w:bottom w:val="nil"/>
          <w:right w:val="nil"/>
          <w:between w:val="nil"/>
        </w:pBdr>
        <w:spacing w:line="360" w:lineRule="auto"/>
        <w:ind w:left="720"/>
        <w:jc w:val="right"/>
        <w:rPr>
          <w:rFonts w:ascii="Times New Roman" w:hAnsi="Times New Roman" w:cs="Times New Roman"/>
          <w:color w:val="000000"/>
          <w:sz w:val="26"/>
          <w:szCs w:val="26"/>
        </w:rPr>
      </w:pPr>
    </w:p>
    <w:p w14:paraId="1CEDD652" w14:textId="220AA9A0" w:rsidR="001C6411" w:rsidRPr="00EF4160" w:rsidRDefault="001C6411" w:rsidP="0080372C">
      <w:pPr>
        <w:spacing w:after="0" w:line="360" w:lineRule="auto"/>
        <w:jc w:val="both"/>
        <w:rPr>
          <w:rFonts w:ascii="Times New Roman" w:eastAsia="Arial" w:hAnsi="Times New Roman" w:cs="Times New Roman"/>
          <w:sz w:val="26"/>
          <w:szCs w:val="26"/>
          <w:u w:val="single"/>
        </w:rPr>
      </w:pPr>
      <w:r w:rsidRPr="00EF4160">
        <w:rPr>
          <w:rFonts w:ascii="Times New Roman" w:eastAsia="Arial" w:hAnsi="Times New Roman" w:cs="Times New Roman"/>
          <w:sz w:val="26"/>
          <w:szCs w:val="26"/>
        </w:rPr>
        <w:t xml:space="preserve">                                           </w:t>
      </w:r>
      <w:r w:rsidR="00253E62" w:rsidRPr="00EF4160">
        <w:rPr>
          <w:rFonts w:ascii="Times New Roman" w:eastAsia="Arial" w:hAnsi="Times New Roman" w:cs="Times New Roman"/>
          <w:sz w:val="26"/>
          <w:szCs w:val="26"/>
        </w:rPr>
        <w:t xml:space="preserve">                              </w:t>
      </w:r>
      <w:r w:rsidRPr="00EF4160">
        <w:rPr>
          <w:rFonts w:ascii="Times New Roman" w:eastAsia="Arial" w:hAnsi="Times New Roman" w:cs="Times New Roman"/>
          <w:sz w:val="26"/>
          <w:szCs w:val="26"/>
        </w:rPr>
        <w:t xml:space="preserve"> </w:t>
      </w:r>
      <w:r w:rsidR="00E0430A" w:rsidRPr="00EF4160">
        <w:rPr>
          <w:rFonts w:ascii="Times New Roman" w:eastAsia="Arial" w:hAnsi="Times New Roman" w:cs="Times New Roman"/>
          <w:sz w:val="26"/>
          <w:szCs w:val="26"/>
        </w:rPr>
        <w:t xml:space="preserve">             </w:t>
      </w:r>
      <w:r w:rsidRPr="00EF4160">
        <w:rPr>
          <w:rFonts w:ascii="Times New Roman" w:eastAsia="Arial" w:hAnsi="Times New Roman" w:cs="Times New Roman"/>
          <w:sz w:val="26"/>
          <w:szCs w:val="26"/>
        </w:rPr>
        <w:t xml:space="preserve">  _____________________</w:t>
      </w:r>
    </w:p>
    <w:p w14:paraId="6B43C035" w14:textId="4406617B" w:rsidR="001C6411" w:rsidRPr="00EF4160" w:rsidRDefault="001C6411"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sz w:val="26"/>
          <w:szCs w:val="26"/>
        </w:rPr>
        <w:t xml:space="preserve">                                                                            </w:t>
      </w:r>
      <w:r w:rsidR="00D64259" w:rsidRPr="00EF4160">
        <w:rPr>
          <w:rFonts w:ascii="Times New Roman" w:eastAsia="Arial" w:hAnsi="Times New Roman" w:cs="Times New Roman"/>
          <w:sz w:val="26"/>
          <w:szCs w:val="26"/>
        </w:rPr>
        <w:t xml:space="preserve">  </w:t>
      </w:r>
      <w:r w:rsidRPr="00EF4160">
        <w:rPr>
          <w:rFonts w:ascii="Times New Roman" w:eastAsia="Arial" w:hAnsi="Times New Roman" w:cs="Times New Roman"/>
          <w:sz w:val="26"/>
          <w:szCs w:val="26"/>
        </w:rPr>
        <w:t xml:space="preserve">           </w:t>
      </w:r>
      <w:r w:rsidR="006C3818" w:rsidRPr="00EF4160">
        <w:rPr>
          <w:rFonts w:ascii="Times New Roman" w:eastAsia="Arial" w:hAnsi="Times New Roman" w:cs="Times New Roman"/>
          <w:sz w:val="26"/>
          <w:szCs w:val="26"/>
        </w:rPr>
        <w:t xml:space="preserve">                     </w:t>
      </w:r>
      <w:r w:rsidRPr="00EF4160">
        <w:rPr>
          <w:rFonts w:ascii="Times New Roman" w:eastAsia="Arial" w:hAnsi="Times New Roman" w:cs="Times New Roman"/>
          <w:sz w:val="26"/>
          <w:szCs w:val="26"/>
        </w:rPr>
        <w:t xml:space="preserve"> </w:t>
      </w:r>
      <w:r w:rsidR="0049202D" w:rsidRPr="00EF4160">
        <w:rPr>
          <w:rFonts w:ascii="Times New Roman" w:eastAsia="Arial" w:hAnsi="Times New Roman" w:cs="Times New Roman"/>
          <w:sz w:val="26"/>
          <w:szCs w:val="26"/>
        </w:rPr>
        <w:t xml:space="preserve">           </w:t>
      </w:r>
      <w:r w:rsidRPr="00EF4160">
        <w:rPr>
          <w:rFonts w:ascii="Times New Roman" w:eastAsia="Arial" w:hAnsi="Times New Roman" w:cs="Times New Roman"/>
          <w:b/>
          <w:bCs/>
          <w:sz w:val="26"/>
          <w:szCs w:val="26"/>
        </w:rPr>
        <w:t xml:space="preserve">M </w:t>
      </w:r>
      <w:r w:rsidRPr="00EF4160">
        <w:rPr>
          <w:rFonts w:ascii="Times New Roman" w:eastAsia="Arial" w:hAnsi="Times New Roman" w:cs="Times New Roman"/>
          <w:b/>
          <w:sz w:val="26"/>
          <w:szCs w:val="26"/>
        </w:rPr>
        <w:t xml:space="preserve">Olivier </w:t>
      </w:r>
    </w:p>
    <w:p w14:paraId="2131A8D7" w14:textId="18710FFC" w:rsidR="001C6411" w:rsidRPr="00EF4160" w:rsidRDefault="001C6411" w:rsidP="0080372C">
      <w:pPr>
        <w:spacing w:after="0" w:line="360" w:lineRule="auto"/>
        <w:jc w:val="both"/>
        <w:rPr>
          <w:rFonts w:ascii="Times New Roman" w:eastAsia="Arial" w:hAnsi="Times New Roman" w:cs="Times New Roman"/>
          <w:b/>
          <w:sz w:val="26"/>
          <w:szCs w:val="26"/>
        </w:rPr>
      </w:pPr>
      <w:r w:rsidRPr="00EF4160">
        <w:rPr>
          <w:rFonts w:ascii="Times New Roman" w:eastAsia="Arial" w:hAnsi="Times New Roman" w:cs="Times New Roman"/>
          <w:b/>
          <w:sz w:val="26"/>
          <w:szCs w:val="26"/>
        </w:rPr>
        <w:t xml:space="preserve">                                                  </w:t>
      </w:r>
      <w:r w:rsidR="006C3818" w:rsidRPr="00EF4160">
        <w:rPr>
          <w:rFonts w:ascii="Times New Roman" w:eastAsia="Arial" w:hAnsi="Times New Roman" w:cs="Times New Roman"/>
          <w:b/>
          <w:sz w:val="26"/>
          <w:szCs w:val="26"/>
        </w:rPr>
        <w:t xml:space="preserve">                     </w:t>
      </w:r>
      <w:r w:rsidR="00D64259" w:rsidRPr="00EF4160">
        <w:rPr>
          <w:rFonts w:ascii="Times New Roman" w:eastAsia="Arial" w:hAnsi="Times New Roman" w:cs="Times New Roman"/>
          <w:b/>
          <w:sz w:val="26"/>
          <w:szCs w:val="26"/>
        </w:rPr>
        <w:t xml:space="preserve">             </w:t>
      </w:r>
      <w:r w:rsidRPr="00EF4160">
        <w:rPr>
          <w:rFonts w:ascii="Times New Roman" w:eastAsia="Arial" w:hAnsi="Times New Roman" w:cs="Times New Roman"/>
          <w:b/>
          <w:sz w:val="26"/>
          <w:szCs w:val="26"/>
        </w:rPr>
        <w:t xml:space="preserve">Acting Judge of the High Court             </w:t>
      </w:r>
    </w:p>
    <w:p w14:paraId="3B85B150" w14:textId="0A35FAEF" w:rsidR="001C6411" w:rsidRPr="00EF4160" w:rsidRDefault="001C6411" w:rsidP="00EB186E">
      <w:pPr>
        <w:spacing w:after="0" w:line="360" w:lineRule="auto"/>
        <w:jc w:val="right"/>
        <w:rPr>
          <w:rFonts w:ascii="Times New Roman" w:eastAsia="Arial" w:hAnsi="Times New Roman" w:cs="Times New Roman"/>
          <w:b/>
          <w:sz w:val="26"/>
          <w:szCs w:val="26"/>
        </w:rPr>
      </w:pPr>
      <w:r w:rsidRPr="00EF4160">
        <w:rPr>
          <w:rFonts w:ascii="Times New Roman" w:eastAsia="Arial" w:hAnsi="Times New Roman" w:cs="Times New Roman"/>
          <w:b/>
          <w:sz w:val="26"/>
          <w:szCs w:val="26"/>
        </w:rPr>
        <w:t xml:space="preserve">                               </w:t>
      </w:r>
      <w:r w:rsidR="006C3818" w:rsidRPr="00EF4160">
        <w:rPr>
          <w:rFonts w:ascii="Times New Roman" w:eastAsia="Arial" w:hAnsi="Times New Roman" w:cs="Times New Roman"/>
          <w:b/>
          <w:sz w:val="26"/>
          <w:szCs w:val="26"/>
        </w:rPr>
        <w:t xml:space="preserve">                      </w:t>
      </w:r>
      <w:r w:rsidRPr="00EF4160">
        <w:rPr>
          <w:rFonts w:ascii="Times New Roman" w:eastAsia="Arial" w:hAnsi="Times New Roman" w:cs="Times New Roman"/>
          <w:b/>
          <w:sz w:val="26"/>
          <w:szCs w:val="26"/>
        </w:rPr>
        <w:t xml:space="preserve">     </w:t>
      </w:r>
      <w:r w:rsidR="00D64259" w:rsidRPr="00EF4160">
        <w:rPr>
          <w:rFonts w:ascii="Times New Roman" w:eastAsia="Arial" w:hAnsi="Times New Roman" w:cs="Times New Roman"/>
          <w:b/>
          <w:sz w:val="26"/>
          <w:szCs w:val="26"/>
        </w:rPr>
        <w:t xml:space="preserve">          </w:t>
      </w:r>
      <w:r w:rsidR="0049202D" w:rsidRPr="00EF4160">
        <w:rPr>
          <w:rFonts w:ascii="Times New Roman" w:eastAsia="Arial" w:hAnsi="Times New Roman" w:cs="Times New Roman"/>
          <w:b/>
          <w:sz w:val="26"/>
          <w:szCs w:val="26"/>
        </w:rPr>
        <w:t xml:space="preserve">   </w:t>
      </w:r>
      <w:r w:rsidR="00D71A68" w:rsidRPr="00EF4160">
        <w:rPr>
          <w:rFonts w:ascii="Times New Roman" w:eastAsia="Arial" w:hAnsi="Times New Roman" w:cs="Times New Roman"/>
          <w:b/>
          <w:sz w:val="26"/>
          <w:szCs w:val="26"/>
        </w:rPr>
        <w:t xml:space="preserve">Gauteng </w:t>
      </w:r>
      <w:r w:rsidRPr="00EF4160">
        <w:rPr>
          <w:rFonts w:ascii="Times New Roman" w:eastAsia="Arial" w:hAnsi="Times New Roman" w:cs="Times New Roman"/>
          <w:b/>
          <w:sz w:val="26"/>
          <w:szCs w:val="26"/>
        </w:rPr>
        <w:t>Division, Johannesburg</w:t>
      </w:r>
    </w:p>
    <w:p w14:paraId="12F01392" w14:textId="77777777" w:rsidR="001C6411" w:rsidRPr="00EF4160" w:rsidRDefault="001C6411" w:rsidP="0080372C">
      <w:pPr>
        <w:spacing w:after="0" w:line="360" w:lineRule="auto"/>
        <w:jc w:val="both"/>
        <w:rPr>
          <w:rFonts w:ascii="Times New Roman" w:eastAsia="Arial" w:hAnsi="Times New Roman" w:cs="Times New Roman"/>
          <w:sz w:val="26"/>
          <w:szCs w:val="26"/>
        </w:rPr>
      </w:pPr>
    </w:p>
    <w:p w14:paraId="63FB7919" w14:textId="77777777" w:rsidR="00D71A68" w:rsidRPr="00EF4160" w:rsidRDefault="00D71A68" w:rsidP="0080372C">
      <w:pPr>
        <w:spacing w:after="0" w:line="360" w:lineRule="auto"/>
        <w:jc w:val="both"/>
        <w:rPr>
          <w:rFonts w:ascii="Times New Roman" w:eastAsia="Arial" w:hAnsi="Times New Roman" w:cs="Times New Roman"/>
          <w:sz w:val="26"/>
          <w:szCs w:val="26"/>
        </w:rPr>
      </w:pPr>
    </w:p>
    <w:p w14:paraId="26F7DC55" w14:textId="2F574487" w:rsidR="002E2C46" w:rsidRPr="00EF4160" w:rsidRDefault="002E2C46" w:rsidP="0080372C">
      <w:pPr>
        <w:spacing w:line="360" w:lineRule="auto"/>
        <w:jc w:val="both"/>
        <w:rPr>
          <w:rFonts w:ascii="Times New Roman" w:hAnsi="Times New Roman" w:cs="Times New Roman"/>
          <w:sz w:val="26"/>
          <w:szCs w:val="26"/>
        </w:rPr>
      </w:pPr>
      <w:r w:rsidRPr="00EF4160">
        <w:rPr>
          <w:rFonts w:ascii="Times New Roman" w:hAnsi="Times New Roman" w:cs="Times New Roman"/>
          <w:sz w:val="26"/>
          <w:szCs w:val="26"/>
        </w:rPr>
        <w:t xml:space="preserve">Date of hearing: </w:t>
      </w:r>
      <w:r w:rsidR="00E0430A" w:rsidRPr="00EF4160">
        <w:rPr>
          <w:rFonts w:ascii="Times New Roman" w:hAnsi="Times New Roman" w:cs="Times New Roman"/>
          <w:sz w:val="26"/>
          <w:szCs w:val="26"/>
        </w:rPr>
        <w:t xml:space="preserve"> </w:t>
      </w:r>
      <w:r w:rsidR="005303E2" w:rsidRPr="00EF4160">
        <w:rPr>
          <w:rFonts w:ascii="Times New Roman" w:hAnsi="Times New Roman" w:cs="Times New Roman"/>
          <w:sz w:val="26"/>
          <w:szCs w:val="26"/>
        </w:rPr>
        <w:t xml:space="preserve">26 </w:t>
      </w:r>
      <w:r w:rsidR="00A27D20" w:rsidRPr="00EF4160">
        <w:rPr>
          <w:rFonts w:ascii="Times New Roman" w:hAnsi="Times New Roman" w:cs="Times New Roman"/>
          <w:sz w:val="26"/>
          <w:szCs w:val="26"/>
        </w:rPr>
        <w:t xml:space="preserve">October </w:t>
      </w:r>
      <w:r w:rsidR="0005503E" w:rsidRPr="00EF4160">
        <w:rPr>
          <w:rFonts w:ascii="Times New Roman" w:hAnsi="Times New Roman" w:cs="Times New Roman"/>
          <w:sz w:val="26"/>
          <w:szCs w:val="26"/>
        </w:rPr>
        <w:t>2022</w:t>
      </w:r>
    </w:p>
    <w:p w14:paraId="5D079549" w14:textId="162E1048" w:rsidR="00AC562C" w:rsidRPr="00EF4160" w:rsidRDefault="00612DB7" w:rsidP="0080372C">
      <w:pPr>
        <w:spacing w:line="360" w:lineRule="auto"/>
        <w:jc w:val="both"/>
        <w:rPr>
          <w:rFonts w:ascii="Times New Roman" w:hAnsi="Times New Roman" w:cs="Times New Roman"/>
          <w:sz w:val="26"/>
          <w:szCs w:val="26"/>
        </w:rPr>
      </w:pPr>
      <w:r w:rsidRPr="00EF4160">
        <w:rPr>
          <w:rFonts w:ascii="Times New Roman" w:hAnsi="Times New Roman" w:cs="Times New Roman"/>
          <w:sz w:val="26"/>
          <w:szCs w:val="26"/>
        </w:rPr>
        <w:t xml:space="preserve">Date of judgment: </w:t>
      </w:r>
      <w:r w:rsidR="00A51F79" w:rsidRPr="00EF4160">
        <w:rPr>
          <w:rFonts w:ascii="Times New Roman" w:hAnsi="Times New Roman" w:cs="Times New Roman"/>
          <w:sz w:val="26"/>
          <w:szCs w:val="26"/>
        </w:rPr>
        <w:t>2</w:t>
      </w:r>
      <w:r w:rsidR="00A27D20" w:rsidRPr="00EF4160">
        <w:rPr>
          <w:rFonts w:ascii="Times New Roman" w:hAnsi="Times New Roman" w:cs="Times New Roman"/>
          <w:sz w:val="26"/>
          <w:szCs w:val="26"/>
        </w:rPr>
        <w:t xml:space="preserve"> </w:t>
      </w:r>
      <w:r w:rsidR="00AB50DC" w:rsidRPr="00EF4160">
        <w:rPr>
          <w:rFonts w:ascii="Times New Roman" w:hAnsi="Times New Roman" w:cs="Times New Roman"/>
          <w:sz w:val="26"/>
          <w:szCs w:val="26"/>
        </w:rPr>
        <w:t>February</w:t>
      </w:r>
      <w:r w:rsidR="00A27D20" w:rsidRPr="00EF4160">
        <w:rPr>
          <w:rFonts w:ascii="Times New Roman" w:hAnsi="Times New Roman" w:cs="Times New Roman"/>
          <w:sz w:val="26"/>
          <w:szCs w:val="26"/>
        </w:rPr>
        <w:t xml:space="preserve"> 202</w:t>
      </w:r>
      <w:r w:rsidR="000E352A" w:rsidRPr="00EF4160">
        <w:rPr>
          <w:rFonts w:ascii="Times New Roman" w:hAnsi="Times New Roman" w:cs="Times New Roman"/>
          <w:sz w:val="26"/>
          <w:szCs w:val="26"/>
        </w:rPr>
        <w:t>3</w:t>
      </w:r>
      <w:r w:rsidR="00A27D20" w:rsidRPr="00EF4160">
        <w:rPr>
          <w:rFonts w:ascii="Times New Roman" w:hAnsi="Times New Roman" w:cs="Times New Roman"/>
          <w:sz w:val="26"/>
          <w:szCs w:val="26"/>
        </w:rPr>
        <w:t xml:space="preserve"> </w:t>
      </w:r>
    </w:p>
    <w:p w14:paraId="549F26F2" w14:textId="77777777" w:rsidR="00296422" w:rsidRPr="00EF4160" w:rsidRDefault="00296422" w:rsidP="0080372C">
      <w:pPr>
        <w:spacing w:line="360" w:lineRule="auto"/>
        <w:jc w:val="both"/>
        <w:rPr>
          <w:rFonts w:ascii="Times New Roman" w:hAnsi="Times New Roman" w:cs="Times New Roman"/>
          <w:sz w:val="26"/>
          <w:szCs w:val="26"/>
        </w:rPr>
      </w:pPr>
    </w:p>
    <w:p w14:paraId="7CE8D5B9" w14:textId="256C1CCD" w:rsidR="00A27D20" w:rsidRDefault="00E00356" w:rsidP="0080372C">
      <w:pPr>
        <w:spacing w:line="360" w:lineRule="auto"/>
        <w:jc w:val="both"/>
        <w:rPr>
          <w:rFonts w:ascii="Times New Roman" w:hAnsi="Times New Roman" w:cs="Times New Roman"/>
          <w:sz w:val="26"/>
          <w:szCs w:val="26"/>
        </w:rPr>
      </w:pPr>
      <w:r w:rsidRPr="00EF4160">
        <w:rPr>
          <w:rFonts w:ascii="Times New Roman" w:hAnsi="Times New Roman" w:cs="Times New Roman"/>
          <w:i/>
          <w:sz w:val="26"/>
          <w:szCs w:val="26"/>
        </w:rPr>
        <w:t xml:space="preserve">On behalf of </w:t>
      </w:r>
      <w:r w:rsidR="004F579C" w:rsidRPr="00EF4160">
        <w:rPr>
          <w:rFonts w:ascii="Times New Roman" w:hAnsi="Times New Roman" w:cs="Times New Roman"/>
          <w:i/>
          <w:sz w:val="26"/>
          <w:szCs w:val="26"/>
        </w:rPr>
        <w:t>App</w:t>
      </w:r>
      <w:r w:rsidR="004C1523" w:rsidRPr="00EF4160">
        <w:rPr>
          <w:rFonts w:ascii="Times New Roman" w:hAnsi="Times New Roman" w:cs="Times New Roman"/>
          <w:i/>
          <w:sz w:val="26"/>
          <w:szCs w:val="26"/>
        </w:rPr>
        <w:t>licant</w:t>
      </w:r>
      <w:r w:rsidR="002E2C46" w:rsidRPr="00EF4160">
        <w:rPr>
          <w:rFonts w:ascii="Times New Roman" w:hAnsi="Times New Roman" w:cs="Times New Roman"/>
          <w:sz w:val="26"/>
          <w:szCs w:val="26"/>
        </w:rPr>
        <w:t xml:space="preserve">: </w:t>
      </w:r>
      <w:r w:rsidR="00D34132" w:rsidRPr="00EF4160">
        <w:rPr>
          <w:rFonts w:ascii="Times New Roman" w:hAnsi="Times New Roman" w:cs="Times New Roman"/>
          <w:sz w:val="26"/>
          <w:szCs w:val="26"/>
        </w:rPr>
        <w:tab/>
      </w:r>
      <w:r w:rsidR="00B12F96" w:rsidRPr="00EF4160">
        <w:rPr>
          <w:rFonts w:ascii="Times New Roman" w:hAnsi="Times New Roman" w:cs="Times New Roman"/>
          <w:sz w:val="26"/>
          <w:szCs w:val="26"/>
        </w:rPr>
        <w:tab/>
      </w:r>
      <w:r w:rsidR="000E352A" w:rsidRPr="00EF4160">
        <w:rPr>
          <w:rFonts w:ascii="Times New Roman" w:hAnsi="Times New Roman" w:cs="Times New Roman"/>
          <w:sz w:val="26"/>
          <w:szCs w:val="26"/>
        </w:rPr>
        <w:t>B. B. Ntsimane (Ms.)</w:t>
      </w:r>
    </w:p>
    <w:p w14:paraId="3F99B88B" w14:textId="691256E7" w:rsidR="00D6316D" w:rsidRPr="00EF4160" w:rsidRDefault="00D6316D" w:rsidP="0080372C">
      <w:pPr>
        <w:spacing w:line="360" w:lineRule="auto"/>
        <w:jc w:val="both"/>
        <w:rPr>
          <w:rFonts w:ascii="Times New Roman" w:hAnsi="Times New Roman" w:cs="Times New Roman"/>
          <w:sz w:val="26"/>
          <w:szCs w:val="26"/>
        </w:rPr>
      </w:pPr>
      <w:r w:rsidRPr="00D6316D">
        <w:rPr>
          <w:rFonts w:ascii="Times New Roman" w:hAnsi="Times New Roman" w:cs="Times New Roman"/>
          <w:i/>
          <w:iCs/>
          <w:sz w:val="26"/>
          <w:szCs w:val="26"/>
        </w:rPr>
        <w:t>Instructed by:</w:t>
      </w:r>
      <w:r w:rsidRPr="00D6316D">
        <w:rPr>
          <w:rFonts w:ascii="Times New Roman" w:hAnsi="Times New Roman" w:cs="Times New Roman"/>
          <w:i/>
          <w:iCs/>
          <w:sz w:val="26"/>
          <w:szCs w:val="26"/>
        </w:rPr>
        <w:tab/>
      </w:r>
      <w:r>
        <w:rPr>
          <w:rFonts w:ascii="Times New Roman" w:hAnsi="Times New Roman" w:cs="Times New Roman"/>
          <w:sz w:val="26"/>
          <w:szCs w:val="26"/>
        </w:rPr>
        <w:tab/>
      </w:r>
      <w:r>
        <w:rPr>
          <w:rFonts w:ascii="Times New Roman" w:hAnsi="Times New Roman" w:cs="Times New Roman"/>
          <w:sz w:val="26"/>
          <w:szCs w:val="26"/>
        </w:rPr>
        <w:tab/>
        <w:t>Baloyi Ntsako Attorneys</w:t>
      </w:r>
    </w:p>
    <w:p w14:paraId="2B6D914E" w14:textId="77777777" w:rsidR="00D6316D" w:rsidRDefault="00D6316D" w:rsidP="0080372C">
      <w:pPr>
        <w:spacing w:line="360" w:lineRule="auto"/>
        <w:jc w:val="both"/>
        <w:rPr>
          <w:rFonts w:ascii="Times New Roman" w:hAnsi="Times New Roman" w:cs="Times New Roman"/>
          <w:i/>
          <w:sz w:val="26"/>
          <w:szCs w:val="26"/>
        </w:rPr>
      </w:pPr>
    </w:p>
    <w:p w14:paraId="6752BC59" w14:textId="1EB89D0C" w:rsidR="00E00356" w:rsidRPr="00EF4160" w:rsidRDefault="00E00356" w:rsidP="0080372C">
      <w:pPr>
        <w:spacing w:line="360" w:lineRule="auto"/>
        <w:jc w:val="both"/>
        <w:rPr>
          <w:rFonts w:ascii="Times New Roman" w:hAnsi="Times New Roman" w:cs="Times New Roman"/>
          <w:sz w:val="26"/>
          <w:szCs w:val="26"/>
        </w:rPr>
      </w:pPr>
      <w:r w:rsidRPr="00EF4160">
        <w:rPr>
          <w:rFonts w:ascii="Times New Roman" w:hAnsi="Times New Roman" w:cs="Times New Roman"/>
          <w:i/>
          <w:sz w:val="26"/>
          <w:szCs w:val="26"/>
        </w:rPr>
        <w:t>On behalf of</w:t>
      </w:r>
      <w:r w:rsidR="002E2C46" w:rsidRPr="00EF4160">
        <w:rPr>
          <w:rFonts w:ascii="Times New Roman" w:hAnsi="Times New Roman" w:cs="Times New Roman"/>
          <w:i/>
          <w:sz w:val="26"/>
          <w:szCs w:val="26"/>
        </w:rPr>
        <w:t xml:space="preserve"> </w:t>
      </w:r>
      <w:r w:rsidR="000E352A" w:rsidRPr="00EF4160">
        <w:rPr>
          <w:rFonts w:ascii="Times New Roman" w:hAnsi="Times New Roman" w:cs="Times New Roman"/>
          <w:i/>
          <w:sz w:val="26"/>
          <w:szCs w:val="26"/>
        </w:rPr>
        <w:t xml:space="preserve">First </w:t>
      </w:r>
      <w:r w:rsidR="00240B3A" w:rsidRPr="00EF4160">
        <w:rPr>
          <w:rFonts w:ascii="Times New Roman" w:hAnsi="Times New Roman" w:cs="Times New Roman"/>
          <w:i/>
          <w:sz w:val="26"/>
          <w:szCs w:val="26"/>
        </w:rPr>
        <w:t>R</w:t>
      </w:r>
      <w:r w:rsidR="002E2C46" w:rsidRPr="00EF4160">
        <w:rPr>
          <w:rFonts w:ascii="Times New Roman" w:hAnsi="Times New Roman" w:cs="Times New Roman"/>
          <w:i/>
          <w:sz w:val="26"/>
          <w:szCs w:val="26"/>
        </w:rPr>
        <w:t>espondent</w:t>
      </w:r>
      <w:r w:rsidR="002E2C46" w:rsidRPr="00EF4160">
        <w:rPr>
          <w:rFonts w:ascii="Times New Roman" w:hAnsi="Times New Roman" w:cs="Times New Roman"/>
          <w:sz w:val="26"/>
          <w:szCs w:val="26"/>
        </w:rPr>
        <w:t xml:space="preserve">: </w:t>
      </w:r>
      <w:r w:rsidR="00D34132" w:rsidRPr="00EF4160">
        <w:rPr>
          <w:rFonts w:ascii="Times New Roman" w:hAnsi="Times New Roman" w:cs="Times New Roman"/>
          <w:sz w:val="26"/>
          <w:szCs w:val="26"/>
        </w:rPr>
        <w:tab/>
      </w:r>
      <w:r w:rsidR="000E352A" w:rsidRPr="00EF4160">
        <w:rPr>
          <w:rFonts w:ascii="Times New Roman" w:hAnsi="Times New Roman" w:cs="Times New Roman"/>
          <w:sz w:val="26"/>
          <w:szCs w:val="26"/>
        </w:rPr>
        <w:t>M</w:t>
      </w:r>
      <w:r w:rsidR="00D40841" w:rsidRPr="00EF4160">
        <w:rPr>
          <w:rFonts w:ascii="Times New Roman" w:hAnsi="Times New Roman" w:cs="Times New Roman"/>
          <w:sz w:val="26"/>
          <w:szCs w:val="26"/>
        </w:rPr>
        <w:t>.</w:t>
      </w:r>
      <w:r w:rsidR="00A27D20" w:rsidRPr="00EF4160">
        <w:rPr>
          <w:rFonts w:ascii="Times New Roman" w:hAnsi="Times New Roman" w:cs="Times New Roman"/>
          <w:sz w:val="26"/>
          <w:szCs w:val="26"/>
        </w:rPr>
        <w:t xml:space="preserve"> </w:t>
      </w:r>
      <w:r w:rsidR="000E352A" w:rsidRPr="00EF4160">
        <w:rPr>
          <w:rFonts w:ascii="Times New Roman" w:hAnsi="Times New Roman" w:cs="Times New Roman"/>
          <w:sz w:val="26"/>
          <w:szCs w:val="26"/>
        </w:rPr>
        <w:t>Mudau</w:t>
      </w:r>
    </w:p>
    <w:p w14:paraId="0EA94873" w14:textId="6F4606F8" w:rsidR="00940A69" w:rsidRPr="00EF4160" w:rsidRDefault="00E00356" w:rsidP="0080372C">
      <w:pPr>
        <w:spacing w:line="360" w:lineRule="auto"/>
        <w:jc w:val="both"/>
        <w:rPr>
          <w:rFonts w:ascii="Times New Roman" w:hAnsi="Times New Roman" w:cs="Times New Roman"/>
          <w:sz w:val="26"/>
          <w:szCs w:val="26"/>
        </w:rPr>
      </w:pPr>
      <w:r w:rsidRPr="00EF4160">
        <w:rPr>
          <w:rFonts w:ascii="Times New Roman" w:hAnsi="Times New Roman" w:cs="Times New Roman"/>
          <w:i/>
          <w:sz w:val="26"/>
          <w:szCs w:val="26"/>
        </w:rPr>
        <w:t>Instructed by</w:t>
      </w:r>
      <w:r w:rsidRPr="00EF4160">
        <w:rPr>
          <w:rFonts w:ascii="Times New Roman" w:hAnsi="Times New Roman" w:cs="Times New Roman"/>
          <w:sz w:val="26"/>
          <w:szCs w:val="26"/>
        </w:rPr>
        <w:t xml:space="preserve">: </w:t>
      </w:r>
      <w:r w:rsidR="002E2C46" w:rsidRPr="00EF4160">
        <w:rPr>
          <w:rFonts w:ascii="Times New Roman" w:hAnsi="Times New Roman" w:cs="Times New Roman"/>
          <w:sz w:val="26"/>
          <w:szCs w:val="26"/>
        </w:rPr>
        <w:t xml:space="preserve"> </w:t>
      </w:r>
      <w:r w:rsidR="00CB5C14" w:rsidRPr="00EF4160">
        <w:rPr>
          <w:rFonts w:ascii="Times New Roman" w:hAnsi="Times New Roman" w:cs="Times New Roman"/>
          <w:sz w:val="26"/>
          <w:szCs w:val="26"/>
        </w:rPr>
        <w:t xml:space="preserve">  </w:t>
      </w:r>
      <w:r w:rsidR="00D34132" w:rsidRPr="00EF4160">
        <w:rPr>
          <w:rFonts w:ascii="Times New Roman" w:hAnsi="Times New Roman" w:cs="Times New Roman"/>
          <w:sz w:val="26"/>
          <w:szCs w:val="26"/>
        </w:rPr>
        <w:tab/>
      </w:r>
      <w:r w:rsidR="00D34132" w:rsidRPr="00EF4160">
        <w:rPr>
          <w:rFonts w:ascii="Times New Roman" w:hAnsi="Times New Roman" w:cs="Times New Roman"/>
          <w:sz w:val="26"/>
          <w:szCs w:val="26"/>
        </w:rPr>
        <w:tab/>
      </w:r>
      <w:r w:rsidR="000E352A" w:rsidRPr="00EF4160">
        <w:rPr>
          <w:rFonts w:ascii="Times New Roman" w:hAnsi="Times New Roman" w:cs="Times New Roman"/>
          <w:sz w:val="26"/>
          <w:szCs w:val="26"/>
        </w:rPr>
        <w:tab/>
        <w:t>Mudau &amp; Netshipise Attorneys</w:t>
      </w:r>
    </w:p>
    <w:sectPr w:rsidR="00940A69" w:rsidRPr="00EF4160"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CD4D" w14:textId="77777777" w:rsidR="00263B33" w:rsidRDefault="00263B33" w:rsidP="00746EC4">
      <w:pPr>
        <w:spacing w:after="0" w:line="240" w:lineRule="auto"/>
      </w:pPr>
      <w:r>
        <w:separator/>
      </w:r>
    </w:p>
  </w:endnote>
  <w:endnote w:type="continuationSeparator" w:id="0">
    <w:p w14:paraId="2E8B0855" w14:textId="77777777" w:rsidR="00263B33" w:rsidRDefault="00263B33"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386530896"/>
      <w:docPartObj>
        <w:docPartGallery w:val="Page Numbers (Bottom of Page)"/>
        <w:docPartUnique/>
      </w:docPartObj>
    </w:sdtPr>
    <w:sdtEndPr>
      <w:rPr>
        <w:rFonts w:ascii="Times New Roman" w:hAnsi="Times New Roman" w:cs="Times New Roman"/>
        <w:noProof/>
      </w:rPr>
    </w:sdtEndPr>
    <w:sdtContent>
      <w:p w14:paraId="043F3D4A" w14:textId="0121C0A4" w:rsidR="00313697" w:rsidRPr="009E5F3D" w:rsidRDefault="00313697">
        <w:pPr>
          <w:pStyle w:val="Footer"/>
          <w:jc w:val="center"/>
          <w:rPr>
            <w:rFonts w:ascii="Times New Roman" w:hAnsi="Times New Roman" w:cs="Times New Roman"/>
            <w:sz w:val="26"/>
            <w:szCs w:val="26"/>
          </w:rPr>
        </w:pPr>
        <w:r w:rsidRPr="009E5F3D">
          <w:rPr>
            <w:rFonts w:ascii="Times New Roman" w:hAnsi="Times New Roman" w:cs="Times New Roman"/>
            <w:sz w:val="26"/>
            <w:szCs w:val="26"/>
          </w:rPr>
          <w:fldChar w:fldCharType="begin"/>
        </w:r>
        <w:r w:rsidRPr="009E5F3D">
          <w:rPr>
            <w:rFonts w:ascii="Times New Roman" w:hAnsi="Times New Roman" w:cs="Times New Roman"/>
            <w:sz w:val="26"/>
            <w:szCs w:val="26"/>
          </w:rPr>
          <w:instrText xml:space="preserve"> PAGE   \* MERGEFORMAT </w:instrText>
        </w:r>
        <w:r w:rsidRPr="009E5F3D">
          <w:rPr>
            <w:rFonts w:ascii="Times New Roman" w:hAnsi="Times New Roman" w:cs="Times New Roman"/>
            <w:sz w:val="26"/>
            <w:szCs w:val="26"/>
          </w:rPr>
          <w:fldChar w:fldCharType="separate"/>
        </w:r>
        <w:r w:rsidR="00882568">
          <w:rPr>
            <w:rFonts w:ascii="Times New Roman" w:hAnsi="Times New Roman" w:cs="Times New Roman"/>
            <w:noProof/>
            <w:sz w:val="26"/>
            <w:szCs w:val="26"/>
          </w:rPr>
          <w:t>2</w:t>
        </w:r>
        <w:r w:rsidRPr="009E5F3D">
          <w:rPr>
            <w:rFonts w:ascii="Times New Roman" w:hAnsi="Times New Roman" w:cs="Times New Roman"/>
            <w:noProof/>
            <w:sz w:val="26"/>
            <w:szCs w:val="26"/>
          </w:rPr>
          <w:fldChar w:fldCharType="end"/>
        </w:r>
      </w:p>
    </w:sdtContent>
  </w:sdt>
  <w:p w14:paraId="446549AD" w14:textId="77777777" w:rsidR="00313697" w:rsidRPr="009E5F3D" w:rsidRDefault="00313697">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33EC" w14:textId="77777777" w:rsidR="00263B33" w:rsidRDefault="00263B33" w:rsidP="00746EC4">
      <w:pPr>
        <w:spacing w:after="0" w:line="240" w:lineRule="auto"/>
      </w:pPr>
      <w:r>
        <w:separator/>
      </w:r>
    </w:p>
  </w:footnote>
  <w:footnote w:type="continuationSeparator" w:id="0">
    <w:p w14:paraId="08B37458" w14:textId="77777777" w:rsidR="00263B33" w:rsidRDefault="00263B33" w:rsidP="00746EC4">
      <w:pPr>
        <w:spacing w:after="0" w:line="240" w:lineRule="auto"/>
      </w:pPr>
      <w:r>
        <w:continuationSeparator/>
      </w:r>
    </w:p>
  </w:footnote>
  <w:footnote w:id="1">
    <w:p w14:paraId="7A3D7777" w14:textId="77777777" w:rsidR="001D05B7" w:rsidRPr="00C542C1" w:rsidRDefault="001D05B7" w:rsidP="001D05B7">
      <w:pPr>
        <w:pStyle w:val="FootnoteText"/>
        <w:rPr>
          <w:rFonts w:ascii="Times New Roman" w:hAnsi="Times New Roman" w:cs="Times New Roman"/>
          <w:sz w:val="22"/>
          <w:szCs w:val="22"/>
        </w:rPr>
      </w:pPr>
      <w:r w:rsidRPr="00C542C1">
        <w:rPr>
          <w:rStyle w:val="FootnoteReference"/>
          <w:rFonts w:ascii="Times New Roman" w:hAnsi="Times New Roman" w:cs="Times New Roman"/>
          <w:sz w:val="22"/>
          <w:szCs w:val="22"/>
        </w:rPr>
        <w:footnoteRef/>
      </w:r>
      <w:r w:rsidRPr="00C542C1">
        <w:rPr>
          <w:rFonts w:ascii="Times New Roman" w:hAnsi="Times New Roman" w:cs="Times New Roman"/>
          <w:sz w:val="22"/>
          <w:szCs w:val="22"/>
        </w:rPr>
        <w:t xml:space="preserve"> [2004] ZACC 7; 2005 (1) SA 217 (CC); 2004 (12) BCLR 1268 (CC) at para [11].</w:t>
      </w:r>
    </w:p>
  </w:footnote>
  <w:footnote w:id="2">
    <w:p w14:paraId="62BE0BE4" w14:textId="77777777" w:rsidR="000620BF" w:rsidRPr="004B6BA1" w:rsidRDefault="000620BF" w:rsidP="000620BF">
      <w:pPr>
        <w:pStyle w:val="FootnoteText"/>
        <w:rPr>
          <w:rFonts w:ascii="Times New Roman" w:hAnsi="Times New Roman" w:cs="Times New Roman"/>
          <w:sz w:val="22"/>
          <w:szCs w:val="22"/>
          <w:lang w:val="en-ZA"/>
        </w:rPr>
      </w:pPr>
      <w:r w:rsidRPr="004B6BA1">
        <w:rPr>
          <w:rStyle w:val="FootnoteReference"/>
          <w:rFonts w:ascii="Times New Roman" w:hAnsi="Times New Roman" w:cs="Times New Roman"/>
          <w:sz w:val="22"/>
          <w:szCs w:val="22"/>
        </w:rPr>
        <w:footnoteRef/>
      </w:r>
      <w:r w:rsidRPr="004B6BA1">
        <w:rPr>
          <w:rFonts w:ascii="Times New Roman" w:hAnsi="Times New Roman" w:cs="Times New Roman"/>
          <w:sz w:val="22"/>
          <w:szCs w:val="22"/>
        </w:rPr>
        <w:t xml:space="preserve"> </w:t>
      </w:r>
      <w:r w:rsidRPr="004B6BA1">
        <w:rPr>
          <w:rFonts w:ascii="Times New Roman" w:hAnsi="Times New Roman" w:cs="Times New Roman"/>
          <w:i/>
          <w:sz w:val="22"/>
          <w:szCs w:val="22"/>
        </w:rPr>
        <w:t>City of Johannesburg v Changing Tides 74 (Pty) Ltd</w:t>
      </w:r>
      <w:hyperlink r:id="rId1" w:history="1">
        <w:r w:rsidRPr="004B6BA1">
          <w:rPr>
            <w:rStyle w:val="Hyperlink"/>
            <w:rFonts w:ascii="Times New Roman" w:hAnsi="Times New Roman" w:cs="Times New Roman"/>
            <w:sz w:val="22"/>
            <w:szCs w:val="22"/>
          </w:rPr>
          <w:t xml:space="preserve"> </w:t>
        </w:r>
      </w:hyperlink>
      <w:r w:rsidRPr="00E364F5">
        <w:rPr>
          <w:rFonts w:ascii="Times New Roman" w:hAnsi="Times New Roman" w:cs="Times New Roman"/>
          <w:sz w:val="22"/>
          <w:szCs w:val="22"/>
        </w:rPr>
        <w:t>2012 (6) SA 294 (SCA)</w:t>
      </w:r>
      <w:r w:rsidRPr="004B6BA1">
        <w:rPr>
          <w:rFonts w:ascii="Times New Roman" w:hAnsi="Times New Roman" w:cs="Times New Roman"/>
          <w:sz w:val="22"/>
          <w:szCs w:val="22"/>
          <w:lang w:val="en-ZA"/>
        </w:rPr>
        <w:t xml:space="preserve"> at para [12].</w:t>
      </w:r>
    </w:p>
  </w:footnote>
  <w:footnote w:id="3">
    <w:p w14:paraId="09235029" w14:textId="63944DFA" w:rsidR="0015456B" w:rsidRPr="000660B2" w:rsidRDefault="0015456B" w:rsidP="0015456B">
      <w:pPr>
        <w:pStyle w:val="FootnoteText"/>
        <w:rPr>
          <w:rFonts w:ascii="Times New Roman" w:hAnsi="Times New Roman" w:cs="Times New Roman"/>
          <w:sz w:val="22"/>
          <w:szCs w:val="22"/>
        </w:rPr>
      </w:pPr>
      <w:r w:rsidRPr="000660B2">
        <w:rPr>
          <w:rStyle w:val="FootnoteReference"/>
          <w:rFonts w:ascii="Times New Roman" w:hAnsi="Times New Roman" w:cs="Times New Roman"/>
          <w:sz w:val="22"/>
          <w:szCs w:val="22"/>
        </w:rPr>
        <w:footnoteRef/>
      </w:r>
      <w:r w:rsidRPr="000660B2">
        <w:rPr>
          <w:rFonts w:ascii="Times New Roman" w:hAnsi="Times New Roman" w:cs="Times New Roman"/>
          <w:sz w:val="22"/>
          <w:szCs w:val="22"/>
        </w:rPr>
        <w:t xml:space="preserve"> </w:t>
      </w:r>
      <w:r w:rsidRPr="000660B2">
        <w:rPr>
          <w:rFonts w:ascii="Times New Roman" w:hAnsi="Times New Roman" w:cs="Times New Roman"/>
          <w:i/>
          <w:iCs/>
          <w:sz w:val="22"/>
          <w:szCs w:val="22"/>
        </w:rPr>
        <w:t>Changing Tides</w:t>
      </w:r>
      <w:r w:rsidR="00CF6133">
        <w:rPr>
          <w:rFonts w:ascii="Times New Roman" w:hAnsi="Times New Roman" w:cs="Times New Roman"/>
          <w:i/>
          <w:iCs/>
          <w:sz w:val="22"/>
          <w:szCs w:val="22"/>
        </w:rPr>
        <w:t xml:space="preserve"> 74</w:t>
      </w:r>
      <w:r w:rsidRPr="000660B2">
        <w:rPr>
          <w:rFonts w:ascii="Times New Roman" w:hAnsi="Times New Roman" w:cs="Times New Roman"/>
          <w:i/>
          <w:iCs/>
          <w:sz w:val="22"/>
          <w:szCs w:val="22"/>
        </w:rPr>
        <w:t xml:space="preserve"> supra</w:t>
      </w:r>
      <w:r w:rsidRPr="000660B2">
        <w:rPr>
          <w:rFonts w:ascii="Times New Roman" w:hAnsi="Times New Roman" w:cs="Times New Roman"/>
          <w:sz w:val="22"/>
          <w:szCs w:val="22"/>
        </w:rPr>
        <w:t xml:space="preserve"> at para [19].</w:t>
      </w:r>
    </w:p>
  </w:footnote>
  <w:footnote w:id="4">
    <w:p w14:paraId="6FD64CE1" w14:textId="77777777" w:rsidR="00452610" w:rsidRPr="00C542C1" w:rsidRDefault="00452610" w:rsidP="00452610">
      <w:pPr>
        <w:pStyle w:val="FootnoteText"/>
        <w:rPr>
          <w:rFonts w:ascii="Times New Roman" w:hAnsi="Times New Roman" w:cs="Times New Roman"/>
          <w:color w:val="242121"/>
          <w:sz w:val="22"/>
          <w:szCs w:val="22"/>
          <w:shd w:val="clear" w:color="auto" w:fill="FFFFFF"/>
        </w:rPr>
      </w:pPr>
      <w:r w:rsidRPr="00C542C1">
        <w:rPr>
          <w:rStyle w:val="FootnoteReference"/>
          <w:rFonts w:ascii="Times New Roman" w:hAnsi="Times New Roman" w:cs="Times New Roman"/>
          <w:sz w:val="22"/>
          <w:szCs w:val="22"/>
        </w:rPr>
        <w:footnoteRef/>
      </w:r>
      <w:r w:rsidRPr="00C542C1">
        <w:rPr>
          <w:rFonts w:ascii="Times New Roman" w:hAnsi="Times New Roman" w:cs="Times New Roman"/>
          <w:sz w:val="22"/>
          <w:szCs w:val="22"/>
        </w:rPr>
        <w:t xml:space="preserve"> </w:t>
      </w:r>
      <w:r w:rsidRPr="00C542C1">
        <w:rPr>
          <w:rFonts w:ascii="Times New Roman" w:hAnsi="Times New Roman" w:cs="Times New Roman"/>
          <w:i/>
          <w:iCs/>
          <w:color w:val="242121"/>
          <w:sz w:val="22"/>
          <w:szCs w:val="22"/>
          <w:shd w:val="clear" w:color="auto" w:fill="FFFFFF"/>
        </w:rPr>
        <w:t>Socratous v </w:t>
      </w:r>
      <w:r w:rsidRPr="00C542C1">
        <w:rPr>
          <w:rFonts w:ascii="Times New Roman" w:hAnsi="Times New Roman" w:cs="Times New Roman"/>
          <w:bCs/>
          <w:i/>
          <w:iCs/>
          <w:color w:val="242121"/>
          <w:sz w:val="22"/>
          <w:szCs w:val="22"/>
          <w:shd w:val="clear" w:color="auto" w:fill="FFFFFF"/>
        </w:rPr>
        <w:t>Grindstone Investments</w:t>
      </w:r>
      <w:r w:rsidRPr="00C542C1">
        <w:rPr>
          <w:rFonts w:ascii="Times New Roman" w:hAnsi="Times New Roman" w:cs="Times New Roman"/>
          <w:color w:val="242121"/>
          <w:sz w:val="22"/>
          <w:szCs w:val="22"/>
          <w:shd w:val="clear" w:color="auto" w:fill="FFFFFF"/>
        </w:rPr>
        <w:t> 2011 (6) SA 325 (SCA) at para [10].</w:t>
      </w:r>
    </w:p>
  </w:footnote>
  <w:footnote w:id="5">
    <w:p w14:paraId="5F106F30" w14:textId="3484F671" w:rsidR="000C6691" w:rsidRPr="004B6BA1" w:rsidRDefault="000C6691" w:rsidP="000C6691">
      <w:pPr>
        <w:pStyle w:val="footnotedescription"/>
        <w:jc w:val="both"/>
        <w:rPr>
          <w:rFonts w:cs="Times New Roman"/>
          <w:sz w:val="22"/>
        </w:rPr>
      </w:pPr>
      <w:r w:rsidRPr="004B6BA1">
        <w:rPr>
          <w:rStyle w:val="footnotemark"/>
          <w:rFonts w:ascii="Times New Roman" w:hAnsi="Times New Roman" w:cs="Times New Roman"/>
          <w:sz w:val="22"/>
        </w:rPr>
        <w:footnoteRef/>
      </w:r>
      <w:r w:rsidRPr="004B6BA1">
        <w:rPr>
          <w:rFonts w:cs="Times New Roman"/>
          <w:sz w:val="22"/>
        </w:rPr>
        <w:t xml:space="preserve"> </w:t>
      </w:r>
      <w:r w:rsidRPr="004B6BA1">
        <w:rPr>
          <w:rFonts w:cs="Times New Roman"/>
          <w:i/>
          <w:sz w:val="22"/>
        </w:rPr>
        <w:t xml:space="preserve">Occupiers, Berea v De Wet NO </w:t>
      </w:r>
      <w:r w:rsidRPr="004B6BA1">
        <w:rPr>
          <w:rFonts w:cs="Times New Roman"/>
          <w:sz w:val="22"/>
        </w:rPr>
        <w:t>2017 (5) SA 346 (CC) at para [47].</w:t>
      </w:r>
    </w:p>
  </w:footnote>
  <w:footnote w:id="6">
    <w:p w14:paraId="07457A61" w14:textId="77777777" w:rsidR="00B728E9" w:rsidRPr="004B6BA1" w:rsidRDefault="00B728E9" w:rsidP="00B728E9">
      <w:pPr>
        <w:pStyle w:val="FootnoteText"/>
        <w:rPr>
          <w:rFonts w:ascii="Times New Roman" w:hAnsi="Times New Roman" w:cs="Times New Roman"/>
          <w:sz w:val="22"/>
          <w:szCs w:val="22"/>
        </w:rPr>
      </w:pPr>
      <w:r w:rsidRPr="004B6BA1">
        <w:rPr>
          <w:rStyle w:val="FootnoteReference"/>
          <w:rFonts w:ascii="Times New Roman" w:hAnsi="Times New Roman" w:cs="Times New Roman"/>
          <w:sz w:val="22"/>
          <w:szCs w:val="22"/>
        </w:rPr>
        <w:footnoteRef/>
      </w:r>
      <w:r w:rsidRPr="004B6BA1">
        <w:rPr>
          <w:rFonts w:ascii="Times New Roman" w:hAnsi="Times New Roman" w:cs="Times New Roman"/>
          <w:sz w:val="22"/>
          <w:szCs w:val="22"/>
        </w:rPr>
        <w:t xml:space="preserve"> </w:t>
      </w:r>
      <w:r w:rsidRPr="004B6BA1">
        <w:rPr>
          <w:rFonts w:ascii="Times New Roman" w:hAnsi="Times New Roman" w:cs="Times New Roman"/>
          <w:i/>
          <w:sz w:val="22"/>
          <w:szCs w:val="22"/>
        </w:rPr>
        <w:t>Berea supra</w:t>
      </w:r>
      <w:r w:rsidRPr="004B6BA1">
        <w:rPr>
          <w:rFonts w:ascii="Times New Roman" w:hAnsi="Times New Roman" w:cs="Times New Roman"/>
          <w:sz w:val="22"/>
          <w:szCs w:val="22"/>
        </w:rPr>
        <w:t xml:space="preserve"> at para [58].</w:t>
      </w:r>
    </w:p>
  </w:footnote>
  <w:footnote w:id="7">
    <w:p w14:paraId="727386BD" w14:textId="77777777" w:rsidR="007644F5" w:rsidRPr="00C542C1" w:rsidRDefault="007644F5" w:rsidP="007644F5">
      <w:pPr>
        <w:pStyle w:val="FootnoteText"/>
        <w:rPr>
          <w:rFonts w:ascii="Times New Roman" w:hAnsi="Times New Roman" w:cs="Times New Roman"/>
          <w:sz w:val="22"/>
          <w:szCs w:val="22"/>
          <w:lang w:val="en-ZA"/>
        </w:rPr>
      </w:pPr>
      <w:r w:rsidRPr="00C542C1">
        <w:rPr>
          <w:rStyle w:val="FootnoteReference"/>
          <w:rFonts w:ascii="Times New Roman" w:hAnsi="Times New Roman" w:cs="Times New Roman"/>
          <w:sz w:val="22"/>
          <w:szCs w:val="22"/>
        </w:rPr>
        <w:footnoteRef/>
      </w:r>
      <w:r w:rsidRPr="00C542C1">
        <w:rPr>
          <w:rFonts w:ascii="Times New Roman" w:hAnsi="Times New Roman" w:cs="Times New Roman"/>
          <w:sz w:val="22"/>
          <w:szCs w:val="22"/>
        </w:rPr>
        <w:t xml:space="preserve"> </w:t>
      </w:r>
      <w:r w:rsidRPr="00C542C1">
        <w:rPr>
          <w:rFonts w:ascii="Times New Roman" w:hAnsi="Times New Roman" w:cs="Times New Roman"/>
          <w:sz w:val="22"/>
          <w:szCs w:val="22"/>
          <w:lang w:val="en-ZA"/>
        </w:rPr>
        <w:t xml:space="preserve">See generally </w:t>
      </w:r>
      <w:r w:rsidRPr="00C542C1">
        <w:rPr>
          <w:rFonts w:ascii="Times New Roman" w:hAnsi="Times New Roman" w:cs="Times New Roman"/>
          <w:i/>
          <w:sz w:val="22"/>
          <w:szCs w:val="22"/>
          <w:lang w:val="en-ZA"/>
        </w:rPr>
        <w:t>Blue Moonlight Properties 39 (Pty) Ltd v Occupiers of Saratoga Avenue</w:t>
      </w:r>
      <w:r w:rsidRPr="00C542C1">
        <w:rPr>
          <w:rFonts w:ascii="Times New Roman" w:hAnsi="Times New Roman" w:cs="Times New Roman"/>
          <w:sz w:val="22"/>
          <w:szCs w:val="22"/>
          <w:lang w:val="en-ZA"/>
        </w:rPr>
        <w:t xml:space="preserve"> 2009 (1) SA 470 (W) at 480—481D. </w:t>
      </w:r>
    </w:p>
  </w:footnote>
  <w:footnote w:id="8">
    <w:p w14:paraId="1FEA09AC" w14:textId="77777777" w:rsidR="00A46C17" w:rsidRPr="004B6BA1" w:rsidRDefault="00A46C17" w:rsidP="00A46C17">
      <w:pPr>
        <w:pStyle w:val="FootnoteText"/>
        <w:rPr>
          <w:rFonts w:ascii="Times New Roman" w:hAnsi="Times New Roman" w:cs="Times New Roman"/>
          <w:sz w:val="22"/>
          <w:szCs w:val="22"/>
        </w:rPr>
      </w:pPr>
      <w:r w:rsidRPr="004B6BA1">
        <w:rPr>
          <w:rStyle w:val="FootnoteReference"/>
          <w:rFonts w:ascii="Times New Roman" w:hAnsi="Times New Roman" w:cs="Times New Roman"/>
          <w:sz w:val="22"/>
          <w:szCs w:val="22"/>
        </w:rPr>
        <w:footnoteRef/>
      </w:r>
      <w:r w:rsidRPr="004B6BA1">
        <w:rPr>
          <w:rFonts w:ascii="Times New Roman" w:hAnsi="Times New Roman" w:cs="Times New Roman"/>
          <w:sz w:val="22"/>
          <w:szCs w:val="22"/>
        </w:rPr>
        <w:t xml:space="preserve"> </w:t>
      </w:r>
      <w:r w:rsidRPr="00E364F5">
        <w:rPr>
          <w:rFonts w:ascii="Times New Roman" w:hAnsi="Times New Roman" w:cs="Times New Roman"/>
          <w:i/>
          <w:sz w:val="22"/>
          <w:szCs w:val="22"/>
        </w:rPr>
        <w:t>Berea supra</w:t>
      </w:r>
      <w:r>
        <w:rPr>
          <w:rFonts w:ascii="Times New Roman" w:hAnsi="Times New Roman" w:cs="Times New Roman"/>
          <w:sz w:val="22"/>
          <w:szCs w:val="22"/>
        </w:rPr>
        <w:t xml:space="preserve"> at </w:t>
      </w:r>
      <w:r w:rsidRPr="004B6BA1">
        <w:rPr>
          <w:rFonts w:ascii="Times New Roman" w:hAnsi="Times New Roman" w:cs="Times New Roman"/>
          <w:sz w:val="22"/>
          <w:szCs w:val="22"/>
        </w:rPr>
        <w:t>para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D4D6913E"/>
    <w:lvl w:ilvl="0" w:tplc="6FC663B4">
      <w:start w:val="1"/>
      <w:numFmt w:val="decimal"/>
      <w:pStyle w:val="JUDGMENTNUMBERED"/>
      <w:lvlText w:val="[%1]"/>
      <w:lvlJc w:val="left"/>
      <w:pPr>
        <w:ind w:left="277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5C7D5B"/>
    <w:multiLevelType w:val="hybridMultilevel"/>
    <w:tmpl w:val="DF1859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A0107B7"/>
    <w:multiLevelType w:val="hybridMultilevel"/>
    <w:tmpl w:val="1B921952"/>
    <w:lvl w:ilvl="0" w:tplc="76C4CE56">
      <w:start w:val="3"/>
      <w:numFmt w:val="decimal"/>
      <w:lvlText w:val="[%1]"/>
      <w:lvlJc w:val="left"/>
      <w:pPr>
        <w:ind w:left="566" w:firstLine="0"/>
      </w:pPr>
      <w:rPr>
        <w:rFonts w:ascii="Arial" w:eastAsia="Times New Roman" w:hAnsi="Arial" w:cs="Arial"/>
        <w:b w:val="0"/>
        <w:i w:val="0"/>
        <w:strike w:val="0"/>
        <w:dstrike w:val="0"/>
        <w:color w:val="000000"/>
        <w:sz w:val="22"/>
        <w:szCs w:val="22"/>
        <w:u w:val="none" w:color="000000"/>
        <w:effect w:val="none"/>
        <w:vertAlign w:val="baseline"/>
      </w:rPr>
    </w:lvl>
    <w:lvl w:ilvl="1" w:tplc="B708551E">
      <w:start w:val="7"/>
      <w:numFmt w:val="decimal"/>
      <w:lvlText w:val="(%2)"/>
      <w:lvlJc w:val="left"/>
      <w:pPr>
        <w:ind w:left="1435" w:firstLine="0"/>
      </w:pPr>
      <w:rPr>
        <w:rFonts w:ascii="Times New Roman" w:eastAsia="Times New Roman" w:hAnsi="Times New Roman" w:cs="Times New Roman" w:hint="default"/>
        <w:b w:val="0"/>
        <w:i/>
        <w:iCs/>
        <w:strike w:val="0"/>
        <w:dstrike w:val="0"/>
        <w:color w:val="000000"/>
        <w:sz w:val="24"/>
        <w:szCs w:val="24"/>
        <w:u w:val="none" w:color="000000"/>
        <w:effect w:val="none"/>
        <w:vertAlign w:val="baseline"/>
      </w:rPr>
    </w:lvl>
    <w:lvl w:ilvl="2" w:tplc="3FF02B4E">
      <w:start w:val="1"/>
      <w:numFmt w:val="lowerRoman"/>
      <w:lvlText w:val="%3"/>
      <w:lvlJc w:val="left"/>
      <w:pPr>
        <w:ind w:left="2520" w:firstLine="0"/>
      </w:pPr>
      <w:rPr>
        <w:rFonts w:ascii="Arial" w:eastAsia="Times New Roman" w:hAnsi="Arial" w:cs="Arial"/>
        <w:b w:val="0"/>
        <w:i/>
        <w:iCs/>
        <w:strike w:val="0"/>
        <w:dstrike w:val="0"/>
        <w:color w:val="000000"/>
        <w:sz w:val="20"/>
        <w:szCs w:val="20"/>
        <w:u w:val="none" w:color="000000"/>
        <w:effect w:val="none"/>
        <w:vertAlign w:val="baseline"/>
      </w:rPr>
    </w:lvl>
    <w:lvl w:ilvl="3" w:tplc="AAA86AD8">
      <w:start w:val="1"/>
      <w:numFmt w:val="decimal"/>
      <w:lvlText w:val="%4"/>
      <w:lvlJc w:val="left"/>
      <w:pPr>
        <w:ind w:left="3240" w:firstLine="0"/>
      </w:pPr>
      <w:rPr>
        <w:rFonts w:ascii="Arial" w:eastAsia="Times New Roman" w:hAnsi="Arial" w:cs="Arial"/>
        <w:b w:val="0"/>
        <w:i/>
        <w:iCs/>
        <w:strike w:val="0"/>
        <w:dstrike w:val="0"/>
        <w:color w:val="000000"/>
        <w:sz w:val="20"/>
        <w:szCs w:val="20"/>
        <w:u w:val="none" w:color="000000"/>
        <w:effect w:val="none"/>
        <w:vertAlign w:val="baseline"/>
      </w:rPr>
    </w:lvl>
    <w:lvl w:ilvl="4" w:tplc="6F046AD2">
      <w:start w:val="1"/>
      <w:numFmt w:val="lowerLetter"/>
      <w:lvlText w:val="%5"/>
      <w:lvlJc w:val="left"/>
      <w:pPr>
        <w:ind w:left="3960" w:firstLine="0"/>
      </w:pPr>
      <w:rPr>
        <w:rFonts w:ascii="Arial" w:eastAsia="Times New Roman" w:hAnsi="Arial" w:cs="Arial"/>
        <w:b w:val="0"/>
        <w:i/>
        <w:iCs/>
        <w:strike w:val="0"/>
        <w:dstrike w:val="0"/>
        <w:color w:val="000000"/>
        <w:sz w:val="20"/>
        <w:szCs w:val="20"/>
        <w:u w:val="none" w:color="000000"/>
        <w:effect w:val="none"/>
        <w:vertAlign w:val="baseline"/>
      </w:rPr>
    </w:lvl>
    <w:lvl w:ilvl="5" w:tplc="564E454A">
      <w:start w:val="1"/>
      <w:numFmt w:val="lowerRoman"/>
      <w:lvlText w:val="%6"/>
      <w:lvlJc w:val="left"/>
      <w:pPr>
        <w:ind w:left="4680" w:firstLine="0"/>
      </w:pPr>
      <w:rPr>
        <w:rFonts w:ascii="Arial" w:eastAsia="Times New Roman" w:hAnsi="Arial" w:cs="Arial"/>
        <w:b w:val="0"/>
        <w:i/>
        <w:iCs/>
        <w:strike w:val="0"/>
        <w:dstrike w:val="0"/>
        <w:color w:val="000000"/>
        <w:sz w:val="20"/>
        <w:szCs w:val="20"/>
        <w:u w:val="none" w:color="000000"/>
        <w:effect w:val="none"/>
        <w:vertAlign w:val="baseline"/>
      </w:rPr>
    </w:lvl>
    <w:lvl w:ilvl="6" w:tplc="A09C1134">
      <w:start w:val="1"/>
      <w:numFmt w:val="decimal"/>
      <w:lvlText w:val="%7"/>
      <w:lvlJc w:val="left"/>
      <w:pPr>
        <w:ind w:left="5400" w:firstLine="0"/>
      </w:pPr>
      <w:rPr>
        <w:rFonts w:ascii="Arial" w:eastAsia="Times New Roman" w:hAnsi="Arial" w:cs="Arial"/>
        <w:b w:val="0"/>
        <w:i/>
        <w:iCs/>
        <w:strike w:val="0"/>
        <w:dstrike w:val="0"/>
        <w:color w:val="000000"/>
        <w:sz w:val="20"/>
        <w:szCs w:val="20"/>
        <w:u w:val="none" w:color="000000"/>
        <w:effect w:val="none"/>
        <w:vertAlign w:val="baseline"/>
      </w:rPr>
    </w:lvl>
    <w:lvl w:ilvl="7" w:tplc="4448CE62">
      <w:start w:val="1"/>
      <w:numFmt w:val="lowerLetter"/>
      <w:lvlText w:val="%8"/>
      <w:lvlJc w:val="left"/>
      <w:pPr>
        <w:ind w:left="6120" w:firstLine="0"/>
      </w:pPr>
      <w:rPr>
        <w:rFonts w:ascii="Arial" w:eastAsia="Times New Roman" w:hAnsi="Arial" w:cs="Arial"/>
        <w:b w:val="0"/>
        <w:i/>
        <w:iCs/>
        <w:strike w:val="0"/>
        <w:dstrike w:val="0"/>
        <w:color w:val="000000"/>
        <w:sz w:val="20"/>
        <w:szCs w:val="20"/>
        <w:u w:val="none" w:color="000000"/>
        <w:effect w:val="none"/>
        <w:vertAlign w:val="baseline"/>
      </w:rPr>
    </w:lvl>
    <w:lvl w:ilvl="8" w:tplc="2F94A8F2">
      <w:start w:val="1"/>
      <w:numFmt w:val="lowerRoman"/>
      <w:lvlText w:val="%9"/>
      <w:lvlJc w:val="left"/>
      <w:pPr>
        <w:ind w:left="6840" w:firstLine="0"/>
      </w:pPr>
      <w:rPr>
        <w:rFonts w:ascii="Arial" w:eastAsia="Times New Roman" w:hAnsi="Arial" w:cs="Arial"/>
        <w:b w:val="0"/>
        <w:i/>
        <w:iCs/>
        <w:strike w:val="0"/>
        <w:dstrike w:val="0"/>
        <w:color w:val="000000"/>
        <w:sz w:val="20"/>
        <w:szCs w:val="20"/>
        <w:u w:val="none" w:color="000000"/>
        <w:effect w:val="none"/>
        <w:vertAlign w:val="baseline"/>
      </w:rPr>
    </w:lvl>
  </w:abstractNum>
  <w:abstractNum w:abstractNumId="3">
    <w:nsid w:val="4E37517D"/>
    <w:multiLevelType w:val="hybridMultilevel"/>
    <w:tmpl w:val="340AB4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4EF01CBC"/>
    <w:multiLevelType w:val="hybridMultilevel"/>
    <w:tmpl w:val="C8F2660E"/>
    <w:lvl w:ilvl="0" w:tplc="E252209E">
      <w:start w:val="1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8A75599"/>
    <w:multiLevelType w:val="multilevel"/>
    <w:tmpl w:val="C9540F06"/>
    <w:lvl w:ilvl="0">
      <w:start w:val="1"/>
      <w:numFmt w:val="decimal"/>
      <w:pStyle w:val="ListLevel1"/>
      <w:lvlText w:val="%1."/>
      <w:lvlJc w:val="left"/>
      <w:pPr>
        <w:tabs>
          <w:tab w:val="num" w:pos="851"/>
        </w:tabs>
        <w:ind w:left="851" w:hanging="851"/>
      </w:pPr>
      <w:rPr>
        <w:rFonts w:cs="Times New Roman"/>
        <w:b w:val="0"/>
        <w:i w:val="0"/>
        <w:iCs w:val="0"/>
      </w:rPr>
    </w:lvl>
    <w:lvl w:ilvl="1">
      <w:start w:val="1"/>
      <w:numFmt w:val="decimal"/>
      <w:pStyle w:val="ListLevel2"/>
      <w:lvlText w:val="%1.%2."/>
      <w:lvlJc w:val="left"/>
      <w:pPr>
        <w:tabs>
          <w:tab w:val="num" w:pos="1701"/>
        </w:tabs>
        <w:ind w:left="1701" w:hanging="850"/>
      </w:pPr>
      <w:rPr>
        <w:rFonts w:cs="Times New Roman"/>
        <w:b w:val="0"/>
      </w:rPr>
    </w:lvl>
    <w:lvl w:ilvl="2">
      <w:start w:val="1"/>
      <w:numFmt w:val="decimal"/>
      <w:pStyle w:val="ListLevel3"/>
      <w:lvlText w:val="%1.%2.%3."/>
      <w:lvlJc w:val="left"/>
      <w:pPr>
        <w:tabs>
          <w:tab w:val="num" w:pos="2552"/>
        </w:tabs>
        <w:ind w:left="2552" w:hanging="851"/>
      </w:pPr>
      <w:rPr>
        <w:rFonts w:cs="Times New Roman"/>
      </w:rPr>
    </w:lvl>
    <w:lvl w:ilvl="3">
      <w:start w:val="1"/>
      <w:numFmt w:val="lowerLetter"/>
      <w:pStyle w:val="ListLevel4"/>
      <w:lvlText w:val="(%4)"/>
      <w:lvlJc w:val="left"/>
      <w:pPr>
        <w:tabs>
          <w:tab w:val="num" w:pos="3119"/>
        </w:tabs>
        <w:ind w:left="3119" w:hanging="56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84613ED"/>
    <w:multiLevelType w:val="hybridMultilevel"/>
    <w:tmpl w:val="50567E42"/>
    <w:lvl w:ilvl="0" w:tplc="F1CE06F6">
      <w:start w:val="1"/>
      <w:numFmt w:val="decimal"/>
      <w:lvlText w:val="%1"/>
      <w:lvlJc w:val="left"/>
      <w:pPr>
        <w:ind w:left="360" w:firstLine="0"/>
      </w:pPr>
      <w:rPr>
        <w:rFonts w:ascii="Arial" w:eastAsia="Times New Roman" w:hAnsi="Arial" w:cs="Arial"/>
        <w:b w:val="0"/>
        <w:i/>
        <w:iCs/>
        <w:strike w:val="0"/>
        <w:dstrike w:val="0"/>
        <w:color w:val="000000"/>
        <w:sz w:val="20"/>
        <w:szCs w:val="20"/>
        <w:u w:val="none" w:color="000000"/>
        <w:effect w:val="none"/>
        <w:vertAlign w:val="baseline"/>
      </w:rPr>
    </w:lvl>
    <w:lvl w:ilvl="1" w:tplc="2898DCA6">
      <w:start w:val="1"/>
      <w:numFmt w:val="lowerLetter"/>
      <w:lvlText w:val="(%2)"/>
      <w:lvlJc w:val="left"/>
      <w:pPr>
        <w:ind w:left="1262" w:firstLine="0"/>
      </w:pPr>
      <w:rPr>
        <w:rFonts w:ascii="Arial" w:eastAsia="Times New Roman" w:hAnsi="Arial" w:cs="Arial"/>
        <w:b w:val="0"/>
        <w:i/>
        <w:iCs/>
        <w:strike w:val="0"/>
        <w:dstrike w:val="0"/>
        <w:color w:val="000000"/>
        <w:sz w:val="24"/>
        <w:szCs w:val="24"/>
        <w:u w:val="none" w:color="000000"/>
        <w:effect w:val="none"/>
        <w:vertAlign w:val="baseline"/>
      </w:rPr>
    </w:lvl>
    <w:lvl w:ilvl="2" w:tplc="86CCCD54">
      <w:start w:val="1"/>
      <w:numFmt w:val="lowerRoman"/>
      <w:lvlText w:val="%3"/>
      <w:lvlJc w:val="left"/>
      <w:pPr>
        <w:ind w:left="2686" w:firstLine="0"/>
      </w:pPr>
      <w:rPr>
        <w:rFonts w:ascii="Arial" w:eastAsia="Times New Roman" w:hAnsi="Arial" w:cs="Arial"/>
        <w:b w:val="0"/>
        <w:i/>
        <w:iCs/>
        <w:strike w:val="0"/>
        <w:dstrike w:val="0"/>
        <w:color w:val="000000"/>
        <w:sz w:val="20"/>
        <w:szCs w:val="20"/>
        <w:u w:val="none" w:color="000000"/>
        <w:effect w:val="none"/>
        <w:vertAlign w:val="baseline"/>
      </w:rPr>
    </w:lvl>
    <w:lvl w:ilvl="3" w:tplc="92CC2C92">
      <w:start w:val="1"/>
      <w:numFmt w:val="decimal"/>
      <w:lvlText w:val="%4"/>
      <w:lvlJc w:val="left"/>
      <w:pPr>
        <w:ind w:left="3406" w:firstLine="0"/>
      </w:pPr>
      <w:rPr>
        <w:rFonts w:ascii="Arial" w:eastAsia="Times New Roman" w:hAnsi="Arial" w:cs="Arial"/>
        <w:b w:val="0"/>
        <w:i/>
        <w:iCs/>
        <w:strike w:val="0"/>
        <w:dstrike w:val="0"/>
        <w:color w:val="000000"/>
        <w:sz w:val="20"/>
        <w:szCs w:val="20"/>
        <w:u w:val="none" w:color="000000"/>
        <w:effect w:val="none"/>
        <w:vertAlign w:val="baseline"/>
      </w:rPr>
    </w:lvl>
    <w:lvl w:ilvl="4" w:tplc="37620BB8">
      <w:start w:val="1"/>
      <w:numFmt w:val="lowerLetter"/>
      <w:lvlText w:val="%5"/>
      <w:lvlJc w:val="left"/>
      <w:pPr>
        <w:ind w:left="4126" w:firstLine="0"/>
      </w:pPr>
      <w:rPr>
        <w:rFonts w:ascii="Arial" w:eastAsia="Times New Roman" w:hAnsi="Arial" w:cs="Arial"/>
        <w:b w:val="0"/>
        <w:i/>
        <w:iCs/>
        <w:strike w:val="0"/>
        <w:dstrike w:val="0"/>
        <w:color w:val="000000"/>
        <w:sz w:val="20"/>
        <w:szCs w:val="20"/>
        <w:u w:val="none" w:color="000000"/>
        <w:effect w:val="none"/>
        <w:vertAlign w:val="baseline"/>
      </w:rPr>
    </w:lvl>
    <w:lvl w:ilvl="5" w:tplc="EE84FD5C">
      <w:start w:val="1"/>
      <w:numFmt w:val="lowerRoman"/>
      <w:lvlText w:val="%6"/>
      <w:lvlJc w:val="left"/>
      <w:pPr>
        <w:ind w:left="4846" w:firstLine="0"/>
      </w:pPr>
      <w:rPr>
        <w:rFonts w:ascii="Arial" w:eastAsia="Times New Roman" w:hAnsi="Arial" w:cs="Arial"/>
        <w:b w:val="0"/>
        <w:i/>
        <w:iCs/>
        <w:strike w:val="0"/>
        <w:dstrike w:val="0"/>
        <w:color w:val="000000"/>
        <w:sz w:val="20"/>
        <w:szCs w:val="20"/>
        <w:u w:val="none" w:color="000000"/>
        <w:effect w:val="none"/>
        <w:vertAlign w:val="baseline"/>
      </w:rPr>
    </w:lvl>
    <w:lvl w:ilvl="6" w:tplc="7178A1A8">
      <w:start w:val="1"/>
      <w:numFmt w:val="decimal"/>
      <w:lvlText w:val="%7"/>
      <w:lvlJc w:val="left"/>
      <w:pPr>
        <w:ind w:left="5566" w:firstLine="0"/>
      </w:pPr>
      <w:rPr>
        <w:rFonts w:ascii="Arial" w:eastAsia="Times New Roman" w:hAnsi="Arial" w:cs="Arial"/>
        <w:b w:val="0"/>
        <w:i/>
        <w:iCs/>
        <w:strike w:val="0"/>
        <w:dstrike w:val="0"/>
        <w:color w:val="000000"/>
        <w:sz w:val="20"/>
        <w:szCs w:val="20"/>
        <w:u w:val="none" w:color="000000"/>
        <w:effect w:val="none"/>
        <w:vertAlign w:val="baseline"/>
      </w:rPr>
    </w:lvl>
    <w:lvl w:ilvl="7" w:tplc="4CB0577C">
      <w:start w:val="1"/>
      <w:numFmt w:val="lowerLetter"/>
      <w:lvlText w:val="%8"/>
      <w:lvlJc w:val="left"/>
      <w:pPr>
        <w:ind w:left="6286" w:firstLine="0"/>
      </w:pPr>
      <w:rPr>
        <w:rFonts w:ascii="Arial" w:eastAsia="Times New Roman" w:hAnsi="Arial" w:cs="Arial"/>
        <w:b w:val="0"/>
        <w:i/>
        <w:iCs/>
        <w:strike w:val="0"/>
        <w:dstrike w:val="0"/>
        <w:color w:val="000000"/>
        <w:sz w:val="20"/>
        <w:szCs w:val="20"/>
        <w:u w:val="none" w:color="000000"/>
        <w:effect w:val="none"/>
        <w:vertAlign w:val="baseline"/>
      </w:rPr>
    </w:lvl>
    <w:lvl w:ilvl="8" w:tplc="C17AF0C8">
      <w:start w:val="1"/>
      <w:numFmt w:val="lowerRoman"/>
      <w:lvlText w:val="%9"/>
      <w:lvlJc w:val="left"/>
      <w:pPr>
        <w:ind w:left="7006" w:firstLine="0"/>
      </w:pPr>
      <w:rPr>
        <w:rFonts w:ascii="Arial" w:eastAsia="Times New Roman" w:hAnsi="Arial" w:cs="Arial"/>
        <w:b w:val="0"/>
        <w:i/>
        <w:iCs/>
        <w:strike w:val="0"/>
        <w:dstrike w:val="0"/>
        <w:color w:val="000000"/>
        <w:sz w:val="20"/>
        <w:szCs w:val="20"/>
        <w:u w:val="none" w:color="000000"/>
        <w:effect w:val="none"/>
        <w:vertAlign w:val="baseline"/>
      </w:rPr>
    </w:lvl>
  </w:abstractNum>
  <w:abstractNum w:abstractNumId="8">
    <w:nsid w:val="79015FDF"/>
    <w:multiLevelType w:val="multilevel"/>
    <w:tmpl w:val="CDD872AE"/>
    <w:lvl w:ilvl="0">
      <w:start w:val="1"/>
      <w:numFmt w:val="decimal"/>
      <w:lvlText w:val="[%1]"/>
      <w:lvlJc w:val="left"/>
      <w:pPr>
        <w:ind w:left="360" w:hanging="360"/>
      </w:pPr>
      <w:rPr>
        <w:rFonts w:ascii="Times New Roman" w:hAnsi="Times New Roman" w:cs="Times New Roman" w:hint="default"/>
        <w:b w:val="0"/>
        <w:i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5663"/>
    <w:rsid w:val="00010B1C"/>
    <w:rsid w:val="00014E84"/>
    <w:rsid w:val="000172A9"/>
    <w:rsid w:val="00017907"/>
    <w:rsid w:val="00021A0F"/>
    <w:rsid w:val="000263B5"/>
    <w:rsid w:val="000271B4"/>
    <w:rsid w:val="00030BEE"/>
    <w:rsid w:val="00032889"/>
    <w:rsid w:val="000337BA"/>
    <w:rsid w:val="00040F38"/>
    <w:rsid w:val="000437DA"/>
    <w:rsid w:val="0004643C"/>
    <w:rsid w:val="000517AA"/>
    <w:rsid w:val="00053675"/>
    <w:rsid w:val="0005503E"/>
    <w:rsid w:val="000565DB"/>
    <w:rsid w:val="00060622"/>
    <w:rsid w:val="00060C79"/>
    <w:rsid w:val="000620BF"/>
    <w:rsid w:val="00063365"/>
    <w:rsid w:val="00063500"/>
    <w:rsid w:val="00065B2E"/>
    <w:rsid w:val="000660B2"/>
    <w:rsid w:val="00066E54"/>
    <w:rsid w:val="00070833"/>
    <w:rsid w:val="00071ECB"/>
    <w:rsid w:val="00073049"/>
    <w:rsid w:val="0007379B"/>
    <w:rsid w:val="0007766F"/>
    <w:rsid w:val="00080EF4"/>
    <w:rsid w:val="00080F5C"/>
    <w:rsid w:val="000812F0"/>
    <w:rsid w:val="00081A07"/>
    <w:rsid w:val="00084B59"/>
    <w:rsid w:val="00093195"/>
    <w:rsid w:val="00096636"/>
    <w:rsid w:val="00096CB0"/>
    <w:rsid w:val="000976AF"/>
    <w:rsid w:val="000A1A3A"/>
    <w:rsid w:val="000A3938"/>
    <w:rsid w:val="000A50B1"/>
    <w:rsid w:val="000A56E6"/>
    <w:rsid w:val="000A6350"/>
    <w:rsid w:val="000A68A4"/>
    <w:rsid w:val="000B0C42"/>
    <w:rsid w:val="000B1775"/>
    <w:rsid w:val="000B1A27"/>
    <w:rsid w:val="000B5395"/>
    <w:rsid w:val="000C119B"/>
    <w:rsid w:val="000C54DF"/>
    <w:rsid w:val="000C6485"/>
    <w:rsid w:val="000C6691"/>
    <w:rsid w:val="000D1541"/>
    <w:rsid w:val="000D166F"/>
    <w:rsid w:val="000D2FB5"/>
    <w:rsid w:val="000D3B77"/>
    <w:rsid w:val="000D640F"/>
    <w:rsid w:val="000D70E0"/>
    <w:rsid w:val="000D753F"/>
    <w:rsid w:val="000D760F"/>
    <w:rsid w:val="000E352A"/>
    <w:rsid w:val="000E368B"/>
    <w:rsid w:val="000F1AEB"/>
    <w:rsid w:val="000F5ED9"/>
    <w:rsid w:val="0010161C"/>
    <w:rsid w:val="00105BDA"/>
    <w:rsid w:val="00105D82"/>
    <w:rsid w:val="00112C26"/>
    <w:rsid w:val="0011327E"/>
    <w:rsid w:val="001262A7"/>
    <w:rsid w:val="00131204"/>
    <w:rsid w:val="001319DE"/>
    <w:rsid w:val="00134EFA"/>
    <w:rsid w:val="00137AF9"/>
    <w:rsid w:val="00137E8D"/>
    <w:rsid w:val="00142074"/>
    <w:rsid w:val="001437F1"/>
    <w:rsid w:val="00143A93"/>
    <w:rsid w:val="00144B28"/>
    <w:rsid w:val="0014577B"/>
    <w:rsid w:val="00146CEF"/>
    <w:rsid w:val="001510AD"/>
    <w:rsid w:val="00152139"/>
    <w:rsid w:val="00154370"/>
    <w:rsid w:val="0015456B"/>
    <w:rsid w:val="0015652D"/>
    <w:rsid w:val="001565DD"/>
    <w:rsid w:val="00160598"/>
    <w:rsid w:val="00162236"/>
    <w:rsid w:val="00162D72"/>
    <w:rsid w:val="00163260"/>
    <w:rsid w:val="00165190"/>
    <w:rsid w:val="001717A6"/>
    <w:rsid w:val="00172AB8"/>
    <w:rsid w:val="001736EE"/>
    <w:rsid w:val="001772CD"/>
    <w:rsid w:val="001843B8"/>
    <w:rsid w:val="00184EA9"/>
    <w:rsid w:val="00186ADC"/>
    <w:rsid w:val="001911DC"/>
    <w:rsid w:val="00191612"/>
    <w:rsid w:val="0019479C"/>
    <w:rsid w:val="0019542E"/>
    <w:rsid w:val="00195547"/>
    <w:rsid w:val="001A115F"/>
    <w:rsid w:val="001A1A79"/>
    <w:rsid w:val="001A61CF"/>
    <w:rsid w:val="001A61F0"/>
    <w:rsid w:val="001B6FA0"/>
    <w:rsid w:val="001C5533"/>
    <w:rsid w:val="001C6411"/>
    <w:rsid w:val="001D05B7"/>
    <w:rsid w:val="001D2FF6"/>
    <w:rsid w:val="001D3CA9"/>
    <w:rsid w:val="001D582B"/>
    <w:rsid w:val="001D6C09"/>
    <w:rsid w:val="001E0464"/>
    <w:rsid w:val="001E20FC"/>
    <w:rsid w:val="001E32FC"/>
    <w:rsid w:val="001E65D7"/>
    <w:rsid w:val="001E7D8E"/>
    <w:rsid w:val="001F15C5"/>
    <w:rsid w:val="001F5FE6"/>
    <w:rsid w:val="002007A0"/>
    <w:rsid w:val="00212693"/>
    <w:rsid w:val="00223100"/>
    <w:rsid w:val="002237E4"/>
    <w:rsid w:val="0022668C"/>
    <w:rsid w:val="002276CE"/>
    <w:rsid w:val="00227891"/>
    <w:rsid w:val="002312B9"/>
    <w:rsid w:val="00235CF5"/>
    <w:rsid w:val="002365C6"/>
    <w:rsid w:val="00237831"/>
    <w:rsid w:val="00237C49"/>
    <w:rsid w:val="00240B3A"/>
    <w:rsid w:val="00240D0B"/>
    <w:rsid w:val="00245538"/>
    <w:rsid w:val="00246B2A"/>
    <w:rsid w:val="00247A4F"/>
    <w:rsid w:val="002526CE"/>
    <w:rsid w:val="0025294B"/>
    <w:rsid w:val="002533A4"/>
    <w:rsid w:val="00253B40"/>
    <w:rsid w:val="00253E62"/>
    <w:rsid w:val="00255315"/>
    <w:rsid w:val="00260708"/>
    <w:rsid w:val="00263B33"/>
    <w:rsid w:val="00264970"/>
    <w:rsid w:val="0026537F"/>
    <w:rsid w:val="0027208F"/>
    <w:rsid w:val="002729EA"/>
    <w:rsid w:val="00277D1E"/>
    <w:rsid w:val="00277DEE"/>
    <w:rsid w:val="00281E29"/>
    <w:rsid w:val="002827BB"/>
    <w:rsid w:val="00284788"/>
    <w:rsid w:val="002856CC"/>
    <w:rsid w:val="00287DA4"/>
    <w:rsid w:val="00291592"/>
    <w:rsid w:val="00291931"/>
    <w:rsid w:val="00292530"/>
    <w:rsid w:val="002955E3"/>
    <w:rsid w:val="00296291"/>
    <w:rsid w:val="00296422"/>
    <w:rsid w:val="002A0E37"/>
    <w:rsid w:val="002A2BB1"/>
    <w:rsid w:val="002B297C"/>
    <w:rsid w:val="002B2C76"/>
    <w:rsid w:val="002B4873"/>
    <w:rsid w:val="002C3FC2"/>
    <w:rsid w:val="002C6C58"/>
    <w:rsid w:val="002D0EF9"/>
    <w:rsid w:val="002D46CF"/>
    <w:rsid w:val="002D4EE6"/>
    <w:rsid w:val="002D500E"/>
    <w:rsid w:val="002D50DD"/>
    <w:rsid w:val="002D5422"/>
    <w:rsid w:val="002D6854"/>
    <w:rsid w:val="002D6DD5"/>
    <w:rsid w:val="002E15BC"/>
    <w:rsid w:val="002E190B"/>
    <w:rsid w:val="002E2C46"/>
    <w:rsid w:val="002E6E0C"/>
    <w:rsid w:val="002E7392"/>
    <w:rsid w:val="002F092C"/>
    <w:rsid w:val="002F150F"/>
    <w:rsid w:val="002F1E74"/>
    <w:rsid w:val="002F4743"/>
    <w:rsid w:val="002F4D63"/>
    <w:rsid w:val="002F6FBA"/>
    <w:rsid w:val="0030538A"/>
    <w:rsid w:val="00307779"/>
    <w:rsid w:val="003123E3"/>
    <w:rsid w:val="00313697"/>
    <w:rsid w:val="003170B5"/>
    <w:rsid w:val="00321D3E"/>
    <w:rsid w:val="00326B28"/>
    <w:rsid w:val="0033064E"/>
    <w:rsid w:val="00331E92"/>
    <w:rsid w:val="003345B9"/>
    <w:rsid w:val="0033672A"/>
    <w:rsid w:val="0034555E"/>
    <w:rsid w:val="00345FFF"/>
    <w:rsid w:val="00346E51"/>
    <w:rsid w:val="00354DB6"/>
    <w:rsid w:val="00356322"/>
    <w:rsid w:val="00356EF8"/>
    <w:rsid w:val="003628F6"/>
    <w:rsid w:val="00365A92"/>
    <w:rsid w:val="003677A1"/>
    <w:rsid w:val="00367E5D"/>
    <w:rsid w:val="003701AD"/>
    <w:rsid w:val="00372FA5"/>
    <w:rsid w:val="00373065"/>
    <w:rsid w:val="00374214"/>
    <w:rsid w:val="00380846"/>
    <w:rsid w:val="00380FBE"/>
    <w:rsid w:val="0038138D"/>
    <w:rsid w:val="00382837"/>
    <w:rsid w:val="00384CD4"/>
    <w:rsid w:val="00391AFD"/>
    <w:rsid w:val="00391D63"/>
    <w:rsid w:val="00392A9A"/>
    <w:rsid w:val="00396604"/>
    <w:rsid w:val="0039768F"/>
    <w:rsid w:val="003A4FB3"/>
    <w:rsid w:val="003A7A22"/>
    <w:rsid w:val="003A7C34"/>
    <w:rsid w:val="003B038D"/>
    <w:rsid w:val="003B0BF0"/>
    <w:rsid w:val="003C000D"/>
    <w:rsid w:val="003C1B57"/>
    <w:rsid w:val="003C28DC"/>
    <w:rsid w:val="003C6213"/>
    <w:rsid w:val="003C6274"/>
    <w:rsid w:val="003D14BF"/>
    <w:rsid w:val="003D1A97"/>
    <w:rsid w:val="003D5B3C"/>
    <w:rsid w:val="003D5EB9"/>
    <w:rsid w:val="003E2774"/>
    <w:rsid w:val="003E7DFA"/>
    <w:rsid w:val="003F05CE"/>
    <w:rsid w:val="003F126F"/>
    <w:rsid w:val="003F2768"/>
    <w:rsid w:val="003F4390"/>
    <w:rsid w:val="003F6B58"/>
    <w:rsid w:val="004018C0"/>
    <w:rsid w:val="004020AE"/>
    <w:rsid w:val="00403C14"/>
    <w:rsid w:val="0040625B"/>
    <w:rsid w:val="00410F9D"/>
    <w:rsid w:val="00411825"/>
    <w:rsid w:val="00416203"/>
    <w:rsid w:val="00423E48"/>
    <w:rsid w:val="00423FC1"/>
    <w:rsid w:val="00424425"/>
    <w:rsid w:val="00426894"/>
    <w:rsid w:val="004269AD"/>
    <w:rsid w:val="00427F13"/>
    <w:rsid w:val="00437D71"/>
    <w:rsid w:val="00442012"/>
    <w:rsid w:val="00442E1F"/>
    <w:rsid w:val="00444801"/>
    <w:rsid w:val="00445042"/>
    <w:rsid w:val="004461E7"/>
    <w:rsid w:val="004466DB"/>
    <w:rsid w:val="00450ADD"/>
    <w:rsid w:val="00451B83"/>
    <w:rsid w:val="00452610"/>
    <w:rsid w:val="004560DD"/>
    <w:rsid w:val="00456E9F"/>
    <w:rsid w:val="00460E04"/>
    <w:rsid w:val="0046202D"/>
    <w:rsid w:val="00463F6E"/>
    <w:rsid w:val="00464F3E"/>
    <w:rsid w:val="0046597D"/>
    <w:rsid w:val="00465E89"/>
    <w:rsid w:val="00466488"/>
    <w:rsid w:val="00472522"/>
    <w:rsid w:val="00472DF2"/>
    <w:rsid w:val="004758AC"/>
    <w:rsid w:val="00480578"/>
    <w:rsid w:val="00481C45"/>
    <w:rsid w:val="004824D1"/>
    <w:rsid w:val="0048648B"/>
    <w:rsid w:val="00486C27"/>
    <w:rsid w:val="004909C1"/>
    <w:rsid w:val="0049202D"/>
    <w:rsid w:val="004A1D42"/>
    <w:rsid w:val="004A4D5D"/>
    <w:rsid w:val="004A615B"/>
    <w:rsid w:val="004A659D"/>
    <w:rsid w:val="004B089A"/>
    <w:rsid w:val="004B421C"/>
    <w:rsid w:val="004B4A0A"/>
    <w:rsid w:val="004B652E"/>
    <w:rsid w:val="004B6BA1"/>
    <w:rsid w:val="004B78F4"/>
    <w:rsid w:val="004C1523"/>
    <w:rsid w:val="004C423C"/>
    <w:rsid w:val="004D090B"/>
    <w:rsid w:val="004D105B"/>
    <w:rsid w:val="004E0496"/>
    <w:rsid w:val="004E2D4B"/>
    <w:rsid w:val="004E5B8C"/>
    <w:rsid w:val="004E7404"/>
    <w:rsid w:val="004E76ED"/>
    <w:rsid w:val="004F3FFE"/>
    <w:rsid w:val="004F4F06"/>
    <w:rsid w:val="004F579C"/>
    <w:rsid w:val="00506A2F"/>
    <w:rsid w:val="00506DB3"/>
    <w:rsid w:val="00512072"/>
    <w:rsid w:val="005143EC"/>
    <w:rsid w:val="005202E2"/>
    <w:rsid w:val="005244A4"/>
    <w:rsid w:val="0052563E"/>
    <w:rsid w:val="00525C01"/>
    <w:rsid w:val="00527BBB"/>
    <w:rsid w:val="005303E2"/>
    <w:rsid w:val="00530831"/>
    <w:rsid w:val="00530BC0"/>
    <w:rsid w:val="005318AF"/>
    <w:rsid w:val="00531EF0"/>
    <w:rsid w:val="005325E2"/>
    <w:rsid w:val="005334E4"/>
    <w:rsid w:val="0053573D"/>
    <w:rsid w:val="00536307"/>
    <w:rsid w:val="00540E39"/>
    <w:rsid w:val="0054153B"/>
    <w:rsid w:val="005444B1"/>
    <w:rsid w:val="00545C00"/>
    <w:rsid w:val="00550B74"/>
    <w:rsid w:val="00552543"/>
    <w:rsid w:val="0055725F"/>
    <w:rsid w:val="0056263B"/>
    <w:rsid w:val="00562FF8"/>
    <w:rsid w:val="00564D30"/>
    <w:rsid w:val="00566E5F"/>
    <w:rsid w:val="00571EA7"/>
    <w:rsid w:val="00581D79"/>
    <w:rsid w:val="005854E1"/>
    <w:rsid w:val="005939FF"/>
    <w:rsid w:val="005966E2"/>
    <w:rsid w:val="005A6834"/>
    <w:rsid w:val="005A7E04"/>
    <w:rsid w:val="005B0C77"/>
    <w:rsid w:val="005B3169"/>
    <w:rsid w:val="005B3ABD"/>
    <w:rsid w:val="005C0194"/>
    <w:rsid w:val="005C1684"/>
    <w:rsid w:val="005C495E"/>
    <w:rsid w:val="005C545B"/>
    <w:rsid w:val="005C74FD"/>
    <w:rsid w:val="005C7F56"/>
    <w:rsid w:val="005D7522"/>
    <w:rsid w:val="005E6BD1"/>
    <w:rsid w:val="005E73A2"/>
    <w:rsid w:val="005E784F"/>
    <w:rsid w:val="005E79B8"/>
    <w:rsid w:val="005F61BB"/>
    <w:rsid w:val="0060043F"/>
    <w:rsid w:val="00600A5F"/>
    <w:rsid w:val="00605050"/>
    <w:rsid w:val="00606C3E"/>
    <w:rsid w:val="00612DB7"/>
    <w:rsid w:val="00612FA5"/>
    <w:rsid w:val="006159B2"/>
    <w:rsid w:val="006208A9"/>
    <w:rsid w:val="006209CD"/>
    <w:rsid w:val="00620D65"/>
    <w:rsid w:val="0062219B"/>
    <w:rsid w:val="0062257E"/>
    <w:rsid w:val="0062436E"/>
    <w:rsid w:val="00630770"/>
    <w:rsid w:val="0063572D"/>
    <w:rsid w:val="0063669C"/>
    <w:rsid w:val="006367CF"/>
    <w:rsid w:val="006403B8"/>
    <w:rsid w:val="00642022"/>
    <w:rsid w:val="006427D0"/>
    <w:rsid w:val="00643861"/>
    <w:rsid w:val="00643AB8"/>
    <w:rsid w:val="00643B0A"/>
    <w:rsid w:val="00644928"/>
    <w:rsid w:val="00645F29"/>
    <w:rsid w:val="00651CE8"/>
    <w:rsid w:val="006523A9"/>
    <w:rsid w:val="00655BCF"/>
    <w:rsid w:val="0066081F"/>
    <w:rsid w:val="0066315C"/>
    <w:rsid w:val="00672EFE"/>
    <w:rsid w:val="00677887"/>
    <w:rsid w:val="0068039A"/>
    <w:rsid w:val="00680F03"/>
    <w:rsid w:val="0068132F"/>
    <w:rsid w:val="00683AAB"/>
    <w:rsid w:val="00684543"/>
    <w:rsid w:val="00693880"/>
    <w:rsid w:val="006A2B57"/>
    <w:rsid w:val="006A6D7A"/>
    <w:rsid w:val="006B135F"/>
    <w:rsid w:val="006B62DA"/>
    <w:rsid w:val="006B685B"/>
    <w:rsid w:val="006C16F3"/>
    <w:rsid w:val="006C177A"/>
    <w:rsid w:val="006C3818"/>
    <w:rsid w:val="006C5136"/>
    <w:rsid w:val="006C616C"/>
    <w:rsid w:val="006C6E4D"/>
    <w:rsid w:val="006C7876"/>
    <w:rsid w:val="006D197E"/>
    <w:rsid w:val="006E5867"/>
    <w:rsid w:val="006E5CAB"/>
    <w:rsid w:val="006E5CD9"/>
    <w:rsid w:val="006F3412"/>
    <w:rsid w:val="006F3501"/>
    <w:rsid w:val="006F5AED"/>
    <w:rsid w:val="006F67BC"/>
    <w:rsid w:val="006F7022"/>
    <w:rsid w:val="00700986"/>
    <w:rsid w:val="00702814"/>
    <w:rsid w:val="0070544E"/>
    <w:rsid w:val="00705663"/>
    <w:rsid w:val="007126E4"/>
    <w:rsid w:val="007126F1"/>
    <w:rsid w:val="00714155"/>
    <w:rsid w:val="00714968"/>
    <w:rsid w:val="00722268"/>
    <w:rsid w:val="0073046A"/>
    <w:rsid w:val="007312B1"/>
    <w:rsid w:val="0073131E"/>
    <w:rsid w:val="00731D81"/>
    <w:rsid w:val="007370CD"/>
    <w:rsid w:val="00737DAB"/>
    <w:rsid w:val="00746EC4"/>
    <w:rsid w:val="00747FB2"/>
    <w:rsid w:val="00751002"/>
    <w:rsid w:val="007525B4"/>
    <w:rsid w:val="00754CC2"/>
    <w:rsid w:val="00756453"/>
    <w:rsid w:val="007573CD"/>
    <w:rsid w:val="007607E1"/>
    <w:rsid w:val="007634B7"/>
    <w:rsid w:val="007644F5"/>
    <w:rsid w:val="00764879"/>
    <w:rsid w:val="0076732B"/>
    <w:rsid w:val="00770D4C"/>
    <w:rsid w:val="00770E27"/>
    <w:rsid w:val="007763BE"/>
    <w:rsid w:val="00780F0D"/>
    <w:rsid w:val="0078161F"/>
    <w:rsid w:val="00781627"/>
    <w:rsid w:val="00781C17"/>
    <w:rsid w:val="00783D86"/>
    <w:rsid w:val="00784347"/>
    <w:rsid w:val="00784CE5"/>
    <w:rsid w:val="007934E5"/>
    <w:rsid w:val="00795E0F"/>
    <w:rsid w:val="0079684B"/>
    <w:rsid w:val="00797331"/>
    <w:rsid w:val="007A314F"/>
    <w:rsid w:val="007A4187"/>
    <w:rsid w:val="007C3CF7"/>
    <w:rsid w:val="007C49C8"/>
    <w:rsid w:val="007C4A99"/>
    <w:rsid w:val="007E0D9F"/>
    <w:rsid w:val="007E261D"/>
    <w:rsid w:val="007E3E65"/>
    <w:rsid w:val="007E4F5A"/>
    <w:rsid w:val="007E6853"/>
    <w:rsid w:val="007E72F8"/>
    <w:rsid w:val="007F37BD"/>
    <w:rsid w:val="007F762E"/>
    <w:rsid w:val="00800D4C"/>
    <w:rsid w:val="00801135"/>
    <w:rsid w:val="0080372C"/>
    <w:rsid w:val="00811411"/>
    <w:rsid w:val="00813681"/>
    <w:rsid w:val="00813CCD"/>
    <w:rsid w:val="00814C0C"/>
    <w:rsid w:val="00815BEE"/>
    <w:rsid w:val="0082037B"/>
    <w:rsid w:val="00821096"/>
    <w:rsid w:val="00823A07"/>
    <w:rsid w:val="00825FDE"/>
    <w:rsid w:val="00827707"/>
    <w:rsid w:val="008301F4"/>
    <w:rsid w:val="00830655"/>
    <w:rsid w:val="00830F46"/>
    <w:rsid w:val="00837540"/>
    <w:rsid w:val="008376B4"/>
    <w:rsid w:val="00842514"/>
    <w:rsid w:val="008429C2"/>
    <w:rsid w:val="00845ABF"/>
    <w:rsid w:val="00846E7D"/>
    <w:rsid w:val="00847FF6"/>
    <w:rsid w:val="008512DA"/>
    <w:rsid w:val="008531D6"/>
    <w:rsid w:val="0085414C"/>
    <w:rsid w:val="008568FD"/>
    <w:rsid w:val="00862BFF"/>
    <w:rsid w:val="00862C55"/>
    <w:rsid w:val="00863888"/>
    <w:rsid w:val="008640B3"/>
    <w:rsid w:val="00867FA3"/>
    <w:rsid w:val="00870633"/>
    <w:rsid w:val="0087335C"/>
    <w:rsid w:val="00875654"/>
    <w:rsid w:val="00877783"/>
    <w:rsid w:val="00880805"/>
    <w:rsid w:val="00880BA5"/>
    <w:rsid w:val="00882568"/>
    <w:rsid w:val="00883BC2"/>
    <w:rsid w:val="00886F4F"/>
    <w:rsid w:val="00890B64"/>
    <w:rsid w:val="00891784"/>
    <w:rsid w:val="00896837"/>
    <w:rsid w:val="0089791C"/>
    <w:rsid w:val="00897CD0"/>
    <w:rsid w:val="008A339C"/>
    <w:rsid w:val="008A5321"/>
    <w:rsid w:val="008A5CD1"/>
    <w:rsid w:val="008B0D5F"/>
    <w:rsid w:val="008B153C"/>
    <w:rsid w:val="008B3D55"/>
    <w:rsid w:val="008B5D8D"/>
    <w:rsid w:val="008B7648"/>
    <w:rsid w:val="008C0953"/>
    <w:rsid w:val="008C23C5"/>
    <w:rsid w:val="008C2E56"/>
    <w:rsid w:val="008C36DC"/>
    <w:rsid w:val="008C75B0"/>
    <w:rsid w:val="008D4E21"/>
    <w:rsid w:val="008D4FBB"/>
    <w:rsid w:val="008D5ADC"/>
    <w:rsid w:val="008E1610"/>
    <w:rsid w:val="008E336C"/>
    <w:rsid w:val="008E4060"/>
    <w:rsid w:val="008E4CF7"/>
    <w:rsid w:val="008E6026"/>
    <w:rsid w:val="008F2A83"/>
    <w:rsid w:val="008F53ED"/>
    <w:rsid w:val="008F5835"/>
    <w:rsid w:val="0090106D"/>
    <w:rsid w:val="009101BF"/>
    <w:rsid w:val="0091061C"/>
    <w:rsid w:val="00910F3D"/>
    <w:rsid w:val="009110DA"/>
    <w:rsid w:val="00917F49"/>
    <w:rsid w:val="009211DD"/>
    <w:rsid w:val="00921AC8"/>
    <w:rsid w:val="00923373"/>
    <w:rsid w:val="0092360F"/>
    <w:rsid w:val="0092645D"/>
    <w:rsid w:val="00926461"/>
    <w:rsid w:val="00930EA9"/>
    <w:rsid w:val="00933C36"/>
    <w:rsid w:val="0094071C"/>
    <w:rsid w:val="00940A15"/>
    <w:rsid w:val="00940A69"/>
    <w:rsid w:val="00941E35"/>
    <w:rsid w:val="009458ED"/>
    <w:rsid w:val="00950E79"/>
    <w:rsid w:val="00952B54"/>
    <w:rsid w:val="00954B50"/>
    <w:rsid w:val="009558FF"/>
    <w:rsid w:val="0095629D"/>
    <w:rsid w:val="00956B41"/>
    <w:rsid w:val="009601CC"/>
    <w:rsid w:val="0098382B"/>
    <w:rsid w:val="009877E4"/>
    <w:rsid w:val="009924E5"/>
    <w:rsid w:val="00993197"/>
    <w:rsid w:val="00994CEE"/>
    <w:rsid w:val="00994EA6"/>
    <w:rsid w:val="009A6913"/>
    <w:rsid w:val="009A74EB"/>
    <w:rsid w:val="009A75E9"/>
    <w:rsid w:val="009B2274"/>
    <w:rsid w:val="009B39C8"/>
    <w:rsid w:val="009B3A1B"/>
    <w:rsid w:val="009B5337"/>
    <w:rsid w:val="009C00D9"/>
    <w:rsid w:val="009C1B6B"/>
    <w:rsid w:val="009C45CB"/>
    <w:rsid w:val="009D2940"/>
    <w:rsid w:val="009D4128"/>
    <w:rsid w:val="009D5879"/>
    <w:rsid w:val="009D5D20"/>
    <w:rsid w:val="009D62CB"/>
    <w:rsid w:val="009D6E15"/>
    <w:rsid w:val="009D774F"/>
    <w:rsid w:val="009E01ED"/>
    <w:rsid w:val="009E5F3D"/>
    <w:rsid w:val="009E5FF8"/>
    <w:rsid w:val="009E73DB"/>
    <w:rsid w:val="009E7C72"/>
    <w:rsid w:val="009E7D85"/>
    <w:rsid w:val="009E7D9C"/>
    <w:rsid w:val="009F0E1D"/>
    <w:rsid w:val="009F204B"/>
    <w:rsid w:val="009F375D"/>
    <w:rsid w:val="009F3A2F"/>
    <w:rsid w:val="009F4482"/>
    <w:rsid w:val="009F5541"/>
    <w:rsid w:val="009F7899"/>
    <w:rsid w:val="00A01CAF"/>
    <w:rsid w:val="00A02E75"/>
    <w:rsid w:val="00A0573B"/>
    <w:rsid w:val="00A07237"/>
    <w:rsid w:val="00A10331"/>
    <w:rsid w:val="00A123B0"/>
    <w:rsid w:val="00A17A85"/>
    <w:rsid w:val="00A20970"/>
    <w:rsid w:val="00A24BFE"/>
    <w:rsid w:val="00A25E7A"/>
    <w:rsid w:val="00A27D20"/>
    <w:rsid w:val="00A3281C"/>
    <w:rsid w:val="00A339A2"/>
    <w:rsid w:val="00A34CF0"/>
    <w:rsid w:val="00A360C9"/>
    <w:rsid w:val="00A37CD8"/>
    <w:rsid w:val="00A40B5B"/>
    <w:rsid w:val="00A453FA"/>
    <w:rsid w:val="00A459C1"/>
    <w:rsid w:val="00A465B9"/>
    <w:rsid w:val="00A46C17"/>
    <w:rsid w:val="00A51F79"/>
    <w:rsid w:val="00A53458"/>
    <w:rsid w:val="00A56DFD"/>
    <w:rsid w:val="00A57294"/>
    <w:rsid w:val="00A604A3"/>
    <w:rsid w:val="00A60D49"/>
    <w:rsid w:val="00A61EFF"/>
    <w:rsid w:val="00A62A21"/>
    <w:rsid w:val="00A62B16"/>
    <w:rsid w:val="00A74D7B"/>
    <w:rsid w:val="00A76775"/>
    <w:rsid w:val="00A774A5"/>
    <w:rsid w:val="00A777AA"/>
    <w:rsid w:val="00A844BE"/>
    <w:rsid w:val="00A84848"/>
    <w:rsid w:val="00A8707A"/>
    <w:rsid w:val="00A91331"/>
    <w:rsid w:val="00A97408"/>
    <w:rsid w:val="00AA0E4E"/>
    <w:rsid w:val="00AA28DE"/>
    <w:rsid w:val="00AA4551"/>
    <w:rsid w:val="00AB0EB0"/>
    <w:rsid w:val="00AB50DC"/>
    <w:rsid w:val="00AB7347"/>
    <w:rsid w:val="00AC3F41"/>
    <w:rsid w:val="00AC562C"/>
    <w:rsid w:val="00AC5D4E"/>
    <w:rsid w:val="00AD3A5A"/>
    <w:rsid w:val="00AD6896"/>
    <w:rsid w:val="00AD6F07"/>
    <w:rsid w:val="00AE0136"/>
    <w:rsid w:val="00AE2BBC"/>
    <w:rsid w:val="00AE3456"/>
    <w:rsid w:val="00AE3A88"/>
    <w:rsid w:val="00AE4BEC"/>
    <w:rsid w:val="00AE5AFD"/>
    <w:rsid w:val="00AE7AF6"/>
    <w:rsid w:val="00AF0F21"/>
    <w:rsid w:val="00AF4211"/>
    <w:rsid w:val="00AF4660"/>
    <w:rsid w:val="00AF73BE"/>
    <w:rsid w:val="00B00F34"/>
    <w:rsid w:val="00B0479B"/>
    <w:rsid w:val="00B055F3"/>
    <w:rsid w:val="00B06BA8"/>
    <w:rsid w:val="00B07D78"/>
    <w:rsid w:val="00B12F96"/>
    <w:rsid w:val="00B141C0"/>
    <w:rsid w:val="00B14B35"/>
    <w:rsid w:val="00B162A8"/>
    <w:rsid w:val="00B20BB5"/>
    <w:rsid w:val="00B22A0E"/>
    <w:rsid w:val="00B245ED"/>
    <w:rsid w:val="00B36553"/>
    <w:rsid w:val="00B4661A"/>
    <w:rsid w:val="00B46C24"/>
    <w:rsid w:val="00B50F73"/>
    <w:rsid w:val="00B60C5C"/>
    <w:rsid w:val="00B6225F"/>
    <w:rsid w:val="00B65955"/>
    <w:rsid w:val="00B728E9"/>
    <w:rsid w:val="00B801E9"/>
    <w:rsid w:val="00B8110B"/>
    <w:rsid w:val="00B8226C"/>
    <w:rsid w:val="00B83874"/>
    <w:rsid w:val="00B84D1F"/>
    <w:rsid w:val="00B86ECA"/>
    <w:rsid w:val="00B87C99"/>
    <w:rsid w:val="00B953A9"/>
    <w:rsid w:val="00BA04D8"/>
    <w:rsid w:val="00BA2ECC"/>
    <w:rsid w:val="00BA4DC5"/>
    <w:rsid w:val="00BA62C8"/>
    <w:rsid w:val="00BB298E"/>
    <w:rsid w:val="00BB307A"/>
    <w:rsid w:val="00BB477D"/>
    <w:rsid w:val="00BB47A4"/>
    <w:rsid w:val="00BB54E2"/>
    <w:rsid w:val="00BC2237"/>
    <w:rsid w:val="00BC62EC"/>
    <w:rsid w:val="00BD40CF"/>
    <w:rsid w:val="00BD4445"/>
    <w:rsid w:val="00BE06F4"/>
    <w:rsid w:val="00BE2B95"/>
    <w:rsid w:val="00BE6214"/>
    <w:rsid w:val="00BE6408"/>
    <w:rsid w:val="00BF05A7"/>
    <w:rsid w:val="00BF41CA"/>
    <w:rsid w:val="00BF7619"/>
    <w:rsid w:val="00C01D06"/>
    <w:rsid w:val="00C03997"/>
    <w:rsid w:val="00C04253"/>
    <w:rsid w:val="00C13748"/>
    <w:rsid w:val="00C159E9"/>
    <w:rsid w:val="00C16C50"/>
    <w:rsid w:val="00C16EA2"/>
    <w:rsid w:val="00C20517"/>
    <w:rsid w:val="00C25E71"/>
    <w:rsid w:val="00C26542"/>
    <w:rsid w:val="00C26825"/>
    <w:rsid w:val="00C26BD9"/>
    <w:rsid w:val="00C274EC"/>
    <w:rsid w:val="00C27A50"/>
    <w:rsid w:val="00C30027"/>
    <w:rsid w:val="00C30C87"/>
    <w:rsid w:val="00C33606"/>
    <w:rsid w:val="00C373F5"/>
    <w:rsid w:val="00C37856"/>
    <w:rsid w:val="00C42B53"/>
    <w:rsid w:val="00C43793"/>
    <w:rsid w:val="00C4450C"/>
    <w:rsid w:val="00C44EF9"/>
    <w:rsid w:val="00C47C6E"/>
    <w:rsid w:val="00C51A82"/>
    <w:rsid w:val="00C53889"/>
    <w:rsid w:val="00C542C1"/>
    <w:rsid w:val="00C5440A"/>
    <w:rsid w:val="00C57B7B"/>
    <w:rsid w:val="00C61056"/>
    <w:rsid w:val="00C6436E"/>
    <w:rsid w:val="00C67A06"/>
    <w:rsid w:val="00C7330B"/>
    <w:rsid w:val="00C738BE"/>
    <w:rsid w:val="00C76856"/>
    <w:rsid w:val="00C8145D"/>
    <w:rsid w:val="00C83E29"/>
    <w:rsid w:val="00C85F06"/>
    <w:rsid w:val="00C864C2"/>
    <w:rsid w:val="00C86893"/>
    <w:rsid w:val="00C87531"/>
    <w:rsid w:val="00C935BA"/>
    <w:rsid w:val="00C94233"/>
    <w:rsid w:val="00C951B1"/>
    <w:rsid w:val="00CA0A98"/>
    <w:rsid w:val="00CA1A1D"/>
    <w:rsid w:val="00CA430C"/>
    <w:rsid w:val="00CA7CBD"/>
    <w:rsid w:val="00CA7CE2"/>
    <w:rsid w:val="00CB1493"/>
    <w:rsid w:val="00CB2EC0"/>
    <w:rsid w:val="00CB5044"/>
    <w:rsid w:val="00CB55F7"/>
    <w:rsid w:val="00CB5C14"/>
    <w:rsid w:val="00CC3723"/>
    <w:rsid w:val="00CC6C6C"/>
    <w:rsid w:val="00CD3C16"/>
    <w:rsid w:val="00CE19DF"/>
    <w:rsid w:val="00CE60CE"/>
    <w:rsid w:val="00CE6829"/>
    <w:rsid w:val="00CF131E"/>
    <w:rsid w:val="00CF1372"/>
    <w:rsid w:val="00CF3BA1"/>
    <w:rsid w:val="00CF6133"/>
    <w:rsid w:val="00CF753F"/>
    <w:rsid w:val="00CF7799"/>
    <w:rsid w:val="00D000D6"/>
    <w:rsid w:val="00D040CC"/>
    <w:rsid w:val="00D104D0"/>
    <w:rsid w:val="00D10F07"/>
    <w:rsid w:val="00D12358"/>
    <w:rsid w:val="00D12CFF"/>
    <w:rsid w:val="00D161E9"/>
    <w:rsid w:val="00D25DE1"/>
    <w:rsid w:val="00D329A4"/>
    <w:rsid w:val="00D332F6"/>
    <w:rsid w:val="00D34132"/>
    <w:rsid w:val="00D34E92"/>
    <w:rsid w:val="00D35AA7"/>
    <w:rsid w:val="00D37F0C"/>
    <w:rsid w:val="00D40841"/>
    <w:rsid w:val="00D418CA"/>
    <w:rsid w:val="00D4336F"/>
    <w:rsid w:val="00D459B1"/>
    <w:rsid w:val="00D461FF"/>
    <w:rsid w:val="00D519E1"/>
    <w:rsid w:val="00D53E40"/>
    <w:rsid w:val="00D57A79"/>
    <w:rsid w:val="00D61640"/>
    <w:rsid w:val="00D62736"/>
    <w:rsid w:val="00D6316D"/>
    <w:rsid w:val="00D64259"/>
    <w:rsid w:val="00D64DAC"/>
    <w:rsid w:val="00D65984"/>
    <w:rsid w:val="00D71A68"/>
    <w:rsid w:val="00D72C1E"/>
    <w:rsid w:val="00D73375"/>
    <w:rsid w:val="00D77234"/>
    <w:rsid w:val="00D84C89"/>
    <w:rsid w:val="00D85833"/>
    <w:rsid w:val="00D85BBA"/>
    <w:rsid w:val="00D86765"/>
    <w:rsid w:val="00D869E5"/>
    <w:rsid w:val="00D90FF1"/>
    <w:rsid w:val="00D940B1"/>
    <w:rsid w:val="00DA1C4E"/>
    <w:rsid w:val="00DA382C"/>
    <w:rsid w:val="00DA3C38"/>
    <w:rsid w:val="00DA7E53"/>
    <w:rsid w:val="00DB5058"/>
    <w:rsid w:val="00DC0BD3"/>
    <w:rsid w:val="00DC25D8"/>
    <w:rsid w:val="00DD0BB9"/>
    <w:rsid w:val="00DD1654"/>
    <w:rsid w:val="00DD5A80"/>
    <w:rsid w:val="00DE41F9"/>
    <w:rsid w:val="00DE4BB9"/>
    <w:rsid w:val="00DE68F6"/>
    <w:rsid w:val="00DF04D5"/>
    <w:rsid w:val="00DF1291"/>
    <w:rsid w:val="00DF1319"/>
    <w:rsid w:val="00DF235A"/>
    <w:rsid w:val="00DF2453"/>
    <w:rsid w:val="00DF60FB"/>
    <w:rsid w:val="00DF645D"/>
    <w:rsid w:val="00E00356"/>
    <w:rsid w:val="00E012F0"/>
    <w:rsid w:val="00E01400"/>
    <w:rsid w:val="00E020A7"/>
    <w:rsid w:val="00E03DF7"/>
    <w:rsid w:val="00E0430A"/>
    <w:rsid w:val="00E06DA2"/>
    <w:rsid w:val="00E06F51"/>
    <w:rsid w:val="00E12BD7"/>
    <w:rsid w:val="00E13B5B"/>
    <w:rsid w:val="00E17CC7"/>
    <w:rsid w:val="00E20FCC"/>
    <w:rsid w:val="00E248F3"/>
    <w:rsid w:val="00E25FB9"/>
    <w:rsid w:val="00E265F1"/>
    <w:rsid w:val="00E266E2"/>
    <w:rsid w:val="00E2769B"/>
    <w:rsid w:val="00E32B1E"/>
    <w:rsid w:val="00E336AD"/>
    <w:rsid w:val="00E35400"/>
    <w:rsid w:val="00E359D5"/>
    <w:rsid w:val="00E364F5"/>
    <w:rsid w:val="00E36AFB"/>
    <w:rsid w:val="00E40CCD"/>
    <w:rsid w:val="00E41CF2"/>
    <w:rsid w:val="00E45B3A"/>
    <w:rsid w:val="00E46E56"/>
    <w:rsid w:val="00E46F1F"/>
    <w:rsid w:val="00E4716A"/>
    <w:rsid w:val="00E50A53"/>
    <w:rsid w:val="00E53472"/>
    <w:rsid w:val="00E7013B"/>
    <w:rsid w:val="00E71D82"/>
    <w:rsid w:val="00E7334C"/>
    <w:rsid w:val="00E73400"/>
    <w:rsid w:val="00E80575"/>
    <w:rsid w:val="00E874B5"/>
    <w:rsid w:val="00E87AFE"/>
    <w:rsid w:val="00E9123C"/>
    <w:rsid w:val="00E93469"/>
    <w:rsid w:val="00E95EC7"/>
    <w:rsid w:val="00E96EE9"/>
    <w:rsid w:val="00EA029F"/>
    <w:rsid w:val="00EA1B40"/>
    <w:rsid w:val="00EA29E1"/>
    <w:rsid w:val="00EA4D79"/>
    <w:rsid w:val="00EB186E"/>
    <w:rsid w:val="00EB1FE2"/>
    <w:rsid w:val="00EB21D1"/>
    <w:rsid w:val="00EB7DCB"/>
    <w:rsid w:val="00EC426B"/>
    <w:rsid w:val="00EC73E9"/>
    <w:rsid w:val="00EE05EA"/>
    <w:rsid w:val="00EE0686"/>
    <w:rsid w:val="00EE2B28"/>
    <w:rsid w:val="00EE2C1F"/>
    <w:rsid w:val="00EF0143"/>
    <w:rsid w:val="00EF36EC"/>
    <w:rsid w:val="00EF4160"/>
    <w:rsid w:val="00EF41D7"/>
    <w:rsid w:val="00F01D8B"/>
    <w:rsid w:val="00F023FA"/>
    <w:rsid w:val="00F02771"/>
    <w:rsid w:val="00F03304"/>
    <w:rsid w:val="00F07277"/>
    <w:rsid w:val="00F07859"/>
    <w:rsid w:val="00F0785C"/>
    <w:rsid w:val="00F13C7E"/>
    <w:rsid w:val="00F160D4"/>
    <w:rsid w:val="00F163B6"/>
    <w:rsid w:val="00F20118"/>
    <w:rsid w:val="00F21A1E"/>
    <w:rsid w:val="00F2217D"/>
    <w:rsid w:val="00F22D13"/>
    <w:rsid w:val="00F2385D"/>
    <w:rsid w:val="00F24C01"/>
    <w:rsid w:val="00F262CC"/>
    <w:rsid w:val="00F27BCA"/>
    <w:rsid w:val="00F30125"/>
    <w:rsid w:val="00F314B0"/>
    <w:rsid w:val="00F33237"/>
    <w:rsid w:val="00F3485A"/>
    <w:rsid w:val="00F34EEF"/>
    <w:rsid w:val="00F46779"/>
    <w:rsid w:val="00F54120"/>
    <w:rsid w:val="00F548A0"/>
    <w:rsid w:val="00F574EB"/>
    <w:rsid w:val="00F60788"/>
    <w:rsid w:val="00F612B7"/>
    <w:rsid w:val="00F61827"/>
    <w:rsid w:val="00F62D52"/>
    <w:rsid w:val="00F66518"/>
    <w:rsid w:val="00F67802"/>
    <w:rsid w:val="00F6791E"/>
    <w:rsid w:val="00F67CD9"/>
    <w:rsid w:val="00F7399F"/>
    <w:rsid w:val="00F753E4"/>
    <w:rsid w:val="00F75BDA"/>
    <w:rsid w:val="00F765CC"/>
    <w:rsid w:val="00F77897"/>
    <w:rsid w:val="00F80223"/>
    <w:rsid w:val="00F80CFF"/>
    <w:rsid w:val="00F85A65"/>
    <w:rsid w:val="00F8689F"/>
    <w:rsid w:val="00F926AA"/>
    <w:rsid w:val="00F92D12"/>
    <w:rsid w:val="00F95BAA"/>
    <w:rsid w:val="00F97189"/>
    <w:rsid w:val="00FA15A8"/>
    <w:rsid w:val="00FA521C"/>
    <w:rsid w:val="00FB12E1"/>
    <w:rsid w:val="00FB154B"/>
    <w:rsid w:val="00FB1752"/>
    <w:rsid w:val="00FB58AF"/>
    <w:rsid w:val="00FC1315"/>
    <w:rsid w:val="00FC287B"/>
    <w:rsid w:val="00FC2EB2"/>
    <w:rsid w:val="00FC3763"/>
    <w:rsid w:val="00FC550A"/>
    <w:rsid w:val="00FD0AC9"/>
    <w:rsid w:val="00FD121F"/>
    <w:rsid w:val="00FD2331"/>
    <w:rsid w:val="00FD4BA3"/>
    <w:rsid w:val="00FD7E08"/>
    <w:rsid w:val="00FE1895"/>
    <w:rsid w:val="00FE2565"/>
    <w:rsid w:val="00FE2F91"/>
    <w:rsid w:val="00FE3F0C"/>
    <w:rsid w:val="00FE712D"/>
    <w:rsid w:val="00FF7144"/>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75CEE90F-7245-4F07-AE7F-932113E1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6A"/>
  </w:style>
  <w:style w:type="paragraph" w:styleId="Heading2">
    <w:name w:val="heading 2"/>
    <w:basedOn w:val="Normal"/>
    <w:next w:val="Normal"/>
    <w:link w:val="Heading2Char"/>
    <w:uiPriority w:val="9"/>
    <w:semiHidden/>
    <w:unhideWhenUsed/>
    <w:qFormat/>
    <w:rsid w:val="00EF0143"/>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qFormat/>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aliases w:val="Footnote Reference + Superscript,Footnotes refss,Appel note de bas de page,Ref,de nota al pie,註腳內容,(NECG) Footnote Reference,Bow_Footnote Reference,BL_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character" w:customStyle="1" w:styleId="Heading2Char">
    <w:name w:val="Heading 2 Char"/>
    <w:basedOn w:val="DefaultParagraphFont"/>
    <w:link w:val="Heading2"/>
    <w:uiPriority w:val="9"/>
    <w:semiHidden/>
    <w:rsid w:val="00EF0143"/>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7E0D9F"/>
    <w:pPr>
      <w:spacing w:after="0" w:line="240" w:lineRule="auto"/>
    </w:pPr>
  </w:style>
  <w:style w:type="table" w:styleId="TableGrid">
    <w:name w:val="Table Grid"/>
    <w:basedOn w:val="TableNormal"/>
    <w:uiPriority w:val="59"/>
    <w:rsid w:val="00BE06F4"/>
    <w:pPr>
      <w:spacing w:after="0" w:line="240" w:lineRule="auto"/>
    </w:pPr>
    <w:rPr>
      <w:rFonts w:ascii="Calibri" w:hAnsi="Calibri"/>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615B"/>
    <w:pPr>
      <w:spacing w:before="100" w:beforeAutospacing="1" w:after="100" w:afterAutospacing="1" w:line="240" w:lineRule="auto"/>
    </w:pPr>
    <w:rPr>
      <w:rFonts w:ascii="Times New Roman" w:eastAsia="Times New Roman" w:hAnsi="Times New Roman" w:cs="Times New Roman"/>
      <w:sz w:val="24"/>
      <w:szCs w:val="24"/>
      <w:lang w:val="en-ZA"/>
    </w:rPr>
  </w:style>
  <w:style w:type="character" w:customStyle="1" w:styleId="apple-converted-space">
    <w:name w:val="apple-converted-space"/>
    <w:basedOn w:val="DefaultParagraphFont"/>
    <w:rsid w:val="004A615B"/>
    <w:rPr>
      <w:rFonts w:cs="Times New Roman"/>
    </w:rPr>
  </w:style>
  <w:style w:type="character" w:styleId="Emphasis">
    <w:name w:val="Emphasis"/>
    <w:basedOn w:val="DefaultParagraphFont"/>
    <w:uiPriority w:val="20"/>
    <w:qFormat/>
    <w:rsid w:val="004A615B"/>
    <w:rPr>
      <w:rFonts w:cs="Times New Roman"/>
      <w:i/>
      <w:iCs/>
    </w:rPr>
  </w:style>
  <w:style w:type="character" w:styleId="Hyperlink">
    <w:name w:val="Hyperlink"/>
    <w:basedOn w:val="DefaultParagraphFont"/>
    <w:uiPriority w:val="99"/>
    <w:unhideWhenUsed/>
    <w:rsid w:val="00186ADC"/>
    <w:rPr>
      <w:color w:val="0000FF"/>
      <w:u w:val="single"/>
    </w:rPr>
  </w:style>
  <w:style w:type="paragraph" w:customStyle="1" w:styleId="JUDGMENTNUMBERED">
    <w:name w:val="JUDGMENT NUMBERED"/>
    <w:basedOn w:val="Normal"/>
    <w:next w:val="Normal"/>
    <w:link w:val="JUDGMENTNUMBEREDChar"/>
    <w:qFormat/>
    <w:rsid w:val="00186ADC"/>
    <w:pPr>
      <w:numPr>
        <w:numId w:val="3"/>
      </w:numPr>
      <w:spacing w:after="0" w:line="360" w:lineRule="auto"/>
      <w:jc w:val="both"/>
    </w:pPr>
    <w:rPr>
      <w:rFonts w:ascii="Times New Roman" w:eastAsia="Times New Roman" w:hAnsi="Times New Roman" w:cs="Times New Roman"/>
      <w:sz w:val="26"/>
      <w:lang w:val="en-ZA"/>
    </w:rPr>
  </w:style>
  <w:style w:type="character" w:customStyle="1" w:styleId="JUDGMENTNUMBEREDChar">
    <w:name w:val="JUDGMENT NUMBERED Char"/>
    <w:link w:val="JUDGMENTNUMBERED"/>
    <w:locked/>
    <w:rsid w:val="00186ADC"/>
    <w:rPr>
      <w:rFonts w:ascii="Times New Roman" w:eastAsia="Times New Roman" w:hAnsi="Times New Roman" w:cs="Times New Roman"/>
      <w:sz w:val="26"/>
      <w:lang w:val="en-ZA"/>
    </w:rPr>
  </w:style>
  <w:style w:type="paragraph" w:customStyle="1" w:styleId="QUOTATION">
    <w:name w:val="QUOTATION"/>
    <w:basedOn w:val="Normal"/>
    <w:next w:val="Normal"/>
    <w:qFormat/>
    <w:rsid w:val="00186ADC"/>
    <w:pPr>
      <w:spacing w:after="0" w:line="360" w:lineRule="auto"/>
      <w:ind w:left="720" w:right="720"/>
      <w:jc w:val="both"/>
    </w:pPr>
    <w:rPr>
      <w:rFonts w:ascii="Times New Roman" w:eastAsia="Times New Roman" w:hAnsi="Times New Roman" w:cs="Times New Roman"/>
      <w:lang w:val="en-ZA"/>
    </w:rPr>
  </w:style>
  <w:style w:type="character" w:customStyle="1" w:styleId="footnotedescriptionChar">
    <w:name w:val="footnote description Char"/>
    <w:link w:val="footnotedescription"/>
    <w:locked/>
    <w:rsid w:val="001D05B7"/>
    <w:rPr>
      <w:rFonts w:ascii="Times New Roman" w:eastAsia="Times New Roman" w:hAnsi="Times New Roman" w:cs="Arial"/>
      <w:color w:val="000000"/>
      <w:sz w:val="20"/>
      <w:lang w:val="en-ZA" w:eastAsia="en-ZA"/>
    </w:rPr>
  </w:style>
  <w:style w:type="paragraph" w:customStyle="1" w:styleId="footnotedescription">
    <w:name w:val="footnote description"/>
    <w:next w:val="Normal"/>
    <w:link w:val="footnotedescriptionChar"/>
    <w:rsid w:val="001D05B7"/>
    <w:pPr>
      <w:spacing w:after="0" w:line="256" w:lineRule="auto"/>
    </w:pPr>
    <w:rPr>
      <w:rFonts w:ascii="Times New Roman" w:eastAsia="Times New Roman" w:hAnsi="Times New Roman" w:cs="Arial"/>
      <w:color w:val="000000"/>
      <w:sz w:val="20"/>
      <w:lang w:val="en-ZA" w:eastAsia="en-ZA"/>
    </w:rPr>
  </w:style>
  <w:style w:type="paragraph" w:customStyle="1" w:styleId="ListLevel1">
    <w:name w:val="ListLevel1"/>
    <w:basedOn w:val="Normal"/>
    <w:qFormat/>
    <w:rsid w:val="001D05B7"/>
    <w:pPr>
      <w:numPr>
        <w:numId w:val="4"/>
      </w:numPr>
      <w:spacing w:after="480" w:line="480" w:lineRule="auto"/>
      <w:jc w:val="both"/>
    </w:pPr>
    <w:rPr>
      <w:rFonts w:eastAsia="Times New Roman" w:cs="Times New Roman"/>
      <w:sz w:val="25"/>
      <w:szCs w:val="18"/>
      <w:lang w:val="en-ZA"/>
    </w:rPr>
  </w:style>
  <w:style w:type="paragraph" w:customStyle="1" w:styleId="ListLevel2">
    <w:name w:val="ListLevel2"/>
    <w:basedOn w:val="ListLevel1"/>
    <w:qFormat/>
    <w:rsid w:val="001D05B7"/>
    <w:pPr>
      <w:numPr>
        <w:ilvl w:val="1"/>
      </w:numPr>
      <w:ind w:left="1702"/>
    </w:pPr>
  </w:style>
  <w:style w:type="paragraph" w:customStyle="1" w:styleId="ListLevel3">
    <w:name w:val="ListLevel3"/>
    <w:basedOn w:val="ListLevel1"/>
    <w:qFormat/>
    <w:rsid w:val="001D05B7"/>
    <w:pPr>
      <w:numPr>
        <w:ilvl w:val="2"/>
      </w:numPr>
    </w:pPr>
  </w:style>
  <w:style w:type="paragraph" w:customStyle="1" w:styleId="ListLevel4">
    <w:name w:val="ListLevel4"/>
    <w:basedOn w:val="ListLevel1"/>
    <w:qFormat/>
    <w:rsid w:val="001D05B7"/>
    <w:pPr>
      <w:numPr>
        <w:ilvl w:val="3"/>
      </w:numPr>
    </w:pPr>
  </w:style>
  <w:style w:type="character" w:customStyle="1" w:styleId="footnotemark">
    <w:name w:val="footnote mark"/>
    <w:rsid w:val="001D05B7"/>
    <w:rPr>
      <w:rFonts w:ascii="Arial" w:eastAsia="Times New Roman" w:hAnsi="Arial" w:cs="Arial"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934">
      <w:bodyDiv w:val="1"/>
      <w:marLeft w:val="0"/>
      <w:marRight w:val="0"/>
      <w:marTop w:val="0"/>
      <w:marBottom w:val="0"/>
      <w:divBdr>
        <w:top w:val="none" w:sz="0" w:space="0" w:color="auto"/>
        <w:left w:val="none" w:sz="0" w:space="0" w:color="auto"/>
        <w:bottom w:val="none" w:sz="0" w:space="0" w:color="auto"/>
        <w:right w:val="none" w:sz="0" w:space="0" w:color="auto"/>
      </w:divBdr>
    </w:div>
    <w:div w:id="394016788">
      <w:bodyDiv w:val="1"/>
      <w:marLeft w:val="0"/>
      <w:marRight w:val="0"/>
      <w:marTop w:val="0"/>
      <w:marBottom w:val="0"/>
      <w:divBdr>
        <w:top w:val="none" w:sz="0" w:space="0" w:color="auto"/>
        <w:left w:val="none" w:sz="0" w:space="0" w:color="auto"/>
        <w:bottom w:val="none" w:sz="0" w:space="0" w:color="auto"/>
        <w:right w:val="none" w:sz="0" w:space="0" w:color="auto"/>
      </w:divBdr>
    </w:div>
    <w:div w:id="742800234">
      <w:bodyDiv w:val="1"/>
      <w:marLeft w:val="0"/>
      <w:marRight w:val="0"/>
      <w:marTop w:val="0"/>
      <w:marBottom w:val="0"/>
      <w:divBdr>
        <w:top w:val="none" w:sz="0" w:space="0" w:color="auto"/>
        <w:left w:val="none" w:sz="0" w:space="0" w:color="auto"/>
        <w:bottom w:val="none" w:sz="0" w:space="0" w:color="auto"/>
        <w:right w:val="none" w:sz="0" w:space="0" w:color="auto"/>
      </w:divBdr>
    </w:div>
    <w:div w:id="763765501">
      <w:bodyDiv w:val="1"/>
      <w:marLeft w:val="0"/>
      <w:marRight w:val="0"/>
      <w:marTop w:val="0"/>
      <w:marBottom w:val="0"/>
      <w:divBdr>
        <w:top w:val="none" w:sz="0" w:space="0" w:color="auto"/>
        <w:left w:val="none" w:sz="0" w:space="0" w:color="auto"/>
        <w:bottom w:val="none" w:sz="0" w:space="0" w:color="auto"/>
        <w:right w:val="none" w:sz="0" w:space="0" w:color="auto"/>
      </w:divBdr>
    </w:div>
    <w:div w:id="1539244161">
      <w:bodyDiv w:val="1"/>
      <w:marLeft w:val="0"/>
      <w:marRight w:val="0"/>
      <w:marTop w:val="0"/>
      <w:marBottom w:val="0"/>
      <w:divBdr>
        <w:top w:val="none" w:sz="0" w:space="0" w:color="auto"/>
        <w:left w:val="none" w:sz="0" w:space="0" w:color="auto"/>
        <w:bottom w:val="none" w:sz="0" w:space="0" w:color="auto"/>
        <w:right w:val="none" w:sz="0" w:space="0" w:color="auto"/>
      </w:divBdr>
    </w:div>
    <w:div w:id="1677877421">
      <w:bodyDiv w:val="1"/>
      <w:marLeft w:val="0"/>
      <w:marRight w:val="0"/>
      <w:marTop w:val="0"/>
      <w:marBottom w:val="0"/>
      <w:divBdr>
        <w:top w:val="none" w:sz="0" w:space="0" w:color="auto"/>
        <w:left w:val="none" w:sz="0" w:space="0" w:color="auto"/>
        <w:bottom w:val="none" w:sz="0" w:space="0" w:color="auto"/>
        <w:right w:val="none" w:sz="0" w:space="0" w:color="auto"/>
      </w:divBdr>
    </w:div>
    <w:div w:id="16943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2012v6SApg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CAF304-557E-A24D-B1F1-B038234D513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9319-4032-46EA-9D55-3AE36AD5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Mokone</cp:lastModifiedBy>
  <cp:revision>3</cp:revision>
  <cp:lastPrinted>2022-08-16T12:05:00Z</cp:lastPrinted>
  <dcterms:created xsi:type="dcterms:W3CDTF">2023-02-07T10:35:00Z</dcterms:created>
  <dcterms:modified xsi:type="dcterms:W3CDTF">2023-02-07T10:35:00Z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documentId_9725</vt:lpwstr>
  </property>
  <property fmtid="{D5CDD505-2E9C-101B-9397-08002B2CF9AE}" pid="3" name="grammarly_documentContext">
    <vt:lpwstr>{"goals":[],"domain":"general","emotions":[],"dialect":"british"}</vt:lpwstr>
  </property>
</Properties>
</file>