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BC61" w14:textId="77777777" w:rsidR="007770E9" w:rsidRPr="00DB2A06" w:rsidRDefault="007770E9" w:rsidP="007770E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44548A2" w14:textId="77777777" w:rsidR="003B4028" w:rsidRDefault="003B4028" w:rsidP="003B4028">
      <w:pPr>
        <w:ind w:right="84"/>
        <w:contextualSpacing/>
        <w:rPr>
          <w:rFonts w:ascii="Times New Roman" w:hAnsi="Times New Roman" w:cs="Times New Roman"/>
          <w:bCs/>
          <w:color w:val="000000" w:themeColor="text1"/>
        </w:rPr>
      </w:pPr>
    </w:p>
    <w:p w14:paraId="5100574D" w14:textId="77777777" w:rsidR="003B4028" w:rsidRDefault="003B4028" w:rsidP="003B4028">
      <w:pPr>
        <w:spacing w:before="120" w:after="120"/>
        <w:jc w:val="center"/>
        <w:rPr>
          <w:rFonts w:ascii="Arial" w:hAnsi="Arial" w:cs="Arial"/>
          <w:b/>
        </w:rPr>
      </w:pPr>
      <w:r w:rsidRPr="00B45609">
        <w:rPr>
          <w:rFonts w:ascii="Arial" w:hAnsi="Arial" w:cs="Arial"/>
          <w:b/>
        </w:rPr>
        <w:t>IN THE HIGH COURT OF SOUTH AFRICA</w:t>
      </w:r>
    </w:p>
    <w:p w14:paraId="152206C2" w14:textId="77777777" w:rsidR="003B4028" w:rsidRDefault="003B4028" w:rsidP="003B4028">
      <w:pPr>
        <w:spacing w:before="120" w:after="120"/>
        <w:jc w:val="center"/>
        <w:rPr>
          <w:rFonts w:ascii="Arial" w:hAnsi="Arial" w:cs="Arial"/>
          <w:b/>
        </w:rPr>
      </w:pPr>
      <w:r>
        <w:rPr>
          <w:noProof/>
          <w:lang w:val="en-US"/>
        </w:rPr>
        <w:drawing>
          <wp:anchor distT="0" distB="0" distL="114300" distR="114300" simplePos="0" relativeHeight="251659264" behindDoc="0" locked="0" layoutInCell="1" allowOverlap="1" wp14:anchorId="05214185" wp14:editId="67DB2FF4">
            <wp:simplePos x="0" y="0"/>
            <wp:positionH relativeFrom="column">
              <wp:posOffset>2495550</wp:posOffset>
            </wp:positionH>
            <wp:positionV relativeFrom="paragraph">
              <wp:posOffset>24765</wp:posOffset>
            </wp:positionV>
            <wp:extent cx="857250" cy="10998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9F586" w14:textId="77777777" w:rsidR="003B4028" w:rsidRDefault="003B4028" w:rsidP="003B4028">
      <w:pPr>
        <w:spacing w:before="120" w:after="120"/>
        <w:jc w:val="center"/>
        <w:rPr>
          <w:rFonts w:ascii="Arial" w:hAnsi="Arial" w:cs="Arial"/>
          <w:b/>
        </w:rPr>
      </w:pPr>
    </w:p>
    <w:p w14:paraId="5CFD0698" w14:textId="77777777" w:rsidR="003B4028" w:rsidRDefault="003B4028" w:rsidP="003B4028">
      <w:pPr>
        <w:spacing w:before="120" w:after="120"/>
        <w:jc w:val="center"/>
        <w:rPr>
          <w:rFonts w:ascii="Arial" w:hAnsi="Arial" w:cs="Arial"/>
          <w:b/>
        </w:rPr>
      </w:pPr>
    </w:p>
    <w:p w14:paraId="71F2EB27" w14:textId="77777777" w:rsidR="003B4028" w:rsidRDefault="003B4028" w:rsidP="003B4028">
      <w:pPr>
        <w:spacing w:before="120" w:after="120"/>
        <w:jc w:val="center"/>
        <w:rPr>
          <w:rFonts w:ascii="Arial" w:hAnsi="Arial" w:cs="Arial"/>
          <w:b/>
        </w:rPr>
      </w:pPr>
    </w:p>
    <w:p w14:paraId="0F3433A1" w14:textId="77777777" w:rsidR="003B4028" w:rsidRPr="00B45609" w:rsidRDefault="003B4028" w:rsidP="003B4028">
      <w:pPr>
        <w:spacing w:before="120" w:after="120"/>
        <w:jc w:val="center"/>
        <w:rPr>
          <w:rFonts w:ascii="Arial" w:hAnsi="Arial" w:cs="Arial"/>
          <w:b/>
        </w:rPr>
      </w:pPr>
    </w:p>
    <w:p w14:paraId="60AD4FB9" w14:textId="77777777" w:rsidR="003B4028" w:rsidRPr="00B45609" w:rsidRDefault="003B4028" w:rsidP="003B4028">
      <w:pPr>
        <w:spacing w:before="120" w:after="120"/>
        <w:jc w:val="center"/>
        <w:rPr>
          <w:rFonts w:ascii="Arial" w:hAnsi="Arial" w:cs="Arial"/>
          <w:b/>
        </w:rPr>
      </w:pPr>
      <w:r w:rsidRPr="00B45609">
        <w:rPr>
          <w:rFonts w:ascii="Arial" w:hAnsi="Arial" w:cs="Arial"/>
          <w:b/>
        </w:rPr>
        <w:t xml:space="preserve">GAUTENG LOCAL DIVISION, </w:t>
      </w:r>
      <w:r>
        <w:rPr>
          <w:rFonts w:ascii="Arial" w:hAnsi="Arial" w:cs="Arial"/>
          <w:b/>
        </w:rPr>
        <w:t>JOHANNESBURG</w:t>
      </w:r>
    </w:p>
    <w:p w14:paraId="73D85ACC" w14:textId="77777777" w:rsidR="003B4028" w:rsidRDefault="003B4028" w:rsidP="003B4028">
      <w:pPr>
        <w:spacing w:before="120" w:after="120"/>
        <w:jc w:val="center"/>
        <w:rPr>
          <w:rFonts w:ascii="Arial" w:hAnsi="Arial" w:cs="Arial"/>
          <w:b/>
        </w:rPr>
      </w:pPr>
    </w:p>
    <w:p w14:paraId="4E204835" w14:textId="77777777" w:rsidR="003B4028" w:rsidRDefault="003B4028" w:rsidP="003B4028">
      <w:pPr>
        <w:tabs>
          <w:tab w:val="right" w:pos="9072"/>
        </w:tabs>
        <w:spacing w:before="120" w:after="120"/>
        <w:jc w:val="center"/>
        <w:rPr>
          <w:rFonts w:ascii="Arial" w:hAnsi="Arial" w:cs="Arial"/>
          <w:b/>
        </w:rPr>
      </w:pPr>
      <w:r w:rsidRPr="00B45609">
        <w:rPr>
          <w:rFonts w:ascii="Arial" w:hAnsi="Arial" w:cs="Arial"/>
          <w:b/>
        </w:rPr>
        <w:tab/>
        <w:t xml:space="preserve"> CASE NUMBER: </w:t>
      </w:r>
      <w:r>
        <w:rPr>
          <w:rFonts w:ascii="Arial" w:hAnsi="Arial" w:cs="Arial"/>
          <w:b/>
          <w:bCs/>
        </w:rPr>
        <w:t>2018/35795</w:t>
      </w:r>
    </w:p>
    <w:p w14:paraId="477EFC16" w14:textId="77777777" w:rsidR="003B4028" w:rsidRDefault="003B4028" w:rsidP="003B4028">
      <w:pPr>
        <w:tabs>
          <w:tab w:val="right" w:pos="8647"/>
        </w:tabs>
        <w:spacing w:before="120" w:after="120"/>
        <w:jc w:val="right"/>
        <w:rPr>
          <w:rFonts w:ascii="Arial" w:hAnsi="Arial" w:cs="Arial"/>
          <w:b/>
        </w:rPr>
      </w:pPr>
    </w:p>
    <w:p w14:paraId="6D99A1DE" w14:textId="77777777" w:rsidR="003B4028" w:rsidRDefault="003B4028" w:rsidP="003B4028">
      <w:pPr>
        <w:ind w:left="3600" w:firstLine="720"/>
        <w:jc w:val="center"/>
        <w:rPr>
          <w:b/>
        </w:rPr>
      </w:pPr>
      <w:r>
        <w:rPr>
          <w:noProof/>
          <w:lang w:val="en-US"/>
        </w:rPr>
        <mc:AlternateContent>
          <mc:Choice Requires="wps">
            <w:drawing>
              <wp:anchor distT="0" distB="0" distL="114300" distR="114300" simplePos="0" relativeHeight="251660288" behindDoc="0" locked="0" layoutInCell="1" allowOverlap="1" wp14:anchorId="5ECB9D06" wp14:editId="4453D2E9">
                <wp:simplePos x="0" y="0"/>
                <wp:positionH relativeFrom="column">
                  <wp:posOffset>0</wp:posOffset>
                </wp:positionH>
                <wp:positionV relativeFrom="paragraph">
                  <wp:posOffset>25400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4460FFD3" w14:textId="77777777" w:rsidR="00AB6F7B" w:rsidRDefault="00AB6F7B" w:rsidP="003B4028">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843174B" w14:textId="77777777" w:rsidR="00AB6F7B" w:rsidRDefault="00AB6F7B" w:rsidP="003B4028">
                            <w:pPr>
                              <w:rPr>
                                <w:rFonts w:ascii="Century Gothic" w:hAnsi="Century Gothic"/>
                                <w:sz w:val="20"/>
                                <w:szCs w:val="20"/>
                              </w:rPr>
                            </w:pPr>
                          </w:p>
                          <w:p w14:paraId="20E189B1" w14:textId="0D734F50"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B6F7B">
                              <w:rPr>
                                <w:rFonts w:ascii="Century Gothic" w:hAnsi="Century Gothic"/>
                                <w:sz w:val="20"/>
                                <w:szCs w:val="20"/>
                              </w:rPr>
                              <w:t xml:space="preserve">REPORTABLE: </w:t>
                            </w:r>
                            <w:r w:rsidR="00F05820">
                              <w:rPr>
                                <w:rFonts w:ascii="Century Gothic" w:hAnsi="Century Gothic"/>
                                <w:sz w:val="20"/>
                                <w:szCs w:val="20"/>
                              </w:rPr>
                              <w:t>NO</w:t>
                            </w:r>
                          </w:p>
                          <w:p w14:paraId="076BFEEE" w14:textId="42DC0331"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B6F7B">
                              <w:rPr>
                                <w:rFonts w:ascii="Century Gothic" w:hAnsi="Century Gothic"/>
                                <w:sz w:val="20"/>
                                <w:szCs w:val="20"/>
                              </w:rPr>
                              <w:t xml:space="preserve">OF INTEREST TO OTHER JUDGES: </w:t>
                            </w:r>
                            <w:r w:rsidR="00F05820">
                              <w:rPr>
                                <w:rFonts w:ascii="Century Gothic" w:hAnsi="Century Gothic"/>
                                <w:sz w:val="20"/>
                                <w:szCs w:val="20"/>
                              </w:rPr>
                              <w:t>NO</w:t>
                            </w:r>
                          </w:p>
                          <w:p w14:paraId="551FA9B5" w14:textId="287F9DF8"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B6F7B">
                              <w:rPr>
                                <w:rFonts w:ascii="Century Gothic" w:hAnsi="Century Gothic"/>
                                <w:sz w:val="20"/>
                                <w:szCs w:val="20"/>
                              </w:rPr>
                              <w:t xml:space="preserve">REVISED: </w:t>
                            </w:r>
                          </w:p>
                          <w:p w14:paraId="3ABE55E7" w14:textId="77777777" w:rsidR="00AB6F7B" w:rsidRDefault="00AB6F7B" w:rsidP="003B4028">
                            <w:pPr>
                              <w:ind w:left="900"/>
                              <w:rPr>
                                <w:rFonts w:ascii="Century Gothic" w:hAnsi="Century Gothic"/>
                                <w:sz w:val="20"/>
                                <w:szCs w:val="20"/>
                              </w:rPr>
                            </w:pPr>
                          </w:p>
                          <w:p w14:paraId="32F24DE5" w14:textId="77777777" w:rsidR="00AB6F7B" w:rsidRDefault="00AB6F7B" w:rsidP="003B4028">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9D06" id="_x0000_t202" coordsize="21600,21600" o:spt="202" path="m,l,21600r21600,l21600,xe">
                <v:stroke joinstyle="miter"/>
                <v:path gradientshapeok="t" o:connecttype="rect"/>
              </v:shapetype>
              <v:shape id="Text Box 3" o:spid="_x0000_s1026" type="#_x0000_t202" style="position:absolute;left:0;text-align:left;margin-left:0;margin-top:2pt;width:266.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">
                <v:textbox>
                  <w:txbxContent>
                    <w:p w14:paraId="4460FFD3" w14:textId="77777777" w:rsidR="00AB6F7B" w:rsidRDefault="00AB6F7B" w:rsidP="003B4028">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843174B" w14:textId="77777777" w:rsidR="00AB6F7B" w:rsidRDefault="00AB6F7B" w:rsidP="003B4028">
                      <w:pPr>
                        <w:rPr>
                          <w:rFonts w:ascii="Century Gothic" w:hAnsi="Century Gothic"/>
                          <w:sz w:val="20"/>
                          <w:szCs w:val="20"/>
                        </w:rPr>
                      </w:pPr>
                    </w:p>
                    <w:p w14:paraId="20E189B1" w14:textId="0D734F50"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B6F7B">
                        <w:rPr>
                          <w:rFonts w:ascii="Century Gothic" w:hAnsi="Century Gothic"/>
                          <w:sz w:val="20"/>
                          <w:szCs w:val="20"/>
                        </w:rPr>
                        <w:t xml:space="preserve">REPORTABLE: </w:t>
                      </w:r>
                      <w:r w:rsidR="00F05820">
                        <w:rPr>
                          <w:rFonts w:ascii="Century Gothic" w:hAnsi="Century Gothic"/>
                          <w:sz w:val="20"/>
                          <w:szCs w:val="20"/>
                        </w:rPr>
                        <w:t>NO</w:t>
                      </w:r>
                    </w:p>
                    <w:p w14:paraId="076BFEEE" w14:textId="42DC0331"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B6F7B">
                        <w:rPr>
                          <w:rFonts w:ascii="Century Gothic" w:hAnsi="Century Gothic"/>
                          <w:sz w:val="20"/>
                          <w:szCs w:val="20"/>
                        </w:rPr>
                        <w:t xml:space="preserve">OF INTEREST TO OTHER JUDGES: </w:t>
                      </w:r>
                      <w:r w:rsidR="00F05820">
                        <w:rPr>
                          <w:rFonts w:ascii="Century Gothic" w:hAnsi="Century Gothic"/>
                          <w:sz w:val="20"/>
                          <w:szCs w:val="20"/>
                        </w:rPr>
                        <w:t>NO</w:t>
                      </w:r>
                    </w:p>
                    <w:p w14:paraId="551FA9B5" w14:textId="287F9DF8" w:rsidR="00AB6F7B" w:rsidRDefault="00A45025" w:rsidP="00A4502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B6F7B">
                        <w:rPr>
                          <w:rFonts w:ascii="Century Gothic" w:hAnsi="Century Gothic"/>
                          <w:sz w:val="20"/>
                          <w:szCs w:val="20"/>
                        </w:rPr>
                        <w:t xml:space="preserve">REVISED: </w:t>
                      </w:r>
                    </w:p>
                    <w:p w14:paraId="3ABE55E7" w14:textId="77777777" w:rsidR="00AB6F7B" w:rsidRDefault="00AB6F7B" w:rsidP="003B4028">
                      <w:pPr>
                        <w:ind w:left="900"/>
                        <w:rPr>
                          <w:rFonts w:ascii="Century Gothic" w:hAnsi="Century Gothic"/>
                          <w:sz w:val="20"/>
                          <w:szCs w:val="20"/>
                        </w:rPr>
                      </w:pPr>
                    </w:p>
                    <w:p w14:paraId="32F24DE5" w14:textId="77777777" w:rsidR="00AB6F7B" w:rsidRDefault="00AB6F7B" w:rsidP="003B4028">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39E3C599" w14:textId="77777777" w:rsidR="003B4028" w:rsidRDefault="003B4028" w:rsidP="003B4028">
      <w:pPr>
        <w:tabs>
          <w:tab w:val="right" w:pos="8647"/>
        </w:tabs>
        <w:spacing w:before="120" w:after="120"/>
        <w:rPr>
          <w:rFonts w:ascii="Arial" w:hAnsi="Arial" w:cs="Arial"/>
          <w:b/>
        </w:rPr>
      </w:pPr>
    </w:p>
    <w:p w14:paraId="72205379" w14:textId="77777777" w:rsidR="003B4028" w:rsidRDefault="003B4028" w:rsidP="005E30B1">
      <w:pPr>
        <w:ind w:right="84"/>
        <w:contextualSpacing/>
        <w:jc w:val="right"/>
        <w:rPr>
          <w:rFonts w:ascii="Times New Roman" w:hAnsi="Times New Roman" w:cs="Times New Roman"/>
          <w:bCs/>
          <w:color w:val="000000" w:themeColor="text1"/>
        </w:rPr>
      </w:pPr>
    </w:p>
    <w:p w14:paraId="5D2F4171" w14:textId="77777777" w:rsidR="003B4028" w:rsidRDefault="003B4028" w:rsidP="005E30B1">
      <w:pPr>
        <w:ind w:right="84"/>
        <w:contextualSpacing/>
        <w:jc w:val="right"/>
        <w:rPr>
          <w:rFonts w:ascii="Times New Roman" w:hAnsi="Times New Roman" w:cs="Times New Roman"/>
          <w:bCs/>
          <w:color w:val="000000" w:themeColor="text1"/>
        </w:rPr>
      </w:pPr>
    </w:p>
    <w:p w14:paraId="78EE68E2" w14:textId="77777777" w:rsidR="003B4028" w:rsidRDefault="003B4028" w:rsidP="005E30B1">
      <w:pPr>
        <w:ind w:right="84"/>
        <w:contextualSpacing/>
        <w:jc w:val="right"/>
        <w:rPr>
          <w:rFonts w:ascii="Times New Roman" w:hAnsi="Times New Roman" w:cs="Times New Roman"/>
          <w:bCs/>
          <w:color w:val="000000" w:themeColor="text1"/>
        </w:rPr>
      </w:pPr>
    </w:p>
    <w:p w14:paraId="6D3AA853" w14:textId="77777777" w:rsidR="003B4028" w:rsidRDefault="003B4028" w:rsidP="005E30B1">
      <w:pPr>
        <w:ind w:right="84"/>
        <w:contextualSpacing/>
        <w:jc w:val="right"/>
        <w:rPr>
          <w:rFonts w:ascii="Times New Roman" w:hAnsi="Times New Roman" w:cs="Times New Roman"/>
          <w:bCs/>
          <w:color w:val="000000" w:themeColor="text1"/>
        </w:rPr>
      </w:pPr>
    </w:p>
    <w:p w14:paraId="7E586CAA" w14:textId="77777777" w:rsidR="003B4028" w:rsidRDefault="003B4028" w:rsidP="005E30B1">
      <w:pPr>
        <w:ind w:right="84"/>
        <w:contextualSpacing/>
        <w:jc w:val="right"/>
        <w:rPr>
          <w:rFonts w:ascii="Times New Roman" w:hAnsi="Times New Roman" w:cs="Times New Roman"/>
          <w:bCs/>
          <w:color w:val="000000" w:themeColor="text1"/>
        </w:rPr>
      </w:pPr>
    </w:p>
    <w:p w14:paraId="4EB81782" w14:textId="77777777" w:rsidR="003B4028" w:rsidRDefault="003B4028" w:rsidP="00F05820">
      <w:pPr>
        <w:ind w:right="84"/>
        <w:contextualSpacing/>
        <w:rPr>
          <w:rFonts w:ascii="Times New Roman" w:hAnsi="Times New Roman" w:cs="Times New Roman"/>
          <w:bCs/>
          <w:color w:val="000000" w:themeColor="text1"/>
        </w:rPr>
      </w:pPr>
    </w:p>
    <w:p w14:paraId="076AAA86" w14:textId="77777777" w:rsidR="003B4028" w:rsidRPr="0097274B" w:rsidRDefault="003B4028" w:rsidP="005E30B1">
      <w:pPr>
        <w:ind w:right="84"/>
        <w:contextualSpacing/>
        <w:jc w:val="right"/>
        <w:rPr>
          <w:rFonts w:ascii="Times New Roman" w:hAnsi="Times New Roman" w:cs="Times New Roman"/>
          <w:bCs/>
          <w:color w:val="000000" w:themeColor="text1"/>
        </w:rPr>
      </w:pPr>
    </w:p>
    <w:p w14:paraId="221C976B" w14:textId="77777777" w:rsidR="00723483" w:rsidRPr="0097274B" w:rsidRDefault="00723483" w:rsidP="00723483">
      <w:pPr>
        <w:tabs>
          <w:tab w:val="left" w:pos="567"/>
        </w:tabs>
        <w:spacing w:line="480" w:lineRule="auto"/>
        <w:contextualSpacing/>
        <w:jc w:val="both"/>
        <w:rPr>
          <w:rFonts w:ascii="Times New Roman" w:hAnsi="Times New Roman" w:cs="Times New Roman"/>
          <w:bCs/>
          <w:color w:val="000000" w:themeColor="text1"/>
        </w:rPr>
      </w:pPr>
      <w:r w:rsidRPr="0097274B">
        <w:rPr>
          <w:rFonts w:ascii="Times New Roman" w:hAnsi="Times New Roman" w:cs="Times New Roman"/>
          <w:bCs/>
          <w:color w:val="000000" w:themeColor="text1"/>
        </w:rPr>
        <w:t>In the matter between:-</w:t>
      </w:r>
    </w:p>
    <w:p w14:paraId="3DE9BB50" w14:textId="77777777" w:rsidR="0037172F" w:rsidRPr="0097274B" w:rsidRDefault="0037172F" w:rsidP="0011723D">
      <w:pPr>
        <w:ind w:right="-58"/>
        <w:jc w:val="both"/>
        <w:rPr>
          <w:rFonts w:ascii="Times New Roman" w:hAnsi="Times New Roman" w:cs="Times New Roman"/>
          <w:bCs/>
          <w:color w:val="000000" w:themeColor="text1"/>
        </w:rPr>
      </w:pPr>
      <w:r w:rsidRPr="0097274B">
        <w:rPr>
          <w:rFonts w:ascii="Times New Roman" w:hAnsi="Times New Roman" w:cs="Times New Roman"/>
          <w:b/>
          <w:color w:val="000000" w:themeColor="text1"/>
        </w:rPr>
        <w:t>ROAD ACCIDENT FUND</w:t>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005E30B1" w:rsidRPr="0097274B">
        <w:rPr>
          <w:rFonts w:ascii="Times New Roman" w:hAnsi="Times New Roman" w:cs="Times New Roman"/>
          <w:b/>
          <w:color w:val="000000" w:themeColor="text1"/>
        </w:rPr>
        <w:tab/>
      </w:r>
      <w:r w:rsidRPr="0097274B">
        <w:rPr>
          <w:rFonts w:ascii="Times New Roman" w:hAnsi="Times New Roman" w:cs="Times New Roman"/>
          <w:bCs/>
          <w:color w:val="000000" w:themeColor="text1"/>
        </w:rPr>
        <w:t>Applicant</w:t>
      </w:r>
    </w:p>
    <w:p w14:paraId="4AC3C4ED" w14:textId="77777777" w:rsidR="00EB3CA8" w:rsidRPr="0097274B" w:rsidRDefault="00EB3CA8" w:rsidP="0011723D">
      <w:pPr>
        <w:ind w:right="-58"/>
        <w:jc w:val="both"/>
        <w:rPr>
          <w:rFonts w:ascii="Times New Roman" w:hAnsi="Times New Roman" w:cs="Times New Roman"/>
          <w:bCs/>
          <w:color w:val="000000" w:themeColor="text1"/>
        </w:rPr>
      </w:pPr>
    </w:p>
    <w:p w14:paraId="5366A245" w14:textId="77777777" w:rsidR="0037172F" w:rsidRPr="0097274B" w:rsidRDefault="0037172F" w:rsidP="00723483">
      <w:pPr>
        <w:tabs>
          <w:tab w:val="left" w:pos="567"/>
        </w:tabs>
        <w:spacing w:line="480" w:lineRule="auto"/>
        <w:contextualSpacing/>
        <w:jc w:val="both"/>
        <w:rPr>
          <w:rFonts w:ascii="Times New Roman" w:hAnsi="Times New Roman" w:cs="Times New Roman"/>
          <w:bCs/>
          <w:color w:val="000000" w:themeColor="text1"/>
        </w:rPr>
      </w:pPr>
      <w:proofErr w:type="gramStart"/>
      <w:r w:rsidRPr="0097274B">
        <w:rPr>
          <w:rFonts w:ascii="Times New Roman" w:hAnsi="Times New Roman" w:cs="Times New Roman"/>
          <w:bCs/>
          <w:color w:val="000000" w:themeColor="text1"/>
        </w:rPr>
        <w:t>and</w:t>
      </w:r>
      <w:proofErr w:type="gramEnd"/>
    </w:p>
    <w:p w14:paraId="236C19AB" w14:textId="77777777" w:rsidR="0037172F" w:rsidRPr="0097274B" w:rsidRDefault="0037172F" w:rsidP="0037172F">
      <w:pPr>
        <w:ind w:right="90"/>
        <w:jc w:val="both"/>
        <w:rPr>
          <w:rFonts w:ascii="Times New Roman" w:hAnsi="Times New Roman" w:cs="Times New Roman"/>
          <w:bCs/>
          <w:color w:val="000000" w:themeColor="text1"/>
        </w:rPr>
      </w:pPr>
      <w:r w:rsidRPr="0097274B">
        <w:rPr>
          <w:rFonts w:ascii="Times New Roman" w:hAnsi="Times New Roman" w:cs="Times New Roman"/>
          <w:b/>
          <w:color w:val="000000" w:themeColor="text1"/>
        </w:rPr>
        <w:t xml:space="preserve">MZIZI PROMISE BONGI obo </w:t>
      </w:r>
      <w:r w:rsidRPr="0097274B">
        <w:rPr>
          <w:rFonts w:ascii="Times New Roman" w:hAnsi="Times New Roman" w:cs="Times New Roman"/>
          <w:b/>
          <w:color w:val="000000" w:themeColor="text1"/>
        </w:rPr>
        <w:tab/>
        <w:t xml:space="preserve"> </w:t>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005E30B1" w:rsidRPr="0097274B">
        <w:rPr>
          <w:rFonts w:ascii="Times New Roman" w:hAnsi="Times New Roman" w:cs="Times New Roman"/>
          <w:b/>
          <w:color w:val="000000" w:themeColor="text1"/>
        </w:rPr>
        <w:t xml:space="preserve">          </w:t>
      </w:r>
      <w:r w:rsidRPr="0097274B">
        <w:rPr>
          <w:rFonts w:ascii="Times New Roman" w:hAnsi="Times New Roman" w:cs="Times New Roman"/>
          <w:bCs/>
          <w:color w:val="000000" w:themeColor="text1"/>
        </w:rPr>
        <w:t>R</w:t>
      </w:r>
      <w:r w:rsidR="00C1790C" w:rsidRPr="0097274B">
        <w:rPr>
          <w:rFonts w:ascii="Times New Roman" w:hAnsi="Times New Roman" w:cs="Times New Roman"/>
          <w:bCs/>
          <w:color w:val="000000" w:themeColor="text1"/>
        </w:rPr>
        <w:t>e</w:t>
      </w:r>
      <w:r w:rsidRPr="0097274B">
        <w:rPr>
          <w:rFonts w:ascii="Times New Roman" w:hAnsi="Times New Roman" w:cs="Times New Roman"/>
          <w:bCs/>
          <w:color w:val="000000" w:themeColor="text1"/>
        </w:rPr>
        <w:t>spondent</w:t>
      </w:r>
    </w:p>
    <w:p w14:paraId="05217E7B" w14:textId="58F1397D" w:rsidR="0037172F" w:rsidRPr="0097274B" w:rsidRDefault="007770E9" w:rsidP="0037172F">
      <w:pPr>
        <w:ind w:right="9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 </w:t>
      </w:r>
      <w:proofErr w:type="spellStart"/>
      <w:r>
        <w:rPr>
          <w:rFonts w:ascii="Times New Roman" w:hAnsi="Times New Roman" w:cs="Times New Roman"/>
          <w:b/>
          <w:color w:val="000000" w:themeColor="text1"/>
        </w:rPr>
        <w:t>M</w:t>
      </w:r>
      <w:proofErr w:type="spellEnd"/>
    </w:p>
    <w:p w14:paraId="70FDE17D" w14:textId="77777777" w:rsidR="0037172F" w:rsidRPr="0097274B" w:rsidRDefault="0037172F" w:rsidP="00723483">
      <w:pPr>
        <w:tabs>
          <w:tab w:val="left" w:pos="567"/>
        </w:tabs>
        <w:spacing w:line="480" w:lineRule="auto"/>
        <w:contextualSpacing/>
        <w:jc w:val="both"/>
        <w:rPr>
          <w:rFonts w:ascii="Times New Roman" w:hAnsi="Times New Roman" w:cs="Times New Roman"/>
          <w:bCs/>
          <w:color w:val="000000" w:themeColor="text1"/>
        </w:rPr>
      </w:pPr>
    </w:p>
    <w:p w14:paraId="56C06A13" w14:textId="77777777" w:rsidR="0037172F" w:rsidRPr="0097274B" w:rsidRDefault="0037172F" w:rsidP="00723483">
      <w:pPr>
        <w:tabs>
          <w:tab w:val="left" w:pos="567"/>
        </w:tabs>
        <w:spacing w:line="480" w:lineRule="auto"/>
        <w:contextualSpacing/>
        <w:jc w:val="both"/>
        <w:rPr>
          <w:rFonts w:ascii="Times New Roman" w:hAnsi="Times New Roman" w:cs="Times New Roman"/>
          <w:bCs/>
          <w:color w:val="000000" w:themeColor="text1"/>
          <w:u w:val="single"/>
        </w:rPr>
      </w:pPr>
      <w:r w:rsidRPr="0097274B">
        <w:rPr>
          <w:rFonts w:ascii="Times New Roman" w:hAnsi="Times New Roman" w:cs="Times New Roman"/>
          <w:bCs/>
          <w:color w:val="000000" w:themeColor="text1"/>
          <w:u w:val="single"/>
        </w:rPr>
        <w:t>In re:</w:t>
      </w:r>
    </w:p>
    <w:p w14:paraId="2EB249DF" w14:textId="77777777" w:rsidR="00723483" w:rsidRPr="0097274B" w:rsidRDefault="00727A45" w:rsidP="00723483">
      <w:pPr>
        <w:ind w:right="90"/>
        <w:jc w:val="both"/>
        <w:rPr>
          <w:rFonts w:ascii="Times New Roman" w:hAnsi="Times New Roman" w:cs="Times New Roman"/>
          <w:bCs/>
          <w:color w:val="000000" w:themeColor="text1"/>
        </w:rPr>
      </w:pPr>
      <w:r w:rsidRPr="0097274B">
        <w:rPr>
          <w:rFonts w:ascii="Times New Roman" w:hAnsi="Times New Roman" w:cs="Times New Roman"/>
          <w:b/>
          <w:color w:val="000000" w:themeColor="text1"/>
        </w:rPr>
        <w:t>MZIZI PROMISE BONGI</w:t>
      </w:r>
      <w:r w:rsidR="00723483" w:rsidRPr="0097274B">
        <w:rPr>
          <w:rFonts w:ascii="Times New Roman" w:hAnsi="Times New Roman" w:cs="Times New Roman"/>
          <w:b/>
          <w:color w:val="000000" w:themeColor="text1"/>
        </w:rPr>
        <w:t xml:space="preserve"> obo </w:t>
      </w:r>
      <w:r w:rsidR="00723483" w:rsidRPr="0097274B">
        <w:rPr>
          <w:rFonts w:ascii="Times New Roman" w:hAnsi="Times New Roman" w:cs="Times New Roman"/>
          <w:b/>
          <w:color w:val="000000" w:themeColor="text1"/>
        </w:rPr>
        <w:tab/>
        <w:t xml:space="preserve"> </w:t>
      </w:r>
      <w:r w:rsidR="00723483" w:rsidRPr="0097274B">
        <w:rPr>
          <w:rFonts w:ascii="Times New Roman" w:hAnsi="Times New Roman" w:cs="Times New Roman"/>
          <w:b/>
          <w:color w:val="000000" w:themeColor="text1"/>
        </w:rPr>
        <w:tab/>
      </w:r>
      <w:r w:rsidR="00723483" w:rsidRPr="0097274B">
        <w:rPr>
          <w:rFonts w:ascii="Times New Roman" w:hAnsi="Times New Roman" w:cs="Times New Roman"/>
          <w:b/>
          <w:color w:val="000000" w:themeColor="text1"/>
        </w:rPr>
        <w:tab/>
      </w:r>
      <w:r w:rsidR="00723483" w:rsidRPr="0097274B">
        <w:rPr>
          <w:rFonts w:ascii="Times New Roman" w:hAnsi="Times New Roman" w:cs="Times New Roman"/>
          <w:b/>
          <w:color w:val="000000" w:themeColor="text1"/>
        </w:rPr>
        <w:tab/>
      </w:r>
      <w:r w:rsidR="00723483" w:rsidRPr="0097274B">
        <w:rPr>
          <w:rFonts w:ascii="Times New Roman" w:hAnsi="Times New Roman" w:cs="Times New Roman"/>
          <w:b/>
          <w:color w:val="000000" w:themeColor="text1"/>
        </w:rPr>
        <w:tab/>
      </w:r>
      <w:r w:rsidR="005E30B1" w:rsidRPr="0097274B">
        <w:rPr>
          <w:rFonts w:ascii="Times New Roman" w:hAnsi="Times New Roman" w:cs="Times New Roman"/>
          <w:b/>
          <w:color w:val="000000" w:themeColor="text1"/>
        </w:rPr>
        <w:tab/>
        <w:t xml:space="preserve">   </w:t>
      </w:r>
      <w:r w:rsidR="00723483" w:rsidRPr="0097274B">
        <w:rPr>
          <w:rFonts w:ascii="Times New Roman" w:hAnsi="Times New Roman" w:cs="Times New Roman"/>
          <w:bCs/>
          <w:color w:val="000000" w:themeColor="text1"/>
        </w:rPr>
        <w:t>Plaintiff</w:t>
      </w:r>
    </w:p>
    <w:p w14:paraId="08C8CA3B" w14:textId="5D616273" w:rsidR="00723483" w:rsidRPr="0097274B" w:rsidRDefault="00723483" w:rsidP="00723483">
      <w:pPr>
        <w:ind w:right="90"/>
        <w:jc w:val="both"/>
        <w:rPr>
          <w:rFonts w:ascii="Times New Roman" w:hAnsi="Times New Roman" w:cs="Times New Roman"/>
          <w:b/>
          <w:color w:val="000000" w:themeColor="text1"/>
        </w:rPr>
      </w:pPr>
      <w:r w:rsidRPr="0097274B">
        <w:rPr>
          <w:rFonts w:ascii="Times New Roman" w:hAnsi="Times New Roman" w:cs="Times New Roman"/>
          <w:b/>
          <w:color w:val="000000" w:themeColor="text1"/>
        </w:rPr>
        <w:t>M</w:t>
      </w:r>
      <w:r w:rsidR="007770E9">
        <w:rPr>
          <w:rFonts w:ascii="Times New Roman" w:hAnsi="Times New Roman" w:cs="Times New Roman"/>
          <w:b/>
          <w:color w:val="000000" w:themeColor="text1"/>
        </w:rPr>
        <w:t xml:space="preserve"> </w:t>
      </w:r>
      <w:proofErr w:type="spellStart"/>
      <w:r w:rsidR="007770E9">
        <w:rPr>
          <w:rFonts w:ascii="Times New Roman" w:hAnsi="Times New Roman" w:cs="Times New Roman"/>
          <w:b/>
          <w:color w:val="000000" w:themeColor="text1"/>
        </w:rPr>
        <w:t>M</w:t>
      </w:r>
      <w:proofErr w:type="spellEnd"/>
    </w:p>
    <w:p w14:paraId="1A02E139" w14:textId="77777777" w:rsidR="00723483" w:rsidRPr="0097274B" w:rsidRDefault="00723483" w:rsidP="00723483">
      <w:pPr>
        <w:ind w:right="90"/>
        <w:jc w:val="both"/>
        <w:rPr>
          <w:rFonts w:ascii="Times New Roman" w:hAnsi="Times New Roman" w:cs="Times New Roman"/>
          <w:b/>
          <w:color w:val="000000" w:themeColor="text1"/>
        </w:rPr>
      </w:pPr>
    </w:p>
    <w:p w14:paraId="7B870C7D" w14:textId="77777777" w:rsidR="00723483" w:rsidRPr="0097274B" w:rsidRDefault="00723483" w:rsidP="00723483">
      <w:pPr>
        <w:tabs>
          <w:tab w:val="left" w:pos="567"/>
        </w:tabs>
        <w:spacing w:line="480" w:lineRule="auto"/>
        <w:contextualSpacing/>
        <w:jc w:val="both"/>
        <w:rPr>
          <w:rFonts w:ascii="Times New Roman" w:hAnsi="Times New Roman" w:cs="Times New Roman"/>
          <w:bCs/>
          <w:color w:val="000000" w:themeColor="text1"/>
        </w:rPr>
      </w:pPr>
      <w:proofErr w:type="gramStart"/>
      <w:r w:rsidRPr="0097274B">
        <w:rPr>
          <w:rFonts w:ascii="Times New Roman" w:hAnsi="Times New Roman" w:cs="Times New Roman"/>
          <w:bCs/>
          <w:color w:val="000000" w:themeColor="text1"/>
        </w:rPr>
        <w:t>and</w:t>
      </w:r>
      <w:proofErr w:type="gramEnd"/>
    </w:p>
    <w:p w14:paraId="06F70DE0" w14:textId="77777777" w:rsidR="00723483" w:rsidRPr="0097274B" w:rsidRDefault="00723483" w:rsidP="00723483">
      <w:pPr>
        <w:ind w:right="-58"/>
        <w:jc w:val="both"/>
        <w:rPr>
          <w:rFonts w:ascii="Times New Roman" w:hAnsi="Times New Roman" w:cs="Times New Roman"/>
          <w:bCs/>
          <w:color w:val="000000" w:themeColor="text1"/>
        </w:rPr>
      </w:pPr>
      <w:r w:rsidRPr="0097274B">
        <w:rPr>
          <w:rFonts w:ascii="Times New Roman" w:hAnsi="Times New Roman" w:cs="Times New Roman"/>
          <w:b/>
          <w:color w:val="000000" w:themeColor="text1"/>
        </w:rPr>
        <w:t>ROAD ACCIDENT FUND</w:t>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Pr="0097274B">
        <w:rPr>
          <w:rFonts w:ascii="Times New Roman" w:hAnsi="Times New Roman" w:cs="Times New Roman"/>
          <w:b/>
          <w:color w:val="000000" w:themeColor="text1"/>
        </w:rPr>
        <w:tab/>
      </w:r>
      <w:r w:rsidR="00C1790C" w:rsidRPr="0097274B">
        <w:rPr>
          <w:rFonts w:ascii="Times New Roman" w:hAnsi="Times New Roman" w:cs="Times New Roman"/>
          <w:b/>
          <w:color w:val="000000" w:themeColor="text1"/>
        </w:rPr>
        <w:t xml:space="preserve"> </w:t>
      </w:r>
      <w:r w:rsidR="005E30B1" w:rsidRPr="0097274B">
        <w:rPr>
          <w:rFonts w:ascii="Times New Roman" w:hAnsi="Times New Roman" w:cs="Times New Roman"/>
          <w:b/>
          <w:color w:val="000000" w:themeColor="text1"/>
        </w:rPr>
        <w:t xml:space="preserve"> </w:t>
      </w:r>
      <w:r w:rsidRPr="0097274B">
        <w:rPr>
          <w:rFonts w:ascii="Times New Roman" w:hAnsi="Times New Roman" w:cs="Times New Roman"/>
          <w:bCs/>
          <w:color w:val="000000" w:themeColor="text1"/>
        </w:rPr>
        <w:t>Defendant</w:t>
      </w:r>
    </w:p>
    <w:p w14:paraId="4EDC0498" w14:textId="77777777" w:rsidR="00FE2D14" w:rsidRPr="0097274B" w:rsidRDefault="00FE2D14" w:rsidP="00723483">
      <w:pPr>
        <w:ind w:right="-58"/>
        <w:jc w:val="both"/>
        <w:rPr>
          <w:rFonts w:ascii="Times New Roman" w:hAnsi="Times New Roman" w:cs="Times New Roman"/>
          <w:bCs/>
          <w:color w:val="000000" w:themeColor="text1"/>
        </w:rPr>
      </w:pPr>
    </w:p>
    <w:p w14:paraId="69A91A3A" w14:textId="77777777" w:rsidR="00723483" w:rsidRPr="0097274B" w:rsidRDefault="00723483" w:rsidP="00723483">
      <w:pPr>
        <w:spacing w:after="10" w:line="259" w:lineRule="auto"/>
        <w:ind w:left="-29"/>
        <w:jc w:val="both"/>
        <w:rPr>
          <w:rFonts w:ascii="Times New Roman" w:hAnsi="Times New Roman" w:cs="Times New Roman"/>
          <w:color w:val="000000" w:themeColor="text1"/>
        </w:rPr>
      </w:pPr>
      <w:r w:rsidRPr="0097274B">
        <w:rPr>
          <w:rFonts w:ascii="Times New Roman" w:hAnsi="Times New Roman" w:cs="Times New Roman"/>
          <w:color w:val="000000" w:themeColor="text1"/>
        </w:rPr>
        <w:t>_____________________________________________________________________</w:t>
      </w:r>
    </w:p>
    <w:p w14:paraId="17600933" w14:textId="77777777" w:rsidR="00723483" w:rsidRPr="0097274B" w:rsidRDefault="00723483" w:rsidP="00723483">
      <w:pPr>
        <w:spacing w:after="10" w:line="259" w:lineRule="auto"/>
        <w:ind w:left="-29"/>
        <w:jc w:val="both"/>
        <w:rPr>
          <w:rFonts w:ascii="Times New Roman" w:hAnsi="Times New Roman" w:cs="Times New Roman"/>
          <w:color w:val="000000" w:themeColor="text1"/>
        </w:rPr>
      </w:pPr>
    </w:p>
    <w:p w14:paraId="5A4DB31B" w14:textId="77777777" w:rsidR="00723483" w:rsidRPr="0097274B" w:rsidRDefault="00723483" w:rsidP="00723483">
      <w:pPr>
        <w:spacing w:line="259" w:lineRule="auto"/>
        <w:ind w:left="10" w:right="56" w:hanging="10"/>
        <w:jc w:val="center"/>
        <w:rPr>
          <w:rFonts w:ascii="Times New Roman" w:hAnsi="Times New Roman" w:cs="Times New Roman"/>
          <w:b/>
          <w:color w:val="000000" w:themeColor="text1"/>
        </w:rPr>
      </w:pPr>
      <w:r w:rsidRPr="0097274B">
        <w:rPr>
          <w:rFonts w:ascii="Times New Roman" w:hAnsi="Times New Roman" w:cs="Times New Roman"/>
          <w:b/>
          <w:color w:val="000000" w:themeColor="text1"/>
        </w:rPr>
        <w:t>J</w:t>
      </w:r>
      <w:r w:rsidR="00753CDF" w:rsidRPr="0097274B">
        <w:rPr>
          <w:rFonts w:ascii="Times New Roman" w:hAnsi="Times New Roman" w:cs="Times New Roman"/>
          <w:b/>
          <w:color w:val="000000" w:themeColor="text1"/>
        </w:rPr>
        <w:t>udg</w:t>
      </w:r>
      <w:r w:rsidR="00B51588" w:rsidRPr="0097274B">
        <w:rPr>
          <w:rFonts w:ascii="Times New Roman" w:hAnsi="Times New Roman" w:cs="Times New Roman"/>
          <w:b/>
          <w:color w:val="000000" w:themeColor="text1"/>
        </w:rPr>
        <w:t>ment on postponement</w:t>
      </w:r>
    </w:p>
    <w:p w14:paraId="71DCFAE2" w14:textId="77777777" w:rsidR="00723483" w:rsidRPr="0097274B" w:rsidRDefault="00723483" w:rsidP="00723483">
      <w:pPr>
        <w:spacing w:line="259" w:lineRule="auto"/>
        <w:jc w:val="both"/>
        <w:rPr>
          <w:rFonts w:ascii="Times New Roman" w:hAnsi="Times New Roman" w:cs="Times New Roman"/>
          <w:color w:val="000000" w:themeColor="text1"/>
        </w:rPr>
      </w:pPr>
    </w:p>
    <w:p w14:paraId="45919568" w14:textId="77777777" w:rsidR="00723483" w:rsidRPr="0097274B" w:rsidRDefault="00723483" w:rsidP="00723483">
      <w:pPr>
        <w:spacing w:line="259" w:lineRule="auto"/>
        <w:jc w:val="both"/>
        <w:rPr>
          <w:rFonts w:ascii="Times New Roman" w:hAnsi="Times New Roman" w:cs="Times New Roman"/>
          <w:color w:val="000000" w:themeColor="text1"/>
        </w:rPr>
      </w:pPr>
      <w:r w:rsidRPr="0097274B">
        <w:rPr>
          <w:rFonts w:ascii="Times New Roman" w:hAnsi="Times New Roman" w:cs="Times New Roman"/>
          <w:color w:val="000000" w:themeColor="text1"/>
        </w:rPr>
        <w:t>_____________________________________________________________________</w:t>
      </w:r>
    </w:p>
    <w:p w14:paraId="7D1D806F" w14:textId="77777777" w:rsidR="002126B4" w:rsidRPr="0097274B" w:rsidRDefault="00B51588" w:rsidP="002126B4">
      <w:pPr>
        <w:shd w:val="clear" w:color="auto" w:fill="FFFFFF"/>
        <w:spacing w:before="720" w:after="720" w:line="480" w:lineRule="auto"/>
        <w:rPr>
          <w:rFonts w:ascii="Times New Roman" w:eastAsia="Times New Roman" w:hAnsi="Times New Roman" w:cs="Times New Roman"/>
          <w:b/>
          <w:bCs/>
          <w:color w:val="000000" w:themeColor="text1"/>
          <w:lang w:val="en-US" w:eastAsia="en-GB"/>
        </w:rPr>
      </w:pPr>
      <w:r w:rsidRPr="0097274B">
        <w:rPr>
          <w:rFonts w:ascii="Times New Roman" w:eastAsia="Times New Roman" w:hAnsi="Times New Roman" w:cs="Times New Roman"/>
          <w:b/>
          <w:bCs/>
          <w:color w:val="000000" w:themeColor="text1"/>
          <w:lang w:val="en-US" w:eastAsia="en-GB"/>
        </w:rPr>
        <w:t>N Mayet AJ</w:t>
      </w:r>
    </w:p>
    <w:p w14:paraId="6FD5115E" w14:textId="23B66CFB" w:rsidR="00723483" w:rsidRPr="00A45025" w:rsidRDefault="00A45025" w:rsidP="00A45025">
      <w:pPr>
        <w:shd w:val="clear" w:color="auto" w:fill="FFFFFF"/>
        <w:spacing w:before="720" w:after="720" w:line="480" w:lineRule="auto"/>
        <w:ind w:left="993" w:hanging="993"/>
        <w:rPr>
          <w:rFonts w:ascii="Times New Roman" w:eastAsia="Times New Roman" w:hAnsi="Times New Roman" w:cs="Times New Roman"/>
          <w:b/>
          <w:bCs/>
          <w:color w:val="000000" w:themeColor="text1"/>
          <w:lang w:val="en-US" w:eastAsia="en-GB"/>
        </w:rPr>
      </w:pPr>
      <w:r w:rsidRPr="0097274B">
        <w:rPr>
          <w:rFonts w:ascii="Times New Roman" w:eastAsia="Times New Roman" w:hAnsi="Times New Roman" w:cs="Times New Roman"/>
          <w:b/>
          <w:bCs/>
          <w:color w:val="000000" w:themeColor="text1"/>
          <w:lang w:val="en-US" w:eastAsia="en-GB"/>
        </w:rPr>
        <w:t>A.</w:t>
      </w:r>
      <w:r w:rsidRPr="0097274B">
        <w:rPr>
          <w:rFonts w:ascii="Times New Roman" w:eastAsia="Times New Roman" w:hAnsi="Times New Roman" w:cs="Times New Roman"/>
          <w:b/>
          <w:bCs/>
          <w:color w:val="000000" w:themeColor="text1"/>
          <w:lang w:val="en-US" w:eastAsia="en-GB"/>
        </w:rPr>
        <w:tab/>
      </w:r>
      <w:r w:rsidR="00723483" w:rsidRPr="00A45025">
        <w:rPr>
          <w:rFonts w:ascii="Times New Roman" w:eastAsia="Times New Roman" w:hAnsi="Times New Roman" w:cs="Times New Roman"/>
          <w:b/>
          <w:bCs/>
          <w:color w:val="000000" w:themeColor="text1"/>
          <w:lang w:val="en-US" w:eastAsia="en-GB"/>
        </w:rPr>
        <w:t>INTRO</w:t>
      </w:r>
      <w:bookmarkStart w:id="0" w:name="_GoBack"/>
      <w:bookmarkEnd w:id="0"/>
      <w:r w:rsidR="00723483" w:rsidRPr="00A45025">
        <w:rPr>
          <w:rFonts w:ascii="Times New Roman" w:eastAsia="Times New Roman" w:hAnsi="Times New Roman" w:cs="Times New Roman"/>
          <w:b/>
          <w:bCs/>
          <w:color w:val="000000" w:themeColor="text1"/>
          <w:lang w:val="en-US" w:eastAsia="en-GB"/>
        </w:rPr>
        <w:t>DUCTION</w:t>
      </w:r>
    </w:p>
    <w:p w14:paraId="5C08247B" w14:textId="1379F699" w:rsidR="00EB02F7"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F05820">
        <w:rPr>
          <w:rFonts w:ascii="Times New Roman" w:eastAsia="Times New Roman" w:hAnsi="Times New Roman" w:cs="Times New Roman"/>
          <w:color w:val="000000" w:themeColor="text1"/>
          <w:lang w:val="en-ZA" w:eastAsia="en-GB"/>
        </w:rPr>
        <w:t>1.</w:t>
      </w:r>
      <w:r w:rsidRPr="00F05820">
        <w:rPr>
          <w:rFonts w:ascii="Times New Roman" w:eastAsia="Times New Roman" w:hAnsi="Times New Roman" w:cs="Times New Roman"/>
          <w:color w:val="000000" w:themeColor="text1"/>
          <w:lang w:val="en-ZA" w:eastAsia="en-GB"/>
        </w:rPr>
        <w:tab/>
      </w:r>
      <w:r w:rsidR="00EB02F7" w:rsidRPr="00A45025">
        <w:rPr>
          <w:rFonts w:ascii="Times New Roman" w:eastAsia="Times New Roman" w:hAnsi="Times New Roman" w:cs="Times New Roman"/>
          <w:color w:val="000000" w:themeColor="text1"/>
          <w:shd w:val="clear" w:color="auto" w:fill="FFFFFF"/>
          <w:lang w:val="en-ZA" w:eastAsia="en-GB"/>
        </w:rPr>
        <w:t xml:space="preserve">The Plaintiff, acting in her representative capacity as </w:t>
      </w:r>
      <w:r w:rsidR="002C1B0F" w:rsidRPr="00A45025">
        <w:rPr>
          <w:rFonts w:ascii="Times New Roman" w:eastAsia="Times New Roman" w:hAnsi="Times New Roman" w:cs="Times New Roman"/>
          <w:color w:val="000000" w:themeColor="text1"/>
          <w:shd w:val="clear" w:color="auto" w:fill="FFFFFF"/>
          <w:lang w:val="en-ZA" w:eastAsia="en-GB"/>
        </w:rPr>
        <w:t xml:space="preserve">the </w:t>
      </w:r>
      <w:r w:rsidR="00EB02F7" w:rsidRPr="00A45025">
        <w:rPr>
          <w:rFonts w:ascii="Times New Roman" w:eastAsia="Times New Roman" w:hAnsi="Times New Roman" w:cs="Times New Roman"/>
          <w:color w:val="000000" w:themeColor="text1"/>
          <w:shd w:val="clear" w:color="auto" w:fill="FFFFFF"/>
          <w:lang w:val="en-ZA" w:eastAsia="en-GB"/>
        </w:rPr>
        <w:t>biological mother and natural guardian</w:t>
      </w:r>
      <w:r w:rsidR="007770E9" w:rsidRPr="00A45025">
        <w:rPr>
          <w:rFonts w:ascii="Times New Roman" w:eastAsia="Times New Roman" w:hAnsi="Times New Roman" w:cs="Times New Roman"/>
          <w:color w:val="000000" w:themeColor="text1"/>
          <w:shd w:val="clear" w:color="auto" w:fill="FFFFFF"/>
          <w:lang w:val="en-ZA" w:eastAsia="en-GB"/>
        </w:rPr>
        <w:t xml:space="preserve"> of her minor child, M </w:t>
      </w:r>
      <w:proofErr w:type="spellStart"/>
      <w:r w:rsidR="007770E9" w:rsidRPr="00A45025">
        <w:rPr>
          <w:rFonts w:ascii="Times New Roman" w:eastAsia="Times New Roman" w:hAnsi="Times New Roman" w:cs="Times New Roman"/>
          <w:color w:val="000000" w:themeColor="text1"/>
          <w:shd w:val="clear" w:color="auto" w:fill="FFFFFF"/>
          <w:lang w:val="en-ZA" w:eastAsia="en-GB"/>
        </w:rPr>
        <w:t>M</w:t>
      </w:r>
      <w:proofErr w:type="spellEnd"/>
      <w:r w:rsidR="00EB02F7" w:rsidRPr="00A45025">
        <w:rPr>
          <w:rFonts w:ascii="Times New Roman" w:eastAsia="Times New Roman" w:hAnsi="Times New Roman" w:cs="Times New Roman"/>
          <w:color w:val="000000" w:themeColor="text1"/>
          <w:shd w:val="clear" w:color="auto" w:fill="FFFFFF"/>
          <w:lang w:val="en-ZA" w:eastAsia="en-GB"/>
        </w:rPr>
        <w:t xml:space="preserve"> </w:t>
      </w:r>
      <w:r w:rsidR="007770E9" w:rsidRPr="00A45025">
        <w:rPr>
          <w:rFonts w:ascii="Times New Roman" w:eastAsia="Times New Roman" w:hAnsi="Times New Roman" w:cs="Times New Roman"/>
          <w:color w:val="000000" w:themeColor="text1"/>
          <w:shd w:val="clear" w:color="auto" w:fill="FFFFFF"/>
          <w:lang w:val="en-ZA" w:eastAsia="en-GB"/>
        </w:rPr>
        <w:t>born on [</w:t>
      </w:r>
      <w:proofErr w:type="gramStart"/>
      <w:r w:rsidR="007770E9" w:rsidRPr="00A45025">
        <w:rPr>
          <w:rFonts w:ascii="Times New Roman" w:eastAsia="Times New Roman" w:hAnsi="Times New Roman" w:cs="Times New Roman"/>
          <w:color w:val="000000" w:themeColor="text1"/>
          <w:shd w:val="clear" w:color="auto" w:fill="FFFFFF"/>
          <w:lang w:val="en-ZA" w:eastAsia="en-GB"/>
        </w:rPr>
        <w:t>..]</w:t>
      </w:r>
      <w:proofErr w:type="gramEnd"/>
      <w:r w:rsidR="007770E9" w:rsidRPr="00A45025">
        <w:rPr>
          <w:rFonts w:ascii="Times New Roman" w:eastAsia="Times New Roman" w:hAnsi="Times New Roman" w:cs="Times New Roman"/>
          <w:color w:val="000000" w:themeColor="text1"/>
          <w:shd w:val="clear" w:color="auto" w:fill="FFFFFF"/>
          <w:lang w:val="en-ZA" w:eastAsia="en-GB"/>
        </w:rPr>
        <w:t xml:space="preserve"> [...]</w:t>
      </w:r>
      <w:r w:rsidR="00906CA1" w:rsidRPr="00A45025">
        <w:rPr>
          <w:rFonts w:ascii="Times New Roman" w:eastAsia="Times New Roman" w:hAnsi="Times New Roman" w:cs="Times New Roman"/>
          <w:color w:val="000000" w:themeColor="text1"/>
          <w:shd w:val="clear" w:color="auto" w:fill="FFFFFF"/>
          <w:lang w:val="en-ZA" w:eastAsia="en-GB"/>
        </w:rPr>
        <w:t xml:space="preserve"> 2007 </w:t>
      </w:r>
      <w:r w:rsidR="00E473FA" w:rsidRPr="00A45025">
        <w:rPr>
          <w:rFonts w:ascii="Times New Roman" w:eastAsia="Times New Roman" w:hAnsi="Times New Roman" w:cs="Times New Roman"/>
          <w:color w:val="000000" w:themeColor="text1"/>
          <w:shd w:val="clear" w:color="auto" w:fill="FFFFFF"/>
          <w:lang w:val="en-ZA" w:eastAsia="en-GB"/>
        </w:rPr>
        <w:t>(</w:t>
      </w:r>
      <w:r w:rsidR="003858F0" w:rsidRPr="00A45025">
        <w:rPr>
          <w:rFonts w:ascii="Times New Roman" w:eastAsia="Times New Roman" w:hAnsi="Times New Roman" w:cs="Times New Roman"/>
          <w:color w:val="000000" w:themeColor="text1"/>
          <w:shd w:val="clear" w:color="auto" w:fill="FFFFFF"/>
          <w:lang w:val="en-ZA" w:eastAsia="en-GB"/>
        </w:rPr>
        <w:t xml:space="preserve">the minor child) </w:t>
      </w:r>
      <w:r w:rsidR="00EB02F7" w:rsidRPr="00A45025">
        <w:rPr>
          <w:rFonts w:ascii="Times New Roman" w:eastAsia="Times New Roman" w:hAnsi="Times New Roman" w:cs="Times New Roman"/>
          <w:color w:val="000000" w:themeColor="text1"/>
          <w:shd w:val="clear" w:color="auto" w:fill="FFFFFF"/>
          <w:lang w:val="en-ZA" w:eastAsia="en-GB"/>
        </w:rPr>
        <w:t>sue</w:t>
      </w:r>
      <w:r w:rsidR="0049093E" w:rsidRPr="00A45025">
        <w:rPr>
          <w:rFonts w:ascii="Times New Roman" w:eastAsia="Times New Roman" w:hAnsi="Times New Roman" w:cs="Times New Roman"/>
          <w:color w:val="000000" w:themeColor="text1"/>
          <w:shd w:val="clear" w:color="auto" w:fill="FFFFFF"/>
          <w:lang w:val="en-ZA" w:eastAsia="en-GB"/>
        </w:rPr>
        <w:t>s</w:t>
      </w:r>
      <w:r w:rsidR="00EB02F7" w:rsidRPr="00A45025">
        <w:rPr>
          <w:rFonts w:ascii="Times New Roman" w:eastAsia="Times New Roman" w:hAnsi="Times New Roman" w:cs="Times New Roman"/>
          <w:color w:val="000000" w:themeColor="text1"/>
          <w:shd w:val="clear" w:color="auto" w:fill="FFFFFF"/>
          <w:lang w:val="en-ZA" w:eastAsia="en-GB"/>
        </w:rPr>
        <w:t xml:space="preserve"> the Defendant in terms of the Road Accident Fund Act 56 of 1996 (</w:t>
      </w:r>
      <w:proofErr w:type="gramStart"/>
      <w:r w:rsidR="00EB02F7" w:rsidRPr="00A45025">
        <w:rPr>
          <w:rFonts w:ascii="Times New Roman" w:eastAsia="Times New Roman" w:hAnsi="Times New Roman" w:cs="Times New Roman"/>
          <w:color w:val="000000" w:themeColor="text1"/>
          <w:shd w:val="clear" w:color="auto" w:fill="FFFFFF"/>
          <w:lang w:val="en-ZA" w:eastAsia="en-GB"/>
        </w:rPr>
        <w:t>the</w:t>
      </w:r>
      <w:proofErr w:type="gramEnd"/>
      <w:r w:rsidR="00EB02F7" w:rsidRPr="00A45025">
        <w:rPr>
          <w:rFonts w:ascii="Times New Roman" w:eastAsia="Times New Roman" w:hAnsi="Times New Roman" w:cs="Times New Roman"/>
          <w:color w:val="000000" w:themeColor="text1"/>
          <w:shd w:val="clear" w:color="auto" w:fill="FFFFFF"/>
          <w:lang w:val="en-ZA" w:eastAsia="en-GB"/>
        </w:rPr>
        <w:t xml:space="preserve"> Act), </w:t>
      </w:r>
      <w:r w:rsidR="00444BE8" w:rsidRPr="00A45025">
        <w:rPr>
          <w:rFonts w:ascii="Times New Roman" w:eastAsia="Times New Roman" w:hAnsi="Times New Roman" w:cs="Times New Roman"/>
          <w:color w:val="000000" w:themeColor="text1"/>
          <w:shd w:val="clear" w:color="auto" w:fill="FFFFFF"/>
          <w:lang w:val="en-ZA" w:eastAsia="en-GB"/>
        </w:rPr>
        <w:t>as a result of</w:t>
      </w:r>
      <w:r w:rsidR="00E473FA" w:rsidRPr="00A45025">
        <w:rPr>
          <w:rFonts w:ascii="Times New Roman" w:eastAsia="Times New Roman" w:hAnsi="Times New Roman" w:cs="Times New Roman"/>
          <w:color w:val="000000" w:themeColor="text1"/>
          <w:shd w:val="clear" w:color="auto" w:fill="FFFFFF"/>
          <w:lang w:val="en-ZA" w:eastAsia="en-GB"/>
        </w:rPr>
        <w:t xml:space="preserve"> injuries </w:t>
      </w:r>
      <w:r w:rsidR="00182757" w:rsidRPr="00A45025">
        <w:rPr>
          <w:rFonts w:ascii="Times New Roman" w:eastAsia="Times New Roman" w:hAnsi="Times New Roman" w:cs="Times New Roman"/>
          <w:color w:val="000000" w:themeColor="text1"/>
          <w:shd w:val="clear" w:color="auto" w:fill="FFFFFF"/>
          <w:lang w:val="en-ZA" w:eastAsia="en-GB"/>
        </w:rPr>
        <w:t xml:space="preserve">the minor child </w:t>
      </w:r>
      <w:r w:rsidR="003858F0" w:rsidRPr="00A45025">
        <w:rPr>
          <w:rFonts w:ascii="Times New Roman" w:eastAsia="Times New Roman" w:hAnsi="Times New Roman" w:cs="Times New Roman"/>
          <w:color w:val="000000" w:themeColor="text1"/>
          <w:shd w:val="clear" w:color="auto" w:fill="FFFFFF"/>
          <w:lang w:val="en-ZA" w:eastAsia="en-GB"/>
        </w:rPr>
        <w:t>sustained</w:t>
      </w:r>
      <w:r w:rsidR="007F7FED" w:rsidRPr="00A45025">
        <w:rPr>
          <w:rFonts w:ascii="Times New Roman" w:eastAsia="Times New Roman" w:hAnsi="Times New Roman" w:cs="Times New Roman"/>
          <w:color w:val="000000" w:themeColor="text1"/>
          <w:shd w:val="clear" w:color="auto" w:fill="FFFFFF"/>
          <w:lang w:val="en-ZA" w:eastAsia="en-GB"/>
        </w:rPr>
        <w:t xml:space="preserve"> </w:t>
      </w:r>
      <w:r w:rsidR="00182757" w:rsidRPr="00A45025">
        <w:rPr>
          <w:rFonts w:ascii="Times New Roman" w:eastAsia="Times New Roman" w:hAnsi="Times New Roman" w:cs="Times New Roman"/>
          <w:color w:val="000000" w:themeColor="text1"/>
          <w:shd w:val="clear" w:color="auto" w:fill="FFFFFF"/>
          <w:lang w:val="en-ZA" w:eastAsia="en-GB"/>
        </w:rPr>
        <w:t>in a</w:t>
      </w:r>
      <w:r w:rsidR="00F87B40" w:rsidRPr="00A45025">
        <w:rPr>
          <w:rFonts w:ascii="Times New Roman" w:eastAsia="Times New Roman" w:hAnsi="Times New Roman" w:cs="Times New Roman"/>
          <w:color w:val="000000" w:themeColor="text1"/>
          <w:shd w:val="clear" w:color="auto" w:fill="FFFFFF"/>
          <w:lang w:val="en-ZA" w:eastAsia="en-GB"/>
        </w:rPr>
        <w:t xml:space="preserve"> </w:t>
      </w:r>
      <w:r w:rsidR="007F7FED" w:rsidRPr="00A45025">
        <w:rPr>
          <w:rFonts w:ascii="Times New Roman" w:eastAsia="Times New Roman" w:hAnsi="Times New Roman" w:cs="Times New Roman"/>
          <w:color w:val="000000" w:themeColor="text1"/>
          <w:shd w:val="clear" w:color="auto" w:fill="FFFFFF"/>
          <w:lang w:val="en-ZA" w:eastAsia="en-GB"/>
        </w:rPr>
        <w:t xml:space="preserve">motor vehicle </w:t>
      </w:r>
      <w:r w:rsidR="00F87B40" w:rsidRPr="00A45025">
        <w:rPr>
          <w:rFonts w:ascii="Times New Roman" w:eastAsia="Times New Roman" w:hAnsi="Times New Roman" w:cs="Times New Roman"/>
          <w:color w:val="000000" w:themeColor="text1"/>
          <w:shd w:val="clear" w:color="auto" w:fill="FFFFFF"/>
          <w:lang w:val="en-ZA" w:eastAsia="en-GB"/>
        </w:rPr>
        <w:t>colli</w:t>
      </w:r>
      <w:r w:rsidR="00182757" w:rsidRPr="00A45025">
        <w:rPr>
          <w:rFonts w:ascii="Times New Roman" w:eastAsia="Times New Roman" w:hAnsi="Times New Roman" w:cs="Times New Roman"/>
          <w:color w:val="000000" w:themeColor="text1"/>
          <w:shd w:val="clear" w:color="auto" w:fill="FFFFFF"/>
          <w:lang w:val="en-ZA" w:eastAsia="en-GB"/>
        </w:rPr>
        <w:t xml:space="preserve">sion </w:t>
      </w:r>
      <w:r w:rsidR="00F87B40" w:rsidRPr="00A45025">
        <w:rPr>
          <w:rFonts w:ascii="Times New Roman" w:eastAsia="Times New Roman" w:hAnsi="Times New Roman" w:cs="Times New Roman"/>
          <w:color w:val="000000" w:themeColor="text1"/>
          <w:shd w:val="clear" w:color="auto" w:fill="FFFFFF"/>
          <w:lang w:val="en-ZA" w:eastAsia="en-GB"/>
        </w:rPr>
        <w:t>on 26 December 2017.</w:t>
      </w:r>
    </w:p>
    <w:p w14:paraId="30C1EAC7" w14:textId="541E2ED9" w:rsidR="00F05820"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2.</w:t>
      </w:r>
      <w:r w:rsidRPr="0097274B">
        <w:rPr>
          <w:rFonts w:ascii="Times New Roman" w:eastAsia="Times New Roman" w:hAnsi="Times New Roman" w:cs="Times New Roman"/>
          <w:color w:val="000000" w:themeColor="text1"/>
          <w:lang w:val="en-ZA" w:eastAsia="en-GB"/>
        </w:rPr>
        <w:tab/>
      </w:r>
      <w:r w:rsidR="00F05820" w:rsidRPr="00A45025">
        <w:rPr>
          <w:rFonts w:ascii="Times New Roman" w:eastAsia="Times New Roman" w:hAnsi="Times New Roman" w:cs="Times New Roman"/>
          <w:color w:val="000000" w:themeColor="text1"/>
          <w:lang w:val="en-ZA" w:eastAsia="en-GB"/>
        </w:rPr>
        <w:t>The matter was set down for 31 January 2023</w:t>
      </w:r>
      <w:r w:rsidR="00F05820" w:rsidRPr="0097274B">
        <w:rPr>
          <w:rStyle w:val="FootnoteReference"/>
          <w:rFonts w:ascii="Times New Roman" w:eastAsia="Times New Roman" w:hAnsi="Times New Roman" w:cs="Times New Roman"/>
          <w:color w:val="000000" w:themeColor="text1"/>
          <w:lang w:val="en-ZA" w:eastAsia="en-GB"/>
        </w:rPr>
        <w:footnoteReference w:id="1"/>
      </w:r>
      <w:r w:rsidR="00F05820" w:rsidRPr="00A45025">
        <w:rPr>
          <w:rFonts w:ascii="Times New Roman" w:eastAsia="Times New Roman" w:hAnsi="Times New Roman" w:cs="Times New Roman"/>
          <w:color w:val="000000" w:themeColor="text1"/>
          <w:lang w:val="en-ZA" w:eastAsia="en-GB"/>
        </w:rPr>
        <w:t xml:space="preserve"> and was allocated on 1 February 2023.</w:t>
      </w:r>
    </w:p>
    <w:p w14:paraId="79AF2AB0" w14:textId="5780E549" w:rsidR="00F05820"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3.</w:t>
      </w:r>
      <w:r w:rsidRPr="0097274B">
        <w:rPr>
          <w:rFonts w:ascii="Times New Roman" w:eastAsia="Times New Roman" w:hAnsi="Times New Roman" w:cs="Times New Roman"/>
          <w:color w:val="000000" w:themeColor="text1"/>
          <w:lang w:val="en-ZA" w:eastAsia="en-GB"/>
        </w:rPr>
        <w:tab/>
      </w:r>
      <w:r w:rsidR="00F05820" w:rsidRPr="00A45025">
        <w:rPr>
          <w:rFonts w:ascii="Times New Roman" w:eastAsia="Times New Roman" w:hAnsi="Times New Roman" w:cs="Times New Roman"/>
          <w:color w:val="000000" w:themeColor="text1"/>
          <w:lang w:val="en-ZA" w:eastAsia="en-GB"/>
        </w:rPr>
        <w:t xml:space="preserve">The Defendant applied for a postponement of the trial.  The Plaintiff opposed the application.  </w:t>
      </w:r>
    </w:p>
    <w:p w14:paraId="4CE96484" w14:textId="4A65D84B" w:rsidR="00F05820" w:rsidRPr="00A45025" w:rsidRDefault="00A45025" w:rsidP="00A45025">
      <w:pPr>
        <w:shd w:val="clear" w:color="auto" w:fill="FFFFFF"/>
        <w:spacing w:before="720" w:after="720" w:line="480" w:lineRule="auto"/>
        <w:ind w:left="993" w:hanging="993"/>
        <w:rPr>
          <w:rFonts w:ascii="Times New Roman" w:eastAsia="Times New Roman" w:hAnsi="Times New Roman" w:cs="Times New Roman"/>
          <w:b/>
          <w:bCs/>
          <w:color w:val="000000" w:themeColor="text1"/>
          <w:lang w:val="en-ZA" w:eastAsia="en-GB"/>
        </w:rPr>
      </w:pPr>
      <w:r w:rsidRPr="0017763D">
        <w:rPr>
          <w:rFonts w:ascii="Times New Roman" w:eastAsia="Times New Roman" w:hAnsi="Times New Roman" w:cs="Times New Roman"/>
          <w:b/>
          <w:bCs/>
          <w:color w:val="000000" w:themeColor="text1"/>
          <w:lang w:val="en-ZA" w:eastAsia="en-GB"/>
        </w:rPr>
        <w:t>B.</w:t>
      </w:r>
      <w:r w:rsidRPr="0017763D">
        <w:rPr>
          <w:rFonts w:ascii="Times New Roman" w:eastAsia="Times New Roman" w:hAnsi="Times New Roman" w:cs="Times New Roman"/>
          <w:b/>
          <w:bCs/>
          <w:color w:val="000000" w:themeColor="text1"/>
          <w:lang w:val="en-ZA" w:eastAsia="en-GB"/>
        </w:rPr>
        <w:tab/>
      </w:r>
      <w:r w:rsidR="00993C44" w:rsidRPr="00A45025">
        <w:rPr>
          <w:rFonts w:ascii="Times New Roman" w:eastAsia="Times New Roman" w:hAnsi="Times New Roman" w:cs="Times New Roman"/>
          <w:b/>
          <w:bCs/>
          <w:color w:val="000000" w:themeColor="text1"/>
          <w:lang w:val="en-ZA" w:eastAsia="en-GB"/>
        </w:rPr>
        <w:t xml:space="preserve">LITIGATION </w:t>
      </w:r>
      <w:r w:rsidR="00C64DE3" w:rsidRPr="00A45025">
        <w:rPr>
          <w:rFonts w:ascii="Times New Roman" w:eastAsia="Times New Roman" w:hAnsi="Times New Roman" w:cs="Times New Roman"/>
          <w:b/>
          <w:bCs/>
          <w:color w:val="000000" w:themeColor="text1"/>
          <w:lang w:val="en-ZA" w:eastAsia="en-GB"/>
        </w:rPr>
        <w:t>CONTEXT</w:t>
      </w:r>
    </w:p>
    <w:p w14:paraId="3F6C5ABA" w14:textId="02A51BDF" w:rsidR="00AC0CA1"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4.</w:t>
      </w:r>
      <w:r w:rsidRPr="0097274B">
        <w:rPr>
          <w:rFonts w:ascii="Times New Roman" w:eastAsia="Times New Roman" w:hAnsi="Times New Roman" w:cs="Times New Roman"/>
          <w:color w:val="000000" w:themeColor="text1"/>
          <w:lang w:val="en-ZA" w:eastAsia="en-GB"/>
        </w:rPr>
        <w:tab/>
      </w:r>
      <w:r w:rsidR="003347BD" w:rsidRPr="00A45025">
        <w:rPr>
          <w:rFonts w:ascii="Times New Roman" w:eastAsia="Times New Roman" w:hAnsi="Times New Roman" w:cs="Times New Roman"/>
          <w:color w:val="000000" w:themeColor="text1"/>
          <w:lang w:val="en-ZA" w:eastAsia="en-GB"/>
        </w:rPr>
        <w:t>S</w:t>
      </w:r>
      <w:r w:rsidR="00AC0CA1" w:rsidRPr="00A45025">
        <w:rPr>
          <w:rFonts w:ascii="Times New Roman" w:eastAsia="Times New Roman" w:hAnsi="Times New Roman" w:cs="Times New Roman"/>
          <w:color w:val="000000" w:themeColor="text1"/>
          <w:lang w:val="en-ZA" w:eastAsia="en-GB"/>
        </w:rPr>
        <w:t xml:space="preserve">ummons </w:t>
      </w:r>
      <w:r w:rsidR="003347BD" w:rsidRPr="00A45025">
        <w:rPr>
          <w:rFonts w:ascii="Times New Roman" w:eastAsia="Times New Roman" w:hAnsi="Times New Roman" w:cs="Times New Roman"/>
          <w:color w:val="000000" w:themeColor="text1"/>
          <w:lang w:val="en-ZA" w:eastAsia="en-GB"/>
        </w:rPr>
        <w:t xml:space="preserve">was issued </w:t>
      </w:r>
      <w:r w:rsidR="00AC0CA1" w:rsidRPr="00A45025">
        <w:rPr>
          <w:rFonts w:ascii="Times New Roman" w:eastAsia="Times New Roman" w:hAnsi="Times New Roman" w:cs="Times New Roman"/>
          <w:color w:val="000000" w:themeColor="text1"/>
          <w:lang w:val="en-ZA" w:eastAsia="en-GB"/>
        </w:rPr>
        <w:t xml:space="preserve">on </w:t>
      </w:r>
      <w:r w:rsidR="009206CD" w:rsidRPr="00A45025">
        <w:rPr>
          <w:rFonts w:ascii="Times New Roman" w:eastAsia="Times New Roman" w:hAnsi="Times New Roman" w:cs="Times New Roman"/>
          <w:color w:val="000000" w:themeColor="text1"/>
          <w:lang w:val="en-ZA" w:eastAsia="en-GB"/>
        </w:rPr>
        <w:t>1</w:t>
      </w:r>
      <w:r w:rsidR="00E64146" w:rsidRPr="00A45025">
        <w:rPr>
          <w:rFonts w:ascii="Times New Roman" w:eastAsia="Times New Roman" w:hAnsi="Times New Roman" w:cs="Times New Roman"/>
          <w:color w:val="000000" w:themeColor="text1"/>
          <w:lang w:val="en-ZA" w:eastAsia="en-GB"/>
        </w:rPr>
        <w:t xml:space="preserve"> October 2018.</w:t>
      </w:r>
      <w:r w:rsidR="00E64146" w:rsidRPr="0097274B">
        <w:rPr>
          <w:rStyle w:val="FootnoteReference"/>
          <w:rFonts w:ascii="Times New Roman" w:eastAsia="Times New Roman" w:hAnsi="Times New Roman" w:cs="Times New Roman"/>
          <w:color w:val="000000" w:themeColor="text1"/>
          <w:lang w:val="en-ZA" w:eastAsia="en-GB"/>
        </w:rPr>
        <w:footnoteReference w:id="2"/>
      </w:r>
      <w:r w:rsidR="00E64146" w:rsidRPr="00A45025">
        <w:rPr>
          <w:rFonts w:ascii="Times New Roman" w:eastAsia="Times New Roman" w:hAnsi="Times New Roman" w:cs="Times New Roman"/>
          <w:color w:val="000000" w:themeColor="text1"/>
          <w:lang w:val="en-ZA" w:eastAsia="en-GB"/>
        </w:rPr>
        <w:t xml:space="preserve">  </w:t>
      </w:r>
      <w:r w:rsidR="008658F5" w:rsidRPr="00A45025">
        <w:rPr>
          <w:rFonts w:ascii="Times New Roman" w:eastAsia="Times New Roman" w:hAnsi="Times New Roman" w:cs="Times New Roman"/>
          <w:color w:val="000000" w:themeColor="text1"/>
          <w:lang w:val="en-ZA" w:eastAsia="en-GB"/>
        </w:rPr>
        <w:t>The Defendant entered an appearance to d</w:t>
      </w:r>
      <w:r w:rsidR="00F05505" w:rsidRPr="00A45025">
        <w:rPr>
          <w:rFonts w:ascii="Times New Roman" w:eastAsia="Times New Roman" w:hAnsi="Times New Roman" w:cs="Times New Roman"/>
          <w:color w:val="000000" w:themeColor="text1"/>
          <w:lang w:val="en-ZA" w:eastAsia="en-GB"/>
        </w:rPr>
        <w:t>efend</w:t>
      </w:r>
      <w:r w:rsidR="00333F1D" w:rsidRPr="0097274B">
        <w:rPr>
          <w:rStyle w:val="FootnoteReference"/>
          <w:rFonts w:ascii="Times New Roman" w:eastAsia="Times New Roman" w:hAnsi="Times New Roman" w:cs="Times New Roman"/>
          <w:color w:val="000000" w:themeColor="text1"/>
          <w:lang w:val="en-ZA" w:eastAsia="en-GB"/>
        </w:rPr>
        <w:footnoteReference w:id="3"/>
      </w:r>
      <w:r w:rsidR="00F05505" w:rsidRPr="00A45025">
        <w:rPr>
          <w:rFonts w:ascii="Times New Roman" w:eastAsia="Times New Roman" w:hAnsi="Times New Roman" w:cs="Times New Roman"/>
          <w:color w:val="000000" w:themeColor="text1"/>
          <w:lang w:val="en-ZA" w:eastAsia="en-GB"/>
        </w:rPr>
        <w:t xml:space="preserve"> and filed a special plea and plea.</w:t>
      </w:r>
      <w:r w:rsidR="00CE56A1" w:rsidRPr="0097274B">
        <w:rPr>
          <w:rStyle w:val="FootnoteReference"/>
          <w:rFonts w:ascii="Times New Roman" w:eastAsia="Times New Roman" w:hAnsi="Times New Roman" w:cs="Times New Roman"/>
          <w:color w:val="000000" w:themeColor="text1"/>
          <w:lang w:val="en-ZA" w:eastAsia="en-GB"/>
        </w:rPr>
        <w:footnoteReference w:id="4"/>
      </w:r>
      <w:r w:rsidR="00F05505" w:rsidRPr="00A45025">
        <w:rPr>
          <w:rFonts w:ascii="Times New Roman" w:eastAsia="Times New Roman" w:hAnsi="Times New Roman" w:cs="Times New Roman"/>
          <w:color w:val="000000" w:themeColor="text1"/>
          <w:lang w:val="en-ZA" w:eastAsia="en-GB"/>
        </w:rPr>
        <w:t xml:space="preserve">  </w:t>
      </w:r>
      <w:r w:rsidR="00543209" w:rsidRPr="00A45025">
        <w:rPr>
          <w:rFonts w:ascii="Times New Roman" w:eastAsia="Times New Roman" w:hAnsi="Times New Roman" w:cs="Times New Roman"/>
          <w:color w:val="000000" w:themeColor="text1"/>
          <w:lang w:val="en-ZA" w:eastAsia="en-GB"/>
        </w:rPr>
        <w:t xml:space="preserve">Pre-trials </w:t>
      </w:r>
      <w:r w:rsidR="00E44EA9" w:rsidRPr="00A45025">
        <w:rPr>
          <w:rFonts w:ascii="Times New Roman" w:eastAsia="Times New Roman" w:hAnsi="Times New Roman" w:cs="Times New Roman"/>
          <w:color w:val="000000" w:themeColor="text1"/>
          <w:lang w:val="en-ZA" w:eastAsia="en-GB"/>
        </w:rPr>
        <w:t xml:space="preserve">were held </w:t>
      </w:r>
      <w:r w:rsidR="00E44EA9" w:rsidRPr="00A45025">
        <w:rPr>
          <w:rFonts w:ascii="Times New Roman" w:eastAsia="Times New Roman" w:hAnsi="Times New Roman" w:cs="Times New Roman"/>
          <w:color w:val="000000" w:themeColor="text1"/>
          <w:lang w:val="en-ZA" w:eastAsia="en-GB"/>
        </w:rPr>
        <w:lastRenderedPageBreak/>
        <w:t>on 11 March 2020</w:t>
      </w:r>
      <w:r w:rsidR="00364E8C" w:rsidRPr="0097274B">
        <w:rPr>
          <w:rStyle w:val="FootnoteReference"/>
          <w:rFonts w:ascii="Times New Roman" w:eastAsia="Times New Roman" w:hAnsi="Times New Roman" w:cs="Times New Roman"/>
          <w:color w:val="000000" w:themeColor="text1"/>
          <w:lang w:val="en-ZA" w:eastAsia="en-GB"/>
        </w:rPr>
        <w:footnoteReference w:id="5"/>
      </w:r>
      <w:r w:rsidR="00E44EA9" w:rsidRPr="00A45025">
        <w:rPr>
          <w:rFonts w:ascii="Times New Roman" w:eastAsia="Times New Roman" w:hAnsi="Times New Roman" w:cs="Times New Roman"/>
          <w:color w:val="000000" w:themeColor="text1"/>
          <w:lang w:val="en-ZA" w:eastAsia="en-GB"/>
        </w:rPr>
        <w:t xml:space="preserve"> and 7 October 2021.</w:t>
      </w:r>
      <w:r w:rsidR="00E44EA9" w:rsidRPr="0097274B">
        <w:rPr>
          <w:rStyle w:val="FootnoteReference"/>
          <w:rFonts w:ascii="Times New Roman" w:eastAsia="Times New Roman" w:hAnsi="Times New Roman" w:cs="Times New Roman"/>
          <w:color w:val="000000" w:themeColor="text1"/>
          <w:lang w:val="en-ZA" w:eastAsia="en-GB"/>
        </w:rPr>
        <w:footnoteReference w:id="6"/>
      </w:r>
      <w:r w:rsidR="00E44EA9" w:rsidRPr="00A45025">
        <w:rPr>
          <w:rFonts w:ascii="Times New Roman" w:eastAsia="Times New Roman" w:hAnsi="Times New Roman" w:cs="Times New Roman"/>
          <w:color w:val="000000" w:themeColor="text1"/>
          <w:lang w:val="en-ZA" w:eastAsia="en-GB"/>
        </w:rPr>
        <w:t xml:space="preserve">  </w:t>
      </w:r>
      <w:r w:rsidR="00275DBF" w:rsidRPr="00A45025">
        <w:rPr>
          <w:rFonts w:ascii="Times New Roman" w:eastAsia="Times New Roman" w:hAnsi="Times New Roman" w:cs="Times New Roman"/>
          <w:color w:val="000000" w:themeColor="text1"/>
          <w:lang w:val="en-ZA" w:eastAsia="en-GB"/>
        </w:rPr>
        <w:t xml:space="preserve">On </w:t>
      </w:r>
      <w:r w:rsidR="006267E8" w:rsidRPr="00A45025">
        <w:rPr>
          <w:rFonts w:ascii="Times New Roman" w:eastAsia="Times New Roman" w:hAnsi="Times New Roman" w:cs="Times New Roman"/>
          <w:color w:val="000000" w:themeColor="text1"/>
          <w:lang w:val="en-ZA" w:eastAsia="en-GB"/>
        </w:rPr>
        <w:t>14</w:t>
      </w:r>
      <w:r w:rsidR="004923E5" w:rsidRPr="00A45025">
        <w:rPr>
          <w:rFonts w:ascii="Times New Roman" w:eastAsia="Times New Roman" w:hAnsi="Times New Roman" w:cs="Times New Roman"/>
          <w:color w:val="000000" w:themeColor="text1"/>
          <w:lang w:val="en-ZA" w:eastAsia="en-GB"/>
        </w:rPr>
        <w:t xml:space="preserve"> October 2021, </w:t>
      </w:r>
      <w:r w:rsidR="00E90A22" w:rsidRPr="00A45025">
        <w:rPr>
          <w:rFonts w:ascii="Times New Roman" w:eastAsia="Times New Roman" w:hAnsi="Times New Roman" w:cs="Times New Roman"/>
          <w:color w:val="000000" w:themeColor="text1"/>
          <w:lang w:val="en-ZA" w:eastAsia="en-GB"/>
        </w:rPr>
        <w:t>Oosthuizen-Senekal AJ</w:t>
      </w:r>
      <w:r w:rsidR="007A7B74" w:rsidRPr="00A45025">
        <w:rPr>
          <w:rFonts w:ascii="Times New Roman" w:eastAsia="Times New Roman" w:hAnsi="Times New Roman" w:cs="Times New Roman"/>
          <w:color w:val="000000" w:themeColor="text1"/>
          <w:lang w:val="en-ZA" w:eastAsia="en-GB"/>
        </w:rPr>
        <w:t xml:space="preserve"> ordered</w:t>
      </w:r>
      <w:r w:rsidR="004B5935" w:rsidRPr="00A45025">
        <w:rPr>
          <w:rFonts w:ascii="Times New Roman" w:eastAsia="Times New Roman" w:hAnsi="Times New Roman" w:cs="Times New Roman"/>
          <w:color w:val="000000" w:themeColor="text1"/>
          <w:lang w:val="en-ZA" w:eastAsia="en-GB"/>
        </w:rPr>
        <w:t xml:space="preserve"> the Defendant to instruct its </w:t>
      </w:r>
      <w:r w:rsidR="00F23CC2" w:rsidRPr="00A45025">
        <w:rPr>
          <w:rFonts w:ascii="Times New Roman" w:eastAsia="Times New Roman" w:hAnsi="Times New Roman" w:cs="Times New Roman"/>
          <w:color w:val="000000" w:themeColor="text1"/>
          <w:lang w:val="en-ZA" w:eastAsia="en-GB"/>
        </w:rPr>
        <w:t xml:space="preserve">experts </w:t>
      </w:r>
      <w:r w:rsidR="004B5935" w:rsidRPr="00A45025">
        <w:rPr>
          <w:rFonts w:ascii="Times New Roman" w:eastAsia="Times New Roman" w:hAnsi="Times New Roman" w:cs="Times New Roman"/>
          <w:color w:val="000000" w:themeColor="text1"/>
          <w:lang w:val="en-ZA" w:eastAsia="en-GB"/>
        </w:rPr>
        <w:t xml:space="preserve">to </w:t>
      </w:r>
      <w:r w:rsidR="007A7B74" w:rsidRPr="00A45025">
        <w:rPr>
          <w:rFonts w:ascii="Times New Roman" w:eastAsia="Times New Roman" w:hAnsi="Times New Roman" w:cs="Times New Roman"/>
          <w:color w:val="000000" w:themeColor="text1"/>
          <w:lang w:val="en-ZA" w:eastAsia="en-GB"/>
        </w:rPr>
        <w:t xml:space="preserve">attend to joint minutes within 10 </w:t>
      </w:r>
      <w:r w:rsidR="00E90A22" w:rsidRPr="00A45025">
        <w:rPr>
          <w:rFonts w:ascii="Times New Roman" w:eastAsia="Times New Roman" w:hAnsi="Times New Roman" w:cs="Times New Roman"/>
          <w:color w:val="000000" w:themeColor="text1"/>
          <w:lang w:val="en-ZA" w:eastAsia="en-GB"/>
        </w:rPr>
        <w:t>days</w:t>
      </w:r>
      <w:r w:rsidR="0097405C" w:rsidRPr="00A45025">
        <w:rPr>
          <w:rFonts w:ascii="Times New Roman" w:eastAsia="Times New Roman" w:hAnsi="Times New Roman" w:cs="Times New Roman"/>
          <w:color w:val="000000" w:themeColor="text1"/>
          <w:lang w:val="en-ZA" w:eastAsia="en-GB"/>
        </w:rPr>
        <w:t xml:space="preserve"> of service of </w:t>
      </w:r>
      <w:r w:rsidR="00832CAD" w:rsidRPr="00A45025">
        <w:rPr>
          <w:rFonts w:ascii="Times New Roman" w:eastAsia="Times New Roman" w:hAnsi="Times New Roman" w:cs="Times New Roman"/>
          <w:color w:val="000000" w:themeColor="text1"/>
          <w:lang w:val="en-ZA" w:eastAsia="en-GB"/>
        </w:rPr>
        <w:t>order</w:t>
      </w:r>
      <w:r w:rsidR="00E90A22" w:rsidRPr="00A45025">
        <w:rPr>
          <w:rFonts w:ascii="Times New Roman" w:eastAsia="Times New Roman" w:hAnsi="Times New Roman" w:cs="Times New Roman"/>
          <w:color w:val="000000" w:themeColor="text1"/>
          <w:lang w:val="en-ZA" w:eastAsia="en-GB"/>
        </w:rPr>
        <w:t xml:space="preserve"> failing which </w:t>
      </w:r>
      <w:r w:rsidR="00451A81" w:rsidRPr="00A45025">
        <w:rPr>
          <w:rFonts w:ascii="Times New Roman" w:eastAsia="Times New Roman" w:hAnsi="Times New Roman" w:cs="Times New Roman"/>
          <w:color w:val="000000" w:themeColor="text1"/>
          <w:lang w:val="en-ZA" w:eastAsia="en-GB"/>
        </w:rPr>
        <w:t>their medio-legal reports would be excluded.</w:t>
      </w:r>
      <w:r w:rsidR="00A5578C" w:rsidRPr="0097274B">
        <w:rPr>
          <w:rStyle w:val="FootnoteReference"/>
          <w:rFonts w:ascii="Times New Roman" w:eastAsia="Times New Roman" w:hAnsi="Times New Roman" w:cs="Times New Roman"/>
          <w:color w:val="000000" w:themeColor="text1"/>
          <w:lang w:val="en-ZA" w:eastAsia="en-GB"/>
        </w:rPr>
        <w:footnoteReference w:id="7"/>
      </w:r>
      <w:r w:rsidR="00451A81" w:rsidRPr="00A45025">
        <w:rPr>
          <w:rFonts w:ascii="Times New Roman" w:eastAsia="Times New Roman" w:hAnsi="Times New Roman" w:cs="Times New Roman"/>
          <w:color w:val="000000" w:themeColor="text1"/>
          <w:lang w:val="en-ZA" w:eastAsia="en-GB"/>
        </w:rPr>
        <w:t xml:space="preserve"> The Defendant </w:t>
      </w:r>
      <w:r w:rsidR="00832CAD" w:rsidRPr="00A45025">
        <w:rPr>
          <w:rFonts w:ascii="Times New Roman" w:eastAsia="Times New Roman" w:hAnsi="Times New Roman" w:cs="Times New Roman"/>
          <w:color w:val="000000" w:themeColor="text1"/>
          <w:lang w:val="en-ZA" w:eastAsia="en-GB"/>
        </w:rPr>
        <w:t>failed to comply</w:t>
      </w:r>
      <w:r w:rsidR="00FD4B01" w:rsidRPr="00A45025">
        <w:rPr>
          <w:rFonts w:ascii="Times New Roman" w:eastAsia="Times New Roman" w:hAnsi="Times New Roman" w:cs="Times New Roman"/>
          <w:color w:val="000000" w:themeColor="text1"/>
          <w:lang w:val="en-ZA" w:eastAsia="en-GB"/>
        </w:rPr>
        <w:t>.</w:t>
      </w:r>
      <w:r w:rsidR="00832CAD" w:rsidRPr="00A45025">
        <w:rPr>
          <w:rFonts w:ascii="Times New Roman" w:eastAsia="Times New Roman" w:hAnsi="Times New Roman" w:cs="Times New Roman"/>
          <w:color w:val="000000" w:themeColor="text1"/>
          <w:lang w:val="en-ZA" w:eastAsia="en-GB"/>
        </w:rPr>
        <w:t xml:space="preserve"> </w:t>
      </w:r>
      <w:r w:rsidR="00FD4B01" w:rsidRPr="00A45025">
        <w:rPr>
          <w:rFonts w:ascii="Times New Roman" w:eastAsia="Times New Roman" w:hAnsi="Times New Roman" w:cs="Times New Roman"/>
          <w:color w:val="000000" w:themeColor="text1"/>
          <w:lang w:val="en-ZA" w:eastAsia="en-GB"/>
        </w:rPr>
        <w:t>T</w:t>
      </w:r>
      <w:r w:rsidR="00AE5B97" w:rsidRPr="00A45025">
        <w:rPr>
          <w:rFonts w:ascii="Times New Roman" w:eastAsia="Times New Roman" w:hAnsi="Times New Roman" w:cs="Times New Roman"/>
          <w:color w:val="000000" w:themeColor="text1"/>
          <w:lang w:val="en-ZA" w:eastAsia="en-GB"/>
        </w:rPr>
        <w:t xml:space="preserve">he medico-legal reports of the </w:t>
      </w:r>
      <w:r w:rsidR="00FD4B01" w:rsidRPr="00A45025">
        <w:rPr>
          <w:rFonts w:ascii="Times New Roman" w:eastAsia="Times New Roman" w:hAnsi="Times New Roman" w:cs="Times New Roman"/>
          <w:color w:val="000000" w:themeColor="text1"/>
          <w:lang w:val="en-ZA" w:eastAsia="en-GB"/>
        </w:rPr>
        <w:t xml:space="preserve">Defendants </w:t>
      </w:r>
      <w:r w:rsidR="00AE5B97" w:rsidRPr="00A45025">
        <w:rPr>
          <w:rFonts w:ascii="Times New Roman" w:eastAsia="Times New Roman" w:hAnsi="Times New Roman" w:cs="Times New Roman"/>
          <w:color w:val="000000" w:themeColor="text1"/>
          <w:lang w:val="en-ZA" w:eastAsia="en-GB"/>
        </w:rPr>
        <w:t>educational psychologist, occupational therapist and industrial psychologist</w:t>
      </w:r>
      <w:r w:rsidR="00FD4B01" w:rsidRPr="00A45025">
        <w:rPr>
          <w:rFonts w:ascii="Times New Roman" w:eastAsia="Times New Roman" w:hAnsi="Times New Roman" w:cs="Times New Roman"/>
          <w:color w:val="000000" w:themeColor="text1"/>
          <w:lang w:val="en-ZA" w:eastAsia="en-GB"/>
        </w:rPr>
        <w:t xml:space="preserve"> are accordingly excluded</w:t>
      </w:r>
      <w:r w:rsidR="00864ED2" w:rsidRPr="00A45025">
        <w:rPr>
          <w:rFonts w:ascii="Times New Roman" w:eastAsia="Times New Roman" w:hAnsi="Times New Roman" w:cs="Times New Roman"/>
          <w:color w:val="000000" w:themeColor="text1"/>
          <w:lang w:val="en-ZA" w:eastAsia="en-GB"/>
        </w:rPr>
        <w:t xml:space="preserve"> from </w:t>
      </w:r>
      <w:r w:rsidR="00062F10" w:rsidRPr="00A45025">
        <w:rPr>
          <w:rFonts w:ascii="Times New Roman" w:eastAsia="Times New Roman" w:hAnsi="Times New Roman" w:cs="Times New Roman"/>
          <w:color w:val="000000" w:themeColor="text1"/>
          <w:lang w:val="en-ZA" w:eastAsia="en-GB"/>
        </w:rPr>
        <w:t xml:space="preserve">the </w:t>
      </w:r>
      <w:r w:rsidR="00864ED2" w:rsidRPr="00A45025">
        <w:rPr>
          <w:rFonts w:ascii="Times New Roman" w:eastAsia="Times New Roman" w:hAnsi="Times New Roman" w:cs="Times New Roman"/>
          <w:color w:val="000000" w:themeColor="text1"/>
          <w:lang w:val="en-ZA" w:eastAsia="en-GB"/>
        </w:rPr>
        <w:t>trial</w:t>
      </w:r>
      <w:r w:rsidR="00062F10" w:rsidRPr="00A45025">
        <w:rPr>
          <w:rFonts w:ascii="Times New Roman" w:eastAsia="Times New Roman" w:hAnsi="Times New Roman" w:cs="Times New Roman"/>
          <w:color w:val="000000" w:themeColor="text1"/>
          <w:lang w:val="en-ZA" w:eastAsia="en-GB"/>
        </w:rPr>
        <w:t xml:space="preserve"> proceedings</w:t>
      </w:r>
      <w:r w:rsidR="00FD4B01" w:rsidRPr="00A45025">
        <w:rPr>
          <w:rFonts w:ascii="Times New Roman" w:eastAsia="Times New Roman" w:hAnsi="Times New Roman" w:cs="Times New Roman"/>
          <w:color w:val="000000" w:themeColor="text1"/>
          <w:lang w:val="en-ZA" w:eastAsia="en-GB"/>
        </w:rPr>
        <w:t>.</w:t>
      </w:r>
      <w:r w:rsidR="003B4028" w:rsidRPr="00A45025">
        <w:rPr>
          <w:rFonts w:ascii="Times New Roman" w:eastAsia="Times New Roman" w:hAnsi="Times New Roman" w:cs="Times New Roman"/>
          <w:color w:val="000000" w:themeColor="text1"/>
          <w:lang w:val="en-ZA" w:eastAsia="en-GB"/>
        </w:rPr>
        <w:t xml:space="preserve"> </w:t>
      </w:r>
      <w:r w:rsidR="00754527" w:rsidRPr="00A45025">
        <w:rPr>
          <w:rFonts w:ascii="Times New Roman" w:eastAsia="Times New Roman" w:hAnsi="Times New Roman" w:cs="Times New Roman"/>
          <w:color w:val="000000" w:themeColor="text1"/>
          <w:lang w:val="en-ZA" w:eastAsia="en-GB"/>
        </w:rPr>
        <w:t>Plaintiff</w:t>
      </w:r>
      <w:r w:rsidR="0046315B" w:rsidRPr="00A45025">
        <w:rPr>
          <w:rFonts w:ascii="Times New Roman" w:eastAsia="Times New Roman" w:hAnsi="Times New Roman" w:cs="Times New Roman"/>
          <w:color w:val="000000" w:themeColor="text1"/>
          <w:lang w:val="en-ZA" w:eastAsia="en-GB"/>
        </w:rPr>
        <w:t xml:space="preserve"> compl</w:t>
      </w:r>
      <w:r w:rsidR="00754527" w:rsidRPr="00A45025">
        <w:rPr>
          <w:rFonts w:ascii="Times New Roman" w:eastAsia="Times New Roman" w:hAnsi="Times New Roman" w:cs="Times New Roman"/>
          <w:color w:val="000000" w:themeColor="text1"/>
          <w:lang w:val="en-ZA" w:eastAsia="en-GB"/>
        </w:rPr>
        <w:t>ied</w:t>
      </w:r>
      <w:r w:rsidR="0046315B" w:rsidRPr="00A45025">
        <w:rPr>
          <w:rFonts w:ascii="Times New Roman" w:eastAsia="Times New Roman" w:hAnsi="Times New Roman" w:cs="Times New Roman"/>
          <w:color w:val="000000" w:themeColor="text1"/>
          <w:lang w:val="en-ZA" w:eastAsia="en-GB"/>
        </w:rPr>
        <w:t xml:space="preserve"> with </w:t>
      </w:r>
      <w:r w:rsidR="00EC5626" w:rsidRPr="00A45025">
        <w:rPr>
          <w:rFonts w:ascii="Times New Roman" w:eastAsia="Times New Roman" w:hAnsi="Times New Roman" w:cs="Times New Roman"/>
          <w:color w:val="000000" w:themeColor="text1"/>
          <w:lang w:val="en-ZA" w:eastAsia="en-GB"/>
        </w:rPr>
        <w:t xml:space="preserve">the relevant </w:t>
      </w:r>
      <w:r w:rsidR="0046315B" w:rsidRPr="00A45025">
        <w:rPr>
          <w:rFonts w:ascii="Times New Roman" w:eastAsia="Times New Roman" w:hAnsi="Times New Roman" w:cs="Times New Roman"/>
          <w:color w:val="000000" w:themeColor="text1"/>
          <w:lang w:val="en-ZA" w:eastAsia="en-GB"/>
        </w:rPr>
        <w:t>case management directives</w:t>
      </w:r>
      <w:r w:rsidR="00EC5626" w:rsidRPr="0097274B">
        <w:rPr>
          <w:rStyle w:val="FootnoteReference"/>
          <w:rFonts w:ascii="Times New Roman" w:eastAsia="Times New Roman" w:hAnsi="Times New Roman" w:cs="Times New Roman"/>
          <w:color w:val="000000" w:themeColor="text1"/>
          <w:lang w:val="en-ZA" w:eastAsia="en-GB"/>
        </w:rPr>
        <w:footnoteReference w:id="8"/>
      </w:r>
      <w:r w:rsidR="00754527" w:rsidRPr="00A45025">
        <w:rPr>
          <w:rFonts w:ascii="Times New Roman" w:eastAsia="Times New Roman" w:hAnsi="Times New Roman" w:cs="Times New Roman"/>
          <w:color w:val="000000" w:themeColor="text1"/>
          <w:lang w:val="en-ZA" w:eastAsia="en-GB"/>
        </w:rPr>
        <w:t xml:space="preserve"> and</w:t>
      </w:r>
      <w:r w:rsidR="0046315B" w:rsidRPr="00A45025">
        <w:rPr>
          <w:rFonts w:ascii="Times New Roman" w:eastAsia="Times New Roman" w:hAnsi="Times New Roman" w:cs="Times New Roman"/>
          <w:color w:val="000000" w:themeColor="text1"/>
          <w:lang w:val="en-ZA" w:eastAsia="en-GB"/>
        </w:rPr>
        <w:t xml:space="preserve"> </w:t>
      </w:r>
      <w:r w:rsidR="0048231D" w:rsidRPr="00A45025">
        <w:rPr>
          <w:rFonts w:ascii="Times New Roman" w:eastAsia="Times New Roman" w:hAnsi="Times New Roman" w:cs="Times New Roman"/>
          <w:color w:val="000000" w:themeColor="text1"/>
          <w:lang w:val="en-ZA" w:eastAsia="en-GB"/>
        </w:rPr>
        <w:t xml:space="preserve">Judge Opperman certified </w:t>
      </w:r>
      <w:r w:rsidR="00F13AEA" w:rsidRPr="00A45025">
        <w:rPr>
          <w:rFonts w:ascii="Times New Roman" w:eastAsia="Times New Roman" w:hAnsi="Times New Roman" w:cs="Times New Roman"/>
          <w:color w:val="000000" w:themeColor="text1"/>
          <w:lang w:val="en-ZA" w:eastAsia="en-GB"/>
        </w:rPr>
        <w:t xml:space="preserve">the matter as </w:t>
      </w:r>
      <w:r w:rsidR="0048231D" w:rsidRPr="00A45025">
        <w:rPr>
          <w:rFonts w:ascii="Times New Roman" w:eastAsia="Times New Roman" w:hAnsi="Times New Roman" w:cs="Times New Roman"/>
          <w:color w:val="000000" w:themeColor="text1"/>
          <w:lang w:val="en-ZA" w:eastAsia="en-GB"/>
        </w:rPr>
        <w:t>trial read</w:t>
      </w:r>
      <w:r w:rsidR="00F13AEA" w:rsidRPr="00A45025">
        <w:rPr>
          <w:rFonts w:ascii="Times New Roman" w:eastAsia="Times New Roman" w:hAnsi="Times New Roman" w:cs="Times New Roman"/>
          <w:color w:val="000000" w:themeColor="text1"/>
          <w:lang w:val="en-ZA" w:eastAsia="en-GB"/>
        </w:rPr>
        <w:t>y</w:t>
      </w:r>
      <w:r w:rsidR="00EC5626" w:rsidRPr="00A45025">
        <w:rPr>
          <w:rFonts w:ascii="Times New Roman" w:eastAsia="Times New Roman" w:hAnsi="Times New Roman" w:cs="Times New Roman"/>
          <w:color w:val="000000" w:themeColor="text1"/>
          <w:lang w:val="en-ZA" w:eastAsia="en-GB"/>
        </w:rPr>
        <w:t xml:space="preserve"> on</w:t>
      </w:r>
      <w:r w:rsidR="004D5784" w:rsidRPr="00A45025">
        <w:rPr>
          <w:rFonts w:ascii="Times New Roman" w:eastAsia="Times New Roman" w:hAnsi="Times New Roman" w:cs="Times New Roman"/>
          <w:color w:val="000000" w:themeColor="text1"/>
          <w:lang w:val="en-ZA" w:eastAsia="en-GB"/>
        </w:rPr>
        <w:t xml:space="preserve"> </w:t>
      </w:r>
      <w:r w:rsidR="00575473" w:rsidRPr="00A45025">
        <w:rPr>
          <w:rFonts w:ascii="Times New Roman" w:eastAsia="Times New Roman" w:hAnsi="Times New Roman" w:cs="Times New Roman"/>
          <w:color w:val="000000" w:themeColor="text1"/>
          <w:lang w:val="en-ZA" w:eastAsia="en-GB"/>
        </w:rPr>
        <w:t>19 April 2022.</w:t>
      </w:r>
      <w:r w:rsidR="00575473" w:rsidRPr="0097274B">
        <w:rPr>
          <w:rStyle w:val="FootnoteReference"/>
          <w:rFonts w:ascii="Times New Roman" w:eastAsia="Times New Roman" w:hAnsi="Times New Roman" w:cs="Times New Roman"/>
          <w:color w:val="000000" w:themeColor="text1"/>
          <w:lang w:val="en-ZA" w:eastAsia="en-GB"/>
        </w:rPr>
        <w:footnoteReference w:id="9"/>
      </w:r>
      <w:r w:rsidR="00F13AEA" w:rsidRPr="00A45025">
        <w:rPr>
          <w:rFonts w:ascii="Times New Roman" w:eastAsia="Times New Roman" w:hAnsi="Times New Roman" w:cs="Times New Roman"/>
          <w:color w:val="000000" w:themeColor="text1"/>
          <w:lang w:val="en-ZA" w:eastAsia="en-GB"/>
        </w:rPr>
        <w:t xml:space="preserve">  </w:t>
      </w:r>
    </w:p>
    <w:p w14:paraId="3AE15575" w14:textId="4463AB17" w:rsidR="00882903"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5.</w:t>
      </w:r>
      <w:r w:rsidRPr="0097274B">
        <w:rPr>
          <w:rFonts w:ascii="Times New Roman" w:eastAsia="Times New Roman" w:hAnsi="Times New Roman" w:cs="Times New Roman"/>
          <w:color w:val="000000" w:themeColor="text1"/>
          <w:lang w:val="en-ZA" w:eastAsia="en-GB"/>
        </w:rPr>
        <w:tab/>
      </w:r>
      <w:r w:rsidR="0017763D" w:rsidRPr="00A45025">
        <w:rPr>
          <w:rFonts w:ascii="Times New Roman" w:eastAsia="Times New Roman" w:hAnsi="Times New Roman" w:cs="Times New Roman"/>
          <w:color w:val="000000" w:themeColor="text1"/>
          <w:lang w:val="en-ZA" w:eastAsia="en-GB"/>
        </w:rPr>
        <w:t>T</w:t>
      </w:r>
      <w:r w:rsidR="00CE6323" w:rsidRPr="00A45025">
        <w:rPr>
          <w:rFonts w:ascii="Times New Roman" w:eastAsia="Times New Roman" w:hAnsi="Times New Roman" w:cs="Times New Roman"/>
          <w:color w:val="000000" w:themeColor="text1"/>
          <w:lang w:val="en-ZA" w:eastAsia="en-GB"/>
        </w:rPr>
        <w:t xml:space="preserve">he parties informed the court </w:t>
      </w:r>
      <w:r w:rsidR="005C374C" w:rsidRPr="00A45025">
        <w:rPr>
          <w:rFonts w:ascii="Times New Roman" w:eastAsia="Times New Roman" w:hAnsi="Times New Roman" w:cs="Times New Roman"/>
          <w:color w:val="000000" w:themeColor="text1"/>
          <w:lang w:val="en-ZA" w:eastAsia="en-GB"/>
        </w:rPr>
        <w:t xml:space="preserve">that </w:t>
      </w:r>
      <w:r w:rsidR="007C6428" w:rsidRPr="00A45025">
        <w:rPr>
          <w:rFonts w:ascii="Times New Roman" w:eastAsia="Times New Roman" w:hAnsi="Times New Roman" w:cs="Times New Roman"/>
          <w:color w:val="000000" w:themeColor="text1"/>
          <w:lang w:val="en-ZA" w:eastAsia="en-GB"/>
        </w:rPr>
        <w:t>whilst awaiting allocation</w:t>
      </w:r>
      <w:r w:rsidR="00882903" w:rsidRPr="00A45025">
        <w:rPr>
          <w:rFonts w:ascii="Times New Roman" w:eastAsia="Times New Roman" w:hAnsi="Times New Roman" w:cs="Times New Roman"/>
          <w:color w:val="000000" w:themeColor="text1"/>
          <w:lang w:val="en-ZA" w:eastAsia="en-GB"/>
        </w:rPr>
        <w:t>:</w:t>
      </w:r>
    </w:p>
    <w:p w14:paraId="719832B5" w14:textId="65EE96DE" w:rsidR="00163F8C" w:rsidRPr="00A45025" w:rsidRDefault="00A45025" w:rsidP="00A45025">
      <w:pPr>
        <w:spacing w:before="360" w:after="360" w:line="480" w:lineRule="auto"/>
        <w:ind w:left="1843" w:hanging="850"/>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5.1.</w:t>
      </w:r>
      <w:r w:rsidRPr="0097274B">
        <w:rPr>
          <w:rFonts w:ascii="Times New Roman" w:eastAsia="Times New Roman" w:hAnsi="Times New Roman" w:cs="Times New Roman"/>
          <w:color w:val="000000" w:themeColor="text1"/>
          <w:lang w:val="en-ZA" w:eastAsia="en-GB"/>
        </w:rPr>
        <w:tab/>
      </w:r>
      <w:r w:rsidR="00163F8C" w:rsidRPr="00A45025">
        <w:rPr>
          <w:rFonts w:ascii="Times New Roman" w:eastAsia="Times New Roman" w:hAnsi="Times New Roman" w:cs="Times New Roman"/>
          <w:color w:val="000000" w:themeColor="text1"/>
          <w:lang w:val="en-ZA" w:eastAsia="en-GB"/>
        </w:rPr>
        <w:t>T</w:t>
      </w:r>
      <w:r w:rsidR="00F67E8C" w:rsidRPr="00A45025">
        <w:rPr>
          <w:rFonts w:ascii="Times New Roman" w:eastAsia="Times New Roman" w:hAnsi="Times New Roman" w:cs="Times New Roman"/>
          <w:color w:val="000000" w:themeColor="text1"/>
          <w:lang w:val="en-ZA" w:eastAsia="en-GB"/>
        </w:rPr>
        <w:t xml:space="preserve">he </w:t>
      </w:r>
      <w:r w:rsidR="00C171D2" w:rsidRPr="00A45025">
        <w:rPr>
          <w:rFonts w:ascii="Times New Roman" w:eastAsia="Times New Roman" w:hAnsi="Times New Roman" w:cs="Times New Roman"/>
          <w:color w:val="000000" w:themeColor="text1"/>
          <w:lang w:val="en-ZA" w:eastAsia="en-GB"/>
        </w:rPr>
        <w:t xml:space="preserve">Defendant </w:t>
      </w:r>
      <w:r w:rsidR="006769DA" w:rsidRPr="00A45025">
        <w:rPr>
          <w:rFonts w:ascii="Times New Roman" w:eastAsia="Times New Roman" w:hAnsi="Times New Roman" w:cs="Times New Roman"/>
          <w:color w:val="000000" w:themeColor="text1"/>
          <w:lang w:val="en-ZA" w:eastAsia="en-GB"/>
        </w:rPr>
        <w:t xml:space="preserve">conceded </w:t>
      </w:r>
      <w:r w:rsidR="00C171D2" w:rsidRPr="00A45025">
        <w:rPr>
          <w:rFonts w:ascii="Times New Roman" w:eastAsia="Times New Roman" w:hAnsi="Times New Roman" w:cs="Times New Roman"/>
          <w:color w:val="000000" w:themeColor="text1"/>
          <w:lang w:val="en-ZA" w:eastAsia="en-GB"/>
        </w:rPr>
        <w:t xml:space="preserve">100% </w:t>
      </w:r>
      <w:r w:rsidR="006769DA" w:rsidRPr="00A45025">
        <w:rPr>
          <w:rFonts w:ascii="Times New Roman" w:eastAsia="Times New Roman" w:hAnsi="Times New Roman" w:cs="Times New Roman"/>
          <w:color w:val="000000" w:themeColor="text1"/>
          <w:lang w:val="en-ZA" w:eastAsia="en-GB"/>
        </w:rPr>
        <w:t xml:space="preserve">liability </w:t>
      </w:r>
      <w:r w:rsidR="00C93166" w:rsidRPr="00A45025">
        <w:rPr>
          <w:rFonts w:ascii="Times New Roman" w:eastAsia="Times New Roman" w:hAnsi="Times New Roman" w:cs="Times New Roman"/>
          <w:color w:val="000000" w:themeColor="text1"/>
          <w:lang w:val="en-ZA" w:eastAsia="en-GB"/>
        </w:rPr>
        <w:t xml:space="preserve">in favour of the </w:t>
      </w:r>
      <w:r w:rsidR="005E5796" w:rsidRPr="00A45025">
        <w:rPr>
          <w:rFonts w:ascii="Times New Roman" w:eastAsia="Times New Roman" w:hAnsi="Times New Roman" w:cs="Times New Roman"/>
          <w:color w:val="000000" w:themeColor="text1"/>
          <w:lang w:val="en-ZA" w:eastAsia="en-GB"/>
        </w:rPr>
        <w:t>P</w:t>
      </w:r>
      <w:r w:rsidR="00C93166" w:rsidRPr="00A45025">
        <w:rPr>
          <w:rFonts w:ascii="Times New Roman" w:eastAsia="Times New Roman" w:hAnsi="Times New Roman" w:cs="Times New Roman"/>
          <w:color w:val="000000" w:themeColor="text1"/>
          <w:lang w:val="en-ZA" w:eastAsia="en-GB"/>
        </w:rPr>
        <w:t>laintiff</w:t>
      </w:r>
      <w:r w:rsidR="00882903" w:rsidRPr="00A45025">
        <w:rPr>
          <w:rFonts w:ascii="Times New Roman" w:eastAsia="Times New Roman" w:hAnsi="Times New Roman" w:cs="Times New Roman"/>
          <w:color w:val="000000" w:themeColor="text1"/>
          <w:lang w:val="en-ZA" w:eastAsia="en-GB"/>
        </w:rPr>
        <w:t>;</w:t>
      </w:r>
    </w:p>
    <w:p w14:paraId="76DE3559" w14:textId="5A5FFE59" w:rsidR="007D1F9E" w:rsidRPr="00A45025" w:rsidRDefault="00A45025" w:rsidP="00A45025">
      <w:pPr>
        <w:spacing w:before="360" w:after="360" w:line="480" w:lineRule="auto"/>
        <w:ind w:left="1843" w:hanging="850"/>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5.2.</w:t>
      </w:r>
      <w:r w:rsidRPr="0097274B">
        <w:rPr>
          <w:rFonts w:ascii="Times New Roman" w:eastAsia="Times New Roman" w:hAnsi="Times New Roman" w:cs="Times New Roman"/>
          <w:color w:val="000000" w:themeColor="text1"/>
          <w:lang w:val="en-ZA" w:eastAsia="en-GB"/>
        </w:rPr>
        <w:tab/>
      </w:r>
      <w:r w:rsidR="007D1F9E" w:rsidRPr="00A45025">
        <w:rPr>
          <w:rFonts w:ascii="Times New Roman" w:eastAsia="Times New Roman" w:hAnsi="Times New Roman" w:cs="Times New Roman"/>
          <w:color w:val="000000" w:themeColor="text1"/>
          <w:lang w:val="en-ZA" w:eastAsia="en-GB"/>
        </w:rPr>
        <w:t xml:space="preserve">The parties </w:t>
      </w:r>
      <w:r w:rsidR="005E5796" w:rsidRPr="00A45025">
        <w:rPr>
          <w:rFonts w:ascii="Times New Roman" w:eastAsia="Times New Roman" w:hAnsi="Times New Roman" w:cs="Times New Roman"/>
          <w:color w:val="000000" w:themeColor="text1"/>
          <w:lang w:val="en-ZA" w:eastAsia="en-GB"/>
        </w:rPr>
        <w:t xml:space="preserve">had </w:t>
      </w:r>
      <w:r w:rsidR="007D1F9E" w:rsidRPr="00A45025">
        <w:rPr>
          <w:rFonts w:ascii="Times New Roman" w:eastAsia="Times New Roman" w:hAnsi="Times New Roman" w:cs="Times New Roman"/>
          <w:color w:val="000000" w:themeColor="text1"/>
          <w:lang w:val="en-ZA" w:eastAsia="en-GB"/>
        </w:rPr>
        <w:t xml:space="preserve">agreed on the </w:t>
      </w:r>
      <w:r w:rsidR="00163F8C" w:rsidRPr="00A45025">
        <w:rPr>
          <w:rFonts w:ascii="Times New Roman" w:eastAsia="Times New Roman" w:hAnsi="Times New Roman" w:cs="Times New Roman"/>
          <w:color w:val="000000" w:themeColor="text1"/>
          <w:lang w:val="en-ZA" w:eastAsia="en-GB"/>
        </w:rPr>
        <w:t>amount</w:t>
      </w:r>
      <w:r w:rsidR="00C93166" w:rsidRPr="00A45025">
        <w:rPr>
          <w:rFonts w:ascii="Times New Roman" w:eastAsia="Times New Roman" w:hAnsi="Times New Roman" w:cs="Times New Roman"/>
          <w:color w:val="000000" w:themeColor="text1"/>
          <w:lang w:val="en-ZA" w:eastAsia="en-GB"/>
        </w:rPr>
        <w:t xml:space="preserve"> </w:t>
      </w:r>
      <w:r w:rsidR="007D1F9E" w:rsidRPr="00A45025">
        <w:rPr>
          <w:rFonts w:ascii="Times New Roman" w:eastAsia="Times New Roman" w:hAnsi="Times New Roman" w:cs="Times New Roman"/>
          <w:color w:val="000000" w:themeColor="text1"/>
          <w:lang w:val="en-ZA" w:eastAsia="en-GB"/>
        </w:rPr>
        <w:t xml:space="preserve">payable </w:t>
      </w:r>
      <w:r w:rsidR="008E3C85" w:rsidRPr="00A45025">
        <w:rPr>
          <w:rFonts w:ascii="Times New Roman" w:eastAsia="Times New Roman" w:hAnsi="Times New Roman" w:cs="Times New Roman"/>
          <w:color w:val="000000" w:themeColor="text1"/>
          <w:lang w:val="en-ZA" w:eastAsia="en-GB"/>
        </w:rPr>
        <w:t xml:space="preserve">in respect of the claim for </w:t>
      </w:r>
      <w:r w:rsidR="00503B35" w:rsidRPr="00A45025">
        <w:rPr>
          <w:rFonts w:ascii="Times New Roman" w:eastAsia="Times New Roman" w:hAnsi="Times New Roman" w:cs="Times New Roman"/>
          <w:color w:val="000000" w:themeColor="text1"/>
          <w:lang w:val="en-ZA" w:eastAsia="en-GB"/>
        </w:rPr>
        <w:t>general damages</w:t>
      </w:r>
      <w:r w:rsidR="007D1F9E" w:rsidRPr="00A45025">
        <w:rPr>
          <w:rFonts w:ascii="Times New Roman" w:eastAsia="Times New Roman" w:hAnsi="Times New Roman" w:cs="Times New Roman"/>
          <w:color w:val="000000" w:themeColor="text1"/>
          <w:lang w:val="en-ZA" w:eastAsia="en-GB"/>
        </w:rPr>
        <w:t>;</w:t>
      </w:r>
      <w:r w:rsidR="008E3C85" w:rsidRPr="00A45025">
        <w:rPr>
          <w:rFonts w:ascii="Times New Roman" w:eastAsia="Times New Roman" w:hAnsi="Times New Roman" w:cs="Times New Roman"/>
          <w:color w:val="000000" w:themeColor="text1"/>
          <w:lang w:val="en-ZA" w:eastAsia="en-GB"/>
        </w:rPr>
        <w:t xml:space="preserve"> </w:t>
      </w:r>
      <w:r w:rsidR="005E5796" w:rsidRPr="00A45025">
        <w:rPr>
          <w:rFonts w:ascii="Times New Roman" w:eastAsia="Times New Roman" w:hAnsi="Times New Roman" w:cs="Times New Roman"/>
          <w:color w:val="000000" w:themeColor="text1"/>
          <w:lang w:val="en-ZA" w:eastAsia="en-GB"/>
        </w:rPr>
        <w:t>and</w:t>
      </w:r>
    </w:p>
    <w:p w14:paraId="45B1913E" w14:textId="2EA215E3" w:rsidR="002E7542" w:rsidRPr="00A45025" w:rsidRDefault="00A45025" w:rsidP="00A45025">
      <w:pPr>
        <w:spacing w:before="360" w:after="360" w:line="480" w:lineRule="auto"/>
        <w:ind w:left="1843" w:hanging="850"/>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5.3.</w:t>
      </w:r>
      <w:r w:rsidRPr="0097274B">
        <w:rPr>
          <w:rFonts w:ascii="Times New Roman" w:eastAsia="Times New Roman" w:hAnsi="Times New Roman" w:cs="Times New Roman"/>
          <w:color w:val="000000" w:themeColor="text1"/>
          <w:lang w:val="en-ZA" w:eastAsia="en-GB"/>
        </w:rPr>
        <w:tab/>
      </w:r>
      <w:r w:rsidR="001B3511" w:rsidRPr="00A45025">
        <w:rPr>
          <w:rFonts w:ascii="Times New Roman" w:eastAsia="Times New Roman" w:hAnsi="Times New Roman" w:cs="Times New Roman"/>
          <w:color w:val="000000" w:themeColor="text1"/>
          <w:lang w:val="en-ZA" w:eastAsia="en-GB"/>
        </w:rPr>
        <w:t>An undertaking for the minor</w:t>
      </w:r>
      <w:r w:rsidR="00631549" w:rsidRPr="00A45025">
        <w:rPr>
          <w:rFonts w:ascii="Times New Roman" w:eastAsia="Times New Roman" w:hAnsi="Times New Roman" w:cs="Times New Roman"/>
          <w:color w:val="000000" w:themeColor="text1"/>
          <w:lang w:val="en-ZA" w:eastAsia="en-GB"/>
        </w:rPr>
        <w:t xml:space="preserve"> child’s</w:t>
      </w:r>
      <w:r w:rsidR="001B3511" w:rsidRPr="00A45025">
        <w:rPr>
          <w:rFonts w:ascii="Times New Roman" w:eastAsia="Times New Roman" w:hAnsi="Times New Roman" w:cs="Times New Roman"/>
          <w:color w:val="000000" w:themeColor="text1"/>
          <w:lang w:val="en-ZA" w:eastAsia="en-GB"/>
        </w:rPr>
        <w:t xml:space="preserve"> future treatment and ancillary services in terms of section 17(4</w:t>
      </w:r>
      <w:proofErr w:type="gramStart"/>
      <w:r w:rsidR="001B3511" w:rsidRPr="00A45025">
        <w:rPr>
          <w:rFonts w:ascii="Times New Roman" w:eastAsia="Times New Roman" w:hAnsi="Times New Roman" w:cs="Times New Roman"/>
          <w:color w:val="000000" w:themeColor="text1"/>
          <w:lang w:val="en-ZA" w:eastAsia="en-GB"/>
        </w:rPr>
        <w:t>)(</w:t>
      </w:r>
      <w:proofErr w:type="gramEnd"/>
      <w:r w:rsidR="001B3511" w:rsidRPr="00A45025">
        <w:rPr>
          <w:rFonts w:ascii="Times New Roman" w:eastAsia="Times New Roman" w:hAnsi="Times New Roman" w:cs="Times New Roman"/>
          <w:color w:val="000000" w:themeColor="text1"/>
          <w:lang w:val="en-ZA" w:eastAsia="en-GB"/>
        </w:rPr>
        <w:t xml:space="preserve">a) of the Road Accident Fund was to be furnished. </w:t>
      </w:r>
      <w:r w:rsidR="00631549" w:rsidRPr="00A45025">
        <w:rPr>
          <w:rFonts w:ascii="Times New Roman" w:eastAsia="Times New Roman" w:hAnsi="Times New Roman" w:cs="Times New Roman"/>
          <w:color w:val="000000" w:themeColor="text1"/>
          <w:lang w:val="en-ZA" w:eastAsia="en-GB"/>
        </w:rPr>
        <w:t xml:space="preserve"> </w:t>
      </w:r>
    </w:p>
    <w:p w14:paraId="562FF0A6" w14:textId="5E9748C8" w:rsidR="00F1363D"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D353EB">
        <w:rPr>
          <w:rFonts w:ascii="Times New Roman" w:eastAsia="Times New Roman" w:hAnsi="Times New Roman" w:cs="Times New Roman"/>
          <w:color w:val="000000" w:themeColor="text1"/>
          <w:lang w:val="en-ZA" w:eastAsia="en-GB"/>
        </w:rPr>
        <w:t>6.</w:t>
      </w:r>
      <w:r w:rsidRPr="00D353EB">
        <w:rPr>
          <w:rFonts w:ascii="Times New Roman" w:eastAsia="Times New Roman" w:hAnsi="Times New Roman" w:cs="Times New Roman"/>
          <w:color w:val="000000" w:themeColor="text1"/>
          <w:lang w:val="en-ZA" w:eastAsia="en-GB"/>
        </w:rPr>
        <w:tab/>
      </w:r>
      <w:r w:rsidR="001B3511" w:rsidRPr="00A45025">
        <w:rPr>
          <w:rFonts w:ascii="Times New Roman" w:eastAsia="Times New Roman" w:hAnsi="Times New Roman" w:cs="Times New Roman"/>
          <w:color w:val="000000" w:themeColor="text1"/>
          <w:lang w:val="en-ZA" w:eastAsia="en-GB"/>
        </w:rPr>
        <w:t xml:space="preserve">The </w:t>
      </w:r>
      <w:r w:rsidR="002E7542" w:rsidRPr="00A45025">
        <w:rPr>
          <w:rFonts w:ascii="Times New Roman" w:eastAsia="Times New Roman" w:hAnsi="Times New Roman" w:cs="Times New Roman"/>
          <w:color w:val="000000" w:themeColor="text1"/>
          <w:lang w:val="en-ZA" w:eastAsia="en-GB"/>
        </w:rPr>
        <w:t xml:space="preserve">only issue </w:t>
      </w:r>
      <w:r w:rsidR="00C64DE3" w:rsidRPr="00A45025">
        <w:rPr>
          <w:rFonts w:ascii="Times New Roman" w:eastAsia="Times New Roman" w:hAnsi="Times New Roman" w:cs="Times New Roman"/>
          <w:color w:val="000000" w:themeColor="text1"/>
          <w:lang w:val="en-ZA" w:eastAsia="en-GB"/>
        </w:rPr>
        <w:t xml:space="preserve">which remains </w:t>
      </w:r>
      <w:r w:rsidR="002E7542" w:rsidRPr="00A45025">
        <w:rPr>
          <w:rFonts w:ascii="Times New Roman" w:eastAsia="Times New Roman" w:hAnsi="Times New Roman" w:cs="Times New Roman"/>
          <w:color w:val="000000" w:themeColor="text1"/>
          <w:lang w:val="en-ZA" w:eastAsia="en-GB"/>
        </w:rPr>
        <w:t xml:space="preserve">in dispute </w:t>
      </w:r>
      <w:r w:rsidR="00C64DE3" w:rsidRPr="00A45025">
        <w:rPr>
          <w:rFonts w:ascii="Times New Roman" w:eastAsia="Times New Roman" w:hAnsi="Times New Roman" w:cs="Times New Roman"/>
          <w:color w:val="000000" w:themeColor="text1"/>
          <w:lang w:val="en-ZA" w:eastAsia="en-GB"/>
        </w:rPr>
        <w:t xml:space="preserve">is </w:t>
      </w:r>
      <w:r w:rsidR="002E7542" w:rsidRPr="00A45025">
        <w:rPr>
          <w:rFonts w:ascii="Times New Roman" w:eastAsia="Times New Roman" w:hAnsi="Times New Roman" w:cs="Times New Roman"/>
          <w:color w:val="000000" w:themeColor="text1"/>
          <w:lang w:val="en-ZA" w:eastAsia="en-GB"/>
        </w:rPr>
        <w:t xml:space="preserve">the </w:t>
      </w:r>
      <w:r w:rsidR="001B3511" w:rsidRPr="00A45025">
        <w:rPr>
          <w:rFonts w:ascii="Times New Roman" w:eastAsia="Times New Roman" w:hAnsi="Times New Roman" w:cs="Times New Roman"/>
          <w:color w:val="000000" w:themeColor="text1"/>
          <w:lang w:val="en-ZA" w:eastAsia="en-GB"/>
        </w:rPr>
        <w:t>determination of the minor</w:t>
      </w:r>
      <w:r w:rsidR="00631549" w:rsidRPr="00A45025">
        <w:rPr>
          <w:rFonts w:ascii="Times New Roman" w:eastAsia="Times New Roman" w:hAnsi="Times New Roman" w:cs="Times New Roman"/>
          <w:color w:val="000000" w:themeColor="text1"/>
          <w:lang w:val="en-ZA" w:eastAsia="en-GB"/>
        </w:rPr>
        <w:t xml:space="preserve"> child</w:t>
      </w:r>
      <w:r w:rsidR="001B3511" w:rsidRPr="00A45025">
        <w:rPr>
          <w:rFonts w:ascii="Times New Roman" w:eastAsia="Times New Roman" w:hAnsi="Times New Roman" w:cs="Times New Roman"/>
          <w:color w:val="000000" w:themeColor="text1"/>
          <w:lang w:val="en-ZA" w:eastAsia="en-GB"/>
        </w:rPr>
        <w:t>’s future loss of earnin</w:t>
      </w:r>
      <w:r w:rsidR="00F1363D" w:rsidRPr="00A45025">
        <w:rPr>
          <w:rFonts w:ascii="Times New Roman" w:eastAsia="Times New Roman" w:hAnsi="Times New Roman" w:cs="Times New Roman"/>
          <w:color w:val="000000" w:themeColor="text1"/>
          <w:lang w:val="en-ZA" w:eastAsia="en-GB"/>
        </w:rPr>
        <w:t>gs.</w:t>
      </w:r>
      <w:r w:rsidR="00D353EB" w:rsidRPr="00A45025">
        <w:rPr>
          <w:rFonts w:ascii="Times New Roman" w:eastAsia="Times New Roman" w:hAnsi="Times New Roman" w:cs="Times New Roman"/>
          <w:color w:val="000000" w:themeColor="text1"/>
          <w:lang w:val="en-ZA" w:eastAsia="en-GB"/>
        </w:rPr>
        <w:t xml:space="preserve">  </w:t>
      </w:r>
      <w:r w:rsidR="00F1363D" w:rsidRPr="00A45025">
        <w:rPr>
          <w:rFonts w:ascii="Times New Roman" w:eastAsia="Times New Roman" w:hAnsi="Times New Roman" w:cs="Times New Roman"/>
          <w:color w:val="000000" w:themeColor="text1"/>
          <w:lang w:val="en-ZA" w:eastAsia="en-GB"/>
        </w:rPr>
        <w:t xml:space="preserve">The claim is substantial, </w:t>
      </w:r>
      <w:r w:rsidR="00607A28" w:rsidRPr="00A45025">
        <w:rPr>
          <w:rFonts w:ascii="Times New Roman" w:eastAsia="Times New Roman" w:hAnsi="Times New Roman" w:cs="Times New Roman"/>
          <w:color w:val="000000" w:themeColor="text1"/>
          <w:lang w:val="en-ZA" w:eastAsia="en-GB"/>
        </w:rPr>
        <w:t xml:space="preserve">in </w:t>
      </w:r>
      <w:r w:rsidR="00F1363D" w:rsidRPr="00A45025">
        <w:rPr>
          <w:rFonts w:ascii="Times New Roman" w:eastAsia="Times New Roman" w:hAnsi="Times New Roman" w:cs="Times New Roman"/>
          <w:color w:val="000000" w:themeColor="text1"/>
          <w:lang w:val="en-ZA" w:eastAsia="en-GB"/>
        </w:rPr>
        <w:t xml:space="preserve">a total amount of </w:t>
      </w:r>
      <w:r w:rsidR="00F1363D" w:rsidRPr="00A45025">
        <w:rPr>
          <w:rFonts w:ascii="Times New Roman" w:eastAsia="Times New Roman" w:hAnsi="Times New Roman" w:cs="Times New Roman"/>
          <w:color w:val="000000" w:themeColor="text1"/>
          <w:lang w:val="en-ZA" w:eastAsia="en-GB"/>
        </w:rPr>
        <w:lastRenderedPageBreak/>
        <w:t>R11 3312880.00</w:t>
      </w:r>
      <w:r w:rsidR="00F1363D" w:rsidRPr="0097274B">
        <w:rPr>
          <w:rStyle w:val="FootnoteReference"/>
          <w:rFonts w:ascii="Times New Roman" w:eastAsia="Times New Roman" w:hAnsi="Times New Roman" w:cs="Times New Roman"/>
          <w:color w:val="000000" w:themeColor="text1"/>
          <w:lang w:val="en-ZA" w:eastAsia="en-GB"/>
        </w:rPr>
        <w:footnoteReference w:id="10"/>
      </w:r>
      <w:r w:rsidR="00F1363D" w:rsidRPr="00A45025">
        <w:rPr>
          <w:rFonts w:ascii="Times New Roman" w:eastAsia="Times New Roman" w:hAnsi="Times New Roman" w:cs="Times New Roman"/>
          <w:color w:val="000000" w:themeColor="text1"/>
          <w:lang w:val="en-ZA" w:eastAsia="en-GB"/>
        </w:rPr>
        <w:t xml:space="preserve"> </w:t>
      </w:r>
      <w:r w:rsidR="005E4FFD" w:rsidRPr="00A45025">
        <w:rPr>
          <w:rFonts w:ascii="Times New Roman" w:eastAsia="Times New Roman" w:hAnsi="Times New Roman" w:cs="Times New Roman"/>
          <w:color w:val="000000" w:themeColor="text1"/>
          <w:lang w:val="en-ZA" w:eastAsia="en-GB"/>
        </w:rPr>
        <w:t xml:space="preserve">of which </w:t>
      </w:r>
      <w:r w:rsidR="00D353EB" w:rsidRPr="00A45025">
        <w:rPr>
          <w:rFonts w:ascii="Times New Roman" w:eastAsia="Times New Roman" w:hAnsi="Times New Roman" w:cs="Times New Roman"/>
          <w:color w:val="000000" w:themeColor="text1"/>
          <w:lang w:val="en-ZA" w:eastAsia="en-GB"/>
        </w:rPr>
        <w:t>a</w:t>
      </w:r>
      <w:r w:rsidR="005E4FFD" w:rsidRPr="00A45025">
        <w:rPr>
          <w:rFonts w:ascii="Times New Roman" w:eastAsia="Times New Roman" w:hAnsi="Times New Roman" w:cs="Times New Roman"/>
          <w:color w:val="000000" w:themeColor="text1"/>
          <w:lang w:val="en-ZA" w:eastAsia="en-GB"/>
        </w:rPr>
        <w:t xml:space="preserve">n amount of R9 630 488.00 is </w:t>
      </w:r>
      <w:r w:rsidR="00F1363D" w:rsidRPr="00A45025">
        <w:rPr>
          <w:rFonts w:ascii="Times New Roman" w:eastAsia="Times New Roman" w:hAnsi="Times New Roman" w:cs="Times New Roman"/>
          <w:color w:val="000000" w:themeColor="text1"/>
          <w:lang w:val="en-ZA" w:eastAsia="en-GB"/>
        </w:rPr>
        <w:t>future loss of earnings.</w:t>
      </w:r>
      <w:r w:rsidR="00F1363D" w:rsidRPr="0097274B">
        <w:rPr>
          <w:rStyle w:val="FootnoteReference"/>
          <w:rFonts w:ascii="Times New Roman" w:eastAsia="Times New Roman" w:hAnsi="Times New Roman" w:cs="Times New Roman"/>
          <w:color w:val="000000" w:themeColor="text1"/>
          <w:lang w:val="en-ZA" w:eastAsia="en-GB"/>
        </w:rPr>
        <w:footnoteReference w:id="11"/>
      </w:r>
    </w:p>
    <w:p w14:paraId="082FE2A8" w14:textId="004C58CC" w:rsidR="00E70C68" w:rsidRPr="00A45025" w:rsidRDefault="00A45025" w:rsidP="00A45025">
      <w:pPr>
        <w:shd w:val="clear" w:color="auto" w:fill="FFFFFF"/>
        <w:spacing w:before="720" w:after="720" w:line="480" w:lineRule="auto"/>
        <w:ind w:left="993" w:hanging="993"/>
        <w:rPr>
          <w:rFonts w:ascii="Times New Roman" w:eastAsia="Times New Roman" w:hAnsi="Times New Roman" w:cs="Times New Roman"/>
          <w:b/>
          <w:bCs/>
          <w:color w:val="000000" w:themeColor="text1"/>
          <w:lang w:val="en-ZA" w:eastAsia="en-GB"/>
        </w:rPr>
      </w:pPr>
      <w:r w:rsidRPr="0097274B">
        <w:rPr>
          <w:rFonts w:ascii="Times New Roman" w:eastAsia="Times New Roman" w:hAnsi="Times New Roman" w:cs="Times New Roman"/>
          <w:b/>
          <w:bCs/>
          <w:color w:val="000000" w:themeColor="text1"/>
          <w:lang w:val="en-ZA" w:eastAsia="en-GB"/>
        </w:rPr>
        <w:t>C.</w:t>
      </w:r>
      <w:r w:rsidRPr="0097274B">
        <w:rPr>
          <w:rFonts w:ascii="Times New Roman" w:eastAsia="Times New Roman" w:hAnsi="Times New Roman" w:cs="Times New Roman"/>
          <w:b/>
          <w:bCs/>
          <w:color w:val="000000" w:themeColor="text1"/>
          <w:lang w:val="en-ZA" w:eastAsia="en-GB"/>
        </w:rPr>
        <w:tab/>
      </w:r>
      <w:r w:rsidR="00373533" w:rsidRPr="00A45025">
        <w:rPr>
          <w:rFonts w:ascii="Times New Roman" w:eastAsia="Times New Roman" w:hAnsi="Times New Roman" w:cs="Times New Roman"/>
          <w:b/>
          <w:bCs/>
          <w:color w:val="000000" w:themeColor="text1"/>
          <w:lang w:val="en-ZA" w:eastAsia="en-GB"/>
        </w:rPr>
        <w:t>APPLICATION FOR POSTPONEMENT</w:t>
      </w:r>
    </w:p>
    <w:p w14:paraId="7A6A57DB" w14:textId="4E28FB3C" w:rsidR="00C1242D"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7.</w:t>
      </w:r>
      <w:r w:rsidRPr="0097274B">
        <w:rPr>
          <w:rFonts w:ascii="Times New Roman" w:eastAsia="Times New Roman" w:hAnsi="Times New Roman" w:cs="Times New Roman"/>
          <w:color w:val="000000" w:themeColor="text1"/>
          <w:lang w:val="en-ZA" w:eastAsia="en-GB"/>
        </w:rPr>
        <w:tab/>
      </w:r>
      <w:r w:rsidR="009B249D" w:rsidRPr="00A45025">
        <w:rPr>
          <w:rFonts w:ascii="Times New Roman" w:hAnsi="Times New Roman" w:cs="Times New Roman"/>
          <w:color w:val="000000" w:themeColor="text1"/>
        </w:rPr>
        <w:t xml:space="preserve">A </w:t>
      </w:r>
      <w:r w:rsidR="009B249D" w:rsidRPr="00A45025">
        <w:rPr>
          <w:rFonts w:ascii="Times New Roman" w:hAnsi="Times New Roman" w:cs="Times New Roman"/>
          <w:color w:val="000000" w:themeColor="text1"/>
          <w:lang w:eastAsia="en-ZA"/>
        </w:rPr>
        <w:t>postponement</w:t>
      </w:r>
      <w:r w:rsidR="009B249D" w:rsidRPr="00A45025">
        <w:rPr>
          <w:rFonts w:ascii="Times New Roman" w:hAnsi="Times New Roman" w:cs="Times New Roman"/>
          <w:color w:val="000000" w:themeColor="text1"/>
        </w:rPr>
        <w:t xml:space="preserve"> is an indulgence purely within the discretion of the Court.</w:t>
      </w:r>
      <w:r w:rsidR="009B249D" w:rsidRPr="0097274B">
        <w:rPr>
          <w:rStyle w:val="FootnoteReference"/>
          <w:rFonts w:ascii="Times New Roman" w:hAnsi="Times New Roman" w:cs="Times New Roman"/>
          <w:color w:val="000000" w:themeColor="text1"/>
        </w:rPr>
        <w:footnoteReference w:id="12"/>
      </w:r>
      <w:r w:rsidR="009B249D" w:rsidRPr="00A45025">
        <w:rPr>
          <w:rFonts w:ascii="Times New Roman" w:hAnsi="Times New Roman" w:cs="Times New Roman"/>
          <w:color w:val="000000" w:themeColor="text1"/>
        </w:rPr>
        <w:t xml:space="preserve">  This discretion must be exercised judicially.</w:t>
      </w:r>
      <w:r w:rsidR="00BB0E8F" w:rsidRPr="0097274B">
        <w:rPr>
          <w:rStyle w:val="FootnoteReference"/>
          <w:rFonts w:ascii="Times New Roman" w:hAnsi="Times New Roman" w:cs="Times New Roman"/>
          <w:color w:val="000000" w:themeColor="text1"/>
        </w:rPr>
        <w:footnoteReference w:id="13"/>
      </w:r>
      <w:r w:rsidR="009B249D" w:rsidRPr="00A45025">
        <w:rPr>
          <w:rFonts w:ascii="Times New Roman" w:hAnsi="Times New Roman" w:cs="Times New Roman"/>
          <w:color w:val="000000" w:themeColor="text1"/>
        </w:rPr>
        <w:t xml:space="preserve">  It should not be exercised capriciously or upon wrong principles but for substantive reasons.</w:t>
      </w:r>
      <w:r w:rsidR="009B249D" w:rsidRPr="0097274B">
        <w:rPr>
          <w:rStyle w:val="FootnoteReference"/>
          <w:rFonts w:ascii="Times New Roman" w:hAnsi="Times New Roman" w:cs="Times New Roman"/>
          <w:color w:val="000000" w:themeColor="text1"/>
        </w:rPr>
        <w:footnoteReference w:id="14"/>
      </w:r>
      <w:r w:rsidR="009B249D" w:rsidRPr="00A45025">
        <w:rPr>
          <w:rFonts w:ascii="Times New Roman" w:hAnsi="Times New Roman" w:cs="Times New Roman"/>
          <w:color w:val="000000" w:themeColor="text1"/>
        </w:rPr>
        <w:t xml:space="preserve">  </w:t>
      </w:r>
    </w:p>
    <w:p w14:paraId="5CB9620B" w14:textId="2F0BC639" w:rsidR="009B249D"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8.</w:t>
      </w:r>
      <w:r w:rsidRPr="0097274B">
        <w:rPr>
          <w:rFonts w:ascii="Times New Roman" w:eastAsia="Times New Roman" w:hAnsi="Times New Roman" w:cs="Times New Roman"/>
          <w:color w:val="000000" w:themeColor="text1"/>
          <w:lang w:val="en-ZA" w:eastAsia="en-GB"/>
        </w:rPr>
        <w:tab/>
      </w:r>
      <w:r w:rsidR="009B249D" w:rsidRPr="00A45025">
        <w:rPr>
          <w:rFonts w:ascii="Times New Roman" w:hAnsi="Times New Roman" w:cs="Times New Roman"/>
          <w:color w:val="000000" w:themeColor="text1"/>
          <w:lang w:eastAsia="en-ZA"/>
        </w:rPr>
        <w:t xml:space="preserve">In </w:t>
      </w:r>
      <w:proofErr w:type="spellStart"/>
      <w:r w:rsidR="009B249D" w:rsidRPr="00A45025">
        <w:rPr>
          <w:rFonts w:ascii="Times New Roman" w:hAnsi="Times New Roman" w:cs="Times New Roman"/>
          <w:i/>
          <w:iCs/>
          <w:color w:val="000000" w:themeColor="text1"/>
          <w:lang w:eastAsia="en-ZA"/>
        </w:rPr>
        <w:t>Shilubana</w:t>
      </w:r>
      <w:proofErr w:type="spellEnd"/>
      <w:r w:rsidR="009B249D" w:rsidRPr="00A45025">
        <w:rPr>
          <w:rFonts w:ascii="Times New Roman" w:hAnsi="Times New Roman" w:cs="Times New Roman"/>
          <w:i/>
          <w:iCs/>
          <w:color w:val="000000" w:themeColor="text1"/>
          <w:lang w:eastAsia="en-ZA"/>
        </w:rPr>
        <w:t xml:space="preserve"> and others v </w:t>
      </w:r>
      <w:proofErr w:type="spellStart"/>
      <w:r w:rsidR="009B249D" w:rsidRPr="00A45025">
        <w:rPr>
          <w:rFonts w:ascii="Times New Roman" w:hAnsi="Times New Roman" w:cs="Times New Roman"/>
          <w:i/>
          <w:iCs/>
          <w:color w:val="000000" w:themeColor="text1"/>
          <w:lang w:eastAsia="en-ZA"/>
        </w:rPr>
        <w:t>Nwamitwa</w:t>
      </w:r>
      <w:proofErr w:type="spellEnd"/>
      <w:r w:rsidR="009B249D" w:rsidRPr="00A45025">
        <w:rPr>
          <w:rFonts w:ascii="Times New Roman" w:hAnsi="Times New Roman" w:cs="Times New Roman"/>
          <w:i/>
          <w:iCs/>
          <w:color w:val="000000" w:themeColor="text1"/>
          <w:lang w:eastAsia="en-ZA"/>
        </w:rPr>
        <w:t xml:space="preserve"> and others</w:t>
      </w:r>
      <w:r w:rsidR="009B249D" w:rsidRPr="0097274B">
        <w:rPr>
          <w:rStyle w:val="FootnoteReference"/>
          <w:rFonts w:ascii="Times New Roman" w:hAnsi="Times New Roman" w:cs="Times New Roman"/>
          <w:i/>
          <w:iCs/>
          <w:color w:val="000000" w:themeColor="text1"/>
          <w:lang w:eastAsia="en-ZA"/>
        </w:rPr>
        <w:footnoteReference w:id="15"/>
      </w:r>
      <w:r w:rsidR="009B249D" w:rsidRPr="00A45025">
        <w:rPr>
          <w:rFonts w:ascii="Times New Roman" w:hAnsi="Times New Roman" w:cs="Times New Roman"/>
          <w:color w:val="000000" w:themeColor="text1"/>
          <w:lang w:eastAsia="en-ZA"/>
        </w:rPr>
        <w:t xml:space="preserve"> the Constitutional Court held that the party applying for postponement must show good cause that one should be granted and the factors to be taken into account include:</w:t>
      </w:r>
    </w:p>
    <w:p w14:paraId="4EF33901" w14:textId="77777777" w:rsidR="009B249D" w:rsidRPr="0097274B" w:rsidRDefault="009B249D" w:rsidP="00EF4B0F">
      <w:pPr>
        <w:pStyle w:val="ListParagraph"/>
        <w:spacing w:before="360" w:after="360" w:line="480" w:lineRule="auto"/>
        <w:ind w:left="993"/>
        <w:contextualSpacing w:val="0"/>
        <w:jc w:val="both"/>
        <w:rPr>
          <w:rFonts w:ascii="Times New Roman" w:hAnsi="Times New Roman" w:cs="Times New Roman"/>
          <w:color w:val="000000" w:themeColor="text1"/>
        </w:rPr>
      </w:pPr>
      <w:r w:rsidRPr="0097274B">
        <w:rPr>
          <w:rFonts w:ascii="Times New Roman" w:hAnsi="Times New Roman" w:cs="Times New Roman"/>
          <w:i/>
          <w:iCs/>
          <w:color w:val="000000" w:themeColor="text1"/>
          <w:lang w:eastAsia="en-ZA"/>
        </w:rPr>
        <w:t>“</w:t>
      </w:r>
      <w:proofErr w:type="gramStart"/>
      <w:r w:rsidRPr="0097274B">
        <w:rPr>
          <w:rFonts w:ascii="Times New Roman" w:hAnsi="Times New Roman" w:cs="Times New Roman"/>
          <w:i/>
          <w:iCs/>
          <w:color w:val="000000" w:themeColor="text1"/>
          <w:lang w:eastAsia="en-ZA"/>
        </w:rPr>
        <w:t>whether</w:t>
      </w:r>
      <w:proofErr w:type="gramEnd"/>
      <w:r w:rsidRPr="0097274B">
        <w:rPr>
          <w:rFonts w:ascii="Times New Roman" w:hAnsi="Times New Roman" w:cs="Times New Roman"/>
          <w:i/>
          <w:iCs/>
          <w:color w:val="000000" w:themeColor="text1"/>
          <w:lang w:eastAsia="en-ZA"/>
        </w:rPr>
        <w:t xml:space="preserve"> the explanation given by the applicant for postponement is full and satisfactory, whether there is prejudice to any of the parties and whether the </w:t>
      </w:r>
      <w:r w:rsidRPr="0097274B">
        <w:rPr>
          <w:rFonts w:ascii="Times New Roman" w:hAnsi="Times New Roman" w:cs="Times New Roman"/>
          <w:color w:val="000000" w:themeColor="text1"/>
          <w:lang w:eastAsia="en-ZA"/>
        </w:rPr>
        <w:t>application</w:t>
      </w:r>
      <w:r w:rsidRPr="0097274B">
        <w:rPr>
          <w:rFonts w:ascii="Times New Roman" w:hAnsi="Times New Roman" w:cs="Times New Roman"/>
          <w:i/>
          <w:iCs/>
          <w:color w:val="000000" w:themeColor="text1"/>
          <w:lang w:eastAsia="en-ZA"/>
        </w:rPr>
        <w:t xml:space="preserve"> is opposed.”</w:t>
      </w:r>
      <w:r w:rsidRPr="0097274B">
        <w:rPr>
          <w:rStyle w:val="FootnoteReference"/>
          <w:rFonts w:ascii="Times New Roman" w:hAnsi="Times New Roman" w:cs="Times New Roman"/>
          <w:i/>
          <w:iCs/>
          <w:color w:val="000000" w:themeColor="text1"/>
          <w:lang w:eastAsia="en-ZA"/>
        </w:rPr>
        <w:footnoteReference w:id="16"/>
      </w:r>
    </w:p>
    <w:p w14:paraId="63DEC29D" w14:textId="6D05AF40" w:rsidR="009B249D"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9.</w:t>
      </w:r>
      <w:r w:rsidRPr="0097274B">
        <w:rPr>
          <w:rFonts w:ascii="Times New Roman" w:hAnsi="Times New Roman" w:cs="Times New Roman"/>
          <w:color w:val="000000" w:themeColor="text1"/>
        </w:rPr>
        <w:tab/>
      </w:r>
      <w:r w:rsidR="009B249D" w:rsidRPr="00A45025">
        <w:rPr>
          <w:rFonts w:ascii="Times New Roman" w:hAnsi="Times New Roman" w:cs="Times New Roman"/>
          <w:color w:val="000000" w:themeColor="text1"/>
        </w:rPr>
        <w:t xml:space="preserve">In </w:t>
      </w:r>
      <w:proofErr w:type="spellStart"/>
      <w:r w:rsidR="009B249D" w:rsidRPr="00A45025">
        <w:rPr>
          <w:rFonts w:ascii="Times New Roman" w:hAnsi="Times New Roman" w:cs="Times New Roman"/>
          <w:color w:val="000000" w:themeColor="text1"/>
          <w:lang w:eastAsia="en-ZA"/>
        </w:rPr>
        <w:t>Lekolwane</w:t>
      </w:r>
      <w:proofErr w:type="spellEnd"/>
      <w:r w:rsidR="009B249D" w:rsidRPr="00A45025">
        <w:rPr>
          <w:rFonts w:ascii="Times New Roman" w:hAnsi="Times New Roman" w:cs="Times New Roman"/>
          <w:i/>
          <w:iCs/>
          <w:color w:val="000000" w:themeColor="text1"/>
          <w:lang w:eastAsia="en-ZA"/>
        </w:rPr>
        <w:t xml:space="preserve"> and Another v Minister of Justice and Constitutional Development</w:t>
      </w:r>
      <w:r w:rsidR="009B249D" w:rsidRPr="0097274B">
        <w:rPr>
          <w:rStyle w:val="FootnoteReference"/>
          <w:rFonts w:ascii="Times New Roman" w:hAnsi="Times New Roman" w:cs="Times New Roman"/>
          <w:i/>
          <w:iCs/>
          <w:color w:val="000000" w:themeColor="text1"/>
          <w:lang w:eastAsia="en-ZA"/>
        </w:rPr>
        <w:footnoteReference w:id="17"/>
      </w:r>
      <w:r w:rsidR="009B249D" w:rsidRPr="00A45025">
        <w:rPr>
          <w:rFonts w:ascii="Times New Roman" w:hAnsi="Times New Roman" w:cs="Times New Roman"/>
          <w:i/>
          <w:iCs/>
          <w:color w:val="000000" w:themeColor="text1"/>
          <w:lang w:eastAsia="en-ZA"/>
        </w:rPr>
        <w:t xml:space="preserve"> </w:t>
      </w:r>
      <w:r w:rsidR="009B249D" w:rsidRPr="00A45025">
        <w:rPr>
          <w:rFonts w:ascii="Times New Roman" w:hAnsi="Times New Roman" w:cs="Times New Roman"/>
          <w:color w:val="000000" w:themeColor="text1"/>
        </w:rPr>
        <w:t xml:space="preserve">the constitutional court held that the overarching approach of </w:t>
      </w:r>
      <w:r w:rsidR="009B249D" w:rsidRPr="00A45025">
        <w:rPr>
          <w:rFonts w:ascii="Times New Roman" w:hAnsi="Times New Roman" w:cs="Times New Roman"/>
          <w:color w:val="000000" w:themeColor="text1"/>
        </w:rPr>
        <w:lastRenderedPageBreak/>
        <w:t>a court faced with an application for postponement is to balance the conflicting interests of the parties.</w:t>
      </w:r>
      <w:r w:rsidR="009B249D" w:rsidRPr="0097274B">
        <w:rPr>
          <w:rStyle w:val="FootnoteReference"/>
          <w:rFonts w:ascii="Times New Roman" w:eastAsiaTheme="majorEastAsia" w:hAnsi="Times New Roman" w:cs="Times New Roman"/>
          <w:color w:val="000000" w:themeColor="text1"/>
          <w:lang w:eastAsia="en-ZA"/>
        </w:rPr>
        <w:footnoteReference w:id="18"/>
      </w:r>
      <w:r w:rsidR="009B249D" w:rsidRPr="00A45025">
        <w:rPr>
          <w:rFonts w:ascii="Times New Roman" w:hAnsi="Times New Roman" w:cs="Times New Roman"/>
          <w:color w:val="000000" w:themeColor="text1"/>
          <w:lang w:eastAsia="en-ZA"/>
        </w:rPr>
        <w:t xml:space="preserve"> </w:t>
      </w:r>
    </w:p>
    <w:p w14:paraId="73DCE669" w14:textId="1030ADF5" w:rsidR="00AD7A26"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10.</w:t>
      </w:r>
      <w:r w:rsidRPr="0097274B">
        <w:rPr>
          <w:rFonts w:ascii="Times New Roman" w:hAnsi="Times New Roman" w:cs="Times New Roman"/>
          <w:color w:val="000000" w:themeColor="text1"/>
        </w:rPr>
        <w:tab/>
      </w:r>
      <w:r w:rsidR="00AD7A26" w:rsidRPr="00A45025">
        <w:rPr>
          <w:rFonts w:ascii="Times New Roman" w:hAnsi="Times New Roman" w:cs="Times New Roman"/>
          <w:color w:val="000000" w:themeColor="text1"/>
        </w:rPr>
        <w:t>Applying these principles to this application,</w:t>
      </w:r>
      <w:r w:rsidR="00105059" w:rsidRPr="00A45025">
        <w:rPr>
          <w:rFonts w:ascii="Times New Roman" w:hAnsi="Times New Roman" w:cs="Times New Roman"/>
          <w:color w:val="000000" w:themeColor="text1"/>
        </w:rPr>
        <w:t xml:space="preserve"> it is necessary to assess whether the Defendant has discharged the onus </w:t>
      </w:r>
      <w:r w:rsidR="00D03E9D" w:rsidRPr="00A45025">
        <w:rPr>
          <w:rFonts w:ascii="Times New Roman" w:hAnsi="Times New Roman" w:cs="Times New Roman"/>
          <w:color w:val="000000" w:themeColor="text1"/>
        </w:rPr>
        <w:t>demonstrating</w:t>
      </w:r>
      <w:r w:rsidR="00AD7A26" w:rsidRPr="00A45025">
        <w:rPr>
          <w:rFonts w:ascii="Times New Roman" w:hAnsi="Times New Roman" w:cs="Times New Roman"/>
          <w:color w:val="000000" w:themeColor="text1"/>
        </w:rPr>
        <w:t>:</w:t>
      </w:r>
    </w:p>
    <w:p w14:paraId="7C804121" w14:textId="174D80E5" w:rsidR="00AD7A26" w:rsidRPr="00A45025" w:rsidRDefault="00A45025" w:rsidP="00A45025">
      <w:pPr>
        <w:spacing w:before="360" w:after="360" w:line="480" w:lineRule="auto"/>
        <w:ind w:left="1843" w:hanging="850"/>
        <w:jc w:val="both"/>
        <w:rPr>
          <w:rFonts w:ascii="Times New Roman" w:hAnsi="Times New Roman" w:cs="Times New Roman"/>
          <w:color w:val="000000" w:themeColor="text1"/>
        </w:rPr>
      </w:pPr>
      <w:r w:rsidRPr="0097274B">
        <w:rPr>
          <w:rFonts w:ascii="Times New Roman" w:hAnsi="Times New Roman" w:cs="Times New Roman"/>
          <w:color w:val="000000" w:themeColor="text1"/>
        </w:rPr>
        <w:t>10.1.</w:t>
      </w:r>
      <w:r w:rsidRPr="0097274B">
        <w:rPr>
          <w:rFonts w:ascii="Times New Roman" w:hAnsi="Times New Roman" w:cs="Times New Roman"/>
          <w:color w:val="000000" w:themeColor="text1"/>
        </w:rPr>
        <w:tab/>
      </w:r>
      <w:r w:rsidR="00AD7A26" w:rsidRPr="00A45025">
        <w:rPr>
          <w:rFonts w:ascii="Times New Roman" w:hAnsi="Times New Roman" w:cs="Times New Roman"/>
          <w:color w:val="000000" w:themeColor="text1"/>
        </w:rPr>
        <w:t xml:space="preserve">Good </w:t>
      </w:r>
      <w:r w:rsidR="00AD7A26" w:rsidRPr="00A45025">
        <w:rPr>
          <w:rFonts w:ascii="Times New Roman" w:eastAsia="Times New Roman" w:hAnsi="Times New Roman" w:cs="Times New Roman"/>
          <w:color w:val="000000" w:themeColor="text1"/>
          <w:lang w:val="en-ZA" w:eastAsia="en-GB"/>
        </w:rPr>
        <w:t>cause</w:t>
      </w:r>
      <w:r w:rsidR="00AD7A26" w:rsidRPr="00A45025">
        <w:rPr>
          <w:rFonts w:ascii="Times New Roman" w:hAnsi="Times New Roman" w:cs="Times New Roman"/>
          <w:color w:val="000000" w:themeColor="text1"/>
        </w:rPr>
        <w:t xml:space="preserve"> </w:t>
      </w:r>
      <w:r w:rsidR="00AD7A26" w:rsidRPr="00A45025">
        <w:rPr>
          <w:rFonts w:ascii="Times New Roman" w:hAnsi="Times New Roman" w:cs="Times New Roman"/>
          <w:iCs/>
          <w:color w:val="000000" w:themeColor="text1"/>
        </w:rPr>
        <w:t>for the postponement,</w:t>
      </w:r>
      <w:r w:rsidR="00AD7A26" w:rsidRPr="00A45025">
        <w:rPr>
          <w:rFonts w:ascii="Times New Roman" w:hAnsi="Times New Roman" w:cs="Times New Roman"/>
          <w:color w:val="000000" w:themeColor="text1"/>
        </w:rPr>
        <w:t xml:space="preserve"> </w:t>
      </w:r>
    </w:p>
    <w:p w14:paraId="5F4F79E9" w14:textId="406BBC98" w:rsidR="00AD7A26" w:rsidRPr="00A45025" w:rsidRDefault="00A45025" w:rsidP="00A45025">
      <w:pPr>
        <w:spacing w:before="360" w:after="360" w:line="480" w:lineRule="auto"/>
        <w:ind w:left="1843" w:hanging="850"/>
        <w:jc w:val="both"/>
        <w:rPr>
          <w:rFonts w:ascii="Times New Roman" w:hAnsi="Times New Roman" w:cs="Times New Roman"/>
          <w:color w:val="000000" w:themeColor="text1"/>
        </w:rPr>
      </w:pPr>
      <w:r w:rsidRPr="0097274B">
        <w:rPr>
          <w:rFonts w:ascii="Times New Roman" w:hAnsi="Times New Roman" w:cs="Times New Roman"/>
          <w:color w:val="000000" w:themeColor="text1"/>
        </w:rPr>
        <w:t>10.2.</w:t>
      </w:r>
      <w:r w:rsidRPr="0097274B">
        <w:rPr>
          <w:rFonts w:ascii="Times New Roman" w:hAnsi="Times New Roman" w:cs="Times New Roman"/>
          <w:color w:val="000000" w:themeColor="text1"/>
        </w:rPr>
        <w:tab/>
      </w:r>
      <w:r w:rsidR="00D03E9D" w:rsidRPr="00A45025">
        <w:rPr>
          <w:rFonts w:ascii="Times New Roman" w:hAnsi="Times New Roman" w:cs="Times New Roman"/>
          <w:color w:val="000000" w:themeColor="text1"/>
        </w:rPr>
        <w:t>B</w:t>
      </w:r>
      <w:r w:rsidR="00AD7A26" w:rsidRPr="00A45025">
        <w:rPr>
          <w:rFonts w:ascii="Times New Roman" w:hAnsi="Times New Roman" w:cs="Times New Roman"/>
          <w:i/>
          <w:color w:val="000000" w:themeColor="text1"/>
        </w:rPr>
        <w:t xml:space="preserve">ona fide </w:t>
      </w:r>
      <w:r w:rsidR="00AD7A26" w:rsidRPr="00A45025">
        <w:rPr>
          <w:rFonts w:ascii="Times New Roman" w:eastAsia="Times New Roman" w:hAnsi="Times New Roman" w:cs="Times New Roman"/>
          <w:color w:val="000000" w:themeColor="text1"/>
          <w:lang w:val="en-ZA" w:eastAsia="en-GB"/>
        </w:rPr>
        <w:t>and</w:t>
      </w:r>
      <w:r w:rsidR="00AD7A26" w:rsidRPr="00A45025">
        <w:rPr>
          <w:rFonts w:ascii="Times New Roman" w:hAnsi="Times New Roman" w:cs="Times New Roman"/>
          <w:iCs/>
          <w:color w:val="000000" w:themeColor="text1"/>
        </w:rPr>
        <w:t xml:space="preserve"> the postponement is not for the purpose of delay;</w:t>
      </w:r>
    </w:p>
    <w:p w14:paraId="0704C148" w14:textId="20E6BB3A" w:rsidR="00AD7A26" w:rsidRPr="00A45025" w:rsidRDefault="00A45025" w:rsidP="00A45025">
      <w:pPr>
        <w:spacing w:before="360" w:after="360" w:line="480" w:lineRule="auto"/>
        <w:ind w:left="1843" w:hanging="850"/>
        <w:jc w:val="both"/>
        <w:rPr>
          <w:rFonts w:ascii="Times New Roman" w:hAnsi="Times New Roman" w:cs="Times New Roman"/>
          <w:color w:val="000000" w:themeColor="text1"/>
        </w:rPr>
      </w:pPr>
      <w:r w:rsidRPr="0097274B">
        <w:rPr>
          <w:rFonts w:ascii="Times New Roman" w:hAnsi="Times New Roman" w:cs="Times New Roman"/>
          <w:color w:val="000000" w:themeColor="text1"/>
        </w:rPr>
        <w:t>10.3.</w:t>
      </w:r>
      <w:r w:rsidRPr="0097274B">
        <w:rPr>
          <w:rFonts w:ascii="Times New Roman" w:hAnsi="Times New Roman" w:cs="Times New Roman"/>
          <w:color w:val="000000" w:themeColor="text1"/>
        </w:rPr>
        <w:tab/>
      </w:r>
      <w:r w:rsidR="00AD7A26" w:rsidRPr="00A45025">
        <w:rPr>
          <w:rFonts w:ascii="Times New Roman" w:hAnsi="Times New Roman" w:cs="Times New Roman"/>
          <w:iCs/>
          <w:color w:val="000000" w:themeColor="text1"/>
        </w:rPr>
        <w:t>I</w:t>
      </w:r>
      <w:r w:rsidR="00AD7A26" w:rsidRPr="00A45025">
        <w:rPr>
          <w:rFonts w:ascii="Times New Roman" w:hAnsi="Times New Roman" w:cs="Times New Roman"/>
          <w:color w:val="000000" w:themeColor="text1"/>
        </w:rPr>
        <w:t xml:space="preserve">t is in the </w:t>
      </w:r>
      <w:r w:rsidR="00AD7A26" w:rsidRPr="00A45025">
        <w:rPr>
          <w:rFonts w:ascii="Times New Roman" w:eastAsia="Times New Roman" w:hAnsi="Times New Roman" w:cs="Times New Roman"/>
          <w:color w:val="000000" w:themeColor="text1"/>
          <w:lang w:val="en-ZA" w:eastAsia="en-GB"/>
        </w:rPr>
        <w:t>interests</w:t>
      </w:r>
      <w:r w:rsidR="00AD7A26" w:rsidRPr="00A45025">
        <w:rPr>
          <w:rFonts w:ascii="Times New Roman" w:hAnsi="Times New Roman" w:cs="Times New Roman"/>
          <w:color w:val="000000" w:themeColor="text1"/>
        </w:rPr>
        <w:t xml:space="preserve"> of justice that the trial be postponed to ensure the proper ventilation of the issues between the parties and this justifies the interference with the </w:t>
      </w:r>
      <w:r w:rsidR="00D03E9D" w:rsidRPr="00A45025">
        <w:rPr>
          <w:rFonts w:ascii="Times New Roman" w:hAnsi="Times New Roman" w:cs="Times New Roman"/>
          <w:color w:val="000000" w:themeColor="text1"/>
        </w:rPr>
        <w:t xml:space="preserve">Plaintiff’s </w:t>
      </w:r>
      <w:r w:rsidR="00AD7A26" w:rsidRPr="00A45025">
        <w:rPr>
          <w:rFonts w:ascii="Times New Roman" w:hAnsi="Times New Roman" w:cs="Times New Roman"/>
          <w:color w:val="000000" w:themeColor="text1"/>
        </w:rPr>
        <w:t>procedural right to proceed in having the matter finalized; and</w:t>
      </w:r>
    </w:p>
    <w:p w14:paraId="5C778E44" w14:textId="4CCA1D0E" w:rsidR="00AD7A26" w:rsidRPr="00A45025" w:rsidRDefault="00A45025" w:rsidP="00A45025">
      <w:pPr>
        <w:spacing w:before="360" w:after="360" w:line="480" w:lineRule="auto"/>
        <w:ind w:left="1843" w:hanging="850"/>
        <w:jc w:val="both"/>
        <w:rPr>
          <w:rFonts w:ascii="Times New Roman" w:hAnsi="Times New Roman" w:cs="Times New Roman"/>
          <w:color w:val="000000" w:themeColor="text1"/>
        </w:rPr>
      </w:pPr>
      <w:r w:rsidRPr="0097274B">
        <w:rPr>
          <w:rFonts w:ascii="Times New Roman" w:hAnsi="Times New Roman" w:cs="Times New Roman"/>
          <w:color w:val="000000" w:themeColor="text1"/>
        </w:rPr>
        <w:t>10.4.</w:t>
      </w:r>
      <w:r w:rsidRPr="0097274B">
        <w:rPr>
          <w:rFonts w:ascii="Times New Roman" w:hAnsi="Times New Roman" w:cs="Times New Roman"/>
          <w:color w:val="000000" w:themeColor="text1"/>
        </w:rPr>
        <w:tab/>
      </w:r>
      <w:r w:rsidR="00AD7A26" w:rsidRPr="00A45025">
        <w:rPr>
          <w:rFonts w:ascii="Times New Roman" w:hAnsi="Times New Roman" w:cs="Times New Roman"/>
          <w:iCs/>
          <w:color w:val="000000" w:themeColor="text1"/>
        </w:rPr>
        <w:t>No prejudice which</w:t>
      </w:r>
      <w:r w:rsidR="00AD7A26" w:rsidRPr="00A45025">
        <w:rPr>
          <w:rFonts w:ascii="Times New Roman" w:hAnsi="Times New Roman" w:cs="Times New Roman"/>
          <w:color w:val="000000" w:themeColor="text1"/>
        </w:rPr>
        <w:t xml:space="preserve"> cannot be remedied by an appropriate order as to costs</w:t>
      </w:r>
      <w:r w:rsidR="00AD7A26" w:rsidRPr="00A45025">
        <w:rPr>
          <w:rFonts w:ascii="Times New Roman" w:hAnsi="Times New Roman" w:cs="Times New Roman"/>
          <w:iCs/>
          <w:color w:val="000000" w:themeColor="text1"/>
        </w:rPr>
        <w:t>.</w:t>
      </w:r>
    </w:p>
    <w:p w14:paraId="7199BFDC" w14:textId="35011E50" w:rsidR="0053442C"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11.</w:t>
      </w:r>
      <w:r w:rsidRPr="0097274B">
        <w:rPr>
          <w:rFonts w:ascii="Times New Roman" w:hAnsi="Times New Roman" w:cs="Times New Roman"/>
          <w:color w:val="000000" w:themeColor="text1"/>
        </w:rPr>
        <w:tab/>
      </w:r>
      <w:r w:rsidR="0053442C" w:rsidRPr="00A45025">
        <w:rPr>
          <w:rFonts w:ascii="Times New Roman" w:eastAsia="Times New Roman" w:hAnsi="Times New Roman" w:cs="Times New Roman"/>
          <w:color w:val="000000" w:themeColor="text1"/>
          <w:lang w:val="en-ZA" w:eastAsia="en-GB"/>
        </w:rPr>
        <w:t>I bear these principles in mind</w:t>
      </w:r>
      <w:r w:rsidR="000034BE" w:rsidRPr="00A45025">
        <w:rPr>
          <w:rFonts w:ascii="Times New Roman" w:eastAsia="Times New Roman" w:hAnsi="Times New Roman" w:cs="Times New Roman"/>
          <w:color w:val="000000" w:themeColor="text1"/>
          <w:lang w:val="en-ZA" w:eastAsia="en-GB"/>
        </w:rPr>
        <w:t xml:space="preserve"> when considering the submissions in this application.</w:t>
      </w:r>
    </w:p>
    <w:p w14:paraId="3262501C" w14:textId="7BB5C5E1" w:rsidR="0053442C"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12.</w:t>
      </w:r>
      <w:r w:rsidRPr="0097274B">
        <w:rPr>
          <w:rFonts w:ascii="Times New Roman" w:hAnsi="Times New Roman" w:cs="Times New Roman"/>
          <w:color w:val="000000" w:themeColor="text1"/>
        </w:rPr>
        <w:tab/>
      </w:r>
      <w:r w:rsidR="001F44ED" w:rsidRPr="00A45025">
        <w:rPr>
          <w:rFonts w:ascii="Times New Roman" w:hAnsi="Times New Roman" w:cs="Times New Roman"/>
          <w:color w:val="000000" w:themeColor="text1"/>
          <w:w w:val="105"/>
        </w:rPr>
        <w:t xml:space="preserve">Mr Khan </w:t>
      </w:r>
      <w:r w:rsidR="00824725" w:rsidRPr="00A45025">
        <w:rPr>
          <w:rFonts w:ascii="Times New Roman" w:hAnsi="Times New Roman" w:cs="Times New Roman"/>
          <w:color w:val="000000" w:themeColor="text1"/>
          <w:w w:val="105"/>
        </w:rPr>
        <w:t>appearing on behalf of</w:t>
      </w:r>
      <w:r w:rsidR="00894DDA" w:rsidRPr="00A45025">
        <w:rPr>
          <w:rFonts w:ascii="Times New Roman" w:hAnsi="Times New Roman" w:cs="Times New Roman"/>
          <w:color w:val="000000" w:themeColor="text1"/>
          <w:w w:val="105"/>
        </w:rPr>
        <w:t xml:space="preserve"> the Defendant, </w:t>
      </w:r>
      <w:r w:rsidR="001F44ED" w:rsidRPr="00A45025">
        <w:rPr>
          <w:rFonts w:ascii="Times New Roman" w:hAnsi="Times New Roman" w:cs="Times New Roman"/>
          <w:color w:val="000000" w:themeColor="text1"/>
          <w:w w:val="105"/>
        </w:rPr>
        <w:t>based</w:t>
      </w:r>
      <w:r w:rsidR="001F44ED" w:rsidRPr="00A45025">
        <w:rPr>
          <w:rFonts w:ascii="Times New Roman" w:hAnsi="Times New Roman" w:cs="Times New Roman"/>
          <w:color w:val="000000" w:themeColor="text1"/>
          <w:spacing w:val="-9"/>
          <w:w w:val="105"/>
        </w:rPr>
        <w:t xml:space="preserve"> </w:t>
      </w:r>
      <w:r w:rsidR="000034BE" w:rsidRPr="00A45025">
        <w:rPr>
          <w:rFonts w:ascii="Times New Roman" w:hAnsi="Times New Roman" w:cs="Times New Roman"/>
          <w:color w:val="000000" w:themeColor="text1"/>
          <w:w w:val="105"/>
        </w:rPr>
        <w:t>his</w:t>
      </w:r>
      <w:r w:rsidR="001F44ED" w:rsidRPr="00A45025">
        <w:rPr>
          <w:rFonts w:ascii="Times New Roman" w:hAnsi="Times New Roman" w:cs="Times New Roman"/>
          <w:color w:val="000000" w:themeColor="text1"/>
          <w:spacing w:val="-15"/>
          <w:w w:val="105"/>
        </w:rPr>
        <w:t xml:space="preserve"> </w:t>
      </w:r>
      <w:r w:rsidR="001F44ED" w:rsidRPr="00A45025">
        <w:rPr>
          <w:rFonts w:ascii="Times New Roman" w:hAnsi="Times New Roman" w:cs="Times New Roman"/>
          <w:color w:val="000000" w:themeColor="text1"/>
          <w:w w:val="105"/>
        </w:rPr>
        <w:t xml:space="preserve">application </w:t>
      </w:r>
      <w:r w:rsidR="00BE6C38" w:rsidRPr="00A45025">
        <w:rPr>
          <w:rFonts w:ascii="Times New Roman" w:hAnsi="Times New Roman" w:cs="Times New Roman"/>
          <w:color w:val="000000" w:themeColor="text1"/>
          <w:w w:val="105"/>
        </w:rPr>
        <w:t xml:space="preserve">for postponement </w:t>
      </w:r>
      <w:r w:rsidR="001F44ED" w:rsidRPr="00A45025">
        <w:rPr>
          <w:rFonts w:ascii="Times New Roman" w:hAnsi="Times New Roman" w:cs="Times New Roman"/>
          <w:color w:val="000000" w:themeColor="text1"/>
          <w:w w:val="105"/>
        </w:rPr>
        <w:t>on</w:t>
      </w:r>
      <w:r w:rsidR="001F44ED" w:rsidRPr="00A45025">
        <w:rPr>
          <w:rFonts w:ascii="Times New Roman" w:hAnsi="Times New Roman" w:cs="Times New Roman"/>
          <w:color w:val="000000" w:themeColor="text1"/>
          <w:spacing w:val="-15"/>
          <w:w w:val="105"/>
        </w:rPr>
        <w:t xml:space="preserve"> </w:t>
      </w:r>
      <w:r w:rsidR="001F44ED" w:rsidRPr="00A45025">
        <w:rPr>
          <w:rFonts w:ascii="Times New Roman" w:hAnsi="Times New Roman" w:cs="Times New Roman"/>
          <w:color w:val="000000" w:themeColor="text1"/>
          <w:w w:val="105"/>
        </w:rPr>
        <w:t>the</w:t>
      </w:r>
      <w:r w:rsidR="001F44ED" w:rsidRPr="00A45025">
        <w:rPr>
          <w:rFonts w:ascii="Times New Roman" w:hAnsi="Times New Roman" w:cs="Times New Roman"/>
          <w:color w:val="000000" w:themeColor="text1"/>
          <w:spacing w:val="-15"/>
          <w:w w:val="105"/>
        </w:rPr>
        <w:t xml:space="preserve"> </w:t>
      </w:r>
      <w:r w:rsidR="001F44ED" w:rsidRPr="00A45025">
        <w:rPr>
          <w:rFonts w:ascii="Times New Roman" w:hAnsi="Times New Roman" w:cs="Times New Roman"/>
          <w:color w:val="000000" w:themeColor="text1"/>
          <w:w w:val="105"/>
        </w:rPr>
        <w:t>need</w:t>
      </w:r>
      <w:r w:rsidR="001F44ED" w:rsidRPr="00A45025">
        <w:rPr>
          <w:rFonts w:ascii="Times New Roman" w:hAnsi="Times New Roman" w:cs="Times New Roman"/>
          <w:color w:val="000000" w:themeColor="text1"/>
          <w:spacing w:val="-14"/>
          <w:w w:val="105"/>
        </w:rPr>
        <w:t xml:space="preserve"> </w:t>
      </w:r>
      <w:r w:rsidR="00763053" w:rsidRPr="00A45025">
        <w:rPr>
          <w:rFonts w:ascii="Times New Roman" w:hAnsi="Times New Roman" w:cs="Times New Roman"/>
          <w:color w:val="000000" w:themeColor="text1"/>
          <w:w w:val="105"/>
        </w:rPr>
        <w:t xml:space="preserve">for the minor child </w:t>
      </w:r>
      <w:r w:rsidR="008E6210" w:rsidRPr="00A45025">
        <w:rPr>
          <w:rFonts w:ascii="Times New Roman" w:hAnsi="Times New Roman" w:cs="Times New Roman"/>
          <w:color w:val="000000" w:themeColor="text1"/>
          <w:w w:val="105"/>
        </w:rPr>
        <w:t xml:space="preserve">to undergo treatment to </w:t>
      </w:r>
      <w:r w:rsidR="009A11E6" w:rsidRPr="00A45025">
        <w:rPr>
          <w:rFonts w:ascii="Times New Roman" w:hAnsi="Times New Roman" w:cs="Times New Roman"/>
          <w:color w:val="000000" w:themeColor="text1"/>
          <w:w w:val="105"/>
        </w:rPr>
        <w:t xml:space="preserve">enable the experts to properly assess </w:t>
      </w:r>
      <w:r w:rsidR="00934D8E" w:rsidRPr="00A45025">
        <w:rPr>
          <w:rFonts w:ascii="Times New Roman" w:hAnsi="Times New Roman" w:cs="Times New Roman"/>
          <w:color w:val="000000" w:themeColor="text1"/>
          <w:w w:val="105"/>
        </w:rPr>
        <w:t>his</w:t>
      </w:r>
      <w:r w:rsidR="009A11E6" w:rsidRPr="00A45025">
        <w:rPr>
          <w:rFonts w:ascii="Times New Roman" w:hAnsi="Times New Roman" w:cs="Times New Roman"/>
          <w:color w:val="000000" w:themeColor="text1"/>
          <w:w w:val="105"/>
        </w:rPr>
        <w:t xml:space="preserve"> </w:t>
      </w:r>
      <w:r w:rsidR="004A647D" w:rsidRPr="00A45025">
        <w:rPr>
          <w:rFonts w:ascii="Times New Roman" w:hAnsi="Times New Roman" w:cs="Times New Roman"/>
          <w:color w:val="000000" w:themeColor="text1"/>
          <w:w w:val="105"/>
        </w:rPr>
        <w:t>epil</w:t>
      </w:r>
      <w:r w:rsidR="000B380A" w:rsidRPr="00A45025">
        <w:rPr>
          <w:rFonts w:ascii="Times New Roman" w:hAnsi="Times New Roman" w:cs="Times New Roman"/>
          <w:color w:val="000000" w:themeColor="text1"/>
          <w:w w:val="105"/>
        </w:rPr>
        <w:t xml:space="preserve">epsy </w:t>
      </w:r>
      <w:r w:rsidR="009A11E6" w:rsidRPr="00A45025">
        <w:rPr>
          <w:rFonts w:ascii="Times New Roman" w:hAnsi="Times New Roman" w:cs="Times New Roman"/>
          <w:color w:val="000000" w:themeColor="text1"/>
          <w:w w:val="105"/>
        </w:rPr>
        <w:t xml:space="preserve">prognosis </w:t>
      </w:r>
      <w:r w:rsidR="000B380A" w:rsidRPr="00A45025">
        <w:rPr>
          <w:rFonts w:ascii="Times New Roman" w:hAnsi="Times New Roman" w:cs="Times New Roman"/>
          <w:color w:val="000000" w:themeColor="text1"/>
          <w:w w:val="105"/>
        </w:rPr>
        <w:t>in terms of his</w:t>
      </w:r>
      <w:r w:rsidR="009A11E6" w:rsidRPr="00A45025">
        <w:rPr>
          <w:rFonts w:ascii="Times New Roman" w:hAnsi="Times New Roman" w:cs="Times New Roman"/>
          <w:color w:val="000000" w:themeColor="text1"/>
          <w:w w:val="105"/>
        </w:rPr>
        <w:t xml:space="preserve"> future employment.  </w:t>
      </w:r>
      <w:r w:rsidR="00FA33F0" w:rsidRPr="00A45025">
        <w:rPr>
          <w:rFonts w:ascii="Times New Roman" w:hAnsi="Times New Roman" w:cs="Times New Roman"/>
          <w:color w:val="000000" w:themeColor="text1"/>
          <w:w w:val="105"/>
        </w:rPr>
        <w:t xml:space="preserve">Mr Khan </w:t>
      </w:r>
      <w:r w:rsidR="001F44ED" w:rsidRPr="00A45025">
        <w:rPr>
          <w:rFonts w:ascii="Times New Roman" w:hAnsi="Times New Roman" w:cs="Times New Roman"/>
          <w:color w:val="000000" w:themeColor="text1"/>
          <w:w w:val="105"/>
        </w:rPr>
        <w:t>envisage</w:t>
      </w:r>
      <w:r w:rsidR="00894DDA" w:rsidRPr="00A45025">
        <w:rPr>
          <w:rFonts w:ascii="Times New Roman" w:hAnsi="Times New Roman" w:cs="Times New Roman"/>
          <w:color w:val="000000" w:themeColor="text1"/>
          <w:w w:val="105"/>
        </w:rPr>
        <w:t>d</w:t>
      </w:r>
      <w:r w:rsidR="001F44ED" w:rsidRPr="00A45025">
        <w:rPr>
          <w:rFonts w:ascii="Times New Roman" w:hAnsi="Times New Roman" w:cs="Times New Roman"/>
          <w:color w:val="000000" w:themeColor="text1"/>
          <w:w w:val="105"/>
        </w:rPr>
        <w:t xml:space="preserve"> that the </w:t>
      </w:r>
      <w:r w:rsidR="00544795" w:rsidRPr="00A45025">
        <w:rPr>
          <w:rFonts w:ascii="Times New Roman" w:hAnsi="Times New Roman" w:cs="Times New Roman"/>
          <w:color w:val="000000" w:themeColor="text1"/>
          <w:w w:val="105"/>
        </w:rPr>
        <w:t xml:space="preserve">epilepsy </w:t>
      </w:r>
      <w:r w:rsidR="00133604" w:rsidRPr="00A45025">
        <w:rPr>
          <w:rFonts w:ascii="Times New Roman" w:hAnsi="Times New Roman" w:cs="Times New Roman"/>
          <w:color w:val="000000" w:themeColor="text1"/>
          <w:w w:val="105"/>
        </w:rPr>
        <w:t>treatment</w:t>
      </w:r>
      <w:r w:rsidR="001F44ED" w:rsidRPr="00A45025">
        <w:rPr>
          <w:rFonts w:ascii="Times New Roman" w:hAnsi="Times New Roman" w:cs="Times New Roman"/>
          <w:color w:val="000000" w:themeColor="text1"/>
          <w:w w:val="105"/>
        </w:rPr>
        <w:t xml:space="preserve"> is relevant to </w:t>
      </w:r>
      <w:r w:rsidR="0097274B" w:rsidRPr="00A45025">
        <w:rPr>
          <w:rFonts w:ascii="Times New Roman" w:hAnsi="Times New Roman" w:cs="Times New Roman"/>
          <w:color w:val="000000" w:themeColor="text1"/>
          <w:w w:val="105"/>
        </w:rPr>
        <w:t>employability and</w:t>
      </w:r>
      <w:r w:rsidR="00842715" w:rsidRPr="00A45025">
        <w:rPr>
          <w:rFonts w:ascii="Times New Roman" w:hAnsi="Times New Roman" w:cs="Times New Roman"/>
          <w:color w:val="000000" w:themeColor="text1"/>
          <w:spacing w:val="-1"/>
          <w:w w:val="105"/>
        </w:rPr>
        <w:t xml:space="preserve"> submitted that</w:t>
      </w:r>
      <w:r w:rsidR="00304EED" w:rsidRPr="00A45025">
        <w:rPr>
          <w:rFonts w:ascii="Times New Roman" w:hAnsi="Times New Roman" w:cs="Times New Roman"/>
          <w:color w:val="000000" w:themeColor="text1"/>
          <w:spacing w:val="-1"/>
          <w:w w:val="105"/>
        </w:rPr>
        <w:t xml:space="preserve"> this </w:t>
      </w:r>
      <w:r w:rsidR="001F44ED" w:rsidRPr="00A45025">
        <w:rPr>
          <w:rFonts w:ascii="Times New Roman" w:hAnsi="Times New Roman" w:cs="Times New Roman"/>
          <w:color w:val="000000" w:themeColor="text1"/>
          <w:w w:val="105"/>
        </w:rPr>
        <w:t>w</w:t>
      </w:r>
      <w:r w:rsidR="006E24F3" w:rsidRPr="00A45025">
        <w:rPr>
          <w:rFonts w:ascii="Times New Roman" w:hAnsi="Times New Roman" w:cs="Times New Roman"/>
          <w:color w:val="000000" w:themeColor="text1"/>
          <w:w w:val="105"/>
        </w:rPr>
        <w:t xml:space="preserve">ill enable a more </w:t>
      </w:r>
      <w:r w:rsidR="006E24F3" w:rsidRPr="00A45025">
        <w:rPr>
          <w:rFonts w:ascii="Times New Roman" w:hAnsi="Times New Roman" w:cs="Times New Roman"/>
          <w:color w:val="000000" w:themeColor="text1"/>
          <w:w w:val="105"/>
        </w:rPr>
        <w:lastRenderedPageBreak/>
        <w:t>comprehensive determination of</w:t>
      </w:r>
      <w:r w:rsidR="005F0D34" w:rsidRPr="00A45025">
        <w:rPr>
          <w:rFonts w:ascii="Times New Roman" w:hAnsi="Times New Roman" w:cs="Times New Roman"/>
          <w:color w:val="000000" w:themeColor="text1"/>
          <w:w w:val="105"/>
        </w:rPr>
        <w:t xml:space="preserve"> the extent of </w:t>
      </w:r>
      <w:r w:rsidR="006E24F3" w:rsidRPr="00A45025">
        <w:rPr>
          <w:rFonts w:ascii="Times New Roman" w:hAnsi="Times New Roman" w:cs="Times New Roman"/>
          <w:color w:val="000000" w:themeColor="text1"/>
          <w:w w:val="105"/>
        </w:rPr>
        <w:t>the minor child’s</w:t>
      </w:r>
      <w:r w:rsidR="00B26D87" w:rsidRPr="00A45025">
        <w:rPr>
          <w:rFonts w:ascii="Times New Roman" w:hAnsi="Times New Roman" w:cs="Times New Roman"/>
          <w:color w:val="000000" w:themeColor="text1"/>
          <w:w w:val="105"/>
        </w:rPr>
        <w:t xml:space="preserve"> vulnerability and longevity.</w:t>
      </w:r>
      <w:r w:rsidR="00A74F9C" w:rsidRPr="00A45025">
        <w:rPr>
          <w:rFonts w:ascii="Times New Roman" w:hAnsi="Times New Roman" w:cs="Times New Roman"/>
          <w:color w:val="000000" w:themeColor="text1"/>
          <w:w w:val="105"/>
        </w:rPr>
        <w:t xml:space="preserve">  Mr Khan submit</w:t>
      </w:r>
      <w:r w:rsidR="00842715" w:rsidRPr="00A45025">
        <w:rPr>
          <w:rFonts w:ascii="Times New Roman" w:hAnsi="Times New Roman" w:cs="Times New Roman"/>
          <w:color w:val="000000" w:themeColor="text1"/>
          <w:w w:val="105"/>
        </w:rPr>
        <w:t>ted</w:t>
      </w:r>
      <w:r w:rsidR="00A74F9C" w:rsidRPr="00A45025">
        <w:rPr>
          <w:rFonts w:ascii="Times New Roman" w:hAnsi="Times New Roman" w:cs="Times New Roman"/>
          <w:color w:val="000000" w:themeColor="text1"/>
          <w:w w:val="105"/>
        </w:rPr>
        <w:t xml:space="preserve"> that </w:t>
      </w:r>
      <w:r w:rsidR="00842715" w:rsidRPr="00A45025">
        <w:rPr>
          <w:rFonts w:ascii="Times New Roman" w:hAnsi="Times New Roman" w:cs="Times New Roman"/>
          <w:color w:val="000000" w:themeColor="text1"/>
          <w:w w:val="105"/>
        </w:rPr>
        <w:t xml:space="preserve">whilst compromised </w:t>
      </w:r>
      <w:r w:rsidR="00A74F9C" w:rsidRPr="00A45025">
        <w:rPr>
          <w:rFonts w:ascii="Times New Roman" w:hAnsi="Times New Roman" w:cs="Times New Roman"/>
          <w:color w:val="000000" w:themeColor="text1"/>
          <w:w w:val="105"/>
        </w:rPr>
        <w:t>longevity is</w:t>
      </w:r>
      <w:r w:rsidR="00304EED" w:rsidRPr="00A45025">
        <w:rPr>
          <w:rFonts w:ascii="Times New Roman" w:hAnsi="Times New Roman" w:cs="Times New Roman"/>
          <w:color w:val="000000" w:themeColor="text1"/>
          <w:w w:val="105"/>
        </w:rPr>
        <w:t xml:space="preserve"> </w:t>
      </w:r>
      <w:r w:rsidR="00A74F9C" w:rsidRPr="00A45025">
        <w:rPr>
          <w:rFonts w:ascii="Times New Roman" w:hAnsi="Times New Roman" w:cs="Times New Roman"/>
          <w:color w:val="000000" w:themeColor="text1"/>
          <w:w w:val="105"/>
        </w:rPr>
        <w:t>mentioned</w:t>
      </w:r>
      <w:r w:rsidR="00842715" w:rsidRPr="00A45025">
        <w:rPr>
          <w:rFonts w:ascii="Times New Roman" w:hAnsi="Times New Roman" w:cs="Times New Roman"/>
          <w:color w:val="000000" w:themeColor="text1"/>
          <w:w w:val="105"/>
        </w:rPr>
        <w:t>,</w:t>
      </w:r>
      <w:r w:rsidR="00304EED" w:rsidRPr="00A45025">
        <w:rPr>
          <w:rFonts w:ascii="Times New Roman" w:hAnsi="Times New Roman" w:cs="Times New Roman"/>
          <w:color w:val="000000" w:themeColor="text1"/>
          <w:w w:val="105"/>
        </w:rPr>
        <w:t xml:space="preserve"> </w:t>
      </w:r>
      <w:r w:rsidR="00AE6B61" w:rsidRPr="00A45025">
        <w:rPr>
          <w:rFonts w:ascii="Times New Roman" w:hAnsi="Times New Roman" w:cs="Times New Roman"/>
          <w:color w:val="000000" w:themeColor="text1"/>
          <w:w w:val="105"/>
        </w:rPr>
        <w:t>there is no indication o</w:t>
      </w:r>
      <w:r w:rsidR="00BD357E" w:rsidRPr="00A45025">
        <w:rPr>
          <w:rFonts w:ascii="Times New Roman" w:hAnsi="Times New Roman" w:cs="Times New Roman"/>
          <w:color w:val="000000" w:themeColor="text1"/>
          <w:w w:val="105"/>
        </w:rPr>
        <w:t>f</w:t>
      </w:r>
      <w:r w:rsidR="00AE6B61" w:rsidRPr="00A45025">
        <w:rPr>
          <w:rFonts w:ascii="Times New Roman" w:hAnsi="Times New Roman" w:cs="Times New Roman"/>
          <w:color w:val="000000" w:themeColor="text1"/>
          <w:w w:val="105"/>
        </w:rPr>
        <w:t xml:space="preserve"> the extent of the </w:t>
      </w:r>
      <w:r w:rsidR="0083346E" w:rsidRPr="00A45025">
        <w:rPr>
          <w:rFonts w:ascii="Times New Roman" w:hAnsi="Times New Roman" w:cs="Times New Roman"/>
          <w:color w:val="000000" w:themeColor="text1"/>
          <w:w w:val="105"/>
        </w:rPr>
        <w:t>curtailment,</w:t>
      </w:r>
      <w:r w:rsidR="00AE6B61" w:rsidRPr="00A45025">
        <w:rPr>
          <w:rFonts w:ascii="Times New Roman" w:hAnsi="Times New Roman" w:cs="Times New Roman"/>
          <w:color w:val="000000" w:themeColor="text1"/>
          <w:w w:val="105"/>
        </w:rPr>
        <w:t xml:space="preserve"> </w:t>
      </w:r>
      <w:r w:rsidR="0012351F" w:rsidRPr="00A45025">
        <w:rPr>
          <w:rFonts w:ascii="Times New Roman" w:hAnsi="Times New Roman" w:cs="Times New Roman"/>
          <w:color w:val="000000" w:themeColor="text1"/>
          <w:w w:val="105"/>
        </w:rPr>
        <w:t xml:space="preserve">and this </w:t>
      </w:r>
      <w:r w:rsidR="002809EB" w:rsidRPr="00A45025">
        <w:rPr>
          <w:rFonts w:ascii="Times New Roman" w:hAnsi="Times New Roman" w:cs="Times New Roman"/>
          <w:color w:val="000000" w:themeColor="text1"/>
          <w:w w:val="105"/>
        </w:rPr>
        <w:t>compromises the ascertain</w:t>
      </w:r>
      <w:r w:rsidR="00BD357E" w:rsidRPr="00A45025">
        <w:rPr>
          <w:rFonts w:ascii="Times New Roman" w:hAnsi="Times New Roman" w:cs="Times New Roman"/>
          <w:color w:val="000000" w:themeColor="text1"/>
          <w:w w:val="105"/>
        </w:rPr>
        <w:t>ment of</w:t>
      </w:r>
      <w:r w:rsidR="002809EB" w:rsidRPr="00A45025">
        <w:rPr>
          <w:rFonts w:ascii="Times New Roman" w:hAnsi="Times New Roman" w:cs="Times New Roman"/>
          <w:color w:val="000000" w:themeColor="text1"/>
          <w:w w:val="105"/>
        </w:rPr>
        <w:t xml:space="preserve"> the loss of future earnings.</w:t>
      </w:r>
      <w:r w:rsidR="00FD36EA" w:rsidRPr="00A45025">
        <w:rPr>
          <w:rFonts w:ascii="Times New Roman" w:hAnsi="Times New Roman" w:cs="Times New Roman"/>
          <w:color w:val="000000" w:themeColor="text1"/>
          <w:w w:val="105"/>
        </w:rPr>
        <w:t xml:space="preserve"> </w:t>
      </w:r>
      <w:r w:rsidR="009F102E" w:rsidRPr="00A45025">
        <w:rPr>
          <w:rFonts w:ascii="Times New Roman" w:hAnsi="Times New Roman" w:cs="Times New Roman"/>
          <w:color w:val="000000" w:themeColor="text1"/>
          <w:w w:val="105"/>
        </w:rPr>
        <w:t xml:space="preserve"> </w:t>
      </w:r>
      <w:r w:rsidR="00257C9D" w:rsidRPr="00A45025">
        <w:rPr>
          <w:rFonts w:ascii="Times New Roman" w:hAnsi="Times New Roman" w:cs="Times New Roman"/>
          <w:color w:val="000000" w:themeColor="text1"/>
          <w:w w:val="105"/>
        </w:rPr>
        <w:t xml:space="preserve">Mr Khan </w:t>
      </w:r>
      <w:r w:rsidR="00824725" w:rsidRPr="00A45025">
        <w:rPr>
          <w:rFonts w:ascii="Times New Roman" w:hAnsi="Times New Roman" w:cs="Times New Roman"/>
          <w:color w:val="000000" w:themeColor="text1"/>
          <w:w w:val="105"/>
        </w:rPr>
        <w:t xml:space="preserve">also </w:t>
      </w:r>
      <w:r w:rsidR="00C42E14" w:rsidRPr="00A45025">
        <w:rPr>
          <w:rFonts w:ascii="Times New Roman" w:hAnsi="Times New Roman" w:cs="Times New Roman"/>
          <w:color w:val="000000" w:themeColor="text1"/>
          <w:w w:val="105"/>
        </w:rPr>
        <w:t>referred</w:t>
      </w:r>
      <w:r w:rsidR="00257C9D" w:rsidRPr="00A45025">
        <w:rPr>
          <w:rFonts w:ascii="Times New Roman" w:hAnsi="Times New Roman" w:cs="Times New Roman"/>
          <w:color w:val="000000" w:themeColor="text1"/>
          <w:w w:val="105"/>
        </w:rPr>
        <w:t xml:space="preserve"> to the </w:t>
      </w:r>
      <w:r w:rsidR="00DE25C8" w:rsidRPr="00A45025">
        <w:rPr>
          <w:rFonts w:ascii="Times New Roman" w:hAnsi="Times New Roman" w:cs="Times New Roman"/>
          <w:color w:val="000000" w:themeColor="text1"/>
          <w:w w:val="105"/>
        </w:rPr>
        <w:t>uncertain</w:t>
      </w:r>
      <w:r w:rsidR="00051E81" w:rsidRPr="00A45025">
        <w:rPr>
          <w:rFonts w:ascii="Times New Roman" w:hAnsi="Times New Roman" w:cs="Times New Roman"/>
          <w:color w:val="000000" w:themeColor="text1"/>
          <w:w w:val="105"/>
        </w:rPr>
        <w:t xml:space="preserve"> concept of the minor child’s</w:t>
      </w:r>
      <w:r w:rsidR="00DE25C8" w:rsidRPr="00A45025">
        <w:rPr>
          <w:rFonts w:ascii="Times New Roman" w:hAnsi="Times New Roman" w:cs="Times New Roman"/>
          <w:color w:val="000000" w:themeColor="text1"/>
          <w:w w:val="105"/>
        </w:rPr>
        <w:t xml:space="preserve"> </w:t>
      </w:r>
      <w:r w:rsidR="00493EB3" w:rsidRPr="00A45025">
        <w:rPr>
          <w:rFonts w:ascii="Times New Roman" w:hAnsi="Times New Roman" w:cs="Times New Roman"/>
          <w:color w:val="000000" w:themeColor="text1"/>
          <w:w w:val="105"/>
        </w:rPr>
        <w:t xml:space="preserve">“vulnerability” </w:t>
      </w:r>
      <w:r w:rsidR="00051E81" w:rsidRPr="00A45025">
        <w:rPr>
          <w:rFonts w:ascii="Times New Roman" w:hAnsi="Times New Roman" w:cs="Times New Roman"/>
          <w:color w:val="000000" w:themeColor="text1"/>
          <w:w w:val="105"/>
        </w:rPr>
        <w:t xml:space="preserve">in </w:t>
      </w:r>
      <w:r w:rsidR="00493EB3" w:rsidRPr="00A45025">
        <w:rPr>
          <w:rFonts w:ascii="Times New Roman" w:hAnsi="Times New Roman" w:cs="Times New Roman"/>
          <w:color w:val="000000" w:themeColor="text1"/>
          <w:w w:val="105"/>
        </w:rPr>
        <w:t xml:space="preserve">the </w:t>
      </w:r>
      <w:r w:rsidR="00257C9D" w:rsidRPr="00A45025">
        <w:rPr>
          <w:rFonts w:ascii="Times New Roman" w:hAnsi="Times New Roman" w:cs="Times New Roman"/>
          <w:color w:val="000000" w:themeColor="text1"/>
          <w:w w:val="105"/>
        </w:rPr>
        <w:t>Plaintiff’s industrial psychologist re</w:t>
      </w:r>
      <w:r w:rsidR="00051E81" w:rsidRPr="00A45025">
        <w:rPr>
          <w:rFonts w:ascii="Times New Roman" w:hAnsi="Times New Roman" w:cs="Times New Roman"/>
          <w:color w:val="000000" w:themeColor="text1"/>
          <w:w w:val="105"/>
        </w:rPr>
        <w:t>port</w:t>
      </w:r>
      <w:r w:rsidR="00DE25C8" w:rsidRPr="00A45025">
        <w:rPr>
          <w:rFonts w:ascii="Times New Roman" w:hAnsi="Times New Roman" w:cs="Times New Roman"/>
          <w:color w:val="000000" w:themeColor="text1"/>
          <w:w w:val="105"/>
        </w:rPr>
        <w:t>.</w:t>
      </w:r>
      <w:r w:rsidR="00257C9D" w:rsidRPr="0097274B">
        <w:rPr>
          <w:rStyle w:val="FootnoteReference"/>
          <w:rFonts w:ascii="Times New Roman" w:hAnsi="Times New Roman" w:cs="Times New Roman"/>
          <w:color w:val="000000" w:themeColor="text1"/>
          <w:w w:val="105"/>
        </w:rPr>
        <w:footnoteReference w:id="19"/>
      </w:r>
      <w:r w:rsidR="00824725" w:rsidRPr="00A45025">
        <w:rPr>
          <w:rFonts w:ascii="Times New Roman" w:hAnsi="Times New Roman" w:cs="Times New Roman"/>
          <w:color w:val="000000" w:themeColor="text1"/>
          <w:w w:val="105"/>
        </w:rPr>
        <w:t xml:space="preserve">  </w:t>
      </w:r>
      <w:r w:rsidR="009F102E" w:rsidRPr="00A45025">
        <w:rPr>
          <w:rFonts w:ascii="Times New Roman" w:hAnsi="Times New Roman" w:cs="Times New Roman"/>
          <w:color w:val="000000" w:themeColor="text1"/>
          <w:w w:val="105"/>
        </w:rPr>
        <w:t xml:space="preserve">Lastly, Mr Khan </w:t>
      </w:r>
      <w:r w:rsidR="00824725" w:rsidRPr="00A45025">
        <w:rPr>
          <w:rFonts w:ascii="Times New Roman" w:hAnsi="Times New Roman" w:cs="Times New Roman"/>
          <w:color w:val="000000" w:themeColor="text1"/>
          <w:w w:val="105"/>
        </w:rPr>
        <w:t xml:space="preserve">pointed out that </w:t>
      </w:r>
      <w:r w:rsidR="009F102E" w:rsidRPr="00A45025">
        <w:rPr>
          <w:rFonts w:ascii="Times New Roman" w:hAnsi="Times New Roman" w:cs="Times New Roman"/>
          <w:color w:val="000000" w:themeColor="text1"/>
          <w:w w:val="105"/>
        </w:rPr>
        <w:t xml:space="preserve">the </w:t>
      </w:r>
      <w:r w:rsidR="001559C4" w:rsidRPr="00A45025">
        <w:rPr>
          <w:rFonts w:ascii="Times New Roman" w:hAnsi="Times New Roman" w:cs="Times New Roman"/>
          <w:color w:val="000000" w:themeColor="text1"/>
          <w:w w:val="105"/>
        </w:rPr>
        <w:t xml:space="preserve">discovered </w:t>
      </w:r>
      <w:r w:rsidR="009F102E" w:rsidRPr="00A45025">
        <w:rPr>
          <w:rFonts w:ascii="Times New Roman" w:hAnsi="Times New Roman" w:cs="Times New Roman"/>
          <w:color w:val="000000" w:themeColor="text1"/>
          <w:w w:val="105"/>
        </w:rPr>
        <w:t xml:space="preserve">school reports </w:t>
      </w:r>
      <w:r w:rsidR="00FE04FD" w:rsidRPr="00A45025">
        <w:rPr>
          <w:rFonts w:ascii="Times New Roman" w:hAnsi="Times New Roman" w:cs="Times New Roman"/>
          <w:color w:val="000000" w:themeColor="text1"/>
          <w:w w:val="105"/>
        </w:rPr>
        <w:t xml:space="preserve">are </w:t>
      </w:r>
      <w:r w:rsidR="001559C4" w:rsidRPr="00A45025">
        <w:rPr>
          <w:rFonts w:ascii="Times New Roman" w:hAnsi="Times New Roman" w:cs="Times New Roman"/>
          <w:color w:val="000000" w:themeColor="text1"/>
          <w:w w:val="105"/>
        </w:rPr>
        <w:t xml:space="preserve">limited to the period </w:t>
      </w:r>
      <w:proofErr w:type="gramStart"/>
      <w:r w:rsidR="001559C4" w:rsidRPr="00A45025">
        <w:rPr>
          <w:rFonts w:ascii="Times New Roman" w:hAnsi="Times New Roman" w:cs="Times New Roman"/>
          <w:color w:val="000000" w:themeColor="text1"/>
          <w:w w:val="105"/>
        </w:rPr>
        <w:t xml:space="preserve">between </w:t>
      </w:r>
      <w:r w:rsidR="00FE04FD" w:rsidRPr="00A45025">
        <w:rPr>
          <w:rFonts w:ascii="Times New Roman" w:hAnsi="Times New Roman" w:cs="Times New Roman"/>
          <w:color w:val="000000" w:themeColor="text1"/>
          <w:w w:val="105"/>
        </w:rPr>
        <w:t>2017-2019</w:t>
      </w:r>
      <w:proofErr w:type="gramEnd"/>
      <w:r w:rsidR="00FE04FD" w:rsidRPr="00A45025">
        <w:rPr>
          <w:rFonts w:ascii="Times New Roman" w:hAnsi="Times New Roman" w:cs="Times New Roman"/>
          <w:color w:val="000000" w:themeColor="text1"/>
          <w:w w:val="105"/>
        </w:rPr>
        <w:t xml:space="preserve"> and </w:t>
      </w:r>
      <w:r w:rsidR="00BB0275" w:rsidRPr="00A45025">
        <w:rPr>
          <w:rFonts w:ascii="Times New Roman" w:hAnsi="Times New Roman" w:cs="Times New Roman"/>
          <w:color w:val="000000" w:themeColor="text1"/>
          <w:w w:val="105"/>
        </w:rPr>
        <w:t xml:space="preserve">there </w:t>
      </w:r>
      <w:r w:rsidR="00824725" w:rsidRPr="00A45025">
        <w:rPr>
          <w:rFonts w:ascii="Times New Roman" w:hAnsi="Times New Roman" w:cs="Times New Roman"/>
          <w:color w:val="000000" w:themeColor="text1"/>
          <w:w w:val="105"/>
        </w:rPr>
        <w:t xml:space="preserve">are </w:t>
      </w:r>
      <w:r w:rsidR="00BB0275" w:rsidRPr="00A45025">
        <w:rPr>
          <w:rFonts w:ascii="Times New Roman" w:hAnsi="Times New Roman" w:cs="Times New Roman"/>
          <w:color w:val="000000" w:themeColor="text1"/>
          <w:w w:val="105"/>
        </w:rPr>
        <w:t xml:space="preserve">no recent </w:t>
      </w:r>
      <w:r w:rsidR="00CE6902" w:rsidRPr="00A45025">
        <w:rPr>
          <w:rFonts w:ascii="Times New Roman" w:hAnsi="Times New Roman" w:cs="Times New Roman"/>
          <w:color w:val="000000" w:themeColor="text1"/>
          <w:w w:val="105"/>
        </w:rPr>
        <w:t xml:space="preserve">school reports </w:t>
      </w:r>
      <w:r w:rsidR="005E338C" w:rsidRPr="00A45025">
        <w:rPr>
          <w:rFonts w:ascii="Times New Roman" w:hAnsi="Times New Roman" w:cs="Times New Roman"/>
          <w:color w:val="000000" w:themeColor="text1"/>
          <w:w w:val="105"/>
        </w:rPr>
        <w:t>before the experts or the court</w:t>
      </w:r>
      <w:r w:rsidR="00A205AF" w:rsidRPr="00A45025">
        <w:rPr>
          <w:rFonts w:ascii="Times New Roman" w:hAnsi="Times New Roman" w:cs="Times New Roman"/>
          <w:color w:val="000000" w:themeColor="text1"/>
          <w:w w:val="105"/>
        </w:rPr>
        <w:t>.</w:t>
      </w:r>
    </w:p>
    <w:p w14:paraId="00A81F50" w14:textId="33DECAA1" w:rsidR="0021427B"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13.</w:t>
      </w:r>
      <w:r w:rsidRPr="0097274B">
        <w:rPr>
          <w:rFonts w:ascii="Times New Roman" w:eastAsia="Times New Roman" w:hAnsi="Times New Roman" w:cs="Times New Roman"/>
          <w:color w:val="000000" w:themeColor="text1"/>
          <w:lang w:val="en-ZA" w:eastAsia="en-GB"/>
        </w:rPr>
        <w:tab/>
      </w:r>
      <w:r w:rsidR="0021427B" w:rsidRPr="00A45025">
        <w:rPr>
          <w:rFonts w:ascii="Times New Roman" w:hAnsi="Times New Roman" w:cs="Times New Roman"/>
          <w:color w:val="000000" w:themeColor="text1"/>
        </w:rPr>
        <w:t xml:space="preserve">Ms Davidson </w:t>
      </w:r>
      <w:r w:rsidR="00824725" w:rsidRPr="00A45025">
        <w:rPr>
          <w:rFonts w:ascii="Times New Roman" w:hAnsi="Times New Roman" w:cs="Times New Roman"/>
          <w:color w:val="000000" w:themeColor="text1"/>
        </w:rPr>
        <w:t>appearing on behalf of</w:t>
      </w:r>
      <w:r w:rsidR="0021427B" w:rsidRPr="00A45025">
        <w:rPr>
          <w:rFonts w:ascii="Times New Roman" w:hAnsi="Times New Roman" w:cs="Times New Roman"/>
          <w:color w:val="000000" w:themeColor="text1"/>
        </w:rPr>
        <w:t xml:space="preserve"> the Plaintiff</w:t>
      </w:r>
      <w:r w:rsidR="00021FBC" w:rsidRPr="00A45025">
        <w:rPr>
          <w:rFonts w:ascii="Times New Roman" w:hAnsi="Times New Roman" w:cs="Times New Roman"/>
          <w:color w:val="000000" w:themeColor="text1"/>
        </w:rPr>
        <w:t xml:space="preserve"> </w:t>
      </w:r>
      <w:r w:rsidR="003525FE" w:rsidRPr="00A45025">
        <w:rPr>
          <w:rFonts w:ascii="Times New Roman" w:hAnsi="Times New Roman" w:cs="Times New Roman"/>
          <w:color w:val="000000" w:themeColor="text1"/>
        </w:rPr>
        <w:t>submitted</w:t>
      </w:r>
      <w:r w:rsidR="00021FBC" w:rsidRPr="00A45025">
        <w:rPr>
          <w:rFonts w:ascii="Times New Roman" w:hAnsi="Times New Roman" w:cs="Times New Roman"/>
          <w:color w:val="000000" w:themeColor="text1"/>
        </w:rPr>
        <w:t xml:space="preserve"> that </w:t>
      </w:r>
      <w:r w:rsidR="00865245" w:rsidRPr="00A45025">
        <w:rPr>
          <w:rFonts w:ascii="Times New Roman" w:eastAsia="Times New Roman" w:hAnsi="Times New Roman" w:cs="Times New Roman"/>
          <w:color w:val="000000" w:themeColor="text1"/>
          <w:lang w:val="en-ZA" w:eastAsia="en-GB"/>
        </w:rPr>
        <w:t xml:space="preserve">the accident happened on </w:t>
      </w:r>
      <w:r w:rsidR="00865245" w:rsidRPr="00A45025">
        <w:rPr>
          <w:rFonts w:ascii="Times New Roman" w:eastAsia="Times New Roman" w:hAnsi="Times New Roman" w:cs="Times New Roman"/>
          <w:color w:val="000000" w:themeColor="text1"/>
          <w:shd w:val="clear" w:color="auto" w:fill="FFFFFF"/>
          <w:lang w:val="en-ZA" w:eastAsia="en-GB"/>
        </w:rPr>
        <w:t>26 December 2017,</w:t>
      </w:r>
      <w:r w:rsidR="00865245" w:rsidRPr="00A45025">
        <w:rPr>
          <w:rFonts w:ascii="Times New Roman" w:eastAsia="Times New Roman" w:hAnsi="Times New Roman" w:cs="Times New Roman"/>
          <w:color w:val="000000" w:themeColor="text1"/>
          <w:lang w:val="en-ZA" w:eastAsia="en-GB"/>
        </w:rPr>
        <w:t xml:space="preserve"> </w:t>
      </w:r>
      <w:r w:rsidR="00D003E8" w:rsidRPr="00A45025">
        <w:rPr>
          <w:rFonts w:ascii="Times New Roman" w:eastAsia="Times New Roman" w:hAnsi="Times New Roman" w:cs="Times New Roman"/>
          <w:color w:val="000000" w:themeColor="text1"/>
          <w:lang w:val="en-ZA" w:eastAsia="en-GB"/>
        </w:rPr>
        <w:t xml:space="preserve">and the delay in </w:t>
      </w:r>
      <w:r w:rsidR="00522073" w:rsidRPr="00A45025">
        <w:rPr>
          <w:rFonts w:ascii="Times New Roman" w:eastAsia="Times New Roman" w:hAnsi="Times New Roman" w:cs="Times New Roman"/>
          <w:color w:val="000000" w:themeColor="text1"/>
          <w:lang w:val="en-ZA" w:eastAsia="en-GB"/>
        </w:rPr>
        <w:t xml:space="preserve">the trial </w:t>
      </w:r>
      <w:r w:rsidR="008C7C97" w:rsidRPr="00A45025">
        <w:rPr>
          <w:rFonts w:ascii="Times New Roman" w:eastAsia="Times New Roman" w:hAnsi="Times New Roman" w:cs="Times New Roman"/>
          <w:color w:val="000000" w:themeColor="text1"/>
          <w:lang w:val="en-ZA" w:eastAsia="en-GB"/>
        </w:rPr>
        <w:t xml:space="preserve">proceedings </w:t>
      </w:r>
      <w:r w:rsidR="00865245" w:rsidRPr="00A45025">
        <w:rPr>
          <w:rFonts w:ascii="Times New Roman" w:eastAsia="Times New Roman" w:hAnsi="Times New Roman" w:cs="Times New Roman"/>
          <w:color w:val="000000" w:themeColor="text1"/>
          <w:lang w:val="en-ZA" w:eastAsia="en-GB"/>
        </w:rPr>
        <w:t xml:space="preserve">is reason enough to refuse the postponement.  </w:t>
      </w:r>
      <w:r w:rsidR="00B00A90" w:rsidRPr="00A45025">
        <w:rPr>
          <w:rFonts w:ascii="Times New Roman" w:eastAsia="Times New Roman" w:hAnsi="Times New Roman" w:cs="Times New Roman"/>
          <w:color w:val="000000" w:themeColor="text1"/>
          <w:lang w:val="en-ZA" w:eastAsia="en-GB"/>
        </w:rPr>
        <w:t xml:space="preserve">Ms Davidson pointed out that </w:t>
      </w:r>
      <w:r w:rsidR="00135061" w:rsidRPr="00A45025">
        <w:rPr>
          <w:rFonts w:ascii="Times New Roman" w:hAnsi="Times New Roman" w:cs="Times New Roman"/>
          <w:color w:val="000000" w:themeColor="text1"/>
        </w:rPr>
        <w:t>the</w:t>
      </w:r>
      <w:r w:rsidR="00BB6EEE" w:rsidRPr="00A45025">
        <w:rPr>
          <w:rFonts w:ascii="Times New Roman" w:hAnsi="Times New Roman" w:cs="Times New Roman"/>
          <w:color w:val="000000" w:themeColor="text1"/>
        </w:rPr>
        <w:t xml:space="preserve"> </w:t>
      </w:r>
      <w:r w:rsidR="00583F2B" w:rsidRPr="00A45025">
        <w:rPr>
          <w:rFonts w:ascii="Times New Roman" w:hAnsi="Times New Roman" w:cs="Times New Roman"/>
          <w:color w:val="000000" w:themeColor="text1"/>
        </w:rPr>
        <w:t>D</w:t>
      </w:r>
      <w:r w:rsidR="00BB6EEE" w:rsidRPr="00A45025">
        <w:rPr>
          <w:rFonts w:ascii="Times New Roman" w:hAnsi="Times New Roman" w:cs="Times New Roman"/>
          <w:color w:val="000000" w:themeColor="text1"/>
        </w:rPr>
        <w:t xml:space="preserve">efendant </w:t>
      </w:r>
      <w:r w:rsidR="00CC7E53" w:rsidRPr="00A45025">
        <w:rPr>
          <w:rFonts w:ascii="Times New Roman" w:hAnsi="Times New Roman" w:cs="Times New Roman"/>
          <w:color w:val="000000" w:themeColor="text1"/>
        </w:rPr>
        <w:t xml:space="preserve">had </w:t>
      </w:r>
      <w:r w:rsidR="00B55061" w:rsidRPr="00A45025">
        <w:rPr>
          <w:rFonts w:ascii="Times New Roman" w:hAnsi="Times New Roman" w:cs="Times New Roman"/>
          <w:color w:val="000000" w:themeColor="text1"/>
        </w:rPr>
        <w:t xml:space="preserve">sight of the expert reports and the joint minutes </w:t>
      </w:r>
      <w:r w:rsidR="008C7C97" w:rsidRPr="00A45025">
        <w:rPr>
          <w:rFonts w:ascii="Times New Roman" w:hAnsi="Times New Roman" w:cs="Times New Roman"/>
          <w:color w:val="000000" w:themeColor="text1"/>
        </w:rPr>
        <w:t xml:space="preserve">at least </w:t>
      </w:r>
      <w:r w:rsidR="00B55061" w:rsidRPr="00A45025">
        <w:rPr>
          <w:rFonts w:ascii="Times New Roman" w:hAnsi="Times New Roman" w:cs="Times New Roman"/>
          <w:color w:val="000000" w:themeColor="text1"/>
        </w:rPr>
        <w:t>since 2020</w:t>
      </w:r>
      <w:r w:rsidR="007561F9" w:rsidRPr="00A45025">
        <w:rPr>
          <w:rFonts w:ascii="Times New Roman" w:hAnsi="Times New Roman" w:cs="Times New Roman"/>
          <w:color w:val="000000" w:themeColor="text1"/>
        </w:rPr>
        <w:t xml:space="preserve"> and Defendant had not</w:t>
      </w:r>
      <w:r w:rsidR="00AD7A26" w:rsidRPr="00A45025">
        <w:rPr>
          <w:rFonts w:ascii="Times New Roman" w:hAnsi="Times New Roman" w:cs="Times New Roman"/>
          <w:color w:val="000000" w:themeColor="text1"/>
        </w:rPr>
        <w:t xml:space="preserve"> furnished a full and satisfactory explanation of the circumstances necessitating this application.  </w:t>
      </w:r>
    </w:p>
    <w:p w14:paraId="4CC5EB12" w14:textId="3BBE4B96" w:rsidR="0021427B"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14.</w:t>
      </w:r>
      <w:r w:rsidRPr="0097274B">
        <w:rPr>
          <w:rFonts w:ascii="Times New Roman" w:eastAsia="Times New Roman" w:hAnsi="Times New Roman" w:cs="Times New Roman"/>
          <w:color w:val="000000" w:themeColor="text1"/>
          <w:lang w:val="en-ZA" w:eastAsia="en-GB"/>
        </w:rPr>
        <w:tab/>
      </w:r>
      <w:r w:rsidR="0021427B" w:rsidRPr="00A45025">
        <w:rPr>
          <w:rFonts w:ascii="Times New Roman" w:hAnsi="Times New Roman" w:cs="Times New Roman"/>
          <w:color w:val="000000" w:themeColor="text1"/>
        </w:rPr>
        <w:t>Ms Davidson proposed that the matter proceed on the existing medico legal reports as the matter was ready to proceed. It was h</w:t>
      </w:r>
      <w:r w:rsidR="00B31D30" w:rsidRPr="00A45025">
        <w:rPr>
          <w:rFonts w:ascii="Times New Roman" w:hAnsi="Times New Roman" w:cs="Times New Roman"/>
          <w:color w:val="000000" w:themeColor="text1"/>
        </w:rPr>
        <w:t>er</w:t>
      </w:r>
      <w:r w:rsidR="0021427B" w:rsidRPr="00A45025">
        <w:rPr>
          <w:rFonts w:ascii="Times New Roman" w:hAnsi="Times New Roman" w:cs="Times New Roman"/>
          <w:color w:val="000000" w:themeColor="text1"/>
        </w:rPr>
        <w:t xml:space="preserve"> submission that the reports do not prejudice the Plaintiff as these reports are undisputed and the Plaintiff is entitled to finality of the matter. </w:t>
      </w:r>
    </w:p>
    <w:p w14:paraId="5FD7F56B" w14:textId="3AFD916C" w:rsidR="00556B0B" w:rsidRPr="00A45025" w:rsidRDefault="00A45025" w:rsidP="00A45025">
      <w:pPr>
        <w:spacing w:before="360" w:after="360" w:line="480" w:lineRule="auto"/>
        <w:ind w:left="993" w:hanging="993"/>
        <w:jc w:val="both"/>
        <w:rPr>
          <w:rFonts w:ascii="Times New Roman" w:hAnsi="Times New Roman" w:cs="Times New Roman"/>
          <w:color w:val="000000" w:themeColor="text1"/>
        </w:rPr>
      </w:pPr>
      <w:r>
        <w:rPr>
          <w:rFonts w:ascii="Times New Roman" w:hAnsi="Times New Roman" w:cs="Times New Roman"/>
          <w:color w:val="000000" w:themeColor="text1"/>
        </w:rPr>
        <w:t>15.</w:t>
      </w:r>
      <w:r>
        <w:rPr>
          <w:rFonts w:ascii="Times New Roman" w:hAnsi="Times New Roman" w:cs="Times New Roman"/>
          <w:color w:val="000000" w:themeColor="text1"/>
        </w:rPr>
        <w:tab/>
      </w:r>
      <w:r w:rsidR="00556B0B" w:rsidRPr="00A45025">
        <w:rPr>
          <w:rFonts w:ascii="Times New Roman" w:hAnsi="Times New Roman" w:cs="Times New Roman"/>
          <w:color w:val="000000" w:themeColor="text1"/>
        </w:rPr>
        <w:t xml:space="preserve">The concept of </w:t>
      </w:r>
      <w:r w:rsidR="00556B0B" w:rsidRPr="00A45025">
        <w:rPr>
          <w:rFonts w:ascii="Times New Roman" w:hAnsi="Times New Roman" w:cs="Times New Roman"/>
          <w:color w:val="000000" w:themeColor="text1"/>
          <w:lang w:eastAsia="en-ZA"/>
        </w:rPr>
        <w:t>good</w:t>
      </w:r>
      <w:r w:rsidR="00556B0B" w:rsidRPr="00A45025">
        <w:rPr>
          <w:rFonts w:ascii="Times New Roman" w:hAnsi="Times New Roman" w:cs="Times New Roman"/>
          <w:color w:val="000000" w:themeColor="text1"/>
        </w:rPr>
        <w:t xml:space="preserve"> cause</w:t>
      </w:r>
      <w:r w:rsidR="00556B0B" w:rsidRPr="0097274B">
        <w:rPr>
          <w:rStyle w:val="FootnoteReference"/>
          <w:rFonts w:ascii="Times New Roman" w:hAnsi="Times New Roman" w:cs="Times New Roman"/>
          <w:color w:val="000000" w:themeColor="text1"/>
        </w:rPr>
        <w:footnoteReference w:id="20"/>
      </w:r>
      <w:r w:rsidR="00556B0B" w:rsidRPr="00A45025">
        <w:rPr>
          <w:rFonts w:ascii="Times New Roman" w:hAnsi="Times New Roman" w:cs="Times New Roman"/>
          <w:color w:val="000000" w:themeColor="text1"/>
        </w:rPr>
        <w:t xml:space="preserve"> requires that </w:t>
      </w:r>
      <w:r w:rsidR="00556B0B" w:rsidRPr="00A45025">
        <w:rPr>
          <w:rFonts w:ascii="Times New Roman" w:hAnsi="Times New Roman" w:cs="Times New Roman"/>
          <w:bCs/>
          <w:color w:val="000000" w:themeColor="text1"/>
        </w:rPr>
        <w:t>the Defendant provides a full and satisfactory explanation</w:t>
      </w:r>
      <w:r w:rsidR="00556B0B" w:rsidRPr="0097274B">
        <w:rPr>
          <w:rStyle w:val="FootnoteReference"/>
          <w:rFonts w:ascii="Times New Roman" w:hAnsi="Times New Roman" w:cs="Times New Roman"/>
          <w:color w:val="000000" w:themeColor="text1"/>
        </w:rPr>
        <w:footnoteReference w:id="21"/>
      </w:r>
      <w:r w:rsidR="00556B0B" w:rsidRPr="00A45025">
        <w:rPr>
          <w:rFonts w:ascii="Times New Roman" w:hAnsi="Times New Roman" w:cs="Times New Roman"/>
          <w:bCs/>
          <w:color w:val="000000" w:themeColor="text1"/>
        </w:rPr>
        <w:t xml:space="preserve"> of the circumstances giving rise to this </w:t>
      </w:r>
      <w:r w:rsidR="00556B0B" w:rsidRPr="00A45025">
        <w:rPr>
          <w:rFonts w:ascii="Times New Roman" w:hAnsi="Times New Roman" w:cs="Times New Roman"/>
          <w:bCs/>
          <w:color w:val="000000" w:themeColor="text1"/>
        </w:rPr>
        <w:lastRenderedPageBreak/>
        <w:t>application.</w:t>
      </w:r>
      <w:r w:rsidR="00556B0B" w:rsidRPr="0097274B">
        <w:rPr>
          <w:rStyle w:val="FootnoteReference"/>
          <w:rFonts w:ascii="Times New Roman" w:hAnsi="Times New Roman" w:cs="Times New Roman"/>
          <w:color w:val="000000" w:themeColor="text1"/>
        </w:rPr>
        <w:footnoteReference w:id="22"/>
      </w:r>
      <w:r w:rsidR="00556B0B" w:rsidRPr="00A45025">
        <w:rPr>
          <w:rFonts w:ascii="Times New Roman" w:hAnsi="Times New Roman" w:cs="Times New Roman"/>
          <w:bCs/>
          <w:color w:val="000000" w:themeColor="text1"/>
        </w:rPr>
        <w:t xml:space="preserve">  </w:t>
      </w:r>
      <w:r w:rsidR="00556B0B" w:rsidRPr="00A45025">
        <w:rPr>
          <w:rFonts w:ascii="Times New Roman" w:hAnsi="Times New Roman" w:cs="Times New Roman"/>
          <w:color w:val="000000" w:themeColor="text1"/>
        </w:rPr>
        <w:t>The Defendant must satisfy the court that the postponement is required for the proper presentation of the action and is not a delaying tactic or an attempt to evade the consequences of inexcusable dilatoriness.</w:t>
      </w:r>
      <w:r w:rsidR="00556B0B" w:rsidRPr="0097274B">
        <w:rPr>
          <w:rStyle w:val="FootnoteReference"/>
          <w:rFonts w:ascii="Times New Roman" w:hAnsi="Times New Roman" w:cs="Times New Roman"/>
          <w:color w:val="000000" w:themeColor="text1"/>
        </w:rPr>
        <w:footnoteReference w:id="23"/>
      </w:r>
      <w:r w:rsidR="00556B0B" w:rsidRPr="00A45025">
        <w:rPr>
          <w:rFonts w:ascii="Times New Roman" w:hAnsi="Times New Roman" w:cs="Times New Roman"/>
          <w:color w:val="000000" w:themeColor="text1"/>
        </w:rPr>
        <w:t xml:space="preserve">  </w:t>
      </w:r>
    </w:p>
    <w:p w14:paraId="7AEEF40B" w14:textId="7EA01409" w:rsidR="00E768EE"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Pr>
          <w:rFonts w:ascii="Times New Roman" w:eastAsia="Times New Roman" w:hAnsi="Times New Roman" w:cs="Times New Roman"/>
          <w:color w:val="000000" w:themeColor="text1"/>
          <w:lang w:val="en-ZA" w:eastAsia="en-GB"/>
        </w:rPr>
        <w:t>16.</w:t>
      </w:r>
      <w:r>
        <w:rPr>
          <w:rFonts w:ascii="Times New Roman" w:eastAsia="Times New Roman" w:hAnsi="Times New Roman" w:cs="Times New Roman"/>
          <w:color w:val="000000" w:themeColor="text1"/>
          <w:lang w:val="en-ZA" w:eastAsia="en-GB"/>
        </w:rPr>
        <w:tab/>
      </w:r>
      <w:r w:rsidR="00E768EE" w:rsidRPr="00A45025">
        <w:rPr>
          <w:rFonts w:ascii="Times New Roman" w:eastAsia="Times New Roman" w:hAnsi="Times New Roman" w:cs="Times New Roman"/>
          <w:color w:val="000000" w:themeColor="text1"/>
          <w:lang w:val="en-ZA" w:eastAsia="en-GB"/>
        </w:rPr>
        <w:t>It is unfortunate, but the majority of the medico legal reports before the court are based on assessments of the minor during 2018 and 2019 when he was 12 years old.  The report of the Plaintiff’s neurologist is dated 3 December 2019.</w:t>
      </w:r>
      <w:r w:rsidR="00E768EE" w:rsidRPr="0097274B">
        <w:rPr>
          <w:rStyle w:val="FootnoteReference"/>
          <w:rFonts w:ascii="Times New Roman" w:eastAsia="Times New Roman" w:hAnsi="Times New Roman" w:cs="Times New Roman"/>
          <w:color w:val="000000" w:themeColor="text1"/>
          <w:lang w:val="en-ZA" w:eastAsia="en-GB"/>
        </w:rPr>
        <w:footnoteReference w:id="24"/>
      </w:r>
      <w:r w:rsidR="00E768EE" w:rsidRPr="00A45025">
        <w:rPr>
          <w:rFonts w:ascii="Times New Roman" w:eastAsia="Times New Roman" w:hAnsi="Times New Roman" w:cs="Times New Roman"/>
          <w:color w:val="000000" w:themeColor="text1"/>
          <w:lang w:val="en-ZA" w:eastAsia="en-GB"/>
        </w:rPr>
        <w:t xml:space="preserve">  The report of the Defendant’s neurosurgeon is dated 4 December 2018.</w:t>
      </w:r>
      <w:r w:rsidR="00E768EE" w:rsidRPr="0097274B">
        <w:rPr>
          <w:rStyle w:val="FootnoteReference"/>
          <w:rFonts w:ascii="Times New Roman" w:eastAsia="Times New Roman" w:hAnsi="Times New Roman" w:cs="Times New Roman"/>
          <w:color w:val="000000" w:themeColor="text1"/>
          <w:lang w:val="en-ZA" w:eastAsia="en-GB"/>
        </w:rPr>
        <w:footnoteReference w:id="25"/>
      </w:r>
      <w:r w:rsidR="00E768EE" w:rsidRPr="00A45025">
        <w:rPr>
          <w:rFonts w:ascii="Times New Roman" w:eastAsia="Times New Roman" w:hAnsi="Times New Roman" w:cs="Times New Roman"/>
          <w:color w:val="000000" w:themeColor="text1"/>
          <w:lang w:val="en-ZA" w:eastAsia="en-GB"/>
        </w:rPr>
        <w:t xml:space="preserve">  The report of the Plaintiff’s </w:t>
      </w:r>
      <w:r w:rsidR="00AA112B" w:rsidRPr="00A45025">
        <w:rPr>
          <w:rFonts w:ascii="Times New Roman" w:eastAsia="Times New Roman" w:hAnsi="Times New Roman" w:cs="Times New Roman"/>
          <w:color w:val="000000" w:themeColor="text1"/>
          <w:lang w:val="en-ZA" w:eastAsia="en-GB"/>
        </w:rPr>
        <w:t>clinical psychologist is dated 17 November 2019.</w:t>
      </w:r>
      <w:r w:rsidR="00AA112B" w:rsidRPr="0097274B">
        <w:rPr>
          <w:rStyle w:val="FootnoteReference"/>
          <w:rFonts w:ascii="Times New Roman" w:eastAsia="Times New Roman" w:hAnsi="Times New Roman" w:cs="Times New Roman"/>
          <w:color w:val="000000" w:themeColor="text1"/>
          <w:lang w:val="en-ZA" w:eastAsia="en-GB"/>
        </w:rPr>
        <w:footnoteReference w:id="26"/>
      </w:r>
      <w:r w:rsidR="00394880" w:rsidRPr="00A45025">
        <w:rPr>
          <w:rFonts w:ascii="Times New Roman" w:eastAsia="Times New Roman" w:hAnsi="Times New Roman" w:cs="Times New Roman"/>
          <w:color w:val="000000" w:themeColor="text1"/>
          <w:lang w:val="en-ZA" w:eastAsia="en-GB"/>
        </w:rPr>
        <w:t xml:space="preserve">  The </w:t>
      </w:r>
      <w:r w:rsidR="00727618" w:rsidRPr="00A45025">
        <w:rPr>
          <w:rFonts w:ascii="Times New Roman" w:eastAsia="Times New Roman" w:hAnsi="Times New Roman" w:cs="Times New Roman"/>
          <w:color w:val="000000" w:themeColor="text1"/>
          <w:lang w:val="en-ZA" w:eastAsia="en-GB"/>
        </w:rPr>
        <w:t xml:space="preserve">report of the </w:t>
      </w:r>
      <w:r w:rsidR="00C97B53" w:rsidRPr="00A45025">
        <w:rPr>
          <w:rFonts w:ascii="Times New Roman" w:eastAsia="Times New Roman" w:hAnsi="Times New Roman" w:cs="Times New Roman"/>
          <w:color w:val="000000" w:themeColor="text1"/>
          <w:lang w:val="en-ZA" w:eastAsia="en-GB"/>
        </w:rPr>
        <w:t>D</w:t>
      </w:r>
      <w:r w:rsidR="00727618" w:rsidRPr="00A45025">
        <w:rPr>
          <w:rFonts w:ascii="Times New Roman" w:eastAsia="Times New Roman" w:hAnsi="Times New Roman" w:cs="Times New Roman"/>
          <w:color w:val="000000" w:themeColor="text1"/>
          <w:lang w:val="en-ZA" w:eastAsia="en-GB"/>
        </w:rPr>
        <w:t>efendant</w:t>
      </w:r>
      <w:r w:rsidR="00BC146C" w:rsidRPr="00A45025">
        <w:rPr>
          <w:rFonts w:ascii="Times New Roman" w:eastAsia="Times New Roman" w:hAnsi="Times New Roman" w:cs="Times New Roman"/>
          <w:color w:val="000000" w:themeColor="text1"/>
          <w:lang w:val="en-ZA" w:eastAsia="en-GB"/>
        </w:rPr>
        <w:t xml:space="preserve">’s clinical psychologist is dated </w:t>
      </w:r>
      <w:r w:rsidR="001F3C76" w:rsidRPr="00A45025">
        <w:rPr>
          <w:rFonts w:ascii="Times New Roman" w:eastAsia="Times New Roman" w:hAnsi="Times New Roman" w:cs="Times New Roman"/>
          <w:color w:val="000000" w:themeColor="text1"/>
          <w:lang w:val="en-ZA" w:eastAsia="en-GB"/>
        </w:rPr>
        <w:t>30 November 2018</w:t>
      </w:r>
      <w:r w:rsidR="001F3C76" w:rsidRPr="0097274B">
        <w:rPr>
          <w:rStyle w:val="FootnoteReference"/>
          <w:rFonts w:ascii="Times New Roman" w:eastAsia="Times New Roman" w:hAnsi="Times New Roman" w:cs="Times New Roman"/>
          <w:color w:val="000000" w:themeColor="text1"/>
          <w:lang w:val="en-ZA" w:eastAsia="en-GB"/>
        </w:rPr>
        <w:footnoteReference w:id="27"/>
      </w:r>
      <w:r w:rsidR="001F3C76" w:rsidRPr="00A45025">
        <w:rPr>
          <w:rFonts w:ascii="Times New Roman" w:eastAsia="Times New Roman" w:hAnsi="Times New Roman" w:cs="Times New Roman"/>
          <w:color w:val="000000" w:themeColor="text1"/>
          <w:lang w:val="en-ZA" w:eastAsia="en-GB"/>
        </w:rPr>
        <w:t xml:space="preserve"> with addendum 20 March 2020.</w:t>
      </w:r>
      <w:r w:rsidR="001F3C76" w:rsidRPr="0097274B">
        <w:rPr>
          <w:rStyle w:val="FootnoteReference"/>
          <w:rFonts w:ascii="Times New Roman" w:eastAsia="Times New Roman" w:hAnsi="Times New Roman" w:cs="Times New Roman"/>
          <w:color w:val="000000" w:themeColor="text1"/>
          <w:lang w:val="en-ZA" w:eastAsia="en-GB"/>
        </w:rPr>
        <w:footnoteReference w:id="28"/>
      </w:r>
    </w:p>
    <w:p w14:paraId="171176F5" w14:textId="287427FF" w:rsidR="00D353EB"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17.</w:t>
      </w:r>
      <w:r w:rsidRPr="0097274B">
        <w:rPr>
          <w:rFonts w:ascii="Times New Roman" w:eastAsia="Times New Roman" w:hAnsi="Times New Roman" w:cs="Times New Roman"/>
          <w:color w:val="000000" w:themeColor="text1"/>
          <w:lang w:val="en-ZA" w:eastAsia="en-GB"/>
        </w:rPr>
        <w:tab/>
      </w:r>
      <w:r w:rsidR="00D353EB" w:rsidRPr="00A45025">
        <w:rPr>
          <w:rFonts w:ascii="Times New Roman" w:eastAsia="Times New Roman" w:hAnsi="Times New Roman" w:cs="Times New Roman"/>
          <w:color w:val="000000" w:themeColor="text1"/>
          <w:lang w:val="en-ZA" w:eastAsia="en-GB"/>
        </w:rPr>
        <w:t>The Plaintiff’s neurologist and the Defendant’s neurosurgeon</w:t>
      </w:r>
      <w:r w:rsidR="00D353EB" w:rsidRPr="0097274B">
        <w:rPr>
          <w:rStyle w:val="FootnoteReference"/>
          <w:rFonts w:ascii="Times New Roman" w:eastAsia="Times New Roman" w:hAnsi="Times New Roman" w:cs="Times New Roman"/>
          <w:color w:val="000000" w:themeColor="text1"/>
          <w:lang w:val="en-ZA" w:eastAsia="en-GB"/>
        </w:rPr>
        <w:footnoteReference w:id="29"/>
      </w:r>
      <w:r w:rsidR="00D353EB" w:rsidRPr="00A45025">
        <w:rPr>
          <w:rFonts w:ascii="Times New Roman" w:eastAsia="Times New Roman" w:hAnsi="Times New Roman" w:cs="Times New Roman"/>
          <w:color w:val="000000" w:themeColor="text1"/>
          <w:lang w:val="en-ZA" w:eastAsia="en-GB"/>
        </w:rPr>
        <w:t xml:space="preserve"> agreed in the joint minutes that the minor child suffered a severe primary diffuse traumatic brain injury.</w:t>
      </w:r>
      <w:r w:rsidR="00D353EB" w:rsidRPr="0097274B">
        <w:rPr>
          <w:rStyle w:val="FootnoteReference"/>
          <w:rFonts w:ascii="Times New Roman" w:eastAsia="Times New Roman" w:hAnsi="Times New Roman" w:cs="Times New Roman"/>
          <w:color w:val="000000" w:themeColor="text1"/>
          <w:lang w:val="en-ZA" w:eastAsia="en-GB"/>
        </w:rPr>
        <w:footnoteReference w:id="30"/>
      </w:r>
      <w:r w:rsidR="00D353EB" w:rsidRPr="00A45025">
        <w:rPr>
          <w:rFonts w:ascii="Times New Roman" w:eastAsia="Times New Roman" w:hAnsi="Times New Roman" w:cs="Times New Roman"/>
          <w:color w:val="000000" w:themeColor="text1"/>
          <w:lang w:val="en-ZA" w:eastAsia="en-GB"/>
        </w:rPr>
        <w:t xml:space="preserve">  </w:t>
      </w:r>
    </w:p>
    <w:p w14:paraId="7C104419" w14:textId="71AD5672" w:rsidR="00D353EB"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8765FD">
        <w:rPr>
          <w:rFonts w:ascii="Times New Roman" w:eastAsia="Times New Roman" w:hAnsi="Times New Roman" w:cs="Times New Roman"/>
          <w:color w:val="000000" w:themeColor="text1"/>
          <w:lang w:val="en-ZA" w:eastAsia="en-GB"/>
        </w:rPr>
        <w:t>18.</w:t>
      </w:r>
      <w:r w:rsidRPr="008765FD">
        <w:rPr>
          <w:rFonts w:ascii="Times New Roman" w:eastAsia="Times New Roman" w:hAnsi="Times New Roman" w:cs="Times New Roman"/>
          <w:color w:val="000000" w:themeColor="text1"/>
          <w:lang w:val="en-ZA" w:eastAsia="en-GB"/>
        </w:rPr>
        <w:tab/>
      </w:r>
      <w:r w:rsidR="00C64DE3" w:rsidRPr="00A45025">
        <w:rPr>
          <w:rFonts w:ascii="Times New Roman" w:eastAsia="Times New Roman" w:hAnsi="Times New Roman" w:cs="Times New Roman"/>
          <w:color w:val="000000" w:themeColor="text1"/>
          <w:lang w:val="en-ZA" w:eastAsia="en-GB"/>
        </w:rPr>
        <w:t>T</w:t>
      </w:r>
      <w:r w:rsidR="00D353EB" w:rsidRPr="00A45025">
        <w:rPr>
          <w:rFonts w:ascii="Times New Roman" w:eastAsia="Times New Roman" w:hAnsi="Times New Roman" w:cs="Times New Roman"/>
          <w:color w:val="000000" w:themeColor="text1"/>
          <w:lang w:val="en-ZA" w:eastAsia="en-GB"/>
        </w:rPr>
        <w:t xml:space="preserve">he joint minutes of the clinical psychologists </w:t>
      </w:r>
      <w:r w:rsidR="00FD219F" w:rsidRPr="00A45025">
        <w:rPr>
          <w:rFonts w:ascii="Times New Roman" w:eastAsia="Times New Roman" w:hAnsi="Times New Roman" w:cs="Times New Roman"/>
          <w:color w:val="000000" w:themeColor="text1"/>
          <w:lang w:val="en-ZA" w:eastAsia="en-GB"/>
        </w:rPr>
        <w:t>agree</w:t>
      </w:r>
      <w:r w:rsidR="00D353EB" w:rsidRPr="0097274B">
        <w:rPr>
          <w:rStyle w:val="FootnoteReference"/>
          <w:rFonts w:ascii="Times New Roman" w:eastAsia="Times New Roman" w:hAnsi="Times New Roman" w:cs="Times New Roman"/>
          <w:color w:val="000000" w:themeColor="text1"/>
          <w:lang w:val="en-ZA" w:eastAsia="en-GB"/>
        </w:rPr>
        <w:footnoteReference w:id="31"/>
      </w:r>
      <w:r w:rsidR="00D353EB" w:rsidRPr="00A45025">
        <w:rPr>
          <w:rFonts w:ascii="Times New Roman" w:eastAsia="Times New Roman" w:hAnsi="Times New Roman" w:cs="Times New Roman"/>
          <w:color w:val="000000" w:themeColor="text1"/>
          <w:lang w:val="en-ZA" w:eastAsia="en-GB"/>
        </w:rPr>
        <w:t xml:space="preserve"> tha</w:t>
      </w:r>
      <w:r w:rsidR="008765FD" w:rsidRPr="00A45025">
        <w:rPr>
          <w:rFonts w:ascii="Times New Roman" w:eastAsia="Times New Roman" w:hAnsi="Times New Roman" w:cs="Times New Roman"/>
          <w:color w:val="000000" w:themeColor="text1"/>
          <w:lang w:val="en-ZA" w:eastAsia="en-GB"/>
        </w:rPr>
        <w:t>t t</w:t>
      </w:r>
      <w:r w:rsidR="00D353EB" w:rsidRPr="00A45025">
        <w:rPr>
          <w:rFonts w:ascii="Times New Roman" w:eastAsia="Times New Roman" w:hAnsi="Times New Roman" w:cs="Times New Roman"/>
          <w:color w:val="000000" w:themeColor="text1"/>
          <w:lang w:val="en-ZA" w:eastAsia="en-GB"/>
        </w:rPr>
        <w:t xml:space="preserve">he plaintiff sustained a traumatic head injury in the accident which correlates to the respective assessment and supporting documentation perused. </w:t>
      </w:r>
      <w:r w:rsidR="008765FD" w:rsidRPr="00A45025">
        <w:rPr>
          <w:rFonts w:ascii="Times New Roman" w:eastAsia="Times New Roman" w:hAnsi="Times New Roman" w:cs="Times New Roman"/>
          <w:color w:val="000000" w:themeColor="text1"/>
          <w:lang w:val="en-ZA" w:eastAsia="en-GB"/>
        </w:rPr>
        <w:t xml:space="preserve"> </w:t>
      </w:r>
      <w:r w:rsidR="00D353EB" w:rsidRPr="00A45025">
        <w:rPr>
          <w:rFonts w:ascii="Times New Roman" w:eastAsia="Times New Roman" w:hAnsi="Times New Roman" w:cs="Times New Roman"/>
          <w:color w:val="000000" w:themeColor="text1"/>
          <w:lang w:val="en-ZA" w:eastAsia="en-GB"/>
        </w:rPr>
        <w:t>The head injury is expected to result in long-term sequelae.  Cognitive difficulties exist as evident from the respective assessments.</w:t>
      </w:r>
      <w:r w:rsidR="008765FD" w:rsidRPr="00A45025">
        <w:rPr>
          <w:rFonts w:ascii="Times New Roman" w:eastAsia="Times New Roman" w:hAnsi="Times New Roman" w:cs="Times New Roman"/>
          <w:color w:val="000000" w:themeColor="text1"/>
          <w:lang w:val="en-ZA" w:eastAsia="en-GB"/>
        </w:rPr>
        <w:t xml:space="preserve">  </w:t>
      </w:r>
      <w:r w:rsidR="00D353EB" w:rsidRPr="00A45025">
        <w:rPr>
          <w:rFonts w:ascii="Times New Roman" w:hAnsi="Times New Roman" w:cs="Times New Roman"/>
          <w:color w:val="000000" w:themeColor="text1"/>
        </w:rPr>
        <w:t xml:space="preserve">Neurocognitive, </w:t>
      </w:r>
      <w:r w:rsidR="00D353EB" w:rsidRPr="00A45025">
        <w:rPr>
          <w:rFonts w:ascii="Times New Roman" w:hAnsi="Times New Roman" w:cs="Times New Roman"/>
          <w:color w:val="000000" w:themeColor="text1"/>
        </w:rPr>
        <w:lastRenderedPageBreak/>
        <w:t>neurobehavioral and neuro-physical effects will have an impact on his learning ability and education.</w:t>
      </w:r>
      <w:r w:rsidR="008765FD" w:rsidRPr="00A45025">
        <w:rPr>
          <w:rFonts w:ascii="Times New Roman" w:hAnsi="Times New Roman" w:cs="Times New Roman"/>
          <w:color w:val="000000" w:themeColor="text1"/>
        </w:rPr>
        <w:t xml:space="preserve">  </w:t>
      </w:r>
      <w:r w:rsidR="00D353EB" w:rsidRPr="00A45025">
        <w:rPr>
          <w:rFonts w:ascii="Times New Roman" w:hAnsi="Times New Roman" w:cs="Times New Roman"/>
          <w:color w:val="000000" w:themeColor="text1"/>
        </w:rPr>
        <w:t>A</w:t>
      </w:r>
      <w:r w:rsidR="00D353EB" w:rsidRPr="00A45025">
        <w:rPr>
          <w:rFonts w:ascii="Times New Roman" w:eastAsia="Times New Roman" w:hAnsi="Times New Roman" w:cs="Times New Roman"/>
          <w:color w:val="000000" w:themeColor="text1"/>
          <w:lang w:val="en-ZA" w:eastAsia="en-GB"/>
        </w:rPr>
        <w:t>s he progresses through school, he will encounter academic difficulties and will struggle to cope in mainstream education due to the complexity of the work and the workload.</w:t>
      </w:r>
      <w:r w:rsidR="008765FD" w:rsidRPr="00A45025">
        <w:rPr>
          <w:rFonts w:ascii="Times New Roman" w:eastAsia="Times New Roman" w:hAnsi="Times New Roman" w:cs="Times New Roman"/>
          <w:color w:val="000000" w:themeColor="text1"/>
          <w:lang w:val="en-ZA" w:eastAsia="en-GB"/>
        </w:rPr>
        <w:t xml:space="preserve">  </w:t>
      </w:r>
      <w:r w:rsidR="00D353EB" w:rsidRPr="00A45025">
        <w:rPr>
          <w:rFonts w:ascii="Times New Roman" w:eastAsia="Times New Roman" w:hAnsi="Times New Roman" w:cs="Times New Roman"/>
          <w:color w:val="000000" w:themeColor="text1"/>
          <w:lang w:val="en-ZA" w:eastAsia="en-GB"/>
        </w:rPr>
        <w:t xml:space="preserve">With envisaged compromised educability, his future employment capacity will also be negatively affected. </w:t>
      </w:r>
      <w:r w:rsidR="008765FD" w:rsidRPr="00A45025">
        <w:rPr>
          <w:rFonts w:ascii="Times New Roman" w:eastAsia="Times New Roman" w:hAnsi="Times New Roman" w:cs="Times New Roman"/>
          <w:color w:val="000000" w:themeColor="text1"/>
          <w:lang w:val="en-ZA" w:eastAsia="en-GB"/>
        </w:rPr>
        <w:t>N</w:t>
      </w:r>
      <w:r w:rsidR="00D353EB" w:rsidRPr="00A45025">
        <w:rPr>
          <w:rFonts w:ascii="Times New Roman" w:eastAsia="Times New Roman" w:hAnsi="Times New Roman" w:cs="Times New Roman"/>
          <w:color w:val="000000" w:themeColor="text1"/>
          <w:lang w:val="en-ZA" w:eastAsia="en-GB"/>
        </w:rPr>
        <w:t xml:space="preserve">eurocognitive, </w:t>
      </w:r>
      <w:proofErr w:type="spellStart"/>
      <w:r w:rsidR="00D353EB" w:rsidRPr="00A45025">
        <w:rPr>
          <w:rFonts w:ascii="Times New Roman" w:eastAsia="Times New Roman" w:hAnsi="Times New Roman" w:cs="Times New Roman"/>
          <w:color w:val="000000" w:themeColor="text1"/>
          <w:lang w:val="en-ZA" w:eastAsia="en-GB"/>
        </w:rPr>
        <w:t>neurobehavioural</w:t>
      </w:r>
      <w:proofErr w:type="spellEnd"/>
      <w:r w:rsidR="00D353EB" w:rsidRPr="00A45025">
        <w:rPr>
          <w:rFonts w:ascii="Times New Roman" w:eastAsia="Times New Roman" w:hAnsi="Times New Roman" w:cs="Times New Roman"/>
          <w:color w:val="000000" w:themeColor="text1"/>
          <w:lang w:val="en-ZA" w:eastAsia="en-GB"/>
        </w:rPr>
        <w:t xml:space="preserve"> and </w:t>
      </w:r>
      <w:proofErr w:type="spellStart"/>
      <w:r w:rsidR="00D353EB" w:rsidRPr="00A45025">
        <w:rPr>
          <w:rFonts w:ascii="Times New Roman" w:eastAsia="Times New Roman" w:hAnsi="Times New Roman" w:cs="Times New Roman"/>
          <w:color w:val="000000" w:themeColor="text1"/>
          <w:lang w:val="en-ZA" w:eastAsia="en-GB"/>
        </w:rPr>
        <w:t>neuro</w:t>
      </w:r>
      <w:proofErr w:type="spellEnd"/>
      <w:r w:rsidR="00D353EB" w:rsidRPr="00A45025">
        <w:rPr>
          <w:rFonts w:ascii="Times New Roman" w:eastAsia="Times New Roman" w:hAnsi="Times New Roman" w:cs="Times New Roman"/>
          <w:color w:val="000000" w:themeColor="text1"/>
          <w:lang w:val="en-ZA" w:eastAsia="en-GB"/>
        </w:rPr>
        <w:t xml:space="preserve">-physical effects will impact </w:t>
      </w:r>
      <w:r w:rsidR="008765FD" w:rsidRPr="00A45025">
        <w:rPr>
          <w:rFonts w:ascii="Times New Roman" w:eastAsia="Times New Roman" w:hAnsi="Times New Roman" w:cs="Times New Roman"/>
          <w:color w:val="000000" w:themeColor="text1"/>
          <w:lang w:val="en-ZA" w:eastAsia="en-GB"/>
        </w:rPr>
        <w:t>his</w:t>
      </w:r>
      <w:r w:rsidR="00D353EB" w:rsidRPr="00A45025">
        <w:rPr>
          <w:rFonts w:ascii="Times New Roman" w:eastAsia="Times New Roman" w:hAnsi="Times New Roman" w:cs="Times New Roman"/>
          <w:color w:val="000000" w:themeColor="text1"/>
          <w:lang w:val="en-ZA" w:eastAsia="en-GB"/>
        </w:rPr>
        <w:t xml:space="preserve"> area of functioning.</w:t>
      </w:r>
      <w:r w:rsidR="00D353EB" w:rsidRPr="0097274B">
        <w:rPr>
          <w:rStyle w:val="FootnoteReference"/>
          <w:rFonts w:ascii="Times New Roman" w:eastAsia="Times New Roman" w:hAnsi="Times New Roman" w:cs="Times New Roman"/>
          <w:color w:val="000000" w:themeColor="text1"/>
          <w:lang w:val="en-ZA" w:eastAsia="en-GB"/>
        </w:rPr>
        <w:footnoteReference w:id="32"/>
      </w:r>
    </w:p>
    <w:p w14:paraId="3C153299" w14:textId="1757E245" w:rsidR="008F49E0" w:rsidRPr="00A45025" w:rsidRDefault="00A45025" w:rsidP="00A45025">
      <w:pPr>
        <w:spacing w:before="360" w:after="360" w:line="480" w:lineRule="auto"/>
        <w:ind w:left="993" w:hanging="993"/>
        <w:jc w:val="both"/>
        <w:rPr>
          <w:rFonts w:ascii="Times New Roman" w:eastAsia="Times New Roman" w:hAnsi="Times New Roman" w:cs="Times New Roman"/>
          <w:color w:val="000000" w:themeColor="text1"/>
          <w:lang w:val="en-ZA" w:eastAsia="en-GB"/>
        </w:rPr>
      </w:pPr>
      <w:r w:rsidRPr="0097274B">
        <w:rPr>
          <w:rFonts w:ascii="Times New Roman" w:eastAsia="Times New Roman" w:hAnsi="Times New Roman" w:cs="Times New Roman"/>
          <w:color w:val="000000" w:themeColor="text1"/>
          <w:lang w:val="en-ZA" w:eastAsia="en-GB"/>
        </w:rPr>
        <w:t>19.</w:t>
      </w:r>
      <w:r w:rsidRPr="0097274B">
        <w:rPr>
          <w:rFonts w:ascii="Times New Roman" w:eastAsia="Times New Roman" w:hAnsi="Times New Roman" w:cs="Times New Roman"/>
          <w:color w:val="000000" w:themeColor="text1"/>
          <w:lang w:val="en-ZA" w:eastAsia="en-GB"/>
        </w:rPr>
        <w:tab/>
      </w:r>
      <w:r w:rsidR="00E768EE" w:rsidRPr="00A45025">
        <w:rPr>
          <w:rFonts w:ascii="Times New Roman" w:eastAsia="Times New Roman" w:hAnsi="Times New Roman" w:cs="Times New Roman"/>
          <w:color w:val="000000" w:themeColor="text1"/>
          <w:lang w:val="en-ZA" w:eastAsia="en-GB"/>
        </w:rPr>
        <w:t>The minor is currently 15 years old.</w:t>
      </w:r>
      <w:r w:rsidR="00AC714D" w:rsidRPr="00A45025">
        <w:rPr>
          <w:rFonts w:ascii="Times New Roman" w:eastAsia="Times New Roman" w:hAnsi="Times New Roman" w:cs="Times New Roman"/>
          <w:color w:val="000000" w:themeColor="text1"/>
          <w:lang w:val="en-ZA" w:eastAsia="en-GB"/>
        </w:rPr>
        <w:t xml:space="preserve">  </w:t>
      </w:r>
      <w:r w:rsidR="00195C65" w:rsidRPr="00A45025">
        <w:rPr>
          <w:rFonts w:ascii="Times New Roman" w:eastAsia="Times New Roman" w:hAnsi="Times New Roman" w:cs="Times New Roman"/>
          <w:color w:val="000000" w:themeColor="text1"/>
          <w:lang w:val="en-ZA" w:eastAsia="en-GB"/>
        </w:rPr>
        <w:t>T</w:t>
      </w:r>
      <w:r w:rsidR="00213944" w:rsidRPr="00A45025">
        <w:rPr>
          <w:rFonts w:ascii="Times New Roman" w:hAnsi="Times New Roman" w:cs="Times New Roman"/>
          <w:color w:val="000000" w:themeColor="text1"/>
        </w:rPr>
        <w:t xml:space="preserve">he medico-legal reports </w:t>
      </w:r>
      <w:r w:rsidR="008167C6" w:rsidRPr="00A45025">
        <w:rPr>
          <w:rFonts w:ascii="Times New Roman" w:hAnsi="Times New Roman" w:cs="Times New Roman"/>
          <w:color w:val="000000" w:themeColor="text1"/>
        </w:rPr>
        <w:t>are outdated</w:t>
      </w:r>
      <w:r w:rsidR="00213944" w:rsidRPr="0097274B">
        <w:rPr>
          <w:rStyle w:val="FootnoteReference"/>
          <w:rFonts w:ascii="Times New Roman" w:hAnsi="Times New Roman" w:cs="Times New Roman"/>
          <w:color w:val="000000" w:themeColor="text1"/>
        </w:rPr>
        <w:footnoteReference w:id="33"/>
      </w:r>
      <w:r w:rsidR="00213944" w:rsidRPr="00A45025">
        <w:rPr>
          <w:rFonts w:ascii="Times New Roman" w:hAnsi="Times New Roman" w:cs="Times New Roman"/>
          <w:color w:val="000000" w:themeColor="text1"/>
        </w:rPr>
        <w:t xml:space="preserve"> </w:t>
      </w:r>
      <w:r w:rsidR="00AB5EA7" w:rsidRPr="00A45025">
        <w:rPr>
          <w:rFonts w:ascii="Times New Roman" w:hAnsi="Times New Roman" w:cs="Times New Roman"/>
          <w:color w:val="000000" w:themeColor="text1"/>
        </w:rPr>
        <w:t>but</w:t>
      </w:r>
      <w:r w:rsidR="00213944" w:rsidRPr="00A45025">
        <w:rPr>
          <w:rFonts w:ascii="Times New Roman" w:hAnsi="Times New Roman" w:cs="Times New Roman"/>
          <w:color w:val="000000" w:themeColor="text1"/>
        </w:rPr>
        <w:t xml:space="preserve"> </w:t>
      </w:r>
      <w:r w:rsidR="00AB5EA7" w:rsidRPr="00A45025">
        <w:rPr>
          <w:rFonts w:ascii="Times New Roman" w:hAnsi="Times New Roman" w:cs="Times New Roman"/>
          <w:color w:val="000000" w:themeColor="text1"/>
        </w:rPr>
        <w:t>t</w:t>
      </w:r>
      <w:r w:rsidR="00195C65" w:rsidRPr="00A45025">
        <w:rPr>
          <w:rFonts w:ascii="Times New Roman" w:hAnsi="Times New Roman" w:cs="Times New Roman"/>
          <w:color w:val="000000" w:themeColor="text1"/>
        </w:rPr>
        <w:t xml:space="preserve">here is no bar to this court accepting outdated reports.  </w:t>
      </w:r>
      <w:r w:rsidR="00AB5EA7" w:rsidRPr="00A45025">
        <w:rPr>
          <w:rFonts w:ascii="Times New Roman" w:hAnsi="Times New Roman" w:cs="Times New Roman"/>
          <w:color w:val="000000" w:themeColor="text1"/>
        </w:rPr>
        <w:t xml:space="preserve">The difficulty is that </w:t>
      </w:r>
      <w:r w:rsidR="00CD2E3C" w:rsidRPr="00A45025">
        <w:rPr>
          <w:rFonts w:ascii="Times New Roman" w:hAnsi="Times New Roman" w:cs="Times New Roman"/>
          <w:color w:val="000000" w:themeColor="text1"/>
        </w:rPr>
        <w:t>a</w:t>
      </w:r>
      <w:r w:rsidR="003B671B" w:rsidRPr="00A45025">
        <w:rPr>
          <w:rFonts w:ascii="Times New Roman" w:hAnsi="Times New Roman" w:cs="Times New Roman"/>
          <w:color w:val="000000" w:themeColor="text1"/>
        </w:rPr>
        <w:t>ny opinion of an expert must be based on facts which have been proven before the court.  An opinion based on facts not in evidence has no value for the court.</w:t>
      </w:r>
      <w:r w:rsidR="003B671B" w:rsidRPr="0097274B">
        <w:rPr>
          <w:rStyle w:val="FootnoteReference"/>
          <w:rFonts w:ascii="Times New Roman" w:hAnsi="Times New Roman" w:cs="Times New Roman"/>
          <w:color w:val="000000" w:themeColor="text1"/>
        </w:rPr>
        <w:footnoteReference w:id="34"/>
      </w:r>
      <w:r w:rsidR="003B671B" w:rsidRPr="00A45025">
        <w:rPr>
          <w:rFonts w:ascii="Times New Roman" w:hAnsi="Times New Roman" w:cs="Times New Roman"/>
          <w:color w:val="000000" w:themeColor="text1"/>
        </w:rPr>
        <w:t xml:space="preserve"> </w:t>
      </w:r>
      <w:r w:rsidR="00B3278E" w:rsidRPr="00A45025">
        <w:rPr>
          <w:rFonts w:ascii="Times New Roman" w:hAnsi="Times New Roman" w:cs="Times New Roman"/>
          <w:color w:val="000000" w:themeColor="text1"/>
        </w:rPr>
        <w:t xml:space="preserve"> </w:t>
      </w:r>
      <w:r w:rsidR="003B671B" w:rsidRPr="00A45025">
        <w:rPr>
          <w:rFonts w:ascii="Times New Roman" w:hAnsi="Times New Roman" w:cs="Times New Roman"/>
          <w:color w:val="000000" w:themeColor="text1"/>
        </w:rPr>
        <w:t xml:space="preserve">A court must ascertain whether the opinions expressed by the experts are based upon facts proved to it by way of admissible evidence.  </w:t>
      </w:r>
      <w:r w:rsidR="00821FCE" w:rsidRPr="00A45025">
        <w:rPr>
          <w:rFonts w:ascii="Times New Roman" w:hAnsi="Times New Roman" w:cs="Times New Roman"/>
          <w:color w:val="000000" w:themeColor="text1"/>
        </w:rPr>
        <w:t>W</w:t>
      </w:r>
      <w:r w:rsidR="003B671B" w:rsidRPr="00A45025">
        <w:rPr>
          <w:rFonts w:ascii="Times New Roman" w:hAnsi="Times New Roman" w:cs="Times New Roman"/>
          <w:color w:val="000000" w:themeColor="text1"/>
        </w:rPr>
        <w:t>ith this principle in mind</w:t>
      </w:r>
      <w:r w:rsidR="00821FCE" w:rsidRPr="00A45025">
        <w:rPr>
          <w:rFonts w:ascii="Times New Roman" w:hAnsi="Times New Roman" w:cs="Times New Roman"/>
          <w:color w:val="000000" w:themeColor="text1"/>
        </w:rPr>
        <w:t xml:space="preserve">, </w:t>
      </w:r>
      <w:r w:rsidR="00016E18" w:rsidRPr="00A45025">
        <w:rPr>
          <w:rFonts w:ascii="Times New Roman" w:hAnsi="Times New Roman" w:cs="Times New Roman"/>
          <w:color w:val="000000" w:themeColor="text1"/>
        </w:rPr>
        <w:t xml:space="preserve">a </w:t>
      </w:r>
      <w:r w:rsidR="00ED52BC" w:rsidRPr="00A45025">
        <w:rPr>
          <w:rFonts w:ascii="Times New Roman" w:hAnsi="Times New Roman" w:cs="Times New Roman"/>
          <w:color w:val="000000" w:themeColor="text1"/>
        </w:rPr>
        <w:t xml:space="preserve">recent </w:t>
      </w:r>
      <w:r w:rsidR="003B671B" w:rsidRPr="00A45025">
        <w:rPr>
          <w:rFonts w:ascii="Times New Roman" w:hAnsi="Times New Roman" w:cs="Times New Roman"/>
          <w:color w:val="000000" w:themeColor="text1"/>
        </w:rPr>
        <w:t>fact</w:t>
      </w:r>
      <w:r w:rsidR="00DC4396" w:rsidRPr="00A45025">
        <w:rPr>
          <w:rFonts w:ascii="Times New Roman" w:hAnsi="Times New Roman" w:cs="Times New Roman"/>
          <w:color w:val="000000" w:themeColor="text1"/>
        </w:rPr>
        <w:t>ual assessment</w:t>
      </w:r>
      <w:r w:rsidR="003B671B" w:rsidRPr="00A45025">
        <w:rPr>
          <w:rFonts w:ascii="Times New Roman" w:hAnsi="Times New Roman" w:cs="Times New Roman"/>
          <w:color w:val="000000" w:themeColor="text1"/>
        </w:rPr>
        <w:t xml:space="preserve"> of the </w:t>
      </w:r>
      <w:r w:rsidR="00DC4396" w:rsidRPr="00A45025">
        <w:rPr>
          <w:rFonts w:ascii="Times New Roman" w:hAnsi="Times New Roman" w:cs="Times New Roman"/>
          <w:color w:val="000000" w:themeColor="text1"/>
        </w:rPr>
        <w:t xml:space="preserve">minor child </w:t>
      </w:r>
      <w:r w:rsidR="00ED52BC" w:rsidRPr="00A45025">
        <w:rPr>
          <w:rFonts w:ascii="Times New Roman" w:hAnsi="Times New Roman" w:cs="Times New Roman"/>
          <w:color w:val="000000" w:themeColor="text1"/>
        </w:rPr>
        <w:t xml:space="preserve">must inform </w:t>
      </w:r>
      <w:r w:rsidR="001D4972" w:rsidRPr="00A45025">
        <w:rPr>
          <w:rFonts w:ascii="Times New Roman" w:hAnsi="Times New Roman" w:cs="Times New Roman"/>
          <w:color w:val="000000" w:themeColor="text1"/>
        </w:rPr>
        <w:t xml:space="preserve">the </w:t>
      </w:r>
      <w:r w:rsidR="00C90128" w:rsidRPr="00A45025">
        <w:rPr>
          <w:rFonts w:ascii="Times New Roman" w:hAnsi="Times New Roman" w:cs="Times New Roman"/>
          <w:color w:val="000000" w:themeColor="text1"/>
        </w:rPr>
        <w:t xml:space="preserve">evidence on which the </w:t>
      </w:r>
      <w:r w:rsidR="001D4972" w:rsidRPr="00A45025">
        <w:rPr>
          <w:rFonts w:ascii="Times New Roman" w:hAnsi="Times New Roman" w:cs="Times New Roman"/>
          <w:color w:val="000000" w:themeColor="text1"/>
        </w:rPr>
        <w:t xml:space="preserve">expert </w:t>
      </w:r>
      <w:r w:rsidR="00C90128" w:rsidRPr="00A45025">
        <w:rPr>
          <w:rFonts w:ascii="Times New Roman" w:hAnsi="Times New Roman" w:cs="Times New Roman"/>
          <w:color w:val="000000" w:themeColor="text1"/>
        </w:rPr>
        <w:t xml:space="preserve">report </w:t>
      </w:r>
      <w:r w:rsidR="00016E18" w:rsidRPr="00A45025">
        <w:rPr>
          <w:rFonts w:ascii="Times New Roman" w:hAnsi="Times New Roman" w:cs="Times New Roman"/>
          <w:color w:val="000000" w:themeColor="text1"/>
        </w:rPr>
        <w:t xml:space="preserve">is </w:t>
      </w:r>
      <w:r w:rsidR="008A7CA6" w:rsidRPr="00A45025">
        <w:rPr>
          <w:rFonts w:ascii="Times New Roman" w:hAnsi="Times New Roman" w:cs="Times New Roman"/>
          <w:color w:val="000000" w:themeColor="text1"/>
        </w:rPr>
        <w:t>based</w:t>
      </w:r>
      <w:r w:rsidR="00C90128" w:rsidRPr="00A45025">
        <w:rPr>
          <w:rFonts w:ascii="Times New Roman" w:hAnsi="Times New Roman" w:cs="Times New Roman"/>
          <w:color w:val="000000" w:themeColor="text1"/>
        </w:rPr>
        <w:t>.</w:t>
      </w:r>
      <w:r w:rsidR="00241DC7" w:rsidRPr="00A45025">
        <w:rPr>
          <w:rFonts w:ascii="Times New Roman" w:hAnsi="Times New Roman" w:cs="Times New Roman"/>
          <w:color w:val="000000" w:themeColor="text1"/>
        </w:rPr>
        <w:t xml:space="preserve">  </w:t>
      </w:r>
      <w:r w:rsidR="00411952" w:rsidRPr="00A45025">
        <w:rPr>
          <w:rFonts w:ascii="Times New Roman" w:hAnsi="Times New Roman" w:cs="Times New Roman"/>
          <w:color w:val="000000" w:themeColor="text1"/>
        </w:rPr>
        <w:t xml:space="preserve">This is because </w:t>
      </w:r>
      <w:r w:rsidR="00701286" w:rsidRPr="00A45025">
        <w:rPr>
          <w:rFonts w:ascii="Times New Roman" w:hAnsi="Times New Roman" w:cs="Times New Roman"/>
          <w:color w:val="000000" w:themeColor="text1"/>
        </w:rPr>
        <w:t>i</w:t>
      </w:r>
      <w:r w:rsidR="008F49E0" w:rsidRPr="00A45025">
        <w:rPr>
          <w:rFonts w:ascii="Times New Roman" w:hAnsi="Times New Roman" w:cs="Times New Roman"/>
          <w:color w:val="000000" w:themeColor="text1"/>
        </w:rPr>
        <w:t>n a trial action ‘</w:t>
      </w:r>
      <w:r w:rsidR="008F49E0" w:rsidRPr="00A45025">
        <w:rPr>
          <w:rFonts w:ascii="Times New Roman" w:hAnsi="Times New Roman" w:cs="Times New Roman"/>
          <w:i/>
          <w:iCs/>
          <w:color w:val="000000" w:themeColor="text1"/>
        </w:rPr>
        <w:t>It is fundamental that the opinion of an expert must be based on facts that are established by the evidence and the court assesses the opinions of experts on the basis of “whether and to what extent their opinions advanced are founded on logical reasoning”. It is for the court and not the witness to determine whether the judicial standard of proof has been met</w:t>
      </w:r>
      <w:r w:rsidR="008F49E0" w:rsidRPr="00A45025">
        <w:rPr>
          <w:rFonts w:ascii="Times New Roman" w:hAnsi="Times New Roman" w:cs="Times New Roman"/>
          <w:color w:val="000000" w:themeColor="text1"/>
        </w:rPr>
        <w:t>.’</w:t>
      </w:r>
      <w:r w:rsidR="008F49E0" w:rsidRPr="0097274B">
        <w:rPr>
          <w:rStyle w:val="FootnoteReference"/>
          <w:rFonts w:ascii="Times New Roman" w:hAnsi="Times New Roman" w:cs="Times New Roman"/>
          <w:color w:val="000000" w:themeColor="text1"/>
        </w:rPr>
        <w:footnoteReference w:id="35"/>
      </w:r>
    </w:p>
    <w:p w14:paraId="1442E0F1" w14:textId="2CEB4CBC" w:rsidR="00993002"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lastRenderedPageBreak/>
        <w:t>20.</w:t>
      </w:r>
      <w:r w:rsidRPr="0097274B">
        <w:rPr>
          <w:rFonts w:ascii="Times New Roman" w:hAnsi="Times New Roman" w:cs="Times New Roman"/>
          <w:color w:val="000000" w:themeColor="text1"/>
        </w:rPr>
        <w:tab/>
      </w:r>
      <w:r w:rsidR="00CD2E3C" w:rsidRPr="00A45025">
        <w:rPr>
          <w:rFonts w:ascii="Times New Roman" w:hAnsi="Times New Roman" w:cs="Times New Roman"/>
          <w:color w:val="000000" w:themeColor="text1"/>
        </w:rPr>
        <w:t xml:space="preserve">There is little evidentiary value in the court having regard to medical assessments conducted on </w:t>
      </w:r>
      <w:r w:rsidR="000C690D" w:rsidRPr="00A45025">
        <w:rPr>
          <w:rFonts w:ascii="Times New Roman" w:hAnsi="Times New Roman" w:cs="Times New Roman"/>
          <w:color w:val="000000" w:themeColor="text1"/>
        </w:rPr>
        <w:t>the</w:t>
      </w:r>
      <w:r w:rsidR="00CD2E3C" w:rsidRPr="00A45025">
        <w:rPr>
          <w:rFonts w:ascii="Times New Roman" w:hAnsi="Times New Roman" w:cs="Times New Roman"/>
          <w:color w:val="000000" w:themeColor="text1"/>
        </w:rPr>
        <w:t xml:space="preserve"> minor child three years ago</w:t>
      </w:r>
      <w:r w:rsidR="00AF4C82" w:rsidRPr="00A45025">
        <w:rPr>
          <w:rFonts w:ascii="Times New Roman" w:hAnsi="Times New Roman" w:cs="Times New Roman"/>
          <w:color w:val="000000" w:themeColor="text1"/>
        </w:rPr>
        <w:t>.</w:t>
      </w:r>
      <w:r w:rsidR="00AF4C82" w:rsidRPr="0097274B">
        <w:rPr>
          <w:rStyle w:val="FootnoteReference"/>
          <w:rFonts w:ascii="Times New Roman" w:hAnsi="Times New Roman" w:cs="Times New Roman"/>
          <w:color w:val="000000" w:themeColor="text1"/>
        </w:rPr>
        <w:footnoteReference w:id="36"/>
      </w:r>
      <w:r w:rsidR="00AF4C82" w:rsidRPr="00A45025">
        <w:rPr>
          <w:rFonts w:ascii="Times New Roman" w:hAnsi="Times New Roman" w:cs="Times New Roman"/>
          <w:color w:val="000000" w:themeColor="text1"/>
        </w:rPr>
        <w:t xml:space="preserve">  This is </w:t>
      </w:r>
      <w:r w:rsidR="0015169B" w:rsidRPr="00A45025">
        <w:rPr>
          <w:rFonts w:ascii="Times New Roman" w:hAnsi="Times New Roman" w:cs="Times New Roman"/>
          <w:color w:val="000000" w:themeColor="text1"/>
        </w:rPr>
        <w:t xml:space="preserve">of </w:t>
      </w:r>
      <w:r w:rsidR="00CD2E3C" w:rsidRPr="00A45025">
        <w:rPr>
          <w:rFonts w:ascii="Times New Roman" w:hAnsi="Times New Roman" w:cs="Times New Roman"/>
          <w:color w:val="000000" w:themeColor="text1"/>
        </w:rPr>
        <w:t>particular</w:t>
      </w:r>
      <w:r w:rsidR="0015169B" w:rsidRPr="00A45025">
        <w:rPr>
          <w:rFonts w:ascii="Times New Roman" w:hAnsi="Times New Roman" w:cs="Times New Roman"/>
          <w:color w:val="000000" w:themeColor="text1"/>
        </w:rPr>
        <w:t xml:space="preserve"> concern when</w:t>
      </w:r>
      <w:r w:rsidR="00CD2E3C" w:rsidRPr="00A45025">
        <w:rPr>
          <w:rFonts w:ascii="Times New Roman" w:hAnsi="Times New Roman" w:cs="Times New Roman"/>
          <w:color w:val="000000" w:themeColor="text1"/>
        </w:rPr>
        <w:t xml:space="preserve"> having regard to the joint minutes of the clinical psychologists </w:t>
      </w:r>
      <w:r w:rsidR="000C690D" w:rsidRPr="00A45025">
        <w:rPr>
          <w:rFonts w:ascii="Times New Roman" w:hAnsi="Times New Roman" w:cs="Times New Roman"/>
          <w:color w:val="000000" w:themeColor="text1"/>
        </w:rPr>
        <w:t xml:space="preserve">which states </w:t>
      </w:r>
      <w:r w:rsidR="00CD2E3C" w:rsidRPr="00A45025">
        <w:rPr>
          <w:rFonts w:ascii="Times New Roman" w:hAnsi="Times New Roman" w:cs="Times New Roman"/>
          <w:color w:val="000000" w:themeColor="text1"/>
        </w:rPr>
        <w:t>that the minor child’s neurological deficits are likely to manifest and worsen as time progresses.</w:t>
      </w:r>
      <w:r w:rsidR="00CD2E3C" w:rsidRPr="0097274B">
        <w:rPr>
          <w:rStyle w:val="FootnoteReference"/>
          <w:rFonts w:ascii="Times New Roman" w:hAnsi="Times New Roman" w:cs="Times New Roman"/>
          <w:color w:val="000000" w:themeColor="text1"/>
        </w:rPr>
        <w:footnoteReference w:id="37"/>
      </w:r>
      <w:r w:rsidR="00CD2E3C" w:rsidRPr="00A45025">
        <w:rPr>
          <w:rFonts w:ascii="Times New Roman" w:hAnsi="Times New Roman" w:cs="Times New Roman"/>
          <w:color w:val="000000" w:themeColor="text1"/>
        </w:rPr>
        <w:t xml:space="preserve">  </w:t>
      </w:r>
      <w:r w:rsidR="00C96B64" w:rsidRPr="00A45025">
        <w:rPr>
          <w:rFonts w:ascii="Times New Roman" w:hAnsi="Times New Roman" w:cs="Times New Roman"/>
          <w:color w:val="000000" w:themeColor="text1"/>
        </w:rPr>
        <w:t>The Plaintiff’s neurologist notes the minor child’s condition will stabilize after a period of seven years.</w:t>
      </w:r>
      <w:r w:rsidR="00C96B64" w:rsidRPr="0097274B">
        <w:rPr>
          <w:rStyle w:val="FootnoteReference"/>
          <w:rFonts w:ascii="Times New Roman" w:hAnsi="Times New Roman" w:cs="Times New Roman"/>
          <w:color w:val="000000" w:themeColor="text1"/>
        </w:rPr>
        <w:footnoteReference w:id="38"/>
      </w:r>
      <w:r w:rsidR="00C96B64" w:rsidRPr="00A45025">
        <w:rPr>
          <w:rFonts w:ascii="Times New Roman" w:hAnsi="Times New Roman" w:cs="Times New Roman"/>
          <w:color w:val="000000" w:themeColor="text1"/>
        </w:rPr>
        <w:t xml:space="preserve"> </w:t>
      </w:r>
      <w:r w:rsidR="00A169B1" w:rsidRPr="00A45025">
        <w:rPr>
          <w:rFonts w:ascii="Times New Roman" w:hAnsi="Times New Roman" w:cs="Times New Roman"/>
          <w:color w:val="000000" w:themeColor="text1"/>
        </w:rPr>
        <w:t xml:space="preserve"> </w:t>
      </w:r>
    </w:p>
    <w:p w14:paraId="64BC2A5B" w14:textId="1B79F7B6" w:rsidR="00C6471F"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21.</w:t>
      </w:r>
      <w:r w:rsidRPr="0097274B">
        <w:rPr>
          <w:rFonts w:ascii="Times New Roman" w:hAnsi="Times New Roman" w:cs="Times New Roman"/>
          <w:color w:val="000000" w:themeColor="text1"/>
        </w:rPr>
        <w:tab/>
      </w:r>
      <w:r w:rsidR="00E81F88" w:rsidRPr="00A45025">
        <w:rPr>
          <w:rFonts w:ascii="Times New Roman" w:hAnsi="Times New Roman" w:cs="Times New Roman"/>
          <w:color w:val="000000" w:themeColor="text1"/>
        </w:rPr>
        <w:t>R</w:t>
      </w:r>
      <w:r w:rsidR="00993002" w:rsidRPr="00A45025">
        <w:rPr>
          <w:rFonts w:ascii="Times New Roman" w:hAnsi="Times New Roman" w:cs="Times New Roman"/>
          <w:color w:val="000000" w:themeColor="text1"/>
        </w:rPr>
        <w:t>e</w:t>
      </w:r>
      <w:r w:rsidR="00E81F88" w:rsidRPr="00A45025">
        <w:rPr>
          <w:rFonts w:ascii="Times New Roman" w:hAnsi="Times New Roman" w:cs="Times New Roman"/>
          <w:color w:val="000000" w:themeColor="text1"/>
        </w:rPr>
        <w:t xml:space="preserve">cent </w:t>
      </w:r>
      <w:r w:rsidR="00B07DCE" w:rsidRPr="00A45025">
        <w:rPr>
          <w:rFonts w:ascii="Times New Roman" w:hAnsi="Times New Roman" w:cs="Times New Roman"/>
          <w:color w:val="000000" w:themeColor="text1"/>
        </w:rPr>
        <w:t>f</w:t>
      </w:r>
      <w:r w:rsidR="00993002" w:rsidRPr="00A45025">
        <w:rPr>
          <w:rFonts w:ascii="Times New Roman" w:hAnsi="Times New Roman" w:cs="Times New Roman"/>
          <w:color w:val="000000" w:themeColor="text1"/>
        </w:rPr>
        <w:t>act</w:t>
      </w:r>
      <w:r w:rsidR="00BE43FD" w:rsidRPr="00A45025">
        <w:rPr>
          <w:rFonts w:ascii="Times New Roman" w:hAnsi="Times New Roman" w:cs="Times New Roman"/>
          <w:color w:val="000000" w:themeColor="text1"/>
        </w:rPr>
        <w:t xml:space="preserve">s </w:t>
      </w:r>
      <w:r w:rsidR="00993002" w:rsidRPr="00A45025">
        <w:rPr>
          <w:rFonts w:ascii="Times New Roman" w:hAnsi="Times New Roman" w:cs="Times New Roman"/>
          <w:color w:val="000000" w:themeColor="text1"/>
        </w:rPr>
        <w:t>are not before</w:t>
      </w:r>
      <w:r w:rsidR="00B07DCE" w:rsidRPr="00A45025">
        <w:rPr>
          <w:rFonts w:ascii="Times New Roman" w:hAnsi="Times New Roman" w:cs="Times New Roman"/>
          <w:color w:val="000000" w:themeColor="text1"/>
        </w:rPr>
        <w:t xml:space="preserve"> this </w:t>
      </w:r>
      <w:r w:rsidR="00612241" w:rsidRPr="00A45025">
        <w:rPr>
          <w:rFonts w:ascii="Times New Roman" w:hAnsi="Times New Roman" w:cs="Times New Roman"/>
          <w:color w:val="000000" w:themeColor="text1"/>
        </w:rPr>
        <w:t>court,</w:t>
      </w:r>
      <w:r w:rsidR="00B07DCE" w:rsidRPr="00A45025">
        <w:rPr>
          <w:rFonts w:ascii="Times New Roman" w:hAnsi="Times New Roman" w:cs="Times New Roman"/>
          <w:color w:val="000000" w:themeColor="text1"/>
        </w:rPr>
        <w:t xml:space="preserve"> </w:t>
      </w:r>
      <w:r w:rsidR="00A169B1" w:rsidRPr="00A45025">
        <w:rPr>
          <w:rFonts w:ascii="Times New Roman" w:hAnsi="Times New Roman" w:cs="Times New Roman"/>
          <w:color w:val="000000" w:themeColor="text1"/>
        </w:rPr>
        <w:t xml:space="preserve">and as the supreme court in MV Pasquale held: </w:t>
      </w:r>
      <w:r w:rsidR="00A169B1" w:rsidRPr="00A45025">
        <w:rPr>
          <w:rFonts w:ascii="Times New Roman" w:hAnsi="Times New Roman" w:cs="Times New Roman"/>
          <w:i/>
          <w:iCs/>
          <w:color w:val="000000" w:themeColor="text1"/>
        </w:rPr>
        <w:t>‘[T]he court must first consider whether the underlying facts relied on by the witness have been established on a prima facie basis.  If not then the expert's opinion is worthless because it is purely hypothetical, based on facts that cannot be demonstrated even on a prima facie basis.  It can be disregarded.</w:t>
      </w:r>
      <w:r w:rsidR="00A169B1" w:rsidRPr="00A45025">
        <w:rPr>
          <w:rFonts w:ascii="Times New Roman" w:hAnsi="Times New Roman" w:cs="Times New Roman"/>
          <w:color w:val="000000" w:themeColor="text1"/>
        </w:rPr>
        <w:t>’</w:t>
      </w:r>
      <w:r w:rsidR="00A169B1" w:rsidRPr="0097274B">
        <w:rPr>
          <w:rStyle w:val="FootnoteReference"/>
          <w:rFonts w:ascii="Times New Roman" w:hAnsi="Times New Roman" w:cs="Times New Roman"/>
          <w:color w:val="000000" w:themeColor="text1"/>
        </w:rPr>
        <w:footnoteReference w:id="39"/>
      </w:r>
      <w:r w:rsidR="00A169B1" w:rsidRPr="00A45025">
        <w:rPr>
          <w:rFonts w:ascii="Times New Roman" w:hAnsi="Times New Roman" w:cs="Times New Roman"/>
          <w:color w:val="000000" w:themeColor="text1"/>
        </w:rPr>
        <w:t xml:space="preserve">  </w:t>
      </w:r>
      <w:r w:rsidR="00F008D8" w:rsidRPr="00A45025">
        <w:rPr>
          <w:rFonts w:ascii="Times New Roman" w:hAnsi="Times New Roman" w:cs="Times New Roman"/>
          <w:color w:val="000000" w:themeColor="text1"/>
        </w:rPr>
        <w:t>As the Upper Guardian of the minor child, it would not be in the minor</w:t>
      </w:r>
      <w:r w:rsidR="00093B9C" w:rsidRPr="00A45025">
        <w:rPr>
          <w:rFonts w:ascii="Times New Roman" w:hAnsi="Times New Roman" w:cs="Times New Roman"/>
          <w:color w:val="000000" w:themeColor="text1"/>
        </w:rPr>
        <w:t xml:space="preserve"> child’s</w:t>
      </w:r>
      <w:r w:rsidR="00F008D8" w:rsidRPr="00A45025">
        <w:rPr>
          <w:rFonts w:ascii="Times New Roman" w:hAnsi="Times New Roman" w:cs="Times New Roman"/>
          <w:color w:val="000000" w:themeColor="text1"/>
        </w:rPr>
        <w:t xml:space="preserve"> best interest to finalise the case on the basis of the current medico-legal reports </w:t>
      </w:r>
      <w:r w:rsidR="00093B9C" w:rsidRPr="00A45025">
        <w:rPr>
          <w:rFonts w:ascii="Times New Roman" w:hAnsi="Times New Roman" w:cs="Times New Roman"/>
          <w:color w:val="000000" w:themeColor="text1"/>
        </w:rPr>
        <w:t>presented</w:t>
      </w:r>
      <w:r w:rsidR="00C33A6F" w:rsidRPr="00A45025">
        <w:rPr>
          <w:rFonts w:ascii="Times New Roman" w:hAnsi="Times New Roman" w:cs="Times New Roman"/>
          <w:color w:val="000000" w:themeColor="text1"/>
        </w:rPr>
        <w:t xml:space="preserve">.  </w:t>
      </w:r>
    </w:p>
    <w:p w14:paraId="21B1D6BA" w14:textId="5E4BEDB9" w:rsidR="00AD7A26"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22.</w:t>
      </w:r>
      <w:r w:rsidRPr="0097274B">
        <w:rPr>
          <w:rFonts w:ascii="Times New Roman" w:hAnsi="Times New Roman" w:cs="Times New Roman"/>
          <w:color w:val="000000" w:themeColor="text1"/>
        </w:rPr>
        <w:tab/>
      </w:r>
      <w:r w:rsidR="00AD7A26" w:rsidRPr="00A45025">
        <w:rPr>
          <w:rFonts w:ascii="Times New Roman" w:hAnsi="Times New Roman" w:cs="Times New Roman"/>
          <w:color w:val="000000" w:themeColor="text1"/>
        </w:rPr>
        <w:t xml:space="preserve">The prejudicial consequences which flow to the </w:t>
      </w:r>
      <w:r w:rsidR="0013526D" w:rsidRPr="00A45025">
        <w:rPr>
          <w:rFonts w:ascii="Times New Roman" w:hAnsi="Times New Roman" w:cs="Times New Roman"/>
          <w:color w:val="000000" w:themeColor="text1"/>
        </w:rPr>
        <w:t xml:space="preserve">minor child </w:t>
      </w:r>
      <w:r w:rsidR="00AD7A26" w:rsidRPr="00A45025">
        <w:rPr>
          <w:rFonts w:ascii="Times New Roman" w:hAnsi="Times New Roman" w:cs="Times New Roman"/>
          <w:color w:val="000000" w:themeColor="text1"/>
        </w:rPr>
        <w:t xml:space="preserve">in the event that the trial proceeds without </w:t>
      </w:r>
      <w:r w:rsidR="00E6418A" w:rsidRPr="00A45025">
        <w:rPr>
          <w:rFonts w:ascii="Times New Roman" w:hAnsi="Times New Roman" w:cs="Times New Roman"/>
          <w:color w:val="000000" w:themeColor="text1"/>
        </w:rPr>
        <w:t xml:space="preserve">updated medico-legal </w:t>
      </w:r>
      <w:r w:rsidR="00C87663" w:rsidRPr="00A45025">
        <w:rPr>
          <w:rFonts w:ascii="Times New Roman" w:hAnsi="Times New Roman" w:cs="Times New Roman"/>
          <w:color w:val="000000" w:themeColor="text1"/>
        </w:rPr>
        <w:t>assessment</w:t>
      </w:r>
      <w:r w:rsidR="00E6418A" w:rsidRPr="00A45025">
        <w:rPr>
          <w:rFonts w:ascii="Times New Roman" w:hAnsi="Times New Roman" w:cs="Times New Roman"/>
          <w:color w:val="000000" w:themeColor="text1"/>
        </w:rPr>
        <w:t>s,</w:t>
      </w:r>
      <w:r w:rsidR="00C87663" w:rsidRPr="00A45025">
        <w:rPr>
          <w:rFonts w:ascii="Times New Roman" w:hAnsi="Times New Roman" w:cs="Times New Roman"/>
          <w:color w:val="000000" w:themeColor="text1"/>
        </w:rPr>
        <w:t xml:space="preserve"> </w:t>
      </w:r>
      <w:r w:rsidR="00AD7A26" w:rsidRPr="00A45025">
        <w:rPr>
          <w:rFonts w:ascii="Times New Roman" w:hAnsi="Times New Roman" w:cs="Times New Roman"/>
          <w:color w:val="000000" w:themeColor="text1"/>
        </w:rPr>
        <w:t xml:space="preserve">far outweigh any benefit as this matter is concerned with </w:t>
      </w:r>
      <w:r w:rsidR="00FE09C6" w:rsidRPr="00A45025">
        <w:rPr>
          <w:rFonts w:ascii="Times New Roman" w:hAnsi="Times New Roman" w:cs="Times New Roman"/>
          <w:color w:val="000000" w:themeColor="text1"/>
        </w:rPr>
        <w:t xml:space="preserve">compensation </w:t>
      </w:r>
      <w:r w:rsidR="00D91616" w:rsidRPr="00A45025">
        <w:rPr>
          <w:rFonts w:ascii="Times New Roman" w:hAnsi="Times New Roman" w:cs="Times New Roman"/>
          <w:color w:val="000000" w:themeColor="text1"/>
        </w:rPr>
        <w:t xml:space="preserve">which </w:t>
      </w:r>
      <w:r w:rsidR="00FE09C6" w:rsidRPr="00A45025">
        <w:rPr>
          <w:rFonts w:ascii="Times New Roman" w:hAnsi="Times New Roman" w:cs="Times New Roman"/>
          <w:color w:val="000000" w:themeColor="text1"/>
        </w:rPr>
        <w:t>requires a</w:t>
      </w:r>
      <w:r w:rsidR="00AD7A26" w:rsidRPr="00A45025">
        <w:rPr>
          <w:rFonts w:ascii="Times New Roman" w:hAnsi="Times New Roman" w:cs="Times New Roman"/>
          <w:color w:val="000000" w:themeColor="text1"/>
        </w:rPr>
        <w:t xml:space="preserve"> just and equitable remedy.  </w:t>
      </w:r>
    </w:p>
    <w:p w14:paraId="3E87661A" w14:textId="3345E8A7" w:rsidR="009C6EAD"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lastRenderedPageBreak/>
        <w:t>23.</w:t>
      </w:r>
      <w:r w:rsidRPr="0097274B">
        <w:rPr>
          <w:rFonts w:ascii="Times New Roman" w:hAnsi="Times New Roman" w:cs="Times New Roman"/>
          <w:color w:val="000000" w:themeColor="text1"/>
        </w:rPr>
        <w:tab/>
      </w:r>
      <w:r w:rsidR="009C6EAD" w:rsidRPr="00A45025">
        <w:rPr>
          <w:rFonts w:ascii="Times New Roman" w:hAnsi="Times New Roman" w:cs="Times New Roman"/>
          <w:color w:val="000000" w:themeColor="text1"/>
        </w:rPr>
        <w:t xml:space="preserve">Fresh medico legal reports are needed to serve the best interests of the minor child and avert any possible claim of negligence against the legal representatives. </w:t>
      </w:r>
    </w:p>
    <w:p w14:paraId="6B64C6B0" w14:textId="242208E7" w:rsidR="00D91616"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24.</w:t>
      </w:r>
      <w:r w:rsidRPr="0097274B">
        <w:rPr>
          <w:rFonts w:ascii="Times New Roman" w:hAnsi="Times New Roman" w:cs="Times New Roman"/>
          <w:color w:val="000000" w:themeColor="text1"/>
        </w:rPr>
        <w:tab/>
      </w:r>
      <w:r w:rsidR="00D91616" w:rsidRPr="00A45025">
        <w:rPr>
          <w:rFonts w:ascii="Times New Roman" w:hAnsi="Times New Roman" w:cs="Times New Roman"/>
          <w:color w:val="000000" w:themeColor="text1"/>
        </w:rPr>
        <w:t xml:space="preserve">It is therefore in </w:t>
      </w:r>
      <w:r w:rsidR="00D91616" w:rsidRPr="00A45025">
        <w:rPr>
          <w:rFonts w:ascii="Times New Roman" w:eastAsia="Times New Roman" w:hAnsi="Times New Roman" w:cs="Times New Roman"/>
          <w:color w:val="000000" w:themeColor="text1"/>
          <w:lang w:val="en-ZA" w:eastAsia="en-GB"/>
        </w:rPr>
        <w:t>the</w:t>
      </w:r>
      <w:r w:rsidR="00D91616" w:rsidRPr="00A45025">
        <w:rPr>
          <w:rFonts w:ascii="Times New Roman" w:hAnsi="Times New Roman" w:cs="Times New Roman"/>
          <w:color w:val="000000" w:themeColor="text1"/>
        </w:rPr>
        <w:t xml:space="preserve"> interests of justice that the postponement be granted to enable full and proper ventilation of the issues between the parties at trial.</w:t>
      </w:r>
    </w:p>
    <w:p w14:paraId="14274693" w14:textId="59671EFC" w:rsidR="00AD7A26" w:rsidRPr="00A45025" w:rsidRDefault="00A45025" w:rsidP="00A45025">
      <w:pPr>
        <w:spacing w:before="360" w:after="360" w:line="480" w:lineRule="auto"/>
        <w:ind w:left="993" w:hanging="993"/>
        <w:jc w:val="both"/>
        <w:rPr>
          <w:rFonts w:ascii="Times New Roman" w:hAnsi="Times New Roman" w:cs="Times New Roman"/>
          <w:color w:val="000000" w:themeColor="text1"/>
          <w:lang w:eastAsia="en-ZA"/>
        </w:rPr>
      </w:pPr>
      <w:r w:rsidRPr="0097274B">
        <w:rPr>
          <w:rFonts w:ascii="Times New Roman" w:hAnsi="Times New Roman" w:cs="Times New Roman"/>
          <w:color w:val="000000" w:themeColor="text1"/>
          <w:lang w:eastAsia="en-ZA"/>
        </w:rPr>
        <w:t>25.</w:t>
      </w:r>
      <w:r w:rsidRPr="0097274B">
        <w:rPr>
          <w:rFonts w:ascii="Times New Roman" w:hAnsi="Times New Roman" w:cs="Times New Roman"/>
          <w:color w:val="000000" w:themeColor="text1"/>
          <w:lang w:eastAsia="en-ZA"/>
        </w:rPr>
        <w:tab/>
      </w:r>
      <w:r w:rsidR="00AD7A26" w:rsidRPr="00A45025">
        <w:rPr>
          <w:rFonts w:ascii="Times New Roman" w:hAnsi="Times New Roman" w:cs="Times New Roman"/>
          <w:color w:val="000000" w:themeColor="text1"/>
          <w:lang w:eastAsia="en-ZA"/>
        </w:rPr>
        <w:t xml:space="preserve">In </w:t>
      </w:r>
      <w:r w:rsidR="00AD7A26" w:rsidRPr="00A45025">
        <w:rPr>
          <w:rFonts w:ascii="Times New Roman" w:hAnsi="Times New Roman" w:cs="Times New Roman"/>
          <w:i/>
          <w:iCs/>
          <w:color w:val="000000" w:themeColor="text1"/>
          <w:lang w:eastAsia="en-ZA"/>
        </w:rPr>
        <w:t xml:space="preserve">AG </w:t>
      </w:r>
      <w:proofErr w:type="spellStart"/>
      <w:r w:rsidR="00AD7A26" w:rsidRPr="00A45025">
        <w:rPr>
          <w:rFonts w:ascii="Times New Roman" w:hAnsi="Times New Roman" w:cs="Times New Roman"/>
          <w:color w:val="000000" w:themeColor="text1"/>
        </w:rPr>
        <w:t>Petzetakis</w:t>
      </w:r>
      <w:proofErr w:type="spellEnd"/>
      <w:r w:rsidR="00AD7A26" w:rsidRPr="00A45025">
        <w:rPr>
          <w:rFonts w:ascii="Times New Roman" w:hAnsi="Times New Roman" w:cs="Times New Roman"/>
          <w:i/>
          <w:iCs/>
          <w:color w:val="000000" w:themeColor="text1"/>
          <w:lang w:eastAsia="en-ZA"/>
        </w:rPr>
        <w:t xml:space="preserve"> International Holdings Limited v </w:t>
      </w:r>
      <w:proofErr w:type="spellStart"/>
      <w:r w:rsidR="00AD7A26" w:rsidRPr="00A45025">
        <w:rPr>
          <w:rFonts w:ascii="Times New Roman" w:hAnsi="Times New Roman" w:cs="Times New Roman"/>
          <w:i/>
          <w:iCs/>
          <w:color w:val="000000" w:themeColor="text1"/>
          <w:lang w:eastAsia="en-ZA"/>
        </w:rPr>
        <w:t>Petzetakis</w:t>
      </w:r>
      <w:proofErr w:type="spellEnd"/>
      <w:r w:rsidR="00AD7A26" w:rsidRPr="00A45025">
        <w:rPr>
          <w:rFonts w:ascii="Times New Roman" w:hAnsi="Times New Roman" w:cs="Times New Roman"/>
          <w:i/>
          <w:iCs/>
          <w:color w:val="000000" w:themeColor="text1"/>
          <w:lang w:eastAsia="en-ZA"/>
        </w:rPr>
        <w:t xml:space="preserve"> Africa (Pty) Ltd</w:t>
      </w:r>
      <w:r w:rsidR="00AD7A26" w:rsidRPr="0097274B">
        <w:rPr>
          <w:rStyle w:val="FootnoteReference"/>
          <w:rFonts w:ascii="Times New Roman" w:hAnsi="Times New Roman" w:cs="Times New Roman"/>
          <w:i/>
          <w:iCs/>
          <w:color w:val="000000" w:themeColor="text1"/>
          <w:lang w:eastAsia="en-ZA"/>
        </w:rPr>
        <w:footnoteReference w:id="40"/>
      </w:r>
      <w:r w:rsidR="00AD7A26" w:rsidRPr="00A45025">
        <w:rPr>
          <w:rFonts w:ascii="Times New Roman" w:hAnsi="Times New Roman" w:cs="Times New Roman"/>
          <w:i/>
          <w:iCs/>
          <w:color w:val="000000" w:themeColor="text1"/>
          <w:lang w:eastAsia="en-ZA"/>
        </w:rPr>
        <w:t xml:space="preserve"> </w:t>
      </w:r>
      <w:r w:rsidR="00AD7A26" w:rsidRPr="00A45025">
        <w:rPr>
          <w:rFonts w:ascii="Times New Roman" w:hAnsi="Times New Roman" w:cs="Times New Roman"/>
          <w:color w:val="000000" w:themeColor="text1"/>
          <w:lang w:eastAsia="en-ZA"/>
        </w:rPr>
        <w:t xml:space="preserve">the court held that a standard way to mitigate prejudice to the other parties, particularly one requested at the last minute, is to offer or to be ordered to pay the costs of the postponement.  </w:t>
      </w:r>
      <w:r w:rsidR="0013526D" w:rsidRPr="00A45025">
        <w:rPr>
          <w:rFonts w:ascii="Times New Roman" w:hAnsi="Times New Roman" w:cs="Times New Roman"/>
          <w:color w:val="000000" w:themeColor="text1"/>
        </w:rPr>
        <w:t xml:space="preserve">The Defendant </w:t>
      </w:r>
      <w:r w:rsidR="00E6418A" w:rsidRPr="00A45025">
        <w:rPr>
          <w:rFonts w:ascii="Times New Roman" w:hAnsi="Times New Roman" w:cs="Times New Roman"/>
          <w:color w:val="000000" w:themeColor="text1"/>
        </w:rPr>
        <w:t xml:space="preserve">has </w:t>
      </w:r>
      <w:r w:rsidR="0013526D" w:rsidRPr="00A45025">
        <w:rPr>
          <w:rFonts w:ascii="Times New Roman" w:hAnsi="Times New Roman" w:cs="Times New Roman"/>
          <w:color w:val="000000" w:themeColor="text1"/>
        </w:rPr>
        <w:t>tender</w:t>
      </w:r>
      <w:r w:rsidR="00E6418A" w:rsidRPr="00A45025">
        <w:rPr>
          <w:rFonts w:ascii="Times New Roman" w:hAnsi="Times New Roman" w:cs="Times New Roman"/>
          <w:color w:val="000000" w:themeColor="text1"/>
        </w:rPr>
        <w:t>ed</w:t>
      </w:r>
      <w:r w:rsidR="0013526D" w:rsidRPr="00A45025">
        <w:rPr>
          <w:rFonts w:ascii="Times New Roman" w:hAnsi="Times New Roman" w:cs="Times New Roman"/>
          <w:color w:val="000000" w:themeColor="text1"/>
        </w:rPr>
        <w:t xml:space="preserve"> </w:t>
      </w:r>
      <w:r w:rsidR="0097274B" w:rsidRPr="00A45025">
        <w:rPr>
          <w:rFonts w:ascii="Times New Roman" w:hAnsi="Times New Roman" w:cs="Times New Roman"/>
          <w:color w:val="000000" w:themeColor="text1"/>
        </w:rPr>
        <w:t xml:space="preserve">the </w:t>
      </w:r>
      <w:r w:rsidR="0013526D" w:rsidRPr="00A45025">
        <w:rPr>
          <w:rFonts w:ascii="Times New Roman" w:hAnsi="Times New Roman" w:cs="Times New Roman"/>
          <w:color w:val="000000" w:themeColor="text1"/>
        </w:rPr>
        <w:t>costs</w:t>
      </w:r>
      <w:r w:rsidR="0097274B" w:rsidRPr="00A45025">
        <w:rPr>
          <w:rFonts w:ascii="Times New Roman" w:hAnsi="Times New Roman" w:cs="Times New Roman"/>
          <w:color w:val="000000" w:themeColor="text1"/>
        </w:rPr>
        <w:t xml:space="preserve"> </w:t>
      </w:r>
      <w:r w:rsidR="0013526D" w:rsidRPr="00A45025">
        <w:rPr>
          <w:rFonts w:ascii="Times New Roman" w:hAnsi="Times New Roman" w:cs="Times New Roman"/>
          <w:color w:val="000000" w:themeColor="text1"/>
        </w:rPr>
        <w:t xml:space="preserve">of </w:t>
      </w:r>
      <w:r w:rsidR="0097274B" w:rsidRPr="00A45025">
        <w:rPr>
          <w:rFonts w:ascii="Times New Roman" w:hAnsi="Times New Roman" w:cs="Times New Roman"/>
          <w:color w:val="000000" w:themeColor="text1"/>
        </w:rPr>
        <w:t>the</w:t>
      </w:r>
      <w:r w:rsidR="0013526D" w:rsidRPr="00A45025">
        <w:rPr>
          <w:rFonts w:ascii="Times New Roman" w:hAnsi="Times New Roman" w:cs="Times New Roman"/>
          <w:color w:val="000000" w:themeColor="text1"/>
        </w:rPr>
        <w:t xml:space="preserve"> postponement.</w:t>
      </w:r>
    </w:p>
    <w:p w14:paraId="41CB39F6" w14:textId="1A8668A8" w:rsidR="00AD7A26" w:rsidRPr="00A45025" w:rsidRDefault="00A45025" w:rsidP="00A45025">
      <w:pPr>
        <w:shd w:val="clear" w:color="auto" w:fill="FFFFFF"/>
        <w:spacing w:before="720" w:after="720" w:line="480" w:lineRule="auto"/>
        <w:ind w:left="993" w:hanging="993"/>
        <w:rPr>
          <w:rFonts w:ascii="Times New Roman" w:hAnsi="Times New Roman" w:cs="Times New Roman"/>
          <w:i/>
          <w:iCs/>
          <w:color w:val="000000" w:themeColor="text1"/>
        </w:rPr>
      </w:pPr>
      <w:r w:rsidRPr="0097274B">
        <w:rPr>
          <w:rFonts w:ascii="Times New Roman" w:hAnsi="Times New Roman" w:cs="Times New Roman"/>
          <w:b/>
          <w:bCs/>
          <w:color w:val="000000" w:themeColor="text1"/>
        </w:rPr>
        <w:t>D.</w:t>
      </w:r>
      <w:r w:rsidRPr="0097274B">
        <w:rPr>
          <w:rFonts w:ascii="Times New Roman" w:hAnsi="Times New Roman" w:cs="Times New Roman"/>
          <w:b/>
          <w:bCs/>
          <w:color w:val="000000" w:themeColor="text1"/>
        </w:rPr>
        <w:tab/>
      </w:r>
      <w:r w:rsidR="00CB6DED" w:rsidRPr="00A45025">
        <w:rPr>
          <w:rFonts w:ascii="Times New Roman" w:hAnsi="Times New Roman" w:cs="Times New Roman"/>
          <w:b/>
          <w:bCs/>
          <w:color w:val="000000" w:themeColor="text1"/>
        </w:rPr>
        <w:t>Order and Costs</w:t>
      </w:r>
    </w:p>
    <w:p w14:paraId="2C7B73ED" w14:textId="4D11198A" w:rsidR="0031466E" w:rsidRPr="00A45025" w:rsidRDefault="00A45025" w:rsidP="00A45025">
      <w:pPr>
        <w:spacing w:before="360" w:after="360" w:line="480" w:lineRule="auto"/>
        <w:ind w:left="993" w:hanging="993"/>
        <w:jc w:val="both"/>
        <w:rPr>
          <w:rStyle w:val="None"/>
          <w:rFonts w:ascii="Times New Roman" w:hAnsi="Times New Roman" w:cs="Times New Roman"/>
          <w:color w:val="000000" w:themeColor="text1"/>
        </w:rPr>
      </w:pPr>
      <w:r w:rsidRPr="0097274B">
        <w:rPr>
          <w:rStyle w:val="None"/>
          <w:rFonts w:ascii="Times New Roman" w:hAnsi="Times New Roman" w:cs="Times New Roman"/>
          <w:color w:val="000000" w:themeColor="text1"/>
        </w:rPr>
        <w:t>26.</w:t>
      </w:r>
      <w:r w:rsidRPr="0097274B">
        <w:rPr>
          <w:rStyle w:val="None"/>
          <w:rFonts w:ascii="Times New Roman" w:hAnsi="Times New Roman" w:cs="Times New Roman"/>
          <w:color w:val="000000" w:themeColor="text1"/>
        </w:rPr>
        <w:tab/>
      </w:r>
      <w:r w:rsidR="00744389" w:rsidRPr="00A45025">
        <w:rPr>
          <w:rFonts w:ascii="Times New Roman" w:hAnsi="Times New Roman" w:cs="Times New Roman"/>
          <w:color w:val="000000" w:themeColor="text1"/>
        </w:rPr>
        <w:t xml:space="preserve">In exercise a courts duty as an upper guardian of a minor, I have considered factors such as the </w:t>
      </w:r>
      <w:r w:rsidR="007876C1" w:rsidRPr="00A45025">
        <w:rPr>
          <w:rFonts w:ascii="Times New Roman" w:hAnsi="Times New Roman" w:cs="Times New Roman"/>
          <w:color w:val="000000" w:themeColor="text1"/>
        </w:rPr>
        <w:t>socio-economic</w:t>
      </w:r>
      <w:r w:rsidR="00744389" w:rsidRPr="00A45025">
        <w:rPr>
          <w:rFonts w:ascii="Times New Roman" w:hAnsi="Times New Roman" w:cs="Times New Roman"/>
          <w:color w:val="000000" w:themeColor="text1"/>
        </w:rPr>
        <w:t xml:space="preserve"> circumstances of the minor</w:t>
      </w:r>
      <w:r w:rsidR="00505721" w:rsidRPr="00A45025">
        <w:rPr>
          <w:rFonts w:ascii="Times New Roman" w:hAnsi="Times New Roman" w:cs="Times New Roman"/>
          <w:color w:val="000000" w:themeColor="text1"/>
        </w:rPr>
        <w:t xml:space="preserve"> child</w:t>
      </w:r>
      <w:r w:rsidR="00493F8C" w:rsidRPr="0097274B">
        <w:rPr>
          <w:rStyle w:val="FootnoteReference"/>
          <w:rFonts w:ascii="Times New Roman" w:hAnsi="Times New Roman" w:cs="Times New Roman"/>
          <w:color w:val="000000" w:themeColor="text1"/>
        </w:rPr>
        <w:footnoteReference w:id="41"/>
      </w:r>
      <w:r w:rsidR="00BF2DB5" w:rsidRPr="00A45025">
        <w:rPr>
          <w:rFonts w:ascii="Times New Roman" w:hAnsi="Times New Roman" w:cs="Times New Roman"/>
          <w:color w:val="000000" w:themeColor="text1"/>
        </w:rPr>
        <w:t xml:space="preserve"> and</w:t>
      </w:r>
      <w:r w:rsidR="00744389" w:rsidRPr="00A45025">
        <w:rPr>
          <w:rFonts w:ascii="Times New Roman" w:hAnsi="Times New Roman" w:cs="Times New Roman"/>
          <w:color w:val="000000" w:themeColor="text1"/>
        </w:rPr>
        <w:t xml:space="preserve"> the current duration for a new court date in this Division</w:t>
      </w:r>
      <w:r w:rsidR="004F16C9" w:rsidRPr="00A45025">
        <w:rPr>
          <w:rFonts w:ascii="Times New Roman" w:hAnsi="Times New Roman" w:cs="Times New Roman"/>
          <w:color w:val="000000" w:themeColor="text1"/>
        </w:rPr>
        <w:t>.</w:t>
      </w:r>
      <w:r w:rsidR="00744389" w:rsidRPr="00A45025">
        <w:rPr>
          <w:rFonts w:ascii="Times New Roman" w:hAnsi="Times New Roman" w:cs="Times New Roman"/>
          <w:color w:val="000000" w:themeColor="text1"/>
        </w:rPr>
        <w:t xml:space="preserve"> </w:t>
      </w:r>
      <w:r w:rsidR="00493F8C" w:rsidRPr="00A45025">
        <w:rPr>
          <w:rFonts w:ascii="Times New Roman" w:hAnsi="Times New Roman" w:cs="Times New Roman"/>
          <w:color w:val="000000" w:themeColor="text1"/>
        </w:rPr>
        <w:t xml:space="preserve"> </w:t>
      </w:r>
      <w:r w:rsidR="008A47F6" w:rsidRPr="00A45025">
        <w:rPr>
          <w:rFonts w:ascii="Times New Roman" w:hAnsi="Times New Roman" w:cs="Times New Roman"/>
          <w:color w:val="000000" w:themeColor="text1"/>
        </w:rPr>
        <w:t xml:space="preserve">I have had regard to the provisions of the Uniform Rules of Court as well as the interests of the minor </w:t>
      </w:r>
      <w:r w:rsidR="00AF0245" w:rsidRPr="00A45025">
        <w:rPr>
          <w:rFonts w:ascii="Times New Roman" w:hAnsi="Times New Roman" w:cs="Times New Roman"/>
          <w:color w:val="000000" w:themeColor="text1"/>
        </w:rPr>
        <w:t xml:space="preserve">child </w:t>
      </w:r>
      <w:r w:rsidR="008A47F6" w:rsidRPr="00A45025">
        <w:rPr>
          <w:rFonts w:ascii="Times New Roman" w:hAnsi="Times New Roman" w:cs="Times New Roman"/>
          <w:color w:val="000000" w:themeColor="text1"/>
        </w:rPr>
        <w:t>and the courts obligations in terms of section 173 of the Constitution, regarding the interests of justice.</w:t>
      </w:r>
    </w:p>
    <w:p w14:paraId="171B119C" w14:textId="1B8FED2A" w:rsidR="00FC5CD6"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lastRenderedPageBreak/>
        <w:t>27.</w:t>
      </w:r>
      <w:r w:rsidRPr="0097274B">
        <w:rPr>
          <w:rFonts w:ascii="Times New Roman" w:hAnsi="Times New Roman" w:cs="Times New Roman"/>
          <w:color w:val="000000" w:themeColor="text1"/>
        </w:rPr>
        <w:tab/>
      </w:r>
      <w:r w:rsidR="008A47F6" w:rsidRPr="00A45025">
        <w:rPr>
          <w:rFonts w:ascii="Times New Roman" w:hAnsi="Times New Roman" w:cs="Times New Roman"/>
          <w:color w:val="000000" w:themeColor="text1"/>
        </w:rPr>
        <w:t xml:space="preserve">In exercising my discretion regarding costs, I have taken into account the Defendants delay in approaching the court for a postponement and raising its concerns, specifically in light of its social obligations to victims of motor vehicle accidents. </w:t>
      </w:r>
      <w:r w:rsidR="00FC5CD6" w:rsidRPr="00A45025">
        <w:rPr>
          <w:rFonts w:ascii="Times New Roman" w:hAnsi="Times New Roman" w:cs="Times New Roman"/>
          <w:color w:val="000000" w:themeColor="text1"/>
        </w:rPr>
        <w:t xml:space="preserve"> </w:t>
      </w:r>
    </w:p>
    <w:p w14:paraId="047F3E3B" w14:textId="1C9C9B2C" w:rsidR="00603FA5" w:rsidRPr="00A45025" w:rsidRDefault="00A45025" w:rsidP="00A45025">
      <w:pPr>
        <w:spacing w:before="360" w:after="360" w:line="480" w:lineRule="auto"/>
        <w:ind w:left="993" w:hanging="993"/>
        <w:jc w:val="both"/>
        <w:rPr>
          <w:rFonts w:ascii="Times New Roman" w:hAnsi="Times New Roman" w:cs="Times New Roman"/>
          <w:color w:val="000000" w:themeColor="text1"/>
        </w:rPr>
      </w:pPr>
      <w:r w:rsidRPr="0097274B">
        <w:rPr>
          <w:rFonts w:ascii="Times New Roman" w:hAnsi="Times New Roman" w:cs="Times New Roman"/>
          <w:color w:val="000000" w:themeColor="text1"/>
        </w:rPr>
        <w:t>28.</w:t>
      </w:r>
      <w:r w:rsidRPr="0097274B">
        <w:rPr>
          <w:rFonts w:ascii="Times New Roman" w:hAnsi="Times New Roman" w:cs="Times New Roman"/>
          <w:color w:val="000000" w:themeColor="text1"/>
        </w:rPr>
        <w:tab/>
      </w:r>
      <w:r w:rsidR="00603FA5" w:rsidRPr="00A45025">
        <w:rPr>
          <w:rFonts w:ascii="Times New Roman" w:hAnsi="Times New Roman" w:cs="Times New Roman"/>
          <w:color w:val="000000" w:themeColor="text1"/>
        </w:rPr>
        <w:t>Having heard counsel for both parties and having considered the papers,</w:t>
      </w:r>
      <w:r w:rsidR="00D12C0C" w:rsidRPr="00A45025">
        <w:rPr>
          <w:rFonts w:ascii="Times New Roman" w:hAnsi="Times New Roman" w:cs="Times New Roman"/>
          <w:color w:val="000000" w:themeColor="text1"/>
        </w:rPr>
        <w:t xml:space="preserve"> </w:t>
      </w:r>
      <w:r w:rsidR="00663598" w:rsidRPr="00A45025">
        <w:rPr>
          <w:rFonts w:ascii="Times New Roman" w:hAnsi="Times New Roman" w:cs="Times New Roman"/>
          <w:color w:val="000000" w:themeColor="text1"/>
        </w:rPr>
        <w:t xml:space="preserve">in </w:t>
      </w:r>
      <w:r w:rsidR="00C91A04" w:rsidRPr="00A45025">
        <w:rPr>
          <w:rFonts w:ascii="Times New Roman" w:hAnsi="Times New Roman" w:cs="Times New Roman"/>
          <w:color w:val="000000" w:themeColor="text1"/>
        </w:rPr>
        <w:t>accordance with</w:t>
      </w:r>
      <w:r w:rsidR="00663598" w:rsidRPr="00A45025">
        <w:rPr>
          <w:rFonts w:ascii="Times New Roman" w:hAnsi="Times New Roman" w:cs="Times New Roman"/>
          <w:color w:val="000000" w:themeColor="text1"/>
        </w:rPr>
        <w:t xml:space="preserve"> of th</w:t>
      </w:r>
      <w:r w:rsidR="00380A40" w:rsidRPr="00A45025">
        <w:rPr>
          <w:rFonts w:ascii="Times New Roman" w:hAnsi="Times New Roman" w:cs="Times New Roman"/>
          <w:color w:val="000000" w:themeColor="text1"/>
        </w:rPr>
        <w:t>e order attached to this judgment</w:t>
      </w:r>
      <w:r w:rsidR="00F7617F" w:rsidRPr="00A45025">
        <w:rPr>
          <w:rFonts w:ascii="Times New Roman" w:hAnsi="Times New Roman" w:cs="Times New Roman"/>
          <w:color w:val="000000" w:themeColor="text1"/>
        </w:rPr>
        <w:t>, the following order is made</w:t>
      </w:r>
      <w:r w:rsidR="00603FA5" w:rsidRPr="00A45025">
        <w:rPr>
          <w:rFonts w:ascii="Times New Roman" w:hAnsi="Times New Roman" w:cs="Times New Roman"/>
          <w:color w:val="000000" w:themeColor="text1"/>
        </w:rPr>
        <w:t>:-</w:t>
      </w:r>
    </w:p>
    <w:p w14:paraId="20830586" w14:textId="7FA88FE6" w:rsidR="003A33FD" w:rsidRPr="0097274B" w:rsidRDefault="00A45025" w:rsidP="00A45025">
      <w:pPr>
        <w:pStyle w:val="Level1"/>
        <w:tabs>
          <w:tab w:val="left" w:pos="720"/>
        </w:tabs>
        <w:spacing w:before="240" w:after="240" w:line="480" w:lineRule="auto"/>
        <w:ind w:firstLine="273"/>
        <w:jc w:val="both"/>
        <w:rPr>
          <w:color w:val="000000" w:themeColor="text1"/>
        </w:rPr>
      </w:pPr>
      <w:r w:rsidRPr="0097274B">
        <w:rPr>
          <w:color w:val="000000" w:themeColor="text1"/>
        </w:rPr>
        <w:t>1.</w:t>
      </w:r>
      <w:r w:rsidRPr="0097274B">
        <w:rPr>
          <w:color w:val="000000" w:themeColor="text1"/>
        </w:rPr>
        <w:tab/>
      </w:r>
      <w:r w:rsidR="00603FA5" w:rsidRPr="0097274B">
        <w:rPr>
          <w:color w:val="000000" w:themeColor="text1"/>
        </w:rPr>
        <w:t xml:space="preserve">Plaintiff to receive 100% of her agreed or proven damages. </w:t>
      </w:r>
    </w:p>
    <w:p w14:paraId="5D779FF9" w14:textId="2CDEEFF7" w:rsidR="003A33FD" w:rsidRPr="0097274B" w:rsidRDefault="00A45025" w:rsidP="00A45025">
      <w:pPr>
        <w:pStyle w:val="Level1"/>
        <w:tabs>
          <w:tab w:val="left" w:pos="720"/>
        </w:tabs>
        <w:spacing w:before="240" w:after="240" w:line="480" w:lineRule="auto"/>
        <w:ind w:left="1418" w:hanging="425"/>
        <w:jc w:val="both"/>
        <w:rPr>
          <w:color w:val="000000" w:themeColor="text1"/>
        </w:rPr>
      </w:pPr>
      <w:r w:rsidRPr="0097274B">
        <w:rPr>
          <w:color w:val="000000" w:themeColor="text1"/>
        </w:rPr>
        <w:t>2.</w:t>
      </w:r>
      <w:r w:rsidRPr="0097274B">
        <w:rPr>
          <w:color w:val="000000" w:themeColor="text1"/>
        </w:rPr>
        <w:tab/>
      </w:r>
      <w:r w:rsidR="00603FA5" w:rsidRPr="0097274B">
        <w:rPr>
          <w:color w:val="000000" w:themeColor="text1"/>
        </w:rPr>
        <w:t xml:space="preserve">By agreement between the parties, the Defendant is ordered to pay to the Plaintiff an amount of R 1 000 000.00 (one million rand only) in full and final settlement of the Plaintiff’s claim for general damages with link number:  4370197. </w:t>
      </w:r>
      <w:r w:rsidR="007876C1" w:rsidRPr="0097274B">
        <w:rPr>
          <w:color w:val="000000" w:themeColor="text1"/>
        </w:rPr>
        <w:t xml:space="preserve"> </w:t>
      </w:r>
      <w:r w:rsidR="00603FA5" w:rsidRPr="0097274B">
        <w:rPr>
          <w:color w:val="000000" w:themeColor="text1"/>
        </w:rPr>
        <w:t>Payment to be made to the Plaintiff’s Attorneys of record within 180 days, by payment into their trust account</w:t>
      </w:r>
      <w:r w:rsidR="003A33FD" w:rsidRPr="0097274B">
        <w:rPr>
          <w:color w:val="000000" w:themeColor="text1"/>
        </w:rPr>
        <w:t>.</w:t>
      </w:r>
    </w:p>
    <w:p w14:paraId="5140F96F" w14:textId="52B60B5E" w:rsidR="007876C1" w:rsidRPr="0097274B" w:rsidRDefault="00A45025" w:rsidP="00A45025">
      <w:pPr>
        <w:pStyle w:val="Level1"/>
        <w:tabs>
          <w:tab w:val="left" w:pos="709"/>
        </w:tabs>
        <w:spacing w:before="240" w:after="240" w:line="480" w:lineRule="auto"/>
        <w:ind w:left="1418" w:hanging="425"/>
        <w:jc w:val="both"/>
        <w:rPr>
          <w:color w:val="000000" w:themeColor="text1"/>
        </w:rPr>
      </w:pPr>
      <w:r w:rsidRPr="0097274B">
        <w:rPr>
          <w:color w:val="000000" w:themeColor="text1"/>
        </w:rPr>
        <w:t>3.</w:t>
      </w:r>
      <w:r w:rsidRPr="0097274B">
        <w:rPr>
          <w:color w:val="000000" w:themeColor="text1"/>
        </w:rPr>
        <w:tab/>
      </w:r>
      <w:r w:rsidR="00603FA5" w:rsidRPr="0097274B">
        <w:rPr>
          <w:color w:val="000000" w:themeColor="text1"/>
        </w:rPr>
        <w:t>The Defendant is ordered to furnish the Plaintiff with an Undertaking in terms of Section 17(4)(a) of the Road Accident Fund Act, 56 of 1996, for the costs of the fut</w:t>
      </w:r>
      <w:r w:rsidR="007770E9">
        <w:rPr>
          <w:color w:val="000000" w:themeColor="text1"/>
        </w:rPr>
        <w:t xml:space="preserve">ure accommodation of M </w:t>
      </w:r>
      <w:proofErr w:type="spellStart"/>
      <w:r w:rsidR="007770E9">
        <w:rPr>
          <w:color w:val="000000" w:themeColor="text1"/>
        </w:rPr>
        <w:t>M</w:t>
      </w:r>
      <w:proofErr w:type="spellEnd"/>
      <w:r w:rsidR="00603FA5" w:rsidRPr="0097274B">
        <w:rPr>
          <w:color w:val="000000" w:themeColor="text1"/>
        </w:rPr>
        <w:t xml:space="preserve"> (hereinafter referred to as “the minor”) in a hospital or nursing home or treatment of or rendering of a service or supplying of goods to him, the treatment of the epilepsy and the placement of the minor child in an appropriate LSEN school, arising out of the injuries sustained by him in the motor vehicle collision of 26 December 2017, after such costs have been incurred and upon proof thereof.</w:t>
      </w:r>
    </w:p>
    <w:p w14:paraId="44ADF955" w14:textId="6351C316" w:rsidR="00033B29" w:rsidRPr="0097274B" w:rsidRDefault="00A45025" w:rsidP="00A45025">
      <w:pPr>
        <w:pStyle w:val="Level1"/>
        <w:tabs>
          <w:tab w:val="left" w:pos="709"/>
        </w:tabs>
        <w:spacing w:before="240" w:after="240" w:line="480" w:lineRule="auto"/>
        <w:ind w:left="1418" w:hanging="425"/>
        <w:jc w:val="both"/>
        <w:rPr>
          <w:color w:val="000000" w:themeColor="text1"/>
        </w:rPr>
      </w:pPr>
      <w:r w:rsidRPr="0097274B">
        <w:rPr>
          <w:color w:val="000000" w:themeColor="text1"/>
        </w:rPr>
        <w:lastRenderedPageBreak/>
        <w:t>4.</w:t>
      </w:r>
      <w:r w:rsidRPr="0097274B">
        <w:rPr>
          <w:color w:val="000000" w:themeColor="text1"/>
        </w:rPr>
        <w:tab/>
      </w:r>
      <w:r w:rsidR="00A4610B" w:rsidRPr="0097274B">
        <w:rPr>
          <w:color w:val="000000" w:themeColor="text1"/>
        </w:rPr>
        <w:t>In terms of the statutory undertaking referred to in paragraph 3 above, the Defendant shall pay:-</w:t>
      </w:r>
    </w:p>
    <w:p w14:paraId="6142FBD5" w14:textId="7E92DDBE" w:rsidR="00033B29" w:rsidRPr="0097274B" w:rsidRDefault="00A45025" w:rsidP="00A45025">
      <w:pPr>
        <w:pStyle w:val="Level1"/>
        <w:tabs>
          <w:tab w:val="left" w:pos="709"/>
        </w:tabs>
        <w:spacing w:before="240" w:after="240" w:line="480" w:lineRule="auto"/>
        <w:ind w:left="1701" w:hanging="360"/>
        <w:jc w:val="both"/>
        <w:rPr>
          <w:color w:val="000000" w:themeColor="text1"/>
        </w:rPr>
      </w:pPr>
      <w:r w:rsidRPr="0097274B">
        <w:rPr>
          <w:color w:val="000000" w:themeColor="text1"/>
        </w:rPr>
        <w:t>4.1</w:t>
      </w:r>
      <w:r w:rsidRPr="0097274B">
        <w:rPr>
          <w:color w:val="000000" w:themeColor="text1"/>
        </w:rPr>
        <w:tab/>
      </w:r>
      <w:proofErr w:type="gramStart"/>
      <w:r w:rsidR="00FC755D" w:rsidRPr="0097274B">
        <w:rPr>
          <w:color w:val="000000" w:themeColor="text1"/>
        </w:rPr>
        <w:t>t</w:t>
      </w:r>
      <w:r w:rsidR="00A4610B" w:rsidRPr="0097274B">
        <w:rPr>
          <w:color w:val="000000" w:themeColor="text1"/>
        </w:rPr>
        <w:t>he</w:t>
      </w:r>
      <w:proofErr w:type="gramEnd"/>
      <w:r w:rsidR="00A4610B" w:rsidRPr="0097274B">
        <w:rPr>
          <w:color w:val="000000" w:themeColor="text1"/>
        </w:rPr>
        <w:t xml:space="preserve"> reasonable costs of the creation of the Trust referred to in paragraph 5 below and the appointment of the Trustee;</w:t>
      </w:r>
    </w:p>
    <w:p w14:paraId="61C3FEEE" w14:textId="0F20F63B" w:rsidR="00033B29" w:rsidRPr="0097274B" w:rsidRDefault="00A45025" w:rsidP="00A45025">
      <w:pPr>
        <w:pStyle w:val="Level1"/>
        <w:tabs>
          <w:tab w:val="left" w:pos="709"/>
        </w:tabs>
        <w:spacing w:before="240" w:after="240" w:line="480" w:lineRule="auto"/>
        <w:ind w:left="1778" w:hanging="360"/>
        <w:jc w:val="both"/>
        <w:rPr>
          <w:color w:val="000000" w:themeColor="text1"/>
        </w:rPr>
      </w:pPr>
      <w:r w:rsidRPr="0097274B">
        <w:rPr>
          <w:color w:val="000000" w:themeColor="text1"/>
        </w:rPr>
        <w:t>4.2</w:t>
      </w:r>
      <w:r w:rsidRPr="0097274B">
        <w:rPr>
          <w:color w:val="000000" w:themeColor="text1"/>
        </w:rPr>
        <w:tab/>
      </w:r>
      <w:proofErr w:type="gramStart"/>
      <w:r w:rsidR="00A4610B" w:rsidRPr="0097274B">
        <w:rPr>
          <w:color w:val="000000" w:themeColor="text1"/>
        </w:rPr>
        <w:t>the</w:t>
      </w:r>
      <w:proofErr w:type="gramEnd"/>
      <w:r w:rsidR="00A4610B" w:rsidRPr="0097274B">
        <w:rPr>
          <w:color w:val="000000" w:themeColor="text1"/>
        </w:rPr>
        <w:t xml:space="preserve"> reasonable costs of the furnishing of security by the Trustee;</w:t>
      </w:r>
    </w:p>
    <w:p w14:paraId="3717E786" w14:textId="0135FC69" w:rsidR="00033B29" w:rsidRPr="0097274B" w:rsidRDefault="00A45025" w:rsidP="00A45025">
      <w:pPr>
        <w:pStyle w:val="Level1"/>
        <w:tabs>
          <w:tab w:val="left" w:pos="709"/>
        </w:tabs>
        <w:spacing w:before="240" w:after="240" w:line="480" w:lineRule="auto"/>
        <w:ind w:left="1778" w:hanging="360"/>
        <w:jc w:val="both"/>
        <w:rPr>
          <w:color w:val="000000" w:themeColor="text1"/>
        </w:rPr>
      </w:pPr>
      <w:r w:rsidRPr="0097274B">
        <w:rPr>
          <w:color w:val="000000" w:themeColor="text1"/>
        </w:rPr>
        <w:t>4.3</w:t>
      </w:r>
      <w:r w:rsidRPr="0097274B">
        <w:rPr>
          <w:color w:val="000000" w:themeColor="text1"/>
        </w:rPr>
        <w:tab/>
      </w:r>
      <w:r w:rsidR="00A4610B" w:rsidRPr="0097274B">
        <w:rPr>
          <w:color w:val="000000" w:themeColor="text1"/>
        </w:rPr>
        <w:t>the costs of the Trustee in administering the minor’s estate, as determined by Section 84(1)(b) of the Administration of Estates Act 66 of 1965, as amended, according to the prescribed tariff applicable to curators;</w:t>
      </w:r>
    </w:p>
    <w:p w14:paraId="2B19CB36" w14:textId="7B623270" w:rsidR="00A4610B" w:rsidRPr="0097274B" w:rsidRDefault="00A45025" w:rsidP="00A45025">
      <w:pPr>
        <w:pStyle w:val="Level1"/>
        <w:tabs>
          <w:tab w:val="left" w:pos="709"/>
        </w:tabs>
        <w:spacing w:before="240" w:after="240" w:line="480" w:lineRule="auto"/>
        <w:ind w:left="1778" w:hanging="360"/>
        <w:jc w:val="both"/>
        <w:rPr>
          <w:color w:val="000000" w:themeColor="text1"/>
        </w:rPr>
      </w:pPr>
      <w:r w:rsidRPr="0097274B">
        <w:rPr>
          <w:color w:val="000000" w:themeColor="text1"/>
        </w:rPr>
        <w:t>4.4</w:t>
      </w:r>
      <w:r w:rsidRPr="0097274B">
        <w:rPr>
          <w:color w:val="000000" w:themeColor="text1"/>
        </w:rPr>
        <w:tab/>
      </w:r>
      <w:r w:rsidR="00A4610B" w:rsidRPr="0097274B">
        <w:rPr>
          <w:iCs/>
          <w:color w:val="000000" w:themeColor="text1"/>
        </w:rPr>
        <w:t>the costs of the Trustee in administering the minor’s Estate and the costs of administering the Statutory Undertaking in terms of Section 17(4</w:t>
      </w:r>
      <w:proofErr w:type="gramStart"/>
      <w:r w:rsidR="00A4610B" w:rsidRPr="0097274B">
        <w:rPr>
          <w:iCs/>
          <w:color w:val="000000" w:themeColor="text1"/>
        </w:rPr>
        <w:t>)(</w:t>
      </w:r>
      <w:proofErr w:type="gramEnd"/>
      <w:r w:rsidR="00A4610B" w:rsidRPr="0097274B">
        <w:rPr>
          <w:iCs/>
          <w:color w:val="000000" w:themeColor="text1"/>
        </w:rPr>
        <w:t xml:space="preserve">a) of the Road Accident Fund Act, as determined by the Administration of Estates Act, 66 of 1965 as amended, limited to the prescribed tariff applicable to a Curator </w:t>
      </w:r>
      <w:proofErr w:type="spellStart"/>
      <w:r w:rsidR="00A4610B" w:rsidRPr="0097274B">
        <w:rPr>
          <w:iCs/>
          <w:color w:val="000000" w:themeColor="text1"/>
        </w:rPr>
        <w:t>Bonis</w:t>
      </w:r>
      <w:proofErr w:type="spellEnd"/>
      <w:r w:rsidR="00A4610B" w:rsidRPr="0097274B">
        <w:rPr>
          <w:iCs/>
          <w:color w:val="000000" w:themeColor="text1"/>
        </w:rPr>
        <w:t>, as reflected in Government Notice R1602 of 1</w:t>
      </w:r>
      <w:r w:rsidR="00A4610B" w:rsidRPr="0097274B">
        <w:rPr>
          <w:iCs/>
          <w:color w:val="000000" w:themeColor="text1"/>
          <w:vertAlign w:val="superscript"/>
        </w:rPr>
        <w:t>st</w:t>
      </w:r>
      <w:r w:rsidR="00A4610B" w:rsidRPr="0097274B">
        <w:rPr>
          <w:iCs/>
          <w:color w:val="000000" w:themeColor="text1"/>
        </w:rPr>
        <w:t xml:space="preserve"> July 1991, specifically paragraphs 3(A) and 3(B) of the schedule thereto.</w:t>
      </w:r>
    </w:p>
    <w:p w14:paraId="17958DB1" w14:textId="172ED9B2" w:rsidR="001D76DC" w:rsidRPr="0097274B" w:rsidRDefault="00A45025" w:rsidP="00A45025">
      <w:pPr>
        <w:pStyle w:val="Level1"/>
        <w:tabs>
          <w:tab w:val="left" w:pos="709"/>
        </w:tabs>
        <w:spacing w:before="240" w:after="240" w:line="480" w:lineRule="auto"/>
        <w:ind w:left="1418" w:hanging="425"/>
        <w:jc w:val="both"/>
        <w:rPr>
          <w:color w:val="000000" w:themeColor="text1"/>
        </w:rPr>
      </w:pPr>
      <w:r w:rsidRPr="0097274B">
        <w:rPr>
          <w:color w:val="000000" w:themeColor="text1"/>
        </w:rPr>
        <w:t>5</w:t>
      </w:r>
      <w:r w:rsidRPr="0097274B">
        <w:rPr>
          <w:color w:val="000000" w:themeColor="text1"/>
        </w:rPr>
        <w:tab/>
      </w:r>
      <w:r w:rsidR="00603FA5" w:rsidRPr="0097274B">
        <w:rPr>
          <w:color w:val="000000" w:themeColor="text1"/>
        </w:rPr>
        <w:t xml:space="preserve">The Plaintiff’s claim for loss of earnings is postponed </w:t>
      </w:r>
      <w:r w:rsidR="00603FA5" w:rsidRPr="0097274B">
        <w:rPr>
          <w:i/>
          <w:iCs/>
          <w:color w:val="000000" w:themeColor="text1"/>
        </w:rPr>
        <w:t>sine die</w:t>
      </w:r>
      <w:r w:rsidR="00603FA5" w:rsidRPr="0097274B">
        <w:rPr>
          <w:color w:val="000000" w:themeColor="text1"/>
        </w:rPr>
        <w:t xml:space="preserve">, and on the following terms:- </w:t>
      </w:r>
    </w:p>
    <w:p w14:paraId="5F69862E" w14:textId="73A4DFE9" w:rsidR="00E3195D"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t>5.1.</w:t>
      </w:r>
      <w:r w:rsidRPr="0097274B">
        <w:rPr>
          <w:color w:val="000000" w:themeColor="text1"/>
        </w:rPr>
        <w:tab/>
      </w:r>
      <w:r w:rsidR="00603FA5" w:rsidRPr="0097274B">
        <w:rPr>
          <w:color w:val="000000" w:themeColor="text1"/>
        </w:rPr>
        <w:t xml:space="preserve">The Defendant shall ensure that the minor child is assessed by a treating Neurologist for therapeutic intervention within 30 (thirty) days from the date of this order; </w:t>
      </w:r>
    </w:p>
    <w:p w14:paraId="6E4D8C78" w14:textId="0C38A1D3" w:rsidR="00E3195D"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lastRenderedPageBreak/>
        <w:t>5.2.</w:t>
      </w:r>
      <w:r w:rsidRPr="0097274B">
        <w:rPr>
          <w:color w:val="000000" w:themeColor="text1"/>
        </w:rPr>
        <w:tab/>
      </w:r>
      <w:r w:rsidR="00603FA5" w:rsidRPr="0097274B">
        <w:rPr>
          <w:color w:val="000000" w:themeColor="text1"/>
        </w:rPr>
        <w:t xml:space="preserve">A case manager shall be appointed by the Defendant within 30 (thirty) days from the date of this order for purposes of monitoring the minor child’s progress therapeutically and academically as well as to monitor that the minor child’s medical needs are being met; </w:t>
      </w:r>
    </w:p>
    <w:p w14:paraId="3012B7CE" w14:textId="6B1E809B" w:rsidR="00E3195D"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t>5.3.</w:t>
      </w:r>
      <w:r w:rsidRPr="0097274B">
        <w:rPr>
          <w:color w:val="000000" w:themeColor="text1"/>
        </w:rPr>
        <w:tab/>
      </w:r>
      <w:r w:rsidR="00603FA5" w:rsidRPr="0097274B">
        <w:rPr>
          <w:color w:val="000000" w:themeColor="text1"/>
        </w:rPr>
        <w:t xml:space="preserve">The Plaintiff shall </w:t>
      </w:r>
      <w:proofErr w:type="spellStart"/>
      <w:r w:rsidR="00603FA5" w:rsidRPr="0097274B">
        <w:rPr>
          <w:color w:val="000000" w:themeColor="text1"/>
        </w:rPr>
        <w:t>endeavour</w:t>
      </w:r>
      <w:proofErr w:type="spellEnd"/>
      <w:r w:rsidR="00603FA5" w:rsidRPr="0097274B">
        <w:rPr>
          <w:color w:val="000000" w:themeColor="text1"/>
        </w:rPr>
        <w:t xml:space="preserve"> to obtain any reasonable and available hospital records and/or clinical notes and/or prescriptions arising from the treatment of the minor child’s epilepsy on or before 31 March 2023; </w:t>
      </w:r>
    </w:p>
    <w:p w14:paraId="59221601" w14:textId="0661A5B3" w:rsidR="00E224A4"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t>5.4.</w:t>
      </w:r>
      <w:r w:rsidRPr="0097274B">
        <w:rPr>
          <w:color w:val="000000" w:themeColor="text1"/>
        </w:rPr>
        <w:tab/>
      </w:r>
      <w:r w:rsidR="00603FA5" w:rsidRPr="0097274B">
        <w:rPr>
          <w:color w:val="000000" w:themeColor="text1"/>
        </w:rPr>
        <w:t xml:space="preserve">The Defendant shall furnish the Plaintiff with copies of the treating Neurologist’s clinical notes on or before 30 June 2023; </w:t>
      </w:r>
    </w:p>
    <w:p w14:paraId="0BB2F8BC" w14:textId="2C3B9F79" w:rsidR="00E224A4" w:rsidRPr="0097274B" w:rsidRDefault="00A45025" w:rsidP="00A45025">
      <w:pPr>
        <w:pStyle w:val="Level1"/>
        <w:tabs>
          <w:tab w:val="left" w:pos="709"/>
        </w:tabs>
        <w:spacing w:before="240" w:after="240" w:line="480" w:lineRule="auto"/>
        <w:ind w:left="1843" w:hanging="425"/>
        <w:jc w:val="both"/>
        <w:rPr>
          <w:color w:val="000000" w:themeColor="text1"/>
        </w:rPr>
      </w:pPr>
      <w:r w:rsidRPr="0097274B">
        <w:rPr>
          <w:color w:val="000000" w:themeColor="text1"/>
        </w:rPr>
        <w:t>6.1</w:t>
      </w:r>
      <w:r w:rsidRPr="0097274B">
        <w:rPr>
          <w:color w:val="000000" w:themeColor="text1"/>
        </w:rPr>
        <w:tab/>
      </w:r>
      <w:r w:rsidR="00603FA5" w:rsidRPr="0097274B">
        <w:rPr>
          <w:color w:val="000000" w:themeColor="text1"/>
        </w:rPr>
        <w:t xml:space="preserve">The Plaintiff shall furnish the Defendant with updated addendum medico-legal reports, if any on or before 28 July 2023; </w:t>
      </w:r>
    </w:p>
    <w:p w14:paraId="6BFD0C00" w14:textId="00BB4B12" w:rsidR="00B029FB" w:rsidRPr="0097274B" w:rsidRDefault="00A45025" w:rsidP="00A45025">
      <w:pPr>
        <w:pStyle w:val="Level1"/>
        <w:tabs>
          <w:tab w:val="left" w:pos="709"/>
        </w:tabs>
        <w:spacing w:before="240" w:after="240" w:line="480" w:lineRule="auto"/>
        <w:ind w:left="1843" w:hanging="425"/>
        <w:jc w:val="both"/>
        <w:rPr>
          <w:color w:val="000000" w:themeColor="text1"/>
        </w:rPr>
      </w:pPr>
      <w:r w:rsidRPr="0097274B">
        <w:rPr>
          <w:color w:val="000000" w:themeColor="text1"/>
        </w:rPr>
        <w:t>6.2</w:t>
      </w:r>
      <w:r w:rsidRPr="0097274B">
        <w:rPr>
          <w:color w:val="000000" w:themeColor="text1"/>
        </w:rPr>
        <w:tab/>
      </w:r>
      <w:r w:rsidR="00603FA5" w:rsidRPr="0097274B">
        <w:rPr>
          <w:color w:val="000000" w:themeColor="text1"/>
        </w:rPr>
        <w:t xml:space="preserve">The Defendant shall furnish the Plaintiff with updated addendum medico-legal reports from its Neurologist and/or Neuropsychologist on or before 30 August 2023, if it intends to file such addendum reports; </w:t>
      </w:r>
    </w:p>
    <w:p w14:paraId="65C255AE" w14:textId="08675F2F" w:rsidR="00B96134" w:rsidRPr="0097274B" w:rsidRDefault="00A45025" w:rsidP="00A45025">
      <w:pPr>
        <w:pStyle w:val="Level1"/>
        <w:tabs>
          <w:tab w:val="left" w:pos="709"/>
        </w:tabs>
        <w:spacing w:before="240" w:after="240" w:line="480" w:lineRule="auto"/>
        <w:ind w:left="360" w:hanging="360"/>
        <w:jc w:val="both"/>
        <w:rPr>
          <w:color w:val="000000" w:themeColor="text1"/>
        </w:rPr>
      </w:pPr>
      <w:r w:rsidRPr="0097274B">
        <w:rPr>
          <w:color w:val="000000" w:themeColor="text1"/>
        </w:rPr>
        <w:t>4</w:t>
      </w:r>
      <w:r w:rsidRPr="0097274B">
        <w:rPr>
          <w:color w:val="000000" w:themeColor="text1"/>
        </w:rPr>
        <w:tab/>
      </w:r>
      <w:r w:rsidR="00603FA5" w:rsidRPr="0097274B">
        <w:rPr>
          <w:color w:val="000000" w:themeColor="text1"/>
        </w:rPr>
        <w:t xml:space="preserve">Should either party fail and/or refuse to comply with the time periods above, the Plaintiff shall be entitled to approach her Ladyship Acting Justice Mayet to hear this matter.  </w:t>
      </w:r>
    </w:p>
    <w:p w14:paraId="6B5DF3D0" w14:textId="1DDED393" w:rsidR="008C36CF" w:rsidRPr="0097274B" w:rsidRDefault="00A45025" w:rsidP="00A45025">
      <w:pPr>
        <w:pStyle w:val="Level1"/>
        <w:tabs>
          <w:tab w:val="left" w:pos="709"/>
        </w:tabs>
        <w:spacing w:before="240" w:after="240" w:line="480" w:lineRule="auto"/>
        <w:ind w:left="360" w:hanging="360"/>
        <w:jc w:val="both"/>
        <w:rPr>
          <w:color w:val="000000" w:themeColor="text1"/>
        </w:rPr>
      </w:pPr>
      <w:r w:rsidRPr="0097274B">
        <w:rPr>
          <w:color w:val="000000" w:themeColor="text1"/>
        </w:rPr>
        <w:t>5</w:t>
      </w:r>
      <w:r w:rsidRPr="0097274B">
        <w:rPr>
          <w:color w:val="000000" w:themeColor="text1"/>
        </w:rPr>
        <w:tab/>
      </w:r>
      <w:r w:rsidR="00603FA5" w:rsidRPr="0097274B">
        <w:rPr>
          <w:color w:val="000000" w:themeColor="text1"/>
        </w:rPr>
        <w:t xml:space="preserve">That the Defendant will pay the agreed or taxed party and party High Court costs of the action up to and including the date on which this draft is made an order of the above </w:t>
      </w:r>
      <w:proofErr w:type="spellStart"/>
      <w:r w:rsidR="00603FA5" w:rsidRPr="0097274B">
        <w:rPr>
          <w:color w:val="000000" w:themeColor="text1"/>
        </w:rPr>
        <w:t>Honourable</w:t>
      </w:r>
      <w:proofErr w:type="spellEnd"/>
      <w:r w:rsidR="00603FA5" w:rsidRPr="0097274B">
        <w:rPr>
          <w:color w:val="000000" w:themeColor="text1"/>
        </w:rPr>
        <w:t xml:space="preserve"> Court, such costs to include:-</w:t>
      </w:r>
    </w:p>
    <w:p w14:paraId="0E5F5938" w14:textId="79B1322D" w:rsidR="00A20775"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lastRenderedPageBreak/>
        <w:t>5.1</w:t>
      </w:r>
      <w:r w:rsidRPr="0097274B">
        <w:rPr>
          <w:color w:val="000000" w:themeColor="text1"/>
        </w:rPr>
        <w:tab/>
      </w:r>
      <w:proofErr w:type="gramStart"/>
      <w:r w:rsidR="00603FA5" w:rsidRPr="0097274B">
        <w:rPr>
          <w:color w:val="000000" w:themeColor="text1"/>
        </w:rPr>
        <w:t>the</w:t>
      </w:r>
      <w:proofErr w:type="gramEnd"/>
      <w:r w:rsidR="00603FA5" w:rsidRPr="0097274B">
        <w:rPr>
          <w:color w:val="000000" w:themeColor="text1"/>
        </w:rPr>
        <w:t xml:space="preserve"> costs attendant upon the obtaining of payment of the capital amount referred to in paragraph 1 above; </w:t>
      </w:r>
    </w:p>
    <w:p w14:paraId="7AEE671F" w14:textId="4FFEB6A2" w:rsidR="00A20775"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t>5.2</w:t>
      </w:r>
      <w:r w:rsidRPr="0097274B">
        <w:rPr>
          <w:color w:val="000000" w:themeColor="text1"/>
        </w:rPr>
        <w:tab/>
      </w:r>
      <w:proofErr w:type="gramStart"/>
      <w:r w:rsidR="00603FA5" w:rsidRPr="0097274B">
        <w:rPr>
          <w:color w:val="000000" w:themeColor="text1"/>
        </w:rPr>
        <w:t>the</w:t>
      </w:r>
      <w:proofErr w:type="gramEnd"/>
      <w:r w:rsidR="00603FA5" w:rsidRPr="0097274B">
        <w:rPr>
          <w:color w:val="000000" w:themeColor="text1"/>
        </w:rPr>
        <w:t xml:space="preserve"> trial costs up to and including 2 February 2023; </w:t>
      </w:r>
    </w:p>
    <w:p w14:paraId="26F70FCB" w14:textId="5EFDF722" w:rsidR="00A20775" w:rsidRPr="0097274B" w:rsidRDefault="00A45025" w:rsidP="00A45025">
      <w:pPr>
        <w:pStyle w:val="Level1"/>
        <w:tabs>
          <w:tab w:val="left" w:pos="709"/>
        </w:tabs>
        <w:spacing w:before="240" w:after="240" w:line="480" w:lineRule="auto"/>
        <w:ind w:left="1440" w:hanging="360"/>
        <w:jc w:val="both"/>
        <w:rPr>
          <w:color w:val="000000" w:themeColor="text1"/>
        </w:rPr>
      </w:pPr>
      <w:r w:rsidRPr="0097274B">
        <w:rPr>
          <w:color w:val="000000" w:themeColor="text1"/>
        </w:rPr>
        <w:t>5.3</w:t>
      </w:r>
      <w:r w:rsidRPr="0097274B">
        <w:rPr>
          <w:color w:val="000000" w:themeColor="text1"/>
        </w:rPr>
        <w:tab/>
      </w:r>
      <w:proofErr w:type="gramStart"/>
      <w:r w:rsidR="00603FA5" w:rsidRPr="0097274B">
        <w:rPr>
          <w:color w:val="000000" w:themeColor="text1"/>
        </w:rPr>
        <w:t>the</w:t>
      </w:r>
      <w:proofErr w:type="gramEnd"/>
      <w:r w:rsidR="00603FA5" w:rsidRPr="0097274B">
        <w:rPr>
          <w:color w:val="000000" w:themeColor="text1"/>
        </w:rPr>
        <w:t xml:space="preserve"> costs of the Plaintiff’s expert reports. Such experts to include, but not limited to Dr. Townsend, Dr. Makua, Ms. Da Costa, Ms. </w:t>
      </w:r>
      <w:proofErr w:type="spellStart"/>
      <w:r w:rsidR="00603FA5" w:rsidRPr="0097274B">
        <w:rPr>
          <w:color w:val="000000" w:themeColor="text1"/>
        </w:rPr>
        <w:t>Mattheus</w:t>
      </w:r>
      <w:proofErr w:type="spellEnd"/>
      <w:r w:rsidR="00603FA5" w:rsidRPr="0097274B">
        <w:rPr>
          <w:color w:val="000000" w:themeColor="text1"/>
        </w:rPr>
        <w:t>, Ms. Fletcher, Ms. Leibowitz, and Mr. Loots, if any as may be agreed or allowed by the Taxing Master; and</w:t>
      </w:r>
    </w:p>
    <w:p w14:paraId="6F259837" w14:textId="0375F328" w:rsidR="00625E81" w:rsidRDefault="00A45025" w:rsidP="00A45025">
      <w:pPr>
        <w:pStyle w:val="Level1"/>
        <w:tabs>
          <w:tab w:val="left" w:pos="709"/>
        </w:tabs>
        <w:spacing w:before="240" w:after="240" w:line="480" w:lineRule="auto"/>
        <w:ind w:left="1440" w:hanging="360"/>
        <w:jc w:val="both"/>
        <w:rPr>
          <w:color w:val="000000" w:themeColor="text1"/>
        </w:rPr>
      </w:pPr>
      <w:r>
        <w:rPr>
          <w:color w:val="000000" w:themeColor="text1"/>
        </w:rPr>
        <w:t>5.4</w:t>
      </w:r>
      <w:r>
        <w:rPr>
          <w:color w:val="000000" w:themeColor="text1"/>
        </w:rPr>
        <w:tab/>
      </w:r>
      <w:r w:rsidR="00603FA5" w:rsidRPr="0097274B">
        <w:rPr>
          <w:color w:val="000000" w:themeColor="text1"/>
        </w:rPr>
        <w:t xml:space="preserve">the Plaintiff’s attorneys shall serve the notice of taxation on the Defendant’s attorneys and the Defendant shall make payment of the taxed costs by the end of the month following the month in which the costs are taxed or settled, failing which the Defendant shall be in mora. </w:t>
      </w:r>
    </w:p>
    <w:p w14:paraId="6D85C1FF" w14:textId="77777777" w:rsidR="00EA5313" w:rsidRPr="00EA5313" w:rsidRDefault="00EA5313" w:rsidP="00EA5313">
      <w:pPr>
        <w:pStyle w:val="Level1"/>
        <w:tabs>
          <w:tab w:val="left" w:pos="709"/>
        </w:tabs>
        <w:spacing w:before="240" w:after="240" w:line="480" w:lineRule="auto"/>
        <w:jc w:val="both"/>
        <w:rPr>
          <w:color w:val="000000" w:themeColor="text1"/>
        </w:rPr>
      </w:pPr>
    </w:p>
    <w:p w14:paraId="3F70569D" w14:textId="649699C9" w:rsidR="00EA5313" w:rsidRDefault="00EA5313" w:rsidP="00EA5313">
      <w:pPr>
        <w:pStyle w:val="Level1"/>
        <w:tabs>
          <w:tab w:val="left" w:pos="709"/>
        </w:tabs>
        <w:spacing w:before="240" w:after="240" w:line="480" w:lineRule="auto"/>
        <w:jc w:val="both"/>
        <w:rPr>
          <w:color w:val="000000" w:themeColor="text1"/>
        </w:rPr>
      </w:pPr>
      <w:r>
        <w:rPr>
          <w:color w:val="000000" w:themeColor="text1"/>
        </w:rPr>
        <w:t xml:space="preserve">N. </w:t>
      </w:r>
      <w:proofErr w:type="spellStart"/>
      <w:r>
        <w:rPr>
          <w:color w:val="000000" w:themeColor="text1"/>
        </w:rPr>
        <w:t>Mayet</w:t>
      </w:r>
      <w:proofErr w:type="spellEnd"/>
    </w:p>
    <w:p w14:paraId="009699C7" w14:textId="77777777" w:rsidR="00EA5313" w:rsidRPr="00EA5313" w:rsidRDefault="00EA5313" w:rsidP="00EA5313">
      <w:pPr>
        <w:pStyle w:val="Level1"/>
        <w:tabs>
          <w:tab w:val="left" w:pos="709"/>
        </w:tabs>
        <w:spacing w:before="240" w:after="240" w:line="480" w:lineRule="auto"/>
        <w:jc w:val="both"/>
        <w:rPr>
          <w:color w:val="000000" w:themeColor="text1"/>
        </w:rPr>
      </w:pPr>
    </w:p>
    <w:p w14:paraId="53B78BFE" w14:textId="77777777"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Acting Judge of the High Court: Johannesburg</w:t>
      </w:r>
    </w:p>
    <w:p w14:paraId="438269A3" w14:textId="77777777" w:rsidR="00EA5313" w:rsidRPr="00EA5313" w:rsidRDefault="00EA5313" w:rsidP="00EA5313">
      <w:pPr>
        <w:pStyle w:val="Level1"/>
        <w:tabs>
          <w:tab w:val="left" w:pos="709"/>
        </w:tabs>
        <w:spacing w:before="240" w:after="240" w:line="480" w:lineRule="auto"/>
        <w:jc w:val="both"/>
        <w:rPr>
          <w:color w:val="000000" w:themeColor="text1"/>
        </w:rPr>
      </w:pPr>
    </w:p>
    <w:p w14:paraId="7D1B6E4C" w14:textId="76F01300"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 xml:space="preserve">This judgment was prepared and authored by Acting Judge </w:t>
      </w:r>
      <w:proofErr w:type="spellStart"/>
      <w:r>
        <w:rPr>
          <w:color w:val="000000" w:themeColor="text1"/>
        </w:rPr>
        <w:t>Mayet</w:t>
      </w:r>
      <w:proofErr w:type="spellEnd"/>
      <w:r w:rsidRPr="00EA5313">
        <w:rPr>
          <w:color w:val="000000" w:themeColor="text1"/>
        </w:rPr>
        <w:t xml:space="preserve">. It is handed down in open court on </w:t>
      </w:r>
      <w:r>
        <w:rPr>
          <w:color w:val="000000" w:themeColor="text1"/>
        </w:rPr>
        <w:t>0</w:t>
      </w:r>
      <w:r w:rsidRPr="00EA5313">
        <w:rPr>
          <w:color w:val="000000" w:themeColor="text1"/>
        </w:rPr>
        <w:t xml:space="preserve">2 </w:t>
      </w:r>
      <w:r>
        <w:rPr>
          <w:color w:val="000000" w:themeColor="text1"/>
        </w:rPr>
        <w:t>February</w:t>
      </w:r>
      <w:r w:rsidRPr="00EA5313">
        <w:rPr>
          <w:color w:val="000000" w:themeColor="text1"/>
        </w:rPr>
        <w:t xml:space="preserve"> 2023 and electronically by circulation to the parties or their legal representatives by email and by uploading it to the electronic file of this matter on </w:t>
      </w:r>
      <w:proofErr w:type="spellStart"/>
      <w:r w:rsidRPr="00EA5313">
        <w:rPr>
          <w:color w:val="000000" w:themeColor="text1"/>
        </w:rPr>
        <w:t>Caselines</w:t>
      </w:r>
      <w:proofErr w:type="spellEnd"/>
      <w:r w:rsidRPr="00EA5313">
        <w:rPr>
          <w:color w:val="000000" w:themeColor="text1"/>
        </w:rPr>
        <w:t xml:space="preserve">. The date for hand-down is deemed to be </w:t>
      </w:r>
      <w:r>
        <w:rPr>
          <w:color w:val="000000" w:themeColor="text1"/>
        </w:rPr>
        <w:t>0</w:t>
      </w:r>
      <w:r w:rsidRPr="00EA5313">
        <w:rPr>
          <w:color w:val="000000" w:themeColor="text1"/>
        </w:rPr>
        <w:t xml:space="preserve">2 </w:t>
      </w:r>
      <w:r>
        <w:rPr>
          <w:color w:val="000000" w:themeColor="text1"/>
        </w:rPr>
        <w:t>February</w:t>
      </w:r>
      <w:r w:rsidRPr="00EA5313">
        <w:rPr>
          <w:color w:val="000000" w:themeColor="text1"/>
        </w:rPr>
        <w:t xml:space="preserve"> 2023.</w:t>
      </w:r>
    </w:p>
    <w:p w14:paraId="206362E1" w14:textId="247D9DC0"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lastRenderedPageBreak/>
        <w:t>HEARD ON:</w:t>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Pr>
          <w:color w:val="000000" w:themeColor="text1"/>
        </w:rPr>
        <w:t>01</w:t>
      </w:r>
      <w:r w:rsidRPr="00EA5313">
        <w:rPr>
          <w:color w:val="000000" w:themeColor="text1"/>
        </w:rPr>
        <w:t xml:space="preserve"> </w:t>
      </w:r>
      <w:r>
        <w:rPr>
          <w:color w:val="000000" w:themeColor="text1"/>
        </w:rPr>
        <w:t>February</w:t>
      </w:r>
      <w:r w:rsidRPr="00EA5313">
        <w:rPr>
          <w:color w:val="000000" w:themeColor="text1"/>
        </w:rPr>
        <w:t xml:space="preserve"> 2023</w:t>
      </w:r>
    </w:p>
    <w:p w14:paraId="1FD52297" w14:textId="09CC4CC8"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DELIVERED ON:</w:t>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Pr>
          <w:color w:val="000000" w:themeColor="text1"/>
        </w:rPr>
        <w:t>0</w:t>
      </w:r>
      <w:r w:rsidRPr="00EA5313">
        <w:rPr>
          <w:color w:val="000000" w:themeColor="text1"/>
        </w:rPr>
        <w:t xml:space="preserve">2 </w:t>
      </w:r>
      <w:r>
        <w:rPr>
          <w:color w:val="000000" w:themeColor="text1"/>
        </w:rPr>
        <w:t>February</w:t>
      </w:r>
      <w:r w:rsidRPr="00EA5313">
        <w:rPr>
          <w:color w:val="000000" w:themeColor="text1"/>
        </w:rPr>
        <w:t xml:space="preserve"> 2023</w:t>
      </w:r>
    </w:p>
    <w:p w14:paraId="6BCA6532" w14:textId="04F5DB8E"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 xml:space="preserve">For the Plaintiff: </w:t>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t>Mrs. N. R. Davidson (082 498 2567)</w:t>
      </w:r>
    </w:p>
    <w:p w14:paraId="4E991D29" w14:textId="1215C731" w:rsidR="00EA5313" w:rsidRP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For the Defendant:</w:t>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t>Mr. Khan (071 167 0671) (State Attorney)</w:t>
      </w:r>
    </w:p>
    <w:p w14:paraId="63007A3F" w14:textId="31E90EFA" w:rsidR="00EA5313" w:rsidRDefault="00EA5313" w:rsidP="00EA5313">
      <w:pPr>
        <w:pStyle w:val="Level1"/>
        <w:tabs>
          <w:tab w:val="left" w:pos="709"/>
        </w:tabs>
        <w:spacing w:before="240" w:after="240" w:line="480" w:lineRule="auto"/>
        <w:jc w:val="both"/>
        <w:rPr>
          <w:color w:val="000000" w:themeColor="text1"/>
        </w:rPr>
      </w:pPr>
      <w:r w:rsidRPr="00EA5313">
        <w:rPr>
          <w:color w:val="000000" w:themeColor="text1"/>
        </w:rPr>
        <w:t xml:space="preserve">Instructed by </w:t>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sidRPr="00EA5313">
        <w:rPr>
          <w:color w:val="000000" w:themeColor="text1"/>
        </w:rPr>
        <w:tab/>
      </w:r>
      <w:r>
        <w:rPr>
          <w:color w:val="000000" w:themeColor="text1"/>
        </w:rPr>
        <w:t xml:space="preserve">              </w:t>
      </w:r>
      <w:r w:rsidRPr="00EA5313">
        <w:rPr>
          <w:color w:val="000000" w:themeColor="text1"/>
        </w:rPr>
        <w:t xml:space="preserve">Road Accident Fund </w:t>
      </w:r>
      <w:r>
        <w:rPr>
          <w:color w:val="000000" w:themeColor="text1"/>
        </w:rPr>
        <w:t>–</w:t>
      </w:r>
      <w:r w:rsidRPr="00EA5313">
        <w:rPr>
          <w:color w:val="000000" w:themeColor="text1"/>
        </w:rPr>
        <w:t xml:space="preserve"> Johannesburg</w:t>
      </w:r>
    </w:p>
    <w:p w14:paraId="07A2E0C1" w14:textId="688770E0" w:rsidR="00EA5313" w:rsidRPr="00EA5313" w:rsidRDefault="00EA5313" w:rsidP="00EA5313">
      <w:pPr>
        <w:pStyle w:val="Level1"/>
        <w:tabs>
          <w:tab w:val="left" w:pos="709"/>
        </w:tabs>
        <w:spacing w:before="240" w:after="240" w:line="480" w:lineRule="auto"/>
        <w:ind w:left="0"/>
        <w:jc w:val="both"/>
        <w:rPr>
          <w:color w:val="000000" w:themeColor="text1"/>
        </w:rPr>
      </w:pPr>
      <w:r w:rsidRPr="00EA5313">
        <w:rPr>
          <w:color w:val="000000" w:themeColor="text1"/>
        </w:rPr>
        <w:tab/>
      </w:r>
    </w:p>
    <w:p w14:paraId="43B23934" w14:textId="77777777" w:rsidR="00EA5313" w:rsidRPr="0097274B" w:rsidRDefault="00EA5313" w:rsidP="00EA5313">
      <w:pPr>
        <w:pStyle w:val="Level1"/>
        <w:tabs>
          <w:tab w:val="left" w:pos="709"/>
        </w:tabs>
        <w:spacing w:before="240" w:after="240" w:line="480" w:lineRule="auto"/>
        <w:ind w:left="0"/>
        <w:jc w:val="both"/>
        <w:rPr>
          <w:color w:val="000000" w:themeColor="text1"/>
        </w:rPr>
      </w:pPr>
    </w:p>
    <w:p w14:paraId="104D5C09" w14:textId="77777777" w:rsidR="00AF427C" w:rsidRPr="0097274B" w:rsidRDefault="00AF427C">
      <w:pPr>
        <w:rPr>
          <w:rFonts w:ascii="Times New Roman" w:hAnsi="Times New Roman" w:cs="Times New Roman"/>
          <w:color w:val="000000" w:themeColor="text1"/>
        </w:rPr>
      </w:pPr>
      <w:r w:rsidRPr="0097274B">
        <w:rPr>
          <w:rFonts w:ascii="Times New Roman" w:hAnsi="Times New Roman" w:cs="Times New Roman"/>
          <w:color w:val="000000" w:themeColor="text1"/>
        </w:rPr>
        <w:br w:type="page"/>
      </w:r>
    </w:p>
    <w:p w14:paraId="02D08809" w14:textId="77777777" w:rsidR="005E6BAD" w:rsidRPr="0097274B" w:rsidRDefault="005E6BAD">
      <w:pPr>
        <w:rPr>
          <w:rFonts w:ascii="Times New Roman" w:hAnsi="Times New Roman" w:cs="Times New Roman"/>
          <w:color w:val="000000" w:themeColor="text1"/>
        </w:rPr>
      </w:pPr>
    </w:p>
    <w:sectPr w:rsidR="005E6BAD" w:rsidRPr="0097274B" w:rsidSect="00F30F82">
      <w:pgSz w:w="11900" w:h="16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DC44A" w14:textId="77777777" w:rsidR="00735E84" w:rsidRDefault="00735E84" w:rsidP="00E64146">
      <w:r>
        <w:separator/>
      </w:r>
    </w:p>
  </w:endnote>
  <w:endnote w:type="continuationSeparator" w:id="0">
    <w:p w14:paraId="5161E355" w14:textId="77777777" w:rsidR="00735E84" w:rsidRDefault="00735E84" w:rsidP="00E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DD04" w14:textId="77777777" w:rsidR="00735E84" w:rsidRDefault="00735E84" w:rsidP="00E64146">
      <w:r>
        <w:separator/>
      </w:r>
    </w:p>
  </w:footnote>
  <w:footnote w:type="continuationSeparator" w:id="0">
    <w:p w14:paraId="48004311" w14:textId="77777777" w:rsidR="00735E84" w:rsidRDefault="00735E84" w:rsidP="00E64146">
      <w:r>
        <w:continuationSeparator/>
      </w:r>
    </w:p>
  </w:footnote>
  <w:footnote w:id="1">
    <w:p w14:paraId="1A58B16E" w14:textId="77777777" w:rsidR="00F05820" w:rsidRPr="0097274B" w:rsidRDefault="00F05820" w:rsidP="00F05820">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Initial trial date: 18 May 2020 Caselines 029-1/044-1</w:t>
      </w:r>
    </w:p>
  </w:footnote>
  <w:footnote w:id="2">
    <w:p w14:paraId="0F4261B4"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004-1; POC Caselines 013-1-6</w:t>
      </w:r>
    </w:p>
  </w:footnote>
  <w:footnote w:id="3">
    <w:p w14:paraId="00AADDF5"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038-1</w:t>
      </w:r>
    </w:p>
  </w:footnote>
  <w:footnote w:id="4">
    <w:p w14:paraId="3611AFE2"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Caslines 030-1-5</w:t>
      </w:r>
    </w:p>
  </w:footnote>
  <w:footnote w:id="5">
    <w:p w14:paraId="5F954D90"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029-7; 043-1</w:t>
      </w:r>
    </w:p>
  </w:footnote>
  <w:footnote w:id="6">
    <w:p w14:paraId="7DCD7828"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029-30; 043-9</w:t>
      </w:r>
    </w:p>
  </w:footnote>
  <w:footnote w:id="7">
    <w:p w14:paraId="4E87977B"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074-1</w:t>
      </w:r>
    </w:p>
  </w:footnote>
  <w:footnote w:id="8">
    <w:p w14:paraId="42CB3AC0"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Maier-Frawley J 0001-1; Victor J 029-30; Carlese J 029-7</w:t>
      </w:r>
    </w:p>
  </w:footnote>
  <w:footnote w:id="9">
    <w:p w14:paraId="0999B544"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029-20; Certificate 076-1</w:t>
      </w:r>
    </w:p>
  </w:footnote>
  <w:footnote w:id="10">
    <w:p w14:paraId="228BD790" w14:textId="77777777" w:rsidR="00AB6F7B" w:rsidRPr="0097274B" w:rsidRDefault="00AB6F7B" w:rsidP="00F1363D">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013-6</w:t>
      </w:r>
    </w:p>
  </w:footnote>
  <w:footnote w:id="11">
    <w:p w14:paraId="69D97106" w14:textId="77777777" w:rsidR="00AB6F7B" w:rsidRPr="0097274B" w:rsidRDefault="00AB6F7B" w:rsidP="00F1363D">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013-5</w:t>
      </w:r>
    </w:p>
  </w:footnote>
  <w:footnote w:id="12">
    <w:p w14:paraId="55D1D87B" w14:textId="77777777" w:rsidR="00AB6F7B" w:rsidRPr="0097274B" w:rsidRDefault="00AB6F7B" w:rsidP="009B249D">
      <w:pPr>
        <w:pStyle w:val="FootnoteText"/>
        <w:ind w:left="709" w:hanging="709"/>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Lekolwane</w:t>
      </w:r>
      <w:r w:rsidRPr="0097274B">
        <w:rPr>
          <w:rFonts w:ascii="Times New Roman" w:hAnsi="Times New Roman" w:cs="Times New Roman"/>
          <w:lang w:eastAsia="en-ZA"/>
        </w:rPr>
        <w:t xml:space="preserve"> and Another v Minister of Justice and Constitutional Development 2007 (3) BCLR 280 (CC) at para 17 p284</w:t>
      </w:r>
    </w:p>
  </w:footnote>
  <w:footnote w:id="13">
    <w:p w14:paraId="6E6AD6B3"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r>
      <w:r w:rsidRPr="0097274B">
        <w:rPr>
          <w:rFonts w:ascii="Times New Roman" w:eastAsia="Times New Roman" w:hAnsi="Times New Roman" w:cs="Times New Roman"/>
          <w:lang w:val="en-ZA" w:eastAsia="en-GB"/>
        </w:rPr>
        <w:t>Erasmus, Superior Court Practice, Vol 2, pp D1-552A,</w:t>
      </w:r>
    </w:p>
  </w:footnote>
  <w:footnote w:id="14">
    <w:p w14:paraId="13BB8013" w14:textId="77777777" w:rsidR="00AB6F7B" w:rsidRPr="0097274B" w:rsidRDefault="00AB6F7B" w:rsidP="009B249D">
      <w:pPr>
        <w:pStyle w:val="FootnoteText"/>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Madnitsky v Rosenberg 1949 (2) SA 392 (A) at 398</w:t>
      </w:r>
    </w:p>
  </w:footnote>
  <w:footnote w:id="15">
    <w:p w14:paraId="1B2D13E0" w14:textId="77777777" w:rsidR="00AB6F7B" w:rsidRPr="0097274B" w:rsidRDefault="00AB6F7B" w:rsidP="009B249D">
      <w:pPr>
        <w:pStyle w:val="FootnoteText"/>
        <w:rPr>
          <w:rFonts w:ascii="Times New Roman" w:hAnsi="Times New Roman" w:cs="Times New Roman"/>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lang w:eastAsia="en-ZA"/>
        </w:rPr>
        <w:t xml:space="preserve">Shilubana and others v Nwamitwa and others 2007 (9) BCLR 919 (CC) </w:t>
      </w:r>
    </w:p>
  </w:footnote>
  <w:footnote w:id="16">
    <w:p w14:paraId="2B6029FB" w14:textId="77777777" w:rsidR="00AB6F7B" w:rsidRPr="0097274B" w:rsidRDefault="00AB6F7B" w:rsidP="009B249D">
      <w:pPr>
        <w:pStyle w:val="FootnoteText"/>
        <w:rPr>
          <w:rFonts w:ascii="Times New Roman" w:hAnsi="Times New Roman" w:cs="Times New Roman"/>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lang w:eastAsia="en-ZA"/>
        </w:rPr>
        <w:t>Shilubana and others v Nwamitwa and others 2007 (9) BCLR 919 (CC) at 922 para E ll 12</w:t>
      </w:r>
    </w:p>
  </w:footnote>
  <w:footnote w:id="17">
    <w:p w14:paraId="23373F1A" w14:textId="77777777" w:rsidR="00AB6F7B" w:rsidRPr="0097274B" w:rsidRDefault="00AB6F7B" w:rsidP="009B249D">
      <w:pPr>
        <w:pStyle w:val="FootnoteText"/>
        <w:ind w:left="709" w:hanging="709"/>
        <w:rPr>
          <w:rFonts w:ascii="Times New Roman" w:hAnsi="Times New Roman" w:cs="Times New Roman"/>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color w:val="000000" w:themeColor="text1"/>
        </w:rPr>
        <w:t>Lekolwane</w:t>
      </w:r>
      <w:r w:rsidRPr="0097274B">
        <w:rPr>
          <w:rFonts w:ascii="Times New Roman" w:hAnsi="Times New Roman" w:cs="Times New Roman"/>
          <w:color w:val="000000" w:themeColor="text1"/>
          <w:lang w:eastAsia="en-ZA"/>
        </w:rPr>
        <w:t xml:space="preserve"> and Another v Minister of Justice and Constitutional Development</w:t>
      </w:r>
      <w:r w:rsidRPr="0097274B">
        <w:rPr>
          <w:rFonts w:ascii="Times New Roman" w:hAnsi="Times New Roman" w:cs="Times New Roman"/>
          <w:b/>
          <w:bCs/>
          <w:color w:val="000000" w:themeColor="text1"/>
          <w:lang w:eastAsia="en-ZA"/>
        </w:rPr>
        <w:t xml:space="preserve"> </w:t>
      </w:r>
      <w:r w:rsidRPr="0097274B">
        <w:rPr>
          <w:rFonts w:ascii="Times New Roman" w:hAnsi="Times New Roman" w:cs="Times New Roman"/>
          <w:color w:val="000000" w:themeColor="text1"/>
          <w:lang w:eastAsia="en-ZA"/>
        </w:rPr>
        <w:t>2007 (3) BCLR 280 (CC)</w:t>
      </w:r>
    </w:p>
  </w:footnote>
  <w:footnote w:id="18">
    <w:p w14:paraId="197C95C6" w14:textId="77777777" w:rsidR="00AB6F7B" w:rsidRPr="0097274B" w:rsidRDefault="00AB6F7B" w:rsidP="009B249D">
      <w:pPr>
        <w:pStyle w:val="FootnoteText"/>
        <w:ind w:left="709" w:hanging="709"/>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color w:val="000000" w:themeColor="text1"/>
        </w:rPr>
        <w:t>Lekolwane</w:t>
      </w:r>
      <w:r w:rsidRPr="0097274B">
        <w:rPr>
          <w:rFonts w:ascii="Times New Roman" w:hAnsi="Times New Roman" w:cs="Times New Roman"/>
          <w:color w:val="000000" w:themeColor="text1"/>
          <w:lang w:eastAsia="en-ZA"/>
        </w:rPr>
        <w:t xml:space="preserve"> and Another v Minister of Justice and Constitutional Development</w:t>
      </w:r>
      <w:r w:rsidRPr="0097274B">
        <w:rPr>
          <w:rFonts w:ascii="Times New Roman" w:hAnsi="Times New Roman" w:cs="Times New Roman"/>
          <w:b/>
          <w:bCs/>
          <w:color w:val="000000" w:themeColor="text1"/>
          <w:lang w:eastAsia="en-ZA"/>
        </w:rPr>
        <w:t xml:space="preserve"> </w:t>
      </w:r>
      <w:r w:rsidRPr="0097274B">
        <w:rPr>
          <w:rFonts w:ascii="Times New Roman" w:hAnsi="Times New Roman" w:cs="Times New Roman"/>
          <w:color w:val="000000" w:themeColor="text1"/>
          <w:lang w:eastAsia="en-ZA"/>
        </w:rPr>
        <w:t>2007 (3) BCLR 280 (CC) p284</w:t>
      </w:r>
    </w:p>
  </w:footnote>
  <w:footnote w:id="19">
    <w:p w14:paraId="5B8A91CA"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033-73</w:t>
      </w:r>
    </w:p>
  </w:footnote>
  <w:footnote w:id="20">
    <w:p w14:paraId="6E07C972" w14:textId="77777777" w:rsidR="00AB6F7B" w:rsidRPr="0097274B" w:rsidRDefault="00AB6F7B" w:rsidP="00556B0B">
      <w:pPr>
        <w:pStyle w:val="FootnoteText"/>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Ecker v Dean 1939 SWA 22, at page 23</w:t>
      </w:r>
    </w:p>
  </w:footnote>
  <w:footnote w:id="21">
    <w:p w14:paraId="3BC81D2A" w14:textId="77777777" w:rsidR="00AB6F7B" w:rsidRPr="0097274B" w:rsidRDefault="00AB6F7B" w:rsidP="00556B0B">
      <w:pPr>
        <w:pStyle w:val="FootnoteText"/>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Madnitsky v Rosenberg 1949 (2) SA 392 (A) at 399</w:t>
      </w:r>
    </w:p>
  </w:footnote>
  <w:footnote w:id="22">
    <w:p w14:paraId="0713ACC0" w14:textId="77777777" w:rsidR="00AB6F7B" w:rsidRPr="0097274B" w:rsidRDefault="00AB6F7B" w:rsidP="00556B0B">
      <w:pPr>
        <w:pStyle w:val="FootnoteText"/>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National Police Service Union v Minister of Safety and Security 2000 (4) SA 1110 para 4</w:t>
      </w:r>
    </w:p>
  </w:footnote>
  <w:footnote w:id="23">
    <w:p w14:paraId="18D70916" w14:textId="77777777" w:rsidR="00AB6F7B" w:rsidRPr="0097274B" w:rsidRDefault="00AB6F7B" w:rsidP="00556B0B">
      <w:pPr>
        <w:pStyle w:val="FootnoteText"/>
        <w:rPr>
          <w:rFonts w:ascii="Times New Roman" w:hAnsi="Times New Roman" w:cs="Times New Roman"/>
        </w:rPr>
      </w:pPr>
      <w:r w:rsidRPr="0097274B">
        <w:rPr>
          <w:rStyle w:val="FootnoteReference"/>
          <w:rFonts w:ascii="Times New Roman" w:eastAsiaTheme="majorEastAsia"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t>Road Accident Fund v Barnard (2599/06) [2008] ZAECHC 15 (21 February 2008) para 5</w:t>
      </w:r>
    </w:p>
  </w:footnote>
  <w:footnote w:id="24">
    <w:p w14:paraId="0C844179" w14:textId="77777777" w:rsidR="00AB6F7B" w:rsidRPr="0097274B" w:rsidRDefault="00AB6F7B" w:rsidP="00E768EE">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033-1</w:t>
      </w:r>
    </w:p>
  </w:footnote>
  <w:footnote w:id="25">
    <w:p w14:paraId="48D08670" w14:textId="77777777" w:rsidR="00AB6F7B" w:rsidRPr="0097274B" w:rsidRDefault="00AB6F7B" w:rsidP="00E768EE">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033-86</w:t>
      </w:r>
    </w:p>
  </w:footnote>
  <w:footnote w:id="26">
    <w:p w14:paraId="02C25B78"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033-24</w:t>
      </w:r>
    </w:p>
  </w:footnote>
  <w:footnote w:id="27">
    <w:p w14:paraId="753BC9D5"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033-94</w:t>
      </w:r>
    </w:p>
  </w:footnote>
  <w:footnote w:id="28">
    <w:p w14:paraId="11BAD5EA" w14:textId="77777777" w:rsidR="00AB6F7B" w:rsidRPr="0097274B" w:rsidRDefault="00AB6F7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033-118</w:t>
      </w:r>
    </w:p>
  </w:footnote>
  <w:footnote w:id="29">
    <w:p w14:paraId="0665E815" w14:textId="77777777" w:rsidR="00D353EB" w:rsidRPr="0097274B" w:rsidRDefault="00D353EB" w:rsidP="00D353E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045-1</w:t>
      </w:r>
    </w:p>
  </w:footnote>
  <w:footnote w:id="30">
    <w:p w14:paraId="0E852873" w14:textId="77777777" w:rsidR="00D353EB" w:rsidRPr="0097274B" w:rsidRDefault="00D353EB" w:rsidP="00D353E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045-1 at para 2</w:t>
      </w:r>
    </w:p>
  </w:footnote>
  <w:footnote w:id="31">
    <w:p w14:paraId="256D8DCF" w14:textId="77777777" w:rsidR="00D353EB" w:rsidRPr="0097274B" w:rsidRDefault="00D353EB" w:rsidP="00D353E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045-2</w:t>
      </w:r>
    </w:p>
  </w:footnote>
  <w:footnote w:id="32">
    <w:p w14:paraId="76E6035B" w14:textId="77777777" w:rsidR="00D353EB" w:rsidRPr="0097274B" w:rsidRDefault="00D353EB" w:rsidP="00D353E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045-2</w:t>
      </w:r>
    </w:p>
  </w:footnote>
  <w:footnote w:id="33">
    <w:p w14:paraId="47AD1AD8" w14:textId="63DA36FA" w:rsidR="00AB6F7B" w:rsidRPr="0097274B" w:rsidRDefault="00AB6F7B" w:rsidP="00213944">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 xml:space="preserve">Caselines 033-123 </w:t>
      </w:r>
      <w:r w:rsidRPr="0097274B">
        <w:rPr>
          <w:rFonts w:ascii="Times New Roman" w:hAnsi="Times New Roman" w:cs="Times New Roman"/>
        </w:rPr>
        <w:t>Addendum Defendant’s clinical psychologist dated 20 March 2020</w:t>
      </w:r>
    </w:p>
  </w:footnote>
  <w:footnote w:id="34">
    <w:p w14:paraId="56EBAA15" w14:textId="77777777" w:rsidR="00AB6F7B" w:rsidRPr="0097274B" w:rsidRDefault="00AB6F7B" w:rsidP="003B671B">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i/>
          <w:iCs/>
        </w:rPr>
        <w:t xml:space="preserve">PriceWaterhouse </w:t>
      </w:r>
      <w:proofErr w:type="gramStart"/>
      <w:r w:rsidRPr="0097274B">
        <w:rPr>
          <w:rFonts w:ascii="Times New Roman" w:hAnsi="Times New Roman" w:cs="Times New Roman"/>
        </w:rPr>
        <w:t>fn</w:t>
      </w:r>
      <w:proofErr w:type="gramEnd"/>
      <w:r w:rsidRPr="0097274B">
        <w:rPr>
          <w:rFonts w:ascii="Times New Roman" w:hAnsi="Times New Roman" w:cs="Times New Roman"/>
        </w:rPr>
        <w:t xml:space="preserve"> 3 above para 99.  </w:t>
      </w:r>
    </w:p>
  </w:footnote>
  <w:footnote w:id="35">
    <w:p w14:paraId="29E8CAC3" w14:textId="77777777" w:rsidR="00AB6F7B" w:rsidRPr="0097274B" w:rsidRDefault="00AB6F7B" w:rsidP="0097274B">
      <w:pPr>
        <w:ind w:left="709" w:hanging="709"/>
        <w:jc w:val="both"/>
        <w:rPr>
          <w:rFonts w:ascii="Times New Roman" w:hAnsi="Times New Roman" w:cs="Times New Roman"/>
          <w:sz w:val="20"/>
          <w:szCs w:val="20"/>
        </w:rPr>
      </w:pPr>
      <w:r w:rsidRPr="0097274B">
        <w:rPr>
          <w:rStyle w:val="FootnoteReference"/>
          <w:rFonts w:ascii="Times New Roman" w:hAnsi="Times New Roman" w:cs="Times New Roman"/>
          <w:sz w:val="20"/>
          <w:szCs w:val="20"/>
        </w:rPr>
        <w:footnoteRef/>
      </w:r>
      <w:r w:rsidRPr="0097274B">
        <w:rPr>
          <w:rFonts w:ascii="Times New Roman" w:hAnsi="Times New Roman" w:cs="Times New Roman"/>
          <w:sz w:val="20"/>
          <w:szCs w:val="20"/>
        </w:rPr>
        <w:t xml:space="preserve"> </w:t>
      </w:r>
      <w:r w:rsidRPr="0097274B">
        <w:rPr>
          <w:rFonts w:ascii="Times New Roman" w:hAnsi="Times New Roman" w:cs="Times New Roman"/>
          <w:sz w:val="20"/>
          <w:szCs w:val="20"/>
          <w:lang w:val="en-US"/>
        </w:rPr>
        <w:tab/>
      </w:r>
      <w:r w:rsidRPr="0097274B">
        <w:rPr>
          <w:rFonts w:ascii="Times New Roman" w:hAnsi="Times New Roman" w:cs="Times New Roman"/>
          <w:sz w:val="20"/>
          <w:szCs w:val="20"/>
        </w:rPr>
        <w:t>MV Pasquale della Gatta; MV Filippo Lembo; Imperial Marine Co v Deiulemar Compagnia di Navigazione Spa ZASCA 2012 (1) SA 58 (SCA) paras 25-27. See also Michael &amp; another v Linksfield Park Clinic (Pty) Ltd &amp; another 2001 (3) SA 1188 (SCA) paras 34-40.</w:t>
      </w:r>
    </w:p>
  </w:footnote>
  <w:footnote w:id="36">
    <w:p w14:paraId="62B75A3A" w14:textId="77777777" w:rsidR="00AB6F7B" w:rsidRPr="0097274B" w:rsidRDefault="00AB6F7B" w:rsidP="00AF4C82">
      <w:pPr>
        <w:pStyle w:val="FootnoteText"/>
        <w:ind w:left="851" w:hanging="851"/>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 xml:space="preserve">Coopers (South Africa) (Pty) Ltd v Deutsche Gesellschaft für Schädlingsbekämpfung MBH 1976 (3) SA 352 (A) at 371F-H </w:t>
      </w:r>
      <w:r w:rsidRPr="0097274B">
        <w:rPr>
          <w:rFonts w:ascii="Times New Roman" w:hAnsi="Times New Roman" w:cs="Times New Roman"/>
          <w:i/>
          <w:iCs/>
        </w:rPr>
        <w:t>‘. . . an expert's opinion represents his reasoned conclusion based on certain facts or data, which are either common cause, or established by his own evidence or that of some other competent witness.”</w:t>
      </w:r>
    </w:p>
  </w:footnote>
  <w:footnote w:id="37">
    <w:p w14:paraId="2F0D5689" w14:textId="77777777" w:rsidR="00AB6F7B" w:rsidRPr="0097274B" w:rsidRDefault="00AB6F7B" w:rsidP="00CD2E3C">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Caselines 033-32; 045-2</w:t>
      </w:r>
    </w:p>
  </w:footnote>
  <w:footnote w:id="38">
    <w:p w14:paraId="2DBD9C17" w14:textId="77777777" w:rsidR="00AB6F7B" w:rsidRPr="0097274B" w:rsidRDefault="00AB6F7B" w:rsidP="00C96B64">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t>Townsend report at para 10.3.1.2 Caselines 033-7</w:t>
      </w:r>
    </w:p>
  </w:footnote>
  <w:footnote w:id="39">
    <w:p w14:paraId="5E19DB6C" w14:textId="77777777" w:rsidR="00AB6F7B" w:rsidRPr="0097274B" w:rsidRDefault="00AB6F7B" w:rsidP="00A169B1">
      <w:pPr>
        <w:pStyle w:val="FootnoteText"/>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r>
      <w:r w:rsidRPr="0097274B">
        <w:rPr>
          <w:rFonts w:ascii="Times New Roman" w:hAnsi="Times New Roman" w:cs="Times New Roman"/>
        </w:rPr>
        <w:t xml:space="preserve">MV Pasquale </w:t>
      </w:r>
      <w:proofErr w:type="gramStart"/>
      <w:r w:rsidRPr="0097274B">
        <w:rPr>
          <w:rFonts w:ascii="Times New Roman" w:hAnsi="Times New Roman" w:cs="Times New Roman"/>
        </w:rPr>
        <w:t>fn</w:t>
      </w:r>
      <w:proofErr w:type="gramEnd"/>
      <w:r w:rsidRPr="0097274B">
        <w:rPr>
          <w:rFonts w:ascii="Times New Roman" w:hAnsi="Times New Roman" w:cs="Times New Roman"/>
        </w:rPr>
        <w:t xml:space="preserve"> 1 above para 26.</w:t>
      </w:r>
    </w:p>
  </w:footnote>
  <w:footnote w:id="40">
    <w:p w14:paraId="21039980" w14:textId="77777777" w:rsidR="00AB6F7B" w:rsidRPr="0097274B" w:rsidRDefault="00AB6F7B" w:rsidP="00AD7A26">
      <w:pPr>
        <w:pStyle w:val="FootnoteText"/>
        <w:ind w:left="709" w:hanging="709"/>
        <w:rPr>
          <w:rFonts w:ascii="Times New Roman" w:hAnsi="Times New Roman" w:cs="Times New Roman"/>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rPr>
        <w:tab/>
      </w:r>
      <w:r w:rsidRPr="0097274B">
        <w:rPr>
          <w:rFonts w:ascii="Times New Roman" w:hAnsi="Times New Roman" w:cs="Times New Roman"/>
          <w:lang w:eastAsia="en-ZA"/>
        </w:rPr>
        <w:t>AG Petzetakis International Holdings Limited v Petzetakis Africa (Pty) Ltd 2012 (5) SA 515 at 519A</w:t>
      </w:r>
    </w:p>
  </w:footnote>
  <w:footnote w:id="41">
    <w:p w14:paraId="2224801E" w14:textId="77777777" w:rsidR="00AB6F7B" w:rsidRPr="0097274B" w:rsidRDefault="00AB6F7B" w:rsidP="00493F8C">
      <w:pPr>
        <w:pStyle w:val="FootnoteText"/>
        <w:ind w:left="709" w:hanging="709"/>
        <w:rPr>
          <w:rFonts w:ascii="Times New Roman" w:hAnsi="Times New Roman" w:cs="Times New Roman"/>
          <w:lang w:val="en-US"/>
        </w:rPr>
      </w:pPr>
      <w:r w:rsidRPr="0097274B">
        <w:rPr>
          <w:rStyle w:val="FootnoteReference"/>
          <w:rFonts w:ascii="Times New Roman" w:hAnsi="Times New Roman" w:cs="Times New Roman"/>
        </w:rPr>
        <w:footnoteRef/>
      </w:r>
      <w:r w:rsidRPr="0097274B">
        <w:rPr>
          <w:rFonts w:ascii="Times New Roman" w:hAnsi="Times New Roman" w:cs="Times New Roman"/>
        </w:rPr>
        <w:t xml:space="preserve"> </w:t>
      </w:r>
      <w:r w:rsidRPr="0097274B">
        <w:rPr>
          <w:rFonts w:ascii="Times New Roman" w:hAnsi="Times New Roman" w:cs="Times New Roman"/>
          <w:lang w:val="en-US"/>
        </w:rPr>
        <w:tab/>
      </w:r>
      <w:r w:rsidRPr="0097274B">
        <w:rPr>
          <w:rFonts w:ascii="Times New Roman" w:hAnsi="Times New Roman" w:cs="Times New Roman"/>
        </w:rPr>
        <w:t>Hlatshwayo v Road Accident Fund, Mpumalanga Division case 3242/2019, unreported case dated 24 January 2023 Plaintiff first pay for the minor child’s treatment and remedial schooling and then claim the monies back from the Road Accident Fund, which is currently not functioning optimally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24F2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B7D82"/>
    <w:multiLevelType w:val="hybridMultilevel"/>
    <w:tmpl w:val="5240E252"/>
    <w:lvl w:ilvl="0" w:tplc="238ADD9C">
      <w:start w:val="1"/>
      <w:numFmt w:val="upperLetter"/>
      <w:lvlText w:val="%1."/>
      <w:lvlJc w:val="left"/>
      <w:pPr>
        <w:ind w:left="720" w:hanging="360"/>
      </w:pPr>
      <w:rPr>
        <w:rFonts w:hint="default"/>
        <w:b/>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123B1B78"/>
    <w:multiLevelType w:val="multilevel"/>
    <w:tmpl w:val="A82077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E97A21"/>
    <w:multiLevelType w:val="multilevel"/>
    <w:tmpl w:val="4EFEBC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2E12BFE"/>
    <w:multiLevelType w:val="multilevel"/>
    <w:tmpl w:val="AF68D85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5DA2C93"/>
    <w:multiLevelType w:val="multilevel"/>
    <w:tmpl w:val="5F18A6C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A940511"/>
    <w:multiLevelType w:val="multilevel"/>
    <w:tmpl w:val="08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EB4691"/>
    <w:multiLevelType w:val="multilevel"/>
    <w:tmpl w:val="DD4E754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5D264459"/>
    <w:multiLevelType w:val="multilevel"/>
    <w:tmpl w:val="0809001F"/>
    <w:lvl w:ilvl="0">
      <w:start w:val="1"/>
      <w:numFmt w:val="decimal"/>
      <w:lvlText w:val="%1."/>
      <w:lvlJc w:val="left"/>
      <w:pPr>
        <w:ind w:left="1080" w:hanging="360"/>
      </w:pPr>
      <w:rPr>
        <w:rFonts w:hint="default"/>
        <w:b w:val="0"/>
        <w:bCs w:val="0"/>
        <w:sz w:val="24"/>
        <w:szCs w:val="24"/>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5E551A37"/>
    <w:multiLevelType w:val="multilevel"/>
    <w:tmpl w:val="2BAE38A6"/>
    <w:styleLink w:val="ImportedStyle3"/>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83E4D9E"/>
    <w:multiLevelType w:val="multilevel"/>
    <w:tmpl w:val="F4D06C2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nsid w:val="69C33159"/>
    <w:multiLevelType w:val="multilevel"/>
    <w:tmpl w:val="2BAE38A6"/>
    <w:numStyleLink w:val="ImportedStyle3"/>
  </w:abstractNum>
  <w:abstractNum w:abstractNumId="13">
    <w:nsid w:val="6AFC0276"/>
    <w:multiLevelType w:val="hybridMultilevel"/>
    <w:tmpl w:val="C3485246"/>
    <w:lvl w:ilvl="0" w:tplc="9DF0B1EA">
      <w:start w:val="1"/>
      <w:numFmt w:val="upperLetter"/>
      <w:lvlText w:val="%1."/>
      <w:lvlJc w:val="left"/>
      <w:pPr>
        <w:ind w:left="720" w:hanging="360"/>
      </w:pPr>
      <w:rPr>
        <w:rFonts w:ascii="Times New Roman" w:hAnsi="Times New Roman" w:cs="Times New Roman"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0"/>
  </w:num>
  <w:num w:numId="5">
    <w:abstractNumId w:val="12"/>
    <w:lvlOverride w:ilvl="0">
      <w:lvl w:ilvl="0">
        <w:start w:val="1"/>
        <w:numFmt w:val="decimal"/>
        <w:lvlText w:val="%1."/>
        <w:lvlJc w:val="left"/>
        <w:pPr>
          <w:ind w:left="851" w:hanging="851"/>
        </w:pPr>
        <w:rPr>
          <w:rFonts w:ascii="Cambria" w:hAnsi="Cambria" w:hint="default"/>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1701" w:hanging="85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tabs>
            <w:tab w:val="left" w:pos="1701"/>
          </w:tabs>
          <w:ind w:left="2552" w:hanging="851"/>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suff w:val="nothing"/>
        <w:lvlText w:val="%1.%2.%3.%4."/>
        <w:lvlJc w:val="left"/>
        <w:pPr>
          <w:tabs>
            <w:tab w:val="left" w:pos="1701"/>
          </w:tabs>
          <w:ind w:left="2181"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suff w:val="nothing"/>
        <w:lvlText w:val="%1.%2.%3.%4.%5."/>
        <w:lvlJc w:val="left"/>
        <w:pPr>
          <w:tabs>
            <w:tab w:val="left" w:pos="1701"/>
          </w:tabs>
          <w:ind w:left="2541"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tabs>
            <w:tab w:val="left" w:pos="1701"/>
          </w:tabs>
          <w:ind w:left="4064" w:hanging="1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1.%2.%3.%4.%5.%6.%7."/>
        <w:lvlJc w:val="left"/>
        <w:pPr>
          <w:tabs>
            <w:tab w:val="left" w:pos="1701"/>
          </w:tabs>
          <w:ind w:left="4568" w:hanging="14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1.%2.%3.%4.%5.%6.%7.%8."/>
        <w:lvlJc w:val="left"/>
        <w:pPr>
          <w:tabs>
            <w:tab w:val="left" w:pos="1701"/>
          </w:tabs>
          <w:ind w:left="5072" w:hanging="15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1.%2.%3.%4.%5.%6.%7.%8.%9."/>
        <w:lvlJc w:val="left"/>
        <w:pPr>
          <w:tabs>
            <w:tab w:val="left" w:pos="1701"/>
          </w:tabs>
          <w:ind w:left="5648" w:hanging="17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
  </w:num>
  <w:num w:numId="7">
    <w:abstractNumId w:val="0"/>
  </w:num>
  <w:num w:numId="8">
    <w:abstractNumId w:val="3"/>
  </w:num>
  <w:num w:numId="9">
    <w:abstractNumId w:val="8"/>
  </w:num>
  <w:num w:numId="10">
    <w:abstractNumId w:val="6"/>
  </w:num>
  <w:num w:numId="11">
    <w:abstractNumId w:val="4"/>
  </w:num>
  <w:num w:numId="12">
    <w:abstractNumId w:val="5"/>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83"/>
    <w:rsid w:val="00000BBD"/>
    <w:rsid w:val="000034BE"/>
    <w:rsid w:val="00016E18"/>
    <w:rsid w:val="00021FBC"/>
    <w:rsid w:val="0002278B"/>
    <w:rsid w:val="00033B29"/>
    <w:rsid w:val="00051C6E"/>
    <w:rsid w:val="00051E81"/>
    <w:rsid w:val="00052799"/>
    <w:rsid w:val="00054E7A"/>
    <w:rsid w:val="00060E38"/>
    <w:rsid w:val="0006158B"/>
    <w:rsid w:val="00062F10"/>
    <w:rsid w:val="000712C5"/>
    <w:rsid w:val="00073AD1"/>
    <w:rsid w:val="00080518"/>
    <w:rsid w:val="000815E7"/>
    <w:rsid w:val="00082CED"/>
    <w:rsid w:val="000831CB"/>
    <w:rsid w:val="0008562B"/>
    <w:rsid w:val="00093B9C"/>
    <w:rsid w:val="00097B01"/>
    <w:rsid w:val="000A5C04"/>
    <w:rsid w:val="000B380A"/>
    <w:rsid w:val="000B59D1"/>
    <w:rsid w:val="000B61F0"/>
    <w:rsid w:val="000B7D1D"/>
    <w:rsid w:val="000C2100"/>
    <w:rsid w:val="000C64D6"/>
    <w:rsid w:val="000C690D"/>
    <w:rsid w:val="000D0507"/>
    <w:rsid w:val="000D317E"/>
    <w:rsid w:val="000D60EB"/>
    <w:rsid w:val="000E0688"/>
    <w:rsid w:val="000E2238"/>
    <w:rsid w:val="000F0EFE"/>
    <w:rsid w:val="00105059"/>
    <w:rsid w:val="001122B4"/>
    <w:rsid w:val="0011723D"/>
    <w:rsid w:val="0012351F"/>
    <w:rsid w:val="00124E7D"/>
    <w:rsid w:val="00127127"/>
    <w:rsid w:val="00133604"/>
    <w:rsid w:val="00135061"/>
    <w:rsid w:val="0013526D"/>
    <w:rsid w:val="00147ECB"/>
    <w:rsid w:val="0015169B"/>
    <w:rsid w:val="00153FDA"/>
    <w:rsid w:val="001559C4"/>
    <w:rsid w:val="00163A67"/>
    <w:rsid w:val="00163F79"/>
    <w:rsid w:val="00163F8C"/>
    <w:rsid w:val="00174342"/>
    <w:rsid w:val="0017763D"/>
    <w:rsid w:val="00182757"/>
    <w:rsid w:val="00195C65"/>
    <w:rsid w:val="00197E08"/>
    <w:rsid w:val="001A1B03"/>
    <w:rsid w:val="001B3511"/>
    <w:rsid w:val="001C199D"/>
    <w:rsid w:val="001C2FDA"/>
    <w:rsid w:val="001D4972"/>
    <w:rsid w:val="001D76DC"/>
    <w:rsid w:val="001D7E01"/>
    <w:rsid w:val="001E16D5"/>
    <w:rsid w:val="001E2F20"/>
    <w:rsid w:val="001F3512"/>
    <w:rsid w:val="001F3C76"/>
    <w:rsid w:val="001F44ED"/>
    <w:rsid w:val="001F5202"/>
    <w:rsid w:val="00206763"/>
    <w:rsid w:val="002126B4"/>
    <w:rsid w:val="00213944"/>
    <w:rsid w:val="0021427B"/>
    <w:rsid w:val="00223339"/>
    <w:rsid w:val="00241190"/>
    <w:rsid w:val="00241DC7"/>
    <w:rsid w:val="00256C30"/>
    <w:rsid w:val="00257C9D"/>
    <w:rsid w:val="0026576B"/>
    <w:rsid w:val="00275DBF"/>
    <w:rsid w:val="0027660D"/>
    <w:rsid w:val="002809EB"/>
    <w:rsid w:val="00283F0E"/>
    <w:rsid w:val="0028553A"/>
    <w:rsid w:val="002858DD"/>
    <w:rsid w:val="0028742E"/>
    <w:rsid w:val="00291FA3"/>
    <w:rsid w:val="002958BF"/>
    <w:rsid w:val="002C1B0F"/>
    <w:rsid w:val="002C79C9"/>
    <w:rsid w:val="002D28AC"/>
    <w:rsid w:val="002E2408"/>
    <w:rsid w:val="002E3DDF"/>
    <w:rsid w:val="002E5A6E"/>
    <w:rsid w:val="002E7542"/>
    <w:rsid w:val="00304EED"/>
    <w:rsid w:val="00305387"/>
    <w:rsid w:val="003138C4"/>
    <w:rsid w:val="0031466E"/>
    <w:rsid w:val="003320BD"/>
    <w:rsid w:val="00333F1D"/>
    <w:rsid w:val="003347BD"/>
    <w:rsid w:val="003421E3"/>
    <w:rsid w:val="0034512F"/>
    <w:rsid w:val="003525FE"/>
    <w:rsid w:val="00352C03"/>
    <w:rsid w:val="00354563"/>
    <w:rsid w:val="00364E8C"/>
    <w:rsid w:val="00367504"/>
    <w:rsid w:val="0037172F"/>
    <w:rsid w:val="00373533"/>
    <w:rsid w:val="00380A40"/>
    <w:rsid w:val="003858F0"/>
    <w:rsid w:val="003912C1"/>
    <w:rsid w:val="00394880"/>
    <w:rsid w:val="003A33FD"/>
    <w:rsid w:val="003A5759"/>
    <w:rsid w:val="003B1C58"/>
    <w:rsid w:val="003B4028"/>
    <w:rsid w:val="003B5AE8"/>
    <w:rsid w:val="003B671B"/>
    <w:rsid w:val="003B7E89"/>
    <w:rsid w:val="003D16C7"/>
    <w:rsid w:val="003D644F"/>
    <w:rsid w:val="003E7B01"/>
    <w:rsid w:val="003F3E1A"/>
    <w:rsid w:val="003F7C7E"/>
    <w:rsid w:val="00411952"/>
    <w:rsid w:val="004128D4"/>
    <w:rsid w:val="004150BD"/>
    <w:rsid w:val="0042114B"/>
    <w:rsid w:val="004238F2"/>
    <w:rsid w:val="00426F64"/>
    <w:rsid w:val="004362C5"/>
    <w:rsid w:val="00443C4A"/>
    <w:rsid w:val="00444811"/>
    <w:rsid w:val="00444BE8"/>
    <w:rsid w:val="0045017F"/>
    <w:rsid w:val="00451A81"/>
    <w:rsid w:val="00457F39"/>
    <w:rsid w:val="0046315B"/>
    <w:rsid w:val="0046612E"/>
    <w:rsid w:val="00471D3E"/>
    <w:rsid w:val="004767E4"/>
    <w:rsid w:val="0048231D"/>
    <w:rsid w:val="0049093E"/>
    <w:rsid w:val="004923E5"/>
    <w:rsid w:val="00493EB3"/>
    <w:rsid w:val="00493F8C"/>
    <w:rsid w:val="004A5755"/>
    <w:rsid w:val="004A647D"/>
    <w:rsid w:val="004B5935"/>
    <w:rsid w:val="004B69D9"/>
    <w:rsid w:val="004C1E30"/>
    <w:rsid w:val="004C41CF"/>
    <w:rsid w:val="004D04E5"/>
    <w:rsid w:val="004D5784"/>
    <w:rsid w:val="004E1C09"/>
    <w:rsid w:val="004F16C9"/>
    <w:rsid w:val="004F7EA5"/>
    <w:rsid w:val="00503B35"/>
    <w:rsid w:val="00505721"/>
    <w:rsid w:val="00510A44"/>
    <w:rsid w:val="005173C5"/>
    <w:rsid w:val="0051759E"/>
    <w:rsid w:val="00522073"/>
    <w:rsid w:val="00534277"/>
    <w:rsid w:val="0053442C"/>
    <w:rsid w:val="00536F13"/>
    <w:rsid w:val="00541EF2"/>
    <w:rsid w:val="00543209"/>
    <w:rsid w:val="00544795"/>
    <w:rsid w:val="005524A7"/>
    <w:rsid w:val="00556B0B"/>
    <w:rsid w:val="005602FC"/>
    <w:rsid w:val="00566B38"/>
    <w:rsid w:val="00570BFA"/>
    <w:rsid w:val="00575473"/>
    <w:rsid w:val="0058338E"/>
    <w:rsid w:val="005837E4"/>
    <w:rsid w:val="00583F2B"/>
    <w:rsid w:val="005B1522"/>
    <w:rsid w:val="005B5D29"/>
    <w:rsid w:val="005B779E"/>
    <w:rsid w:val="005C03A9"/>
    <w:rsid w:val="005C246D"/>
    <w:rsid w:val="005C374C"/>
    <w:rsid w:val="005E1A82"/>
    <w:rsid w:val="005E30B1"/>
    <w:rsid w:val="005E338C"/>
    <w:rsid w:val="005E4FFD"/>
    <w:rsid w:val="005E5796"/>
    <w:rsid w:val="005E6BAD"/>
    <w:rsid w:val="005F0D34"/>
    <w:rsid w:val="005F24DD"/>
    <w:rsid w:val="005F44D1"/>
    <w:rsid w:val="005F5E16"/>
    <w:rsid w:val="005F751A"/>
    <w:rsid w:val="00603FA5"/>
    <w:rsid w:val="00607A28"/>
    <w:rsid w:val="00607CCE"/>
    <w:rsid w:val="00612241"/>
    <w:rsid w:val="00622D37"/>
    <w:rsid w:val="00625E81"/>
    <w:rsid w:val="006267E8"/>
    <w:rsid w:val="00631549"/>
    <w:rsid w:val="00643026"/>
    <w:rsid w:val="00663598"/>
    <w:rsid w:val="00665479"/>
    <w:rsid w:val="006703F7"/>
    <w:rsid w:val="006769DA"/>
    <w:rsid w:val="00692D6F"/>
    <w:rsid w:val="006931BE"/>
    <w:rsid w:val="006C23E4"/>
    <w:rsid w:val="006D2369"/>
    <w:rsid w:val="006E24F3"/>
    <w:rsid w:val="006E4062"/>
    <w:rsid w:val="0070073D"/>
    <w:rsid w:val="00701286"/>
    <w:rsid w:val="0070474C"/>
    <w:rsid w:val="00707821"/>
    <w:rsid w:val="0071623C"/>
    <w:rsid w:val="00722678"/>
    <w:rsid w:val="00723483"/>
    <w:rsid w:val="0072436A"/>
    <w:rsid w:val="00727618"/>
    <w:rsid w:val="00727A45"/>
    <w:rsid w:val="00735E84"/>
    <w:rsid w:val="007408CC"/>
    <w:rsid w:val="00744389"/>
    <w:rsid w:val="00753CDF"/>
    <w:rsid w:val="00754527"/>
    <w:rsid w:val="007561F9"/>
    <w:rsid w:val="00763053"/>
    <w:rsid w:val="0077312F"/>
    <w:rsid w:val="007770E9"/>
    <w:rsid w:val="00777361"/>
    <w:rsid w:val="00780BBF"/>
    <w:rsid w:val="007876C1"/>
    <w:rsid w:val="007A2D3D"/>
    <w:rsid w:val="007A7B74"/>
    <w:rsid w:val="007B3F66"/>
    <w:rsid w:val="007C6428"/>
    <w:rsid w:val="007D1F9E"/>
    <w:rsid w:val="007D672F"/>
    <w:rsid w:val="007E082E"/>
    <w:rsid w:val="007E3C61"/>
    <w:rsid w:val="007E56DE"/>
    <w:rsid w:val="007F5D73"/>
    <w:rsid w:val="007F7FED"/>
    <w:rsid w:val="008167C6"/>
    <w:rsid w:val="00821722"/>
    <w:rsid w:val="00821FCE"/>
    <w:rsid w:val="00824725"/>
    <w:rsid w:val="00832CAD"/>
    <w:rsid w:val="0083346E"/>
    <w:rsid w:val="008373E2"/>
    <w:rsid w:val="00840209"/>
    <w:rsid w:val="00840E58"/>
    <w:rsid w:val="00842715"/>
    <w:rsid w:val="00844AAC"/>
    <w:rsid w:val="00854D6E"/>
    <w:rsid w:val="00854E38"/>
    <w:rsid w:val="008607B7"/>
    <w:rsid w:val="00864ED2"/>
    <w:rsid w:val="00865245"/>
    <w:rsid w:val="008658F5"/>
    <w:rsid w:val="00875FEB"/>
    <w:rsid w:val="008765FD"/>
    <w:rsid w:val="00882299"/>
    <w:rsid w:val="00882903"/>
    <w:rsid w:val="00894DDA"/>
    <w:rsid w:val="008A47F6"/>
    <w:rsid w:val="008A7CA6"/>
    <w:rsid w:val="008B7939"/>
    <w:rsid w:val="008C36CF"/>
    <w:rsid w:val="008C7C97"/>
    <w:rsid w:val="008D1E63"/>
    <w:rsid w:val="008D255B"/>
    <w:rsid w:val="008D7C98"/>
    <w:rsid w:val="008E3C85"/>
    <w:rsid w:val="008E6210"/>
    <w:rsid w:val="008F49E0"/>
    <w:rsid w:val="00906CA1"/>
    <w:rsid w:val="00914B50"/>
    <w:rsid w:val="00920027"/>
    <w:rsid w:val="009206CD"/>
    <w:rsid w:val="00934D8E"/>
    <w:rsid w:val="00966E94"/>
    <w:rsid w:val="009718EC"/>
    <w:rsid w:val="0097274B"/>
    <w:rsid w:val="0097405C"/>
    <w:rsid w:val="00982385"/>
    <w:rsid w:val="00983E56"/>
    <w:rsid w:val="00993002"/>
    <w:rsid w:val="009935ED"/>
    <w:rsid w:val="00993C44"/>
    <w:rsid w:val="009A11E6"/>
    <w:rsid w:val="009B249D"/>
    <w:rsid w:val="009B45F1"/>
    <w:rsid w:val="009B5776"/>
    <w:rsid w:val="009B782B"/>
    <w:rsid w:val="009C11B9"/>
    <w:rsid w:val="009C6EAD"/>
    <w:rsid w:val="009D551A"/>
    <w:rsid w:val="009E16E9"/>
    <w:rsid w:val="009E5D41"/>
    <w:rsid w:val="009F102E"/>
    <w:rsid w:val="00A1616A"/>
    <w:rsid w:val="00A163D2"/>
    <w:rsid w:val="00A169B1"/>
    <w:rsid w:val="00A205AF"/>
    <w:rsid w:val="00A20775"/>
    <w:rsid w:val="00A3254D"/>
    <w:rsid w:val="00A4153D"/>
    <w:rsid w:val="00A45025"/>
    <w:rsid w:val="00A4610B"/>
    <w:rsid w:val="00A5578C"/>
    <w:rsid w:val="00A56A9C"/>
    <w:rsid w:val="00A65C24"/>
    <w:rsid w:val="00A747A0"/>
    <w:rsid w:val="00A74F9C"/>
    <w:rsid w:val="00A77FF8"/>
    <w:rsid w:val="00A80389"/>
    <w:rsid w:val="00A82486"/>
    <w:rsid w:val="00A84FFC"/>
    <w:rsid w:val="00A85897"/>
    <w:rsid w:val="00A876E9"/>
    <w:rsid w:val="00A959DD"/>
    <w:rsid w:val="00AA112B"/>
    <w:rsid w:val="00AB5EA7"/>
    <w:rsid w:val="00AB6F7B"/>
    <w:rsid w:val="00AC0CA1"/>
    <w:rsid w:val="00AC4AB5"/>
    <w:rsid w:val="00AC714D"/>
    <w:rsid w:val="00AD7A26"/>
    <w:rsid w:val="00AE5B97"/>
    <w:rsid w:val="00AE6647"/>
    <w:rsid w:val="00AE6B61"/>
    <w:rsid w:val="00AF0245"/>
    <w:rsid w:val="00AF2C34"/>
    <w:rsid w:val="00AF427C"/>
    <w:rsid w:val="00AF4C82"/>
    <w:rsid w:val="00AF7169"/>
    <w:rsid w:val="00AF7471"/>
    <w:rsid w:val="00B00A90"/>
    <w:rsid w:val="00B029FB"/>
    <w:rsid w:val="00B07DCE"/>
    <w:rsid w:val="00B12605"/>
    <w:rsid w:val="00B2636D"/>
    <w:rsid w:val="00B26373"/>
    <w:rsid w:val="00B26D87"/>
    <w:rsid w:val="00B30BA8"/>
    <w:rsid w:val="00B31D30"/>
    <w:rsid w:val="00B3278E"/>
    <w:rsid w:val="00B44A45"/>
    <w:rsid w:val="00B479E2"/>
    <w:rsid w:val="00B51588"/>
    <w:rsid w:val="00B51E7D"/>
    <w:rsid w:val="00B538EC"/>
    <w:rsid w:val="00B55061"/>
    <w:rsid w:val="00B60DE2"/>
    <w:rsid w:val="00B64115"/>
    <w:rsid w:val="00B70740"/>
    <w:rsid w:val="00B70B02"/>
    <w:rsid w:val="00B73F83"/>
    <w:rsid w:val="00B843F2"/>
    <w:rsid w:val="00B84711"/>
    <w:rsid w:val="00B96134"/>
    <w:rsid w:val="00BB0275"/>
    <w:rsid w:val="00BB0E8F"/>
    <w:rsid w:val="00BB6EEE"/>
    <w:rsid w:val="00BC146C"/>
    <w:rsid w:val="00BD357E"/>
    <w:rsid w:val="00BD418B"/>
    <w:rsid w:val="00BE43FD"/>
    <w:rsid w:val="00BE557C"/>
    <w:rsid w:val="00BE6C38"/>
    <w:rsid w:val="00BF01CC"/>
    <w:rsid w:val="00BF096B"/>
    <w:rsid w:val="00BF2DB5"/>
    <w:rsid w:val="00BF58F9"/>
    <w:rsid w:val="00BF6DAA"/>
    <w:rsid w:val="00C036DE"/>
    <w:rsid w:val="00C03791"/>
    <w:rsid w:val="00C03D66"/>
    <w:rsid w:val="00C1242D"/>
    <w:rsid w:val="00C171D2"/>
    <w:rsid w:val="00C1790C"/>
    <w:rsid w:val="00C33A6F"/>
    <w:rsid w:val="00C401ED"/>
    <w:rsid w:val="00C41A5D"/>
    <w:rsid w:val="00C42E14"/>
    <w:rsid w:val="00C54632"/>
    <w:rsid w:val="00C6471F"/>
    <w:rsid w:val="00C64DE3"/>
    <w:rsid w:val="00C70AE5"/>
    <w:rsid w:val="00C86626"/>
    <w:rsid w:val="00C87663"/>
    <w:rsid w:val="00C90128"/>
    <w:rsid w:val="00C90EE6"/>
    <w:rsid w:val="00C91A04"/>
    <w:rsid w:val="00C93166"/>
    <w:rsid w:val="00C96B64"/>
    <w:rsid w:val="00C97B53"/>
    <w:rsid w:val="00CB4BA6"/>
    <w:rsid w:val="00CB59CC"/>
    <w:rsid w:val="00CB6DED"/>
    <w:rsid w:val="00CC03E3"/>
    <w:rsid w:val="00CC4F3A"/>
    <w:rsid w:val="00CC5859"/>
    <w:rsid w:val="00CC7E53"/>
    <w:rsid w:val="00CD2E3C"/>
    <w:rsid w:val="00CD70A5"/>
    <w:rsid w:val="00CE56A1"/>
    <w:rsid w:val="00CE6323"/>
    <w:rsid w:val="00CE6902"/>
    <w:rsid w:val="00CE6D33"/>
    <w:rsid w:val="00CE7A90"/>
    <w:rsid w:val="00CF5B1F"/>
    <w:rsid w:val="00CF739C"/>
    <w:rsid w:val="00D003E8"/>
    <w:rsid w:val="00D0393D"/>
    <w:rsid w:val="00D03E9D"/>
    <w:rsid w:val="00D03EC7"/>
    <w:rsid w:val="00D06102"/>
    <w:rsid w:val="00D12C0C"/>
    <w:rsid w:val="00D2417D"/>
    <w:rsid w:val="00D305F7"/>
    <w:rsid w:val="00D322E3"/>
    <w:rsid w:val="00D353EB"/>
    <w:rsid w:val="00D51703"/>
    <w:rsid w:val="00D54705"/>
    <w:rsid w:val="00D56FED"/>
    <w:rsid w:val="00D57195"/>
    <w:rsid w:val="00D91616"/>
    <w:rsid w:val="00DA54F5"/>
    <w:rsid w:val="00DB2842"/>
    <w:rsid w:val="00DC4396"/>
    <w:rsid w:val="00DC6D06"/>
    <w:rsid w:val="00DE25C8"/>
    <w:rsid w:val="00DE2C83"/>
    <w:rsid w:val="00DE68E4"/>
    <w:rsid w:val="00E1082E"/>
    <w:rsid w:val="00E13377"/>
    <w:rsid w:val="00E224A4"/>
    <w:rsid w:val="00E3195D"/>
    <w:rsid w:val="00E42952"/>
    <w:rsid w:val="00E44EA9"/>
    <w:rsid w:val="00E473FA"/>
    <w:rsid w:val="00E47692"/>
    <w:rsid w:val="00E64146"/>
    <w:rsid w:val="00E6418A"/>
    <w:rsid w:val="00E641A1"/>
    <w:rsid w:val="00E70382"/>
    <w:rsid w:val="00E709E6"/>
    <w:rsid w:val="00E70C68"/>
    <w:rsid w:val="00E73958"/>
    <w:rsid w:val="00E756DE"/>
    <w:rsid w:val="00E768EE"/>
    <w:rsid w:val="00E77CE2"/>
    <w:rsid w:val="00E81F88"/>
    <w:rsid w:val="00E90A22"/>
    <w:rsid w:val="00EA5313"/>
    <w:rsid w:val="00EB02F7"/>
    <w:rsid w:val="00EB3CA8"/>
    <w:rsid w:val="00EC55E3"/>
    <w:rsid w:val="00EC5626"/>
    <w:rsid w:val="00ED52BC"/>
    <w:rsid w:val="00ED766B"/>
    <w:rsid w:val="00EE3E9F"/>
    <w:rsid w:val="00EF2983"/>
    <w:rsid w:val="00EF41A1"/>
    <w:rsid w:val="00EF4B0F"/>
    <w:rsid w:val="00F008D8"/>
    <w:rsid w:val="00F05505"/>
    <w:rsid w:val="00F05820"/>
    <w:rsid w:val="00F10004"/>
    <w:rsid w:val="00F1363D"/>
    <w:rsid w:val="00F13AEA"/>
    <w:rsid w:val="00F15105"/>
    <w:rsid w:val="00F23CC2"/>
    <w:rsid w:val="00F30F82"/>
    <w:rsid w:val="00F3443B"/>
    <w:rsid w:val="00F34EF8"/>
    <w:rsid w:val="00F56BC0"/>
    <w:rsid w:val="00F62395"/>
    <w:rsid w:val="00F67E8C"/>
    <w:rsid w:val="00F75B58"/>
    <w:rsid w:val="00F7617F"/>
    <w:rsid w:val="00F87B40"/>
    <w:rsid w:val="00F94DC0"/>
    <w:rsid w:val="00FA33F0"/>
    <w:rsid w:val="00FB4CB6"/>
    <w:rsid w:val="00FC5CD6"/>
    <w:rsid w:val="00FC689A"/>
    <w:rsid w:val="00FC755D"/>
    <w:rsid w:val="00FD11EC"/>
    <w:rsid w:val="00FD219F"/>
    <w:rsid w:val="00FD36EA"/>
    <w:rsid w:val="00FD4B01"/>
    <w:rsid w:val="00FD61A4"/>
    <w:rsid w:val="00FE04FD"/>
    <w:rsid w:val="00FE09C6"/>
    <w:rsid w:val="00FE2094"/>
    <w:rsid w:val="00FE24B6"/>
    <w:rsid w:val="00FE2D14"/>
    <w:rsid w:val="00FF25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D694"/>
  <w15:chartTrackingRefBased/>
  <w15:docId w15:val="{783FCFB7-B516-0249-9243-3DA4945F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723483"/>
    <w:pPr>
      <w:ind w:left="720"/>
      <w:contextualSpacing/>
    </w:pPr>
  </w:style>
  <w:style w:type="paragraph" w:styleId="FootnoteText">
    <w:name w:val="footnote text"/>
    <w:aliases w:val="Footnote Text Char1 Char,Footnote Text Char Char Char,Footnote Text Char1 Char Char Char,Footnote Text Char Char,Char Char Char,Char Char,Bow_Footnote Text,BL_Footnote Text,Footnote Text Char1,Footnote Text Char Char Char Char Char"/>
    <w:basedOn w:val="Normal"/>
    <w:link w:val="FootnoteTextChar"/>
    <w:uiPriority w:val="99"/>
    <w:unhideWhenUsed/>
    <w:qFormat/>
    <w:rsid w:val="00E64146"/>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Bow_Footnote Text Char,BL_Footnote Text Char"/>
    <w:basedOn w:val="DefaultParagraphFont"/>
    <w:link w:val="FootnoteText"/>
    <w:uiPriority w:val="99"/>
    <w:rsid w:val="00E64146"/>
    <w:rPr>
      <w:sz w:val="20"/>
      <w:szCs w:val="20"/>
      <w:lang w:val="en-GB"/>
    </w:rPr>
  </w:style>
  <w:style w:type="character" w:styleId="FootnoteReference">
    <w:name w:val="footnote reference"/>
    <w:aliases w:val="Bow_Footnote Reference,BL_Footnote Reference,Ref,de nota al pie,註腳內容,Heading 6 Char1,do not use4 Char1,Footnote symbol,(NECG) Footnote Reference,Style 12,Footnote,Footnotes refss,Footnote Reference1,Ref1,de nota al pie1,11 pt,註?腳內—e"/>
    <w:basedOn w:val="DefaultParagraphFont"/>
    <w:uiPriority w:val="99"/>
    <w:unhideWhenUsed/>
    <w:qFormat/>
    <w:rsid w:val="00E64146"/>
    <w:rPr>
      <w:vertAlign w:val="superscript"/>
    </w:rPr>
  </w:style>
  <w:style w:type="character" w:customStyle="1" w:styleId="ListParagraphChar">
    <w:name w:val="List Paragraph Char"/>
    <w:aliases w:val="List Paragraph 1 Char"/>
    <w:link w:val="ListParagraph"/>
    <w:uiPriority w:val="34"/>
    <w:rsid w:val="009B249D"/>
    <w:rPr>
      <w:lang w:val="en-GB"/>
    </w:rPr>
  </w:style>
  <w:style w:type="paragraph" w:customStyle="1" w:styleId="Body">
    <w:name w:val="Body"/>
    <w:rsid w:val="009B24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numbering" w:customStyle="1" w:styleId="ImportedStyle3">
    <w:name w:val="Imported Style 3"/>
    <w:rsid w:val="009B249D"/>
    <w:pPr>
      <w:numPr>
        <w:numId w:val="4"/>
      </w:numPr>
    </w:pPr>
  </w:style>
  <w:style w:type="character" w:customStyle="1" w:styleId="None">
    <w:name w:val="None"/>
    <w:rsid w:val="00AD7A26"/>
  </w:style>
  <w:style w:type="paragraph" w:customStyle="1" w:styleId="Default">
    <w:name w:val="Default"/>
    <w:rsid w:val="00F75B58"/>
    <w:pPr>
      <w:autoSpaceDE w:val="0"/>
      <w:autoSpaceDN w:val="0"/>
      <w:adjustRightInd w:val="0"/>
    </w:pPr>
    <w:rPr>
      <w:rFonts w:ascii="Arial" w:hAnsi="Arial" w:cs="Arial"/>
      <w:color w:val="000000"/>
      <w:lang w:val="en-GB"/>
    </w:rPr>
  </w:style>
  <w:style w:type="paragraph" w:customStyle="1" w:styleId="Level1">
    <w:name w:val="Level 1"/>
    <w:rsid w:val="009D551A"/>
    <w:pPr>
      <w:autoSpaceDE w:val="0"/>
      <w:autoSpaceDN w:val="0"/>
      <w:adjustRightInd w:val="0"/>
      <w:ind w:left="72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B6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7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Mayet</dc:creator>
  <cp:keywords/>
  <dc:description/>
  <cp:lastModifiedBy>Mokone</cp:lastModifiedBy>
  <cp:revision>4</cp:revision>
  <cp:lastPrinted>2023-02-02T11:00:00Z</cp:lastPrinted>
  <dcterms:created xsi:type="dcterms:W3CDTF">2023-02-07T10:54:00Z</dcterms:created>
  <dcterms:modified xsi:type="dcterms:W3CDTF">2023-02-07T10:59:00Z</dcterms:modified>
</cp:coreProperties>
</file>