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F264A5C" w14:textId="77777777" w:rsidR="001565DD" w:rsidRPr="0030568D" w:rsidRDefault="001565DD" w:rsidP="00120935">
      <w:pPr>
        <w:spacing w:line="360" w:lineRule="auto"/>
        <w:rPr>
          <w:rFonts w:ascii="Times New Roman" w:hAnsi="Times New Roman" w:cs="Times New Roman"/>
          <w:sz w:val="26"/>
          <w:szCs w:val="26"/>
        </w:rPr>
      </w:pPr>
    </w:p>
    <w:p w14:paraId="473A4502" w14:textId="77777777" w:rsidR="001565DD" w:rsidRPr="0030568D" w:rsidRDefault="001565DD" w:rsidP="00120935">
      <w:pPr>
        <w:spacing w:line="360" w:lineRule="auto"/>
        <w:rPr>
          <w:rFonts w:ascii="Times New Roman" w:eastAsia="Arial" w:hAnsi="Times New Roman" w:cs="Times New Roman"/>
          <w:b/>
          <w:sz w:val="26"/>
          <w:szCs w:val="26"/>
        </w:rPr>
      </w:pPr>
      <w:r w:rsidRPr="0030568D">
        <w:rPr>
          <w:rFonts w:ascii="Times New Roman" w:eastAsia="Arial" w:hAnsi="Times New Roman" w:cs="Times New Roman"/>
          <w:b/>
          <w:sz w:val="26"/>
          <w:szCs w:val="26"/>
        </w:rPr>
        <w:t xml:space="preserve">                                         REPUBLIC OF SOUTH AFRICA</w:t>
      </w:r>
    </w:p>
    <w:p w14:paraId="2176420F" w14:textId="77777777" w:rsidR="001565DD" w:rsidRPr="0030568D" w:rsidRDefault="001565DD" w:rsidP="00120935">
      <w:pPr>
        <w:spacing w:line="360" w:lineRule="auto"/>
        <w:jc w:val="center"/>
        <w:rPr>
          <w:rFonts w:ascii="Times New Roman" w:eastAsia="Arial Black" w:hAnsi="Times New Roman" w:cs="Times New Roman"/>
          <w:b/>
          <w:sz w:val="26"/>
          <w:szCs w:val="26"/>
        </w:rPr>
      </w:pPr>
      <w:r w:rsidRPr="0030568D">
        <w:rPr>
          <w:rFonts w:ascii="Times New Roman" w:eastAsia="Arial Black" w:hAnsi="Times New Roman" w:cs="Times New Roman"/>
          <w:b/>
          <w:noProof/>
          <w:sz w:val="26"/>
          <w:szCs w:val="26"/>
          <w:lang w:val="en-US"/>
        </w:rPr>
        <w:drawing>
          <wp:inline distT="0" distB="0" distL="0" distR="0" wp14:anchorId="502D8D82" wp14:editId="7E9A969B">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50D0F53E" w14:textId="77777777" w:rsidR="001565DD" w:rsidRPr="0030568D" w:rsidRDefault="001565DD" w:rsidP="00120935">
      <w:pPr>
        <w:spacing w:line="360" w:lineRule="auto"/>
        <w:jc w:val="center"/>
        <w:rPr>
          <w:rFonts w:ascii="Times New Roman" w:eastAsia="Arial" w:hAnsi="Times New Roman" w:cs="Times New Roman"/>
          <w:b/>
          <w:sz w:val="26"/>
          <w:szCs w:val="26"/>
        </w:rPr>
      </w:pPr>
      <w:r w:rsidRPr="0030568D">
        <w:rPr>
          <w:rFonts w:ascii="Times New Roman" w:eastAsia="Arial" w:hAnsi="Times New Roman" w:cs="Times New Roman"/>
          <w:b/>
          <w:sz w:val="26"/>
          <w:szCs w:val="26"/>
        </w:rPr>
        <w:t xml:space="preserve">IN THE HIGH COURT OF SOUTH AFRICA, </w:t>
      </w:r>
    </w:p>
    <w:p w14:paraId="7B5D2369" w14:textId="77777777" w:rsidR="001565DD" w:rsidRPr="0030568D" w:rsidRDefault="001565DD" w:rsidP="00120935">
      <w:pPr>
        <w:spacing w:line="360" w:lineRule="auto"/>
        <w:rPr>
          <w:rFonts w:ascii="Times New Roman" w:eastAsia="Arial" w:hAnsi="Times New Roman" w:cs="Times New Roman"/>
          <w:b/>
          <w:sz w:val="26"/>
          <w:szCs w:val="26"/>
        </w:rPr>
      </w:pPr>
      <w:r w:rsidRPr="0030568D">
        <w:rPr>
          <w:rFonts w:ascii="Times New Roman" w:eastAsia="Arial" w:hAnsi="Times New Roman" w:cs="Times New Roman"/>
          <w:b/>
          <w:sz w:val="26"/>
          <w:szCs w:val="26"/>
        </w:rPr>
        <w:t xml:space="preserve">                                 GAUTENG DIVISION, JOHANNESBURG                                              </w:t>
      </w:r>
    </w:p>
    <w:p w14:paraId="3F2475D2" w14:textId="03A34CD1" w:rsidR="001565DD" w:rsidRPr="0030568D" w:rsidRDefault="001565DD" w:rsidP="00120935">
      <w:pPr>
        <w:spacing w:after="0" w:line="360" w:lineRule="auto"/>
        <w:jc w:val="right"/>
        <w:rPr>
          <w:rFonts w:ascii="Times New Roman" w:eastAsia="Arial" w:hAnsi="Times New Roman" w:cs="Times New Roman"/>
          <w:b/>
          <w:smallCaps/>
          <w:sz w:val="26"/>
          <w:szCs w:val="26"/>
        </w:rPr>
      </w:pPr>
      <w:r w:rsidRPr="0030568D">
        <w:rPr>
          <w:rFonts w:ascii="Times New Roman" w:eastAsia="Arial Black" w:hAnsi="Times New Roman" w:cs="Times New Roman"/>
          <w:b/>
          <w:sz w:val="26"/>
          <w:szCs w:val="26"/>
        </w:rPr>
        <w:t xml:space="preserve">                                                                                       </w:t>
      </w:r>
      <w:r w:rsidR="00552543" w:rsidRPr="0030568D">
        <w:rPr>
          <w:rFonts w:ascii="Times New Roman" w:eastAsia="Arial Black" w:hAnsi="Times New Roman" w:cs="Times New Roman"/>
          <w:b/>
          <w:sz w:val="26"/>
          <w:szCs w:val="26"/>
        </w:rPr>
        <w:t xml:space="preserve">    </w:t>
      </w:r>
      <w:r w:rsidRPr="0030568D">
        <w:rPr>
          <w:rFonts w:ascii="Times New Roman" w:eastAsia="Arial" w:hAnsi="Times New Roman" w:cs="Times New Roman"/>
          <w:b/>
          <w:sz w:val="26"/>
          <w:szCs w:val="26"/>
        </w:rPr>
        <w:t>CASE NO:</w:t>
      </w:r>
      <w:r w:rsidRPr="0030568D">
        <w:rPr>
          <w:rFonts w:ascii="Times New Roman" w:eastAsia="Arial" w:hAnsi="Times New Roman" w:cs="Times New Roman"/>
          <w:b/>
          <w:smallCaps/>
          <w:sz w:val="26"/>
          <w:szCs w:val="26"/>
        </w:rPr>
        <w:t xml:space="preserve"> </w:t>
      </w:r>
      <w:r w:rsidR="00BD0555" w:rsidRPr="0030568D">
        <w:rPr>
          <w:rFonts w:ascii="Times New Roman" w:eastAsia="Arial" w:hAnsi="Times New Roman" w:cs="Times New Roman"/>
          <w:b/>
          <w:smallCaps/>
          <w:sz w:val="26"/>
          <w:szCs w:val="26"/>
        </w:rPr>
        <w:t>21/58814</w:t>
      </w:r>
    </w:p>
    <w:p w14:paraId="74C8CABC" w14:textId="1E3451FB" w:rsidR="001565DD" w:rsidRPr="0030568D" w:rsidRDefault="00B730D8" w:rsidP="00120935">
      <w:pPr>
        <w:spacing w:after="0" w:line="360" w:lineRule="auto"/>
        <w:jc w:val="right"/>
        <w:rPr>
          <w:rFonts w:ascii="Times New Roman" w:eastAsia="Arial" w:hAnsi="Times New Roman" w:cs="Times New Roman"/>
          <w:b/>
          <w:smallCaps/>
          <w:sz w:val="26"/>
          <w:szCs w:val="26"/>
        </w:rPr>
      </w:pPr>
      <w:r w:rsidRPr="0030568D">
        <w:rPr>
          <w:rFonts w:ascii="Times New Roman" w:hAnsi="Times New Roman" w:cs="Times New Roman"/>
          <w:noProof/>
          <w:sz w:val="26"/>
          <w:szCs w:val="26"/>
          <w:lang w:val="en-US"/>
        </w:rPr>
        <mc:AlternateContent>
          <mc:Choice Requires="wps">
            <w:drawing>
              <wp:anchor distT="0" distB="0" distL="114300" distR="114300" simplePos="0" relativeHeight="251659264" behindDoc="0" locked="0" layoutInCell="1" allowOverlap="1" wp14:anchorId="397B2BE5" wp14:editId="11FFD252">
                <wp:simplePos x="0" y="0"/>
                <wp:positionH relativeFrom="column">
                  <wp:posOffset>0</wp:posOffset>
                </wp:positionH>
                <wp:positionV relativeFrom="paragraph">
                  <wp:posOffset>183515</wp:posOffset>
                </wp:positionV>
                <wp:extent cx="2823845" cy="1435100"/>
                <wp:effectExtent l="0" t="0" r="0" b="0"/>
                <wp:wrapNone/>
                <wp:docPr id="2354156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1435100"/>
                        </a:xfrm>
                        <a:prstGeom prst="rect">
                          <a:avLst/>
                        </a:prstGeom>
                        <a:solidFill>
                          <a:srgbClr val="FFFFFF"/>
                        </a:solidFill>
                        <a:ln w="9525">
                          <a:solidFill>
                            <a:srgbClr val="000000"/>
                          </a:solidFill>
                          <a:miter lim="800000"/>
                          <a:headEnd/>
                          <a:tailEnd/>
                        </a:ln>
                      </wps:spPr>
                      <wps:txbx>
                        <w:txbxContent>
                          <w:p w14:paraId="1D07A3CE" w14:textId="77777777" w:rsidR="009F6237" w:rsidRPr="002A7321" w:rsidRDefault="009F6237" w:rsidP="001565DD">
                            <w:pPr>
                              <w:jc w:val="center"/>
                              <w:rPr>
                                <w:rFonts w:ascii="Arial Black" w:hAnsi="Arial Black"/>
                                <w:b/>
                                <w:sz w:val="24"/>
                                <w:szCs w:val="24"/>
                              </w:rPr>
                            </w:pPr>
                          </w:p>
                          <w:p w14:paraId="4923DC58" w14:textId="0FF3109E" w:rsidR="009F6237" w:rsidRDefault="00C43945" w:rsidP="00C43945">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F6237">
                              <w:rPr>
                                <w:rFonts w:ascii="Century Gothic" w:hAnsi="Century Gothic"/>
                                <w:sz w:val="20"/>
                                <w:szCs w:val="20"/>
                              </w:rPr>
                              <w:t>REPORTABLE:  NO</w:t>
                            </w:r>
                          </w:p>
                          <w:p w14:paraId="7FC8F2E2" w14:textId="28C7B18C" w:rsidR="009F6237" w:rsidRPr="00913F95" w:rsidRDefault="00C43945" w:rsidP="00C43945">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9F6237" w:rsidRPr="00913F95">
                              <w:rPr>
                                <w:rFonts w:ascii="Century Gothic" w:hAnsi="Century Gothic"/>
                                <w:sz w:val="20"/>
                                <w:szCs w:val="20"/>
                              </w:rPr>
                              <w:t>OF INTEREST TO OTHER JUDGES: NO</w:t>
                            </w:r>
                          </w:p>
                          <w:p w14:paraId="5B1ABCEA" w14:textId="5C9DB222" w:rsidR="009F6237" w:rsidRDefault="00C43945" w:rsidP="00C43945">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F6237" w:rsidRPr="00913F95">
                              <w:rPr>
                                <w:rFonts w:ascii="Century Gothic" w:hAnsi="Century Gothic"/>
                                <w:sz w:val="20"/>
                                <w:szCs w:val="20"/>
                              </w:rPr>
                              <w:t>REVISED</w:t>
                            </w:r>
                            <w:r w:rsidR="009F6237">
                              <w:rPr>
                                <w:rFonts w:ascii="Century Gothic" w:hAnsi="Century Gothic"/>
                                <w:sz w:val="20"/>
                                <w:szCs w:val="20"/>
                              </w:rPr>
                              <w:t xml:space="preserve">: NO </w:t>
                            </w:r>
                          </w:p>
                          <w:p w14:paraId="2BCE3DBE" w14:textId="01EF19B8" w:rsidR="009F6237" w:rsidRPr="00913F95" w:rsidRDefault="009F6237" w:rsidP="001565DD">
                            <w:pPr>
                              <w:spacing w:after="0" w:line="240" w:lineRule="auto"/>
                              <w:ind w:left="900"/>
                              <w:rPr>
                                <w:rFonts w:ascii="Century Gothic" w:hAnsi="Century Gothic"/>
                                <w:sz w:val="20"/>
                                <w:szCs w:val="20"/>
                              </w:rPr>
                            </w:pPr>
                          </w:p>
                          <w:p w14:paraId="2223689C" w14:textId="77777777" w:rsidR="009F6237" w:rsidRDefault="009F6237" w:rsidP="001565DD">
                            <w:pPr>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9F6237" w:rsidRDefault="009F6237" w:rsidP="001565DD">
                            <w:pPr>
                              <w:rPr>
                                <w:rFonts w:ascii="Century Gothic" w:hAnsi="Century Gothic"/>
                                <w:b/>
                                <w:sz w:val="18"/>
                                <w:szCs w:val="18"/>
                              </w:rPr>
                            </w:pPr>
                            <w:r>
                              <w:rPr>
                                <w:rFonts w:ascii="Century Gothic" w:hAnsi="Century Gothic"/>
                                <w:b/>
                                <w:sz w:val="18"/>
                                <w:szCs w:val="18"/>
                              </w:rPr>
                              <w:t xml:space="preserve">                                                        </w:t>
                            </w:r>
                          </w:p>
                          <w:p w14:paraId="5C55A87E" w14:textId="77777777" w:rsidR="009F6237" w:rsidRDefault="009F6237" w:rsidP="001565DD">
                            <w:pPr>
                              <w:rPr>
                                <w:rFonts w:ascii="Century Gothic" w:hAnsi="Century Gothic"/>
                                <w:b/>
                                <w:sz w:val="18"/>
                                <w:szCs w:val="18"/>
                              </w:rPr>
                            </w:pPr>
                          </w:p>
                          <w:p w14:paraId="5D2DCACE" w14:textId="77777777" w:rsidR="009F6237" w:rsidRDefault="009F6237" w:rsidP="001565DD">
                            <w:pPr>
                              <w:rPr>
                                <w:rFonts w:ascii="Century Gothic" w:hAnsi="Century Gothic"/>
                                <w:b/>
                                <w:sz w:val="18"/>
                                <w:szCs w:val="18"/>
                              </w:rPr>
                            </w:pPr>
                          </w:p>
                          <w:p w14:paraId="40CA234B" w14:textId="77777777" w:rsidR="009F6237" w:rsidRDefault="009F6237" w:rsidP="001565DD">
                            <w:pPr>
                              <w:rPr>
                                <w:rFonts w:ascii="Century Gothic" w:hAnsi="Century Gothic"/>
                                <w:b/>
                                <w:sz w:val="18"/>
                                <w:szCs w:val="18"/>
                              </w:rPr>
                            </w:pPr>
                          </w:p>
                          <w:p w14:paraId="25B8C1A6" w14:textId="77777777" w:rsidR="009F6237" w:rsidRDefault="009F6237" w:rsidP="001565DD">
                            <w:pPr>
                              <w:rPr>
                                <w:rFonts w:ascii="Century Gothic" w:hAnsi="Century Gothic"/>
                                <w:b/>
                                <w:sz w:val="18"/>
                                <w:szCs w:val="18"/>
                              </w:rPr>
                            </w:pPr>
                          </w:p>
                          <w:p w14:paraId="3BE9C922" w14:textId="77777777" w:rsidR="009F6237" w:rsidRDefault="009F6237"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9F6237" w:rsidRDefault="009F6237" w:rsidP="001565DD">
                            <w:pPr>
                              <w:rPr>
                                <w:rFonts w:ascii="Century Gothic" w:hAnsi="Century Gothic"/>
                                <w:b/>
                                <w:sz w:val="18"/>
                                <w:szCs w:val="18"/>
                              </w:rPr>
                            </w:pPr>
                          </w:p>
                          <w:p w14:paraId="3470705F" w14:textId="77777777" w:rsidR="009F6237" w:rsidRDefault="009F6237" w:rsidP="001565DD">
                            <w:pPr>
                              <w:rPr>
                                <w:rFonts w:ascii="Century Gothic" w:hAnsi="Century Gothic"/>
                                <w:b/>
                                <w:sz w:val="18"/>
                                <w:szCs w:val="18"/>
                              </w:rPr>
                            </w:pPr>
                          </w:p>
                          <w:p w14:paraId="5893C168" w14:textId="77777777" w:rsidR="009F6237" w:rsidRPr="00084341" w:rsidRDefault="009F6237"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9F6237" w:rsidRPr="00084341" w:rsidRDefault="009F6237"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B2BE5" id="_x0000_t202" coordsize="21600,21600" o:spt="202" path="m,l,21600r21600,l21600,xe">
                <v:stroke joinstyle="miter"/>
                <v:path gradientshapeok="t" o:connecttype="rect"/>
              </v:shapetype>
              <v:shape id="Text Box 1" o:spid="_x0000_s1026" type="#_x0000_t202" style="position:absolute;left:0;text-align:left;margin-left:0;margin-top:14.45pt;width:222.3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">
                <v:textbox>
                  <w:txbxContent>
                    <w:p w14:paraId="1D07A3CE" w14:textId="77777777" w:rsidR="009F6237" w:rsidRPr="002A7321" w:rsidRDefault="009F6237" w:rsidP="001565DD">
                      <w:pPr>
                        <w:jc w:val="center"/>
                        <w:rPr>
                          <w:rFonts w:ascii="Arial Black" w:hAnsi="Arial Black"/>
                          <w:b/>
                          <w:sz w:val="24"/>
                          <w:szCs w:val="24"/>
                        </w:rPr>
                      </w:pPr>
                    </w:p>
                    <w:p w14:paraId="4923DC58" w14:textId="0FF3109E" w:rsidR="009F6237" w:rsidRDefault="00C43945" w:rsidP="00C43945">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F6237">
                        <w:rPr>
                          <w:rFonts w:ascii="Century Gothic" w:hAnsi="Century Gothic"/>
                          <w:sz w:val="20"/>
                          <w:szCs w:val="20"/>
                        </w:rPr>
                        <w:t>REPORTABLE:  NO</w:t>
                      </w:r>
                    </w:p>
                    <w:p w14:paraId="7FC8F2E2" w14:textId="28C7B18C" w:rsidR="009F6237" w:rsidRPr="00913F95" w:rsidRDefault="00C43945" w:rsidP="00C43945">
                      <w:pPr>
                        <w:tabs>
                          <w:tab w:val="left" w:pos="720"/>
                        </w:tabs>
                        <w:spacing w:after="0" w:line="240" w:lineRule="auto"/>
                        <w:ind w:left="72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9F6237" w:rsidRPr="00913F95">
                        <w:rPr>
                          <w:rFonts w:ascii="Century Gothic" w:hAnsi="Century Gothic"/>
                          <w:sz w:val="20"/>
                          <w:szCs w:val="20"/>
                        </w:rPr>
                        <w:t>OF INTEREST TO OTHER JUDGES: NO</w:t>
                      </w:r>
                    </w:p>
                    <w:p w14:paraId="5B1ABCEA" w14:textId="5C9DB222" w:rsidR="009F6237" w:rsidRDefault="00C43945" w:rsidP="00C43945">
                      <w:pPr>
                        <w:tabs>
                          <w:tab w:val="left" w:pos="720"/>
                        </w:tabs>
                        <w:spacing w:after="0" w:line="240" w:lineRule="auto"/>
                        <w:ind w:left="72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F6237" w:rsidRPr="00913F95">
                        <w:rPr>
                          <w:rFonts w:ascii="Century Gothic" w:hAnsi="Century Gothic"/>
                          <w:sz w:val="20"/>
                          <w:szCs w:val="20"/>
                        </w:rPr>
                        <w:t>REVISED</w:t>
                      </w:r>
                      <w:r w:rsidR="009F6237">
                        <w:rPr>
                          <w:rFonts w:ascii="Century Gothic" w:hAnsi="Century Gothic"/>
                          <w:sz w:val="20"/>
                          <w:szCs w:val="20"/>
                        </w:rPr>
                        <w:t xml:space="preserve">: NO </w:t>
                      </w:r>
                    </w:p>
                    <w:p w14:paraId="2BCE3DBE" w14:textId="01EF19B8" w:rsidR="009F6237" w:rsidRPr="00913F95" w:rsidRDefault="009F6237" w:rsidP="001565DD">
                      <w:pPr>
                        <w:spacing w:after="0" w:line="240" w:lineRule="auto"/>
                        <w:ind w:left="900"/>
                        <w:rPr>
                          <w:rFonts w:ascii="Century Gothic" w:hAnsi="Century Gothic"/>
                          <w:sz w:val="20"/>
                          <w:szCs w:val="20"/>
                        </w:rPr>
                      </w:pPr>
                    </w:p>
                    <w:p w14:paraId="2223689C" w14:textId="77777777" w:rsidR="009F6237" w:rsidRDefault="009F6237" w:rsidP="001565DD">
                      <w:pPr>
                        <w:rPr>
                          <w:rFonts w:ascii="Century Gothic" w:hAnsi="Century Gothic"/>
                          <w:b/>
                          <w:sz w:val="18"/>
                          <w:szCs w:val="18"/>
                        </w:rPr>
                      </w:pPr>
                      <w:r>
                        <w:rPr>
                          <w:rFonts w:ascii="Century Gothic" w:hAnsi="Century Gothic"/>
                          <w:b/>
                          <w:sz w:val="18"/>
                          <w:szCs w:val="18"/>
                        </w:rPr>
                        <w:t xml:space="preserve">                            _______________________</w:t>
                      </w:r>
                    </w:p>
                    <w:p w14:paraId="4370E032" w14:textId="77777777" w:rsidR="009F6237" w:rsidRDefault="009F6237" w:rsidP="001565DD">
                      <w:pPr>
                        <w:rPr>
                          <w:rFonts w:ascii="Century Gothic" w:hAnsi="Century Gothic"/>
                          <w:b/>
                          <w:sz w:val="18"/>
                          <w:szCs w:val="18"/>
                        </w:rPr>
                      </w:pPr>
                      <w:r>
                        <w:rPr>
                          <w:rFonts w:ascii="Century Gothic" w:hAnsi="Century Gothic"/>
                          <w:b/>
                          <w:sz w:val="18"/>
                          <w:szCs w:val="18"/>
                        </w:rPr>
                        <w:t xml:space="preserve">                                                        </w:t>
                      </w:r>
                    </w:p>
                    <w:p w14:paraId="5C55A87E" w14:textId="77777777" w:rsidR="009F6237" w:rsidRDefault="009F6237" w:rsidP="001565DD">
                      <w:pPr>
                        <w:rPr>
                          <w:rFonts w:ascii="Century Gothic" w:hAnsi="Century Gothic"/>
                          <w:b/>
                          <w:sz w:val="18"/>
                          <w:szCs w:val="18"/>
                        </w:rPr>
                      </w:pPr>
                    </w:p>
                    <w:p w14:paraId="5D2DCACE" w14:textId="77777777" w:rsidR="009F6237" w:rsidRDefault="009F6237" w:rsidP="001565DD">
                      <w:pPr>
                        <w:rPr>
                          <w:rFonts w:ascii="Century Gothic" w:hAnsi="Century Gothic"/>
                          <w:b/>
                          <w:sz w:val="18"/>
                          <w:szCs w:val="18"/>
                        </w:rPr>
                      </w:pPr>
                    </w:p>
                    <w:p w14:paraId="40CA234B" w14:textId="77777777" w:rsidR="009F6237" w:rsidRDefault="009F6237" w:rsidP="001565DD">
                      <w:pPr>
                        <w:rPr>
                          <w:rFonts w:ascii="Century Gothic" w:hAnsi="Century Gothic"/>
                          <w:b/>
                          <w:sz w:val="18"/>
                          <w:szCs w:val="18"/>
                        </w:rPr>
                      </w:pPr>
                    </w:p>
                    <w:p w14:paraId="25B8C1A6" w14:textId="77777777" w:rsidR="009F6237" w:rsidRDefault="009F6237" w:rsidP="001565DD">
                      <w:pPr>
                        <w:rPr>
                          <w:rFonts w:ascii="Century Gothic" w:hAnsi="Century Gothic"/>
                          <w:b/>
                          <w:sz w:val="18"/>
                          <w:szCs w:val="18"/>
                        </w:rPr>
                      </w:pPr>
                    </w:p>
                    <w:p w14:paraId="3BE9C922" w14:textId="77777777" w:rsidR="009F6237" w:rsidRDefault="009F6237" w:rsidP="001565DD">
                      <w:pPr>
                        <w:rPr>
                          <w:rFonts w:ascii="Century Gothic" w:hAnsi="Century Gothic"/>
                          <w:b/>
                          <w:sz w:val="18"/>
                          <w:szCs w:val="18"/>
                        </w:rPr>
                      </w:pPr>
                      <w:r>
                        <w:rPr>
                          <w:rFonts w:ascii="Century Gothic" w:hAnsi="Century Gothic"/>
                          <w:b/>
                          <w:sz w:val="18"/>
                          <w:szCs w:val="18"/>
                        </w:rPr>
                        <w:t>______________                                _____________________</w:t>
                      </w:r>
                    </w:p>
                    <w:p w14:paraId="12D5F04D" w14:textId="77777777" w:rsidR="009F6237" w:rsidRDefault="009F6237" w:rsidP="001565DD">
                      <w:pPr>
                        <w:rPr>
                          <w:rFonts w:ascii="Century Gothic" w:hAnsi="Century Gothic"/>
                          <w:b/>
                          <w:sz w:val="18"/>
                          <w:szCs w:val="18"/>
                        </w:rPr>
                      </w:pPr>
                    </w:p>
                    <w:p w14:paraId="3470705F" w14:textId="77777777" w:rsidR="009F6237" w:rsidRDefault="009F6237" w:rsidP="001565DD">
                      <w:pPr>
                        <w:rPr>
                          <w:rFonts w:ascii="Century Gothic" w:hAnsi="Century Gothic"/>
                          <w:b/>
                          <w:sz w:val="18"/>
                          <w:szCs w:val="18"/>
                        </w:rPr>
                      </w:pPr>
                    </w:p>
                    <w:p w14:paraId="5893C168" w14:textId="77777777" w:rsidR="009F6237" w:rsidRPr="00084341" w:rsidRDefault="009F6237" w:rsidP="001565D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376F84E7" w14:textId="77777777" w:rsidR="009F6237" w:rsidRPr="00084341" w:rsidRDefault="009F6237" w:rsidP="001565D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r w:rsidR="001565DD" w:rsidRPr="0030568D">
        <w:rPr>
          <w:rFonts w:ascii="Times New Roman" w:eastAsia="Arial" w:hAnsi="Times New Roman" w:cs="Times New Roman"/>
          <w:b/>
          <w:smallCaps/>
          <w:sz w:val="26"/>
          <w:szCs w:val="26"/>
        </w:rPr>
        <w:t xml:space="preserve"> </w:t>
      </w:r>
    </w:p>
    <w:p w14:paraId="56167925" w14:textId="17629210" w:rsidR="001565DD" w:rsidRPr="0030568D" w:rsidRDefault="001565DD" w:rsidP="00120935">
      <w:pPr>
        <w:spacing w:line="360" w:lineRule="auto"/>
        <w:jc w:val="both"/>
        <w:rPr>
          <w:rFonts w:ascii="Times New Roman" w:eastAsia="Arial" w:hAnsi="Times New Roman" w:cs="Times New Roman"/>
          <w:b/>
          <w:sz w:val="26"/>
          <w:szCs w:val="26"/>
        </w:rPr>
      </w:pPr>
    </w:p>
    <w:p w14:paraId="37325B2E" w14:textId="77777777" w:rsidR="001565DD" w:rsidRPr="0030568D" w:rsidRDefault="001565DD" w:rsidP="00120935">
      <w:pPr>
        <w:spacing w:after="0" w:line="360" w:lineRule="auto"/>
        <w:jc w:val="center"/>
        <w:rPr>
          <w:rFonts w:ascii="Times New Roman" w:eastAsia="Arial" w:hAnsi="Times New Roman" w:cs="Times New Roman"/>
          <w:b/>
          <w:sz w:val="26"/>
          <w:szCs w:val="26"/>
        </w:rPr>
      </w:pPr>
    </w:p>
    <w:p w14:paraId="21E0CC47" w14:textId="77777777" w:rsidR="001565DD" w:rsidRPr="0030568D" w:rsidRDefault="001565DD" w:rsidP="00120935">
      <w:pPr>
        <w:spacing w:after="0" w:line="360" w:lineRule="auto"/>
        <w:jc w:val="center"/>
        <w:rPr>
          <w:rFonts w:ascii="Times New Roman" w:eastAsia="Arial" w:hAnsi="Times New Roman" w:cs="Times New Roman"/>
          <w:b/>
          <w:sz w:val="26"/>
          <w:szCs w:val="26"/>
        </w:rPr>
      </w:pPr>
    </w:p>
    <w:p w14:paraId="48098E18" w14:textId="77777777" w:rsidR="001565DD" w:rsidRPr="0030568D" w:rsidRDefault="001565DD" w:rsidP="00120935">
      <w:pPr>
        <w:spacing w:after="0" w:line="360" w:lineRule="auto"/>
        <w:jc w:val="center"/>
        <w:rPr>
          <w:rFonts w:ascii="Times New Roman" w:eastAsia="Arial" w:hAnsi="Times New Roman" w:cs="Times New Roman"/>
          <w:b/>
          <w:sz w:val="26"/>
          <w:szCs w:val="26"/>
        </w:rPr>
      </w:pPr>
    </w:p>
    <w:p w14:paraId="1BAFA835" w14:textId="77777777" w:rsidR="001565DD" w:rsidRPr="0030568D" w:rsidRDefault="001565DD" w:rsidP="00120935">
      <w:pPr>
        <w:spacing w:after="0" w:line="360" w:lineRule="auto"/>
        <w:rPr>
          <w:rFonts w:ascii="Times New Roman" w:eastAsia="Arial" w:hAnsi="Times New Roman" w:cs="Times New Roman"/>
          <w:b/>
          <w:smallCaps/>
          <w:sz w:val="26"/>
          <w:szCs w:val="26"/>
        </w:rPr>
      </w:pPr>
    </w:p>
    <w:p w14:paraId="3CD4C4EF" w14:textId="5AC8714C" w:rsidR="001565DD" w:rsidRPr="0030568D" w:rsidRDefault="005608D4" w:rsidP="00120935">
      <w:pPr>
        <w:spacing w:after="0" w:line="360" w:lineRule="auto"/>
        <w:jc w:val="right"/>
        <w:rPr>
          <w:rFonts w:ascii="Times New Roman" w:eastAsia="Arial" w:hAnsi="Times New Roman" w:cs="Times New Roman"/>
          <w:smallCaps/>
          <w:sz w:val="26"/>
          <w:szCs w:val="26"/>
        </w:rPr>
      </w:pPr>
      <w:r w:rsidRPr="0030568D">
        <w:rPr>
          <w:rFonts w:ascii="Times New Roman" w:eastAsia="Arial" w:hAnsi="Times New Roman" w:cs="Times New Roman"/>
          <w:smallCaps/>
          <w:sz w:val="26"/>
          <w:szCs w:val="26"/>
        </w:rPr>
        <w:t>2</w:t>
      </w:r>
      <w:r w:rsidR="0061242E">
        <w:rPr>
          <w:rFonts w:ascii="Times New Roman" w:eastAsia="Arial" w:hAnsi="Times New Roman" w:cs="Times New Roman"/>
          <w:smallCaps/>
          <w:sz w:val="26"/>
          <w:szCs w:val="26"/>
        </w:rPr>
        <w:t>7</w:t>
      </w:r>
      <w:r w:rsidR="00A41E9C" w:rsidRPr="0030568D">
        <w:rPr>
          <w:rFonts w:ascii="Times New Roman" w:eastAsia="Arial" w:hAnsi="Times New Roman" w:cs="Times New Roman"/>
          <w:smallCaps/>
          <w:sz w:val="26"/>
          <w:szCs w:val="26"/>
        </w:rPr>
        <w:t xml:space="preserve"> </w:t>
      </w:r>
      <w:r w:rsidR="00606CC3" w:rsidRPr="0030568D">
        <w:rPr>
          <w:rFonts w:ascii="Times New Roman" w:eastAsia="Arial" w:hAnsi="Times New Roman" w:cs="Times New Roman"/>
          <w:smallCaps/>
          <w:sz w:val="26"/>
          <w:szCs w:val="26"/>
        </w:rPr>
        <w:t>June</w:t>
      </w:r>
      <w:r w:rsidR="00730D28" w:rsidRPr="0030568D">
        <w:rPr>
          <w:rFonts w:ascii="Times New Roman" w:eastAsia="Arial" w:hAnsi="Times New Roman" w:cs="Times New Roman"/>
          <w:smallCaps/>
          <w:sz w:val="26"/>
          <w:szCs w:val="26"/>
        </w:rPr>
        <w:t xml:space="preserve"> 202</w:t>
      </w:r>
      <w:r w:rsidR="00162E79" w:rsidRPr="0030568D">
        <w:rPr>
          <w:rFonts w:ascii="Times New Roman" w:eastAsia="Arial" w:hAnsi="Times New Roman" w:cs="Times New Roman"/>
          <w:smallCaps/>
          <w:sz w:val="26"/>
          <w:szCs w:val="26"/>
        </w:rPr>
        <w:t>3</w:t>
      </w:r>
    </w:p>
    <w:p w14:paraId="4993C9D5" w14:textId="77777777" w:rsidR="001565DD" w:rsidRPr="0030568D" w:rsidRDefault="001565DD" w:rsidP="00120935">
      <w:pPr>
        <w:spacing w:after="0" w:line="360" w:lineRule="auto"/>
        <w:rPr>
          <w:rFonts w:ascii="Times New Roman" w:eastAsia="Arial" w:hAnsi="Times New Roman" w:cs="Times New Roman"/>
          <w:sz w:val="26"/>
          <w:szCs w:val="26"/>
        </w:rPr>
      </w:pPr>
      <w:r w:rsidRPr="0030568D">
        <w:rPr>
          <w:rFonts w:ascii="Times New Roman" w:eastAsia="Arial" w:hAnsi="Times New Roman" w:cs="Times New Roman"/>
          <w:sz w:val="26"/>
          <w:szCs w:val="26"/>
        </w:rPr>
        <w:t>In the matter between:</w:t>
      </w:r>
    </w:p>
    <w:p w14:paraId="45B2D562" w14:textId="77777777" w:rsidR="001565DD" w:rsidRPr="0030568D" w:rsidRDefault="001565DD" w:rsidP="00120935">
      <w:pPr>
        <w:spacing w:after="0" w:line="360" w:lineRule="auto"/>
        <w:rPr>
          <w:rFonts w:ascii="Times New Roman" w:eastAsia="Arial" w:hAnsi="Times New Roman" w:cs="Times New Roman"/>
          <w:sz w:val="26"/>
          <w:szCs w:val="26"/>
        </w:rPr>
      </w:pPr>
    </w:p>
    <w:p w14:paraId="36AC3466" w14:textId="39D8EA78" w:rsidR="00423763" w:rsidRPr="0030568D" w:rsidRDefault="00BD0555" w:rsidP="00423763">
      <w:pPr>
        <w:spacing w:line="360" w:lineRule="auto"/>
        <w:rPr>
          <w:rFonts w:ascii="Times New Roman" w:hAnsi="Times New Roman" w:cs="Times New Roman"/>
          <w:b/>
          <w:sz w:val="26"/>
          <w:szCs w:val="26"/>
        </w:rPr>
      </w:pPr>
      <w:r w:rsidRPr="0030568D">
        <w:rPr>
          <w:rFonts w:ascii="Times New Roman" w:hAnsi="Times New Roman" w:cs="Times New Roman"/>
          <w:b/>
          <w:sz w:val="26"/>
          <w:szCs w:val="26"/>
        </w:rPr>
        <w:t>MAKHADO PROJECT MANAGEMENT</w:t>
      </w:r>
      <w:r w:rsidR="000806D8" w:rsidRPr="0030568D">
        <w:rPr>
          <w:rFonts w:ascii="Times New Roman" w:hAnsi="Times New Roman" w:cs="Times New Roman"/>
          <w:b/>
          <w:sz w:val="26"/>
          <w:szCs w:val="26"/>
        </w:rPr>
        <w:t xml:space="preserve"> (PTY) LTD</w:t>
      </w:r>
      <w:r w:rsidR="00C64AC2">
        <w:rPr>
          <w:rFonts w:ascii="Times New Roman" w:hAnsi="Times New Roman" w:cs="Times New Roman"/>
          <w:b/>
          <w:sz w:val="26"/>
          <w:szCs w:val="26"/>
        </w:rPr>
        <w:tab/>
      </w:r>
      <w:r w:rsidR="00981696" w:rsidRPr="0030568D">
        <w:rPr>
          <w:rFonts w:ascii="Times New Roman" w:hAnsi="Times New Roman" w:cs="Times New Roman"/>
          <w:b/>
          <w:sz w:val="26"/>
          <w:szCs w:val="26"/>
        </w:rPr>
        <w:tab/>
      </w:r>
      <w:r w:rsidR="00981696" w:rsidRPr="0030568D">
        <w:rPr>
          <w:rFonts w:ascii="Times New Roman" w:hAnsi="Times New Roman" w:cs="Times New Roman"/>
          <w:b/>
          <w:sz w:val="26"/>
          <w:szCs w:val="26"/>
        </w:rPr>
        <w:tab/>
      </w:r>
      <w:r w:rsidR="00423763" w:rsidRPr="0030568D">
        <w:rPr>
          <w:rFonts w:ascii="Times New Roman" w:hAnsi="Times New Roman" w:cs="Times New Roman"/>
          <w:bCs/>
          <w:sz w:val="26"/>
          <w:szCs w:val="26"/>
        </w:rPr>
        <w:t>Applicant</w:t>
      </w:r>
    </w:p>
    <w:p w14:paraId="021E7770" w14:textId="79E876EB" w:rsidR="00730D28" w:rsidRPr="0030568D" w:rsidRDefault="00981696" w:rsidP="00120935">
      <w:pPr>
        <w:spacing w:line="360" w:lineRule="auto"/>
        <w:rPr>
          <w:rFonts w:ascii="Times New Roman" w:hAnsi="Times New Roman" w:cs="Times New Roman"/>
          <w:bCs/>
          <w:sz w:val="26"/>
          <w:szCs w:val="26"/>
        </w:rPr>
      </w:pPr>
      <w:r w:rsidRPr="0030568D">
        <w:rPr>
          <w:rFonts w:ascii="Times New Roman" w:hAnsi="Times New Roman" w:cs="Times New Roman"/>
          <w:bCs/>
          <w:sz w:val="26"/>
          <w:szCs w:val="26"/>
        </w:rPr>
        <w:t>a</w:t>
      </w:r>
      <w:r w:rsidR="00423763" w:rsidRPr="0030568D">
        <w:rPr>
          <w:rFonts w:ascii="Times New Roman" w:hAnsi="Times New Roman" w:cs="Times New Roman"/>
          <w:bCs/>
          <w:sz w:val="26"/>
          <w:szCs w:val="26"/>
        </w:rPr>
        <w:t>nd</w:t>
      </w:r>
    </w:p>
    <w:p w14:paraId="4E1E6D8A" w14:textId="7F900548" w:rsidR="00BD0555" w:rsidRPr="0030568D" w:rsidRDefault="00BD0555" w:rsidP="00423763">
      <w:pPr>
        <w:spacing w:line="360" w:lineRule="auto"/>
        <w:rPr>
          <w:rFonts w:ascii="Times New Roman" w:hAnsi="Times New Roman" w:cs="Times New Roman"/>
          <w:b/>
          <w:sz w:val="26"/>
          <w:szCs w:val="26"/>
        </w:rPr>
      </w:pPr>
      <w:bookmarkStart w:id="0" w:name="_Hlk138316768"/>
      <w:r w:rsidRPr="0030568D">
        <w:rPr>
          <w:rFonts w:ascii="Times New Roman" w:hAnsi="Times New Roman" w:cs="Times New Roman"/>
          <w:b/>
          <w:sz w:val="26"/>
          <w:szCs w:val="26"/>
        </w:rPr>
        <w:t>MEMBER OF THE EXECUTIVE COUNCIL,</w:t>
      </w:r>
    </w:p>
    <w:p w14:paraId="17B0B6CC" w14:textId="312DFF7B" w:rsidR="000806D8" w:rsidRPr="0030568D" w:rsidRDefault="000806D8" w:rsidP="00423763">
      <w:pPr>
        <w:spacing w:line="360" w:lineRule="auto"/>
        <w:rPr>
          <w:rFonts w:ascii="Times New Roman" w:hAnsi="Times New Roman" w:cs="Times New Roman"/>
          <w:b/>
          <w:sz w:val="26"/>
          <w:szCs w:val="26"/>
        </w:rPr>
      </w:pPr>
      <w:r w:rsidRPr="0030568D">
        <w:rPr>
          <w:rFonts w:ascii="Times New Roman" w:hAnsi="Times New Roman" w:cs="Times New Roman"/>
          <w:b/>
          <w:sz w:val="26"/>
          <w:szCs w:val="26"/>
        </w:rPr>
        <w:t xml:space="preserve">DEPARTMENT OF </w:t>
      </w:r>
      <w:r w:rsidR="00BD0555" w:rsidRPr="0030568D">
        <w:rPr>
          <w:rFonts w:ascii="Times New Roman" w:hAnsi="Times New Roman" w:cs="Times New Roman"/>
          <w:b/>
          <w:sz w:val="26"/>
          <w:szCs w:val="26"/>
        </w:rPr>
        <w:t>IN</w:t>
      </w:r>
      <w:r w:rsidRPr="0030568D">
        <w:rPr>
          <w:rFonts w:ascii="Times New Roman" w:hAnsi="Times New Roman" w:cs="Times New Roman"/>
          <w:b/>
          <w:sz w:val="26"/>
          <w:szCs w:val="26"/>
        </w:rPr>
        <w:t>F</w:t>
      </w:r>
      <w:r w:rsidR="00BD0555" w:rsidRPr="0030568D">
        <w:rPr>
          <w:rFonts w:ascii="Times New Roman" w:hAnsi="Times New Roman" w:cs="Times New Roman"/>
          <w:b/>
          <w:sz w:val="26"/>
          <w:szCs w:val="26"/>
        </w:rPr>
        <w:t>RASTRUCTURE</w:t>
      </w:r>
      <w:r w:rsidR="007851DC" w:rsidRPr="0030568D">
        <w:rPr>
          <w:rFonts w:ascii="Times New Roman" w:hAnsi="Times New Roman" w:cs="Times New Roman"/>
          <w:b/>
          <w:sz w:val="26"/>
          <w:szCs w:val="26"/>
        </w:rPr>
        <w:t xml:space="preserve"> DEVELOPMENT</w:t>
      </w:r>
      <w:r w:rsidR="00BD0555" w:rsidRPr="0030568D">
        <w:rPr>
          <w:rFonts w:ascii="Times New Roman" w:hAnsi="Times New Roman" w:cs="Times New Roman"/>
          <w:b/>
          <w:sz w:val="26"/>
          <w:szCs w:val="26"/>
        </w:rPr>
        <w:t xml:space="preserve">, </w:t>
      </w:r>
    </w:p>
    <w:p w14:paraId="51067C55" w14:textId="70A12A31" w:rsidR="00423763" w:rsidRPr="0030568D" w:rsidRDefault="00BD0555" w:rsidP="00423763">
      <w:pPr>
        <w:spacing w:line="360" w:lineRule="auto"/>
        <w:rPr>
          <w:rFonts w:ascii="Times New Roman" w:hAnsi="Times New Roman" w:cs="Times New Roman"/>
          <w:b/>
          <w:sz w:val="26"/>
          <w:szCs w:val="26"/>
        </w:rPr>
      </w:pPr>
      <w:r w:rsidRPr="0030568D">
        <w:rPr>
          <w:rFonts w:ascii="Times New Roman" w:hAnsi="Times New Roman" w:cs="Times New Roman"/>
          <w:b/>
          <w:sz w:val="26"/>
          <w:szCs w:val="26"/>
        </w:rPr>
        <w:t>GAUTENG</w:t>
      </w:r>
      <w:r w:rsidR="000806D8" w:rsidRPr="0030568D">
        <w:rPr>
          <w:rFonts w:ascii="Times New Roman" w:hAnsi="Times New Roman" w:cs="Times New Roman"/>
          <w:b/>
          <w:sz w:val="26"/>
          <w:szCs w:val="26"/>
        </w:rPr>
        <w:t xml:space="preserve"> PROVINCIAL GOVERNMENT</w:t>
      </w:r>
      <w:bookmarkEnd w:id="0"/>
      <w:r w:rsidR="00981696" w:rsidRPr="0030568D">
        <w:rPr>
          <w:rFonts w:ascii="Times New Roman" w:hAnsi="Times New Roman" w:cs="Times New Roman"/>
          <w:b/>
          <w:sz w:val="26"/>
          <w:szCs w:val="26"/>
        </w:rPr>
        <w:tab/>
      </w:r>
      <w:r w:rsidR="00981696" w:rsidRPr="0030568D">
        <w:rPr>
          <w:rFonts w:ascii="Times New Roman" w:hAnsi="Times New Roman" w:cs="Times New Roman"/>
          <w:b/>
          <w:sz w:val="26"/>
          <w:szCs w:val="26"/>
        </w:rPr>
        <w:tab/>
      </w:r>
      <w:r w:rsidR="000806D8" w:rsidRPr="0030568D">
        <w:rPr>
          <w:rFonts w:ascii="Times New Roman" w:hAnsi="Times New Roman" w:cs="Times New Roman"/>
          <w:b/>
          <w:sz w:val="26"/>
          <w:szCs w:val="26"/>
        </w:rPr>
        <w:tab/>
      </w:r>
      <w:r w:rsidR="00981696" w:rsidRPr="0030568D">
        <w:rPr>
          <w:rFonts w:ascii="Times New Roman" w:hAnsi="Times New Roman" w:cs="Times New Roman"/>
          <w:bCs/>
          <w:sz w:val="26"/>
          <w:szCs w:val="26"/>
        </w:rPr>
        <w:t>First</w:t>
      </w:r>
      <w:r w:rsidR="00423763" w:rsidRPr="0030568D">
        <w:rPr>
          <w:rFonts w:ascii="Times New Roman" w:hAnsi="Times New Roman" w:cs="Times New Roman"/>
          <w:bCs/>
          <w:sz w:val="26"/>
          <w:szCs w:val="26"/>
        </w:rPr>
        <w:t xml:space="preserve"> Respondent</w:t>
      </w:r>
    </w:p>
    <w:p w14:paraId="2425C80B" w14:textId="77777777" w:rsidR="000806D8" w:rsidRPr="0030568D" w:rsidRDefault="000806D8" w:rsidP="00423763">
      <w:pPr>
        <w:spacing w:line="360" w:lineRule="auto"/>
        <w:rPr>
          <w:rFonts w:ascii="Times New Roman" w:hAnsi="Times New Roman" w:cs="Times New Roman"/>
          <w:b/>
          <w:sz w:val="26"/>
          <w:szCs w:val="26"/>
        </w:rPr>
      </w:pPr>
    </w:p>
    <w:p w14:paraId="6BE1CA72" w14:textId="7DAE55FD" w:rsidR="000806D8" w:rsidRPr="0030568D" w:rsidRDefault="000806D8" w:rsidP="00423763">
      <w:pPr>
        <w:spacing w:line="360" w:lineRule="auto"/>
        <w:rPr>
          <w:rFonts w:ascii="Times New Roman" w:hAnsi="Times New Roman" w:cs="Times New Roman"/>
          <w:b/>
          <w:sz w:val="26"/>
          <w:szCs w:val="26"/>
        </w:rPr>
      </w:pPr>
      <w:r w:rsidRPr="0030568D">
        <w:rPr>
          <w:rFonts w:ascii="Times New Roman" w:hAnsi="Times New Roman" w:cs="Times New Roman"/>
          <w:b/>
          <w:sz w:val="26"/>
          <w:szCs w:val="26"/>
        </w:rPr>
        <w:lastRenderedPageBreak/>
        <w:t xml:space="preserve">HEAD OF DEPARTMENT, </w:t>
      </w:r>
    </w:p>
    <w:p w14:paraId="59169E70" w14:textId="4CAEDA70" w:rsidR="000806D8" w:rsidRPr="0030568D" w:rsidRDefault="000806D8" w:rsidP="00423763">
      <w:pPr>
        <w:spacing w:line="360" w:lineRule="auto"/>
        <w:rPr>
          <w:rFonts w:ascii="Times New Roman" w:hAnsi="Times New Roman" w:cs="Times New Roman"/>
          <w:b/>
          <w:sz w:val="26"/>
          <w:szCs w:val="26"/>
        </w:rPr>
      </w:pPr>
      <w:r w:rsidRPr="0030568D">
        <w:rPr>
          <w:rFonts w:ascii="Times New Roman" w:hAnsi="Times New Roman" w:cs="Times New Roman"/>
          <w:b/>
          <w:sz w:val="26"/>
          <w:szCs w:val="26"/>
        </w:rPr>
        <w:t xml:space="preserve">DEPARTMENT OF INFRASTRUCTURE DEVELOPMENT, </w:t>
      </w:r>
    </w:p>
    <w:p w14:paraId="2C275556" w14:textId="1EB68FCC" w:rsidR="00423763" w:rsidRPr="0030568D" w:rsidRDefault="000806D8" w:rsidP="00423763">
      <w:pPr>
        <w:spacing w:line="360" w:lineRule="auto"/>
        <w:rPr>
          <w:rFonts w:ascii="Times New Roman" w:hAnsi="Times New Roman" w:cs="Times New Roman"/>
          <w:b/>
          <w:sz w:val="26"/>
          <w:szCs w:val="26"/>
        </w:rPr>
      </w:pPr>
      <w:r w:rsidRPr="0030568D">
        <w:rPr>
          <w:rFonts w:ascii="Times New Roman" w:hAnsi="Times New Roman" w:cs="Times New Roman"/>
          <w:b/>
          <w:sz w:val="26"/>
          <w:szCs w:val="26"/>
        </w:rPr>
        <w:t>GAUTENG PROVINCIAL GOVERNMENT</w:t>
      </w:r>
      <w:r w:rsidR="00423763" w:rsidRPr="0030568D">
        <w:rPr>
          <w:rFonts w:ascii="Times New Roman" w:hAnsi="Times New Roman" w:cs="Times New Roman"/>
          <w:b/>
          <w:sz w:val="26"/>
          <w:szCs w:val="26"/>
        </w:rPr>
        <w:t xml:space="preserve"> </w:t>
      </w:r>
      <w:r w:rsidR="00981696" w:rsidRPr="0030568D">
        <w:rPr>
          <w:rFonts w:ascii="Times New Roman" w:hAnsi="Times New Roman" w:cs="Times New Roman"/>
          <w:b/>
          <w:sz w:val="26"/>
          <w:szCs w:val="26"/>
        </w:rPr>
        <w:tab/>
      </w:r>
      <w:r w:rsidR="00981696" w:rsidRPr="0030568D">
        <w:rPr>
          <w:rFonts w:ascii="Times New Roman" w:hAnsi="Times New Roman" w:cs="Times New Roman"/>
          <w:b/>
          <w:sz w:val="26"/>
          <w:szCs w:val="26"/>
        </w:rPr>
        <w:tab/>
      </w:r>
      <w:r w:rsidRPr="0030568D">
        <w:rPr>
          <w:rFonts w:ascii="Times New Roman" w:hAnsi="Times New Roman" w:cs="Times New Roman"/>
          <w:b/>
          <w:sz w:val="26"/>
          <w:szCs w:val="26"/>
        </w:rPr>
        <w:t xml:space="preserve">       </w:t>
      </w:r>
      <w:r w:rsidR="00981696" w:rsidRPr="0030568D">
        <w:rPr>
          <w:rFonts w:ascii="Times New Roman" w:hAnsi="Times New Roman" w:cs="Times New Roman"/>
          <w:bCs/>
          <w:sz w:val="26"/>
          <w:szCs w:val="26"/>
        </w:rPr>
        <w:t>Second</w:t>
      </w:r>
      <w:r w:rsidR="00423763" w:rsidRPr="0030568D">
        <w:rPr>
          <w:rFonts w:ascii="Times New Roman" w:hAnsi="Times New Roman" w:cs="Times New Roman"/>
          <w:bCs/>
          <w:sz w:val="26"/>
          <w:szCs w:val="26"/>
        </w:rPr>
        <w:t xml:space="preserve"> Respondent</w:t>
      </w:r>
    </w:p>
    <w:p w14:paraId="1A779A00" w14:textId="77777777" w:rsidR="00981696" w:rsidRPr="0030568D" w:rsidRDefault="00981696" w:rsidP="00981696">
      <w:pPr>
        <w:pBdr>
          <w:bottom w:val="single" w:sz="12" w:space="1" w:color="auto"/>
        </w:pBdr>
        <w:spacing w:line="360" w:lineRule="auto"/>
        <w:rPr>
          <w:rFonts w:ascii="Times New Roman" w:hAnsi="Times New Roman" w:cs="Times New Roman"/>
          <w:b/>
          <w:sz w:val="26"/>
          <w:szCs w:val="26"/>
        </w:rPr>
      </w:pPr>
    </w:p>
    <w:p w14:paraId="4FA1DC13" w14:textId="62588336" w:rsidR="00730D28" w:rsidRPr="0030568D" w:rsidRDefault="005D4076" w:rsidP="00120935">
      <w:pPr>
        <w:spacing w:line="360" w:lineRule="auto"/>
        <w:rPr>
          <w:rFonts w:ascii="Times New Roman" w:hAnsi="Times New Roman" w:cs="Times New Roman"/>
          <w:b/>
          <w:sz w:val="26"/>
          <w:szCs w:val="26"/>
        </w:rPr>
      </w:pPr>
      <w:r w:rsidRPr="0030568D">
        <w:rPr>
          <w:rFonts w:ascii="Times New Roman" w:hAnsi="Times New Roman" w:cs="Times New Roman"/>
          <w:i/>
          <w:sz w:val="26"/>
          <w:szCs w:val="26"/>
        </w:rPr>
        <w:t xml:space="preserve">This judgment was handed down electronically by circulation to the parties and/or parties’ representatives by email and by upload to CaseLines. The date and time </w:t>
      </w:r>
      <w:r w:rsidR="00D11927" w:rsidRPr="0030568D">
        <w:rPr>
          <w:rFonts w:ascii="Times New Roman" w:hAnsi="Times New Roman" w:cs="Times New Roman"/>
          <w:i/>
          <w:sz w:val="26"/>
          <w:szCs w:val="26"/>
        </w:rPr>
        <w:t>for hand-down is deemed to be 1</w:t>
      </w:r>
      <w:r w:rsidR="0061242E">
        <w:rPr>
          <w:rFonts w:ascii="Times New Roman" w:hAnsi="Times New Roman" w:cs="Times New Roman"/>
          <w:i/>
          <w:sz w:val="26"/>
          <w:szCs w:val="26"/>
        </w:rPr>
        <w:t>2</w:t>
      </w:r>
      <w:r w:rsidRPr="0030568D">
        <w:rPr>
          <w:rFonts w:ascii="Times New Roman" w:hAnsi="Times New Roman" w:cs="Times New Roman"/>
          <w:i/>
          <w:sz w:val="26"/>
          <w:szCs w:val="26"/>
        </w:rPr>
        <w:t xml:space="preserve">h00 on </w:t>
      </w:r>
      <w:r w:rsidR="005608D4" w:rsidRPr="0030568D">
        <w:rPr>
          <w:rFonts w:ascii="Times New Roman" w:hAnsi="Times New Roman" w:cs="Times New Roman"/>
          <w:i/>
          <w:iCs/>
          <w:sz w:val="26"/>
          <w:szCs w:val="26"/>
        </w:rPr>
        <w:t>2</w:t>
      </w:r>
      <w:r w:rsidR="0061242E">
        <w:rPr>
          <w:rFonts w:ascii="Times New Roman" w:hAnsi="Times New Roman" w:cs="Times New Roman"/>
          <w:i/>
          <w:iCs/>
          <w:sz w:val="26"/>
          <w:szCs w:val="26"/>
        </w:rPr>
        <w:t>7</w:t>
      </w:r>
      <w:r w:rsidR="00606CC3" w:rsidRPr="0030568D">
        <w:rPr>
          <w:rFonts w:ascii="Times New Roman" w:hAnsi="Times New Roman" w:cs="Times New Roman"/>
          <w:i/>
          <w:iCs/>
          <w:sz w:val="26"/>
          <w:szCs w:val="26"/>
        </w:rPr>
        <w:t xml:space="preserve"> June</w:t>
      </w:r>
      <w:r w:rsidRPr="0030568D">
        <w:rPr>
          <w:rFonts w:ascii="Times New Roman" w:hAnsi="Times New Roman" w:cs="Times New Roman"/>
          <w:i/>
          <w:iCs/>
          <w:sz w:val="26"/>
          <w:szCs w:val="26"/>
        </w:rPr>
        <w:t xml:space="preserve"> 2023.</w:t>
      </w:r>
      <w:r w:rsidR="00730D28" w:rsidRPr="0030568D">
        <w:rPr>
          <w:rFonts w:ascii="Times New Roman" w:hAnsi="Times New Roman" w:cs="Times New Roman"/>
          <w:sz w:val="26"/>
          <w:szCs w:val="26"/>
        </w:rPr>
        <w:t xml:space="preserve">          </w:t>
      </w:r>
    </w:p>
    <w:p w14:paraId="3D633DAD" w14:textId="35F79C62" w:rsidR="001565DD" w:rsidRPr="0030568D" w:rsidRDefault="006C3818" w:rsidP="00120935">
      <w:pPr>
        <w:spacing w:after="0" w:line="360" w:lineRule="auto"/>
        <w:rPr>
          <w:rFonts w:ascii="Times New Roman" w:eastAsia="Arial" w:hAnsi="Times New Roman" w:cs="Times New Roman"/>
          <w:sz w:val="26"/>
          <w:szCs w:val="26"/>
        </w:rPr>
      </w:pPr>
      <w:r w:rsidRPr="0030568D">
        <w:rPr>
          <w:rFonts w:ascii="Times New Roman" w:eastAsia="Arial" w:hAnsi="Times New Roman" w:cs="Times New Roman"/>
          <w:sz w:val="26"/>
          <w:szCs w:val="26"/>
        </w:rPr>
        <w:t>___</w:t>
      </w:r>
      <w:r w:rsidR="001565DD" w:rsidRPr="0030568D">
        <w:rPr>
          <w:rFonts w:ascii="Times New Roman" w:eastAsia="Arial" w:hAnsi="Times New Roman" w:cs="Times New Roman"/>
          <w:sz w:val="26"/>
          <w:szCs w:val="26"/>
        </w:rPr>
        <w:t>___________________________________________________</w:t>
      </w:r>
      <w:r w:rsidR="00C2305D" w:rsidRPr="0030568D">
        <w:rPr>
          <w:rFonts w:ascii="Times New Roman" w:eastAsia="Arial" w:hAnsi="Times New Roman" w:cs="Times New Roman"/>
          <w:sz w:val="26"/>
          <w:szCs w:val="26"/>
        </w:rPr>
        <w:t>_____</w:t>
      </w:r>
      <w:r w:rsidR="001565DD" w:rsidRPr="0030568D">
        <w:rPr>
          <w:rFonts w:ascii="Times New Roman" w:eastAsia="Arial" w:hAnsi="Times New Roman" w:cs="Times New Roman"/>
          <w:sz w:val="26"/>
          <w:szCs w:val="26"/>
        </w:rPr>
        <w:t>________</w:t>
      </w:r>
    </w:p>
    <w:p w14:paraId="654C4D6B" w14:textId="12913D26" w:rsidR="000426DF" w:rsidRPr="0030568D" w:rsidRDefault="000426DF" w:rsidP="00120935">
      <w:pPr>
        <w:spacing w:after="0" w:line="360" w:lineRule="auto"/>
        <w:jc w:val="center"/>
        <w:rPr>
          <w:rFonts w:ascii="Times New Roman" w:eastAsia="Arial" w:hAnsi="Times New Roman" w:cs="Times New Roman"/>
          <w:b/>
          <w:smallCaps/>
          <w:sz w:val="26"/>
          <w:szCs w:val="26"/>
        </w:rPr>
      </w:pPr>
      <w:r w:rsidRPr="0030568D">
        <w:rPr>
          <w:rFonts w:ascii="Times New Roman" w:eastAsia="Arial" w:hAnsi="Times New Roman" w:cs="Times New Roman"/>
          <w:b/>
          <w:sz w:val="26"/>
          <w:szCs w:val="26"/>
        </w:rPr>
        <w:t>JUDGMENT</w:t>
      </w:r>
    </w:p>
    <w:p w14:paraId="31FE56CC" w14:textId="6960F262" w:rsidR="00746EC4" w:rsidRPr="0030568D" w:rsidRDefault="001565DD" w:rsidP="00120935">
      <w:pPr>
        <w:spacing w:after="0" w:line="360" w:lineRule="auto"/>
        <w:rPr>
          <w:rFonts w:ascii="Times New Roman" w:eastAsia="Arial" w:hAnsi="Times New Roman" w:cs="Times New Roman"/>
          <w:sz w:val="26"/>
          <w:szCs w:val="26"/>
        </w:rPr>
      </w:pPr>
      <w:r w:rsidRPr="0030568D">
        <w:rPr>
          <w:rFonts w:ascii="Times New Roman" w:eastAsia="Arial" w:hAnsi="Times New Roman" w:cs="Times New Roman"/>
          <w:sz w:val="26"/>
          <w:szCs w:val="26"/>
        </w:rPr>
        <w:t>_________________________________</w:t>
      </w:r>
      <w:r w:rsidR="006C3818" w:rsidRPr="0030568D">
        <w:rPr>
          <w:rFonts w:ascii="Times New Roman" w:eastAsia="Arial" w:hAnsi="Times New Roman" w:cs="Times New Roman"/>
          <w:sz w:val="26"/>
          <w:szCs w:val="26"/>
        </w:rPr>
        <w:t>___________________________</w:t>
      </w:r>
      <w:r w:rsidRPr="0030568D">
        <w:rPr>
          <w:rFonts w:ascii="Times New Roman" w:eastAsia="Arial" w:hAnsi="Times New Roman" w:cs="Times New Roman"/>
          <w:sz w:val="26"/>
          <w:szCs w:val="26"/>
        </w:rPr>
        <w:t>__</w:t>
      </w:r>
      <w:r w:rsidR="00813B08" w:rsidRPr="0030568D">
        <w:rPr>
          <w:rFonts w:ascii="Times New Roman" w:eastAsia="Arial" w:hAnsi="Times New Roman" w:cs="Times New Roman"/>
          <w:sz w:val="26"/>
          <w:szCs w:val="26"/>
        </w:rPr>
        <w:t>_____</w:t>
      </w:r>
    </w:p>
    <w:p w14:paraId="3BA905A4" w14:textId="5441D131" w:rsidR="00C64AC2" w:rsidRPr="00E12FD3" w:rsidRDefault="00DA6504" w:rsidP="00E12FD3">
      <w:pPr>
        <w:spacing w:after="0" w:line="360" w:lineRule="auto"/>
        <w:rPr>
          <w:rFonts w:ascii="Times New Roman" w:eastAsia="Arial" w:hAnsi="Times New Roman" w:cs="Times New Roman"/>
          <w:b/>
          <w:sz w:val="26"/>
          <w:szCs w:val="26"/>
        </w:rPr>
      </w:pPr>
      <w:bookmarkStart w:id="1" w:name="_GoBack"/>
      <w:r w:rsidRPr="0030568D">
        <w:rPr>
          <w:rFonts w:ascii="Times New Roman" w:eastAsia="Arial" w:hAnsi="Times New Roman" w:cs="Times New Roman"/>
          <w:b/>
          <w:sz w:val="26"/>
          <w:szCs w:val="26"/>
        </w:rPr>
        <w:t>OLIVIER</w:t>
      </w:r>
      <w:r w:rsidR="00C2305D" w:rsidRPr="0030568D">
        <w:rPr>
          <w:rFonts w:ascii="Times New Roman" w:eastAsia="Arial" w:hAnsi="Times New Roman" w:cs="Times New Roman"/>
          <w:b/>
          <w:sz w:val="26"/>
          <w:szCs w:val="26"/>
        </w:rPr>
        <w:t xml:space="preserve">, </w:t>
      </w:r>
      <w:r w:rsidRPr="0030568D">
        <w:rPr>
          <w:rFonts w:ascii="Times New Roman" w:eastAsia="Arial" w:hAnsi="Times New Roman" w:cs="Times New Roman"/>
          <w:b/>
          <w:sz w:val="26"/>
          <w:szCs w:val="26"/>
        </w:rPr>
        <w:t>AJ</w:t>
      </w:r>
      <w:bookmarkEnd w:id="1"/>
      <w:r w:rsidRPr="0030568D">
        <w:rPr>
          <w:rFonts w:ascii="Times New Roman" w:eastAsia="Arial" w:hAnsi="Times New Roman" w:cs="Times New Roman"/>
          <w:b/>
          <w:sz w:val="26"/>
          <w:szCs w:val="26"/>
        </w:rPr>
        <w:t>:</w:t>
      </w:r>
    </w:p>
    <w:p w14:paraId="61C21B1C" w14:textId="77777777" w:rsidR="00C64AC2" w:rsidRPr="00C64AC2" w:rsidRDefault="00C64AC2" w:rsidP="00C64AC2">
      <w:pPr>
        <w:pStyle w:val="ListParagraph"/>
        <w:spacing w:after="0" w:line="360" w:lineRule="auto"/>
        <w:jc w:val="both"/>
        <w:rPr>
          <w:rFonts w:ascii="Times New Roman" w:hAnsi="Times New Roman" w:cs="Times New Roman"/>
          <w:bCs/>
          <w:sz w:val="26"/>
          <w:szCs w:val="26"/>
        </w:rPr>
      </w:pPr>
    </w:p>
    <w:p w14:paraId="47824F28" w14:textId="53CF8E94" w:rsidR="00F1106B" w:rsidRPr="00C43945" w:rsidRDefault="00C43945" w:rsidP="00C43945">
      <w:pPr>
        <w:spacing w:after="0" w:line="360" w:lineRule="auto"/>
        <w:ind w:left="720" w:hanging="360"/>
        <w:jc w:val="both"/>
        <w:rPr>
          <w:rFonts w:ascii="Times New Roman" w:hAnsi="Times New Roman" w:cs="Times New Roman"/>
          <w:bCs/>
          <w:sz w:val="26"/>
          <w:szCs w:val="26"/>
        </w:rPr>
      </w:pPr>
      <w:r w:rsidRPr="0030568D">
        <w:rPr>
          <w:rFonts w:ascii="Times New Roman" w:hAnsi="Times New Roman" w:cs="Times New Roman"/>
          <w:bCs/>
          <w:sz w:val="26"/>
          <w:szCs w:val="26"/>
        </w:rPr>
        <w:t>1.</w:t>
      </w:r>
      <w:r w:rsidRPr="0030568D">
        <w:rPr>
          <w:rFonts w:ascii="Times New Roman" w:hAnsi="Times New Roman" w:cs="Times New Roman"/>
          <w:bCs/>
          <w:sz w:val="26"/>
          <w:szCs w:val="26"/>
        </w:rPr>
        <w:tab/>
      </w:r>
      <w:r w:rsidR="00DB7F13" w:rsidRPr="00C43945">
        <w:rPr>
          <w:rFonts w:ascii="Times New Roman" w:hAnsi="Times New Roman" w:cs="Times New Roman"/>
          <w:bCs/>
          <w:iCs/>
          <w:sz w:val="26"/>
          <w:szCs w:val="26"/>
        </w:rPr>
        <w:t xml:space="preserve">The applicant is </w:t>
      </w:r>
      <w:r w:rsidR="00F1106B" w:rsidRPr="00C43945">
        <w:rPr>
          <w:rFonts w:ascii="Times New Roman" w:hAnsi="Times New Roman" w:cs="Times New Roman"/>
          <w:bCs/>
          <w:iCs/>
          <w:sz w:val="26"/>
          <w:szCs w:val="26"/>
        </w:rPr>
        <w:t>a company with limited</w:t>
      </w:r>
      <w:r w:rsidR="007C009A" w:rsidRPr="00C43945">
        <w:rPr>
          <w:rFonts w:ascii="Times New Roman" w:hAnsi="Times New Roman" w:cs="Times New Roman"/>
          <w:bCs/>
          <w:iCs/>
          <w:sz w:val="26"/>
          <w:szCs w:val="26"/>
        </w:rPr>
        <w:t xml:space="preserve"> liability</w:t>
      </w:r>
      <w:r w:rsidR="00F1106B" w:rsidRPr="00C43945">
        <w:rPr>
          <w:rFonts w:ascii="Times New Roman" w:hAnsi="Times New Roman" w:cs="Times New Roman"/>
          <w:bCs/>
          <w:iCs/>
          <w:sz w:val="26"/>
          <w:szCs w:val="26"/>
        </w:rPr>
        <w:t>, incorporated in terms of the company laws of the Republic of South Africa. It</w:t>
      </w:r>
      <w:r w:rsidR="00260C7E" w:rsidRPr="00C43945">
        <w:rPr>
          <w:rFonts w:ascii="Times New Roman" w:hAnsi="Times New Roman" w:cs="Times New Roman"/>
          <w:bCs/>
          <w:iCs/>
          <w:sz w:val="26"/>
          <w:szCs w:val="26"/>
        </w:rPr>
        <w:t xml:space="preserve"> operates in the building and construction sector. </w:t>
      </w:r>
    </w:p>
    <w:p w14:paraId="293D256B" w14:textId="77777777" w:rsidR="00F31AC6" w:rsidRPr="0030568D" w:rsidRDefault="00F31AC6" w:rsidP="00C64AC2">
      <w:pPr>
        <w:pStyle w:val="ListParagraph"/>
        <w:spacing w:after="0" w:line="360" w:lineRule="auto"/>
        <w:jc w:val="both"/>
        <w:rPr>
          <w:rFonts w:ascii="Times New Roman" w:hAnsi="Times New Roman" w:cs="Times New Roman"/>
          <w:bCs/>
          <w:sz w:val="26"/>
          <w:szCs w:val="26"/>
        </w:rPr>
      </w:pPr>
    </w:p>
    <w:p w14:paraId="37AC0E28" w14:textId="44A2BE66" w:rsidR="00F31AC6" w:rsidRPr="00C43945" w:rsidRDefault="00C43945" w:rsidP="00C43945">
      <w:pPr>
        <w:spacing w:after="0" w:line="360" w:lineRule="auto"/>
        <w:ind w:left="720" w:hanging="360"/>
        <w:jc w:val="both"/>
        <w:rPr>
          <w:rFonts w:ascii="Times New Roman" w:hAnsi="Times New Roman" w:cs="Times New Roman"/>
          <w:bCs/>
          <w:iCs/>
          <w:sz w:val="26"/>
          <w:szCs w:val="26"/>
        </w:rPr>
      </w:pPr>
      <w:r>
        <w:rPr>
          <w:rFonts w:ascii="Times New Roman" w:hAnsi="Times New Roman" w:cs="Times New Roman"/>
          <w:bCs/>
          <w:iCs/>
          <w:sz w:val="26"/>
          <w:szCs w:val="26"/>
        </w:rPr>
        <w:t>2.</w:t>
      </w:r>
      <w:r>
        <w:rPr>
          <w:rFonts w:ascii="Times New Roman" w:hAnsi="Times New Roman" w:cs="Times New Roman"/>
          <w:bCs/>
          <w:iCs/>
          <w:sz w:val="26"/>
          <w:szCs w:val="26"/>
        </w:rPr>
        <w:tab/>
      </w:r>
      <w:r w:rsidR="00F1106B" w:rsidRPr="00C43945">
        <w:rPr>
          <w:rFonts w:ascii="Times New Roman" w:hAnsi="Times New Roman" w:cs="Times New Roman"/>
          <w:bCs/>
          <w:iCs/>
          <w:sz w:val="26"/>
          <w:szCs w:val="26"/>
        </w:rPr>
        <w:t>The first respondent is</w:t>
      </w:r>
      <w:r w:rsidR="007C009A" w:rsidRPr="00C43945">
        <w:rPr>
          <w:rFonts w:ascii="Times New Roman" w:hAnsi="Times New Roman" w:cs="Times New Roman"/>
          <w:bCs/>
          <w:iCs/>
          <w:sz w:val="26"/>
          <w:szCs w:val="26"/>
        </w:rPr>
        <w:t xml:space="preserve"> the M</w:t>
      </w:r>
      <w:r w:rsidR="001C15F5" w:rsidRPr="00C43945">
        <w:rPr>
          <w:rFonts w:ascii="Times New Roman" w:hAnsi="Times New Roman" w:cs="Times New Roman"/>
          <w:bCs/>
          <w:iCs/>
          <w:sz w:val="26"/>
          <w:szCs w:val="26"/>
        </w:rPr>
        <w:t>ember of the Executive Council (M</w:t>
      </w:r>
      <w:r w:rsidR="007C009A" w:rsidRPr="00C43945">
        <w:rPr>
          <w:rFonts w:ascii="Times New Roman" w:hAnsi="Times New Roman" w:cs="Times New Roman"/>
          <w:bCs/>
          <w:iCs/>
          <w:sz w:val="26"/>
          <w:szCs w:val="26"/>
        </w:rPr>
        <w:t>EC</w:t>
      </w:r>
      <w:r w:rsidR="001C15F5" w:rsidRPr="00C43945">
        <w:rPr>
          <w:rFonts w:ascii="Times New Roman" w:hAnsi="Times New Roman" w:cs="Times New Roman"/>
          <w:bCs/>
          <w:iCs/>
          <w:sz w:val="26"/>
          <w:szCs w:val="26"/>
        </w:rPr>
        <w:t>)</w:t>
      </w:r>
      <w:r w:rsidR="007851DC" w:rsidRPr="00C43945">
        <w:rPr>
          <w:rFonts w:ascii="Times New Roman" w:hAnsi="Times New Roman" w:cs="Times New Roman"/>
          <w:bCs/>
          <w:iCs/>
          <w:sz w:val="26"/>
          <w:szCs w:val="26"/>
        </w:rPr>
        <w:t xml:space="preserve">, </w:t>
      </w:r>
      <w:r w:rsidR="007C009A" w:rsidRPr="00C43945">
        <w:rPr>
          <w:rFonts w:ascii="Times New Roman" w:hAnsi="Times New Roman" w:cs="Times New Roman"/>
          <w:bCs/>
          <w:iCs/>
          <w:sz w:val="26"/>
          <w:szCs w:val="26"/>
        </w:rPr>
        <w:t>Infrastructure</w:t>
      </w:r>
      <w:r w:rsidR="007851DC" w:rsidRPr="00C43945">
        <w:rPr>
          <w:rFonts w:ascii="Times New Roman" w:hAnsi="Times New Roman" w:cs="Times New Roman"/>
          <w:bCs/>
          <w:iCs/>
          <w:sz w:val="26"/>
          <w:szCs w:val="26"/>
        </w:rPr>
        <w:t xml:space="preserve"> Development</w:t>
      </w:r>
      <w:r w:rsidR="007C009A" w:rsidRPr="00C43945">
        <w:rPr>
          <w:rFonts w:ascii="Times New Roman" w:hAnsi="Times New Roman" w:cs="Times New Roman"/>
          <w:bCs/>
          <w:iCs/>
          <w:sz w:val="26"/>
          <w:szCs w:val="26"/>
        </w:rPr>
        <w:t>, Gauteng</w:t>
      </w:r>
      <w:r w:rsidR="007851DC" w:rsidRPr="00C43945">
        <w:rPr>
          <w:rFonts w:ascii="Times New Roman" w:hAnsi="Times New Roman" w:cs="Times New Roman"/>
          <w:bCs/>
          <w:iCs/>
          <w:sz w:val="26"/>
          <w:szCs w:val="26"/>
        </w:rPr>
        <w:t xml:space="preserve"> Provinc</w:t>
      </w:r>
      <w:r w:rsidR="00A11F3F" w:rsidRPr="00C43945">
        <w:rPr>
          <w:rFonts w:ascii="Times New Roman" w:hAnsi="Times New Roman" w:cs="Times New Roman"/>
          <w:bCs/>
          <w:iCs/>
          <w:sz w:val="26"/>
          <w:szCs w:val="26"/>
        </w:rPr>
        <w:t>ial Government</w:t>
      </w:r>
      <w:r w:rsidR="007C009A" w:rsidRPr="00C43945">
        <w:rPr>
          <w:rFonts w:ascii="Times New Roman" w:hAnsi="Times New Roman" w:cs="Times New Roman"/>
          <w:bCs/>
          <w:iCs/>
          <w:sz w:val="26"/>
          <w:szCs w:val="26"/>
        </w:rPr>
        <w:t>,</w:t>
      </w:r>
      <w:r w:rsidR="001C15F5" w:rsidRPr="00C43945">
        <w:rPr>
          <w:rFonts w:ascii="Times New Roman" w:hAnsi="Times New Roman" w:cs="Times New Roman"/>
          <w:bCs/>
          <w:iCs/>
          <w:sz w:val="26"/>
          <w:szCs w:val="26"/>
        </w:rPr>
        <w:t xml:space="preserve"> </w:t>
      </w:r>
      <w:r w:rsidR="007C009A" w:rsidRPr="00C43945">
        <w:rPr>
          <w:rFonts w:ascii="Times New Roman" w:hAnsi="Times New Roman" w:cs="Times New Roman"/>
          <w:bCs/>
          <w:iCs/>
          <w:sz w:val="26"/>
          <w:szCs w:val="26"/>
        </w:rPr>
        <w:t xml:space="preserve">who is cited in his </w:t>
      </w:r>
      <w:r w:rsidR="00F1106B" w:rsidRPr="00C43945">
        <w:rPr>
          <w:rFonts w:ascii="Times New Roman" w:hAnsi="Times New Roman" w:cs="Times New Roman"/>
          <w:bCs/>
          <w:iCs/>
          <w:sz w:val="26"/>
          <w:szCs w:val="26"/>
        </w:rPr>
        <w:t>representative capacity</w:t>
      </w:r>
      <w:r w:rsidR="007C009A" w:rsidRPr="00C43945">
        <w:rPr>
          <w:rFonts w:ascii="Times New Roman" w:hAnsi="Times New Roman" w:cs="Times New Roman"/>
          <w:bCs/>
          <w:iCs/>
          <w:sz w:val="26"/>
          <w:szCs w:val="26"/>
        </w:rPr>
        <w:t xml:space="preserve"> as political head of th</w:t>
      </w:r>
      <w:r w:rsidR="00A11F3F" w:rsidRPr="00C43945">
        <w:rPr>
          <w:rFonts w:ascii="Times New Roman" w:hAnsi="Times New Roman" w:cs="Times New Roman"/>
          <w:bCs/>
          <w:iCs/>
          <w:sz w:val="26"/>
          <w:szCs w:val="26"/>
        </w:rPr>
        <w:t xml:space="preserve">e </w:t>
      </w:r>
      <w:r w:rsidR="007851DC" w:rsidRPr="00C43945">
        <w:rPr>
          <w:rFonts w:ascii="Times New Roman" w:hAnsi="Times New Roman" w:cs="Times New Roman"/>
          <w:bCs/>
          <w:iCs/>
          <w:sz w:val="26"/>
          <w:szCs w:val="26"/>
        </w:rPr>
        <w:t>D</w:t>
      </w:r>
      <w:r w:rsidR="007C009A" w:rsidRPr="00C43945">
        <w:rPr>
          <w:rFonts w:ascii="Times New Roman" w:hAnsi="Times New Roman" w:cs="Times New Roman"/>
          <w:bCs/>
          <w:iCs/>
          <w:sz w:val="26"/>
          <w:szCs w:val="26"/>
        </w:rPr>
        <w:t xml:space="preserve">epartment of </w:t>
      </w:r>
      <w:r w:rsidR="007851DC" w:rsidRPr="00C43945">
        <w:rPr>
          <w:rFonts w:ascii="Times New Roman" w:hAnsi="Times New Roman" w:cs="Times New Roman"/>
          <w:bCs/>
          <w:iCs/>
          <w:sz w:val="26"/>
          <w:szCs w:val="26"/>
        </w:rPr>
        <w:t>I</w:t>
      </w:r>
      <w:r w:rsidR="007C009A" w:rsidRPr="00C43945">
        <w:rPr>
          <w:rFonts w:ascii="Times New Roman" w:hAnsi="Times New Roman" w:cs="Times New Roman"/>
          <w:bCs/>
          <w:iCs/>
          <w:sz w:val="26"/>
          <w:szCs w:val="26"/>
        </w:rPr>
        <w:t xml:space="preserve">nfrastructure </w:t>
      </w:r>
      <w:r w:rsidR="007851DC" w:rsidRPr="00C43945">
        <w:rPr>
          <w:rFonts w:ascii="Times New Roman" w:hAnsi="Times New Roman" w:cs="Times New Roman"/>
          <w:bCs/>
          <w:iCs/>
          <w:sz w:val="26"/>
          <w:szCs w:val="26"/>
        </w:rPr>
        <w:t>D</w:t>
      </w:r>
      <w:r w:rsidR="007C009A" w:rsidRPr="00C43945">
        <w:rPr>
          <w:rFonts w:ascii="Times New Roman" w:hAnsi="Times New Roman" w:cs="Times New Roman"/>
          <w:bCs/>
          <w:iCs/>
          <w:sz w:val="26"/>
          <w:szCs w:val="26"/>
        </w:rPr>
        <w:t>evelopment, Gauteng</w:t>
      </w:r>
      <w:r w:rsidR="00A11F3F" w:rsidRPr="00C43945">
        <w:rPr>
          <w:rFonts w:ascii="Times New Roman" w:hAnsi="Times New Roman" w:cs="Times New Roman"/>
          <w:bCs/>
          <w:iCs/>
          <w:sz w:val="26"/>
          <w:szCs w:val="26"/>
        </w:rPr>
        <w:t xml:space="preserve"> Provincial Government</w:t>
      </w:r>
      <w:r w:rsidR="00F1106B" w:rsidRPr="00C43945">
        <w:rPr>
          <w:rFonts w:ascii="Times New Roman" w:hAnsi="Times New Roman" w:cs="Times New Roman"/>
          <w:bCs/>
          <w:iCs/>
          <w:sz w:val="26"/>
          <w:szCs w:val="26"/>
        </w:rPr>
        <w:t xml:space="preserve"> </w:t>
      </w:r>
      <w:r w:rsidR="00A11F3F" w:rsidRPr="00C43945">
        <w:rPr>
          <w:rFonts w:ascii="Times New Roman" w:hAnsi="Times New Roman" w:cs="Times New Roman"/>
          <w:bCs/>
          <w:iCs/>
          <w:sz w:val="26"/>
          <w:szCs w:val="26"/>
        </w:rPr>
        <w:t>(“the Department”).</w:t>
      </w:r>
    </w:p>
    <w:p w14:paraId="2DB4E6D1" w14:textId="77777777" w:rsidR="00C64AC2" w:rsidRPr="00C64AC2" w:rsidRDefault="00C64AC2" w:rsidP="00C64AC2">
      <w:pPr>
        <w:spacing w:after="0" w:line="360" w:lineRule="auto"/>
        <w:jc w:val="both"/>
        <w:rPr>
          <w:rFonts w:ascii="Times New Roman" w:hAnsi="Times New Roman" w:cs="Times New Roman"/>
          <w:bCs/>
          <w:iCs/>
          <w:sz w:val="26"/>
          <w:szCs w:val="26"/>
        </w:rPr>
      </w:pPr>
    </w:p>
    <w:p w14:paraId="3F2A125F" w14:textId="26842E3A" w:rsidR="00E21FCD" w:rsidRPr="00C43945" w:rsidRDefault="00C43945" w:rsidP="00C43945">
      <w:pPr>
        <w:spacing w:after="0" w:line="360" w:lineRule="auto"/>
        <w:ind w:left="720" w:hanging="360"/>
        <w:jc w:val="both"/>
        <w:rPr>
          <w:rFonts w:ascii="Times New Roman" w:hAnsi="Times New Roman" w:cs="Times New Roman"/>
          <w:bCs/>
          <w:sz w:val="26"/>
          <w:szCs w:val="26"/>
        </w:rPr>
      </w:pPr>
      <w:r w:rsidRPr="0030568D">
        <w:rPr>
          <w:rFonts w:ascii="Times New Roman" w:hAnsi="Times New Roman" w:cs="Times New Roman"/>
          <w:bCs/>
          <w:sz w:val="26"/>
          <w:szCs w:val="26"/>
        </w:rPr>
        <w:t>3.</w:t>
      </w:r>
      <w:r w:rsidRPr="0030568D">
        <w:rPr>
          <w:rFonts w:ascii="Times New Roman" w:hAnsi="Times New Roman" w:cs="Times New Roman"/>
          <w:bCs/>
          <w:sz w:val="26"/>
          <w:szCs w:val="26"/>
        </w:rPr>
        <w:tab/>
      </w:r>
      <w:r w:rsidR="00F1106B" w:rsidRPr="00C43945">
        <w:rPr>
          <w:rFonts w:ascii="Times New Roman" w:hAnsi="Times New Roman" w:cs="Times New Roman"/>
          <w:bCs/>
          <w:iCs/>
          <w:sz w:val="26"/>
          <w:szCs w:val="26"/>
        </w:rPr>
        <w:t>The second respondent is</w:t>
      </w:r>
      <w:r w:rsidR="007C009A" w:rsidRPr="00C43945">
        <w:rPr>
          <w:rFonts w:ascii="Times New Roman" w:hAnsi="Times New Roman" w:cs="Times New Roman"/>
          <w:bCs/>
          <w:iCs/>
          <w:sz w:val="26"/>
          <w:szCs w:val="26"/>
        </w:rPr>
        <w:t xml:space="preserve"> the Head of the Department</w:t>
      </w:r>
      <w:r w:rsidR="007851DC" w:rsidRPr="00C43945">
        <w:rPr>
          <w:rFonts w:ascii="Times New Roman" w:hAnsi="Times New Roman" w:cs="Times New Roman"/>
          <w:bCs/>
          <w:iCs/>
          <w:sz w:val="26"/>
          <w:szCs w:val="26"/>
        </w:rPr>
        <w:t>,</w:t>
      </w:r>
      <w:r w:rsidR="007C009A" w:rsidRPr="00C43945">
        <w:rPr>
          <w:rFonts w:ascii="Times New Roman" w:hAnsi="Times New Roman" w:cs="Times New Roman"/>
          <w:bCs/>
          <w:iCs/>
          <w:sz w:val="26"/>
          <w:szCs w:val="26"/>
        </w:rPr>
        <w:t xml:space="preserve"> who is responsible for the day</w:t>
      </w:r>
      <w:r w:rsidR="00260C7E" w:rsidRPr="00C43945">
        <w:rPr>
          <w:rFonts w:ascii="Times New Roman" w:hAnsi="Times New Roman" w:cs="Times New Roman"/>
          <w:bCs/>
          <w:iCs/>
          <w:sz w:val="26"/>
          <w:szCs w:val="26"/>
        </w:rPr>
        <w:t>-</w:t>
      </w:r>
      <w:r w:rsidR="007C009A" w:rsidRPr="00C43945">
        <w:rPr>
          <w:rFonts w:ascii="Times New Roman" w:hAnsi="Times New Roman" w:cs="Times New Roman"/>
          <w:bCs/>
          <w:iCs/>
          <w:sz w:val="26"/>
          <w:szCs w:val="26"/>
        </w:rPr>
        <w:t>to</w:t>
      </w:r>
      <w:r w:rsidR="00260C7E" w:rsidRPr="00C43945">
        <w:rPr>
          <w:rFonts w:ascii="Times New Roman" w:hAnsi="Times New Roman" w:cs="Times New Roman"/>
          <w:bCs/>
          <w:iCs/>
          <w:sz w:val="26"/>
          <w:szCs w:val="26"/>
        </w:rPr>
        <w:t>-</w:t>
      </w:r>
      <w:r w:rsidR="007C009A" w:rsidRPr="00C43945">
        <w:rPr>
          <w:rFonts w:ascii="Times New Roman" w:hAnsi="Times New Roman" w:cs="Times New Roman"/>
          <w:bCs/>
          <w:iCs/>
          <w:sz w:val="26"/>
          <w:szCs w:val="26"/>
        </w:rPr>
        <w:t xml:space="preserve">day operations of the </w:t>
      </w:r>
      <w:r w:rsidR="001C15F5" w:rsidRPr="00C43945">
        <w:rPr>
          <w:rFonts w:ascii="Times New Roman" w:hAnsi="Times New Roman" w:cs="Times New Roman"/>
          <w:bCs/>
          <w:iCs/>
          <w:sz w:val="26"/>
          <w:szCs w:val="26"/>
        </w:rPr>
        <w:t>Department</w:t>
      </w:r>
      <w:r w:rsidR="007C009A" w:rsidRPr="00C43945">
        <w:rPr>
          <w:rFonts w:ascii="Times New Roman" w:hAnsi="Times New Roman" w:cs="Times New Roman"/>
          <w:bCs/>
          <w:iCs/>
          <w:sz w:val="26"/>
          <w:szCs w:val="26"/>
        </w:rPr>
        <w:t xml:space="preserve">. </w:t>
      </w:r>
    </w:p>
    <w:p w14:paraId="321532AF" w14:textId="0DBFA2DB" w:rsidR="00000299" w:rsidRPr="0030568D" w:rsidRDefault="00000299" w:rsidP="00000299">
      <w:pPr>
        <w:spacing w:after="0" w:line="360" w:lineRule="auto"/>
        <w:ind w:left="360"/>
        <w:jc w:val="both"/>
        <w:rPr>
          <w:rFonts w:ascii="Times New Roman" w:hAnsi="Times New Roman" w:cs="Times New Roman"/>
          <w:bCs/>
          <w:sz w:val="26"/>
          <w:szCs w:val="26"/>
        </w:rPr>
      </w:pPr>
    </w:p>
    <w:p w14:paraId="29AD9049" w14:textId="77777777" w:rsidR="001C15F5" w:rsidRDefault="001C15F5" w:rsidP="001C15F5">
      <w:pPr>
        <w:spacing w:after="0" w:line="360" w:lineRule="auto"/>
        <w:ind w:firstLine="360"/>
        <w:jc w:val="both"/>
        <w:rPr>
          <w:rFonts w:ascii="Times New Roman" w:hAnsi="Times New Roman" w:cs="Times New Roman"/>
          <w:b/>
          <w:sz w:val="26"/>
          <w:szCs w:val="26"/>
        </w:rPr>
      </w:pPr>
    </w:p>
    <w:p w14:paraId="6200BB72" w14:textId="1B9B237F" w:rsidR="00F1106B" w:rsidRPr="0030568D" w:rsidRDefault="00F1106B" w:rsidP="001C15F5">
      <w:pPr>
        <w:spacing w:after="0" w:line="360" w:lineRule="auto"/>
        <w:ind w:firstLine="360"/>
        <w:jc w:val="both"/>
        <w:rPr>
          <w:rFonts w:ascii="Times New Roman" w:hAnsi="Times New Roman" w:cs="Times New Roman"/>
          <w:b/>
          <w:sz w:val="26"/>
          <w:szCs w:val="26"/>
        </w:rPr>
      </w:pPr>
      <w:r w:rsidRPr="0030568D">
        <w:rPr>
          <w:rFonts w:ascii="Times New Roman" w:hAnsi="Times New Roman" w:cs="Times New Roman"/>
          <w:b/>
          <w:sz w:val="26"/>
          <w:szCs w:val="26"/>
        </w:rPr>
        <w:t>BACKGROUND FACTS</w:t>
      </w:r>
    </w:p>
    <w:p w14:paraId="715F1A03" w14:textId="77777777" w:rsidR="00260C7E" w:rsidRPr="0030568D" w:rsidRDefault="00260C7E" w:rsidP="00000299">
      <w:pPr>
        <w:spacing w:after="0" w:line="360" w:lineRule="auto"/>
        <w:ind w:left="360"/>
        <w:jc w:val="both"/>
        <w:rPr>
          <w:rFonts w:ascii="Times New Roman" w:hAnsi="Times New Roman" w:cs="Times New Roman"/>
          <w:b/>
          <w:sz w:val="26"/>
          <w:szCs w:val="26"/>
        </w:rPr>
      </w:pPr>
    </w:p>
    <w:p w14:paraId="74E771F0" w14:textId="05724C0A" w:rsidR="00F31AC6" w:rsidRPr="00C43945" w:rsidRDefault="00C43945" w:rsidP="00C43945">
      <w:pPr>
        <w:spacing w:after="0" w:line="360" w:lineRule="auto"/>
        <w:ind w:left="720" w:hanging="360"/>
        <w:jc w:val="both"/>
        <w:rPr>
          <w:rFonts w:ascii="Times New Roman" w:hAnsi="Times New Roman" w:cs="Times New Roman"/>
          <w:bCs/>
          <w:sz w:val="26"/>
          <w:szCs w:val="26"/>
        </w:rPr>
      </w:pPr>
      <w:r w:rsidRPr="0030568D">
        <w:rPr>
          <w:rFonts w:ascii="Times New Roman" w:hAnsi="Times New Roman" w:cs="Times New Roman"/>
          <w:bCs/>
          <w:sz w:val="26"/>
          <w:szCs w:val="26"/>
        </w:rPr>
        <w:t>4.</w:t>
      </w:r>
      <w:r w:rsidRPr="0030568D">
        <w:rPr>
          <w:rFonts w:ascii="Times New Roman" w:hAnsi="Times New Roman" w:cs="Times New Roman"/>
          <w:bCs/>
          <w:sz w:val="26"/>
          <w:szCs w:val="26"/>
        </w:rPr>
        <w:tab/>
      </w:r>
      <w:r w:rsidR="00F1106B" w:rsidRPr="00C43945">
        <w:rPr>
          <w:rFonts w:ascii="Times New Roman" w:hAnsi="Times New Roman" w:cs="Times New Roman"/>
          <w:bCs/>
          <w:sz w:val="26"/>
          <w:szCs w:val="26"/>
        </w:rPr>
        <w:t>The applicant and the Department</w:t>
      </w:r>
      <w:r w:rsidR="007C009A" w:rsidRPr="00C43945">
        <w:rPr>
          <w:rFonts w:ascii="Times New Roman" w:hAnsi="Times New Roman" w:cs="Times New Roman"/>
          <w:bCs/>
          <w:sz w:val="26"/>
          <w:szCs w:val="26"/>
        </w:rPr>
        <w:t>,</w:t>
      </w:r>
      <w:r w:rsidR="00F1106B" w:rsidRPr="00C43945">
        <w:rPr>
          <w:rFonts w:ascii="Times New Roman" w:hAnsi="Times New Roman" w:cs="Times New Roman"/>
          <w:bCs/>
          <w:sz w:val="26"/>
          <w:szCs w:val="26"/>
        </w:rPr>
        <w:t xml:space="preserve"> through their duly appointed representatives, concluded a written NEC3 Engineering and Construction agreement</w:t>
      </w:r>
      <w:r w:rsidR="00F65B4F" w:rsidRPr="00C43945">
        <w:rPr>
          <w:rFonts w:ascii="Times New Roman" w:hAnsi="Times New Roman" w:cs="Times New Roman"/>
          <w:bCs/>
          <w:sz w:val="26"/>
          <w:szCs w:val="26"/>
        </w:rPr>
        <w:t xml:space="preserve"> (“the </w:t>
      </w:r>
      <w:r w:rsidR="00F65B4F" w:rsidRPr="00C43945">
        <w:rPr>
          <w:rFonts w:ascii="Times New Roman" w:hAnsi="Times New Roman" w:cs="Times New Roman"/>
          <w:bCs/>
          <w:sz w:val="26"/>
          <w:szCs w:val="26"/>
        </w:rPr>
        <w:lastRenderedPageBreak/>
        <w:t>agreement”)</w:t>
      </w:r>
      <w:r w:rsidR="007C009A" w:rsidRPr="00C43945">
        <w:rPr>
          <w:rFonts w:ascii="Times New Roman" w:hAnsi="Times New Roman" w:cs="Times New Roman"/>
          <w:bCs/>
          <w:sz w:val="26"/>
          <w:szCs w:val="26"/>
        </w:rPr>
        <w:t xml:space="preserve"> on</w:t>
      </w:r>
      <w:r w:rsidR="00E90CDF" w:rsidRPr="00C43945">
        <w:rPr>
          <w:rFonts w:ascii="Times New Roman" w:hAnsi="Times New Roman" w:cs="Times New Roman"/>
          <w:bCs/>
          <w:sz w:val="26"/>
          <w:szCs w:val="26"/>
        </w:rPr>
        <w:t xml:space="preserve"> 2 June 2020</w:t>
      </w:r>
      <w:r w:rsidR="00F1106B" w:rsidRPr="00C43945">
        <w:rPr>
          <w:rFonts w:ascii="Times New Roman" w:hAnsi="Times New Roman" w:cs="Times New Roman"/>
          <w:bCs/>
          <w:sz w:val="26"/>
          <w:szCs w:val="26"/>
        </w:rPr>
        <w:t>, in terms of which the applicant would provide general building services, including renovations and repairs, to the respondents at the Anglogold Health Services Hospital in Carletonville, Gauteng</w:t>
      </w:r>
      <w:r w:rsidR="001C15F5" w:rsidRPr="00C43945">
        <w:rPr>
          <w:rFonts w:ascii="Times New Roman" w:hAnsi="Times New Roman" w:cs="Times New Roman"/>
          <w:bCs/>
          <w:sz w:val="26"/>
          <w:szCs w:val="26"/>
        </w:rPr>
        <w:t xml:space="preserve"> (“the project”)</w:t>
      </w:r>
      <w:r w:rsidR="00F1106B" w:rsidRPr="00C43945">
        <w:rPr>
          <w:rFonts w:ascii="Times New Roman" w:hAnsi="Times New Roman" w:cs="Times New Roman"/>
          <w:bCs/>
          <w:sz w:val="26"/>
          <w:szCs w:val="26"/>
        </w:rPr>
        <w:t>.</w:t>
      </w:r>
    </w:p>
    <w:p w14:paraId="0C4D3FBE" w14:textId="266B13E8" w:rsidR="00F1106B" w:rsidRPr="0030568D" w:rsidRDefault="00F1106B" w:rsidP="00F31AC6">
      <w:pPr>
        <w:pStyle w:val="ListParagraph"/>
        <w:spacing w:after="0" w:line="360" w:lineRule="auto"/>
        <w:jc w:val="both"/>
        <w:rPr>
          <w:rFonts w:ascii="Times New Roman" w:hAnsi="Times New Roman" w:cs="Times New Roman"/>
          <w:bCs/>
          <w:sz w:val="26"/>
          <w:szCs w:val="26"/>
        </w:rPr>
      </w:pPr>
      <w:r w:rsidRPr="0030568D">
        <w:rPr>
          <w:rFonts w:ascii="Times New Roman" w:hAnsi="Times New Roman" w:cs="Times New Roman"/>
          <w:bCs/>
          <w:sz w:val="26"/>
          <w:szCs w:val="26"/>
        </w:rPr>
        <w:t xml:space="preserve">  </w:t>
      </w:r>
    </w:p>
    <w:p w14:paraId="097F1C33" w14:textId="49FD3B2C" w:rsidR="0093343D" w:rsidRPr="00C43945" w:rsidRDefault="00C43945" w:rsidP="00C43945">
      <w:pPr>
        <w:spacing w:after="0" w:line="360" w:lineRule="auto"/>
        <w:ind w:left="720" w:hanging="360"/>
        <w:jc w:val="both"/>
        <w:rPr>
          <w:rFonts w:ascii="Times New Roman" w:hAnsi="Times New Roman" w:cs="Times New Roman"/>
          <w:bCs/>
          <w:sz w:val="26"/>
          <w:szCs w:val="26"/>
        </w:rPr>
      </w:pPr>
      <w:r w:rsidRPr="0030568D">
        <w:rPr>
          <w:rFonts w:ascii="Times New Roman" w:hAnsi="Times New Roman" w:cs="Times New Roman"/>
          <w:bCs/>
          <w:sz w:val="26"/>
          <w:szCs w:val="26"/>
        </w:rPr>
        <w:t>5.</w:t>
      </w:r>
      <w:r w:rsidRPr="0030568D">
        <w:rPr>
          <w:rFonts w:ascii="Times New Roman" w:hAnsi="Times New Roman" w:cs="Times New Roman"/>
          <w:bCs/>
          <w:sz w:val="26"/>
          <w:szCs w:val="26"/>
        </w:rPr>
        <w:tab/>
      </w:r>
      <w:r w:rsidR="00260C7E" w:rsidRPr="00C43945">
        <w:rPr>
          <w:rFonts w:ascii="Times New Roman" w:hAnsi="Times New Roman" w:cs="Times New Roman"/>
          <w:bCs/>
          <w:sz w:val="26"/>
          <w:szCs w:val="26"/>
        </w:rPr>
        <w:t xml:space="preserve">At some point </w:t>
      </w:r>
      <w:r w:rsidR="00394EA9" w:rsidRPr="00C43945">
        <w:rPr>
          <w:rFonts w:ascii="Times New Roman" w:hAnsi="Times New Roman" w:cs="Times New Roman"/>
          <w:bCs/>
          <w:sz w:val="26"/>
          <w:szCs w:val="26"/>
        </w:rPr>
        <w:t xml:space="preserve">during the project </w:t>
      </w:r>
      <w:r w:rsidR="00260C7E" w:rsidRPr="00C43945">
        <w:rPr>
          <w:rFonts w:ascii="Times New Roman" w:hAnsi="Times New Roman" w:cs="Times New Roman"/>
          <w:bCs/>
          <w:sz w:val="26"/>
          <w:szCs w:val="26"/>
        </w:rPr>
        <w:t>a</w:t>
      </w:r>
      <w:r w:rsidR="00A00C61" w:rsidRPr="00C43945">
        <w:rPr>
          <w:rFonts w:ascii="Times New Roman" w:hAnsi="Times New Roman" w:cs="Times New Roman"/>
          <w:bCs/>
          <w:sz w:val="26"/>
          <w:szCs w:val="26"/>
        </w:rPr>
        <w:t xml:space="preserve"> dispute arose between the parties</w:t>
      </w:r>
      <w:r w:rsidR="00160BA9" w:rsidRPr="00C43945">
        <w:rPr>
          <w:rFonts w:ascii="Times New Roman" w:hAnsi="Times New Roman" w:cs="Times New Roman"/>
          <w:bCs/>
          <w:sz w:val="26"/>
          <w:szCs w:val="26"/>
        </w:rPr>
        <w:t xml:space="preserve"> regarding payment</w:t>
      </w:r>
      <w:r w:rsidR="00260C7E" w:rsidRPr="00C43945">
        <w:rPr>
          <w:rFonts w:ascii="Times New Roman" w:hAnsi="Times New Roman" w:cs="Times New Roman"/>
          <w:bCs/>
          <w:sz w:val="26"/>
          <w:szCs w:val="26"/>
        </w:rPr>
        <w:t xml:space="preserve">, which the applicant </w:t>
      </w:r>
      <w:r w:rsidR="00A00C61" w:rsidRPr="00C43945">
        <w:rPr>
          <w:rFonts w:ascii="Times New Roman" w:hAnsi="Times New Roman" w:cs="Times New Roman"/>
          <w:bCs/>
          <w:sz w:val="26"/>
          <w:szCs w:val="26"/>
        </w:rPr>
        <w:t xml:space="preserve">referred for </w:t>
      </w:r>
      <w:r w:rsidR="00260C7E" w:rsidRPr="00C43945">
        <w:rPr>
          <w:rFonts w:ascii="Times New Roman" w:hAnsi="Times New Roman" w:cs="Times New Roman"/>
          <w:bCs/>
          <w:sz w:val="26"/>
          <w:szCs w:val="26"/>
        </w:rPr>
        <w:t>adjudication</w:t>
      </w:r>
      <w:r w:rsidR="008016CA" w:rsidRPr="00C43945">
        <w:rPr>
          <w:rFonts w:ascii="Times New Roman" w:hAnsi="Times New Roman" w:cs="Times New Roman"/>
          <w:bCs/>
          <w:sz w:val="26"/>
          <w:szCs w:val="26"/>
        </w:rPr>
        <w:t>,</w:t>
      </w:r>
      <w:r w:rsidR="00A11F3F" w:rsidRPr="00C43945">
        <w:rPr>
          <w:rFonts w:ascii="Times New Roman" w:hAnsi="Times New Roman" w:cs="Times New Roman"/>
          <w:bCs/>
          <w:sz w:val="26"/>
          <w:szCs w:val="26"/>
        </w:rPr>
        <w:t xml:space="preserve"> in terms of Option W1 of</w:t>
      </w:r>
      <w:r w:rsidR="008016CA" w:rsidRPr="00C43945">
        <w:rPr>
          <w:rFonts w:ascii="Times New Roman" w:hAnsi="Times New Roman" w:cs="Times New Roman"/>
          <w:bCs/>
          <w:sz w:val="26"/>
          <w:szCs w:val="26"/>
        </w:rPr>
        <w:t xml:space="preserve"> </w:t>
      </w:r>
      <w:r w:rsidR="00F31AC6" w:rsidRPr="00C43945">
        <w:rPr>
          <w:rFonts w:ascii="Times New Roman" w:hAnsi="Times New Roman" w:cs="Times New Roman"/>
          <w:bCs/>
          <w:sz w:val="26"/>
          <w:szCs w:val="26"/>
        </w:rPr>
        <w:t xml:space="preserve">the </w:t>
      </w:r>
      <w:r w:rsidR="00F65B4F" w:rsidRPr="00C43945">
        <w:rPr>
          <w:rFonts w:ascii="Times New Roman" w:hAnsi="Times New Roman" w:cs="Times New Roman"/>
          <w:bCs/>
          <w:sz w:val="26"/>
          <w:szCs w:val="26"/>
        </w:rPr>
        <w:t>agreement</w:t>
      </w:r>
      <w:r w:rsidR="00DA7847" w:rsidRPr="00C43945">
        <w:rPr>
          <w:rFonts w:ascii="Times New Roman" w:hAnsi="Times New Roman" w:cs="Times New Roman"/>
          <w:bCs/>
          <w:sz w:val="26"/>
          <w:szCs w:val="26"/>
        </w:rPr>
        <w:t xml:space="preserve">. </w:t>
      </w:r>
      <w:r w:rsidR="00307E3D" w:rsidRPr="00C43945">
        <w:rPr>
          <w:rFonts w:ascii="Times New Roman" w:hAnsi="Times New Roman" w:cs="Times New Roman"/>
          <w:bCs/>
          <w:sz w:val="26"/>
          <w:szCs w:val="26"/>
        </w:rPr>
        <w:t>Mr Michele Rivarola, who was nominated by the South African Institute of Civil Engineers (SAICE), was appointed</w:t>
      </w:r>
      <w:r w:rsidR="00931747" w:rsidRPr="00C43945">
        <w:rPr>
          <w:rFonts w:ascii="Times New Roman" w:hAnsi="Times New Roman" w:cs="Times New Roman"/>
          <w:bCs/>
          <w:sz w:val="26"/>
          <w:szCs w:val="26"/>
        </w:rPr>
        <w:t xml:space="preserve"> as Adjudicator</w:t>
      </w:r>
      <w:r w:rsidR="00F31AC6" w:rsidRPr="00C43945">
        <w:rPr>
          <w:rFonts w:ascii="Times New Roman" w:hAnsi="Times New Roman" w:cs="Times New Roman"/>
          <w:bCs/>
          <w:sz w:val="26"/>
          <w:szCs w:val="26"/>
        </w:rPr>
        <w:t xml:space="preserve">. </w:t>
      </w:r>
      <w:r w:rsidR="00A00C61" w:rsidRPr="00C43945">
        <w:rPr>
          <w:rFonts w:ascii="Times New Roman" w:hAnsi="Times New Roman" w:cs="Times New Roman"/>
          <w:bCs/>
          <w:sz w:val="26"/>
          <w:szCs w:val="26"/>
        </w:rPr>
        <w:t xml:space="preserve">The dispute </w:t>
      </w:r>
      <w:r w:rsidR="004861C7" w:rsidRPr="00C43945">
        <w:rPr>
          <w:rFonts w:ascii="Times New Roman" w:hAnsi="Times New Roman" w:cs="Times New Roman"/>
          <w:bCs/>
          <w:sz w:val="26"/>
          <w:szCs w:val="26"/>
        </w:rPr>
        <w:t>(</w:t>
      </w:r>
      <w:r w:rsidR="00656096" w:rsidRPr="00C43945">
        <w:rPr>
          <w:rFonts w:ascii="Times New Roman" w:hAnsi="Times New Roman" w:cs="Times New Roman"/>
          <w:bCs/>
          <w:sz w:val="26"/>
          <w:szCs w:val="26"/>
        </w:rPr>
        <w:t xml:space="preserve">labelled </w:t>
      </w:r>
      <w:r w:rsidR="004861C7" w:rsidRPr="00C43945">
        <w:rPr>
          <w:rFonts w:ascii="Times New Roman" w:hAnsi="Times New Roman" w:cs="Times New Roman"/>
          <w:bCs/>
          <w:sz w:val="26"/>
          <w:szCs w:val="26"/>
        </w:rPr>
        <w:t xml:space="preserve">‘Dispute 001’) </w:t>
      </w:r>
      <w:r w:rsidR="00A00C61" w:rsidRPr="00C43945">
        <w:rPr>
          <w:rFonts w:ascii="Times New Roman" w:hAnsi="Times New Roman" w:cs="Times New Roman"/>
          <w:bCs/>
          <w:sz w:val="26"/>
          <w:szCs w:val="26"/>
        </w:rPr>
        <w:t>was decided in favour of the applicant</w:t>
      </w:r>
      <w:r w:rsidR="00DA7847" w:rsidRPr="00C43945">
        <w:rPr>
          <w:rFonts w:ascii="Times New Roman" w:hAnsi="Times New Roman" w:cs="Times New Roman"/>
          <w:bCs/>
          <w:sz w:val="26"/>
          <w:szCs w:val="26"/>
        </w:rPr>
        <w:t>, on 21 September 2021</w:t>
      </w:r>
      <w:r w:rsidR="00A00C61" w:rsidRPr="00C43945">
        <w:rPr>
          <w:rFonts w:ascii="Times New Roman" w:hAnsi="Times New Roman" w:cs="Times New Roman"/>
          <w:bCs/>
          <w:sz w:val="26"/>
          <w:szCs w:val="26"/>
        </w:rPr>
        <w:t>.</w:t>
      </w:r>
      <w:r w:rsidR="002C7B2E" w:rsidRPr="00C43945">
        <w:rPr>
          <w:rFonts w:ascii="Times New Roman" w:hAnsi="Times New Roman" w:cs="Times New Roman"/>
          <w:bCs/>
          <w:sz w:val="26"/>
          <w:szCs w:val="26"/>
        </w:rPr>
        <w:t xml:space="preserve"> In </w:t>
      </w:r>
      <w:r w:rsidR="00656096" w:rsidRPr="00C43945">
        <w:rPr>
          <w:rFonts w:ascii="Times New Roman" w:hAnsi="Times New Roman" w:cs="Times New Roman"/>
          <w:bCs/>
          <w:sz w:val="26"/>
          <w:szCs w:val="26"/>
        </w:rPr>
        <w:t>short</w:t>
      </w:r>
      <w:r w:rsidR="002C7B2E" w:rsidRPr="00C43945">
        <w:rPr>
          <w:rFonts w:ascii="Times New Roman" w:hAnsi="Times New Roman" w:cs="Times New Roman"/>
          <w:bCs/>
          <w:sz w:val="26"/>
          <w:szCs w:val="26"/>
        </w:rPr>
        <w:t>, the respondents were directed to pay the applicant</w:t>
      </w:r>
      <w:r w:rsidR="00160BA9" w:rsidRPr="00C43945">
        <w:rPr>
          <w:rFonts w:ascii="Times New Roman" w:hAnsi="Times New Roman" w:cs="Times New Roman"/>
          <w:bCs/>
          <w:sz w:val="26"/>
          <w:szCs w:val="26"/>
        </w:rPr>
        <w:t xml:space="preserve"> </w:t>
      </w:r>
      <w:r w:rsidR="006D2296" w:rsidRPr="00C43945">
        <w:rPr>
          <w:rFonts w:ascii="Times New Roman" w:hAnsi="Times New Roman" w:cs="Times New Roman"/>
          <w:bCs/>
          <w:sz w:val="26"/>
          <w:szCs w:val="26"/>
        </w:rPr>
        <w:t>the amount of</w:t>
      </w:r>
      <w:r w:rsidR="002C7B2E" w:rsidRPr="00C43945">
        <w:rPr>
          <w:rFonts w:ascii="Times New Roman" w:hAnsi="Times New Roman" w:cs="Times New Roman"/>
          <w:bCs/>
          <w:sz w:val="26"/>
          <w:szCs w:val="26"/>
        </w:rPr>
        <w:t xml:space="preserve"> R</w:t>
      </w:r>
      <w:r w:rsidR="006D2296" w:rsidRPr="00C43945">
        <w:rPr>
          <w:rFonts w:ascii="Times New Roman" w:hAnsi="Times New Roman" w:cs="Times New Roman"/>
          <w:bCs/>
          <w:sz w:val="26"/>
          <w:szCs w:val="26"/>
        </w:rPr>
        <w:t xml:space="preserve"> </w:t>
      </w:r>
      <w:r w:rsidR="002C7B2E" w:rsidRPr="00C43945">
        <w:rPr>
          <w:rFonts w:ascii="Times New Roman" w:hAnsi="Times New Roman" w:cs="Times New Roman"/>
          <w:bCs/>
          <w:sz w:val="26"/>
          <w:szCs w:val="26"/>
        </w:rPr>
        <w:t>15,385,151.22 plus VAT.</w:t>
      </w:r>
      <w:r w:rsidR="00E9310F" w:rsidRPr="0030568D">
        <w:rPr>
          <w:rStyle w:val="FootnoteReference"/>
          <w:rFonts w:ascii="Times New Roman" w:hAnsi="Times New Roman" w:cs="Times New Roman"/>
          <w:bCs/>
          <w:sz w:val="26"/>
          <w:szCs w:val="26"/>
        </w:rPr>
        <w:footnoteReference w:id="1"/>
      </w:r>
      <w:r w:rsidR="002C7B2E" w:rsidRPr="00C43945">
        <w:rPr>
          <w:rFonts w:ascii="Times New Roman" w:hAnsi="Times New Roman" w:cs="Times New Roman"/>
          <w:bCs/>
          <w:sz w:val="26"/>
          <w:szCs w:val="26"/>
        </w:rPr>
        <w:t xml:space="preserve"> </w:t>
      </w:r>
      <w:r w:rsidR="00922568" w:rsidRPr="00C43945">
        <w:rPr>
          <w:rFonts w:ascii="Times New Roman" w:hAnsi="Times New Roman" w:cs="Times New Roman"/>
          <w:bCs/>
          <w:sz w:val="26"/>
          <w:szCs w:val="26"/>
        </w:rPr>
        <w:t xml:space="preserve">The respondents have </w:t>
      </w:r>
      <w:r w:rsidR="006D2296" w:rsidRPr="00C43945">
        <w:rPr>
          <w:rFonts w:ascii="Times New Roman" w:hAnsi="Times New Roman" w:cs="Times New Roman"/>
          <w:bCs/>
          <w:sz w:val="26"/>
          <w:szCs w:val="26"/>
        </w:rPr>
        <w:t xml:space="preserve">to date </w:t>
      </w:r>
      <w:r w:rsidR="00922568" w:rsidRPr="00C43945">
        <w:rPr>
          <w:rFonts w:ascii="Times New Roman" w:hAnsi="Times New Roman" w:cs="Times New Roman"/>
          <w:bCs/>
          <w:sz w:val="26"/>
          <w:szCs w:val="26"/>
        </w:rPr>
        <w:t>not complied</w:t>
      </w:r>
      <w:r w:rsidR="007D0716" w:rsidRPr="00C43945">
        <w:rPr>
          <w:rFonts w:ascii="Times New Roman" w:hAnsi="Times New Roman" w:cs="Times New Roman"/>
          <w:bCs/>
          <w:sz w:val="26"/>
          <w:szCs w:val="26"/>
        </w:rPr>
        <w:t xml:space="preserve"> with the Adjudicator’s ruling, </w:t>
      </w:r>
      <w:r w:rsidR="00307E3D" w:rsidRPr="00C43945">
        <w:rPr>
          <w:rFonts w:ascii="Times New Roman" w:hAnsi="Times New Roman" w:cs="Times New Roman"/>
          <w:bCs/>
          <w:sz w:val="26"/>
          <w:szCs w:val="26"/>
        </w:rPr>
        <w:t>despite demand</w:t>
      </w:r>
      <w:r w:rsidR="00E962D3" w:rsidRPr="00C43945">
        <w:rPr>
          <w:rFonts w:ascii="Times New Roman" w:hAnsi="Times New Roman" w:cs="Times New Roman"/>
          <w:bCs/>
          <w:sz w:val="26"/>
          <w:szCs w:val="26"/>
        </w:rPr>
        <w:t xml:space="preserve">. </w:t>
      </w:r>
    </w:p>
    <w:p w14:paraId="597D9330" w14:textId="77777777" w:rsidR="00E9310F" w:rsidRPr="0030568D" w:rsidRDefault="00E9310F" w:rsidP="00E9310F">
      <w:pPr>
        <w:spacing w:after="0" w:line="360" w:lineRule="auto"/>
        <w:jc w:val="both"/>
        <w:rPr>
          <w:rFonts w:ascii="Times New Roman" w:hAnsi="Times New Roman" w:cs="Times New Roman"/>
          <w:bCs/>
          <w:sz w:val="26"/>
          <w:szCs w:val="26"/>
        </w:rPr>
      </w:pPr>
    </w:p>
    <w:p w14:paraId="2350FC4F" w14:textId="5E5F5113" w:rsidR="00263F6E" w:rsidRPr="00C43945" w:rsidRDefault="00C43945" w:rsidP="00C43945">
      <w:pPr>
        <w:spacing w:after="0" w:line="360" w:lineRule="auto"/>
        <w:ind w:left="720" w:hanging="360"/>
        <w:jc w:val="both"/>
        <w:rPr>
          <w:rFonts w:ascii="Times New Roman" w:hAnsi="Times New Roman" w:cs="Times New Roman"/>
          <w:bCs/>
          <w:sz w:val="26"/>
          <w:szCs w:val="26"/>
        </w:rPr>
      </w:pPr>
      <w:r w:rsidRPr="0030568D">
        <w:rPr>
          <w:rFonts w:ascii="Times New Roman" w:hAnsi="Times New Roman" w:cs="Times New Roman"/>
          <w:bCs/>
          <w:sz w:val="26"/>
          <w:szCs w:val="26"/>
        </w:rPr>
        <w:t>6.</w:t>
      </w:r>
      <w:r w:rsidRPr="0030568D">
        <w:rPr>
          <w:rFonts w:ascii="Times New Roman" w:hAnsi="Times New Roman" w:cs="Times New Roman"/>
          <w:bCs/>
          <w:sz w:val="26"/>
          <w:szCs w:val="26"/>
        </w:rPr>
        <w:tab/>
      </w:r>
      <w:r w:rsidR="00263F6E" w:rsidRPr="00C43945">
        <w:rPr>
          <w:rFonts w:ascii="Times New Roman" w:hAnsi="Times New Roman" w:cs="Times New Roman"/>
          <w:bCs/>
          <w:sz w:val="26"/>
          <w:szCs w:val="26"/>
        </w:rPr>
        <w:t xml:space="preserve">The </w:t>
      </w:r>
      <w:r w:rsidR="00931747" w:rsidRPr="00C43945">
        <w:rPr>
          <w:rFonts w:ascii="Times New Roman" w:hAnsi="Times New Roman" w:cs="Times New Roman"/>
          <w:bCs/>
          <w:sz w:val="26"/>
          <w:szCs w:val="26"/>
        </w:rPr>
        <w:t>project</w:t>
      </w:r>
      <w:r w:rsidR="00263F6E" w:rsidRPr="00C43945">
        <w:rPr>
          <w:rFonts w:ascii="Times New Roman" w:hAnsi="Times New Roman" w:cs="Times New Roman"/>
          <w:bCs/>
          <w:sz w:val="26"/>
          <w:szCs w:val="26"/>
        </w:rPr>
        <w:t xml:space="preserve"> was performed to completion by the applicant and a Certificate of Completion was issued by the Adjudicator in a subsequent decision dated 23 May 2022.</w:t>
      </w:r>
    </w:p>
    <w:p w14:paraId="26C2F416" w14:textId="77777777" w:rsidR="00E9310F" w:rsidRPr="0030568D" w:rsidRDefault="00E9310F" w:rsidP="00E9310F">
      <w:pPr>
        <w:spacing w:after="0" w:line="360" w:lineRule="auto"/>
        <w:jc w:val="both"/>
        <w:rPr>
          <w:rFonts w:ascii="Times New Roman" w:hAnsi="Times New Roman" w:cs="Times New Roman"/>
          <w:bCs/>
          <w:sz w:val="26"/>
          <w:szCs w:val="26"/>
        </w:rPr>
      </w:pPr>
    </w:p>
    <w:p w14:paraId="333AAE7C" w14:textId="3A67798C" w:rsidR="00CE1009" w:rsidRPr="00C43945" w:rsidRDefault="00C43945" w:rsidP="00C43945">
      <w:pPr>
        <w:spacing w:after="0" w:line="360" w:lineRule="auto"/>
        <w:ind w:left="720" w:hanging="360"/>
        <w:jc w:val="both"/>
        <w:rPr>
          <w:rFonts w:ascii="Times New Roman" w:hAnsi="Times New Roman" w:cs="Times New Roman"/>
          <w:bCs/>
          <w:sz w:val="26"/>
          <w:szCs w:val="26"/>
        </w:rPr>
      </w:pPr>
      <w:r w:rsidRPr="0030568D">
        <w:rPr>
          <w:rFonts w:ascii="Times New Roman" w:hAnsi="Times New Roman" w:cs="Times New Roman"/>
          <w:bCs/>
          <w:sz w:val="26"/>
          <w:szCs w:val="26"/>
        </w:rPr>
        <w:t>7.</w:t>
      </w:r>
      <w:r w:rsidRPr="0030568D">
        <w:rPr>
          <w:rFonts w:ascii="Times New Roman" w:hAnsi="Times New Roman" w:cs="Times New Roman"/>
          <w:bCs/>
          <w:sz w:val="26"/>
          <w:szCs w:val="26"/>
        </w:rPr>
        <w:tab/>
      </w:r>
      <w:r w:rsidR="0064209B" w:rsidRPr="00C43945">
        <w:rPr>
          <w:rFonts w:ascii="Times New Roman" w:hAnsi="Times New Roman" w:cs="Times New Roman"/>
          <w:bCs/>
          <w:sz w:val="26"/>
          <w:szCs w:val="26"/>
        </w:rPr>
        <w:t xml:space="preserve">The agreement provides that the decision of the </w:t>
      </w:r>
      <w:r w:rsidR="00E9310F" w:rsidRPr="00C43945">
        <w:rPr>
          <w:rFonts w:ascii="Times New Roman" w:hAnsi="Times New Roman" w:cs="Times New Roman"/>
          <w:bCs/>
          <w:sz w:val="26"/>
          <w:szCs w:val="26"/>
        </w:rPr>
        <w:t>A</w:t>
      </w:r>
      <w:r w:rsidR="0064209B" w:rsidRPr="00C43945">
        <w:rPr>
          <w:rFonts w:ascii="Times New Roman" w:hAnsi="Times New Roman" w:cs="Times New Roman"/>
          <w:bCs/>
          <w:sz w:val="26"/>
          <w:szCs w:val="26"/>
        </w:rPr>
        <w:t xml:space="preserve">djudicator is final and binding if neither party has within </w:t>
      </w:r>
      <w:r w:rsidR="00E9310F" w:rsidRPr="00C43945">
        <w:rPr>
          <w:rFonts w:ascii="Times New Roman" w:hAnsi="Times New Roman" w:cs="Times New Roman"/>
          <w:bCs/>
          <w:sz w:val="26"/>
          <w:szCs w:val="26"/>
        </w:rPr>
        <w:t>the</w:t>
      </w:r>
      <w:r w:rsidR="00B94891" w:rsidRPr="00C43945">
        <w:rPr>
          <w:rFonts w:ascii="Times New Roman" w:hAnsi="Times New Roman" w:cs="Times New Roman"/>
          <w:bCs/>
          <w:sz w:val="26"/>
          <w:szCs w:val="26"/>
        </w:rPr>
        <w:t xml:space="preserve"> </w:t>
      </w:r>
      <w:r w:rsidR="006D2296" w:rsidRPr="00C43945">
        <w:rPr>
          <w:rFonts w:ascii="Times New Roman" w:hAnsi="Times New Roman" w:cs="Times New Roman"/>
          <w:bCs/>
          <w:sz w:val="26"/>
          <w:szCs w:val="26"/>
        </w:rPr>
        <w:t>period</w:t>
      </w:r>
      <w:r w:rsidR="0064209B" w:rsidRPr="00C43945">
        <w:rPr>
          <w:rFonts w:ascii="Times New Roman" w:hAnsi="Times New Roman" w:cs="Times New Roman"/>
          <w:bCs/>
          <w:sz w:val="26"/>
          <w:szCs w:val="26"/>
        </w:rPr>
        <w:t xml:space="preserve"> stipulated in the agreement notified the other party that it is dissatisfied with the decision of the </w:t>
      </w:r>
      <w:r w:rsidR="006D2296" w:rsidRPr="00C43945">
        <w:rPr>
          <w:rFonts w:ascii="Times New Roman" w:hAnsi="Times New Roman" w:cs="Times New Roman"/>
          <w:bCs/>
          <w:sz w:val="26"/>
          <w:szCs w:val="26"/>
        </w:rPr>
        <w:t>A</w:t>
      </w:r>
      <w:r w:rsidR="0064209B" w:rsidRPr="00C43945">
        <w:rPr>
          <w:rFonts w:ascii="Times New Roman" w:hAnsi="Times New Roman" w:cs="Times New Roman"/>
          <w:bCs/>
          <w:sz w:val="26"/>
          <w:szCs w:val="26"/>
        </w:rPr>
        <w:t xml:space="preserve">djudicator and intends to refer the matter to </w:t>
      </w:r>
      <w:r w:rsidR="00E9310F" w:rsidRPr="00C43945">
        <w:rPr>
          <w:rFonts w:ascii="Times New Roman" w:hAnsi="Times New Roman" w:cs="Times New Roman"/>
          <w:bCs/>
          <w:sz w:val="26"/>
          <w:szCs w:val="26"/>
        </w:rPr>
        <w:t>the ‘</w:t>
      </w:r>
      <w:r w:rsidR="0064209B" w:rsidRPr="00C43945">
        <w:rPr>
          <w:rFonts w:ascii="Times New Roman" w:hAnsi="Times New Roman" w:cs="Times New Roman"/>
          <w:bCs/>
          <w:sz w:val="26"/>
          <w:szCs w:val="26"/>
        </w:rPr>
        <w:t>tribunal</w:t>
      </w:r>
      <w:r w:rsidR="00E9310F" w:rsidRPr="00C43945">
        <w:rPr>
          <w:rFonts w:ascii="Times New Roman" w:hAnsi="Times New Roman" w:cs="Times New Roman"/>
          <w:bCs/>
          <w:sz w:val="26"/>
          <w:szCs w:val="26"/>
        </w:rPr>
        <w:t>’</w:t>
      </w:r>
      <w:r w:rsidR="0064209B" w:rsidRPr="00C43945">
        <w:rPr>
          <w:rFonts w:ascii="Times New Roman" w:hAnsi="Times New Roman" w:cs="Times New Roman"/>
          <w:bCs/>
          <w:sz w:val="26"/>
          <w:szCs w:val="26"/>
        </w:rPr>
        <w:t>.</w:t>
      </w:r>
      <w:r w:rsidR="00F31AC6" w:rsidRPr="00004286">
        <w:rPr>
          <w:rStyle w:val="FootnoteReference"/>
          <w:rFonts w:ascii="Times New Roman" w:hAnsi="Times New Roman" w:cs="Times New Roman"/>
          <w:bCs/>
          <w:sz w:val="26"/>
          <w:szCs w:val="26"/>
        </w:rPr>
        <w:footnoteReference w:id="2"/>
      </w:r>
      <w:r w:rsidR="0064209B" w:rsidRPr="00C43945">
        <w:rPr>
          <w:rFonts w:ascii="Times New Roman" w:hAnsi="Times New Roman" w:cs="Times New Roman"/>
          <w:bCs/>
          <w:sz w:val="26"/>
          <w:szCs w:val="26"/>
        </w:rPr>
        <w:t xml:space="preserve"> </w:t>
      </w:r>
      <w:r w:rsidR="0064209B" w:rsidRPr="00C43945">
        <w:rPr>
          <w:rFonts w:ascii="Times New Roman" w:hAnsi="Times New Roman" w:cs="Times New Roman"/>
          <w:sz w:val="26"/>
          <w:szCs w:val="26"/>
        </w:rPr>
        <w:t xml:space="preserve">It is common cause that </w:t>
      </w:r>
      <w:r w:rsidR="0064209B" w:rsidRPr="00C43945">
        <w:rPr>
          <w:rFonts w:ascii="Times New Roman" w:hAnsi="Times New Roman" w:cs="Times New Roman"/>
          <w:bCs/>
          <w:sz w:val="26"/>
          <w:szCs w:val="26"/>
        </w:rPr>
        <w:t>the respondents did not file a notice of dissatisfaction</w:t>
      </w:r>
      <w:r w:rsidR="00B94891" w:rsidRPr="00C43945">
        <w:rPr>
          <w:rFonts w:ascii="Times New Roman" w:hAnsi="Times New Roman" w:cs="Times New Roman"/>
          <w:bCs/>
          <w:sz w:val="26"/>
          <w:szCs w:val="26"/>
        </w:rPr>
        <w:t xml:space="preserve"> or g</w:t>
      </w:r>
      <w:r w:rsidR="006D2296" w:rsidRPr="00C43945">
        <w:rPr>
          <w:rFonts w:ascii="Times New Roman" w:hAnsi="Times New Roman" w:cs="Times New Roman"/>
          <w:bCs/>
          <w:sz w:val="26"/>
          <w:szCs w:val="26"/>
        </w:rPr>
        <w:t>i</w:t>
      </w:r>
      <w:r w:rsidR="00B94891" w:rsidRPr="00C43945">
        <w:rPr>
          <w:rFonts w:ascii="Times New Roman" w:hAnsi="Times New Roman" w:cs="Times New Roman"/>
          <w:bCs/>
          <w:sz w:val="26"/>
          <w:szCs w:val="26"/>
        </w:rPr>
        <w:t xml:space="preserve">ve notice of any </w:t>
      </w:r>
      <w:r w:rsidR="00931747" w:rsidRPr="00C43945">
        <w:rPr>
          <w:rFonts w:ascii="Times New Roman" w:hAnsi="Times New Roman" w:cs="Times New Roman"/>
          <w:bCs/>
          <w:sz w:val="26"/>
          <w:szCs w:val="26"/>
        </w:rPr>
        <w:t>referral or review</w:t>
      </w:r>
      <w:r w:rsidR="0064209B" w:rsidRPr="00C43945">
        <w:rPr>
          <w:rFonts w:ascii="Times New Roman" w:hAnsi="Times New Roman" w:cs="Times New Roman"/>
          <w:bCs/>
          <w:sz w:val="26"/>
          <w:szCs w:val="26"/>
        </w:rPr>
        <w:t xml:space="preserve">. The </w:t>
      </w:r>
      <w:r w:rsidR="00E9310F" w:rsidRPr="00C43945">
        <w:rPr>
          <w:rFonts w:ascii="Times New Roman" w:hAnsi="Times New Roman" w:cs="Times New Roman"/>
          <w:bCs/>
          <w:sz w:val="26"/>
          <w:szCs w:val="26"/>
        </w:rPr>
        <w:t>Adjudicator’s ruling</w:t>
      </w:r>
      <w:r w:rsidR="0064209B" w:rsidRPr="00C43945">
        <w:rPr>
          <w:rFonts w:ascii="Times New Roman" w:hAnsi="Times New Roman" w:cs="Times New Roman"/>
          <w:bCs/>
          <w:sz w:val="26"/>
          <w:szCs w:val="26"/>
        </w:rPr>
        <w:t xml:space="preserve"> is, therefore, in terms of the </w:t>
      </w:r>
      <w:r w:rsidR="00F65B4F" w:rsidRPr="00C43945">
        <w:rPr>
          <w:rFonts w:ascii="Times New Roman" w:hAnsi="Times New Roman" w:cs="Times New Roman"/>
          <w:bCs/>
          <w:sz w:val="26"/>
          <w:szCs w:val="26"/>
        </w:rPr>
        <w:t>agreement</w:t>
      </w:r>
      <w:r w:rsidR="0064209B" w:rsidRPr="00C43945">
        <w:rPr>
          <w:rFonts w:ascii="Times New Roman" w:hAnsi="Times New Roman" w:cs="Times New Roman"/>
          <w:bCs/>
          <w:sz w:val="26"/>
          <w:szCs w:val="26"/>
        </w:rPr>
        <w:t>, final and binding</w:t>
      </w:r>
      <w:r w:rsidR="00B94891" w:rsidRPr="00C43945">
        <w:rPr>
          <w:rFonts w:ascii="Times New Roman" w:hAnsi="Times New Roman" w:cs="Times New Roman"/>
          <w:bCs/>
          <w:sz w:val="26"/>
          <w:szCs w:val="26"/>
        </w:rPr>
        <w:t xml:space="preserve"> on the parties</w:t>
      </w:r>
      <w:r w:rsidR="0064209B" w:rsidRPr="00C43945">
        <w:rPr>
          <w:rFonts w:ascii="Times New Roman" w:hAnsi="Times New Roman" w:cs="Times New Roman"/>
          <w:bCs/>
          <w:sz w:val="26"/>
          <w:szCs w:val="26"/>
        </w:rPr>
        <w:t>.</w:t>
      </w:r>
    </w:p>
    <w:p w14:paraId="74742D5C" w14:textId="77777777" w:rsidR="00E9310F" w:rsidRPr="0030568D" w:rsidRDefault="00E9310F" w:rsidP="00E9310F">
      <w:pPr>
        <w:pStyle w:val="ListParagraph"/>
        <w:spacing w:after="0" w:line="360" w:lineRule="auto"/>
        <w:jc w:val="both"/>
        <w:rPr>
          <w:rFonts w:ascii="Times New Roman" w:hAnsi="Times New Roman" w:cs="Times New Roman"/>
          <w:bCs/>
          <w:sz w:val="26"/>
          <w:szCs w:val="26"/>
        </w:rPr>
      </w:pPr>
    </w:p>
    <w:p w14:paraId="47A43D68" w14:textId="2EE2EB98" w:rsidR="00E9310F" w:rsidRPr="00C43945" w:rsidRDefault="00C43945" w:rsidP="00C43945">
      <w:pPr>
        <w:spacing w:after="0" w:line="360" w:lineRule="auto"/>
        <w:ind w:left="720" w:hanging="360"/>
        <w:jc w:val="both"/>
        <w:rPr>
          <w:rFonts w:ascii="Times New Roman" w:hAnsi="Times New Roman" w:cs="Times New Roman"/>
          <w:bCs/>
          <w:sz w:val="26"/>
          <w:szCs w:val="26"/>
        </w:rPr>
      </w:pPr>
      <w:r w:rsidRPr="0030568D">
        <w:rPr>
          <w:rFonts w:ascii="Times New Roman" w:hAnsi="Times New Roman" w:cs="Times New Roman"/>
          <w:bCs/>
          <w:sz w:val="26"/>
          <w:szCs w:val="26"/>
        </w:rPr>
        <w:t>8.</w:t>
      </w:r>
      <w:r w:rsidRPr="0030568D">
        <w:rPr>
          <w:rFonts w:ascii="Times New Roman" w:hAnsi="Times New Roman" w:cs="Times New Roman"/>
          <w:bCs/>
          <w:sz w:val="26"/>
          <w:szCs w:val="26"/>
        </w:rPr>
        <w:tab/>
      </w:r>
      <w:r w:rsidR="00E12FD3" w:rsidRPr="00C43945">
        <w:rPr>
          <w:rFonts w:ascii="Times New Roman" w:hAnsi="Times New Roman" w:cs="Times New Roman"/>
          <w:bCs/>
          <w:sz w:val="26"/>
          <w:szCs w:val="26"/>
        </w:rPr>
        <w:t xml:space="preserve">The applicant seeks enforcement of the Adjudicator’s decision. </w:t>
      </w:r>
      <w:r w:rsidR="00307E3D" w:rsidRPr="00C43945">
        <w:rPr>
          <w:rFonts w:ascii="Times New Roman" w:hAnsi="Times New Roman" w:cs="Times New Roman"/>
          <w:bCs/>
          <w:sz w:val="26"/>
          <w:szCs w:val="26"/>
        </w:rPr>
        <w:t>T</w:t>
      </w:r>
      <w:r w:rsidR="00922568" w:rsidRPr="00C43945">
        <w:rPr>
          <w:rFonts w:ascii="Times New Roman" w:hAnsi="Times New Roman" w:cs="Times New Roman"/>
          <w:bCs/>
          <w:sz w:val="26"/>
          <w:szCs w:val="26"/>
        </w:rPr>
        <w:t>he respondents</w:t>
      </w:r>
      <w:r w:rsidR="00307E3D" w:rsidRPr="00C43945">
        <w:rPr>
          <w:rFonts w:ascii="Times New Roman" w:hAnsi="Times New Roman" w:cs="Times New Roman"/>
          <w:bCs/>
          <w:sz w:val="26"/>
          <w:szCs w:val="26"/>
        </w:rPr>
        <w:t xml:space="preserve"> oppose th</w:t>
      </w:r>
      <w:r w:rsidR="00004286" w:rsidRPr="00C43945">
        <w:rPr>
          <w:rFonts w:ascii="Times New Roman" w:hAnsi="Times New Roman" w:cs="Times New Roman"/>
          <w:bCs/>
          <w:sz w:val="26"/>
          <w:szCs w:val="26"/>
        </w:rPr>
        <w:t>e</w:t>
      </w:r>
      <w:r w:rsidR="00307E3D" w:rsidRPr="00C43945">
        <w:rPr>
          <w:rFonts w:ascii="Times New Roman" w:hAnsi="Times New Roman" w:cs="Times New Roman"/>
          <w:bCs/>
          <w:sz w:val="26"/>
          <w:szCs w:val="26"/>
        </w:rPr>
        <w:t xml:space="preserve"> application. </w:t>
      </w:r>
      <w:r w:rsidR="00004286" w:rsidRPr="00C43945">
        <w:rPr>
          <w:rFonts w:ascii="Times New Roman" w:hAnsi="Times New Roman" w:cs="Times New Roman"/>
          <w:bCs/>
          <w:sz w:val="26"/>
          <w:szCs w:val="26"/>
        </w:rPr>
        <w:t>According to the respondents, t</w:t>
      </w:r>
      <w:r w:rsidR="00931747" w:rsidRPr="00C43945">
        <w:rPr>
          <w:rFonts w:ascii="Times New Roman" w:hAnsi="Times New Roman" w:cs="Times New Roman"/>
          <w:bCs/>
          <w:sz w:val="26"/>
          <w:szCs w:val="26"/>
        </w:rPr>
        <w:t xml:space="preserve">hey </w:t>
      </w:r>
      <w:r w:rsidR="00B94891" w:rsidRPr="00C43945">
        <w:rPr>
          <w:rFonts w:ascii="Times New Roman" w:hAnsi="Times New Roman" w:cs="Times New Roman"/>
          <w:bCs/>
          <w:sz w:val="26"/>
          <w:szCs w:val="26"/>
        </w:rPr>
        <w:t xml:space="preserve">advised the applicant </w:t>
      </w:r>
      <w:r w:rsidR="00B94891" w:rsidRPr="00C43945">
        <w:rPr>
          <w:rFonts w:ascii="Times New Roman" w:hAnsi="Times New Roman" w:cs="Times New Roman"/>
          <w:bCs/>
          <w:sz w:val="26"/>
          <w:szCs w:val="26"/>
        </w:rPr>
        <w:lastRenderedPageBreak/>
        <w:t xml:space="preserve">on 15 February 2022 that proceedings had been instituted in terms of the Special Investigating Units and the Special Tribunals Act, 74 of 1996 as amended (‘the SIU Proceedings’) against the applicant and </w:t>
      </w:r>
      <w:r w:rsidR="00004286" w:rsidRPr="00C43945">
        <w:rPr>
          <w:rFonts w:ascii="Times New Roman" w:hAnsi="Times New Roman" w:cs="Times New Roman"/>
          <w:bCs/>
          <w:sz w:val="26"/>
          <w:szCs w:val="26"/>
        </w:rPr>
        <w:t>sixteen</w:t>
      </w:r>
      <w:r w:rsidR="00B94891" w:rsidRPr="00C43945">
        <w:rPr>
          <w:rFonts w:ascii="Times New Roman" w:hAnsi="Times New Roman" w:cs="Times New Roman"/>
          <w:bCs/>
          <w:sz w:val="26"/>
          <w:szCs w:val="26"/>
        </w:rPr>
        <w:t xml:space="preserve"> others. The applicant is the </w:t>
      </w:r>
      <w:r w:rsidR="00931747" w:rsidRPr="00C43945">
        <w:rPr>
          <w:rFonts w:ascii="Times New Roman" w:hAnsi="Times New Roman" w:cs="Times New Roman"/>
          <w:bCs/>
          <w:sz w:val="26"/>
          <w:szCs w:val="26"/>
        </w:rPr>
        <w:t>tenth</w:t>
      </w:r>
      <w:r w:rsidR="00B94891" w:rsidRPr="00C43945">
        <w:rPr>
          <w:rFonts w:ascii="Times New Roman" w:hAnsi="Times New Roman" w:cs="Times New Roman"/>
          <w:bCs/>
          <w:sz w:val="26"/>
          <w:szCs w:val="26"/>
        </w:rPr>
        <w:t xml:space="preserve"> respondent in that matter. </w:t>
      </w:r>
      <w:r w:rsidR="007A64DC" w:rsidRPr="00C43945">
        <w:rPr>
          <w:rFonts w:ascii="Times New Roman" w:hAnsi="Times New Roman" w:cs="Times New Roman"/>
          <w:bCs/>
          <w:sz w:val="26"/>
          <w:szCs w:val="26"/>
        </w:rPr>
        <w:t xml:space="preserve">The allegation is that </w:t>
      </w:r>
      <w:r w:rsidR="00E9310F" w:rsidRPr="00C43945">
        <w:rPr>
          <w:rFonts w:ascii="Times New Roman" w:hAnsi="Times New Roman" w:cs="Times New Roman"/>
          <w:bCs/>
          <w:sz w:val="26"/>
          <w:szCs w:val="26"/>
        </w:rPr>
        <w:t xml:space="preserve">the </w:t>
      </w:r>
      <w:r w:rsidR="006D2296" w:rsidRPr="00C43945">
        <w:rPr>
          <w:rFonts w:ascii="Times New Roman" w:hAnsi="Times New Roman" w:cs="Times New Roman"/>
          <w:bCs/>
          <w:sz w:val="26"/>
          <w:szCs w:val="26"/>
        </w:rPr>
        <w:t>applicant and</w:t>
      </w:r>
      <w:r w:rsidR="00F50E61" w:rsidRPr="00C43945">
        <w:rPr>
          <w:rFonts w:ascii="Times New Roman" w:hAnsi="Times New Roman" w:cs="Times New Roman"/>
          <w:bCs/>
          <w:sz w:val="26"/>
          <w:szCs w:val="26"/>
        </w:rPr>
        <w:t xml:space="preserve"> other service providers</w:t>
      </w:r>
      <w:r w:rsidR="00E9310F" w:rsidRPr="00C43945">
        <w:rPr>
          <w:rFonts w:ascii="Times New Roman" w:hAnsi="Times New Roman" w:cs="Times New Roman"/>
          <w:bCs/>
          <w:sz w:val="26"/>
          <w:szCs w:val="26"/>
        </w:rPr>
        <w:t xml:space="preserve"> </w:t>
      </w:r>
      <w:r w:rsidR="006D2296" w:rsidRPr="00C43945">
        <w:rPr>
          <w:rFonts w:ascii="Times New Roman" w:hAnsi="Times New Roman" w:cs="Times New Roman"/>
          <w:bCs/>
          <w:sz w:val="26"/>
          <w:szCs w:val="26"/>
        </w:rPr>
        <w:t>against whom the S</w:t>
      </w:r>
      <w:r w:rsidR="00E9310F" w:rsidRPr="00C43945">
        <w:rPr>
          <w:rFonts w:ascii="Times New Roman" w:hAnsi="Times New Roman" w:cs="Times New Roman"/>
          <w:bCs/>
          <w:sz w:val="26"/>
          <w:szCs w:val="26"/>
        </w:rPr>
        <w:t xml:space="preserve">pecial </w:t>
      </w:r>
      <w:r w:rsidR="006D2296" w:rsidRPr="00C43945">
        <w:rPr>
          <w:rFonts w:ascii="Times New Roman" w:hAnsi="Times New Roman" w:cs="Times New Roman"/>
          <w:bCs/>
          <w:sz w:val="26"/>
          <w:szCs w:val="26"/>
        </w:rPr>
        <w:t>I</w:t>
      </w:r>
      <w:r w:rsidR="00E9310F" w:rsidRPr="00C43945">
        <w:rPr>
          <w:rFonts w:ascii="Times New Roman" w:hAnsi="Times New Roman" w:cs="Times New Roman"/>
          <w:bCs/>
          <w:sz w:val="26"/>
          <w:szCs w:val="26"/>
        </w:rPr>
        <w:t>nvestigat</w:t>
      </w:r>
      <w:r w:rsidR="00004286" w:rsidRPr="00C43945">
        <w:rPr>
          <w:rFonts w:ascii="Times New Roman" w:hAnsi="Times New Roman" w:cs="Times New Roman"/>
          <w:bCs/>
          <w:sz w:val="26"/>
          <w:szCs w:val="26"/>
        </w:rPr>
        <w:t>ing</w:t>
      </w:r>
      <w:r w:rsidR="00E9310F" w:rsidRPr="00C43945">
        <w:rPr>
          <w:rFonts w:ascii="Times New Roman" w:hAnsi="Times New Roman" w:cs="Times New Roman"/>
          <w:bCs/>
          <w:sz w:val="26"/>
          <w:szCs w:val="26"/>
        </w:rPr>
        <w:t xml:space="preserve"> </w:t>
      </w:r>
      <w:r w:rsidR="006D2296" w:rsidRPr="00C43945">
        <w:rPr>
          <w:rFonts w:ascii="Times New Roman" w:hAnsi="Times New Roman" w:cs="Times New Roman"/>
          <w:bCs/>
          <w:sz w:val="26"/>
          <w:szCs w:val="26"/>
        </w:rPr>
        <w:t>U</w:t>
      </w:r>
      <w:r w:rsidR="00E9310F" w:rsidRPr="00C43945">
        <w:rPr>
          <w:rFonts w:ascii="Times New Roman" w:hAnsi="Times New Roman" w:cs="Times New Roman"/>
          <w:bCs/>
          <w:sz w:val="26"/>
          <w:szCs w:val="26"/>
        </w:rPr>
        <w:t>nit (SIU)</w:t>
      </w:r>
      <w:r w:rsidR="006D2296" w:rsidRPr="00C43945">
        <w:rPr>
          <w:rFonts w:ascii="Times New Roman" w:hAnsi="Times New Roman" w:cs="Times New Roman"/>
          <w:bCs/>
          <w:sz w:val="26"/>
          <w:szCs w:val="26"/>
        </w:rPr>
        <w:t xml:space="preserve"> has </w:t>
      </w:r>
      <w:r w:rsidR="00CB6F65" w:rsidRPr="00C43945">
        <w:rPr>
          <w:rFonts w:ascii="Times New Roman" w:hAnsi="Times New Roman" w:cs="Times New Roman"/>
          <w:bCs/>
          <w:sz w:val="26"/>
          <w:szCs w:val="26"/>
        </w:rPr>
        <w:t>launched</w:t>
      </w:r>
      <w:r w:rsidR="006D2296" w:rsidRPr="00C43945">
        <w:rPr>
          <w:rFonts w:ascii="Times New Roman" w:hAnsi="Times New Roman" w:cs="Times New Roman"/>
          <w:bCs/>
          <w:sz w:val="26"/>
          <w:szCs w:val="26"/>
        </w:rPr>
        <w:t xml:space="preserve"> proceedings, </w:t>
      </w:r>
      <w:r w:rsidR="00F50E61" w:rsidRPr="00C43945">
        <w:rPr>
          <w:rFonts w:ascii="Times New Roman" w:hAnsi="Times New Roman" w:cs="Times New Roman"/>
          <w:bCs/>
          <w:sz w:val="26"/>
          <w:szCs w:val="26"/>
        </w:rPr>
        <w:t xml:space="preserve">overcharged and </w:t>
      </w:r>
      <w:r w:rsidR="00E9310F" w:rsidRPr="00C43945">
        <w:rPr>
          <w:rFonts w:ascii="Times New Roman" w:hAnsi="Times New Roman" w:cs="Times New Roman"/>
          <w:bCs/>
          <w:sz w:val="26"/>
          <w:szCs w:val="26"/>
        </w:rPr>
        <w:t>were</w:t>
      </w:r>
      <w:r w:rsidR="00F50E61" w:rsidRPr="00C43945">
        <w:rPr>
          <w:rFonts w:ascii="Times New Roman" w:hAnsi="Times New Roman" w:cs="Times New Roman"/>
          <w:bCs/>
          <w:sz w:val="26"/>
          <w:szCs w:val="26"/>
        </w:rPr>
        <w:t>, as a result,</w:t>
      </w:r>
      <w:r w:rsidR="006D2296" w:rsidRPr="00C43945">
        <w:rPr>
          <w:rFonts w:ascii="Times New Roman" w:hAnsi="Times New Roman" w:cs="Times New Roman"/>
          <w:bCs/>
          <w:sz w:val="26"/>
          <w:szCs w:val="26"/>
        </w:rPr>
        <w:t xml:space="preserve"> overpaid</w:t>
      </w:r>
      <w:r w:rsidR="00004286" w:rsidRPr="00C43945">
        <w:rPr>
          <w:rFonts w:ascii="Times New Roman" w:hAnsi="Times New Roman" w:cs="Times New Roman"/>
          <w:bCs/>
          <w:sz w:val="26"/>
          <w:szCs w:val="26"/>
        </w:rPr>
        <w:t xml:space="preserve">. </w:t>
      </w:r>
      <w:r w:rsidR="00931747" w:rsidRPr="00C43945">
        <w:rPr>
          <w:rFonts w:ascii="Times New Roman" w:hAnsi="Times New Roman" w:cs="Times New Roman"/>
          <w:bCs/>
          <w:sz w:val="26"/>
          <w:szCs w:val="26"/>
        </w:rPr>
        <w:t xml:space="preserve">According to the respondents, </w:t>
      </w:r>
      <w:r w:rsidR="00931747" w:rsidRPr="00C43945">
        <w:rPr>
          <w:rFonts w:ascii="Times New Roman" w:hAnsi="Times New Roman" w:cs="Times New Roman"/>
          <w:sz w:val="26"/>
          <w:szCs w:val="26"/>
        </w:rPr>
        <w:t xml:space="preserve">the costs of the construction project had ballooned from </w:t>
      </w:r>
      <w:r w:rsidR="00004286" w:rsidRPr="00C43945">
        <w:rPr>
          <w:rFonts w:ascii="Times New Roman" w:hAnsi="Times New Roman" w:cs="Times New Roman"/>
          <w:sz w:val="26"/>
          <w:szCs w:val="26"/>
        </w:rPr>
        <w:t xml:space="preserve">an initial </w:t>
      </w:r>
      <w:r w:rsidR="00931747" w:rsidRPr="00C43945">
        <w:rPr>
          <w:rFonts w:ascii="Times New Roman" w:hAnsi="Times New Roman" w:cs="Times New Roman"/>
          <w:sz w:val="26"/>
          <w:szCs w:val="26"/>
        </w:rPr>
        <w:t>R 50 million</w:t>
      </w:r>
      <w:r w:rsidR="00004286" w:rsidRPr="00C43945">
        <w:rPr>
          <w:rFonts w:ascii="Times New Roman" w:hAnsi="Times New Roman" w:cs="Times New Roman"/>
          <w:sz w:val="26"/>
          <w:szCs w:val="26"/>
        </w:rPr>
        <w:t>,</w:t>
      </w:r>
      <w:r w:rsidR="00931747" w:rsidRPr="00C43945">
        <w:rPr>
          <w:rFonts w:ascii="Times New Roman" w:hAnsi="Times New Roman" w:cs="Times New Roman"/>
          <w:sz w:val="26"/>
          <w:szCs w:val="26"/>
        </w:rPr>
        <w:t xml:space="preserve"> to over R 588 million</w:t>
      </w:r>
      <w:r w:rsidR="00004286" w:rsidRPr="00C43945">
        <w:rPr>
          <w:rFonts w:ascii="Times New Roman" w:hAnsi="Times New Roman" w:cs="Times New Roman"/>
          <w:sz w:val="26"/>
          <w:szCs w:val="26"/>
        </w:rPr>
        <w:t>.</w:t>
      </w:r>
      <w:r w:rsidR="00931747" w:rsidRPr="00C43945">
        <w:rPr>
          <w:rFonts w:ascii="Times New Roman" w:hAnsi="Times New Roman" w:cs="Times New Roman"/>
          <w:sz w:val="26"/>
          <w:szCs w:val="26"/>
        </w:rPr>
        <w:t xml:space="preserve"> </w:t>
      </w:r>
      <w:r w:rsidR="00CE1009" w:rsidRPr="00C43945">
        <w:rPr>
          <w:rFonts w:ascii="Times New Roman" w:hAnsi="Times New Roman" w:cs="Times New Roman"/>
          <w:bCs/>
          <w:sz w:val="26"/>
          <w:szCs w:val="26"/>
        </w:rPr>
        <w:t xml:space="preserve">The SIU seeks to declare the </w:t>
      </w:r>
      <w:r w:rsidR="000D2CE6" w:rsidRPr="00C43945">
        <w:rPr>
          <w:rFonts w:ascii="Times New Roman" w:hAnsi="Times New Roman" w:cs="Times New Roman"/>
          <w:bCs/>
          <w:sz w:val="26"/>
          <w:szCs w:val="26"/>
        </w:rPr>
        <w:t>agreements</w:t>
      </w:r>
      <w:r w:rsidR="00E9310F" w:rsidRPr="00C43945">
        <w:rPr>
          <w:rFonts w:ascii="Times New Roman" w:hAnsi="Times New Roman" w:cs="Times New Roman"/>
          <w:bCs/>
          <w:sz w:val="26"/>
          <w:szCs w:val="26"/>
        </w:rPr>
        <w:t xml:space="preserve">, including the </w:t>
      </w:r>
      <w:r w:rsidR="000D2CE6" w:rsidRPr="00C43945">
        <w:rPr>
          <w:rFonts w:ascii="Times New Roman" w:hAnsi="Times New Roman" w:cs="Times New Roman"/>
          <w:bCs/>
          <w:sz w:val="26"/>
          <w:szCs w:val="26"/>
        </w:rPr>
        <w:t>agreement on which this application is based</w:t>
      </w:r>
      <w:r w:rsidR="00E9310F" w:rsidRPr="00C43945">
        <w:rPr>
          <w:rFonts w:ascii="Times New Roman" w:hAnsi="Times New Roman" w:cs="Times New Roman"/>
          <w:bCs/>
          <w:sz w:val="26"/>
          <w:szCs w:val="26"/>
        </w:rPr>
        <w:t>,</w:t>
      </w:r>
      <w:r w:rsidR="00CE1009" w:rsidRPr="00C43945">
        <w:rPr>
          <w:rFonts w:ascii="Times New Roman" w:hAnsi="Times New Roman" w:cs="Times New Roman"/>
          <w:bCs/>
          <w:sz w:val="26"/>
          <w:szCs w:val="26"/>
        </w:rPr>
        <w:t xml:space="preserve"> invalid in terms of section 172(1)(b) of the Constitution</w:t>
      </w:r>
      <w:r w:rsidR="00004286" w:rsidRPr="00C43945">
        <w:rPr>
          <w:rFonts w:ascii="Times New Roman" w:hAnsi="Times New Roman" w:cs="Times New Roman"/>
          <w:bCs/>
          <w:sz w:val="26"/>
          <w:szCs w:val="26"/>
        </w:rPr>
        <w:t xml:space="preserve"> of the Republic of South Afr</w:t>
      </w:r>
      <w:r w:rsidR="00F50E61" w:rsidRPr="00C43945">
        <w:rPr>
          <w:rFonts w:ascii="Times New Roman" w:hAnsi="Times New Roman" w:cs="Times New Roman"/>
          <w:bCs/>
          <w:sz w:val="26"/>
          <w:szCs w:val="26"/>
        </w:rPr>
        <w:t>i</w:t>
      </w:r>
      <w:r w:rsidR="00004286" w:rsidRPr="00C43945">
        <w:rPr>
          <w:rFonts w:ascii="Times New Roman" w:hAnsi="Times New Roman" w:cs="Times New Roman"/>
          <w:bCs/>
          <w:sz w:val="26"/>
          <w:szCs w:val="26"/>
        </w:rPr>
        <w:t>ca</w:t>
      </w:r>
      <w:r w:rsidR="00CE1009" w:rsidRPr="00C43945">
        <w:rPr>
          <w:rFonts w:ascii="Times New Roman" w:hAnsi="Times New Roman" w:cs="Times New Roman"/>
          <w:bCs/>
          <w:sz w:val="26"/>
          <w:szCs w:val="26"/>
        </w:rPr>
        <w:t>,</w:t>
      </w:r>
      <w:r w:rsidR="00E9310F" w:rsidRPr="00C43945">
        <w:rPr>
          <w:rFonts w:ascii="Times New Roman" w:hAnsi="Times New Roman" w:cs="Times New Roman"/>
          <w:bCs/>
          <w:sz w:val="26"/>
          <w:szCs w:val="26"/>
        </w:rPr>
        <w:t xml:space="preserve"> 1996,</w:t>
      </w:r>
      <w:r w:rsidR="00CE1009" w:rsidRPr="00C43945">
        <w:rPr>
          <w:rFonts w:ascii="Times New Roman" w:hAnsi="Times New Roman" w:cs="Times New Roman"/>
          <w:bCs/>
          <w:sz w:val="26"/>
          <w:szCs w:val="26"/>
        </w:rPr>
        <w:t xml:space="preserve"> </w:t>
      </w:r>
      <w:r w:rsidR="00B94891" w:rsidRPr="00C43945">
        <w:rPr>
          <w:rFonts w:ascii="Times New Roman" w:hAnsi="Times New Roman" w:cs="Times New Roman"/>
          <w:bCs/>
          <w:sz w:val="26"/>
          <w:szCs w:val="26"/>
        </w:rPr>
        <w:t xml:space="preserve">and </w:t>
      </w:r>
      <w:r w:rsidR="006D2296" w:rsidRPr="00C43945">
        <w:rPr>
          <w:rFonts w:ascii="Times New Roman" w:hAnsi="Times New Roman" w:cs="Times New Roman"/>
          <w:bCs/>
          <w:sz w:val="26"/>
          <w:szCs w:val="26"/>
        </w:rPr>
        <w:t xml:space="preserve">further </w:t>
      </w:r>
      <w:r w:rsidR="00E9310F" w:rsidRPr="00C43945">
        <w:rPr>
          <w:rFonts w:ascii="Times New Roman" w:hAnsi="Times New Roman" w:cs="Times New Roman"/>
          <w:bCs/>
          <w:sz w:val="26"/>
          <w:szCs w:val="26"/>
        </w:rPr>
        <w:t xml:space="preserve">seeks an </w:t>
      </w:r>
      <w:r w:rsidR="00B94891" w:rsidRPr="00C43945">
        <w:rPr>
          <w:rFonts w:ascii="Times New Roman" w:hAnsi="Times New Roman" w:cs="Times New Roman"/>
          <w:bCs/>
          <w:sz w:val="26"/>
          <w:szCs w:val="26"/>
        </w:rPr>
        <w:t xml:space="preserve">order </w:t>
      </w:r>
      <w:r w:rsidR="00931747" w:rsidRPr="00C43945">
        <w:rPr>
          <w:rFonts w:ascii="Times New Roman" w:hAnsi="Times New Roman" w:cs="Times New Roman"/>
          <w:bCs/>
          <w:sz w:val="26"/>
          <w:szCs w:val="26"/>
        </w:rPr>
        <w:t xml:space="preserve">against the </w:t>
      </w:r>
      <w:r w:rsidR="00B94891" w:rsidRPr="00C43945">
        <w:rPr>
          <w:rFonts w:ascii="Times New Roman" w:hAnsi="Times New Roman" w:cs="Times New Roman"/>
          <w:bCs/>
          <w:sz w:val="26"/>
          <w:szCs w:val="26"/>
        </w:rPr>
        <w:t>applicant</w:t>
      </w:r>
      <w:r w:rsidR="00931747" w:rsidRPr="00C43945">
        <w:rPr>
          <w:rFonts w:ascii="Times New Roman" w:hAnsi="Times New Roman" w:cs="Times New Roman"/>
          <w:bCs/>
          <w:sz w:val="26"/>
          <w:szCs w:val="26"/>
        </w:rPr>
        <w:t xml:space="preserve"> </w:t>
      </w:r>
      <w:r w:rsidR="00B94891" w:rsidRPr="00C43945">
        <w:rPr>
          <w:rFonts w:ascii="Times New Roman" w:hAnsi="Times New Roman" w:cs="Times New Roman"/>
          <w:bCs/>
          <w:sz w:val="26"/>
          <w:szCs w:val="26"/>
        </w:rPr>
        <w:t>to repay an</w:t>
      </w:r>
      <w:r w:rsidR="00004286" w:rsidRPr="00C43945">
        <w:rPr>
          <w:rFonts w:ascii="Times New Roman" w:hAnsi="Times New Roman" w:cs="Times New Roman"/>
          <w:bCs/>
          <w:sz w:val="26"/>
          <w:szCs w:val="26"/>
        </w:rPr>
        <w:t xml:space="preserve"> alleged</w:t>
      </w:r>
      <w:r w:rsidR="00B94891" w:rsidRPr="00C43945">
        <w:rPr>
          <w:rFonts w:ascii="Times New Roman" w:hAnsi="Times New Roman" w:cs="Times New Roman"/>
          <w:bCs/>
          <w:sz w:val="26"/>
          <w:szCs w:val="26"/>
        </w:rPr>
        <w:t xml:space="preserve"> </w:t>
      </w:r>
      <w:r w:rsidR="006D2296" w:rsidRPr="00C43945">
        <w:rPr>
          <w:rFonts w:ascii="Times New Roman" w:hAnsi="Times New Roman" w:cs="Times New Roman"/>
          <w:bCs/>
          <w:sz w:val="26"/>
          <w:szCs w:val="26"/>
        </w:rPr>
        <w:t>overcharge</w:t>
      </w:r>
      <w:r w:rsidR="00931747" w:rsidRPr="00C43945">
        <w:rPr>
          <w:rFonts w:ascii="Times New Roman" w:hAnsi="Times New Roman" w:cs="Times New Roman"/>
          <w:bCs/>
          <w:sz w:val="26"/>
          <w:szCs w:val="26"/>
        </w:rPr>
        <w:t xml:space="preserve"> in the amount</w:t>
      </w:r>
      <w:r w:rsidR="006D2296" w:rsidRPr="00C43945">
        <w:rPr>
          <w:rFonts w:ascii="Times New Roman" w:hAnsi="Times New Roman" w:cs="Times New Roman"/>
          <w:bCs/>
          <w:sz w:val="26"/>
          <w:szCs w:val="26"/>
        </w:rPr>
        <w:t xml:space="preserve"> </w:t>
      </w:r>
      <w:r w:rsidR="00B94891" w:rsidRPr="00C43945">
        <w:rPr>
          <w:rFonts w:ascii="Times New Roman" w:hAnsi="Times New Roman" w:cs="Times New Roman"/>
          <w:bCs/>
          <w:sz w:val="26"/>
          <w:szCs w:val="26"/>
        </w:rPr>
        <w:t>of R34 163 715,26.</w:t>
      </w:r>
    </w:p>
    <w:p w14:paraId="0E863068" w14:textId="77777777" w:rsidR="00267CF0" w:rsidRPr="0030568D" w:rsidRDefault="00267CF0" w:rsidP="00267CF0">
      <w:pPr>
        <w:spacing w:after="0" w:line="360" w:lineRule="auto"/>
        <w:jc w:val="both"/>
        <w:rPr>
          <w:rFonts w:ascii="Times New Roman" w:hAnsi="Times New Roman" w:cs="Times New Roman"/>
          <w:bCs/>
          <w:sz w:val="26"/>
          <w:szCs w:val="26"/>
        </w:rPr>
      </w:pPr>
    </w:p>
    <w:p w14:paraId="52813352" w14:textId="314BA528" w:rsidR="00750710" w:rsidRPr="00C43945" w:rsidRDefault="00C43945" w:rsidP="00C43945">
      <w:pPr>
        <w:spacing w:after="0" w:line="360" w:lineRule="auto"/>
        <w:ind w:left="720" w:hanging="360"/>
        <w:jc w:val="both"/>
        <w:rPr>
          <w:rFonts w:ascii="Times New Roman" w:hAnsi="Times New Roman" w:cs="Times New Roman"/>
          <w:bCs/>
          <w:sz w:val="26"/>
          <w:szCs w:val="26"/>
        </w:rPr>
      </w:pPr>
      <w:r w:rsidRPr="002936CF">
        <w:rPr>
          <w:rFonts w:ascii="Times New Roman" w:hAnsi="Times New Roman" w:cs="Times New Roman"/>
          <w:bCs/>
          <w:sz w:val="26"/>
          <w:szCs w:val="26"/>
        </w:rPr>
        <w:t>9.</w:t>
      </w:r>
      <w:r w:rsidRPr="002936CF">
        <w:rPr>
          <w:rFonts w:ascii="Times New Roman" w:hAnsi="Times New Roman" w:cs="Times New Roman"/>
          <w:bCs/>
          <w:sz w:val="26"/>
          <w:szCs w:val="26"/>
        </w:rPr>
        <w:tab/>
      </w:r>
      <w:r w:rsidR="006D2296" w:rsidRPr="00C43945">
        <w:rPr>
          <w:rFonts w:ascii="Times New Roman" w:hAnsi="Times New Roman" w:cs="Times New Roman"/>
          <w:bCs/>
          <w:sz w:val="26"/>
          <w:szCs w:val="26"/>
        </w:rPr>
        <w:t xml:space="preserve">The respondents </w:t>
      </w:r>
      <w:r w:rsidR="00F31AC6" w:rsidRPr="00C43945">
        <w:rPr>
          <w:rFonts w:ascii="Times New Roman" w:hAnsi="Times New Roman" w:cs="Times New Roman"/>
          <w:bCs/>
          <w:sz w:val="26"/>
          <w:szCs w:val="26"/>
        </w:rPr>
        <w:t xml:space="preserve">gave </w:t>
      </w:r>
      <w:r w:rsidR="006D2296" w:rsidRPr="00C43945">
        <w:rPr>
          <w:rFonts w:ascii="Times New Roman" w:hAnsi="Times New Roman" w:cs="Times New Roman"/>
          <w:bCs/>
          <w:sz w:val="26"/>
          <w:szCs w:val="26"/>
        </w:rPr>
        <w:t>notice of opposition on</w:t>
      </w:r>
      <w:r w:rsidR="00F31AC6" w:rsidRPr="00C43945">
        <w:rPr>
          <w:rFonts w:ascii="Times New Roman" w:hAnsi="Times New Roman" w:cs="Times New Roman"/>
          <w:bCs/>
          <w:sz w:val="26"/>
          <w:szCs w:val="26"/>
        </w:rPr>
        <w:t xml:space="preserve"> 4 January 2022.</w:t>
      </w:r>
      <w:r w:rsidR="00D41B62" w:rsidRPr="00C43945">
        <w:rPr>
          <w:rFonts w:ascii="Times New Roman" w:hAnsi="Times New Roman" w:cs="Times New Roman"/>
          <w:bCs/>
          <w:sz w:val="26"/>
          <w:szCs w:val="26"/>
        </w:rPr>
        <w:t xml:space="preserve"> However, </w:t>
      </w:r>
      <w:r w:rsidR="00F31AC6" w:rsidRPr="00C43945">
        <w:rPr>
          <w:rFonts w:ascii="Times New Roman" w:hAnsi="Times New Roman" w:cs="Times New Roman"/>
          <w:bCs/>
          <w:sz w:val="26"/>
          <w:szCs w:val="26"/>
        </w:rPr>
        <w:t>they</w:t>
      </w:r>
      <w:r w:rsidR="00D41B62" w:rsidRPr="00C43945">
        <w:rPr>
          <w:rFonts w:ascii="Times New Roman" w:hAnsi="Times New Roman" w:cs="Times New Roman"/>
          <w:bCs/>
          <w:sz w:val="26"/>
          <w:szCs w:val="26"/>
        </w:rPr>
        <w:t xml:space="preserve"> failed to file </w:t>
      </w:r>
      <w:r w:rsidR="00F31AC6" w:rsidRPr="00C43945">
        <w:rPr>
          <w:rFonts w:ascii="Times New Roman" w:hAnsi="Times New Roman" w:cs="Times New Roman"/>
          <w:bCs/>
          <w:sz w:val="26"/>
          <w:szCs w:val="26"/>
        </w:rPr>
        <w:t>their</w:t>
      </w:r>
      <w:r w:rsidR="00D41B62" w:rsidRPr="00C43945">
        <w:rPr>
          <w:rFonts w:ascii="Times New Roman" w:hAnsi="Times New Roman" w:cs="Times New Roman"/>
          <w:bCs/>
          <w:sz w:val="26"/>
          <w:szCs w:val="26"/>
        </w:rPr>
        <w:t xml:space="preserve"> answering affidavit </w:t>
      </w:r>
      <w:r w:rsidR="00F31AC6" w:rsidRPr="00C43945">
        <w:rPr>
          <w:rFonts w:ascii="Times New Roman" w:hAnsi="Times New Roman" w:cs="Times New Roman"/>
          <w:bCs/>
          <w:sz w:val="26"/>
          <w:szCs w:val="26"/>
        </w:rPr>
        <w:t>within the prescribed period</w:t>
      </w:r>
      <w:r w:rsidR="00F50E61" w:rsidRPr="00C43945">
        <w:rPr>
          <w:rFonts w:ascii="Times New Roman" w:hAnsi="Times New Roman" w:cs="Times New Roman"/>
          <w:bCs/>
          <w:sz w:val="26"/>
          <w:szCs w:val="26"/>
        </w:rPr>
        <w:t xml:space="preserve">. </w:t>
      </w:r>
      <w:r w:rsidR="00D41B62" w:rsidRPr="00C43945">
        <w:rPr>
          <w:rFonts w:ascii="Times New Roman" w:hAnsi="Times New Roman" w:cs="Times New Roman"/>
          <w:bCs/>
          <w:sz w:val="26"/>
          <w:szCs w:val="26"/>
        </w:rPr>
        <w:t>T</w:t>
      </w:r>
      <w:r w:rsidR="0026719C" w:rsidRPr="00C43945">
        <w:rPr>
          <w:rFonts w:ascii="Times New Roman" w:hAnsi="Times New Roman" w:cs="Times New Roman"/>
          <w:bCs/>
          <w:sz w:val="26"/>
          <w:szCs w:val="26"/>
        </w:rPr>
        <w:t xml:space="preserve">he </w:t>
      </w:r>
      <w:r w:rsidR="007A64DC" w:rsidRPr="00C43945">
        <w:rPr>
          <w:rFonts w:ascii="Times New Roman" w:hAnsi="Times New Roman" w:cs="Times New Roman"/>
          <w:bCs/>
          <w:sz w:val="26"/>
          <w:szCs w:val="26"/>
        </w:rPr>
        <w:t>application</w:t>
      </w:r>
      <w:r w:rsidR="0026719C" w:rsidRPr="00C43945">
        <w:rPr>
          <w:rFonts w:ascii="Times New Roman" w:hAnsi="Times New Roman" w:cs="Times New Roman"/>
          <w:bCs/>
          <w:sz w:val="26"/>
          <w:szCs w:val="26"/>
        </w:rPr>
        <w:t xml:space="preserve"> was </w:t>
      </w:r>
      <w:r w:rsidR="00D41B62" w:rsidRPr="00C43945">
        <w:rPr>
          <w:rFonts w:ascii="Times New Roman" w:hAnsi="Times New Roman" w:cs="Times New Roman"/>
          <w:bCs/>
          <w:sz w:val="26"/>
          <w:szCs w:val="26"/>
        </w:rPr>
        <w:t>subsequently placed</w:t>
      </w:r>
      <w:r w:rsidR="0026719C" w:rsidRPr="00C43945">
        <w:rPr>
          <w:rFonts w:ascii="Times New Roman" w:hAnsi="Times New Roman" w:cs="Times New Roman"/>
          <w:bCs/>
          <w:sz w:val="26"/>
          <w:szCs w:val="26"/>
        </w:rPr>
        <w:t xml:space="preserve"> on the unopposed roll</w:t>
      </w:r>
      <w:r w:rsidR="00D41B62" w:rsidRPr="00C43945">
        <w:rPr>
          <w:rFonts w:ascii="Times New Roman" w:hAnsi="Times New Roman" w:cs="Times New Roman"/>
          <w:bCs/>
          <w:sz w:val="26"/>
          <w:szCs w:val="26"/>
        </w:rPr>
        <w:t xml:space="preserve">. </w:t>
      </w:r>
      <w:r w:rsidR="0026719C" w:rsidRPr="00C43945">
        <w:rPr>
          <w:rFonts w:ascii="Times New Roman" w:hAnsi="Times New Roman" w:cs="Times New Roman"/>
          <w:bCs/>
          <w:sz w:val="26"/>
          <w:szCs w:val="26"/>
        </w:rPr>
        <w:t xml:space="preserve">On </w:t>
      </w:r>
      <w:r w:rsidR="00D41B62" w:rsidRPr="00C43945">
        <w:rPr>
          <w:rFonts w:ascii="Times New Roman" w:hAnsi="Times New Roman" w:cs="Times New Roman"/>
          <w:bCs/>
          <w:sz w:val="26"/>
          <w:szCs w:val="26"/>
        </w:rPr>
        <w:t>10 June 2022</w:t>
      </w:r>
      <w:r w:rsidR="0026719C" w:rsidRPr="00C43945">
        <w:rPr>
          <w:rFonts w:ascii="Times New Roman" w:hAnsi="Times New Roman" w:cs="Times New Roman"/>
          <w:bCs/>
          <w:sz w:val="26"/>
          <w:szCs w:val="26"/>
        </w:rPr>
        <w:t xml:space="preserve">, Vally J postponed the matter </w:t>
      </w:r>
      <w:r w:rsidR="0026719C" w:rsidRPr="00C43945">
        <w:rPr>
          <w:rFonts w:ascii="Times New Roman" w:hAnsi="Times New Roman" w:cs="Times New Roman"/>
          <w:bCs/>
          <w:i/>
          <w:iCs/>
          <w:sz w:val="26"/>
          <w:szCs w:val="26"/>
        </w:rPr>
        <w:t>sine die</w:t>
      </w:r>
      <w:r w:rsidR="0026719C" w:rsidRPr="00C43945">
        <w:rPr>
          <w:rFonts w:ascii="Times New Roman" w:hAnsi="Times New Roman" w:cs="Times New Roman"/>
          <w:bCs/>
          <w:sz w:val="26"/>
          <w:szCs w:val="26"/>
        </w:rPr>
        <w:t xml:space="preserve">, and ordered the respondents </w:t>
      </w:r>
      <w:r w:rsidR="00D41B62" w:rsidRPr="00C43945">
        <w:rPr>
          <w:rFonts w:ascii="Times New Roman" w:hAnsi="Times New Roman" w:cs="Times New Roman"/>
          <w:bCs/>
          <w:sz w:val="26"/>
          <w:szCs w:val="26"/>
        </w:rPr>
        <w:t xml:space="preserve">to </w:t>
      </w:r>
      <w:r w:rsidR="0026719C" w:rsidRPr="00C43945">
        <w:rPr>
          <w:rFonts w:ascii="Times New Roman" w:hAnsi="Times New Roman" w:cs="Times New Roman"/>
          <w:bCs/>
          <w:sz w:val="26"/>
          <w:szCs w:val="26"/>
        </w:rPr>
        <w:t xml:space="preserve">file their </w:t>
      </w:r>
      <w:r w:rsidR="00FE16F7" w:rsidRPr="00C43945">
        <w:rPr>
          <w:rFonts w:ascii="Times New Roman" w:hAnsi="Times New Roman" w:cs="Times New Roman"/>
          <w:bCs/>
          <w:sz w:val="26"/>
          <w:szCs w:val="26"/>
        </w:rPr>
        <w:t xml:space="preserve">signed </w:t>
      </w:r>
      <w:r w:rsidR="0026719C" w:rsidRPr="00C43945">
        <w:rPr>
          <w:rFonts w:ascii="Times New Roman" w:hAnsi="Times New Roman" w:cs="Times New Roman"/>
          <w:bCs/>
          <w:sz w:val="26"/>
          <w:szCs w:val="26"/>
        </w:rPr>
        <w:t xml:space="preserve">answering affidavit within 10 days (by 27 June). </w:t>
      </w:r>
      <w:r w:rsidR="00842BF6" w:rsidRPr="00C43945">
        <w:rPr>
          <w:rFonts w:ascii="Times New Roman" w:hAnsi="Times New Roman" w:cs="Times New Roman"/>
          <w:bCs/>
          <w:sz w:val="26"/>
          <w:szCs w:val="26"/>
        </w:rPr>
        <w:t>The affidavit</w:t>
      </w:r>
      <w:r w:rsidR="0026719C" w:rsidRPr="00C43945">
        <w:rPr>
          <w:rFonts w:ascii="Times New Roman" w:hAnsi="Times New Roman" w:cs="Times New Roman"/>
          <w:bCs/>
          <w:sz w:val="26"/>
          <w:szCs w:val="26"/>
        </w:rPr>
        <w:t xml:space="preserve"> was filed </w:t>
      </w:r>
      <w:r w:rsidR="006D2D75" w:rsidRPr="00C43945">
        <w:rPr>
          <w:rFonts w:ascii="Times New Roman" w:hAnsi="Times New Roman" w:cs="Times New Roman"/>
          <w:bCs/>
          <w:sz w:val="26"/>
          <w:szCs w:val="26"/>
        </w:rPr>
        <w:t xml:space="preserve">only on </w:t>
      </w:r>
      <w:r w:rsidR="0026719C" w:rsidRPr="00C43945">
        <w:rPr>
          <w:rFonts w:ascii="Times New Roman" w:hAnsi="Times New Roman" w:cs="Times New Roman"/>
          <w:bCs/>
          <w:sz w:val="26"/>
          <w:szCs w:val="26"/>
        </w:rPr>
        <w:t>1 July 2022</w:t>
      </w:r>
      <w:r w:rsidR="00F94D6B" w:rsidRPr="00C43945">
        <w:rPr>
          <w:rFonts w:ascii="Times New Roman" w:hAnsi="Times New Roman" w:cs="Times New Roman"/>
          <w:bCs/>
          <w:sz w:val="26"/>
          <w:szCs w:val="26"/>
        </w:rPr>
        <w:t xml:space="preserve">, but </w:t>
      </w:r>
      <w:r w:rsidR="00004286" w:rsidRPr="00C43945">
        <w:rPr>
          <w:rFonts w:ascii="Times New Roman" w:hAnsi="Times New Roman" w:cs="Times New Roman"/>
          <w:bCs/>
          <w:sz w:val="26"/>
          <w:szCs w:val="26"/>
        </w:rPr>
        <w:t xml:space="preserve">it was neither signed nor certified. </w:t>
      </w:r>
      <w:r w:rsidR="00842BF6" w:rsidRPr="00C43945">
        <w:rPr>
          <w:rFonts w:ascii="Times New Roman" w:hAnsi="Times New Roman" w:cs="Times New Roman"/>
          <w:bCs/>
          <w:sz w:val="26"/>
          <w:szCs w:val="26"/>
        </w:rPr>
        <w:t>The applicant nevertheless filed a replying affidavit</w:t>
      </w:r>
      <w:r w:rsidR="00004286" w:rsidRPr="00C43945">
        <w:rPr>
          <w:rFonts w:ascii="Times New Roman" w:hAnsi="Times New Roman" w:cs="Times New Roman"/>
          <w:bCs/>
          <w:sz w:val="26"/>
          <w:szCs w:val="26"/>
        </w:rPr>
        <w:t>, pointing out the deficien</w:t>
      </w:r>
      <w:r w:rsidR="00F50E61" w:rsidRPr="00C43945">
        <w:rPr>
          <w:rFonts w:ascii="Times New Roman" w:hAnsi="Times New Roman" w:cs="Times New Roman"/>
          <w:bCs/>
          <w:sz w:val="26"/>
          <w:szCs w:val="26"/>
        </w:rPr>
        <w:t>cies</w:t>
      </w:r>
      <w:r w:rsidR="00004286" w:rsidRPr="00C43945">
        <w:rPr>
          <w:rFonts w:ascii="Times New Roman" w:hAnsi="Times New Roman" w:cs="Times New Roman"/>
          <w:bCs/>
          <w:sz w:val="26"/>
          <w:szCs w:val="26"/>
        </w:rPr>
        <w:t xml:space="preserve"> in the respondents’ affidavit</w:t>
      </w:r>
      <w:r w:rsidR="00842BF6" w:rsidRPr="00C43945">
        <w:rPr>
          <w:rFonts w:ascii="Times New Roman" w:hAnsi="Times New Roman" w:cs="Times New Roman"/>
          <w:bCs/>
          <w:sz w:val="26"/>
          <w:szCs w:val="26"/>
        </w:rPr>
        <w:t xml:space="preserve">. </w:t>
      </w:r>
      <w:r w:rsidR="002715BB" w:rsidRPr="00C43945">
        <w:rPr>
          <w:rFonts w:ascii="Times New Roman" w:hAnsi="Times New Roman" w:cs="Times New Roman"/>
          <w:bCs/>
          <w:sz w:val="26"/>
          <w:szCs w:val="26"/>
        </w:rPr>
        <w:t xml:space="preserve">The </w:t>
      </w:r>
      <w:r w:rsidR="00394EA9" w:rsidRPr="00C43945">
        <w:rPr>
          <w:rFonts w:ascii="Times New Roman" w:hAnsi="Times New Roman" w:cs="Times New Roman"/>
          <w:bCs/>
          <w:sz w:val="26"/>
          <w:szCs w:val="26"/>
        </w:rPr>
        <w:t xml:space="preserve">‘corrected’ </w:t>
      </w:r>
      <w:r w:rsidR="00842BF6" w:rsidRPr="00C43945">
        <w:rPr>
          <w:rFonts w:ascii="Times New Roman" w:hAnsi="Times New Roman" w:cs="Times New Roman"/>
          <w:bCs/>
          <w:sz w:val="26"/>
          <w:szCs w:val="26"/>
        </w:rPr>
        <w:t xml:space="preserve">answering affidavit, signed and properly </w:t>
      </w:r>
      <w:r w:rsidR="00F343A8" w:rsidRPr="00C43945">
        <w:rPr>
          <w:rFonts w:ascii="Times New Roman" w:hAnsi="Times New Roman" w:cs="Times New Roman"/>
          <w:bCs/>
          <w:sz w:val="26"/>
          <w:szCs w:val="26"/>
        </w:rPr>
        <w:t>certified</w:t>
      </w:r>
      <w:r w:rsidR="00842BF6" w:rsidRPr="00C43945">
        <w:rPr>
          <w:rFonts w:ascii="Times New Roman" w:hAnsi="Times New Roman" w:cs="Times New Roman"/>
          <w:bCs/>
          <w:sz w:val="26"/>
          <w:szCs w:val="26"/>
        </w:rPr>
        <w:t xml:space="preserve">, was uploaded to CaseLines only </w:t>
      </w:r>
      <w:r w:rsidR="002715BB" w:rsidRPr="00C43945">
        <w:rPr>
          <w:rFonts w:ascii="Times New Roman" w:hAnsi="Times New Roman" w:cs="Times New Roman"/>
          <w:bCs/>
          <w:sz w:val="26"/>
          <w:szCs w:val="26"/>
        </w:rPr>
        <w:t>two days before the hearing of this matter.</w:t>
      </w:r>
    </w:p>
    <w:p w14:paraId="391E5180" w14:textId="77777777" w:rsidR="00750710" w:rsidRDefault="00750710" w:rsidP="00842BF6">
      <w:pPr>
        <w:spacing w:after="0" w:line="360" w:lineRule="auto"/>
        <w:jc w:val="both"/>
        <w:rPr>
          <w:rFonts w:ascii="Times New Roman" w:hAnsi="Times New Roman" w:cs="Times New Roman"/>
          <w:b/>
          <w:sz w:val="26"/>
          <w:szCs w:val="26"/>
        </w:rPr>
      </w:pPr>
    </w:p>
    <w:p w14:paraId="53FC02F5" w14:textId="10A5864F" w:rsidR="00C64AC2" w:rsidRDefault="00C64AC2" w:rsidP="00842BF6">
      <w:pPr>
        <w:spacing w:after="0" w:line="360" w:lineRule="auto"/>
        <w:jc w:val="both"/>
        <w:rPr>
          <w:rFonts w:ascii="Times New Roman" w:hAnsi="Times New Roman" w:cs="Times New Roman"/>
          <w:b/>
          <w:sz w:val="26"/>
          <w:szCs w:val="26"/>
        </w:rPr>
      </w:pPr>
      <w:r w:rsidRPr="00C64AC2">
        <w:rPr>
          <w:rFonts w:ascii="Times New Roman" w:hAnsi="Times New Roman" w:cs="Times New Roman"/>
          <w:b/>
          <w:sz w:val="26"/>
          <w:szCs w:val="26"/>
        </w:rPr>
        <w:t>RELIEF</w:t>
      </w:r>
    </w:p>
    <w:p w14:paraId="2816BCC3" w14:textId="77777777" w:rsidR="00C64AC2" w:rsidRPr="00C64AC2" w:rsidRDefault="00C64AC2" w:rsidP="00842BF6">
      <w:pPr>
        <w:spacing w:after="0" w:line="360" w:lineRule="auto"/>
        <w:jc w:val="both"/>
        <w:rPr>
          <w:rFonts w:ascii="Times New Roman" w:hAnsi="Times New Roman" w:cs="Times New Roman"/>
          <w:b/>
          <w:sz w:val="26"/>
          <w:szCs w:val="26"/>
        </w:rPr>
      </w:pPr>
    </w:p>
    <w:p w14:paraId="48B5F819" w14:textId="554A595E" w:rsidR="005D6BCB" w:rsidRPr="00C43945" w:rsidRDefault="00C43945" w:rsidP="00C43945">
      <w:pPr>
        <w:spacing w:after="0" w:line="360" w:lineRule="auto"/>
        <w:ind w:left="720" w:hanging="360"/>
        <w:jc w:val="both"/>
        <w:rPr>
          <w:rFonts w:ascii="Times New Roman" w:hAnsi="Times New Roman" w:cs="Times New Roman"/>
          <w:bCs/>
          <w:sz w:val="26"/>
          <w:szCs w:val="26"/>
        </w:rPr>
      </w:pPr>
      <w:r w:rsidRPr="0030568D">
        <w:rPr>
          <w:rFonts w:ascii="Times New Roman" w:hAnsi="Times New Roman" w:cs="Times New Roman"/>
          <w:bCs/>
          <w:sz w:val="26"/>
          <w:szCs w:val="26"/>
        </w:rPr>
        <w:t>10.</w:t>
      </w:r>
      <w:r w:rsidRPr="0030568D">
        <w:rPr>
          <w:rFonts w:ascii="Times New Roman" w:hAnsi="Times New Roman" w:cs="Times New Roman"/>
          <w:bCs/>
          <w:sz w:val="26"/>
          <w:szCs w:val="26"/>
        </w:rPr>
        <w:tab/>
      </w:r>
      <w:r w:rsidR="0040710F" w:rsidRPr="00C43945">
        <w:rPr>
          <w:rFonts w:ascii="Times New Roman" w:hAnsi="Times New Roman" w:cs="Times New Roman"/>
          <w:bCs/>
          <w:sz w:val="26"/>
          <w:szCs w:val="26"/>
        </w:rPr>
        <w:t xml:space="preserve">The </w:t>
      </w:r>
      <w:r w:rsidR="005D6BCB" w:rsidRPr="00C43945">
        <w:rPr>
          <w:rFonts w:ascii="Times New Roman" w:hAnsi="Times New Roman" w:cs="Times New Roman"/>
          <w:bCs/>
          <w:sz w:val="26"/>
          <w:szCs w:val="26"/>
        </w:rPr>
        <w:t xml:space="preserve">applicant seeks </w:t>
      </w:r>
      <w:r w:rsidR="005B2A86" w:rsidRPr="00C43945">
        <w:rPr>
          <w:rFonts w:ascii="Times New Roman" w:hAnsi="Times New Roman" w:cs="Times New Roman"/>
          <w:bCs/>
          <w:sz w:val="26"/>
          <w:szCs w:val="26"/>
        </w:rPr>
        <w:t xml:space="preserve">the following specific </w:t>
      </w:r>
      <w:r w:rsidR="005D6BCB" w:rsidRPr="00C43945">
        <w:rPr>
          <w:rFonts w:ascii="Times New Roman" w:hAnsi="Times New Roman" w:cs="Times New Roman"/>
          <w:bCs/>
          <w:sz w:val="26"/>
          <w:szCs w:val="26"/>
        </w:rPr>
        <w:t>relief</w:t>
      </w:r>
      <w:r w:rsidR="00842BF6" w:rsidRPr="00C43945">
        <w:rPr>
          <w:rFonts w:ascii="Times New Roman" w:hAnsi="Times New Roman" w:cs="Times New Roman"/>
          <w:bCs/>
          <w:sz w:val="26"/>
          <w:szCs w:val="26"/>
        </w:rPr>
        <w:t>, as set out in the notice of motion:</w:t>
      </w:r>
      <w:r w:rsidR="002715BB" w:rsidRPr="0030568D">
        <w:rPr>
          <w:rStyle w:val="FootnoteReference"/>
          <w:rFonts w:ascii="Times New Roman" w:hAnsi="Times New Roman" w:cs="Times New Roman"/>
          <w:bCs/>
          <w:sz w:val="26"/>
          <w:szCs w:val="26"/>
        </w:rPr>
        <w:footnoteReference w:id="3"/>
      </w:r>
      <w:r w:rsidR="005D6BCB" w:rsidRPr="00C43945">
        <w:rPr>
          <w:rFonts w:ascii="Times New Roman" w:hAnsi="Times New Roman" w:cs="Times New Roman"/>
          <w:bCs/>
          <w:sz w:val="26"/>
          <w:szCs w:val="26"/>
        </w:rPr>
        <w:t xml:space="preserve"> </w:t>
      </w:r>
    </w:p>
    <w:p w14:paraId="230804BD" w14:textId="77777777" w:rsidR="0040710F" w:rsidRPr="00A12DA3" w:rsidRDefault="0040710F" w:rsidP="0040710F">
      <w:pPr>
        <w:spacing w:after="0" w:line="360" w:lineRule="auto"/>
        <w:jc w:val="both"/>
        <w:rPr>
          <w:rFonts w:ascii="Times New Roman" w:hAnsi="Times New Roman" w:cs="Times New Roman"/>
          <w:bCs/>
          <w:sz w:val="24"/>
          <w:szCs w:val="24"/>
        </w:rPr>
      </w:pPr>
    </w:p>
    <w:p w14:paraId="1072E3B1" w14:textId="22E18349" w:rsidR="008B4877" w:rsidRPr="00C43945" w:rsidRDefault="00C43945" w:rsidP="00C43945">
      <w:pPr>
        <w:spacing w:line="360" w:lineRule="auto"/>
        <w:ind w:left="720" w:firstLine="131"/>
        <w:jc w:val="both"/>
        <w:rPr>
          <w:rFonts w:ascii="Times New Roman" w:hAnsi="Times New Roman" w:cs="Times New Roman"/>
          <w:sz w:val="24"/>
          <w:szCs w:val="24"/>
        </w:rPr>
      </w:pPr>
      <w:r w:rsidRPr="00A12DA3">
        <w:rPr>
          <w:rFonts w:ascii="Times New Roman" w:hAnsi="Times New Roman" w:cs="Times New Roman"/>
          <w:b/>
          <w:sz w:val="24"/>
          <w:szCs w:val="24"/>
        </w:rPr>
        <w:t>1.</w:t>
      </w:r>
      <w:r w:rsidRPr="00A12DA3">
        <w:rPr>
          <w:rFonts w:ascii="Times New Roman" w:hAnsi="Times New Roman" w:cs="Times New Roman"/>
          <w:b/>
          <w:sz w:val="24"/>
          <w:szCs w:val="24"/>
        </w:rPr>
        <w:tab/>
      </w:r>
      <w:r w:rsidR="008B4877" w:rsidRPr="00C43945">
        <w:rPr>
          <w:rFonts w:ascii="Times New Roman" w:hAnsi="Times New Roman" w:cs="Times New Roman"/>
          <w:sz w:val="24"/>
          <w:szCs w:val="24"/>
        </w:rPr>
        <w:t xml:space="preserve">That the first respondent and/or second respondent (collectively referred to as “the respondents”) shall upon service of an Order of Court give immediate effect to paragraphs 80, 81, 82 and 83 (including all subparagraphs thereto) of the adjudicator’s decision in respect of the Dispute 001 as published by the appointed adjudicator, Mr Michele Rivarola, on 21 September 2021 (“the decision”) as follows: </w:t>
      </w:r>
    </w:p>
    <w:p w14:paraId="2295C143" w14:textId="77777777" w:rsidR="008B4877" w:rsidRPr="00A12DA3" w:rsidRDefault="008B4877" w:rsidP="008B4877">
      <w:pPr>
        <w:pStyle w:val="ListParagraph"/>
        <w:spacing w:line="360" w:lineRule="auto"/>
        <w:ind w:left="1440"/>
        <w:jc w:val="both"/>
        <w:rPr>
          <w:rFonts w:ascii="Times New Roman" w:hAnsi="Times New Roman" w:cs="Times New Roman"/>
          <w:sz w:val="24"/>
          <w:szCs w:val="24"/>
        </w:rPr>
      </w:pPr>
    </w:p>
    <w:p w14:paraId="6623F783" w14:textId="77777777" w:rsidR="008B4877" w:rsidRPr="00A12DA3" w:rsidRDefault="008B4877" w:rsidP="008B4877">
      <w:pPr>
        <w:pStyle w:val="ListParagraph"/>
        <w:spacing w:line="360" w:lineRule="auto"/>
        <w:ind w:left="1440"/>
        <w:jc w:val="both"/>
        <w:rPr>
          <w:rFonts w:ascii="Times New Roman" w:hAnsi="Times New Roman" w:cs="Times New Roman"/>
          <w:i/>
          <w:iCs/>
          <w:sz w:val="24"/>
          <w:szCs w:val="24"/>
        </w:rPr>
      </w:pPr>
      <w:r w:rsidRPr="00A12DA3">
        <w:rPr>
          <w:rFonts w:ascii="Times New Roman" w:hAnsi="Times New Roman" w:cs="Times New Roman"/>
          <w:i/>
          <w:iCs/>
          <w:sz w:val="24"/>
          <w:szCs w:val="24"/>
        </w:rPr>
        <w:t xml:space="preserve">80. Revision to the Completion Date: The Employer is required, within one day of publication of this decision, to instruct the PM to revise the Completion Date to 7 May 2021 to reflect the original completion date extended by the number of days which the PM has assessed and notified. In addition the Employer is simultaneously required to instruct the PM to issue two Payment Certificates, within 1 week of the publication of this decision, to reverse the penalty deductions and to compensate the Contractor for interest as follows: 80.1. One Payment Certificate in the amount of R 9,563,434.59 (plus VAT) representing the total penalty deductions </w:t>
      </w:r>
    </w:p>
    <w:p w14:paraId="0CDB4412" w14:textId="77777777" w:rsidR="008B4877" w:rsidRPr="00A12DA3" w:rsidRDefault="008B4877" w:rsidP="008B4877">
      <w:pPr>
        <w:pStyle w:val="ListParagraph"/>
        <w:spacing w:line="360" w:lineRule="auto"/>
        <w:ind w:left="1440"/>
        <w:jc w:val="both"/>
        <w:rPr>
          <w:rFonts w:ascii="Times New Roman" w:hAnsi="Times New Roman" w:cs="Times New Roman"/>
          <w:i/>
          <w:iCs/>
          <w:sz w:val="24"/>
          <w:szCs w:val="24"/>
        </w:rPr>
      </w:pPr>
      <w:r w:rsidRPr="00A12DA3">
        <w:rPr>
          <w:rFonts w:ascii="Times New Roman" w:hAnsi="Times New Roman" w:cs="Times New Roman"/>
          <w:i/>
          <w:iCs/>
          <w:sz w:val="24"/>
          <w:szCs w:val="24"/>
        </w:rPr>
        <w:t xml:space="preserve">80.2. One Payment Certificate for the interest on all penalty deductions from the date on which a payment certificate containing a deduction was due to be paid, to the date of publication of this decision calculated in accordance with Clause 50 and Clause 51 as amended in the Contract Data </w:t>
      </w:r>
    </w:p>
    <w:p w14:paraId="52CF1418" w14:textId="77777777" w:rsidR="008B4877" w:rsidRPr="00A12DA3" w:rsidRDefault="008B4877" w:rsidP="008B4877">
      <w:pPr>
        <w:pStyle w:val="ListParagraph"/>
        <w:spacing w:line="360" w:lineRule="auto"/>
        <w:ind w:left="1440"/>
        <w:jc w:val="both"/>
        <w:rPr>
          <w:rFonts w:ascii="Times New Roman" w:hAnsi="Times New Roman" w:cs="Times New Roman"/>
          <w:i/>
          <w:iCs/>
          <w:sz w:val="24"/>
          <w:szCs w:val="24"/>
        </w:rPr>
      </w:pPr>
    </w:p>
    <w:p w14:paraId="6D42C757" w14:textId="77777777" w:rsidR="008B4877" w:rsidRPr="00A12DA3" w:rsidRDefault="008B4877" w:rsidP="008B4877">
      <w:pPr>
        <w:pStyle w:val="ListParagraph"/>
        <w:spacing w:line="360" w:lineRule="auto"/>
        <w:ind w:left="1440"/>
        <w:jc w:val="both"/>
        <w:rPr>
          <w:rFonts w:ascii="Times New Roman" w:hAnsi="Times New Roman" w:cs="Times New Roman"/>
          <w:i/>
          <w:iCs/>
          <w:sz w:val="24"/>
          <w:szCs w:val="24"/>
        </w:rPr>
      </w:pPr>
      <w:r w:rsidRPr="00A12DA3">
        <w:rPr>
          <w:rFonts w:ascii="Times New Roman" w:hAnsi="Times New Roman" w:cs="Times New Roman"/>
          <w:i/>
          <w:iCs/>
          <w:sz w:val="24"/>
          <w:szCs w:val="24"/>
        </w:rPr>
        <w:t xml:space="preserve">81. Revision to the Price: The Employer is required, within one day of publication of this decision, to instruct the PM to compensate Makhado for the implementation of compensation events CE001 to CE006 listed in its Referral which the PM has assessed and notified. In addition the Employer is simultaneously required to instruct the PM to issue two Payment Certificates, within 1 week of the publication of this decision, as follows: </w:t>
      </w:r>
    </w:p>
    <w:p w14:paraId="35E640A7" w14:textId="77777777" w:rsidR="008B4877" w:rsidRPr="00A12DA3" w:rsidRDefault="008B4877" w:rsidP="008B4877">
      <w:pPr>
        <w:pStyle w:val="ListParagraph"/>
        <w:spacing w:line="360" w:lineRule="auto"/>
        <w:ind w:left="1440"/>
        <w:jc w:val="both"/>
        <w:rPr>
          <w:rFonts w:ascii="Times New Roman" w:hAnsi="Times New Roman" w:cs="Times New Roman"/>
          <w:i/>
          <w:iCs/>
          <w:sz w:val="24"/>
          <w:szCs w:val="24"/>
        </w:rPr>
      </w:pPr>
      <w:r w:rsidRPr="00A12DA3">
        <w:rPr>
          <w:rFonts w:ascii="Times New Roman" w:hAnsi="Times New Roman" w:cs="Times New Roman"/>
          <w:i/>
          <w:iCs/>
          <w:sz w:val="24"/>
          <w:szCs w:val="24"/>
        </w:rPr>
        <w:t xml:space="preserve">81.1 One Payment Certificate equal to the aggregate value of the compensation events CE001 to CE006 which the PM has assessed and notified in the amount of R 5,753,587.18 (plus VAT) </w:t>
      </w:r>
    </w:p>
    <w:p w14:paraId="5D4B1DCF" w14:textId="77777777" w:rsidR="008B4877" w:rsidRPr="00A12DA3" w:rsidRDefault="008B4877" w:rsidP="008B4877">
      <w:pPr>
        <w:pStyle w:val="ListParagraph"/>
        <w:spacing w:line="360" w:lineRule="auto"/>
        <w:ind w:left="1440"/>
        <w:jc w:val="both"/>
        <w:rPr>
          <w:rFonts w:ascii="Times New Roman" w:hAnsi="Times New Roman" w:cs="Times New Roman"/>
          <w:i/>
          <w:iCs/>
          <w:sz w:val="24"/>
          <w:szCs w:val="24"/>
        </w:rPr>
      </w:pPr>
      <w:r w:rsidRPr="00A12DA3">
        <w:rPr>
          <w:rFonts w:ascii="Times New Roman" w:hAnsi="Times New Roman" w:cs="Times New Roman"/>
          <w:i/>
          <w:iCs/>
          <w:sz w:val="24"/>
          <w:szCs w:val="24"/>
        </w:rPr>
        <w:t xml:space="preserve">81.2. One Payment Certificate for the interest for each assessed and compensation event from the date on which the corresponding payment certificate containing the valuation of the assessed compensation event was due </w:t>
      </w:r>
      <w:r w:rsidRPr="00A12DA3">
        <w:rPr>
          <w:rFonts w:ascii="Times New Roman" w:hAnsi="Times New Roman" w:cs="Times New Roman"/>
          <w:i/>
          <w:iCs/>
          <w:sz w:val="24"/>
          <w:szCs w:val="24"/>
        </w:rPr>
        <w:lastRenderedPageBreak/>
        <w:t xml:space="preserve">for payment to the date of publication of this decision calculated in accordance with Clause 50 and Clause 51 as amended in the Contract Data </w:t>
      </w:r>
    </w:p>
    <w:p w14:paraId="25C3718E" w14:textId="77777777" w:rsidR="008B4877" w:rsidRPr="00A12DA3" w:rsidRDefault="008B4877" w:rsidP="008B4877">
      <w:pPr>
        <w:pStyle w:val="ListParagraph"/>
        <w:spacing w:line="360" w:lineRule="auto"/>
        <w:ind w:left="1440"/>
        <w:jc w:val="both"/>
        <w:rPr>
          <w:rFonts w:ascii="Times New Roman" w:hAnsi="Times New Roman" w:cs="Times New Roman"/>
          <w:i/>
          <w:iCs/>
          <w:sz w:val="24"/>
          <w:szCs w:val="24"/>
        </w:rPr>
      </w:pPr>
    </w:p>
    <w:p w14:paraId="55E828E1" w14:textId="77777777" w:rsidR="008B4877" w:rsidRPr="00A12DA3" w:rsidRDefault="008B4877" w:rsidP="008B4877">
      <w:pPr>
        <w:pStyle w:val="ListParagraph"/>
        <w:spacing w:line="360" w:lineRule="auto"/>
        <w:ind w:left="1440"/>
        <w:jc w:val="both"/>
        <w:rPr>
          <w:rFonts w:ascii="Times New Roman" w:hAnsi="Times New Roman" w:cs="Times New Roman"/>
          <w:i/>
          <w:iCs/>
          <w:sz w:val="24"/>
          <w:szCs w:val="24"/>
        </w:rPr>
      </w:pPr>
      <w:r w:rsidRPr="00A12DA3">
        <w:rPr>
          <w:rFonts w:ascii="Times New Roman" w:hAnsi="Times New Roman" w:cs="Times New Roman"/>
          <w:i/>
          <w:iCs/>
          <w:sz w:val="24"/>
          <w:szCs w:val="24"/>
        </w:rPr>
        <w:t xml:space="preserve">82. In addition, within one day of publication of this decision, the Employer is required to instruct the PM to determine the interest amounts in conjunction with the Contractor to avoid further disagreements. Should any disagreement arise on the calculation of interest each party is required to submit their calculations to the undersigned for determination, in which case the date for the end of the interest calculation will be extended to the date of my further determination. 83. Whilst each party is required to carry its own half share of the adjudication costs where one party has paid the other party's share, the payer is entitled to issue immediately on publication of this decision an invoice equal to the amount that it has paid on behalf of the defaulting party. The payment due date is immediately on presentation or receipt of the invoice. </w:t>
      </w:r>
    </w:p>
    <w:p w14:paraId="467526D7" w14:textId="77777777" w:rsidR="008B4877" w:rsidRPr="00A12DA3" w:rsidRDefault="008B4877" w:rsidP="008B4877">
      <w:pPr>
        <w:pStyle w:val="ListParagraph"/>
        <w:spacing w:line="360" w:lineRule="auto"/>
        <w:ind w:left="1440"/>
        <w:jc w:val="both"/>
        <w:rPr>
          <w:rFonts w:ascii="Times New Roman" w:hAnsi="Times New Roman" w:cs="Times New Roman"/>
          <w:i/>
          <w:iCs/>
          <w:sz w:val="24"/>
          <w:szCs w:val="24"/>
        </w:rPr>
      </w:pPr>
    </w:p>
    <w:p w14:paraId="175FDD8D" w14:textId="2E210544" w:rsidR="008B4877" w:rsidRPr="00C43945" w:rsidRDefault="00C43945" w:rsidP="00C43945">
      <w:pPr>
        <w:spacing w:line="360" w:lineRule="auto"/>
        <w:ind w:left="720" w:firstLine="131"/>
        <w:jc w:val="both"/>
        <w:rPr>
          <w:rFonts w:ascii="Times New Roman" w:hAnsi="Times New Roman" w:cs="Times New Roman"/>
          <w:sz w:val="24"/>
          <w:szCs w:val="24"/>
        </w:rPr>
      </w:pPr>
      <w:r w:rsidRPr="00A12DA3">
        <w:rPr>
          <w:rFonts w:ascii="Times New Roman" w:hAnsi="Times New Roman" w:cs="Times New Roman"/>
          <w:b/>
          <w:sz w:val="24"/>
          <w:szCs w:val="24"/>
        </w:rPr>
        <w:t>2.</w:t>
      </w:r>
      <w:r w:rsidRPr="00A12DA3">
        <w:rPr>
          <w:rFonts w:ascii="Times New Roman" w:hAnsi="Times New Roman" w:cs="Times New Roman"/>
          <w:b/>
          <w:sz w:val="24"/>
          <w:szCs w:val="24"/>
        </w:rPr>
        <w:tab/>
      </w:r>
      <w:r w:rsidR="008B4877" w:rsidRPr="00C43945">
        <w:rPr>
          <w:rFonts w:ascii="Times New Roman" w:hAnsi="Times New Roman" w:cs="Times New Roman"/>
          <w:sz w:val="24"/>
          <w:szCs w:val="24"/>
        </w:rPr>
        <w:t xml:space="preserve">That the first respondent, alternatively the second respondent, shall pay the applicant, immediately upon service of an Order of Court, the amount of R68,129.45 in respect of the adjudicator’s fees which the applicant paid on behalf of the respondents, together with interest thereon from 21 September 2021 (being the date of presentation or receipt of the invoice referred to in paragraph 83 of the decision detailed above) to date of payment at the rate prescribed in the Prescribed Rate of Interest Act as determined by the Minister, from time to time, currently being 7.25% per annum. </w:t>
      </w:r>
    </w:p>
    <w:p w14:paraId="53C31CB9" w14:textId="77777777" w:rsidR="008B4877" w:rsidRPr="00A12DA3" w:rsidRDefault="008B4877" w:rsidP="008B4877">
      <w:pPr>
        <w:pStyle w:val="ListParagraph"/>
        <w:spacing w:line="360" w:lineRule="auto"/>
        <w:jc w:val="both"/>
        <w:rPr>
          <w:rFonts w:ascii="Times New Roman" w:hAnsi="Times New Roman" w:cs="Times New Roman"/>
          <w:sz w:val="24"/>
          <w:szCs w:val="24"/>
        </w:rPr>
      </w:pPr>
    </w:p>
    <w:p w14:paraId="7F31CF60" w14:textId="413A1088" w:rsidR="008B4877" w:rsidRPr="00C43945" w:rsidRDefault="00C43945" w:rsidP="00C43945">
      <w:pPr>
        <w:spacing w:line="360" w:lineRule="auto"/>
        <w:ind w:left="720" w:firstLine="131"/>
        <w:jc w:val="both"/>
        <w:rPr>
          <w:rFonts w:ascii="Times New Roman" w:hAnsi="Times New Roman" w:cs="Times New Roman"/>
          <w:sz w:val="24"/>
          <w:szCs w:val="24"/>
        </w:rPr>
      </w:pPr>
      <w:r w:rsidRPr="00A12DA3">
        <w:rPr>
          <w:rFonts w:ascii="Times New Roman" w:hAnsi="Times New Roman" w:cs="Times New Roman"/>
          <w:b/>
          <w:sz w:val="24"/>
          <w:szCs w:val="24"/>
        </w:rPr>
        <w:t>3.</w:t>
      </w:r>
      <w:r w:rsidRPr="00A12DA3">
        <w:rPr>
          <w:rFonts w:ascii="Times New Roman" w:hAnsi="Times New Roman" w:cs="Times New Roman"/>
          <w:b/>
          <w:sz w:val="24"/>
          <w:szCs w:val="24"/>
        </w:rPr>
        <w:tab/>
      </w:r>
      <w:r w:rsidR="008B4877" w:rsidRPr="00C43945">
        <w:rPr>
          <w:rFonts w:ascii="Times New Roman" w:hAnsi="Times New Roman" w:cs="Times New Roman"/>
          <w:sz w:val="24"/>
          <w:szCs w:val="24"/>
        </w:rPr>
        <w:t xml:space="preserve">That the first respondent, alternatively the second respondent, shall pay all amounts due to the applicant listed in paragraph 1 above within 14 calendar days upon service of an Order of Court. </w:t>
      </w:r>
    </w:p>
    <w:p w14:paraId="34EDA4D7" w14:textId="77777777" w:rsidR="008B4877" w:rsidRPr="00A12DA3" w:rsidRDefault="008B4877" w:rsidP="008B4877">
      <w:pPr>
        <w:pStyle w:val="ListParagraph"/>
        <w:rPr>
          <w:rFonts w:ascii="Times New Roman" w:hAnsi="Times New Roman" w:cs="Times New Roman"/>
          <w:sz w:val="24"/>
          <w:szCs w:val="24"/>
        </w:rPr>
      </w:pPr>
    </w:p>
    <w:p w14:paraId="1BD99576" w14:textId="5FA9BA63" w:rsidR="008B4877" w:rsidRPr="00C43945" w:rsidRDefault="00C43945" w:rsidP="00C43945">
      <w:pPr>
        <w:spacing w:line="360" w:lineRule="auto"/>
        <w:ind w:left="720" w:firstLine="131"/>
        <w:jc w:val="both"/>
        <w:rPr>
          <w:rFonts w:ascii="Times New Roman" w:hAnsi="Times New Roman" w:cs="Times New Roman"/>
          <w:sz w:val="24"/>
          <w:szCs w:val="24"/>
        </w:rPr>
      </w:pPr>
      <w:r w:rsidRPr="00A12DA3">
        <w:rPr>
          <w:rFonts w:ascii="Times New Roman" w:hAnsi="Times New Roman" w:cs="Times New Roman"/>
          <w:b/>
          <w:sz w:val="24"/>
          <w:szCs w:val="24"/>
        </w:rPr>
        <w:t>4.</w:t>
      </w:r>
      <w:r w:rsidRPr="00A12DA3">
        <w:rPr>
          <w:rFonts w:ascii="Times New Roman" w:hAnsi="Times New Roman" w:cs="Times New Roman"/>
          <w:b/>
          <w:sz w:val="24"/>
          <w:szCs w:val="24"/>
        </w:rPr>
        <w:tab/>
      </w:r>
      <w:r w:rsidR="008B4877" w:rsidRPr="00C43945">
        <w:rPr>
          <w:rFonts w:ascii="Times New Roman" w:hAnsi="Times New Roman" w:cs="Times New Roman"/>
          <w:sz w:val="24"/>
          <w:szCs w:val="24"/>
        </w:rPr>
        <w:t xml:space="preserve">In the event of the respondents (or its Project Manager) failing to comply with paragraphs 1, 2 and/or 3 above, that the applicant be entitled to approach this Court on papers duly supplemented, declaring: </w:t>
      </w:r>
    </w:p>
    <w:p w14:paraId="0547A30B" w14:textId="77777777" w:rsidR="008B4877" w:rsidRPr="00A12DA3" w:rsidRDefault="008B4877" w:rsidP="008B4877">
      <w:pPr>
        <w:pStyle w:val="ListParagraph"/>
        <w:rPr>
          <w:rFonts w:ascii="Times New Roman" w:hAnsi="Times New Roman" w:cs="Times New Roman"/>
          <w:sz w:val="24"/>
          <w:szCs w:val="24"/>
        </w:rPr>
      </w:pPr>
    </w:p>
    <w:p w14:paraId="284681F0" w14:textId="3C70375F" w:rsidR="008B4877" w:rsidRPr="00C43945" w:rsidRDefault="00C43945" w:rsidP="00C43945">
      <w:pPr>
        <w:spacing w:line="360" w:lineRule="auto"/>
        <w:ind w:left="1440" w:hanging="360"/>
        <w:jc w:val="both"/>
        <w:rPr>
          <w:rFonts w:ascii="Times New Roman" w:hAnsi="Times New Roman" w:cs="Times New Roman"/>
          <w:sz w:val="24"/>
          <w:szCs w:val="24"/>
        </w:rPr>
      </w:pPr>
      <w:r w:rsidRPr="00A12DA3">
        <w:rPr>
          <w:rFonts w:ascii="Times New Roman" w:hAnsi="Times New Roman" w:cs="Times New Roman"/>
          <w:sz w:val="24"/>
          <w:szCs w:val="24"/>
        </w:rPr>
        <w:lastRenderedPageBreak/>
        <w:t>a.</w:t>
      </w:r>
      <w:r w:rsidRPr="00A12DA3">
        <w:rPr>
          <w:rFonts w:ascii="Times New Roman" w:hAnsi="Times New Roman" w:cs="Times New Roman"/>
          <w:sz w:val="24"/>
          <w:szCs w:val="24"/>
        </w:rPr>
        <w:tab/>
      </w:r>
      <w:r w:rsidR="008B4877" w:rsidRPr="00C43945">
        <w:rPr>
          <w:rFonts w:ascii="Times New Roman" w:hAnsi="Times New Roman" w:cs="Times New Roman"/>
          <w:sz w:val="24"/>
          <w:szCs w:val="24"/>
        </w:rPr>
        <w:t xml:space="preserve">the respondents to be in contempt of court, for failing to comply with the Court Order; </w:t>
      </w:r>
    </w:p>
    <w:p w14:paraId="33F39CB8" w14:textId="1449744D" w:rsidR="008B4877" w:rsidRPr="00C43945" w:rsidRDefault="00C43945" w:rsidP="00C43945">
      <w:pPr>
        <w:spacing w:line="360" w:lineRule="auto"/>
        <w:ind w:left="1440" w:hanging="360"/>
        <w:jc w:val="both"/>
        <w:rPr>
          <w:rFonts w:ascii="Times New Roman" w:hAnsi="Times New Roman" w:cs="Times New Roman"/>
          <w:sz w:val="24"/>
          <w:szCs w:val="24"/>
        </w:rPr>
      </w:pPr>
      <w:r w:rsidRPr="00A12DA3">
        <w:rPr>
          <w:rFonts w:ascii="Times New Roman" w:hAnsi="Times New Roman" w:cs="Times New Roman"/>
          <w:sz w:val="24"/>
          <w:szCs w:val="24"/>
        </w:rPr>
        <w:t>b.</w:t>
      </w:r>
      <w:r w:rsidRPr="00A12DA3">
        <w:rPr>
          <w:rFonts w:ascii="Times New Roman" w:hAnsi="Times New Roman" w:cs="Times New Roman"/>
          <w:sz w:val="24"/>
          <w:szCs w:val="24"/>
        </w:rPr>
        <w:tab/>
      </w:r>
      <w:r w:rsidR="008B4877" w:rsidRPr="00C43945">
        <w:rPr>
          <w:rFonts w:ascii="Times New Roman" w:hAnsi="Times New Roman" w:cs="Times New Roman"/>
          <w:sz w:val="24"/>
          <w:szCs w:val="24"/>
        </w:rPr>
        <w:t xml:space="preserve">committing the first respondent to imprisonment as the Member of the Executive Council responsible for the Gauteng Department of Infrastructure Development; and </w:t>
      </w:r>
    </w:p>
    <w:p w14:paraId="23D01217" w14:textId="4EB259D8" w:rsidR="008B4877" w:rsidRPr="00C43945" w:rsidRDefault="00C43945" w:rsidP="00C43945">
      <w:pPr>
        <w:spacing w:line="360" w:lineRule="auto"/>
        <w:ind w:left="1440" w:hanging="360"/>
        <w:jc w:val="both"/>
        <w:rPr>
          <w:rFonts w:ascii="Times New Roman" w:hAnsi="Times New Roman" w:cs="Times New Roman"/>
          <w:sz w:val="24"/>
          <w:szCs w:val="24"/>
        </w:rPr>
      </w:pPr>
      <w:r w:rsidRPr="00A12DA3">
        <w:rPr>
          <w:rFonts w:ascii="Times New Roman" w:hAnsi="Times New Roman" w:cs="Times New Roman"/>
          <w:sz w:val="24"/>
          <w:szCs w:val="24"/>
        </w:rPr>
        <w:t>c.</w:t>
      </w:r>
      <w:r w:rsidRPr="00A12DA3">
        <w:rPr>
          <w:rFonts w:ascii="Times New Roman" w:hAnsi="Times New Roman" w:cs="Times New Roman"/>
          <w:sz w:val="24"/>
          <w:szCs w:val="24"/>
        </w:rPr>
        <w:tab/>
      </w:r>
      <w:r w:rsidR="008B4877" w:rsidRPr="00C43945">
        <w:rPr>
          <w:rFonts w:ascii="Times New Roman" w:hAnsi="Times New Roman" w:cs="Times New Roman"/>
          <w:sz w:val="24"/>
          <w:szCs w:val="24"/>
        </w:rPr>
        <w:t xml:space="preserve">committing the second respondent to imprisonment as the Departmental Head responsible for the day-to-day operations of the Gauteng Department of Infrastructure Development. </w:t>
      </w:r>
    </w:p>
    <w:p w14:paraId="754ACB4A" w14:textId="77777777" w:rsidR="005E15AF" w:rsidRPr="00A12DA3" w:rsidRDefault="005E15AF" w:rsidP="005E15AF">
      <w:pPr>
        <w:pStyle w:val="ListParagraph"/>
        <w:spacing w:line="360" w:lineRule="auto"/>
        <w:jc w:val="both"/>
        <w:rPr>
          <w:rFonts w:ascii="Times New Roman" w:hAnsi="Times New Roman" w:cs="Times New Roman"/>
          <w:sz w:val="24"/>
          <w:szCs w:val="24"/>
        </w:rPr>
      </w:pPr>
    </w:p>
    <w:p w14:paraId="0052CEA2" w14:textId="51A77001" w:rsidR="008B4877" w:rsidRPr="00C43945" w:rsidRDefault="00C43945" w:rsidP="00C43945">
      <w:pPr>
        <w:spacing w:line="360" w:lineRule="auto"/>
        <w:ind w:left="720" w:firstLine="131"/>
        <w:jc w:val="both"/>
        <w:rPr>
          <w:rFonts w:ascii="Times New Roman" w:hAnsi="Times New Roman" w:cs="Times New Roman"/>
          <w:sz w:val="24"/>
          <w:szCs w:val="24"/>
        </w:rPr>
      </w:pPr>
      <w:r w:rsidRPr="00A12DA3">
        <w:rPr>
          <w:rFonts w:ascii="Times New Roman" w:hAnsi="Times New Roman" w:cs="Times New Roman"/>
          <w:b/>
          <w:sz w:val="24"/>
          <w:szCs w:val="24"/>
        </w:rPr>
        <w:t>5.</w:t>
      </w:r>
      <w:r w:rsidRPr="00A12DA3">
        <w:rPr>
          <w:rFonts w:ascii="Times New Roman" w:hAnsi="Times New Roman" w:cs="Times New Roman"/>
          <w:b/>
          <w:sz w:val="24"/>
          <w:szCs w:val="24"/>
        </w:rPr>
        <w:tab/>
      </w:r>
      <w:r w:rsidR="008B4877" w:rsidRPr="00C43945">
        <w:rPr>
          <w:rFonts w:ascii="Times New Roman" w:hAnsi="Times New Roman" w:cs="Times New Roman"/>
          <w:sz w:val="24"/>
          <w:szCs w:val="24"/>
        </w:rPr>
        <w:t>That the costs of this application be paid by the first respondent, alternatively by the second respondent, on a scale as between attorney and client, including the costs of Senior Counsel where employed.</w:t>
      </w:r>
    </w:p>
    <w:p w14:paraId="487CF6A3" w14:textId="77777777" w:rsidR="005E15AF" w:rsidRPr="00A12DA3" w:rsidRDefault="005E15AF" w:rsidP="005E15AF">
      <w:pPr>
        <w:pStyle w:val="ListParagraph"/>
        <w:spacing w:line="360" w:lineRule="auto"/>
        <w:jc w:val="both"/>
        <w:rPr>
          <w:rFonts w:ascii="Times New Roman" w:hAnsi="Times New Roman" w:cs="Times New Roman"/>
          <w:sz w:val="24"/>
          <w:szCs w:val="24"/>
        </w:rPr>
      </w:pPr>
    </w:p>
    <w:p w14:paraId="21AE409B" w14:textId="27F82609" w:rsidR="00842BF6" w:rsidRPr="00C43945" w:rsidRDefault="00C43945" w:rsidP="00C43945">
      <w:pPr>
        <w:spacing w:line="360" w:lineRule="auto"/>
        <w:ind w:left="720" w:firstLine="131"/>
        <w:jc w:val="both"/>
        <w:rPr>
          <w:rFonts w:ascii="Times New Roman" w:hAnsi="Times New Roman" w:cs="Times New Roman"/>
          <w:sz w:val="24"/>
          <w:szCs w:val="24"/>
        </w:rPr>
      </w:pPr>
      <w:r w:rsidRPr="00A12DA3">
        <w:rPr>
          <w:rFonts w:ascii="Times New Roman" w:hAnsi="Times New Roman" w:cs="Times New Roman"/>
          <w:b/>
          <w:sz w:val="24"/>
          <w:szCs w:val="24"/>
        </w:rPr>
        <w:t>6.</w:t>
      </w:r>
      <w:r w:rsidRPr="00A12DA3">
        <w:rPr>
          <w:rFonts w:ascii="Times New Roman" w:hAnsi="Times New Roman" w:cs="Times New Roman"/>
          <w:b/>
          <w:sz w:val="24"/>
          <w:szCs w:val="24"/>
        </w:rPr>
        <w:tab/>
      </w:r>
      <w:r w:rsidR="008B4877" w:rsidRPr="00C43945">
        <w:rPr>
          <w:rFonts w:ascii="Times New Roman" w:hAnsi="Times New Roman" w:cs="Times New Roman"/>
          <w:sz w:val="24"/>
          <w:szCs w:val="24"/>
        </w:rPr>
        <w:t>Further and/or alternative relief.</w:t>
      </w:r>
    </w:p>
    <w:p w14:paraId="51CDB4EA" w14:textId="77777777" w:rsidR="00A12DA3" w:rsidRDefault="00A12DA3" w:rsidP="00C64AC2">
      <w:pPr>
        <w:spacing w:after="0" w:line="360" w:lineRule="auto"/>
        <w:jc w:val="both"/>
        <w:rPr>
          <w:rFonts w:ascii="Times New Roman" w:hAnsi="Times New Roman" w:cs="Times New Roman"/>
          <w:b/>
          <w:bCs/>
          <w:sz w:val="26"/>
          <w:szCs w:val="26"/>
        </w:rPr>
      </w:pPr>
    </w:p>
    <w:p w14:paraId="3C0C4A0D" w14:textId="6E2D100D" w:rsidR="00C64AC2" w:rsidRDefault="00C64AC2" w:rsidP="00004286">
      <w:pPr>
        <w:spacing w:after="0" w:line="360" w:lineRule="auto"/>
        <w:ind w:firstLine="360"/>
        <w:jc w:val="both"/>
        <w:rPr>
          <w:rFonts w:ascii="Times New Roman" w:hAnsi="Times New Roman" w:cs="Times New Roman"/>
          <w:b/>
          <w:bCs/>
          <w:sz w:val="26"/>
          <w:szCs w:val="26"/>
        </w:rPr>
      </w:pPr>
      <w:r w:rsidRPr="00C64AC2">
        <w:rPr>
          <w:rFonts w:ascii="Times New Roman" w:hAnsi="Times New Roman" w:cs="Times New Roman"/>
          <w:b/>
          <w:bCs/>
          <w:sz w:val="26"/>
          <w:szCs w:val="26"/>
        </w:rPr>
        <w:t>DISCUSSION</w:t>
      </w:r>
    </w:p>
    <w:p w14:paraId="39642788" w14:textId="77777777" w:rsidR="00C64AC2" w:rsidRPr="00C64AC2" w:rsidRDefault="00C64AC2" w:rsidP="00C64AC2">
      <w:pPr>
        <w:spacing w:after="0" w:line="360" w:lineRule="auto"/>
        <w:jc w:val="both"/>
        <w:rPr>
          <w:rFonts w:ascii="Times New Roman" w:hAnsi="Times New Roman" w:cs="Times New Roman"/>
          <w:b/>
          <w:bCs/>
          <w:sz w:val="26"/>
          <w:szCs w:val="26"/>
        </w:rPr>
      </w:pPr>
    </w:p>
    <w:p w14:paraId="6FD8141F" w14:textId="43BE46EC" w:rsidR="004154EA" w:rsidRPr="00C43945" w:rsidRDefault="00C43945" w:rsidP="00C43945">
      <w:pPr>
        <w:spacing w:after="0" w:line="360" w:lineRule="auto"/>
        <w:ind w:left="720" w:hanging="360"/>
        <w:jc w:val="both"/>
        <w:rPr>
          <w:rFonts w:ascii="Times New Roman" w:hAnsi="Times New Roman" w:cs="Times New Roman"/>
          <w:sz w:val="26"/>
          <w:szCs w:val="26"/>
        </w:rPr>
      </w:pPr>
      <w:r w:rsidRPr="0030568D">
        <w:rPr>
          <w:rFonts w:ascii="Times New Roman" w:hAnsi="Times New Roman" w:cs="Times New Roman"/>
          <w:sz w:val="26"/>
          <w:szCs w:val="26"/>
        </w:rPr>
        <w:t>11.</w:t>
      </w:r>
      <w:r w:rsidRPr="0030568D">
        <w:rPr>
          <w:rFonts w:ascii="Times New Roman" w:hAnsi="Times New Roman" w:cs="Times New Roman"/>
          <w:sz w:val="26"/>
          <w:szCs w:val="26"/>
        </w:rPr>
        <w:tab/>
      </w:r>
      <w:r w:rsidR="00267CF0" w:rsidRPr="00C43945">
        <w:rPr>
          <w:rFonts w:ascii="Times New Roman" w:hAnsi="Times New Roman" w:cs="Times New Roman"/>
          <w:bCs/>
          <w:sz w:val="26"/>
          <w:szCs w:val="26"/>
        </w:rPr>
        <w:t xml:space="preserve">Respondents’ counsel argued that it would be just and equitable and in the interest of justice that the </w:t>
      </w:r>
      <w:r w:rsidR="004860E3" w:rsidRPr="00C43945">
        <w:rPr>
          <w:rFonts w:ascii="Times New Roman" w:hAnsi="Times New Roman" w:cs="Times New Roman"/>
          <w:bCs/>
          <w:sz w:val="26"/>
          <w:szCs w:val="26"/>
        </w:rPr>
        <w:t xml:space="preserve">SIU </w:t>
      </w:r>
      <w:r w:rsidR="00267CF0" w:rsidRPr="00C43945">
        <w:rPr>
          <w:rFonts w:ascii="Times New Roman" w:hAnsi="Times New Roman" w:cs="Times New Roman"/>
          <w:bCs/>
          <w:sz w:val="26"/>
          <w:szCs w:val="26"/>
        </w:rPr>
        <w:t xml:space="preserve">proceedings </w:t>
      </w:r>
      <w:r w:rsidR="00171C1C" w:rsidRPr="00C43945">
        <w:rPr>
          <w:rFonts w:ascii="Times New Roman" w:hAnsi="Times New Roman" w:cs="Times New Roman"/>
          <w:bCs/>
          <w:sz w:val="26"/>
          <w:szCs w:val="26"/>
        </w:rPr>
        <w:t xml:space="preserve">should </w:t>
      </w:r>
      <w:r w:rsidR="00657C77" w:rsidRPr="00C43945">
        <w:rPr>
          <w:rFonts w:ascii="Times New Roman" w:hAnsi="Times New Roman" w:cs="Times New Roman"/>
          <w:bCs/>
          <w:sz w:val="26"/>
          <w:szCs w:val="26"/>
        </w:rPr>
        <w:t>be</w:t>
      </w:r>
      <w:r w:rsidR="004860E3" w:rsidRPr="00C43945">
        <w:rPr>
          <w:rFonts w:ascii="Times New Roman" w:hAnsi="Times New Roman" w:cs="Times New Roman"/>
          <w:bCs/>
          <w:sz w:val="26"/>
          <w:szCs w:val="26"/>
        </w:rPr>
        <w:t xml:space="preserve"> finalised</w:t>
      </w:r>
      <w:r w:rsidR="00267CF0" w:rsidRPr="00C43945">
        <w:rPr>
          <w:rFonts w:ascii="Times New Roman" w:hAnsi="Times New Roman" w:cs="Times New Roman"/>
          <w:bCs/>
          <w:sz w:val="26"/>
          <w:szCs w:val="26"/>
        </w:rPr>
        <w:t xml:space="preserve"> </w:t>
      </w:r>
      <w:r w:rsidR="00CA42A4" w:rsidRPr="00C43945">
        <w:rPr>
          <w:rFonts w:ascii="Times New Roman" w:hAnsi="Times New Roman" w:cs="Times New Roman"/>
          <w:bCs/>
          <w:sz w:val="26"/>
          <w:szCs w:val="26"/>
        </w:rPr>
        <w:t xml:space="preserve">first </w:t>
      </w:r>
      <w:r w:rsidR="00267CF0" w:rsidRPr="00C43945">
        <w:rPr>
          <w:rFonts w:ascii="Times New Roman" w:hAnsi="Times New Roman" w:cs="Times New Roman"/>
          <w:bCs/>
          <w:sz w:val="26"/>
          <w:szCs w:val="26"/>
        </w:rPr>
        <w:t xml:space="preserve">before </w:t>
      </w:r>
      <w:r w:rsidR="004860E3" w:rsidRPr="00C43945">
        <w:rPr>
          <w:rFonts w:ascii="Times New Roman" w:hAnsi="Times New Roman" w:cs="Times New Roman"/>
          <w:bCs/>
          <w:sz w:val="26"/>
          <w:szCs w:val="26"/>
        </w:rPr>
        <w:t xml:space="preserve">this court makes an order to enforce the adjudicator’s ruling; </w:t>
      </w:r>
      <w:r w:rsidR="00267CF0" w:rsidRPr="00C43945">
        <w:rPr>
          <w:rFonts w:ascii="Times New Roman" w:hAnsi="Times New Roman" w:cs="Times New Roman"/>
          <w:sz w:val="26"/>
          <w:szCs w:val="26"/>
        </w:rPr>
        <w:t xml:space="preserve">alternatively, that if </w:t>
      </w:r>
      <w:r w:rsidR="004860E3" w:rsidRPr="00C43945">
        <w:rPr>
          <w:rFonts w:ascii="Times New Roman" w:hAnsi="Times New Roman" w:cs="Times New Roman"/>
          <w:sz w:val="26"/>
          <w:szCs w:val="26"/>
        </w:rPr>
        <w:t>this court grants an order</w:t>
      </w:r>
      <w:r w:rsidR="00CA42A4" w:rsidRPr="00C43945">
        <w:rPr>
          <w:rFonts w:ascii="Times New Roman" w:hAnsi="Times New Roman" w:cs="Times New Roman"/>
          <w:sz w:val="26"/>
          <w:szCs w:val="26"/>
        </w:rPr>
        <w:t xml:space="preserve"> in favour of the applicants</w:t>
      </w:r>
      <w:r w:rsidR="004860E3" w:rsidRPr="00C43945">
        <w:rPr>
          <w:rFonts w:ascii="Times New Roman" w:hAnsi="Times New Roman" w:cs="Times New Roman"/>
          <w:sz w:val="26"/>
          <w:szCs w:val="26"/>
        </w:rPr>
        <w:t xml:space="preserve">, </w:t>
      </w:r>
      <w:r w:rsidR="00CA42A4" w:rsidRPr="00C43945">
        <w:rPr>
          <w:rFonts w:ascii="Times New Roman" w:hAnsi="Times New Roman" w:cs="Times New Roman"/>
          <w:sz w:val="26"/>
          <w:szCs w:val="26"/>
        </w:rPr>
        <w:t xml:space="preserve">that </w:t>
      </w:r>
      <w:r w:rsidR="004860E3" w:rsidRPr="00C43945">
        <w:rPr>
          <w:rFonts w:ascii="Times New Roman" w:hAnsi="Times New Roman" w:cs="Times New Roman"/>
          <w:sz w:val="26"/>
          <w:szCs w:val="26"/>
        </w:rPr>
        <w:t xml:space="preserve">the </w:t>
      </w:r>
      <w:r w:rsidR="00267CF0" w:rsidRPr="00C43945">
        <w:rPr>
          <w:rFonts w:ascii="Times New Roman" w:hAnsi="Times New Roman" w:cs="Times New Roman"/>
          <w:sz w:val="26"/>
          <w:szCs w:val="26"/>
        </w:rPr>
        <w:t>order</w:t>
      </w:r>
      <w:r w:rsidR="004860E3" w:rsidRPr="00C43945">
        <w:rPr>
          <w:rFonts w:ascii="Times New Roman" w:hAnsi="Times New Roman" w:cs="Times New Roman"/>
          <w:sz w:val="26"/>
          <w:szCs w:val="26"/>
        </w:rPr>
        <w:t xml:space="preserve"> should come </w:t>
      </w:r>
      <w:r w:rsidR="00267CF0" w:rsidRPr="00C43945">
        <w:rPr>
          <w:rFonts w:ascii="Times New Roman" w:hAnsi="Times New Roman" w:cs="Times New Roman"/>
          <w:sz w:val="26"/>
          <w:szCs w:val="26"/>
        </w:rPr>
        <w:t xml:space="preserve">into effect only once the </w:t>
      </w:r>
      <w:r w:rsidR="004F71CB" w:rsidRPr="00C43945">
        <w:rPr>
          <w:rFonts w:ascii="Times New Roman" w:hAnsi="Times New Roman" w:cs="Times New Roman"/>
          <w:sz w:val="26"/>
          <w:szCs w:val="26"/>
        </w:rPr>
        <w:t xml:space="preserve">SIU </w:t>
      </w:r>
      <w:r w:rsidR="00267CF0" w:rsidRPr="00C43945">
        <w:rPr>
          <w:rFonts w:ascii="Times New Roman" w:hAnsi="Times New Roman" w:cs="Times New Roman"/>
          <w:sz w:val="26"/>
          <w:szCs w:val="26"/>
        </w:rPr>
        <w:t xml:space="preserve">proceedings </w:t>
      </w:r>
      <w:r w:rsidR="00FE16F7" w:rsidRPr="00C43945">
        <w:rPr>
          <w:rFonts w:ascii="Times New Roman" w:hAnsi="Times New Roman" w:cs="Times New Roman"/>
          <w:sz w:val="26"/>
          <w:szCs w:val="26"/>
        </w:rPr>
        <w:t>had</w:t>
      </w:r>
      <w:r w:rsidR="00267CF0" w:rsidRPr="00C43945">
        <w:rPr>
          <w:rFonts w:ascii="Times New Roman" w:hAnsi="Times New Roman" w:cs="Times New Roman"/>
          <w:sz w:val="26"/>
          <w:szCs w:val="26"/>
        </w:rPr>
        <w:t xml:space="preserve"> been finalised</w:t>
      </w:r>
      <w:r w:rsidR="004860E3" w:rsidRPr="00C43945">
        <w:rPr>
          <w:rFonts w:ascii="Times New Roman" w:hAnsi="Times New Roman" w:cs="Times New Roman"/>
          <w:sz w:val="26"/>
          <w:szCs w:val="26"/>
        </w:rPr>
        <w:t xml:space="preserve">. </w:t>
      </w:r>
      <w:r w:rsidR="00CE3BB4" w:rsidRPr="00C43945">
        <w:rPr>
          <w:rFonts w:ascii="Times New Roman" w:hAnsi="Times New Roman" w:cs="Times New Roman"/>
          <w:bCs/>
          <w:sz w:val="26"/>
          <w:szCs w:val="26"/>
        </w:rPr>
        <w:t>The respondents</w:t>
      </w:r>
      <w:r w:rsidR="00267CF0" w:rsidRPr="00C43945">
        <w:rPr>
          <w:rFonts w:ascii="Times New Roman" w:hAnsi="Times New Roman" w:cs="Times New Roman"/>
          <w:bCs/>
          <w:sz w:val="26"/>
          <w:szCs w:val="26"/>
        </w:rPr>
        <w:t xml:space="preserve"> submitted </w:t>
      </w:r>
      <w:r w:rsidR="00CE3BB4" w:rsidRPr="00C43945">
        <w:rPr>
          <w:rFonts w:ascii="Times New Roman" w:hAnsi="Times New Roman" w:cs="Times New Roman"/>
          <w:bCs/>
          <w:sz w:val="26"/>
          <w:szCs w:val="26"/>
        </w:rPr>
        <w:t xml:space="preserve">that the circumstances are so exceptional that the court must intervene. </w:t>
      </w:r>
      <w:r w:rsidR="00267CF0" w:rsidRPr="00C43945">
        <w:rPr>
          <w:rFonts w:ascii="Times New Roman" w:hAnsi="Times New Roman" w:cs="Times New Roman"/>
          <w:bCs/>
          <w:sz w:val="26"/>
          <w:szCs w:val="26"/>
        </w:rPr>
        <w:t xml:space="preserve">The </w:t>
      </w:r>
      <w:r w:rsidR="00CA42A4" w:rsidRPr="00C43945">
        <w:rPr>
          <w:rFonts w:ascii="Times New Roman" w:hAnsi="Times New Roman" w:cs="Times New Roman"/>
          <w:bCs/>
          <w:sz w:val="26"/>
          <w:szCs w:val="26"/>
        </w:rPr>
        <w:t xml:space="preserve">matter involves </w:t>
      </w:r>
      <w:r w:rsidR="00267CF0" w:rsidRPr="00C43945">
        <w:rPr>
          <w:rFonts w:ascii="Times New Roman" w:hAnsi="Times New Roman" w:cs="Times New Roman"/>
          <w:bCs/>
          <w:sz w:val="26"/>
          <w:szCs w:val="26"/>
        </w:rPr>
        <w:t>p</w:t>
      </w:r>
      <w:r w:rsidR="00CE3BB4" w:rsidRPr="00C43945">
        <w:rPr>
          <w:rFonts w:ascii="Times New Roman" w:hAnsi="Times New Roman" w:cs="Times New Roman"/>
          <w:bCs/>
          <w:sz w:val="26"/>
          <w:szCs w:val="26"/>
        </w:rPr>
        <w:t>ublic mon</w:t>
      </w:r>
      <w:r w:rsidR="00A330A1" w:rsidRPr="00C43945">
        <w:rPr>
          <w:rFonts w:ascii="Times New Roman" w:hAnsi="Times New Roman" w:cs="Times New Roman"/>
          <w:bCs/>
          <w:sz w:val="26"/>
          <w:szCs w:val="26"/>
        </w:rPr>
        <w:t>ies</w:t>
      </w:r>
      <w:r w:rsidR="00CE3BB4" w:rsidRPr="00C43945">
        <w:rPr>
          <w:rFonts w:ascii="Times New Roman" w:hAnsi="Times New Roman" w:cs="Times New Roman"/>
          <w:bCs/>
          <w:sz w:val="26"/>
          <w:szCs w:val="26"/>
        </w:rPr>
        <w:t xml:space="preserve">, and the applicant should </w:t>
      </w:r>
      <w:r w:rsidR="00842BF6" w:rsidRPr="00C43945">
        <w:rPr>
          <w:rFonts w:ascii="Times New Roman" w:hAnsi="Times New Roman" w:cs="Times New Roman"/>
          <w:bCs/>
          <w:sz w:val="26"/>
          <w:szCs w:val="26"/>
        </w:rPr>
        <w:t xml:space="preserve">not </w:t>
      </w:r>
      <w:r w:rsidR="00CE3BB4" w:rsidRPr="00C43945">
        <w:rPr>
          <w:rFonts w:ascii="Times New Roman" w:hAnsi="Times New Roman" w:cs="Times New Roman"/>
          <w:bCs/>
          <w:sz w:val="26"/>
          <w:szCs w:val="26"/>
        </w:rPr>
        <w:t>be allowed to benefit from unlawful conduct</w:t>
      </w:r>
      <w:r w:rsidR="00F50E61" w:rsidRPr="00C43945">
        <w:rPr>
          <w:rFonts w:ascii="Times New Roman" w:hAnsi="Times New Roman" w:cs="Times New Roman"/>
          <w:bCs/>
          <w:sz w:val="26"/>
          <w:szCs w:val="26"/>
        </w:rPr>
        <w:t>.</w:t>
      </w:r>
      <w:r w:rsidR="00CE3BB4" w:rsidRPr="00C43945">
        <w:rPr>
          <w:rFonts w:ascii="Times New Roman" w:hAnsi="Times New Roman" w:cs="Times New Roman"/>
          <w:bCs/>
          <w:sz w:val="26"/>
          <w:szCs w:val="26"/>
        </w:rPr>
        <w:t xml:space="preserve"> </w:t>
      </w:r>
    </w:p>
    <w:p w14:paraId="41581EF9" w14:textId="058F91C6" w:rsidR="009F1207" w:rsidRPr="0030568D" w:rsidRDefault="009F1207" w:rsidP="004154EA">
      <w:pPr>
        <w:spacing w:after="0" w:line="360" w:lineRule="auto"/>
        <w:jc w:val="both"/>
        <w:rPr>
          <w:rFonts w:ascii="Times New Roman" w:hAnsi="Times New Roman" w:cs="Times New Roman"/>
          <w:sz w:val="26"/>
          <w:szCs w:val="26"/>
        </w:rPr>
      </w:pPr>
      <w:r w:rsidRPr="0030568D">
        <w:rPr>
          <w:rFonts w:ascii="Times New Roman" w:hAnsi="Times New Roman" w:cs="Times New Roman"/>
          <w:sz w:val="26"/>
          <w:szCs w:val="26"/>
        </w:rPr>
        <w:t xml:space="preserve"> </w:t>
      </w:r>
    </w:p>
    <w:p w14:paraId="2B0BDE02" w14:textId="62ABB6A7" w:rsidR="004F71CB" w:rsidRPr="00C43945" w:rsidRDefault="00C43945" w:rsidP="00C43945">
      <w:pPr>
        <w:spacing w:after="0" w:line="360" w:lineRule="auto"/>
        <w:ind w:left="720" w:hanging="360"/>
        <w:jc w:val="both"/>
        <w:rPr>
          <w:rFonts w:ascii="Times New Roman" w:hAnsi="Times New Roman" w:cs="Times New Roman"/>
          <w:sz w:val="26"/>
          <w:szCs w:val="26"/>
        </w:rPr>
      </w:pPr>
      <w:r w:rsidRPr="004F71CB">
        <w:rPr>
          <w:rFonts w:ascii="Times New Roman" w:hAnsi="Times New Roman" w:cs="Times New Roman"/>
          <w:sz w:val="26"/>
          <w:szCs w:val="26"/>
        </w:rPr>
        <w:t>12.</w:t>
      </w:r>
      <w:r w:rsidRPr="004F71CB">
        <w:rPr>
          <w:rFonts w:ascii="Times New Roman" w:hAnsi="Times New Roman" w:cs="Times New Roman"/>
          <w:sz w:val="26"/>
          <w:szCs w:val="26"/>
        </w:rPr>
        <w:tab/>
      </w:r>
      <w:r w:rsidR="004860E3" w:rsidRPr="00C43945">
        <w:rPr>
          <w:rFonts w:ascii="Times New Roman" w:hAnsi="Times New Roman" w:cs="Times New Roman"/>
          <w:bCs/>
          <w:sz w:val="26"/>
          <w:szCs w:val="26"/>
          <w:lang w:val="en-ZA"/>
        </w:rPr>
        <w:t xml:space="preserve">The first difficulty </w:t>
      </w:r>
      <w:r w:rsidR="00CA42A4" w:rsidRPr="00C43945">
        <w:rPr>
          <w:rFonts w:ascii="Times New Roman" w:hAnsi="Times New Roman" w:cs="Times New Roman"/>
          <w:bCs/>
          <w:sz w:val="26"/>
          <w:szCs w:val="26"/>
          <w:lang w:val="en-ZA"/>
        </w:rPr>
        <w:t xml:space="preserve">faced by the </w:t>
      </w:r>
      <w:r w:rsidR="004860E3" w:rsidRPr="00C43945">
        <w:rPr>
          <w:rFonts w:ascii="Times New Roman" w:hAnsi="Times New Roman" w:cs="Times New Roman"/>
          <w:bCs/>
          <w:sz w:val="26"/>
          <w:szCs w:val="26"/>
          <w:lang w:val="en-ZA"/>
        </w:rPr>
        <w:t xml:space="preserve">respondents </w:t>
      </w:r>
      <w:r w:rsidR="00B75789" w:rsidRPr="00C43945">
        <w:rPr>
          <w:rFonts w:ascii="Times New Roman" w:hAnsi="Times New Roman" w:cs="Times New Roman"/>
          <w:bCs/>
          <w:sz w:val="26"/>
          <w:szCs w:val="26"/>
          <w:lang w:val="en-ZA"/>
        </w:rPr>
        <w:t xml:space="preserve">is that they have not made an application to condone the </w:t>
      </w:r>
      <w:r w:rsidR="004F71CB" w:rsidRPr="00C43945">
        <w:rPr>
          <w:rFonts w:ascii="Times New Roman" w:hAnsi="Times New Roman" w:cs="Times New Roman"/>
          <w:bCs/>
          <w:sz w:val="26"/>
          <w:szCs w:val="26"/>
          <w:lang w:val="en-ZA"/>
        </w:rPr>
        <w:t xml:space="preserve">late filing of </w:t>
      </w:r>
      <w:r w:rsidR="00CA42A4" w:rsidRPr="00C43945">
        <w:rPr>
          <w:rFonts w:ascii="Times New Roman" w:hAnsi="Times New Roman" w:cs="Times New Roman"/>
          <w:bCs/>
          <w:sz w:val="26"/>
          <w:szCs w:val="26"/>
          <w:lang w:val="en-ZA"/>
        </w:rPr>
        <w:t xml:space="preserve">their </w:t>
      </w:r>
      <w:r w:rsidR="004F71CB" w:rsidRPr="00C43945">
        <w:rPr>
          <w:rFonts w:ascii="Times New Roman" w:hAnsi="Times New Roman" w:cs="Times New Roman"/>
          <w:bCs/>
          <w:sz w:val="26"/>
          <w:szCs w:val="26"/>
          <w:lang w:val="en-ZA"/>
        </w:rPr>
        <w:t>answering affidavit</w:t>
      </w:r>
      <w:r w:rsidR="00911CB9" w:rsidRPr="00C43945">
        <w:rPr>
          <w:rFonts w:ascii="Times New Roman" w:hAnsi="Times New Roman" w:cs="Times New Roman"/>
          <w:bCs/>
          <w:sz w:val="26"/>
          <w:szCs w:val="26"/>
          <w:lang w:val="en-ZA"/>
        </w:rPr>
        <w:t xml:space="preserve"> in terms of Rule 27(3)</w:t>
      </w:r>
      <w:r w:rsidR="004F71CB" w:rsidRPr="00C43945">
        <w:rPr>
          <w:rFonts w:ascii="Times New Roman" w:hAnsi="Times New Roman" w:cs="Times New Roman"/>
          <w:bCs/>
          <w:sz w:val="26"/>
          <w:szCs w:val="26"/>
          <w:lang w:val="en-ZA"/>
        </w:rPr>
        <w:t>.</w:t>
      </w:r>
      <w:r w:rsidR="00B75789" w:rsidRPr="00C43945">
        <w:rPr>
          <w:rFonts w:ascii="Times New Roman" w:hAnsi="Times New Roman" w:cs="Times New Roman"/>
          <w:bCs/>
          <w:sz w:val="26"/>
          <w:szCs w:val="26"/>
          <w:lang w:val="en-ZA"/>
        </w:rPr>
        <w:t xml:space="preserve"> </w:t>
      </w:r>
      <w:r w:rsidR="004F71CB" w:rsidRPr="00C43945">
        <w:rPr>
          <w:rFonts w:ascii="Times New Roman" w:hAnsi="Times New Roman" w:cs="Times New Roman"/>
          <w:bCs/>
          <w:sz w:val="26"/>
          <w:szCs w:val="26"/>
          <w:lang w:val="en-ZA"/>
        </w:rPr>
        <w:t xml:space="preserve">This was </w:t>
      </w:r>
      <w:r w:rsidR="00B75789" w:rsidRPr="00C43945">
        <w:rPr>
          <w:rFonts w:ascii="Times New Roman" w:hAnsi="Times New Roman" w:cs="Times New Roman"/>
          <w:bCs/>
          <w:sz w:val="26"/>
          <w:szCs w:val="26"/>
          <w:lang w:val="en-ZA"/>
        </w:rPr>
        <w:t xml:space="preserve">conceded by the </w:t>
      </w:r>
      <w:r w:rsidR="004F71CB" w:rsidRPr="00C43945">
        <w:rPr>
          <w:rFonts w:ascii="Times New Roman" w:hAnsi="Times New Roman" w:cs="Times New Roman"/>
          <w:bCs/>
          <w:sz w:val="26"/>
          <w:szCs w:val="26"/>
          <w:lang w:val="en-ZA"/>
        </w:rPr>
        <w:t xml:space="preserve">respondents’ counsel </w:t>
      </w:r>
      <w:r w:rsidR="00B75789" w:rsidRPr="00C43945">
        <w:rPr>
          <w:rFonts w:ascii="Times New Roman" w:hAnsi="Times New Roman" w:cs="Times New Roman"/>
          <w:bCs/>
          <w:sz w:val="26"/>
          <w:szCs w:val="26"/>
          <w:lang w:val="en-ZA"/>
        </w:rPr>
        <w:t>during oral argument.</w:t>
      </w:r>
      <w:r w:rsidR="00911CB9" w:rsidRPr="00C43945">
        <w:rPr>
          <w:rFonts w:ascii="Times New Roman" w:hAnsi="Times New Roman" w:cs="Times New Roman"/>
          <w:bCs/>
          <w:sz w:val="26"/>
          <w:szCs w:val="26"/>
          <w:lang w:val="en-ZA"/>
        </w:rPr>
        <w:t xml:space="preserve"> </w:t>
      </w:r>
      <w:r w:rsidR="00B75789" w:rsidRPr="00C43945">
        <w:rPr>
          <w:rFonts w:ascii="Times New Roman" w:hAnsi="Times New Roman" w:cs="Times New Roman"/>
          <w:bCs/>
          <w:sz w:val="26"/>
          <w:szCs w:val="26"/>
          <w:lang w:val="en-ZA"/>
        </w:rPr>
        <w:t xml:space="preserve">It </w:t>
      </w:r>
      <w:r w:rsidR="00B75789" w:rsidRPr="00C43945">
        <w:rPr>
          <w:rFonts w:ascii="Times New Roman" w:hAnsi="Times New Roman" w:cs="Times New Roman"/>
          <w:bCs/>
          <w:sz w:val="26"/>
          <w:szCs w:val="26"/>
          <w:lang w:val="en-ZA"/>
        </w:rPr>
        <w:lastRenderedPageBreak/>
        <w:t>can justifiably be asked whether the answering affidavit is properly before the court.</w:t>
      </w:r>
      <w:r w:rsidR="00A570F8" w:rsidRPr="00C43945">
        <w:rPr>
          <w:rFonts w:ascii="Times New Roman" w:hAnsi="Times New Roman" w:cs="Times New Roman"/>
          <w:bCs/>
          <w:sz w:val="26"/>
          <w:szCs w:val="26"/>
          <w:lang w:val="en-ZA"/>
        </w:rPr>
        <w:t xml:space="preserve"> </w:t>
      </w:r>
      <w:r w:rsidR="00CA42A4" w:rsidRPr="00C43945">
        <w:rPr>
          <w:rFonts w:ascii="Times New Roman" w:hAnsi="Times New Roman" w:cs="Times New Roman"/>
          <w:bCs/>
          <w:sz w:val="26"/>
          <w:szCs w:val="26"/>
          <w:lang w:val="en-ZA"/>
        </w:rPr>
        <w:t xml:space="preserve">Leaving the affidavit aside for the moment, </w:t>
      </w:r>
      <w:r w:rsidR="00A570F8" w:rsidRPr="00C43945">
        <w:rPr>
          <w:rFonts w:ascii="Times New Roman" w:hAnsi="Times New Roman" w:cs="Times New Roman"/>
          <w:bCs/>
          <w:sz w:val="26"/>
          <w:szCs w:val="26"/>
          <w:lang w:val="en-ZA"/>
        </w:rPr>
        <w:t xml:space="preserve">even should there have been a successful application for condonation, the </w:t>
      </w:r>
      <w:r w:rsidR="00B75789" w:rsidRPr="00C43945">
        <w:rPr>
          <w:rFonts w:ascii="Times New Roman" w:hAnsi="Times New Roman" w:cs="Times New Roman"/>
          <w:bCs/>
          <w:sz w:val="26"/>
          <w:szCs w:val="26"/>
          <w:lang w:val="en-ZA"/>
        </w:rPr>
        <w:t xml:space="preserve">respondents </w:t>
      </w:r>
      <w:r w:rsidR="00A570F8" w:rsidRPr="00C43945">
        <w:rPr>
          <w:rFonts w:ascii="Times New Roman" w:hAnsi="Times New Roman" w:cs="Times New Roman"/>
          <w:bCs/>
          <w:sz w:val="26"/>
          <w:szCs w:val="26"/>
          <w:lang w:val="en-ZA"/>
        </w:rPr>
        <w:t xml:space="preserve">would still </w:t>
      </w:r>
      <w:r w:rsidR="00B75789" w:rsidRPr="00C43945">
        <w:rPr>
          <w:rFonts w:ascii="Times New Roman" w:hAnsi="Times New Roman" w:cs="Times New Roman"/>
          <w:bCs/>
          <w:sz w:val="26"/>
          <w:szCs w:val="26"/>
          <w:lang w:val="en-ZA"/>
        </w:rPr>
        <w:t>face another</w:t>
      </w:r>
      <w:r w:rsidR="00A570F8" w:rsidRPr="00C43945">
        <w:rPr>
          <w:rFonts w:ascii="Times New Roman" w:hAnsi="Times New Roman" w:cs="Times New Roman"/>
          <w:bCs/>
          <w:sz w:val="26"/>
          <w:szCs w:val="26"/>
          <w:lang w:val="en-ZA"/>
        </w:rPr>
        <w:t>, more substantive</w:t>
      </w:r>
      <w:r w:rsidR="00B75789" w:rsidRPr="00C43945">
        <w:rPr>
          <w:rFonts w:ascii="Times New Roman" w:hAnsi="Times New Roman" w:cs="Times New Roman"/>
          <w:bCs/>
          <w:sz w:val="26"/>
          <w:szCs w:val="26"/>
          <w:lang w:val="en-ZA"/>
        </w:rPr>
        <w:t xml:space="preserve"> hurdle. </w:t>
      </w:r>
    </w:p>
    <w:p w14:paraId="0150C77A" w14:textId="77777777" w:rsidR="004F71CB" w:rsidRPr="004F71CB" w:rsidRDefault="004F71CB" w:rsidP="004F71CB">
      <w:pPr>
        <w:pStyle w:val="ListParagraph"/>
        <w:rPr>
          <w:rFonts w:ascii="Times New Roman" w:hAnsi="Times New Roman" w:cs="Times New Roman"/>
          <w:bCs/>
          <w:sz w:val="26"/>
          <w:szCs w:val="26"/>
          <w:lang w:val="en-ZA"/>
        </w:rPr>
      </w:pPr>
    </w:p>
    <w:p w14:paraId="09B2D7D8" w14:textId="319FFA4A" w:rsidR="00171C1C" w:rsidRPr="00C43945" w:rsidRDefault="00C43945" w:rsidP="00C43945">
      <w:pPr>
        <w:spacing w:after="0" w:line="360" w:lineRule="auto"/>
        <w:ind w:left="720" w:hanging="360"/>
        <w:jc w:val="both"/>
        <w:rPr>
          <w:rFonts w:ascii="Times New Roman" w:hAnsi="Times New Roman" w:cs="Times New Roman"/>
          <w:sz w:val="26"/>
          <w:szCs w:val="26"/>
        </w:rPr>
      </w:pPr>
      <w:r w:rsidRPr="00171C1C">
        <w:rPr>
          <w:rFonts w:ascii="Times New Roman" w:hAnsi="Times New Roman" w:cs="Times New Roman"/>
          <w:sz w:val="26"/>
          <w:szCs w:val="26"/>
        </w:rPr>
        <w:t>13.</w:t>
      </w:r>
      <w:r w:rsidRPr="00171C1C">
        <w:rPr>
          <w:rFonts w:ascii="Times New Roman" w:hAnsi="Times New Roman" w:cs="Times New Roman"/>
          <w:sz w:val="26"/>
          <w:szCs w:val="26"/>
        </w:rPr>
        <w:tab/>
      </w:r>
      <w:r w:rsidR="00171C1C" w:rsidRPr="00C43945">
        <w:rPr>
          <w:rFonts w:ascii="Times New Roman" w:hAnsi="Times New Roman" w:cs="Times New Roman"/>
          <w:bCs/>
          <w:sz w:val="26"/>
          <w:szCs w:val="26"/>
          <w:lang w:val="en-ZA"/>
        </w:rPr>
        <w:t xml:space="preserve">Applicant’s counsel argued that there is in essence no substantive opposition to the application that complies with the Rules. </w:t>
      </w:r>
      <w:r w:rsidR="00171C1C" w:rsidRPr="00C43945">
        <w:rPr>
          <w:rFonts w:ascii="Times New Roman" w:hAnsi="Times New Roman" w:cs="Times New Roman"/>
          <w:sz w:val="26"/>
          <w:szCs w:val="26"/>
        </w:rPr>
        <w:t xml:space="preserve">The respondents’ only </w:t>
      </w:r>
      <w:r w:rsidR="00171C1C" w:rsidRPr="00C43945">
        <w:rPr>
          <w:rFonts w:ascii="Times New Roman" w:hAnsi="Times New Roman" w:cs="Times New Roman"/>
          <w:bCs/>
          <w:sz w:val="26"/>
          <w:szCs w:val="26"/>
        </w:rPr>
        <w:t xml:space="preserve">‘opposition’ </w:t>
      </w:r>
      <w:r w:rsidR="00293A5A" w:rsidRPr="00C43945">
        <w:rPr>
          <w:rFonts w:ascii="Times New Roman" w:hAnsi="Times New Roman" w:cs="Times New Roman"/>
          <w:bCs/>
          <w:sz w:val="26"/>
          <w:szCs w:val="26"/>
        </w:rPr>
        <w:t>is</w:t>
      </w:r>
      <w:r w:rsidR="00171C1C" w:rsidRPr="00C43945">
        <w:rPr>
          <w:rFonts w:ascii="Times New Roman" w:hAnsi="Times New Roman" w:cs="Times New Roman"/>
          <w:bCs/>
          <w:sz w:val="26"/>
          <w:szCs w:val="26"/>
        </w:rPr>
        <w:t xml:space="preserve"> to seek a stay of the enforcement of the adjudicator’s decision, which the applicant submitted </w:t>
      </w:r>
      <w:r w:rsidR="00293A5A" w:rsidRPr="00C43945">
        <w:rPr>
          <w:rFonts w:ascii="Times New Roman" w:hAnsi="Times New Roman" w:cs="Times New Roman"/>
          <w:bCs/>
          <w:sz w:val="26"/>
          <w:szCs w:val="26"/>
        </w:rPr>
        <w:t>is</w:t>
      </w:r>
      <w:r w:rsidR="00171C1C" w:rsidRPr="00C43945">
        <w:rPr>
          <w:rFonts w:ascii="Times New Roman" w:hAnsi="Times New Roman" w:cs="Times New Roman"/>
          <w:bCs/>
          <w:sz w:val="26"/>
          <w:szCs w:val="26"/>
        </w:rPr>
        <w:t xml:space="preserve"> not properly before court.</w:t>
      </w:r>
    </w:p>
    <w:p w14:paraId="3ADFEA37" w14:textId="77777777" w:rsidR="00171C1C" w:rsidRPr="00171C1C" w:rsidRDefault="00171C1C" w:rsidP="00171C1C">
      <w:pPr>
        <w:spacing w:after="0" w:line="360" w:lineRule="auto"/>
        <w:jc w:val="both"/>
        <w:rPr>
          <w:rFonts w:ascii="Times New Roman" w:hAnsi="Times New Roman" w:cs="Times New Roman"/>
          <w:sz w:val="26"/>
          <w:szCs w:val="26"/>
        </w:rPr>
      </w:pPr>
    </w:p>
    <w:p w14:paraId="6F7778BB" w14:textId="1812A40E" w:rsidR="004F71CB" w:rsidRPr="00C43945" w:rsidRDefault="00C43945" w:rsidP="00C43945">
      <w:pPr>
        <w:spacing w:after="0" w:line="360" w:lineRule="auto"/>
        <w:ind w:left="720" w:hanging="360"/>
        <w:jc w:val="both"/>
        <w:rPr>
          <w:rFonts w:ascii="Times New Roman" w:hAnsi="Times New Roman" w:cs="Times New Roman"/>
          <w:sz w:val="26"/>
          <w:szCs w:val="26"/>
        </w:rPr>
      </w:pPr>
      <w:r w:rsidRPr="004F71CB">
        <w:rPr>
          <w:rFonts w:ascii="Times New Roman" w:hAnsi="Times New Roman" w:cs="Times New Roman"/>
          <w:sz w:val="26"/>
          <w:szCs w:val="26"/>
        </w:rPr>
        <w:t>14.</w:t>
      </w:r>
      <w:r w:rsidRPr="004F71CB">
        <w:rPr>
          <w:rFonts w:ascii="Times New Roman" w:hAnsi="Times New Roman" w:cs="Times New Roman"/>
          <w:sz w:val="26"/>
          <w:szCs w:val="26"/>
        </w:rPr>
        <w:tab/>
      </w:r>
      <w:r w:rsidR="00B75789" w:rsidRPr="00C43945">
        <w:rPr>
          <w:rFonts w:ascii="Times New Roman" w:hAnsi="Times New Roman" w:cs="Times New Roman"/>
          <w:sz w:val="26"/>
          <w:szCs w:val="26"/>
        </w:rPr>
        <w:t>Applicant’s counsel submitted that the relief for a stay should have been brought by the respondents in the form of a counter application, or by way of interlocutory application after filing a counterclaim for payment of the alleged overpayment.</w:t>
      </w:r>
      <w:r w:rsidR="00B75789" w:rsidRPr="00C43945">
        <w:rPr>
          <w:rFonts w:ascii="Times New Roman" w:hAnsi="Times New Roman" w:cs="Times New Roman"/>
          <w:bCs/>
          <w:sz w:val="26"/>
          <w:szCs w:val="26"/>
        </w:rPr>
        <w:t xml:space="preserve"> </w:t>
      </w:r>
      <w:r w:rsidR="00B75789" w:rsidRPr="00C43945">
        <w:rPr>
          <w:rFonts w:ascii="Times New Roman" w:hAnsi="Times New Roman" w:cs="Times New Roman"/>
          <w:sz w:val="26"/>
          <w:szCs w:val="26"/>
        </w:rPr>
        <w:t>There is neither a counter</w:t>
      </w:r>
      <w:r w:rsidR="00293A5A" w:rsidRPr="00C43945">
        <w:rPr>
          <w:rFonts w:ascii="Times New Roman" w:hAnsi="Times New Roman" w:cs="Times New Roman"/>
          <w:sz w:val="26"/>
          <w:szCs w:val="26"/>
        </w:rPr>
        <w:t xml:space="preserve"> </w:t>
      </w:r>
      <w:r w:rsidR="00B75789" w:rsidRPr="00C43945">
        <w:rPr>
          <w:rFonts w:ascii="Times New Roman" w:hAnsi="Times New Roman" w:cs="Times New Roman"/>
          <w:sz w:val="26"/>
          <w:szCs w:val="26"/>
        </w:rPr>
        <w:t xml:space="preserve">application before the court, nor a counterclaim for payment of the alleged overpayment. </w:t>
      </w:r>
      <w:r w:rsidR="00B75789" w:rsidRPr="00C43945">
        <w:rPr>
          <w:rFonts w:ascii="Times New Roman" w:hAnsi="Times New Roman" w:cs="Times New Roman"/>
          <w:bCs/>
          <w:sz w:val="26"/>
          <w:szCs w:val="26"/>
          <w:lang w:val="en-ZA"/>
        </w:rPr>
        <w:t>A putative counterclaim could not be the basis for a stay of the application.</w:t>
      </w:r>
    </w:p>
    <w:p w14:paraId="0490A74A" w14:textId="77777777" w:rsidR="00B75789" w:rsidRPr="00B75789" w:rsidRDefault="00B75789" w:rsidP="00B75789">
      <w:pPr>
        <w:spacing w:after="0" w:line="360" w:lineRule="auto"/>
        <w:jc w:val="both"/>
        <w:rPr>
          <w:rFonts w:ascii="Times New Roman" w:hAnsi="Times New Roman" w:cs="Times New Roman"/>
          <w:sz w:val="26"/>
          <w:szCs w:val="26"/>
        </w:rPr>
      </w:pPr>
    </w:p>
    <w:p w14:paraId="10F0D16A" w14:textId="0849ED21" w:rsidR="00912CB0" w:rsidRPr="00C43945" w:rsidRDefault="00C43945" w:rsidP="00C43945">
      <w:pPr>
        <w:spacing w:after="0" w:line="360" w:lineRule="auto"/>
        <w:ind w:left="720" w:hanging="360"/>
        <w:jc w:val="both"/>
        <w:rPr>
          <w:rFonts w:ascii="Times New Roman" w:hAnsi="Times New Roman" w:cs="Times New Roman"/>
          <w:bCs/>
          <w:sz w:val="26"/>
          <w:szCs w:val="26"/>
          <w:lang w:val="en-ZA"/>
        </w:rPr>
      </w:pPr>
      <w:bookmarkStart w:id="2" w:name="_Hlk138750175"/>
      <w:r>
        <w:rPr>
          <w:rFonts w:ascii="Times New Roman" w:hAnsi="Times New Roman" w:cs="Times New Roman"/>
          <w:bCs/>
          <w:sz w:val="26"/>
          <w:szCs w:val="26"/>
          <w:lang w:val="en-ZA"/>
        </w:rPr>
        <w:t>15.</w:t>
      </w:r>
      <w:r>
        <w:rPr>
          <w:rFonts w:ascii="Times New Roman" w:hAnsi="Times New Roman" w:cs="Times New Roman"/>
          <w:bCs/>
          <w:sz w:val="26"/>
          <w:szCs w:val="26"/>
          <w:lang w:val="en-ZA"/>
        </w:rPr>
        <w:tab/>
      </w:r>
      <w:r w:rsidR="00171C1C" w:rsidRPr="00C43945">
        <w:rPr>
          <w:rFonts w:ascii="Times New Roman" w:hAnsi="Times New Roman" w:cs="Times New Roman"/>
          <w:bCs/>
          <w:sz w:val="26"/>
          <w:szCs w:val="26"/>
          <w:lang w:val="en-ZA"/>
        </w:rPr>
        <w:t>R</w:t>
      </w:r>
      <w:r w:rsidR="004F71CB" w:rsidRPr="00C43945">
        <w:rPr>
          <w:rFonts w:ascii="Times New Roman" w:hAnsi="Times New Roman" w:cs="Times New Roman"/>
          <w:bCs/>
          <w:sz w:val="26"/>
          <w:szCs w:val="26"/>
          <w:lang w:val="en-ZA"/>
        </w:rPr>
        <w:t xml:space="preserve">espondents’ counsel </w:t>
      </w:r>
      <w:r w:rsidR="00171C1C" w:rsidRPr="00C43945">
        <w:rPr>
          <w:rFonts w:ascii="Times New Roman" w:hAnsi="Times New Roman" w:cs="Times New Roman"/>
          <w:bCs/>
          <w:sz w:val="26"/>
          <w:szCs w:val="26"/>
          <w:lang w:val="en-ZA"/>
        </w:rPr>
        <w:t xml:space="preserve">conceded that </w:t>
      </w:r>
      <w:r w:rsidR="004F71CB" w:rsidRPr="00C43945">
        <w:rPr>
          <w:rFonts w:ascii="Times New Roman" w:hAnsi="Times New Roman" w:cs="Times New Roman"/>
          <w:bCs/>
          <w:sz w:val="26"/>
          <w:szCs w:val="26"/>
          <w:lang w:val="en-ZA"/>
        </w:rPr>
        <w:t xml:space="preserve">ordinarily a </w:t>
      </w:r>
      <w:r w:rsidR="004F71CB" w:rsidRPr="00C43945">
        <w:rPr>
          <w:rFonts w:ascii="Times New Roman" w:hAnsi="Times New Roman" w:cs="Times New Roman"/>
          <w:sz w:val="26"/>
          <w:szCs w:val="26"/>
        </w:rPr>
        <w:t xml:space="preserve">party would </w:t>
      </w:r>
      <w:r w:rsidR="00CA42A4" w:rsidRPr="00C43945">
        <w:rPr>
          <w:rFonts w:ascii="Times New Roman" w:hAnsi="Times New Roman" w:cs="Times New Roman"/>
          <w:sz w:val="26"/>
          <w:szCs w:val="26"/>
        </w:rPr>
        <w:t xml:space="preserve">make </w:t>
      </w:r>
      <w:r w:rsidR="004F71CB" w:rsidRPr="00C43945">
        <w:rPr>
          <w:rFonts w:ascii="Times New Roman" w:hAnsi="Times New Roman" w:cs="Times New Roman"/>
          <w:sz w:val="26"/>
          <w:szCs w:val="26"/>
        </w:rPr>
        <w:t xml:space="preserve">an application to court </w:t>
      </w:r>
      <w:r w:rsidR="00657C77" w:rsidRPr="00C43945">
        <w:rPr>
          <w:rFonts w:ascii="Times New Roman" w:hAnsi="Times New Roman" w:cs="Times New Roman"/>
          <w:sz w:val="26"/>
          <w:szCs w:val="26"/>
        </w:rPr>
        <w:t>to stay proceedings</w:t>
      </w:r>
      <w:r w:rsidR="004F71CB" w:rsidRPr="00C43945">
        <w:rPr>
          <w:rFonts w:ascii="Times New Roman" w:hAnsi="Times New Roman" w:cs="Times New Roman"/>
          <w:sz w:val="26"/>
          <w:szCs w:val="26"/>
        </w:rPr>
        <w:t>. It was submitted</w:t>
      </w:r>
      <w:r w:rsidR="00B75789" w:rsidRPr="00C43945">
        <w:rPr>
          <w:rFonts w:ascii="Times New Roman" w:hAnsi="Times New Roman" w:cs="Times New Roman"/>
          <w:sz w:val="26"/>
          <w:szCs w:val="26"/>
        </w:rPr>
        <w:t>, however,</w:t>
      </w:r>
      <w:r w:rsidR="004F71CB" w:rsidRPr="00C43945">
        <w:rPr>
          <w:rFonts w:ascii="Times New Roman" w:hAnsi="Times New Roman" w:cs="Times New Roman"/>
          <w:sz w:val="26"/>
          <w:szCs w:val="26"/>
        </w:rPr>
        <w:t xml:space="preserve"> that nothing prevents </w:t>
      </w:r>
      <w:r w:rsidR="00CA42A4" w:rsidRPr="00C43945">
        <w:rPr>
          <w:rFonts w:ascii="Times New Roman" w:hAnsi="Times New Roman" w:cs="Times New Roman"/>
          <w:sz w:val="26"/>
          <w:szCs w:val="26"/>
        </w:rPr>
        <w:t>this</w:t>
      </w:r>
      <w:r w:rsidR="004F71CB" w:rsidRPr="00C43945">
        <w:rPr>
          <w:rFonts w:ascii="Times New Roman" w:hAnsi="Times New Roman" w:cs="Times New Roman"/>
          <w:sz w:val="26"/>
          <w:szCs w:val="26"/>
        </w:rPr>
        <w:t xml:space="preserve"> court from considering the facts as set out in the affidavit</w:t>
      </w:r>
      <w:r w:rsidR="00B75789" w:rsidRPr="00C43945">
        <w:rPr>
          <w:rFonts w:ascii="Times New Roman" w:hAnsi="Times New Roman" w:cs="Times New Roman"/>
          <w:sz w:val="26"/>
          <w:szCs w:val="26"/>
        </w:rPr>
        <w:t>, even in the absence of an application</w:t>
      </w:r>
      <w:r w:rsidR="004F71CB" w:rsidRPr="00C43945">
        <w:rPr>
          <w:rFonts w:ascii="Times New Roman" w:hAnsi="Times New Roman" w:cs="Times New Roman"/>
          <w:sz w:val="26"/>
          <w:szCs w:val="26"/>
        </w:rPr>
        <w:t>.</w:t>
      </w:r>
      <w:r w:rsidR="009833AD" w:rsidRPr="00C43945">
        <w:rPr>
          <w:rFonts w:ascii="Times New Roman" w:hAnsi="Times New Roman" w:cs="Times New Roman"/>
          <w:sz w:val="26"/>
          <w:szCs w:val="26"/>
        </w:rPr>
        <w:t xml:space="preserve"> They argue that a court has an inherent </w:t>
      </w:r>
      <w:r w:rsidR="009833AD" w:rsidRPr="00C43945">
        <w:rPr>
          <w:rFonts w:ascii="Times New Roman" w:hAnsi="Times New Roman" w:cs="Times New Roman"/>
          <w:bCs/>
          <w:sz w:val="26"/>
          <w:szCs w:val="26"/>
          <w:lang w:val="en-ZA"/>
        </w:rPr>
        <w:t xml:space="preserve">discretion </w:t>
      </w:r>
      <w:r w:rsidR="00A570F8" w:rsidRPr="00C43945">
        <w:rPr>
          <w:rFonts w:ascii="Times New Roman" w:hAnsi="Times New Roman" w:cs="Times New Roman"/>
          <w:bCs/>
          <w:sz w:val="26"/>
          <w:szCs w:val="26"/>
          <w:lang w:val="en-ZA"/>
        </w:rPr>
        <w:t xml:space="preserve">to grant a stay of proceedings. </w:t>
      </w:r>
      <w:r w:rsidR="00B75789" w:rsidRPr="00C43945">
        <w:rPr>
          <w:rFonts w:ascii="Times New Roman" w:hAnsi="Times New Roman" w:cs="Times New Roman"/>
          <w:bCs/>
          <w:sz w:val="26"/>
          <w:szCs w:val="26"/>
          <w:lang w:val="en-ZA"/>
        </w:rPr>
        <w:t xml:space="preserve"> </w:t>
      </w:r>
    </w:p>
    <w:p w14:paraId="2726FB86" w14:textId="77777777" w:rsidR="002F3A33" w:rsidRPr="002F3A33" w:rsidRDefault="002F3A33" w:rsidP="002F3A33">
      <w:pPr>
        <w:spacing w:after="0" w:line="360" w:lineRule="auto"/>
        <w:jc w:val="both"/>
        <w:rPr>
          <w:rFonts w:ascii="Times New Roman" w:hAnsi="Times New Roman" w:cs="Times New Roman"/>
          <w:bCs/>
          <w:sz w:val="26"/>
          <w:szCs w:val="26"/>
          <w:lang w:val="en-ZA"/>
        </w:rPr>
      </w:pPr>
    </w:p>
    <w:p w14:paraId="6A6EEBC6" w14:textId="1CEF6158" w:rsidR="00C64AC2" w:rsidRPr="00C43945" w:rsidRDefault="00C43945" w:rsidP="00C43945">
      <w:pPr>
        <w:spacing w:after="0" w:line="360" w:lineRule="auto"/>
        <w:ind w:left="720" w:hanging="360"/>
        <w:jc w:val="both"/>
        <w:rPr>
          <w:rFonts w:ascii="Times New Roman" w:hAnsi="Times New Roman" w:cs="Times New Roman"/>
          <w:sz w:val="26"/>
          <w:szCs w:val="26"/>
        </w:rPr>
      </w:pPr>
      <w:r w:rsidRPr="00171C1C">
        <w:rPr>
          <w:rFonts w:ascii="Times New Roman" w:hAnsi="Times New Roman" w:cs="Times New Roman"/>
          <w:sz w:val="26"/>
          <w:szCs w:val="26"/>
        </w:rPr>
        <w:t>16.</w:t>
      </w:r>
      <w:r w:rsidRPr="00171C1C">
        <w:rPr>
          <w:rFonts w:ascii="Times New Roman" w:hAnsi="Times New Roman" w:cs="Times New Roman"/>
          <w:sz w:val="26"/>
          <w:szCs w:val="26"/>
        </w:rPr>
        <w:tab/>
      </w:r>
      <w:r w:rsidR="00D346FE" w:rsidRPr="00C43945">
        <w:rPr>
          <w:rFonts w:ascii="Times New Roman" w:hAnsi="Times New Roman" w:cs="Times New Roman"/>
          <w:bCs/>
          <w:sz w:val="26"/>
          <w:szCs w:val="26"/>
        </w:rPr>
        <w:t>The</w:t>
      </w:r>
      <w:r w:rsidR="002F3A33" w:rsidRPr="00C43945">
        <w:rPr>
          <w:rFonts w:ascii="Times New Roman" w:hAnsi="Times New Roman" w:cs="Times New Roman"/>
          <w:bCs/>
          <w:sz w:val="26"/>
          <w:szCs w:val="26"/>
        </w:rPr>
        <w:t xml:space="preserve"> respondents</w:t>
      </w:r>
      <w:r w:rsidR="00D346FE" w:rsidRPr="00C43945">
        <w:rPr>
          <w:rFonts w:ascii="Times New Roman" w:hAnsi="Times New Roman" w:cs="Times New Roman"/>
          <w:bCs/>
          <w:sz w:val="26"/>
          <w:szCs w:val="26"/>
        </w:rPr>
        <w:t xml:space="preserve"> seek an order from this court to stay the enforcement of the adjudicator’s ruling. </w:t>
      </w:r>
      <w:r w:rsidR="00187CE5" w:rsidRPr="00C43945">
        <w:rPr>
          <w:rFonts w:ascii="Times New Roman" w:hAnsi="Times New Roman" w:cs="Times New Roman"/>
          <w:bCs/>
          <w:sz w:val="26"/>
          <w:szCs w:val="26"/>
        </w:rPr>
        <w:t>This is specific relief</w:t>
      </w:r>
      <w:r w:rsidR="005B476C" w:rsidRPr="00C43945">
        <w:rPr>
          <w:rFonts w:ascii="Times New Roman" w:hAnsi="Times New Roman" w:cs="Times New Roman"/>
          <w:bCs/>
          <w:sz w:val="26"/>
          <w:szCs w:val="26"/>
        </w:rPr>
        <w:t xml:space="preserve"> that in my view </w:t>
      </w:r>
      <w:r w:rsidR="009833AD" w:rsidRPr="00C43945">
        <w:rPr>
          <w:rFonts w:ascii="Times New Roman" w:hAnsi="Times New Roman" w:cs="Times New Roman"/>
          <w:bCs/>
          <w:sz w:val="26"/>
          <w:szCs w:val="26"/>
        </w:rPr>
        <w:t xml:space="preserve">should have </w:t>
      </w:r>
      <w:r w:rsidR="005B476C" w:rsidRPr="00C43945">
        <w:rPr>
          <w:rFonts w:ascii="Times New Roman" w:hAnsi="Times New Roman" w:cs="Times New Roman"/>
          <w:bCs/>
          <w:sz w:val="26"/>
          <w:szCs w:val="26"/>
        </w:rPr>
        <w:t xml:space="preserve">been </w:t>
      </w:r>
      <w:r w:rsidR="00A570F8" w:rsidRPr="00C43945">
        <w:rPr>
          <w:rFonts w:ascii="Times New Roman" w:hAnsi="Times New Roman" w:cs="Times New Roman"/>
          <w:bCs/>
          <w:sz w:val="26"/>
          <w:szCs w:val="26"/>
        </w:rPr>
        <w:t xml:space="preserve">brought </w:t>
      </w:r>
      <w:r w:rsidR="005B476C" w:rsidRPr="00C43945">
        <w:rPr>
          <w:rFonts w:ascii="Times New Roman" w:hAnsi="Times New Roman" w:cs="Times New Roman"/>
          <w:bCs/>
          <w:sz w:val="26"/>
          <w:szCs w:val="26"/>
        </w:rPr>
        <w:t xml:space="preserve">by way of </w:t>
      </w:r>
      <w:r w:rsidR="00A570F8" w:rsidRPr="00C43945">
        <w:rPr>
          <w:rFonts w:ascii="Times New Roman" w:hAnsi="Times New Roman" w:cs="Times New Roman"/>
          <w:bCs/>
          <w:sz w:val="26"/>
          <w:szCs w:val="26"/>
        </w:rPr>
        <w:t xml:space="preserve">a counter application on notice of motion in terms of Rule 6. </w:t>
      </w:r>
      <w:r w:rsidR="00D346FE" w:rsidRPr="00C43945">
        <w:rPr>
          <w:rFonts w:ascii="Times New Roman" w:hAnsi="Times New Roman" w:cs="Times New Roman"/>
          <w:bCs/>
          <w:sz w:val="26"/>
          <w:szCs w:val="26"/>
        </w:rPr>
        <w:t xml:space="preserve">All that is before the court is an answering affidavit, which was delivered late and for which condonation has not been sought. An answering affidavit cannot form the basis for </w:t>
      </w:r>
      <w:r w:rsidR="005F3472" w:rsidRPr="00C43945">
        <w:rPr>
          <w:rFonts w:ascii="Times New Roman" w:hAnsi="Times New Roman" w:cs="Times New Roman"/>
          <w:bCs/>
          <w:sz w:val="26"/>
          <w:szCs w:val="26"/>
        </w:rPr>
        <w:t xml:space="preserve">a court to grant </w:t>
      </w:r>
      <w:r w:rsidR="00D346FE" w:rsidRPr="00C43945">
        <w:rPr>
          <w:rFonts w:ascii="Times New Roman" w:hAnsi="Times New Roman" w:cs="Times New Roman"/>
          <w:bCs/>
          <w:sz w:val="26"/>
          <w:szCs w:val="26"/>
        </w:rPr>
        <w:t xml:space="preserve">substantive relief in the absence of an application </w:t>
      </w:r>
      <w:r w:rsidR="005F3472" w:rsidRPr="00C43945">
        <w:rPr>
          <w:rFonts w:ascii="Times New Roman" w:hAnsi="Times New Roman" w:cs="Times New Roman"/>
          <w:bCs/>
          <w:sz w:val="26"/>
          <w:szCs w:val="26"/>
        </w:rPr>
        <w:t>for the particular relief</w:t>
      </w:r>
      <w:r w:rsidR="00D346FE" w:rsidRPr="00C43945">
        <w:rPr>
          <w:rFonts w:ascii="Times New Roman" w:hAnsi="Times New Roman" w:cs="Times New Roman"/>
          <w:bCs/>
          <w:sz w:val="26"/>
          <w:szCs w:val="26"/>
        </w:rPr>
        <w:t xml:space="preserve">. </w:t>
      </w:r>
      <w:r w:rsidR="00A570F8" w:rsidRPr="00C43945">
        <w:rPr>
          <w:rFonts w:ascii="Times New Roman" w:hAnsi="Times New Roman" w:cs="Times New Roman"/>
          <w:bCs/>
          <w:sz w:val="26"/>
          <w:szCs w:val="26"/>
        </w:rPr>
        <w:t>This is not a mere technical deficiency or deviation from the Rules that can without more be condoned by the court.</w:t>
      </w:r>
      <w:r w:rsidR="00DE76C3" w:rsidRPr="00C43945">
        <w:rPr>
          <w:rFonts w:ascii="Times New Roman" w:hAnsi="Times New Roman" w:cs="Times New Roman"/>
          <w:bCs/>
          <w:sz w:val="26"/>
          <w:szCs w:val="26"/>
        </w:rPr>
        <w:t xml:space="preserve"> </w:t>
      </w:r>
      <w:bookmarkEnd w:id="2"/>
    </w:p>
    <w:p w14:paraId="0A308F5B" w14:textId="77777777" w:rsidR="00171C1C" w:rsidRPr="00171C1C" w:rsidRDefault="00171C1C" w:rsidP="00171C1C">
      <w:pPr>
        <w:spacing w:after="0" w:line="360" w:lineRule="auto"/>
        <w:jc w:val="both"/>
        <w:rPr>
          <w:rFonts w:ascii="Times New Roman" w:hAnsi="Times New Roman" w:cs="Times New Roman"/>
          <w:sz w:val="26"/>
          <w:szCs w:val="26"/>
        </w:rPr>
      </w:pPr>
    </w:p>
    <w:p w14:paraId="5787AD8B" w14:textId="6E49FAA2" w:rsidR="00C64AC2" w:rsidRPr="00C43945" w:rsidRDefault="00C43945" w:rsidP="00C43945">
      <w:pPr>
        <w:spacing w:after="0" w:line="360" w:lineRule="auto"/>
        <w:ind w:left="720" w:hanging="360"/>
        <w:jc w:val="both"/>
        <w:rPr>
          <w:rFonts w:ascii="Times New Roman" w:hAnsi="Times New Roman" w:cs="Times New Roman"/>
          <w:sz w:val="26"/>
          <w:szCs w:val="26"/>
        </w:rPr>
      </w:pPr>
      <w:r w:rsidRPr="00C64AC2">
        <w:rPr>
          <w:rFonts w:ascii="Times New Roman" w:hAnsi="Times New Roman" w:cs="Times New Roman"/>
          <w:sz w:val="26"/>
          <w:szCs w:val="26"/>
        </w:rPr>
        <w:t>17.</w:t>
      </w:r>
      <w:r w:rsidRPr="00C64AC2">
        <w:rPr>
          <w:rFonts w:ascii="Times New Roman" w:hAnsi="Times New Roman" w:cs="Times New Roman"/>
          <w:sz w:val="26"/>
          <w:szCs w:val="26"/>
        </w:rPr>
        <w:tab/>
      </w:r>
      <w:r w:rsidR="005504CE" w:rsidRPr="00C43945">
        <w:rPr>
          <w:rFonts w:ascii="Times New Roman" w:hAnsi="Times New Roman" w:cs="Times New Roman"/>
          <w:bCs/>
          <w:sz w:val="26"/>
          <w:szCs w:val="26"/>
        </w:rPr>
        <w:t xml:space="preserve">The applicant and the respondents agreed to a particular dispute resolution process when they concluded the </w:t>
      </w:r>
      <w:r w:rsidR="000D2CE6" w:rsidRPr="00C43945">
        <w:rPr>
          <w:rFonts w:ascii="Times New Roman" w:hAnsi="Times New Roman" w:cs="Times New Roman"/>
          <w:bCs/>
          <w:sz w:val="26"/>
          <w:szCs w:val="26"/>
        </w:rPr>
        <w:t>agreement</w:t>
      </w:r>
      <w:r w:rsidR="005504CE" w:rsidRPr="00C43945">
        <w:rPr>
          <w:rFonts w:ascii="Times New Roman" w:hAnsi="Times New Roman" w:cs="Times New Roman"/>
          <w:bCs/>
          <w:sz w:val="26"/>
          <w:szCs w:val="26"/>
        </w:rPr>
        <w:t xml:space="preserve">. This process was followed properly. The Adjudicator ruled in favour of the applicant. The respondents did not object to the Adjudicator’s ruling within the </w:t>
      </w:r>
      <w:r w:rsidR="00267CF0" w:rsidRPr="00C43945">
        <w:rPr>
          <w:rFonts w:ascii="Times New Roman" w:hAnsi="Times New Roman" w:cs="Times New Roman"/>
          <w:bCs/>
          <w:sz w:val="26"/>
          <w:szCs w:val="26"/>
        </w:rPr>
        <w:t>stipulated</w:t>
      </w:r>
      <w:r w:rsidR="005504CE" w:rsidRPr="00C43945">
        <w:rPr>
          <w:rFonts w:ascii="Times New Roman" w:hAnsi="Times New Roman" w:cs="Times New Roman"/>
          <w:bCs/>
          <w:sz w:val="26"/>
          <w:szCs w:val="26"/>
        </w:rPr>
        <w:t xml:space="preserve"> </w:t>
      </w:r>
      <w:r w:rsidR="00267CF0" w:rsidRPr="00C43945">
        <w:rPr>
          <w:rFonts w:ascii="Times New Roman" w:hAnsi="Times New Roman" w:cs="Times New Roman"/>
          <w:bCs/>
          <w:sz w:val="26"/>
          <w:szCs w:val="26"/>
        </w:rPr>
        <w:t>period</w:t>
      </w:r>
      <w:r w:rsidR="005504CE" w:rsidRPr="00C43945">
        <w:rPr>
          <w:rFonts w:ascii="Times New Roman" w:hAnsi="Times New Roman" w:cs="Times New Roman"/>
          <w:bCs/>
          <w:sz w:val="26"/>
          <w:szCs w:val="26"/>
        </w:rPr>
        <w:t xml:space="preserve">, and the </w:t>
      </w:r>
      <w:r w:rsidR="000D2CE6" w:rsidRPr="00C43945">
        <w:rPr>
          <w:rFonts w:ascii="Times New Roman" w:hAnsi="Times New Roman" w:cs="Times New Roman"/>
          <w:bCs/>
          <w:sz w:val="26"/>
          <w:szCs w:val="26"/>
        </w:rPr>
        <w:t>ruling</w:t>
      </w:r>
      <w:r w:rsidR="005504CE" w:rsidRPr="00C43945">
        <w:rPr>
          <w:rFonts w:ascii="Times New Roman" w:hAnsi="Times New Roman" w:cs="Times New Roman"/>
          <w:bCs/>
          <w:sz w:val="26"/>
          <w:szCs w:val="26"/>
        </w:rPr>
        <w:t xml:space="preserve"> became final and binding. </w:t>
      </w:r>
    </w:p>
    <w:p w14:paraId="0B199AAC" w14:textId="77777777" w:rsidR="00C64AC2" w:rsidRPr="00C64AC2" w:rsidRDefault="00C64AC2" w:rsidP="00C64AC2">
      <w:pPr>
        <w:pStyle w:val="ListParagraph"/>
        <w:rPr>
          <w:rFonts w:ascii="Times New Roman" w:hAnsi="Times New Roman" w:cs="Times New Roman"/>
          <w:bCs/>
          <w:sz w:val="26"/>
          <w:szCs w:val="26"/>
        </w:rPr>
      </w:pPr>
    </w:p>
    <w:p w14:paraId="1F9CAF26" w14:textId="4A7F5C9D" w:rsidR="00C64AC2" w:rsidRPr="00C43945" w:rsidRDefault="00C43945" w:rsidP="00C43945">
      <w:pPr>
        <w:spacing w:after="0" w:line="360" w:lineRule="auto"/>
        <w:ind w:left="720" w:hanging="360"/>
        <w:jc w:val="both"/>
        <w:rPr>
          <w:rFonts w:ascii="Times New Roman" w:hAnsi="Times New Roman" w:cs="Times New Roman"/>
          <w:sz w:val="26"/>
          <w:szCs w:val="26"/>
        </w:rPr>
      </w:pPr>
      <w:r w:rsidRPr="00C64AC2">
        <w:rPr>
          <w:rFonts w:ascii="Times New Roman" w:hAnsi="Times New Roman" w:cs="Times New Roman"/>
          <w:sz w:val="26"/>
          <w:szCs w:val="26"/>
        </w:rPr>
        <w:t>18.</w:t>
      </w:r>
      <w:r w:rsidRPr="00C64AC2">
        <w:rPr>
          <w:rFonts w:ascii="Times New Roman" w:hAnsi="Times New Roman" w:cs="Times New Roman"/>
          <w:sz w:val="26"/>
          <w:szCs w:val="26"/>
        </w:rPr>
        <w:tab/>
      </w:r>
      <w:r w:rsidR="005504CE" w:rsidRPr="00C43945">
        <w:rPr>
          <w:rFonts w:ascii="Times New Roman" w:hAnsi="Times New Roman" w:cs="Times New Roman"/>
          <w:bCs/>
          <w:sz w:val="26"/>
          <w:szCs w:val="26"/>
        </w:rPr>
        <w:t xml:space="preserve">The applicant </w:t>
      </w:r>
      <w:r w:rsidR="004154EA" w:rsidRPr="00C43945">
        <w:rPr>
          <w:rFonts w:ascii="Times New Roman" w:hAnsi="Times New Roman" w:cs="Times New Roman"/>
          <w:bCs/>
          <w:sz w:val="26"/>
          <w:szCs w:val="26"/>
        </w:rPr>
        <w:t xml:space="preserve">has </w:t>
      </w:r>
      <w:r w:rsidR="005504CE" w:rsidRPr="00C43945">
        <w:rPr>
          <w:rFonts w:ascii="Times New Roman" w:hAnsi="Times New Roman" w:cs="Times New Roman"/>
          <w:bCs/>
          <w:sz w:val="26"/>
          <w:szCs w:val="26"/>
        </w:rPr>
        <w:t xml:space="preserve">made out a clear case on the papers. The respondents’ </w:t>
      </w:r>
      <w:r w:rsidR="004154EA" w:rsidRPr="00C43945">
        <w:rPr>
          <w:rFonts w:ascii="Times New Roman" w:hAnsi="Times New Roman" w:cs="Times New Roman"/>
          <w:bCs/>
          <w:sz w:val="26"/>
          <w:szCs w:val="26"/>
        </w:rPr>
        <w:t xml:space="preserve">papers </w:t>
      </w:r>
      <w:r w:rsidR="00267CF0" w:rsidRPr="00C43945">
        <w:rPr>
          <w:rFonts w:ascii="Times New Roman" w:hAnsi="Times New Roman" w:cs="Times New Roman"/>
          <w:bCs/>
          <w:sz w:val="26"/>
          <w:szCs w:val="26"/>
        </w:rPr>
        <w:t xml:space="preserve">do </w:t>
      </w:r>
      <w:r w:rsidR="005504CE" w:rsidRPr="00C43945">
        <w:rPr>
          <w:rFonts w:ascii="Times New Roman" w:hAnsi="Times New Roman" w:cs="Times New Roman"/>
          <w:bCs/>
          <w:sz w:val="26"/>
          <w:szCs w:val="26"/>
        </w:rPr>
        <w:t xml:space="preserve">not address the </w:t>
      </w:r>
      <w:r w:rsidR="00CA42A4" w:rsidRPr="00C43945">
        <w:rPr>
          <w:rFonts w:ascii="Times New Roman" w:hAnsi="Times New Roman" w:cs="Times New Roman"/>
          <w:bCs/>
          <w:sz w:val="26"/>
          <w:szCs w:val="26"/>
        </w:rPr>
        <w:t>merits</w:t>
      </w:r>
      <w:r w:rsidR="005504CE" w:rsidRPr="00C43945">
        <w:rPr>
          <w:rFonts w:ascii="Times New Roman" w:hAnsi="Times New Roman" w:cs="Times New Roman"/>
          <w:bCs/>
          <w:sz w:val="26"/>
          <w:szCs w:val="26"/>
        </w:rPr>
        <w:t xml:space="preserve"> of the application, focusing </w:t>
      </w:r>
      <w:r w:rsidR="00A71048" w:rsidRPr="00C43945">
        <w:rPr>
          <w:rFonts w:ascii="Times New Roman" w:hAnsi="Times New Roman" w:cs="Times New Roman"/>
          <w:bCs/>
          <w:sz w:val="26"/>
          <w:szCs w:val="26"/>
        </w:rPr>
        <w:t>almost exclusively</w:t>
      </w:r>
      <w:r w:rsidR="005504CE" w:rsidRPr="00C43945">
        <w:rPr>
          <w:rFonts w:ascii="Times New Roman" w:hAnsi="Times New Roman" w:cs="Times New Roman"/>
          <w:bCs/>
          <w:sz w:val="26"/>
          <w:szCs w:val="26"/>
        </w:rPr>
        <w:t xml:space="preserve"> </w:t>
      </w:r>
      <w:r w:rsidR="00CA42A4" w:rsidRPr="00C43945">
        <w:rPr>
          <w:rFonts w:ascii="Times New Roman" w:hAnsi="Times New Roman" w:cs="Times New Roman"/>
          <w:bCs/>
          <w:sz w:val="26"/>
          <w:szCs w:val="26"/>
        </w:rPr>
        <w:t xml:space="preserve">on the alleged illegality of the agreement, </w:t>
      </w:r>
      <w:r w:rsidR="00A71048" w:rsidRPr="00C43945">
        <w:rPr>
          <w:rFonts w:ascii="Times New Roman" w:hAnsi="Times New Roman" w:cs="Times New Roman"/>
          <w:bCs/>
          <w:sz w:val="26"/>
          <w:szCs w:val="26"/>
        </w:rPr>
        <w:t xml:space="preserve">and the SIU proceedings. </w:t>
      </w:r>
    </w:p>
    <w:p w14:paraId="02033916" w14:textId="77777777" w:rsidR="00622194" w:rsidRPr="00622194" w:rsidRDefault="00622194" w:rsidP="00622194">
      <w:pPr>
        <w:spacing w:after="0" w:line="360" w:lineRule="auto"/>
        <w:jc w:val="both"/>
        <w:rPr>
          <w:rFonts w:ascii="Times New Roman" w:hAnsi="Times New Roman" w:cs="Times New Roman"/>
          <w:bCs/>
          <w:sz w:val="26"/>
          <w:szCs w:val="26"/>
        </w:rPr>
      </w:pPr>
    </w:p>
    <w:p w14:paraId="3D2F29BF" w14:textId="4A4722A1" w:rsidR="00C64AC2" w:rsidRPr="00C43945" w:rsidRDefault="00C43945" w:rsidP="00C43945">
      <w:pPr>
        <w:spacing w:after="0"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19.</w:t>
      </w:r>
      <w:r>
        <w:rPr>
          <w:rFonts w:ascii="Times New Roman" w:hAnsi="Times New Roman" w:cs="Times New Roman"/>
          <w:sz w:val="26"/>
          <w:szCs w:val="26"/>
        </w:rPr>
        <w:tab/>
      </w:r>
      <w:r w:rsidR="00F26029" w:rsidRPr="00C43945">
        <w:rPr>
          <w:rFonts w:ascii="Times New Roman" w:hAnsi="Times New Roman" w:cs="Times New Roman"/>
          <w:bCs/>
          <w:sz w:val="26"/>
          <w:szCs w:val="26"/>
        </w:rPr>
        <w:t xml:space="preserve">The respondents’ </w:t>
      </w:r>
      <w:r w:rsidR="008E75EE" w:rsidRPr="00C43945">
        <w:rPr>
          <w:rFonts w:ascii="Times New Roman" w:hAnsi="Times New Roman" w:cs="Times New Roman"/>
          <w:bCs/>
          <w:sz w:val="26"/>
          <w:szCs w:val="26"/>
        </w:rPr>
        <w:t xml:space="preserve">non-compliance </w:t>
      </w:r>
      <w:r w:rsidR="00F26029" w:rsidRPr="00C43945">
        <w:rPr>
          <w:rFonts w:ascii="Times New Roman" w:hAnsi="Times New Roman" w:cs="Times New Roman"/>
          <w:bCs/>
          <w:sz w:val="26"/>
          <w:szCs w:val="26"/>
        </w:rPr>
        <w:t xml:space="preserve">with the </w:t>
      </w:r>
      <w:r w:rsidR="004053E4" w:rsidRPr="00C43945">
        <w:rPr>
          <w:rFonts w:ascii="Times New Roman" w:hAnsi="Times New Roman" w:cs="Times New Roman"/>
          <w:bCs/>
          <w:sz w:val="26"/>
          <w:szCs w:val="26"/>
        </w:rPr>
        <w:t>Adjudicator’s</w:t>
      </w:r>
      <w:r w:rsidR="00F26029" w:rsidRPr="00C43945">
        <w:rPr>
          <w:rFonts w:ascii="Times New Roman" w:hAnsi="Times New Roman" w:cs="Times New Roman"/>
          <w:bCs/>
          <w:sz w:val="26"/>
          <w:szCs w:val="26"/>
        </w:rPr>
        <w:t xml:space="preserve"> decision is in breach of the agreement</w:t>
      </w:r>
      <w:r w:rsidR="005504CE" w:rsidRPr="00C43945">
        <w:rPr>
          <w:rFonts w:ascii="Times New Roman" w:hAnsi="Times New Roman" w:cs="Times New Roman"/>
          <w:bCs/>
          <w:sz w:val="26"/>
          <w:szCs w:val="26"/>
        </w:rPr>
        <w:t xml:space="preserve">. </w:t>
      </w:r>
      <w:r w:rsidR="004154EA" w:rsidRPr="00C43945">
        <w:rPr>
          <w:rFonts w:ascii="Times New Roman" w:hAnsi="Times New Roman" w:cs="Times New Roman"/>
          <w:bCs/>
          <w:sz w:val="26"/>
          <w:szCs w:val="26"/>
        </w:rPr>
        <w:t>As argued by the applicant’s counsel, d</w:t>
      </w:r>
      <w:r w:rsidR="00F26029" w:rsidRPr="00C43945">
        <w:rPr>
          <w:rFonts w:ascii="Times New Roman" w:hAnsi="Times New Roman" w:cs="Times New Roman"/>
          <w:bCs/>
          <w:sz w:val="26"/>
          <w:szCs w:val="26"/>
        </w:rPr>
        <w:t xml:space="preserve">isregarding the outcome of the adjudication and its force would defeat the </w:t>
      </w:r>
      <w:r w:rsidR="00F26029" w:rsidRPr="00C43945">
        <w:rPr>
          <w:rFonts w:ascii="Times New Roman" w:hAnsi="Times New Roman" w:cs="Times New Roman"/>
          <w:sz w:val="26"/>
          <w:szCs w:val="26"/>
        </w:rPr>
        <w:t xml:space="preserve">object and purpose of the adjudication process provided for in the </w:t>
      </w:r>
      <w:r w:rsidR="000D2CE6" w:rsidRPr="00C43945">
        <w:rPr>
          <w:rFonts w:ascii="Times New Roman" w:hAnsi="Times New Roman" w:cs="Times New Roman"/>
          <w:sz w:val="26"/>
          <w:szCs w:val="26"/>
        </w:rPr>
        <w:t>agreement</w:t>
      </w:r>
      <w:r w:rsidR="00F26029" w:rsidRPr="00C43945">
        <w:rPr>
          <w:rFonts w:ascii="Times New Roman" w:hAnsi="Times New Roman" w:cs="Times New Roman"/>
          <w:sz w:val="26"/>
          <w:szCs w:val="26"/>
        </w:rPr>
        <w:t>.</w:t>
      </w:r>
      <w:r w:rsidR="00F34359" w:rsidRPr="00C43945">
        <w:rPr>
          <w:rFonts w:ascii="Times New Roman" w:hAnsi="Times New Roman" w:cs="Times New Roman"/>
          <w:sz w:val="26"/>
          <w:szCs w:val="26"/>
        </w:rPr>
        <w:t xml:space="preserve"> </w:t>
      </w:r>
    </w:p>
    <w:p w14:paraId="55616A97" w14:textId="77777777" w:rsidR="00C64AC2" w:rsidRPr="00C64AC2" w:rsidRDefault="00C64AC2" w:rsidP="00C64AC2">
      <w:pPr>
        <w:pStyle w:val="ListParagraph"/>
        <w:rPr>
          <w:rFonts w:ascii="Times New Roman" w:hAnsi="Times New Roman" w:cs="Times New Roman"/>
          <w:bCs/>
          <w:sz w:val="26"/>
          <w:szCs w:val="26"/>
        </w:rPr>
      </w:pPr>
    </w:p>
    <w:p w14:paraId="469ACF01" w14:textId="635AFEAA" w:rsidR="00C64AC2" w:rsidRPr="00C43945" w:rsidRDefault="00C43945" w:rsidP="00C43945">
      <w:pPr>
        <w:spacing w:after="0" w:line="360" w:lineRule="auto"/>
        <w:ind w:left="720" w:hanging="360"/>
        <w:jc w:val="both"/>
        <w:rPr>
          <w:rFonts w:ascii="Times New Roman" w:hAnsi="Times New Roman" w:cs="Times New Roman"/>
          <w:sz w:val="26"/>
          <w:szCs w:val="26"/>
        </w:rPr>
      </w:pPr>
      <w:r w:rsidRPr="00187CE5">
        <w:rPr>
          <w:rFonts w:ascii="Times New Roman" w:hAnsi="Times New Roman" w:cs="Times New Roman"/>
          <w:sz w:val="26"/>
          <w:szCs w:val="26"/>
        </w:rPr>
        <w:t>20.</w:t>
      </w:r>
      <w:r w:rsidRPr="00187CE5">
        <w:rPr>
          <w:rFonts w:ascii="Times New Roman" w:hAnsi="Times New Roman" w:cs="Times New Roman"/>
          <w:sz w:val="26"/>
          <w:szCs w:val="26"/>
        </w:rPr>
        <w:tab/>
      </w:r>
      <w:r w:rsidR="00526206" w:rsidRPr="00C43945">
        <w:rPr>
          <w:rFonts w:ascii="Times New Roman" w:hAnsi="Times New Roman" w:cs="Times New Roman"/>
          <w:bCs/>
          <w:sz w:val="26"/>
          <w:szCs w:val="26"/>
        </w:rPr>
        <w:t xml:space="preserve">The fact that </w:t>
      </w:r>
      <w:r w:rsidR="005504CE" w:rsidRPr="00C43945">
        <w:rPr>
          <w:rFonts w:ascii="Times New Roman" w:hAnsi="Times New Roman" w:cs="Times New Roman"/>
          <w:bCs/>
          <w:sz w:val="26"/>
          <w:szCs w:val="26"/>
        </w:rPr>
        <w:t>public mon</w:t>
      </w:r>
      <w:r w:rsidR="000D2CE6" w:rsidRPr="00C43945">
        <w:rPr>
          <w:rFonts w:ascii="Times New Roman" w:hAnsi="Times New Roman" w:cs="Times New Roman"/>
          <w:bCs/>
          <w:sz w:val="26"/>
          <w:szCs w:val="26"/>
        </w:rPr>
        <w:t>ies</w:t>
      </w:r>
      <w:r w:rsidR="005504CE" w:rsidRPr="00C43945">
        <w:rPr>
          <w:rFonts w:ascii="Times New Roman" w:hAnsi="Times New Roman" w:cs="Times New Roman"/>
          <w:bCs/>
          <w:sz w:val="26"/>
          <w:szCs w:val="26"/>
        </w:rPr>
        <w:t xml:space="preserve"> </w:t>
      </w:r>
      <w:r w:rsidR="000D2CE6" w:rsidRPr="00C43945">
        <w:rPr>
          <w:rFonts w:ascii="Times New Roman" w:hAnsi="Times New Roman" w:cs="Times New Roman"/>
          <w:bCs/>
          <w:sz w:val="26"/>
          <w:szCs w:val="26"/>
        </w:rPr>
        <w:t>are</w:t>
      </w:r>
      <w:r w:rsidR="005504CE" w:rsidRPr="00C43945">
        <w:rPr>
          <w:rFonts w:ascii="Times New Roman" w:hAnsi="Times New Roman" w:cs="Times New Roman"/>
          <w:bCs/>
          <w:sz w:val="26"/>
          <w:szCs w:val="26"/>
        </w:rPr>
        <w:t xml:space="preserve"> involved </w:t>
      </w:r>
      <w:r w:rsidR="00526206" w:rsidRPr="00C43945">
        <w:rPr>
          <w:rFonts w:ascii="Times New Roman" w:hAnsi="Times New Roman" w:cs="Times New Roman"/>
          <w:bCs/>
          <w:sz w:val="26"/>
          <w:szCs w:val="26"/>
        </w:rPr>
        <w:t xml:space="preserve">does not </w:t>
      </w:r>
      <w:r w:rsidR="005504CE" w:rsidRPr="00C43945">
        <w:rPr>
          <w:rFonts w:ascii="Times New Roman" w:hAnsi="Times New Roman" w:cs="Times New Roman"/>
          <w:bCs/>
          <w:sz w:val="26"/>
          <w:szCs w:val="26"/>
        </w:rPr>
        <w:t>exempt the respondents from complying with their contractual obligations</w:t>
      </w:r>
      <w:r w:rsidR="000D2CE6" w:rsidRPr="00C43945">
        <w:rPr>
          <w:rFonts w:ascii="Times New Roman" w:hAnsi="Times New Roman" w:cs="Times New Roman"/>
          <w:bCs/>
          <w:sz w:val="26"/>
          <w:szCs w:val="26"/>
        </w:rPr>
        <w:t>,</w:t>
      </w:r>
      <w:r w:rsidR="004154EA" w:rsidRPr="00C43945">
        <w:rPr>
          <w:rFonts w:ascii="Times New Roman" w:hAnsi="Times New Roman" w:cs="Times New Roman"/>
          <w:bCs/>
          <w:sz w:val="26"/>
          <w:szCs w:val="26"/>
        </w:rPr>
        <w:t xml:space="preserve"> or </w:t>
      </w:r>
      <w:r w:rsidR="000D2CE6" w:rsidRPr="00C43945">
        <w:rPr>
          <w:rFonts w:ascii="Times New Roman" w:hAnsi="Times New Roman" w:cs="Times New Roman"/>
          <w:bCs/>
          <w:sz w:val="26"/>
          <w:szCs w:val="26"/>
        </w:rPr>
        <w:t xml:space="preserve">from </w:t>
      </w:r>
      <w:r w:rsidR="004154EA" w:rsidRPr="00C43945">
        <w:rPr>
          <w:rFonts w:ascii="Times New Roman" w:hAnsi="Times New Roman" w:cs="Times New Roman"/>
          <w:bCs/>
          <w:sz w:val="26"/>
          <w:szCs w:val="26"/>
        </w:rPr>
        <w:t>complying with the Rules</w:t>
      </w:r>
      <w:r w:rsidR="005504CE" w:rsidRPr="00C43945">
        <w:rPr>
          <w:rFonts w:ascii="Times New Roman" w:hAnsi="Times New Roman" w:cs="Times New Roman"/>
          <w:bCs/>
          <w:sz w:val="26"/>
          <w:szCs w:val="26"/>
        </w:rPr>
        <w:t>.</w:t>
      </w:r>
      <w:r w:rsidR="00477243" w:rsidRPr="00C43945">
        <w:rPr>
          <w:rFonts w:ascii="Times New Roman" w:hAnsi="Times New Roman" w:cs="Times New Roman"/>
          <w:bCs/>
          <w:sz w:val="26"/>
          <w:szCs w:val="26"/>
        </w:rPr>
        <w:t xml:space="preserve"> </w:t>
      </w:r>
    </w:p>
    <w:p w14:paraId="3999A59B" w14:textId="77777777" w:rsidR="00187CE5" w:rsidRPr="00187CE5" w:rsidRDefault="00187CE5" w:rsidP="00187CE5">
      <w:pPr>
        <w:pStyle w:val="ListParagraph"/>
        <w:rPr>
          <w:rFonts w:ascii="Times New Roman" w:hAnsi="Times New Roman" w:cs="Times New Roman"/>
          <w:sz w:val="26"/>
          <w:szCs w:val="26"/>
        </w:rPr>
      </w:pPr>
    </w:p>
    <w:p w14:paraId="59D77468" w14:textId="12F8D99F" w:rsidR="00187CE5" w:rsidRPr="00C43945" w:rsidRDefault="00C43945" w:rsidP="00C43945">
      <w:pPr>
        <w:spacing w:after="0" w:line="360" w:lineRule="auto"/>
        <w:ind w:left="720" w:hanging="360"/>
        <w:jc w:val="both"/>
        <w:rPr>
          <w:rFonts w:ascii="Times New Roman" w:hAnsi="Times New Roman" w:cs="Times New Roman"/>
          <w:sz w:val="26"/>
          <w:szCs w:val="26"/>
        </w:rPr>
      </w:pPr>
      <w:r w:rsidRPr="00C64AC2">
        <w:rPr>
          <w:rFonts w:ascii="Times New Roman" w:hAnsi="Times New Roman" w:cs="Times New Roman"/>
          <w:sz w:val="26"/>
          <w:szCs w:val="26"/>
        </w:rPr>
        <w:t>21.</w:t>
      </w:r>
      <w:r w:rsidRPr="00C64AC2">
        <w:rPr>
          <w:rFonts w:ascii="Times New Roman" w:hAnsi="Times New Roman" w:cs="Times New Roman"/>
          <w:sz w:val="26"/>
          <w:szCs w:val="26"/>
        </w:rPr>
        <w:tab/>
      </w:r>
      <w:r w:rsidR="00187CE5" w:rsidRPr="00C43945">
        <w:rPr>
          <w:rFonts w:ascii="Times New Roman" w:hAnsi="Times New Roman" w:cs="Times New Roman"/>
          <w:sz w:val="26"/>
          <w:szCs w:val="26"/>
        </w:rPr>
        <w:t>For the above reasons, the applicant is entitled to the relief it seeks.</w:t>
      </w:r>
    </w:p>
    <w:p w14:paraId="3C0434C7" w14:textId="77777777" w:rsidR="00C64AC2" w:rsidRPr="00C64AC2" w:rsidRDefault="00C64AC2" w:rsidP="00C64AC2">
      <w:pPr>
        <w:pStyle w:val="ListParagraph"/>
        <w:rPr>
          <w:rFonts w:ascii="Times New Roman" w:hAnsi="Times New Roman" w:cs="Times New Roman"/>
          <w:bCs/>
          <w:sz w:val="26"/>
          <w:szCs w:val="26"/>
        </w:rPr>
      </w:pPr>
    </w:p>
    <w:p w14:paraId="2A946CE1" w14:textId="1B6D6500" w:rsidR="004154EA" w:rsidRPr="00C43945" w:rsidRDefault="00C43945" w:rsidP="00C43945">
      <w:pPr>
        <w:spacing w:after="0" w:line="360" w:lineRule="auto"/>
        <w:ind w:left="720" w:hanging="360"/>
        <w:jc w:val="both"/>
        <w:rPr>
          <w:rFonts w:ascii="Times New Roman" w:hAnsi="Times New Roman" w:cs="Times New Roman"/>
          <w:sz w:val="26"/>
          <w:szCs w:val="26"/>
        </w:rPr>
      </w:pPr>
      <w:r w:rsidRPr="00A12DA3">
        <w:rPr>
          <w:rFonts w:ascii="Times New Roman" w:hAnsi="Times New Roman" w:cs="Times New Roman"/>
          <w:sz w:val="26"/>
          <w:szCs w:val="26"/>
        </w:rPr>
        <w:t>22.</w:t>
      </w:r>
      <w:r w:rsidRPr="00A12DA3">
        <w:rPr>
          <w:rFonts w:ascii="Times New Roman" w:hAnsi="Times New Roman" w:cs="Times New Roman"/>
          <w:sz w:val="26"/>
          <w:szCs w:val="26"/>
        </w:rPr>
        <w:tab/>
      </w:r>
      <w:r w:rsidR="00477243" w:rsidRPr="00C43945">
        <w:rPr>
          <w:rFonts w:ascii="Times New Roman" w:hAnsi="Times New Roman" w:cs="Times New Roman"/>
          <w:bCs/>
          <w:sz w:val="26"/>
          <w:szCs w:val="26"/>
        </w:rPr>
        <w:t xml:space="preserve">The SIU process must run its course. </w:t>
      </w:r>
      <w:r w:rsidR="00412772" w:rsidRPr="00C43945">
        <w:rPr>
          <w:rFonts w:ascii="Times New Roman" w:hAnsi="Times New Roman" w:cs="Times New Roman"/>
          <w:bCs/>
          <w:sz w:val="26"/>
          <w:szCs w:val="26"/>
        </w:rPr>
        <w:t xml:space="preserve">The SIU has not been joined, but it </w:t>
      </w:r>
      <w:r w:rsidR="00622194" w:rsidRPr="00C43945">
        <w:rPr>
          <w:rFonts w:ascii="Times New Roman" w:hAnsi="Times New Roman" w:cs="Times New Roman"/>
          <w:bCs/>
          <w:sz w:val="26"/>
          <w:szCs w:val="26"/>
        </w:rPr>
        <w:t xml:space="preserve">should nevertheless be informed of the </w:t>
      </w:r>
      <w:r w:rsidR="00412772" w:rsidRPr="00C43945">
        <w:rPr>
          <w:rFonts w:ascii="Times New Roman" w:hAnsi="Times New Roman" w:cs="Times New Roman"/>
          <w:bCs/>
          <w:sz w:val="26"/>
          <w:szCs w:val="26"/>
        </w:rPr>
        <w:t xml:space="preserve">outcome of this application. I consider it prudent under the circumstances </w:t>
      </w:r>
      <w:r w:rsidR="00A12DA3" w:rsidRPr="00C43945">
        <w:rPr>
          <w:rFonts w:ascii="Times New Roman" w:hAnsi="Times New Roman" w:cs="Times New Roman"/>
          <w:bCs/>
          <w:sz w:val="26"/>
          <w:szCs w:val="26"/>
        </w:rPr>
        <w:t xml:space="preserve">to order </w:t>
      </w:r>
      <w:r w:rsidR="00412772" w:rsidRPr="00C43945">
        <w:rPr>
          <w:rFonts w:ascii="Times New Roman" w:hAnsi="Times New Roman" w:cs="Times New Roman"/>
          <w:bCs/>
          <w:sz w:val="26"/>
          <w:szCs w:val="26"/>
        </w:rPr>
        <w:t xml:space="preserve">that a copy of this judgment </w:t>
      </w:r>
      <w:r w:rsidR="00A12DA3" w:rsidRPr="00C43945">
        <w:rPr>
          <w:rFonts w:ascii="Times New Roman" w:hAnsi="Times New Roman" w:cs="Times New Roman"/>
          <w:bCs/>
          <w:sz w:val="26"/>
          <w:szCs w:val="26"/>
        </w:rPr>
        <w:t>be</w:t>
      </w:r>
      <w:r w:rsidR="00412772" w:rsidRPr="00C43945">
        <w:rPr>
          <w:rFonts w:ascii="Times New Roman" w:hAnsi="Times New Roman" w:cs="Times New Roman"/>
          <w:bCs/>
          <w:sz w:val="26"/>
          <w:szCs w:val="26"/>
        </w:rPr>
        <w:t xml:space="preserve"> forwarded to the SIU.    </w:t>
      </w:r>
    </w:p>
    <w:p w14:paraId="48AFA1E9" w14:textId="77777777" w:rsidR="00A71048" w:rsidRDefault="00A71048" w:rsidP="00171C1C">
      <w:pPr>
        <w:spacing w:after="0" w:line="360" w:lineRule="auto"/>
        <w:jc w:val="both"/>
        <w:rPr>
          <w:rFonts w:ascii="Times New Roman" w:hAnsi="Times New Roman" w:cs="Times New Roman"/>
          <w:b/>
          <w:sz w:val="26"/>
          <w:szCs w:val="26"/>
        </w:rPr>
      </w:pPr>
    </w:p>
    <w:p w14:paraId="08CC1E6C" w14:textId="1AA1B529" w:rsidR="00000299" w:rsidRPr="0030568D" w:rsidRDefault="00000299" w:rsidP="00000299">
      <w:pPr>
        <w:spacing w:after="0" w:line="360" w:lineRule="auto"/>
        <w:ind w:left="360"/>
        <w:jc w:val="both"/>
        <w:rPr>
          <w:rFonts w:ascii="Times New Roman" w:hAnsi="Times New Roman" w:cs="Times New Roman"/>
          <w:b/>
          <w:sz w:val="26"/>
          <w:szCs w:val="26"/>
        </w:rPr>
      </w:pPr>
      <w:r w:rsidRPr="0030568D">
        <w:rPr>
          <w:rFonts w:ascii="Times New Roman" w:hAnsi="Times New Roman" w:cs="Times New Roman"/>
          <w:b/>
          <w:sz w:val="26"/>
          <w:szCs w:val="26"/>
        </w:rPr>
        <w:t>COSTS</w:t>
      </w:r>
    </w:p>
    <w:p w14:paraId="78ADB165" w14:textId="77777777" w:rsidR="004154EA" w:rsidRPr="0030568D" w:rsidRDefault="004154EA" w:rsidP="004154EA">
      <w:pPr>
        <w:pStyle w:val="ListParagraph"/>
        <w:spacing w:after="0" w:line="360" w:lineRule="auto"/>
        <w:jc w:val="both"/>
        <w:rPr>
          <w:rFonts w:ascii="Times New Roman" w:hAnsi="Times New Roman" w:cs="Times New Roman"/>
          <w:sz w:val="26"/>
          <w:szCs w:val="26"/>
          <w:lang w:val="en-ZA"/>
        </w:rPr>
      </w:pPr>
    </w:p>
    <w:p w14:paraId="20D43A21" w14:textId="3383276A" w:rsidR="00000299" w:rsidRPr="00C43945" w:rsidRDefault="00C43945" w:rsidP="00C43945">
      <w:pPr>
        <w:spacing w:after="0" w:line="360" w:lineRule="auto"/>
        <w:ind w:left="720" w:hanging="360"/>
        <w:jc w:val="both"/>
        <w:rPr>
          <w:rFonts w:ascii="Times New Roman" w:hAnsi="Times New Roman" w:cs="Times New Roman"/>
          <w:sz w:val="26"/>
          <w:szCs w:val="26"/>
          <w:lang w:val="en-ZA"/>
        </w:rPr>
      </w:pPr>
      <w:r w:rsidRPr="0030568D">
        <w:rPr>
          <w:rFonts w:ascii="Times New Roman" w:hAnsi="Times New Roman" w:cs="Times New Roman"/>
          <w:sz w:val="26"/>
          <w:szCs w:val="26"/>
          <w:lang w:val="en-ZA"/>
        </w:rPr>
        <w:t>23.</w:t>
      </w:r>
      <w:r w:rsidRPr="0030568D">
        <w:rPr>
          <w:rFonts w:ascii="Times New Roman" w:hAnsi="Times New Roman" w:cs="Times New Roman"/>
          <w:sz w:val="26"/>
          <w:szCs w:val="26"/>
          <w:lang w:val="en-ZA"/>
        </w:rPr>
        <w:tab/>
      </w:r>
      <w:r w:rsidR="00000299" w:rsidRPr="00C43945">
        <w:rPr>
          <w:rFonts w:ascii="Times New Roman" w:hAnsi="Times New Roman" w:cs="Times New Roman"/>
          <w:sz w:val="26"/>
          <w:szCs w:val="26"/>
        </w:rPr>
        <w:t>It is trite that in awarding costs, a court has a discretion, which must be exercised judicially upon a consideration of all the facts,</w:t>
      </w:r>
      <w:r w:rsidR="00000299" w:rsidRPr="00C43945">
        <w:rPr>
          <w:rFonts w:ascii="Times New Roman" w:hAnsi="Times New Roman" w:cs="Times New Roman"/>
          <w:bCs/>
          <w:sz w:val="26"/>
          <w:szCs w:val="26"/>
          <w:lang w:val="en-ZA"/>
        </w:rPr>
        <w:t xml:space="preserve"> the circumstances of </w:t>
      </w:r>
      <w:r w:rsidR="005E4E98" w:rsidRPr="00C43945">
        <w:rPr>
          <w:rFonts w:ascii="Times New Roman" w:hAnsi="Times New Roman" w:cs="Times New Roman"/>
          <w:bCs/>
          <w:sz w:val="26"/>
          <w:szCs w:val="26"/>
          <w:lang w:val="en-ZA"/>
        </w:rPr>
        <w:t xml:space="preserve">the </w:t>
      </w:r>
      <w:r w:rsidR="00000299" w:rsidRPr="00C43945">
        <w:rPr>
          <w:rFonts w:ascii="Times New Roman" w:hAnsi="Times New Roman" w:cs="Times New Roman"/>
          <w:bCs/>
          <w:sz w:val="26"/>
          <w:szCs w:val="26"/>
          <w:lang w:val="en-ZA"/>
        </w:rPr>
        <w:t xml:space="preserve">case, the </w:t>
      </w:r>
      <w:r w:rsidR="00000299" w:rsidRPr="00C43945">
        <w:rPr>
          <w:rFonts w:ascii="Times New Roman" w:hAnsi="Times New Roman" w:cs="Times New Roman"/>
          <w:bCs/>
          <w:sz w:val="26"/>
          <w:szCs w:val="26"/>
          <w:lang w:val="en-ZA"/>
        </w:rPr>
        <w:lastRenderedPageBreak/>
        <w:t xml:space="preserve">issues in the case, </w:t>
      </w:r>
      <w:r w:rsidR="00D11D83" w:rsidRPr="00C43945">
        <w:rPr>
          <w:rFonts w:ascii="Times New Roman" w:hAnsi="Times New Roman" w:cs="Times New Roman"/>
          <w:bCs/>
          <w:sz w:val="26"/>
          <w:szCs w:val="26"/>
          <w:lang w:val="en-ZA"/>
        </w:rPr>
        <w:t xml:space="preserve">and </w:t>
      </w:r>
      <w:r w:rsidR="00000299" w:rsidRPr="00C43945">
        <w:rPr>
          <w:rFonts w:ascii="Times New Roman" w:hAnsi="Times New Roman" w:cs="Times New Roman"/>
          <w:bCs/>
          <w:sz w:val="26"/>
          <w:szCs w:val="26"/>
          <w:lang w:val="en-ZA"/>
        </w:rPr>
        <w:t>the conduct of the parties</w:t>
      </w:r>
      <w:r w:rsidR="00D11D83" w:rsidRPr="00C43945">
        <w:rPr>
          <w:rFonts w:ascii="Times New Roman" w:hAnsi="Times New Roman" w:cs="Times New Roman"/>
          <w:bCs/>
          <w:sz w:val="26"/>
          <w:szCs w:val="26"/>
          <w:lang w:val="en-ZA"/>
        </w:rPr>
        <w:t xml:space="preserve">. </w:t>
      </w:r>
      <w:r w:rsidR="00000299" w:rsidRPr="00C43945">
        <w:rPr>
          <w:rFonts w:ascii="Times New Roman" w:hAnsi="Times New Roman" w:cs="Times New Roman"/>
          <w:sz w:val="26"/>
          <w:szCs w:val="26"/>
        </w:rPr>
        <w:t>Th</w:t>
      </w:r>
      <w:r w:rsidR="00D11D83" w:rsidRPr="00C43945">
        <w:rPr>
          <w:rFonts w:ascii="Times New Roman" w:hAnsi="Times New Roman" w:cs="Times New Roman"/>
          <w:sz w:val="26"/>
          <w:szCs w:val="26"/>
        </w:rPr>
        <w:t>is</w:t>
      </w:r>
      <w:r w:rsidR="00000299" w:rsidRPr="00C43945">
        <w:rPr>
          <w:rFonts w:ascii="Times New Roman" w:hAnsi="Times New Roman" w:cs="Times New Roman"/>
          <w:sz w:val="26"/>
          <w:szCs w:val="26"/>
        </w:rPr>
        <w:t xml:space="preserve"> discretion is wide, but not unlimited. As a rule of thumb, a successful party is entitled to their costs. </w:t>
      </w:r>
      <w:r w:rsidR="00000299" w:rsidRPr="00C43945">
        <w:rPr>
          <w:rFonts w:ascii="Times New Roman" w:hAnsi="Times New Roman" w:cs="Times New Roman"/>
          <w:bCs/>
          <w:sz w:val="26"/>
          <w:szCs w:val="26"/>
          <w:lang w:val="en-ZA"/>
        </w:rPr>
        <w:t>A court should make an order that would be fair and just between the parties.</w:t>
      </w:r>
      <w:r w:rsidR="00000299" w:rsidRPr="0030568D">
        <w:rPr>
          <w:bCs/>
          <w:vertAlign w:val="superscript"/>
          <w:lang w:val="en-ZA"/>
        </w:rPr>
        <w:footnoteReference w:id="4"/>
      </w:r>
      <w:r w:rsidR="00000299" w:rsidRPr="00C43945">
        <w:rPr>
          <w:rFonts w:ascii="Times New Roman" w:hAnsi="Times New Roman" w:cs="Times New Roman"/>
          <w:bCs/>
          <w:sz w:val="26"/>
          <w:szCs w:val="26"/>
          <w:lang w:val="en-ZA"/>
        </w:rPr>
        <w:t xml:space="preserve"> </w:t>
      </w:r>
    </w:p>
    <w:p w14:paraId="2AE5685C" w14:textId="77777777" w:rsidR="004154EA" w:rsidRPr="0030568D" w:rsidRDefault="004154EA" w:rsidP="004154EA">
      <w:pPr>
        <w:pStyle w:val="ListParagraph"/>
        <w:spacing w:after="0" w:line="360" w:lineRule="auto"/>
        <w:jc w:val="both"/>
        <w:rPr>
          <w:rFonts w:ascii="Times New Roman" w:hAnsi="Times New Roman" w:cs="Times New Roman"/>
          <w:sz w:val="26"/>
          <w:szCs w:val="26"/>
          <w:lang w:val="en-ZA"/>
        </w:rPr>
      </w:pPr>
    </w:p>
    <w:p w14:paraId="5E1CB33D" w14:textId="4D6B5E58" w:rsidR="005E4E98" w:rsidRPr="00C43945" w:rsidRDefault="00C43945" w:rsidP="00C43945">
      <w:pPr>
        <w:spacing w:after="0" w:line="360" w:lineRule="auto"/>
        <w:ind w:left="720" w:hanging="360"/>
        <w:jc w:val="both"/>
        <w:rPr>
          <w:rFonts w:ascii="Times New Roman" w:hAnsi="Times New Roman" w:cs="Times New Roman"/>
          <w:sz w:val="26"/>
          <w:szCs w:val="26"/>
          <w:lang w:val="en-ZA"/>
        </w:rPr>
      </w:pPr>
      <w:r w:rsidRPr="0030568D">
        <w:rPr>
          <w:rFonts w:ascii="Times New Roman" w:hAnsi="Times New Roman" w:cs="Times New Roman"/>
          <w:sz w:val="26"/>
          <w:szCs w:val="26"/>
          <w:lang w:val="en-ZA"/>
        </w:rPr>
        <w:t>24.</w:t>
      </w:r>
      <w:r w:rsidRPr="0030568D">
        <w:rPr>
          <w:rFonts w:ascii="Times New Roman" w:hAnsi="Times New Roman" w:cs="Times New Roman"/>
          <w:sz w:val="26"/>
          <w:szCs w:val="26"/>
          <w:lang w:val="en-ZA"/>
        </w:rPr>
        <w:tab/>
      </w:r>
      <w:r w:rsidR="00AB25A0" w:rsidRPr="00C43945">
        <w:rPr>
          <w:rFonts w:ascii="Times New Roman" w:hAnsi="Times New Roman" w:cs="Times New Roman"/>
          <w:bCs/>
          <w:sz w:val="26"/>
          <w:szCs w:val="26"/>
          <w:lang w:val="en-ZA"/>
        </w:rPr>
        <w:t xml:space="preserve">The applicant </w:t>
      </w:r>
      <w:r w:rsidR="00000299" w:rsidRPr="00C43945">
        <w:rPr>
          <w:rFonts w:ascii="Times New Roman" w:hAnsi="Times New Roman" w:cs="Times New Roman"/>
          <w:bCs/>
          <w:sz w:val="26"/>
          <w:szCs w:val="26"/>
          <w:lang w:val="en-ZA"/>
        </w:rPr>
        <w:t>seeks a punitive order</w:t>
      </w:r>
      <w:r w:rsidR="00AB25A0" w:rsidRPr="00C43945">
        <w:rPr>
          <w:rFonts w:ascii="Times New Roman" w:hAnsi="Times New Roman" w:cs="Times New Roman"/>
          <w:bCs/>
          <w:sz w:val="26"/>
          <w:szCs w:val="26"/>
          <w:lang w:val="en-ZA"/>
        </w:rPr>
        <w:t xml:space="preserve"> against the respondents.</w:t>
      </w:r>
      <w:r w:rsidR="004860E3" w:rsidRPr="00C43945">
        <w:rPr>
          <w:rFonts w:ascii="Times New Roman" w:hAnsi="Times New Roman" w:cs="Times New Roman"/>
          <w:bCs/>
          <w:sz w:val="26"/>
          <w:szCs w:val="26"/>
          <w:lang w:val="en-ZA"/>
        </w:rPr>
        <w:t xml:space="preserve"> Applicant’s counsel </w:t>
      </w:r>
      <w:r w:rsidR="00AB25A0" w:rsidRPr="00C43945">
        <w:rPr>
          <w:rFonts w:ascii="Times New Roman" w:hAnsi="Times New Roman" w:cs="Times New Roman"/>
          <w:bCs/>
          <w:sz w:val="26"/>
          <w:szCs w:val="26"/>
          <w:lang w:val="en-ZA"/>
        </w:rPr>
        <w:t xml:space="preserve">argued that the </w:t>
      </w:r>
      <w:r w:rsidR="00000299" w:rsidRPr="00C43945">
        <w:rPr>
          <w:rFonts w:ascii="Times New Roman" w:hAnsi="Times New Roman" w:cs="Times New Roman"/>
          <w:bCs/>
          <w:sz w:val="26"/>
          <w:szCs w:val="26"/>
          <w:lang w:val="en-ZA"/>
        </w:rPr>
        <w:t>respondent</w:t>
      </w:r>
      <w:r w:rsidR="00AB25A0" w:rsidRPr="00C43945">
        <w:rPr>
          <w:rFonts w:ascii="Times New Roman" w:hAnsi="Times New Roman" w:cs="Times New Roman"/>
          <w:bCs/>
          <w:sz w:val="26"/>
          <w:szCs w:val="26"/>
          <w:lang w:val="en-ZA"/>
        </w:rPr>
        <w:t xml:space="preserve">s </w:t>
      </w:r>
      <w:r w:rsidR="004154EA" w:rsidRPr="00C43945">
        <w:rPr>
          <w:rFonts w:ascii="Times New Roman" w:hAnsi="Times New Roman" w:cs="Times New Roman"/>
          <w:bCs/>
          <w:sz w:val="26"/>
          <w:szCs w:val="26"/>
          <w:lang w:val="en-ZA"/>
        </w:rPr>
        <w:t>had</w:t>
      </w:r>
      <w:r w:rsidR="00AB25A0" w:rsidRPr="00C43945">
        <w:rPr>
          <w:rFonts w:ascii="Times New Roman" w:hAnsi="Times New Roman" w:cs="Times New Roman"/>
          <w:bCs/>
          <w:sz w:val="26"/>
          <w:szCs w:val="26"/>
          <w:lang w:val="en-ZA"/>
        </w:rPr>
        <w:t xml:space="preserve"> been dilatory in their failure to comply with the court order of 10 June 2022, and ha</w:t>
      </w:r>
      <w:r w:rsidR="004860E3" w:rsidRPr="00C43945">
        <w:rPr>
          <w:rFonts w:ascii="Times New Roman" w:hAnsi="Times New Roman" w:cs="Times New Roman"/>
          <w:bCs/>
          <w:sz w:val="26"/>
          <w:szCs w:val="26"/>
          <w:lang w:val="en-ZA"/>
        </w:rPr>
        <w:t>d</w:t>
      </w:r>
      <w:r w:rsidR="00AB25A0" w:rsidRPr="00C43945">
        <w:rPr>
          <w:rFonts w:ascii="Times New Roman" w:hAnsi="Times New Roman" w:cs="Times New Roman"/>
          <w:bCs/>
          <w:sz w:val="26"/>
          <w:szCs w:val="26"/>
          <w:lang w:val="en-ZA"/>
        </w:rPr>
        <w:t xml:space="preserve"> shown a general disregard for the Rules.</w:t>
      </w:r>
      <w:r w:rsidR="005E4E98" w:rsidRPr="00C43945">
        <w:rPr>
          <w:rFonts w:ascii="Times New Roman" w:hAnsi="Times New Roman" w:cs="Times New Roman"/>
          <w:bCs/>
          <w:sz w:val="26"/>
          <w:szCs w:val="26"/>
          <w:lang w:val="en-ZA"/>
        </w:rPr>
        <w:t xml:space="preserve"> </w:t>
      </w:r>
    </w:p>
    <w:p w14:paraId="1A67257D" w14:textId="1A68D62E" w:rsidR="0054697E" w:rsidRPr="0030568D" w:rsidRDefault="0054697E" w:rsidP="004154EA">
      <w:pPr>
        <w:pStyle w:val="ListParagraph"/>
        <w:spacing w:after="0" w:line="360" w:lineRule="auto"/>
        <w:jc w:val="both"/>
        <w:rPr>
          <w:rFonts w:ascii="Times New Roman" w:hAnsi="Times New Roman" w:cs="Times New Roman"/>
          <w:sz w:val="26"/>
          <w:szCs w:val="26"/>
          <w:lang w:val="en-ZA"/>
        </w:rPr>
      </w:pPr>
    </w:p>
    <w:p w14:paraId="44537601" w14:textId="01CFA43E" w:rsidR="00D11D83" w:rsidRPr="00C43945" w:rsidRDefault="00C43945" w:rsidP="00C43945">
      <w:pPr>
        <w:spacing w:after="0" w:line="360" w:lineRule="auto"/>
        <w:ind w:left="720" w:hanging="360"/>
        <w:jc w:val="both"/>
        <w:rPr>
          <w:rFonts w:ascii="Times New Roman" w:hAnsi="Times New Roman" w:cs="Times New Roman"/>
          <w:bCs/>
          <w:sz w:val="26"/>
          <w:szCs w:val="26"/>
          <w:lang w:val="en-ZA"/>
        </w:rPr>
      </w:pPr>
      <w:r w:rsidRPr="0030568D">
        <w:rPr>
          <w:rFonts w:ascii="Times New Roman" w:hAnsi="Times New Roman" w:cs="Times New Roman"/>
          <w:bCs/>
          <w:sz w:val="26"/>
          <w:szCs w:val="26"/>
          <w:lang w:val="en-ZA"/>
        </w:rPr>
        <w:t>25.</w:t>
      </w:r>
      <w:r w:rsidRPr="0030568D">
        <w:rPr>
          <w:rFonts w:ascii="Times New Roman" w:hAnsi="Times New Roman" w:cs="Times New Roman"/>
          <w:bCs/>
          <w:sz w:val="26"/>
          <w:szCs w:val="26"/>
          <w:lang w:val="en-ZA"/>
        </w:rPr>
        <w:tab/>
      </w:r>
      <w:r w:rsidR="004154EA" w:rsidRPr="00C43945">
        <w:rPr>
          <w:rFonts w:ascii="Times New Roman" w:hAnsi="Times New Roman" w:cs="Times New Roman"/>
          <w:bCs/>
          <w:sz w:val="26"/>
          <w:szCs w:val="26"/>
          <w:lang w:val="en-ZA"/>
        </w:rPr>
        <w:t xml:space="preserve">A punitive costs </w:t>
      </w:r>
      <w:r w:rsidR="00D841A6" w:rsidRPr="00C43945">
        <w:rPr>
          <w:rFonts w:ascii="Times New Roman" w:hAnsi="Times New Roman" w:cs="Times New Roman"/>
          <w:bCs/>
          <w:sz w:val="26"/>
          <w:szCs w:val="26"/>
          <w:lang w:val="en-ZA"/>
        </w:rPr>
        <w:t xml:space="preserve">order </w:t>
      </w:r>
      <w:r w:rsidR="004154EA" w:rsidRPr="00C43945">
        <w:rPr>
          <w:rFonts w:ascii="Times New Roman" w:hAnsi="Times New Roman" w:cs="Times New Roman"/>
          <w:bCs/>
          <w:sz w:val="26"/>
          <w:szCs w:val="26"/>
          <w:lang w:val="en-ZA"/>
        </w:rPr>
        <w:t xml:space="preserve">is made </w:t>
      </w:r>
      <w:r w:rsidR="00D841A6" w:rsidRPr="00C43945">
        <w:rPr>
          <w:rFonts w:ascii="Times New Roman" w:hAnsi="Times New Roman" w:cs="Times New Roman"/>
          <w:bCs/>
          <w:sz w:val="26"/>
          <w:szCs w:val="26"/>
          <w:lang w:val="en-ZA"/>
        </w:rPr>
        <w:t xml:space="preserve">only in exceptional cases, such as where </w:t>
      </w:r>
      <w:r w:rsidR="004154EA" w:rsidRPr="00C43945">
        <w:rPr>
          <w:rFonts w:ascii="Times New Roman" w:hAnsi="Times New Roman" w:cs="Times New Roman"/>
          <w:bCs/>
          <w:sz w:val="26"/>
          <w:szCs w:val="26"/>
          <w:lang w:val="en-ZA"/>
        </w:rPr>
        <w:t xml:space="preserve">a court wants to show its displeasure with </w:t>
      </w:r>
      <w:r w:rsidR="00D841A6" w:rsidRPr="00C43945">
        <w:rPr>
          <w:rFonts w:ascii="Times New Roman" w:hAnsi="Times New Roman" w:cs="Times New Roman"/>
          <w:bCs/>
          <w:sz w:val="26"/>
          <w:szCs w:val="26"/>
          <w:lang w:val="en-ZA"/>
        </w:rPr>
        <w:t xml:space="preserve">the way in which </w:t>
      </w:r>
      <w:r w:rsidR="004154EA" w:rsidRPr="00C43945">
        <w:rPr>
          <w:rFonts w:ascii="Times New Roman" w:hAnsi="Times New Roman" w:cs="Times New Roman"/>
          <w:bCs/>
          <w:sz w:val="26"/>
          <w:szCs w:val="26"/>
          <w:lang w:val="en-ZA"/>
        </w:rPr>
        <w:t xml:space="preserve">the </w:t>
      </w:r>
      <w:r w:rsidR="00D841A6" w:rsidRPr="00C43945">
        <w:rPr>
          <w:rFonts w:ascii="Times New Roman" w:hAnsi="Times New Roman" w:cs="Times New Roman"/>
          <w:bCs/>
          <w:sz w:val="26"/>
          <w:szCs w:val="26"/>
          <w:lang w:val="en-ZA"/>
        </w:rPr>
        <w:t xml:space="preserve">losing party </w:t>
      </w:r>
      <w:r w:rsidR="004154EA" w:rsidRPr="00C43945">
        <w:rPr>
          <w:rFonts w:ascii="Times New Roman" w:hAnsi="Times New Roman" w:cs="Times New Roman"/>
          <w:bCs/>
          <w:sz w:val="26"/>
          <w:szCs w:val="26"/>
          <w:lang w:val="en-ZA"/>
        </w:rPr>
        <w:t xml:space="preserve">had conducted </w:t>
      </w:r>
      <w:r w:rsidR="00D841A6" w:rsidRPr="00C43945">
        <w:rPr>
          <w:rFonts w:ascii="Times New Roman" w:hAnsi="Times New Roman" w:cs="Times New Roman"/>
          <w:bCs/>
          <w:sz w:val="26"/>
          <w:szCs w:val="26"/>
          <w:lang w:val="en-ZA"/>
        </w:rPr>
        <w:t>its case</w:t>
      </w:r>
      <w:r w:rsidR="00531BDA" w:rsidRPr="00C43945">
        <w:rPr>
          <w:rFonts w:ascii="Times New Roman" w:hAnsi="Times New Roman" w:cs="Times New Roman"/>
          <w:bCs/>
          <w:sz w:val="26"/>
          <w:szCs w:val="26"/>
          <w:lang w:val="en-ZA"/>
        </w:rPr>
        <w:t xml:space="preserve">. </w:t>
      </w:r>
      <w:r w:rsidR="005E4E98" w:rsidRPr="00C43945">
        <w:rPr>
          <w:rFonts w:ascii="Times New Roman" w:hAnsi="Times New Roman" w:cs="Times New Roman"/>
          <w:bCs/>
          <w:sz w:val="26"/>
          <w:szCs w:val="26"/>
          <w:lang w:val="en-ZA"/>
        </w:rPr>
        <w:t>In my view, this is clearly such an instance. It would be un</w:t>
      </w:r>
      <w:r w:rsidR="00B3667A" w:rsidRPr="00C43945">
        <w:rPr>
          <w:rFonts w:ascii="Times New Roman" w:hAnsi="Times New Roman" w:cs="Times New Roman"/>
          <w:bCs/>
          <w:sz w:val="26"/>
          <w:szCs w:val="26"/>
          <w:lang w:val="en-ZA"/>
        </w:rPr>
        <w:t>f</w:t>
      </w:r>
      <w:r w:rsidR="005E4E98" w:rsidRPr="00C43945">
        <w:rPr>
          <w:rFonts w:ascii="Times New Roman" w:hAnsi="Times New Roman" w:cs="Times New Roman"/>
          <w:bCs/>
          <w:sz w:val="26"/>
          <w:szCs w:val="26"/>
          <w:lang w:val="en-ZA"/>
        </w:rPr>
        <w:t>air</w:t>
      </w:r>
      <w:r w:rsidR="00B3667A" w:rsidRPr="00C43945">
        <w:rPr>
          <w:rFonts w:ascii="Times New Roman" w:hAnsi="Times New Roman" w:cs="Times New Roman"/>
          <w:bCs/>
          <w:sz w:val="26"/>
          <w:szCs w:val="26"/>
          <w:lang w:val="en-ZA"/>
        </w:rPr>
        <w:t xml:space="preserve"> in the circumstances</w:t>
      </w:r>
      <w:r w:rsidR="005E4E98" w:rsidRPr="00C43945">
        <w:rPr>
          <w:rFonts w:ascii="Times New Roman" w:hAnsi="Times New Roman" w:cs="Times New Roman"/>
          <w:bCs/>
          <w:sz w:val="26"/>
          <w:szCs w:val="26"/>
          <w:lang w:val="en-ZA"/>
        </w:rPr>
        <w:t xml:space="preserve"> </w:t>
      </w:r>
      <w:r w:rsidR="00B3667A" w:rsidRPr="00C43945">
        <w:rPr>
          <w:rFonts w:ascii="Times New Roman" w:hAnsi="Times New Roman" w:cs="Times New Roman"/>
          <w:bCs/>
          <w:sz w:val="26"/>
          <w:szCs w:val="26"/>
          <w:lang w:val="en-ZA"/>
        </w:rPr>
        <w:t>not to award the applicant costs on an attorney and client scale, including the costs of senior counsel where employed. I shall make an order to th</w:t>
      </w:r>
      <w:r w:rsidR="00A71048" w:rsidRPr="00C43945">
        <w:rPr>
          <w:rFonts w:ascii="Times New Roman" w:hAnsi="Times New Roman" w:cs="Times New Roman"/>
          <w:bCs/>
          <w:sz w:val="26"/>
          <w:szCs w:val="26"/>
          <w:lang w:val="en-ZA"/>
        </w:rPr>
        <w:t>at</w:t>
      </w:r>
      <w:r w:rsidR="00B3667A" w:rsidRPr="00C43945">
        <w:rPr>
          <w:rFonts w:ascii="Times New Roman" w:hAnsi="Times New Roman" w:cs="Times New Roman"/>
          <w:bCs/>
          <w:sz w:val="26"/>
          <w:szCs w:val="26"/>
          <w:lang w:val="en-ZA"/>
        </w:rPr>
        <w:t xml:space="preserve"> effect. </w:t>
      </w:r>
    </w:p>
    <w:p w14:paraId="7E385E3B" w14:textId="77777777" w:rsidR="00171C1C" w:rsidRDefault="00171C1C" w:rsidP="00622194">
      <w:pPr>
        <w:spacing w:after="0" w:line="360" w:lineRule="auto"/>
        <w:jc w:val="both"/>
        <w:rPr>
          <w:rFonts w:ascii="Times New Roman" w:hAnsi="Times New Roman" w:cs="Times New Roman"/>
          <w:bCs/>
          <w:sz w:val="26"/>
          <w:szCs w:val="26"/>
        </w:rPr>
      </w:pPr>
    </w:p>
    <w:p w14:paraId="08391851" w14:textId="77777777" w:rsidR="00171C1C" w:rsidRPr="0030568D" w:rsidRDefault="00171C1C" w:rsidP="00000299">
      <w:pPr>
        <w:spacing w:after="0" w:line="360" w:lineRule="auto"/>
        <w:ind w:left="360"/>
        <w:jc w:val="both"/>
        <w:rPr>
          <w:rFonts w:ascii="Times New Roman" w:hAnsi="Times New Roman" w:cs="Times New Roman"/>
          <w:bCs/>
          <w:sz w:val="26"/>
          <w:szCs w:val="26"/>
        </w:rPr>
      </w:pPr>
    </w:p>
    <w:p w14:paraId="3C7A8B00" w14:textId="30D27341" w:rsidR="0065252A" w:rsidRPr="0030568D" w:rsidRDefault="00D0288F" w:rsidP="000E7B5E">
      <w:pPr>
        <w:spacing w:line="360" w:lineRule="auto"/>
        <w:jc w:val="both"/>
        <w:rPr>
          <w:rFonts w:ascii="Times New Roman" w:hAnsi="Times New Roman" w:cs="Times New Roman"/>
          <w:b/>
          <w:sz w:val="26"/>
          <w:szCs w:val="26"/>
        </w:rPr>
      </w:pPr>
      <w:r w:rsidRPr="0030568D">
        <w:rPr>
          <w:rFonts w:ascii="Times New Roman" w:hAnsi="Times New Roman" w:cs="Times New Roman"/>
          <w:b/>
          <w:sz w:val="26"/>
          <w:szCs w:val="26"/>
        </w:rPr>
        <w:t>I</w:t>
      </w:r>
      <w:r w:rsidR="0002725D" w:rsidRPr="0030568D">
        <w:rPr>
          <w:rFonts w:ascii="Times New Roman" w:hAnsi="Times New Roman" w:cs="Times New Roman"/>
          <w:b/>
          <w:sz w:val="26"/>
          <w:szCs w:val="26"/>
        </w:rPr>
        <w:t>T IS ORDERED:</w:t>
      </w:r>
    </w:p>
    <w:p w14:paraId="3906DE4D" w14:textId="40AC6EE5" w:rsidR="0065252A" w:rsidRPr="00C43945" w:rsidRDefault="00C43945" w:rsidP="00C43945">
      <w:pPr>
        <w:spacing w:line="360" w:lineRule="auto"/>
        <w:ind w:left="720" w:hanging="360"/>
        <w:jc w:val="both"/>
        <w:rPr>
          <w:rFonts w:ascii="Times New Roman" w:hAnsi="Times New Roman" w:cs="Times New Roman"/>
          <w:sz w:val="26"/>
          <w:szCs w:val="26"/>
        </w:rPr>
      </w:pPr>
      <w:r w:rsidRPr="0030568D">
        <w:rPr>
          <w:rFonts w:ascii="Times New Roman" w:hAnsi="Times New Roman" w:cs="Times New Roman"/>
          <w:sz w:val="26"/>
          <w:szCs w:val="26"/>
        </w:rPr>
        <w:t>1.</w:t>
      </w:r>
      <w:r w:rsidRPr="0030568D">
        <w:rPr>
          <w:rFonts w:ascii="Times New Roman" w:hAnsi="Times New Roman" w:cs="Times New Roman"/>
          <w:sz w:val="26"/>
          <w:szCs w:val="26"/>
        </w:rPr>
        <w:tab/>
      </w:r>
      <w:r w:rsidR="000E7B5E" w:rsidRPr="00C43945">
        <w:rPr>
          <w:rFonts w:ascii="Times New Roman" w:hAnsi="Times New Roman" w:cs="Times New Roman"/>
          <w:sz w:val="26"/>
          <w:szCs w:val="26"/>
        </w:rPr>
        <w:t xml:space="preserve">That the first respondent and/or second respondent (collectively referred to as “the respondents”) shall upon service of </w:t>
      </w:r>
      <w:r w:rsidR="0065252A" w:rsidRPr="00C43945">
        <w:rPr>
          <w:rFonts w:ascii="Times New Roman" w:hAnsi="Times New Roman" w:cs="Times New Roman"/>
          <w:sz w:val="26"/>
          <w:szCs w:val="26"/>
        </w:rPr>
        <w:t>an</w:t>
      </w:r>
      <w:r w:rsidR="000E7B5E" w:rsidRPr="00C43945">
        <w:rPr>
          <w:rFonts w:ascii="Times New Roman" w:hAnsi="Times New Roman" w:cs="Times New Roman"/>
          <w:sz w:val="26"/>
          <w:szCs w:val="26"/>
        </w:rPr>
        <w:t xml:space="preserve"> Order of Court give immediate effect to paragraphs 80, 81, 82 and 83 (including all subparagraphs thereto) of the adjudicator’s decision in respect of the Dispute 001 as published by the appointed adjudicator, Mr Michele Rivarola, on 21 September 2021 (“the decision”) as follows: </w:t>
      </w:r>
    </w:p>
    <w:p w14:paraId="60E82D04" w14:textId="77777777" w:rsidR="0065252A" w:rsidRPr="0030568D" w:rsidRDefault="0065252A" w:rsidP="0065252A">
      <w:pPr>
        <w:pStyle w:val="ListParagraph"/>
        <w:spacing w:line="360" w:lineRule="auto"/>
        <w:ind w:left="1440"/>
        <w:jc w:val="both"/>
        <w:rPr>
          <w:rFonts w:ascii="Times New Roman" w:hAnsi="Times New Roman" w:cs="Times New Roman"/>
          <w:sz w:val="26"/>
          <w:szCs w:val="26"/>
        </w:rPr>
      </w:pPr>
    </w:p>
    <w:p w14:paraId="317DE07B" w14:textId="4613DDAD" w:rsidR="0065252A" w:rsidRPr="0030568D" w:rsidRDefault="000E7B5E" w:rsidP="0065252A">
      <w:pPr>
        <w:pStyle w:val="ListParagraph"/>
        <w:spacing w:line="360" w:lineRule="auto"/>
        <w:ind w:left="1440"/>
        <w:jc w:val="both"/>
        <w:rPr>
          <w:rFonts w:ascii="Times New Roman" w:hAnsi="Times New Roman" w:cs="Times New Roman"/>
          <w:i/>
          <w:iCs/>
          <w:sz w:val="26"/>
          <w:szCs w:val="26"/>
        </w:rPr>
      </w:pPr>
      <w:r w:rsidRPr="0030568D">
        <w:rPr>
          <w:rFonts w:ascii="Times New Roman" w:hAnsi="Times New Roman" w:cs="Times New Roman"/>
          <w:i/>
          <w:iCs/>
          <w:sz w:val="26"/>
          <w:szCs w:val="26"/>
        </w:rPr>
        <w:t xml:space="preserve">80. Revision to the Completion Date: The Employer is required, within one day of publication of this decision, to instruct the PM to revise the Completion Date to 7 May 2021 to reflect the original completion date extended by the number of days which the PM has assessed and notified. In addition the Employer is simultaneously required to instruct the PM to </w:t>
      </w:r>
      <w:r w:rsidRPr="0030568D">
        <w:rPr>
          <w:rFonts w:ascii="Times New Roman" w:hAnsi="Times New Roman" w:cs="Times New Roman"/>
          <w:i/>
          <w:iCs/>
          <w:sz w:val="26"/>
          <w:szCs w:val="26"/>
        </w:rPr>
        <w:lastRenderedPageBreak/>
        <w:t xml:space="preserve">issue two Payment Certificates, within 1 week of the publication of this decision, to reverse the penalty deductions and to compensate the Contractor for interest as follows: 80.1. One Payment Certificate in the amount of R 9,563,434.59 (plus VAT) representing the total penalty deductions </w:t>
      </w:r>
    </w:p>
    <w:p w14:paraId="041551D9" w14:textId="77777777" w:rsidR="0065252A" w:rsidRPr="0030568D" w:rsidRDefault="000E7B5E" w:rsidP="0065252A">
      <w:pPr>
        <w:pStyle w:val="ListParagraph"/>
        <w:spacing w:line="360" w:lineRule="auto"/>
        <w:ind w:left="1440"/>
        <w:jc w:val="both"/>
        <w:rPr>
          <w:rFonts w:ascii="Times New Roman" w:hAnsi="Times New Roman" w:cs="Times New Roman"/>
          <w:i/>
          <w:iCs/>
          <w:sz w:val="26"/>
          <w:szCs w:val="26"/>
        </w:rPr>
      </w:pPr>
      <w:r w:rsidRPr="0030568D">
        <w:rPr>
          <w:rFonts w:ascii="Times New Roman" w:hAnsi="Times New Roman" w:cs="Times New Roman"/>
          <w:i/>
          <w:iCs/>
          <w:sz w:val="26"/>
          <w:szCs w:val="26"/>
        </w:rPr>
        <w:t xml:space="preserve">80.2. One Payment Certificate for the interest on all penalty deductions from the date on which a payment certificate containing a deduction was due to be paid, to the date of publication of this decision calculated in accordance with Clause 50 and Clause 51 as amended in the Contract Data </w:t>
      </w:r>
    </w:p>
    <w:p w14:paraId="41479FD5" w14:textId="77777777" w:rsidR="0065252A" w:rsidRPr="0030568D" w:rsidRDefault="0065252A" w:rsidP="0065252A">
      <w:pPr>
        <w:pStyle w:val="ListParagraph"/>
        <w:spacing w:line="360" w:lineRule="auto"/>
        <w:ind w:left="1440"/>
        <w:jc w:val="both"/>
        <w:rPr>
          <w:rFonts w:ascii="Times New Roman" w:hAnsi="Times New Roman" w:cs="Times New Roman"/>
          <w:i/>
          <w:iCs/>
          <w:sz w:val="26"/>
          <w:szCs w:val="26"/>
        </w:rPr>
      </w:pPr>
    </w:p>
    <w:p w14:paraId="0DDE1723" w14:textId="74F049AE" w:rsidR="0065252A" w:rsidRPr="0030568D" w:rsidRDefault="000E7B5E" w:rsidP="0065252A">
      <w:pPr>
        <w:pStyle w:val="ListParagraph"/>
        <w:spacing w:line="360" w:lineRule="auto"/>
        <w:ind w:left="1440"/>
        <w:jc w:val="both"/>
        <w:rPr>
          <w:rFonts w:ascii="Times New Roman" w:hAnsi="Times New Roman" w:cs="Times New Roman"/>
          <w:i/>
          <w:iCs/>
          <w:sz w:val="26"/>
          <w:szCs w:val="26"/>
        </w:rPr>
      </w:pPr>
      <w:r w:rsidRPr="0030568D">
        <w:rPr>
          <w:rFonts w:ascii="Times New Roman" w:hAnsi="Times New Roman" w:cs="Times New Roman"/>
          <w:i/>
          <w:iCs/>
          <w:sz w:val="26"/>
          <w:szCs w:val="26"/>
        </w:rPr>
        <w:t xml:space="preserve">81. Revision to the Price: The Employer is required, within one day of publication of this decision, to instruct the PM to compensate Makhado for the implementation of compensation events CE001 to CE006 listed in its Referral which the PM has assessed and notified. In addition the Employer is simultaneously required to instruct the PM to issue two Payment Certificates, within 1 week of the publication of this decision, as follows: </w:t>
      </w:r>
    </w:p>
    <w:p w14:paraId="3E651D7A" w14:textId="48289428" w:rsidR="0065252A" w:rsidRPr="0030568D" w:rsidRDefault="000E7B5E" w:rsidP="0065252A">
      <w:pPr>
        <w:pStyle w:val="ListParagraph"/>
        <w:spacing w:line="360" w:lineRule="auto"/>
        <w:ind w:left="1440"/>
        <w:jc w:val="both"/>
        <w:rPr>
          <w:rFonts w:ascii="Times New Roman" w:hAnsi="Times New Roman" w:cs="Times New Roman"/>
          <w:i/>
          <w:iCs/>
          <w:sz w:val="26"/>
          <w:szCs w:val="26"/>
        </w:rPr>
      </w:pPr>
      <w:r w:rsidRPr="0030568D">
        <w:rPr>
          <w:rFonts w:ascii="Times New Roman" w:hAnsi="Times New Roman" w:cs="Times New Roman"/>
          <w:i/>
          <w:iCs/>
          <w:sz w:val="26"/>
          <w:szCs w:val="26"/>
        </w:rPr>
        <w:t xml:space="preserve">81.1 One Payment Certificate equal to the aggregate value of the compensation events CE001 to CE006 which the PM has assessed and notified in the amount of R 5,753,587.18 (plus VAT) </w:t>
      </w:r>
    </w:p>
    <w:p w14:paraId="464638A2" w14:textId="77777777" w:rsidR="0065252A" w:rsidRPr="0030568D" w:rsidRDefault="000E7B5E" w:rsidP="0065252A">
      <w:pPr>
        <w:pStyle w:val="ListParagraph"/>
        <w:spacing w:line="360" w:lineRule="auto"/>
        <w:ind w:left="1440"/>
        <w:jc w:val="both"/>
        <w:rPr>
          <w:rFonts w:ascii="Times New Roman" w:hAnsi="Times New Roman" w:cs="Times New Roman"/>
          <w:i/>
          <w:iCs/>
          <w:sz w:val="26"/>
          <w:szCs w:val="26"/>
        </w:rPr>
      </w:pPr>
      <w:r w:rsidRPr="0030568D">
        <w:rPr>
          <w:rFonts w:ascii="Times New Roman" w:hAnsi="Times New Roman" w:cs="Times New Roman"/>
          <w:i/>
          <w:iCs/>
          <w:sz w:val="26"/>
          <w:szCs w:val="26"/>
        </w:rPr>
        <w:t xml:space="preserve">81.2. One Payment Certificate for the interest for each assessed and compensation event from the date on which the corresponding payment certificate containing the valuation of the assessed compensation event was due for payment to the date of publication of this decision calculated in accordance with Clause 50 and Clause 51 as amended in the Contract Data </w:t>
      </w:r>
    </w:p>
    <w:p w14:paraId="452343E4" w14:textId="77777777" w:rsidR="0065252A" w:rsidRPr="0030568D" w:rsidRDefault="0065252A" w:rsidP="0065252A">
      <w:pPr>
        <w:pStyle w:val="ListParagraph"/>
        <w:spacing w:line="360" w:lineRule="auto"/>
        <w:ind w:left="1440"/>
        <w:jc w:val="both"/>
        <w:rPr>
          <w:rFonts w:ascii="Times New Roman" w:hAnsi="Times New Roman" w:cs="Times New Roman"/>
          <w:i/>
          <w:iCs/>
          <w:sz w:val="26"/>
          <w:szCs w:val="26"/>
        </w:rPr>
      </w:pPr>
    </w:p>
    <w:p w14:paraId="4BF84965" w14:textId="2794742B" w:rsidR="0065252A" w:rsidRPr="0030568D" w:rsidRDefault="000E7B5E" w:rsidP="0065252A">
      <w:pPr>
        <w:pStyle w:val="ListParagraph"/>
        <w:spacing w:line="360" w:lineRule="auto"/>
        <w:ind w:left="1440"/>
        <w:jc w:val="both"/>
        <w:rPr>
          <w:rFonts w:ascii="Times New Roman" w:hAnsi="Times New Roman" w:cs="Times New Roman"/>
          <w:i/>
          <w:iCs/>
          <w:sz w:val="26"/>
          <w:szCs w:val="26"/>
        </w:rPr>
      </w:pPr>
      <w:r w:rsidRPr="0030568D">
        <w:rPr>
          <w:rFonts w:ascii="Times New Roman" w:hAnsi="Times New Roman" w:cs="Times New Roman"/>
          <w:i/>
          <w:iCs/>
          <w:sz w:val="26"/>
          <w:szCs w:val="26"/>
        </w:rPr>
        <w:t xml:space="preserve">82. In addition, within one day of publication of this decision, the Employer is required to instruct the PM to determine the interest amounts in conjunction with the Contractor to avoid further disagreements. Should </w:t>
      </w:r>
      <w:r w:rsidRPr="0030568D">
        <w:rPr>
          <w:rFonts w:ascii="Times New Roman" w:hAnsi="Times New Roman" w:cs="Times New Roman"/>
          <w:i/>
          <w:iCs/>
          <w:sz w:val="26"/>
          <w:szCs w:val="26"/>
        </w:rPr>
        <w:lastRenderedPageBreak/>
        <w:t xml:space="preserve">any disagreement arise on the calculation of interest each party is required to submit their calculations to the undersigned for determination, in which case the date for the end of the interest calculation will be extended to the date of my further determination. 83. Whilst each party is required to carry its own half share of the adjudication costs where one party has paid the other party's share, the payer is entitled to issue immediately on publication of this decision an invoice equal to the amount that it has paid on behalf of the defaulting party. The payment due date is immediately on presentation or receipt of the invoice. </w:t>
      </w:r>
    </w:p>
    <w:p w14:paraId="0653898B" w14:textId="77777777" w:rsidR="0065252A" w:rsidRPr="0030568D" w:rsidRDefault="0065252A" w:rsidP="0065252A">
      <w:pPr>
        <w:pStyle w:val="ListParagraph"/>
        <w:spacing w:line="360" w:lineRule="auto"/>
        <w:ind w:left="1440"/>
        <w:jc w:val="both"/>
        <w:rPr>
          <w:rFonts w:ascii="Times New Roman" w:hAnsi="Times New Roman" w:cs="Times New Roman"/>
          <w:i/>
          <w:iCs/>
          <w:sz w:val="26"/>
          <w:szCs w:val="26"/>
        </w:rPr>
      </w:pPr>
    </w:p>
    <w:p w14:paraId="55EF2620" w14:textId="4ED0BF3A" w:rsidR="008B4877" w:rsidRPr="00C43945" w:rsidRDefault="00C43945" w:rsidP="00C43945">
      <w:pPr>
        <w:spacing w:line="360" w:lineRule="auto"/>
        <w:ind w:left="720" w:hanging="360"/>
        <w:jc w:val="both"/>
        <w:rPr>
          <w:rFonts w:ascii="Times New Roman" w:hAnsi="Times New Roman" w:cs="Times New Roman"/>
          <w:sz w:val="26"/>
          <w:szCs w:val="26"/>
        </w:rPr>
      </w:pPr>
      <w:r w:rsidRPr="0030568D">
        <w:rPr>
          <w:rFonts w:ascii="Times New Roman" w:hAnsi="Times New Roman" w:cs="Times New Roman"/>
          <w:sz w:val="26"/>
          <w:szCs w:val="26"/>
        </w:rPr>
        <w:t>2.</w:t>
      </w:r>
      <w:r w:rsidRPr="0030568D">
        <w:rPr>
          <w:rFonts w:ascii="Times New Roman" w:hAnsi="Times New Roman" w:cs="Times New Roman"/>
          <w:sz w:val="26"/>
          <w:szCs w:val="26"/>
        </w:rPr>
        <w:tab/>
      </w:r>
      <w:r w:rsidR="000E7B5E" w:rsidRPr="00C43945">
        <w:rPr>
          <w:rFonts w:ascii="Times New Roman" w:hAnsi="Times New Roman" w:cs="Times New Roman"/>
          <w:sz w:val="26"/>
          <w:szCs w:val="26"/>
        </w:rPr>
        <w:t xml:space="preserve">That the first respondent, alternatively the second respondent, shall pay the applicant, immediately upon service of an Order of Court, the amount of R68,129.45 in respect of the adjudicator’s fees which the applicant paid on behalf of the respondents, together with interest thereon from 21 September 2021 (being the date of presentation or receipt of the invoice referred to in paragraph 83 of the decision detailed above) to date of payment at the rate prescribed in the Prescribed Rate of Interest Act as determined by the Minister, from time to time, currently being 7.25% per annum. </w:t>
      </w:r>
    </w:p>
    <w:p w14:paraId="73F789F2" w14:textId="77777777" w:rsidR="008B4877" w:rsidRPr="0030568D" w:rsidRDefault="008B4877" w:rsidP="008B4877">
      <w:pPr>
        <w:pStyle w:val="ListParagraph"/>
        <w:spacing w:line="360" w:lineRule="auto"/>
        <w:jc w:val="both"/>
        <w:rPr>
          <w:rFonts w:ascii="Times New Roman" w:hAnsi="Times New Roman" w:cs="Times New Roman"/>
          <w:sz w:val="26"/>
          <w:szCs w:val="26"/>
        </w:rPr>
      </w:pPr>
    </w:p>
    <w:p w14:paraId="1AAA3461" w14:textId="11645655" w:rsidR="008B4877" w:rsidRPr="00C43945" w:rsidRDefault="00C43945" w:rsidP="00C43945">
      <w:pPr>
        <w:spacing w:line="360" w:lineRule="auto"/>
        <w:ind w:left="720" w:hanging="360"/>
        <w:jc w:val="both"/>
        <w:rPr>
          <w:rFonts w:ascii="Times New Roman" w:hAnsi="Times New Roman" w:cs="Times New Roman"/>
          <w:sz w:val="26"/>
          <w:szCs w:val="26"/>
        </w:rPr>
      </w:pPr>
      <w:r w:rsidRPr="0030568D">
        <w:rPr>
          <w:rFonts w:ascii="Times New Roman" w:hAnsi="Times New Roman" w:cs="Times New Roman"/>
          <w:sz w:val="26"/>
          <w:szCs w:val="26"/>
        </w:rPr>
        <w:t>3.</w:t>
      </w:r>
      <w:r w:rsidRPr="0030568D">
        <w:rPr>
          <w:rFonts w:ascii="Times New Roman" w:hAnsi="Times New Roman" w:cs="Times New Roman"/>
          <w:sz w:val="26"/>
          <w:szCs w:val="26"/>
        </w:rPr>
        <w:tab/>
      </w:r>
      <w:r w:rsidR="000E7B5E" w:rsidRPr="00C43945">
        <w:rPr>
          <w:rFonts w:ascii="Times New Roman" w:hAnsi="Times New Roman" w:cs="Times New Roman"/>
          <w:sz w:val="26"/>
          <w:szCs w:val="26"/>
        </w:rPr>
        <w:t xml:space="preserve">That the first respondent, alternatively the second respondent, shall pay all amounts due to the applicant listed in paragraph 1 above within 14 calendar days upon service of an Order of Court. </w:t>
      </w:r>
    </w:p>
    <w:p w14:paraId="0EA82FEE" w14:textId="77777777" w:rsidR="008B4877" w:rsidRPr="0030568D" w:rsidRDefault="008B4877" w:rsidP="008B4877">
      <w:pPr>
        <w:pStyle w:val="ListParagraph"/>
        <w:rPr>
          <w:rFonts w:ascii="Times New Roman" w:hAnsi="Times New Roman" w:cs="Times New Roman"/>
          <w:sz w:val="26"/>
          <w:szCs w:val="26"/>
        </w:rPr>
      </w:pPr>
    </w:p>
    <w:p w14:paraId="5BAAF879" w14:textId="07CE4BC3" w:rsidR="008B4877" w:rsidRPr="00C43945" w:rsidRDefault="00C43945" w:rsidP="00C43945">
      <w:pPr>
        <w:spacing w:line="360" w:lineRule="auto"/>
        <w:ind w:left="720" w:hanging="360"/>
        <w:jc w:val="both"/>
        <w:rPr>
          <w:rFonts w:ascii="Times New Roman" w:hAnsi="Times New Roman" w:cs="Times New Roman"/>
          <w:sz w:val="26"/>
          <w:szCs w:val="26"/>
        </w:rPr>
      </w:pPr>
      <w:r w:rsidRPr="0030568D">
        <w:rPr>
          <w:rFonts w:ascii="Times New Roman" w:hAnsi="Times New Roman" w:cs="Times New Roman"/>
          <w:sz w:val="26"/>
          <w:szCs w:val="26"/>
        </w:rPr>
        <w:t>4.</w:t>
      </w:r>
      <w:r w:rsidRPr="0030568D">
        <w:rPr>
          <w:rFonts w:ascii="Times New Roman" w:hAnsi="Times New Roman" w:cs="Times New Roman"/>
          <w:sz w:val="26"/>
          <w:szCs w:val="26"/>
        </w:rPr>
        <w:tab/>
      </w:r>
      <w:r w:rsidR="000E7B5E" w:rsidRPr="00C43945">
        <w:rPr>
          <w:rFonts w:ascii="Times New Roman" w:hAnsi="Times New Roman" w:cs="Times New Roman"/>
          <w:sz w:val="26"/>
          <w:szCs w:val="26"/>
        </w:rPr>
        <w:t xml:space="preserve">In the event of the respondents (or its Project Manager) failing to comply with paragraphs 1, 2 and/or 3 above, that the applicant be entitled to approach this Court on papers duly supplemented, declaring: </w:t>
      </w:r>
    </w:p>
    <w:p w14:paraId="490B1A8A" w14:textId="77777777" w:rsidR="008B4877" w:rsidRPr="0030568D" w:rsidRDefault="008B4877" w:rsidP="008B4877">
      <w:pPr>
        <w:pStyle w:val="ListParagraph"/>
        <w:rPr>
          <w:rFonts w:ascii="Times New Roman" w:hAnsi="Times New Roman" w:cs="Times New Roman"/>
          <w:sz w:val="26"/>
          <w:szCs w:val="26"/>
        </w:rPr>
      </w:pPr>
    </w:p>
    <w:p w14:paraId="592CCDAF" w14:textId="168D48A0" w:rsidR="008B4877" w:rsidRPr="00C43945" w:rsidRDefault="00C43945" w:rsidP="00C43945">
      <w:pPr>
        <w:spacing w:line="360" w:lineRule="auto"/>
        <w:ind w:left="1440" w:hanging="360"/>
        <w:jc w:val="both"/>
        <w:rPr>
          <w:rFonts w:ascii="Times New Roman" w:hAnsi="Times New Roman" w:cs="Times New Roman"/>
          <w:sz w:val="26"/>
          <w:szCs w:val="26"/>
        </w:rPr>
      </w:pPr>
      <w:r w:rsidRPr="0030568D">
        <w:rPr>
          <w:rFonts w:ascii="Times New Roman" w:hAnsi="Times New Roman" w:cs="Times New Roman"/>
          <w:sz w:val="26"/>
          <w:szCs w:val="26"/>
        </w:rPr>
        <w:lastRenderedPageBreak/>
        <w:t>a.</w:t>
      </w:r>
      <w:r w:rsidRPr="0030568D">
        <w:rPr>
          <w:rFonts w:ascii="Times New Roman" w:hAnsi="Times New Roman" w:cs="Times New Roman"/>
          <w:sz w:val="26"/>
          <w:szCs w:val="26"/>
        </w:rPr>
        <w:tab/>
      </w:r>
      <w:r w:rsidR="000E7B5E" w:rsidRPr="00C43945">
        <w:rPr>
          <w:rFonts w:ascii="Times New Roman" w:hAnsi="Times New Roman" w:cs="Times New Roman"/>
          <w:sz w:val="26"/>
          <w:szCs w:val="26"/>
        </w:rPr>
        <w:t xml:space="preserve">the respondents to be in contempt of court, for failing to comply with the Court Order; </w:t>
      </w:r>
    </w:p>
    <w:p w14:paraId="5FF97A4C" w14:textId="34760ADA" w:rsidR="008B4877" w:rsidRPr="00C43945" w:rsidRDefault="00C43945" w:rsidP="00C43945">
      <w:pPr>
        <w:spacing w:line="360" w:lineRule="auto"/>
        <w:ind w:left="1440" w:hanging="360"/>
        <w:jc w:val="both"/>
        <w:rPr>
          <w:rFonts w:ascii="Times New Roman" w:hAnsi="Times New Roman" w:cs="Times New Roman"/>
          <w:sz w:val="26"/>
          <w:szCs w:val="26"/>
        </w:rPr>
      </w:pPr>
      <w:r w:rsidRPr="0030568D">
        <w:rPr>
          <w:rFonts w:ascii="Times New Roman" w:hAnsi="Times New Roman" w:cs="Times New Roman"/>
          <w:sz w:val="26"/>
          <w:szCs w:val="26"/>
        </w:rPr>
        <w:t>b.</w:t>
      </w:r>
      <w:r w:rsidRPr="0030568D">
        <w:rPr>
          <w:rFonts w:ascii="Times New Roman" w:hAnsi="Times New Roman" w:cs="Times New Roman"/>
          <w:sz w:val="26"/>
          <w:szCs w:val="26"/>
        </w:rPr>
        <w:tab/>
      </w:r>
      <w:r w:rsidR="000E7B5E" w:rsidRPr="00C43945">
        <w:rPr>
          <w:rFonts w:ascii="Times New Roman" w:hAnsi="Times New Roman" w:cs="Times New Roman"/>
          <w:sz w:val="26"/>
          <w:szCs w:val="26"/>
        </w:rPr>
        <w:t xml:space="preserve">committing the first respondent to imprisonment as the Member of the Executive Council responsible for the Gauteng Department of Infrastructure Development; and </w:t>
      </w:r>
    </w:p>
    <w:p w14:paraId="31116B44" w14:textId="14C7B151" w:rsidR="008B4877" w:rsidRPr="00C43945" w:rsidRDefault="00C43945" w:rsidP="00C43945">
      <w:pPr>
        <w:spacing w:line="360" w:lineRule="auto"/>
        <w:ind w:left="1440" w:hanging="360"/>
        <w:jc w:val="both"/>
        <w:rPr>
          <w:rFonts w:ascii="Times New Roman" w:hAnsi="Times New Roman" w:cs="Times New Roman"/>
          <w:sz w:val="26"/>
          <w:szCs w:val="26"/>
        </w:rPr>
      </w:pPr>
      <w:r w:rsidRPr="0030568D">
        <w:rPr>
          <w:rFonts w:ascii="Times New Roman" w:hAnsi="Times New Roman" w:cs="Times New Roman"/>
          <w:sz w:val="26"/>
          <w:szCs w:val="26"/>
        </w:rPr>
        <w:t>c.</w:t>
      </w:r>
      <w:r w:rsidRPr="0030568D">
        <w:rPr>
          <w:rFonts w:ascii="Times New Roman" w:hAnsi="Times New Roman" w:cs="Times New Roman"/>
          <w:sz w:val="26"/>
          <w:szCs w:val="26"/>
        </w:rPr>
        <w:tab/>
      </w:r>
      <w:r w:rsidR="000E7B5E" w:rsidRPr="00C43945">
        <w:rPr>
          <w:rFonts w:ascii="Times New Roman" w:hAnsi="Times New Roman" w:cs="Times New Roman"/>
          <w:sz w:val="26"/>
          <w:szCs w:val="26"/>
        </w:rPr>
        <w:t xml:space="preserve">committing the second respondent to imprisonment as the Departmental Head responsible for the day-to-day operations of the Gauteng Department of Infrastructure Development. </w:t>
      </w:r>
    </w:p>
    <w:p w14:paraId="4DB93343" w14:textId="77777777" w:rsidR="00D841A6" w:rsidRPr="0030568D" w:rsidRDefault="00D841A6" w:rsidP="00D841A6">
      <w:pPr>
        <w:pStyle w:val="ListParagraph"/>
        <w:spacing w:line="360" w:lineRule="auto"/>
        <w:jc w:val="both"/>
        <w:rPr>
          <w:rFonts w:ascii="Times New Roman" w:hAnsi="Times New Roman" w:cs="Times New Roman"/>
          <w:sz w:val="26"/>
          <w:szCs w:val="26"/>
        </w:rPr>
      </w:pPr>
    </w:p>
    <w:p w14:paraId="42937AC9" w14:textId="15E57C75" w:rsidR="00DC009C" w:rsidRPr="00C43945" w:rsidRDefault="00C43945" w:rsidP="00C43945">
      <w:pPr>
        <w:spacing w:before="240" w:line="360" w:lineRule="auto"/>
        <w:ind w:left="720" w:hanging="36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r>
      <w:r w:rsidR="000E7B5E" w:rsidRPr="00C43945">
        <w:rPr>
          <w:rFonts w:ascii="Times New Roman" w:hAnsi="Times New Roman" w:cs="Times New Roman"/>
          <w:sz w:val="26"/>
          <w:szCs w:val="26"/>
        </w:rPr>
        <w:t>That the costs of this application be paid by the first respondent, alternatively by the second respondent, on a</w:t>
      </w:r>
      <w:r w:rsidR="00A71048" w:rsidRPr="00C43945">
        <w:rPr>
          <w:rFonts w:ascii="Times New Roman" w:hAnsi="Times New Roman" w:cs="Times New Roman"/>
          <w:sz w:val="26"/>
          <w:szCs w:val="26"/>
        </w:rPr>
        <w:t>n attorney and client</w:t>
      </w:r>
      <w:r w:rsidR="000E7B5E" w:rsidRPr="00C43945">
        <w:rPr>
          <w:rFonts w:ascii="Times New Roman" w:hAnsi="Times New Roman" w:cs="Times New Roman"/>
          <w:sz w:val="26"/>
          <w:szCs w:val="26"/>
        </w:rPr>
        <w:t xml:space="preserve"> </w:t>
      </w:r>
      <w:r w:rsidR="00D11D83" w:rsidRPr="00C43945">
        <w:rPr>
          <w:rFonts w:ascii="Times New Roman" w:hAnsi="Times New Roman" w:cs="Times New Roman"/>
          <w:sz w:val="26"/>
          <w:szCs w:val="26"/>
        </w:rPr>
        <w:t>scale</w:t>
      </w:r>
      <w:r w:rsidR="000E7B5E" w:rsidRPr="00C43945">
        <w:rPr>
          <w:rFonts w:ascii="Times New Roman" w:hAnsi="Times New Roman" w:cs="Times New Roman"/>
          <w:sz w:val="26"/>
          <w:szCs w:val="26"/>
        </w:rPr>
        <w:t>, including the costs of Senior Counsel where employed.</w:t>
      </w:r>
    </w:p>
    <w:p w14:paraId="6410B419" w14:textId="77777777" w:rsidR="0061242E" w:rsidRPr="00DC009C" w:rsidRDefault="0061242E" w:rsidP="0061242E">
      <w:pPr>
        <w:pStyle w:val="ListParagraph"/>
        <w:spacing w:before="240" w:line="360" w:lineRule="auto"/>
        <w:jc w:val="both"/>
        <w:rPr>
          <w:rFonts w:ascii="Times New Roman" w:hAnsi="Times New Roman" w:cs="Times New Roman"/>
          <w:sz w:val="26"/>
          <w:szCs w:val="26"/>
        </w:rPr>
      </w:pPr>
    </w:p>
    <w:p w14:paraId="5BA6BB39" w14:textId="608B3CCF" w:rsidR="005E15AF" w:rsidRPr="00C43945" w:rsidRDefault="00C43945" w:rsidP="00C43945">
      <w:pPr>
        <w:spacing w:before="240" w:line="360" w:lineRule="auto"/>
        <w:ind w:left="720" w:hanging="360"/>
        <w:jc w:val="both"/>
        <w:rPr>
          <w:rFonts w:ascii="Times New Roman" w:hAnsi="Times New Roman" w:cs="Times New Roman"/>
          <w:sz w:val="26"/>
          <w:szCs w:val="26"/>
        </w:rPr>
      </w:pPr>
      <w:r w:rsidRPr="00A12DA3">
        <w:rPr>
          <w:rFonts w:ascii="Times New Roman" w:hAnsi="Times New Roman" w:cs="Times New Roman"/>
          <w:sz w:val="26"/>
          <w:szCs w:val="26"/>
        </w:rPr>
        <w:t>6.</w:t>
      </w:r>
      <w:r w:rsidRPr="00A12DA3">
        <w:rPr>
          <w:rFonts w:ascii="Times New Roman" w:hAnsi="Times New Roman" w:cs="Times New Roman"/>
          <w:sz w:val="26"/>
          <w:szCs w:val="26"/>
        </w:rPr>
        <w:tab/>
      </w:r>
      <w:r w:rsidR="00DC009C" w:rsidRPr="00C43945">
        <w:rPr>
          <w:rFonts w:ascii="Times New Roman" w:hAnsi="Times New Roman" w:cs="Times New Roman"/>
          <w:sz w:val="26"/>
          <w:szCs w:val="26"/>
        </w:rPr>
        <w:t xml:space="preserve">That a copy of this judgment </w:t>
      </w:r>
      <w:r w:rsidR="004860E3" w:rsidRPr="00C43945">
        <w:rPr>
          <w:rFonts w:ascii="Times New Roman" w:hAnsi="Times New Roman" w:cs="Times New Roman"/>
          <w:sz w:val="26"/>
          <w:szCs w:val="26"/>
        </w:rPr>
        <w:t xml:space="preserve">be </w:t>
      </w:r>
      <w:r w:rsidR="0061242E" w:rsidRPr="00C43945">
        <w:rPr>
          <w:rFonts w:ascii="Times New Roman" w:hAnsi="Times New Roman" w:cs="Times New Roman"/>
          <w:sz w:val="26"/>
          <w:szCs w:val="26"/>
        </w:rPr>
        <w:t>forwarded to the Special Investigati</w:t>
      </w:r>
      <w:r w:rsidR="00187CE5" w:rsidRPr="00C43945">
        <w:rPr>
          <w:rFonts w:ascii="Times New Roman" w:hAnsi="Times New Roman" w:cs="Times New Roman"/>
          <w:sz w:val="26"/>
          <w:szCs w:val="26"/>
        </w:rPr>
        <w:t>ve</w:t>
      </w:r>
      <w:r w:rsidR="0061242E" w:rsidRPr="00C43945">
        <w:rPr>
          <w:rFonts w:ascii="Times New Roman" w:hAnsi="Times New Roman" w:cs="Times New Roman"/>
          <w:sz w:val="26"/>
          <w:szCs w:val="26"/>
        </w:rPr>
        <w:t xml:space="preserve"> Unit</w:t>
      </w:r>
      <w:r w:rsidR="00A12DA3" w:rsidRPr="00C43945">
        <w:rPr>
          <w:rFonts w:ascii="Times New Roman" w:hAnsi="Times New Roman" w:cs="Times New Roman"/>
          <w:sz w:val="26"/>
          <w:szCs w:val="26"/>
        </w:rPr>
        <w:t xml:space="preserve"> within 5 (five) days of the date of this order</w:t>
      </w:r>
      <w:r w:rsidR="0061242E" w:rsidRPr="00C43945">
        <w:rPr>
          <w:rFonts w:ascii="Times New Roman" w:hAnsi="Times New Roman" w:cs="Times New Roman"/>
          <w:sz w:val="26"/>
          <w:szCs w:val="26"/>
        </w:rPr>
        <w:t xml:space="preserve">. </w:t>
      </w:r>
    </w:p>
    <w:p w14:paraId="6D8A6B65" w14:textId="26696E26" w:rsidR="004F5BD0" w:rsidRPr="0030568D" w:rsidRDefault="001C6411" w:rsidP="00120935">
      <w:pPr>
        <w:spacing w:after="0" w:line="360" w:lineRule="auto"/>
        <w:jc w:val="center"/>
        <w:rPr>
          <w:rFonts w:ascii="Times New Roman" w:eastAsia="Arial" w:hAnsi="Times New Roman" w:cs="Times New Roman"/>
          <w:sz w:val="26"/>
          <w:szCs w:val="26"/>
        </w:rPr>
      </w:pPr>
      <w:r w:rsidRPr="0030568D">
        <w:rPr>
          <w:rFonts w:ascii="Times New Roman" w:eastAsia="Arial" w:hAnsi="Times New Roman" w:cs="Times New Roman"/>
          <w:sz w:val="26"/>
          <w:szCs w:val="26"/>
        </w:rPr>
        <w:t xml:space="preserve">                                           </w:t>
      </w:r>
      <w:r w:rsidR="00253E62" w:rsidRPr="0030568D">
        <w:rPr>
          <w:rFonts w:ascii="Times New Roman" w:eastAsia="Arial" w:hAnsi="Times New Roman" w:cs="Times New Roman"/>
          <w:sz w:val="26"/>
          <w:szCs w:val="26"/>
        </w:rPr>
        <w:t xml:space="preserve">          </w:t>
      </w:r>
    </w:p>
    <w:p w14:paraId="1CEDD652" w14:textId="3FBBB635" w:rsidR="001C6411" w:rsidRPr="0030568D" w:rsidRDefault="00253E62" w:rsidP="00120935">
      <w:pPr>
        <w:spacing w:after="0" w:line="360" w:lineRule="auto"/>
        <w:jc w:val="right"/>
        <w:rPr>
          <w:rFonts w:ascii="Times New Roman" w:eastAsia="Arial" w:hAnsi="Times New Roman" w:cs="Times New Roman"/>
          <w:sz w:val="26"/>
          <w:szCs w:val="26"/>
          <w:u w:val="single"/>
        </w:rPr>
      </w:pPr>
      <w:r w:rsidRPr="0030568D">
        <w:rPr>
          <w:rFonts w:ascii="Times New Roman" w:eastAsia="Arial" w:hAnsi="Times New Roman" w:cs="Times New Roman"/>
          <w:sz w:val="26"/>
          <w:szCs w:val="26"/>
        </w:rPr>
        <w:t xml:space="preserve">                    </w:t>
      </w:r>
      <w:r w:rsidR="001C6411" w:rsidRPr="0030568D">
        <w:rPr>
          <w:rFonts w:ascii="Times New Roman" w:eastAsia="Arial" w:hAnsi="Times New Roman" w:cs="Times New Roman"/>
          <w:sz w:val="26"/>
          <w:szCs w:val="26"/>
        </w:rPr>
        <w:t xml:space="preserve"> </w:t>
      </w:r>
      <w:r w:rsidR="00171F79" w:rsidRPr="0030568D">
        <w:rPr>
          <w:rFonts w:ascii="Times New Roman" w:eastAsia="Arial" w:hAnsi="Times New Roman" w:cs="Times New Roman"/>
          <w:sz w:val="26"/>
          <w:szCs w:val="26"/>
        </w:rPr>
        <w:tab/>
      </w:r>
      <w:r w:rsidR="00171F79" w:rsidRPr="0030568D">
        <w:rPr>
          <w:rFonts w:ascii="Times New Roman" w:eastAsia="Arial" w:hAnsi="Times New Roman" w:cs="Times New Roman"/>
          <w:sz w:val="26"/>
          <w:szCs w:val="26"/>
        </w:rPr>
        <w:tab/>
      </w:r>
      <w:r w:rsidR="00171F79" w:rsidRPr="0030568D">
        <w:rPr>
          <w:rFonts w:ascii="Times New Roman" w:eastAsia="Arial" w:hAnsi="Times New Roman" w:cs="Times New Roman"/>
          <w:sz w:val="26"/>
          <w:szCs w:val="26"/>
        </w:rPr>
        <w:tab/>
      </w:r>
      <w:r w:rsidR="00171F79" w:rsidRPr="0030568D">
        <w:rPr>
          <w:rFonts w:ascii="Times New Roman" w:eastAsia="Arial" w:hAnsi="Times New Roman" w:cs="Times New Roman"/>
          <w:sz w:val="26"/>
          <w:szCs w:val="26"/>
        </w:rPr>
        <w:tab/>
      </w:r>
      <w:r w:rsidR="00171F79" w:rsidRPr="0030568D">
        <w:rPr>
          <w:rFonts w:ascii="Times New Roman" w:eastAsia="Arial" w:hAnsi="Times New Roman" w:cs="Times New Roman"/>
          <w:sz w:val="26"/>
          <w:szCs w:val="26"/>
        </w:rPr>
        <w:tab/>
      </w:r>
      <w:r w:rsidR="00171F79" w:rsidRPr="0030568D">
        <w:rPr>
          <w:rFonts w:ascii="Times New Roman" w:eastAsia="Arial" w:hAnsi="Times New Roman" w:cs="Times New Roman"/>
          <w:sz w:val="26"/>
          <w:szCs w:val="26"/>
        </w:rPr>
        <w:tab/>
      </w:r>
      <w:r w:rsidR="001C6411" w:rsidRPr="0030568D">
        <w:rPr>
          <w:rFonts w:ascii="Times New Roman" w:eastAsia="Arial" w:hAnsi="Times New Roman" w:cs="Times New Roman"/>
          <w:sz w:val="26"/>
          <w:szCs w:val="26"/>
        </w:rPr>
        <w:t xml:space="preserve">  _____________________</w:t>
      </w:r>
      <w:r w:rsidR="003C1A97" w:rsidRPr="0030568D">
        <w:rPr>
          <w:rFonts w:ascii="Times New Roman" w:eastAsia="Arial" w:hAnsi="Times New Roman" w:cs="Times New Roman"/>
          <w:sz w:val="26"/>
          <w:szCs w:val="26"/>
        </w:rPr>
        <w:t>_______</w:t>
      </w:r>
    </w:p>
    <w:p w14:paraId="6B43C035" w14:textId="53CDA8D5" w:rsidR="001C6411" w:rsidRPr="0030568D" w:rsidRDefault="001C6411" w:rsidP="00120935">
      <w:pPr>
        <w:spacing w:after="0" w:line="360" w:lineRule="auto"/>
        <w:jc w:val="right"/>
        <w:rPr>
          <w:rFonts w:ascii="Times New Roman" w:eastAsia="Arial" w:hAnsi="Times New Roman" w:cs="Times New Roman"/>
          <w:b/>
          <w:sz w:val="26"/>
          <w:szCs w:val="26"/>
        </w:rPr>
      </w:pPr>
      <w:r w:rsidRPr="0030568D">
        <w:rPr>
          <w:rFonts w:ascii="Times New Roman" w:eastAsia="Arial" w:hAnsi="Times New Roman" w:cs="Times New Roman"/>
          <w:sz w:val="26"/>
          <w:szCs w:val="26"/>
        </w:rPr>
        <w:t xml:space="preserve">                                                                            </w:t>
      </w:r>
      <w:r w:rsidR="00D64259" w:rsidRPr="0030568D">
        <w:rPr>
          <w:rFonts w:ascii="Times New Roman" w:eastAsia="Arial" w:hAnsi="Times New Roman" w:cs="Times New Roman"/>
          <w:sz w:val="26"/>
          <w:szCs w:val="26"/>
        </w:rPr>
        <w:t xml:space="preserve">  </w:t>
      </w:r>
      <w:r w:rsidRPr="0030568D">
        <w:rPr>
          <w:rFonts w:ascii="Times New Roman" w:eastAsia="Arial" w:hAnsi="Times New Roman" w:cs="Times New Roman"/>
          <w:sz w:val="26"/>
          <w:szCs w:val="26"/>
        </w:rPr>
        <w:t xml:space="preserve">           </w:t>
      </w:r>
      <w:r w:rsidR="006C3818" w:rsidRPr="0030568D">
        <w:rPr>
          <w:rFonts w:ascii="Times New Roman" w:eastAsia="Arial" w:hAnsi="Times New Roman" w:cs="Times New Roman"/>
          <w:sz w:val="26"/>
          <w:szCs w:val="26"/>
        </w:rPr>
        <w:t xml:space="preserve">                     </w:t>
      </w:r>
      <w:r w:rsidR="0095304C" w:rsidRPr="0030568D">
        <w:rPr>
          <w:rFonts w:ascii="Times New Roman" w:eastAsia="Arial" w:hAnsi="Times New Roman" w:cs="Times New Roman"/>
          <w:sz w:val="26"/>
          <w:szCs w:val="26"/>
        </w:rPr>
        <w:t xml:space="preserve">        </w:t>
      </w:r>
      <w:r w:rsidRPr="0030568D">
        <w:rPr>
          <w:rFonts w:ascii="Times New Roman" w:eastAsia="Arial" w:hAnsi="Times New Roman" w:cs="Times New Roman"/>
          <w:sz w:val="26"/>
          <w:szCs w:val="26"/>
        </w:rPr>
        <w:t xml:space="preserve"> </w:t>
      </w:r>
      <w:r w:rsidRPr="0030568D">
        <w:rPr>
          <w:rFonts w:ascii="Times New Roman" w:eastAsia="Arial" w:hAnsi="Times New Roman" w:cs="Times New Roman"/>
          <w:b/>
          <w:bCs/>
          <w:sz w:val="26"/>
          <w:szCs w:val="26"/>
        </w:rPr>
        <w:t>M</w:t>
      </w:r>
      <w:r w:rsidR="00130867" w:rsidRPr="0030568D">
        <w:rPr>
          <w:rFonts w:ascii="Times New Roman" w:eastAsia="Arial" w:hAnsi="Times New Roman" w:cs="Times New Roman"/>
          <w:b/>
          <w:bCs/>
          <w:sz w:val="26"/>
          <w:szCs w:val="26"/>
        </w:rPr>
        <w:t>.</w:t>
      </w:r>
      <w:r w:rsidRPr="0030568D">
        <w:rPr>
          <w:rFonts w:ascii="Times New Roman" w:eastAsia="Arial" w:hAnsi="Times New Roman" w:cs="Times New Roman"/>
          <w:b/>
          <w:bCs/>
          <w:sz w:val="26"/>
          <w:szCs w:val="26"/>
        </w:rPr>
        <w:t xml:space="preserve"> </w:t>
      </w:r>
      <w:r w:rsidRPr="0030568D">
        <w:rPr>
          <w:rFonts w:ascii="Times New Roman" w:eastAsia="Arial" w:hAnsi="Times New Roman" w:cs="Times New Roman"/>
          <w:b/>
          <w:sz w:val="26"/>
          <w:szCs w:val="26"/>
        </w:rPr>
        <w:t xml:space="preserve">Olivier </w:t>
      </w:r>
    </w:p>
    <w:p w14:paraId="2131A8D7" w14:textId="2A93206D" w:rsidR="001C6411" w:rsidRPr="0030568D" w:rsidRDefault="00AC16F4" w:rsidP="00120935">
      <w:pPr>
        <w:spacing w:after="0" w:line="360" w:lineRule="auto"/>
        <w:jc w:val="right"/>
        <w:rPr>
          <w:rFonts w:ascii="Times New Roman" w:eastAsia="Arial" w:hAnsi="Times New Roman" w:cs="Times New Roman"/>
          <w:b/>
          <w:sz w:val="26"/>
          <w:szCs w:val="26"/>
        </w:rPr>
      </w:pPr>
      <w:r w:rsidRPr="0030568D">
        <w:rPr>
          <w:rFonts w:ascii="Times New Roman" w:eastAsia="Arial" w:hAnsi="Times New Roman" w:cs="Times New Roman"/>
          <w:b/>
          <w:sz w:val="26"/>
          <w:szCs w:val="26"/>
        </w:rPr>
        <w:t xml:space="preserve">           </w:t>
      </w:r>
      <w:r w:rsidR="001C6411" w:rsidRPr="0030568D">
        <w:rPr>
          <w:rFonts w:ascii="Times New Roman" w:eastAsia="Arial" w:hAnsi="Times New Roman" w:cs="Times New Roman"/>
          <w:b/>
          <w:sz w:val="26"/>
          <w:szCs w:val="26"/>
        </w:rPr>
        <w:t xml:space="preserve">                                     </w:t>
      </w:r>
      <w:r w:rsidR="006C3818" w:rsidRPr="0030568D">
        <w:rPr>
          <w:rFonts w:ascii="Times New Roman" w:eastAsia="Arial" w:hAnsi="Times New Roman" w:cs="Times New Roman"/>
          <w:b/>
          <w:sz w:val="26"/>
          <w:szCs w:val="26"/>
        </w:rPr>
        <w:t xml:space="preserve">                     </w:t>
      </w:r>
      <w:r w:rsidR="00D64259" w:rsidRPr="0030568D">
        <w:rPr>
          <w:rFonts w:ascii="Times New Roman" w:eastAsia="Arial" w:hAnsi="Times New Roman" w:cs="Times New Roman"/>
          <w:b/>
          <w:sz w:val="26"/>
          <w:szCs w:val="26"/>
        </w:rPr>
        <w:t xml:space="preserve">           </w:t>
      </w:r>
      <w:r w:rsidR="00512700" w:rsidRPr="0030568D">
        <w:rPr>
          <w:rFonts w:ascii="Times New Roman" w:eastAsia="Arial" w:hAnsi="Times New Roman" w:cs="Times New Roman"/>
          <w:b/>
          <w:sz w:val="26"/>
          <w:szCs w:val="26"/>
        </w:rPr>
        <w:t xml:space="preserve">  </w:t>
      </w:r>
      <w:r w:rsidR="001C6411" w:rsidRPr="0030568D">
        <w:rPr>
          <w:rFonts w:ascii="Times New Roman" w:eastAsia="Arial" w:hAnsi="Times New Roman" w:cs="Times New Roman"/>
          <w:b/>
          <w:sz w:val="26"/>
          <w:szCs w:val="26"/>
        </w:rPr>
        <w:t>Judge of the High Court</w:t>
      </w:r>
      <w:r w:rsidRPr="0030568D">
        <w:rPr>
          <w:rFonts w:ascii="Times New Roman" w:eastAsia="Arial" w:hAnsi="Times New Roman" w:cs="Times New Roman"/>
          <w:b/>
          <w:sz w:val="26"/>
          <w:szCs w:val="26"/>
        </w:rPr>
        <w:t xml:space="preserve"> (Acting)</w:t>
      </w:r>
      <w:r w:rsidR="001C6411" w:rsidRPr="0030568D">
        <w:rPr>
          <w:rFonts w:ascii="Times New Roman" w:eastAsia="Arial" w:hAnsi="Times New Roman" w:cs="Times New Roman"/>
          <w:b/>
          <w:sz w:val="26"/>
          <w:szCs w:val="26"/>
        </w:rPr>
        <w:t xml:space="preserve">             </w:t>
      </w:r>
    </w:p>
    <w:p w14:paraId="283C28D9" w14:textId="46C45B4A" w:rsidR="001C6411" w:rsidRPr="0030568D" w:rsidRDefault="001C6411" w:rsidP="00120935">
      <w:pPr>
        <w:spacing w:after="0" w:line="360" w:lineRule="auto"/>
        <w:jc w:val="right"/>
        <w:rPr>
          <w:rFonts w:ascii="Times New Roman" w:eastAsia="Arial" w:hAnsi="Times New Roman" w:cs="Times New Roman"/>
          <w:b/>
          <w:sz w:val="26"/>
          <w:szCs w:val="26"/>
        </w:rPr>
      </w:pPr>
      <w:r w:rsidRPr="0030568D">
        <w:rPr>
          <w:rFonts w:ascii="Times New Roman" w:eastAsia="Arial" w:hAnsi="Times New Roman" w:cs="Times New Roman"/>
          <w:b/>
          <w:sz w:val="26"/>
          <w:szCs w:val="26"/>
        </w:rPr>
        <w:t xml:space="preserve">                               </w:t>
      </w:r>
      <w:r w:rsidR="006C3818" w:rsidRPr="0030568D">
        <w:rPr>
          <w:rFonts w:ascii="Times New Roman" w:eastAsia="Arial" w:hAnsi="Times New Roman" w:cs="Times New Roman"/>
          <w:b/>
          <w:sz w:val="26"/>
          <w:szCs w:val="26"/>
        </w:rPr>
        <w:t xml:space="preserve">                      </w:t>
      </w:r>
      <w:r w:rsidRPr="0030568D">
        <w:rPr>
          <w:rFonts w:ascii="Times New Roman" w:eastAsia="Arial" w:hAnsi="Times New Roman" w:cs="Times New Roman"/>
          <w:b/>
          <w:sz w:val="26"/>
          <w:szCs w:val="26"/>
        </w:rPr>
        <w:t xml:space="preserve">     </w:t>
      </w:r>
      <w:r w:rsidR="00D64259" w:rsidRPr="0030568D">
        <w:rPr>
          <w:rFonts w:ascii="Times New Roman" w:eastAsia="Arial" w:hAnsi="Times New Roman" w:cs="Times New Roman"/>
          <w:b/>
          <w:sz w:val="26"/>
          <w:szCs w:val="26"/>
        </w:rPr>
        <w:t xml:space="preserve">          </w:t>
      </w:r>
      <w:r w:rsidR="00512700" w:rsidRPr="0030568D">
        <w:rPr>
          <w:rFonts w:ascii="Times New Roman" w:eastAsia="Arial" w:hAnsi="Times New Roman" w:cs="Times New Roman"/>
          <w:b/>
          <w:sz w:val="26"/>
          <w:szCs w:val="26"/>
        </w:rPr>
        <w:t xml:space="preserve">      </w:t>
      </w:r>
      <w:r w:rsidR="00171F79" w:rsidRPr="0030568D">
        <w:rPr>
          <w:rFonts w:ascii="Times New Roman" w:eastAsia="Arial" w:hAnsi="Times New Roman" w:cs="Times New Roman"/>
          <w:b/>
          <w:sz w:val="26"/>
          <w:szCs w:val="26"/>
        </w:rPr>
        <w:tab/>
      </w:r>
      <w:r w:rsidRPr="0030568D">
        <w:rPr>
          <w:rFonts w:ascii="Times New Roman" w:eastAsia="Arial" w:hAnsi="Times New Roman" w:cs="Times New Roman"/>
          <w:b/>
          <w:sz w:val="26"/>
          <w:szCs w:val="26"/>
        </w:rPr>
        <w:t>Gauteng Division, Johannesburg</w:t>
      </w:r>
      <w:r w:rsidRPr="0030568D">
        <w:rPr>
          <w:rFonts w:ascii="Times New Roman" w:eastAsia="Arial" w:hAnsi="Times New Roman" w:cs="Times New Roman"/>
          <w:sz w:val="26"/>
          <w:szCs w:val="26"/>
        </w:rPr>
        <w:t xml:space="preserve">                                                                                              </w:t>
      </w:r>
    </w:p>
    <w:p w14:paraId="4706F8A6" w14:textId="77777777" w:rsidR="00132CBE" w:rsidRPr="0030568D" w:rsidRDefault="00132CBE" w:rsidP="00120935">
      <w:pPr>
        <w:spacing w:line="360" w:lineRule="auto"/>
        <w:rPr>
          <w:rFonts w:ascii="Times New Roman" w:hAnsi="Times New Roman" w:cs="Times New Roman"/>
          <w:sz w:val="26"/>
          <w:szCs w:val="26"/>
        </w:rPr>
      </w:pPr>
    </w:p>
    <w:p w14:paraId="42BC3102" w14:textId="66D4ECCB" w:rsidR="00132CBE" w:rsidRPr="0030568D" w:rsidRDefault="002B4762" w:rsidP="00120935">
      <w:pPr>
        <w:spacing w:line="360" w:lineRule="auto"/>
        <w:rPr>
          <w:rFonts w:ascii="Times New Roman" w:hAnsi="Times New Roman" w:cs="Times New Roman"/>
          <w:sz w:val="26"/>
          <w:szCs w:val="26"/>
        </w:rPr>
      </w:pPr>
      <w:r w:rsidRPr="0030568D">
        <w:rPr>
          <w:rFonts w:ascii="Times New Roman" w:hAnsi="Times New Roman" w:cs="Times New Roman"/>
          <w:sz w:val="26"/>
          <w:szCs w:val="26"/>
        </w:rPr>
        <w:t xml:space="preserve">Date of judgment: </w:t>
      </w:r>
      <w:r w:rsidR="00647C18" w:rsidRPr="0030568D">
        <w:rPr>
          <w:rFonts w:ascii="Times New Roman" w:hAnsi="Times New Roman" w:cs="Times New Roman"/>
          <w:sz w:val="26"/>
          <w:szCs w:val="26"/>
        </w:rPr>
        <w:t>2</w:t>
      </w:r>
      <w:r w:rsidR="0061242E">
        <w:rPr>
          <w:rFonts w:ascii="Times New Roman" w:hAnsi="Times New Roman" w:cs="Times New Roman"/>
          <w:sz w:val="26"/>
          <w:szCs w:val="26"/>
        </w:rPr>
        <w:t>7</w:t>
      </w:r>
      <w:r w:rsidR="005608D4" w:rsidRPr="0030568D">
        <w:rPr>
          <w:rFonts w:ascii="Times New Roman" w:hAnsi="Times New Roman" w:cs="Times New Roman"/>
          <w:sz w:val="26"/>
          <w:szCs w:val="26"/>
        </w:rPr>
        <w:t xml:space="preserve"> June </w:t>
      </w:r>
      <w:r w:rsidR="008A028E" w:rsidRPr="0030568D">
        <w:rPr>
          <w:rFonts w:ascii="Times New Roman" w:hAnsi="Times New Roman" w:cs="Times New Roman"/>
          <w:sz w:val="26"/>
          <w:szCs w:val="26"/>
        </w:rPr>
        <w:t>2023</w:t>
      </w:r>
    </w:p>
    <w:p w14:paraId="2DDBE0FB" w14:textId="197DDE51" w:rsidR="00E00356" w:rsidRPr="0030568D" w:rsidRDefault="00C51744" w:rsidP="00120935">
      <w:pPr>
        <w:spacing w:after="0" w:line="360" w:lineRule="auto"/>
        <w:rPr>
          <w:rFonts w:ascii="Times New Roman" w:hAnsi="Times New Roman" w:cs="Times New Roman"/>
          <w:sz w:val="26"/>
          <w:szCs w:val="26"/>
        </w:rPr>
      </w:pPr>
      <w:r w:rsidRPr="0030568D">
        <w:rPr>
          <w:rFonts w:ascii="Times New Roman" w:hAnsi="Times New Roman" w:cs="Times New Roman"/>
          <w:i/>
          <w:sz w:val="26"/>
          <w:szCs w:val="26"/>
        </w:rPr>
        <w:t xml:space="preserve">On behalf of </w:t>
      </w:r>
      <w:r w:rsidR="00EA7EFE" w:rsidRPr="0030568D">
        <w:rPr>
          <w:rFonts w:ascii="Times New Roman" w:hAnsi="Times New Roman" w:cs="Times New Roman"/>
          <w:i/>
          <w:sz w:val="26"/>
          <w:szCs w:val="26"/>
        </w:rPr>
        <w:t>Applicant</w:t>
      </w:r>
      <w:r w:rsidR="002E2C46" w:rsidRPr="0030568D">
        <w:rPr>
          <w:rFonts w:ascii="Times New Roman" w:hAnsi="Times New Roman" w:cs="Times New Roman"/>
          <w:sz w:val="26"/>
          <w:szCs w:val="26"/>
        </w:rPr>
        <w:t xml:space="preserve">: </w:t>
      </w:r>
      <w:r w:rsidRPr="0030568D">
        <w:rPr>
          <w:rFonts w:ascii="Times New Roman" w:hAnsi="Times New Roman" w:cs="Times New Roman"/>
          <w:sz w:val="26"/>
          <w:szCs w:val="26"/>
        </w:rPr>
        <w:tab/>
      </w:r>
      <w:r w:rsidR="00561C04" w:rsidRPr="0030568D">
        <w:rPr>
          <w:rFonts w:ascii="Times New Roman" w:hAnsi="Times New Roman" w:cs="Times New Roman"/>
          <w:sz w:val="26"/>
          <w:szCs w:val="26"/>
        </w:rPr>
        <w:tab/>
      </w:r>
      <w:r w:rsidR="00561C04" w:rsidRPr="0030568D">
        <w:rPr>
          <w:rFonts w:ascii="Times New Roman" w:hAnsi="Times New Roman" w:cs="Times New Roman"/>
          <w:sz w:val="26"/>
          <w:szCs w:val="26"/>
        </w:rPr>
        <w:tab/>
      </w:r>
      <w:r w:rsidR="00000299" w:rsidRPr="0030568D">
        <w:rPr>
          <w:rFonts w:ascii="Times New Roman" w:hAnsi="Times New Roman" w:cs="Times New Roman"/>
          <w:sz w:val="26"/>
          <w:szCs w:val="26"/>
        </w:rPr>
        <w:t xml:space="preserve">L.J. </w:t>
      </w:r>
      <w:r w:rsidR="00BD0555" w:rsidRPr="0030568D">
        <w:rPr>
          <w:rFonts w:ascii="Times New Roman" w:hAnsi="Times New Roman" w:cs="Times New Roman"/>
          <w:sz w:val="26"/>
          <w:szCs w:val="26"/>
        </w:rPr>
        <w:t>Van Tonder SC</w:t>
      </w:r>
    </w:p>
    <w:p w14:paraId="3CD4CFC9" w14:textId="4CDCC601" w:rsidR="00085EA0" w:rsidRPr="0030568D" w:rsidRDefault="00ED461D" w:rsidP="00120935">
      <w:pPr>
        <w:spacing w:after="0" w:line="360" w:lineRule="auto"/>
        <w:rPr>
          <w:rFonts w:ascii="Times New Roman" w:hAnsi="Times New Roman" w:cs="Times New Roman"/>
          <w:i/>
          <w:sz w:val="26"/>
          <w:szCs w:val="26"/>
        </w:rPr>
      </w:pPr>
      <w:r w:rsidRPr="0030568D">
        <w:rPr>
          <w:rFonts w:ascii="Times New Roman" w:hAnsi="Times New Roman" w:cs="Times New Roman"/>
          <w:i/>
          <w:sz w:val="26"/>
          <w:szCs w:val="26"/>
        </w:rPr>
        <w:t>Instructed by:</w:t>
      </w:r>
      <w:r w:rsidR="000E77D9" w:rsidRPr="0030568D">
        <w:rPr>
          <w:rFonts w:ascii="Times New Roman" w:hAnsi="Times New Roman" w:cs="Times New Roman"/>
          <w:sz w:val="26"/>
          <w:szCs w:val="26"/>
        </w:rPr>
        <w:t xml:space="preserve"> </w:t>
      </w:r>
      <w:r w:rsidR="000E77D9" w:rsidRPr="0030568D">
        <w:rPr>
          <w:rFonts w:ascii="Times New Roman" w:hAnsi="Times New Roman" w:cs="Times New Roman"/>
          <w:sz w:val="26"/>
          <w:szCs w:val="26"/>
        </w:rPr>
        <w:tab/>
      </w:r>
      <w:r w:rsidR="000E77D9" w:rsidRPr="0030568D">
        <w:rPr>
          <w:rFonts w:ascii="Times New Roman" w:hAnsi="Times New Roman" w:cs="Times New Roman"/>
          <w:sz w:val="26"/>
          <w:szCs w:val="26"/>
        </w:rPr>
        <w:tab/>
      </w:r>
      <w:r w:rsidR="000E77D9" w:rsidRPr="0030568D">
        <w:rPr>
          <w:rFonts w:ascii="Times New Roman" w:hAnsi="Times New Roman" w:cs="Times New Roman"/>
          <w:sz w:val="26"/>
          <w:szCs w:val="26"/>
        </w:rPr>
        <w:tab/>
      </w:r>
      <w:r w:rsidR="000E77D9" w:rsidRPr="0030568D">
        <w:rPr>
          <w:rFonts w:ascii="Times New Roman" w:hAnsi="Times New Roman" w:cs="Times New Roman"/>
          <w:sz w:val="26"/>
          <w:szCs w:val="26"/>
        </w:rPr>
        <w:tab/>
      </w:r>
      <w:r w:rsidR="000E77D9" w:rsidRPr="0030568D">
        <w:rPr>
          <w:rFonts w:ascii="Times New Roman" w:hAnsi="Times New Roman" w:cs="Times New Roman"/>
          <w:iCs/>
          <w:sz w:val="26"/>
          <w:szCs w:val="26"/>
        </w:rPr>
        <w:t>Tiefenthaler Attorneys Inc.</w:t>
      </w:r>
    </w:p>
    <w:p w14:paraId="7149AA40" w14:textId="77777777" w:rsidR="00D841A6" w:rsidRPr="0030568D" w:rsidRDefault="00E00356" w:rsidP="00120935">
      <w:pPr>
        <w:spacing w:after="0" w:line="360" w:lineRule="auto"/>
        <w:rPr>
          <w:rFonts w:ascii="Times New Roman" w:hAnsi="Times New Roman" w:cs="Times New Roman"/>
          <w:sz w:val="26"/>
          <w:szCs w:val="26"/>
        </w:rPr>
      </w:pPr>
      <w:r w:rsidRPr="0030568D">
        <w:rPr>
          <w:rFonts w:ascii="Times New Roman" w:hAnsi="Times New Roman" w:cs="Times New Roman"/>
          <w:i/>
          <w:sz w:val="26"/>
          <w:szCs w:val="26"/>
        </w:rPr>
        <w:t>On behalf of</w:t>
      </w:r>
      <w:r w:rsidR="002E2C46" w:rsidRPr="0030568D">
        <w:rPr>
          <w:rFonts w:ascii="Times New Roman" w:hAnsi="Times New Roman" w:cs="Times New Roman"/>
          <w:i/>
          <w:sz w:val="26"/>
          <w:szCs w:val="26"/>
        </w:rPr>
        <w:t xml:space="preserve"> </w:t>
      </w:r>
      <w:r w:rsidR="00561C04" w:rsidRPr="0030568D">
        <w:rPr>
          <w:rFonts w:ascii="Times New Roman" w:hAnsi="Times New Roman" w:cs="Times New Roman"/>
          <w:i/>
          <w:sz w:val="26"/>
          <w:szCs w:val="26"/>
        </w:rPr>
        <w:t>1</w:t>
      </w:r>
      <w:r w:rsidR="00561C04" w:rsidRPr="0030568D">
        <w:rPr>
          <w:rFonts w:ascii="Times New Roman" w:hAnsi="Times New Roman" w:cs="Times New Roman"/>
          <w:i/>
          <w:sz w:val="26"/>
          <w:szCs w:val="26"/>
          <w:vertAlign w:val="superscript"/>
        </w:rPr>
        <w:t>st</w:t>
      </w:r>
      <w:r w:rsidR="00561C04" w:rsidRPr="0030568D">
        <w:rPr>
          <w:rFonts w:ascii="Times New Roman" w:hAnsi="Times New Roman" w:cs="Times New Roman"/>
          <w:i/>
          <w:sz w:val="26"/>
          <w:szCs w:val="26"/>
        </w:rPr>
        <w:t xml:space="preserve"> and 2</w:t>
      </w:r>
      <w:r w:rsidR="00561C04" w:rsidRPr="0030568D">
        <w:rPr>
          <w:rFonts w:ascii="Times New Roman" w:hAnsi="Times New Roman" w:cs="Times New Roman"/>
          <w:i/>
          <w:sz w:val="26"/>
          <w:szCs w:val="26"/>
          <w:vertAlign w:val="superscript"/>
        </w:rPr>
        <w:t>nd</w:t>
      </w:r>
      <w:r w:rsidR="00561C04" w:rsidRPr="0030568D">
        <w:rPr>
          <w:rFonts w:ascii="Times New Roman" w:hAnsi="Times New Roman" w:cs="Times New Roman"/>
          <w:i/>
          <w:sz w:val="26"/>
          <w:szCs w:val="26"/>
        </w:rPr>
        <w:t xml:space="preserve"> </w:t>
      </w:r>
      <w:r w:rsidR="00097235" w:rsidRPr="0030568D">
        <w:rPr>
          <w:rFonts w:ascii="Times New Roman" w:hAnsi="Times New Roman" w:cs="Times New Roman"/>
          <w:i/>
          <w:sz w:val="26"/>
          <w:szCs w:val="26"/>
        </w:rPr>
        <w:t>Respondents</w:t>
      </w:r>
      <w:r w:rsidR="002E2C46" w:rsidRPr="0030568D">
        <w:rPr>
          <w:rFonts w:ascii="Times New Roman" w:hAnsi="Times New Roman" w:cs="Times New Roman"/>
          <w:sz w:val="26"/>
          <w:szCs w:val="26"/>
        </w:rPr>
        <w:t xml:space="preserve">: </w:t>
      </w:r>
      <w:r w:rsidR="00C51744" w:rsidRPr="0030568D">
        <w:rPr>
          <w:rFonts w:ascii="Times New Roman" w:hAnsi="Times New Roman" w:cs="Times New Roman"/>
          <w:sz w:val="26"/>
          <w:szCs w:val="26"/>
        </w:rPr>
        <w:tab/>
      </w:r>
      <w:r w:rsidR="00D82351" w:rsidRPr="0030568D">
        <w:rPr>
          <w:rFonts w:ascii="Times New Roman" w:hAnsi="Times New Roman" w:cs="Times New Roman"/>
          <w:sz w:val="26"/>
          <w:szCs w:val="26"/>
        </w:rPr>
        <w:t xml:space="preserve">L. </w:t>
      </w:r>
      <w:r w:rsidR="00BD0555" w:rsidRPr="0030568D">
        <w:rPr>
          <w:rFonts w:ascii="Times New Roman" w:hAnsi="Times New Roman" w:cs="Times New Roman"/>
          <w:sz w:val="26"/>
          <w:szCs w:val="26"/>
        </w:rPr>
        <w:t>Adams</w:t>
      </w:r>
      <w:r w:rsidR="000806D8" w:rsidRPr="0030568D">
        <w:rPr>
          <w:rFonts w:ascii="Times New Roman" w:hAnsi="Times New Roman" w:cs="Times New Roman"/>
          <w:sz w:val="26"/>
          <w:szCs w:val="26"/>
        </w:rPr>
        <w:t xml:space="preserve"> (Ms</w:t>
      </w:r>
      <w:r w:rsidR="00BD0555" w:rsidRPr="0030568D">
        <w:rPr>
          <w:rFonts w:ascii="Times New Roman" w:hAnsi="Times New Roman" w:cs="Times New Roman"/>
          <w:sz w:val="26"/>
          <w:szCs w:val="26"/>
        </w:rPr>
        <w:t>)</w:t>
      </w:r>
    </w:p>
    <w:p w14:paraId="15A2E4D8" w14:textId="56AF523D" w:rsidR="00C51744" w:rsidRPr="0030568D" w:rsidRDefault="00D841A6" w:rsidP="00120935">
      <w:pPr>
        <w:spacing w:after="0" w:line="360" w:lineRule="auto"/>
        <w:rPr>
          <w:rFonts w:ascii="Times New Roman" w:hAnsi="Times New Roman" w:cs="Times New Roman"/>
          <w:sz w:val="26"/>
          <w:szCs w:val="26"/>
        </w:rPr>
      </w:pPr>
      <w:r w:rsidRPr="0030568D">
        <w:rPr>
          <w:rFonts w:ascii="Times New Roman" w:hAnsi="Times New Roman" w:cs="Times New Roman"/>
          <w:sz w:val="26"/>
          <w:szCs w:val="26"/>
        </w:rPr>
        <w:tab/>
      </w:r>
      <w:r w:rsidRPr="0030568D">
        <w:rPr>
          <w:rFonts w:ascii="Times New Roman" w:hAnsi="Times New Roman" w:cs="Times New Roman"/>
          <w:sz w:val="26"/>
          <w:szCs w:val="26"/>
        </w:rPr>
        <w:tab/>
      </w:r>
      <w:r w:rsidRPr="0030568D">
        <w:rPr>
          <w:rFonts w:ascii="Times New Roman" w:hAnsi="Times New Roman" w:cs="Times New Roman"/>
          <w:sz w:val="26"/>
          <w:szCs w:val="26"/>
        </w:rPr>
        <w:tab/>
      </w:r>
      <w:r w:rsidRPr="0030568D">
        <w:rPr>
          <w:rFonts w:ascii="Times New Roman" w:hAnsi="Times New Roman" w:cs="Times New Roman"/>
          <w:sz w:val="26"/>
          <w:szCs w:val="26"/>
        </w:rPr>
        <w:tab/>
      </w:r>
      <w:r w:rsidRPr="0030568D">
        <w:rPr>
          <w:rFonts w:ascii="Times New Roman" w:hAnsi="Times New Roman" w:cs="Times New Roman"/>
          <w:sz w:val="26"/>
          <w:szCs w:val="26"/>
        </w:rPr>
        <w:tab/>
      </w:r>
      <w:r w:rsidRPr="0030568D">
        <w:rPr>
          <w:rFonts w:ascii="Times New Roman" w:hAnsi="Times New Roman" w:cs="Times New Roman"/>
          <w:sz w:val="26"/>
          <w:szCs w:val="26"/>
        </w:rPr>
        <w:tab/>
      </w:r>
      <w:r w:rsidR="00132CBE" w:rsidRPr="0030568D">
        <w:rPr>
          <w:rFonts w:ascii="Times New Roman" w:hAnsi="Times New Roman" w:cs="Times New Roman"/>
          <w:sz w:val="26"/>
          <w:szCs w:val="26"/>
        </w:rPr>
        <w:t>T.</w:t>
      </w:r>
      <w:r w:rsidR="0061242E">
        <w:rPr>
          <w:rFonts w:ascii="Times New Roman" w:hAnsi="Times New Roman" w:cs="Times New Roman"/>
          <w:sz w:val="26"/>
          <w:szCs w:val="26"/>
        </w:rPr>
        <w:t xml:space="preserve"> </w:t>
      </w:r>
      <w:r w:rsidR="00132CBE" w:rsidRPr="0030568D">
        <w:rPr>
          <w:rFonts w:ascii="Times New Roman" w:hAnsi="Times New Roman" w:cs="Times New Roman"/>
          <w:sz w:val="26"/>
          <w:szCs w:val="26"/>
        </w:rPr>
        <w:t>Mayosi (Heads of argument)</w:t>
      </w:r>
      <w:r w:rsidR="00C51744" w:rsidRPr="0030568D">
        <w:rPr>
          <w:rFonts w:ascii="Times New Roman" w:hAnsi="Times New Roman" w:cs="Times New Roman"/>
          <w:sz w:val="26"/>
          <w:szCs w:val="26"/>
        </w:rPr>
        <w:tab/>
      </w:r>
      <w:r w:rsidR="00C51744" w:rsidRPr="0030568D">
        <w:rPr>
          <w:rFonts w:ascii="Times New Roman" w:hAnsi="Times New Roman" w:cs="Times New Roman"/>
          <w:sz w:val="26"/>
          <w:szCs w:val="26"/>
        </w:rPr>
        <w:tab/>
      </w:r>
    </w:p>
    <w:p w14:paraId="0EA94873" w14:textId="619983CD" w:rsidR="00940A69" w:rsidRPr="005B476C" w:rsidRDefault="00E00356" w:rsidP="00120935">
      <w:pPr>
        <w:spacing w:after="0" w:line="360" w:lineRule="auto"/>
        <w:rPr>
          <w:rFonts w:ascii="Times New Roman" w:hAnsi="Times New Roman" w:cs="Times New Roman"/>
          <w:sz w:val="26"/>
          <w:szCs w:val="26"/>
          <w:lang w:val="en-ZA"/>
        </w:rPr>
      </w:pPr>
      <w:r w:rsidRPr="0030568D">
        <w:rPr>
          <w:rFonts w:ascii="Times New Roman" w:hAnsi="Times New Roman" w:cs="Times New Roman"/>
          <w:i/>
          <w:sz w:val="26"/>
          <w:szCs w:val="26"/>
        </w:rPr>
        <w:t>Instructed by</w:t>
      </w:r>
      <w:r w:rsidRPr="0030568D">
        <w:rPr>
          <w:rFonts w:ascii="Times New Roman" w:hAnsi="Times New Roman" w:cs="Times New Roman"/>
          <w:sz w:val="26"/>
          <w:szCs w:val="26"/>
        </w:rPr>
        <w:t xml:space="preserve">: </w:t>
      </w:r>
      <w:r w:rsidR="002E2C46" w:rsidRPr="0030568D">
        <w:rPr>
          <w:rFonts w:ascii="Times New Roman" w:hAnsi="Times New Roman" w:cs="Times New Roman"/>
          <w:sz w:val="26"/>
          <w:szCs w:val="26"/>
        </w:rPr>
        <w:t xml:space="preserve"> </w:t>
      </w:r>
      <w:r w:rsidR="00CB5C14" w:rsidRPr="0030568D">
        <w:rPr>
          <w:rFonts w:ascii="Times New Roman" w:hAnsi="Times New Roman" w:cs="Times New Roman"/>
          <w:sz w:val="26"/>
          <w:szCs w:val="26"/>
        </w:rPr>
        <w:t xml:space="preserve">  </w:t>
      </w:r>
      <w:r w:rsidR="00C51744" w:rsidRPr="0030568D">
        <w:rPr>
          <w:rFonts w:ascii="Times New Roman" w:hAnsi="Times New Roman" w:cs="Times New Roman"/>
          <w:sz w:val="26"/>
          <w:szCs w:val="26"/>
        </w:rPr>
        <w:tab/>
      </w:r>
      <w:r w:rsidR="00C51744" w:rsidRPr="0030568D">
        <w:rPr>
          <w:rFonts w:ascii="Times New Roman" w:hAnsi="Times New Roman" w:cs="Times New Roman"/>
          <w:sz w:val="26"/>
          <w:szCs w:val="26"/>
        </w:rPr>
        <w:tab/>
      </w:r>
      <w:r w:rsidR="00D82351" w:rsidRPr="0030568D">
        <w:rPr>
          <w:rFonts w:ascii="Times New Roman" w:hAnsi="Times New Roman" w:cs="Times New Roman"/>
          <w:sz w:val="26"/>
          <w:szCs w:val="26"/>
        </w:rPr>
        <w:tab/>
      </w:r>
      <w:r w:rsidR="00D82351" w:rsidRPr="0030568D">
        <w:rPr>
          <w:rFonts w:ascii="Times New Roman" w:hAnsi="Times New Roman" w:cs="Times New Roman"/>
          <w:sz w:val="26"/>
          <w:szCs w:val="26"/>
        </w:rPr>
        <w:tab/>
        <w:t>State Attorney</w:t>
      </w:r>
      <w:r w:rsidR="006565F8" w:rsidRPr="0030568D">
        <w:rPr>
          <w:rFonts w:ascii="Times New Roman" w:hAnsi="Times New Roman" w:cs="Times New Roman"/>
          <w:sz w:val="26"/>
          <w:szCs w:val="26"/>
        </w:rPr>
        <w:t xml:space="preserve">, Johannesburg </w:t>
      </w:r>
    </w:p>
    <w:sectPr w:rsidR="00940A69" w:rsidRPr="005B476C" w:rsidSect="00C5440A">
      <w:footerReference w:type="defaul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0C012" w14:textId="77777777" w:rsidR="00435F77" w:rsidRDefault="00435F77" w:rsidP="00746EC4">
      <w:pPr>
        <w:spacing w:after="0" w:line="240" w:lineRule="auto"/>
      </w:pPr>
      <w:r>
        <w:separator/>
      </w:r>
    </w:p>
  </w:endnote>
  <w:endnote w:type="continuationSeparator" w:id="0">
    <w:p w14:paraId="2897FF30" w14:textId="77777777" w:rsidR="00435F77" w:rsidRDefault="00435F77" w:rsidP="0074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86530896"/>
      <w:docPartObj>
        <w:docPartGallery w:val="Page Numbers (Bottom of Page)"/>
        <w:docPartUnique/>
      </w:docPartObj>
    </w:sdtPr>
    <w:sdtEndPr>
      <w:rPr>
        <w:noProof/>
      </w:rPr>
    </w:sdtEndPr>
    <w:sdtContent>
      <w:p w14:paraId="043F3D4A" w14:textId="647E5AA7" w:rsidR="009F6237" w:rsidRPr="00207F0B" w:rsidRDefault="009F6237">
        <w:pPr>
          <w:pStyle w:val="Footer"/>
          <w:jc w:val="center"/>
          <w:rPr>
            <w:rFonts w:ascii="Times New Roman" w:hAnsi="Times New Roman" w:cs="Times New Roman"/>
            <w:sz w:val="24"/>
            <w:szCs w:val="24"/>
          </w:rPr>
        </w:pPr>
        <w:r w:rsidRPr="00207F0B">
          <w:rPr>
            <w:rFonts w:ascii="Times New Roman" w:hAnsi="Times New Roman" w:cs="Times New Roman"/>
            <w:sz w:val="24"/>
            <w:szCs w:val="24"/>
          </w:rPr>
          <w:fldChar w:fldCharType="begin"/>
        </w:r>
        <w:r w:rsidRPr="00207F0B">
          <w:rPr>
            <w:rFonts w:ascii="Times New Roman" w:hAnsi="Times New Roman" w:cs="Times New Roman"/>
            <w:sz w:val="24"/>
            <w:szCs w:val="24"/>
          </w:rPr>
          <w:instrText xml:space="preserve"> PAGE   \* MERGEFORMAT </w:instrText>
        </w:r>
        <w:r w:rsidRPr="00207F0B">
          <w:rPr>
            <w:rFonts w:ascii="Times New Roman" w:hAnsi="Times New Roman" w:cs="Times New Roman"/>
            <w:sz w:val="24"/>
            <w:szCs w:val="24"/>
          </w:rPr>
          <w:fldChar w:fldCharType="separate"/>
        </w:r>
        <w:r w:rsidR="00816C7E">
          <w:rPr>
            <w:rFonts w:ascii="Times New Roman" w:hAnsi="Times New Roman" w:cs="Times New Roman"/>
            <w:noProof/>
            <w:sz w:val="24"/>
            <w:szCs w:val="24"/>
          </w:rPr>
          <w:t>2</w:t>
        </w:r>
        <w:r w:rsidRPr="00207F0B">
          <w:rPr>
            <w:rFonts w:ascii="Times New Roman" w:hAnsi="Times New Roman" w:cs="Times New Roman"/>
            <w:noProof/>
            <w:sz w:val="24"/>
            <w:szCs w:val="24"/>
          </w:rPr>
          <w:fldChar w:fldCharType="end"/>
        </w:r>
      </w:p>
    </w:sdtContent>
  </w:sdt>
  <w:p w14:paraId="446549AD" w14:textId="77777777" w:rsidR="009F6237" w:rsidRPr="00207F0B" w:rsidRDefault="009F6237">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B0ADF" w14:textId="77777777" w:rsidR="00435F77" w:rsidRDefault="00435F77" w:rsidP="00746EC4">
      <w:pPr>
        <w:spacing w:after="0" w:line="240" w:lineRule="auto"/>
      </w:pPr>
      <w:r>
        <w:separator/>
      </w:r>
    </w:p>
  </w:footnote>
  <w:footnote w:type="continuationSeparator" w:id="0">
    <w:p w14:paraId="4BFD93A9" w14:textId="77777777" w:rsidR="00435F77" w:rsidRDefault="00435F77" w:rsidP="00746EC4">
      <w:pPr>
        <w:spacing w:after="0" w:line="240" w:lineRule="auto"/>
      </w:pPr>
      <w:r>
        <w:continuationSeparator/>
      </w:r>
    </w:p>
  </w:footnote>
  <w:footnote w:id="1">
    <w:p w14:paraId="5F86837E" w14:textId="6608EB76" w:rsidR="00E9310F" w:rsidRPr="0061242E" w:rsidRDefault="00E9310F" w:rsidP="00E9310F">
      <w:pPr>
        <w:pStyle w:val="FootnoteText"/>
        <w:tabs>
          <w:tab w:val="left" w:pos="1620"/>
        </w:tabs>
        <w:rPr>
          <w:rFonts w:ascii="Times New Roman" w:hAnsi="Times New Roman" w:cs="Times New Roman"/>
          <w:sz w:val="22"/>
          <w:szCs w:val="22"/>
          <w:lang w:val="en-ZA"/>
        </w:rPr>
      </w:pPr>
      <w:r w:rsidRPr="0061242E">
        <w:rPr>
          <w:rStyle w:val="FootnoteReference"/>
          <w:rFonts w:ascii="Times New Roman" w:hAnsi="Times New Roman" w:cs="Times New Roman"/>
          <w:sz w:val="22"/>
          <w:szCs w:val="22"/>
        </w:rPr>
        <w:footnoteRef/>
      </w:r>
      <w:r w:rsidRPr="0061242E">
        <w:rPr>
          <w:rFonts w:ascii="Times New Roman" w:hAnsi="Times New Roman" w:cs="Times New Roman"/>
          <w:sz w:val="22"/>
          <w:szCs w:val="22"/>
        </w:rPr>
        <w:t xml:space="preserve"> </w:t>
      </w:r>
      <w:r w:rsidRPr="0061242E">
        <w:rPr>
          <w:rFonts w:ascii="Times New Roman" w:hAnsi="Times New Roman" w:cs="Times New Roman"/>
          <w:bCs/>
          <w:sz w:val="22"/>
          <w:szCs w:val="22"/>
        </w:rPr>
        <w:t>According to</w:t>
      </w:r>
      <w:r w:rsidR="00C64AC2">
        <w:rPr>
          <w:rFonts w:ascii="Times New Roman" w:hAnsi="Times New Roman" w:cs="Times New Roman"/>
          <w:bCs/>
          <w:sz w:val="22"/>
          <w:szCs w:val="22"/>
        </w:rPr>
        <w:t xml:space="preserve"> the a</w:t>
      </w:r>
      <w:r w:rsidRPr="0061242E">
        <w:rPr>
          <w:rFonts w:ascii="Times New Roman" w:hAnsi="Times New Roman" w:cs="Times New Roman"/>
          <w:bCs/>
          <w:sz w:val="22"/>
          <w:szCs w:val="22"/>
        </w:rPr>
        <w:t>pplicant’s counsel,</w:t>
      </w:r>
      <w:r w:rsidR="000D2CE6" w:rsidRPr="0061242E">
        <w:rPr>
          <w:rFonts w:ascii="Times New Roman" w:hAnsi="Times New Roman" w:cs="Times New Roman"/>
          <w:sz w:val="22"/>
          <w:szCs w:val="22"/>
        </w:rPr>
        <w:t xml:space="preserve"> </w:t>
      </w:r>
      <w:r w:rsidR="000D2CE6" w:rsidRPr="0061242E">
        <w:rPr>
          <w:rFonts w:ascii="Times New Roman" w:hAnsi="Times New Roman" w:cs="Times New Roman"/>
          <w:bCs/>
          <w:sz w:val="22"/>
          <w:szCs w:val="22"/>
        </w:rPr>
        <w:t>this amount included the costs of the respondents' half share of the adjudicator’s costs</w:t>
      </w:r>
      <w:r w:rsidR="00C64AC2">
        <w:rPr>
          <w:rFonts w:ascii="Times New Roman" w:hAnsi="Times New Roman" w:cs="Times New Roman"/>
          <w:bCs/>
          <w:sz w:val="22"/>
          <w:szCs w:val="22"/>
        </w:rPr>
        <w:t>,</w:t>
      </w:r>
      <w:r w:rsidR="000D2CE6" w:rsidRPr="0061242E">
        <w:rPr>
          <w:rFonts w:ascii="Times New Roman" w:hAnsi="Times New Roman" w:cs="Times New Roman"/>
          <w:bCs/>
          <w:sz w:val="22"/>
          <w:szCs w:val="22"/>
        </w:rPr>
        <w:t xml:space="preserve"> which already included VAT. The correct </w:t>
      </w:r>
      <w:r w:rsidRPr="0061242E">
        <w:rPr>
          <w:rFonts w:ascii="Times New Roman" w:hAnsi="Times New Roman" w:cs="Times New Roman"/>
          <w:bCs/>
          <w:sz w:val="22"/>
          <w:szCs w:val="22"/>
        </w:rPr>
        <w:t>amount payable by the respondents</w:t>
      </w:r>
      <w:r w:rsidR="000D2CE6" w:rsidRPr="0061242E">
        <w:rPr>
          <w:rFonts w:ascii="Times New Roman" w:hAnsi="Times New Roman" w:cs="Times New Roman"/>
          <w:bCs/>
          <w:sz w:val="22"/>
          <w:szCs w:val="22"/>
        </w:rPr>
        <w:t xml:space="preserve"> </w:t>
      </w:r>
      <w:r w:rsidRPr="0061242E">
        <w:rPr>
          <w:rFonts w:ascii="Times New Roman" w:hAnsi="Times New Roman" w:cs="Times New Roman"/>
          <w:bCs/>
          <w:sz w:val="22"/>
          <w:szCs w:val="22"/>
        </w:rPr>
        <w:t>is R15,376,264.77 plus VAT.</w:t>
      </w:r>
      <w:r w:rsidR="000D2CE6" w:rsidRPr="0061242E">
        <w:rPr>
          <w:rFonts w:ascii="Times New Roman" w:hAnsi="Times New Roman" w:cs="Times New Roman"/>
          <w:bCs/>
          <w:sz w:val="22"/>
          <w:szCs w:val="22"/>
        </w:rPr>
        <w:t xml:space="preserve"> </w:t>
      </w:r>
    </w:p>
  </w:footnote>
  <w:footnote w:id="2">
    <w:p w14:paraId="5EA39308" w14:textId="6110B982" w:rsidR="00F31AC6" w:rsidRPr="0061242E" w:rsidRDefault="00F31AC6">
      <w:pPr>
        <w:pStyle w:val="FootnoteText"/>
        <w:rPr>
          <w:rFonts w:ascii="Times New Roman" w:hAnsi="Times New Roman" w:cs="Times New Roman"/>
          <w:sz w:val="22"/>
          <w:szCs w:val="22"/>
          <w:lang w:val="en-ZA"/>
        </w:rPr>
      </w:pPr>
      <w:r w:rsidRPr="0061242E">
        <w:rPr>
          <w:rStyle w:val="FootnoteReference"/>
          <w:rFonts w:ascii="Times New Roman" w:hAnsi="Times New Roman" w:cs="Times New Roman"/>
          <w:sz w:val="22"/>
          <w:szCs w:val="22"/>
        </w:rPr>
        <w:footnoteRef/>
      </w:r>
      <w:r w:rsidRPr="0061242E">
        <w:rPr>
          <w:rFonts w:ascii="Times New Roman" w:hAnsi="Times New Roman" w:cs="Times New Roman"/>
          <w:sz w:val="22"/>
          <w:szCs w:val="22"/>
        </w:rPr>
        <w:t xml:space="preserve"> </w:t>
      </w:r>
      <w:r w:rsidRPr="0061242E">
        <w:rPr>
          <w:rFonts w:ascii="Times New Roman" w:hAnsi="Times New Roman" w:cs="Times New Roman"/>
          <w:bCs/>
          <w:sz w:val="22"/>
          <w:szCs w:val="22"/>
        </w:rPr>
        <w:t>Clause W1.3(10)</w:t>
      </w:r>
      <w:r w:rsidR="00B34843" w:rsidRPr="0061242E">
        <w:rPr>
          <w:rFonts w:ascii="Times New Roman" w:hAnsi="Times New Roman" w:cs="Times New Roman"/>
          <w:bCs/>
          <w:sz w:val="22"/>
          <w:szCs w:val="22"/>
        </w:rPr>
        <w:t xml:space="preserve"> of the agreement.</w:t>
      </w:r>
    </w:p>
  </w:footnote>
  <w:footnote w:id="3">
    <w:p w14:paraId="2E17DBD2" w14:textId="0471B9BA" w:rsidR="002715BB" w:rsidRPr="0061242E" w:rsidRDefault="002715BB" w:rsidP="002715BB">
      <w:pPr>
        <w:pStyle w:val="FootnoteText"/>
        <w:rPr>
          <w:rFonts w:ascii="Times New Roman" w:hAnsi="Times New Roman" w:cs="Times New Roman"/>
          <w:bCs/>
          <w:sz w:val="22"/>
          <w:szCs w:val="22"/>
        </w:rPr>
      </w:pPr>
      <w:r w:rsidRPr="0061242E">
        <w:rPr>
          <w:rStyle w:val="FootnoteReference"/>
          <w:rFonts w:ascii="Times New Roman" w:hAnsi="Times New Roman" w:cs="Times New Roman"/>
          <w:sz w:val="22"/>
          <w:szCs w:val="22"/>
        </w:rPr>
        <w:footnoteRef/>
      </w:r>
      <w:r w:rsidRPr="0061242E">
        <w:rPr>
          <w:rFonts w:ascii="Times New Roman" w:hAnsi="Times New Roman" w:cs="Times New Roman"/>
          <w:sz w:val="22"/>
          <w:szCs w:val="22"/>
        </w:rPr>
        <w:t xml:space="preserve"> </w:t>
      </w:r>
      <w:r w:rsidRPr="0061242E">
        <w:rPr>
          <w:rFonts w:ascii="Times New Roman" w:hAnsi="Times New Roman" w:cs="Times New Roman"/>
          <w:bCs/>
          <w:sz w:val="22"/>
          <w:szCs w:val="22"/>
        </w:rPr>
        <w:t>In the adjudication proceedings the applicant was referred to as ‘the Contractor’, the Gauteng Department of Infrastructure Development (‘the GDID’) as ‘the Employer’, and the Project Manager as the ‘PM’.</w:t>
      </w:r>
    </w:p>
    <w:p w14:paraId="3AA36533" w14:textId="6458E10D" w:rsidR="002715BB" w:rsidRPr="0061242E" w:rsidRDefault="002715BB">
      <w:pPr>
        <w:pStyle w:val="FootnoteText"/>
        <w:rPr>
          <w:rFonts w:ascii="Times New Roman" w:hAnsi="Times New Roman" w:cs="Times New Roman"/>
          <w:sz w:val="22"/>
          <w:szCs w:val="22"/>
          <w:lang w:val="en-ZA"/>
        </w:rPr>
      </w:pPr>
    </w:p>
  </w:footnote>
  <w:footnote w:id="4">
    <w:p w14:paraId="08C6CE8C" w14:textId="77777777" w:rsidR="00000299" w:rsidRPr="0061242E" w:rsidRDefault="00000299" w:rsidP="00000299">
      <w:pPr>
        <w:pStyle w:val="FootnoteText"/>
        <w:spacing w:line="276" w:lineRule="auto"/>
        <w:rPr>
          <w:rFonts w:ascii="Times New Roman" w:hAnsi="Times New Roman" w:cs="Times New Roman"/>
          <w:sz w:val="22"/>
          <w:szCs w:val="22"/>
        </w:rPr>
      </w:pPr>
      <w:r w:rsidRPr="0061242E">
        <w:rPr>
          <w:rStyle w:val="FootnoteReference"/>
          <w:rFonts w:ascii="Times New Roman" w:hAnsi="Times New Roman" w:cs="Times New Roman"/>
          <w:sz w:val="22"/>
          <w:szCs w:val="22"/>
        </w:rPr>
        <w:footnoteRef/>
      </w:r>
      <w:r w:rsidRPr="0061242E">
        <w:rPr>
          <w:rFonts w:ascii="Times New Roman" w:hAnsi="Times New Roman" w:cs="Times New Roman"/>
          <w:sz w:val="22"/>
          <w:szCs w:val="22"/>
        </w:rPr>
        <w:t xml:space="preserve"> </w:t>
      </w:r>
      <w:r w:rsidRPr="0061242E">
        <w:rPr>
          <w:rFonts w:ascii="Times New Roman" w:hAnsi="Times New Roman" w:cs="Times New Roman"/>
          <w:i/>
          <w:sz w:val="22"/>
          <w:szCs w:val="22"/>
        </w:rPr>
        <w:t>Fripp v Gibbon &amp; Co</w:t>
      </w:r>
      <w:r w:rsidRPr="0061242E">
        <w:rPr>
          <w:rFonts w:ascii="Times New Roman" w:hAnsi="Times New Roman" w:cs="Times New Roman"/>
          <w:sz w:val="22"/>
          <w:szCs w:val="22"/>
        </w:rPr>
        <w:t xml:space="preserve"> 1913 AD 354 at 363.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51B5A"/>
    <w:multiLevelType w:val="hybridMultilevel"/>
    <w:tmpl w:val="ACB40C3E"/>
    <w:lvl w:ilvl="0" w:tplc="532C10E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009161C"/>
    <w:multiLevelType w:val="hybridMultilevel"/>
    <w:tmpl w:val="0E426ED4"/>
    <w:lvl w:ilvl="0" w:tplc="32A41C90">
      <w:start w:val="1"/>
      <w:numFmt w:val="decimal"/>
      <w:lvlText w:val="%1."/>
      <w:lvlJc w:val="left"/>
      <w:pPr>
        <w:ind w:left="72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F8D4828"/>
    <w:multiLevelType w:val="hybridMultilevel"/>
    <w:tmpl w:val="BBCAA902"/>
    <w:lvl w:ilvl="0" w:tplc="5BCAE60A">
      <w:start w:val="1"/>
      <w:numFmt w:val="decimal"/>
      <w:lvlText w:val="%1."/>
      <w:lvlJc w:val="left"/>
      <w:pPr>
        <w:ind w:left="720" w:hanging="360"/>
      </w:pPr>
      <w:rPr>
        <w:rFonts w:ascii="Times New Roman" w:eastAsiaTheme="minorHAnsi" w:hAnsi="Times New Roman" w:cs="Times New Roman" w:hint="default"/>
        <w:b w:val="0"/>
        <w:i w:val="0"/>
        <w:sz w:val="26"/>
        <w:szCs w:val="2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0D0869"/>
    <w:multiLevelType w:val="multilevel"/>
    <w:tmpl w:val="5E045D7A"/>
    <w:styleLink w:val="CurrentList1"/>
    <w:lvl w:ilvl="0">
      <w:start w:val="1"/>
      <w:numFmt w:val="decimal"/>
      <w:lvlText w:val="%1."/>
      <w:lvlJc w:val="left"/>
      <w:pPr>
        <w:ind w:left="720" w:hanging="360"/>
      </w:pPr>
      <w:rPr>
        <w:rFonts w:ascii="Times New Roman" w:eastAsiaTheme="minorHAnsi" w:hAnsi="Times New Roman" w:cs="Times New Roman" w:hint="default"/>
        <w:b w:val="0"/>
        <w:i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50607C5"/>
    <w:multiLevelType w:val="multilevel"/>
    <w:tmpl w:val="17A8D552"/>
    <w:styleLink w:val="CurrentList2"/>
    <w:lvl w:ilvl="0">
      <w:start w:val="1"/>
      <w:numFmt w:val="decimal"/>
      <w:lvlText w:val="%1."/>
      <w:lvlJc w:val="left"/>
      <w:pPr>
        <w:ind w:left="720" w:hanging="360"/>
      </w:pPr>
      <w:rPr>
        <w:rFonts w:ascii="Times New Roman" w:eastAsiaTheme="minorHAnsi" w:hAnsi="Times New Roman" w:cs="Times New Roman" w:hint="default"/>
        <w:b w:val="0"/>
        <w:i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2"/>
  </w:num>
  <w:num w:numId="3">
    <w:abstractNumId w:val="2"/>
  </w:num>
  <w:num w:numId="4">
    <w:abstractNumId w:val="3"/>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C14"/>
    <w:rsid w:val="00000299"/>
    <w:rsid w:val="00000D18"/>
    <w:rsid w:val="00001C7A"/>
    <w:rsid w:val="000020AB"/>
    <w:rsid w:val="00002B2A"/>
    <w:rsid w:val="000031CC"/>
    <w:rsid w:val="000031E3"/>
    <w:rsid w:val="00004286"/>
    <w:rsid w:val="00005663"/>
    <w:rsid w:val="00005C4E"/>
    <w:rsid w:val="00012090"/>
    <w:rsid w:val="00016F30"/>
    <w:rsid w:val="00017907"/>
    <w:rsid w:val="00024C1D"/>
    <w:rsid w:val="000259EC"/>
    <w:rsid w:val="0002725D"/>
    <w:rsid w:val="000303E1"/>
    <w:rsid w:val="00030BEE"/>
    <w:rsid w:val="0003203E"/>
    <w:rsid w:val="00032EB8"/>
    <w:rsid w:val="000337BA"/>
    <w:rsid w:val="00035112"/>
    <w:rsid w:val="00036E48"/>
    <w:rsid w:val="000426DF"/>
    <w:rsid w:val="00043639"/>
    <w:rsid w:val="0004643C"/>
    <w:rsid w:val="00047530"/>
    <w:rsid w:val="000517AA"/>
    <w:rsid w:val="000545DD"/>
    <w:rsid w:val="0005503E"/>
    <w:rsid w:val="000565DB"/>
    <w:rsid w:val="00057DCD"/>
    <w:rsid w:val="00057F22"/>
    <w:rsid w:val="00060C79"/>
    <w:rsid w:val="0006108F"/>
    <w:rsid w:val="00063365"/>
    <w:rsid w:val="00063500"/>
    <w:rsid w:val="00063537"/>
    <w:rsid w:val="000638F0"/>
    <w:rsid w:val="0007146E"/>
    <w:rsid w:val="00071ECB"/>
    <w:rsid w:val="00072B72"/>
    <w:rsid w:val="00073049"/>
    <w:rsid w:val="00073477"/>
    <w:rsid w:val="000757B5"/>
    <w:rsid w:val="0008016B"/>
    <w:rsid w:val="000806D8"/>
    <w:rsid w:val="00080EF4"/>
    <w:rsid w:val="00080F5C"/>
    <w:rsid w:val="000812F0"/>
    <w:rsid w:val="00084B59"/>
    <w:rsid w:val="00085EA0"/>
    <w:rsid w:val="00090335"/>
    <w:rsid w:val="00091693"/>
    <w:rsid w:val="00093B48"/>
    <w:rsid w:val="0009595F"/>
    <w:rsid w:val="000959C0"/>
    <w:rsid w:val="00096636"/>
    <w:rsid w:val="00096F9C"/>
    <w:rsid w:val="00097235"/>
    <w:rsid w:val="000A1A3A"/>
    <w:rsid w:val="000A3F8C"/>
    <w:rsid w:val="000A7E1E"/>
    <w:rsid w:val="000B061A"/>
    <w:rsid w:val="000B0C42"/>
    <w:rsid w:val="000B1A27"/>
    <w:rsid w:val="000B45FA"/>
    <w:rsid w:val="000B5395"/>
    <w:rsid w:val="000B6151"/>
    <w:rsid w:val="000B6992"/>
    <w:rsid w:val="000C2581"/>
    <w:rsid w:val="000C3ECE"/>
    <w:rsid w:val="000C461F"/>
    <w:rsid w:val="000C6485"/>
    <w:rsid w:val="000D166F"/>
    <w:rsid w:val="000D2CE6"/>
    <w:rsid w:val="000D3B77"/>
    <w:rsid w:val="000D4CAD"/>
    <w:rsid w:val="000D4DC0"/>
    <w:rsid w:val="000D640F"/>
    <w:rsid w:val="000D70E0"/>
    <w:rsid w:val="000D760F"/>
    <w:rsid w:val="000E1493"/>
    <w:rsid w:val="000E483F"/>
    <w:rsid w:val="000E6FA7"/>
    <w:rsid w:val="000E7360"/>
    <w:rsid w:val="000E77D9"/>
    <w:rsid w:val="000E7B5E"/>
    <w:rsid w:val="000F1AEB"/>
    <w:rsid w:val="000F1D63"/>
    <w:rsid w:val="000F266E"/>
    <w:rsid w:val="000F50CB"/>
    <w:rsid w:val="000F7715"/>
    <w:rsid w:val="00100E9E"/>
    <w:rsid w:val="0010473F"/>
    <w:rsid w:val="00104961"/>
    <w:rsid w:val="0010515F"/>
    <w:rsid w:val="00105BDA"/>
    <w:rsid w:val="001104BA"/>
    <w:rsid w:val="00112974"/>
    <w:rsid w:val="00112C26"/>
    <w:rsid w:val="0011327E"/>
    <w:rsid w:val="00120935"/>
    <w:rsid w:val="00123E74"/>
    <w:rsid w:val="001243C4"/>
    <w:rsid w:val="00124D99"/>
    <w:rsid w:val="00130867"/>
    <w:rsid w:val="00131204"/>
    <w:rsid w:val="00131C87"/>
    <w:rsid w:val="00132CBE"/>
    <w:rsid w:val="001414F0"/>
    <w:rsid w:val="00141C6C"/>
    <w:rsid w:val="00142937"/>
    <w:rsid w:val="00143125"/>
    <w:rsid w:val="00143A93"/>
    <w:rsid w:val="00143E72"/>
    <w:rsid w:val="0014577B"/>
    <w:rsid w:val="00146C71"/>
    <w:rsid w:val="00147492"/>
    <w:rsid w:val="001510B3"/>
    <w:rsid w:val="00151684"/>
    <w:rsid w:val="00151725"/>
    <w:rsid w:val="0015542C"/>
    <w:rsid w:val="00155E31"/>
    <w:rsid w:val="001565DD"/>
    <w:rsid w:val="00157F99"/>
    <w:rsid w:val="0016001A"/>
    <w:rsid w:val="00160598"/>
    <w:rsid w:val="00160AD3"/>
    <w:rsid w:val="00160BA9"/>
    <w:rsid w:val="00162236"/>
    <w:rsid w:val="00162D72"/>
    <w:rsid w:val="00162E79"/>
    <w:rsid w:val="001632A9"/>
    <w:rsid w:val="00165BC7"/>
    <w:rsid w:val="0016626F"/>
    <w:rsid w:val="00170988"/>
    <w:rsid w:val="001717A6"/>
    <w:rsid w:val="00171C1C"/>
    <w:rsid w:val="00171F79"/>
    <w:rsid w:val="001736EE"/>
    <w:rsid w:val="00173EE8"/>
    <w:rsid w:val="00175F51"/>
    <w:rsid w:val="00180534"/>
    <w:rsid w:val="00180EC7"/>
    <w:rsid w:val="00181800"/>
    <w:rsid w:val="001843B8"/>
    <w:rsid w:val="00185274"/>
    <w:rsid w:val="00187CE5"/>
    <w:rsid w:val="001911DC"/>
    <w:rsid w:val="00192BD7"/>
    <w:rsid w:val="00192C20"/>
    <w:rsid w:val="00195547"/>
    <w:rsid w:val="001A2FEF"/>
    <w:rsid w:val="001A3E3D"/>
    <w:rsid w:val="001A61CF"/>
    <w:rsid w:val="001A61F0"/>
    <w:rsid w:val="001A7774"/>
    <w:rsid w:val="001B1DBA"/>
    <w:rsid w:val="001B2D42"/>
    <w:rsid w:val="001B47C1"/>
    <w:rsid w:val="001B6FA0"/>
    <w:rsid w:val="001C0CF7"/>
    <w:rsid w:val="001C15F5"/>
    <w:rsid w:val="001C5533"/>
    <w:rsid w:val="001C6411"/>
    <w:rsid w:val="001D037A"/>
    <w:rsid w:val="001D1FA2"/>
    <w:rsid w:val="001D3CA9"/>
    <w:rsid w:val="001D3DED"/>
    <w:rsid w:val="001E0464"/>
    <w:rsid w:val="001E1586"/>
    <w:rsid w:val="001E20FC"/>
    <w:rsid w:val="001E498C"/>
    <w:rsid w:val="001E65D7"/>
    <w:rsid w:val="001E7908"/>
    <w:rsid w:val="001E7B9A"/>
    <w:rsid w:val="001E7D8E"/>
    <w:rsid w:val="001F0ECA"/>
    <w:rsid w:val="001F15C5"/>
    <w:rsid w:val="001F2BF8"/>
    <w:rsid w:val="001F56C5"/>
    <w:rsid w:val="001F58AC"/>
    <w:rsid w:val="001F704A"/>
    <w:rsid w:val="001F7CED"/>
    <w:rsid w:val="002007A0"/>
    <w:rsid w:val="00204D12"/>
    <w:rsid w:val="0020565E"/>
    <w:rsid w:val="00207F0B"/>
    <w:rsid w:val="00213C23"/>
    <w:rsid w:val="00215F53"/>
    <w:rsid w:val="00220616"/>
    <w:rsid w:val="002237E4"/>
    <w:rsid w:val="00223878"/>
    <w:rsid w:val="00224E97"/>
    <w:rsid w:val="00227062"/>
    <w:rsid w:val="002276CE"/>
    <w:rsid w:val="002312B9"/>
    <w:rsid w:val="00234CF8"/>
    <w:rsid w:val="00235CF5"/>
    <w:rsid w:val="00237831"/>
    <w:rsid w:val="00237C49"/>
    <w:rsid w:val="00240D0B"/>
    <w:rsid w:val="00245B29"/>
    <w:rsid w:val="00245D9F"/>
    <w:rsid w:val="002468A1"/>
    <w:rsid w:val="00247A4F"/>
    <w:rsid w:val="00251018"/>
    <w:rsid w:val="0025252F"/>
    <w:rsid w:val="0025294B"/>
    <w:rsid w:val="00253B40"/>
    <w:rsid w:val="00253E62"/>
    <w:rsid w:val="00255315"/>
    <w:rsid w:val="00260708"/>
    <w:rsid w:val="00260C7E"/>
    <w:rsid w:val="00260D03"/>
    <w:rsid w:val="00260ED1"/>
    <w:rsid w:val="002617D4"/>
    <w:rsid w:val="00261AD6"/>
    <w:rsid w:val="00263E06"/>
    <w:rsid w:val="00263F6E"/>
    <w:rsid w:val="00264A16"/>
    <w:rsid w:val="002651C3"/>
    <w:rsid w:val="002652DA"/>
    <w:rsid w:val="0026719C"/>
    <w:rsid w:val="00267CF0"/>
    <w:rsid w:val="002715BB"/>
    <w:rsid w:val="00272FC1"/>
    <w:rsid w:val="00277D1E"/>
    <w:rsid w:val="00277DBC"/>
    <w:rsid w:val="00281942"/>
    <w:rsid w:val="00282A54"/>
    <w:rsid w:val="00284D28"/>
    <w:rsid w:val="00286871"/>
    <w:rsid w:val="00291931"/>
    <w:rsid w:val="0029353F"/>
    <w:rsid w:val="002936CF"/>
    <w:rsid w:val="00293A5A"/>
    <w:rsid w:val="00295978"/>
    <w:rsid w:val="00297B72"/>
    <w:rsid w:val="002A0B01"/>
    <w:rsid w:val="002A3A47"/>
    <w:rsid w:val="002A5716"/>
    <w:rsid w:val="002A5D0C"/>
    <w:rsid w:val="002A7893"/>
    <w:rsid w:val="002A7967"/>
    <w:rsid w:val="002B25D7"/>
    <w:rsid w:val="002B32EF"/>
    <w:rsid w:val="002B4762"/>
    <w:rsid w:val="002B4873"/>
    <w:rsid w:val="002B55C2"/>
    <w:rsid w:val="002B5C44"/>
    <w:rsid w:val="002C0A56"/>
    <w:rsid w:val="002C2769"/>
    <w:rsid w:val="002C398D"/>
    <w:rsid w:val="002C56D2"/>
    <w:rsid w:val="002C7B2E"/>
    <w:rsid w:val="002D1480"/>
    <w:rsid w:val="002D1C7B"/>
    <w:rsid w:val="002D1EEB"/>
    <w:rsid w:val="002D35E1"/>
    <w:rsid w:val="002D46CF"/>
    <w:rsid w:val="002D4EE6"/>
    <w:rsid w:val="002D500E"/>
    <w:rsid w:val="002D73B9"/>
    <w:rsid w:val="002D7CB4"/>
    <w:rsid w:val="002E2C46"/>
    <w:rsid w:val="002E4C25"/>
    <w:rsid w:val="002E5598"/>
    <w:rsid w:val="002E6066"/>
    <w:rsid w:val="002E6E0C"/>
    <w:rsid w:val="002E7392"/>
    <w:rsid w:val="002E758C"/>
    <w:rsid w:val="002F092C"/>
    <w:rsid w:val="002F150F"/>
    <w:rsid w:val="002F1E74"/>
    <w:rsid w:val="002F3A33"/>
    <w:rsid w:val="002F3B59"/>
    <w:rsid w:val="002F4588"/>
    <w:rsid w:val="002F4743"/>
    <w:rsid w:val="002F7A86"/>
    <w:rsid w:val="00302257"/>
    <w:rsid w:val="003035F9"/>
    <w:rsid w:val="0030538A"/>
    <w:rsid w:val="0030568D"/>
    <w:rsid w:val="00306F57"/>
    <w:rsid w:val="00307E3D"/>
    <w:rsid w:val="003123E3"/>
    <w:rsid w:val="0031610A"/>
    <w:rsid w:val="0031643B"/>
    <w:rsid w:val="00320C91"/>
    <w:rsid w:val="00320D3C"/>
    <w:rsid w:val="003235AA"/>
    <w:rsid w:val="00323B86"/>
    <w:rsid w:val="00326B28"/>
    <w:rsid w:val="003303FC"/>
    <w:rsid w:val="00337977"/>
    <w:rsid w:val="00337DD5"/>
    <w:rsid w:val="003405A8"/>
    <w:rsid w:val="003412E4"/>
    <w:rsid w:val="003446A2"/>
    <w:rsid w:val="0034555E"/>
    <w:rsid w:val="00351E7D"/>
    <w:rsid w:val="00351F86"/>
    <w:rsid w:val="00352108"/>
    <w:rsid w:val="00354CAD"/>
    <w:rsid w:val="00354D67"/>
    <w:rsid w:val="0035555F"/>
    <w:rsid w:val="003560B2"/>
    <w:rsid w:val="00356322"/>
    <w:rsid w:val="00356C19"/>
    <w:rsid w:val="003610BD"/>
    <w:rsid w:val="003616E4"/>
    <w:rsid w:val="00361958"/>
    <w:rsid w:val="00363E0F"/>
    <w:rsid w:val="00367E5D"/>
    <w:rsid w:val="003701AD"/>
    <w:rsid w:val="00372FA5"/>
    <w:rsid w:val="00373065"/>
    <w:rsid w:val="00373367"/>
    <w:rsid w:val="00374214"/>
    <w:rsid w:val="00377BDE"/>
    <w:rsid w:val="003806AB"/>
    <w:rsid w:val="0038138D"/>
    <w:rsid w:val="0038171B"/>
    <w:rsid w:val="00382837"/>
    <w:rsid w:val="00384D50"/>
    <w:rsid w:val="0039202F"/>
    <w:rsid w:val="00392044"/>
    <w:rsid w:val="00392A77"/>
    <w:rsid w:val="003945D3"/>
    <w:rsid w:val="00394EA9"/>
    <w:rsid w:val="00396604"/>
    <w:rsid w:val="00396FBA"/>
    <w:rsid w:val="003A3F69"/>
    <w:rsid w:val="003A7A22"/>
    <w:rsid w:val="003B146F"/>
    <w:rsid w:val="003C000D"/>
    <w:rsid w:val="003C12D1"/>
    <w:rsid w:val="003C1A97"/>
    <w:rsid w:val="003C1B57"/>
    <w:rsid w:val="003C4E4C"/>
    <w:rsid w:val="003C5F90"/>
    <w:rsid w:val="003C6152"/>
    <w:rsid w:val="003C6274"/>
    <w:rsid w:val="003C7CE1"/>
    <w:rsid w:val="003D1A97"/>
    <w:rsid w:val="003D303A"/>
    <w:rsid w:val="003D57B6"/>
    <w:rsid w:val="003D58FC"/>
    <w:rsid w:val="003D5EB9"/>
    <w:rsid w:val="003D70A6"/>
    <w:rsid w:val="003D79D7"/>
    <w:rsid w:val="003D7FE6"/>
    <w:rsid w:val="003E00EA"/>
    <w:rsid w:val="003E1B0C"/>
    <w:rsid w:val="003E2774"/>
    <w:rsid w:val="003E2C90"/>
    <w:rsid w:val="003E41F6"/>
    <w:rsid w:val="003E446B"/>
    <w:rsid w:val="003E6DBD"/>
    <w:rsid w:val="003E6EFB"/>
    <w:rsid w:val="003F2542"/>
    <w:rsid w:val="003F50A1"/>
    <w:rsid w:val="003F7BCE"/>
    <w:rsid w:val="003F7EC4"/>
    <w:rsid w:val="00400B12"/>
    <w:rsid w:val="004018C0"/>
    <w:rsid w:val="00403584"/>
    <w:rsid w:val="00403C14"/>
    <w:rsid w:val="00403EAA"/>
    <w:rsid w:val="00403F58"/>
    <w:rsid w:val="004053E4"/>
    <w:rsid w:val="0040625B"/>
    <w:rsid w:val="0040710F"/>
    <w:rsid w:val="00407A13"/>
    <w:rsid w:val="00410F9D"/>
    <w:rsid w:val="00411825"/>
    <w:rsid w:val="00412772"/>
    <w:rsid w:val="00412F63"/>
    <w:rsid w:val="004154B6"/>
    <w:rsid w:val="004154EA"/>
    <w:rsid w:val="00415AD4"/>
    <w:rsid w:val="00420CEB"/>
    <w:rsid w:val="00420D51"/>
    <w:rsid w:val="00423763"/>
    <w:rsid w:val="00423E48"/>
    <w:rsid w:val="00423FC1"/>
    <w:rsid w:val="00424425"/>
    <w:rsid w:val="004249CD"/>
    <w:rsid w:val="00426894"/>
    <w:rsid w:val="00427F13"/>
    <w:rsid w:val="0043014D"/>
    <w:rsid w:val="00431577"/>
    <w:rsid w:val="00431633"/>
    <w:rsid w:val="00432C6B"/>
    <w:rsid w:val="00434068"/>
    <w:rsid w:val="00435F77"/>
    <w:rsid w:val="00437D71"/>
    <w:rsid w:val="00440853"/>
    <w:rsid w:val="00442012"/>
    <w:rsid w:val="00442221"/>
    <w:rsid w:val="00442E1F"/>
    <w:rsid w:val="004430D9"/>
    <w:rsid w:val="0044407D"/>
    <w:rsid w:val="00444801"/>
    <w:rsid w:val="004461E7"/>
    <w:rsid w:val="00446E6D"/>
    <w:rsid w:val="004544B2"/>
    <w:rsid w:val="00454630"/>
    <w:rsid w:val="0045467F"/>
    <w:rsid w:val="00456E9F"/>
    <w:rsid w:val="00460A6E"/>
    <w:rsid w:val="00460E04"/>
    <w:rsid w:val="004615AD"/>
    <w:rsid w:val="004655EC"/>
    <w:rsid w:val="004657A4"/>
    <w:rsid w:val="00465E89"/>
    <w:rsid w:val="004662EC"/>
    <w:rsid w:val="00470FA5"/>
    <w:rsid w:val="004711D4"/>
    <w:rsid w:val="00472522"/>
    <w:rsid w:val="004758AC"/>
    <w:rsid w:val="00477243"/>
    <w:rsid w:val="00481AC9"/>
    <w:rsid w:val="00481C45"/>
    <w:rsid w:val="004860E3"/>
    <w:rsid w:val="004861C7"/>
    <w:rsid w:val="0048648B"/>
    <w:rsid w:val="004908B6"/>
    <w:rsid w:val="004927EF"/>
    <w:rsid w:val="004941BE"/>
    <w:rsid w:val="004948A6"/>
    <w:rsid w:val="00495388"/>
    <w:rsid w:val="00495EFB"/>
    <w:rsid w:val="004960A4"/>
    <w:rsid w:val="00497852"/>
    <w:rsid w:val="004A07A5"/>
    <w:rsid w:val="004A1D42"/>
    <w:rsid w:val="004A2274"/>
    <w:rsid w:val="004A370D"/>
    <w:rsid w:val="004A6280"/>
    <w:rsid w:val="004B3E38"/>
    <w:rsid w:val="004B421C"/>
    <w:rsid w:val="004B652E"/>
    <w:rsid w:val="004B6D8D"/>
    <w:rsid w:val="004B7F2D"/>
    <w:rsid w:val="004C00C0"/>
    <w:rsid w:val="004C06BA"/>
    <w:rsid w:val="004C2BF3"/>
    <w:rsid w:val="004C423C"/>
    <w:rsid w:val="004C6BBE"/>
    <w:rsid w:val="004C74A7"/>
    <w:rsid w:val="004C7EF8"/>
    <w:rsid w:val="004D174E"/>
    <w:rsid w:val="004D18DE"/>
    <w:rsid w:val="004D2AE8"/>
    <w:rsid w:val="004D3E88"/>
    <w:rsid w:val="004D782B"/>
    <w:rsid w:val="004E202C"/>
    <w:rsid w:val="004E2922"/>
    <w:rsid w:val="004E2D4B"/>
    <w:rsid w:val="004E4FD8"/>
    <w:rsid w:val="004E6287"/>
    <w:rsid w:val="004E7404"/>
    <w:rsid w:val="004F0BEE"/>
    <w:rsid w:val="004F169B"/>
    <w:rsid w:val="004F2013"/>
    <w:rsid w:val="004F3FFE"/>
    <w:rsid w:val="004F45C6"/>
    <w:rsid w:val="004F4F06"/>
    <w:rsid w:val="004F5BD0"/>
    <w:rsid w:val="004F71CB"/>
    <w:rsid w:val="00506BAE"/>
    <w:rsid w:val="00512456"/>
    <w:rsid w:val="00512700"/>
    <w:rsid w:val="005147FE"/>
    <w:rsid w:val="005156EE"/>
    <w:rsid w:val="0051699A"/>
    <w:rsid w:val="0051701D"/>
    <w:rsid w:val="0052563E"/>
    <w:rsid w:val="00525C01"/>
    <w:rsid w:val="00526206"/>
    <w:rsid w:val="00527BBB"/>
    <w:rsid w:val="00530E87"/>
    <w:rsid w:val="00531317"/>
    <w:rsid w:val="00531BDA"/>
    <w:rsid w:val="00532599"/>
    <w:rsid w:val="00532DA3"/>
    <w:rsid w:val="005334E4"/>
    <w:rsid w:val="00533EFC"/>
    <w:rsid w:val="0053573D"/>
    <w:rsid w:val="005362D5"/>
    <w:rsid w:val="00536307"/>
    <w:rsid w:val="00536BDD"/>
    <w:rsid w:val="00540E39"/>
    <w:rsid w:val="00541367"/>
    <w:rsid w:val="00541982"/>
    <w:rsid w:val="00542686"/>
    <w:rsid w:val="005445B6"/>
    <w:rsid w:val="0054697E"/>
    <w:rsid w:val="00547A62"/>
    <w:rsid w:val="005504CE"/>
    <w:rsid w:val="005513C9"/>
    <w:rsid w:val="00552473"/>
    <w:rsid w:val="00552543"/>
    <w:rsid w:val="00555642"/>
    <w:rsid w:val="0055643F"/>
    <w:rsid w:val="00556B1D"/>
    <w:rsid w:val="00557E17"/>
    <w:rsid w:val="0056052A"/>
    <w:rsid w:val="005608D4"/>
    <w:rsid w:val="00560ECD"/>
    <w:rsid w:val="005616F6"/>
    <w:rsid w:val="00561C04"/>
    <w:rsid w:val="00562949"/>
    <w:rsid w:val="00564D30"/>
    <w:rsid w:val="00564FCD"/>
    <w:rsid w:val="00565F5F"/>
    <w:rsid w:val="00566788"/>
    <w:rsid w:val="005675B9"/>
    <w:rsid w:val="0057003C"/>
    <w:rsid w:val="00571EA7"/>
    <w:rsid w:val="00574D11"/>
    <w:rsid w:val="00581D79"/>
    <w:rsid w:val="00584C88"/>
    <w:rsid w:val="0058538C"/>
    <w:rsid w:val="005856CE"/>
    <w:rsid w:val="00592589"/>
    <w:rsid w:val="00592C5C"/>
    <w:rsid w:val="005939FF"/>
    <w:rsid w:val="005A6834"/>
    <w:rsid w:val="005A720C"/>
    <w:rsid w:val="005B095B"/>
    <w:rsid w:val="005B0DDE"/>
    <w:rsid w:val="005B2719"/>
    <w:rsid w:val="005B2A86"/>
    <w:rsid w:val="005B476C"/>
    <w:rsid w:val="005B61FE"/>
    <w:rsid w:val="005C3A5F"/>
    <w:rsid w:val="005C5686"/>
    <w:rsid w:val="005C5DCD"/>
    <w:rsid w:val="005D2800"/>
    <w:rsid w:val="005D333F"/>
    <w:rsid w:val="005D3F9A"/>
    <w:rsid w:val="005D4076"/>
    <w:rsid w:val="005D4D7E"/>
    <w:rsid w:val="005D6B18"/>
    <w:rsid w:val="005D6BCB"/>
    <w:rsid w:val="005D7563"/>
    <w:rsid w:val="005E0417"/>
    <w:rsid w:val="005E1297"/>
    <w:rsid w:val="005E15AF"/>
    <w:rsid w:val="005E2319"/>
    <w:rsid w:val="005E4E98"/>
    <w:rsid w:val="005E62C2"/>
    <w:rsid w:val="005E73A2"/>
    <w:rsid w:val="005F3472"/>
    <w:rsid w:val="005F35BD"/>
    <w:rsid w:val="005F4940"/>
    <w:rsid w:val="005F525E"/>
    <w:rsid w:val="005F5F0F"/>
    <w:rsid w:val="005F61BB"/>
    <w:rsid w:val="00600A5F"/>
    <w:rsid w:val="00605050"/>
    <w:rsid w:val="006065AF"/>
    <w:rsid w:val="00606CC3"/>
    <w:rsid w:val="00610B84"/>
    <w:rsid w:val="0061242E"/>
    <w:rsid w:val="00612DB7"/>
    <w:rsid w:val="00612FA5"/>
    <w:rsid w:val="006167A7"/>
    <w:rsid w:val="006209CD"/>
    <w:rsid w:val="00621B07"/>
    <w:rsid w:val="00621BEE"/>
    <w:rsid w:val="00622194"/>
    <w:rsid w:val="0062219B"/>
    <w:rsid w:val="0062257E"/>
    <w:rsid w:val="006230F3"/>
    <w:rsid w:val="00624002"/>
    <w:rsid w:val="006246E1"/>
    <w:rsid w:val="006253E0"/>
    <w:rsid w:val="006309A0"/>
    <w:rsid w:val="00632A47"/>
    <w:rsid w:val="006367CF"/>
    <w:rsid w:val="00637E62"/>
    <w:rsid w:val="00640A8E"/>
    <w:rsid w:val="0064209B"/>
    <w:rsid w:val="006427D0"/>
    <w:rsid w:val="00643861"/>
    <w:rsid w:val="00643B0A"/>
    <w:rsid w:val="0064461D"/>
    <w:rsid w:val="00647C18"/>
    <w:rsid w:val="0065252A"/>
    <w:rsid w:val="00654350"/>
    <w:rsid w:val="00655BCF"/>
    <w:rsid w:val="00656096"/>
    <w:rsid w:val="006565F8"/>
    <w:rsid w:val="00657C77"/>
    <w:rsid w:val="0066081F"/>
    <w:rsid w:val="00662318"/>
    <w:rsid w:val="0066315C"/>
    <w:rsid w:val="00664B33"/>
    <w:rsid w:val="00665228"/>
    <w:rsid w:val="00670434"/>
    <w:rsid w:val="00673B58"/>
    <w:rsid w:val="0067485F"/>
    <w:rsid w:val="00677887"/>
    <w:rsid w:val="00680342"/>
    <w:rsid w:val="00680348"/>
    <w:rsid w:val="0068245C"/>
    <w:rsid w:val="006917DB"/>
    <w:rsid w:val="00693880"/>
    <w:rsid w:val="006A17BA"/>
    <w:rsid w:val="006A43CA"/>
    <w:rsid w:val="006A6C26"/>
    <w:rsid w:val="006A6D7A"/>
    <w:rsid w:val="006A7E51"/>
    <w:rsid w:val="006B08A8"/>
    <w:rsid w:val="006B0BDF"/>
    <w:rsid w:val="006B135F"/>
    <w:rsid w:val="006B3F62"/>
    <w:rsid w:val="006B5012"/>
    <w:rsid w:val="006B62DA"/>
    <w:rsid w:val="006B685B"/>
    <w:rsid w:val="006B7A3F"/>
    <w:rsid w:val="006C177A"/>
    <w:rsid w:val="006C235D"/>
    <w:rsid w:val="006C3818"/>
    <w:rsid w:val="006C6E4D"/>
    <w:rsid w:val="006D0357"/>
    <w:rsid w:val="006D197E"/>
    <w:rsid w:val="006D1AB0"/>
    <w:rsid w:val="006D2186"/>
    <w:rsid w:val="006D2296"/>
    <w:rsid w:val="006D25E9"/>
    <w:rsid w:val="006D2D75"/>
    <w:rsid w:val="006D3E42"/>
    <w:rsid w:val="006D449F"/>
    <w:rsid w:val="006D44B6"/>
    <w:rsid w:val="006D45F9"/>
    <w:rsid w:val="006D5D2D"/>
    <w:rsid w:val="006D6079"/>
    <w:rsid w:val="006E04ED"/>
    <w:rsid w:val="006E5867"/>
    <w:rsid w:val="006E5CD9"/>
    <w:rsid w:val="006E7B9F"/>
    <w:rsid w:val="006F0F05"/>
    <w:rsid w:val="006F17A9"/>
    <w:rsid w:val="006F1ED3"/>
    <w:rsid w:val="006F200D"/>
    <w:rsid w:val="006F2B27"/>
    <w:rsid w:val="006F3501"/>
    <w:rsid w:val="006F3DC6"/>
    <w:rsid w:val="006F47DC"/>
    <w:rsid w:val="006F5AED"/>
    <w:rsid w:val="006F7022"/>
    <w:rsid w:val="006F7D7D"/>
    <w:rsid w:val="00702C10"/>
    <w:rsid w:val="00703119"/>
    <w:rsid w:val="00704D4C"/>
    <w:rsid w:val="00705663"/>
    <w:rsid w:val="00706A0B"/>
    <w:rsid w:val="00707606"/>
    <w:rsid w:val="007126F1"/>
    <w:rsid w:val="00712B5D"/>
    <w:rsid w:val="00714968"/>
    <w:rsid w:val="00722ECF"/>
    <w:rsid w:val="00725AF1"/>
    <w:rsid w:val="00727801"/>
    <w:rsid w:val="00727D40"/>
    <w:rsid w:val="00730D28"/>
    <w:rsid w:val="0073131E"/>
    <w:rsid w:val="007336D4"/>
    <w:rsid w:val="007405CF"/>
    <w:rsid w:val="00742B17"/>
    <w:rsid w:val="0074333F"/>
    <w:rsid w:val="00744DFB"/>
    <w:rsid w:val="00746EC4"/>
    <w:rsid w:val="00747067"/>
    <w:rsid w:val="00747FB2"/>
    <w:rsid w:val="00750710"/>
    <w:rsid w:val="007538FD"/>
    <w:rsid w:val="007544C6"/>
    <w:rsid w:val="00754CC2"/>
    <w:rsid w:val="00756453"/>
    <w:rsid w:val="00756E50"/>
    <w:rsid w:val="0076049A"/>
    <w:rsid w:val="00760564"/>
    <w:rsid w:val="007607E1"/>
    <w:rsid w:val="00761A17"/>
    <w:rsid w:val="0076732B"/>
    <w:rsid w:val="00767AE8"/>
    <w:rsid w:val="00770E27"/>
    <w:rsid w:val="00773F83"/>
    <w:rsid w:val="0077520C"/>
    <w:rsid w:val="00780F0D"/>
    <w:rsid w:val="00781C17"/>
    <w:rsid w:val="0078225D"/>
    <w:rsid w:val="00783D86"/>
    <w:rsid w:val="00784347"/>
    <w:rsid w:val="00784BE1"/>
    <w:rsid w:val="007851DC"/>
    <w:rsid w:val="00786348"/>
    <w:rsid w:val="0079055C"/>
    <w:rsid w:val="00790B13"/>
    <w:rsid w:val="0079220E"/>
    <w:rsid w:val="00792695"/>
    <w:rsid w:val="00794C7B"/>
    <w:rsid w:val="00795F74"/>
    <w:rsid w:val="00795FF8"/>
    <w:rsid w:val="007963C7"/>
    <w:rsid w:val="007966E8"/>
    <w:rsid w:val="007A5DAE"/>
    <w:rsid w:val="007A64DC"/>
    <w:rsid w:val="007B0AB0"/>
    <w:rsid w:val="007B2AD7"/>
    <w:rsid w:val="007B2F60"/>
    <w:rsid w:val="007B2FD8"/>
    <w:rsid w:val="007B38CC"/>
    <w:rsid w:val="007B3FBF"/>
    <w:rsid w:val="007B5B1E"/>
    <w:rsid w:val="007B5BAC"/>
    <w:rsid w:val="007B605D"/>
    <w:rsid w:val="007B6A4B"/>
    <w:rsid w:val="007C009A"/>
    <w:rsid w:val="007C370E"/>
    <w:rsid w:val="007C3CF7"/>
    <w:rsid w:val="007C4672"/>
    <w:rsid w:val="007C49C8"/>
    <w:rsid w:val="007C6692"/>
    <w:rsid w:val="007C6ECE"/>
    <w:rsid w:val="007D0716"/>
    <w:rsid w:val="007D1B5F"/>
    <w:rsid w:val="007D239D"/>
    <w:rsid w:val="007D2A29"/>
    <w:rsid w:val="007D3748"/>
    <w:rsid w:val="007D48EE"/>
    <w:rsid w:val="007D4E9D"/>
    <w:rsid w:val="007D580A"/>
    <w:rsid w:val="007D6555"/>
    <w:rsid w:val="007D6B8E"/>
    <w:rsid w:val="007E04C7"/>
    <w:rsid w:val="007E2356"/>
    <w:rsid w:val="007E329F"/>
    <w:rsid w:val="007E72F8"/>
    <w:rsid w:val="007F1817"/>
    <w:rsid w:val="007F371C"/>
    <w:rsid w:val="007F5AFA"/>
    <w:rsid w:val="00800D4C"/>
    <w:rsid w:val="00801135"/>
    <w:rsid w:val="008016CA"/>
    <w:rsid w:val="00801A13"/>
    <w:rsid w:val="00802207"/>
    <w:rsid w:val="008039E6"/>
    <w:rsid w:val="00810242"/>
    <w:rsid w:val="008130C3"/>
    <w:rsid w:val="00813B08"/>
    <w:rsid w:val="00813CCD"/>
    <w:rsid w:val="00814C0C"/>
    <w:rsid w:val="00816C7E"/>
    <w:rsid w:val="00817069"/>
    <w:rsid w:val="00821A23"/>
    <w:rsid w:val="0082337A"/>
    <w:rsid w:val="0082389C"/>
    <w:rsid w:val="00823A07"/>
    <w:rsid w:val="00824EAE"/>
    <w:rsid w:val="00825992"/>
    <w:rsid w:val="00825FDE"/>
    <w:rsid w:val="00826574"/>
    <w:rsid w:val="00830B97"/>
    <w:rsid w:val="00830F46"/>
    <w:rsid w:val="00831BB2"/>
    <w:rsid w:val="00832CD9"/>
    <w:rsid w:val="0083315D"/>
    <w:rsid w:val="00836A4F"/>
    <w:rsid w:val="00836C99"/>
    <w:rsid w:val="00837540"/>
    <w:rsid w:val="00837EF2"/>
    <w:rsid w:val="00837F4F"/>
    <w:rsid w:val="008410F0"/>
    <w:rsid w:val="008413BD"/>
    <w:rsid w:val="00841626"/>
    <w:rsid w:val="00842514"/>
    <w:rsid w:val="008429C2"/>
    <w:rsid w:val="00842BF6"/>
    <w:rsid w:val="008438B1"/>
    <w:rsid w:val="00844197"/>
    <w:rsid w:val="00846E7D"/>
    <w:rsid w:val="00846FF1"/>
    <w:rsid w:val="008512DA"/>
    <w:rsid w:val="00852A20"/>
    <w:rsid w:val="00853818"/>
    <w:rsid w:val="0085414C"/>
    <w:rsid w:val="00854FA7"/>
    <w:rsid w:val="008568FD"/>
    <w:rsid w:val="00861746"/>
    <w:rsid w:val="00862441"/>
    <w:rsid w:val="00862C55"/>
    <w:rsid w:val="0086556C"/>
    <w:rsid w:val="00865793"/>
    <w:rsid w:val="008665CF"/>
    <w:rsid w:val="00867FA3"/>
    <w:rsid w:val="00870633"/>
    <w:rsid w:val="00877C18"/>
    <w:rsid w:val="00883BC2"/>
    <w:rsid w:val="00883CA7"/>
    <w:rsid w:val="00884050"/>
    <w:rsid w:val="00885542"/>
    <w:rsid w:val="00886F4F"/>
    <w:rsid w:val="00890882"/>
    <w:rsid w:val="00890B64"/>
    <w:rsid w:val="00893D67"/>
    <w:rsid w:val="00897D5F"/>
    <w:rsid w:val="008A028E"/>
    <w:rsid w:val="008A3DF2"/>
    <w:rsid w:val="008A4737"/>
    <w:rsid w:val="008A78B0"/>
    <w:rsid w:val="008B015C"/>
    <w:rsid w:val="008B0D5F"/>
    <w:rsid w:val="008B3D55"/>
    <w:rsid w:val="008B3F08"/>
    <w:rsid w:val="008B4877"/>
    <w:rsid w:val="008B5D8D"/>
    <w:rsid w:val="008B7648"/>
    <w:rsid w:val="008C1D91"/>
    <w:rsid w:val="008C1E12"/>
    <w:rsid w:val="008C23C5"/>
    <w:rsid w:val="008C2E56"/>
    <w:rsid w:val="008C580C"/>
    <w:rsid w:val="008C64BF"/>
    <w:rsid w:val="008C7008"/>
    <w:rsid w:val="008C75B0"/>
    <w:rsid w:val="008C7E29"/>
    <w:rsid w:val="008D0242"/>
    <w:rsid w:val="008D24A5"/>
    <w:rsid w:val="008D356A"/>
    <w:rsid w:val="008D5ADC"/>
    <w:rsid w:val="008D641C"/>
    <w:rsid w:val="008E30A0"/>
    <w:rsid w:val="008E4CF7"/>
    <w:rsid w:val="008E634E"/>
    <w:rsid w:val="008E75EE"/>
    <w:rsid w:val="008F08A4"/>
    <w:rsid w:val="008F1A0A"/>
    <w:rsid w:val="008F7251"/>
    <w:rsid w:val="008F7790"/>
    <w:rsid w:val="00900052"/>
    <w:rsid w:val="009007D2"/>
    <w:rsid w:val="00900ACB"/>
    <w:rsid w:val="009037BF"/>
    <w:rsid w:val="00903F63"/>
    <w:rsid w:val="00905A99"/>
    <w:rsid w:val="0090651E"/>
    <w:rsid w:val="009101BF"/>
    <w:rsid w:val="009110DA"/>
    <w:rsid w:val="009118D5"/>
    <w:rsid w:val="00911CB9"/>
    <w:rsid w:val="009128CB"/>
    <w:rsid w:val="00912CB0"/>
    <w:rsid w:val="00913A73"/>
    <w:rsid w:val="00915EA7"/>
    <w:rsid w:val="0092100F"/>
    <w:rsid w:val="009211DD"/>
    <w:rsid w:val="00921AC8"/>
    <w:rsid w:val="00921BC5"/>
    <w:rsid w:val="00922568"/>
    <w:rsid w:val="00923373"/>
    <w:rsid w:val="00925F31"/>
    <w:rsid w:val="0092645D"/>
    <w:rsid w:val="009268A5"/>
    <w:rsid w:val="00930DED"/>
    <w:rsid w:val="00931747"/>
    <w:rsid w:val="0093343D"/>
    <w:rsid w:val="00933CC7"/>
    <w:rsid w:val="00936D69"/>
    <w:rsid w:val="0094031E"/>
    <w:rsid w:val="0094071C"/>
    <w:rsid w:val="00940A69"/>
    <w:rsid w:val="00941433"/>
    <w:rsid w:val="009446E2"/>
    <w:rsid w:val="009450FB"/>
    <w:rsid w:val="00950E79"/>
    <w:rsid w:val="0095181D"/>
    <w:rsid w:val="009519EE"/>
    <w:rsid w:val="00952CEC"/>
    <w:rsid w:val="00952E83"/>
    <w:rsid w:val="0095304C"/>
    <w:rsid w:val="00953AB2"/>
    <w:rsid w:val="00954033"/>
    <w:rsid w:val="00954B50"/>
    <w:rsid w:val="00956F50"/>
    <w:rsid w:val="009601CC"/>
    <w:rsid w:val="00960519"/>
    <w:rsid w:val="00960D80"/>
    <w:rsid w:val="00963925"/>
    <w:rsid w:val="009654CE"/>
    <w:rsid w:val="00966416"/>
    <w:rsid w:val="0097018C"/>
    <w:rsid w:val="009723ED"/>
    <w:rsid w:val="009736F4"/>
    <w:rsid w:val="00975C4E"/>
    <w:rsid w:val="0097690B"/>
    <w:rsid w:val="00977B76"/>
    <w:rsid w:val="00981696"/>
    <w:rsid w:val="00981CB6"/>
    <w:rsid w:val="009833AD"/>
    <w:rsid w:val="0098382B"/>
    <w:rsid w:val="00986718"/>
    <w:rsid w:val="00987234"/>
    <w:rsid w:val="0099257A"/>
    <w:rsid w:val="00992968"/>
    <w:rsid w:val="00993197"/>
    <w:rsid w:val="00994CEE"/>
    <w:rsid w:val="009959CE"/>
    <w:rsid w:val="009968AE"/>
    <w:rsid w:val="009A0788"/>
    <w:rsid w:val="009A2FDA"/>
    <w:rsid w:val="009A3E03"/>
    <w:rsid w:val="009A6913"/>
    <w:rsid w:val="009B2B0A"/>
    <w:rsid w:val="009B3007"/>
    <w:rsid w:val="009B7B76"/>
    <w:rsid w:val="009B7E48"/>
    <w:rsid w:val="009C1B6B"/>
    <w:rsid w:val="009C609B"/>
    <w:rsid w:val="009C792E"/>
    <w:rsid w:val="009D0213"/>
    <w:rsid w:val="009D333A"/>
    <w:rsid w:val="009D45E3"/>
    <w:rsid w:val="009D5D20"/>
    <w:rsid w:val="009D6472"/>
    <w:rsid w:val="009D774F"/>
    <w:rsid w:val="009D79E0"/>
    <w:rsid w:val="009E36A5"/>
    <w:rsid w:val="009E4CD1"/>
    <w:rsid w:val="009E572D"/>
    <w:rsid w:val="009E6AF1"/>
    <w:rsid w:val="009E6BD2"/>
    <w:rsid w:val="009E73DB"/>
    <w:rsid w:val="009F0909"/>
    <w:rsid w:val="009F0E1D"/>
    <w:rsid w:val="009F1207"/>
    <w:rsid w:val="009F2776"/>
    <w:rsid w:val="009F36DD"/>
    <w:rsid w:val="009F375D"/>
    <w:rsid w:val="009F4482"/>
    <w:rsid w:val="009F45EE"/>
    <w:rsid w:val="009F5849"/>
    <w:rsid w:val="009F5CCB"/>
    <w:rsid w:val="009F6237"/>
    <w:rsid w:val="009F6A2D"/>
    <w:rsid w:val="00A00C61"/>
    <w:rsid w:val="00A01CAF"/>
    <w:rsid w:val="00A02E75"/>
    <w:rsid w:val="00A06DD9"/>
    <w:rsid w:val="00A07237"/>
    <w:rsid w:val="00A0760C"/>
    <w:rsid w:val="00A11F3F"/>
    <w:rsid w:val="00A11FA8"/>
    <w:rsid w:val="00A12DA3"/>
    <w:rsid w:val="00A1588B"/>
    <w:rsid w:val="00A16D23"/>
    <w:rsid w:val="00A17A85"/>
    <w:rsid w:val="00A24BFE"/>
    <w:rsid w:val="00A25E7A"/>
    <w:rsid w:val="00A25E85"/>
    <w:rsid w:val="00A27F1C"/>
    <w:rsid w:val="00A31583"/>
    <w:rsid w:val="00A3281C"/>
    <w:rsid w:val="00A330A1"/>
    <w:rsid w:val="00A34331"/>
    <w:rsid w:val="00A357F5"/>
    <w:rsid w:val="00A360C9"/>
    <w:rsid w:val="00A409D2"/>
    <w:rsid w:val="00A41AA7"/>
    <w:rsid w:val="00A41E9C"/>
    <w:rsid w:val="00A42FA3"/>
    <w:rsid w:val="00A438CD"/>
    <w:rsid w:val="00A453FA"/>
    <w:rsid w:val="00A458EF"/>
    <w:rsid w:val="00A52329"/>
    <w:rsid w:val="00A537DB"/>
    <w:rsid w:val="00A53E74"/>
    <w:rsid w:val="00A548FF"/>
    <w:rsid w:val="00A56DFD"/>
    <w:rsid w:val="00A56E65"/>
    <w:rsid w:val="00A570F8"/>
    <w:rsid w:val="00A57294"/>
    <w:rsid w:val="00A57E0B"/>
    <w:rsid w:val="00A60D49"/>
    <w:rsid w:val="00A61EFF"/>
    <w:rsid w:val="00A71048"/>
    <w:rsid w:val="00A712FA"/>
    <w:rsid w:val="00A774A5"/>
    <w:rsid w:val="00A777AA"/>
    <w:rsid w:val="00A77AE3"/>
    <w:rsid w:val="00A81582"/>
    <w:rsid w:val="00A84848"/>
    <w:rsid w:val="00A915C4"/>
    <w:rsid w:val="00A92C33"/>
    <w:rsid w:val="00A9667E"/>
    <w:rsid w:val="00AA4F98"/>
    <w:rsid w:val="00AA691B"/>
    <w:rsid w:val="00AA74A1"/>
    <w:rsid w:val="00AB1E57"/>
    <w:rsid w:val="00AB23E5"/>
    <w:rsid w:val="00AB25A0"/>
    <w:rsid w:val="00AB546F"/>
    <w:rsid w:val="00AC16F4"/>
    <w:rsid w:val="00AC1F0B"/>
    <w:rsid w:val="00AC3970"/>
    <w:rsid w:val="00AC3F41"/>
    <w:rsid w:val="00AD048B"/>
    <w:rsid w:val="00AD2672"/>
    <w:rsid w:val="00AD3A5A"/>
    <w:rsid w:val="00AD53E5"/>
    <w:rsid w:val="00AD5A8A"/>
    <w:rsid w:val="00AD6896"/>
    <w:rsid w:val="00AD71FB"/>
    <w:rsid w:val="00AD749C"/>
    <w:rsid w:val="00AD7B47"/>
    <w:rsid w:val="00AE0136"/>
    <w:rsid w:val="00AE2D9F"/>
    <w:rsid w:val="00AE3456"/>
    <w:rsid w:val="00AE3C46"/>
    <w:rsid w:val="00AE408E"/>
    <w:rsid w:val="00AE5AFD"/>
    <w:rsid w:val="00AE7AF6"/>
    <w:rsid w:val="00AF024B"/>
    <w:rsid w:val="00AF0F21"/>
    <w:rsid w:val="00AF4C55"/>
    <w:rsid w:val="00AF73BE"/>
    <w:rsid w:val="00B00F34"/>
    <w:rsid w:val="00B0479B"/>
    <w:rsid w:val="00B055F3"/>
    <w:rsid w:val="00B05804"/>
    <w:rsid w:val="00B0630F"/>
    <w:rsid w:val="00B06BA8"/>
    <w:rsid w:val="00B07C84"/>
    <w:rsid w:val="00B1133D"/>
    <w:rsid w:val="00B1149B"/>
    <w:rsid w:val="00B11B59"/>
    <w:rsid w:val="00B11CEF"/>
    <w:rsid w:val="00B1369C"/>
    <w:rsid w:val="00B14B35"/>
    <w:rsid w:val="00B1516F"/>
    <w:rsid w:val="00B162A8"/>
    <w:rsid w:val="00B22A0E"/>
    <w:rsid w:val="00B258D7"/>
    <w:rsid w:val="00B25E0D"/>
    <w:rsid w:val="00B30F03"/>
    <w:rsid w:val="00B32FCB"/>
    <w:rsid w:val="00B34843"/>
    <w:rsid w:val="00B354C7"/>
    <w:rsid w:val="00B359A2"/>
    <w:rsid w:val="00B3667A"/>
    <w:rsid w:val="00B41C01"/>
    <w:rsid w:val="00B43371"/>
    <w:rsid w:val="00B43D8D"/>
    <w:rsid w:val="00B4490B"/>
    <w:rsid w:val="00B4502A"/>
    <w:rsid w:val="00B4588E"/>
    <w:rsid w:val="00B4629E"/>
    <w:rsid w:val="00B4661A"/>
    <w:rsid w:val="00B50660"/>
    <w:rsid w:val="00B50F73"/>
    <w:rsid w:val="00B51BEC"/>
    <w:rsid w:val="00B52547"/>
    <w:rsid w:val="00B540CB"/>
    <w:rsid w:val="00B56EE1"/>
    <w:rsid w:val="00B61476"/>
    <w:rsid w:val="00B64E1F"/>
    <w:rsid w:val="00B65955"/>
    <w:rsid w:val="00B6617B"/>
    <w:rsid w:val="00B728BD"/>
    <w:rsid w:val="00B72F28"/>
    <w:rsid w:val="00B730D8"/>
    <w:rsid w:val="00B75789"/>
    <w:rsid w:val="00B8110B"/>
    <w:rsid w:val="00B83E0C"/>
    <w:rsid w:val="00B84707"/>
    <w:rsid w:val="00B84D1F"/>
    <w:rsid w:val="00B85B16"/>
    <w:rsid w:val="00B877B8"/>
    <w:rsid w:val="00B90458"/>
    <w:rsid w:val="00B93237"/>
    <w:rsid w:val="00B93921"/>
    <w:rsid w:val="00B94891"/>
    <w:rsid w:val="00B9529F"/>
    <w:rsid w:val="00B953A9"/>
    <w:rsid w:val="00B97485"/>
    <w:rsid w:val="00B97787"/>
    <w:rsid w:val="00BA4585"/>
    <w:rsid w:val="00BA4684"/>
    <w:rsid w:val="00BA4DC5"/>
    <w:rsid w:val="00BA62C8"/>
    <w:rsid w:val="00BA7863"/>
    <w:rsid w:val="00BB1040"/>
    <w:rsid w:val="00BB3534"/>
    <w:rsid w:val="00BB7C34"/>
    <w:rsid w:val="00BC1C97"/>
    <w:rsid w:val="00BC4D76"/>
    <w:rsid w:val="00BC62EC"/>
    <w:rsid w:val="00BC68F8"/>
    <w:rsid w:val="00BD014A"/>
    <w:rsid w:val="00BD0555"/>
    <w:rsid w:val="00BD1309"/>
    <w:rsid w:val="00BD137D"/>
    <w:rsid w:val="00BD1488"/>
    <w:rsid w:val="00BD25E4"/>
    <w:rsid w:val="00BD375A"/>
    <w:rsid w:val="00BD387E"/>
    <w:rsid w:val="00BD4445"/>
    <w:rsid w:val="00BD5347"/>
    <w:rsid w:val="00BD6D6A"/>
    <w:rsid w:val="00BE2B95"/>
    <w:rsid w:val="00BE2E10"/>
    <w:rsid w:val="00BF39A7"/>
    <w:rsid w:val="00BF3DBF"/>
    <w:rsid w:val="00BF5B70"/>
    <w:rsid w:val="00BF7619"/>
    <w:rsid w:val="00C01D06"/>
    <w:rsid w:val="00C03997"/>
    <w:rsid w:val="00C07CB0"/>
    <w:rsid w:val="00C12B04"/>
    <w:rsid w:val="00C13748"/>
    <w:rsid w:val="00C159E9"/>
    <w:rsid w:val="00C16C50"/>
    <w:rsid w:val="00C16EA2"/>
    <w:rsid w:val="00C20517"/>
    <w:rsid w:val="00C20DB2"/>
    <w:rsid w:val="00C2115E"/>
    <w:rsid w:val="00C22D28"/>
    <w:rsid w:val="00C2305D"/>
    <w:rsid w:val="00C244A3"/>
    <w:rsid w:val="00C25D79"/>
    <w:rsid w:val="00C26825"/>
    <w:rsid w:val="00C27CCA"/>
    <w:rsid w:val="00C30027"/>
    <w:rsid w:val="00C373F5"/>
    <w:rsid w:val="00C37856"/>
    <w:rsid w:val="00C37DEF"/>
    <w:rsid w:val="00C42B53"/>
    <w:rsid w:val="00C43793"/>
    <w:rsid w:val="00C43945"/>
    <w:rsid w:val="00C4450C"/>
    <w:rsid w:val="00C47608"/>
    <w:rsid w:val="00C47C6E"/>
    <w:rsid w:val="00C5107E"/>
    <w:rsid w:val="00C51744"/>
    <w:rsid w:val="00C51A82"/>
    <w:rsid w:val="00C52D89"/>
    <w:rsid w:val="00C5440A"/>
    <w:rsid w:val="00C63DB0"/>
    <w:rsid w:val="00C6436E"/>
    <w:rsid w:val="00C64AC2"/>
    <w:rsid w:val="00C6678C"/>
    <w:rsid w:val="00C66DE3"/>
    <w:rsid w:val="00C67A06"/>
    <w:rsid w:val="00C70460"/>
    <w:rsid w:val="00C71CBE"/>
    <w:rsid w:val="00C7330B"/>
    <w:rsid w:val="00C73961"/>
    <w:rsid w:val="00C73DDD"/>
    <w:rsid w:val="00C73EA1"/>
    <w:rsid w:val="00C74772"/>
    <w:rsid w:val="00C76856"/>
    <w:rsid w:val="00C76B1E"/>
    <w:rsid w:val="00C77630"/>
    <w:rsid w:val="00C778D5"/>
    <w:rsid w:val="00C8166B"/>
    <w:rsid w:val="00C82B8A"/>
    <w:rsid w:val="00C8319D"/>
    <w:rsid w:val="00C83406"/>
    <w:rsid w:val="00C83A31"/>
    <w:rsid w:val="00C83E29"/>
    <w:rsid w:val="00C84C24"/>
    <w:rsid w:val="00C864C2"/>
    <w:rsid w:val="00C87531"/>
    <w:rsid w:val="00C916C2"/>
    <w:rsid w:val="00C92169"/>
    <w:rsid w:val="00CA0A98"/>
    <w:rsid w:val="00CA1A1D"/>
    <w:rsid w:val="00CA2902"/>
    <w:rsid w:val="00CA42A4"/>
    <w:rsid w:val="00CA46FE"/>
    <w:rsid w:val="00CA4F6E"/>
    <w:rsid w:val="00CA6595"/>
    <w:rsid w:val="00CB1493"/>
    <w:rsid w:val="00CB2019"/>
    <w:rsid w:val="00CB2D07"/>
    <w:rsid w:val="00CB3856"/>
    <w:rsid w:val="00CB5C14"/>
    <w:rsid w:val="00CB6F65"/>
    <w:rsid w:val="00CB7026"/>
    <w:rsid w:val="00CC3FB9"/>
    <w:rsid w:val="00CC41C0"/>
    <w:rsid w:val="00CD0339"/>
    <w:rsid w:val="00CD3C16"/>
    <w:rsid w:val="00CD5776"/>
    <w:rsid w:val="00CE04AD"/>
    <w:rsid w:val="00CE08C3"/>
    <w:rsid w:val="00CE1009"/>
    <w:rsid w:val="00CE3BB4"/>
    <w:rsid w:val="00CF131E"/>
    <w:rsid w:val="00CF1372"/>
    <w:rsid w:val="00CF3345"/>
    <w:rsid w:val="00CF3A1D"/>
    <w:rsid w:val="00CF48D3"/>
    <w:rsid w:val="00D000D6"/>
    <w:rsid w:val="00D00650"/>
    <w:rsid w:val="00D0255D"/>
    <w:rsid w:val="00D0288F"/>
    <w:rsid w:val="00D02BB2"/>
    <w:rsid w:val="00D03A0D"/>
    <w:rsid w:val="00D040CC"/>
    <w:rsid w:val="00D0615F"/>
    <w:rsid w:val="00D07C47"/>
    <w:rsid w:val="00D104D0"/>
    <w:rsid w:val="00D10F07"/>
    <w:rsid w:val="00D11927"/>
    <w:rsid w:val="00D11D83"/>
    <w:rsid w:val="00D12673"/>
    <w:rsid w:val="00D15427"/>
    <w:rsid w:val="00D17611"/>
    <w:rsid w:val="00D22F87"/>
    <w:rsid w:val="00D24F59"/>
    <w:rsid w:val="00D25B57"/>
    <w:rsid w:val="00D277E0"/>
    <w:rsid w:val="00D278D4"/>
    <w:rsid w:val="00D310BE"/>
    <w:rsid w:val="00D33AA8"/>
    <w:rsid w:val="00D346FE"/>
    <w:rsid w:val="00D35AA7"/>
    <w:rsid w:val="00D37AB1"/>
    <w:rsid w:val="00D41B62"/>
    <w:rsid w:val="00D459B1"/>
    <w:rsid w:val="00D45EEA"/>
    <w:rsid w:val="00D461FF"/>
    <w:rsid w:val="00D462C1"/>
    <w:rsid w:val="00D47859"/>
    <w:rsid w:val="00D509AB"/>
    <w:rsid w:val="00D51959"/>
    <w:rsid w:val="00D52745"/>
    <w:rsid w:val="00D52B02"/>
    <w:rsid w:val="00D553FB"/>
    <w:rsid w:val="00D55D0D"/>
    <w:rsid w:val="00D5654D"/>
    <w:rsid w:val="00D56A58"/>
    <w:rsid w:val="00D56B04"/>
    <w:rsid w:val="00D57A79"/>
    <w:rsid w:val="00D603B3"/>
    <w:rsid w:val="00D6162C"/>
    <w:rsid w:val="00D64259"/>
    <w:rsid w:val="00D65984"/>
    <w:rsid w:val="00D710BD"/>
    <w:rsid w:val="00D72536"/>
    <w:rsid w:val="00D72682"/>
    <w:rsid w:val="00D72C1E"/>
    <w:rsid w:val="00D73375"/>
    <w:rsid w:val="00D74A6E"/>
    <w:rsid w:val="00D77234"/>
    <w:rsid w:val="00D82351"/>
    <w:rsid w:val="00D83D66"/>
    <w:rsid w:val="00D841A6"/>
    <w:rsid w:val="00D85833"/>
    <w:rsid w:val="00D85BBA"/>
    <w:rsid w:val="00D86765"/>
    <w:rsid w:val="00D86EE5"/>
    <w:rsid w:val="00D8736A"/>
    <w:rsid w:val="00D9146E"/>
    <w:rsid w:val="00D91FA1"/>
    <w:rsid w:val="00D9236E"/>
    <w:rsid w:val="00D940B1"/>
    <w:rsid w:val="00DA0742"/>
    <w:rsid w:val="00DA0921"/>
    <w:rsid w:val="00DA6504"/>
    <w:rsid w:val="00DA7847"/>
    <w:rsid w:val="00DB0C13"/>
    <w:rsid w:val="00DB1C7B"/>
    <w:rsid w:val="00DB4D35"/>
    <w:rsid w:val="00DB4FBD"/>
    <w:rsid w:val="00DB7F13"/>
    <w:rsid w:val="00DC009C"/>
    <w:rsid w:val="00DC3115"/>
    <w:rsid w:val="00DC4770"/>
    <w:rsid w:val="00DC6478"/>
    <w:rsid w:val="00DD0850"/>
    <w:rsid w:val="00DD2660"/>
    <w:rsid w:val="00DD4786"/>
    <w:rsid w:val="00DD5A80"/>
    <w:rsid w:val="00DD646E"/>
    <w:rsid w:val="00DD6AC0"/>
    <w:rsid w:val="00DE05AB"/>
    <w:rsid w:val="00DE5F1B"/>
    <w:rsid w:val="00DE68F6"/>
    <w:rsid w:val="00DE76C3"/>
    <w:rsid w:val="00DF04D5"/>
    <w:rsid w:val="00DF1291"/>
    <w:rsid w:val="00DF1C1A"/>
    <w:rsid w:val="00DF2453"/>
    <w:rsid w:val="00DF60FB"/>
    <w:rsid w:val="00DF63C8"/>
    <w:rsid w:val="00DF645D"/>
    <w:rsid w:val="00DF74D6"/>
    <w:rsid w:val="00E00356"/>
    <w:rsid w:val="00E012F0"/>
    <w:rsid w:val="00E020A7"/>
    <w:rsid w:val="00E029B9"/>
    <w:rsid w:val="00E03DF7"/>
    <w:rsid w:val="00E04C7E"/>
    <w:rsid w:val="00E062C5"/>
    <w:rsid w:val="00E0654F"/>
    <w:rsid w:val="00E06DA2"/>
    <w:rsid w:val="00E12BD7"/>
    <w:rsid w:val="00E12FD3"/>
    <w:rsid w:val="00E13B5B"/>
    <w:rsid w:val="00E15D67"/>
    <w:rsid w:val="00E21FCD"/>
    <w:rsid w:val="00E23BA7"/>
    <w:rsid w:val="00E26308"/>
    <w:rsid w:val="00E2769B"/>
    <w:rsid w:val="00E31C1C"/>
    <w:rsid w:val="00E336AD"/>
    <w:rsid w:val="00E35400"/>
    <w:rsid w:val="00E358FB"/>
    <w:rsid w:val="00E36EF8"/>
    <w:rsid w:val="00E41E16"/>
    <w:rsid w:val="00E46F1F"/>
    <w:rsid w:val="00E4716A"/>
    <w:rsid w:val="00E47BCE"/>
    <w:rsid w:val="00E50B30"/>
    <w:rsid w:val="00E52F70"/>
    <w:rsid w:val="00E56979"/>
    <w:rsid w:val="00E60373"/>
    <w:rsid w:val="00E7013B"/>
    <w:rsid w:val="00E7208F"/>
    <w:rsid w:val="00E73400"/>
    <w:rsid w:val="00E75E9C"/>
    <w:rsid w:val="00E81344"/>
    <w:rsid w:val="00E84974"/>
    <w:rsid w:val="00E874B5"/>
    <w:rsid w:val="00E90CDF"/>
    <w:rsid w:val="00E912D0"/>
    <w:rsid w:val="00E9291C"/>
    <w:rsid w:val="00E9310F"/>
    <w:rsid w:val="00E945A3"/>
    <w:rsid w:val="00E94971"/>
    <w:rsid w:val="00E94B3B"/>
    <w:rsid w:val="00E95EC7"/>
    <w:rsid w:val="00E962D3"/>
    <w:rsid w:val="00E97CD4"/>
    <w:rsid w:val="00EA02E0"/>
    <w:rsid w:val="00EA185D"/>
    <w:rsid w:val="00EA4D79"/>
    <w:rsid w:val="00EA6521"/>
    <w:rsid w:val="00EA6DBD"/>
    <w:rsid w:val="00EA7EFE"/>
    <w:rsid w:val="00EB21D1"/>
    <w:rsid w:val="00EB343D"/>
    <w:rsid w:val="00EB3FD4"/>
    <w:rsid w:val="00EB58B1"/>
    <w:rsid w:val="00EB6CF8"/>
    <w:rsid w:val="00EB75EE"/>
    <w:rsid w:val="00EC100F"/>
    <w:rsid w:val="00EC1FD6"/>
    <w:rsid w:val="00EC341D"/>
    <w:rsid w:val="00EC426B"/>
    <w:rsid w:val="00EC71C4"/>
    <w:rsid w:val="00EC73E9"/>
    <w:rsid w:val="00EC7B67"/>
    <w:rsid w:val="00ED11E8"/>
    <w:rsid w:val="00ED431B"/>
    <w:rsid w:val="00ED461D"/>
    <w:rsid w:val="00ED6C15"/>
    <w:rsid w:val="00ED6C8C"/>
    <w:rsid w:val="00EE0A40"/>
    <w:rsid w:val="00EE0DEE"/>
    <w:rsid w:val="00EE2974"/>
    <w:rsid w:val="00EE2B28"/>
    <w:rsid w:val="00EE68CF"/>
    <w:rsid w:val="00EF2805"/>
    <w:rsid w:val="00EF36EC"/>
    <w:rsid w:val="00EF41D7"/>
    <w:rsid w:val="00EF73DC"/>
    <w:rsid w:val="00F01D8B"/>
    <w:rsid w:val="00F02771"/>
    <w:rsid w:val="00F02844"/>
    <w:rsid w:val="00F03304"/>
    <w:rsid w:val="00F03753"/>
    <w:rsid w:val="00F0659E"/>
    <w:rsid w:val="00F07277"/>
    <w:rsid w:val="00F07859"/>
    <w:rsid w:val="00F07F1E"/>
    <w:rsid w:val="00F1106B"/>
    <w:rsid w:val="00F11AE5"/>
    <w:rsid w:val="00F15336"/>
    <w:rsid w:val="00F153AB"/>
    <w:rsid w:val="00F163B6"/>
    <w:rsid w:val="00F176A3"/>
    <w:rsid w:val="00F21A1E"/>
    <w:rsid w:val="00F2217D"/>
    <w:rsid w:val="00F22D13"/>
    <w:rsid w:val="00F22EB8"/>
    <w:rsid w:val="00F25136"/>
    <w:rsid w:val="00F25E8F"/>
    <w:rsid w:val="00F26029"/>
    <w:rsid w:val="00F27BCA"/>
    <w:rsid w:val="00F314B0"/>
    <w:rsid w:val="00F314DA"/>
    <w:rsid w:val="00F31AC6"/>
    <w:rsid w:val="00F320B7"/>
    <w:rsid w:val="00F3243D"/>
    <w:rsid w:val="00F33237"/>
    <w:rsid w:val="00F34359"/>
    <w:rsid w:val="00F343A8"/>
    <w:rsid w:val="00F345EB"/>
    <w:rsid w:val="00F34B3B"/>
    <w:rsid w:val="00F35F81"/>
    <w:rsid w:val="00F41846"/>
    <w:rsid w:val="00F425C6"/>
    <w:rsid w:val="00F4262D"/>
    <w:rsid w:val="00F468AD"/>
    <w:rsid w:val="00F50E61"/>
    <w:rsid w:val="00F548A0"/>
    <w:rsid w:val="00F54DAB"/>
    <w:rsid w:val="00F559CB"/>
    <w:rsid w:val="00F5722D"/>
    <w:rsid w:val="00F57237"/>
    <w:rsid w:val="00F574EB"/>
    <w:rsid w:val="00F612B7"/>
    <w:rsid w:val="00F617A5"/>
    <w:rsid w:val="00F61FCD"/>
    <w:rsid w:val="00F62C18"/>
    <w:rsid w:val="00F62D52"/>
    <w:rsid w:val="00F65B4F"/>
    <w:rsid w:val="00F66518"/>
    <w:rsid w:val="00F667AE"/>
    <w:rsid w:val="00F67802"/>
    <w:rsid w:val="00F73621"/>
    <w:rsid w:val="00F82744"/>
    <w:rsid w:val="00F85211"/>
    <w:rsid w:val="00F85698"/>
    <w:rsid w:val="00F8689F"/>
    <w:rsid w:val="00F90F49"/>
    <w:rsid w:val="00F926AA"/>
    <w:rsid w:val="00F92D12"/>
    <w:rsid w:val="00F944DE"/>
    <w:rsid w:val="00F94D6B"/>
    <w:rsid w:val="00F953F6"/>
    <w:rsid w:val="00F95BAA"/>
    <w:rsid w:val="00F97189"/>
    <w:rsid w:val="00FA5FA2"/>
    <w:rsid w:val="00FA7909"/>
    <w:rsid w:val="00FA7E90"/>
    <w:rsid w:val="00FA7F75"/>
    <w:rsid w:val="00FB12E1"/>
    <w:rsid w:val="00FB154B"/>
    <w:rsid w:val="00FB15F3"/>
    <w:rsid w:val="00FB1752"/>
    <w:rsid w:val="00FB21B7"/>
    <w:rsid w:val="00FB2676"/>
    <w:rsid w:val="00FB5425"/>
    <w:rsid w:val="00FB57D8"/>
    <w:rsid w:val="00FB58AF"/>
    <w:rsid w:val="00FB58D5"/>
    <w:rsid w:val="00FB7435"/>
    <w:rsid w:val="00FC0B81"/>
    <w:rsid w:val="00FC13A5"/>
    <w:rsid w:val="00FC1EFC"/>
    <w:rsid w:val="00FC2EB2"/>
    <w:rsid w:val="00FC325B"/>
    <w:rsid w:val="00FC46FB"/>
    <w:rsid w:val="00FC6CEE"/>
    <w:rsid w:val="00FD0AC9"/>
    <w:rsid w:val="00FD121F"/>
    <w:rsid w:val="00FD3759"/>
    <w:rsid w:val="00FD4176"/>
    <w:rsid w:val="00FE00F7"/>
    <w:rsid w:val="00FE126D"/>
    <w:rsid w:val="00FE16F7"/>
    <w:rsid w:val="00FE17A7"/>
    <w:rsid w:val="00FE1895"/>
    <w:rsid w:val="00FE712D"/>
    <w:rsid w:val="00FE7350"/>
    <w:rsid w:val="00FF176B"/>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A3DC"/>
  <w15:docId w15:val="{B95D4858-1A8D-4B9D-993F-8DE6A241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D9"/>
  </w:style>
  <w:style w:type="paragraph" w:styleId="Heading2">
    <w:name w:val="heading 2"/>
    <w:basedOn w:val="Normal"/>
    <w:next w:val="Normal"/>
    <w:link w:val="Heading2Char"/>
    <w:uiPriority w:val="9"/>
    <w:semiHidden/>
    <w:unhideWhenUsed/>
    <w:qFormat/>
    <w:rsid w:val="00DC31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DD"/>
    <w:rPr>
      <w:rFonts w:ascii="Tahoma" w:hAnsi="Tahoma" w:cs="Tahoma"/>
      <w:sz w:val="16"/>
      <w:szCs w:val="16"/>
    </w:rPr>
  </w:style>
  <w:style w:type="paragraph" w:styleId="FootnoteText">
    <w:name w:val="footnote text"/>
    <w:aliases w:val="Char Char Char,Char Char Char Char Char Char,Char Char Char Char Char Char Char,Char Char Char Char Char Char Char Char Char Char Char,Char Char Char Char Char,Footnote Text Char Char Char,Footnote Text Char Char"/>
    <w:basedOn w:val="Normal"/>
    <w:link w:val="FootnoteTextChar"/>
    <w:uiPriority w:val="99"/>
    <w:unhideWhenUsed/>
    <w:qFormat/>
    <w:rsid w:val="00746EC4"/>
    <w:pPr>
      <w:spacing w:after="0" w:line="240" w:lineRule="auto"/>
    </w:pPr>
    <w:rPr>
      <w:sz w:val="20"/>
      <w:szCs w:val="20"/>
    </w:rPr>
  </w:style>
  <w:style w:type="character" w:customStyle="1" w:styleId="FootnoteTextChar">
    <w:name w:val="Footnote Text Char"/>
    <w:aliases w:val="Char Char Char Char,Char Char Char Char Char Char Char1,Char Char Char Char Char Char Char Char,Char Char Char Char Char Char Char Char Char Char Char Char,Char Char Char Char Char Char1,Footnote Text Char Char Char Char"/>
    <w:basedOn w:val="DefaultParagraphFont"/>
    <w:link w:val="FootnoteText"/>
    <w:uiPriority w:val="99"/>
    <w:rsid w:val="00746EC4"/>
    <w:rPr>
      <w:sz w:val="20"/>
      <w:szCs w:val="20"/>
    </w:rPr>
  </w:style>
  <w:style w:type="character" w:styleId="FootnoteReference">
    <w:name w:val="footnote reference"/>
    <w:aliases w:val="Footnotes refss,Footnote Reference + Superscript,(NECG) Footnote Reference,Appel note de bas de page,Ref,de nota al pie,註腳內容,Bow_Footnote Reference,BL_Footnote Reference"/>
    <w:basedOn w:val="DefaultParagraphFont"/>
    <w:uiPriority w:val="99"/>
    <w:unhideWhenUsed/>
    <w:rsid w:val="00746EC4"/>
    <w:rPr>
      <w:vertAlign w:val="superscript"/>
    </w:rPr>
  </w:style>
  <w:style w:type="paragraph" w:styleId="ListParagraph">
    <w:name w:val="List Paragraph"/>
    <w:basedOn w:val="Normal"/>
    <w:uiPriority w:val="34"/>
    <w:qFormat/>
    <w:rsid w:val="0053573D"/>
    <w:pPr>
      <w:ind w:left="720"/>
      <w:contextualSpacing/>
    </w:pPr>
  </w:style>
  <w:style w:type="paragraph" w:styleId="Header">
    <w:name w:val="header"/>
    <w:basedOn w:val="Normal"/>
    <w:link w:val="HeaderChar"/>
    <w:uiPriority w:val="99"/>
    <w:unhideWhenUsed/>
    <w:rsid w:val="00643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861"/>
  </w:style>
  <w:style w:type="paragraph" w:styleId="Footer">
    <w:name w:val="footer"/>
    <w:basedOn w:val="Normal"/>
    <w:link w:val="FooterChar"/>
    <w:uiPriority w:val="99"/>
    <w:unhideWhenUsed/>
    <w:rsid w:val="00643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861"/>
  </w:style>
  <w:style w:type="paragraph" w:customStyle="1" w:styleId="Default">
    <w:name w:val="Default"/>
    <w:rsid w:val="00903F63"/>
    <w:pPr>
      <w:autoSpaceDE w:val="0"/>
      <w:autoSpaceDN w:val="0"/>
      <w:adjustRightInd w:val="0"/>
      <w:spacing w:after="0" w:line="240" w:lineRule="auto"/>
    </w:pPr>
    <w:rPr>
      <w:rFonts w:cs="Arial"/>
      <w:color w:val="000000"/>
      <w:sz w:val="24"/>
      <w:szCs w:val="24"/>
      <w:lang w:val="en-ZA"/>
    </w:rPr>
  </w:style>
  <w:style w:type="paragraph" w:styleId="NormalWeb">
    <w:name w:val="Normal (Web)"/>
    <w:basedOn w:val="Normal"/>
    <w:uiPriority w:val="99"/>
    <w:unhideWhenUsed/>
    <w:rsid w:val="00434068"/>
    <w:pPr>
      <w:spacing w:before="100" w:beforeAutospacing="1" w:after="100" w:afterAutospacing="1" w:line="240" w:lineRule="auto"/>
    </w:pPr>
    <w:rPr>
      <w:rFonts w:ascii="Calibri" w:hAnsi="Calibri" w:cs="Calibri"/>
      <w:lang w:val="en-ZA" w:eastAsia="en-ZA"/>
    </w:rPr>
  </w:style>
  <w:style w:type="character" w:customStyle="1" w:styleId="lphit">
    <w:name w:val="lphit"/>
    <w:basedOn w:val="DefaultParagraphFont"/>
    <w:rsid w:val="00817069"/>
    <w:rPr>
      <w:rFonts w:ascii="Times New Roman" w:hAnsi="Times New Roman" w:cs="Times New Roman" w:hint="default"/>
    </w:rPr>
  </w:style>
  <w:style w:type="character" w:customStyle="1" w:styleId="Heading2Char">
    <w:name w:val="Heading 2 Char"/>
    <w:basedOn w:val="DefaultParagraphFont"/>
    <w:link w:val="Heading2"/>
    <w:uiPriority w:val="9"/>
    <w:semiHidden/>
    <w:rsid w:val="00DC3115"/>
    <w:rPr>
      <w:rFonts w:asciiTheme="majorHAnsi" w:eastAsiaTheme="majorEastAsia" w:hAnsiTheme="majorHAnsi" w:cstheme="majorBidi"/>
      <w:b/>
      <w:bCs/>
      <w:color w:val="4F81BD" w:themeColor="accent1"/>
      <w:sz w:val="26"/>
      <w:szCs w:val="26"/>
    </w:rPr>
  </w:style>
  <w:style w:type="paragraph" w:customStyle="1" w:styleId="footnotedescription">
    <w:name w:val="footnote description"/>
    <w:next w:val="Normal"/>
    <w:link w:val="footnotedescriptionChar"/>
    <w:hidden/>
    <w:rsid w:val="008438B1"/>
    <w:pPr>
      <w:spacing w:after="115" w:line="259" w:lineRule="auto"/>
    </w:pPr>
    <w:rPr>
      <w:rFonts w:eastAsia="Times New Roman" w:cs="Arial"/>
      <w:i/>
      <w:color w:val="000000"/>
      <w:sz w:val="18"/>
      <w:lang w:val="en-US"/>
    </w:rPr>
  </w:style>
  <w:style w:type="character" w:customStyle="1" w:styleId="footnotedescriptionChar">
    <w:name w:val="footnote description Char"/>
    <w:link w:val="footnotedescription"/>
    <w:locked/>
    <w:rsid w:val="008438B1"/>
    <w:rPr>
      <w:rFonts w:eastAsia="Times New Roman" w:cs="Arial"/>
      <w:i/>
      <w:color w:val="000000"/>
      <w:sz w:val="18"/>
      <w:lang w:val="en-US"/>
    </w:rPr>
  </w:style>
  <w:style w:type="character" w:customStyle="1" w:styleId="footnotemark">
    <w:name w:val="footnote mark"/>
    <w:hidden/>
    <w:rsid w:val="008438B1"/>
    <w:rPr>
      <w:rFonts w:ascii="Arial" w:eastAsia="Times New Roman" w:hAnsi="Arial"/>
      <w:color w:val="000000"/>
      <w:sz w:val="18"/>
      <w:vertAlign w:val="superscript"/>
    </w:rPr>
  </w:style>
  <w:style w:type="character" w:styleId="Hyperlink">
    <w:name w:val="Hyperlink"/>
    <w:basedOn w:val="DefaultParagraphFont"/>
    <w:uiPriority w:val="99"/>
    <w:unhideWhenUsed/>
    <w:rsid w:val="007336D4"/>
    <w:rPr>
      <w:color w:val="0000FF"/>
      <w:u w:val="single"/>
    </w:rPr>
  </w:style>
  <w:style w:type="character" w:styleId="CommentReference">
    <w:name w:val="annotation reference"/>
    <w:basedOn w:val="DefaultParagraphFont"/>
    <w:uiPriority w:val="99"/>
    <w:semiHidden/>
    <w:unhideWhenUsed/>
    <w:rsid w:val="004C74A7"/>
    <w:rPr>
      <w:sz w:val="16"/>
      <w:szCs w:val="16"/>
    </w:rPr>
  </w:style>
  <w:style w:type="paragraph" w:styleId="CommentText">
    <w:name w:val="annotation text"/>
    <w:basedOn w:val="Normal"/>
    <w:link w:val="CommentTextChar"/>
    <w:uiPriority w:val="99"/>
    <w:semiHidden/>
    <w:unhideWhenUsed/>
    <w:rsid w:val="004C74A7"/>
    <w:pPr>
      <w:spacing w:line="240" w:lineRule="auto"/>
    </w:pPr>
    <w:rPr>
      <w:sz w:val="20"/>
      <w:szCs w:val="20"/>
    </w:rPr>
  </w:style>
  <w:style w:type="character" w:customStyle="1" w:styleId="CommentTextChar">
    <w:name w:val="Comment Text Char"/>
    <w:basedOn w:val="DefaultParagraphFont"/>
    <w:link w:val="CommentText"/>
    <w:uiPriority w:val="99"/>
    <w:semiHidden/>
    <w:rsid w:val="004C74A7"/>
    <w:rPr>
      <w:sz w:val="20"/>
      <w:szCs w:val="20"/>
    </w:rPr>
  </w:style>
  <w:style w:type="paragraph" w:styleId="CommentSubject">
    <w:name w:val="annotation subject"/>
    <w:basedOn w:val="CommentText"/>
    <w:next w:val="CommentText"/>
    <w:link w:val="CommentSubjectChar"/>
    <w:uiPriority w:val="99"/>
    <w:semiHidden/>
    <w:unhideWhenUsed/>
    <w:rsid w:val="004C74A7"/>
    <w:rPr>
      <w:b/>
      <w:bCs/>
    </w:rPr>
  </w:style>
  <w:style w:type="character" w:customStyle="1" w:styleId="CommentSubjectChar">
    <w:name w:val="Comment Subject Char"/>
    <w:basedOn w:val="CommentTextChar"/>
    <w:link w:val="CommentSubject"/>
    <w:uiPriority w:val="99"/>
    <w:semiHidden/>
    <w:rsid w:val="004C74A7"/>
    <w:rPr>
      <w:b/>
      <w:bCs/>
      <w:sz w:val="20"/>
      <w:szCs w:val="20"/>
    </w:rPr>
  </w:style>
  <w:style w:type="numbering" w:customStyle="1" w:styleId="CurrentList1">
    <w:name w:val="Current List1"/>
    <w:uiPriority w:val="99"/>
    <w:rsid w:val="001104BA"/>
    <w:pPr>
      <w:numPr>
        <w:numId w:val="4"/>
      </w:numPr>
    </w:pPr>
  </w:style>
  <w:style w:type="character" w:customStyle="1" w:styleId="UnresolvedMention">
    <w:name w:val="Unresolved Mention"/>
    <w:basedOn w:val="DefaultParagraphFont"/>
    <w:uiPriority w:val="99"/>
    <w:semiHidden/>
    <w:unhideWhenUsed/>
    <w:rsid w:val="00373367"/>
    <w:rPr>
      <w:color w:val="605E5C"/>
      <w:shd w:val="clear" w:color="auto" w:fill="E1DFDD"/>
    </w:rPr>
  </w:style>
  <w:style w:type="numbering" w:customStyle="1" w:styleId="CurrentList2">
    <w:name w:val="Current List2"/>
    <w:uiPriority w:val="99"/>
    <w:rsid w:val="003E2C9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2447">
      <w:bodyDiv w:val="1"/>
      <w:marLeft w:val="0"/>
      <w:marRight w:val="0"/>
      <w:marTop w:val="0"/>
      <w:marBottom w:val="0"/>
      <w:divBdr>
        <w:top w:val="none" w:sz="0" w:space="0" w:color="auto"/>
        <w:left w:val="none" w:sz="0" w:space="0" w:color="auto"/>
        <w:bottom w:val="none" w:sz="0" w:space="0" w:color="auto"/>
        <w:right w:val="none" w:sz="0" w:space="0" w:color="auto"/>
      </w:divBdr>
    </w:div>
    <w:div w:id="100953161">
      <w:bodyDiv w:val="1"/>
      <w:marLeft w:val="0"/>
      <w:marRight w:val="0"/>
      <w:marTop w:val="0"/>
      <w:marBottom w:val="0"/>
      <w:divBdr>
        <w:top w:val="none" w:sz="0" w:space="0" w:color="auto"/>
        <w:left w:val="none" w:sz="0" w:space="0" w:color="auto"/>
        <w:bottom w:val="none" w:sz="0" w:space="0" w:color="auto"/>
        <w:right w:val="none" w:sz="0" w:space="0" w:color="auto"/>
      </w:divBdr>
    </w:div>
    <w:div w:id="175924629">
      <w:bodyDiv w:val="1"/>
      <w:marLeft w:val="0"/>
      <w:marRight w:val="0"/>
      <w:marTop w:val="0"/>
      <w:marBottom w:val="0"/>
      <w:divBdr>
        <w:top w:val="none" w:sz="0" w:space="0" w:color="auto"/>
        <w:left w:val="none" w:sz="0" w:space="0" w:color="auto"/>
        <w:bottom w:val="none" w:sz="0" w:space="0" w:color="auto"/>
        <w:right w:val="none" w:sz="0" w:space="0" w:color="auto"/>
      </w:divBdr>
    </w:div>
    <w:div w:id="434597330">
      <w:bodyDiv w:val="1"/>
      <w:marLeft w:val="0"/>
      <w:marRight w:val="0"/>
      <w:marTop w:val="0"/>
      <w:marBottom w:val="0"/>
      <w:divBdr>
        <w:top w:val="none" w:sz="0" w:space="0" w:color="auto"/>
        <w:left w:val="none" w:sz="0" w:space="0" w:color="auto"/>
        <w:bottom w:val="none" w:sz="0" w:space="0" w:color="auto"/>
        <w:right w:val="none" w:sz="0" w:space="0" w:color="auto"/>
      </w:divBdr>
    </w:div>
    <w:div w:id="678122574">
      <w:bodyDiv w:val="1"/>
      <w:marLeft w:val="0"/>
      <w:marRight w:val="0"/>
      <w:marTop w:val="0"/>
      <w:marBottom w:val="0"/>
      <w:divBdr>
        <w:top w:val="none" w:sz="0" w:space="0" w:color="auto"/>
        <w:left w:val="none" w:sz="0" w:space="0" w:color="auto"/>
        <w:bottom w:val="none" w:sz="0" w:space="0" w:color="auto"/>
        <w:right w:val="none" w:sz="0" w:space="0" w:color="auto"/>
      </w:divBdr>
    </w:div>
    <w:div w:id="701252474">
      <w:bodyDiv w:val="1"/>
      <w:marLeft w:val="0"/>
      <w:marRight w:val="0"/>
      <w:marTop w:val="0"/>
      <w:marBottom w:val="0"/>
      <w:divBdr>
        <w:top w:val="none" w:sz="0" w:space="0" w:color="auto"/>
        <w:left w:val="none" w:sz="0" w:space="0" w:color="auto"/>
        <w:bottom w:val="none" w:sz="0" w:space="0" w:color="auto"/>
        <w:right w:val="none" w:sz="0" w:space="0" w:color="auto"/>
      </w:divBdr>
    </w:div>
    <w:div w:id="745613905">
      <w:bodyDiv w:val="1"/>
      <w:marLeft w:val="0"/>
      <w:marRight w:val="0"/>
      <w:marTop w:val="0"/>
      <w:marBottom w:val="0"/>
      <w:divBdr>
        <w:top w:val="none" w:sz="0" w:space="0" w:color="auto"/>
        <w:left w:val="none" w:sz="0" w:space="0" w:color="auto"/>
        <w:bottom w:val="none" w:sz="0" w:space="0" w:color="auto"/>
        <w:right w:val="none" w:sz="0" w:space="0" w:color="auto"/>
      </w:divBdr>
    </w:div>
    <w:div w:id="778448688">
      <w:bodyDiv w:val="1"/>
      <w:marLeft w:val="0"/>
      <w:marRight w:val="0"/>
      <w:marTop w:val="0"/>
      <w:marBottom w:val="0"/>
      <w:divBdr>
        <w:top w:val="none" w:sz="0" w:space="0" w:color="auto"/>
        <w:left w:val="none" w:sz="0" w:space="0" w:color="auto"/>
        <w:bottom w:val="none" w:sz="0" w:space="0" w:color="auto"/>
        <w:right w:val="none" w:sz="0" w:space="0" w:color="auto"/>
      </w:divBdr>
    </w:div>
    <w:div w:id="799761935">
      <w:bodyDiv w:val="1"/>
      <w:marLeft w:val="0"/>
      <w:marRight w:val="0"/>
      <w:marTop w:val="0"/>
      <w:marBottom w:val="0"/>
      <w:divBdr>
        <w:top w:val="none" w:sz="0" w:space="0" w:color="auto"/>
        <w:left w:val="none" w:sz="0" w:space="0" w:color="auto"/>
        <w:bottom w:val="none" w:sz="0" w:space="0" w:color="auto"/>
        <w:right w:val="none" w:sz="0" w:space="0" w:color="auto"/>
      </w:divBdr>
    </w:div>
    <w:div w:id="836573656">
      <w:bodyDiv w:val="1"/>
      <w:marLeft w:val="0"/>
      <w:marRight w:val="0"/>
      <w:marTop w:val="0"/>
      <w:marBottom w:val="0"/>
      <w:divBdr>
        <w:top w:val="none" w:sz="0" w:space="0" w:color="auto"/>
        <w:left w:val="none" w:sz="0" w:space="0" w:color="auto"/>
        <w:bottom w:val="none" w:sz="0" w:space="0" w:color="auto"/>
        <w:right w:val="none" w:sz="0" w:space="0" w:color="auto"/>
      </w:divBdr>
    </w:div>
    <w:div w:id="881482988">
      <w:bodyDiv w:val="1"/>
      <w:marLeft w:val="0"/>
      <w:marRight w:val="0"/>
      <w:marTop w:val="0"/>
      <w:marBottom w:val="0"/>
      <w:divBdr>
        <w:top w:val="none" w:sz="0" w:space="0" w:color="auto"/>
        <w:left w:val="none" w:sz="0" w:space="0" w:color="auto"/>
        <w:bottom w:val="none" w:sz="0" w:space="0" w:color="auto"/>
        <w:right w:val="none" w:sz="0" w:space="0" w:color="auto"/>
      </w:divBdr>
    </w:div>
    <w:div w:id="893156148">
      <w:bodyDiv w:val="1"/>
      <w:marLeft w:val="0"/>
      <w:marRight w:val="0"/>
      <w:marTop w:val="0"/>
      <w:marBottom w:val="0"/>
      <w:divBdr>
        <w:top w:val="none" w:sz="0" w:space="0" w:color="auto"/>
        <w:left w:val="none" w:sz="0" w:space="0" w:color="auto"/>
        <w:bottom w:val="none" w:sz="0" w:space="0" w:color="auto"/>
        <w:right w:val="none" w:sz="0" w:space="0" w:color="auto"/>
      </w:divBdr>
    </w:div>
    <w:div w:id="961693428">
      <w:bodyDiv w:val="1"/>
      <w:marLeft w:val="0"/>
      <w:marRight w:val="0"/>
      <w:marTop w:val="0"/>
      <w:marBottom w:val="0"/>
      <w:divBdr>
        <w:top w:val="none" w:sz="0" w:space="0" w:color="auto"/>
        <w:left w:val="none" w:sz="0" w:space="0" w:color="auto"/>
        <w:bottom w:val="none" w:sz="0" w:space="0" w:color="auto"/>
        <w:right w:val="none" w:sz="0" w:space="0" w:color="auto"/>
      </w:divBdr>
    </w:div>
    <w:div w:id="1072434167">
      <w:bodyDiv w:val="1"/>
      <w:marLeft w:val="0"/>
      <w:marRight w:val="0"/>
      <w:marTop w:val="0"/>
      <w:marBottom w:val="0"/>
      <w:divBdr>
        <w:top w:val="none" w:sz="0" w:space="0" w:color="auto"/>
        <w:left w:val="none" w:sz="0" w:space="0" w:color="auto"/>
        <w:bottom w:val="none" w:sz="0" w:space="0" w:color="auto"/>
        <w:right w:val="none" w:sz="0" w:space="0" w:color="auto"/>
      </w:divBdr>
    </w:div>
    <w:div w:id="1125348404">
      <w:bodyDiv w:val="1"/>
      <w:marLeft w:val="0"/>
      <w:marRight w:val="0"/>
      <w:marTop w:val="0"/>
      <w:marBottom w:val="0"/>
      <w:divBdr>
        <w:top w:val="none" w:sz="0" w:space="0" w:color="auto"/>
        <w:left w:val="none" w:sz="0" w:space="0" w:color="auto"/>
        <w:bottom w:val="none" w:sz="0" w:space="0" w:color="auto"/>
        <w:right w:val="none" w:sz="0" w:space="0" w:color="auto"/>
      </w:divBdr>
    </w:div>
    <w:div w:id="1214583807">
      <w:bodyDiv w:val="1"/>
      <w:marLeft w:val="0"/>
      <w:marRight w:val="0"/>
      <w:marTop w:val="0"/>
      <w:marBottom w:val="0"/>
      <w:divBdr>
        <w:top w:val="none" w:sz="0" w:space="0" w:color="auto"/>
        <w:left w:val="none" w:sz="0" w:space="0" w:color="auto"/>
        <w:bottom w:val="none" w:sz="0" w:space="0" w:color="auto"/>
        <w:right w:val="none" w:sz="0" w:space="0" w:color="auto"/>
      </w:divBdr>
    </w:div>
    <w:div w:id="1320618831">
      <w:bodyDiv w:val="1"/>
      <w:marLeft w:val="0"/>
      <w:marRight w:val="0"/>
      <w:marTop w:val="0"/>
      <w:marBottom w:val="0"/>
      <w:divBdr>
        <w:top w:val="none" w:sz="0" w:space="0" w:color="auto"/>
        <w:left w:val="none" w:sz="0" w:space="0" w:color="auto"/>
        <w:bottom w:val="none" w:sz="0" w:space="0" w:color="auto"/>
        <w:right w:val="none" w:sz="0" w:space="0" w:color="auto"/>
      </w:divBdr>
    </w:div>
    <w:div w:id="1324158384">
      <w:bodyDiv w:val="1"/>
      <w:marLeft w:val="0"/>
      <w:marRight w:val="0"/>
      <w:marTop w:val="0"/>
      <w:marBottom w:val="0"/>
      <w:divBdr>
        <w:top w:val="none" w:sz="0" w:space="0" w:color="auto"/>
        <w:left w:val="none" w:sz="0" w:space="0" w:color="auto"/>
        <w:bottom w:val="none" w:sz="0" w:space="0" w:color="auto"/>
        <w:right w:val="none" w:sz="0" w:space="0" w:color="auto"/>
      </w:divBdr>
    </w:div>
    <w:div w:id="1458833092">
      <w:bodyDiv w:val="1"/>
      <w:marLeft w:val="0"/>
      <w:marRight w:val="0"/>
      <w:marTop w:val="0"/>
      <w:marBottom w:val="0"/>
      <w:divBdr>
        <w:top w:val="none" w:sz="0" w:space="0" w:color="auto"/>
        <w:left w:val="none" w:sz="0" w:space="0" w:color="auto"/>
        <w:bottom w:val="none" w:sz="0" w:space="0" w:color="auto"/>
        <w:right w:val="none" w:sz="0" w:space="0" w:color="auto"/>
      </w:divBdr>
    </w:div>
    <w:div w:id="1683896727">
      <w:bodyDiv w:val="1"/>
      <w:marLeft w:val="0"/>
      <w:marRight w:val="0"/>
      <w:marTop w:val="0"/>
      <w:marBottom w:val="0"/>
      <w:divBdr>
        <w:top w:val="none" w:sz="0" w:space="0" w:color="auto"/>
        <w:left w:val="none" w:sz="0" w:space="0" w:color="auto"/>
        <w:bottom w:val="none" w:sz="0" w:space="0" w:color="auto"/>
        <w:right w:val="none" w:sz="0" w:space="0" w:color="auto"/>
      </w:divBdr>
    </w:div>
    <w:div w:id="1743601908">
      <w:bodyDiv w:val="1"/>
      <w:marLeft w:val="0"/>
      <w:marRight w:val="0"/>
      <w:marTop w:val="0"/>
      <w:marBottom w:val="0"/>
      <w:divBdr>
        <w:top w:val="none" w:sz="0" w:space="0" w:color="auto"/>
        <w:left w:val="none" w:sz="0" w:space="0" w:color="auto"/>
        <w:bottom w:val="none" w:sz="0" w:space="0" w:color="auto"/>
        <w:right w:val="none" w:sz="0" w:space="0" w:color="auto"/>
      </w:divBdr>
    </w:div>
    <w:div w:id="1895895798">
      <w:bodyDiv w:val="1"/>
      <w:marLeft w:val="0"/>
      <w:marRight w:val="0"/>
      <w:marTop w:val="0"/>
      <w:marBottom w:val="0"/>
      <w:divBdr>
        <w:top w:val="none" w:sz="0" w:space="0" w:color="auto"/>
        <w:left w:val="none" w:sz="0" w:space="0" w:color="auto"/>
        <w:bottom w:val="none" w:sz="0" w:space="0" w:color="auto"/>
        <w:right w:val="none" w:sz="0" w:space="0" w:color="auto"/>
      </w:divBdr>
    </w:div>
    <w:div w:id="1912498515">
      <w:bodyDiv w:val="1"/>
      <w:marLeft w:val="0"/>
      <w:marRight w:val="0"/>
      <w:marTop w:val="0"/>
      <w:marBottom w:val="0"/>
      <w:divBdr>
        <w:top w:val="none" w:sz="0" w:space="0" w:color="auto"/>
        <w:left w:val="none" w:sz="0" w:space="0" w:color="auto"/>
        <w:bottom w:val="none" w:sz="0" w:space="0" w:color="auto"/>
        <w:right w:val="none" w:sz="0" w:space="0" w:color="auto"/>
      </w:divBdr>
    </w:div>
    <w:div w:id="1949581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DC74-8827-48A9-80CF-8D27166D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Mokone</cp:lastModifiedBy>
  <cp:revision>2</cp:revision>
  <cp:lastPrinted>2023-06-27T09:42:00Z</cp:lastPrinted>
  <dcterms:created xsi:type="dcterms:W3CDTF">2023-06-27T14:24:00Z</dcterms:created>
  <dcterms:modified xsi:type="dcterms:W3CDTF">2023-06-27T14:24:00Z</dcterms:modified>
</cp:coreProperties>
</file>