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D7D4" w14:textId="77777777" w:rsidR="00E16471" w:rsidRDefault="00E16471" w:rsidP="00E16471">
      <w:pPr>
        <w:shd w:val="clear" w:color="auto" w:fill="F5F5F5"/>
        <w:spacing w:after="120" w:line="240" w:lineRule="auto"/>
        <w:jc w:val="center"/>
        <w:textAlignment w:val="top"/>
        <w:rPr>
          <w:rFonts w:ascii="Arial Unicode MS" w:eastAsia="Arial Unicode MS" w:hAnsi="Arial Unicode MS" w:cs="Arial Unicode MS"/>
          <w:b/>
          <w:color w:val="222222"/>
          <w:szCs w:val="24"/>
          <w:lang w:val="af-ZA"/>
        </w:rPr>
      </w:pPr>
      <w:bookmarkStart w:id="0" w:name="_GoBack"/>
      <w:bookmarkEnd w:id="0"/>
      <w:r w:rsidRPr="004D460A">
        <w:rPr>
          <w:rFonts w:ascii="Arial Unicode MS" w:eastAsia="Arial Unicode MS" w:hAnsi="Arial Unicode MS" w:cs="Arial Unicode MS"/>
          <w:noProof/>
          <w:lang w:val="en-US"/>
        </w:rPr>
        <w:drawing>
          <wp:inline distT="0" distB="0" distL="0" distR="0" wp14:anchorId="5C8F11EF" wp14:editId="77AFE65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13DEEC36" w14:textId="77777777" w:rsidR="00E16471" w:rsidRPr="0078671D"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78671D">
        <w:rPr>
          <w:rFonts w:ascii="Times New Roman" w:eastAsia="Arial Unicode MS" w:hAnsi="Times New Roman"/>
          <w:b/>
          <w:color w:val="222222"/>
          <w:sz w:val="28"/>
          <w:szCs w:val="28"/>
          <w:lang w:val="af-ZA"/>
        </w:rPr>
        <w:t>IN THE HIGH COURT OF SOUTH AF</w:t>
      </w:r>
      <w:r w:rsidR="00855A9B" w:rsidRPr="0078671D">
        <w:rPr>
          <w:rFonts w:ascii="Times New Roman" w:eastAsia="Arial Unicode MS" w:hAnsi="Times New Roman"/>
          <w:b/>
          <w:color w:val="222222"/>
          <w:sz w:val="28"/>
          <w:szCs w:val="28"/>
          <w:lang w:val="af-ZA"/>
        </w:rPr>
        <w:t>RICA</w:t>
      </w:r>
      <w:r w:rsidR="00855A9B" w:rsidRPr="0078671D">
        <w:rPr>
          <w:rFonts w:ascii="Times New Roman" w:eastAsia="Arial Unicode MS" w:hAnsi="Times New Roman"/>
          <w:b/>
          <w:color w:val="222222"/>
          <w:sz w:val="28"/>
          <w:szCs w:val="28"/>
          <w:lang w:val="af-ZA"/>
        </w:rPr>
        <w:br/>
        <w:t>(GAUTENG DIVISION, JOHANNESBURG</w:t>
      </w:r>
      <w:r w:rsidRPr="0078671D">
        <w:rPr>
          <w:rFonts w:ascii="Times New Roman" w:eastAsia="Arial Unicode MS" w:hAnsi="Times New Roman"/>
          <w:b/>
          <w:color w:val="222222"/>
          <w:sz w:val="28"/>
          <w:szCs w:val="28"/>
          <w:lang w:val="af-ZA"/>
        </w:rPr>
        <w:t>)</w:t>
      </w:r>
    </w:p>
    <w:p w14:paraId="6A188165" w14:textId="77777777" w:rsidR="00E16471" w:rsidRPr="0078671D"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78671D">
        <w:rPr>
          <w:rFonts w:ascii="Times New Roman" w:eastAsia="Arial Unicode MS" w:hAnsi="Times New Roman"/>
          <w:b/>
          <w:sz w:val="28"/>
          <w:szCs w:val="28"/>
        </w:rPr>
        <w:t>REPUBLIC OF SOUTH AFRICA</w:t>
      </w:r>
    </w:p>
    <w:p w14:paraId="4928FF38" w14:textId="12588442" w:rsidR="00E16471" w:rsidRPr="00C85A66" w:rsidRDefault="00E16471" w:rsidP="00E16471">
      <w:pPr>
        <w:jc w:val="right"/>
        <w:rPr>
          <w:rFonts w:ascii="Times New Roman" w:hAnsi="Times New Roman"/>
          <w:sz w:val="28"/>
          <w:szCs w:val="28"/>
        </w:rPr>
      </w:pPr>
      <w:r w:rsidRPr="0078671D">
        <w:rPr>
          <w:rFonts w:ascii="Times New Roman" w:hAnsi="Times New Roman"/>
          <w:b/>
          <w:bCs/>
          <w:sz w:val="28"/>
          <w:szCs w:val="28"/>
        </w:rPr>
        <w:t>CASE NO</w:t>
      </w:r>
      <w:r w:rsidRPr="0078671D">
        <w:rPr>
          <w:rFonts w:ascii="Times New Roman" w:hAnsi="Times New Roman"/>
          <w:sz w:val="28"/>
          <w:szCs w:val="28"/>
        </w:rPr>
        <w:t xml:space="preserve">: </w:t>
      </w:r>
      <w:r w:rsidR="00D47F5A" w:rsidRPr="00C85A66">
        <w:rPr>
          <w:rFonts w:ascii="Times New Roman" w:hAnsi="Times New Roman"/>
          <w:sz w:val="28"/>
          <w:szCs w:val="28"/>
        </w:rPr>
        <w:t>0</w:t>
      </w:r>
      <w:r w:rsidR="00522ACC" w:rsidRPr="00C85A66">
        <w:rPr>
          <w:rFonts w:ascii="Times New Roman" w:hAnsi="Times New Roman"/>
          <w:sz w:val="28"/>
          <w:szCs w:val="28"/>
        </w:rPr>
        <w:t>56881/2023</w:t>
      </w:r>
    </w:p>
    <w:p w14:paraId="44D3E707" w14:textId="77777777" w:rsidR="00E16471" w:rsidRPr="0078671D" w:rsidRDefault="00E16471" w:rsidP="00E16471">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E16471" w:rsidRPr="00C85A66" w14:paraId="5F15D743" w14:textId="77777777" w:rsidTr="004506D8">
        <w:trPr>
          <w:trHeight w:val="2455"/>
        </w:trPr>
        <w:tc>
          <w:tcPr>
            <w:tcW w:w="5691" w:type="dxa"/>
          </w:tcPr>
          <w:p w14:paraId="1052CFA9" w14:textId="77777777" w:rsidR="00E16471" w:rsidRPr="00C85A66" w:rsidRDefault="00E16471" w:rsidP="004506D8">
            <w:pPr>
              <w:spacing w:line="360" w:lineRule="auto"/>
              <w:rPr>
                <w:rFonts w:ascii="Times New Roman" w:eastAsia="Arial Unicode MS" w:hAnsi="Times New Roman"/>
                <w:b/>
                <w:sz w:val="18"/>
                <w:szCs w:val="18"/>
              </w:rPr>
            </w:pPr>
            <w:r w:rsidRPr="00C85A66">
              <w:rPr>
                <w:rFonts w:ascii="Times New Roman" w:eastAsia="Arial Unicode MS" w:hAnsi="Times New Roman"/>
                <w:b/>
                <w:sz w:val="18"/>
                <w:szCs w:val="18"/>
              </w:rPr>
              <w:t>DELETE WHICHEVER IS NOT APPLICABLE</w:t>
            </w:r>
          </w:p>
          <w:p w14:paraId="53F5513F" w14:textId="77777777" w:rsidR="00E16471" w:rsidRPr="00C85A66" w:rsidRDefault="00E16471" w:rsidP="004506D8">
            <w:pPr>
              <w:rPr>
                <w:rFonts w:ascii="Times New Roman" w:eastAsia="Arial Unicode MS" w:hAnsi="Times New Roman"/>
                <w:sz w:val="18"/>
                <w:szCs w:val="18"/>
              </w:rPr>
            </w:pPr>
            <w:r w:rsidRPr="00C85A66">
              <w:rPr>
                <w:rFonts w:ascii="Times New Roman" w:eastAsia="Arial Unicode MS" w:hAnsi="Times New Roman"/>
                <w:sz w:val="18"/>
                <w:szCs w:val="18"/>
              </w:rPr>
              <w:t>(1)</w:t>
            </w:r>
            <w:r w:rsidRPr="00C85A66">
              <w:rPr>
                <w:rFonts w:ascii="Times New Roman" w:eastAsia="Arial Unicode MS" w:hAnsi="Times New Roman"/>
                <w:sz w:val="18"/>
                <w:szCs w:val="18"/>
              </w:rPr>
              <w:tab/>
              <w:t>REPORTABLE:  NO</w:t>
            </w:r>
          </w:p>
          <w:p w14:paraId="053AC956" w14:textId="77777777" w:rsidR="00E16471" w:rsidRPr="00C85A66" w:rsidRDefault="00E16471" w:rsidP="004506D8">
            <w:pPr>
              <w:rPr>
                <w:rFonts w:ascii="Times New Roman" w:eastAsia="Arial Unicode MS" w:hAnsi="Times New Roman"/>
                <w:sz w:val="18"/>
                <w:szCs w:val="18"/>
              </w:rPr>
            </w:pPr>
            <w:r w:rsidRPr="00C85A66">
              <w:rPr>
                <w:rFonts w:ascii="Times New Roman" w:eastAsia="Arial Unicode MS" w:hAnsi="Times New Roman"/>
                <w:sz w:val="18"/>
                <w:szCs w:val="18"/>
              </w:rPr>
              <w:t>(2)</w:t>
            </w:r>
            <w:r w:rsidRPr="00C85A66">
              <w:rPr>
                <w:rFonts w:ascii="Times New Roman" w:eastAsia="Arial Unicode MS" w:hAnsi="Times New Roman"/>
                <w:sz w:val="18"/>
                <w:szCs w:val="18"/>
              </w:rPr>
              <w:tab/>
              <w:t>OF INTEREST TO OTHER JUDGES: NO</w:t>
            </w:r>
          </w:p>
          <w:p w14:paraId="3B4AADDA" w14:textId="45DE2084" w:rsidR="00E16471" w:rsidRPr="00C85A66" w:rsidRDefault="00E16471" w:rsidP="004506D8">
            <w:pPr>
              <w:rPr>
                <w:rFonts w:ascii="Times New Roman" w:eastAsia="Arial Unicode MS" w:hAnsi="Times New Roman"/>
                <w:sz w:val="18"/>
                <w:szCs w:val="18"/>
              </w:rPr>
            </w:pPr>
            <w:r w:rsidRPr="00C85A66">
              <w:rPr>
                <w:rFonts w:ascii="Times New Roman" w:eastAsia="Arial Unicode MS" w:hAnsi="Times New Roman"/>
                <w:sz w:val="18"/>
                <w:szCs w:val="18"/>
              </w:rPr>
              <w:t>(3)</w:t>
            </w:r>
            <w:r w:rsidRPr="00C85A66">
              <w:rPr>
                <w:rFonts w:ascii="Times New Roman" w:eastAsia="Arial Unicode MS" w:hAnsi="Times New Roman"/>
                <w:sz w:val="18"/>
                <w:szCs w:val="18"/>
              </w:rPr>
              <w:tab/>
              <w:t>REVISED:</w:t>
            </w:r>
            <w:r w:rsidR="00C85A66">
              <w:rPr>
                <w:rFonts w:ascii="Times New Roman" w:eastAsia="Arial Unicode MS" w:hAnsi="Times New Roman"/>
                <w:sz w:val="18"/>
                <w:szCs w:val="18"/>
              </w:rPr>
              <w:t xml:space="preserve"> NO</w:t>
            </w:r>
          </w:p>
          <w:p w14:paraId="3AFC5438" w14:textId="0E256643" w:rsidR="00E16471" w:rsidRPr="00C85A66" w:rsidRDefault="00B76F95" w:rsidP="004506D8">
            <w:pPr>
              <w:rPr>
                <w:rFonts w:ascii="Times New Roman" w:eastAsia="Arial Unicode MS" w:hAnsi="Times New Roman"/>
                <w:b/>
                <w:sz w:val="18"/>
                <w:szCs w:val="18"/>
              </w:rPr>
            </w:pPr>
            <w:r w:rsidRPr="00C85A66">
              <w:rPr>
                <w:rFonts w:ascii="Times New Roman" w:eastAsia="Arial Unicode MS" w:hAnsi="Times New Roman"/>
                <w:sz w:val="18"/>
                <w:szCs w:val="18"/>
              </w:rPr>
              <w:t>(4)</w:t>
            </w:r>
            <w:r w:rsidR="00E16471" w:rsidRPr="00C85A66">
              <w:rPr>
                <w:rFonts w:ascii="Times New Roman" w:eastAsia="Arial Unicode MS" w:hAnsi="Times New Roman"/>
                <w:sz w:val="18"/>
                <w:szCs w:val="18"/>
              </w:rPr>
              <w:tab/>
              <w:t xml:space="preserve">DATE: </w:t>
            </w:r>
            <w:r w:rsidR="00522ACC" w:rsidRPr="00C85A66">
              <w:rPr>
                <w:rFonts w:ascii="Times New Roman" w:eastAsia="Arial Unicode MS" w:hAnsi="Times New Roman"/>
                <w:sz w:val="18"/>
                <w:szCs w:val="18"/>
              </w:rPr>
              <w:t xml:space="preserve">   </w:t>
            </w:r>
            <w:r w:rsidR="00E16471" w:rsidRPr="00C85A66">
              <w:rPr>
                <w:rFonts w:ascii="Times New Roman" w:eastAsia="Arial Unicode MS" w:hAnsi="Times New Roman"/>
                <w:sz w:val="18"/>
                <w:szCs w:val="18"/>
              </w:rPr>
              <w:t>202</w:t>
            </w:r>
            <w:r w:rsidR="00D47F5A" w:rsidRPr="00C85A66">
              <w:rPr>
                <w:rFonts w:ascii="Times New Roman" w:eastAsia="Arial Unicode MS" w:hAnsi="Times New Roman"/>
                <w:sz w:val="18"/>
                <w:szCs w:val="18"/>
              </w:rPr>
              <w:t>3</w:t>
            </w:r>
          </w:p>
          <w:p w14:paraId="7D37C1E1" w14:textId="22377F69" w:rsidR="00E16471" w:rsidRPr="00C85A66" w:rsidRDefault="00B76F95" w:rsidP="002B03E3">
            <w:pPr>
              <w:rPr>
                <w:rFonts w:ascii="Times New Roman" w:eastAsia="Arial Unicode MS" w:hAnsi="Times New Roman"/>
                <w:sz w:val="18"/>
                <w:szCs w:val="18"/>
              </w:rPr>
            </w:pPr>
            <w:r w:rsidRPr="00C85A66">
              <w:rPr>
                <w:rFonts w:ascii="Times New Roman" w:eastAsia="Arial Unicode MS" w:hAnsi="Times New Roman"/>
                <w:sz w:val="18"/>
                <w:szCs w:val="18"/>
              </w:rPr>
              <w:t>(5)</w:t>
            </w:r>
            <w:r w:rsidR="00E16471" w:rsidRPr="00C85A66">
              <w:rPr>
                <w:rFonts w:ascii="Times New Roman" w:eastAsia="Arial Unicode MS" w:hAnsi="Times New Roman"/>
                <w:sz w:val="18"/>
                <w:szCs w:val="18"/>
              </w:rPr>
              <w:tab/>
              <w:t xml:space="preserve">SIGNATURE: </w:t>
            </w:r>
            <w:r w:rsidR="002B03E3" w:rsidRPr="00C85A66">
              <w:rPr>
                <w:rFonts w:ascii="Times New Roman" w:eastAsia="Arial Unicode MS" w:hAnsi="Times New Roman"/>
                <w:b/>
                <w:i/>
                <w:sz w:val="18"/>
                <w:szCs w:val="18"/>
              </w:rPr>
              <w:t>ML SENYATSI</w:t>
            </w:r>
          </w:p>
        </w:tc>
      </w:tr>
    </w:tbl>
    <w:p w14:paraId="63F00F5D" w14:textId="77777777" w:rsidR="00E16471" w:rsidRPr="00C85A66" w:rsidRDefault="00E16471" w:rsidP="00E16471">
      <w:pPr>
        <w:rPr>
          <w:rFonts w:ascii="Times New Roman" w:hAnsi="Times New Roman"/>
          <w:sz w:val="18"/>
          <w:szCs w:val="18"/>
        </w:rPr>
      </w:pPr>
    </w:p>
    <w:p w14:paraId="7958B50F" w14:textId="77777777" w:rsidR="00B76F95" w:rsidRPr="0078671D" w:rsidRDefault="00B76F95" w:rsidP="00B76F95">
      <w:pPr>
        <w:jc w:val="left"/>
        <w:rPr>
          <w:rFonts w:ascii="Times New Roman" w:hAnsi="Times New Roman"/>
          <w:sz w:val="28"/>
          <w:szCs w:val="28"/>
        </w:rPr>
      </w:pPr>
      <w:r w:rsidRPr="0078671D">
        <w:rPr>
          <w:rFonts w:ascii="Times New Roman" w:hAnsi="Times New Roman"/>
          <w:sz w:val="28"/>
          <w:szCs w:val="28"/>
        </w:rPr>
        <w:t>In the matter between:</w:t>
      </w:r>
    </w:p>
    <w:p w14:paraId="5B26EAFF" w14:textId="7A2DFBDB" w:rsidR="00B76F95" w:rsidRPr="0078671D" w:rsidRDefault="00522ACC" w:rsidP="00321B92">
      <w:pPr>
        <w:suppressAutoHyphens w:val="0"/>
        <w:spacing w:before="120" w:after="120" w:line="360" w:lineRule="auto"/>
        <w:jc w:val="left"/>
        <w:rPr>
          <w:rFonts w:ascii="Times New Roman" w:eastAsiaTheme="minorHAnsi" w:hAnsi="Times New Roman"/>
          <w:b/>
          <w:bCs/>
          <w:sz w:val="28"/>
          <w:szCs w:val="28"/>
          <w:lang w:val="en-US"/>
        </w:rPr>
      </w:pPr>
      <w:r w:rsidRPr="0078671D">
        <w:rPr>
          <w:rFonts w:ascii="Times New Roman" w:eastAsiaTheme="minorHAnsi" w:hAnsi="Times New Roman"/>
          <w:b/>
          <w:sz w:val="28"/>
          <w:szCs w:val="28"/>
          <w:lang w:val="en-US"/>
        </w:rPr>
        <w:t xml:space="preserve">FIRSTRAND BANK </w:t>
      </w:r>
      <w:r w:rsidR="00D47F5A" w:rsidRPr="0078671D">
        <w:rPr>
          <w:rFonts w:ascii="Times New Roman" w:eastAsiaTheme="minorHAnsi" w:hAnsi="Times New Roman"/>
          <w:b/>
          <w:sz w:val="28"/>
          <w:szCs w:val="28"/>
          <w:lang w:val="en-US"/>
        </w:rPr>
        <w:t>LIMIT</w:t>
      </w:r>
      <w:r w:rsidRPr="0078671D">
        <w:rPr>
          <w:rFonts w:ascii="Times New Roman" w:eastAsiaTheme="minorHAnsi" w:hAnsi="Times New Roman"/>
          <w:b/>
          <w:sz w:val="28"/>
          <w:szCs w:val="28"/>
          <w:lang w:val="en-US"/>
        </w:rPr>
        <w:t>ED</w:t>
      </w:r>
      <w:r w:rsidR="00B76F95" w:rsidRPr="0078671D">
        <w:rPr>
          <w:rFonts w:ascii="Times New Roman" w:eastAsiaTheme="minorHAnsi" w:hAnsi="Times New Roman"/>
          <w:sz w:val="28"/>
          <w:szCs w:val="28"/>
          <w:lang w:val="en-US"/>
        </w:rPr>
        <w:tab/>
      </w:r>
      <w:r w:rsidR="00B76F95" w:rsidRPr="0078671D">
        <w:rPr>
          <w:rFonts w:ascii="Times New Roman" w:eastAsiaTheme="minorHAnsi" w:hAnsi="Times New Roman"/>
          <w:b/>
          <w:bCs/>
          <w:sz w:val="28"/>
          <w:szCs w:val="28"/>
          <w:lang w:val="en-US"/>
        </w:rPr>
        <w:t xml:space="preserve">        </w:t>
      </w:r>
      <w:r w:rsidRPr="0078671D">
        <w:rPr>
          <w:rFonts w:ascii="Times New Roman" w:eastAsiaTheme="minorHAnsi" w:hAnsi="Times New Roman"/>
          <w:b/>
          <w:bCs/>
          <w:sz w:val="28"/>
          <w:szCs w:val="28"/>
          <w:lang w:val="en-US"/>
        </w:rPr>
        <w:t xml:space="preserve">       </w:t>
      </w:r>
      <w:r w:rsidR="00B76F95" w:rsidRPr="0078671D">
        <w:rPr>
          <w:rFonts w:ascii="Times New Roman" w:eastAsiaTheme="minorHAnsi" w:hAnsi="Times New Roman"/>
          <w:b/>
          <w:bCs/>
          <w:sz w:val="28"/>
          <w:szCs w:val="28"/>
          <w:lang w:val="en-US"/>
        </w:rPr>
        <w:t xml:space="preserve"> </w:t>
      </w:r>
      <w:bookmarkStart w:id="1" w:name="_Hlk138422494"/>
      <w:r w:rsidR="00C85A66">
        <w:rPr>
          <w:rFonts w:ascii="Times New Roman" w:eastAsiaTheme="minorHAnsi" w:hAnsi="Times New Roman"/>
          <w:b/>
          <w:bCs/>
          <w:sz w:val="28"/>
          <w:szCs w:val="28"/>
          <w:lang w:val="en-US"/>
        </w:rPr>
        <w:tab/>
      </w:r>
      <w:r w:rsidR="00C85A66">
        <w:rPr>
          <w:rFonts w:ascii="Times New Roman" w:eastAsiaTheme="minorHAnsi" w:hAnsi="Times New Roman"/>
          <w:b/>
          <w:bCs/>
          <w:sz w:val="28"/>
          <w:szCs w:val="28"/>
          <w:lang w:val="en-US"/>
        </w:rPr>
        <w:tab/>
      </w:r>
      <w:r w:rsidR="00362C9D" w:rsidRPr="0078671D">
        <w:rPr>
          <w:rFonts w:ascii="Times New Roman" w:eastAsiaTheme="minorHAnsi" w:hAnsi="Times New Roman"/>
          <w:b/>
          <w:bCs/>
          <w:sz w:val="28"/>
          <w:szCs w:val="28"/>
          <w:lang w:val="en-US"/>
        </w:rPr>
        <w:t>FIRST</w:t>
      </w:r>
      <w:r w:rsidR="00362C9D" w:rsidRPr="0078671D">
        <w:rPr>
          <w:rFonts w:ascii="Times New Roman" w:eastAsiaTheme="minorHAnsi" w:hAnsi="Times New Roman"/>
          <w:sz w:val="28"/>
          <w:szCs w:val="28"/>
          <w:lang w:val="en-US"/>
        </w:rPr>
        <w:t xml:space="preserve"> </w:t>
      </w:r>
      <w:r w:rsidRPr="0078671D">
        <w:rPr>
          <w:rFonts w:ascii="Times New Roman" w:eastAsiaTheme="minorHAnsi" w:hAnsi="Times New Roman"/>
          <w:b/>
          <w:bCs/>
          <w:sz w:val="28"/>
          <w:szCs w:val="28"/>
          <w:lang w:val="en-US"/>
        </w:rPr>
        <w:t>APPLICANT</w:t>
      </w:r>
      <w:bookmarkEnd w:id="1"/>
    </w:p>
    <w:p w14:paraId="495FC992" w14:textId="41181D16" w:rsidR="00362C9D" w:rsidRPr="0078671D" w:rsidRDefault="00362C9D" w:rsidP="00321B92">
      <w:pPr>
        <w:suppressAutoHyphens w:val="0"/>
        <w:spacing w:before="120" w:after="120" w:line="360" w:lineRule="auto"/>
        <w:jc w:val="left"/>
        <w:rPr>
          <w:rFonts w:ascii="Times New Roman" w:eastAsiaTheme="minorHAnsi" w:hAnsi="Times New Roman"/>
          <w:b/>
          <w:bCs/>
          <w:sz w:val="28"/>
          <w:szCs w:val="28"/>
          <w:lang w:val="en-US"/>
        </w:rPr>
      </w:pPr>
      <w:r w:rsidRPr="0078671D">
        <w:rPr>
          <w:rFonts w:ascii="Times New Roman" w:eastAsiaTheme="minorHAnsi" w:hAnsi="Times New Roman"/>
          <w:b/>
          <w:bCs/>
          <w:sz w:val="28"/>
          <w:szCs w:val="28"/>
          <w:lang w:val="en-US"/>
        </w:rPr>
        <w:t>NATASHA PARBHOO</w:t>
      </w:r>
      <w:r w:rsidR="00435B78" w:rsidRPr="0078671D">
        <w:rPr>
          <w:rFonts w:ascii="Times New Roman" w:eastAsiaTheme="minorHAnsi" w:hAnsi="Times New Roman"/>
          <w:b/>
          <w:bCs/>
          <w:sz w:val="28"/>
          <w:szCs w:val="28"/>
          <w:lang w:val="en-US"/>
        </w:rPr>
        <w:t xml:space="preserve">                                   </w:t>
      </w:r>
      <w:r w:rsidR="00C85A66">
        <w:rPr>
          <w:rFonts w:ascii="Times New Roman" w:eastAsiaTheme="minorHAnsi" w:hAnsi="Times New Roman"/>
          <w:b/>
          <w:bCs/>
          <w:sz w:val="28"/>
          <w:szCs w:val="28"/>
          <w:lang w:val="en-US"/>
        </w:rPr>
        <w:tab/>
        <w:t xml:space="preserve">     </w:t>
      </w:r>
      <w:r w:rsidR="00435B78" w:rsidRPr="0078671D">
        <w:rPr>
          <w:rFonts w:ascii="Times New Roman" w:eastAsiaTheme="minorHAnsi" w:hAnsi="Times New Roman"/>
          <w:b/>
          <w:bCs/>
          <w:sz w:val="28"/>
          <w:szCs w:val="28"/>
          <w:lang w:val="en-US"/>
        </w:rPr>
        <w:t>SECOND</w:t>
      </w:r>
      <w:r w:rsidR="00435B78" w:rsidRPr="0078671D">
        <w:rPr>
          <w:rFonts w:ascii="Times New Roman" w:eastAsiaTheme="minorHAnsi" w:hAnsi="Times New Roman"/>
          <w:sz w:val="28"/>
          <w:szCs w:val="28"/>
          <w:lang w:val="en-US"/>
        </w:rPr>
        <w:t xml:space="preserve"> </w:t>
      </w:r>
      <w:r w:rsidR="00435B78" w:rsidRPr="0078671D">
        <w:rPr>
          <w:rFonts w:ascii="Times New Roman" w:eastAsiaTheme="minorHAnsi" w:hAnsi="Times New Roman"/>
          <w:b/>
          <w:bCs/>
          <w:sz w:val="28"/>
          <w:szCs w:val="28"/>
          <w:lang w:val="en-US"/>
        </w:rPr>
        <w:t xml:space="preserve">APPLICANT </w:t>
      </w:r>
    </w:p>
    <w:p w14:paraId="648FF523" w14:textId="195ACBF0" w:rsidR="00541B9A" w:rsidRPr="0078671D" w:rsidRDefault="00541B9A" w:rsidP="00321B92">
      <w:pPr>
        <w:suppressAutoHyphens w:val="0"/>
        <w:spacing w:before="120" w:after="120" w:line="360" w:lineRule="auto"/>
        <w:jc w:val="left"/>
        <w:rPr>
          <w:rFonts w:ascii="Times New Roman" w:eastAsiaTheme="minorHAnsi" w:hAnsi="Times New Roman"/>
          <w:b/>
          <w:bCs/>
          <w:sz w:val="28"/>
          <w:szCs w:val="28"/>
          <w:lang w:val="en-US"/>
        </w:rPr>
      </w:pPr>
      <w:r w:rsidRPr="0078671D">
        <w:rPr>
          <w:rFonts w:ascii="Times New Roman" w:eastAsiaTheme="minorHAnsi" w:hAnsi="Times New Roman"/>
          <w:b/>
          <w:bCs/>
          <w:sz w:val="28"/>
          <w:szCs w:val="28"/>
          <w:lang w:val="en-US"/>
        </w:rPr>
        <w:t>RHOEEDA HASSAN</w:t>
      </w:r>
      <w:r w:rsidR="00435B78" w:rsidRPr="0078671D">
        <w:rPr>
          <w:rFonts w:ascii="Times New Roman" w:eastAsiaTheme="minorHAnsi" w:hAnsi="Times New Roman"/>
          <w:b/>
          <w:bCs/>
          <w:sz w:val="28"/>
          <w:szCs w:val="28"/>
          <w:lang w:val="en-US"/>
        </w:rPr>
        <w:t xml:space="preserve">                                  </w:t>
      </w:r>
      <w:r w:rsidR="00C85A66">
        <w:rPr>
          <w:rFonts w:ascii="Times New Roman" w:eastAsiaTheme="minorHAnsi" w:hAnsi="Times New Roman"/>
          <w:b/>
          <w:bCs/>
          <w:sz w:val="28"/>
          <w:szCs w:val="28"/>
          <w:lang w:val="en-US"/>
        </w:rPr>
        <w:t xml:space="preserve">                    </w:t>
      </w:r>
      <w:r w:rsidR="00435B78" w:rsidRPr="0078671D">
        <w:rPr>
          <w:rFonts w:ascii="Times New Roman" w:eastAsiaTheme="minorHAnsi" w:hAnsi="Times New Roman"/>
          <w:b/>
          <w:bCs/>
          <w:sz w:val="28"/>
          <w:szCs w:val="28"/>
          <w:lang w:val="en-US"/>
        </w:rPr>
        <w:t>THIRD</w:t>
      </w:r>
      <w:r w:rsidR="00435B78" w:rsidRPr="0078671D">
        <w:rPr>
          <w:rFonts w:ascii="Times New Roman" w:eastAsiaTheme="minorHAnsi" w:hAnsi="Times New Roman"/>
          <w:sz w:val="28"/>
          <w:szCs w:val="28"/>
          <w:lang w:val="en-US"/>
        </w:rPr>
        <w:t xml:space="preserve"> </w:t>
      </w:r>
      <w:r w:rsidR="00435B78" w:rsidRPr="0078671D">
        <w:rPr>
          <w:rFonts w:ascii="Times New Roman" w:eastAsiaTheme="minorHAnsi" w:hAnsi="Times New Roman"/>
          <w:b/>
          <w:bCs/>
          <w:sz w:val="28"/>
          <w:szCs w:val="28"/>
          <w:lang w:val="en-US"/>
        </w:rPr>
        <w:t>APPLICANT</w:t>
      </w:r>
    </w:p>
    <w:p w14:paraId="33952ABD" w14:textId="4D0D4867" w:rsidR="00541B9A" w:rsidRPr="0078671D" w:rsidRDefault="00541B9A" w:rsidP="00321B92">
      <w:pPr>
        <w:suppressAutoHyphens w:val="0"/>
        <w:spacing w:before="120" w:after="120" w:line="360" w:lineRule="auto"/>
        <w:jc w:val="left"/>
        <w:rPr>
          <w:rFonts w:ascii="Times New Roman" w:eastAsiaTheme="minorHAnsi" w:hAnsi="Times New Roman"/>
          <w:b/>
          <w:bCs/>
          <w:sz w:val="28"/>
          <w:szCs w:val="28"/>
          <w:lang w:val="en-US"/>
        </w:rPr>
      </w:pPr>
      <w:r w:rsidRPr="0078671D">
        <w:rPr>
          <w:rFonts w:ascii="Times New Roman" w:eastAsiaTheme="minorHAnsi" w:hAnsi="Times New Roman"/>
          <w:b/>
          <w:bCs/>
          <w:sz w:val="28"/>
          <w:szCs w:val="28"/>
          <w:lang w:val="en-US"/>
        </w:rPr>
        <w:t>CAROL HARDIJZER</w:t>
      </w:r>
      <w:r w:rsidR="00435B78" w:rsidRPr="0078671D">
        <w:rPr>
          <w:rFonts w:ascii="Times New Roman" w:eastAsiaTheme="minorHAnsi" w:hAnsi="Times New Roman"/>
          <w:b/>
          <w:bCs/>
          <w:sz w:val="28"/>
          <w:szCs w:val="28"/>
          <w:lang w:val="en-US"/>
        </w:rPr>
        <w:t xml:space="preserve">                                  </w:t>
      </w:r>
      <w:r w:rsidR="00C85A66">
        <w:rPr>
          <w:rFonts w:ascii="Times New Roman" w:eastAsiaTheme="minorHAnsi" w:hAnsi="Times New Roman"/>
          <w:b/>
          <w:bCs/>
          <w:sz w:val="28"/>
          <w:szCs w:val="28"/>
          <w:lang w:val="en-US"/>
        </w:rPr>
        <w:t xml:space="preserve">                 </w:t>
      </w:r>
      <w:r w:rsidR="00435B78" w:rsidRPr="0078671D">
        <w:rPr>
          <w:rFonts w:ascii="Times New Roman" w:eastAsiaTheme="minorHAnsi" w:hAnsi="Times New Roman"/>
          <w:b/>
          <w:bCs/>
          <w:sz w:val="28"/>
          <w:szCs w:val="28"/>
          <w:lang w:val="en-US"/>
        </w:rPr>
        <w:t>FOUTH</w:t>
      </w:r>
      <w:r w:rsidR="00435B78" w:rsidRPr="0078671D">
        <w:rPr>
          <w:rFonts w:ascii="Times New Roman" w:eastAsiaTheme="minorHAnsi" w:hAnsi="Times New Roman"/>
          <w:sz w:val="28"/>
          <w:szCs w:val="28"/>
          <w:lang w:val="en-US"/>
        </w:rPr>
        <w:t xml:space="preserve"> </w:t>
      </w:r>
      <w:r w:rsidR="00435B78" w:rsidRPr="0078671D">
        <w:rPr>
          <w:rFonts w:ascii="Times New Roman" w:eastAsiaTheme="minorHAnsi" w:hAnsi="Times New Roman"/>
          <w:b/>
          <w:bCs/>
          <w:sz w:val="28"/>
          <w:szCs w:val="28"/>
          <w:lang w:val="en-US"/>
        </w:rPr>
        <w:t xml:space="preserve">APPLICANT      </w:t>
      </w:r>
    </w:p>
    <w:p w14:paraId="75109055" w14:textId="5BE15DC8" w:rsidR="00B76F95" w:rsidRDefault="00435B78" w:rsidP="00321B92">
      <w:pPr>
        <w:suppressAutoHyphens w:val="0"/>
        <w:spacing w:before="120" w:after="120" w:line="360" w:lineRule="auto"/>
        <w:jc w:val="left"/>
        <w:rPr>
          <w:rFonts w:ascii="Times New Roman" w:eastAsiaTheme="minorHAnsi" w:hAnsi="Times New Roman"/>
          <w:b/>
          <w:bCs/>
          <w:sz w:val="28"/>
          <w:szCs w:val="28"/>
          <w:lang w:val="en-US"/>
        </w:rPr>
      </w:pPr>
      <w:r w:rsidRPr="0078671D">
        <w:rPr>
          <w:rFonts w:ascii="Times New Roman" w:eastAsiaTheme="minorHAnsi" w:hAnsi="Times New Roman"/>
          <w:b/>
          <w:bCs/>
          <w:sz w:val="28"/>
          <w:szCs w:val="28"/>
          <w:lang w:val="en-US"/>
        </w:rPr>
        <w:t xml:space="preserve">SUE MORAR                                               </w:t>
      </w:r>
      <w:r w:rsidR="00C85A66">
        <w:rPr>
          <w:rFonts w:ascii="Times New Roman" w:eastAsiaTheme="minorHAnsi" w:hAnsi="Times New Roman"/>
          <w:b/>
          <w:bCs/>
          <w:sz w:val="28"/>
          <w:szCs w:val="28"/>
          <w:lang w:val="en-US"/>
        </w:rPr>
        <w:t xml:space="preserve">                     </w:t>
      </w:r>
      <w:r w:rsidRPr="0078671D">
        <w:rPr>
          <w:rFonts w:ascii="Times New Roman" w:eastAsiaTheme="minorHAnsi" w:hAnsi="Times New Roman"/>
          <w:b/>
          <w:bCs/>
          <w:sz w:val="28"/>
          <w:szCs w:val="28"/>
          <w:lang w:val="en-US"/>
        </w:rPr>
        <w:t>F</w:t>
      </w:r>
      <w:r w:rsidR="0007054D" w:rsidRPr="0078671D">
        <w:rPr>
          <w:rFonts w:ascii="Times New Roman" w:eastAsiaTheme="minorHAnsi" w:hAnsi="Times New Roman"/>
          <w:b/>
          <w:bCs/>
          <w:sz w:val="28"/>
          <w:szCs w:val="28"/>
          <w:lang w:val="en-US"/>
        </w:rPr>
        <w:t>IF</w:t>
      </w:r>
      <w:r w:rsidRPr="0078671D">
        <w:rPr>
          <w:rFonts w:ascii="Times New Roman" w:eastAsiaTheme="minorHAnsi" w:hAnsi="Times New Roman"/>
          <w:b/>
          <w:bCs/>
          <w:sz w:val="28"/>
          <w:szCs w:val="28"/>
          <w:lang w:val="en-US"/>
        </w:rPr>
        <w:t>T</w:t>
      </w:r>
      <w:r w:rsidR="0007054D" w:rsidRPr="0078671D">
        <w:rPr>
          <w:rFonts w:ascii="Times New Roman" w:eastAsiaTheme="minorHAnsi" w:hAnsi="Times New Roman"/>
          <w:b/>
          <w:bCs/>
          <w:sz w:val="28"/>
          <w:szCs w:val="28"/>
          <w:lang w:val="en-US"/>
        </w:rPr>
        <w:t>H</w:t>
      </w:r>
      <w:r w:rsidRPr="0078671D">
        <w:rPr>
          <w:rFonts w:ascii="Times New Roman" w:eastAsiaTheme="minorHAnsi" w:hAnsi="Times New Roman"/>
          <w:sz w:val="28"/>
          <w:szCs w:val="28"/>
          <w:lang w:val="en-US"/>
        </w:rPr>
        <w:t xml:space="preserve"> </w:t>
      </w:r>
      <w:r w:rsidRPr="0078671D">
        <w:rPr>
          <w:rFonts w:ascii="Times New Roman" w:eastAsiaTheme="minorHAnsi" w:hAnsi="Times New Roman"/>
          <w:b/>
          <w:bCs/>
          <w:sz w:val="28"/>
          <w:szCs w:val="28"/>
          <w:lang w:val="en-US"/>
        </w:rPr>
        <w:t>APPLICANT</w:t>
      </w:r>
    </w:p>
    <w:p w14:paraId="4257908D" w14:textId="77777777" w:rsidR="00C85A66" w:rsidRPr="00C85A66" w:rsidRDefault="00C85A66" w:rsidP="00B76F95">
      <w:pPr>
        <w:suppressAutoHyphens w:val="0"/>
        <w:spacing w:before="120" w:after="120" w:line="259" w:lineRule="auto"/>
        <w:jc w:val="left"/>
        <w:rPr>
          <w:rFonts w:ascii="Times New Roman" w:eastAsiaTheme="minorHAnsi" w:hAnsi="Times New Roman"/>
          <w:b/>
          <w:bCs/>
          <w:sz w:val="28"/>
          <w:szCs w:val="28"/>
          <w:lang w:val="en-US"/>
        </w:rPr>
      </w:pPr>
    </w:p>
    <w:p w14:paraId="177E0032" w14:textId="31C150E7" w:rsidR="00B76F95" w:rsidRPr="0078671D" w:rsidRDefault="00027EA4" w:rsidP="00B76F95">
      <w:pPr>
        <w:tabs>
          <w:tab w:val="left" w:pos="7822"/>
        </w:tabs>
        <w:suppressAutoHyphens w:val="0"/>
        <w:spacing w:after="160" w:line="259" w:lineRule="auto"/>
        <w:jc w:val="left"/>
        <w:rPr>
          <w:rFonts w:ascii="Times New Roman" w:eastAsiaTheme="minorHAnsi" w:hAnsi="Times New Roman"/>
          <w:b/>
          <w:sz w:val="28"/>
          <w:szCs w:val="28"/>
          <w:lang w:val="en-US"/>
        </w:rPr>
      </w:pPr>
      <w:r w:rsidRPr="0078671D">
        <w:rPr>
          <w:rFonts w:ascii="Times New Roman" w:eastAsiaTheme="minorHAnsi" w:hAnsi="Times New Roman"/>
          <w:b/>
          <w:sz w:val="28"/>
          <w:szCs w:val="28"/>
          <w:lang w:val="en-US"/>
        </w:rPr>
        <w:t xml:space="preserve">AND     </w:t>
      </w:r>
    </w:p>
    <w:p w14:paraId="66EBA5A3" w14:textId="77777777" w:rsidR="00B76F95" w:rsidRPr="0078671D" w:rsidRDefault="00B76F95" w:rsidP="00B76F95">
      <w:pPr>
        <w:tabs>
          <w:tab w:val="left" w:pos="7822"/>
        </w:tabs>
        <w:suppressAutoHyphens w:val="0"/>
        <w:spacing w:after="160" w:line="259" w:lineRule="auto"/>
        <w:jc w:val="left"/>
        <w:rPr>
          <w:rFonts w:ascii="Times New Roman" w:eastAsia="Arial" w:hAnsi="Times New Roman"/>
          <w:sz w:val="28"/>
          <w:szCs w:val="28"/>
          <w:lang w:val="en-US"/>
        </w:rPr>
      </w:pPr>
    </w:p>
    <w:p w14:paraId="6D02C524" w14:textId="61BDF86C" w:rsidR="00522ACC" w:rsidRPr="0078671D" w:rsidRDefault="00522ACC" w:rsidP="00C85A66">
      <w:pPr>
        <w:tabs>
          <w:tab w:val="left" w:pos="7822"/>
        </w:tabs>
        <w:suppressAutoHyphens w:val="0"/>
        <w:spacing w:line="240" w:lineRule="auto"/>
        <w:jc w:val="left"/>
        <w:rPr>
          <w:rFonts w:ascii="Times New Roman" w:eastAsia="Arial" w:hAnsi="Times New Roman"/>
          <w:b/>
          <w:bCs/>
          <w:sz w:val="28"/>
          <w:szCs w:val="28"/>
          <w:lang w:val="en-US"/>
        </w:rPr>
      </w:pPr>
      <w:r w:rsidRPr="0078671D">
        <w:rPr>
          <w:rFonts w:ascii="Times New Roman" w:eastAsia="Arial" w:hAnsi="Times New Roman"/>
          <w:b/>
          <w:bCs/>
          <w:sz w:val="28"/>
          <w:szCs w:val="28"/>
          <w:lang w:val="en-US"/>
        </w:rPr>
        <w:t xml:space="preserve">PERRONET DU PLESSIS          </w:t>
      </w:r>
      <w:r w:rsidR="00027EA4" w:rsidRPr="0078671D">
        <w:rPr>
          <w:rFonts w:ascii="Times New Roman" w:eastAsia="Arial" w:hAnsi="Times New Roman"/>
          <w:b/>
          <w:bCs/>
          <w:sz w:val="28"/>
          <w:szCs w:val="28"/>
          <w:lang w:val="en-US"/>
        </w:rPr>
        <w:t xml:space="preserve">           </w:t>
      </w:r>
      <w:r w:rsidRPr="0078671D">
        <w:rPr>
          <w:rFonts w:ascii="Times New Roman" w:eastAsia="Arial" w:hAnsi="Times New Roman"/>
          <w:b/>
          <w:bCs/>
          <w:sz w:val="28"/>
          <w:szCs w:val="28"/>
          <w:lang w:val="en-US"/>
        </w:rPr>
        <w:t xml:space="preserve"> </w:t>
      </w:r>
      <w:r w:rsidR="00C85A66">
        <w:rPr>
          <w:rFonts w:ascii="Times New Roman" w:eastAsia="Arial" w:hAnsi="Times New Roman"/>
          <w:b/>
          <w:bCs/>
          <w:sz w:val="28"/>
          <w:szCs w:val="28"/>
          <w:lang w:val="en-US"/>
        </w:rPr>
        <w:t xml:space="preserve">                    </w:t>
      </w:r>
      <w:r w:rsidRPr="0078671D">
        <w:rPr>
          <w:rFonts w:ascii="Times New Roman" w:eastAsia="Arial" w:hAnsi="Times New Roman"/>
          <w:b/>
          <w:bCs/>
          <w:sz w:val="28"/>
          <w:szCs w:val="28"/>
          <w:lang w:val="en-US"/>
        </w:rPr>
        <w:t>FIRST RESPONDENT</w:t>
      </w:r>
      <w:r w:rsidR="00B76F95" w:rsidRPr="0078671D">
        <w:rPr>
          <w:rFonts w:ascii="Times New Roman" w:eastAsia="Arial" w:hAnsi="Times New Roman"/>
          <w:b/>
          <w:bCs/>
          <w:sz w:val="28"/>
          <w:szCs w:val="28"/>
          <w:lang w:val="en-US"/>
        </w:rPr>
        <w:t xml:space="preserve"> </w:t>
      </w:r>
    </w:p>
    <w:p w14:paraId="466DFBD7" w14:textId="77777777" w:rsidR="00522ACC" w:rsidRPr="0078671D" w:rsidRDefault="00522ACC" w:rsidP="00C85A66">
      <w:pPr>
        <w:tabs>
          <w:tab w:val="left" w:pos="7822"/>
        </w:tabs>
        <w:suppressAutoHyphens w:val="0"/>
        <w:spacing w:line="240" w:lineRule="auto"/>
        <w:jc w:val="left"/>
        <w:rPr>
          <w:rFonts w:ascii="Times New Roman" w:eastAsia="Arial" w:hAnsi="Times New Roman"/>
          <w:b/>
          <w:bCs/>
          <w:sz w:val="28"/>
          <w:szCs w:val="28"/>
          <w:lang w:val="en-US"/>
        </w:rPr>
      </w:pPr>
    </w:p>
    <w:p w14:paraId="20BA86BC" w14:textId="06756C07" w:rsidR="00522ACC" w:rsidRPr="0078671D" w:rsidRDefault="00522ACC" w:rsidP="00C85A66">
      <w:pPr>
        <w:tabs>
          <w:tab w:val="left" w:pos="7822"/>
        </w:tabs>
        <w:suppressAutoHyphens w:val="0"/>
        <w:spacing w:line="240" w:lineRule="auto"/>
        <w:jc w:val="left"/>
        <w:rPr>
          <w:rFonts w:ascii="Times New Roman" w:eastAsiaTheme="minorHAnsi" w:hAnsi="Times New Roman"/>
          <w:b/>
          <w:sz w:val="28"/>
          <w:szCs w:val="28"/>
          <w:lang w:val="en-US"/>
        </w:rPr>
      </w:pPr>
      <w:r w:rsidRPr="0078671D">
        <w:rPr>
          <w:rFonts w:ascii="Times New Roman" w:eastAsia="Arial" w:hAnsi="Times New Roman"/>
          <w:b/>
          <w:bCs/>
          <w:sz w:val="28"/>
          <w:szCs w:val="28"/>
          <w:lang w:val="en-US"/>
        </w:rPr>
        <w:t xml:space="preserve">GLORIDA MARTIN                    </w:t>
      </w:r>
      <w:r w:rsidR="00027EA4" w:rsidRPr="0078671D">
        <w:rPr>
          <w:rFonts w:ascii="Times New Roman" w:eastAsia="Arial" w:hAnsi="Times New Roman"/>
          <w:b/>
          <w:bCs/>
          <w:sz w:val="28"/>
          <w:szCs w:val="28"/>
          <w:lang w:val="en-US"/>
        </w:rPr>
        <w:t xml:space="preserve">            </w:t>
      </w:r>
      <w:r w:rsidRPr="0078671D">
        <w:rPr>
          <w:rFonts w:ascii="Times New Roman" w:eastAsia="Arial" w:hAnsi="Times New Roman"/>
          <w:b/>
          <w:bCs/>
          <w:sz w:val="28"/>
          <w:szCs w:val="28"/>
          <w:lang w:val="en-US"/>
        </w:rPr>
        <w:t xml:space="preserve"> </w:t>
      </w:r>
      <w:r w:rsidR="00C85A66">
        <w:rPr>
          <w:rFonts w:ascii="Times New Roman" w:eastAsia="Arial" w:hAnsi="Times New Roman"/>
          <w:b/>
          <w:bCs/>
          <w:sz w:val="28"/>
          <w:szCs w:val="28"/>
          <w:lang w:val="en-US"/>
        </w:rPr>
        <w:t xml:space="preserve">              </w:t>
      </w:r>
      <w:r w:rsidRPr="0078671D">
        <w:rPr>
          <w:rFonts w:ascii="Times New Roman" w:eastAsia="Arial" w:hAnsi="Times New Roman"/>
          <w:b/>
          <w:bCs/>
          <w:sz w:val="28"/>
          <w:szCs w:val="28"/>
          <w:lang w:val="en-US"/>
        </w:rPr>
        <w:t xml:space="preserve">SECOND RESPONDENT  </w:t>
      </w:r>
      <w:r w:rsidR="00B76F95" w:rsidRPr="0078671D">
        <w:rPr>
          <w:rFonts w:ascii="Times New Roman" w:eastAsia="Arial" w:hAnsi="Times New Roman"/>
          <w:b/>
          <w:bCs/>
          <w:sz w:val="28"/>
          <w:szCs w:val="28"/>
          <w:lang w:val="en-US"/>
        </w:rPr>
        <w:t xml:space="preserve">   </w:t>
      </w:r>
    </w:p>
    <w:p w14:paraId="6BD40E09" w14:textId="41D4EDFB" w:rsidR="00B76F95" w:rsidRPr="0078671D" w:rsidRDefault="00B76F95" w:rsidP="00C85A66">
      <w:pPr>
        <w:tabs>
          <w:tab w:val="left" w:pos="7822"/>
        </w:tabs>
        <w:suppressAutoHyphens w:val="0"/>
        <w:spacing w:line="240" w:lineRule="auto"/>
        <w:jc w:val="left"/>
        <w:rPr>
          <w:rFonts w:ascii="Times New Roman" w:eastAsiaTheme="minorHAnsi" w:hAnsi="Times New Roman"/>
          <w:b/>
          <w:sz w:val="28"/>
          <w:szCs w:val="28"/>
          <w:lang w:val="en-US"/>
        </w:rPr>
      </w:pPr>
      <w:r w:rsidRPr="0078671D">
        <w:rPr>
          <w:rFonts w:ascii="Times New Roman" w:eastAsiaTheme="minorHAnsi" w:hAnsi="Times New Roman"/>
          <w:b/>
          <w:sz w:val="28"/>
          <w:szCs w:val="28"/>
          <w:lang w:val="en-US"/>
        </w:rPr>
        <w:lastRenderedPageBreak/>
        <w:t xml:space="preserve">          </w:t>
      </w:r>
    </w:p>
    <w:p w14:paraId="412B6C07" w14:textId="475B16C3" w:rsidR="00B76F95" w:rsidRPr="0078671D" w:rsidRDefault="00B76F95" w:rsidP="00B76F95">
      <w:pPr>
        <w:tabs>
          <w:tab w:val="left" w:pos="7822"/>
        </w:tabs>
        <w:suppressAutoHyphens w:val="0"/>
        <w:spacing w:after="160" w:line="259" w:lineRule="auto"/>
        <w:jc w:val="left"/>
        <w:rPr>
          <w:rFonts w:ascii="Times New Roman" w:eastAsiaTheme="minorHAnsi" w:hAnsi="Times New Roman"/>
          <w:b/>
          <w:sz w:val="28"/>
          <w:szCs w:val="28"/>
          <w:lang w:val="en-US"/>
        </w:rPr>
      </w:pPr>
    </w:p>
    <w:p w14:paraId="29349F4A" w14:textId="77777777" w:rsidR="00E16471" w:rsidRPr="0078671D" w:rsidRDefault="00E16471" w:rsidP="00E16471">
      <w:pPr>
        <w:pStyle w:val="Parties"/>
        <w:rPr>
          <w:rFonts w:ascii="Times New Roman" w:hAnsi="Times New Roman"/>
          <w:sz w:val="28"/>
          <w:szCs w:val="28"/>
        </w:rPr>
      </w:pPr>
    </w:p>
    <w:p w14:paraId="62CFAD5A" w14:textId="7D4719EE" w:rsidR="00E16471" w:rsidRPr="0078671D" w:rsidRDefault="009002D2" w:rsidP="00E16471">
      <w:pPr>
        <w:pBdr>
          <w:top w:val="single" w:sz="36" w:space="1" w:color="auto"/>
          <w:bottom w:val="single" w:sz="36" w:space="1" w:color="auto"/>
        </w:pBdr>
        <w:spacing w:before="360" w:after="120"/>
        <w:jc w:val="center"/>
        <w:rPr>
          <w:rFonts w:ascii="Times New Roman" w:eastAsia="Arial Unicode MS" w:hAnsi="Times New Roman"/>
          <w:b/>
          <w:sz w:val="28"/>
          <w:szCs w:val="28"/>
        </w:rPr>
      </w:pPr>
      <w:r w:rsidRPr="0078671D">
        <w:rPr>
          <w:rFonts w:ascii="Times New Roman" w:eastAsia="Arial Unicode MS" w:hAnsi="Times New Roman"/>
          <w:b/>
          <w:sz w:val="28"/>
          <w:szCs w:val="28"/>
        </w:rPr>
        <w:t>JUDGMENT</w:t>
      </w:r>
    </w:p>
    <w:p w14:paraId="543A485F" w14:textId="77777777" w:rsidR="00E16471" w:rsidRPr="0078671D" w:rsidRDefault="00E16471" w:rsidP="00E16471">
      <w:pPr>
        <w:pStyle w:val="Parties"/>
        <w:rPr>
          <w:rFonts w:ascii="Times New Roman" w:hAnsi="Times New Roman"/>
          <w:sz w:val="28"/>
          <w:szCs w:val="28"/>
        </w:rPr>
      </w:pPr>
    </w:p>
    <w:p w14:paraId="5AF7519B" w14:textId="15F4FA83" w:rsidR="00E16471" w:rsidRPr="0078671D" w:rsidRDefault="00E16471" w:rsidP="00E16471">
      <w:pPr>
        <w:pStyle w:val="WLGLevel1"/>
        <w:numPr>
          <w:ilvl w:val="0"/>
          <w:numId w:val="0"/>
        </w:numPr>
        <w:ind w:left="567" w:hanging="567"/>
        <w:rPr>
          <w:rFonts w:ascii="Times New Roman" w:hAnsi="Times New Roman"/>
          <w:b/>
          <w:bCs/>
          <w:sz w:val="28"/>
          <w:szCs w:val="28"/>
          <w:u w:val="single"/>
        </w:rPr>
      </w:pPr>
      <w:r w:rsidRPr="0078671D">
        <w:rPr>
          <w:rFonts w:ascii="Times New Roman" w:hAnsi="Times New Roman"/>
          <w:b/>
          <w:bCs/>
          <w:sz w:val="28"/>
          <w:szCs w:val="28"/>
          <w:u w:val="single"/>
        </w:rPr>
        <w:t>SENYATSI J</w:t>
      </w:r>
      <w:r w:rsidR="00C97CE8" w:rsidRPr="0078671D">
        <w:rPr>
          <w:rFonts w:ascii="Times New Roman" w:hAnsi="Times New Roman"/>
          <w:b/>
          <w:bCs/>
          <w:sz w:val="28"/>
          <w:szCs w:val="28"/>
          <w:u w:val="single"/>
        </w:rPr>
        <w:t xml:space="preserve"> </w:t>
      </w:r>
    </w:p>
    <w:p w14:paraId="729123CC" w14:textId="713959DB" w:rsidR="009002D2" w:rsidRPr="0078671D" w:rsidRDefault="00FD5BBD" w:rsidP="0022637F">
      <w:pPr>
        <w:pStyle w:val="WLGLevel1"/>
        <w:numPr>
          <w:ilvl w:val="0"/>
          <w:numId w:val="0"/>
        </w:numPr>
        <w:ind w:left="567" w:hanging="567"/>
        <w:rPr>
          <w:rFonts w:ascii="Times New Roman" w:hAnsi="Times New Roman"/>
          <w:sz w:val="28"/>
          <w:szCs w:val="28"/>
          <w:lang w:val="en-GB"/>
        </w:rPr>
      </w:pPr>
      <w:r w:rsidRPr="0078671D">
        <w:rPr>
          <w:rFonts w:ascii="Times New Roman" w:hAnsi="Times New Roman"/>
          <w:sz w:val="28"/>
          <w:szCs w:val="28"/>
        </w:rPr>
        <w:t xml:space="preserve">[1] </w:t>
      </w:r>
      <w:r w:rsidR="00F551E9" w:rsidRPr="0078671D">
        <w:rPr>
          <w:rFonts w:ascii="Times New Roman" w:hAnsi="Times New Roman"/>
          <w:sz w:val="28"/>
          <w:szCs w:val="28"/>
        </w:rPr>
        <w:t xml:space="preserve"> </w:t>
      </w:r>
      <w:r w:rsidR="00C85A66">
        <w:rPr>
          <w:rFonts w:ascii="Times New Roman" w:hAnsi="Times New Roman"/>
          <w:sz w:val="28"/>
          <w:szCs w:val="28"/>
        </w:rPr>
        <w:t xml:space="preserve"> </w:t>
      </w:r>
      <w:r w:rsidR="002D74E9" w:rsidRPr="0078671D">
        <w:rPr>
          <w:rFonts w:ascii="Times New Roman" w:hAnsi="Times New Roman"/>
          <w:sz w:val="28"/>
          <w:szCs w:val="28"/>
          <w:lang w:val="en-GB"/>
        </w:rPr>
        <w:t xml:space="preserve">This is an </w:t>
      </w:r>
      <w:r w:rsidR="00C321AE" w:rsidRPr="0078671D">
        <w:rPr>
          <w:rFonts w:ascii="Times New Roman" w:hAnsi="Times New Roman"/>
          <w:sz w:val="28"/>
          <w:szCs w:val="28"/>
          <w:lang w:val="en-GB"/>
        </w:rPr>
        <w:t xml:space="preserve">opposed </w:t>
      </w:r>
      <w:r w:rsidR="002D74E9" w:rsidRPr="0078671D">
        <w:rPr>
          <w:rFonts w:ascii="Times New Roman" w:hAnsi="Times New Roman"/>
          <w:sz w:val="28"/>
          <w:szCs w:val="28"/>
          <w:lang w:val="en-GB"/>
        </w:rPr>
        <w:t>urgent application</w:t>
      </w:r>
      <w:r w:rsidR="00C97CE8" w:rsidRPr="0078671D">
        <w:rPr>
          <w:rFonts w:ascii="Times New Roman" w:hAnsi="Times New Roman"/>
          <w:sz w:val="28"/>
          <w:szCs w:val="28"/>
          <w:lang w:val="en-GB"/>
        </w:rPr>
        <w:t xml:space="preserve"> </w:t>
      </w:r>
      <w:r w:rsidR="00E151F5" w:rsidRPr="0078671D">
        <w:rPr>
          <w:rFonts w:ascii="Times New Roman" w:hAnsi="Times New Roman"/>
          <w:sz w:val="28"/>
          <w:szCs w:val="28"/>
          <w:lang w:val="en-GB"/>
        </w:rPr>
        <w:t>to suspend</w:t>
      </w:r>
      <w:r w:rsidR="008376EF" w:rsidRPr="0078671D">
        <w:rPr>
          <w:rFonts w:ascii="Times New Roman" w:hAnsi="Times New Roman"/>
          <w:sz w:val="28"/>
          <w:szCs w:val="28"/>
          <w:lang w:val="en-GB"/>
        </w:rPr>
        <w:t xml:space="preserve">, </w:t>
      </w:r>
      <w:r w:rsidR="00C321AE" w:rsidRPr="0078671D">
        <w:rPr>
          <w:rFonts w:ascii="Times New Roman" w:hAnsi="Times New Roman"/>
          <w:sz w:val="28"/>
          <w:szCs w:val="28"/>
          <w:lang w:val="en-GB"/>
        </w:rPr>
        <w:t>Part A</w:t>
      </w:r>
      <w:r w:rsidR="008376EF" w:rsidRPr="0078671D">
        <w:rPr>
          <w:rFonts w:ascii="Times New Roman" w:hAnsi="Times New Roman"/>
          <w:sz w:val="28"/>
          <w:szCs w:val="28"/>
          <w:lang w:val="en-GB"/>
        </w:rPr>
        <w:t xml:space="preserve"> of the </w:t>
      </w:r>
      <w:r w:rsidR="000B0679" w:rsidRPr="0078671D">
        <w:rPr>
          <w:rFonts w:ascii="Times New Roman" w:hAnsi="Times New Roman"/>
          <w:sz w:val="28"/>
          <w:szCs w:val="28"/>
          <w:lang w:val="en-GB"/>
        </w:rPr>
        <w:t>relief,</w:t>
      </w:r>
      <w:r w:rsidR="00786142" w:rsidRPr="0078671D">
        <w:rPr>
          <w:rFonts w:ascii="Times New Roman" w:hAnsi="Times New Roman"/>
          <w:sz w:val="28"/>
          <w:szCs w:val="28"/>
          <w:lang w:val="en-GB"/>
        </w:rPr>
        <w:t xml:space="preserve"> any further proceeding</w:t>
      </w:r>
      <w:r w:rsidR="008C499E" w:rsidRPr="0078671D">
        <w:rPr>
          <w:rFonts w:ascii="Times New Roman" w:hAnsi="Times New Roman"/>
          <w:sz w:val="28"/>
          <w:szCs w:val="28"/>
          <w:lang w:val="en-GB"/>
        </w:rPr>
        <w:t>s, including interlocutory proceedings under case nu</w:t>
      </w:r>
      <w:r w:rsidR="005D08D1" w:rsidRPr="0078671D">
        <w:rPr>
          <w:rFonts w:ascii="Times New Roman" w:hAnsi="Times New Roman"/>
          <w:sz w:val="28"/>
          <w:szCs w:val="28"/>
          <w:lang w:val="en-GB"/>
        </w:rPr>
        <w:t>mber</w:t>
      </w:r>
      <w:r w:rsidR="00C73D04" w:rsidRPr="0078671D">
        <w:rPr>
          <w:rFonts w:ascii="Times New Roman" w:hAnsi="Times New Roman"/>
          <w:sz w:val="28"/>
          <w:szCs w:val="28"/>
          <w:lang w:val="en-GB"/>
        </w:rPr>
        <w:t xml:space="preserve"> </w:t>
      </w:r>
      <w:r w:rsidR="00D26B7C" w:rsidRPr="00D26B7C">
        <w:rPr>
          <w:rFonts w:ascii="Times New Roman" w:hAnsi="Times New Roman"/>
          <w:b/>
          <w:bCs/>
          <w:sz w:val="28"/>
          <w:szCs w:val="28"/>
          <w:lang w:val="en-GB"/>
        </w:rPr>
        <w:t>20</w:t>
      </w:r>
      <w:r w:rsidR="005D08D1" w:rsidRPr="00D26B7C">
        <w:rPr>
          <w:rFonts w:ascii="Times New Roman" w:hAnsi="Times New Roman"/>
          <w:b/>
          <w:bCs/>
          <w:sz w:val="28"/>
          <w:szCs w:val="28"/>
          <w:lang w:val="en-GB"/>
        </w:rPr>
        <w:t>22/ 27359</w:t>
      </w:r>
      <w:r w:rsidR="00E151F5" w:rsidRPr="0078671D">
        <w:rPr>
          <w:rFonts w:ascii="Times New Roman" w:hAnsi="Times New Roman"/>
          <w:sz w:val="28"/>
          <w:szCs w:val="28"/>
          <w:lang w:val="en-GB"/>
        </w:rPr>
        <w:t xml:space="preserve"> and </w:t>
      </w:r>
      <w:r w:rsidR="00347C88" w:rsidRPr="0078671D">
        <w:rPr>
          <w:rFonts w:ascii="Times New Roman" w:hAnsi="Times New Roman"/>
          <w:sz w:val="28"/>
          <w:szCs w:val="28"/>
          <w:lang w:val="en-GB"/>
        </w:rPr>
        <w:t xml:space="preserve">proceedings under case number </w:t>
      </w:r>
      <w:r w:rsidR="00347C88" w:rsidRPr="00D26B7C">
        <w:rPr>
          <w:rFonts w:ascii="Times New Roman" w:hAnsi="Times New Roman"/>
          <w:b/>
          <w:bCs/>
          <w:sz w:val="28"/>
          <w:szCs w:val="28"/>
          <w:lang w:val="en-GB"/>
        </w:rPr>
        <w:t>23/ 05</w:t>
      </w:r>
      <w:r w:rsidR="00965992" w:rsidRPr="00D26B7C">
        <w:rPr>
          <w:rFonts w:ascii="Times New Roman" w:hAnsi="Times New Roman"/>
          <w:b/>
          <w:bCs/>
          <w:sz w:val="28"/>
          <w:szCs w:val="28"/>
          <w:lang w:val="en-GB"/>
        </w:rPr>
        <w:t>1815</w:t>
      </w:r>
      <w:r w:rsidR="00C321AE" w:rsidRPr="0078671D">
        <w:rPr>
          <w:rFonts w:ascii="Times New Roman" w:hAnsi="Times New Roman"/>
          <w:sz w:val="28"/>
          <w:szCs w:val="28"/>
          <w:lang w:val="en-GB"/>
        </w:rPr>
        <w:t xml:space="preserve"> </w:t>
      </w:r>
      <w:r w:rsidR="000B0679" w:rsidRPr="0078671D">
        <w:rPr>
          <w:rFonts w:ascii="Times New Roman" w:hAnsi="Times New Roman"/>
          <w:sz w:val="28"/>
          <w:szCs w:val="28"/>
          <w:lang w:val="en-GB"/>
        </w:rPr>
        <w:t>pending the finalisation</w:t>
      </w:r>
      <w:r w:rsidR="00ED77BE" w:rsidRPr="0078671D">
        <w:rPr>
          <w:rFonts w:ascii="Times New Roman" w:hAnsi="Times New Roman"/>
          <w:sz w:val="28"/>
          <w:szCs w:val="28"/>
          <w:lang w:val="en-GB"/>
        </w:rPr>
        <w:t xml:space="preserve"> of Part B</w:t>
      </w:r>
      <w:r w:rsidR="00120D8E" w:rsidRPr="0078671D">
        <w:rPr>
          <w:rFonts w:ascii="Times New Roman" w:hAnsi="Times New Roman"/>
          <w:sz w:val="28"/>
          <w:szCs w:val="28"/>
          <w:lang w:val="en-GB"/>
        </w:rPr>
        <w:t>.</w:t>
      </w:r>
    </w:p>
    <w:p w14:paraId="77B584E0" w14:textId="6B6398FE" w:rsidR="00120D8E" w:rsidRPr="0078671D" w:rsidRDefault="00120D8E" w:rsidP="0022637F">
      <w:pPr>
        <w:pStyle w:val="WLGLevel1"/>
        <w:numPr>
          <w:ilvl w:val="0"/>
          <w:numId w:val="0"/>
        </w:numPr>
        <w:ind w:left="567" w:hanging="567"/>
        <w:rPr>
          <w:rFonts w:ascii="Times New Roman" w:hAnsi="Times New Roman"/>
          <w:sz w:val="28"/>
          <w:szCs w:val="28"/>
          <w:lang w:val="en-GB"/>
        </w:rPr>
      </w:pPr>
      <w:r w:rsidRPr="0078671D">
        <w:rPr>
          <w:rFonts w:ascii="Times New Roman" w:hAnsi="Times New Roman"/>
          <w:sz w:val="28"/>
          <w:szCs w:val="28"/>
          <w:lang w:val="en-GB"/>
        </w:rPr>
        <w:t xml:space="preserve">[2] </w:t>
      </w:r>
      <w:r w:rsidR="00F6112D">
        <w:rPr>
          <w:rFonts w:ascii="Times New Roman" w:hAnsi="Times New Roman"/>
          <w:sz w:val="28"/>
          <w:szCs w:val="28"/>
          <w:lang w:val="en-GB"/>
        </w:rPr>
        <w:tab/>
      </w:r>
      <w:r w:rsidRPr="0078671D">
        <w:rPr>
          <w:rFonts w:ascii="Times New Roman" w:hAnsi="Times New Roman"/>
          <w:sz w:val="28"/>
          <w:szCs w:val="28"/>
          <w:lang w:val="en-GB"/>
        </w:rPr>
        <w:t xml:space="preserve">The applicants </w:t>
      </w:r>
      <w:r w:rsidR="0092227F" w:rsidRPr="0078671D">
        <w:rPr>
          <w:rFonts w:ascii="Times New Roman" w:hAnsi="Times New Roman"/>
          <w:sz w:val="28"/>
          <w:szCs w:val="28"/>
          <w:lang w:val="en-GB"/>
        </w:rPr>
        <w:t>seek an order</w:t>
      </w:r>
      <w:r w:rsidR="00585FF4" w:rsidRPr="0078671D">
        <w:rPr>
          <w:rFonts w:ascii="Times New Roman" w:hAnsi="Times New Roman"/>
          <w:sz w:val="28"/>
          <w:szCs w:val="28"/>
          <w:lang w:val="en-GB"/>
        </w:rPr>
        <w:t xml:space="preserve"> to the effect that pending the finalisation of Part B:</w:t>
      </w:r>
    </w:p>
    <w:p w14:paraId="73ACD825" w14:textId="45009B54" w:rsidR="00585FF4" w:rsidRPr="0078671D" w:rsidRDefault="00585FF4" w:rsidP="0022637F">
      <w:pPr>
        <w:pStyle w:val="WLGLevel1"/>
        <w:numPr>
          <w:ilvl w:val="0"/>
          <w:numId w:val="0"/>
        </w:numPr>
        <w:ind w:left="567" w:hanging="567"/>
        <w:rPr>
          <w:rFonts w:ascii="Times New Roman" w:hAnsi="Times New Roman"/>
          <w:sz w:val="28"/>
          <w:szCs w:val="28"/>
        </w:rPr>
      </w:pPr>
      <w:r w:rsidRPr="0078671D">
        <w:rPr>
          <w:rFonts w:ascii="Times New Roman" w:hAnsi="Times New Roman"/>
          <w:sz w:val="28"/>
          <w:szCs w:val="28"/>
          <w:lang w:val="en-GB"/>
        </w:rPr>
        <w:t xml:space="preserve">        (a) the respondents ability to unilaterally s</w:t>
      </w:r>
      <w:r w:rsidR="00F6112D">
        <w:rPr>
          <w:rFonts w:ascii="Times New Roman" w:hAnsi="Times New Roman"/>
          <w:sz w:val="28"/>
          <w:szCs w:val="28"/>
          <w:lang w:val="en-GB"/>
        </w:rPr>
        <w:t>et</w:t>
      </w:r>
      <w:r w:rsidRPr="0078671D">
        <w:rPr>
          <w:rFonts w:ascii="Times New Roman" w:hAnsi="Times New Roman"/>
          <w:sz w:val="28"/>
          <w:szCs w:val="28"/>
          <w:lang w:val="en-GB"/>
        </w:rPr>
        <w:t xml:space="preserve"> down matters on </w:t>
      </w:r>
      <w:r w:rsidR="00D50D06" w:rsidRPr="0078671D">
        <w:rPr>
          <w:rFonts w:ascii="Times New Roman" w:hAnsi="Times New Roman"/>
          <w:sz w:val="28"/>
          <w:szCs w:val="28"/>
          <w:lang w:val="en-GB"/>
        </w:rPr>
        <w:t>C</w:t>
      </w:r>
      <w:r w:rsidRPr="0078671D">
        <w:rPr>
          <w:rFonts w:ascii="Times New Roman" w:hAnsi="Times New Roman"/>
          <w:sz w:val="28"/>
          <w:szCs w:val="28"/>
          <w:lang w:val="en-GB"/>
        </w:rPr>
        <w:t xml:space="preserve">ourt </w:t>
      </w:r>
      <w:r w:rsidR="00D50D06" w:rsidRPr="0078671D">
        <w:rPr>
          <w:rFonts w:ascii="Times New Roman" w:hAnsi="Times New Roman"/>
          <w:sz w:val="28"/>
          <w:szCs w:val="28"/>
          <w:lang w:val="en-GB"/>
        </w:rPr>
        <w:t>O</w:t>
      </w:r>
      <w:r w:rsidRPr="0078671D">
        <w:rPr>
          <w:rFonts w:ascii="Times New Roman" w:hAnsi="Times New Roman"/>
          <w:sz w:val="28"/>
          <w:szCs w:val="28"/>
          <w:lang w:val="en-GB"/>
        </w:rPr>
        <w:t>nline or any</w:t>
      </w:r>
      <w:r w:rsidR="00D50D06" w:rsidRPr="0078671D">
        <w:rPr>
          <w:rFonts w:ascii="Times New Roman" w:hAnsi="Times New Roman"/>
          <w:sz w:val="28"/>
          <w:szCs w:val="28"/>
          <w:lang w:val="en-GB"/>
        </w:rPr>
        <w:t xml:space="preserve"> equivalent system is suspended;</w:t>
      </w:r>
    </w:p>
    <w:p w14:paraId="5D029321" w14:textId="4AE9607A" w:rsidR="00E16471" w:rsidRPr="0078671D" w:rsidRDefault="009E1237" w:rsidP="0022637F">
      <w:pPr>
        <w:suppressAutoHyphens w:val="0"/>
        <w:spacing w:after="200"/>
        <w:ind w:left="555"/>
        <w:rPr>
          <w:rFonts w:ascii="Times New Roman" w:eastAsia="MS Mincho" w:hAnsi="Times New Roman"/>
          <w:color w:val="000000" w:themeColor="text1"/>
          <w:sz w:val="28"/>
          <w:szCs w:val="28"/>
          <w:lang w:val="en-GB" w:eastAsia="ja-JP"/>
        </w:rPr>
      </w:pPr>
      <w:r w:rsidRPr="0078671D">
        <w:rPr>
          <w:rFonts w:ascii="Times New Roman" w:eastAsia="MS Mincho" w:hAnsi="Times New Roman"/>
          <w:color w:val="000000" w:themeColor="text1"/>
          <w:sz w:val="28"/>
          <w:szCs w:val="28"/>
          <w:lang w:val="en-GB" w:eastAsia="ja-JP"/>
        </w:rPr>
        <w:t xml:space="preserve">(b) </w:t>
      </w:r>
      <w:r w:rsidR="00D50D06" w:rsidRPr="0078671D">
        <w:rPr>
          <w:rFonts w:ascii="Times New Roman" w:eastAsia="MS Mincho" w:hAnsi="Times New Roman"/>
          <w:color w:val="000000" w:themeColor="text1"/>
          <w:sz w:val="28"/>
          <w:szCs w:val="28"/>
          <w:lang w:val="en-GB" w:eastAsia="ja-JP"/>
        </w:rPr>
        <w:t xml:space="preserve"> </w:t>
      </w:r>
      <w:r w:rsidR="005352C5" w:rsidRPr="0078671D">
        <w:rPr>
          <w:rFonts w:ascii="Times New Roman" w:eastAsia="MS Mincho" w:hAnsi="Times New Roman"/>
          <w:color w:val="000000" w:themeColor="text1"/>
          <w:sz w:val="28"/>
          <w:szCs w:val="28"/>
          <w:lang w:val="en-GB" w:eastAsia="ja-JP"/>
        </w:rPr>
        <w:t xml:space="preserve">should the respondents wish to set a matter down, the </w:t>
      </w:r>
      <w:r w:rsidR="00F6112D">
        <w:rPr>
          <w:rFonts w:ascii="Times New Roman" w:eastAsia="MS Mincho" w:hAnsi="Times New Roman"/>
          <w:color w:val="000000" w:themeColor="text1"/>
          <w:sz w:val="28"/>
          <w:szCs w:val="28"/>
          <w:lang w:val="en-GB" w:eastAsia="ja-JP"/>
        </w:rPr>
        <w:t>R</w:t>
      </w:r>
      <w:r w:rsidR="0062111F" w:rsidRPr="0078671D">
        <w:rPr>
          <w:rFonts w:ascii="Times New Roman" w:eastAsia="MS Mincho" w:hAnsi="Times New Roman"/>
          <w:color w:val="000000" w:themeColor="text1"/>
          <w:sz w:val="28"/>
          <w:szCs w:val="28"/>
          <w:lang w:val="en-GB" w:eastAsia="ja-JP"/>
        </w:rPr>
        <w:t>egistrar</w:t>
      </w:r>
      <w:r w:rsidR="005352C5" w:rsidRPr="0078671D">
        <w:rPr>
          <w:rFonts w:ascii="Times New Roman" w:eastAsia="MS Mincho" w:hAnsi="Times New Roman"/>
          <w:color w:val="000000" w:themeColor="text1"/>
          <w:sz w:val="28"/>
          <w:szCs w:val="28"/>
          <w:lang w:val="en-GB" w:eastAsia="ja-JP"/>
        </w:rPr>
        <w:t xml:space="preserve"> needs to be satisfied that prior written permission has been obtained from the </w:t>
      </w:r>
      <w:r w:rsidR="0071548D" w:rsidRPr="0078671D">
        <w:rPr>
          <w:rFonts w:ascii="Times New Roman" w:eastAsia="MS Mincho" w:hAnsi="Times New Roman"/>
          <w:color w:val="000000" w:themeColor="text1"/>
          <w:sz w:val="28"/>
          <w:szCs w:val="28"/>
          <w:lang w:val="en-GB" w:eastAsia="ja-JP"/>
        </w:rPr>
        <w:t>D</w:t>
      </w:r>
      <w:r w:rsidR="005352C5" w:rsidRPr="0078671D">
        <w:rPr>
          <w:rFonts w:ascii="Times New Roman" w:eastAsia="MS Mincho" w:hAnsi="Times New Roman"/>
          <w:color w:val="000000" w:themeColor="text1"/>
          <w:sz w:val="28"/>
          <w:szCs w:val="28"/>
          <w:lang w:val="en-GB" w:eastAsia="ja-JP"/>
        </w:rPr>
        <w:t xml:space="preserve">eputy </w:t>
      </w:r>
      <w:r w:rsidR="0071548D" w:rsidRPr="0078671D">
        <w:rPr>
          <w:rFonts w:ascii="Times New Roman" w:eastAsia="MS Mincho" w:hAnsi="Times New Roman"/>
          <w:color w:val="000000" w:themeColor="text1"/>
          <w:sz w:val="28"/>
          <w:szCs w:val="28"/>
          <w:lang w:val="en-GB" w:eastAsia="ja-JP"/>
        </w:rPr>
        <w:t>J</w:t>
      </w:r>
      <w:r w:rsidR="005352C5" w:rsidRPr="0078671D">
        <w:rPr>
          <w:rFonts w:ascii="Times New Roman" w:eastAsia="MS Mincho" w:hAnsi="Times New Roman"/>
          <w:color w:val="000000" w:themeColor="text1"/>
          <w:sz w:val="28"/>
          <w:szCs w:val="28"/>
          <w:lang w:val="en-GB" w:eastAsia="ja-JP"/>
        </w:rPr>
        <w:t xml:space="preserve">udge </w:t>
      </w:r>
      <w:r w:rsidR="0071548D" w:rsidRPr="0078671D">
        <w:rPr>
          <w:rFonts w:ascii="Times New Roman" w:eastAsia="MS Mincho" w:hAnsi="Times New Roman"/>
          <w:color w:val="000000" w:themeColor="text1"/>
          <w:sz w:val="28"/>
          <w:szCs w:val="28"/>
          <w:lang w:val="en-GB" w:eastAsia="ja-JP"/>
        </w:rPr>
        <w:t>P</w:t>
      </w:r>
      <w:r w:rsidR="005352C5" w:rsidRPr="0078671D">
        <w:rPr>
          <w:rFonts w:ascii="Times New Roman" w:eastAsia="MS Mincho" w:hAnsi="Times New Roman"/>
          <w:color w:val="000000" w:themeColor="text1"/>
          <w:sz w:val="28"/>
          <w:szCs w:val="28"/>
          <w:lang w:val="en-GB" w:eastAsia="ja-JP"/>
        </w:rPr>
        <w:t xml:space="preserve">resident </w:t>
      </w:r>
      <w:r w:rsidR="0071548D" w:rsidRPr="0078671D">
        <w:rPr>
          <w:rFonts w:ascii="Times New Roman" w:eastAsia="MS Mincho" w:hAnsi="Times New Roman"/>
          <w:color w:val="000000" w:themeColor="text1"/>
          <w:sz w:val="28"/>
          <w:szCs w:val="28"/>
          <w:lang w:val="en-GB" w:eastAsia="ja-JP"/>
        </w:rPr>
        <w:t>(</w:t>
      </w:r>
      <w:r w:rsidR="008D3757" w:rsidRPr="0078671D">
        <w:rPr>
          <w:rFonts w:ascii="Times New Roman" w:eastAsia="MS Mincho" w:hAnsi="Times New Roman"/>
          <w:color w:val="000000" w:themeColor="text1"/>
          <w:sz w:val="28"/>
          <w:szCs w:val="28"/>
          <w:lang w:val="en-GB" w:eastAsia="ja-JP"/>
        </w:rPr>
        <w:t>“DJP”)</w:t>
      </w:r>
      <w:r w:rsidR="00F6112D">
        <w:rPr>
          <w:rFonts w:ascii="Times New Roman" w:eastAsia="MS Mincho" w:hAnsi="Times New Roman"/>
          <w:color w:val="000000" w:themeColor="text1"/>
          <w:sz w:val="28"/>
          <w:szCs w:val="28"/>
          <w:lang w:val="en-GB" w:eastAsia="ja-JP"/>
        </w:rPr>
        <w:t xml:space="preserve"> </w:t>
      </w:r>
      <w:r w:rsidR="005352C5" w:rsidRPr="0078671D">
        <w:rPr>
          <w:rFonts w:ascii="Times New Roman" w:eastAsia="MS Mincho" w:hAnsi="Times New Roman"/>
          <w:color w:val="000000" w:themeColor="text1"/>
          <w:sz w:val="28"/>
          <w:szCs w:val="28"/>
          <w:lang w:val="en-GB" w:eastAsia="ja-JP"/>
        </w:rPr>
        <w:t xml:space="preserve">of this </w:t>
      </w:r>
      <w:r w:rsidR="00F6112D">
        <w:rPr>
          <w:rFonts w:ascii="Times New Roman" w:eastAsia="MS Mincho" w:hAnsi="Times New Roman"/>
          <w:color w:val="000000" w:themeColor="text1"/>
          <w:sz w:val="28"/>
          <w:szCs w:val="28"/>
          <w:lang w:val="en-GB" w:eastAsia="ja-JP"/>
        </w:rPr>
        <w:t>D</w:t>
      </w:r>
      <w:r w:rsidR="005352C5" w:rsidRPr="0078671D">
        <w:rPr>
          <w:rFonts w:ascii="Times New Roman" w:eastAsia="MS Mincho" w:hAnsi="Times New Roman"/>
          <w:color w:val="000000" w:themeColor="text1"/>
          <w:sz w:val="28"/>
          <w:szCs w:val="28"/>
          <w:lang w:val="en-GB" w:eastAsia="ja-JP"/>
        </w:rPr>
        <w:t>ivision;</w:t>
      </w:r>
    </w:p>
    <w:p w14:paraId="596D86A3" w14:textId="3BE9898A" w:rsidR="005352C5" w:rsidRPr="0078671D" w:rsidRDefault="005352C5" w:rsidP="0022637F">
      <w:pPr>
        <w:suppressAutoHyphens w:val="0"/>
        <w:spacing w:after="200"/>
        <w:ind w:left="555" w:firstLine="75"/>
        <w:rPr>
          <w:rFonts w:ascii="Times New Roman" w:eastAsia="MS Mincho" w:hAnsi="Times New Roman"/>
          <w:color w:val="000000" w:themeColor="text1"/>
          <w:sz w:val="28"/>
          <w:szCs w:val="28"/>
          <w:lang w:val="en-GB" w:eastAsia="ja-JP"/>
        </w:rPr>
      </w:pPr>
      <w:r w:rsidRPr="0078671D">
        <w:rPr>
          <w:rFonts w:ascii="Times New Roman" w:eastAsia="MS Mincho" w:hAnsi="Times New Roman"/>
          <w:color w:val="000000" w:themeColor="text1"/>
          <w:sz w:val="28"/>
          <w:szCs w:val="28"/>
          <w:lang w:val="en-GB" w:eastAsia="ja-JP"/>
        </w:rPr>
        <w:t xml:space="preserve">(c) </w:t>
      </w:r>
      <w:r w:rsidR="0071548D" w:rsidRPr="0078671D">
        <w:rPr>
          <w:rFonts w:ascii="Times New Roman" w:eastAsia="MS Mincho" w:hAnsi="Times New Roman"/>
          <w:color w:val="000000" w:themeColor="text1"/>
          <w:sz w:val="28"/>
          <w:szCs w:val="28"/>
          <w:lang w:val="en-GB" w:eastAsia="ja-JP"/>
        </w:rPr>
        <w:t>if for any reason the respondents are able to set down a matter without the prior written consent of</w:t>
      </w:r>
      <w:r w:rsidRPr="0078671D">
        <w:rPr>
          <w:rFonts w:ascii="Times New Roman" w:eastAsia="MS Mincho" w:hAnsi="Times New Roman"/>
          <w:color w:val="000000" w:themeColor="text1"/>
          <w:sz w:val="28"/>
          <w:szCs w:val="28"/>
          <w:lang w:val="en-GB" w:eastAsia="ja-JP"/>
        </w:rPr>
        <w:t xml:space="preserve"> </w:t>
      </w:r>
      <w:r w:rsidR="008D3757" w:rsidRPr="0078671D">
        <w:rPr>
          <w:rFonts w:ascii="Times New Roman" w:eastAsia="MS Mincho" w:hAnsi="Times New Roman"/>
          <w:color w:val="000000" w:themeColor="text1"/>
          <w:sz w:val="28"/>
          <w:szCs w:val="28"/>
          <w:lang w:val="en-GB" w:eastAsia="ja-JP"/>
        </w:rPr>
        <w:t>the DJP, then in such a case,</w:t>
      </w:r>
      <w:r w:rsidR="005A277D" w:rsidRPr="0078671D">
        <w:rPr>
          <w:rFonts w:ascii="Times New Roman" w:eastAsia="MS Mincho" w:hAnsi="Times New Roman"/>
          <w:color w:val="000000" w:themeColor="text1"/>
          <w:sz w:val="28"/>
          <w:szCs w:val="28"/>
          <w:lang w:val="en-GB" w:eastAsia="ja-JP"/>
        </w:rPr>
        <w:t xml:space="preserve"> the applicants are permitted to have the matter removed from the roll </w:t>
      </w:r>
      <w:r w:rsidR="00AA4276" w:rsidRPr="0078671D">
        <w:rPr>
          <w:rFonts w:ascii="Times New Roman" w:eastAsia="MS Mincho" w:hAnsi="Times New Roman"/>
          <w:color w:val="000000" w:themeColor="text1"/>
          <w:sz w:val="28"/>
          <w:szCs w:val="28"/>
          <w:lang w:val="en-GB" w:eastAsia="ja-JP"/>
        </w:rPr>
        <w:t>upon</w:t>
      </w:r>
      <w:r w:rsidR="005A277D" w:rsidRPr="0078671D">
        <w:rPr>
          <w:rFonts w:ascii="Times New Roman" w:eastAsia="MS Mincho" w:hAnsi="Times New Roman"/>
          <w:color w:val="000000" w:themeColor="text1"/>
          <w:sz w:val="28"/>
          <w:szCs w:val="28"/>
          <w:lang w:val="en-GB" w:eastAsia="ja-JP"/>
        </w:rPr>
        <w:t xml:space="preserve"> presentation of the </w:t>
      </w:r>
      <w:r w:rsidR="005A277D" w:rsidRPr="0078671D">
        <w:rPr>
          <w:rFonts w:ascii="Times New Roman" w:eastAsia="MS Mincho" w:hAnsi="Times New Roman"/>
          <w:color w:val="000000" w:themeColor="text1"/>
          <w:sz w:val="28"/>
          <w:szCs w:val="28"/>
          <w:lang w:val="en-GB" w:eastAsia="ja-JP"/>
        </w:rPr>
        <w:lastRenderedPageBreak/>
        <w:t xml:space="preserve">court order granted in terms of </w:t>
      </w:r>
      <w:r w:rsidR="00F6112D">
        <w:rPr>
          <w:rFonts w:ascii="Times New Roman" w:eastAsia="MS Mincho" w:hAnsi="Times New Roman"/>
          <w:color w:val="000000" w:themeColor="text1"/>
          <w:sz w:val="28"/>
          <w:szCs w:val="28"/>
          <w:lang w:val="en-GB" w:eastAsia="ja-JP"/>
        </w:rPr>
        <w:t xml:space="preserve"> this </w:t>
      </w:r>
      <w:r w:rsidR="005A277D" w:rsidRPr="0078671D">
        <w:rPr>
          <w:rFonts w:ascii="Times New Roman" w:eastAsia="MS Mincho" w:hAnsi="Times New Roman"/>
          <w:color w:val="000000" w:themeColor="text1"/>
          <w:sz w:val="28"/>
          <w:szCs w:val="28"/>
          <w:lang w:val="en-GB" w:eastAsia="ja-JP"/>
        </w:rPr>
        <w:t>application through an e-mail correspondence</w:t>
      </w:r>
      <w:r w:rsidR="00493490" w:rsidRPr="0078671D">
        <w:rPr>
          <w:rFonts w:ascii="Times New Roman" w:eastAsia="MS Mincho" w:hAnsi="Times New Roman"/>
          <w:color w:val="000000" w:themeColor="text1"/>
          <w:sz w:val="28"/>
          <w:szCs w:val="28"/>
          <w:lang w:val="en-GB" w:eastAsia="ja-JP"/>
        </w:rPr>
        <w:t xml:space="preserve"> to the court’s or judge</w:t>
      </w:r>
      <w:r w:rsidR="00F6112D">
        <w:rPr>
          <w:rFonts w:ascii="Times New Roman" w:eastAsia="MS Mincho" w:hAnsi="Times New Roman"/>
          <w:color w:val="000000" w:themeColor="text1"/>
          <w:sz w:val="28"/>
          <w:szCs w:val="28"/>
          <w:lang w:val="en-GB" w:eastAsia="ja-JP"/>
        </w:rPr>
        <w:t>’s</w:t>
      </w:r>
      <w:r w:rsidR="00493490" w:rsidRPr="0078671D">
        <w:rPr>
          <w:rFonts w:ascii="Times New Roman" w:eastAsia="MS Mincho" w:hAnsi="Times New Roman"/>
          <w:color w:val="000000" w:themeColor="text1"/>
          <w:sz w:val="28"/>
          <w:szCs w:val="28"/>
          <w:lang w:val="en-GB" w:eastAsia="ja-JP"/>
        </w:rPr>
        <w:t xml:space="preserve"> registrar</w:t>
      </w:r>
      <w:r w:rsidR="000203A8" w:rsidRPr="0078671D">
        <w:rPr>
          <w:rFonts w:ascii="Times New Roman" w:eastAsia="MS Mincho" w:hAnsi="Times New Roman"/>
          <w:color w:val="000000" w:themeColor="text1"/>
          <w:sz w:val="28"/>
          <w:szCs w:val="28"/>
          <w:lang w:val="en-GB" w:eastAsia="ja-JP"/>
        </w:rPr>
        <w:t>, and do not have to appear before open court to do so</w:t>
      </w:r>
      <w:r w:rsidR="001F2A25" w:rsidRPr="0078671D">
        <w:rPr>
          <w:rFonts w:ascii="Times New Roman" w:eastAsia="MS Mincho" w:hAnsi="Times New Roman"/>
          <w:color w:val="000000" w:themeColor="text1"/>
          <w:sz w:val="28"/>
          <w:szCs w:val="28"/>
          <w:lang w:val="en-GB" w:eastAsia="ja-JP"/>
        </w:rPr>
        <w:t>;</w:t>
      </w:r>
    </w:p>
    <w:p w14:paraId="7FBDEC39" w14:textId="1BAF77DA" w:rsidR="001F2A25" w:rsidRPr="0078671D" w:rsidRDefault="001F2A25" w:rsidP="0022637F">
      <w:pPr>
        <w:suppressAutoHyphens w:val="0"/>
        <w:spacing w:after="200"/>
        <w:ind w:left="555"/>
        <w:rPr>
          <w:rFonts w:ascii="Times New Roman" w:eastAsia="MS Mincho" w:hAnsi="Times New Roman"/>
          <w:color w:val="000000" w:themeColor="text1"/>
          <w:sz w:val="28"/>
          <w:szCs w:val="28"/>
          <w:lang w:val="en-GB" w:eastAsia="ja-JP"/>
        </w:rPr>
      </w:pPr>
      <w:r w:rsidRPr="0078671D">
        <w:rPr>
          <w:rFonts w:ascii="Times New Roman" w:eastAsia="MS Mincho" w:hAnsi="Times New Roman"/>
          <w:color w:val="000000" w:themeColor="text1"/>
          <w:sz w:val="28"/>
          <w:szCs w:val="28"/>
          <w:lang w:val="en-GB" w:eastAsia="ja-JP"/>
        </w:rPr>
        <w:t xml:space="preserve">(d) The Registrar to </w:t>
      </w:r>
      <w:r w:rsidR="000172FD" w:rsidRPr="0078671D">
        <w:rPr>
          <w:rFonts w:ascii="Times New Roman" w:eastAsia="MS Mincho" w:hAnsi="Times New Roman"/>
          <w:color w:val="000000" w:themeColor="text1"/>
          <w:sz w:val="28"/>
          <w:szCs w:val="28"/>
          <w:lang w:val="en-GB" w:eastAsia="ja-JP"/>
        </w:rPr>
        <w:t>be permitted to give effect to</w:t>
      </w:r>
      <w:r w:rsidR="009B75C9" w:rsidRPr="0078671D">
        <w:rPr>
          <w:rFonts w:ascii="Times New Roman" w:eastAsia="MS Mincho" w:hAnsi="Times New Roman"/>
          <w:color w:val="000000" w:themeColor="text1"/>
          <w:sz w:val="28"/>
          <w:szCs w:val="28"/>
          <w:lang w:val="en-GB" w:eastAsia="ja-JP"/>
        </w:rPr>
        <w:t xml:space="preserve"> the suspension of any further proceedings</w:t>
      </w:r>
      <w:r w:rsidR="008E595D" w:rsidRPr="0078671D">
        <w:rPr>
          <w:rFonts w:ascii="Times New Roman" w:eastAsia="MS Mincho" w:hAnsi="Times New Roman"/>
          <w:color w:val="000000" w:themeColor="text1"/>
          <w:sz w:val="28"/>
          <w:szCs w:val="28"/>
          <w:lang w:val="en-GB" w:eastAsia="ja-JP"/>
        </w:rPr>
        <w:t xml:space="preserve"> pending the determination of Part B and</w:t>
      </w:r>
    </w:p>
    <w:p w14:paraId="362C6781" w14:textId="14B1B43C" w:rsidR="008E595D" w:rsidRDefault="008E595D" w:rsidP="0022637F">
      <w:pPr>
        <w:suppressAutoHyphens w:val="0"/>
        <w:spacing w:after="200"/>
        <w:ind w:left="555"/>
        <w:rPr>
          <w:rFonts w:ascii="Times New Roman" w:eastAsia="MS Mincho" w:hAnsi="Times New Roman"/>
          <w:color w:val="000000" w:themeColor="text1"/>
          <w:sz w:val="28"/>
          <w:szCs w:val="28"/>
          <w:lang w:val="en-GB" w:eastAsia="ja-JP"/>
        </w:rPr>
      </w:pPr>
      <w:r w:rsidRPr="0078671D">
        <w:rPr>
          <w:rFonts w:ascii="Times New Roman" w:eastAsia="MS Mincho" w:hAnsi="Times New Roman"/>
          <w:color w:val="000000" w:themeColor="text1"/>
          <w:sz w:val="28"/>
          <w:szCs w:val="28"/>
          <w:lang w:val="en-GB" w:eastAsia="ja-JP"/>
        </w:rPr>
        <w:t xml:space="preserve">(e) The Respondents </w:t>
      </w:r>
      <w:r w:rsidR="00BA2C9D" w:rsidRPr="0078671D">
        <w:rPr>
          <w:rFonts w:ascii="Times New Roman" w:eastAsia="MS Mincho" w:hAnsi="Times New Roman"/>
          <w:color w:val="000000" w:themeColor="text1"/>
          <w:sz w:val="28"/>
          <w:szCs w:val="28"/>
          <w:lang w:val="en-GB" w:eastAsia="ja-JP"/>
        </w:rPr>
        <w:t>pay the applicants costs jointly and severally, the one pay</w:t>
      </w:r>
      <w:r w:rsidR="00F6112D">
        <w:rPr>
          <w:rFonts w:ascii="Times New Roman" w:eastAsia="MS Mincho" w:hAnsi="Times New Roman"/>
          <w:color w:val="000000" w:themeColor="text1"/>
          <w:sz w:val="28"/>
          <w:szCs w:val="28"/>
          <w:lang w:val="en-GB" w:eastAsia="ja-JP"/>
        </w:rPr>
        <w:t>ing</w:t>
      </w:r>
      <w:r w:rsidR="00BA2C9D" w:rsidRPr="0078671D">
        <w:rPr>
          <w:rFonts w:ascii="Times New Roman" w:eastAsia="MS Mincho" w:hAnsi="Times New Roman"/>
          <w:color w:val="000000" w:themeColor="text1"/>
          <w:sz w:val="28"/>
          <w:szCs w:val="28"/>
          <w:lang w:val="en-GB" w:eastAsia="ja-JP"/>
        </w:rPr>
        <w:t xml:space="preserve"> the other to be absolved.</w:t>
      </w:r>
    </w:p>
    <w:p w14:paraId="731AC231" w14:textId="265FF400" w:rsidR="0078671D" w:rsidRDefault="00F11FB7" w:rsidP="0022637F">
      <w:pPr>
        <w:suppressAutoHyphens w:val="0"/>
        <w:spacing w:after="200"/>
        <w:ind w:left="555" w:hanging="555"/>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[3] </w:t>
      </w:r>
      <w:r w:rsidR="00F6112D">
        <w:rPr>
          <w:rFonts w:ascii="Times New Roman" w:eastAsia="MS Mincho" w:hAnsi="Times New Roman"/>
          <w:color w:val="000000" w:themeColor="text1"/>
          <w:sz w:val="28"/>
          <w:szCs w:val="28"/>
          <w:lang w:val="en-GB" w:eastAsia="ja-JP"/>
        </w:rPr>
        <w:tab/>
      </w:r>
      <w:r w:rsidR="002C1BE4">
        <w:rPr>
          <w:rFonts w:ascii="Times New Roman" w:eastAsia="MS Mincho" w:hAnsi="Times New Roman"/>
          <w:color w:val="000000" w:themeColor="text1"/>
          <w:sz w:val="28"/>
          <w:szCs w:val="28"/>
          <w:lang w:val="en-GB" w:eastAsia="ja-JP"/>
        </w:rPr>
        <w:t>T</w:t>
      </w:r>
      <w:r w:rsidRPr="00F11FB7">
        <w:rPr>
          <w:rFonts w:ascii="Times New Roman" w:eastAsia="MS Mincho" w:hAnsi="Times New Roman"/>
          <w:color w:val="000000" w:themeColor="text1"/>
          <w:sz w:val="28"/>
          <w:szCs w:val="28"/>
          <w:lang w:val="en-GB" w:eastAsia="ja-JP"/>
        </w:rPr>
        <w:t>he respondents oppose the application</w:t>
      </w:r>
      <w:r w:rsidR="000A05BB" w:rsidRPr="000A05BB">
        <w:rPr>
          <w:rFonts w:ascii="Times New Roman" w:eastAsia="MS Mincho" w:hAnsi="Times New Roman"/>
          <w:color w:val="000000" w:themeColor="text1"/>
          <w:sz w:val="28"/>
          <w:szCs w:val="28"/>
          <w:lang w:val="en-GB" w:eastAsia="ja-JP"/>
        </w:rPr>
        <w:t xml:space="preserve"> on the basis that </w:t>
      </w:r>
      <w:r w:rsidR="000A05BB">
        <w:rPr>
          <w:rFonts w:ascii="Times New Roman" w:eastAsia="MS Mincho" w:hAnsi="Times New Roman"/>
          <w:color w:val="000000" w:themeColor="text1"/>
          <w:sz w:val="28"/>
          <w:szCs w:val="28"/>
          <w:lang w:val="en-GB" w:eastAsia="ja-JP"/>
        </w:rPr>
        <w:t>it</w:t>
      </w:r>
      <w:r w:rsidR="000A05BB" w:rsidRPr="000A05BB">
        <w:rPr>
          <w:rFonts w:ascii="Times New Roman" w:eastAsia="MS Mincho" w:hAnsi="Times New Roman"/>
          <w:color w:val="000000" w:themeColor="text1"/>
          <w:sz w:val="28"/>
          <w:szCs w:val="28"/>
          <w:lang w:val="en-GB" w:eastAsia="ja-JP"/>
        </w:rPr>
        <w:t xml:space="preserve"> denies them the</w:t>
      </w:r>
      <w:r w:rsidR="009325FB">
        <w:rPr>
          <w:rFonts w:ascii="Times New Roman" w:eastAsia="MS Mincho" w:hAnsi="Times New Roman"/>
          <w:color w:val="000000" w:themeColor="text1"/>
          <w:sz w:val="28"/>
          <w:szCs w:val="28"/>
          <w:lang w:val="en-GB" w:eastAsia="ja-JP"/>
        </w:rPr>
        <w:t>ir</w:t>
      </w:r>
      <w:r w:rsidR="000A05BB" w:rsidRPr="000A05BB">
        <w:rPr>
          <w:rFonts w:ascii="Times New Roman" w:eastAsia="MS Mincho" w:hAnsi="Times New Roman"/>
          <w:color w:val="000000" w:themeColor="text1"/>
          <w:sz w:val="28"/>
          <w:szCs w:val="28"/>
          <w:lang w:val="en-GB" w:eastAsia="ja-JP"/>
        </w:rPr>
        <w:t xml:space="preserve"> </w:t>
      </w:r>
      <w:r w:rsidR="00F6112D">
        <w:rPr>
          <w:rFonts w:ascii="Times New Roman" w:eastAsia="MS Mincho" w:hAnsi="Times New Roman"/>
          <w:color w:val="000000" w:themeColor="text1"/>
          <w:sz w:val="28"/>
          <w:szCs w:val="28"/>
          <w:lang w:val="en-GB" w:eastAsia="ja-JP"/>
        </w:rPr>
        <w:t>c</w:t>
      </w:r>
      <w:r w:rsidR="009325FB" w:rsidRPr="009325FB">
        <w:rPr>
          <w:rFonts w:ascii="Times New Roman" w:eastAsia="MS Mincho" w:hAnsi="Times New Roman"/>
          <w:color w:val="000000" w:themeColor="text1"/>
          <w:sz w:val="28"/>
          <w:szCs w:val="28"/>
          <w:lang w:val="en-GB" w:eastAsia="ja-JP"/>
        </w:rPr>
        <w:t>onstitutional right of access to justice</w:t>
      </w:r>
      <w:r w:rsidR="009325FB">
        <w:rPr>
          <w:rFonts w:ascii="Times New Roman" w:eastAsia="MS Mincho" w:hAnsi="Times New Roman"/>
          <w:color w:val="000000" w:themeColor="text1"/>
          <w:sz w:val="28"/>
          <w:szCs w:val="28"/>
          <w:lang w:val="en-GB" w:eastAsia="ja-JP"/>
        </w:rPr>
        <w:t>.</w:t>
      </w:r>
      <w:r w:rsidR="0045097B" w:rsidRPr="0045097B">
        <w:rPr>
          <w:rFonts w:ascii="Times New Roman" w:eastAsia="MS Mincho" w:hAnsi="Times New Roman"/>
          <w:color w:val="000000" w:themeColor="text1"/>
          <w:sz w:val="28"/>
          <w:szCs w:val="28"/>
          <w:lang w:val="en-GB" w:eastAsia="ja-JP"/>
        </w:rPr>
        <w:t xml:space="preserve"> It should be stated at this stage that the respondents are lay</w:t>
      </w:r>
      <w:r w:rsidR="00F6112D">
        <w:rPr>
          <w:rFonts w:ascii="Times New Roman" w:eastAsia="MS Mincho" w:hAnsi="Times New Roman"/>
          <w:color w:val="000000" w:themeColor="text1"/>
          <w:sz w:val="28"/>
          <w:szCs w:val="28"/>
          <w:lang w:val="en-GB" w:eastAsia="ja-JP"/>
        </w:rPr>
        <w:t xml:space="preserve"> </w:t>
      </w:r>
      <w:r w:rsidR="0045097B" w:rsidRPr="0045097B">
        <w:rPr>
          <w:rFonts w:ascii="Times New Roman" w:eastAsia="MS Mincho" w:hAnsi="Times New Roman"/>
          <w:color w:val="000000" w:themeColor="text1"/>
          <w:sz w:val="28"/>
          <w:szCs w:val="28"/>
          <w:lang w:val="en-GB" w:eastAsia="ja-JP"/>
        </w:rPr>
        <w:t>people and un</w:t>
      </w:r>
      <w:r w:rsidR="00F6112D">
        <w:rPr>
          <w:rFonts w:ascii="Times New Roman" w:eastAsia="MS Mincho" w:hAnsi="Times New Roman"/>
          <w:color w:val="000000" w:themeColor="text1"/>
          <w:sz w:val="28"/>
          <w:szCs w:val="28"/>
          <w:lang w:val="en-GB" w:eastAsia="ja-JP"/>
        </w:rPr>
        <w:t>re</w:t>
      </w:r>
      <w:r w:rsidR="0045097B" w:rsidRPr="0045097B">
        <w:rPr>
          <w:rFonts w:ascii="Times New Roman" w:eastAsia="MS Mincho" w:hAnsi="Times New Roman"/>
          <w:color w:val="000000" w:themeColor="text1"/>
          <w:sz w:val="28"/>
          <w:szCs w:val="28"/>
          <w:lang w:val="en-GB" w:eastAsia="ja-JP"/>
        </w:rPr>
        <w:t>presented in th</w:t>
      </w:r>
      <w:r w:rsidR="00F6112D">
        <w:rPr>
          <w:rFonts w:ascii="Times New Roman" w:eastAsia="MS Mincho" w:hAnsi="Times New Roman"/>
          <w:color w:val="000000" w:themeColor="text1"/>
          <w:sz w:val="28"/>
          <w:szCs w:val="28"/>
          <w:lang w:val="en-GB" w:eastAsia="ja-JP"/>
        </w:rPr>
        <w:t>ese</w:t>
      </w:r>
      <w:r w:rsidR="0045097B" w:rsidRPr="0045097B">
        <w:rPr>
          <w:rFonts w:ascii="Times New Roman" w:eastAsia="MS Mincho" w:hAnsi="Times New Roman"/>
          <w:color w:val="000000" w:themeColor="text1"/>
          <w:sz w:val="28"/>
          <w:szCs w:val="28"/>
          <w:lang w:val="en-GB" w:eastAsia="ja-JP"/>
        </w:rPr>
        <w:t xml:space="preserve"> proceedings</w:t>
      </w:r>
      <w:r w:rsidR="0045097B">
        <w:rPr>
          <w:rFonts w:ascii="Times New Roman" w:eastAsia="MS Mincho" w:hAnsi="Times New Roman"/>
          <w:color w:val="000000" w:themeColor="text1"/>
          <w:sz w:val="28"/>
          <w:szCs w:val="28"/>
          <w:lang w:val="en-GB" w:eastAsia="ja-JP"/>
        </w:rPr>
        <w:t>.</w:t>
      </w:r>
    </w:p>
    <w:p w14:paraId="7610BE92" w14:textId="5801DB62" w:rsidR="002C1BE4" w:rsidRDefault="002C1BE4" w:rsidP="0022637F">
      <w:pPr>
        <w:suppressAutoHyphens w:val="0"/>
        <w:spacing w:after="200"/>
        <w:ind w:left="555" w:hanging="555"/>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[4] </w:t>
      </w:r>
      <w:r w:rsidR="00F6112D">
        <w:rPr>
          <w:rFonts w:ascii="Times New Roman" w:eastAsia="MS Mincho" w:hAnsi="Times New Roman"/>
          <w:color w:val="000000" w:themeColor="text1"/>
          <w:sz w:val="28"/>
          <w:szCs w:val="28"/>
          <w:lang w:val="en-GB" w:eastAsia="ja-JP"/>
        </w:rPr>
        <w:tab/>
      </w:r>
      <w:r w:rsidR="00823CD2">
        <w:rPr>
          <w:rFonts w:ascii="Times New Roman" w:eastAsia="MS Mincho" w:hAnsi="Times New Roman"/>
          <w:color w:val="000000" w:themeColor="text1"/>
          <w:sz w:val="28"/>
          <w:szCs w:val="28"/>
          <w:lang w:val="en-GB" w:eastAsia="ja-JP"/>
        </w:rPr>
        <w:t>T</w:t>
      </w:r>
      <w:r w:rsidR="00823CD2" w:rsidRPr="00823CD2">
        <w:rPr>
          <w:rFonts w:ascii="Times New Roman" w:eastAsia="MS Mincho" w:hAnsi="Times New Roman"/>
          <w:color w:val="000000" w:themeColor="text1"/>
          <w:sz w:val="28"/>
          <w:szCs w:val="28"/>
          <w:lang w:val="en-GB" w:eastAsia="ja-JP"/>
        </w:rPr>
        <w:t>he brief background to this matter is intriguing</w:t>
      </w:r>
      <w:r w:rsidR="00823CD2">
        <w:rPr>
          <w:rFonts w:ascii="Times New Roman" w:eastAsia="MS Mincho" w:hAnsi="Times New Roman"/>
          <w:color w:val="000000" w:themeColor="text1"/>
          <w:sz w:val="28"/>
          <w:szCs w:val="28"/>
          <w:lang w:val="en-GB" w:eastAsia="ja-JP"/>
        </w:rPr>
        <w:t xml:space="preserve">. </w:t>
      </w:r>
      <w:r w:rsidR="00DF696E" w:rsidRPr="00DF696E">
        <w:rPr>
          <w:rFonts w:ascii="Times New Roman" w:eastAsia="MS Mincho" w:hAnsi="Times New Roman"/>
          <w:color w:val="000000" w:themeColor="text1"/>
          <w:sz w:val="28"/>
          <w:szCs w:val="28"/>
          <w:lang w:val="en-GB" w:eastAsia="ja-JP"/>
        </w:rPr>
        <w:t>The first respondent</w:t>
      </w:r>
      <w:r w:rsidR="00F6112D">
        <w:rPr>
          <w:rFonts w:ascii="Times New Roman" w:eastAsia="MS Mincho" w:hAnsi="Times New Roman"/>
          <w:color w:val="000000" w:themeColor="text1"/>
          <w:sz w:val="28"/>
          <w:szCs w:val="28"/>
          <w:lang w:val="en-GB" w:eastAsia="ja-JP"/>
        </w:rPr>
        <w:t>,</w:t>
      </w:r>
      <w:r w:rsidR="00DF696E" w:rsidRPr="00DF696E">
        <w:rPr>
          <w:rFonts w:ascii="Times New Roman" w:eastAsia="MS Mincho" w:hAnsi="Times New Roman"/>
          <w:color w:val="000000" w:themeColor="text1"/>
          <w:sz w:val="28"/>
          <w:szCs w:val="28"/>
          <w:lang w:val="en-GB" w:eastAsia="ja-JP"/>
        </w:rPr>
        <w:t xml:space="preserve"> Mr </w:t>
      </w:r>
      <w:r w:rsidR="00DF696E">
        <w:rPr>
          <w:rFonts w:ascii="Times New Roman" w:eastAsia="MS Mincho" w:hAnsi="Times New Roman"/>
          <w:color w:val="000000" w:themeColor="text1"/>
          <w:sz w:val="28"/>
          <w:szCs w:val="28"/>
          <w:lang w:val="en-GB" w:eastAsia="ja-JP"/>
        </w:rPr>
        <w:t>D</w:t>
      </w:r>
      <w:r w:rsidR="00DF696E" w:rsidRPr="00DF696E">
        <w:rPr>
          <w:rFonts w:ascii="Times New Roman" w:eastAsia="MS Mincho" w:hAnsi="Times New Roman"/>
          <w:color w:val="000000" w:themeColor="text1"/>
          <w:sz w:val="28"/>
          <w:szCs w:val="28"/>
          <w:lang w:val="en-GB" w:eastAsia="ja-JP"/>
        </w:rPr>
        <w:t>u</w:t>
      </w:r>
      <w:r w:rsidR="00DF696E">
        <w:rPr>
          <w:rFonts w:ascii="Times New Roman" w:eastAsia="MS Mincho" w:hAnsi="Times New Roman"/>
          <w:color w:val="000000" w:themeColor="text1"/>
          <w:sz w:val="28"/>
          <w:szCs w:val="28"/>
          <w:lang w:val="en-GB" w:eastAsia="ja-JP"/>
        </w:rPr>
        <w:t xml:space="preserve"> P</w:t>
      </w:r>
      <w:r w:rsidR="00DF696E" w:rsidRPr="00DF696E">
        <w:rPr>
          <w:rFonts w:ascii="Times New Roman" w:eastAsia="MS Mincho" w:hAnsi="Times New Roman"/>
          <w:color w:val="000000" w:themeColor="text1"/>
          <w:sz w:val="28"/>
          <w:szCs w:val="28"/>
          <w:lang w:val="en-GB" w:eastAsia="ja-JP"/>
        </w:rPr>
        <w:t>lessis</w:t>
      </w:r>
      <w:r w:rsidR="00DF696E">
        <w:rPr>
          <w:rFonts w:ascii="Times New Roman" w:eastAsia="MS Mincho" w:hAnsi="Times New Roman"/>
          <w:color w:val="000000" w:themeColor="text1"/>
          <w:sz w:val="28"/>
          <w:szCs w:val="28"/>
          <w:lang w:val="en-GB" w:eastAsia="ja-JP"/>
        </w:rPr>
        <w:t>,</w:t>
      </w:r>
      <w:r w:rsidR="007404D2" w:rsidRPr="007404D2">
        <w:rPr>
          <w:rFonts w:ascii="Times New Roman" w:eastAsia="MS Mincho" w:hAnsi="Times New Roman"/>
          <w:color w:val="000000" w:themeColor="text1"/>
          <w:sz w:val="28"/>
          <w:szCs w:val="28"/>
          <w:lang w:val="en-GB" w:eastAsia="ja-JP"/>
        </w:rPr>
        <w:t xml:space="preserve"> is the employee of the first </w:t>
      </w:r>
      <w:r w:rsidR="007404D2">
        <w:rPr>
          <w:rFonts w:ascii="Times New Roman" w:eastAsia="MS Mincho" w:hAnsi="Times New Roman"/>
          <w:color w:val="000000" w:themeColor="text1"/>
          <w:sz w:val="28"/>
          <w:szCs w:val="28"/>
          <w:lang w:val="en-GB" w:eastAsia="ja-JP"/>
        </w:rPr>
        <w:t>applicant</w:t>
      </w:r>
      <w:r w:rsidR="007D26FD">
        <w:rPr>
          <w:rFonts w:ascii="Times New Roman" w:eastAsia="MS Mincho" w:hAnsi="Times New Roman"/>
          <w:color w:val="000000" w:themeColor="text1"/>
          <w:sz w:val="28"/>
          <w:szCs w:val="28"/>
          <w:lang w:val="en-GB" w:eastAsia="ja-JP"/>
        </w:rPr>
        <w:t xml:space="preserve">, </w:t>
      </w:r>
      <w:r w:rsidR="00257274">
        <w:rPr>
          <w:rFonts w:ascii="Times New Roman" w:eastAsia="MS Mincho" w:hAnsi="Times New Roman"/>
          <w:color w:val="000000" w:themeColor="text1"/>
          <w:sz w:val="28"/>
          <w:szCs w:val="28"/>
          <w:lang w:val="en-GB" w:eastAsia="ja-JP"/>
        </w:rPr>
        <w:t>a public company in the ban</w:t>
      </w:r>
      <w:r w:rsidR="00017BEA">
        <w:rPr>
          <w:rFonts w:ascii="Times New Roman" w:eastAsia="MS Mincho" w:hAnsi="Times New Roman"/>
          <w:color w:val="000000" w:themeColor="text1"/>
          <w:sz w:val="28"/>
          <w:szCs w:val="28"/>
          <w:lang w:val="en-GB" w:eastAsia="ja-JP"/>
        </w:rPr>
        <w:t xml:space="preserve">king and other related </w:t>
      </w:r>
      <w:r w:rsidR="00257274">
        <w:rPr>
          <w:rFonts w:ascii="Times New Roman" w:eastAsia="MS Mincho" w:hAnsi="Times New Roman"/>
          <w:color w:val="000000" w:themeColor="text1"/>
          <w:sz w:val="28"/>
          <w:szCs w:val="28"/>
          <w:lang w:val="en-GB" w:eastAsia="ja-JP"/>
        </w:rPr>
        <w:t>financial services sector</w:t>
      </w:r>
      <w:r w:rsidR="00017BEA">
        <w:rPr>
          <w:rFonts w:ascii="Times New Roman" w:eastAsia="MS Mincho" w:hAnsi="Times New Roman"/>
          <w:color w:val="000000" w:themeColor="text1"/>
          <w:sz w:val="28"/>
          <w:szCs w:val="28"/>
          <w:lang w:val="en-GB" w:eastAsia="ja-JP"/>
        </w:rPr>
        <w:t>.</w:t>
      </w:r>
      <w:r w:rsidR="007404D2">
        <w:rPr>
          <w:rFonts w:ascii="Times New Roman" w:eastAsia="MS Mincho" w:hAnsi="Times New Roman"/>
          <w:color w:val="000000" w:themeColor="text1"/>
          <w:sz w:val="28"/>
          <w:szCs w:val="28"/>
          <w:lang w:val="en-GB" w:eastAsia="ja-JP"/>
        </w:rPr>
        <w:t xml:space="preserve"> </w:t>
      </w:r>
      <w:r w:rsidR="000046ED">
        <w:rPr>
          <w:rFonts w:ascii="Times New Roman" w:eastAsia="MS Mincho" w:hAnsi="Times New Roman"/>
          <w:color w:val="000000" w:themeColor="text1"/>
          <w:sz w:val="28"/>
          <w:szCs w:val="28"/>
          <w:lang w:val="en-GB" w:eastAsia="ja-JP"/>
        </w:rPr>
        <w:t>The second to the fi</w:t>
      </w:r>
      <w:r w:rsidR="002C1B62">
        <w:rPr>
          <w:rFonts w:ascii="Times New Roman" w:eastAsia="MS Mincho" w:hAnsi="Times New Roman"/>
          <w:color w:val="000000" w:themeColor="text1"/>
          <w:sz w:val="28"/>
          <w:szCs w:val="28"/>
          <w:lang w:val="en-GB" w:eastAsia="ja-JP"/>
        </w:rPr>
        <w:t xml:space="preserve">fth </w:t>
      </w:r>
      <w:r w:rsidR="000046ED">
        <w:rPr>
          <w:rFonts w:ascii="Times New Roman" w:eastAsia="MS Mincho" w:hAnsi="Times New Roman"/>
          <w:color w:val="000000" w:themeColor="text1"/>
          <w:sz w:val="28"/>
          <w:szCs w:val="28"/>
          <w:lang w:val="en-GB" w:eastAsia="ja-JP"/>
        </w:rPr>
        <w:t>applicant</w:t>
      </w:r>
      <w:r w:rsidR="002C1B62">
        <w:rPr>
          <w:rFonts w:ascii="Times New Roman" w:eastAsia="MS Mincho" w:hAnsi="Times New Roman"/>
          <w:color w:val="000000" w:themeColor="text1"/>
          <w:sz w:val="28"/>
          <w:szCs w:val="28"/>
          <w:lang w:val="en-GB" w:eastAsia="ja-JP"/>
        </w:rPr>
        <w:t>s are all employees of the bank. Mr Du Plessis is therefore their colleague.</w:t>
      </w:r>
    </w:p>
    <w:p w14:paraId="77448551" w14:textId="2DA02804" w:rsidR="005858FB" w:rsidRDefault="006A4832" w:rsidP="0022637F">
      <w:pPr>
        <w:suppressAutoHyphens w:val="0"/>
        <w:spacing w:after="200"/>
        <w:ind w:left="555" w:hanging="555"/>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[5] </w:t>
      </w:r>
      <w:r w:rsidR="00F6112D">
        <w:rPr>
          <w:rFonts w:ascii="Times New Roman" w:eastAsia="MS Mincho" w:hAnsi="Times New Roman"/>
          <w:color w:val="000000" w:themeColor="text1"/>
          <w:sz w:val="28"/>
          <w:szCs w:val="28"/>
          <w:lang w:val="en-GB" w:eastAsia="ja-JP"/>
        </w:rPr>
        <w:tab/>
      </w:r>
      <w:r w:rsidR="007222BF">
        <w:rPr>
          <w:rFonts w:ascii="Times New Roman" w:eastAsia="MS Mincho" w:hAnsi="Times New Roman"/>
          <w:color w:val="000000" w:themeColor="text1"/>
          <w:sz w:val="28"/>
          <w:szCs w:val="28"/>
          <w:lang w:val="en-GB" w:eastAsia="ja-JP"/>
        </w:rPr>
        <w:t>On 10</w:t>
      </w:r>
      <w:r>
        <w:rPr>
          <w:rFonts w:ascii="Times New Roman" w:eastAsia="MS Mincho" w:hAnsi="Times New Roman"/>
          <w:color w:val="000000" w:themeColor="text1"/>
          <w:sz w:val="28"/>
          <w:szCs w:val="28"/>
          <w:lang w:val="en-GB" w:eastAsia="ja-JP"/>
        </w:rPr>
        <w:t xml:space="preserve"> August 2022, Mr Du Plessis laid a complaint with the first applicant</w:t>
      </w:r>
      <w:r w:rsidR="00C95E0C">
        <w:rPr>
          <w:rFonts w:ascii="Times New Roman" w:eastAsia="MS Mincho" w:hAnsi="Times New Roman"/>
          <w:color w:val="000000" w:themeColor="text1"/>
          <w:sz w:val="28"/>
          <w:szCs w:val="28"/>
          <w:lang w:val="en-GB" w:eastAsia="ja-JP"/>
        </w:rPr>
        <w:t xml:space="preserve"> about the alleged harassment, bullying </w:t>
      </w:r>
      <w:r w:rsidR="007222BF">
        <w:rPr>
          <w:rFonts w:ascii="Times New Roman" w:eastAsia="MS Mincho" w:hAnsi="Times New Roman"/>
          <w:color w:val="000000" w:themeColor="text1"/>
          <w:sz w:val="28"/>
          <w:szCs w:val="28"/>
          <w:lang w:val="en-GB" w:eastAsia="ja-JP"/>
        </w:rPr>
        <w:t xml:space="preserve"> and intimidation by the first applicant and its employees.</w:t>
      </w:r>
      <w:r w:rsidR="003B0573">
        <w:rPr>
          <w:rFonts w:ascii="Times New Roman" w:eastAsia="MS Mincho" w:hAnsi="Times New Roman"/>
          <w:color w:val="000000" w:themeColor="text1"/>
          <w:sz w:val="28"/>
          <w:szCs w:val="28"/>
          <w:lang w:val="en-GB" w:eastAsia="ja-JP"/>
        </w:rPr>
        <w:t xml:space="preserve"> The first </w:t>
      </w:r>
      <w:r w:rsidR="00DF3B92">
        <w:rPr>
          <w:rFonts w:ascii="Times New Roman" w:eastAsia="MS Mincho" w:hAnsi="Times New Roman"/>
          <w:color w:val="000000" w:themeColor="text1"/>
          <w:sz w:val="28"/>
          <w:szCs w:val="28"/>
          <w:lang w:val="en-GB" w:eastAsia="ja-JP"/>
        </w:rPr>
        <w:t>applicant dealt with the complaint internally in terms of its grievance procedures.</w:t>
      </w:r>
      <w:r w:rsidR="00406236">
        <w:rPr>
          <w:rFonts w:ascii="Times New Roman" w:eastAsia="MS Mincho" w:hAnsi="Times New Roman"/>
          <w:color w:val="000000" w:themeColor="text1"/>
          <w:sz w:val="28"/>
          <w:szCs w:val="28"/>
          <w:lang w:val="en-GB" w:eastAsia="ja-JP"/>
        </w:rPr>
        <w:t xml:space="preserve"> </w:t>
      </w:r>
      <w:r w:rsidR="00406E8C">
        <w:rPr>
          <w:rFonts w:ascii="Times New Roman" w:eastAsia="MS Mincho" w:hAnsi="Times New Roman"/>
          <w:color w:val="000000" w:themeColor="text1"/>
          <w:sz w:val="28"/>
          <w:szCs w:val="28"/>
          <w:lang w:val="en-GB" w:eastAsia="ja-JP"/>
        </w:rPr>
        <w:t>A</w:t>
      </w:r>
      <w:r w:rsidR="00406236">
        <w:rPr>
          <w:rFonts w:ascii="Times New Roman" w:eastAsia="MS Mincho" w:hAnsi="Times New Roman"/>
          <w:color w:val="000000" w:themeColor="text1"/>
          <w:sz w:val="28"/>
          <w:szCs w:val="28"/>
          <w:lang w:val="en-GB" w:eastAsia="ja-JP"/>
        </w:rPr>
        <w:t xml:space="preserve"> </w:t>
      </w:r>
      <w:r w:rsidR="0021064C">
        <w:rPr>
          <w:rFonts w:ascii="Times New Roman" w:eastAsia="MS Mincho" w:hAnsi="Times New Roman"/>
          <w:color w:val="000000" w:themeColor="text1"/>
          <w:sz w:val="28"/>
          <w:szCs w:val="28"/>
          <w:lang w:val="en-GB" w:eastAsia="ja-JP"/>
        </w:rPr>
        <w:t>hearing was the</w:t>
      </w:r>
      <w:r w:rsidR="00F6112D">
        <w:rPr>
          <w:rFonts w:ascii="Times New Roman" w:eastAsia="MS Mincho" w:hAnsi="Times New Roman"/>
          <w:color w:val="000000" w:themeColor="text1"/>
          <w:sz w:val="28"/>
          <w:szCs w:val="28"/>
          <w:lang w:val="en-GB" w:eastAsia="ja-JP"/>
        </w:rPr>
        <w:t>n</w:t>
      </w:r>
      <w:r w:rsidR="0021064C">
        <w:rPr>
          <w:rFonts w:ascii="Times New Roman" w:eastAsia="MS Mincho" w:hAnsi="Times New Roman"/>
          <w:color w:val="000000" w:themeColor="text1"/>
          <w:sz w:val="28"/>
          <w:szCs w:val="28"/>
          <w:lang w:val="en-GB" w:eastAsia="ja-JP"/>
        </w:rPr>
        <w:t xml:space="preserve"> scheduled to take place on 12 September 2022. At the hearing, Mr Du Plessis came in </w:t>
      </w:r>
      <w:r w:rsidR="0021064C">
        <w:rPr>
          <w:rFonts w:ascii="Times New Roman" w:eastAsia="MS Mincho" w:hAnsi="Times New Roman"/>
          <w:color w:val="000000" w:themeColor="text1"/>
          <w:sz w:val="28"/>
          <w:szCs w:val="28"/>
          <w:lang w:val="en-GB" w:eastAsia="ja-JP"/>
        </w:rPr>
        <w:lastRenderedPageBreak/>
        <w:t xml:space="preserve">the company of Ms. Martin and insisted that she should represent him because he was not fit to represent himself due to the mental health issues he was </w:t>
      </w:r>
      <w:r w:rsidR="00F6112D">
        <w:rPr>
          <w:rFonts w:ascii="Times New Roman" w:eastAsia="MS Mincho" w:hAnsi="Times New Roman"/>
          <w:color w:val="000000" w:themeColor="text1"/>
          <w:sz w:val="28"/>
          <w:szCs w:val="28"/>
          <w:lang w:val="en-GB" w:eastAsia="ja-JP"/>
        </w:rPr>
        <w:t>experiencing</w:t>
      </w:r>
      <w:r w:rsidR="0021064C">
        <w:rPr>
          <w:rFonts w:ascii="Times New Roman" w:eastAsia="MS Mincho" w:hAnsi="Times New Roman"/>
          <w:color w:val="000000" w:themeColor="text1"/>
          <w:sz w:val="28"/>
          <w:szCs w:val="28"/>
          <w:lang w:val="en-GB" w:eastAsia="ja-JP"/>
        </w:rPr>
        <w:t xml:space="preserve">. He was </w:t>
      </w:r>
      <w:r w:rsidR="00356524">
        <w:rPr>
          <w:rFonts w:ascii="Times New Roman" w:eastAsia="MS Mincho" w:hAnsi="Times New Roman"/>
          <w:color w:val="000000" w:themeColor="text1"/>
          <w:sz w:val="28"/>
          <w:szCs w:val="28"/>
          <w:lang w:val="en-GB" w:eastAsia="ja-JP"/>
        </w:rPr>
        <w:t xml:space="preserve">informed that Ms. Martin was not allowed to represent him due </w:t>
      </w:r>
      <w:r w:rsidR="00F6112D">
        <w:rPr>
          <w:rFonts w:ascii="Times New Roman" w:eastAsia="MS Mincho" w:hAnsi="Times New Roman"/>
          <w:color w:val="000000" w:themeColor="text1"/>
          <w:sz w:val="28"/>
          <w:szCs w:val="28"/>
          <w:lang w:val="en-GB" w:eastAsia="ja-JP"/>
        </w:rPr>
        <w:t xml:space="preserve">to </w:t>
      </w:r>
      <w:r w:rsidR="00356524">
        <w:rPr>
          <w:rFonts w:ascii="Times New Roman" w:eastAsia="MS Mincho" w:hAnsi="Times New Roman"/>
          <w:color w:val="000000" w:themeColor="text1"/>
          <w:sz w:val="28"/>
          <w:szCs w:val="28"/>
          <w:lang w:val="en-GB" w:eastAsia="ja-JP"/>
        </w:rPr>
        <w:t>her being an</w:t>
      </w:r>
      <w:r w:rsidR="005647EB">
        <w:rPr>
          <w:rFonts w:ascii="Times New Roman" w:eastAsia="MS Mincho" w:hAnsi="Times New Roman"/>
          <w:color w:val="000000" w:themeColor="text1"/>
          <w:sz w:val="28"/>
          <w:szCs w:val="28"/>
          <w:lang w:val="en-GB" w:eastAsia="ja-JP"/>
        </w:rPr>
        <w:t xml:space="preserve"> external person not employed by the Bank and the fact that she was not a legal representative. Mr. Du Plessis was asked to secure the medical certificate to confirm his mental health challenge. </w:t>
      </w:r>
      <w:r w:rsidR="00DF1D27">
        <w:rPr>
          <w:rFonts w:ascii="Times New Roman" w:eastAsia="MS Mincho" w:hAnsi="Times New Roman"/>
          <w:color w:val="000000" w:themeColor="text1"/>
          <w:sz w:val="28"/>
          <w:szCs w:val="28"/>
          <w:lang w:val="en-GB" w:eastAsia="ja-JP"/>
        </w:rPr>
        <w:t>The hearing was postponed to afford him the opportunity to secure the required medical certificate.</w:t>
      </w:r>
    </w:p>
    <w:p w14:paraId="4BFBAFE7" w14:textId="621B06C8" w:rsidR="00BE768D" w:rsidRDefault="005858FB" w:rsidP="0022637F">
      <w:pPr>
        <w:suppressAutoHyphens w:val="0"/>
        <w:spacing w:after="200"/>
        <w:ind w:left="555" w:hanging="555"/>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[6] </w:t>
      </w:r>
      <w:r w:rsidR="00F6112D">
        <w:rPr>
          <w:rFonts w:ascii="Times New Roman" w:eastAsia="MS Mincho" w:hAnsi="Times New Roman"/>
          <w:color w:val="000000" w:themeColor="text1"/>
          <w:sz w:val="28"/>
          <w:szCs w:val="28"/>
          <w:lang w:val="en-GB" w:eastAsia="ja-JP"/>
        </w:rPr>
        <w:tab/>
      </w:r>
      <w:r w:rsidR="008F68EE">
        <w:rPr>
          <w:rFonts w:ascii="Times New Roman" w:eastAsia="MS Mincho" w:hAnsi="Times New Roman"/>
          <w:color w:val="000000" w:themeColor="text1"/>
          <w:sz w:val="28"/>
          <w:szCs w:val="28"/>
          <w:lang w:val="en-GB" w:eastAsia="ja-JP"/>
        </w:rPr>
        <w:t>The</w:t>
      </w:r>
      <w:r w:rsidR="008F68EE" w:rsidRPr="008F68EE">
        <w:rPr>
          <w:rFonts w:ascii="Times New Roman" w:eastAsia="MS Mincho" w:hAnsi="Times New Roman"/>
          <w:color w:val="000000" w:themeColor="text1"/>
          <w:sz w:val="28"/>
          <w:szCs w:val="28"/>
          <w:lang w:val="en-GB" w:eastAsia="ja-JP"/>
        </w:rPr>
        <w:t xml:space="preserve"> </w:t>
      </w:r>
      <w:r w:rsidR="008F68EE">
        <w:rPr>
          <w:rFonts w:ascii="Times New Roman" w:eastAsia="MS Mincho" w:hAnsi="Times New Roman"/>
          <w:color w:val="000000" w:themeColor="text1"/>
          <w:sz w:val="28"/>
          <w:szCs w:val="28"/>
          <w:lang w:val="en-GB" w:eastAsia="ja-JP"/>
        </w:rPr>
        <w:t xml:space="preserve">internal </w:t>
      </w:r>
      <w:r w:rsidR="008F68EE" w:rsidRPr="008F68EE">
        <w:rPr>
          <w:rFonts w:ascii="Times New Roman" w:eastAsia="MS Mincho" w:hAnsi="Times New Roman"/>
          <w:color w:val="000000" w:themeColor="text1"/>
          <w:sz w:val="28"/>
          <w:szCs w:val="28"/>
          <w:lang w:val="en-GB" w:eastAsia="ja-JP"/>
        </w:rPr>
        <w:t xml:space="preserve">hearing </w:t>
      </w:r>
      <w:r w:rsidR="00F6112D">
        <w:rPr>
          <w:rFonts w:ascii="Times New Roman" w:eastAsia="MS Mincho" w:hAnsi="Times New Roman"/>
          <w:color w:val="000000" w:themeColor="text1"/>
          <w:sz w:val="28"/>
          <w:szCs w:val="28"/>
          <w:lang w:val="en-GB" w:eastAsia="ja-JP"/>
        </w:rPr>
        <w:t>concerning</w:t>
      </w:r>
      <w:r w:rsidR="008F68EE">
        <w:rPr>
          <w:rFonts w:ascii="Times New Roman" w:eastAsia="MS Mincho" w:hAnsi="Times New Roman"/>
          <w:color w:val="000000" w:themeColor="text1"/>
          <w:sz w:val="28"/>
          <w:szCs w:val="28"/>
          <w:lang w:val="en-GB" w:eastAsia="ja-JP"/>
        </w:rPr>
        <w:t xml:space="preserve"> Mr. Du Plessis</w:t>
      </w:r>
      <w:r w:rsidR="00F6112D">
        <w:rPr>
          <w:rFonts w:ascii="Times New Roman" w:eastAsia="MS Mincho" w:hAnsi="Times New Roman"/>
          <w:color w:val="000000" w:themeColor="text1"/>
          <w:sz w:val="28"/>
          <w:szCs w:val="28"/>
          <w:lang w:val="en-GB" w:eastAsia="ja-JP"/>
        </w:rPr>
        <w:t>’s</w:t>
      </w:r>
      <w:r w:rsidR="008F68EE">
        <w:rPr>
          <w:rFonts w:ascii="Times New Roman" w:eastAsia="MS Mincho" w:hAnsi="Times New Roman"/>
          <w:color w:val="000000" w:themeColor="text1"/>
          <w:sz w:val="28"/>
          <w:szCs w:val="28"/>
          <w:lang w:val="en-GB" w:eastAsia="ja-JP"/>
        </w:rPr>
        <w:t xml:space="preserve"> grievance </w:t>
      </w:r>
      <w:r w:rsidR="008F68EE" w:rsidRPr="008F68EE">
        <w:rPr>
          <w:rFonts w:ascii="Times New Roman" w:eastAsia="MS Mincho" w:hAnsi="Times New Roman"/>
          <w:color w:val="000000" w:themeColor="text1"/>
          <w:sz w:val="28"/>
          <w:szCs w:val="28"/>
          <w:lang w:val="en-GB" w:eastAsia="ja-JP"/>
        </w:rPr>
        <w:t>never took place</w:t>
      </w:r>
      <w:r w:rsidR="008F68EE">
        <w:rPr>
          <w:rFonts w:ascii="Times New Roman" w:eastAsia="MS Mincho" w:hAnsi="Times New Roman"/>
          <w:color w:val="000000" w:themeColor="text1"/>
          <w:sz w:val="28"/>
          <w:szCs w:val="28"/>
          <w:lang w:val="en-GB" w:eastAsia="ja-JP"/>
        </w:rPr>
        <w:t xml:space="preserve">. Instead, an urgent court application was </w:t>
      </w:r>
      <w:r w:rsidR="002B245D">
        <w:rPr>
          <w:rFonts w:ascii="Times New Roman" w:eastAsia="MS Mincho" w:hAnsi="Times New Roman"/>
          <w:color w:val="000000" w:themeColor="text1"/>
          <w:sz w:val="28"/>
          <w:szCs w:val="28"/>
          <w:lang w:val="en-GB" w:eastAsia="ja-JP"/>
        </w:rPr>
        <w:t>issued in terms of which Mr. Du Plessis</w:t>
      </w:r>
      <w:r w:rsidR="004B14AE">
        <w:rPr>
          <w:rFonts w:ascii="Times New Roman" w:eastAsia="MS Mincho" w:hAnsi="Times New Roman"/>
          <w:color w:val="000000" w:themeColor="text1"/>
          <w:sz w:val="28"/>
          <w:szCs w:val="28"/>
          <w:lang w:val="en-GB" w:eastAsia="ja-JP"/>
        </w:rPr>
        <w:t xml:space="preserve"> and Ms Martin sought a declaratory order </w:t>
      </w:r>
      <w:r w:rsidR="00A668FE">
        <w:rPr>
          <w:rFonts w:ascii="Times New Roman" w:eastAsia="MS Mincho" w:hAnsi="Times New Roman"/>
          <w:color w:val="000000" w:themeColor="text1"/>
          <w:sz w:val="28"/>
          <w:szCs w:val="28"/>
          <w:lang w:val="en-GB" w:eastAsia="ja-JP"/>
        </w:rPr>
        <w:t xml:space="preserve">under case number </w:t>
      </w:r>
      <w:r w:rsidR="00D26B7C" w:rsidRPr="00D26B7C">
        <w:rPr>
          <w:rFonts w:ascii="Times New Roman" w:eastAsia="MS Mincho" w:hAnsi="Times New Roman"/>
          <w:b/>
          <w:bCs/>
          <w:color w:val="000000" w:themeColor="text1"/>
          <w:sz w:val="28"/>
          <w:szCs w:val="28"/>
          <w:lang w:val="en-GB" w:eastAsia="ja-JP"/>
        </w:rPr>
        <w:t>2022/27359</w:t>
      </w:r>
      <w:r w:rsidR="00D26B7C">
        <w:rPr>
          <w:rFonts w:ascii="Times New Roman" w:eastAsia="MS Mincho" w:hAnsi="Times New Roman"/>
          <w:color w:val="000000" w:themeColor="text1"/>
          <w:sz w:val="28"/>
          <w:szCs w:val="28"/>
          <w:lang w:val="en-GB" w:eastAsia="ja-JP"/>
        </w:rPr>
        <w:t xml:space="preserve"> </w:t>
      </w:r>
      <w:r w:rsidR="00385C66">
        <w:rPr>
          <w:rFonts w:ascii="Times New Roman" w:eastAsia="MS Mincho" w:hAnsi="Times New Roman"/>
          <w:color w:val="000000" w:themeColor="text1"/>
          <w:sz w:val="28"/>
          <w:szCs w:val="28"/>
          <w:lang w:val="en-GB" w:eastAsia="ja-JP"/>
        </w:rPr>
        <w:t>that the decis</w:t>
      </w:r>
      <w:r w:rsidR="00D566B7">
        <w:rPr>
          <w:rFonts w:ascii="Times New Roman" w:eastAsia="MS Mincho" w:hAnsi="Times New Roman"/>
          <w:color w:val="000000" w:themeColor="text1"/>
          <w:sz w:val="28"/>
          <w:szCs w:val="28"/>
          <w:lang w:val="en-GB" w:eastAsia="ja-JP"/>
        </w:rPr>
        <w:t>ion by the Bank to refuse the use of external</w:t>
      </w:r>
      <w:r w:rsidR="00256DFD">
        <w:rPr>
          <w:rFonts w:ascii="Times New Roman" w:eastAsia="MS Mincho" w:hAnsi="Times New Roman"/>
          <w:color w:val="000000" w:themeColor="text1"/>
          <w:sz w:val="28"/>
          <w:szCs w:val="28"/>
          <w:lang w:val="en-GB" w:eastAsia="ja-JP"/>
        </w:rPr>
        <w:t xml:space="preserve"> representation was unlawful and </w:t>
      </w:r>
      <w:r w:rsidR="00F6112D">
        <w:rPr>
          <w:rFonts w:ascii="Times New Roman" w:eastAsia="MS Mincho" w:hAnsi="Times New Roman"/>
          <w:color w:val="000000" w:themeColor="text1"/>
          <w:sz w:val="28"/>
          <w:szCs w:val="28"/>
          <w:lang w:val="en-GB" w:eastAsia="ja-JP"/>
        </w:rPr>
        <w:t xml:space="preserve">an </w:t>
      </w:r>
      <w:r w:rsidR="00256DFD">
        <w:rPr>
          <w:rFonts w:ascii="Times New Roman" w:eastAsia="MS Mincho" w:hAnsi="Times New Roman"/>
          <w:color w:val="000000" w:themeColor="text1"/>
          <w:sz w:val="28"/>
          <w:szCs w:val="28"/>
          <w:lang w:val="en-GB" w:eastAsia="ja-JP"/>
        </w:rPr>
        <w:t>infring</w:t>
      </w:r>
      <w:r w:rsidR="00BF2B22">
        <w:rPr>
          <w:rFonts w:ascii="Times New Roman" w:eastAsia="MS Mincho" w:hAnsi="Times New Roman"/>
          <w:color w:val="000000" w:themeColor="text1"/>
          <w:sz w:val="28"/>
          <w:szCs w:val="28"/>
          <w:lang w:val="en-GB" w:eastAsia="ja-JP"/>
        </w:rPr>
        <w:t xml:space="preserve">ement </w:t>
      </w:r>
      <w:r w:rsidR="00F6112D">
        <w:rPr>
          <w:rFonts w:ascii="Times New Roman" w:eastAsia="MS Mincho" w:hAnsi="Times New Roman"/>
          <w:color w:val="000000" w:themeColor="text1"/>
          <w:sz w:val="28"/>
          <w:szCs w:val="28"/>
          <w:lang w:val="en-GB" w:eastAsia="ja-JP"/>
        </w:rPr>
        <w:t>on</w:t>
      </w:r>
      <w:r w:rsidR="00BF2B22">
        <w:rPr>
          <w:rFonts w:ascii="Times New Roman" w:eastAsia="MS Mincho" w:hAnsi="Times New Roman"/>
          <w:color w:val="000000" w:themeColor="text1"/>
          <w:sz w:val="28"/>
          <w:szCs w:val="28"/>
          <w:lang w:val="en-GB" w:eastAsia="ja-JP"/>
        </w:rPr>
        <w:t xml:space="preserve"> Mr Du Plessis right to be heard in a fair and equal ma</w:t>
      </w:r>
      <w:r w:rsidR="00AF2A02">
        <w:rPr>
          <w:rFonts w:ascii="Times New Roman" w:eastAsia="MS Mincho" w:hAnsi="Times New Roman"/>
          <w:color w:val="000000" w:themeColor="text1"/>
          <w:sz w:val="28"/>
          <w:szCs w:val="28"/>
          <w:lang w:val="en-GB" w:eastAsia="ja-JP"/>
        </w:rPr>
        <w:t>nner and the order to the effect that Ms</w:t>
      </w:r>
      <w:r w:rsidR="00806892">
        <w:rPr>
          <w:rFonts w:ascii="Times New Roman" w:eastAsia="MS Mincho" w:hAnsi="Times New Roman"/>
          <w:color w:val="000000" w:themeColor="text1"/>
          <w:sz w:val="28"/>
          <w:szCs w:val="28"/>
          <w:lang w:val="en-GB" w:eastAsia="ja-JP"/>
        </w:rPr>
        <w:t xml:space="preserve"> Martin be allowed to act as an external representative for Mr Du Plessis</w:t>
      </w:r>
      <w:r w:rsidR="00AF2A02">
        <w:rPr>
          <w:rFonts w:ascii="Times New Roman" w:eastAsia="MS Mincho" w:hAnsi="Times New Roman"/>
          <w:color w:val="000000" w:themeColor="text1"/>
          <w:sz w:val="28"/>
          <w:szCs w:val="28"/>
          <w:lang w:val="en-GB" w:eastAsia="ja-JP"/>
        </w:rPr>
        <w:t>. The</w:t>
      </w:r>
      <w:r w:rsidR="00827AF7">
        <w:rPr>
          <w:rFonts w:ascii="Times New Roman" w:eastAsia="MS Mincho" w:hAnsi="Times New Roman"/>
          <w:color w:val="000000" w:themeColor="text1"/>
          <w:sz w:val="28"/>
          <w:szCs w:val="28"/>
          <w:lang w:val="en-GB" w:eastAsia="ja-JP"/>
        </w:rPr>
        <w:t xml:space="preserve"> respondents also sought </w:t>
      </w:r>
      <w:r w:rsidR="0074211F">
        <w:rPr>
          <w:rFonts w:ascii="Times New Roman" w:eastAsia="MS Mincho" w:hAnsi="Times New Roman"/>
          <w:color w:val="000000" w:themeColor="text1"/>
          <w:sz w:val="28"/>
          <w:szCs w:val="28"/>
          <w:lang w:val="en-GB" w:eastAsia="ja-JP"/>
        </w:rPr>
        <w:t>in the motion proceedings brought on</w:t>
      </w:r>
      <w:r w:rsidR="00D86CB1">
        <w:rPr>
          <w:rFonts w:ascii="Times New Roman" w:eastAsia="MS Mincho" w:hAnsi="Times New Roman"/>
          <w:color w:val="000000" w:themeColor="text1"/>
          <w:sz w:val="28"/>
          <w:szCs w:val="28"/>
          <w:lang w:val="en-GB" w:eastAsia="ja-JP"/>
        </w:rPr>
        <w:t xml:space="preserve"> an</w:t>
      </w:r>
      <w:r w:rsidR="0074211F">
        <w:rPr>
          <w:rFonts w:ascii="Times New Roman" w:eastAsia="MS Mincho" w:hAnsi="Times New Roman"/>
          <w:color w:val="000000" w:themeColor="text1"/>
          <w:sz w:val="28"/>
          <w:szCs w:val="28"/>
          <w:lang w:val="en-GB" w:eastAsia="ja-JP"/>
        </w:rPr>
        <w:t xml:space="preserve"> urgent basis payment of R35 million in respect of the alleged </w:t>
      </w:r>
      <w:r w:rsidR="005C520A">
        <w:rPr>
          <w:rFonts w:ascii="Times New Roman" w:eastAsia="MS Mincho" w:hAnsi="Times New Roman"/>
          <w:color w:val="000000" w:themeColor="text1"/>
          <w:sz w:val="28"/>
          <w:szCs w:val="28"/>
          <w:lang w:val="en-GB" w:eastAsia="ja-JP"/>
        </w:rPr>
        <w:t>delictual damages</w:t>
      </w:r>
      <w:r w:rsidR="00C16ED2">
        <w:rPr>
          <w:rFonts w:ascii="Times New Roman" w:eastAsia="MS Mincho" w:hAnsi="Times New Roman"/>
          <w:color w:val="000000" w:themeColor="text1"/>
          <w:sz w:val="28"/>
          <w:szCs w:val="28"/>
          <w:lang w:val="en-GB" w:eastAsia="ja-JP"/>
        </w:rPr>
        <w:t xml:space="preserve"> caused by the Bank</w:t>
      </w:r>
      <w:r w:rsidR="00AD0180">
        <w:rPr>
          <w:rFonts w:ascii="Times New Roman" w:eastAsia="MS Mincho" w:hAnsi="Times New Roman"/>
          <w:color w:val="000000" w:themeColor="text1"/>
          <w:sz w:val="28"/>
          <w:szCs w:val="28"/>
          <w:lang w:val="en-GB" w:eastAsia="ja-JP"/>
        </w:rPr>
        <w:t xml:space="preserve"> for the alleged defamation and false</w:t>
      </w:r>
      <w:r w:rsidR="00BB553B">
        <w:rPr>
          <w:rFonts w:ascii="Times New Roman" w:eastAsia="MS Mincho" w:hAnsi="Times New Roman"/>
          <w:color w:val="000000" w:themeColor="text1"/>
          <w:sz w:val="28"/>
          <w:szCs w:val="28"/>
          <w:lang w:val="en-GB" w:eastAsia="ja-JP"/>
        </w:rPr>
        <w:t xml:space="preserve"> convicti</w:t>
      </w:r>
      <w:r w:rsidR="00D86CB1">
        <w:rPr>
          <w:rFonts w:ascii="Times New Roman" w:eastAsia="MS Mincho" w:hAnsi="Times New Roman"/>
          <w:color w:val="000000" w:themeColor="text1"/>
          <w:sz w:val="28"/>
          <w:szCs w:val="28"/>
          <w:lang w:val="en-GB" w:eastAsia="ja-JP"/>
        </w:rPr>
        <w:t>on</w:t>
      </w:r>
      <w:r w:rsidR="00BB553B">
        <w:rPr>
          <w:rFonts w:ascii="Times New Roman" w:eastAsia="MS Mincho" w:hAnsi="Times New Roman"/>
          <w:color w:val="000000" w:themeColor="text1"/>
          <w:sz w:val="28"/>
          <w:szCs w:val="28"/>
          <w:lang w:val="en-GB" w:eastAsia="ja-JP"/>
        </w:rPr>
        <w:t xml:space="preserve"> of rape</w:t>
      </w:r>
      <w:r w:rsidR="00D86CB1">
        <w:rPr>
          <w:rFonts w:ascii="Times New Roman" w:eastAsia="MS Mincho" w:hAnsi="Times New Roman"/>
          <w:color w:val="000000" w:themeColor="text1"/>
          <w:sz w:val="28"/>
          <w:szCs w:val="28"/>
          <w:lang w:val="en-GB" w:eastAsia="ja-JP"/>
        </w:rPr>
        <w:t xml:space="preserve"> against Mr Du Plessis</w:t>
      </w:r>
      <w:r w:rsidR="00BB553B">
        <w:rPr>
          <w:rFonts w:ascii="Times New Roman" w:eastAsia="MS Mincho" w:hAnsi="Times New Roman"/>
          <w:color w:val="000000" w:themeColor="text1"/>
          <w:sz w:val="28"/>
          <w:szCs w:val="28"/>
          <w:lang w:val="en-GB" w:eastAsia="ja-JP"/>
        </w:rPr>
        <w:t xml:space="preserve">. The Bank opposed the </w:t>
      </w:r>
      <w:r w:rsidR="00D26B7C">
        <w:rPr>
          <w:rFonts w:ascii="Times New Roman" w:eastAsia="MS Mincho" w:hAnsi="Times New Roman"/>
          <w:color w:val="000000" w:themeColor="text1"/>
          <w:sz w:val="28"/>
          <w:szCs w:val="28"/>
          <w:lang w:val="en-GB" w:eastAsia="ja-JP"/>
        </w:rPr>
        <w:t>application</w:t>
      </w:r>
      <w:r w:rsidR="00BB553B">
        <w:rPr>
          <w:rFonts w:ascii="Times New Roman" w:eastAsia="MS Mincho" w:hAnsi="Times New Roman"/>
          <w:color w:val="000000" w:themeColor="text1"/>
          <w:sz w:val="28"/>
          <w:szCs w:val="28"/>
          <w:lang w:val="en-GB" w:eastAsia="ja-JP"/>
        </w:rPr>
        <w:t xml:space="preserve"> and the matter was struck from the roll with costs for lack of urgency.</w:t>
      </w:r>
      <w:r w:rsidR="000D4A73">
        <w:rPr>
          <w:rFonts w:ascii="Times New Roman" w:eastAsia="MS Mincho" w:hAnsi="Times New Roman"/>
          <w:color w:val="000000" w:themeColor="text1"/>
          <w:sz w:val="28"/>
          <w:szCs w:val="28"/>
          <w:lang w:val="en-GB" w:eastAsia="ja-JP"/>
        </w:rPr>
        <w:t xml:space="preserve"> </w:t>
      </w:r>
      <w:r w:rsidR="00406E8C">
        <w:rPr>
          <w:rFonts w:ascii="Times New Roman" w:eastAsia="MS Mincho" w:hAnsi="Times New Roman"/>
          <w:color w:val="000000" w:themeColor="text1"/>
          <w:sz w:val="28"/>
          <w:szCs w:val="28"/>
          <w:lang w:val="en-GB" w:eastAsia="ja-JP"/>
        </w:rPr>
        <w:t xml:space="preserve"> </w:t>
      </w:r>
      <w:r w:rsidR="00851CEE">
        <w:rPr>
          <w:rFonts w:ascii="Times New Roman" w:eastAsia="MS Mincho" w:hAnsi="Times New Roman"/>
          <w:color w:val="000000" w:themeColor="text1"/>
          <w:sz w:val="28"/>
          <w:szCs w:val="28"/>
          <w:lang w:val="en-GB" w:eastAsia="ja-JP"/>
        </w:rPr>
        <w:t xml:space="preserve">The Bank had raised </w:t>
      </w:r>
      <w:r w:rsidR="002F1910">
        <w:rPr>
          <w:rFonts w:ascii="Times New Roman" w:eastAsia="MS Mincho" w:hAnsi="Times New Roman"/>
          <w:color w:val="000000" w:themeColor="text1"/>
          <w:sz w:val="28"/>
          <w:szCs w:val="28"/>
          <w:lang w:val="en-GB" w:eastAsia="ja-JP"/>
        </w:rPr>
        <w:t>several</w:t>
      </w:r>
      <w:r w:rsidR="00851CEE">
        <w:rPr>
          <w:rFonts w:ascii="Times New Roman" w:eastAsia="MS Mincho" w:hAnsi="Times New Roman"/>
          <w:color w:val="000000" w:themeColor="text1"/>
          <w:sz w:val="28"/>
          <w:szCs w:val="28"/>
          <w:lang w:val="en-GB" w:eastAsia="ja-JP"/>
        </w:rPr>
        <w:t xml:space="preserve"> preliminary issues</w:t>
      </w:r>
      <w:r w:rsidR="00320919">
        <w:rPr>
          <w:rFonts w:ascii="Times New Roman" w:eastAsia="MS Mincho" w:hAnsi="Times New Roman"/>
          <w:color w:val="000000" w:themeColor="text1"/>
          <w:sz w:val="28"/>
          <w:szCs w:val="28"/>
          <w:lang w:val="en-GB" w:eastAsia="ja-JP"/>
        </w:rPr>
        <w:t xml:space="preserve"> as a defence</w:t>
      </w:r>
      <w:r w:rsidR="002F1910">
        <w:rPr>
          <w:rFonts w:ascii="Times New Roman" w:eastAsia="MS Mincho" w:hAnsi="Times New Roman"/>
          <w:color w:val="000000" w:themeColor="text1"/>
          <w:sz w:val="28"/>
          <w:szCs w:val="28"/>
          <w:lang w:val="en-GB" w:eastAsia="ja-JP"/>
        </w:rPr>
        <w:t xml:space="preserve"> to the urgent application</w:t>
      </w:r>
      <w:r w:rsidR="00320919">
        <w:rPr>
          <w:rFonts w:ascii="Times New Roman" w:eastAsia="MS Mincho" w:hAnsi="Times New Roman"/>
          <w:color w:val="000000" w:themeColor="text1"/>
          <w:sz w:val="28"/>
          <w:szCs w:val="28"/>
          <w:lang w:val="en-GB" w:eastAsia="ja-JP"/>
        </w:rPr>
        <w:t xml:space="preserve">. The court </w:t>
      </w:r>
      <w:r w:rsidR="00320919">
        <w:rPr>
          <w:rFonts w:ascii="Times New Roman" w:eastAsia="MS Mincho" w:hAnsi="Times New Roman"/>
          <w:color w:val="000000" w:themeColor="text1"/>
          <w:sz w:val="28"/>
          <w:szCs w:val="28"/>
          <w:lang w:val="en-GB" w:eastAsia="ja-JP"/>
        </w:rPr>
        <w:lastRenderedPageBreak/>
        <w:t xml:space="preserve">hearing the matter did not consider the merits but simply struck the matter from the roll. The merits </w:t>
      </w:r>
      <w:r w:rsidR="00A668FE">
        <w:rPr>
          <w:rFonts w:ascii="Times New Roman" w:eastAsia="MS Mincho" w:hAnsi="Times New Roman"/>
          <w:color w:val="000000" w:themeColor="text1"/>
          <w:sz w:val="28"/>
          <w:szCs w:val="28"/>
          <w:lang w:val="en-GB" w:eastAsia="ja-JP"/>
        </w:rPr>
        <w:t>of the</w:t>
      </w:r>
      <w:r w:rsidR="00D26B7C">
        <w:rPr>
          <w:rFonts w:ascii="Times New Roman" w:eastAsia="MS Mincho" w:hAnsi="Times New Roman"/>
          <w:color w:val="000000" w:themeColor="text1"/>
          <w:sz w:val="28"/>
          <w:szCs w:val="28"/>
          <w:lang w:val="en-GB" w:eastAsia="ja-JP"/>
        </w:rPr>
        <w:t xml:space="preserve"> matter under that case number remain unresolved.</w:t>
      </w:r>
      <w:r w:rsidR="00323E1E">
        <w:rPr>
          <w:rFonts w:ascii="Times New Roman" w:eastAsia="MS Mincho" w:hAnsi="Times New Roman"/>
          <w:color w:val="000000" w:themeColor="text1"/>
          <w:sz w:val="28"/>
          <w:szCs w:val="28"/>
          <w:lang w:val="en-GB" w:eastAsia="ja-JP"/>
        </w:rPr>
        <w:t xml:space="preserve">  </w:t>
      </w:r>
    </w:p>
    <w:p w14:paraId="753297F3" w14:textId="1980D756" w:rsidR="008D3544" w:rsidRDefault="006D3EEF" w:rsidP="0022637F">
      <w:pPr>
        <w:suppressAutoHyphens w:val="0"/>
        <w:spacing w:after="200"/>
        <w:ind w:left="555" w:hanging="555"/>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[5] </w:t>
      </w:r>
      <w:r w:rsidR="00D86CB1">
        <w:rPr>
          <w:rFonts w:ascii="Times New Roman" w:eastAsia="MS Mincho" w:hAnsi="Times New Roman"/>
          <w:color w:val="000000" w:themeColor="text1"/>
          <w:sz w:val="28"/>
          <w:szCs w:val="28"/>
          <w:lang w:val="en-GB" w:eastAsia="ja-JP"/>
        </w:rPr>
        <w:tab/>
      </w:r>
      <w:r w:rsidR="00A25DB2">
        <w:rPr>
          <w:rFonts w:ascii="Times New Roman" w:eastAsia="MS Mincho" w:hAnsi="Times New Roman"/>
          <w:color w:val="000000" w:themeColor="text1"/>
          <w:sz w:val="28"/>
          <w:szCs w:val="28"/>
          <w:lang w:val="en-GB" w:eastAsia="ja-JP"/>
        </w:rPr>
        <w:t>On 22 Novem</w:t>
      </w:r>
      <w:r w:rsidR="003443CA">
        <w:rPr>
          <w:rFonts w:ascii="Times New Roman" w:eastAsia="MS Mincho" w:hAnsi="Times New Roman"/>
          <w:color w:val="000000" w:themeColor="text1"/>
          <w:sz w:val="28"/>
          <w:szCs w:val="28"/>
          <w:lang w:val="en-GB" w:eastAsia="ja-JP"/>
        </w:rPr>
        <w:t>ber 2022, the applicants delivered notice in terms of Rule 47(1)</w:t>
      </w:r>
      <w:r w:rsidR="00157C8F">
        <w:rPr>
          <w:rFonts w:ascii="Times New Roman" w:eastAsia="MS Mincho" w:hAnsi="Times New Roman"/>
          <w:color w:val="000000" w:themeColor="text1"/>
          <w:sz w:val="28"/>
          <w:szCs w:val="28"/>
          <w:lang w:val="en-GB" w:eastAsia="ja-JP"/>
        </w:rPr>
        <w:t xml:space="preserve"> of the Uniform Rules and sought security for costs for </w:t>
      </w:r>
      <w:r w:rsidR="003562BE">
        <w:rPr>
          <w:rFonts w:ascii="Times New Roman" w:eastAsia="MS Mincho" w:hAnsi="Times New Roman"/>
          <w:color w:val="000000" w:themeColor="text1"/>
          <w:sz w:val="28"/>
          <w:szCs w:val="28"/>
          <w:lang w:val="en-GB" w:eastAsia="ja-JP"/>
        </w:rPr>
        <w:t xml:space="preserve">the sum of R300 000. In response thereto, the respondents delivered </w:t>
      </w:r>
      <w:r w:rsidR="00CB637B">
        <w:rPr>
          <w:rFonts w:ascii="Times New Roman" w:eastAsia="MS Mincho" w:hAnsi="Times New Roman"/>
          <w:color w:val="000000" w:themeColor="text1"/>
          <w:sz w:val="28"/>
          <w:szCs w:val="28"/>
          <w:lang w:val="en-GB" w:eastAsia="ja-JP"/>
        </w:rPr>
        <w:t xml:space="preserve">Rule 35(5) and sought </w:t>
      </w:r>
      <w:r w:rsidR="00D86CB1">
        <w:rPr>
          <w:rFonts w:ascii="Times New Roman" w:eastAsia="MS Mincho" w:hAnsi="Times New Roman"/>
          <w:color w:val="000000" w:themeColor="text1"/>
          <w:sz w:val="28"/>
          <w:szCs w:val="28"/>
          <w:lang w:val="en-GB" w:eastAsia="ja-JP"/>
        </w:rPr>
        <w:t>delivery</w:t>
      </w:r>
      <w:r w:rsidR="00CB637B">
        <w:rPr>
          <w:rFonts w:ascii="Times New Roman" w:eastAsia="MS Mincho" w:hAnsi="Times New Roman"/>
          <w:color w:val="000000" w:themeColor="text1"/>
          <w:sz w:val="28"/>
          <w:szCs w:val="28"/>
          <w:lang w:val="en-GB" w:eastAsia="ja-JP"/>
        </w:rPr>
        <w:t xml:space="preserve"> of various documents</w:t>
      </w:r>
      <w:r w:rsidR="008D3544">
        <w:rPr>
          <w:rFonts w:ascii="Times New Roman" w:eastAsia="MS Mincho" w:hAnsi="Times New Roman"/>
          <w:color w:val="000000" w:themeColor="text1"/>
          <w:sz w:val="28"/>
          <w:szCs w:val="28"/>
          <w:lang w:val="en-GB" w:eastAsia="ja-JP"/>
        </w:rPr>
        <w:t xml:space="preserve">. </w:t>
      </w:r>
    </w:p>
    <w:p w14:paraId="22753839" w14:textId="36E5E3C3" w:rsidR="00654F9C" w:rsidRDefault="008D3544" w:rsidP="0022637F">
      <w:pPr>
        <w:suppressAutoHyphens w:val="0"/>
        <w:spacing w:after="200"/>
        <w:ind w:left="555" w:hanging="555"/>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[6] </w:t>
      </w:r>
      <w:r w:rsidR="00D86CB1">
        <w:rPr>
          <w:rFonts w:ascii="Times New Roman" w:eastAsia="MS Mincho" w:hAnsi="Times New Roman"/>
          <w:color w:val="000000" w:themeColor="text1"/>
          <w:sz w:val="28"/>
          <w:szCs w:val="28"/>
          <w:lang w:val="en-GB" w:eastAsia="ja-JP"/>
        </w:rPr>
        <w:tab/>
      </w:r>
      <w:r>
        <w:rPr>
          <w:rFonts w:ascii="Times New Roman" w:eastAsia="MS Mincho" w:hAnsi="Times New Roman"/>
          <w:color w:val="000000" w:themeColor="text1"/>
          <w:sz w:val="28"/>
          <w:szCs w:val="28"/>
          <w:lang w:val="en-GB" w:eastAsia="ja-JP"/>
        </w:rPr>
        <w:t xml:space="preserve">On 18 January 2023, the respondents served an urgent </w:t>
      </w:r>
      <w:r w:rsidR="00D86CB1">
        <w:rPr>
          <w:rFonts w:ascii="Times New Roman" w:eastAsia="MS Mincho" w:hAnsi="Times New Roman"/>
          <w:color w:val="000000" w:themeColor="text1"/>
          <w:sz w:val="28"/>
          <w:szCs w:val="28"/>
          <w:lang w:val="en-GB" w:eastAsia="ja-JP"/>
        </w:rPr>
        <w:t>interlocutory</w:t>
      </w:r>
      <w:r w:rsidR="00DB3F35">
        <w:rPr>
          <w:rFonts w:ascii="Times New Roman" w:eastAsia="MS Mincho" w:hAnsi="Times New Roman"/>
          <w:color w:val="000000" w:themeColor="text1"/>
          <w:sz w:val="28"/>
          <w:szCs w:val="28"/>
          <w:lang w:val="en-GB" w:eastAsia="ja-JP"/>
        </w:rPr>
        <w:t xml:space="preserve"> application on the applicants which was set down </w:t>
      </w:r>
      <w:r w:rsidR="007C69E4">
        <w:rPr>
          <w:rFonts w:ascii="Times New Roman" w:eastAsia="MS Mincho" w:hAnsi="Times New Roman"/>
          <w:color w:val="000000" w:themeColor="text1"/>
          <w:sz w:val="28"/>
          <w:szCs w:val="28"/>
          <w:lang w:val="en-GB" w:eastAsia="ja-JP"/>
        </w:rPr>
        <w:t>on the roll of 31 January 2023.</w:t>
      </w:r>
      <w:r w:rsidR="00DB5746">
        <w:rPr>
          <w:rFonts w:ascii="Times New Roman" w:eastAsia="MS Mincho" w:hAnsi="Times New Roman"/>
          <w:color w:val="000000" w:themeColor="text1"/>
          <w:sz w:val="28"/>
          <w:szCs w:val="28"/>
          <w:lang w:val="en-GB" w:eastAsia="ja-JP"/>
        </w:rPr>
        <w:t xml:space="preserve"> The interlocutory application sought to challenge </w:t>
      </w:r>
      <w:r w:rsidR="00634103">
        <w:rPr>
          <w:rFonts w:ascii="Times New Roman" w:eastAsia="MS Mincho" w:hAnsi="Times New Roman"/>
          <w:color w:val="000000" w:themeColor="text1"/>
          <w:sz w:val="28"/>
          <w:szCs w:val="28"/>
          <w:lang w:val="en-GB" w:eastAsia="ja-JP"/>
        </w:rPr>
        <w:t xml:space="preserve">the allegations </w:t>
      </w:r>
      <w:r w:rsidR="00D86CB1">
        <w:rPr>
          <w:rFonts w:ascii="Times New Roman" w:eastAsia="MS Mincho" w:hAnsi="Times New Roman"/>
          <w:color w:val="000000" w:themeColor="text1"/>
          <w:sz w:val="28"/>
          <w:szCs w:val="28"/>
          <w:lang w:val="en-GB" w:eastAsia="ja-JP"/>
        </w:rPr>
        <w:t xml:space="preserve">made </w:t>
      </w:r>
      <w:r w:rsidR="00634103">
        <w:rPr>
          <w:rFonts w:ascii="Times New Roman" w:eastAsia="MS Mincho" w:hAnsi="Times New Roman"/>
          <w:color w:val="000000" w:themeColor="text1"/>
          <w:sz w:val="28"/>
          <w:szCs w:val="28"/>
          <w:lang w:val="en-GB" w:eastAsia="ja-JP"/>
        </w:rPr>
        <w:t xml:space="preserve">by the applicants in their answering </w:t>
      </w:r>
      <w:r w:rsidR="00793D80">
        <w:rPr>
          <w:rFonts w:ascii="Times New Roman" w:eastAsia="MS Mincho" w:hAnsi="Times New Roman"/>
          <w:color w:val="000000" w:themeColor="text1"/>
          <w:sz w:val="28"/>
          <w:szCs w:val="28"/>
          <w:lang w:val="en-GB" w:eastAsia="ja-JP"/>
        </w:rPr>
        <w:t xml:space="preserve">affidavit delivered on 10 </w:t>
      </w:r>
      <w:r w:rsidR="00F762C4">
        <w:rPr>
          <w:rFonts w:ascii="Times New Roman" w:eastAsia="MS Mincho" w:hAnsi="Times New Roman"/>
          <w:color w:val="000000" w:themeColor="text1"/>
          <w:sz w:val="28"/>
          <w:szCs w:val="28"/>
          <w:lang w:val="en-GB" w:eastAsia="ja-JP"/>
        </w:rPr>
        <w:t xml:space="preserve">November 2022. The interlocutory </w:t>
      </w:r>
      <w:r w:rsidR="00050D01">
        <w:rPr>
          <w:rFonts w:ascii="Times New Roman" w:eastAsia="MS Mincho" w:hAnsi="Times New Roman"/>
          <w:color w:val="000000" w:themeColor="text1"/>
          <w:sz w:val="28"/>
          <w:szCs w:val="28"/>
          <w:lang w:val="en-GB" w:eastAsia="ja-JP"/>
        </w:rPr>
        <w:t xml:space="preserve">relief sought was for an order </w:t>
      </w:r>
      <w:r w:rsidR="00D86CB1">
        <w:rPr>
          <w:rFonts w:ascii="Times New Roman" w:eastAsia="MS Mincho" w:hAnsi="Times New Roman"/>
          <w:color w:val="000000" w:themeColor="text1"/>
          <w:sz w:val="28"/>
          <w:szCs w:val="28"/>
          <w:lang w:val="en-GB" w:eastAsia="ja-JP"/>
        </w:rPr>
        <w:t>for</w:t>
      </w:r>
      <w:r w:rsidR="00050D01">
        <w:rPr>
          <w:rFonts w:ascii="Times New Roman" w:eastAsia="MS Mincho" w:hAnsi="Times New Roman"/>
          <w:color w:val="000000" w:themeColor="text1"/>
          <w:sz w:val="28"/>
          <w:szCs w:val="28"/>
          <w:lang w:val="en-GB" w:eastAsia="ja-JP"/>
        </w:rPr>
        <w:t xml:space="preserve"> the Bank to pay Mr. Du Plessis </w:t>
      </w:r>
      <w:r w:rsidR="00AD2E23">
        <w:rPr>
          <w:rFonts w:ascii="Times New Roman" w:eastAsia="MS Mincho" w:hAnsi="Times New Roman"/>
          <w:color w:val="000000" w:themeColor="text1"/>
          <w:sz w:val="28"/>
          <w:szCs w:val="28"/>
          <w:lang w:val="en-GB" w:eastAsia="ja-JP"/>
        </w:rPr>
        <w:t xml:space="preserve">R35 000 per month until the </w:t>
      </w:r>
      <w:r w:rsidR="00576B6B" w:rsidRPr="00576B6B">
        <w:rPr>
          <w:rFonts w:ascii="Times New Roman" w:eastAsia="MS Mincho" w:hAnsi="Times New Roman"/>
          <w:color w:val="000000" w:themeColor="text1"/>
          <w:sz w:val="28"/>
          <w:szCs w:val="28"/>
          <w:lang w:val="en-GB" w:eastAsia="ja-JP"/>
        </w:rPr>
        <w:t xml:space="preserve">end of </w:t>
      </w:r>
      <w:r w:rsidR="00576B6B">
        <w:rPr>
          <w:rFonts w:ascii="Times New Roman" w:eastAsia="MS Mincho" w:hAnsi="Times New Roman"/>
          <w:color w:val="000000" w:themeColor="text1"/>
          <w:sz w:val="28"/>
          <w:szCs w:val="28"/>
          <w:lang w:val="en-GB" w:eastAsia="ja-JP"/>
        </w:rPr>
        <w:t>“</w:t>
      </w:r>
      <w:r w:rsidR="00576B6B" w:rsidRPr="00576B6B">
        <w:rPr>
          <w:rFonts w:ascii="Times New Roman" w:eastAsia="MS Mincho" w:hAnsi="Times New Roman"/>
          <w:color w:val="000000" w:themeColor="text1"/>
          <w:sz w:val="28"/>
          <w:szCs w:val="28"/>
          <w:lang w:val="en-GB" w:eastAsia="ja-JP"/>
        </w:rPr>
        <w:t>trial</w:t>
      </w:r>
      <w:r w:rsidR="00576B6B">
        <w:rPr>
          <w:rFonts w:ascii="Times New Roman" w:eastAsia="MS Mincho" w:hAnsi="Times New Roman"/>
          <w:color w:val="000000" w:themeColor="text1"/>
          <w:sz w:val="28"/>
          <w:szCs w:val="28"/>
          <w:lang w:val="en-GB" w:eastAsia="ja-JP"/>
        </w:rPr>
        <w:t>”</w:t>
      </w:r>
      <w:r w:rsidR="00AC28D0">
        <w:rPr>
          <w:rFonts w:ascii="Times New Roman" w:eastAsia="MS Mincho" w:hAnsi="Times New Roman"/>
          <w:color w:val="000000" w:themeColor="text1"/>
          <w:sz w:val="28"/>
          <w:szCs w:val="28"/>
          <w:lang w:val="en-GB" w:eastAsia="ja-JP"/>
        </w:rPr>
        <w:t>;</w:t>
      </w:r>
      <w:r w:rsidR="00AC28D0" w:rsidRPr="00AC28D0">
        <w:rPr>
          <w:rFonts w:ascii="Times New Roman" w:eastAsia="MS Mincho" w:hAnsi="Times New Roman"/>
          <w:color w:val="000000" w:themeColor="text1"/>
          <w:sz w:val="28"/>
          <w:szCs w:val="28"/>
          <w:lang w:val="en-GB" w:eastAsia="ja-JP"/>
        </w:rPr>
        <w:t xml:space="preserve"> </w:t>
      </w:r>
      <w:r w:rsidR="00D86CB1">
        <w:rPr>
          <w:rFonts w:ascii="Times New Roman" w:eastAsia="MS Mincho" w:hAnsi="Times New Roman"/>
          <w:color w:val="000000" w:themeColor="text1"/>
          <w:sz w:val="28"/>
          <w:szCs w:val="28"/>
          <w:lang w:val="en-GB" w:eastAsia="ja-JP"/>
        </w:rPr>
        <w:t>a</w:t>
      </w:r>
      <w:r w:rsidR="00AC28D0" w:rsidRPr="00AC28D0">
        <w:rPr>
          <w:rFonts w:ascii="Times New Roman" w:eastAsia="MS Mincho" w:hAnsi="Times New Roman"/>
          <w:color w:val="000000" w:themeColor="text1"/>
          <w:sz w:val="28"/>
          <w:szCs w:val="28"/>
          <w:lang w:val="en-GB" w:eastAsia="ja-JP"/>
        </w:rPr>
        <w:t>n order that the respondent</w:t>
      </w:r>
      <w:r w:rsidR="00237C9A">
        <w:rPr>
          <w:rFonts w:ascii="Times New Roman" w:eastAsia="MS Mincho" w:hAnsi="Times New Roman"/>
          <w:color w:val="000000" w:themeColor="text1"/>
          <w:sz w:val="28"/>
          <w:szCs w:val="28"/>
          <w:lang w:val="en-GB" w:eastAsia="ja-JP"/>
        </w:rPr>
        <w:t>s</w:t>
      </w:r>
      <w:r w:rsidR="00AC28D0" w:rsidRPr="00AC28D0">
        <w:rPr>
          <w:rFonts w:ascii="Times New Roman" w:eastAsia="MS Mincho" w:hAnsi="Times New Roman"/>
          <w:color w:val="000000" w:themeColor="text1"/>
          <w:sz w:val="28"/>
          <w:szCs w:val="28"/>
          <w:lang w:val="en-GB" w:eastAsia="ja-JP"/>
        </w:rPr>
        <w:t xml:space="preserve"> should not provide security for costs</w:t>
      </w:r>
      <w:r w:rsidR="00237C9A">
        <w:rPr>
          <w:rFonts w:ascii="Times New Roman" w:eastAsia="MS Mincho" w:hAnsi="Times New Roman"/>
          <w:color w:val="000000" w:themeColor="text1"/>
          <w:sz w:val="28"/>
          <w:szCs w:val="28"/>
          <w:lang w:val="en-GB" w:eastAsia="ja-JP"/>
        </w:rPr>
        <w:t xml:space="preserve">; </w:t>
      </w:r>
      <w:r w:rsidR="00A95218" w:rsidRPr="00A95218">
        <w:rPr>
          <w:rFonts w:ascii="Times New Roman" w:eastAsia="MS Mincho" w:hAnsi="Times New Roman"/>
          <w:color w:val="000000" w:themeColor="text1"/>
          <w:sz w:val="28"/>
          <w:szCs w:val="28"/>
          <w:lang w:val="en-GB" w:eastAsia="ja-JP"/>
        </w:rPr>
        <w:t>a restraining order against the applicant from alleging that the respondents are engaging in vexatious litigation</w:t>
      </w:r>
      <w:r w:rsidR="00A95218">
        <w:rPr>
          <w:rFonts w:ascii="Times New Roman" w:eastAsia="MS Mincho" w:hAnsi="Times New Roman"/>
          <w:color w:val="000000" w:themeColor="text1"/>
          <w:sz w:val="28"/>
          <w:szCs w:val="28"/>
          <w:lang w:val="en-GB" w:eastAsia="ja-JP"/>
        </w:rPr>
        <w:t>;</w:t>
      </w:r>
      <w:r w:rsidR="00A95218" w:rsidRPr="00A95218">
        <w:rPr>
          <w:rFonts w:ascii="Times New Roman" w:eastAsia="MS Mincho" w:hAnsi="Times New Roman"/>
          <w:color w:val="000000" w:themeColor="text1"/>
          <w:sz w:val="28"/>
          <w:szCs w:val="28"/>
          <w:lang w:val="en-GB" w:eastAsia="ja-JP"/>
        </w:rPr>
        <w:t xml:space="preserve"> </w:t>
      </w:r>
      <w:r w:rsidR="00D86CB1">
        <w:rPr>
          <w:rFonts w:ascii="Times New Roman" w:eastAsia="MS Mincho" w:hAnsi="Times New Roman"/>
          <w:color w:val="000000" w:themeColor="text1"/>
          <w:sz w:val="28"/>
          <w:szCs w:val="28"/>
          <w:lang w:val="en-GB" w:eastAsia="ja-JP"/>
        </w:rPr>
        <w:t>a</w:t>
      </w:r>
      <w:r w:rsidR="00A95218" w:rsidRPr="00A95218">
        <w:rPr>
          <w:rFonts w:ascii="Times New Roman" w:eastAsia="MS Mincho" w:hAnsi="Times New Roman"/>
          <w:color w:val="000000" w:themeColor="text1"/>
          <w:sz w:val="28"/>
          <w:szCs w:val="28"/>
          <w:lang w:val="en-GB" w:eastAsia="ja-JP"/>
        </w:rPr>
        <w:t>n order that the bank pa</w:t>
      </w:r>
      <w:r w:rsidR="00A2259D">
        <w:rPr>
          <w:rFonts w:ascii="Times New Roman" w:eastAsia="MS Mincho" w:hAnsi="Times New Roman"/>
          <w:color w:val="000000" w:themeColor="text1"/>
          <w:sz w:val="28"/>
          <w:szCs w:val="28"/>
          <w:lang w:val="en-GB" w:eastAsia="ja-JP"/>
        </w:rPr>
        <w:t>ys</w:t>
      </w:r>
      <w:r w:rsidR="00A2259D" w:rsidRPr="00A2259D">
        <w:rPr>
          <w:rFonts w:ascii="Times New Roman" w:eastAsia="MS Mincho" w:hAnsi="Times New Roman"/>
          <w:color w:val="000000" w:themeColor="text1"/>
          <w:sz w:val="28"/>
          <w:szCs w:val="28"/>
          <w:lang w:val="en-GB" w:eastAsia="ja-JP"/>
        </w:rPr>
        <w:t xml:space="preserve"> </w:t>
      </w:r>
      <w:r w:rsidR="00A2259D">
        <w:rPr>
          <w:rFonts w:ascii="Times New Roman" w:eastAsia="MS Mincho" w:hAnsi="Times New Roman"/>
          <w:color w:val="000000" w:themeColor="text1"/>
          <w:sz w:val="28"/>
          <w:szCs w:val="28"/>
          <w:lang w:val="en-GB" w:eastAsia="ja-JP"/>
        </w:rPr>
        <w:t>“</w:t>
      </w:r>
      <w:r w:rsidR="00A2259D" w:rsidRPr="00A2259D">
        <w:rPr>
          <w:rFonts w:ascii="Times New Roman" w:eastAsia="MS Mincho" w:hAnsi="Times New Roman"/>
          <w:color w:val="000000" w:themeColor="text1"/>
          <w:sz w:val="28"/>
          <w:szCs w:val="28"/>
          <w:lang w:val="en-GB" w:eastAsia="ja-JP"/>
        </w:rPr>
        <w:t xml:space="preserve">special circumstances cost for discovery due to  </w:t>
      </w:r>
      <w:r w:rsidR="00A2259D">
        <w:rPr>
          <w:rFonts w:ascii="Times New Roman" w:eastAsia="MS Mincho" w:hAnsi="Times New Roman"/>
          <w:color w:val="000000" w:themeColor="text1"/>
          <w:sz w:val="28"/>
          <w:szCs w:val="28"/>
          <w:lang w:val="en-GB" w:eastAsia="ja-JP"/>
        </w:rPr>
        <w:t>mis</w:t>
      </w:r>
      <w:r w:rsidR="009C52FD">
        <w:rPr>
          <w:rFonts w:ascii="Times New Roman" w:eastAsia="MS Mincho" w:hAnsi="Times New Roman"/>
          <w:color w:val="000000" w:themeColor="text1"/>
          <w:sz w:val="28"/>
          <w:szCs w:val="28"/>
          <w:lang w:val="en-GB" w:eastAsia="ja-JP"/>
        </w:rPr>
        <w:t>re</w:t>
      </w:r>
      <w:r w:rsidR="00A2259D" w:rsidRPr="00A2259D">
        <w:rPr>
          <w:rFonts w:ascii="Times New Roman" w:eastAsia="MS Mincho" w:hAnsi="Times New Roman"/>
          <w:color w:val="000000" w:themeColor="text1"/>
          <w:sz w:val="28"/>
          <w:szCs w:val="28"/>
          <w:lang w:val="en-GB" w:eastAsia="ja-JP"/>
        </w:rPr>
        <w:t>presentation</w:t>
      </w:r>
      <w:r w:rsidR="00A2259D">
        <w:rPr>
          <w:rFonts w:ascii="Times New Roman" w:eastAsia="MS Mincho" w:hAnsi="Times New Roman"/>
          <w:color w:val="000000" w:themeColor="text1"/>
          <w:sz w:val="28"/>
          <w:szCs w:val="28"/>
          <w:lang w:val="en-GB" w:eastAsia="ja-JP"/>
        </w:rPr>
        <w:t>”</w:t>
      </w:r>
      <w:r w:rsidR="009C52FD" w:rsidRPr="009C52FD">
        <w:rPr>
          <w:rFonts w:ascii="Times New Roman" w:eastAsia="MS Mincho" w:hAnsi="Times New Roman"/>
          <w:color w:val="000000" w:themeColor="text1"/>
          <w:sz w:val="28"/>
          <w:szCs w:val="28"/>
          <w:lang w:val="en-GB" w:eastAsia="ja-JP"/>
        </w:rPr>
        <w:t xml:space="preserve"> amounting to </w:t>
      </w:r>
      <w:r w:rsidR="009C52FD">
        <w:rPr>
          <w:rFonts w:ascii="Times New Roman" w:eastAsia="MS Mincho" w:hAnsi="Times New Roman"/>
          <w:color w:val="000000" w:themeColor="text1"/>
          <w:sz w:val="28"/>
          <w:szCs w:val="28"/>
          <w:lang w:val="en-GB" w:eastAsia="ja-JP"/>
        </w:rPr>
        <w:t>R</w:t>
      </w:r>
      <w:r w:rsidR="009C52FD" w:rsidRPr="009C52FD">
        <w:rPr>
          <w:rFonts w:ascii="Times New Roman" w:eastAsia="MS Mincho" w:hAnsi="Times New Roman"/>
          <w:color w:val="000000" w:themeColor="text1"/>
          <w:sz w:val="28"/>
          <w:szCs w:val="28"/>
          <w:lang w:val="en-GB" w:eastAsia="ja-JP"/>
        </w:rPr>
        <w:t>145</w:t>
      </w:r>
      <w:r w:rsidR="00D86CB1">
        <w:rPr>
          <w:rFonts w:ascii="Times New Roman" w:eastAsia="MS Mincho" w:hAnsi="Times New Roman"/>
          <w:color w:val="000000" w:themeColor="text1"/>
          <w:sz w:val="28"/>
          <w:szCs w:val="28"/>
          <w:lang w:val="en-GB" w:eastAsia="ja-JP"/>
        </w:rPr>
        <w:t xml:space="preserve"> </w:t>
      </w:r>
      <w:r w:rsidR="009C52FD" w:rsidRPr="009C52FD">
        <w:rPr>
          <w:rFonts w:ascii="Times New Roman" w:eastAsia="MS Mincho" w:hAnsi="Times New Roman"/>
          <w:color w:val="000000" w:themeColor="text1"/>
          <w:sz w:val="28"/>
          <w:szCs w:val="28"/>
          <w:lang w:val="en-GB" w:eastAsia="ja-JP"/>
        </w:rPr>
        <w:t>000</w:t>
      </w:r>
      <w:r w:rsidR="00D86CB1">
        <w:rPr>
          <w:rFonts w:ascii="Times New Roman" w:eastAsia="MS Mincho" w:hAnsi="Times New Roman"/>
          <w:color w:val="000000" w:themeColor="text1"/>
          <w:sz w:val="28"/>
          <w:szCs w:val="28"/>
          <w:lang w:val="en-GB" w:eastAsia="ja-JP"/>
        </w:rPr>
        <w:t>.00,</w:t>
      </w:r>
      <w:r w:rsidR="00FF0677" w:rsidRPr="00FF0677">
        <w:rPr>
          <w:rFonts w:ascii="Times New Roman" w:eastAsia="MS Mincho" w:hAnsi="Times New Roman"/>
          <w:color w:val="000000" w:themeColor="text1"/>
          <w:sz w:val="28"/>
          <w:szCs w:val="28"/>
          <w:lang w:val="en-GB" w:eastAsia="ja-JP"/>
        </w:rPr>
        <w:t xml:space="preserve"> a</w:t>
      </w:r>
      <w:r w:rsidR="00D86CB1">
        <w:rPr>
          <w:rFonts w:ascii="Times New Roman" w:eastAsia="MS Mincho" w:hAnsi="Times New Roman"/>
          <w:color w:val="000000" w:themeColor="text1"/>
          <w:sz w:val="28"/>
          <w:szCs w:val="28"/>
          <w:lang w:val="en-GB" w:eastAsia="ja-JP"/>
        </w:rPr>
        <w:t xml:space="preserve">s well as a </w:t>
      </w:r>
      <w:r w:rsidR="00FF0677" w:rsidRPr="00FF0677">
        <w:rPr>
          <w:rFonts w:ascii="Times New Roman" w:eastAsia="MS Mincho" w:hAnsi="Times New Roman"/>
          <w:color w:val="000000" w:themeColor="text1"/>
          <w:sz w:val="28"/>
          <w:szCs w:val="28"/>
          <w:lang w:val="en-GB" w:eastAsia="ja-JP"/>
        </w:rPr>
        <w:t xml:space="preserve">declaratory order </w:t>
      </w:r>
      <w:r w:rsidR="00D86CB1">
        <w:rPr>
          <w:rFonts w:ascii="Times New Roman" w:eastAsia="MS Mincho" w:hAnsi="Times New Roman"/>
          <w:color w:val="000000" w:themeColor="text1"/>
          <w:sz w:val="28"/>
          <w:szCs w:val="28"/>
          <w:lang w:val="en-GB" w:eastAsia="ja-JP"/>
        </w:rPr>
        <w:t>that</w:t>
      </w:r>
      <w:r w:rsidR="00FF0677" w:rsidRPr="00FF0677">
        <w:rPr>
          <w:rFonts w:ascii="Times New Roman" w:eastAsia="MS Mincho" w:hAnsi="Times New Roman"/>
          <w:color w:val="000000" w:themeColor="text1"/>
          <w:sz w:val="28"/>
          <w:szCs w:val="28"/>
          <w:lang w:val="en-GB" w:eastAsia="ja-JP"/>
        </w:rPr>
        <w:t xml:space="preserve"> </w:t>
      </w:r>
      <w:r w:rsidR="00D86CB1">
        <w:rPr>
          <w:rFonts w:ascii="Times New Roman" w:eastAsia="MS Mincho" w:hAnsi="Times New Roman"/>
          <w:color w:val="000000" w:themeColor="text1"/>
          <w:sz w:val="28"/>
          <w:szCs w:val="28"/>
          <w:lang w:val="en-GB" w:eastAsia="ja-JP"/>
        </w:rPr>
        <w:t xml:space="preserve">the </w:t>
      </w:r>
      <w:r w:rsidR="00FF0677" w:rsidRPr="00FF0677">
        <w:rPr>
          <w:rFonts w:ascii="Times New Roman" w:eastAsia="MS Mincho" w:hAnsi="Times New Roman"/>
          <w:color w:val="000000" w:themeColor="text1"/>
          <w:sz w:val="28"/>
          <w:szCs w:val="28"/>
          <w:lang w:val="en-GB" w:eastAsia="ja-JP"/>
        </w:rPr>
        <w:t>applicants</w:t>
      </w:r>
      <w:r w:rsidR="00B9084B">
        <w:rPr>
          <w:rFonts w:ascii="Times New Roman" w:eastAsia="MS Mincho" w:hAnsi="Times New Roman"/>
          <w:color w:val="000000" w:themeColor="text1"/>
          <w:sz w:val="28"/>
          <w:szCs w:val="28"/>
          <w:lang w:val="en-GB" w:eastAsia="ja-JP"/>
        </w:rPr>
        <w:t xml:space="preserve"> answering affidavit mi</w:t>
      </w:r>
      <w:r w:rsidR="00BD7C4B">
        <w:rPr>
          <w:rFonts w:ascii="Times New Roman" w:eastAsia="MS Mincho" w:hAnsi="Times New Roman"/>
          <w:color w:val="000000" w:themeColor="text1"/>
          <w:sz w:val="28"/>
          <w:szCs w:val="28"/>
          <w:lang w:val="en-GB" w:eastAsia="ja-JP"/>
        </w:rPr>
        <w:t xml:space="preserve">srepresented the facts. </w:t>
      </w:r>
    </w:p>
    <w:p w14:paraId="7D58C5D8" w14:textId="2DACAC08" w:rsidR="009803BA" w:rsidRDefault="002F610B" w:rsidP="0022637F">
      <w:pPr>
        <w:suppressAutoHyphens w:val="0"/>
        <w:spacing w:after="200"/>
        <w:ind w:left="720" w:hanging="720"/>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w:t>
      </w:r>
      <w:r w:rsidR="00BD7C4B">
        <w:rPr>
          <w:rFonts w:ascii="Times New Roman" w:eastAsia="MS Mincho" w:hAnsi="Times New Roman"/>
          <w:color w:val="000000" w:themeColor="text1"/>
          <w:sz w:val="28"/>
          <w:szCs w:val="28"/>
          <w:lang w:val="en-GB" w:eastAsia="ja-JP"/>
        </w:rPr>
        <w:t xml:space="preserve">7] </w:t>
      </w:r>
      <w:r w:rsidR="00D86CB1">
        <w:rPr>
          <w:rFonts w:ascii="Times New Roman" w:eastAsia="MS Mincho" w:hAnsi="Times New Roman"/>
          <w:color w:val="000000" w:themeColor="text1"/>
          <w:sz w:val="28"/>
          <w:szCs w:val="28"/>
          <w:lang w:val="en-GB" w:eastAsia="ja-JP"/>
        </w:rPr>
        <w:tab/>
      </w:r>
      <w:r w:rsidR="00BD7C4B">
        <w:rPr>
          <w:rFonts w:ascii="Times New Roman" w:eastAsia="MS Mincho" w:hAnsi="Times New Roman"/>
          <w:color w:val="000000" w:themeColor="text1"/>
          <w:sz w:val="28"/>
          <w:szCs w:val="28"/>
          <w:lang w:val="en-GB" w:eastAsia="ja-JP"/>
        </w:rPr>
        <w:t>The B</w:t>
      </w:r>
      <w:r w:rsidR="006757A0">
        <w:rPr>
          <w:rFonts w:ascii="Times New Roman" w:eastAsia="MS Mincho" w:hAnsi="Times New Roman"/>
          <w:color w:val="000000" w:themeColor="text1"/>
          <w:sz w:val="28"/>
          <w:szCs w:val="28"/>
          <w:lang w:val="en-GB" w:eastAsia="ja-JP"/>
        </w:rPr>
        <w:t xml:space="preserve">ank </w:t>
      </w:r>
      <w:r w:rsidR="006757A0" w:rsidRPr="006757A0">
        <w:rPr>
          <w:rFonts w:ascii="Times New Roman" w:eastAsia="MS Mincho" w:hAnsi="Times New Roman"/>
          <w:color w:val="000000" w:themeColor="text1"/>
          <w:sz w:val="28"/>
          <w:szCs w:val="28"/>
          <w:lang w:val="en-GB" w:eastAsia="ja-JP"/>
        </w:rPr>
        <w:t>opposed the interlocutory application</w:t>
      </w:r>
      <w:r w:rsidR="00D86CB1">
        <w:rPr>
          <w:rFonts w:ascii="Times New Roman" w:eastAsia="MS Mincho" w:hAnsi="Times New Roman"/>
          <w:color w:val="000000" w:themeColor="text1"/>
          <w:sz w:val="28"/>
          <w:szCs w:val="28"/>
          <w:lang w:val="en-GB" w:eastAsia="ja-JP"/>
        </w:rPr>
        <w:t xml:space="preserve"> and v</w:t>
      </w:r>
      <w:r w:rsidR="00991B9F">
        <w:rPr>
          <w:rFonts w:ascii="Times New Roman" w:eastAsia="MS Mincho" w:hAnsi="Times New Roman"/>
          <w:color w:val="000000" w:themeColor="text1"/>
          <w:sz w:val="28"/>
          <w:szCs w:val="28"/>
          <w:lang w:val="en-GB" w:eastAsia="ja-JP"/>
        </w:rPr>
        <w:t>arious p</w:t>
      </w:r>
      <w:r w:rsidR="00991B9F" w:rsidRPr="00991B9F">
        <w:rPr>
          <w:rFonts w:ascii="Times New Roman" w:eastAsia="MS Mincho" w:hAnsi="Times New Roman"/>
          <w:color w:val="000000" w:themeColor="text1"/>
          <w:sz w:val="28"/>
          <w:szCs w:val="28"/>
          <w:lang w:val="en-GB" w:eastAsia="ja-JP"/>
        </w:rPr>
        <w:t xml:space="preserve">reliminary points were raised in the </w:t>
      </w:r>
      <w:r w:rsidR="00991B9F">
        <w:rPr>
          <w:rFonts w:ascii="Times New Roman" w:eastAsia="MS Mincho" w:hAnsi="Times New Roman"/>
          <w:color w:val="000000" w:themeColor="text1"/>
          <w:sz w:val="28"/>
          <w:szCs w:val="28"/>
          <w:lang w:val="en-GB" w:eastAsia="ja-JP"/>
        </w:rPr>
        <w:t>B</w:t>
      </w:r>
      <w:r w:rsidR="00991B9F" w:rsidRPr="00991B9F">
        <w:rPr>
          <w:rFonts w:ascii="Times New Roman" w:eastAsia="MS Mincho" w:hAnsi="Times New Roman"/>
          <w:color w:val="000000" w:themeColor="text1"/>
          <w:sz w:val="28"/>
          <w:szCs w:val="28"/>
          <w:lang w:val="en-GB" w:eastAsia="ja-JP"/>
        </w:rPr>
        <w:t>anks</w:t>
      </w:r>
      <w:r w:rsidR="00991B9F">
        <w:rPr>
          <w:rFonts w:ascii="Times New Roman" w:eastAsia="MS Mincho" w:hAnsi="Times New Roman"/>
          <w:color w:val="000000" w:themeColor="text1"/>
          <w:sz w:val="28"/>
          <w:szCs w:val="28"/>
          <w:lang w:val="en-GB" w:eastAsia="ja-JP"/>
        </w:rPr>
        <w:t>’</w:t>
      </w:r>
      <w:r w:rsidR="00991B9F" w:rsidRPr="00991B9F">
        <w:rPr>
          <w:rFonts w:ascii="Times New Roman" w:eastAsia="MS Mincho" w:hAnsi="Times New Roman"/>
          <w:color w:val="000000" w:themeColor="text1"/>
          <w:sz w:val="28"/>
          <w:szCs w:val="28"/>
          <w:lang w:val="en-GB" w:eastAsia="ja-JP"/>
        </w:rPr>
        <w:t xml:space="preserve"> opposing </w:t>
      </w:r>
      <w:r w:rsidR="00991B9F">
        <w:rPr>
          <w:rFonts w:ascii="Times New Roman" w:eastAsia="MS Mincho" w:hAnsi="Times New Roman"/>
          <w:color w:val="000000" w:themeColor="text1"/>
          <w:sz w:val="28"/>
          <w:szCs w:val="28"/>
          <w:lang w:val="en-GB" w:eastAsia="ja-JP"/>
        </w:rPr>
        <w:t>affidavit.</w:t>
      </w:r>
      <w:r w:rsidR="00123DB2" w:rsidRPr="00123DB2">
        <w:rPr>
          <w:rFonts w:ascii="Times New Roman" w:eastAsia="MS Mincho" w:hAnsi="Times New Roman"/>
          <w:color w:val="000000" w:themeColor="text1"/>
          <w:sz w:val="28"/>
          <w:szCs w:val="28"/>
          <w:lang w:val="en-GB" w:eastAsia="ja-JP"/>
        </w:rPr>
        <w:t xml:space="preserve"> </w:t>
      </w:r>
      <w:r w:rsidR="00D86CB1">
        <w:rPr>
          <w:rFonts w:ascii="Times New Roman" w:eastAsia="MS Mincho" w:hAnsi="Times New Roman"/>
          <w:color w:val="000000" w:themeColor="text1"/>
          <w:sz w:val="28"/>
          <w:szCs w:val="28"/>
          <w:lang w:val="en-GB" w:eastAsia="ja-JP"/>
        </w:rPr>
        <w:t>The p</w:t>
      </w:r>
      <w:r w:rsidR="00123DB2" w:rsidRPr="00123DB2">
        <w:rPr>
          <w:rFonts w:ascii="Times New Roman" w:eastAsia="MS Mincho" w:hAnsi="Times New Roman"/>
          <w:color w:val="000000" w:themeColor="text1"/>
          <w:sz w:val="28"/>
          <w:szCs w:val="28"/>
          <w:lang w:val="en-GB" w:eastAsia="ja-JP"/>
        </w:rPr>
        <w:t xml:space="preserve">reliminary points </w:t>
      </w:r>
      <w:r w:rsidR="00123DB2" w:rsidRPr="00123DB2">
        <w:rPr>
          <w:rFonts w:ascii="Times New Roman" w:eastAsia="MS Mincho" w:hAnsi="Times New Roman"/>
          <w:color w:val="000000" w:themeColor="text1"/>
          <w:sz w:val="28"/>
          <w:szCs w:val="28"/>
          <w:lang w:val="en-GB" w:eastAsia="ja-JP"/>
        </w:rPr>
        <w:lastRenderedPageBreak/>
        <w:t xml:space="preserve">raised included </w:t>
      </w:r>
      <w:r w:rsidR="00123DB2" w:rsidRPr="00D86CB1">
        <w:rPr>
          <w:rFonts w:ascii="Times New Roman" w:eastAsia="MS Mincho" w:hAnsi="Times New Roman"/>
          <w:i/>
          <w:iCs/>
          <w:color w:val="000000" w:themeColor="text1"/>
          <w:sz w:val="28"/>
          <w:szCs w:val="28"/>
          <w:lang w:val="en-GB" w:eastAsia="ja-JP"/>
        </w:rPr>
        <w:t>inter alia</w:t>
      </w:r>
      <w:r w:rsidR="00123DB2" w:rsidRPr="00123DB2">
        <w:rPr>
          <w:rFonts w:ascii="Times New Roman" w:eastAsia="MS Mincho" w:hAnsi="Times New Roman"/>
          <w:color w:val="000000" w:themeColor="text1"/>
          <w:sz w:val="28"/>
          <w:szCs w:val="28"/>
          <w:lang w:val="en-GB" w:eastAsia="ja-JP"/>
        </w:rPr>
        <w:t>,</w:t>
      </w:r>
      <w:r w:rsidR="0097679A" w:rsidRPr="0097679A">
        <w:rPr>
          <w:rFonts w:ascii="Times New Roman" w:eastAsia="MS Mincho" w:hAnsi="Times New Roman"/>
          <w:color w:val="000000" w:themeColor="text1"/>
          <w:sz w:val="28"/>
          <w:szCs w:val="28"/>
          <w:lang w:val="en-GB" w:eastAsia="ja-JP"/>
        </w:rPr>
        <w:t xml:space="preserve"> that there were no grounds for the interlocutory application to be hea</w:t>
      </w:r>
      <w:r w:rsidR="0097679A">
        <w:rPr>
          <w:rFonts w:ascii="Times New Roman" w:eastAsia="MS Mincho" w:hAnsi="Times New Roman"/>
          <w:color w:val="000000" w:themeColor="text1"/>
          <w:sz w:val="28"/>
          <w:szCs w:val="28"/>
          <w:lang w:val="en-GB" w:eastAsia="ja-JP"/>
        </w:rPr>
        <w:t>r</w:t>
      </w:r>
      <w:r w:rsidR="0097679A" w:rsidRPr="0097679A">
        <w:rPr>
          <w:rFonts w:ascii="Times New Roman" w:eastAsia="MS Mincho" w:hAnsi="Times New Roman"/>
          <w:color w:val="000000" w:themeColor="text1"/>
          <w:sz w:val="28"/>
          <w:szCs w:val="28"/>
          <w:lang w:val="en-GB" w:eastAsia="ja-JP"/>
        </w:rPr>
        <w:t>d on an urgent basis</w:t>
      </w:r>
      <w:r w:rsidR="0097679A">
        <w:rPr>
          <w:rFonts w:ascii="Times New Roman" w:eastAsia="MS Mincho" w:hAnsi="Times New Roman"/>
          <w:color w:val="000000" w:themeColor="text1"/>
          <w:sz w:val="28"/>
          <w:szCs w:val="28"/>
          <w:lang w:val="en-GB" w:eastAsia="ja-JP"/>
        </w:rPr>
        <w:t>;</w:t>
      </w:r>
      <w:r w:rsidR="001836F4" w:rsidRPr="001836F4">
        <w:rPr>
          <w:rFonts w:ascii="Times New Roman" w:eastAsia="MS Mincho" w:hAnsi="Times New Roman"/>
          <w:color w:val="000000" w:themeColor="text1"/>
          <w:sz w:val="28"/>
          <w:szCs w:val="28"/>
          <w:lang w:val="en-GB" w:eastAsia="ja-JP"/>
        </w:rPr>
        <w:t xml:space="preserve"> that </w:t>
      </w:r>
      <w:r w:rsidR="003C056C">
        <w:rPr>
          <w:rFonts w:ascii="Times New Roman" w:eastAsia="MS Mincho" w:hAnsi="Times New Roman"/>
          <w:color w:val="000000" w:themeColor="text1"/>
          <w:sz w:val="28"/>
          <w:szCs w:val="28"/>
          <w:lang w:val="en-GB" w:eastAsia="ja-JP"/>
        </w:rPr>
        <w:t>the Court</w:t>
      </w:r>
      <w:r w:rsidR="001836F4" w:rsidRPr="001836F4">
        <w:rPr>
          <w:rFonts w:ascii="Times New Roman" w:eastAsia="MS Mincho" w:hAnsi="Times New Roman"/>
          <w:color w:val="000000" w:themeColor="text1"/>
          <w:sz w:val="28"/>
          <w:szCs w:val="28"/>
          <w:lang w:val="en-GB" w:eastAsia="ja-JP"/>
        </w:rPr>
        <w:t xml:space="preserve"> lacked the jurisdiction to grant a significant portion of the relief sought</w:t>
      </w:r>
      <w:r w:rsidR="003C056C" w:rsidRPr="003C056C">
        <w:rPr>
          <w:rFonts w:ascii="Times New Roman" w:eastAsia="MS Mincho" w:hAnsi="Times New Roman"/>
          <w:color w:val="000000" w:themeColor="text1"/>
          <w:sz w:val="28"/>
          <w:szCs w:val="28"/>
          <w:lang w:val="en-GB" w:eastAsia="ja-JP"/>
        </w:rPr>
        <w:t>; that material disputes of facts arose in the interlocutory application</w:t>
      </w:r>
      <w:r w:rsidR="00535DF9" w:rsidRPr="00535DF9">
        <w:rPr>
          <w:rFonts w:ascii="Times New Roman" w:eastAsia="MS Mincho" w:hAnsi="Times New Roman"/>
          <w:color w:val="000000" w:themeColor="text1"/>
          <w:sz w:val="28"/>
          <w:szCs w:val="28"/>
          <w:lang w:val="en-GB" w:eastAsia="ja-JP"/>
        </w:rPr>
        <w:t xml:space="preserve"> and that a punitive cost</w:t>
      </w:r>
      <w:r w:rsidR="00857254">
        <w:rPr>
          <w:rFonts w:ascii="Times New Roman" w:eastAsia="MS Mincho" w:hAnsi="Times New Roman"/>
          <w:color w:val="000000" w:themeColor="text1"/>
          <w:sz w:val="28"/>
          <w:szCs w:val="28"/>
          <w:lang w:val="en-GB" w:eastAsia="ja-JP"/>
        </w:rPr>
        <w:t>s</w:t>
      </w:r>
      <w:r w:rsidR="00535DF9" w:rsidRPr="00535DF9">
        <w:rPr>
          <w:rFonts w:ascii="Times New Roman" w:eastAsia="MS Mincho" w:hAnsi="Times New Roman"/>
          <w:color w:val="000000" w:themeColor="text1"/>
          <w:sz w:val="28"/>
          <w:szCs w:val="28"/>
          <w:lang w:val="en-GB" w:eastAsia="ja-JP"/>
        </w:rPr>
        <w:t xml:space="preserve"> order against the respondents ought to be made.</w:t>
      </w:r>
    </w:p>
    <w:p w14:paraId="4403941A" w14:textId="6694D5AB" w:rsidR="00535DF9" w:rsidRDefault="00535DF9" w:rsidP="0022637F">
      <w:pPr>
        <w:suppressAutoHyphens w:val="0"/>
        <w:spacing w:after="200"/>
        <w:ind w:left="720" w:hanging="720"/>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[8] </w:t>
      </w:r>
      <w:r w:rsidR="00857254">
        <w:rPr>
          <w:rFonts w:ascii="Times New Roman" w:eastAsia="MS Mincho" w:hAnsi="Times New Roman"/>
          <w:color w:val="000000" w:themeColor="text1"/>
          <w:sz w:val="28"/>
          <w:szCs w:val="28"/>
          <w:lang w:val="en-GB" w:eastAsia="ja-JP"/>
        </w:rPr>
        <w:tab/>
      </w:r>
      <w:r w:rsidR="009B6650">
        <w:rPr>
          <w:rFonts w:ascii="Times New Roman" w:eastAsia="MS Mincho" w:hAnsi="Times New Roman"/>
          <w:color w:val="000000" w:themeColor="text1"/>
          <w:sz w:val="28"/>
          <w:szCs w:val="28"/>
          <w:lang w:val="en-GB" w:eastAsia="ja-JP"/>
        </w:rPr>
        <w:t>A</w:t>
      </w:r>
      <w:r w:rsidR="002A5CE1" w:rsidRPr="002A5CE1">
        <w:rPr>
          <w:rFonts w:ascii="Times New Roman" w:eastAsia="MS Mincho" w:hAnsi="Times New Roman"/>
          <w:color w:val="000000" w:themeColor="text1"/>
          <w:sz w:val="28"/>
          <w:szCs w:val="28"/>
          <w:lang w:val="en-GB" w:eastAsia="ja-JP"/>
        </w:rPr>
        <w:t xml:space="preserve">fter having received the </w:t>
      </w:r>
      <w:r w:rsidR="00857254" w:rsidRPr="002A5CE1">
        <w:rPr>
          <w:rFonts w:ascii="Times New Roman" w:eastAsia="MS Mincho" w:hAnsi="Times New Roman"/>
          <w:color w:val="000000" w:themeColor="text1"/>
          <w:sz w:val="28"/>
          <w:szCs w:val="28"/>
          <w:lang w:val="en-GB" w:eastAsia="ja-JP"/>
        </w:rPr>
        <w:t>applicant’s</w:t>
      </w:r>
      <w:r w:rsidR="002A5CE1" w:rsidRPr="002A5CE1">
        <w:rPr>
          <w:rFonts w:ascii="Times New Roman" w:eastAsia="MS Mincho" w:hAnsi="Times New Roman"/>
          <w:color w:val="000000" w:themeColor="text1"/>
          <w:sz w:val="28"/>
          <w:szCs w:val="28"/>
          <w:lang w:val="en-GB" w:eastAsia="ja-JP"/>
        </w:rPr>
        <w:t xml:space="preserve"> preliminary </w:t>
      </w:r>
      <w:r w:rsidR="00465B49">
        <w:rPr>
          <w:rFonts w:ascii="Times New Roman" w:eastAsia="MS Mincho" w:hAnsi="Times New Roman"/>
          <w:color w:val="000000" w:themeColor="text1"/>
          <w:sz w:val="28"/>
          <w:szCs w:val="28"/>
          <w:lang w:val="en-GB" w:eastAsia="ja-JP"/>
        </w:rPr>
        <w:t>affidavit ,</w:t>
      </w:r>
      <w:r w:rsidR="00465B49" w:rsidRPr="00465B49">
        <w:rPr>
          <w:rFonts w:ascii="Times New Roman" w:eastAsia="MS Mincho" w:hAnsi="Times New Roman"/>
          <w:color w:val="000000" w:themeColor="text1"/>
          <w:sz w:val="28"/>
          <w:szCs w:val="28"/>
          <w:lang w:val="en-GB" w:eastAsia="ja-JP"/>
        </w:rPr>
        <w:t xml:space="preserve"> the respondent</w:t>
      </w:r>
      <w:r w:rsidR="00465B49">
        <w:rPr>
          <w:rFonts w:ascii="Times New Roman" w:eastAsia="MS Mincho" w:hAnsi="Times New Roman"/>
          <w:color w:val="000000" w:themeColor="text1"/>
          <w:sz w:val="28"/>
          <w:szCs w:val="28"/>
          <w:lang w:val="en-GB" w:eastAsia="ja-JP"/>
        </w:rPr>
        <w:t>s</w:t>
      </w:r>
      <w:r w:rsidR="00E848DE" w:rsidRPr="00E848DE">
        <w:rPr>
          <w:rFonts w:ascii="Times New Roman" w:eastAsia="MS Mincho" w:hAnsi="Times New Roman"/>
          <w:color w:val="000000" w:themeColor="text1"/>
          <w:sz w:val="28"/>
          <w:szCs w:val="28"/>
          <w:lang w:val="en-GB" w:eastAsia="ja-JP"/>
        </w:rPr>
        <w:t xml:space="preserve"> deliver</w:t>
      </w:r>
      <w:r w:rsidR="00F96A5E">
        <w:rPr>
          <w:rFonts w:ascii="Times New Roman" w:eastAsia="MS Mincho" w:hAnsi="Times New Roman"/>
          <w:color w:val="000000" w:themeColor="text1"/>
          <w:sz w:val="28"/>
          <w:szCs w:val="28"/>
          <w:lang w:val="en-GB" w:eastAsia="ja-JP"/>
        </w:rPr>
        <w:t>e</w:t>
      </w:r>
      <w:r w:rsidR="00E848DE" w:rsidRPr="00E848DE">
        <w:rPr>
          <w:rFonts w:ascii="Times New Roman" w:eastAsia="MS Mincho" w:hAnsi="Times New Roman"/>
          <w:color w:val="000000" w:themeColor="text1"/>
          <w:sz w:val="28"/>
          <w:szCs w:val="28"/>
          <w:lang w:val="en-GB" w:eastAsia="ja-JP"/>
        </w:rPr>
        <w:t>d a notice of removal of the matter on  30 January 2023 which was a day before</w:t>
      </w:r>
      <w:r w:rsidR="00F96A5E" w:rsidRPr="00F96A5E">
        <w:rPr>
          <w:rFonts w:ascii="Times New Roman" w:eastAsia="MS Mincho" w:hAnsi="Times New Roman"/>
          <w:color w:val="000000" w:themeColor="text1"/>
          <w:sz w:val="28"/>
          <w:szCs w:val="28"/>
          <w:lang w:val="en-GB" w:eastAsia="ja-JP"/>
        </w:rPr>
        <w:t xml:space="preserve"> the hearing of the interlocutory application</w:t>
      </w:r>
      <w:r w:rsidR="00F96A5E">
        <w:rPr>
          <w:rFonts w:ascii="Times New Roman" w:eastAsia="MS Mincho" w:hAnsi="Times New Roman"/>
          <w:color w:val="000000" w:themeColor="text1"/>
          <w:sz w:val="28"/>
          <w:szCs w:val="28"/>
          <w:lang w:val="en-GB" w:eastAsia="ja-JP"/>
        </w:rPr>
        <w:t>.</w:t>
      </w:r>
      <w:r w:rsidR="00F96A5E" w:rsidRPr="00F96A5E">
        <w:rPr>
          <w:rFonts w:ascii="Times New Roman" w:eastAsia="MS Mincho" w:hAnsi="Times New Roman"/>
          <w:color w:val="000000" w:themeColor="text1"/>
          <w:sz w:val="28"/>
          <w:szCs w:val="28"/>
          <w:lang w:val="en-GB" w:eastAsia="ja-JP"/>
        </w:rPr>
        <w:t xml:space="preserve"> </w:t>
      </w:r>
      <w:r w:rsidR="00F542B4">
        <w:rPr>
          <w:rFonts w:ascii="Times New Roman" w:eastAsia="MS Mincho" w:hAnsi="Times New Roman"/>
          <w:color w:val="000000" w:themeColor="text1"/>
          <w:sz w:val="28"/>
          <w:szCs w:val="28"/>
          <w:lang w:val="en-GB" w:eastAsia="ja-JP"/>
        </w:rPr>
        <w:t xml:space="preserve">The respondents </w:t>
      </w:r>
      <w:r w:rsidR="00F96A5E" w:rsidRPr="00F96A5E">
        <w:rPr>
          <w:rFonts w:ascii="Times New Roman" w:eastAsia="MS Mincho" w:hAnsi="Times New Roman"/>
          <w:color w:val="000000" w:themeColor="text1"/>
          <w:sz w:val="28"/>
          <w:szCs w:val="28"/>
          <w:lang w:val="en-GB" w:eastAsia="ja-JP"/>
        </w:rPr>
        <w:t>indicated that the matter was now set down</w:t>
      </w:r>
      <w:r w:rsidR="00F542B4" w:rsidRPr="00F542B4">
        <w:rPr>
          <w:rFonts w:ascii="Times New Roman" w:eastAsia="MS Mincho" w:hAnsi="Times New Roman"/>
          <w:color w:val="000000" w:themeColor="text1"/>
          <w:sz w:val="28"/>
          <w:szCs w:val="28"/>
          <w:lang w:val="en-GB" w:eastAsia="ja-JP"/>
        </w:rPr>
        <w:t xml:space="preserve"> on the unopposed motion r</w:t>
      </w:r>
      <w:r w:rsidR="00F542B4">
        <w:rPr>
          <w:rFonts w:ascii="Times New Roman" w:eastAsia="MS Mincho" w:hAnsi="Times New Roman"/>
          <w:color w:val="000000" w:themeColor="text1"/>
          <w:sz w:val="28"/>
          <w:szCs w:val="28"/>
          <w:lang w:val="en-GB" w:eastAsia="ja-JP"/>
        </w:rPr>
        <w:t xml:space="preserve">oll </w:t>
      </w:r>
      <w:r w:rsidR="00B52E47" w:rsidRPr="00B52E47">
        <w:rPr>
          <w:rFonts w:ascii="Times New Roman" w:eastAsia="MS Mincho" w:hAnsi="Times New Roman"/>
          <w:color w:val="000000" w:themeColor="text1"/>
          <w:sz w:val="28"/>
          <w:szCs w:val="28"/>
          <w:lang w:val="en-GB" w:eastAsia="ja-JP"/>
        </w:rPr>
        <w:t>as the applicant had delivered preliminar</w:t>
      </w:r>
      <w:r w:rsidR="00857254">
        <w:rPr>
          <w:rFonts w:ascii="Times New Roman" w:eastAsia="MS Mincho" w:hAnsi="Times New Roman"/>
          <w:color w:val="000000" w:themeColor="text1"/>
          <w:sz w:val="28"/>
          <w:szCs w:val="28"/>
          <w:lang w:val="en-GB" w:eastAsia="ja-JP"/>
        </w:rPr>
        <w:t>y affidavit</w:t>
      </w:r>
      <w:r w:rsidR="00B52E47" w:rsidRPr="00B52E47">
        <w:rPr>
          <w:rFonts w:ascii="Times New Roman" w:eastAsia="MS Mincho" w:hAnsi="Times New Roman"/>
          <w:color w:val="000000" w:themeColor="text1"/>
          <w:sz w:val="28"/>
          <w:szCs w:val="28"/>
          <w:lang w:val="en-GB" w:eastAsia="ja-JP"/>
        </w:rPr>
        <w:t xml:space="preserve"> rather than a </w:t>
      </w:r>
      <w:r w:rsidR="00B52E47">
        <w:rPr>
          <w:rFonts w:ascii="Times New Roman" w:eastAsia="MS Mincho" w:hAnsi="Times New Roman"/>
          <w:color w:val="000000" w:themeColor="text1"/>
          <w:sz w:val="28"/>
          <w:szCs w:val="28"/>
          <w:lang w:val="en-GB" w:eastAsia="ja-JP"/>
        </w:rPr>
        <w:t>“</w:t>
      </w:r>
      <w:r w:rsidR="00B52E47" w:rsidRPr="00B52E47">
        <w:rPr>
          <w:rFonts w:ascii="Times New Roman" w:eastAsia="MS Mincho" w:hAnsi="Times New Roman"/>
          <w:color w:val="000000" w:themeColor="text1"/>
          <w:sz w:val="28"/>
          <w:szCs w:val="28"/>
          <w:lang w:val="en-GB" w:eastAsia="ja-JP"/>
        </w:rPr>
        <w:t>replying affidavit</w:t>
      </w:r>
      <w:r w:rsidR="00B52E47">
        <w:rPr>
          <w:rFonts w:ascii="Times New Roman" w:eastAsia="MS Mincho" w:hAnsi="Times New Roman"/>
          <w:color w:val="000000" w:themeColor="text1"/>
          <w:sz w:val="28"/>
          <w:szCs w:val="28"/>
          <w:lang w:val="en-GB" w:eastAsia="ja-JP"/>
        </w:rPr>
        <w:t>”.</w:t>
      </w:r>
      <w:r w:rsidR="00D729CC" w:rsidRPr="00D729CC">
        <w:rPr>
          <w:rFonts w:ascii="Times New Roman" w:eastAsia="MS Mincho" w:hAnsi="Times New Roman"/>
          <w:color w:val="000000" w:themeColor="text1"/>
          <w:sz w:val="28"/>
          <w:szCs w:val="28"/>
          <w:lang w:val="en-GB" w:eastAsia="ja-JP"/>
        </w:rPr>
        <w:t xml:space="preserve"> This was done despite </w:t>
      </w:r>
      <w:r w:rsidR="00E30774">
        <w:rPr>
          <w:rFonts w:ascii="Times New Roman" w:eastAsia="MS Mincho" w:hAnsi="Times New Roman"/>
          <w:color w:val="000000" w:themeColor="text1"/>
          <w:sz w:val="28"/>
          <w:szCs w:val="28"/>
          <w:lang w:val="en-GB" w:eastAsia="ja-JP"/>
        </w:rPr>
        <w:t xml:space="preserve">the </w:t>
      </w:r>
      <w:r w:rsidR="00D729CC" w:rsidRPr="00D729CC">
        <w:rPr>
          <w:rFonts w:ascii="Times New Roman" w:eastAsia="MS Mincho" w:hAnsi="Times New Roman"/>
          <w:color w:val="000000" w:themeColor="text1"/>
          <w:sz w:val="28"/>
          <w:szCs w:val="28"/>
          <w:lang w:val="en-GB" w:eastAsia="ja-JP"/>
        </w:rPr>
        <w:t>f</w:t>
      </w:r>
      <w:r w:rsidR="00E30774">
        <w:rPr>
          <w:rFonts w:ascii="Times New Roman" w:eastAsia="MS Mincho" w:hAnsi="Times New Roman"/>
          <w:color w:val="000000" w:themeColor="text1"/>
          <w:sz w:val="28"/>
          <w:szCs w:val="28"/>
          <w:lang w:val="en-GB" w:eastAsia="ja-JP"/>
        </w:rPr>
        <w:t>a</w:t>
      </w:r>
      <w:r w:rsidR="00D729CC" w:rsidRPr="00D729CC">
        <w:rPr>
          <w:rFonts w:ascii="Times New Roman" w:eastAsia="MS Mincho" w:hAnsi="Times New Roman"/>
          <w:color w:val="000000" w:themeColor="text1"/>
          <w:sz w:val="28"/>
          <w:szCs w:val="28"/>
          <w:lang w:val="en-GB" w:eastAsia="ja-JP"/>
        </w:rPr>
        <w:t>ct that</w:t>
      </w:r>
      <w:r w:rsidR="00E30774" w:rsidRPr="00E30774">
        <w:rPr>
          <w:rFonts w:ascii="Times New Roman" w:eastAsia="MS Mincho" w:hAnsi="Times New Roman"/>
          <w:color w:val="000000" w:themeColor="text1"/>
          <w:sz w:val="28"/>
          <w:szCs w:val="28"/>
          <w:lang w:val="en-GB" w:eastAsia="ja-JP"/>
        </w:rPr>
        <w:t xml:space="preserve"> the applicants had </w:t>
      </w:r>
      <w:r w:rsidR="00857254" w:rsidRPr="00E30774">
        <w:rPr>
          <w:rFonts w:ascii="Times New Roman" w:eastAsia="MS Mincho" w:hAnsi="Times New Roman"/>
          <w:color w:val="000000" w:themeColor="text1"/>
          <w:sz w:val="28"/>
          <w:szCs w:val="28"/>
          <w:lang w:val="en-GB" w:eastAsia="ja-JP"/>
        </w:rPr>
        <w:t>delivered</w:t>
      </w:r>
      <w:r w:rsidR="00E30774" w:rsidRPr="00E30774">
        <w:rPr>
          <w:rFonts w:ascii="Times New Roman" w:eastAsia="MS Mincho" w:hAnsi="Times New Roman"/>
          <w:color w:val="000000" w:themeColor="text1"/>
          <w:sz w:val="28"/>
          <w:szCs w:val="28"/>
          <w:lang w:val="en-GB" w:eastAsia="ja-JP"/>
        </w:rPr>
        <w:t xml:space="preserve"> a notice of intention to oppose on the </w:t>
      </w:r>
      <w:r w:rsidR="004416A2" w:rsidRPr="00E30774">
        <w:rPr>
          <w:rFonts w:ascii="Times New Roman" w:eastAsia="MS Mincho" w:hAnsi="Times New Roman"/>
          <w:color w:val="000000" w:themeColor="text1"/>
          <w:sz w:val="28"/>
          <w:szCs w:val="28"/>
          <w:lang w:val="en-GB" w:eastAsia="ja-JP"/>
        </w:rPr>
        <w:t>24</w:t>
      </w:r>
      <w:r w:rsidR="004416A2" w:rsidRPr="00857254">
        <w:rPr>
          <w:rFonts w:ascii="Times New Roman" w:eastAsia="MS Mincho" w:hAnsi="Times New Roman"/>
          <w:color w:val="000000" w:themeColor="text1"/>
          <w:sz w:val="28"/>
          <w:szCs w:val="28"/>
          <w:vertAlign w:val="superscript"/>
          <w:lang w:val="en-GB" w:eastAsia="ja-JP"/>
        </w:rPr>
        <w:t>th of</w:t>
      </w:r>
      <w:r w:rsidR="00E30774" w:rsidRPr="00E30774">
        <w:rPr>
          <w:rFonts w:ascii="Times New Roman" w:eastAsia="MS Mincho" w:hAnsi="Times New Roman"/>
          <w:color w:val="000000" w:themeColor="text1"/>
          <w:sz w:val="28"/>
          <w:szCs w:val="28"/>
          <w:lang w:val="en-GB" w:eastAsia="ja-JP"/>
        </w:rPr>
        <w:t xml:space="preserve"> January 2023</w:t>
      </w:r>
      <w:r w:rsidR="00E30774">
        <w:rPr>
          <w:rFonts w:ascii="Times New Roman" w:eastAsia="MS Mincho" w:hAnsi="Times New Roman"/>
          <w:color w:val="000000" w:themeColor="text1"/>
          <w:sz w:val="28"/>
          <w:szCs w:val="28"/>
          <w:lang w:val="en-GB" w:eastAsia="ja-JP"/>
        </w:rPr>
        <w:t>.</w:t>
      </w:r>
      <w:r w:rsidR="00F542B4">
        <w:rPr>
          <w:rFonts w:ascii="Times New Roman" w:eastAsia="MS Mincho" w:hAnsi="Times New Roman"/>
          <w:color w:val="000000" w:themeColor="text1"/>
          <w:sz w:val="28"/>
          <w:szCs w:val="28"/>
          <w:lang w:val="en-GB" w:eastAsia="ja-JP"/>
        </w:rPr>
        <w:t xml:space="preserve"> </w:t>
      </w:r>
    </w:p>
    <w:p w14:paraId="33B0104E" w14:textId="750A861E" w:rsidR="00857254" w:rsidRDefault="00022925" w:rsidP="0022637F">
      <w:pPr>
        <w:suppressAutoHyphens w:val="0"/>
        <w:spacing w:after="200"/>
        <w:ind w:left="720" w:hanging="720"/>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w:t>
      </w:r>
      <w:r w:rsidR="009B6650">
        <w:rPr>
          <w:rFonts w:ascii="Times New Roman" w:eastAsia="MS Mincho" w:hAnsi="Times New Roman"/>
          <w:color w:val="000000" w:themeColor="text1"/>
          <w:sz w:val="28"/>
          <w:szCs w:val="28"/>
          <w:lang w:val="en-GB" w:eastAsia="ja-JP"/>
        </w:rPr>
        <w:t>9</w:t>
      </w:r>
      <w:r>
        <w:rPr>
          <w:rFonts w:ascii="Times New Roman" w:eastAsia="MS Mincho" w:hAnsi="Times New Roman"/>
          <w:color w:val="000000" w:themeColor="text1"/>
          <w:sz w:val="28"/>
          <w:szCs w:val="28"/>
          <w:lang w:val="en-GB" w:eastAsia="ja-JP"/>
        </w:rPr>
        <w:t xml:space="preserve">] </w:t>
      </w:r>
      <w:r w:rsidR="00857254">
        <w:rPr>
          <w:rFonts w:ascii="Times New Roman" w:eastAsia="MS Mincho" w:hAnsi="Times New Roman"/>
          <w:color w:val="000000" w:themeColor="text1"/>
          <w:sz w:val="28"/>
          <w:szCs w:val="28"/>
          <w:lang w:val="en-GB" w:eastAsia="ja-JP"/>
        </w:rPr>
        <w:tab/>
      </w:r>
      <w:r w:rsidR="00366ED5">
        <w:rPr>
          <w:rFonts w:ascii="Times New Roman" w:eastAsia="MS Mincho" w:hAnsi="Times New Roman"/>
          <w:color w:val="000000" w:themeColor="text1"/>
          <w:sz w:val="28"/>
          <w:szCs w:val="28"/>
          <w:lang w:val="en-GB" w:eastAsia="ja-JP"/>
        </w:rPr>
        <w:t xml:space="preserve">The </w:t>
      </w:r>
      <w:r w:rsidR="00366ED5" w:rsidRPr="00366ED5">
        <w:rPr>
          <w:rFonts w:ascii="Times New Roman" w:eastAsia="MS Mincho" w:hAnsi="Times New Roman"/>
          <w:color w:val="000000" w:themeColor="text1"/>
          <w:sz w:val="28"/>
          <w:szCs w:val="28"/>
          <w:lang w:val="en-GB" w:eastAsia="ja-JP"/>
        </w:rPr>
        <w:t>respondents set the m</w:t>
      </w:r>
      <w:r w:rsidR="00857254">
        <w:rPr>
          <w:rFonts w:ascii="Times New Roman" w:eastAsia="MS Mincho" w:hAnsi="Times New Roman"/>
          <w:color w:val="000000" w:themeColor="text1"/>
          <w:sz w:val="28"/>
          <w:szCs w:val="28"/>
          <w:lang w:val="en-GB" w:eastAsia="ja-JP"/>
        </w:rPr>
        <w:t>atter</w:t>
      </w:r>
      <w:r w:rsidR="00366ED5" w:rsidRPr="00366ED5">
        <w:rPr>
          <w:rFonts w:ascii="Times New Roman" w:eastAsia="MS Mincho" w:hAnsi="Times New Roman"/>
          <w:color w:val="000000" w:themeColor="text1"/>
          <w:sz w:val="28"/>
          <w:szCs w:val="28"/>
          <w:lang w:val="en-GB" w:eastAsia="ja-JP"/>
        </w:rPr>
        <w:t xml:space="preserve"> down on the unopposed motion roll of the </w:t>
      </w:r>
      <w:r w:rsidR="004416A2">
        <w:rPr>
          <w:rFonts w:ascii="Times New Roman" w:eastAsia="MS Mincho" w:hAnsi="Times New Roman"/>
          <w:color w:val="000000" w:themeColor="text1"/>
          <w:sz w:val="28"/>
          <w:szCs w:val="28"/>
          <w:lang w:val="en-GB" w:eastAsia="ja-JP"/>
        </w:rPr>
        <w:t>1</w:t>
      </w:r>
      <w:r w:rsidR="004416A2" w:rsidRPr="00366ED5">
        <w:rPr>
          <w:rFonts w:ascii="Times New Roman" w:eastAsia="MS Mincho" w:hAnsi="Times New Roman"/>
          <w:color w:val="000000" w:themeColor="text1"/>
          <w:sz w:val="28"/>
          <w:szCs w:val="28"/>
          <w:lang w:val="en-GB" w:eastAsia="ja-JP"/>
        </w:rPr>
        <w:t>3</w:t>
      </w:r>
      <w:r w:rsidR="004416A2" w:rsidRPr="00857254">
        <w:rPr>
          <w:rFonts w:ascii="Times New Roman" w:eastAsia="MS Mincho" w:hAnsi="Times New Roman"/>
          <w:color w:val="000000" w:themeColor="text1"/>
          <w:sz w:val="28"/>
          <w:szCs w:val="28"/>
          <w:vertAlign w:val="superscript"/>
          <w:lang w:val="en-GB" w:eastAsia="ja-JP"/>
        </w:rPr>
        <w:t>th of</w:t>
      </w:r>
      <w:r w:rsidR="00857254">
        <w:rPr>
          <w:rFonts w:ascii="Times New Roman" w:eastAsia="MS Mincho" w:hAnsi="Times New Roman"/>
          <w:color w:val="000000" w:themeColor="text1"/>
          <w:sz w:val="28"/>
          <w:szCs w:val="28"/>
          <w:lang w:val="en-GB" w:eastAsia="ja-JP"/>
        </w:rPr>
        <w:t xml:space="preserve"> </w:t>
      </w:r>
      <w:r w:rsidR="00366ED5" w:rsidRPr="00366ED5">
        <w:rPr>
          <w:rFonts w:ascii="Times New Roman" w:eastAsia="MS Mincho" w:hAnsi="Times New Roman"/>
          <w:color w:val="000000" w:themeColor="text1"/>
          <w:sz w:val="28"/>
          <w:szCs w:val="28"/>
          <w:lang w:val="en-GB" w:eastAsia="ja-JP"/>
        </w:rPr>
        <w:t>February 2023</w:t>
      </w:r>
      <w:r w:rsidR="00362A19" w:rsidRPr="00362A19">
        <w:rPr>
          <w:rFonts w:ascii="Times New Roman" w:eastAsia="MS Mincho" w:hAnsi="Times New Roman"/>
          <w:color w:val="000000" w:themeColor="text1"/>
          <w:sz w:val="28"/>
          <w:szCs w:val="28"/>
          <w:lang w:val="en-GB" w:eastAsia="ja-JP"/>
        </w:rPr>
        <w:t xml:space="preserve"> and served a notice titled </w:t>
      </w:r>
      <w:r w:rsidR="00224863">
        <w:rPr>
          <w:rFonts w:ascii="Times New Roman" w:eastAsia="MS Mincho" w:hAnsi="Times New Roman"/>
          <w:color w:val="000000" w:themeColor="text1"/>
          <w:sz w:val="28"/>
          <w:szCs w:val="28"/>
          <w:lang w:val="en-GB" w:eastAsia="ja-JP"/>
        </w:rPr>
        <w:t>“</w:t>
      </w:r>
      <w:r w:rsidR="00857254">
        <w:rPr>
          <w:rFonts w:ascii="Times New Roman" w:eastAsia="MS Mincho" w:hAnsi="Times New Roman"/>
          <w:color w:val="000000" w:themeColor="text1"/>
          <w:sz w:val="28"/>
          <w:szCs w:val="28"/>
          <w:lang w:val="en-GB" w:eastAsia="ja-JP"/>
        </w:rPr>
        <w:t>F</w:t>
      </w:r>
      <w:r w:rsidR="00362A19" w:rsidRPr="00362A19">
        <w:rPr>
          <w:rFonts w:ascii="Times New Roman" w:eastAsia="MS Mincho" w:hAnsi="Times New Roman"/>
          <w:color w:val="000000" w:themeColor="text1"/>
          <w:sz w:val="28"/>
          <w:szCs w:val="28"/>
          <w:lang w:val="en-GB" w:eastAsia="ja-JP"/>
        </w:rPr>
        <w:t>inal s</w:t>
      </w:r>
      <w:r w:rsidR="00857254">
        <w:rPr>
          <w:rFonts w:ascii="Times New Roman" w:eastAsia="MS Mincho" w:hAnsi="Times New Roman"/>
          <w:color w:val="000000" w:themeColor="text1"/>
          <w:sz w:val="28"/>
          <w:szCs w:val="28"/>
          <w:lang w:val="en-GB" w:eastAsia="ja-JP"/>
        </w:rPr>
        <w:t>e</w:t>
      </w:r>
      <w:r w:rsidR="00362A19" w:rsidRPr="00362A19">
        <w:rPr>
          <w:rFonts w:ascii="Times New Roman" w:eastAsia="MS Mincho" w:hAnsi="Times New Roman"/>
          <w:color w:val="000000" w:themeColor="text1"/>
          <w:sz w:val="28"/>
          <w:szCs w:val="28"/>
          <w:lang w:val="en-GB" w:eastAsia="ja-JP"/>
        </w:rPr>
        <w:t>t down</w:t>
      </w:r>
      <w:r w:rsidR="00362A19">
        <w:rPr>
          <w:rFonts w:ascii="Times New Roman" w:eastAsia="MS Mincho" w:hAnsi="Times New Roman"/>
          <w:color w:val="000000" w:themeColor="text1"/>
          <w:sz w:val="28"/>
          <w:szCs w:val="28"/>
          <w:lang w:val="en-GB" w:eastAsia="ja-JP"/>
        </w:rPr>
        <w:t>-</w:t>
      </w:r>
      <w:r w:rsidR="00224863" w:rsidRPr="00224863">
        <w:rPr>
          <w:rFonts w:ascii="Times New Roman" w:eastAsia="MS Mincho" w:hAnsi="Times New Roman"/>
          <w:color w:val="000000" w:themeColor="text1"/>
          <w:sz w:val="28"/>
          <w:szCs w:val="28"/>
          <w:lang w:val="en-GB" w:eastAsia="ja-JP"/>
        </w:rPr>
        <w:t>interlocutory</w:t>
      </w:r>
      <w:r w:rsidR="00224863">
        <w:rPr>
          <w:rFonts w:ascii="Times New Roman" w:eastAsia="MS Mincho" w:hAnsi="Times New Roman"/>
          <w:color w:val="000000" w:themeColor="text1"/>
          <w:sz w:val="28"/>
          <w:szCs w:val="28"/>
          <w:lang w:val="en-GB" w:eastAsia="ja-JP"/>
        </w:rPr>
        <w:t>-Unopposed”</w:t>
      </w:r>
      <w:r w:rsidR="00F93F0B" w:rsidRPr="00F93F0B">
        <w:rPr>
          <w:rFonts w:ascii="Times New Roman" w:eastAsia="MS Mincho" w:hAnsi="Times New Roman"/>
          <w:color w:val="000000" w:themeColor="text1"/>
          <w:sz w:val="28"/>
          <w:szCs w:val="28"/>
          <w:lang w:val="en-GB" w:eastAsia="ja-JP"/>
        </w:rPr>
        <w:t xml:space="preserve"> which notice was accompanied by </w:t>
      </w:r>
      <w:r w:rsidR="00F93F0B">
        <w:rPr>
          <w:rFonts w:ascii="Times New Roman" w:eastAsia="MS Mincho" w:hAnsi="Times New Roman"/>
          <w:color w:val="000000" w:themeColor="text1"/>
          <w:sz w:val="28"/>
          <w:szCs w:val="28"/>
          <w:lang w:val="en-GB" w:eastAsia="ja-JP"/>
        </w:rPr>
        <w:t>affidavits filed by the respondents.</w:t>
      </w:r>
    </w:p>
    <w:p w14:paraId="539A5B07" w14:textId="635EA4CD" w:rsidR="005C5EB7" w:rsidRDefault="005C5EB7" w:rsidP="0022637F">
      <w:pPr>
        <w:suppressAutoHyphens w:val="0"/>
        <w:spacing w:after="200"/>
        <w:ind w:left="720" w:hanging="720"/>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[10] </w:t>
      </w:r>
      <w:r w:rsidR="00857254">
        <w:rPr>
          <w:rFonts w:ascii="Times New Roman" w:eastAsia="MS Mincho" w:hAnsi="Times New Roman"/>
          <w:color w:val="000000" w:themeColor="text1"/>
          <w:sz w:val="28"/>
          <w:szCs w:val="28"/>
          <w:lang w:val="en-GB" w:eastAsia="ja-JP"/>
        </w:rPr>
        <w:tab/>
      </w:r>
      <w:r w:rsidR="00391F4F">
        <w:rPr>
          <w:rFonts w:ascii="Times New Roman" w:eastAsia="MS Mincho" w:hAnsi="Times New Roman"/>
          <w:color w:val="000000" w:themeColor="text1"/>
          <w:sz w:val="28"/>
          <w:szCs w:val="28"/>
          <w:lang w:val="en-GB" w:eastAsia="ja-JP"/>
        </w:rPr>
        <w:t>O</w:t>
      </w:r>
      <w:r w:rsidRPr="005C5EB7">
        <w:rPr>
          <w:rFonts w:ascii="Times New Roman" w:eastAsia="MS Mincho" w:hAnsi="Times New Roman"/>
          <w:color w:val="000000" w:themeColor="text1"/>
          <w:sz w:val="28"/>
          <w:szCs w:val="28"/>
          <w:lang w:val="en-GB" w:eastAsia="ja-JP"/>
        </w:rPr>
        <w:t>n the 8th of February 2023 the applicants</w:t>
      </w:r>
      <w:r>
        <w:rPr>
          <w:rFonts w:ascii="Times New Roman" w:eastAsia="MS Mincho" w:hAnsi="Times New Roman"/>
          <w:color w:val="000000" w:themeColor="text1"/>
          <w:sz w:val="28"/>
          <w:szCs w:val="28"/>
          <w:lang w:val="en-GB" w:eastAsia="ja-JP"/>
        </w:rPr>
        <w:t>’</w:t>
      </w:r>
      <w:r w:rsidRPr="005C5EB7">
        <w:rPr>
          <w:rFonts w:ascii="Times New Roman" w:eastAsia="MS Mincho" w:hAnsi="Times New Roman"/>
          <w:color w:val="000000" w:themeColor="text1"/>
          <w:sz w:val="28"/>
          <w:szCs w:val="28"/>
          <w:lang w:val="en-GB" w:eastAsia="ja-JP"/>
        </w:rPr>
        <w:t xml:space="preserve"> </w:t>
      </w:r>
      <w:r>
        <w:rPr>
          <w:rFonts w:ascii="Times New Roman" w:eastAsia="MS Mincho" w:hAnsi="Times New Roman"/>
          <w:color w:val="000000" w:themeColor="text1"/>
          <w:sz w:val="28"/>
          <w:szCs w:val="28"/>
          <w:lang w:val="en-GB" w:eastAsia="ja-JP"/>
        </w:rPr>
        <w:t>a</w:t>
      </w:r>
      <w:r w:rsidR="00391F4F">
        <w:rPr>
          <w:rFonts w:ascii="Times New Roman" w:eastAsia="MS Mincho" w:hAnsi="Times New Roman"/>
          <w:color w:val="000000" w:themeColor="text1"/>
          <w:sz w:val="28"/>
          <w:szCs w:val="28"/>
          <w:lang w:val="en-GB" w:eastAsia="ja-JP"/>
        </w:rPr>
        <w:t>ttorneys</w:t>
      </w:r>
      <w:r w:rsidR="00857254">
        <w:rPr>
          <w:rFonts w:ascii="Times New Roman" w:eastAsia="MS Mincho" w:hAnsi="Times New Roman"/>
          <w:color w:val="000000" w:themeColor="text1"/>
          <w:sz w:val="28"/>
          <w:szCs w:val="28"/>
          <w:lang w:val="en-GB" w:eastAsia="ja-JP"/>
        </w:rPr>
        <w:t xml:space="preserve"> </w:t>
      </w:r>
      <w:r w:rsidRPr="005C5EB7">
        <w:rPr>
          <w:rFonts w:ascii="Times New Roman" w:eastAsia="MS Mincho" w:hAnsi="Times New Roman"/>
          <w:color w:val="000000" w:themeColor="text1"/>
          <w:sz w:val="28"/>
          <w:szCs w:val="28"/>
          <w:lang w:val="en-GB" w:eastAsia="ja-JP"/>
        </w:rPr>
        <w:t xml:space="preserve">addressed </w:t>
      </w:r>
      <w:r w:rsidR="00857254">
        <w:rPr>
          <w:rFonts w:ascii="Times New Roman" w:eastAsia="MS Mincho" w:hAnsi="Times New Roman"/>
          <w:color w:val="000000" w:themeColor="text1"/>
          <w:sz w:val="28"/>
          <w:szCs w:val="28"/>
          <w:lang w:val="en-GB" w:eastAsia="ja-JP"/>
        </w:rPr>
        <w:t xml:space="preserve">correspondence </w:t>
      </w:r>
      <w:r w:rsidRPr="005C5EB7">
        <w:rPr>
          <w:rFonts w:ascii="Times New Roman" w:eastAsia="MS Mincho" w:hAnsi="Times New Roman"/>
          <w:color w:val="000000" w:themeColor="text1"/>
          <w:sz w:val="28"/>
          <w:szCs w:val="28"/>
          <w:lang w:val="en-GB" w:eastAsia="ja-JP"/>
        </w:rPr>
        <w:t>to the respondents</w:t>
      </w:r>
      <w:r w:rsidR="00391F4F">
        <w:rPr>
          <w:rFonts w:ascii="Times New Roman" w:eastAsia="MS Mincho" w:hAnsi="Times New Roman"/>
          <w:color w:val="000000" w:themeColor="text1"/>
          <w:sz w:val="28"/>
          <w:szCs w:val="28"/>
          <w:lang w:val="en-GB" w:eastAsia="ja-JP"/>
        </w:rPr>
        <w:t>,</w:t>
      </w:r>
      <w:r w:rsidR="00391F4F" w:rsidRPr="00391F4F">
        <w:rPr>
          <w:rFonts w:ascii="Times New Roman" w:eastAsia="MS Mincho" w:hAnsi="Times New Roman"/>
          <w:color w:val="000000" w:themeColor="text1"/>
          <w:sz w:val="28"/>
          <w:szCs w:val="28"/>
          <w:lang w:val="en-GB" w:eastAsia="ja-JP"/>
        </w:rPr>
        <w:t xml:space="preserve"> notifying them that it was premature to set the interlocutory application down on the unopposed motion roll</w:t>
      </w:r>
      <w:r w:rsidR="009B7C90" w:rsidRPr="009B7C90">
        <w:rPr>
          <w:rFonts w:ascii="Times New Roman" w:eastAsia="MS Mincho" w:hAnsi="Times New Roman"/>
          <w:color w:val="000000" w:themeColor="text1"/>
          <w:sz w:val="28"/>
          <w:szCs w:val="28"/>
          <w:lang w:val="en-GB" w:eastAsia="ja-JP"/>
        </w:rPr>
        <w:t xml:space="preserve"> on 15th February 2023 </w:t>
      </w:r>
      <w:r w:rsidR="008626B1">
        <w:rPr>
          <w:rFonts w:ascii="Times New Roman" w:eastAsia="MS Mincho" w:hAnsi="Times New Roman"/>
          <w:color w:val="000000" w:themeColor="text1"/>
          <w:sz w:val="28"/>
          <w:szCs w:val="28"/>
          <w:lang w:val="en-GB" w:eastAsia="ja-JP"/>
        </w:rPr>
        <w:t>as</w:t>
      </w:r>
      <w:r w:rsidR="009B7C90" w:rsidRPr="009B7C90">
        <w:rPr>
          <w:rFonts w:ascii="Times New Roman" w:eastAsia="MS Mincho" w:hAnsi="Times New Roman"/>
          <w:color w:val="000000" w:themeColor="text1"/>
          <w:sz w:val="28"/>
          <w:szCs w:val="28"/>
          <w:lang w:val="en-GB" w:eastAsia="ja-JP"/>
        </w:rPr>
        <w:t xml:space="preserve"> </w:t>
      </w:r>
      <w:r w:rsidR="008626B1">
        <w:rPr>
          <w:rFonts w:ascii="Times New Roman" w:eastAsia="MS Mincho" w:hAnsi="Times New Roman"/>
          <w:color w:val="000000" w:themeColor="text1"/>
          <w:sz w:val="28"/>
          <w:szCs w:val="28"/>
          <w:lang w:val="en-GB" w:eastAsia="ja-JP"/>
        </w:rPr>
        <w:t xml:space="preserve">the </w:t>
      </w:r>
      <w:r w:rsidR="004416A2" w:rsidRPr="009B7C90">
        <w:rPr>
          <w:rFonts w:ascii="Times New Roman" w:eastAsia="MS Mincho" w:hAnsi="Times New Roman"/>
          <w:color w:val="000000" w:themeColor="text1"/>
          <w:sz w:val="28"/>
          <w:szCs w:val="28"/>
          <w:lang w:val="en-GB" w:eastAsia="ja-JP"/>
        </w:rPr>
        <w:t>applicants’</w:t>
      </w:r>
      <w:r w:rsidR="009B7C90" w:rsidRPr="009B7C90">
        <w:rPr>
          <w:rFonts w:ascii="Times New Roman" w:eastAsia="MS Mincho" w:hAnsi="Times New Roman"/>
          <w:color w:val="000000" w:themeColor="text1"/>
          <w:sz w:val="28"/>
          <w:szCs w:val="28"/>
          <w:lang w:val="en-GB" w:eastAsia="ja-JP"/>
        </w:rPr>
        <w:t xml:space="preserve"> time</w:t>
      </w:r>
      <w:r w:rsidR="008626B1">
        <w:rPr>
          <w:rFonts w:ascii="Times New Roman" w:eastAsia="MS Mincho" w:hAnsi="Times New Roman"/>
          <w:color w:val="000000" w:themeColor="text1"/>
          <w:sz w:val="28"/>
          <w:szCs w:val="28"/>
          <w:lang w:val="en-GB" w:eastAsia="ja-JP"/>
        </w:rPr>
        <w:t xml:space="preserve"> </w:t>
      </w:r>
      <w:r w:rsidR="009B7C90" w:rsidRPr="009B7C90">
        <w:rPr>
          <w:rFonts w:ascii="Times New Roman" w:eastAsia="MS Mincho" w:hAnsi="Times New Roman"/>
          <w:color w:val="000000" w:themeColor="text1"/>
          <w:sz w:val="28"/>
          <w:szCs w:val="28"/>
          <w:lang w:val="en-GB" w:eastAsia="ja-JP"/>
        </w:rPr>
        <w:t xml:space="preserve">frame to deliver an answering </w:t>
      </w:r>
      <w:r w:rsidR="008626B1">
        <w:rPr>
          <w:rFonts w:ascii="Times New Roman" w:eastAsia="MS Mincho" w:hAnsi="Times New Roman"/>
          <w:color w:val="000000" w:themeColor="text1"/>
          <w:sz w:val="28"/>
          <w:szCs w:val="28"/>
          <w:lang w:val="en-GB" w:eastAsia="ja-JP"/>
        </w:rPr>
        <w:lastRenderedPageBreak/>
        <w:t>affidavit</w:t>
      </w:r>
      <w:r w:rsidR="009B7C90" w:rsidRPr="009B7C90">
        <w:rPr>
          <w:rFonts w:ascii="Times New Roman" w:eastAsia="MS Mincho" w:hAnsi="Times New Roman"/>
          <w:color w:val="000000" w:themeColor="text1"/>
          <w:sz w:val="28"/>
          <w:szCs w:val="28"/>
          <w:lang w:val="en-GB" w:eastAsia="ja-JP"/>
        </w:rPr>
        <w:t xml:space="preserve"> would not have lapsed by that date</w:t>
      </w:r>
      <w:r w:rsidR="009B7C90">
        <w:rPr>
          <w:rFonts w:ascii="Times New Roman" w:eastAsia="MS Mincho" w:hAnsi="Times New Roman"/>
          <w:color w:val="000000" w:themeColor="text1"/>
          <w:sz w:val="28"/>
          <w:szCs w:val="28"/>
          <w:lang w:val="en-GB" w:eastAsia="ja-JP"/>
        </w:rPr>
        <w:t>.</w:t>
      </w:r>
      <w:r w:rsidR="00A8054D" w:rsidRPr="00A8054D">
        <w:rPr>
          <w:rFonts w:ascii="Times New Roman" w:eastAsia="MS Mincho" w:hAnsi="Times New Roman"/>
          <w:color w:val="000000" w:themeColor="text1"/>
          <w:sz w:val="28"/>
          <w:szCs w:val="28"/>
          <w:lang w:val="en-GB" w:eastAsia="ja-JP"/>
        </w:rPr>
        <w:t xml:space="preserve"> The applicants demanded that the matter should be removed from the r</w:t>
      </w:r>
      <w:r w:rsidR="00A8054D">
        <w:rPr>
          <w:rFonts w:ascii="Times New Roman" w:eastAsia="MS Mincho" w:hAnsi="Times New Roman"/>
          <w:color w:val="000000" w:themeColor="text1"/>
          <w:sz w:val="28"/>
          <w:szCs w:val="28"/>
          <w:lang w:val="en-GB" w:eastAsia="ja-JP"/>
        </w:rPr>
        <w:t>oll,</w:t>
      </w:r>
      <w:r w:rsidR="00A8054D" w:rsidRPr="00A8054D">
        <w:rPr>
          <w:rFonts w:ascii="Times New Roman" w:eastAsia="MS Mincho" w:hAnsi="Times New Roman"/>
          <w:color w:val="000000" w:themeColor="text1"/>
          <w:sz w:val="28"/>
          <w:szCs w:val="28"/>
          <w:lang w:val="en-GB" w:eastAsia="ja-JP"/>
        </w:rPr>
        <w:t xml:space="preserve"> failure which</w:t>
      </w:r>
      <w:r w:rsidR="000224EA" w:rsidRPr="000224EA">
        <w:rPr>
          <w:rFonts w:ascii="Times New Roman" w:eastAsia="MS Mincho" w:hAnsi="Times New Roman"/>
          <w:color w:val="000000" w:themeColor="text1"/>
          <w:sz w:val="28"/>
          <w:szCs w:val="28"/>
          <w:lang w:val="en-GB" w:eastAsia="ja-JP"/>
        </w:rPr>
        <w:t xml:space="preserve"> the applicant would seek an order of punitive costs against the respondent</w:t>
      </w:r>
      <w:r w:rsidR="000224EA">
        <w:rPr>
          <w:rFonts w:ascii="Times New Roman" w:eastAsia="MS Mincho" w:hAnsi="Times New Roman"/>
          <w:color w:val="000000" w:themeColor="text1"/>
          <w:sz w:val="28"/>
          <w:szCs w:val="28"/>
          <w:lang w:val="en-GB" w:eastAsia="ja-JP"/>
        </w:rPr>
        <w:t>s.</w:t>
      </w:r>
    </w:p>
    <w:p w14:paraId="73956B8A" w14:textId="12A94C3C" w:rsidR="000224EA" w:rsidRDefault="000224EA" w:rsidP="0022637F">
      <w:pPr>
        <w:suppressAutoHyphens w:val="0"/>
        <w:spacing w:after="200"/>
        <w:ind w:left="720" w:hanging="720"/>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[11] </w:t>
      </w:r>
      <w:r w:rsidR="00857254">
        <w:rPr>
          <w:rFonts w:ascii="Times New Roman" w:eastAsia="MS Mincho" w:hAnsi="Times New Roman"/>
          <w:color w:val="000000" w:themeColor="text1"/>
          <w:sz w:val="28"/>
          <w:szCs w:val="28"/>
          <w:lang w:val="en-GB" w:eastAsia="ja-JP"/>
        </w:rPr>
        <w:tab/>
        <w:t>N</w:t>
      </w:r>
      <w:r w:rsidR="00927FB6" w:rsidRPr="00927FB6">
        <w:rPr>
          <w:rFonts w:ascii="Times New Roman" w:eastAsia="MS Mincho" w:hAnsi="Times New Roman"/>
          <w:color w:val="000000" w:themeColor="text1"/>
          <w:sz w:val="28"/>
          <w:szCs w:val="28"/>
          <w:lang w:val="en-GB" w:eastAsia="ja-JP"/>
        </w:rPr>
        <w:t>otwithstanding this correspondence, the respondent failed to have the matter removed from the unopposed motion ro</w:t>
      </w:r>
      <w:r w:rsidR="00857254">
        <w:rPr>
          <w:rFonts w:ascii="Times New Roman" w:eastAsia="MS Mincho" w:hAnsi="Times New Roman"/>
          <w:color w:val="000000" w:themeColor="text1"/>
          <w:sz w:val="28"/>
          <w:szCs w:val="28"/>
          <w:lang w:val="en-GB" w:eastAsia="ja-JP"/>
        </w:rPr>
        <w:t>ll</w:t>
      </w:r>
      <w:r w:rsidR="00927FB6" w:rsidRPr="00927FB6">
        <w:rPr>
          <w:rFonts w:ascii="Times New Roman" w:eastAsia="MS Mincho" w:hAnsi="Times New Roman"/>
          <w:color w:val="000000" w:themeColor="text1"/>
          <w:sz w:val="28"/>
          <w:szCs w:val="28"/>
          <w:lang w:val="en-GB" w:eastAsia="ja-JP"/>
        </w:rPr>
        <w:t xml:space="preserve"> of the </w:t>
      </w:r>
      <w:r w:rsidR="004416A2" w:rsidRPr="00927FB6">
        <w:rPr>
          <w:rFonts w:ascii="Times New Roman" w:eastAsia="MS Mincho" w:hAnsi="Times New Roman"/>
          <w:color w:val="000000" w:themeColor="text1"/>
          <w:sz w:val="28"/>
          <w:szCs w:val="28"/>
          <w:lang w:val="en-GB" w:eastAsia="ja-JP"/>
        </w:rPr>
        <w:t>13</w:t>
      </w:r>
      <w:r w:rsidR="004416A2" w:rsidRPr="00857254">
        <w:rPr>
          <w:rFonts w:ascii="Times New Roman" w:eastAsia="MS Mincho" w:hAnsi="Times New Roman"/>
          <w:color w:val="000000" w:themeColor="text1"/>
          <w:sz w:val="28"/>
          <w:szCs w:val="28"/>
          <w:vertAlign w:val="superscript"/>
          <w:lang w:val="en-GB" w:eastAsia="ja-JP"/>
        </w:rPr>
        <w:t>th of</w:t>
      </w:r>
      <w:r w:rsidR="00857254">
        <w:rPr>
          <w:rFonts w:ascii="Times New Roman" w:eastAsia="MS Mincho" w:hAnsi="Times New Roman"/>
          <w:color w:val="000000" w:themeColor="text1"/>
          <w:sz w:val="28"/>
          <w:szCs w:val="28"/>
          <w:lang w:val="en-GB" w:eastAsia="ja-JP"/>
        </w:rPr>
        <w:t xml:space="preserve"> </w:t>
      </w:r>
      <w:r w:rsidR="00927FB6" w:rsidRPr="00927FB6">
        <w:rPr>
          <w:rFonts w:ascii="Times New Roman" w:eastAsia="MS Mincho" w:hAnsi="Times New Roman"/>
          <w:color w:val="000000" w:themeColor="text1"/>
          <w:sz w:val="28"/>
          <w:szCs w:val="28"/>
          <w:lang w:val="en-GB" w:eastAsia="ja-JP"/>
        </w:rPr>
        <w:t xml:space="preserve"> February 2023. The m</w:t>
      </w:r>
      <w:r w:rsidR="00857254">
        <w:rPr>
          <w:rFonts w:ascii="Times New Roman" w:eastAsia="MS Mincho" w:hAnsi="Times New Roman"/>
          <w:color w:val="000000" w:themeColor="text1"/>
          <w:sz w:val="28"/>
          <w:szCs w:val="28"/>
          <w:lang w:val="en-GB" w:eastAsia="ja-JP"/>
        </w:rPr>
        <w:t>atter</w:t>
      </w:r>
      <w:r w:rsidR="00927FB6" w:rsidRPr="00927FB6">
        <w:rPr>
          <w:rFonts w:ascii="Times New Roman" w:eastAsia="MS Mincho" w:hAnsi="Times New Roman"/>
          <w:color w:val="000000" w:themeColor="text1"/>
          <w:sz w:val="28"/>
          <w:szCs w:val="28"/>
          <w:lang w:val="en-GB" w:eastAsia="ja-JP"/>
        </w:rPr>
        <w:t xml:space="preserve"> came before </w:t>
      </w:r>
      <w:r w:rsidR="00F004B2">
        <w:rPr>
          <w:rFonts w:ascii="Times New Roman" w:eastAsia="MS Mincho" w:hAnsi="Times New Roman"/>
          <w:color w:val="000000" w:themeColor="text1"/>
          <w:sz w:val="28"/>
          <w:szCs w:val="28"/>
          <w:lang w:val="en-GB" w:eastAsia="ja-JP"/>
        </w:rPr>
        <w:t>Wepener</w:t>
      </w:r>
      <w:r w:rsidR="00927FB6" w:rsidRPr="00927FB6">
        <w:rPr>
          <w:rFonts w:ascii="Times New Roman" w:eastAsia="MS Mincho" w:hAnsi="Times New Roman"/>
          <w:color w:val="000000" w:themeColor="text1"/>
          <w:sz w:val="28"/>
          <w:szCs w:val="28"/>
          <w:lang w:val="en-GB" w:eastAsia="ja-JP"/>
        </w:rPr>
        <w:t xml:space="preserve"> J</w:t>
      </w:r>
      <w:r w:rsidR="00F004B2">
        <w:rPr>
          <w:rFonts w:ascii="Times New Roman" w:eastAsia="MS Mincho" w:hAnsi="Times New Roman"/>
          <w:color w:val="000000" w:themeColor="text1"/>
          <w:sz w:val="28"/>
          <w:szCs w:val="28"/>
          <w:lang w:val="en-GB" w:eastAsia="ja-JP"/>
        </w:rPr>
        <w:t xml:space="preserve"> and</w:t>
      </w:r>
      <w:r w:rsidR="00857254">
        <w:rPr>
          <w:rFonts w:ascii="Times New Roman" w:eastAsia="MS Mincho" w:hAnsi="Times New Roman"/>
          <w:color w:val="000000" w:themeColor="text1"/>
          <w:sz w:val="28"/>
          <w:szCs w:val="28"/>
          <w:lang w:val="en-GB" w:eastAsia="ja-JP"/>
        </w:rPr>
        <w:t xml:space="preserve"> </w:t>
      </w:r>
      <w:r w:rsidR="00B85544" w:rsidRPr="00B85544">
        <w:rPr>
          <w:rFonts w:ascii="Times New Roman" w:eastAsia="MS Mincho" w:hAnsi="Times New Roman"/>
          <w:color w:val="000000" w:themeColor="text1"/>
          <w:sz w:val="28"/>
          <w:szCs w:val="28"/>
          <w:lang w:val="en-GB" w:eastAsia="ja-JP"/>
        </w:rPr>
        <w:t>he ordered that the matter be removed from the rol</w:t>
      </w:r>
      <w:r w:rsidR="00857254">
        <w:rPr>
          <w:rFonts w:ascii="Times New Roman" w:eastAsia="MS Mincho" w:hAnsi="Times New Roman"/>
          <w:color w:val="000000" w:themeColor="text1"/>
          <w:sz w:val="28"/>
          <w:szCs w:val="28"/>
          <w:lang w:val="en-GB" w:eastAsia="ja-JP"/>
        </w:rPr>
        <w:t>l</w:t>
      </w:r>
      <w:r w:rsidR="00B85544" w:rsidRPr="00B85544">
        <w:rPr>
          <w:rFonts w:ascii="Times New Roman" w:eastAsia="MS Mincho" w:hAnsi="Times New Roman"/>
          <w:color w:val="000000" w:themeColor="text1"/>
          <w:sz w:val="28"/>
          <w:szCs w:val="28"/>
          <w:lang w:val="en-GB" w:eastAsia="ja-JP"/>
        </w:rPr>
        <w:t xml:space="preserve"> and that the respondents pay the applicants wasted costs on an attorney and </w:t>
      </w:r>
      <w:r w:rsidR="00B85544">
        <w:rPr>
          <w:rFonts w:ascii="Times New Roman" w:eastAsia="MS Mincho" w:hAnsi="Times New Roman"/>
          <w:color w:val="000000" w:themeColor="text1"/>
          <w:sz w:val="28"/>
          <w:szCs w:val="28"/>
          <w:lang w:val="en-GB" w:eastAsia="ja-JP"/>
        </w:rPr>
        <w:t xml:space="preserve">client </w:t>
      </w:r>
      <w:r w:rsidR="00B85544" w:rsidRPr="00B85544">
        <w:rPr>
          <w:rFonts w:ascii="Times New Roman" w:eastAsia="MS Mincho" w:hAnsi="Times New Roman"/>
          <w:color w:val="000000" w:themeColor="text1"/>
          <w:sz w:val="28"/>
          <w:szCs w:val="28"/>
          <w:lang w:val="en-GB" w:eastAsia="ja-JP"/>
        </w:rPr>
        <w:t>scale</w:t>
      </w:r>
      <w:r w:rsidR="00B85544">
        <w:rPr>
          <w:rFonts w:ascii="Times New Roman" w:eastAsia="MS Mincho" w:hAnsi="Times New Roman"/>
          <w:color w:val="000000" w:themeColor="text1"/>
          <w:sz w:val="28"/>
          <w:szCs w:val="28"/>
          <w:lang w:val="en-GB" w:eastAsia="ja-JP"/>
        </w:rPr>
        <w:t>.</w:t>
      </w:r>
    </w:p>
    <w:p w14:paraId="1FA08473" w14:textId="217DB4A9" w:rsidR="00D4262E" w:rsidRDefault="00D4262E" w:rsidP="0022637F">
      <w:pPr>
        <w:suppressAutoHyphens w:val="0"/>
        <w:spacing w:after="200"/>
        <w:ind w:left="720" w:hanging="720"/>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[12] </w:t>
      </w:r>
      <w:r w:rsidR="00857254">
        <w:rPr>
          <w:rFonts w:ascii="Times New Roman" w:eastAsia="MS Mincho" w:hAnsi="Times New Roman"/>
          <w:color w:val="000000" w:themeColor="text1"/>
          <w:sz w:val="28"/>
          <w:szCs w:val="28"/>
          <w:lang w:val="en-GB" w:eastAsia="ja-JP"/>
        </w:rPr>
        <w:tab/>
      </w:r>
      <w:r>
        <w:rPr>
          <w:rFonts w:ascii="Times New Roman" w:eastAsia="MS Mincho" w:hAnsi="Times New Roman"/>
          <w:color w:val="000000" w:themeColor="text1"/>
          <w:sz w:val="28"/>
          <w:szCs w:val="28"/>
          <w:lang w:val="en-GB" w:eastAsia="ja-JP"/>
        </w:rPr>
        <w:t>O</w:t>
      </w:r>
      <w:r w:rsidRPr="00D4262E">
        <w:rPr>
          <w:rFonts w:ascii="Times New Roman" w:eastAsia="MS Mincho" w:hAnsi="Times New Roman"/>
          <w:color w:val="000000" w:themeColor="text1"/>
          <w:sz w:val="28"/>
          <w:szCs w:val="28"/>
          <w:lang w:val="en-GB" w:eastAsia="ja-JP"/>
        </w:rPr>
        <w:t>n 2</w:t>
      </w:r>
      <w:r w:rsidR="00857254" w:rsidRPr="00857254">
        <w:rPr>
          <w:rFonts w:ascii="Times New Roman" w:eastAsia="MS Mincho" w:hAnsi="Times New Roman"/>
          <w:color w:val="000000" w:themeColor="text1"/>
          <w:sz w:val="28"/>
          <w:szCs w:val="28"/>
          <w:vertAlign w:val="superscript"/>
          <w:lang w:val="en-GB" w:eastAsia="ja-JP"/>
        </w:rPr>
        <w:t>nd</w:t>
      </w:r>
      <w:r w:rsidR="00857254">
        <w:rPr>
          <w:rFonts w:ascii="Times New Roman" w:eastAsia="MS Mincho" w:hAnsi="Times New Roman"/>
          <w:color w:val="000000" w:themeColor="text1"/>
          <w:sz w:val="28"/>
          <w:szCs w:val="28"/>
          <w:lang w:val="en-GB" w:eastAsia="ja-JP"/>
        </w:rPr>
        <w:t xml:space="preserve"> </w:t>
      </w:r>
      <w:r w:rsidRPr="00D4262E">
        <w:rPr>
          <w:rFonts w:ascii="Times New Roman" w:eastAsia="MS Mincho" w:hAnsi="Times New Roman"/>
          <w:color w:val="000000" w:themeColor="text1"/>
          <w:sz w:val="28"/>
          <w:szCs w:val="28"/>
          <w:lang w:val="en-GB" w:eastAsia="ja-JP"/>
        </w:rPr>
        <w:t xml:space="preserve"> March 2023</w:t>
      </w:r>
      <w:r w:rsidR="009A0736">
        <w:rPr>
          <w:rFonts w:ascii="Times New Roman" w:eastAsia="MS Mincho" w:hAnsi="Times New Roman"/>
          <w:color w:val="000000" w:themeColor="text1"/>
          <w:sz w:val="28"/>
          <w:szCs w:val="28"/>
          <w:lang w:val="en-GB" w:eastAsia="ja-JP"/>
        </w:rPr>
        <w:t>,</w:t>
      </w:r>
      <w:r w:rsidR="009A0736" w:rsidRPr="009A0736">
        <w:rPr>
          <w:rFonts w:ascii="Times New Roman" w:eastAsia="MS Mincho" w:hAnsi="Times New Roman"/>
          <w:color w:val="000000" w:themeColor="text1"/>
          <w:sz w:val="28"/>
          <w:szCs w:val="28"/>
          <w:lang w:val="en-GB" w:eastAsia="ja-JP"/>
        </w:rPr>
        <w:t xml:space="preserve"> the respondent</w:t>
      </w:r>
      <w:r w:rsidR="00936F0F">
        <w:rPr>
          <w:rFonts w:ascii="Times New Roman" w:eastAsia="MS Mincho" w:hAnsi="Times New Roman"/>
          <w:color w:val="000000" w:themeColor="text1"/>
          <w:sz w:val="28"/>
          <w:szCs w:val="28"/>
          <w:lang w:val="en-GB" w:eastAsia="ja-JP"/>
        </w:rPr>
        <w:t>s</w:t>
      </w:r>
      <w:r w:rsidR="009A0736" w:rsidRPr="009A0736">
        <w:rPr>
          <w:rFonts w:ascii="Times New Roman" w:eastAsia="MS Mincho" w:hAnsi="Times New Roman"/>
          <w:color w:val="000000" w:themeColor="text1"/>
          <w:sz w:val="28"/>
          <w:szCs w:val="28"/>
          <w:lang w:val="en-GB" w:eastAsia="ja-JP"/>
        </w:rPr>
        <w:t xml:space="preserve"> </w:t>
      </w:r>
      <w:r w:rsidR="00D35697" w:rsidRPr="009A0736">
        <w:rPr>
          <w:rFonts w:ascii="Times New Roman" w:eastAsia="MS Mincho" w:hAnsi="Times New Roman"/>
          <w:color w:val="000000" w:themeColor="text1"/>
          <w:sz w:val="28"/>
          <w:szCs w:val="28"/>
          <w:lang w:val="en-GB" w:eastAsia="ja-JP"/>
        </w:rPr>
        <w:t>deliver</w:t>
      </w:r>
      <w:r w:rsidR="00936F0F">
        <w:rPr>
          <w:rFonts w:ascii="Times New Roman" w:eastAsia="MS Mincho" w:hAnsi="Times New Roman"/>
          <w:color w:val="000000" w:themeColor="text1"/>
          <w:sz w:val="28"/>
          <w:szCs w:val="28"/>
          <w:lang w:val="en-GB" w:eastAsia="ja-JP"/>
        </w:rPr>
        <w:t>ed</w:t>
      </w:r>
      <w:r w:rsidR="009A0736" w:rsidRPr="009A0736">
        <w:rPr>
          <w:rFonts w:ascii="Times New Roman" w:eastAsia="MS Mincho" w:hAnsi="Times New Roman"/>
          <w:color w:val="000000" w:themeColor="text1"/>
          <w:sz w:val="28"/>
          <w:szCs w:val="28"/>
          <w:lang w:val="en-GB" w:eastAsia="ja-JP"/>
        </w:rPr>
        <w:t xml:space="preserve"> a f</w:t>
      </w:r>
      <w:r w:rsidR="009A0736">
        <w:rPr>
          <w:rFonts w:ascii="Times New Roman" w:eastAsia="MS Mincho" w:hAnsi="Times New Roman"/>
          <w:color w:val="000000" w:themeColor="text1"/>
          <w:sz w:val="28"/>
          <w:szCs w:val="28"/>
          <w:lang w:val="en-GB" w:eastAsia="ja-JP"/>
        </w:rPr>
        <w:t>ur</w:t>
      </w:r>
      <w:r w:rsidR="009A0736" w:rsidRPr="009A0736">
        <w:rPr>
          <w:rFonts w:ascii="Times New Roman" w:eastAsia="MS Mincho" w:hAnsi="Times New Roman"/>
          <w:color w:val="000000" w:themeColor="text1"/>
          <w:sz w:val="28"/>
          <w:szCs w:val="28"/>
          <w:lang w:val="en-GB" w:eastAsia="ja-JP"/>
        </w:rPr>
        <w:t xml:space="preserve">ther </w:t>
      </w:r>
      <w:r w:rsidR="009A0736">
        <w:rPr>
          <w:rFonts w:ascii="Times New Roman" w:eastAsia="MS Mincho" w:hAnsi="Times New Roman"/>
          <w:color w:val="000000" w:themeColor="text1"/>
          <w:sz w:val="28"/>
          <w:szCs w:val="28"/>
          <w:lang w:val="en-GB" w:eastAsia="ja-JP"/>
        </w:rPr>
        <w:t>ur</w:t>
      </w:r>
      <w:r w:rsidR="009A0736" w:rsidRPr="009A0736">
        <w:rPr>
          <w:rFonts w:ascii="Times New Roman" w:eastAsia="MS Mincho" w:hAnsi="Times New Roman"/>
          <w:color w:val="000000" w:themeColor="text1"/>
          <w:sz w:val="28"/>
          <w:szCs w:val="28"/>
          <w:lang w:val="en-GB" w:eastAsia="ja-JP"/>
        </w:rPr>
        <w:t>gent application</w:t>
      </w:r>
      <w:r w:rsidR="002526B3">
        <w:rPr>
          <w:rFonts w:ascii="Times New Roman" w:eastAsia="MS Mincho" w:hAnsi="Times New Roman"/>
          <w:color w:val="000000" w:themeColor="text1"/>
          <w:sz w:val="28"/>
          <w:szCs w:val="28"/>
          <w:lang w:val="en-GB" w:eastAsia="ja-JP"/>
        </w:rPr>
        <w:t xml:space="preserve"> still under case number</w:t>
      </w:r>
      <w:r w:rsidR="00936F0F">
        <w:rPr>
          <w:rFonts w:ascii="Times New Roman" w:eastAsia="MS Mincho" w:hAnsi="Times New Roman"/>
          <w:color w:val="000000" w:themeColor="text1"/>
          <w:sz w:val="28"/>
          <w:szCs w:val="28"/>
          <w:lang w:val="en-GB" w:eastAsia="ja-JP"/>
        </w:rPr>
        <w:t xml:space="preserve"> 22/27359</w:t>
      </w:r>
      <w:r w:rsidR="00857254">
        <w:rPr>
          <w:rFonts w:ascii="Times New Roman" w:eastAsia="MS Mincho" w:hAnsi="Times New Roman"/>
          <w:color w:val="000000" w:themeColor="text1"/>
          <w:sz w:val="28"/>
          <w:szCs w:val="28"/>
          <w:lang w:val="en-GB" w:eastAsia="ja-JP"/>
        </w:rPr>
        <w:t>,</w:t>
      </w:r>
      <w:r w:rsidR="00936F0F">
        <w:rPr>
          <w:rFonts w:ascii="Times New Roman" w:eastAsia="MS Mincho" w:hAnsi="Times New Roman"/>
          <w:color w:val="000000" w:themeColor="text1"/>
          <w:sz w:val="28"/>
          <w:szCs w:val="28"/>
          <w:lang w:val="en-GB" w:eastAsia="ja-JP"/>
        </w:rPr>
        <w:t xml:space="preserve"> again on an urgent basis.</w:t>
      </w:r>
      <w:r w:rsidR="00097B36">
        <w:rPr>
          <w:rFonts w:ascii="Times New Roman" w:eastAsia="MS Mincho" w:hAnsi="Times New Roman"/>
          <w:color w:val="000000" w:themeColor="text1"/>
          <w:sz w:val="28"/>
          <w:szCs w:val="28"/>
          <w:lang w:val="en-GB" w:eastAsia="ja-JP"/>
        </w:rPr>
        <w:t xml:space="preserve"> The relief sought in the application include</w:t>
      </w:r>
      <w:r w:rsidR="00430E18">
        <w:rPr>
          <w:rFonts w:ascii="Times New Roman" w:eastAsia="MS Mincho" w:hAnsi="Times New Roman"/>
          <w:color w:val="000000" w:themeColor="text1"/>
          <w:sz w:val="28"/>
          <w:szCs w:val="28"/>
          <w:lang w:val="en-GB" w:eastAsia="ja-JP"/>
        </w:rPr>
        <w:t xml:space="preserve"> a declarator </w:t>
      </w:r>
      <w:r w:rsidR="00430E18" w:rsidRPr="004416A2">
        <w:rPr>
          <w:rFonts w:ascii="Times New Roman" w:eastAsia="MS Mincho" w:hAnsi="Times New Roman"/>
          <w:sz w:val="28"/>
          <w:szCs w:val="28"/>
          <w:lang w:val="en-GB" w:eastAsia="ja-JP"/>
        </w:rPr>
        <w:t xml:space="preserve">that the prejudice </w:t>
      </w:r>
      <w:r w:rsidR="00AA2795" w:rsidRPr="004416A2">
        <w:rPr>
          <w:rFonts w:ascii="Times New Roman" w:eastAsia="MS Mincho" w:hAnsi="Times New Roman"/>
          <w:sz w:val="28"/>
          <w:szCs w:val="28"/>
          <w:lang w:val="en-GB" w:eastAsia="ja-JP"/>
        </w:rPr>
        <w:t xml:space="preserve">and harm </w:t>
      </w:r>
      <w:r w:rsidR="00430E18" w:rsidRPr="004416A2">
        <w:rPr>
          <w:rFonts w:ascii="Times New Roman" w:eastAsia="MS Mincho" w:hAnsi="Times New Roman"/>
          <w:sz w:val="28"/>
          <w:szCs w:val="28"/>
          <w:lang w:val="en-GB" w:eastAsia="ja-JP"/>
        </w:rPr>
        <w:t>suffered</w:t>
      </w:r>
      <w:r w:rsidR="00EF03B2" w:rsidRPr="004416A2">
        <w:rPr>
          <w:rFonts w:ascii="Times New Roman" w:eastAsia="MS Mincho" w:hAnsi="Times New Roman"/>
          <w:sz w:val="28"/>
          <w:szCs w:val="28"/>
          <w:lang w:val="en-GB" w:eastAsia="ja-JP"/>
        </w:rPr>
        <w:t xml:space="preserve"> and that substantial redress in due course</w:t>
      </w:r>
      <w:r w:rsidR="00EF03B2">
        <w:rPr>
          <w:rFonts w:ascii="Times New Roman" w:eastAsia="MS Mincho" w:hAnsi="Times New Roman"/>
          <w:color w:val="000000" w:themeColor="text1"/>
          <w:sz w:val="28"/>
          <w:szCs w:val="28"/>
          <w:lang w:val="en-GB" w:eastAsia="ja-JP"/>
        </w:rPr>
        <w:t xml:space="preserve"> will not be a possibility</w:t>
      </w:r>
      <w:r w:rsidR="000526EA">
        <w:rPr>
          <w:rFonts w:ascii="Times New Roman" w:eastAsia="MS Mincho" w:hAnsi="Times New Roman"/>
          <w:color w:val="000000" w:themeColor="text1"/>
          <w:sz w:val="28"/>
          <w:szCs w:val="28"/>
          <w:lang w:val="en-GB" w:eastAsia="ja-JP"/>
        </w:rPr>
        <w:t>; the relief in respect of the personal loss of Mr. Du Plessis</w:t>
      </w:r>
      <w:r w:rsidR="00745A0E">
        <w:rPr>
          <w:rFonts w:ascii="Times New Roman" w:eastAsia="MS Mincho" w:hAnsi="Times New Roman"/>
          <w:color w:val="000000" w:themeColor="text1"/>
          <w:sz w:val="28"/>
          <w:szCs w:val="28"/>
          <w:lang w:val="en-GB" w:eastAsia="ja-JP"/>
        </w:rPr>
        <w:t xml:space="preserve"> </w:t>
      </w:r>
      <w:r w:rsidR="005C0063">
        <w:rPr>
          <w:rFonts w:ascii="Times New Roman" w:eastAsia="MS Mincho" w:hAnsi="Times New Roman"/>
          <w:color w:val="000000" w:themeColor="text1"/>
          <w:sz w:val="28"/>
          <w:szCs w:val="28"/>
          <w:lang w:val="en-GB" w:eastAsia="ja-JP"/>
        </w:rPr>
        <w:t>“</w:t>
      </w:r>
      <w:r w:rsidR="00745A0E">
        <w:rPr>
          <w:rFonts w:ascii="Times New Roman" w:eastAsia="MS Mincho" w:hAnsi="Times New Roman"/>
          <w:color w:val="000000" w:themeColor="text1"/>
          <w:sz w:val="28"/>
          <w:szCs w:val="28"/>
          <w:lang w:val="en-GB" w:eastAsia="ja-JP"/>
        </w:rPr>
        <w:t>is facing the loss of his home and will now become indebted to</w:t>
      </w:r>
      <w:r w:rsidR="00F777BA">
        <w:rPr>
          <w:rFonts w:ascii="Times New Roman" w:eastAsia="MS Mincho" w:hAnsi="Times New Roman"/>
          <w:color w:val="000000" w:themeColor="text1"/>
          <w:sz w:val="28"/>
          <w:szCs w:val="28"/>
          <w:lang w:val="en-GB" w:eastAsia="ja-JP"/>
        </w:rPr>
        <w:t xml:space="preserve"> the Bank for paying his medical aid and </w:t>
      </w:r>
      <w:r w:rsidR="005C0063">
        <w:rPr>
          <w:rFonts w:ascii="Times New Roman" w:eastAsia="MS Mincho" w:hAnsi="Times New Roman"/>
          <w:color w:val="000000" w:themeColor="text1"/>
          <w:sz w:val="28"/>
          <w:szCs w:val="28"/>
          <w:lang w:val="en-GB" w:eastAsia="ja-JP"/>
        </w:rPr>
        <w:t>the</w:t>
      </w:r>
      <w:r w:rsidR="00A52D34">
        <w:rPr>
          <w:rFonts w:ascii="Times New Roman" w:eastAsia="MS Mincho" w:hAnsi="Times New Roman"/>
          <w:color w:val="000000" w:themeColor="text1"/>
          <w:sz w:val="28"/>
          <w:szCs w:val="28"/>
          <w:lang w:val="en-GB" w:eastAsia="ja-JP"/>
        </w:rPr>
        <w:t xml:space="preserve"> </w:t>
      </w:r>
      <w:r w:rsidR="004416A2">
        <w:rPr>
          <w:rFonts w:ascii="Times New Roman" w:eastAsia="MS Mincho" w:hAnsi="Times New Roman"/>
          <w:color w:val="000000" w:themeColor="text1"/>
          <w:sz w:val="28"/>
          <w:szCs w:val="28"/>
          <w:lang w:val="en-GB" w:eastAsia="ja-JP"/>
        </w:rPr>
        <w:t>first</w:t>
      </w:r>
      <w:r w:rsidR="00A52D34">
        <w:rPr>
          <w:rFonts w:ascii="Times New Roman" w:eastAsia="MS Mincho" w:hAnsi="Times New Roman"/>
          <w:color w:val="000000" w:themeColor="text1"/>
          <w:sz w:val="28"/>
          <w:szCs w:val="28"/>
          <w:lang w:val="en-GB" w:eastAsia="ja-JP"/>
        </w:rPr>
        <w:t xml:space="preserve"> Applicant no longer receives his benefits as the 1</w:t>
      </w:r>
      <w:r w:rsidR="00A52D34" w:rsidRPr="00A52D34">
        <w:rPr>
          <w:rFonts w:ascii="Times New Roman" w:eastAsia="MS Mincho" w:hAnsi="Times New Roman"/>
          <w:color w:val="000000" w:themeColor="text1"/>
          <w:sz w:val="28"/>
          <w:szCs w:val="28"/>
          <w:vertAlign w:val="superscript"/>
          <w:lang w:val="en-GB" w:eastAsia="ja-JP"/>
        </w:rPr>
        <w:t>st</w:t>
      </w:r>
      <w:r w:rsidR="00A52D34">
        <w:rPr>
          <w:rFonts w:ascii="Times New Roman" w:eastAsia="MS Mincho" w:hAnsi="Times New Roman"/>
          <w:color w:val="000000" w:themeColor="text1"/>
          <w:sz w:val="28"/>
          <w:szCs w:val="28"/>
          <w:lang w:val="en-GB" w:eastAsia="ja-JP"/>
        </w:rPr>
        <w:t xml:space="preserve"> Respondent </w:t>
      </w:r>
      <w:r w:rsidR="005C2A92">
        <w:rPr>
          <w:rFonts w:ascii="Times New Roman" w:eastAsia="MS Mincho" w:hAnsi="Times New Roman"/>
          <w:color w:val="000000" w:themeColor="text1"/>
          <w:sz w:val="28"/>
          <w:szCs w:val="28"/>
          <w:lang w:val="en-GB" w:eastAsia="ja-JP"/>
        </w:rPr>
        <w:t xml:space="preserve">has applied an unpaid leave policy on the </w:t>
      </w:r>
      <w:r w:rsidR="004416A2">
        <w:rPr>
          <w:rFonts w:ascii="Times New Roman" w:eastAsia="MS Mincho" w:hAnsi="Times New Roman"/>
          <w:color w:val="FF0000"/>
          <w:sz w:val="28"/>
          <w:szCs w:val="28"/>
          <w:lang w:val="en-GB" w:eastAsia="ja-JP"/>
        </w:rPr>
        <w:t>first</w:t>
      </w:r>
      <w:r w:rsidR="005C2A92" w:rsidRPr="00AA2795">
        <w:rPr>
          <w:rFonts w:ascii="Times New Roman" w:eastAsia="MS Mincho" w:hAnsi="Times New Roman"/>
          <w:color w:val="FF0000"/>
          <w:sz w:val="28"/>
          <w:szCs w:val="28"/>
          <w:lang w:val="en-GB" w:eastAsia="ja-JP"/>
        </w:rPr>
        <w:t xml:space="preserve"> Respondent own choice made</w:t>
      </w:r>
      <w:r w:rsidR="00F61FA6">
        <w:rPr>
          <w:rFonts w:ascii="Times New Roman" w:eastAsia="MS Mincho" w:hAnsi="Times New Roman"/>
          <w:color w:val="000000" w:themeColor="text1"/>
          <w:sz w:val="28"/>
          <w:szCs w:val="28"/>
          <w:lang w:val="en-GB" w:eastAsia="ja-JP"/>
        </w:rPr>
        <w:t>.”</w:t>
      </w:r>
    </w:p>
    <w:p w14:paraId="70C46C86" w14:textId="33DC5A26" w:rsidR="00F632C3" w:rsidRDefault="0021495D" w:rsidP="0022637F">
      <w:pPr>
        <w:suppressAutoHyphens w:val="0"/>
        <w:spacing w:after="200"/>
        <w:ind w:left="720" w:hanging="720"/>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[13] </w:t>
      </w:r>
      <w:r w:rsidR="00AA2795">
        <w:rPr>
          <w:rFonts w:ascii="Times New Roman" w:eastAsia="MS Mincho" w:hAnsi="Times New Roman"/>
          <w:color w:val="000000" w:themeColor="text1"/>
          <w:sz w:val="28"/>
          <w:szCs w:val="28"/>
          <w:lang w:val="en-GB" w:eastAsia="ja-JP"/>
        </w:rPr>
        <w:tab/>
      </w:r>
      <w:r>
        <w:rPr>
          <w:rFonts w:ascii="Times New Roman" w:eastAsia="MS Mincho" w:hAnsi="Times New Roman"/>
          <w:color w:val="000000" w:themeColor="text1"/>
          <w:sz w:val="28"/>
          <w:szCs w:val="28"/>
          <w:lang w:val="en-GB" w:eastAsia="ja-JP"/>
        </w:rPr>
        <w:t xml:space="preserve">The matter was set </w:t>
      </w:r>
      <w:r w:rsidRPr="0021495D">
        <w:rPr>
          <w:rFonts w:ascii="Times New Roman" w:eastAsia="MS Mincho" w:hAnsi="Times New Roman"/>
          <w:color w:val="000000" w:themeColor="text1"/>
          <w:sz w:val="28"/>
          <w:szCs w:val="28"/>
          <w:lang w:val="en-GB" w:eastAsia="ja-JP"/>
        </w:rPr>
        <w:t xml:space="preserve">down on the </w:t>
      </w:r>
      <w:r w:rsidR="005F2C86">
        <w:rPr>
          <w:rFonts w:ascii="Times New Roman" w:eastAsia="MS Mincho" w:hAnsi="Times New Roman"/>
          <w:color w:val="000000" w:themeColor="text1"/>
          <w:sz w:val="28"/>
          <w:szCs w:val="28"/>
          <w:lang w:val="en-GB" w:eastAsia="ja-JP"/>
        </w:rPr>
        <w:t>urgent</w:t>
      </w:r>
      <w:r w:rsidRPr="0021495D">
        <w:rPr>
          <w:rFonts w:ascii="Times New Roman" w:eastAsia="MS Mincho" w:hAnsi="Times New Roman"/>
          <w:color w:val="000000" w:themeColor="text1"/>
          <w:sz w:val="28"/>
          <w:szCs w:val="28"/>
          <w:lang w:val="en-GB" w:eastAsia="ja-JP"/>
        </w:rPr>
        <w:t xml:space="preserve"> roll of 22 March 2023.</w:t>
      </w:r>
      <w:r w:rsidR="005F2C86">
        <w:rPr>
          <w:rFonts w:ascii="Times New Roman" w:eastAsia="MS Mincho" w:hAnsi="Times New Roman"/>
          <w:color w:val="000000" w:themeColor="text1"/>
          <w:sz w:val="28"/>
          <w:szCs w:val="28"/>
          <w:lang w:val="en-GB" w:eastAsia="ja-JP"/>
        </w:rPr>
        <w:t xml:space="preserve"> </w:t>
      </w:r>
      <w:r w:rsidR="005F2C86" w:rsidRPr="005F2C86">
        <w:rPr>
          <w:rFonts w:ascii="Times New Roman" w:eastAsia="MS Mincho" w:hAnsi="Times New Roman"/>
          <w:color w:val="000000" w:themeColor="text1"/>
          <w:sz w:val="28"/>
          <w:szCs w:val="28"/>
          <w:lang w:val="en-GB" w:eastAsia="ja-JP"/>
        </w:rPr>
        <w:t>In anticipation of that hearing,</w:t>
      </w:r>
      <w:r w:rsidR="00D86D3C" w:rsidRPr="00D86D3C">
        <w:rPr>
          <w:rFonts w:ascii="Times New Roman" w:eastAsia="MS Mincho" w:hAnsi="Times New Roman"/>
          <w:color w:val="000000" w:themeColor="text1"/>
          <w:sz w:val="28"/>
          <w:szCs w:val="28"/>
          <w:lang w:val="en-GB" w:eastAsia="ja-JP"/>
        </w:rPr>
        <w:t xml:space="preserve"> the respondent had s</w:t>
      </w:r>
      <w:r w:rsidR="001852BC">
        <w:rPr>
          <w:rFonts w:ascii="Times New Roman" w:eastAsia="MS Mincho" w:hAnsi="Times New Roman"/>
          <w:color w:val="000000" w:themeColor="text1"/>
          <w:sz w:val="28"/>
          <w:szCs w:val="28"/>
          <w:lang w:val="en-GB" w:eastAsia="ja-JP"/>
        </w:rPr>
        <w:t xml:space="preserve">erved </w:t>
      </w:r>
      <w:r w:rsidR="00D86D3C" w:rsidRPr="00D86D3C">
        <w:rPr>
          <w:rFonts w:ascii="Times New Roman" w:eastAsia="MS Mincho" w:hAnsi="Times New Roman"/>
          <w:color w:val="000000" w:themeColor="text1"/>
          <w:sz w:val="28"/>
          <w:szCs w:val="28"/>
          <w:lang w:val="en-GB" w:eastAsia="ja-JP"/>
        </w:rPr>
        <w:t>on the 1</w:t>
      </w:r>
      <w:r w:rsidR="00D86D3C">
        <w:rPr>
          <w:rFonts w:ascii="Times New Roman" w:eastAsia="MS Mincho" w:hAnsi="Times New Roman"/>
          <w:color w:val="000000" w:themeColor="text1"/>
          <w:sz w:val="28"/>
          <w:szCs w:val="28"/>
          <w:lang w:val="en-GB" w:eastAsia="ja-JP"/>
        </w:rPr>
        <w:t>0</w:t>
      </w:r>
      <w:r w:rsidR="00D86D3C" w:rsidRPr="00D86D3C">
        <w:rPr>
          <w:rFonts w:ascii="Times New Roman" w:eastAsia="MS Mincho" w:hAnsi="Times New Roman"/>
          <w:color w:val="000000" w:themeColor="text1"/>
          <w:sz w:val="28"/>
          <w:szCs w:val="28"/>
          <w:lang w:val="en-GB" w:eastAsia="ja-JP"/>
        </w:rPr>
        <w:t xml:space="preserve"> March 2023</w:t>
      </w:r>
      <w:r w:rsidR="00D86D3C">
        <w:rPr>
          <w:rFonts w:ascii="Times New Roman" w:eastAsia="MS Mincho" w:hAnsi="Times New Roman"/>
          <w:color w:val="000000" w:themeColor="text1"/>
          <w:sz w:val="28"/>
          <w:szCs w:val="28"/>
          <w:lang w:val="en-GB" w:eastAsia="ja-JP"/>
        </w:rPr>
        <w:t>, sub</w:t>
      </w:r>
      <w:r w:rsidR="00635067">
        <w:rPr>
          <w:rFonts w:ascii="Times New Roman" w:eastAsia="MS Mincho" w:hAnsi="Times New Roman"/>
          <w:color w:val="000000" w:themeColor="text1"/>
          <w:sz w:val="28"/>
          <w:szCs w:val="28"/>
          <w:lang w:val="en-GB" w:eastAsia="ja-JP"/>
        </w:rPr>
        <w:t xml:space="preserve">poenas </w:t>
      </w:r>
      <w:r w:rsidR="001852BC">
        <w:rPr>
          <w:rFonts w:ascii="Times New Roman" w:eastAsia="MS Mincho" w:hAnsi="Times New Roman"/>
          <w:color w:val="000000" w:themeColor="text1"/>
          <w:sz w:val="28"/>
          <w:szCs w:val="28"/>
          <w:lang w:val="en-GB" w:eastAsia="ja-JP"/>
        </w:rPr>
        <w:t>on</w:t>
      </w:r>
      <w:r w:rsidR="00635067">
        <w:rPr>
          <w:rFonts w:ascii="Times New Roman" w:eastAsia="MS Mincho" w:hAnsi="Times New Roman"/>
          <w:color w:val="000000" w:themeColor="text1"/>
          <w:sz w:val="28"/>
          <w:szCs w:val="28"/>
          <w:lang w:val="en-GB" w:eastAsia="ja-JP"/>
        </w:rPr>
        <w:t xml:space="preserve"> several</w:t>
      </w:r>
      <w:r w:rsidR="001852BC">
        <w:rPr>
          <w:rFonts w:ascii="Times New Roman" w:eastAsia="MS Mincho" w:hAnsi="Times New Roman"/>
          <w:color w:val="000000" w:themeColor="text1"/>
          <w:sz w:val="28"/>
          <w:szCs w:val="28"/>
          <w:lang w:val="en-GB" w:eastAsia="ja-JP"/>
        </w:rPr>
        <w:t xml:space="preserve"> </w:t>
      </w:r>
      <w:r w:rsidR="00E1635E" w:rsidRPr="00E1635E">
        <w:rPr>
          <w:rFonts w:ascii="Times New Roman" w:eastAsia="MS Mincho" w:hAnsi="Times New Roman"/>
          <w:color w:val="000000" w:themeColor="text1"/>
          <w:sz w:val="28"/>
          <w:szCs w:val="28"/>
          <w:lang w:val="en-GB" w:eastAsia="ja-JP"/>
        </w:rPr>
        <w:t>employees of the</w:t>
      </w:r>
      <w:r w:rsidR="00E1635E">
        <w:rPr>
          <w:rFonts w:ascii="Times New Roman" w:eastAsia="MS Mincho" w:hAnsi="Times New Roman"/>
          <w:color w:val="000000" w:themeColor="text1"/>
          <w:sz w:val="28"/>
          <w:szCs w:val="28"/>
          <w:lang w:val="en-GB" w:eastAsia="ja-JP"/>
        </w:rPr>
        <w:t xml:space="preserve"> Bank</w:t>
      </w:r>
      <w:r w:rsidR="00E1635E" w:rsidRPr="00E1635E">
        <w:rPr>
          <w:rFonts w:ascii="Times New Roman" w:eastAsia="MS Mincho" w:hAnsi="Times New Roman"/>
          <w:color w:val="000000" w:themeColor="text1"/>
          <w:sz w:val="28"/>
          <w:szCs w:val="28"/>
          <w:lang w:val="en-GB" w:eastAsia="ja-JP"/>
        </w:rPr>
        <w:t>. In terms of th</w:t>
      </w:r>
      <w:r w:rsidR="00E1635E">
        <w:rPr>
          <w:rFonts w:ascii="Times New Roman" w:eastAsia="MS Mincho" w:hAnsi="Times New Roman"/>
          <w:color w:val="000000" w:themeColor="text1"/>
          <w:sz w:val="28"/>
          <w:szCs w:val="28"/>
          <w:lang w:val="en-GB" w:eastAsia="ja-JP"/>
        </w:rPr>
        <w:t xml:space="preserve">ose </w:t>
      </w:r>
      <w:r w:rsidR="004D25B2" w:rsidRPr="004D25B2">
        <w:rPr>
          <w:rFonts w:ascii="Times New Roman" w:eastAsia="MS Mincho" w:hAnsi="Times New Roman"/>
          <w:color w:val="000000" w:themeColor="text1"/>
          <w:sz w:val="28"/>
          <w:szCs w:val="28"/>
          <w:lang w:val="en-GB" w:eastAsia="ja-JP"/>
        </w:rPr>
        <w:t>su</w:t>
      </w:r>
      <w:r w:rsidR="004D25B2">
        <w:rPr>
          <w:rFonts w:ascii="Times New Roman" w:eastAsia="MS Mincho" w:hAnsi="Times New Roman"/>
          <w:color w:val="000000" w:themeColor="text1"/>
          <w:sz w:val="28"/>
          <w:szCs w:val="28"/>
          <w:lang w:val="en-GB" w:eastAsia="ja-JP"/>
        </w:rPr>
        <w:t xml:space="preserve">bpoenas, </w:t>
      </w:r>
      <w:r w:rsidR="004D25B2" w:rsidRPr="004D25B2">
        <w:rPr>
          <w:rFonts w:ascii="Times New Roman" w:eastAsia="MS Mincho" w:hAnsi="Times New Roman"/>
          <w:color w:val="000000" w:themeColor="text1"/>
          <w:sz w:val="28"/>
          <w:szCs w:val="28"/>
          <w:lang w:val="en-GB" w:eastAsia="ja-JP"/>
        </w:rPr>
        <w:t xml:space="preserve">the respondent </w:t>
      </w:r>
      <w:r w:rsidR="004D25B2">
        <w:rPr>
          <w:rFonts w:ascii="Times New Roman" w:eastAsia="MS Mincho" w:hAnsi="Times New Roman"/>
          <w:color w:val="000000" w:themeColor="text1"/>
          <w:sz w:val="28"/>
          <w:szCs w:val="28"/>
          <w:lang w:val="en-GB" w:eastAsia="ja-JP"/>
        </w:rPr>
        <w:t xml:space="preserve">sought </w:t>
      </w:r>
      <w:r w:rsidR="00F11AA3" w:rsidRPr="00F11AA3">
        <w:rPr>
          <w:rFonts w:ascii="Times New Roman" w:eastAsia="MS Mincho" w:hAnsi="Times New Roman"/>
          <w:color w:val="000000" w:themeColor="text1"/>
          <w:sz w:val="28"/>
          <w:szCs w:val="28"/>
          <w:lang w:val="en-GB" w:eastAsia="ja-JP"/>
        </w:rPr>
        <w:t xml:space="preserve">a number of documents </w:t>
      </w:r>
      <w:r w:rsidR="00F11AA3">
        <w:rPr>
          <w:rFonts w:ascii="Times New Roman" w:eastAsia="MS Mincho" w:hAnsi="Times New Roman"/>
          <w:color w:val="000000" w:themeColor="text1"/>
          <w:sz w:val="28"/>
          <w:szCs w:val="28"/>
          <w:lang w:val="en-GB" w:eastAsia="ja-JP"/>
        </w:rPr>
        <w:t xml:space="preserve">. </w:t>
      </w:r>
      <w:r w:rsidR="00F11AA3" w:rsidRPr="00F11AA3">
        <w:rPr>
          <w:rFonts w:ascii="Times New Roman" w:eastAsia="MS Mincho" w:hAnsi="Times New Roman"/>
          <w:color w:val="000000" w:themeColor="text1"/>
          <w:sz w:val="28"/>
          <w:szCs w:val="28"/>
          <w:lang w:val="en-GB" w:eastAsia="ja-JP"/>
        </w:rPr>
        <w:t xml:space="preserve">The applicants </w:t>
      </w:r>
      <w:r w:rsidR="00F11AA3" w:rsidRPr="00F11AA3">
        <w:rPr>
          <w:rFonts w:ascii="Times New Roman" w:eastAsia="MS Mincho" w:hAnsi="Times New Roman"/>
          <w:color w:val="000000" w:themeColor="text1"/>
          <w:sz w:val="28"/>
          <w:szCs w:val="28"/>
          <w:lang w:val="en-GB" w:eastAsia="ja-JP"/>
        </w:rPr>
        <w:lastRenderedPageBreak/>
        <w:t>in th</w:t>
      </w:r>
      <w:r w:rsidR="00AA2795">
        <w:rPr>
          <w:rFonts w:ascii="Times New Roman" w:eastAsia="MS Mincho" w:hAnsi="Times New Roman"/>
          <w:color w:val="000000" w:themeColor="text1"/>
          <w:sz w:val="28"/>
          <w:szCs w:val="28"/>
          <w:lang w:val="en-GB" w:eastAsia="ja-JP"/>
        </w:rPr>
        <w:t>ese</w:t>
      </w:r>
      <w:r w:rsidR="00F11AA3" w:rsidRPr="00F11AA3">
        <w:rPr>
          <w:rFonts w:ascii="Times New Roman" w:eastAsia="MS Mincho" w:hAnsi="Times New Roman"/>
          <w:color w:val="000000" w:themeColor="text1"/>
          <w:sz w:val="28"/>
          <w:szCs w:val="28"/>
          <w:lang w:val="en-GB" w:eastAsia="ja-JP"/>
        </w:rPr>
        <w:t xml:space="preserve"> proceedings conten</w:t>
      </w:r>
      <w:r w:rsidR="00F11AA3">
        <w:rPr>
          <w:rFonts w:ascii="Times New Roman" w:eastAsia="MS Mincho" w:hAnsi="Times New Roman"/>
          <w:color w:val="000000" w:themeColor="text1"/>
          <w:sz w:val="28"/>
          <w:szCs w:val="28"/>
          <w:lang w:val="en-GB" w:eastAsia="ja-JP"/>
        </w:rPr>
        <w:t>d</w:t>
      </w:r>
      <w:r w:rsidR="00F11AA3" w:rsidRPr="00F11AA3">
        <w:rPr>
          <w:rFonts w:ascii="Times New Roman" w:eastAsia="MS Mincho" w:hAnsi="Times New Roman"/>
          <w:color w:val="000000" w:themeColor="text1"/>
          <w:sz w:val="28"/>
          <w:szCs w:val="28"/>
          <w:lang w:val="en-GB" w:eastAsia="ja-JP"/>
        </w:rPr>
        <w:t xml:space="preserve"> that</w:t>
      </w:r>
      <w:r w:rsidR="00F11AA3">
        <w:rPr>
          <w:rFonts w:ascii="Times New Roman" w:eastAsia="MS Mincho" w:hAnsi="Times New Roman"/>
          <w:color w:val="000000" w:themeColor="text1"/>
          <w:sz w:val="28"/>
          <w:szCs w:val="28"/>
          <w:lang w:val="en-GB" w:eastAsia="ja-JP"/>
        </w:rPr>
        <w:t xml:space="preserve"> the subpoenas a</w:t>
      </w:r>
      <w:r w:rsidR="00FE4F39">
        <w:rPr>
          <w:rFonts w:ascii="Times New Roman" w:eastAsia="MS Mincho" w:hAnsi="Times New Roman"/>
          <w:color w:val="000000" w:themeColor="text1"/>
          <w:sz w:val="28"/>
          <w:szCs w:val="28"/>
          <w:lang w:val="en-GB" w:eastAsia="ja-JP"/>
        </w:rPr>
        <w:t xml:space="preserve">re vexatious and constitute an abuse of </w:t>
      </w:r>
      <w:r w:rsidR="004F3F9B">
        <w:rPr>
          <w:rFonts w:ascii="Times New Roman" w:eastAsia="MS Mincho" w:hAnsi="Times New Roman"/>
          <w:color w:val="000000" w:themeColor="text1"/>
          <w:sz w:val="28"/>
          <w:szCs w:val="28"/>
          <w:lang w:val="en-GB" w:eastAsia="ja-JP"/>
        </w:rPr>
        <w:t>court process, given the nature of the proceedings set down for hearing on 22 March 202</w:t>
      </w:r>
      <w:r w:rsidR="00F632C3">
        <w:rPr>
          <w:rFonts w:ascii="Times New Roman" w:eastAsia="MS Mincho" w:hAnsi="Times New Roman"/>
          <w:color w:val="000000" w:themeColor="text1"/>
          <w:sz w:val="28"/>
          <w:szCs w:val="28"/>
          <w:lang w:val="en-GB" w:eastAsia="ja-JP"/>
        </w:rPr>
        <w:t>3, which is an urgent motion application.</w:t>
      </w:r>
    </w:p>
    <w:p w14:paraId="6B4CE1C7" w14:textId="635230F0" w:rsidR="002204FD" w:rsidRDefault="00F632C3" w:rsidP="0022637F">
      <w:pPr>
        <w:suppressAutoHyphens w:val="0"/>
        <w:spacing w:after="200"/>
        <w:ind w:left="720" w:hanging="720"/>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[14] </w:t>
      </w:r>
      <w:r w:rsidR="00AA2795">
        <w:rPr>
          <w:rFonts w:ascii="Times New Roman" w:eastAsia="MS Mincho" w:hAnsi="Times New Roman"/>
          <w:color w:val="000000" w:themeColor="text1"/>
          <w:sz w:val="28"/>
          <w:szCs w:val="28"/>
          <w:lang w:val="en-GB" w:eastAsia="ja-JP"/>
        </w:rPr>
        <w:tab/>
        <w:t>T</w:t>
      </w:r>
      <w:r w:rsidR="00865CCA" w:rsidRPr="00865CCA">
        <w:rPr>
          <w:rFonts w:ascii="Times New Roman" w:eastAsia="MS Mincho" w:hAnsi="Times New Roman"/>
          <w:color w:val="000000" w:themeColor="text1"/>
          <w:sz w:val="28"/>
          <w:szCs w:val="28"/>
          <w:lang w:val="en-GB" w:eastAsia="ja-JP"/>
        </w:rPr>
        <w:t xml:space="preserve">he applicant </w:t>
      </w:r>
      <w:r w:rsidR="00AA2795" w:rsidRPr="00865CCA">
        <w:rPr>
          <w:rFonts w:ascii="Times New Roman" w:eastAsia="MS Mincho" w:hAnsi="Times New Roman"/>
          <w:color w:val="000000" w:themeColor="text1"/>
          <w:sz w:val="28"/>
          <w:szCs w:val="28"/>
          <w:lang w:val="en-GB" w:eastAsia="ja-JP"/>
        </w:rPr>
        <w:t>delivered</w:t>
      </w:r>
      <w:r w:rsidR="00865CCA" w:rsidRPr="00865CCA">
        <w:rPr>
          <w:rFonts w:ascii="Times New Roman" w:eastAsia="MS Mincho" w:hAnsi="Times New Roman"/>
          <w:color w:val="000000" w:themeColor="text1"/>
          <w:sz w:val="28"/>
          <w:szCs w:val="28"/>
          <w:lang w:val="en-GB" w:eastAsia="ja-JP"/>
        </w:rPr>
        <w:t xml:space="preserve"> a notice in terms of </w:t>
      </w:r>
      <w:r w:rsidR="00E5240D">
        <w:rPr>
          <w:rFonts w:ascii="Times New Roman" w:eastAsia="MS Mincho" w:hAnsi="Times New Roman"/>
          <w:color w:val="000000" w:themeColor="text1"/>
          <w:sz w:val="28"/>
          <w:szCs w:val="28"/>
          <w:lang w:val="en-GB" w:eastAsia="ja-JP"/>
        </w:rPr>
        <w:t>R</w:t>
      </w:r>
      <w:r w:rsidR="00865CCA" w:rsidRPr="00865CCA">
        <w:rPr>
          <w:rFonts w:ascii="Times New Roman" w:eastAsia="MS Mincho" w:hAnsi="Times New Roman"/>
          <w:color w:val="000000" w:themeColor="text1"/>
          <w:sz w:val="28"/>
          <w:szCs w:val="28"/>
          <w:lang w:val="en-GB" w:eastAsia="ja-JP"/>
        </w:rPr>
        <w:t>ule 30</w:t>
      </w:r>
      <w:r w:rsidR="00E5240D" w:rsidRPr="00E5240D">
        <w:rPr>
          <w:rFonts w:ascii="Times New Roman" w:eastAsia="MS Mincho" w:hAnsi="Times New Roman"/>
          <w:color w:val="000000" w:themeColor="text1"/>
          <w:sz w:val="28"/>
          <w:szCs w:val="28"/>
          <w:lang w:val="en-GB" w:eastAsia="ja-JP"/>
        </w:rPr>
        <w:t xml:space="preserve"> </w:t>
      </w:r>
      <w:r w:rsidR="00E5240D">
        <w:rPr>
          <w:rFonts w:ascii="Times New Roman" w:eastAsia="MS Mincho" w:hAnsi="Times New Roman"/>
          <w:color w:val="000000" w:themeColor="text1"/>
          <w:sz w:val="28"/>
          <w:szCs w:val="28"/>
          <w:lang w:val="en-GB" w:eastAsia="ja-JP"/>
        </w:rPr>
        <w:t>on 17 March 2023</w:t>
      </w:r>
      <w:r w:rsidR="00510E76">
        <w:rPr>
          <w:rFonts w:ascii="Times New Roman" w:eastAsia="MS Mincho" w:hAnsi="Times New Roman"/>
          <w:color w:val="000000" w:themeColor="text1"/>
          <w:sz w:val="28"/>
          <w:szCs w:val="28"/>
          <w:lang w:val="en-GB" w:eastAsia="ja-JP"/>
        </w:rPr>
        <w:t xml:space="preserve"> and gave notice to the respondents an</w:t>
      </w:r>
      <w:r w:rsidR="00AA2795">
        <w:rPr>
          <w:rFonts w:ascii="Times New Roman" w:eastAsia="MS Mincho" w:hAnsi="Times New Roman"/>
          <w:color w:val="000000" w:themeColor="text1"/>
          <w:sz w:val="28"/>
          <w:szCs w:val="28"/>
          <w:lang w:val="en-GB" w:eastAsia="ja-JP"/>
        </w:rPr>
        <w:t>d an</w:t>
      </w:r>
      <w:r w:rsidR="00510E76">
        <w:rPr>
          <w:rFonts w:ascii="Times New Roman" w:eastAsia="MS Mincho" w:hAnsi="Times New Roman"/>
          <w:color w:val="000000" w:themeColor="text1"/>
          <w:sz w:val="28"/>
          <w:szCs w:val="28"/>
          <w:lang w:val="en-GB" w:eastAsia="ja-JP"/>
        </w:rPr>
        <w:t xml:space="preserve"> opportunity to remove the irregular subpoena</w:t>
      </w:r>
      <w:r w:rsidR="00F72237">
        <w:rPr>
          <w:rFonts w:ascii="Times New Roman" w:eastAsia="MS Mincho" w:hAnsi="Times New Roman"/>
          <w:color w:val="000000" w:themeColor="text1"/>
          <w:sz w:val="28"/>
          <w:szCs w:val="28"/>
          <w:lang w:val="en-GB" w:eastAsia="ja-JP"/>
        </w:rPr>
        <w:t xml:space="preserve">s that were served on the Bank’s employees. The respondents failed </w:t>
      </w:r>
      <w:r w:rsidR="00F66378">
        <w:rPr>
          <w:rFonts w:ascii="Times New Roman" w:eastAsia="MS Mincho" w:hAnsi="Times New Roman"/>
          <w:color w:val="000000" w:themeColor="text1"/>
          <w:sz w:val="28"/>
          <w:szCs w:val="28"/>
          <w:lang w:val="en-GB" w:eastAsia="ja-JP"/>
        </w:rPr>
        <w:t>to do so.</w:t>
      </w:r>
      <w:r w:rsidR="00AA2795">
        <w:rPr>
          <w:rFonts w:ascii="Times New Roman" w:eastAsia="MS Mincho" w:hAnsi="Times New Roman"/>
          <w:color w:val="000000" w:themeColor="text1"/>
          <w:sz w:val="28"/>
          <w:szCs w:val="28"/>
          <w:lang w:val="en-GB" w:eastAsia="ja-JP"/>
        </w:rPr>
        <w:t xml:space="preserve"> </w:t>
      </w:r>
      <w:r w:rsidR="00B26B90">
        <w:rPr>
          <w:rFonts w:ascii="Times New Roman" w:eastAsia="MS Mincho" w:hAnsi="Times New Roman"/>
          <w:color w:val="000000" w:themeColor="text1"/>
          <w:sz w:val="28"/>
          <w:szCs w:val="28"/>
          <w:lang w:val="en-GB" w:eastAsia="ja-JP"/>
        </w:rPr>
        <w:t>The matter came before Makume J on 22 March 2023</w:t>
      </w:r>
      <w:r w:rsidR="0085689F">
        <w:rPr>
          <w:rFonts w:ascii="Times New Roman" w:eastAsia="MS Mincho" w:hAnsi="Times New Roman"/>
          <w:color w:val="000000" w:themeColor="text1"/>
          <w:sz w:val="28"/>
          <w:szCs w:val="28"/>
          <w:lang w:val="en-GB" w:eastAsia="ja-JP"/>
        </w:rPr>
        <w:t xml:space="preserve"> and was struck from the roll for lack of urgency with a punitive cost</w:t>
      </w:r>
      <w:r w:rsidR="00342A43">
        <w:rPr>
          <w:rFonts w:ascii="Times New Roman" w:eastAsia="MS Mincho" w:hAnsi="Times New Roman"/>
          <w:color w:val="000000" w:themeColor="text1"/>
          <w:sz w:val="28"/>
          <w:szCs w:val="28"/>
          <w:lang w:val="en-GB" w:eastAsia="ja-JP"/>
        </w:rPr>
        <w:t>s order on the scale between attorney and client against the respondents.</w:t>
      </w:r>
    </w:p>
    <w:p w14:paraId="2BDCF7B0" w14:textId="3784B026" w:rsidR="00142BBC" w:rsidRDefault="002204FD" w:rsidP="0022637F">
      <w:pPr>
        <w:suppressAutoHyphens w:val="0"/>
        <w:spacing w:after="200"/>
        <w:ind w:left="720" w:hanging="720"/>
        <w:rPr>
          <w:rFonts w:ascii="Times New Roman" w:eastAsia="MS Mincho" w:hAnsi="Times New Roman"/>
          <w:color w:val="000000" w:themeColor="text1"/>
          <w:sz w:val="28"/>
          <w:szCs w:val="28"/>
          <w:lang w:val="en-GB" w:eastAsia="ja-JP"/>
        </w:rPr>
      </w:pPr>
      <w:r>
        <w:rPr>
          <w:rFonts w:ascii="Times New Roman" w:eastAsia="MS Mincho" w:hAnsi="Times New Roman"/>
          <w:color w:val="000000" w:themeColor="text1"/>
          <w:sz w:val="28"/>
          <w:szCs w:val="28"/>
          <w:lang w:val="en-GB" w:eastAsia="ja-JP"/>
        </w:rPr>
        <w:t xml:space="preserve">[15] </w:t>
      </w:r>
      <w:r w:rsidR="00AA2795">
        <w:rPr>
          <w:rFonts w:ascii="Times New Roman" w:eastAsia="MS Mincho" w:hAnsi="Times New Roman"/>
          <w:color w:val="000000" w:themeColor="text1"/>
          <w:sz w:val="28"/>
          <w:szCs w:val="28"/>
          <w:lang w:val="en-GB" w:eastAsia="ja-JP"/>
        </w:rPr>
        <w:tab/>
      </w:r>
      <w:r>
        <w:rPr>
          <w:rFonts w:ascii="Times New Roman" w:eastAsia="MS Mincho" w:hAnsi="Times New Roman"/>
          <w:color w:val="000000" w:themeColor="text1"/>
          <w:sz w:val="28"/>
          <w:szCs w:val="28"/>
          <w:lang w:val="en-GB" w:eastAsia="ja-JP"/>
        </w:rPr>
        <w:t xml:space="preserve">On 24 March 2023, the respondents </w:t>
      </w:r>
      <w:r w:rsidR="00CA1D20">
        <w:rPr>
          <w:rFonts w:ascii="Times New Roman" w:eastAsia="MS Mincho" w:hAnsi="Times New Roman"/>
          <w:color w:val="000000" w:themeColor="text1"/>
          <w:sz w:val="28"/>
          <w:szCs w:val="28"/>
          <w:lang w:val="en-GB" w:eastAsia="ja-JP"/>
        </w:rPr>
        <w:t>filed leave to appeal the court orders handed down by Wepener J and Makume J.</w:t>
      </w:r>
      <w:r w:rsidR="007B42D3">
        <w:rPr>
          <w:rFonts w:ascii="Times New Roman" w:eastAsia="MS Mincho" w:hAnsi="Times New Roman"/>
          <w:color w:val="000000" w:themeColor="text1"/>
          <w:sz w:val="28"/>
          <w:szCs w:val="28"/>
          <w:lang w:val="en-GB" w:eastAsia="ja-JP"/>
        </w:rPr>
        <w:t xml:space="preserve"> The orders themselves are not appealable </w:t>
      </w:r>
      <w:r w:rsidR="0013287F">
        <w:rPr>
          <w:rFonts w:ascii="Times New Roman" w:eastAsia="MS Mincho" w:hAnsi="Times New Roman"/>
          <w:color w:val="000000" w:themeColor="text1"/>
          <w:sz w:val="28"/>
          <w:szCs w:val="28"/>
          <w:lang w:val="en-GB" w:eastAsia="ja-JP"/>
        </w:rPr>
        <w:t>as the merits of the main application have not been finalized.</w:t>
      </w:r>
      <w:r w:rsidR="0089110D">
        <w:rPr>
          <w:rFonts w:ascii="Times New Roman" w:eastAsia="MS Mincho" w:hAnsi="Times New Roman"/>
          <w:color w:val="000000" w:themeColor="text1"/>
          <w:sz w:val="28"/>
          <w:szCs w:val="28"/>
          <w:lang w:val="en-GB" w:eastAsia="ja-JP"/>
        </w:rPr>
        <w:t xml:space="preserve"> </w:t>
      </w:r>
      <w:r w:rsidR="0013287F">
        <w:rPr>
          <w:rFonts w:ascii="Times New Roman" w:eastAsia="MS Mincho" w:hAnsi="Times New Roman"/>
          <w:color w:val="000000" w:themeColor="text1"/>
          <w:sz w:val="28"/>
          <w:szCs w:val="28"/>
          <w:lang w:val="en-GB" w:eastAsia="ja-JP"/>
        </w:rPr>
        <w:t xml:space="preserve"> </w:t>
      </w:r>
      <w:r w:rsidR="0089110D">
        <w:rPr>
          <w:rFonts w:ascii="Times New Roman" w:eastAsia="MS Mincho" w:hAnsi="Times New Roman"/>
          <w:color w:val="000000" w:themeColor="text1"/>
          <w:sz w:val="28"/>
          <w:szCs w:val="28"/>
          <w:lang w:val="en-GB" w:eastAsia="ja-JP"/>
        </w:rPr>
        <w:t xml:space="preserve">During the address by Ms. Martin, she </w:t>
      </w:r>
      <w:r w:rsidR="001D3634">
        <w:rPr>
          <w:rFonts w:ascii="Times New Roman" w:eastAsia="MS Mincho" w:hAnsi="Times New Roman"/>
          <w:color w:val="000000" w:themeColor="text1"/>
          <w:sz w:val="28"/>
          <w:szCs w:val="28"/>
          <w:lang w:val="en-GB" w:eastAsia="ja-JP"/>
        </w:rPr>
        <w:t xml:space="preserve">contended that she was appealing against the cost orders. I need not say much about </w:t>
      </w:r>
      <w:r w:rsidR="003B7A23">
        <w:rPr>
          <w:rFonts w:ascii="Times New Roman" w:eastAsia="MS Mincho" w:hAnsi="Times New Roman"/>
          <w:color w:val="000000" w:themeColor="text1"/>
          <w:sz w:val="28"/>
          <w:szCs w:val="28"/>
          <w:lang w:val="en-GB" w:eastAsia="ja-JP"/>
        </w:rPr>
        <w:t>her contention.</w:t>
      </w:r>
    </w:p>
    <w:p w14:paraId="73FCA888" w14:textId="786683F5" w:rsidR="00F0648F" w:rsidRDefault="00142BBC" w:rsidP="0022637F">
      <w:pPr>
        <w:suppressAutoHyphens w:val="0"/>
        <w:spacing w:after="200"/>
        <w:ind w:left="720" w:hanging="720"/>
        <w:rPr>
          <w:rFonts w:ascii="Times New Roman" w:hAnsi="Times New Roman"/>
          <w:sz w:val="28"/>
          <w:szCs w:val="28"/>
          <w:lang w:val="en-GB"/>
        </w:rPr>
      </w:pPr>
      <w:r>
        <w:rPr>
          <w:rFonts w:ascii="Times New Roman" w:eastAsia="MS Mincho" w:hAnsi="Times New Roman"/>
          <w:color w:val="000000" w:themeColor="text1"/>
          <w:sz w:val="28"/>
          <w:szCs w:val="28"/>
          <w:lang w:val="en-GB" w:eastAsia="ja-JP"/>
        </w:rPr>
        <w:t xml:space="preserve">[16] </w:t>
      </w:r>
      <w:r w:rsidR="00AA2795">
        <w:rPr>
          <w:rFonts w:ascii="Times New Roman" w:eastAsia="MS Mincho" w:hAnsi="Times New Roman"/>
          <w:color w:val="000000" w:themeColor="text1"/>
          <w:sz w:val="28"/>
          <w:szCs w:val="28"/>
          <w:lang w:val="en-GB" w:eastAsia="ja-JP"/>
        </w:rPr>
        <w:tab/>
      </w:r>
      <w:r>
        <w:rPr>
          <w:rFonts w:ascii="Times New Roman" w:eastAsia="MS Mincho" w:hAnsi="Times New Roman"/>
          <w:color w:val="000000" w:themeColor="text1"/>
          <w:sz w:val="28"/>
          <w:szCs w:val="28"/>
          <w:lang w:val="en-GB" w:eastAsia="ja-JP"/>
        </w:rPr>
        <w:t>On 30 March 2023, the respondents served a further urgent application on the applicants</w:t>
      </w:r>
      <w:r w:rsidR="00230366">
        <w:rPr>
          <w:rFonts w:ascii="Times New Roman" w:eastAsia="MS Mincho" w:hAnsi="Times New Roman"/>
          <w:color w:val="000000" w:themeColor="text1"/>
          <w:sz w:val="28"/>
          <w:szCs w:val="28"/>
          <w:lang w:val="en-GB" w:eastAsia="ja-JP"/>
        </w:rPr>
        <w:t xml:space="preserve"> under case number </w:t>
      </w:r>
      <w:r w:rsidR="00635067">
        <w:rPr>
          <w:rFonts w:ascii="Times New Roman" w:eastAsia="MS Mincho" w:hAnsi="Times New Roman"/>
          <w:color w:val="000000" w:themeColor="text1"/>
          <w:sz w:val="28"/>
          <w:szCs w:val="28"/>
          <w:lang w:val="en-GB" w:eastAsia="ja-JP"/>
        </w:rPr>
        <w:t xml:space="preserve"> </w:t>
      </w:r>
      <w:r w:rsidR="00230366" w:rsidRPr="00D26B7C">
        <w:rPr>
          <w:rFonts w:ascii="Times New Roman" w:hAnsi="Times New Roman"/>
          <w:b/>
          <w:bCs/>
          <w:sz w:val="28"/>
          <w:szCs w:val="28"/>
          <w:lang w:val="en-GB"/>
        </w:rPr>
        <w:t>23/ 051815</w:t>
      </w:r>
      <w:r w:rsidR="00230366" w:rsidRPr="0078671D">
        <w:rPr>
          <w:rFonts w:ascii="Times New Roman" w:hAnsi="Times New Roman"/>
          <w:sz w:val="28"/>
          <w:szCs w:val="28"/>
          <w:lang w:val="en-GB"/>
        </w:rPr>
        <w:t xml:space="preserve"> </w:t>
      </w:r>
      <w:r w:rsidR="00E1199E" w:rsidRPr="00E1199E">
        <w:rPr>
          <w:rFonts w:ascii="Times New Roman" w:hAnsi="Times New Roman"/>
          <w:sz w:val="28"/>
          <w:szCs w:val="28"/>
          <w:lang w:val="en-GB"/>
        </w:rPr>
        <w:t xml:space="preserve">and set it down for hearing on the </w:t>
      </w:r>
      <w:r w:rsidR="00E1199E">
        <w:rPr>
          <w:rFonts w:ascii="Times New Roman" w:hAnsi="Times New Roman"/>
          <w:sz w:val="28"/>
          <w:szCs w:val="28"/>
          <w:lang w:val="en-GB"/>
        </w:rPr>
        <w:t>ur</w:t>
      </w:r>
      <w:r w:rsidR="00E1199E" w:rsidRPr="00E1199E">
        <w:rPr>
          <w:rFonts w:ascii="Times New Roman" w:hAnsi="Times New Roman"/>
          <w:sz w:val="28"/>
          <w:szCs w:val="28"/>
          <w:lang w:val="en-GB"/>
        </w:rPr>
        <w:t>gent roll of 6 April 2023.</w:t>
      </w:r>
      <w:r w:rsidR="00BF2823" w:rsidRPr="00BF2823">
        <w:rPr>
          <w:rFonts w:ascii="Times New Roman" w:hAnsi="Times New Roman"/>
          <w:sz w:val="28"/>
          <w:szCs w:val="28"/>
          <w:lang w:val="en-GB"/>
        </w:rPr>
        <w:t xml:space="preserve"> In terms of that application, the respondent s</w:t>
      </w:r>
      <w:r w:rsidR="00BF2823">
        <w:rPr>
          <w:rFonts w:ascii="Times New Roman" w:hAnsi="Times New Roman"/>
          <w:sz w:val="28"/>
          <w:szCs w:val="28"/>
          <w:lang w:val="en-GB"/>
        </w:rPr>
        <w:t>ought,</w:t>
      </w:r>
      <w:r w:rsidR="00BF2823" w:rsidRPr="00BF2823">
        <w:rPr>
          <w:rFonts w:ascii="Times New Roman" w:hAnsi="Times New Roman"/>
          <w:sz w:val="28"/>
          <w:szCs w:val="28"/>
          <w:lang w:val="en-GB"/>
        </w:rPr>
        <w:t xml:space="preserve"> </w:t>
      </w:r>
      <w:r w:rsidR="00BF2823" w:rsidRPr="00AA2795">
        <w:rPr>
          <w:rFonts w:ascii="Times New Roman" w:hAnsi="Times New Roman"/>
          <w:i/>
          <w:iCs/>
          <w:sz w:val="28"/>
          <w:szCs w:val="28"/>
          <w:lang w:val="en-GB"/>
        </w:rPr>
        <w:t>inter alia</w:t>
      </w:r>
      <w:r w:rsidR="00BF2823">
        <w:rPr>
          <w:rFonts w:ascii="Times New Roman" w:hAnsi="Times New Roman"/>
          <w:sz w:val="28"/>
          <w:szCs w:val="28"/>
          <w:lang w:val="en-GB"/>
        </w:rPr>
        <w:t>,</w:t>
      </w:r>
      <w:r w:rsidR="00BF2823" w:rsidRPr="00BF2823">
        <w:rPr>
          <w:rFonts w:ascii="Times New Roman" w:hAnsi="Times New Roman"/>
          <w:sz w:val="28"/>
          <w:szCs w:val="28"/>
          <w:lang w:val="en-GB"/>
        </w:rPr>
        <w:t xml:space="preserve"> the following relief</w:t>
      </w:r>
      <w:r w:rsidR="00202DB1">
        <w:rPr>
          <w:rFonts w:ascii="Times New Roman" w:hAnsi="Times New Roman"/>
          <w:sz w:val="28"/>
          <w:szCs w:val="28"/>
          <w:lang w:val="en-GB"/>
        </w:rPr>
        <w:t>:</w:t>
      </w:r>
    </w:p>
    <w:p w14:paraId="6711A6D5" w14:textId="4FA453DF" w:rsidR="00202DB1" w:rsidRDefault="00202DB1" w:rsidP="0022637F">
      <w:pPr>
        <w:suppressAutoHyphens w:val="0"/>
        <w:spacing w:after="200"/>
        <w:rPr>
          <w:rFonts w:ascii="Times New Roman" w:hAnsi="Times New Roman"/>
          <w:sz w:val="28"/>
          <w:szCs w:val="28"/>
          <w:lang w:val="en-GB"/>
        </w:rPr>
      </w:pPr>
      <w:r>
        <w:rPr>
          <w:rFonts w:ascii="Times New Roman" w:hAnsi="Times New Roman"/>
          <w:sz w:val="28"/>
          <w:szCs w:val="28"/>
          <w:lang w:val="en-GB"/>
        </w:rPr>
        <w:t xml:space="preserve">                 (a) </w:t>
      </w:r>
      <w:r w:rsidRPr="00202DB1">
        <w:rPr>
          <w:rFonts w:ascii="Times New Roman" w:hAnsi="Times New Roman"/>
          <w:sz w:val="28"/>
          <w:szCs w:val="28"/>
          <w:lang w:val="en-GB"/>
        </w:rPr>
        <w:t>that the matter be h</w:t>
      </w:r>
      <w:r w:rsidR="00AA2795">
        <w:rPr>
          <w:rFonts w:ascii="Times New Roman" w:hAnsi="Times New Roman"/>
          <w:sz w:val="28"/>
          <w:szCs w:val="28"/>
          <w:lang w:val="en-GB"/>
        </w:rPr>
        <w:t>eard</w:t>
      </w:r>
      <w:r w:rsidRPr="00202DB1">
        <w:rPr>
          <w:rFonts w:ascii="Times New Roman" w:hAnsi="Times New Roman"/>
          <w:sz w:val="28"/>
          <w:szCs w:val="28"/>
          <w:lang w:val="en-GB"/>
        </w:rPr>
        <w:t xml:space="preserve"> in accordance with the Equality Act</w:t>
      </w:r>
      <w:r w:rsidR="00A343D0">
        <w:rPr>
          <w:rFonts w:ascii="Times New Roman" w:hAnsi="Times New Roman"/>
          <w:sz w:val="28"/>
          <w:szCs w:val="28"/>
          <w:lang w:val="en-GB"/>
        </w:rPr>
        <w:t>;</w:t>
      </w:r>
    </w:p>
    <w:p w14:paraId="0D464F04" w14:textId="4676C069" w:rsidR="00A343D0" w:rsidRDefault="00A343D0" w:rsidP="0022637F">
      <w:pPr>
        <w:suppressAutoHyphens w:val="0"/>
        <w:spacing w:after="200"/>
        <w:ind w:left="1395" w:firstLine="45"/>
        <w:rPr>
          <w:rFonts w:ascii="Times New Roman" w:hAnsi="Times New Roman"/>
          <w:sz w:val="28"/>
          <w:szCs w:val="28"/>
          <w:lang w:val="en-GB"/>
        </w:rPr>
      </w:pPr>
      <w:r>
        <w:rPr>
          <w:rFonts w:ascii="Times New Roman" w:hAnsi="Times New Roman"/>
          <w:sz w:val="28"/>
          <w:szCs w:val="28"/>
          <w:lang w:val="en-GB"/>
        </w:rPr>
        <w:lastRenderedPageBreak/>
        <w:t xml:space="preserve">(b) </w:t>
      </w:r>
      <w:r w:rsidRPr="00A343D0">
        <w:rPr>
          <w:rFonts w:ascii="Times New Roman" w:hAnsi="Times New Roman"/>
          <w:sz w:val="28"/>
          <w:szCs w:val="28"/>
          <w:lang w:val="en-GB"/>
        </w:rPr>
        <w:t xml:space="preserve">an explanation as to why </w:t>
      </w:r>
      <w:r>
        <w:rPr>
          <w:rFonts w:ascii="Times New Roman" w:hAnsi="Times New Roman"/>
          <w:sz w:val="28"/>
          <w:szCs w:val="28"/>
          <w:lang w:val="en-GB"/>
        </w:rPr>
        <w:t xml:space="preserve">Makume J </w:t>
      </w:r>
      <w:r w:rsidR="00196071" w:rsidRPr="00196071">
        <w:rPr>
          <w:rFonts w:ascii="Times New Roman" w:hAnsi="Times New Roman"/>
          <w:sz w:val="28"/>
          <w:szCs w:val="28"/>
          <w:lang w:val="en-GB"/>
        </w:rPr>
        <w:t>humiliated the respondents by not hearing their application and ordering costs against the</w:t>
      </w:r>
      <w:r w:rsidR="00AA2795">
        <w:rPr>
          <w:rFonts w:ascii="Times New Roman" w:hAnsi="Times New Roman"/>
          <w:sz w:val="28"/>
          <w:szCs w:val="28"/>
          <w:lang w:val="en-GB"/>
        </w:rPr>
        <w:tab/>
      </w:r>
      <w:r w:rsidR="00AA2795">
        <w:rPr>
          <w:rFonts w:ascii="Times New Roman" w:hAnsi="Times New Roman"/>
          <w:sz w:val="28"/>
          <w:szCs w:val="28"/>
          <w:lang w:val="en-GB"/>
        </w:rPr>
        <w:tab/>
      </w:r>
      <w:r w:rsidR="00196071" w:rsidRPr="00196071">
        <w:rPr>
          <w:rFonts w:ascii="Times New Roman" w:hAnsi="Times New Roman"/>
          <w:sz w:val="28"/>
          <w:szCs w:val="28"/>
          <w:lang w:val="en-GB"/>
        </w:rPr>
        <w:t>respondents</w:t>
      </w:r>
      <w:r w:rsidR="00196071">
        <w:rPr>
          <w:rFonts w:ascii="Times New Roman" w:hAnsi="Times New Roman"/>
          <w:sz w:val="28"/>
          <w:szCs w:val="28"/>
          <w:lang w:val="en-GB"/>
        </w:rPr>
        <w:t>;</w:t>
      </w:r>
    </w:p>
    <w:p w14:paraId="6364CCE7" w14:textId="0BCB4916" w:rsidR="00196071" w:rsidRDefault="00196071" w:rsidP="0022637F">
      <w:pPr>
        <w:suppressAutoHyphens w:val="0"/>
        <w:spacing w:after="200"/>
        <w:ind w:left="1395"/>
        <w:rPr>
          <w:rFonts w:ascii="Times New Roman" w:hAnsi="Times New Roman"/>
          <w:sz w:val="28"/>
          <w:szCs w:val="28"/>
          <w:lang w:val="en-GB"/>
        </w:rPr>
      </w:pPr>
      <w:r>
        <w:rPr>
          <w:rFonts w:ascii="Times New Roman" w:hAnsi="Times New Roman"/>
          <w:sz w:val="28"/>
          <w:szCs w:val="28"/>
          <w:lang w:val="en-GB"/>
        </w:rPr>
        <w:t xml:space="preserve">(c) </w:t>
      </w:r>
      <w:r w:rsidR="006624A1" w:rsidRPr="006624A1">
        <w:rPr>
          <w:rFonts w:ascii="Times New Roman" w:hAnsi="Times New Roman"/>
          <w:sz w:val="28"/>
          <w:szCs w:val="28"/>
          <w:lang w:val="en-GB"/>
        </w:rPr>
        <w:t xml:space="preserve">an order of contempt of court for </w:t>
      </w:r>
      <w:r w:rsidR="00AA2795" w:rsidRPr="006624A1">
        <w:rPr>
          <w:rFonts w:ascii="Times New Roman" w:hAnsi="Times New Roman"/>
          <w:sz w:val="28"/>
          <w:szCs w:val="28"/>
          <w:lang w:val="en-GB"/>
        </w:rPr>
        <w:t>non-compliance</w:t>
      </w:r>
      <w:r w:rsidR="006624A1" w:rsidRPr="006624A1">
        <w:rPr>
          <w:rFonts w:ascii="Times New Roman" w:hAnsi="Times New Roman"/>
          <w:sz w:val="28"/>
          <w:szCs w:val="28"/>
          <w:lang w:val="en-GB"/>
        </w:rPr>
        <w:t xml:space="preserve"> with the subpoena</w:t>
      </w:r>
      <w:r w:rsidR="006624A1">
        <w:rPr>
          <w:rFonts w:ascii="Times New Roman" w:hAnsi="Times New Roman"/>
          <w:sz w:val="28"/>
          <w:szCs w:val="28"/>
          <w:lang w:val="en-GB"/>
        </w:rPr>
        <w:t xml:space="preserve">s of 10 March </w:t>
      </w:r>
      <w:r w:rsidR="006624A1" w:rsidRPr="006624A1">
        <w:rPr>
          <w:rFonts w:ascii="Times New Roman" w:hAnsi="Times New Roman"/>
          <w:sz w:val="28"/>
          <w:szCs w:val="28"/>
          <w:lang w:val="en-GB"/>
        </w:rPr>
        <w:t>2023</w:t>
      </w:r>
      <w:r w:rsidR="005A663E" w:rsidRPr="005A663E">
        <w:rPr>
          <w:rFonts w:ascii="Times New Roman" w:hAnsi="Times New Roman"/>
          <w:sz w:val="28"/>
          <w:szCs w:val="28"/>
          <w:lang w:val="en-GB"/>
        </w:rPr>
        <w:t xml:space="preserve"> and the </w:t>
      </w:r>
      <w:r w:rsidR="005A663E">
        <w:rPr>
          <w:rFonts w:ascii="Times New Roman" w:hAnsi="Times New Roman"/>
          <w:sz w:val="28"/>
          <w:szCs w:val="28"/>
          <w:lang w:val="en-GB"/>
        </w:rPr>
        <w:t>writs</w:t>
      </w:r>
      <w:r w:rsidR="005A663E" w:rsidRPr="005A663E">
        <w:rPr>
          <w:rFonts w:ascii="Times New Roman" w:hAnsi="Times New Roman"/>
          <w:sz w:val="28"/>
          <w:szCs w:val="28"/>
          <w:lang w:val="en-GB"/>
        </w:rPr>
        <w:t xml:space="preserve"> of arrest arising from the non</w:t>
      </w:r>
      <w:r w:rsidR="00AA2795">
        <w:rPr>
          <w:rFonts w:ascii="Times New Roman" w:hAnsi="Times New Roman"/>
          <w:sz w:val="28"/>
          <w:szCs w:val="28"/>
          <w:lang w:val="en-GB"/>
        </w:rPr>
        <w:t>-</w:t>
      </w:r>
      <w:r w:rsidR="005A663E" w:rsidRPr="005A663E">
        <w:rPr>
          <w:rFonts w:ascii="Times New Roman" w:hAnsi="Times New Roman"/>
          <w:sz w:val="28"/>
          <w:szCs w:val="28"/>
          <w:lang w:val="en-GB"/>
        </w:rPr>
        <w:t xml:space="preserve"> compliance </w:t>
      </w:r>
      <w:r w:rsidR="006306A5">
        <w:rPr>
          <w:rFonts w:ascii="Times New Roman" w:hAnsi="Times New Roman"/>
          <w:sz w:val="28"/>
          <w:szCs w:val="28"/>
          <w:lang w:val="en-GB"/>
        </w:rPr>
        <w:t xml:space="preserve"> and</w:t>
      </w:r>
    </w:p>
    <w:p w14:paraId="3C81AF8E" w14:textId="5638B89F" w:rsidR="00AA2795" w:rsidRDefault="006306A5" w:rsidP="0022637F">
      <w:pPr>
        <w:suppressAutoHyphens w:val="0"/>
        <w:spacing w:after="200"/>
        <w:ind w:left="1335"/>
        <w:rPr>
          <w:rFonts w:ascii="Times New Roman" w:hAnsi="Times New Roman"/>
          <w:sz w:val="28"/>
          <w:szCs w:val="28"/>
          <w:lang w:val="en-GB"/>
        </w:rPr>
      </w:pPr>
      <w:r>
        <w:rPr>
          <w:rFonts w:ascii="Times New Roman" w:hAnsi="Times New Roman"/>
          <w:sz w:val="28"/>
          <w:szCs w:val="28"/>
          <w:lang w:val="en-GB"/>
        </w:rPr>
        <w:t xml:space="preserve">(d) </w:t>
      </w:r>
      <w:r w:rsidRPr="006306A5">
        <w:rPr>
          <w:rFonts w:ascii="Times New Roman" w:hAnsi="Times New Roman"/>
          <w:sz w:val="28"/>
          <w:szCs w:val="28"/>
          <w:lang w:val="en-GB"/>
        </w:rPr>
        <w:t>an explanation from the court as to why the interlocutory application was removed from the unopposed motion r</w:t>
      </w:r>
      <w:r w:rsidR="00E35CAB">
        <w:rPr>
          <w:rFonts w:ascii="Times New Roman" w:hAnsi="Times New Roman"/>
          <w:sz w:val="28"/>
          <w:szCs w:val="28"/>
          <w:lang w:val="en-GB"/>
        </w:rPr>
        <w:t>oll.</w:t>
      </w:r>
    </w:p>
    <w:p w14:paraId="5C9CA482" w14:textId="3C74B759" w:rsidR="00E35CAB" w:rsidRDefault="00E35CAB"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 xml:space="preserve">[17] </w:t>
      </w:r>
      <w:r w:rsidR="00AA2795">
        <w:rPr>
          <w:rFonts w:ascii="Times New Roman" w:hAnsi="Times New Roman"/>
          <w:sz w:val="28"/>
          <w:szCs w:val="28"/>
          <w:lang w:val="en-GB"/>
        </w:rPr>
        <w:tab/>
      </w:r>
      <w:r w:rsidR="00B44114">
        <w:rPr>
          <w:rFonts w:ascii="Times New Roman" w:hAnsi="Times New Roman"/>
          <w:sz w:val="28"/>
          <w:szCs w:val="28"/>
          <w:lang w:val="en-GB"/>
        </w:rPr>
        <w:t xml:space="preserve">The urgent </w:t>
      </w:r>
      <w:r w:rsidR="00B44114" w:rsidRPr="00B44114">
        <w:rPr>
          <w:rFonts w:ascii="Times New Roman" w:hAnsi="Times New Roman"/>
          <w:sz w:val="28"/>
          <w:szCs w:val="28"/>
          <w:lang w:val="en-GB"/>
        </w:rPr>
        <w:t>application was also opposed by the applicant</w:t>
      </w:r>
      <w:r w:rsidR="00B44114">
        <w:rPr>
          <w:rFonts w:ascii="Times New Roman" w:hAnsi="Times New Roman"/>
          <w:sz w:val="28"/>
          <w:szCs w:val="28"/>
          <w:lang w:val="en-GB"/>
        </w:rPr>
        <w:t xml:space="preserve">s </w:t>
      </w:r>
      <w:r w:rsidR="00AA2795">
        <w:rPr>
          <w:rFonts w:ascii="Times New Roman" w:hAnsi="Times New Roman"/>
          <w:sz w:val="28"/>
          <w:szCs w:val="28"/>
          <w:lang w:val="en-GB"/>
        </w:rPr>
        <w:t>a</w:t>
      </w:r>
      <w:r w:rsidR="00CD681E" w:rsidRPr="00CD681E">
        <w:rPr>
          <w:rFonts w:ascii="Times New Roman" w:hAnsi="Times New Roman"/>
          <w:sz w:val="28"/>
          <w:szCs w:val="28"/>
          <w:lang w:val="en-GB"/>
        </w:rPr>
        <w:t xml:space="preserve">nd on </w:t>
      </w:r>
      <w:r w:rsidR="00AA2795">
        <w:rPr>
          <w:rFonts w:ascii="Times New Roman" w:hAnsi="Times New Roman"/>
          <w:sz w:val="28"/>
          <w:szCs w:val="28"/>
          <w:lang w:val="en-GB"/>
        </w:rPr>
        <w:t xml:space="preserve">5 </w:t>
      </w:r>
      <w:r w:rsidR="00CD681E" w:rsidRPr="00CD681E">
        <w:rPr>
          <w:rFonts w:ascii="Times New Roman" w:hAnsi="Times New Roman"/>
          <w:sz w:val="28"/>
          <w:szCs w:val="28"/>
          <w:lang w:val="en-GB"/>
        </w:rPr>
        <w:t>April 2023 the applicants delivered an a</w:t>
      </w:r>
      <w:r w:rsidR="00AA2795">
        <w:rPr>
          <w:rFonts w:ascii="Times New Roman" w:hAnsi="Times New Roman"/>
          <w:sz w:val="28"/>
          <w:szCs w:val="28"/>
          <w:lang w:val="en-GB"/>
        </w:rPr>
        <w:t>ffidavit</w:t>
      </w:r>
      <w:r w:rsidR="00CD681E" w:rsidRPr="00CD681E">
        <w:rPr>
          <w:rFonts w:ascii="Times New Roman" w:hAnsi="Times New Roman"/>
          <w:sz w:val="28"/>
          <w:szCs w:val="28"/>
          <w:lang w:val="en-GB"/>
        </w:rPr>
        <w:t xml:space="preserve"> setting out a number</w:t>
      </w:r>
      <w:r w:rsidR="00AA2795">
        <w:rPr>
          <w:rFonts w:ascii="Times New Roman" w:hAnsi="Times New Roman"/>
          <w:sz w:val="28"/>
          <w:szCs w:val="28"/>
          <w:lang w:val="en-GB"/>
        </w:rPr>
        <w:t xml:space="preserve"> </w:t>
      </w:r>
      <w:r w:rsidR="00CD681E" w:rsidRPr="00CD681E">
        <w:rPr>
          <w:rFonts w:ascii="Times New Roman" w:hAnsi="Times New Roman"/>
          <w:sz w:val="28"/>
          <w:szCs w:val="28"/>
          <w:lang w:val="en-GB"/>
        </w:rPr>
        <w:t>of preliminary issues that it sought to raise during the hearing on the 6 April 2023</w:t>
      </w:r>
      <w:r w:rsidR="00CD681E">
        <w:rPr>
          <w:rFonts w:ascii="Times New Roman" w:hAnsi="Times New Roman"/>
          <w:sz w:val="28"/>
          <w:szCs w:val="28"/>
          <w:lang w:val="en-GB"/>
        </w:rPr>
        <w:t xml:space="preserve">. </w:t>
      </w:r>
      <w:r w:rsidR="00513E75" w:rsidRPr="00513E75">
        <w:rPr>
          <w:rFonts w:ascii="Times New Roman" w:hAnsi="Times New Roman"/>
          <w:sz w:val="28"/>
          <w:szCs w:val="28"/>
          <w:lang w:val="en-GB"/>
        </w:rPr>
        <w:t xml:space="preserve">The applicants contended in their </w:t>
      </w:r>
      <w:r w:rsidR="00513E75">
        <w:rPr>
          <w:rFonts w:ascii="Times New Roman" w:hAnsi="Times New Roman"/>
          <w:sz w:val="28"/>
          <w:szCs w:val="28"/>
          <w:lang w:val="en-GB"/>
        </w:rPr>
        <w:t>opposing affidavit that:</w:t>
      </w:r>
    </w:p>
    <w:p w14:paraId="6ED391DE" w14:textId="64AAAD7E" w:rsidR="00513E75" w:rsidRDefault="00513E75" w:rsidP="0022637F">
      <w:pPr>
        <w:suppressAutoHyphens w:val="0"/>
        <w:spacing w:after="200"/>
        <w:ind w:left="720"/>
        <w:rPr>
          <w:rFonts w:ascii="Times New Roman" w:hAnsi="Times New Roman"/>
          <w:sz w:val="28"/>
          <w:szCs w:val="28"/>
          <w:lang w:val="en-GB"/>
        </w:rPr>
      </w:pPr>
      <w:r>
        <w:rPr>
          <w:rFonts w:ascii="Times New Roman" w:hAnsi="Times New Roman"/>
          <w:sz w:val="28"/>
          <w:szCs w:val="28"/>
          <w:lang w:val="en-GB"/>
        </w:rPr>
        <w:t xml:space="preserve">(a) </w:t>
      </w:r>
      <w:r w:rsidR="00C740EA" w:rsidRPr="00C740EA">
        <w:rPr>
          <w:rFonts w:ascii="Times New Roman" w:hAnsi="Times New Roman"/>
          <w:sz w:val="28"/>
          <w:szCs w:val="28"/>
          <w:lang w:val="en-GB"/>
        </w:rPr>
        <w:t>there were no grounds to justify the application being h</w:t>
      </w:r>
      <w:r w:rsidR="00C740EA">
        <w:rPr>
          <w:rFonts w:ascii="Times New Roman" w:hAnsi="Times New Roman"/>
          <w:sz w:val="28"/>
          <w:szCs w:val="28"/>
          <w:lang w:val="en-GB"/>
        </w:rPr>
        <w:t>eard</w:t>
      </w:r>
      <w:r w:rsidR="00C740EA" w:rsidRPr="00C740EA">
        <w:rPr>
          <w:rFonts w:ascii="Times New Roman" w:hAnsi="Times New Roman"/>
          <w:sz w:val="28"/>
          <w:szCs w:val="28"/>
          <w:lang w:val="en-GB"/>
        </w:rPr>
        <w:t xml:space="preserve"> on the </w:t>
      </w:r>
      <w:r w:rsidR="00C740EA">
        <w:rPr>
          <w:rFonts w:ascii="Times New Roman" w:hAnsi="Times New Roman"/>
          <w:sz w:val="28"/>
          <w:szCs w:val="28"/>
          <w:lang w:val="en-GB"/>
        </w:rPr>
        <w:t>ur</w:t>
      </w:r>
      <w:r w:rsidR="00C740EA" w:rsidRPr="00C740EA">
        <w:rPr>
          <w:rFonts w:ascii="Times New Roman" w:hAnsi="Times New Roman"/>
          <w:sz w:val="28"/>
          <w:szCs w:val="28"/>
          <w:lang w:val="en-GB"/>
        </w:rPr>
        <w:t>gen</w:t>
      </w:r>
      <w:r w:rsidR="00C740EA">
        <w:rPr>
          <w:rFonts w:ascii="Times New Roman" w:hAnsi="Times New Roman"/>
          <w:sz w:val="28"/>
          <w:szCs w:val="28"/>
          <w:lang w:val="en-GB"/>
        </w:rPr>
        <w:t>t</w:t>
      </w:r>
      <w:r w:rsidR="00C740EA" w:rsidRPr="00C740EA">
        <w:rPr>
          <w:rFonts w:ascii="Times New Roman" w:hAnsi="Times New Roman"/>
          <w:sz w:val="28"/>
          <w:szCs w:val="28"/>
          <w:lang w:val="en-GB"/>
        </w:rPr>
        <w:t xml:space="preserve"> roll</w:t>
      </w:r>
      <w:r w:rsidR="00C740EA">
        <w:rPr>
          <w:rFonts w:ascii="Times New Roman" w:hAnsi="Times New Roman"/>
          <w:sz w:val="28"/>
          <w:szCs w:val="28"/>
          <w:lang w:val="en-GB"/>
        </w:rPr>
        <w:t>;</w:t>
      </w:r>
    </w:p>
    <w:p w14:paraId="2488B569" w14:textId="30CD4F23" w:rsidR="004B0AAB" w:rsidRDefault="00C740EA" w:rsidP="0022637F">
      <w:pPr>
        <w:suppressAutoHyphens w:val="0"/>
        <w:spacing w:after="200"/>
        <w:rPr>
          <w:rFonts w:ascii="Times New Roman" w:hAnsi="Times New Roman"/>
          <w:sz w:val="28"/>
          <w:szCs w:val="28"/>
          <w:lang w:val="en-GB"/>
        </w:rPr>
      </w:pPr>
      <w:r>
        <w:rPr>
          <w:rFonts w:ascii="Times New Roman" w:hAnsi="Times New Roman"/>
          <w:sz w:val="28"/>
          <w:szCs w:val="28"/>
          <w:lang w:val="en-GB"/>
        </w:rPr>
        <w:t xml:space="preserve">          (b) </w:t>
      </w:r>
      <w:r w:rsidR="004B0AAB">
        <w:rPr>
          <w:rFonts w:ascii="Times New Roman" w:hAnsi="Times New Roman"/>
          <w:sz w:val="28"/>
          <w:szCs w:val="28"/>
          <w:lang w:val="en-GB"/>
        </w:rPr>
        <w:t>M</w:t>
      </w:r>
      <w:r w:rsidR="004B0AAB" w:rsidRPr="004B0AAB">
        <w:rPr>
          <w:rFonts w:ascii="Times New Roman" w:hAnsi="Times New Roman"/>
          <w:sz w:val="28"/>
          <w:szCs w:val="28"/>
          <w:lang w:val="en-GB"/>
        </w:rPr>
        <w:t>s</w:t>
      </w:r>
      <w:r w:rsidR="004B0AAB">
        <w:rPr>
          <w:rFonts w:ascii="Times New Roman" w:hAnsi="Times New Roman"/>
          <w:sz w:val="28"/>
          <w:szCs w:val="28"/>
          <w:lang w:val="en-GB"/>
        </w:rPr>
        <w:t>.</w:t>
      </w:r>
      <w:r w:rsidR="004B0AAB" w:rsidRPr="004B0AAB">
        <w:rPr>
          <w:rFonts w:ascii="Times New Roman" w:hAnsi="Times New Roman"/>
          <w:sz w:val="28"/>
          <w:szCs w:val="28"/>
          <w:lang w:val="en-GB"/>
        </w:rPr>
        <w:t xml:space="preserve"> Martin had been mis</w:t>
      </w:r>
      <w:r w:rsidR="004B0AAB">
        <w:rPr>
          <w:rFonts w:ascii="Times New Roman" w:hAnsi="Times New Roman"/>
          <w:sz w:val="28"/>
          <w:szCs w:val="28"/>
          <w:lang w:val="en-GB"/>
        </w:rPr>
        <w:t>-</w:t>
      </w:r>
      <w:r w:rsidR="004B0AAB" w:rsidRPr="004B0AAB">
        <w:rPr>
          <w:rFonts w:ascii="Times New Roman" w:hAnsi="Times New Roman"/>
          <w:sz w:val="28"/>
          <w:szCs w:val="28"/>
          <w:lang w:val="en-GB"/>
        </w:rPr>
        <w:t xml:space="preserve"> joined to the application</w:t>
      </w:r>
      <w:r w:rsidR="00AA2795">
        <w:rPr>
          <w:rFonts w:ascii="Times New Roman" w:hAnsi="Times New Roman"/>
          <w:sz w:val="28"/>
          <w:szCs w:val="28"/>
          <w:lang w:val="en-GB"/>
        </w:rPr>
        <w:t>;</w:t>
      </w:r>
      <w:r w:rsidR="004B0AAB">
        <w:rPr>
          <w:rFonts w:ascii="Times New Roman" w:hAnsi="Times New Roman"/>
          <w:sz w:val="28"/>
          <w:szCs w:val="28"/>
          <w:lang w:val="en-GB"/>
        </w:rPr>
        <w:t xml:space="preserve"> and</w:t>
      </w:r>
    </w:p>
    <w:p w14:paraId="25D01432" w14:textId="165B5A71" w:rsidR="00FD7889" w:rsidRDefault="004B0AAB" w:rsidP="0022637F">
      <w:pPr>
        <w:suppressAutoHyphens w:val="0"/>
        <w:spacing w:after="200"/>
        <w:rPr>
          <w:rFonts w:ascii="Times New Roman" w:hAnsi="Times New Roman"/>
          <w:sz w:val="28"/>
          <w:szCs w:val="28"/>
          <w:lang w:val="en-GB"/>
        </w:rPr>
      </w:pPr>
      <w:r>
        <w:rPr>
          <w:rFonts w:ascii="Times New Roman" w:hAnsi="Times New Roman"/>
          <w:sz w:val="28"/>
          <w:szCs w:val="28"/>
          <w:lang w:val="en-GB"/>
        </w:rPr>
        <w:t xml:space="preserve">          (c) </w:t>
      </w:r>
      <w:r w:rsidR="00FD7889" w:rsidRPr="00FD7889">
        <w:rPr>
          <w:rFonts w:ascii="Times New Roman" w:hAnsi="Times New Roman"/>
          <w:sz w:val="28"/>
          <w:szCs w:val="28"/>
          <w:lang w:val="en-GB"/>
        </w:rPr>
        <w:t>there is no merit to the relief sought by the respondents.</w:t>
      </w:r>
    </w:p>
    <w:p w14:paraId="5EA358DE" w14:textId="49A956B3" w:rsidR="000A4B79" w:rsidRDefault="00FD7889"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 xml:space="preserve">[18] </w:t>
      </w:r>
      <w:r w:rsidR="00AA2795">
        <w:rPr>
          <w:rFonts w:ascii="Times New Roman" w:hAnsi="Times New Roman"/>
          <w:sz w:val="28"/>
          <w:szCs w:val="28"/>
          <w:lang w:val="en-GB"/>
        </w:rPr>
        <w:tab/>
      </w:r>
      <w:r w:rsidR="00547E16">
        <w:rPr>
          <w:rFonts w:ascii="Times New Roman" w:hAnsi="Times New Roman"/>
          <w:sz w:val="28"/>
          <w:szCs w:val="28"/>
          <w:lang w:val="en-GB"/>
        </w:rPr>
        <w:t xml:space="preserve">The application came before Dippenaar J on 6 April 2023 </w:t>
      </w:r>
      <w:r w:rsidR="00770835" w:rsidRPr="00770835">
        <w:rPr>
          <w:rFonts w:ascii="Times New Roman" w:hAnsi="Times New Roman"/>
          <w:sz w:val="28"/>
          <w:szCs w:val="28"/>
          <w:lang w:val="en-GB"/>
        </w:rPr>
        <w:t xml:space="preserve">and was struck from the roll for lack of </w:t>
      </w:r>
      <w:r w:rsidR="00770835">
        <w:rPr>
          <w:rFonts w:ascii="Times New Roman" w:hAnsi="Times New Roman"/>
          <w:sz w:val="28"/>
          <w:szCs w:val="28"/>
          <w:lang w:val="en-GB"/>
        </w:rPr>
        <w:t xml:space="preserve">urgency. </w:t>
      </w:r>
      <w:r w:rsidR="00770835" w:rsidRPr="00770835">
        <w:rPr>
          <w:rFonts w:ascii="Times New Roman" w:hAnsi="Times New Roman"/>
          <w:sz w:val="28"/>
          <w:szCs w:val="28"/>
          <w:lang w:val="en-GB"/>
        </w:rPr>
        <w:t>The respondents were once more ordered to pay the costs</w:t>
      </w:r>
      <w:r w:rsidR="00770835">
        <w:rPr>
          <w:rFonts w:ascii="Times New Roman" w:hAnsi="Times New Roman"/>
          <w:sz w:val="28"/>
          <w:szCs w:val="28"/>
          <w:lang w:val="en-GB"/>
        </w:rPr>
        <w:t>.</w:t>
      </w:r>
    </w:p>
    <w:p w14:paraId="37A98913" w14:textId="1EC0F3E5" w:rsidR="00FE39E5" w:rsidRDefault="000A4B79"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lastRenderedPageBreak/>
        <w:t xml:space="preserve">[19] </w:t>
      </w:r>
      <w:r w:rsidR="00AA2795">
        <w:rPr>
          <w:rFonts w:ascii="Times New Roman" w:hAnsi="Times New Roman"/>
          <w:sz w:val="28"/>
          <w:szCs w:val="28"/>
          <w:lang w:val="en-GB"/>
        </w:rPr>
        <w:tab/>
      </w:r>
      <w:r w:rsidR="003B2FEB">
        <w:rPr>
          <w:rFonts w:ascii="Times New Roman" w:hAnsi="Times New Roman"/>
          <w:sz w:val="28"/>
          <w:szCs w:val="28"/>
          <w:lang w:val="en-GB"/>
        </w:rPr>
        <w:t>N</w:t>
      </w:r>
      <w:r w:rsidRPr="000A4B79">
        <w:rPr>
          <w:rFonts w:ascii="Times New Roman" w:hAnsi="Times New Roman"/>
          <w:sz w:val="28"/>
          <w:szCs w:val="28"/>
          <w:lang w:val="en-GB"/>
        </w:rPr>
        <w:t>otwithstanding having three co</w:t>
      </w:r>
      <w:r w:rsidR="003B2FEB">
        <w:rPr>
          <w:rFonts w:ascii="Times New Roman" w:hAnsi="Times New Roman"/>
          <w:sz w:val="28"/>
          <w:szCs w:val="28"/>
          <w:lang w:val="en-GB"/>
        </w:rPr>
        <w:t xml:space="preserve">sts orders against them, </w:t>
      </w:r>
      <w:r w:rsidR="001D22F1">
        <w:rPr>
          <w:rFonts w:ascii="Times New Roman" w:hAnsi="Times New Roman"/>
          <w:sz w:val="28"/>
          <w:szCs w:val="28"/>
          <w:lang w:val="en-GB"/>
        </w:rPr>
        <w:t>the respondents persisted with their conduct.</w:t>
      </w:r>
      <w:r w:rsidRPr="000A4B79">
        <w:rPr>
          <w:rFonts w:ascii="Times New Roman" w:hAnsi="Times New Roman"/>
          <w:sz w:val="28"/>
          <w:szCs w:val="28"/>
          <w:lang w:val="en-GB"/>
        </w:rPr>
        <w:t xml:space="preserve"> </w:t>
      </w:r>
      <w:r w:rsidR="00B43692">
        <w:rPr>
          <w:rFonts w:ascii="Times New Roman" w:hAnsi="Times New Roman"/>
          <w:sz w:val="28"/>
          <w:szCs w:val="28"/>
          <w:lang w:val="en-GB"/>
        </w:rPr>
        <w:t>The respondents delivered a further urgent application</w:t>
      </w:r>
      <w:r w:rsidR="009D3406">
        <w:rPr>
          <w:rFonts w:ascii="Times New Roman" w:hAnsi="Times New Roman"/>
          <w:sz w:val="28"/>
          <w:szCs w:val="28"/>
          <w:lang w:val="en-GB"/>
        </w:rPr>
        <w:t xml:space="preserve"> against the applicants on 20 April 2023.</w:t>
      </w:r>
      <w:r w:rsidR="00C9444B">
        <w:rPr>
          <w:rFonts w:ascii="Times New Roman" w:hAnsi="Times New Roman"/>
          <w:sz w:val="28"/>
          <w:szCs w:val="28"/>
          <w:lang w:val="en-GB"/>
        </w:rPr>
        <w:t xml:space="preserve">The application sought </w:t>
      </w:r>
      <w:r w:rsidR="00F315F3">
        <w:rPr>
          <w:rFonts w:ascii="Times New Roman" w:hAnsi="Times New Roman"/>
          <w:sz w:val="28"/>
          <w:szCs w:val="28"/>
          <w:lang w:val="en-GB"/>
        </w:rPr>
        <w:t>a declaration that the Bank breached section 34 of the Basic Conditions of Employment Act</w:t>
      </w:r>
      <w:r w:rsidR="00F86EA4">
        <w:rPr>
          <w:rFonts w:ascii="Times New Roman" w:hAnsi="Times New Roman"/>
          <w:sz w:val="28"/>
          <w:szCs w:val="28"/>
          <w:lang w:val="en-GB"/>
        </w:rPr>
        <w:t>, 1997 by making unauthorised deductions o</w:t>
      </w:r>
      <w:r w:rsidR="001B6B1C">
        <w:rPr>
          <w:rFonts w:ascii="Times New Roman" w:hAnsi="Times New Roman"/>
          <w:sz w:val="28"/>
          <w:szCs w:val="28"/>
          <w:lang w:val="en-GB"/>
        </w:rPr>
        <w:t>n</w:t>
      </w:r>
      <w:r w:rsidR="00F86EA4">
        <w:rPr>
          <w:rFonts w:ascii="Times New Roman" w:hAnsi="Times New Roman"/>
          <w:sz w:val="28"/>
          <w:szCs w:val="28"/>
          <w:lang w:val="en-GB"/>
        </w:rPr>
        <w:t xml:space="preserve"> Mr</w:t>
      </w:r>
      <w:r w:rsidR="00557947">
        <w:rPr>
          <w:rFonts w:ascii="Times New Roman" w:hAnsi="Times New Roman"/>
          <w:sz w:val="28"/>
          <w:szCs w:val="28"/>
          <w:lang w:val="en-GB"/>
        </w:rPr>
        <w:t xml:space="preserve">. Du Plessis’s remuneration. The matter </w:t>
      </w:r>
      <w:r w:rsidR="00C82EF3">
        <w:rPr>
          <w:rFonts w:ascii="Times New Roman" w:hAnsi="Times New Roman"/>
          <w:sz w:val="28"/>
          <w:szCs w:val="28"/>
          <w:lang w:val="en-GB"/>
        </w:rPr>
        <w:t>was enrolled on 26 April 2023 and was struck from the roll with costs due to lack of urgency.</w:t>
      </w:r>
    </w:p>
    <w:p w14:paraId="2DDBDAD6" w14:textId="78323545" w:rsidR="00C740EA" w:rsidRDefault="00FE39E5"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 xml:space="preserve">[20] </w:t>
      </w:r>
      <w:r w:rsidR="001B6B1C">
        <w:rPr>
          <w:rFonts w:ascii="Times New Roman" w:hAnsi="Times New Roman"/>
          <w:sz w:val="28"/>
          <w:szCs w:val="28"/>
          <w:lang w:val="en-GB"/>
        </w:rPr>
        <w:tab/>
      </w:r>
      <w:r>
        <w:rPr>
          <w:rFonts w:ascii="Times New Roman" w:hAnsi="Times New Roman"/>
          <w:sz w:val="28"/>
          <w:szCs w:val="28"/>
          <w:lang w:val="en-GB"/>
        </w:rPr>
        <w:t xml:space="preserve">Undeterred by </w:t>
      </w:r>
      <w:r w:rsidR="00CB75B0">
        <w:rPr>
          <w:rFonts w:ascii="Times New Roman" w:hAnsi="Times New Roman"/>
          <w:sz w:val="28"/>
          <w:szCs w:val="28"/>
          <w:lang w:val="en-GB"/>
        </w:rPr>
        <w:t>a number of costs orders against them, the respondents</w:t>
      </w:r>
      <w:r w:rsidR="00E14A66">
        <w:rPr>
          <w:rFonts w:ascii="Times New Roman" w:hAnsi="Times New Roman"/>
          <w:sz w:val="28"/>
          <w:szCs w:val="28"/>
          <w:lang w:val="en-GB"/>
        </w:rPr>
        <w:t xml:space="preserve"> filed an application with the Constitutional Court on 10 May 2023</w:t>
      </w:r>
      <w:r w:rsidR="00EE4FCD">
        <w:rPr>
          <w:rFonts w:ascii="Times New Roman" w:hAnsi="Times New Roman"/>
          <w:sz w:val="28"/>
          <w:szCs w:val="28"/>
          <w:lang w:val="en-GB"/>
        </w:rPr>
        <w:t xml:space="preserve"> where the</w:t>
      </w:r>
      <w:r w:rsidR="001B6B1C">
        <w:rPr>
          <w:rFonts w:ascii="Times New Roman" w:hAnsi="Times New Roman"/>
          <w:sz w:val="28"/>
          <w:szCs w:val="28"/>
          <w:lang w:val="en-GB"/>
        </w:rPr>
        <w:t>y</w:t>
      </w:r>
      <w:r w:rsidR="00EE4FCD">
        <w:rPr>
          <w:rFonts w:ascii="Times New Roman" w:hAnsi="Times New Roman"/>
          <w:sz w:val="28"/>
          <w:szCs w:val="28"/>
          <w:lang w:val="en-GB"/>
        </w:rPr>
        <w:t xml:space="preserve"> sought, </w:t>
      </w:r>
      <w:r w:rsidR="00EE4FCD" w:rsidRPr="001B6B1C">
        <w:rPr>
          <w:rFonts w:ascii="Times New Roman" w:hAnsi="Times New Roman"/>
          <w:i/>
          <w:iCs/>
          <w:sz w:val="28"/>
          <w:szCs w:val="28"/>
          <w:lang w:val="en-GB"/>
        </w:rPr>
        <w:t>inter alia</w:t>
      </w:r>
      <w:r w:rsidR="00EE4FCD">
        <w:rPr>
          <w:rFonts w:ascii="Times New Roman" w:hAnsi="Times New Roman"/>
          <w:sz w:val="28"/>
          <w:szCs w:val="28"/>
          <w:lang w:val="en-GB"/>
        </w:rPr>
        <w:t>, that matters under</w:t>
      </w:r>
      <w:r w:rsidR="004E4C86">
        <w:rPr>
          <w:rFonts w:ascii="Times New Roman" w:hAnsi="Times New Roman"/>
          <w:sz w:val="28"/>
          <w:szCs w:val="28"/>
          <w:lang w:val="en-GB"/>
        </w:rPr>
        <w:t xml:space="preserve"> case number </w:t>
      </w:r>
      <w:r w:rsidR="004E4C86" w:rsidRPr="004E4C86">
        <w:rPr>
          <w:rFonts w:ascii="Times New Roman" w:hAnsi="Times New Roman"/>
          <w:b/>
          <w:bCs/>
          <w:sz w:val="28"/>
          <w:szCs w:val="28"/>
          <w:lang w:val="en-GB"/>
        </w:rPr>
        <w:t>22/27359</w:t>
      </w:r>
      <w:r w:rsidR="004E4C86">
        <w:rPr>
          <w:rFonts w:ascii="Times New Roman" w:hAnsi="Times New Roman"/>
          <w:sz w:val="28"/>
          <w:szCs w:val="28"/>
          <w:lang w:val="en-GB"/>
        </w:rPr>
        <w:t xml:space="preserve">  be transferred to the </w:t>
      </w:r>
      <w:r w:rsidR="00DF0BC5">
        <w:rPr>
          <w:rFonts w:ascii="Times New Roman" w:hAnsi="Times New Roman"/>
          <w:sz w:val="28"/>
          <w:szCs w:val="28"/>
          <w:lang w:val="en-GB"/>
        </w:rPr>
        <w:t>Constitutional Court and that the respondents obtain  direct access to the Constitutional Court.</w:t>
      </w:r>
      <w:r w:rsidR="00B819FE">
        <w:rPr>
          <w:rFonts w:ascii="Times New Roman" w:hAnsi="Times New Roman"/>
          <w:sz w:val="28"/>
          <w:szCs w:val="28"/>
          <w:lang w:val="en-GB"/>
        </w:rPr>
        <w:t xml:space="preserve"> </w:t>
      </w:r>
      <w:r w:rsidR="002A568D">
        <w:rPr>
          <w:rFonts w:ascii="Times New Roman" w:hAnsi="Times New Roman"/>
          <w:sz w:val="28"/>
          <w:szCs w:val="28"/>
          <w:lang w:val="en-GB"/>
        </w:rPr>
        <w:t xml:space="preserve">The application is </w:t>
      </w:r>
      <w:r w:rsidR="001B6B1C">
        <w:rPr>
          <w:rFonts w:ascii="Times New Roman" w:hAnsi="Times New Roman"/>
          <w:sz w:val="28"/>
          <w:szCs w:val="28"/>
          <w:lang w:val="en-GB"/>
        </w:rPr>
        <w:t>o</w:t>
      </w:r>
      <w:r w:rsidR="002A568D">
        <w:rPr>
          <w:rFonts w:ascii="Times New Roman" w:hAnsi="Times New Roman"/>
          <w:sz w:val="28"/>
          <w:szCs w:val="28"/>
          <w:lang w:val="en-GB"/>
        </w:rPr>
        <w:t>pposed by the applicants and is pending</w:t>
      </w:r>
      <w:r w:rsidR="00B819FE">
        <w:rPr>
          <w:rFonts w:ascii="Times New Roman" w:hAnsi="Times New Roman"/>
          <w:sz w:val="28"/>
          <w:szCs w:val="28"/>
          <w:lang w:val="en-GB"/>
        </w:rPr>
        <w:t xml:space="preserve"> before the apex Court.</w:t>
      </w:r>
    </w:p>
    <w:p w14:paraId="4F6186BB" w14:textId="1B0102A3" w:rsidR="00F40DEE" w:rsidRDefault="00F40DEE"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 xml:space="preserve">[21] </w:t>
      </w:r>
      <w:r w:rsidR="001B6B1C">
        <w:rPr>
          <w:rFonts w:ascii="Times New Roman" w:hAnsi="Times New Roman"/>
          <w:sz w:val="28"/>
          <w:szCs w:val="28"/>
          <w:lang w:val="en-GB"/>
        </w:rPr>
        <w:tab/>
      </w:r>
      <w:r>
        <w:rPr>
          <w:rFonts w:ascii="Times New Roman" w:hAnsi="Times New Roman"/>
          <w:sz w:val="28"/>
          <w:szCs w:val="28"/>
          <w:lang w:val="en-GB"/>
        </w:rPr>
        <w:t xml:space="preserve">Another urgent application was filed by the </w:t>
      </w:r>
      <w:r w:rsidR="00424CA7">
        <w:rPr>
          <w:rFonts w:ascii="Times New Roman" w:hAnsi="Times New Roman"/>
          <w:sz w:val="28"/>
          <w:szCs w:val="28"/>
          <w:lang w:val="en-GB"/>
        </w:rPr>
        <w:t xml:space="preserve">respondents on 18 May 2023 in terms of which the relief sought is </w:t>
      </w:r>
      <w:r w:rsidR="00877AD8">
        <w:rPr>
          <w:rFonts w:ascii="Times New Roman" w:hAnsi="Times New Roman"/>
          <w:sz w:val="28"/>
          <w:szCs w:val="28"/>
          <w:lang w:val="en-GB"/>
        </w:rPr>
        <w:t>identical to the relief sought in the 26 April 2023 matter.</w:t>
      </w:r>
      <w:r w:rsidR="00877D3E">
        <w:rPr>
          <w:rFonts w:ascii="Times New Roman" w:hAnsi="Times New Roman"/>
          <w:sz w:val="28"/>
          <w:szCs w:val="28"/>
          <w:lang w:val="en-GB"/>
        </w:rPr>
        <w:t xml:space="preserve"> The matter set down for hearing on 23 May 2023</w:t>
      </w:r>
      <w:r w:rsidR="001B6B1C">
        <w:rPr>
          <w:rFonts w:ascii="Times New Roman" w:hAnsi="Times New Roman"/>
          <w:sz w:val="28"/>
          <w:szCs w:val="28"/>
          <w:lang w:val="en-GB"/>
        </w:rPr>
        <w:t xml:space="preserve"> </w:t>
      </w:r>
      <w:r w:rsidR="00877D3E">
        <w:rPr>
          <w:rFonts w:ascii="Times New Roman" w:hAnsi="Times New Roman"/>
          <w:sz w:val="28"/>
          <w:szCs w:val="28"/>
          <w:lang w:val="en-GB"/>
        </w:rPr>
        <w:t>was also struck from the roll</w:t>
      </w:r>
      <w:r w:rsidR="001B6B1C">
        <w:rPr>
          <w:rFonts w:ascii="Times New Roman" w:hAnsi="Times New Roman"/>
          <w:sz w:val="28"/>
          <w:szCs w:val="28"/>
          <w:lang w:val="en-GB"/>
        </w:rPr>
        <w:t xml:space="preserve"> due to lack of urgency</w:t>
      </w:r>
      <w:r w:rsidR="00875474">
        <w:rPr>
          <w:rFonts w:ascii="Times New Roman" w:hAnsi="Times New Roman"/>
          <w:sz w:val="28"/>
          <w:szCs w:val="28"/>
          <w:lang w:val="en-GB"/>
        </w:rPr>
        <w:t>.</w:t>
      </w:r>
    </w:p>
    <w:p w14:paraId="2297D56A" w14:textId="3CAA9FC2" w:rsidR="00875474" w:rsidRDefault="00875474"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 xml:space="preserve">[22] </w:t>
      </w:r>
      <w:r w:rsidR="001B6B1C">
        <w:rPr>
          <w:rFonts w:ascii="Times New Roman" w:hAnsi="Times New Roman"/>
          <w:sz w:val="28"/>
          <w:szCs w:val="28"/>
          <w:lang w:val="en-GB"/>
        </w:rPr>
        <w:tab/>
      </w:r>
      <w:r>
        <w:rPr>
          <w:rFonts w:ascii="Times New Roman" w:hAnsi="Times New Roman"/>
          <w:sz w:val="28"/>
          <w:szCs w:val="28"/>
          <w:lang w:val="en-GB"/>
        </w:rPr>
        <w:t>As if the series of the urgent applications that were struck from the roll with costs were not enough</w:t>
      </w:r>
      <w:r w:rsidR="002D76B6">
        <w:rPr>
          <w:rFonts w:ascii="Times New Roman" w:hAnsi="Times New Roman"/>
          <w:sz w:val="28"/>
          <w:szCs w:val="28"/>
          <w:lang w:val="en-GB"/>
        </w:rPr>
        <w:t xml:space="preserve"> to deter the respondents from repeated conduct, they lau</w:t>
      </w:r>
      <w:r w:rsidR="00E1349E">
        <w:rPr>
          <w:rFonts w:ascii="Times New Roman" w:hAnsi="Times New Roman"/>
          <w:sz w:val="28"/>
          <w:szCs w:val="28"/>
          <w:lang w:val="en-GB"/>
        </w:rPr>
        <w:t xml:space="preserve">nched another urgent application on 31 May 2023. The relief sought is </w:t>
      </w:r>
      <w:r w:rsidR="00AE5AD2">
        <w:rPr>
          <w:rFonts w:ascii="Times New Roman" w:hAnsi="Times New Roman"/>
          <w:sz w:val="28"/>
          <w:szCs w:val="28"/>
          <w:lang w:val="en-GB"/>
        </w:rPr>
        <w:t xml:space="preserve">intelligible because it was not accompanied by the founding </w:t>
      </w:r>
      <w:r w:rsidR="00AE5AD2">
        <w:rPr>
          <w:rFonts w:ascii="Times New Roman" w:hAnsi="Times New Roman"/>
          <w:sz w:val="28"/>
          <w:szCs w:val="28"/>
          <w:lang w:val="en-GB"/>
        </w:rPr>
        <w:lastRenderedPageBreak/>
        <w:t>affidavit.</w:t>
      </w:r>
      <w:r w:rsidR="00276B34">
        <w:rPr>
          <w:rFonts w:ascii="Times New Roman" w:hAnsi="Times New Roman"/>
          <w:sz w:val="28"/>
          <w:szCs w:val="28"/>
          <w:lang w:val="en-GB"/>
        </w:rPr>
        <w:t xml:space="preserve"> The respondents were warned to remove the matter from the roll and they failed to do </w:t>
      </w:r>
      <w:r w:rsidR="001B6B1C">
        <w:rPr>
          <w:rFonts w:ascii="Times New Roman" w:hAnsi="Times New Roman"/>
          <w:sz w:val="28"/>
          <w:szCs w:val="28"/>
          <w:lang w:val="en-GB"/>
        </w:rPr>
        <w:t>so</w:t>
      </w:r>
      <w:r w:rsidR="00276B34">
        <w:rPr>
          <w:rFonts w:ascii="Times New Roman" w:hAnsi="Times New Roman"/>
          <w:sz w:val="28"/>
          <w:szCs w:val="28"/>
          <w:lang w:val="en-GB"/>
        </w:rPr>
        <w:t>.</w:t>
      </w:r>
      <w:r w:rsidR="007F7A59">
        <w:rPr>
          <w:rFonts w:ascii="Times New Roman" w:hAnsi="Times New Roman"/>
          <w:sz w:val="28"/>
          <w:szCs w:val="28"/>
          <w:lang w:val="en-GB"/>
        </w:rPr>
        <w:t xml:space="preserve"> At the hearing of the matter, the respondents did not attend the hearing which was set down for 9 June 2023.</w:t>
      </w:r>
      <w:r w:rsidR="00540934">
        <w:rPr>
          <w:rFonts w:ascii="Times New Roman" w:hAnsi="Times New Roman"/>
          <w:sz w:val="28"/>
          <w:szCs w:val="28"/>
          <w:lang w:val="en-GB"/>
        </w:rPr>
        <w:t xml:space="preserve"> The applicants’ counsel w</w:t>
      </w:r>
      <w:r w:rsidR="001B6B1C">
        <w:rPr>
          <w:rFonts w:ascii="Times New Roman" w:hAnsi="Times New Roman"/>
          <w:sz w:val="28"/>
          <w:szCs w:val="28"/>
          <w:lang w:val="en-GB"/>
        </w:rPr>
        <w:t>as</w:t>
      </w:r>
      <w:r w:rsidR="00540934">
        <w:rPr>
          <w:rFonts w:ascii="Times New Roman" w:hAnsi="Times New Roman"/>
          <w:sz w:val="28"/>
          <w:szCs w:val="28"/>
          <w:lang w:val="en-GB"/>
        </w:rPr>
        <w:t xml:space="preserve"> informed by court that the </w:t>
      </w:r>
      <w:r w:rsidR="000504DD">
        <w:rPr>
          <w:rFonts w:ascii="Times New Roman" w:hAnsi="Times New Roman"/>
          <w:sz w:val="28"/>
          <w:szCs w:val="28"/>
          <w:lang w:val="en-GB"/>
        </w:rPr>
        <w:t xml:space="preserve">respondents sent an email to court indicating that they were withdrawing the </w:t>
      </w:r>
      <w:r w:rsidR="00D7125A">
        <w:rPr>
          <w:rFonts w:ascii="Times New Roman" w:hAnsi="Times New Roman"/>
          <w:sz w:val="28"/>
          <w:szCs w:val="28"/>
          <w:lang w:val="en-GB"/>
        </w:rPr>
        <w:t>matter in order to amend their papers.</w:t>
      </w:r>
      <w:r w:rsidR="00BA0D4A">
        <w:rPr>
          <w:rFonts w:ascii="Times New Roman" w:hAnsi="Times New Roman"/>
          <w:sz w:val="28"/>
          <w:szCs w:val="28"/>
          <w:lang w:val="en-GB"/>
        </w:rPr>
        <w:t xml:space="preserve"> There was no notice of removal filed with the applicants</w:t>
      </w:r>
      <w:r w:rsidR="001C5866">
        <w:rPr>
          <w:rFonts w:ascii="Times New Roman" w:hAnsi="Times New Roman"/>
          <w:sz w:val="28"/>
          <w:szCs w:val="28"/>
          <w:lang w:val="en-GB"/>
        </w:rPr>
        <w:t xml:space="preserve"> and consequently, the matter was struck from the roll</w:t>
      </w:r>
      <w:r w:rsidR="0023155B">
        <w:rPr>
          <w:rFonts w:ascii="Times New Roman" w:hAnsi="Times New Roman"/>
          <w:sz w:val="28"/>
          <w:szCs w:val="28"/>
          <w:lang w:val="en-GB"/>
        </w:rPr>
        <w:t xml:space="preserve"> with costs. The court in that matter ordered that the respondents </w:t>
      </w:r>
      <w:r w:rsidR="001B6B1C">
        <w:rPr>
          <w:rFonts w:ascii="Times New Roman" w:hAnsi="Times New Roman"/>
          <w:sz w:val="28"/>
          <w:szCs w:val="28"/>
          <w:lang w:val="en-GB"/>
        </w:rPr>
        <w:t>be</w:t>
      </w:r>
      <w:r w:rsidR="0023155B">
        <w:rPr>
          <w:rFonts w:ascii="Times New Roman" w:hAnsi="Times New Roman"/>
          <w:sz w:val="28"/>
          <w:szCs w:val="28"/>
          <w:lang w:val="en-GB"/>
        </w:rPr>
        <w:t xml:space="preserve"> prohibited from setting the matter down again pending the outcome of </w:t>
      </w:r>
      <w:r w:rsidR="001B6B1C">
        <w:rPr>
          <w:rFonts w:ascii="Times New Roman" w:hAnsi="Times New Roman"/>
          <w:sz w:val="28"/>
          <w:szCs w:val="28"/>
          <w:lang w:val="en-GB"/>
        </w:rPr>
        <w:t>the</w:t>
      </w:r>
      <w:r w:rsidR="0023155B">
        <w:rPr>
          <w:rFonts w:ascii="Times New Roman" w:hAnsi="Times New Roman"/>
          <w:sz w:val="28"/>
          <w:szCs w:val="28"/>
          <w:lang w:val="en-GB"/>
        </w:rPr>
        <w:t xml:space="preserve"> Part A application. </w:t>
      </w:r>
    </w:p>
    <w:p w14:paraId="2764F743" w14:textId="048C86C3" w:rsidR="00A37A71" w:rsidRDefault="00916D3D"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[2</w:t>
      </w:r>
      <w:r w:rsidR="004416A2">
        <w:rPr>
          <w:rFonts w:ascii="Times New Roman" w:hAnsi="Times New Roman"/>
          <w:sz w:val="28"/>
          <w:szCs w:val="28"/>
          <w:lang w:val="en-GB"/>
        </w:rPr>
        <w:t>3</w:t>
      </w:r>
      <w:r>
        <w:rPr>
          <w:rFonts w:ascii="Times New Roman" w:hAnsi="Times New Roman"/>
          <w:sz w:val="28"/>
          <w:szCs w:val="28"/>
          <w:lang w:val="en-GB"/>
        </w:rPr>
        <w:t xml:space="preserve">] </w:t>
      </w:r>
      <w:r w:rsidR="001B6B1C">
        <w:rPr>
          <w:rFonts w:ascii="Times New Roman" w:hAnsi="Times New Roman"/>
          <w:sz w:val="28"/>
          <w:szCs w:val="28"/>
          <w:lang w:val="en-GB"/>
        </w:rPr>
        <w:tab/>
      </w:r>
      <w:r w:rsidR="0031175D">
        <w:rPr>
          <w:rFonts w:ascii="Times New Roman" w:hAnsi="Times New Roman"/>
          <w:sz w:val="28"/>
          <w:szCs w:val="28"/>
          <w:lang w:val="en-GB"/>
        </w:rPr>
        <w:t>In total since October 2022</w:t>
      </w:r>
      <w:r w:rsidR="000F5C45">
        <w:rPr>
          <w:rFonts w:ascii="Times New Roman" w:hAnsi="Times New Roman"/>
          <w:sz w:val="28"/>
          <w:szCs w:val="28"/>
          <w:lang w:val="en-GB"/>
        </w:rPr>
        <w:t>, nine applications were launched by the respondents. Eight were set down</w:t>
      </w:r>
      <w:r w:rsidR="001B6B1C">
        <w:rPr>
          <w:rFonts w:ascii="Times New Roman" w:hAnsi="Times New Roman"/>
          <w:sz w:val="28"/>
          <w:szCs w:val="28"/>
          <w:lang w:val="en-GB"/>
        </w:rPr>
        <w:t>,</w:t>
      </w:r>
      <w:r w:rsidR="000F5C45">
        <w:rPr>
          <w:rFonts w:ascii="Times New Roman" w:hAnsi="Times New Roman"/>
          <w:sz w:val="28"/>
          <w:szCs w:val="28"/>
          <w:lang w:val="en-GB"/>
        </w:rPr>
        <w:t xml:space="preserve"> out of which seven were urgent application</w:t>
      </w:r>
      <w:r w:rsidR="001B6B1C">
        <w:rPr>
          <w:rFonts w:ascii="Times New Roman" w:hAnsi="Times New Roman"/>
          <w:sz w:val="28"/>
          <w:szCs w:val="28"/>
          <w:lang w:val="en-GB"/>
        </w:rPr>
        <w:t>s</w:t>
      </w:r>
      <w:r w:rsidR="000F5C45">
        <w:rPr>
          <w:rFonts w:ascii="Times New Roman" w:hAnsi="Times New Roman"/>
          <w:sz w:val="28"/>
          <w:szCs w:val="28"/>
          <w:lang w:val="en-GB"/>
        </w:rPr>
        <w:t>.</w:t>
      </w:r>
      <w:r w:rsidR="001A66CC">
        <w:rPr>
          <w:rFonts w:ascii="Times New Roman" w:hAnsi="Times New Roman"/>
          <w:sz w:val="28"/>
          <w:szCs w:val="28"/>
          <w:lang w:val="en-GB"/>
        </w:rPr>
        <w:t xml:space="preserve"> In all the applications, the applicants incurred the costs of briefing their attorneys and counsel, Mr Peer</w:t>
      </w:r>
      <w:r w:rsidR="00A37A71">
        <w:rPr>
          <w:rFonts w:ascii="Times New Roman" w:hAnsi="Times New Roman"/>
          <w:sz w:val="28"/>
          <w:szCs w:val="28"/>
          <w:lang w:val="en-GB"/>
        </w:rPr>
        <w:t xml:space="preserve"> and of course all the seven applications were struck from the roll with cost</w:t>
      </w:r>
      <w:r w:rsidR="00BF3979">
        <w:rPr>
          <w:rFonts w:ascii="Times New Roman" w:hAnsi="Times New Roman"/>
          <w:sz w:val="28"/>
          <w:szCs w:val="28"/>
          <w:lang w:val="en-GB"/>
        </w:rPr>
        <w:t>s.</w:t>
      </w:r>
    </w:p>
    <w:p w14:paraId="3CB3B412" w14:textId="7E4B5F56" w:rsidR="00916D3D" w:rsidRDefault="00A37A71"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[2</w:t>
      </w:r>
      <w:r w:rsidR="004416A2">
        <w:rPr>
          <w:rFonts w:ascii="Times New Roman" w:hAnsi="Times New Roman"/>
          <w:sz w:val="28"/>
          <w:szCs w:val="28"/>
          <w:lang w:val="en-GB"/>
        </w:rPr>
        <w:t>4</w:t>
      </w:r>
      <w:r>
        <w:rPr>
          <w:rFonts w:ascii="Times New Roman" w:hAnsi="Times New Roman"/>
          <w:sz w:val="28"/>
          <w:szCs w:val="28"/>
          <w:lang w:val="en-GB"/>
        </w:rPr>
        <w:t xml:space="preserve">] </w:t>
      </w:r>
      <w:r w:rsidR="001B6B1C">
        <w:rPr>
          <w:rFonts w:ascii="Times New Roman" w:hAnsi="Times New Roman"/>
          <w:sz w:val="28"/>
          <w:szCs w:val="28"/>
          <w:lang w:val="en-GB"/>
        </w:rPr>
        <w:tab/>
      </w:r>
      <w:r w:rsidR="00916D3D">
        <w:rPr>
          <w:rFonts w:ascii="Times New Roman" w:hAnsi="Times New Roman"/>
          <w:sz w:val="28"/>
          <w:szCs w:val="28"/>
          <w:lang w:val="en-GB"/>
        </w:rPr>
        <w:t>The issue for determination is whether the appl</w:t>
      </w:r>
      <w:r w:rsidR="00D2779C">
        <w:rPr>
          <w:rFonts w:ascii="Times New Roman" w:hAnsi="Times New Roman"/>
          <w:sz w:val="28"/>
          <w:szCs w:val="28"/>
          <w:lang w:val="en-GB"/>
        </w:rPr>
        <w:t>icants have made out a case for the relief sought in terms of the notice of motion</w:t>
      </w:r>
      <w:r w:rsidR="0068404D">
        <w:rPr>
          <w:rFonts w:ascii="Times New Roman" w:hAnsi="Times New Roman"/>
          <w:sz w:val="28"/>
          <w:szCs w:val="28"/>
          <w:lang w:val="en-GB"/>
        </w:rPr>
        <w:t xml:space="preserve"> brought in terms of section</w:t>
      </w:r>
      <w:r w:rsidR="006D3C0B">
        <w:rPr>
          <w:rFonts w:ascii="Times New Roman" w:hAnsi="Times New Roman"/>
          <w:sz w:val="28"/>
          <w:szCs w:val="28"/>
          <w:lang w:val="en-GB"/>
        </w:rPr>
        <w:t xml:space="preserve"> </w:t>
      </w:r>
      <w:r w:rsidR="00296A17">
        <w:rPr>
          <w:rFonts w:ascii="Times New Roman" w:hAnsi="Times New Roman"/>
          <w:sz w:val="28"/>
          <w:szCs w:val="28"/>
          <w:lang w:val="en-GB"/>
        </w:rPr>
        <w:t>2(1)(a) of</w:t>
      </w:r>
      <w:r w:rsidR="00296A17" w:rsidRPr="00296A17">
        <w:rPr>
          <w:rFonts w:ascii="Times New Roman" w:hAnsi="Times New Roman"/>
          <w:sz w:val="28"/>
          <w:szCs w:val="28"/>
          <w:lang w:val="en-GB"/>
        </w:rPr>
        <w:t xml:space="preserve"> </w:t>
      </w:r>
      <w:r w:rsidR="00296A17">
        <w:rPr>
          <w:rFonts w:ascii="Times New Roman" w:hAnsi="Times New Roman"/>
          <w:sz w:val="28"/>
          <w:szCs w:val="28"/>
          <w:lang w:val="en-GB"/>
        </w:rPr>
        <w:t>the Vexatious Proceeding</w:t>
      </w:r>
      <w:r w:rsidR="001B6B1C">
        <w:rPr>
          <w:rFonts w:ascii="Times New Roman" w:hAnsi="Times New Roman"/>
          <w:sz w:val="28"/>
          <w:szCs w:val="28"/>
          <w:lang w:val="en-GB"/>
        </w:rPr>
        <w:t>s</w:t>
      </w:r>
      <w:r w:rsidR="00296A17">
        <w:rPr>
          <w:rFonts w:ascii="Times New Roman" w:hAnsi="Times New Roman"/>
          <w:sz w:val="28"/>
          <w:szCs w:val="28"/>
          <w:lang w:val="en-GB"/>
        </w:rPr>
        <w:t xml:space="preserve"> Act, 1956 (“the Act”)</w:t>
      </w:r>
      <w:r w:rsidR="00D2779C">
        <w:rPr>
          <w:rFonts w:ascii="Times New Roman" w:hAnsi="Times New Roman"/>
          <w:sz w:val="28"/>
          <w:szCs w:val="28"/>
          <w:lang w:val="en-GB"/>
        </w:rPr>
        <w:t>.</w:t>
      </w:r>
      <w:r w:rsidR="00054ECE">
        <w:rPr>
          <w:rFonts w:ascii="Times New Roman" w:hAnsi="Times New Roman"/>
          <w:sz w:val="28"/>
          <w:szCs w:val="28"/>
          <w:lang w:val="en-GB"/>
        </w:rPr>
        <w:t xml:space="preserve"> </w:t>
      </w:r>
      <w:r w:rsidR="00387467">
        <w:rPr>
          <w:rFonts w:ascii="Times New Roman" w:hAnsi="Times New Roman"/>
          <w:sz w:val="28"/>
          <w:szCs w:val="28"/>
          <w:lang w:val="en-GB"/>
        </w:rPr>
        <w:t xml:space="preserve">The applicants contend that the applications are vexatious and amount to the abuse of </w:t>
      </w:r>
      <w:r w:rsidR="00054ECE">
        <w:rPr>
          <w:rFonts w:ascii="Times New Roman" w:hAnsi="Times New Roman"/>
          <w:sz w:val="28"/>
          <w:szCs w:val="28"/>
          <w:lang w:val="en-GB"/>
        </w:rPr>
        <w:t xml:space="preserve">the </w:t>
      </w:r>
      <w:r w:rsidR="00387467">
        <w:rPr>
          <w:rFonts w:ascii="Times New Roman" w:hAnsi="Times New Roman"/>
          <w:sz w:val="28"/>
          <w:szCs w:val="28"/>
          <w:lang w:val="en-GB"/>
        </w:rPr>
        <w:t>court</w:t>
      </w:r>
      <w:r w:rsidR="00054ECE">
        <w:rPr>
          <w:rFonts w:ascii="Times New Roman" w:hAnsi="Times New Roman"/>
          <w:sz w:val="28"/>
          <w:szCs w:val="28"/>
          <w:lang w:val="en-GB"/>
        </w:rPr>
        <w:t xml:space="preserve"> process.</w:t>
      </w:r>
    </w:p>
    <w:p w14:paraId="652BEF4B" w14:textId="77E7536C" w:rsidR="002E7EBD" w:rsidRPr="00EA4B1F" w:rsidRDefault="0031175D" w:rsidP="0022637F">
      <w:pPr>
        <w:suppressAutoHyphens w:val="0"/>
        <w:spacing w:after="200"/>
        <w:ind w:left="720" w:hanging="720"/>
        <w:rPr>
          <w:rFonts w:ascii="Times New Roman" w:hAnsi="Times New Roman"/>
          <w:sz w:val="28"/>
          <w:szCs w:val="28"/>
          <w:u w:val="single"/>
          <w:lang w:val="en-GB"/>
        </w:rPr>
      </w:pPr>
      <w:r>
        <w:rPr>
          <w:rFonts w:ascii="Times New Roman" w:hAnsi="Times New Roman"/>
          <w:sz w:val="28"/>
          <w:szCs w:val="28"/>
          <w:lang w:val="en-GB"/>
        </w:rPr>
        <w:t>[2</w:t>
      </w:r>
      <w:r w:rsidR="004416A2">
        <w:rPr>
          <w:rFonts w:ascii="Times New Roman" w:hAnsi="Times New Roman"/>
          <w:sz w:val="28"/>
          <w:szCs w:val="28"/>
          <w:lang w:val="en-GB"/>
        </w:rPr>
        <w:t>5</w:t>
      </w:r>
      <w:r w:rsidR="00907B80">
        <w:rPr>
          <w:rFonts w:ascii="Times New Roman" w:hAnsi="Times New Roman"/>
          <w:sz w:val="28"/>
          <w:szCs w:val="28"/>
          <w:lang w:val="en-GB"/>
        </w:rPr>
        <w:t xml:space="preserve">] </w:t>
      </w:r>
      <w:r w:rsidR="001B6B1C">
        <w:rPr>
          <w:rFonts w:ascii="Times New Roman" w:hAnsi="Times New Roman"/>
          <w:sz w:val="28"/>
          <w:szCs w:val="28"/>
          <w:lang w:val="en-GB"/>
        </w:rPr>
        <w:tab/>
      </w:r>
      <w:r w:rsidR="00BF4988">
        <w:rPr>
          <w:rFonts w:ascii="Times New Roman" w:hAnsi="Times New Roman"/>
          <w:sz w:val="28"/>
          <w:szCs w:val="28"/>
          <w:lang w:val="en-GB"/>
        </w:rPr>
        <w:t>Vexatious</w:t>
      </w:r>
      <w:r w:rsidR="00D34C80">
        <w:rPr>
          <w:rFonts w:ascii="Times New Roman" w:hAnsi="Times New Roman"/>
          <w:sz w:val="28"/>
          <w:szCs w:val="28"/>
          <w:lang w:val="en-GB"/>
        </w:rPr>
        <w:t xml:space="preserve"> litigation is regulated in terms of  the </w:t>
      </w:r>
      <w:r w:rsidR="00BF4988">
        <w:rPr>
          <w:rFonts w:ascii="Times New Roman" w:hAnsi="Times New Roman"/>
          <w:sz w:val="28"/>
          <w:szCs w:val="28"/>
          <w:lang w:val="en-GB"/>
        </w:rPr>
        <w:t>Act and section 2 provides as follows:</w:t>
      </w:r>
    </w:p>
    <w:p w14:paraId="58003C06" w14:textId="5C9115EA" w:rsidR="00A74BDB" w:rsidRDefault="002E7EBD" w:rsidP="0022637F">
      <w:pPr>
        <w:suppressAutoHyphens w:val="0"/>
        <w:spacing w:after="200"/>
        <w:ind w:left="720"/>
        <w:rPr>
          <w:rFonts w:ascii="Times New Roman" w:hAnsi="Times New Roman"/>
          <w:sz w:val="28"/>
          <w:szCs w:val="28"/>
        </w:rPr>
      </w:pPr>
      <w:r>
        <w:rPr>
          <w:rFonts w:ascii="Times New Roman" w:hAnsi="Times New Roman"/>
          <w:sz w:val="28"/>
          <w:szCs w:val="28"/>
          <w:lang w:val="en-GB"/>
        </w:rPr>
        <w:lastRenderedPageBreak/>
        <w:t>“</w:t>
      </w:r>
      <w:r w:rsidR="00016484" w:rsidRPr="00F07C87">
        <w:rPr>
          <w:rFonts w:ascii="Times New Roman" w:hAnsi="Times New Roman"/>
          <w:sz w:val="28"/>
          <w:szCs w:val="28"/>
          <w:lang w:val="en-GB"/>
        </w:rPr>
        <w:t>2</w:t>
      </w:r>
      <w:r w:rsidR="001B6B1C">
        <w:rPr>
          <w:rFonts w:ascii="Times New Roman" w:hAnsi="Times New Roman"/>
          <w:sz w:val="28"/>
          <w:szCs w:val="28"/>
          <w:lang w:val="en-GB"/>
        </w:rPr>
        <w:t xml:space="preserve"> </w:t>
      </w:r>
      <w:r w:rsidR="00F07C87" w:rsidRPr="00F07C87">
        <w:rPr>
          <w:rFonts w:ascii="Times New Roman" w:hAnsi="Times New Roman"/>
          <w:sz w:val="28"/>
          <w:szCs w:val="28"/>
          <w:lang w:val="en-GB"/>
        </w:rPr>
        <w:t>(1)</w:t>
      </w:r>
      <w:r w:rsidR="00016484" w:rsidRPr="00F07C87">
        <w:rPr>
          <w:rFonts w:ascii="Times New Roman" w:hAnsi="Times New Roman"/>
          <w:sz w:val="28"/>
          <w:szCs w:val="28"/>
        </w:rPr>
        <w:t>(a) If, on an application made by the State Attorney</w:t>
      </w:r>
      <w:r w:rsidR="00163EA7">
        <w:rPr>
          <w:rFonts w:ascii="Times New Roman" w:hAnsi="Times New Roman"/>
          <w:sz w:val="28"/>
          <w:szCs w:val="28"/>
        </w:rPr>
        <w:t>,</w:t>
      </w:r>
      <w:r w:rsidR="00016484" w:rsidRPr="00F07C87">
        <w:rPr>
          <w:rFonts w:ascii="Times New Roman" w:hAnsi="Times New Roman"/>
          <w:sz w:val="28"/>
          <w:szCs w:val="28"/>
        </w:rPr>
        <w:t xml:space="preserve"> </w:t>
      </w:r>
      <w:r w:rsidR="00163EA7">
        <w:rPr>
          <w:rFonts w:ascii="Times New Roman" w:hAnsi="Times New Roman"/>
          <w:sz w:val="28"/>
          <w:szCs w:val="28"/>
        </w:rPr>
        <w:t>p</w:t>
      </w:r>
      <w:r w:rsidR="00016484" w:rsidRPr="00F07C87">
        <w:rPr>
          <w:rFonts w:ascii="Times New Roman" w:hAnsi="Times New Roman"/>
          <w:sz w:val="28"/>
          <w:szCs w:val="28"/>
        </w:rPr>
        <w:t>owers of or any person acting under his written authority, the co</w:t>
      </w:r>
      <w:r w:rsidR="00255817">
        <w:rPr>
          <w:rFonts w:ascii="Times New Roman" w:hAnsi="Times New Roman"/>
          <w:sz w:val="28"/>
          <w:szCs w:val="28"/>
        </w:rPr>
        <w:t>urt</w:t>
      </w:r>
      <w:r w:rsidR="00016484" w:rsidRPr="00F07C87">
        <w:rPr>
          <w:rFonts w:ascii="Times New Roman" w:hAnsi="Times New Roman"/>
          <w:sz w:val="28"/>
          <w:szCs w:val="28"/>
        </w:rPr>
        <w:t xml:space="preserve"> is satisfied that </w:t>
      </w:r>
      <w:r w:rsidR="00303EF1" w:rsidRPr="00F07C87">
        <w:rPr>
          <w:rFonts w:ascii="Times New Roman" w:hAnsi="Times New Roman"/>
          <w:sz w:val="28"/>
          <w:szCs w:val="28"/>
        </w:rPr>
        <w:t>any</w:t>
      </w:r>
      <w:r w:rsidR="00016484" w:rsidRPr="00F07C87">
        <w:rPr>
          <w:rFonts w:ascii="Times New Roman" w:hAnsi="Times New Roman"/>
          <w:sz w:val="28"/>
          <w:szCs w:val="28"/>
        </w:rPr>
        <w:t xml:space="preserve"> person </w:t>
      </w:r>
      <w:r w:rsidR="000369A3" w:rsidRPr="00F07C87">
        <w:rPr>
          <w:rFonts w:ascii="Times New Roman" w:hAnsi="Times New Roman"/>
          <w:sz w:val="28"/>
          <w:szCs w:val="28"/>
        </w:rPr>
        <w:t>has</w:t>
      </w:r>
      <w:r w:rsidR="00016484" w:rsidRPr="00F07C87">
        <w:rPr>
          <w:rFonts w:ascii="Times New Roman" w:hAnsi="Times New Roman"/>
          <w:sz w:val="28"/>
          <w:szCs w:val="28"/>
        </w:rPr>
        <w:t xml:space="preserve"> </w:t>
      </w:r>
      <w:r w:rsidR="000369A3" w:rsidRPr="00F07C87">
        <w:rPr>
          <w:rFonts w:ascii="Times New Roman" w:hAnsi="Times New Roman"/>
          <w:sz w:val="28"/>
          <w:szCs w:val="28"/>
        </w:rPr>
        <w:t>persistently</w:t>
      </w:r>
      <w:r w:rsidR="00016484" w:rsidRPr="00F07C87">
        <w:rPr>
          <w:rFonts w:ascii="Times New Roman" w:hAnsi="Times New Roman"/>
          <w:sz w:val="28"/>
          <w:szCs w:val="28"/>
        </w:rPr>
        <w:t xml:space="preserve"> and </w:t>
      </w:r>
      <w:r w:rsidR="000369A3">
        <w:rPr>
          <w:rFonts w:ascii="Times New Roman" w:hAnsi="Times New Roman"/>
          <w:sz w:val="28"/>
          <w:szCs w:val="28"/>
        </w:rPr>
        <w:t>with</w:t>
      </w:r>
      <w:r w:rsidR="00016484" w:rsidRPr="00F07C87">
        <w:rPr>
          <w:rFonts w:ascii="Times New Roman" w:hAnsi="Times New Roman"/>
          <w:sz w:val="28"/>
          <w:szCs w:val="28"/>
        </w:rPr>
        <w:t xml:space="preserve">out any </w:t>
      </w:r>
      <w:r w:rsidR="00016484" w:rsidRPr="00163EA7">
        <w:rPr>
          <w:rFonts w:ascii="Times New Roman" w:hAnsi="Times New Roman"/>
          <w:sz w:val="28"/>
          <w:szCs w:val="28"/>
        </w:rPr>
        <w:t>reasona</w:t>
      </w:r>
      <w:r w:rsidR="000369A3" w:rsidRPr="00163EA7">
        <w:rPr>
          <w:rFonts w:ascii="Times New Roman" w:hAnsi="Times New Roman"/>
          <w:sz w:val="28"/>
          <w:szCs w:val="28"/>
        </w:rPr>
        <w:t>ble</w:t>
      </w:r>
      <w:r w:rsidR="00163EA7" w:rsidRPr="00163EA7">
        <w:rPr>
          <w:rFonts w:ascii="Times New Roman" w:hAnsi="Times New Roman"/>
          <w:sz w:val="28"/>
          <w:szCs w:val="28"/>
        </w:rPr>
        <w:t xml:space="preserve"> </w:t>
      </w:r>
      <w:r w:rsidR="00163EA7">
        <w:rPr>
          <w:rFonts w:ascii="Times New Roman" w:hAnsi="Times New Roman"/>
          <w:sz w:val="28"/>
          <w:szCs w:val="28"/>
        </w:rPr>
        <w:t>grounds</w:t>
      </w:r>
      <w:r w:rsidR="00016484" w:rsidRPr="00F07C87">
        <w:rPr>
          <w:rFonts w:ascii="Times New Roman" w:hAnsi="Times New Roman"/>
          <w:sz w:val="28"/>
          <w:szCs w:val="28"/>
        </w:rPr>
        <w:t xml:space="preserve"> </w:t>
      </w:r>
      <w:r w:rsidR="00A07596">
        <w:rPr>
          <w:rFonts w:ascii="Times New Roman" w:hAnsi="Times New Roman"/>
          <w:sz w:val="28"/>
          <w:szCs w:val="28"/>
        </w:rPr>
        <w:t>instituted</w:t>
      </w:r>
      <w:r w:rsidR="00016484" w:rsidRPr="00F07C87">
        <w:rPr>
          <w:rFonts w:ascii="Times New Roman" w:hAnsi="Times New Roman"/>
          <w:sz w:val="28"/>
          <w:szCs w:val="28"/>
        </w:rPr>
        <w:t xml:space="preserve"> legal proceedings in any court or in any inferior court, proceedings whether against the same person or against different persons, the court may, after hearing the person or giving him an opportunity of being heard, order that no legal proceedings shall be instituted by him against any person in any court or any inferior court without the leave of that court, or any judge thereof, or that inferior court, as the case may be, and such leave shall not be granted unless the court or judge or the inferior court, as the case may be, is satisfied that the proceedings are not an abuse of the process of the court and that there is </w:t>
      </w:r>
      <w:r w:rsidR="00016484" w:rsidRPr="00163EA7">
        <w:rPr>
          <w:rFonts w:ascii="Times New Roman" w:hAnsi="Times New Roman"/>
          <w:i/>
          <w:iCs/>
          <w:sz w:val="28"/>
          <w:szCs w:val="28"/>
        </w:rPr>
        <w:t>prima facie</w:t>
      </w:r>
      <w:r w:rsidR="00016484" w:rsidRPr="00F07C87">
        <w:rPr>
          <w:rFonts w:ascii="Times New Roman" w:hAnsi="Times New Roman"/>
          <w:sz w:val="28"/>
          <w:szCs w:val="28"/>
        </w:rPr>
        <w:t xml:space="preserve"> ground</w:t>
      </w:r>
      <w:r w:rsidR="00163EA7">
        <w:rPr>
          <w:rFonts w:ascii="Times New Roman" w:hAnsi="Times New Roman"/>
          <w:sz w:val="28"/>
          <w:szCs w:val="28"/>
        </w:rPr>
        <w:t>s</w:t>
      </w:r>
      <w:r w:rsidR="00016484" w:rsidRPr="00F07C87">
        <w:rPr>
          <w:rFonts w:ascii="Times New Roman" w:hAnsi="Times New Roman"/>
          <w:sz w:val="28"/>
          <w:szCs w:val="28"/>
        </w:rPr>
        <w:t xml:space="preserve"> for the proceedings.</w:t>
      </w:r>
    </w:p>
    <w:p w14:paraId="50B1B431" w14:textId="392906E7" w:rsidR="00D2779C" w:rsidRDefault="00016484" w:rsidP="0022637F">
      <w:pPr>
        <w:suppressAutoHyphens w:val="0"/>
        <w:spacing w:after="200"/>
        <w:ind w:left="720" w:hanging="645"/>
        <w:rPr>
          <w:rFonts w:ascii="Times New Roman" w:hAnsi="Times New Roman"/>
          <w:sz w:val="28"/>
          <w:szCs w:val="28"/>
          <w:lang w:val="en-GB"/>
        </w:rPr>
      </w:pPr>
      <w:r w:rsidRPr="00F07C87">
        <w:rPr>
          <w:rFonts w:ascii="Times New Roman" w:hAnsi="Times New Roman"/>
          <w:sz w:val="28"/>
          <w:szCs w:val="28"/>
        </w:rPr>
        <w:t xml:space="preserve">(b) </w:t>
      </w:r>
      <w:r w:rsidR="00163EA7">
        <w:rPr>
          <w:rFonts w:ascii="Times New Roman" w:hAnsi="Times New Roman"/>
          <w:sz w:val="28"/>
          <w:szCs w:val="28"/>
        </w:rPr>
        <w:tab/>
      </w:r>
      <w:r w:rsidRPr="00F07C87">
        <w:rPr>
          <w:rFonts w:ascii="Times New Roman" w:hAnsi="Times New Roman"/>
          <w:sz w:val="28"/>
          <w:szCs w:val="28"/>
        </w:rPr>
        <w:t xml:space="preserve">If, on an application made by any person against whom legal proceedings have been instituted by any other person or who has reason to believe that the institution of legal proceedings against him is contemplated by any other person, the court is satisfied that the said person has persistently and without any reasonable ground instituted legal proceedings in any court or in any inferior court, whether against the same person or against different persons, the court may, after hearing that other person or giving him an opportunity of being heard, order that no legal proceedings shall be instituted by him against any person in any court or any inferior court </w:t>
      </w:r>
      <w:r w:rsidRPr="00F07C87">
        <w:rPr>
          <w:rFonts w:ascii="Times New Roman" w:hAnsi="Times New Roman"/>
          <w:sz w:val="28"/>
          <w:szCs w:val="28"/>
        </w:rPr>
        <w:lastRenderedPageBreak/>
        <w:t xml:space="preserve">without the leave of that court, or any judge thereof, or that inferior court, as the case may be, and such leave shall not be granted unless the court or judge or the inferior court, as the case may be, is satisfied that the proceedings are not an abuse of the process of the court and that there is </w:t>
      </w:r>
      <w:r w:rsidRPr="00163EA7">
        <w:rPr>
          <w:rFonts w:ascii="Times New Roman" w:hAnsi="Times New Roman"/>
          <w:i/>
          <w:iCs/>
          <w:sz w:val="28"/>
          <w:szCs w:val="28"/>
        </w:rPr>
        <w:t>prima facie</w:t>
      </w:r>
      <w:r w:rsidRPr="00F07C87">
        <w:rPr>
          <w:rFonts w:ascii="Times New Roman" w:hAnsi="Times New Roman"/>
          <w:sz w:val="28"/>
          <w:szCs w:val="28"/>
        </w:rPr>
        <w:t xml:space="preserve"> ground for</w:t>
      </w:r>
      <w:r w:rsidRPr="00F07C87">
        <w:rPr>
          <w:rFonts w:ascii="Times New Roman" w:hAnsi="Times New Roman"/>
          <w:sz w:val="28"/>
          <w:szCs w:val="28"/>
          <w:lang w:val="en-GB"/>
        </w:rPr>
        <w:t xml:space="preserve"> </w:t>
      </w:r>
      <w:r w:rsidR="00967961">
        <w:rPr>
          <w:rFonts w:ascii="Times New Roman" w:hAnsi="Times New Roman"/>
          <w:sz w:val="28"/>
          <w:szCs w:val="28"/>
          <w:lang w:val="en-GB"/>
        </w:rPr>
        <w:t>the proceedings.</w:t>
      </w:r>
      <w:r w:rsidR="002E7EBD" w:rsidRPr="00967961">
        <w:rPr>
          <w:rFonts w:ascii="Times New Roman" w:hAnsi="Times New Roman"/>
          <w:sz w:val="28"/>
          <w:szCs w:val="28"/>
          <w:lang w:val="en-GB"/>
        </w:rPr>
        <w:t>”</w:t>
      </w:r>
      <w:r w:rsidR="0068404D" w:rsidRPr="00967961">
        <w:rPr>
          <w:rFonts w:ascii="Times New Roman" w:hAnsi="Times New Roman"/>
          <w:sz w:val="28"/>
          <w:szCs w:val="28"/>
          <w:lang w:val="en-GB"/>
        </w:rPr>
        <w:t xml:space="preserve"> </w:t>
      </w:r>
      <w:r w:rsidR="00387467" w:rsidRPr="00163EA7">
        <w:rPr>
          <w:rFonts w:ascii="Times New Roman" w:hAnsi="Times New Roman"/>
          <w:color w:val="FF0000"/>
          <w:sz w:val="28"/>
          <w:szCs w:val="28"/>
          <w:lang w:val="en-GB"/>
        </w:rPr>
        <w:t xml:space="preserve"> </w:t>
      </w:r>
    </w:p>
    <w:p w14:paraId="042B2D99" w14:textId="1F9C6646" w:rsidR="00CC16E8" w:rsidRPr="00967961" w:rsidRDefault="00D34C80"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[2</w:t>
      </w:r>
      <w:r w:rsidR="004416A2">
        <w:rPr>
          <w:rFonts w:ascii="Times New Roman" w:hAnsi="Times New Roman"/>
          <w:sz w:val="28"/>
          <w:szCs w:val="28"/>
          <w:lang w:val="en-GB"/>
        </w:rPr>
        <w:t>6</w:t>
      </w:r>
      <w:r>
        <w:rPr>
          <w:rFonts w:ascii="Times New Roman" w:hAnsi="Times New Roman"/>
          <w:sz w:val="28"/>
          <w:szCs w:val="28"/>
          <w:lang w:val="en-GB"/>
        </w:rPr>
        <w:t xml:space="preserve">] </w:t>
      </w:r>
      <w:r w:rsidR="00163EA7">
        <w:rPr>
          <w:rFonts w:ascii="Times New Roman" w:hAnsi="Times New Roman"/>
          <w:sz w:val="28"/>
          <w:szCs w:val="28"/>
          <w:lang w:val="en-GB"/>
        </w:rPr>
        <w:tab/>
      </w:r>
      <w:r>
        <w:rPr>
          <w:rFonts w:ascii="Times New Roman" w:hAnsi="Times New Roman"/>
          <w:sz w:val="28"/>
          <w:szCs w:val="28"/>
          <w:lang w:val="en-GB"/>
        </w:rPr>
        <w:t>As</w:t>
      </w:r>
      <w:r w:rsidR="00163EA7">
        <w:rPr>
          <w:rFonts w:ascii="Times New Roman" w:hAnsi="Times New Roman"/>
          <w:sz w:val="28"/>
          <w:szCs w:val="28"/>
          <w:lang w:val="en-GB"/>
        </w:rPr>
        <w:t xml:space="preserve"> </w:t>
      </w:r>
      <w:r>
        <w:rPr>
          <w:rFonts w:ascii="Times New Roman" w:hAnsi="Times New Roman"/>
          <w:sz w:val="28"/>
          <w:szCs w:val="28"/>
          <w:lang w:val="en-GB"/>
        </w:rPr>
        <w:t>the relief sought may</w:t>
      </w:r>
      <w:r w:rsidR="0005476B">
        <w:rPr>
          <w:rFonts w:ascii="Times New Roman" w:hAnsi="Times New Roman"/>
          <w:sz w:val="28"/>
          <w:szCs w:val="28"/>
          <w:lang w:val="en-GB"/>
        </w:rPr>
        <w:t xml:space="preserve"> </w:t>
      </w:r>
      <w:r>
        <w:rPr>
          <w:rFonts w:ascii="Times New Roman" w:hAnsi="Times New Roman"/>
          <w:sz w:val="28"/>
          <w:szCs w:val="28"/>
          <w:lang w:val="en-GB"/>
        </w:rPr>
        <w:t xml:space="preserve">potentially limit the respondents’ </w:t>
      </w:r>
      <w:r w:rsidR="00163EA7">
        <w:rPr>
          <w:rFonts w:ascii="Times New Roman" w:hAnsi="Times New Roman"/>
          <w:sz w:val="28"/>
          <w:szCs w:val="28"/>
          <w:lang w:val="en-GB"/>
        </w:rPr>
        <w:t>a</w:t>
      </w:r>
      <w:r>
        <w:rPr>
          <w:rFonts w:ascii="Times New Roman" w:hAnsi="Times New Roman"/>
          <w:sz w:val="28"/>
          <w:szCs w:val="28"/>
          <w:lang w:val="en-GB"/>
        </w:rPr>
        <w:t xml:space="preserve">ccess to court in accordance with section 34 of the Constitution, in </w:t>
      </w:r>
      <w:r w:rsidR="00163EA7">
        <w:rPr>
          <w:rFonts w:ascii="Times New Roman" w:hAnsi="Times New Roman"/>
          <w:sz w:val="28"/>
          <w:szCs w:val="28"/>
          <w:lang w:val="en-GB"/>
        </w:rPr>
        <w:t xml:space="preserve">a </w:t>
      </w:r>
      <w:r w:rsidR="005D71EC">
        <w:rPr>
          <w:rFonts w:ascii="Times New Roman" w:hAnsi="Times New Roman"/>
          <w:sz w:val="28"/>
          <w:szCs w:val="28"/>
          <w:lang w:val="en-GB"/>
        </w:rPr>
        <w:t xml:space="preserve">seminal decision by the Constitutional Court in </w:t>
      </w:r>
      <w:r w:rsidRPr="00EA4B1F">
        <w:rPr>
          <w:rFonts w:ascii="Times New Roman" w:hAnsi="Times New Roman"/>
          <w:sz w:val="28"/>
          <w:szCs w:val="28"/>
          <w:u w:val="single"/>
          <w:lang w:val="en-GB"/>
        </w:rPr>
        <w:t>Beinash and Another v Ernst and Young and Other</w:t>
      </w:r>
      <w:r w:rsidRPr="00163EA7">
        <w:rPr>
          <w:rFonts w:ascii="Times New Roman" w:hAnsi="Times New Roman"/>
          <w:sz w:val="28"/>
          <w:szCs w:val="28"/>
          <w:lang w:val="en-GB"/>
        </w:rPr>
        <w:t xml:space="preserve"> </w:t>
      </w:r>
      <w:r w:rsidRPr="00163EA7">
        <w:rPr>
          <w:rStyle w:val="FootnoteReference"/>
          <w:rFonts w:ascii="Times New Roman" w:hAnsi="Times New Roman"/>
          <w:sz w:val="28"/>
          <w:szCs w:val="28"/>
          <w:lang w:val="en-GB"/>
        </w:rPr>
        <w:footnoteReference w:id="1"/>
      </w:r>
      <w:r w:rsidR="005D71EC" w:rsidRPr="00163EA7">
        <w:rPr>
          <w:rFonts w:ascii="Times New Roman" w:hAnsi="Times New Roman"/>
          <w:sz w:val="28"/>
          <w:szCs w:val="28"/>
          <w:lang w:val="en-GB"/>
        </w:rPr>
        <w:t xml:space="preserve"> </w:t>
      </w:r>
      <w:r w:rsidR="00163EA7" w:rsidRPr="00163EA7">
        <w:rPr>
          <w:rFonts w:ascii="Times New Roman" w:hAnsi="Times New Roman"/>
          <w:sz w:val="28"/>
          <w:szCs w:val="28"/>
          <w:lang w:val="en-GB"/>
        </w:rPr>
        <w:t xml:space="preserve">in </w:t>
      </w:r>
      <w:r w:rsidR="005D71EC" w:rsidRPr="00163EA7">
        <w:rPr>
          <w:rFonts w:ascii="Times New Roman" w:hAnsi="Times New Roman"/>
          <w:sz w:val="28"/>
          <w:szCs w:val="28"/>
          <w:lang w:val="en-GB"/>
        </w:rPr>
        <w:t>consid</w:t>
      </w:r>
      <w:r w:rsidR="00163EA7" w:rsidRPr="00163EA7">
        <w:rPr>
          <w:rFonts w:ascii="Times New Roman" w:hAnsi="Times New Roman"/>
          <w:sz w:val="28"/>
          <w:szCs w:val="28"/>
          <w:lang w:val="en-GB"/>
        </w:rPr>
        <w:t>ering</w:t>
      </w:r>
      <w:r w:rsidR="005D71EC" w:rsidRPr="00163EA7">
        <w:rPr>
          <w:rFonts w:ascii="Times New Roman" w:hAnsi="Times New Roman"/>
          <w:sz w:val="28"/>
          <w:szCs w:val="28"/>
          <w:lang w:val="en-GB"/>
        </w:rPr>
        <w:t xml:space="preserve"> the provisions of the Act</w:t>
      </w:r>
      <w:r w:rsidR="00FF039C" w:rsidRPr="00163EA7">
        <w:rPr>
          <w:rFonts w:ascii="Times New Roman" w:hAnsi="Times New Roman"/>
          <w:sz w:val="28"/>
          <w:szCs w:val="28"/>
          <w:lang w:val="en-GB"/>
        </w:rPr>
        <w:t xml:space="preserve"> Mokgoro J stated as </w:t>
      </w:r>
      <w:r w:rsidR="00B76AB3" w:rsidRPr="00163EA7">
        <w:rPr>
          <w:rStyle w:val="FootnoteReference"/>
          <w:rFonts w:ascii="Times New Roman" w:hAnsi="Times New Roman"/>
          <w:sz w:val="28"/>
          <w:szCs w:val="28"/>
          <w:lang w:val="en-GB"/>
        </w:rPr>
        <w:footnoteReference w:id="2"/>
      </w:r>
      <w:r w:rsidR="00967961">
        <w:rPr>
          <w:rFonts w:ascii="Times New Roman" w:hAnsi="Times New Roman"/>
          <w:sz w:val="28"/>
          <w:szCs w:val="28"/>
          <w:lang w:val="en-GB"/>
        </w:rPr>
        <w:t xml:space="preserve"> </w:t>
      </w:r>
      <w:r w:rsidR="00CC16E8" w:rsidRPr="00967961">
        <w:rPr>
          <w:rFonts w:ascii="Times New Roman" w:hAnsi="Times New Roman"/>
          <w:sz w:val="28"/>
          <w:szCs w:val="28"/>
          <w:lang w:val="en-GB"/>
        </w:rPr>
        <w:t>follows:</w:t>
      </w:r>
    </w:p>
    <w:p w14:paraId="5E9043E3" w14:textId="5060795C" w:rsidR="00967961" w:rsidRDefault="00CC16E8" w:rsidP="0022637F">
      <w:pPr>
        <w:suppressAutoHyphens w:val="0"/>
        <w:spacing w:after="200"/>
        <w:ind w:left="720"/>
        <w:rPr>
          <w:rFonts w:ascii="Times New Roman" w:hAnsi="Times New Roman"/>
          <w:color w:val="242121"/>
          <w:sz w:val="28"/>
          <w:szCs w:val="28"/>
          <w:shd w:val="clear" w:color="auto" w:fill="FFFFFF"/>
          <w:lang w:val="en-GB"/>
        </w:rPr>
      </w:pPr>
      <w:r w:rsidRPr="00967961">
        <w:rPr>
          <w:rFonts w:ascii="Times New Roman" w:hAnsi="Times New Roman"/>
          <w:sz w:val="28"/>
          <w:szCs w:val="28"/>
          <w:lang w:val="en-GB"/>
        </w:rPr>
        <w:t>“</w:t>
      </w:r>
      <w:r w:rsidR="00967961" w:rsidRPr="00967961">
        <w:rPr>
          <w:rFonts w:ascii="Times New Roman" w:hAnsi="Times New Roman"/>
          <w:sz w:val="28"/>
          <w:szCs w:val="28"/>
          <w:lang w:val="en-GB"/>
        </w:rPr>
        <w:t>[</w:t>
      </w:r>
      <w:r w:rsidR="003134AE" w:rsidRPr="00967961">
        <w:rPr>
          <w:rFonts w:ascii="Times New Roman" w:hAnsi="Times New Roman"/>
          <w:sz w:val="28"/>
          <w:szCs w:val="28"/>
          <w:lang w:val="en-GB"/>
        </w:rPr>
        <w:t xml:space="preserve">13] </w:t>
      </w:r>
      <w:r w:rsidRPr="00967961">
        <w:rPr>
          <w:rFonts w:ascii="Times New Roman" w:hAnsi="Times New Roman"/>
          <w:color w:val="242121"/>
          <w:sz w:val="28"/>
          <w:szCs w:val="28"/>
          <w:shd w:val="clear" w:color="auto" w:fill="FFFFFF"/>
          <w:lang w:val="en-GB"/>
        </w:rPr>
        <w:t>The</w:t>
      </w:r>
      <w:r w:rsidRPr="00DB33BE">
        <w:rPr>
          <w:rFonts w:ascii="Times New Roman" w:hAnsi="Times New Roman"/>
          <w:color w:val="242121"/>
          <w:sz w:val="28"/>
          <w:szCs w:val="28"/>
          <w:shd w:val="clear" w:color="auto" w:fill="FFFFFF"/>
          <w:lang w:val="en-GB"/>
        </w:rPr>
        <w:t xml:space="preserve"> Act requires the fulfilment of two conditions before a vexatious litigant can institute legal proceedings. A judge has “to be satisfied that the proceedings are not an abuse of the process of the court and that there is </w:t>
      </w:r>
      <w:r w:rsidRPr="00DB33BE">
        <w:rPr>
          <w:rFonts w:ascii="Times New Roman" w:hAnsi="Times New Roman"/>
          <w:i/>
          <w:iCs/>
          <w:color w:val="242121"/>
          <w:sz w:val="28"/>
          <w:szCs w:val="28"/>
          <w:shd w:val="clear" w:color="auto" w:fill="FFFFFF"/>
          <w:lang w:val="en-GB"/>
        </w:rPr>
        <w:t>prima facie</w:t>
      </w:r>
      <w:r w:rsidRPr="00DB33BE">
        <w:rPr>
          <w:rFonts w:ascii="Times New Roman" w:hAnsi="Times New Roman"/>
          <w:color w:val="242121"/>
          <w:sz w:val="28"/>
          <w:szCs w:val="28"/>
          <w:shd w:val="clear" w:color="auto" w:fill="FFFFFF"/>
          <w:lang w:val="en-GB"/>
        </w:rPr>
        <w:t xml:space="preserve"> ground for the proceedings.”  In other </w:t>
      </w:r>
      <w:r w:rsidR="004416A2" w:rsidRPr="00DB33BE">
        <w:rPr>
          <w:rFonts w:ascii="Times New Roman" w:hAnsi="Times New Roman"/>
          <w:color w:val="242121"/>
          <w:sz w:val="28"/>
          <w:szCs w:val="28"/>
          <w:shd w:val="clear" w:color="auto" w:fill="FFFFFF"/>
          <w:lang w:val="en-GB"/>
        </w:rPr>
        <w:t>words,</w:t>
      </w:r>
      <w:r w:rsidRPr="00DB33BE">
        <w:rPr>
          <w:rFonts w:ascii="Times New Roman" w:hAnsi="Times New Roman"/>
          <w:color w:val="242121"/>
          <w:sz w:val="28"/>
          <w:szCs w:val="28"/>
          <w:shd w:val="clear" w:color="auto" w:fill="FFFFFF"/>
          <w:lang w:val="en-GB"/>
        </w:rPr>
        <w:t xml:space="preserve"> the applicant is required to show that he or she has a </w:t>
      </w:r>
      <w:r w:rsidRPr="00DB33BE">
        <w:rPr>
          <w:rFonts w:ascii="Times New Roman" w:hAnsi="Times New Roman"/>
          <w:i/>
          <w:iCs/>
          <w:color w:val="242121"/>
          <w:sz w:val="28"/>
          <w:szCs w:val="28"/>
          <w:shd w:val="clear" w:color="auto" w:fill="FFFFFF"/>
          <w:lang w:val="en-GB"/>
        </w:rPr>
        <w:t>bona fide</w:t>
      </w:r>
      <w:r w:rsidRPr="00DB33BE">
        <w:rPr>
          <w:rFonts w:ascii="Times New Roman" w:hAnsi="Times New Roman"/>
          <w:color w:val="242121"/>
          <w:sz w:val="28"/>
          <w:szCs w:val="28"/>
          <w:shd w:val="clear" w:color="auto" w:fill="FFFFFF"/>
          <w:lang w:val="en-GB"/>
        </w:rPr>
        <w:t> claim and that his or her claim is </w:t>
      </w:r>
      <w:r w:rsidRPr="00DB33BE">
        <w:rPr>
          <w:rFonts w:ascii="Times New Roman" w:hAnsi="Times New Roman"/>
          <w:i/>
          <w:iCs/>
          <w:color w:val="242121"/>
          <w:sz w:val="28"/>
          <w:szCs w:val="28"/>
          <w:shd w:val="clear" w:color="auto" w:fill="FFFFFF"/>
          <w:lang w:val="en-GB"/>
        </w:rPr>
        <w:t>prima facie</w:t>
      </w:r>
      <w:r w:rsidRPr="00DB33BE">
        <w:rPr>
          <w:rFonts w:ascii="Times New Roman" w:hAnsi="Times New Roman"/>
          <w:color w:val="242121"/>
          <w:sz w:val="28"/>
          <w:szCs w:val="28"/>
          <w:shd w:val="clear" w:color="auto" w:fill="FFFFFF"/>
          <w:lang w:val="en-GB"/>
        </w:rPr>
        <w:t xml:space="preserve"> meritorious.  </w:t>
      </w:r>
    </w:p>
    <w:p w14:paraId="14DF694C" w14:textId="0426C640" w:rsidR="00CC16E8" w:rsidRDefault="00967961" w:rsidP="0022637F">
      <w:pPr>
        <w:suppressAutoHyphens w:val="0"/>
        <w:spacing w:after="200"/>
        <w:ind w:left="720"/>
        <w:rPr>
          <w:rFonts w:ascii="Times New Roman" w:hAnsi="Times New Roman"/>
          <w:sz w:val="28"/>
          <w:szCs w:val="28"/>
          <w:lang w:val="en-GB"/>
        </w:rPr>
      </w:pPr>
      <w:r>
        <w:rPr>
          <w:rFonts w:ascii="Times New Roman" w:hAnsi="Times New Roman"/>
          <w:color w:val="242121"/>
          <w:sz w:val="28"/>
          <w:szCs w:val="28"/>
          <w:shd w:val="clear" w:color="auto" w:fill="FFFFFF"/>
          <w:lang w:val="en-GB"/>
        </w:rPr>
        <w:t>The a</w:t>
      </w:r>
      <w:r w:rsidR="00CC16E8" w:rsidRPr="00DB33BE">
        <w:rPr>
          <w:rFonts w:ascii="Times New Roman" w:hAnsi="Times New Roman"/>
          <w:color w:val="242121"/>
          <w:sz w:val="28"/>
          <w:szCs w:val="28"/>
          <w:shd w:val="clear" w:color="auto" w:fill="FFFFFF"/>
          <w:lang w:val="en-GB"/>
        </w:rPr>
        <w:t>pplicants did not contend that the requirement</w:t>
      </w:r>
      <w:r>
        <w:rPr>
          <w:rFonts w:ascii="Times New Roman" w:hAnsi="Times New Roman"/>
          <w:color w:val="242121"/>
          <w:sz w:val="28"/>
          <w:szCs w:val="28"/>
          <w:shd w:val="clear" w:color="auto" w:fill="FFFFFF"/>
          <w:lang w:val="en-GB"/>
        </w:rPr>
        <w:t xml:space="preserve"> </w:t>
      </w:r>
      <w:r w:rsidR="00CC16E8" w:rsidRPr="00DB33BE">
        <w:rPr>
          <w:rFonts w:ascii="Times New Roman" w:hAnsi="Times New Roman"/>
          <w:color w:val="242121"/>
          <w:sz w:val="28"/>
          <w:szCs w:val="28"/>
          <w:shd w:val="clear" w:color="auto" w:fill="FFFFFF"/>
          <w:lang w:val="en-GB"/>
        </w:rPr>
        <w:t>that the proceedings have </w:t>
      </w:r>
      <w:r w:rsidR="00CC16E8" w:rsidRPr="00DB33BE">
        <w:rPr>
          <w:rFonts w:ascii="Times New Roman" w:hAnsi="Times New Roman"/>
          <w:i/>
          <w:iCs/>
          <w:color w:val="242121"/>
          <w:sz w:val="28"/>
          <w:szCs w:val="28"/>
          <w:shd w:val="clear" w:color="auto" w:fill="FFFFFF"/>
          <w:lang w:val="en-GB"/>
        </w:rPr>
        <w:t>prima facie</w:t>
      </w:r>
      <w:r w:rsidR="00CC16E8" w:rsidRPr="00DB33BE">
        <w:rPr>
          <w:rFonts w:ascii="Times New Roman" w:hAnsi="Times New Roman"/>
          <w:color w:val="242121"/>
          <w:sz w:val="28"/>
          <w:szCs w:val="28"/>
          <w:shd w:val="clear" w:color="auto" w:fill="FFFFFF"/>
          <w:lang w:val="en-GB"/>
        </w:rPr>
        <w:t> merit</w:t>
      </w:r>
      <w:r>
        <w:rPr>
          <w:rFonts w:ascii="Times New Roman" w:hAnsi="Times New Roman"/>
          <w:color w:val="242121"/>
          <w:sz w:val="28"/>
          <w:szCs w:val="28"/>
          <w:shd w:val="clear" w:color="auto" w:fill="FFFFFF"/>
          <w:lang w:val="en-GB"/>
        </w:rPr>
        <w:t xml:space="preserve"> </w:t>
      </w:r>
      <w:r w:rsidR="00CC16E8" w:rsidRPr="00DB33BE">
        <w:rPr>
          <w:rFonts w:ascii="Times New Roman" w:hAnsi="Times New Roman"/>
          <w:color w:val="242121"/>
          <w:sz w:val="28"/>
          <w:szCs w:val="28"/>
          <w:shd w:val="clear" w:color="auto" w:fill="FFFFFF"/>
          <w:lang w:val="en-GB"/>
        </w:rPr>
        <w:t xml:space="preserve">was unreasonable.  They did, however, take issue with the requirement that an applicant would need to demonstrate that the </w:t>
      </w:r>
      <w:r w:rsidR="00CC16E8" w:rsidRPr="00DB33BE">
        <w:rPr>
          <w:rFonts w:ascii="Times New Roman" w:hAnsi="Times New Roman"/>
          <w:color w:val="242121"/>
          <w:sz w:val="28"/>
          <w:szCs w:val="28"/>
          <w:shd w:val="clear" w:color="auto" w:fill="FFFFFF"/>
          <w:lang w:val="en-GB"/>
        </w:rPr>
        <w:lastRenderedPageBreak/>
        <w:t>proceedings would not constitute an abuse of the court’s process.  They argued that it was inescapable that the judge, confronted by an application to proceed by a person bearing the mark of a vexatious litigant, would have regard to the prior history of the applicant, and would be influenced by the propensity that he or she had demonstrated in the past to litigate vexatiously or with some extraneous purpose.  It was argued that this would load the dice, so to speak, against the applicant.  This kind of propensity-based reasoning, it was submitted, is what our law tries to avo</w:t>
      </w:r>
      <w:r w:rsidR="00BD0802">
        <w:rPr>
          <w:rFonts w:ascii="Times New Roman" w:hAnsi="Times New Roman"/>
          <w:color w:val="242121"/>
          <w:sz w:val="28"/>
          <w:szCs w:val="28"/>
          <w:shd w:val="clear" w:color="auto" w:fill="FFFFFF"/>
          <w:lang w:val="en-GB"/>
        </w:rPr>
        <w:t>id</w:t>
      </w:r>
      <w:r w:rsidR="00FD5626" w:rsidRPr="00FD5626">
        <w:rPr>
          <w:rFonts w:ascii="Times New Roman" w:hAnsi="Times New Roman"/>
          <w:sz w:val="28"/>
          <w:szCs w:val="28"/>
          <w:lang w:val="en-GB"/>
        </w:rPr>
        <w:t>.</w:t>
      </w:r>
      <w:r w:rsidR="00FD5626">
        <w:rPr>
          <w:rFonts w:ascii="Times New Roman" w:hAnsi="Times New Roman"/>
          <w:sz w:val="28"/>
          <w:szCs w:val="28"/>
          <w:lang w:val="en-GB"/>
        </w:rPr>
        <w:t xml:space="preserve"> I</w:t>
      </w:r>
      <w:r w:rsidR="00667F3D">
        <w:rPr>
          <w:rFonts w:ascii="Times New Roman" w:hAnsi="Times New Roman"/>
          <w:sz w:val="28"/>
          <w:szCs w:val="28"/>
          <w:lang w:val="en-GB"/>
        </w:rPr>
        <w:t>t is therefore permissible</w:t>
      </w:r>
      <w:r>
        <w:rPr>
          <w:rFonts w:ascii="Times New Roman" w:hAnsi="Times New Roman"/>
          <w:sz w:val="28"/>
          <w:szCs w:val="28"/>
          <w:lang w:val="en-GB"/>
        </w:rPr>
        <w:t xml:space="preserve"> that</w:t>
      </w:r>
      <w:r w:rsidR="00667F3D">
        <w:rPr>
          <w:rFonts w:ascii="Times New Roman" w:hAnsi="Times New Roman"/>
          <w:sz w:val="28"/>
          <w:szCs w:val="28"/>
          <w:lang w:val="en-GB"/>
        </w:rPr>
        <w:t xml:space="preserve"> </w:t>
      </w:r>
      <w:r>
        <w:rPr>
          <w:rFonts w:ascii="Times New Roman" w:hAnsi="Times New Roman"/>
          <w:sz w:val="28"/>
          <w:szCs w:val="28"/>
          <w:lang w:val="en-GB"/>
        </w:rPr>
        <w:t>the</w:t>
      </w:r>
      <w:r w:rsidR="006204CD">
        <w:rPr>
          <w:rFonts w:ascii="Times New Roman" w:hAnsi="Times New Roman"/>
          <w:sz w:val="28"/>
          <w:szCs w:val="28"/>
          <w:lang w:val="en-GB"/>
        </w:rPr>
        <w:t xml:space="preserve"> relief aimed at in section 2 of the Act may be sought</w:t>
      </w:r>
      <w:r w:rsidR="0019198A">
        <w:rPr>
          <w:rFonts w:ascii="Times New Roman" w:hAnsi="Times New Roman"/>
          <w:sz w:val="28"/>
          <w:szCs w:val="28"/>
          <w:lang w:val="en-GB"/>
        </w:rPr>
        <w:t xml:space="preserve"> and granted in appropriate circumstances. The judicial over</w:t>
      </w:r>
      <w:r w:rsidR="00320A5C">
        <w:rPr>
          <w:rFonts w:ascii="Times New Roman" w:hAnsi="Times New Roman"/>
          <w:sz w:val="28"/>
          <w:szCs w:val="28"/>
          <w:lang w:val="en-GB"/>
        </w:rPr>
        <w:t>sight is required and courts are expected to ensure that the right of access to court is not limited by a mere allegation of the proceedings being vexatious.</w:t>
      </w:r>
      <w:r w:rsidR="004E7712">
        <w:rPr>
          <w:rFonts w:ascii="Times New Roman" w:hAnsi="Times New Roman"/>
          <w:sz w:val="28"/>
          <w:szCs w:val="28"/>
          <w:lang w:val="en-GB"/>
        </w:rPr>
        <w:t xml:space="preserve"> As I am not in this Part A required to make a final determination,</w:t>
      </w:r>
      <w:r w:rsidR="008610B5">
        <w:rPr>
          <w:rFonts w:ascii="Times New Roman" w:hAnsi="Times New Roman"/>
          <w:sz w:val="28"/>
          <w:szCs w:val="28"/>
          <w:lang w:val="en-GB"/>
        </w:rPr>
        <w:t xml:space="preserve"> it is not necessary for me to venture any further.</w:t>
      </w:r>
    </w:p>
    <w:p w14:paraId="404111A6" w14:textId="478B3F4F" w:rsidR="008610B5" w:rsidRPr="00967961" w:rsidRDefault="008610B5"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[2</w:t>
      </w:r>
      <w:r w:rsidR="004416A2">
        <w:rPr>
          <w:rFonts w:ascii="Times New Roman" w:hAnsi="Times New Roman"/>
          <w:sz w:val="28"/>
          <w:szCs w:val="28"/>
          <w:lang w:val="en-GB"/>
        </w:rPr>
        <w:t>7</w:t>
      </w:r>
      <w:r>
        <w:rPr>
          <w:rFonts w:ascii="Times New Roman" w:hAnsi="Times New Roman"/>
          <w:sz w:val="28"/>
          <w:szCs w:val="28"/>
          <w:lang w:val="en-GB"/>
        </w:rPr>
        <w:t>]</w:t>
      </w:r>
      <w:r w:rsidR="008661C4">
        <w:rPr>
          <w:rFonts w:ascii="Times New Roman" w:hAnsi="Times New Roman"/>
          <w:sz w:val="28"/>
          <w:szCs w:val="28"/>
          <w:lang w:val="en-GB"/>
        </w:rPr>
        <w:t xml:space="preserve"> </w:t>
      </w:r>
      <w:r w:rsidR="00967961">
        <w:rPr>
          <w:rFonts w:ascii="Times New Roman" w:hAnsi="Times New Roman"/>
          <w:sz w:val="28"/>
          <w:szCs w:val="28"/>
          <w:lang w:val="en-GB"/>
        </w:rPr>
        <w:tab/>
      </w:r>
      <w:r w:rsidR="008661C4">
        <w:rPr>
          <w:rFonts w:ascii="Times New Roman" w:hAnsi="Times New Roman"/>
          <w:sz w:val="28"/>
          <w:szCs w:val="28"/>
          <w:lang w:val="en-GB"/>
        </w:rPr>
        <w:t xml:space="preserve">In </w:t>
      </w:r>
      <w:r w:rsidR="004416A2" w:rsidRPr="005D353B">
        <w:rPr>
          <w:rFonts w:ascii="Times New Roman" w:hAnsi="Times New Roman"/>
          <w:sz w:val="28"/>
          <w:szCs w:val="28"/>
          <w:u w:val="single"/>
          <w:lang w:val="en-GB"/>
        </w:rPr>
        <w:t>Price</w:t>
      </w:r>
      <w:r w:rsidR="004416A2">
        <w:rPr>
          <w:rFonts w:ascii="Times New Roman" w:hAnsi="Times New Roman"/>
          <w:sz w:val="28"/>
          <w:szCs w:val="28"/>
          <w:u w:val="single"/>
          <w:lang w:val="en-GB"/>
        </w:rPr>
        <w:t xml:space="preserve"> </w:t>
      </w:r>
      <w:r w:rsidR="004416A2" w:rsidRPr="005D353B">
        <w:rPr>
          <w:rFonts w:ascii="Times New Roman" w:hAnsi="Times New Roman"/>
          <w:sz w:val="28"/>
          <w:szCs w:val="28"/>
          <w:u w:val="single"/>
          <w:lang w:val="en-GB"/>
        </w:rPr>
        <w:t>Waterhouse</w:t>
      </w:r>
      <w:r w:rsidR="005D353B" w:rsidRPr="005D353B">
        <w:rPr>
          <w:rFonts w:ascii="Times New Roman" w:hAnsi="Times New Roman"/>
          <w:sz w:val="28"/>
          <w:szCs w:val="28"/>
          <w:u w:val="single"/>
          <w:lang w:val="en-GB"/>
        </w:rPr>
        <w:t xml:space="preserve"> Cooper</w:t>
      </w:r>
      <w:r w:rsidR="00967961">
        <w:rPr>
          <w:rFonts w:ascii="Times New Roman" w:hAnsi="Times New Roman"/>
          <w:sz w:val="28"/>
          <w:szCs w:val="28"/>
          <w:u w:val="single"/>
          <w:lang w:val="en-GB"/>
        </w:rPr>
        <w:t>s</w:t>
      </w:r>
      <w:r w:rsidR="005D353B" w:rsidRPr="005D353B">
        <w:rPr>
          <w:rFonts w:ascii="Times New Roman" w:hAnsi="Times New Roman"/>
          <w:sz w:val="28"/>
          <w:szCs w:val="28"/>
          <w:u w:val="single"/>
          <w:lang w:val="en-GB"/>
        </w:rPr>
        <w:t xml:space="preserve"> Inc v Pienaar and Other</w:t>
      </w:r>
      <w:r w:rsidR="005D353B" w:rsidRPr="00967961">
        <w:rPr>
          <w:rStyle w:val="FootnoteReference"/>
          <w:rFonts w:ascii="Times New Roman" w:hAnsi="Times New Roman"/>
          <w:sz w:val="28"/>
          <w:szCs w:val="28"/>
          <w:lang w:val="en-GB"/>
        </w:rPr>
        <w:footnoteReference w:id="3"/>
      </w:r>
      <w:r w:rsidR="00FF5022" w:rsidRPr="00967961">
        <w:rPr>
          <w:rFonts w:ascii="Times New Roman" w:hAnsi="Times New Roman"/>
          <w:sz w:val="28"/>
          <w:szCs w:val="28"/>
          <w:lang w:val="en-GB"/>
        </w:rPr>
        <w:t xml:space="preserve"> Nziwe</w:t>
      </w:r>
      <w:r w:rsidR="00F54E6A" w:rsidRPr="00967961">
        <w:rPr>
          <w:rFonts w:ascii="Times New Roman" w:hAnsi="Times New Roman"/>
          <w:sz w:val="28"/>
          <w:szCs w:val="28"/>
          <w:lang w:val="en-GB"/>
        </w:rPr>
        <w:t xml:space="preserve">ni AJ held as follows on the unrestricted right of access to court in terms of </w:t>
      </w:r>
      <w:r w:rsidR="00C20ADD" w:rsidRPr="00967961">
        <w:rPr>
          <w:rFonts w:ascii="Times New Roman" w:hAnsi="Times New Roman"/>
          <w:sz w:val="28"/>
          <w:szCs w:val="28"/>
          <w:lang w:val="en-GB"/>
        </w:rPr>
        <w:t xml:space="preserve"> section 34:</w:t>
      </w:r>
    </w:p>
    <w:p w14:paraId="4A3B2D94" w14:textId="77777777" w:rsidR="00967961" w:rsidRDefault="00C20ADD" w:rsidP="0022637F">
      <w:pPr>
        <w:pStyle w:val="NormalWeb"/>
        <w:shd w:val="clear" w:color="auto" w:fill="FFFFFF"/>
        <w:spacing w:before="144" w:after="288" w:line="360" w:lineRule="auto"/>
        <w:ind w:left="1440"/>
        <w:rPr>
          <w:color w:val="242121"/>
          <w:sz w:val="28"/>
          <w:szCs w:val="28"/>
          <w:lang w:eastAsia="en-ZA"/>
        </w:rPr>
      </w:pPr>
      <w:r w:rsidRPr="00967961">
        <w:rPr>
          <w:sz w:val="28"/>
          <w:szCs w:val="28"/>
          <w:lang w:val="en-GB"/>
        </w:rPr>
        <w:t>“</w:t>
      </w:r>
      <w:r w:rsidR="00C77A34" w:rsidRPr="00967961">
        <w:rPr>
          <w:color w:val="242121"/>
          <w:sz w:val="28"/>
          <w:szCs w:val="28"/>
          <w:lang w:eastAsia="en-ZA"/>
        </w:rPr>
        <w:t>[34]</w:t>
      </w:r>
      <w:r w:rsidR="00C77A34">
        <w:rPr>
          <w:color w:val="242121"/>
          <w:lang w:eastAsia="en-ZA"/>
        </w:rPr>
        <w:t xml:space="preserve"> </w:t>
      </w:r>
      <w:r w:rsidR="00C77A34" w:rsidRPr="005D6D11">
        <w:rPr>
          <w:color w:val="242121"/>
          <w:sz w:val="28"/>
          <w:szCs w:val="28"/>
          <w:lang w:eastAsia="en-ZA"/>
        </w:rPr>
        <w:t xml:space="preserve">The courts do recognise that litigants may have unrestricted access to justice. To deprive a litigant access to justice may occasion injustice, unfairness and may offend the constitutional right of access to justice.  Section 2(1)(b) of the Act passed constitutional </w:t>
      </w:r>
      <w:r w:rsidR="00C77A34" w:rsidRPr="005D6D11">
        <w:rPr>
          <w:color w:val="242121"/>
          <w:sz w:val="28"/>
          <w:szCs w:val="28"/>
          <w:lang w:eastAsia="en-ZA"/>
        </w:rPr>
        <w:lastRenderedPageBreak/>
        <w:t xml:space="preserve">muster in the Constitutional Court case of Beinash and </w:t>
      </w:r>
      <w:r w:rsidR="00C77A34" w:rsidRPr="00994B25">
        <w:rPr>
          <w:color w:val="242121"/>
          <w:sz w:val="28"/>
          <w:szCs w:val="28"/>
          <w:u w:val="single"/>
          <w:lang w:eastAsia="en-ZA"/>
        </w:rPr>
        <w:t xml:space="preserve">Another v Ernst &amp; Young and </w:t>
      </w:r>
      <w:r w:rsidR="00C77A34" w:rsidRPr="00967961">
        <w:rPr>
          <w:color w:val="242121"/>
          <w:sz w:val="28"/>
          <w:szCs w:val="28"/>
          <w:u w:val="single"/>
          <w:lang w:eastAsia="en-ZA"/>
        </w:rPr>
        <w:t>Others</w:t>
      </w:r>
      <w:r w:rsidR="00C77A34" w:rsidRPr="00967961">
        <w:rPr>
          <w:color w:val="242121"/>
          <w:sz w:val="28"/>
          <w:szCs w:val="28"/>
          <w:lang w:eastAsia="en-ZA"/>
        </w:rPr>
        <w:t>  </w:t>
      </w:r>
      <w:hyperlink r:id="rId13" w:tooltip="View LawCiteRecord" w:history="1">
        <w:r w:rsidR="00C77A34" w:rsidRPr="00967961">
          <w:rPr>
            <w:sz w:val="28"/>
            <w:szCs w:val="28"/>
            <w:u w:val="single"/>
            <w:lang w:eastAsia="en-ZA"/>
          </w:rPr>
          <w:t>1999 (2) SA 116</w:t>
        </w:r>
      </w:hyperlink>
      <w:r w:rsidR="00C77A34" w:rsidRPr="00967961">
        <w:rPr>
          <w:sz w:val="28"/>
          <w:szCs w:val="28"/>
          <w:lang w:eastAsia="en-ZA"/>
        </w:rPr>
        <w:t> (CC</w:t>
      </w:r>
      <w:r w:rsidR="00C77A34" w:rsidRPr="00967961">
        <w:rPr>
          <w:color w:val="242121"/>
          <w:sz w:val="28"/>
          <w:szCs w:val="28"/>
          <w:lang w:eastAsia="en-ZA"/>
        </w:rPr>
        <w:t>).</w:t>
      </w:r>
      <w:r w:rsidR="00C77A34" w:rsidRPr="005D6D11">
        <w:rPr>
          <w:color w:val="242121"/>
          <w:sz w:val="28"/>
          <w:szCs w:val="28"/>
          <w:lang w:eastAsia="en-ZA"/>
        </w:rPr>
        <w:t xml:space="preserve"> </w:t>
      </w:r>
    </w:p>
    <w:p w14:paraId="0E9380B8" w14:textId="6F0C6993" w:rsidR="00C77A34" w:rsidRPr="005D6D11" w:rsidRDefault="00C77A34" w:rsidP="0022637F">
      <w:pPr>
        <w:pStyle w:val="NormalWeb"/>
        <w:shd w:val="clear" w:color="auto" w:fill="FFFFFF"/>
        <w:spacing w:before="144" w:after="288" w:line="360" w:lineRule="auto"/>
        <w:ind w:firstLine="720"/>
        <w:rPr>
          <w:color w:val="242121"/>
          <w:sz w:val="28"/>
          <w:szCs w:val="28"/>
          <w:lang w:eastAsia="en-ZA"/>
        </w:rPr>
      </w:pPr>
      <w:r w:rsidRPr="005D6D11">
        <w:rPr>
          <w:color w:val="242121"/>
          <w:sz w:val="28"/>
          <w:szCs w:val="28"/>
          <w:lang w:eastAsia="en-ZA"/>
        </w:rPr>
        <w:t>The following was stated in the Beinash matter at paragraphs 19 and 20:</w:t>
      </w:r>
    </w:p>
    <w:p w14:paraId="4BBDBBD4" w14:textId="0333A9A6" w:rsidR="00C77A34" w:rsidRPr="00C77A34" w:rsidRDefault="00C77A34" w:rsidP="0022637F">
      <w:pPr>
        <w:shd w:val="clear" w:color="auto" w:fill="FFFFFF"/>
        <w:suppressAutoHyphens w:val="0"/>
        <w:spacing w:before="144" w:after="288" w:line="360" w:lineRule="auto"/>
        <w:ind w:left="1440"/>
        <w:rPr>
          <w:rFonts w:ascii="Times New Roman" w:hAnsi="Times New Roman"/>
          <w:color w:val="242121"/>
          <w:sz w:val="28"/>
          <w:szCs w:val="28"/>
          <w:lang w:eastAsia="en-ZA"/>
        </w:rPr>
      </w:pPr>
      <w:r w:rsidRPr="00C77A34">
        <w:rPr>
          <w:rFonts w:ascii="Times New Roman" w:hAnsi="Times New Roman"/>
          <w:color w:val="242121"/>
          <w:sz w:val="28"/>
          <w:szCs w:val="28"/>
          <w:lang w:eastAsia="en-ZA"/>
        </w:rPr>
        <w:t>“[19] While such an order may well be far-reaching in relation to that person, it is not immutable. There is escape from the restriction as soon as a prima facie case is made in circumstances where the judge is satisfied that the proceedings so instituted will not constitute an abuse of the process of the court. When we measure the way in which this escape-hatch is opened, in relation to the purpose of the restriction, for the purposes of section 36(1)(d), it is clear that it is not as onerous as the applicants contend, nor unjustifiable in an open and democratic society which is committed to human dignity, equality and freedom. The applicant’s right of access to courts </w:t>
      </w:r>
      <w:r w:rsidRPr="00C77A34">
        <w:rPr>
          <w:rFonts w:ascii="Times New Roman" w:hAnsi="Times New Roman"/>
          <w:color w:val="242121"/>
          <w:sz w:val="28"/>
          <w:szCs w:val="28"/>
          <w:u w:val="single"/>
          <w:lang w:eastAsia="en-ZA"/>
        </w:rPr>
        <w:t>is regulated and not prohibited</w:t>
      </w:r>
      <w:r w:rsidRPr="00C77A34">
        <w:rPr>
          <w:rFonts w:ascii="Times New Roman" w:hAnsi="Times New Roman"/>
          <w:color w:val="242121"/>
          <w:sz w:val="28"/>
          <w:szCs w:val="28"/>
          <w:lang w:eastAsia="en-ZA"/>
        </w:rPr>
        <w:t xml:space="preserve">. (my own emphasis and underlining). The more remote the proposed litigation is from the causes of action giving rise to the order or the persons or institutions in whose favour it was granted, the easier it will be to prove bona fides and the less chance there is of the public interest being harmed. The closer the proposed litigation is to the abovementioned causes of action, or persons, the more difficult it will be to prove bona fides, and rightly so, because the greater will be the possibility that the public interest may be harmed. The procedure which the section contemplates therefore allows for a flexible proportionality balancing to be done, which is in harmony with the analysis adopted by this </w:t>
      </w:r>
      <w:r w:rsidR="004416A2" w:rsidRPr="00C77A34">
        <w:rPr>
          <w:rFonts w:ascii="Times New Roman" w:hAnsi="Times New Roman"/>
          <w:color w:val="242121"/>
          <w:sz w:val="28"/>
          <w:szCs w:val="28"/>
          <w:lang w:eastAsia="en-ZA"/>
        </w:rPr>
        <w:t>Court and</w:t>
      </w:r>
      <w:r w:rsidRPr="00C77A34">
        <w:rPr>
          <w:rFonts w:ascii="Times New Roman" w:hAnsi="Times New Roman"/>
          <w:color w:val="242121"/>
          <w:sz w:val="28"/>
          <w:szCs w:val="28"/>
          <w:lang w:eastAsia="en-ZA"/>
        </w:rPr>
        <w:t xml:space="preserve"> ensures the achievement of the snuggest fit to protect the interests of both applicant and the public.</w:t>
      </w:r>
    </w:p>
    <w:p w14:paraId="48DB9B91" w14:textId="36716227" w:rsidR="00C77A34" w:rsidRPr="00C77A34" w:rsidRDefault="00C77A34" w:rsidP="0022637F">
      <w:pPr>
        <w:shd w:val="clear" w:color="auto" w:fill="FFFFFF"/>
        <w:suppressAutoHyphens w:val="0"/>
        <w:spacing w:before="144" w:after="288" w:line="360" w:lineRule="auto"/>
        <w:ind w:left="1440" w:firstLine="45"/>
        <w:rPr>
          <w:rFonts w:ascii="Times New Roman" w:hAnsi="Times New Roman"/>
          <w:color w:val="242121"/>
          <w:sz w:val="28"/>
          <w:szCs w:val="28"/>
          <w:lang w:eastAsia="en-ZA"/>
        </w:rPr>
      </w:pPr>
      <w:r w:rsidRPr="00C77A34">
        <w:rPr>
          <w:rFonts w:ascii="Times New Roman" w:hAnsi="Times New Roman"/>
          <w:color w:val="242121"/>
          <w:sz w:val="28"/>
          <w:szCs w:val="28"/>
          <w:lang w:eastAsia="en-ZA"/>
        </w:rPr>
        <w:lastRenderedPageBreak/>
        <w:t>Requiring the potential litigant under these circumstances to discharge this evidentiary burden is not unreasonable. It is justifiable when confronted by a person who has “used the procedure [ordinarily] permitted by the rules of the court to facilitate the pursuit of the truth for a purpose extraneous to that objective.” Having demonstrated a propensity to abuse the process of the courts, it hardly lies in the mouth of a vexatious litigant to complain that he or she is required first to demonstrate his or her bona fides. In this respect, the restriction is precisely tailored to meet its legitimate purpose.”</w:t>
      </w:r>
    </w:p>
    <w:p w14:paraId="5F792028" w14:textId="0445D4E2" w:rsidR="00C20ADD" w:rsidRDefault="00C20ADD" w:rsidP="0022637F">
      <w:pPr>
        <w:suppressAutoHyphens w:val="0"/>
        <w:spacing w:after="200" w:line="360" w:lineRule="auto"/>
        <w:rPr>
          <w:rFonts w:ascii="Times New Roman" w:hAnsi="Times New Roman"/>
          <w:sz w:val="28"/>
          <w:szCs w:val="28"/>
          <w:u w:val="single"/>
          <w:lang w:val="en-GB"/>
        </w:rPr>
      </w:pPr>
    </w:p>
    <w:p w14:paraId="7BDF0C59" w14:textId="15C96110" w:rsidR="006D6496" w:rsidRDefault="006D6496"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u w:val="single"/>
          <w:lang w:val="en-GB"/>
        </w:rPr>
        <w:t>[</w:t>
      </w:r>
      <w:r w:rsidRPr="006D6496">
        <w:rPr>
          <w:rFonts w:ascii="Times New Roman" w:hAnsi="Times New Roman"/>
          <w:sz w:val="28"/>
          <w:szCs w:val="28"/>
          <w:lang w:val="en-GB"/>
        </w:rPr>
        <w:t>2</w:t>
      </w:r>
      <w:r w:rsidR="004416A2">
        <w:rPr>
          <w:rFonts w:ascii="Times New Roman" w:hAnsi="Times New Roman"/>
          <w:sz w:val="28"/>
          <w:szCs w:val="28"/>
          <w:lang w:val="en-GB"/>
        </w:rPr>
        <w:t>8</w:t>
      </w:r>
      <w:r w:rsidRPr="00AD3641">
        <w:rPr>
          <w:rFonts w:ascii="Times New Roman" w:hAnsi="Times New Roman"/>
          <w:sz w:val="28"/>
          <w:szCs w:val="28"/>
          <w:lang w:val="en-GB"/>
        </w:rPr>
        <w:t xml:space="preserve">] </w:t>
      </w:r>
      <w:r w:rsidR="00967961">
        <w:rPr>
          <w:rFonts w:ascii="Times New Roman" w:hAnsi="Times New Roman"/>
          <w:sz w:val="28"/>
          <w:szCs w:val="28"/>
          <w:lang w:val="en-GB"/>
        </w:rPr>
        <w:tab/>
      </w:r>
      <w:r w:rsidR="00FB3060">
        <w:rPr>
          <w:rFonts w:ascii="Times New Roman" w:hAnsi="Times New Roman"/>
          <w:sz w:val="28"/>
          <w:szCs w:val="28"/>
          <w:lang w:val="en-GB"/>
        </w:rPr>
        <w:t>I</w:t>
      </w:r>
      <w:r w:rsidRPr="00AD3641">
        <w:rPr>
          <w:rFonts w:ascii="Times New Roman" w:hAnsi="Times New Roman"/>
          <w:sz w:val="28"/>
          <w:szCs w:val="28"/>
          <w:lang w:val="en-GB"/>
        </w:rPr>
        <w:t>n the instant case,</w:t>
      </w:r>
      <w:r w:rsidR="00AD3641" w:rsidRPr="00AD3641">
        <w:rPr>
          <w:rFonts w:ascii="Times New Roman" w:hAnsi="Times New Roman"/>
          <w:sz w:val="28"/>
          <w:szCs w:val="28"/>
          <w:lang w:val="en-GB"/>
        </w:rPr>
        <w:t xml:space="preserve"> it is clear from the series of </w:t>
      </w:r>
      <w:r w:rsidR="00AD3641">
        <w:rPr>
          <w:rFonts w:ascii="Times New Roman" w:hAnsi="Times New Roman"/>
          <w:sz w:val="28"/>
          <w:szCs w:val="28"/>
          <w:lang w:val="en-GB"/>
        </w:rPr>
        <w:t>ur</w:t>
      </w:r>
      <w:r w:rsidR="00AD3641" w:rsidRPr="00AD3641">
        <w:rPr>
          <w:rFonts w:ascii="Times New Roman" w:hAnsi="Times New Roman"/>
          <w:sz w:val="28"/>
          <w:szCs w:val="28"/>
          <w:lang w:val="en-GB"/>
        </w:rPr>
        <w:t>gent applications</w:t>
      </w:r>
      <w:r w:rsidR="00FB3060">
        <w:rPr>
          <w:rFonts w:ascii="Times New Roman" w:hAnsi="Times New Roman"/>
          <w:sz w:val="28"/>
          <w:szCs w:val="28"/>
          <w:lang w:val="en-GB"/>
        </w:rPr>
        <w:t xml:space="preserve"> </w:t>
      </w:r>
      <w:r w:rsidR="00FB3060" w:rsidRPr="00FB3060">
        <w:rPr>
          <w:rFonts w:ascii="Times New Roman" w:hAnsi="Times New Roman"/>
          <w:sz w:val="28"/>
          <w:szCs w:val="28"/>
          <w:lang w:val="en-GB"/>
        </w:rPr>
        <w:t>launched by the respondent</w:t>
      </w:r>
      <w:r w:rsidR="00FB3060">
        <w:rPr>
          <w:rFonts w:ascii="Times New Roman" w:hAnsi="Times New Roman"/>
          <w:sz w:val="28"/>
          <w:szCs w:val="28"/>
          <w:lang w:val="en-GB"/>
        </w:rPr>
        <w:t>s</w:t>
      </w:r>
      <w:r w:rsidR="00FB3060" w:rsidRPr="00FB3060">
        <w:rPr>
          <w:rFonts w:ascii="Times New Roman" w:hAnsi="Times New Roman"/>
          <w:sz w:val="28"/>
          <w:szCs w:val="28"/>
          <w:lang w:val="en-GB"/>
        </w:rPr>
        <w:t xml:space="preserve"> </w:t>
      </w:r>
      <w:r w:rsidR="007A0916" w:rsidRPr="007A0916">
        <w:rPr>
          <w:rFonts w:ascii="Times New Roman" w:hAnsi="Times New Roman"/>
          <w:sz w:val="28"/>
          <w:szCs w:val="28"/>
          <w:lang w:val="en-GB"/>
        </w:rPr>
        <w:t>that despite the  cost orders</w:t>
      </w:r>
      <w:r w:rsidR="007A0916">
        <w:rPr>
          <w:rFonts w:ascii="Times New Roman" w:hAnsi="Times New Roman"/>
          <w:sz w:val="28"/>
          <w:szCs w:val="28"/>
          <w:lang w:val="en-GB"/>
        </w:rPr>
        <w:t xml:space="preserve">, </w:t>
      </w:r>
      <w:r w:rsidR="007A0916" w:rsidRPr="007A0916">
        <w:rPr>
          <w:rFonts w:ascii="Times New Roman" w:hAnsi="Times New Roman"/>
          <w:sz w:val="28"/>
          <w:szCs w:val="28"/>
          <w:lang w:val="en-GB"/>
        </w:rPr>
        <w:t>which presumably have not yet been t</w:t>
      </w:r>
      <w:r w:rsidR="005E22E4">
        <w:rPr>
          <w:rFonts w:ascii="Times New Roman" w:hAnsi="Times New Roman"/>
          <w:sz w:val="28"/>
          <w:szCs w:val="28"/>
          <w:lang w:val="en-GB"/>
        </w:rPr>
        <w:t xml:space="preserve">axed, </w:t>
      </w:r>
      <w:r w:rsidR="005E22E4" w:rsidRPr="005E22E4">
        <w:rPr>
          <w:rFonts w:ascii="Times New Roman" w:hAnsi="Times New Roman"/>
          <w:sz w:val="28"/>
          <w:szCs w:val="28"/>
          <w:lang w:val="en-GB"/>
        </w:rPr>
        <w:t>there is no intention by the respondent</w:t>
      </w:r>
      <w:r w:rsidR="00967961">
        <w:rPr>
          <w:rFonts w:ascii="Times New Roman" w:hAnsi="Times New Roman"/>
          <w:sz w:val="28"/>
          <w:szCs w:val="28"/>
          <w:lang w:val="en-GB"/>
        </w:rPr>
        <w:t>s</w:t>
      </w:r>
      <w:r w:rsidR="008E08FF" w:rsidRPr="008E08FF">
        <w:rPr>
          <w:rFonts w:ascii="Times New Roman" w:hAnsi="Times New Roman"/>
          <w:sz w:val="28"/>
          <w:szCs w:val="28"/>
          <w:lang w:val="en-GB"/>
        </w:rPr>
        <w:t xml:space="preserve"> to follow the due process of addressing their matter</w:t>
      </w:r>
      <w:r w:rsidR="008E08FF">
        <w:rPr>
          <w:rFonts w:ascii="Times New Roman" w:hAnsi="Times New Roman"/>
          <w:sz w:val="28"/>
          <w:szCs w:val="28"/>
          <w:lang w:val="en-GB"/>
        </w:rPr>
        <w:t>s</w:t>
      </w:r>
      <w:r w:rsidR="008E08FF" w:rsidRPr="008E08FF">
        <w:rPr>
          <w:rFonts w:ascii="Times New Roman" w:hAnsi="Times New Roman"/>
          <w:sz w:val="28"/>
          <w:szCs w:val="28"/>
          <w:lang w:val="en-GB"/>
        </w:rPr>
        <w:t xml:space="preserve"> in the ordinary course</w:t>
      </w:r>
      <w:r w:rsidR="008E08FF">
        <w:rPr>
          <w:rFonts w:ascii="Times New Roman" w:hAnsi="Times New Roman"/>
          <w:sz w:val="28"/>
          <w:szCs w:val="28"/>
          <w:lang w:val="en-GB"/>
        </w:rPr>
        <w:t>.</w:t>
      </w:r>
      <w:r w:rsidR="008E08FF" w:rsidRPr="008E08FF">
        <w:rPr>
          <w:rFonts w:ascii="Times New Roman" w:hAnsi="Times New Roman"/>
          <w:sz w:val="28"/>
          <w:szCs w:val="28"/>
          <w:lang w:val="en-GB"/>
        </w:rPr>
        <w:t xml:space="preserve"> This conduct unfortunately has placed</w:t>
      </w:r>
      <w:r w:rsidR="00CE4C0E" w:rsidRPr="00CE4C0E">
        <w:rPr>
          <w:rFonts w:ascii="Times New Roman" w:hAnsi="Times New Roman"/>
          <w:sz w:val="28"/>
          <w:szCs w:val="28"/>
          <w:lang w:val="en-GB"/>
        </w:rPr>
        <w:t xml:space="preserve"> </w:t>
      </w:r>
      <w:r w:rsidR="00CE4C0E">
        <w:rPr>
          <w:rFonts w:ascii="Times New Roman" w:hAnsi="Times New Roman"/>
          <w:sz w:val="28"/>
          <w:szCs w:val="28"/>
          <w:lang w:val="en-GB"/>
        </w:rPr>
        <w:t>undue</w:t>
      </w:r>
      <w:r w:rsidR="00CE4C0E" w:rsidRPr="00CE4C0E">
        <w:rPr>
          <w:rFonts w:ascii="Times New Roman" w:hAnsi="Times New Roman"/>
          <w:sz w:val="28"/>
          <w:szCs w:val="28"/>
          <w:lang w:val="en-GB"/>
        </w:rPr>
        <w:t xml:space="preserve"> pressure </w:t>
      </w:r>
      <w:r w:rsidR="00967961">
        <w:rPr>
          <w:rFonts w:ascii="Times New Roman" w:hAnsi="Times New Roman"/>
          <w:sz w:val="28"/>
          <w:szCs w:val="28"/>
          <w:lang w:val="en-GB"/>
        </w:rPr>
        <w:t>on the u</w:t>
      </w:r>
      <w:r w:rsidR="00CE4C0E">
        <w:rPr>
          <w:rFonts w:ascii="Times New Roman" w:hAnsi="Times New Roman"/>
          <w:sz w:val="28"/>
          <w:szCs w:val="28"/>
          <w:lang w:val="en-GB"/>
        </w:rPr>
        <w:t xml:space="preserve">rgent </w:t>
      </w:r>
      <w:r w:rsidR="00967961">
        <w:rPr>
          <w:rFonts w:ascii="Times New Roman" w:hAnsi="Times New Roman"/>
          <w:sz w:val="28"/>
          <w:szCs w:val="28"/>
          <w:lang w:val="en-GB"/>
        </w:rPr>
        <w:t>c</w:t>
      </w:r>
      <w:r w:rsidR="00CE4C0E">
        <w:rPr>
          <w:rFonts w:ascii="Times New Roman" w:hAnsi="Times New Roman"/>
          <w:sz w:val="28"/>
          <w:szCs w:val="28"/>
          <w:lang w:val="en-GB"/>
        </w:rPr>
        <w:t>ourt</w:t>
      </w:r>
      <w:r w:rsidR="00C85017" w:rsidRPr="00C85017">
        <w:rPr>
          <w:rFonts w:ascii="Times New Roman" w:hAnsi="Times New Roman"/>
          <w:sz w:val="28"/>
          <w:szCs w:val="28"/>
          <w:lang w:val="en-GB"/>
        </w:rPr>
        <w:t xml:space="preserve"> </w:t>
      </w:r>
      <w:r w:rsidR="00C85017">
        <w:rPr>
          <w:rFonts w:ascii="Times New Roman" w:hAnsi="Times New Roman"/>
          <w:sz w:val="28"/>
          <w:szCs w:val="28"/>
          <w:lang w:val="en-GB"/>
        </w:rPr>
        <w:t>w</w:t>
      </w:r>
      <w:r w:rsidR="00967961">
        <w:rPr>
          <w:rFonts w:ascii="Times New Roman" w:hAnsi="Times New Roman"/>
          <w:sz w:val="28"/>
          <w:szCs w:val="28"/>
          <w:lang w:val="en-GB"/>
        </w:rPr>
        <w:t>here the</w:t>
      </w:r>
      <w:r w:rsidR="00C85017" w:rsidRPr="00C85017">
        <w:rPr>
          <w:rFonts w:ascii="Times New Roman" w:hAnsi="Times New Roman"/>
          <w:sz w:val="28"/>
          <w:szCs w:val="28"/>
          <w:lang w:val="en-GB"/>
        </w:rPr>
        <w:t xml:space="preserve"> applications </w:t>
      </w:r>
      <w:r w:rsidR="00967961">
        <w:rPr>
          <w:rFonts w:ascii="Times New Roman" w:hAnsi="Times New Roman"/>
          <w:sz w:val="28"/>
          <w:szCs w:val="28"/>
          <w:lang w:val="en-GB"/>
        </w:rPr>
        <w:t xml:space="preserve">launched are </w:t>
      </w:r>
      <w:r w:rsidR="00C85017" w:rsidRPr="00C85017">
        <w:rPr>
          <w:rFonts w:ascii="Times New Roman" w:hAnsi="Times New Roman"/>
          <w:sz w:val="28"/>
          <w:szCs w:val="28"/>
          <w:lang w:val="en-GB"/>
        </w:rPr>
        <w:t xml:space="preserve">clearly not </w:t>
      </w:r>
      <w:r w:rsidR="00C85017">
        <w:rPr>
          <w:rFonts w:ascii="Times New Roman" w:hAnsi="Times New Roman"/>
          <w:sz w:val="28"/>
          <w:szCs w:val="28"/>
          <w:lang w:val="en-GB"/>
        </w:rPr>
        <w:t xml:space="preserve">urgent </w:t>
      </w:r>
      <w:r w:rsidR="00650239">
        <w:rPr>
          <w:rFonts w:ascii="Times New Roman" w:hAnsi="Times New Roman"/>
          <w:sz w:val="28"/>
          <w:szCs w:val="28"/>
          <w:lang w:val="en-GB"/>
        </w:rPr>
        <w:t>.</w:t>
      </w:r>
      <w:r w:rsidR="00650239" w:rsidRPr="00650239">
        <w:rPr>
          <w:rFonts w:ascii="Times New Roman" w:hAnsi="Times New Roman"/>
          <w:sz w:val="28"/>
          <w:szCs w:val="28"/>
          <w:lang w:val="en-GB"/>
        </w:rPr>
        <w:t xml:space="preserve"> This is why they were struck from the rol</w:t>
      </w:r>
      <w:r w:rsidR="00650239">
        <w:rPr>
          <w:rFonts w:ascii="Times New Roman" w:hAnsi="Times New Roman"/>
          <w:sz w:val="28"/>
          <w:szCs w:val="28"/>
          <w:lang w:val="en-GB"/>
        </w:rPr>
        <w:t>l</w:t>
      </w:r>
      <w:r w:rsidR="00650239" w:rsidRPr="00650239">
        <w:rPr>
          <w:rFonts w:ascii="Times New Roman" w:hAnsi="Times New Roman"/>
          <w:sz w:val="28"/>
          <w:szCs w:val="28"/>
          <w:lang w:val="en-GB"/>
        </w:rPr>
        <w:t xml:space="preserve"> with costs</w:t>
      </w:r>
      <w:r w:rsidR="00650239">
        <w:rPr>
          <w:rFonts w:ascii="Times New Roman" w:hAnsi="Times New Roman"/>
          <w:sz w:val="28"/>
          <w:szCs w:val="28"/>
          <w:lang w:val="en-GB"/>
        </w:rPr>
        <w:t>.</w:t>
      </w:r>
      <w:r w:rsidR="00171965" w:rsidRPr="00171965">
        <w:rPr>
          <w:rFonts w:ascii="Times New Roman" w:hAnsi="Times New Roman"/>
          <w:sz w:val="28"/>
          <w:szCs w:val="28"/>
          <w:lang w:val="en-GB"/>
        </w:rPr>
        <w:t xml:space="preserve"> In the normal litigation, the unsuccessful applicant in the </w:t>
      </w:r>
      <w:r w:rsidR="00171965">
        <w:rPr>
          <w:rFonts w:ascii="Times New Roman" w:hAnsi="Times New Roman"/>
          <w:sz w:val="28"/>
          <w:szCs w:val="28"/>
          <w:lang w:val="en-GB"/>
        </w:rPr>
        <w:t>ur</w:t>
      </w:r>
      <w:r w:rsidR="00171965" w:rsidRPr="00171965">
        <w:rPr>
          <w:rFonts w:ascii="Times New Roman" w:hAnsi="Times New Roman"/>
          <w:sz w:val="28"/>
          <w:szCs w:val="28"/>
          <w:lang w:val="en-GB"/>
        </w:rPr>
        <w:t>gent court</w:t>
      </w:r>
      <w:r w:rsidR="00171965">
        <w:rPr>
          <w:rFonts w:ascii="Times New Roman" w:hAnsi="Times New Roman"/>
          <w:sz w:val="28"/>
          <w:szCs w:val="28"/>
          <w:lang w:val="en-GB"/>
        </w:rPr>
        <w:t>,</w:t>
      </w:r>
      <w:r w:rsidR="00AB534C" w:rsidRPr="00AB534C">
        <w:rPr>
          <w:rFonts w:ascii="Times New Roman" w:hAnsi="Times New Roman"/>
          <w:sz w:val="28"/>
          <w:szCs w:val="28"/>
          <w:lang w:val="en-GB"/>
        </w:rPr>
        <w:t xml:space="preserve"> would follow a normal process of joining the queue to have the matter finally adjudicated </w:t>
      </w:r>
      <w:r w:rsidR="00AB534C">
        <w:rPr>
          <w:rFonts w:ascii="Times New Roman" w:hAnsi="Times New Roman"/>
          <w:sz w:val="28"/>
          <w:szCs w:val="28"/>
          <w:lang w:val="en-GB"/>
        </w:rPr>
        <w:t>upon.</w:t>
      </w:r>
    </w:p>
    <w:p w14:paraId="772B246F" w14:textId="52D65422" w:rsidR="009C5D53" w:rsidRDefault="00AB534C"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[2</w:t>
      </w:r>
      <w:r w:rsidR="004416A2">
        <w:rPr>
          <w:rFonts w:ascii="Times New Roman" w:hAnsi="Times New Roman"/>
          <w:sz w:val="28"/>
          <w:szCs w:val="28"/>
          <w:lang w:val="en-GB"/>
        </w:rPr>
        <w:t>9</w:t>
      </w:r>
      <w:r>
        <w:rPr>
          <w:rFonts w:ascii="Times New Roman" w:hAnsi="Times New Roman"/>
          <w:sz w:val="28"/>
          <w:szCs w:val="28"/>
          <w:lang w:val="en-GB"/>
        </w:rPr>
        <w:t xml:space="preserve">] </w:t>
      </w:r>
      <w:r w:rsidR="00C71E88">
        <w:rPr>
          <w:rFonts w:ascii="Times New Roman" w:hAnsi="Times New Roman"/>
          <w:sz w:val="28"/>
          <w:szCs w:val="28"/>
          <w:lang w:val="en-GB"/>
        </w:rPr>
        <w:tab/>
      </w:r>
      <w:r w:rsidR="008969E0">
        <w:rPr>
          <w:rFonts w:ascii="Times New Roman" w:hAnsi="Times New Roman"/>
          <w:sz w:val="28"/>
          <w:szCs w:val="28"/>
          <w:lang w:val="en-GB"/>
        </w:rPr>
        <w:t>T</w:t>
      </w:r>
      <w:r w:rsidR="008969E0" w:rsidRPr="008969E0">
        <w:rPr>
          <w:rFonts w:ascii="Times New Roman" w:hAnsi="Times New Roman"/>
          <w:sz w:val="28"/>
          <w:szCs w:val="28"/>
          <w:lang w:val="en-GB"/>
        </w:rPr>
        <w:t>his is however, not a normal litigation.</w:t>
      </w:r>
      <w:r w:rsidR="00592A4A">
        <w:rPr>
          <w:rFonts w:ascii="Times New Roman" w:hAnsi="Times New Roman"/>
          <w:sz w:val="28"/>
          <w:szCs w:val="28"/>
          <w:lang w:val="en-GB"/>
        </w:rPr>
        <w:t xml:space="preserve"> </w:t>
      </w:r>
      <w:r w:rsidR="00592A4A" w:rsidRPr="00592A4A">
        <w:rPr>
          <w:rFonts w:ascii="Times New Roman" w:hAnsi="Times New Roman"/>
          <w:sz w:val="28"/>
          <w:szCs w:val="28"/>
          <w:lang w:val="en-GB"/>
        </w:rPr>
        <w:t xml:space="preserve">The respondents are laypeople </w:t>
      </w:r>
      <w:r w:rsidR="00593008" w:rsidRPr="00593008">
        <w:rPr>
          <w:rFonts w:ascii="Times New Roman" w:hAnsi="Times New Roman"/>
          <w:sz w:val="28"/>
          <w:szCs w:val="28"/>
          <w:lang w:val="en-GB"/>
        </w:rPr>
        <w:t>without legal expertise. They do not appreciate the seriousness of the costs orders against them.</w:t>
      </w:r>
      <w:r w:rsidR="00DC5B9D" w:rsidRPr="00DC5B9D">
        <w:rPr>
          <w:rFonts w:ascii="Times New Roman" w:hAnsi="Times New Roman"/>
          <w:sz w:val="28"/>
          <w:szCs w:val="28"/>
          <w:lang w:val="en-GB"/>
        </w:rPr>
        <w:t xml:space="preserve"> I say so because if they </w:t>
      </w:r>
      <w:r w:rsidR="004416A2" w:rsidRPr="00DC5B9D">
        <w:rPr>
          <w:rFonts w:ascii="Times New Roman" w:hAnsi="Times New Roman"/>
          <w:sz w:val="28"/>
          <w:szCs w:val="28"/>
          <w:lang w:val="en-GB"/>
        </w:rPr>
        <w:t>did,</w:t>
      </w:r>
      <w:r w:rsidR="00DC5B9D" w:rsidRPr="00DC5B9D">
        <w:rPr>
          <w:rFonts w:ascii="Times New Roman" w:hAnsi="Times New Roman"/>
          <w:sz w:val="28"/>
          <w:szCs w:val="28"/>
          <w:lang w:val="en-GB"/>
        </w:rPr>
        <w:t xml:space="preserve"> they would not be bringing  </w:t>
      </w:r>
      <w:r w:rsidR="00DC5B9D" w:rsidRPr="00DC5B9D">
        <w:rPr>
          <w:rFonts w:ascii="Times New Roman" w:hAnsi="Times New Roman"/>
          <w:sz w:val="28"/>
          <w:szCs w:val="28"/>
          <w:lang w:val="en-GB"/>
        </w:rPr>
        <w:lastRenderedPageBreak/>
        <w:t xml:space="preserve">constant </w:t>
      </w:r>
      <w:r w:rsidR="00DC5B9D">
        <w:rPr>
          <w:rFonts w:ascii="Times New Roman" w:hAnsi="Times New Roman"/>
          <w:sz w:val="28"/>
          <w:szCs w:val="28"/>
          <w:lang w:val="en-GB"/>
        </w:rPr>
        <w:t>ur</w:t>
      </w:r>
      <w:r w:rsidR="00DC5B9D" w:rsidRPr="00DC5B9D">
        <w:rPr>
          <w:rFonts w:ascii="Times New Roman" w:hAnsi="Times New Roman"/>
          <w:sz w:val="28"/>
          <w:szCs w:val="28"/>
          <w:lang w:val="en-GB"/>
        </w:rPr>
        <w:t>gent application</w:t>
      </w:r>
      <w:r w:rsidR="00DC5B9D">
        <w:rPr>
          <w:rFonts w:ascii="Times New Roman" w:hAnsi="Times New Roman"/>
          <w:sz w:val="28"/>
          <w:szCs w:val="28"/>
          <w:lang w:val="en-GB"/>
        </w:rPr>
        <w:t>s.</w:t>
      </w:r>
      <w:r w:rsidR="00E536F1" w:rsidRPr="00E536F1">
        <w:rPr>
          <w:rFonts w:ascii="Times New Roman" w:hAnsi="Times New Roman"/>
          <w:sz w:val="28"/>
          <w:szCs w:val="28"/>
          <w:lang w:val="en-GB"/>
        </w:rPr>
        <w:t xml:space="preserve"> I need to put it on record that this matter was set down for hearing on the 20</w:t>
      </w:r>
      <w:r w:rsidR="00E536F1">
        <w:rPr>
          <w:rFonts w:ascii="Times New Roman" w:hAnsi="Times New Roman"/>
          <w:sz w:val="28"/>
          <w:szCs w:val="28"/>
          <w:lang w:val="en-GB"/>
        </w:rPr>
        <w:t xml:space="preserve"> June </w:t>
      </w:r>
      <w:r w:rsidR="00A076B2">
        <w:rPr>
          <w:rFonts w:ascii="Times New Roman" w:hAnsi="Times New Roman"/>
          <w:sz w:val="28"/>
          <w:szCs w:val="28"/>
          <w:lang w:val="en-GB"/>
        </w:rPr>
        <w:t xml:space="preserve">2023 </w:t>
      </w:r>
      <w:r w:rsidR="00A076B2" w:rsidRPr="00A076B2">
        <w:rPr>
          <w:rFonts w:ascii="Times New Roman" w:hAnsi="Times New Roman"/>
          <w:sz w:val="28"/>
          <w:szCs w:val="28"/>
          <w:lang w:val="en-GB"/>
        </w:rPr>
        <w:t>but could not continue. The</w:t>
      </w:r>
      <w:r w:rsidR="00C71E88">
        <w:rPr>
          <w:rFonts w:ascii="Times New Roman" w:hAnsi="Times New Roman"/>
          <w:sz w:val="28"/>
          <w:szCs w:val="28"/>
          <w:lang w:val="en-GB"/>
        </w:rPr>
        <w:t xml:space="preserve"> reason</w:t>
      </w:r>
      <w:r w:rsidR="00A076B2" w:rsidRPr="00A076B2">
        <w:rPr>
          <w:rFonts w:ascii="Times New Roman" w:hAnsi="Times New Roman"/>
          <w:sz w:val="28"/>
          <w:szCs w:val="28"/>
          <w:lang w:val="en-GB"/>
        </w:rPr>
        <w:t xml:space="preserve"> advanced by </w:t>
      </w:r>
      <w:r w:rsidR="00A076B2">
        <w:rPr>
          <w:rFonts w:ascii="Times New Roman" w:hAnsi="Times New Roman"/>
          <w:sz w:val="28"/>
          <w:szCs w:val="28"/>
          <w:lang w:val="en-GB"/>
        </w:rPr>
        <w:t xml:space="preserve">Ms. </w:t>
      </w:r>
      <w:r w:rsidR="00A076B2" w:rsidRPr="00A076B2">
        <w:rPr>
          <w:rFonts w:ascii="Times New Roman" w:hAnsi="Times New Roman"/>
          <w:sz w:val="28"/>
          <w:szCs w:val="28"/>
          <w:lang w:val="en-GB"/>
        </w:rPr>
        <w:t>Martin</w:t>
      </w:r>
      <w:r w:rsidR="00D0377E" w:rsidRPr="00D0377E">
        <w:rPr>
          <w:rFonts w:ascii="Times New Roman" w:hAnsi="Times New Roman"/>
          <w:sz w:val="28"/>
          <w:szCs w:val="28"/>
          <w:lang w:val="en-GB"/>
        </w:rPr>
        <w:t xml:space="preserve"> was that they were denied access to the court online filing system by the </w:t>
      </w:r>
      <w:r w:rsidR="003041A5">
        <w:rPr>
          <w:rFonts w:ascii="Times New Roman" w:hAnsi="Times New Roman"/>
          <w:sz w:val="28"/>
          <w:szCs w:val="28"/>
          <w:lang w:val="en-GB"/>
        </w:rPr>
        <w:t xml:space="preserve">legal </w:t>
      </w:r>
      <w:r w:rsidR="00D0377E" w:rsidRPr="00D0377E">
        <w:rPr>
          <w:rFonts w:ascii="Times New Roman" w:hAnsi="Times New Roman"/>
          <w:sz w:val="28"/>
          <w:szCs w:val="28"/>
          <w:lang w:val="en-GB"/>
        </w:rPr>
        <w:t>representatives of the</w:t>
      </w:r>
      <w:r w:rsidR="003041A5" w:rsidRPr="003041A5">
        <w:rPr>
          <w:rFonts w:ascii="Times New Roman" w:hAnsi="Times New Roman"/>
          <w:sz w:val="28"/>
          <w:szCs w:val="28"/>
          <w:lang w:val="en-GB"/>
        </w:rPr>
        <w:t xml:space="preserve"> applicant</w:t>
      </w:r>
      <w:r w:rsidR="003041A5">
        <w:rPr>
          <w:rFonts w:ascii="Times New Roman" w:hAnsi="Times New Roman"/>
          <w:sz w:val="28"/>
          <w:szCs w:val="28"/>
          <w:lang w:val="en-GB"/>
        </w:rPr>
        <w:t>s.</w:t>
      </w:r>
      <w:r w:rsidR="003041A5" w:rsidRPr="003041A5">
        <w:rPr>
          <w:rFonts w:ascii="Times New Roman" w:hAnsi="Times New Roman"/>
          <w:sz w:val="28"/>
          <w:szCs w:val="28"/>
          <w:lang w:val="en-GB"/>
        </w:rPr>
        <w:t xml:space="preserve"> The m</w:t>
      </w:r>
      <w:r w:rsidR="003041A5">
        <w:rPr>
          <w:rFonts w:ascii="Times New Roman" w:hAnsi="Times New Roman"/>
          <w:sz w:val="28"/>
          <w:szCs w:val="28"/>
          <w:lang w:val="en-GB"/>
        </w:rPr>
        <w:t>atter</w:t>
      </w:r>
      <w:r w:rsidR="003041A5" w:rsidRPr="003041A5">
        <w:rPr>
          <w:rFonts w:ascii="Times New Roman" w:hAnsi="Times New Roman"/>
          <w:sz w:val="28"/>
          <w:szCs w:val="28"/>
          <w:lang w:val="en-GB"/>
        </w:rPr>
        <w:t xml:space="preserve"> had to be postponed</w:t>
      </w:r>
      <w:r w:rsidR="00C71E88">
        <w:rPr>
          <w:rFonts w:ascii="Times New Roman" w:hAnsi="Times New Roman"/>
          <w:sz w:val="28"/>
          <w:szCs w:val="28"/>
          <w:lang w:val="en-GB"/>
        </w:rPr>
        <w:t xml:space="preserve"> to</w:t>
      </w:r>
      <w:r w:rsidR="003041A5">
        <w:rPr>
          <w:rFonts w:ascii="Times New Roman" w:hAnsi="Times New Roman"/>
          <w:sz w:val="28"/>
          <w:szCs w:val="28"/>
          <w:lang w:val="en-GB"/>
        </w:rPr>
        <w:t xml:space="preserve"> </w:t>
      </w:r>
      <w:r w:rsidR="00B80EC6" w:rsidRPr="00B80EC6">
        <w:rPr>
          <w:rFonts w:ascii="Times New Roman" w:hAnsi="Times New Roman"/>
          <w:sz w:val="28"/>
          <w:szCs w:val="28"/>
          <w:lang w:val="en-GB"/>
        </w:rPr>
        <w:t>23 June 2023</w:t>
      </w:r>
      <w:r w:rsidR="00B80EC6">
        <w:rPr>
          <w:rFonts w:ascii="Times New Roman" w:hAnsi="Times New Roman"/>
          <w:sz w:val="28"/>
          <w:szCs w:val="28"/>
          <w:lang w:val="en-GB"/>
        </w:rPr>
        <w:t xml:space="preserve"> </w:t>
      </w:r>
      <w:r w:rsidR="00B80EC6" w:rsidRPr="00B80EC6">
        <w:rPr>
          <w:rFonts w:ascii="Times New Roman" w:hAnsi="Times New Roman"/>
          <w:sz w:val="28"/>
          <w:szCs w:val="28"/>
          <w:lang w:val="en-GB"/>
        </w:rPr>
        <w:t xml:space="preserve">so that the respondents could file </w:t>
      </w:r>
      <w:r w:rsidR="00A4274F">
        <w:rPr>
          <w:rFonts w:ascii="Times New Roman" w:hAnsi="Times New Roman"/>
          <w:sz w:val="28"/>
          <w:szCs w:val="28"/>
          <w:lang w:val="en-GB"/>
        </w:rPr>
        <w:t>their</w:t>
      </w:r>
      <w:r w:rsidR="00B80EC6" w:rsidRPr="00B80EC6">
        <w:rPr>
          <w:rFonts w:ascii="Times New Roman" w:hAnsi="Times New Roman"/>
          <w:sz w:val="28"/>
          <w:szCs w:val="28"/>
          <w:lang w:val="en-GB"/>
        </w:rPr>
        <w:t xml:space="preserve"> opposing papers</w:t>
      </w:r>
      <w:r w:rsidR="00A4274F">
        <w:rPr>
          <w:rFonts w:ascii="Times New Roman" w:hAnsi="Times New Roman"/>
          <w:sz w:val="28"/>
          <w:szCs w:val="28"/>
          <w:lang w:val="en-GB"/>
        </w:rPr>
        <w:t xml:space="preserve">. </w:t>
      </w:r>
    </w:p>
    <w:p w14:paraId="1E0B8BCA" w14:textId="6DBDBE55" w:rsidR="00A4274F" w:rsidRDefault="00A4274F"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w:t>
      </w:r>
      <w:r w:rsidR="004416A2">
        <w:rPr>
          <w:rFonts w:ascii="Times New Roman" w:hAnsi="Times New Roman"/>
          <w:sz w:val="28"/>
          <w:szCs w:val="28"/>
          <w:lang w:val="en-GB"/>
        </w:rPr>
        <w:t>30</w:t>
      </w:r>
      <w:r>
        <w:rPr>
          <w:rFonts w:ascii="Times New Roman" w:hAnsi="Times New Roman"/>
          <w:sz w:val="28"/>
          <w:szCs w:val="28"/>
          <w:lang w:val="en-GB"/>
        </w:rPr>
        <w:t xml:space="preserve">] </w:t>
      </w:r>
      <w:r w:rsidR="00C71E88">
        <w:rPr>
          <w:rFonts w:ascii="Times New Roman" w:hAnsi="Times New Roman"/>
          <w:sz w:val="28"/>
          <w:szCs w:val="28"/>
          <w:lang w:val="en-GB"/>
        </w:rPr>
        <w:tab/>
      </w:r>
      <w:r w:rsidR="00917864">
        <w:rPr>
          <w:rFonts w:ascii="Times New Roman" w:hAnsi="Times New Roman"/>
          <w:sz w:val="28"/>
          <w:szCs w:val="28"/>
          <w:lang w:val="en-GB"/>
        </w:rPr>
        <w:t>At</w:t>
      </w:r>
      <w:r w:rsidRPr="00A4274F">
        <w:rPr>
          <w:rFonts w:ascii="Times New Roman" w:hAnsi="Times New Roman"/>
          <w:sz w:val="28"/>
          <w:szCs w:val="28"/>
          <w:lang w:val="en-GB"/>
        </w:rPr>
        <w:t xml:space="preserve"> the beginning of the hearing on 20</w:t>
      </w:r>
      <w:r w:rsidR="00917864" w:rsidRPr="00917864">
        <w:rPr>
          <w:rFonts w:ascii="Times New Roman" w:hAnsi="Times New Roman"/>
          <w:sz w:val="28"/>
          <w:szCs w:val="28"/>
          <w:lang w:val="en-GB"/>
        </w:rPr>
        <w:t xml:space="preserve"> June </w:t>
      </w:r>
      <w:r w:rsidR="00917864">
        <w:rPr>
          <w:rFonts w:ascii="Times New Roman" w:hAnsi="Times New Roman"/>
          <w:sz w:val="28"/>
          <w:szCs w:val="28"/>
          <w:lang w:val="en-GB"/>
        </w:rPr>
        <w:t>20</w:t>
      </w:r>
      <w:r w:rsidR="00917864" w:rsidRPr="00917864">
        <w:rPr>
          <w:rFonts w:ascii="Times New Roman" w:hAnsi="Times New Roman"/>
          <w:sz w:val="28"/>
          <w:szCs w:val="28"/>
          <w:lang w:val="en-GB"/>
        </w:rPr>
        <w:t xml:space="preserve">23 </w:t>
      </w:r>
      <w:r w:rsidR="00917864">
        <w:rPr>
          <w:rFonts w:ascii="Times New Roman" w:hAnsi="Times New Roman"/>
          <w:sz w:val="28"/>
          <w:szCs w:val="28"/>
          <w:lang w:val="en-GB"/>
        </w:rPr>
        <w:t>Mr. Du Plessis</w:t>
      </w:r>
      <w:r w:rsidR="00C71E88">
        <w:rPr>
          <w:rFonts w:ascii="Times New Roman" w:hAnsi="Times New Roman"/>
          <w:sz w:val="28"/>
          <w:szCs w:val="28"/>
          <w:lang w:val="en-GB"/>
        </w:rPr>
        <w:t>,</w:t>
      </w:r>
      <w:r w:rsidR="00917864">
        <w:rPr>
          <w:rFonts w:ascii="Times New Roman" w:hAnsi="Times New Roman"/>
          <w:sz w:val="28"/>
          <w:szCs w:val="28"/>
          <w:lang w:val="en-GB"/>
        </w:rPr>
        <w:t xml:space="preserve"> </w:t>
      </w:r>
      <w:r w:rsidR="00917864" w:rsidRPr="00917864">
        <w:rPr>
          <w:rFonts w:ascii="Times New Roman" w:hAnsi="Times New Roman"/>
          <w:sz w:val="28"/>
          <w:szCs w:val="28"/>
          <w:lang w:val="en-GB"/>
        </w:rPr>
        <w:t>the first respondent</w:t>
      </w:r>
      <w:r w:rsidR="00C71E88">
        <w:rPr>
          <w:rFonts w:ascii="Times New Roman" w:hAnsi="Times New Roman"/>
          <w:sz w:val="28"/>
          <w:szCs w:val="28"/>
          <w:lang w:val="en-GB"/>
        </w:rPr>
        <w:t>,</w:t>
      </w:r>
      <w:r w:rsidR="00917864">
        <w:rPr>
          <w:rFonts w:ascii="Times New Roman" w:hAnsi="Times New Roman"/>
          <w:sz w:val="28"/>
          <w:szCs w:val="28"/>
          <w:lang w:val="en-GB"/>
        </w:rPr>
        <w:t xml:space="preserve">  </w:t>
      </w:r>
      <w:r w:rsidR="007F62D8" w:rsidRPr="007F62D8">
        <w:rPr>
          <w:rFonts w:ascii="Times New Roman" w:hAnsi="Times New Roman"/>
          <w:sz w:val="28"/>
          <w:szCs w:val="28"/>
          <w:lang w:val="en-GB"/>
        </w:rPr>
        <w:t xml:space="preserve">was the first one to appear virtually through a </w:t>
      </w:r>
      <w:r w:rsidR="004416A2">
        <w:rPr>
          <w:rFonts w:ascii="Times New Roman" w:hAnsi="Times New Roman"/>
          <w:sz w:val="28"/>
          <w:szCs w:val="28"/>
          <w:lang w:val="en-GB"/>
        </w:rPr>
        <w:t>facility</w:t>
      </w:r>
      <w:r w:rsidR="007F62D8" w:rsidRPr="007F62D8">
        <w:rPr>
          <w:rFonts w:ascii="Times New Roman" w:hAnsi="Times New Roman"/>
          <w:sz w:val="28"/>
          <w:szCs w:val="28"/>
          <w:lang w:val="en-GB"/>
        </w:rPr>
        <w:t xml:space="preserve"> supplied by the court in the court building</w:t>
      </w:r>
      <w:r w:rsidR="00580383" w:rsidRPr="00580383">
        <w:rPr>
          <w:rFonts w:ascii="Times New Roman" w:hAnsi="Times New Roman"/>
          <w:sz w:val="28"/>
          <w:szCs w:val="28"/>
          <w:lang w:val="en-GB"/>
        </w:rPr>
        <w:t>. He indicated that he would not wish to continue in the absence of his representative</w:t>
      </w:r>
      <w:r w:rsidR="00580383">
        <w:rPr>
          <w:rFonts w:ascii="Times New Roman" w:hAnsi="Times New Roman"/>
          <w:sz w:val="28"/>
          <w:szCs w:val="28"/>
          <w:lang w:val="en-GB"/>
        </w:rPr>
        <w:t>,</w:t>
      </w:r>
      <w:r w:rsidR="00580383" w:rsidRPr="00580383">
        <w:rPr>
          <w:rFonts w:ascii="Times New Roman" w:hAnsi="Times New Roman"/>
          <w:sz w:val="28"/>
          <w:szCs w:val="28"/>
          <w:lang w:val="en-GB"/>
        </w:rPr>
        <w:t xml:space="preserve"> meaning </w:t>
      </w:r>
      <w:r w:rsidR="00580383">
        <w:rPr>
          <w:rFonts w:ascii="Times New Roman" w:hAnsi="Times New Roman"/>
          <w:sz w:val="28"/>
          <w:szCs w:val="28"/>
          <w:lang w:val="en-GB"/>
        </w:rPr>
        <w:t>M</w:t>
      </w:r>
      <w:r w:rsidR="00AA3195">
        <w:rPr>
          <w:rFonts w:ascii="Times New Roman" w:hAnsi="Times New Roman"/>
          <w:sz w:val="28"/>
          <w:szCs w:val="28"/>
          <w:lang w:val="en-GB"/>
        </w:rPr>
        <w:t>s.</w:t>
      </w:r>
      <w:r w:rsidR="00580383" w:rsidRPr="00580383">
        <w:rPr>
          <w:rFonts w:ascii="Times New Roman" w:hAnsi="Times New Roman"/>
          <w:sz w:val="28"/>
          <w:szCs w:val="28"/>
          <w:lang w:val="en-GB"/>
        </w:rPr>
        <w:t xml:space="preserve"> Martin</w:t>
      </w:r>
      <w:r w:rsidR="00AA3195">
        <w:rPr>
          <w:rFonts w:ascii="Times New Roman" w:hAnsi="Times New Roman"/>
          <w:sz w:val="28"/>
          <w:szCs w:val="28"/>
          <w:lang w:val="en-GB"/>
        </w:rPr>
        <w:t>.</w:t>
      </w:r>
      <w:r w:rsidR="00AA3195" w:rsidRPr="00AA3195">
        <w:rPr>
          <w:rFonts w:ascii="Times New Roman" w:hAnsi="Times New Roman"/>
          <w:sz w:val="28"/>
          <w:szCs w:val="28"/>
          <w:lang w:val="en-GB"/>
        </w:rPr>
        <w:t xml:space="preserve"> When miss Martin appeared </w:t>
      </w:r>
      <w:r w:rsidR="00AA3195">
        <w:rPr>
          <w:rFonts w:ascii="Times New Roman" w:hAnsi="Times New Roman"/>
          <w:sz w:val="28"/>
          <w:szCs w:val="28"/>
          <w:lang w:val="en-GB"/>
        </w:rPr>
        <w:t>virtually</w:t>
      </w:r>
      <w:r w:rsidR="00AA3195" w:rsidRPr="00AA3195">
        <w:rPr>
          <w:rFonts w:ascii="Times New Roman" w:hAnsi="Times New Roman"/>
          <w:sz w:val="28"/>
          <w:szCs w:val="28"/>
          <w:lang w:val="en-GB"/>
        </w:rPr>
        <w:t xml:space="preserve"> in the same </w:t>
      </w:r>
      <w:r w:rsidR="00AA3195">
        <w:rPr>
          <w:rFonts w:ascii="Times New Roman" w:hAnsi="Times New Roman"/>
          <w:sz w:val="28"/>
          <w:szCs w:val="28"/>
          <w:lang w:val="en-GB"/>
        </w:rPr>
        <w:t>court</w:t>
      </w:r>
      <w:r w:rsidR="00AA3195" w:rsidRPr="00AA3195">
        <w:rPr>
          <w:rFonts w:ascii="Times New Roman" w:hAnsi="Times New Roman"/>
          <w:sz w:val="28"/>
          <w:szCs w:val="28"/>
          <w:lang w:val="en-GB"/>
        </w:rPr>
        <w:t xml:space="preserve"> room</w:t>
      </w:r>
      <w:r w:rsidR="00AA3195">
        <w:rPr>
          <w:rFonts w:ascii="Times New Roman" w:hAnsi="Times New Roman"/>
          <w:sz w:val="28"/>
          <w:szCs w:val="28"/>
          <w:lang w:val="en-GB"/>
        </w:rPr>
        <w:t xml:space="preserve"> </w:t>
      </w:r>
      <w:r w:rsidR="001902C7">
        <w:rPr>
          <w:rFonts w:ascii="Times New Roman" w:hAnsi="Times New Roman"/>
          <w:sz w:val="28"/>
          <w:szCs w:val="28"/>
          <w:lang w:val="en-GB"/>
        </w:rPr>
        <w:t xml:space="preserve">with Mr. Du Plessis, </w:t>
      </w:r>
      <w:r w:rsidR="001902C7" w:rsidRPr="001902C7">
        <w:rPr>
          <w:rFonts w:ascii="Times New Roman" w:hAnsi="Times New Roman"/>
          <w:sz w:val="28"/>
          <w:szCs w:val="28"/>
          <w:lang w:val="en-GB"/>
        </w:rPr>
        <w:t>I asked her whether she was a legal representative</w:t>
      </w:r>
      <w:r w:rsidR="00307817" w:rsidRPr="00307817">
        <w:rPr>
          <w:rFonts w:ascii="Times New Roman" w:hAnsi="Times New Roman"/>
          <w:sz w:val="28"/>
          <w:szCs w:val="28"/>
          <w:lang w:val="en-GB"/>
        </w:rPr>
        <w:t xml:space="preserve"> of </w:t>
      </w:r>
      <w:r w:rsidR="00307817">
        <w:rPr>
          <w:rFonts w:ascii="Times New Roman" w:hAnsi="Times New Roman"/>
          <w:sz w:val="28"/>
          <w:szCs w:val="28"/>
          <w:lang w:val="en-GB"/>
        </w:rPr>
        <w:t xml:space="preserve">Mr Du Plessis </w:t>
      </w:r>
      <w:r w:rsidR="00233B1D" w:rsidRPr="00233B1D">
        <w:rPr>
          <w:rFonts w:ascii="Times New Roman" w:hAnsi="Times New Roman"/>
          <w:sz w:val="28"/>
          <w:szCs w:val="28"/>
          <w:lang w:val="en-GB"/>
        </w:rPr>
        <w:t>she said that she was capable of representing him although she is not a qualified lawyer.</w:t>
      </w:r>
    </w:p>
    <w:p w14:paraId="0FC5A667" w14:textId="5CB488E4" w:rsidR="00005717" w:rsidRDefault="00005717"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w:t>
      </w:r>
      <w:r w:rsidR="004416A2">
        <w:rPr>
          <w:rFonts w:ascii="Times New Roman" w:hAnsi="Times New Roman"/>
          <w:sz w:val="28"/>
          <w:szCs w:val="28"/>
          <w:lang w:val="en-GB"/>
        </w:rPr>
        <w:t>31</w:t>
      </w:r>
      <w:r>
        <w:rPr>
          <w:rFonts w:ascii="Times New Roman" w:hAnsi="Times New Roman"/>
          <w:sz w:val="28"/>
          <w:szCs w:val="28"/>
          <w:lang w:val="en-GB"/>
        </w:rPr>
        <w:t xml:space="preserve">] </w:t>
      </w:r>
      <w:r w:rsidR="00C71E88">
        <w:rPr>
          <w:rFonts w:ascii="Times New Roman" w:hAnsi="Times New Roman"/>
          <w:sz w:val="28"/>
          <w:szCs w:val="28"/>
          <w:lang w:val="en-GB"/>
        </w:rPr>
        <w:tab/>
      </w:r>
      <w:r>
        <w:rPr>
          <w:rFonts w:ascii="Times New Roman" w:hAnsi="Times New Roman"/>
          <w:sz w:val="28"/>
          <w:szCs w:val="28"/>
          <w:lang w:val="en-GB"/>
        </w:rPr>
        <w:t>At</w:t>
      </w:r>
      <w:r w:rsidRPr="00005717">
        <w:rPr>
          <w:rFonts w:ascii="Times New Roman" w:hAnsi="Times New Roman"/>
          <w:sz w:val="28"/>
          <w:szCs w:val="28"/>
          <w:lang w:val="en-GB"/>
        </w:rPr>
        <w:t xml:space="preserve"> the hearing on the 23rd of June</w:t>
      </w:r>
      <w:r>
        <w:rPr>
          <w:rFonts w:ascii="Times New Roman" w:hAnsi="Times New Roman"/>
          <w:sz w:val="28"/>
          <w:szCs w:val="28"/>
          <w:lang w:val="en-GB"/>
        </w:rPr>
        <w:t xml:space="preserve"> 2023</w:t>
      </w:r>
      <w:r w:rsidR="00C71E88">
        <w:rPr>
          <w:rFonts w:ascii="Times New Roman" w:hAnsi="Times New Roman"/>
          <w:sz w:val="28"/>
          <w:szCs w:val="28"/>
          <w:lang w:val="en-GB"/>
        </w:rPr>
        <w:t>,</w:t>
      </w:r>
      <w:r w:rsidR="00354283" w:rsidRPr="00354283">
        <w:rPr>
          <w:rFonts w:ascii="Times New Roman" w:hAnsi="Times New Roman"/>
          <w:sz w:val="28"/>
          <w:szCs w:val="28"/>
          <w:lang w:val="en-GB"/>
        </w:rPr>
        <w:t xml:space="preserve"> Mr </w:t>
      </w:r>
      <w:r w:rsidR="00354283">
        <w:rPr>
          <w:rFonts w:ascii="Times New Roman" w:hAnsi="Times New Roman"/>
          <w:sz w:val="28"/>
          <w:szCs w:val="28"/>
          <w:lang w:val="en-GB"/>
        </w:rPr>
        <w:t>P</w:t>
      </w:r>
      <w:r w:rsidR="00354283" w:rsidRPr="00354283">
        <w:rPr>
          <w:rFonts w:ascii="Times New Roman" w:hAnsi="Times New Roman"/>
          <w:sz w:val="28"/>
          <w:szCs w:val="28"/>
          <w:lang w:val="en-GB"/>
        </w:rPr>
        <w:t>eer</w:t>
      </w:r>
      <w:r w:rsidR="00354283">
        <w:rPr>
          <w:rFonts w:ascii="Times New Roman" w:hAnsi="Times New Roman"/>
          <w:sz w:val="28"/>
          <w:szCs w:val="28"/>
          <w:lang w:val="en-GB"/>
        </w:rPr>
        <w:t xml:space="preserve"> </w:t>
      </w:r>
      <w:r w:rsidR="00354283" w:rsidRPr="00354283">
        <w:rPr>
          <w:rFonts w:ascii="Times New Roman" w:hAnsi="Times New Roman"/>
          <w:sz w:val="28"/>
          <w:szCs w:val="28"/>
          <w:lang w:val="en-GB"/>
        </w:rPr>
        <w:t xml:space="preserve">submitted that </w:t>
      </w:r>
      <w:r w:rsidR="00F74F14">
        <w:rPr>
          <w:rFonts w:ascii="Times New Roman" w:hAnsi="Times New Roman"/>
          <w:sz w:val="28"/>
          <w:szCs w:val="28"/>
          <w:lang w:val="en-GB"/>
        </w:rPr>
        <w:t>M</w:t>
      </w:r>
      <w:r w:rsidR="00354283" w:rsidRPr="00354283">
        <w:rPr>
          <w:rFonts w:ascii="Times New Roman" w:hAnsi="Times New Roman"/>
          <w:sz w:val="28"/>
          <w:szCs w:val="28"/>
          <w:lang w:val="en-GB"/>
        </w:rPr>
        <w:t>s Martin acted</w:t>
      </w:r>
      <w:r w:rsidR="00F74F14" w:rsidRPr="00F74F14">
        <w:rPr>
          <w:rFonts w:ascii="Times New Roman" w:hAnsi="Times New Roman"/>
          <w:sz w:val="28"/>
          <w:szCs w:val="28"/>
          <w:lang w:val="en-GB"/>
        </w:rPr>
        <w:t xml:space="preserve"> for Mr </w:t>
      </w:r>
      <w:r w:rsidR="00F74F14">
        <w:rPr>
          <w:rFonts w:ascii="Times New Roman" w:hAnsi="Times New Roman"/>
          <w:sz w:val="28"/>
          <w:szCs w:val="28"/>
          <w:lang w:val="en-GB"/>
        </w:rPr>
        <w:t>D</w:t>
      </w:r>
      <w:r w:rsidR="00F74F14" w:rsidRPr="00F74F14">
        <w:rPr>
          <w:rFonts w:ascii="Times New Roman" w:hAnsi="Times New Roman"/>
          <w:sz w:val="28"/>
          <w:szCs w:val="28"/>
          <w:lang w:val="en-GB"/>
        </w:rPr>
        <w:t>u</w:t>
      </w:r>
      <w:r w:rsidR="00F74F14">
        <w:rPr>
          <w:rFonts w:ascii="Times New Roman" w:hAnsi="Times New Roman"/>
          <w:sz w:val="28"/>
          <w:szCs w:val="28"/>
          <w:lang w:val="en-GB"/>
        </w:rPr>
        <w:t xml:space="preserve"> P</w:t>
      </w:r>
      <w:r w:rsidR="00F74F14" w:rsidRPr="00F74F14">
        <w:rPr>
          <w:rFonts w:ascii="Times New Roman" w:hAnsi="Times New Roman"/>
          <w:sz w:val="28"/>
          <w:szCs w:val="28"/>
          <w:lang w:val="en-GB"/>
        </w:rPr>
        <w:t>lessis</w:t>
      </w:r>
      <w:r w:rsidR="00F74F14">
        <w:rPr>
          <w:rFonts w:ascii="Times New Roman" w:hAnsi="Times New Roman"/>
          <w:sz w:val="28"/>
          <w:szCs w:val="28"/>
          <w:lang w:val="en-GB"/>
        </w:rPr>
        <w:t xml:space="preserve"> </w:t>
      </w:r>
      <w:r w:rsidR="002A152E">
        <w:rPr>
          <w:rFonts w:ascii="Times New Roman" w:hAnsi="Times New Roman"/>
          <w:sz w:val="28"/>
          <w:szCs w:val="28"/>
          <w:lang w:val="en-GB"/>
        </w:rPr>
        <w:t>as</w:t>
      </w:r>
      <w:r w:rsidR="002A152E" w:rsidRPr="002A152E">
        <w:rPr>
          <w:rFonts w:ascii="Times New Roman" w:hAnsi="Times New Roman"/>
          <w:sz w:val="28"/>
          <w:szCs w:val="28"/>
          <w:lang w:val="en-GB"/>
        </w:rPr>
        <w:t xml:space="preserve"> if she was a legal representative in violation of section 33 of the </w:t>
      </w:r>
      <w:r w:rsidR="00F1078F">
        <w:rPr>
          <w:rFonts w:ascii="Times New Roman" w:hAnsi="Times New Roman"/>
          <w:sz w:val="28"/>
          <w:szCs w:val="28"/>
          <w:lang w:val="en-GB"/>
        </w:rPr>
        <w:t>L</w:t>
      </w:r>
      <w:r w:rsidR="002A152E" w:rsidRPr="002A152E">
        <w:rPr>
          <w:rFonts w:ascii="Times New Roman" w:hAnsi="Times New Roman"/>
          <w:sz w:val="28"/>
          <w:szCs w:val="28"/>
          <w:lang w:val="en-GB"/>
        </w:rPr>
        <w:t xml:space="preserve">egal </w:t>
      </w:r>
      <w:r w:rsidR="00F1078F">
        <w:rPr>
          <w:rFonts w:ascii="Times New Roman" w:hAnsi="Times New Roman"/>
          <w:sz w:val="28"/>
          <w:szCs w:val="28"/>
          <w:lang w:val="en-GB"/>
        </w:rPr>
        <w:t>P</w:t>
      </w:r>
      <w:r w:rsidR="002A152E" w:rsidRPr="002A152E">
        <w:rPr>
          <w:rFonts w:ascii="Times New Roman" w:hAnsi="Times New Roman"/>
          <w:sz w:val="28"/>
          <w:szCs w:val="28"/>
          <w:lang w:val="en-GB"/>
        </w:rPr>
        <w:t xml:space="preserve">ractise </w:t>
      </w:r>
      <w:r w:rsidR="00F1078F">
        <w:rPr>
          <w:rFonts w:ascii="Times New Roman" w:hAnsi="Times New Roman"/>
          <w:sz w:val="28"/>
          <w:szCs w:val="28"/>
          <w:lang w:val="en-GB"/>
        </w:rPr>
        <w:t>A</w:t>
      </w:r>
      <w:r w:rsidR="002A152E" w:rsidRPr="002A152E">
        <w:rPr>
          <w:rFonts w:ascii="Times New Roman" w:hAnsi="Times New Roman"/>
          <w:sz w:val="28"/>
          <w:szCs w:val="28"/>
          <w:lang w:val="en-GB"/>
        </w:rPr>
        <w:t>ct</w:t>
      </w:r>
      <w:r w:rsidR="001D18CE">
        <w:rPr>
          <w:rFonts w:ascii="Times New Roman" w:hAnsi="Times New Roman"/>
          <w:sz w:val="28"/>
          <w:szCs w:val="28"/>
          <w:lang w:val="en-GB"/>
        </w:rPr>
        <w:t xml:space="preserve"> 28 of 2014</w:t>
      </w:r>
      <w:r w:rsidR="00B425F6" w:rsidRPr="00B425F6">
        <w:rPr>
          <w:rFonts w:ascii="Times New Roman" w:hAnsi="Times New Roman"/>
          <w:sz w:val="28"/>
          <w:szCs w:val="28"/>
          <w:lang w:val="en-GB"/>
        </w:rPr>
        <w:t xml:space="preserve"> and that she acted as such and treated other presiding officers</w:t>
      </w:r>
      <w:r w:rsidR="002E6FE4" w:rsidRPr="002E6FE4">
        <w:rPr>
          <w:rFonts w:ascii="Times New Roman" w:hAnsi="Times New Roman"/>
          <w:sz w:val="28"/>
          <w:szCs w:val="28"/>
          <w:lang w:val="en-GB"/>
        </w:rPr>
        <w:t xml:space="preserve"> involved in the various unsuccessful </w:t>
      </w:r>
      <w:r w:rsidR="00C71E88">
        <w:rPr>
          <w:rFonts w:ascii="Times New Roman" w:hAnsi="Times New Roman"/>
          <w:sz w:val="28"/>
          <w:szCs w:val="28"/>
          <w:lang w:val="en-GB"/>
        </w:rPr>
        <w:t>urgen</w:t>
      </w:r>
      <w:r w:rsidR="002E6FE4" w:rsidRPr="002E6FE4">
        <w:rPr>
          <w:rFonts w:ascii="Times New Roman" w:hAnsi="Times New Roman"/>
          <w:sz w:val="28"/>
          <w:szCs w:val="28"/>
          <w:lang w:val="en-GB"/>
        </w:rPr>
        <w:t xml:space="preserve">t applications with contempt </w:t>
      </w:r>
      <w:r w:rsidR="008F2827">
        <w:rPr>
          <w:rFonts w:ascii="Times New Roman" w:hAnsi="Times New Roman"/>
          <w:sz w:val="28"/>
          <w:szCs w:val="28"/>
          <w:lang w:val="en-GB"/>
        </w:rPr>
        <w:t xml:space="preserve">and that she should be stopped. </w:t>
      </w:r>
      <w:r w:rsidR="008F2827" w:rsidRPr="008F2827">
        <w:rPr>
          <w:rFonts w:ascii="Times New Roman" w:hAnsi="Times New Roman"/>
          <w:sz w:val="28"/>
          <w:szCs w:val="28"/>
          <w:lang w:val="en-GB"/>
        </w:rPr>
        <w:t xml:space="preserve">However, </w:t>
      </w:r>
      <w:r w:rsidR="00C71E88">
        <w:rPr>
          <w:rFonts w:ascii="Times New Roman" w:hAnsi="Times New Roman"/>
          <w:sz w:val="28"/>
          <w:szCs w:val="28"/>
          <w:lang w:val="en-GB"/>
        </w:rPr>
        <w:t>Ms</w:t>
      </w:r>
      <w:r w:rsidR="008F2827" w:rsidRPr="008F2827">
        <w:rPr>
          <w:rFonts w:ascii="Times New Roman" w:hAnsi="Times New Roman"/>
          <w:sz w:val="28"/>
          <w:szCs w:val="28"/>
          <w:lang w:val="en-GB"/>
        </w:rPr>
        <w:t xml:space="preserve"> Martin is involved in the current litigation</w:t>
      </w:r>
      <w:r w:rsidR="00B502BA" w:rsidRPr="00B502BA">
        <w:rPr>
          <w:rFonts w:ascii="Times New Roman" w:hAnsi="Times New Roman"/>
          <w:sz w:val="28"/>
          <w:szCs w:val="28"/>
          <w:lang w:val="en-GB"/>
        </w:rPr>
        <w:t xml:space="preserve"> as a second respondent. I allowed each respondent to address me and must confess and </w:t>
      </w:r>
      <w:r w:rsidR="00B502BA" w:rsidRPr="00B502BA">
        <w:rPr>
          <w:rFonts w:ascii="Times New Roman" w:hAnsi="Times New Roman"/>
          <w:sz w:val="28"/>
          <w:szCs w:val="28"/>
          <w:lang w:val="en-GB"/>
        </w:rPr>
        <w:lastRenderedPageBreak/>
        <w:t>the record will demonstrate this</w:t>
      </w:r>
      <w:r w:rsidR="004C16D1" w:rsidRPr="004C16D1">
        <w:rPr>
          <w:rFonts w:ascii="Times New Roman" w:hAnsi="Times New Roman"/>
          <w:sz w:val="28"/>
          <w:szCs w:val="28"/>
          <w:lang w:val="en-GB"/>
        </w:rPr>
        <w:t xml:space="preserve"> it was an emotionally charged address by both respondents.</w:t>
      </w:r>
    </w:p>
    <w:p w14:paraId="7B75FC7A" w14:textId="1751400D" w:rsidR="004C16D1" w:rsidRDefault="004C16D1"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w:t>
      </w:r>
      <w:r w:rsidR="004416A2">
        <w:rPr>
          <w:rFonts w:ascii="Times New Roman" w:hAnsi="Times New Roman"/>
          <w:sz w:val="28"/>
          <w:szCs w:val="28"/>
          <w:lang w:val="en-GB"/>
        </w:rPr>
        <w:t>32</w:t>
      </w:r>
      <w:r>
        <w:rPr>
          <w:rFonts w:ascii="Times New Roman" w:hAnsi="Times New Roman"/>
          <w:sz w:val="28"/>
          <w:szCs w:val="28"/>
          <w:lang w:val="en-GB"/>
        </w:rPr>
        <w:t xml:space="preserve">] </w:t>
      </w:r>
      <w:r w:rsidR="00C71E88">
        <w:rPr>
          <w:rFonts w:ascii="Times New Roman" w:hAnsi="Times New Roman"/>
          <w:sz w:val="28"/>
          <w:szCs w:val="28"/>
          <w:lang w:val="en-GB"/>
        </w:rPr>
        <w:tab/>
      </w:r>
      <w:r w:rsidR="00F830D8">
        <w:rPr>
          <w:rFonts w:ascii="Times New Roman" w:hAnsi="Times New Roman"/>
          <w:sz w:val="28"/>
          <w:szCs w:val="28"/>
          <w:lang w:val="en-GB"/>
        </w:rPr>
        <w:t>H</w:t>
      </w:r>
      <w:r w:rsidR="00DA0AA0" w:rsidRPr="00DA0AA0">
        <w:rPr>
          <w:rFonts w:ascii="Times New Roman" w:hAnsi="Times New Roman"/>
          <w:sz w:val="28"/>
          <w:szCs w:val="28"/>
          <w:lang w:val="en-GB"/>
        </w:rPr>
        <w:t>aving considered the submissions made by the parties in this matter</w:t>
      </w:r>
      <w:r w:rsidR="00C71E88">
        <w:rPr>
          <w:rFonts w:ascii="Times New Roman" w:hAnsi="Times New Roman"/>
          <w:sz w:val="28"/>
          <w:szCs w:val="28"/>
          <w:lang w:val="en-GB"/>
        </w:rPr>
        <w:t>,</w:t>
      </w:r>
      <w:r w:rsidR="00DA0AA0" w:rsidRPr="00DA0AA0">
        <w:rPr>
          <w:rFonts w:ascii="Times New Roman" w:hAnsi="Times New Roman"/>
          <w:sz w:val="28"/>
          <w:szCs w:val="28"/>
          <w:lang w:val="en-GB"/>
        </w:rPr>
        <w:t xml:space="preserve"> I am of the view that the subsequent actions that may be brought related to the main action</w:t>
      </w:r>
      <w:r w:rsidR="00C10BAE" w:rsidRPr="00C10BAE">
        <w:rPr>
          <w:rFonts w:ascii="Times New Roman" w:hAnsi="Times New Roman"/>
          <w:sz w:val="28"/>
          <w:szCs w:val="28"/>
          <w:lang w:val="en-GB"/>
        </w:rPr>
        <w:t xml:space="preserve"> that has not yet been finalised need to be managed. I s</w:t>
      </w:r>
      <w:r w:rsidR="00C71E88">
        <w:rPr>
          <w:rFonts w:ascii="Times New Roman" w:hAnsi="Times New Roman"/>
          <w:sz w:val="28"/>
          <w:szCs w:val="28"/>
          <w:lang w:val="en-GB"/>
        </w:rPr>
        <w:t>ay</w:t>
      </w:r>
      <w:r w:rsidR="00C10BAE" w:rsidRPr="00C10BAE">
        <w:rPr>
          <w:rFonts w:ascii="Times New Roman" w:hAnsi="Times New Roman"/>
          <w:sz w:val="28"/>
          <w:szCs w:val="28"/>
          <w:lang w:val="en-GB"/>
        </w:rPr>
        <w:t xml:space="preserve"> so because</w:t>
      </w:r>
      <w:r w:rsidR="006D1C47" w:rsidRPr="006D1C47">
        <w:rPr>
          <w:rFonts w:ascii="Times New Roman" w:hAnsi="Times New Roman"/>
          <w:sz w:val="28"/>
          <w:szCs w:val="28"/>
          <w:lang w:val="en-GB"/>
        </w:rPr>
        <w:t xml:space="preserve"> by having access to the </w:t>
      </w:r>
      <w:r w:rsidR="00C71E88">
        <w:rPr>
          <w:rFonts w:ascii="Times New Roman" w:hAnsi="Times New Roman"/>
          <w:sz w:val="28"/>
          <w:szCs w:val="28"/>
          <w:lang w:val="en-GB"/>
        </w:rPr>
        <w:t>Court Online</w:t>
      </w:r>
      <w:r w:rsidR="006D1C47" w:rsidRPr="006D1C47">
        <w:rPr>
          <w:rFonts w:ascii="Times New Roman" w:hAnsi="Times New Roman"/>
          <w:sz w:val="28"/>
          <w:szCs w:val="28"/>
          <w:lang w:val="en-GB"/>
        </w:rPr>
        <w:t xml:space="preserve">, the respondent </w:t>
      </w:r>
      <w:r w:rsidR="004416A2" w:rsidRPr="006D1C47">
        <w:rPr>
          <w:rFonts w:ascii="Times New Roman" w:hAnsi="Times New Roman"/>
          <w:sz w:val="28"/>
          <w:szCs w:val="28"/>
          <w:lang w:val="en-GB"/>
        </w:rPr>
        <w:t>s</w:t>
      </w:r>
      <w:r w:rsidR="004416A2">
        <w:rPr>
          <w:rFonts w:ascii="Times New Roman" w:hAnsi="Times New Roman"/>
          <w:sz w:val="28"/>
          <w:szCs w:val="28"/>
          <w:lang w:val="en-GB"/>
        </w:rPr>
        <w:t>eems</w:t>
      </w:r>
      <w:r w:rsidR="006D1C47">
        <w:rPr>
          <w:rFonts w:ascii="Times New Roman" w:hAnsi="Times New Roman"/>
          <w:sz w:val="28"/>
          <w:szCs w:val="28"/>
          <w:lang w:val="en-GB"/>
        </w:rPr>
        <w:t xml:space="preserve"> </w:t>
      </w:r>
      <w:r w:rsidR="006D1C47" w:rsidRPr="006D1C47">
        <w:rPr>
          <w:rFonts w:ascii="Times New Roman" w:hAnsi="Times New Roman"/>
          <w:sz w:val="28"/>
          <w:szCs w:val="28"/>
          <w:lang w:val="en-GB"/>
        </w:rPr>
        <w:t>to take pleasure in bringing</w:t>
      </w:r>
      <w:r w:rsidR="00A15E8D" w:rsidRPr="00A15E8D">
        <w:rPr>
          <w:rFonts w:ascii="Times New Roman" w:hAnsi="Times New Roman"/>
          <w:sz w:val="28"/>
          <w:szCs w:val="28"/>
          <w:lang w:val="en-GB"/>
        </w:rPr>
        <w:t xml:space="preserve"> applications on </w:t>
      </w:r>
      <w:r w:rsidR="00C71E88">
        <w:rPr>
          <w:rFonts w:ascii="Times New Roman" w:hAnsi="Times New Roman"/>
          <w:sz w:val="28"/>
          <w:szCs w:val="28"/>
          <w:lang w:val="en-GB"/>
        </w:rPr>
        <w:t xml:space="preserve">an </w:t>
      </w:r>
      <w:r w:rsidR="00A15E8D">
        <w:rPr>
          <w:rFonts w:ascii="Times New Roman" w:hAnsi="Times New Roman"/>
          <w:sz w:val="28"/>
          <w:szCs w:val="28"/>
          <w:lang w:val="en-GB"/>
        </w:rPr>
        <w:t>ur</w:t>
      </w:r>
      <w:r w:rsidR="00A15E8D" w:rsidRPr="00A15E8D">
        <w:rPr>
          <w:rFonts w:ascii="Times New Roman" w:hAnsi="Times New Roman"/>
          <w:sz w:val="28"/>
          <w:szCs w:val="28"/>
          <w:lang w:val="en-GB"/>
        </w:rPr>
        <w:t>gent basis without any regard to the pressure that they put</w:t>
      </w:r>
      <w:r w:rsidR="00F830D8" w:rsidRPr="00F830D8">
        <w:rPr>
          <w:rFonts w:ascii="Times New Roman" w:hAnsi="Times New Roman"/>
          <w:sz w:val="28"/>
          <w:szCs w:val="28"/>
          <w:lang w:val="en-GB"/>
        </w:rPr>
        <w:t xml:space="preserve"> on the applicants as well as the </w:t>
      </w:r>
      <w:r w:rsidR="00F830D8">
        <w:rPr>
          <w:rFonts w:ascii="Times New Roman" w:hAnsi="Times New Roman"/>
          <w:sz w:val="28"/>
          <w:szCs w:val="28"/>
          <w:lang w:val="en-GB"/>
        </w:rPr>
        <w:t>ur</w:t>
      </w:r>
      <w:r w:rsidR="00F830D8" w:rsidRPr="00F830D8">
        <w:rPr>
          <w:rFonts w:ascii="Times New Roman" w:hAnsi="Times New Roman"/>
          <w:sz w:val="28"/>
          <w:szCs w:val="28"/>
          <w:lang w:val="en-GB"/>
        </w:rPr>
        <w:t>gent court</w:t>
      </w:r>
      <w:r w:rsidR="00F830D8">
        <w:rPr>
          <w:rFonts w:ascii="Times New Roman" w:hAnsi="Times New Roman"/>
          <w:sz w:val="28"/>
          <w:szCs w:val="28"/>
          <w:lang w:val="en-GB"/>
        </w:rPr>
        <w:t>.</w:t>
      </w:r>
      <w:r w:rsidR="00F830D8" w:rsidRPr="00F830D8">
        <w:rPr>
          <w:rFonts w:ascii="Times New Roman" w:hAnsi="Times New Roman"/>
          <w:sz w:val="28"/>
          <w:szCs w:val="28"/>
          <w:lang w:val="en-GB"/>
        </w:rPr>
        <w:t xml:space="preserve"> Accordingly in my view,</w:t>
      </w:r>
      <w:r w:rsidR="0095767B" w:rsidRPr="0095767B">
        <w:rPr>
          <w:rFonts w:ascii="Times New Roman" w:hAnsi="Times New Roman"/>
          <w:sz w:val="28"/>
          <w:szCs w:val="28"/>
          <w:lang w:val="en-GB"/>
        </w:rPr>
        <w:t xml:space="preserve"> the applicants have succeeded in dis</w:t>
      </w:r>
      <w:r w:rsidR="0095767B">
        <w:rPr>
          <w:rFonts w:ascii="Times New Roman" w:hAnsi="Times New Roman"/>
          <w:sz w:val="28"/>
          <w:szCs w:val="28"/>
          <w:lang w:val="en-GB"/>
        </w:rPr>
        <w:t>charging the</w:t>
      </w:r>
      <w:r w:rsidR="0089387C" w:rsidRPr="0089387C">
        <w:rPr>
          <w:rFonts w:ascii="Times New Roman" w:hAnsi="Times New Roman"/>
          <w:sz w:val="28"/>
          <w:szCs w:val="28"/>
          <w:lang w:val="en-GB"/>
        </w:rPr>
        <w:t xml:space="preserve"> </w:t>
      </w:r>
      <w:r w:rsidR="0089387C" w:rsidRPr="00C71E88">
        <w:rPr>
          <w:rFonts w:ascii="Times New Roman" w:hAnsi="Times New Roman"/>
          <w:i/>
          <w:iCs/>
          <w:sz w:val="28"/>
          <w:szCs w:val="28"/>
          <w:lang w:val="en-GB"/>
        </w:rPr>
        <w:t xml:space="preserve">onus </w:t>
      </w:r>
      <w:r w:rsidR="0089387C" w:rsidRPr="0089387C">
        <w:rPr>
          <w:rFonts w:ascii="Times New Roman" w:hAnsi="Times New Roman"/>
          <w:sz w:val="28"/>
          <w:szCs w:val="28"/>
          <w:lang w:val="en-GB"/>
        </w:rPr>
        <w:t>that they are entitled to the reliefs s</w:t>
      </w:r>
      <w:r w:rsidR="005A5BB3">
        <w:rPr>
          <w:rFonts w:ascii="Times New Roman" w:hAnsi="Times New Roman"/>
          <w:sz w:val="28"/>
          <w:szCs w:val="28"/>
          <w:lang w:val="en-GB"/>
        </w:rPr>
        <w:t>ought.</w:t>
      </w:r>
    </w:p>
    <w:p w14:paraId="6E8DEEB7" w14:textId="5F5C6953" w:rsidR="001C5CEB" w:rsidRDefault="001C5CEB" w:rsidP="0022637F">
      <w:pPr>
        <w:suppressAutoHyphens w:val="0"/>
        <w:spacing w:after="200"/>
        <w:ind w:left="720" w:hanging="720"/>
        <w:rPr>
          <w:rFonts w:ascii="Times New Roman" w:hAnsi="Times New Roman"/>
          <w:sz w:val="28"/>
          <w:szCs w:val="28"/>
          <w:lang w:val="en-GB"/>
        </w:rPr>
      </w:pPr>
      <w:r>
        <w:rPr>
          <w:rFonts w:ascii="Times New Roman" w:hAnsi="Times New Roman"/>
          <w:sz w:val="28"/>
          <w:szCs w:val="28"/>
          <w:lang w:val="en-GB"/>
        </w:rPr>
        <w:t>[3</w:t>
      </w:r>
      <w:r w:rsidR="004416A2">
        <w:rPr>
          <w:rFonts w:ascii="Times New Roman" w:hAnsi="Times New Roman"/>
          <w:sz w:val="28"/>
          <w:szCs w:val="28"/>
          <w:lang w:val="en-GB"/>
        </w:rPr>
        <w:t>3</w:t>
      </w:r>
      <w:r>
        <w:rPr>
          <w:rFonts w:ascii="Times New Roman" w:hAnsi="Times New Roman"/>
          <w:sz w:val="28"/>
          <w:szCs w:val="28"/>
          <w:lang w:val="en-GB"/>
        </w:rPr>
        <w:t xml:space="preserve">] </w:t>
      </w:r>
      <w:r w:rsidR="00C71E88">
        <w:rPr>
          <w:rFonts w:ascii="Times New Roman" w:hAnsi="Times New Roman"/>
          <w:sz w:val="28"/>
          <w:szCs w:val="28"/>
          <w:lang w:val="en-GB"/>
        </w:rPr>
        <w:tab/>
      </w:r>
      <w:r>
        <w:rPr>
          <w:rFonts w:ascii="Times New Roman" w:hAnsi="Times New Roman"/>
          <w:sz w:val="28"/>
          <w:szCs w:val="28"/>
          <w:lang w:val="en-GB"/>
        </w:rPr>
        <w:t>The Urgent</w:t>
      </w:r>
      <w:r w:rsidRPr="001C5CEB">
        <w:rPr>
          <w:rFonts w:ascii="Times New Roman" w:hAnsi="Times New Roman"/>
          <w:sz w:val="28"/>
          <w:szCs w:val="28"/>
          <w:lang w:val="en-GB"/>
        </w:rPr>
        <w:t xml:space="preserve"> </w:t>
      </w:r>
      <w:r>
        <w:rPr>
          <w:rFonts w:ascii="Times New Roman" w:hAnsi="Times New Roman"/>
          <w:sz w:val="28"/>
          <w:szCs w:val="28"/>
          <w:lang w:val="en-GB"/>
        </w:rPr>
        <w:t>M</w:t>
      </w:r>
      <w:r w:rsidRPr="001C5CEB">
        <w:rPr>
          <w:rFonts w:ascii="Times New Roman" w:hAnsi="Times New Roman"/>
          <w:sz w:val="28"/>
          <w:szCs w:val="28"/>
          <w:lang w:val="en-GB"/>
        </w:rPr>
        <w:t>otion</w:t>
      </w:r>
      <w:r>
        <w:rPr>
          <w:rFonts w:ascii="Times New Roman" w:hAnsi="Times New Roman"/>
          <w:sz w:val="28"/>
          <w:szCs w:val="28"/>
          <w:lang w:val="en-GB"/>
        </w:rPr>
        <w:t xml:space="preserve"> Court </w:t>
      </w:r>
      <w:r w:rsidR="00A14A31" w:rsidRPr="00A14A31">
        <w:rPr>
          <w:rFonts w:ascii="Times New Roman" w:hAnsi="Times New Roman"/>
          <w:sz w:val="28"/>
          <w:szCs w:val="28"/>
          <w:lang w:val="en-GB"/>
        </w:rPr>
        <w:t xml:space="preserve">is entitled to regulate </w:t>
      </w:r>
      <w:r w:rsidR="00A14A31">
        <w:rPr>
          <w:rFonts w:ascii="Times New Roman" w:hAnsi="Times New Roman"/>
          <w:sz w:val="28"/>
          <w:szCs w:val="28"/>
          <w:lang w:val="en-GB"/>
        </w:rPr>
        <w:t>its</w:t>
      </w:r>
      <w:r w:rsidR="00A14A31" w:rsidRPr="00A14A31">
        <w:rPr>
          <w:rFonts w:ascii="Times New Roman" w:hAnsi="Times New Roman"/>
          <w:sz w:val="28"/>
          <w:szCs w:val="28"/>
          <w:lang w:val="en-GB"/>
        </w:rPr>
        <w:t xml:space="preserve"> process by way of the </w:t>
      </w:r>
      <w:r w:rsidR="00A14A31">
        <w:rPr>
          <w:rFonts w:ascii="Times New Roman" w:hAnsi="Times New Roman"/>
          <w:sz w:val="28"/>
          <w:szCs w:val="28"/>
          <w:lang w:val="en-GB"/>
        </w:rPr>
        <w:t>U</w:t>
      </w:r>
      <w:r w:rsidR="00A14A31" w:rsidRPr="00A14A31">
        <w:rPr>
          <w:rFonts w:ascii="Times New Roman" w:hAnsi="Times New Roman"/>
          <w:sz w:val="28"/>
          <w:szCs w:val="28"/>
          <w:lang w:val="en-GB"/>
        </w:rPr>
        <w:t xml:space="preserve">niform </w:t>
      </w:r>
      <w:r w:rsidR="00A14A31">
        <w:rPr>
          <w:rFonts w:ascii="Times New Roman" w:hAnsi="Times New Roman"/>
          <w:sz w:val="28"/>
          <w:szCs w:val="28"/>
          <w:lang w:val="en-GB"/>
        </w:rPr>
        <w:t>R</w:t>
      </w:r>
      <w:r w:rsidR="00A14A31" w:rsidRPr="00A14A31">
        <w:rPr>
          <w:rFonts w:ascii="Times New Roman" w:hAnsi="Times New Roman"/>
          <w:sz w:val="28"/>
          <w:szCs w:val="28"/>
          <w:lang w:val="en-GB"/>
        </w:rPr>
        <w:t>ules</w:t>
      </w:r>
      <w:r w:rsidR="00A14A31">
        <w:rPr>
          <w:rFonts w:ascii="Times New Roman" w:hAnsi="Times New Roman"/>
          <w:sz w:val="28"/>
          <w:szCs w:val="28"/>
          <w:lang w:val="en-GB"/>
        </w:rPr>
        <w:t xml:space="preserve"> </w:t>
      </w:r>
      <w:r w:rsidR="00FF7560" w:rsidRPr="00FF7560">
        <w:rPr>
          <w:rFonts w:ascii="Times New Roman" w:hAnsi="Times New Roman"/>
          <w:sz w:val="28"/>
          <w:szCs w:val="28"/>
          <w:lang w:val="en-GB"/>
        </w:rPr>
        <w:t xml:space="preserve">and </w:t>
      </w:r>
      <w:r w:rsidR="00FF7560">
        <w:rPr>
          <w:rFonts w:ascii="Times New Roman" w:hAnsi="Times New Roman"/>
          <w:sz w:val="28"/>
          <w:szCs w:val="28"/>
          <w:lang w:val="en-GB"/>
        </w:rPr>
        <w:t>P</w:t>
      </w:r>
      <w:r w:rsidR="00FF7560" w:rsidRPr="00FF7560">
        <w:rPr>
          <w:rFonts w:ascii="Times New Roman" w:hAnsi="Times New Roman"/>
          <w:sz w:val="28"/>
          <w:szCs w:val="28"/>
          <w:lang w:val="en-GB"/>
        </w:rPr>
        <w:t xml:space="preserve">ractise </w:t>
      </w:r>
      <w:r w:rsidR="00FF7560">
        <w:rPr>
          <w:rFonts w:ascii="Times New Roman" w:hAnsi="Times New Roman"/>
          <w:sz w:val="28"/>
          <w:szCs w:val="28"/>
          <w:lang w:val="en-GB"/>
        </w:rPr>
        <w:t>D</w:t>
      </w:r>
      <w:r w:rsidR="00FF7560" w:rsidRPr="00FF7560">
        <w:rPr>
          <w:rFonts w:ascii="Times New Roman" w:hAnsi="Times New Roman"/>
          <w:sz w:val="28"/>
          <w:szCs w:val="28"/>
          <w:lang w:val="en-GB"/>
        </w:rPr>
        <w:t>irectives</w:t>
      </w:r>
      <w:r w:rsidR="00C71E88">
        <w:rPr>
          <w:rFonts w:ascii="Times New Roman" w:hAnsi="Times New Roman"/>
          <w:sz w:val="28"/>
          <w:szCs w:val="28"/>
          <w:lang w:val="en-GB"/>
        </w:rPr>
        <w:t xml:space="preserve"> and as a result</w:t>
      </w:r>
      <w:r w:rsidR="00321B92">
        <w:rPr>
          <w:rFonts w:ascii="Times New Roman" w:hAnsi="Times New Roman"/>
          <w:sz w:val="28"/>
          <w:szCs w:val="28"/>
          <w:lang w:val="en-GB"/>
        </w:rPr>
        <w:t xml:space="preserve"> the application must succeed.</w:t>
      </w:r>
    </w:p>
    <w:p w14:paraId="16B647D4" w14:textId="3DDCB5DA" w:rsidR="00E127B5" w:rsidRPr="00321B92" w:rsidRDefault="00E127B5" w:rsidP="0022637F">
      <w:pPr>
        <w:suppressAutoHyphens w:val="0"/>
        <w:spacing w:after="200"/>
        <w:ind w:firstLine="720"/>
        <w:rPr>
          <w:rFonts w:ascii="Times New Roman" w:hAnsi="Times New Roman"/>
          <w:b/>
          <w:bCs/>
          <w:sz w:val="28"/>
          <w:szCs w:val="28"/>
          <w:u w:val="single"/>
          <w:lang w:val="en-GB"/>
        </w:rPr>
      </w:pPr>
      <w:r w:rsidRPr="00321B92">
        <w:rPr>
          <w:rFonts w:ascii="Times New Roman" w:hAnsi="Times New Roman"/>
          <w:b/>
          <w:bCs/>
          <w:sz w:val="28"/>
          <w:szCs w:val="28"/>
          <w:u w:val="single"/>
          <w:lang w:val="en-GB"/>
        </w:rPr>
        <w:t>ORDER</w:t>
      </w:r>
    </w:p>
    <w:p w14:paraId="08FD80FB" w14:textId="24DE715A" w:rsidR="00163677" w:rsidRPr="00321B92" w:rsidRDefault="002A7EDB" w:rsidP="0022637F">
      <w:pPr>
        <w:suppressAutoHyphens w:val="0"/>
        <w:spacing w:after="200"/>
        <w:rPr>
          <w:rFonts w:ascii="Times New Roman" w:hAnsi="Times New Roman"/>
          <w:sz w:val="28"/>
          <w:szCs w:val="28"/>
          <w:lang w:val="en-GB"/>
        </w:rPr>
      </w:pPr>
      <w:r w:rsidRPr="00321B92">
        <w:rPr>
          <w:rFonts w:ascii="Times New Roman" w:hAnsi="Times New Roman"/>
          <w:sz w:val="28"/>
          <w:szCs w:val="28"/>
          <w:lang w:val="en-GB"/>
        </w:rPr>
        <w:t>[3</w:t>
      </w:r>
      <w:r w:rsidR="004416A2">
        <w:rPr>
          <w:rFonts w:ascii="Times New Roman" w:hAnsi="Times New Roman"/>
          <w:sz w:val="28"/>
          <w:szCs w:val="28"/>
          <w:lang w:val="en-GB"/>
        </w:rPr>
        <w:t>4</w:t>
      </w:r>
      <w:r w:rsidRPr="00321B92">
        <w:rPr>
          <w:rFonts w:ascii="Times New Roman" w:hAnsi="Times New Roman"/>
          <w:sz w:val="28"/>
          <w:szCs w:val="28"/>
          <w:lang w:val="en-GB"/>
        </w:rPr>
        <w:t>]</w:t>
      </w:r>
      <w:r w:rsidR="00193DD9" w:rsidRPr="00321B92">
        <w:rPr>
          <w:rFonts w:ascii="Times New Roman" w:hAnsi="Times New Roman"/>
          <w:sz w:val="28"/>
          <w:szCs w:val="28"/>
          <w:lang w:val="en-GB"/>
        </w:rPr>
        <w:t xml:space="preserve"> </w:t>
      </w:r>
      <w:r w:rsidR="00321B92" w:rsidRPr="00321B92">
        <w:rPr>
          <w:rFonts w:ascii="Times New Roman" w:hAnsi="Times New Roman"/>
          <w:sz w:val="28"/>
          <w:szCs w:val="28"/>
          <w:lang w:val="en-GB"/>
        </w:rPr>
        <w:tab/>
        <w:t>The following order is made:</w:t>
      </w:r>
    </w:p>
    <w:p w14:paraId="428DFE6F" w14:textId="433C8C21" w:rsidR="00321B92" w:rsidRPr="00321B92" w:rsidRDefault="00321B92" w:rsidP="0022637F">
      <w:pPr>
        <w:pStyle w:val="XClause2Sub"/>
        <w:numPr>
          <w:ilvl w:val="1"/>
          <w:numId w:val="7"/>
        </w:numPr>
        <w:spacing w:line="480" w:lineRule="auto"/>
        <w:rPr>
          <w:rFonts w:ascii="Times New Roman" w:hAnsi="Times New Roman"/>
          <w:sz w:val="28"/>
          <w:szCs w:val="28"/>
        </w:rPr>
      </w:pPr>
      <w:r w:rsidRPr="00321B92">
        <w:rPr>
          <w:rFonts w:ascii="Times New Roman" w:hAnsi="Times New Roman"/>
          <w:sz w:val="28"/>
          <w:szCs w:val="28"/>
        </w:rPr>
        <w:t xml:space="preserve">The applicants’ non-compliance with the Uniform Rules of Court and applicable Practice Directives relating to forms, service, time periods and set down is condoned and the matter is dealt with as a matter of urgency under Uniform Rule 6(12). </w:t>
      </w:r>
    </w:p>
    <w:p w14:paraId="5C66CE73" w14:textId="0FCE661F" w:rsidR="00321B92" w:rsidRPr="00321B92" w:rsidRDefault="00321B92" w:rsidP="0022637F">
      <w:pPr>
        <w:pStyle w:val="XClause2Sub"/>
        <w:numPr>
          <w:ilvl w:val="1"/>
          <w:numId w:val="7"/>
        </w:numPr>
        <w:spacing w:line="480" w:lineRule="auto"/>
        <w:rPr>
          <w:rFonts w:ascii="Times New Roman" w:hAnsi="Times New Roman"/>
          <w:sz w:val="28"/>
          <w:szCs w:val="28"/>
        </w:rPr>
      </w:pPr>
      <w:r w:rsidRPr="00321B92">
        <w:rPr>
          <w:rFonts w:ascii="Times New Roman" w:hAnsi="Times New Roman"/>
          <w:sz w:val="28"/>
          <w:szCs w:val="28"/>
        </w:rPr>
        <w:t>Pending the finalisation of Part B:</w:t>
      </w:r>
    </w:p>
    <w:p w14:paraId="6F0B01B8" w14:textId="73573B1A" w:rsidR="00321B92" w:rsidRPr="00321B92" w:rsidRDefault="0022637F" w:rsidP="0022637F">
      <w:pPr>
        <w:pStyle w:val="XClause2Sub"/>
        <w:numPr>
          <w:ilvl w:val="0"/>
          <w:numId w:val="0"/>
        </w:numPr>
        <w:spacing w:line="480" w:lineRule="auto"/>
        <w:ind w:left="1440" w:hanging="720"/>
        <w:rPr>
          <w:rFonts w:ascii="Times New Roman" w:hAnsi="Times New Roman"/>
          <w:sz w:val="28"/>
          <w:szCs w:val="28"/>
        </w:rPr>
      </w:pPr>
      <w:r>
        <w:rPr>
          <w:rFonts w:ascii="Times New Roman" w:hAnsi="Times New Roman"/>
          <w:sz w:val="28"/>
          <w:szCs w:val="28"/>
        </w:rPr>
        <w:lastRenderedPageBreak/>
        <w:t>34.2.1.</w:t>
      </w:r>
      <w:r w:rsidR="00321B92" w:rsidRPr="00321B92">
        <w:rPr>
          <w:rFonts w:ascii="Times New Roman" w:hAnsi="Times New Roman"/>
          <w:sz w:val="28"/>
          <w:szCs w:val="28"/>
        </w:rPr>
        <w:t xml:space="preserve">the respondents are prohibited from launching any further proceedings (including interlocutory proceedings under case number 22/27359) and setting down any further proceedings (including that under case number 23/051815) unless leave of the Deputy Judge President (“DJP”) of the division in question is obtained permitting the institution and/or set down of such legal proceedings, respectively; and </w:t>
      </w:r>
    </w:p>
    <w:p w14:paraId="144DD7EC" w14:textId="3DB93CCE" w:rsidR="00321B92" w:rsidRPr="00321B92" w:rsidRDefault="0022637F" w:rsidP="0022637F">
      <w:pPr>
        <w:pStyle w:val="XClause2Sub"/>
        <w:numPr>
          <w:ilvl w:val="0"/>
          <w:numId w:val="0"/>
        </w:numPr>
        <w:spacing w:line="480" w:lineRule="auto"/>
        <w:ind w:left="1440" w:hanging="720"/>
        <w:rPr>
          <w:rFonts w:ascii="Times New Roman" w:hAnsi="Times New Roman"/>
          <w:sz w:val="28"/>
          <w:szCs w:val="28"/>
        </w:rPr>
      </w:pPr>
      <w:r>
        <w:rPr>
          <w:rFonts w:ascii="Times New Roman" w:hAnsi="Times New Roman"/>
          <w:sz w:val="28"/>
          <w:szCs w:val="28"/>
        </w:rPr>
        <w:t>34.2.2.</w:t>
      </w:r>
      <w:r w:rsidR="00321B92" w:rsidRPr="00321B92">
        <w:rPr>
          <w:rFonts w:ascii="Times New Roman" w:hAnsi="Times New Roman"/>
          <w:sz w:val="28"/>
          <w:szCs w:val="28"/>
        </w:rPr>
        <w:t xml:space="preserve">all current proceedings under case number 22/27359 and 23/051815 are </w:t>
      </w:r>
      <w:r w:rsidR="004416A2" w:rsidRPr="00321B92">
        <w:rPr>
          <w:rFonts w:ascii="Times New Roman" w:hAnsi="Times New Roman"/>
          <w:sz w:val="28"/>
          <w:szCs w:val="28"/>
        </w:rPr>
        <w:t>suspended and</w:t>
      </w:r>
      <w:r w:rsidR="00321B92" w:rsidRPr="00321B92">
        <w:rPr>
          <w:rFonts w:ascii="Times New Roman" w:hAnsi="Times New Roman"/>
          <w:sz w:val="28"/>
          <w:szCs w:val="28"/>
        </w:rPr>
        <w:t xml:space="preserve"> may only be pursued further with leave of the DJP of the above Honourable Court. </w:t>
      </w:r>
    </w:p>
    <w:p w14:paraId="096137C1" w14:textId="1B4DE2A0" w:rsidR="00321B92" w:rsidRPr="00321B92" w:rsidRDefault="004416A2" w:rsidP="0022637F">
      <w:pPr>
        <w:pStyle w:val="XClause2Sub"/>
        <w:numPr>
          <w:ilvl w:val="0"/>
          <w:numId w:val="0"/>
        </w:numPr>
        <w:spacing w:line="480" w:lineRule="auto"/>
        <w:rPr>
          <w:rFonts w:ascii="Times New Roman" w:hAnsi="Times New Roman"/>
          <w:sz w:val="28"/>
          <w:szCs w:val="28"/>
        </w:rPr>
      </w:pPr>
      <w:r>
        <w:rPr>
          <w:rFonts w:ascii="Times New Roman" w:hAnsi="Times New Roman"/>
          <w:sz w:val="28"/>
          <w:szCs w:val="28"/>
        </w:rPr>
        <w:t>34.3.</w:t>
      </w:r>
      <w:r>
        <w:rPr>
          <w:rFonts w:ascii="Times New Roman" w:hAnsi="Times New Roman"/>
          <w:sz w:val="28"/>
          <w:szCs w:val="28"/>
        </w:rPr>
        <w:tab/>
      </w:r>
      <w:r w:rsidR="00321B92" w:rsidRPr="00321B92">
        <w:rPr>
          <w:rFonts w:ascii="Times New Roman" w:hAnsi="Times New Roman"/>
          <w:sz w:val="28"/>
          <w:szCs w:val="28"/>
        </w:rPr>
        <w:t>Pending the finalisation of Part B:</w:t>
      </w:r>
    </w:p>
    <w:p w14:paraId="71A4915F" w14:textId="16B95868" w:rsidR="00321B92" w:rsidRPr="00321B92" w:rsidRDefault="0022637F" w:rsidP="0022637F">
      <w:pPr>
        <w:pStyle w:val="XClause2Sub"/>
        <w:numPr>
          <w:ilvl w:val="0"/>
          <w:numId w:val="0"/>
        </w:numPr>
        <w:spacing w:line="480" w:lineRule="auto"/>
        <w:ind w:left="1440" w:hanging="720"/>
        <w:rPr>
          <w:rFonts w:ascii="Times New Roman" w:hAnsi="Times New Roman"/>
          <w:sz w:val="28"/>
          <w:szCs w:val="28"/>
        </w:rPr>
      </w:pPr>
      <w:bookmarkStart w:id="2" w:name="_Hlk138770125"/>
      <w:bookmarkStart w:id="3" w:name="_Ref135701759"/>
      <w:r>
        <w:rPr>
          <w:rFonts w:ascii="Times New Roman" w:hAnsi="Times New Roman"/>
          <w:sz w:val="28"/>
          <w:szCs w:val="28"/>
        </w:rPr>
        <w:t>34.3.1.</w:t>
      </w:r>
      <w:bookmarkEnd w:id="2"/>
      <w:r w:rsidR="00321B92" w:rsidRPr="00321B92">
        <w:rPr>
          <w:rFonts w:ascii="Times New Roman" w:hAnsi="Times New Roman"/>
          <w:sz w:val="28"/>
          <w:szCs w:val="28"/>
        </w:rPr>
        <w:t>the respondents’ ability to unilaterally set down matters on Court Online or any equivalent system is suspended.</w:t>
      </w:r>
      <w:bookmarkEnd w:id="3"/>
      <w:r w:rsidR="00321B92" w:rsidRPr="00321B92">
        <w:rPr>
          <w:rFonts w:ascii="Times New Roman" w:hAnsi="Times New Roman"/>
          <w:sz w:val="28"/>
          <w:szCs w:val="28"/>
        </w:rPr>
        <w:t xml:space="preserve"> </w:t>
      </w:r>
    </w:p>
    <w:p w14:paraId="5169D46F" w14:textId="03BFE4AB" w:rsidR="00321B92" w:rsidRPr="00321B92" w:rsidRDefault="0022637F" w:rsidP="0022637F">
      <w:pPr>
        <w:pStyle w:val="XClause2Sub"/>
        <w:numPr>
          <w:ilvl w:val="0"/>
          <w:numId w:val="0"/>
        </w:numPr>
        <w:spacing w:line="480" w:lineRule="auto"/>
        <w:ind w:left="1440" w:hanging="720"/>
        <w:rPr>
          <w:rFonts w:ascii="Times New Roman" w:hAnsi="Times New Roman"/>
          <w:sz w:val="28"/>
          <w:szCs w:val="28"/>
        </w:rPr>
      </w:pPr>
      <w:r>
        <w:rPr>
          <w:rFonts w:ascii="Times New Roman" w:hAnsi="Times New Roman"/>
          <w:sz w:val="28"/>
          <w:szCs w:val="28"/>
        </w:rPr>
        <w:t>34.3.2.</w:t>
      </w:r>
      <w:r w:rsidR="00321B92" w:rsidRPr="00321B92">
        <w:rPr>
          <w:rFonts w:ascii="Times New Roman" w:hAnsi="Times New Roman"/>
          <w:sz w:val="28"/>
          <w:szCs w:val="28"/>
        </w:rPr>
        <w:t xml:space="preserve">should the respondents wish to set a matter down, the Registrar needs to be satisfied that prior written permission has been obtained from the DJP of the division in question. </w:t>
      </w:r>
    </w:p>
    <w:p w14:paraId="4868C9CD" w14:textId="26DB9304" w:rsidR="00321B92" w:rsidRPr="00321B92" w:rsidRDefault="0022637F" w:rsidP="0022637F">
      <w:pPr>
        <w:pStyle w:val="XClause2Sub"/>
        <w:numPr>
          <w:ilvl w:val="0"/>
          <w:numId w:val="0"/>
        </w:numPr>
        <w:spacing w:line="480" w:lineRule="auto"/>
        <w:ind w:left="1440" w:hanging="720"/>
        <w:rPr>
          <w:rFonts w:ascii="Times New Roman" w:hAnsi="Times New Roman"/>
          <w:sz w:val="28"/>
          <w:szCs w:val="28"/>
        </w:rPr>
      </w:pPr>
      <w:r>
        <w:rPr>
          <w:rFonts w:ascii="Times New Roman" w:hAnsi="Times New Roman"/>
          <w:sz w:val="28"/>
          <w:szCs w:val="28"/>
        </w:rPr>
        <w:t>34.3.3.</w:t>
      </w:r>
      <w:r w:rsidR="00321B92" w:rsidRPr="00321B92">
        <w:rPr>
          <w:rFonts w:ascii="Times New Roman" w:hAnsi="Times New Roman"/>
          <w:sz w:val="28"/>
          <w:szCs w:val="28"/>
        </w:rPr>
        <w:t xml:space="preserve">if for any reason the respondents are able to set down a matter without the prior written consent of the DJP, then in such case, the applicants are permitted to have the matter removed from the roll upon presentation of the court order granted in terms of this </w:t>
      </w:r>
      <w:r w:rsidR="00321B92" w:rsidRPr="00321B92">
        <w:rPr>
          <w:rFonts w:ascii="Times New Roman" w:hAnsi="Times New Roman"/>
          <w:sz w:val="28"/>
          <w:szCs w:val="28"/>
        </w:rPr>
        <w:lastRenderedPageBreak/>
        <w:t xml:space="preserve">application through email correspondence to the court’s or judge’s registrar, and do not have to appear before open court to do so. </w:t>
      </w:r>
    </w:p>
    <w:p w14:paraId="7712A40C" w14:textId="68A7C01C" w:rsidR="00321B92" w:rsidRPr="00321B92" w:rsidRDefault="0022637F" w:rsidP="0022637F">
      <w:pPr>
        <w:pStyle w:val="XClause2Sub"/>
        <w:numPr>
          <w:ilvl w:val="0"/>
          <w:numId w:val="0"/>
        </w:numPr>
        <w:spacing w:line="480" w:lineRule="auto"/>
        <w:ind w:left="1440" w:hanging="720"/>
        <w:rPr>
          <w:rFonts w:ascii="Times New Roman" w:hAnsi="Times New Roman"/>
          <w:sz w:val="28"/>
          <w:szCs w:val="28"/>
        </w:rPr>
      </w:pPr>
      <w:r>
        <w:rPr>
          <w:rFonts w:ascii="Times New Roman" w:hAnsi="Times New Roman"/>
          <w:sz w:val="28"/>
          <w:szCs w:val="28"/>
        </w:rPr>
        <w:t>34.4.</w:t>
      </w:r>
      <w:r w:rsidR="00321B92" w:rsidRPr="00321B92">
        <w:rPr>
          <w:rFonts w:ascii="Times New Roman" w:hAnsi="Times New Roman"/>
          <w:sz w:val="28"/>
          <w:szCs w:val="28"/>
        </w:rPr>
        <w:t xml:space="preserve">The Registrar is to give effect to prayer </w:t>
      </w:r>
      <w:r w:rsidRPr="0022637F">
        <w:rPr>
          <w:rFonts w:ascii="Times New Roman" w:hAnsi="Times New Roman"/>
          <w:b/>
          <w:bCs/>
          <w:sz w:val="28"/>
          <w:szCs w:val="28"/>
        </w:rPr>
        <w:t>34.3.1</w:t>
      </w:r>
      <w:r>
        <w:rPr>
          <w:rFonts w:ascii="Times New Roman" w:hAnsi="Times New Roman"/>
          <w:sz w:val="28"/>
          <w:szCs w:val="28"/>
        </w:rPr>
        <w:t>.</w:t>
      </w:r>
      <w:r w:rsidR="00321B92" w:rsidRPr="00321B92">
        <w:rPr>
          <w:rFonts w:ascii="Times New Roman" w:hAnsi="Times New Roman"/>
          <w:sz w:val="28"/>
          <w:szCs w:val="28"/>
        </w:rPr>
        <w:t xml:space="preserve"> and a copy of this order should be brought the Registrar’s attention. </w:t>
      </w:r>
    </w:p>
    <w:p w14:paraId="212C53C0" w14:textId="56DF18FF" w:rsidR="00321B92" w:rsidRPr="00321B92" w:rsidRDefault="0022637F" w:rsidP="0022637F">
      <w:pPr>
        <w:pStyle w:val="XClause2Sub"/>
        <w:numPr>
          <w:ilvl w:val="0"/>
          <w:numId w:val="0"/>
        </w:numPr>
        <w:spacing w:line="480" w:lineRule="auto"/>
        <w:ind w:left="1440" w:hanging="720"/>
        <w:rPr>
          <w:rFonts w:ascii="Times New Roman" w:hAnsi="Times New Roman"/>
          <w:sz w:val="28"/>
          <w:szCs w:val="28"/>
        </w:rPr>
      </w:pPr>
      <w:r>
        <w:rPr>
          <w:rFonts w:ascii="Times New Roman" w:hAnsi="Times New Roman"/>
          <w:sz w:val="28"/>
          <w:szCs w:val="28"/>
        </w:rPr>
        <w:t>34.5.</w:t>
      </w:r>
      <w:r w:rsidR="00321B92" w:rsidRPr="00321B92">
        <w:rPr>
          <w:rFonts w:ascii="Times New Roman" w:hAnsi="Times New Roman"/>
          <w:sz w:val="28"/>
          <w:szCs w:val="28"/>
        </w:rPr>
        <w:t>The respondents pay the applicants’ costs jointly and severally, the one paying the other to be absolved.</w:t>
      </w:r>
    </w:p>
    <w:p w14:paraId="13CEA076" w14:textId="1B4879E7" w:rsidR="006D3EEF" w:rsidRDefault="006D3EEF" w:rsidP="00E16471">
      <w:pPr>
        <w:suppressAutoHyphens w:val="0"/>
        <w:spacing w:after="200"/>
        <w:rPr>
          <w:rFonts w:ascii="Times New Roman" w:eastAsia="MS Mincho" w:hAnsi="Times New Roman"/>
          <w:color w:val="000000" w:themeColor="text1"/>
          <w:sz w:val="28"/>
          <w:szCs w:val="28"/>
          <w:lang w:val="en-GB" w:eastAsia="ja-JP"/>
        </w:rPr>
      </w:pPr>
    </w:p>
    <w:p w14:paraId="3FACBC09" w14:textId="77777777" w:rsidR="0022637F" w:rsidRDefault="0022637F" w:rsidP="00E16471">
      <w:pPr>
        <w:suppressAutoHyphens w:val="0"/>
        <w:spacing w:after="200"/>
        <w:rPr>
          <w:rFonts w:ascii="Times New Roman" w:eastAsia="MS Mincho" w:hAnsi="Times New Roman"/>
          <w:color w:val="000000" w:themeColor="text1"/>
          <w:sz w:val="28"/>
          <w:szCs w:val="28"/>
          <w:lang w:val="en-GB" w:eastAsia="ja-JP"/>
        </w:rPr>
      </w:pPr>
    </w:p>
    <w:p w14:paraId="513A893E" w14:textId="77777777" w:rsidR="0022637F" w:rsidRPr="00321B92" w:rsidRDefault="0022637F" w:rsidP="00E16471">
      <w:pPr>
        <w:suppressAutoHyphens w:val="0"/>
        <w:spacing w:after="200"/>
        <w:rPr>
          <w:rFonts w:ascii="Times New Roman" w:eastAsia="MS Mincho" w:hAnsi="Times New Roman"/>
          <w:color w:val="000000" w:themeColor="text1"/>
          <w:sz w:val="28"/>
          <w:szCs w:val="28"/>
          <w:lang w:val="en-GB" w:eastAsia="ja-JP"/>
        </w:rPr>
      </w:pPr>
    </w:p>
    <w:p w14:paraId="46D34170" w14:textId="77777777" w:rsidR="00E16471" w:rsidRPr="0078671D" w:rsidRDefault="00E16471" w:rsidP="00E16471">
      <w:pPr>
        <w:widowControl w:val="0"/>
        <w:suppressAutoHyphens w:val="0"/>
        <w:autoSpaceDE w:val="0"/>
        <w:autoSpaceDN w:val="0"/>
        <w:spacing w:before="9" w:line="240" w:lineRule="auto"/>
        <w:jc w:val="left"/>
        <w:rPr>
          <w:rFonts w:ascii="Times New Roman" w:eastAsia="Arial" w:hAnsi="Times New Roman"/>
          <w:color w:val="000000" w:themeColor="text1"/>
          <w:sz w:val="28"/>
          <w:szCs w:val="28"/>
          <w:lang w:val="en-US"/>
        </w:rPr>
      </w:pPr>
      <w:r w:rsidRPr="0078671D">
        <w:rPr>
          <w:rFonts w:ascii="Times New Roman" w:eastAsia="Arial" w:hAnsi="Times New Roman"/>
          <w:noProof/>
          <w:color w:val="000000" w:themeColor="text1"/>
          <w:sz w:val="28"/>
          <w:szCs w:val="28"/>
          <w:lang w:val="en-US"/>
        </w:rPr>
        <mc:AlternateContent>
          <mc:Choice Requires="wps">
            <w:drawing>
              <wp:anchor distT="0" distB="0" distL="0" distR="0" simplePos="0" relativeHeight="251659264" behindDoc="1" locked="0" layoutInCell="1" allowOverlap="1" wp14:anchorId="3224CD15" wp14:editId="48DC7612">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 w14:anchorId="0D2C827A"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31824778" w14:textId="30D69068" w:rsidR="00E16471" w:rsidRPr="0078671D" w:rsidRDefault="00E16471" w:rsidP="00E16471">
      <w:pPr>
        <w:widowControl w:val="0"/>
        <w:suppressAutoHyphens w:val="0"/>
        <w:autoSpaceDE w:val="0"/>
        <w:autoSpaceDN w:val="0"/>
        <w:spacing w:before="87" w:line="240" w:lineRule="auto"/>
        <w:jc w:val="left"/>
        <w:rPr>
          <w:rFonts w:ascii="Times New Roman" w:eastAsia="Arial" w:hAnsi="Times New Roman"/>
          <w:b/>
          <w:color w:val="000000" w:themeColor="text1"/>
          <w:sz w:val="28"/>
          <w:szCs w:val="28"/>
          <w:lang w:val="en-US"/>
        </w:rPr>
      </w:pPr>
      <w:r w:rsidRPr="0078671D">
        <w:rPr>
          <w:rFonts w:ascii="Times New Roman" w:eastAsia="Arial" w:hAnsi="Times New Roman"/>
          <w:b/>
          <w:color w:val="000000" w:themeColor="text1"/>
          <w:sz w:val="28"/>
          <w:szCs w:val="28"/>
          <w:lang w:val="en-US"/>
        </w:rPr>
        <w:t>ML SENYATSI</w:t>
      </w:r>
    </w:p>
    <w:p w14:paraId="6DFCA201" w14:textId="77777777" w:rsidR="00E16471" w:rsidRPr="0078671D" w:rsidRDefault="00E16471" w:rsidP="0022637F">
      <w:pPr>
        <w:widowControl w:val="0"/>
        <w:suppressAutoHyphens w:val="0"/>
        <w:autoSpaceDE w:val="0"/>
        <w:autoSpaceDN w:val="0"/>
        <w:spacing w:before="84" w:line="240" w:lineRule="auto"/>
        <w:jc w:val="left"/>
        <w:rPr>
          <w:rFonts w:ascii="Times New Roman" w:eastAsia="Arial" w:hAnsi="Times New Roman"/>
          <w:b/>
          <w:color w:val="000000" w:themeColor="text1"/>
          <w:spacing w:val="-2"/>
          <w:sz w:val="28"/>
          <w:szCs w:val="28"/>
          <w:lang w:val="en-US"/>
        </w:rPr>
      </w:pPr>
      <w:r w:rsidRPr="0078671D">
        <w:rPr>
          <w:rFonts w:ascii="Times New Roman" w:eastAsia="Arial" w:hAnsi="Times New Roman"/>
          <w:b/>
          <w:color w:val="000000" w:themeColor="text1"/>
          <w:sz w:val="28"/>
          <w:szCs w:val="28"/>
          <w:lang w:val="en-US"/>
        </w:rPr>
        <w:t>JUDGE</w:t>
      </w:r>
      <w:r w:rsidRPr="0078671D">
        <w:rPr>
          <w:rFonts w:ascii="Times New Roman" w:eastAsia="Arial" w:hAnsi="Times New Roman"/>
          <w:b/>
          <w:color w:val="000000" w:themeColor="text1"/>
          <w:spacing w:val="-3"/>
          <w:sz w:val="28"/>
          <w:szCs w:val="28"/>
          <w:lang w:val="en-US"/>
        </w:rPr>
        <w:t xml:space="preserve"> </w:t>
      </w:r>
      <w:r w:rsidRPr="0078671D">
        <w:rPr>
          <w:rFonts w:ascii="Times New Roman" w:eastAsia="Arial" w:hAnsi="Times New Roman"/>
          <w:b/>
          <w:color w:val="000000" w:themeColor="text1"/>
          <w:sz w:val="28"/>
          <w:szCs w:val="28"/>
          <w:lang w:val="en-US"/>
        </w:rPr>
        <w:t>OF</w:t>
      </w:r>
      <w:r w:rsidRPr="0078671D">
        <w:rPr>
          <w:rFonts w:ascii="Times New Roman" w:eastAsia="Arial" w:hAnsi="Times New Roman"/>
          <w:b/>
          <w:color w:val="000000" w:themeColor="text1"/>
          <w:spacing w:val="-1"/>
          <w:sz w:val="28"/>
          <w:szCs w:val="28"/>
          <w:lang w:val="en-US"/>
        </w:rPr>
        <w:t xml:space="preserve"> </w:t>
      </w:r>
      <w:r w:rsidRPr="0078671D">
        <w:rPr>
          <w:rFonts w:ascii="Times New Roman" w:eastAsia="Arial" w:hAnsi="Times New Roman"/>
          <w:b/>
          <w:color w:val="000000" w:themeColor="text1"/>
          <w:sz w:val="28"/>
          <w:szCs w:val="28"/>
          <w:lang w:val="en-US"/>
        </w:rPr>
        <w:t>THE</w:t>
      </w:r>
      <w:r w:rsidRPr="0078671D">
        <w:rPr>
          <w:rFonts w:ascii="Times New Roman" w:eastAsia="Arial" w:hAnsi="Times New Roman"/>
          <w:b/>
          <w:color w:val="000000" w:themeColor="text1"/>
          <w:spacing w:val="-13"/>
          <w:sz w:val="28"/>
          <w:szCs w:val="28"/>
          <w:lang w:val="en-US"/>
        </w:rPr>
        <w:t xml:space="preserve"> </w:t>
      </w:r>
      <w:r w:rsidRPr="0078671D">
        <w:rPr>
          <w:rFonts w:ascii="Times New Roman" w:eastAsia="Arial" w:hAnsi="Times New Roman"/>
          <w:b/>
          <w:color w:val="000000" w:themeColor="text1"/>
          <w:sz w:val="28"/>
          <w:szCs w:val="28"/>
          <w:lang w:val="en-US"/>
        </w:rPr>
        <w:t>HIGH</w:t>
      </w:r>
      <w:r w:rsidRPr="0078671D">
        <w:rPr>
          <w:rFonts w:ascii="Times New Roman" w:eastAsia="Arial" w:hAnsi="Times New Roman"/>
          <w:b/>
          <w:color w:val="000000" w:themeColor="text1"/>
          <w:spacing w:val="-4"/>
          <w:sz w:val="28"/>
          <w:szCs w:val="28"/>
          <w:lang w:val="en-US"/>
        </w:rPr>
        <w:t xml:space="preserve"> </w:t>
      </w:r>
      <w:r w:rsidRPr="0078671D">
        <w:rPr>
          <w:rFonts w:ascii="Times New Roman" w:eastAsia="Arial" w:hAnsi="Times New Roman"/>
          <w:b/>
          <w:color w:val="000000" w:themeColor="text1"/>
          <w:sz w:val="28"/>
          <w:szCs w:val="28"/>
          <w:lang w:val="en-US"/>
        </w:rPr>
        <w:t>COURT</w:t>
      </w:r>
      <w:r w:rsidRPr="0078671D">
        <w:rPr>
          <w:rFonts w:ascii="Times New Roman" w:eastAsia="Arial" w:hAnsi="Times New Roman"/>
          <w:b/>
          <w:color w:val="000000" w:themeColor="text1"/>
          <w:spacing w:val="-1"/>
          <w:sz w:val="28"/>
          <w:szCs w:val="28"/>
          <w:lang w:val="en-US"/>
        </w:rPr>
        <w:t xml:space="preserve"> </w:t>
      </w:r>
      <w:r w:rsidRPr="0078671D">
        <w:rPr>
          <w:rFonts w:ascii="Times New Roman" w:eastAsia="Arial" w:hAnsi="Times New Roman"/>
          <w:b/>
          <w:color w:val="000000" w:themeColor="text1"/>
          <w:sz w:val="28"/>
          <w:szCs w:val="28"/>
          <w:lang w:val="en-US"/>
        </w:rPr>
        <w:t>OF</w:t>
      </w:r>
      <w:r w:rsidRPr="0078671D">
        <w:rPr>
          <w:rFonts w:ascii="Times New Roman" w:eastAsia="Arial" w:hAnsi="Times New Roman"/>
          <w:b/>
          <w:color w:val="000000" w:themeColor="text1"/>
          <w:spacing w:val="-2"/>
          <w:sz w:val="28"/>
          <w:szCs w:val="28"/>
          <w:lang w:val="en-US"/>
        </w:rPr>
        <w:t xml:space="preserve"> </w:t>
      </w:r>
      <w:r w:rsidRPr="0078671D">
        <w:rPr>
          <w:rFonts w:ascii="Times New Roman" w:eastAsia="Arial" w:hAnsi="Times New Roman"/>
          <w:b/>
          <w:color w:val="000000" w:themeColor="text1"/>
          <w:sz w:val="28"/>
          <w:szCs w:val="28"/>
          <w:lang w:val="en-US"/>
        </w:rPr>
        <w:t>SOUTH</w:t>
      </w:r>
      <w:r w:rsidRPr="0078671D">
        <w:rPr>
          <w:rFonts w:ascii="Times New Roman" w:eastAsia="Arial" w:hAnsi="Times New Roman"/>
          <w:b/>
          <w:color w:val="000000" w:themeColor="text1"/>
          <w:spacing w:val="-14"/>
          <w:sz w:val="28"/>
          <w:szCs w:val="28"/>
          <w:lang w:val="en-US"/>
        </w:rPr>
        <w:t xml:space="preserve"> </w:t>
      </w:r>
      <w:r w:rsidRPr="0078671D">
        <w:rPr>
          <w:rFonts w:ascii="Times New Roman" w:eastAsia="Arial" w:hAnsi="Times New Roman"/>
          <w:b/>
          <w:color w:val="000000" w:themeColor="text1"/>
          <w:spacing w:val="-2"/>
          <w:sz w:val="28"/>
          <w:szCs w:val="28"/>
          <w:lang w:val="en-US"/>
        </w:rPr>
        <w:t>AFRICA</w:t>
      </w:r>
    </w:p>
    <w:p w14:paraId="0FDFF149" w14:textId="5AEB68C4" w:rsidR="00E16471" w:rsidRPr="0078671D" w:rsidRDefault="00E16471" w:rsidP="00E16471">
      <w:pPr>
        <w:spacing w:before="120" w:after="120" w:line="240" w:lineRule="exact"/>
        <w:ind w:left="720" w:hanging="720"/>
        <w:rPr>
          <w:rFonts w:ascii="Times New Roman" w:eastAsia="Arial Unicode MS" w:hAnsi="Times New Roman"/>
          <w:b/>
          <w:sz w:val="28"/>
          <w:szCs w:val="28"/>
          <w:u w:val="single"/>
        </w:rPr>
      </w:pPr>
      <w:r w:rsidRPr="0078671D">
        <w:rPr>
          <w:rFonts w:ascii="Times New Roman" w:eastAsia="Arial" w:hAnsi="Times New Roman"/>
          <w:b/>
          <w:color w:val="000000" w:themeColor="text1"/>
          <w:spacing w:val="-2"/>
          <w:sz w:val="28"/>
          <w:szCs w:val="28"/>
          <w:lang w:val="en-US"/>
        </w:rPr>
        <w:t>GAUTENG DIVISION, JOHANNESBURG</w:t>
      </w:r>
    </w:p>
    <w:p w14:paraId="32ED123A" w14:textId="77777777" w:rsidR="00E16471" w:rsidRDefault="00E16471" w:rsidP="00B76F95">
      <w:pPr>
        <w:spacing w:before="120" w:after="120" w:line="240" w:lineRule="exact"/>
        <w:rPr>
          <w:rFonts w:ascii="Times New Roman" w:eastAsia="Arial Unicode MS" w:hAnsi="Times New Roman"/>
          <w:b/>
          <w:sz w:val="28"/>
          <w:szCs w:val="28"/>
          <w:u w:val="single"/>
        </w:rPr>
      </w:pPr>
    </w:p>
    <w:p w14:paraId="62ABA4F7" w14:textId="77777777" w:rsidR="0022637F" w:rsidRPr="0078671D" w:rsidRDefault="0022637F" w:rsidP="00B76F95">
      <w:pPr>
        <w:spacing w:before="120" w:after="120" w:line="240" w:lineRule="exact"/>
        <w:rPr>
          <w:rFonts w:ascii="Times New Roman" w:eastAsia="Arial Unicode MS" w:hAnsi="Times New Roman"/>
          <w:b/>
          <w:sz w:val="28"/>
          <w:szCs w:val="28"/>
          <w:u w:val="single"/>
        </w:rPr>
      </w:pPr>
    </w:p>
    <w:p w14:paraId="4BE11A01" w14:textId="77777777" w:rsidR="00E16471" w:rsidRDefault="00E16471" w:rsidP="00E16471">
      <w:pPr>
        <w:spacing w:before="120" w:after="120" w:line="240" w:lineRule="exact"/>
        <w:ind w:left="720" w:hanging="720"/>
        <w:rPr>
          <w:rFonts w:eastAsia="Arial Unicode MS" w:cs="Arial"/>
          <w:b/>
          <w:szCs w:val="24"/>
          <w:u w:val="single"/>
        </w:rPr>
      </w:pPr>
    </w:p>
    <w:p w14:paraId="3B5D9E6B" w14:textId="77777777" w:rsidR="004416A2" w:rsidRDefault="004416A2" w:rsidP="004416A2">
      <w:pPr>
        <w:spacing w:before="120" w:after="120" w:line="360" w:lineRule="auto"/>
        <w:ind w:left="720" w:hanging="720"/>
        <w:rPr>
          <w:rFonts w:ascii="Times New Roman" w:eastAsia="Arial Unicode MS" w:hAnsi="Times New Roman"/>
          <w:bCs/>
          <w:sz w:val="28"/>
          <w:szCs w:val="28"/>
        </w:rPr>
      </w:pPr>
      <w:r w:rsidRPr="009D75D2">
        <w:rPr>
          <w:rFonts w:ascii="Times New Roman" w:eastAsia="Arial Unicode MS" w:hAnsi="Times New Roman"/>
          <w:bCs/>
          <w:sz w:val="28"/>
          <w:szCs w:val="28"/>
        </w:rPr>
        <w:t>Delivered: This Judgment was handed down electronically by circulation to</w:t>
      </w:r>
      <w:r>
        <w:rPr>
          <w:rFonts w:ascii="Times New Roman" w:eastAsia="Arial Unicode MS" w:hAnsi="Times New Roman"/>
          <w:bCs/>
          <w:sz w:val="28"/>
          <w:szCs w:val="28"/>
        </w:rPr>
        <w:t xml:space="preserve"> </w:t>
      </w:r>
      <w:r w:rsidRPr="009D75D2">
        <w:rPr>
          <w:rFonts w:ascii="Times New Roman" w:eastAsia="Arial Unicode MS" w:hAnsi="Times New Roman"/>
          <w:bCs/>
          <w:sz w:val="28"/>
          <w:szCs w:val="28"/>
        </w:rPr>
        <w:t>the</w:t>
      </w:r>
    </w:p>
    <w:p w14:paraId="119331EF" w14:textId="77777777" w:rsidR="004416A2" w:rsidRDefault="004416A2" w:rsidP="004416A2">
      <w:pPr>
        <w:spacing w:before="120" w:after="120" w:line="360" w:lineRule="auto"/>
        <w:ind w:left="720" w:hanging="720"/>
        <w:rPr>
          <w:rFonts w:ascii="Times New Roman" w:eastAsia="Arial Unicode MS" w:hAnsi="Times New Roman"/>
          <w:bCs/>
          <w:sz w:val="28"/>
          <w:szCs w:val="28"/>
        </w:rPr>
      </w:pPr>
      <w:r w:rsidRPr="009D75D2">
        <w:rPr>
          <w:rFonts w:ascii="Times New Roman" w:eastAsia="Arial Unicode MS" w:hAnsi="Times New Roman"/>
          <w:bCs/>
          <w:sz w:val="28"/>
          <w:szCs w:val="28"/>
        </w:rPr>
        <w:t>parties/ their legal representatives by email and by uploading to the electronic</w:t>
      </w:r>
    </w:p>
    <w:p w14:paraId="56EF671A" w14:textId="46D458DB" w:rsidR="004416A2" w:rsidRDefault="004416A2" w:rsidP="004416A2">
      <w:pPr>
        <w:spacing w:before="120" w:after="120" w:line="360" w:lineRule="auto"/>
        <w:ind w:left="720" w:hanging="720"/>
        <w:rPr>
          <w:rFonts w:ascii="Times New Roman" w:eastAsia="Arial Unicode MS" w:hAnsi="Times New Roman"/>
          <w:bCs/>
          <w:sz w:val="28"/>
          <w:szCs w:val="28"/>
        </w:rPr>
      </w:pPr>
      <w:r w:rsidRPr="009D75D2">
        <w:rPr>
          <w:rFonts w:ascii="Times New Roman" w:eastAsia="Arial Unicode MS" w:hAnsi="Times New Roman"/>
          <w:bCs/>
          <w:sz w:val="28"/>
          <w:szCs w:val="28"/>
        </w:rPr>
        <w:t xml:space="preserve">file on Case Lines. The date for hand-down is deemed to be </w:t>
      </w:r>
      <w:r w:rsidR="0022637F">
        <w:rPr>
          <w:rFonts w:ascii="Times New Roman" w:eastAsia="Arial Unicode MS" w:hAnsi="Times New Roman"/>
          <w:bCs/>
          <w:sz w:val="28"/>
          <w:szCs w:val="28"/>
        </w:rPr>
        <w:t>2023.</w:t>
      </w:r>
    </w:p>
    <w:p w14:paraId="4DE87927" w14:textId="77777777" w:rsidR="0022637F" w:rsidRDefault="0022637F" w:rsidP="004416A2">
      <w:pPr>
        <w:spacing w:before="120" w:after="120" w:line="360" w:lineRule="auto"/>
        <w:ind w:left="720" w:hanging="720"/>
        <w:rPr>
          <w:rFonts w:ascii="Times New Roman" w:eastAsia="Arial Unicode MS" w:hAnsi="Times New Roman"/>
          <w:bCs/>
          <w:sz w:val="28"/>
          <w:szCs w:val="28"/>
        </w:rPr>
      </w:pPr>
    </w:p>
    <w:p w14:paraId="4E72A31E" w14:textId="77777777" w:rsidR="0022637F" w:rsidRDefault="0022637F" w:rsidP="004416A2">
      <w:pPr>
        <w:spacing w:before="120" w:after="120" w:line="360" w:lineRule="auto"/>
        <w:ind w:left="720" w:hanging="720"/>
        <w:rPr>
          <w:rFonts w:ascii="Times New Roman" w:eastAsia="Arial Unicode MS" w:hAnsi="Times New Roman"/>
          <w:bCs/>
          <w:sz w:val="28"/>
          <w:szCs w:val="28"/>
        </w:rPr>
      </w:pPr>
    </w:p>
    <w:p w14:paraId="5BF8CAA8" w14:textId="77777777" w:rsidR="0022637F" w:rsidRPr="009D75D2" w:rsidRDefault="0022637F" w:rsidP="004416A2">
      <w:pPr>
        <w:spacing w:before="120" w:after="120" w:line="360" w:lineRule="auto"/>
        <w:ind w:left="720" w:hanging="720"/>
        <w:rPr>
          <w:rFonts w:ascii="Times New Roman" w:eastAsia="Arial Unicode MS" w:hAnsi="Times New Roman"/>
          <w:bCs/>
          <w:sz w:val="28"/>
          <w:szCs w:val="28"/>
        </w:rPr>
      </w:pPr>
    </w:p>
    <w:p w14:paraId="3238F9F1" w14:textId="77777777" w:rsidR="00E16471" w:rsidRDefault="00E16471" w:rsidP="0022637F">
      <w:pPr>
        <w:spacing w:before="120" w:after="120" w:line="240" w:lineRule="exact"/>
        <w:rPr>
          <w:rFonts w:eastAsia="Arial Unicode MS" w:cs="Arial"/>
          <w:b/>
          <w:szCs w:val="24"/>
          <w:u w:val="single"/>
        </w:rPr>
      </w:pPr>
    </w:p>
    <w:p w14:paraId="4ED95503" w14:textId="77777777" w:rsidR="00E16471" w:rsidRPr="00C85A66" w:rsidRDefault="00E16471" w:rsidP="00E16471">
      <w:pPr>
        <w:spacing w:before="120" w:after="120" w:line="240" w:lineRule="exact"/>
        <w:rPr>
          <w:rFonts w:eastAsia="Arial Unicode MS" w:cs="Arial"/>
          <w:b/>
          <w:sz w:val="28"/>
          <w:szCs w:val="28"/>
          <w:u w:val="single"/>
        </w:rPr>
      </w:pPr>
    </w:p>
    <w:p w14:paraId="1E49635D" w14:textId="77777777" w:rsidR="00C85A66" w:rsidRPr="00C85A66" w:rsidRDefault="00E16471" w:rsidP="00E16471">
      <w:pPr>
        <w:spacing w:before="120" w:after="120" w:line="240" w:lineRule="exact"/>
        <w:ind w:left="720" w:hanging="720"/>
        <w:rPr>
          <w:rFonts w:ascii="Times New Roman" w:eastAsia="Arial Unicode MS" w:hAnsi="Times New Roman"/>
          <w:sz w:val="28"/>
          <w:szCs w:val="28"/>
        </w:rPr>
      </w:pPr>
      <w:r w:rsidRPr="00C85A66">
        <w:rPr>
          <w:rFonts w:ascii="Times New Roman" w:eastAsia="Arial Unicode MS" w:hAnsi="Times New Roman"/>
          <w:b/>
          <w:sz w:val="28"/>
          <w:szCs w:val="28"/>
          <w:u w:val="single"/>
        </w:rPr>
        <w:t xml:space="preserve">DATE </w:t>
      </w:r>
      <w:r w:rsidR="00C85A66" w:rsidRPr="00C85A66">
        <w:rPr>
          <w:rFonts w:ascii="Times New Roman" w:eastAsia="Arial Unicode MS" w:hAnsi="Times New Roman"/>
          <w:b/>
          <w:sz w:val="28"/>
          <w:szCs w:val="28"/>
          <w:u w:val="single"/>
        </w:rPr>
        <w:t xml:space="preserve">URGENT </w:t>
      </w:r>
      <w:r w:rsidR="00B76F95" w:rsidRPr="00C85A66">
        <w:rPr>
          <w:rFonts w:ascii="Times New Roman" w:eastAsia="Arial Unicode MS" w:hAnsi="Times New Roman"/>
          <w:b/>
          <w:sz w:val="28"/>
          <w:szCs w:val="28"/>
          <w:u w:val="single"/>
        </w:rPr>
        <w:t>APPLICATION HEARD</w:t>
      </w:r>
      <w:r w:rsidRPr="00C85A66">
        <w:rPr>
          <w:rFonts w:ascii="Times New Roman" w:eastAsia="Arial Unicode MS" w:hAnsi="Times New Roman"/>
          <w:sz w:val="28"/>
          <w:szCs w:val="28"/>
        </w:rPr>
        <w:t xml:space="preserve">: </w:t>
      </w:r>
      <w:r w:rsidR="00C85A66" w:rsidRPr="00C85A66">
        <w:rPr>
          <w:rFonts w:ascii="Times New Roman" w:eastAsia="Arial Unicode MS" w:hAnsi="Times New Roman"/>
          <w:sz w:val="28"/>
          <w:szCs w:val="28"/>
        </w:rPr>
        <w:t>23 June 2023</w:t>
      </w:r>
    </w:p>
    <w:p w14:paraId="029F325B" w14:textId="35051026" w:rsidR="00E16471" w:rsidRPr="00C85A66" w:rsidRDefault="00E16471" w:rsidP="00E16471">
      <w:pPr>
        <w:spacing w:before="120" w:after="120" w:line="240" w:lineRule="exact"/>
        <w:ind w:left="720" w:hanging="720"/>
        <w:rPr>
          <w:rFonts w:ascii="Times New Roman" w:eastAsia="Arial Unicode MS" w:hAnsi="Times New Roman"/>
          <w:b/>
          <w:sz w:val="28"/>
          <w:szCs w:val="28"/>
        </w:rPr>
      </w:pPr>
      <w:r w:rsidRPr="00C85A66">
        <w:rPr>
          <w:rFonts w:ascii="Times New Roman" w:eastAsia="Arial Unicode MS" w:hAnsi="Times New Roman"/>
          <w:sz w:val="28"/>
          <w:szCs w:val="28"/>
        </w:rPr>
        <w:tab/>
      </w:r>
    </w:p>
    <w:p w14:paraId="6C99EC0B" w14:textId="07EE7648" w:rsidR="00C71E88" w:rsidRDefault="00E16471" w:rsidP="00E16471">
      <w:pPr>
        <w:spacing w:line="240" w:lineRule="auto"/>
        <w:rPr>
          <w:rFonts w:ascii="Times New Roman" w:eastAsia="Arial Unicode MS" w:hAnsi="Times New Roman"/>
          <w:sz w:val="28"/>
          <w:szCs w:val="28"/>
        </w:rPr>
      </w:pPr>
      <w:r w:rsidRPr="00C85A66">
        <w:rPr>
          <w:rFonts w:ascii="Times New Roman" w:eastAsia="Arial Unicode MS" w:hAnsi="Times New Roman"/>
          <w:b/>
          <w:sz w:val="28"/>
          <w:szCs w:val="28"/>
          <w:u w:val="single"/>
        </w:rPr>
        <w:t xml:space="preserve">DATE </w:t>
      </w:r>
      <w:r w:rsidR="00B76F95" w:rsidRPr="00C85A66">
        <w:rPr>
          <w:rFonts w:ascii="Times New Roman" w:eastAsia="Arial Unicode MS" w:hAnsi="Times New Roman"/>
          <w:b/>
          <w:sz w:val="28"/>
          <w:szCs w:val="28"/>
          <w:u w:val="single"/>
        </w:rPr>
        <w:t>JUDGMENT HANDED DOWN</w:t>
      </w:r>
      <w:r w:rsidRPr="00C85A66">
        <w:rPr>
          <w:rFonts w:ascii="Times New Roman" w:eastAsia="Arial Unicode MS" w:hAnsi="Times New Roman"/>
          <w:sz w:val="28"/>
          <w:szCs w:val="28"/>
          <w:u w:val="single"/>
        </w:rPr>
        <w:t>:</w:t>
      </w:r>
      <w:r w:rsidRPr="00C85A66">
        <w:rPr>
          <w:rFonts w:ascii="Times New Roman" w:eastAsia="Arial Unicode MS" w:hAnsi="Times New Roman"/>
          <w:sz w:val="28"/>
          <w:szCs w:val="28"/>
        </w:rPr>
        <w:t xml:space="preserve">  </w:t>
      </w:r>
      <w:r w:rsidR="0022637F">
        <w:rPr>
          <w:rFonts w:ascii="Times New Roman" w:eastAsia="Arial Unicode MS" w:hAnsi="Times New Roman"/>
          <w:sz w:val="28"/>
          <w:szCs w:val="28"/>
        </w:rPr>
        <w:t>2023</w:t>
      </w:r>
    </w:p>
    <w:p w14:paraId="3E84BA4B" w14:textId="113D029D" w:rsidR="00E16471" w:rsidRPr="00C85A66" w:rsidRDefault="00C85A66" w:rsidP="00E16471">
      <w:pPr>
        <w:spacing w:line="240" w:lineRule="auto"/>
        <w:rPr>
          <w:rFonts w:ascii="Times New Roman" w:eastAsia="Arial Unicode MS" w:hAnsi="Times New Roman"/>
          <w:sz w:val="28"/>
          <w:szCs w:val="28"/>
        </w:rPr>
      </w:pPr>
      <w:r w:rsidRPr="00C85A66">
        <w:rPr>
          <w:rFonts w:ascii="Times New Roman" w:eastAsia="Arial Unicode MS" w:hAnsi="Times New Roman"/>
          <w:sz w:val="28"/>
          <w:szCs w:val="28"/>
        </w:rPr>
        <w:t xml:space="preserve">       </w:t>
      </w:r>
    </w:p>
    <w:p w14:paraId="43EF0DDC" w14:textId="77777777" w:rsidR="00C85A66" w:rsidRPr="00C85A66" w:rsidRDefault="00C85A66" w:rsidP="00E16471">
      <w:pPr>
        <w:spacing w:line="240" w:lineRule="auto"/>
        <w:rPr>
          <w:rFonts w:ascii="Times New Roman" w:eastAsia="Arial Unicode MS" w:hAnsi="Times New Roman"/>
          <w:b/>
          <w:sz w:val="28"/>
          <w:szCs w:val="28"/>
          <w:u w:val="single"/>
        </w:rPr>
      </w:pPr>
    </w:p>
    <w:p w14:paraId="04EBA438" w14:textId="77777777" w:rsidR="00E16471" w:rsidRPr="00C85A66" w:rsidRDefault="00E16471" w:rsidP="00E16471">
      <w:pPr>
        <w:spacing w:line="240" w:lineRule="auto"/>
        <w:rPr>
          <w:rFonts w:ascii="Times New Roman" w:eastAsia="Arial Unicode MS" w:hAnsi="Times New Roman"/>
          <w:b/>
          <w:sz w:val="28"/>
          <w:szCs w:val="28"/>
          <w:u w:val="single"/>
        </w:rPr>
      </w:pPr>
      <w:r w:rsidRPr="00C85A66">
        <w:rPr>
          <w:rFonts w:ascii="Times New Roman" w:eastAsia="Arial Unicode MS" w:hAnsi="Times New Roman"/>
          <w:b/>
          <w:sz w:val="28"/>
          <w:szCs w:val="28"/>
          <w:u w:val="single"/>
        </w:rPr>
        <w:t>APPEARANCES</w:t>
      </w:r>
    </w:p>
    <w:p w14:paraId="5F07AB12" w14:textId="77777777" w:rsidR="00E16471" w:rsidRPr="00C85A66" w:rsidRDefault="00E16471" w:rsidP="00E16471">
      <w:pPr>
        <w:spacing w:line="240" w:lineRule="auto"/>
        <w:rPr>
          <w:rFonts w:ascii="Times New Roman" w:eastAsia="Arial Unicode MS" w:hAnsi="Times New Roman"/>
          <w:sz w:val="28"/>
          <w:szCs w:val="28"/>
          <w:u w:val="single"/>
        </w:rPr>
      </w:pPr>
    </w:p>
    <w:p w14:paraId="443AAA41" w14:textId="0391DF05" w:rsidR="00E16471" w:rsidRPr="00C85A66" w:rsidRDefault="00E16471" w:rsidP="00E16471">
      <w:pPr>
        <w:spacing w:line="240" w:lineRule="auto"/>
        <w:rPr>
          <w:rStyle w:val="Strong"/>
          <w:rFonts w:ascii="Times New Roman" w:eastAsia="Arial Unicode MS" w:hAnsi="Times New Roman"/>
          <w:b w:val="0"/>
          <w:sz w:val="28"/>
          <w:szCs w:val="28"/>
          <w:shd w:val="clear" w:color="auto" w:fill="FFFFFF"/>
        </w:rPr>
      </w:pPr>
      <w:r w:rsidRPr="00C85A66">
        <w:rPr>
          <w:rFonts w:ascii="Times New Roman" w:eastAsia="Arial Unicode MS" w:hAnsi="Times New Roman"/>
          <w:sz w:val="28"/>
          <w:szCs w:val="28"/>
        </w:rPr>
        <w:t>Counsel for the Applicant</w:t>
      </w:r>
      <w:r w:rsidR="00C85A66" w:rsidRPr="00C85A66">
        <w:rPr>
          <w:rFonts w:ascii="Times New Roman" w:eastAsia="Arial Unicode MS" w:hAnsi="Times New Roman"/>
          <w:sz w:val="28"/>
          <w:szCs w:val="28"/>
        </w:rPr>
        <w:t xml:space="preserve">:   Adv </w:t>
      </w:r>
      <w:r w:rsidR="0022637F">
        <w:rPr>
          <w:rFonts w:ascii="Times New Roman" w:eastAsia="Arial Unicode MS" w:hAnsi="Times New Roman"/>
          <w:sz w:val="28"/>
          <w:szCs w:val="28"/>
        </w:rPr>
        <w:t xml:space="preserve">Y </w:t>
      </w:r>
      <w:r w:rsidR="00C85A66" w:rsidRPr="00C85A66">
        <w:rPr>
          <w:rFonts w:ascii="Times New Roman" w:eastAsia="Arial Unicode MS" w:hAnsi="Times New Roman"/>
          <w:sz w:val="28"/>
          <w:szCs w:val="28"/>
        </w:rPr>
        <w:t>Peer</w:t>
      </w:r>
      <w:r w:rsidRPr="00C85A66">
        <w:rPr>
          <w:rFonts w:ascii="Times New Roman" w:eastAsia="Arial Unicode MS" w:hAnsi="Times New Roman"/>
          <w:sz w:val="28"/>
          <w:szCs w:val="28"/>
        </w:rPr>
        <w:tab/>
      </w:r>
      <w:r w:rsidRPr="00C85A66">
        <w:rPr>
          <w:rFonts w:ascii="Times New Roman" w:eastAsia="Arial Unicode MS" w:hAnsi="Times New Roman"/>
          <w:sz w:val="28"/>
          <w:szCs w:val="28"/>
        </w:rPr>
        <w:tab/>
      </w:r>
      <w:r w:rsidRPr="00C85A66">
        <w:rPr>
          <w:rFonts w:ascii="Times New Roman" w:eastAsia="Arial Unicode MS" w:hAnsi="Times New Roman"/>
          <w:sz w:val="28"/>
          <w:szCs w:val="28"/>
        </w:rPr>
        <w:tab/>
      </w:r>
    </w:p>
    <w:p w14:paraId="19A25BDA" w14:textId="77777777" w:rsidR="00E16471" w:rsidRPr="00C85A66" w:rsidRDefault="00E16471" w:rsidP="00E16471">
      <w:pPr>
        <w:spacing w:line="240" w:lineRule="auto"/>
        <w:rPr>
          <w:rStyle w:val="Strong"/>
          <w:rFonts w:ascii="Times New Roman" w:eastAsia="Arial Unicode MS" w:hAnsi="Times New Roman"/>
          <w:b w:val="0"/>
          <w:sz w:val="28"/>
          <w:szCs w:val="28"/>
          <w:shd w:val="clear" w:color="auto" w:fill="FFFFFF"/>
        </w:rPr>
      </w:pPr>
    </w:p>
    <w:p w14:paraId="04AA84AE" w14:textId="6EE91AC1" w:rsidR="00E16471" w:rsidRPr="00C85A66" w:rsidRDefault="00E16471" w:rsidP="00E16471">
      <w:pPr>
        <w:spacing w:line="240" w:lineRule="auto"/>
        <w:rPr>
          <w:rStyle w:val="Strong"/>
          <w:rFonts w:ascii="Times New Roman" w:eastAsia="Arial Unicode MS" w:hAnsi="Times New Roman"/>
          <w:b w:val="0"/>
          <w:sz w:val="28"/>
          <w:szCs w:val="28"/>
          <w:shd w:val="clear" w:color="auto" w:fill="FFFFFF"/>
        </w:rPr>
      </w:pPr>
      <w:r w:rsidRPr="00C85A66">
        <w:rPr>
          <w:rStyle w:val="Strong"/>
          <w:rFonts w:ascii="Times New Roman" w:eastAsia="Arial Unicode MS" w:hAnsi="Times New Roman"/>
          <w:b w:val="0"/>
          <w:sz w:val="28"/>
          <w:szCs w:val="28"/>
          <w:shd w:val="clear" w:color="auto" w:fill="FFFFFF"/>
        </w:rPr>
        <w:t>Instructed by</w:t>
      </w:r>
      <w:r w:rsidR="00C85A66" w:rsidRPr="00C85A66">
        <w:rPr>
          <w:rStyle w:val="Strong"/>
          <w:rFonts w:ascii="Times New Roman" w:eastAsia="Arial Unicode MS" w:hAnsi="Times New Roman"/>
          <w:b w:val="0"/>
          <w:sz w:val="28"/>
          <w:szCs w:val="28"/>
          <w:shd w:val="clear" w:color="auto" w:fill="FFFFFF"/>
        </w:rPr>
        <w:t>: ENS Africa</w:t>
      </w:r>
      <w:r w:rsidRPr="00C85A66">
        <w:rPr>
          <w:rStyle w:val="Strong"/>
          <w:rFonts w:ascii="Times New Roman" w:eastAsia="Arial Unicode MS" w:hAnsi="Times New Roman"/>
          <w:b w:val="0"/>
          <w:sz w:val="28"/>
          <w:szCs w:val="28"/>
          <w:shd w:val="clear" w:color="auto" w:fill="FFFFFF"/>
        </w:rPr>
        <w:tab/>
      </w:r>
      <w:r w:rsidRPr="00C85A66">
        <w:rPr>
          <w:rStyle w:val="Strong"/>
          <w:rFonts w:ascii="Times New Roman" w:eastAsia="Arial Unicode MS" w:hAnsi="Times New Roman"/>
          <w:b w:val="0"/>
          <w:sz w:val="28"/>
          <w:szCs w:val="28"/>
          <w:shd w:val="clear" w:color="auto" w:fill="FFFFFF"/>
        </w:rPr>
        <w:tab/>
      </w:r>
      <w:r w:rsidRPr="00C85A66">
        <w:rPr>
          <w:rStyle w:val="Strong"/>
          <w:rFonts w:ascii="Times New Roman" w:eastAsia="Arial Unicode MS" w:hAnsi="Times New Roman"/>
          <w:b w:val="0"/>
          <w:sz w:val="28"/>
          <w:szCs w:val="28"/>
          <w:shd w:val="clear" w:color="auto" w:fill="FFFFFF"/>
        </w:rPr>
        <w:tab/>
      </w:r>
      <w:r w:rsidRPr="00C85A66">
        <w:rPr>
          <w:rStyle w:val="Strong"/>
          <w:rFonts w:ascii="Times New Roman" w:eastAsia="Arial Unicode MS" w:hAnsi="Times New Roman"/>
          <w:b w:val="0"/>
          <w:sz w:val="28"/>
          <w:szCs w:val="28"/>
          <w:shd w:val="clear" w:color="auto" w:fill="FFFFFF"/>
        </w:rPr>
        <w:tab/>
      </w:r>
    </w:p>
    <w:p w14:paraId="1CB0A975" w14:textId="77777777" w:rsidR="00E16471" w:rsidRPr="00C85A66" w:rsidRDefault="00E16471" w:rsidP="00E16471">
      <w:pPr>
        <w:widowControl w:val="0"/>
        <w:autoSpaceDN w:val="0"/>
        <w:spacing w:line="240" w:lineRule="auto"/>
        <w:textAlignment w:val="baseline"/>
        <w:rPr>
          <w:rFonts w:ascii="Times New Roman" w:eastAsia="Arial Unicode MS" w:hAnsi="Times New Roman"/>
          <w:bCs/>
          <w:sz w:val="28"/>
          <w:szCs w:val="28"/>
          <w:shd w:val="clear" w:color="auto" w:fill="FFFFFF"/>
        </w:rPr>
      </w:pPr>
      <w:r w:rsidRPr="00C85A66">
        <w:rPr>
          <w:rStyle w:val="Strong"/>
          <w:rFonts w:ascii="Times New Roman" w:eastAsia="Arial Unicode MS" w:hAnsi="Times New Roman"/>
          <w:sz w:val="28"/>
          <w:szCs w:val="28"/>
          <w:shd w:val="clear" w:color="auto" w:fill="FFFFFF"/>
        </w:rPr>
        <w:tab/>
      </w:r>
      <w:r w:rsidRPr="00C85A66">
        <w:rPr>
          <w:rStyle w:val="Strong"/>
          <w:rFonts w:ascii="Times New Roman" w:eastAsia="Arial Unicode MS" w:hAnsi="Times New Roman"/>
          <w:sz w:val="28"/>
          <w:szCs w:val="28"/>
          <w:shd w:val="clear" w:color="auto" w:fill="FFFFFF"/>
        </w:rPr>
        <w:tab/>
      </w:r>
      <w:r w:rsidRPr="00C85A66">
        <w:rPr>
          <w:rStyle w:val="Strong"/>
          <w:rFonts w:ascii="Times New Roman" w:eastAsia="Arial Unicode MS" w:hAnsi="Times New Roman"/>
          <w:sz w:val="28"/>
          <w:szCs w:val="28"/>
          <w:shd w:val="clear" w:color="auto" w:fill="FFFFFF"/>
        </w:rPr>
        <w:tab/>
      </w:r>
      <w:r w:rsidRPr="00C85A66">
        <w:rPr>
          <w:rStyle w:val="Strong"/>
          <w:rFonts w:ascii="Times New Roman" w:eastAsia="Arial Unicode MS" w:hAnsi="Times New Roman"/>
          <w:sz w:val="28"/>
          <w:szCs w:val="28"/>
          <w:shd w:val="clear" w:color="auto" w:fill="FFFFFF"/>
        </w:rPr>
        <w:tab/>
      </w:r>
    </w:p>
    <w:p w14:paraId="4061A15B" w14:textId="77777777" w:rsidR="00E16471" w:rsidRPr="00C85A66" w:rsidRDefault="00E16471" w:rsidP="00E16471">
      <w:pPr>
        <w:spacing w:line="240" w:lineRule="auto"/>
        <w:ind w:left="4320" w:hanging="4320"/>
        <w:rPr>
          <w:rFonts w:ascii="Times New Roman" w:eastAsia="Arial Unicode MS" w:hAnsi="Times New Roman"/>
          <w:sz w:val="28"/>
          <w:szCs w:val="28"/>
        </w:rPr>
      </w:pPr>
    </w:p>
    <w:p w14:paraId="7C77EE35" w14:textId="161707C0" w:rsidR="00E16471" w:rsidRPr="00C85A66" w:rsidRDefault="00C85A66" w:rsidP="00E16471">
      <w:pPr>
        <w:pStyle w:val="PlainText"/>
        <w:suppressAutoHyphens/>
        <w:spacing w:line="240" w:lineRule="auto"/>
        <w:rPr>
          <w:rFonts w:ascii="Times New Roman" w:hAnsi="Times New Roman" w:cs="Times New Roman"/>
          <w:sz w:val="28"/>
          <w:szCs w:val="28"/>
        </w:rPr>
      </w:pPr>
      <w:r w:rsidRPr="00C85A66">
        <w:rPr>
          <w:rFonts w:ascii="Times New Roman" w:hAnsi="Times New Roman" w:cs="Times New Roman"/>
          <w:sz w:val="28"/>
          <w:szCs w:val="28"/>
        </w:rPr>
        <w:t>First</w:t>
      </w:r>
    </w:p>
    <w:p w14:paraId="794B9B85" w14:textId="60B9D189" w:rsidR="00C85A66" w:rsidRPr="00C85A66" w:rsidRDefault="00E16471" w:rsidP="00E16471">
      <w:pPr>
        <w:pStyle w:val="PlainText"/>
        <w:suppressAutoHyphens/>
        <w:spacing w:line="240" w:lineRule="auto"/>
        <w:rPr>
          <w:rFonts w:ascii="Times New Roman" w:hAnsi="Times New Roman" w:cs="Times New Roman"/>
          <w:sz w:val="28"/>
          <w:szCs w:val="28"/>
        </w:rPr>
      </w:pPr>
      <w:r w:rsidRPr="00C85A66">
        <w:rPr>
          <w:rFonts w:ascii="Times New Roman" w:hAnsi="Times New Roman" w:cs="Times New Roman"/>
          <w:sz w:val="28"/>
          <w:szCs w:val="28"/>
        </w:rPr>
        <w:t>Respondent</w:t>
      </w:r>
      <w:r w:rsidR="00C85A66" w:rsidRPr="00C85A66">
        <w:rPr>
          <w:rFonts w:ascii="Times New Roman" w:hAnsi="Times New Roman" w:cs="Times New Roman"/>
          <w:sz w:val="28"/>
          <w:szCs w:val="28"/>
        </w:rPr>
        <w:t xml:space="preserve"> (in person)</w:t>
      </w:r>
      <w:r w:rsidRPr="00C85A66">
        <w:rPr>
          <w:rFonts w:ascii="Times New Roman" w:hAnsi="Times New Roman" w:cs="Times New Roman"/>
          <w:sz w:val="28"/>
          <w:szCs w:val="28"/>
        </w:rPr>
        <w:t>:</w:t>
      </w:r>
      <w:r w:rsidR="00C85A66" w:rsidRPr="00C85A66">
        <w:rPr>
          <w:rFonts w:ascii="Times New Roman" w:hAnsi="Times New Roman" w:cs="Times New Roman"/>
          <w:sz w:val="28"/>
          <w:szCs w:val="28"/>
        </w:rPr>
        <w:t xml:space="preserve"> Mr P Du Plessis</w:t>
      </w:r>
    </w:p>
    <w:p w14:paraId="08431697" w14:textId="77777777" w:rsidR="00C85A66" w:rsidRPr="00C85A66" w:rsidRDefault="00C85A66" w:rsidP="00E16471">
      <w:pPr>
        <w:pStyle w:val="PlainText"/>
        <w:suppressAutoHyphens/>
        <w:spacing w:line="240" w:lineRule="auto"/>
        <w:rPr>
          <w:rFonts w:ascii="Times New Roman" w:hAnsi="Times New Roman" w:cs="Times New Roman"/>
          <w:sz w:val="28"/>
          <w:szCs w:val="28"/>
        </w:rPr>
      </w:pPr>
    </w:p>
    <w:p w14:paraId="5F852FB3" w14:textId="233252EF" w:rsidR="00C85A66" w:rsidRPr="00C85A66" w:rsidRDefault="00C85A66" w:rsidP="00C85A66">
      <w:pPr>
        <w:pStyle w:val="PlainText"/>
        <w:suppressAutoHyphens/>
        <w:spacing w:line="240" w:lineRule="auto"/>
        <w:rPr>
          <w:rFonts w:ascii="Times New Roman" w:hAnsi="Times New Roman" w:cs="Times New Roman"/>
          <w:sz w:val="28"/>
          <w:szCs w:val="28"/>
        </w:rPr>
      </w:pPr>
      <w:r w:rsidRPr="00C85A66">
        <w:rPr>
          <w:rFonts w:ascii="Times New Roman" w:hAnsi="Times New Roman" w:cs="Times New Roman"/>
          <w:sz w:val="28"/>
          <w:szCs w:val="28"/>
        </w:rPr>
        <w:t>Second</w:t>
      </w:r>
    </w:p>
    <w:p w14:paraId="1383CFE7" w14:textId="69A9F6B6" w:rsidR="00C85A66" w:rsidRPr="00C85A66" w:rsidRDefault="00C85A66" w:rsidP="00C85A66">
      <w:pPr>
        <w:pStyle w:val="PlainText"/>
        <w:suppressAutoHyphens/>
        <w:spacing w:line="240" w:lineRule="auto"/>
        <w:rPr>
          <w:rStyle w:val="Strong"/>
          <w:rFonts w:ascii="Times New Roman" w:hAnsi="Times New Roman" w:cs="Times New Roman"/>
          <w:b w:val="0"/>
          <w:color w:val="auto"/>
          <w:sz w:val="28"/>
          <w:szCs w:val="28"/>
          <w:shd w:val="clear" w:color="auto" w:fill="FFFFFF"/>
        </w:rPr>
      </w:pPr>
      <w:r w:rsidRPr="00C85A66">
        <w:rPr>
          <w:rFonts w:ascii="Times New Roman" w:hAnsi="Times New Roman" w:cs="Times New Roman"/>
          <w:sz w:val="28"/>
          <w:szCs w:val="28"/>
        </w:rPr>
        <w:t>Respondent (in person):</w:t>
      </w:r>
      <w:r w:rsidRPr="00C85A66">
        <w:rPr>
          <w:rFonts w:ascii="Times New Roman" w:hAnsi="Times New Roman" w:cs="Times New Roman"/>
          <w:sz w:val="28"/>
          <w:szCs w:val="28"/>
        </w:rPr>
        <w:tab/>
        <w:t>M</w:t>
      </w:r>
      <w:r w:rsidR="00321B92">
        <w:rPr>
          <w:rFonts w:ascii="Times New Roman" w:hAnsi="Times New Roman" w:cs="Times New Roman"/>
          <w:sz w:val="28"/>
          <w:szCs w:val="28"/>
        </w:rPr>
        <w:t>s</w:t>
      </w:r>
      <w:r w:rsidRPr="00C85A66">
        <w:rPr>
          <w:rFonts w:ascii="Times New Roman" w:hAnsi="Times New Roman" w:cs="Times New Roman"/>
          <w:sz w:val="28"/>
          <w:szCs w:val="28"/>
        </w:rPr>
        <w:t xml:space="preserve"> G Martin</w:t>
      </w:r>
      <w:r w:rsidRPr="00C85A66">
        <w:rPr>
          <w:rFonts w:ascii="Times New Roman" w:hAnsi="Times New Roman" w:cs="Times New Roman"/>
          <w:sz w:val="28"/>
          <w:szCs w:val="28"/>
        </w:rPr>
        <w:tab/>
      </w:r>
      <w:r w:rsidRPr="00C85A66">
        <w:rPr>
          <w:rFonts w:ascii="Times New Roman" w:hAnsi="Times New Roman" w:cs="Times New Roman"/>
          <w:sz w:val="28"/>
          <w:szCs w:val="28"/>
        </w:rPr>
        <w:tab/>
      </w:r>
    </w:p>
    <w:p w14:paraId="1FFA5267" w14:textId="42CB9DA5" w:rsidR="00E16471" w:rsidRPr="00C85A66" w:rsidRDefault="00C85A66" w:rsidP="00C85A66">
      <w:pPr>
        <w:pStyle w:val="PlainText"/>
        <w:suppressAutoHyphens/>
        <w:spacing w:line="240" w:lineRule="auto"/>
        <w:rPr>
          <w:rStyle w:val="Strong"/>
          <w:rFonts w:ascii="Times New Roman" w:hAnsi="Times New Roman" w:cs="Times New Roman"/>
          <w:b w:val="0"/>
          <w:color w:val="auto"/>
          <w:sz w:val="28"/>
          <w:szCs w:val="28"/>
          <w:shd w:val="clear" w:color="auto" w:fill="FFFFFF"/>
        </w:rPr>
      </w:pPr>
      <w:r w:rsidRPr="00C85A66">
        <w:rPr>
          <w:rStyle w:val="Strong"/>
          <w:rFonts w:ascii="Times New Roman" w:hAnsi="Times New Roman" w:cs="Times New Roman"/>
          <w:b w:val="0"/>
          <w:color w:val="auto"/>
          <w:sz w:val="28"/>
          <w:szCs w:val="28"/>
          <w:shd w:val="clear" w:color="auto" w:fill="FFFFFF"/>
        </w:rPr>
        <w:tab/>
      </w:r>
      <w:r w:rsidRPr="00C85A66">
        <w:rPr>
          <w:rStyle w:val="Strong"/>
          <w:rFonts w:ascii="Times New Roman" w:hAnsi="Times New Roman" w:cs="Times New Roman"/>
          <w:b w:val="0"/>
          <w:color w:val="auto"/>
          <w:sz w:val="28"/>
          <w:szCs w:val="28"/>
          <w:shd w:val="clear" w:color="auto" w:fill="FFFFFF"/>
        </w:rPr>
        <w:tab/>
      </w:r>
      <w:r w:rsidR="00E16471" w:rsidRPr="00C85A66">
        <w:rPr>
          <w:rFonts w:ascii="Times New Roman" w:hAnsi="Times New Roman" w:cs="Times New Roman"/>
          <w:sz w:val="28"/>
          <w:szCs w:val="28"/>
        </w:rPr>
        <w:tab/>
      </w:r>
      <w:r w:rsidR="00E16471" w:rsidRPr="00C85A66">
        <w:rPr>
          <w:rFonts w:ascii="Times New Roman" w:hAnsi="Times New Roman" w:cs="Times New Roman"/>
          <w:sz w:val="28"/>
          <w:szCs w:val="28"/>
        </w:rPr>
        <w:tab/>
      </w:r>
      <w:r w:rsidR="00E16471" w:rsidRPr="00C85A66">
        <w:rPr>
          <w:rFonts w:ascii="Times New Roman" w:hAnsi="Times New Roman" w:cs="Times New Roman"/>
          <w:sz w:val="28"/>
          <w:szCs w:val="28"/>
        </w:rPr>
        <w:tab/>
      </w:r>
    </w:p>
    <w:p w14:paraId="613809AA" w14:textId="77777777" w:rsidR="00E16471" w:rsidRPr="00C85A66" w:rsidRDefault="00E16471" w:rsidP="00E16471">
      <w:pPr>
        <w:pStyle w:val="PlainText"/>
        <w:suppressAutoHyphens/>
        <w:spacing w:line="240" w:lineRule="auto"/>
        <w:rPr>
          <w:rStyle w:val="Strong"/>
          <w:rFonts w:ascii="Times New Roman" w:hAnsi="Times New Roman" w:cs="Times New Roman"/>
          <w:b w:val="0"/>
          <w:color w:val="auto"/>
          <w:sz w:val="28"/>
          <w:szCs w:val="28"/>
          <w:shd w:val="clear" w:color="auto" w:fill="FFFFFF"/>
        </w:rPr>
      </w:pPr>
      <w:r w:rsidRPr="00C85A66">
        <w:rPr>
          <w:rStyle w:val="Strong"/>
          <w:rFonts w:ascii="Times New Roman" w:hAnsi="Times New Roman" w:cs="Times New Roman"/>
          <w:b w:val="0"/>
          <w:color w:val="auto"/>
          <w:sz w:val="28"/>
          <w:szCs w:val="28"/>
          <w:shd w:val="clear" w:color="auto" w:fill="FFFFFF"/>
        </w:rPr>
        <w:tab/>
      </w:r>
      <w:r w:rsidRPr="00C85A66">
        <w:rPr>
          <w:rStyle w:val="Strong"/>
          <w:rFonts w:ascii="Times New Roman" w:hAnsi="Times New Roman" w:cs="Times New Roman"/>
          <w:b w:val="0"/>
          <w:color w:val="auto"/>
          <w:sz w:val="28"/>
          <w:szCs w:val="28"/>
          <w:shd w:val="clear" w:color="auto" w:fill="FFFFFF"/>
        </w:rPr>
        <w:tab/>
      </w:r>
      <w:r w:rsidRPr="00C85A66">
        <w:rPr>
          <w:rStyle w:val="Strong"/>
          <w:rFonts w:ascii="Times New Roman" w:hAnsi="Times New Roman" w:cs="Times New Roman"/>
          <w:b w:val="0"/>
          <w:color w:val="auto"/>
          <w:sz w:val="28"/>
          <w:szCs w:val="28"/>
          <w:shd w:val="clear" w:color="auto" w:fill="FFFFFF"/>
        </w:rPr>
        <w:tab/>
      </w:r>
      <w:r w:rsidRPr="00C85A66">
        <w:rPr>
          <w:rStyle w:val="Strong"/>
          <w:rFonts w:ascii="Times New Roman" w:hAnsi="Times New Roman" w:cs="Times New Roman"/>
          <w:b w:val="0"/>
          <w:color w:val="auto"/>
          <w:sz w:val="28"/>
          <w:szCs w:val="28"/>
          <w:shd w:val="clear" w:color="auto" w:fill="FFFFFF"/>
        </w:rPr>
        <w:tab/>
      </w:r>
      <w:r w:rsidRPr="00C85A66">
        <w:rPr>
          <w:rStyle w:val="Strong"/>
          <w:rFonts w:ascii="Times New Roman" w:hAnsi="Times New Roman" w:cs="Times New Roman"/>
          <w:b w:val="0"/>
          <w:color w:val="auto"/>
          <w:sz w:val="28"/>
          <w:szCs w:val="28"/>
          <w:shd w:val="clear" w:color="auto" w:fill="FFFFFF"/>
        </w:rPr>
        <w:tab/>
      </w:r>
      <w:r w:rsidRPr="00C85A66">
        <w:rPr>
          <w:rStyle w:val="Strong"/>
          <w:rFonts w:ascii="Times New Roman" w:hAnsi="Times New Roman" w:cs="Times New Roman"/>
          <w:b w:val="0"/>
          <w:color w:val="auto"/>
          <w:sz w:val="28"/>
          <w:szCs w:val="28"/>
          <w:shd w:val="clear" w:color="auto" w:fill="FFFFFF"/>
        </w:rPr>
        <w:tab/>
      </w:r>
      <w:r w:rsidRPr="00C85A66">
        <w:rPr>
          <w:rStyle w:val="Strong"/>
          <w:rFonts w:ascii="Times New Roman" w:hAnsi="Times New Roman" w:cs="Times New Roman"/>
          <w:b w:val="0"/>
          <w:color w:val="auto"/>
          <w:sz w:val="28"/>
          <w:szCs w:val="28"/>
          <w:shd w:val="clear" w:color="auto" w:fill="FFFFFF"/>
        </w:rPr>
        <w:tab/>
      </w:r>
    </w:p>
    <w:p w14:paraId="3DD7AD34" w14:textId="186B9CC8" w:rsidR="00E16471" w:rsidRPr="00E16471" w:rsidRDefault="00E16471" w:rsidP="00E16471">
      <w:pPr>
        <w:pStyle w:val="PlainText"/>
        <w:suppressAutoHyphens/>
        <w:spacing w:line="240" w:lineRule="auto"/>
        <w:rPr>
          <w:rFonts w:ascii="Arial" w:hAnsi="Arial" w:cs="Arial"/>
          <w:bCs/>
          <w:color w:val="auto"/>
          <w:sz w:val="24"/>
          <w:szCs w:val="24"/>
          <w:shd w:val="clear" w:color="auto" w:fill="FFFFFF"/>
        </w:rPr>
      </w:pPr>
      <w:r w:rsidRPr="0078671D">
        <w:rPr>
          <w:rFonts w:ascii="Times New Roman" w:hAnsi="Times New Roman" w:cs="Times New Roman"/>
          <w:sz w:val="28"/>
          <w:szCs w:val="28"/>
        </w:rPr>
        <w:tab/>
      </w:r>
      <w:r w:rsidRPr="0078671D">
        <w:rPr>
          <w:rFonts w:ascii="Times New Roman" w:hAnsi="Times New Roman" w:cs="Times New Roman"/>
          <w:sz w:val="28"/>
          <w:szCs w:val="28"/>
        </w:rPr>
        <w:tab/>
      </w:r>
      <w:r w:rsidRPr="00E16471">
        <w:rPr>
          <w:rFonts w:ascii="Arial" w:hAnsi="Arial" w:cs="Arial"/>
          <w:sz w:val="24"/>
          <w:szCs w:val="24"/>
        </w:rPr>
        <w:tab/>
      </w:r>
      <w:r w:rsidRPr="00E16471">
        <w:rPr>
          <w:rFonts w:ascii="Arial" w:hAnsi="Arial" w:cs="Arial"/>
          <w:sz w:val="24"/>
          <w:szCs w:val="24"/>
        </w:rPr>
        <w:tab/>
      </w:r>
      <w:r w:rsidRPr="00E16471">
        <w:rPr>
          <w:rFonts w:ascii="Arial" w:hAnsi="Arial" w:cs="Arial"/>
          <w:sz w:val="24"/>
          <w:szCs w:val="24"/>
        </w:rPr>
        <w:tab/>
      </w:r>
    </w:p>
    <w:p w14:paraId="161C73B1" w14:textId="77777777" w:rsidR="00D23781" w:rsidRDefault="002D08F8"/>
    <w:sectPr w:rsidR="00D23781">
      <w:headerReference w:type="even" r:id="rId14"/>
      <w:headerReference w:type="default" r:id="rId1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5FA60" w14:textId="77777777" w:rsidR="002D08F8" w:rsidRDefault="002D08F8">
      <w:pPr>
        <w:spacing w:line="240" w:lineRule="auto"/>
      </w:pPr>
      <w:r>
        <w:separator/>
      </w:r>
    </w:p>
  </w:endnote>
  <w:endnote w:type="continuationSeparator" w:id="0">
    <w:p w14:paraId="33C984B9" w14:textId="77777777" w:rsidR="002D08F8" w:rsidRDefault="002D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CC2A8" w14:textId="77777777" w:rsidR="002D08F8" w:rsidRDefault="002D08F8">
      <w:pPr>
        <w:spacing w:line="240" w:lineRule="auto"/>
      </w:pPr>
      <w:r>
        <w:separator/>
      </w:r>
    </w:p>
  </w:footnote>
  <w:footnote w:type="continuationSeparator" w:id="0">
    <w:p w14:paraId="4DE02559" w14:textId="77777777" w:rsidR="002D08F8" w:rsidRDefault="002D08F8">
      <w:pPr>
        <w:spacing w:line="240" w:lineRule="auto"/>
      </w:pPr>
      <w:r>
        <w:continuationSeparator/>
      </w:r>
    </w:p>
  </w:footnote>
  <w:footnote w:id="1">
    <w:p w14:paraId="292EEBE5" w14:textId="77777777" w:rsidR="00D34C80" w:rsidRPr="00EA4B1F" w:rsidRDefault="00D34C80" w:rsidP="00D34C80">
      <w:pPr>
        <w:pStyle w:val="FootnoteText"/>
        <w:rPr>
          <w:lang w:val="en-GB"/>
        </w:rPr>
      </w:pPr>
      <w:r>
        <w:rPr>
          <w:rStyle w:val="FootnoteReference"/>
        </w:rPr>
        <w:footnoteRef/>
      </w:r>
      <w:r>
        <w:t xml:space="preserve"> </w:t>
      </w:r>
      <w:r>
        <w:rPr>
          <w:lang w:val="en-GB"/>
        </w:rPr>
        <w:t>[1998] ZACC19; 1999(2) SA 116 (CC)</w:t>
      </w:r>
    </w:p>
  </w:footnote>
  <w:footnote w:id="2">
    <w:p w14:paraId="7B6960EC" w14:textId="3716C02A" w:rsidR="00B76AB3" w:rsidRPr="00B76AB3" w:rsidRDefault="00B76AB3">
      <w:pPr>
        <w:pStyle w:val="FootnoteText"/>
        <w:rPr>
          <w:lang w:val="en-GB"/>
        </w:rPr>
      </w:pPr>
      <w:r>
        <w:rPr>
          <w:rStyle w:val="FootnoteReference"/>
        </w:rPr>
        <w:footnoteRef/>
      </w:r>
      <w:r>
        <w:t xml:space="preserve"> </w:t>
      </w:r>
      <w:r>
        <w:rPr>
          <w:lang w:val="en-GB"/>
        </w:rPr>
        <w:t>In para 13.</w:t>
      </w:r>
    </w:p>
  </w:footnote>
  <w:footnote w:id="3">
    <w:p w14:paraId="3B5F362B" w14:textId="3E2E889B" w:rsidR="005D353B" w:rsidRPr="005D353B" w:rsidRDefault="005D353B">
      <w:pPr>
        <w:pStyle w:val="FootnoteText"/>
        <w:rPr>
          <w:lang w:val="en-GB"/>
        </w:rPr>
      </w:pPr>
      <w:r>
        <w:rPr>
          <w:rStyle w:val="FootnoteReference"/>
        </w:rPr>
        <w:footnoteRef/>
      </w:r>
      <w:r>
        <w:t xml:space="preserve"> </w:t>
      </w:r>
      <w:r w:rsidR="001849E5">
        <w:rPr>
          <w:lang w:val="en-GB"/>
        </w:rPr>
        <w:t>[2021] ZAWCHC 184</w:t>
      </w:r>
      <w:r w:rsidR="00994B25">
        <w:rPr>
          <w:lang w:val="en-GB"/>
        </w:rPr>
        <w:t xml:space="preserve"> at para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58" w14:textId="77777777" w:rsidR="00A6467B" w:rsidRDefault="00E1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95454" w14:textId="77777777" w:rsidR="00A6467B" w:rsidRDefault="002D08F8">
    <w:pPr>
      <w:pStyle w:val="Header"/>
      <w:ind w:right="360"/>
    </w:pPr>
  </w:p>
  <w:p w14:paraId="7CC4E25E" w14:textId="77777777" w:rsidR="00A6467B" w:rsidRDefault="002D08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51B6" w14:textId="4FE8E430" w:rsidR="00A6467B" w:rsidRDefault="00E1647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514D0">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FEB"/>
    <w:multiLevelType w:val="hybridMultilevel"/>
    <w:tmpl w:val="4322CF24"/>
    <w:lvl w:ilvl="0" w:tplc="F8547A52">
      <w:start w:val="1"/>
      <w:numFmt w:val="lowerLetter"/>
      <w:lvlText w:val="%1)"/>
      <w:lvlJc w:val="left"/>
      <w:pPr>
        <w:ind w:left="2067" w:hanging="360"/>
      </w:pPr>
      <w:rPr>
        <w:rFonts w:hint="default"/>
      </w:rPr>
    </w:lvl>
    <w:lvl w:ilvl="1" w:tplc="1C090019" w:tentative="1">
      <w:start w:val="1"/>
      <w:numFmt w:val="lowerLetter"/>
      <w:lvlText w:val="%2."/>
      <w:lvlJc w:val="left"/>
      <w:pPr>
        <w:ind w:left="2787" w:hanging="360"/>
      </w:pPr>
    </w:lvl>
    <w:lvl w:ilvl="2" w:tplc="1C09001B" w:tentative="1">
      <w:start w:val="1"/>
      <w:numFmt w:val="lowerRoman"/>
      <w:lvlText w:val="%3."/>
      <w:lvlJc w:val="right"/>
      <w:pPr>
        <w:ind w:left="3507" w:hanging="180"/>
      </w:pPr>
    </w:lvl>
    <w:lvl w:ilvl="3" w:tplc="1C09000F" w:tentative="1">
      <w:start w:val="1"/>
      <w:numFmt w:val="decimal"/>
      <w:lvlText w:val="%4."/>
      <w:lvlJc w:val="left"/>
      <w:pPr>
        <w:ind w:left="4227" w:hanging="360"/>
      </w:pPr>
    </w:lvl>
    <w:lvl w:ilvl="4" w:tplc="1C090019" w:tentative="1">
      <w:start w:val="1"/>
      <w:numFmt w:val="lowerLetter"/>
      <w:lvlText w:val="%5."/>
      <w:lvlJc w:val="left"/>
      <w:pPr>
        <w:ind w:left="4947" w:hanging="360"/>
      </w:pPr>
    </w:lvl>
    <w:lvl w:ilvl="5" w:tplc="1C09001B" w:tentative="1">
      <w:start w:val="1"/>
      <w:numFmt w:val="lowerRoman"/>
      <w:lvlText w:val="%6."/>
      <w:lvlJc w:val="right"/>
      <w:pPr>
        <w:ind w:left="5667" w:hanging="180"/>
      </w:pPr>
    </w:lvl>
    <w:lvl w:ilvl="6" w:tplc="1C09000F" w:tentative="1">
      <w:start w:val="1"/>
      <w:numFmt w:val="decimal"/>
      <w:lvlText w:val="%7."/>
      <w:lvlJc w:val="left"/>
      <w:pPr>
        <w:ind w:left="6387" w:hanging="360"/>
      </w:pPr>
    </w:lvl>
    <w:lvl w:ilvl="7" w:tplc="1C090019" w:tentative="1">
      <w:start w:val="1"/>
      <w:numFmt w:val="lowerLetter"/>
      <w:lvlText w:val="%8."/>
      <w:lvlJc w:val="left"/>
      <w:pPr>
        <w:ind w:left="7107" w:hanging="360"/>
      </w:pPr>
    </w:lvl>
    <w:lvl w:ilvl="8" w:tplc="1C09001B" w:tentative="1">
      <w:start w:val="1"/>
      <w:numFmt w:val="lowerRoman"/>
      <w:lvlText w:val="%9."/>
      <w:lvlJc w:val="right"/>
      <w:pPr>
        <w:ind w:left="7827" w:hanging="180"/>
      </w:pPr>
    </w:lvl>
  </w:abstractNum>
  <w:abstractNum w:abstractNumId="1">
    <w:nsid w:val="285C0A88"/>
    <w:multiLevelType w:val="multilevel"/>
    <w:tmpl w:val="48D687AC"/>
    <w:lvl w:ilvl="0">
      <w:start w:val="34"/>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A194123"/>
    <w:multiLevelType w:val="multilevel"/>
    <w:tmpl w:val="4F7848E2"/>
    <w:lvl w:ilvl="0">
      <w:start w:val="34"/>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8CE7AC1"/>
    <w:multiLevelType w:val="multilevel"/>
    <w:tmpl w:val="409CEDB8"/>
    <w:lvl w:ilvl="0">
      <w:start w:val="34"/>
      <w:numFmt w:val="decimal"/>
      <w:lvlText w:val="%1"/>
      <w:lvlJc w:val="left"/>
      <w:pPr>
        <w:ind w:left="525" w:hanging="525"/>
      </w:pPr>
      <w:rPr>
        <w:rFonts w:hint="default"/>
      </w:rPr>
    </w:lvl>
    <w:lvl w:ilvl="1">
      <w:start w:val="2"/>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5CE45FF1"/>
    <w:multiLevelType w:val="multilevel"/>
    <w:tmpl w:val="4168B518"/>
    <w:lvl w:ilvl="0">
      <w:start w:val="1"/>
      <w:numFmt w:val="decimal"/>
      <w:pStyle w:val="XClause1Head"/>
      <w:isLgl/>
      <w:lvlText w:val="%1."/>
      <w:lvlJc w:val="left"/>
      <w:pPr>
        <w:tabs>
          <w:tab w:val="num" w:pos="720"/>
        </w:tabs>
        <w:ind w:left="720" w:hanging="720"/>
      </w:pPr>
      <w:rPr>
        <w:rFonts w:hint="default"/>
        <w:b w:val="0"/>
        <w:sz w:val="24"/>
        <w:szCs w:val="24"/>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5">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6">
    <w:nsid w:val="69135B4F"/>
    <w:multiLevelType w:val="multilevel"/>
    <w:tmpl w:val="6A3E645E"/>
    <w:lvl w:ilvl="0">
      <w:start w:val="31"/>
      <w:numFmt w:val="decimal"/>
      <w:lvlText w:val="%1."/>
      <w:lvlJc w:val="left"/>
      <w:pPr>
        <w:ind w:left="600" w:hanging="600"/>
      </w:pPr>
      <w:rPr>
        <w:rFonts w:ascii="Times New Roman" w:hAnsi="Times New Roman" w:hint="default"/>
        <w:sz w:val="28"/>
      </w:rPr>
    </w:lvl>
    <w:lvl w:ilvl="1">
      <w:start w:val="1"/>
      <w:numFmt w:val="decimal"/>
      <w:lvlText w:val="%1.%2."/>
      <w:lvlJc w:val="left"/>
      <w:pPr>
        <w:ind w:left="1440" w:hanging="720"/>
      </w:pPr>
      <w:rPr>
        <w:rFonts w:ascii="Times New Roman" w:hAnsi="Times New Roman" w:hint="default"/>
        <w:sz w:val="28"/>
      </w:rPr>
    </w:lvl>
    <w:lvl w:ilvl="2">
      <w:start w:val="1"/>
      <w:numFmt w:val="decimal"/>
      <w:lvlText w:val="%1.%2.%3."/>
      <w:lvlJc w:val="left"/>
      <w:pPr>
        <w:ind w:left="2160" w:hanging="720"/>
      </w:pPr>
      <w:rPr>
        <w:rFonts w:ascii="Times New Roman" w:hAnsi="Times New Roman" w:hint="default"/>
        <w:sz w:val="28"/>
      </w:rPr>
    </w:lvl>
    <w:lvl w:ilvl="3">
      <w:start w:val="1"/>
      <w:numFmt w:val="decimal"/>
      <w:lvlText w:val="%1.%2.%3.%4."/>
      <w:lvlJc w:val="left"/>
      <w:pPr>
        <w:ind w:left="3240" w:hanging="1080"/>
      </w:pPr>
      <w:rPr>
        <w:rFonts w:ascii="Times New Roman" w:hAnsi="Times New Roman" w:hint="default"/>
        <w:sz w:val="28"/>
      </w:rPr>
    </w:lvl>
    <w:lvl w:ilvl="4">
      <w:start w:val="1"/>
      <w:numFmt w:val="decimal"/>
      <w:lvlText w:val="%1.%2.%3.%4.%5."/>
      <w:lvlJc w:val="left"/>
      <w:pPr>
        <w:ind w:left="3960" w:hanging="1080"/>
      </w:pPr>
      <w:rPr>
        <w:rFonts w:ascii="Times New Roman" w:hAnsi="Times New Roman" w:hint="default"/>
        <w:sz w:val="28"/>
      </w:rPr>
    </w:lvl>
    <w:lvl w:ilvl="5">
      <w:start w:val="1"/>
      <w:numFmt w:val="decimal"/>
      <w:lvlText w:val="%1.%2.%3.%4.%5.%6."/>
      <w:lvlJc w:val="left"/>
      <w:pPr>
        <w:ind w:left="5040" w:hanging="1440"/>
      </w:pPr>
      <w:rPr>
        <w:rFonts w:ascii="Times New Roman" w:hAnsi="Times New Roman" w:hint="default"/>
        <w:sz w:val="28"/>
      </w:rPr>
    </w:lvl>
    <w:lvl w:ilvl="6">
      <w:start w:val="1"/>
      <w:numFmt w:val="decimal"/>
      <w:lvlText w:val="%1.%2.%3.%4.%5.%6.%7."/>
      <w:lvlJc w:val="left"/>
      <w:pPr>
        <w:ind w:left="5760" w:hanging="1440"/>
      </w:pPr>
      <w:rPr>
        <w:rFonts w:ascii="Times New Roman" w:hAnsi="Times New Roman" w:hint="default"/>
        <w:sz w:val="28"/>
      </w:rPr>
    </w:lvl>
    <w:lvl w:ilvl="7">
      <w:start w:val="1"/>
      <w:numFmt w:val="decimal"/>
      <w:lvlText w:val="%1.%2.%3.%4.%5.%6.%7.%8."/>
      <w:lvlJc w:val="left"/>
      <w:pPr>
        <w:ind w:left="6840" w:hanging="1800"/>
      </w:pPr>
      <w:rPr>
        <w:rFonts w:ascii="Times New Roman" w:hAnsi="Times New Roman" w:hint="default"/>
        <w:sz w:val="28"/>
      </w:rPr>
    </w:lvl>
    <w:lvl w:ilvl="8">
      <w:start w:val="1"/>
      <w:numFmt w:val="decimal"/>
      <w:lvlText w:val="%1.%2.%3.%4.%5.%6.%7.%8.%9."/>
      <w:lvlJc w:val="left"/>
      <w:pPr>
        <w:ind w:left="7920" w:hanging="2160"/>
      </w:pPr>
      <w:rPr>
        <w:rFonts w:ascii="Times New Roman" w:hAnsi="Times New Roman" w:hint="default"/>
        <w:sz w:val="28"/>
      </w:rPr>
    </w:lvl>
  </w:abstractNum>
  <w:num w:numId="1">
    <w:abstractNumId w:val="5"/>
  </w:num>
  <w:num w:numId="2">
    <w:abstractNumId w:val="0"/>
  </w:num>
  <w:num w:numId="3">
    <w:abstractNumId w:val="5"/>
    <w:lvlOverride w:ilvl="0">
      <w:startOverride w:val="30"/>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046ED"/>
    <w:rsid w:val="00005717"/>
    <w:rsid w:val="000123DA"/>
    <w:rsid w:val="00014939"/>
    <w:rsid w:val="00016484"/>
    <w:rsid w:val="000172FD"/>
    <w:rsid w:val="00017BEA"/>
    <w:rsid w:val="000203A8"/>
    <w:rsid w:val="000224EA"/>
    <w:rsid w:val="00022925"/>
    <w:rsid w:val="00024FD0"/>
    <w:rsid w:val="00027EA4"/>
    <w:rsid w:val="000369A3"/>
    <w:rsid w:val="000504DD"/>
    <w:rsid w:val="00050D01"/>
    <w:rsid w:val="000526EA"/>
    <w:rsid w:val="0005476B"/>
    <w:rsid w:val="00054ECE"/>
    <w:rsid w:val="00061276"/>
    <w:rsid w:val="0007054D"/>
    <w:rsid w:val="00097B36"/>
    <w:rsid w:val="000A05BB"/>
    <w:rsid w:val="000A4B79"/>
    <w:rsid w:val="000B0679"/>
    <w:rsid w:val="000C3E74"/>
    <w:rsid w:val="000C6EDD"/>
    <w:rsid w:val="000D4A73"/>
    <w:rsid w:val="000F5C45"/>
    <w:rsid w:val="00120D8E"/>
    <w:rsid w:val="00123DB2"/>
    <w:rsid w:val="0013287F"/>
    <w:rsid w:val="00142BBC"/>
    <w:rsid w:val="00157C8F"/>
    <w:rsid w:val="00163677"/>
    <w:rsid w:val="00163EA7"/>
    <w:rsid w:val="001641D9"/>
    <w:rsid w:val="00171965"/>
    <w:rsid w:val="00180D6D"/>
    <w:rsid w:val="001836F4"/>
    <w:rsid w:val="001849E5"/>
    <w:rsid w:val="001852BC"/>
    <w:rsid w:val="00186A35"/>
    <w:rsid w:val="001902C7"/>
    <w:rsid w:val="0019198A"/>
    <w:rsid w:val="00193DD9"/>
    <w:rsid w:val="00196071"/>
    <w:rsid w:val="001A66CC"/>
    <w:rsid w:val="001B6B1C"/>
    <w:rsid w:val="001C5866"/>
    <w:rsid w:val="001C5CEB"/>
    <w:rsid w:val="001D18CE"/>
    <w:rsid w:val="001D22F1"/>
    <w:rsid w:val="001D3634"/>
    <w:rsid w:val="001F134A"/>
    <w:rsid w:val="001F2A25"/>
    <w:rsid w:val="00202DB1"/>
    <w:rsid w:val="0021064C"/>
    <w:rsid w:val="00213B06"/>
    <w:rsid w:val="0021495D"/>
    <w:rsid w:val="002204FD"/>
    <w:rsid w:val="0022219A"/>
    <w:rsid w:val="00224863"/>
    <w:rsid w:val="0022637F"/>
    <w:rsid w:val="00230366"/>
    <w:rsid w:val="0023155B"/>
    <w:rsid w:val="00233B1D"/>
    <w:rsid w:val="00237C9A"/>
    <w:rsid w:val="002526B3"/>
    <w:rsid w:val="00255817"/>
    <w:rsid w:val="00256DFD"/>
    <w:rsid w:val="00257274"/>
    <w:rsid w:val="00276B34"/>
    <w:rsid w:val="00296A17"/>
    <w:rsid w:val="002A152E"/>
    <w:rsid w:val="002A568D"/>
    <w:rsid w:val="002A5CE1"/>
    <w:rsid w:val="002A7EDB"/>
    <w:rsid w:val="002B03E3"/>
    <w:rsid w:val="002B245D"/>
    <w:rsid w:val="002C0552"/>
    <w:rsid w:val="002C1B62"/>
    <w:rsid w:val="002C1BE4"/>
    <w:rsid w:val="002D08F8"/>
    <w:rsid w:val="002D74E9"/>
    <w:rsid w:val="002D76B6"/>
    <w:rsid w:val="002E6FE4"/>
    <w:rsid w:val="002E7EBD"/>
    <w:rsid w:val="002F1910"/>
    <w:rsid w:val="002F610B"/>
    <w:rsid w:val="00303EF1"/>
    <w:rsid w:val="003041A5"/>
    <w:rsid w:val="00307817"/>
    <w:rsid w:val="0031175D"/>
    <w:rsid w:val="003134AE"/>
    <w:rsid w:val="00320919"/>
    <w:rsid w:val="00320A5C"/>
    <w:rsid w:val="00321B92"/>
    <w:rsid w:val="00323E1E"/>
    <w:rsid w:val="00342A43"/>
    <w:rsid w:val="003443CA"/>
    <w:rsid w:val="00347C88"/>
    <w:rsid w:val="00354283"/>
    <w:rsid w:val="003562BE"/>
    <w:rsid w:val="00356524"/>
    <w:rsid w:val="00362A19"/>
    <w:rsid w:val="00362C9D"/>
    <w:rsid w:val="00366ED5"/>
    <w:rsid w:val="00385C66"/>
    <w:rsid w:val="00387467"/>
    <w:rsid w:val="00391F4F"/>
    <w:rsid w:val="003B0573"/>
    <w:rsid w:val="003B2FEB"/>
    <w:rsid w:val="003B33BB"/>
    <w:rsid w:val="003B7A23"/>
    <w:rsid w:val="003C056C"/>
    <w:rsid w:val="004046C9"/>
    <w:rsid w:val="00406236"/>
    <w:rsid w:val="00406E8C"/>
    <w:rsid w:val="00411EE6"/>
    <w:rsid w:val="00424CA7"/>
    <w:rsid w:val="00430E18"/>
    <w:rsid w:val="00435B78"/>
    <w:rsid w:val="004416A2"/>
    <w:rsid w:val="0045097B"/>
    <w:rsid w:val="00464E18"/>
    <w:rsid w:val="00465B49"/>
    <w:rsid w:val="004661F7"/>
    <w:rsid w:val="00493490"/>
    <w:rsid w:val="004B0AAB"/>
    <w:rsid w:val="004B14AE"/>
    <w:rsid w:val="004C1382"/>
    <w:rsid w:val="004C16D1"/>
    <w:rsid w:val="004D25B2"/>
    <w:rsid w:val="004E4C86"/>
    <w:rsid w:val="004E7712"/>
    <w:rsid w:val="004F3F9B"/>
    <w:rsid w:val="00510E76"/>
    <w:rsid w:val="00513E35"/>
    <w:rsid w:val="00513E75"/>
    <w:rsid w:val="00522ACC"/>
    <w:rsid w:val="005352C5"/>
    <w:rsid w:val="00535DF9"/>
    <w:rsid w:val="00540934"/>
    <w:rsid w:val="00541B9A"/>
    <w:rsid w:val="00547E16"/>
    <w:rsid w:val="00557947"/>
    <w:rsid w:val="005647EB"/>
    <w:rsid w:val="00576B6B"/>
    <w:rsid w:val="00580383"/>
    <w:rsid w:val="005858FB"/>
    <w:rsid w:val="00585FF4"/>
    <w:rsid w:val="00592A4A"/>
    <w:rsid w:val="00593008"/>
    <w:rsid w:val="0059595B"/>
    <w:rsid w:val="005A277D"/>
    <w:rsid w:val="005A5BB3"/>
    <w:rsid w:val="005A663E"/>
    <w:rsid w:val="005C0063"/>
    <w:rsid w:val="005C2A92"/>
    <w:rsid w:val="005C520A"/>
    <w:rsid w:val="005C5EB7"/>
    <w:rsid w:val="005D08D1"/>
    <w:rsid w:val="005D1526"/>
    <w:rsid w:val="005D353B"/>
    <w:rsid w:val="005D6D11"/>
    <w:rsid w:val="005D71EC"/>
    <w:rsid w:val="005E22E4"/>
    <w:rsid w:val="005F2C86"/>
    <w:rsid w:val="00614F26"/>
    <w:rsid w:val="006204CD"/>
    <w:rsid w:val="0062111F"/>
    <w:rsid w:val="006306A5"/>
    <w:rsid w:val="00634103"/>
    <w:rsid w:val="00635067"/>
    <w:rsid w:val="00650239"/>
    <w:rsid w:val="00654F9C"/>
    <w:rsid w:val="006624A1"/>
    <w:rsid w:val="00667F3D"/>
    <w:rsid w:val="006757A0"/>
    <w:rsid w:val="0068404D"/>
    <w:rsid w:val="006A4832"/>
    <w:rsid w:val="006D1C47"/>
    <w:rsid w:val="006D3C0B"/>
    <w:rsid w:val="006D3EEF"/>
    <w:rsid w:val="006D6496"/>
    <w:rsid w:val="0071548D"/>
    <w:rsid w:val="007222BF"/>
    <w:rsid w:val="00732EB0"/>
    <w:rsid w:val="007404D2"/>
    <w:rsid w:val="0074211F"/>
    <w:rsid w:val="00745A0E"/>
    <w:rsid w:val="007514D0"/>
    <w:rsid w:val="00770835"/>
    <w:rsid w:val="00786142"/>
    <w:rsid w:val="0078671D"/>
    <w:rsid w:val="00793D80"/>
    <w:rsid w:val="007A0916"/>
    <w:rsid w:val="007A1117"/>
    <w:rsid w:val="007B42D3"/>
    <w:rsid w:val="007C69E4"/>
    <w:rsid w:val="007D26FD"/>
    <w:rsid w:val="007F1F0A"/>
    <w:rsid w:val="007F62D8"/>
    <w:rsid w:val="007F7A59"/>
    <w:rsid w:val="00806892"/>
    <w:rsid w:val="00823CD2"/>
    <w:rsid w:val="0082668F"/>
    <w:rsid w:val="0082790A"/>
    <w:rsid w:val="00827AF7"/>
    <w:rsid w:val="008376EF"/>
    <w:rsid w:val="00851CEE"/>
    <w:rsid w:val="00855A9B"/>
    <w:rsid w:val="0085689F"/>
    <w:rsid w:val="00857254"/>
    <w:rsid w:val="008610B5"/>
    <w:rsid w:val="008626B1"/>
    <w:rsid w:val="00865CCA"/>
    <w:rsid w:val="008661C4"/>
    <w:rsid w:val="00875474"/>
    <w:rsid w:val="00877AD8"/>
    <w:rsid w:val="00877D3E"/>
    <w:rsid w:val="0089110D"/>
    <w:rsid w:val="0089387C"/>
    <w:rsid w:val="008969E0"/>
    <w:rsid w:val="008A5475"/>
    <w:rsid w:val="008C499E"/>
    <w:rsid w:val="008D3544"/>
    <w:rsid w:val="008D3757"/>
    <w:rsid w:val="008D71FB"/>
    <w:rsid w:val="008E08FF"/>
    <w:rsid w:val="008E2236"/>
    <w:rsid w:val="008E595D"/>
    <w:rsid w:val="008F2827"/>
    <w:rsid w:val="008F68EE"/>
    <w:rsid w:val="009002D2"/>
    <w:rsid w:val="00907B80"/>
    <w:rsid w:val="00916D3D"/>
    <w:rsid w:val="00917864"/>
    <w:rsid w:val="0092227F"/>
    <w:rsid w:val="00927FB6"/>
    <w:rsid w:val="009325FB"/>
    <w:rsid w:val="00936F0F"/>
    <w:rsid w:val="00937AF8"/>
    <w:rsid w:val="0094171F"/>
    <w:rsid w:val="0095767B"/>
    <w:rsid w:val="00965992"/>
    <w:rsid w:val="00967961"/>
    <w:rsid w:val="0097679A"/>
    <w:rsid w:val="009803BA"/>
    <w:rsid w:val="00991B9F"/>
    <w:rsid w:val="00994B25"/>
    <w:rsid w:val="009A0736"/>
    <w:rsid w:val="009A6B0B"/>
    <w:rsid w:val="009B6650"/>
    <w:rsid w:val="009B75C9"/>
    <w:rsid w:val="009B7C90"/>
    <w:rsid w:val="009C52FD"/>
    <w:rsid w:val="009C5D53"/>
    <w:rsid w:val="009D2A4B"/>
    <w:rsid w:val="009D3406"/>
    <w:rsid w:val="009E1237"/>
    <w:rsid w:val="00A07596"/>
    <w:rsid w:val="00A076B2"/>
    <w:rsid w:val="00A14A31"/>
    <w:rsid w:val="00A15E8D"/>
    <w:rsid w:val="00A2259D"/>
    <w:rsid w:val="00A255F3"/>
    <w:rsid w:val="00A25DB2"/>
    <w:rsid w:val="00A264AE"/>
    <w:rsid w:val="00A343D0"/>
    <w:rsid w:val="00A37A71"/>
    <w:rsid w:val="00A4274F"/>
    <w:rsid w:val="00A52D34"/>
    <w:rsid w:val="00A52FD5"/>
    <w:rsid w:val="00A668FE"/>
    <w:rsid w:val="00A66A37"/>
    <w:rsid w:val="00A676CE"/>
    <w:rsid w:val="00A74BDB"/>
    <w:rsid w:val="00A8054D"/>
    <w:rsid w:val="00A9436B"/>
    <w:rsid w:val="00A95218"/>
    <w:rsid w:val="00AA2795"/>
    <w:rsid w:val="00AA3195"/>
    <w:rsid w:val="00AA38BB"/>
    <w:rsid w:val="00AA4276"/>
    <w:rsid w:val="00AB534C"/>
    <w:rsid w:val="00AC28D0"/>
    <w:rsid w:val="00AD0180"/>
    <w:rsid w:val="00AD2E23"/>
    <w:rsid w:val="00AD3641"/>
    <w:rsid w:val="00AD7043"/>
    <w:rsid w:val="00AE08AE"/>
    <w:rsid w:val="00AE22E9"/>
    <w:rsid w:val="00AE5AD2"/>
    <w:rsid w:val="00AF2A02"/>
    <w:rsid w:val="00B174B8"/>
    <w:rsid w:val="00B2071E"/>
    <w:rsid w:val="00B26B90"/>
    <w:rsid w:val="00B425F6"/>
    <w:rsid w:val="00B43692"/>
    <w:rsid w:val="00B44114"/>
    <w:rsid w:val="00B502BA"/>
    <w:rsid w:val="00B52E47"/>
    <w:rsid w:val="00B76AB3"/>
    <w:rsid w:val="00B76F95"/>
    <w:rsid w:val="00B80EC6"/>
    <w:rsid w:val="00B819FE"/>
    <w:rsid w:val="00B85544"/>
    <w:rsid w:val="00B9084B"/>
    <w:rsid w:val="00BA0D4A"/>
    <w:rsid w:val="00BA2C9D"/>
    <w:rsid w:val="00BB0CDE"/>
    <w:rsid w:val="00BB139A"/>
    <w:rsid w:val="00BB553B"/>
    <w:rsid w:val="00BC0484"/>
    <w:rsid w:val="00BD0802"/>
    <w:rsid w:val="00BD7C4B"/>
    <w:rsid w:val="00BE768D"/>
    <w:rsid w:val="00BF2823"/>
    <w:rsid w:val="00BF2B22"/>
    <w:rsid w:val="00BF3979"/>
    <w:rsid w:val="00BF4988"/>
    <w:rsid w:val="00C10BAE"/>
    <w:rsid w:val="00C16ED2"/>
    <w:rsid w:val="00C20ADD"/>
    <w:rsid w:val="00C321AE"/>
    <w:rsid w:val="00C71E88"/>
    <w:rsid w:val="00C73D04"/>
    <w:rsid w:val="00C740EA"/>
    <w:rsid w:val="00C77A34"/>
    <w:rsid w:val="00C82EF3"/>
    <w:rsid w:val="00C85017"/>
    <w:rsid w:val="00C85A66"/>
    <w:rsid w:val="00C9444B"/>
    <w:rsid w:val="00C95E0C"/>
    <w:rsid w:val="00C97CE8"/>
    <w:rsid w:val="00CA1D20"/>
    <w:rsid w:val="00CB637B"/>
    <w:rsid w:val="00CB75B0"/>
    <w:rsid w:val="00CC16E8"/>
    <w:rsid w:val="00CD681E"/>
    <w:rsid w:val="00CE4C0E"/>
    <w:rsid w:val="00D0377E"/>
    <w:rsid w:val="00D03B85"/>
    <w:rsid w:val="00D23421"/>
    <w:rsid w:val="00D25A2F"/>
    <w:rsid w:val="00D26B7C"/>
    <w:rsid w:val="00D2779C"/>
    <w:rsid w:val="00D34C80"/>
    <w:rsid w:val="00D35697"/>
    <w:rsid w:val="00D4262E"/>
    <w:rsid w:val="00D47F5A"/>
    <w:rsid w:val="00D50D06"/>
    <w:rsid w:val="00D566B7"/>
    <w:rsid w:val="00D567BE"/>
    <w:rsid w:val="00D7125A"/>
    <w:rsid w:val="00D729CC"/>
    <w:rsid w:val="00D86CB1"/>
    <w:rsid w:val="00D86D3C"/>
    <w:rsid w:val="00DA0AA0"/>
    <w:rsid w:val="00DA3783"/>
    <w:rsid w:val="00DB33BE"/>
    <w:rsid w:val="00DB3F35"/>
    <w:rsid w:val="00DB5746"/>
    <w:rsid w:val="00DC55C4"/>
    <w:rsid w:val="00DC5B9D"/>
    <w:rsid w:val="00DF0BC5"/>
    <w:rsid w:val="00DF1D27"/>
    <w:rsid w:val="00DF3B92"/>
    <w:rsid w:val="00DF696E"/>
    <w:rsid w:val="00E1199E"/>
    <w:rsid w:val="00E127B5"/>
    <w:rsid w:val="00E1349E"/>
    <w:rsid w:val="00E14A66"/>
    <w:rsid w:val="00E151F5"/>
    <w:rsid w:val="00E1635E"/>
    <w:rsid w:val="00E16471"/>
    <w:rsid w:val="00E30774"/>
    <w:rsid w:val="00E35CAB"/>
    <w:rsid w:val="00E5240D"/>
    <w:rsid w:val="00E536F1"/>
    <w:rsid w:val="00E848DE"/>
    <w:rsid w:val="00EA4B1F"/>
    <w:rsid w:val="00ED77BE"/>
    <w:rsid w:val="00EE4FCD"/>
    <w:rsid w:val="00EF03B2"/>
    <w:rsid w:val="00F004B2"/>
    <w:rsid w:val="00F0648F"/>
    <w:rsid w:val="00F07C87"/>
    <w:rsid w:val="00F1078F"/>
    <w:rsid w:val="00F11AA3"/>
    <w:rsid w:val="00F11FB7"/>
    <w:rsid w:val="00F15E99"/>
    <w:rsid w:val="00F315F3"/>
    <w:rsid w:val="00F40DEE"/>
    <w:rsid w:val="00F542B4"/>
    <w:rsid w:val="00F54E6A"/>
    <w:rsid w:val="00F551E9"/>
    <w:rsid w:val="00F6112D"/>
    <w:rsid w:val="00F61FA6"/>
    <w:rsid w:val="00F632C3"/>
    <w:rsid w:val="00F66378"/>
    <w:rsid w:val="00F72237"/>
    <w:rsid w:val="00F74F14"/>
    <w:rsid w:val="00F762C4"/>
    <w:rsid w:val="00F777BA"/>
    <w:rsid w:val="00F80270"/>
    <w:rsid w:val="00F830D8"/>
    <w:rsid w:val="00F83798"/>
    <w:rsid w:val="00F86EA4"/>
    <w:rsid w:val="00F93F0B"/>
    <w:rsid w:val="00F96A5E"/>
    <w:rsid w:val="00FB3060"/>
    <w:rsid w:val="00FD5626"/>
    <w:rsid w:val="00FD5BBD"/>
    <w:rsid w:val="00FD7889"/>
    <w:rsid w:val="00FE39E5"/>
    <w:rsid w:val="00FE4F39"/>
    <w:rsid w:val="00FF039C"/>
    <w:rsid w:val="00FF0677"/>
    <w:rsid w:val="00FF5022"/>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ECE"/>
  <w15:chartTrackingRefBased/>
  <w15:docId w15:val="{93C8A9B8-E5E1-4A2B-AC07-D792C82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1"/>
    <w:pPr>
      <w:suppressAutoHyphens/>
      <w:spacing w:after="0" w:line="480" w:lineRule="auto"/>
      <w:jc w:val="both"/>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471"/>
    <w:pPr>
      <w:spacing w:line="240" w:lineRule="auto"/>
      <w:jc w:val="right"/>
    </w:pPr>
  </w:style>
  <w:style w:type="character" w:customStyle="1" w:styleId="HeaderChar">
    <w:name w:val="Header Char"/>
    <w:basedOn w:val="DefaultParagraphFont"/>
    <w:link w:val="Header"/>
    <w:rsid w:val="00E16471"/>
    <w:rPr>
      <w:rFonts w:ascii="Arial" w:eastAsia="Times New Roman" w:hAnsi="Arial" w:cs="Times New Roman"/>
      <w:sz w:val="24"/>
      <w:szCs w:val="20"/>
      <w:lang w:val="en-ZA"/>
    </w:rPr>
  </w:style>
  <w:style w:type="paragraph" w:customStyle="1" w:styleId="WLGLevel1">
    <w:name w:val="WLGLevel1"/>
    <w:basedOn w:val="Normal"/>
    <w:link w:val="WLGLevel1Char"/>
    <w:qFormat/>
    <w:rsid w:val="00E16471"/>
    <w:pPr>
      <w:numPr>
        <w:numId w:val="1"/>
      </w:numPr>
      <w:spacing w:before="320" w:after="320"/>
      <w:outlineLvl w:val="0"/>
    </w:pPr>
  </w:style>
  <w:style w:type="paragraph" w:customStyle="1" w:styleId="WLGLevel2">
    <w:name w:val="WLGLevel2"/>
    <w:basedOn w:val="Normal"/>
    <w:qFormat/>
    <w:rsid w:val="00E16471"/>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E16471"/>
    <w:pPr>
      <w:numPr>
        <w:ilvl w:val="2"/>
        <w:numId w:val="1"/>
      </w:numPr>
      <w:spacing w:after="320"/>
      <w:outlineLvl w:val="2"/>
    </w:pPr>
  </w:style>
  <w:style w:type="paragraph" w:customStyle="1" w:styleId="WLGLevel4">
    <w:name w:val="WLGLevel4"/>
    <w:basedOn w:val="Normal"/>
    <w:qFormat/>
    <w:rsid w:val="00E16471"/>
    <w:pPr>
      <w:numPr>
        <w:ilvl w:val="3"/>
        <w:numId w:val="1"/>
      </w:numPr>
      <w:spacing w:after="320"/>
      <w:outlineLvl w:val="3"/>
    </w:pPr>
  </w:style>
  <w:style w:type="paragraph" w:customStyle="1" w:styleId="WLGLevel5">
    <w:name w:val="WLGLevel5"/>
    <w:basedOn w:val="Normal"/>
    <w:qFormat/>
    <w:rsid w:val="00E16471"/>
    <w:pPr>
      <w:numPr>
        <w:ilvl w:val="4"/>
        <w:numId w:val="1"/>
      </w:numPr>
      <w:spacing w:after="320"/>
      <w:outlineLvl w:val="4"/>
    </w:pPr>
  </w:style>
  <w:style w:type="character" w:styleId="PageNumber">
    <w:name w:val="page number"/>
    <w:rsid w:val="00E16471"/>
    <w:rPr>
      <w:rFonts w:ascii="Arial" w:hAnsi="Arial"/>
      <w:sz w:val="24"/>
    </w:rPr>
  </w:style>
  <w:style w:type="character" w:styleId="Hyperlink">
    <w:name w:val="Hyperlink"/>
    <w:rsid w:val="00E16471"/>
    <w:rPr>
      <w:color w:val="0000FF"/>
      <w:u w:val="single"/>
    </w:rPr>
  </w:style>
  <w:style w:type="paragraph" w:customStyle="1" w:styleId="Parties">
    <w:name w:val="Parties"/>
    <w:basedOn w:val="Normal"/>
    <w:qFormat/>
    <w:rsid w:val="00E16471"/>
    <w:pPr>
      <w:tabs>
        <w:tab w:val="right" w:pos="9072"/>
      </w:tabs>
      <w:spacing w:line="240" w:lineRule="auto"/>
    </w:pPr>
  </w:style>
  <w:style w:type="character" w:customStyle="1" w:styleId="WLGLevel1Char">
    <w:name w:val="WLGLevel1 Char"/>
    <w:basedOn w:val="DefaultParagraphFont"/>
    <w:link w:val="WLGLevel1"/>
    <w:rsid w:val="00E16471"/>
    <w:rPr>
      <w:rFonts w:ascii="Arial" w:eastAsia="Times New Roman" w:hAnsi="Arial" w:cs="Times New Roman"/>
      <w:sz w:val="24"/>
      <w:szCs w:val="20"/>
      <w:lang w:val="en-ZA"/>
    </w:rPr>
  </w:style>
  <w:style w:type="character" w:customStyle="1" w:styleId="mc">
    <w:name w:val="mc"/>
    <w:basedOn w:val="DefaultParagraphFont"/>
    <w:rsid w:val="00E16471"/>
  </w:style>
  <w:style w:type="character" w:styleId="Strong">
    <w:name w:val="Strong"/>
    <w:basedOn w:val="DefaultParagraphFont"/>
    <w:uiPriority w:val="22"/>
    <w:qFormat/>
    <w:rsid w:val="00E16471"/>
    <w:rPr>
      <w:b/>
      <w:bCs/>
    </w:rPr>
  </w:style>
  <w:style w:type="paragraph" w:styleId="PlainText">
    <w:name w:val="Plain Text"/>
    <w:link w:val="PlainTextChar"/>
    <w:uiPriority w:val="99"/>
    <w:unhideWhenUsed/>
    <w:rsid w:val="00E16471"/>
    <w:pPr>
      <w:spacing w:after="0" w:line="276" w:lineRule="auto"/>
      <w:jc w:val="both"/>
    </w:pPr>
    <w:rPr>
      <w:rFonts w:ascii="Courier New" w:eastAsia="Arial Unicode MS" w:hAnsi="Courier New" w:cs="Arial Unicode MS"/>
      <w:color w:val="000000"/>
      <w:u w:color="000000"/>
    </w:rPr>
  </w:style>
  <w:style w:type="character" w:customStyle="1" w:styleId="PlainTextChar">
    <w:name w:val="Plain Text Char"/>
    <w:basedOn w:val="DefaultParagraphFont"/>
    <w:link w:val="PlainText"/>
    <w:uiPriority w:val="99"/>
    <w:rsid w:val="00E16471"/>
    <w:rPr>
      <w:rFonts w:ascii="Courier New" w:eastAsia="Arial Unicode MS" w:hAnsi="Courier New" w:cs="Arial Unicode MS"/>
      <w:color w:val="000000"/>
      <w:u w:color="000000"/>
    </w:rPr>
  </w:style>
  <w:style w:type="paragraph" w:styleId="FootnoteText">
    <w:name w:val="footnote text"/>
    <w:basedOn w:val="Normal"/>
    <w:link w:val="FootnoteTextChar"/>
    <w:uiPriority w:val="99"/>
    <w:semiHidden/>
    <w:unhideWhenUsed/>
    <w:rsid w:val="00EA4B1F"/>
    <w:pPr>
      <w:spacing w:line="240" w:lineRule="auto"/>
    </w:pPr>
    <w:rPr>
      <w:sz w:val="20"/>
    </w:rPr>
  </w:style>
  <w:style w:type="character" w:customStyle="1" w:styleId="FootnoteTextChar">
    <w:name w:val="Footnote Text Char"/>
    <w:basedOn w:val="DefaultParagraphFont"/>
    <w:link w:val="FootnoteText"/>
    <w:uiPriority w:val="99"/>
    <w:semiHidden/>
    <w:rsid w:val="00EA4B1F"/>
    <w:rPr>
      <w:rFonts w:ascii="Arial" w:eastAsia="Times New Roman" w:hAnsi="Arial" w:cs="Times New Roman"/>
      <w:sz w:val="20"/>
      <w:szCs w:val="20"/>
      <w:lang w:val="en-ZA"/>
    </w:rPr>
  </w:style>
  <w:style w:type="character" w:styleId="FootnoteReference">
    <w:name w:val="footnote reference"/>
    <w:basedOn w:val="DefaultParagraphFont"/>
    <w:uiPriority w:val="99"/>
    <w:semiHidden/>
    <w:unhideWhenUsed/>
    <w:rsid w:val="00EA4B1F"/>
    <w:rPr>
      <w:vertAlign w:val="superscript"/>
    </w:rPr>
  </w:style>
  <w:style w:type="paragraph" w:styleId="NormalWeb">
    <w:name w:val="Normal (Web)"/>
    <w:basedOn w:val="Normal"/>
    <w:uiPriority w:val="99"/>
    <w:semiHidden/>
    <w:unhideWhenUsed/>
    <w:rsid w:val="00C77A34"/>
    <w:rPr>
      <w:rFonts w:ascii="Times New Roman" w:hAnsi="Times New Roman"/>
      <w:szCs w:val="24"/>
    </w:rPr>
  </w:style>
  <w:style w:type="paragraph" w:customStyle="1" w:styleId="XClause1Head">
    <w:name w:val="XClause1Head"/>
    <w:basedOn w:val="Normal"/>
    <w:rsid w:val="00321B92"/>
    <w:pPr>
      <w:numPr>
        <w:numId w:val="4"/>
      </w:numPr>
      <w:suppressAutoHyphens w:val="0"/>
      <w:spacing w:after="240" w:line="360" w:lineRule="atLeast"/>
    </w:pPr>
    <w:rPr>
      <w:sz w:val="20"/>
      <w:lang w:val="en-GB" w:eastAsia="en-GB"/>
    </w:rPr>
  </w:style>
  <w:style w:type="paragraph" w:customStyle="1" w:styleId="XClause2Sub">
    <w:name w:val="XClause2Sub"/>
    <w:basedOn w:val="Normal"/>
    <w:link w:val="XClause2SubChar"/>
    <w:qFormat/>
    <w:rsid w:val="00321B92"/>
    <w:pPr>
      <w:numPr>
        <w:ilvl w:val="1"/>
        <w:numId w:val="4"/>
      </w:numPr>
      <w:suppressAutoHyphens w:val="0"/>
      <w:spacing w:after="240" w:line="360" w:lineRule="atLeast"/>
    </w:pPr>
    <w:rPr>
      <w:sz w:val="20"/>
      <w:lang w:val="en-GB" w:eastAsia="en-GB"/>
    </w:rPr>
  </w:style>
  <w:style w:type="paragraph" w:customStyle="1" w:styleId="XClause3Sub">
    <w:name w:val="XClause3Sub"/>
    <w:basedOn w:val="Normal"/>
    <w:qFormat/>
    <w:rsid w:val="00321B92"/>
    <w:pPr>
      <w:numPr>
        <w:ilvl w:val="2"/>
        <w:numId w:val="4"/>
      </w:numPr>
      <w:suppressAutoHyphens w:val="0"/>
      <w:spacing w:after="240" w:line="360" w:lineRule="atLeast"/>
    </w:pPr>
    <w:rPr>
      <w:sz w:val="20"/>
      <w:lang w:val="en-GB" w:eastAsia="en-GB"/>
    </w:rPr>
  </w:style>
  <w:style w:type="paragraph" w:customStyle="1" w:styleId="XClause4Sub">
    <w:name w:val="XClause4Sub"/>
    <w:basedOn w:val="Normal"/>
    <w:rsid w:val="00321B92"/>
    <w:pPr>
      <w:numPr>
        <w:ilvl w:val="3"/>
        <w:numId w:val="4"/>
      </w:numPr>
      <w:suppressAutoHyphens w:val="0"/>
      <w:spacing w:after="240" w:line="360" w:lineRule="atLeast"/>
    </w:pPr>
    <w:rPr>
      <w:sz w:val="20"/>
      <w:lang w:val="en-GB" w:eastAsia="en-GB"/>
    </w:rPr>
  </w:style>
  <w:style w:type="paragraph" w:customStyle="1" w:styleId="XClause5Sub">
    <w:name w:val="XClause5Sub"/>
    <w:basedOn w:val="Normal"/>
    <w:rsid w:val="00321B92"/>
    <w:pPr>
      <w:numPr>
        <w:ilvl w:val="4"/>
        <w:numId w:val="4"/>
      </w:numPr>
      <w:suppressAutoHyphens w:val="0"/>
      <w:spacing w:after="240" w:line="360" w:lineRule="atLeast"/>
    </w:pPr>
    <w:rPr>
      <w:sz w:val="20"/>
      <w:lang w:val="en-GB" w:eastAsia="en-GB"/>
    </w:rPr>
  </w:style>
  <w:style w:type="paragraph" w:customStyle="1" w:styleId="XClause6Sub">
    <w:name w:val="XClause6Sub"/>
    <w:basedOn w:val="Normal"/>
    <w:rsid w:val="00321B92"/>
    <w:pPr>
      <w:numPr>
        <w:ilvl w:val="5"/>
        <w:numId w:val="4"/>
      </w:numPr>
      <w:suppressAutoHyphens w:val="0"/>
      <w:spacing w:after="240" w:line="360" w:lineRule="atLeast"/>
    </w:pPr>
    <w:rPr>
      <w:sz w:val="20"/>
      <w:lang w:val="en-GB" w:eastAsia="en-GB"/>
    </w:rPr>
  </w:style>
  <w:style w:type="paragraph" w:customStyle="1" w:styleId="XClause7Sub">
    <w:name w:val="XClause7Sub"/>
    <w:basedOn w:val="Normal"/>
    <w:rsid w:val="00321B92"/>
    <w:pPr>
      <w:numPr>
        <w:ilvl w:val="6"/>
        <w:numId w:val="4"/>
      </w:numPr>
      <w:suppressAutoHyphens w:val="0"/>
      <w:spacing w:after="240" w:line="360" w:lineRule="atLeast"/>
    </w:pPr>
    <w:rPr>
      <w:sz w:val="20"/>
      <w:lang w:val="en-GB" w:eastAsia="en-GB"/>
    </w:rPr>
  </w:style>
  <w:style w:type="paragraph" w:customStyle="1" w:styleId="XClause8Sub">
    <w:name w:val="XClause8Sub"/>
    <w:basedOn w:val="Normal"/>
    <w:rsid w:val="00321B92"/>
    <w:pPr>
      <w:numPr>
        <w:ilvl w:val="7"/>
        <w:numId w:val="4"/>
      </w:numPr>
      <w:suppressAutoHyphens w:val="0"/>
      <w:spacing w:after="240" w:line="360" w:lineRule="atLeast"/>
    </w:pPr>
    <w:rPr>
      <w:sz w:val="20"/>
      <w:lang w:val="en-GB" w:eastAsia="en-GB"/>
    </w:rPr>
  </w:style>
  <w:style w:type="paragraph" w:customStyle="1" w:styleId="XClause9Sub">
    <w:name w:val="XClause9Sub"/>
    <w:basedOn w:val="Normal"/>
    <w:rsid w:val="00321B92"/>
    <w:pPr>
      <w:numPr>
        <w:ilvl w:val="8"/>
        <w:numId w:val="4"/>
      </w:numPr>
      <w:suppressAutoHyphens w:val="0"/>
      <w:spacing w:after="240" w:line="360" w:lineRule="atLeast"/>
    </w:pPr>
    <w:rPr>
      <w:sz w:val="20"/>
      <w:lang w:val="en-GB" w:eastAsia="en-GB"/>
    </w:rPr>
  </w:style>
  <w:style w:type="character" w:customStyle="1" w:styleId="XClause2SubChar">
    <w:name w:val="XClause2Sub Char"/>
    <w:basedOn w:val="DefaultParagraphFont"/>
    <w:link w:val="XClause2Sub"/>
    <w:rsid w:val="00321B92"/>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lii.org/cgi-bin/LawCite?cit=1999%20%282%29%20SA%201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3" ma:contentTypeDescription="Create a new document." ma:contentTypeScope="" ma:versionID="a99ee5b1ee328ecfd1927d75e886258a">
  <xsd:schema xmlns:xsd="http://www.w3.org/2001/XMLSchema" xmlns:xs="http://www.w3.org/2001/XMLSchema" xmlns:p="http://schemas.microsoft.com/office/2006/metadata/properties" xmlns:ns3="068c6b3d-be1e-4467-bdef-3b2882ff4aae" targetNamespace="http://schemas.microsoft.com/office/2006/metadata/properties" ma:root="true" ma:fieldsID="0056a3ed12beedf9413a9712debcc934"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6F28-5D6E-4A17-B968-E15C90A01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5D8CF-BC89-4BE2-BC42-CDE62E8EE31C}">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FFBBF271-CA22-4F15-AEA3-75B230A4609E}">
  <ds:schemaRefs>
    <ds:schemaRef ds:uri="http://schemas.microsoft.com/sharepoint/v3/contenttype/forms"/>
  </ds:schemaRefs>
</ds:datastoreItem>
</file>

<file path=customXml/itemProps4.xml><?xml version="1.0" encoding="utf-8"?>
<ds:datastoreItem xmlns:ds="http://schemas.openxmlformats.org/officeDocument/2006/customXml" ds:itemID="{737B7617-3606-47A9-941E-3DD4DBCF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2023-07-04T10:29:00Z</dcterms:created>
  <dcterms:modified xsi:type="dcterms:W3CDTF">2023-07-04T10:29:00Z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