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EA1DB" w14:textId="77777777" w:rsidR="00775D10" w:rsidRPr="00D11177" w:rsidRDefault="00775D10" w:rsidP="00775D10">
      <w:pPr>
        <w:tabs>
          <w:tab w:val="left" w:pos="2342"/>
          <w:tab w:val="center" w:pos="4513"/>
        </w:tabs>
        <w:jc w:val="center"/>
        <w:outlineLvl w:val="0"/>
        <w:rPr>
          <w:rFonts w:eastAsia="Times New Roman"/>
          <w:b/>
          <w:noProof/>
        </w:rPr>
      </w:pPr>
      <w:r w:rsidRPr="00D11177">
        <w:rPr>
          <w:rFonts w:eastAsia="Times New Roman"/>
          <w:b/>
          <w:noProof/>
        </w:rPr>
        <w:t>REPUBLIC OF SOUTH AFRICA</w:t>
      </w:r>
    </w:p>
    <w:p w14:paraId="5E641643" w14:textId="77777777" w:rsidR="00775D10" w:rsidRPr="00D11177" w:rsidRDefault="00775D10" w:rsidP="00775D10">
      <w:pPr>
        <w:tabs>
          <w:tab w:val="left" w:pos="2342"/>
          <w:tab w:val="center" w:pos="4513"/>
        </w:tabs>
        <w:jc w:val="center"/>
        <w:outlineLvl w:val="0"/>
        <w:rPr>
          <w:rFonts w:eastAsia="Times New Roman"/>
          <w:b/>
          <w:noProof/>
        </w:rPr>
      </w:pPr>
    </w:p>
    <w:p w14:paraId="40B70206" w14:textId="77777777" w:rsidR="00775D10" w:rsidRPr="00D11177" w:rsidRDefault="00775D10" w:rsidP="00775D10">
      <w:pPr>
        <w:tabs>
          <w:tab w:val="left" w:pos="2342"/>
          <w:tab w:val="center" w:pos="4513"/>
        </w:tabs>
        <w:jc w:val="center"/>
        <w:outlineLvl w:val="0"/>
        <w:rPr>
          <w:rFonts w:eastAsia="Times New Roman"/>
        </w:rPr>
      </w:pPr>
      <w:r w:rsidRPr="00D11177">
        <w:rPr>
          <w:rFonts w:eastAsia="Times New Roman"/>
          <w:noProof/>
          <w:lang w:val="en-US"/>
        </w:rPr>
        <w:drawing>
          <wp:inline distT="0" distB="0" distL="0" distR="0" wp14:anchorId="7D20FED1" wp14:editId="75DC8D56">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7D5796B" w14:textId="77777777" w:rsidR="00775D10" w:rsidRPr="00D11177" w:rsidRDefault="00775D10" w:rsidP="00775D10">
      <w:pPr>
        <w:jc w:val="center"/>
        <w:outlineLvl w:val="0"/>
        <w:rPr>
          <w:rFonts w:eastAsia="Times New Roman"/>
          <w:b/>
        </w:rPr>
      </w:pPr>
    </w:p>
    <w:p w14:paraId="639FE485" w14:textId="77777777" w:rsidR="00775D10" w:rsidRPr="00D11177" w:rsidRDefault="00775D10" w:rsidP="00775D10">
      <w:pPr>
        <w:jc w:val="center"/>
        <w:outlineLvl w:val="0"/>
        <w:rPr>
          <w:rFonts w:eastAsia="Times New Roman"/>
          <w:b/>
        </w:rPr>
      </w:pPr>
      <w:r w:rsidRPr="00D11177">
        <w:rPr>
          <w:rFonts w:eastAsia="Times New Roman"/>
          <w:b/>
        </w:rPr>
        <w:t>IN THE HIGH COURT OF SOUTH AFRICA</w:t>
      </w:r>
    </w:p>
    <w:p w14:paraId="080EBCAE" w14:textId="77777777" w:rsidR="00775D10" w:rsidRPr="00D11177" w:rsidRDefault="00775D10" w:rsidP="00775D10">
      <w:pPr>
        <w:jc w:val="center"/>
        <w:outlineLvl w:val="0"/>
        <w:rPr>
          <w:rFonts w:eastAsia="Times New Roman"/>
          <w:b/>
        </w:rPr>
      </w:pPr>
      <w:r w:rsidRPr="00D11177">
        <w:rPr>
          <w:rFonts w:eastAsia="Times New Roman"/>
          <w:b/>
        </w:rPr>
        <w:t>GAUTENG DIVISION, JOHANNESBURG</w:t>
      </w:r>
    </w:p>
    <w:p w14:paraId="38690414" w14:textId="77777777" w:rsidR="00775D10" w:rsidRDefault="00775D10" w:rsidP="00B921E1">
      <w:pPr>
        <w:jc w:val="center"/>
        <w:rPr>
          <w:b/>
          <w:lang w:val="en-GB"/>
        </w:rPr>
      </w:pPr>
    </w:p>
    <w:p w14:paraId="14CD8063" w14:textId="2B2EC501" w:rsidR="00B921E1" w:rsidRDefault="00B921E1" w:rsidP="00B921E1">
      <w:pPr>
        <w:spacing w:after="240" w:line="480" w:lineRule="auto"/>
        <w:jc w:val="right"/>
        <w:rPr>
          <w:b/>
          <w:lang w:val="en-GB"/>
        </w:rPr>
      </w:pPr>
      <w:r w:rsidRPr="00775597">
        <w:rPr>
          <w:b/>
          <w:lang w:val="en-GB"/>
        </w:rPr>
        <w:t xml:space="preserve">CASE NUMBER: </w:t>
      </w:r>
      <w:bookmarkStart w:id="0" w:name="_Hlk123753752"/>
      <w:r w:rsidRPr="00775597">
        <w:rPr>
          <w:b/>
          <w:lang w:val="en-GB"/>
        </w:rPr>
        <w:t>0027676/2022</w:t>
      </w:r>
    </w:p>
    <w:p w14:paraId="013BA78D" w14:textId="5E8BAFBB" w:rsidR="00207F10" w:rsidRPr="007B7F59" w:rsidRDefault="00207F10" w:rsidP="00207F10">
      <w:pPr>
        <w:tabs>
          <w:tab w:val="right" w:pos="9029"/>
        </w:tabs>
        <w:rPr>
          <w:rFonts w:eastAsia="Times New Roman"/>
        </w:rPr>
      </w:pPr>
    </w:p>
    <w:p w14:paraId="68976A31" w14:textId="2C7D49BF" w:rsidR="00207F10" w:rsidRDefault="00207F10" w:rsidP="00207F10">
      <w:pPr>
        <w:tabs>
          <w:tab w:val="left" w:pos="8998"/>
        </w:tabs>
        <w:rPr>
          <w:rFonts w:eastAsia="Times New Roman"/>
        </w:rPr>
      </w:pPr>
    </w:p>
    <w:p w14:paraId="0BC7DCF9" w14:textId="77777777" w:rsidR="00207F10" w:rsidRPr="007B7F59" w:rsidRDefault="00207F10" w:rsidP="00207F10">
      <w:pPr>
        <w:tabs>
          <w:tab w:val="left" w:pos="8998"/>
        </w:tabs>
        <w:rPr>
          <w:rFonts w:eastAsia="Times New Roman"/>
        </w:rPr>
      </w:pPr>
    </w:p>
    <w:p w14:paraId="13D1CCD2" w14:textId="77777777" w:rsidR="00207F10" w:rsidRPr="007B7F59" w:rsidRDefault="00207F10" w:rsidP="00207F10">
      <w:pPr>
        <w:tabs>
          <w:tab w:val="left" w:pos="8998"/>
        </w:tabs>
        <w:rPr>
          <w:rFonts w:eastAsia="Times New Roman"/>
        </w:rPr>
      </w:pPr>
    </w:p>
    <w:p w14:paraId="3099741E" w14:textId="743FB1F6" w:rsidR="00207F10" w:rsidRPr="007B7F59" w:rsidRDefault="003C698A" w:rsidP="00207F10">
      <w:pPr>
        <w:tabs>
          <w:tab w:val="right" w:pos="9029"/>
        </w:tabs>
        <w:rPr>
          <w:rFonts w:eastAsia="Times New Roman"/>
        </w:rPr>
      </w:pPr>
      <w:r w:rsidRPr="007B7F59">
        <w:rPr>
          <w:noProof/>
          <w:lang w:val="en-US"/>
        </w:rPr>
        <mc:AlternateContent>
          <mc:Choice Requires="wps">
            <w:drawing>
              <wp:anchor distT="0" distB="0" distL="114300" distR="114300" simplePos="0" relativeHeight="251659264" behindDoc="0" locked="0" layoutInCell="1" allowOverlap="1" wp14:anchorId="4A9B20C1" wp14:editId="3C4465A7">
                <wp:simplePos x="0" y="0"/>
                <wp:positionH relativeFrom="margin">
                  <wp:posOffset>0</wp:posOffset>
                </wp:positionH>
                <wp:positionV relativeFrom="paragraph">
                  <wp:posOffset>-972820</wp:posOffset>
                </wp:positionV>
                <wp:extent cx="3314700" cy="15367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36700"/>
                        </a:xfrm>
                        <a:prstGeom prst="rect">
                          <a:avLst/>
                        </a:prstGeom>
                        <a:solidFill>
                          <a:srgbClr val="FFFFFF"/>
                        </a:solidFill>
                        <a:ln w="9525">
                          <a:solidFill>
                            <a:srgbClr val="000000"/>
                          </a:solidFill>
                          <a:miter lim="800000"/>
                          <a:headEnd/>
                          <a:tailEnd/>
                        </a:ln>
                      </wps:spPr>
                      <wps:txbx>
                        <w:txbxContent>
                          <w:p w14:paraId="09FE96C2" w14:textId="268D38B1" w:rsidR="003C698A" w:rsidRPr="003B746C" w:rsidRDefault="00E70CDA" w:rsidP="00E70CDA">
                            <w:pPr>
                              <w:tabs>
                                <w:tab w:val="left" w:pos="900"/>
                              </w:tabs>
                              <w:ind w:left="900" w:hanging="720"/>
                              <w:rPr>
                                <w:sz w:val="18"/>
                                <w:szCs w:val="20"/>
                              </w:rPr>
                            </w:pPr>
                            <w:r w:rsidRPr="003B746C">
                              <w:rPr>
                                <w:sz w:val="18"/>
                                <w:szCs w:val="20"/>
                              </w:rPr>
                              <w:t>(1)</w:t>
                            </w:r>
                            <w:r w:rsidRPr="003B746C">
                              <w:rPr>
                                <w:sz w:val="18"/>
                                <w:szCs w:val="20"/>
                              </w:rPr>
                              <w:tab/>
                            </w:r>
                            <w:r w:rsidR="003C698A" w:rsidRPr="003B746C">
                              <w:rPr>
                                <w:sz w:val="18"/>
                                <w:szCs w:val="20"/>
                              </w:rPr>
                              <w:t>REPORTABLE:</w:t>
                            </w:r>
                            <w:r w:rsidR="003C698A">
                              <w:rPr>
                                <w:sz w:val="18"/>
                                <w:szCs w:val="20"/>
                              </w:rPr>
                              <w:t xml:space="preserve"> YES</w:t>
                            </w:r>
                          </w:p>
                          <w:p w14:paraId="06EA4F1F" w14:textId="69316219" w:rsidR="003C698A" w:rsidRPr="003B746C" w:rsidRDefault="00E70CDA" w:rsidP="00E70CDA">
                            <w:pPr>
                              <w:tabs>
                                <w:tab w:val="left" w:pos="900"/>
                              </w:tabs>
                              <w:ind w:left="900" w:hanging="720"/>
                              <w:rPr>
                                <w:sz w:val="18"/>
                                <w:szCs w:val="20"/>
                              </w:rPr>
                            </w:pPr>
                            <w:r w:rsidRPr="003B746C">
                              <w:rPr>
                                <w:sz w:val="18"/>
                                <w:szCs w:val="20"/>
                              </w:rPr>
                              <w:t>(2)</w:t>
                            </w:r>
                            <w:r w:rsidRPr="003B746C">
                              <w:rPr>
                                <w:sz w:val="18"/>
                                <w:szCs w:val="20"/>
                              </w:rPr>
                              <w:tab/>
                            </w:r>
                            <w:r w:rsidR="003C698A" w:rsidRPr="003B746C">
                              <w:rPr>
                                <w:sz w:val="18"/>
                                <w:szCs w:val="20"/>
                              </w:rPr>
                              <w:t>OF INTEREST TO OTHER JUDGES:</w:t>
                            </w:r>
                            <w:r w:rsidR="003C698A">
                              <w:rPr>
                                <w:sz w:val="18"/>
                                <w:szCs w:val="20"/>
                              </w:rPr>
                              <w:t xml:space="preserve"> YES</w:t>
                            </w:r>
                          </w:p>
                          <w:p w14:paraId="65EA060A" w14:textId="07126ECD" w:rsidR="003C698A" w:rsidRPr="00317853" w:rsidRDefault="00E70CDA" w:rsidP="00E70CDA">
                            <w:pPr>
                              <w:tabs>
                                <w:tab w:val="left" w:pos="900"/>
                              </w:tabs>
                              <w:ind w:left="900" w:hanging="720"/>
                              <w:rPr>
                                <w:sz w:val="18"/>
                                <w:szCs w:val="20"/>
                              </w:rPr>
                            </w:pPr>
                            <w:r w:rsidRPr="00317853">
                              <w:rPr>
                                <w:sz w:val="18"/>
                                <w:szCs w:val="20"/>
                              </w:rPr>
                              <w:t>(3)</w:t>
                            </w:r>
                            <w:r w:rsidRPr="00317853">
                              <w:rPr>
                                <w:sz w:val="18"/>
                                <w:szCs w:val="20"/>
                              </w:rPr>
                              <w:tab/>
                            </w:r>
                            <w:r w:rsidR="003C698A" w:rsidRPr="00317853">
                              <w:rPr>
                                <w:sz w:val="18"/>
                                <w:szCs w:val="20"/>
                              </w:rPr>
                              <w:t>REVISED: NO</w:t>
                            </w:r>
                          </w:p>
                          <w:p w14:paraId="5DF6AD29" w14:textId="77777777" w:rsidR="003C698A" w:rsidRDefault="003C698A" w:rsidP="003C698A">
                            <w:pPr>
                              <w:rPr>
                                <w:sz w:val="18"/>
                                <w:szCs w:val="20"/>
                              </w:rPr>
                            </w:pPr>
                          </w:p>
                          <w:p w14:paraId="3B0A4EE2" w14:textId="77777777" w:rsidR="003C698A" w:rsidRPr="003B746C" w:rsidRDefault="003C698A" w:rsidP="003C698A">
                            <w:pPr>
                              <w:spacing w:before="240"/>
                              <w:rPr>
                                <w:b/>
                                <w:sz w:val="18"/>
                                <w:szCs w:val="20"/>
                              </w:rPr>
                            </w:pPr>
                            <w:r>
                              <w:rPr>
                                <w:b/>
                                <w:sz w:val="18"/>
                                <w:szCs w:val="20"/>
                              </w:rPr>
                              <w:t xml:space="preserve"> </w:t>
                            </w:r>
                            <w:r>
                              <w:rPr>
                                <w:b/>
                                <w:sz w:val="18"/>
                                <w:szCs w:val="20"/>
                              </w:rPr>
                              <w:tab/>
                            </w:r>
                            <w:r w:rsidRPr="003B746C">
                              <w:rPr>
                                <w:b/>
                                <w:sz w:val="18"/>
                                <w:szCs w:val="20"/>
                              </w:rPr>
                              <w:tab/>
                              <w:t>_________________________</w:t>
                            </w:r>
                          </w:p>
                          <w:p w14:paraId="1580FEF5" w14:textId="77777777" w:rsidR="003C698A" w:rsidRDefault="003C698A" w:rsidP="003C698A">
                            <w:pPr>
                              <w:rPr>
                                <w:sz w:val="18"/>
                                <w:szCs w:val="20"/>
                              </w:rPr>
                            </w:pPr>
                            <w:r w:rsidRPr="003B746C">
                              <w:rPr>
                                <w:sz w:val="18"/>
                                <w:szCs w:val="20"/>
                              </w:rPr>
                              <w:t>DATE</w:t>
                            </w:r>
                            <w:r w:rsidRPr="003B746C">
                              <w:rPr>
                                <w:sz w:val="18"/>
                                <w:szCs w:val="20"/>
                              </w:rPr>
                              <w:tab/>
                            </w:r>
                            <w:r w:rsidRPr="003B746C">
                              <w:rPr>
                                <w:sz w:val="18"/>
                                <w:szCs w:val="20"/>
                              </w:rPr>
                              <w:tab/>
                            </w:r>
                            <w:r>
                              <w:rPr>
                                <w:sz w:val="18"/>
                                <w:szCs w:val="20"/>
                              </w:rPr>
                              <w:t xml:space="preserve">           </w:t>
                            </w:r>
                            <w:r w:rsidRPr="003B746C">
                              <w:rPr>
                                <w:sz w:val="18"/>
                                <w:szCs w:val="20"/>
                              </w:rPr>
                              <w:t xml:space="preserve"> </w:t>
                            </w:r>
                            <w:r>
                              <w:rPr>
                                <w:sz w:val="18"/>
                                <w:szCs w:val="20"/>
                              </w:rPr>
                              <w:t xml:space="preserve">  </w:t>
                            </w:r>
                            <w:r w:rsidRPr="003B746C">
                              <w:rPr>
                                <w:sz w:val="18"/>
                                <w:szCs w:val="20"/>
                              </w:rPr>
                              <w:t>SIGNATURE</w:t>
                            </w:r>
                          </w:p>
                          <w:p w14:paraId="10C1C217" w14:textId="77777777" w:rsidR="003C698A" w:rsidRPr="003B746C" w:rsidRDefault="003C698A" w:rsidP="003C698A">
                            <w:pPr>
                              <w:rPr>
                                <w:sz w:val="18"/>
                                <w:szCs w:val="20"/>
                              </w:rPr>
                            </w:pPr>
                            <w:r>
                              <w:rPr>
                                <w:sz w:val="18"/>
                                <w:szCs w:val="20"/>
                              </w:rPr>
                              <w:t>5 JULY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B20C1" id="_x0000_t202" coordsize="21600,21600" o:spt="202" path="m,l,21600r21600,l21600,xe">
                <v:stroke joinstyle="miter"/>
                <v:path gradientshapeok="t" o:connecttype="rect"/>
              </v:shapetype>
              <v:shape id="Text Box 2" o:spid="_x0000_s1026" type="#_x0000_t202" style="position:absolute;margin-left:0;margin-top:-76.6pt;width:261pt;height:1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KA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">
                <v:textbox>
                  <w:txbxContent>
                    <w:p w14:paraId="09FE96C2" w14:textId="268D38B1" w:rsidR="003C698A" w:rsidRPr="003B746C" w:rsidRDefault="00E70CDA" w:rsidP="00E70CDA">
                      <w:pPr>
                        <w:tabs>
                          <w:tab w:val="left" w:pos="900"/>
                        </w:tabs>
                        <w:ind w:left="900" w:hanging="720"/>
                        <w:rPr>
                          <w:sz w:val="18"/>
                          <w:szCs w:val="20"/>
                        </w:rPr>
                      </w:pPr>
                      <w:r w:rsidRPr="003B746C">
                        <w:rPr>
                          <w:sz w:val="18"/>
                          <w:szCs w:val="20"/>
                        </w:rPr>
                        <w:t>(1)</w:t>
                      </w:r>
                      <w:r w:rsidRPr="003B746C">
                        <w:rPr>
                          <w:sz w:val="18"/>
                          <w:szCs w:val="20"/>
                        </w:rPr>
                        <w:tab/>
                      </w:r>
                      <w:r w:rsidR="003C698A" w:rsidRPr="003B746C">
                        <w:rPr>
                          <w:sz w:val="18"/>
                          <w:szCs w:val="20"/>
                        </w:rPr>
                        <w:t>REPORTABLE:</w:t>
                      </w:r>
                      <w:r w:rsidR="003C698A">
                        <w:rPr>
                          <w:sz w:val="18"/>
                          <w:szCs w:val="20"/>
                        </w:rPr>
                        <w:t xml:space="preserve"> YES</w:t>
                      </w:r>
                    </w:p>
                    <w:p w14:paraId="06EA4F1F" w14:textId="69316219" w:rsidR="003C698A" w:rsidRPr="003B746C" w:rsidRDefault="00E70CDA" w:rsidP="00E70CDA">
                      <w:pPr>
                        <w:tabs>
                          <w:tab w:val="left" w:pos="900"/>
                        </w:tabs>
                        <w:ind w:left="900" w:hanging="720"/>
                        <w:rPr>
                          <w:sz w:val="18"/>
                          <w:szCs w:val="20"/>
                        </w:rPr>
                      </w:pPr>
                      <w:r w:rsidRPr="003B746C">
                        <w:rPr>
                          <w:sz w:val="18"/>
                          <w:szCs w:val="20"/>
                        </w:rPr>
                        <w:t>(2)</w:t>
                      </w:r>
                      <w:r w:rsidRPr="003B746C">
                        <w:rPr>
                          <w:sz w:val="18"/>
                          <w:szCs w:val="20"/>
                        </w:rPr>
                        <w:tab/>
                      </w:r>
                      <w:r w:rsidR="003C698A" w:rsidRPr="003B746C">
                        <w:rPr>
                          <w:sz w:val="18"/>
                          <w:szCs w:val="20"/>
                        </w:rPr>
                        <w:t>OF INTEREST TO OTHER JUDGES:</w:t>
                      </w:r>
                      <w:r w:rsidR="003C698A">
                        <w:rPr>
                          <w:sz w:val="18"/>
                          <w:szCs w:val="20"/>
                        </w:rPr>
                        <w:t xml:space="preserve"> YES</w:t>
                      </w:r>
                    </w:p>
                    <w:p w14:paraId="65EA060A" w14:textId="07126ECD" w:rsidR="003C698A" w:rsidRPr="00317853" w:rsidRDefault="00E70CDA" w:rsidP="00E70CDA">
                      <w:pPr>
                        <w:tabs>
                          <w:tab w:val="left" w:pos="900"/>
                        </w:tabs>
                        <w:ind w:left="900" w:hanging="720"/>
                        <w:rPr>
                          <w:sz w:val="18"/>
                          <w:szCs w:val="20"/>
                        </w:rPr>
                      </w:pPr>
                      <w:r w:rsidRPr="00317853">
                        <w:rPr>
                          <w:sz w:val="18"/>
                          <w:szCs w:val="20"/>
                        </w:rPr>
                        <w:t>(3)</w:t>
                      </w:r>
                      <w:r w:rsidRPr="00317853">
                        <w:rPr>
                          <w:sz w:val="18"/>
                          <w:szCs w:val="20"/>
                        </w:rPr>
                        <w:tab/>
                      </w:r>
                      <w:r w:rsidR="003C698A" w:rsidRPr="00317853">
                        <w:rPr>
                          <w:sz w:val="18"/>
                          <w:szCs w:val="20"/>
                        </w:rPr>
                        <w:t>REVISED: NO</w:t>
                      </w:r>
                    </w:p>
                    <w:p w14:paraId="5DF6AD29" w14:textId="77777777" w:rsidR="003C698A" w:rsidRDefault="003C698A" w:rsidP="003C698A">
                      <w:pPr>
                        <w:rPr>
                          <w:sz w:val="18"/>
                          <w:szCs w:val="20"/>
                        </w:rPr>
                      </w:pPr>
                    </w:p>
                    <w:p w14:paraId="3B0A4EE2" w14:textId="77777777" w:rsidR="003C698A" w:rsidRPr="003B746C" w:rsidRDefault="003C698A" w:rsidP="003C698A">
                      <w:pPr>
                        <w:spacing w:before="240"/>
                        <w:rPr>
                          <w:b/>
                          <w:sz w:val="18"/>
                          <w:szCs w:val="20"/>
                        </w:rPr>
                      </w:pPr>
                      <w:r>
                        <w:rPr>
                          <w:b/>
                          <w:sz w:val="18"/>
                          <w:szCs w:val="20"/>
                        </w:rPr>
                        <w:t xml:space="preserve"> </w:t>
                      </w:r>
                      <w:r>
                        <w:rPr>
                          <w:b/>
                          <w:sz w:val="18"/>
                          <w:szCs w:val="20"/>
                        </w:rPr>
                        <w:tab/>
                      </w:r>
                      <w:r w:rsidRPr="003B746C">
                        <w:rPr>
                          <w:b/>
                          <w:sz w:val="18"/>
                          <w:szCs w:val="20"/>
                        </w:rPr>
                        <w:tab/>
                        <w:t>_________________________</w:t>
                      </w:r>
                    </w:p>
                    <w:p w14:paraId="1580FEF5" w14:textId="77777777" w:rsidR="003C698A" w:rsidRDefault="003C698A" w:rsidP="003C698A">
                      <w:pPr>
                        <w:rPr>
                          <w:sz w:val="18"/>
                          <w:szCs w:val="20"/>
                        </w:rPr>
                      </w:pPr>
                      <w:r w:rsidRPr="003B746C">
                        <w:rPr>
                          <w:sz w:val="18"/>
                          <w:szCs w:val="20"/>
                        </w:rPr>
                        <w:t>DATE</w:t>
                      </w:r>
                      <w:r w:rsidRPr="003B746C">
                        <w:rPr>
                          <w:sz w:val="18"/>
                          <w:szCs w:val="20"/>
                        </w:rPr>
                        <w:tab/>
                      </w:r>
                      <w:r w:rsidRPr="003B746C">
                        <w:rPr>
                          <w:sz w:val="18"/>
                          <w:szCs w:val="20"/>
                        </w:rPr>
                        <w:tab/>
                      </w:r>
                      <w:r>
                        <w:rPr>
                          <w:sz w:val="18"/>
                          <w:szCs w:val="20"/>
                        </w:rPr>
                        <w:t xml:space="preserve">           </w:t>
                      </w:r>
                      <w:r w:rsidRPr="003B746C">
                        <w:rPr>
                          <w:sz w:val="18"/>
                          <w:szCs w:val="20"/>
                        </w:rPr>
                        <w:t xml:space="preserve"> </w:t>
                      </w:r>
                      <w:r>
                        <w:rPr>
                          <w:sz w:val="18"/>
                          <w:szCs w:val="20"/>
                        </w:rPr>
                        <w:t xml:space="preserve">  </w:t>
                      </w:r>
                      <w:r w:rsidRPr="003B746C">
                        <w:rPr>
                          <w:sz w:val="18"/>
                          <w:szCs w:val="20"/>
                        </w:rPr>
                        <w:t>SIGNATURE</w:t>
                      </w:r>
                    </w:p>
                    <w:p w14:paraId="10C1C217" w14:textId="77777777" w:rsidR="003C698A" w:rsidRPr="003B746C" w:rsidRDefault="003C698A" w:rsidP="003C698A">
                      <w:pPr>
                        <w:rPr>
                          <w:sz w:val="18"/>
                          <w:szCs w:val="20"/>
                        </w:rPr>
                      </w:pPr>
                      <w:r>
                        <w:rPr>
                          <w:sz w:val="18"/>
                          <w:szCs w:val="20"/>
                        </w:rPr>
                        <w:t>5 JULY 2023</w:t>
                      </w:r>
                    </w:p>
                  </w:txbxContent>
                </v:textbox>
                <w10:wrap anchorx="margin"/>
              </v:shape>
            </w:pict>
          </mc:Fallback>
        </mc:AlternateContent>
      </w:r>
    </w:p>
    <w:p w14:paraId="1F9D6B71" w14:textId="77777777" w:rsidR="00207F10" w:rsidRPr="00775597" w:rsidRDefault="00207F10" w:rsidP="00207F10">
      <w:pPr>
        <w:spacing w:after="240" w:line="480" w:lineRule="auto"/>
        <w:rPr>
          <w:b/>
          <w:lang w:val="en-GB"/>
        </w:rPr>
      </w:pPr>
    </w:p>
    <w:bookmarkEnd w:id="0"/>
    <w:p w14:paraId="2AC30180" w14:textId="0F1CBABE" w:rsidR="00B921E1" w:rsidRPr="00775597" w:rsidRDefault="00B921E1" w:rsidP="00B921E1">
      <w:pPr>
        <w:spacing w:after="240" w:line="480" w:lineRule="auto"/>
        <w:jc w:val="both"/>
        <w:rPr>
          <w:lang w:val="en-GB"/>
        </w:rPr>
      </w:pPr>
      <w:r>
        <w:rPr>
          <w:lang w:val="en-GB"/>
        </w:rPr>
        <w:t>In the matter between</w:t>
      </w:r>
      <w:r w:rsidRPr="00775597">
        <w:rPr>
          <w:lang w:val="en-GB"/>
        </w:rPr>
        <w:t xml:space="preserve">: </w:t>
      </w: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350"/>
      </w:tblGrid>
      <w:tr w:rsidR="00B921E1" w:rsidRPr="00775597" w14:paraId="41E67D50" w14:textId="77777777" w:rsidTr="00502329">
        <w:tc>
          <w:tcPr>
            <w:tcW w:w="5812" w:type="dxa"/>
            <w:hideMark/>
          </w:tcPr>
          <w:p w14:paraId="161D536F" w14:textId="77777777" w:rsidR="00B921E1" w:rsidRPr="00775597" w:rsidRDefault="00B921E1" w:rsidP="00502329">
            <w:pPr>
              <w:pStyle w:val="Parties"/>
              <w:ind w:left="-105"/>
              <w:jc w:val="left"/>
              <w:rPr>
                <w:rFonts w:hAnsi="Arial" w:cs="Arial"/>
                <w:b/>
              </w:rPr>
            </w:pPr>
            <w:r w:rsidRPr="00775597">
              <w:rPr>
                <w:rFonts w:hAnsi="Arial" w:cs="Arial"/>
                <w:b/>
              </w:rPr>
              <w:t xml:space="preserve">PRESIDENT OF THE REPUBLIC OF SOUTH AFRICA </w:t>
            </w:r>
          </w:p>
        </w:tc>
        <w:tc>
          <w:tcPr>
            <w:tcW w:w="3350" w:type="dxa"/>
            <w:hideMark/>
          </w:tcPr>
          <w:p w14:paraId="7E168B2F" w14:textId="77777777" w:rsidR="00B921E1" w:rsidRPr="00775597" w:rsidRDefault="00B921E1" w:rsidP="007C2CE6">
            <w:pPr>
              <w:pStyle w:val="Parties"/>
              <w:jc w:val="center"/>
              <w:rPr>
                <w:rFonts w:hAnsi="Arial" w:cs="Arial"/>
                <w:b/>
              </w:rPr>
            </w:pPr>
            <w:r w:rsidRPr="00775597">
              <w:rPr>
                <w:rFonts w:hAnsi="Arial" w:cs="Arial"/>
              </w:rPr>
              <w:t>Applicant</w:t>
            </w:r>
          </w:p>
        </w:tc>
      </w:tr>
    </w:tbl>
    <w:p w14:paraId="42624DFD" w14:textId="77777777" w:rsidR="00B921E1" w:rsidRPr="00775597" w:rsidRDefault="00B921E1" w:rsidP="00B921E1">
      <w:pPr>
        <w:pStyle w:val="Parties"/>
        <w:rPr>
          <w:rFonts w:hAnsi="Arial" w:cs="Arial"/>
        </w:rPr>
      </w:pPr>
      <w:r w:rsidRPr="00775597">
        <w:rPr>
          <w:rFonts w:hAnsi="Arial" w:cs="Arial"/>
          <w:b/>
        </w:rPr>
        <w:tab/>
      </w:r>
    </w:p>
    <w:p w14:paraId="5056BA47" w14:textId="77777777" w:rsidR="00B921E1" w:rsidRPr="00775597" w:rsidRDefault="00B921E1" w:rsidP="00B921E1">
      <w:pPr>
        <w:pStyle w:val="Parties"/>
        <w:rPr>
          <w:rFonts w:hAnsi="Arial" w:cs="Arial"/>
          <w:b/>
        </w:rPr>
      </w:pPr>
    </w:p>
    <w:p w14:paraId="2A3507B1" w14:textId="77777777" w:rsidR="00B921E1" w:rsidRPr="00775597" w:rsidRDefault="00B921E1" w:rsidP="00B921E1">
      <w:pPr>
        <w:pStyle w:val="Parties"/>
        <w:spacing w:after="240" w:line="480" w:lineRule="auto"/>
        <w:rPr>
          <w:rFonts w:hAnsi="Arial" w:cs="Arial"/>
        </w:rPr>
      </w:pPr>
      <w:r w:rsidRPr="00775597">
        <w:rPr>
          <w:rFonts w:hAnsi="Arial" w:cs="Arial"/>
        </w:rPr>
        <w:t>And</w:t>
      </w:r>
    </w:p>
    <w:p w14:paraId="4F74D93B" w14:textId="77777777" w:rsidR="00B921E1" w:rsidRPr="00775597" w:rsidRDefault="00B921E1" w:rsidP="00B921E1">
      <w:pPr>
        <w:pStyle w:val="Parties"/>
        <w:spacing w:after="240" w:line="480" w:lineRule="auto"/>
        <w:rPr>
          <w:rFonts w:hAnsi="Arial" w:cs="Arial"/>
        </w:rPr>
      </w:pPr>
      <w:r w:rsidRPr="00775597">
        <w:rPr>
          <w:rFonts w:hAnsi="Arial" w:cs="Arial"/>
          <w:b/>
          <w:bCs/>
        </w:rPr>
        <w:t>JACOB GEDLEYIHLEKISA ZUMA</w:t>
      </w:r>
      <w:r w:rsidRPr="00775597">
        <w:rPr>
          <w:rFonts w:hAnsi="Arial" w:cs="Arial"/>
        </w:rPr>
        <w:t xml:space="preserve"> </w:t>
      </w:r>
      <w:r w:rsidRPr="00775597">
        <w:rPr>
          <w:rFonts w:hAnsi="Arial" w:cs="Arial"/>
        </w:rPr>
        <w:tab/>
        <w:t>First Respondent</w:t>
      </w:r>
    </w:p>
    <w:p w14:paraId="50BE94A8" w14:textId="77777777" w:rsidR="00B921E1" w:rsidRPr="00775597" w:rsidRDefault="00B921E1" w:rsidP="00B921E1">
      <w:pPr>
        <w:pStyle w:val="Parties"/>
        <w:spacing w:after="240" w:line="360" w:lineRule="auto"/>
        <w:rPr>
          <w:rFonts w:hAnsi="Arial" w:cs="Arial"/>
        </w:rPr>
      </w:pPr>
      <w:r w:rsidRPr="00775597">
        <w:rPr>
          <w:rFonts w:hAnsi="Arial" w:cs="Arial"/>
          <w:b/>
          <w:bCs/>
        </w:rPr>
        <w:t>THE DIRECTOR OF PUBLIC PROSECUTIONS,</w:t>
      </w:r>
      <w:r w:rsidRPr="00775597">
        <w:rPr>
          <w:rFonts w:hAnsi="Arial" w:cs="Arial"/>
        </w:rPr>
        <w:t xml:space="preserve"> </w:t>
      </w:r>
      <w:r w:rsidRPr="00775597">
        <w:rPr>
          <w:rFonts w:hAnsi="Arial" w:cs="Arial"/>
        </w:rPr>
        <w:tab/>
        <w:t>Second Respondent</w:t>
      </w:r>
    </w:p>
    <w:p w14:paraId="3A59E446" w14:textId="77777777" w:rsidR="00B921E1" w:rsidRPr="00775597" w:rsidRDefault="00B921E1" w:rsidP="00B921E1">
      <w:pPr>
        <w:pStyle w:val="Parties"/>
        <w:spacing w:after="240" w:line="360" w:lineRule="auto"/>
        <w:rPr>
          <w:rFonts w:hAnsi="Arial" w:cs="Arial"/>
          <w:b/>
          <w:bCs/>
        </w:rPr>
      </w:pPr>
      <w:r w:rsidRPr="00775597">
        <w:rPr>
          <w:rFonts w:hAnsi="Arial" w:cs="Arial"/>
          <w:b/>
          <w:bCs/>
        </w:rPr>
        <w:t>KWA-ZULU NATAL</w:t>
      </w:r>
    </w:p>
    <w:p w14:paraId="259712D8" w14:textId="77777777" w:rsidR="00B921E1" w:rsidRPr="00775597" w:rsidRDefault="00B921E1" w:rsidP="00B921E1">
      <w:pPr>
        <w:pStyle w:val="Parties"/>
        <w:spacing w:after="240" w:line="360" w:lineRule="auto"/>
        <w:rPr>
          <w:rFonts w:hAnsi="Arial" w:cs="Arial"/>
        </w:rPr>
      </w:pPr>
      <w:r w:rsidRPr="00775597">
        <w:rPr>
          <w:rFonts w:cs="Arial"/>
          <w:b/>
          <w:bCs/>
          <w:lang w:val="en"/>
        </w:rPr>
        <w:t>NATIONAL PROSECUTING AUTHORITY</w:t>
      </w:r>
      <w:r w:rsidRPr="00775597">
        <w:rPr>
          <w:rFonts w:hAnsi="Arial" w:cs="Arial"/>
        </w:rPr>
        <w:t xml:space="preserve"> </w:t>
      </w:r>
      <w:r w:rsidRPr="00775597">
        <w:rPr>
          <w:rFonts w:hAnsi="Arial" w:cs="Arial"/>
        </w:rPr>
        <w:tab/>
        <w:t>Third Respondent</w:t>
      </w:r>
    </w:p>
    <w:p w14:paraId="2FBAB1E6" w14:textId="77777777" w:rsidR="00B921E1" w:rsidRPr="00775597" w:rsidRDefault="00B921E1" w:rsidP="00B921E1">
      <w:pPr>
        <w:pStyle w:val="Parties"/>
        <w:spacing w:after="240" w:line="360" w:lineRule="auto"/>
        <w:rPr>
          <w:rFonts w:cs="Arial"/>
          <w:b/>
          <w:bCs/>
          <w:lang w:val="en"/>
        </w:rPr>
      </w:pPr>
      <w:r w:rsidRPr="00775597">
        <w:rPr>
          <w:rFonts w:cs="Arial"/>
          <w:b/>
          <w:bCs/>
          <w:lang w:val="en"/>
        </w:rPr>
        <w:t xml:space="preserve">THE REGISTRAR OF THE HIGH COURT OF SOUTH AFRICA; </w:t>
      </w:r>
    </w:p>
    <w:p w14:paraId="28479EB2" w14:textId="77777777" w:rsidR="00B921E1" w:rsidRPr="00775597" w:rsidRDefault="00B921E1" w:rsidP="00B921E1">
      <w:pPr>
        <w:pStyle w:val="Parties"/>
        <w:spacing w:after="240" w:line="360" w:lineRule="auto"/>
        <w:rPr>
          <w:rFonts w:hAnsi="Arial" w:cs="Arial"/>
        </w:rPr>
      </w:pPr>
      <w:r w:rsidRPr="00775597">
        <w:rPr>
          <w:rFonts w:cs="Arial"/>
          <w:b/>
          <w:bCs/>
          <w:lang w:val="en"/>
        </w:rPr>
        <w:t>GAUTENG LOCAL DIVISION, JOHANNESBURG</w:t>
      </w:r>
      <w:r w:rsidRPr="00775597">
        <w:rPr>
          <w:rFonts w:hAnsi="Arial" w:cs="Arial"/>
        </w:rPr>
        <w:t xml:space="preserve"> </w:t>
      </w:r>
      <w:r w:rsidRPr="00775597">
        <w:rPr>
          <w:rFonts w:hAnsi="Arial" w:cs="Arial"/>
        </w:rPr>
        <w:tab/>
        <w:t>Fourth Respondent</w:t>
      </w:r>
    </w:p>
    <w:p w14:paraId="5E9FD9D8" w14:textId="77777777" w:rsidR="00B921E1" w:rsidRPr="00775597" w:rsidRDefault="00B921E1" w:rsidP="00B921E1">
      <w:pPr>
        <w:pStyle w:val="Parties"/>
        <w:spacing w:after="240" w:line="360" w:lineRule="auto"/>
        <w:rPr>
          <w:rFonts w:hAnsi="Arial" w:cs="Arial"/>
          <w:b/>
          <w:bCs/>
          <w:lang w:val="en-GB"/>
        </w:rPr>
      </w:pPr>
      <w:r w:rsidRPr="00775597">
        <w:rPr>
          <w:rFonts w:hAnsi="Arial" w:cs="Arial"/>
          <w:b/>
          <w:bCs/>
          <w:lang w:val="en-GB"/>
        </w:rPr>
        <w:t xml:space="preserve">BLACKHOUSE KOLLECTIVE FOUNDATION NPC </w:t>
      </w:r>
      <w:r w:rsidRPr="00775597">
        <w:rPr>
          <w:rFonts w:hAnsi="Arial" w:cs="Arial"/>
          <w:b/>
          <w:bCs/>
          <w:lang w:val="en-GB"/>
        </w:rPr>
        <w:tab/>
      </w:r>
      <w:r w:rsidRPr="00BA55A2">
        <w:rPr>
          <w:rFonts w:hAnsi="Arial" w:cs="Arial"/>
          <w:i/>
          <w:lang w:val="en-GB"/>
        </w:rPr>
        <w:t>Amicus Curiae</w:t>
      </w:r>
    </w:p>
    <w:p w14:paraId="357522BD" w14:textId="77777777" w:rsidR="00B921E1" w:rsidRPr="00775597" w:rsidRDefault="00B921E1" w:rsidP="00B921E1">
      <w:pPr>
        <w:rPr>
          <w:b/>
          <w:bCs/>
        </w:rPr>
      </w:pPr>
      <w:r w:rsidRPr="00775597">
        <w:rPr>
          <w:b/>
          <w:bCs/>
        </w:rPr>
        <w:lastRenderedPageBreak/>
        <w:t>___________________________________________________________________</w:t>
      </w:r>
    </w:p>
    <w:p w14:paraId="69C27C62" w14:textId="77777777" w:rsidR="00B921E1" w:rsidRPr="00775597" w:rsidRDefault="00B921E1" w:rsidP="00B921E1">
      <w:pPr>
        <w:jc w:val="center"/>
        <w:rPr>
          <w:b/>
          <w:bCs/>
          <w:lang w:val="en-US"/>
        </w:rPr>
      </w:pPr>
    </w:p>
    <w:p w14:paraId="652A9FA1" w14:textId="77777777" w:rsidR="00B921E1" w:rsidRPr="00775597" w:rsidRDefault="00B921E1" w:rsidP="00B921E1">
      <w:pPr>
        <w:jc w:val="center"/>
        <w:rPr>
          <w:b/>
          <w:bCs/>
          <w:lang w:val="en-US"/>
        </w:rPr>
      </w:pPr>
      <w:r>
        <w:rPr>
          <w:b/>
          <w:bCs/>
          <w:lang w:val="en-US"/>
        </w:rPr>
        <w:t>JUDGMENT</w:t>
      </w:r>
    </w:p>
    <w:p w14:paraId="2F3AD023" w14:textId="77777777" w:rsidR="00B921E1" w:rsidRPr="00775597" w:rsidRDefault="00B921E1" w:rsidP="00B921E1">
      <w:pPr>
        <w:rPr>
          <w:b/>
          <w:bCs/>
        </w:rPr>
      </w:pPr>
      <w:r w:rsidRPr="00775597">
        <w:rPr>
          <w:b/>
          <w:bCs/>
        </w:rPr>
        <w:t>___________________________________________________________________</w:t>
      </w:r>
    </w:p>
    <w:p w14:paraId="7E4F90B9" w14:textId="77777777" w:rsidR="00B921E1" w:rsidRDefault="00B921E1" w:rsidP="00B921E1">
      <w:pPr>
        <w:spacing w:after="200" w:line="276" w:lineRule="auto"/>
        <w:rPr>
          <w:b/>
          <w:bCs/>
          <w:iCs/>
          <w:color w:val="000000"/>
          <w:lang w:val="en-GB"/>
        </w:rPr>
      </w:pPr>
    </w:p>
    <w:p w14:paraId="4D700A62" w14:textId="77777777" w:rsidR="00B06102" w:rsidRPr="00B06102" w:rsidRDefault="00B06102" w:rsidP="00B921E1">
      <w:pPr>
        <w:spacing w:after="200" w:line="276" w:lineRule="auto"/>
        <w:rPr>
          <w:b/>
          <w:bCs/>
          <w:iCs/>
          <w:color w:val="000000"/>
          <w:lang w:val="en-GB"/>
        </w:rPr>
      </w:pPr>
      <w:r w:rsidRPr="00B06102">
        <w:rPr>
          <w:b/>
          <w:bCs/>
          <w:iCs/>
          <w:color w:val="000000"/>
          <w:lang w:val="en-GB"/>
        </w:rPr>
        <w:t>THE COURT:</w:t>
      </w:r>
    </w:p>
    <w:p w14:paraId="5E4B3122" w14:textId="77777777" w:rsidR="00E54618" w:rsidRPr="001334AF" w:rsidRDefault="00E54618" w:rsidP="00E54618">
      <w:pPr>
        <w:pStyle w:val="p2"/>
        <w:spacing w:before="0" w:beforeAutospacing="0" w:after="0" w:afterAutospacing="0" w:line="360" w:lineRule="auto"/>
        <w:jc w:val="both"/>
        <w:rPr>
          <w:b/>
          <w:color w:val="000000"/>
        </w:rPr>
      </w:pPr>
      <w:r w:rsidRPr="001334AF">
        <w:rPr>
          <w:b/>
          <w:color w:val="000000"/>
        </w:rPr>
        <w:t>INTRODUCTION</w:t>
      </w:r>
    </w:p>
    <w:p w14:paraId="05A8D5E6" w14:textId="7AC99CE2" w:rsidR="001D1960" w:rsidRDefault="00E54618" w:rsidP="00802323">
      <w:pPr>
        <w:pStyle w:val="p3"/>
        <w:spacing w:before="0" w:beforeAutospacing="0" w:after="0" w:afterAutospacing="0" w:line="360" w:lineRule="auto"/>
        <w:jc w:val="both"/>
        <w:rPr>
          <w:rStyle w:val="s2"/>
          <w:color w:val="000000"/>
        </w:rPr>
      </w:pPr>
      <w:r>
        <w:rPr>
          <w:rStyle w:val="s2"/>
          <w:color w:val="000000"/>
        </w:rPr>
        <w:t>[1]</w:t>
      </w:r>
      <w:r>
        <w:rPr>
          <w:rStyle w:val="s2"/>
          <w:color w:val="000000"/>
        </w:rPr>
        <w:tab/>
        <w:t>The main question that arises for determination in this application is whether an accused person may only challenge a prosecutor’s title to prosecute by way of a plea in terms of s106</w:t>
      </w:r>
      <w:r w:rsidR="009E7808">
        <w:rPr>
          <w:rStyle w:val="s2"/>
          <w:color w:val="000000"/>
        </w:rPr>
        <w:t>(1)</w:t>
      </w:r>
      <w:r>
        <w:rPr>
          <w:rStyle w:val="s2"/>
          <w:color w:val="000000"/>
        </w:rPr>
        <w:t>(h) of the Criminal Procedure Act (“CPA”).</w:t>
      </w:r>
      <w:r>
        <w:rPr>
          <w:rStyle w:val="FootnoteReference"/>
          <w:color w:val="000000"/>
        </w:rPr>
        <w:footnoteReference w:id="1"/>
      </w:r>
      <w:r>
        <w:rPr>
          <w:rStyle w:val="s2"/>
          <w:color w:val="000000"/>
        </w:rPr>
        <w:t xml:space="preserve"> As judgments relied on by the parties demonstrate, the question is n</w:t>
      </w:r>
      <w:r w:rsidR="00AA5CB2">
        <w:rPr>
          <w:rStyle w:val="s2"/>
          <w:color w:val="000000"/>
        </w:rPr>
        <w:t xml:space="preserve">ot novel. Accused persons have frequently </w:t>
      </w:r>
      <w:r>
        <w:rPr>
          <w:rStyle w:val="s2"/>
          <w:color w:val="000000"/>
        </w:rPr>
        <w:t>mounted frontal challenges to their prosecution for various rea</w:t>
      </w:r>
      <w:r w:rsidR="00DD6698">
        <w:rPr>
          <w:rStyle w:val="s2"/>
          <w:color w:val="000000"/>
        </w:rPr>
        <w:t>sons. Some have done so in the Criminal C</w:t>
      </w:r>
      <w:r>
        <w:rPr>
          <w:rStyle w:val="s2"/>
          <w:color w:val="000000"/>
        </w:rPr>
        <w:t>ourt where they are charged while</w:t>
      </w:r>
      <w:r w:rsidR="004B297A">
        <w:rPr>
          <w:rStyle w:val="s2"/>
          <w:color w:val="000000"/>
        </w:rPr>
        <w:t xml:space="preserve"> others have deviated from the Criminal Court and approached the C</w:t>
      </w:r>
      <w:r>
        <w:rPr>
          <w:rStyle w:val="s2"/>
          <w:color w:val="000000"/>
        </w:rPr>
        <w:t>ivil</w:t>
      </w:r>
      <w:r w:rsidR="004B297A">
        <w:rPr>
          <w:rStyle w:val="s2"/>
          <w:color w:val="000000"/>
        </w:rPr>
        <w:t xml:space="preserve"> C</w:t>
      </w:r>
      <w:r>
        <w:rPr>
          <w:rStyle w:val="s2"/>
          <w:color w:val="000000"/>
        </w:rPr>
        <w:t>ourt for a civil remedy. The latter is the procedure the</w:t>
      </w:r>
      <w:r w:rsidR="001E56F1">
        <w:rPr>
          <w:rStyle w:val="s2"/>
          <w:color w:val="000000"/>
        </w:rPr>
        <w:t xml:space="preserve"> applicant, the</w:t>
      </w:r>
      <w:r>
        <w:rPr>
          <w:rStyle w:val="s2"/>
          <w:color w:val="000000"/>
        </w:rPr>
        <w:t xml:space="preserve"> </w:t>
      </w:r>
      <w:r w:rsidR="001E56F1">
        <w:rPr>
          <w:rStyle w:val="s2"/>
          <w:color w:val="000000"/>
        </w:rPr>
        <w:t>President of the Republic of South Africa (the President”)</w:t>
      </w:r>
      <w:r w:rsidR="00647F34">
        <w:rPr>
          <w:rStyle w:val="s2"/>
          <w:color w:val="000000"/>
        </w:rPr>
        <w:t>,</w:t>
      </w:r>
      <w:r>
        <w:rPr>
          <w:rStyle w:val="s2"/>
          <w:color w:val="000000"/>
        </w:rPr>
        <w:t xml:space="preserve"> in these</w:t>
      </w:r>
      <w:r w:rsidR="004B297A">
        <w:rPr>
          <w:rStyle w:val="s2"/>
          <w:color w:val="000000"/>
        </w:rPr>
        <w:t xml:space="preserve"> proceedings resorted to. This C</w:t>
      </w:r>
      <w:r>
        <w:rPr>
          <w:rStyle w:val="s2"/>
          <w:color w:val="000000"/>
        </w:rPr>
        <w:t>ourt ought to det</w:t>
      </w:r>
      <w:r w:rsidR="00AA5CB2">
        <w:rPr>
          <w:rStyle w:val="s2"/>
          <w:color w:val="000000"/>
        </w:rPr>
        <w:t xml:space="preserve">ermine whether such resort is </w:t>
      </w:r>
      <w:r>
        <w:rPr>
          <w:rStyle w:val="s2"/>
          <w:color w:val="000000"/>
        </w:rPr>
        <w:t xml:space="preserve">competent on the present facts and under the prevailing circumstances. </w:t>
      </w:r>
      <w:r w:rsidR="006552A7">
        <w:rPr>
          <w:rStyle w:val="s2"/>
          <w:color w:val="000000"/>
        </w:rPr>
        <w:t>The President</w:t>
      </w:r>
      <w:r w:rsidR="001E56F1">
        <w:rPr>
          <w:rStyle w:val="s2"/>
          <w:color w:val="000000"/>
        </w:rPr>
        <w:t xml:space="preserve"> contends that it is. </w:t>
      </w:r>
      <w:r w:rsidR="001E56F1" w:rsidRPr="00196972">
        <w:rPr>
          <w:rStyle w:val="s2"/>
          <w:color w:val="000000"/>
        </w:rPr>
        <w:t>The</w:t>
      </w:r>
      <w:r w:rsidR="001E56F1">
        <w:rPr>
          <w:rStyle w:val="s2"/>
          <w:color w:val="000000"/>
        </w:rPr>
        <w:t xml:space="preserve"> </w:t>
      </w:r>
      <w:r w:rsidR="001E56F1" w:rsidRPr="00196972">
        <w:rPr>
          <w:rStyle w:val="s2"/>
          <w:color w:val="000000"/>
        </w:rPr>
        <w:t>first respondent</w:t>
      </w:r>
      <w:r w:rsidR="001E56F1">
        <w:rPr>
          <w:rStyle w:val="s2"/>
          <w:color w:val="000000"/>
        </w:rPr>
        <w:t>,</w:t>
      </w:r>
      <w:r w:rsidR="001E56F1" w:rsidRPr="00196972">
        <w:rPr>
          <w:rStyle w:val="s2"/>
          <w:color w:val="000000"/>
        </w:rPr>
        <w:t xml:space="preserve"> Jacob Gedleyihlekisa Zuma (“Mr Zuma”) </w:t>
      </w:r>
      <w:r w:rsidR="001E56F1">
        <w:rPr>
          <w:rStyle w:val="s2"/>
          <w:color w:val="000000"/>
        </w:rPr>
        <w:t xml:space="preserve">contends that it is not. </w:t>
      </w:r>
    </w:p>
    <w:p w14:paraId="4FD987C9" w14:textId="77777777" w:rsidR="00802323" w:rsidRDefault="00802323" w:rsidP="00802323">
      <w:pPr>
        <w:pStyle w:val="p3"/>
        <w:spacing w:before="0" w:beforeAutospacing="0" w:after="0" w:afterAutospacing="0" w:line="360" w:lineRule="auto"/>
        <w:jc w:val="both"/>
        <w:rPr>
          <w:rStyle w:val="s2"/>
          <w:color w:val="000000"/>
        </w:rPr>
      </w:pPr>
    </w:p>
    <w:p w14:paraId="7C602C37" w14:textId="2DDB4457" w:rsidR="00E54618" w:rsidRDefault="004605AE" w:rsidP="00802323">
      <w:pPr>
        <w:pStyle w:val="p3"/>
        <w:spacing w:before="0" w:beforeAutospacing="0" w:after="0" w:afterAutospacing="0" w:line="360" w:lineRule="auto"/>
        <w:jc w:val="both"/>
        <w:rPr>
          <w:rStyle w:val="s2"/>
          <w:color w:val="000000"/>
        </w:rPr>
      </w:pPr>
      <w:r>
        <w:rPr>
          <w:rStyle w:val="s2"/>
          <w:color w:val="000000"/>
        </w:rPr>
        <w:t>[2</w:t>
      </w:r>
      <w:r w:rsidR="001D1960">
        <w:rPr>
          <w:rStyle w:val="s2"/>
          <w:color w:val="000000"/>
        </w:rPr>
        <w:t>]</w:t>
      </w:r>
      <w:r w:rsidR="001D1960">
        <w:rPr>
          <w:rStyle w:val="s2"/>
          <w:color w:val="000000"/>
        </w:rPr>
        <w:tab/>
      </w:r>
      <w:r w:rsidR="00E54618">
        <w:rPr>
          <w:rStyle w:val="s2"/>
          <w:color w:val="000000"/>
        </w:rPr>
        <w:t xml:space="preserve">There are other </w:t>
      </w:r>
      <w:r w:rsidR="00A96265">
        <w:rPr>
          <w:rStyle w:val="s2"/>
          <w:color w:val="000000"/>
        </w:rPr>
        <w:t xml:space="preserve">ancillary </w:t>
      </w:r>
      <w:r w:rsidR="004B297A">
        <w:rPr>
          <w:rStyle w:val="s2"/>
          <w:color w:val="000000"/>
        </w:rPr>
        <w:t>issues this C</w:t>
      </w:r>
      <w:r w:rsidR="00E54618">
        <w:rPr>
          <w:rStyle w:val="s2"/>
          <w:color w:val="000000"/>
        </w:rPr>
        <w:t>ourt ought to determine</w:t>
      </w:r>
      <w:r w:rsidR="00A96265">
        <w:rPr>
          <w:rStyle w:val="s2"/>
          <w:color w:val="000000"/>
        </w:rPr>
        <w:t xml:space="preserve"> which are dealt with </w:t>
      </w:r>
      <w:r w:rsidR="00AA5CB2">
        <w:rPr>
          <w:rStyle w:val="s2"/>
          <w:color w:val="000000"/>
        </w:rPr>
        <w:t>in this</w:t>
      </w:r>
      <w:r w:rsidR="00E54618">
        <w:rPr>
          <w:rStyle w:val="s2"/>
          <w:color w:val="000000"/>
        </w:rPr>
        <w:t xml:space="preserve"> judgment. </w:t>
      </w:r>
    </w:p>
    <w:p w14:paraId="108D2D00" w14:textId="77777777" w:rsidR="00E54618" w:rsidRDefault="00E54618" w:rsidP="005F05FB">
      <w:pPr>
        <w:pStyle w:val="p3"/>
        <w:spacing w:before="0" w:beforeAutospacing="0" w:after="0" w:afterAutospacing="0" w:line="360" w:lineRule="auto"/>
        <w:ind w:left="720" w:hanging="720"/>
        <w:jc w:val="both"/>
        <w:rPr>
          <w:rStyle w:val="s2"/>
          <w:color w:val="000000"/>
        </w:rPr>
      </w:pPr>
    </w:p>
    <w:p w14:paraId="13040596" w14:textId="7DC6A8A0" w:rsidR="00E54618" w:rsidRDefault="004605AE" w:rsidP="00802323">
      <w:pPr>
        <w:pStyle w:val="p2"/>
        <w:spacing w:before="0" w:beforeAutospacing="0" w:after="0" w:afterAutospacing="0" w:line="360" w:lineRule="auto"/>
        <w:jc w:val="both"/>
        <w:rPr>
          <w:rStyle w:val="s2"/>
          <w:color w:val="000000"/>
        </w:rPr>
      </w:pPr>
      <w:r>
        <w:rPr>
          <w:rStyle w:val="s2"/>
          <w:color w:val="000000"/>
        </w:rPr>
        <w:t>[3</w:t>
      </w:r>
      <w:r w:rsidR="00E54618">
        <w:rPr>
          <w:rStyle w:val="s2"/>
          <w:color w:val="000000"/>
        </w:rPr>
        <w:t>]</w:t>
      </w:r>
      <w:r w:rsidR="00E54618">
        <w:rPr>
          <w:rStyle w:val="s2"/>
          <w:color w:val="000000"/>
        </w:rPr>
        <w:tab/>
      </w:r>
      <w:r w:rsidR="00E54618" w:rsidRPr="00196972">
        <w:rPr>
          <w:rStyle w:val="s2"/>
          <w:color w:val="000000"/>
        </w:rPr>
        <w:t>The application originates from the issuing of summons on 15 and 21 December 2022, by Mr Zuma against Cyril Matamela Ramaphos</w:t>
      </w:r>
      <w:r w:rsidR="00E54618">
        <w:rPr>
          <w:rStyle w:val="s2"/>
          <w:color w:val="000000"/>
        </w:rPr>
        <w:t>a (“Mr Ramaphosa”) out of this C</w:t>
      </w:r>
      <w:r w:rsidR="00E54618" w:rsidRPr="00196972">
        <w:rPr>
          <w:rStyle w:val="s2"/>
          <w:color w:val="000000"/>
        </w:rPr>
        <w:t>ourt, instituting a private prosecution.</w:t>
      </w:r>
      <w:r w:rsidR="00E54618">
        <w:rPr>
          <w:rStyle w:val="FootnoteReference"/>
          <w:color w:val="000000"/>
        </w:rPr>
        <w:footnoteReference w:id="2"/>
      </w:r>
      <w:r w:rsidR="00E54618" w:rsidRPr="00196972">
        <w:rPr>
          <w:rStyle w:val="s2"/>
          <w:color w:val="000000"/>
        </w:rPr>
        <w:t xml:space="preserve"> To each summons, Mr Zuma attached</w:t>
      </w:r>
      <w:r w:rsidR="006552A7">
        <w:rPr>
          <w:rStyle w:val="s2"/>
          <w:color w:val="000000"/>
        </w:rPr>
        <w:t xml:space="preserve"> a</w:t>
      </w:r>
      <w:r w:rsidR="00E54618" w:rsidRPr="00196972">
        <w:rPr>
          <w:rStyle w:val="s2"/>
          <w:color w:val="000000"/>
        </w:rPr>
        <w:t xml:space="preserve"> </w:t>
      </w:r>
      <w:r w:rsidR="00E54618" w:rsidRPr="00196972">
        <w:rPr>
          <w:rStyle w:val="s2"/>
          <w:i/>
          <w:color w:val="000000"/>
        </w:rPr>
        <w:t>nolle prosequi</w:t>
      </w:r>
      <w:r w:rsidR="00E54618" w:rsidRPr="00196972">
        <w:rPr>
          <w:rStyle w:val="s2"/>
          <w:color w:val="000000"/>
        </w:rPr>
        <w:t xml:space="preserve"> certificate dated 6 June 2022 and 21 November 2022 respectively.</w:t>
      </w:r>
      <w:r w:rsidR="00E54618">
        <w:rPr>
          <w:rStyle w:val="s2"/>
          <w:color w:val="000000"/>
        </w:rPr>
        <w:t xml:space="preserve"> Mr Zuma charges Mr Ramaphosa</w:t>
      </w:r>
      <w:r w:rsidR="00E54618" w:rsidRPr="00A23D4B">
        <w:rPr>
          <w:rStyle w:val="s2"/>
          <w:color w:val="000000"/>
        </w:rPr>
        <w:t xml:space="preserve"> as an accessory after the fact to criminal conduct</w:t>
      </w:r>
      <w:r w:rsidR="00E54618">
        <w:rPr>
          <w:rStyle w:val="s2"/>
          <w:color w:val="000000"/>
        </w:rPr>
        <w:t xml:space="preserve">, alternatively for defeating the course of justice. He called on Mr Ramaphosa </w:t>
      </w:r>
      <w:r w:rsidR="004B297A">
        <w:rPr>
          <w:rStyle w:val="s2"/>
          <w:color w:val="000000"/>
        </w:rPr>
        <w:t>to appear before this C</w:t>
      </w:r>
      <w:r w:rsidR="00E54618" w:rsidRPr="00A23D4B">
        <w:rPr>
          <w:rStyle w:val="s2"/>
          <w:color w:val="000000"/>
        </w:rPr>
        <w:t>ourt at 9h30 on 19 January 2023.</w:t>
      </w:r>
      <w:r w:rsidR="00E54618">
        <w:rPr>
          <w:rStyle w:val="s2"/>
          <w:color w:val="000000"/>
        </w:rPr>
        <w:t xml:space="preserve"> </w:t>
      </w:r>
    </w:p>
    <w:p w14:paraId="1C5701E5" w14:textId="77777777" w:rsidR="00E54618" w:rsidRDefault="00E54618" w:rsidP="005F05FB">
      <w:pPr>
        <w:pStyle w:val="p2"/>
        <w:spacing w:before="0" w:beforeAutospacing="0" w:after="0" w:afterAutospacing="0" w:line="360" w:lineRule="auto"/>
        <w:ind w:left="720" w:hanging="720"/>
        <w:jc w:val="both"/>
        <w:rPr>
          <w:rStyle w:val="s2"/>
          <w:color w:val="000000"/>
        </w:rPr>
      </w:pPr>
    </w:p>
    <w:p w14:paraId="50F05CB9" w14:textId="77777777" w:rsidR="00A96265" w:rsidRDefault="004605AE" w:rsidP="00802323">
      <w:pPr>
        <w:pStyle w:val="p2"/>
        <w:spacing w:before="0" w:beforeAutospacing="0" w:after="0" w:afterAutospacing="0" w:line="360" w:lineRule="auto"/>
        <w:jc w:val="both"/>
        <w:rPr>
          <w:rStyle w:val="s2"/>
          <w:color w:val="000000"/>
        </w:rPr>
      </w:pPr>
      <w:r>
        <w:rPr>
          <w:rStyle w:val="s2"/>
          <w:color w:val="000000"/>
        </w:rPr>
        <w:lastRenderedPageBreak/>
        <w:t>[4</w:t>
      </w:r>
      <w:r w:rsidR="00E54618">
        <w:rPr>
          <w:rStyle w:val="s2"/>
          <w:color w:val="000000"/>
        </w:rPr>
        <w:t>]</w:t>
      </w:r>
      <w:r w:rsidR="00E54618">
        <w:rPr>
          <w:rStyle w:val="s2"/>
          <w:color w:val="000000"/>
        </w:rPr>
        <w:tab/>
        <w:t xml:space="preserve">Mr Zuma is the immediate former President of the Republic of South Africa. Mr Ramaphosa is the incumbent President of the Republic of South Africa. </w:t>
      </w:r>
      <w:r w:rsidR="00A96265">
        <w:rPr>
          <w:rStyle w:val="s2"/>
          <w:color w:val="000000"/>
        </w:rPr>
        <w:t>The allegations that ground the criminal offence allegedly committed by Mr Ramaphosa arise from the performance of his function</w:t>
      </w:r>
      <w:r w:rsidR="00656A82">
        <w:rPr>
          <w:rStyle w:val="s2"/>
          <w:color w:val="000000"/>
        </w:rPr>
        <w:t>s</w:t>
      </w:r>
      <w:r w:rsidR="00A96265">
        <w:rPr>
          <w:rStyle w:val="s2"/>
          <w:color w:val="000000"/>
        </w:rPr>
        <w:t xml:space="preserve"> as the President. Mr Zuma issued summons against Mr Ramaphosa in his personal capacity. The President brings this application in his capacity as the President. Consequently, </w:t>
      </w:r>
      <w:r w:rsidR="00656A82">
        <w:rPr>
          <w:rStyle w:val="s2"/>
          <w:color w:val="000000"/>
        </w:rPr>
        <w:t>Mr Ramaphosa</w:t>
      </w:r>
      <w:r w:rsidR="00A96265">
        <w:rPr>
          <w:rStyle w:val="s2"/>
          <w:color w:val="000000"/>
        </w:rPr>
        <w:t xml:space="preserve"> features in this application </w:t>
      </w:r>
      <w:r w:rsidR="00656A82">
        <w:rPr>
          <w:rStyle w:val="s2"/>
          <w:color w:val="000000"/>
        </w:rPr>
        <w:t xml:space="preserve">in three capacities, namely, </w:t>
      </w:r>
      <w:r w:rsidR="00A96265">
        <w:rPr>
          <w:rStyle w:val="s2"/>
          <w:color w:val="000000"/>
        </w:rPr>
        <w:t xml:space="preserve">the President, an accused person and the applicant. From time to time, the context requires that a distinction is </w:t>
      </w:r>
      <w:r w:rsidR="00656A82">
        <w:rPr>
          <w:rStyle w:val="s2"/>
          <w:color w:val="000000"/>
        </w:rPr>
        <w:t xml:space="preserve">drawn </w:t>
      </w:r>
      <w:r w:rsidR="00A96265">
        <w:rPr>
          <w:rStyle w:val="s2"/>
          <w:color w:val="000000"/>
        </w:rPr>
        <w:t xml:space="preserve">between the three </w:t>
      </w:r>
      <w:r w:rsidR="00656A82">
        <w:rPr>
          <w:rStyle w:val="s2"/>
          <w:color w:val="000000"/>
        </w:rPr>
        <w:t xml:space="preserve">capacities </w:t>
      </w:r>
      <w:r w:rsidR="00A96265">
        <w:rPr>
          <w:rStyle w:val="s2"/>
          <w:color w:val="000000"/>
        </w:rPr>
        <w:t xml:space="preserve">in which Mr Ramaphosa </w:t>
      </w:r>
      <w:r w:rsidR="00656A82">
        <w:rPr>
          <w:rStyle w:val="s2"/>
          <w:color w:val="000000"/>
        </w:rPr>
        <w:t>features in this application. For convenience, where reference is made to him in his official capacity, he is referred to as the President. Where reference is made to him as the applicant, he is referred to as such. Where reference is made to him as an accused person in the impugned private prosecution, he is referred to as Mr Ramaphosa.</w:t>
      </w:r>
    </w:p>
    <w:p w14:paraId="3021F754" w14:textId="77777777" w:rsidR="00E54618" w:rsidRDefault="00E54618" w:rsidP="005F05FB">
      <w:pPr>
        <w:pStyle w:val="p2"/>
        <w:spacing w:before="0" w:beforeAutospacing="0" w:after="0" w:afterAutospacing="0" w:line="360" w:lineRule="auto"/>
        <w:ind w:left="720" w:hanging="720"/>
        <w:jc w:val="both"/>
        <w:rPr>
          <w:rStyle w:val="s2"/>
          <w:color w:val="000000"/>
        </w:rPr>
      </w:pPr>
    </w:p>
    <w:p w14:paraId="221A2E5B" w14:textId="77777777" w:rsidR="00DA4603" w:rsidRDefault="004605AE" w:rsidP="00802323">
      <w:pPr>
        <w:pStyle w:val="p2"/>
        <w:spacing w:before="0" w:beforeAutospacing="0" w:after="0" w:afterAutospacing="0" w:line="360" w:lineRule="auto"/>
        <w:jc w:val="both"/>
        <w:rPr>
          <w:rStyle w:val="s2"/>
          <w:color w:val="000000"/>
        </w:rPr>
      </w:pPr>
      <w:r>
        <w:rPr>
          <w:rStyle w:val="s2"/>
          <w:color w:val="000000"/>
        </w:rPr>
        <w:t>[5</w:t>
      </w:r>
      <w:r w:rsidR="00E54618">
        <w:rPr>
          <w:rStyle w:val="s2"/>
          <w:color w:val="000000"/>
        </w:rPr>
        <w:t>]</w:t>
      </w:r>
      <w:r w:rsidR="00E54618">
        <w:rPr>
          <w:rStyle w:val="s2"/>
          <w:color w:val="000000"/>
        </w:rPr>
        <w:tab/>
      </w:r>
      <w:r w:rsidR="00656A82">
        <w:rPr>
          <w:rStyle w:val="s2"/>
          <w:color w:val="000000"/>
        </w:rPr>
        <w:t xml:space="preserve">The Applicant instituted the present application on 28 December 2022, seeking relief in two Parts, A and B. </w:t>
      </w:r>
      <w:r w:rsidR="00E54618">
        <w:rPr>
          <w:rStyle w:val="s2"/>
          <w:color w:val="000000"/>
        </w:rPr>
        <w:t xml:space="preserve">In Part A, </w:t>
      </w:r>
      <w:r w:rsidR="006552A7">
        <w:rPr>
          <w:rStyle w:val="s2"/>
          <w:color w:val="000000"/>
        </w:rPr>
        <w:t xml:space="preserve">he </w:t>
      </w:r>
      <w:r w:rsidR="00E54618" w:rsidRPr="00A23D4B">
        <w:rPr>
          <w:rStyle w:val="s2"/>
          <w:color w:val="000000"/>
        </w:rPr>
        <w:t xml:space="preserve">sought an </w:t>
      </w:r>
      <w:r w:rsidR="00E54618">
        <w:rPr>
          <w:rStyle w:val="s2"/>
          <w:color w:val="000000"/>
        </w:rPr>
        <w:t xml:space="preserve">interim </w:t>
      </w:r>
      <w:r w:rsidR="00E54618" w:rsidRPr="00A23D4B">
        <w:rPr>
          <w:rStyle w:val="s2"/>
          <w:color w:val="000000"/>
        </w:rPr>
        <w:t xml:space="preserve">order interdicting the respondents from taking any further steps to give effect to the 21 November </w:t>
      </w:r>
      <w:r w:rsidR="00E54618" w:rsidRPr="00196972">
        <w:rPr>
          <w:rStyle w:val="s2"/>
          <w:i/>
          <w:color w:val="000000"/>
        </w:rPr>
        <w:t>nolle prosequi</w:t>
      </w:r>
      <w:r w:rsidR="00E54618" w:rsidRPr="00A23D4B">
        <w:rPr>
          <w:rStyle w:val="s2"/>
          <w:color w:val="000000"/>
        </w:rPr>
        <w:t xml:space="preserve"> certificate and the two summons. </w:t>
      </w:r>
      <w:r w:rsidR="00656A82">
        <w:rPr>
          <w:rStyle w:val="s2"/>
          <w:color w:val="000000"/>
        </w:rPr>
        <w:t>The Applicant contended</w:t>
      </w:r>
      <w:r w:rsidR="00DA4603">
        <w:rPr>
          <w:rStyle w:val="s2"/>
          <w:color w:val="000000"/>
        </w:rPr>
        <w:t xml:space="preserve"> that at that time, he was unaware that the 6 June </w:t>
      </w:r>
      <w:r w:rsidR="00DA4603" w:rsidRPr="00DA4603">
        <w:rPr>
          <w:rStyle w:val="s2"/>
          <w:i/>
          <w:color w:val="000000"/>
        </w:rPr>
        <w:t>nolle prosequi</w:t>
      </w:r>
      <w:r w:rsidR="00DA4603">
        <w:rPr>
          <w:rStyle w:val="s2"/>
          <w:color w:val="000000"/>
        </w:rPr>
        <w:t xml:space="preserve"> certificate was attached to the 15 December 2023</w:t>
      </w:r>
      <w:r w:rsidR="006552A7">
        <w:rPr>
          <w:rStyle w:val="s2"/>
          <w:color w:val="000000"/>
        </w:rPr>
        <w:t xml:space="preserve"> summons</w:t>
      </w:r>
      <w:r w:rsidR="00DA4603">
        <w:rPr>
          <w:rStyle w:val="s2"/>
          <w:color w:val="000000"/>
        </w:rPr>
        <w:t xml:space="preserve">. He is seeking an amendment to his notice of motion to, amongst other changes, incorporate this </w:t>
      </w:r>
      <w:r w:rsidR="00DA4603" w:rsidRPr="00DA4603">
        <w:rPr>
          <w:rStyle w:val="s2"/>
          <w:i/>
          <w:color w:val="000000"/>
        </w:rPr>
        <w:t>nolle prosequi</w:t>
      </w:r>
      <w:r w:rsidR="00DA4603">
        <w:rPr>
          <w:rStyle w:val="s2"/>
          <w:color w:val="000000"/>
        </w:rPr>
        <w:t xml:space="preserve"> certificate in the relief</w:t>
      </w:r>
      <w:r w:rsidR="00656A82">
        <w:rPr>
          <w:rStyle w:val="s2"/>
          <w:color w:val="000000"/>
        </w:rPr>
        <w:t xml:space="preserve"> he seeks in this application. We</w:t>
      </w:r>
      <w:r w:rsidR="00DA4603">
        <w:rPr>
          <w:rStyle w:val="s2"/>
          <w:color w:val="000000"/>
        </w:rPr>
        <w:t xml:space="preserve"> elaborate on the proposed amendment later in this judgment.  </w:t>
      </w:r>
    </w:p>
    <w:p w14:paraId="61710E8E" w14:textId="77777777" w:rsidR="00DA4603" w:rsidRDefault="00DA4603" w:rsidP="005F05FB">
      <w:pPr>
        <w:pStyle w:val="p3"/>
        <w:spacing w:before="0" w:beforeAutospacing="0" w:after="0" w:afterAutospacing="0" w:line="360" w:lineRule="auto"/>
        <w:ind w:left="720" w:hanging="720"/>
        <w:jc w:val="both"/>
        <w:rPr>
          <w:rStyle w:val="s2"/>
          <w:color w:val="000000"/>
        </w:rPr>
      </w:pPr>
    </w:p>
    <w:p w14:paraId="494851F3" w14:textId="6DAC0C89" w:rsidR="00E54618" w:rsidRDefault="004605AE" w:rsidP="00802323">
      <w:pPr>
        <w:pStyle w:val="p3"/>
        <w:spacing w:before="0" w:beforeAutospacing="0" w:after="0" w:afterAutospacing="0" w:line="360" w:lineRule="auto"/>
        <w:jc w:val="both"/>
        <w:rPr>
          <w:rStyle w:val="s2"/>
          <w:color w:val="000000"/>
        </w:rPr>
      </w:pPr>
      <w:r>
        <w:rPr>
          <w:rStyle w:val="s2"/>
          <w:color w:val="000000"/>
        </w:rPr>
        <w:t>[6</w:t>
      </w:r>
      <w:r w:rsidR="00DA4603">
        <w:rPr>
          <w:rStyle w:val="s2"/>
          <w:color w:val="000000"/>
        </w:rPr>
        <w:t>]</w:t>
      </w:r>
      <w:r w:rsidR="00DA4603">
        <w:rPr>
          <w:rStyle w:val="s2"/>
          <w:color w:val="000000"/>
        </w:rPr>
        <w:tab/>
      </w:r>
      <w:r w:rsidR="006552A7">
        <w:rPr>
          <w:rStyle w:val="s2"/>
          <w:color w:val="000000"/>
        </w:rPr>
        <w:t>T</w:t>
      </w:r>
      <w:r w:rsidR="00656A82">
        <w:rPr>
          <w:rStyle w:val="s2"/>
          <w:color w:val="000000"/>
        </w:rPr>
        <w:t>he Applicant</w:t>
      </w:r>
      <w:r w:rsidR="006552A7">
        <w:rPr>
          <w:rStyle w:val="s2"/>
          <w:color w:val="000000"/>
        </w:rPr>
        <w:t xml:space="preserve"> </w:t>
      </w:r>
      <w:r w:rsidR="00D76DA1">
        <w:rPr>
          <w:rStyle w:val="s2"/>
          <w:color w:val="000000"/>
        </w:rPr>
        <w:t>also sought</w:t>
      </w:r>
      <w:r w:rsidR="006552A7">
        <w:rPr>
          <w:rStyle w:val="s2"/>
          <w:color w:val="000000"/>
        </w:rPr>
        <w:t xml:space="preserve"> an order excusing Mr Ramaphosa</w:t>
      </w:r>
      <w:r w:rsidR="006552A7" w:rsidRPr="00A23D4B">
        <w:rPr>
          <w:rStyle w:val="s2"/>
          <w:color w:val="000000"/>
        </w:rPr>
        <w:t xml:space="preserve"> from attending </w:t>
      </w:r>
      <w:r w:rsidR="00656A82">
        <w:rPr>
          <w:rStyle w:val="s2"/>
          <w:color w:val="000000"/>
        </w:rPr>
        <w:t>C</w:t>
      </w:r>
      <w:r w:rsidR="006552A7" w:rsidRPr="00A23D4B">
        <w:rPr>
          <w:rStyle w:val="s2"/>
          <w:color w:val="000000"/>
        </w:rPr>
        <w:t>ourt on 19 January 2023.</w:t>
      </w:r>
      <w:r w:rsidR="006552A7">
        <w:rPr>
          <w:rStyle w:val="s2"/>
          <w:color w:val="000000"/>
        </w:rPr>
        <w:t xml:space="preserve"> </w:t>
      </w:r>
      <w:r w:rsidR="00E54618" w:rsidRPr="00A23D4B">
        <w:rPr>
          <w:rStyle w:val="s2"/>
          <w:color w:val="000000"/>
        </w:rPr>
        <w:t xml:space="preserve">The order would operate as </w:t>
      </w:r>
      <w:r w:rsidR="004B297A">
        <w:rPr>
          <w:rStyle w:val="s2"/>
          <w:color w:val="000000"/>
        </w:rPr>
        <w:t xml:space="preserve">an </w:t>
      </w:r>
      <w:r w:rsidR="00E54618" w:rsidRPr="00A23D4B">
        <w:rPr>
          <w:rStyle w:val="s2"/>
          <w:color w:val="000000"/>
        </w:rPr>
        <w:t>interim order pending the determination of Part B of the application.</w:t>
      </w:r>
      <w:r w:rsidR="00E54618">
        <w:rPr>
          <w:rStyle w:val="s2"/>
          <w:color w:val="000000"/>
        </w:rPr>
        <w:t xml:space="preserve"> </w:t>
      </w:r>
    </w:p>
    <w:p w14:paraId="767CB47C" w14:textId="77777777" w:rsidR="00E54618" w:rsidRPr="00A23D4B" w:rsidRDefault="00E54618" w:rsidP="005F05FB">
      <w:pPr>
        <w:pStyle w:val="p2"/>
        <w:spacing w:before="0" w:beforeAutospacing="0" w:after="0" w:afterAutospacing="0" w:line="360" w:lineRule="auto"/>
        <w:ind w:left="720" w:hanging="720"/>
        <w:jc w:val="both"/>
        <w:rPr>
          <w:color w:val="000000"/>
        </w:rPr>
      </w:pPr>
    </w:p>
    <w:p w14:paraId="2924F7C1" w14:textId="5CCBBE2B" w:rsidR="00E54618" w:rsidRPr="00A23D4B" w:rsidRDefault="004605AE" w:rsidP="00802323">
      <w:pPr>
        <w:pStyle w:val="p3"/>
        <w:spacing w:before="0" w:beforeAutospacing="0" w:after="0" w:afterAutospacing="0" w:line="360" w:lineRule="auto"/>
        <w:jc w:val="both"/>
        <w:rPr>
          <w:color w:val="000000"/>
        </w:rPr>
      </w:pPr>
      <w:r>
        <w:rPr>
          <w:rStyle w:val="s2"/>
          <w:color w:val="000000"/>
        </w:rPr>
        <w:t>[7</w:t>
      </w:r>
      <w:r w:rsidR="00E54618">
        <w:rPr>
          <w:rStyle w:val="s2"/>
          <w:color w:val="000000"/>
        </w:rPr>
        <w:t>]</w:t>
      </w:r>
      <w:r w:rsidR="00E54618">
        <w:rPr>
          <w:rStyle w:val="s2"/>
          <w:color w:val="000000"/>
        </w:rPr>
        <w:tab/>
        <w:t>Mr Zuma opposed Part A of the application. He contended that the application represented an extreme case of the egregious abuse of this Court’s process, designed to shield Mr Ramaphosa from accountability for his alleged criminal conduct. He also contend</w:t>
      </w:r>
      <w:r w:rsidR="00656A82">
        <w:rPr>
          <w:rStyle w:val="s2"/>
          <w:color w:val="000000"/>
        </w:rPr>
        <w:t>ed that the relief the Applicant</w:t>
      </w:r>
      <w:r w:rsidR="00E54618">
        <w:rPr>
          <w:rStyle w:val="s2"/>
          <w:color w:val="000000"/>
        </w:rPr>
        <w:t xml:space="preserve"> sought is unprecedented, special and </w:t>
      </w:r>
      <w:r w:rsidR="00DA4603">
        <w:rPr>
          <w:rStyle w:val="s2"/>
          <w:color w:val="000000"/>
        </w:rPr>
        <w:t xml:space="preserve">if granted, </w:t>
      </w:r>
      <w:r w:rsidR="004B297A">
        <w:rPr>
          <w:rStyle w:val="s2"/>
          <w:color w:val="000000"/>
        </w:rPr>
        <w:t>would</w:t>
      </w:r>
      <w:r w:rsidR="00E54618">
        <w:rPr>
          <w:rStyle w:val="s2"/>
          <w:color w:val="000000"/>
        </w:rPr>
        <w:t xml:space="preserve"> afford Mr Ramaphosa preferential treatment.    </w:t>
      </w:r>
    </w:p>
    <w:p w14:paraId="0A416096" w14:textId="77777777" w:rsidR="00E54618" w:rsidRDefault="00E54618" w:rsidP="005F05FB">
      <w:pPr>
        <w:pStyle w:val="p2"/>
        <w:spacing w:before="0" w:beforeAutospacing="0" w:after="0" w:afterAutospacing="0" w:line="360" w:lineRule="auto"/>
        <w:ind w:left="720" w:hanging="720"/>
        <w:jc w:val="both"/>
        <w:rPr>
          <w:color w:val="000000"/>
        </w:rPr>
      </w:pPr>
    </w:p>
    <w:p w14:paraId="09231A2F" w14:textId="77777777" w:rsidR="00E54618" w:rsidRDefault="004605AE" w:rsidP="00802323">
      <w:pPr>
        <w:pStyle w:val="p3"/>
        <w:spacing w:before="0" w:beforeAutospacing="0" w:after="0" w:afterAutospacing="0" w:line="360" w:lineRule="auto"/>
        <w:jc w:val="both"/>
        <w:rPr>
          <w:rStyle w:val="s2"/>
          <w:color w:val="000000"/>
        </w:rPr>
      </w:pPr>
      <w:r>
        <w:rPr>
          <w:rStyle w:val="s2"/>
          <w:color w:val="000000"/>
        </w:rPr>
        <w:lastRenderedPageBreak/>
        <w:t>[8</w:t>
      </w:r>
      <w:r w:rsidR="00E54618">
        <w:rPr>
          <w:rStyle w:val="s2"/>
          <w:color w:val="000000"/>
        </w:rPr>
        <w:t>]</w:t>
      </w:r>
      <w:r w:rsidR="00E54618">
        <w:rPr>
          <w:rStyle w:val="s2"/>
          <w:color w:val="000000"/>
        </w:rPr>
        <w:tab/>
        <w:t xml:space="preserve">Part A served before the Full Court </w:t>
      </w:r>
      <w:r w:rsidR="00E54618" w:rsidRPr="00962256">
        <w:rPr>
          <w:rStyle w:val="s2"/>
          <w:color w:val="000000"/>
        </w:rPr>
        <w:t xml:space="preserve">on 12 </w:t>
      </w:r>
      <w:r w:rsidR="00E54618">
        <w:rPr>
          <w:rStyle w:val="s2"/>
          <w:color w:val="000000"/>
        </w:rPr>
        <w:t>January 2023. On the same date, the Full Court granted</w:t>
      </w:r>
      <w:r w:rsidR="00E54618" w:rsidRPr="00A23D4B">
        <w:rPr>
          <w:rStyle w:val="s2"/>
          <w:color w:val="000000"/>
        </w:rPr>
        <w:t xml:space="preserve"> the orders </w:t>
      </w:r>
      <w:r w:rsidR="00656A82">
        <w:rPr>
          <w:rStyle w:val="s2"/>
          <w:color w:val="000000"/>
        </w:rPr>
        <w:t>the Applicant</w:t>
      </w:r>
      <w:r w:rsidR="00E54618">
        <w:rPr>
          <w:rStyle w:val="s2"/>
          <w:color w:val="000000"/>
        </w:rPr>
        <w:t xml:space="preserve"> sought under Part A, thus for the time being, excusing Mr Ram</w:t>
      </w:r>
      <w:r w:rsidR="00656A82">
        <w:rPr>
          <w:rStyle w:val="s2"/>
          <w:color w:val="000000"/>
        </w:rPr>
        <w:t>aphosa from appearing before the Criminal C</w:t>
      </w:r>
      <w:r w:rsidR="00E54618">
        <w:rPr>
          <w:rStyle w:val="s2"/>
          <w:color w:val="000000"/>
        </w:rPr>
        <w:t xml:space="preserve">ourt to answer to charges brought against him by Mr Zuma until Part B of the application is disposed of. </w:t>
      </w:r>
    </w:p>
    <w:p w14:paraId="22B03FB0" w14:textId="77777777" w:rsidR="00E54618" w:rsidRDefault="00E54618" w:rsidP="005F05FB">
      <w:pPr>
        <w:pStyle w:val="p3"/>
        <w:spacing w:before="0" w:beforeAutospacing="0" w:after="0" w:afterAutospacing="0" w:line="360" w:lineRule="auto"/>
        <w:ind w:left="720" w:hanging="720"/>
        <w:jc w:val="both"/>
        <w:rPr>
          <w:rStyle w:val="s2"/>
          <w:color w:val="000000"/>
        </w:rPr>
      </w:pPr>
    </w:p>
    <w:p w14:paraId="5E8808C5" w14:textId="77777777" w:rsidR="00E54618" w:rsidRPr="00A23D4B" w:rsidRDefault="004605AE" w:rsidP="005F05FB">
      <w:pPr>
        <w:pStyle w:val="p3"/>
        <w:spacing w:before="0" w:beforeAutospacing="0" w:after="0" w:afterAutospacing="0" w:line="360" w:lineRule="auto"/>
        <w:ind w:left="720" w:hanging="720"/>
        <w:jc w:val="both"/>
        <w:rPr>
          <w:color w:val="000000"/>
        </w:rPr>
      </w:pPr>
      <w:r>
        <w:rPr>
          <w:rStyle w:val="s2"/>
          <w:color w:val="000000"/>
        </w:rPr>
        <w:t>[9</w:t>
      </w:r>
      <w:r w:rsidR="00E54618">
        <w:rPr>
          <w:rStyle w:val="s2"/>
          <w:color w:val="000000"/>
        </w:rPr>
        <w:t>]</w:t>
      </w:r>
      <w:r w:rsidR="00E54618">
        <w:rPr>
          <w:rStyle w:val="s2"/>
          <w:color w:val="000000"/>
        </w:rPr>
        <w:tab/>
        <w:t>The pres</w:t>
      </w:r>
      <w:r w:rsidR="00E54618" w:rsidRPr="00A23D4B">
        <w:rPr>
          <w:rStyle w:val="s2"/>
          <w:color w:val="000000"/>
        </w:rPr>
        <w:t>ent proceedings relate to Part B of the application. </w:t>
      </w:r>
    </w:p>
    <w:p w14:paraId="23C5527F" w14:textId="77777777" w:rsidR="00E54618" w:rsidRPr="00A23D4B" w:rsidRDefault="00E54618" w:rsidP="005F05FB">
      <w:pPr>
        <w:pStyle w:val="p2"/>
        <w:spacing w:before="0" w:beforeAutospacing="0" w:after="0" w:afterAutospacing="0" w:line="360" w:lineRule="auto"/>
        <w:ind w:left="720" w:hanging="720"/>
        <w:jc w:val="both"/>
        <w:rPr>
          <w:color w:val="000000"/>
        </w:rPr>
      </w:pPr>
    </w:p>
    <w:p w14:paraId="63FA9F50" w14:textId="77777777" w:rsidR="00E54618" w:rsidRDefault="001D1960" w:rsidP="00802323">
      <w:pPr>
        <w:pStyle w:val="p3"/>
        <w:spacing w:before="0" w:beforeAutospacing="0" w:after="0" w:afterAutospacing="0" w:line="360" w:lineRule="auto"/>
        <w:jc w:val="both"/>
        <w:rPr>
          <w:rStyle w:val="s2"/>
          <w:color w:val="000000"/>
        </w:rPr>
      </w:pPr>
      <w:r>
        <w:rPr>
          <w:rStyle w:val="s2"/>
          <w:color w:val="000000"/>
        </w:rPr>
        <w:t>[1</w:t>
      </w:r>
      <w:r w:rsidR="004605AE">
        <w:rPr>
          <w:rStyle w:val="s2"/>
          <w:color w:val="000000"/>
        </w:rPr>
        <w:t>0</w:t>
      </w:r>
      <w:r w:rsidR="00E54618">
        <w:rPr>
          <w:rStyle w:val="s2"/>
          <w:color w:val="000000"/>
        </w:rPr>
        <w:t>]</w:t>
      </w:r>
      <w:r w:rsidR="00E54618">
        <w:rPr>
          <w:rStyle w:val="s2"/>
          <w:color w:val="000000"/>
        </w:rPr>
        <w:tab/>
        <w:t xml:space="preserve">In Part B, </w:t>
      </w:r>
      <w:r w:rsidR="00DA4603">
        <w:rPr>
          <w:rStyle w:val="s2"/>
          <w:color w:val="000000"/>
        </w:rPr>
        <w:t xml:space="preserve">in an amended notice of motion, </w:t>
      </w:r>
      <w:r w:rsidR="00656A82">
        <w:rPr>
          <w:rStyle w:val="s2"/>
          <w:color w:val="000000"/>
        </w:rPr>
        <w:t>the Applicant</w:t>
      </w:r>
      <w:r w:rsidR="00E54618" w:rsidRPr="00A23D4B">
        <w:rPr>
          <w:rStyle w:val="s2"/>
          <w:color w:val="000000"/>
        </w:rPr>
        <w:t xml:space="preserve"> seeks an order declaring that the two summons are unlawful, unconstitutional, invalid and of no force and effect and </w:t>
      </w:r>
      <w:r w:rsidR="00E54618">
        <w:rPr>
          <w:rStyle w:val="s2"/>
          <w:color w:val="000000"/>
        </w:rPr>
        <w:t>setting them aside. He also</w:t>
      </w:r>
      <w:r w:rsidR="00E54618" w:rsidRPr="00A23D4B">
        <w:rPr>
          <w:rStyle w:val="s2"/>
          <w:color w:val="000000"/>
        </w:rPr>
        <w:t xml:space="preserve"> seeks the same order in respect of the </w:t>
      </w:r>
      <w:r w:rsidR="00E54618">
        <w:rPr>
          <w:rStyle w:val="s2"/>
          <w:color w:val="000000"/>
        </w:rPr>
        <w:t xml:space="preserve">6 June and </w:t>
      </w:r>
      <w:r w:rsidR="00E54618" w:rsidRPr="00A23D4B">
        <w:rPr>
          <w:rStyle w:val="s2"/>
          <w:color w:val="000000"/>
        </w:rPr>
        <w:t xml:space="preserve">21 November </w:t>
      </w:r>
      <w:r w:rsidR="00E54618" w:rsidRPr="002E3E4D">
        <w:rPr>
          <w:rStyle w:val="s2"/>
          <w:i/>
          <w:color w:val="000000"/>
        </w:rPr>
        <w:t>nolle prosequi</w:t>
      </w:r>
      <w:r w:rsidR="00E54618">
        <w:rPr>
          <w:rStyle w:val="s2"/>
          <w:color w:val="000000"/>
        </w:rPr>
        <w:t xml:space="preserve"> certificates to the extent they are interpreted to relate to Mr Ramaphosa. In addition, he</w:t>
      </w:r>
      <w:r w:rsidR="00E54618" w:rsidRPr="00A23D4B">
        <w:rPr>
          <w:rStyle w:val="s2"/>
          <w:color w:val="000000"/>
        </w:rPr>
        <w:t xml:space="preserve"> seeks an order declaring the private prosecution unlawful, unconstitutional, invalid and of no</w:t>
      </w:r>
      <w:r w:rsidR="00E54618">
        <w:rPr>
          <w:rStyle w:val="s2"/>
          <w:color w:val="000000"/>
        </w:rPr>
        <w:t xml:space="preserve"> force or effect, and set</w:t>
      </w:r>
      <w:r w:rsidR="00DA4603">
        <w:rPr>
          <w:rStyle w:val="s2"/>
          <w:color w:val="000000"/>
        </w:rPr>
        <w:t>ting</w:t>
      </w:r>
      <w:r w:rsidR="00E54618">
        <w:rPr>
          <w:rStyle w:val="s2"/>
          <w:color w:val="000000"/>
        </w:rPr>
        <w:t xml:space="preserve"> aside and interdicting the private prosecu</w:t>
      </w:r>
      <w:r w:rsidR="00DA4603">
        <w:rPr>
          <w:rStyle w:val="s2"/>
          <w:color w:val="000000"/>
        </w:rPr>
        <w:t xml:space="preserve">tion. </w:t>
      </w:r>
    </w:p>
    <w:p w14:paraId="20BE9D5A" w14:textId="77777777" w:rsidR="00E54618" w:rsidRDefault="00E54618" w:rsidP="005F05FB">
      <w:pPr>
        <w:pStyle w:val="p3"/>
        <w:spacing w:before="0" w:beforeAutospacing="0" w:after="0" w:afterAutospacing="0" w:line="360" w:lineRule="auto"/>
        <w:ind w:left="720" w:hanging="720"/>
        <w:jc w:val="both"/>
        <w:rPr>
          <w:rStyle w:val="s2"/>
          <w:color w:val="000000"/>
        </w:rPr>
      </w:pPr>
    </w:p>
    <w:p w14:paraId="4BA73EA4" w14:textId="77777777" w:rsidR="00E54618" w:rsidRDefault="004605AE" w:rsidP="005F05FB">
      <w:pPr>
        <w:pStyle w:val="p3"/>
        <w:spacing w:before="0" w:beforeAutospacing="0" w:after="0" w:afterAutospacing="0" w:line="360" w:lineRule="auto"/>
        <w:ind w:left="720" w:hanging="720"/>
        <w:jc w:val="both"/>
        <w:rPr>
          <w:rStyle w:val="s2"/>
          <w:color w:val="000000"/>
        </w:rPr>
      </w:pPr>
      <w:r>
        <w:rPr>
          <w:rStyle w:val="s2"/>
          <w:color w:val="000000"/>
        </w:rPr>
        <w:t>[11</w:t>
      </w:r>
      <w:r w:rsidR="00E54618">
        <w:rPr>
          <w:rStyle w:val="s2"/>
          <w:color w:val="000000"/>
        </w:rPr>
        <w:t>]</w:t>
      </w:r>
      <w:r w:rsidR="00E54618">
        <w:rPr>
          <w:rStyle w:val="s2"/>
          <w:color w:val="000000"/>
        </w:rPr>
        <w:tab/>
        <w:t xml:space="preserve">Mr Zuma opposes Part B of the application. </w:t>
      </w:r>
    </w:p>
    <w:p w14:paraId="6A1AF537" w14:textId="77777777" w:rsidR="004605AE" w:rsidRDefault="004605AE" w:rsidP="005F05FB">
      <w:pPr>
        <w:pStyle w:val="p3"/>
        <w:spacing w:before="0" w:beforeAutospacing="0" w:after="0" w:afterAutospacing="0" w:line="360" w:lineRule="auto"/>
        <w:ind w:left="720" w:hanging="720"/>
        <w:jc w:val="both"/>
        <w:rPr>
          <w:rStyle w:val="s2"/>
          <w:color w:val="000000"/>
        </w:rPr>
      </w:pPr>
    </w:p>
    <w:p w14:paraId="273E1E71" w14:textId="77777777" w:rsidR="004C3876" w:rsidRPr="00A23D4B" w:rsidRDefault="004605AE" w:rsidP="00802323">
      <w:pPr>
        <w:pStyle w:val="p3"/>
        <w:spacing w:before="0" w:beforeAutospacing="0" w:after="0" w:afterAutospacing="0" w:line="360" w:lineRule="auto"/>
        <w:jc w:val="both"/>
        <w:rPr>
          <w:color w:val="000000"/>
        </w:rPr>
      </w:pPr>
      <w:r>
        <w:rPr>
          <w:rStyle w:val="s2"/>
          <w:color w:val="000000"/>
        </w:rPr>
        <w:t>[12</w:t>
      </w:r>
      <w:r w:rsidR="004C3876">
        <w:rPr>
          <w:rStyle w:val="s2"/>
          <w:color w:val="000000"/>
        </w:rPr>
        <w:t>]</w:t>
      </w:r>
      <w:r w:rsidR="004C3876">
        <w:rPr>
          <w:rStyle w:val="s2"/>
          <w:color w:val="000000"/>
        </w:rPr>
        <w:tab/>
        <w:t>Since t</w:t>
      </w:r>
      <w:r w:rsidR="004C3876" w:rsidRPr="00A23D4B">
        <w:rPr>
          <w:rStyle w:val="s2"/>
          <w:color w:val="000000"/>
        </w:rPr>
        <w:t>he parti</w:t>
      </w:r>
      <w:r w:rsidR="004C3876">
        <w:rPr>
          <w:rStyle w:val="s2"/>
          <w:color w:val="000000"/>
        </w:rPr>
        <w:t>es sought an expedited hearing of Part B of the application, after the Full C</w:t>
      </w:r>
      <w:r w:rsidR="004C3876" w:rsidRPr="00A23D4B">
        <w:rPr>
          <w:rStyle w:val="s2"/>
          <w:color w:val="000000"/>
        </w:rPr>
        <w:t xml:space="preserve">ourt in Part A granted the orders, Sutherland DJP held a case management meeting </w:t>
      </w:r>
      <w:r w:rsidR="004C3876">
        <w:rPr>
          <w:rStyle w:val="s2"/>
          <w:color w:val="000000"/>
        </w:rPr>
        <w:t xml:space="preserve">with the parties </w:t>
      </w:r>
      <w:r w:rsidR="004C3876" w:rsidRPr="00A23D4B">
        <w:rPr>
          <w:rStyle w:val="s2"/>
          <w:color w:val="000000"/>
        </w:rPr>
        <w:t>on 18 January 2023. At the Case Management meeting, directives for the further filing of papers were issued. </w:t>
      </w:r>
    </w:p>
    <w:p w14:paraId="15229844" w14:textId="77777777" w:rsidR="00E54618" w:rsidRDefault="00E54618" w:rsidP="005F05FB">
      <w:pPr>
        <w:pStyle w:val="p3"/>
        <w:spacing w:before="0" w:beforeAutospacing="0" w:after="0" w:afterAutospacing="0" w:line="360" w:lineRule="auto"/>
        <w:ind w:left="720" w:hanging="720"/>
        <w:jc w:val="both"/>
        <w:rPr>
          <w:rStyle w:val="s2"/>
          <w:color w:val="000000"/>
        </w:rPr>
      </w:pPr>
    </w:p>
    <w:p w14:paraId="6B38198E" w14:textId="7A7903F7" w:rsidR="004C3876" w:rsidRDefault="004605AE" w:rsidP="00802323">
      <w:pPr>
        <w:pStyle w:val="p3"/>
        <w:spacing w:before="0" w:beforeAutospacing="0" w:after="0" w:afterAutospacing="0" w:line="360" w:lineRule="auto"/>
        <w:jc w:val="both"/>
        <w:rPr>
          <w:rStyle w:val="s2"/>
          <w:color w:val="000000"/>
        </w:rPr>
      </w:pPr>
      <w:r>
        <w:rPr>
          <w:rStyle w:val="s2"/>
          <w:color w:val="000000"/>
        </w:rPr>
        <w:t>[13</w:t>
      </w:r>
      <w:r w:rsidR="00E54618">
        <w:rPr>
          <w:rStyle w:val="s2"/>
          <w:color w:val="000000"/>
        </w:rPr>
        <w:t>]</w:t>
      </w:r>
      <w:r w:rsidR="00E54618">
        <w:rPr>
          <w:rStyle w:val="s2"/>
          <w:color w:val="000000"/>
        </w:rPr>
        <w:tab/>
        <w:t>Although the second respondent, the Director of Public prosecutions, Kwa Zulu Natal (“DPP”) and third respondent</w:t>
      </w:r>
      <w:r w:rsidR="002F6A93">
        <w:rPr>
          <w:rStyle w:val="s2"/>
          <w:color w:val="000000"/>
        </w:rPr>
        <w:t>,</w:t>
      </w:r>
      <w:r w:rsidR="00E54618">
        <w:rPr>
          <w:rStyle w:val="s2"/>
          <w:color w:val="000000"/>
        </w:rPr>
        <w:t xml:space="preserve"> the National Prosecution Authority (“the NPA”) (jointly, “the prosecuting authorities”) have filed an answering affidavit seeking that the 21 November </w:t>
      </w:r>
      <w:r w:rsidR="00E54618" w:rsidRPr="002E3E4D">
        <w:rPr>
          <w:rStyle w:val="s2"/>
          <w:i/>
          <w:color w:val="000000"/>
        </w:rPr>
        <w:t xml:space="preserve">nolle prosequi </w:t>
      </w:r>
      <w:r w:rsidR="00E54618">
        <w:rPr>
          <w:rStyle w:val="s2"/>
          <w:color w:val="000000"/>
        </w:rPr>
        <w:t xml:space="preserve">certificate should be declared unlawful, invalid and unconstitutional and set aside only to the extent that it is interpreted to apply to Mr Ramaphosa, they otherwise abide this Court’s decision. </w:t>
      </w:r>
    </w:p>
    <w:p w14:paraId="623946E8" w14:textId="77777777" w:rsidR="004C3876" w:rsidRDefault="004C3876" w:rsidP="005F05FB">
      <w:pPr>
        <w:pStyle w:val="p3"/>
        <w:spacing w:before="0" w:beforeAutospacing="0" w:after="0" w:afterAutospacing="0" w:line="360" w:lineRule="auto"/>
        <w:ind w:left="720" w:hanging="720"/>
        <w:jc w:val="both"/>
        <w:rPr>
          <w:rStyle w:val="s2"/>
          <w:color w:val="000000"/>
        </w:rPr>
      </w:pPr>
    </w:p>
    <w:p w14:paraId="4A6228E4" w14:textId="77777777" w:rsidR="004C3876" w:rsidRDefault="004605AE" w:rsidP="00802323">
      <w:pPr>
        <w:pStyle w:val="p3"/>
        <w:spacing w:before="0" w:beforeAutospacing="0" w:after="0" w:afterAutospacing="0" w:line="360" w:lineRule="auto"/>
        <w:jc w:val="both"/>
        <w:rPr>
          <w:rStyle w:val="s2"/>
          <w:color w:val="000000"/>
        </w:rPr>
      </w:pPr>
      <w:r>
        <w:rPr>
          <w:rStyle w:val="s2"/>
          <w:color w:val="000000"/>
        </w:rPr>
        <w:t>[14</w:t>
      </w:r>
      <w:r w:rsidR="004C3876">
        <w:rPr>
          <w:rStyle w:val="s2"/>
          <w:color w:val="000000"/>
        </w:rPr>
        <w:t>]</w:t>
      </w:r>
      <w:r w:rsidR="004C3876">
        <w:rPr>
          <w:rStyle w:val="s2"/>
          <w:color w:val="000000"/>
        </w:rPr>
        <w:tab/>
      </w:r>
      <w:r w:rsidR="00E54618">
        <w:rPr>
          <w:rStyle w:val="s2"/>
          <w:color w:val="000000"/>
        </w:rPr>
        <w:t xml:space="preserve">The Registrar has filed an answering affidavit. </w:t>
      </w:r>
      <w:r w:rsidR="00E54618" w:rsidRPr="00962256">
        <w:rPr>
          <w:rStyle w:val="s2"/>
          <w:color w:val="000000"/>
        </w:rPr>
        <w:t>He t</w:t>
      </w:r>
      <w:r w:rsidR="00E54618">
        <w:rPr>
          <w:rStyle w:val="s2"/>
          <w:color w:val="000000"/>
        </w:rPr>
        <w:t xml:space="preserve">oo abides the Court’s decision. </w:t>
      </w:r>
      <w:r w:rsidR="00E54618" w:rsidRPr="00A23D4B">
        <w:rPr>
          <w:rStyle w:val="s2"/>
          <w:color w:val="000000"/>
        </w:rPr>
        <w:t> </w:t>
      </w:r>
    </w:p>
    <w:p w14:paraId="32C7A146" w14:textId="77777777" w:rsidR="004C3876" w:rsidRDefault="004C3876" w:rsidP="005F05FB">
      <w:pPr>
        <w:pStyle w:val="p3"/>
        <w:spacing w:before="0" w:beforeAutospacing="0" w:after="0" w:afterAutospacing="0" w:line="360" w:lineRule="auto"/>
        <w:ind w:left="720" w:hanging="720"/>
        <w:jc w:val="both"/>
        <w:rPr>
          <w:rStyle w:val="s2"/>
          <w:color w:val="000000"/>
        </w:rPr>
      </w:pPr>
    </w:p>
    <w:p w14:paraId="2F82CA3B" w14:textId="77777777" w:rsidR="00E54618" w:rsidRDefault="004605AE" w:rsidP="00802323">
      <w:pPr>
        <w:pStyle w:val="p3"/>
        <w:spacing w:before="0" w:beforeAutospacing="0" w:after="0" w:afterAutospacing="0" w:line="360" w:lineRule="auto"/>
        <w:jc w:val="both"/>
        <w:rPr>
          <w:rStyle w:val="s2"/>
          <w:color w:val="000000"/>
        </w:rPr>
      </w:pPr>
      <w:r>
        <w:rPr>
          <w:rStyle w:val="s2"/>
          <w:color w:val="000000"/>
        </w:rPr>
        <w:lastRenderedPageBreak/>
        <w:t>[15</w:t>
      </w:r>
      <w:r w:rsidR="004C3876">
        <w:rPr>
          <w:rStyle w:val="s2"/>
          <w:color w:val="000000"/>
        </w:rPr>
        <w:t>]</w:t>
      </w:r>
      <w:r w:rsidR="004C3876">
        <w:rPr>
          <w:rStyle w:val="s2"/>
          <w:color w:val="000000"/>
        </w:rPr>
        <w:tab/>
      </w:r>
      <w:r w:rsidR="00E54618">
        <w:rPr>
          <w:rStyle w:val="s2"/>
          <w:color w:val="000000"/>
        </w:rPr>
        <w:t xml:space="preserve">The DPP and the Registrar have filed their respective records that led to the </w:t>
      </w:r>
      <w:r w:rsidR="00E54618" w:rsidRPr="00AA5CB2">
        <w:rPr>
          <w:rStyle w:val="s2"/>
          <w:color w:val="000000"/>
        </w:rPr>
        <w:t>issuing</w:t>
      </w:r>
      <w:r w:rsidR="00E54618">
        <w:rPr>
          <w:rStyle w:val="s2"/>
          <w:color w:val="000000"/>
        </w:rPr>
        <w:t xml:space="preserve"> of the impugned </w:t>
      </w:r>
      <w:r w:rsidR="00E54618" w:rsidRPr="00962256">
        <w:rPr>
          <w:rStyle w:val="s2"/>
          <w:i/>
          <w:color w:val="000000"/>
        </w:rPr>
        <w:t>nolle prosequi</w:t>
      </w:r>
      <w:r w:rsidR="00E54618">
        <w:rPr>
          <w:rStyle w:val="s2"/>
          <w:color w:val="000000"/>
        </w:rPr>
        <w:t xml:space="preserve"> certificates and summons as called upon to do so by the President in terms of Uniform Rule 53. </w:t>
      </w:r>
    </w:p>
    <w:p w14:paraId="4794FE11" w14:textId="77777777" w:rsidR="00E54618" w:rsidRDefault="00E54618" w:rsidP="005F05FB">
      <w:pPr>
        <w:pStyle w:val="p3"/>
        <w:spacing w:before="0" w:beforeAutospacing="0" w:after="0" w:afterAutospacing="0" w:line="360" w:lineRule="auto"/>
        <w:ind w:left="720" w:hanging="720"/>
        <w:jc w:val="both"/>
        <w:rPr>
          <w:rStyle w:val="s2"/>
          <w:color w:val="000000"/>
        </w:rPr>
      </w:pPr>
    </w:p>
    <w:p w14:paraId="39E3BAB4" w14:textId="25A65048" w:rsidR="00E54618" w:rsidRDefault="004605AE" w:rsidP="00802323">
      <w:pPr>
        <w:pStyle w:val="p2"/>
        <w:spacing w:before="0" w:beforeAutospacing="0" w:after="0" w:afterAutospacing="0" w:line="360" w:lineRule="auto"/>
        <w:jc w:val="both"/>
        <w:rPr>
          <w:color w:val="000000"/>
        </w:rPr>
      </w:pPr>
      <w:r>
        <w:rPr>
          <w:color w:val="000000"/>
        </w:rPr>
        <w:t>[16]</w:t>
      </w:r>
      <w:r>
        <w:rPr>
          <w:color w:val="000000"/>
        </w:rPr>
        <w:tab/>
        <w:t>Mr Zuma and the Applicant</w:t>
      </w:r>
      <w:r w:rsidR="00E54618">
        <w:rPr>
          <w:color w:val="000000"/>
        </w:rPr>
        <w:t xml:space="preserve"> filed their supplementary answering and replying affidavits and heads of argument out of time. The</w:t>
      </w:r>
      <w:r w:rsidR="00165480">
        <w:rPr>
          <w:color w:val="000000"/>
        </w:rPr>
        <w:t>y</w:t>
      </w:r>
      <w:r w:rsidR="00E54618">
        <w:rPr>
          <w:color w:val="000000"/>
        </w:rPr>
        <w:t xml:space="preserve"> seek condonation for filing these documents late. None of these parties are opposing the other’s condonation application. Part B of the application is ripe for hearing. The issues to be determined are fully ventilated in all the</w:t>
      </w:r>
      <w:r w:rsidR="004C3876">
        <w:rPr>
          <w:color w:val="000000"/>
        </w:rPr>
        <w:t xml:space="preserve"> papers filed.  I</w:t>
      </w:r>
      <w:r w:rsidR="00E54618">
        <w:rPr>
          <w:color w:val="000000"/>
        </w:rPr>
        <w:t xml:space="preserve">t is in the interests of justice that this </w:t>
      </w:r>
      <w:r w:rsidR="00165480">
        <w:rPr>
          <w:color w:val="000000"/>
        </w:rPr>
        <w:t>C</w:t>
      </w:r>
      <w:r w:rsidR="00E54618">
        <w:rPr>
          <w:color w:val="000000"/>
        </w:rPr>
        <w:t>ourt determines the issues between the parties as set out in all the papers filed. Therefo</w:t>
      </w:r>
      <w:r w:rsidR="002F6A93">
        <w:rPr>
          <w:color w:val="000000"/>
        </w:rPr>
        <w:t>re, condonation for the late fi</w:t>
      </w:r>
      <w:r w:rsidR="00E54618">
        <w:rPr>
          <w:color w:val="000000"/>
        </w:rPr>
        <w:t xml:space="preserve">ling of the relevant papers is granted to both parties. The costs of the </w:t>
      </w:r>
      <w:r w:rsidR="004C3876">
        <w:rPr>
          <w:color w:val="000000"/>
        </w:rPr>
        <w:t xml:space="preserve">condonation </w:t>
      </w:r>
      <w:r w:rsidR="00E54618">
        <w:rPr>
          <w:color w:val="000000"/>
        </w:rPr>
        <w:t>application</w:t>
      </w:r>
      <w:r w:rsidR="004C3876">
        <w:rPr>
          <w:color w:val="000000"/>
        </w:rPr>
        <w:t>s</w:t>
      </w:r>
      <w:r w:rsidR="00E54618">
        <w:rPr>
          <w:color w:val="000000"/>
        </w:rPr>
        <w:t xml:space="preserve"> </w:t>
      </w:r>
      <w:r w:rsidR="008D293F">
        <w:rPr>
          <w:color w:val="000000"/>
        </w:rPr>
        <w:t>are costs in the cause</w:t>
      </w:r>
      <w:r w:rsidR="00E54618">
        <w:rPr>
          <w:color w:val="000000"/>
        </w:rPr>
        <w:t xml:space="preserve">.  </w:t>
      </w:r>
    </w:p>
    <w:p w14:paraId="707E4DC6" w14:textId="77777777" w:rsidR="00E54618" w:rsidRDefault="00E54618" w:rsidP="005F05FB">
      <w:pPr>
        <w:ind w:left="720" w:hanging="720"/>
      </w:pPr>
    </w:p>
    <w:p w14:paraId="387AA296" w14:textId="2FE7E42B" w:rsidR="00147C15" w:rsidRDefault="004605AE" w:rsidP="00802323">
      <w:pPr>
        <w:spacing w:line="360" w:lineRule="auto"/>
        <w:jc w:val="both"/>
      </w:pPr>
      <w:r>
        <w:t>[17</w:t>
      </w:r>
      <w:r w:rsidR="00E54618" w:rsidRPr="00B7463E">
        <w:t>]</w:t>
      </w:r>
      <w:r w:rsidR="00147C15">
        <w:t xml:space="preserve"> </w:t>
      </w:r>
      <w:r w:rsidR="006C7737">
        <w:t xml:space="preserve">  </w:t>
      </w:r>
      <w:r w:rsidR="00147C15">
        <w:t xml:space="preserve">By consent between the parties, the Blackhouse Kollective Foundation NPC (“BKH”) was admitted as </w:t>
      </w:r>
      <w:r w:rsidR="00147C15" w:rsidRPr="00AA5CB2">
        <w:rPr>
          <w:i/>
        </w:rPr>
        <w:t>amicus curiae</w:t>
      </w:r>
      <w:r w:rsidR="00AA5CB2">
        <w:rPr>
          <w:i/>
        </w:rPr>
        <w:t xml:space="preserve"> </w:t>
      </w:r>
      <w:r w:rsidR="004A5A85">
        <w:t>(friend of the C</w:t>
      </w:r>
      <w:r w:rsidR="00AA5CB2">
        <w:t>ourt)</w:t>
      </w:r>
      <w:r w:rsidR="00147C15" w:rsidRPr="00AA5CB2">
        <w:rPr>
          <w:i/>
        </w:rPr>
        <w:t>.</w:t>
      </w:r>
      <w:r w:rsidR="00147C15">
        <w:t xml:space="preserve">  </w:t>
      </w:r>
      <w:r w:rsidR="00E54618" w:rsidRPr="00B7463E">
        <w:tab/>
      </w:r>
    </w:p>
    <w:p w14:paraId="53BC1F7F" w14:textId="77777777" w:rsidR="00147C15" w:rsidRDefault="00147C15" w:rsidP="005F05FB">
      <w:pPr>
        <w:spacing w:line="360" w:lineRule="auto"/>
        <w:ind w:left="720" w:hanging="720"/>
        <w:jc w:val="both"/>
      </w:pPr>
    </w:p>
    <w:p w14:paraId="73111E28" w14:textId="7ABE6800" w:rsidR="00E54618" w:rsidRDefault="004605AE" w:rsidP="00802323">
      <w:pPr>
        <w:spacing w:line="360" w:lineRule="auto"/>
        <w:jc w:val="both"/>
      </w:pPr>
      <w:r>
        <w:t>[18</w:t>
      </w:r>
      <w:r w:rsidR="00147C15">
        <w:t>]</w:t>
      </w:r>
      <w:r w:rsidR="00147C15">
        <w:tab/>
      </w:r>
      <w:r w:rsidR="00165480">
        <w:t>This judgment</w:t>
      </w:r>
      <w:r w:rsidR="00E54618" w:rsidRPr="00B7463E">
        <w:t xml:space="preserve"> set</w:t>
      </w:r>
      <w:r w:rsidR="00165480">
        <w:t>s</w:t>
      </w:r>
      <w:r w:rsidR="00E54618" w:rsidRPr="00B7463E">
        <w:t xml:space="preserve"> out the facts underlying the application upfront. </w:t>
      </w:r>
      <w:r w:rsidR="00B7463E" w:rsidRPr="00B7463E">
        <w:t>Then, the parties’ respective cases</w:t>
      </w:r>
      <w:r w:rsidR="00165480">
        <w:t xml:space="preserve"> are outlined</w:t>
      </w:r>
      <w:r w:rsidR="00B7463E" w:rsidRPr="00B7463E">
        <w:t xml:space="preserve">. Thereafter, the legal </w:t>
      </w:r>
      <w:r>
        <w:t>framework on which the Applicant</w:t>
      </w:r>
      <w:r w:rsidR="00B7463E" w:rsidRPr="00B7463E">
        <w:t xml:space="preserve"> rests his case</w:t>
      </w:r>
      <w:r w:rsidR="00165480">
        <w:t xml:space="preserve"> is outlined</w:t>
      </w:r>
      <w:r w:rsidR="00B7463E" w:rsidRPr="00B7463E">
        <w:t xml:space="preserve">. Then, the points in </w:t>
      </w:r>
      <w:r w:rsidR="00802323">
        <w:rPr>
          <w:i/>
        </w:rPr>
        <w:t xml:space="preserve">limina </w:t>
      </w:r>
      <w:r w:rsidR="00165480">
        <w:t xml:space="preserve">are determined, </w:t>
      </w:r>
      <w:r w:rsidR="00B7463E" w:rsidRPr="00B7463E">
        <w:t>followed by the merits.</w:t>
      </w:r>
      <w:r w:rsidR="00165480">
        <w:t xml:space="preserve"> Then, </w:t>
      </w:r>
      <w:r>
        <w:t>the Applicant</w:t>
      </w:r>
      <w:r w:rsidR="00165480">
        <w:t>’s prayer f</w:t>
      </w:r>
      <w:r w:rsidR="00B7463E" w:rsidRPr="00B7463E">
        <w:t>or interdictory relief</w:t>
      </w:r>
      <w:r w:rsidR="00165480">
        <w:t xml:space="preserve"> is considered</w:t>
      </w:r>
      <w:r w:rsidR="00B7463E" w:rsidRPr="00B7463E">
        <w:t xml:space="preserve">. </w:t>
      </w:r>
      <w:r w:rsidR="00165480">
        <w:t xml:space="preserve">Lastly, </w:t>
      </w:r>
      <w:r w:rsidR="00B7463E" w:rsidRPr="00B7463E">
        <w:t xml:space="preserve">the issues relating to the </w:t>
      </w:r>
      <w:r w:rsidR="00B7463E" w:rsidRPr="004C3876">
        <w:rPr>
          <w:i/>
        </w:rPr>
        <w:t>amicus</w:t>
      </w:r>
      <w:r w:rsidR="00B7463E" w:rsidRPr="00B7463E">
        <w:t xml:space="preserve"> </w:t>
      </w:r>
      <w:r w:rsidR="00165480">
        <w:t xml:space="preserve">are considered, </w:t>
      </w:r>
      <w:r w:rsidR="00B7463E" w:rsidRPr="00B7463E">
        <w:t xml:space="preserve">followed by the costs of </w:t>
      </w:r>
      <w:r w:rsidR="00165480">
        <w:t>the application</w:t>
      </w:r>
      <w:r w:rsidR="00B7463E" w:rsidRPr="00B7463E">
        <w:t>. An order concludes the judgment.</w:t>
      </w:r>
      <w:r w:rsidR="00B7463E">
        <w:t xml:space="preserve"> </w:t>
      </w:r>
    </w:p>
    <w:p w14:paraId="72BEC842" w14:textId="17CE11BC" w:rsidR="00E54618" w:rsidRDefault="00E54618" w:rsidP="00E54618"/>
    <w:p w14:paraId="17B63778" w14:textId="77777777" w:rsidR="00223F8C" w:rsidRDefault="00223F8C" w:rsidP="00E54618">
      <w:pPr>
        <w:pStyle w:val="p2"/>
        <w:spacing w:before="0" w:beforeAutospacing="0" w:after="0" w:afterAutospacing="0" w:line="360" w:lineRule="auto"/>
        <w:jc w:val="both"/>
        <w:rPr>
          <w:b/>
          <w:color w:val="000000"/>
        </w:rPr>
      </w:pPr>
    </w:p>
    <w:p w14:paraId="714899C9" w14:textId="77777777" w:rsidR="00223F8C" w:rsidRDefault="00223F8C" w:rsidP="00E54618">
      <w:pPr>
        <w:pStyle w:val="p2"/>
        <w:spacing w:before="0" w:beforeAutospacing="0" w:after="0" w:afterAutospacing="0" w:line="360" w:lineRule="auto"/>
        <w:jc w:val="both"/>
        <w:rPr>
          <w:b/>
          <w:color w:val="000000"/>
        </w:rPr>
      </w:pPr>
    </w:p>
    <w:p w14:paraId="17DEB646" w14:textId="77777777" w:rsidR="00223F8C" w:rsidRDefault="00223F8C" w:rsidP="00E54618">
      <w:pPr>
        <w:pStyle w:val="p2"/>
        <w:spacing w:before="0" w:beforeAutospacing="0" w:after="0" w:afterAutospacing="0" w:line="360" w:lineRule="auto"/>
        <w:jc w:val="both"/>
        <w:rPr>
          <w:b/>
          <w:color w:val="000000"/>
        </w:rPr>
      </w:pPr>
    </w:p>
    <w:p w14:paraId="08C212BA" w14:textId="77777777" w:rsidR="00223F8C" w:rsidRDefault="00223F8C" w:rsidP="00E54618">
      <w:pPr>
        <w:pStyle w:val="p2"/>
        <w:spacing w:before="0" w:beforeAutospacing="0" w:after="0" w:afterAutospacing="0" w:line="360" w:lineRule="auto"/>
        <w:jc w:val="both"/>
        <w:rPr>
          <w:b/>
          <w:color w:val="000000"/>
        </w:rPr>
      </w:pPr>
    </w:p>
    <w:p w14:paraId="186FDCA0" w14:textId="77777777" w:rsidR="00223F8C" w:rsidRDefault="00223F8C" w:rsidP="00E54618">
      <w:pPr>
        <w:pStyle w:val="p2"/>
        <w:spacing w:before="0" w:beforeAutospacing="0" w:after="0" w:afterAutospacing="0" w:line="360" w:lineRule="auto"/>
        <w:jc w:val="both"/>
        <w:rPr>
          <w:b/>
          <w:color w:val="000000"/>
        </w:rPr>
      </w:pPr>
    </w:p>
    <w:p w14:paraId="7EC60D2B" w14:textId="77777777" w:rsidR="00223F8C" w:rsidRDefault="00223F8C" w:rsidP="00E54618">
      <w:pPr>
        <w:pStyle w:val="p2"/>
        <w:spacing w:before="0" w:beforeAutospacing="0" w:after="0" w:afterAutospacing="0" w:line="360" w:lineRule="auto"/>
        <w:jc w:val="both"/>
        <w:rPr>
          <w:b/>
          <w:color w:val="000000"/>
        </w:rPr>
      </w:pPr>
    </w:p>
    <w:p w14:paraId="7528FB07" w14:textId="77777777" w:rsidR="00223F8C" w:rsidRDefault="00223F8C" w:rsidP="00E54618">
      <w:pPr>
        <w:pStyle w:val="p2"/>
        <w:spacing w:before="0" w:beforeAutospacing="0" w:after="0" w:afterAutospacing="0" w:line="360" w:lineRule="auto"/>
        <w:jc w:val="both"/>
        <w:rPr>
          <w:b/>
          <w:color w:val="000000"/>
        </w:rPr>
      </w:pPr>
    </w:p>
    <w:p w14:paraId="7997C02E" w14:textId="77777777" w:rsidR="00223F8C" w:rsidRDefault="00223F8C" w:rsidP="00E54618">
      <w:pPr>
        <w:pStyle w:val="p2"/>
        <w:spacing w:before="0" w:beforeAutospacing="0" w:after="0" w:afterAutospacing="0" w:line="360" w:lineRule="auto"/>
        <w:jc w:val="both"/>
        <w:rPr>
          <w:b/>
          <w:color w:val="000000"/>
        </w:rPr>
      </w:pPr>
    </w:p>
    <w:p w14:paraId="1F502FBB" w14:textId="77777777" w:rsidR="00223F8C" w:rsidRDefault="00223F8C" w:rsidP="00E54618">
      <w:pPr>
        <w:pStyle w:val="p2"/>
        <w:spacing w:before="0" w:beforeAutospacing="0" w:after="0" w:afterAutospacing="0" w:line="360" w:lineRule="auto"/>
        <w:jc w:val="both"/>
        <w:rPr>
          <w:b/>
          <w:color w:val="000000"/>
        </w:rPr>
      </w:pPr>
    </w:p>
    <w:p w14:paraId="7C89480C" w14:textId="77777777" w:rsidR="00223F8C" w:rsidRDefault="00223F8C" w:rsidP="00E54618">
      <w:pPr>
        <w:pStyle w:val="p2"/>
        <w:spacing w:before="0" w:beforeAutospacing="0" w:after="0" w:afterAutospacing="0" w:line="360" w:lineRule="auto"/>
        <w:jc w:val="both"/>
        <w:rPr>
          <w:b/>
          <w:color w:val="000000"/>
        </w:rPr>
      </w:pPr>
    </w:p>
    <w:p w14:paraId="045AE842" w14:textId="77777777" w:rsidR="00223F8C" w:rsidRDefault="00223F8C" w:rsidP="00E54618">
      <w:pPr>
        <w:pStyle w:val="p2"/>
        <w:spacing w:before="0" w:beforeAutospacing="0" w:after="0" w:afterAutospacing="0" w:line="360" w:lineRule="auto"/>
        <w:jc w:val="both"/>
        <w:rPr>
          <w:b/>
          <w:color w:val="000000"/>
        </w:rPr>
      </w:pPr>
    </w:p>
    <w:p w14:paraId="1C158331" w14:textId="1F6BC46A" w:rsidR="00E54618" w:rsidRPr="000317F9" w:rsidRDefault="00E54618" w:rsidP="00E54618">
      <w:pPr>
        <w:pStyle w:val="p2"/>
        <w:spacing w:before="0" w:beforeAutospacing="0" w:after="0" w:afterAutospacing="0" w:line="360" w:lineRule="auto"/>
        <w:jc w:val="both"/>
        <w:rPr>
          <w:b/>
          <w:color w:val="000000"/>
        </w:rPr>
      </w:pPr>
      <w:r w:rsidRPr="000317F9">
        <w:rPr>
          <w:b/>
          <w:color w:val="000000"/>
        </w:rPr>
        <w:lastRenderedPageBreak/>
        <w:t>BACKGROUND FACTS</w:t>
      </w:r>
    </w:p>
    <w:p w14:paraId="0056A1FB" w14:textId="77777777" w:rsidR="00E54618" w:rsidRDefault="00E54618" w:rsidP="00E54618">
      <w:pPr>
        <w:pStyle w:val="p2"/>
        <w:spacing w:before="0" w:beforeAutospacing="0" w:after="0" w:afterAutospacing="0" w:line="360" w:lineRule="auto"/>
        <w:jc w:val="both"/>
        <w:rPr>
          <w:color w:val="000000"/>
        </w:rPr>
      </w:pPr>
    </w:p>
    <w:p w14:paraId="1690CFFC" w14:textId="4B771B4A" w:rsidR="00E54618" w:rsidRDefault="004605AE" w:rsidP="00802323">
      <w:pPr>
        <w:pStyle w:val="p2"/>
        <w:spacing w:before="0" w:beforeAutospacing="0" w:after="0" w:afterAutospacing="0" w:line="360" w:lineRule="auto"/>
        <w:jc w:val="both"/>
        <w:rPr>
          <w:color w:val="000000"/>
        </w:rPr>
      </w:pPr>
      <w:r>
        <w:rPr>
          <w:color w:val="000000"/>
        </w:rPr>
        <w:t>[19</w:t>
      </w:r>
      <w:r w:rsidR="00E54618">
        <w:rPr>
          <w:color w:val="000000"/>
        </w:rPr>
        <w:t>]</w:t>
      </w:r>
      <w:r w:rsidR="00E54618">
        <w:rPr>
          <w:color w:val="000000"/>
        </w:rPr>
        <w:tab/>
        <w:t>The background facts</w:t>
      </w:r>
      <w:r>
        <w:rPr>
          <w:color w:val="000000"/>
        </w:rPr>
        <w:t xml:space="preserve"> are common cause. The Applicant</w:t>
      </w:r>
      <w:r w:rsidR="00E54618">
        <w:rPr>
          <w:color w:val="000000"/>
        </w:rPr>
        <w:t xml:space="preserve"> sets them out in paragraph 24 to 33 of his founding affidavit. In paragraph 194 of his answering affidavit, Mr Zuma expressly admits them.</w:t>
      </w:r>
    </w:p>
    <w:p w14:paraId="4C87BA0F" w14:textId="77777777" w:rsidR="00E54618" w:rsidRDefault="00E54618" w:rsidP="005F05FB">
      <w:pPr>
        <w:pStyle w:val="p2"/>
        <w:spacing w:before="0" w:beforeAutospacing="0" w:after="0" w:afterAutospacing="0" w:line="360" w:lineRule="auto"/>
        <w:ind w:left="720" w:hanging="720"/>
        <w:jc w:val="both"/>
        <w:rPr>
          <w:color w:val="000000"/>
        </w:rPr>
      </w:pPr>
    </w:p>
    <w:p w14:paraId="0DF9AC8C" w14:textId="77777777" w:rsidR="00E54618" w:rsidRDefault="001D1960" w:rsidP="00802323">
      <w:pPr>
        <w:pStyle w:val="p2"/>
        <w:spacing w:before="0" w:beforeAutospacing="0" w:after="0" w:afterAutospacing="0" w:line="360" w:lineRule="auto"/>
        <w:jc w:val="both"/>
        <w:rPr>
          <w:color w:val="000000"/>
        </w:rPr>
      </w:pPr>
      <w:r>
        <w:rPr>
          <w:color w:val="000000"/>
        </w:rPr>
        <w:t>[2</w:t>
      </w:r>
      <w:r w:rsidR="004605AE">
        <w:rPr>
          <w:color w:val="000000"/>
        </w:rPr>
        <w:t>0</w:t>
      </w:r>
      <w:r w:rsidR="00E54618">
        <w:rPr>
          <w:color w:val="000000"/>
        </w:rPr>
        <w:t>]</w:t>
      </w:r>
      <w:r w:rsidR="00E54618">
        <w:rPr>
          <w:color w:val="000000"/>
        </w:rPr>
        <w:tab/>
        <w:t>The private prosecution of Mr Ramaphosa by Mr Zuma stems from the alleged unlawful disclosure of Mr Zuma’s medical certificate dated 8 August 2021 by Mr Downer SC of the NPA to Ms Karyn Maughan, a journalist employed by Media24. The disclosure is alleged to have occurred on 9 August 2021 during an application for postponement in the criminal proceedings in which Mr Zuma is a co-accused in the Pietermaritzburg High Court. Mr Downer SC leads Mr Zuma’s public prosecution. Ms Maughan reports on the criminal proceedings.</w:t>
      </w:r>
    </w:p>
    <w:p w14:paraId="3E5D2D68" w14:textId="77777777" w:rsidR="00E54618" w:rsidRDefault="00E54618" w:rsidP="005F05FB">
      <w:pPr>
        <w:pStyle w:val="p2"/>
        <w:spacing w:before="0" w:beforeAutospacing="0" w:after="0" w:afterAutospacing="0" w:line="360" w:lineRule="auto"/>
        <w:ind w:left="720" w:hanging="720"/>
        <w:jc w:val="both"/>
        <w:rPr>
          <w:color w:val="000000"/>
        </w:rPr>
      </w:pPr>
    </w:p>
    <w:p w14:paraId="17A3D19D" w14:textId="77777777" w:rsidR="00E54618" w:rsidRDefault="004605AE" w:rsidP="00802323">
      <w:pPr>
        <w:pStyle w:val="p2"/>
        <w:spacing w:before="0" w:beforeAutospacing="0" w:after="0" w:afterAutospacing="0" w:line="360" w:lineRule="auto"/>
        <w:jc w:val="both"/>
        <w:rPr>
          <w:color w:val="000000"/>
        </w:rPr>
      </w:pPr>
      <w:r>
        <w:rPr>
          <w:color w:val="000000"/>
        </w:rPr>
        <w:t>[21</w:t>
      </w:r>
      <w:r w:rsidR="00E54618">
        <w:rPr>
          <w:color w:val="000000"/>
        </w:rPr>
        <w:t>]</w:t>
      </w:r>
      <w:r w:rsidR="00E54618">
        <w:rPr>
          <w:color w:val="000000"/>
        </w:rPr>
        <w:tab/>
        <w:t>On 19 August 2021, Mr Zuma’s legal representatives addressed correspondence to the President, requesting an urgent enquiry into the alleged disclosure of his medical certificate by</w:t>
      </w:r>
      <w:r w:rsidR="001D1960">
        <w:rPr>
          <w:color w:val="000000"/>
        </w:rPr>
        <w:t xml:space="preserve"> Mr Downer SC and other</w:t>
      </w:r>
      <w:r w:rsidR="00E54618">
        <w:rPr>
          <w:color w:val="000000"/>
        </w:rPr>
        <w:t xml:space="preserve"> NPA officials. He requested a response from the President by 31 August 2021.</w:t>
      </w:r>
    </w:p>
    <w:p w14:paraId="02AD3DEB" w14:textId="77777777" w:rsidR="00E54618" w:rsidRDefault="00E54618" w:rsidP="005F05FB">
      <w:pPr>
        <w:pStyle w:val="p2"/>
        <w:spacing w:before="0" w:beforeAutospacing="0" w:after="0" w:afterAutospacing="0" w:line="360" w:lineRule="auto"/>
        <w:ind w:left="720" w:hanging="720"/>
        <w:jc w:val="both"/>
        <w:rPr>
          <w:color w:val="000000"/>
        </w:rPr>
      </w:pPr>
    </w:p>
    <w:p w14:paraId="4B2D1798" w14:textId="3C7FFBB8" w:rsidR="00E54618" w:rsidRDefault="004605AE" w:rsidP="00802323">
      <w:pPr>
        <w:pStyle w:val="p2"/>
        <w:spacing w:before="0" w:beforeAutospacing="0" w:after="0" w:afterAutospacing="0" w:line="360" w:lineRule="auto"/>
        <w:jc w:val="both"/>
        <w:rPr>
          <w:color w:val="000000"/>
        </w:rPr>
      </w:pPr>
      <w:r>
        <w:rPr>
          <w:color w:val="000000"/>
        </w:rPr>
        <w:t>[22</w:t>
      </w:r>
      <w:r w:rsidR="00E54618">
        <w:rPr>
          <w:color w:val="000000"/>
        </w:rPr>
        <w:t>]</w:t>
      </w:r>
      <w:r w:rsidR="00E54618">
        <w:rPr>
          <w:color w:val="000000"/>
        </w:rPr>
        <w:tab/>
        <w:t>On 25 August 2021, the President replied to Mr Zuma’s request and expressed concern that the Presidency viewed the allegations of misconduct against NPA officials in a ve</w:t>
      </w:r>
      <w:r w:rsidR="001D1960">
        <w:rPr>
          <w:color w:val="000000"/>
        </w:rPr>
        <w:t>ry serious light. He advised Mr Zuma</w:t>
      </w:r>
      <w:r w:rsidR="00E54618">
        <w:rPr>
          <w:color w:val="000000"/>
        </w:rPr>
        <w:t xml:space="preserve"> that he</w:t>
      </w:r>
      <w:r>
        <w:rPr>
          <w:color w:val="000000"/>
        </w:rPr>
        <w:t xml:space="preserve"> had referred the matter to </w:t>
      </w:r>
      <w:r w:rsidR="00147C15">
        <w:rPr>
          <w:color w:val="000000"/>
        </w:rPr>
        <w:t xml:space="preserve">Ronald Lamola, </w:t>
      </w:r>
      <w:r w:rsidR="004A5A85">
        <w:rPr>
          <w:color w:val="000000"/>
        </w:rPr>
        <w:t xml:space="preserve">the </w:t>
      </w:r>
      <w:r w:rsidR="00E54618">
        <w:rPr>
          <w:color w:val="000000"/>
        </w:rPr>
        <w:t xml:space="preserve">Minister of Justice and Correctional Services (“the Minister”), as he is the executive authority which exercises oversight of the NPA. He had also requested the Minister to refer </w:t>
      </w:r>
      <w:r w:rsidR="004A5A85">
        <w:rPr>
          <w:color w:val="000000"/>
        </w:rPr>
        <w:t xml:space="preserve">the </w:t>
      </w:r>
      <w:r w:rsidR="00E54618">
        <w:rPr>
          <w:color w:val="000000"/>
        </w:rPr>
        <w:t xml:space="preserve">allegations of misconduct by legal practitioners to the Legal Practice Council (“LPC”) for further investigation. </w:t>
      </w:r>
    </w:p>
    <w:p w14:paraId="1BEEF70B" w14:textId="77777777" w:rsidR="00E54618" w:rsidRDefault="00E54618" w:rsidP="005F05FB">
      <w:pPr>
        <w:pStyle w:val="p2"/>
        <w:spacing w:before="0" w:beforeAutospacing="0" w:after="0" w:afterAutospacing="0" w:line="360" w:lineRule="auto"/>
        <w:ind w:left="720" w:hanging="720"/>
        <w:jc w:val="both"/>
        <w:rPr>
          <w:color w:val="000000"/>
        </w:rPr>
      </w:pPr>
    </w:p>
    <w:p w14:paraId="0DF3998D" w14:textId="39C1791C" w:rsidR="005B70E7" w:rsidRDefault="004605AE" w:rsidP="00802323">
      <w:pPr>
        <w:pStyle w:val="p2"/>
        <w:spacing w:before="0" w:beforeAutospacing="0" w:after="0" w:afterAutospacing="0" w:line="360" w:lineRule="auto"/>
        <w:jc w:val="both"/>
        <w:rPr>
          <w:color w:val="000000"/>
        </w:rPr>
      </w:pPr>
      <w:r>
        <w:rPr>
          <w:color w:val="000000"/>
        </w:rPr>
        <w:t>[23</w:t>
      </w:r>
      <w:r w:rsidR="00E54618">
        <w:rPr>
          <w:color w:val="000000"/>
        </w:rPr>
        <w:t>]</w:t>
      </w:r>
      <w:r w:rsidR="00E54618">
        <w:rPr>
          <w:color w:val="000000"/>
        </w:rPr>
        <w:tab/>
      </w:r>
      <w:r w:rsidR="001D1960">
        <w:rPr>
          <w:color w:val="000000"/>
        </w:rPr>
        <w:t>Just over a week later</w:t>
      </w:r>
      <w:r w:rsidR="005B70E7">
        <w:rPr>
          <w:color w:val="000000"/>
        </w:rPr>
        <w:t>,</w:t>
      </w:r>
      <w:r w:rsidR="001D1960">
        <w:rPr>
          <w:color w:val="000000"/>
        </w:rPr>
        <w:t xml:space="preserve"> on 5 and 6 September 2022,</w:t>
      </w:r>
      <w:r w:rsidR="00E54618">
        <w:rPr>
          <w:color w:val="000000"/>
        </w:rPr>
        <w:t xml:space="preserve"> in the Pietermaritzburg High Court, under case number C52/2022P, </w:t>
      </w:r>
      <w:r w:rsidR="001D1960">
        <w:rPr>
          <w:color w:val="000000"/>
        </w:rPr>
        <w:t xml:space="preserve">in a private prosecution, </w:t>
      </w:r>
      <w:r w:rsidR="00E54618">
        <w:rPr>
          <w:color w:val="000000"/>
        </w:rPr>
        <w:t xml:space="preserve">Mr Zuma charged Mr Downer </w:t>
      </w:r>
      <w:r w:rsidR="005B70E7">
        <w:rPr>
          <w:color w:val="000000"/>
        </w:rPr>
        <w:t xml:space="preserve">SC </w:t>
      </w:r>
      <w:r w:rsidR="00E54618">
        <w:rPr>
          <w:color w:val="000000"/>
        </w:rPr>
        <w:t xml:space="preserve">and Ms Maughan with contravening s41(6) (a) and/or </w:t>
      </w:r>
      <w:r w:rsidR="005B70E7">
        <w:rPr>
          <w:color w:val="000000"/>
        </w:rPr>
        <w:t xml:space="preserve">s41(6) </w:t>
      </w:r>
      <w:r w:rsidR="00E54618">
        <w:rPr>
          <w:color w:val="000000"/>
        </w:rPr>
        <w:t>(b)</w:t>
      </w:r>
      <w:r w:rsidR="005B70E7">
        <w:rPr>
          <w:color w:val="000000"/>
        </w:rPr>
        <w:t xml:space="preserve"> </w:t>
      </w:r>
      <w:r w:rsidR="00E54618">
        <w:rPr>
          <w:color w:val="000000"/>
        </w:rPr>
        <w:t>read with s41(7) of the National Prosecuting Authority Act</w:t>
      </w:r>
      <w:r w:rsidR="00203D26">
        <w:rPr>
          <w:rStyle w:val="FootnoteReference"/>
          <w:color w:val="000000"/>
        </w:rPr>
        <w:footnoteReference w:id="3"/>
      </w:r>
      <w:r w:rsidR="00E54618">
        <w:rPr>
          <w:color w:val="000000"/>
        </w:rPr>
        <w:t xml:space="preserve"> (“NPA Act”) as perpetrators and accomplices.</w:t>
      </w:r>
    </w:p>
    <w:p w14:paraId="39881CCA" w14:textId="53415F58" w:rsidR="00E54618" w:rsidRDefault="00E54618" w:rsidP="005F05FB">
      <w:pPr>
        <w:pStyle w:val="p2"/>
        <w:spacing w:before="0" w:beforeAutospacing="0" w:after="0" w:afterAutospacing="0" w:line="360" w:lineRule="auto"/>
        <w:ind w:left="720" w:hanging="720"/>
        <w:jc w:val="both"/>
        <w:rPr>
          <w:color w:val="000000"/>
        </w:rPr>
      </w:pPr>
      <w:r>
        <w:rPr>
          <w:color w:val="000000"/>
        </w:rPr>
        <w:lastRenderedPageBreak/>
        <w:t xml:space="preserve"> </w:t>
      </w:r>
    </w:p>
    <w:p w14:paraId="6C98DEBD" w14:textId="77777777" w:rsidR="00E54618" w:rsidRDefault="00147C15" w:rsidP="00802323">
      <w:pPr>
        <w:pStyle w:val="p2"/>
        <w:spacing w:before="0" w:beforeAutospacing="0" w:after="0" w:afterAutospacing="0" w:line="360" w:lineRule="auto"/>
        <w:jc w:val="both"/>
        <w:rPr>
          <w:color w:val="000000"/>
        </w:rPr>
      </w:pPr>
      <w:r>
        <w:rPr>
          <w:color w:val="000000"/>
        </w:rPr>
        <w:t>[2</w:t>
      </w:r>
      <w:r w:rsidR="004605AE">
        <w:rPr>
          <w:color w:val="000000"/>
        </w:rPr>
        <w:t>4</w:t>
      </w:r>
      <w:r w:rsidR="00E54618">
        <w:rPr>
          <w:color w:val="000000"/>
        </w:rPr>
        <w:t>]</w:t>
      </w:r>
      <w:r w:rsidR="00E54618">
        <w:rPr>
          <w:color w:val="000000"/>
        </w:rPr>
        <w:tab/>
        <w:t xml:space="preserve">Between 25 August 2021 when the President replied to Mr Zuma and 15 December 2022 when Mr Zuma issued and served the first summons on Mr Ramaphosa, Mr Zuma did not address any further communication to the President regarding his request.    </w:t>
      </w:r>
    </w:p>
    <w:p w14:paraId="3FA5F079" w14:textId="77777777" w:rsidR="00E54618" w:rsidRDefault="00E54618" w:rsidP="005F05FB">
      <w:pPr>
        <w:pStyle w:val="p2"/>
        <w:spacing w:before="0" w:beforeAutospacing="0" w:after="0" w:afterAutospacing="0" w:line="360" w:lineRule="auto"/>
        <w:ind w:left="720" w:hanging="720"/>
        <w:jc w:val="both"/>
        <w:rPr>
          <w:color w:val="000000"/>
        </w:rPr>
      </w:pPr>
    </w:p>
    <w:p w14:paraId="5C071684" w14:textId="24B2E67C" w:rsidR="00E54618" w:rsidRDefault="004605AE" w:rsidP="00802323">
      <w:pPr>
        <w:pStyle w:val="p2"/>
        <w:spacing w:before="0" w:beforeAutospacing="0" w:after="0" w:afterAutospacing="0" w:line="360" w:lineRule="auto"/>
        <w:jc w:val="both"/>
        <w:rPr>
          <w:color w:val="000000"/>
        </w:rPr>
      </w:pPr>
      <w:r>
        <w:rPr>
          <w:color w:val="000000"/>
        </w:rPr>
        <w:t>[25</w:t>
      </w:r>
      <w:r w:rsidR="00E54618">
        <w:rPr>
          <w:color w:val="000000"/>
        </w:rPr>
        <w:t>]</w:t>
      </w:r>
      <w:r w:rsidR="00E54618">
        <w:rPr>
          <w:color w:val="000000"/>
        </w:rPr>
        <w:tab/>
        <w:t>Mr Zuma seeks to prosecute Mr Ramaphosa on two alternative charges described in the indictment attached to the summ</w:t>
      </w:r>
      <w:r>
        <w:rPr>
          <w:color w:val="000000"/>
        </w:rPr>
        <w:t>ons. In count 1, Mr Zuma alleges</w:t>
      </w:r>
      <w:r w:rsidR="00E54618">
        <w:rPr>
          <w:color w:val="000000"/>
        </w:rPr>
        <w:t xml:space="preserve"> that Mr Ramaphosa unlawfully and intention</w:t>
      </w:r>
      <w:r w:rsidR="005B70E7">
        <w:rPr>
          <w:color w:val="000000"/>
        </w:rPr>
        <w:t>ally contravened s41(6)(a) and/</w:t>
      </w:r>
      <w:r w:rsidR="00E54618">
        <w:rPr>
          <w:color w:val="000000"/>
        </w:rPr>
        <w:t xml:space="preserve">or </w:t>
      </w:r>
      <w:r w:rsidR="005B70E7">
        <w:rPr>
          <w:color w:val="000000"/>
        </w:rPr>
        <w:t>s41(6) (b)</w:t>
      </w:r>
      <w:r w:rsidR="00E54618">
        <w:rPr>
          <w:color w:val="000000"/>
        </w:rPr>
        <w:t xml:space="preserve"> as an accessory after the fact to the crimes he accuses Mr Downer SC and Ms Maughan of. In count 2, brought as an alternative charge to count 1, Mr Zuma charges Mr Ramaphosa with the offence of obstructing or attempting to obstruct the ends of justice by the conduct defined in respect of count 1.    </w:t>
      </w:r>
    </w:p>
    <w:p w14:paraId="16F7A783" w14:textId="77777777" w:rsidR="00147C15" w:rsidRDefault="00147C15" w:rsidP="005F05FB">
      <w:pPr>
        <w:pStyle w:val="p2"/>
        <w:spacing w:before="0" w:beforeAutospacing="0" w:after="0" w:afterAutospacing="0" w:line="360" w:lineRule="auto"/>
        <w:ind w:left="720" w:hanging="720"/>
        <w:jc w:val="both"/>
        <w:rPr>
          <w:color w:val="000000"/>
        </w:rPr>
      </w:pPr>
    </w:p>
    <w:p w14:paraId="35E21319" w14:textId="2B11991A" w:rsidR="00B06102" w:rsidRPr="005F05FB" w:rsidRDefault="004605AE" w:rsidP="00802323">
      <w:pPr>
        <w:spacing w:line="360" w:lineRule="auto"/>
        <w:jc w:val="both"/>
      </w:pPr>
      <w:r>
        <w:t>[26</w:t>
      </w:r>
      <w:r w:rsidR="00E54618">
        <w:t>]</w:t>
      </w:r>
      <w:r w:rsidR="00E54618">
        <w:tab/>
        <w:t>In his private prosecution of Mr Ramaphosa, essentially, Mr Zuma alleges that the President failed to act on his request to institute an enquiry against Mr Downer SC and other NPA members and when he so failed t</w:t>
      </w:r>
      <w:r>
        <w:t xml:space="preserve">o act, </w:t>
      </w:r>
      <w:r w:rsidR="00E54618">
        <w:t xml:space="preserve">Mr Ramaphosa was pursuing his </w:t>
      </w:r>
      <w:r w:rsidR="00E54618" w:rsidRPr="00B54BB3">
        <w:t xml:space="preserve">personal interest </w:t>
      </w:r>
      <w:r w:rsidR="00B54BB3" w:rsidRPr="00B54BB3">
        <w:rPr>
          <w:color w:val="000000"/>
        </w:rPr>
        <w:t xml:space="preserve">in line with his frequent personal attacks on him as the kingpin of the so-called “state capture” and the false gospel of </w:t>
      </w:r>
      <w:r w:rsidR="005B70E7">
        <w:rPr>
          <w:color w:val="000000"/>
        </w:rPr>
        <w:t xml:space="preserve">the </w:t>
      </w:r>
      <w:r w:rsidR="00B54BB3" w:rsidRPr="00B54BB3">
        <w:rPr>
          <w:color w:val="000000"/>
        </w:rPr>
        <w:t>“9” wasted years</w:t>
      </w:r>
      <w:r w:rsidR="00E54618" w:rsidRPr="00B54BB3">
        <w:t>. Hence, he is prosecuting him in his personal capacity.</w:t>
      </w:r>
    </w:p>
    <w:p w14:paraId="3D037D00" w14:textId="77777777" w:rsidR="00B06102" w:rsidRDefault="00B06102" w:rsidP="00E54618">
      <w:pPr>
        <w:pStyle w:val="p2"/>
        <w:spacing w:before="0" w:beforeAutospacing="0" w:after="0" w:afterAutospacing="0" w:line="360" w:lineRule="auto"/>
        <w:jc w:val="both"/>
        <w:rPr>
          <w:b/>
          <w:color w:val="000000"/>
        </w:rPr>
      </w:pPr>
    </w:p>
    <w:p w14:paraId="49DF3773" w14:textId="77777777" w:rsidR="00E54618" w:rsidRPr="000317F9" w:rsidRDefault="00E54618" w:rsidP="00E54618">
      <w:pPr>
        <w:pStyle w:val="p2"/>
        <w:spacing w:before="0" w:beforeAutospacing="0" w:after="0" w:afterAutospacing="0" w:line="360" w:lineRule="auto"/>
        <w:jc w:val="both"/>
        <w:rPr>
          <w:b/>
          <w:color w:val="000000"/>
        </w:rPr>
      </w:pPr>
      <w:r w:rsidRPr="00946660">
        <w:rPr>
          <w:b/>
          <w:color w:val="000000"/>
        </w:rPr>
        <w:t>THE PARTIES RESPECTIVE CASES</w:t>
      </w:r>
    </w:p>
    <w:p w14:paraId="135F1770" w14:textId="77777777" w:rsidR="00E54618" w:rsidRPr="00A23D4B" w:rsidRDefault="00E54618" w:rsidP="00E54618">
      <w:pPr>
        <w:pStyle w:val="p2"/>
        <w:spacing w:before="0" w:beforeAutospacing="0" w:after="0" w:afterAutospacing="0" w:line="360" w:lineRule="auto"/>
        <w:jc w:val="both"/>
        <w:rPr>
          <w:color w:val="000000"/>
        </w:rPr>
      </w:pPr>
      <w:r>
        <w:rPr>
          <w:color w:val="000000"/>
        </w:rPr>
        <w:t xml:space="preserve"> </w:t>
      </w:r>
    </w:p>
    <w:p w14:paraId="4212E34D" w14:textId="77777777" w:rsidR="00E54618" w:rsidRPr="00A23D4B" w:rsidRDefault="00127F64" w:rsidP="00802323">
      <w:pPr>
        <w:pStyle w:val="p3"/>
        <w:spacing w:before="0" w:beforeAutospacing="0" w:after="0" w:afterAutospacing="0" w:line="360" w:lineRule="auto"/>
        <w:jc w:val="both"/>
        <w:rPr>
          <w:color w:val="000000"/>
        </w:rPr>
      </w:pPr>
      <w:r>
        <w:rPr>
          <w:rStyle w:val="s2"/>
          <w:color w:val="000000"/>
        </w:rPr>
        <w:t>[27</w:t>
      </w:r>
      <w:r w:rsidR="00E54618">
        <w:rPr>
          <w:rStyle w:val="s2"/>
          <w:color w:val="000000"/>
        </w:rPr>
        <w:t>]</w:t>
      </w:r>
      <w:r w:rsidR="00E54618">
        <w:rPr>
          <w:rStyle w:val="s2"/>
          <w:color w:val="000000"/>
        </w:rPr>
        <w:tab/>
      </w:r>
      <w:r w:rsidR="00E54618" w:rsidRPr="00A23D4B">
        <w:rPr>
          <w:rStyle w:val="s2"/>
          <w:color w:val="000000"/>
        </w:rPr>
        <w:t>On the gro</w:t>
      </w:r>
      <w:r w:rsidR="00E54618">
        <w:rPr>
          <w:rStyle w:val="s2"/>
          <w:color w:val="000000"/>
        </w:rPr>
        <w:t>u</w:t>
      </w:r>
      <w:r>
        <w:rPr>
          <w:rStyle w:val="s2"/>
          <w:color w:val="000000"/>
        </w:rPr>
        <w:t>nds set out below, the Applicant</w:t>
      </w:r>
      <w:r w:rsidR="00E54618" w:rsidRPr="00A23D4B">
        <w:rPr>
          <w:rStyle w:val="s2"/>
          <w:color w:val="000000"/>
        </w:rPr>
        <w:t xml:space="preserve"> contends that the orders he seeks in Part B ought to be granted:</w:t>
      </w:r>
    </w:p>
    <w:p w14:paraId="69A6E2FA" w14:textId="4C738718" w:rsidR="00127F64" w:rsidRPr="00E70CDA" w:rsidRDefault="00E70CDA" w:rsidP="00E70CDA">
      <w:pPr>
        <w:spacing w:line="360" w:lineRule="auto"/>
        <w:ind w:left="1440" w:hanging="720"/>
        <w:jc w:val="both"/>
        <w:rPr>
          <w:rStyle w:val="s2"/>
          <w:color w:val="000000"/>
        </w:rPr>
      </w:pPr>
      <w:r>
        <w:rPr>
          <w:rStyle w:val="s2"/>
          <w:color w:val="000000"/>
        </w:rPr>
        <w:t>27.1</w:t>
      </w:r>
      <w:r>
        <w:rPr>
          <w:rStyle w:val="s2"/>
          <w:color w:val="000000"/>
        </w:rPr>
        <w:tab/>
      </w:r>
      <w:r w:rsidR="00E54618" w:rsidRPr="00E70CDA">
        <w:rPr>
          <w:rStyle w:val="s2"/>
          <w:color w:val="000000"/>
        </w:rPr>
        <w:t xml:space="preserve">the 6 June and 21 November </w:t>
      </w:r>
      <w:r w:rsidR="00E54618" w:rsidRPr="00E70CDA">
        <w:rPr>
          <w:rStyle w:val="s2"/>
          <w:i/>
          <w:color w:val="000000"/>
        </w:rPr>
        <w:t>nolle prosequi</w:t>
      </w:r>
      <w:r w:rsidR="00E54618" w:rsidRPr="00E70CDA">
        <w:rPr>
          <w:rStyle w:val="s2"/>
          <w:color w:val="000000"/>
        </w:rPr>
        <w:t xml:space="preserve"> certificates d</w:t>
      </w:r>
      <w:r w:rsidR="00147C15" w:rsidRPr="00E70CDA">
        <w:rPr>
          <w:rStyle w:val="s2"/>
          <w:color w:val="000000"/>
        </w:rPr>
        <w:t>o not relate to a charge</w:t>
      </w:r>
      <w:r w:rsidR="00E54618" w:rsidRPr="00E70CDA">
        <w:rPr>
          <w:rStyle w:val="s2"/>
          <w:color w:val="000000"/>
        </w:rPr>
        <w:t xml:space="preserve"> against Mr Ramaphosa. Therefore, there is no </w:t>
      </w:r>
      <w:r w:rsidR="00E54618" w:rsidRPr="00E70CDA">
        <w:rPr>
          <w:rStyle w:val="s2"/>
          <w:i/>
          <w:color w:val="000000"/>
        </w:rPr>
        <w:t>nolle prosequi</w:t>
      </w:r>
      <w:r w:rsidR="00E54618" w:rsidRPr="00E70CDA">
        <w:rPr>
          <w:rStyle w:val="s2"/>
          <w:color w:val="000000"/>
        </w:rPr>
        <w:t xml:space="preserve"> certificate and none served before the Registrar justifying the issuing of t</w:t>
      </w:r>
      <w:r w:rsidR="004D66EF" w:rsidRPr="00E70CDA">
        <w:rPr>
          <w:rStyle w:val="s2"/>
          <w:color w:val="000000"/>
        </w:rPr>
        <w:t>h</w:t>
      </w:r>
      <w:r w:rsidR="001D1960" w:rsidRPr="00E70CDA">
        <w:rPr>
          <w:rStyle w:val="s2"/>
          <w:color w:val="000000"/>
        </w:rPr>
        <w:t>e summons against Mr Ramaphosa;</w:t>
      </w:r>
    </w:p>
    <w:p w14:paraId="425E8123" w14:textId="3EDD3E43" w:rsidR="00960800" w:rsidRPr="00E70CDA" w:rsidRDefault="00E70CDA" w:rsidP="00E70CDA">
      <w:pPr>
        <w:spacing w:line="360" w:lineRule="auto"/>
        <w:ind w:left="1440" w:hanging="720"/>
        <w:jc w:val="both"/>
        <w:rPr>
          <w:rStyle w:val="s2"/>
          <w:color w:val="000000"/>
        </w:rPr>
      </w:pPr>
      <w:r>
        <w:rPr>
          <w:rStyle w:val="s2"/>
          <w:color w:val="000000"/>
        </w:rPr>
        <w:t>27.2</w:t>
      </w:r>
      <w:r>
        <w:rPr>
          <w:rStyle w:val="s2"/>
          <w:color w:val="000000"/>
        </w:rPr>
        <w:tab/>
      </w:r>
      <w:r w:rsidR="00E54618" w:rsidRPr="00E70CDA">
        <w:rPr>
          <w:rStyle w:val="s2"/>
          <w:color w:val="000000"/>
        </w:rPr>
        <w:t xml:space="preserve">to the extent that they are interpreted to relate to a charge against Mr Ramaphosa and to justify a private prosecution against him in relation to any offence including those set out in the summons, the </w:t>
      </w:r>
      <w:r w:rsidR="00E54618" w:rsidRPr="00E70CDA">
        <w:rPr>
          <w:rStyle w:val="s2"/>
          <w:i/>
          <w:color w:val="000000"/>
        </w:rPr>
        <w:t>nolle prosequi certificates</w:t>
      </w:r>
      <w:r w:rsidR="00E54618" w:rsidRPr="00E70CDA">
        <w:rPr>
          <w:rStyle w:val="s2"/>
          <w:color w:val="000000"/>
        </w:rPr>
        <w:t xml:space="preserve"> are unlawful, unconstitutional and invalid; </w:t>
      </w:r>
    </w:p>
    <w:p w14:paraId="3E8D0045" w14:textId="36FADA76" w:rsidR="00960800" w:rsidRPr="00E70CDA" w:rsidRDefault="00E70CDA" w:rsidP="00E70CDA">
      <w:pPr>
        <w:spacing w:line="360" w:lineRule="auto"/>
        <w:ind w:left="1440" w:hanging="720"/>
        <w:jc w:val="both"/>
        <w:rPr>
          <w:rStyle w:val="s2"/>
          <w:color w:val="000000"/>
        </w:rPr>
      </w:pPr>
      <w:r>
        <w:rPr>
          <w:rStyle w:val="s2"/>
          <w:color w:val="000000"/>
        </w:rPr>
        <w:lastRenderedPageBreak/>
        <w:t>27.3</w:t>
      </w:r>
      <w:r>
        <w:rPr>
          <w:rStyle w:val="s2"/>
          <w:color w:val="000000"/>
        </w:rPr>
        <w:tab/>
      </w:r>
      <w:r w:rsidR="00E54618" w:rsidRPr="00E70CDA">
        <w:rPr>
          <w:rStyle w:val="s2"/>
          <w:color w:val="000000"/>
        </w:rPr>
        <w:t>it is unlawful and an abuse of process that Mr Zuma has subjected Mr Ramaphosa to two summons in respect of the same offence for which he must appear in court on the same day. The Registrar ought to have ensured that no such two summons are issued against Mr Ramaphosa. Doing so constitutes a substantively and procedurally irrational exercise of public power. Alternatively, when he issued the summons, the Registrar simply followed the dictates of Mr Zuma’s lawyers. Therefore, the summons and the private prosecution</w:t>
      </w:r>
      <w:r w:rsidR="00960800" w:rsidRPr="00E70CDA">
        <w:rPr>
          <w:rStyle w:val="s2"/>
          <w:color w:val="000000"/>
        </w:rPr>
        <w:t>,</w:t>
      </w:r>
      <w:r w:rsidR="00E54618" w:rsidRPr="00E70CDA">
        <w:rPr>
          <w:rStyle w:val="s2"/>
          <w:color w:val="000000"/>
        </w:rPr>
        <w:t xml:space="preserve"> purportedly instituted under the summons are unlawful;</w:t>
      </w:r>
    </w:p>
    <w:p w14:paraId="425027C4" w14:textId="72C6CED6" w:rsidR="00960800" w:rsidRPr="00E70CDA" w:rsidRDefault="00E70CDA" w:rsidP="00E70CDA">
      <w:pPr>
        <w:spacing w:line="360" w:lineRule="auto"/>
        <w:ind w:left="1440" w:hanging="720"/>
        <w:jc w:val="both"/>
        <w:rPr>
          <w:rStyle w:val="s2"/>
          <w:color w:val="000000"/>
        </w:rPr>
      </w:pPr>
      <w:r>
        <w:rPr>
          <w:rStyle w:val="s2"/>
          <w:color w:val="000000"/>
        </w:rPr>
        <w:t>27.4</w:t>
      </w:r>
      <w:r>
        <w:rPr>
          <w:rStyle w:val="s2"/>
          <w:color w:val="000000"/>
        </w:rPr>
        <w:tab/>
      </w:r>
      <w:r w:rsidR="00960800" w:rsidRPr="00E70CDA">
        <w:rPr>
          <w:rStyle w:val="s2"/>
          <w:color w:val="000000"/>
        </w:rPr>
        <w:t xml:space="preserve">there </w:t>
      </w:r>
      <w:r w:rsidR="00E54618" w:rsidRPr="00E70CDA">
        <w:rPr>
          <w:rStyle w:val="s2"/>
          <w:color w:val="000000"/>
        </w:rPr>
        <w:t xml:space="preserve">is no evidence that proof of a security deposit by Mr Zuma served before the Registrar </w:t>
      </w:r>
      <w:r w:rsidR="000E3110" w:rsidRPr="00E70CDA">
        <w:rPr>
          <w:rStyle w:val="s2"/>
          <w:color w:val="000000"/>
        </w:rPr>
        <w:t xml:space="preserve">when </w:t>
      </w:r>
      <w:r w:rsidR="00E54618" w:rsidRPr="00E70CDA">
        <w:rPr>
          <w:rStyle w:val="s2"/>
          <w:color w:val="000000"/>
        </w:rPr>
        <w:t>he issued the impugned summons;  </w:t>
      </w:r>
    </w:p>
    <w:p w14:paraId="181255BC" w14:textId="4A7288D9" w:rsidR="00E54618" w:rsidRPr="00E70CDA" w:rsidRDefault="00E70CDA" w:rsidP="00E70CDA">
      <w:pPr>
        <w:spacing w:line="360" w:lineRule="auto"/>
        <w:ind w:left="1440" w:hanging="720"/>
        <w:jc w:val="both"/>
        <w:rPr>
          <w:color w:val="000000"/>
        </w:rPr>
      </w:pPr>
      <w:r w:rsidRPr="00960800">
        <w:rPr>
          <w:color w:val="000000"/>
        </w:rPr>
        <w:t>27.5</w:t>
      </w:r>
      <w:r w:rsidRPr="00960800">
        <w:rPr>
          <w:color w:val="000000"/>
        </w:rPr>
        <w:tab/>
      </w:r>
      <w:r w:rsidR="00E54618" w:rsidRPr="00E70CDA">
        <w:rPr>
          <w:rStyle w:val="s2"/>
          <w:color w:val="000000"/>
        </w:rPr>
        <w:t>the purported private prosecution is pursued for an ulterior purpose in breach of s1(c) of the Constitution. </w:t>
      </w:r>
    </w:p>
    <w:p w14:paraId="126FC45F" w14:textId="77777777" w:rsidR="00E54618" w:rsidRPr="00A23D4B" w:rsidRDefault="00E54618" w:rsidP="0025002E">
      <w:pPr>
        <w:pStyle w:val="p2"/>
        <w:spacing w:before="0" w:beforeAutospacing="0" w:after="0" w:afterAutospacing="0" w:line="360" w:lineRule="auto"/>
        <w:ind w:left="260" w:hanging="720"/>
        <w:jc w:val="both"/>
        <w:rPr>
          <w:color w:val="000000"/>
        </w:rPr>
      </w:pPr>
    </w:p>
    <w:p w14:paraId="64CD3764" w14:textId="77777777" w:rsidR="00960800" w:rsidRDefault="00960800" w:rsidP="00802323">
      <w:pPr>
        <w:pStyle w:val="p3"/>
        <w:spacing w:before="0" w:beforeAutospacing="0" w:after="0" w:afterAutospacing="0" w:line="360" w:lineRule="auto"/>
        <w:jc w:val="both"/>
        <w:rPr>
          <w:rStyle w:val="s2"/>
          <w:color w:val="000000"/>
        </w:rPr>
      </w:pPr>
      <w:r>
        <w:rPr>
          <w:rStyle w:val="s2"/>
          <w:color w:val="000000"/>
        </w:rPr>
        <w:t>[28</w:t>
      </w:r>
      <w:r w:rsidR="00E54618">
        <w:rPr>
          <w:rStyle w:val="s2"/>
          <w:color w:val="000000"/>
        </w:rPr>
        <w:t>]</w:t>
      </w:r>
      <w:r w:rsidR="00E54618">
        <w:rPr>
          <w:rStyle w:val="s2"/>
          <w:color w:val="000000"/>
        </w:rPr>
        <w:tab/>
      </w:r>
      <w:r w:rsidR="00E54618" w:rsidRPr="00A23D4B">
        <w:rPr>
          <w:rStyle w:val="s2"/>
          <w:color w:val="000000"/>
        </w:rPr>
        <w:t>I</w:t>
      </w:r>
      <w:r>
        <w:rPr>
          <w:rStyle w:val="s2"/>
          <w:color w:val="000000"/>
        </w:rPr>
        <w:t>n the event that this C</w:t>
      </w:r>
      <w:r w:rsidR="00E54618" w:rsidRPr="00A23D4B">
        <w:rPr>
          <w:rStyle w:val="s2"/>
          <w:color w:val="000000"/>
        </w:rPr>
        <w:t xml:space="preserve">ourt interprets the 6 June and 21 November </w:t>
      </w:r>
      <w:r w:rsidR="00E54618" w:rsidRPr="00C91429">
        <w:rPr>
          <w:rStyle w:val="s2"/>
          <w:i/>
          <w:color w:val="000000"/>
        </w:rPr>
        <w:t>nolle prosequi</w:t>
      </w:r>
      <w:r w:rsidR="00E54618" w:rsidRPr="00A23D4B">
        <w:rPr>
          <w:rStyle w:val="s2"/>
          <w:color w:val="000000"/>
        </w:rPr>
        <w:t xml:space="preserve"> certificates to apply to Mr Ramaphosa and to justify the purported</w:t>
      </w:r>
      <w:r w:rsidR="00E54618">
        <w:rPr>
          <w:rStyle w:val="s2"/>
          <w:color w:val="000000"/>
        </w:rPr>
        <w:t xml:space="preserve"> private prosecution against Mr Ramaphosa</w:t>
      </w:r>
      <w:r w:rsidR="00E54618" w:rsidRPr="00A23D4B">
        <w:rPr>
          <w:rStyle w:val="s2"/>
          <w:color w:val="000000"/>
        </w:rPr>
        <w:t xml:space="preserve">, then the </w:t>
      </w:r>
      <w:r w:rsidR="00E54618" w:rsidRPr="00C91429">
        <w:rPr>
          <w:rStyle w:val="s2"/>
          <w:i/>
          <w:color w:val="000000"/>
        </w:rPr>
        <w:t>nolle prosequi</w:t>
      </w:r>
      <w:r w:rsidR="00E54618" w:rsidRPr="00A23D4B">
        <w:rPr>
          <w:rStyle w:val="s2"/>
          <w:color w:val="000000"/>
        </w:rPr>
        <w:t xml:space="preserve"> certificate</w:t>
      </w:r>
      <w:r w:rsidR="00E54618">
        <w:rPr>
          <w:rStyle w:val="s2"/>
          <w:color w:val="000000"/>
        </w:rPr>
        <w:t>s</w:t>
      </w:r>
      <w:r w:rsidR="00E54618" w:rsidRPr="00A23D4B">
        <w:rPr>
          <w:rStyle w:val="s2"/>
          <w:color w:val="000000"/>
        </w:rPr>
        <w:t xml:space="preserve"> fall to be declared unlawful, unconstitutional, invalid and of no force and effect and set aside </w:t>
      </w:r>
      <w:r>
        <w:rPr>
          <w:rStyle w:val="s2"/>
          <w:color w:val="000000"/>
        </w:rPr>
        <w:t xml:space="preserve">on </w:t>
      </w:r>
      <w:r w:rsidR="00E54618" w:rsidRPr="00A23D4B">
        <w:rPr>
          <w:rStyle w:val="s2"/>
          <w:color w:val="000000"/>
        </w:rPr>
        <w:t>the following grounds:</w:t>
      </w:r>
    </w:p>
    <w:p w14:paraId="2FD2F117" w14:textId="348C2DAA" w:rsidR="00960800" w:rsidRDefault="00E70CDA" w:rsidP="00E70CDA">
      <w:pPr>
        <w:pStyle w:val="p3"/>
        <w:spacing w:before="0" w:beforeAutospacing="0" w:after="0" w:afterAutospacing="0" w:line="360" w:lineRule="auto"/>
        <w:ind w:left="1440" w:hanging="720"/>
        <w:jc w:val="both"/>
        <w:rPr>
          <w:rStyle w:val="s2"/>
          <w:color w:val="000000"/>
        </w:rPr>
      </w:pPr>
      <w:r>
        <w:rPr>
          <w:rStyle w:val="s2"/>
          <w:color w:val="000000"/>
        </w:rPr>
        <w:t>28.1</w:t>
      </w:r>
      <w:r>
        <w:rPr>
          <w:rStyle w:val="s2"/>
          <w:color w:val="000000"/>
        </w:rPr>
        <w:tab/>
      </w:r>
      <w:r w:rsidR="00E54618" w:rsidRPr="00960800">
        <w:rPr>
          <w:rStyle w:val="s2"/>
          <w:color w:val="000000"/>
        </w:rPr>
        <w:t xml:space="preserve">the </w:t>
      </w:r>
      <w:r w:rsidR="00E54618" w:rsidRPr="00960800">
        <w:rPr>
          <w:rStyle w:val="s2"/>
          <w:i/>
          <w:color w:val="000000"/>
        </w:rPr>
        <w:t>nolle prosequi</w:t>
      </w:r>
      <w:r w:rsidR="00E54618" w:rsidRPr="00960800">
        <w:rPr>
          <w:rStyle w:val="s2"/>
          <w:color w:val="000000"/>
        </w:rPr>
        <w:t xml:space="preserve"> certificates do not relate to a charge against Mr Ramaphosa. They relate to a charge allegedly committed by officials of the NPA that are bound by s41(6) and (7) of the NPA Act. These provisions do not create any offence by the President of the Republic of South Africa;</w:t>
      </w:r>
    </w:p>
    <w:p w14:paraId="4A77B933" w14:textId="4F8821F9" w:rsidR="00960800" w:rsidRDefault="00E70CDA" w:rsidP="00E70CDA">
      <w:pPr>
        <w:pStyle w:val="p3"/>
        <w:spacing w:before="0" w:beforeAutospacing="0" w:after="0" w:afterAutospacing="0" w:line="360" w:lineRule="auto"/>
        <w:ind w:left="1440" w:hanging="720"/>
        <w:jc w:val="both"/>
        <w:rPr>
          <w:rStyle w:val="s2"/>
          <w:color w:val="000000"/>
        </w:rPr>
      </w:pPr>
      <w:r>
        <w:rPr>
          <w:rStyle w:val="s2"/>
          <w:color w:val="000000"/>
        </w:rPr>
        <w:t>28.2</w:t>
      </w:r>
      <w:r>
        <w:rPr>
          <w:rStyle w:val="s2"/>
          <w:color w:val="000000"/>
        </w:rPr>
        <w:tab/>
      </w:r>
      <w:r w:rsidR="00E54618" w:rsidRPr="00960800">
        <w:rPr>
          <w:rStyle w:val="s2"/>
          <w:color w:val="000000"/>
        </w:rPr>
        <w:t xml:space="preserve">the </w:t>
      </w:r>
      <w:r w:rsidR="00E54618" w:rsidRPr="00960800">
        <w:rPr>
          <w:rStyle w:val="s2"/>
          <w:i/>
          <w:color w:val="000000"/>
        </w:rPr>
        <w:t>nolle prosequi</w:t>
      </w:r>
      <w:r w:rsidR="00E54618" w:rsidRPr="00960800">
        <w:rPr>
          <w:rStyle w:val="s2"/>
          <w:color w:val="000000"/>
        </w:rPr>
        <w:t xml:space="preserve"> certificates lack the particulars and specificity required of a </w:t>
      </w:r>
      <w:r w:rsidR="00E54618" w:rsidRPr="00960800">
        <w:rPr>
          <w:rStyle w:val="s2"/>
          <w:i/>
          <w:color w:val="000000"/>
        </w:rPr>
        <w:t>nolle prosequi</w:t>
      </w:r>
      <w:r w:rsidR="00E54618" w:rsidRPr="00960800">
        <w:rPr>
          <w:rStyle w:val="s2"/>
          <w:color w:val="000000"/>
        </w:rPr>
        <w:t xml:space="preserve"> certificate in terms of s7 of the </w:t>
      </w:r>
      <w:r w:rsidR="0060656F">
        <w:rPr>
          <w:rStyle w:val="s2"/>
          <w:color w:val="000000"/>
        </w:rPr>
        <w:t>CPA</w:t>
      </w:r>
      <w:r w:rsidR="00E54618" w:rsidRPr="00960800">
        <w:rPr>
          <w:rStyle w:val="s2"/>
          <w:color w:val="000000"/>
        </w:rPr>
        <w:t>. They do not specify a</w:t>
      </w:r>
      <w:r w:rsidR="00960800">
        <w:rPr>
          <w:rStyle w:val="s2"/>
          <w:color w:val="000000"/>
        </w:rPr>
        <w:t xml:space="preserve"> specific charge against </w:t>
      </w:r>
      <w:r w:rsidR="00E54618" w:rsidRPr="00960800">
        <w:rPr>
          <w:rStyle w:val="s2"/>
          <w:color w:val="000000"/>
        </w:rPr>
        <w:t xml:space="preserve">the President of the Republic of South Africa that may justify any private prosecution against him in terms of the summons. They do not mention him or link him in any way with the charge mentioned in the </w:t>
      </w:r>
      <w:r w:rsidR="00E54618" w:rsidRPr="00960800">
        <w:rPr>
          <w:rStyle w:val="s2"/>
          <w:i/>
          <w:color w:val="000000"/>
        </w:rPr>
        <w:t>nolle prosequi</w:t>
      </w:r>
      <w:r w:rsidR="00E54618" w:rsidRPr="00960800">
        <w:rPr>
          <w:rStyle w:val="s2"/>
          <w:color w:val="000000"/>
        </w:rPr>
        <w:t xml:space="preserve"> certificates;</w:t>
      </w:r>
    </w:p>
    <w:p w14:paraId="6E08BC0E" w14:textId="38EBF7A4" w:rsidR="00960800" w:rsidRPr="00946660" w:rsidRDefault="00E70CDA" w:rsidP="00E70CDA">
      <w:pPr>
        <w:pStyle w:val="p3"/>
        <w:spacing w:before="0" w:beforeAutospacing="0" w:after="0" w:afterAutospacing="0" w:line="360" w:lineRule="auto"/>
        <w:ind w:left="1440" w:hanging="720"/>
        <w:jc w:val="both"/>
        <w:rPr>
          <w:rStyle w:val="s2"/>
          <w:color w:val="000000"/>
        </w:rPr>
      </w:pPr>
      <w:r w:rsidRPr="00946660">
        <w:rPr>
          <w:rStyle w:val="s2"/>
          <w:color w:val="000000"/>
        </w:rPr>
        <w:t>28.3</w:t>
      </w:r>
      <w:r w:rsidRPr="00946660">
        <w:rPr>
          <w:rStyle w:val="s2"/>
          <w:color w:val="000000"/>
        </w:rPr>
        <w:tab/>
      </w:r>
      <w:r w:rsidR="00E54618" w:rsidRPr="00946660">
        <w:rPr>
          <w:rStyle w:val="s2"/>
          <w:color w:val="000000"/>
        </w:rPr>
        <w:t xml:space="preserve">the </w:t>
      </w:r>
      <w:r w:rsidR="00E54618" w:rsidRPr="00946660">
        <w:rPr>
          <w:rStyle w:val="s2"/>
          <w:i/>
          <w:color w:val="000000"/>
        </w:rPr>
        <w:t>nolle prosequi</w:t>
      </w:r>
      <w:r w:rsidR="00E54618" w:rsidRPr="00946660">
        <w:rPr>
          <w:rStyle w:val="s2"/>
          <w:color w:val="000000"/>
        </w:rPr>
        <w:t xml:space="preserve"> certificates fail to meet the requirements in s7 of the Criminal Procedure Act and s1(c) of the Constitution;</w:t>
      </w:r>
    </w:p>
    <w:p w14:paraId="60235FD1" w14:textId="043323AB" w:rsidR="00960800" w:rsidRPr="00946660" w:rsidRDefault="00E70CDA" w:rsidP="00E70CDA">
      <w:pPr>
        <w:pStyle w:val="p3"/>
        <w:spacing w:before="0" w:beforeAutospacing="0" w:after="0" w:afterAutospacing="0" w:line="360" w:lineRule="auto"/>
        <w:ind w:left="1440" w:hanging="720"/>
        <w:jc w:val="both"/>
        <w:rPr>
          <w:rStyle w:val="s2"/>
          <w:color w:val="000000"/>
        </w:rPr>
      </w:pPr>
      <w:r w:rsidRPr="00946660">
        <w:rPr>
          <w:rStyle w:val="s2"/>
          <w:color w:val="000000"/>
        </w:rPr>
        <w:t>28.4</w:t>
      </w:r>
      <w:r w:rsidRPr="00946660">
        <w:rPr>
          <w:rStyle w:val="s2"/>
          <w:color w:val="000000"/>
        </w:rPr>
        <w:tab/>
      </w:r>
      <w:r w:rsidR="00E54618" w:rsidRPr="00946660">
        <w:rPr>
          <w:rStyle w:val="s2"/>
          <w:color w:val="000000"/>
        </w:rPr>
        <w:t xml:space="preserve">the </w:t>
      </w:r>
      <w:r w:rsidR="00E54618" w:rsidRPr="0049214A">
        <w:rPr>
          <w:rStyle w:val="s2"/>
          <w:i/>
          <w:color w:val="000000"/>
        </w:rPr>
        <w:t>nolle prosequi</w:t>
      </w:r>
      <w:r w:rsidR="00E54618" w:rsidRPr="00946660">
        <w:rPr>
          <w:rStyle w:val="s2"/>
          <w:color w:val="000000"/>
        </w:rPr>
        <w:t xml:space="preserve"> certificate</w:t>
      </w:r>
      <w:r w:rsidR="00026899" w:rsidRPr="00946660">
        <w:rPr>
          <w:rStyle w:val="s2"/>
          <w:color w:val="000000"/>
        </w:rPr>
        <w:t>(</w:t>
      </w:r>
      <w:r w:rsidR="00E54618" w:rsidRPr="00946660">
        <w:rPr>
          <w:rStyle w:val="s2"/>
          <w:color w:val="000000"/>
        </w:rPr>
        <w:t>s</w:t>
      </w:r>
      <w:r w:rsidR="00026899" w:rsidRPr="00946660">
        <w:rPr>
          <w:rStyle w:val="s2"/>
          <w:color w:val="000000"/>
        </w:rPr>
        <w:t>)</w:t>
      </w:r>
      <w:r w:rsidR="00E54618" w:rsidRPr="00946660">
        <w:rPr>
          <w:rStyle w:val="s2"/>
          <w:color w:val="000000"/>
        </w:rPr>
        <w:t xml:space="preserve"> are void for vagueness;</w:t>
      </w:r>
    </w:p>
    <w:p w14:paraId="481FC325" w14:textId="333B4782" w:rsidR="00960800" w:rsidRDefault="00E70CDA" w:rsidP="00E70CDA">
      <w:pPr>
        <w:pStyle w:val="p3"/>
        <w:spacing w:before="0" w:beforeAutospacing="0" w:after="0" w:afterAutospacing="0" w:line="360" w:lineRule="auto"/>
        <w:ind w:left="1440" w:hanging="720"/>
        <w:jc w:val="both"/>
        <w:rPr>
          <w:rStyle w:val="s2"/>
          <w:color w:val="000000"/>
        </w:rPr>
      </w:pPr>
      <w:r>
        <w:rPr>
          <w:rStyle w:val="s2"/>
          <w:color w:val="000000"/>
        </w:rPr>
        <w:lastRenderedPageBreak/>
        <w:t>28.5</w:t>
      </w:r>
      <w:r>
        <w:rPr>
          <w:rStyle w:val="s2"/>
          <w:color w:val="000000"/>
        </w:rPr>
        <w:tab/>
      </w:r>
      <w:r w:rsidR="00E54618" w:rsidRPr="00960800">
        <w:rPr>
          <w:rStyle w:val="s2"/>
          <w:color w:val="000000"/>
        </w:rPr>
        <w:t>the allegations relied on by Mr Zuma to found an alleged crime against Mr Ramaphosa in the summons do not constitute a criminal offence. Theref</w:t>
      </w:r>
      <w:r w:rsidR="00960800">
        <w:rPr>
          <w:rStyle w:val="s2"/>
          <w:color w:val="000000"/>
        </w:rPr>
        <w:t>ore, the DPP failed to apply her</w:t>
      </w:r>
      <w:r w:rsidR="00E54618" w:rsidRPr="00960800">
        <w:rPr>
          <w:rStyle w:val="s2"/>
          <w:color w:val="000000"/>
        </w:rPr>
        <w:t xml:space="preserve"> mind to issue a </w:t>
      </w:r>
      <w:r w:rsidR="00E54618" w:rsidRPr="00960800">
        <w:rPr>
          <w:rStyle w:val="s2"/>
          <w:i/>
          <w:color w:val="000000"/>
        </w:rPr>
        <w:t>nolle prosequi</w:t>
      </w:r>
      <w:r w:rsidR="00E54618" w:rsidRPr="00960800">
        <w:rPr>
          <w:rStyle w:val="s2"/>
          <w:color w:val="000000"/>
        </w:rPr>
        <w:t xml:space="preserve"> certificate to j</w:t>
      </w:r>
      <w:r w:rsidR="00960800">
        <w:rPr>
          <w:rStyle w:val="s2"/>
          <w:color w:val="000000"/>
        </w:rPr>
        <w:t>ustify a prosecution against Mr Ramaphosa</w:t>
      </w:r>
      <w:r w:rsidR="00E54618" w:rsidRPr="00960800">
        <w:rPr>
          <w:rStyle w:val="s2"/>
          <w:color w:val="000000"/>
        </w:rPr>
        <w:t xml:space="preserve"> for conduct that does not constitute a criminal office. By so doing, she acted irrationally;</w:t>
      </w:r>
    </w:p>
    <w:p w14:paraId="058E43B4" w14:textId="1E1F5637" w:rsidR="00E54618" w:rsidRPr="00946660" w:rsidRDefault="00E70CDA" w:rsidP="00E70CDA">
      <w:pPr>
        <w:pStyle w:val="p3"/>
        <w:spacing w:before="0" w:beforeAutospacing="0" w:after="0" w:afterAutospacing="0" w:line="360" w:lineRule="auto"/>
        <w:ind w:left="1440" w:hanging="720"/>
        <w:jc w:val="both"/>
        <w:rPr>
          <w:color w:val="000000"/>
        </w:rPr>
      </w:pPr>
      <w:r w:rsidRPr="00946660">
        <w:rPr>
          <w:color w:val="000000"/>
        </w:rPr>
        <w:t>28.6</w:t>
      </w:r>
      <w:r w:rsidRPr="00946660">
        <w:rPr>
          <w:color w:val="000000"/>
        </w:rPr>
        <w:tab/>
      </w:r>
      <w:r w:rsidR="00E54618" w:rsidRPr="00960800">
        <w:rPr>
          <w:rStyle w:val="s2"/>
          <w:color w:val="000000"/>
        </w:rPr>
        <w:t xml:space="preserve">issuing a </w:t>
      </w:r>
      <w:r w:rsidR="00E54618" w:rsidRPr="00960800">
        <w:rPr>
          <w:rStyle w:val="s2"/>
          <w:i/>
          <w:color w:val="000000"/>
        </w:rPr>
        <w:t xml:space="preserve">nolle prosequi </w:t>
      </w:r>
      <w:r w:rsidR="00E54618" w:rsidRPr="0049214A">
        <w:rPr>
          <w:rStyle w:val="s2"/>
          <w:color w:val="000000"/>
        </w:rPr>
        <w:t>certificate</w:t>
      </w:r>
      <w:r w:rsidR="00E54618" w:rsidRPr="006179E2">
        <w:rPr>
          <w:rStyle w:val="s2"/>
          <w:color w:val="000000"/>
        </w:rPr>
        <w:t xml:space="preserve"> </w:t>
      </w:r>
      <w:r w:rsidR="00E54618" w:rsidRPr="00960800">
        <w:rPr>
          <w:rStyle w:val="s2"/>
          <w:color w:val="000000"/>
        </w:rPr>
        <w:t xml:space="preserve">constitutes an administrative action in terms of PAJA. The DPP owed Mr Ramaphosa </w:t>
      </w:r>
      <w:r w:rsidR="00E54618" w:rsidRPr="00946660">
        <w:rPr>
          <w:rStyle w:val="s2"/>
          <w:color w:val="000000"/>
        </w:rPr>
        <w:t>the duty to afford him an opportunity to be heard. She failed in that duty, thereby acting irrationally. </w:t>
      </w:r>
    </w:p>
    <w:p w14:paraId="3DC7FB06" w14:textId="77777777" w:rsidR="00E54618" w:rsidRPr="00A23D4B" w:rsidRDefault="00E54618" w:rsidP="0025002E">
      <w:pPr>
        <w:pStyle w:val="p2"/>
        <w:spacing w:before="0" w:beforeAutospacing="0" w:after="0" w:afterAutospacing="0" w:line="360" w:lineRule="auto"/>
        <w:ind w:left="980"/>
        <w:jc w:val="both"/>
        <w:rPr>
          <w:color w:val="000000"/>
        </w:rPr>
      </w:pPr>
    </w:p>
    <w:p w14:paraId="3BF5FC95" w14:textId="77777777" w:rsidR="00E54618" w:rsidRPr="004D66EF" w:rsidRDefault="00960800" w:rsidP="00802323">
      <w:pPr>
        <w:pStyle w:val="p3"/>
        <w:spacing w:before="0" w:beforeAutospacing="0" w:after="0" w:afterAutospacing="0" w:line="360" w:lineRule="auto"/>
        <w:jc w:val="both"/>
        <w:rPr>
          <w:color w:val="000000"/>
        </w:rPr>
      </w:pPr>
      <w:r>
        <w:rPr>
          <w:rStyle w:val="s2"/>
          <w:color w:val="000000"/>
        </w:rPr>
        <w:t>[29</w:t>
      </w:r>
      <w:r w:rsidR="00E54618" w:rsidRPr="004D66EF">
        <w:rPr>
          <w:rStyle w:val="s2"/>
          <w:color w:val="000000"/>
        </w:rPr>
        <w:t>]</w:t>
      </w:r>
      <w:r w:rsidR="00E54618" w:rsidRPr="004D66EF">
        <w:rPr>
          <w:rStyle w:val="s2"/>
          <w:color w:val="000000"/>
        </w:rPr>
        <w:tab/>
        <w:t>On the grounds set out below, the private prosecution is unlawful, invalid and must be set aside:</w:t>
      </w:r>
    </w:p>
    <w:p w14:paraId="66E7AD14" w14:textId="1300BB55" w:rsidR="00960800" w:rsidRPr="00E70CDA" w:rsidRDefault="00E70CDA" w:rsidP="00E70CDA">
      <w:pPr>
        <w:spacing w:line="360" w:lineRule="auto"/>
        <w:ind w:left="1395" w:hanging="720"/>
        <w:jc w:val="both"/>
        <w:rPr>
          <w:rStyle w:val="s2"/>
          <w:color w:val="000000"/>
        </w:rPr>
      </w:pPr>
      <w:r>
        <w:rPr>
          <w:rStyle w:val="s2"/>
          <w:color w:val="000000"/>
        </w:rPr>
        <w:t>29.1</w:t>
      </w:r>
      <w:r>
        <w:rPr>
          <w:rStyle w:val="s2"/>
          <w:color w:val="000000"/>
        </w:rPr>
        <w:tab/>
      </w:r>
      <w:r w:rsidR="00E54618" w:rsidRPr="00E70CDA">
        <w:rPr>
          <w:rStyle w:val="s2"/>
          <w:color w:val="000000"/>
        </w:rPr>
        <w:t>the conduct complained of does not constitute a criminal offence. The private prosecution is frivolous and vexatious. Mr Zuma has no substantial and peculiar interest as envisaged in s7 of the CPA, justifying the private prosecution against Mr Ramaphosa;</w:t>
      </w:r>
    </w:p>
    <w:p w14:paraId="60E7C702" w14:textId="75272801" w:rsidR="00960800" w:rsidRPr="00E70CDA" w:rsidRDefault="00E70CDA" w:rsidP="00E70CDA">
      <w:pPr>
        <w:spacing w:line="360" w:lineRule="auto"/>
        <w:ind w:left="1395" w:hanging="720"/>
        <w:jc w:val="both"/>
        <w:rPr>
          <w:rStyle w:val="s2"/>
          <w:color w:val="000000"/>
        </w:rPr>
      </w:pPr>
      <w:r>
        <w:rPr>
          <w:rStyle w:val="s2"/>
          <w:color w:val="000000"/>
        </w:rPr>
        <w:t>29.2</w:t>
      </w:r>
      <w:r>
        <w:rPr>
          <w:rStyle w:val="s2"/>
          <w:color w:val="000000"/>
        </w:rPr>
        <w:tab/>
      </w:r>
      <w:r w:rsidR="00E54618" w:rsidRPr="00E70CDA">
        <w:rPr>
          <w:rStyle w:val="s2"/>
          <w:color w:val="000000"/>
        </w:rPr>
        <w:t>Mr Zuma is abusing the process of court for an ulterior purpose; </w:t>
      </w:r>
    </w:p>
    <w:p w14:paraId="36CA8366" w14:textId="7237D2F7" w:rsidR="00E54618" w:rsidRPr="00E70CDA" w:rsidRDefault="00E70CDA" w:rsidP="00E70CDA">
      <w:pPr>
        <w:spacing w:line="360" w:lineRule="auto"/>
        <w:ind w:left="1395" w:hanging="720"/>
        <w:jc w:val="both"/>
        <w:rPr>
          <w:rStyle w:val="s2"/>
          <w:color w:val="000000"/>
        </w:rPr>
      </w:pPr>
      <w:r w:rsidRPr="00960800">
        <w:rPr>
          <w:rStyle w:val="s2"/>
          <w:color w:val="000000"/>
        </w:rPr>
        <w:t>29.3</w:t>
      </w:r>
      <w:r w:rsidRPr="00960800">
        <w:rPr>
          <w:rStyle w:val="s2"/>
          <w:color w:val="000000"/>
        </w:rPr>
        <w:tab/>
      </w:r>
      <w:r w:rsidR="00E54618" w:rsidRPr="00E70CDA">
        <w:rPr>
          <w:rStyle w:val="s2"/>
          <w:color w:val="000000"/>
        </w:rPr>
        <w:t>Mr Zuma and his legal team lack the independence requir</w:t>
      </w:r>
      <w:r w:rsidR="00960800" w:rsidRPr="00E70CDA">
        <w:rPr>
          <w:rStyle w:val="s2"/>
          <w:color w:val="000000"/>
        </w:rPr>
        <w:t>ed of prosecutors under our law</w:t>
      </w:r>
      <w:r w:rsidR="006179E2" w:rsidRPr="00E70CDA">
        <w:rPr>
          <w:rStyle w:val="s2"/>
          <w:color w:val="000000"/>
        </w:rPr>
        <w:t>.</w:t>
      </w:r>
      <w:r w:rsidR="00E54618" w:rsidRPr="00E70CDA">
        <w:rPr>
          <w:rStyle w:val="s2"/>
          <w:color w:val="000000"/>
        </w:rPr>
        <w:t> </w:t>
      </w:r>
    </w:p>
    <w:p w14:paraId="121FBA92" w14:textId="77777777" w:rsidR="004D66EF" w:rsidRPr="004D66EF" w:rsidRDefault="004D66EF" w:rsidP="004D66EF">
      <w:pPr>
        <w:spacing w:line="360" w:lineRule="auto"/>
        <w:jc w:val="both"/>
        <w:rPr>
          <w:color w:val="000000"/>
        </w:rPr>
      </w:pPr>
    </w:p>
    <w:p w14:paraId="664536B3" w14:textId="77777777" w:rsidR="004D66EF" w:rsidRDefault="00960800" w:rsidP="00802323">
      <w:pPr>
        <w:spacing w:line="360" w:lineRule="auto"/>
        <w:jc w:val="both"/>
        <w:rPr>
          <w:rStyle w:val="s2"/>
          <w:color w:val="000000"/>
        </w:rPr>
      </w:pPr>
      <w:r>
        <w:rPr>
          <w:color w:val="000000"/>
        </w:rPr>
        <w:t>[30</w:t>
      </w:r>
      <w:r w:rsidR="004D66EF" w:rsidRPr="004D66EF">
        <w:rPr>
          <w:color w:val="000000"/>
        </w:rPr>
        <w:t>]</w:t>
      </w:r>
      <w:r w:rsidR="004D66EF" w:rsidRPr="004D66EF">
        <w:rPr>
          <w:color w:val="000000"/>
        </w:rPr>
        <w:tab/>
      </w:r>
      <w:r w:rsidR="00026899">
        <w:rPr>
          <w:color w:val="000000"/>
        </w:rPr>
        <w:t>Although t</w:t>
      </w:r>
      <w:r w:rsidR="004D66EF" w:rsidRPr="004D66EF">
        <w:rPr>
          <w:rStyle w:val="s2"/>
          <w:color w:val="000000"/>
        </w:rPr>
        <w:t>he</w:t>
      </w:r>
      <w:r w:rsidR="004D66EF">
        <w:rPr>
          <w:rStyle w:val="s2"/>
          <w:color w:val="000000"/>
        </w:rPr>
        <w:t xml:space="preserve"> issue</w:t>
      </w:r>
      <w:r>
        <w:rPr>
          <w:rStyle w:val="s2"/>
          <w:color w:val="000000"/>
        </w:rPr>
        <w:t xml:space="preserve"> in 27.1 is dispositive of</w:t>
      </w:r>
      <w:r w:rsidR="004D66EF" w:rsidRPr="004D66EF">
        <w:rPr>
          <w:rStyle w:val="s2"/>
          <w:color w:val="000000"/>
        </w:rPr>
        <w:t xml:space="preserve"> the </w:t>
      </w:r>
      <w:r>
        <w:rPr>
          <w:rStyle w:val="s2"/>
          <w:color w:val="000000"/>
        </w:rPr>
        <w:t>rest of the issues in [27] and those in [28</w:t>
      </w:r>
      <w:r w:rsidR="00026899">
        <w:rPr>
          <w:rStyle w:val="s2"/>
          <w:color w:val="000000"/>
        </w:rPr>
        <w:t xml:space="preserve">], save for the issue in 29.6 which the Applicant contended this Court does not have to decide, </w:t>
      </w:r>
      <w:r w:rsidR="000775A4">
        <w:rPr>
          <w:rStyle w:val="s2"/>
          <w:color w:val="000000"/>
        </w:rPr>
        <w:t xml:space="preserve">as urged by the Supreme Court of Appeal, </w:t>
      </w:r>
      <w:r w:rsidR="00026899">
        <w:rPr>
          <w:rStyle w:val="s2"/>
          <w:color w:val="000000"/>
        </w:rPr>
        <w:t xml:space="preserve">this </w:t>
      </w:r>
      <w:r w:rsidR="000775A4">
        <w:rPr>
          <w:rStyle w:val="s2"/>
          <w:color w:val="000000"/>
        </w:rPr>
        <w:t xml:space="preserve">Court </w:t>
      </w:r>
      <w:r w:rsidR="00026899">
        <w:rPr>
          <w:rStyle w:val="s2"/>
          <w:color w:val="000000"/>
        </w:rPr>
        <w:t>determines all the issues</w:t>
      </w:r>
      <w:r w:rsidR="004D66EF" w:rsidRPr="004D66EF">
        <w:rPr>
          <w:rStyle w:val="s2"/>
          <w:color w:val="000000"/>
        </w:rPr>
        <w:t>.</w:t>
      </w:r>
      <w:r w:rsidR="000775A4">
        <w:rPr>
          <w:rStyle w:val="FootnoteReference"/>
          <w:color w:val="000000"/>
        </w:rPr>
        <w:footnoteReference w:id="4"/>
      </w:r>
      <w:r w:rsidR="004D66EF" w:rsidRPr="004D66EF">
        <w:rPr>
          <w:rStyle w:val="s2"/>
          <w:color w:val="000000"/>
        </w:rPr>
        <w:t xml:space="preserve"> </w:t>
      </w:r>
      <w:r w:rsidR="00026899">
        <w:rPr>
          <w:rStyle w:val="s2"/>
          <w:color w:val="000000"/>
        </w:rPr>
        <w:t>However, since</w:t>
      </w:r>
      <w:r w:rsidR="004D66EF">
        <w:rPr>
          <w:rStyle w:val="s2"/>
          <w:color w:val="000000"/>
        </w:rPr>
        <w:t xml:space="preserve"> of the grounds relied o</w:t>
      </w:r>
      <w:r>
        <w:rPr>
          <w:rStyle w:val="s2"/>
          <w:color w:val="000000"/>
        </w:rPr>
        <w:t>n in respect of the issue in [28</w:t>
      </w:r>
      <w:r w:rsidR="004D66EF">
        <w:rPr>
          <w:rStyle w:val="s2"/>
          <w:color w:val="000000"/>
        </w:rPr>
        <w:t>]</w:t>
      </w:r>
      <w:r w:rsidR="00026899">
        <w:rPr>
          <w:rStyle w:val="s2"/>
          <w:color w:val="000000"/>
        </w:rPr>
        <w:t xml:space="preserve"> and </w:t>
      </w:r>
      <w:r>
        <w:rPr>
          <w:rStyle w:val="s2"/>
          <w:color w:val="000000"/>
        </w:rPr>
        <w:t>[29</w:t>
      </w:r>
      <w:r w:rsidR="00026899">
        <w:rPr>
          <w:rStyle w:val="s2"/>
          <w:color w:val="000000"/>
        </w:rPr>
        <w:t>]</w:t>
      </w:r>
      <w:r w:rsidR="004D66EF">
        <w:rPr>
          <w:rStyle w:val="s2"/>
          <w:color w:val="000000"/>
        </w:rPr>
        <w:t xml:space="preserve"> overlap </w:t>
      </w:r>
      <w:r>
        <w:rPr>
          <w:rStyle w:val="s2"/>
          <w:color w:val="000000"/>
        </w:rPr>
        <w:t xml:space="preserve">somewhat </w:t>
      </w:r>
      <w:r w:rsidR="004D66EF">
        <w:rPr>
          <w:rStyle w:val="s2"/>
          <w:color w:val="000000"/>
        </w:rPr>
        <w:t>with those in [2</w:t>
      </w:r>
      <w:r>
        <w:rPr>
          <w:rStyle w:val="s2"/>
          <w:color w:val="000000"/>
        </w:rPr>
        <w:t>7</w:t>
      </w:r>
      <w:r w:rsidR="004D66EF">
        <w:rPr>
          <w:rStyle w:val="s2"/>
          <w:color w:val="000000"/>
        </w:rPr>
        <w:t>]</w:t>
      </w:r>
      <w:r w:rsidR="00026899">
        <w:rPr>
          <w:rStyle w:val="s2"/>
          <w:color w:val="000000"/>
        </w:rPr>
        <w:t>,</w:t>
      </w:r>
      <w:r>
        <w:rPr>
          <w:rStyle w:val="s2"/>
          <w:color w:val="000000"/>
        </w:rPr>
        <w:t xml:space="preserve"> in the event the question in 27</w:t>
      </w:r>
      <w:r w:rsidR="00026899">
        <w:rPr>
          <w:rStyle w:val="s2"/>
          <w:color w:val="000000"/>
        </w:rPr>
        <w:t>.1</w:t>
      </w:r>
      <w:r>
        <w:rPr>
          <w:rStyle w:val="s2"/>
          <w:color w:val="000000"/>
        </w:rPr>
        <w:t xml:space="preserve"> is answered in the Applicant</w:t>
      </w:r>
      <w:r w:rsidR="004D66EF">
        <w:rPr>
          <w:rStyle w:val="s2"/>
          <w:color w:val="000000"/>
        </w:rPr>
        <w:t>’s favo</w:t>
      </w:r>
      <w:r w:rsidR="00026899">
        <w:rPr>
          <w:rStyle w:val="s2"/>
          <w:color w:val="000000"/>
        </w:rPr>
        <w:t xml:space="preserve">ur, </w:t>
      </w:r>
      <w:r w:rsidR="005F0E15">
        <w:rPr>
          <w:rStyle w:val="s2"/>
          <w:color w:val="000000"/>
        </w:rPr>
        <w:t>the remaining grounds in [2</w:t>
      </w:r>
      <w:r>
        <w:rPr>
          <w:rStyle w:val="s2"/>
          <w:color w:val="000000"/>
        </w:rPr>
        <w:t>7</w:t>
      </w:r>
      <w:r w:rsidR="005F0E15">
        <w:rPr>
          <w:rStyle w:val="s2"/>
          <w:color w:val="000000"/>
        </w:rPr>
        <w:t xml:space="preserve">] and </w:t>
      </w:r>
      <w:r w:rsidR="00026899">
        <w:rPr>
          <w:rStyle w:val="s2"/>
          <w:color w:val="000000"/>
        </w:rPr>
        <w:t>the grounds relied on in [2</w:t>
      </w:r>
      <w:r>
        <w:rPr>
          <w:rStyle w:val="s2"/>
          <w:color w:val="000000"/>
        </w:rPr>
        <w:t>8</w:t>
      </w:r>
      <w:r w:rsidR="004D66EF">
        <w:rPr>
          <w:rStyle w:val="s2"/>
          <w:color w:val="000000"/>
        </w:rPr>
        <w:t>]</w:t>
      </w:r>
      <w:r w:rsidR="00026899">
        <w:rPr>
          <w:rStyle w:val="s2"/>
          <w:color w:val="000000"/>
        </w:rPr>
        <w:t xml:space="preserve"> and [</w:t>
      </w:r>
      <w:r>
        <w:rPr>
          <w:rStyle w:val="s2"/>
          <w:color w:val="000000"/>
        </w:rPr>
        <w:t>29</w:t>
      </w:r>
      <w:r w:rsidR="00026899">
        <w:rPr>
          <w:rStyle w:val="s2"/>
          <w:color w:val="000000"/>
        </w:rPr>
        <w:t>]</w:t>
      </w:r>
      <w:r w:rsidR="000775A4">
        <w:rPr>
          <w:rStyle w:val="s2"/>
          <w:color w:val="000000"/>
        </w:rPr>
        <w:t xml:space="preserve"> are clustered</w:t>
      </w:r>
      <w:r w:rsidR="004D66EF">
        <w:rPr>
          <w:rStyle w:val="s2"/>
          <w:color w:val="000000"/>
        </w:rPr>
        <w:t xml:space="preserve"> </w:t>
      </w:r>
      <w:r w:rsidR="000775A4">
        <w:rPr>
          <w:rStyle w:val="s2"/>
          <w:color w:val="000000"/>
        </w:rPr>
        <w:t>under the applicable</w:t>
      </w:r>
      <w:r w:rsidR="005F0E15">
        <w:rPr>
          <w:rStyle w:val="s2"/>
          <w:color w:val="000000"/>
        </w:rPr>
        <w:t xml:space="preserve"> topics to avoid duplicating this Court’s reasoning. </w:t>
      </w:r>
    </w:p>
    <w:p w14:paraId="08504BB2" w14:textId="77777777" w:rsidR="005F0E15" w:rsidRPr="004D66EF" w:rsidRDefault="005F0E15" w:rsidP="004D66EF">
      <w:pPr>
        <w:spacing w:line="360" w:lineRule="auto"/>
        <w:jc w:val="both"/>
        <w:rPr>
          <w:color w:val="000000"/>
          <w:highlight w:val="yellow"/>
        </w:rPr>
      </w:pPr>
    </w:p>
    <w:p w14:paraId="0B7496E7" w14:textId="6991A635" w:rsidR="00E54618" w:rsidRDefault="00E54618" w:rsidP="00B25BC1">
      <w:pPr>
        <w:pStyle w:val="p3"/>
        <w:spacing w:before="0" w:beforeAutospacing="0" w:after="0" w:afterAutospacing="0" w:line="360" w:lineRule="auto"/>
        <w:ind w:left="720" w:hanging="720"/>
        <w:jc w:val="both"/>
        <w:rPr>
          <w:rStyle w:val="s2"/>
          <w:color w:val="000000"/>
        </w:rPr>
      </w:pPr>
      <w:r>
        <w:rPr>
          <w:rStyle w:val="s2"/>
          <w:color w:val="000000"/>
        </w:rPr>
        <w:t>[</w:t>
      </w:r>
      <w:r w:rsidR="000775A4">
        <w:rPr>
          <w:rStyle w:val="s2"/>
          <w:color w:val="000000"/>
        </w:rPr>
        <w:t>31</w:t>
      </w:r>
      <w:r w:rsidR="00802323">
        <w:rPr>
          <w:rStyle w:val="s2"/>
          <w:color w:val="000000"/>
        </w:rPr>
        <w:t>]</w:t>
      </w:r>
      <w:r w:rsidR="00802323">
        <w:rPr>
          <w:rStyle w:val="s2"/>
          <w:color w:val="000000"/>
        </w:rPr>
        <w:tab/>
      </w:r>
      <w:r>
        <w:rPr>
          <w:rStyle w:val="s2"/>
          <w:color w:val="000000"/>
        </w:rPr>
        <w:t xml:space="preserve">Mr Zuma has raised the following four points in </w:t>
      </w:r>
      <w:r w:rsidRPr="002B6FC7">
        <w:rPr>
          <w:rStyle w:val="s2"/>
          <w:i/>
          <w:color w:val="000000"/>
        </w:rPr>
        <w:t>limin</w:t>
      </w:r>
      <w:r w:rsidR="00802323">
        <w:rPr>
          <w:rStyle w:val="s2"/>
          <w:i/>
          <w:color w:val="000000"/>
        </w:rPr>
        <w:t>a</w:t>
      </w:r>
      <w:r>
        <w:rPr>
          <w:rStyle w:val="s2"/>
          <w:color w:val="000000"/>
        </w:rPr>
        <w:t>:</w:t>
      </w:r>
    </w:p>
    <w:p w14:paraId="12CDC7FB" w14:textId="77777777" w:rsidR="00E54618" w:rsidRDefault="000775A4" w:rsidP="00970CB4">
      <w:pPr>
        <w:pStyle w:val="p3"/>
        <w:spacing w:before="0" w:beforeAutospacing="0" w:after="0" w:afterAutospacing="0" w:line="360" w:lineRule="auto"/>
        <w:ind w:left="1145" w:hanging="720"/>
        <w:jc w:val="both"/>
        <w:rPr>
          <w:rStyle w:val="s2"/>
          <w:color w:val="000000"/>
        </w:rPr>
      </w:pPr>
      <w:r>
        <w:rPr>
          <w:rStyle w:val="s2"/>
          <w:color w:val="000000"/>
        </w:rPr>
        <w:t>31</w:t>
      </w:r>
      <w:r w:rsidR="00E54618">
        <w:rPr>
          <w:rStyle w:val="s2"/>
          <w:color w:val="000000"/>
        </w:rPr>
        <w:t>.1</w:t>
      </w:r>
      <w:r w:rsidR="00E54618">
        <w:rPr>
          <w:rStyle w:val="s2"/>
          <w:color w:val="000000"/>
        </w:rPr>
        <w:tab/>
      </w:r>
      <w:r w:rsidR="00E54618" w:rsidRPr="000E6FA7">
        <w:rPr>
          <w:rStyle w:val="s2"/>
          <w:i/>
          <w:color w:val="000000"/>
        </w:rPr>
        <w:t>lack of</w:t>
      </w:r>
      <w:r w:rsidR="00E54618">
        <w:rPr>
          <w:rStyle w:val="s2"/>
          <w:color w:val="000000"/>
        </w:rPr>
        <w:t xml:space="preserve"> </w:t>
      </w:r>
      <w:r w:rsidR="00E54618" w:rsidRPr="000E6FA7">
        <w:rPr>
          <w:rStyle w:val="s2"/>
          <w:i/>
          <w:color w:val="000000"/>
        </w:rPr>
        <w:t xml:space="preserve">locus standi </w:t>
      </w:r>
      <w:r w:rsidR="00E54618">
        <w:rPr>
          <w:rStyle w:val="s2"/>
          <w:color w:val="000000"/>
        </w:rPr>
        <w:t>– he contends that</w:t>
      </w:r>
      <w:r>
        <w:rPr>
          <w:rStyle w:val="s2"/>
          <w:color w:val="000000"/>
        </w:rPr>
        <w:t xml:space="preserve"> </w:t>
      </w:r>
      <w:r w:rsidR="00E54618">
        <w:rPr>
          <w:rStyle w:val="s2"/>
          <w:color w:val="000000"/>
        </w:rPr>
        <w:t xml:space="preserve">the President lacks the necessary </w:t>
      </w:r>
      <w:r w:rsidR="00E54618" w:rsidRPr="004D66EF">
        <w:rPr>
          <w:rStyle w:val="s2"/>
          <w:i/>
          <w:color w:val="000000"/>
        </w:rPr>
        <w:t>locus standi</w:t>
      </w:r>
      <w:r w:rsidR="00E54618">
        <w:rPr>
          <w:rStyle w:val="s2"/>
          <w:color w:val="000000"/>
        </w:rPr>
        <w:t xml:space="preserve"> to challenge a private prosecution in which </w:t>
      </w:r>
      <w:r>
        <w:rPr>
          <w:rStyle w:val="s2"/>
          <w:color w:val="000000"/>
        </w:rPr>
        <w:t xml:space="preserve">Mr Ramaphosa </w:t>
      </w:r>
      <w:r w:rsidR="00E54618">
        <w:rPr>
          <w:rStyle w:val="s2"/>
          <w:color w:val="000000"/>
        </w:rPr>
        <w:t xml:space="preserve">is </w:t>
      </w:r>
      <w:r w:rsidR="00E54618">
        <w:rPr>
          <w:rStyle w:val="s2"/>
          <w:color w:val="000000"/>
        </w:rPr>
        <w:lastRenderedPageBreak/>
        <w:t>charged</w:t>
      </w:r>
      <w:r>
        <w:rPr>
          <w:rStyle w:val="s2"/>
          <w:color w:val="000000"/>
        </w:rPr>
        <w:t>. He also c</w:t>
      </w:r>
      <w:r w:rsidR="00E54618">
        <w:rPr>
          <w:rStyle w:val="s2"/>
          <w:color w:val="000000"/>
        </w:rPr>
        <w:t>hallenges the authority of the State Attorney to represent the President in this matter;</w:t>
      </w:r>
    </w:p>
    <w:p w14:paraId="7B7D942A" w14:textId="77777777" w:rsidR="00E54618" w:rsidRDefault="000775A4" w:rsidP="00970CB4">
      <w:pPr>
        <w:pStyle w:val="p3"/>
        <w:spacing w:before="0" w:beforeAutospacing="0" w:after="0" w:afterAutospacing="0" w:line="360" w:lineRule="auto"/>
        <w:ind w:left="1145" w:hanging="720"/>
        <w:jc w:val="both"/>
        <w:rPr>
          <w:rStyle w:val="s2"/>
          <w:color w:val="000000"/>
        </w:rPr>
      </w:pPr>
      <w:r>
        <w:rPr>
          <w:rStyle w:val="s2"/>
          <w:color w:val="000000"/>
        </w:rPr>
        <w:t>31</w:t>
      </w:r>
      <w:r w:rsidR="00E54618">
        <w:rPr>
          <w:rStyle w:val="s2"/>
          <w:color w:val="000000"/>
        </w:rPr>
        <w:t>.2</w:t>
      </w:r>
      <w:r w:rsidR="00E54618">
        <w:rPr>
          <w:rStyle w:val="s2"/>
          <w:color w:val="000000"/>
        </w:rPr>
        <w:tab/>
      </w:r>
      <w:r w:rsidR="00E54618" w:rsidRPr="000E6FA7">
        <w:rPr>
          <w:rStyle w:val="s2"/>
          <w:i/>
          <w:color w:val="000000"/>
        </w:rPr>
        <w:t>lack of jurisdiction</w:t>
      </w:r>
      <w:r w:rsidR="00E54618">
        <w:rPr>
          <w:rStyle w:val="s2"/>
          <w:color w:val="000000"/>
        </w:rPr>
        <w:t xml:space="preserve"> – he contends</w:t>
      </w:r>
      <w:r w:rsidR="005F0E15">
        <w:rPr>
          <w:rStyle w:val="s2"/>
          <w:color w:val="000000"/>
        </w:rPr>
        <w:t xml:space="preserve"> that this Court, sitting as a Civil Motion C</w:t>
      </w:r>
      <w:r w:rsidR="00E54618">
        <w:rPr>
          <w:rStyle w:val="s2"/>
          <w:color w:val="000000"/>
        </w:rPr>
        <w:t>ourt, lacks jurisdiction to hear this application;</w:t>
      </w:r>
    </w:p>
    <w:p w14:paraId="1BAA0100" w14:textId="77777777" w:rsidR="00E54618" w:rsidRDefault="000775A4" w:rsidP="00970CB4">
      <w:pPr>
        <w:pStyle w:val="p3"/>
        <w:spacing w:before="0" w:beforeAutospacing="0" w:after="0" w:afterAutospacing="0" w:line="360" w:lineRule="auto"/>
        <w:ind w:left="1145" w:hanging="720"/>
        <w:jc w:val="both"/>
        <w:rPr>
          <w:rStyle w:val="s2"/>
          <w:color w:val="000000"/>
        </w:rPr>
      </w:pPr>
      <w:r>
        <w:rPr>
          <w:rStyle w:val="s2"/>
          <w:color w:val="000000"/>
        </w:rPr>
        <w:t>31</w:t>
      </w:r>
      <w:r w:rsidR="00E54618">
        <w:rPr>
          <w:rStyle w:val="s2"/>
          <w:color w:val="000000"/>
        </w:rPr>
        <w:t>.3</w:t>
      </w:r>
      <w:r w:rsidR="00E54618">
        <w:rPr>
          <w:rStyle w:val="s2"/>
          <w:color w:val="000000"/>
        </w:rPr>
        <w:tab/>
      </w:r>
      <w:r w:rsidR="00E54618" w:rsidRPr="000E6FA7">
        <w:rPr>
          <w:rStyle w:val="s2"/>
          <w:i/>
          <w:color w:val="000000"/>
        </w:rPr>
        <w:t xml:space="preserve">prematurity </w:t>
      </w:r>
      <w:r w:rsidR="00E54618">
        <w:rPr>
          <w:rStyle w:val="s2"/>
          <w:color w:val="000000"/>
        </w:rPr>
        <w:t xml:space="preserve">– he contends that a challenge to the private prosecutor’s title is pre-mature in these proceedings. Mr Ramaphosa ought to </w:t>
      </w:r>
      <w:r w:rsidR="005F0E15">
        <w:rPr>
          <w:rStyle w:val="s2"/>
          <w:color w:val="000000"/>
        </w:rPr>
        <w:t>raise it in the Criminal C</w:t>
      </w:r>
      <w:r w:rsidR="00E54618">
        <w:rPr>
          <w:rStyle w:val="s2"/>
          <w:color w:val="000000"/>
        </w:rPr>
        <w:t>ourt when he pleads in terms of s106(1)(h) of the CPA;</w:t>
      </w:r>
    </w:p>
    <w:p w14:paraId="63F52CA6" w14:textId="77777777" w:rsidR="00E54618" w:rsidRDefault="000775A4" w:rsidP="00970CB4">
      <w:pPr>
        <w:pStyle w:val="p3"/>
        <w:spacing w:before="0" w:beforeAutospacing="0" w:after="0" w:afterAutospacing="0" w:line="360" w:lineRule="auto"/>
        <w:ind w:left="1145" w:hanging="720"/>
        <w:jc w:val="both"/>
        <w:rPr>
          <w:rStyle w:val="s2"/>
          <w:color w:val="000000"/>
        </w:rPr>
      </w:pPr>
      <w:r>
        <w:rPr>
          <w:rStyle w:val="s2"/>
          <w:color w:val="000000"/>
        </w:rPr>
        <w:t>31</w:t>
      </w:r>
      <w:r w:rsidR="00E54618">
        <w:rPr>
          <w:rStyle w:val="s2"/>
          <w:color w:val="000000"/>
        </w:rPr>
        <w:t>.4</w:t>
      </w:r>
      <w:r w:rsidR="00E54618">
        <w:rPr>
          <w:rStyle w:val="s2"/>
          <w:color w:val="000000"/>
        </w:rPr>
        <w:tab/>
      </w:r>
      <w:r w:rsidR="00E54618" w:rsidRPr="000775A4">
        <w:rPr>
          <w:rStyle w:val="s2"/>
          <w:i/>
          <w:color w:val="000000"/>
        </w:rPr>
        <w:t>invalid amendment of the notice of motion</w:t>
      </w:r>
      <w:r w:rsidR="00E54618">
        <w:rPr>
          <w:rStyle w:val="s2"/>
          <w:color w:val="000000"/>
        </w:rPr>
        <w:t xml:space="preserve"> – he contends that the purported amendment of the notice of motion to introduce prayer 3 (seeking an order reviewing and setting aside the 6 June </w:t>
      </w:r>
      <w:r w:rsidR="00E54618" w:rsidRPr="000E6FA7">
        <w:rPr>
          <w:rStyle w:val="s2"/>
          <w:i/>
          <w:color w:val="000000"/>
        </w:rPr>
        <w:t>nolle prosequi</w:t>
      </w:r>
      <w:r w:rsidR="00E54618">
        <w:rPr>
          <w:rStyle w:val="s2"/>
          <w:color w:val="000000"/>
        </w:rPr>
        <w:t xml:space="preserve"> certificate – the President initially only sought such in order in respect of the 21 November </w:t>
      </w:r>
      <w:r w:rsidR="00E54618" w:rsidRPr="000E6FA7">
        <w:rPr>
          <w:rStyle w:val="s2"/>
          <w:i/>
          <w:color w:val="000000"/>
        </w:rPr>
        <w:t>nolle prosequi</w:t>
      </w:r>
      <w:r w:rsidR="00E54618">
        <w:rPr>
          <w:rStyle w:val="s2"/>
          <w:color w:val="000000"/>
        </w:rPr>
        <w:t xml:space="preserve"> certificate) and prayer 6</w:t>
      </w:r>
      <w:r w:rsidR="004D66EF">
        <w:rPr>
          <w:rStyle w:val="s2"/>
          <w:color w:val="000000"/>
        </w:rPr>
        <w:t>,</w:t>
      </w:r>
      <w:r w:rsidR="00E54618">
        <w:rPr>
          <w:rStyle w:val="s2"/>
          <w:color w:val="000000"/>
        </w:rPr>
        <w:t xml:space="preserve"> interdicting the private prosecution, is invalid.   </w:t>
      </w:r>
    </w:p>
    <w:p w14:paraId="4FBEB95D" w14:textId="77777777" w:rsidR="00E54618" w:rsidRPr="00A23D4B" w:rsidRDefault="00E54618" w:rsidP="00E54618">
      <w:pPr>
        <w:pStyle w:val="p3"/>
        <w:spacing w:before="0" w:beforeAutospacing="0" w:after="0" w:afterAutospacing="0" w:line="360" w:lineRule="auto"/>
        <w:jc w:val="both"/>
        <w:rPr>
          <w:color w:val="000000"/>
        </w:rPr>
      </w:pPr>
      <w:r>
        <w:rPr>
          <w:rStyle w:val="s2"/>
          <w:color w:val="000000"/>
        </w:rPr>
        <w:t xml:space="preserve"> </w:t>
      </w:r>
    </w:p>
    <w:p w14:paraId="62DA158D" w14:textId="77777777" w:rsidR="00972243" w:rsidRDefault="000775A4" w:rsidP="00802323">
      <w:pPr>
        <w:pStyle w:val="p2"/>
        <w:spacing w:before="0" w:beforeAutospacing="0" w:after="0" w:afterAutospacing="0" w:line="360" w:lineRule="auto"/>
        <w:jc w:val="both"/>
        <w:rPr>
          <w:color w:val="000000"/>
        </w:rPr>
      </w:pPr>
      <w:r>
        <w:rPr>
          <w:color w:val="000000"/>
        </w:rPr>
        <w:t>[32</w:t>
      </w:r>
      <w:r w:rsidR="00E54618">
        <w:rPr>
          <w:color w:val="000000"/>
        </w:rPr>
        <w:t>]</w:t>
      </w:r>
      <w:r w:rsidR="00E54618">
        <w:rPr>
          <w:color w:val="000000"/>
        </w:rPr>
        <w:tab/>
        <w:t>Mr Zuma also opposes the application on the merits. He contends that</w:t>
      </w:r>
      <w:r w:rsidR="00972243">
        <w:rPr>
          <w:color w:val="000000"/>
        </w:rPr>
        <w:t>:</w:t>
      </w:r>
    </w:p>
    <w:p w14:paraId="6379AA39" w14:textId="77777777" w:rsidR="00972243" w:rsidRDefault="00F5780F" w:rsidP="00970CB4">
      <w:pPr>
        <w:pStyle w:val="p2"/>
        <w:spacing w:before="0" w:beforeAutospacing="0" w:after="0" w:afterAutospacing="0" w:line="360" w:lineRule="auto"/>
        <w:ind w:left="1440" w:hanging="720"/>
        <w:jc w:val="both"/>
        <w:rPr>
          <w:color w:val="000000"/>
        </w:rPr>
      </w:pPr>
      <w:r>
        <w:rPr>
          <w:color w:val="000000"/>
        </w:rPr>
        <w:t>32</w:t>
      </w:r>
      <w:r w:rsidR="00972243">
        <w:rPr>
          <w:color w:val="000000"/>
        </w:rPr>
        <w:t>.1</w:t>
      </w:r>
      <w:r w:rsidR="00972243">
        <w:rPr>
          <w:color w:val="000000"/>
        </w:rPr>
        <w:tab/>
      </w:r>
      <w:r w:rsidR="00E54618">
        <w:rPr>
          <w:color w:val="000000"/>
        </w:rPr>
        <w:t xml:space="preserve">properly interpreted applying the approach in </w:t>
      </w:r>
      <w:r w:rsidR="00E54618" w:rsidRPr="002B655C">
        <w:rPr>
          <w:i/>
          <w:color w:val="000000"/>
        </w:rPr>
        <w:t>Endumeni,</w:t>
      </w:r>
      <w:r w:rsidR="00E54618">
        <w:rPr>
          <w:rStyle w:val="FootnoteReference"/>
          <w:color w:val="000000"/>
        </w:rPr>
        <w:footnoteReference w:id="5"/>
      </w:r>
      <w:r w:rsidR="00E54618">
        <w:rPr>
          <w:color w:val="000000"/>
        </w:rPr>
        <w:t xml:space="preserve"> read with the complain</w:t>
      </w:r>
      <w:r w:rsidR="005A3BF5">
        <w:rPr>
          <w:color w:val="000000"/>
        </w:rPr>
        <w:t>t</w:t>
      </w:r>
      <w:r w:rsidR="00E54618">
        <w:rPr>
          <w:color w:val="000000"/>
        </w:rPr>
        <w:t xml:space="preserve"> affidavit filed with the South African Police Services (“SAPS”) on 21 October 2023, the </w:t>
      </w:r>
      <w:r w:rsidR="00E54618" w:rsidRPr="002B655C">
        <w:rPr>
          <w:i/>
          <w:color w:val="000000"/>
        </w:rPr>
        <w:t>nolle prosequi</w:t>
      </w:r>
      <w:r w:rsidR="00E54618">
        <w:rPr>
          <w:color w:val="000000"/>
        </w:rPr>
        <w:t xml:space="preserve"> certificate</w:t>
      </w:r>
      <w:r w:rsidR="00B42D7A">
        <w:rPr>
          <w:color w:val="000000"/>
        </w:rPr>
        <w:t>(</w:t>
      </w:r>
      <w:r w:rsidR="00E54618">
        <w:rPr>
          <w:color w:val="000000"/>
        </w:rPr>
        <w:t>s</w:t>
      </w:r>
      <w:r w:rsidR="00B42D7A">
        <w:rPr>
          <w:color w:val="000000"/>
        </w:rPr>
        <w:t>)</w:t>
      </w:r>
      <w:r w:rsidR="00E54618">
        <w:rPr>
          <w:color w:val="000000"/>
        </w:rPr>
        <w:t xml:space="preserve"> appl</w:t>
      </w:r>
      <w:r w:rsidR="004D66EF">
        <w:rPr>
          <w:color w:val="000000"/>
        </w:rPr>
        <w:t>y</w:t>
      </w:r>
      <w:r w:rsidR="00E54618">
        <w:rPr>
          <w:color w:val="000000"/>
        </w:rPr>
        <w:t xml:space="preserve"> to Mr Ramaphosa</w:t>
      </w:r>
      <w:r w:rsidR="00972243">
        <w:rPr>
          <w:color w:val="000000"/>
        </w:rPr>
        <w:t>;</w:t>
      </w:r>
    </w:p>
    <w:p w14:paraId="4D842B0B" w14:textId="77777777" w:rsidR="00972243" w:rsidRDefault="00F5780F" w:rsidP="00970CB4">
      <w:pPr>
        <w:pStyle w:val="p2"/>
        <w:spacing w:before="0" w:beforeAutospacing="0" w:after="0" w:afterAutospacing="0" w:line="360" w:lineRule="auto"/>
        <w:ind w:left="1440" w:hanging="720"/>
        <w:jc w:val="both"/>
        <w:rPr>
          <w:color w:val="000000"/>
        </w:rPr>
      </w:pPr>
      <w:r>
        <w:rPr>
          <w:color w:val="000000"/>
        </w:rPr>
        <w:t>32</w:t>
      </w:r>
      <w:r w:rsidR="00972243">
        <w:rPr>
          <w:color w:val="000000"/>
        </w:rPr>
        <w:t>.2</w:t>
      </w:r>
      <w:r w:rsidR="00972243">
        <w:rPr>
          <w:color w:val="000000"/>
        </w:rPr>
        <w:tab/>
        <w:t>h</w:t>
      </w:r>
      <w:r w:rsidR="00E54618">
        <w:rPr>
          <w:color w:val="000000"/>
        </w:rPr>
        <w:t>e me</w:t>
      </w:r>
      <w:r w:rsidR="00B42D7A">
        <w:rPr>
          <w:color w:val="000000"/>
        </w:rPr>
        <w:t>t</w:t>
      </w:r>
      <w:r w:rsidR="00E54618">
        <w:rPr>
          <w:color w:val="000000"/>
        </w:rPr>
        <w:t xml:space="preserve"> the jurisdictional requirements to acquire title as private prosecutor when he caused the</w:t>
      </w:r>
      <w:r w:rsidR="004D66EF">
        <w:rPr>
          <w:color w:val="000000"/>
        </w:rPr>
        <w:t xml:space="preserve"> Registrar to issue the summons</w:t>
      </w:r>
      <w:r w:rsidR="00972243">
        <w:rPr>
          <w:color w:val="000000"/>
        </w:rPr>
        <w:t>;</w:t>
      </w:r>
    </w:p>
    <w:p w14:paraId="627412C5" w14:textId="77777777" w:rsidR="00972243" w:rsidRDefault="00F5780F" w:rsidP="00970CB4">
      <w:pPr>
        <w:pStyle w:val="p2"/>
        <w:spacing w:before="0" w:beforeAutospacing="0" w:after="0" w:afterAutospacing="0" w:line="360" w:lineRule="auto"/>
        <w:ind w:left="1440" w:hanging="720"/>
        <w:jc w:val="both"/>
        <w:rPr>
          <w:color w:val="000000"/>
        </w:rPr>
      </w:pPr>
      <w:r>
        <w:rPr>
          <w:color w:val="000000"/>
        </w:rPr>
        <w:t>32</w:t>
      </w:r>
      <w:r w:rsidR="00972243">
        <w:rPr>
          <w:color w:val="000000"/>
        </w:rPr>
        <w:t>.3</w:t>
      </w:r>
      <w:r w:rsidR="00972243">
        <w:rPr>
          <w:color w:val="000000"/>
        </w:rPr>
        <w:tab/>
      </w:r>
      <w:r w:rsidR="005F0E15">
        <w:rPr>
          <w:color w:val="000000"/>
        </w:rPr>
        <w:t xml:space="preserve">he has since paid the security </w:t>
      </w:r>
      <w:r>
        <w:rPr>
          <w:color w:val="000000"/>
        </w:rPr>
        <w:t xml:space="preserve">deposit </w:t>
      </w:r>
      <w:r w:rsidR="005F0E15">
        <w:rPr>
          <w:color w:val="000000"/>
        </w:rPr>
        <w:t>in terms of s9 of the CPA in the amount determined by the Registrar. B</w:t>
      </w:r>
      <w:r w:rsidR="00E54618">
        <w:rPr>
          <w:color w:val="000000"/>
        </w:rPr>
        <w:t>ased</w:t>
      </w:r>
      <w:r w:rsidR="005F0E15">
        <w:rPr>
          <w:color w:val="000000"/>
        </w:rPr>
        <w:t xml:space="preserve"> </w:t>
      </w:r>
      <w:r w:rsidR="00E54618">
        <w:rPr>
          <w:color w:val="000000"/>
        </w:rPr>
        <w:t>on the principle of substantial compliance</w:t>
      </w:r>
      <w:r w:rsidR="00B42D7A">
        <w:rPr>
          <w:color w:val="000000"/>
        </w:rPr>
        <w:t>,</w:t>
      </w:r>
      <w:r w:rsidR="00E54618">
        <w:rPr>
          <w:color w:val="000000"/>
        </w:rPr>
        <w:t xml:space="preserve"> accepting the explanation </w:t>
      </w:r>
      <w:r w:rsidR="00B42D7A">
        <w:rPr>
          <w:color w:val="000000"/>
        </w:rPr>
        <w:t xml:space="preserve">he </w:t>
      </w:r>
      <w:r w:rsidR="00E54618">
        <w:rPr>
          <w:color w:val="000000"/>
        </w:rPr>
        <w:t xml:space="preserve">gave, and with the President’s agreement, </w:t>
      </w:r>
      <w:r w:rsidR="00972243">
        <w:rPr>
          <w:color w:val="000000"/>
        </w:rPr>
        <w:t xml:space="preserve">the Full Court in Part A </w:t>
      </w:r>
      <w:r w:rsidR="00E54618">
        <w:rPr>
          <w:color w:val="000000"/>
        </w:rPr>
        <w:t>condoned th</w:t>
      </w:r>
      <w:r w:rsidR="00B42D7A">
        <w:rPr>
          <w:color w:val="000000"/>
        </w:rPr>
        <w:t>e late payment of the security</w:t>
      </w:r>
      <w:r>
        <w:rPr>
          <w:color w:val="000000"/>
        </w:rPr>
        <w:t xml:space="preserve"> deposit</w:t>
      </w:r>
      <w:r w:rsidR="00B42D7A">
        <w:rPr>
          <w:color w:val="000000"/>
        </w:rPr>
        <w:t>;</w:t>
      </w:r>
    </w:p>
    <w:p w14:paraId="1A00FE3D" w14:textId="77777777" w:rsidR="00972243" w:rsidRDefault="00F5780F" w:rsidP="00970CB4">
      <w:pPr>
        <w:pStyle w:val="p2"/>
        <w:spacing w:before="0" w:beforeAutospacing="0" w:after="0" w:afterAutospacing="0" w:line="360" w:lineRule="auto"/>
        <w:ind w:left="1440" w:hanging="720"/>
        <w:jc w:val="both"/>
        <w:rPr>
          <w:color w:val="000000"/>
        </w:rPr>
      </w:pPr>
      <w:r>
        <w:rPr>
          <w:color w:val="000000"/>
        </w:rPr>
        <w:t>32</w:t>
      </w:r>
      <w:r w:rsidR="00972243">
        <w:rPr>
          <w:color w:val="000000"/>
        </w:rPr>
        <w:t>.4</w:t>
      </w:r>
      <w:r w:rsidR="00972243">
        <w:rPr>
          <w:color w:val="000000"/>
        </w:rPr>
        <w:tab/>
      </w:r>
      <w:r>
        <w:rPr>
          <w:color w:val="000000"/>
        </w:rPr>
        <w:t>the Applicant</w:t>
      </w:r>
      <w:r w:rsidR="00E54618">
        <w:rPr>
          <w:color w:val="000000"/>
        </w:rPr>
        <w:t xml:space="preserve"> does not meet the requirements for a final interdict. </w:t>
      </w:r>
    </w:p>
    <w:p w14:paraId="33262880" w14:textId="77777777" w:rsidR="00972243" w:rsidRDefault="00972243" w:rsidP="00B25BC1">
      <w:pPr>
        <w:pStyle w:val="p2"/>
        <w:spacing w:before="0" w:beforeAutospacing="0" w:after="0" w:afterAutospacing="0" w:line="360" w:lineRule="auto"/>
        <w:ind w:left="720" w:hanging="720"/>
        <w:jc w:val="both"/>
        <w:rPr>
          <w:color w:val="000000"/>
        </w:rPr>
      </w:pPr>
    </w:p>
    <w:p w14:paraId="59EC9522" w14:textId="77777777" w:rsidR="00E54618" w:rsidRDefault="00F5780F" w:rsidP="00802323">
      <w:pPr>
        <w:pStyle w:val="p2"/>
        <w:spacing w:before="0" w:beforeAutospacing="0" w:after="0" w:afterAutospacing="0" w:line="360" w:lineRule="auto"/>
        <w:jc w:val="both"/>
        <w:rPr>
          <w:color w:val="000000"/>
        </w:rPr>
      </w:pPr>
      <w:r>
        <w:rPr>
          <w:color w:val="000000"/>
        </w:rPr>
        <w:t>[33</w:t>
      </w:r>
      <w:r w:rsidR="00972243">
        <w:rPr>
          <w:color w:val="000000"/>
        </w:rPr>
        <w:t>]</w:t>
      </w:r>
      <w:r w:rsidR="00972243">
        <w:rPr>
          <w:color w:val="000000"/>
        </w:rPr>
        <w:tab/>
        <w:t>I</w:t>
      </w:r>
      <w:r>
        <w:rPr>
          <w:color w:val="000000"/>
        </w:rPr>
        <w:t>n the event that this C</w:t>
      </w:r>
      <w:r w:rsidR="00E54618">
        <w:rPr>
          <w:color w:val="000000"/>
        </w:rPr>
        <w:t>ourt fi</w:t>
      </w:r>
      <w:r w:rsidR="00972243">
        <w:rPr>
          <w:color w:val="000000"/>
        </w:rPr>
        <w:t>nds in his favour and dismisses</w:t>
      </w:r>
      <w:r w:rsidR="005F0E15">
        <w:rPr>
          <w:color w:val="000000"/>
        </w:rPr>
        <w:t xml:space="preserve"> the application, Mr </w:t>
      </w:r>
      <w:r>
        <w:rPr>
          <w:color w:val="000000"/>
        </w:rPr>
        <w:t xml:space="preserve">Zuma </w:t>
      </w:r>
      <w:r w:rsidR="00E54618">
        <w:rPr>
          <w:color w:val="000000"/>
        </w:rPr>
        <w:t xml:space="preserve">seeks a punitive cost order and/ or personal costs against the President and/ or Mr Ramaphosa. </w:t>
      </w:r>
    </w:p>
    <w:p w14:paraId="64222300" w14:textId="77777777" w:rsidR="00E54618" w:rsidRDefault="00E54618" w:rsidP="005F05FB">
      <w:pPr>
        <w:pStyle w:val="p2"/>
        <w:spacing w:before="0" w:beforeAutospacing="0" w:after="0" w:afterAutospacing="0" w:line="360" w:lineRule="auto"/>
        <w:ind w:left="720" w:hanging="720"/>
        <w:jc w:val="both"/>
        <w:rPr>
          <w:color w:val="000000"/>
        </w:rPr>
      </w:pPr>
    </w:p>
    <w:p w14:paraId="0CA59530" w14:textId="77777777" w:rsidR="00946660" w:rsidRDefault="00F5780F" w:rsidP="00802323">
      <w:pPr>
        <w:pStyle w:val="p2"/>
        <w:spacing w:before="0" w:beforeAutospacing="0" w:after="0" w:afterAutospacing="0" w:line="360" w:lineRule="auto"/>
        <w:jc w:val="both"/>
        <w:rPr>
          <w:color w:val="000000"/>
        </w:rPr>
      </w:pPr>
      <w:r>
        <w:rPr>
          <w:color w:val="000000"/>
        </w:rPr>
        <w:lastRenderedPageBreak/>
        <w:t>[34</w:t>
      </w:r>
      <w:r w:rsidR="00E54618">
        <w:rPr>
          <w:color w:val="000000"/>
        </w:rPr>
        <w:t>]</w:t>
      </w:r>
      <w:r w:rsidR="00E54618">
        <w:rPr>
          <w:color w:val="000000"/>
        </w:rPr>
        <w:tab/>
        <w:t>In the answering affidavit filed on behalf of the prosecution authority, the DPP</w:t>
      </w:r>
      <w:r w:rsidR="005A3BF5">
        <w:rPr>
          <w:color w:val="000000"/>
        </w:rPr>
        <w:t xml:space="preserve"> essentially a</w:t>
      </w:r>
      <w:r>
        <w:rPr>
          <w:color w:val="000000"/>
        </w:rPr>
        <w:t>ligns herself with the Applicant</w:t>
      </w:r>
      <w:r w:rsidR="005A3BF5">
        <w:rPr>
          <w:color w:val="000000"/>
        </w:rPr>
        <w:t xml:space="preserve">’s case, save for his criticism of her conduct and </w:t>
      </w:r>
      <w:r>
        <w:rPr>
          <w:color w:val="000000"/>
        </w:rPr>
        <w:t xml:space="preserve">the </w:t>
      </w:r>
      <w:r w:rsidR="005A3BF5">
        <w:rPr>
          <w:color w:val="000000"/>
        </w:rPr>
        <w:t xml:space="preserve">cogency of the process that led to the issuing of the 21 November </w:t>
      </w:r>
      <w:r w:rsidR="005A3BF5" w:rsidRPr="005A3BF5">
        <w:rPr>
          <w:i/>
          <w:color w:val="000000"/>
        </w:rPr>
        <w:t>nolle prosequi</w:t>
      </w:r>
      <w:r w:rsidR="005A3BF5">
        <w:rPr>
          <w:color w:val="000000"/>
        </w:rPr>
        <w:t xml:space="preserve"> certificate. She</w:t>
      </w:r>
      <w:r w:rsidR="00E54618">
        <w:rPr>
          <w:color w:val="000000"/>
        </w:rPr>
        <w:t xml:space="preserve"> </w:t>
      </w:r>
      <w:r w:rsidR="00B200BA">
        <w:rPr>
          <w:color w:val="000000"/>
        </w:rPr>
        <w:t xml:space="preserve">explains that to the best of her knowledge, Mr Zuma never laid charges in respect of the charges he seeks to prosecute Mr Ramaphosa for. </w:t>
      </w:r>
      <w:r w:rsidR="00972243">
        <w:rPr>
          <w:color w:val="000000"/>
        </w:rPr>
        <w:t>S</w:t>
      </w:r>
      <w:r w:rsidR="00B200BA">
        <w:rPr>
          <w:color w:val="000000"/>
        </w:rPr>
        <w:t xml:space="preserve">ince </w:t>
      </w:r>
      <w:r w:rsidR="00B200BA" w:rsidRPr="00972243">
        <w:rPr>
          <w:i/>
          <w:color w:val="000000"/>
        </w:rPr>
        <w:t>nolle proseq</w:t>
      </w:r>
      <w:r w:rsidR="00B200BA">
        <w:rPr>
          <w:color w:val="000000"/>
        </w:rPr>
        <w:t xml:space="preserve">ui certificates are province specific, they may only be utilised for private prosecutions in the area of jurisdiction of the DPP who issued them. Mr Zuma may not use </w:t>
      </w:r>
      <w:r w:rsidR="00972243">
        <w:rPr>
          <w:color w:val="000000"/>
        </w:rPr>
        <w:t xml:space="preserve">the </w:t>
      </w:r>
      <w:r w:rsidR="00972243" w:rsidRPr="00972243">
        <w:rPr>
          <w:i/>
          <w:color w:val="000000"/>
        </w:rPr>
        <w:t>nolle prosequi</w:t>
      </w:r>
      <w:r w:rsidR="00972243">
        <w:rPr>
          <w:color w:val="000000"/>
        </w:rPr>
        <w:t xml:space="preserve"> certificates </w:t>
      </w:r>
      <w:r w:rsidR="00B200BA">
        <w:rPr>
          <w:color w:val="000000"/>
        </w:rPr>
        <w:t xml:space="preserve">as he purports to, charging Mr Ramaphosa in this division. </w:t>
      </w:r>
    </w:p>
    <w:p w14:paraId="47591247" w14:textId="77777777" w:rsidR="00946660" w:rsidRDefault="00946660" w:rsidP="005F05FB">
      <w:pPr>
        <w:pStyle w:val="p2"/>
        <w:spacing w:before="0" w:beforeAutospacing="0" w:after="0" w:afterAutospacing="0" w:line="360" w:lineRule="auto"/>
        <w:ind w:left="720" w:hanging="720"/>
        <w:jc w:val="both"/>
        <w:rPr>
          <w:color w:val="000000"/>
        </w:rPr>
      </w:pPr>
    </w:p>
    <w:p w14:paraId="3F1EFE57" w14:textId="77777777" w:rsidR="00E54618" w:rsidRDefault="00946660" w:rsidP="00802323">
      <w:pPr>
        <w:pStyle w:val="p2"/>
        <w:spacing w:before="0" w:beforeAutospacing="0" w:after="0" w:afterAutospacing="0" w:line="360" w:lineRule="auto"/>
        <w:jc w:val="both"/>
        <w:rPr>
          <w:color w:val="000000"/>
        </w:rPr>
      </w:pPr>
      <w:r>
        <w:rPr>
          <w:color w:val="000000"/>
        </w:rPr>
        <w:t>[35]</w:t>
      </w:r>
      <w:r>
        <w:rPr>
          <w:color w:val="000000"/>
        </w:rPr>
        <w:tab/>
      </w:r>
      <w:r w:rsidR="00B200BA">
        <w:rPr>
          <w:color w:val="000000"/>
        </w:rPr>
        <w:t>Further, this court does not have jur</w:t>
      </w:r>
      <w:r w:rsidR="00FD4A65">
        <w:rPr>
          <w:color w:val="000000"/>
        </w:rPr>
        <w:t>isdiction over the relevant offen</w:t>
      </w:r>
      <w:r w:rsidR="00B200BA">
        <w:rPr>
          <w:color w:val="000000"/>
        </w:rPr>
        <w:t xml:space="preserve">ces as they are alleged to have been committed in Pretoria. Similarly, she lacks jurisdiction to issue a </w:t>
      </w:r>
      <w:r w:rsidR="00B200BA" w:rsidRPr="00972243">
        <w:rPr>
          <w:i/>
          <w:color w:val="000000"/>
        </w:rPr>
        <w:t>nolle prosequi</w:t>
      </w:r>
      <w:r w:rsidR="00B200BA">
        <w:rPr>
          <w:color w:val="000000"/>
        </w:rPr>
        <w:t xml:space="preserve"> certifi</w:t>
      </w:r>
      <w:r w:rsidR="00F5780F">
        <w:rPr>
          <w:color w:val="000000"/>
        </w:rPr>
        <w:t>cate in respect of the</w:t>
      </w:r>
      <w:r w:rsidR="005A3BF5">
        <w:rPr>
          <w:color w:val="000000"/>
        </w:rPr>
        <w:t xml:space="preserve"> </w:t>
      </w:r>
      <w:r w:rsidR="00F5780F">
        <w:rPr>
          <w:color w:val="000000"/>
        </w:rPr>
        <w:t xml:space="preserve">relevant </w:t>
      </w:r>
      <w:r w:rsidR="005A3BF5">
        <w:rPr>
          <w:color w:val="000000"/>
        </w:rPr>
        <w:t>charges</w:t>
      </w:r>
      <w:r w:rsidR="00F5780F">
        <w:rPr>
          <w:color w:val="000000"/>
        </w:rPr>
        <w:t>. She then sets out a version</w:t>
      </w:r>
      <w:r w:rsidR="00B200BA">
        <w:rPr>
          <w:color w:val="000000"/>
        </w:rPr>
        <w:t xml:space="preserve"> regarding the wording of the 21 November </w:t>
      </w:r>
      <w:r w:rsidR="00B200BA" w:rsidRPr="00B200BA">
        <w:rPr>
          <w:i/>
          <w:color w:val="000000"/>
        </w:rPr>
        <w:t xml:space="preserve">nolle prosequi </w:t>
      </w:r>
      <w:r w:rsidR="00B200BA">
        <w:rPr>
          <w:color w:val="000000"/>
        </w:rPr>
        <w:t xml:space="preserve">certificate. </w:t>
      </w:r>
    </w:p>
    <w:p w14:paraId="23103390" w14:textId="77777777" w:rsidR="00EE3588" w:rsidRDefault="00EE3588" w:rsidP="005F05FB">
      <w:pPr>
        <w:pStyle w:val="p2"/>
        <w:spacing w:before="0" w:beforeAutospacing="0" w:after="0" w:afterAutospacing="0" w:line="360" w:lineRule="auto"/>
        <w:ind w:left="720" w:hanging="720"/>
        <w:jc w:val="both"/>
        <w:rPr>
          <w:color w:val="000000"/>
        </w:rPr>
      </w:pPr>
    </w:p>
    <w:p w14:paraId="3F96DAA1" w14:textId="32F96077" w:rsidR="00983AB4" w:rsidRDefault="00946660" w:rsidP="00802323">
      <w:pPr>
        <w:pStyle w:val="p2"/>
        <w:spacing w:before="0" w:beforeAutospacing="0" w:after="0" w:afterAutospacing="0" w:line="360" w:lineRule="auto"/>
        <w:jc w:val="both"/>
        <w:rPr>
          <w:color w:val="000000"/>
        </w:rPr>
      </w:pPr>
      <w:r>
        <w:rPr>
          <w:color w:val="000000"/>
        </w:rPr>
        <w:t>[36</w:t>
      </w:r>
      <w:r w:rsidR="00EE3588">
        <w:rPr>
          <w:color w:val="000000"/>
        </w:rPr>
        <w:t>]</w:t>
      </w:r>
      <w:r w:rsidR="00EE3588">
        <w:rPr>
          <w:color w:val="000000"/>
        </w:rPr>
        <w:tab/>
        <w:t xml:space="preserve">In </w:t>
      </w:r>
      <w:r w:rsidR="00972243">
        <w:rPr>
          <w:color w:val="000000"/>
        </w:rPr>
        <w:t xml:space="preserve">the </w:t>
      </w:r>
      <w:r w:rsidR="00EE3588">
        <w:rPr>
          <w:color w:val="000000"/>
        </w:rPr>
        <w:t xml:space="preserve">explanatory affidavit the Registrar filed, deposed to by Thabiso Cedric Maponya who was acting in the Registrar’s position when the impugned summons </w:t>
      </w:r>
      <w:r w:rsidR="00E203BB">
        <w:rPr>
          <w:color w:val="000000"/>
        </w:rPr>
        <w:t>were</w:t>
      </w:r>
      <w:r w:rsidR="00EE3588">
        <w:rPr>
          <w:color w:val="000000"/>
        </w:rPr>
        <w:t xml:space="preserve"> issued, </w:t>
      </w:r>
      <w:r w:rsidR="00B42D7A">
        <w:rPr>
          <w:color w:val="000000"/>
        </w:rPr>
        <w:t>t</w:t>
      </w:r>
      <w:r w:rsidR="00972243">
        <w:rPr>
          <w:color w:val="000000"/>
        </w:rPr>
        <w:t>he</w:t>
      </w:r>
      <w:r w:rsidR="00B42D7A">
        <w:rPr>
          <w:color w:val="000000"/>
        </w:rPr>
        <w:t xml:space="preserve"> Registrar</w:t>
      </w:r>
      <w:r w:rsidR="00972243">
        <w:rPr>
          <w:color w:val="000000"/>
        </w:rPr>
        <w:t xml:space="preserve"> </w:t>
      </w:r>
      <w:r w:rsidR="00EE3588">
        <w:rPr>
          <w:color w:val="000000"/>
        </w:rPr>
        <w:t xml:space="preserve">explains </w:t>
      </w:r>
      <w:r w:rsidR="00972243">
        <w:rPr>
          <w:color w:val="000000"/>
        </w:rPr>
        <w:t xml:space="preserve">that </w:t>
      </w:r>
      <w:r w:rsidR="00EE3588">
        <w:rPr>
          <w:color w:val="000000"/>
        </w:rPr>
        <w:t xml:space="preserve">the impugned summons were issued </w:t>
      </w:r>
      <w:r w:rsidR="00972243">
        <w:rPr>
          <w:color w:val="000000"/>
        </w:rPr>
        <w:t xml:space="preserve">by </w:t>
      </w:r>
      <w:r w:rsidR="00EE3588">
        <w:rPr>
          <w:color w:val="000000"/>
        </w:rPr>
        <w:t>uploading on Court on Line, this Court’s electronic filing and document management system. Once uploaded, the documents are</w:t>
      </w:r>
      <w:r w:rsidR="00FD4A65">
        <w:rPr>
          <w:color w:val="000000"/>
        </w:rPr>
        <w:t xml:space="preserve"> received by C</w:t>
      </w:r>
      <w:r w:rsidR="00972243">
        <w:rPr>
          <w:color w:val="000000"/>
        </w:rPr>
        <w:t>lerks in the R</w:t>
      </w:r>
      <w:r w:rsidR="00EE3588">
        <w:rPr>
          <w:color w:val="000000"/>
        </w:rPr>
        <w:t xml:space="preserve">egistrar’s office who check </w:t>
      </w:r>
      <w:r w:rsidR="00FD4A65">
        <w:rPr>
          <w:color w:val="000000"/>
        </w:rPr>
        <w:t xml:space="preserve">the summons </w:t>
      </w:r>
      <w:r w:rsidR="00EE3588">
        <w:rPr>
          <w:color w:val="000000"/>
        </w:rPr>
        <w:t>for general compliance with Uniform Rule 17</w:t>
      </w:r>
      <w:r w:rsidR="00FD4A65">
        <w:rPr>
          <w:color w:val="000000"/>
        </w:rPr>
        <w:t>. This rule is</w:t>
      </w:r>
      <w:r w:rsidR="00B7463E">
        <w:rPr>
          <w:color w:val="000000"/>
        </w:rPr>
        <w:t xml:space="preserve"> applicable to </w:t>
      </w:r>
      <w:r w:rsidR="00EE3588">
        <w:rPr>
          <w:color w:val="000000"/>
        </w:rPr>
        <w:t>summons initiating civil proceedings</w:t>
      </w:r>
      <w:r w:rsidR="00FD4A65">
        <w:rPr>
          <w:color w:val="000000"/>
        </w:rPr>
        <w:t>. The checking C</w:t>
      </w:r>
      <w:r w:rsidR="00B7463E">
        <w:rPr>
          <w:color w:val="000000"/>
        </w:rPr>
        <w:t>lerk</w:t>
      </w:r>
      <w:r w:rsidR="00972243">
        <w:rPr>
          <w:color w:val="000000"/>
        </w:rPr>
        <w:t>s are not trained in law. T</w:t>
      </w:r>
      <w:r w:rsidR="00B7463E">
        <w:rPr>
          <w:color w:val="000000"/>
        </w:rPr>
        <w:t xml:space="preserve">hey only checked for compliance with Uniform Rule 17, found the summons compliant and issued them. </w:t>
      </w:r>
    </w:p>
    <w:p w14:paraId="194E18A0" w14:textId="77777777" w:rsidR="00983AB4" w:rsidRDefault="00983AB4" w:rsidP="005F05FB">
      <w:pPr>
        <w:pStyle w:val="p2"/>
        <w:spacing w:before="0" w:beforeAutospacing="0" w:after="0" w:afterAutospacing="0" w:line="360" w:lineRule="auto"/>
        <w:ind w:left="720" w:hanging="720"/>
        <w:jc w:val="both"/>
        <w:rPr>
          <w:color w:val="000000"/>
        </w:rPr>
      </w:pPr>
    </w:p>
    <w:p w14:paraId="64136633" w14:textId="77777777" w:rsidR="00EE3588" w:rsidRDefault="00946660" w:rsidP="00802323">
      <w:pPr>
        <w:pStyle w:val="p2"/>
        <w:spacing w:before="0" w:beforeAutospacing="0" w:after="0" w:afterAutospacing="0" w:line="360" w:lineRule="auto"/>
        <w:jc w:val="both"/>
        <w:rPr>
          <w:color w:val="000000"/>
        </w:rPr>
      </w:pPr>
      <w:r>
        <w:rPr>
          <w:color w:val="000000"/>
        </w:rPr>
        <w:t>[37</w:t>
      </w:r>
      <w:r w:rsidR="00983AB4">
        <w:rPr>
          <w:color w:val="000000"/>
        </w:rPr>
        <w:t>]</w:t>
      </w:r>
      <w:r w:rsidR="00983AB4">
        <w:rPr>
          <w:color w:val="000000"/>
        </w:rPr>
        <w:tab/>
      </w:r>
      <w:r w:rsidR="00B7463E">
        <w:rPr>
          <w:color w:val="000000"/>
        </w:rPr>
        <w:t>When issuing summons initiating a private prosecution, the private prosecutor or his legal presentative ought to approach the Registrar for directives in</w:t>
      </w:r>
      <w:r w:rsidR="00B42D7A">
        <w:rPr>
          <w:color w:val="000000"/>
        </w:rPr>
        <w:t xml:space="preserve"> respect of</w:t>
      </w:r>
      <w:r w:rsidR="00B7463E">
        <w:rPr>
          <w:color w:val="000000"/>
        </w:rPr>
        <w:t xml:space="preserve"> compliance with s7 and 9 of the CPA. In</w:t>
      </w:r>
      <w:r w:rsidR="00983AB4">
        <w:rPr>
          <w:color w:val="000000"/>
        </w:rPr>
        <w:t xml:space="preserve"> this case, they never did. Mr Zuma’s attorney</w:t>
      </w:r>
      <w:r w:rsidR="00B7463E">
        <w:rPr>
          <w:color w:val="000000"/>
        </w:rPr>
        <w:t xml:space="preserve"> only sought directives regarding the payment of </w:t>
      </w:r>
      <w:r w:rsidR="00F5780F">
        <w:rPr>
          <w:color w:val="000000"/>
        </w:rPr>
        <w:t xml:space="preserve">the </w:t>
      </w:r>
      <w:r w:rsidR="00B7463E">
        <w:rPr>
          <w:color w:val="000000"/>
        </w:rPr>
        <w:t>security</w:t>
      </w:r>
      <w:r w:rsidR="00F5780F">
        <w:rPr>
          <w:color w:val="000000"/>
        </w:rPr>
        <w:t xml:space="preserve"> deposit. </w:t>
      </w:r>
      <w:r w:rsidR="00B7463E">
        <w:rPr>
          <w:color w:val="000000"/>
        </w:rPr>
        <w:t xml:space="preserve"> </w:t>
      </w:r>
      <w:r w:rsidR="00EE3588">
        <w:rPr>
          <w:color w:val="000000"/>
        </w:rPr>
        <w:t xml:space="preserve">  </w:t>
      </w:r>
    </w:p>
    <w:p w14:paraId="57449595" w14:textId="77777777" w:rsidR="00B7463E" w:rsidRDefault="00B7463E" w:rsidP="005F05FB">
      <w:pPr>
        <w:pStyle w:val="p2"/>
        <w:spacing w:before="0" w:beforeAutospacing="0" w:after="0" w:afterAutospacing="0" w:line="360" w:lineRule="auto"/>
        <w:ind w:left="720" w:hanging="720"/>
        <w:jc w:val="both"/>
        <w:rPr>
          <w:color w:val="000000"/>
        </w:rPr>
      </w:pPr>
    </w:p>
    <w:p w14:paraId="7D2B53E9" w14:textId="16F359F8" w:rsidR="00E54618" w:rsidRDefault="00946660" w:rsidP="00802323">
      <w:pPr>
        <w:pStyle w:val="p3"/>
        <w:spacing w:before="0" w:beforeAutospacing="0" w:after="0" w:afterAutospacing="0" w:line="360" w:lineRule="auto"/>
        <w:jc w:val="both"/>
        <w:rPr>
          <w:rStyle w:val="s2"/>
          <w:color w:val="000000"/>
        </w:rPr>
      </w:pPr>
      <w:r>
        <w:rPr>
          <w:rStyle w:val="s2"/>
          <w:color w:val="000000"/>
        </w:rPr>
        <w:t>[38</w:t>
      </w:r>
      <w:r w:rsidR="00E54618">
        <w:rPr>
          <w:rStyle w:val="s2"/>
          <w:color w:val="000000"/>
        </w:rPr>
        <w:t>]</w:t>
      </w:r>
      <w:r w:rsidR="00E54618">
        <w:rPr>
          <w:rStyle w:val="s2"/>
          <w:color w:val="000000"/>
        </w:rPr>
        <w:tab/>
        <w:t xml:space="preserve">For reasons set out at the end of this judgment, the relevance of the </w:t>
      </w:r>
      <w:r w:rsidR="00E54618" w:rsidRPr="009F7E65">
        <w:rPr>
          <w:rStyle w:val="s2"/>
          <w:i/>
          <w:color w:val="000000"/>
        </w:rPr>
        <w:t xml:space="preserve">amicus’ </w:t>
      </w:r>
      <w:r w:rsidR="00E54618">
        <w:rPr>
          <w:rStyle w:val="s2"/>
          <w:color w:val="000000"/>
        </w:rPr>
        <w:t xml:space="preserve">submissions </w:t>
      </w:r>
      <w:r w:rsidR="009D5073">
        <w:rPr>
          <w:rStyle w:val="s2"/>
          <w:color w:val="000000"/>
        </w:rPr>
        <w:t>were</w:t>
      </w:r>
      <w:r w:rsidR="00E54618">
        <w:rPr>
          <w:rStyle w:val="s2"/>
          <w:color w:val="000000"/>
        </w:rPr>
        <w:t xml:space="preserve"> subjected to intense scrutiny during oral argument. It is for that reason that</w:t>
      </w:r>
      <w:r w:rsidR="00B7463E">
        <w:rPr>
          <w:rStyle w:val="s2"/>
          <w:color w:val="000000"/>
        </w:rPr>
        <w:t>,</w:t>
      </w:r>
      <w:r w:rsidR="00E54618">
        <w:rPr>
          <w:rStyle w:val="s2"/>
          <w:color w:val="000000"/>
        </w:rPr>
        <w:t xml:space="preserve"> out of the three issues that </w:t>
      </w:r>
      <w:r w:rsidR="00E54618" w:rsidRPr="009F7E65">
        <w:rPr>
          <w:rStyle w:val="s2"/>
          <w:i/>
          <w:color w:val="000000"/>
        </w:rPr>
        <w:t>amicus</w:t>
      </w:r>
      <w:r w:rsidR="00F5780F">
        <w:rPr>
          <w:rStyle w:val="s2"/>
          <w:color w:val="000000"/>
        </w:rPr>
        <w:t xml:space="preserve"> intended addressing this C</w:t>
      </w:r>
      <w:r w:rsidR="00E54618">
        <w:rPr>
          <w:rStyle w:val="s2"/>
          <w:color w:val="000000"/>
        </w:rPr>
        <w:t xml:space="preserve">ourt on, it </w:t>
      </w:r>
      <w:r w:rsidR="00E54618">
        <w:rPr>
          <w:rStyle w:val="s2"/>
          <w:color w:val="000000"/>
        </w:rPr>
        <w:lastRenderedPageBreak/>
        <w:t>was</w:t>
      </w:r>
      <w:r w:rsidR="00F5780F">
        <w:rPr>
          <w:rStyle w:val="s2"/>
          <w:color w:val="000000"/>
        </w:rPr>
        <w:t xml:space="preserve"> only permitted to address the C</w:t>
      </w:r>
      <w:r w:rsidR="00E54618">
        <w:rPr>
          <w:rStyle w:val="s2"/>
          <w:color w:val="000000"/>
        </w:rPr>
        <w:t xml:space="preserve">ourt on the independence of the NPA, a collateral issue raised by Mr Zuma.  </w:t>
      </w:r>
    </w:p>
    <w:p w14:paraId="023F093C" w14:textId="77777777" w:rsidR="00E54618" w:rsidRDefault="00E54618" w:rsidP="00E54618">
      <w:pPr>
        <w:pStyle w:val="p3"/>
        <w:spacing w:before="0" w:beforeAutospacing="0" w:after="0" w:afterAutospacing="0" w:line="360" w:lineRule="auto"/>
        <w:jc w:val="both"/>
        <w:rPr>
          <w:rStyle w:val="s2"/>
          <w:color w:val="000000"/>
        </w:rPr>
      </w:pPr>
      <w:r>
        <w:rPr>
          <w:rStyle w:val="s2"/>
          <w:color w:val="000000"/>
        </w:rPr>
        <w:t xml:space="preserve"> </w:t>
      </w:r>
      <w:r w:rsidRPr="00A23D4B">
        <w:rPr>
          <w:rStyle w:val="s2"/>
          <w:color w:val="000000"/>
        </w:rPr>
        <w:t> </w:t>
      </w:r>
    </w:p>
    <w:p w14:paraId="4751F260" w14:textId="77777777" w:rsidR="00281978" w:rsidRPr="000317F9" w:rsidRDefault="00B21606" w:rsidP="00A23D4B">
      <w:pPr>
        <w:pStyle w:val="p2"/>
        <w:spacing w:before="0" w:beforeAutospacing="0" w:after="0" w:afterAutospacing="0" w:line="360" w:lineRule="auto"/>
        <w:jc w:val="both"/>
        <w:rPr>
          <w:b/>
          <w:color w:val="000000"/>
        </w:rPr>
      </w:pPr>
      <w:r w:rsidRPr="000317F9">
        <w:rPr>
          <w:b/>
          <w:color w:val="000000"/>
        </w:rPr>
        <w:t>THE APPLICABLE LEGAL FRAMEWORK</w:t>
      </w:r>
    </w:p>
    <w:p w14:paraId="2DCC33D5" w14:textId="77777777" w:rsidR="00B21606" w:rsidRDefault="00B21606" w:rsidP="00A23D4B">
      <w:pPr>
        <w:pStyle w:val="p2"/>
        <w:spacing w:before="0" w:beforeAutospacing="0" w:after="0" w:afterAutospacing="0" w:line="360" w:lineRule="auto"/>
        <w:jc w:val="both"/>
        <w:rPr>
          <w:color w:val="000000"/>
        </w:rPr>
      </w:pPr>
    </w:p>
    <w:p w14:paraId="0DED2C87" w14:textId="77777777" w:rsidR="00154F13" w:rsidRDefault="00946660" w:rsidP="00802323">
      <w:pPr>
        <w:pStyle w:val="p2"/>
        <w:spacing w:before="0" w:beforeAutospacing="0" w:after="0" w:afterAutospacing="0" w:line="360" w:lineRule="auto"/>
        <w:jc w:val="both"/>
        <w:rPr>
          <w:color w:val="000000"/>
        </w:rPr>
      </w:pPr>
      <w:r>
        <w:rPr>
          <w:color w:val="000000"/>
        </w:rPr>
        <w:t>[39</w:t>
      </w:r>
      <w:r w:rsidR="00F5780F">
        <w:rPr>
          <w:color w:val="000000"/>
        </w:rPr>
        <w:t>]</w:t>
      </w:r>
      <w:r w:rsidR="00F5780F">
        <w:rPr>
          <w:color w:val="000000"/>
        </w:rPr>
        <w:tab/>
        <w:t>The Applicant</w:t>
      </w:r>
      <w:r w:rsidR="00154F13">
        <w:rPr>
          <w:color w:val="000000"/>
        </w:rPr>
        <w:t xml:space="preserve"> primarily grounds his case on the relevant provisions o</w:t>
      </w:r>
      <w:r w:rsidR="00203D26">
        <w:rPr>
          <w:color w:val="000000"/>
        </w:rPr>
        <w:t>f the Constitution, the NPA Act and</w:t>
      </w:r>
      <w:r w:rsidR="00154F13">
        <w:rPr>
          <w:color w:val="000000"/>
        </w:rPr>
        <w:t xml:space="preserve"> the CPA which constitute the le</w:t>
      </w:r>
      <w:r w:rsidR="00F54706">
        <w:rPr>
          <w:color w:val="000000"/>
        </w:rPr>
        <w:t>gal framework for prosecutions</w:t>
      </w:r>
      <w:r w:rsidR="00203D26">
        <w:rPr>
          <w:color w:val="000000"/>
        </w:rPr>
        <w:t>,</w:t>
      </w:r>
      <w:r w:rsidR="00F54706">
        <w:rPr>
          <w:color w:val="000000"/>
        </w:rPr>
        <w:t xml:space="preserve"> as well as the definition of th</w:t>
      </w:r>
      <w:r w:rsidR="00983AB4">
        <w:rPr>
          <w:color w:val="000000"/>
        </w:rPr>
        <w:t>e common law ancillary criminal offences that Mr Ramaphosa</w:t>
      </w:r>
      <w:r w:rsidR="00F54706">
        <w:rPr>
          <w:color w:val="000000"/>
        </w:rPr>
        <w:t xml:space="preserve"> is accused of.</w:t>
      </w:r>
    </w:p>
    <w:p w14:paraId="5ED1E8B8" w14:textId="77777777" w:rsidR="00154F13" w:rsidRDefault="00154F13" w:rsidP="005F05FB">
      <w:pPr>
        <w:pStyle w:val="p2"/>
        <w:spacing w:before="0" w:beforeAutospacing="0" w:after="0" w:afterAutospacing="0" w:line="360" w:lineRule="auto"/>
        <w:ind w:left="720" w:hanging="720"/>
        <w:jc w:val="both"/>
        <w:rPr>
          <w:color w:val="000000"/>
        </w:rPr>
      </w:pPr>
    </w:p>
    <w:p w14:paraId="35D9C518" w14:textId="77777777" w:rsidR="00620AB4" w:rsidRDefault="00946660" w:rsidP="00802323">
      <w:pPr>
        <w:pStyle w:val="p2"/>
        <w:spacing w:before="0" w:beforeAutospacing="0" w:after="0" w:afterAutospacing="0" w:line="360" w:lineRule="auto"/>
        <w:jc w:val="both"/>
        <w:rPr>
          <w:color w:val="000000"/>
        </w:rPr>
      </w:pPr>
      <w:r>
        <w:rPr>
          <w:color w:val="000000"/>
        </w:rPr>
        <w:t>[40</w:t>
      </w:r>
      <w:r w:rsidR="00620AB4">
        <w:rPr>
          <w:color w:val="000000"/>
        </w:rPr>
        <w:t>]</w:t>
      </w:r>
      <w:r w:rsidR="00620AB4">
        <w:rPr>
          <w:color w:val="000000"/>
        </w:rPr>
        <w:tab/>
        <w:t xml:space="preserve">In terms of s1(c) of the Constitution, South Africa is a sovereign, democratic state founded on the values of constitutional supremacy and the rule and law. </w:t>
      </w:r>
    </w:p>
    <w:p w14:paraId="7E6AF2EC" w14:textId="77777777" w:rsidR="00620AB4" w:rsidRDefault="00620AB4" w:rsidP="005F05FB">
      <w:pPr>
        <w:pStyle w:val="p2"/>
        <w:spacing w:before="0" w:beforeAutospacing="0" w:after="0" w:afterAutospacing="0" w:line="360" w:lineRule="auto"/>
        <w:ind w:left="720" w:hanging="720"/>
        <w:jc w:val="both"/>
        <w:rPr>
          <w:color w:val="000000"/>
        </w:rPr>
      </w:pPr>
    </w:p>
    <w:p w14:paraId="67F63354" w14:textId="77777777" w:rsidR="007A26AF" w:rsidRDefault="00946660" w:rsidP="00802323">
      <w:pPr>
        <w:spacing w:line="360" w:lineRule="auto"/>
        <w:jc w:val="both"/>
      </w:pPr>
      <w:r>
        <w:t>[41</w:t>
      </w:r>
      <w:r w:rsidR="00154F13">
        <w:t>]</w:t>
      </w:r>
      <w:r w:rsidR="00154F13">
        <w:tab/>
      </w:r>
      <w:r w:rsidR="00F5780F">
        <w:t>The Applicant</w:t>
      </w:r>
      <w:r w:rsidR="007A26AF">
        <w:t xml:space="preserve"> explains that t</w:t>
      </w:r>
      <w:r w:rsidR="00154F13">
        <w:t xml:space="preserve">here are three </w:t>
      </w:r>
      <w:r w:rsidR="007A26AF">
        <w:t xml:space="preserve">types </w:t>
      </w:r>
      <w:r w:rsidR="00154F13">
        <w:t>of prosecution</w:t>
      </w:r>
      <w:r w:rsidR="007A26AF">
        <w:t>s</w:t>
      </w:r>
      <w:r w:rsidR="00154F13">
        <w:t>. State prosecutions are governed by the Const</w:t>
      </w:r>
      <w:r w:rsidR="0021532F">
        <w:t>itution and the NPA Act. S</w:t>
      </w:r>
      <w:r w:rsidR="00154F13">
        <w:t>179 of t</w:t>
      </w:r>
      <w:r w:rsidR="00983AB4">
        <w:t xml:space="preserve">he Constitution provides for a </w:t>
      </w:r>
      <w:r w:rsidR="00154F13">
        <w:t>single national prosecuting authority in the Republic, structured i</w:t>
      </w:r>
      <w:r w:rsidR="00983AB4">
        <w:t>n terms of an Act of Parliament</w:t>
      </w:r>
      <w:r w:rsidR="00154F13">
        <w:t xml:space="preserve"> and empowers the prosecuting authority to institute criminal proceedings on behalf of the state. The NPA Act gives effect to the </w:t>
      </w:r>
      <w:r w:rsidR="007A26AF">
        <w:t>State’s prosecutorial powers</w:t>
      </w:r>
      <w:r w:rsidR="00154F13">
        <w:t xml:space="preserve">. </w:t>
      </w:r>
      <w:r w:rsidR="007A26AF">
        <w:t xml:space="preserve">It is empowered to prosecute in the public interest, on behalf of the State. </w:t>
      </w:r>
    </w:p>
    <w:p w14:paraId="6B1C176C" w14:textId="77777777" w:rsidR="007A26AF" w:rsidRDefault="007A26AF" w:rsidP="005F05FB">
      <w:pPr>
        <w:ind w:left="720" w:hanging="720"/>
      </w:pPr>
    </w:p>
    <w:p w14:paraId="2FBB7861" w14:textId="77777777" w:rsidR="00154F13" w:rsidRPr="00D35014" w:rsidRDefault="00946660" w:rsidP="00802323">
      <w:pPr>
        <w:spacing w:line="360" w:lineRule="auto"/>
        <w:jc w:val="both"/>
      </w:pPr>
      <w:r>
        <w:t>[42</w:t>
      </w:r>
      <w:r w:rsidR="007A26AF">
        <w:t>]</w:t>
      </w:r>
      <w:r w:rsidR="007A26AF">
        <w:tab/>
      </w:r>
      <w:r w:rsidR="00154F13">
        <w:t xml:space="preserve">The other two categories of prosecutions </w:t>
      </w:r>
      <w:r w:rsidR="007A26AF">
        <w:t xml:space="preserve">are an exception to the above prosecutorial rule in that they </w:t>
      </w:r>
      <w:r w:rsidR="00B42D7A">
        <w:t xml:space="preserve">are </w:t>
      </w:r>
      <w:r w:rsidR="00154F13">
        <w:t>not ins</w:t>
      </w:r>
      <w:r w:rsidR="007A26AF">
        <w:t xml:space="preserve">tituted on behalf of the state. They are both private prosecutions. One is instituted </w:t>
      </w:r>
      <w:r w:rsidR="00154F13">
        <w:t xml:space="preserve">on </w:t>
      </w:r>
      <w:r w:rsidR="007A26AF">
        <w:t xml:space="preserve">a </w:t>
      </w:r>
      <w:r w:rsidR="007A26AF" w:rsidRPr="00F54706">
        <w:rPr>
          <w:i/>
        </w:rPr>
        <w:t>nolle prosequi</w:t>
      </w:r>
      <w:r w:rsidR="007A26AF">
        <w:t xml:space="preserve"> </w:t>
      </w:r>
      <w:r w:rsidR="00AA5CB2">
        <w:t xml:space="preserve">certificate </w:t>
      </w:r>
      <w:r w:rsidR="007A26AF">
        <w:t xml:space="preserve">as regulated by s7 </w:t>
      </w:r>
      <w:r w:rsidR="00F54706">
        <w:t xml:space="preserve">and s9 </w:t>
      </w:r>
      <w:r w:rsidR="007A26AF">
        <w:t xml:space="preserve">of the CPA. The other is based on a </w:t>
      </w:r>
      <w:r w:rsidR="00154F13">
        <w:t>statutory right</w:t>
      </w:r>
      <w:r w:rsidR="007A26AF">
        <w:t xml:space="preserve"> to prosecut</w:t>
      </w:r>
      <w:r w:rsidR="00F54706">
        <w:t>e</w:t>
      </w:r>
      <w:r w:rsidR="007A26AF">
        <w:t xml:space="preserve"> as regulated by s8 of the CPA</w:t>
      </w:r>
      <w:r w:rsidR="00154F13">
        <w:t xml:space="preserve">. </w:t>
      </w:r>
      <w:r w:rsidR="00D35014">
        <w:t xml:space="preserve">The type of prosecution in issue in these proceedings is a prosecution on a </w:t>
      </w:r>
      <w:r w:rsidR="00D35014" w:rsidRPr="00D35014">
        <w:rPr>
          <w:i/>
        </w:rPr>
        <w:t>nolle prosequi</w:t>
      </w:r>
      <w:r w:rsidR="0000663C" w:rsidRPr="0000663C">
        <w:t xml:space="preserve"> </w:t>
      </w:r>
      <w:r w:rsidR="0000663C">
        <w:t>certificate</w:t>
      </w:r>
      <w:r w:rsidR="00D35014">
        <w:rPr>
          <w:i/>
        </w:rPr>
        <w:t xml:space="preserve">. </w:t>
      </w:r>
      <w:r w:rsidR="00D35014">
        <w:t>For brevity, we</w:t>
      </w:r>
      <w:r w:rsidR="00B42D7A">
        <w:t xml:space="preserve"> continue </w:t>
      </w:r>
      <w:r w:rsidR="00D35014">
        <w:t xml:space="preserve">to </w:t>
      </w:r>
      <w:r w:rsidR="00B42D7A">
        <w:t xml:space="preserve">refer to </w:t>
      </w:r>
      <w:r w:rsidR="00D35014">
        <w:t>it as “private prosecution”.</w:t>
      </w:r>
    </w:p>
    <w:p w14:paraId="4605FBAD" w14:textId="77777777" w:rsidR="007A26AF" w:rsidRDefault="007A26AF" w:rsidP="00154F13"/>
    <w:p w14:paraId="6E94FEE6" w14:textId="77777777" w:rsidR="00154F13" w:rsidRPr="00D35014" w:rsidRDefault="00946660" w:rsidP="00802323">
      <w:pPr>
        <w:spacing w:line="360" w:lineRule="auto"/>
        <w:jc w:val="both"/>
      </w:pPr>
      <w:r>
        <w:t>[43</w:t>
      </w:r>
      <w:r w:rsidR="00D35014">
        <w:t>]</w:t>
      </w:r>
      <w:r w:rsidR="00D35014">
        <w:tab/>
      </w:r>
      <w:r w:rsidR="00154F13">
        <w:t xml:space="preserve">The CPA </w:t>
      </w:r>
      <w:r w:rsidR="00D35014">
        <w:t xml:space="preserve">makes provision for the </w:t>
      </w:r>
      <w:r w:rsidR="00154F13">
        <w:t>administration of cr</w:t>
      </w:r>
      <w:r w:rsidR="00D35014">
        <w:t>iminal justice in South Africa, including the regu</w:t>
      </w:r>
      <w:r w:rsidR="00F54706">
        <w:t xml:space="preserve">lation of private prosecutions. </w:t>
      </w:r>
      <w:r w:rsidR="00D35014">
        <w:t xml:space="preserve">In </w:t>
      </w:r>
      <w:r w:rsidR="00154F13" w:rsidRPr="00421774">
        <w:rPr>
          <w:color w:val="000000"/>
        </w:rPr>
        <w:t>relevant parts</w:t>
      </w:r>
      <w:r w:rsidR="00D35014">
        <w:rPr>
          <w:color w:val="000000"/>
        </w:rPr>
        <w:t>, s7 provides as follows</w:t>
      </w:r>
      <w:r w:rsidR="00154F13" w:rsidRPr="00421774">
        <w:rPr>
          <w:color w:val="000000"/>
        </w:rPr>
        <w:t xml:space="preserve">: </w:t>
      </w:r>
    </w:p>
    <w:p w14:paraId="6503C2B3" w14:textId="77777777" w:rsidR="00154F13" w:rsidRPr="00A9637D" w:rsidRDefault="00154F13" w:rsidP="00A9637D">
      <w:pPr>
        <w:ind w:left="2160" w:hanging="720"/>
        <w:jc w:val="both"/>
        <w:rPr>
          <w:b/>
          <w:color w:val="000000"/>
          <w:sz w:val="22"/>
          <w:szCs w:val="22"/>
        </w:rPr>
      </w:pPr>
      <w:r w:rsidRPr="0049214A">
        <w:rPr>
          <w:color w:val="000000"/>
          <w:sz w:val="22"/>
          <w:szCs w:val="22"/>
        </w:rPr>
        <w:t>"</w:t>
      </w:r>
      <w:r w:rsidRPr="00A9637D">
        <w:rPr>
          <w:b/>
          <w:color w:val="000000"/>
          <w:sz w:val="22"/>
          <w:szCs w:val="22"/>
        </w:rPr>
        <w:t>7 Private prosecutions on certificate nolle prosequi</w:t>
      </w:r>
    </w:p>
    <w:p w14:paraId="5C5144B0" w14:textId="77777777" w:rsidR="00154F13" w:rsidRPr="00A9637D" w:rsidRDefault="00154F13" w:rsidP="00C8196E">
      <w:pPr>
        <w:ind w:left="1985" w:hanging="567"/>
        <w:jc w:val="both"/>
        <w:rPr>
          <w:color w:val="000000"/>
          <w:sz w:val="22"/>
          <w:szCs w:val="22"/>
        </w:rPr>
      </w:pPr>
      <w:r w:rsidRPr="00A9637D">
        <w:rPr>
          <w:color w:val="000000"/>
          <w:sz w:val="22"/>
          <w:szCs w:val="22"/>
        </w:rPr>
        <w:t xml:space="preserve"> (1) in any case in which a Director of Public Prosecutions declines to pr</w:t>
      </w:r>
      <w:r w:rsidR="00C8196E">
        <w:rPr>
          <w:color w:val="000000"/>
          <w:sz w:val="22"/>
          <w:szCs w:val="22"/>
        </w:rPr>
        <w:t xml:space="preserve">osecute </w:t>
      </w:r>
      <w:r w:rsidRPr="00A9637D">
        <w:rPr>
          <w:color w:val="000000"/>
          <w:sz w:val="22"/>
          <w:szCs w:val="22"/>
        </w:rPr>
        <w:t xml:space="preserve">for an alleged offence- </w:t>
      </w:r>
    </w:p>
    <w:p w14:paraId="34C4F0D9" w14:textId="77777777" w:rsidR="00154F13" w:rsidRPr="00A9637D" w:rsidRDefault="00D35014" w:rsidP="00C8196E">
      <w:pPr>
        <w:spacing w:after="160" w:line="259" w:lineRule="auto"/>
        <w:ind w:left="2880" w:hanging="720"/>
        <w:jc w:val="both"/>
        <w:rPr>
          <w:color w:val="000000"/>
          <w:sz w:val="22"/>
          <w:szCs w:val="22"/>
        </w:rPr>
      </w:pPr>
      <w:r w:rsidRPr="00A9637D">
        <w:rPr>
          <w:color w:val="000000"/>
          <w:sz w:val="22"/>
          <w:szCs w:val="22"/>
        </w:rPr>
        <w:lastRenderedPageBreak/>
        <w:t>(a)</w:t>
      </w:r>
      <w:r w:rsidRPr="00A9637D">
        <w:rPr>
          <w:color w:val="000000"/>
          <w:sz w:val="22"/>
          <w:szCs w:val="22"/>
        </w:rPr>
        <w:tab/>
      </w:r>
      <w:r w:rsidR="00154F13" w:rsidRPr="00A9637D">
        <w:rPr>
          <w:color w:val="000000"/>
          <w:sz w:val="22"/>
          <w:szCs w:val="22"/>
        </w:rPr>
        <w:t>any private person who proves some substantial and peculiar interest in the issue of the trial arising out of some injury which he individually suffered in consequence of the commission of the said offence;</w:t>
      </w:r>
    </w:p>
    <w:p w14:paraId="025897AB" w14:textId="77777777" w:rsidR="0000663C" w:rsidRPr="00A9637D" w:rsidRDefault="0000663C" w:rsidP="00C8196E">
      <w:pPr>
        <w:ind w:left="2880" w:hanging="720"/>
        <w:jc w:val="both"/>
        <w:rPr>
          <w:color w:val="000000"/>
          <w:sz w:val="22"/>
          <w:szCs w:val="22"/>
        </w:rPr>
      </w:pPr>
      <w:r w:rsidRPr="00A9637D">
        <w:rPr>
          <w:color w:val="000000"/>
          <w:sz w:val="22"/>
          <w:szCs w:val="22"/>
        </w:rPr>
        <w:t>(b)</w:t>
      </w:r>
      <w:r w:rsidR="00F5780F" w:rsidRPr="00A9637D">
        <w:rPr>
          <w:color w:val="000000"/>
          <w:sz w:val="22"/>
          <w:szCs w:val="22"/>
        </w:rPr>
        <w:tab/>
        <w:t>…</w:t>
      </w:r>
    </w:p>
    <w:p w14:paraId="1BBF1EA4" w14:textId="77777777" w:rsidR="0000663C" w:rsidRPr="00A9637D" w:rsidRDefault="0000663C" w:rsidP="00C8196E">
      <w:pPr>
        <w:ind w:left="2880" w:hanging="720"/>
        <w:jc w:val="both"/>
        <w:rPr>
          <w:color w:val="000000"/>
          <w:sz w:val="22"/>
          <w:szCs w:val="22"/>
        </w:rPr>
      </w:pPr>
      <w:r w:rsidRPr="00A9637D">
        <w:rPr>
          <w:color w:val="000000"/>
          <w:sz w:val="22"/>
          <w:szCs w:val="22"/>
        </w:rPr>
        <w:t>(c)</w:t>
      </w:r>
      <w:r w:rsidR="00F5780F" w:rsidRPr="00A9637D">
        <w:rPr>
          <w:color w:val="000000"/>
          <w:sz w:val="22"/>
          <w:szCs w:val="22"/>
        </w:rPr>
        <w:tab/>
        <w:t>…</w:t>
      </w:r>
    </w:p>
    <w:p w14:paraId="0E0730CE" w14:textId="77777777" w:rsidR="00154F13" w:rsidRPr="00A9637D" w:rsidRDefault="0000663C" w:rsidP="00C8196E">
      <w:pPr>
        <w:ind w:left="2880" w:hanging="720"/>
        <w:jc w:val="both"/>
        <w:rPr>
          <w:color w:val="000000"/>
          <w:sz w:val="22"/>
          <w:szCs w:val="22"/>
        </w:rPr>
      </w:pPr>
      <w:r w:rsidRPr="00A9637D">
        <w:rPr>
          <w:color w:val="000000"/>
          <w:sz w:val="22"/>
          <w:szCs w:val="22"/>
        </w:rPr>
        <w:t>(d)</w:t>
      </w:r>
      <w:r w:rsidRPr="00A9637D">
        <w:rPr>
          <w:color w:val="000000"/>
          <w:sz w:val="22"/>
          <w:szCs w:val="22"/>
        </w:rPr>
        <w:tab/>
      </w:r>
      <w:r w:rsidR="00F5780F" w:rsidRPr="00A9637D">
        <w:rPr>
          <w:color w:val="000000"/>
          <w:sz w:val="22"/>
          <w:szCs w:val="22"/>
        </w:rPr>
        <w:t>…</w:t>
      </w:r>
    </w:p>
    <w:p w14:paraId="44E8144B" w14:textId="77777777" w:rsidR="00154F13" w:rsidRPr="00A9637D" w:rsidRDefault="00C8196E" w:rsidP="00A9637D">
      <w:pPr>
        <w:ind w:left="2160" w:hanging="720"/>
        <w:jc w:val="both"/>
        <w:rPr>
          <w:color w:val="000000"/>
          <w:sz w:val="22"/>
          <w:szCs w:val="22"/>
        </w:rPr>
      </w:pPr>
      <w:r>
        <w:rPr>
          <w:color w:val="000000"/>
          <w:sz w:val="22"/>
          <w:szCs w:val="22"/>
        </w:rPr>
        <w:t xml:space="preserve"> </w:t>
      </w:r>
      <w:r w:rsidR="00154F13" w:rsidRPr="00A9637D">
        <w:rPr>
          <w:color w:val="000000"/>
          <w:sz w:val="22"/>
          <w:szCs w:val="22"/>
        </w:rPr>
        <w:t>May.... either in person or by a legal representative, institute and conduct a prosecution in respect of such offence in any court competent to try that offence.</w:t>
      </w:r>
    </w:p>
    <w:p w14:paraId="165F69B3" w14:textId="77777777" w:rsidR="00154F13" w:rsidRPr="00A9637D" w:rsidRDefault="00154F13" w:rsidP="00A9637D">
      <w:pPr>
        <w:ind w:left="2160" w:hanging="720"/>
        <w:jc w:val="both"/>
        <w:rPr>
          <w:color w:val="000000"/>
          <w:sz w:val="22"/>
          <w:szCs w:val="22"/>
        </w:rPr>
      </w:pPr>
    </w:p>
    <w:p w14:paraId="6566B372" w14:textId="77777777" w:rsidR="00154F13" w:rsidRPr="00A9637D" w:rsidRDefault="00C8196E" w:rsidP="00A9637D">
      <w:pPr>
        <w:ind w:left="2160" w:hanging="720"/>
        <w:jc w:val="both"/>
        <w:rPr>
          <w:color w:val="000000"/>
          <w:sz w:val="22"/>
          <w:szCs w:val="22"/>
        </w:rPr>
      </w:pPr>
      <w:r>
        <w:rPr>
          <w:color w:val="000000"/>
          <w:sz w:val="22"/>
          <w:szCs w:val="22"/>
        </w:rPr>
        <w:t xml:space="preserve"> </w:t>
      </w:r>
      <w:r w:rsidR="0000663C" w:rsidRPr="00A9637D">
        <w:rPr>
          <w:color w:val="000000"/>
          <w:sz w:val="22"/>
          <w:szCs w:val="22"/>
        </w:rPr>
        <w:t>(2) (a) N</w:t>
      </w:r>
      <w:r w:rsidR="00154F13" w:rsidRPr="00A9637D">
        <w:rPr>
          <w:color w:val="000000"/>
          <w:sz w:val="22"/>
          <w:szCs w:val="22"/>
        </w:rPr>
        <w:t xml:space="preserve">o private prosecutor under this section shall obtain the process of any court for summoning any person to answer any charge unless such private prosecutor produces to the officer authorized by law to issue such process a certificate signed by the attorney-general that he has seen the statements or affidavits on which the charge is based and that he declines to prosecute at the instance of the State. </w:t>
      </w:r>
    </w:p>
    <w:p w14:paraId="2FFEF7D4" w14:textId="77777777" w:rsidR="00154F13" w:rsidRPr="00A9637D" w:rsidRDefault="00154F13" w:rsidP="00A9637D">
      <w:pPr>
        <w:ind w:left="2160" w:hanging="720"/>
        <w:rPr>
          <w:i/>
          <w:color w:val="000000"/>
          <w:sz w:val="22"/>
          <w:szCs w:val="22"/>
        </w:rPr>
      </w:pPr>
    </w:p>
    <w:p w14:paraId="63764A91" w14:textId="77777777" w:rsidR="00154F13" w:rsidRPr="00A9637D" w:rsidRDefault="00C8196E" w:rsidP="00A9637D">
      <w:pPr>
        <w:spacing w:after="160" w:line="259" w:lineRule="auto"/>
        <w:ind w:left="2160" w:hanging="720"/>
        <w:jc w:val="both"/>
        <w:rPr>
          <w:color w:val="000000"/>
          <w:sz w:val="22"/>
          <w:szCs w:val="22"/>
        </w:rPr>
      </w:pPr>
      <w:r>
        <w:rPr>
          <w:color w:val="000000"/>
          <w:sz w:val="22"/>
          <w:szCs w:val="22"/>
        </w:rPr>
        <w:t xml:space="preserve"> </w:t>
      </w:r>
      <w:r w:rsidR="0000663C" w:rsidRPr="00A9637D">
        <w:rPr>
          <w:color w:val="000000"/>
          <w:sz w:val="22"/>
          <w:szCs w:val="22"/>
        </w:rPr>
        <w:t xml:space="preserve">(b) </w:t>
      </w:r>
      <w:r w:rsidR="00154F13" w:rsidRPr="00A9637D">
        <w:rPr>
          <w:color w:val="000000"/>
          <w:sz w:val="22"/>
          <w:szCs w:val="22"/>
        </w:rPr>
        <w:t>The attorney-general shall, in any case in which he declines to prosecute, at the request of the person intending to prosecute, grant the certificate referred to in paragraph (a)."</w:t>
      </w:r>
    </w:p>
    <w:p w14:paraId="4C17929D" w14:textId="77777777" w:rsidR="00154F13" w:rsidRPr="00A9637D" w:rsidRDefault="00154F13" w:rsidP="00A9637D">
      <w:pPr>
        <w:ind w:left="2160" w:hanging="720"/>
        <w:rPr>
          <w:color w:val="000000"/>
          <w:sz w:val="22"/>
          <w:szCs w:val="22"/>
        </w:rPr>
      </w:pPr>
    </w:p>
    <w:p w14:paraId="3F606721" w14:textId="77777777" w:rsidR="003652A6" w:rsidRPr="00A9637D" w:rsidRDefault="00946660" w:rsidP="00C8196E">
      <w:pPr>
        <w:pStyle w:val="p2"/>
        <w:spacing w:before="0" w:beforeAutospacing="0" w:after="0" w:afterAutospacing="0" w:line="360" w:lineRule="auto"/>
        <w:jc w:val="both"/>
        <w:rPr>
          <w:color w:val="000000"/>
          <w:sz w:val="22"/>
          <w:szCs w:val="22"/>
        </w:rPr>
      </w:pPr>
      <w:r w:rsidRPr="00A9637D">
        <w:rPr>
          <w:color w:val="000000"/>
          <w:sz w:val="22"/>
          <w:szCs w:val="22"/>
        </w:rPr>
        <w:t>[44</w:t>
      </w:r>
      <w:r w:rsidR="003652A6" w:rsidRPr="00A9637D">
        <w:rPr>
          <w:color w:val="000000"/>
          <w:sz w:val="22"/>
          <w:szCs w:val="22"/>
        </w:rPr>
        <w:t>]</w:t>
      </w:r>
      <w:r w:rsidR="003652A6" w:rsidRPr="00A9637D">
        <w:rPr>
          <w:color w:val="000000"/>
          <w:sz w:val="22"/>
          <w:szCs w:val="22"/>
        </w:rPr>
        <w:tab/>
        <w:t>Mr Zuma grounds his title to prosecute on s7(1)(a) read with s7(2)</w:t>
      </w:r>
      <w:r w:rsidR="0000663C" w:rsidRPr="00A9637D">
        <w:rPr>
          <w:color w:val="000000"/>
          <w:sz w:val="22"/>
          <w:szCs w:val="22"/>
        </w:rPr>
        <w:t>(a) and (b)</w:t>
      </w:r>
      <w:r w:rsidR="003652A6" w:rsidRPr="00A9637D">
        <w:rPr>
          <w:color w:val="000000"/>
          <w:sz w:val="22"/>
          <w:szCs w:val="22"/>
        </w:rPr>
        <w:t xml:space="preserve">. </w:t>
      </w:r>
    </w:p>
    <w:p w14:paraId="70612B83" w14:textId="77777777" w:rsidR="00154F13" w:rsidRPr="00A9637D" w:rsidRDefault="00154F13" w:rsidP="00C8196E">
      <w:pPr>
        <w:rPr>
          <w:color w:val="000000"/>
          <w:sz w:val="22"/>
          <w:szCs w:val="22"/>
        </w:rPr>
      </w:pPr>
    </w:p>
    <w:p w14:paraId="5ACF2837" w14:textId="77777777" w:rsidR="00250E6C" w:rsidRPr="00C8196E" w:rsidRDefault="00946660" w:rsidP="00802323">
      <w:pPr>
        <w:spacing w:line="360" w:lineRule="auto"/>
        <w:jc w:val="both"/>
        <w:rPr>
          <w:color w:val="000000"/>
        </w:rPr>
      </w:pPr>
      <w:r w:rsidRPr="00A9637D">
        <w:rPr>
          <w:color w:val="000000"/>
          <w:sz w:val="22"/>
          <w:szCs w:val="22"/>
        </w:rPr>
        <w:t>[45</w:t>
      </w:r>
      <w:r w:rsidR="00084D43" w:rsidRPr="00A9637D">
        <w:rPr>
          <w:color w:val="000000"/>
          <w:sz w:val="22"/>
          <w:szCs w:val="22"/>
        </w:rPr>
        <w:t>]</w:t>
      </w:r>
      <w:r w:rsidR="00084D43" w:rsidRPr="00A9637D">
        <w:rPr>
          <w:color w:val="000000"/>
          <w:sz w:val="22"/>
          <w:szCs w:val="22"/>
        </w:rPr>
        <w:tab/>
      </w:r>
      <w:r w:rsidR="00084D43" w:rsidRPr="00C8196E">
        <w:rPr>
          <w:color w:val="000000"/>
        </w:rPr>
        <w:t>S</w:t>
      </w:r>
      <w:r w:rsidR="00154F13" w:rsidRPr="00C8196E">
        <w:rPr>
          <w:color w:val="000000"/>
        </w:rPr>
        <w:t xml:space="preserve">9 of the CPA </w:t>
      </w:r>
      <w:r w:rsidR="00084D43" w:rsidRPr="00C8196E">
        <w:rPr>
          <w:color w:val="000000"/>
        </w:rPr>
        <w:t xml:space="preserve">makes provision for the payment of </w:t>
      </w:r>
      <w:r w:rsidR="00F5780F" w:rsidRPr="00C8196E">
        <w:rPr>
          <w:color w:val="000000"/>
        </w:rPr>
        <w:t xml:space="preserve">a </w:t>
      </w:r>
      <w:r w:rsidR="00154F13" w:rsidRPr="00C8196E">
        <w:rPr>
          <w:color w:val="000000"/>
        </w:rPr>
        <w:t>security</w:t>
      </w:r>
      <w:r w:rsidR="00F5780F" w:rsidRPr="00C8196E">
        <w:rPr>
          <w:color w:val="000000"/>
        </w:rPr>
        <w:t xml:space="preserve"> deposit</w:t>
      </w:r>
      <w:r w:rsidR="00250E6C" w:rsidRPr="00C8196E">
        <w:rPr>
          <w:color w:val="000000"/>
        </w:rPr>
        <w:t>. In relevant parts, s9(1) provides as follows:</w:t>
      </w:r>
    </w:p>
    <w:p w14:paraId="5846A7E9" w14:textId="77777777" w:rsidR="00250E6C" w:rsidRPr="00C8196E" w:rsidRDefault="00250E6C" w:rsidP="00C8196E">
      <w:pPr>
        <w:spacing w:line="360" w:lineRule="auto"/>
        <w:ind w:left="2160" w:hanging="720"/>
        <w:jc w:val="both"/>
        <w:rPr>
          <w:color w:val="000000"/>
          <w:sz w:val="22"/>
        </w:rPr>
      </w:pPr>
      <w:r w:rsidRPr="00C8196E">
        <w:rPr>
          <w:color w:val="000000"/>
          <w:sz w:val="22"/>
        </w:rPr>
        <w:t>“</w:t>
      </w:r>
      <w:r w:rsidRPr="00C8196E">
        <w:rPr>
          <w:b/>
          <w:bCs/>
          <w:sz w:val="22"/>
        </w:rPr>
        <w:t>9</w:t>
      </w:r>
      <w:r w:rsidR="00C8196E">
        <w:rPr>
          <w:b/>
          <w:bCs/>
          <w:sz w:val="22"/>
        </w:rPr>
        <w:t> </w:t>
      </w:r>
      <w:r w:rsidRPr="00C8196E">
        <w:rPr>
          <w:b/>
          <w:bCs/>
          <w:sz w:val="22"/>
        </w:rPr>
        <w:t>Security by private prosecutor</w:t>
      </w:r>
    </w:p>
    <w:p w14:paraId="29A47EFF" w14:textId="77777777" w:rsidR="00250E6C" w:rsidRPr="00C8196E" w:rsidRDefault="00250E6C" w:rsidP="00C8196E">
      <w:pPr>
        <w:ind w:left="2160" w:hanging="720"/>
        <w:rPr>
          <w:sz w:val="22"/>
        </w:rPr>
      </w:pPr>
      <w:bookmarkStart w:id="1" w:name="0-0-0-195963"/>
      <w:bookmarkEnd w:id="1"/>
      <w:r w:rsidRPr="00C8196E">
        <w:rPr>
          <w:sz w:val="22"/>
        </w:rPr>
        <w:t>“(1) No private prosecutor referred to in section 7 shall take out or issue any process commencing the private prosecution unless he deposits with the magistrate's court in whose area of jurisdiction the offence was committed-</w:t>
      </w:r>
    </w:p>
    <w:p w14:paraId="26A8BEF3" w14:textId="77777777" w:rsidR="00250E6C" w:rsidRPr="00C8196E" w:rsidRDefault="00250E6C" w:rsidP="00C8196E">
      <w:pPr>
        <w:ind w:left="2160" w:hanging="720"/>
        <w:rPr>
          <w:sz w:val="22"/>
        </w:rPr>
      </w:pPr>
      <w:r w:rsidRPr="00C8196E">
        <w:rPr>
          <w:sz w:val="22"/>
        </w:rPr>
        <w:t>“</w:t>
      </w:r>
      <w:bookmarkStart w:id="2" w:name="0-0-0-195973"/>
      <w:bookmarkEnd w:id="2"/>
      <w:r w:rsidRPr="00C8196E">
        <w:rPr>
          <w:i/>
          <w:iCs/>
          <w:sz w:val="22"/>
        </w:rPr>
        <w:t>(b)</w:t>
      </w:r>
      <w:r w:rsidR="00C8196E">
        <w:rPr>
          <w:sz w:val="22"/>
        </w:rPr>
        <w:t> </w:t>
      </w:r>
      <w:r w:rsidRPr="00C8196E">
        <w:rPr>
          <w:sz w:val="22"/>
        </w:rPr>
        <w:t>the amount such court may determine as security for the costs which may be incurred in respect of the accused's defence to the charge.”</w:t>
      </w:r>
    </w:p>
    <w:p w14:paraId="32B2409A" w14:textId="77777777" w:rsidR="00250E6C" w:rsidRPr="00A9637D" w:rsidRDefault="00250E6C" w:rsidP="00A9637D">
      <w:pPr>
        <w:spacing w:line="360" w:lineRule="auto"/>
        <w:ind w:left="1440"/>
        <w:jc w:val="both"/>
        <w:rPr>
          <w:color w:val="000000"/>
          <w:sz w:val="22"/>
          <w:szCs w:val="22"/>
        </w:rPr>
      </w:pPr>
    </w:p>
    <w:p w14:paraId="7B6522FE" w14:textId="55F18C04" w:rsidR="00154F13" w:rsidRPr="00084D43" w:rsidRDefault="00946660" w:rsidP="00802323">
      <w:pPr>
        <w:spacing w:line="360" w:lineRule="auto"/>
        <w:jc w:val="both"/>
        <w:rPr>
          <w:color w:val="000000"/>
        </w:rPr>
      </w:pPr>
      <w:r>
        <w:rPr>
          <w:color w:val="000000"/>
        </w:rPr>
        <w:t>[46</w:t>
      </w:r>
      <w:r w:rsidR="00084D43">
        <w:rPr>
          <w:color w:val="000000"/>
        </w:rPr>
        <w:t>]</w:t>
      </w:r>
      <w:r w:rsidR="00084D43">
        <w:rPr>
          <w:color w:val="000000"/>
        </w:rPr>
        <w:tab/>
      </w:r>
      <w:r w:rsidR="00154F13">
        <w:rPr>
          <w:color w:val="000000"/>
        </w:rPr>
        <w:t xml:space="preserve">The NPA Act </w:t>
      </w:r>
      <w:r w:rsidR="00084D43">
        <w:rPr>
          <w:color w:val="000000"/>
        </w:rPr>
        <w:t xml:space="preserve">regulates the exercise of public prosecutorial powers and functions. </w:t>
      </w:r>
      <w:r w:rsidR="00154F13">
        <w:rPr>
          <w:color w:val="000000"/>
        </w:rPr>
        <w:t>It also creates various offenses</w:t>
      </w:r>
      <w:r w:rsidR="00084D43">
        <w:rPr>
          <w:color w:val="000000"/>
        </w:rPr>
        <w:t xml:space="preserve"> in the event of breach of certain statutory duties and obligations</w:t>
      </w:r>
      <w:r w:rsidR="00250E6C">
        <w:rPr>
          <w:color w:val="000000"/>
        </w:rPr>
        <w:t>,</w:t>
      </w:r>
      <w:r w:rsidR="00084D43">
        <w:rPr>
          <w:color w:val="000000"/>
        </w:rPr>
        <w:t xml:space="preserve"> not only by NPA officials</w:t>
      </w:r>
      <w:r w:rsidR="00267215">
        <w:rPr>
          <w:color w:val="000000"/>
        </w:rPr>
        <w:t xml:space="preserve">, </w:t>
      </w:r>
      <w:r w:rsidR="00084D43">
        <w:rPr>
          <w:color w:val="000000"/>
        </w:rPr>
        <w:t xml:space="preserve">but </w:t>
      </w:r>
      <w:r w:rsidR="00250E6C">
        <w:rPr>
          <w:color w:val="000000"/>
        </w:rPr>
        <w:t xml:space="preserve">others who commit the proscribed conduct. </w:t>
      </w:r>
      <w:r w:rsidR="00154F13" w:rsidRPr="00084D43">
        <w:rPr>
          <w:color w:val="000000"/>
        </w:rPr>
        <w:t xml:space="preserve">The offence </w:t>
      </w:r>
      <w:r w:rsidR="00084D43" w:rsidRPr="00084D43">
        <w:rPr>
          <w:color w:val="000000"/>
        </w:rPr>
        <w:t xml:space="preserve">relevant to Mr Zuma’s private prosecution of Mr Ramaphosa is </w:t>
      </w:r>
      <w:r w:rsidR="00154F13" w:rsidRPr="00084D43">
        <w:rPr>
          <w:color w:val="000000"/>
        </w:rPr>
        <w:t>s 41 (6) read with s</w:t>
      </w:r>
      <w:r w:rsidR="00084D43" w:rsidRPr="00084D43">
        <w:rPr>
          <w:color w:val="000000"/>
        </w:rPr>
        <w:t xml:space="preserve">41 (7) of the NPA Act. These sections provide as </w:t>
      </w:r>
      <w:r w:rsidR="00154F13" w:rsidRPr="00084D43">
        <w:rPr>
          <w:color w:val="000000"/>
        </w:rPr>
        <w:t xml:space="preserve">follows: </w:t>
      </w:r>
    </w:p>
    <w:p w14:paraId="71FC5C50" w14:textId="77777777" w:rsidR="00154F13" w:rsidRPr="00A9637D" w:rsidRDefault="00154F13" w:rsidP="00C8196E">
      <w:pPr>
        <w:ind w:left="2160" w:hanging="720"/>
        <w:jc w:val="both"/>
        <w:rPr>
          <w:color w:val="000000"/>
          <w:sz w:val="22"/>
        </w:rPr>
      </w:pPr>
      <w:r w:rsidRPr="00A9637D">
        <w:rPr>
          <w:color w:val="000000"/>
          <w:sz w:val="22"/>
        </w:rPr>
        <w:t xml:space="preserve">“(6) Notwithstanding any other law, no person shall without the permission of the National Director or a person authorised in writing by the National Director disclose to any other person: </w:t>
      </w:r>
    </w:p>
    <w:p w14:paraId="796E5495" w14:textId="77777777" w:rsidR="004415CE" w:rsidRPr="00A9637D" w:rsidRDefault="004415CE" w:rsidP="00C8196E">
      <w:pPr>
        <w:spacing w:after="160"/>
        <w:ind w:left="2160" w:hanging="720"/>
        <w:jc w:val="both"/>
        <w:rPr>
          <w:color w:val="000000"/>
          <w:sz w:val="22"/>
        </w:rPr>
      </w:pPr>
      <w:r w:rsidRPr="00A9637D">
        <w:rPr>
          <w:color w:val="000000"/>
          <w:sz w:val="22"/>
        </w:rPr>
        <w:t>“(a)</w:t>
      </w:r>
      <w:r w:rsidRPr="00A9637D">
        <w:rPr>
          <w:color w:val="000000"/>
          <w:sz w:val="22"/>
        </w:rPr>
        <w:tab/>
        <w:t>a</w:t>
      </w:r>
      <w:r w:rsidR="00154F13" w:rsidRPr="00A9637D">
        <w:rPr>
          <w:color w:val="000000"/>
          <w:sz w:val="22"/>
        </w:rPr>
        <w:t xml:space="preserve">ny information which came to his or her knowledge in the performance of his or her functions in terms of this Act or any other law; </w:t>
      </w:r>
    </w:p>
    <w:p w14:paraId="18AFCB26" w14:textId="77777777" w:rsidR="00154F13" w:rsidRPr="00A9637D" w:rsidRDefault="004415CE" w:rsidP="00C8196E">
      <w:pPr>
        <w:spacing w:after="160"/>
        <w:ind w:left="2160" w:hanging="720"/>
        <w:jc w:val="both"/>
        <w:rPr>
          <w:color w:val="000000"/>
          <w:sz w:val="22"/>
        </w:rPr>
      </w:pPr>
      <w:r w:rsidRPr="00A9637D">
        <w:rPr>
          <w:color w:val="000000"/>
          <w:sz w:val="22"/>
        </w:rPr>
        <w:t>“(b)</w:t>
      </w:r>
      <w:r w:rsidRPr="00A9637D">
        <w:rPr>
          <w:color w:val="000000"/>
          <w:sz w:val="22"/>
        </w:rPr>
        <w:tab/>
        <w:t>t</w:t>
      </w:r>
      <w:r w:rsidR="00154F13" w:rsidRPr="00A9637D">
        <w:rPr>
          <w:color w:val="000000"/>
          <w:sz w:val="22"/>
        </w:rPr>
        <w:t>he contexts of any book or document or any other item in the possession of the prosecuting authority, or…</w:t>
      </w:r>
    </w:p>
    <w:p w14:paraId="2B111D63" w14:textId="77777777" w:rsidR="00154F13" w:rsidRPr="00A9637D" w:rsidRDefault="00154F13" w:rsidP="00C8196E">
      <w:pPr>
        <w:pStyle w:val="ListParagraph"/>
        <w:ind w:left="2880" w:hanging="720"/>
        <w:jc w:val="both"/>
        <w:rPr>
          <w:color w:val="000000"/>
          <w:sz w:val="22"/>
        </w:rPr>
      </w:pPr>
    </w:p>
    <w:p w14:paraId="4AA13BBA" w14:textId="77777777" w:rsidR="00154F13" w:rsidRPr="00A9637D" w:rsidRDefault="004415CE" w:rsidP="00C8196E">
      <w:pPr>
        <w:ind w:left="2160" w:hanging="720"/>
        <w:jc w:val="both"/>
        <w:rPr>
          <w:color w:val="000000"/>
          <w:sz w:val="22"/>
        </w:rPr>
      </w:pPr>
      <w:r w:rsidRPr="00A9637D">
        <w:rPr>
          <w:color w:val="000000"/>
          <w:sz w:val="22"/>
        </w:rPr>
        <w:t>“</w:t>
      </w:r>
      <w:r w:rsidR="00154F13" w:rsidRPr="00A9637D">
        <w:rPr>
          <w:color w:val="000000"/>
          <w:sz w:val="22"/>
        </w:rPr>
        <w:t>(7) Any person who contravenes subsection (6) shall be guilty of an offence and liable on conviction to a fine or to imprisonment for a period exceeding 15 years or both such fine and such imprisonment.”</w:t>
      </w:r>
    </w:p>
    <w:p w14:paraId="267D2377" w14:textId="77777777" w:rsidR="00154F13" w:rsidRPr="00A9637D" w:rsidRDefault="00154F13" w:rsidP="00A9637D">
      <w:pPr>
        <w:ind w:left="1440"/>
        <w:rPr>
          <w:color w:val="000000"/>
          <w:sz w:val="22"/>
        </w:rPr>
      </w:pPr>
    </w:p>
    <w:p w14:paraId="29C65E5B" w14:textId="77777777" w:rsidR="00154F13" w:rsidRDefault="00154F13" w:rsidP="00154F13">
      <w:pPr>
        <w:rPr>
          <w:color w:val="000000"/>
        </w:rPr>
      </w:pPr>
    </w:p>
    <w:p w14:paraId="3A1E7F88" w14:textId="77777777" w:rsidR="00154F13" w:rsidRPr="004415CE" w:rsidRDefault="004415CE" w:rsidP="00802323">
      <w:pPr>
        <w:spacing w:line="360" w:lineRule="auto"/>
        <w:jc w:val="both"/>
        <w:rPr>
          <w:color w:val="000000"/>
        </w:rPr>
      </w:pPr>
      <w:r w:rsidRPr="004415CE">
        <w:rPr>
          <w:color w:val="000000"/>
        </w:rPr>
        <w:t>[</w:t>
      </w:r>
      <w:r w:rsidR="00946660">
        <w:rPr>
          <w:color w:val="000000"/>
        </w:rPr>
        <w:t>47</w:t>
      </w:r>
      <w:r>
        <w:rPr>
          <w:color w:val="000000"/>
        </w:rPr>
        <w:t>]</w:t>
      </w:r>
      <w:r>
        <w:rPr>
          <w:color w:val="000000"/>
        </w:rPr>
        <w:tab/>
      </w:r>
      <w:r w:rsidRPr="004415CE">
        <w:rPr>
          <w:color w:val="000000"/>
        </w:rPr>
        <w:t>The</w:t>
      </w:r>
      <w:r>
        <w:rPr>
          <w:color w:val="000000"/>
        </w:rPr>
        <w:t xml:space="preserve"> crimes of being an accessory after the fact and defeating the ends of justice are </w:t>
      </w:r>
      <w:r w:rsidR="00250E6C">
        <w:rPr>
          <w:color w:val="000000"/>
        </w:rPr>
        <w:t xml:space="preserve">both </w:t>
      </w:r>
      <w:r>
        <w:rPr>
          <w:color w:val="000000"/>
        </w:rPr>
        <w:t xml:space="preserve">ancillary crimes. A person may be found </w:t>
      </w:r>
      <w:r w:rsidR="00174806">
        <w:rPr>
          <w:color w:val="000000"/>
        </w:rPr>
        <w:t xml:space="preserve">guilty </w:t>
      </w:r>
      <w:r>
        <w:rPr>
          <w:color w:val="000000"/>
        </w:rPr>
        <w:t>as a</w:t>
      </w:r>
      <w:r w:rsidR="00154F13" w:rsidRPr="004415CE">
        <w:rPr>
          <w:color w:val="000000"/>
        </w:rPr>
        <w:t xml:space="preserve">n accessory after the fact </w:t>
      </w:r>
      <w:r>
        <w:rPr>
          <w:color w:val="000000"/>
        </w:rPr>
        <w:t xml:space="preserve">when he </w:t>
      </w:r>
      <w:r w:rsidR="00154F13" w:rsidRPr="004415CE">
        <w:rPr>
          <w:color w:val="000000"/>
        </w:rPr>
        <w:t xml:space="preserve">knowingly renders assistance </w:t>
      </w:r>
      <w:r w:rsidR="00174806">
        <w:rPr>
          <w:color w:val="000000"/>
        </w:rPr>
        <w:t>to a person who has committed an offence t</w:t>
      </w:r>
      <w:r>
        <w:rPr>
          <w:color w:val="000000"/>
        </w:rPr>
        <w:t xml:space="preserve">o aid </w:t>
      </w:r>
      <w:r w:rsidR="00174806">
        <w:rPr>
          <w:color w:val="000000"/>
        </w:rPr>
        <w:t xml:space="preserve">him or her </w:t>
      </w:r>
      <w:r>
        <w:rPr>
          <w:color w:val="000000"/>
        </w:rPr>
        <w:t>to evade justice. He is defined as</w:t>
      </w:r>
      <w:r w:rsidR="00A9637D">
        <w:rPr>
          <w:color w:val="000000"/>
        </w:rPr>
        <w:t xml:space="preserve">: </w:t>
      </w:r>
      <w:r w:rsidR="00154F13" w:rsidRPr="004415CE">
        <w:rPr>
          <w:color w:val="000000"/>
        </w:rPr>
        <w:t xml:space="preserve">“someone who unlawfully and intentionally, after the completion of the crime, associates himself or herself with the commission of the crime by helping the perpetrator or accomplice to evade justice.” </w:t>
      </w:r>
    </w:p>
    <w:p w14:paraId="4BED0511" w14:textId="77777777" w:rsidR="00174806" w:rsidRDefault="00946660" w:rsidP="00802323">
      <w:pPr>
        <w:spacing w:line="360" w:lineRule="auto"/>
        <w:jc w:val="both"/>
        <w:rPr>
          <w:color w:val="000000"/>
        </w:rPr>
      </w:pPr>
      <w:r>
        <w:rPr>
          <w:color w:val="000000"/>
        </w:rPr>
        <w:t>[48</w:t>
      </w:r>
      <w:r w:rsidR="004415CE" w:rsidRPr="004415CE">
        <w:rPr>
          <w:color w:val="000000"/>
        </w:rPr>
        <w:t>]</w:t>
      </w:r>
      <w:r w:rsidR="004415CE" w:rsidRPr="004415CE">
        <w:rPr>
          <w:color w:val="000000"/>
        </w:rPr>
        <w:tab/>
      </w:r>
      <w:r w:rsidR="00154F13" w:rsidRPr="004415CE">
        <w:rPr>
          <w:color w:val="000000"/>
        </w:rPr>
        <w:t>The crime of defeating the ends of justice consists in unlawfully and intentionally engaging</w:t>
      </w:r>
      <w:r w:rsidR="00154F13">
        <w:rPr>
          <w:color w:val="000000"/>
        </w:rPr>
        <w:t xml:space="preserve"> in conduct which defeats the course or administration of justice.</w:t>
      </w:r>
    </w:p>
    <w:p w14:paraId="5EE83A63" w14:textId="77777777" w:rsidR="00174806" w:rsidRDefault="00174806" w:rsidP="00A9637D">
      <w:pPr>
        <w:spacing w:line="360" w:lineRule="auto"/>
        <w:rPr>
          <w:color w:val="000000"/>
        </w:rPr>
      </w:pPr>
    </w:p>
    <w:p w14:paraId="0E14C04F" w14:textId="77777777" w:rsidR="00154F13" w:rsidRPr="00790CB7" w:rsidRDefault="00946660" w:rsidP="00802323">
      <w:pPr>
        <w:spacing w:line="360" w:lineRule="auto"/>
        <w:jc w:val="both"/>
        <w:rPr>
          <w:color w:val="000000"/>
        </w:rPr>
      </w:pPr>
      <w:r>
        <w:rPr>
          <w:color w:val="000000"/>
        </w:rPr>
        <w:t>[49</w:t>
      </w:r>
      <w:r w:rsidR="000F667A">
        <w:rPr>
          <w:color w:val="000000"/>
        </w:rPr>
        <w:t>]</w:t>
      </w:r>
      <w:r w:rsidR="000F667A">
        <w:rPr>
          <w:color w:val="000000"/>
        </w:rPr>
        <w:tab/>
        <w:t xml:space="preserve">Mr Zuma </w:t>
      </w:r>
      <w:r w:rsidR="00174806">
        <w:rPr>
          <w:color w:val="000000"/>
        </w:rPr>
        <w:t>confirms the correctness of these prescripts. To the extent that they are applicable, he contends that he has complied with them in his private prosecution of Mr Ramaphosa.</w:t>
      </w:r>
      <w:r w:rsidR="00154F13">
        <w:rPr>
          <w:color w:val="000000"/>
        </w:rPr>
        <w:t xml:space="preserve"> </w:t>
      </w:r>
    </w:p>
    <w:p w14:paraId="4D225018" w14:textId="40B3AB1C" w:rsidR="00154F13" w:rsidRPr="00802323" w:rsidRDefault="00154F13" w:rsidP="00802323">
      <w:pPr>
        <w:pStyle w:val="ListParagraph"/>
        <w:spacing w:line="360" w:lineRule="auto"/>
        <w:ind w:left="0"/>
        <w:rPr>
          <w:color w:val="000000"/>
        </w:rPr>
      </w:pPr>
    </w:p>
    <w:p w14:paraId="386787CE" w14:textId="34144557" w:rsidR="00A23D4B" w:rsidRPr="000317F9" w:rsidRDefault="00802323" w:rsidP="00A23D4B">
      <w:pPr>
        <w:pStyle w:val="p2"/>
        <w:spacing w:before="0" w:beforeAutospacing="0" w:after="0" w:afterAutospacing="0" w:line="360" w:lineRule="auto"/>
        <w:jc w:val="both"/>
        <w:rPr>
          <w:b/>
          <w:color w:val="000000"/>
        </w:rPr>
      </w:pPr>
      <w:r>
        <w:rPr>
          <w:b/>
          <w:color w:val="000000"/>
        </w:rPr>
        <w:t>POINTS IN LIMINA</w:t>
      </w:r>
    </w:p>
    <w:p w14:paraId="76D1B091" w14:textId="77777777" w:rsidR="00A23D4B" w:rsidRDefault="00A23D4B" w:rsidP="0049214A">
      <w:pPr>
        <w:pStyle w:val="NoSpacing"/>
      </w:pPr>
    </w:p>
    <w:p w14:paraId="656F967F" w14:textId="77777777" w:rsidR="000317F9" w:rsidRDefault="000317F9" w:rsidP="000317F9">
      <w:pPr>
        <w:pStyle w:val="p2"/>
        <w:spacing w:before="0" w:beforeAutospacing="0" w:after="0" w:afterAutospacing="0" w:line="360" w:lineRule="auto"/>
        <w:jc w:val="both"/>
        <w:rPr>
          <w:i/>
          <w:color w:val="000000"/>
        </w:rPr>
      </w:pPr>
      <w:r w:rsidRPr="0049214A">
        <w:rPr>
          <w:i/>
          <w:color w:val="000000"/>
        </w:rPr>
        <w:t>Lack of locus standi</w:t>
      </w:r>
    </w:p>
    <w:p w14:paraId="23BB3225" w14:textId="77777777" w:rsidR="00F3483B" w:rsidRDefault="00946660" w:rsidP="00802323">
      <w:pPr>
        <w:pStyle w:val="p2"/>
        <w:spacing w:before="0" w:beforeAutospacing="0" w:after="0" w:afterAutospacing="0" w:line="360" w:lineRule="auto"/>
        <w:jc w:val="both"/>
        <w:rPr>
          <w:color w:val="000000"/>
        </w:rPr>
      </w:pPr>
      <w:r>
        <w:rPr>
          <w:color w:val="000000"/>
        </w:rPr>
        <w:t>[50</w:t>
      </w:r>
      <w:r w:rsidR="00F3483B">
        <w:rPr>
          <w:color w:val="000000"/>
        </w:rPr>
        <w:t>]</w:t>
      </w:r>
      <w:r w:rsidR="000D4B9F">
        <w:rPr>
          <w:color w:val="000000"/>
        </w:rPr>
        <w:tab/>
        <w:t>Mr Zuma challenges the Applicant</w:t>
      </w:r>
      <w:r w:rsidR="00F3483B">
        <w:rPr>
          <w:color w:val="000000"/>
        </w:rPr>
        <w:t xml:space="preserve">’s </w:t>
      </w:r>
      <w:r w:rsidR="00F3483B" w:rsidRPr="00922115">
        <w:rPr>
          <w:i/>
          <w:color w:val="000000"/>
        </w:rPr>
        <w:t>locus standi</w:t>
      </w:r>
      <w:r w:rsidR="00F3483B">
        <w:rPr>
          <w:color w:val="000000"/>
        </w:rPr>
        <w:t xml:space="preserve"> on several grounds. He contends that Mr Ramaphosa is charged with a criminal offence in his personal capacity. By bringing this application in his official capacity as Pr</w:t>
      </w:r>
      <w:r w:rsidR="004415CE">
        <w:rPr>
          <w:color w:val="000000"/>
        </w:rPr>
        <w:t>esident, the President</w:t>
      </w:r>
      <w:r w:rsidR="00F3483B">
        <w:rPr>
          <w:color w:val="000000"/>
        </w:rPr>
        <w:t xml:space="preserve"> impermissibly substituted Mr Ramaphosa. This is inappropriate as the President lacks criminal</w:t>
      </w:r>
      <w:r w:rsidR="000D4B9F">
        <w:rPr>
          <w:color w:val="000000"/>
        </w:rPr>
        <w:t xml:space="preserve"> liability. </w:t>
      </w:r>
      <w:r w:rsidR="00F3483B">
        <w:rPr>
          <w:color w:val="000000"/>
        </w:rPr>
        <w:t>Mr Ramaphosa’s criminal liability is not transferable</w:t>
      </w:r>
      <w:r w:rsidR="00F3483B" w:rsidRPr="00922115">
        <w:rPr>
          <w:color w:val="000000"/>
        </w:rPr>
        <w:t xml:space="preserve"> </w:t>
      </w:r>
      <w:r w:rsidR="000D4B9F">
        <w:rPr>
          <w:color w:val="000000"/>
        </w:rPr>
        <w:t>to the President’s</w:t>
      </w:r>
      <w:r w:rsidR="00F3483B">
        <w:rPr>
          <w:color w:val="000000"/>
        </w:rPr>
        <w:t xml:space="preserve"> successor in title. The exception to this general rule as provided for in s332 of the CPA</w:t>
      </w:r>
      <w:r w:rsidR="00174806">
        <w:rPr>
          <w:color w:val="000000"/>
        </w:rPr>
        <w:t>, which imputes criminal liability to corporate entities and members of associations,</w:t>
      </w:r>
      <w:r w:rsidR="00F3483B">
        <w:rPr>
          <w:color w:val="000000"/>
        </w:rPr>
        <w:t xml:space="preserve"> is inapplicable under these circumstance</w:t>
      </w:r>
      <w:r w:rsidR="004415CE">
        <w:rPr>
          <w:color w:val="000000"/>
        </w:rPr>
        <w:t>s</w:t>
      </w:r>
      <w:r w:rsidR="00F3483B">
        <w:rPr>
          <w:color w:val="000000"/>
        </w:rPr>
        <w:t>. So is the defence of vicarious liability. Lastly, Mr Zuma contends that Mr Ramaphosa has provide</w:t>
      </w:r>
      <w:r w:rsidR="000D4B9F">
        <w:rPr>
          <w:color w:val="000000"/>
        </w:rPr>
        <w:t>d no evidence that</w:t>
      </w:r>
      <w:r w:rsidR="00F3483B">
        <w:rPr>
          <w:color w:val="000000"/>
        </w:rPr>
        <w:t xml:space="preserve"> the Presidency has authorised such substitution. </w:t>
      </w:r>
    </w:p>
    <w:p w14:paraId="5F7F8CBB" w14:textId="77777777" w:rsidR="00F3483B" w:rsidRDefault="00F3483B" w:rsidP="005F05FB">
      <w:pPr>
        <w:pStyle w:val="p2"/>
        <w:spacing w:before="0" w:beforeAutospacing="0" w:after="0" w:afterAutospacing="0" w:line="360" w:lineRule="auto"/>
        <w:ind w:left="720" w:hanging="720"/>
        <w:jc w:val="both"/>
        <w:rPr>
          <w:color w:val="000000"/>
        </w:rPr>
      </w:pPr>
    </w:p>
    <w:p w14:paraId="3B46D33A" w14:textId="77777777" w:rsidR="006F4BD1" w:rsidRDefault="00946660" w:rsidP="00802323">
      <w:pPr>
        <w:pStyle w:val="p2"/>
        <w:spacing w:before="0" w:beforeAutospacing="0" w:after="0" w:afterAutospacing="0" w:line="360" w:lineRule="auto"/>
        <w:jc w:val="both"/>
        <w:rPr>
          <w:color w:val="000000"/>
        </w:rPr>
      </w:pPr>
      <w:r>
        <w:rPr>
          <w:color w:val="000000"/>
        </w:rPr>
        <w:t>[51</w:t>
      </w:r>
      <w:r w:rsidR="006F4BD1">
        <w:rPr>
          <w:color w:val="000000"/>
        </w:rPr>
        <w:t>]</w:t>
      </w:r>
      <w:r w:rsidR="006F4BD1">
        <w:rPr>
          <w:color w:val="000000"/>
        </w:rPr>
        <w:tab/>
        <w:t xml:space="preserve">Mr Zuma also challenges the authority of the State Attorney to represent Mr Ramaphosa in these proceedings in terms of Uniform Rule 7. He contends that the State Attorney may only represent the President. Since Mr Ramaphosa is cited in his </w:t>
      </w:r>
      <w:r w:rsidR="006F4BD1">
        <w:rPr>
          <w:color w:val="000000"/>
        </w:rPr>
        <w:lastRenderedPageBreak/>
        <w:t>personal capacity in the impugned private prosecution, he is not entitled to be represented in these proceedings by the State Attorney which, in the circumstanc</w:t>
      </w:r>
      <w:r w:rsidR="000D4B9F">
        <w:rPr>
          <w:color w:val="000000"/>
        </w:rPr>
        <w:t>es, constitute an abuse of S</w:t>
      </w:r>
      <w:r w:rsidR="006F4BD1">
        <w:rPr>
          <w:color w:val="000000"/>
        </w:rPr>
        <w:t xml:space="preserve">tate resources. </w:t>
      </w:r>
    </w:p>
    <w:p w14:paraId="27222420" w14:textId="77777777" w:rsidR="006F4BD1" w:rsidRDefault="006F4BD1" w:rsidP="006F4BD1">
      <w:pPr>
        <w:pStyle w:val="p2"/>
        <w:spacing w:before="0" w:beforeAutospacing="0" w:after="0" w:afterAutospacing="0" w:line="360" w:lineRule="auto"/>
        <w:jc w:val="both"/>
        <w:rPr>
          <w:color w:val="000000"/>
        </w:rPr>
      </w:pPr>
    </w:p>
    <w:p w14:paraId="63D0A11C" w14:textId="2E95658C" w:rsidR="006F4BD1" w:rsidRPr="00F61AC6" w:rsidRDefault="00946660" w:rsidP="00802323">
      <w:pPr>
        <w:pStyle w:val="p2"/>
        <w:spacing w:before="0" w:beforeAutospacing="0" w:after="0" w:afterAutospacing="0" w:line="360" w:lineRule="auto"/>
        <w:jc w:val="both"/>
        <w:rPr>
          <w:color w:val="000000"/>
        </w:rPr>
      </w:pPr>
      <w:r>
        <w:rPr>
          <w:color w:val="000000"/>
        </w:rPr>
        <w:t>[52</w:t>
      </w:r>
      <w:r w:rsidR="006F4BD1">
        <w:rPr>
          <w:color w:val="000000"/>
        </w:rPr>
        <w:t>]</w:t>
      </w:r>
      <w:r w:rsidR="006F4BD1">
        <w:rPr>
          <w:color w:val="000000"/>
        </w:rPr>
        <w:tab/>
        <w:t xml:space="preserve">Mr Zuma relies on the authority in </w:t>
      </w:r>
      <w:r w:rsidR="006F4BD1" w:rsidRPr="00647A3E">
        <w:rPr>
          <w:i/>
          <w:color w:val="000000"/>
        </w:rPr>
        <w:t>Zuma v D</w:t>
      </w:r>
      <w:r w:rsidR="006F4BD1">
        <w:rPr>
          <w:i/>
          <w:color w:val="000000"/>
        </w:rPr>
        <w:t xml:space="preserve">emocratic </w:t>
      </w:r>
      <w:r w:rsidR="006F4BD1" w:rsidRPr="00647A3E">
        <w:rPr>
          <w:i/>
          <w:color w:val="000000"/>
        </w:rPr>
        <w:t>A</w:t>
      </w:r>
      <w:r w:rsidR="006F4BD1">
        <w:rPr>
          <w:i/>
          <w:color w:val="000000"/>
        </w:rPr>
        <w:t>lliance</w:t>
      </w:r>
      <w:r w:rsidR="004F1A5F">
        <w:rPr>
          <w:i/>
          <w:color w:val="000000"/>
        </w:rPr>
        <w:t>.</w:t>
      </w:r>
      <w:r w:rsidR="006F4BD1">
        <w:rPr>
          <w:rStyle w:val="FootnoteReference"/>
          <w:i/>
          <w:color w:val="000000"/>
        </w:rPr>
        <w:footnoteReference w:id="6"/>
      </w:r>
      <w:r w:rsidR="006F4BD1">
        <w:rPr>
          <w:i/>
          <w:color w:val="000000"/>
        </w:rPr>
        <w:t xml:space="preserve"> </w:t>
      </w:r>
      <w:r w:rsidR="006F4BD1">
        <w:rPr>
          <w:color w:val="000000"/>
        </w:rPr>
        <w:t xml:space="preserve"> </w:t>
      </w:r>
      <w:r w:rsidR="00174806">
        <w:rPr>
          <w:color w:val="000000"/>
        </w:rPr>
        <w:t>T</w:t>
      </w:r>
      <w:r w:rsidR="006F4BD1">
        <w:rPr>
          <w:color w:val="000000"/>
        </w:rPr>
        <w:t xml:space="preserve">his authority does not assist Mr Zuma. Although in </w:t>
      </w:r>
      <w:r w:rsidR="006F4BD1" w:rsidRPr="00064952">
        <w:rPr>
          <w:i/>
          <w:color w:val="000000"/>
        </w:rPr>
        <w:t>Zuma v Democratic Alliance</w:t>
      </w:r>
      <w:r w:rsidR="006F4BD1">
        <w:rPr>
          <w:color w:val="000000"/>
        </w:rPr>
        <w:t xml:space="preserve"> and in the impugned private prosecution, both Mr Zuma and Mr Ramaphosa are charged with a criminal offence in their personal capacities, the two cases are materially distinguishable on the facts. </w:t>
      </w:r>
      <w:r w:rsidR="006F4BD1" w:rsidRPr="00DE50E9">
        <w:rPr>
          <w:color w:val="000000"/>
        </w:rPr>
        <w:t xml:space="preserve">In </w:t>
      </w:r>
      <w:r w:rsidR="006F4BD1" w:rsidRPr="00DE50E9">
        <w:rPr>
          <w:i/>
          <w:color w:val="000000"/>
        </w:rPr>
        <w:t>Zuma v Democratic Alliance</w:t>
      </w:r>
      <w:r w:rsidR="006F4BD1" w:rsidRPr="00F61AC6">
        <w:rPr>
          <w:color w:val="000000"/>
        </w:rPr>
        <w:t>, it was held that:</w:t>
      </w:r>
    </w:p>
    <w:p w14:paraId="55C1A5EF" w14:textId="77777777" w:rsidR="006F4BD1" w:rsidRPr="00A9637D" w:rsidRDefault="006F4BD1" w:rsidP="00A9637D">
      <w:pPr>
        <w:ind w:left="1440"/>
        <w:jc w:val="both"/>
        <w:rPr>
          <w:rFonts w:eastAsia="Times New Roman"/>
          <w:sz w:val="22"/>
        </w:rPr>
      </w:pPr>
      <w:r w:rsidRPr="00A9637D">
        <w:rPr>
          <w:rFonts w:eastAsia="Times New Roman"/>
          <w:sz w:val="22"/>
        </w:rPr>
        <w:t xml:space="preserve">“[34] In relying on s 3(1), the Presidency and the State Attorney appear to conflate when a government official acts in an official (or representative) capacity with that of an official acting in his or her personal capacity. </w:t>
      </w:r>
      <w:r w:rsidRPr="00A9637D">
        <w:rPr>
          <w:rFonts w:eastAsia="Times New Roman"/>
          <w:sz w:val="22"/>
          <w:u w:val="single"/>
        </w:rPr>
        <w:t>There has been no suggestion that Mr Zuma was advancing any governmental interest or purpose</w:t>
      </w:r>
      <w:r w:rsidRPr="00A9637D">
        <w:rPr>
          <w:rFonts w:eastAsia="Times New Roman"/>
          <w:sz w:val="22"/>
        </w:rPr>
        <w:t xml:space="preserve">. The prosecution was instituted against him in his personal capacity. </w:t>
      </w:r>
      <w:r w:rsidRPr="00A9637D">
        <w:rPr>
          <w:rFonts w:eastAsia="Times New Roman"/>
          <w:sz w:val="22"/>
          <w:u w:val="single"/>
        </w:rPr>
        <w:t>The thrust of the allegations against him is that he used his official position and influence in government to advance his private interest.</w:t>
      </w:r>
      <w:r w:rsidRPr="00A9637D">
        <w:rPr>
          <w:rFonts w:eastAsia="Times New Roman"/>
          <w:sz w:val="22"/>
        </w:rPr>
        <w:t xml:space="preserve"> His interest in the Shaik trial was that of a potential accused in his personal capacity. So too was Mr Zuma's interest in the DA's application to review the discontinuation decision.”</w:t>
      </w:r>
      <w:r w:rsidR="0000663C" w:rsidRPr="00A9637D">
        <w:rPr>
          <w:rFonts w:eastAsia="Times New Roman"/>
          <w:sz w:val="22"/>
        </w:rPr>
        <w:t xml:space="preserve"> (Emphasis added)</w:t>
      </w:r>
    </w:p>
    <w:p w14:paraId="010797D9" w14:textId="77777777" w:rsidR="006F4BD1" w:rsidRDefault="006F4BD1" w:rsidP="006F4BD1">
      <w:pPr>
        <w:pStyle w:val="p2"/>
        <w:spacing w:before="0" w:beforeAutospacing="0" w:after="0" w:afterAutospacing="0" w:line="360" w:lineRule="auto"/>
        <w:jc w:val="both"/>
        <w:rPr>
          <w:color w:val="000000"/>
        </w:rPr>
      </w:pPr>
    </w:p>
    <w:p w14:paraId="1B590107" w14:textId="77777777" w:rsidR="00F3483B" w:rsidRDefault="00946660" w:rsidP="00802323">
      <w:pPr>
        <w:pStyle w:val="p2"/>
        <w:spacing w:before="0" w:beforeAutospacing="0" w:after="0" w:afterAutospacing="0" w:line="360" w:lineRule="auto"/>
        <w:jc w:val="both"/>
        <w:rPr>
          <w:color w:val="000000"/>
        </w:rPr>
      </w:pPr>
      <w:r>
        <w:rPr>
          <w:color w:val="000000"/>
        </w:rPr>
        <w:t>[53</w:t>
      </w:r>
      <w:r w:rsidR="00F3483B">
        <w:rPr>
          <w:color w:val="000000"/>
        </w:rPr>
        <w:t>]</w:t>
      </w:r>
      <w:r w:rsidR="00F3483B">
        <w:rPr>
          <w:color w:val="000000"/>
        </w:rPr>
        <w:tab/>
        <w:t xml:space="preserve">The criminal charges </w:t>
      </w:r>
      <w:r w:rsidR="006F4BD1">
        <w:rPr>
          <w:color w:val="000000"/>
        </w:rPr>
        <w:t>in respect of which Mr Zuma privately prosecutes Mr Ramaphosa are grounded on the President’s</w:t>
      </w:r>
      <w:r w:rsidR="00F3483B">
        <w:rPr>
          <w:color w:val="000000"/>
        </w:rPr>
        <w:t xml:space="preserve"> alleged failure </w:t>
      </w:r>
      <w:r w:rsidR="006F4BD1">
        <w:rPr>
          <w:color w:val="000000"/>
        </w:rPr>
        <w:t xml:space="preserve">- </w:t>
      </w:r>
      <w:r w:rsidR="00F3483B">
        <w:rPr>
          <w:color w:val="000000"/>
        </w:rPr>
        <w:t xml:space="preserve">in his capacity as the President </w:t>
      </w:r>
      <w:r w:rsidR="006F4BD1">
        <w:rPr>
          <w:color w:val="000000"/>
        </w:rPr>
        <w:t xml:space="preserve">- </w:t>
      </w:r>
      <w:r w:rsidR="00F3483B">
        <w:rPr>
          <w:color w:val="000000"/>
        </w:rPr>
        <w:t xml:space="preserve">to investigate </w:t>
      </w:r>
      <w:r w:rsidR="006F4BD1">
        <w:rPr>
          <w:color w:val="000000"/>
        </w:rPr>
        <w:t xml:space="preserve">Mr Zuma’s </w:t>
      </w:r>
      <w:r w:rsidR="00F3483B">
        <w:rPr>
          <w:color w:val="000000"/>
        </w:rPr>
        <w:t xml:space="preserve">complaints against Mr Downer </w:t>
      </w:r>
      <w:r w:rsidR="006F4BD1">
        <w:rPr>
          <w:color w:val="000000"/>
        </w:rPr>
        <w:t xml:space="preserve">SC </w:t>
      </w:r>
      <w:r w:rsidR="00F3483B">
        <w:rPr>
          <w:color w:val="000000"/>
        </w:rPr>
        <w:t>and other NPA official</w:t>
      </w:r>
      <w:r w:rsidR="006F4BD1">
        <w:rPr>
          <w:color w:val="000000"/>
        </w:rPr>
        <w:t>s. These allegations are</w:t>
      </w:r>
      <w:r w:rsidR="00F3483B">
        <w:rPr>
          <w:color w:val="000000"/>
        </w:rPr>
        <w:t xml:space="preserve"> materially </w:t>
      </w:r>
      <w:r w:rsidR="006F4BD1">
        <w:rPr>
          <w:color w:val="000000"/>
        </w:rPr>
        <w:t>distinguishable</w:t>
      </w:r>
      <w:r w:rsidR="00F3483B">
        <w:rPr>
          <w:color w:val="000000"/>
        </w:rPr>
        <w:t xml:space="preserve"> fr</w:t>
      </w:r>
      <w:r w:rsidR="006F4BD1">
        <w:rPr>
          <w:color w:val="000000"/>
        </w:rPr>
        <w:t>om the allegations that ground</w:t>
      </w:r>
      <w:r w:rsidR="00F3483B">
        <w:rPr>
          <w:color w:val="000000"/>
        </w:rPr>
        <w:t xml:space="preserve"> the criminal charges brought against Mr Zuma. Mr Zuma does not allege that the charges against him relate to the performance of his duty as the President. Mr Zuma could not, in the performance of his official duties have received bribes as alleged.  </w:t>
      </w:r>
    </w:p>
    <w:p w14:paraId="40892EEE" w14:textId="77777777" w:rsidR="00F3483B" w:rsidRDefault="00F3483B" w:rsidP="005F05FB">
      <w:pPr>
        <w:pStyle w:val="p2"/>
        <w:spacing w:before="0" w:beforeAutospacing="0" w:after="0" w:afterAutospacing="0" w:line="360" w:lineRule="auto"/>
        <w:ind w:left="720" w:hanging="720"/>
        <w:jc w:val="both"/>
        <w:rPr>
          <w:color w:val="000000"/>
        </w:rPr>
      </w:pPr>
    </w:p>
    <w:p w14:paraId="69DA2714" w14:textId="77777777" w:rsidR="00943355" w:rsidRDefault="00946660" w:rsidP="00802323">
      <w:pPr>
        <w:pStyle w:val="p2"/>
        <w:spacing w:before="0" w:beforeAutospacing="0" w:after="0" w:afterAutospacing="0" w:line="360" w:lineRule="auto"/>
        <w:jc w:val="both"/>
        <w:rPr>
          <w:color w:val="000000"/>
        </w:rPr>
      </w:pPr>
      <w:r>
        <w:rPr>
          <w:color w:val="000000"/>
        </w:rPr>
        <w:t>[54</w:t>
      </w:r>
      <w:r w:rsidR="00943355">
        <w:rPr>
          <w:color w:val="000000"/>
        </w:rPr>
        <w:t>]</w:t>
      </w:r>
      <w:r w:rsidR="00943355">
        <w:rPr>
          <w:color w:val="000000"/>
        </w:rPr>
        <w:tab/>
        <w:t>The President relies on</w:t>
      </w:r>
      <w:r w:rsidR="000F667A">
        <w:rPr>
          <w:color w:val="000000"/>
        </w:rPr>
        <w:t xml:space="preserve"> the</w:t>
      </w:r>
      <w:r w:rsidR="00B42D7A">
        <w:rPr>
          <w:color w:val="000000"/>
        </w:rPr>
        <w:t xml:space="preserve"> test for standing a</w:t>
      </w:r>
      <w:r w:rsidR="00943355">
        <w:rPr>
          <w:color w:val="000000"/>
        </w:rPr>
        <w:t>s set out in G</w:t>
      </w:r>
      <w:r w:rsidR="00943355" w:rsidRPr="001C1B91">
        <w:rPr>
          <w:i/>
          <w:color w:val="000000"/>
        </w:rPr>
        <w:t>iant Concerts CC v Rinaldo Investments (Pty) Ltd</w:t>
      </w:r>
      <w:r w:rsidR="00943355">
        <w:rPr>
          <w:rStyle w:val="FootnoteReference"/>
          <w:i/>
          <w:color w:val="000000"/>
        </w:rPr>
        <w:footnoteReference w:id="7"/>
      </w:r>
      <w:r w:rsidR="00943355">
        <w:rPr>
          <w:color w:val="000000"/>
        </w:rPr>
        <w:t xml:space="preserve"> where the Constitutional Court, after analysing the </w:t>
      </w:r>
      <w:r w:rsidR="00943355">
        <w:rPr>
          <w:color w:val="000000"/>
        </w:rPr>
        <w:lastRenderedPageBreak/>
        <w:t>Court’s approach to interpreting own interest standing within the margins of s38 of the Constitution</w:t>
      </w:r>
      <w:r w:rsidR="00943355">
        <w:rPr>
          <w:rStyle w:val="FootnoteReference"/>
          <w:color w:val="000000"/>
        </w:rPr>
        <w:footnoteReference w:id="8"/>
      </w:r>
      <w:r w:rsidR="00943355">
        <w:rPr>
          <w:color w:val="000000"/>
        </w:rPr>
        <w:t xml:space="preserve"> in three cases,</w:t>
      </w:r>
      <w:r w:rsidR="00943355">
        <w:rPr>
          <w:rStyle w:val="FootnoteReference"/>
          <w:color w:val="000000"/>
        </w:rPr>
        <w:footnoteReference w:id="9"/>
      </w:r>
      <w:r w:rsidR="00943355">
        <w:rPr>
          <w:color w:val="000000"/>
        </w:rPr>
        <w:t xml:space="preserve"> held that:</w:t>
      </w:r>
    </w:p>
    <w:p w14:paraId="711A1EDA" w14:textId="77777777" w:rsidR="00943355" w:rsidRPr="00A9637D" w:rsidRDefault="00943355" w:rsidP="00A9637D">
      <w:pPr>
        <w:ind w:left="1440"/>
        <w:jc w:val="both"/>
        <w:rPr>
          <w:rFonts w:eastAsia="Times New Roman"/>
          <w:sz w:val="22"/>
          <w:szCs w:val="20"/>
          <w:u w:val="single"/>
        </w:rPr>
      </w:pPr>
      <w:r w:rsidRPr="00A9637D">
        <w:rPr>
          <w:rFonts w:eastAsia="Times New Roman"/>
          <w:sz w:val="22"/>
          <w:szCs w:val="20"/>
        </w:rPr>
        <w:t xml:space="preserve">“[41]   These cases make it plain that </w:t>
      </w:r>
      <w:r w:rsidRPr="00A9637D">
        <w:rPr>
          <w:rFonts w:eastAsia="Times New Roman"/>
          <w:sz w:val="22"/>
          <w:szCs w:val="20"/>
          <w:u w:val="single"/>
        </w:rPr>
        <w:t>constitutional own-interest standing is broader than the traditional common law standing</w:t>
      </w:r>
      <w:r w:rsidRPr="00A9637D">
        <w:rPr>
          <w:rFonts w:eastAsia="Times New Roman"/>
          <w:sz w:val="22"/>
          <w:szCs w:val="20"/>
        </w:rPr>
        <w:t xml:space="preserve">, but that </w:t>
      </w:r>
      <w:r w:rsidRPr="00A9637D">
        <w:rPr>
          <w:rFonts w:eastAsia="Times New Roman"/>
          <w:sz w:val="22"/>
          <w:szCs w:val="20"/>
          <w:u w:val="single"/>
        </w:rPr>
        <w:t>a litigant must nevertheless show that his or her rights or interests are directly affected by the challenged law or conduct. The authorities show:</w:t>
      </w:r>
    </w:p>
    <w:p w14:paraId="121E8350" w14:textId="77777777" w:rsidR="00943355" w:rsidRPr="00A9637D" w:rsidRDefault="00943355" w:rsidP="00A9637D">
      <w:pPr>
        <w:ind w:left="1440" w:hanging="968"/>
        <w:jc w:val="both"/>
        <w:rPr>
          <w:rFonts w:eastAsia="Times New Roman"/>
          <w:sz w:val="22"/>
        </w:rPr>
      </w:pPr>
      <w:r w:rsidRPr="00A9637D">
        <w:rPr>
          <w:rFonts w:eastAsia="Times New Roman"/>
          <w:sz w:val="18"/>
          <w:szCs w:val="20"/>
        </w:rPr>
        <w:t>  </w:t>
      </w:r>
      <w:r w:rsidRPr="00A9637D">
        <w:rPr>
          <w:rFonts w:eastAsia="Times New Roman"/>
          <w:sz w:val="18"/>
          <w:szCs w:val="20"/>
        </w:rPr>
        <w:tab/>
      </w:r>
      <w:r w:rsidRPr="00A9637D">
        <w:rPr>
          <w:rFonts w:eastAsia="Times New Roman"/>
          <w:sz w:val="22"/>
        </w:rPr>
        <w:t xml:space="preserve"> a)   To establish own-interest standing under the Constitution </w:t>
      </w:r>
      <w:r w:rsidRPr="00A9637D">
        <w:rPr>
          <w:rFonts w:eastAsia="Times New Roman"/>
          <w:sz w:val="22"/>
          <w:u w:val="single"/>
        </w:rPr>
        <w:t>a litigant need not show the same "sufficient, personal and direct interest" that the common law requires</w:t>
      </w:r>
      <w:r w:rsidRPr="00A9637D">
        <w:rPr>
          <w:rFonts w:eastAsia="Times New Roman"/>
          <w:sz w:val="22"/>
        </w:rPr>
        <w:t>, </w:t>
      </w:r>
      <w:bookmarkStart w:id="3" w:name="0-0-0-855551"/>
      <w:bookmarkEnd w:id="3"/>
      <w:r w:rsidRPr="00A9637D">
        <w:rPr>
          <w:rFonts w:eastAsia="Times New Roman"/>
          <w:sz w:val="22"/>
          <w:u w:val="single"/>
        </w:rPr>
        <w:t>but must still show that a contested law or decision directly affects his or her rights or interests, or potential rights or interests.</w:t>
      </w:r>
      <w:bookmarkStart w:id="4" w:name="0-0-0-855555"/>
      <w:bookmarkEnd w:id="4"/>
    </w:p>
    <w:p w14:paraId="37A0601E" w14:textId="77777777" w:rsidR="00943355" w:rsidRPr="00A9637D" w:rsidRDefault="00943355" w:rsidP="00A9637D">
      <w:pPr>
        <w:ind w:left="1440" w:hanging="968"/>
        <w:jc w:val="both"/>
        <w:rPr>
          <w:rFonts w:eastAsia="Times New Roman"/>
          <w:sz w:val="22"/>
        </w:rPr>
      </w:pPr>
      <w:r w:rsidRPr="00A9637D">
        <w:rPr>
          <w:rFonts w:eastAsia="Times New Roman"/>
          <w:sz w:val="22"/>
        </w:rPr>
        <w:t>  </w:t>
      </w:r>
      <w:r w:rsidRPr="00A9637D">
        <w:rPr>
          <w:rFonts w:eastAsia="Times New Roman"/>
          <w:sz w:val="22"/>
        </w:rPr>
        <w:tab/>
        <w:t> b)   </w:t>
      </w:r>
      <w:r w:rsidRPr="00A9637D">
        <w:rPr>
          <w:rFonts w:eastAsia="Times New Roman"/>
          <w:sz w:val="22"/>
          <w:u w:val="single"/>
        </w:rPr>
        <w:t>This requirement must be generously and broadly interpreted to accord with constitutional goals</w:t>
      </w:r>
      <w:r w:rsidRPr="00A9637D">
        <w:rPr>
          <w:rFonts w:eastAsia="Times New Roman"/>
          <w:sz w:val="22"/>
        </w:rPr>
        <w:t>.</w:t>
      </w:r>
      <w:bookmarkStart w:id="5" w:name="0-0-0-855559"/>
      <w:bookmarkEnd w:id="5"/>
      <w:r w:rsidRPr="00A9637D">
        <w:rPr>
          <w:rFonts w:eastAsia="Times New Roman"/>
          <w:sz w:val="22"/>
        </w:rPr>
        <w:t xml:space="preserve"> </w:t>
      </w:r>
    </w:p>
    <w:p w14:paraId="1E942063" w14:textId="77777777" w:rsidR="00943355" w:rsidRPr="00A9637D" w:rsidRDefault="00943355" w:rsidP="00A9637D">
      <w:pPr>
        <w:ind w:left="1440" w:hanging="968"/>
        <w:jc w:val="both"/>
        <w:rPr>
          <w:rFonts w:eastAsia="Times New Roman"/>
          <w:sz w:val="22"/>
        </w:rPr>
      </w:pPr>
      <w:r w:rsidRPr="00A9637D">
        <w:rPr>
          <w:rFonts w:eastAsia="Times New Roman"/>
          <w:sz w:val="22"/>
        </w:rPr>
        <w:t>   </w:t>
      </w:r>
      <w:r w:rsidRPr="00A9637D">
        <w:rPr>
          <w:rFonts w:eastAsia="Times New Roman"/>
          <w:sz w:val="22"/>
        </w:rPr>
        <w:tab/>
        <w:t>c)   </w:t>
      </w:r>
      <w:r w:rsidRPr="00A9637D">
        <w:rPr>
          <w:rFonts w:eastAsia="Times New Roman"/>
          <w:sz w:val="22"/>
          <w:u w:val="single"/>
        </w:rPr>
        <w:t>The interest must, however, be real</w:t>
      </w:r>
      <w:r w:rsidRPr="00A9637D">
        <w:rPr>
          <w:rFonts w:eastAsia="Times New Roman"/>
          <w:sz w:val="22"/>
        </w:rPr>
        <w:t xml:space="preserve"> and not hypothetical or academic. </w:t>
      </w:r>
      <w:bookmarkStart w:id="6" w:name="0-0-0-855563"/>
      <w:bookmarkEnd w:id="6"/>
    </w:p>
    <w:p w14:paraId="33AB465D" w14:textId="77777777" w:rsidR="00943355" w:rsidRPr="00A9637D" w:rsidRDefault="00943355" w:rsidP="00A9637D">
      <w:pPr>
        <w:ind w:left="1440" w:hanging="968"/>
        <w:jc w:val="both"/>
        <w:rPr>
          <w:rFonts w:eastAsia="Times New Roman"/>
          <w:sz w:val="22"/>
        </w:rPr>
      </w:pPr>
      <w:r w:rsidRPr="00A9637D">
        <w:rPr>
          <w:rFonts w:eastAsia="Times New Roman"/>
          <w:sz w:val="22"/>
        </w:rPr>
        <w:t>   </w:t>
      </w:r>
      <w:r w:rsidRPr="00A9637D">
        <w:rPr>
          <w:rFonts w:eastAsia="Times New Roman"/>
          <w:sz w:val="22"/>
        </w:rPr>
        <w:tab/>
        <w:t xml:space="preserve">d)   Even under the requirements for common law standing, </w:t>
      </w:r>
      <w:r w:rsidRPr="00A9637D">
        <w:rPr>
          <w:rFonts w:eastAsia="Times New Roman"/>
          <w:sz w:val="22"/>
          <w:u w:val="single"/>
        </w:rPr>
        <w:t>the interest need not be capable of monetary valuation</w:t>
      </w:r>
      <w:r w:rsidRPr="00A9637D">
        <w:rPr>
          <w:rFonts w:eastAsia="Times New Roman"/>
          <w:sz w:val="22"/>
        </w:rPr>
        <w:t>,</w:t>
      </w:r>
      <w:bookmarkStart w:id="7" w:name="0-0-0-855567"/>
      <w:bookmarkEnd w:id="7"/>
      <w:r w:rsidRPr="00A9637D">
        <w:rPr>
          <w:rFonts w:eastAsia="Times New Roman"/>
          <w:sz w:val="22"/>
        </w:rPr>
        <w:t xml:space="preserve"> but in a challenge to legislation purely financial</w:t>
      </w:r>
    </w:p>
    <w:p w14:paraId="4CB733CD" w14:textId="77777777" w:rsidR="00943355" w:rsidRPr="00A9637D" w:rsidRDefault="00943355" w:rsidP="00A9637D">
      <w:pPr>
        <w:ind w:left="1440"/>
        <w:jc w:val="both"/>
        <w:rPr>
          <w:rFonts w:eastAsia="Times New Roman"/>
          <w:sz w:val="22"/>
        </w:rPr>
      </w:pPr>
      <w:r w:rsidRPr="00A9637D">
        <w:rPr>
          <w:rFonts w:eastAsia="Times New Roman"/>
          <w:sz w:val="22"/>
        </w:rPr>
        <w:t xml:space="preserve">self-interest may not be enough – </w:t>
      </w:r>
      <w:r w:rsidRPr="00A9637D">
        <w:rPr>
          <w:rFonts w:eastAsia="Times New Roman"/>
          <w:sz w:val="22"/>
          <w:u w:val="single"/>
        </w:rPr>
        <w:t>the interests of justice must also favour affording standing.</w:t>
      </w:r>
      <w:bookmarkStart w:id="8" w:name="0-0-0-855571"/>
      <w:bookmarkEnd w:id="8"/>
      <w:r w:rsidRPr="00A9637D">
        <w:rPr>
          <w:rFonts w:eastAsia="Times New Roman"/>
          <w:sz w:val="22"/>
        </w:rPr>
        <w:t xml:space="preserve"> </w:t>
      </w:r>
    </w:p>
    <w:p w14:paraId="2B4B2D65" w14:textId="77777777" w:rsidR="00943355" w:rsidRPr="00A9637D" w:rsidRDefault="00943355" w:rsidP="00A9637D">
      <w:pPr>
        <w:ind w:left="1440" w:hanging="968"/>
        <w:jc w:val="both"/>
        <w:rPr>
          <w:rFonts w:eastAsia="Times New Roman"/>
          <w:sz w:val="22"/>
        </w:rPr>
      </w:pPr>
      <w:r w:rsidRPr="00A9637D">
        <w:rPr>
          <w:rFonts w:eastAsia="Times New Roman"/>
          <w:sz w:val="22"/>
        </w:rPr>
        <w:t>   </w:t>
      </w:r>
      <w:r w:rsidRPr="00A9637D">
        <w:rPr>
          <w:rFonts w:eastAsia="Times New Roman"/>
          <w:sz w:val="22"/>
        </w:rPr>
        <w:tab/>
        <w:t>e)   Standing is not a technical or strictly-defined concept. </w:t>
      </w:r>
      <w:bookmarkStart w:id="9" w:name="0-0-0-855575"/>
      <w:bookmarkEnd w:id="9"/>
      <w:r w:rsidRPr="00A9637D">
        <w:rPr>
          <w:rFonts w:eastAsia="Times New Roman"/>
          <w:sz w:val="22"/>
        </w:rPr>
        <w:t xml:space="preserve">And </w:t>
      </w:r>
      <w:r w:rsidRPr="00A9637D">
        <w:rPr>
          <w:rFonts w:eastAsia="Times New Roman"/>
          <w:sz w:val="22"/>
          <w:u w:val="single"/>
        </w:rPr>
        <w:t>there is no magical formula for conferring it</w:t>
      </w:r>
      <w:r w:rsidRPr="00A9637D">
        <w:rPr>
          <w:rFonts w:eastAsia="Times New Roman"/>
          <w:sz w:val="22"/>
        </w:rPr>
        <w:t>. It is a tool a court employs to determine whether a litigant is entitled to claim its time,</w:t>
      </w:r>
      <w:bookmarkStart w:id="10" w:name="0-0-0-855579"/>
      <w:bookmarkEnd w:id="10"/>
      <w:r w:rsidRPr="00A9637D">
        <w:rPr>
          <w:rFonts w:eastAsia="Times New Roman"/>
          <w:sz w:val="22"/>
        </w:rPr>
        <w:t xml:space="preserve"> and to put the opposing litigant to trouble.</w:t>
      </w:r>
    </w:p>
    <w:p w14:paraId="7E194112" w14:textId="77777777" w:rsidR="00943355" w:rsidRPr="00A9637D" w:rsidRDefault="00943355" w:rsidP="00A9637D">
      <w:pPr>
        <w:ind w:left="1440" w:hanging="968"/>
        <w:jc w:val="both"/>
        <w:rPr>
          <w:rFonts w:eastAsia="Times New Roman"/>
          <w:sz w:val="22"/>
        </w:rPr>
      </w:pPr>
      <w:r w:rsidRPr="00A9637D">
        <w:rPr>
          <w:rFonts w:eastAsia="Times New Roman"/>
          <w:sz w:val="22"/>
        </w:rPr>
        <w:t>   </w:t>
      </w:r>
      <w:r w:rsidRPr="00A9637D">
        <w:rPr>
          <w:rFonts w:eastAsia="Times New Roman"/>
          <w:sz w:val="22"/>
        </w:rPr>
        <w:tab/>
        <w:t>f)   </w:t>
      </w:r>
      <w:r w:rsidRPr="00A9637D">
        <w:rPr>
          <w:rFonts w:eastAsia="Times New Roman"/>
          <w:sz w:val="22"/>
          <w:u w:val="single"/>
        </w:rPr>
        <w:t>Each case depends on its own facts. There can be no general rule covering all cases.</w:t>
      </w:r>
      <w:r w:rsidRPr="00A9637D">
        <w:rPr>
          <w:rFonts w:eastAsia="Times New Roman"/>
          <w:sz w:val="22"/>
        </w:rPr>
        <w:t xml:space="preserve"> </w:t>
      </w:r>
      <w:r w:rsidRPr="00A9637D">
        <w:rPr>
          <w:rFonts w:eastAsia="Times New Roman"/>
          <w:sz w:val="22"/>
          <w:u w:val="single"/>
        </w:rPr>
        <w:t>In each case, an applicant must show that he or she has the necessary interest in an infringement or a threatened infringement. </w:t>
      </w:r>
      <w:bookmarkStart w:id="11" w:name="0-0-0-855583"/>
      <w:bookmarkEnd w:id="11"/>
      <w:r w:rsidRPr="00A9637D">
        <w:rPr>
          <w:rFonts w:eastAsia="Times New Roman"/>
          <w:sz w:val="22"/>
          <w:u w:val="single"/>
        </w:rPr>
        <w:t>And here a measure of pragmatism is needed.</w:t>
      </w:r>
      <w:bookmarkStart w:id="12" w:name="0-0-0-855587"/>
      <w:bookmarkEnd w:id="12"/>
      <w:r w:rsidRPr="00A9637D">
        <w:rPr>
          <w:rFonts w:eastAsia="Times New Roman"/>
          <w:sz w:val="22"/>
        </w:rPr>
        <w:t xml:space="preserve"> </w:t>
      </w:r>
    </w:p>
    <w:p w14:paraId="29E25763" w14:textId="77777777" w:rsidR="000F667A" w:rsidRPr="00A9637D" w:rsidRDefault="000F667A" w:rsidP="00A9637D">
      <w:pPr>
        <w:ind w:left="1440"/>
        <w:jc w:val="both"/>
        <w:rPr>
          <w:rFonts w:eastAsia="Times New Roman"/>
          <w:sz w:val="22"/>
        </w:rPr>
      </w:pPr>
    </w:p>
    <w:p w14:paraId="6B3F3094" w14:textId="17646C4A" w:rsidR="00943355" w:rsidRPr="00A9637D" w:rsidRDefault="00943355" w:rsidP="00A9637D">
      <w:pPr>
        <w:ind w:left="1440"/>
        <w:jc w:val="both"/>
        <w:rPr>
          <w:rFonts w:eastAsia="Times New Roman"/>
          <w:sz w:val="22"/>
        </w:rPr>
      </w:pPr>
      <w:r w:rsidRPr="00A9637D">
        <w:rPr>
          <w:rFonts w:eastAsia="Times New Roman"/>
          <w:sz w:val="22"/>
        </w:rPr>
        <w:t>[42]   The impact of the Constitution on own-interest standing is evident in </w:t>
      </w:r>
      <w:r w:rsidRPr="00A9637D">
        <w:rPr>
          <w:rFonts w:eastAsia="Times New Roman"/>
          <w:i/>
          <w:iCs/>
          <w:sz w:val="22"/>
        </w:rPr>
        <w:t>Ferreira</w:t>
      </w:r>
      <w:r w:rsidRPr="00A9637D">
        <w:rPr>
          <w:rFonts w:eastAsia="Times New Roman"/>
          <w:sz w:val="22"/>
        </w:rPr>
        <w:t>, </w:t>
      </w:r>
      <w:bookmarkStart w:id="13" w:name="0-0-0-855591"/>
      <w:bookmarkEnd w:id="13"/>
      <w:r w:rsidRPr="00A9637D">
        <w:rPr>
          <w:rFonts w:eastAsia="Times New Roman"/>
          <w:i/>
          <w:iCs/>
          <w:sz w:val="22"/>
        </w:rPr>
        <w:t>Eisenberg</w:t>
      </w:r>
      <w:bookmarkStart w:id="14" w:name="0-0-0-855595"/>
      <w:bookmarkEnd w:id="14"/>
      <w:r w:rsidRPr="00A9637D">
        <w:rPr>
          <w:rFonts w:eastAsia="Times New Roman"/>
          <w:sz w:val="22"/>
        </w:rPr>
        <w:t> and </w:t>
      </w:r>
      <w:r w:rsidRPr="00A9637D">
        <w:rPr>
          <w:rFonts w:eastAsia="Times New Roman"/>
          <w:i/>
          <w:iCs/>
          <w:sz w:val="22"/>
        </w:rPr>
        <w:t>Kruger</w:t>
      </w:r>
      <w:r w:rsidRPr="00A9637D">
        <w:rPr>
          <w:rFonts w:eastAsia="Times New Roman"/>
          <w:sz w:val="22"/>
        </w:rPr>
        <w:t>. </w:t>
      </w:r>
      <w:bookmarkStart w:id="15" w:name="0-0-0-855599"/>
      <w:bookmarkEnd w:id="15"/>
      <w:r w:rsidRPr="00A9637D">
        <w:rPr>
          <w:rFonts w:eastAsia="Times New Roman"/>
          <w:sz w:val="22"/>
        </w:rPr>
        <w:t xml:space="preserve">However, it is in my view necessary to emphasise that </w:t>
      </w:r>
      <w:r w:rsidRPr="00A9637D">
        <w:rPr>
          <w:rFonts w:eastAsia="Times New Roman"/>
          <w:sz w:val="22"/>
          <w:u w:val="single"/>
        </w:rPr>
        <w:t>in each of those cases the own-interest litigant showed that his or her interests or potential interests were "directly affected" by the action sought to be challenged</w:t>
      </w:r>
      <w:r w:rsidRPr="00A9637D">
        <w:rPr>
          <w:rFonts w:eastAsia="Times New Roman"/>
          <w:sz w:val="22"/>
        </w:rPr>
        <w:t>. </w:t>
      </w:r>
      <w:bookmarkStart w:id="16" w:name="0-0-0-855603"/>
      <w:bookmarkEnd w:id="16"/>
      <w:r w:rsidRPr="00A9637D">
        <w:rPr>
          <w:rFonts w:eastAsia="Times New Roman"/>
          <w:sz w:val="22"/>
        </w:rPr>
        <w:t>It should be noted that the own-interest provision in section 38(a) is not isolated – it stands alongside section 38(b)-(e).</w:t>
      </w:r>
      <w:bookmarkStart w:id="17" w:name="0-0-0-855607"/>
      <w:bookmarkEnd w:id="17"/>
      <w:r w:rsidRPr="00A9637D">
        <w:rPr>
          <w:rFonts w:eastAsia="Times New Roman"/>
          <w:sz w:val="22"/>
        </w:rPr>
        <w:t> These provisions create scope for public interest, surrogate, representative and associational challenges to illegality. The risk that an unlawful decision could stand because an own-interest litigant cannot establish standing is diminished by the fact that broad categories of other litigants, not acting in their own interest, are entitled to bring a challenge.</w:t>
      </w:r>
    </w:p>
    <w:p w14:paraId="72377FC5" w14:textId="77777777" w:rsidR="000F667A" w:rsidRPr="00A9637D" w:rsidRDefault="000F667A" w:rsidP="00A9637D">
      <w:pPr>
        <w:ind w:left="1440"/>
        <w:rPr>
          <w:rFonts w:eastAsia="Times New Roman"/>
          <w:sz w:val="22"/>
        </w:rPr>
      </w:pPr>
    </w:p>
    <w:p w14:paraId="562D98E2" w14:textId="029B1486" w:rsidR="00943355" w:rsidRPr="00A9637D" w:rsidRDefault="00943355" w:rsidP="00A9637D">
      <w:pPr>
        <w:ind w:left="1440"/>
        <w:rPr>
          <w:rFonts w:eastAsia="Times New Roman"/>
          <w:sz w:val="22"/>
          <w:u w:val="single"/>
        </w:rPr>
      </w:pPr>
      <w:r w:rsidRPr="00A9637D">
        <w:rPr>
          <w:rFonts w:eastAsia="Times New Roman"/>
          <w:sz w:val="22"/>
        </w:rPr>
        <w:t>[43]   </w:t>
      </w:r>
      <w:r w:rsidRPr="00A9637D">
        <w:rPr>
          <w:rFonts w:eastAsia="Times New Roman"/>
          <w:sz w:val="22"/>
          <w:u w:val="single"/>
        </w:rPr>
        <w:t>The own-interest litigant must therefore demonstrate that his or her interests or potential interests are directly affected by the unlawfulness sought to be impugned.</w:t>
      </w:r>
      <w:r w:rsidR="004277C9" w:rsidRPr="00A9637D">
        <w:rPr>
          <w:rFonts w:eastAsia="Times New Roman"/>
          <w:sz w:val="22"/>
          <w:u w:val="single"/>
        </w:rPr>
        <w:t xml:space="preserve">” </w:t>
      </w:r>
      <w:r w:rsidRPr="00A9637D">
        <w:rPr>
          <w:rFonts w:eastAsia="Times New Roman"/>
          <w:sz w:val="22"/>
          <w:u w:val="single"/>
        </w:rPr>
        <w:t>(Emphasis added)</w:t>
      </w:r>
    </w:p>
    <w:p w14:paraId="2E4EFABB" w14:textId="77777777" w:rsidR="00943355" w:rsidRDefault="00943355" w:rsidP="00943355">
      <w:pPr>
        <w:pStyle w:val="p2"/>
        <w:spacing w:before="0" w:beforeAutospacing="0" w:after="0" w:afterAutospacing="0" w:line="360" w:lineRule="auto"/>
        <w:jc w:val="both"/>
        <w:rPr>
          <w:color w:val="000000"/>
        </w:rPr>
      </w:pPr>
    </w:p>
    <w:p w14:paraId="26F5AF9A" w14:textId="77777777" w:rsidR="00174806" w:rsidRDefault="00946660" w:rsidP="00802323">
      <w:pPr>
        <w:pStyle w:val="p2"/>
        <w:spacing w:before="0" w:beforeAutospacing="0" w:after="0" w:afterAutospacing="0" w:line="360" w:lineRule="auto"/>
        <w:jc w:val="both"/>
        <w:rPr>
          <w:color w:val="000000"/>
        </w:rPr>
      </w:pPr>
      <w:r>
        <w:rPr>
          <w:color w:val="000000"/>
        </w:rPr>
        <w:lastRenderedPageBreak/>
        <w:t>[55</w:t>
      </w:r>
      <w:r w:rsidR="00943355">
        <w:rPr>
          <w:color w:val="000000"/>
        </w:rPr>
        <w:t>]</w:t>
      </w:r>
      <w:r w:rsidR="00943355">
        <w:rPr>
          <w:color w:val="000000"/>
        </w:rPr>
        <w:tab/>
        <w:t xml:space="preserve">Mr Zuma has cited no authority that contradict the test for standing in </w:t>
      </w:r>
      <w:r w:rsidR="00943355" w:rsidRPr="007737C7">
        <w:rPr>
          <w:i/>
          <w:color w:val="000000"/>
        </w:rPr>
        <w:t>Giant Concerts.</w:t>
      </w:r>
      <w:r w:rsidR="00943355">
        <w:rPr>
          <w:color w:val="000000"/>
        </w:rPr>
        <w:t xml:space="preserve"> Neither has it been contended on Mr Zuma’s behalf that the </w:t>
      </w:r>
      <w:r w:rsidR="000D4B9F">
        <w:rPr>
          <w:color w:val="000000"/>
        </w:rPr>
        <w:t xml:space="preserve">Applicant </w:t>
      </w:r>
      <w:r w:rsidR="00943355">
        <w:rPr>
          <w:color w:val="000000"/>
        </w:rPr>
        <w:t xml:space="preserve">incorrectly relies on that authority or that </w:t>
      </w:r>
      <w:r w:rsidR="00943355" w:rsidRPr="00F61AC6">
        <w:rPr>
          <w:i/>
          <w:color w:val="000000"/>
        </w:rPr>
        <w:t>Giant Concerts</w:t>
      </w:r>
      <w:r w:rsidR="00943355">
        <w:rPr>
          <w:color w:val="000000"/>
        </w:rPr>
        <w:t xml:space="preserve"> was wrongly decided. </w:t>
      </w:r>
      <w:r w:rsidR="000D4B9F">
        <w:rPr>
          <w:color w:val="000000"/>
        </w:rPr>
        <w:t>As the Applicant contends</w:t>
      </w:r>
      <w:r w:rsidR="00174806">
        <w:rPr>
          <w:color w:val="000000"/>
        </w:rPr>
        <w:t xml:space="preserve">, he meets the test on standing in </w:t>
      </w:r>
      <w:r w:rsidR="00174806" w:rsidRPr="00BE06D5">
        <w:rPr>
          <w:i/>
          <w:color w:val="000000"/>
        </w:rPr>
        <w:t>Giant Concerts.</w:t>
      </w:r>
      <w:r w:rsidR="00174806">
        <w:rPr>
          <w:color w:val="000000"/>
        </w:rPr>
        <w:t xml:space="preserve"> On the present facts (which are common cause), the interest or potential interest that is directly affected by the impugned private prosecution relate to Mr Ramaphosa both as an individual</w:t>
      </w:r>
      <w:r w:rsidR="000D4B9F">
        <w:rPr>
          <w:color w:val="000000"/>
        </w:rPr>
        <w:t xml:space="preserve"> person occupying the O</w:t>
      </w:r>
      <w:r w:rsidR="00174806">
        <w:rPr>
          <w:color w:val="000000"/>
        </w:rPr>
        <w:t>ffice of the President and in his official capacity as President.</w:t>
      </w:r>
    </w:p>
    <w:p w14:paraId="3A5E6E5A" w14:textId="77777777" w:rsidR="00943355" w:rsidRDefault="00943355" w:rsidP="005F05FB">
      <w:pPr>
        <w:pStyle w:val="p2"/>
        <w:spacing w:before="0" w:beforeAutospacing="0" w:after="0" w:afterAutospacing="0" w:line="360" w:lineRule="auto"/>
        <w:ind w:left="720" w:hanging="720"/>
        <w:jc w:val="both"/>
        <w:rPr>
          <w:color w:val="000000"/>
        </w:rPr>
      </w:pPr>
    </w:p>
    <w:p w14:paraId="53BC5081" w14:textId="77777777" w:rsidR="00943355" w:rsidRDefault="00946660" w:rsidP="00802323">
      <w:pPr>
        <w:pStyle w:val="p2"/>
        <w:spacing w:before="0" w:beforeAutospacing="0" w:after="0" w:afterAutospacing="0" w:line="360" w:lineRule="auto"/>
        <w:jc w:val="both"/>
        <w:rPr>
          <w:color w:val="000000"/>
        </w:rPr>
      </w:pPr>
      <w:r>
        <w:rPr>
          <w:color w:val="000000"/>
        </w:rPr>
        <w:t>[56</w:t>
      </w:r>
      <w:r w:rsidR="00A9637D">
        <w:rPr>
          <w:color w:val="000000"/>
        </w:rPr>
        <w:t>]</w:t>
      </w:r>
      <w:r w:rsidR="00A9637D">
        <w:rPr>
          <w:color w:val="000000"/>
        </w:rPr>
        <w:tab/>
      </w:r>
      <w:r w:rsidR="004277C9">
        <w:rPr>
          <w:color w:val="000000"/>
        </w:rPr>
        <w:t xml:space="preserve">As </w:t>
      </w:r>
      <w:r w:rsidR="000D4B9F">
        <w:rPr>
          <w:color w:val="000000"/>
        </w:rPr>
        <w:t>an individual person occupying the O</w:t>
      </w:r>
      <w:r w:rsidR="00943355">
        <w:rPr>
          <w:color w:val="000000"/>
        </w:rPr>
        <w:t>ffice of the President</w:t>
      </w:r>
      <w:r w:rsidR="000D4B9F">
        <w:rPr>
          <w:color w:val="000000"/>
        </w:rPr>
        <w:t xml:space="preserve">, </w:t>
      </w:r>
      <w:r w:rsidR="00943355" w:rsidRPr="007737C7">
        <w:rPr>
          <w:color w:val="000000"/>
        </w:rPr>
        <w:t xml:space="preserve">Mr Ramaphosa is the bearer of constitutional rights. </w:t>
      </w:r>
      <w:r w:rsidR="00943355">
        <w:rPr>
          <w:color w:val="000000"/>
        </w:rPr>
        <w:t>T</w:t>
      </w:r>
      <w:r w:rsidR="00943355" w:rsidRPr="007737C7">
        <w:rPr>
          <w:color w:val="000000"/>
        </w:rPr>
        <w:t>he impugned private prosecution threatens to breach his constitu</w:t>
      </w:r>
      <w:r w:rsidR="00943355">
        <w:rPr>
          <w:color w:val="000000"/>
        </w:rPr>
        <w:t>tional rights. W</w:t>
      </w:r>
      <w:r w:rsidR="00943355" w:rsidRPr="00C87FC9">
        <w:rPr>
          <w:color w:val="000000"/>
        </w:rPr>
        <w:t>hen his constitutional right</w:t>
      </w:r>
      <w:r w:rsidR="004277C9">
        <w:rPr>
          <w:color w:val="000000"/>
        </w:rPr>
        <w:t>s</w:t>
      </w:r>
      <w:r w:rsidR="00943355" w:rsidRPr="00C87FC9">
        <w:rPr>
          <w:color w:val="000000"/>
        </w:rPr>
        <w:t xml:space="preserve"> as an individual are threatened, he has standing </w:t>
      </w:r>
      <w:r w:rsidR="00943355">
        <w:rPr>
          <w:color w:val="000000"/>
        </w:rPr>
        <w:t xml:space="preserve">as the President </w:t>
      </w:r>
      <w:r w:rsidR="00943355" w:rsidRPr="00C87FC9">
        <w:rPr>
          <w:color w:val="000000"/>
        </w:rPr>
        <w:t xml:space="preserve">to protect those rights by having the </w:t>
      </w:r>
      <w:r w:rsidR="00174806">
        <w:rPr>
          <w:color w:val="000000"/>
        </w:rPr>
        <w:t xml:space="preserve">impugned </w:t>
      </w:r>
      <w:r w:rsidR="004277C9">
        <w:rPr>
          <w:color w:val="000000"/>
        </w:rPr>
        <w:t xml:space="preserve">conduct in the form of a private </w:t>
      </w:r>
      <w:r w:rsidR="00174806">
        <w:rPr>
          <w:color w:val="000000"/>
        </w:rPr>
        <w:t xml:space="preserve">prosecution </w:t>
      </w:r>
      <w:r w:rsidR="00943355">
        <w:rPr>
          <w:color w:val="000000"/>
        </w:rPr>
        <w:t>declared unlawful and set aside.</w:t>
      </w:r>
    </w:p>
    <w:p w14:paraId="7A694E95" w14:textId="77777777" w:rsidR="003652A6" w:rsidRDefault="003652A6" w:rsidP="005F05FB">
      <w:pPr>
        <w:pStyle w:val="p2"/>
        <w:spacing w:before="0" w:beforeAutospacing="0" w:after="0" w:afterAutospacing="0" w:line="360" w:lineRule="auto"/>
        <w:ind w:left="720" w:hanging="720"/>
        <w:jc w:val="both"/>
        <w:rPr>
          <w:color w:val="000000"/>
        </w:rPr>
      </w:pPr>
    </w:p>
    <w:p w14:paraId="34F8B5A5" w14:textId="77777777" w:rsidR="00F3483B" w:rsidRDefault="00946660" w:rsidP="00802323">
      <w:pPr>
        <w:pStyle w:val="p2"/>
        <w:spacing w:before="0" w:beforeAutospacing="0" w:after="0" w:afterAutospacing="0" w:line="360" w:lineRule="auto"/>
        <w:jc w:val="both"/>
        <w:rPr>
          <w:color w:val="000000"/>
        </w:rPr>
      </w:pPr>
      <w:r>
        <w:rPr>
          <w:color w:val="000000"/>
        </w:rPr>
        <w:t>[57</w:t>
      </w:r>
      <w:r w:rsidR="000D4B9F">
        <w:rPr>
          <w:color w:val="000000"/>
        </w:rPr>
        <w:t>]</w:t>
      </w:r>
      <w:r w:rsidR="000D4B9F">
        <w:rPr>
          <w:color w:val="000000"/>
        </w:rPr>
        <w:tab/>
        <w:t>The</w:t>
      </w:r>
      <w:r w:rsidR="00F3483B">
        <w:rPr>
          <w:color w:val="000000"/>
        </w:rPr>
        <w:t xml:space="preserve"> President</w:t>
      </w:r>
      <w:r w:rsidR="000D4B9F">
        <w:rPr>
          <w:color w:val="000000"/>
        </w:rPr>
        <w:t xml:space="preserve"> as an organ of State</w:t>
      </w:r>
      <w:r w:rsidR="00F3483B">
        <w:rPr>
          <w:color w:val="000000"/>
        </w:rPr>
        <w:t xml:space="preserve"> </w:t>
      </w:r>
      <w:r w:rsidR="00943355">
        <w:rPr>
          <w:color w:val="000000"/>
        </w:rPr>
        <w:t xml:space="preserve">also </w:t>
      </w:r>
      <w:r w:rsidR="00F3483B">
        <w:rPr>
          <w:color w:val="000000"/>
        </w:rPr>
        <w:t>has a direct interest in the potential impact of impugned private prosecution</w:t>
      </w:r>
      <w:r w:rsidR="003308C0">
        <w:rPr>
          <w:color w:val="000000"/>
        </w:rPr>
        <w:t xml:space="preserve">. The allegations that ground the private prosecution arise from the performance of official duties as the President. The prosecution </w:t>
      </w:r>
      <w:r w:rsidR="00F3483B">
        <w:rPr>
          <w:color w:val="000000"/>
        </w:rPr>
        <w:t>will result in undue interference with the performance of the President</w:t>
      </w:r>
      <w:r w:rsidR="003308C0">
        <w:rPr>
          <w:color w:val="000000"/>
        </w:rPr>
        <w:t>’s duties</w:t>
      </w:r>
      <w:r w:rsidR="000D4B9F">
        <w:rPr>
          <w:color w:val="000000"/>
        </w:rPr>
        <w:t xml:space="preserve">. It will also </w:t>
      </w:r>
      <w:r w:rsidR="00F3483B">
        <w:rPr>
          <w:color w:val="000000"/>
        </w:rPr>
        <w:t xml:space="preserve">have an adverse impact in the confidence in the </w:t>
      </w:r>
      <w:r w:rsidR="000D4B9F">
        <w:rPr>
          <w:color w:val="000000"/>
        </w:rPr>
        <w:t>State</w:t>
      </w:r>
      <w:r w:rsidR="00F3483B">
        <w:rPr>
          <w:color w:val="000000"/>
        </w:rPr>
        <w:t xml:space="preserve"> and in the President</w:t>
      </w:r>
      <w:r w:rsidR="000D4B9F">
        <w:rPr>
          <w:color w:val="000000"/>
        </w:rPr>
        <w:t xml:space="preserve"> as an organ of State</w:t>
      </w:r>
      <w:r w:rsidR="00F3483B">
        <w:rPr>
          <w:color w:val="000000"/>
        </w:rPr>
        <w:t xml:space="preserve">. </w:t>
      </w:r>
    </w:p>
    <w:p w14:paraId="445D5D2C" w14:textId="77777777" w:rsidR="00F3483B" w:rsidRDefault="00F3483B" w:rsidP="005F05FB">
      <w:pPr>
        <w:pStyle w:val="p2"/>
        <w:spacing w:before="0" w:beforeAutospacing="0" w:after="0" w:afterAutospacing="0" w:line="360" w:lineRule="auto"/>
        <w:ind w:left="720" w:hanging="720"/>
        <w:jc w:val="both"/>
        <w:rPr>
          <w:color w:val="000000"/>
        </w:rPr>
      </w:pPr>
    </w:p>
    <w:p w14:paraId="4CCC3FD8" w14:textId="77777777" w:rsidR="00946660" w:rsidRDefault="00946660" w:rsidP="00802323">
      <w:pPr>
        <w:pStyle w:val="p2"/>
        <w:spacing w:before="0" w:beforeAutospacing="0" w:after="0" w:afterAutospacing="0" w:line="360" w:lineRule="auto"/>
        <w:jc w:val="both"/>
        <w:rPr>
          <w:color w:val="000000"/>
        </w:rPr>
      </w:pPr>
      <w:r>
        <w:rPr>
          <w:color w:val="000000"/>
        </w:rPr>
        <w:t>[58</w:t>
      </w:r>
      <w:r w:rsidR="00F3483B">
        <w:rPr>
          <w:color w:val="000000"/>
        </w:rPr>
        <w:t>]</w:t>
      </w:r>
      <w:r w:rsidR="00F3483B">
        <w:rPr>
          <w:color w:val="000000"/>
        </w:rPr>
        <w:tab/>
        <w:t>The President has a constitutional obligation to uphold and defend the constitution as the supreme law of the Republic. This includes defending respect for the rule of law which is the founding value of the Constitution. This case vindicates the rule of law as it invo</w:t>
      </w:r>
      <w:r w:rsidR="00486634">
        <w:rPr>
          <w:color w:val="000000"/>
        </w:rPr>
        <w:t>lves defending it. The Applicant</w:t>
      </w:r>
      <w:r w:rsidR="00F3483B">
        <w:rPr>
          <w:color w:val="000000"/>
        </w:rPr>
        <w:t xml:space="preserve"> seeks to assert the legal requirements applicable to a private prosecution in s7 and 9 of the CPA that a private party has no automatic right to institute a private criminal prosecution against another party</w:t>
      </w:r>
      <w:r w:rsidR="003308C0">
        <w:rPr>
          <w:color w:val="000000"/>
        </w:rPr>
        <w:t>, grounded in the performance of his official duties,</w:t>
      </w:r>
      <w:r w:rsidR="00F3483B">
        <w:rPr>
          <w:color w:val="000000"/>
        </w:rPr>
        <w:t xml:space="preserve"> without complying with applicable statutory provisions which embody the requirement of legality and the rule of law.</w:t>
      </w:r>
    </w:p>
    <w:p w14:paraId="52BA19A9" w14:textId="77777777" w:rsidR="00F3483B" w:rsidRDefault="00F3483B" w:rsidP="005F05FB">
      <w:pPr>
        <w:pStyle w:val="p2"/>
        <w:spacing w:before="0" w:beforeAutospacing="0" w:after="0" w:afterAutospacing="0" w:line="360" w:lineRule="auto"/>
        <w:ind w:left="720" w:hanging="720"/>
        <w:jc w:val="both"/>
        <w:rPr>
          <w:color w:val="000000"/>
        </w:rPr>
      </w:pPr>
      <w:r>
        <w:rPr>
          <w:color w:val="000000"/>
        </w:rPr>
        <w:t xml:space="preserve"> </w:t>
      </w:r>
    </w:p>
    <w:p w14:paraId="48773A37" w14:textId="77777777" w:rsidR="00F3483B" w:rsidRDefault="00946660" w:rsidP="00802323">
      <w:pPr>
        <w:pStyle w:val="p2"/>
        <w:spacing w:before="0" w:beforeAutospacing="0" w:after="0" w:afterAutospacing="0" w:line="360" w:lineRule="auto"/>
        <w:jc w:val="both"/>
        <w:rPr>
          <w:color w:val="000000"/>
        </w:rPr>
      </w:pPr>
      <w:r>
        <w:rPr>
          <w:color w:val="000000"/>
        </w:rPr>
        <w:lastRenderedPageBreak/>
        <w:t>[59</w:t>
      </w:r>
      <w:r w:rsidR="00F3483B">
        <w:rPr>
          <w:color w:val="000000"/>
        </w:rPr>
        <w:t>]</w:t>
      </w:r>
      <w:r w:rsidR="00F3483B">
        <w:rPr>
          <w:color w:val="000000"/>
        </w:rPr>
        <w:tab/>
        <w:t>The President as applicant in these proceedings and not Mr Ramaphosa in his personal capacity, is entitled to be represented by the State At</w:t>
      </w:r>
      <w:r w:rsidR="005D31C7">
        <w:rPr>
          <w:color w:val="000000"/>
        </w:rPr>
        <w:t>torney i</w:t>
      </w:r>
      <w:r w:rsidR="00F3483B">
        <w:rPr>
          <w:color w:val="000000"/>
        </w:rPr>
        <w:t>n terms of s3 (1) and (3) of the State Attorney’s Act</w:t>
      </w:r>
      <w:r w:rsidR="00190D34">
        <w:rPr>
          <w:rStyle w:val="FootnoteReference"/>
          <w:color w:val="000000"/>
        </w:rPr>
        <w:footnoteReference w:id="10"/>
      </w:r>
      <w:r w:rsidR="005D31C7">
        <w:rPr>
          <w:color w:val="000000"/>
        </w:rPr>
        <w:t>,</w:t>
      </w:r>
      <w:r w:rsidR="00F3483B">
        <w:rPr>
          <w:color w:val="000000"/>
        </w:rPr>
        <w:t xml:space="preserve"> which provide as follows:</w:t>
      </w:r>
    </w:p>
    <w:p w14:paraId="2101374F" w14:textId="6493D066" w:rsidR="00F3483B" w:rsidRPr="00A555D9" w:rsidRDefault="00F3483B" w:rsidP="00A9637D">
      <w:pPr>
        <w:ind w:left="1418"/>
        <w:jc w:val="both"/>
        <w:rPr>
          <w:rFonts w:eastAsia="Times New Roman"/>
          <w:b/>
          <w:bCs/>
          <w:sz w:val="22"/>
          <w:szCs w:val="22"/>
        </w:rPr>
      </w:pPr>
      <w:r w:rsidRPr="00A555D9">
        <w:rPr>
          <w:rFonts w:eastAsia="Times New Roman"/>
          <w:bCs/>
          <w:sz w:val="22"/>
          <w:szCs w:val="22"/>
        </w:rPr>
        <w:t>“</w:t>
      </w:r>
      <w:r w:rsidRPr="00A555D9">
        <w:rPr>
          <w:rFonts w:eastAsia="Times New Roman"/>
          <w:b/>
          <w:bCs/>
          <w:sz w:val="22"/>
          <w:szCs w:val="22"/>
        </w:rPr>
        <w:t>3</w:t>
      </w:r>
      <w:r w:rsidR="00A9637D" w:rsidRPr="00A555D9">
        <w:rPr>
          <w:rFonts w:eastAsia="Times New Roman"/>
          <w:b/>
          <w:bCs/>
          <w:sz w:val="22"/>
          <w:szCs w:val="22"/>
        </w:rPr>
        <w:t> </w:t>
      </w:r>
      <w:r w:rsidRPr="00A555D9">
        <w:rPr>
          <w:rFonts w:eastAsia="Times New Roman"/>
          <w:b/>
          <w:bCs/>
          <w:sz w:val="22"/>
          <w:szCs w:val="22"/>
        </w:rPr>
        <w:t>Functions of offices of State Attorney</w:t>
      </w:r>
    </w:p>
    <w:p w14:paraId="46B397AF" w14:textId="14D8C15C" w:rsidR="00F3483B" w:rsidRPr="00A555D9" w:rsidRDefault="00943355" w:rsidP="00A9637D">
      <w:pPr>
        <w:ind w:left="1418"/>
        <w:jc w:val="both"/>
        <w:rPr>
          <w:rFonts w:eastAsia="Times New Roman"/>
          <w:sz w:val="22"/>
          <w:szCs w:val="22"/>
        </w:rPr>
      </w:pPr>
      <w:bookmarkStart w:id="18" w:name="0-0-0-399275"/>
      <w:bookmarkEnd w:id="18"/>
      <w:r w:rsidRPr="00A555D9">
        <w:rPr>
          <w:rFonts w:eastAsia="Times New Roman"/>
          <w:sz w:val="22"/>
          <w:szCs w:val="22"/>
        </w:rPr>
        <w:t>“</w:t>
      </w:r>
      <w:r w:rsidR="00F3483B" w:rsidRPr="00A555D9">
        <w:rPr>
          <w:rFonts w:eastAsia="Times New Roman"/>
          <w:sz w:val="22"/>
          <w:szCs w:val="22"/>
        </w:rPr>
        <w:t>(1) The functions of the offices of State Attorney shall be the performance in any court or in any part of the Republic of such work on behalf of the Government of the Republic as is by law, practice or custom performed by attorneys, notaries and conveyancers.</w:t>
      </w:r>
    </w:p>
    <w:p w14:paraId="72CEE113" w14:textId="77777777" w:rsidR="00F3483B" w:rsidRPr="00A555D9" w:rsidRDefault="00F3483B" w:rsidP="00A9637D">
      <w:pPr>
        <w:ind w:left="1418"/>
        <w:jc w:val="both"/>
        <w:rPr>
          <w:rFonts w:eastAsia="Times New Roman"/>
          <w:sz w:val="22"/>
          <w:szCs w:val="22"/>
        </w:rPr>
      </w:pPr>
      <w:r w:rsidRPr="00A555D9">
        <w:rPr>
          <w:rFonts w:eastAsia="Times New Roman"/>
          <w:sz w:val="22"/>
          <w:szCs w:val="22"/>
        </w:rPr>
        <w:t>…</w:t>
      </w:r>
    </w:p>
    <w:p w14:paraId="059D8134" w14:textId="6F9E5918" w:rsidR="00F3483B" w:rsidRPr="00A41FB7" w:rsidRDefault="00943355" w:rsidP="00A9637D">
      <w:pPr>
        <w:ind w:left="1418"/>
        <w:jc w:val="both"/>
        <w:rPr>
          <w:rFonts w:eastAsia="Times New Roman"/>
          <w:sz w:val="22"/>
          <w:szCs w:val="22"/>
        </w:rPr>
      </w:pPr>
      <w:bookmarkStart w:id="19" w:name="0-0-0-399279"/>
      <w:bookmarkStart w:id="20" w:name="0-0-0-399281"/>
      <w:bookmarkEnd w:id="19"/>
      <w:bookmarkEnd w:id="20"/>
      <w:r w:rsidRPr="00A555D9">
        <w:rPr>
          <w:rFonts w:eastAsia="Times New Roman"/>
          <w:sz w:val="22"/>
          <w:szCs w:val="22"/>
        </w:rPr>
        <w:t>“</w:t>
      </w:r>
      <w:r w:rsidR="00F3483B" w:rsidRPr="00A555D9">
        <w:rPr>
          <w:rFonts w:eastAsia="Times New Roman"/>
          <w:sz w:val="22"/>
          <w:szCs w:val="22"/>
        </w:rPr>
        <w:t>(3) Unless the Minister of Justice and Constitutional Development otherwise directs, there may also be performed at the offices of State Attorney like functions in or in connection with any matter in which the Government or such an administration</w:t>
      </w:r>
      <w:r w:rsidR="00F3483B" w:rsidRPr="00D667B5">
        <w:rPr>
          <w:rFonts w:eastAsia="Times New Roman"/>
          <w:sz w:val="22"/>
          <w:szCs w:val="22"/>
        </w:rPr>
        <w:t xml:space="preserve"> as aforesaid, though not a party, is interested or concerned in, or in connection with any matter where, in the opinion of a State Attorney or of any person acting under his or her authority, it is in the public interest that such functions be performed</w:t>
      </w:r>
      <w:r w:rsidR="00F3483B" w:rsidRPr="00A41FB7">
        <w:rPr>
          <w:rFonts w:eastAsia="Times New Roman"/>
          <w:sz w:val="22"/>
          <w:szCs w:val="22"/>
        </w:rPr>
        <w:t xml:space="preserve"> at the said offices.”</w:t>
      </w:r>
    </w:p>
    <w:p w14:paraId="06725F91" w14:textId="77777777" w:rsidR="00F3483B" w:rsidRPr="00A9637D" w:rsidRDefault="00F3483B" w:rsidP="00A9637D">
      <w:pPr>
        <w:ind w:left="720"/>
        <w:jc w:val="both"/>
        <w:rPr>
          <w:rFonts w:eastAsia="Times New Roman"/>
        </w:rPr>
      </w:pPr>
    </w:p>
    <w:p w14:paraId="6CC8EF93" w14:textId="77777777" w:rsidR="00F3483B" w:rsidRDefault="00946660" w:rsidP="00802323">
      <w:pPr>
        <w:spacing w:line="360" w:lineRule="auto"/>
        <w:jc w:val="both"/>
        <w:rPr>
          <w:rFonts w:eastAsia="Times New Roman"/>
        </w:rPr>
      </w:pPr>
      <w:r>
        <w:rPr>
          <w:rFonts w:eastAsia="Times New Roman"/>
        </w:rPr>
        <w:t>[60</w:t>
      </w:r>
      <w:r w:rsidR="00F3483B" w:rsidRPr="00DE50E9">
        <w:rPr>
          <w:rFonts w:eastAsia="Times New Roman"/>
        </w:rPr>
        <w:t>]</w:t>
      </w:r>
      <w:r w:rsidR="00F3483B" w:rsidRPr="00DE50E9">
        <w:rPr>
          <w:rFonts w:eastAsia="Times New Roman"/>
        </w:rPr>
        <w:tab/>
        <w:t>As found above, the</w:t>
      </w:r>
      <w:r w:rsidR="00486634">
        <w:rPr>
          <w:rFonts w:eastAsia="Times New Roman"/>
        </w:rPr>
        <w:t xml:space="preserve"> Applicant in his capacity as the</w:t>
      </w:r>
      <w:r w:rsidR="00F3483B" w:rsidRPr="00DE50E9">
        <w:rPr>
          <w:rFonts w:eastAsia="Times New Roman"/>
        </w:rPr>
        <w:t xml:space="preserve"> President has an interest in this matter. It is also in the public interest that the President protects, defends and uphold the rule of law in these proceedings. </w:t>
      </w:r>
    </w:p>
    <w:p w14:paraId="739BD98E" w14:textId="77777777" w:rsidR="00F3483B" w:rsidRPr="00DE50E9" w:rsidRDefault="00F3483B" w:rsidP="005F05FB">
      <w:pPr>
        <w:spacing w:line="360" w:lineRule="auto"/>
        <w:ind w:left="720" w:hanging="720"/>
        <w:jc w:val="both"/>
        <w:rPr>
          <w:rFonts w:eastAsia="Times New Roman"/>
        </w:rPr>
      </w:pPr>
    </w:p>
    <w:p w14:paraId="3CF5FFDE" w14:textId="77777777" w:rsidR="00F3483B" w:rsidRDefault="00946660" w:rsidP="00802323">
      <w:pPr>
        <w:pStyle w:val="p2"/>
        <w:spacing w:before="0" w:beforeAutospacing="0" w:after="0" w:afterAutospacing="0" w:line="360" w:lineRule="auto"/>
        <w:jc w:val="both"/>
        <w:rPr>
          <w:color w:val="000000"/>
        </w:rPr>
      </w:pPr>
      <w:r>
        <w:rPr>
          <w:color w:val="000000"/>
        </w:rPr>
        <w:t>[61</w:t>
      </w:r>
      <w:r w:rsidR="00F3483B">
        <w:rPr>
          <w:color w:val="000000"/>
        </w:rPr>
        <w:t>]</w:t>
      </w:r>
      <w:r w:rsidR="00F3483B">
        <w:rPr>
          <w:color w:val="000000"/>
        </w:rPr>
        <w:tab/>
        <w:t>Z</w:t>
      </w:r>
      <w:r w:rsidR="00486634">
        <w:rPr>
          <w:color w:val="000000"/>
        </w:rPr>
        <w:t>uma’s challenge to the Applicant</w:t>
      </w:r>
      <w:r w:rsidR="00F3483B">
        <w:rPr>
          <w:color w:val="000000"/>
        </w:rPr>
        <w:t>’s standing and the State Attor</w:t>
      </w:r>
      <w:r w:rsidR="005D31C7">
        <w:rPr>
          <w:color w:val="000000"/>
        </w:rPr>
        <w:t>ney’s authority to represent the President</w:t>
      </w:r>
      <w:r w:rsidR="00F3483B">
        <w:rPr>
          <w:color w:val="000000"/>
        </w:rPr>
        <w:t xml:space="preserve"> in these proceedings lacks merit. Therefore, this point </w:t>
      </w:r>
      <w:r w:rsidR="00F3483B" w:rsidRPr="00DE50E9">
        <w:rPr>
          <w:i/>
          <w:color w:val="000000"/>
        </w:rPr>
        <w:t>in limine</w:t>
      </w:r>
      <w:r w:rsidR="00F3483B">
        <w:rPr>
          <w:color w:val="000000"/>
        </w:rPr>
        <w:t xml:space="preserve"> stands to be dismissed. </w:t>
      </w:r>
    </w:p>
    <w:p w14:paraId="4465B50D" w14:textId="77777777" w:rsidR="00F3483B" w:rsidRDefault="00F3483B" w:rsidP="00F3483B"/>
    <w:p w14:paraId="0CDF7F8E" w14:textId="77777777" w:rsidR="00AD67D6" w:rsidRPr="0049214A" w:rsidRDefault="00AD67D6" w:rsidP="00AD67D6">
      <w:pPr>
        <w:pStyle w:val="p2"/>
        <w:spacing w:before="0" w:beforeAutospacing="0" w:after="0" w:afterAutospacing="0" w:line="360" w:lineRule="auto"/>
        <w:jc w:val="both"/>
        <w:rPr>
          <w:i/>
          <w:color w:val="000000"/>
        </w:rPr>
      </w:pPr>
      <w:r w:rsidRPr="0049214A">
        <w:rPr>
          <w:i/>
          <w:color w:val="000000"/>
        </w:rPr>
        <w:t xml:space="preserve">Lack of jurisdiction and prematurity </w:t>
      </w:r>
    </w:p>
    <w:p w14:paraId="752D172A" w14:textId="3230436D" w:rsidR="00486634" w:rsidRDefault="00946660" w:rsidP="00802323">
      <w:pPr>
        <w:pStyle w:val="p2"/>
        <w:spacing w:before="0" w:beforeAutospacing="0" w:after="0" w:afterAutospacing="0" w:line="360" w:lineRule="auto"/>
        <w:jc w:val="both"/>
        <w:rPr>
          <w:i/>
          <w:color w:val="000000"/>
        </w:rPr>
      </w:pPr>
      <w:r>
        <w:rPr>
          <w:color w:val="000000"/>
        </w:rPr>
        <w:t>[62</w:t>
      </w:r>
      <w:r w:rsidR="00F3483B">
        <w:rPr>
          <w:color w:val="000000"/>
        </w:rPr>
        <w:t>]</w:t>
      </w:r>
      <w:r w:rsidR="00F3483B">
        <w:rPr>
          <w:color w:val="000000"/>
        </w:rPr>
        <w:tab/>
      </w:r>
      <w:r w:rsidR="00F3483B" w:rsidRPr="00A3652A">
        <w:rPr>
          <w:color w:val="000000"/>
        </w:rPr>
        <w:t>Mr Zuma</w:t>
      </w:r>
      <w:r w:rsidR="00F3483B">
        <w:rPr>
          <w:color w:val="000000"/>
        </w:rPr>
        <w:t xml:space="preserve">’s counsel has characterised </w:t>
      </w:r>
      <w:r w:rsidR="00F3483B" w:rsidRPr="00A3652A">
        <w:rPr>
          <w:color w:val="000000"/>
        </w:rPr>
        <w:t>t</w:t>
      </w:r>
      <w:r w:rsidR="00F3483B">
        <w:rPr>
          <w:color w:val="000000"/>
        </w:rPr>
        <w:t>w</w:t>
      </w:r>
      <w:r w:rsidR="00F3483B" w:rsidRPr="00A3652A">
        <w:rPr>
          <w:color w:val="000000"/>
        </w:rPr>
        <w:t xml:space="preserve">o </w:t>
      </w:r>
      <w:r w:rsidR="00F3483B">
        <w:rPr>
          <w:color w:val="000000"/>
        </w:rPr>
        <w:t xml:space="preserve">of Mr Zuma’s </w:t>
      </w:r>
      <w:r w:rsidR="00F3483B" w:rsidRPr="00322EFA">
        <w:rPr>
          <w:color w:val="000000"/>
        </w:rPr>
        <w:t xml:space="preserve">points in </w:t>
      </w:r>
      <w:r w:rsidR="00322EFA" w:rsidRPr="00322EFA">
        <w:rPr>
          <w:i/>
          <w:color w:val="000000"/>
        </w:rPr>
        <w:t>limina</w:t>
      </w:r>
      <w:r w:rsidR="00F3483B" w:rsidRPr="00A3652A">
        <w:rPr>
          <w:color w:val="000000"/>
        </w:rPr>
        <w:t xml:space="preserve"> </w:t>
      </w:r>
      <w:r w:rsidR="00F3483B">
        <w:rPr>
          <w:color w:val="000000"/>
        </w:rPr>
        <w:t xml:space="preserve">as </w:t>
      </w:r>
      <w:r w:rsidR="00F3483B" w:rsidRPr="00A3652A">
        <w:rPr>
          <w:color w:val="000000"/>
        </w:rPr>
        <w:t>t</w:t>
      </w:r>
      <w:r w:rsidR="00F3483B">
        <w:rPr>
          <w:color w:val="000000"/>
        </w:rPr>
        <w:t>w</w:t>
      </w:r>
      <w:r w:rsidR="00F3483B" w:rsidRPr="00A3652A">
        <w:rPr>
          <w:color w:val="000000"/>
        </w:rPr>
        <w:t>o sides of the same coin. T</w:t>
      </w:r>
      <w:r w:rsidR="00F3483B">
        <w:rPr>
          <w:color w:val="000000"/>
        </w:rPr>
        <w:t>he first of these is about in which court (differently put, where)</w:t>
      </w:r>
      <w:r w:rsidR="00486634">
        <w:rPr>
          <w:color w:val="000000"/>
        </w:rPr>
        <w:t xml:space="preserve"> may the Applicant</w:t>
      </w:r>
      <w:r w:rsidR="005D31C7">
        <w:rPr>
          <w:color w:val="000000"/>
        </w:rPr>
        <w:t xml:space="preserve"> impugn</w:t>
      </w:r>
      <w:r w:rsidR="00F3483B" w:rsidRPr="00A3652A">
        <w:rPr>
          <w:color w:val="000000"/>
        </w:rPr>
        <w:t xml:space="preserve"> </w:t>
      </w:r>
      <w:r w:rsidR="00F3483B">
        <w:rPr>
          <w:color w:val="000000"/>
        </w:rPr>
        <w:t>Mr Zuma’s title to prosecute</w:t>
      </w:r>
      <w:r w:rsidR="00F3483B" w:rsidRPr="00A3652A">
        <w:rPr>
          <w:color w:val="000000"/>
        </w:rPr>
        <w:t xml:space="preserve">. </w:t>
      </w:r>
      <w:r w:rsidR="00F3483B">
        <w:rPr>
          <w:color w:val="000000"/>
        </w:rPr>
        <w:t xml:space="preserve">This point </w:t>
      </w:r>
      <w:r w:rsidR="00F3483B" w:rsidRPr="003308C0">
        <w:rPr>
          <w:i/>
          <w:color w:val="000000"/>
        </w:rPr>
        <w:t>in limine</w:t>
      </w:r>
      <w:r w:rsidR="00F3483B">
        <w:rPr>
          <w:color w:val="000000"/>
        </w:rPr>
        <w:t xml:space="preserve"> is referred to in Mr </w:t>
      </w:r>
      <w:r w:rsidR="00943355">
        <w:rPr>
          <w:color w:val="000000"/>
        </w:rPr>
        <w:t>Zuma’s answering affidavit as</w:t>
      </w:r>
      <w:r w:rsidR="00F3483B">
        <w:rPr>
          <w:color w:val="000000"/>
        </w:rPr>
        <w:t xml:space="preserve"> the</w:t>
      </w:r>
      <w:r w:rsidR="00F3483B" w:rsidRPr="00A3652A">
        <w:rPr>
          <w:color w:val="000000"/>
        </w:rPr>
        <w:t xml:space="preserve"> jurisdiction</w:t>
      </w:r>
      <w:r w:rsidR="00F3483B">
        <w:rPr>
          <w:color w:val="000000"/>
        </w:rPr>
        <w:t xml:space="preserve"> point in </w:t>
      </w:r>
      <w:r w:rsidR="00F3483B" w:rsidRPr="00F119E2">
        <w:rPr>
          <w:i/>
          <w:color w:val="000000"/>
        </w:rPr>
        <w:t>limine.</w:t>
      </w:r>
      <w:r w:rsidR="00F3483B" w:rsidRPr="00A3652A">
        <w:rPr>
          <w:color w:val="000000"/>
        </w:rPr>
        <w:t xml:space="preserve"> The second is about when </w:t>
      </w:r>
      <w:r w:rsidR="00F3483B">
        <w:rPr>
          <w:color w:val="000000"/>
        </w:rPr>
        <w:t xml:space="preserve">(at what point of the court proceedings) </w:t>
      </w:r>
      <w:r w:rsidR="00486634">
        <w:rPr>
          <w:color w:val="000000"/>
        </w:rPr>
        <w:t>the Applicant</w:t>
      </w:r>
      <w:r w:rsidR="00F3483B" w:rsidRPr="00A3652A">
        <w:rPr>
          <w:color w:val="000000"/>
        </w:rPr>
        <w:t xml:space="preserve"> may mount such a challenge. </w:t>
      </w:r>
      <w:r w:rsidR="00F3483B">
        <w:rPr>
          <w:color w:val="000000"/>
        </w:rPr>
        <w:t xml:space="preserve">This point in </w:t>
      </w:r>
      <w:r w:rsidR="00F3483B" w:rsidRPr="004277C9">
        <w:rPr>
          <w:i/>
          <w:color w:val="000000"/>
        </w:rPr>
        <w:t xml:space="preserve">limine </w:t>
      </w:r>
      <w:r w:rsidR="00F3483B">
        <w:rPr>
          <w:color w:val="000000"/>
        </w:rPr>
        <w:t xml:space="preserve">is referred to in Mr Zuma’s answering affidavit as the </w:t>
      </w:r>
      <w:r w:rsidR="00F3483B" w:rsidRPr="00A3652A">
        <w:rPr>
          <w:color w:val="000000"/>
        </w:rPr>
        <w:t xml:space="preserve">prematurity point in </w:t>
      </w:r>
      <w:r w:rsidR="00F3483B" w:rsidRPr="00A3652A">
        <w:rPr>
          <w:i/>
          <w:color w:val="000000"/>
        </w:rPr>
        <w:t>limine.</w:t>
      </w:r>
    </w:p>
    <w:p w14:paraId="5DDEA961" w14:textId="77777777" w:rsidR="00486634" w:rsidRDefault="00486634" w:rsidP="00AF353B">
      <w:pPr>
        <w:pStyle w:val="p2"/>
        <w:spacing w:before="0" w:beforeAutospacing="0" w:after="0" w:afterAutospacing="0" w:line="360" w:lineRule="auto"/>
        <w:ind w:left="720" w:hanging="720"/>
        <w:jc w:val="both"/>
        <w:rPr>
          <w:i/>
          <w:color w:val="000000"/>
        </w:rPr>
      </w:pPr>
    </w:p>
    <w:p w14:paraId="4214E9A5" w14:textId="69CE9149" w:rsidR="006E6DE6" w:rsidRDefault="00946660" w:rsidP="00AF353B">
      <w:pPr>
        <w:pStyle w:val="p2"/>
        <w:spacing w:before="0" w:beforeAutospacing="0" w:after="0" w:afterAutospacing="0" w:line="360" w:lineRule="auto"/>
        <w:ind w:left="720" w:hanging="720"/>
        <w:jc w:val="both"/>
        <w:rPr>
          <w:i/>
          <w:color w:val="000000"/>
        </w:rPr>
      </w:pPr>
      <w:r>
        <w:rPr>
          <w:color w:val="000000"/>
        </w:rPr>
        <w:t>[63</w:t>
      </w:r>
      <w:r w:rsidR="00486634">
        <w:rPr>
          <w:color w:val="000000"/>
        </w:rPr>
        <w:t>]</w:t>
      </w:r>
      <w:r w:rsidR="00486634">
        <w:rPr>
          <w:color w:val="000000"/>
        </w:rPr>
        <w:tab/>
        <w:t>These two questions are the focus of this segment of the judgment.</w:t>
      </w:r>
      <w:r w:rsidR="00943355">
        <w:rPr>
          <w:i/>
          <w:color w:val="000000"/>
        </w:rPr>
        <w:t xml:space="preserve"> </w:t>
      </w:r>
    </w:p>
    <w:p w14:paraId="34A87D5B" w14:textId="0BA32BD9" w:rsidR="00567C6A" w:rsidRDefault="00567C6A" w:rsidP="00AF353B">
      <w:pPr>
        <w:pStyle w:val="p2"/>
        <w:spacing w:before="0" w:beforeAutospacing="0" w:after="0" w:afterAutospacing="0" w:line="360" w:lineRule="auto"/>
        <w:ind w:left="720" w:hanging="720"/>
        <w:jc w:val="both"/>
        <w:rPr>
          <w:i/>
          <w:color w:val="000000"/>
        </w:rPr>
      </w:pPr>
    </w:p>
    <w:p w14:paraId="0DD5D729" w14:textId="77777777" w:rsidR="00567C6A" w:rsidRDefault="00567C6A" w:rsidP="00AF353B">
      <w:pPr>
        <w:pStyle w:val="p2"/>
        <w:spacing w:before="0" w:beforeAutospacing="0" w:after="0" w:afterAutospacing="0" w:line="360" w:lineRule="auto"/>
        <w:ind w:left="720" w:hanging="720"/>
        <w:jc w:val="both"/>
        <w:rPr>
          <w:i/>
          <w:color w:val="000000"/>
        </w:rPr>
      </w:pPr>
    </w:p>
    <w:p w14:paraId="37543F00" w14:textId="77777777" w:rsidR="003308C0" w:rsidRDefault="003308C0" w:rsidP="0049214A">
      <w:pPr>
        <w:pStyle w:val="NoSpacing"/>
      </w:pPr>
    </w:p>
    <w:p w14:paraId="3601B798" w14:textId="099C2942" w:rsidR="00F3483B" w:rsidRDefault="00896B12" w:rsidP="00AF353B">
      <w:pPr>
        <w:pStyle w:val="p2"/>
        <w:spacing w:before="0" w:beforeAutospacing="0" w:after="0" w:afterAutospacing="0" w:line="360" w:lineRule="auto"/>
        <w:ind w:left="720" w:hanging="720"/>
        <w:jc w:val="both"/>
        <w:rPr>
          <w:i/>
          <w:color w:val="000000"/>
        </w:rPr>
      </w:pPr>
      <w:r>
        <w:rPr>
          <w:i/>
          <w:color w:val="000000"/>
        </w:rPr>
        <w:lastRenderedPageBreak/>
        <w:t>Jurisdiction</w:t>
      </w:r>
    </w:p>
    <w:p w14:paraId="75C49855" w14:textId="77777777" w:rsidR="00F3483B" w:rsidRDefault="00943355" w:rsidP="00802323">
      <w:pPr>
        <w:pStyle w:val="p2"/>
        <w:spacing w:before="0" w:beforeAutospacing="0" w:after="0" w:afterAutospacing="0" w:line="360" w:lineRule="auto"/>
        <w:jc w:val="both"/>
        <w:rPr>
          <w:color w:val="000000"/>
        </w:rPr>
      </w:pPr>
      <w:r>
        <w:rPr>
          <w:color w:val="000000"/>
        </w:rPr>
        <w:t>[</w:t>
      </w:r>
      <w:r w:rsidR="00946660">
        <w:rPr>
          <w:color w:val="000000"/>
        </w:rPr>
        <w:t>64</w:t>
      </w:r>
      <w:r w:rsidR="00F3483B">
        <w:rPr>
          <w:color w:val="000000"/>
        </w:rPr>
        <w:t>]</w:t>
      </w:r>
      <w:r w:rsidR="00F3483B">
        <w:rPr>
          <w:color w:val="000000"/>
        </w:rPr>
        <w:tab/>
      </w:r>
      <w:r w:rsidR="00F3483B" w:rsidRPr="00A3652A">
        <w:rPr>
          <w:color w:val="000000"/>
        </w:rPr>
        <w:t>Mr Zuma contends that it is not open to a person who is charged with a criminal offence to avoid pleading his defence in a crimi</w:t>
      </w:r>
      <w:r w:rsidR="00486634">
        <w:rPr>
          <w:color w:val="000000"/>
        </w:rPr>
        <w:t>nal court by pursuing parallel M</w:t>
      </w:r>
      <w:r w:rsidR="00F3483B" w:rsidRPr="00A3652A">
        <w:rPr>
          <w:color w:val="000000"/>
        </w:rPr>
        <w:t xml:space="preserve">otion </w:t>
      </w:r>
      <w:r w:rsidR="00486634">
        <w:rPr>
          <w:color w:val="000000"/>
        </w:rPr>
        <w:t>C</w:t>
      </w:r>
      <w:r w:rsidR="005D31C7">
        <w:rPr>
          <w:color w:val="000000"/>
        </w:rPr>
        <w:t xml:space="preserve">ourt </w:t>
      </w:r>
      <w:r w:rsidR="00F3483B" w:rsidRPr="00A3652A">
        <w:rPr>
          <w:color w:val="000000"/>
        </w:rPr>
        <w:t xml:space="preserve">proceedings with a view to stopping the criminal prosecution by claiming in the main, that the prosecution against him is actuated by ulterior motive. The court that is competent to entertain and decide defences to a criminal charge is the </w:t>
      </w:r>
      <w:r w:rsidR="005D31C7">
        <w:rPr>
          <w:color w:val="000000"/>
        </w:rPr>
        <w:t>Criminal C</w:t>
      </w:r>
      <w:r w:rsidR="00F3483B" w:rsidRPr="00A3652A">
        <w:rPr>
          <w:color w:val="000000"/>
        </w:rPr>
        <w:t>ourt in which the criminal charge is pending. For that re</w:t>
      </w:r>
      <w:r w:rsidR="005D31C7">
        <w:rPr>
          <w:color w:val="000000"/>
        </w:rPr>
        <w:t>ason, this Court, sitting as a M</w:t>
      </w:r>
      <w:r w:rsidR="00F3483B" w:rsidRPr="00A3652A">
        <w:rPr>
          <w:color w:val="000000"/>
        </w:rPr>
        <w:t>ot</w:t>
      </w:r>
      <w:r w:rsidR="005D31C7">
        <w:rPr>
          <w:color w:val="000000"/>
        </w:rPr>
        <w:t>ion C</w:t>
      </w:r>
      <w:r w:rsidR="006E6DE6">
        <w:rPr>
          <w:color w:val="000000"/>
        </w:rPr>
        <w:t>ourt and constituted as a Full C</w:t>
      </w:r>
      <w:r w:rsidR="00F3483B" w:rsidRPr="00A3652A">
        <w:rPr>
          <w:color w:val="000000"/>
        </w:rPr>
        <w:t>ourt in terms of s14(1)(a) of the Superior Courts Act</w:t>
      </w:r>
      <w:r w:rsidR="00F3483B" w:rsidRPr="00A3652A">
        <w:rPr>
          <w:rStyle w:val="FootnoteReference"/>
          <w:color w:val="000000"/>
        </w:rPr>
        <w:footnoteReference w:id="11"/>
      </w:r>
      <w:r w:rsidR="006E6DE6">
        <w:rPr>
          <w:color w:val="000000"/>
        </w:rPr>
        <w:t xml:space="preserve"> </w:t>
      </w:r>
      <w:r w:rsidR="00F3483B" w:rsidRPr="00A3652A">
        <w:rPr>
          <w:color w:val="000000"/>
        </w:rPr>
        <w:t>lacks jurisdiction and power to entertain and</w:t>
      </w:r>
      <w:r w:rsidR="00F3483B" w:rsidRPr="00A3652A">
        <w:rPr>
          <w:b/>
          <w:color w:val="000000"/>
        </w:rPr>
        <w:t xml:space="preserve"> </w:t>
      </w:r>
      <w:r w:rsidR="00F3483B" w:rsidRPr="00A3652A">
        <w:rPr>
          <w:color w:val="000000"/>
        </w:rPr>
        <w:t xml:space="preserve">decide this application. </w:t>
      </w:r>
    </w:p>
    <w:p w14:paraId="1214F5AF" w14:textId="77777777" w:rsidR="004277C9" w:rsidRDefault="004277C9" w:rsidP="00AF353B">
      <w:pPr>
        <w:pStyle w:val="p2"/>
        <w:spacing w:before="0" w:beforeAutospacing="0" w:after="0" w:afterAutospacing="0" w:line="360" w:lineRule="auto"/>
        <w:ind w:left="720" w:hanging="720"/>
        <w:jc w:val="both"/>
        <w:rPr>
          <w:color w:val="000000"/>
        </w:rPr>
      </w:pPr>
    </w:p>
    <w:p w14:paraId="4921F757" w14:textId="77777777" w:rsidR="006E6DE6" w:rsidRDefault="00946660" w:rsidP="00802323">
      <w:pPr>
        <w:pStyle w:val="p2"/>
        <w:spacing w:before="0" w:beforeAutospacing="0" w:after="0" w:afterAutospacing="0" w:line="360" w:lineRule="auto"/>
        <w:jc w:val="both"/>
        <w:rPr>
          <w:color w:val="000000"/>
        </w:rPr>
      </w:pPr>
      <w:r>
        <w:rPr>
          <w:color w:val="000000"/>
        </w:rPr>
        <w:t>[65</w:t>
      </w:r>
      <w:r w:rsidR="00F3483B">
        <w:rPr>
          <w:color w:val="000000"/>
        </w:rPr>
        <w:t>]</w:t>
      </w:r>
      <w:r w:rsidR="00F3483B">
        <w:rPr>
          <w:color w:val="000000"/>
        </w:rPr>
        <w:tab/>
      </w:r>
      <w:r w:rsidR="00486634">
        <w:rPr>
          <w:color w:val="000000"/>
        </w:rPr>
        <w:t>The Applicant</w:t>
      </w:r>
      <w:r w:rsidR="00F3483B" w:rsidRPr="00A3652A">
        <w:rPr>
          <w:color w:val="000000"/>
        </w:rPr>
        <w:t xml:space="preserve"> contends that this court has jurisdiction.</w:t>
      </w:r>
      <w:r w:rsidR="00486634">
        <w:rPr>
          <w:color w:val="000000"/>
        </w:rPr>
        <w:t xml:space="preserve"> He</w:t>
      </w:r>
      <w:r w:rsidR="00F3483B">
        <w:rPr>
          <w:color w:val="000000"/>
        </w:rPr>
        <w:t xml:space="preserve"> </w:t>
      </w:r>
      <w:r w:rsidR="004277C9">
        <w:rPr>
          <w:color w:val="000000"/>
        </w:rPr>
        <w:t xml:space="preserve">also </w:t>
      </w:r>
      <w:r w:rsidR="00486634">
        <w:rPr>
          <w:color w:val="000000"/>
        </w:rPr>
        <w:t>contended</w:t>
      </w:r>
      <w:r w:rsidR="00F3483B">
        <w:rPr>
          <w:color w:val="000000"/>
        </w:rPr>
        <w:t xml:space="preserve"> that the Full Court in Pa</w:t>
      </w:r>
      <w:r w:rsidR="00993CF3">
        <w:rPr>
          <w:color w:val="000000"/>
        </w:rPr>
        <w:t>rt A has already determined the jurisdiction point</w:t>
      </w:r>
      <w:r w:rsidR="00F3483B">
        <w:rPr>
          <w:color w:val="000000"/>
        </w:rPr>
        <w:t xml:space="preserve">. </w:t>
      </w:r>
      <w:r w:rsidR="00486634">
        <w:rPr>
          <w:color w:val="000000"/>
        </w:rPr>
        <w:t>It</w:t>
      </w:r>
      <w:r w:rsidR="006E6DE6">
        <w:rPr>
          <w:color w:val="000000"/>
        </w:rPr>
        <w:t xml:space="preserve"> found that the</w:t>
      </w:r>
      <w:r w:rsidR="005D31C7">
        <w:rPr>
          <w:color w:val="000000"/>
        </w:rPr>
        <w:t>re is no distinction between a Civil and a Criminal C</w:t>
      </w:r>
      <w:r w:rsidR="006E6DE6">
        <w:rPr>
          <w:color w:val="000000"/>
        </w:rPr>
        <w:t>ourt. That distinction only serves to organize the functions of t</w:t>
      </w:r>
      <w:r w:rsidR="00486634">
        <w:rPr>
          <w:color w:val="000000"/>
        </w:rPr>
        <w:t>his C</w:t>
      </w:r>
      <w:r w:rsidR="004277C9">
        <w:rPr>
          <w:color w:val="000000"/>
        </w:rPr>
        <w:t>ourt</w:t>
      </w:r>
      <w:r w:rsidR="00993CF3">
        <w:rPr>
          <w:color w:val="000000"/>
        </w:rPr>
        <w:t xml:space="preserve"> as a division of the High Court</w:t>
      </w:r>
      <w:r w:rsidR="004277C9">
        <w:rPr>
          <w:color w:val="000000"/>
        </w:rPr>
        <w:t xml:space="preserve">. </w:t>
      </w:r>
      <w:r w:rsidR="00F3483B">
        <w:rPr>
          <w:color w:val="000000"/>
        </w:rPr>
        <w:t>Mr Zuma ought to persu</w:t>
      </w:r>
      <w:r w:rsidR="004277C9">
        <w:rPr>
          <w:color w:val="000000"/>
        </w:rPr>
        <w:t>ade this Court that the ruling of the Full Court in Par</w:t>
      </w:r>
      <w:r w:rsidR="005D31C7">
        <w:rPr>
          <w:color w:val="000000"/>
        </w:rPr>
        <w:t>t</w:t>
      </w:r>
      <w:r w:rsidR="004277C9">
        <w:rPr>
          <w:color w:val="000000"/>
        </w:rPr>
        <w:t xml:space="preserve"> A</w:t>
      </w:r>
      <w:r w:rsidR="00993CF3">
        <w:rPr>
          <w:color w:val="000000"/>
        </w:rPr>
        <w:t xml:space="preserve"> on this point</w:t>
      </w:r>
      <w:r w:rsidR="004277C9">
        <w:rPr>
          <w:color w:val="000000"/>
        </w:rPr>
        <w:t xml:space="preserve"> </w:t>
      </w:r>
      <w:r w:rsidR="006E6DE6">
        <w:rPr>
          <w:color w:val="000000"/>
        </w:rPr>
        <w:t>was wrongly made</w:t>
      </w:r>
      <w:r w:rsidR="004277C9">
        <w:rPr>
          <w:color w:val="000000"/>
        </w:rPr>
        <w:t>.</w:t>
      </w:r>
      <w:r w:rsidR="006E6DE6">
        <w:rPr>
          <w:color w:val="000000"/>
        </w:rPr>
        <w:t xml:space="preserve"> </w:t>
      </w:r>
    </w:p>
    <w:p w14:paraId="371AAA5C" w14:textId="77777777" w:rsidR="004277C9" w:rsidRDefault="004277C9" w:rsidP="00AF353B">
      <w:pPr>
        <w:pStyle w:val="p2"/>
        <w:spacing w:before="0" w:beforeAutospacing="0" w:after="0" w:afterAutospacing="0" w:line="360" w:lineRule="auto"/>
        <w:ind w:left="720" w:hanging="720"/>
        <w:jc w:val="both"/>
        <w:rPr>
          <w:color w:val="000000"/>
        </w:rPr>
      </w:pPr>
    </w:p>
    <w:p w14:paraId="15065887" w14:textId="77777777" w:rsidR="00F3483B" w:rsidRDefault="00946660" w:rsidP="00802323">
      <w:pPr>
        <w:pStyle w:val="p2"/>
        <w:spacing w:before="0" w:beforeAutospacing="0" w:after="0" w:afterAutospacing="0" w:line="360" w:lineRule="auto"/>
        <w:jc w:val="both"/>
        <w:rPr>
          <w:color w:val="000000"/>
        </w:rPr>
      </w:pPr>
      <w:r>
        <w:rPr>
          <w:color w:val="000000"/>
        </w:rPr>
        <w:t>[66</w:t>
      </w:r>
      <w:r w:rsidR="006E6DE6">
        <w:rPr>
          <w:color w:val="000000"/>
        </w:rPr>
        <w:t>]</w:t>
      </w:r>
      <w:r w:rsidR="006E6DE6">
        <w:rPr>
          <w:color w:val="000000"/>
        </w:rPr>
        <w:tab/>
      </w:r>
      <w:r w:rsidR="00F3483B">
        <w:rPr>
          <w:color w:val="000000"/>
        </w:rPr>
        <w:t>M</w:t>
      </w:r>
      <w:r w:rsidR="006E6DE6">
        <w:rPr>
          <w:color w:val="000000"/>
        </w:rPr>
        <w:t>r Zuma contends that this C</w:t>
      </w:r>
      <w:r w:rsidR="00F3483B" w:rsidRPr="00A3652A">
        <w:rPr>
          <w:color w:val="000000"/>
        </w:rPr>
        <w:t xml:space="preserve">ourt may not ground its jurisdiction </w:t>
      </w:r>
      <w:r w:rsidR="004277C9">
        <w:rPr>
          <w:color w:val="000000"/>
        </w:rPr>
        <w:t>on the ruling of the Court in Part A</w:t>
      </w:r>
      <w:r w:rsidR="00F3483B" w:rsidRPr="00A3652A">
        <w:rPr>
          <w:color w:val="000000"/>
        </w:rPr>
        <w:t xml:space="preserve"> because it was wrongly made</w:t>
      </w:r>
      <w:r w:rsidR="005D31C7">
        <w:rPr>
          <w:color w:val="000000"/>
        </w:rPr>
        <w:t>.</w:t>
      </w:r>
      <w:r w:rsidR="006E6DE6">
        <w:rPr>
          <w:color w:val="000000"/>
        </w:rPr>
        <w:t xml:space="preserve"> </w:t>
      </w:r>
      <w:r w:rsidR="004277C9">
        <w:rPr>
          <w:color w:val="000000"/>
        </w:rPr>
        <w:t>Hence, he is appealing its</w:t>
      </w:r>
      <w:r w:rsidR="00F3483B" w:rsidRPr="00A3652A">
        <w:rPr>
          <w:color w:val="000000"/>
        </w:rPr>
        <w:t xml:space="preserve"> judgment</w:t>
      </w:r>
      <w:r w:rsidR="004277C9">
        <w:rPr>
          <w:color w:val="000000"/>
        </w:rPr>
        <w:t xml:space="preserve"> </w:t>
      </w:r>
      <w:r w:rsidR="005D31C7">
        <w:rPr>
          <w:color w:val="000000"/>
        </w:rPr>
        <w:t xml:space="preserve">in </w:t>
      </w:r>
      <w:r w:rsidR="00F3483B" w:rsidRPr="00A3652A">
        <w:rPr>
          <w:color w:val="000000"/>
        </w:rPr>
        <w:t>the Constitutional Court.</w:t>
      </w:r>
      <w:r w:rsidR="00F3483B">
        <w:rPr>
          <w:color w:val="000000"/>
        </w:rPr>
        <w:t xml:space="preserve"> </w:t>
      </w:r>
    </w:p>
    <w:p w14:paraId="2F7EE300" w14:textId="77777777" w:rsidR="006E6DE6" w:rsidRDefault="006E6DE6" w:rsidP="00AF353B">
      <w:pPr>
        <w:pStyle w:val="p2"/>
        <w:spacing w:before="0" w:beforeAutospacing="0" w:after="0" w:afterAutospacing="0" w:line="360" w:lineRule="auto"/>
        <w:ind w:left="720" w:hanging="720"/>
        <w:jc w:val="both"/>
        <w:rPr>
          <w:color w:val="000000"/>
        </w:rPr>
      </w:pPr>
    </w:p>
    <w:p w14:paraId="31D73411" w14:textId="444E07FE" w:rsidR="00F3483B" w:rsidRDefault="00946660" w:rsidP="00802323">
      <w:pPr>
        <w:pStyle w:val="p2"/>
        <w:spacing w:before="0" w:beforeAutospacing="0" w:after="0" w:afterAutospacing="0" w:line="360" w:lineRule="auto"/>
        <w:jc w:val="both"/>
        <w:rPr>
          <w:color w:val="000000"/>
        </w:rPr>
      </w:pPr>
      <w:r>
        <w:rPr>
          <w:color w:val="000000"/>
        </w:rPr>
        <w:t>[67</w:t>
      </w:r>
      <w:r w:rsidR="00F3483B">
        <w:rPr>
          <w:color w:val="000000"/>
        </w:rPr>
        <w:t>]</w:t>
      </w:r>
      <w:r w:rsidR="00F3483B">
        <w:rPr>
          <w:color w:val="000000"/>
        </w:rPr>
        <w:tab/>
        <w:t>For</w:t>
      </w:r>
      <w:r w:rsidR="00993CF3">
        <w:rPr>
          <w:color w:val="000000"/>
        </w:rPr>
        <w:t xml:space="preserve"> d</w:t>
      </w:r>
      <w:r w:rsidR="00F3483B">
        <w:rPr>
          <w:color w:val="000000"/>
        </w:rPr>
        <w:t>i</w:t>
      </w:r>
      <w:r w:rsidR="006E6DE6">
        <w:rPr>
          <w:color w:val="000000"/>
        </w:rPr>
        <w:t>f</w:t>
      </w:r>
      <w:r w:rsidR="00993CF3">
        <w:rPr>
          <w:color w:val="000000"/>
        </w:rPr>
        <w:t>ferent reasons set out below, this Court</w:t>
      </w:r>
      <w:r w:rsidR="00F3483B">
        <w:rPr>
          <w:color w:val="000000"/>
        </w:rPr>
        <w:t xml:space="preserve"> find</w:t>
      </w:r>
      <w:r w:rsidR="00993CF3">
        <w:rPr>
          <w:color w:val="000000"/>
        </w:rPr>
        <w:t>s</w:t>
      </w:r>
      <w:r w:rsidR="00F3483B">
        <w:rPr>
          <w:color w:val="000000"/>
        </w:rPr>
        <w:t xml:space="preserve"> that the finding on jurisdiction by the Full Court in Part A was not wrongly made. </w:t>
      </w:r>
    </w:p>
    <w:p w14:paraId="009574AB" w14:textId="77777777" w:rsidR="00B83576" w:rsidRPr="00A3652A" w:rsidRDefault="00B83576" w:rsidP="00AF353B">
      <w:pPr>
        <w:pStyle w:val="p2"/>
        <w:spacing w:before="0" w:beforeAutospacing="0" w:after="0" w:afterAutospacing="0" w:line="360" w:lineRule="auto"/>
        <w:ind w:left="720" w:hanging="720"/>
        <w:jc w:val="both"/>
        <w:rPr>
          <w:color w:val="000000"/>
        </w:rPr>
      </w:pPr>
    </w:p>
    <w:p w14:paraId="085BEAAC" w14:textId="77777777" w:rsidR="00946660" w:rsidRDefault="00946660" w:rsidP="00802323">
      <w:pPr>
        <w:spacing w:line="360" w:lineRule="auto"/>
        <w:jc w:val="both"/>
      </w:pPr>
      <w:r>
        <w:t>[68</w:t>
      </w:r>
      <w:r w:rsidR="00F3483B">
        <w:t>]</w:t>
      </w:r>
      <w:r w:rsidR="00F3483B">
        <w:tab/>
      </w:r>
      <w:r w:rsidR="008E0D53">
        <w:t>The</w:t>
      </w:r>
      <w:r w:rsidR="00F3483B" w:rsidRPr="00A3652A">
        <w:t xml:space="preserve"> distinction </w:t>
      </w:r>
      <w:r w:rsidR="00F3483B">
        <w:t>or lack there</w:t>
      </w:r>
      <w:r w:rsidR="008E0D53">
        <w:t xml:space="preserve">of </w:t>
      </w:r>
      <w:r w:rsidR="005D31C7">
        <w:t>between the Civil and Criminal C</w:t>
      </w:r>
      <w:r w:rsidR="00F3483B" w:rsidRPr="00A3652A">
        <w:t>ourt oversimplifies</w:t>
      </w:r>
      <w:r w:rsidR="00F3483B">
        <w:t xml:space="preserve"> Mr Zuma’s complaint because</w:t>
      </w:r>
      <w:r w:rsidR="005D31C7">
        <w:t>, notwithstanding that the two C</w:t>
      </w:r>
      <w:r w:rsidR="00F3483B">
        <w:t>ourts</w:t>
      </w:r>
      <w:r w:rsidR="006152B3">
        <w:t xml:space="preserve"> (criminal and civil)</w:t>
      </w:r>
      <w:r w:rsidR="00F3483B">
        <w:t xml:space="preserve"> fall within the same hierarchy of courts</w:t>
      </w:r>
      <w:r w:rsidR="008E0D53">
        <w:t>,</w:t>
      </w:r>
      <w:r w:rsidR="005D31C7">
        <w:t xml:space="preserve"> in the same D</w:t>
      </w:r>
      <w:r w:rsidR="00F3483B">
        <w:t>ivision of the High Court, and are often presided over by the same judges</w:t>
      </w:r>
      <w:r w:rsidR="006E6DE6">
        <w:t xml:space="preserve"> as contended </w:t>
      </w:r>
      <w:r w:rsidR="007D48A5">
        <w:t>by the Applicant</w:t>
      </w:r>
      <w:r w:rsidR="00F3483B">
        <w:t xml:space="preserve">, </w:t>
      </w:r>
      <w:r w:rsidR="00B56C70">
        <w:t>the High C</w:t>
      </w:r>
      <w:r w:rsidR="008E0D53">
        <w:t>ourt</w:t>
      </w:r>
      <w:r w:rsidR="00B56C70">
        <w:t xml:space="preserve"> may only arrive</w:t>
      </w:r>
      <w:r w:rsidR="008E0D53">
        <w:t xml:space="preserve"> at its decisions in a manner provided for in </w:t>
      </w:r>
      <w:r w:rsidR="008E0D53">
        <w:lastRenderedPageBreak/>
        <w:t xml:space="preserve">s14 of the Superior Courts Act. </w:t>
      </w:r>
      <w:r w:rsidR="007D48A5">
        <w:t>Differently put, the High Court</w:t>
      </w:r>
      <w:r w:rsidR="005D31C7">
        <w:t xml:space="preserve"> only has the power to make a particular decision in the manner </w:t>
      </w:r>
      <w:r w:rsidR="007D48A5">
        <w:t xml:space="preserve">and for the purpose </w:t>
      </w:r>
      <w:r w:rsidR="005D31C7">
        <w:t xml:space="preserve">provided for </w:t>
      </w:r>
      <w:r w:rsidR="00D44D3F">
        <w:t xml:space="preserve">in this provision. </w:t>
      </w:r>
      <w:r w:rsidR="008E0D53">
        <w:t xml:space="preserve">If not accordingly </w:t>
      </w:r>
      <w:r w:rsidR="00B56C70">
        <w:t>constituted</w:t>
      </w:r>
      <w:r w:rsidR="007D48A5">
        <w:t xml:space="preserve"> for the purpose of making a particular decision as provided for in s14</w:t>
      </w:r>
      <w:r w:rsidR="00B56C70">
        <w:t>, it</w:t>
      </w:r>
      <w:r w:rsidR="008E0D53">
        <w:t xml:space="preserve"> lack</w:t>
      </w:r>
      <w:r w:rsidR="00B56C70">
        <w:t>s</w:t>
      </w:r>
      <w:r w:rsidR="008E0D53">
        <w:t xml:space="preserve"> jurisdiction</w:t>
      </w:r>
      <w:r w:rsidR="00B56C70">
        <w:t xml:space="preserve">. </w:t>
      </w:r>
    </w:p>
    <w:p w14:paraId="494679F0" w14:textId="77777777" w:rsidR="00946660" w:rsidRDefault="00946660" w:rsidP="00AF353B">
      <w:pPr>
        <w:spacing w:line="360" w:lineRule="auto"/>
        <w:ind w:left="720" w:hanging="720"/>
        <w:jc w:val="both"/>
      </w:pPr>
    </w:p>
    <w:p w14:paraId="2FC0C188" w14:textId="3D9E9C83" w:rsidR="00F3483B" w:rsidRDefault="00946660" w:rsidP="00802323">
      <w:pPr>
        <w:spacing w:line="360" w:lineRule="auto"/>
        <w:jc w:val="both"/>
      </w:pPr>
      <w:r>
        <w:t>[69]</w:t>
      </w:r>
      <w:r>
        <w:tab/>
      </w:r>
      <w:r w:rsidR="008E0D53">
        <w:t xml:space="preserve">Therefore, depending on how </w:t>
      </w:r>
      <w:r w:rsidR="007D48A5">
        <w:t xml:space="preserve">and for what purpose </w:t>
      </w:r>
      <w:r w:rsidR="008E0D53">
        <w:t>it is constituted, the jurisdiction of the High C</w:t>
      </w:r>
      <w:r w:rsidR="00F3483B">
        <w:t>ourt differ</w:t>
      </w:r>
      <w:r w:rsidR="008E0D53">
        <w:t>s</w:t>
      </w:r>
      <w:r w:rsidR="00F3483B">
        <w:t xml:space="preserve"> i</w:t>
      </w:r>
      <w:r w:rsidR="008E0D53">
        <w:t>n respect of the type of matter</w:t>
      </w:r>
      <w:r w:rsidR="00B56C70">
        <w:t xml:space="preserve"> and the decision it is empowered to make. </w:t>
      </w:r>
      <w:r w:rsidR="00F3483B">
        <w:t>For exa</w:t>
      </w:r>
      <w:r w:rsidR="008E0D53">
        <w:t>mple, the High Court, presided over by a single judge lacks appeal jurisdiction over the decision of another single High Court judge. This court, seating as a Full C</w:t>
      </w:r>
      <w:r w:rsidR="00F3483B">
        <w:t>ourt has no jurisdiction to hear a criminal trial and rend</w:t>
      </w:r>
      <w:r w:rsidR="00D44D3F">
        <w:t>er a verdict and sentence in a</w:t>
      </w:r>
      <w:r w:rsidR="00F3483B">
        <w:t xml:space="preserve"> criminal trial because s14(</w:t>
      </w:r>
      <w:r w:rsidR="00F125A8">
        <w:t>2</w:t>
      </w:r>
      <w:r w:rsidR="00F3483B">
        <w:t>)</w:t>
      </w:r>
      <w:r w:rsidR="00023B54">
        <w:t xml:space="preserve">, read with </w:t>
      </w:r>
      <w:r w:rsidR="00E37604">
        <w:t>s145 of the CPA</w:t>
      </w:r>
      <w:r w:rsidR="00F3483B">
        <w:t xml:space="preserve"> deprives it of such powers.</w:t>
      </w:r>
      <w:r w:rsidR="00B56C70">
        <w:rPr>
          <w:rStyle w:val="FootnoteReference"/>
        </w:rPr>
        <w:footnoteReference w:id="12"/>
      </w:r>
      <w:r w:rsidR="00D44D3F">
        <w:t xml:space="preserve"> Similarly, when seating as a Criminal C</w:t>
      </w:r>
      <w:r w:rsidR="00F3483B">
        <w:t>ourt constituted in terms of s14</w:t>
      </w:r>
      <w:r w:rsidR="00D44D3F">
        <w:t>(</w:t>
      </w:r>
      <w:r w:rsidR="007964D7">
        <w:t>2</w:t>
      </w:r>
      <w:r w:rsidR="00D44D3F">
        <w:t>), this C</w:t>
      </w:r>
      <w:r w:rsidR="006E6DE6">
        <w:t xml:space="preserve">ourt </w:t>
      </w:r>
      <w:r w:rsidR="00023B54">
        <w:t>exercises powers in t</w:t>
      </w:r>
      <w:r w:rsidR="00E33FB4">
        <w:t>erms</w:t>
      </w:r>
      <w:r w:rsidR="00023B54">
        <w:t xml:space="preserve"> of the CPA a</w:t>
      </w:r>
      <w:r w:rsidR="00F3483B">
        <w:t xml:space="preserve">nd </w:t>
      </w:r>
      <w:r w:rsidR="006152B3">
        <w:t xml:space="preserve">will not determine </w:t>
      </w:r>
      <w:r w:rsidR="00F3483B">
        <w:t>the relief the President seeks in this application.</w:t>
      </w:r>
    </w:p>
    <w:p w14:paraId="10CD53FA" w14:textId="2401C4C0" w:rsidR="00F3483B" w:rsidRDefault="00F3483B" w:rsidP="00E37604">
      <w:pPr>
        <w:tabs>
          <w:tab w:val="left" w:pos="7360"/>
        </w:tabs>
        <w:spacing w:line="360" w:lineRule="auto"/>
        <w:ind w:left="720" w:hanging="720"/>
        <w:jc w:val="both"/>
      </w:pPr>
      <w:r>
        <w:t xml:space="preserve"> </w:t>
      </w:r>
      <w:r w:rsidR="00E37604">
        <w:tab/>
      </w:r>
      <w:r w:rsidR="00E37604">
        <w:tab/>
      </w:r>
    </w:p>
    <w:p w14:paraId="301B61EE" w14:textId="1DC120D5" w:rsidR="00F3483B" w:rsidRPr="00A3652A" w:rsidRDefault="007D48A5" w:rsidP="00802323">
      <w:pPr>
        <w:spacing w:line="360" w:lineRule="auto"/>
        <w:jc w:val="both"/>
      </w:pPr>
      <w:r>
        <w:t>[70</w:t>
      </w:r>
      <w:r w:rsidR="00F3483B">
        <w:t>]</w:t>
      </w:r>
      <w:r w:rsidR="00F3483B">
        <w:tab/>
        <w:t>Although the dispute between the parties</w:t>
      </w:r>
      <w:r w:rsidR="00F3483B" w:rsidRPr="00A3652A">
        <w:t xml:space="preserve"> has its genesis in criminal proceedings, the relief the President </w:t>
      </w:r>
      <w:r w:rsidR="00D44D3F">
        <w:t>seeks is civil in nature. This C</w:t>
      </w:r>
      <w:r w:rsidR="00F3483B" w:rsidRPr="00A3652A">
        <w:t xml:space="preserve">ourt seating as a Full Court and constituted in terms of s14(1)(a) of the Superior Courts Act has jurisdiction to review, </w:t>
      </w:r>
      <w:r w:rsidR="00D44E9F">
        <w:t xml:space="preserve">to </w:t>
      </w:r>
      <w:r w:rsidR="00F3483B" w:rsidRPr="00A3652A">
        <w:t xml:space="preserve">declare unlawful, unconstitutional and invalid and set aside the </w:t>
      </w:r>
      <w:r w:rsidR="00AB2809">
        <w:rPr>
          <w:i/>
        </w:rPr>
        <w:t>nolle prosequi</w:t>
      </w:r>
      <w:r w:rsidR="00F3483B" w:rsidRPr="00A3652A">
        <w:t xml:space="preserve"> certificates, summons and private prosecution and to grant the final inte</w:t>
      </w:r>
      <w:r>
        <w:t>rdict on the terms the Applicant</w:t>
      </w:r>
      <w:r w:rsidR="00F3483B" w:rsidRPr="00A3652A">
        <w:t xml:space="preserve"> seeks. It derives jurisdiction from s14(1)(a) of the Superior Court’s Act, the Promotion of Administrative Justice Act</w:t>
      </w:r>
      <w:r w:rsidR="00D44E9F">
        <w:rPr>
          <w:rStyle w:val="FootnoteReference"/>
        </w:rPr>
        <w:footnoteReference w:id="13"/>
      </w:r>
      <w:r w:rsidR="00D44E9F">
        <w:t xml:space="preserve"> (“PAJA”)</w:t>
      </w:r>
      <w:r w:rsidR="00F3483B" w:rsidRPr="00A3652A">
        <w:t xml:space="preserve"> if it considers this to be a PAJA review and section 1(c) read with section 172 of the C</w:t>
      </w:r>
      <w:r>
        <w:t>onstitution if it considers it</w:t>
      </w:r>
      <w:r w:rsidR="00F3483B" w:rsidRPr="00A3652A">
        <w:t xml:space="preserve"> to be a legality review.  </w:t>
      </w:r>
      <w:r w:rsidR="0033791E">
        <w:t>The Applicant stressed that it is not necessary for the Court to determine whether this is a review in terms of PAJA or the principle of legality because its grounds of review straddle these two realms. Mr Zuma took no issue with this.</w:t>
      </w:r>
    </w:p>
    <w:p w14:paraId="2588C593" w14:textId="77777777" w:rsidR="00F3483B" w:rsidRPr="00A3652A" w:rsidRDefault="00F3483B" w:rsidP="00AF353B">
      <w:pPr>
        <w:spacing w:line="360" w:lineRule="auto"/>
        <w:ind w:left="720" w:hanging="720"/>
        <w:jc w:val="both"/>
      </w:pPr>
    </w:p>
    <w:p w14:paraId="0B105147" w14:textId="77777777" w:rsidR="00F3483B" w:rsidRDefault="007D48A5" w:rsidP="00802323">
      <w:pPr>
        <w:spacing w:line="360" w:lineRule="auto"/>
        <w:jc w:val="both"/>
        <w:rPr>
          <w:i/>
        </w:rPr>
      </w:pPr>
      <w:r>
        <w:lastRenderedPageBreak/>
        <w:t>[71</w:t>
      </w:r>
      <w:r w:rsidR="00F3483B">
        <w:t>]</w:t>
      </w:r>
      <w:r w:rsidR="00F3483B">
        <w:tab/>
      </w:r>
      <w:r w:rsidR="00F3483B" w:rsidRPr="00A3652A">
        <w:t>The</w:t>
      </w:r>
      <w:r w:rsidR="00F3483B">
        <w:t>refore, the</w:t>
      </w:r>
      <w:r w:rsidR="00F3483B" w:rsidRPr="00A3652A">
        <w:t xml:space="preserve"> core question </w:t>
      </w:r>
      <w:r w:rsidR="00023B54">
        <w:t xml:space="preserve">that arises from the gravamen of Mr Zuma’s case </w:t>
      </w:r>
      <w:r w:rsidR="00F3483B" w:rsidRPr="00A3652A">
        <w:t xml:space="preserve">is whether </w:t>
      </w:r>
      <w:r>
        <w:t>it is improper for Mr Ramaphosa</w:t>
      </w:r>
      <w:r w:rsidR="00F3483B" w:rsidRPr="00A3652A">
        <w:t xml:space="preserve"> to avoid facing criminal charges by challenging the pri</w:t>
      </w:r>
      <w:r w:rsidR="00D44D3F">
        <w:t>vate prosecutor’s title in the Civil C</w:t>
      </w:r>
      <w:r w:rsidR="00F3483B" w:rsidRPr="00A3652A">
        <w:t>ourt.</w:t>
      </w:r>
      <w:r w:rsidR="00F3483B">
        <w:t xml:space="preserve"> This </w:t>
      </w:r>
      <w:r w:rsidR="00D44D3F">
        <w:t xml:space="preserve">question </w:t>
      </w:r>
      <w:r w:rsidR="00023B54">
        <w:t>stands to be determined in relation to</w:t>
      </w:r>
      <w:r w:rsidR="00B56C70">
        <w:t xml:space="preserve"> </w:t>
      </w:r>
      <w:r w:rsidR="00F3483B">
        <w:t xml:space="preserve">Mr Zuma’s prematurity point </w:t>
      </w:r>
      <w:r w:rsidR="00F3483B" w:rsidRPr="00B64B68">
        <w:rPr>
          <w:i/>
        </w:rPr>
        <w:t xml:space="preserve">in limine. </w:t>
      </w:r>
    </w:p>
    <w:p w14:paraId="0C0ABF1A" w14:textId="77777777" w:rsidR="00EF2ACB" w:rsidRDefault="00EF2ACB" w:rsidP="00AF353B">
      <w:pPr>
        <w:spacing w:line="360" w:lineRule="auto"/>
        <w:ind w:left="720" w:hanging="720"/>
        <w:jc w:val="both"/>
        <w:rPr>
          <w:i/>
        </w:rPr>
      </w:pPr>
    </w:p>
    <w:p w14:paraId="135205AA" w14:textId="7191E6F0" w:rsidR="00B465BE" w:rsidRDefault="00B465BE" w:rsidP="00AF353B">
      <w:pPr>
        <w:spacing w:line="360" w:lineRule="auto"/>
        <w:ind w:left="720" w:hanging="720"/>
        <w:jc w:val="both"/>
        <w:rPr>
          <w:i/>
        </w:rPr>
      </w:pPr>
      <w:r w:rsidRPr="00B465BE">
        <w:rPr>
          <w:i/>
        </w:rPr>
        <w:t>Prematurity</w:t>
      </w:r>
    </w:p>
    <w:p w14:paraId="19065AF6" w14:textId="7312B848" w:rsidR="00F3483B" w:rsidRPr="00787F8E" w:rsidRDefault="007D48A5" w:rsidP="00802323">
      <w:pPr>
        <w:pStyle w:val="p2"/>
        <w:spacing w:before="0" w:beforeAutospacing="0" w:after="0" w:afterAutospacing="0" w:line="360" w:lineRule="auto"/>
        <w:jc w:val="both"/>
        <w:rPr>
          <w:color w:val="000000"/>
        </w:rPr>
      </w:pPr>
      <w:r>
        <w:rPr>
          <w:color w:val="000000"/>
        </w:rPr>
        <w:t>[72</w:t>
      </w:r>
      <w:r w:rsidR="00F3483B" w:rsidRPr="00290DDF">
        <w:rPr>
          <w:color w:val="000000"/>
        </w:rPr>
        <w:t>]</w:t>
      </w:r>
      <w:r w:rsidR="00F3483B" w:rsidRPr="00290DDF">
        <w:rPr>
          <w:color w:val="000000"/>
        </w:rPr>
        <w:tab/>
      </w:r>
      <w:r w:rsidR="00023B54">
        <w:rPr>
          <w:color w:val="000000"/>
        </w:rPr>
        <w:t xml:space="preserve">Mr </w:t>
      </w:r>
      <w:r w:rsidR="00F3483B" w:rsidRPr="00290DDF">
        <w:rPr>
          <w:color w:val="000000"/>
        </w:rPr>
        <w:t>Zuma</w:t>
      </w:r>
      <w:r w:rsidR="00023B54">
        <w:rPr>
          <w:color w:val="000000"/>
        </w:rPr>
        <w:t xml:space="preserve"> contends that t</w:t>
      </w:r>
      <w:r>
        <w:rPr>
          <w:color w:val="000000"/>
        </w:rPr>
        <w:t>o the extent that the Applicant</w:t>
      </w:r>
      <w:r w:rsidR="00023B54" w:rsidRPr="00290DDF">
        <w:rPr>
          <w:color w:val="000000"/>
        </w:rPr>
        <w:t xml:space="preserve"> </w:t>
      </w:r>
      <w:r w:rsidR="00023B54">
        <w:rPr>
          <w:color w:val="000000"/>
        </w:rPr>
        <w:t xml:space="preserve">wishes to challenge his title </w:t>
      </w:r>
      <w:r w:rsidR="00023B54" w:rsidRPr="00290DDF">
        <w:rPr>
          <w:color w:val="000000"/>
        </w:rPr>
        <w:t xml:space="preserve">to prosecute </w:t>
      </w:r>
      <w:r>
        <w:rPr>
          <w:color w:val="000000"/>
        </w:rPr>
        <w:t xml:space="preserve">Mr Ramaphosa </w:t>
      </w:r>
      <w:r w:rsidR="00023B54" w:rsidRPr="00290DDF">
        <w:rPr>
          <w:color w:val="000000"/>
        </w:rPr>
        <w:t>for any reason, including the alleged non-compliance with statutory requirements, s106(1)(h) of the CPA makes provision for a plea to that effect. Allowi</w:t>
      </w:r>
      <w:r>
        <w:rPr>
          <w:color w:val="000000"/>
        </w:rPr>
        <w:t>ng the Applicant</w:t>
      </w:r>
      <w:r w:rsidR="00023B54">
        <w:rPr>
          <w:color w:val="000000"/>
        </w:rPr>
        <w:t xml:space="preserve"> to challenge Mr Zuma’s</w:t>
      </w:r>
      <w:r w:rsidR="00023B54" w:rsidRPr="00290DDF">
        <w:rPr>
          <w:color w:val="000000"/>
        </w:rPr>
        <w:t xml:space="preserve"> title to </w:t>
      </w:r>
      <w:r>
        <w:rPr>
          <w:color w:val="000000"/>
        </w:rPr>
        <w:t>privately prosecute Mr Ramaphosa</w:t>
      </w:r>
      <w:r w:rsidR="00D44D3F">
        <w:rPr>
          <w:color w:val="000000"/>
        </w:rPr>
        <w:t xml:space="preserve"> in the Motion C</w:t>
      </w:r>
      <w:r w:rsidR="00023B54" w:rsidRPr="00290DDF">
        <w:rPr>
          <w:color w:val="000000"/>
        </w:rPr>
        <w:t>ourt renders the constitutional principle of equal protection and benefit of the law in s9 of the Constitution meaningless.</w:t>
      </w:r>
      <w:r w:rsidR="00023B54" w:rsidRPr="00A3652A">
        <w:rPr>
          <w:color w:val="000000"/>
        </w:rPr>
        <w:t xml:space="preserve"> </w:t>
      </w:r>
      <w:r w:rsidR="00023B54">
        <w:rPr>
          <w:color w:val="000000"/>
        </w:rPr>
        <w:t>T</w:t>
      </w:r>
      <w:r>
        <w:rPr>
          <w:color w:val="000000"/>
        </w:rPr>
        <w:t>he Applicant</w:t>
      </w:r>
      <w:r w:rsidR="00F3483B" w:rsidRPr="00290DDF">
        <w:rPr>
          <w:color w:val="000000"/>
        </w:rPr>
        <w:t xml:space="preserve"> has cited improper motive and pol</w:t>
      </w:r>
      <w:r w:rsidR="006152B3">
        <w:rPr>
          <w:color w:val="000000"/>
        </w:rPr>
        <w:t xml:space="preserve">itical conspiracy as grounds of review only </w:t>
      </w:r>
      <w:r w:rsidR="00F3483B" w:rsidRPr="00290DDF">
        <w:rPr>
          <w:color w:val="000000"/>
        </w:rPr>
        <w:t xml:space="preserve">to </w:t>
      </w:r>
      <w:r>
        <w:rPr>
          <w:color w:val="000000"/>
        </w:rPr>
        <w:t xml:space="preserve">shield Mr Ramaphosa from </w:t>
      </w:r>
      <w:r w:rsidR="00787F8E">
        <w:rPr>
          <w:color w:val="000000"/>
        </w:rPr>
        <w:t>accountability. Relying on the C</w:t>
      </w:r>
      <w:r w:rsidR="00F3483B" w:rsidRPr="00290DDF">
        <w:rPr>
          <w:color w:val="000000"/>
        </w:rPr>
        <w:t xml:space="preserve">onstitutional Court judgment in </w:t>
      </w:r>
      <w:r w:rsidR="00F3483B" w:rsidRPr="00290DDF">
        <w:rPr>
          <w:i/>
          <w:color w:val="000000"/>
        </w:rPr>
        <w:t>Mineral Sands Resources (Pty) Ltd and Others v Reddell and Others</w:t>
      </w:r>
      <w:r w:rsidR="00290DDF" w:rsidRPr="00290DDF">
        <w:rPr>
          <w:color w:val="000000"/>
        </w:rPr>
        <w:t>,</w:t>
      </w:r>
      <w:r w:rsidR="00F3483B" w:rsidRPr="00290DDF">
        <w:rPr>
          <w:rStyle w:val="FootnoteReference"/>
          <w:color w:val="000000"/>
        </w:rPr>
        <w:footnoteReference w:id="14"/>
      </w:r>
      <w:r w:rsidR="00787F8E">
        <w:rPr>
          <w:color w:val="000000"/>
        </w:rPr>
        <w:t xml:space="preserve"> Mr Zuma</w:t>
      </w:r>
      <w:r w:rsidR="00290DDF" w:rsidRPr="00290DDF">
        <w:rPr>
          <w:color w:val="000000"/>
        </w:rPr>
        <w:t xml:space="preserve"> argued that </w:t>
      </w:r>
      <w:r w:rsidR="00F3483B" w:rsidRPr="00290DDF">
        <w:rPr>
          <w:color w:val="000000"/>
        </w:rPr>
        <w:t>improper motive is not an adequate ground for escaping prosecution</w:t>
      </w:r>
      <w:r w:rsidR="00290DDF" w:rsidRPr="00290DDF">
        <w:rPr>
          <w:color w:val="000000"/>
        </w:rPr>
        <w:t xml:space="preserve"> as it is not </w:t>
      </w:r>
      <w:r w:rsidR="00F3483B" w:rsidRPr="00290DDF">
        <w:rPr>
          <w:color w:val="000000"/>
        </w:rPr>
        <w:t>dispositive of th</w:t>
      </w:r>
      <w:r w:rsidR="00D44D3F">
        <w:rPr>
          <w:color w:val="000000"/>
        </w:rPr>
        <w:t>e criminal trial</w:t>
      </w:r>
      <w:r w:rsidR="00787F8E">
        <w:rPr>
          <w:color w:val="000000"/>
        </w:rPr>
        <w:t xml:space="preserve">. He also placed reliance </w:t>
      </w:r>
      <w:r w:rsidR="006152B3">
        <w:rPr>
          <w:color w:val="000000"/>
        </w:rPr>
        <w:t xml:space="preserve">on </w:t>
      </w:r>
      <w:r w:rsidR="00D44D3F" w:rsidRPr="00D44D3F">
        <w:rPr>
          <w:i/>
          <w:color w:val="000000"/>
        </w:rPr>
        <w:t>Nedcor</w:t>
      </w:r>
      <w:r w:rsidR="00A41FB7" w:rsidRPr="00A41FB7">
        <w:t xml:space="preserve"> </w:t>
      </w:r>
      <w:r w:rsidR="00A41FB7" w:rsidRPr="00A41FB7">
        <w:rPr>
          <w:i/>
          <w:color w:val="000000"/>
        </w:rPr>
        <w:t>Bank L</w:t>
      </w:r>
      <w:r w:rsidR="009D5073">
        <w:rPr>
          <w:i/>
          <w:color w:val="000000"/>
        </w:rPr>
        <w:t>td</w:t>
      </w:r>
      <w:r w:rsidR="00A41FB7" w:rsidRPr="00A41FB7">
        <w:rPr>
          <w:i/>
          <w:color w:val="000000"/>
        </w:rPr>
        <w:t xml:space="preserve"> and Another v Gcilitshana and Others</w:t>
      </w:r>
      <w:r w:rsidR="009D5073">
        <w:rPr>
          <w:i/>
          <w:color w:val="000000"/>
        </w:rPr>
        <w:t>,</w:t>
      </w:r>
      <w:r w:rsidR="00D44D3F">
        <w:rPr>
          <w:rStyle w:val="FootnoteReference"/>
          <w:i/>
          <w:color w:val="000000"/>
        </w:rPr>
        <w:footnoteReference w:id="15"/>
      </w:r>
      <w:r w:rsidR="00D44D3F">
        <w:rPr>
          <w:color w:val="000000"/>
        </w:rPr>
        <w:t xml:space="preserve"> </w:t>
      </w:r>
      <w:r w:rsidR="006152B3" w:rsidRPr="006152B3">
        <w:rPr>
          <w:i/>
          <w:color w:val="000000"/>
        </w:rPr>
        <w:t>Zuma v D</w:t>
      </w:r>
      <w:r w:rsidR="00A41FB7">
        <w:rPr>
          <w:i/>
          <w:color w:val="000000"/>
        </w:rPr>
        <w:t>emocratic Alliance</w:t>
      </w:r>
      <w:r w:rsidR="006152B3">
        <w:rPr>
          <w:color w:val="000000"/>
        </w:rPr>
        <w:t xml:space="preserve"> and </w:t>
      </w:r>
      <w:r w:rsidR="00A41FB7" w:rsidRPr="0049214A">
        <w:rPr>
          <w:i/>
          <w:color w:val="000000"/>
        </w:rPr>
        <w:t xml:space="preserve">S v </w:t>
      </w:r>
      <w:r w:rsidR="00787F8E" w:rsidRPr="00A41FB7">
        <w:rPr>
          <w:i/>
          <w:color w:val="000000"/>
        </w:rPr>
        <w:t>Mokhesi</w:t>
      </w:r>
      <w:r w:rsidR="00A41FB7">
        <w:rPr>
          <w:rStyle w:val="FootnoteReference"/>
          <w:i/>
          <w:color w:val="000000"/>
        </w:rPr>
        <w:footnoteReference w:id="16"/>
      </w:r>
      <w:r w:rsidR="00787F8E">
        <w:rPr>
          <w:i/>
          <w:color w:val="000000"/>
        </w:rPr>
        <w:t xml:space="preserve">, </w:t>
      </w:r>
      <w:r w:rsidR="00787F8E">
        <w:rPr>
          <w:color w:val="000000"/>
        </w:rPr>
        <w:t>arguing that these cases support his basis for opposing the relief the Applicant seeks.</w:t>
      </w:r>
    </w:p>
    <w:p w14:paraId="23DC4192" w14:textId="77777777" w:rsidR="00290DDF" w:rsidRPr="00A3652A" w:rsidRDefault="00290DDF" w:rsidP="00AF353B">
      <w:pPr>
        <w:pStyle w:val="p2"/>
        <w:spacing w:before="0" w:beforeAutospacing="0" w:after="0" w:afterAutospacing="0" w:line="360" w:lineRule="auto"/>
        <w:ind w:left="720" w:hanging="720"/>
        <w:jc w:val="both"/>
        <w:rPr>
          <w:color w:val="000000"/>
        </w:rPr>
      </w:pPr>
    </w:p>
    <w:p w14:paraId="53CC4C57" w14:textId="77777777" w:rsidR="006152B3" w:rsidRDefault="00787F8E" w:rsidP="00802323">
      <w:pPr>
        <w:pStyle w:val="p2"/>
        <w:spacing w:before="0" w:beforeAutospacing="0" w:after="0" w:afterAutospacing="0" w:line="360" w:lineRule="auto"/>
        <w:jc w:val="both"/>
        <w:rPr>
          <w:i/>
          <w:color w:val="000000"/>
        </w:rPr>
      </w:pPr>
      <w:r>
        <w:rPr>
          <w:color w:val="000000"/>
        </w:rPr>
        <w:t>[73</w:t>
      </w:r>
      <w:r w:rsidR="00F3483B">
        <w:rPr>
          <w:color w:val="000000"/>
        </w:rPr>
        <w:t>]</w:t>
      </w:r>
      <w:r w:rsidR="00F3483B">
        <w:rPr>
          <w:color w:val="000000"/>
        </w:rPr>
        <w:tab/>
      </w:r>
      <w:r>
        <w:rPr>
          <w:color w:val="000000"/>
        </w:rPr>
        <w:t xml:space="preserve">The Applicant </w:t>
      </w:r>
      <w:r w:rsidR="00F3483B" w:rsidRPr="00A3652A">
        <w:rPr>
          <w:color w:val="000000"/>
        </w:rPr>
        <w:t xml:space="preserve">contended that properly interpreted, s106(1)(h) of </w:t>
      </w:r>
      <w:r w:rsidR="00290DDF">
        <w:rPr>
          <w:color w:val="000000"/>
        </w:rPr>
        <w:t>the CPA does not provide that Mr Ramaphosa</w:t>
      </w:r>
      <w:r>
        <w:rPr>
          <w:color w:val="000000"/>
        </w:rPr>
        <w:t xml:space="preserve"> may challenge Mr Zuma’s title to </w:t>
      </w:r>
      <w:r w:rsidR="00F3483B" w:rsidRPr="00A3652A">
        <w:rPr>
          <w:color w:val="000000"/>
        </w:rPr>
        <w:t>prosecut</w:t>
      </w:r>
      <w:r>
        <w:rPr>
          <w:color w:val="000000"/>
        </w:rPr>
        <w:t xml:space="preserve">e </w:t>
      </w:r>
      <w:r w:rsidR="00F3483B" w:rsidRPr="00A3652A">
        <w:rPr>
          <w:color w:val="000000"/>
        </w:rPr>
        <w:t xml:space="preserve">only when </w:t>
      </w:r>
      <w:r w:rsidR="00023B54">
        <w:rPr>
          <w:color w:val="000000"/>
        </w:rPr>
        <w:t>he plead</w:t>
      </w:r>
      <w:r w:rsidR="006152B3">
        <w:rPr>
          <w:color w:val="000000"/>
        </w:rPr>
        <w:t>s</w:t>
      </w:r>
      <w:r w:rsidR="00023B54">
        <w:rPr>
          <w:color w:val="000000"/>
        </w:rPr>
        <w:t xml:space="preserve"> to</w:t>
      </w:r>
      <w:r>
        <w:rPr>
          <w:color w:val="000000"/>
        </w:rPr>
        <w:t xml:space="preserve"> criminal charges. The Applicant</w:t>
      </w:r>
      <w:r w:rsidR="00290DDF">
        <w:rPr>
          <w:color w:val="000000"/>
        </w:rPr>
        <w:t xml:space="preserve"> placed r</w:t>
      </w:r>
      <w:r w:rsidR="00F3483B" w:rsidRPr="00A3652A">
        <w:rPr>
          <w:color w:val="000000"/>
        </w:rPr>
        <w:t>eli</w:t>
      </w:r>
      <w:r w:rsidR="00290DDF">
        <w:rPr>
          <w:color w:val="000000"/>
        </w:rPr>
        <w:t xml:space="preserve">ance </w:t>
      </w:r>
      <w:r w:rsidR="00F3483B" w:rsidRPr="00A3652A">
        <w:rPr>
          <w:color w:val="000000"/>
        </w:rPr>
        <w:t xml:space="preserve">on the authority in </w:t>
      </w:r>
      <w:r w:rsidR="00F3483B" w:rsidRPr="00F3795E">
        <w:rPr>
          <w:i/>
          <w:color w:val="000000"/>
        </w:rPr>
        <w:t>Solomon</w:t>
      </w:r>
      <w:r w:rsidR="00A41FB7" w:rsidRPr="00A41FB7">
        <w:t xml:space="preserve"> </w:t>
      </w:r>
      <w:r w:rsidR="00A41FB7" w:rsidRPr="00A41FB7">
        <w:rPr>
          <w:i/>
          <w:color w:val="000000"/>
        </w:rPr>
        <w:t>v Magistrate, Pretoria and Another</w:t>
      </w:r>
      <w:r w:rsidR="00F3483B">
        <w:rPr>
          <w:rStyle w:val="FootnoteReference"/>
          <w:i/>
          <w:color w:val="000000"/>
        </w:rPr>
        <w:footnoteReference w:id="17"/>
      </w:r>
      <w:r w:rsidR="00F3483B" w:rsidRPr="00F3795E">
        <w:rPr>
          <w:i/>
          <w:color w:val="000000"/>
        </w:rPr>
        <w:t>, Ned</w:t>
      </w:r>
      <w:r w:rsidR="00D44D3F">
        <w:rPr>
          <w:i/>
          <w:color w:val="000000"/>
        </w:rPr>
        <w:t>c</w:t>
      </w:r>
      <w:r w:rsidR="007E6406">
        <w:rPr>
          <w:i/>
          <w:color w:val="000000"/>
        </w:rPr>
        <w:t>or, Van Dev</w:t>
      </w:r>
      <w:r w:rsidR="00F3483B" w:rsidRPr="00F3795E">
        <w:rPr>
          <w:i/>
          <w:color w:val="000000"/>
        </w:rPr>
        <w:t>enter</w:t>
      </w:r>
      <w:r w:rsidR="00A41FB7" w:rsidRPr="00A41FB7">
        <w:t xml:space="preserve"> </w:t>
      </w:r>
      <w:r w:rsidR="00A41FB7" w:rsidRPr="00A41FB7">
        <w:rPr>
          <w:i/>
          <w:color w:val="000000"/>
        </w:rPr>
        <w:t>v Reichenberg and Another</w:t>
      </w:r>
      <w:r w:rsidR="00F3483B">
        <w:rPr>
          <w:rStyle w:val="FootnoteReference"/>
          <w:i/>
          <w:color w:val="000000"/>
        </w:rPr>
        <w:footnoteReference w:id="18"/>
      </w:r>
      <w:r w:rsidR="007E6406">
        <w:rPr>
          <w:i/>
          <w:color w:val="000000"/>
        </w:rPr>
        <w:t xml:space="preserve"> and Nu</w:t>
      </w:r>
      <w:r w:rsidR="00F3483B">
        <w:rPr>
          <w:i/>
          <w:color w:val="000000"/>
        </w:rPr>
        <w:t>nda</w:t>
      </w:r>
      <w:r w:rsidR="007E6406">
        <w:rPr>
          <w:i/>
          <w:color w:val="000000"/>
        </w:rPr>
        <w:t>l</w:t>
      </w:r>
      <w:r w:rsidR="00F3483B">
        <w:rPr>
          <w:i/>
          <w:color w:val="000000"/>
        </w:rPr>
        <w:t>al</w:t>
      </w:r>
      <w:r w:rsidR="00970541">
        <w:rPr>
          <w:i/>
          <w:color w:val="000000"/>
        </w:rPr>
        <w:t xml:space="preserve"> </w:t>
      </w:r>
      <w:r w:rsidR="00970541" w:rsidRPr="00970541">
        <w:rPr>
          <w:i/>
          <w:color w:val="000000"/>
        </w:rPr>
        <w:t>v Director of Public Prosecutions KZN</w:t>
      </w:r>
      <w:r w:rsidR="006152B3" w:rsidRPr="00970541">
        <w:rPr>
          <w:i/>
          <w:color w:val="000000"/>
        </w:rPr>
        <w:t>.</w:t>
      </w:r>
      <w:r w:rsidR="00F3483B">
        <w:rPr>
          <w:rStyle w:val="FootnoteReference"/>
          <w:i/>
          <w:color w:val="000000"/>
        </w:rPr>
        <w:footnoteReference w:id="19"/>
      </w:r>
    </w:p>
    <w:p w14:paraId="5F997853" w14:textId="77777777" w:rsidR="00F3483B" w:rsidRPr="00F3795E" w:rsidRDefault="00F3483B" w:rsidP="00AF353B">
      <w:pPr>
        <w:pStyle w:val="p2"/>
        <w:spacing w:before="0" w:beforeAutospacing="0" w:after="0" w:afterAutospacing="0" w:line="360" w:lineRule="auto"/>
        <w:ind w:left="720" w:hanging="720"/>
        <w:jc w:val="both"/>
        <w:rPr>
          <w:i/>
          <w:color w:val="000000"/>
        </w:rPr>
      </w:pPr>
      <w:r w:rsidRPr="00F3795E">
        <w:rPr>
          <w:i/>
          <w:color w:val="000000"/>
        </w:rPr>
        <w:t xml:space="preserve"> </w:t>
      </w:r>
    </w:p>
    <w:p w14:paraId="1DA9F660" w14:textId="77777777" w:rsidR="00F3483B" w:rsidRDefault="00787F8E" w:rsidP="00802323">
      <w:pPr>
        <w:spacing w:line="360" w:lineRule="auto"/>
        <w:jc w:val="both"/>
      </w:pPr>
      <w:r>
        <w:t>[74</w:t>
      </w:r>
      <w:r w:rsidR="00F3483B">
        <w:t>]</w:t>
      </w:r>
      <w:r w:rsidR="00F3483B">
        <w:tab/>
      </w:r>
      <w:r w:rsidR="00F3483B" w:rsidRPr="00A3652A">
        <w:t>A</w:t>
      </w:r>
      <w:r w:rsidR="00290DDF">
        <w:t>s already observed, contrary to the argument advanced on behalf of Mr Zuma, a</w:t>
      </w:r>
      <w:r w:rsidR="00F3483B" w:rsidRPr="00A3652A">
        <w:t xml:space="preserve"> frontal challenge to the private prosecutor’s lac</w:t>
      </w:r>
      <w:r w:rsidR="00D44D3F">
        <w:t>k of title to prosecute in the Civil C</w:t>
      </w:r>
      <w:r w:rsidR="00F3483B" w:rsidRPr="00A3652A">
        <w:t>ourt is not novel</w:t>
      </w:r>
      <w:r w:rsidR="00D44D3F">
        <w:t>. If</w:t>
      </w:r>
      <w:r w:rsidR="00290DDF">
        <w:t xml:space="preserve"> allowed</w:t>
      </w:r>
      <w:r w:rsidR="006152B3">
        <w:t>,</w:t>
      </w:r>
      <w:r w:rsidR="00290DDF">
        <w:t xml:space="preserve"> </w:t>
      </w:r>
      <w:r w:rsidR="00D44D3F">
        <w:t xml:space="preserve">it </w:t>
      </w:r>
      <w:r w:rsidR="00290DDF">
        <w:t>will not afford Mr Ramaphosa any special treatment not afforded to other accused persons</w:t>
      </w:r>
      <w:r w:rsidR="00F3483B" w:rsidRPr="00A3652A">
        <w:t>.</w:t>
      </w:r>
      <w:r w:rsidR="00D44D3F">
        <w:t xml:space="preserve"> Therefore, it does not implicate either of the party’s </w:t>
      </w:r>
      <w:r w:rsidR="00D44D3F">
        <w:lastRenderedPageBreak/>
        <w:t>constitutional right to equality and to equal protection of the law.</w:t>
      </w:r>
      <w:r w:rsidR="00290DDF">
        <w:t xml:space="preserve"> A frontal challenge to a prosecution</w:t>
      </w:r>
      <w:r w:rsidR="00F3483B">
        <w:t xml:space="preserve"> has been brought in several cases that are relied on by the parties with</w:t>
      </w:r>
      <w:r w:rsidR="006152B3">
        <w:t xml:space="preserve">, </w:t>
      </w:r>
      <w:r w:rsidR="00F3483B">
        <w:t xml:space="preserve">without </w:t>
      </w:r>
      <w:r w:rsidR="006152B3">
        <w:t xml:space="preserve">or with </w:t>
      </w:r>
      <w:r w:rsidR="00F3483B">
        <w:t xml:space="preserve">partial success. </w:t>
      </w:r>
    </w:p>
    <w:p w14:paraId="1C5D7BC5" w14:textId="77777777" w:rsidR="00F3483B" w:rsidRDefault="00F3483B" w:rsidP="00AF353B">
      <w:pPr>
        <w:spacing w:line="360" w:lineRule="auto"/>
        <w:ind w:left="720" w:hanging="720"/>
        <w:jc w:val="both"/>
      </w:pPr>
      <w:r w:rsidRPr="00A3652A">
        <w:t xml:space="preserve"> </w:t>
      </w:r>
    </w:p>
    <w:p w14:paraId="49620590" w14:textId="77777777" w:rsidR="00F3483B" w:rsidRDefault="00787F8E" w:rsidP="00802323">
      <w:pPr>
        <w:spacing w:line="360" w:lineRule="auto"/>
        <w:jc w:val="both"/>
      </w:pPr>
      <w:r>
        <w:t>[75</w:t>
      </w:r>
      <w:r w:rsidR="00F3483B">
        <w:t>]</w:t>
      </w:r>
      <w:r w:rsidR="00F3483B">
        <w:tab/>
      </w:r>
      <w:r w:rsidR="00F3483B" w:rsidRPr="00A3652A">
        <w:t xml:space="preserve">In </w:t>
      </w:r>
      <w:r w:rsidR="00F3483B" w:rsidRPr="00B64B68">
        <w:rPr>
          <w:i/>
        </w:rPr>
        <w:t>Solomon</w:t>
      </w:r>
      <w:r w:rsidR="00F3483B" w:rsidRPr="00B64B68">
        <w:rPr>
          <w:rStyle w:val="FootnoteReference"/>
          <w:i/>
        </w:rPr>
        <w:footnoteReference w:id="20"/>
      </w:r>
      <w:r w:rsidR="00F3483B" w:rsidRPr="00B64B68">
        <w:rPr>
          <w:i/>
        </w:rPr>
        <w:t>, Nedcor</w:t>
      </w:r>
      <w:r w:rsidR="00F3483B" w:rsidRPr="00B64B68">
        <w:rPr>
          <w:rStyle w:val="FootnoteReference"/>
          <w:i/>
        </w:rPr>
        <w:footnoteReference w:id="21"/>
      </w:r>
      <w:r w:rsidR="00F3483B" w:rsidRPr="00B64B68">
        <w:rPr>
          <w:i/>
        </w:rPr>
        <w:t xml:space="preserve"> and Van Deventer</w:t>
      </w:r>
      <w:r w:rsidR="00F3483B">
        <w:rPr>
          <w:rStyle w:val="FootnoteReference"/>
        </w:rPr>
        <w:footnoteReference w:id="22"/>
      </w:r>
      <w:r w:rsidR="00F3483B" w:rsidRPr="00A3652A">
        <w:t xml:space="preserve">, the applicants were charged in the Magistrate Court by private prosecutors. </w:t>
      </w:r>
      <w:r w:rsidR="00F3483B">
        <w:t>Challenging the private prosecutor</w:t>
      </w:r>
      <w:r w:rsidR="00F94169">
        <w:t>’s</w:t>
      </w:r>
      <w:r w:rsidR="00F3483B">
        <w:t xml:space="preserve"> title, t</w:t>
      </w:r>
      <w:r w:rsidR="00F3483B" w:rsidRPr="00A3652A">
        <w:t xml:space="preserve">hey approached the High Court for relief setting aside the summons and interdicting the private prosecution. They were successful. </w:t>
      </w:r>
    </w:p>
    <w:p w14:paraId="507C4CB6" w14:textId="77777777" w:rsidR="00F3483B" w:rsidRDefault="00F3483B" w:rsidP="00AF353B">
      <w:pPr>
        <w:spacing w:line="360" w:lineRule="auto"/>
        <w:ind w:left="720" w:hanging="720"/>
        <w:jc w:val="both"/>
      </w:pPr>
    </w:p>
    <w:p w14:paraId="4B97D56E" w14:textId="77777777" w:rsidR="00F3483B" w:rsidRPr="00A3652A" w:rsidRDefault="00787F8E" w:rsidP="00802323">
      <w:pPr>
        <w:spacing w:line="360" w:lineRule="auto"/>
        <w:jc w:val="both"/>
      </w:pPr>
      <w:r>
        <w:t>[76</w:t>
      </w:r>
      <w:r w:rsidR="00F3483B">
        <w:t>]</w:t>
      </w:r>
      <w:r w:rsidR="00F3483B">
        <w:tab/>
      </w:r>
      <w:r w:rsidR="00F3483B" w:rsidRPr="00A3652A">
        <w:t xml:space="preserve">In </w:t>
      </w:r>
      <w:r w:rsidR="00F3483B" w:rsidRPr="00B64B68">
        <w:rPr>
          <w:i/>
        </w:rPr>
        <w:t>Nunda</w:t>
      </w:r>
      <w:r w:rsidR="00DD6C7B">
        <w:rPr>
          <w:i/>
        </w:rPr>
        <w:t>l</w:t>
      </w:r>
      <w:r w:rsidR="00F3483B" w:rsidRPr="00B64B68">
        <w:rPr>
          <w:i/>
        </w:rPr>
        <w:t>al</w:t>
      </w:r>
      <w:r w:rsidR="00F3483B">
        <w:rPr>
          <w:rStyle w:val="FootnoteReference"/>
          <w:i/>
        </w:rPr>
        <w:footnoteReference w:id="23"/>
      </w:r>
      <w:r w:rsidR="00F3483B" w:rsidRPr="00A3652A">
        <w:t>, the applicant raised a frontal challenge to the private prosecutors’</w:t>
      </w:r>
      <w:r w:rsidR="00F3483B">
        <w:t xml:space="preserve"> title</w:t>
      </w:r>
      <w:r w:rsidR="00F3483B" w:rsidRPr="00A3652A">
        <w:t xml:space="preserve"> in the Magistrate’s Court where he was charged. When the Magistrate dismi</w:t>
      </w:r>
      <w:r>
        <w:t>ssed the frontal challenge, Nu</w:t>
      </w:r>
      <w:r w:rsidR="00F3483B" w:rsidRPr="00A3652A">
        <w:t>nda</w:t>
      </w:r>
      <w:r w:rsidR="00A91D46">
        <w:t>l</w:t>
      </w:r>
      <w:r w:rsidR="00F3483B" w:rsidRPr="00A3652A">
        <w:t>al</w:t>
      </w:r>
      <w:r w:rsidR="00F3483B">
        <w:t xml:space="preserve"> successfully approached the High C</w:t>
      </w:r>
      <w:r w:rsidR="00F3483B" w:rsidRPr="00A3652A">
        <w:t>ourt to review and appeal the Magistrate’s decision</w:t>
      </w:r>
      <w:r w:rsidR="00F3483B">
        <w:t xml:space="preserve">. </w:t>
      </w:r>
      <w:r w:rsidR="00F3483B" w:rsidRPr="00A3652A">
        <w:t xml:space="preserve"> </w:t>
      </w:r>
    </w:p>
    <w:p w14:paraId="1AE3CBB5" w14:textId="77777777" w:rsidR="00F3483B" w:rsidRPr="00A3652A" w:rsidRDefault="00F3483B" w:rsidP="00AF353B">
      <w:pPr>
        <w:spacing w:line="360" w:lineRule="auto"/>
        <w:ind w:left="720" w:hanging="720"/>
        <w:jc w:val="both"/>
      </w:pPr>
    </w:p>
    <w:p w14:paraId="300AA410" w14:textId="77777777" w:rsidR="00F3483B" w:rsidRDefault="00787F8E" w:rsidP="00802323">
      <w:pPr>
        <w:spacing w:line="360" w:lineRule="auto"/>
        <w:jc w:val="both"/>
      </w:pPr>
      <w:r>
        <w:t>[77</w:t>
      </w:r>
      <w:r w:rsidR="00F3483B">
        <w:t>]</w:t>
      </w:r>
      <w:r w:rsidR="00F3483B">
        <w:tab/>
      </w:r>
      <w:r w:rsidR="00F3483B" w:rsidRPr="00946660">
        <w:t xml:space="preserve">In </w:t>
      </w:r>
      <w:r w:rsidR="00F3483B" w:rsidRPr="00946660">
        <w:rPr>
          <w:i/>
        </w:rPr>
        <w:t>Moyo</w:t>
      </w:r>
      <w:r w:rsidR="001A68F0" w:rsidRPr="001A68F0">
        <w:rPr>
          <w:i/>
          <w:sz w:val="18"/>
        </w:rPr>
        <w:t xml:space="preserve"> </w:t>
      </w:r>
      <w:r w:rsidR="001A68F0" w:rsidRPr="001A68F0">
        <w:rPr>
          <w:i/>
        </w:rPr>
        <w:t>and Another v Minister of Police and Others 2020</w:t>
      </w:r>
      <w:r w:rsidR="00290DDF" w:rsidRPr="00946660">
        <w:rPr>
          <w:rStyle w:val="FootnoteReference"/>
          <w:i/>
        </w:rPr>
        <w:footnoteReference w:id="24"/>
      </w:r>
      <w:r w:rsidR="00F3483B" w:rsidRPr="00946660">
        <w:rPr>
          <w:i/>
        </w:rPr>
        <w:t>,</w:t>
      </w:r>
      <w:r w:rsidR="00F3483B">
        <w:rPr>
          <w:i/>
        </w:rPr>
        <w:t xml:space="preserve"> </w:t>
      </w:r>
      <w:r w:rsidR="00F3483B">
        <w:t xml:space="preserve">charged </w:t>
      </w:r>
      <w:r w:rsidR="00290DDF">
        <w:t xml:space="preserve">in the Magistrate Court </w:t>
      </w:r>
      <w:r w:rsidR="00F3483B">
        <w:t xml:space="preserve">with the statutory crime of intimidation, </w:t>
      </w:r>
      <w:r w:rsidR="00290DDF">
        <w:t xml:space="preserve">the accused </w:t>
      </w:r>
      <w:r w:rsidR="00F3483B">
        <w:t>approached t</w:t>
      </w:r>
      <w:r w:rsidR="00F94169">
        <w:t>he High Court to challenge the c</w:t>
      </w:r>
      <w:r w:rsidR="00F3483B">
        <w:t xml:space="preserve">onstitutionality </w:t>
      </w:r>
      <w:r w:rsidR="00290DDF">
        <w:t>of the relevant provisions of the Intimidation Act.</w:t>
      </w:r>
      <w:r w:rsidR="00290DDF">
        <w:rPr>
          <w:rStyle w:val="FootnoteReference"/>
        </w:rPr>
        <w:footnoteReference w:id="25"/>
      </w:r>
      <w:r w:rsidR="00F3483B">
        <w:t xml:space="preserve"> The matter landed in the SCA where the accused were </w:t>
      </w:r>
      <w:r w:rsidR="00F3483B" w:rsidRPr="00A3652A">
        <w:t>unsuccessful</w:t>
      </w:r>
      <w:r w:rsidR="00F3483B">
        <w:t>. Mr Zuma places much reliance o</w:t>
      </w:r>
      <w:r w:rsidR="003F315B">
        <w:t xml:space="preserve">n Wallis’s JA’s adverse remarks </w:t>
      </w:r>
      <w:r w:rsidR="00F3483B">
        <w:t>about frontal challenges</w:t>
      </w:r>
      <w:r w:rsidR="003F315B">
        <w:t xml:space="preserve"> in that case</w:t>
      </w:r>
      <w:r w:rsidR="00F3483B">
        <w:t xml:space="preserve">. The remarks, which I quote below, remain relevant in circumstances were the Court finds that </w:t>
      </w:r>
      <w:r w:rsidR="006152B3">
        <w:t>the frontal challenge</w:t>
      </w:r>
      <w:r w:rsidR="006152B3" w:rsidRPr="006152B3">
        <w:t xml:space="preserve"> lacks merit and is merely dilatory.</w:t>
      </w:r>
    </w:p>
    <w:p w14:paraId="2344D454" w14:textId="77777777" w:rsidR="00F3483B" w:rsidRDefault="00F3483B" w:rsidP="00AF353B">
      <w:pPr>
        <w:spacing w:line="360" w:lineRule="auto"/>
        <w:ind w:left="720" w:hanging="720"/>
        <w:jc w:val="both"/>
      </w:pPr>
    </w:p>
    <w:p w14:paraId="22925E2E" w14:textId="77777777" w:rsidR="008C62F4" w:rsidRDefault="00F3483B" w:rsidP="00802323">
      <w:pPr>
        <w:spacing w:line="360" w:lineRule="auto"/>
        <w:jc w:val="both"/>
      </w:pPr>
      <w:r>
        <w:t>[</w:t>
      </w:r>
      <w:r w:rsidR="00787F8E">
        <w:t>78</w:t>
      </w:r>
      <w:r w:rsidR="00290DDF">
        <w:t>]</w:t>
      </w:r>
      <w:r w:rsidR="00290DDF">
        <w:tab/>
        <w:t>T</w:t>
      </w:r>
      <w:r>
        <w:t>hat t</w:t>
      </w:r>
      <w:r w:rsidRPr="00A3652A">
        <w:t>he Constitutional Court reversed t</w:t>
      </w:r>
      <w:r>
        <w:t xml:space="preserve">he SCA judgment in </w:t>
      </w:r>
      <w:r w:rsidRPr="000D73CD">
        <w:rPr>
          <w:i/>
        </w:rPr>
        <w:t>Moyo</w:t>
      </w:r>
      <w:r>
        <w:t xml:space="preserve"> on appeal, thus </w:t>
      </w:r>
      <w:r w:rsidRPr="00A3652A">
        <w:t>disposing of the criminal charges</w:t>
      </w:r>
      <w:r w:rsidR="00290DDF">
        <w:t xml:space="preserve"> is an important observation to make, ignored by Mr Zuma</w:t>
      </w:r>
      <w:r w:rsidR="008C62F4">
        <w:t xml:space="preserve"> as he makes no reference to that judgment</w:t>
      </w:r>
      <w:r w:rsidR="00787F8E">
        <w:t xml:space="preserve">. </w:t>
      </w:r>
      <w:r w:rsidRPr="006152B3">
        <w:rPr>
          <w:i/>
        </w:rPr>
        <w:t>Moyo</w:t>
      </w:r>
      <w:r>
        <w:t xml:space="preserve"> </w:t>
      </w:r>
      <w:r w:rsidR="006152B3">
        <w:t xml:space="preserve">(Constitutional Court) </w:t>
      </w:r>
      <w:r>
        <w:t>demonstrates</w:t>
      </w:r>
      <w:r w:rsidR="008C62F4">
        <w:t xml:space="preserve"> that </w:t>
      </w:r>
      <w:r w:rsidR="00F94169">
        <w:t xml:space="preserve">in appropriate circumstances, </w:t>
      </w:r>
      <w:r w:rsidR="008C62F4">
        <w:t>the interest of justice may be</w:t>
      </w:r>
      <w:r>
        <w:t xml:space="preserve"> better served by allowing a frontal challenge </w:t>
      </w:r>
      <w:r w:rsidR="008C62F4">
        <w:t xml:space="preserve">than </w:t>
      </w:r>
      <w:r>
        <w:t xml:space="preserve">subjecting </w:t>
      </w:r>
      <w:r w:rsidR="003F315B">
        <w:t xml:space="preserve">an </w:t>
      </w:r>
      <w:r>
        <w:t xml:space="preserve">accused person to an unlawful and unconstitutional </w:t>
      </w:r>
      <w:r w:rsidR="008C62F4">
        <w:t>prosecution</w:t>
      </w:r>
      <w:r>
        <w:t xml:space="preserve">. </w:t>
      </w:r>
      <w:r w:rsidR="008C62F4">
        <w:t xml:space="preserve">Unless they brought a frontal challenge, the </w:t>
      </w:r>
      <w:r w:rsidR="008C62F4">
        <w:lastRenderedPageBreak/>
        <w:t xml:space="preserve">accused in </w:t>
      </w:r>
      <w:r w:rsidR="008C62F4" w:rsidRPr="008C62F4">
        <w:rPr>
          <w:i/>
        </w:rPr>
        <w:t>Moyo</w:t>
      </w:r>
      <w:r w:rsidR="008C62F4">
        <w:t xml:space="preserve"> would have endured a criminal trial on charges which would later be declared unconstitutional and if convicted, sentenced. Unless they were allowed bail pending appeal, given the </w:t>
      </w:r>
      <w:r w:rsidR="00787F8E">
        <w:t xml:space="preserve">considerable </w:t>
      </w:r>
      <w:r w:rsidR="008C62F4">
        <w:t>length of time it takes for appeals to rea</w:t>
      </w:r>
      <w:r w:rsidR="003F315B">
        <w:t>ch and be determined by the Constitutional C</w:t>
      </w:r>
      <w:r w:rsidR="008C62F4">
        <w:t>ourt, the injustice that would have resulted</w:t>
      </w:r>
      <w:r w:rsidR="00787F8E">
        <w:t xml:space="preserve"> if their frontal challenge was disallowed</w:t>
      </w:r>
      <w:r w:rsidR="008C62F4">
        <w:t xml:space="preserve"> would be irreversible. </w:t>
      </w:r>
    </w:p>
    <w:p w14:paraId="6433BF02" w14:textId="77777777" w:rsidR="004F1A5F" w:rsidRDefault="004F1A5F" w:rsidP="0049214A">
      <w:pPr>
        <w:pStyle w:val="NoSpacing"/>
      </w:pPr>
    </w:p>
    <w:p w14:paraId="3033A7B0" w14:textId="77777777" w:rsidR="00F3483B" w:rsidRPr="008C62F4" w:rsidRDefault="007141BE" w:rsidP="00802323">
      <w:pPr>
        <w:spacing w:line="360" w:lineRule="auto"/>
        <w:jc w:val="both"/>
        <w:rPr>
          <w:i/>
        </w:rPr>
      </w:pPr>
      <w:r>
        <w:t>[</w:t>
      </w:r>
      <w:r w:rsidR="00787F8E">
        <w:t>79</w:t>
      </w:r>
      <w:r w:rsidR="008C62F4">
        <w:t>]</w:t>
      </w:r>
      <w:r w:rsidR="008C62F4">
        <w:tab/>
        <w:t>C</w:t>
      </w:r>
      <w:r w:rsidR="00F3483B">
        <w:t xml:space="preserve">ontrary to the contention advanced on behalf of Mr Zuma, </w:t>
      </w:r>
      <w:r w:rsidR="00F3483B" w:rsidRPr="000D73CD">
        <w:rPr>
          <w:i/>
        </w:rPr>
        <w:t>Moyo</w:t>
      </w:r>
      <w:r w:rsidR="00F3483B">
        <w:t xml:space="preserve"> </w:t>
      </w:r>
      <w:r w:rsidR="00AA174C">
        <w:t xml:space="preserve">(SCA) </w:t>
      </w:r>
      <w:r w:rsidR="00F3483B">
        <w:t xml:space="preserve">is not authority for a hard and fast rule against frontal challenges in criminal proceedings. </w:t>
      </w:r>
      <w:r w:rsidR="00F3483B" w:rsidRPr="008C62F4">
        <w:rPr>
          <w:i/>
        </w:rPr>
        <w:t>Solomon, Van Deventer and Nedcor</w:t>
      </w:r>
      <w:r w:rsidR="00F3483B">
        <w:t xml:space="preserve"> confirm the absence of such a rule.</w:t>
      </w:r>
      <w:r w:rsidR="008C62F4">
        <w:t xml:space="preserve"> So does the Constitutional Court judgment in </w:t>
      </w:r>
      <w:r w:rsidR="008C62F4" w:rsidRPr="008C62F4">
        <w:rPr>
          <w:i/>
        </w:rPr>
        <w:t xml:space="preserve">Moyo. </w:t>
      </w:r>
    </w:p>
    <w:p w14:paraId="48B4DD5C" w14:textId="77777777" w:rsidR="00F3483B" w:rsidRPr="00A3652A" w:rsidRDefault="00F3483B" w:rsidP="00AF353B">
      <w:pPr>
        <w:spacing w:line="360" w:lineRule="auto"/>
        <w:ind w:left="720" w:hanging="720"/>
        <w:jc w:val="both"/>
      </w:pPr>
    </w:p>
    <w:p w14:paraId="5D9CE4C4" w14:textId="41BB38CB" w:rsidR="00F3483B" w:rsidRPr="000D73CD" w:rsidRDefault="007141BE" w:rsidP="00802323">
      <w:pPr>
        <w:spacing w:line="360" w:lineRule="auto"/>
        <w:jc w:val="both"/>
      </w:pPr>
      <w:r>
        <w:t>[80</w:t>
      </w:r>
      <w:r w:rsidR="003F315B">
        <w:t>]</w:t>
      </w:r>
      <w:r w:rsidR="003F315B">
        <w:tab/>
        <w:t>Relying o</w:t>
      </w:r>
      <w:r w:rsidR="00F3483B" w:rsidRPr="00A3652A">
        <w:t xml:space="preserve">n </w:t>
      </w:r>
      <w:r w:rsidR="00F3483B" w:rsidRPr="000009E1">
        <w:rPr>
          <w:i/>
        </w:rPr>
        <w:t>Mokhesi</w:t>
      </w:r>
      <w:r w:rsidR="00F3483B">
        <w:rPr>
          <w:rStyle w:val="FootnoteReference"/>
          <w:i/>
        </w:rPr>
        <w:footnoteReference w:id="26"/>
      </w:r>
      <w:r w:rsidR="00F3483B" w:rsidRPr="00A3652A">
        <w:t xml:space="preserve"> </w:t>
      </w:r>
      <w:r w:rsidR="00F3483B">
        <w:t xml:space="preserve">also does not help Mr Zuma. There, </w:t>
      </w:r>
      <w:r w:rsidR="00F3483B" w:rsidRPr="00A3652A">
        <w:t xml:space="preserve">the applicants are </w:t>
      </w:r>
      <w:r w:rsidR="00F3483B">
        <w:t>facin</w:t>
      </w:r>
      <w:r w:rsidR="00F94169">
        <w:t>g criminal charges (the criminal case was still pending when this application was determined)</w:t>
      </w:r>
      <w:r w:rsidR="00F3483B" w:rsidRPr="00A3652A">
        <w:t xml:space="preserve">. They sought to review the </w:t>
      </w:r>
      <w:r w:rsidR="008C62F4">
        <w:t xml:space="preserve">criminal </w:t>
      </w:r>
      <w:r w:rsidR="00F3483B" w:rsidRPr="00A3652A">
        <w:t>charges</w:t>
      </w:r>
      <w:r w:rsidR="008C62F4">
        <w:t xml:space="preserve"> and the State’s evidence</w:t>
      </w:r>
      <w:r w:rsidR="003F315B">
        <w:t xml:space="preserve"> in the Civil Court. The C</w:t>
      </w:r>
      <w:r w:rsidR="00F94169">
        <w:t>ivil</w:t>
      </w:r>
      <w:r w:rsidR="003F315B">
        <w:t xml:space="preserve"> C</w:t>
      </w:r>
      <w:r w:rsidR="008C62F4">
        <w:t>ourt</w:t>
      </w:r>
      <w:r w:rsidR="00F3483B">
        <w:t xml:space="preserve"> found that </w:t>
      </w:r>
      <w:r w:rsidR="008C62F4">
        <w:t xml:space="preserve">the frontal challenge in that matter </w:t>
      </w:r>
      <w:r w:rsidR="00F3483B">
        <w:t xml:space="preserve">falls within the scope of Wallis’s JA’s warning </w:t>
      </w:r>
      <w:r w:rsidR="008C62F4">
        <w:t xml:space="preserve">in </w:t>
      </w:r>
      <w:r w:rsidR="008C62F4" w:rsidRPr="003F315B">
        <w:rPr>
          <w:i/>
        </w:rPr>
        <w:t>Moyo</w:t>
      </w:r>
      <w:r w:rsidR="008C62F4">
        <w:t xml:space="preserve"> </w:t>
      </w:r>
      <w:r w:rsidR="00F3483B">
        <w:t xml:space="preserve">and dismissed the application. To succeed here on the basis of </w:t>
      </w:r>
      <w:r w:rsidR="00F3483B" w:rsidRPr="008C62F4">
        <w:rPr>
          <w:i/>
        </w:rPr>
        <w:t>Mokhesi</w:t>
      </w:r>
      <w:r w:rsidR="00F3483B">
        <w:t>, Mr Z</w:t>
      </w:r>
      <w:r w:rsidR="008C62F4">
        <w:t>uma will have to persuade this C</w:t>
      </w:r>
      <w:r w:rsidR="00F3483B">
        <w:t xml:space="preserve">ourt that the present application falls within the scope of Wallis JA’s warning. That warning is not novel. The Constitutional Court had expressed a similar warning in </w:t>
      </w:r>
      <w:r w:rsidR="00F3483B" w:rsidRPr="00946660">
        <w:rPr>
          <w:i/>
        </w:rPr>
        <w:t>Thint</w:t>
      </w:r>
      <w:r w:rsidR="001A68F0">
        <w:rPr>
          <w:i/>
        </w:rPr>
        <w:t xml:space="preserve"> </w:t>
      </w:r>
      <w:r w:rsidR="009D5073">
        <w:rPr>
          <w:bCs/>
          <w:i/>
        </w:rPr>
        <w:t>(Pty) Ltd v</w:t>
      </w:r>
      <w:r w:rsidR="001A68F0" w:rsidRPr="001A68F0">
        <w:rPr>
          <w:bCs/>
          <w:i/>
        </w:rPr>
        <w:t xml:space="preserve"> National Director of Public</w:t>
      </w:r>
      <w:r w:rsidR="009D5073">
        <w:rPr>
          <w:bCs/>
          <w:i/>
        </w:rPr>
        <w:t xml:space="preserve"> Prosecutions and Others; Zuma v</w:t>
      </w:r>
      <w:r w:rsidR="001A68F0" w:rsidRPr="001A68F0">
        <w:rPr>
          <w:bCs/>
          <w:i/>
        </w:rPr>
        <w:t xml:space="preserve"> National Director of Public Prosecutions and Others</w:t>
      </w:r>
      <w:r w:rsidR="00F3483B" w:rsidRPr="001A68F0">
        <w:rPr>
          <w:i/>
        </w:rPr>
        <w:t>,</w:t>
      </w:r>
      <w:r w:rsidR="00F3483B" w:rsidRPr="00946660">
        <w:rPr>
          <w:rStyle w:val="FootnoteReference"/>
          <w:i/>
        </w:rPr>
        <w:footnoteReference w:id="27"/>
      </w:r>
      <w:r w:rsidR="00F3483B" w:rsidRPr="00AA174C">
        <w:rPr>
          <w:i/>
        </w:rPr>
        <w:t xml:space="preserve"> </w:t>
      </w:r>
      <w:r w:rsidR="003F315B">
        <w:t>which I quote below</w:t>
      </w:r>
      <w:r w:rsidR="00BA38AC">
        <w:t>.</w:t>
      </w:r>
    </w:p>
    <w:p w14:paraId="670124F1" w14:textId="77777777" w:rsidR="00F3483B" w:rsidRDefault="00F3483B" w:rsidP="00AF353B">
      <w:pPr>
        <w:spacing w:line="360" w:lineRule="auto"/>
        <w:ind w:left="720" w:hanging="720"/>
        <w:jc w:val="both"/>
      </w:pPr>
    </w:p>
    <w:p w14:paraId="31F3276A" w14:textId="77777777" w:rsidR="00F3483B" w:rsidRPr="00A3652A" w:rsidRDefault="007141BE" w:rsidP="00802323">
      <w:pPr>
        <w:spacing w:line="360" w:lineRule="auto"/>
        <w:jc w:val="both"/>
      </w:pPr>
      <w:r>
        <w:t>[81</w:t>
      </w:r>
      <w:r w:rsidR="00F3483B">
        <w:t>]</w:t>
      </w:r>
      <w:r w:rsidR="00F3483B">
        <w:tab/>
        <w:t xml:space="preserve">In </w:t>
      </w:r>
      <w:r w:rsidR="00F3483B" w:rsidRPr="000D73CD">
        <w:rPr>
          <w:i/>
        </w:rPr>
        <w:t>Thint,</w:t>
      </w:r>
      <w:r w:rsidR="00F3483B">
        <w:t xml:space="preserve"> t</w:t>
      </w:r>
      <w:r w:rsidR="00F3483B" w:rsidRPr="00A3652A">
        <w:t xml:space="preserve">he frontal challenge </w:t>
      </w:r>
      <w:r w:rsidR="00F3483B">
        <w:t>concerned whether search warrants and the searches undertaken pursuant thereto breached the individual rights of the accused and his attorney. The frontal challenge was partially successful.</w:t>
      </w:r>
      <w:r w:rsidR="008C62F4">
        <w:t xml:space="preserve"> The Court remarked as follows:</w:t>
      </w:r>
      <w:r w:rsidR="00F3483B">
        <w:t xml:space="preserve"> </w:t>
      </w:r>
      <w:r w:rsidR="00F3483B" w:rsidRPr="00A3652A">
        <w:t xml:space="preserve"> </w:t>
      </w:r>
    </w:p>
    <w:p w14:paraId="583BDCA2" w14:textId="542EB30C" w:rsidR="00F3483B" w:rsidRPr="001207E2" w:rsidRDefault="00F3483B" w:rsidP="001207E2">
      <w:pPr>
        <w:ind w:left="1440"/>
        <w:jc w:val="both"/>
        <w:rPr>
          <w:sz w:val="22"/>
        </w:rPr>
      </w:pPr>
      <w:r w:rsidRPr="001207E2">
        <w:rPr>
          <w:sz w:val="22"/>
        </w:rPr>
        <w:t xml:space="preserve">“[65] I nevertheless do agree with the prosecution that this court should discourage preliminary litigation that appears to have no purpose other than to circumvent the application of s 35(5). … Generally disallowing such litigation would ensure that the trial court decides the pertinent issues, which it is best placed to do, and would ensure that trials start sooner rather than later. </w:t>
      </w:r>
      <w:r w:rsidRPr="001207E2">
        <w:rPr>
          <w:sz w:val="22"/>
          <w:u w:val="single"/>
        </w:rPr>
        <w:t>There can be no absolute rule in this regard</w:t>
      </w:r>
      <w:r w:rsidRPr="001207E2">
        <w:rPr>
          <w:sz w:val="22"/>
        </w:rPr>
        <w:t xml:space="preserve">, however. </w:t>
      </w:r>
      <w:r w:rsidRPr="001207E2">
        <w:rPr>
          <w:sz w:val="22"/>
          <w:u w:val="single"/>
        </w:rPr>
        <w:t>The courts' doors should never be completely closed to litigants</w:t>
      </w:r>
      <w:r w:rsidRPr="001207E2">
        <w:rPr>
          <w:sz w:val="22"/>
        </w:rPr>
        <w:t xml:space="preserve">. If, for instance, a warrant is clearly unlawful, the victim should be able to have it set aside promptly. If the trial is only likely to commence far in the future, </w:t>
      </w:r>
      <w:r w:rsidRPr="001207E2">
        <w:rPr>
          <w:sz w:val="22"/>
          <w:u w:val="single"/>
        </w:rPr>
        <w:t xml:space="preserve">the victim should be able to engage in </w:t>
      </w:r>
      <w:r w:rsidRPr="001207E2">
        <w:rPr>
          <w:sz w:val="22"/>
          <w:u w:val="single"/>
        </w:rPr>
        <w:lastRenderedPageBreak/>
        <w:t>preliminary litigation to enforce his or her fundamental rights</w:t>
      </w:r>
      <w:r w:rsidRPr="001207E2">
        <w:rPr>
          <w:sz w:val="22"/>
        </w:rPr>
        <w:t>. But in the ordinary course of events, and where the purpose of the litigation appears merely to be the avoidance of the application of s 35(5) or the delay of criminal proceedings, all courts should not entertain it. …”</w:t>
      </w:r>
      <w:r w:rsidR="00280642">
        <w:rPr>
          <w:sz w:val="22"/>
        </w:rPr>
        <w:t xml:space="preserve"> (</w:t>
      </w:r>
      <w:r w:rsidR="00280642" w:rsidRPr="00280642">
        <w:rPr>
          <w:i/>
          <w:sz w:val="22"/>
        </w:rPr>
        <w:t>Emphasis added</w:t>
      </w:r>
      <w:r w:rsidR="00280642">
        <w:rPr>
          <w:sz w:val="22"/>
        </w:rPr>
        <w:t>)</w:t>
      </w:r>
    </w:p>
    <w:p w14:paraId="0B8C0580" w14:textId="77777777" w:rsidR="00F3483B" w:rsidRPr="00A3652A" w:rsidRDefault="00F3483B" w:rsidP="00F3483B">
      <w:pPr>
        <w:spacing w:line="360" w:lineRule="auto"/>
        <w:jc w:val="both"/>
      </w:pPr>
    </w:p>
    <w:p w14:paraId="15BBC064" w14:textId="77777777" w:rsidR="00F3483B" w:rsidRPr="00A3652A" w:rsidRDefault="007141BE" w:rsidP="00F3483B">
      <w:pPr>
        <w:spacing w:line="360" w:lineRule="auto"/>
        <w:jc w:val="both"/>
      </w:pPr>
      <w:r>
        <w:t>[82</w:t>
      </w:r>
      <w:r w:rsidR="00F3483B">
        <w:t>]</w:t>
      </w:r>
      <w:r w:rsidR="00F3483B">
        <w:tab/>
        <w:t>The following principles emerge from cases referenced above</w:t>
      </w:r>
      <w:r w:rsidR="00F3483B" w:rsidRPr="00A3652A">
        <w:t>:</w:t>
      </w:r>
    </w:p>
    <w:p w14:paraId="5ED07B57" w14:textId="09B9299A" w:rsidR="007141BE" w:rsidRDefault="00E70CDA" w:rsidP="00E70CDA">
      <w:pPr>
        <w:spacing w:after="160" w:line="360" w:lineRule="auto"/>
        <w:ind w:left="1440" w:hanging="720"/>
        <w:jc w:val="both"/>
      </w:pPr>
      <w:r>
        <w:t>82.1</w:t>
      </w:r>
      <w:r>
        <w:tab/>
      </w:r>
      <w:r w:rsidR="007141BE">
        <w:t>There is no absolute rule against a frontal challenge to a prosecutor’s title to prosecute. A</w:t>
      </w:r>
      <w:r w:rsidR="00F3483B" w:rsidRPr="007141BE">
        <w:t xml:space="preserve"> frontal challenge ought to be discouraged and pertinent issues left to the trial court, </w:t>
      </w:r>
      <w:r w:rsidR="007141BE">
        <w:t xml:space="preserve">where it lacks merit </w:t>
      </w:r>
      <w:r w:rsidR="00190C2E">
        <w:t xml:space="preserve">and </w:t>
      </w:r>
      <w:r w:rsidR="007141BE">
        <w:t xml:space="preserve">only mainly serves to delay the commencement of the criminal trial. It ought to be allowed where a </w:t>
      </w:r>
      <w:r w:rsidR="00F3483B" w:rsidRPr="007141BE">
        <w:t>litigant wishes to chall</w:t>
      </w:r>
      <w:r w:rsidR="008C62F4" w:rsidRPr="007141BE">
        <w:t>eng</w:t>
      </w:r>
      <w:r w:rsidR="002720B2" w:rsidRPr="007141BE">
        <w:t>e a clearly unlawful process</w:t>
      </w:r>
      <w:r w:rsidR="002B7DF1" w:rsidRPr="007141BE">
        <w:t xml:space="preserve"> in order to enforce his or her fundamental rights</w:t>
      </w:r>
      <w:r w:rsidR="002720B2" w:rsidRPr="007141BE">
        <w:t>;</w:t>
      </w:r>
      <w:r w:rsidR="00F3483B" w:rsidRPr="00A3652A">
        <w:rPr>
          <w:rStyle w:val="FootnoteReference"/>
        </w:rPr>
        <w:footnoteReference w:id="28"/>
      </w:r>
    </w:p>
    <w:p w14:paraId="7F18AF97" w14:textId="25FDFE05" w:rsidR="007141BE" w:rsidRDefault="00E70CDA" w:rsidP="00E70CDA">
      <w:pPr>
        <w:spacing w:after="160" w:line="360" w:lineRule="auto"/>
        <w:ind w:left="1440" w:hanging="720"/>
        <w:jc w:val="both"/>
      </w:pPr>
      <w:r>
        <w:t>82.2</w:t>
      </w:r>
      <w:r>
        <w:tab/>
      </w:r>
      <w:r w:rsidR="00F3483B" w:rsidRPr="007141BE">
        <w:t>the sections that permit a plea of lack of title to prosecute are not exhaustive to exclude the right of an accused person to approa</w:t>
      </w:r>
      <w:r w:rsidR="002720B2" w:rsidRPr="007141BE">
        <w:t>ch the court for a civil remedy;</w:t>
      </w:r>
      <w:r w:rsidR="00F3483B" w:rsidRPr="00A3652A">
        <w:rPr>
          <w:rStyle w:val="FootnoteReference"/>
        </w:rPr>
        <w:footnoteReference w:id="29"/>
      </w:r>
    </w:p>
    <w:p w14:paraId="71151EC7" w14:textId="0F0E4BC3" w:rsidR="007141BE" w:rsidRDefault="00E70CDA" w:rsidP="00E70CDA">
      <w:pPr>
        <w:spacing w:after="160" w:line="360" w:lineRule="auto"/>
        <w:ind w:left="1440" w:hanging="720"/>
        <w:jc w:val="both"/>
      </w:pPr>
      <w:r>
        <w:t>82.3</w:t>
      </w:r>
      <w:r>
        <w:tab/>
      </w:r>
      <w:r w:rsidR="00F3483B" w:rsidRPr="007141BE">
        <w:t>the section</w:t>
      </w:r>
      <w:r w:rsidR="00190C2E">
        <w:t>s</w:t>
      </w:r>
      <w:r w:rsidR="00F3483B" w:rsidRPr="007141BE">
        <w:t xml:space="preserve"> relied upon (in this case, s7 and 9 of the CPA) bestow a right to privately prosecute on certain conditions, but not to exclude the jurisdiction of the court to intervene on proper course. Otherwise the court would have no right to intervene even though it were shown in the clearest possible manner and that the party who has instituted the private prosecution has no interest in it and has instituted it for an ulterior motive;</w:t>
      </w:r>
      <w:r w:rsidR="00F3483B" w:rsidRPr="00A3652A">
        <w:rPr>
          <w:rStyle w:val="FootnoteReference"/>
        </w:rPr>
        <w:footnoteReference w:id="30"/>
      </w:r>
    </w:p>
    <w:p w14:paraId="524A99EC" w14:textId="7828D66B" w:rsidR="007141BE" w:rsidRDefault="00E70CDA" w:rsidP="00E70CDA">
      <w:pPr>
        <w:spacing w:after="160" w:line="360" w:lineRule="auto"/>
        <w:ind w:left="1440" w:hanging="720"/>
        <w:jc w:val="both"/>
      </w:pPr>
      <w:r>
        <w:t>82.4</w:t>
      </w:r>
      <w:r>
        <w:tab/>
      </w:r>
      <w:r w:rsidR="00F3483B" w:rsidRPr="007141BE">
        <w:t xml:space="preserve">the taking of the summons </w:t>
      </w:r>
      <w:r w:rsidR="002720B2" w:rsidRPr="007141BE">
        <w:t xml:space="preserve">is </w:t>
      </w:r>
      <w:r w:rsidR="00F3483B" w:rsidRPr="007141BE">
        <w:t xml:space="preserve">an abuse of process </w:t>
      </w:r>
      <w:r w:rsidR="002720B2" w:rsidRPr="007141BE">
        <w:t xml:space="preserve">where </w:t>
      </w:r>
      <w:r w:rsidR="00F3483B" w:rsidRPr="007141BE">
        <w:t xml:space="preserve">the objective of obtaining justice </w:t>
      </w:r>
      <w:r w:rsidR="002720B2" w:rsidRPr="007141BE">
        <w:t xml:space="preserve">is absent but </w:t>
      </w:r>
      <w:r w:rsidR="00F3483B" w:rsidRPr="007141BE">
        <w:t>the prosecutor</w:t>
      </w:r>
      <w:r w:rsidR="002720B2" w:rsidRPr="007141BE">
        <w:t xml:space="preserve"> is rather enabled</w:t>
      </w:r>
      <w:r w:rsidR="00F3483B" w:rsidRPr="007141BE">
        <w:t xml:space="preserve"> to harass the accused or fr</w:t>
      </w:r>
      <w:r w:rsidR="002720B2" w:rsidRPr="007141BE">
        <w:t>audulently to defeat his rights. T</w:t>
      </w:r>
      <w:r w:rsidR="00F3483B" w:rsidRPr="007141BE">
        <w:t>he interest of the private prosecutor lies in obtaining a conviction against a man who has caused him injury in a criminal act;</w:t>
      </w:r>
    </w:p>
    <w:p w14:paraId="12FFE6A7" w14:textId="6E7C1AF5" w:rsidR="007141BE" w:rsidRDefault="00E70CDA" w:rsidP="00E70CDA">
      <w:pPr>
        <w:spacing w:after="160" w:line="360" w:lineRule="auto"/>
        <w:ind w:left="1440" w:hanging="720"/>
        <w:jc w:val="both"/>
      </w:pPr>
      <w:r>
        <w:t>82.5</w:t>
      </w:r>
      <w:r>
        <w:tab/>
      </w:r>
      <w:r w:rsidR="00F3483B" w:rsidRPr="007141BE">
        <w:t>where is it inconsistent with public policy, a pri</w:t>
      </w:r>
      <w:r w:rsidR="00F94169" w:rsidRPr="007141BE">
        <w:t xml:space="preserve">vate prosecution has been </w:t>
      </w:r>
      <w:r w:rsidR="00AA174C" w:rsidRPr="007141BE">
        <w:t>dis</w:t>
      </w:r>
      <w:r w:rsidR="00F3483B" w:rsidRPr="007141BE">
        <w:t>allowed;</w:t>
      </w:r>
      <w:r w:rsidR="00F3483B" w:rsidRPr="00A3652A">
        <w:rPr>
          <w:rStyle w:val="FootnoteReference"/>
        </w:rPr>
        <w:footnoteReference w:id="31"/>
      </w:r>
    </w:p>
    <w:p w14:paraId="7E404811" w14:textId="6A5F1299" w:rsidR="007141BE" w:rsidRDefault="00E70CDA" w:rsidP="00E70CDA">
      <w:pPr>
        <w:spacing w:after="160" w:line="360" w:lineRule="auto"/>
        <w:ind w:left="1440" w:hanging="720"/>
        <w:jc w:val="both"/>
      </w:pPr>
      <w:r>
        <w:lastRenderedPageBreak/>
        <w:t>82.6</w:t>
      </w:r>
      <w:r>
        <w:tab/>
      </w:r>
      <w:r w:rsidR="00F3483B" w:rsidRPr="007141BE">
        <w:t>the court ought to exercise its inherent power to prevent the abuse of its process by frivolous and vexatious proceedings to set aside summons issued by its own officials or to inte</w:t>
      </w:r>
      <w:r w:rsidR="002720B2" w:rsidRPr="007141BE">
        <w:t>rdict further proceedings on it;</w:t>
      </w:r>
      <w:r w:rsidR="00AA174C">
        <w:rPr>
          <w:rStyle w:val="FootnoteReference"/>
        </w:rPr>
        <w:footnoteReference w:id="32"/>
      </w:r>
    </w:p>
    <w:p w14:paraId="0319A53F" w14:textId="3C0D34DE" w:rsidR="00946660" w:rsidRDefault="00E70CDA" w:rsidP="00E70CDA">
      <w:pPr>
        <w:spacing w:after="160" w:line="360" w:lineRule="auto"/>
        <w:ind w:left="1440" w:hanging="720"/>
        <w:jc w:val="both"/>
      </w:pPr>
      <w:r>
        <w:t>82.7</w:t>
      </w:r>
      <w:r>
        <w:tab/>
      </w:r>
      <w:r w:rsidR="00F3483B" w:rsidRPr="007141BE">
        <w:t>the court should not be called upon to determine an abstract question of law;</w:t>
      </w:r>
      <w:r w:rsidR="00F3483B" w:rsidRPr="00A3652A">
        <w:rPr>
          <w:rStyle w:val="FootnoteReference"/>
        </w:rPr>
        <w:footnoteReference w:id="33"/>
      </w:r>
      <w:r w:rsidR="00F3483B" w:rsidRPr="007141BE">
        <w:t xml:space="preserve"> </w:t>
      </w:r>
    </w:p>
    <w:p w14:paraId="09E5191D" w14:textId="3738F604" w:rsidR="009510EF" w:rsidRPr="00946660" w:rsidRDefault="00E70CDA" w:rsidP="00E70CDA">
      <w:pPr>
        <w:spacing w:after="160" w:line="360" w:lineRule="auto"/>
        <w:ind w:left="1440" w:hanging="720"/>
        <w:jc w:val="both"/>
      </w:pPr>
      <w:r w:rsidRPr="00946660">
        <w:t>82.8</w:t>
      </w:r>
      <w:r w:rsidRPr="00946660">
        <w:tab/>
      </w:r>
      <w:r w:rsidR="009510EF" w:rsidRPr="00E70CDA">
        <w:rPr>
          <w:rFonts w:eastAsia="Times New Roman"/>
        </w:rPr>
        <w:t>while motive is irrelevant in the case of public prosecutions, it is also not permissible to use the power to prosecute for personal financial gain. To do so undermines the objectivity of the prosecuting process.</w:t>
      </w:r>
      <w:r w:rsidR="009510EF" w:rsidRPr="00E70CDA">
        <w:rPr>
          <w:rStyle w:val="FootnoteReference"/>
          <w:rFonts w:eastAsia="Times New Roman"/>
        </w:rPr>
        <w:t xml:space="preserve"> </w:t>
      </w:r>
      <w:r w:rsidR="009510EF">
        <w:rPr>
          <w:rStyle w:val="FootnoteReference"/>
          <w:rFonts w:eastAsia="Times New Roman"/>
        </w:rPr>
        <w:footnoteReference w:id="34"/>
      </w:r>
      <w:r w:rsidR="009510EF" w:rsidRPr="00E70CDA">
        <w:rPr>
          <w:rFonts w:eastAsia="Times New Roman"/>
        </w:rPr>
        <w:t xml:space="preserve">  </w:t>
      </w:r>
    </w:p>
    <w:p w14:paraId="35011BFE" w14:textId="77777777" w:rsidR="009510EF" w:rsidRPr="009510EF" w:rsidRDefault="009510EF" w:rsidP="009510EF">
      <w:pPr>
        <w:spacing w:line="360" w:lineRule="auto"/>
        <w:jc w:val="both"/>
        <w:rPr>
          <w:rFonts w:eastAsia="Times New Roman"/>
        </w:rPr>
      </w:pPr>
    </w:p>
    <w:p w14:paraId="069BC16D" w14:textId="77777777" w:rsidR="00F3483B" w:rsidRPr="00946660" w:rsidRDefault="00946660" w:rsidP="00802323">
      <w:pPr>
        <w:spacing w:line="360" w:lineRule="auto"/>
        <w:jc w:val="both"/>
      </w:pPr>
      <w:r>
        <w:rPr>
          <w:rFonts w:eastAsia="Times New Roman"/>
        </w:rPr>
        <w:t>[83</w:t>
      </w:r>
      <w:r w:rsidR="009510EF" w:rsidRPr="00946660">
        <w:rPr>
          <w:rFonts w:eastAsia="Times New Roman"/>
        </w:rPr>
        <w:t>]</w:t>
      </w:r>
      <w:r w:rsidR="009510EF" w:rsidRPr="00946660">
        <w:rPr>
          <w:rFonts w:eastAsia="Times New Roman"/>
        </w:rPr>
        <w:tab/>
        <w:t xml:space="preserve">In </w:t>
      </w:r>
      <w:r w:rsidR="009510EF" w:rsidRPr="00946660">
        <w:rPr>
          <w:rFonts w:eastAsia="Times New Roman"/>
          <w:i/>
        </w:rPr>
        <w:t>Reddell,</w:t>
      </w:r>
      <w:r w:rsidR="009510EF" w:rsidRPr="00946660">
        <w:rPr>
          <w:rFonts w:eastAsia="Times New Roman"/>
        </w:rPr>
        <w:t xml:space="preserve"> citing the above principles in </w:t>
      </w:r>
      <w:r w:rsidR="009510EF" w:rsidRPr="00946660">
        <w:rPr>
          <w:rFonts w:eastAsia="Times New Roman"/>
          <w:i/>
        </w:rPr>
        <w:t>Phillips</w:t>
      </w:r>
      <w:r w:rsidR="00314487">
        <w:rPr>
          <w:rFonts w:eastAsia="Times New Roman"/>
          <w:i/>
        </w:rPr>
        <w:t xml:space="preserve"> v Botha</w:t>
      </w:r>
      <w:r w:rsidR="00457DD5">
        <w:rPr>
          <w:rStyle w:val="FootnoteReference"/>
          <w:rFonts w:eastAsia="Times New Roman"/>
          <w:i/>
        </w:rPr>
        <w:footnoteReference w:id="35"/>
      </w:r>
      <w:r w:rsidR="009510EF" w:rsidRPr="00946660">
        <w:rPr>
          <w:rFonts w:eastAsia="Times New Roman"/>
        </w:rPr>
        <w:t xml:space="preserve"> with approval, the Constitutional Court held that the prosecution must be brought in the public interest and not to pursue some private objective.</w:t>
      </w:r>
      <w:r w:rsidR="009510EF" w:rsidRPr="00946660">
        <w:rPr>
          <w:rStyle w:val="FootnoteReference"/>
          <w:rFonts w:eastAsia="Times New Roman"/>
        </w:rPr>
        <w:footnoteReference w:id="36"/>
      </w:r>
    </w:p>
    <w:p w14:paraId="205814E1" w14:textId="77777777" w:rsidR="00946660" w:rsidRDefault="00946660" w:rsidP="0049214A">
      <w:pPr>
        <w:pStyle w:val="NoSpacing"/>
      </w:pPr>
    </w:p>
    <w:p w14:paraId="6E25C641" w14:textId="549E746F" w:rsidR="00F3483B" w:rsidRPr="00A3652A" w:rsidRDefault="007141BE" w:rsidP="00802323">
      <w:pPr>
        <w:spacing w:line="360" w:lineRule="auto"/>
        <w:jc w:val="both"/>
      </w:pPr>
      <w:r w:rsidRPr="00946660">
        <w:t>[</w:t>
      </w:r>
      <w:r w:rsidR="00946660">
        <w:t>84</w:t>
      </w:r>
      <w:r w:rsidR="00F3483B" w:rsidRPr="00946660">
        <w:t>]</w:t>
      </w:r>
      <w:r w:rsidR="00F3483B" w:rsidRPr="00946660">
        <w:tab/>
        <w:t>What clearly appears from the cases relied upon by the parties is that while a frontal challenge is generally disallowed, there is no absolute general rule against it. When determining whether it should be allowed or not, the int</w:t>
      </w:r>
      <w:r w:rsidR="00AA174C" w:rsidRPr="00946660">
        <w:t>erests of justice are paramount. E</w:t>
      </w:r>
      <w:r w:rsidR="00F3483B" w:rsidRPr="00946660">
        <w:t>ach case is determined on its facts, bearing in m</w:t>
      </w:r>
      <w:r w:rsidR="00AA174C" w:rsidRPr="00946660">
        <w:t>ind the nature of the challenge and</w:t>
      </w:r>
      <w:r w:rsidR="00F3483B" w:rsidRPr="00946660">
        <w:t xml:space="preserve"> grounds of review relied upon</w:t>
      </w:r>
      <w:r w:rsidR="00AA174C" w:rsidRPr="00946660">
        <w:t xml:space="preserve">. </w:t>
      </w:r>
      <w:r w:rsidR="00F3483B" w:rsidRPr="00946660">
        <w:t>In such an enquiry the court is concerned with ensuring that the jurisdictional requirements for a private prosecution are met, the private prosecution is not frivolous and vexatio</w:t>
      </w:r>
      <w:r w:rsidR="000F08AE">
        <w:t>us</w:t>
      </w:r>
      <w:r w:rsidR="00F3483B" w:rsidRPr="00946660">
        <w:t xml:space="preserve"> and brought not to achieve justice but to harass the accused or achieve some other ulterior purpose, the taking of th</w:t>
      </w:r>
      <w:r w:rsidR="00F3483B" w:rsidRPr="00A3652A">
        <w:t>e summons and the private prosecution does no</w:t>
      </w:r>
      <w:r w:rsidR="00AA174C">
        <w:t>t amount to an abuse of process and that</w:t>
      </w:r>
      <w:r w:rsidR="00F3483B" w:rsidRPr="00A3652A">
        <w:t xml:space="preserve"> the frontal challenge </w:t>
      </w:r>
      <w:r w:rsidR="00AA174C">
        <w:t>is n</w:t>
      </w:r>
      <w:r w:rsidR="002720B2">
        <w:t xml:space="preserve">ot </w:t>
      </w:r>
      <w:r w:rsidR="00F3483B" w:rsidRPr="00A3652A">
        <w:t>merely dilatory</w:t>
      </w:r>
      <w:r w:rsidR="002720B2">
        <w:t xml:space="preserve">. </w:t>
      </w:r>
      <w:r w:rsidR="00F3483B" w:rsidRPr="00A3652A">
        <w:t xml:space="preserve"> </w:t>
      </w:r>
    </w:p>
    <w:p w14:paraId="3A338AE3" w14:textId="77777777" w:rsidR="00F3483B" w:rsidRPr="00A3652A" w:rsidRDefault="00F3483B" w:rsidP="0049214A">
      <w:pPr>
        <w:pStyle w:val="NoSpacing"/>
      </w:pPr>
    </w:p>
    <w:p w14:paraId="6663EB79" w14:textId="77777777" w:rsidR="00F3483B" w:rsidRPr="003652A6" w:rsidRDefault="00946660" w:rsidP="00802323">
      <w:pPr>
        <w:spacing w:line="360" w:lineRule="auto"/>
        <w:jc w:val="both"/>
        <w:rPr>
          <w:i/>
        </w:rPr>
      </w:pPr>
      <w:r>
        <w:t>[85</w:t>
      </w:r>
      <w:r w:rsidR="00F3483B">
        <w:t>]</w:t>
      </w:r>
      <w:r w:rsidR="00F3483B">
        <w:tab/>
      </w:r>
      <w:r w:rsidR="002720B2">
        <w:t>From the merits of this application, it is clear that the present frontal challenge is not brought prematurely</w:t>
      </w:r>
      <w:r w:rsidR="00F3483B">
        <w:t>.</w:t>
      </w:r>
      <w:r w:rsidR="002720B2">
        <w:t xml:space="preserve"> </w:t>
      </w:r>
      <w:r w:rsidR="002B7DF1">
        <w:t xml:space="preserve">It is brought to enforce the individual rights of the accused </w:t>
      </w:r>
      <w:r w:rsidR="00F307D4">
        <w:t xml:space="preserve">person not to be subjected to a clearly </w:t>
      </w:r>
      <w:r w:rsidR="002B7DF1">
        <w:t xml:space="preserve">unlawful </w:t>
      </w:r>
      <w:r w:rsidR="00F307D4">
        <w:t xml:space="preserve">private </w:t>
      </w:r>
      <w:r w:rsidR="002B7DF1">
        <w:t xml:space="preserve">prosecution process, thus protecting and vindicating the rule of law. </w:t>
      </w:r>
      <w:r w:rsidR="00F307D4">
        <w:t>As articulated below</w:t>
      </w:r>
      <w:r w:rsidR="007141BE">
        <w:t>,</w:t>
      </w:r>
      <w:r w:rsidR="00F307D4">
        <w:t xml:space="preserve"> the</w:t>
      </w:r>
      <w:r w:rsidR="002B7DF1">
        <w:t xml:space="preserve"> private prosecution does not meet the jurisdictional requir</w:t>
      </w:r>
      <w:r w:rsidR="00F307D4">
        <w:t>ements for a title to prosecute. It was</w:t>
      </w:r>
      <w:r w:rsidR="002B7DF1">
        <w:t xml:space="preserve"> for an ulterior purpose in what amounts to be an abuse of this Court’s process. </w:t>
      </w:r>
      <w:r w:rsidR="00F307D4">
        <w:t xml:space="preserve">The private </w:t>
      </w:r>
      <w:r w:rsidR="00F307D4">
        <w:lastRenderedPageBreak/>
        <w:t>prosecution</w:t>
      </w:r>
      <w:r w:rsidR="002720B2">
        <w:t xml:space="preserve"> falls </w:t>
      </w:r>
      <w:r w:rsidR="001054BF">
        <w:t xml:space="preserve">outside the scope of the warning against frontal challenges in </w:t>
      </w:r>
      <w:r w:rsidR="001054BF" w:rsidRPr="003652A6">
        <w:rPr>
          <w:i/>
        </w:rPr>
        <w:t>Moyo</w:t>
      </w:r>
      <w:r w:rsidR="001054BF">
        <w:t xml:space="preserve"> (SCA) and </w:t>
      </w:r>
      <w:r w:rsidR="001054BF" w:rsidRPr="003652A6">
        <w:rPr>
          <w:i/>
        </w:rPr>
        <w:t xml:space="preserve">Thint. </w:t>
      </w:r>
      <w:r w:rsidR="00F3483B" w:rsidRPr="003652A6">
        <w:rPr>
          <w:i/>
        </w:rPr>
        <w:t xml:space="preserve"> </w:t>
      </w:r>
    </w:p>
    <w:p w14:paraId="224D65F6" w14:textId="77777777" w:rsidR="00F3483B" w:rsidRPr="00A3652A" w:rsidRDefault="00F3483B" w:rsidP="00AF353B">
      <w:pPr>
        <w:spacing w:line="360" w:lineRule="auto"/>
        <w:ind w:left="720" w:hanging="720"/>
        <w:jc w:val="both"/>
      </w:pPr>
    </w:p>
    <w:p w14:paraId="0E4D6284" w14:textId="77777777" w:rsidR="00F3483B" w:rsidRPr="00A3652A" w:rsidRDefault="00946660" w:rsidP="00AF353B">
      <w:pPr>
        <w:spacing w:line="360" w:lineRule="auto"/>
        <w:ind w:left="720" w:hanging="720"/>
        <w:jc w:val="both"/>
      </w:pPr>
      <w:r>
        <w:t>[86</w:t>
      </w:r>
      <w:r w:rsidR="00F3483B">
        <w:t>]</w:t>
      </w:r>
      <w:r w:rsidR="00F3483B">
        <w:tab/>
      </w:r>
      <w:r w:rsidR="00F3483B" w:rsidRPr="00A3652A">
        <w:t xml:space="preserve">Therefore, this point </w:t>
      </w:r>
      <w:r w:rsidR="00F3483B" w:rsidRPr="002720B2">
        <w:rPr>
          <w:i/>
        </w:rPr>
        <w:t>in limine</w:t>
      </w:r>
      <w:r w:rsidR="00F3483B" w:rsidRPr="00A3652A">
        <w:t xml:space="preserve"> falls to be dismissed.  </w:t>
      </w:r>
    </w:p>
    <w:p w14:paraId="49C914C1" w14:textId="77777777" w:rsidR="00F3483B" w:rsidRPr="00A3652A" w:rsidRDefault="00F3483B" w:rsidP="00F3483B">
      <w:pPr>
        <w:spacing w:line="360" w:lineRule="auto"/>
        <w:jc w:val="both"/>
      </w:pPr>
    </w:p>
    <w:p w14:paraId="422E0FCC" w14:textId="77777777" w:rsidR="006D39E6" w:rsidRPr="0049214A" w:rsidRDefault="006D39E6" w:rsidP="00A23D4B">
      <w:pPr>
        <w:pStyle w:val="p2"/>
        <w:spacing w:before="0" w:beforeAutospacing="0" w:after="0" w:afterAutospacing="0" w:line="360" w:lineRule="auto"/>
        <w:jc w:val="both"/>
        <w:rPr>
          <w:i/>
          <w:color w:val="000000"/>
        </w:rPr>
      </w:pPr>
      <w:r w:rsidRPr="0049214A">
        <w:rPr>
          <w:i/>
          <w:color w:val="000000"/>
        </w:rPr>
        <w:t xml:space="preserve">Amendment </w:t>
      </w:r>
      <w:r w:rsidR="00200B9E" w:rsidRPr="0049214A">
        <w:rPr>
          <w:i/>
          <w:color w:val="000000"/>
        </w:rPr>
        <w:t>to notice of motion</w:t>
      </w:r>
    </w:p>
    <w:p w14:paraId="13D3C4ED" w14:textId="77777777" w:rsidR="00F3483B" w:rsidRPr="00A23D4B" w:rsidRDefault="00946660" w:rsidP="00802323">
      <w:pPr>
        <w:pStyle w:val="p3"/>
        <w:spacing w:before="0" w:beforeAutospacing="0" w:after="0" w:afterAutospacing="0" w:line="360" w:lineRule="auto"/>
        <w:jc w:val="both"/>
        <w:rPr>
          <w:color w:val="000000"/>
        </w:rPr>
      </w:pPr>
      <w:r>
        <w:rPr>
          <w:rStyle w:val="s2"/>
          <w:color w:val="000000"/>
        </w:rPr>
        <w:t>[87</w:t>
      </w:r>
      <w:r w:rsidR="00F3483B">
        <w:rPr>
          <w:rStyle w:val="s2"/>
          <w:color w:val="000000"/>
        </w:rPr>
        <w:t>]</w:t>
      </w:r>
      <w:r w:rsidR="00F3483B">
        <w:rPr>
          <w:rStyle w:val="s2"/>
          <w:color w:val="000000"/>
        </w:rPr>
        <w:tab/>
        <w:t>In his</w:t>
      </w:r>
      <w:r w:rsidR="007141BE">
        <w:rPr>
          <w:rStyle w:val="s2"/>
          <w:color w:val="000000"/>
        </w:rPr>
        <w:t xml:space="preserve"> notice of motion, the Applicant</w:t>
      </w:r>
      <w:r w:rsidR="00F3483B">
        <w:rPr>
          <w:rStyle w:val="s2"/>
          <w:color w:val="000000"/>
        </w:rPr>
        <w:t xml:space="preserve"> had </w:t>
      </w:r>
      <w:r w:rsidR="00F3483B" w:rsidRPr="00A23D4B">
        <w:rPr>
          <w:rStyle w:val="s2"/>
          <w:color w:val="000000"/>
        </w:rPr>
        <w:t xml:space="preserve">called </w:t>
      </w:r>
      <w:r w:rsidR="00F3483B">
        <w:rPr>
          <w:rStyle w:val="s2"/>
          <w:color w:val="000000"/>
        </w:rPr>
        <w:t>the DPP and the</w:t>
      </w:r>
      <w:r w:rsidR="00F3483B" w:rsidRPr="00A23D4B">
        <w:rPr>
          <w:rStyle w:val="s2"/>
          <w:color w:val="000000"/>
        </w:rPr>
        <w:t xml:space="preserve"> Registrar</w:t>
      </w:r>
      <w:r w:rsidR="00F3483B">
        <w:rPr>
          <w:rStyle w:val="s2"/>
          <w:color w:val="000000"/>
        </w:rPr>
        <w:t xml:space="preserve"> </w:t>
      </w:r>
      <w:r w:rsidR="00F3483B" w:rsidRPr="00A23D4B">
        <w:rPr>
          <w:rStyle w:val="s2"/>
          <w:color w:val="000000"/>
        </w:rPr>
        <w:t xml:space="preserve">to show cause in terms of Uniform Rule 53(1)(a) why the 21 November </w:t>
      </w:r>
      <w:r w:rsidR="00AB2809" w:rsidRPr="00881349">
        <w:rPr>
          <w:rStyle w:val="s2"/>
          <w:i/>
          <w:color w:val="000000"/>
        </w:rPr>
        <w:t>nolle prosequi</w:t>
      </w:r>
      <w:r w:rsidR="00F3483B" w:rsidRPr="00A23D4B">
        <w:rPr>
          <w:rStyle w:val="s2"/>
          <w:color w:val="000000"/>
        </w:rPr>
        <w:t xml:space="preserve"> certificate and the </w:t>
      </w:r>
      <w:r w:rsidR="00881349">
        <w:rPr>
          <w:rStyle w:val="s2"/>
          <w:color w:val="000000"/>
        </w:rPr>
        <w:t xml:space="preserve">two </w:t>
      </w:r>
      <w:r w:rsidR="00F3483B" w:rsidRPr="00A23D4B">
        <w:rPr>
          <w:rStyle w:val="s2"/>
          <w:color w:val="000000"/>
        </w:rPr>
        <w:t>summons should not be set aside</w:t>
      </w:r>
      <w:r w:rsidR="00F3483B">
        <w:rPr>
          <w:rStyle w:val="s2"/>
          <w:color w:val="000000"/>
        </w:rPr>
        <w:t xml:space="preserve">. In </w:t>
      </w:r>
      <w:r w:rsidR="00F3483B" w:rsidRPr="00A23D4B">
        <w:rPr>
          <w:rStyle w:val="s2"/>
          <w:color w:val="000000"/>
        </w:rPr>
        <w:t>terms of Uniform 53(1)(b)</w:t>
      </w:r>
      <w:r w:rsidR="00F3483B">
        <w:rPr>
          <w:rStyle w:val="s2"/>
          <w:color w:val="000000"/>
        </w:rPr>
        <w:t>, he also called on these parties</w:t>
      </w:r>
      <w:r w:rsidR="00F3483B" w:rsidRPr="00A23D4B">
        <w:rPr>
          <w:rStyle w:val="s2"/>
          <w:color w:val="000000"/>
        </w:rPr>
        <w:t xml:space="preserve"> to deliver to the Registrar within 15 days of receiving the notice, records of proceedings pursuant to which the </w:t>
      </w:r>
      <w:r w:rsidR="00AB2809" w:rsidRPr="00F307D4">
        <w:rPr>
          <w:rStyle w:val="s2"/>
          <w:i/>
          <w:color w:val="000000"/>
        </w:rPr>
        <w:t>nolle prosequi</w:t>
      </w:r>
      <w:r w:rsidR="00F3483B" w:rsidRPr="00F307D4">
        <w:rPr>
          <w:rStyle w:val="s2"/>
          <w:i/>
          <w:color w:val="000000"/>
        </w:rPr>
        <w:t xml:space="preserve"> </w:t>
      </w:r>
      <w:r w:rsidR="00F3483B" w:rsidRPr="00A23D4B">
        <w:rPr>
          <w:rStyle w:val="s2"/>
          <w:color w:val="000000"/>
        </w:rPr>
        <w:t>certificate</w:t>
      </w:r>
      <w:r w:rsidR="00F3483B">
        <w:rPr>
          <w:rStyle w:val="s2"/>
          <w:color w:val="000000"/>
        </w:rPr>
        <w:t>s</w:t>
      </w:r>
      <w:r w:rsidR="00F3483B" w:rsidRPr="00A23D4B">
        <w:rPr>
          <w:rStyle w:val="s2"/>
          <w:color w:val="000000"/>
        </w:rPr>
        <w:t xml:space="preserve"> and the summons were issued together with reasons these respondents are required by law to make.</w:t>
      </w:r>
      <w:r w:rsidR="00F3483B">
        <w:rPr>
          <w:rStyle w:val="s2"/>
          <w:color w:val="000000"/>
        </w:rPr>
        <w:t xml:space="preserve"> The </w:t>
      </w:r>
      <w:r w:rsidR="002C1E7A">
        <w:rPr>
          <w:rStyle w:val="s2"/>
          <w:color w:val="000000"/>
        </w:rPr>
        <w:t>Applicant</w:t>
      </w:r>
      <w:r w:rsidR="00F3483B" w:rsidRPr="00A23D4B">
        <w:rPr>
          <w:rStyle w:val="s2"/>
          <w:color w:val="000000"/>
        </w:rPr>
        <w:t xml:space="preserve"> would, on receiving the records and reasons, amend his notice of motion and</w:t>
      </w:r>
      <w:r w:rsidR="002C1E7A">
        <w:rPr>
          <w:rStyle w:val="s2"/>
          <w:color w:val="000000"/>
        </w:rPr>
        <w:t>/</w:t>
      </w:r>
      <w:r w:rsidR="00F3483B" w:rsidRPr="00A23D4B">
        <w:rPr>
          <w:rStyle w:val="s2"/>
          <w:color w:val="000000"/>
        </w:rPr>
        <w:t xml:space="preserve"> or file a supplementary founding affidavit in terms of Uniform Rule 53(4). </w:t>
      </w:r>
    </w:p>
    <w:p w14:paraId="3E367D42" w14:textId="77777777" w:rsidR="00F3483B" w:rsidRDefault="00F3483B" w:rsidP="00AF353B">
      <w:pPr>
        <w:pStyle w:val="p3"/>
        <w:spacing w:before="0" w:beforeAutospacing="0" w:after="0" w:afterAutospacing="0" w:line="360" w:lineRule="auto"/>
        <w:ind w:left="720" w:hanging="720"/>
        <w:jc w:val="both"/>
        <w:rPr>
          <w:rStyle w:val="s2"/>
          <w:color w:val="000000"/>
        </w:rPr>
      </w:pPr>
    </w:p>
    <w:p w14:paraId="4B70198E" w14:textId="77777777" w:rsidR="00F3483B" w:rsidRDefault="00946660" w:rsidP="00AF353B">
      <w:pPr>
        <w:pStyle w:val="p3"/>
        <w:spacing w:before="0" w:beforeAutospacing="0" w:after="0" w:afterAutospacing="0" w:line="360" w:lineRule="auto"/>
        <w:ind w:left="720" w:hanging="720"/>
        <w:jc w:val="both"/>
        <w:rPr>
          <w:rStyle w:val="s2"/>
          <w:color w:val="000000"/>
        </w:rPr>
      </w:pPr>
      <w:r>
        <w:rPr>
          <w:rStyle w:val="s2"/>
          <w:color w:val="000000"/>
        </w:rPr>
        <w:t>[88</w:t>
      </w:r>
      <w:r w:rsidR="00F3483B">
        <w:rPr>
          <w:rStyle w:val="s2"/>
          <w:color w:val="000000"/>
        </w:rPr>
        <w:t>]</w:t>
      </w:r>
      <w:r w:rsidR="00F3483B">
        <w:rPr>
          <w:rStyle w:val="s2"/>
          <w:color w:val="000000"/>
        </w:rPr>
        <w:tab/>
        <w:t xml:space="preserve">The DPP </w:t>
      </w:r>
      <w:r w:rsidR="00881349">
        <w:rPr>
          <w:rStyle w:val="s2"/>
          <w:color w:val="000000"/>
        </w:rPr>
        <w:t>and the Registrar duly complied with this directive</w:t>
      </w:r>
      <w:r w:rsidR="00F3483B">
        <w:rPr>
          <w:rStyle w:val="s2"/>
          <w:color w:val="000000"/>
        </w:rPr>
        <w:t xml:space="preserve">. </w:t>
      </w:r>
    </w:p>
    <w:p w14:paraId="2691287D" w14:textId="77777777" w:rsidR="00F3483B" w:rsidRDefault="00F3483B" w:rsidP="00AF353B">
      <w:pPr>
        <w:pStyle w:val="p3"/>
        <w:spacing w:before="0" w:beforeAutospacing="0" w:after="0" w:afterAutospacing="0" w:line="360" w:lineRule="auto"/>
        <w:ind w:left="720" w:hanging="720"/>
        <w:jc w:val="both"/>
        <w:rPr>
          <w:rStyle w:val="s2"/>
          <w:color w:val="000000"/>
        </w:rPr>
      </w:pPr>
    </w:p>
    <w:p w14:paraId="29CB1D53" w14:textId="77777777" w:rsidR="00F3483B" w:rsidRPr="00A23D4B" w:rsidRDefault="00946660" w:rsidP="00802323">
      <w:pPr>
        <w:pStyle w:val="p3"/>
        <w:spacing w:before="0" w:beforeAutospacing="0" w:after="0" w:afterAutospacing="0" w:line="360" w:lineRule="auto"/>
        <w:jc w:val="both"/>
        <w:rPr>
          <w:color w:val="000000"/>
        </w:rPr>
      </w:pPr>
      <w:r>
        <w:rPr>
          <w:rStyle w:val="s2"/>
          <w:color w:val="000000"/>
        </w:rPr>
        <w:t>[89</w:t>
      </w:r>
      <w:r w:rsidR="002A4C77">
        <w:rPr>
          <w:rStyle w:val="s2"/>
          <w:color w:val="000000"/>
        </w:rPr>
        <w:t>]</w:t>
      </w:r>
      <w:r w:rsidR="002A4C77">
        <w:rPr>
          <w:rStyle w:val="s2"/>
          <w:color w:val="000000"/>
        </w:rPr>
        <w:tab/>
        <w:t>On 6 February 2023</w:t>
      </w:r>
      <w:r w:rsidR="002C1E7A">
        <w:rPr>
          <w:rStyle w:val="s2"/>
          <w:color w:val="000000"/>
        </w:rPr>
        <w:t>, the Applicant</w:t>
      </w:r>
      <w:r w:rsidR="00F3483B" w:rsidRPr="00A23D4B">
        <w:rPr>
          <w:rStyle w:val="s2"/>
          <w:color w:val="000000"/>
        </w:rPr>
        <w:t xml:space="preserve"> filed an amended notice of motion </w:t>
      </w:r>
      <w:r w:rsidR="00F3483B">
        <w:rPr>
          <w:rStyle w:val="s2"/>
          <w:color w:val="000000"/>
        </w:rPr>
        <w:t>in terms of Uniform Rule 53(4)</w:t>
      </w:r>
      <w:r w:rsidR="00C50180">
        <w:rPr>
          <w:rStyle w:val="s2"/>
          <w:color w:val="000000"/>
        </w:rPr>
        <w:t>,</w:t>
      </w:r>
      <w:r w:rsidR="00F3483B">
        <w:rPr>
          <w:rStyle w:val="s2"/>
          <w:color w:val="000000"/>
        </w:rPr>
        <w:t xml:space="preserve"> </w:t>
      </w:r>
      <w:r w:rsidR="00F3483B" w:rsidRPr="00A23D4B">
        <w:rPr>
          <w:rStyle w:val="s2"/>
          <w:color w:val="000000"/>
        </w:rPr>
        <w:t xml:space="preserve">seeking to declare the </w:t>
      </w:r>
      <w:r w:rsidR="00AB2809" w:rsidRPr="002A4C77">
        <w:rPr>
          <w:rStyle w:val="s2"/>
          <w:i/>
          <w:color w:val="000000"/>
        </w:rPr>
        <w:t>nolle prosequi</w:t>
      </w:r>
      <w:r w:rsidR="00F3483B" w:rsidRPr="00A23D4B">
        <w:rPr>
          <w:rStyle w:val="s2"/>
          <w:color w:val="000000"/>
        </w:rPr>
        <w:t xml:space="preserve"> certificate of 6 June 2022 invalid, </w:t>
      </w:r>
      <w:r w:rsidR="002A4C77">
        <w:rPr>
          <w:rStyle w:val="s2"/>
          <w:color w:val="000000"/>
        </w:rPr>
        <w:t xml:space="preserve">and </w:t>
      </w:r>
      <w:r w:rsidR="00F3483B" w:rsidRPr="00A23D4B">
        <w:rPr>
          <w:rStyle w:val="s2"/>
          <w:color w:val="000000"/>
        </w:rPr>
        <w:t>an order interdictin</w:t>
      </w:r>
      <w:r w:rsidR="00C50180">
        <w:rPr>
          <w:rStyle w:val="s2"/>
          <w:color w:val="000000"/>
        </w:rPr>
        <w:t>g Mr Zuma</w:t>
      </w:r>
      <w:r w:rsidR="00F3483B" w:rsidRPr="00A23D4B">
        <w:rPr>
          <w:rStyle w:val="s2"/>
          <w:color w:val="000000"/>
        </w:rPr>
        <w:t xml:space="preserve"> from instituting a further prosecution of </w:t>
      </w:r>
      <w:r w:rsidR="002C1E7A">
        <w:rPr>
          <w:rStyle w:val="s2"/>
          <w:color w:val="000000"/>
        </w:rPr>
        <w:t xml:space="preserve">Mr Ramaphosa </w:t>
      </w:r>
      <w:r w:rsidR="00F3483B" w:rsidRPr="00A23D4B">
        <w:rPr>
          <w:rStyle w:val="s2"/>
          <w:color w:val="000000"/>
        </w:rPr>
        <w:t>for the charges set out in the summons and the facts described in the indictment.</w:t>
      </w:r>
      <w:r w:rsidR="00F3483B">
        <w:rPr>
          <w:rStyle w:val="s2"/>
          <w:color w:val="000000"/>
        </w:rPr>
        <w:t xml:space="preserve"> He sought this relief in prayers 3 and 6 of his amended notice of motion.</w:t>
      </w:r>
    </w:p>
    <w:p w14:paraId="7030D1CA" w14:textId="77777777" w:rsidR="00F3483B" w:rsidRDefault="00F3483B" w:rsidP="00AF353B">
      <w:pPr>
        <w:ind w:left="720" w:hanging="720"/>
      </w:pPr>
    </w:p>
    <w:p w14:paraId="1BED2E04" w14:textId="77777777" w:rsidR="00061104" w:rsidRDefault="00946660" w:rsidP="00802323">
      <w:pPr>
        <w:pStyle w:val="p2"/>
        <w:spacing w:before="0" w:beforeAutospacing="0" w:after="0" w:afterAutospacing="0" w:line="360" w:lineRule="auto"/>
        <w:jc w:val="both"/>
        <w:rPr>
          <w:color w:val="000000"/>
        </w:rPr>
      </w:pPr>
      <w:r>
        <w:rPr>
          <w:color w:val="000000"/>
        </w:rPr>
        <w:t>[90</w:t>
      </w:r>
      <w:r w:rsidR="00F3483B">
        <w:rPr>
          <w:color w:val="000000"/>
        </w:rPr>
        <w:t>]</w:t>
      </w:r>
      <w:r w:rsidR="00F3483B">
        <w:rPr>
          <w:color w:val="000000"/>
        </w:rPr>
        <w:tab/>
      </w:r>
      <w:r w:rsidR="00200B9E" w:rsidRPr="00200B9E">
        <w:rPr>
          <w:color w:val="000000"/>
        </w:rPr>
        <w:t>Initially, Mr Zuma chall</w:t>
      </w:r>
      <w:r w:rsidR="00F3483B">
        <w:rPr>
          <w:color w:val="000000"/>
        </w:rPr>
        <w:t>enged the procedure the</w:t>
      </w:r>
      <w:r w:rsidR="00200B9E" w:rsidRPr="00200B9E">
        <w:rPr>
          <w:color w:val="000000"/>
        </w:rPr>
        <w:t xml:space="preserve"> </w:t>
      </w:r>
      <w:r w:rsidR="002C1E7A">
        <w:rPr>
          <w:color w:val="000000"/>
        </w:rPr>
        <w:t>Applicant</w:t>
      </w:r>
      <w:r w:rsidR="00F307D4">
        <w:rPr>
          <w:color w:val="000000"/>
        </w:rPr>
        <w:t xml:space="preserve"> </w:t>
      </w:r>
      <w:r w:rsidR="00061104">
        <w:rPr>
          <w:color w:val="000000"/>
        </w:rPr>
        <w:t>followed to amend his</w:t>
      </w:r>
      <w:r w:rsidR="00F3483B">
        <w:rPr>
          <w:color w:val="000000"/>
        </w:rPr>
        <w:t xml:space="preserve"> notice of motion</w:t>
      </w:r>
      <w:r w:rsidR="00061104">
        <w:rPr>
          <w:color w:val="000000"/>
        </w:rPr>
        <w:t>. He contend</w:t>
      </w:r>
      <w:r w:rsidR="00F3483B">
        <w:rPr>
          <w:color w:val="000000"/>
        </w:rPr>
        <w:t xml:space="preserve">ed </w:t>
      </w:r>
      <w:r w:rsidR="00061104">
        <w:rPr>
          <w:color w:val="000000"/>
        </w:rPr>
        <w:t xml:space="preserve">that the purported amendment is </w:t>
      </w:r>
      <w:r w:rsidR="00F307D4">
        <w:rPr>
          <w:color w:val="000000"/>
        </w:rPr>
        <w:t xml:space="preserve">of </w:t>
      </w:r>
      <w:r w:rsidR="00061104">
        <w:rPr>
          <w:color w:val="000000"/>
        </w:rPr>
        <w:t>no force an</w:t>
      </w:r>
      <w:r w:rsidR="00F307D4">
        <w:rPr>
          <w:color w:val="000000"/>
        </w:rPr>
        <w:t>d effect as it was not made in accordance with the procedure set out in Uniform Rule 28.</w:t>
      </w:r>
    </w:p>
    <w:p w14:paraId="750B1E33" w14:textId="77777777" w:rsidR="00F3483B" w:rsidRDefault="00F3483B" w:rsidP="00AF353B">
      <w:pPr>
        <w:pStyle w:val="p2"/>
        <w:spacing w:before="0" w:beforeAutospacing="0" w:after="0" w:afterAutospacing="0" w:line="360" w:lineRule="auto"/>
        <w:ind w:left="720" w:hanging="720"/>
        <w:jc w:val="both"/>
        <w:rPr>
          <w:color w:val="000000"/>
        </w:rPr>
      </w:pPr>
    </w:p>
    <w:p w14:paraId="4692870F" w14:textId="77777777" w:rsidR="00200B9E" w:rsidRPr="00200B9E" w:rsidRDefault="00946660" w:rsidP="00802323">
      <w:pPr>
        <w:pStyle w:val="p2"/>
        <w:spacing w:before="0" w:beforeAutospacing="0" w:after="0" w:afterAutospacing="0" w:line="360" w:lineRule="auto"/>
        <w:jc w:val="both"/>
        <w:rPr>
          <w:color w:val="000000"/>
        </w:rPr>
      </w:pPr>
      <w:r>
        <w:rPr>
          <w:color w:val="000000"/>
        </w:rPr>
        <w:t>[91</w:t>
      </w:r>
      <w:r w:rsidR="00F3483B">
        <w:rPr>
          <w:color w:val="000000"/>
        </w:rPr>
        <w:t>]</w:t>
      </w:r>
      <w:r w:rsidR="00F3483B">
        <w:rPr>
          <w:color w:val="000000"/>
        </w:rPr>
        <w:tab/>
      </w:r>
      <w:r w:rsidR="00061104">
        <w:rPr>
          <w:color w:val="000000"/>
        </w:rPr>
        <w:t xml:space="preserve">Counsel for Mr Zuma submitted from the bar that his client no longer persists with this point in </w:t>
      </w:r>
      <w:r w:rsidR="00061104" w:rsidRPr="002A4C77">
        <w:rPr>
          <w:i/>
          <w:color w:val="000000"/>
        </w:rPr>
        <w:t>limine.</w:t>
      </w:r>
      <w:r w:rsidR="00061104">
        <w:rPr>
          <w:color w:val="000000"/>
        </w:rPr>
        <w:t xml:space="preserve"> Therefore, this court need not determine it.</w:t>
      </w:r>
      <w:r w:rsidR="00AA174C">
        <w:rPr>
          <w:color w:val="000000"/>
        </w:rPr>
        <w:t xml:space="preserve"> Therefore, the amendment introduc</w:t>
      </w:r>
      <w:r w:rsidR="002C1E7A">
        <w:rPr>
          <w:color w:val="000000"/>
        </w:rPr>
        <w:t>ed by the Applicant</w:t>
      </w:r>
      <w:r w:rsidR="002C7AB6">
        <w:rPr>
          <w:color w:val="000000"/>
        </w:rPr>
        <w:t xml:space="preserve"> is </w:t>
      </w:r>
      <w:r w:rsidR="002C7AB6" w:rsidRPr="002C7AB6">
        <w:rPr>
          <w:color w:val="000000"/>
        </w:rPr>
        <w:t>allowed</w:t>
      </w:r>
      <w:r w:rsidR="00AA174C">
        <w:rPr>
          <w:color w:val="000000"/>
        </w:rPr>
        <w:t xml:space="preserve">. This application is determined on the basis of the prayers sought in the amended notice of motion. </w:t>
      </w:r>
      <w:r w:rsidR="00061104">
        <w:rPr>
          <w:color w:val="000000"/>
        </w:rPr>
        <w:t xml:space="preserve">  </w:t>
      </w:r>
    </w:p>
    <w:p w14:paraId="63EEA2C8" w14:textId="77777777" w:rsidR="00280642" w:rsidRDefault="00280642" w:rsidP="00AF353B">
      <w:pPr>
        <w:pStyle w:val="p2"/>
        <w:spacing w:before="0" w:beforeAutospacing="0" w:after="0" w:afterAutospacing="0" w:line="360" w:lineRule="auto"/>
        <w:ind w:left="720" w:hanging="720"/>
        <w:jc w:val="both"/>
        <w:rPr>
          <w:color w:val="000000"/>
        </w:rPr>
      </w:pPr>
    </w:p>
    <w:p w14:paraId="55009A0D" w14:textId="77777777" w:rsidR="00802323" w:rsidRDefault="00802323" w:rsidP="00A23D4B">
      <w:pPr>
        <w:pStyle w:val="p2"/>
        <w:spacing w:before="0" w:beforeAutospacing="0" w:after="0" w:afterAutospacing="0" w:line="360" w:lineRule="auto"/>
        <w:jc w:val="both"/>
        <w:rPr>
          <w:b/>
          <w:color w:val="000000"/>
        </w:rPr>
      </w:pPr>
    </w:p>
    <w:p w14:paraId="56555A85" w14:textId="77777777" w:rsidR="00802323" w:rsidRDefault="00802323" w:rsidP="00A23D4B">
      <w:pPr>
        <w:pStyle w:val="p2"/>
        <w:spacing w:before="0" w:beforeAutospacing="0" w:after="0" w:afterAutospacing="0" w:line="360" w:lineRule="auto"/>
        <w:jc w:val="both"/>
        <w:rPr>
          <w:b/>
          <w:color w:val="000000"/>
        </w:rPr>
      </w:pPr>
    </w:p>
    <w:p w14:paraId="2CB26C56" w14:textId="77777777" w:rsidR="00802323" w:rsidRDefault="00802323" w:rsidP="00A23D4B">
      <w:pPr>
        <w:pStyle w:val="p2"/>
        <w:spacing w:before="0" w:beforeAutospacing="0" w:after="0" w:afterAutospacing="0" w:line="360" w:lineRule="auto"/>
        <w:jc w:val="both"/>
        <w:rPr>
          <w:b/>
          <w:color w:val="000000"/>
        </w:rPr>
      </w:pPr>
    </w:p>
    <w:p w14:paraId="57E4825C" w14:textId="77777777" w:rsidR="00802323" w:rsidRDefault="00802323" w:rsidP="00A23D4B">
      <w:pPr>
        <w:pStyle w:val="p2"/>
        <w:spacing w:before="0" w:beforeAutospacing="0" w:after="0" w:afterAutospacing="0" w:line="360" w:lineRule="auto"/>
        <w:jc w:val="both"/>
        <w:rPr>
          <w:b/>
          <w:color w:val="000000"/>
        </w:rPr>
      </w:pPr>
    </w:p>
    <w:p w14:paraId="090AB3BA" w14:textId="77777777" w:rsidR="00802323" w:rsidRDefault="00802323" w:rsidP="00A23D4B">
      <w:pPr>
        <w:pStyle w:val="p2"/>
        <w:spacing w:before="0" w:beforeAutospacing="0" w:after="0" w:afterAutospacing="0" w:line="360" w:lineRule="auto"/>
        <w:jc w:val="both"/>
        <w:rPr>
          <w:b/>
          <w:color w:val="000000"/>
        </w:rPr>
      </w:pPr>
    </w:p>
    <w:p w14:paraId="7C6003CB" w14:textId="2D2451AD" w:rsidR="006D39E6" w:rsidRPr="00AE2566" w:rsidRDefault="006D39E6" w:rsidP="00A23D4B">
      <w:pPr>
        <w:pStyle w:val="p2"/>
        <w:spacing w:before="0" w:beforeAutospacing="0" w:after="0" w:afterAutospacing="0" w:line="360" w:lineRule="auto"/>
        <w:jc w:val="both"/>
        <w:rPr>
          <w:b/>
          <w:color w:val="000000"/>
        </w:rPr>
      </w:pPr>
      <w:r w:rsidRPr="00AE2566">
        <w:rPr>
          <w:b/>
          <w:color w:val="000000"/>
        </w:rPr>
        <w:t>THE MERITS</w:t>
      </w:r>
    </w:p>
    <w:p w14:paraId="0A7E8340" w14:textId="77777777" w:rsidR="006D39E6" w:rsidRDefault="006D39E6" w:rsidP="00A23D4B">
      <w:pPr>
        <w:pStyle w:val="p2"/>
        <w:spacing w:before="0" w:beforeAutospacing="0" w:after="0" w:afterAutospacing="0" w:line="360" w:lineRule="auto"/>
        <w:jc w:val="both"/>
        <w:rPr>
          <w:color w:val="000000"/>
        </w:rPr>
      </w:pPr>
    </w:p>
    <w:p w14:paraId="327DF582" w14:textId="77777777" w:rsidR="005D02E2" w:rsidRDefault="005D02E2" w:rsidP="00A23D4B">
      <w:pPr>
        <w:pStyle w:val="p2"/>
        <w:spacing w:before="0" w:beforeAutospacing="0" w:after="0" w:afterAutospacing="0" w:line="360" w:lineRule="auto"/>
        <w:jc w:val="both"/>
        <w:rPr>
          <w:i/>
          <w:color w:val="000000"/>
        </w:rPr>
      </w:pPr>
      <w:r w:rsidRPr="0049214A">
        <w:rPr>
          <w:i/>
          <w:color w:val="000000"/>
        </w:rPr>
        <w:t xml:space="preserve">Whether the </w:t>
      </w:r>
      <w:r w:rsidR="00AB2809" w:rsidRPr="0049214A">
        <w:rPr>
          <w:i/>
          <w:color w:val="000000"/>
        </w:rPr>
        <w:t>nolle prosequi</w:t>
      </w:r>
      <w:r w:rsidRPr="0049214A">
        <w:rPr>
          <w:i/>
          <w:color w:val="000000"/>
        </w:rPr>
        <w:t xml:space="preserve"> certificate</w:t>
      </w:r>
      <w:r w:rsidR="00BA21EE" w:rsidRPr="0049214A">
        <w:rPr>
          <w:i/>
          <w:color w:val="000000"/>
        </w:rPr>
        <w:t>(</w:t>
      </w:r>
      <w:r w:rsidR="005262C6" w:rsidRPr="0049214A">
        <w:rPr>
          <w:i/>
          <w:color w:val="000000"/>
        </w:rPr>
        <w:t>s</w:t>
      </w:r>
      <w:r w:rsidR="00BA21EE" w:rsidRPr="0049214A">
        <w:rPr>
          <w:i/>
          <w:color w:val="000000"/>
        </w:rPr>
        <w:t>)</w:t>
      </w:r>
      <w:r w:rsidRPr="0049214A">
        <w:rPr>
          <w:i/>
          <w:color w:val="000000"/>
        </w:rPr>
        <w:t xml:space="preserve"> apply to Mr Ramaphosa?</w:t>
      </w:r>
    </w:p>
    <w:p w14:paraId="2EB44D0D" w14:textId="77777777" w:rsidR="00DC5EBA" w:rsidRDefault="00946660" w:rsidP="00802323">
      <w:pPr>
        <w:pStyle w:val="p2"/>
        <w:spacing w:before="0" w:beforeAutospacing="0" w:after="0" w:afterAutospacing="0" w:line="360" w:lineRule="auto"/>
        <w:jc w:val="both"/>
        <w:rPr>
          <w:color w:val="000000"/>
        </w:rPr>
      </w:pPr>
      <w:r>
        <w:rPr>
          <w:color w:val="000000"/>
        </w:rPr>
        <w:t>[92</w:t>
      </w:r>
      <w:r w:rsidR="00B453C2">
        <w:rPr>
          <w:color w:val="000000"/>
        </w:rPr>
        <w:t>]</w:t>
      </w:r>
      <w:r w:rsidR="00B453C2">
        <w:rPr>
          <w:color w:val="000000"/>
        </w:rPr>
        <w:tab/>
        <w:t>The Applicant</w:t>
      </w:r>
      <w:r w:rsidR="00DC5EBA">
        <w:rPr>
          <w:color w:val="000000"/>
        </w:rPr>
        <w:t xml:space="preserve"> contends that the </w:t>
      </w:r>
      <w:r w:rsidR="00DC5EBA">
        <w:rPr>
          <w:i/>
          <w:color w:val="000000"/>
        </w:rPr>
        <w:t>nolle prosequi</w:t>
      </w:r>
      <w:r w:rsidR="00DC5EBA">
        <w:rPr>
          <w:color w:val="000000"/>
        </w:rPr>
        <w:t xml:space="preserve"> certificate(s) do not relate to the person of and charge against Mr Ramaphosa. Mr Zuma contends that they do. Both parties have argued their respective cases with reference to the </w:t>
      </w:r>
      <w:r w:rsidR="003652A6">
        <w:rPr>
          <w:color w:val="000000"/>
        </w:rPr>
        <w:t>wording in s7(1)(a) read with s7(2)(a) of the CPA, the</w:t>
      </w:r>
      <w:r w:rsidR="00DC5EBA">
        <w:rPr>
          <w:color w:val="000000"/>
        </w:rPr>
        <w:t xml:space="preserve"> wording of the certificate(s), </w:t>
      </w:r>
      <w:r w:rsidR="003652A6">
        <w:rPr>
          <w:color w:val="000000"/>
        </w:rPr>
        <w:t>Mr Zuma’s complaint affidavit made under PMB CAS 309/10/21</w:t>
      </w:r>
      <w:r w:rsidR="005342D8">
        <w:rPr>
          <w:color w:val="000000"/>
        </w:rPr>
        <w:t xml:space="preserve"> and </w:t>
      </w:r>
      <w:r w:rsidR="00DC5EBA">
        <w:rPr>
          <w:color w:val="000000"/>
        </w:rPr>
        <w:t>the objective facts</w:t>
      </w:r>
      <w:r w:rsidR="005342D8">
        <w:rPr>
          <w:color w:val="000000"/>
        </w:rPr>
        <w:t>,</w:t>
      </w:r>
      <w:r w:rsidR="00DC5EBA">
        <w:rPr>
          <w:color w:val="000000"/>
        </w:rPr>
        <w:t xml:space="preserve"> contending that when employing the </w:t>
      </w:r>
      <w:r w:rsidR="00DC5EBA" w:rsidRPr="00C50180">
        <w:rPr>
          <w:i/>
          <w:color w:val="000000"/>
        </w:rPr>
        <w:t>Endumeni</w:t>
      </w:r>
      <w:r w:rsidR="00457DD5" w:rsidRPr="008C20DD">
        <w:rPr>
          <w:color w:val="000000"/>
        </w:rPr>
        <w:t xml:space="preserve"> </w:t>
      </w:r>
      <w:r w:rsidR="00DC5EBA">
        <w:rPr>
          <w:color w:val="000000"/>
        </w:rPr>
        <w:t xml:space="preserve">approach to interpreting documents, this court ought to uphold their respective cases on this point.  </w:t>
      </w:r>
    </w:p>
    <w:p w14:paraId="55FCA9C3" w14:textId="77777777" w:rsidR="00DC5EBA" w:rsidRDefault="00DC5EBA" w:rsidP="00AF353B">
      <w:pPr>
        <w:spacing w:line="360" w:lineRule="auto"/>
        <w:ind w:left="720" w:hanging="720"/>
        <w:jc w:val="both"/>
        <w:rPr>
          <w:color w:val="000000"/>
        </w:rPr>
      </w:pPr>
    </w:p>
    <w:p w14:paraId="590986F7" w14:textId="77777777" w:rsidR="008C20DD" w:rsidRDefault="00946660" w:rsidP="00AF353B">
      <w:pPr>
        <w:pStyle w:val="p2"/>
        <w:spacing w:line="360" w:lineRule="auto"/>
        <w:ind w:left="720" w:hanging="720"/>
        <w:jc w:val="both"/>
        <w:rPr>
          <w:color w:val="000000"/>
        </w:rPr>
      </w:pPr>
      <w:r>
        <w:rPr>
          <w:color w:val="000000"/>
        </w:rPr>
        <w:t>[93</w:t>
      </w:r>
      <w:r w:rsidR="005342D8" w:rsidRPr="008C20DD">
        <w:rPr>
          <w:color w:val="000000"/>
        </w:rPr>
        <w:t>]</w:t>
      </w:r>
      <w:r w:rsidR="005342D8" w:rsidRPr="008C20DD">
        <w:rPr>
          <w:color w:val="000000"/>
        </w:rPr>
        <w:tab/>
      </w:r>
      <w:r w:rsidR="008C20DD" w:rsidRPr="008C20DD">
        <w:rPr>
          <w:color w:val="000000"/>
        </w:rPr>
        <w:t xml:space="preserve">In </w:t>
      </w:r>
      <w:r w:rsidR="008C20DD" w:rsidRPr="008C20DD">
        <w:rPr>
          <w:i/>
          <w:color w:val="000000"/>
        </w:rPr>
        <w:t>Endumeni</w:t>
      </w:r>
      <w:r w:rsidR="000C5FC0">
        <w:rPr>
          <w:rStyle w:val="FootnoteReference"/>
          <w:i/>
          <w:color w:val="000000"/>
        </w:rPr>
        <w:footnoteReference w:id="37"/>
      </w:r>
      <w:r w:rsidR="00457DD5">
        <w:rPr>
          <w:i/>
          <w:color w:val="000000"/>
        </w:rPr>
        <w:t xml:space="preserve"> </w:t>
      </w:r>
      <w:r w:rsidR="008C20DD" w:rsidRPr="008C20DD">
        <w:rPr>
          <w:color w:val="000000"/>
        </w:rPr>
        <w:t>the SCA articulated the approach to interpreting texts as follows:</w:t>
      </w:r>
      <w:r w:rsidR="008C20DD">
        <w:rPr>
          <w:color w:val="000000"/>
        </w:rPr>
        <w:t xml:space="preserve"> </w:t>
      </w:r>
    </w:p>
    <w:p w14:paraId="5D8B8580" w14:textId="4E692F7B" w:rsidR="005342D8" w:rsidRPr="001207E2" w:rsidRDefault="008C20DD" w:rsidP="001207E2">
      <w:pPr>
        <w:pStyle w:val="p2"/>
        <w:ind w:left="1418"/>
        <w:jc w:val="both"/>
        <w:rPr>
          <w:color w:val="000000"/>
          <w:sz w:val="22"/>
        </w:rPr>
      </w:pPr>
      <w:r w:rsidRPr="001207E2">
        <w:rPr>
          <w:color w:val="000000"/>
          <w:sz w:val="22"/>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businesslike results or undermines the apparent purpose of the document. Judges must be alert to, and guard against, the temptation to substitute what they regard as reasonabl</w:t>
      </w:r>
      <w:r w:rsidR="00B01468">
        <w:rPr>
          <w:color w:val="000000"/>
          <w:sz w:val="22"/>
        </w:rPr>
        <w:t>e,</w:t>
      </w:r>
      <w:r w:rsidRPr="001207E2">
        <w:rPr>
          <w:color w:val="000000"/>
          <w:sz w:val="22"/>
        </w:rPr>
        <w:t xml:space="preserve"> sensible or businesslike for the words actually used. To do so in regard to a statute or statutory instrument is to cross the divide between interpretation and legislation; in a contractual context it is to make a contract for the parties other than one they in fact made. The </w:t>
      </w:r>
      <w:r w:rsidR="00B01468">
        <w:rPr>
          <w:color w:val="000000"/>
          <w:sz w:val="22"/>
        </w:rPr>
        <w:t>‘</w:t>
      </w:r>
      <w:r w:rsidRPr="001207E2">
        <w:rPr>
          <w:color w:val="000000"/>
          <w:sz w:val="22"/>
        </w:rPr>
        <w:t>inevitable point of departure is the language of the provision itself</w:t>
      </w:r>
      <w:r w:rsidR="00B01468">
        <w:rPr>
          <w:color w:val="000000"/>
          <w:sz w:val="22"/>
        </w:rPr>
        <w:t>’,</w:t>
      </w:r>
      <w:r w:rsidRPr="001207E2">
        <w:rPr>
          <w:color w:val="000000"/>
          <w:sz w:val="22"/>
        </w:rPr>
        <w:t xml:space="preserve"> read in context and having regard to the purpose of the provision and the background to the preparation and production of the document.”</w:t>
      </w:r>
    </w:p>
    <w:p w14:paraId="4C8D5C30" w14:textId="77777777" w:rsidR="008C20DD" w:rsidRDefault="008C20DD" w:rsidP="00AF353B">
      <w:pPr>
        <w:pStyle w:val="p2"/>
        <w:spacing w:before="0" w:beforeAutospacing="0" w:after="0" w:afterAutospacing="0" w:line="360" w:lineRule="auto"/>
        <w:ind w:left="720" w:hanging="720"/>
        <w:jc w:val="both"/>
        <w:rPr>
          <w:color w:val="000000"/>
        </w:rPr>
      </w:pPr>
    </w:p>
    <w:p w14:paraId="66166B5C" w14:textId="77777777" w:rsidR="00DC5EBA" w:rsidRPr="00F72F88" w:rsidRDefault="00946660" w:rsidP="00802323">
      <w:pPr>
        <w:spacing w:line="360" w:lineRule="auto"/>
        <w:jc w:val="both"/>
      </w:pPr>
      <w:r>
        <w:rPr>
          <w:color w:val="000000"/>
        </w:rPr>
        <w:lastRenderedPageBreak/>
        <w:t>[94</w:t>
      </w:r>
      <w:r w:rsidR="005342D8">
        <w:rPr>
          <w:color w:val="000000"/>
        </w:rPr>
        <w:t>]</w:t>
      </w:r>
      <w:r w:rsidR="005342D8">
        <w:rPr>
          <w:color w:val="000000"/>
        </w:rPr>
        <w:tab/>
        <w:t xml:space="preserve">s7(1)(a) read with s7(2)(a) of the CPA are simply worded. </w:t>
      </w:r>
      <w:r w:rsidR="00FF5E2F">
        <w:rPr>
          <w:color w:val="000000"/>
        </w:rPr>
        <w:t>In terms of these provisions, w</w:t>
      </w:r>
      <w:r w:rsidR="00DC5EBA">
        <w:rPr>
          <w:color w:val="000000"/>
        </w:rPr>
        <w:t xml:space="preserve">hen the DPP has declined to prosecute </w:t>
      </w:r>
      <w:r w:rsidR="00DC5EBA" w:rsidRPr="000B7322">
        <w:rPr>
          <w:color w:val="000000"/>
        </w:rPr>
        <w:t>for an alleged offence</w:t>
      </w:r>
      <w:r w:rsidR="00DC5EBA">
        <w:rPr>
          <w:color w:val="000000"/>
        </w:rPr>
        <w:t xml:space="preserve">, </w:t>
      </w:r>
      <w:r w:rsidR="00DC5EBA">
        <w:t>a</w:t>
      </w:r>
      <w:r w:rsidR="00DC5EBA" w:rsidRPr="00001224">
        <w:t xml:space="preserve">ny private person who </w:t>
      </w:r>
      <w:r w:rsidR="00DC5EBA">
        <w:t>has a</w:t>
      </w:r>
      <w:r w:rsidR="00DC5EBA" w:rsidRPr="00001224">
        <w:t xml:space="preserve"> substantial and peculiar interest arising out of </w:t>
      </w:r>
      <w:r w:rsidR="00DC5EBA">
        <w:t>an i</w:t>
      </w:r>
      <w:r w:rsidR="00DC5EBA" w:rsidRPr="00001224">
        <w:t xml:space="preserve">njury which he suffered in consequence of the commission of the said offence may conduct a </w:t>
      </w:r>
      <w:r w:rsidR="00DC5EBA">
        <w:t xml:space="preserve">private </w:t>
      </w:r>
      <w:r w:rsidR="00DC5EBA" w:rsidRPr="00001224">
        <w:t>prosecution in respect of such offence</w:t>
      </w:r>
      <w:r w:rsidR="00DC5EBA">
        <w:t xml:space="preserve">. Such a person ought to request the DPP to issue a </w:t>
      </w:r>
      <w:r w:rsidR="00DC5EBA">
        <w:rPr>
          <w:i/>
        </w:rPr>
        <w:t>nolle prosequi</w:t>
      </w:r>
      <w:r w:rsidR="00DC5EBA">
        <w:t xml:space="preserve"> certificate to him. When issuing the </w:t>
      </w:r>
      <w:r w:rsidR="008C20DD">
        <w:t>certif</w:t>
      </w:r>
      <w:r w:rsidR="00DC5EBA">
        <w:t xml:space="preserve">icate, the DPP </w:t>
      </w:r>
      <w:r w:rsidR="00DC5EBA" w:rsidRPr="00001224">
        <w:t xml:space="preserve">ought to sign it to </w:t>
      </w:r>
      <w:r w:rsidR="00DC5EBA" w:rsidRPr="000B7322">
        <w:t>confirm that that she has seen the statements or affidavits on which the charge is based</w:t>
      </w:r>
      <w:r w:rsidR="00DC5EBA" w:rsidRPr="00001224">
        <w:t xml:space="preserve"> and that </w:t>
      </w:r>
      <w:r w:rsidR="00DC5EBA">
        <w:t>s</w:t>
      </w:r>
      <w:r w:rsidR="00DC5EBA" w:rsidRPr="00001224">
        <w:t>he declines to prosecute at the instance of the State</w:t>
      </w:r>
      <w:r w:rsidR="00DC5EBA">
        <w:t>. The prospective private prosecutor may not obtain summons against the person he intends prosecuting unless h</w:t>
      </w:r>
      <w:r w:rsidR="008C20DD">
        <w:t>e has obtained a</w:t>
      </w:r>
      <w:r w:rsidR="00DC5EBA">
        <w:t xml:space="preserve"> </w:t>
      </w:r>
      <w:r w:rsidR="00DC5EBA" w:rsidRPr="000B7322">
        <w:rPr>
          <w:i/>
        </w:rPr>
        <w:t xml:space="preserve">nolle prosequi certificate </w:t>
      </w:r>
      <w:r w:rsidR="00DC5EBA">
        <w:t xml:space="preserve">from the DPP. When having summons issued to initiate the private prosecution, the private prosecutor must produce the </w:t>
      </w:r>
      <w:r w:rsidR="00DC5EBA" w:rsidRPr="008934C4">
        <w:rPr>
          <w:i/>
        </w:rPr>
        <w:t>nolle prosequi</w:t>
      </w:r>
      <w:r w:rsidR="00DC5EBA">
        <w:t xml:space="preserve"> certificate to the Registrar. If proceedings for the offence in respect of which the </w:t>
      </w:r>
      <w:r w:rsidR="00DC5EBA" w:rsidRPr="008934C4">
        <w:rPr>
          <w:i/>
        </w:rPr>
        <w:t>nolle prosequi</w:t>
      </w:r>
      <w:r w:rsidR="00DC5EBA">
        <w:t xml:space="preserve"> certificate has been issued do not commence within three months of the date of the certificate, the certificate shall lapse. </w:t>
      </w:r>
    </w:p>
    <w:p w14:paraId="0521A508" w14:textId="77777777" w:rsidR="00DC5EBA" w:rsidRDefault="00DC5EBA" w:rsidP="0049214A">
      <w:pPr>
        <w:pStyle w:val="NoSpacing"/>
      </w:pPr>
    </w:p>
    <w:p w14:paraId="76C4DA00" w14:textId="77777777" w:rsidR="005342D8" w:rsidRDefault="00946660" w:rsidP="00A23D4B">
      <w:pPr>
        <w:pStyle w:val="p2"/>
        <w:spacing w:before="0" w:beforeAutospacing="0" w:after="0" w:afterAutospacing="0" w:line="360" w:lineRule="auto"/>
        <w:jc w:val="both"/>
        <w:rPr>
          <w:color w:val="000000"/>
        </w:rPr>
      </w:pPr>
      <w:r>
        <w:rPr>
          <w:color w:val="000000"/>
        </w:rPr>
        <w:t>[95</w:t>
      </w:r>
      <w:r w:rsidR="005342D8">
        <w:rPr>
          <w:color w:val="000000"/>
        </w:rPr>
        <w:t>]</w:t>
      </w:r>
      <w:r w:rsidR="005342D8">
        <w:rPr>
          <w:color w:val="000000"/>
        </w:rPr>
        <w:tab/>
        <w:t>In relevant parts, Mr Zuma’s complaint affidavit reads as follows:</w:t>
      </w:r>
    </w:p>
    <w:p w14:paraId="78EC37BE" w14:textId="77777777" w:rsidR="005342D8" w:rsidRDefault="00373581" w:rsidP="001207E2">
      <w:pPr>
        <w:pStyle w:val="p2"/>
        <w:spacing w:before="0" w:beforeAutospacing="0" w:after="0" w:afterAutospacing="0"/>
        <w:ind w:left="720"/>
        <w:jc w:val="both"/>
        <w:rPr>
          <w:color w:val="000000"/>
        </w:rPr>
      </w:pPr>
      <w:r>
        <w:rPr>
          <w:color w:val="000000"/>
        </w:rPr>
        <w:t>“6. This criminal interference in my case has not been investigated or reported by any law enforcement agency. Consistent with the pattern of leaks and criminal interference in the recent past, I learnt during the court proceedings in Pietermaritzburg that the Advocate Downer SC breached the aforementioned provision when he unlawfully handed a medical report involving me in an affidavit leaked to a journalist, Karyn Maughan, I attach a copy of the affidavit as “B”. Advocate Downer authorised the leaking of sensitive and private information obtained in the course and scope of his employment and in breach of the aforementioned provision of the NPA Act… (sic)</w:t>
      </w:r>
    </w:p>
    <w:p w14:paraId="19237D12" w14:textId="77777777" w:rsidR="00373581" w:rsidRDefault="00373581" w:rsidP="001207E2">
      <w:pPr>
        <w:pStyle w:val="p2"/>
        <w:spacing w:before="0" w:beforeAutospacing="0" w:after="0" w:afterAutospacing="0"/>
        <w:ind w:left="720"/>
        <w:jc w:val="both"/>
        <w:rPr>
          <w:color w:val="000000"/>
        </w:rPr>
      </w:pPr>
    </w:p>
    <w:p w14:paraId="0181D790" w14:textId="77777777" w:rsidR="00373581" w:rsidRDefault="00373581" w:rsidP="001207E2">
      <w:pPr>
        <w:pStyle w:val="p2"/>
        <w:spacing w:before="0" w:beforeAutospacing="0" w:after="0" w:afterAutospacing="0"/>
        <w:ind w:left="720"/>
        <w:jc w:val="both"/>
        <w:rPr>
          <w:color w:val="000000"/>
        </w:rPr>
      </w:pPr>
      <w:r>
        <w:rPr>
          <w:color w:val="000000"/>
        </w:rPr>
        <w:t>“7. I therefore report and seek that a criminal case be opened and investigated by the police in relation to the conduct of Advocate WJ Downer SC, a senior Deputy Director of Public Prosecutions in the NPA. I wish to extent my complaint of criminal wrongdoing to cover all other persons reflected in the documents above who are either prosecutors and or investigators who have violated the NPA Act and the Constitution.</w:t>
      </w:r>
    </w:p>
    <w:p w14:paraId="6D374F61" w14:textId="77777777" w:rsidR="00373581" w:rsidRDefault="00373581" w:rsidP="001207E2">
      <w:pPr>
        <w:pStyle w:val="p2"/>
        <w:spacing w:before="0" w:beforeAutospacing="0" w:after="0" w:afterAutospacing="0"/>
        <w:ind w:left="720"/>
        <w:jc w:val="both"/>
        <w:rPr>
          <w:color w:val="000000"/>
        </w:rPr>
      </w:pPr>
    </w:p>
    <w:p w14:paraId="7DED328C" w14:textId="77777777" w:rsidR="00373581" w:rsidRDefault="00373581" w:rsidP="001207E2">
      <w:pPr>
        <w:pStyle w:val="p2"/>
        <w:spacing w:before="0" w:beforeAutospacing="0" w:after="0" w:afterAutospacing="0"/>
        <w:ind w:left="720"/>
        <w:jc w:val="both"/>
        <w:rPr>
          <w:color w:val="000000"/>
        </w:rPr>
      </w:pPr>
      <w:r>
        <w:rPr>
          <w:color w:val="000000"/>
        </w:rPr>
        <w:t xml:space="preserve">“8. </w:t>
      </w:r>
      <w:r w:rsidR="009F39C1">
        <w:rPr>
          <w:color w:val="000000"/>
        </w:rPr>
        <w:t xml:space="preserve">The conduct I demand be investigated by the South African </w:t>
      </w:r>
      <w:r w:rsidR="00D06A9E">
        <w:rPr>
          <w:color w:val="000000"/>
        </w:rPr>
        <w:t>Police</w:t>
      </w:r>
      <w:r w:rsidR="009F39C1">
        <w:rPr>
          <w:color w:val="000000"/>
        </w:rPr>
        <w:t xml:space="preserve"> Service (SAPS) relates to contravention of section 41 of the Nationa</w:t>
      </w:r>
      <w:r w:rsidR="00FF5E2F">
        <w:rPr>
          <w:color w:val="000000"/>
        </w:rPr>
        <w:t>l</w:t>
      </w:r>
      <w:r w:rsidR="009F39C1">
        <w:rPr>
          <w:color w:val="000000"/>
        </w:rPr>
        <w:t xml:space="preserve"> Prosecuting Authority Act primarily but extend to other criminal activities, particularly those reflected in the affidavit of Mr Hofmeyer involving criminal interference in my prosecution by foreign spies with the assistance of local investigators and prosecutors. I believe that the interference of foreign spies contravenes the law governing our intelligence services and would in that regard refer to the report of JSCI referred to above for further guidance. </w:t>
      </w:r>
    </w:p>
    <w:p w14:paraId="0FB92969" w14:textId="77777777" w:rsidR="009F39C1" w:rsidRDefault="009F39C1" w:rsidP="001207E2">
      <w:pPr>
        <w:pStyle w:val="p2"/>
        <w:spacing w:before="0" w:beforeAutospacing="0" w:after="0" w:afterAutospacing="0" w:line="360" w:lineRule="auto"/>
        <w:ind w:left="720"/>
        <w:jc w:val="both"/>
        <w:rPr>
          <w:color w:val="000000"/>
        </w:rPr>
      </w:pPr>
    </w:p>
    <w:p w14:paraId="4D76610F" w14:textId="77777777" w:rsidR="009F39C1" w:rsidRDefault="009F39C1" w:rsidP="001207E2">
      <w:pPr>
        <w:pStyle w:val="p2"/>
        <w:spacing w:before="0" w:beforeAutospacing="0" w:after="0" w:afterAutospacing="0"/>
        <w:ind w:left="720"/>
        <w:jc w:val="both"/>
        <w:rPr>
          <w:color w:val="000000"/>
        </w:rPr>
      </w:pPr>
      <w:r>
        <w:rPr>
          <w:color w:val="000000"/>
        </w:rPr>
        <w:lastRenderedPageBreak/>
        <w:t xml:space="preserve">“9. I have no doubt that beyond criminal conduct involving the leaking of confidential information to persons outside the NPA, the scope of criminal conduct is far wider and in the scope of diligent investigation, the SAPS will discover clear evidence showing the violation of section 41 by prosecutors, investigators and other persons who are directly involved in my case. The specific details of the criminal activities which, at this stage, I wish to report for criminal investigation and prosecution are: </w:t>
      </w:r>
    </w:p>
    <w:p w14:paraId="517653F7" w14:textId="77777777" w:rsidR="009F39C1" w:rsidRDefault="009F39C1" w:rsidP="001207E2">
      <w:pPr>
        <w:pStyle w:val="p2"/>
        <w:spacing w:before="0" w:beforeAutospacing="0" w:after="0" w:afterAutospacing="0"/>
        <w:ind w:left="720"/>
        <w:jc w:val="both"/>
        <w:rPr>
          <w:color w:val="000000"/>
        </w:rPr>
      </w:pPr>
    </w:p>
    <w:p w14:paraId="43800A90" w14:textId="77777777" w:rsidR="009F39C1" w:rsidRDefault="009F39C1" w:rsidP="001207E2">
      <w:pPr>
        <w:pStyle w:val="p2"/>
        <w:spacing w:before="0" w:beforeAutospacing="0" w:after="0" w:afterAutospacing="0"/>
        <w:ind w:left="720"/>
        <w:jc w:val="both"/>
        <w:rPr>
          <w:color w:val="000000"/>
        </w:rPr>
      </w:pPr>
      <w:r>
        <w:rPr>
          <w:color w:val="000000"/>
        </w:rPr>
        <w:t>“Count 1</w:t>
      </w:r>
    </w:p>
    <w:p w14:paraId="22221C5E" w14:textId="77777777" w:rsidR="009F39C1" w:rsidRDefault="009F39C1" w:rsidP="001207E2">
      <w:pPr>
        <w:pStyle w:val="p2"/>
        <w:spacing w:before="0" w:beforeAutospacing="0" w:after="0" w:afterAutospacing="0"/>
        <w:ind w:left="720"/>
        <w:jc w:val="both"/>
        <w:rPr>
          <w:color w:val="000000"/>
        </w:rPr>
      </w:pPr>
      <w:r>
        <w:rPr>
          <w:color w:val="000000"/>
        </w:rPr>
        <w:t>“10. …</w:t>
      </w:r>
    </w:p>
    <w:p w14:paraId="11A704C3" w14:textId="77777777" w:rsidR="009F39C1" w:rsidRDefault="009F39C1" w:rsidP="001207E2">
      <w:pPr>
        <w:pStyle w:val="p2"/>
        <w:spacing w:before="0" w:beforeAutospacing="0" w:after="0" w:afterAutospacing="0"/>
        <w:ind w:left="720"/>
        <w:jc w:val="both"/>
        <w:rPr>
          <w:color w:val="000000"/>
        </w:rPr>
      </w:pPr>
    </w:p>
    <w:p w14:paraId="4F6E72AC" w14:textId="77777777" w:rsidR="009F39C1" w:rsidRPr="00DC5EBA" w:rsidRDefault="009F39C1" w:rsidP="001207E2">
      <w:pPr>
        <w:pStyle w:val="p2"/>
        <w:spacing w:before="0" w:beforeAutospacing="0" w:after="0" w:afterAutospacing="0"/>
        <w:ind w:left="720"/>
        <w:jc w:val="both"/>
        <w:rPr>
          <w:color w:val="000000"/>
        </w:rPr>
      </w:pPr>
      <w:r>
        <w:rPr>
          <w:color w:val="000000"/>
        </w:rPr>
        <w:t>“Count 2</w:t>
      </w:r>
    </w:p>
    <w:p w14:paraId="5B321569" w14:textId="77777777" w:rsidR="009F39C1" w:rsidRDefault="009F39C1" w:rsidP="001207E2">
      <w:pPr>
        <w:ind w:left="720"/>
        <w:jc w:val="both"/>
        <w:rPr>
          <w:color w:val="000000"/>
        </w:rPr>
      </w:pPr>
      <w:r>
        <w:rPr>
          <w:color w:val="000000"/>
        </w:rPr>
        <w:t>“11. …</w:t>
      </w:r>
    </w:p>
    <w:p w14:paraId="2B6C50AF" w14:textId="77777777" w:rsidR="009F39C1" w:rsidRDefault="009F39C1" w:rsidP="001207E2">
      <w:pPr>
        <w:ind w:left="720"/>
        <w:jc w:val="both"/>
        <w:rPr>
          <w:color w:val="000000"/>
        </w:rPr>
      </w:pPr>
    </w:p>
    <w:p w14:paraId="756026DB" w14:textId="77777777" w:rsidR="009F39C1" w:rsidRPr="00DD04D8" w:rsidRDefault="009F39C1" w:rsidP="001207E2">
      <w:pPr>
        <w:ind w:left="720"/>
        <w:jc w:val="both"/>
        <w:rPr>
          <w:b/>
          <w:color w:val="000000"/>
        </w:rPr>
      </w:pPr>
      <w:r w:rsidRPr="00DD04D8">
        <w:rPr>
          <w:b/>
          <w:color w:val="000000"/>
        </w:rPr>
        <w:t>“Preliminary analysis</w:t>
      </w:r>
    </w:p>
    <w:p w14:paraId="04BFA53C" w14:textId="77777777" w:rsidR="009F39C1" w:rsidRDefault="009F39C1" w:rsidP="001207E2">
      <w:pPr>
        <w:ind w:left="720"/>
        <w:jc w:val="both"/>
        <w:rPr>
          <w:color w:val="000000"/>
        </w:rPr>
      </w:pPr>
    </w:p>
    <w:p w14:paraId="4732A412" w14:textId="77777777" w:rsidR="009F39C1" w:rsidRDefault="009F39C1" w:rsidP="001207E2">
      <w:pPr>
        <w:ind w:left="720"/>
        <w:jc w:val="both"/>
        <w:rPr>
          <w:color w:val="000000"/>
        </w:rPr>
      </w:pPr>
      <w:r>
        <w:rPr>
          <w:color w:val="000000"/>
        </w:rPr>
        <w:t xml:space="preserve">“12. The admitted conduct of Advocate WJ Downer SC and his accomplices clearly contravened the </w:t>
      </w:r>
      <w:r w:rsidR="00DD04D8">
        <w:rPr>
          <w:color w:val="000000"/>
        </w:rPr>
        <w:t>provisions of section 41(6), read with 41(7) of the National Prosecuting Authority Act.</w:t>
      </w:r>
    </w:p>
    <w:p w14:paraId="7CCD25FF" w14:textId="77777777" w:rsidR="00DD04D8" w:rsidRDefault="00DD04D8" w:rsidP="001207E2">
      <w:pPr>
        <w:ind w:left="720"/>
        <w:jc w:val="both"/>
        <w:rPr>
          <w:color w:val="000000"/>
        </w:rPr>
      </w:pPr>
    </w:p>
    <w:p w14:paraId="65379135" w14:textId="77777777" w:rsidR="00DD04D8" w:rsidRDefault="00DD04D8" w:rsidP="001207E2">
      <w:pPr>
        <w:ind w:left="720"/>
        <w:jc w:val="both"/>
        <w:rPr>
          <w:color w:val="000000"/>
        </w:rPr>
      </w:pPr>
      <w:r>
        <w:rPr>
          <w:color w:val="000000"/>
        </w:rPr>
        <w:t>“13. The criminal conduct set out in the affidavit of Hofmeyer also reports a number of criminal activities that were committed in violation of the law, for example possibly the Intelligence Act and ultimately the Constitution.</w:t>
      </w:r>
    </w:p>
    <w:p w14:paraId="1FCA9BE9" w14:textId="77777777" w:rsidR="00ED644E" w:rsidRDefault="00ED644E" w:rsidP="001207E2">
      <w:pPr>
        <w:ind w:left="720"/>
        <w:jc w:val="both"/>
        <w:rPr>
          <w:color w:val="000000"/>
        </w:rPr>
      </w:pPr>
    </w:p>
    <w:p w14:paraId="3ACC0493" w14:textId="0846FC64" w:rsidR="00ED644E" w:rsidRDefault="00ED644E" w:rsidP="001207E2">
      <w:pPr>
        <w:ind w:left="720"/>
        <w:jc w:val="both"/>
        <w:rPr>
          <w:color w:val="000000"/>
        </w:rPr>
      </w:pPr>
      <w:r>
        <w:rPr>
          <w:color w:val="000000"/>
        </w:rPr>
        <w:t>“17</w:t>
      </w:r>
      <w:r>
        <w:rPr>
          <w:color w:val="000000"/>
        </w:rPr>
        <w:tab/>
        <w:t>The alleged conduct also forms part of separate investigations which are conducted by the President of South Africa, Mr Cyril Ramaphosa, the Minister of Justice, Mr Ronal</w:t>
      </w:r>
      <w:r w:rsidR="009D5073">
        <w:rPr>
          <w:color w:val="000000"/>
        </w:rPr>
        <w:t>d</w:t>
      </w:r>
      <w:r>
        <w:rPr>
          <w:color w:val="000000"/>
        </w:rPr>
        <w:t xml:space="preserve"> Lamola, and/or the Legal Practice Council. The relevant complaint letter written to President Ramaphosa and his response form part of the full papers in an application which I had brought to supplement my plea </w:t>
      </w:r>
      <w:r w:rsidR="00402B21">
        <w:rPr>
          <w:color w:val="000000"/>
        </w:rPr>
        <w:t>in my criminal trial…</w:t>
      </w:r>
    </w:p>
    <w:p w14:paraId="3FD84774" w14:textId="77777777" w:rsidR="00DD04D8" w:rsidRDefault="00DD5DE9" w:rsidP="001207E2">
      <w:pPr>
        <w:spacing w:line="360" w:lineRule="auto"/>
        <w:ind w:left="720"/>
        <w:jc w:val="both"/>
        <w:rPr>
          <w:color w:val="000000"/>
        </w:rPr>
      </w:pPr>
      <w:r>
        <w:rPr>
          <w:color w:val="000000"/>
        </w:rPr>
        <w:t xml:space="preserve"> </w:t>
      </w:r>
    </w:p>
    <w:p w14:paraId="673A14FD" w14:textId="6DA9C60E" w:rsidR="00DD5DE9" w:rsidRPr="00DD5DE9" w:rsidRDefault="00DD5DE9" w:rsidP="00EA1F2D">
      <w:pPr>
        <w:spacing w:line="360" w:lineRule="auto"/>
        <w:jc w:val="both"/>
        <w:rPr>
          <w:i/>
          <w:color w:val="000000"/>
        </w:rPr>
      </w:pPr>
      <w:r w:rsidRPr="00DD5DE9">
        <w:rPr>
          <w:i/>
          <w:color w:val="000000"/>
        </w:rPr>
        <w:t>The 6 June nolle prosequi certificate</w:t>
      </w:r>
    </w:p>
    <w:p w14:paraId="3A4424AC" w14:textId="77777777" w:rsidR="0079766E" w:rsidRDefault="00946660" w:rsidP="00EA1F2D">
      <w:pPr>
        <w:spacing w:line="360" w:lineRule="auto"/>
        <w:jc w:val="both"/>
        <w:rPr>
          <w:color w:val="000000"/>
        </w:rPr>
      </w:pPr>
      <w:r>
        <w:rPr>
          <w:color w:val="000000"/>
        </w:rPr>
        <w:t>[96</w:t>
      </w:r>
      <w:r w:rsidR="00A709FC">
        <w:rPr>
          <w:color w:val="000000"/>
        </w:rPr>
        <w:t>]</w:t>
      </w:r>
      <w:r w:rsidR="00A709FC">
        <w:rPr>
          <w:color w:val="000000"/>
        </w:rPr>
        <w:tab/>
      </w:r>
      <w:r w:rsidR="00A31C91">
        <w:rPr>
          <w:color w:val="000000"/>
        </w:rPr>
        <w:t>In relevant parts, t</w:t>
      </w:r>
      <w:r w:rsidR="00A709FC">
        <w:rPr>
          <w:color w:val="000000"/>
        </w:rPr>
        <w:t xml:space="preserve">he 6 June </w:t>
      </w:r>
      <w:r w:rsidR="00A709FC" w:rsidRPr="00FF5E2F">
        <w:rPr>
          <w:i/>
          <w:color w:val="000000"/>
        </w:rPr>
        <w:t>nolle prosequi</w:t>
      </w:r>
      <w:r w:rsidR="00A709FC">
        <w:rPr>
          <w:color w:val="000000"/>
        </w:rPr>
        <w:t xml:space="preserve"> certificate is worded as follows:</w:t>
      </w:r>
    </w:p>
    <w:p w14:paraId="633FB080" w14:textId="77777777" w:rsidR="00A709FC" w:rsidRDefault="00A709FC" w:rsidP="001207E2">
      <w:pPr>
        <w:ind w:left="720"/>
        <w:jc w:val="both"/>
        <w:rPr>
          <w:color w:val="000000"/>
        </w:rPr>
      </w:pPr>
      <w:r>
        <w:rPr>
          <w:color w:val="000000"/>
        </w:rPr>
        <w:t>“CERTIFICATE IN TERMS OF SECTION 7(2) OF ACT 51 OF 1997</w:t>
      </w:r>
    </w:p>
    <w:p w14:paraId="1D630C6C" w14:textId="77777777" w:rsidR="00A709FC" w:rsidRDefault="00A709FC" w:rsidP="001207E2">
      <w:pPr>
        <w:ind w:left="720"/>
        <w:jc w:val="both"/>
        <w:rPr>
          <w:color w:val="000000"/>
        </w:rPr>
      </w:pPr>
    </w:p>
    <w:p w14:paraId="7BE0509D" w14:textId="77777777" w:rsidR="00A709FC" w:rsidRDefault="00A709FC" w:rsidP="001207E2">
      <w:pPr>
        <w:ind w:left="720"/>
        <w:jc w:val="both"/>
        <w:rPr>
          <w:color w:val="000000"/>
        </w:rPr>
      </w:pPr>
      <w:r>
        <w:rPr>
          <w:color w:val="000000"/>
        </w:rPr>
        <w:t>“I, ELAINE ZUNGU, duly appointed Director of Public Prosecutions, KwaZulu-Natal, hereby certify that I have seen all the statements and affidavits on which the charge particularized below is based and that I decline to prosecute at the instance of the State.</w:t>
      </w:r>
    </w:p>
    <w:p w14:paraId="67819EE1" w14:textId="77777777" w:rsidR="00A709FC" w:rsidRDefault="00A709FC" w:rsidP="001207E2">
      <w:pPr>
        <w:ind w:left="720"/>
        <w:jc w:val="both"/>
        <w:rPr>
          <w:color w:val="000000"/>
        </w:rPr>
      </w:pPr>
    </w:p>
    <w:p w14:paraId="72B903B7" w14:textId="77777777" w:rsidR="00A31C91" w:rsidRDefault="00A31C91" w:rsidP="001207E2">
      <w:pPr>
        <w:ind w:left="720"/>
        <w:jc w:val="both"/>
        <w:rPr>
          <w:color w:val="000000"/>
        </w:rPr>
      </w:pPr>
      <w:r>
        <w:rPr>
          <w:color w:val="000000"/>
        </w:rPr>
        <w:t>“SUSPECT:</w:t>
      </w:r>
      <w:r>
        <w:rPr>
          <w:color w:val="000000"/>
        </w:rPr>
        <w:tab/>
      </w:r>
      <w:r>
        <w:rPr>
          <w:color w:val="000000"/>
        </w:rPr>
        <w:tab/>
      </w:r>
      <w:r>
        <w:rPr>
          <w:color w:val="000000"/>
        </w:rPr>
        <w:tab/>
      </w:r>
      <w:r>
        <w:rPr>
          <w:color w:val="000000"/>
        </w:rPr>
        <w:tab/>
      </w:r>
      <w:r>
        <w:rPr>
          <w:color w:val="000000"/>
        </w:rPr>
        <w:tab/>
        <w:t>WILLIAM JOHN DOWNER</w:t>
      </w:r>
    </w:p>
    <w:p w14:paraId="3ED0657D" w14:textId="77777777" w:rsidR="00A31C91" w:rsidRDefault="00A31C91" w:rsidP="001207E2">
      <w:pPr>
        <w:spacing w:line="360" w:lineRule="auto"/>
        <w:ind w:left="720"/>
        <w:jc w:val="both"/>
        <w:rPr>
          <w:color w:val="000000"/>
        </w:rPr>
      </w:pPr>
    </w:p>
    <w:p w14:paraId="5BD2365D" w14:textId="479CFAC2" w:rsidR="00A709FC" w:rsidRDefault="00A709FC" w:rsidP="001207E2">
      <w:pPr>
        <w:ind w:left="720"/>
        <w:jc w:val="both"/>
        <w:rPr>
          <w:color w:val="000000"/>
        </w:rPr>
      </w:pPr>
      <w:r>
        <w:rPr>
          <w:color w:val="000000"/>
        </w:rPr>
        <w:t>“COMP</w:t>
      </w:r>
      <w:r w:rsidR="009D5073">
        <w:rPr>
          <w:color w:val="000000"/>
        </w:rPr>
        <w:t>L</w:t>
      </w:r>
      <w:r>
        <w:rPr>
          <w:color w:val="000000"/>
        </w:rPr>
        <w:t>AINANT:</w:t>
      </w:r>
      <w:r>
        <w:rPr>
          <w:color w:val="000000"/>
        </w:rPr>
        <w:tab/>
      </w:r>
      <w:r>
        <w:rPr>
          <w:color w:val="000000"/>
        </w:rPr>
        <w:tab/>
      </w:r>
      <w:r>
        <w:rPr>
          <w:color w:val="000000"/>
        </w:rPr>
        <w:tab/>
      </w:r>
      <w:r>
        <w:rPr>
          <w:color w:val="000000"/>
        </w:rPr>
        <w:tab/>
        <w:t>JACOB GEDLEYIHLEKISA ZUMA</w:t>
      </w:r>
    </w:p>
    <w:p w14:paraId="2A7C7257" w14:textId="77777777" w:rsidR="00A709FC" w:rsidRDefault="00A709FC" w:rsidP="001207E2">
      <w:pPr>
        <w:ind w:left="720"/>
        <w:jc w:val="both"/>
        <w:rPr>
          <w:color w:val="000000"/>
        </w:rPr>
      </w:pPr>
    </w:p>
    <w:p w14:paraId="033B444F" w14:textId="77777777" w:rsidR="00A709FC" w:rsidRDefault="00A709FC" w:rsidP="001207E2">
      <w:pPr>
        <w:ind w:left="5040" w:hanging="4320"/>
        <w:jc w:val="both"/>
        <w:rPr>
          <w:color w:val="000000"/>
        </w:rPr>
      </w:pPr>
      <w:r>
        <w:rPr>
          <w:color w:val="000000"/>
        </w:rPr>
        <w:t>“ALLEGED CRIME:</w:t>
      </w:r>
      <w:r>
        <w:rPr>
          <w:color w:val="000000"/>
        </w:rPr>
        <w:tab/>
        <w:t>CONTRAVENTION OF SECTION 41(6) READ WITH SECTION 41(7) OF THE NATIONAL PROSECUTING ACT 32 OF 1998 (sic)</w:t>
      </w:r>
    </w:p>
    <w:p w14:paraId="13B82FDE" w14:textId="77777777" w:rsidR="00A31C91" w:rsidRDefault="00A31C91" w:rsidP="001207E2">
      <w:pPr>
        <w:ind w:left="5040" w:hanging="4320"/>
        <w:jc w:val="both"/>
        <w:rPr>
          <w:color w:val="000000"/>
        </w:rPr>
      </w:pPr>
    </w:p>
    <w:p w14:paraId="1C110EBA" w14:textId="77777777" w:rsidR="00A709FC" w:rsidRDefault="00A31C91" w:rsidP="001207E2">
      <w:pPr>
        <w:ind w:left="3600" w:hanging="2880"/>
        <w:jc w:val="both"/>
        <w:rPr>
          <w:color w:val="000000"/>
        </w:rPr>
      </w:pPr>
      <w:r>
        <w:rPr>
          <w:color w:val="000000"/>
        </w:rPr>
        <w:t>“</w:t>
      </w:r>
      <w:r w:rsidR="00A709FC">
        <w:rPr>
          <w:color w:val="000000"/>
        </w:rPr>
        <w:t xml:space="preserve">DATE OF THE ALLEGED CRIME: </w:t>
      </w:r>
      <w:r>
        <w:rPr>
          <w:color w:val="000000"/>
        </w:rPr>
        <w:tab/>
      </w:r>
      <w:r w:rsidR="00A709FC">
        <w:rPr>
          <w:color w:val="000000"/>
        </w:rPr>
        <w:t>9 AUGUST 2021</w:t>
      </w:r>
    </w:p>
    <w:p w14:paraId="556EAD17" w14:textId="77777777" w:rsidR="00A709FC" w:rsidRDefault="00A709FC" w:rsidP="001207E2">
      <w:pPr>
        <w:ind w:left="3600" w:hanging="2880"/>
        <w:jc w:val="both"/>
        <w:rPr>
          <w:color w:val="000000"/>
        </w:rPr>
      </w:pPr>
    </w:p>
    <w:p w14:paraId="11F33C0D" w14:textId="77777777" w:rsidR="00A31C91" w:rsidRDefault="00A31C91" w:rsidP="001207E2">
      <w:pPr>
        <w:ind w:left="3600" w:hanging="2880"/>
        <w:jc w:val="both"/>
        <w:rPr>
          <w:color w:val="000000"/>
        </w:rPr>
      </w:pPr>
      <w:r>
        <w:rPr>
          <w:color w:val="000000"/>
        </w:rPr>
        <w:t>“</w:t>
      </w:r>
      <w:r w:rsidR="00A709FC">
        <w:rPr>
          <w:color w:val="000000"/>
        </w:rPr>
        <w:t xml:space="preserve">POLICE REFERENCE: </w:t>
      </w:r>
      <w:r w:rsidR="00A709FC">
        <w:rPr>
          <w:color w:val="000000"/>
        </w:rPr>
        <w:tab/>
      </w:r>
      <w:r>
        <w:rPr>
          <w:color w:val="000000"/>
        </w:rPr>
        <w:tab/>
      </w:r>
      <w:r>
        <w:rPr>
          <w:color w:val="000000"/>
        </w:rPr>
        <w:tab/>
      </w:r>
      <w:r w:rsidR="00A709FC">
        <w:rPr>
          <w:color w:val="000000"/>
        </w:rPr>
        <w:t>PMB CAS 309/10/21</w:t>
      </w:r>
      <w:r>
        <w:rPr>
          <w:color w:val="000000"/>
        </w:rPr>
        <w:t>”</w:t>
      </w:r>
    </w:p>
    <w:p w14:paraId="3B537964" w14:textId="7ADF39DF" w:rsidR="00FF5E2F" w:rsidRDefault="00FF5E2F" w:rsidP="001207E2">
      <w:pPr>
        <w:spacing w:line="360" w:lineRule="auto"/>
        <w:ind w:left="720"/>
        <w:jc w:val="both"/>
        <w:rPr>
          <w:rFonts w:eastAsia="Times New Roman"/>
        </w:rPr>
      </w:pPr>
    </w:p>
    <w:p w14:paraId="60BC1B0B" w14:textId="77777777" w:rsidR="00802323" w:rsidRDefault="00802323" w:rsidP="001207E2">
      <w:pPr>
        <w:spacing w:line="360" w:lineRule="auto"/>
        <w:ind w:left="720"/>
        <w:jc w:val="both"/>
        <w:rPr>
          <w:rFonts w:eastAsia="Times New Roman"/>
        </w:rPr>
      </w:pPr>
    </w:p>
    <w:p w14:paraId="0C64D3CA" w14:textId="77777777" w:rsidR="00FF5E2F" w:rsidRDefault="00946660" w:rsidP="00802323">
      <w:pPr>
        <w:spacing w:line="360" w:lineRule="auto"/>
        <w:jc w:val="both"/>
        <w:rPr>
          <w:rFonts w:eastAsia="Times New Roman"/>
        </w:rPr>
      </w:pPr>
      <w:r>
        <w:rPr>
          <w:rFonts w:eastAsia="Times New Roman"/>
        </w:rPr>
        <w:t>[97</w:t>
      </w:r>
      <w:r w:rsidR="00646526">
        <w:rPr>
          <w:rFonts w:eastAsia="Times New Roman"/>
        </w:rPr>
        <w:t>]</w:t>
      </w:r>
      <w:r w:rsidR="00646526">
        <w:rPr>
          <w:rFonts w:eastAsia="Times New Roman"/>
        </w:rPr>
        <w:tab/>
      </w:r>
      <w:r w:rsidR="00646526" w:rsidRPr="009367F9">
        <w:rPr>
          <w:rFonts w:eastAsia="Times New Roman"/>
        </w:rPr>
        <w:t>Contrary to the arg</w:t>
      </w:r>
      <w:r w:rsidR="00646526">
        <w:rPr>
          <w:rFonts w:eastAsia="Times New Roman"/>
        </w:rPr>
        <w:t>ument advanced on behalf of Mr Z</w:t>
      </w:r>
      <w:r w:rsidR="00646526" w:rsidRPr="009367F9">
        <w:rPr>
          <w:rFonts w:eastAsia="Times New Roman"/>
        </w:rPr>
        <w:t>um</w:t>
      </w:r>
      <w:r w:rsidR="00F857D3">
        <w:rPr>
          <w:rFonts w:eastAsia="Times New Roman"/>
        </w:rPr>
        <w:t>a</w:t>
      </w:r>
      <w:r w:rsidR="00646526" w:rsidRPr="009367F9">
        <w:rPr>
          <w:rFonts w:eastAsia="Times New Roman"/>
        </w:rPr>
        <w:t xml:space="preserve">, Ms Zungu’s version is not </w:t>
      </w:r>
      <w:r w:rsidR="00FF5E2F">
        <w:rPr>
          <w:rFonts w:eastAsia="Times New Roman"/>
        </w:rPr>
        <w:t xml:space="preserve">completely </w:t>
      </w:r>
      <w:r w:rsidR="00646526" w:rsidRPr="009367F9">
        <w:rPr>
          <w:rFonts w:eastAsia="Times New Roman"/>
        </w:rPr>
        <w:t xml:space="preserve">irrelevant to this interpretation exercise. </w:t>
      </w:r>
      <w:r w:rsidR="00646526">
        <w:rPr>
          <w:rFonts w:eastAsia="Times New Roman"/>
        </w:rPr>
        <w:t>What is irrelevant is her view reg</w:t>
      </w:r>
      <w:r w:rsidR="00FF5E2F">
        <w:rPr>
          <w:rFonts w:eastAsia="Times New Roman"/>
        </w:rPr>
        <w:t xml:space="preserve">arding the </w:t>
      </w:r>
      <w:r w:rsidR="00FF6F2E">
        <w:rPr>
          <w:rFonts w:eastAsia="Times New Roman"/>
        </w:rPr>
        <w:t xml:space="preserve">meaning </w:t>
      </w:r>
      <w:r w:rsidR="00FF5E2F">
        <w:rPr>
          <w:rFonts w:eastAsia="Times New Roman"/>
        </w:rPr>
        <w:t>this C</w:t>
      </w:r>
      <w:r w:rsidR="00646526">
        <w:rPr>
          <w:rFonts w:eastAsia="Times New Roman"/>
        </w:rPr>
        <w:t xml:space="preserve">ourt should attach to the impugned </w:t>
      </w:r>
      <w:r w:rsidR="00FF6F2E" w:rsidRPr="0049214A">
        <w:rPr>
          <w:rFonts w:eastAsia="Times New Roman"/>
          <w:i/>
        </w:rPr>
        <w:t xml:space="preserve">nolle prosequi </w:t>
      </w:r>
      <w:r w:rsidR="00FF6F2E">
        <w:rPr>
          <w:rFonts w:eastAsia="Times New Roman"/>
        </w:rPr>
        <w:t>certificate(s)</w:t>
      </w:r>
      <w:r w:rsidR="00646526">
        <w:rPr>
          <w:rFonts w:eastAsia="Times New Roman"/>
        </w:rPr>
        <w:t xml:space="preserve">. </w:t>
      </w:r>
      <w:r w:rsidR="00FF5E2F">
        <w:rPr>
          <w:rFonts w:eastAsia="Times New Roman"/>
        </w:rPr>
        <w:t xml:space="preserve">Ms Zungu’s </w:t>
      </w:r>
      <w:r w:rsidR="008C20DD">
        <w:rPr>
          <w:rFonts w:eastAsia="Times New Roman"/>
        </w:rPr>
        <w:t xml:space="preserve">version is </w:t>
      </w:r>
      <w:r w:rsidR="00646526" w:rsidRPr="009367F9">
        <w:rPr>
          <w:rFonts w:eastAsia="Times New Roman"/>
        </w:rPr>
        <w:t>relevant to establish the</w:t>
      </w:r>
      <w:r w:rsidR="00FF6F2E">
        <w:rPr>
          <w:rFonts w:eastAsia="Times New Roman"/>
        </w:rPr>
        <w:t xml:space="preserve"> context </w:t>
      </w:r>
      <w:r w:rsidR="00431004">
        <w:rPr>
          <w:rFonts w:eastAsia="Times New Roman"/>
        </w:rPr>
        <w:t xml:space="preserve">to the preparation and production of the </w:t>
      </w:r>
      <w:r w:rsidR="008C20DD" w:rsidRPr="008C20DD">
        <w:rPr>
          <w:rFonts w:eastAsia="Times New Roman"/>
          <w:i/>
        </w:rPr>
        <w:t>nolle prosequi</w:t>
      </w:r>
      <w:r w:rsidR="008C20DD">
        <w:rPr>
          <w:rFonts w:eastAsia="Times New Roman"/>
        </w:rPr>
        <w:t xml:space="preserve"> certificate</w:t>
      </w:r>
      <w:r w:rsidR="00FF6F2E">
        <w:rPr>
          <w:rFonts w:eastAsia="Times New Roman"/>
        </w:rPr>
        <w:t>(</w:t>
      </w:r>
      <w:r w:rsidR="008C20DD">
        <w:rPr>
          <w:rFonts w:eastAsia="Times New Roman"/>
        </w:rPr>
        <w:t>s</w:t>
      </w:r>
      <w:r w:rsidR="00FF6F2E">
        <w:rPr>
          <w:rFonts w:eastAsia="Times New Roman"/>
        </w:rPr>
        <w:t xml:space="preserve">), </w:t>
      </w:r>
      <w:r w:rsidR="008C20DD">
        <w:rPr>
          <w:rFonts w:eastAsia="Times New Roman"/>
        </w:rPr>
        <w:t xml:space="preserve">the material known to her </w:t>
      </w:r>
      <w:r w:rsidR="00FF6F2E">
        <w:rPr>
          <w:rFonts w:eastAsia="Times New Roman"/>
        </w:rPr>
        <w:t>at the time and the purpose for which</w:t>
      </w:r>
      <w:r w:rsidR="008C20DD">
        <w:rPr>
          <w:rFonts w:eastAsia="Times New Roman"/>
        </w:rPr>
        <w:t xml:space="preserve"> she produced these documents.  </w:t>
      </w:r>
    </w:p>
    <w:p w14:paraId="131D936C" w14:textId="77777777" w:rsidR="00FF5E2F" w:rsidRDefault="00FF5E2F" w:rsidP="0049214A">
      <w:pPr>
        <w:pStyle w:val="NoSpacing"/>
      </w:pPr>
    </w:p>
    <w:p w14:paraId="70AD620F" w14:textId="77777777" w:rsidR="00646526" w:rsidRDefault="00946660" w:rsidP="00802323">
      <w:pPr>
        <w:pStyle w:val="p2"/>
        <w:spacing w:before="0" w:beforeAutospacing="0" w:after="0" w:afterAutospacing="0" w:line="360" w:lineRule="auto"/>
        <w:jc w:val="both"/>
      </w:pPr>
      <w:r>
        <w:t>[98</w:t>
      </w:r>
      <w:r w:rsidR="00646526">
        <w:t>]</w:t>
      </w:r>
      <w:r w:rsidR="00646526">
        <w:tab/>
        <w:t>The DPP’s record show that the only criminal complaint that Mr Zuma laid with the S</w:t>
      </w:r>
      <w:r w:rsidR="00FF5E2F">
        <w:t xml:space="preserve">APS </w:t>
      </w:r>
      <w:r w:rsidR="00646526">
        <w:t>was against Mr Downer SC</w:t>
      </w:r>
      <w:r w:rsidR="00FF5E2F">
        <w:t xml:space="preserve">. </w:t>
      </w:r>
      <w:r w:rsidR="00646526">
        <w:t>The c</w:t>
      </w:r>
      <w:r w:rsidR="00FF5E2F">
        <w:t>harge Mr Zuma laid against this</w:t>
      </w:r>
      <w:r w:rsidR="00646526">
        <w:t xml:space="preserve"> person is that</w:t>
      </w:r>
      <w:r w:rsidR="00FF5E2F">
        <w:t xml:space="preserve"> on 9 August 2021, he</w:t>
      </w:r>
      <w:r w:rsidR="00646526">
        <w:t xml:space="preserve"> contravened s41(6) read with s41(7) of the NPA</w:t>
      </w:r>
      <w:r w:rsidR="00765F10">
        <w:t>- Act</w:t>
      </w:r>
      <w:r w:rsidR="00646526">
        <w:t xml:space="preserve">. Subsequently, Mr Zuma’s criminal complaint was referred to the DPP to determine whether she will prosecute Mr Downer </w:t>
      </w:r>
      <w:r w:rsidR="00FF5E2F">
        <w:t xml:space="preserve">SC </w:t>
      </w:r>
      <w:r w:rsidR="00646526">
        <w:t xml:space="preserve">on behalf of the state. The DPP declined to prosecute and issued the 6 June </w:t>
      </w:r>
      <w:r w:rsidR="00646526">
        <w:rPr>
          <w:i/>
        </w:rPr>
        <w:t>nolle prosequi</w:t>
      </w:r>
      <w:r w:rsidR="00646526">
        <w:t xml:space="preserve"> certificate. The certificate expressly mentions Mr Downer SC as the person the DPP declined to prosecute. The charge for which the DPP declined to prosecute Mr Downer is specified as contravention of s41 of the NPA act. The date of the office is 9 August 2021. </w:t>
      </w:r>
      <w:r w:rsidR="00431004">
        <w:t xml:space="preserve">The 6 June </w:t>
      </w:r>
      <w:r w:rsidR="00431004" w:rsidRPr="00431004">
        <w:rPr>
          <w:i/>
        </w:rPr>
        <w:t xml:space="preserve">nolle prosequi </w:t>
      </w:r>
      <w:r w:rsidR="00431004">
        <w:t xml:space="preserve">certificate is particularised to the person charged, the offence and date of offence. It bears no ambiguity. It expressly articulates the DPP’s decision not </w:t>
      </w:r>
      <w:r w:rsidR="00DD5DE9">
        <w:t xml:space="preserve">charge the person, for the offences committed on the date expressly specified in the certificate. This is the purpose for which it was created. </w:t>
      </w:r>
    </w:p>
    <w:p w14:paraId="4697D2C2" w14:textId="77777777" w:rsidR="00F136F9" w:rsidRDefault="00F136F9" w:rsidP="00AF353B">
      <w:pPr>
        <w:spacing w:line="360" w:lineRule="auto"/>
        <w:ind w:left="720" w:hanging="720"/>
        <w:jc w:val="both"/>
        <w:rPr>
          <w:rFonts w:eastAsia="Times New Roman"/>
        </w:rPr>
      </w:pPr>
    </w:p>
    <w:p w14:paraId="497D3950" w14:textId="344F547B" w:rsidR="00646526" w:rsidRDefault="00946660" w:rsidP="00802323">
      <w:pPr>
        <w:spacing w:line="360" w:lineRule="auto"/>
        <w:jc w:val="both"/>
        <w:rPr>
          <w:rFonts w:eastAsia="Times New Roman"/>
        </w:rPr>
      </w:pPr>
      <w:r>
        <w:rPr>
          <w:rFonts w:eastAsia="Times New Roman"/>
        </w:rPr>
        <w:t>[99</w:t>
      </w:r>
      <w:r w:rsidR="00F857D3">
        <w:rPr>
          <w:rFonts w:eastAsia="Times New Roman"/>
        </w:rPr>
        <w:t>]</w:t>
      </w:r>
      <w:r w:rsidR="00F857D3">
        <w:rPr>
          <w:rFonts w:eastAsia="Times New Roman"/>
        </w:rPr>
        <w:tab/>
      </w:r>
      <w:r w:rsidR="00FF6F2E">
        <w:rPr>
          <w:rFonts w:eastAsia="Times New Roman"/>
        </w:rPr>
        <w:t>The complaint affidavit</w:t>
      </w:r>
      <w:r w:rsidR="00F857D3" w:rsidRPr="009367F9">
        <w:rPr>
          <w:rFonts w:eastAsia="Times New Roman"/>
        </w:rPr>
        <w:t xml:space="preserve"> Mr Zuma made to the po</w:t>
      </w:r>
      <w:r w:rsidR="00FF6F2E">
        <w:rPr>
          <w:rFonts w:eastAsia="Times New Roman"/>
        </w:rPr>
        <w:t>lice only refers to the President</w:t>
      </w:r>
      <w:r w:rsidR="00F857D3" w:rsidRPr="009367F9">
        <w:rPr>
          <w:rFonts w:eastAsia="Times New Roman"/>
        </w:rPr>
        <w:t xml:space="preserve"> as the person to whom Mr Zuma made a r</w:t>
      </w:r>
      <w:r w:rsidR="00FF6F2E">
        <w:rPr>
          <w:rFonts w:eastAsia="Times New Roman"/>
        </w:rPr>
        <w:t xml:space="preserve">equest that </w:t>
      </w:r>
      <w:r w:rsidR="00F857D3" w:rsidRPr="009367F9">
        <w:rPr>
          <w:rFonts w:eastAsia="Times New Roman"/>
        </w:rPr>
        <w:t xml:space="preserve">he investigate the conduct of </w:t>
      </w:r>
      <w:r w:rsidR="00FF6F2E">
        <w:rPr>
          <w:rFonts w:eastAsia="Times New Roman"/>
        </w:rPr>
        <w:t xml:space="preserve">Mr Downer SC and other </w:t>
      </w:r>
      <w:r w:rsidR="00F857D3" w:rsidRPr="009367F9">
        <w:rPr>
          <w:rFonts w:eastAsia="Times New Roman"/>
        </w:rPr>
        <w:t>NPA officials</w:t>
      </w:r>
      <w:r w:rsidR="00FF6F2E">
        <w:rPr>
          <w:rFonts w:eastAsia="Times New Roman"/>
        </w:rPr>
        <w:t xml:space="preserve">. </w:t>
      </w:r>
      <w:r w:rsidR="00F857D3" w:rsidRPr="009367F9">
        <w:rPr>
          <w:rFonts w:eastAsia="Times New Roman"/>
        </w:rPr>
        <w:t xml:space="preserve"> No allegation is made in the complaint </w:t>
      </w:r>
      <w:r w:rsidR="00FF6F2E">
        <w:rPr>
          <w:rFonts w:eastAsia="Times New Roman"/>
        </w:rPr>
        <w:t xml:space="preserve">affidavit </w:t>
      </w:r>
      <w:r w:rsidR="00F857D3" w:rsidRPr="009367F9">
        <w:rPr>
          <w:rFonts w:eastAsia="Times New Roman"/>
        </w:rPr>
        <w:t>in pu</w:t>
      </w:r>
      <w:r w:rsidR="00FF6F2E">
        <w:rPr>
          <w:rFonts w:eastAsia="Times New Roman"/>
        </w:rPr>
        <w:t>rsuit of a personal interest, Mr Ramaphosa</w:t>
      </w:r>
      <w:r w:rsidR="00F857D3" w:rsidRPr="009367F9">
        <w:rPr>
          <w:rFonts w:eastAsia="Times New Roman"/>
        </w:rPr>
        <w:t xml:space="preserve"> abused his office and failed to investigate </w:t>
      </w:r>
      <w:r w:rsidR="00F857D3">
        <w:rPr>
          <w:rFonts w:eastAsia="Times New Roman"/>
        </w:rPr>
        <w:t xml:space="preserve">the conduct of Mr Downer SC </w:t>
      </w:r>
      <w:r w:rsidR="00F857D3" w:rsidRPr="009367F9">
        <w:rPr>
          <w:rFonts w:eastAsia="Times New Roman"/>
        </w:rPr>
        <w:t xml:space="preserve">as </w:t>
      </w:r>
      <w:r w:rsidR="00F857D3">
        <w:rPr>
          <w:rFonts w:eastAsia="Times New Roman"/>
        </w:rPr>
        <w:t>requested. This allegation is a primary</w:t>
      </w:r>
      <w:r w:rsidR="00F857D3" w:rsidRPr="009367F9">
        <w:rPr>
          <w:rFonts w:eastAsia="Times New Roman"/>
        </w:rPr>
        <w:t xml:space="preserve"> element of the offences </w:t>
      </w:r>
      <w:r w:rsidR="00F857D3">
        <w:rPr>
          <w:rFonts w:eastAsia="Times New Roman"/>
        </w:rPr>
        <w:t xml:space="preserve">Mr Zuma is privately prosecuting Mr Ramaphosa for. </w:t>
      </w:r>
      <w:r w:rsidR="00F857D3" w:rsidRPr="009367F9">
        <w:rPr>
          <w:rFonts w:eastAsia="Times New Roman"/>
        </w:rPr>
        <w:t xml:space="preserve">Yet, it was not made in the complaint </w:t>
      </w:r>
      <w:r w:rsidR="00FF6F2E">
        <w:rPr>
          <w:rFonts w:eastAsia="Times New Roman"/>
        </w:rPr>
        <w:t>affidavit</w:t>
      </w:r>
      <w:r w:rsidR="00F857D3" w:rsidRPr="009367F9">
        <w:rPr>
          <w:rFonts w:eastAsia="Times New Roman"/>
        </w:rPr>
        <w:t xml:space="preserve">. </w:t>
      </w:r>
    </w:p>
    <w:p w14:paraId="640C8DEC" w14:textId="77777777" w:rsidR="00DD5DE9" w:rsidRDefault="00DD5DE9" w:rsidP="00AF353B">
      <w:pPr>
        <w:spacing w:line="360" w:lineRule="auto"/>
        <w:ind w:left="720" w:hanging="720"/>
        <w:jc w:val="both"/>
        <w:rPr>
          <w:rFonts w:eastAsia="Times New Roman"/>
        </w:rPr>
      </w:pPr>
    </w:p>
    <w:p w14:paraId="50AD8B19" w14:textId="77777777" w:rsidR="009367F9" w:rsidRDefault="00DB4537" w:rsidP="00802323">
      <w:pPr>
        <w:spacing w:line="360" w:lineRule="auto"/>
        <w:jc w:val="both"/>
        <w:rPr>
          <w:rFonts w:eastAsia="Times New Roman"/>
        </w:rPr>
      </w:pPr>
      <w:r>
        <w:rPr>
          <w:rFonts w:eastAsia="Times New Roman"/>
        </w:rPr>
        <w:lastRenderedPageBreak/>
        <w:t>[</w:t>
      </w:r>
      <w:r w:rsidR="00946660">
        <w:rPr>
          <w:rFonts w:eastAsia="Times New Roman"/>
        </w:rPr>
        <w:t>100</w:t>
      </w:r>
      <w:r w:rsidR="00F857D3">
        <w:rPr>
          <w:rFonts w:eastAsia="Times New Roman"/>
        </w:rPr>
        <w:t>]</w:t>
      </w:r>
      <w:r w:rsidR="00F857D3">
        <w:rPr>
          <w:rFonts w:eastAsia="Times New Roman"/>
        </w:rPr>
        <w:tab/>
      </w:r>
      <w:r w:rsidR="009367F9">
        <w:rPr>
          <w:rFonts w:eastAsia="Times New Roman"/>
        </w:rPr>
        <w:t>Mr Z</w:t>
      </w:r>
      <w:r w:rsidR="00ED644E">
        <w:rPr>
          <w:rFonts w:eastAsia="Times New Roman"/>
        </w:rPr>
        <w:t xml:space="preserve">uma specifically requested an investigation against Mr Downer SC in respect of the offences already mentioned in this judgment. He then made reference to a </w:t>
      </w:r>
      <w:r w:rsidR="009367F9">
        <w:rPr>
          <w:rFonts w:eastAsia="Times New Roman"/>
        </w:rPr>
        <w:t>wide investigation beyond the complaint against Mr Downer SC</w:t>
      </w:r>
      <w:r w:rsidR="00ED644E">
        <w:rPr>
          <w:rFonts w:eastAsia="Times New Roman"/>
        </w:rPr>
        <w:t xml:space="preserve"> and his accomplices.</w:t>
      </w:r>
      <w:r w:rsidR="00FF6F2E">
        <w:rPr>
          <w:rFonts w:eastAsia="Times New Roman"/>
        </w:rPr>
        <w:t xml:space="preserve"> </w:t>
      </w:r>
      <w:r w:rsidR="00ED644E">
        <w:rPr>
          <w:rFonts w:eastAsia="Times New Roman"/>
        </w:rPr>
        <w:t>N</w:t>
      </w:r>
      <w:r w:rsidR="009367F9">
        <w:rPr>
          <w:rFonts w:eastAsia="Times New Roman"/>
        </w:rPr>
        <w:t xml:space="preserve">othing </w:t>
      </w:r>
      <w:r w:rsidR="00FF6F2E">
        <w:rPr>
          <w:rFonts w:eastAsia="Times New Roman"/>
        </w:rPr>
        <w:t xml:space="preserve">in Mr Zuma’s complaint affidavit </w:t>
      </w:r>
      <w:r w:rsidR="009367F9">
        <w:rPr>
          <w:rFonts w:eastAsia="Times New Roman"/>
        </w:rPr>
        <w:t>suggests that Mr Ramaphosa falls within the ambit of the persons Mr Zuma requested the police to investigate. The</w:t>
      </w:r>
      <w:r w:rsidR="00ED644E">
        <w:rPr>
          <w:rFonts w:eastAsia="Times New Roman"/>
        </w:rPr>
        <w:t xml:space="preserve"> wider investigation Mr Zuma envisaged is against persons who interfered in his investigation including foreign spies. Nothing in the wording used </w:t>
      </w:r>
      <w:r w:rsidR="001420A6">
        <w:rPr>
          <w:rFonts w:eastAsia="Times New Roman"/>
        </w:rPr>
        <w:t>in the complaint affidavit</w:t>
      </w:r>
      <w:r w:rsidR="00ED644E">
        <w:rPr>
          <w:rFonts w:eastAsia="Times New Roman"/>
        </w:rPr>
        <w:t xml:space="preserve"> suggests that Mr Ramaphosa falls within this ambit. No particu</w:t>
      </w:r>
      <w:r w:rsidR="00DD5DE9">
        <w:rPr>
          <w:rFonts w:eastAsia="Times New Roman"/>
        </w:rPr>
        <w:t>larity is given regarding how Mr Ramaphosa</w:t>
      </w:r>
      <w:r w:rsidR="00ED644E">
        <w:rPr>
          <w:rFonts w:eastAsia="Times New Roman"/>
        </w:rPr>
        <w:t xml:space="preserve"> might have interfered in Mr Zuma’s case or leaked information to foreign spies. </w:t>
      </w:r>
      <w:r w:rsidR="00402B21">
        <w:rPr>
          <w:rFonts w:eastAsia="Times New Roman"/>
        </w:rPr>
        <w:t xml:space="preserve">The President is only mentioned in so far as Mr Zuma addressed the 21 August 2021 </w:t>
      </w:r>
      <w:r w:rsidR="001420A6">
        <w:rPr>
          <w:rFonts w:eastAsia="Times New Roman"/>
        </w:rPr>
        <w:t xml:space="preserve">letter to him requesting that he institute an inquiry </w:t>
      </w:r>
      <w:r w:rsidR="00F857D3">
        <w:rPr>
          <w:rFonts w:eastAsia="Times New Roman"/>
        </w:rPr>
        <w:t>against Mr Do</w:t>
      </w:r>
      <w:r w:rsidR="001420A6">
        <w:rPr>
          <w:rFonts w:eastAsia="Times New Roman"/>
        </w:rPr>
        <w:t>wner SC and other NPA officials. The President</w:t>
      </w:r>
      <w:r w:rsidR="00402B21">
        <w:rPr>
          <w:rFonts w:eastAsia="Times New Roman"/>
        </w:rPr>
        <w:t xml:space="preserve"> is only described </w:t>
      </w:r>
      <w:r w:rsidR="001420A6">
        <w:rPr>
          <w:rFonts w:eastAsia="Times New Roman"/>
        </w:rPr>
        <w:t xml:space="preserve">in the complaint </w:t>
      </w:r>
      <w:r w:rsidR="00FD292C">
        <w:rPr>
          <w:rFonts w:eastAsia="Times New Roman"/>
        </w:rPr>
        <w:t>affidavit</w:t>
      </w:r>
      <w:r w:rsidR="001420A6">
        <w:rPr>
          <w:rFonts w:eastAsia="Times New Roman"/>
        </w:rPr>
        <w:t xml:space="preserve"> </w:t>
      </w:r>
      <w:r w:rsidR="00402B21">
        <w:rPr>
          <w:rFonts w:eastAsia="Times New Roman"/>
        </w:rPr>
        <w:t xml:space="preserve">as an </w:t>
      </w:r>
      <w:r>
        <w:rPr>
          <w:rFonts w:eastAsia="Times New Roman"/>
        </w:rPr>
        <w:t>official executing that request and</w:t>
      </w:r>
      <w:r w:rsidR="00402B21">
        <w:rPr>
          <w:rFonts w:eastAsia="Times New Roman"/>
        </w:rPr>
        <w:t xml:space="preserve"> not as a person guilty of the offence of being an accessory after the fact </w:t>
      </w:r>
      <w:r w:rsidR="001420A6">
        <w:rPr>
          <w:rFonts w:eastAsia="Times New Roman"/>
        </w:rPr>
        <w:t xml:space="preserve">or having defeated the ends of justice </w:t>
      </w:r>
      <w:r w:rsidR="00402B21">
        <w:rPr>
          <w:rFonts w:eastAsia="Times New Roman"/>
        </w:rPr>
        <w:t xml:space="preserve">in respect of the crimes Mr Zuma sought Mr Downer SC </w:t>
      </w:r>
      <w:r w:rsidR="001420A6">
        <w:rPr>
          <w:rFonts w:eastAsia="Times New Roman"/>
        </w:rPr>
        <w:t xml:space="preserve">and other NPA officials </w:t>
      </w:r>
      <w:r w:rsidR="00402B21">
        <w:rPr>
          <w:rFonts w:eastAsia="Times New Roman"/>
        </w:rPr>
        <w:t xml:space="preserve">investigated for. </w:t>
      </w:r>
    </w:p>
    <w:p w14:paraId="2CBE1B4B" w14:textId="77777777" w:rsidR="00940023" w:rsidRDefault="00940023" w:rsidP="00AF353B">
      <w:pPr>
        <w:spacing w:line="360" w:lineRule="auto"/>
        <w:ind w:left="720" w:hanging="720"/>
        <w:jc w:val="both"/>
        <w:rPr>
          <w:rFonts w:eastAsia="Times New Roman"/>
        </w:rPr>
      </w:pPr>
    </w:p>
    <w:p w14:paraId="1429E497" w14:textId="77777777" w:rsidR="005E281A" w:rsidRDefault="00946660" w:rsidP="00802323">
      <w:pPr>
        <w:spacing w:line="360" w:lineRule="auto"/>
        <w:jc w:val="both"/>
        <w:rPr>
          <w:rFonts w:eastAsia="Times New Roman"/>
        </w:rPr>
      </w:pPr>
      <w:r>
        <w:rPr>
          <w:rFonts w:eastAsia="Times New Roman"/>
        </w:rPr>
        <w:t>[101</w:t>
      </w:r>
      <w:r w:rsidR="00DD5DE9">
        <w:rPr>
          <w:rFonts w:eastAsia="Times New Roman"/>
        </w:rPr>
        <w:t>]</w:t>
      </w:r>
      <w:r w:rsidR="00DD5DE9">
        <w:rPr>
          <w:rFonts w:eastAsia="Times New Roman"/>
        </w:rPr>
        <w:tab/>
      </w:r>
      <w:r w:rsidR="001420A6">
        <w:rPr>
          <w:rFonts w:eastAsia="Times New Roman"/>
        </w:rPr>
        <w:t xml:space="preserve">According to Ms Zungu, she considered the relevant docket for the purpose of making a decision whether to prosecute Mr Downer SC. She could not have considered it for the purpose of making a decision to prosecute Mr Ramaphosa because he was not mentioned as a suspect in the docket. </w:t>
      </w:r>
    </w:p>
    <w:p w14:paraId="26332E41" w14:textId="77777777" w:rsidR="005E281A" w:rsidRDefault="005E281A" w:rsidP="00AF353B">
      <w:pPr>
        <w:spacing w:line="360" w:lineRule="auto"/>
        <w:ind w:left="720" w:hanging="720"/>
        <w:jc w:val="both"/>
        <w:rPr>
          <w:rFonts w:eastAsia="Times New Roman"/>
        </w:rPr>
      </w:pPr>
    </w:p>
    <w:p w14:paraId="14822C56" w14:textId="77777777" w:rsidR="005E281A" w:rsidRPr="009367F9" w:rsidRDefault="00946660" w:rsidP="00802323">
      <w:pPr>
        <w:spacing w:line="360" w:lineRule="auto"/>
        <w:jc w:val="both"/>
        <w:rPr>
          <w:rFonts w:eastAsia="Times New Roman"/>
        </w:rPr>
      </w:pPr>
      <w:r>
        <w:rPr>
          <w:rFonts w:eastAsia="Times New Roman"/>
        </w:rPr>
        <w:t>[102</w:t>
      </w:r>
      <w:r w:rsidR="005E281A">
        <w:rPr>
          <w:rFonts w:eastAsia="Times New Roman"/>
        </w:rPr>
        <w:t>]</w:t>
      </w:r>
      <w:r w:rsidR="005E281A">
        <w:rPr>
          <w:rFonts w:eastAsia="Times New Roman"/>
        </w:rPr>
        <w:tab/>
      </w:r>
      <w:r w:rsidR="005E281A" w:rsidRPr="009367F9">
        <w:rPr>
          <w:rFonts w:eastAsia="Times New Roman"/>
        </w:rPr>
        <w:t>It clearly appears from the 6 June </w:t>
      </w:r>
      <w:r w:rsidR="005E281A" w:rsidRPr="009367F9">
        <w:rPr>
          <w:rFonts w:eastAsia="Times New Roman"/>
          <w:i/>
          <w:iCs/>
        </w:rPr>
        <w:t>nolle prosequi</w:t>
      </w:r>
      <w:r w:rsidR="005E281A" w:rsidRPr="009367F9">
        <w:rPr>
          <w:rFonts w:eastAsia="Times New Roman"/>
        </w:rPr>
        <w:t> certificate that the DPP declined to prosecute Mr Downer SC for the specific offence referred to as ‘alleged crime’ on the certificate. The offence was committed on 9 August 2021. The police reference is that under which Mr Zuma laid criminal charges with the Pietermaritzburg Police against Downer SC. In the certificate, the DPP certifies that terms of s7(2) she has seen all the statements on which the charge particularised on the certificate is based. As specified on the certificate, the charge is that brought against Mr Downer SC. The DPP confirms that, at the instance of the State, she declines to prosecute Mr Downer SC on the particularised charges. </w:t>
      </w:r>
    </w:p>
    <w:p w14:paraId="60EBA5F9" w14:textId="77777777" w:rsidR="005E281A" w:rsidRDefault="005E281A" w:rsidP="00AF353B">
      <w:pPr>
        <w:spacing w:line="360" w:lineRule="auto"/>
        <w:ind w:left="720" w:hanging="720"/>
        <w:jc w:val="both"/>
        <w:rPr>
          <w:rFonts w:eastAsia="Times New Roman"/>
        </w:rPr>
      </w:pPr>
    </w:p>
    <w:p w14:paraId="4B4B2D47" w14:textId="6268C182" w:rsidR="005E281A" w:rsidRPr="009367F9" w:rsidRDefault="00946660" w:rsidP="00802323">
      <w:pPr>
        <w:spacing w:line="360" w:lineRule="auto"/>
        <w:jc w:val="both"/>
        <w:rPr>
          <w:rFonts w:eastAsia="Times New Roman"/>
        </w:rPr>
      </w:pPr>
      <w:r>
        <w:rPr>
          <w:rFonts w:eastAsia="Times New Roman"/>
        </w:rPr>
        <w:t>[103</w:t>
      </w:r>
      <w:r w:rsidR="005E281A">
        <w:rPr>
          <w:rFonts w:eastAsia="Times New Roman"/>
        </w:rPr>
        <w:t>]</w:t>
      </w:r>
      <w:r w:rsidR="005E281A">
        <w:rPr>
          <w:rFonts w:eastAsia="Times New Roman"/>
        </w:rPr>
        <w:tab/>
        <w:t xml:space="preserve">The DPP’s version regarding the scope of her jurisdiction to issue </w:t>
      </w:r>
      <w:r w:rsidR="005E281A" w:rsidRPr="00FF5E2F">
        <w:rPr>
          <w:rFonts w:eastAsia="Times New Roman"/>
          <w:i/>
        </w:rPr>
        <w:t>nolle prosequi</w:t>
      </w:r>
      <w:r w:rsidR="005E281A">
        <w:rPr>
          <w:rFonts w:eastAsia="Times New Roman"/>
        </w:rPr>
        <w:t xml:space="preserve"> certificates in respect of the charges Mr Zuma has charged Mr Ramaphosa </w:t>
      </w:r>
      <w:r w:rsidR="005E281A">
        <w:rPr>
          <w:rFonts w:eastAsia="Times New Roman"/>
        </w:rPr>
        <w:lastRenderedPageBreak/>
        <w:t>with as set out in paragraph 3</w:t>
      </w:r>
      <w:r w:rsidR="001A670C">
        <w:rPr>
          <w:rFonts w:eastAsia="Times New Roman"/>
        </w:rPr>
        <w:t>4</w:t>
      </w:r>
      <w:r w:rsidR="005E281A">
        <w:rPr>
          <w:rFonts w:eastAsia="Times New Roman"/>
        </w:rPr>
        <w:t xml:space="preserve"> of this judgment is also relevant to establish the background for preparation and production of the impugned certificates. Her version that issuing the </w:t>
      </w:r>
      <w:r w:rsidR="005E281A" w:rsidRPr="00DD5DE9">
        <w:rPr>
          <w:rFonts w:eastAsia="Times New Roman"/>
          <w:i/>
        </w:rPr>
        <w:t>nolle prosequi</w:t>
      </w:r>
      <w:r w:rsidR="005E281A">
        <w:rPr>
          <w:rFonts w:eastAsia="Times New Roman"/>
        </w:rPr>
        <w:t xml:space="preserve"> certificates for the purpose contended by Mr Zuma falls outside her jurisdiction is an objective consideration that this Court may not ignore. </w:t>
      </w:r>
    </w:p>
    <w:p w14:paraId="1E14E53F" w14:textId="77777777" w:rsidR="005E281A" w:rsidRPr="009367F9" w:rsidRDefault="005E281A" w:rsidP="00AF353B">
      <w:pPr>
        <w:spacing w:line="360" w:lineRule="auto"/>
        <w:ind w:left="720" w:hanging="720"/>
        <w:jc w:val="both"/>
        <w:rPr>
          <w:rFonts w:eastAsia="Times New Roman"/>
        </w:rPr>
      </w:pPr>
    </w:p>
    <w:p w14:paraId="22AB5D4F" w14:textId="77777777" w:rsidR="00DB4537" w:rsidRDefault="00946660" w:rsidP="00802323">
      <w:pPr>
        <w:spacing w:line="360" w:lineRule="auto"/>
        <w:jc w:val="both"/>
        <w:rPr>
          <w:rFonts w:eastAsia="Times New Roman"/>
        </w:rPr>
      </w:pPr>
      <w:r>
        <w:rPr>
          <w:rFonts w:eastAsia="Times New Roman"/>
        </w:rPr>
        <w:t>[104</w:t>
      </w:r>
      <w:r w:rsidR="00F857D3">
        <w:rPr>
          <w:rFonts w:eastAsia="Times New Roman"/>
        </w:rPr>
        <w:t>]</w:t>
      </w:r>
      <w:r w:rsidR="00F857D3">
        <w:rPr>
          <w:rFonts w:eastAsia="Times New Roman"/>
        </w:rPr>
        <w:tab/>
      </w:r>
      <w:r w:rsidR="009367F9" w:rsidRPr="009367F9">
        <w:rPr>
          <w:rFonts w:eastAsia="Times New Roman"/>
        </w:rPr>
        <w:t>This is the certificate Mr Zuma produced to the Registrar when he caused the 15 December summons issued, instituting his private prosecution of Mr Ramaphosa, charging him with the offences of being an accessory after the fact and defeating the ends of justice. The 6 June </w:t>
      </w:r>
      <w:r w:rsidR="009367F9" w:rsidRPr="009367F9">
        <w:rPr>
          <w:rFonts w:eastAsia="Times New Roman"/>
          <w:i/>
          <w:iCs/>
        </w:rPr>
        <w:t>nolle prosequi </w:t>
      </w:r>
      <w:r w:rsidR="009367F9" w:rsidRPr="009367F9">
        <w:rPr>
          <w:rFonts w:eastAsia="Times New Roman"/>
        </w:rPr>
        <w:t xml:space="preserve">certificate clearly does not relate to the charges Mr Zuma has brought. It also does not relate to Mr Ramaphosa as a suspect. Further, Mr Zuma charges Mr Ramaphosa with </w:t>
      </w:r>
      <w:r w:rsidR="001420A6">
        <w:rPr>
          <w:rFonts w:eastAsia="Times New Roman"/>
        </w:rPr>
        <w:t xml:space="preserve">offences </w:t>
      </w:r>
      <w:r w:rsidR="00765F10">
        <w:rPr>
          <w:rFonts w:eastAsia="Times New Roman"/>
        </w:rPr>
        <w:t xml:space="preserve">which </w:t>
      </w:r>
      <w:r w:rsidR="009367F9" w:rsidRPr="009367F9">
        <w:rPr>
          <w:rFonts w:eastAsia="Times New Roman"/>
        </w:rPr>
        <w:t>could not have been committed earlier than 21 August 2021 when he addressed a letter to the President requesting him to institute an inquiry against Mr Downer SC and other members of the NPA. Therefore, Ms Zungu’s signature on the certificate does not constitute confirmation that she has seen the statement on which the charges against Mr Ramaphosa is based and that she has declined to prosecute him at the instance of the State for the relevant charges.</w:t>
      </w:r>
    </w:p>
    <w:p w14:paraId="232754C0" w14:textId="77777777" w:rsidR="00940023" w:rsidRDefault="00940023" w:rsidP="00AF353B">
      <w:pPr>
        <w:spacing w:line="360" w:lineRule="auto"/>
        <w:ind w:left="720" w:hanging="720"/>
        <w:jc w:val="both"/>
        <w:rPr>
          <w:rFonts w:eastAsia="Times New Roman"/>
        </w:rPr>
      </w:pPr>
    </w:p>
    <w:p w14:paraId="36EB144E" w14:textId="77777777" w:rsidR="005E281A" w:rsidRPr="009367F9" w:rsidRDefault="00946660" w:rsidP="00802323">
      <w:pPr>
        <w:spacing w:line="360" w:lineRule="auto"/>
        <w:jc w:val="both"/>
        <w:rPr>
          <w:rFonts w:eastAsia="Times New Roman"/>
        </w:rPr>
      </w:pPr>
      <w:r>
        <w:rPr>
          <w:rFonts w:eastAsia="Times New Roman"/>
        </w:rPr>
        <w:t>[105</w:t>
      </w:r>
      <w:r w:rsidR="005E281A">
        <w:rPr>
          <w:rFonts w:eastAsia="Times New Roman"/>
        </w:rPr>
        <w:t>]</w:t>
      </w:r>
      <w:r w:rsidR="005E281A">
        <w:rPr>
          <w:rFonts w:eastAsia="Times New Roman"/>
        </w:rPr>
        <w:tab/>
        <w:t>When p</w:t>
      </w:r>
      <w:r w:rsidR="005E281A" w:rsidRPr="009367F9">
        <w:rPr>
          <w:rFonts w:eastAsia="Times New Roman"/>
        </w:rPr>
        <w:t>roperly</w:t>
      </w:r>
      <w:r w:rsidR="00E51D17">
        <w:rPr>
          <w:rFonts w:eastAsia="Times New Roman"/>
        </w:rPr>
        <w:t xml:space="preserve"> reading the complaint affidavit</w:t>
      </w:r>
      <w:r w:rsidR="005E281A" w:rsidRPr="009367F9">
        <w:rPr>
          <w:rFonts w:eastAsia="Times New Roman"/>
        </w:rPr>
        <w:t xml:space="preserve"> and considering the </w:t>
      </w:r>
      <w:r w:rsidR="005E281A">
        <w:rPr>
          <w:rFonts w:eastAsia="Times New Roman"/>
        </w:rPr>
        <w:t xml:space="preserve">purpose for </w:t>
      </w:r>
      <w:r w:rsidR="005E281A" w:rsidRPr="009367F9">
        <w:rPr>
          <w:rFonts w:eastAsia="Times New Roman"/>
        </w:rPr>
        <w:t>which Ms Zungu issued the certificates</w:t>
      </w:r>
      <w:r w:rsidR="005E281A">
        <w:rPr>
          <w:rFonts w:eastAsia="Times New Roman"/>
        </w:rPr>
        <w:t>,</w:t>
      </w:r>
      <w:r w:rsidR="005E281A" w:rsidRPr="009367F9">
        <w:rPr>
          <w:rFonts w:eastAsia="Times New Roman"/>
        </w:rPr>
        <w:t xml:space="preserve"> </w:t>
      </w:r>
      <w:r w:rsidR="005E281A">
        <w:rPr>
          <w:rFonts w:eastAsia="Times New Roman"/>
        </w:rPr>
        <w:t xml:space="preserve">there is no basis for interpreting the 6 June </w:t>
      </w:r>
      <w:r w:rsidR="005E281A" w:rsidRPr="00DD5DE9">
        <w:rPr>
          <w:rFonts w:eastAsia="Times New Roman"/>
          <w:i/>
        </w:rPr>
        <w:t>nolle prosequi</w:t>
      </w:r>
      <w:r w:rsidR="005E281A">
        <w:rPr>
          <w:rFonts w:eastAsia="Times New Roman"/>
        </w:rPr>
        <w:t xml:space="preserve"> certificate to relate to the person of, charges against and the date on which Mr Ramaphosa is alleged to have committed the relevant offences.</w:t>
      </w:r>
    </w:p>
    <w:p w14:paraId="7376C3E8" w14:textId="77777777" w:rsidR="00F136F9" w:rsidRDefault="00F136F9" w:rsidP="00AF353B">
      <w:pPr>
        <w:spacing w:line="360" w:lineRule="auto"/>
        <w:ind w:left="720" w:hanging="720"/>
        <w:jc w:val="both"/>
        <w:rPr>
          <w:rFonts w:eastAsia="Times New Roman"/>
        </w:rPr>
      </w:pPr>
    </w:p>
    <w:p w14:paraId="2E4697BD" w14:textId="77777777" w:rsidR="00434790" w:rsidRDefault="00434790" w:rsidP="00AF353B">
      <w:pPr>
        <w:spacing w:line="360" w:lineRule="auto"/>
        <w:ind w:left="720" w:hanging="720"/>
        <w:jc w:val="both"/>
        <w:rPr>
          <w:rFonts w:eastAsia="Times New Roman"/>
          <w:i/>
        </w:rPr>
      </w:pPr>
      <w:r w:rsidRPr="00434790">
        <w:rPr>
          <w:rFonts w:eastAsia="Times New Roman"/>
          <w:i/>
        </w:rPr>
        <w:t>The 21 November nolle prosequi certificate</w:t>
      </w:r>
    </w:p>
    <w:p w14:paraId="2FD55E92" w14:textId="77777777" w:rsidR="00B46762" w:rsidRDefault="005E281A" w:rsidP="00802323">
      <w:pPr>
        <w:spacing w:line="360" w:lineRule="auto"/>
        <w:jc w:val="both"/>
        <w:rPr>
          <w:rFonts w:eastAsia="Times New Roman"/>
        </w:rPr>
      </w:pPr>
      <w:r>
        <w:rPr>
          <w:rFonts w:eastAsia="Times New Roman"/>
        </w:rPr>
        <w:t>[1</w:t>
      </w:r>
      <w:r w:rsidR="00946660">
        <w:rPr>
          <w:rFonts w:eastAsia="Times New Roman"/>
        </w:rPr>
        <w:t>06</w:t>
      </w:r>
      <w:r w:rsidR="00434790">
        <w:rPr>
          <w:rFonts w:eastAsia="Times New Roman"/>
        </w:rPr>
        <w:t>]</w:t>
      </w:r>
      <w:r w:rsidR="00434790">
        <w:rPr>
          <w:rFonts w:eastAsia="Times New Roman"/>
        </w:rPr>
        <w:tab/>
        <w:t xml:space="preserve">This certificate is similar to the 6 June </w:t>
      </w:r>
      <w:r w:rsidR="00434790" w:rsidRPr="00434790">
        <w:rPr>
          <w:rFonts w:eastAsia="Times New Roman"/>
          <w:i/>
        </w:rPr>
        <w:t>nolle prosequi</w:t>
      </w:r>
      <w:r w:rsidR="00434790">
        <w:rPr>
          <w:rFonts w:eastAsia="Times New Roman"/>
        </w:rPr>
        <w:t xml:space="preserve"> certificate in material respects. The only difference is that it replaces Mr Downer SC’s name as the suspect with the words “Any Person”. </w:t>
      </w:r>
    </w:p>
    <w:p w14:paraId="2799E4C7" w14:textId="77777777" w:rsidR="00434790" w:rsidRPr="00434790" w:rsidRDefault="00434790" w:rsidP="00AF353B">
      <w:pPr>
        <w:spacing w:line="360" w:lineRule="auto"/>
        <w:ind w:left="720" w:hanging="720"/>
        <w:jc w:val="both"/>
        <w:rPr>
          <w:rFonts w:eastAsia="Times New Roman"/>
        </w:rPr>
      </w:pPr>
      <w:r>
        <w:rPr>
          <w:rFonts w:eastAsia="Times New Roman"/>
        </w:rPr>
        <w:t xml:space="preserve"> </w:t>
      </w:r>
    </w:p>
    <w:p w14:paraId="55EA62AF" w14:textId="67D4755C" w:rsidR="00FE700C" w:rsidRDefault="00946660" w:rsidP="00802323">
      <w:pPr>
        <w:pStyle w:val="p2"/>
        <w:spacing w:before="0" w:beforeAutospacing="0" w:after="0" w:afterAutospacing="0" w:line="360" w:lineRule="auto"/>
        <w:jc w:val="both"/>
      </w:pPr>
      <w:r>
        <w:t>[107</w:t>
      </w:r>
      <w:r w:rsidR="00344A38">
        <w:t>]</w:t>
      </w:r>
      <w:r w:rsidR="00344A38">
        <w:tab/>
      </w:r>
      <w:r w:rsidR="00434790">
        <w:t xml:space="preserve">The </w:t>
      </w:r>
      <w:r w:rsidR="00B46762">
        <w:t xml:space="preserve">context and purpose for </w:t>
      </w:r>
      <w:r w:rsidR="00434790">
        <w:t xml:space="preserve">the production of this certificate is common cause. </w:t>
      </w:r>
      <w:r w:rsidR="00FE700C">
        <w:t xml:space="preserve">When he instituted proceedings in the Pietermaritzburg High Court to prosecute Mr Downer SC and Ms Maughan, Ms Maughan objected to the charge on the basis that the 6 June </w:t>
      </w:r>
      <w:r w:rsidR="00DB4537" w:rsidRPr="00DB4537">
        <w:rPr>
          <w:i/>
        </w:rPr>
        <w:t>nolle prosequi</w:t>
      </w:r>
      <w:r w:rsidR="00DB4537">
        <w:t xml:space="preserve"> </w:t>
      </w:r>
      <w:r w:rsidR="00FE700C">
        <w:t xml:space="preserve">certificate only relates to Mr Downer SC. As a result of this objection, Mr Zuma approached the DPP to amend the certificate and issue one that also reflects Ms Maughan as a suspect. The DPP replied that the only suspect before </w:t>
      </w:r>
      <w:r w:rsidR="00FE700C">
        <w:lastRenderedPageBreak/>
        <w:t xml:space="preserve">her was Mr Downer SC and the 6 June </w:t>
      </w:r>
      <w:r w:rsidR="00AB2809">
        <w:rPr>
          <w:i/>
        </w:rPr>
        <w:t>nolle prosequi</w:t>
      </w:r>
      <w:r w:rsidR="00FE700C">
        <w:t xml:space="preserve"> certificate only relates to him</w:t>
      </w:r>
      <w:r w:rsidR="00512069">
        <w:t xml:space="preserve">. Mr Zuma’s legal representatives demanded a </w:t>
      </w:r>
      <w:r w:rsidR="00AB2809">
        <w:rPr>
          <w:i/>
        </w:rPr>
        <w:t>nolle prosequi</w:t>
      </w:r>
      <w:r w:rsidR="00512069">
        <w:t xml:space="preserve"> certificate th</w:t>
      </w:r>
      <w:r w:rsidR="00434790">
        <w:t>at</w:t>
      </w:r>
      <w:r w:rsidR="00512069">
        <w:t xml:space="preserve"> includes Ms Maughan.  On 21 November 2022, the DPP issue</w:t>
      </w:r>
      <w:r w:rsidR="00434790">
        <w:t>d</w:t>
      </w:r>
      <w:r w:rsidR="00512069">
        <w:t xml:space="preserve"> a certificate which reflects that the suspect is “Any person”. The charge is contravention of s41(6) read with s41(7) of the </w:t>
      </w:r>
      <w:r w:rsidR="00765F10">
        <w:t>NPA Act</w:t>
      </w:r>
      <w:r w:rsidR="00512069">
        <w:t xml:space="preserve">. The offence was committed on 9 August 2021. </w:t>
      </w:r>
    </w:p>
    <w:p w14:paraId="64D1B289" w14:textId="77777777" w:rsidR="00A70F46" w:rsidRDefault="00946660" w:rsidP="00802323">
      <w:pPr>
        <w:pStyle w:val="p2"/>
        <w:spacing w:before="0" w:beforeAutospacing="0" w:after="0" w:afterAutospacing="0" w:line="360" w:lineRule="auto"/>
        <w:jc w:val="both"/>
      </w:pPr>
      <w:r>
        <w:t>[108</w:t>
      </w:r>
      <w:r w:rsidR="00D310BB">
        <w:t>]</w:t>
      </w:r>
      <w:r w:rsidR="003344BA">
        <w:tab/>
      </w:r>
      <w:r w:rsidR="00512069">
        <w:t>Even if Mr Zuma wanted this court to find that “Any person” in the</w:t>
      </w:r>
      <w:r w:rsidR="003344BA">
        <w:t xml:space="preserve"> 21 November certificate</w:t>
      </w:r>
      <w:r w:rsidR="00512069">
        <w:t xml:space="preserve"> includes Mr Ramaphosa</w:t>
      </w:r>
      <w:r w:rsidR="003344BA">
        <w:t>, t</w:t>
      </w:r>
      <w:r w:rsidR="00512069">
        <w:t xml:space="preserve">he charge in respect to which the certificate was issued and the date the offence was committed does not sustain such a finding. The earliest date Mr Ramaphosa could have committed the </w:t>
      </w:r>
      <w:r w:rsidR="0005207B">
        <w:t xml:space="preserve">offence </w:t>
      </w:r>
      <w:r w:rsidR="00512069">
        <w:t xml:space="preserve">Mr Zuma has </w:t>
      </w:r>
      <w:r w:rsidR="0005207B">
        <w:t>charged</w:t>
      </w:r>
      <w:r w:rsidR="00512069">
        <w:t xml:space="preserve"> him </w:t>
      </w:r>
      <w:r w:rsidR="0005207B">
        <w:t xml:space="preserve">with is </w:t>
      </w:r>
      <w:r w:rsidR="00512069">
        <w:t xml:space="preserve">on 21 August 2021 when he requested the President to institute an enquiry against Mr Downer </w:t>
      </w:r>
      <w:r w:rsidR="00DA7BA7">
        <w:t>SC.</w:t>
      </w:r>
      <w:r w:rsidR="00512069">
        <w:t xml:space="preserve"> There was no basis for the DPP to </w:t>
      </w:r>
      <w:r w:rsidR="00DA7BA7">
        <w:t xml:space="preserve">conjecture </w:t>
      </w:r>
      <w:r w:rsidR="00512069">
        <w:t>from</w:t>
      </w:r>
      <w:r w:rsidR="00DA7BA7">
        <w:t xml:space="preserve"> Mr Zuma’s complaint </w:t>
      </w:r>
      <w:r w:rsidR="00B46762">
        <w:t xml:space="preserve">affidavit </w:t>
      </w:r>
      <w:r w:rsidR="00512069">
        <w:t>that Mr Ramaphosa could possibly be an accessory after the fact in relation to the charge brought against Mr Downer SC or guilty of the offence of defeating the ends of justice</w:t>
      </w:r>
      <w:r w:rsidR="00DA7BA7">
        <w:t xml:space="preserve">. </w:t>
      </w:r>
      <w:r w:rsidR="00512069">
        <w:t xml:space="preserve"> </w:t>
      </w:r>
    </w:p>
    <w:p w14:paraId="5BBB2C93" w14:textId="77777777" w:rsidR="00DA7BA7" w:rsidRDefault="00DA7BA7" w:rsidP="00AF353B">
      <w:pPr>
        <w:pStyle w:val="p2"/>
        <w:spacing w:before="0" w:beforeAutospacing="0" w:after="0" w:afterAutospacing="0" w:line="360" w:lineRule="auto"/>
        <w:ind w:left="720" w:hanging="720"/>
        <w:jc w:val="both"/>
      </w:pPr>
    </w:p>
    <w:p w14:paraId="36A9F871" w14:textId="77777777" w:rsidR="00C302C9" w:rsidRDefault="00946660" w:rsidP="00802323">
      <w:pPr>
        <w:pStyle w:val="p2"/>
        <w:spacing w:before="0" w:beforeAutospacing="0" w:after="0" w:afterAutospacing="0" w:line="360" w:lineRule="auto"/>
        <w:jc w:val="both"/>
      </w:pPr>
      <w:r>
        <w:t>[109</w:t>
      </w:r>
      <w:r w:rsidR="003344BA">
        <w:t>]</w:t>
      </w:r>
      <w:r w:rsidR="003344BA">
        <w:tab/>
      </w:r>
      <w:r w:rsidR="00A70F46">
        <w:t>The record reflect</w:t>
      </w:r>
      <w:r w:rsidR="003344BA">
        <w:t xml:space="preserve">s nowhere </w:t>
      </w:r>
      <w:r w:rsidR="00A70F46">
        <w:t xml:space="preserve">that Mr Zuma </w:t>
      </w:r>
      <w:r w:rsidR="003344BA">
        <w:t>expressly</w:t>
      </w:r>
      <w:r w:rsidR="00C302C9">
        <w:t xml:space="preserve"> state </w:t>
      </w:r>
      <w:r w:rsidR="00B46762">
        <w:t>that he laid charges against Mr Ramaphosa</w:t>
      </w:r>
      <w:r w:rsidR="00C302C9">
        <w:t xml:space="preserve"> and that he requested a </w:t>
      </w:r>
      <w:r w:rsidR="00AB2809">
        <w:rPr>
          <w:i/>
        </w:rPr>
        <w:t>nolle prosequi</w:t>
      </w:r>
      <w:r w:rsidR="00C302C9">
        <w:t xml:space="preserve"> certificate in relation to him as he did with Ms Maughan. </w:t>
      </w:r>
    </w:p>
    <w:p w14:paraId="31ACD640" w14:textId="77777777" w:rsidR="00114CF9" w:rsidRDefault="00114CF9" w:rsidP="00AF353B">
      <w:pPr>
        <w:pStyle w:val="p2"/>
        <w:spacing w:before="0" w:beforeAutospacing="0" w:after="0" w:afterAutospacing="0" w:line="360" w:lineRule="auto"/>
        <w:ind w:left="720" w:hanging="720"/>
        <w:jc w:val="both"/>
      </w:pPr>
    </w:p>
    <w:p w14:paraId="4EA42EDD" w14:textId="77777777" w:rsidR="00D447A7" w:rsidRDefault="00D447A7" w:rsidP="00AF353B">
      <w:pPr>
        <w:pStyle w:val="p2"/>
        <w:spacing w:before="0" w:beforeAutospacing="0" w:after="0" w:afterAutospacing="0" w:line="360" w:lineRule="auto"/>
        <w:ind w:left="720" w:hanging="720"/>
        <w:jc w:val="both"/>
        <w:rPr>
          <w:i/>
        </w:rPr>
      </w:pPr>
      <w:r w:rsidRPr="00D447A7">
        <w:rPr>
          <w:i/>
        </w:rPr>
        <w:t>Findings</w:t>
      </w:r>
    </w:p>
    <w:p w14:paraId="15D74343" w14:textId="17A1DC6A" w:rsidR="003344BA" w:rsidRDefault="00946660" w:rsidP="00802323">
      <w:pPr>
        <w:pStyle w:val="p2"/>
        <w:spacing w:before="0" w:beforeAutospacing="0" w:after="0" w:afterAutospacing="0" w:line="360" w:lineRule="auto"/>
        <w:jc w:val="both"/>
      </w:pPr>
      <w:r>
        <w:t>[110</w:t>
      </w:r>
      <w:r w:rsidR="003344BA">
        <w:t>]</w:t>
      </w:r>
      <w:r w:rsidR="003344BA">
        <w:tab/>
      </w:r>
      <w:r w:rsidR="00DA7BA7">
        <w:t xml:space="preserve">This Court </w:t>
      </w:r>
      <w:r w:rsidR="00A70F46">
        <w:t>therefore find</w:t>
      </w:r>
      <w:r w:rsidR="00DA7BA7">
        <w:t>s</w:t>
      </w:r>
      <w:r w:rsidR="00A70F46">
        <w:t xml:space="preserve"> that the 6 June </w:t>
      </w:r>
      <w:r w:rsidR="00AB2809">
        <w:rPr>
          <w:i/>
        </w:rPr>
        <w:t>nolle prosequi</w:t>
      </w:r>
      <w:r w:rsidR="00A70F46">
        <w:t xml:space="preserve"> certificate </w:t>
      </w:r>
      <w:r w:rsidR="003344BA">
        <w:t xml:space="preserve">does not apply to Mr Ramaphosa. </w:t>
      </w:r>
      <w:r w:rsidR="00A70F46">
        <w:t xml:space="preserve">“Any person” in the 21 November </w:t>
      </w:r>
      <w:r w:rsidR="00AB2809" w:rsidRPr="0049214A">
        <w:rPr>
          <w:i/>
        </w:rPr>
        <w:t>nolle prosequi</w:t>
      </w:r>
      <w:r w:rsidR="00A70F46">
        <w:t xml:space="preserve"> certificate </w:t>
      </w:r>
      <w:r w:rsidR="003344BA">
        <w:t xml:space="preserve">also </w:t>
      </w:r>
      <w:r w:rsidR="00A70F46">
        <w:t>d</w:t>
      </w:r>
      <w:r w:rsidR="003344BA">
        <w:t>oes not include Mr Ramaphosa. These certificates</w:t>
      </w:r>
      <w:r w:rsidR="00A70F46">
        <w:t xml:space="preserve"> relate only to the charge of contravening s41(6) ready with s41(7) of the </w:t>
      </w:r>
      <w:r w:rsidR="00765F10">
        <w:t>NPA Act</w:t>
      </w:r>
      <w:r w:rsidR="00A70F46">
        <w:t xml:space="preserve"> committed on 9 August 202</w:t>
      </w:r>
      <w:r w:rsidR="00765F10">
        <w:t>1</w:t>
      </w:r>
      <w:r w:rsidR="00A70F46">
        <w:t>.</w:t>
      </w:r>
      <w:r w:rsidR="00C302C9">
        <w:t xml:space="preserve"> There is no allegation that Mr Rama</w:t>
      </w:r>
      <w:r w:rsidR="00E51D17">
        <w:t>phosa is guilty of such an offence</w:t>
      </w:r>
      <w:r w:rsidR="00C302C9">
        <w:t>.</w:t>
      </w:r>
      <w:r w:rsidR="00A70F46">
        <w:t xml:space="preserve"> </w:t>
      </w:r>
      <w:r w:rsidR="00C302C9">
        <w:t>In any even</w:t>
      </w:r>
      <w:r w:rsidR="00D310BB">
        <w:t>t,</w:t>
      </w:r>
      <w:r w:rsidR="00C302C9">
        <w:t xml:space="preserve"> t</w:t>
      </w:r>
      <w:r w:rsidR="00A70F46">
        <w:t xml:space="preserve">his charge is not </w:t>
      </w:r>
      <w:r w:rsidR="00C302C9">
        <w:t xml:space="preserve">what </w:t>
      </w:r>
      <w:r w:rsidR="00A70F46">
        <w:t>Mr Zuma now seeks to charge Mr Ramaphosa</w:t>
      </w:r>
      <w:r w:rsidR="00C302C9">
        <w:t xml:space="preserve"> with</w:t>
      </w:r>
      <w:r w:rsidR="00A70F46">
        <w:t>. Mr R</w:t>
      </w:r>
      <w:r w:rsidR="00C302C9">
        <w:t>amaphosa could not on 9 August 2021</w:t>
      </w:r>
      <w:r w:rsidR="00A70F46">
        <w:t xml:space="preserve"> have rendered himself </w:t>
      </w:r>
      <w:r w:rsidR="00C302C9">
        <w:t>guilty</w:t>
      </w:r>
      <w:r w:rsidR="00A70F46">
        <w:t xml:space="preserve"> as an accessory after the fact in relation to the charge </w:t>
      </w:r>
      <w:r w:rsidR="003344BA">
        <w:t xml:space="preserve">specified in the certificates </w:t>
      </w:r>
      <w:r w:rsidR="00A70F46">
        <w:t>or the crime of defeating t</w:t>
      </w:r>
      <w:r w:rsidR="00C302C9">
        <w:t xml:space="preserve">he ends of justice because he only committed the alleged criminal conduct on or after 21 August 2021 when he received the request from Mr Zuma to intervene in his dispute with Mr Downer and other members of the NPA. </w:t>
      </w:r>
    </w:p>
    <w:p w14:paraId="7E3C2E70" w14:textId="77777777" w:rsidR="002E6320" w:rsidRDefault="002E6320" w:rsidP="00AF353B">
      <w:pPr>
        <w:pStyle w:val="p2"/>
        <w:spacing w:before="0" w:beforeAutospacing="0" w:after="0" w:afterAutospacing="0" w:line="360" w:lineRule="auto"/>
        <w:ind w:left="720" w:hanging="720"/>
        <w:jc w:val="both"/>
      </w:pPr>
    </w:p>
    <w:p w14:paraId="65CE7B5E" w14:textId="77777777" w:rsidR="00114CF9" w:rsidRDefault="00946660" w:rsidP="00802323">
      <w:pPr>
        <w:pStyle w:val="p2"/>
        <w:spacing w:before="0" w:beforeAutospacing="0" w:after="0" w:afterAutospacing="0" w:line="360" w:lineRule="auto"/>
        <w:jc w:val="both"/>
      </w:pPr>
      <w:r>
        <w:lastRenderedPageBreak/>
        <w:t>[111</w:t>
      </w:r>
      <w:r w:rsidR="003344BA">
        <w:t>]</w:t>
      </w:r>
      <w:r w:rsidR="003344BA">
        <w:tab/>
      </w:r>
      <w:r w:rsidR="00B46762">
        <w:t>For the above reasons, w</w:t>
      </w:r>
      <w:r w:rsidR="00C302C9">
        <w:t xml:space="preserve">hen she considered Mr Zuma’s request for a </w:t>
      </w:r>
      <w:r w:rsidR="00AB2809">
        <w:rPr>
          <w:i/>
        </w:rPr>
        <w:t>nolle prosequi</w:t>
      </w:r>
      <w:r w:rsidR="003344BA">
        <w:t xml:space="preserve"> certificate, the DPP could</w:t>
      </w:r>
      <w:r w:rsidR="00C302C9">
        <w:t xml:space="preserve"> not</w:t>
      </w:r>
      <w:r w:rsidR="003344BA">
        <w:t xml:space="preserve"> have</w:t>
      </w:r>
      <w:r w:rsidR="00C302C9">
        <w:t xml:space="preserve"> consider</w:t>
      </w:r>
      <w:r w:rsidR="003344BA">
        <w:t>ed</w:t>
      </w:r>
      <w:r w:rsidR="00C302C9">
        <w:t xml:space="preserve"> the request in respect of Mr Ramaphosa as a suspect and in relation to the charges now brought against him. </w:t>
      </w:r>
    </w:p>
    <w:p w14:paraId="3D5FA894" w14:textId="77777777" w:rsidR="00B46762" w:rsidRDefault="00B46762" w:rsidP="00AF353B">
      <w:pPr>
        <w:pStyle w:val="p2"/>
        <w:spacing w:before="0" w:beforeAutospacing="0" w:after="0" w:afterAutospacing="0" w:line="360" w:lineRule="auto"/>
        <w:ind w:left="720" w:hanging="720"/>
        <w:jc w:val="both"/>
      </w:pPr>
    </w:p>
    <w:p w14:paraId="19D31108" w14:textId="77777777" w:rsidR="00114CF9" w:rsidRDefault="00946660" w:rsidP="00802323">
      <w:pPr>
        <w:pStyle w:val="p2"/>
        <w:spacing w:before="0" w:beforeAutospacing="0" w:after="0" w:afterAutospacing="0" w:line="360" w:lineRule="auto"/>
        <w:jc w:val="both"/>
      </w:pPr>
      <w:r>
        <w:t>[112</w:t>
      </w:r>
      <w:r w:rsidR="00114CF9">
        <w:t>]</w:t>
      </w:r>
      <w:r w:rsidR="00114CF9">
        <w:tab/>
        <w:t xml:space="preserve">To the extent that the DPP intended </w:t>
      </w:r>
      <w:r w:rsidR="00B46762">
        <w:t xml:space="preserve">(and on the present fact, there is no basis for finding that she harboured such an intention) </w:t>
      </w:r>
      <w:r w:rsidR="00114CF9">
        <w:t xml:space="preserve">the </w:t>
      </w:r>
      <w:r w:rsidR="00114CF9" w:rsidRPr="00114CF9">
        <w:rPr>
          <w:i/>
        </w:rPr>
        <w:t>nolle prosequi</w:t>
      </w:r>
      <w:r w:rsidR="00114CF9">
        <w:t xml:space="preserve"> certificate(s) to apply to Mr Ramaphosa, the defects discussed above render the </w:t>
      </w:r>
      <w:r w:rsidR="00114CF9" w:rsidRPr="00114CF9">
        <w:rPr>
          <w:i/>
        </w:rPr>
        <w:t>nolle prosequi</w:t>
      </w:r>
      <w:r w:rsidR="00114CF9">
        <w:t xml:space="preserve"> certificate(s) vague. </w:t>
      </w:r>
    </w:p>
    <w:p w14:paraId="51411C86" w14:textId="77777777" w:rsidR="00114CF9" w:rsidRDefault="00114CF9" w:rsidP="00AF353B">
      <w:pPr>
        <w:pStyle w:val="p2"/>
        <w:spacing w:before="0" w:beforeAutospacing="0" w:after="0" w:afterAutospacing="0" w:line="360" w:lineRule="auto"/>
        <w:ind w:left="720" w:hanging="720"/>
        <w:jc w:val="both"/>
      </w:pPr>
    </w:p>
    <w:p w14:paraId="49F0187F" w14:textId="77777777" w:rsidR="00114CF9" w:rsidRDefault="00946660" w:rsidP="00802323">
      <w:pPr>
        <w:pStyle w:val="p2"/>
        <w:spacing w:before="0" w:beforeAutospacing="0" w:after="0" w:afterAutospacing="0" w:line="360" w:lineRule="auto"/>
        <w:jc w:val="both"/>
      </w:pPr>
      <w:r>
        <w:t>[113</w:t>
      </w:r>
      <w:r w:rsidR="00E51D17">
        <w:t>]</w:t>
      </w:r>
      <w:r w:rsidR="00E51D17">
        <w:tab/>
        <w:t>In the premises</w:t>
      </w:r>
      <w:r w:rsidR="00114CF9">
        <w:t xml:space="preserve">, the </w:t>
      </w:r>
      <w:r w:rsidR="00114CF9" w:rsidRPr="0049214A">
        <w:rPr>
          <w:i/>
        </w:rPr>
        <w:t>nolle prosequi</w:t>
      </w:r>
      <w:r w:rsidR="00114CF9">
        <w:t xml:space="preserve"> certificates are unlawful, invalid and unconstitutional and fall to be set aside. </w:t>
      </w:r>
    </w:p>
    <w:p w14:paraId="1AE8957C" w14:textId="77777777" w:rsidR="002C6D8B" w:rsidRDefault="002C6D8B" w:rsidP="00392563">
      <w:pPr>
        <w:pStyle w:val="p2"/>
        <w:spacing w:before="0" w:beforeAutospacing="0" w:after="0" w:afterAutospacing="0" w:line="360" w:lineRule="auto"/>
        <w:jc w:val="both"/>
      </w:pPr>
    </w:p>
    <w:p w14:paraId="67BB6540" w14:textId="77777777" w:rsidR="00702C64" w:rsidRDefault="00AF353B" w:rsidP="001207E2">
      <w:pPr>
        <w:pStyle w:val="p2"/>
        <w:spacing w:before="0" w:beforeAutospacing="0" w:after="0" w:afterAutospacing="0" w:line="360" w:lineRule="auto"/>
        <w:ind w:hanging="720"/>
        <w:jc w:val="both"/>
        <w:rPr>
          <w:i/>
          <w:color w:val="000000"/>
        </w:rPr>
      </w:pPr>
      <w:r>
        <w:rPr>
          <w:i/>
          <w:color w:val="000000"/>
        </w:rPr>
        <w:t xml:space="preserve">           </w:t>
      </w:r>
      <w:r w:rsidR="00702C64" w:rsidRPr="00477BED">
        <w:rPr>
          <w:i/>
          <w:color w:val="000000"/>
        </w:rPr>
        <w:t xml:space="preserve">Whether the 6 June 2022 certificate had expired when summons </w:t>
      </w:r>
      <w:r w:rsidR="00D06A9E" w:rsidRPr="00477BED">
        <w:rPr>
          <w:i/>
          <w:color w:val="000000"/>
        </w:rPr>
        <w:t>was</w:t>
      </w:r>
      <w:r w:rsidR="00702C64" w:rsidRPr="00477BED">
        <w:rPr>
          <w:i/>
          <w:color w:val="000000"/>
        </w:rPr>
        <w:t xml:space="preserve"> issued against Mr Ramaphosa on 15 D</w:t>
      </w:r>
      <w:r w:rsidR="00702C64">
        <w:rPr>
          <w:i/>
          <w:color w:val="000000"/>
        </w:rPr>
        <w:t>ecember 2022</w:t>
      </w:r>
      <w:r w:rsidR="00171393">
        <w:rPr>
          <w:i/>
          <w:color w:val="000000"/>
        </w:rPr>
        <w:t xml:space="preserve"> </w:t>
      </w:r>
    </w:p>
    <w:p w14:paraId="702EC150" w14:textId="77777777" w:rsidR="00702C64" w:rsidRDefault="00946660" w:rsidP="00802323">
      <w:pPr>
        <w:pStyle w:val="p2"/>
        <w:spacing w:before="0" w:beforeAutospacing="0" w:after="0" w:afterAutospacing="0" w:line="360" w:lineRule="auto"/>
        <w:jc w:val="both"/>
        <w:rPr>
          <w:color w:val="000000"/>
        </w:rPr>
      </w:pPr>
      <w:r>
        <w:rPr>
          <w:color w:val="000000"/>
        </w:rPr>
        <w:t>[114</w:t>
      </w:r>
      <w:r w:rsidR="00562D25">
        <w:rPr>
          <w:color w:val="000000"/>
        </w:rPr>
        <w:t>]</w:t>
      </w:r>
      <w:r w:rsidR="00562D25">
        <w:rPr>
          <w:color w:val="000000"/>
        </w:rPr>
        <w:tab/>
        <w:t>Even if this Court</w:t>
      </w:r>
      <w:r w:rsidR="00702C64">
        <w:rPr>
          <w:color w:val="000000"/>
        </w:rPr>
        <w:t xml:space="preserve"> had found that the 6 June </w:t>
      </w:r>
      <w:r w:rsidR="00702C64" w:rsidRPr="00C357D4">
        <w:rPr>
          <w:i/>
          <w:color w:val="000000"/>
        </w:rPr>
        <w:t>nolle prosequi certificate</w:t>
      </w:r>
      <w:r w:rsidR="00702C64">
        <w:rPr>
          <w:color w:val="000000"/>
        </w:rPr>
        <w:t xml:space="preserve"> applies to Mr Ramaphosa, it was no longer valid when the 15 December summons was issued against him. To be valid against Mr Ramaphosa, s7(2)(c)</w:t>
      </w:r>
      <w:r w:rsidR="00765F10">
        <w:rPr>
          <w:color w:val="000000"/>
        </w:rPr>
        <w:t xml:space="preserve"> of the CPA</w:t>
      </w:r>
      <w:r w:rsidR="00702C64">
        <w:rPr>
          <w:color w:val="000000"/>
        </w:rPr>
        <w:t xml:space="preserve"> require</w:t>
      </w:r>
      <w:r w:rsidR="00562D25">
        <w:rPr>
          <w:color w:val="000000"/>
        </w:rPr>
        <w:t>s</w:t>
      </w:r>
      <w:r w:rsidR="00702C64">
        <w:rPr>
          <w:color w:val="000000"/>
        </w:rPr>
        <w:t xml:space="preserve"> that proceedings in relation to which the certificate were issued ought to be instituted within three months of the date of the certificate, failing which the certificate lapses. The three months’ period expired on 5 September 2022. By this date, Mr Zuma had not instituted his private prosecution against Mr Ramaphosa. The institution of legal proceedings against Mr Downer SC and Ms Maughan on an earlier date, does not extend the validity of the certificate against Mr Ramaphosa. To interpret s7(2)(c) to permit s</w:t>
      </w:r>
      <w:r w:rsidR="00F5480B">
        <w:rPr>
          <w:color w:val="000000"/>
        </w:rPr>
        <w:t xml:space="preserve">uch an extension would inadvertently extend the validity of the certificate. </w:t>
      </w:r>
      <w:r w:rsidR="00702C64">
        <w:rPr>
          <w:color w:val="000000"/>
        </w:rPr>
        <w:t xml:space="preserve">Once a private prosecutor is furnished with a </w:t>
      </w:r>
      <w:r w:rsidR="00702C64" w:rsidRPr="00C357D4">
        <w:rPr>
          <w:i/>
          <w:color w:val="000000"/>
        </w:rPr>
        <w:t>nolle prosequi</w:t>
      </w:r>
      <w:r w:rsidR="00702C64">
        <w:rPr>
          <w:color w:val="000000"/>
        </w:rPr>
        <w:t xml:space="preserve"> certificate, he has three months in which to institute legal proceedings. Doing so piece-meal against different accused persons does not extend the term of the certificate. The time limitation promotes certainty and the effective administration of justice.     </w:t>
      </w:r>
    </w:p>
    <w:p w14:paraId="4CBB1FA9" w14:textId="77777777" w:rsidR="00D447A7" w:rsidRDefault="00D447A7" w:rsidP="004F1F66">
      <w:pPr>
        <w:pStyle w:val="p2"/>
        <w:spacing w:before="0" w:beforeAutospacing="0" w:after="0" w:afterAutospacing="0" w:line="360" w:lineRule="auto"/>
        <w:jc w:val="both"/>
        <w:rPr>
          <w:b/>
        </w:rPr>
      </w:pPr>
    </w:p>
    <w:p w14:paraId="41BA6B23" w14:textId="77777777" w:rsidR="004F1F66" w:rsidRPr="0049214A" w:rsidRDefault="004F1F66" w:rsidP="004F1F66">
      <w:pPr>
        <w:pStyle w:val="p2"/>
        <w:spacing w:before="0" w:beforeAutospacing="0" w:after="0" w:afterAutospacing="0" w:line="360" w:lineRule="auto"/>
        <w:jc w:val="both"/>
        <w:rPr>
          <w:i/>
        </w:rPr>
      </w:pPr>
      <w:r w:rsidRPr="0049214A">
        <w:rPr>
          <w:i/>
        </w:rPr>
        <w:t>The validity of the summons</w:t>
      </w:r>
    </w:p>
    <w:p w14:paraId="3422D76B" w14:textId="77777777" w:rsidR="004F1F66" w:rsidRPr="00392563" w:rsidRDefault="00946660" w:rsidP="00802323">
      <w:pPr>
        <w:pStyle w:val="p2"/>
        <w:spacing w:before="0" w:beforeAutospacing="0" w:after="0" w:afterAutospacing="0" w:line="360" w:lineRule="auto"/>
        <w:jc w:val="both"/>
        <w:rPr>
          <w:color w:val="000000"/>
        </w:rPr>
      </w:pPr>
      <w:r>
        <w:t>[115</w:t>
      </w:r>
      <w:r w:rsidR="004F1F66">
        <w:t>]</w:t>
      </w:r>
      <w:r w:rsidR="004F1F66">
        <w:tab/>
        <w:t xml:space="preserve">The 15 and 21 December summons, issued on the strength of </w:t>
      </w:r>
      <w:r w:rsidR="004F1F66" w:rsidRPr="002C6D8B">
        <w:rPr>
          <w:i/>
        </w:rPr>
        <w:t>nolle prosequi</w:t>
      </w:r>
      <w:r w:rsidR="004F1F66">
        <w:t xml:space="preserve"> certificates that are vague and do not relate to Mr Ramaphosa, are unlawful, invalid and unconstitutional as they fail to meet the requirements in s7(2)(iv) of the CPA. They therefore fall to be set aside. </w:t>
      </w:r>
    </w:p>
    <w:p w14:paraId="37AEFEFC" w14:textId="77777777" w:rsidR="00F5480B" w:rsidRDefault="00F5480B" w:rsidP="00AF353B">
      <w:pPr>
        <w:pStyle w:val="p2"/>
        <w:spacing w:before="0" w:beforeAutospacing="0" w:after="0" w:afterAutospacing="0" w:line="360" w:lineRule="auto"/>
        <w:ind w:left="720" w:hanging="720"/>
        <w:jc w:val="both"/>
      </w:pPr>
    </w:p>
    <w:p w14:paraId="4F78DE97" w14:textId="77777777" w:rsidR="00001224" w:rsidRDefault="00477BED" w:rsidP="00AF353B">
      <w:pPr>
        <w:pStyle w:val="p2"/>
        <w:spacing w:before="0" w:beforeAutospacing="0" w:after="0" w:afterAutospacing="0" w:line="360" w:lineRule="auto"/>
        <w:ind w:left="720" w:hanging="720"/>
        <w:jc w:val="both"/>
        <w:rPr>
          <w:i/>
          <w:color w:val="000000"/>
        </w:rPr>
      </w:pPr>
      <w:r w:rsidRPr="0049214A">
        <w:rPr>
          <w:i/>
          <w:color w:val="000000"/>
        </w:rPr>
        <w:t>Whether Mr Zuma complied with the requirement to pay security</w:t>
      </w:r>
    </w:p>
    <w:p w14:paraId="7FE1B399" w14:textId="77777777" w:rsidR="003344BA" w:rsidRDefault="00562D25" w:rsidP="00802323">
      <w:pPr>
        <w:pStyle w:val="p2"/>
        <w:spacing w:before="0" w:beforeAutospacing="0" w:after="0" w:afterAutospacing="0" w:line="360" w:lineRule="auto"/>
        <w:jc w:val="both"/>
        <w:rPr>
          <w:color w:val="000000"/>
        </w:rPr>
      </w:pPr>
      <w:r>
        <w:rPr>
          <w:color w:val="000000"/>
        </w:rPr>
        <w:t>[1</w:t>
      </w:r>
      <w:r w:rsidR="00F5480B">
        <w:rPr>
          <w:color w:val="000000"/>
        </w:rPr>
        <w:t>1</w:t>
      </w:r>
      <w:r w:rsidR="00946660">
        <w:rPr>
          <w:color w:val="000000"/>
        </w:rPr>
        <w:t>6</w:t>
      </w:r>
      <w:r w:rsidR="003344BA">
        <w:rPr>
          <w:color w:val="000000"/>
        </w:rPr>
        <w:t>]</w:t>
      </w:r>
      <w:r w:rsidR="003344BA">
        <w:rPr>
          <w:color w:val="000000"/>
        </w:rPr>
        <w:tab/>
        <w:t>It is common cause that when he caused summons to be issued against Mr Ramaphosa on 15 and on 21 December 2022, Mr Zuma had not deposited with the Magistrates Court with jurisdiction over the alleged offences, the amount of security as determined by the court as required in terms of s9</w:t>
      </w:r>
      <w:r w:rsidR="00905ED3">
        <w:rPr>
          <w:color w:val="000000"/>
        </w:rPr>
        <w:t>(1)(b)</w:t>
      </w:r>
      <w:r w:rsidR="003344BA">
        <w:rPr>
          <w:color w:val="000000"/>
        </w:rPr>
        <w:t xml:space="preserve"> of the CPA. He only did so in April 2023. </w:t>
      </w:r>
    </w:p>
    <w:p w14:paraId="10B3F7A3" w14:textId="77777777" w:rsidR="003344BA" w:rsidRDefault="003344BA" w:rsidP="00AF353B">
      <w:pPr>
        <w:pStyle w:val="p2"/>
        <w:spacing w:before="0" w:beforeAutospacing="0" w:after="0" w:afterAutospacing="0" w:line="360" w:lineRule="auto"/>
        <w:ind w:left="720" w:hanging="720"/>
        <w:jc w:val="both"/>
        <w:rPr>
          <w:color w:val="000000"/>
        </w:rPr>
      </w:pPr>
    </w:p>
    <w:p w14:paraId="632FCFDA" w14:textId="77777777" w:rsidR="0087435E" w:rsidRDefault="003344BA" w:rsidP="00802323">
      <w:pPr>
        <w:pStyle w:val="p2"/>
        <w:spacing w:before="0" w:beforeAutospacing="0" w:after="0" w:afterAutospacing="0" w:line="360" w:lineRule="auto"/>
        <w:jc w:val="both"/>
        <w:rPr>
          <w:color w:val="000000"/>
        </w:rPr>
      </w:pPr>
      <w:r>
        <w:rPr>
          <w:color w:val="000000"/>
        </w:rPr>
        <w:t>[</w:t>
      </w:r>
      <w:r w:rsidR="00F5480B">
        <w:rPr>
          <w:color w:val="000000"/>
        </w:rPr>
        <w:t>11</w:t>
      </w:r>
      <w:r w:rsidR="00946660">
        <w:rPr>
          <w:color w:val="000000"/>
        </w:rPr>
        <w:t>7</w:t>
      </w:r>
      <w:r>
        <w:rPr>
          <w:color w:val="000000"/>
        </w:rPr>
        <w:t>]</w:t>
      </w:r>
      <w:r w:rsidR="00702C64">
        <w:rPr>
          <w:color w:val="000000"/>
        </w:rPr>
        <w:tab/>
      </w:r>
      <w:r w:rsidR="002D2777">
        <w:rPr>
          <w:color w:val="000000"/>
        </w:rPr>
        <w:t>It was contended on his behalf that the Full Court in Part A condoned non-compliance with s</w:t>
      </w:r>
      <w:r w:rsidR="00D310BB">
        <w:rPr>
          <w:color w:val="000000"/>
        </w:rPr>
        <w:t xml:space="preserve">9(1)(b) of the CPA. </w:t>
      </w:r>
      <w:r w:rsidR="00171393">
        <w:rPr>
          <w:color w:val="000000"/>
        </w:rPr>
        <w:t>The Applicant</w:t>
      </w:r>
      <w:r w:rsidR="002D2777">
        <w:rPr>
          <w:color w:val="000000"/>
        </w:rPr>
        <w:t xml:space="preserve"> disputes that such an order was granted at a case management meeting presi</w:t>
      </w:r>
      <w:r w:rsidR="00171393">
        <w:rPr>
          <w:color w:val="000000"/>
        </w:rPr>
        <w:t>ded over only by the presiding J</w:t>
      </w:r>
      <w:r w:rsidR="002D2777">
        <w:rPr>
          <w:color w:val="000000"/>
        </w:rPr>
        <w:t>udge in Part A and at which the other t</w:t>
      </w:r>
      <w:r>
        <w:rPr>
          <w:color w:val="000000"/>
        </w:rPr>
        <w:t>wo judges who constituted the Full Co</w:t>
      </w:r>
      <w:r w:rsidR="002D2777">
        <w:rPr>
          <w:color w:val="000000"/>
        </w:rPr>
        <w:t>urt w</w:t>
      </w:r>
      <w:r>
        <w:rPr>
          <w:color w:val="000000"/>
        </w:rPr>
        <w:t xml:space="preserve">ere </w:t>
      </w:r>
      <w:r w:rsidR="002D2777">
        <w:rPr>
          <w:color w:val="000000"/>
        </w:rPr>
        <w:t>not present. Mr Zuma’s attorneys have not filed an order to t</w:t>
      </w:r>
      <w:r w:rsidR="00AA316C">
        <w:rPr>
          <w:color w:val="000000"/>
        </w:rPr>
        <w:t>his effect as directed by this C</w:t>
      </w:r>
      <w:r w:rsidR="002D2777">
        <w:rPr>
          <w:color w:val="000000"/>
        </w:rPr>
        <w:t>ourt. If the Full Court in Part A granted condonation as contended on behalf of Mr Zuma, it would have</w:t>
      </w:r>
      <w:r w:rsidR="00AA316C">
        <w:rPr>
          <w:color w:val="000000"/>
        </w:rPr>
        <w:t xml:space="preserve"> issued an order to that effect. T</w:t>
      </w:r>
      <w:r w:rsidR="002D2777">
        <w:rPr>
          <w:color w:val="000000"/>
        </w:rPr>
        <w:t xml:space="preserve">his issue would also not be disputed between the parties. </w:t>
      </w:r>
    </w:p>
    <w:p w14:paraId="3C45BB68" w14:textId="77777777" w:rsidR="00940023" w:rsidRDefault="00940023" w:rsidP="0049214A">
      <w:pPr>
        <w:pStyle w:val="NoSpacing"/>
      </w:pPr>
    </w:p>
    <w:p w14:paraId="5A335D1F" w14:textId="77777777" w:rsidR="00D310BB" w:rsidRDefault="00946660" w:rsidP="00802323">
      <w:pPr>
        <w:pStyle w:val="p2"/>
        <w:spacing w:before="0" w:beforeAutospacing="0" w:after="0" w:afterAutospacing="0" w:line="360" w:lineRule="auto"/>
        <w:jc w:val="both"/>
        <w:rPr>
          <w:color w:val="000000"/>
        </w:rPr>
      </w:pPr>
      <w:r>
        <w:rPr>
          <w:color w:val="000000"/>
        </w:rPr>
        <w:t>[118</w:t>
      </w:r>
      <w:r w:rsidR="00AA316C">
        <w:rPr>
          <w:color w:val="000000"/>
        </w:rPr>
        <w:t>]</w:t>
      </w:r>
      <w:r w:rsidR="00AA316C">
        <w:rPr>
          <w:color w:val="000000"/>
        </w:rPr>
        <w:tab/>
      </w:r>
      <w:r w:rsidR="0087435E">
        <w:rPr>
          <w:color w:val="000000"/>
        </w:rPr>
        <w:t>Counsel for Mr Zuma has not furnished u</w:t>
      </w:r>
      <w:r w:rsidR="00905ED3">
        <w:rPr>
          <w:color w:val="000000"/>
        </w:rPr>
        <w:t>s with any authority that this C</w:t>
      </w:r>
      <w:r w:rsidR="0087435E">
        <w:rPr>
          <w:color w:val="000000"/>
        </w:rPr>
        <w:t xml:space="preserve">ourt may condone non-compliance with s9. On the authority in </w:t>
      </w:r>
      <w:r w:rsidR="00B91CA3">
        <w:rPr>
          <w:i/>
          <w:color w:val="000000"/>
        </w:rPr>
        <w:t>Nu</w:t>
      </w:r>
      <w:r w:rsidR="0087435E" w:rsidRPr="00AA316C">
        <w:rPr>
          <w:i/>
          <w:color w:val="000000"/>
        </w:rPr>
        <w:t>nda</w:t>
      </w:r>
      <w:r w:rsidR="00A91D46">
        <w:rPr>
          <w:i/>
          <w:color w:val="000000"/>
        </w:rPr>
        <w:t>l</w:t>
      </w:r>
      <w:r w:rsidR="0087435E" w:rsidRPr="00AA316C">
        <w:rPr>
          <w:i/>
          <w:color w:val="000000"/>
        </w:rPr>
        <w:t>al</w:t>
      </w:r>
      <w:r w:rsidR="004F1F66">
        <w:rPr>
          <w:rStyle w:val="FootnoteReference"/>
          <w:i/>
          <w:color w:val="000000"/>
        </w:rPr>
        <w:footnoteReference w:id="38"/>
      </w:r>
      <w:r w:rsidR="0087435E">
        <w:rPr>
          <w:color w:val="000000"/>
        </w:rPr>
        <w:t>, such non-compliance constitutes a material defect in Mr Zuma’s private prosecution of Mr Ramaphosa.</w:t>
      </w:r>
    </w:p>
    <w:p w14:paraId="7F884E04" w14:textId="77777777" w:rsidR="00946660" w:rsidRDefault="0087435E" w:rsidP="00AF353B">
      <w:pPr>
        <w:pStyle w:val="p2"/>
        <w:spacing w:before="0" w:beforeAutospacing="0" w:after="0" w:afterAutospacing="0" w:line="360" w:lineRule="auto"/>
        <w:ind w:left="720" w:hanging="720"/>
        <w:jc w:val="both"/>
        <w:rPr>
          <w:color w:val="000000"/>
        </w:rPr>
      </w:pPr>
      <w:r>
        <w:rPr>
          <w:color w:val="000000"/>
        </w:rPr>
        <w:t xml:space="preserve"> </w:t>
      </w:r>
    </w:p>
    <w:p w14:paraId="2B25F4E7" w14:textId="73F1FD0F" w:rsidR="00AA316C" w:rsidRDefault="00905ED3" w:rsidP="00802323">
      <w:pPr>
        <w:pStyle w:val="p2"/>
        <w:spacing w:before="0" w:beforeAutospacing="0" w:after="0" w:afterAutospacing="0" w:line="360" w:lineRule="auto"/>
        <w:jc w:val="both"/>
        <w:rPr>
          <w:color w:val="000000"/>
        </w:rPr>
      </w:pPr>
      <w:r>
        <w:rPr>
          <w:color w:val="000000"/>
        </w:rPr>
        <w:t>[11</w:t>
      </w:r>
      <w:r w:rsidR="00946660">
        <w:rPr>
          <w:color w:val="000000"/>
        </w:rPr>
        <w:t>9</w:t>
      </w:r>
      <w:r w:rsidR="00B91CA3">
        <w:rPr>
          <w:color w:val="000000"/>
        </w:rPr>
        <w:t>]</w:t>
      </w:r>
      <w:r w:rsidR="00B91CA3">
        <w:rPr>
          <w:color w:val="000000"/>
        </w:rPr>
        <w:tab/>
      </w:r>
      <w:r w:rsidR="00AA316C">
        <w:rPr>
          <w:color w:val="000000"/>
        </w:rPr>
        <w:t>Even if this Court could condone non-compliance with s9 of the CPA, under the prevailing circumstances, Mr Zum</w:t>
      </w:r>
      <w:r w:rsidR="00562D25">
        <w:rPr>
          <w:color w:val="000000"/>
        </w:rPr>
        <w:t xml:space="preserve">a </w:t>
      </w:r>
      <w:r w:rsidR="0009650E">
        <w:rPr>
          <w:color w:val="000000"/>
        </w:rPr>
        <w:t xml:space="preserve">would not meet the test for condonation. </w:t>
      </w:r>
      <w:r w:rsidR="00562D25">
        <w:rPr>
          <w:color w:val="000000"/>
        </w:rPr>
        <w:t xml:space="preserve">The impugned summons </w:t>
      </w:r>
      <w:r w:rsidR="007F4512">
        <w:rPr>
          <w:color w:val="000000"/>
        </w:rPr>
        <w:t>stand</w:t>
      </w:r>
      <w:r w:rsidR="00562D25">
        <w:rPr>
          <w:color w:val="000000"/>
        </w:rPr>
        <w:t xml:space="preserve"> to be set aside for reasons set out in this judgment. Therefore, Mr Zuma has not established good cause</w:t>
      </w:r>
      <w:r w:rsidR="0009650E">
        <w:rPr>
          <w:color w:val="000000"/>
        </w:rPr>
        <w:t>. T</w:t>
      </w:r>
      <w:r w:rsidR="00562D25">
        <w:rPr>
          <w:color w:val="000000"/>
        </w:rPr>
        <w:t xml:space="preserve">he grounds of defence he relies on lack prospects of success. </w:t>
      </w:r>
      <w:r w:rsidR="0009650E">
        <w:rPr>
          <w:color w:val="000000"/>
        </w:rPr>
        <w:t xml:space="preserve"> </w:t>
      </w:r>
      <w:r w:rsidR="00AA316C">
        <w:rPr>
          <w:color w:val="000000"/>
        </w:rPr>
        <w:t xml:space="preserve">  </w:t>
      </w:r>
    </w:p>
    <w:p w14:paraId="6A3108B9" w14:textId="77777777" w:rsidR="0087435E" w:rsidRDefault="0087435E" w:rsidP="00AF353B">
      <w:pPr>
        <w:pStyle w:val="p2"/>
        <w:spacing w:before="0" w:beforeAutospacing="0" w:after="0" w:afterAutospacing="0" w:line="360" w:lineRule="auto"/>
        <w:ind w:left="720" w:hanging="720"/>
        <w:jc w:val="both"/>
        <w:rPr>
          <w:color w:val="000000"/>
        </w:rPr>
      </w:pPr>
    </w:p>
    <w:p w14:paraId="762893FF" w14:textId="77777777" w:rsidR="002D2777" w:rsidRPr="002D2777" w:rsidRDefault="00946660" w:rsidP="00802323">
      <w:pPr>
        <w:pStyle w:val="p2"/>
        <w:spacing w:before="0" w:beforeAutospacing="0" w:after="0" w:afterAutospacing="0" w:line="360" w:lineRule="auto"/>
        <w:jc w:val="both"/>
        <w:rPr>
          <w:color w:val="000000"/>
        </w:rPr>
      </w:pPr>
      <w:r>
        <w:rPr>
          <w:color w:val="000000"/>
        </w:rPr>
        <w:t>[120</w:t>
      </w:r>
      <w:r w:rsidR="00AA316C">
        <w:rPr>
          <w:color w:val="000000"/>
        </w:rPr>
        <w:t>]</w:t>
      </w:r>
      <w:r w:rsidR="00AA316C">
        <w:rPr>
          <w:color w:val="000000"/>
        </w:rPr>
        <w:tab/>
      </w:r>
      <w:r w:rsidR="0009650E">
        <w:rPr>
          <w:color w:val="000000"/>
        </w:rPr>
        <w:t>In the premises</w:t>
      </w:r>
      <w:r w:rsidR="00D310BB">
        <w:rPr>
          <w:color w:val="000000"/>
        </w:rPr>
        <w:t>,</w:t>
      </w:r>
      <w:r w:rsidR="0009650E">
        <w:rPr>
          <w:color w:val="000000"/>
        </w:rPr>
        <w:t xml:space="preserve"> this Court finds that</w:t>
      </w:r>
      <w:r w:rsidR="00D310BB">
        <w:rPr>
          <w:color w:val="000000"/>
        </w:rPr>
        <w:t xml:space="preserve"> </w:t>
      </w:r>
      <w:r w:rsidR="0087435E">
        <w:rPr>
          <w:color w:val="000000"/>
        </w:rPr>
        <w:t>when he caused summons to be issued against Mr Ramaphosa, Mr Zuma had not complied with s9</w:t>
      </w:r>
      <w:r w:rsidR="00D310BB">
        <w:rPr>
          <w:color w:val="000000"/>
        </w:rPr>
        <w:t>(1)(b)</w:t>
      </w:r>
      <w:r w:rsidR="0087435E">
        <w:rPr>
          <w:color w:val="000000"/>
        </w:rPr>
        <w:t xml:space="preserve"> of the CPA. </w:t>
      </w:r>
      <w:r w:rsidR="002D2777">
        <w:rPr>
          <w:color w:val="000000"/>
        </w:rPr>
        <w:t xml:space="preserve">  </w:t>
      </w:r>
    </w:p>
    <w:p w14:paraId="0DC281F8" w14:textId="77777777" w:rsidR="00477BED" w:rsidRDefault="00477BED" w:rsidP="00AF353B">
      <w:pPr>
        <w:pStyle w:val="p2"/>
        <w:spacing w:before="0" w:beforeAutospacing="0" w:after="0" w:afterAutospacing="0" w:line="360" w:lineRule="auto"/>
        <w:ind w:left="720" w:hanging="720"/>
        <w:jc w:val="both"/>
        <w:rPr>
          <w:i/>
          <w:color w:val="000000"/>
        </w:rPr>
      </w:pPr>
    </w:p>
    <w:p w14:paraId="7A00C2F5" w14:textId="77777777" w:rsidR="00477BED" w:rsidRPr="0049214A" w:rsidRDefault="00477BED" w:rsidP="001207E2">
      <w:pPr>
        <w:pStyle w:val="p2"/>
        <w:spacing w:before="0" w:beforeAutospacing="0" w:after="0" w:afterAutospacing="0" w:line="360" w:lineRule="auto"/>
        <w:jc w:val="both"/>
        <w:rPr>
          <w:i/>
          <w:color w:val="000000"/>
        </w:rPr>
      </w:pPr>
      <w:r w:rsidRPr="0049214A">
        <w:rPr>
          <w:i/>
          <w:color w:val="000000"/>
        </w:rPr>
        <w:lastRenderedPageBreak/>
        <w:t>Whether when issuing the summons, the Registrar complied with the requirements of s7(2)(a) and s9</w:t>
      </w:r>
    </w:p>
    <w:p w14:paraId="75E12768" w14:textId="401E2924" w:rsidR="0009650E" w:rsidRDefault="00946660" w:rsidP="00802323">
      <w:pPr>
        <w:pStyle w:val="p2"/>
        <w:tabs>
          <w:tab w:val="left" w:pos="720"/>
          <w:tab w:val="left" w:pos="1252"/>
        </w:tabs>
        <w:spacing w:before="0" w:beforeAutospacing="0" w:after="0" w:afterAutospacing="0" w:line="360" w:lineRule="auto"/>
        <w:jc w:val="both"/>
        <w:rPr>
          <w:color w:val="000000"/>
        </w:rPr>
      </w:pPr>
      <w:r>
        <w:rPr>
          <w:color w:val="000000"/>
        </w:rPr>
        <w:t>[121</w:t>
      </w:r>
      <w:r w:rsidR="00C21548">
        <w:rPr>
          <w:color w:val="000000"/>
        </w:rPr>
        <w:t>]</w:t>
      </w:r>
      <w:r w:rsidR="00C21548">
        <w:rPr>
          <w:color w:val="000000"/>
        </w:rPr>
        <w:tab/>
      </w:r>
      <w:r w:rsidR="00B91CA3">
        <w:rPr>
          <w:color w:val="000000"/>
        </w:rPr>
        <w:t>The Applicant</w:t>
      </w:r>
      <w:r w:rsidR="003C0603">
        <w:rPr>
          <w:color w:val="000000"/>
        </w:rPr>
        <w:t xml:space="preserve"> cont</w:t>
      </w:r>
      <w:r w:rsidR="00D310BB">
        <w:rPr>
          <w:color w:val="000000"/>
        </w:rPr>
        <w:t>ends that s7(2)(a) and s9</w:t>
      </w:r>
      <w:r w:rsidR="005001C0">
        <w:rPr>
          <w:color w:val="000000"/>
        </w:rPr>
        <w:t xml:space="preserve"> of the CPA</w:t>
      </w:r>
      <w:r w:rsidR="00D310BB">
        <w:rPr>
          <w:color w:val="000000"/>
        </w:rPr>
        <w:t xml:space="preserve"> place</w:t>
      </w:r>
      <w:r w:rsidR="003C0603">
        <w:rPr>
          <w:color w:val="000000"/>
        </w:rPr>
        <w:t xml:space="preserve"> obligations on a Registrar issuing summons instituting a private prosecution. When he issued the impugned summons, the Registrar of this Court failed to comply with these statut</w:t>
      </w:r>
      <w:r w:rsidR="002E6320">
        <w:rPr>
          <w:color w:val="000000"/>
        </w:rPr>
        <w:t xml:space="preserve">ory provisions. </w:t>
      </w:r>
    </w:p>
    <w:p w14:paraId="14286B28" w14:textId="77777777" w:rsidR="00C21548" w:rsidRDefault="00946660" w:rsidP="00802323">
      <w:pPr>
        <w:pStyle w:val="p2"/>
        <w:tabs>
          <w:tab w:val="left" w:pos="720"/>
          <w:tab w:val="left" w:pos="1252"/>
        </w:tabs>
        <w:spacing w:before="0" w:beforeAutospacing="0" w:after="0" w:afterAutospacing="0" w:line="360" w:lineRule="auto"/>
        <w:jc w:val="both"/>
        <w:rPr>
          <w:color w:val="000000"/>
        </w:rPr>
      </w:pPr>
      <w:r>
        <w:rPr>
          <w:color w:val="000000"/>
        </w:rPr>
        <w:t>[122</w:t>
      </w:r>
      <w:r w:rsidR="0009650E">
        <w:rPr>
          <w:color w:val="000000"/>
        </w:rPr>
        <w:t>]</w:t>
      </w:r>
      <w:r w:rsidR="0009650E">
        <w:rPr>
          <w:color w:val="000000"/>
        </w:rPr>
        <w:tab/>
      </w:r>
      <w:r w:rsidR="002E6320">
        <w:rPr>
          <w:color w:val="000000"/>
        </w:rPr>
        <w:t>Mr Zuma accepts</w:t>
      </w:r>
      <w:r w:rsidR="003C0603">
        <w:rPr>
          <w:color w:val="000000"/>
        </w:rPr>
        <w:t xml:space="preserve"> that these statutory provisions place obligations on him as the private prosecutor and that he duly complied. </w:t>
      </w:r>
    </w:p>
    <w:p w14:paraId="6DA38BD6" w14:textId="77777777" w:rsidR="00C21548" w:rsidRDefault="00C21548" w:rsidP="00AF353B">
      <w:pPr>
        <w:pStyle w:val="p2"/>
        <w:spacing w:before="0" w:beforeAutospacing="0" w:after="0" w:afterAutospacing="0" w:line="360" w:lineRule="auto"/>
        <w:ind w:left="720" w:hanging="720"/>
        <w:jc w:val="both"/>
        <w:rPr>
          <w:color w:val="000000"/>
        </w:rPr>
      </w:pPr>
    </w:p>
    <w:p w14:paraId="36387453" w14:textId="77777777" w:rsidR="00C21548" w:rsidRDefault="00946660" w:rsidP="00802323">
      <w:pPr>
        <w:pStyle w:val="p2"/>
        <w:spacing w:before="0" w:beforeAutospacing="0" w:after="0" w:afterAutospacing="0" w:line="360" w:lineRule="auto"/>
        <w:jc w:val="both"/>
        <w:rPr>
          <w:color w:val="000000"/>
        </w:rPr>
      </w:pPr>
      <w:r>
        <w:rPr>
          <w:color w:val="000000"/>
        </w:rPr>
        <w:t>[123</w:t>
      </w:r>
      <w:r w:rsidR="00C21548">
        <w:rPr>
          <w:color w:val="000000"/>
        </w:rPr>
        <w:t>]</w:t>
      </w:r>
      <w:r w:rsidR="003C0603">
        <w:rPr>
          <w:color w:val="000000"/>
        </w:rPr>
        <w:tab/>
        <w:t xml:space="preserve">As to the person on whom s7(2)(a) places an obligation, there is no ambiguity in the wording in s7(2)(a). </w:t>
      </w:r>
      <w:r w:rsidR="000B702E">
        <w:rPr>
          <w:color w:val="000000"/>
        </w:rPr>
        <w:t>It is the private prosecutor who may only have summo</w:t>
      </w:r>
      <w:r w:rsidR="0009650E">
        <w:rPr>
          <w:color w:val="000000"/>
        </w:rPr>
        <w:t xml:space="preserve">ns issued by the Registrar </w:t>
      </w:r>
      <w:r w:rsidR="000B702E">
        <w:rPr>
          <w:color w:val="000000"/>
        </w:rPr>
        <w:t xml:space="preserve">when he has produced to the Registrar a </w:t>
      </w:r>
      <w:r w:rsidR="00AB2809">
        <w:rPr>
          <w:i/>
          <w:color w:val="000000"/>
        </w:rPr>
        <w:t>nolle prosequi</w:t>
      </w:r>
      <w:r w:rsidR="000B702E" w:rsidRPr="000B702E">
        <w:rPr>
          <w:i/>
          <w:color w:val="000000"/>
        </w:rPr>
        <w:t xml:space="preserve"> </w:t>
      </w:r>
      <w:r w:rsidR="000B702E">
        <w:rPr>
          <w:color w:val="000000"/>
        </w:rPr>
        <w:t xml:space="preserve">certificate. S7(2)(a) places no obligation on the Registrar to ensure that the private prosecutor produces a valid certificate. To interpret this provision </w:t>
      </w:r>
      <w:r w:rsidR="002E6320">
        <w:rPr>
          <w:color w:val="000000"/>
        </w:rPr>
        <w:t xml:space="preserve">otherwise </w:t>
      </w:r>
      <w:r w:rsidR="00C357D4">
        <w:rPr>
          <w:color w:val="000000"/>
        </w:rPr>
        <w:t xml:space="preserve">would place a heavy </w:t>
      </w:r>
      <w:r w:rsidR="000B702E">
        <w:rPr>
          <w:color w:val="000000"/>
        </w:rPr>
        <w:t xml:space="preserve">burden </w:t>
      </w:r>
      <w:r w:rsidR="004F1F66">
        <w:rPr>
          <w:color w:val="000000"/>
        </w:rPr>
        <w:t xml:space="preserve">on </w:t>
      </w:r>
      <w:r w:rsidR="00C357D4">
        <w:rPr>
          <w:color w:val="000000"/>
        </w:rPr>
        <w:t xml:space="preserve">the Registrar beyond his duties. </w:t>
      </w:r>
      <w:r w:rsidR="000B702E">
        <w:rPr>
          <w:color w:val="000000"/>
        </w:rPr>
        <w:t>The validity of the certificate may be disputed, as it is here, on grounds that call for the interpretation of the applicable statutory provision. The interpretation of statutory provisions is a judicial function.</w:t>
      </w:r>
    </w:p>
    <w:p w14:paraId="2ED35711" w14:textId="77777777" w:rsidR="000B702E" w:rsidRDefault="000B702E" w:rsidP="00AF353B">
      <w:pPr>
        <w:pStyle w:val="p2"/>
        <w:spacing w:before="0" w:beforeAutospacing="0" w:after="0" w:afterAutospacing="0" w:line="360" w:lineRule="auto"/>
        <w:ind w:left="720" w:hanging="720"/>
        <w:jc w:val="both"/>
        <w:rPr>
          <w:color w:val="000000"/>
        </w:rPr>
      </w:pPr>
    </w:p>
    <w:p w14:paraId="7CBFE284" w14:textId="64EF49D0" w:rsidR="000B702E" w:rsidRDefault="00946660" w:rsidP="00802323">
      <w:pPr>
        <w:pStyle w:val="p2"/>
        <w:spacing w:before="0" w:beforeAutospacing="0" w:after="0" w:afterAutospacing="0" w:line="360" w:lineRule="auto"/>
        <w:jc w:val="both"/>
        <w:rPr>
          <w:color w:val="000000"/>
        </w:rPr>
      </w:pPr>
      <w:r>
        <w:rPr>
          <w:color w:val="000000"/>
        </w:rPr>
        <w:t>[124</w:t>
      </w:r>
      <w:r w:rsidR="000B702E">
        <w:rPr>
          <w:color w:val="000000"/>
        </w:rPr>
        <w:t>]</w:t>
      </w:r>
      <w:r w:rsidR="000B702E">
        <w:rPr>
          <w:color w:val="000000"/>
        </w:rPr>
        <w:tab/>
        <w:t xml:space="preserve">As I have already found, it is Mr Zuma and not the Registrar who, for the reasons set out in paragraphs </w:t>
      </w:r>
      <w:r w:rsidR="00E46D68" w:rsidRPr="00E46D68">
        <w:rPr>
          <w:color w:val="000000"/>
        </w:rPr>
        <w:t>9</w:t>
      </w:r>
      <w:r w:rsidR="00006B85">
        <w:rPr>
          <w:color w:val="000000"/>
        </w:rPr>
        <w:t>2</w:t>
      </w:r>
      <w:r w:rsidR="00E46D68" w:rsidRPr="00E46D68">
        <w:rPr>
          <w:color w:val="000000"/>
        </w:rPr>
        <w:t xml:space="preserve"> to 1</w:t>
      </w:r>
      <w:r w:rsidR="00D37B05">
        <w:rPr>
          <w:color w:val="000000"/>
        </w:rPr>
        <w:t>1</w:t>
      </w:r>
      <w:r w:rsidR="00E46D68" w:rsidRPr="00E46D68">
        <w:rPr>
          <w:color w:val="000000"/>
        </w:rPr>
        <w:t>3</w:t>
      </w:r>
      <w:r w:rsidR="000B702E">
        <w:rPr>
          <w:color w:val="000000"/>
        </w:rPr>
        <w:t xml:space="preserve"> above, failed to produce to the Registrar valid </w:t>
      </w:r>
      <w:r w:rsidR="00AB2809">
        <w:rPr>
          <w:i/>
          <w:color w:val="000000"/>
        </w:rPr>
        <w:t>nolle prosequi</w:t>
      </w:r>
      <w:r w:rsidR="000B702E">
        <w:rPr>
          <w:color w:val="000000"/>
        </w:rPr>
        <w:t xml:space="preserve"> certificate</w:t>
      </w:r>
      <w:r w:rsidR="00AB2809">
        <w:rPr>
          <w:color w:val="000000"/>
        </w:rPr>
        <w:t>(s)</w:t>
      </w:r>
      <w:r w:rsidR="004F1F66">
        <w:rPr>
          <w:color w:val="000000"/>
        </w:rPr>
        <w:t xml:space="preserve"> when took out the 15 and 21 December summons</w:t>
      </w:r>
      <w:r w:rsidR="000B702E">
        <w:rPr>
          <w:color w:val="000000"/>
        </w:rPr>
        <w:t xml:space="preserve">. The fact that the Registrar issued the summons on the basis of </w:t>
      </w:r>
      <w:r w:rsidR="00AB2809" w:rsidRPr="00C357D4">
        <w:rPr>
          <w:i/>
          <w:color w:val="000000"/>
        </w:rPr>
        <w:t>nolle prosequi</w:t>
      </w:r>
      <w:r w:rsidR="000B702E">
        <w:rPr>
          <w:color w:val="000000"/>
        </w:rPr>
        <w:t xml:space="preserve"> certificate</w:t>
      </w:r>
      <w:r w:rsidR="00AB2809">
        <w:rPr>
          <w:color w:val="000000"/>
        </w:rPr>
        <w:t>(s)</w:t>
      </w:r>
      <w:r w:rsidR="000B702E">
        <w:rPr>
          <w:color w:val="000000"/>
        </w:rPr>
        <w:t xml:space="preserve"> Mr Zuma attached to the summons does not mean that the validity of the </w:t>
      </w:r>
      <w:r w:rsidR="00AB2809" w:rsidRPr="00D310BB">
        <w:rPr>
          <w:i/>
          <w:color w:val="000000"/>
        </w:rPr>
        <w:t>nolle prosequi</w:t>
      </w:r>
      <w:r w:rsidR="000B702E">
        <w:rPr>
          <w:color w:val="000000"/>
        </w:rPr>
        <w:t xml:space="preserve"> certificate</w:t>
      </w:r>
      <w:r w:rsidR="00AB2809">
        <w:rPr>
          <w:color w:val="000000"/>
        </w:rPr>
        <w:t>(s)</w:t>
      </w:r>
      <w:r w:rsidR="000B702E">
        <w:rPr>
          <w:color w:val="000000"/>
        </w:rPr>
        <w:t xml:space="preserve"> is beyond scrutiny.</w:t>
      </w:r>
      <w:r w:rsidR="00AB2809">
        <w:rPr>
          <w:color w:val="000000"/>
        </w:rPr>
        <w:t xml:space="preserve"> If the </w:t>
      </w:r>
      <w:r w:rsidR="00C357D4">
        <w:rPr>
          <w:color w:val="000000"/>
        </w:rPr>
        <w:t xml:space="preserve">accused (or an interested party as the President has done here) adopts the view that the </w:t>
      </w:r>
      <w:r w:rsidR="0009650E" w:rsidRPr="0009650E">
        <w:rPr>
          <w:i/>
          <w:color w:val="000000"/>
        </w:rPr>
        <w:t xml:space="preserve">nolle prosequi </w:t>
      </w:r>
      <w:r w:rsidR="00AB2809">
        <w:rPr>
          <w:color w:val="000000"/>
        </w:rPr>
        <w:t>certificate</w:t>
      </w:r>
      <w:r w:rsidR="0009650E">
        <w:rPr>
          <w:color w:val="000000"/>
        </w:rPr>
        <w:t>(</w:t>
      </w:r>
      <w:r w:rsidR="00AB2809">
        <w:rPr>
          <w:color w:val="000000"/>
        </w:rPr>
        <w:t>s</w:t>
      </w:r>
      <w:r w:rsidR="0009650E">
        <w:rPr>
          <w:color w:val="000000"/>
        </w:rPr>
        <w:t>) attached to the summons is</w:t>
      </w:r>
      <w:r w:rsidR="00AB2809">
        <w:rPr>
          <w:color w:val="000000"/>
        </w:rPr>
        <w:t xml:space="preserve"> </w:t>
      </w:r>
      <w:r w:rsidR="00C357D4">
        <w:rPr>
          <w:color w:val="000000"/>
        </w:rPr>
        <w:t>invalid</w:t>
      </w:r>
      <w:r w:rsidR="004F1F66">
        <w:rPr>
          <w:color w:val="000000"/>
        </w:rPr>
        <w:t>,</w:t>
      </w:r>
      <w:r w:rsidR="00C357D4">
        <w:rPr>
          <w:color w:val="000000"/>
        </w:rPr>
        <w:t xml:space="preserve"> insti</w:t>
      </w:r>
      <w:r w:rsidR="00D310BB">
        <w:rPr>
          <w:color w:val="000000"/>
        </w:rPr>
        <w:t>tute</w:t>
      </w:r>
      <w:r w:rsidR="004F1F66">
        <w:rPr>
          <w:color w:val="000000"/>
        </w:rPr>
        <w:t>s</w:t>
      </w:r>
      <w:r w:rsidR="00D310BB">
        <w:rPr>
          <w:color w:val="000000"/>
        </w:rPr>
        <w:t xml:space="preserve"> proceedings to impugn them</w:t>
      </w:r>
      <w:r w:rsidR="0009650E">
        <w:rPr>
          <w:color w:val="000000"/>
        </w:rPr>
        <w:t>;</w:t>
      </w:r>
      <w:r w:rsidR="00D310BB">
        <w:rPr>
          <w:color w:val="000000"/>
        </w:rPr>
        <w:t xml:space="preserve"> and </w:t>
      </w:r>
      <w:r w:rsidR="004F1F66">
        <w:rPr>
          <w:color w:val="000000"/>
        </w:rPr>
        <w:t xml:space="preserve">(as is the case here) </w:t>
      </w:r>
      <w:r w:rsidR="00D310BB">
        <w:rPr>
          <w:color w:val="000000"/>
        </w:rPr>
        <w:t xml:space="preserve">establishes that </w:t>
      </w:r>
      <w:r w:rsidR="00AB2809">
        <w:rPr>
          <w:color w:val="000000"/>
        </w:rPr>
        <w:t>the private prosecutor fails in his obligati</w:t>
      </w:r>
      <w:r w:rsidR="00D310BB">
        <w:rPr>
          <w:color w:val="000000"/>
        </w:rPr>
        <w:t xml:space="preserve">on to comply with s7(2)(a), this renders the </w:t>
      </w:r>
      <w:r w:rsidR="00AB2809">
        <w:rPr>
          <w:color w:val="000000"/>
        </w:rPr>
        <w:t>summons issued by the Registrar</w:t>
      </w:r>
      <w:r w:rsidR="00D310BB">
        <w:rPr>
          <w:color w:val="000000"/>
        </w:rPr>
        <w:t xml:space="preserve"> invalid</w:t>
      </w:r>
      <w:r w:rsidR="00AB2809">
        <w:rPr>
          <w:color w:val="000000"/>
        </w:rPr>
        <w:t>.</w:t>
      </w:r>
      <w:r w:rsidR="000B702E">
        <w:rPr>
          <w:color w:val="000000"/>
        </w:rPr>
        <w:t xml:space="preserve"> </w:t>
      </w:r>
    </w:p>
    <w:p w14:paraId="6861DCC2" w14:textId="77777777" w:rsidR="006D737C" w:rsidRDefault="006D737C" w:rsidP="00AF353B">
      <w:pPr>
        <w:pStyle w:val="p2"/>
        <w:spacing w:before="0" w:beforeAutospacing="0" w:after="0" w:afterAutospacing="0" w:line="360" w:lineRule="auto"/>
        <w:ind w:left="720" w:hanging="720"/>
        <w:jc w:val="both"/>
        <w:rPr>
          <w:color w:val="000000"/>
        </w:rPr>
      </w:pPr>
    </w:p>
    <w:p w14:paraId="0D5EF398" w14:textId="77777777" w:rsidR="006D737C" w:rsidRPr="0049214A" w:rsidRDefault="006D737C" w:rsidP="00AF353B">
      <w:pPr>
        <w:pStyle w:val="p2"/>
        <w:spacing w:before="0" w:beforeAutospacing="0" w:after="0" w:afterAutospacing="0" w:line="360" w:lineRule="auto"/>
        <w:ind w:left="720" w:hanging="720"/>
        <w:jc w:val="both"/>
        <w:rPr>
          <w:i/>
          <w:color w:val="000000"/>
        </w:rPr>
      </w:pPr>
      <w:r w:rsidRPr="0049214A">
        <w:rPr>
          <w:i/>
          <w:color w:val="000000"/>
        </w:rPr>
        <w:t>Whether the private prosecution is unlawful and invalid</w:t>
      </w:r>
    </w:p>
    <w:p w14:paraId="208DC1AD" w14:textId="77777777" w:rsidR="009C4316" w:rsidRDefault="00646919" w:rsidP="00802323">
      <w:pPr>
        <w:spacing w:line="360" w:lineRule="auto"/>
        <w:jc w:val="both"/>
        <w:rPr>
          <w:rFonts w:eastAsia="Times New Roman"/>
        </w:rPr>
      </w:pPr>
      <w:r w:rsidRPr="0009650E">
        <w:rPr>
          <w:color w:val="000000"/>
        </w:rPr>
        <w:t>[1</w:t>
      </w:r>
      <w:r w:rsidR="00946660">
        <w:rPr>
          <w:color w:val="000000"/>
        </w:rPr>
        <w:t>25</w:t>
      </w:r>
      <w:r w:rsidRPr="0009650E">
        <w:rPr>
          <w:color w:val="000000"/>
        </w:rPr>
        <w:t>]</w:t>
      </w:r>
      <w:r w:rsidRPr="0009650E">
        <w:rPr>
          <w:color w:val="000000"/>
        </w:rPr>
        <w:tab/>
        <w:t xml:space="preserve">In contending that the private prosecution is unlawful and invalid, </w:t>
      </w:r>
      <w:r w:rsidR="00AC4A97" w:rsidRPr="0009650E">
        <w:rPr>
          <w:color w:val="000000"/>
        </w:rPr>
        <w:t>the President</w:t>
      </w:r>
      <w:r w:rsidRPr="0009650E">
        <w:rPr>
          <w:color w:val="000000"/>
        </w:rPr>
        <w:t xml:space="preserve"> relies on overlapping grounds. </w:t>
      </w:r>
      <w:r w:rsidR="00AC4A97" w:rsidRPr="0009650E">
        <w:rPr>
          <w:color w:val="000000"/>
        </w:rPr>
        <w:t xml:space="preserve">Firstly, he contends that the private prosecution is unlawful and invalid because Mr Ramaphosa’s alleged conduct does not constitute a </w:t>
      </w:r>
      <w:r w:rsidR="00AC4A97" w:rsidRPr="0009650E">
        <w:rPr>
          <w:color w:val="000000"/>
        </w:rPr>
        <w:lastRenderedPageBreak/>
        <w:t xml:space="preserve">criminal offence. </w:t>
      </w:r>
      <w:r w:rsidR="009C4316" w:rsidRPr="0009650E">
        <w:rPr>
          <w:color w:val="000000"/>
        </w:rPr>
        <w:t>Secondly, he contends that the private prosecution constitutes an abuse of process. He</w:t>
      </w:r>
      <w:r w:rsidR="009C4316" w:rsidRPr="0009650E">
        <w:rPr>
          <w:rFonts w:eastAsia="Times New Roman"/>
        </w:rPr>
        <w:t xml:space="preserve"> has pleaded two bases on which he contends that Mr Zuma’s private prosecution of Mr Ramaphosa constitutes an abuse of process. Firstly, he contends that Mr Ramaphosa’s alleged conduct does not constitute any of the criminal offences Mr Zuma has charged him with. Therefore, Mr Zuma’s private prosecution of Mr Ramaphosa is not pursued to obtain a genuine criminal conviction. Secondly, he contends that Mr Zuma instituted the private prosecution in pursuit of an ulterior purpose.</w:t>
      </w:r>
      <w:r w:rsidR="0009650E" w:rsidRPr="0009650E">
        <w:rPr>
          <w:rFonts w:eastAsia="Times New Roman"/>
        </w:rPr>
        <w:t xml:space="preserve"> </w:t>
      </w:r>
    </w:p>
    <w:p w14:paraId="794BC6FC" w14:textId="77777777" w:rsidR="00AC4A97" w:rsidRDefault="00AC4A97" w:rsidP="00AF353B">
      <w:pPr>
        <w:pStyle w:val="p2"/>
        <w:spacing w:before="0" w:beforeAutospacing="0" w:after="0" w:afterAutospacing="0" w:line="360" w:lineRule="auto"/>
        <w:ind w:left="720" w:hanging="720"/>
        <w:jc w:val="both"/>
        <w:rPr>
          <w:color w:val="000000"/>
        </w:rPr>
      </w:pPr>
    </w:p>
    <w:p w14:paraId="6B1DBA24" w14:textId="77777777" w:rsidR="006876D3" w:rsidRDefault="00946660" w:rsidP="00802323">
      <w:pPr>
        <w:pStyle w:val="p2"/>
        <w:spacing w:before="0" w:beforeAutospacing="0" w:after="0" w:afterAutospacing="0" w:line="360" w:lineRule="auto"/>
        <w:jc w:val="both"/>
        <w:rPr>
          <w:rFonts w:eastAsia="Times New Roman"/>
        </w:rPr>
      </w:pPr>
      <w:r>
        <w:rPr>
          <w:color w:val="000000"/>
        </w:rPr>
        <w:t>[126</w:t>
      </w:r>
      <w:r w:rsidR="00AC4A97">
        <w:rPr>
          <w:color w:val="000000"/>
        </w:rPr>
        <w:t>]</w:t>
      </w:r>
      <w:r w:rsidR="00AC4A97">
        <w:rPr>
          <w:color w:val="000000"/>
        </w:rPr>
        <w:tab/>
        <w:t>Therefore, i</w:t>
      </w:r>
      <w:r w:rsidR="00646919">
        <w:rPr>
          <w:color w:val="000000"/>
        </w:rPr>
        <w:t xml:space="preserve">n the main, </w:t>
      </w:r>
      <w:r w:rsidR="00AC4A97">
        <w:rPr>
          <w:color w:val="000000"/>
        </w:rPr>
        <w:t>t</w:t>
      </w:r>
      <w:r w:rsidR="00646919">
        <w:rPr>
          <w:color w:val="000000"/>
        </w:rPr>
        <w:t>he</w:t>
      </w:r>
      <w:r w:rsidR="00AC4A97">
        <w:rPr>
          <w:color w:val="000000"/>
        </w:rPr>
        <w:t xml:space="preserve"> President</w:t>
      </w:r>
      <w:r w:rsidR="00646919">
        <w:rPr>
          <w:color w:val="000000"/>
        </w:rPr>
        <w:t xml:space="preserve"> contends that Mr </w:t>
      </w:r>
      <w:r w:rsidR="00AC4A97">
        <w:rPr>
          <w:color w:val="000000"/>
        </w:rPr>
        <w:t xml:space="preserve">Zuma’s private prosecution </w:t>
      </w:r>
      <w:r w:rsidR="00646919">
        <w:rPr>
          <w:color w:val="000000"/>
        </w:rPr>
        <w:t>constitutes an</w:t>
      </w:r>
      <w:r w:rsidR="009C4316">
        <w:rPr>
          <w:color w:val="000000"/>
        </w:rPr>
        <w:t xml:space="preserve"> abuse of process </w:t>
      </w:r>
      <w:r w:rsidR="0007034C">
        <w:rPr>
          <w:color w:val="000000"/>
        </w:rPr>
        <w:t xml:space="preserve">because Mr Ramaphosa’s alleged conduct does not constitute a criminal offence and that the private prosecution has been instituted for an ulterior purpose. </w:t>
      </w:r>
      <w:r w:rsidR="009C4316">
        <w:rPr>
          <w:color w:val="000000"/>
        </w:rPr>
        <w:t xml:space="preserve"> </w:t>
      </w:r>
      <w:r w:rsidR="006876D3" w:rsidRPr="0009650E">
        <w:rPr>
          <w:rFonts w:eastAsia="Times New Roman"/>
        </w:rPr>
        <w:t>The</w:t>
      </w:r>
      <w:r w:rsidR="00180B4F">
        <w:rPr>
          <w:rFonts w:eastAsia="Times New Roman"/>
        </w:rPr>
        <w:t>se</w:t>
      </w:r>
      <w:r w:rsidR="006876D3">
        <w:rPr>
          <w:rFonts w:eastAsia="Times New Roman"/>
        </w:rPr>
        <w:t xml:space="preserve"> grounds of review </w:t>
      </w:r>
      <w:r w:rsidR="00132A36">
        <w:rPr>
          <w:rFonts w:eastAsia="Times New Roman"/>
        </w:rPr>
        <w:t>implicate</w:t>
      </w:r>
      <w:r w:rsidR="006876D3" w:rsidRPr="0009650E">
        <w:rPr>
          <w:rFonts w:eastAsia="Times New Roman"/>
        </w:rPr>
        <w:t xml:space="preserve"> Mr Zuma’s </w:t>
      </w:r>
      <w:r w:rsidR="00132A36">
        <w:rPr>
          <w:rFonts w:eastAsia="Times New Roman"/>
        </w:rPr>
        <w:t>non-</w:t>
      </w:r>
      <w:r w:rsidR="006876D3" w:rsidRPr="0009650E">
        <w:rPr>
          <w:rFonts w:eastAsia="Times New Roman"/>
        </w:rPr>
        <w:t>compliance with s7(1)(a) of the CPA</w:t>
      </w:r>
      <w:r w:rsidR="00180B4F">
        <w:rPr>
          <w:rFonts w:eastAsia="Times New Roman"/>
        </w:rPr>
        <w:t xml:space="preserve">, specifically </w:t>
      </w:r>
      <w:r w:rsidR="006876D3" w:rsidRPr="0009650E">
        <w:rPr>
          <w:rFonts w:eastAsia="Times New Roman"/>
        </w:rPr>
        <w:t>whether Mr Zuma has a</w:t>
      </w:r>
      <w:r w:rsidR="006876D3">
        <w:rPr>
          <w:rFonts w:eastAsia="Times New Roman"/>
        </w:rPr>
        <w:t xml:space="preserve"> “</w:t>
      </w:r>
      <w:r w:rsidR="006876D3" w:rsidRPr="00D35014">
        <w:rPr>
          <w:color w:val="000000"/>
        </w:rPr>
        <w:t>substantial and peculiar interest in the issue of the trial arising out of some injury which he individually suffered in consequence of the commission of the said offence</w:t>
      </w:r>
      <w:r w:rsidR="006876D3">
        <w:rPr>
          <w:color w:val="000000"/>
        </w:rPr>
        <w:t>.”</w:t>
      </w:r>
      <w:r w:rsidR="006876D3">
        <w:rPr>
          <w:rFonts w:eastAsia="Times New Roman"/>
        </w:rPr>
        <w:t xml:space="preserve"> </w:t>
      </w:r>
    </w:p>
    <w:p w14:paraId="6E7AD603" w14:textId="3B7D73C5" w:rsidR="00AF353B" w:rsidRDefault="00AF353B" w:rsidP="00AF353B">
      <w:pPr>
        <w:pStyle w:val="p2"/>
        <w:spacing w:before="0" w:beforeAutospacing="0" w:after="0" w:afterAutospacing="0" w:line="360" w:lineRule="auto"/>
        <w:ind w:left="720" w:hanging="720"/>
        <w:jc w:val="both"/>
        <w:rPr>
          <w:color w:val="000000"/>
        </w:rPr>
      </w:pPr>
    </w:p>
    <w:p w14:paraId="79711052" w14:textId="77777777" w:rsidR="0021362D" w:rsidRPr="00BE0DFC" w:rsidRDefault="0021362D" w:rsidP="00AA3303">
      <w:pPr>
        <w:spacing w:line="360" w:lineRule="auto"/>
        <w:ind w:left="720" w:hanging="720"/>
        <w:jc w:val="both"/>
        <w:rPr>
          <w:rFonts w:eastAsia="Times New Roman"/>
          <w:i/>
        </w:rPr>
      </w:pPr>
      <w:r w:rsidRPr="00BE0DFC">
        <w:rPr>
          <w:rFonts w:eastAsia="Times New Roman"/>
          <w:i/>
        </w:rPr>
        <w:t xml:space="preserve">Abuse of process </w:t>
      </w:r>
    </w:p>
    <w:p w14:paraId="0BD63A9D" w14:textId="77777777" w:rsidR="001F7396" w:rsidRPr="006876D3" w:rsidRDefault="00946660" w:rsidP="00802323">
      <w:pPr>
        <w:spacing w:line="360" w:lineRule="auto"/>
        <w:jc w:val="both"/>
        <w:rPr>
          <w:rFonts w:eastAsia="Times New Roman"/>
          <w:i/>
        </w:rPr>
      </w:pPr>
      <w:r>
        <w:rPr>
          <w:rFonts w:eastAsia="Times New Roman"/>
        </w:rPr>
        <w:t>[127</w:t>
      </w:r>
      <w:r w:rsidR="0021362D">
        <w:rPr>
          <w:rFonts w:eastAsia="Times New Roman"/>
        </w:rPr>
        <w:t>]</w:t>
      </w:r>
      <w:r w:rsidR="0021362D">
        <w:rPr>
          <w:rFonts w:eastAsia="Times New Roman"/>
        </w:rPr>
        <w:tab/>
      </w:r>
      <w:r w:rsidR="00AC4A97">
        <w:rPr>
          <w:rFonts w:eastAsia="Times New Roman"/>
        </w:rPr>
        <w:t xml:space="preserve">The President </w:t>
      </w:r>
      <w:r w:rsidR="006C7AF9">
        <w:rPr>
          <w:rFonts w:eastAsia="Times New Roman"/>
        </w:rPr>
        <w:t xml:space="preserve">relies on the definition of abuse of court process in </w:t>
      </w:r>
      <w:r w:rsidR="006C7AF9" w:rsidRPr="009946C8">
        <w:rPr>
          <w:rFonts w:eastAsia="Times New Roman"/>
          <w:i/>
        </w:rPr>
        <w:t>Phillip</w:t>
      </w:r>
      <w:r w:rsidR="006C7AF9">
        <w:rPr>
          <w:rStyle w:val="FootnoteReference"/>
          <w:rFonts w:eastAsia="Times New Roman"/>
        </w:rPr>
        <w:footnoteReference w:id="39"/>
      </w:r>
      <w:r w:rsidR="006C7AF9">
        <w:rPr>
          <w:rFonts w:eastAsia="Times New Roman"/>
        </w:rPr>
        <w:t xml:space="preserve"> </w:t>
      </w:r>
      <w:r w:rsidR="006C7AF9" w:rsidRPr="009946C8">
        <w:rPr>
          <w:rFonts w:eastAsia="Times New Roman"/>
          <w:i/>
        </w:rPr>
        <w:t>Solomon</w:t>
      </w:r>
      <w:r w:rsidR="006C7AF9">
        <w:rPr>
          <w:rStyle w:val="FootnoteReference"/>
          <w:rFonts w:eastAsia="Times New Roman"/>
        </w:rPr>
        <w:footnoteReference w:id="40"/>
      </w:r>
      <w:r w:rsidR="006C7AF9">
        <w:rPr>
          <w:rFonts w:eastAsia="Times New Roman"/>
        </w:rPr>
        <w:t xml:space="preserve"> and </w:t>
      </w:r>
      <w:r w:rsidR="00D06A9E" w:rsidRPr="009946C8">
        <w:rPr>
          <w:rFonts w:eastAsia="Times New Roman"/>
          <w:i/>
        </w:rPr>
        <w:t>Reddell</w:t>
      </w:r>
      <w:r w:rsidR="009C4316">
        <w:rPr>
          <w:rFonts w:eastAsia="Times New Roman"/>
          <w:i/>
        </w:rPr>
        <w:t>.</w:t>
      </w:r>
      <w:r w:rsidR="006C7AF9">
        <w:rPr>
          <w:rStyle w:val="FootnoteReference"/>
          <w:rFonts w:eastAsia="Times New Roman"/>
        </w:rPr>
        <w:footnoteReference w:id="41"/>
      </w:r>
      <w:r w:rsidR="005D2D2A">
        <w:rPr>
          <w:rFonts w:eastAsia="Times New Roman"/>
          <w:i/>
        </w:rPr>
        <w:t xml:space="preserve"> </w:t>
      </w:r>
      <w:r w:rsidR="006876D3">
        <w:rPr>
          <w:rFonts w:eastAsia="Times New Roman"/>
        </w:rPr>
        <w:t xml:space="preserve">Mr Zuma also relies on </w:t>
      </w:r>
      <w:r w:rsidR="00D06A9E" w:rsidRPr="006876D3">
        <w:rPr>
          <w:rFonts w:eastAsia="Times New Roman"/>
          <w:i/>
        </w:rPr>
        <w:t>Reddell</w:t>
      </w:r>
      <w:r w:rsidR="006876D3" w:rsidRPr="006876D3">
        <w:rPr>
          <w:rFonts w:eastAsia="Times New Roman"/>
          <w:i/>
        </w:rPr>
        <w:t>.</w:t>
      </w:r>
    </w:p>
    <w:p w14:paraId="34935534" w14:textId="77777777" w:rsidR="005D2D2A" w:rsidRDefault="005D2D2A" w:rsidP="00AF353B">
      <w:pPr>
        <w:spacing w:line="360" w:lineRule="auto"/>
        <w:ind w:left="720" w:hanging="720"/>
        <w:jc w:val="both"/>
        <w:rPr>
          <w:rFonts w:eastAsia="Times New Roman"/>
        </w:rPr>
      </w:pPr>
    </w:p>
    <w:p w14:paraId="13388043" w14:textId="77777777" w:rsidR="005D2D2A" w:rsidRDefault="00946660" w:rsidP="00802323">
      <w:pPr>
        <w:spacing w:line="360" w:lineRule="auto"/>
        <w:jc w:val="both"/>
        <w:rPr>
          <w:rFonts w:eastAsia="Times New Roman"/>
        </w:rPr>
      </w:pPr>
      <w:r>
        <w:rPr>
          <w:rFonts w:eastAsia="Times New Roman"/>
        </w:rPr>
        <w:t>[128</w:t>
      </w:r>
      <w:r w:rsidR="005D2D2A">
        <w:rPr>
          <w:rFonts w:eastAsia="Times New Roman"/>
        </w:rPr>
        <w:t>]</w:t>
      </w:r>
      <w:r w:rsidR="005D2D2A">
        <w:rPr>
          <w:rFonts w:eastAsia="Times New Roman"/>
        </w:rPr>
        <w:tab/>
        <w:t xml:space="preserve">Authorities on whether a private prosecution constitutes an abuse of process are clear. In </w:t>
      </w:r>
      <w:r w:rsidR="005D2D2A" w:rsidRPr="001F7396">
        <w:rPr>
          <w:rFonts w:eastAsia="Times New Roman"/>
          <w:i/>
        </w:rPr>
        <w:t>Phillips</w:t>
      </w:r>
      <w:r w:rsidR="005D2D2A">
        <w:rPr>
          <w:rStyle w:val="FootnoteReference"/>
          <w:rFonts w:eastAsia="Times New Roman"/>
          <w:i/>
        </w:rPr>
        <w:footnoteReference w:id="42"/>
      </w:r>
      <w:r w:rsidR="005D2D2A">
        <w:rPr>
          <w:rFonts w:eastAsia="Times New Roman"/>
        </w:rPr>
        <w:t xml:space="preserve">, cited with approval in </w:t>
      </w:r>
      <w:r w:rsidR="005D2D2A" w:rsidRPr="006876D3">
        <w:rPr>
          <w:rFonts w:eastAsia="Times New Roman"/>
          <w:i/>
        </w:rPr>
        <w:t>Reddell</w:t>
      </w:r>
      <w:r w:rsidR="005D2D2A">
        <w:rPr>
          <w:rStyle w:val="FootnoteReference"/>
          <w:rFonts w:eastAsia="Times New Roman"/>
        </w:rPr>
        <w:footnoteReference w:id="43"/>
      </w:r>
      <w:r w:rsidR="005D2D2A">
        <w:rPr>
          <w:rFonts w:eastAsia="Times New Roman"/>
        </w:rPr>
        <w:t>, the Supreme Court of Appeal defined abuse of process as follows:</w:t>
      </w:r>
    </w:p>
    <w:p w14:paraId="799D520B" w14:textId="77777777" w:rsidR="005D2D2A" w:rsidRPr="00E75A5E" w:rsidRDefault="00E75A5E" w:rsidP="00E75A5E">
      <w:pPr>
        <w:ind w:left="1440" w:hanging="720"/>
        <w:jc w:val="both"/>
        <w:rPr>
          <w:rFonts w:eastAsia="Times New Roman"/>
          <w:sz w:val="22"/>
        </w:rPr>
      </w:pPr>
      <w:r w:rsidRPr="00E75A5E">
        <w:rPr>
          <w:rFonts w:eastAsia="Times New Roman"/>
          <w:sz w:val="22"/>
        </w:rPr>
        <w:t xml:space="preserve">          </w:t>
      </w:r>
      <w:r w:rsidR="006876D3" w:rsidRPr="00E75A5E">
        <w:rPr>
          <w:rFonts w:eastAsia="Times New Roman"/>
          <w:sz w:val="22"/>
        </w:rPr>
        <w:t>“</w:t>
      </w:r>
      <w:r w:rsidR="005D2D2A" w:rsidRPr="00E75A5E">
        <w:rPr>
          <w:rFonts w:eastAsia="Times New Roman"/>
          <w:sz w:val="22"/>
        </w:rPr>
        <w:t>The term abuse of process connotes that the process is employed for some purpose other than the attainment of the claim in the action. If the proceedings are merely a stalking-horse to coerce the defendant in some way entirely outside the ambit of the legal claim upon which the court is asked to adjudicate they are regarded as an abuse for this purpose.</w:t>
      </w:r>
      <w:bookmarkStart w:id="21" w:name="0-0-0-6943"/>
      <w:bookmarkEnd w:id="21"/>
      <w:r w:rsidR="006876D3" w:rsidRPr="00E75A5E">
        <w:rPr>
          <w:rFonts w:eastAsia="Times New Roman"/>
          <w:sz w:val="22"/>
        </w:rPr>
        <w:t>”</w:t>
      </w:r>
    </w:p>
    <w:p w14:paraId="236169AF" w14:textId="77777777" w:rsidR="005D2D2A" w:rsidRDefault="005D2D2A" w:rsidP="00AF353B">
      <w:pPr>
        <w:spacing w:line="360" w:lineRule="auto"/>
        <w:ind w:left="720" w:hanging="720"/>
        <w:jc w:val="both"/>
        <w:rPr>
          <w:rFonts w:eastAsia="Times New Roman"/>
        </w:rPr>
      </w:pPr>
    </w:p>
    <w:p w14:paraId="6B201173" w14:textId="06F2E5F9" w:rsidR="005D2D2A" w:rsidRPr="009510EF" w:rsidRDefault="006876D3" w:rsidP="00802323">
      <w:pPr>
        <w:spacing w:line="360" w:lineRule="auto"/>
        <w:jc w:val="both"/>
        <w:rPr>
          <w:rFonts w:eastAsia="Times New Roman"/>
        </w:rPr>
      </w:pPr>
      <w:r>
        <w:rPr>
          <w:rFonts w:eastAsia="Times New Roman"/>
        </w:rPr>
        <w:t>[1</w:t>
      </w:r>
      <w:r w:rsidR="00946660">
        <w:rPr>
          <w:rFonts w:eastAsia="Times New Roman"/>
        </w:rPr>
        <w:t>29</w:t>
      </w:r>
      <w:r w:rsidR="005D2D2A">
        <w:rPr>
          <w:rFonts w:eastAsia="Times New Roman"/>
        </w:rPr>
        <w:t>]</w:t>
      </w:r>
      <w:r w:rsidR="005D2D2A">
        <w:rPr>
          <w:rFonts w:eastAsia="Times New Roman"/>
        </w:rPr>
        <w:tab/>
        <w:t xml:space="preserve">In </w:t>
      </w:r>
      <w:r w:rsidR="005D2D2A" w:rsidRPr="00D63709">
        <w:rPr>
          <w:rFonts w:eastAsia="Times New Roman"/>
          <w:i/>
        </w:rPr>
        <w:t>Solomon</w:t>
      </w:r>
      <w:r w:rsidR="005D2D2A">
        <w:rPr>
          <w:rFonts w:eastAsia="Times New Roman"/>
        </w:rPr>
        <w:t xml:space="preserve">, the Court held that when </w:t>
      </w:r>
      <w:r w:rsidR="005D2D2A" w:rsidRPr="00D63709">
        <w:rPr>
          <w:rFonts w:eastAsia="Times New Roman"/>
        </w:rPr>
        <w:t xml:space="preserve">summons instituting a private prosecution are taken not with the object of having justice done to a wrongdoer, but in order to </w:t>
      </w:r>
      <w:r w:rsidR="005D2D2A" w:rsidRPr="00D63709">
        <w:rPr>
          <w:rFonts w:eastAsia="Times New Roman"/>
        </w:rPr>
        <w:lastRenderedPageBreak/>
        <w:t>enable the prosecutor to harass the accused or</w:t>
      </w:r>
      <w:r w:rsidR="005D2D2A">
        <w:rPr>
          <w:rFonts w:eastAsia="Times New Roman"/>
        </w:rPr>
        <w:t xml:space="preserve"> fraudulently defeat his rights, that </w:t>
      </w:r>
      <w:r w:rsidR="005D2D2A" w:rsidRPr="009510EF">
        <w:rPr>
          <w:rFonts w:eastAsia="Times New Roman"/>
        </w:rPr>
        <w:t>constitutes an abuse of process.</w:t>
      </w:r>
      <w:r w:rsidR="005D2D2A" w:rsidRPr="009510EF">
        <w:rPr>
          <w:rStyle w:val="FootnoteReference"/>
          <w:rFonts w:eastAsia="Times New Roman"/>
        </w:rPr>
        <w:footnoteReference w:id="44"/>
      </w:r>
      <w:r w:rsidR="005D2D2A" w:rsidRPr="009510EF">
        <w:rPr>
          <w:rFonts w:eastAsia="Times New Roman"/>
        </w:rPr>
        <w:t xml:space="preserve"> </w:t>
      </w:r>
      <w:r w:rsidR="006C09AF">
        <w:rPr>
          <w:rFonts w:eastAsia="Times New Roman"/>
        </w:rPr>
        <w:t>T</w:t>
      </w:r>
      <w:r w:rsidR="00180B4F" w:rsidRPr="009510EF">
        <w:rPr>
          <w:rFonts w:eastAsia="Times New Roman"/>
        </w:rPr>
        <w:t xml:space="preserve">he Court </w:t>
      </w:r>
      <w:r w:rsidR="005D2D2A" w:rsidRPr="009510EF">
        <w:rPr>
          <w:rFonts w:eastAsia="Times New Roman"/>
        </w:rPr>
        <w:t xml:space="preserve">further held that motive is irrelevant in the case of public prosecutions. However, it is not permissible to use the power to prosecute for personal financial gain. To do so undermines the objectivity of the prosecuting process. It is not the motive, but the independence of the private prosecutor </w:t>
      </w:r>
      <w:r w:rsidRPr="009510EF">
        <w:rPr>
          <w:rFonts w:eastAsia="Times New Roman"/>
        </w:rPr>
        <w:t xml:space="preserve">which is </w:t>
      </w:r>
      <w:r w:rsidR="005D2D2A" w:rsidRPr="009510EF">
        <w:rPr>
          <w:rFonts w:eastAsia="Times New Roman"/>
        </w:rPr>
        <w:t xml:space="preserve">the problem. </w:t>
      </w:r>
    </w:p>
    <w:p w14:paraId="484A4F6E" w14:textId="77777777" w:rsidR="005D2D2A" w:rsidRPr="009510EF" w:rsidRDefault="005D2D2A" w:rsidP="00AF353B">
      <w:pPr>
        <w:spacing w:line="360" w:lineRule="auto"/>
        <w:ind w:left="720" w:hanging="720"/>
        <w:jc w:val="both"/>
        <w:rPr>
          <w:rFonts w:eastAsia="Times New Roman"/>
        </w:rPr>
      </w:pPr>
    </w:p>
    <w:p w14:paraId="65D6031A" w14:textId="6985B79C" w:rsidR="005D2D2A" w:rsidRDefault="00946660" w:rsidP="00802323">
      <w:pPr>
        <w:spacing w:line="360" w:lineRule="auto"/>
        <w:jc w:val="both"/>
        <w:rPr>
          <w:rFonts w:eastAsia="Times New Roman"/>
        </w:rPr>
      </w:pPr>
      <w:r>
        <w:rPr>
          <w:rFonts w:eastAsia="Times New Roman"/>
        </w:rPr>
        <w:t>[130</w:t>
      </w:r>
      <w:r w:rsidR="005D2D2A" w:rsidRPr="009510EF">
        <w:rPr>
          <w:rFonts w:eastAsia="Times New Roman"/>
        </w:rPr>
        <w:t>]</w:t>
      </w:r>
      <w:r w:rsidR="005D2D2A" w:rsidRPr="009510EF">
        <w:rPr>
          <w:rFonts w:eastAsia="Times New Roman"/>
        </w:rPr>
        <w:tab/>
        <w:t xml:space="preserve">In </w:t>
      </w:r>
      <w:r w:rsidR="005D2D2A" w:rsidRPr="009510EF">
        <w:rPr>
          <w:rFonts w:eastAsia="Times New Roman"/>
          <w:i/>
        </w:rPr>
        <w:t>Reddell,</w:t>
      </w:r>
      <w:r w:rsidR="005D2D2A" w:rsidRPr="009510EF">
        <w:rPr>
          <w:rFonts w:eastAsia="Times New Roman"/>
        </w:rPr>
        <w:t xml:space="preserve"> citing the above principles in </w:t>
      </w:r>
      <w:r w:rsidR="005D2D2A" w:rsidRPr="009510EF">
        <w:rPr>
          <w:rFonts w:eastAsia="Times New Roman"/>
          <w:i/>
        </w:rPr>
        <w:t>Phillips</w:t>
      </w:r>
      <w:r w:rsidR="005D2D2A" w:rsidRPr="009510EF">
        <w:rPr>
          <w:rFonts w:eastAsia="Times New Roman"/>
        </w:rPr>
        <w:t xml:space="preserve"> with approval, the Constitutional Court held that the prosecution must be brought in the public interest and not to pursue some private objective.</w:t>
      </w:r>
      <w:r w:rsidR="005D2D2A" w:rsidRPr="009510EF">
        <w:rPr>
          <w:rStyle w:val="FootnoteReference"/>
          <w:rFonts w:eastAsia="Times New Roman"/>
        </w:rPr>
        <w:footnoteReference w:id="45"/>
      </w:r>
      <w:r w:rsidR="005D2D2A">
        <w:rPr>
          <w:rFonts w:eastAsia="Times New Roman"/>
        </w:rPr>
        <w:t xml:space="preserve"> Where the Court finds an attempt made to use for </w:t>
      </w:r>
      <w:r w:rsidR="0078740B">
        <w:rPr>
          <w:rFonts w:eastAsia="Times New Roman"/>
        </w:rPr>
        <w:t xml:space="preserve">an </w:t>
      </w:r>
      <w:r w:rsidR="005D2D2A">
        <w:rPr>
          <w:rFonts w:eastAsia="Times New Roman"/>
        </w:rPr>
        <w:t>ulterior purpose machinery devised for the  administration of justice</w:t>
      </w:r>
      <w:r w:rsidR="0078740B">
        <w:rPr>
          <w:rFonts w:eastAsia="Times New Roman"/>
        </w:rPr>
        <w:t>,</w:t>
      </w:r>
      <w:r w:rsidR="005D2D2A">
        <w:rPr>
          <w:rFonts w:eastAsia="Times New Roman"/>
        </w:rPr>
        <w:t xml:space="preserve"> it is the Court's duty to prevent such abuse. This power, however, is to be exercised with great caution and only in a clear case.</w:t>
      </w:r>
      <w:r w:rsidR="005D2D2A">
        <w:rPr>
          <w:rStyle w:val="FootnoteReference"/>
          <w:rFonts w:eastAsia="Times New Roman"/>
        </w:rPr>
        <w:footnoteReference w:id="46"/>
      </w:r>
    </w:p>
    <w:p w14:paraId="5E41FBF9" w14:textId="77777777" w:rsidR="005D2D2A" w:rsidRDefault="005D2D2A" w:rsidP="00AF353B">
      <w:pPr>
        <w:spacing w:line="360" w:lineRule="auto"/>
        <w:ind w:left="720" w:hanging="720"/>
        <w:jc w:val="both"/>
        <w:rPr>
          <w:rFonts w:eastAsia="Times New Roman"/>
        </w:rPr>
      </w:pPr>
    </w:p>
    <w:p w14:paraId="246C5F24" w14:textId="5167C87F" w:rsidR="005D2D2A" w:rsidRDefault="00946660" w:rsidP="00802323">
      <w:pPr>
        <w:spacing w:line="360" w:lineRule="auto"/>
        <w:jc w:val="both"/>
        <w:rPr>
          <w:rFonts w:eastAsia="Times New Roman"/>
        </w:rPr>
      </w:pPr>
      <w:r>
        <w:rPr>
          <w:rFonts w:eastAsia="Times New Roman"/>
        </w:rPr>
        <w:t>[131</w:t>
      </w:r>
      <w:r w:rsidR="005410DE">
        <w:rPr>
          <w:rFonts w:eastAsia="Times New Roman"/>
        </w:rPr>
        <w:t>]</w:t>
      </w:r>
      <w:r w:rsidR="005410DE">
        <w:rPr>
          <w:rFonts w:eastAsia="Times New Roman"/>
        </w:rPr>
        <w:tab/>
        <w:t>We</w:t>
      </w:r>
      <w:r w:rsidR="005D2D2A">
        <w:rPr>
          <w:rFonts w:eastAsia="Times New Roman"/>
        </w:rPr>
        <w:t xml:space="preserve"> proceed to enqui</w:t>
      </w:r>
      <w:r w:rsidR="00180B4F">
        <w:rPr>
          <w:rFonts w:eastAsia="Times New Roman"/>
        </w:rPr>
        <w:t>r</w:t>
      </w:r>
      <w:r w:rsidR="003938D5">
        <w:rPr>
          <w:rFonts w:eastAsia="Times New Roman"/>
        </w:rPr>
        <w:t xml:space="preserve">e whether on the alleged facts, </w:t>
      </w:r>
      <w:r w:rsidR="005D2D2A">
        <w:rPr>
          <w:rFonts w:eastAsia="Times New Roman"/>
        </w:rPr>
        <w:t xml:space="preserve">the charges </w:t>
      </w:r>
      <w:r w:rsidR="00180B4F">
        <w:rPr>
          <w:rFonts w:eastAsia="Times New Roman"/>
        </w:rPr>
        <w:t>Mr Zuma</w:t>
      </w:r>
      <w:r w:rsidR="006876D3">
        <w:rPr>
          <w:rFonts w:eastAsia="Times New Roman"/>
        </w:rPr>
        <w:t xml:space="preserve"> </w:t>
      </w:r>
      <w:r w:rsidR="005D2D2A">
        <w:rPr>
          <w:rFonts w:eastAsia="Times New Roman"/>
        </w:rPr>
        <w:t xml:space="preserve">brought against Mr Ramaphosa </w:t>
      </w:r>
      <w:r w:rsidR="0078740B">
        <w:rPr>
          <w:rFonts w:eastAsia="Times New Roman"/>
        </w:rPr>
        <w:t xml:space="preserve">would lead to a conviction. </w:t>
      </w:r>
      <w:r w:rsidR="006876D3">
        <w:rPr>
          <w:rFonts w:eastAsia="Times New Roman"/>
        </w:rPr>
        <w:t xml:space="preserve"> </w:t>
      </w:r>
    </w:p>
    <w:p w14:paraId="6C8AC031" w14:textId="77777777" w:rsidR="005D2D2A" w:rsidRDefault="005D2D2A" w:rsidP="00AF353B">
      <w:pPr>
        <w:spacing w:line="360" w:lineRule="auto"/>
        <w:ind w:left="720" w:hanging="720"/>
        <w:jc w:val="both"/>
        <w:rPr>
          <w:rFonts w:eastAsia="Times New Roman"/>
        </w:rPr>
      </w:pPr>
    </w:p>
    <w:p w14:paraId="21FC0905" w14:textId="77777777" w:rsidR="00EF7F2A" w:rsidRPr="00EF7F2A" w:rsidRDefault="00EF7F2A" w:rsidP="005D2D2A">
      <w:pPr>
        <w:spacing w:line="360" w:lineRule="auto"/>
        <w:jc w:val="both"/>
        <w:rPr>
          <w:rFonts w:eastAsia="Times New Roman"/>
          <w:i/>
        </w:rPr>
      </w:pPr>
      <w:r w:rsidRPr="00EF7F2A">
        <w:rPr>
          <w:rFonts w:eastAsia="Times New Roman"/>
          <w:i/>
        </w:rPr>
        <w:t xml:space="preserve">Would </w:t>
      </w:r>
      <w:r>
        <w:rPr>
          <w:rFonts w:eastAsia="Times New Roman"/>
          <w:i/>
        </w:rPr>
        <w:t>the charges lead to</w:t>
      </w:r>
      <w:r w:rsidRPr="00EF7F2A">
        <w:rPr>
          <w:rFonts w:eastAsia="Times New Roman"/>
          <w:i/>
        </w:rPr>
        <w:t xml:space="preserve"> a conviction?</w:t>
      </w:r>
    </w:p>
    <w:p w14:paraId="5CF2C9F9" w14:textId="09B100B5" w:rsidR="00132A36" w:rsidRPr="003938D5" w:rsidRDefault="00946660" w:rsidP="00802323">
      <w:pPr>
        <w:spacing w:line="360" w:lineRule="auto"/>
        <w:jc w:val="both"/>
        <w:rPr>
          <w:rFonts w:eastAsia="Times New Roman"/>
          <w:i/>
        </w:rPr>
      </w:pPr>
      <w:r>
        <w:rPr>
          <w:rFonts w:eastAsia="Times New Roman"/>
        </w:rPr>
        <w:t>[132</w:t>
      </w:r>
      <w:r w:rsidR="00132A36">
        <w:rPr>
          <w:rFonts w:eastAsia="Times New Roman"/>
        </w:rPr>
        <w:t>]</w:t>
      </w:r>
      <w:r w:rsidR="00132A36">
        <w:rPr>
          <w:rFonts w:eastAsia="Times New Roman"/>
        </w:rPr>
        <w:tab/>
        <w:t>It was contended on Mr Zuma’s behalf that whether the private prosecution</w:t>
      </w:r>
      <w:r w:rsidR="00FD094F">
        <w:rPr>
          <w:rFonts w:eastAsia="Times New Roman"/>
        </w:rPr>
        <w:t xml:space="preserve"> would lead to a conviction</w:t>
      </w:r>
      <w:r w:rsidR="00132A36">
        <w:rPr>
          <w:rFonts w:eastAsia="Times New Roman"/>
        </w:rPr>
        <w:t xml:space="preserve"> is a subjective question. It differs from the question whether </w:t>
      </w:r>
      <w:r w:rsidR="00FD094F">
        <w:rPr>
          <w:rFonts w:eastAsia="Times New Roman"/>
        </w:rPr>
        <w:t>t</w:t>
      </w:r>
      <w:r w:rsidR="00132A36">
        <w:rPr>
          <w:rFonts w:eastAsia="Times New Roman"/>
        </w:rPr>
        <w:t>he</w:t>
      </w:r>
      <w:r w:rsidR="00FD094F">
        <w:rPr>
          <w:rFonts w:eastAsia="Times New Roman"/>
        </w:rPr>
        <w:t xml:space="preserve"> private prosecutor</w:t>
      </w:r>
      <w:r w:rsidR="00132A36">
        <w:rPr>
          <w:rFonts w:eastAsia="Times New Roman"/>
        </w:rPr>
        <w:t xml:space="preserve"> has prospects of success. The latter is an objective question. It is premature to make such a claim because no evidence has been led to gainsay Mr Zuma’s belief that the charges are valid and will lead to a conviction. It is the function of the trial court to pronounce on the validity of the charges.</w:t>
      </w:r>
      <w:r w:rsidR="003938D5">
        <w:rPr>
          <w:rFonts w:eastAsia="Times New Roman"/>
        </w:rPr>
        <w:t xml:space="preserve"> Mr Zuma</w:t>
      </w:r>
      <w:r w:rsidR="00FD094F">
        <w:rPr>
          <w:rFonts w:eastAsia="Times New Roman"/>
        </w:rPr>
        <w:t xml:space="preserve"> placed reliance on the judgment in </w:t>
      </w:r>
      <w:r w:rsidR="00FD094F" w:rsidRPr="003938D5">
        <w:rPr>
          <w:rFonts w:eastAsia="Times New Roman"/>
          <w:i/>
        </w:rPr>
        <w:t>Mokhesi</w:t>
      </w:r>
      <w:r w:rsidR="003938D5" w:rsidRPr="003938D5">
        <w:rPr>
          <w:rFonts w:eastAsia="Times New Roman"/>
          <w:i/>
        </w:rPr>
        <w:t>.</w:t>
      </w:r>
      <w:r w:rsidR="00132A36" w:rsidRPr="003938D5">
        <w:rPr>
          <w:rStyle w:val="FootnoteReference"/>
          <w:rFonts w:eastAsia="Times New Roman"/>
          <w:i/>
        </w:rPr>
        <w:footnoteReference w:id="47"/>
      </w:r>
      <w:r w:rsidR="00132A36" w:rsidRPr="003938D5">
        <w:rPr>
          <w:rFonts w:eastAsia="Times New Roman"/>
          <w:i/>
        </w:rPr>
        <w:t xml:space="preserve"> </w:t>
      </w:r>
    </w:p>
    <w:p w14:paraId="693B4865" w14:textId="77777777" w:rsidR="00132A36" w:rsidRDefault="00132A36" w:rsidP="00AF353B">
      <w:pPr>
        <w:spacing w:line="360" w:lineRule="auto"/>
        <w:ind w:hanging="720"/>
        <w:jc w:val="both"/>
        <w:rPr>
          <w:rFonts w:eastAsia="Times New Roman"/>
        </w:rPr>
      </w:pPr>
    </w:p>
    <w:p w14:paraId="02C2B0E6" w14:textId="77777777" w:rsidR="0078740B" w:rsidRDefault="00946660" w:rsidP="00101069">
      <w:pPr>
        <w:spacing w:line="360" w:lineRule="auto"/>
        <w:jc w:val="both"/>
        <w:rPr>
          <w:rFonts w:eastAsia="Times New Roman"/>
        </w:rPr>
      </w:pPr>
      <w:r>
        <w:rPr>
          <w:rFonts w:eastAsia="Times New Roman"/>
        </w:rPr>
        <w:t>[133</w:t>
      </w:r>
      <w:r w:rsidR="00132A36">
        <w:rPr>
          <w:rFonts w:eastAsia="Times New Roman"/>
        </w:rPr>
        <w:t>]</w:t>
      </w:r>
      <w:r w:rsidR="00132A36">
        <w:rPr>
          <w:rFonts w:eastAsia="Times New Roman"/>
        </w:rPr>
        <w:tab/>
      </w:r>
      <w:r w:rsidR="0078740B">
        <w:rPr>
          <w:rFonts w:eastAsia="Times New Roman"/>
        </w:rPr>
        <w:t xml:space="preserve">But, Mokhesi </w:t>
      </w:r>
      <w:r w:rsidR="00132A36">
        <w:rPr>
          <w:rFonts w:eastAsia="Times New Roman"/>
        </w:rPr>
        <w:t xml:space="preserve">provides no authority for </w:t>
      </w:r>
      <w:r w:rsidR="00FD094F">
        <w:rPr>
          <w:rFonts w:eastAsia="Times New Roman"/>
        </w:rPr>
        <w:t>t</w:t>
      </w:r>
      <w:r w:rsidR="00132A36">
        <w:rPr>
          <w:rFonts w:eastAsia="Times New Roman"/>
        </w:rPr>
        <w:t>his propo</w:t>
      </w:r>
      <w:r w:rsidR="00FD094F">
        <w:rPr>
          <w:rFonts w:eastAsia="Times New Roman"/>
        </w:rPr>
        <w:t>si</w:t>
      </w:r>
      <w:r w:rsidR="00132A36">
        <w:rPr>
          <w:rFonts w:eastAsia="Times New Roman"/>
        </w:rPr>
        <w:t>tion</w:t>
      </w:r>
      <w:r w:rsidR="00FD094F">
        <w:rPr>
          <w:rFonts w:eastAsia="Times New Roman"/>
        </w:rPr>
        <w:t xml:space="preserve">. </w:t>
      </w:r>
      <w:r w:rsidR="00132A36">
        <w:rPr>
          <w:rFonts w:eastAsia="Times New Roman"/>
        </w:rPr>
        <w:t>Th</w:t>
      </w:r>
      <w:r w:rsidR="00FD094F">
        <w:rPr>
          <w:rFonts w:eastAsia="Times New Roman"/>
        </w:rPr>
        <w:t>e</w:t>
      </w:r>
      <w:r w:rsidR="00132A36">
        <w:rPr>
          <w:rFonts w:eastAsia="Times New Roman"/>
        </w:rPr>
        <w:t xml:space="preserve"> proposition is at </w:t>
      </w:r>
      <w:r w:rsidR="0078740B">
        <w:rPr>
          <w:rFonts w:eastAsia="Times New Roman"/>
        </w:rPr>
        <w:t xml:space="preserve">also </w:t>
      </w:r>
      <w:r w:rsidR="00132A36">
        <w:rPr>
          <w:rFonts w:eastAsia="Times New Roman"/>
        </w:rPr>
        <w:t xml:space="preserve">odds with the latest Constitutional Court pronouncement on this issue in </w:t>
      </w:r>
      <w:r w:rsidR="00132A36" w:rsidRPr="00D63709">
        <w:rPr>
          <w:rFonts w:eastAsia="Times New Roman"/>
          <w:i/>
        </w:rPr>
        <w:t>Reddell</w:t>
      </w:r>
      <w:r w:rsidR="00132A36">
        <w:rPr>
          <w:rFonts w:eastAsia="Times New Roman"/>
          <w:i/>
        </w:rPr>
        <w:t>,</w:t>
      </w:r>
      <w:r w:rsidR="00132A36">
        <w:rPr>
          <w:rStyle w:val="FootnoteReference"/>
          <w:rFonts w:eastAsia="Times New Roman"/>
        </w:rPr>
        <w:footnoteReference w:id="48"/>
      </w:r>
      <w:r w:rsidR="00132A36">
        <w:rPr>
          <w:rFonts w:eastAsia="Times New Roman"/>
        </w:rPr>
        <w:t xml:space="preserve"> that a</w:t>
      </w:r>
      <w:r w:rsidR="00132A36" w:rsidRPr="001F7396">
        <w:rPr>
          <w:rFonts w:eastAsia="Times New Roman"/>
        </w:rPr>
        <w:t>n enquiry into abuse of process depends on the facts and circumstances of each case.</w:t>
      </w:r>
      <w:r w:rsidR="00FD094F">
        <w:rPr>
          <w:rFonts w:eastAsia="Times New Roman"/>
        </w:rPr>
        <w:t xml:space="preserve"> </w:t>
      </w:r>
      <w:r w:rsidR="003938D5">
        <w:rPr>
          <w:rFonts w:eastAsia="Times New Roman"/>
        </w:rPr>
        <w:t>One of the issues the Constitutional C</w:t>
      </w:r>
      <w:r w:rsidR="00F538A5">
        <w:rPr>
          <w:rFonts w:eastAsia="Times New Roman"/>
        </w:rPr>
        <w:t>ourt</w:t>
      </w:r>
      <w:r w:rsidR="003938D5">
        <w:rPr>
          <w:rFonts w:eastAsia="Times New Roman"/>
        </w:rPr>
        <w:t xml:space="preserve"> in </w:t>
      </w:r>
      <w:r w:rsidR="0084525B" w:rsidRPr="003938D5">
        <w:rPr>
          <w:rFonts w:eastAsia="Times New Roman"/>
          <w:i/>
        </w:rPr>
        <w:t>Reddell</w:t>
      </w:r>
      <w:r w:rsidR="00F538A5">
        <w:rPr>
          <w:rFonts w:eastAsia="Times New Roman"/>
        </w:rPr>
        <w:t xml:space="preserve"> had </w:t>
      </w:r>
      <w:r w:rsidR="00F538A5">
        <w:rPr>
          <w:rFonts w:eastAsia="Times New Roman"/>
        </w:rPr>
        <w:lastRenderedPageBreak/>
        <w:t>to determined was whether the so called SLAPP</w:t>
      </w:r>
      <w:r w:rsidR="00F538A5">
        <w:rPr>
          <w:rStyle w:val="FootnoteReference"/>
          <w:rFonts w:eastAsia="Times New Roman"/>
        </w:rPr>
        <w:footnoteReference w:id="49"/>
      </w:r>
      <w:r w:rsidR="00F538A5">
        <w:rPr>
          <w:rFonts w:eastAsia="Times New Roman"/>
        </w:rPr>
        <w:t xml:space="preserve"> suit defence enjoyed recognition in our law under the common law abuse of process doctrine. The defence was raised in a defamation claim to which the plaintiff excepted. The Constitutional Court followed the trite approach to determining exceptions, by accepting the facts alleged by the defendants as established.</w:t>
      </w:r>
    </w:p>
    <w:p w14:paraId="22553CF6" w14:textId="0842B913" w:rsidR="00F538A5" w:rsidRDefault="00F538A5" w:rsidP="001207E2">
      <w:pPr>
        <w:spacing w:line="360" w:lineRule="auto"/>
        <w:ind w:left="720" w:hanging="720"/>
        <w:jc w:val="both"/>
        <w:rPr>
          <w:rFonts w:eastAsia="Times New Roman"/>
        </w:rPr>
      </w:pPr>
      <w:r>
        <w:rPr>
          <w:rFonts w:eastAsia="Times New Roman"/>
        </w:rPr>
        <w:t xml:space="preserve"> </w:t>
      </w:r>
    </w:p>
    <w:p w14:paraId="7DC97C02" w14:textId="5F63B126" w:rsidR="00FD094F" w:rsidRDefault="00946660" w:rsidP="00101069">
      <w:pPr>
        <w:spacing w:line="360" w:lineRule="auto"/>
        <w:jc w:val="both"/>
        <w:rPr>
          <w:rFonts w:eastAsia="Times New Roman"/>
        </w:rPr>
      </w:pPr>
      <w:r>
        <w:rPr>
          <w:rFonts w:eastAsia="Times New Roman"/>
        </w:rPr>
        <w:t>[134</w:t>
      </w:r>
      <w:r w:rsidR="00702C64">
        <w:rPr>
          <w:rFonts w:eastAsia="Times New Roman"/>
        </w:rPr>
        <w:t>]</w:t>
      </w:r>
      <w:r w:rsidR="00702C64">
        <w:rPr>
          <w:rFonts w:eastAsia="Times New Roman"/>
        </w:rPr>
        <w:tab/>
      </w:r>
      <w:r w:rsidR="00F538A5">
        <w:rPr>
          <w:rFonts w:eastAsia="Times New Roman"/>
        </w:rPr>
        <w:t xml:space="preserve">Here too, to enquire into whether Mr Ramaphosa’s alleged conduct </w:t>
      </w:r>
      <w:r w:rsidR="0078740B">
        <w:rPr>
          <w:rFonts w:eastAsia="Times New Roman"/>
        </w:rPr>
        <w:t>would lead to a conviction</w:t>
      </w:r>
      <w:r w:rsidR="00F538A5">
        <w:rPr>
          <w:rFonts w:eastAsia="Times New Roman"/>
        </w:rPr>
        <w:t xml:space="preserve">, </w:t>
      </w:r>
      <w:r w:rsidR="003938D5">
        <w:rPr>
          <w:rFonts w:eastAsia="Times New Roman"/>
        </w:rPr>
        <w:t xml:space="preserve">we </w:t>
      </w:r>
      <w:r w:rsidR="00F538A5">
        <w:rPr>
          <w:rFonts w:eastAsia="Times New Roman"/>
        </w:rPr>
        <w:t xml:space="preserve">accept Mr Zuma’s allegations against Mr Ramaphosa as established. </w:t>
      </w:r>
      <w:r w:rsidR="000464A5">
        <w:rPr>
          <w:rFonts w:eastAsia="Times New Roman"/>
        </w:rPr>
        <w:t xml:space="preserve">Therefore, </w:t>
      </w:r>
      <w:r w:rsidR="00F538A5">
        <w:rPr>
          <w:rFonts w:eastAsia="Times New Roman"/>
        </w:rPr>
        <w:t xml:space="preserve">the fact that evidence is yet to be led and can only be led in the criminal court is not prejudicial to Mr Zuma. </w:t>
      </w:r>
    </w:p>
    <w:p w14:paraId="35A7545C" w14:textId="77777777" w:rsidR="000464A5" w:rsidRDefault="000464A5" w:rsidP="001207E2">
      <w:pPr>
        <w:spacing w:line="360" w:lineRule="auto"/>
        <w:ind w:left="720" w:hanging="720"/>
        <w:jc w:val="both"/>
        <w:rPr>
          <w:rFonts w:eastAsia="Times New Roman"/>
        </w:rPr>
      </w:pPr>
    </w:p>
    <w:p w14:paraId="6F5C1C2B" w14:textId="1D2CEE19" w:rsidR="00F538A5" w:rsidRDefault="00946660" w:rsidP="00101069">
      <w:pPr>
        <w:spacing w:line="360" w:lineRule="auto"/>
        <w:jc w:val="both"/>
        <w:rPr>
          <w:rFonts w:eastAsia="Times New Roman"/>
        </w:rPr>
      </w:pPr>
      <w:r>
        <w:rPr>
          <w:rFonts w:eastAsia="Times New Roman"/>
        </w:rPr>
        <w:t>[135</w:t>
      </w:r>
      <w:r w:rsidR="00F538A5">
        <w:rPr>
          <w:rFonts w:eastAsia="Times New Roman"/>
        </w:rPr>
        <w:t>]</w:t>
      </w:r>
      <w:r w:rsidR="00F538A5">
        <w:rPr>
          <w:rFonts w:eastAsia="Times New Roman"/>
        </w:rPr>
        <w:tab/>
      </w:r>
      <w:r w:rsidR="0078740B">
        <w:rPr>
          <w:rFonts w:eastAsia="Times New Roman"/>
        </w:rPr>
        <w:t xml:space="preserve">In </w:t>
      </w:r>
      <w:r w:rsidR="00F538A5" w:rsidRPr="006876D3">
        <w:rPr>
          <w:rFonts w:eastAsia="Times New Roman"/>
          <w:i/>
        </w:rPr>
        <w:t>Mokhesi</w:t>
      </w:r>
      <w:r w:rsidR="0078740B">
        <w:rPr>
          <w:rFonts w:eastAsia="Times New Roman"/>
          <w:i/>
        </w:rPr>
        <w:t xml:space="preserve">, </w:t>
      </w:r>
      <w:r w:rsidR="00F538A5">
        <w:rPr>
          <w:rFonts w:eastAsia="Times New Roman"/>
        </w:rPr>
        <w:t xml:space="preserve">the accused sought declaratory orders </w:t>
      </w:r>
      <w:r w:rsidR="006876D3">
        <w:rPr>
          <w:rFonts w:eastAsia="Times New Roman"/>
        </w:rPr>
        <w:t xml:space="preserve">in </w:t>
      </w:r>
      <w:r w:rsidR="000464A5">
        <w:rPr>
          <w:rFonts w:eastAsia="Times New Roman"/>
        </w:rPr>
        <w:t>the Civil C</w:t>
      </w:r>
      <w:r w:rsidR="00F538A5">
        <w:rPr>
          <w:rFonts w:eastAsia="Times New Roman"/>
        </w:rPr>
        <w:t>ourt in relatio</w:t>
      </w:r>
      <w:r w:rsidR="000464A5">
        <w:rPr>
          <w:rFonts w:eastAsia="Times New Roman"/>
        </w:rPr>
        <w:t>n to the evidence the S</w:t>
      </w:r>
      <w:r w:rsidR="00F538A5">
        <w:rPr>
          <w:rFonts w:eastAsia="Times New Roman"/>
        </w:rPr>
        <w:t xml:space="preserve">tate intended leading at the criminal trial. </w:t>
      </w:r>
      <w:r w:rsidR="00F538A5" w:rsidRPr="004A7388">
        <w:rPr>
          <w:rFonts w:eastAsia="Times New Roman"/>
        </w:rPr>
        <w:t xml:space="preserve">The accused </w:t>
      </w:r>
      <w:r w:rsidR="00F538A5" w:rsidRPr="006876D3">
        <w:rPr>
          <w:rFonts w:eastAsia="Times New Roman"/>
        </w:rPr>
        <w:t>contended</w:t>
      </w:r>
      <w:r w:rsidR="00F538A5" w:rsidRPr="006876D3">
        <w:t xml:space="preserve"> </w:t>
      </w:r>
      <w:r w:rsidR="00F538A5" w:rsidRPr="004A7388">
        <w:t>that the prosecution was based on evidence obtained from the State Capture Commission</w:t>
      </w:r>
      <w:r w:rsidR="00EF7F2A">
        <w:t xml:space="preserve"> which </w:t>
      </w:r>
      <w:r w:rsidR="00F538A5" w:rsidRPr="004A7388">
        <w:t xml:space="preserve">could not be used against the applicants </w:t>
      </w:r>
      <w:r w:rsidR="00727BD0">
        <w:t xml:space="preserve">in the criminal trial </w:t>
      </w:r>
      <w:r w:rsidR="00F538A5" w:rsidRPr="004A7388">
        <w:t>in terms of the provisions of the regulations relating to the State Capture Commission.</w:t>
      </w:r>
      <w:r w:rsidR="00EF7F2A">
        <w:rPr>
          <w:rFonts w:eastAsia="Times New Roman"/>
        </w:rPr>
        <w:t xml:space="preserve"> The Court in </w:t>
      </w:r>
      <w:r w:rsidR="00EF7F2A" w:rsidRPr="000464A5">
        <w:rPr>
          <w:rFonts w:eastAsia="Times New Roman"/>
          <w:i/>
        </w:rPr>
        <w:t xml:space="preserve">Mokhesi </w:t>
      </w:r>
      <w:r w:rsidR="00EF7F2A">
        <w:rPr>
          <w:rFonts w:eastAsia="Times New Roman"/>
        </w:rPr>
        <w:t>determined that the</w:t>
      </w:r>
      <w:r w:rsidR="00F538A5">
        <w:rPr>
          <w:rFonts w:eastAsia="Times New Roman"/>
        </w:rPr>
        <w:t xml:space="preserve"> accused sought</w:t>
      </w:r>
      <w:r w:rsidR="000464A5">
        <w:rPr>
          <w:rFonts w:eastAsia="Times New Roman"/>
        </w:rPr>
        <w:t xml:space="preserve"> to challenge the evidence the S</w:t>
      </w:r>
      <w:r w:rsidR="00F538A5">
        <w:rPr>
          <w:rFonts w:eastAsia="Times New Roman"/>
        </w:rPr>
        <w:t>tate intend</w:t>
      </w:r>
      <w:r w:rsidR="000464A5">
        <w:rPr>
          <w:rFonts w:eastAsia="Times New Roman"/>
        </w:rPr>
        <w:t>ed leading at the trial in the Civil C</w:t>
      </w:r>
      <w:r w:rsidR="00F538A5">
        <w:rPr>
          <w:rFonts w:eastAsia="Times New Roman"/>
        </w:rPr>
        <w:t>ourt</w:t>
      </w:r>
      <w:r w:rsidR="00EF7F2A">
        <w:rPr>
          <w:rFonts w:eastAsia="Times New Roman"/>
        </w:rPr>
        <w:t xml:space="preserve"> prematurely. It</w:t>
      </w:r>
      <w:r w:rsidR="00F538A5">
        <w:rPr>
          <w:rFonts w:eastAsia="Times New Roman"/>
        </w:rPr>
        <w:t xml:space="preserve"> refused to be drawn into that enquiry because of its abstract nature. It found it pre-mature to pre-empt the evidence the prosecution would lead </w:t>
      </w:r>
      <w:r w:rsidR="000464A5">
        <w:rPr>
          <w:rFonts w:eastAsia="Times New Roman"/>
        </w:rPr>
        <w:t>at the trial and held that the Criminal C</w:t>
      </w:r>
      <w:r w:rsidR="00F538A5">
        <w:rPr>
          <w:rFonts w:eastAsia="Times New Roman"/>
        </w:rPr>
        <w:t>ourt is best suited to determine the admissibility of the evidence. It therefore, exercised its discretion against granting the declaratory order</w:t>
      </w:r>
      <w:r w:rsidR="00EF7F2A">
        <w:rPr>
          <w:rFonts w:eastAsia="Times New Roman"/>
        </w:rPr>
        <w:t xml:space="preserve"> sought by the accused </w:t>
      </w:r>
      <w:r w:rsidR="00727BD0">
        <w:rPr>
          <w:rFonts w:eastAsia="Times New Roman"/>
        </w:rPr>
        <w:t>(</w:t>
      </w:r>
      <w:r w:rsidR="00EF7F2A">
        <w:rPr>
          <w:rFonts w:eastAsia="Times New Roman"/>
        </w:rPr>
        <w:t>applicants</w:t>
      </w:r>
      <w:r w:rsidR="00727BD0">
        <w:rPr>
          <w:rFonts w:eastAsia="Times New Roman"/>
        </w:rPr>
        <w:t>)</w:t>
      </w:r>
      <w:r w:rsidR="00F538A5">
        <w:rPr>
          <w:rFonts w:eastAsia="Times New Roman"/>
        </w:rPr>
        <w:t>.</w:t>
      </w:r>
      <w:r w:rsidR="00F538A5">
        <w:rPr>
          <w:rStyle w:val="FootnoteReference"/>
          <w:rFonts w:eastAsia="Times New Roman"/>
        </w:rPr>
        <w:footnoteReference w:id="50"/>
      </w:r>
      <w:r w:rsidR="00F538A5">
        <w:rPr>
          <w:rFonts w:eastAsia="Times New Roman"/>
        </w:rPr>
        <w:t xml:space="preserve"> </w:t>
      </w:r>
    </w:p>
    <w:p w14:paraId="3BB19A27" w14:textId="77777777" w:rsidR="00F538A5" w:rsidRDefault="00F538A5" w:rsidP="001207E2">
      <w:pPr>
        <w:spacing w:line="360" w:lineRule="auto"/>
        <w:ind w:left="720" w:hanging="720"/>
        <w:jc w:val="both"/>
        <w:rPr>
          <w:rFonts w:eastAsia="Times New Roman"/>
        </w:rPr>
      </w:pPr>
    </w:p>
    <w:p w14:paraId="27739FD0" w14:textId="62E13CCA" w:rsidR="005D2D2A" w:rsidRDefault="00946660" w:rsidP="00101069">
      <w:pPr>
        <w:spacing w:line="360" w:lineRule="auto"/>
        <w:jc w:val="both"/>
        <w:rPr>
          <w:rFonts w:eastAsia="Times New Roman"/>
        </w:rPr>
      </w:pPr>
      <w:r>
        <w:rPr>
          <w:rFonts w:eastAsia="Times New Roman"/>
        </w:rPr>
        <w:t>[136</w:t>
      </w:r>
      <w:r w:rsidR="00727BD0">
        <w:rPr>
          <w:rFonts w:eastAsia="Times New Roman"/>
        </w:rPr>
        <w:t>]</w:t>
      </w:r>
      <w:r w:rsidR="00727BD0">
        <w:rPr>
          <w:rFonts w:eastAsia="Times New Roman"/>
        </w:rPr>
        <w:tab/>
      </w:r>
      <w:r w:rsidR="000464A5">
        <w:rPr>
          <w:rFonts w:eastAsia="Times New Roman"/>
        </w:rPr>
        <w:t>In count</w:t>
      </w:r>
      <w:r w:rsidR="005D2D2A">
        <w:rPr>
          <w:rFonts w:eastAsia="Times New Roman"/>
        </w:rPr>
        <w:t xml:space="preserve"> 1, Mr Zuma alleges that Mr Ramaphosa unlawfully and intentionally contravened s41(6)</w:t>
      </w:r>
      <w:r w:rsidR="005B70E7">
        <w:rPr>
          <w:rFonts w:eastAsia="Times New Roman"/>
        </w:rPr>
        <w:t xml:space="preserve"> </w:t>
      </w:r>
      <w:r w:rsidR="005D2D2A">
        <w:rPr>
          <w:rFonts w:eastAsia="Times New Roman"/>
        </w:rPr>
        <w:t>(a) and/</w:t>
      </w:r>
      <w:r w:rsidR="0078740B">
        <w:rPr>
          <w:rFonts w:eastAsia="Times New Roman"/>
        </w:rPr>
        <w:t>or s</w:t>
      </w:r>
      <w:r w:rsidR="006C09AF">
        <w:rPr>
          <w:rFonts w:eastAsia="Times New Roman"/>
        </w:rPr>
        <w:t>41(6)</w:t>
      </w:r>
      <w:r w:rsidR="005B70E7">
        <w:rPr>
          <w:rFonts w:eastAsia="Times New Roman"/>
        </w:rPr>
        <w:t xml:space="preserve"> </w:t>
      </w:r>
      <w:r w:rsidR="006C09AF">
        <w:rPr>
          <w:rFonts w:eastAsia="Times New Roman"/>
        </w:rPr>
        <w:t>(</w:t>
      </w:r>
      <w:r w:rsidR="005D2D2A">
        <w:rPr>
          <w:rFonts w:eastAsia="Times New Roman"/>
        </w:rPr>
        <w:t>b</w:t>
      </w:r>
      <w:r w:rsidR="006C09AF">
        <w:rPr>
          <w:rFonts w:eastAsia="Times New Roman"/>
        </w:rPr>
        <w:t>)</w:t>
      </w:r>
      <w:r w:rsidR="005D2D2A">
        <w:rPr>
          <w:rFonts w:eastAsia="Times New Roman"/>
        </w:rPr>
        <w:t xml:space="preserve"> of the NPA Act as an accessory after the fact in that:</w:t>
      </w:r>
    </w:p>
    <w:p w14:paraId="19C6B9A5" w14:textId="77777777" w:rsidR="005D2D2A" w:rsidRPr="007D0628" w:rsidRDefault="001207E2" w:rsidP="007D0628">
      <w:pPr>
        <w:ind w:left="1440" w:hanging="720"/>
        <w:jc w:val="both"/>
        <w:rPr>
          <w:rFonts w:eastAsia="Times New Roman"/>
          <w:sz w:val="22"/>
        </w:rPr>
      </w:pPr>
      <w:r>
        <w:rPr>
          <w:rFonts w:eastAsia="Times New Roman"/>
        </w:rPr>
        <w:t xml:space="preserve">           </w:t>
      </w:r>
      <w:r w:rsidR="005D2D2A" w:rsidRPr="007D0628">
        <w:rPr>
          <w:rFonts w:eastAsia="Times New Roman"/>
          <w:sz w:val="22"/>
        </w:rPr>
        <w:t>“after the commission of the offences [allegedly by Mr Downer SC and Ms Maughan], on</w:t>
      </w:r>
      <w:r w:rsidRPr="007D0628">
        <w:rPr>
          <w:rFonts w:eastAsia="Times New Roman"/>
          <w:sz w:val="22"/>
        </w:rPr>
        <w:t xml:space="preserve"> </w:t>
      </w:r>
      <w:r w:rsidR="005D2D2A" w:rsidRPr="007D0628">
        <w:rPr>
          <w:rFonts w:eastAsia="Times New Roman"/>
          <w:sz w:val="22"/>
        </w:rPr>
        <w:t xml:space="preserve"> or about the period 21 August 2021 to date, at or near Pretoria, [Mr Ramaphosa] wrongfully, unlawfully and intentionally engaged in conduct by commission or omission, which enabled the perpetrator/s and/ or accomplices [Mr Downer SC and Ms Maughan] in the offences to evade liability for their actions and/ or facilitated such persons’ evasion of liability and/ or escaping of justice at the expense of injuring the dignity, privacy, bodily integrity, and security rights of the private prosecutor.” </w:t>
      </w:r>
    </w:p>
    <w:p w14:paraId="77CCA290" w14:textId="77777777" w:rsidR="005D2D2A" w:rsidRDefault="005D2D2A" w:rsidP="001207E2">
      <w:pPr>
        <w:spacing w:line="360" w:lineRule="auto"/>
        <w:ind w:left="720" w:hanging="720"/>
        <w:jc w:val="both"/>
        <w:rPr>
          <w:rFonts w:eastAsia="Times New Roman"/>
        </w:rPr>
      </w:pPr>
    </w:p>
    <w:p w14:paraId="0085744A" w14:textId="77777777" w:rsidR="005D2D2A" w:rsidRDefault="00727BD0" w:rsidP="00101069">
      <w:pPr>
        <w:spacing w:line="360" w:lineRule="auto"/>
        <w:jc w:val="both"/>
        <w:rPr>
          <w:rFonts w:eastAsia="Times New Roman"/>
        </w:rPr>
      </w:pPr>
      <w:r w:rsidRPr="009510EF">
        <w:rPr>
          <w:rFonts w:eastAsia="Times New Roman"/>
        </w:rPr>
        <w:t>[137</w:t>
      </w:r>
      <w:r w:rsidR="00EF7F2A" w:rsidRPr="009510EF">
        <w:rPr>
          <w:rFonts w:eastAsia="Times New Roman"/>
        </w:rPr>
        <w:t>]</w:t>
      </w:r>
      <w:r w:rsidR="00EF7F2A" w:rsidRPr="009510EF">
        <w:rPr>
          <w:rFonts w:eastAsia="Times New Roman"/>
        </w:rPr>
        <w:tab/>
      </w:r>
      <w:r w:rsidR="005D2D2A" w:rsidRPr="009510EF">
        <w:rPr>
          <w:rFonts w:eastAsia="Times New Roman"/>
        </w:rPr>
        <w:t xml:space="preserve">In the summary of substantial facts attached to the summons, Mr Zuma alleges that Mr Ramaphosa failed to conduct an enquiry as he </w:t>
      </w:r>
      <w:r w:rsidRPr="009510EF">
        <w:rPr>
          <w:rFonts w:eastAsia="Times New Roman"/>
        </w:rPr>
        <w:t xml:space="preserve">had </w:t>
      </w:r>
      <w:r w:rsidR="005D2D2A" w:rsidRPr="009510EF">
        <w:rPr>
          <w:rFonts w:eastAsia="Times New Roman"/>
        </w:rPr>
        <w:t>requested. It is common cause that the President did not ignore Mr Zuma’s request. He referred it to the Minister and informed Mr Zuma accordingly.</w:t>
      </w:r>
    </w:p>
    <w:p w14:paraId="1ACAE5AB" w14:textId="77777777" w:rsidR="005D2D2A" w:rsidRDefault="005D2D2A" w:rsidP="001207E2">
      <w:pPr>
        <w:spacing w:line="360" w:lineRule="auto"/>
        <w:ind w:left="720" w:hanging="720"/>
        <w:jc w:val="both"/>
        <w:rPr>
          <w:rFonts w:eastAsia="Times New Roman"/>
        </w:rPr>
      </w:pPr>
    </w:p>
    <w:p w14:paraId="74D9A018" w14:textId="1AF45E1C" w:rsidR="000464A5" w:rsidRDefault="00727BD0" w:rsidP="00101069">
      <w:pPr>
        <w:spacing w:line="360" w:lineRule="auto"/>
        <w:jc w:val="both"/>
        <w:rPr>
          <w:rFonts w:eastAsia="Times New Roman"/>
        </w:rPr>
      </w:pPr>
      <w:r>
        <w:rPr>
          <w:rFonts w:eastAsia="Times New Roman"/>
        </w:rPr>
        <w:t>[138</w:t>
      </w:r>
      <w:r w:rsidR="005D2D2A">
        <w:rPr>
          <w:rFonts w:eastAsia="Times New Roman"/>
        </w:rPr>
        <w:t>]</w:t>
      </w:r>
      <w:r w:rsidR="005D2D2A">
        <w:rPr>
          <w:rFonts w:eastAsia="Times New Roman"/>
        </w:rPr>
        <w:tab/>
        <w:t>An accessory after the fact is a person who unlawfully and intentionally, after the com</w:t>
      </w:r>
      <w:r w:rsidR="000464A5">
        <w:rPr>
          <w:rFonts w:eastAsia="Times New Roman"/>
        </w:rPr>
        <w:t>mission of an offence</w:t>
      </w:r>
      <w:r w:rsidR="005D2D2A">
        <w:rPr>
          <w:rFonts w:eastAsia="Times New Roman"/>
        </w:rPr>
        <w:t xml:space="preserve">, associates himself or herself </w:t>
      </w:r>
      <w:r w:rsidR="000464A5">
        <w:rPr>
          <w:rFonts w:eastAsia="Times New Roman"/>
        </w:rPr>
        <w:t>with the commission of the offence</w:t>
      </w:r>
      <w:r w:rsidR="005D2D2A">
        <w:rPr>
          <w:rFonts w:eastAsia="Times New Roman"/>
        </w:rPr>
        <w:t xml:space="preserve"> by helping the perpetrator or accomplice to evade justice. Mr Zuma alleges that Mr Ramaphosa failed to conduct an enquiry as requested, thereby making himself guilty as an accessory after the fact</w:t>
      </w:r>
      <w:r w:rsidR="000464A5">
        <w:rPr>
          <w:rFonts w:eastAsia="Times New Roman"/>
        </w:rPr>
        <w:t>, alternatively defeating the ends of justice</w:t>
      </w:r>
      <w:r w:rsidR="005D2D2A">
        <w:rPr>
          <w:rFonts w:eastAsia="Times New Roman"/>
        </w:rPr>
        <w:t>.</w:t>
      </w:r>
      <w:r w:rsidR="000464A5">
        <w:rPr>
          <w:rFonts w:eastAsia="Times New Roman"/>
        </w:rPr>
        <w:t xml:space="preserve"> As contended on behalf of the Applicant, the President</w:t>
      </w:r>
      <w:r w:rsidR="00EF7F2A">
        <w:rPr>
          <w:rFonts w:eastAsia="Times New Roman"/>
        </w:rPr>
        <w:t>’s response to Mr Zuma’s request</w:t>
      </w:r>
      <w:r w:rsidR="005D2D2A">
        <w:rPr>
          <w:rFonts w:eastAsia="Times New Roman"/>
        </w:rPr>
        <w:t xml:space="preserve"> was perfectly lawful. </w:t>
      </w:r>
      <w:r w:rsidR="0078740B">
        <w:rPr>
          <w:rFonts w:eastAsia="Times New Roman"/>
        </w:rPr>
        <w:t>It</w:t>
      </w:r>
      <w:r w:rsidR="005D2D2A">
        <w:rPr>
          <w:rFonts w:eastAsia="Times New Roman"/>
        </w:rPr>
        <w:t xml:space="preserve"> is consistent with his</w:t>
      </w:r>
      <w:r w:rsidR="00EF7F2A">
        <w:rPr>
          <w:rFonts w:eastAsia="Times New Roman"/>
        </w:rPr>
        <w:t xml:space="preserve"> powers in terms of </w:t>
      </w:r>
      <w:r w:rsidR="00FD292C">
        <w:rPr>
          <w:rFonts w:eastAsia="Times New Roman"/>
        </w:rPr>
        <w:t>s91(2)</w:t>
      </w:r>
      <w:r w:rsidR="005D2D2A">
        <w:rPr>
          <w:rFonts w:eastAsia="Times New Roman"/>
        </w:rPr>
        <w:t xml:space="preserve"> of t</w:t>
      </w:r>
      <w:r w:rsidR="00FD292C">
        <w:rPr>
          <w:rFonts w:eastAsia="Times New Roman"/>
        </w:rPr>
        <w:t>he Constitution to assign functions to members of his C</w:t>
      </w:r>
      <w:r w:rsidR="005D2D2A">
        <w:rPr>
          <w:rFonts w:eastAsia="Times New Roman"/>
        </w:rPr>
        <w:t xml:space="preserve">abinet. His action does not amount to rendering assistance to the perpetrator to escape conviction. </w:t>
      </w:r>
    </w:p>
    <w:p w14:paraId="5BDFAF4B" w14:textId="77777777" w:rsidR="000464A5" w:rsidRDefault="000464A5" w:rsidP="001207E2">
      <w:pPr>
        <w:spacing w:line="360" w:lineRule="auto"/>
        <w:ind w:left="720" w:hanging="720"/>
        <w:jc w:val="both"/>
        <w:rPr>
          <w:rFonts w:eastAsia="Times New Roman"/>
        </w:rPr>
      </w:pPr>
    </w:p>
    <w:p w14:paraId="2F54A823" w14:textId="77777777" w:rsidR="00F538A5" w:rsidRDefault="007719E2" w:rsidP="00101069">
      <w:pPr>
        <w:spacing w:line="360" w:lineRule="auto"/>
        <w:jc w:val="both"/>
        <w:rPr>
          <w:rFonts w:eastAsia="Times New Roman"/>
        </w:rPr>
      </w:pPr>
      <w:r>
        <w:rPr>
          <w:rFonts w:eastAsia="Times New Roman"/>
        </w:rPr>
        <w:t>[139</w:t>
      </w:r>
      <w:r w:rsidR="00727BD0">
        <w:rPr>
          <w:rFonts w:eastAsia="Times New Roman"/>
        </w:rPr>
        <w:t>]</w:t>
      </w:r>
      <w:r w:rsidR="00727BD0">
        <w:rPr>
          <w:rFonts w:eastAsia="Times New Roman"/>
        </w:rPr>
        <w:tab/>
      </w:r>
      <w:r w:rsidR="00F538A5">
        <w:rPr>
          <w:rFonts w:eastAsia="Times New Roman"/>
        </w:rPr>
        <w:t xml:space="preserve">It is not Mr Zuma’s complaint that Mr Ramaphosa has assisted Mr Downer SC or associated himself with his conduct as an accessory after the fact in relation to the charges he brought against Mr Downer SC or that he assisted him to evade justice in those proceedings. </w:t>
      </w:r>
      <w:r w:rsidR="00727BD0">
        <w:rPr>
          <w:rFonts w:eastAsia="Times New Roman"/>
        </w:rPr>
        <w:t>Mr Zuma</w:t>
      </w:r>
      <w:r w:rsidR="00EF7F2A">
        <w:rPr>
          <w:rFonts w:eastAsia="Times New Roman"/>
        </w:rPr>
        <w:t xml:space="preserve"> has not particularised how Mr Ramaphosa might have unlawfully rendered assistance to Mr Downer SC.</w:t>
      </w:r>
    </w:p>
    <w:p w14:paraId="5DC32306" w14:textId="77777777" w:rsidR="00F538A5" w:rsidRDefault="00F538A5" w:rsidP="001207E2">
      <w:pPr>
        <w:spacing w:line="360" w:lineRule="auto"/>
        <w:ind w:left="720" w:hanging="720"/>
        <w:jc w:val="both"/>
        <w:rPr>
          <w:rFonts w:eastAsia="Times New Roman"/>
        </w:rPr>
      </w:pPr>
      <w:r>
        <w:rPr>
          <w:rFonts w:eastAsia="Times New Roman"/>
        </w:rPr>
        <w:t xml:space="preserve"> </w:t>
      </w:r>
    </w:p>
    <w:p w14:paraId="222394FE" w14:textId="0E07A984" w:rsidR="00F538A5" w:rsidRDefault="007719E2" w:rsidP="00101069">
      <w:pPr>
        <w:spacing w:line="360" w:lineRule="auto"/>
        <w:jc w:val="both"/>
        <w:rPr>
          <w:rFonts w:eastAsia="Times New Roman"/>
        </w:rPr>
      </w:pPr>
      <w:r>
        <w:rPr>
          <w:rFonts w:eastAsia="Times New Roman"/>
        </w:rPr>
        <w:t>[140</w:t>
      </w:r>
      <w:r w:rsidR="005D2D2A">
        <w:rPr>
          <w:rFonts w:eastAsia="Times New Roman"/>
        </w:rPr>
        <w:t>]</w:t>
      </w:r>
      <w:r w:rsidR="005D2D2A">
        <w:rPr>
          <w:rFonts w:eastAsia="Times New Roman"/>
        </w:rPr>
        <w:tab/>
      </w:r>
      <w:r w:rsidR="0078740B">
        <w:rPr>
          <w:rFonts w:eastAsia="Times New Roman"/>
        </w:rPr>
        <w:t>However, i</w:t>
      </w:r>
      <w:r w:rsidR="00F538A5">
        <w:rPr>
          <w:rFonts w:eastAsia="Times New Roman"/>
        </w:rPr>
        <w:t>t is odd that</w:t>
      </w:r>
      <w:r w:rsidR="0078740B">
        <w:rPr>
          <w:rFonts w:eastAsia="Times New Roman"/>
        </w:rPr>
        <w:t xml:space="preserve"> more than 1 year after the President referred Mr Zuma’s request to the Minister</w:t>
      </w:r>
      <w:r w:rsidR="005D2D2A">
        <w:rPr>
          <w:rFonts w:eastAsia="Times New Roman"/>
        </w:rPr>
        <w:t>, it is un</w:t>
      </w:r>
      <w:r w:rsidR="0078740B">
        <w:rPr>
          <w:rFonts w:eastAsia="Times New Roman"/>
        </w:rPr>
        <w:t xml:space="preserve">known </w:t>
      </w:r>
      <w:r w:rsidR="005D2D2A">
        <w:rPr>
          <w:rFonts w:eastAsia="Times New Roman"/>
        </w:rPr>
        <w:t>what has become of the referral</w:t>
      </w:r>
      <w:r w:rsidR="0078740B">
        <w:rPr>
          <w:rFonts w:eastAsia="Times New Roman"/>
        </w:rPr>
        <w:t xml:space="preserve">. </w:t>
      </w:r>
      <w:r>
        <w:rPr>
          <w:rFonts w:eastAsia="Times New Roman"/>
        </w:rPr>
        <w:t>The Applicant</w:t>
      </w:r>
      <w:r w:rsidR="00F538A5">
        <w:rPr>
          <w:rFonts w:eastAsia="Times New Roman"/>
        </w:rPr>
        <w:t xml:space="preserve"> </w:t>
      </w:r>
      <w:r w:rsidR="005D2D2A">
        <w:rPr>
          <w:rFonts w:eastAsia="Times New Roman"/>
        </w:rPr>
        <w:t xml:space="preserve">does not appraise this Court in that regard. </w:t>
      </w:r>
      <w:r w:rsidR="004E7D94">
        <w:rPr>
          <w:rFonts w:eastAsia="Times New Roman"/>
        </w:rPr>
        <w:t>Be that as it may, o</w:t>
      </w:r>
      <w:r w:rsidR="00086DE7">
        <w:rPr>
          <w:rFonts w:eastAsia="Times New Roman"/>
        </w:rPr>
        <w:t>n the present facts, w</w:t>
      </w:r>
      <w:r w:rsidR="005D2D2A">
        <w:rPr>
          <w:rFonts w:eastAsia="Times New Roman"/>
        </w:rPr>
        <w:t xml:space="preserve">hatever inaction </w:t>
      </w:r>
      <w:r>
        <w:rPr>
          <w:rFonts w:eastAsia="Times New Roman"/>
        </w:rPr>
        <w:t>the President</w:t>
      </w:r>
      <w:r w:rsidR="005D2D2A">
        <w:rPr>
          <w:rFonts w:eastAsia="Times New Roman"/>
        </w:rPr>
        <w:t xml:space="preserve"> ma</w:t>
      </w:r>
      <w:r w:rsidR="00086DE7">
        <w:rPr>
          <w:rFonts w:eastAsia="Times New Roman"/>
        </w:rPr>
        <w:t>y be criticised of</w:t>
      </w:r>
      <w:r w:rsidR="005D2D2A">
        <w:rPr>
          <w:rFonts w:eastAsia="Times New Roman"/>
        </w:rPr>
        <w:t xml:space="preserve"> in this regard does not amount to </w:t>
      </w:r>
      <w:r w:rsidR="00086DE7">
        <w:rPr>
          <w:rFonts w:eastAsia="Times New Roman"/>
        </w:rPr>
        <w:t>associati</w:t>
      </w:r>
      <w:r>
        <w:rPr>
          <w:rFonts w:eastAsia="Times New Roman"/>
        </w:rPr>
        <w:t>ng</w:t>
      </w:r>
      <w:r w:rsidR="00086DE7">
        <w:rPr>
          <w:rFonts w:eastAsia="Times New Roman"/>
        </w:rPr>
        <w:t xml:space="preserve"> himself with their alleged criminal conduct or </w:t>
      </w:r>
      <w:r w:rsidR="005D2D2A">
        <w:rPr>
          <w:rFonts w:eastAsia="Times New Roman"/>
        </w:rPr>
        <w:t xml:space="preserve">assisting Mr Downer SC and other NPA members to </w:t>
      </w:r>
      <w:r w:rsidR="00086DE7">
        <w:rPr>
          <w:rFonts w:eastAsia="Times New Roman"/>
        </w:rPr>
        <w:t xml:space="preserve">evade justice. </w:t>
      </w:r>
    </w:p>
    <w:p w14:paraId="4A1798C2" w14:textId="77777777" w:rsidR="00F538A5" w:rsidRDefault="00F538A5" w:rsidP="001207E2">
      <w:pPr>
        <w:spacing w:line="360" w:lineRule="auto"/>
        <w:ind w:left="720" w:hanging="720"/>
        <w:jc w:val="both"/>
        <w:rPr>
          <w:rFonts w:eastAsia="Times New Roman"/>
        </w:rPr>
      </w:pPr>
    </w:p>
    <w:p w14:paraId="064C2512" w14:textId="77777777" w:rsidR="005D2D2A" w:rsidRDefault="007719E2" w:rsidP="00101069">
      <w:pPr>
        <w:spacing w:line="360" w:lineRule="auto"/>
        <w:jc w:val="both"/>
        <w:rPr>
          <w:rFonts w:eastAsia="Times New Roman"/>
        </w:rPr>
      </w:pPr>
      <w:r>
        <w:rPr>
          <w:rFonts w:eastAsia="Times New Roman"/>
        </w:rPr>
        <w:t>[141</w:t>
      </w:r>
      <w:r w:rsidR="00F538A5">
        <w:rPr>
          <w:rFonts w:eastAsia="Times New Roman"/>
        </w:rPr>
        <w:t>]</w:t>
      </w:r>
      <w:r w:rsidR="00F538A5">
        <w:rPr>
          <w:rFonts w:eastAsia="Times New Roman"/>
        </w:rPr>
        <w:tab/>
      </w:r>
      <w:r w:rsidR="00086DE7">
        <w:rPr>
          <w:rFonts w:eastAsia="Times New Roman"/>
        </w:rPr>
        <w:t xml:space="preserve">Curiously, Mr Zuma is not privately prosecuting the Minister to whom his request the President referred. </w:t>
      </w:r>
    </w:p>
    <w:p w14:paraId="3236C7CE" w14:textId="77777777" w:rsidR="007719E2" w:rsidRDefault="007719E2" w:rsidP="001207E2">
      <w:pPr>
        <w:spacing w:line="360" w:lineRule="auto"/>
        <w:ind w:left="720" w:hanging="720"/>
        <w:jc w:val="both"/>
        <w:rPr>
          <w:rFonts w:eastAsia="Times New Roman"/>
        </w:rPr>
      </w:pPr>
    </w:p>
    <w:p w14:paraId="34C2EE73" w14:textId="77777777" w:rsidR="005410DE" w:rsidRDefault="007719E2" w:rsidP="00101069">
      <w:pPr>
        <w:spacing w:line="360" w:lineRule="auto"/>
        <w:jc w:val="both"/>
        <w:rPr>
          <w:rFonts w:eastAsia="Times New Roman"/>
        </w:rPr>
      </w:pPr>
      <w:r>
        <w:rPr>
          <w:rFonts w:eastAsia="Times New Roman"/>
        </w:rPr>
        <w:t>[142]</w:t>
      </w:r>
      <w:r>
        <w:rPr>
          <w:rFonts w:eastAsia="Times New Roman"/>
        </w:rPr>
        <w:tab/>
        <w:t xml:space="preserve">The NPA Act criminalises and provides a penalty for Mr Downer SC’s alleged conduct. Mr Zuma pursued justice against him </w:t>
      </w:r>
      <w:r w:rsidR="004E7D94">
        <w:rPr>
          <w:rFonts w:eastAsia="Times New Roman"/>
        </w:rPr>
        <w:t xml:space="preserve">and Ms Maughan </w:t>
      </w:r>
      <w:r>
        <w:rPr>
          <w:rFonts w:eastAsia="Times New Roman"/>
        </w:rPr>
        <w:t xml:space="preserve">in the </w:t>
      </w:r>
      <w:r>
        <w:rPr>
          <w:rFonts w:eastAsia="Times New Roman"/>
        </w:rPr>
        <w:lastRenderedPageBreak/>
        <w:t xml:space="preserve">Pietermaritzburg Court. </w:t>
      </w:r>
      <w:r w:rsidR="00E203BB">
        <w:rPr>
          <w:rFonts w:eastAsia="Times New Roman"/>
        </w:rPr>
        <w:t>That Court</w:t>
      </w:r>
      <w:r>
        <w:rPr>
          <w:rFonts w:eastAsia="Times New Roman"/>
        </w:rPr>
        <w:t xml:space="preserve"> recently upheld Mr Downers SC’s frontal challenge to Mr Zuma’s title to prosecute.</w:t>
      </w:r>
    </w:p>
    <w:p w14:paraId="7A9C0060" w14:textId="6A14A320" w:rsidR="007719E2" w:rsidRDefault="007719E2" w:rsidP="001207E2">
      <w:pPr>
        <w:spacing w:line="360" w:lineRule="auto"/>
        <w:ind w:left="720" w:hanging="720"/>
        <w:jc w:val="both"/>
        <w:rPr>
          <w:rFonts w:eastAsia="Times New Roman"/>
        </w:rPr>
      </w:pPr>
      <w:r>
        <w:rPr>
          <w:rFonts w:eastAsia="Times New Roman"/>
        </w:rPr>
        <w:t xml:space="preserve"> </w:t>
      </w:r>
    </w:p>
    <w:p w14:paraId="7402F5AA" w14:textId="77777777" w:rsidR="005D2D2A" w:rsidRDefault="00727BD0" w:rsidP="00101069">
      <w:pPr>
        <w:spacing w:line="360" w:lineRule="auto"/>
        <w:jc w:val="both"/>
        <w:rPr>
          <w:rFonts w:eastAsia="Times New Roman"/>
        </w:rPr>
      </w:pPr>
      <w:r>
        <w:rPr>
          <w:rFonts w:eastAsia="Times New Roman"/>
        </w:rPr>
        <w:t>[143</w:t>
      </w:r>
      <w:r w:rsidR="00702C64">
        <w:rPr>
          <w:rFonts w:eastAsia="Times New Roman"/>
        </w:rPr>
        <w:t>]</w:t>
      </w:r>
      <w:r w:rsidR="005D2D2A">
        <w:rPr>
          <w:rFonts w:eastAsia="Times New Roman"/>
        </w:rPr>
        <w:tab/>
        <w:t>For the reason</w:t>
      </w:r>
      <w:r w:rsidR="00F538A5">
        <w:rPr>
          <w:rFonts w:eastAsia="Times New Roman"/>
        </w:rPr>
        <w:t>s set out above</w:t>
      </w:r>
      <w:r w:rsidR="005D2D2A">
        <w:rPr>
          <w:rFonts w:eastAsia="Times New Roman"/>
        </w:rPr>
        <w:t>, Mr Zuma’s allegations against Mr Ramaphosa would not yield a conviction on count</w:t>
      </w:r>
      <w:r w:rsidR="007719E2">
        <w:rPr>
          <w:rFonts w:eastAsia="Times New Roman"/>
        </w:rPr>
        <w:t>s 1 and</w:t>
      </w:r>
      <w:r w:rsidR="005D2D2A">
        <w:rPr>
          <w:rFonts w:eastAsia="Times New Roman"/>
        </w:rPr>
        <w:t xml:space="preserve"> 2. </w:t>
      </w:r>
    </w:p>
    <w:p w14:paraId="30976CCD" w14:textId="77777777" w:rsidR="00946660" w:rsidRDefault="00946660" w:rsidP="001207E2">
      <w:pPr>
        <w:spacing w:line="360" w:lineRule="auto"/>
        <w:ind w:left="720" w:hanging="720"/>
        <w:jc w:val="both"/>
        <w:rPr>
          <w:rFonts w:eastAsia="Times New Roman"/>
        </w:rPr>
      </w:pPr>
    </w:p>
    <w:p w14:paraId="3C35B9A2" w14:textId="77777777" w:rsidR="00086DE7" w:rsidRDefault="00727BD0" w:rsidP="001207E2">
      <w:pPr>
        <w:spacing w:line="360" w:lineRule="auto"/>
        <w:ind w:left="720" w:hanging="720"/>
        <w:jc w:val="both"/>
        <w:rPr>
          <w:rFonts w:eastAsia="Times New Roman"/>
          <w:i/>
        </w:rPr>
      </w:pPr>
      <w:r>
        <w:rPr>
          <w:rFonts w:eastAsia="Times New Roman"/>
          <w:i/>
        </w:rPr>
        <w:t>Ulterior purpose</w:t>
      </w:r>
    </w:p>
    <w:p w14:paraId="6F2A6FDC" w14:textId="77777777" w:rsidR="0021362D" w:rsidRDefault="005C003C" w:rsidP="00101069">
      <w:pPr>
        <w:spacing w:line="360" w:lineRule="auto"/>
        <w:jc w:val="both"/>
        <w:rPr>
          <w:rFonts w:eastAsia="Times New Roman"/>
        </w:rPr>
      </w:pPr>
      <w:r>
        <w:rPr>
          <w:rFonts w:eastAsia="Times New Roman"/>
        </w:rPr>
        <w:t>[144</w:t>
      </w:r>
      <w:r w:rsidR="00F61761">
        <w:rPr>
          <w:rFonts w:eastAsia="Times New Roman"/>
        </w:rPr>
        <w:t>]</w:t>
      </w:r>
      <w:r w:rsidR="00F61761">
        <w:rPr>
          <w:rFonts w:eastAsia="Times New Roman"/>
        </w:rPr>
        <w:tab/>
      </w:r>
      <w:r w:rsidR="00BE0DFC">
        <w:rPr>
          <w:rFonts w:eastAsia="Times New Roman"/>
        </w:rPr>
        <w:t>Mr Zuma</w:t>
      </w:r>
      <w:r w:rsidR="001F7396">
        <w:rPr>
          <w:rFonts w:eastAsia="Times New Roman"/>
        </w:rPr>
        <w:t xml:space="preserve"> denies that he instituted the private prosecution for an ulterior purpose.</w:t>
      </w:r>
      <w:r w:rsidR="00F61761">
        <w:rPr>
          <w:rFonts w:eastAsia="Times New Roman"/>
        </w:rPr>
        <w:t xml:space="preserve"> As I find below, the basis of his denial is so far-fetched that this court may not reasonably rely </w:t>
      </w:r>
      <w:r w:rsidR="007719E2">
        <w:rPr>
          <w:rFonts w:eastAsia="Times New Roman"/>
        </w:rPr>
        <w:t>there</w:t>
      </w:r>
      <w:r w:rsidR="00F61761">
        <w:rPr>
          <w:rFonts w:eastAsia="Times New Roman"/>
        </w:rPr>
        <w:t xml:space="preserve">on. </w:t>
      </w:r>
    </w:p>
    <w:p w14:paraId="4A124B46" w14:textId="77777777" w:rsidR="0021362D" w:rsidRDefault="0021362D" w:rsidP="001207E2">
      <w:pPr>
        <w:spacing w:line="360" w:lineRule="auto"/>
        <w:ind w:left="720" w:hanging="720"/>
        <w:jc w:val="both"/>
        <w:rPr>
          <w:rFonts w:eastAsia="Times New Roman"/>
        </w:rPr>
      </w:pPr>
    </w:p>
    <w:p w14:paraId="3ADE9C1D" w14:textId="77777777" w:rsidR="00372494" w:rsidRDefault="005C003C" w:rsidP="00101069">
      <w:pPr>
        <w:spacing w:line="360" w:lineRule="auto"/>
        <w:jc w:val="both"/>
        <w:rPr>
          <w:rFonts w:eastAsia="Times New Roman"/>
        </w:rPr>
      </w:pPr>
      <w:r>
        <w:rPr>
          <w:rFonts w:eastAsia="Times New Roman"/>
        </w:rPr>
        <w:t>[145</w:t>
      </w:r>
      <w:r w:rsidR="00702C64">
        <w:rPr>
          <w:rFonts w:eastAsia="Times New Roman"/>
        </w:rPr>
        <w:t>]</w:t>
      </w:r>
      <w:r>
        <w:rPr>
          <w:rFonts w:eastAsia="Times New Roman"/>
        </w:rPr>
        <w:tab/>
        <w:t>T</w:t>
      </w:r>
      <w:r w:rsidR="0021362D">
        <w:rPr>
          <w:rFonts w:eastAsia="Times New Roman"/>
        </w:rPr>
        <w:t>he alleged ulterior motive is the triggering of the ANC’s step aside rule to prevent Mr Ramaphosa from contesting elections at the ANC’s 55</w:t>
      </w:r>
      <w:r w:rsidR="0021362D">
        <w:rPr>
          <w:rFonts w:eastAsia="Times New Roman"/>
          <w:vertAlign w:val="superscript"/>
        </w:rPr>
        <w:t>th</w:t>
      </w:r>
      <w:r w:rsidR="0021362D">
        <w:rPr>
          <w:rFonts w:eastAsia="Times New Roman"/>
        </w:rPr>
        <w:t xml:space="preserve"> National Conference which was due to commence the </w:t>
      </w:r>
      <w:r w:rsidR="007719E2">
        <w:rPr>
          <w:rFonts w:eastAsia="Times New Roman"/>
        </w:rPr>
        <w:t>day after the first summons was</w:t>
      </w:r>
      <w:r w:rsidR="0021362D">
        <w:rPr>
          <w:rFonts w:eastAsia="Times New Roman"/>
        </w:rPr>
        <w:t xml:space="preserve"> issued.  The step aside rule prevents any person who is charged with a criminal offence from standing as a candidate in the elections. </w:t>
      </w:r>
    </w:p>
    <w:p w14:paraId="0917DCA8" w14:textId="77777777" w:rsidR="00946660" w:rsidRDefault="00946660" w:rsidP="001207E2">
      <w:pPr>
        <w:spacing w:line="360" w:lineRule="auto"/>
        <w:ind w:left="720" w:hanging="720"/>
        <w:jc w:val="both"/>
        <w:rPr>
          <w:rFonts w:eastAsia="Times New Roman"/>
        </w:rPr>
      </w:pPr>
    </w:p>
    <w:p w14:paraId="7378BD85" w14:textId="77777777" w:rsidR="0021362D" w:rsidRDefault="005C003C" w:rsidP="00101069">
      <w:pPr>
        <w:spacing w:line="360" w:lineRule="auto"/>
        <w:jc w:val="both"/>
        <w:rPr>
          <w:rFonts w:eastAsia="Times New Roman"/>
        </w:rPr>
      </w:pPr>
      <w:r>
        <w:rPr>
          <w:rFonts w:eastAsia="Times New Roman"/>
        </w:rPr>
        <w:t>[146</w:t>
      </w:r>
      <w:r w:rsidR="00372494">
        <w:rPr>
          <w:rFonts w:eastAsia="Times New Roman"/>
        </w:rPr>
        <w:t>]</w:t>
      </w:r>
      <w:r w:rsidR="00372494">
        <w:rPr>
          <w:rFonts w:eastAsia="Times New Roman"/>
        </w:rPr>
        <w:tab/>
      </w:r>
      <w:r w:rsidR="0021362D">
        <w:rPr>
          <w:rFonts w:eastAsia="Times New Roman"/>
        </w:rPr>
        <w:t>At no point between 21 A</w:t>
      </w:r>
      <w:r w:rsidR="006973DF">
        <w:rPr>
          <w:rFonts w:eastAsia="Times New Roman"/>
        </w:rPr>
        <w:t>ugust 2021</w:t>
      </w:r>
      <w:r w:rsidR="0021362D">
        <w:rPr>
          <w:rFonts w:eastAsia="Times New Roman"/>
        </w:rPr>
        <w:t xml:space="preserve"> when he requested the President to institute an enquiry and the issuing of summons on 15 December 2022, did Mr Zuma communicate further with the President. He never enquired on the progress made by the Minister. He never complained that the President’s response amounts to failure to act on his re</w:t>
      </w:r>
      <w:r w:rsidR="006973DF">
        <w:rPr>
          <w:rFonts w:eastAsia="Times New Roman"/>
        </w:rPr>
        <w:t>quest</w:t>
      </w:r>
      <w:r w:rsidR="0021362D">
        <w:rPr>
          <w:rFonts w:eastAsia="Times New Roman"/>
        </w:rPr>
        <w:t>.</w:t>
      </w:r>
    </w:p>
    <w:p w14:paraId="7A0B82C3" w14:textId="77777777" w:rsidR="0021362D" w:rsidRDefault="0021362D" w:rsidP="001207E2">
      <w:pPr>
        <w:spacing w:line="360" w:lineRule="auto"/>
        <w:ind w:left="720" w:hanging="720"/>
        <w:jc w:val="both"/>
        <w:rPr>
          <w:rFonts w:eastAsia="Times New Roman"/>
        </w:rPr>
      </w:pPr>
    </w:p>
    <w:p w14:paraId="26A45EF7" w14:textId="4AEF8AA0" w:rsidR="006973DF" w:rsidRDefault="005C003C" w:rsidP="00101069">
      <w:pPr>
        <w:spacing w:line="360" w:lineRule="auto"/>
        <w:jc w:val="both"/>
        <w:rPr>
          <w:rFonts w:eastAsia="Times New Roman"/>
        </w:rPr>
      </w:pPr>
      <w:r>
        <w:rPr>
          <w:rFonts w:eastAsia="Times New Roman"/>
        </w:rPr>
        <w:t>[147</w:t>
      </w:r>
      <w:r w:rsidR="006973DF">
        <w:rPr>
          <w:rFonts w:eastAsia="Times New Roman"/>
        </w:rPr>
        <w:t>]</w:t>
      </w:r>
      <w:r w:rsidR="006973DF">
        <w:rPr>
          <w:rFonts w:eastAsia="Times New Roman"/>
        </w:rPr>
        <w:tab/>
      </w:r>
      <w:r w:rsidR="00372494">
        <w:rPr>
          <w:rFonts w:eastAsia="Times New Roman"/>
        </w:rPr>
        <w:t>As already determined, Mr Zuma</w:t>
      </w:r>
      <w:r w:rsidR="0021362D">
        <w:rPr>
          <w:rFonts w:eastAsia="Times New Roman"/>
        </w:rPr>
        <w:t xml:space="preserve"> never laid criminal charges with SAPS against Mr Ramaphosa in respect of the charges. </w:t>
      </w:r>
      <w:r w:rsidR="00D368DC">
        <w:rPr>
          <w:rFonts w:eastAsia="Times New Roman"/>
        </w:rPr>
        <w:t xml:space="preserve">He never mentioned </w:t>
      </w:r>
      <w:r w:rsidR="0021362D">
        <w:rPr>
          <w:rFonts w:eastAsia="Times New Roman"/>
        </w:rPr>
        <w:t xml:space="preserve">Mr Ramaphosa </w:t>
      </w:r>
      <w:r w:rsidR="00D368DC">
        <w:rPr>
          <w:rFonts w:eastAsia="Times New Roman"/>
        </w:rPr>
        <w:t>as a po</w:t>
      </w:r>
      <w:r w:rsidR="006973DF">
        <w:rPr>
          <w:rFonts w:eastAsia="Times New Roman"/>
        </w:rPr>
        <w:t xml:space="preserve">ssible suspect </w:t>
      </w:r>
      <w:r w:rsidR="0021362D">
        <w:rPr>
          <w:rFonts w:eastAsia="Times New Roman"/>
        </w:rPr>
        <w:t xml:space="preserve">in </w:t>
      </w:r>
      <w:r w:rsidR="00D368DC">
        <w:rPr>
          <w:rFonts w:eastAsia="Times New Roman"/>
        </w:rPr>
        <w:t xml:space="preserve">his </w:t>
      </w:r>
      <w:r w:rsidR="00372494">
        <w:rPr>
          <w:rFonts w:eastAsia="Times New Roman"/>
        </w:rPr>
        <w:t xml:space="preserve">complaint </w:t>
      </w:r>
      <w:r w:rsidR="000B7AEA">
        <w:rPr>
          <w:rFonts w:eastAsia="Times New Roman"/>
        </w:rPr>
        <w:t>affidavit</w:t>
      </w:r>
      <w:r w:rsidR="00D368DC">
        <w:rPr>
          <w:rFonts w:eastAsia="Times New Roman"/>
        </w:rPr>
        <w:t xml:space="preserve">. He </w:t>
      </w:r>
      <w:r w:rsidR="00372494">
        <w:rPr>
          <w:rFonts w:eastAsia="Times New Roman"/>
        </w:rPr>
        <w:t xml:space="preserve">never entered into any correspondence with the office of the DPP regarding whether the 6 June 2021 </w:t>
      </w:r>
      <w:r w:rsidR="00372494">
        <w:rPr>
          <w:rFonts w:eastAsia="Times New Roman"/>
          <w:i/>
        </w:rPr>
        <w:t>nolle prosequi</w:t>
      </w:r>
      <w:r w:rsidR="00372494">
        <w:rPr>
          <w:rFonts w:eastAsia="Times New Roman"/>
        </w:rPr>
        <w:t xml:space="preserve"> certificate applies to Mr Ramaphosa</w:t>
      </w:r>
      <w:r>
        <w:rPr>
          <w:rFonts w:eastAsia="Times New Roman"/>
        </w:rPr>
        <w:t xml:space="preserve">. He also never demanded that the 6 June </w:t>
      </w:r>
      <w:r w:rsidRPr="005C003C">
        <w:rPr>
          <w:rFonts w:eastAsia="Times New Roman"/>
          <w:i/>
        </w:rPr>
        <w:t>nolle prosequi</w:t>
      </w:r>
      <w:r>
        <w:rPr>
          <w:rFonts w:eastAsia="Times New Roman"/>
        </w:rPr>
        <w:t xml:space="preserve"> certificate</w:t>
      </w:r>
      <w:r w:rsidR="00372494">
        <w:rPr>
          <w:rFonts w:eastAsia="Times New Roman"/>
        </w:rPr>
        <w:t xml:space="preserve"> should be amended to include him as he did with Ms Maughan. </w:t>
      </w:r>
      <w:r w:rsidR="006973DF">
        <w:rPr>
          <w:rFonts w:eastAsia="Times New Roman"/>
        </w:rPr>
        <w:t xml:space="preserve">Mr Ramaphosa is not </w:t>
      </w:r>
      <w:r w:rsidR="000B7AEA">
        <w:rPr>
          <w:rFonts w:eastAsia="Times New Roman"/>
        </w:rPr>
        <w:t xml:space="preserve">the only person mentioned in Mr Zuma’s complaint affidavit </w:t>
      </w:r>
      <w:r w:rsidR="006973DF">
        <w:rPr>
          <w:rFonts w:eastAsia="Times New Roman"/>
        </w:rPr>
        <w:t xml:space="preserve">who the DPP declined to prosecute and who is not specifically mentioned in the </w:t>
      </w:r>
      <w:r w:rsidR="006973DF" w:rsidRPr="00D368DC">
        <w:rPr>
          <w:rFonts w:eastAsia="Times New Roman"/>
          <w:i/>
        </w:rPr>
        <w:t>nolle prosequi</w:t>
      </w:r>
      <w:r w:rsidR="006973DF">
        <w:rPr>
          <w:rFonts w:eastAsia="Times New Roman"/>
        </w:rPr>
        <w:t xml:space="preserve"> certificates. </w:t>
      </w:r>
      <w:r w:rsidR="00372494">
        <w:rPr>
          <w:rFonts w:eastAsia="Times New Roman"/>
        </w:rPr>
        <w:t>A</w:t>
      </w:r>
      <w:r w:rsidR="00C944EA">
        <w:rPr>
          <w:rFonts w:eastAsia="Times New Roman"/>
        </w:rPr>
        <w:t xml:space="preserve">mongst all other persons mentioned, </w:t>
      </w:r>
      <w:r w:rsidR="005F5669">
        <w:rPr>
          <w:rFonts w:eastAsia="Times New Roman"/>
        </w:rPr>
        <w:t xml:space="preserve">that </w:t>
      </w:r>
      <w:r w:rsidR="00C944EA">
        <w:rPr>
          <w:rFonts w:eastAsia="Times New Roman"/>
        </w:rPr>
        <w:t xml:space="preserve">Mr Zuma </w:t>
      </w:r>
      <w:r w:rsidR="006973DF">
        <w:rPr>
          <w:rFonts w:eastAsia="Times New Roman"/>
        </w:rPr>
        <w:t xml:space="preserve">only singled out Mr Ramaphosa </w:t>
      </w:r>
      <w:r w:rsidR="00C944EA">
        <w:rPr>
          <w:rFonts w:eastAsia="Times New Roman"/>
        </w:rPr>
        <w:t xml:space="preserve">and suddenly issued summons against him </w:t>
      </w:r>
      <w:r w:rsidR="006973DF">
        <w:rPr>
          <w:rFonts w:eastAsia="Times New Roman"/>
        </w:rPr>
        <w:t xml:space="preserve">supports the </w:t>
      </w:r>
      <w:r w:rsidR="00C944EA">
        <w:rPr>
          <w:rFonts w:eastAsia="Times New Roman"/>
        </w:rPr>
        <w:t>President’s</w:t>
      </w:r>
      <w:r w:rsidR="006973DF">
        <w:rPr>
          <w:rFonts w:eastAsia="Times New Roman"/>
        </w:rPr>
        <w:t xml:space="preserve"> ulterior motive claim. </w:t>
      </w:r>
    </w:p>
    <w:p w14:paraId="0ADBE168" w14:textId="77777777" w:rsidR="006973DF" w:rsidRDefault="006973DF" w:rsidP="001207E2">
      <w:pPr>
        <w:spacing w:line="360" w:lineRule="auto"/>
        <w:ind w:left="720" w:hanging="720"/>
        <w:jc w:val="both"/>
        <w:rPr>
          <w:rFonts w:eastAsia="Times New Roman"/>
        </w:rPr>
      </w:pPr>
    </w:p>
    <w:p w14:paraId="306304AF" w14:textId="77777777" w:rsidR="0021362D" w:rsidRDefault="000B7AEA" w:rsidP="00101069">
      <w:pPr>
        <w:spacing w:line="360" w:lineRule="auto"/>
        <w:jc w:val="both"/>
        <w:rPr>
          <w:rFonts w:eastAsia="Times New Roman"/>
        </w:rPr>
      </w:pPr>
      <w:r>
        <w:rPr>
          <w:rFonts w:eastAsia="Times New Roman"/>
        </w:rPr>
        <w:t>[148</w:t>
      </w:r>
      <w:r w:rsidR="00C944EA">
        <w:rPr>
          <w:rFonts w:eastAsia="Times New Roman"/>
        </w:rPr>
        <w:t>]</w:t>
      </w:r>
      <w:r w:rsidR="00C944EA">
        <w:rPr>
          <w:rFonts w:eastAsia="Times New Roman"/>
        </w:rPr>
        <w:tab/>
      </w:r>
      <w:r w:rsidR="00224361">
        <w:rPr>
          <w:rFonts w:eastAsia="Times New Roman"/>
        </w:rPr>
        <w:t>Mr Zuma’s</w:t>
      </w:r>
      <w:r w:rsidR="0021362D">
        <w:rPr>
          <w:rFonts w:eastAsia="Times New Roman"/>
        </w:rPr>
        <w:t xml:space="preserve"> contention that he only caused his attorneys to issue summons against Mr Ramaphosa on 15 December 2022 due to the looming holiday season is far-f</w:t>
      </w:r>
      <w:r w:rsidR="00503FDE">
        <w:rPr>
          <w:rFonts w:eastAsia="Times New Roman"/>
        </w:rPr>
        <w:t>etched. Having waited almost 16</w:t>
      </w:r>
      <w:r w:rsidR="0021362D">
        <w:rPr>
          <w:rFonts w:eastAsia="Times New Roman"/>
        </w:rPr>
        <w:t xml:space="preserve"> months after requesting the President to institute </w:t>
      </w:r>
      <w:r w:rsidR="00503FDE">
        <w:rPr>
          <w:rFonts w:eastAsia="Times New Roman"/>
        </w:rPr>
        <w:t xml:space="preserve">an </w:t>
      </w:r>
      <w:r w:rsidR="0021362D">
        <w:rPr>
          <w:rFonts w:eastAsia="Times New Roman"/>
        </w:rPr>
        <w:t>enquiry to issue the summons</w:t>
      </w:r>
      <w:r w:rsidR="00D368DC">
        <w:rPr>
          <w:rFonts w:eastAsia="Times New Roman"/>
        </w:rPr>
        <w:t>, h</w:t>
      </w:r>
      <w:r w:rsidR="0021362D">
        <w:rPr>
          <w:rFonts w:eastAsia="Times New Roman"/>
        </w:rPr>
        <w:t>e has offered no reason why he could not wait until the</w:t>
      </w:r>
      <w:r w:rsidR="00503FDE">
        <w:rPr>
          <w:rFonts w:eastAsia="Times New Roman"/>
        </w:rPr>
        <w:t xml:space="preserve"> new year </w:t>
      </w:r>
      <w:r w:rsidR="00D06A9E">
        <w:rPr>
          <w:rFonts w:eastAsia="Times New Roman"/>
        </w:rPr>
        <w:t>to d</w:t>
      </w:r>
      <w:r w:rsidR="00503FDE">
        <w:rPr>
          <w:rFonts w:eastAsia="Times New Roman"/>
        </w:rPr>
        <w:t>o so</w:t>
      </w:r>
      <w:r w:rsidR="0021362D">
        <w:rPr>
          <w:rFonts w:eastAsia="Times New Roman"/>
        </w:rPr>
        <w:t xml:space="preserve">. </w:t>
      </w:r>
    </w:p>
    <w:p w14:paraId="61B7865D" w14:textId="26A5B32C" w:rsidR="00947BC0" w:rsidRDefault="00947BC0" w:rsidP="00AF353B">
      <w:pPr>
        <w:spacing w:line="360" w:lineRule="auto"/>
        <w:ind w:hanging="720"/>
        <w:jc w:val="both"/>
        <w:rPr>
          <w:rFonts w:eastAsia="Times New Roman"/>
          <w:i/>
        </w:rPr>
      </w:pPr>
    </w:p>
    <w:p w14:paraId="58AA80FD" w14:textId="77777777" w:rsidR="005F5669" w:rsidRDefault="005F5669" w:rsidP="00D92992">
      <w:pPr>
        <w:spacing w:line="360" w:lineRule="auto"/>
        <w:jc w:val="both"/>
        <w:rPr>
          <w:rFonts w:eastAsia="Times New Roman"/>
          <w:i/>
        </w:rPr>
      </w:pPr>
      <w:r w:rsidRPr="005F5669">
        <w:rPr>
          <w:rFonts w:eastAsia="Times New Roman"/>
          <w:i/>
        </w:rPr>
        <w:t>Finding</w:t>
      </w:r>
    </w:p>
    <w:p w14:paraId="06BF4DD6" w14:textId="7AA5E7C7" w:rsidR="00D368DC" w:rsidRDefault="000B7AEA" w:rsidP="00101069">
      <w:pPr>
        <w:spacing w:line="360" w:lineRule="auto"/>
        <w:jc w:val="both"/>
        <w:rPr>
          <w:rFonts w:eastAsia="Times New Roman"/>
        </w:rPr>
      </w:pPr>
      <w:r>
        <w:rPr>
          <w:rFonts w:eastAsia="Times New Roman"/>
        </w:rPr>
        <w:t>[149</w:t>
      </w:r>
      <w:r w:rsidR="00D368DC">
        <w:rPr>
          <w:rFonts w:eastAsia="Times New Roman"/>
        </w:rPr>
        <w:t>]</w:t>
      </w:r>
      <w:r w:rsidR="00D368DC">
        <w:rPr>
          <w:rFonts w:eastAsia="Times New Roman"/>
        </w:rPr>
        <w:tab/>
        <w:t>Having regard to the above, this Court f</w:t>
      </w:r>
      <w:r w:rsidR="00503FDE">
        <w:rPr>
          <w:rFonts w:eastAsia="Times New Roman"/>
        </w:rPr>
        <w:t>ind</w:t>
      </w:r>
      <w:r w:rsidR="00D368DC">
        <w:rPr>
          <w:rFonts w:eastAsia="Times New Roman"/>
        </w:rPr>
        <w:t>s</w:t>
      </w:r>
      <w:r w:rsidR="00503FDE">
        <w:rPr>
          <w:rFonts w:eastAsia="Times New Roman"/>
        </w:rPr>
        <w:t xml:space="preserve"> that Mr Zuma instituted the private prosecution of Mr Ram</w:t>
      </w:r>
      <w:r w:rsidR="005F5669">
        <w:rPr>
          <w:rFonts w:eastAsia="Times New Roman"/>
        </w:rPr>
        <w:t xml:space="preserve">aphosa for an ulterior motive. </w:t>
      </w:r>
      <w:r w:rsidR="00D368DC">
        <w:rPr>
          <w:rFonts w:eastAsia="Times New Roman"/>
        </w:rPr>
        <w:t>Therefore,</w:t>
      </w:r>
      <w:r w:rsidR="005F5669">
        <w:rPr>
          <w:rFonts w:eastAsia="Times New Roman"/>
        </w:rPr>
        <w:t xml:space="preserve"> he</w:t>
      </w:r>
      <w:r w:rsidR="00D368DC">
        <w:rPr>
          <w:rFonts w:eastAsia="Times New Roman"/>
        </w:rPr>
        <w:t xml:space="preserve"> lacks a peculiar and substantial </w:t>
      </w:r>
      <w:r>
        <w:rPr>
          <w:rFonts w:eastAsia="Times New Roman"/>
        </w:rPr>
        <w:t xml:space="preserve">interest </w:t>
      </w:r>
      <w:r w:rsidR="00D368DC">
        <w:rPr>
          <w:rFonts w:eastAsia="Times New Roman"/>
        </w:rPr>
        <w:t>in the issue of the private prosecution instituted against Mr Ramaphosa. The charges would not lead to a conviction as they are grounded on conduct that does not constitute a criminal offence. The</w:t>
      </w:r>
      <w:r w:rsidR="00C95AE8">
        <w:rPr>
          <w:rFonts w:eastAsia="Times New Roman"/>
        </w:rPr>
        <w:t xml:space="preserve">refore, </w:t>
      </w:r>
      <w:r w:rsidR="00AA3303">
        <w:rPr>
          <w:rFonts w:eastAsia="Times New Roman"/>
        </w:rPr>
        <w:t>the private</w:t>
      </w:r>
      <w:r w:rsidR="00D368DC">
        <w:rPr>
          <w:rFonts w:eastAsia="Times New Roman"/>
        </w:rPr>
        <w:t xml:space="preserve"> prosecution constitutes a</w:t>
      </w:r>
      <w:r w:rsidR="004E7D94">
        <w:rPr>
          <w:rFonts w:eastAsia="Times New Roman"/>
        </w:rPr>
        <w:t>n abuse of process. Hence</w:t>
      </w:r>
      <w:r w:rsidR="005F5669">
        <w:rPr>
          <w:rFonts w:eastAsia="Times New Roman"/>
        </w:rPr>
        <w:t xml:space="preserve"> </w:t>
      </w:r>
      <w:r w:rsidR="004E7D94">
        <w:rPr>
          <w:rFonts w:eastAsia="Times New Roman"/>
        </w:rPr>
        <w:t xml:space="preserve">it </w:t>
      </w:r>
      <w:r w:rsidR="00D368DC">
        <w:rPr>
          <w:rFonts w:eastAsia="Times New Roman"/>
        </w:rPr>
        <w:t xml:space="preserve">stands to be declared unlawful, unconstitutional, invalid, and set aside. </w:t>
      </w:r>
    </w:p>
    <w:p w14:paraId="7419BB11" w14:textId="77777777" w:rsidR="00503FDE" w:rsidRDefault="00503FDE" w:rsidP="0049214A">
      <w:pPr>
        <w:pStyle w:val="NoSpacing"/>
      </w:pPr>
    </w:p>
    <w:p w14:paraId="1A2A8173" w14:textId="77777777" w:rsidR="006D39E6" w:rsidRPr="00AE2566" w:rsidRDefault="005F10D9" w:rsidP="00D92992">
      <w:pPr>
        <w:pStyle w:val="p2"/>
        <w:spacing w:before="0" w:beforeAutospacing="0" w:after="0" w:afterAutospacing="0" w:line="360" w:lineRule="auto"/>
        <w:jc w:val="both"/>
        <w:rPr>
          <w:b/>
          <w:color w:val="000000"/>
        </w:rPr>
      </w:pPr>
      <w:r w:rsidRPr="00AE2566">
        <w:rPr>
          <w:b/>
          <w:color w:val="000000"/>
        </w:rPr>
        <w:t>THE INTERDICT</w:t>
      </w:r>
    </w:p>
    <w:p w14:paraId="6BB4DF6F" w14:textId="77777777" w:rsidR="00AA316C" w:rsidRDefault="00AA316C" w:rsidP="00AF353B">
      <w:pPr>
        <w:pStyle w:val="p2"/>
        <w:spacing w:before="0" w:beforeAutospacing="0" w:after="0" w:afterAutospacing="0" w:line="360" w:lineRule="auto"/>
        <w:ind w:hanging="720"/>
        <w:jc w:val="both"/>
        <w:rPr>
          <w:color w:val="000000"/>
        </w:rPr>
      </w:pPr>
    </w:p>
    <w:p w14:paraId="14EC8A2E" w14:textId="77777777" w:rsidR="00503FDE" w:rsidRDefault="000B7AEA" w:rsidP="00101069">
      <w:pPr>
        <w:pStyle w:val="p2"/>
        <w:spacing w:before="0" w:beforeAutospacing="0" w:after="0" w:afterAutospacing="0" w:line="360" w:lineRule="auto"/>
        <w:jc w:val="both"/>
        <w:rPr>
          <w:color w:val="000000"/>
        </w:rPr>
      </w:pPr>
      <w:r>
        <w:rPr>
          <w:color w:val="000000"/>
        </w:rPr>
        <w:t>[150]</w:t>
      </w:r>
      <w:r>
        <w:rPr>
          <w:color w:val="000000"/>
        </w:rPr>
        <w:tab/>
        <w:t>It is trite that to</w:t>
      </w:r>
      <w:r w:rsidR="00503FDE">
        <w:rPr>
          <w:color w:val="000000"/>
        </w:rPr>
        <w:t xml:space="preserve"> succeed in obtainin</w:t>
      </w:r>
      <w:r>
        <w:rPr>
          <w:color w:val="000000"/>
        </w:rPr>
        <w:t>g interdictory relief, the Applicant</w:t>
      </w:r>
      <w:r w:rsidR="00503FDE">
        <w:rPr>
          <w:color w:val="000000"/>
        </w:rPr>
        <w:t xml:space="preserve"> must establish a clear right, reasonable apprehension of harm and the absence of an alternative remedy. </w:t>
      </w:r>
    </w:p>
    <w:p w14:paraId="517DCD11" w14:textId="3E81DA8D" w:rsidR="00503FDE" w:rsidRDefault="00503FDE" w:rsidP="0049214A">
      <w:pPr>
        <w:pStyle w:val="NoSpacing"/>
      </w:pPr>
    </w:p>
    <w:p w14:paraId="16AA196F" w14:textId="77777777" w:rsidR="0030082F" w:rsidRDefault="0030082F" w:rsidP="0049214A">
      <w:pPr>
        <w:pStyle w:val="NoSpacing"/>
      </w:pPr>
    </w:p>
    <w:p w14:paraId="6230F484" w14:textId="77777777" w:rsidR="003E657A" w:rsidRDefault="003E657A" w:rsidP="001207E2">
      <w:pPr>
        <w:pStyle w:val="p2"/>
        <w:spacing w:before="0" w:beforeAutospacing="0" w:after="0" w:afterAutospacing="0" w:line="360" w:lineRule="auto"/>
        <w:ind w:left="720" w:hanging="720"/>
        <w:jc w:val="both"/>
        <w:rPr>
          <w:i/>
          <w:color w:val="000000"/>
        </w:rPr>
      </w:pPr>
      <w:r w:rsidRPr="0049214A">
        <w:rPr>
          <w:i/>
          <w:color w:val="000000"/>
        </w:rPr>
        <w:t>Clear right</w:t>
      </w:r>
    </w:p>
    <w:p w14:paraId="1BC651A3" w14:textId="6AD643E4" w:rsidR="00C07A24" w:rsidRDefault="000B7AEA" w:rsidP="00203057">
      <w:pPr>
        <w:pStyle w:val="p2"/>
        <w:spacing w:before="0" w:beforeAutospacing="0" w:after="0" w:afterAutospacing="0" w:line="360" w:lineRule="auto"/>
        <w:jc w:val="both"/>
        <w:rPr>
          <w:color w:val="000000"/>
        </w:rPr>
      </w:pPr>
      <w:r>
        <w:rPr>
          <w:color w:val="000000"/>
        </w:rPr>
        <w:t>[151</w:t>
      </w:r>
      <w:r w:rsidR="00503FDE">
        <w:rPr>
          <w:color w:val="000000"/>
        </w:rPr>
        <w:t>]</w:t>
      </w:r>
      <w:r w:rsidR="00503FDE">
        <w:rPr>
          <w:color w:val="000000"/>
        </w:rPr>
        <w:tab/>
      </w:r>
      <w:r w:rsidR="0079715C">
        <w:rPr>
          <w:color w:val="000000"/>
        </w:rPr>
        <w:t xml:space="preserve">In his answering affidavit in Part A, Mr Zuma contended that even if the current prosecution was discontinued due to procedural irregularities, nothing would prevent him from reinstituting the private prosecution once the irregularities have been corrected. Therefore, the discontinuation of the prosecution is </w:t>
      </w:r>
      <w:r>
        <w:rPr>
          <w:color w:val="000000"/>
        </w:rPr>
        <w:t>ir</w:t>
      </w:r>
      <w:r w:rsidR="0079715C">
        <w:rPr>
          <w:color w:val="000000"/>
        </w:rPr>
        <w:t xml:space="preserve">reversible as no acquittal is competent at this stage. </w:t>
      </w:r>
      <w:r w:rsidR="00F12A8B">
        <w:rPr>
          <w:color w:val="000000"/>
        </w:rPr>
        <w:t>But</w:t>
      </w:r>
      <w:r>
        <w:rPr>
          <w:color w:val="000000"/>
        </w:rPr>
        <w:t>,</w:t>
      </w:r>
      <w:r w:rsidR="00F12A8B">
        <w:rPr>
          <w:color w:val="000000"/>
        </w:rPr>
        <w:t xml:space="preserve"> he misses the point. It is not only as a result of procedural irregularities that the </w:t>
      </w:r>
      <w:r w:rsidR="00503FDE">
        <w:rPr>
          <w:color w:val="000000"/>
        </w:rPr>
        <w:t xml:space="preserve">two </w:t>
      </w:r>
      <w:r w:rsidR="00F12A8B">
        <w:rPr>
          <w:color w:val="000000"/>
        </w:rPr>
        <w:t xml:space="preserve">summons </w:t>
      </w:r>
      <w:r w:rsidR="00503FDE">
        <w:rPr>
          <w:color w:val="000000"/>
        </w:rPr>
        <w:t>fall</w:t>
      </w:r>
      <w:r w:rsidR="00F12A8B">
        <w:rPr>
          <w:color w:val="000000"/>
        </w:rPr>
        <w:t xml:space="preserve"> to be set aside. </w:t>
      </w:r>
      <w:r>
        <w:rPr>
          <w:color w:val="000000"/>
        </w:rPr>
        <w:t>The finding t</w:t>
      </w:r>
      <w:r w:rsidR="00503FDE">
        <w:rPr>
          <w:color w:val="000000"/>
        </w:rPr>
        <w:t>hat Mr Zuma’s allegations against Mr Ramaphosa do not constitute a criminal of</w:t>
      </w:r>
      <w:r w:rsidR="00D368DC">
        <w:rPr>
          <w:color w:val="000000"/>
        </w:rPr>
        <w:t>fence and that</w:t>
      </w:r>
      <w:r w:rsidR="00503FDE">
        <w:rPr>
          <w:color w:val="000000"/>
        </w:rPr>
        <w:t xml:space="preserve"> the private prosecution </w:t>
      </w:r>
      <w:r w:rsidR="00D368DC">
        <w:rPr>
          <w:color w:val="000000"/>
        </w:rPr>
        <w:t>was instituted for a</w:t>
      </w:r>
      <w:r w:rsidR="00F12A8B">
        <w:rPr>
          <w:color w:val="000000"/>
        </w:rPr>
        <w:t>n ulterior motive</w:t>
      </w:r>
      <w:r w:rsidR="00D368DC">
        <w:rPr>
          <w:color w:val="000000"/>
        </w:rPr>
        <w:t xml:space="preserve"> and constitutes an abuse</w:t>
      </w:r>
      <w:r w:rsidR="00F12A8B">
        <w:rPr>
          <w:color w:val="000000"/>
        </w:rPr>
        <w:t xml:space="preserve"> </w:t>
      </w:r>
      <w:r w:rsidR="00CA0109">
        <w:rPr>
          <w:color w:val="000000"/>
        </w:rPr>
        <w:t xml:space="preserve">of process </w:t>
      </w:r>
      <w:r w:rsidR="00F12A8B">
        <w:rPr>
          <w:color w:val="000000"/>
        </w:rPr>
        <w:t>is a substantive defect in Mr Zuma’s private prosecution of Mr Ramaphosa</w:t>
      </w:r>
      <w:r w:rsidR="00C07A24">
        <w:rPr>
          <w:color w:val="000000"/>
        </w:rPr>
        <w:t xml:space="preserve">. </w:t>
      </w:r>
    </w:p>
    <w:p w14:paraId="577EFF5B" w14:textId="77777777" w:rsidR="00101069" w:rsidRDefault="00101069" w:rsidP="0049214A">
      <w:pPr>
        <w:pStyle w:val="p2"/>
        <w:spacing w:before="0" w:beforeAutospacing="0" w:after="0" w:afterAutospacing="0" w:line="360" w:lineRule="auto"/>
        <w:jc w:val="both"/>
        <w:rPr>
          <w:color w:val="000000"/>
        </w:rPr>
      </w:pPr>
    </w:p>
    <w:p w14:paraId="6FBBCEE3" w14:textId="700DABA6" w:rsidR="00C95AE8" w:rsidRDefault="000B7AEA" w:rsidP="0049214A">
      <w:pPr>
        <w:pStyle w:val="p2"/>
        <w:spacing w:before="0" w:beforeAutospacing="0" w:after="0" w:afterAutospacing="0" w:line="360" w:lineRule="auto"/>
        <w:jc w:val="both"/>
        <w:rPr>
          <w:color w:val="000000"/>
        </w:rPr>
      </w:pPr>
      <w:r>
        <w:rPr>
          <w:color w:val="000000"/>
        </w:rPr>
        <w:lastRenderedPageBreak/>
        <w:t>[152</w:t>
      </w:r>
      <w:r w:rsidR="00C07A24">
        <w:rPr>
          <w:color w:val="000000"/>
        </w:rPr>
        <w:t>]</w:t>
      </w:r>
      <w:r w:rsidR="00C07A24">
        <w:rPr>
          <w:color w:val="000000"/>
        </w:rPr>
        <w:tab/>
        <w:t xml:space="preserve"> </w:t>
      </w:r>
      <w:r w:rsidR="00F12A8B">
        <w:rPr>
          <w:color w:val="000000"/>
        </w:rPr>
        <w:t>Mr Zuma is bound by s1(c) of the Constitution</w:t>
      </w:r>
      <w:r w:rsidR="00C07A24">
        <w:rPr>
          <w:color w:val="000000"/>
        </w:rPr>
        <w:t xml:space="preserve"> to respect the rule of law and the supremacy of the Constitution. While he enjoys the right of access to the court and to have </w:t>
      </w:r>
      <w:r w:rsidR="00C07A24" w:rsidRPr="00C07A24">
        <w:rPr>
          <w:color w:val="000000"/>
        </w:rPr>
        <w:t>any dispute that can be resolved by the application of law decided in a fair public hearing before a court</w:t>
      </w:r>
      <w:r w:rsidR="00D368DC">
        <w:rPr>
          <w:color w:val="000000"/>
        </w:rPr>
        <w:t xml:space="preserve">, the content of this right does not extend to </w:t>
      </w:r>
      <w:r w:rsidR="00C07A24">
        <w:rPr>
          <w:color w:val="000000"/>
        </w:rPr>
        <w:t>a</w:t>
      </w:r>
      <w:r w:rsidR="00D368DC">
        <w:rPr>
          <w:color w:val="000000"/>
        </w:rPr>
        <w:t xml:space="preserve">n unlawful, unconstitutional and invalid </w:t>
      </w:r>
      <w:r w:rsidR="00C07A24">
        <w:rPr>
          <w:color w:val="000000"/>
        </w:rPr>
        <w:t xml:space="preserve">private prosecution </w:t>
      </w:r>
      <w:r w:rsidR="00FC763D">
        <w:rPr>
          <w:color w:val="000000"/>
        </w:rPr>
        <w:t>process</w:t>
      </w:r>
      <w:r w:rsidR="006C3B59">
        <w:rPr>
          <w:color w:val="000000"/>
        </w:rPr>
        <w:t>. If allowed, such</w:t>
      </w:r>
      <w:r w:rsidR="00F12A8B">
        <w:rPr>
          <w:color w:val="000000"/>
        </w:rPr>
        <w:t xml:space="preserve"> a private prosecution would breach Mr Ramaphosa’s right to </w:t>
      </w:r>
      <w:r w:rsidR="00FD292C">
        <w:rPr>
          <w:color w:val="000000"/>
        </w:rPr>
        <w:t xml:space="preserve">human </w:t>
      </w:r>
      <w:r w:rsidR="00F12A8B">
        <w:rPr>
          <w:color w:val="000000"/>
        </w:rPr>
        <w:t>dignity, privacy and secur</w:t>
      </w:r>
      <w:r w:rsidR="00FD292C">
        <w:rPr>
          <w:color w:val="000000"/>
        </w:rPr>
        <w:t xml:space="preserve">ity of the person. </w:t>
      </w:r>
      <w:r>
        <w:rPr>
          <w:color w:val="000000"/>
        </w:rPr>
        <w:t>The Applicant</w:t>
      </w:r>
      <w:r w:rsidR="00F12A8B">
        <w:rPr>
          <w:color w:val="000000"/>
        </w:rPr>
        <w:t xml:space="preserve"> has established a clear right on the basis on which he has been found to enjoy standing in this application</w:t>
      </w:r>
      <w:r w:rsidR="006C3B59">
        <w:rPr>
          <w:color w:val="000000"/>
        </w:rPr>
        <w:t>,</w:t>
      </w:r>
      <w:r w:rsidR="00F12A8B">
        <w:rPr>
          <w:color w:val="000000"/>
        </w:rPr>
        <w:t xml:space="preserve"> to ensure that both Mr Ramaphosa and the office he occupies as President are protected </w:t>
      </w:r>
      <w:r w:rsidR="003E657A">
        <w:rPr>
          <w:color w:val="000000"/>
        </w:rPr>
        <w:t>from</w:t>
      </w:r>
      <w:r w:rsidR="00F12A8B">
        <w:rPr>
          <w:color w:val="000000"/>
        </w:rPr>
        <w:t xml:space="preserve"> such constitutional breaches.  </w:t>
      </w:r>
    </w:p>
    <w:p w14:paraId="01237BF8" w14:textId="4057D7C4" w:rsidR="00947BC0" w:rsidRDefault="00947BC0" w:rsidP="0049214A">
      <w:pPr>
        <w:pStyle w:val="p2"/>
        <w:spacing w:before="0" w:beforeAutospacing="0" w:after="0" w:afterAutospacing="0" w:line="360" w:lineRule="auto"/>
        <w:jc w:val="both"/>
        <w:rPr>
          <w:color w:val="000000"/>
        </w:rPr>
      </w:pPr>
    </w:p>
    <w:p w14:paraId="495791AA" w14:textId="77777777" w:rsidR="003E657A" w:rsidRDefault="003E657A" w:rsidP="001207E2">
      <w:pPr>
        <w:pStyle w:val="p2"/>
        <w:spacing w:before="0" w:beforeAutospacing="0" w:after="0" w:afterAutospacing="0" w:line="360" w:lineRule="auto"/>
        <w:ind w:left="720" w:hanging="720"/>
        <w:jc w:val="both"/>
        <w:rPr>
          <w:i/>
          <w:color w:val="000000"/>
        </w:rPr>
      </w:pPr>
      <w:r w:rsidRPr="003E657A">
        <w:rPr>
          <w:i/>
          <w:color w:val="000000"/>
        </w:rPr>
        <w:t>Reasonable apprehension of harm</w:t>
      </w:r>
    </w:p>
    <w:p w14:paraId="13FBE18A" w14:textId="77777777" w:rsidR="009510EF" w:rsidRPr="009510EF" w:rsidRDefault="000B7AEA" w:rsidP="00101069">
      <w:pPr>
        <w:spacing w:line="360" w:lineRule="auto"/>
        <w:jc w:val="both"/>
      </w:pPr>
      <w:r w:rsidRPr="009510EF">
        <w:rPr>
          <w:color w:val="000000"/>
        </w:rPr>
        <w:t>[153</w:t>
      </w:r>
      <w:r w:rsidR="00766FF3" w:rsidRPr="009510EF">
        <w:rPr>
          <w:color w:val="000000"/>
        </w:rPr>
        <w:t>]</w:t>
      </w:r>
      <w:r w:rsidR="00766FF3" w:rsidRPr="009510EF">
        <w:rPr>
          <w:color w:val="000000"/>
        </w:rPr>
        <w:tab/>
      </w:r>
      <w:r w:rsidR="009510EF" w:rsidRPr="009510EF">
        <w:rPr>
          <w:color w:val="000000"/>
        </w:rPr>
        <w:t>Reasonable apprehension of harm i</w:t>
      </w:r>
      <w:r w:rsidR="009510EF" w:rsidRPr="009510EF">
        <w:rPr>
          <w:color w:val="000000"/>
          <w:lang w:val="en-US"/>
        </w:rPr>
        <w:t>s a reasonable apprehension that the continuance of the alleged wrong will cause irreparable harm to a party.</w:t>
      </w:r>
      <w:r w:rsidR="009510EF" w:rsidRPr="009510EF">
        <w:rPr>
          <w:rStyle w:val="FootnoteReference"/>
          <w:color w:val="000000"/>
          <w:lang w:val="en-US"/>
        </w:rPr>
        <w:footnoteReference w:id="51"/>
      </w:r>
      <w:r w:rsidR="009510EF" w:rsidRPr="009510EF">
        <w:rPr>
          <w:color w:val="000000"/>
          <w:lang w:val="en-US"/>
        </w:rPr>
        <w:t> The loss need not necessarily be financial. It may consist of an irremediable breach of the applicant’s rights.</w:t>
      </w:r>
      <w:r w:rsidR="009510EF" w:rsidRPr="009510EF">
        <w:rPr>
          <w:rStyle w:val="FootnoteReference"/>
          <w:color w:val="000000"/>
          <w:lang w:val="en-US"/>
        </w:rPr>
        <w:footnoteReference w:id="52"/>
      </w:r>
      <w:r w:rsidR="009510EF" w:rsidRPr="009510EF">
        <w:rPr>
          <w:color w:val="000000"/>
          <w:lang w:val="en-US"/>
        </w:rPr>
        <w:t> </w:t>
      </w:r>
      <w:r w:rsidR="009510EF" w:rsidRPr="009510EF">
        <w:rPr>
          <w:lang w:val="en-US"/>
        </w:rPr>
        <w:t xml:space="preserve"> </w:t>
      </w:r>
    </w:p>
    <w:p w14:paraId="41082474" w14:textId="77777777" w:rsidR="00766FF3" w:rsidRDefault="00766FF3" w:rsidP="001207E2">
      <w:pPr>
        <w:pStyle w:val="p2"/>
        <w:spacing w:before="0" w:beforeAutospacing="0" w:after="0" w:afterAutospacing="0" w:line="360" w:lineRule="auto"/>
        <w:ind w:left="720" w:hanging="720"/>
        <w:jc w:val="both"/>
        <w:rPr>
          <w:color w:val="000000"/>
        </w:rPr>
      </w:pPr>
    </w:p>
    <w:p w14:paraId="706B4E41" w14:textId="77777777" w:rsidR="003E657A" w:rsidRDefault="000B7AEA" w:rsidP="00101069">
      <w:pPr>
        <w:pStyle w:val="p2"/>
        <w:spacing w:before="0" w:beforeAutospacing="0" w:after="0" w:afterAutospacing="0" w:line="360" w:lineRule="auto"/>
        <w:jc w:val="both"/>
        <w:rPr>
          <w:color w:val="000000"/>
        </w:rPr>
      </w:pPr>
      <w:r>
        <w:rPr>
          <w:color w:val="000000"/>
        </w:rPr>
        <w:t>[154</w:t>
      </w:r>
      <w:r w:rsidR="00766FF3">
        <w:rPr>
          <w:color w:val="000000"/>
        </w:rPr>
        <w:t>]</w:t>
      </w:r>
      <w:r w:rsidR="00766FF3">
        <w:rPr>
          <w:color w:val="000000"/>
        </w:rPr>
        <w:tab/>
      </w:r>
      <w:r w:rsidR="003E657A">
        <w:rPr>
          <w:color w:val="000000"/>
        </w:rPr>
        <w:t>I am satisfied that t</w:t>
      </w:r>
      <w:r>
        <w:rPr>
          <w:color w:val="000000"/>
        </w:rPr>
        <w:t>he Applicant</w:t>
      </w:r>
      <w:r w:rsidR="003E657A">
        <w:rPr>
          <w:color w:val="000000"/>
        </w:rPr>
        <w:t xml:space="preserve"> </w:t>
      </w:r>
      <w:r w:rsidR="00FC763D">
        <w:rPr>
          <w:color w:val="000000"/>
        </w:rPr>
        <w:t xml:space="preserve">has </w:t>
      </w:r>
      <w:r w:rsidR="00FD292C">
        <w:rPr>
          <w:color w:val="000000"/>
        </w:rPr>
        <w:t>established</w:t>
      </w:r>
      <w:r w:rsidR="003E657A">
        <w:rPr>
          <w:color w:val="000000"/>
        </w:rPr>
        <w:t xml:space="preserve"> a reasonable apprehension of harm from the threat Mr Zuma </w:t>
      </w:r>
      <w:r w:rsidR="00FC763D">
        <w:rPr>
          <w:color w:val="000000"/>
        </w:rPr>
        <w:t>made that he will</w:t>
      </w:r>
      <w:r w:rsidR="003E657A">
        <w:rPr>
          <w:color w:val="000000"/>
        </w:rPr>
        <w:t xml:space="preserve"> simply correct the procedural irregularities </w:t>
      </w:r>
      <w:r w:rsidR="00FC763D">
        <w:rPr>
          <w:color w:val="000000"/>
        </w:rPr>
        <w:t xml:space="preserve">that have been found to exist </w:t>
      </w:r>
      <w:r w:rsidR="003E657A">
        <w:rPr>
          <w:color w:val="000000"/>
        </w:rPr>
        <w:t xml:space="preserve">and issue a fresh summons. </w:t>
      </w:r>
      <w:r w:rsidR="00FC763D">
        <w:rPr>
          <w:color w:val="000000"/>
        </w:rPr>
        <w:t xml:space="preserve">Mr Zuma </w:t>
      </w:r>
      <w:r w:rsidR="003E657A">
        <w:rPr>
          <w:color w:val="000000"/>
        </w:rPr>
        <w:t>has been ab</w:t>
      </w:r>
      <w:r w:rsidR="00FC763D">
        <w:rPr>
          <w:color w:val="000000"/>
        </w:rPr>
        <w:t xml:space="preserve">le to </w:t>
      </w:r>
      <w:r w:rsidR="009510EF">
        <w:rPr>
          <w:color w:val="000000"/>
        </w:rPr>
        <w:t>institute an unlawful, invalid and unconstitutional private prosecution</w:t>
      </w:r>
      <w:r>
        <w:rPr>
          <w:color w:val="000000"/>
        </w:rPr>
        <w:t xml:space="preserve">. </w:t>
      </w:r>
      <w:r w:rsidR="006C3B59">
        <w:rPr>
          <w:color w:val="000000"/>
        </w:rPr>
        <w:t xml:space="preserve"> </w:t>
      </w:r>
      <w:r w:rsidR="00EF44EE">
        <w:rPr>
          <w:color w:val="000000"/>
        </w:rPr>
        <w:t xml:space="preserve"> </w:t>
      </w:r>
    </w:p>
    <w:p w14:paraId="5FA604D4" w14:textId="77777777" w:rsidR="00EF44EE" w:rsidRDefault="00EF44EE" w:rsidP="001207E2">
      <w:pPr>
        <w:pStyle w:val="p2"/>
        <w:spacing w:before="0" w:beforeAutospacing="0" w:after="0" w:afterAutospacing="0" w:line="360" w:lineRule="auto"/>
        <w:ind w:left="720" w:hanging="720"/>
        <w:jc w:val="both"/>
        <w:rPr>
          <w:color w:val="000000"/>
        </w:rPr>
      </w:pPr>
    </w:p>
    <w:p w14:paraId="7F142489" w14:textId="6B154CBC" w:rsidR="003E657A" w:rsidRDefault="000B7AEA" w:rsidP="00101069">
      <w:pPr>
        <w:pStyle w:val="p2"/>
        <w:spacing w:before="0" w:beforeAutospacing="0" w:after="0" w:afterAutospacing="0" w:line="360" w:lineRule="auto"/>
        <w:jc w:val="both"/>
        <w:rPr>
          <w:color w:val="000000"/>
        </w:rPr>
      </w:pPr>
      <w:r>
        <w:rPr>
          <w:color w:val="000000"/>
        </w:rPr>
        <w:t>[155</w:t>
      </w:r>
      <w:r w:rsidR="005F4FA3">
        <w:rPr>
          <w:color w:val="000000"/>
        </w:rPr>
        <w:t>]</w:t>
      </w:r>
      <w:r w:rsidR="005F4FA3">
        <w:rPr>
          <w:color w:val="000000"/>
        </w:rPr>
        <w:tab/>
      </w:r>
      <w:r w:rsidR="003E657A">
        <w:rPr>
          <w:color w:val="000000"/>
        </w:rPr>
        <w:t xml:space="preserve">Therefore, </w:t>
      </w:r>
      <w:r w:rsidR="00766FF3">
        <w:rPr>
          <w:color w:val="000000"/>
        </w:rPr>
        <w:t xml:space="preserve">the President’s apprehension that Mr Zuma may </w:t>
      </w:r>
      <w:r w:rsidR="009510EF">
        <w:rPr>
          <w:color w:val="000000"/>
        </w:rPr>
        <w:t xml:space="preserve">again institute an unlawful, invalid and unconstitutional private prosecution </w:t>
      </w:r>
      <w:r w:rsidR="005F4FA3">
        <w:rPr>
          <w:color w:val="000000"/>
        </w:rPr>
        <w:t>for the same charges and on the same allegations</w:t>
      </w:r>
      <w:r w:rsidR="009510EF">
        <w:rPr>
          <w:color w:val="000000"/>
        </w:rPr>
        <w:t>, thus breaching his constitutional rights,</w:t>
      </w:r>
      <w:r w:rsidR="005F4FA3">
        <w:rPr>
          <w:color w:val="000000"/>
        </w:rPr>
        <w:t xml:space="preserve"> </w:t>
      </w:r>
      <w:r w:rsidR="00766FF3">
        <w:rPr>
          <w:color w:val="000000"/>
        </w:rPr>
        <w:t xml:space="preserve">is </w:t>
      </w:r>
      <w:r w:rsidR="00EF44EE">
        <w:rPr>
          <w:color w:val="000000"/>
        </w:rPr>
        <w:t xml:space="preserve">reasonable. </w:t>
      </w:r>
      <w:r w:rsidR="00766FF3">
        <w:rPr>
          <w:color w:val="000000"/>
        </w:rPr>
        <w:t xml:space="preserve"> </w:t>
      </w:r>
    </w:p>
    <w:p w14:paraId="2B2DBB50" w14:textId="7C893660" w:rsidR="001577AD" w:rsidRDefault="001577AD" w:rsidP="001207E2">
      <w:pPr>
        <w:pStyle w:val="p2"/>
        <w:spacing w:before="0" w:beforeAutospacing="0" w:after="0" w:afterAutospacing="0" w:line="360" w:lineRule="auto"/>
        <w:ind w:left="720" w:hanging="720"/>
        <w:jc w:val="both"/>
        <w:rPr>
          <w:color w:val="000000"/>
        </w:rPr>
      </w:pPr>
    </w:p>
    <w:p w14:paraId="6FD1A82B" w14:textId="14E771ED" w:rsidR="00766FF3" w:rsidRDefault="006D562D" w:rsidP="001207E2">
      <w:pPr>
        <w:pStyle w:val="p2"/>
        <w:spacing w:before="0" w:beforeAutospacing="0" w:after="0" w:afterAutospacing="0" w:line="360" w:lineRule="auto"/>
        <w:ind w:left="720" w:hanging="720"/>
        <w:jc w:val="both"/>
        <w:rPr>
          <w:i/>
          <w:color w:val="000000"/>
        </w:rPr>
      </w:pPr>
      <w:r>
        <w:rPr>
          <w:i/>
          <w:color w:val="000000"/>
        </w:rPr>
        <w:t>A</w:t>
      </w:r>
      <w:r w:rsidR="00766FF3" w:rsidRPr="00766FF3">
        <w:rPr>
          <w:i/>
          <w:color w:val="000000"/>
        </w:rPr>
        <w:t>lternative remedy</w:t>
      </w:r>
    </w:p>
    <w:p w14:paraId="3D012F81" w14:textId="77777777" w:rsidR="006C3B59" w:rsidRDefault="000B7AEA" w:rsidP="00101069">
      <w:pPr>
        <w:pStyle w:val="p2"/>
        <w:spacing w:before="0" w:beforeAutospacing="0" w:after="0" w:afterAutospacing="0" w:line="360" w:lineRule="auto"/>
        <w:jc w:val="both"/>
        <w:rPr>
          <w:color w:val="000000"/>
        </w:rPr>
      </w:pPr>
      <w:r>
        <w:rPr>
          <w:color w:val="000000"/>
        </w:rPr>
        <w:t>[156</w:t>
      </w:r>
      <w:r w:rsidR="005F4FA3">
        <w:rPr>
          <w:color w:val="000000"/>
        </w:rPr>
        <w:t>]</w:t>
      </w:r>
      <w:r w:rsidR="005F4FA3">
        <w:rPr>
          <w:color w:val="000000"/>
        </w:rPr>
        <w:tab/>
      </w:r>
      <w:r w:rsidR="006C3B59">
        <w:rPr>
          <w:color w:val="000000"/>
        </w:rPr>
        <w:t>It</w:t>
      </w:r>
      <w:r w:rsidR="00EF44EE">
        <w:rPr>
          <w:color w:val="000000"/>
        </w:rPr>
        <w:t xml:space="preserve"> is the</w:t>
      </w:r>
      <w:r w:rsidR="006C3B59">
        <w:rPr>
          <w:color w:val="000000"/>
        </w:rPr>
        <w:t xml:space="preserve"> type</w:t>
      </w:r>
      <w:r w:rsidR="00EF44EE">
        <w:rPr>
          <w:color w:val="000000"/>
        </w:rPr>
        <w:t xml:space="preserve"> abuse of process </w:t>
      </w:r>
      <w:r w:rsidR="006C3B59">
        <w:rPr>
          <w:color w:val="000000"/>
        </w:rPr>
        <w:t xml:space="preserve">that is manifest in Mr Zuma’s </w:t>
      </w:r>
      <w:r w:rsidR="00D06A9E">
        <w:rPr>
          <w:color w:val="000000"/>
        </w:rPr>
        <w:t>private</w:t>
      </w:r>
      <w:r w:rsidR="006C3B59">
        <w:rPr>
          <w:color w:val="000000"/>
        </w:rPr>
        <w:t xml:space="preserve"> prosecution of Mr Ramaphosa that </w:t>
      </w:r>
      <w:r w:rsidR="00EF44EE">
        <w:rPr>
          <w:color w:val="000000"/>
        </w:rPr>
        <w:t xml:space="preserve">the Court in </w:t>
      </w:r>
      <w:r w:rsidR="00EF44EE" w:rsidRPr="006C3B59">
        <w:rPr>
          <w:i/>
          <w:color w:val="000000"/>
        </w:rPr>
        <w:t xml:space="preserve">Solomon, Van Deventer and </w:t>
      </w:r>
      <w:r w:rsidR="00D06A9E" w:rsidRPr="006C3B59">
        <w:rPr>
          <w:i/>
          <w:color w:val="000000"/>
        </w:rPr>
        <w:t>Reddell</w:t>
      </w:r>
      <w:r w:rsidR="00EF44EE">
        <w:rPr>
          <w:color w:val="000000"/>
        </w:rPr>
        <w:t xml:space="preserve"> held that the Court has the power to prevent to regulate its own processes by interdicting the </w:t>
      </w:r>
      <w:r w:rsidR="00EF44EE">
        <w:rPr>
          <w:color w:val="000000"/>
        </w:rPr>
        <w:lastRenderedPageBreak/>
        <w:t xml:space="preserve">prosecution process. Doing so does not amount to usurping the power of any administrative official as contended on behalf of Mr Zuma. </w:t>
      </w:r>
    </w:p>
    <w:p w14:paraId="71884BD1" w14:textId="77777777" w:rsidR="006C3B59" w:rsidRDefault="006C3B59" w:rsidP="001207E2">
      <w:pPr>
        <w:pStyle w:val="p2"/>
        <w:spacing w:before="0" w:beforeAutospacing="0" w:after="0" w:afterAutospacing="0" w:line="360" w:lineRule="auto"/>
        <w:ind w:left="720" w:hanging="720"/>
        <w:jc w:val="both"/>
        <w:rPr>
          <w:color w:val="000000"/>
        </w:rPr>
      </w:pPr>
    </w:p>
    <w:p w14:paraId="14D1769B" w14:textId="0DA33710" w:rsidR="007302F0" w:rsidRDefault="000B7AEA" w:rsidP="00101069">
      <w:pPr>
        <w:pStyle w:val="p2"/>
        <w:spacing w:before="0" w:beforeAutospacing="0" w:after="0" w:afterAutospacing="0" w:line="360" w:lineRule="auto"/>
        <w:jc w:val="both"/>
        <w:rPr>
          <w:color w:val="000000"/>
        </w:rPr>
      </w:pPr>
      <w:r>
        <w:rPr>
          <w:color w:val="000000"/>
        </w:rPr>
        <w:t>[157</w:t>
      </w:r>
      <w:r w:rsidR="006C3B59">
        <w:rPr>
          <w:color w:val="000000"/>
        </w:rPr>
        <w:t>]</w:t>
      </w:r>
      <w:r w:rsidR="006C3B59">
        <w:rPr>
          <w:color w:val="000000"/>
        </w:rPr>
        <w:tab/>
      </w:r>
      <w:r w:rsidR="00EF44EE">
        <w:rPr>
          <w:color w:val="000000"/>
        </w:rPr>
        <w:t>The Registrar is an official of</w:t>
      </w:r>
      <w:r>
        <w:rPr>
          <w:color w:val="000000"/>
        </w:rPr>
        <w:t xml:space="preserve"> this C</w:t>
      </w:r>
      <w:r w:rsidR="00EF44EE">
        <w:rPr>
          <w:color w:val="000000"/>
        </w:rPr>
        <w:t>ou</w:t>
      </w:r>
      <w:r>
        <w:rPr>
          <w:color w:val="000000"/>
        </w:rPr>
        <w:t>rt charged with overseeing the C</w:t>
      </w:r>
      <w:r w:rsidR="00EF44EE">
        <w:rPr>
          <w:color w:val="000000"/>
        </w:rPr>
        <w:t>ourt’s procedures. As already held, his duty in doing so does not extend to determining compliance with the applicable statutory requirements and the substantive validity of the privat</w:t>
      </w:r>
      <w:r w:rsidR="0057732D">
        <w:rPr>
          <w:color w:val="000000"/>
        </w:rPr>
        <w:t xml:space="preserve">e prosecution. That function lies </w:t>
      </w:r>
      <w:r w:rsidR="00EF44EE">
        <w:rPr>
          <w:color w:val="000000"/>
        </w:rPr>
        <w:t>with this Court.  This Court has an inherent power to ensure that its processes, including those undertaken by the Registrar are not abused for an ulterior purpose and</w:t>
      </w:r>
      <w:r w:rsidR="006C3B59">
        <w:rPr>
          <w:color w:val="000000"/>
        </w:rPr>
        <w:t xml:space="preserve"> if it find</w:t>
      </w:r>
      <w:r w:rsidR="00CA0109">
        <w:rPr>
          <w:color w:val="000000"/>
        </w:rPr>
        <w:t>s</w:t>
      </w:r>
      <w:r w:rsidR="006C3B59">
        <w:rPr>
          <w:color w:val="000000"/>
        </w:rPr>
        <w:t xml:space="preserve"> that they are,</w:t>
      </w:r>
      <w:r w:rsidR="00EF44EE">
        <w:rPr>
          <w:color w:val="000000"/>
        </w:rPr>
        <w:t xml:space="preserve"> to prevent such abuse.  </w:t>
      </w:r>
    </w:p>
    <w:p w14:paraId="42BFDE84" w14:textId="77777777" w:rsidR="007302F0" w:rsidRDefault="007302F0" w:rsidP="001207E2">
      <w:pPr>
        <w:pStyle w:val="p2"/>
        <w:spacing w:before="0" w:beforeAutospacing="0" w:after="0" w:afterAutospacing="0" w:line="360" w:lineRule="auto"/>
        <w:ind w:left="720" w:hanging="720"/>
        <w:jc w:val="both"/>
        <w:rPr>
          <w:color w:val="000000"/>
        </w:rPr>
      </w:pPr>
    </w:p>
    <w:p w14:paraId="55C84F5C" w14:textId="77777777" w:rsidR="00EF44EE" w:rsidRDefault="000B7AEA" w:rsidP="00101069">
      <w:pPr>
        <w:pStyle w:val="p2"/>
        <w:spacing w:before="0" w:beforeAutospacing="0" w:after="0" w:afterAutospacing="0" w:line="360" w:lineRule="auto"/>
        <w:jc w:val="both"/>
        <w:rPr>
          <w:color w:val="000000"/>
        </w:rPr>
      </w:pPr>
      <w:r>
        <w:rPr>
          <w:color w:val="000000"/>
        </w:rPr>
        <w:t>[158</w:t>
      </w:r>
      <w:r w:rsidR="006C3B59">
        <w:rPr>
          <w:color w:val="000000"/>
        </w:rPr>
        <w:t>]</w:t>
      </w:r>
      <w:r w:rsidR="006C3B59">
        <w:rPr>
          <w:color w:val="000000"/>
        </w:rPr>
        <w:tab/>
      </w:r>
      <w:r w:rsidR="007302F0">
        <w:rPr>
          <w:color w:val="000000"/>
        </w:rPr>
        <w:t>Other th</w:t>
      </w:r>
      <w:r w:rsidR="00CA0109">
        <w:rPr>
          <w:color w:val="000000"/>
        </w:rPr>
        <w:t xml:space="preserve">an interdictory relief </w:t>
      </w:r>
      <w:r>
        <w:rPr>
          <w:color w:val="000000"/>
        </w:rPr>
        <w:t xml:space="preserve">granted </w:t>
      </w:r>
      <w:r w:rsidR="00CA0109">
        <w:rPr>
          <w:color w:val="000000"/>
        </w:rPr>
        <w:t>by this C</w:t>
      </w:r>
      <w:r w:rsidR="007302F0">
        <w:rPr>
          <w:color w:val="000000"/>
        </w:rPr>
        <w:t xml:space="preserve">ourt, the President lacks an </w:t>
      </w:r>
      <w:r w:rsidR="006C3B59">
        <w:rPr>
          <w:color w:val="000000"/>
        </w:rPr>
        <w:t xml:space="preserve">effective </w:t>
      </w:r>
      <w:r w:rsidR="007302F0">
        <w:rPr>
          <w:color w:val="000000"/>
        </w:rPr>
        <w:t>alternative remedy.</w:t>
      </w:r>
      <w:r w:rsidR="006C3B59">
        <w:rPr>
          <w:color w:val="000000"/>
        </w:rPr>
        <w:t xml:space="preserve"> Seeking declaratory relief each time Mr Zuma institutes an unlawful, unconstitutional and invalid private prosecution process on the same charges and grounded on the same allegations would not constitute an effective alternative remedy.</w:t>
      </w:r>
    </w:p>
    <w:p w14:paraId="00995B5C" w14:textId="77777777" w:rsidR="00766FF3" w:rsidRDefault="00766FF3" w:rsidP="001207E2">
      <w:pPr>
        <w:pStyle w:val="p2"/>
        <w:spacing w:before="0" w:beforeAutospacing="0" w:after="0" w:afterAutospacing="0" w:line="360" w:lineRule="auto"/>
        <w:ind w:left="720" w:hanging="720"/>
        <w:jc w:val="both"/>
        <w:rPr>
          <w:color w:val="000000"/>
        </w:rPr>
      </w:pPr>
      <w:r>
        <w:rPr>
          <w:color w:val="000000"/>
        </w:rPr>
        <w:t xml:space="preserve"> </w:t>
      </w:r>
    </w:p>
    <w:p w14:paraId="7899DF0B" w14:textId="0A6C7CD9" w:rsidR="00603D97" w:rsidRDefault="000B7AEA" w:rsidP="00101069">
      <w:pPr>
        <w:pStyle w:val="p2"/>
        <w:spacing w:before="0" w:beforeAutospacing="0" w:after="0" w:afterAutospacing="0" w:line="360" w:lineRule="auto"/>
        <w:jc w:val="both"/>
        <w:rPr>
          <w:b/>
          <w:color w:val="000000"/>
        </w:rPr>
      </w:pPr>
      <w:r>
        <w:rPr>
          <w:color w:val="000000"/>
        </w:rPr>
        <w:t>[1</w:t>
      </w:r>
      <w:r w:rsidR="00946660">
        <w:rPr>
          <w:color w:val="000000"/>
        </w:rPr>
        <w:t>59</w:t>
      </w:r>
      <w:r w:rsidR="00CA0109">
        <w:rPr>
          <w:color w:val="000000"/>
        </w:rPr>
        <w:t>]</w:t>
      </w:r>
      <w:r w:rsidR="00CA0109">
        <w:rPr>
          <w:color w:val="000000"/>
        </w:rPr>
        <w:tab/>
        <w:t>This Court is</w:t>
      </w:r>
      <w:r w:rsidR="00603D97">
        <w:rPr>
          <w:color w:val="000000"/>
        </w:rPr>
        <w:t xml:space="preserve"> therefore satisfied that the President has made out a case for the relief prayed for in its amended notice of motion.</w:t>
      </w:r>
    </w:p>
    <w:p w14:paraId="420E9C33" w14:textId="45ADF670" w:rsidR="000B7AEA" w:rsidRDefault="000B7AEA" w:rsidP="001207E2">
      <w:pPr>
        <w:pStyle w:val="p2"/>
        <w:spacing w:before="0" w:beforeAutospacing="0" w:after="0" w:afterAutospacing="0" w:line="360" w:lineRule="auto"/>
        <w:ind w:left="720" w:hanging="720"/>
        <w:jc w:val="both"/>
        <w:rPr>
          <w:b/>
          <w:color w:val="000000"/>
        </w:rPr>
      </w:pPr>
    </w:p>
    <w:p w14:paraId="458B21AD" w14:textId="2914153A" w:rsidR="00766FF3" w:rsidRPr="007302F0" w:rsidRDefault="007302F0" w:rsidP="001207E2">
      <w:pPr>
        <w:pStyle w:val="p2"/>
        <w:spacing w:before="0" w:beforeAutospacing="0" w:after="0" w:afterAutospacing="0" w:line="360" w:lineRule="auto"/>
        <w:ind w:left="720" w:hanging="720"/>
        <w:jc w:val="both"/>
        <w:rPr>
          <w:b/>
          <w:color w:val="000000"/>
        </w:rPr>
      </w:pPr>
      <w:r w:rsidRPr="007302F0">
        <w:rPr>
          <w:b/>
          <w:color w:val="000000"/>
        </w:rPr>
        <w:t xml:space="preserve">THE </w:t>
      </w:r>
      <w:r w:rsidRPr="00BA55A2">
        <w:rPr>
          <w:b/>
          <w:i/>
          <w:color w:val="000000"/>
        </w:rPr>
        <w:t>AMICUS</w:t>
      </w:r>
      <w:r w:rsidR="00BA55A2">
        <w:rPr>
          <w:b/>
          <w:i/>
          <w:color w:val="000000"/>
        </w:rPr>
        <w:t xml:space="preserve"> CURIAE</w:t>
      </w:r>
    </w:p>
    <w:p w14:paraId="0597B8D3" w14:textId="77777777" w:rsidR="007302F0" w:rsidRDefault="007302F0" w:rsidP="001207E2">
      <w:pPr>
        <w:pStyle w:val="p2"/>
        <w:spacing w:before="0" w:beforeAutospacing="0" w:after="0" w:afterAutospacing="0" w:line="360" w:lineRule="auto"/>
        <w:ind w:left="720" w:hanging="720"/>
        <w:jc w:val="both"/>
        <w:rPr>
          <w:color w:val="000000"/>
        </w:rPr>
      </w:pPr>
    </w:p>
    <w:p w14:paraId="289A3B5D" w14:textId="77777777" w:rsidR="00C53BD6" w:rsidRDefault="00702C64" w:rsidP="00101069">
      <w:pPr>
        <w:pStyle w:val="p2"/>
        <w:spacing w:before="0" w:beforeAutospacing="0" w:after="0" w:afterAutospacing="0" w:line="360" w:lineRule="auto"/>
        <w:jc w:val="both"/>
        <w:rPr>
          <w:color w:val="000000"/>
        </w:rPr>
      </w:pPr>
      <w:r w:rsidRPr="00C53BD6">
        <w:rPr>
          <w:color w:val="000000"/>
        </w:rPr>
        <w:t>[</w:t>
      </w:r>
      <w:r w:rsidR="00946660" w:rsidRPr="00C53BD6">
        <w:rPr>
          <w:color w:val="000000"/>
        </w:rPr>
        <w:t>160</w:t>
      </w:r>
      <w:r w:rsidR="00643565" w:rsidRPr="00C53BD6">
        <w:rPr>
          <w:color w:val="000000"/>
        </w:rPr>
        <w:t>]</w:t>
      </w:r>
      <w:r w:rsidR="00643565" w:rsidRPr="00C53BD6">
        <w:rPr>
          <w:color w:val="000000"/>
        </w:rPr>
        <w:tab/>
      </w:r>
      <w:r w:rsidR="00A91D46" w:rsidRPr="00C53BD6">
        <w:rPr>
          <w:color w:val="000000"/>
        </w:rPr>
        <w:t>In</w:t>
      </w:r>
      <w:r w:rsidR="00A91D46">
        <w:rPr>
          <w:color w:val="000000"/>
        </w:rPr>
        <w:t xml:space="preserve"> its application for admission as </w:t>
      </w:r>
      <w:r w:rsidR="00A91D46" w:rsidRPr="00BA55A2">
        <w:rPr>
          <w:i/>
          <w:color w:val="000000"/>
        </w:rPr>
        <w:t>amicus curiae</w:t>
      </w:r>
      <w:r w:rsidR="00A91D46">
        <w:rPr>
          <w:color w:val="000000"/>
        </w:rPr>
        <w:t>, BKH describes itsel</w:t>
      </w:r>
      <w:r w:rsidR="00C53BD6">
        <w:rPr>
          <w:color w:val="000000"/>
        </w:rPr>
        <w:t>f as a non-profit organization formed to advance, support and defend constitutional principles and values. It claims an interest in the determination of the following rights that arise from the Applicant’s case:</w:t>
      </w:r>
    </w:p>
    <w:p w14:paraId="3FE427EA" w14:textId="77777777" w:rsidR="00C53BD6" w:rsidRDefault="00C53BD6" w:rsidP="00F56209">
      <w:pPr>
        <w:pStyle w:val="p2"/>
        <w:spacing w:before="0" w:beforeAutospacing="0" w:after="0" w:afterAutospacing="0" w:line="360" w:lineRule="auto"/>
        <w:ind w:left="1440" w:hanging="720"/>
        <w:jc w:val="both"/>
        <w:rPr>
          <w:color w:val="000000"/>
        </w:rPr>
      </w:pPr>
      <w:r>
        <w:rPr>
          <w:color w:val="000000"/>
        </w:rPr>
        <w:t>161.1</w:t>
      </w:r>
      <w:r>
        <w:rPr>
          <w:color w:val="000000"/>
        </w:rPr>
        <w:tab/>
        <w:t>the principle of prosecutorial independence and the duty of the national prosecuting authority to carry out its functions without fear, favour or prejudice;</w:t>
      </w:r>
    </w:p>
    <w:p w14:paraId="2EDC20A3" w14:textId="77777777" w:rsidR="00C53BD6" w:rsidRDefault="00C53BD6" w:rsidP="00F56209">
      <w:pPr>
        <w:pStyle w:val="p2"/>
        <w:spacing w:before="0" w:beforeAutospacing="0" w:after="0" w:afterAutospacing="0" w:line="360" w:lineRule="auto"/>
        <w:ind w:left="1440" w:hanging="720"/>
        <w:jc w:val="both"/>
        <w:rPr>
          <w:color w:val="000000"/>
        </w:rPr>
      </w:pPr>
      <w:r>
        <w:rPr>
          <w:color w:val="000000"/>
        </w:rPr>
        <w:t>161.2</w:t>
      </w:r>
      <w:r>
        <w:rPr>
          <w:color w:val="000000"/>
        </w:rPr>
        <w:tab/>
        <w:t>the right to equal protection and benefit of the law;</w:t>
      </w:r>
    </w:p>
    <w:p w14:paraId="4DDCE4E1" w14:textId="77777777" w:rsidR="00607AA7" w:rsidRDefault="00C53BD6" w:rsidP="00F56209">
      <w:pPr>
        <w:pStyle w:val="p2"/>
        <w:spacing w:before="0" w:beforeAutospacing="0" w:after="0" w:afterAutospacing="0" w:line="360" w:lineRule="auto"/>
        <w:ind w:left="1440" w:hanging="720"/>
        <w:jc w:val="both"/>
        <w:rPr>
          <w:color w:val="000000"/>
        </w:rPr>
      </w:pPr>
      <w:r>
        <w:rPr>
          <w:color w:val="000000"/>
        </w:rPr>
        <w:t>161.3</w:t>
      </w:r>
      <w:r>
        <w:rPr>
          <w:color w:val="000000"/>
        </w:rPr>
        <w:tab/>
        <w:t xml:space="preserve">the right of access to courts, including the abuse of court process akin to a SLAPP suit as evinced by the cost order sought by the Applicant against legal representatives of a party litigating against the President. </w:t>
      </w:r>
    </w:p>
    <w:p w14:paraId="2E457982" w14:textId="77777777" w:rsidR="006B0102" w:rsidRDefault="006B0102" w:rsidP="001207E2">
      <w:pPr>
        <w:pStyle w:val="p2"/>
        <w:spacing w:before="0" w:beforeAutospacing="0" w:after="0" w:afterAutospacing="0" w:line="360" w:lineRule="auto"/>
        <w:ind w:left="720" w:hanging="720"/>
        <w:jc w:val="both"/>
        <w:rPr>
          <w:color w:val="000000"/>
        </w:rPr>
      </w:pPr>
    </w:p>
    <w:p w14:paraId="3A534E0A" w14:textId="7EFE377E" w:rsidR="00643565" w:rsidRDefault="00946660" w:rsidP="00101069">
      <w:pPr>
        <w:pStyle w:val="p2"/>
        <w:spacing w:before="0" w:beforeAutospacing="0" w:after="0" w:afterAutospacing="0" w:line="360" w:lineRule="auto"/>
        <w:jc w:val="both"/>
        <w:rPr>
          <w:color w:val="000000"/>
        </w:rPr>
      </w:pPr>
      <w:r>
        <w:rPr>
          <w:color w:val="000000"/>
        </w:rPr>
        <w:lastRenderedPageBreak/>
        <w:t>[161</w:t>
      </w:r>
      <w:r w:rsidR="000B7AEA">
        <w:rPr>
          <w:color w:val="000000"/>
        </w:rPr>
        <w:t>]</w:t>
      </w:r>
      <w:r w:rsidR="000B7AEA">
        <w:rPr>
          <w:color w:val="000000"/>
        </w:rPr>
        <w:tab/>
      </w:r>
      <w:r w:rsidR="00643565">
        <w:rPr>
          <w:color w:val="000000"/>
        </w:rPr>
        <w:t xml:space="preserve">The applicant </w:t>
      </w:r>
      <w:r w:rsidR="006C3B59">
        <w:rPr>
          <w:color w:val="000000"/>
        </w:rPr>
        <w:t>object</w:t>
      </w:r>
      <w:r w:rsidR="00E8093D">
        <w:rPr>
          <w:color w:val="000000"/>
        </w:rPr>
        <w:t xml:space="preserve">ed </w:t>
      </w:r>
      <w:r w:rsidR="006C3B59">
        <w:rPr>
          <w:color w:val="000000"/>
        </w:rPr>
        <w:t xml:space="preserve">to </w:t>
      </w:r>
      <w:r w:rsidR="00643565">
        <w:rPr>
          <w:color w:val="000000"/>
        </w:rPr>
        <w:t xml:space="preserve">the </w:t>
      </w:r>
      <w:r w:rsidR="00643565" w:rsidRPr="00BA55A2">
        <w:rPr>
          <w:i/>
          <w:color w:val="000000"/>
        </w:rPr>
        <w:t>amicus’s</w:t>
      </w:r>
      <w:r w:rsidR="00643565">
        <w:rPr>
          <w:color w:val="000000"/>
        </w:rPr>
        <w:t xml:space="preserve"> submission</w:t>
      </w:r>
      <w:r w:rsidR="00FD480B">
        <w:rPr>
          <w:color w:val="000000"/>
        </w:rPr>
        <w:t>s</w:t>
      </w:r>
      <w:r w:rsidR="00643565">
        <w:rPr>
          <w:color w:val="000000"/>
        </w:rPr>
        <w:t xml:space="preserve"> on the basis that they b</w:t>
      </w:r>
      <w:r w:rsidR="006C3B59">
        <w:rPr>
          <w:color w:val="000000"/>
        </w:rPr>
        <w:t>ear</w:t>
      </w:r>
      <w:r w:rsidR="00643565">
        <w:rPr>
          <w:color w:val="000000"/>
        </w:rPr>
        <w:t xml:space="preserve"> no r</w:t>
      </w:r>
      <w:r w:rsidR="006C3B59">
        <w:rPr>
          <w:color w:val="000000"/>
        </w:rPr>
        <w:t>elevance to the issues that stand</w:t>
      </w:r>
      <w:r w:rsidR="00643565">
        <w:rPr>
          <w:color w:val="000000"/>
        </w:rPr>
        <w:t xml:space="preserve"> to be determined between the parties.</w:t>
      </w:r>
      <w:r w:rsidR="00E8093D">
        <w:rPr>
          <w:color w:val="000000"/>
        </w:rPr>
        <w:t xml:space="preserve"> Contrary to the </w:t>
      </w:r>
      <w:r w:rsidR="00E8093D" w:rsidRPr="00BA55A2">
        <w:rPr>
          <w:i/>
          <w:color w:val="000000"/>
        </w:rPr>
        <w:t>amicus’s</w:t>
      </w:r>
      <w:r w:rsidR="00E8093D">
        <w:rPr>
          <w:color w:val="000000"/>
        </w:rPr>
        <w:t xml:space="preserve"> submission, the fact that the Full Court in Part A admitted it on the agreement of the parties does not grant it a blank cheque to stray beyond the issues </w:t>
      </w:r>
      <w:r w:rsidR="00B539F9">
        <w:rPr>
          <w:color w:val="000000"/>
        </w:rPr>
        <w:t xml:space="preserve">between the parties. </w:t>
      </w:r>
      <w:r w:rsidR="00E8093D">
        <w:rPr>
          <w:color w:val="000000"/>
        </w:rPr>
        <w:t xml:space="preserve">The Full Court in Part A had no opportunity to exercise its powers in terms of Uniform Rule 16(4) because when it considered the </w:t>
      </w:r>
      <w:r w:rsidR="00E8093D" w:rsidRPr="00BA55A2">
        <w:rPr>
          <w:i/>
          <w:color w:val="000000"/>
        </w:rPr>
        <w:t>amicus’s</w:t>
      </w:r>
      <w:r w:rsidR="00E8093D">
        <w:rPr>
          <w:color w:val="000000"/>
        </w:rPr>
        <w:t xml:space="preserve"> admission application, the issues between the parties were yet to be defined. They were finally</w:t>
      </w:r>
      <w:r w:rsidR="00B539F9">
        <w:rPr>
          <w:color w:val="000000"/>
        </w:rPr>
        <w:t xml:space="preserve"> defined only when the Applicant</w:t>
      </w:r>
      <w:r w:rsidR="00E8093D">
        <w:rPr>
          <w:color w:val="000000"/>
        </w:rPr>
        <w:t xml:space="preserve"> filed his replying affidavit some two weeks before the hearing. </w:t>
      </w:r>
    </w:p>
    <w:p w14:paraId="28E598FF" w14:textId="77777777" w:rsidR="00E8093D" w:rsidRDefault="00E8093D" w:rsidP="001207E2">
      <w:pPr>
        <w:pStyle w:val="p2"/>
        <w:spacing w:before="0" w:beforeAutospacing="0" w:after="0" w:afterAutospacing="0" w:line="360" w:lineRule="auto"/>
        <w:ind w:left="720" w:hanging="720"/>
        <w:jc w:val="both"/>
        <w:rPr>
          <w:color w:val="000000"/>
        </w:rPr>
      </w:pPr>
    </w:p>
    <w:p w14:paraId="0B2B2D6E" w14:textId="77777777" w:rsidR="00E8093D" w:rsidRDefault="00946660" w:rsidP="00101069">
      <w:pPr>
        <w:pStyle w:val="p2"/>
        <w:spacing w:before="0" w:beforeAutospacing="0" w:after="0" w:afterAutospacing="0" w:line="360" w:lineRule="auto"/>
        <w:jc w:val="both"/>
        <w:rPr>
          <w:color w:val="000000"/>
        </w:rPr>
      </w:pPr>
      <w:r>
        <w:rPr>
          <w:color w:val="000000"/>
        </w:rPr>
        <w:t>[162</w:t>
      </w:r>
      <w:r w:rsidR="00E8093D">
        <w:rPr>
          <w:color w:val="000000"/>
        </w:rPr>
        <w:t>]</w:t>
      </w:r>
      <w:r w:rsidR="00E8093D">
        <w:rPr>
          <w:color w:val="000000"/>
        </w:rPr>
        <w:tab/>
      </w:r>
      <w:r w:rsidR="00FD480B">
        <w:rPr>
          <w:color w:val="000000"/>
        </w:rPr>
        <w:t>Under these circumstances, i</w:t>
      </w:r>
      <w:r w:rsidR="00E8093D">
        <w:rPr>
          <w:color w:val="000000"/>
        </w:rPr>
        <w:t xml:space="preserve">t is still incumbent upon the </w:t>
      </w:r>
      <w:r w:rsidR="00E8093D" w:rsidRPr="00E8093D">
        <w:rPr>
          <w:i/>
          <w:color w:val="000000"/>
        </w:rPr>
        <w:t xml:space="preserve">amicus </w:t>
      </w:r>
      <w:r w:rsidR="00E8093D">
        <w:rPr>
          <w:color w:val="000000"/>
        </w:rPr>
        <w:t>to</w:t>
      </w:r>
      <w:r w:rsidR="00BD77B2">
        <w:rPr>
          <w:color w:val="000000"/>
        </w:rPr>
        <w:t xml:space="preserve"> stay within the confines of its</w:t>
      </w:r>
      <w:r w:rsidR="00E8093D">
        <w:rPr>
          <w:color w:val="000000"/>
        </w:rPr>
        <w:t xml:space="preserve"> role as a friend of this Court, otherwise it risks rendering its submissions irrelevant</w:t>
      </w:r>
      <w:r w:rsidR="00FD480B">
        <w:rPr>
          <w:color w:val="000000"/>
        </w:rPr>
        <w:t>,</w:t>
      </w:r>
      <w:r w:rsidR="00E8093D">
        <w:rPr>
          <w:color w:val="000000"/>
        </w:rPr>
        <w:t xml:space="preserve"> notwithstanding its admission.  </w:t>
      </w:r>
    </w:p>
    <w:p w14:paraId="127A90AF" w14:textId="77777777" w:rsidR="00E8093D" w:rsidRDefault="00E8093D" w:rsidP="001207E2">
      <w:pPr>
        <w:pStyle w:val="p2"/>
        <w:spacing w:before="0" w:beforeAutospacing="0" w:after="0" w:afterAutospacing="0" w:line="360" w:lineRule="auto"/>
        <w:ind w:left="720" w:hanging="720"/>
        <w:jc w:val="both"/>
        <w:rPr>
          <w:color w:val="000000"/>
        </w:rPr>
      </w:pPr>
    </w:p>
    <w:p w14:paraId="030D3423" w14:textId="77777777" w:rsidR="00E8093D" w:rsidRDefault="00946660" w:rsidP="00101069">
      <w:pPr>
        <w:pStyle w:val="p2"/>
        <w:spacing w:before="0" w:beforeAutospacing="0" w:after="0" w:afterAutospacing="0" w:line="360" w:lineRule="auto"/>
        <w:jc w:val="both"/>
        <w:rPr>
          <w:color w:val="000000"/>
        </w:rPr>
      </w:pPr>
      <w:r>
        <w:rPr>
          <w:color w:val="000000"/>
        </w:rPr>
        <w:t>[163</w:t>
      </w:r>
      <w:r w:rsidR="00E8093D">
        <w:rPr>
          <w:color w:val="000000"/>
        </w:rPr>
        <w:t>]</w:t>
      </w:r>
      <w:r w:rsidR="00E8093D">
        <w:rPr>
          <w:color w:val="000000"/>
        </w:rPr>
        <w:tab/>
        <w:t xml:space="preserve">This Court found the </w:t>
      </w:r>
      <w:r w:rsidR="00E8093D" w:rsidRPr="00E8093D">
        <w:rPr>
          <w:i/>
          <w:color w:val="000000"/>
        </w:rPr>
        <w:t>amicus’</w:t>
      </w:r>
      <w:r w:rsidR="00E8093D">
        <w:rPr>
          <w:color w:val="000000"/>
        </w:rPr>
        <w:t xml:space="preserve"> submissions clearly irrelevant to the present issues. Hence, it confined it to address it only on the</w:t>
      </w:r>
      <w:r w:rsidR="00FD480B">
        <w:rPr>
          <w:color w:val="000000"/>
        </w:rPr>
        <w:t xml:space="preserve"> collateral issue regarding</w:t>
      </w:r>
      <w:r w:rsidR="00E8093D">
        <w:rPr>
          <w:color w:val="000000"/>
        </w:rPr>
        <w:t xml:space="preserve"> </w:t>
      </w:r>
      <w:r w:rsidR="00A90456">
        <w:rPr>
          <w:color w:val="000000"/>
        </w:rPr>
        <w:t xml:space="preserve">the alleged lack of </w:t>
      </w:r>
      <w:r w:rsidR="00E8093D">
        <w:rPr>
          <w:color w:val="000000"/>
        </w:rPr>
        <w:t>independence of the NPA.</w:t>
      </w:r>
    </w:p>
    <w:p w14:paraId="2C95DCC9" w14:textId="77777777" w:rsidR="00E8093D" w:rsidRDefault="00E8093D" w:rsidP="00AF353B">
      <w:pPr>
        <w:pStyle w:val="p2"/>
        <w:spacing w:before="0" w:beforeAutospacing="0" w:after="0" w:afterAutospacing="0" w:line="360" w:lineRule="auto"/>
        <w:ind w:hanging="720"/>
        <w:jc w:val="both"/>
        <w:rPr>
          <w:color w:val="000000"/>
        </w:rPr>
      </w:pPr>
    </w:p>
    <w:p w14:paraId="0C43DC19" w14:textId="39697F87" w:rsidR="00D8592D" w:rsidRDefault="00946660" w:rsidP="00101069">
      <w:pPr>
        <w:pStyle w:val="p2"/>
        <w:spacing w:before="0" w:beforeAutospacing="0" w:after="0" w:afterAutospacing="0" w:line="360" w:lineRule="auto"/>
        <w:jc w:val="both"/>
        <w:rPr>
          <w:color w:val="000000"/>
        </w:rPr>
      </w:pPr>
      <w:r>
        <w:rPr>
          <w:color w:val="000000"/>
        </w:rPr>
        <w:t>[164</w:t>
      </w:r>
      <w:r w:rsidR="00D8592D">
        <w:rPr>
          <w:color w:val="000000"/>
        </w:rPr>
        <w:t>]</w:t>
      </w:r>
      <w:r w:rsidR="00D8592D">
        <w:rPr>
          <w:color w:val="000000"/>
        </w:rPr>
        <w:tab/>
      </w:r>
      <w:r w:rsidR="00A90456">
        <w:rPr>
          <w:color w:val="000000"/>
        </w:rPr>
        <w:t>Riding on this allegation, t</w:t>
      </w:r>
      <w:r w:rsidR="00B625B4">
        <w:rPr>
          <w:color w:val="000000"/>
        </w:rPr>
        <w:t xml:space="preserve">he </w:t>
      </w:r>
      <w:r w:rsidR="00B625B4" w:rsidRPr="00D8592D">
        <w:rPr>
          <w:i/>
          <w:color w:val="000000"/>
        </w:rPr>
        <w:t>amicus</w:t>
      </w:r>
      <w:r w:rsidR="00E8093D">
        <w:rPr>
          <w:color w:val="000000"/>
        </w:rPr>
        <w:t xml:space="preserve"> warned</w:t>
      </w:r>
      <w:r w:rsidR="00B539F9">
        <w:rPr>
          <w:color w:val="000000"/>
        </w:rPr>
        <w:t xml:space="preserve"> this C</w:t>
      </w:r>
      <w:r w:rsidR="00B625B4">
        <w:rPr>
          <w:color w:val="000000"/>
        </w:rPr>
        <w:t xml:space="preserve">ourt against </w:t>
      </w:r>
      <w:r w:rsidR="00C01117">
        <w:rPr>
          <w:color w:val="000000"/>
        </w:rPr>
        <w:t>leaving the fate of Mr Ramaphosa’s private prosecution to the prosecuting authority which is intent on defending him because it has displayed clear partisanship and bias in favour of the President</w:t>
      </w:r>
      <w:r w:rsidR="00B539F9">
        <w:rPr>
          <w:color w:val="000000"/>
        </w:rPr>
        <w:t xml:space="preserve"> in the</w:t>
      </w:r>
      <w:r w:rsidR="00D8592D">
        <w:rPr>
          <w:color w:val="000000"/>
        </w:rPr>
        <w:t xml:space="preserve"> instances</w:t>
      </w:r>
      <w:r w:rsidR="00B539F9">
        <w:rPr>
          <w:color w:val="000000"/>
        </w:rPr>
        <w:t xml:space="preserve"> itemized below</w:t>
      </w:r>
      <w:r w:rsidR="00D8592D">
        <w:rPr>
          <w:color w:val="000000"/>
        </w:rPr>
        <w:t>:</w:t>
      </w:r>
    </w:p>
    <w:p w14:paraId="225F63BB" w14:textId="77777777" w:rsidR="00D8592D" w:rsidRDefault="00F67301" w:rsidP="0049214A">
      <w:pPr>
        <w:pStyle w:val="p2"/>
        <w:spacing w:before="0" w:beforeAutospacing="0" w:after="0" w:afterAutospacing="0" w:line="360" w:lineRule="auto"/>
        <w:ind w:left="1440" w:hanging="720"/>
        <w:jc w:val="both"/>
        <w:rPr>
          <w:color w:val="000000"/>
        </w:rPr>
      </w:pPr>
      <w:r>
        <w:rPr>
          <w:color w:val="000000"/>
        </w:rPr>
        <w:t>1</w:t>
      </w:r>
      <w:r w:rsidR="00946660">
        <w:rPr>
          <w:color w:val="000000"/>
        </w:rPr>
        <w:t>64</w:t>
      </w:r>
      <w:r w:rsidR="00D8592D">
        <w:rPr>
          <w:color w:val="000000"/>
        </w:rPr>
        <w:t>.1</w:t>
      </w:r>
      <w:r w:rsidR="00D8592D">
        <w:rPr>
          <w:color w:val="000000"/>
        </w:rPr>
        <w:tab/>
        <w:t>the prosecution authority claims to abide the court’s decision yet at the same time</w:t>
      </w:r>
      <w:r w:rsidR="00BD77B2">
        <w:rPr>
          <w:color w:val="000000"/>
        </w:rPr>
        <w:t>,</w:t>
      </w:r>
      <w:r w:rsidR="00D8592D">
        <w:rPr>
          <w:color w:val="000000"/>
        </w:rPr>
        <w:t xml:space="preserve"> seeks the setting aside of the 21 November </w:t>
      </w:r>
      <w:r w:rsidR="00D8592D" w:rsidRPr="00D8592D">
        <w:rPr>
          <w:i/>
          <w:color w:val="000000"/>
        </w:rPr>
        <w:t>nolle prosequi</w:t>
      </w:r>
      <w:r w:rsidR="00D8592D">
        <w:rPr>
          <w:color w:val="000000"/>
        </w:rPr>
        <w:t xml:space="preserve"> certificate only to the extent that it is found to apply to Mr Ramaphosa;</w:t>
      </w:r>
    </w:p>
    <w:p w14:paraId="4081BCB3" w14:textId="77777777" w:rsidR="00C01117" w:rsidRDefault="00F67301" w:rsidP="0049214A">
      <w:pPr>
        <w:pStyle w:val="p2"/>
        <w:spacing w:before="0" w:beforeAutospacing="0" w:after="0" w:afterAutospacing="0" w:line="360" w:lineRule="auto"/>
        <w:ind w:left="1440" w:hanging="720"/>
        <w:jc w:val="both"/>
        <w:rPr>
          <w:color w:val="000000"/>
        </w:rPr>
      </w:pPr>
      <w:r>
        <w:rPr>
          <w:color w:val="000000"/>
        </w:rPr>
        <w:t>1</w:t>
      </w:r>
      <w:r w:rsidR="00946660">
        <w:rPr>
          <w:color w:val="000000"/>
        </w:rPr>
        <w:t>64</w:t>
      </w:r>
      <w:r w:rsidR="00D8592D">
        <w:rPr>
          <w:color w:val="000000"/>
        </w:rPr>
        <w:t>.2</w:t>
      </w:r>
      <w:r w:rsidR="00D8592D">
        <w:rPr>
          <w:color w:val="000000"/>
        </w:rPr>
        <w:tab/>
        <w:t>o</w:t>
      </w:r>
      <w:r w:rsidR="00A90456">
        <w:rPr>
          <w:color w:val="000000"/>
        </w:rPr>
        <w:t xml:space="preserve">ne of the </w:t>
      </w:r>
      <w:r w:rsidR="00C01117">
        <w:rPr>
          <w:color w:val="000000"/>
        </w:rPr>
        <w:t>officials</w:t>
      </w:r>
      <w:r w:rsidR="00A90456">
        <w:rPr>
          <w:color w:val="000000"/>
        </w:rPr>
        <w:t xml:space="preserve"> in the DPP’s office</w:t>
      </w:r>
      <w:r w:rsidR="00C01117">
        <w:rPr>
          <w:color w:val="000000"/>
        </w:rPr>
        <w:t xml:space="preserve"> issued a media state</w:t>
      </w:r>
      <w:r>
        <w:rPr>
          <w:color w:val="000000"/>
        </w:rPr>
        <w:t>ment after Mr Zuma issued the 15</w:t>
      </w:r>
      <w:r w:rsidR="00C01117">
        <w:rPr>
          <w:color w:val="000000"/>
        </w:rPr>
        <w:t xml:space="preserve"> December summons</w:t>
      </w:r>
      <w:r w:rsidR="00BD77B2">
        <w:rPr>
          <w:color w:val="000000"/>
        </w:rPr>
        <w:t>,</w:t>
      </w:r>
      <w:r w:rsidR="00C01117">
        <w:rPr>
          <w:color w:val="000000"/>
        </w:rPr>
        <w:t xml:space="preserve"> offering a clarification that sought to remove Mr Ramaphosa from the re</w:t>
      </w:r>
      <w:r w:rsidR="00D8592D">
        <w:rPr>
          <w:color w:val="000000"/>
        </w:rPr>
        <w:t>a</w:t>
      </w:r>
      <w:r>
        <w:rPr>
          <w:color w:val="000000"/>
        </w:rPr>
        <w:t>ch of the private prosecution;</w:t>
      </w:r>
    </w:p>
    <w:p w14:paraId="4C30E89B" w14:textId="77777777" w:rsidR="00E122E2" w:rsidRDefault="00E122E2" w:rsidP="0049214A">
      <w:pPr>
        <w:pStyle w:val="p2"/>
        <w:spacing w:before="0" w:beforeAutospacing="0" w:after="0" w:afterAutospacing="0" w:line="360" w:lineRule="auto"/>
        <w:ind w:left="1440" w:hanging="720"/>
        <w:jc w:val="both"/>
        <w:rPr>
          <w:color w:val="000000"/>
        </w:rPr>
      </w:pPr>
      <w:r>
        <w:rPr>
          <w:color w:val="000000"/>
        </w:rPr>
        <w:t>164.3</w:t>
      </w:r>
      <w:r>
        <w:rPr>
          <w:color w:val="000000"/>
        </w:rPr>
        <w:tab/>
        <w:t>the DPP refused to prosecute her colleague, Mr Downer SC;</w:t>
      </w:r>
    </w:p>
    <w:p w14:paraId="0B586A63" w14:textId="76A3BB08" w:rsidR="00F67301" w:rsidRDefault="00946660" w:rsidP="0049214A">
      <w:pPr>
        <w:pStyle w:val="p2"/>
        <w:spacing w:before="0" w:beforeAutospacing="0" w:after="0" w:afterAutospacing="0" w:line="360" w:lineRule="auto"/>
        <w:ind w:left="1440" w:hanging="720"/>
        <w:jc w:val="both"/>
        <w:rPr>
          <w:color w:val="000000"/>
        </w:rPr>
      </w:pPr>
      <w:r>
        <w:rPr>
          <w:color w:val="000000"/>
        </w:rPr>
        <w:t>164</w:t>
      </w:r>
      <w:r w:rsidR="00E122E2">
        <w:rPr>
          <w:color w:val="000000"/>
        </w:rPr>
        <w:t>.4</w:t>
      </w:r>
      <w:r w:rsidR="00BA55A2">
        <w:rPr>
          <w:color w:val="000000"/>
        </w:rPr>
        <w:tab/>
        <w:t>prosecution authorities are</w:t>
      </w:r>
      <w:r w:rsidR="00F67301">
        <w:rPr>
          <w:color w:val="000000"/>
        </w:rPr>
        <w:t xml:space="preserve"> yet to make a decision in </w:t>
      </w:r>
      <w:r w:rsidR="00BA55A2">
        <w:rPr>
          <w:color w:val="000000"/>
        </w:rPr>
        <w:t xml:space="preserve">the so called Phala Phala matter </w:t>
      </w:r>
      <w:r w:rsidR="00F67301">
        <w:rPr>
          <w:color w:val="000000"/>
        </w:rPr>
        <w:t>almost a year after the criminal charges were laid against Mr R</w:t>
      </w:r>
      <w:r w:rsidR="00BD77B2">
        <w:rPr>
          <w:color w:val="000000"/>
        </w:rPr>
        <w:t>amaphosa.</w:t>
      </w:r>
    </w:p>
    <w:p w14:paraId="59F616E7" w14:textId="08E7EA54" w:rsidR="00E122E2" w:rsidRDefault="00E122E2" w:rsidP="00F56209">
      <w:pPr>
        <w:pStyle w:val="p2"/>
        <w:spacing w:before="0" w:beforeAutospacing="0" w:after="0" w:afterAutospacing="0" w:line="360" w:lineRule="auto"/>
        <w:ind w:hanging="720"/>
        <w:jc w:val="both"/>
        <w:rPr>
          <w:i/>
          <w:color w:val="000000"/>
        </w:rPr>
      </w:pPr>
    </w:p>
    <w:p w14:paraId="44153F41" w14:textId="690F3638" w:rsidR="00D96F8F" w:rsidRDefault="00D96F8F" w:rsidP="00F56209">
      <w:pPr>
        <w:pStyle w:val="p2"/>
        <w:spacing w:before="0" w:beforeAutospacing="0" w:after="0" w:afterAutospacing="0" w:line="360" w:lineRule="auto"/>
        <w:ind w:hanging="720"/>
        <w:jc w:val="both"/>
        <w:rPr>
          <w:i/>
          <w:color w:val="000000"/>
        </w:rPr>
      </w:pPr>
    </w:p>
    <w:p w14:paraId="079FEF38" w14:textId="60AE484E" w:rsidR="00D96F8F" w:rsidRDefault="00D96F8F" w:rsidP="00F56209">
      <w:pPr>
        <w:pStyle w:val="p2"/>
        <w:spacing w:before="0" w:beforeAutospacing="0" w:after="0" w:afterAutospacing="0" w:line="360" w:lineRule="auto"/>
        <w:ind w:hanging="720"/>
        <w:jc w:val="both"/>
        <w:rPr>
          <w:i/>
          <w:color w:val="000000"/>
        </w:rPr>
      </w:pPr>
    </w:p>
    <w:p w14:paraId="1918C37C" w14:textId="77777777" w:rsidR="00101069" w:rsidRDefault="00101069" w:rsidP="00F56209">
      <w:pPr>
        <w:pStyle w:val="p2"/>
        <w:spacing w:before="0" w:beforeAutospacing="0" w:after="0" w:afterAutospacing="0" w:line="360" w:lineRule="auto"/>
        <w:ind w:hanging="720"/>
        <w:jc w:val="both"/>
        <w:rPr>
          <w:i/>
          <w:color w:val="000000"/>
        </w:rPr>
      </w:pPr>
    </w:p>
    <w:p w14:paraId="38B6A5CB" w14:textId="77777777" w:rsidR="00D96F8F" w:rsidRDefault="00D96F8F" w:rsidP="00F56209">
      <w:pPr>
        <w:pStyle w:val="p2"/>
        <w:spacing w:before="0" w:beforeAutospacing="0" w:after="0" w:afterAutospacing="0" w:line="360" w:lineRule="auto"/>
        <w:ind w:hanging="720"/>
        <w:jc w:val="both"/>
        <w:rPr>
          <w:i/>
          <w:color w:val="000000"/>
        </w:rPr>
      </w:pPr>
    </w:p>
    <w:p w14:paraId="50D98BEF" w14:textId="79A3D27C" w:rsidR="00FA3D59" w:rsidRDefault="0049214A" w:rsidP="00FA3D59">
      <w:pPr>
        <w:pStyle w:val="p2"/>
        <w:spacing w:before="0" w:beforeAutospacing="0" w:after="0" w:afterAutospacing="0" w:line="360" w:lineRule="auto"/>
        <w:jc w:val="both"/>
        <w:rPr>
          <w:i/>
          <w:color w:val="000000"/>
        </w:rPr>
      </w:pPr>
      <w:r>
        <w:rPr>
          <w:i/>
          <w:color w:val="000000"/>
        </w:rPr>
        <w:t>The statutory requirement for a nolle prosequi certificate</w:t>
      </w:r>
    </w:p>
    <w:p w14:paraId="03AAABD6" w14:textId="02EAC65D" w:rsidR="00C01117" w:rsidRDefault="00E122E2" w:rsidP="00101069">
      <w:pPr>
        <w:pStyle w:val="p2"/>
        <w:spacing w:before="0" w:beforeAutospacing="0" w:after="0" w:afterAutospacing="0" w:line="360" w:lineRule="auto"/>
        <w:jc w:val="both"/>
        <w:rPr>
          <w:color w:val="000000"/>
        </w:rPr>
      </w:pPr>
      <w:r>
        <w:rPr>
          <w:color w:val="000000"/>
        </w:rPr>
        <w:t>[165</w:t>
      </w:r>
      <w:r w:rsidR="00F67301">
        <w:rPr>
          <w:color w:val="000000"/>
        </w:rPr>
        <w:t>]</w:t>
      </w:r>
      <w:r w:rsidR="00F67301">
        <w:rPr>
          <w:color w:val="000000"/>
        </w:rPr>
        <w:tab/>
        <w:t>T</w:t>
      </w:r>
      <w:r w:rsidR="00D8592D">
        <w:rPr>
          <w:color w:val="000000"/>
        </w:rPr>
        <w:t xml:space="preserve">he </w:t>
      </w:r>
      <w:r w:rsidR="00D8592D" w:rsidRPr="00D8592D">
        <w:rPr>
          <w:i/>
          <w:color w:val="000000"/>
        </w:rPr>
        <w:t>amicus</w:t>
      </w:r>
      <w:r w:rsidR="00D8592D">
        <w:rPr>
          <w:color w:val="000000"/>
        </w:rPr>
        <w:t xml:space="preserve"> was pre-empting an order </w:t>
      </w:r>
      <w:r w:rsidR="00C95AE8">
        <w:rPr>
          <w:color w:val="000000"/>
        </w:rPr>
        <w:t xml:space="preserve">the prosecuting authority seeks, </w:t>
      </w:r>
      <w:r w:rsidR="00D8592D">
        <w:rPr>
          <w:color w:val="000000"/>
        </w:rPr>
        <w:t xml:space="preserve">declaring the </w:t>
      </w:r>
      <w:r w:rsidR="00D8592D" w:rsidRPr="00D8592D">
        <w:rPr>
          <w:i/>
          <w:color w:val="000000"/>
        </w:rPr>
        <w:t>nolle prosequi certificates</w:t>
      </w:r>
      <w:r w:rsidR="00D8592D">
        <w:rPr>
          <w:color w:val="000000"/>
        </w:rPr>
        <w:t xml:space="preserve"> on which Mr Zuma relies not to apply to Mr Ramaphosa or to be invalid to</w:t>
      </w:r>
      <w:r w:rsidR="00FD480B">
        <w:rPr>
          <w:color w:val="000000"/>
        </w:rPr>
        <w:t xml:space="preserve"> the extent they apply to him, b</w:t>
      </w:r>
      <w:r w:rsidR="00D8592D">
        <w:rPr>
          <w:color w:val="000000"/>
        </w:rPr>
        <w:t>ecause</w:t>
      </w:r>
      <w:r w:rsidR="0049214A">
        <w:rPr>
          <w:color w:val="000000"/>
        </w:rPr>
        <w:t xml:space="preserve">, if such orders were granted, </w:t>
      </w:r>
      <w:r w:rsidR="00BA55A2">
        <w:rPr>
          <w:color w:val="000000"/>
        </w:rPr>
        <w:t>in t</w:t>
      </w:r>
      <w:r w:rsidR="00D8592D">
        <w:rPr>
          <w:color w:val="000000"/>
        </w:rPr>
        <w:t>he</w:t>
      </w:r>
      <w:r w:rsidR="00BA55A2">
        <w:rPr>
          <w:color w:val="000000"/>
        </w:rPr>
        <w:t xml:space="preserve"> event Mr Zuma</w:t>
      </w:r>
      <w:r w:rsidR="00D8592D">
        <w:rPr>
          <w:color w:val="000000"/>
        </w:rPr>
        <w:t xml:space="preserve"> intends re-instituting the private prosecution of Mr Ramaphosa, Mr Zuma would have to approach the DPP for a </w:t>
      </w:r>
      <w:r w:rsidR="00D8592D" w:rsidRPr="00F67301">
        <w:rPr>
          <w:i/>
          <w:color w:val="000000"/>
        </w:rPr>
        <w:t>nolle prosequi</w:t>
      </w:r>
      <w:r w:rsidR="00D8592D">
        <w:rPr>
          <w:color w:val="000000"/>
        </w:rPr>
        <w:t xml:space="preserve"> certificate that applies to Mr Ramaphosa. </w:t>
      </w:r>
    </w:p>
    <w:p w14:paraId="1AC7C38A" w14:textId="77777777" w:rsidR="00101069" w:rsidRDefault="00101069" w:rsidP="00D96F8F">
      <w:pPr>
        <w:pStyle w:val="p2"/>
        <w:spacing w:before="0" w:beforeAutospacing="0" w:after="0" w:afterAutospacing="0" w:line="360" w:lineRule="auto"/>
        <w:jc w:val="both"/>
        <w:rPr>
          <w:color w:val="000000"/>
        </w:rPr>
      </w:pPr>
    </w:p>
    <w:p w14:paraId="1377854E" w14:textId="7CC132D3" w:rsidR="00B625B4" w:rsidRDefault="00E122E2" w:rsidP="00D96F8F">
      <w:pPr>
        <w:pStyle w:val="p2"/>
        <w:spacing w:before="0" w:beforeAutospacing="0" w:after="0" w:afterAutospacing="0" w:line="360" w:lineRule="auto"/>
        <w:jc w:val="both"/>
        <w:rPr>
          <w:color w:val="000000"/>
        </w:rPr>
      </w:pPr>
      <w:r>
        <w:rPr>
          <w:color w:val="000000"/>
        </w:rPr>
        <w:t>[166</w:t>
      </w:r>
      <w:r w:rsidR="00BE3F59">
        <w:rPr>
          <w:color w:val="000000"/>
        </w:rPr>
        <w:t>]</w:t>
      </w:r>
      <w:r w:rsidR="00BE3F59">
        <w:rPr>
          <w:color w:val="000000"/>
        </w:rPr>
        <w:tab/>
      </w:r>
      <w:r w:rsidR="00D8592D">
        <w:rPr>
          <w:color w:val="000000"/>
        </w:rPr>
        <w:t xml:space="preserve">The </w:t>
      </w:r>
      <w:r w:rsidR="00D8592D" w:rsidRPr="00D8592D">
        <w:rPr>
          <w:i/>
          <w:color w:val="000000"/>
        </w:rPr>
        <w:t>amicus</w:t>
      </w:r>
      <w:r w:rsidR="00D8592D">
        <w:rPr>
          <w:color w:val="000000"/>
        </w:rPr>
        <w:t xml:space="preserve"> contends that a</w:t>
      </w:r>
      <w:r w:rsidR="00C01117">
        <w:rPr>
          <w:color w:val="000000"/>
        </w:rPr>
        <w:t xml:space="preserve"> private prosecution is a valuable constitutional safe</w:t>
      </w:r>
      <w:r w:rsidR="006C09AF">
        <w:rPr>
          <w:color w:val="000000"/>
        </w:rPr>
        <w:t>-</w:t>
      </w:r>
      <w:r w:rsidR="00D8592D">
        <w:rPr>
          <w:color w:val="000000"/>
        </w:rPr>
        <w:t>g</w:t>
      </w:r>
      <w:r w:rsidR="00C01117">
        <w:rPr>
          <w:color w:val="000000"/>
        </w:rPr>
        <w:t xml:space="preserve">uard against inertia or partiality on the part of the </w:t>
      </w:r>
      <w:r w:rsidR="00D8592D">
        <w:rPr>
          <w:color w:val="000000"/>
        </w:rPr>
        <w:t>prosecuti</w:t>
      </w:r>
      <w:r w:rsidR="00FA3D59">
        <w:rPr>
          <w:color w:val="000000"/>
        </w:rPr>
        <w:t>ng</w:t>
      </w:r>
      <w:r w:rsidR="00D8592D">
        <w:rPr>
          <w:color w:val="000000"/>
        </w:rPr>
        <w:t xml:space="preserve"> </w:t>
      </w:r>
      <w:r w:rsidR="00C01117">
        <w:rPr>
          <w:color w:val="000000"/>
        </w:rPr>
        <w:t xml:space="preserve">authority and a useful constitutional safeguard against capricious, corrupt or biased failure or refusal on those </w:t>
      </w:r>
      <w:r w:rsidR="00FD292C">
        <w:rPr>
          <w:color w:val="000000"/>
        </w:rPr>
        <w:t xml:space="preserve">authorities to prosecute others. </w:t>
      </w:r>
      <w:r w:rsidR="00FD480B">
        <w:rPr>
          <w:color w:val="000000"/>
        </w:rPr>
        <w:t>This is an inappropr</w:t>
      </w:r>
      <w:r w:rsidR="00906595">
        <w:rPr>
          <w:color w:val="000000"/>
        </w:rPr>
        <w:t>iate and reckless insinuation</w:t>
      </w:r>
      <w:r w:rsidR="00FD480B">
        <w:rPr>
          <w:color w:val="000000"/>
        </w:rPr>
        <w:t xml:space="preserve"> for the </w:t>
      </w:r>
      <w:r w:rsidR="00FD480B" w:rsidRPr="00BD77B2">
        <w:rPr>
          <w:i/>
          <w:color w:val="000000"/>
        </w:rPr>
        <w:t>amicus</w:t>
      </w:r>
      <w:r w:rsidR="00FD480B">
        <w:rPr>
          <w:color w:val="000000"/>
        </w:rPr>
        <w:t xml:space="preserve"> to make.</w:t>
      </w:r>
      <w:r w:rsidR="00DC2C5E">
        <w:rPr>
          <w:color w:val="000000"/>
        </w:rPr>
        <w:t xml:space="preserve"> Given t</w:t>
      </w:r>
      <w:r w:rsidR="00FA3D59">
        <w:rPr>
          <w:color w:val="000000"/>
        </w:rPr>
        <w:t>he important role the prosecuti</w:t>
      </w:r>
      <w:r w:rsidR="00DC2C5E">
        <w:rPr>
          <w:color w:val="000000"/>
        </w:rPr>
        <w:t>n</w:t>
      </w:r>
      <w:r w:rsidR="00FA3D59">
        <w:rPr>
          <w:color w:val="000000"/>
        </w:rPr>
        <w:t>g</w:t>
      </w:r>
      <w:r w:rsidR="00FD292C">
        <w:rPr>
          <w:color w:val="000000"/>
        </w:rPr>
        <w:t xml:space="preserve"> authority plays</w:t>
      </w:r>
      <w:r w:rsidR="00DC2C5E">
        <w:rPr>
          <w:color w:val="000000"/>
        </w:rPr>
        <w:t xml:space="preserve"> in promoting the rule of law, the accusation will unduly stain the confidence of the public in the prosecutin</w:t>
      </w:r>
      <w:r w:rsidR="00FA3D59">
        <w:rPr>
          <w:color w:val="000000"/>
        </w:rPr>
        <w:t>g</w:t>
      </w:r>
      <w:r w:rsidR="00DC2C5E">
        <w:rPr>
          <w:color w:val="000000"/>
        </w:rPr>
        <w:t xml:space="preserve"> authority and in the rule of law. Su</w:t>
      </w:r>
      <w:r w:rsidR="00FA3D59">
        <w:rPr>
          <w:color w:val="000000"/>
        </w:rPr>
        <w:t>ch insinuations</w:t>
      </w:r>
      <w:r w:rsidR="00DC2C5E">
        <w:rPr>
          <w:color w:val="000000"/>
        </w:rPr>
        <w:t xml:space="preserve"> should never be flagrantly made</w:t>
      </w:r>
      <w:r w:rsidR="00BA55A2">
        <w:rPr>
          <w:color w:val="000000"/>
        </w:rPr>
        <w:t xml:space="preserve"> un</w:t>
      </w:r>
      <w:r w:rsidR="00BE3F59">
        <w:rPr>
          <w:color w:val="000000"/>
        </w:rPr>
        <w:t>supported by t</w:t>
      </w:r>
      <w:r w:rsidR="00FA3D59">
        <w:rPr>
          <w:color w:val="000000"/>
        </w:rPr>
        <w:t>he common cause facts or</w:t>
      </w:r>
      <w:r w:rsidR="00F67301">
        <w:rPr>
          <w:color w:val="000000"/>
        </w:rPr>
        <w:t xml:space="preserve"> this C</w:t>
      </w:r>
      <w:r w:rsidR="00BE3F59">
        <w:rPr>
          <w:color w:val="000000"/>
        </w:rPr>
        <w:t>ourt’s findings</w:t>
      </w:r>
      <w:r w:rsidR="00FA3D59">
        <w:rPr>
          <w:color w:val="000000"/>
        </w:rPr>
        <w:t xml:space="preserve">. </w:t>
      </w:r>
      <w:r w:rsidR="00BE3F59">
        <w:rPr>
          <w:color w:val="000000"/>
        </w:rPr>
        <w:t>There is no evidence that any member of the prosecuting authority acted capriciously, corruptly or to Mr Zuma’s prejudice failed or refused to prosecute Mr Ramaphosa</w:t>
      </w:r>
      <w:r w:rsidR="00F67301">
        <w:rPr>
          <w:color w:val="000000"/>
        </w:rPr>
        <w:t xml:space="preserve"> in relation to the present charges</w:t>
      </w:r>
      <w:r w:rsidR="00FD480B">
        <w:rPr>
          <w:color w:val="000000"/>
        </w:rPr>
        <w:t xml:space="preserve">. </w:t>
      </w:r>
      <w:r w:rsidR="00BE3F59">
        <w:rPr>
          <w:color w:val="000000"/>
        </w:rPr>
        <w:t xml:space="preserve">As already found, the facts and circumstances in this case establish that Mr Zuma never pursued charges in respect of which he now seeks to privately prosecute Mr Ramaphosa.  </w:t>
      </w:r>
    </w:p>
    <w:p w14:paraId="33D3D96C" w14:textId="77777777" w:rsidR="00101069" w:rsidRDefault="00101069" w:rsidP="00D96F8F">
      <w:pPr>
        <w:pStyle w:val="p2"/>
        <w:spacing w:before="0" w:beforeAutospacing="0" w:after="0" w:afterAutospacing="0" w:line="360" w:lineRule="auto"/>
        <w:jc w:val="both"/>
        <w:rPr>
          <w:color w:val="000000"/>
        </w:rPr>
      </w:pPr>
    </w:p>
    <w:p w14:paraId="568555E9" w14:textId="341F678A" w:rsidR="00FD480B" w:rsidRDefault="00E122E2" w:rsidP="00D96F8F">
      <w:pPr>
        <w:pStyle w:val="p2"/>
        <w:spacing w:before="0" w:beforeAutospacing="0" w:after="0" w:afterAutospacing="0" w:line="360" w:lineRule="auto"/>
        <w:jc w:val="both"/>
        <w:rPr>
          <w:color w:val="000000"/>
        </w:rPr>
      </w:pPr>
      <w:r>
        <w:rPr>
          <w:color w:val="000000"/>
        </w:rPr>
        <w:t>[167</w:t>
      </w:r>
      <w:r w:rsidR="00FD480B">
        <w:rPr>
          <w:color w:val="000000"/>
        </w:rPr>
        <w:t>]</w:t>
      </w:r>
      <w:r w:rsidR="00FD480B">
        <w:rPr>
          <w:color w:val="000000"/>
        </w:rPr>
        <w:tab/>
        <w:t>The relief the prosecuti</w:t>
      </w:r>
      <w:r w:rsidR="00FA3D59">
        <w:rPr>
          <w:color w:val="000000"/>
        </w:rPr>
        <w:t>ng</w:t>
      </w:r>
      <w:r w:rsidR="00FD480B">
        <w:rPr>
          <w:color w:val="000000"/>
        </w:rPr>
        <w:t xml:space="preserve"> authority seeks in these proceedings only serves to insulate the </w:t>
      </w:r>
      <w:r w:rsidR="00FD480B" w:rsidRPr="008F11DA">
        <w:rPr>
          <w:i/>
          <w:color w:val="000000"/>
        </w:rPr>
        <w:t>nolle prosequi</w:t>
      </w:r>
      <w:r w:rsidR="00FD480B">
        <w:rPr>
          <w:color w:val="000000"/>
        </w:rPr>
        <w:t xml:space="preserve"> certificates from a declaration of invalidity so that they remain valid against Mr Downer</w:t>
      </w:r>
      <w:r w:rsidR="00FC6473">
        <w:rPr>
          <w:color w:val="000000"/>
        </w:rPr>
        <w:t xml:space="preserve"> SC</w:t>
      </w:r>
      <w:r w:rsidR="00FD480B">
        <w:rPr>
          <w:color w:val="000000"/>
        </w:rPr>
        <w:t xml:space="preserve"> and any </w:t>
      </w:r>
      <w:r w:rsidR="00DC2C5E">
        <w:rPr>
          <w:color w:val="000000"/>
        </w:rPr>
        <w:t xml:space="preserve">other </w:t>
      </w:r>
      <w:r w:rsidR="00FD480B">
        <w:rPr>
          <w:color w:val="000000"/>
        </w:rPr>
        <w:t>person</w:t>
      </w:r>
      <w:r w:rsidR="00DC2C5E">
        <w:rPr>
          <w:color w:val="000000"/>
        </w:rPr>
        <w:t xml:space="preserve"> that</w:t>
      </w:r>
      <w:r w:rsidR="00FD480B">
        <w:rPr>
          <w:color w:val="000000"/>
        </w:rPr>
        <w:t xml:space="preserve"> they are interpreted to apply to. The prayer the DPP seeks is actually favourable to Mr Zuma because he rel</w:t>
      </w:r>
      <w:r w:rsidR="00FA3D59">
        <w:rPr>
          <w:color w:val="000000"/>
        </w:rPr>
        <w:t xml:space="preserve">ied </w:t>
      </w:r>
      <w:r w:rsidR="00FD480B">
        <w:rPr>
          <w:color w:val="000000"/>
        </w:rPr>
        <w:t xml:space="preserve">on the </w:t>
      </w:r>
      <w:r w:rsidR="00FD480B" w:rsidRPr="008F11DA">
        <w:rPr>
          <w:i/>
          <w:color w:val="000000"/>
        </w:rPr>
        <w:t>nolle prosequi</w:t>
      </w:r>
      <w:r w:rsidR="00FD480B">
        <w:rPr>
          <w:color w:val="000000"/>
        </w:rPr>
        <w:t xml:space="preserve"> certificates to acquire ti</w:t>
      </w:r>
      <w:r w:rsidR="00DC2C5E">
        <w:rPr>
          <w:color w:val="000000"/>
        </w:rPr>
        <w:t>t</w:t>
      </w:r>
      <w:r w:rsidR="00FD480B">
        <w:rPr>
          <w:color w:val="000000"/>
        </w:rPr>
        <w:t xml:space="preserve">le in his </w:t>
      </w:r>
      <w:r w:rsidR="00FA3D59">
        <w:rPr>
          <w:color w:val="000000"/>
        </w:rPr>
        <w:t>p</w:t>
      </w:r>
      <w:r w:rsidR="00FD480B">
        <w:rPr>
          <w:color w:val="000000"/>
        </w:rPr>
        <w:t xml:space="preserve">rosecution of Mr Downer SC and Ms Maughan. </w:t>
      </w:r>
      <w:r w:rsidR="00A90456">
        <w:rPr>
          <w:color w:val="000000"/>
        </w:rPr>
        <w:t xml:space="preserve">Nonetheless, this Court does not have to grant this relief because it was only conditional on the </w:t>
      </w:r>
      <w:r w:rsidR="00A90456" w:rsidRPr="00CC1B0F">
        <w:rPr>
          <w:i/>
          <w:color w:val="000000"/>
        </w:rPr>
        <w:t>nolle prosequi</w:t>
      </w:r>
      <w:r w:rsidR="00A90456">
        <w:rPr>
          <w:color w:val="000000"/>
        </w:rPr>
        <w:t xml:space="preserve"> certificates being interpreted to apply to Mr Ramaphosa.</w:t>
      </w:r>
    </w:p>
    <w:p w14:paraId="4009371D" w14:textId="683A9A62" w:rsidR="00BA55A2" w:rsidRDefault="00BA55A2" w:rsidP="00AF353B">
      <w:pPr>
        <w:pStyle w:val="p2"/>
        <w:spacing w:before="0" w:beforeAutospacing="0" w:after="0" w:afterAutospacing="0" w:line="360" w:lineRule="auto"/>
        <w:ind w:left="720" w:hanging="720"/>
        <w:jc w:val="both"/>
        <w:rPr>
          <w:i/>
          <w:color w:val="000000"/>
        </w:rPr>
      </w:pPr>
    </w:p>
    <w:p w14:paraId="2B419152" w14:textId="7B8CB2F7" w:rsidR="00101069" w:rsidRDefault="00101069" w:rsidP="00AF353B">
      <w:pPr>
        <w:pStyle w:val="p2"/>
        <w:spacing w:before="0" w:beforeAutospacing="0" w:after="0" w:afterAutospacing="0" w:line="360" w:lineRule="auto"/>
        <w:ind w:left="720" w:hanging="720"/>
        <w:jc w:val="both"/>
        <w:rPr>
          <w:i/>
          <w:color w:val="000000"/>
        </w:rPr>
      </w:pPr>
    </w:p>
    <w:p w14:paraId="5FBAAC82" w14:textId="13F48361" w:rsidR="00101069" w:rsidRDefault="00101069" w:rsidP="00AF353B">
      <w:pPr>
        <w:pStyle w:val="p2"/>
        <w:spacing w:before="0" w:beforeAutospacing="0" w:after="0" w:afterAutospacing="0" w:line="360" w:lineRule="auto"/>
        <w:ind w:left="720" w:hanging="720"/>
        <w:jc w:val="both"/>
        <w:rPr>
          <w:i/>
          <w:color w:val="000000"/>
        </w:rPr>
      </w:pPr>
    </w:p>
    <w:p w14:paraId="2660EDCA" w14:textId="77777777" w:rsidR="00101069" w:rsidRDefault="00101069" w:rsidP="00AF353B">
      <w:pPr>
        <w:pStyle w:val="p2"/>
        <w:spacing w:before="0" w:beforeAutospacing="0" w:after="0" w:afterAutospacing="0" w:line="360" w:lineRule="auto"/>
        <w:ind w:left="720" w:hanging="720"/>
        <w:jc w:val="both"/>
        <w:rPr>
          <w:i/>
          <w:color w:val="000000"/>
        </w:rPr>
      </w:pPr>
    </w:p>
    <w:p w14:paraId="5C081775" w14:textId="72D066EB" w:rsidR="00FD480B" w:rsidRDefault="00FD480B" w:rsidP="00AF353B">
      <w:pPr>
        <w:pStyle w:val="p2"/>
        <w:spacing w:before="0" w:beforeAutospacing="0" w:after="0" w:afterAutospacing="0" w:line="360" w:lineRule="auto"/>
        <w:ind w:left="720" w:hanging="720"/>
        <w:jc w:val="both"/>
        <w:rPr>
          <w:i/>
          <w:color w:val="000000"/>
        </w:rPr>
      </w:pPr>
      <w:r w:rsidRPr="00FD480B">
        <w:rPr>
          <w:i/>
          <w:color w:val="000000"/>
        </w:rPr>
        <w:t>The media statement</w:t>
      </w:r>
    </w:p>
    <w:p w14:paraId="6076F76D" w14:textId="4928792A" w:rsidR="00DC2C5E" w:rsidRDefault="00E122E2" w:rsidP="00D96F8F">
      <w:pPr>
        <w:pStyle w:val="p2"/>
        <w:spacing w:before="0" w:beforeAutospacing="0" w:after="0" w:afterAutospacing="0" w:line="360" w:lineRule="auto"/>
        <w:jc w:val="both"/>
        <w:rPr>
          <w:color w:val="000000"/>
        </w:rPr>
      </w:pPr>
      <w:r>
        <w:rPr>
          <w:color w:val="000000"/>
        </w:rPr>
        <w:t>[168</w:t>
      </w:r>
      <w:r w:rsidR="00CC1B0F">
        <w:rPr>
          <w:color w:val="000000"/>
        </w:rPr>
        <w:t>]</w:t>
      </w:r>
      <w:r w:rsidR="00CC1B0F">
        <w:rPr>
          <w:color w:val="000000"/>
        </w:rPr>
        <w:tab/>
      </w:r>
      <w:r w:rsidR="00BE3F59">
        <w:rPr>
          <w:color w:val="000000"/>
        </w:rPr>
        <w:t xml:space="preserve">It was imprudent of Mr de Kock to issue the media statement clarifying that the </w:t>
      </w:r>
      <w:r w:rsidR="00BE3F59" w:rsidRPr="0049214A">
        <w:rPr>
          <w:i/>
          <w:color w:val="000000"/>
        </w:rPr>
        <w:t>nolle</w:t>
      </w:r>
      <w:r w:rsidR="00BE3F59">
        <w:rPr>
          <w:color w:val="000000"/>
        </w:rPr>
        <w:t xml:space="preserve"> </w:t>
      </w:r>
      <w:r w:rsidR="00BE3F59" w:rsidRPr="002B16FF">
        <w:rPr>
          <w:i/>
          <w:color w:val="000000"/>
        </w:rPr>
        <w:t xml:space="preserve">prosequi </w:t>
      </w:r>
      <w:r w:rsidR="00BE3F59" w:rsidRPr="0049214A">
        <w:rPr>
          <w:color w:val="000000"/>
        </w:rPr>
        <w:t>certificate</w:t>
      </w:r>
      <w:r w:rsidR="00BE3F59">
        <w:rPr>
          <w:color w:val="000000"/>
        </w:rPr>
        <w:t xml:space="preserve"> does not apply to Mr Ramaphosa</w:t>
      </w:r>
      <w:r w:rsidR="00FA3D59">
        <w:rPr>
          <w:color w:val="000000"/>
        </w:rPr>
        <w:t xml:space="preserve"> under the </w:t>
      </w:r>
      <w:r w:rsidR="0084525B">
        <w:rPr>
          <w:color w:val="000000"/>
        </w:rPr>
        <w:t>circumstances.</w:t>
      </w:r>
      <w:r w:rsidR="00BE3F59">
        <w:rPr>
          <w:color w:val="000000"/>
        </w:rPr>
        <w:t xml:space="preserve"> </w:t>
      </w:r>
      <w:r w:rsidR="00DC2C5E">
        <w:rPr>
          <w:color w:val="000000"/>
        </w:rPr>
        <w:t xml:space="preserve">Members of the prosecuting authority should refrain from </w:t>
      </w:r>
      <w:r w:rsidR="00BE3F59">
        <w:rPr>
          <w:color w:val="000000"/>
        </w:rPr>
        <w:t>conduct</w:t>
      </w:r>
      <w:r w:rsidR="00DC2C5E">
        <w:rPr>
          <w:color w:val="000000"/>
        </w:rPr>
        <w:t xml:space="preserve"> manifested by Mr de Kock as</w:t>
      </w:r>
      <w:r w:rsidR="00BE3F59">
        <w:rPr>
          <w:color w:val="000000"/>
        </w:rPr>
        <w:t xml:space="preserve"> </w:t>
      </w:r>
      <w:r w:rsidR="00DC2C5E">
        <w:rPr>
          <w:color w:val="000000"/>
        </w:rPr>
        <w:t xml:space="preserve">it </w:t>
      </w:r>
      <w:r w:rsidR="00BE3F59">
        <w:rPr>
          <w:color w:val="000000"/>
        </w:rPr>
        <w:t xml:space="preserve">will no doubt give rise to a perception of bias </w:t>
      </w:r>
      <w:r w:rsidR="00DC2C5E">
        <w:rPr>
          <w:color w:val="000000"/>
        </w:rPr>
        <w:t>on the par</w:t>
      </w:r>
      <w:r w:rsidR="00A90456">
        <w:rPr>
          <w:color w:val="000000"/>
        </w:rPr>
        <w:t xml:space="preserve">t of the prosecuting authority, thus staining public confidence in the capacity of that institution to </w:t>
      </w:r>
      <w:r w:rsidR="00BA55A2">
        <w:rPr>
          <w:color w:val="000000"/>
        </w:rPr>
        <w:t xml:space="preserve">advance </w:t>
      </w:r>
      <w:r w:rsidR="00A90456">
        <w:rPr>
          <w:color w:val="000000"/>
        </w:rPr>
        <w:t>the rule of law.</w:t>
      </w:r>
    </w:p>
    <w:p w14:paraId="4EFEFBAB" w14:textId="77777777" w:rsidR="00DC2C5E" w:rsidRDefault="00DC2C5E" w:rsidP="00AF353B">
      <w:pPr>
        <w:pStyle w:val="p2"/>
        <w:spacing w:before="0" w:beforeAutospacing="0" w:after="0" w:afterAutospacing="0" w:line="360" w:lineRule="auto"/>
        <w:ind w:left="720" w:hanging="720"/>
        <w:jc w:val="both"/>
        <w:rPr>
          <w:color w:val="000000"/>
        </w:rPr>
      </w:pPr>
    </w:p>
    <w:p w14:paraId="2709BE9E" w14:textId="77777777" w:rsidR="00F67301" w:rsidRDefault="00E122E2" w:rsidP="00D96F8F">
      <w:pPr>
        <w:pStyle w:val="p2"/>
        <w:spacing w:before="0" w:beforeAutospacing="0" w:after="0" w:afterAutospacing="0" w:line="360" w:lineRule="auto"/>
        <w:jc w:val="both"/>
        <w:rPr>
          <w:color w:val="000000"/>
        </w:rPr>
      </w:pPr>
      <w:r>
        <w:rPr>
          <w:color w:val="000000"/>
        </w:rPr>
        <w:t>[169</w:t>
      </w:r>
      <w:r w:rsidR="00DC2C5E">
        <w:rPr>
          <w:color w:val="000000"/>
        </w:rPr>
        <w:t>]</w:t>
      </w:r>
      <w:r w:rsidR="00DC2C5E">
        <w:rPr>
          <w:color w:val="000000"/>
        </w:rPr>
        <w:tab/>
      </w:r>
      <w:r w:rsidR="00A90456">
        <w:rPr>
          <w:color w:val="000000"/>
        </w:rPr>
        <w:t>Mr Zuma’s claim of</w:t>
      </w:r>
      <w:r w:rsidR="002B16FF">
        <w:rPr>
          <w:color w:val="000000"/>
        </w:rPr>
        <w:t xml:space="preserve"> bias</w:t>
      </w:r>
      <w:r w:rsidR="00A90456">
        <w:rPr>
          <w:color w:val="000000"/>
        </w:rPr>
        <w:t xml:space="preserve"> in the handling of Mr Ramaphosa’s private prosecution by the DPP and members of her office</w:t>
      </w:r>
      <w:r w:rsidR="002B16FF">
        <w:rPr>
          <w:color w:val="000000"/>
        </w:rPr>
        <w:t xml:space="preserve">, on which the </w:t>
      </w:r>
      <w:r w:rsidR="002B16FF" w:rsidRPr="002B16FF">
        <w:rPr>
          <w:i/>
          <w:color w:val="000000"/>
        </w:rPr>
        <w:t>amicus</w:t>
      </w:r>
      <w:r w:rsidR="002B16FF">
        <w:rPr>
          <w:color w:val="000000"/>
        </w:rPr>
        <w:t xml:space="preserve"> ri</w:t>
      </w:r>
      <w:r w:rsidR="00F67301">
        <w:rPr>
          <w:color w:val="000000"/>
        </w:rPr>
        <w:t>des, are not supported by this C</w:t>
      </w:r>
      <w:r w:rsidR="002B16FF">
        <w:rPr>
          <w:color w:val="000000"/>
        </w:rPr>
        <w:t>ourt’s findings regarding the role p</w:t>
      </w:r>
      <w:r w:rsidR="00FD480B">
        <w:rPr>
          <w:color w:val="000000"/>
        </w:rPr>
        <w:t xml:space="preserve">layed </w:t>
      </w:r>
      <w:r w:rsidR="002B16FF">
        <w:rPr>
          <w:color w:val="000000"/>
        </w:rPr>
        <w:t xml:space="preserve">by the DPP in Mr Zuma’s private prosecution of Mr Ramaphosa. The DPP </w:t>
      </w:r>
      <w:r w:rsidR="00F67301">
        <w:rPr>
          <w:color w:val="000000"/>
        </w:rPr>
        <w:t>did not decline</w:t>
      </w:r>
      <w:r w:rsidR="002B16FF">
        <w:rPr>
          <w:color w:val="000000"/>
        </w:rPr>
        <w:t xml:space="preserve"> to prosecute Mr Ramaphosa to protect him as claimed because Mr Ramaphosa was never presented to her as a suspect. </w:t>
      </w:r>
      <w:r w:rsidR="00F67301">
        <w:rPr>
          <w:color w:val="000000"/>
        </w:rPr>
        <w:t>Hence, she issue</w:t>
      </w:r>
      <w:r w:rsidR="00FD480B">
        <w:rPr>
          <w:color w:val="000000"/>
        </w:rPr>
        <w:t>d</w:t>
      </w:r>
      <w:r w:rsidR="00F67301">
        <w:rPr>
          <w:color w:val="000000"/>
        </w:rPr>
        <w:t xml:space="preserve"> no </w:t>
      </w:r>
      <w:r w:rsidR="00F67301" w:rsidRPr="00FD480B">
        <w:rPr>
          <w:i/>
          <w:color w:val="000000"/>
        </w:rPr>
        <w:t>nolle prosequi</w:t>
      </w:r>
      <w:r w:rsidR="00F67301">
        <w:rPr>
          <w:color w:val="000000"/>
        </w:rPr>
        <w:t xml:space="preserve"> certificate that applies to him. </w:t>
      </w:r>
    </w:p>
    <w:p w14:paraId="3BE271AA" w14:textId="77777777" w:rsidR="00F67301" w:rsidRDefault="00F67301" w:rsidP="00AF353B">
      <w:pPr>
        <w:pStyle w:val="p2"/>
        <w:spacing w:before="0" w:beforeAutospacing="0" w:after="0" w:afterAutospacing="0" w:line="360" w:lineRule="auto"/>
        <w:ind w:left="720" w:hanging="720"/>
        <w:jc w:val="both"/>
        <w:rPr>
          <w:color w:val="000000"/>
        </w:rPr>
      </w:pPr>
    </w:p>
    <w:p w14:paraId="792F5E6C" w14:textId="77777777" w:rsidR="00A90456" w:rsidRDefault="00E122E2" w:rsidP="00D96F8F">
      <w:pPr>
        <w:pStyle w:val="p2"/>
        <w:spacing w:before="0" w:beforeAutospacing="0" w:after="0" w:afterAutospacing="0" w:line="360" w:lineRule="auto"/>
        <w:jc w:val="both"/>
        <w:rPr>
          <w:color w:val="000000"/>
        </w:rPr>
      </w:pPr>
      <w:r>
        <w:rPr>
          <w:color w:val="000000"/>
        </w:rPr>
        <w:t>[170</w:t>
      </w:r>
      <w:r w:rsidR="00BD77B2">
        <w:rPr>
          <w:color w:val="000000"/>
        </w:rPr>
        <w:t>]</w:t>
      </w:r>
      <w:r w:rsidR="00BD77B2">
        <w:rPr>
          <w:color w:val="000000"/>
        </w:rPr>
        <w:tab/>
        <w:t xml:space="preserve">In the media statement, </w:t>
      </w:r>
      <w:r w:rsidR="00A90456">
        <w:rPr>
          <w:color w:val="000000"/>
        </w:rPr>
        <w:t xml:space="preserve">Mr </w:t>
      </w:r>
      <w:r w:rsidR="00FA3D59">
        <w:rPr>
          <w:color w:val="000000"/>
        </w:rPr>
        <w:t xml:space="preserve">de </w:t>
      </w:r>
      <w:r w:rsidR="00A90456">
        <w:rPr>
          <w:color w:val="000000"/>
        </w:rPr>
        <w:t>Ko</w:t>
      </w:r>
      <w:r w:rsidR="00FA3D59">
        <w:rPr>
          <w:color w:val="000000"/>
        </w:rPr>
        <w:t>ck</w:t>
      </w:r>
      <w:r w:rsidR="00A90456">
        <w:rPr>
          <w:color w:val="000000"/>
        </w:rPr>
        <w:t xml:space="preserve"> expressed</w:t>
      </w:r>
      <w:r w:rsidR="00BD77B2">
        <w:rPr>
          <w:color w:val="000000"/>
        </w:rPr>
        <w:t xml:space="preserve"> his opinion regarding who the </w:t>
      </w:r>
      <w:r w:rsidR="00BD77B2" w:rsidRPr="008F11DA">
        <w:rPr>
          <w:i/>
          <w:color w:val="000000"/>
        </w:rPr>
        <w:t>nolle prosequi</w:t>
      </w:r>
      <w:r w:rsidR="00BD77B2">
        <w:rPr>
          <w:color w:val="000000"/>
        </w:rPr>
        <w:t xml:space="preserve"> certificates apply to</w:t>
      </w:r>
      <w:r w:rsidR="00A90456">
        <w:rPr>
          <w:color w:val="000000"/>
        </w:rPr>
        <w:t xml:space="preserve">. </w:t>
      </w:r>
      <w:r w:rsidR="00BD77B2">
        <w:rPr>
          <w:color w:val="000000"/>
        </w:rPr>
        <w:t>His opinion bears no relevance in these proceedings.</w:t>
      </w:r>
      <w:r w:rsidR="00A90456">
        <w:rPr>
          <w:color w:val="000000"/>
        </w:rPr>
        <w:t xml:space="preserve"> As to whether the </w:t>
      </w:r>
      <w:r w:rsidR="00A90456" w:rsidRPr="00FD480B">
        <w:rPr>
          <w:i/>
          <w:color w:val="000000"/>
        </w:rPr>
        <w:t>nolle prosequi</w:t>
      </w:r>
      <w:r w:rsidR="00A90456">
        <w:rPr>
          <w:color w:val="000000"/>
        </w:rPr>
        <w:t xml:space="preserve"> certificate(s) apply to Mr Ramaphosa; it was for this Court to determine, as that question is an issue in these proceedings. </w:t>
      </w:r>
    </w:p>
    <w:p w14:paraId="29464302" w14:textId="77777777" w:rsidR="00BD77B2" w:rsidRDefault="00BD77B2" w:rsidP="00AF353B">
      <w:pPr>
        <w:pStyle w:val="p2"/>
        <w:spacing w:before="0" w:beforeAutospacing="0" w:after="0" w:afterAutospacing="0" w:line="360" w:lineRule="auto"/>
        <w:ind w:left="720" w:hanging="720"/>
        <w:jc w:val="both"/>
        <w:rPr>
          <w:color w:val="000000"/>
        </w:rPr>
      </w:pPr>
    </w:p>
    <w:p w14:paraId="07855B41" w14:textId="77777777" w:rsidR="00BD77B2" w:rsidRDefault="00BD77B2" w:rsidP="00AF353B">
      <w:pPr>
        <w:pStyle w:val="p2"/>
        <w:spacing w:before="0" w:beforeAutospacing="0" w:after="0" w:afterAutospacing="0" w:line="360" w:lineRule="auto"/>
        <w:ind w:left="720" w:hanging="720"/>
        <w:jc w:val="both"/>
        <w:rPr>
          <w:i/>
          <w:color w:val="000000"/>
        </w:rPr>
      </w:pPr>
      <w:r>
        <w:rPr>
          <w:i/>
          <w:color w:val="000000"/>
        </w:rPr>
        <w:t>Other prosecutorial decisions</w:t>
      </w:r>
    </w:p>
    <w:p w14:paraId="07A2621F" w14:textId="77777777" w:rsidR="00016954" w:rsidRDefault="00E122E2" w:rsidP="00D96F8F">
      <w:pPr>
        <w:pStyle w:val="p2"/>
        <w:spacing w:before="0" w:beforeAutospacing="0" w:after="0" w:afterAutospacing="0" w:line="360" w:lineRule="auto"/>
        <w:jc w:val="both"/>
        <w:rPr>
          <w:color w:val="000000"/>
        </w:rPr>
      </w:pPr>
      <w:r>
        <w:rPr>
          <w:color w:val="000000"/>
        </w:rPr>
        <w:t>[171</w:t>
      </w:r>
      <w:r w:rsidR="00FD480B" w:rsidRPr="00F67301">
        <w:rPr>
          <w:color w:val="000000"/>
        </w:rPr>
        <w:t>]</w:t>
      </w:r>
      <w:r w:rsidR="00FD480B" w:rsidRPr="00F67301">
        <w:rPr>
          <w:color w:val="000000"/>
        </w:rPr>
        <w:tab/>
        <w:t>If the DPP or any member of the NPA conducted themselves with bias in how they dealt with the prosecutorial decisions made in relation to Mr Downer SC and Ms Maughan and in the Phala Phala matter, their conduct bear</w:t>
      </w:r>
      <w:r w:rsidR="00FD292C">
        <w:rPr>
          <w:color w:val="000000"/>
        </w:rPr>
        <w:t>s</w:t>
      </w:r>
      <w:r w:rsidR="00FD480B" w:rsidRPr="00F67301">
        <w:rPr>
          <w:color w:val="000000"/>
        </w:rPr>
        <w:t xml:space="preserve"> n</w:t>
      </w:r>
      <w:r w:rsidR="00BD77B2">
        <w:rPr>
          <w:color w:val="000000"/>
        </w:rPr>
        <w:t>o relevance in these proceedings</w:t>
      </w:r>
      <w:r w:rsidR="00FD480B" w:rsidRPr="00F67301">
        <w:rPr>
          <w:color w:val="000000"/>
        </w:rPr>
        <w:t xml:space="preserve">. </w:t>
      </w:r>
      <w:r w:rsidR="0086528B">
        <w:rPr>
          <w:color w:val="000000"/>
        </w:rPr>
        <w:t xml:space="preserve">The DPP has no jurisdiction over Mr Zuma’s private prosecution of Mr Ramaphosa. </w:t>
      </w:r>
      <w:r w:rsidR="00FD480B" w:rsidRPr="00F67301">
        <w:rPr>
          <w:color w:val="000000"/>
        </w:rPr>
        <w:t xml:space="preserve">The complaint that the DPP and officials in her office are biased in favour or Mr Downer SC and Ms Maughan </w:t>
      </w:r>
      <w:r w:rsidR="00CC1B0F">
        <w:rPr>
          <w:color w:val="000000"/>
        </w:rPr>
        <w:t xml:space="preserve">ought to </w:t>
      </w:r>
      <w:r w:rsidR="00FA3D59">
        <w:rPr>
          <w:color w:val="000000"/>
        </w:rPr>
        <w:t xml:space="preserve">have </w:t>
      </w:r>
      <w:r w:rsidR="00CC1B0F">
        <w:rPr>
          <w:color w:val="000000"/>
        </w:rPr>
        <w:t>be</w:t>
      </w:r>
      <w:r w:rsidR="00FA3D59">
        <w:rPr>
          <w:color w:val="000000"/>
        </w:rPr>
        <w:t>en</w:t>
      </w:r>
      <w:r w:rsidR="00CC1B0F">
        <w:rPr>
          <w:color w:val="000000"/>
        </w:rPr>
        <w:t xml:space="preserve"> raised with the C</w:t>
      </w:r>
      <w:r w:rsidR="00FD480B" w:rsidRPr="00F67301">
        <w:rPr>
          <w:color w:val="000000"/>
        </w:rPr>
        <w:t xml:space="preserve">ourt seized with Mr Zuma’s </w:t>
      </w:r>
      <w:r w:rsidR="00A90456">
        <w:rPr>
          <w:color w:val="000000"/>
        </w:rPr>
        <w:t xml:space="preserve">private </w:t>
      </w:r>
      <w:r w:rsidR="00FD480B" w:rsidRPr="00F67301">
        <w:rPr>
          <w:color w:val="000000"/>
        </w:rPr>
        <w:t>prosecution of these parties.</w:t>
      </w:r>
    </w:p>
    <w:p w14:paraId="058DBECD" w14:textId="7B40FFCD" w:rsidR="00FA3D59" w:rsidRDefault="00FD480B" w:rsidP="00AF353B">
      <w:pPr>
        <w:pStyle w:val="p2"/>
        <w:spacing w:before="0" w:beforeAutospacing="0" w:after="0" w:afterAutospacing="0" w:line="360" w:lineRule="auto"/>
        <w:ind w:left="720" w:hanging="720"/>
        <w:jc w:val="both"/>
        <w:rPr>
          <w:color w:val="000000"/>
        </w:rPr>
      </w:pPr>
      <w:r>
        <w:rPr>
          <w:color w:val="000000"/>
        </w:rPr>
        <w:t xml:space="preserve">  </w:t>
      </w:r>
    </w:p>
    <w:p w14:paraId="30B3DA14" w14:textId="77777777" w:rsidR="00FD480B" w:rsidRDefault="00E122E2" w:rsidP="00D96F8F">
      <w:pPr>
        <w:pStyle w:val="p2"/>
        <w:spacing w:before="0" w:beforeAutospacing="0" w:after="0" w:afterAutospacing="0" w:line="360" w:lineRule="auto"/>
        <w:jc w:val="both"/>
        <w:rPr>
          <w:color w:val="000000"/>
        </w:rPr>
      </w:pPr>
      <w:r>
        <w:rPr>
          <w:color w:val="000000"/>
        </w:rPr>
        <w:lastRenderedPageBreak/>
        <w:t>[172</w:t>
      </w:r>
      <w:r w:rsidR="00FA3D59">
        <w:rPr>
          <w:color w:val="000000"/>
        </w:rPr>
        <w:t>]</w:t>
      </w:r>
      <w:r w:rsidR="00FA3D59">
        <w:rPr>
          <w:color w:val="000000"/>
        </w:rPr>
        <w:tab/>
      </w:r>
      <w:r w:rsidR="00FD480B">
        <w:rPr>
          <w:color w:val="000000"/>
        </w:rPr>
        <w:t>The complaint regarding the Phala Phala</w:t>
      </w:r>
      <w:r w:rsidR="00A90456">
        <w:rPr>
          <w:color w:val="000000"/>
        </w:rPr>
        <w:t xml:space="preserve"> </w:t>
      </w:r>
      <w:r w:rsidR="00FA3D59">
        <w:rPr>
          <w:color w:val="000000"/>
        </w:rPr>
        <w:t xml:space="preserve">matter </w:t>
      </w:r>
      <w:r w:rsidR="00A90456">
        <w:rPr>
          <w:color w:val="000000"/>
        </w:rPr>
        <w:t xml:space="preserve">is improperly made in this Court. </w:t>
      </w:r>
      <w:r w:rsidR="00CC1B0F">
        <w:rPr>
          <w:color w:val="000000"/>
        </w:rPr>
        <w:t xml:space="preserve">No factual basis for it has been laid. It is not relevant to the issues at hand. </w:t>
      </w:r>
      <w:r w:rsidR="00A90456">
        <w:rPr>
          <w:color w:val="000000"/>
        </w:rPr>
        <w:t>It</w:t>
      </w:r>
      <w:r w:rsidR="00FD480B">
        <w:rPr>
          <w:color w:val="000000"/>
        </w:rPr>
        <w:t xml:space="preserve"> ought to be addressed following proper due process. </w:t>
      </w:r>
    </w:p>
    <w:p w14:paraId="640AEC3E" w14:textId="77777777" w:rsidR="0086528B" w:rsidRDefault="0086528B" w:rsidP="00AF353B">
      <w:pPr>
        <w:pStyle w:val="p2"/>
        <w:spacing w:before="0" w:beforeAutospacing="0" w:after="0" w:afterAutospacing="0" w:line="360" w:lineRule="auto"/>
        <w:ind w:left="720" w:hanging="720"/>
        <w:jc w:val="both"/>
        <w:rPr>
          <w:i/>
          <w:color w:val="000000"/>
        </w:rPr>
      </w:pPr>
    </w:p>
    <w:p w14:paraId="0A252B23" w14:textId="77777777" w:rsidR="00D96F8F" w:rsidRDefault="00D96F8F" w:rsidP="00AF353B">
      <w:pPr>
        <w:pStyle w:val="p2"/>
        <w:spacing w:before="0" w:beforeAutospacing="0" w:after="0" w:afterAutospacing="0" w:line="360" w:lineRule="auto"/>
        <w:ind w:left="720" w:hanging="720"/>
        <w:jc w:val="both"/>
        <w:rPr>
          <w:i/>
          <w:color w:val="000000"/>
        </w:rPr>
      </w:pPr>
    </w:p>
    <w:p w14:paraId="731754A9" w14:textId="2EDF8958" w:rsidR="003E657A" w:rsidRDefault="0030082F" w:rsidP="00AF353B">
      <w:pPr>
        <w:pStyle w:val="p2"/>
        <w:spacing w:before="0" w:beforeAutospacing="0" w:after="0" w:afterAutospacing="0" w:line="360" w:lineRule="auto"/>
        <w:ind w:left="720" w:hanging="720"/>
        <w:jc w:val="both"/>
        <w:rPr>
          <w:i/>
          <w:color w:val="000000"/>
        </w:rPr>
      </w:pPr>
      <w:r>
        <w:rPr>
          <w:i/>
          <w:color w:val="000000"/>
        </w:rPr>
        <w:t>Finding</w:t>
      </w:r>
    </w:p>
    <w:p w14:paraId="6117DA98" w14:textId="61B98EA4" w:rsidR="00BD77B2" w:rsidRDefault="00E122E2" w:rsidP="00D96F8F">
      <w:pPr>
        <w:pStyle w:val="p2"/>
        <w:spacing w:before="0" w:beforeAutospacing="0" w:after="0" w:afterAutospacing="0" w:line="360" w:lineRule="auto"/>
        <w:jc w:val="both"/>
        <w:rPr>
          <w:color w:val="000000"/>
        </w:rPr>
      </w:pPr>
      <w:r>
        <w:rPr>
          <w:color w:val="000000"/>
        </w:rPr>
        <w:t>[173</w:t>
      </w:r>
      <w:r w:rsidR="00BD77B2">
        <w:rPr>
          <w:color w:val="000000"/>
        </w:rPr>
        <w:t>]</w:t>
      </w:r>
      <w:r w:rsidR="00BD77B2">
        <w:rPr>
          <w:color w:val="000000"/>
        </w:rPr>
        <w:tab/>
        <w:t>There</w:t>
      </w:r>
      <w:r w:rsidR="00A90456">
        <w:rPr>
          <w:color w:val="000000"/>
        </w:rPr>
        <w:t xml:space="preserve"> is no basi</w:t>
      </w:r>
      <w:r w:rsidR="00FA3D59">
        <w:rPr>
          <w:color w:val="000000"/>
        </w:rPr>
        <w:t>s to find</w:t>
      </w:r>
      <w:r w:rsidR="00BD77B2">
        <w:rPr>
          <w:color w:val="000000"/>
        </w:rPr>
        <w:t xml:space="preserve"> that if Mr Zuma decides to lay criminal charges against Mr Ramaphosa with the SAPS and the latter refers the docket to the DPP for a decision, the DPP will make a biased decision and decline to prosecute Mr Ramaphosa. If she ventures to do so, she is obliged by s7(2) of the CPA to issue Mr Zuma with a </w:t>
      </w:r>
      <w:r w:rsidR="00BD77B2" w:rsidRPr="008F11DA">
        <w:rPr>
          <w:i/>
          <w:color w:val="000000"/>
        </w:rPr>
        <w:t>nolle prosequi</w:t>
      </w:r>
      <w:r w:rsidR="00BD77B2">
        <w:rPr>
          <w:color w:val="000000"/>
        </w:rPr>
        <w:t xml:space="preserve"> certificate. But, </w:t>
      </w:r>
      <w:r w:rsidR="0086528B">
        <w:rPr>
          <w:color w:val="000000"/>
        </w:rPr>
        <w:t xml:space="preserve">this scenario will not arise because the DPP lack jurisdiction over the impugned private prosecution. Further, </w:t>
      </w:r>
      <w:r w:rsidR="00BD77B2">
        <w:rPr>
          <w:color w:val="000000"/>
        </w:rPr>
        <w:t>since the interdictory relief sought by the President stands to be granted for reasons set out in this judgment, Mr Zuma will not be able to charge Mr Ramaphosa on the same charges</w:t>
      </w:r>
      <w:r w:rsidR="0086528B">
        <w:rPr>
          <w:color w:val="000000"/>
        </w:rPr>
        <w:t>,</w:t>
      </w:r>
      <w:r w:rsidR="00BD77B2">
        <w:rPr>
          <w:color w:val="000000"/>
        </w:rPr>
        <w:t xml:space="preserve"> grounded on the allegations made in the impugned private prosecution.  </w:t>
      </w:r>
    </w:p>
    <w:p w14:paraId="6B29D527" w14:textId="77777777" w:rsidR="00D06A9E" w:rsidRDefault="00D06A9E" w:rsidP="00AF353B">
      <w:pPr>
        <w:pStyle w:val="p2"/>
        <w:spacing w:before="0" w:beforeAutospacing="0" w:after="0" w:afterAutospacing="0" w:line="360" w:lineRule="auto"/>
        <w:ind w:left="720" w:hanging="720"/>
        <w:jc w:val="both"/>
        <w:rPr>
          <w:color w:val="000000"/>
        </w:rPr>
      </w:pPr>
    </w:p>
    <w:p w14:paraId="3EE33480" w14:textId="77777777" w:rsidR="00D06A9E" w:rsidRDefault="00D06A9E" w:rsidP="00AF353B">
      <w:pPr>
        <w:pStyle w:val="p2"/>
        <w:spacing w:before="0" w:beforeAutospacing="0" w:after="0" w:afterAutospacing="0" w:line="360" w:lineRule="auto"/>
        <w:ind w:left="720" w:hanging="720"/>
        <w:jc w:val="both"/>
        <w:rPr>
          <w:b/>
          <w:color w:val="000000"/>
        </w:rPr>
      </w:pPr>
      <w:r w:rsidRPr="00D06A9E">
        <w:rPr>
          <w:b/>
          <w:color w:val="000000"/>
        </w:rPr>
        <w:t>COSTS</w:t>
      </w:r>
    </w:p>
    <w:p w14:paraId="2D61EBBE" w14:textId="77777777" w:rsidR="00FA3D59" w:rsidRDefault="00FA3D59" w:rsidP="00AF353B">
      <w:pPr>
        <w:pStyle w:val="p2"/>
        <w:spacing w:before="0" w:beforeAutospacing="0" w:after="0" w:afterAutospacing="0" w:line="360" w:lineRule="auto"/>
        <w:ind w:left="720" w:hanging="720"/>
        <w:jc w:val="both"/>
        <w:rPr>
          <w:b/>
          <w:color w:val="000000"/>
        </w:rPr>
      </w:pPr>
    </w:p>
    <w:p w14:paraId="209D9850" w14:textId="77777777" w:rsidR="00FA3D59" w:rsidRDefault="00E122E2" w:rsidP="00D96F8F">
      <w:pPr>
        <w:pStyle w:val="p2"/>
        <w:spacing w:before="0" w:beforeAutospacing="0" w:after="0" w:afterAutospacing="0" w:line="360" w:lineRule="auto"/>
        <w:jc w:val="both"/>
        <w:rPr>
          <w:color w:val="000000"/>
        </w:rPr>
      </w:pPr>
      <w:r>
        <w:rPr>
          <w:color w:val="000000"/>
        </w:rPr>
        <w:t>[174</w:t>
      </w:r>
      <w:r w:rsidR="00FA3D59">
        <w:rPr>
          <w:color w:val="000000"/>
        </w:rPr>
        <w:t>]</w:t>
      </w:r>
      <w:r w:rsidR="00FA3D59">
        <w:rPr>
          <w:color w:val="000000"/>
        </w:rPr>
        <w:tab/>
        <w:t xml:space="preserve">The Applicant had decried the independence of Mr Zuma’s legal representatives. It is probably on this basis that he had sought a punitive cost order against them. He has since abandoned this relief. This is probably why the issue is not addressed in the President’s heads of argument. It was also not addressed in oral argument. It in any event lacks merit. It is not a statutory requirement that the private prosecutor’s legal representatives ought to be independent. They act on instructions to protect the private prosecutor’s interests in these proceedings. </w:t>
      </w:r>
      <w:r w:rsidR="009510EF">
        <w:rPr>
          <w:color w:val="000000"/>
        </w:rPr>
        <w:t>It is the private prosecutor who ought to be independent.</w:t>
      </w:r>
      <w:r w:rsidR="009510EF">
        <w:rPr>
          <w:rStyle w:val="FootnoteReference"/>
          <w:color w:val="000000"/>
        </w:rPr>
        <w:footnoteReference w:id="53"/>
      </w:r>
    </w:p>
    <w:p w14:paraId="58E9090E" w14:textId="77777777" w:rsidR="00FA3D59" w:rsidRDefault="00FA3D59" w:rsidP="00AF353B">
      <w:pPr>
        <w:pStyle w:val="p2"/>
        <w:spacing w:before="0" w:beforeAutospacing="0" w:after="0" w:afterAutospacing="0" w:line="360" w:lineRule="auto"/>
        <w:ind w:left="720" w:hanging="720"/>
        <w:jc w:val="both"/>
        <w:rPr>
          <w:b/>
          <w:color w:val="000000"/>
        </w:rPr>
      </w:pPr>
    </w:p>
    <w:p w14:paraId="7F0D4FAC" w14:textId="77777777" w:rsidR="00D06A9E" w:rsidRPr="00D06A9E" w:rsidRDefault="00E122E2" w:rsidP="00D96F8F">
      <w:pPr>
        <w:pStyle w:val="p2"/>
        <w:spacing w:before="0" w:beforeAutospacing="0" w:after="0" w:afterAutospacing="0" w:line="360" w:lineRule="auto"/>
        <w:jc w:val="both"/>
        <w:rPr>
          <w:color w:val="000000"/>
        </w:rPr>
      </w:pPr>
      <w:r>
        <w:rPr>
          <w:color w:val="000000"/>
        </w:rPr>
        <w:t>[175</w:t>
      </w:r>
      <w:r w:rsidR="00D06A9E" w:rsidRPr="00D06A9E">
        <w:rPr>
          <w:color w:val="000000"/>
        </w:rPr>
        <w:t>]</w:t>
      </w:r>
      <w:r w:rsidR="00D06A9E" w:rsidRPr="00D06A9E">
        <w:rPr>
          <w:color w:val="000000"/>
        </w:rPr>
        <w:tab/>
      </w:r>
      <w:r w:rsidR="00FA3D59">
        <w:rPr>
          <w:color w:val="000000"/>
        </w:rPr>
        <w:t>The Applicant</w:t>
      </w:r>
      <w:r w:rsidR="00D06A9E">
        <w:rPr>
          <w:color w:val="000000"/>
        </w:rPr>
        <w:t xml:space="preserve"> and Mr Zuma essentially agree that the costs ought to follow the event. The parties who abide the Court’s judgment have not petitioned this Court for a cost order in their favour.</w:t>
      </w:r>
    </w:p>
    <w:p w14:paraId="3CB687C6" w14:textId="77777777" w:rsidR="00BD77B2" w:rsidRDefault="00BD77B2" w:rsidP="00AF353B">
      <w:pPr>
        <w:pStyle w:val="p2"/>
        <w:spacing w:before="0" w:beforeAutospacing="0" w:after="0" w:afterAutospacing="0" w:line="360" w:lineRule="auto"/>
        <w:ind w:left="720" w:hanging="720"/>
        <w:jc w:val="both"/>
        <w:rPr>
          <w:i/>
          <w:color w:val="000000"/>
        </w:rPr>
      </w:pPr>
    </w:p>
    <w:p w14:paraId="41838E5F" w14:textId="77777777" w:rsidR="00702C64" w:rsidRDefault="00E122E2" w:rsidP="00AF353B">
      <w:pPr>
        <w:pStyle w:val="p2"/>
        <w:spacing w:before="0" w:beforeAutospacing="0" w:after="0" w:afterAutospacing="0" w:line="360" w:lineRule="auto"/>
        <w:ind w:left="720" w:hanging="720"/>
        <w:jc w:val="both"/>
        <w:rPr>
          <w:color w:val="000000"/>
        </w:rPr>
      </w:pPr>
      <w:r>
        <w:rPr>
          <w:color w:val="000000"/>
        </w:rPr>
        <w:t>[176</w:t>
      </w:r>
      <w:r w:rsidR="00CC1B0F">
        <w:rPr>
          <w:color w:val="000000"/>
        </w:rPr>
        <w:t>]</w:t>
      </w:r>
      <w:r w:rsidR="00CC1B0F">
        <w:rPr>
          <w:color w:val="000000"/>
        </w:rPr>
        <w:tab/>
      </w:r>
      <w:r w:rsidR="00A90456">
        <w:rPr>
          <w:color w:val="000000"/>
        </w:rPr>
        <w:t>In the premises, the following order issues:</w:t>
      </w:r>
    </w:p>
    <w:p w14:paraId="6EF9AB60" w14:textId="41A8C3BC" w:rsidR="00A90456" w:rsidRDefault="00A90456" w:rsidP="00AF353B">
      <w:pPr>
        <w:pStyle w:val="p2"/>
        <w:spacing w:before="0" w:beforeAutospacing="0" w:after="0" w:afterAutospacing="0" w:line="360" w:lineRule="auto"/>
        <w:ind w:left="720" w:hanging="720"/>
        <w:jc w:val="both"/>
        <w:rPr>
          <w:color w:val="000000"/>
        </w:rPr>
      </w:pPr>
    </w:p>
    <w:p w14:paraId="7E186067" w14:textId="53F3A027" w:rsidR="00D96F8F" w:rsidRDefault="00D96F8F" w:rsidP="0021362D">
      <w:pPr>
        <w:pStyle w:val="p2"/>
        <w:spacing w:before="0" w:beforeAutospacing="0" w:after="0" w:afterAutospacing="0" w:line="360" w:lineRule="auto"/>
        <w:jc w:val="both"/>
        <w:rPr>
          <w:b/>
          <w:color w:val="000000"/>
        </w:rPr>
      </w:pPr>
    </w:p>
    <w:p w14:paraId="4453ED81" w14:textId="23DF6D6A" w:rsidR="00101069" w:rsidRDefault="00101069" w:rsidP="0021362D">
      <w:pPr>
        <w:pStyle w:val="p2"/>
        <w:spacing w:before="0" w:beforeAutospacing="0" w:after="0" w:afterAutospacing="0" w:line="360" w:lineRule="auto"/>
        <w:jc w:val="both"/>
        <w:rPr>
          <w:b/>
          <w:color w:val="000000"/>
        </w:rPr>
      </w:pPr>
    </w:p>
    <w:p w14:paraId="4D753906" w14:textId="0FDFCAF3" w:rsidR="00101069" w:rsidRDefault="00101069" w:rsidP="0021362D">
      <w:pPr>
        <w:pStyle w:val="p2"/>
        <w:spacing w:before="0" w:beforeAutospacing="0" w:after="0" w:afterAutospacing="0" w:line="360" w:lineRule="auto"/>
        <w:jc w:val="both"/>
        <w:rPr>
          <w:b/>
          <w:color w:val="000000"/>
        </w:rPr>
      </w:pPr>
    </w:p>
    <w:p w14:paraId="1779903D" w14:textId="77777777" w:rsidR="00101069" w:rsidRDefault="00101069" w:rsidP="0021362D">
      <w:pPr>
        <w:pStyle w:val="p2"/>
        <w:spacing w:before="0" w:beforeAutospacing="0" w:after="0" w:afterAutospacing="0" w:line="360" w:lineRule="auto"/>
        <w:jc w:val="both"/>
        <w:rPr>
          <w:b/>
          <w:color w:val="000000"/>
        </w:rPr>
      </w:pPr>
    </w:p>
    <w:p w14:paraId="7B306C0C" w14:textId="5A709004" w:rsidR="0021362D" w:rsidRDefault="00B921E1" w:rsidP="0021362D">
      <w:pPr>
        <w:pStyle w:val="p2"/>
        <w:spacing w:before="0" w:beforeAutospacing="0" w:after="0" w:afterAutospacing="0" w:line="360" w:lineRule="auto"/>
        <w:jc w:val="both"/>
        <w:rPr>
          <w:b/>
          <w:color w:val="000000"/>
        </w:rPr>
      </w:pPr>
      <w:r>
        <w:rPr>
          <w:b/>
          <w:color w:val="000000"/>
        </w:rPr>
        <w:t>ORDER</w:t>
      </w:r>
    </w:p>
    <w:p w14:paraId="0BADF10A" w14:textId="77777777" w:rsidR="00B921E1" w:rsidRDefault="00B921E1" w:rsidP="0021362D">
      <w:pPr>
        <w:pStyle w:val="p2"/>
        <w:spacing w:before="0" w:beforeAutospacing="0" w:after="0" w:afterAutospacing="0" w:line="360" w:lineRule="auto"/>
        <w:jc w:val="both"/>
        <w:rPr>
          <w:b/>
          <w:color w:val="000000"/>
        </w:rPr>
      </w:pPr>
    </w:p>
    <w:p w14:paraId="2B04B6AB" w14:textId="3167AD82" w:rsidR="00E73BA6" w:rsidRDefault="00E70CDA" w:rsidP="00E70CDA">
      <w:pPr>
        <w:spacing w:after="160" w:line="360" w:lineRule="auto"/>
        <w:ind w:left="360" w:hanging="360"/>
        <w:jc w:val="both"/>
      </w:pPr>
      <w:r>
        <w:t>1.</w:t>
      </w:r>
      <w:r>
        <w:tab/>
      </w:r>
      <w:r w:rsidR="00B921E1">
        <w:t>It is declared that</w:t>
      </w:r>
      <w:r w:rsidR="00E73BA6">
        <w:t>:</w:t>
      </w:r>
    </w:p>
    <w:p w14:paraId="6EE09423" w14:textId="5CD4EAC7" w:rsidR="00F56209" w:rsidRDefault="00E70CDA" w:rsidP="00E70CDA">
      <w:pPr>
        <w:spacing w:after="160" w:line="360" w:lineRule="auto"/>
        <w:ind w:left="1276" w:hanging="992"/>
        <w:jc w:val="both"/>
      </w:pPr>
      <w:r>
        <w:t>1.1</w:t>
      </w:r>
      <w:r>
        <w:tab/>
      </w:r>
      <w:r w:rsidR="00B921E1" w:rsidRPr="00D06A9E">
        <w:t xml:space="preserve">the </w:t>
      </w:r>
      <w:r w:rsidR="00B921E1" w:rsidRPr="00E70CDA">
        <w:rPr>
          <w:i/>
        </w:rPr>
        <w:t>nolle prosequi</w:t>
      </w:r>
      <w:r w:rsidR="00B921E1" w:rsidRPr="00D06A9E">
        <w:t xml:space="preserve"> certificates issued by the second respondent to </w:t>
      </w:r>
      <w:r w:rsidR="00CC1B0F" w:rsidRPr="00D06A9E">
        <w:t>Jacob Gedleyihlekisa Zuma (“</w:t>
      </w:r>
      <w:r w:rsidR="00B921E1" w:rsidRPr="00D06A9E">
        <w:t>Mr Zuma</w:t>
      </w:r>
      <w:r w:rsidR="00CC1B0F" w:rsidRPr="00D06A9E">
        <w:t>”)</w:t>
      </w:r>
      <w:r w:rsidR="00B921E1" w:rsidRPr="00D06A9E">
        <w:t xml:space="preserve"> dated 6 J</w:t>
      </w:r>
      <w:r w:rsidR="00E73BA6" w:rsidRPr="00D06A9E">
        <w:t xml:space="preserve">une and 21 November </w:t>
      </w:r>
      <w:r w:rsidR="00D06A9E" w:rsidRPr="00D06A9E">
        <w:t xml:space="preserve">2021 </w:t>
      </w:r>
      <w:r w:rsidR="00E73BA6" w:rsidRPr="00D06A9E">
        <w:t xml:space="preserve">do not apply to </w:t>
      </w:r>
      <w:r w:rsidR="00D06A9E">
        <w:t>Mr Cyril Ramaphosa (“Mr Ramaphosa”);</w:t>
      </w:r>
    </w:p>
    <w:p w14:paraId="389FF0A3" w14:textId="7E1CB85E" w:rsidR="00E73BA6" w:rsidRPr="00F56209" w:rsidRDefault="00E70CDA" w:rsidP="00E70CDA">
      <w:pPr>
        <w:spacing w:after="160" w:line="360" w:lineRule="auto"/>
        <w:ind w:left="1276" w:hanging="992"/>
        <w:jc w:val="both"/>
      </w:pPr>
      <w:r w:rsidRPr="00F56209">
        <w:t>1.2</w:t>
      </w:r>
      <w:r w:rsidRPr="00F56209">
        <w:tab/>
      </w:r>
      <w:r w:rsidR="00FD292C" w:rsidRPr="00F56209">
        <w:t>the summons Mr Zuma issued</w:t>
      </w:r>
      <w:r w:rsidR="00E73BA6" w:rsidRPr="00F56209">
        <w:t xml:space="preserve"> against Mr</w:t>
      </w:r>
      <w:r w:rsidR="00CC1B0F" w:rsidRPr="00F56209">
        <w:t xml:space="preserve"> Ramaphosa </w:t>
      </w:r>
      <w:r w:rsidR="00D06A9E" w:rsidRPr="00F56209">
        <w:t xml:space="preserve">out of this Court </w:t>
      </w:r>
      <w:r w:rsidR="00CC1B0F" w:rsidRPr="00F56209">
        <w:t xml:space="preserve">under case number </w:t>
      </w:r>
      <w:r w:rsidR="00FD292C" w:rsidRPr="00F56209">
        <w:t xml:space="preserve">2022-059772 </w:t>
      </w:r>
      <w:r w:rsidR="00E73BA6" w:rsidRPr="00F56209">
        <w:t>dated 15 and 21 December 2022 respectively</w:t>
      </w:r>
      <w:r w:rsidR="00CC1B0F" w:rsidRPr="00F56209">
        <w:t xml:space="preserve"> (“the summons”),</w:t>
      </w:r>
      <w:r w:rsidR="00E73BA6" w:rsidRPr="00F56209">
        <w:t xml:space="preserve"> are</w:t>
      </w:r>
      <w:r w:rsidR="00CC1B0F" w:rsidRPr="00F56209">
        <w:t xml:space="preserve"> unlawful, invalid and set aside;</w:t>
      </w:r>
    </w:p>
    <w:p w14:paraId="6ADF62AC" w14:textId="408BC602" w:rsidR="00E73BA6" w:rsidRDefault="00E70CDA" w:rsidP="00E70CDA">
      <w:pPr>
        <w:spacing w:after="160" w:line="360" w:lineRule="auto"/>
        <w:ind w:left="1276" w:hanging="992"/>
        <w:jc w:val="both"/>
      </w:pPr>
      <w:r>
        <w:t>1.3</w:t>
      </w:r>
      <w:r>
        <w:tab/>
      </w:r>
      <w:r w:rsidR="00CC1B0F">
        <w:t>Mr Zuma</w:t>
      </w:r>
      <w:r w:rsidR="00E73BA6">
        <w:t xml:space="preserve">’s private prosecution of </w:t>
      </w:r>
      <w:r w:rsidR="00CC1B0F">
        <w:t xml:space="preserve">Mr Ramaphosa </w:t>
      </w:r>
      <w:r w:rsidR="00E73BA6">
        <w:t>instituted under the summons is unlawful and un</w:t>
      </w:r>
      <w:r w:rsidR="00D06A9E">
        <w:t>constitutional and is set aside;</w:t>
      </w:r>
    </w:p>
    <w:p w14:paraId="16D948F0" w14:textId="55584A8D" w:rsidR="00E73BA6" w:rsidRDefault="00E70CDA" w:rsidP="00E70CDA">
      <w:pPr>
        <w:spacing w:after="160" w:line="360" w:lineRule="auto"/>
        <w:ind w:left="1276" w:hanging="992"/>
        <w:jc w:val="both"/>
      </w:pPr>
      <w:r>
        <w:t>1</w:t>
      </w:r>
      <w:bookmarkStart w:id="22" w:name="_GoBack"/>
      <w:bookmarkEnd w:id="22"/>
      <w:r>
        <w:t>.4</w:t>
      </w:r>
      <w:r>
        <w:tab/>
      </w:r>
      <w:r w:rsidR="00CC1B0F">
        <w:t>Mr Zuma’s</w:t>
      </w:r>
      <w:r w:rsidR="00E73BA6">
        <w:t xml:space="preserve"> priv</w:t>
      </w:r>
      <w:r w:rsidR="00CC1B0F">
        <w:t>ate prosecution of Mr Ramaphosa</w:t>
      </w:r>
      <w:r w:rsidR="00E73BA6">
        <w:t xml:space="preserve"> in respect of the charges set out in the summons and grounded on the allegations set out in the summary of facts attache</w:t>
      </w:r>
      <w:r w:rsidR="00D06A9E">
        <w:t>d to the summons is interdicted;</w:t>
      </w:r>
    </w:p>
    <w:p w14:paraId="28CFDAC2" w14:textId="33DD2BA7" w:rsidR="00E73BA6" w:rsidRDefault="00E70CDA" w:rsidP="00E70CDA">
      <w:pPr>
        <w:spacing w:after="160" w:line="360" w:lineRule="auto"/>
        <w:ind w:left="360" w:hanging="360"/>
        <w:jc w:val="both"/>
      </w:pPr>
      <w:r>
        <w:t>2.</w:t>
      </w:r>
      <w:r>
        <w:tab/>
      </w:r>
      <w:r w:rsidR="00D06A9E" w:rsidRPr="00D06A9E">
        <w:t xml:space="preserve"> Mr Zuma shall pay the costs of the applicant, the President of the Republic of Sout</w:t>
      </w:r>
      <w:r w:rsidR="00F279B3">
        <w:t>h Africa</w:t>
      </w:r>
      <w:r w:rsidR="00D06A9E">
        <w:t xml:space="preserve">, </w:t>
      </w:r>
      <w:r w:rsidR="00E73BA6" w:rsidRPr="00D06A9E">
        <w:t xml:space="preserve">inclusive of the costs of two counsel where so employed. </w:t>
      </w:r>
    </w:p>
    <w:p w14:paraId="5EDBA7AC" w14:textId="77777777" w:rsidR="00207F10" w:rsidRDefault="00207F10" w:rsidP="00207F10">
      <w:pPr>
        <w:pStyle w:val="JudgmentNumbered"/>
        <w:numPr>
          <w:ilvl w:val="0"/>
          <w:numId w:val="0"/>
        </w:numPr>
        <w:spacing w:after="0"/>
        <w:ind w:left="567" w:hanging="567"/>
        <w:jc w:val="left"/>
        <w:rPr>
          <w:b/>
        </w:rPr>
      </w:pPr>
    </w:p>
    <w:p w14:paraId="163B7B6D" w14:textId="77777777" w:rsidR="00207F10" w:rsidRDefault="00207F10" w:rsidP="00207F10">
      <w:pPr>
        <w:pStyle w:val="JudgmentNumbered"/>
        <w:numPr>
          <w:ilvl w:val="0"/>
          <w:numId w:val="0"/>
        </w:numPr>
        <w:spacing w:after="0"/>
        <w:ind w:left="567" w:hanging="567"/>
        <w:jc w:val="right"/>
      </w:pPr>
      <w:r>
        <w:t>___________________________</w:t>
      </w:r>
    </w:p>
    <w:p w14:paraId="02FAD06E" w14:textId="28643E6D" w:rsidR="00207F10" w:rsidRDefault="00207F10" w:rsidP="00207F10">
      <w:pPr>
        <w:pStyle w:val="JudgmentNumbered"/>
        <w:numPr>
          <w:ilvl w:val="0"/>
          <w:numId w:val="0"/>
        </w:numPr>
        <w:spacing w:after="0"/>
        <w:ind w:left="567" w:hanging="567"/>
        <w:jc w:val="right"/>
        <w:rPr>
          <w:b/>
        </w:rPr>
      </w:pPr>
      <w:r w:rsidRPr="00207F10">
        <w:rPr>
          <w:b/>
        </w:rPr>
        <w:t>ISMAIL</w:t>
      </w:r>
      <w:r>
        <w:rPr>
          <w:b/>
        </w:rPr>
        <w:t xml:space="preserve"> J  </w:t>
      </w:r>
    </w:p>
    <w:p w14:paraId="6B1AB88A" w14:textId="77777777" w:rsidR="00207F10" w:rsidRDefault="00207F10" w:rsidP="00207F10">
      <w:pPr>
        <w:pStyle w:val="JudgmentNumbered"/>
        <w:numPr>
          <w:ilvl w:val="0"/>
          <w:numId w:val="0"/>
        </w:numPr>
        <w:spacing w:after="0"/>
        <w:ind w:left="567" w:hanging="567"/>
        <w:jc w:val="right"/>
        <w:rPr>
          <w:b/>
        </w:rPr>
      </w:pPr>
      <w:r>
        <w:rPr>
          <w:b/>
        </w:rPr>
        <w:t>JUDGE OF THE HIGH COURT</w:t>
      </w:r>
    </w:p>
    <w:p w14:paraId="7B268942" w14:textId="77777777" w:rsidR="00207F10" w:rsidRDefault="00207F10" w:rsidP="00207F10">
      <w:pPr>
        <w:pStyle w:val="JudgmentNumbered"/>
        <w:numPr>
          <w:ilvl w:val="0"/>
          <w:numId w:val="0"/>
        </w:numPr>
        <w:spacing w:after="0"/>
        <w:ind w:left="567" w:hanging="567"/>
        <w:jc w:val="right"/>
        <w:rPr>
          <w:b/>
        </w:rPr>
      </w:pPr>
      <w:r>
        <w:rPr>
          <w:b/>
        </w:rPr>
        <w:t>JOHANNESBURG</w:t>
      </w:r>
    </w:p>
    <w:p w14:paraId="5838781A" w14:textId="77777777" w:rsidR="00207F10" w:rsidRDefault="00207F10" w:rsidP="00207F10">
      <w:pPr>
        <w:pStyle w:val="JudgmentNumbered"/>
        <w:numPr>
          <w:ilvl w:val="0"/>
          <w:numId w:val="0"/>
        </w:numPr>
        <w:spacing w:after="0"/>
        <w:ind w:left="567" w:hanging="567"/>
        <w:jc w:val="right"/>
        <w:rPr>
          <w:b/>
        </w:rPr>
      </w:pPr>
    </w:p>
    <w:p w14:paraId="62A0C67C" w14:textId="77777777" w:rsidR="00207F10" w:rsidRDefault="00207F10" w:rsidP="00207F10">
      <w:pPr>
        <w:pStyle w:val="JudgmentNumbered"/>
        <w:numPr>
          <w:ilvl w:val="0"/>
          <w:numId w:val="0"/>
        </w:numPr>
        <w:spacing w:after="0"/>
        <w:ind w:left="567" w:hanging="567"/>
        <w:jc w:val="right"/>
      </w:pPr>
      <w:r>
        <w:rPr>
          <w:b/>
        </w:rPr>
        <w:tab/>
      </w:r>
      <w:r>
        <w:rPr>
          <w:b/>
        </w:rPr>
        <w:tab/>
      </w:r>
      <w:r>
        <w:rPr>
          <w:b/>
        </w:rPr>
        <w:tab/>
      </w:r>
      <w:r>
        <w:rPr>
          <w:b/>
        </w:rPr>
        <w:tab/>
      </w:r>
      <w:r>
        <w:rPr>
          <w:b/>
        </w:rPr>
        <w:tab/>
      </w:r>
      <w:r>
        <w:rPr>
          <w:b/>
        </w:rPr>
        <w:tab/>
      </w:r>
      <w:r>
        <w:rPr>
          <w:b/>
        </w:rPr>
        <w:tab/>
      </w:r>
      <w:r>
        <w:rPr>
          <w:b/>
        </w:rPr>
        <w:tab/>
      </w:r>
      <w:r>
        <w:t>___________________________</w:t>
      </w:r>
    </w:p>
    <w:p w14:paraId="4CEB5F95" w14:textId="48BA25A5" w:rsidR="00207F10" w:rsidRDefault="00207F10" w:rsidP="00207F10">
      <w:pPr>
        <w:pStyle w:val="JudgmentNumbered"/>
        <w:numPr>
          <w:ilvl w:val="0"/>
          <w:numId w:val="0"/>
        </w:numPr>
        <w:spacing w:after="0"/>
        <w:ind w:left="567" w:hanging="567"/>
        <w:jc w:val="right"/>
        <w:rPr>
          <w:b/>
        </w:rPr>
      </w:pPr>
      <w:r>
        <w:rPr>
          <w:b/>
        </w:rPr>
        <w:t xml:space="preserve">BAQWA J  </w:t>
      </w:r>
    </w:p>
    <w:p w14:paraId="7CBEBD7A" w14:textId="77777777" w:rsidR="00207F10" w:rsidRDefault="00207F10" w:rsidP="00207F10">
      <w:pPr>
        <w:pStyle w:val="JudgmentNumbered"/>
        <w:numPr>
          <w:ilvl w:val="0"/>
          <w:numId w:val="0"/>
        </w:numPr>
        <w:spacing w:after="0"/>
        <w:ind w:left="567" w:hanging="567"/>
        <w:jc w:val="right"/>
        <w:rPr>
          <w:b/>
        </w:rPr>
      </w:pPr>
      <w:r>
        <w:rPr>
          <w:b/>
        </w:rPr>
        <w:t>JUDGE OF THE HIGH COURT</w:t>
      </w:r>
    </w:p>
    <w:p w14:paraId="3C77F62B" w14:textId="45FD135F" w:rsidR="00207F10" w:rsidRDefault="00207F10" w:rsidP="00207F10">
      <w:pPr>
        <w:pStyle w:val="JudgmentNumbered"/>
        <w:numPr>
          <w:ilvl w:val="0"/>
          <w:numId w:val="0"/>
        </w:numPr>
        <w:spacing w:after="0"/>
        <w:ind w:left="567" w:hanging="567"/>
        <w:jc w:val="right"/>
        <w:rPr>
          <w:b/>
        </w:rPr>
      </w:pPr>
      <w:r>
        <w:rPr>
          <w:b/>
        </w:rPr>
        <w:t>JOHANNESBURG</w:t>
      </w:r>
    </w:p>
    <w:p w14:paraId="18DCEA9F" w14:textId="75694875" w:rsidR="00902535" w:rsidRDefault="00902535" w:rsidP="00207F10">
      <w:pPr>
        <w:pStyle w:val="JudgmentNumbered"/>
        <w:numPr>
          <w:ilvl w:val="0"/>
          <w:numId w:val="0"/>
        </w:numPr>
        <w:spacing w:after="0"/>
        <w:ind w:left="567" w:hanging="567"/>
        <w:jc w:val="right"/>
        <w:rPr>
          <w:b/>
        </w:rPr>
      </w:pPr>
    </w:p>
    <w:p w14:paraId="4FCF1C22" w14:textId="77777777" w:rsidR="00902535" w:rsidRDefault="00902535" w:rsidP="00902535">
      <w:pPr>
        <w:pStyle w:val="JudgmentNumbered"/>
        <w:numPr>
          <w:ilvl w:val="0"/>
          <w:numId w:val="0"/>
        </w:numPr>
        <w:spacing w:after="0"/>
        <w:ind w:left="567" w:hanging="567"/>
        <w:jc w:val="right"/>
      </w:pPr>
      <w:r>
        <w:t>___________________________</w:t>
      </w:r>
    </w:p>
    <w:p w14:paraId="57771978" w14:textId="66B331A7" w:rsidR="00902535" w:rsidRDefault="00081F1A" w:rsidP="00902535">
      <w:pPr>
        <w:pStyle w:val="JudgmentNumbered"/>
        <w:numPr>
          <w:ilvl w:val="0"/>
          <w:numId w:val="0"/>
        </w:numPr>
        <w:spacing w:after="0"/>
        <w:ind w:left="567" w:hanging="567"/>
        <w:jc w:val="right"/>
        <w:rPr>
          <w:b/>
        </w:rPr>
      </w:pPr>
      <w:r>
        <w:rPr>
          <w:b/>
        </w:rPr>
        <w:t>MODIBA J (She</w:t>
      </w:r>
      <w:r w:rsidR="00902535">
        <w:rPr>
          <w:b/>
        </w:rPr>
        <w:t xml:space="preserve">) </w:t>
      </w:r>
    </w:p>
    <w:p w14:paraId="0F18F7A0" w14:textId="77777777" w:rsidR="00902535" w:rsidRDefault="00902535" w:rsidP="00902535">
      <w:pPr>
        <w:pStyle w:val="JudgmentNumbered"/>
        <w:numPr>
          <w:ilvl w:val="0"/>
          <w:numId w:val="0"/>
        </w:numPr>
        <w:spacing w:after="0"/>
        <w:ind w:left="567" w:hanging="567"/>
        <w:jc w:val="right"/>
        <w:rPr>
          <w:b/>
        </w:rPr>
      </w:pPr>
      <w:r>
        <w:rPr>
          <w:b/>
        </w:rPr>
        <w:t>JUDGE OF THE HIGH COURT</w:t>
      </w:r>
    </w:p>
    <w:p w14:paraId="4BE05F3C" w14:textId="77777777" w:rsidR="00902535" w:rsidRDefault="00902535" w:rsidP="00902535">
      <w:pPr>
        <w:pStyle w:val="JudgmentNumbered"/>
        <w:numPr>
          <w:ilvl w:val="0"/>
          <w:numId w:val="0"/>
        </w:numPr>
        <w:spacing w:after="0"/>
        <w:ind w:left="567" w:hanging="567"/>
        <w:jc w:val="right"/>
        <w:rPr>
          <w:b/>
        </w:rPr>
      </w:pPr>
      <w:r>
        <w:rPr>
          <w:b/>
        </w:rPr>
        <w:t>JOHANNESBURG</w:t>
      </w:r>
    </w:p>
    <w:p w14:paraId="295A3E97" w14:textId="77777777" w:rsidR="00D96F8F" w:rsidRDefault="00D96F8F" w:rsidP="00081F1A">
      <w:pPr>
        <w:pStyle w:val="JudgmentNumbered"/>
        <w:numPr>
          <w:ilvl w:val="0"/>
          <w:numId w:val="0"/>
        </w:numPr>
        <w:spacing w:after="0"/>
        <w:ind w:left="567" w:hanging="567"/>
        <w:rPr>
          <w:b/>
        </w:rPr>
      </w:pPr>
    </w:p>
    <w:p w14:paraId="3C7B0FBE" w14:textId="77777777" w:rsidR="00D96F8F" w:rsidRDefault="00D96F8F" w:rsidP="00081F1A">
      <w:pPr>
        <w:pStyle w:val="JudgmentNumbered"/>
        <w:numPr>
          <w:ilvl w:val="0"/>
          <w:numId w:val="0"/>
        </w:numPr>
        <w:spacing w:after="0"/>
        <w:ind w:left="567" w:hanging="567"/>
        <w:rPr>
          <w:b/>
        </w:rPr>
      </w:pPr>
    </w:p>
    <w:p w14:paraId="7DBA0C08" w14:textId="2E8B990B" w:rsidR="00081F1A" w:rsidRPr="00E40FE8" w:rsidRDefault="00081F1A" w:rsidP="00081F1A">
      <w:pPr>
        <w:pStyle w:val="JudgmentNumbered"/>
        <w:numPr>
          <w:ilvl w:val="0"/>
          <w:numId w:val="0"/>
        </w:numPr>
        <w:spacing w:after="0"/>
        <w:ind w:left="567" w:hanging="567"/>
        <w:rPr>
          <w:b/>
        </w:rPr>
      </w:pPr>
      <w:r w:rsidRPr="00E40FE8">
        <w:rPr>
          <w:b/>
        </w:rPr>
        <w:t xml:space="preserve">APPEARANCES </w:t>
      </w:r>
    </w:p>
    <w:p w14:paraId="40EF4A5B" w14:textId="09769CA2" w:rsidR="00081F1A" w:rsidRPr="00E40FE8" w:rsidRDefault="00081F1A" w:rsidP="00081F1A">
      <w:pPr>
        <w:pStyle w:val="BodyText"/>
        <w:autoSpaceDE w:val="0"/>
        <w:autoSpaceDN w:val="0"/>
        <w:adjustRightInd w:val="0"/>
        <w:spacing w:line="360" w:lineRule="auto"/>
        <w:ind w:left="4320" w:hanging="4320"/>
        <w:contextualSpacing/>
        <w:jc w:val="both"/>
        <w:rPr>
          <w:rFonts w:ascii="Arial" w:hAnsi="Arial" w:cs="Arial"/>
        </w:rPr>
      </w:pPr>
      <w:r w:rsidRPr="00E40FE8">
        <w:rPr>
          <w:rFonts w:ascii="Arial" w:hAnsi="Arial" w:cs="Arial"/>
          <w:b/>
        </w:rPr>
        <w:t>For the Applicant:</w:t>
      </w:r>
      <w:r w:rsidRPr="00E40FE8">
        <w:rPr>
          <w:rFonts w:ascii="Arial" w:hAnsi="Arial" w:cs="Arial"/>
          <w:b/>
        </w:rPr>
        <w:tab/>
      </w:r>
      <w:r w:rsidRPr="00E40FE8">
        <w:rPr>
          <w:rFonts w:ascii="Arial" w:hAnsi="Arial" w:cs="Arial"/>
        </w:rPr>
        <w:t>N. H Maenetje SC</w:t>
      </w:r>
      <w:r>
        <w:rPr>
          <w:rFonts w:ascii="Arial" w:hAnsi="Arial" w:cs="Arial"/>
        </w:rPr>
        <w:t xml:space="preserve">, assisted by </w:t>
      </w:r>
      <w:r w:rsidRPr="00E40FE8">
        <w:rPr>
          <w:rFonts w:ascii="Arial" w:hAnsi="Arial" w:cs="Arial"/>
        </w:rPr>
        <w:t>N Muvangua</w:t>
      </w:r>
      <w:r>
        <w:rPr>
          <w:rFonts w:ascii="Arial" w:hAnsi="Arial" w:cs="Arial"/>
        </w:rPr>
        <w:t xml:space="preserve"> and </w:t>
      </w:r>
      <w:r w:rsidRPr="00E40FE8">
        <w:rPr>
          <w:rFonts w:ascii="Arial" w:hAnsi="Arial" w:cs="Arial"/>
        </w:rPr>
        <w:t>P Sokhela</w:t>
      </w:r>
      <w:r>
        <w:rPr>
          <w:rFonts w:ascii="Arial" w:hAnsi="Arial" w:cs="Arial"/>
        </w:rPr>
        <w:t xml:space="preserve"> </w:t>
      </w:r>
      <w:r w:rsidR="00DC0E7E">
        <w:rPr>
          <w:rFonts w:ascii="Arial" w:eastAsia="Calibri" w:hAnsi="Arial" w:cs="Arial"/>
          <w:bCs/>
        </w:rPr>
        <w:t>(She)</w:t>
      </w:r>
      <w:r w:rsidRPr="00E40FE8">
        <w:rPr>
          <w:rFonts w:ascii="Arial" w:eastAsia="Calibri" w:hAnsi="Arial" w:cs="Arial"/>
          <w:bCs/>
        </w:rPr>
        <w:t xml:space="preserve">                                        </w:t>
      </w:r>
    </w:p>
    <w:p w14:paraId="37046F28" w14:textId="41ECD1E9" w:rsidR="00081F1A" w:rsidRPr="00E40FE8" w:rsidRDefault="00081F1A" w:rsidP="00081F1A">
      <w:pPr>
        <w:pStyle w:val="BodyText"/>
        <w:autoSpaceDE w:val="0"/>
        <w:autoSpaceDN w:val="0"/>
        <w:adjustRightInd w:val="0"/>
        <w:spacing w:line="360" w:lineRule="auto"/>
        <w:contextualSpacing/>
        <w:jc w:val="both"/>
        <w:rPr>
          <w:rFonts w:ascii="Arial" w:hAnsi="Arial" w:cs="Arial"/>
        </w:rPr>
      </w:pPr>
      <w:r w:rsidRPr="00E40FE8">
        <w:rPr>
          <w:rFonts w:ascii="Arial" w:hAnsi="Arial" w:cs="Arial"/>
          <w:b/>
        </w:rPr>
        <w:t>Instructed by</w:t>
      </w:r>
      <w:r w:rsidRPr="00E40FE8">
        <w:rPr>
          <w:rFonts w:ascii="Arial" w:hAnsi="Arial" w:cs="Arial"/>
        </w:rPr>
        <w:t xml:space="preserve">:                         </w:t>
      </w:r>
      <w:r w:rsidRPr="00E40FE8">
        <w:rPr>
          <w:rFonts w:ascii="Arial" w:hAnsi="Arial" w:cs="Arial"/>
        </w:rPr>
        <w:tab/>
      </w:r>
      <w:r w:rsidRPr="00E40FE8">
        <w:rPr>
          <w:rFonts w:ascii="Arial" w:hAnsi="Arial" w:cs="Arial"/>
        </w:rPr>
        <w:tab/>
        <w:t>The State Attorney</w:t>
      </w:r>
    </w:p>
    <w:p w14:paraId="4029332A" w14:textId="77777777" w:rsidR="00081F1A" w:rsidRPr="00E40FE8" w:rsidRDefault="00081F1A" w:rsidP="00081F1A">
      <w:pPr>
        <w:spacing w:line="360" w:lineRule="auto"/>
        <w:contextualSpacing/>
      </w:pPr>
      <w:r w:rsidRPr="00E40FE8">
        <w:t xml:space="preserve"> </w:t>
      </w:r>
    </w:p>
    <w:p w14:paraId="02700E3A" w14:textId="25F0B8FE" w:rsidR="00081F1A" w:rsidRPr="00E40FE8" w:rsidRDefault="00081F1A" w:rsidP="00081F1A">
      <w:pPr>
        <w:spacing w:line="360" w:lineRule="auto"/>
        <w:ind w:left="4320" w:hanging="4320"/>
        <w:contextualSpacing/>
        <w:rPr>
          <w:rFonts w:eastAsia="Calibri"/>
          <w:bCs/>
        </w:rPr>
      </w:pPr>
      <w:r w:rsidRPr="00E40FE8">
        <w:rPr>
          <w:b/>
        </w:rPr>
        <w:t>For the 1</w:t>
      </w:r>
      <w:r w:rsidRPr="00E40FE8">
        <w:rPr>
          <w:b/>
          <w:vertAlign w:val="superscript"/>
        </w:rPr>
        <w:t>st</w:t>
      </w:r>
      <w:r w:rsidRPr="00E40FE8">
        <w:rPr>
          <w:b/>
        </w:rPr>
        <w:t xml:space="preserve"> Respondent:</w:t>
      </w:r>
      <w:r w:rsidRPr="00E40FE8">
        <w:rPr>
          <w:rFonts w:eastAsia="Calibri"/>
          <w:b/>
          <w:bCs/>
        </w:rPr>
        <w:t xml:space="preserve">             </w:t>
      </w:r>
      <w:r w:rsidRPr="00E40FE8">
        <w:rPr>
          <w:rFonts w:eastAsia="Calibri"/>
          <w:b/>
          <w:bCs/>
        </w:rPr>
        <w:tab/>
      </w:r>
      <w:r w:rsidRPr="00E40FE8">
        <w:rPr>
          <w:rFonts w:eastAsia="Calibri"/>
          <w:bCs/>
        </w:rPr>
        <w:t>D Mpofu SC</w:t>
      </w:r>
      <w:r>
        <w:rPr>
          <w:rFonts w:eastAsia="Calibri"/>
          <w:bCs/>
        </w:rPr>
        <w:t xml:space="preserve">, assisted by </w:t>
      </w:r>
      <w:r w:rsidRPr="00E40FE8">
        <w:rPr>
          <w:rFonts w:eastAsia="Calibri"/>
          <w:bCs/>
        </w:rPr>
        <w:t>L Moela</w:t>
      </w:r>
      <w:r>
        <w:rPr>
          <w:rFonts w:eastAsia="Calibri"/>
          <w:bCs/>
        </w:rPr>
        <w:t xml:space="preserve">, </w:t>
      </w:r>
      <w:r w:rsidRPr="00E40FE8">
        <w:rPr>
          <w:rFonts w:eastAsia="Calibri"/>
          <w:bCs/>
        </w:rPr>
        <w:t>S Mamoepa</w:t>
      </w:r>
      <w:r w:rsidR="00DC0E7E">
        <w:rPr>
          <w:rFonts w:eastAsia="Calibri"/>
          <w:bCs/>
        </w:rPr>
        <w:t xml:space="preserve"> (She)</w:t>
      </w:r>
      <w:r>
        <w:rPr>
          <w:rFonts w:eastAsia="Calibri"/>
          <w:bCs/>
        </w:rPr>
        <w:t xml:space="preserve">, </w:t>
      </w:r>
      <w:r w:rsidRPr="00E40FE8">
        <w:rPr>
          <w:rFonts w:eastAsia="Calibri"/>
          <w:bCs/>
        </w:rPr>
        <w:t>M Mavhungu</w:t>
      </w:r>
      <w:r>
        <w:rPr>
          <w:rFonts w:eastAsia="Calibri"/>
          <w:bCs/>
        </w:rPr>
        <w:t xml:space="preserve"> and </w:t>
      </w:r>
      <w:r w:rsidRPr="00E40FE8">
        <w:rPr>
          <w:rFonts w:eastAsia="Calibri"/>
          <w:bCs/>
        </w:rPr>
        <w:t>K Pama-Sihunu</w:t>
      </w:r>
      <w:r w:rsidR="00DC0E7E">
        <w:rPr>
          <w:rFonts w:eastAsia="Calibri"/>
          <w:bCs/>
        </w:rPr>
        <w:t xml:space="preserve"> (She)</w:t>
      </w:r>
    </w:p>
    <w:p w14:paraId="1FDE8497" w14:textId="630EF7C3" w:rsidR="00081F1A" w:rsidRPr="00E40FE8" w:rsidRDefault="00081F1A" w:rsidP="00081F1A">
      <w:pPr>
        <w:spacing w:line="360" w:lineRule="auto"/>
        <w:contextualSpacing/>
      </w:pPr>
      <w:r w:rsidRPr="00E40FE8">
        <w:rPr>
          <w:b/>
        </w:rPr>
        <w:t>Instructed by</w:t>
      </w:r>
      <w:r w:rsidRPr="00E40FE8">
        <w:t>:</w:t>
      </w:r>
      <w:r>
        <w:t xml:space="preserve">                             </w:t>
      </w:r>
      <w:r>
        <w:tab/>
      </w:r>
      <w:r>
        <w:tab/>
      </w:r>
      <w:r w:rsidRPr="00E40FE8">
        <w:t>W N Attorneys Incorporated</w:t>
      </w:r>
    </w:p>
    <w:p w14:paraId="7F4BA525" w14:textId="77777777" w:rsidR="00081F1A" w:rsidRPr="00E40FE8" w:rsidRDefault="00081F1A" w:rsidP="00081F1A">
      <w:pPr>
        <w:spacing w:line="360" w:lineRule="auto"/>
        <w:contextualSpacing/>
        <w:rPr>
          <w:b/>
        </w:rPr>
      </w:pPr>
    </w:p>
    <w:p w14:paraId="166666F4" w14:textId="04C45536" w:rsidR="00081F1A" w:rsidRPr="00E40FE8" w:rsidRDefault="00081F1A" w:rsidP="00081F1A">
      <w:pPr>
        <w:spacing w:line="360" w:lineRule="auto"/>
        <w:contextualSpacing/>
      </w:pPr>
      <w:r w:rsidRPr="00E40FE8">
        <w:rPr>
          <w:b/>
        </w:rPr>
        <w:t>For the 2</w:t>
      </w:r>
      <w:r w:rsidRPr="00E40FE8">
        <w:rPr>
          <w:b/>
          <w:vertAlign w:val="superscript"/>
        </w:rPr>
        <w:t>nd</w:t>
      </w:r>
      <w:r w:rsidRPr="00E40FE8">
        <w:rPr>
          <w:b/>
        </w:rPr>
        <w:t xml:space="preserve"> and 3</w:t>
      </w:r>
      <w:r w:rsidRPr="00E40FE8">
        <w:rPr>
          <w:b/>
          <w:vertAlign w:val="superscript"/>
        </w:rPr>
        <w:t>rd</w:t>
      </w:r>
      <w:r>
        <w:rPr>
          <w:b/>
        </w:rPr>
        <w:t xml:space="preserve"> Respondent: </w:t>
      </w:r>
      <w:r>
        <w:rPr>
          <w:b/>
        </w:rPr>
        <w:tab/>
      </w:r>
      <w:r w:rsidRPr="00E40FE8">
        <w:t>TF Mathibedi SC</w:t>
      </w:r>
      <w:r>
        <w:t xml:space="preserve">, assisted by </w:t>
      </w:r>
      <w:r w:rsidRPr="00E40FE8">
        <w:t>P Mmutle</w:t>
      </w:r>
    </w:p>
    <w:p w14:paraId="71884C32" w14:textId="7C3ECBD1" w:rsidR="00081F1A" w:rsidRPr="00E40FE8" w:rsidRDefault="00081F1A" w:rsidP="00081F1A">
      <w:pPr>
        <w:spacing w:line="360" w:lineRule="auto"/>
        <w:contextualSpacing/>
      </w:pPr>
      <w:r w:rsidRPr="00E40FE8">
        <w:rPr>
          <w:b/>
        </w:rPr>
        <w:t>Instructed by</w:t>
      </w:r>
      <w:r w:rsidRPr="00E40FE8">
        <w:t>:</w:t>
      </w:r>
      <w:r w:rsidRPr="00E40FE8">
        <w:tab/>
      </w:r>
      <w:r w:rsidRPr="00E40FE8">
        <w:tab/>
      </w:r>
      <w:r w:rsidRPr="00E40FE8">
        <w:tab/>
      </w:r>
      <w:r w:rsidRPr="00E40FE8">
        <w:tab/>
        <w:t>The State Attorney</w:t>
      </w:r>
      <w:r w:rsidRPr="00E40FE8">
        <w:tab/>
      </w:r>
    </w:p>
    <w:p w14:paraId="14E004CA" w14:textId="77777777" w:rsidR="00081F1A" w:rsidRPr="00E40FE8" w:rsidRDefault="00081F1A" w:rsidP="00081F1A">
      <w:pPr>
        <w:pStyle w:val="BodyText"/>
        <w:autoSpaceDE w:val="0"/>
        <w:autoSpaceDN w:val="0"/>
        <w:adjustRightInd w:val="0"/>
        <w:spacing w:line="360" w:lineRule="auto"/>
        <w:contextualSpacing/>
        <w:jc w:val="both"/>
        <w:rPr>
          <w:rFonts w:ascii="Arial" w:hAnsi="Arial" w:cs="Arial"/>
        </w:rPr>
      </w:pPr>
    </w:p>
    <w:p w14:paraId="71247F23" w14:textId="58C3E9E9" w:rsidR="00081F1A" w:rsidRPr="00E40FE8" w:rsidRDefault="00081F1A" w:rsidP="00081F1A">
      <w:pPr>
        <w:pStyle w:val="BodyText"/>
        <w:autoSpaceDE w:val="0"/>
        <w:autoSpaceDN w:val="0"/>
        <w:adjustRightInd w:val="0"/>
        <w:spacing w:line="360" w:lineRule="auto"/>
        <w:contextualSpacing/>
        <w:jc w:val="both"/>
        <w:rPr>
          <w:rFonts w:ascii="Arial" w:hAnsi="Arial" w:cs="Arial"/>
        </w:rPr>
      </w:pPr>
      <w:r w:rsidRPr="00E40FE8">
        <w:rPr>
          <w:rFonts w:ascii="Arial" w:hAnsi="Arial" w:cs="Arial"/>
          <w:b/>
        </w:rPr>
        <w:t>For the 4</w:t>
      </w:r>
      <w:r w:rsidRPr="00E40FE8">
        <w:rPr>
          <w:rFonts w:ascii="Arial" w:hAnsi="Arial" w:cs="Arial"/>
          <w:b/>
          <w:vertAlign w:val="superscript"/>
        </w:rPr>
        <w:t>th</w:t>
      </w:r>
      <w:r w:rsidRPr="00E40FE8">
        <w:rPr>
          <w:rFonts w:ascii="Arial" w:hAnsi="Arial" w:cs="Arial"/>
          <w:b/>
        </w:rPr>
        <w:t xml:space="preserve"> Respondent:</w:t>
      </w:r>
      <w:r w:rsidRPr="00E40FE8">
        <w:rPr>
          <w:rFonts w:ascii="Arial" w:hAnsi="Arial" w:cs="Arial"/>
          <w:b/>
        </w:rPr>
        <w:tab/>
      </w:r>
      <w:r w:rsidRPr="00E40FE8">
        <w:rPr>
          <w:rFonts w:ascii="Arial" w:hAnsi="Arial" w:cs="Arial"/>
          <w:b/>
        </w:rPr>
        <w:tab/>
      </w:r>
      <w:r w:rsidRPr="00E40FE8">
        <w:rPr>
          <w:rFonts w:ascii="Arial" w:hAnsi="Arial" w:cs="Arial"/>
          <w:b/>
        </w:rPr>
        <w:tab/>
      </w:r>
      <w:r w:rsidRPr="00E40FE8">
        <w:rPr>
          <w:rFonts w:ascii="Arial" w:hAnsi="Arial" w:cs="Arial"/>
        </w:rPr>
        <w:t xml:space="preserve">No appearance </w:t>
      </w:r>
      <w:r w:rsidRPr="00E40FE8">
        <w:rPr>
          <w:rFonts w:ascii="Arial" w:hAnsi="Arial" w:cs="Arial"/>
        </w:rPr>
        <w:tab/>
      </w:r>
    </w:p>
    <w:p w14:paraId="202E660A" w14:textId="77777777" w:rsidR="00081F1A" w:rsidRPr="00E40FE8" w:rsidRDefault="00081F1A" w:rsidP="00081F1A">
      <w:pPr>
        <w:pStyle w:val="BodyText"/>
        <w:autoSpaceDE w:val="0"/>
        <w:autoSpaceDN w:val="0"/>
        <w:adjustRightInd w:val="0"/>
        <w:spacing w:line="360" w:lineRule="auto"/>
        <w:contextualSpacing/>
        <w:jc w:val="both"/>
        <w:rPr>
          <w:rFonts w:ascii="Arial" w:hAnsi="Arial" w:cs="Arial"/>
        </w:rPr>
      </w:pPr>
    </w:p>
    <w:p w14:paraId="3D9EB241" w14:textId="4B44674B" w:rsidR="00081F1A" w:rsidRPr="00E40FE8" w:rsidRDefault="00081F1A" w:rsidP="00081F1A">
      <w:pPr>
        <w:pStyle w:val="BodyText"/>
        <w:autoSpaceDE w:val="0"/>
        <w:autoSpaceDN w:val="0"/>
        <w:adjustRightInd w:val="0"/>
        <w:spacing w:line="360" w:lineRule="auto"/>
        <w:ind w:left="4320" w:hanging="4320"/>
        <w:contextualSpacing/>
        <w:jc w:val="both"/>
        <w:rPr>
          <w:rFonts w:ascii="Arial" w:hAnsi="Arial" w:cs="Arial"/>
        </w:rPr>
      </w:pPr>
      <w:r w:rsidRPr="00E40FE8">
        <w:rPr>
          <w:rFonts w:ascii="Arial" w:hAnsi="Arial" w:cs="Arial"/>
          <w:b/>
        </w:rPr>
        <w:t xml:space="preserve">For the </w:t>
      </w:r>
      <w:r w:rsidRPr="00BA55A2">
        <w:rPr>
          <w:rFonts w:ascii="Arial" w:hAnsi="Arial" w:cs="Arial"/>
          <w:b/>
          <w:i/>
        </w:rPr>
        <w:t>Amicus Curiae</w:t>
      </w:r>
      <w:r w:rsidRPr="00E40FE8">
        <w:rPr>
          <w:rFonts w:ascii="Arial" w:hAnsi="Arial" w:cs="Arial"/>
          <w:b/>
        </w:rPr>
        <w:t xml:space="preserve">: </w:t>
      </w:r>
      <w:r w:rsidRPr="00E40FE8">
        <w:rPr>
          <w:rFonts w:ascii="Arial" w:hAnsi="Arial" w:cs="Arial"/>
          <w:b/>
        </w:rPr>
        <w:tab/>
      </w:r>
      <w:r w:rsidRPr="00E40FE8">
        <w:rPr>
          <w:rFonts w:ascii="Arial" w:hAnsi="Arial" w:cs="Arial"/>
        </w:rPr>
        <w:t>Vuyani Ngalwana SC</w:t>
      </w:r>
      <w:r>
        <w:rPr>
          <w:rFonts w:ascii="Arial" w:hAnsi="Arial" w:cs="Arial"/>
        </w:rPr>
        <w:t xml:space="preserve">, assisted by </w:t>
      </w:r>
      <w:r w:rsidRPr="00E40FE8">
        <w:rPr>
          <w:rFonts w:ascii="Arial" w:hAnsi="Arial" w:cs="Arial"/>
        </w:rPr>
        <w:t>N</w:t>
      </w:r>
      <w:r>
        <w:rPr>
          <w:rFonts w:ascii="Arial" w:hAnsi="Arial" w:cs="Arial"/>
        </w:rPr>
        <w:t xml:space="preserve"> </w:t>
      </w:r>
      <w:r w:rsidRPr="00E40FE8">
        <w:rPr>
          <w:rFonts w:ascii="Arial" w:hAnsi="Arial" w:cs="Arial"/>
        </w:rPr>
        <w:t>Khooe</w:t>
      </w:r>
      <w:r w:rsidR="008E3E82">
        <w:rPr>
          <w:rFonts w:ascii="Arial" w:hAnsi="Arial" w:cs="Arial"/>
        </w:rPr>
        <w:t xml:space="preserve"> (She)</w:t>
      </w:r>
      <w:r>
        <w:rPr>
          <w:rFonts w:ascii="Arial" w:hAnsi="Arial" w:cs="Arial"/>
        </w:rPr>
        <w:t xml:space="preserve">, </w:t>
      </w:r>
      <w:r w:rsidRPr="00E40FE8">
        <w:rPr>
          <w:rFonts w:ascii="Arial" w:hAnsi="Arial" w:cs="Arial"/>
        </w:rPr>
        <w:t>S Manganye</w:t>
      </w:r>
      <w:r>
        <w:rPr>
          <w:rFonts w:ascii="Arial" w:hAnsi="Arial" w:cs="Arial"/>
        </w:rPr>
        <w:t xml:space="preserve"> </w:t>
      </w:r>
      <w:r w:rsidR="00DC0E7E">
        <w:rPr>
          <w:rFonts w:ascii="Arial" w:hAnsi="Arial" w:cs="Arial"/>
        </w:rPr>
        <w:t xml:space="preserve">(She) </w:t>
      </w:r>
      <w:r>
        <w:rPr>
          <w:rFonts w:ascii="Arial" w:hAnsi="Arial" w:cs="Arial"/>
        </w:rPr>
        <w:t xml:space="preserve">and </w:t>
      </w:r>
      <w:r w:rsidRPr="00E40FE8">
        <w:rPr>
          <w:rFonts w:ascii="Arial" w:hAnsi="Arial" w:cs="Arial"/>
        </w:rPr>
        <w:t>T Makola</w:t>
      </w:r>
      <w:r w:rsidR="00DC0E7E">
        <w:rPr>
          <w:rFonts w:ascii="Arial" w:hAnsi="Arial" w:cs="Arial"/>
        </w:rPr>
        <w:t xml:space="preserve"> (She)</w:t>
      </w:r>
    </w:p>
    <w:p w14:paraId="0C293E29" w14:textId="2F5F114A" w:rsidR="00081F1A" w:rsidRPr="00B921E1" w:rsidRDefault="00081F1A" w:rsidP="00081F1A">
      <w:pPr>
        <w:pStyle w:val="BodyText"/>
        <w:autoSpaceDE w:val="0"/>
        <w:autoSpaceDN w:val="0"/>
        <w:adjustRightInd w:val="0"/>
        <w:spacing w:line="360" w:lineRule="auto"/>
        <w:contextualSpacing/>
        <w:jc w:val="both"/>
      </w:pPr>
      <w:r w:rsidRPr="00E40FE8">
        <w:rPr>
          <w:rFonts w:ascii="Arial" w:hAnsi="Arial" w:cs="Arial"/>
          <w:b/>
        </w:rPr>
        <w:t>Instructed by</w:t>
      </w:r>
      <w:r w:rsidRPr="00E40FE8">
        <w:rPr>
          <w:rFonts w:ascii="Arial" w:hAnsi="Arial" w:cs="Arial"/>
        </w:rPr>
        <w:t>:</w:t>
      </w:r>
      <w:r w:rsidRPr="00E40FE8">
        <w:rPr>
          <w:rFonts w:ascii="Arial" w:hAnsi="Arial" w:cs="Arial"/>
        </w:rPr>
        <w:tab/>
      </w:r>
      <w:r w:rsidRPr="00E40FE8">
        <w:rPr>
          <w:rFonts w:ascii="Arial" w:hAnsi="Arial" w:cs="Arial"/>
        </w:rPr>
        <w:tab/>
      </w:r>
      <w:r w:rsidRPr="00E40FE8">
        <w:rPr>
          <w:rFonts w:ascii="Arial" w:hAnsi="Arial" w:cs="Arial"/>
        </w:rPr>
        <w:tab/>
      </w:r>
      <w:r w:rsidRPr="00E40FE8">
        <w:rPr>
          <w:rFonts w:ascii="Arial" w:hAnsi="Arial" w:cs="Arial"/>
        </w:rPr>
        <w:tab/>
        <w:t>Ramushu Mashile Twala Incorporated</w:t>
      </w:r>
      <w:r>
        <w:rPr>
          <w:rFonts w:ascii="Arial" w:hAnsi="Arial" w:cs="Arial"/>
        </w:rPr>
        <w:t xml:space="preserve"> </w:t>
      </w:r>
    </w:p>
    <w:p w14:paraId="4B909A2A" w14:textId="77777777" w:rsidR="00081F1A" w:rsidRDefault="00081F1A" w:rsidP="00E40FE8">
      <w:pPr>
        <w:pStyle w:val="JudgmentNumbered"/>
        <w:numPr>
          <w:ilvl w:val="0"/>
          <w:numId w:val="0"/>
        </w:numPr>
        <w:spacing w:after="0"/>
        <w:jc w:val="left"/>
        <w:rPr>
          <w:b/>
        </w:rPr>
      </w:pPr>
    </w:p>
    <w:p w14:paraId="4247A3B1" w14:textId="32AEBFC3" w:rsidR="00207F10" w:rsidRPr="00E40FE8" w:rsidRDefault="00207F10" w:rsidP="00E40FE8">
      <w:pPr>
        <w:pStyle w:val="JudgmentNumbered"/>
        <w:numPr>
          <w:ilvl w:val="0"/>
          <w:numId w:val="0"/>
        </w:numPr>
        <w:spacing w:after="0"/>
        <w:jc w:val="left"/>
      </w:pPr>
      <w:r w:rsidRPr="00E40FE8">
        <w:rPr>
          <w:b/>
        </w:rPr>
        <w:t xml:space="preserve">DATE OF HEARING: </w:t>
      </w:r>
      <w:r w:rsidRPr="00E40FE8">
        <w:rPr>
          <w:b/>
        </w:rPr>
        <w:tab/>
      </w:r>
      <w:r w:rsidRPr="00E40FE8">
        <w:rPr>
          <w:b/>
        </w:rPr>
        <w:tab/>
      </w:r>
      <w:r w:rsidRPr="00E40FE8">
        <w:rPr>
          <w:b/>
        </w:rPr>
        <w:tab/>
      </w:r>
      <w:r w:rsidRPr="00E40FE8">
        <w:t xml:space="preserve">17 &amp; 18 May 2023 </w:t>
      </w:r>
    </w:p>
    <w:p w14:paraId="515F860E" w14:textId="77777777" w:rsidR="00207F10" w:rsidRPr="00E40FE8" w:rsidRDefault="00207F10" w:rsidP="00E40FE8">
      <w:pPr>
        <w:pStyle w:val="JudgmentNumbered"/>
        <w:numPr>
          <w:ilvl w:val="0"/>
          <w:numId w:val="0"/>
        </w:numPr>
        <w:spacing w:after="0"/>
        <w:ind w:left="567" w:hanging="567"/>
        <w:jc w:val="left"/>
        <w:rPr>
          <w:b/>
        </w:rPr>
      </w:pPr>
    </w:p>
    <w:p w14:paraId="0AF311AC" w14:textId="567A0868" w:rsidR="00081F1A" w:rsidRDefault="00207F10" w:rsidP="00081F1A">
      <w:pPr>
        <w:pStyle w:val="JudgmentNumbered"/>
        <w:numPr>
          <w:ilvl w:val="0"/>
          <w:numId w:val="0"/>
        </w:numPr>
        <w:spacing w:after="0"/>
        <w:ind w:left="567" w:hanging="567"/>
        <w:jc w:val="left"/>
      </w:pPr>
      <w:r w:rsidRPr="00E40FE8">
        <w:rPr>
          <w:b/>
        </w:rPr>
        <w:t xml:space="preserve">DATE OF JUDGMENT: </w:t>
      </w:r>
      <w:r w:rsidRPr="00E40FE8">
        <w:rPr>
          <w:b/>
        </w:rPr>
        <w:tab/>
      </w:r>
      <w:r w:rsidRPr="00E40FE8">
        <w:rPr>
          <w:b/>
        </w:rPr>
        <w:tab/>
      </w:r>
      <w:r w:rsidRPr="00E40FE8">
        <w:rPr>
          <w:b/>
        </w:rPr>
        <w:tab/>
      </w:r>
      <w:r w:rsidR="006C09AF">
        <w:t>5</w:t>
      </w:r>
      <w:r w:rsidR="00E40FE8" w:rsidRPr="00E40FE8">
        <w:t xml:space="preserve"> Ju</w:t>
      </w:r>
      <w:r w:rsidR="006C09AF">
        <w:t>ly</w:t>
      </w:r>
      <w:r w:rsidR="00E40FE8" w:rsidRPr="00E40FE8">
        <w:t xml:space="preserve"> </w:t>
      </w:r>
      <w:r w:rsidRPr="00E40FE8">
        <w:t xml:space="preserve">2023 </w:t>
      </w:r>
    </w:p>
    <w:p w14:paraId="01065DAA" w14:textId="77777777" w:rsidR="00081F1A" w:rsidRDefault="00081F1A" w:rsidP="00081F1A">
      <w:pPr>
        <w:pStyle w:val="JudgmentNumbered"/>
        <w:numPr>
          <w:ilvl w:val="0"/>
          <w:numId w:val="0"/>
        </w:numPr>
        <w:spacing w:after="0"/>
        <w:ind w:left="567" w:hanging="567"/>
        <w:jc w:val="left"/>
        <w:rPr>
          <w:rFonts w:eastAsia="Times New Roman"/>
          <w:b/>
          <w:i/>
          <w:szCs w:val="24"/>
          <w:lang w:eastAsia="en-GB"/>
        </w:rPr>
      </w:pPr>
    </w:p>
    <w:p w14:paraId="03F6D2B6" w14:textId="4891B525" w:rsidR="00081F1A" w:rsidRPr="00081F1A" w:rsidRDefault="00081F1A" w:rsidP="00081F1A">
      <w:pPr>
        <w:pStyle w:val="JudgmentNumbered"/>
        <w:numPr>
          <w:ilvl w:val="0"/>
          <w:numId w:val="0"/>
        </w:numPr>
        <w:spacing w:after="0"/>
      </w:pPr>
      <w:r w:rsidRPr="00FA7D34">
        <w:rPr>
          <w:rFonts w:eastAsia="Times New Roman"/>
          <w:b/>
          <w:i/>
          <w:szCs w:val="24"/>
          <w:lang w:eastAsia="en-GB"/>
        </w:rPr>
        <w:t>MODE OF DELIVERY:</w:t>
      </w:r>
      <w:r w:rsidRPr="00FA7D34">
        <w:rPr>
          <w:rFonts w:eastAsia="Times New Roman"/>
          <w:i/>
          <w:szCs w:val="24"/>
          <w:lang w:eastAsia="en-GB"/>
        </w:rPr>
        <w:t xml:space="preserve"> </w:t>
      </w:r>
      <w:r w:rsidRPr="00081F1A">
        <w:rPr>
          <w:rFonts w:eastAsia="Times New Roman"/>
          <w:szCs w:val="24"/>
          <w:lang w:eastAsia="en-GB"/>
        </w:rPr>
        <w:t xml:space="preserve">this judgment is </w:t>
      </w:r>
      <w:r w:rsidRPr="00081F1A">
        <w:rPr>
          <w:rFonts w:eastAsia="Times New Roman"/>
          <w:color w:val="222222"/>
          <w:szCs w:val="24"/>
          <w:lang w:eastAsia="en-ZA"/>
        </w:rPr>
        <w:t xml:space="preserve">handed down by email transmission to the parties’ legal representatives, </w:t>
      </w:r>
      <w:r>
        <w:rPr>
          <w:rFonts w:eastAsia="Times New Roman"/>
          <w:color w:val="222222"/>
          <w:szCs w:val="24"/>
          <w:lang w:eastAsia="en-ZA"/>
        </w:rPr>
        <w:t xml:space="preserve">up </w:t>
      </w:r>
      <w:r w:rsidRPr="00081F1A">
        <w:rPr>
          <w:rFonts w:eastAsia="Times New Roman"/>
          <w:color w:val="222222"/>
          <w:szCs w:val="24"/>
          <w:lang w:eastAsia="en-ZA"/>
        </w:rPr>
        <w:t xml:space="preserve">loading on Caselines and release to SAFLII. The </w:t>
      </w:r>
      <w:r w:rsidRPr="00081F1A">
        <w:rPr>
          <w:rFonts w:eastAsia="Times New Roman"/>
          <w:color w:val="222222"/>
          <w:szCs w:val="24"/>
          <w:lang w:eastAsia="en-ZA"/>
        </w:rPr>
        <w:lastRenderedPageBreak/>
        <w:t xml:space="preserve">date and time for delivery is deemed to be 10 am. </w:t>
      </w:r>
      <w:r>
        <w:rPr>
          <w:rFonts w:eastAsia="Times New Roman"/>
          <w:color w:val="222222"/>
          <w:szCs w:val="24"/>
          <w:lang w:eastAsia="en-ZA"/>
        </w:rPr>
        <w:t xml:space="preserve">The signed judgment is archived in the court library. </w:t>
      </w:r>
    </w:p>
    <w:p w14:paraId="23DDFE56" w14:textId="77777777" w:rsidR="00081F1A" w:rsidRPr="00E40FE8" w:rsidRDefault="00081F1A" w:rsidP="00081F1A">
      <w:pPr>
        <w:pStyle w:val="JudgmentNumbered"/>
        <w:numPr>
          <w:ilvl w:val="0"/>
          <w:numId w:val="0"/>
        </w:numPr>
        <w:spacing w:after="0"/>
        <w:ind w:left="567" w:hanging="567"/>
      </w:pPr>
    </w:p>
    <w:p w14:paraId="6DD3E112" w14:textId="77777777" w:rsidR="00207F10" w:rsidRPr="00E40FE8" w:rsidRDefault="00207F10" w:rsidP="00E40FE8">
      <w:pPr>
        <w:pStyle w:val="JudgmentNumbered"/>
        <w:numPr>
          <w:ilvl w:val="0"/>
          <w:numId w:val="0"/>
        </w:numPr>
        <w:spacing w:after="0"/>
        <w:ind w:left="567" w:hanging="567"/>
        <w:jc w:val="left"/>
        <w:rPr>
          <w:b/>
        </w:rPr>
      </w:pPr>
    </w:p>
    <w:sectPr w:rsidR="00207F10" w:rsidRPr="00E40FE8" w:rsidSect="0049214A">
      <w:headerReference w:type="default" r:id="rId10"/>
      <w:footerReference w:type="defaul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B88C3" w14:textId="77777777" w:rsidR="00A332D6" w:rsidRDefault="00A332D6" w:rsidP="00A23D4B">
      <w:r>
        <w:separator/>
      </w:r>
    </w:p>
  </w:endnote>
  <w:endnote w:type="continuationSeparator" w:id="0">
    <w:p w14:paraId="2852CD21" w14:textId="77777777" w:rsidR="00A332D6" w:rsidRDefault="00A332D6" w:rsidP="00A2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876494"/>
      <w:docPartObj>
        <w:docPartGallery w:val="Page Numbers (Bottom of Page)"/>
        <w:docPartUnique/>
      </w:docPartObj>
    </w:sdtPr>
    <w:sdtEndPr>
      <w:rPr>
        <w:noProof/>
      </w:rPr>
    </w:sdtEndPr>
    <w:sdtContent>
      <w:p w14:paraId="6864867D" w14:textId="7A08D3E9" w:rsidR="00802323" w:rsidRDefault="00802323">
        <w:pPr>
          <w:pStyle w:val="Footer"/>
          <w:jc w:val="right"/>
        </w:pPr>
        <w:r>
          <w:fldChar w:fldCharType="begin"/>
        </w:r>
        <w:r>
          <w:instrText xml:space="preserve"> PAGE   \* MERGEFORMAT </w:instrText>
        </w:r>
        <w:r>
          <w:fldChar w:fldCharType="separate"/>
        </w:r>
        <w:r w:rsidR="00E70CDA">
          <w:rPr>
            <w:noProof/>
          </w:rPr>
          <w:t>49</w:t>
        </w:r>
        <w:r>
          <w:rPr>
            <w:noProof/>
          </w:rPr>
          <w:fldChar w:fldCharType="end"/>
        </w:r>
      </w:p>
    </w:sdtContent>
  </w:sdt>
  <w:p w14:paraId="7F34363F" w14:textId="77777777" w:rsidR="00802323" w:rsidRDefault="00802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01B4" w14:textId="0AFEB4A3" w:rsidR="00802323" w:rsidRDefault="00802323">
    <w:pPr>
      <w:pStyle w:val="Footer"/>
      <w:jc w:val="right"/>
    </w:pPr>
  </w:p>
  <w:p w14:paraId="74C455C4" w14:textId="77777777" w:rsidR="00802323" w:rsidRDefault="00802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331D8" w14:textId="77777777" w:rsidR="00A332D6" w:rsidRDefault="00A332D6" w:rsidP="00A23D4B">
      <w:r>
        <w:separator/>
      </w:r>
    </w:p>
  </w:footnote>
  <w:footnote w:type="continuationSeparator" w:id="0">
    <w:p w14:paraId="0D8CD285" w14:textId="77777777" w:rsidR="00A332D6" w:rsidRDefault="00A332D6" w:rsidP="00A23D4B">
      <w:r>
        <w:continuationSeparator/>
      </w:r>
    </w:p>
  </w:footnote>
  <w:footnote w:id="1">
    <w:p w14:paraId="5CAD1A35" w14:textId="54BDEA66" w:rsidR="00802323" w:rsidRPr="00786B34" w:rsidRDefault="00802323" w:rsidP="00E54618">
      <w:pPr>
        <w:pStyle w:val="FootnoteText"/>
        <w:rPr>
          <w:sz w:val="18"/>
          <w:lang w:val="en-GB"/>
        </w:rPr>
      </w:pPr>
      <w:r w:rsidRPr="00786B34">
        <w:rPr>
          <w:rStyle w:val="FootnoteReference"/>
          <w:sz w:val="18"/>
        </w:rPr>
        <w:footnoteRef/>
      </w:r>
      <w:r w:rsidRPr="00786B34">
        <w:rPr>
          <w:sz w:val="18"/>
        </w:rPr>
        <w:t xml:space="preserve"> </w:t>
      </w:r>
      <w:r w:rsidRPr="00786B34">
        <w:rPr>
          <w:sz w:val="18"/>
          <w:lang w:val="en-GB"/>
        </w:rPr>
        <w:t xml:space="preserve">51 of 1977. </w:t>
      </w:r>
    </w:p>
  </w:footnote>
  <w:footnote w:id="2">
    <w:p w14:paraId="77D3519F" w14:textId="6CEEBA18" w:rsidR="00802323" w:rsidRPr="00786B34" w:rsidRDefault="00802323" w:rsidP="00E54618">
      <w:pPr>
        <w:pStyle w:val="FootnoteText"/>
        <w:rPr>
          <w:sz w:val="18"/>
          <w:lang w:val="en-GB"/>
        </w:rPr>
      </w:pPr>
      <w:r w:rsidRPr="00786B34">
        <w:rPr>
          <w:rStyle w:val="FootnoteReference"/>
          <w:sz w:val="18"/>
        </w:rPr>
        <w:footnoteRef/>
      </w:r>
      <w:r w:rsidRPr="00786B34">
        <w:rPr>
          <w:sz w:val="18"/>
        </w:rPr>
        <w:t xml:space="preserve"> </w:t>
      </w:r>
      <w:r>
        <w:rPr>
          <w:sz w:val="18"/>
          <w:lang w:val="en-GB"/>
        </w:rPr>
        <w:t>The two summons were issued</w:t>
      </w:r>
      <w:r w:rsidRPr="00786B34">
        <w:rPr>
          <w:sz w:val="18"/>
          <w:lang w:val="en-GB"/>
        </w:rPr>
        <w:t xml:space="preserve"> under the same case number being 2022-059772.</w:t>
      </w:r>
    </w:p>
  </w:footnote>
  <w:footnote w:id="3">
    <w:p w14:paraId="00EF2FF6" w14:textId="14D62F29" w:rsidR="00802323" w:rsidRPr="00786B34" w:rsidRDefault="00802323">
      <w:pPr>
        <w:pStyle w:val="FootnoteText"/>
        <w:rPr>
          <w:sz w:val="18"/>
          <w:lang w:val="en-GB"/>
        </w:rPr>
      </w:pPr>
      <w:r w:rsidRPr="00786B34">
        <w:rPr>
          <w:rStyle w:val="FootnoteReference"/>
          <w:sz w:val="18"/>
        </w:rPr>
        <w:footnoteRef/>
      </w:r>
      <w:r w:rsidRPr="00786B34">
        <w:rPr>
          <w:sz w:val="18"/>
        </w:rPr>
        <w:t xml:space="preserve"> </w:t>
      </w:r>
      <w:r w:rsidRPr="00786B34">
        <w:rPr>
          <w:sz w:val="18"/>
          <w:lang w:val="en-GB"/>
        </w:rPr>
        <w:t>32 of 1998.</w:t>
      </w:r>
    </w:p>
  </w:footnote>
  <w:footnote w:id="4">
    <w:p w14:paraId="730F92C2" w14:textId="77777777" w:rsidR="00802323" w:rsidRPr="00786B34" w:rsidRDefault="00802323" w:rsidP="000775A4">
      <w:pPr>
        <w:pStyle w:val="FootnoteText"/>
        <w:spacing w:after="120"/>
        <w:jc w:val="both"/>
        <w:rPr>
          <w:sz w:val="18"/>
          <w:lang w:val="en-GB"/>
        </w:rPr>
      </w:pPr>
      <w:r w:rsidRPr="00786B34">
        <w:rPr>
          <w:rStyle w:val="FootnoteReference"/>
          <w:sz w:val="18"/>
        </w:rPr>
        <w:footnoteRef/>
      </w:r>
      <w:r w:rsidRPr="00786B34">
        <w:rPr>
          <w:sz w:val="18"/>
        </w:rPr>
        <w:t xml:space="preserve"> </w:t>
      </w:r>
      <w:r w:rsidRPr="00786B34">
        <w:rPr>
          <w:sz w:val="18"/>
          <w:lang w:val="en-GB"/>
        </w:rPr>
        <w:t xml:space="preserve">See </w:t>
      </w:r>
      <w:r w:rsidRPr="00786B34">
        <w:rPr>
          <w:i/>
          <w:iCs/>
          <w:sz w:val="18"/>
          <w:lang w:eastAsia="x-none" w:bidi="en-US"/>
        </w:rPr>
        <w:t>Theron and Another NNO v Loubser NO and Others</w:t>
      </w:r>
      <w:r w:rsidRPr="00786B34">
        <w:rPr>
          <w:sz w:val="18"/>
          <w:lang w:eastAsia="x-none" w:bidi="en-US"/>
        </w:rPr>
        <w:t xml:space="preserve"> 2014 (3) SA 323 (SCA) para 25-27. </w:t>
      </w:r>
    </w:p>
  </w:footnote>
  <w:footnote w:id="5">
    <w:p w14:paraId="377E04A1" w14:textId="77777777" w:rsidR="00802323" w:rsidRPr="00786B34" w:rsidRDefault="00802323" w:rsidP="00E54618">
      <w:pPr>
        <w:pStyle w:val="FootnoteText"/>
        <w:rPr>
          <w:sz w:val="18"/>
          <w:lang w:val="en-GB"/>
        </w:rPr>
      </w:pPr>
      <w:r w:rsidRPr="00786B34">
        <w:rPr>
          <w:rStyle w:val="FootnoteReference"/>
          <w:sz w:val="18"/>
        </w:rPr>
        <w:footnoteRef/>
      </w:r>
      <w:r w:rsidRPr="00786B34">
        <w:rPr>
          <w:sz w:val="18"/>
        </w:rPr>
        <w:t xml:space="preserve"> </w:t>
      </w:r>
      <w:r w:rsidRPr="00786B34">
        <w:rPr>
          <w:i/>
          <w:sz w:val="18"/>
        </w:rPr>
        <w:t>Natal Joint Municipal Pension Fund v Endumeni Municipality</w:t>
      </w:r>
      <w:r w:rsidRPr="00786B34">
        <w:rPr>
          <w:sz w:val="18"/>
        </w:rPr>
        <w:t xml:space="preserve"> 2012 (SA) 593 (SCA).</w:t>
      </w:r>
    </w:p>
  </w:footnote>
  <w:footnote w:id="6">
    <w:p w14:paraId="788465EF" w14:textId="4EBE40B2" w:rsidR="00802323" w:rsidRPr="00786B34" w:rsidRDefault="00802323" w:rsidP="006F4BD1">
      <w:pPr>
        <w:pStyle w:val="FootnoteText"/>
        <w:rPr>
          <w:sz w:val="18"/>
          <w:lang w:val="en-GB"/>
        </w:rPr>
      </w:pPr>
      <w:r w:rsidRPr="00786B34">
        <w:rPr>
          <w:rStyle w:val="FootnoteReference"/>
          <w:sz w:val="18"/>
        </w:rPr>
        <w:footnoteRef/>
      </w:r>
      <w:r w:rsidRPr="00786B34">
        <w:rPr>
          <w:sz w:val="18"/>
        </w:rPr>
        <w:t xml:space="preserve"> 2021 (5) SA 189 (SCA) at paragraph [34]. </w:t>
      </w:r>
    </w:p>
  </w:footnote>
  <w:footnote w:id="7">
    <w:p w14:paraId="0A476CAD" w14:textId="5995EC2D" w:rsidR="00802323" w:rsidRPr="001D7CEA" w:rsidRDefault="00802323" w:rsidP="00943355">
      <w:pPr>
        <w:pStyle w:val="FootnoteText"/>
        <w:jc w:val="both"/>
        <w:rPr>
          <w:sz w:val="18"/>
          <w:lang w:val="en-GB"/>
        </w:rPr>
      </w:pPr>
      <w:r w:rsidRPr="001D7CEA">
        <w:rPr>
          <w:rStyle w:val="FootnoteReference"/>
          <w:sz w:val="18"/>
        </w:rPr>
        <w:footnoteRef/>
      </w:r>
      <w:r w:rsidRPr="001D7CEA">
        <w:rPr>
          <w:sz w:val="18"/>
        </w:rPr>
        <w:t xml:space="preserve"> 2012 JDR 2298 (CC).</w:t>
      </w:r>
    </w:p>
  </w:footnote>
  <w:footnote w:id="8">
    <w:p w14:paraId="7120DD38" w14:textId="77777777" w:rsidR="00802323" w:rsidRPr="00030603" w:rsidRDefault="00802323" w:rsidP="00943355">
      <w:pPr>
        <w:pStyle w:val="FootnoteText"/>
        <w:rPr>
          <w:sz w:val="18"/>
          <w:lang w:val="en-GB"/>
        </w:rPr>
      </w:pPr>
      <w:r w:rsidRPr="00030603">
        <w:rPr>
          <w:rStyle w:val="FootnoteReference"/>
          <w:sz w:val="18"/>
        </w:rPr>
        <w:footnoteRef/>
      </w:r>
      <w:r w:rsidRPr="00030603">
        <w:rPr>
          <w:sz w:val="18"/>
        </w:rPr>
        <w:t xml:space="preserve"> </w:t>
      </w:r>
      <w:r w:rsidRPr="00030603">
        <w:rPr>
          <w:sz w:val="18"/>
          <w:lang w:val="en-GB"/>
        </w:rPr>
        <w:t>Section 38 of the Constitution provides that:</w:t>
      </w:r>
    </w:p>
    <w:p w14:paraId="14D3AC46" w14:textId="77777777" w:rsidR="00802323" w:rsidRPr="00041C42" w:rsidRDefault="00802323" w:rsidP="0049214A">
      <w:pPr>
        <w:pStyle w:val="FootnoteText"/>
        <w:ind w:left="284"/>
        <w:rPr>
          <w:sz w:val="18"/>
          <w:lang w:val="en-GB"/>
        </w:rPr>
      </w:pPr>
      <w:r w:rsidRPr="00041C42">
        <w:rPr>
          <w:sz w:val="18"/>
          <w:lang w:val="en-GB"/>
        </w:rPr>
        <w:t>“38 Enforcement of rights</w:t>
      </w:r>
    </w:p>
    <w:p w14:paraId="1784C7E2" w14:textId="77777777" w:rsidR="00802323" w:rsidRPr="00190D34" w:rsidRDefault="00802323" w:rsidP="0049214A">
      <w:pPr>
        <w:pStyle w:val="FootnoteText"/>
        <w:ind w:left="284"/>
        <w:rPr>
          <w:sz w:val="18"/>
          <w:lang w:val="en-GB"/>
        </w:rPr>
      </w:pPr>
      <w:r w:rsidRPr="00190D34">
        <w:rPr>
          <w:sz w:val="18"/>
          <w:lang w:val="en-GB"/>
        </w:rPr>
        <w:t>Anyone listed in this section has the right to approach a competent court, alleging that a right in the Bill of Rights has been infringed or threatened, and the court may grant appropriate relief, including a declaration of rights. The persons who may approach a court are-</w:t>
      </w:r>
    </w:p>
    <w:p w14:paraId="5BF4E365" w14:textId="77777777" w:rsidR="00802323" w:rsidRPr="00190D34" w:rsidRDefault="00802323" w:rsidP="0049214A">
      <w:pPr>
        <w:pStyle w:val="FootnoteText"/>
        <w:ind w:left="284"/>
        <w:rPr>
          <w:sz w:val="18"/>
          <w:lang w:val="en-GB"/>
        </w:rPr>
      </w:pPr>
      <w:r w:rsidRPr="00190D34">
        <w:rPr>
          <w:sz w:val="18"/>
          <w:lang w:val="en-GB"/>
        </w:rPr>
        <w:t xml:space="preserve">   (a)   anyone acting in their own interest;”</w:t>
      </w:r>
    </w:p>
  </w:footnote>
  <w:footnote w:id="9">
    <w:p w14:paraId="5CC47FAB" w14:textId="15FC231F" w:rsidR="00802323" w:rsidRPr="001D7CEA" w:rsidRDefault="00802323" w:rsidP="00943355">
      <w:pPr>
        <w:pStyle w:val="FootnoteText"/>
        <w:jc w:val="both"/>
        <w:rPr>
          <w:sz w:val="18"/>
          <w:lang w:val="en-GB"/>
        </w:rPr>
      </w:pPr>
      <w:r w:rsidRPr="00030603">
        <w:rPr>
          <w:rStyle w:val="FootnoteReference"/>
          <w:sz w:val="18"/>
        </w:rPr>
        <w:footnoteRef/>
      </w:r>
      <w:r w:rsidRPr="00030603">
        <w:rPr>
          <w:sz w:val="18"/>
        </w:rPr>
        <w:t xml:space="preserve"> </w:t>
      </w:r>
      <w:r w:rsidRPr="00030603">
        <w:rPr>
          <w:sz w:val="18"/>
          <w:lang w:val="en-GB"/>
        </w:rPr>
        <w:t xml:space="preserve">The three cases </w:t>
      </w:r>
      <w:r w:rsidRPr="00041C42">
        <w:rPr>
          <w:sz w:val="18"/>
          <w:lang w:val="en-GB"/>
        </w:rPr>
        <w:t xml:space="preserve">referenced in paragraph 42 of the extract quoted at paragraph 54 of this judgment are: </w:t>
      </w:r>
      <w:r w:rsidRPr="00041C42">
        <w:rPr>
          <w:i/>
          <w:sz w:val="18"/>
          <w:lang w:val="en-GB"/>
        </w:rPr>
        <w:t>Ferreira v Levin NO and Others; Vryenhoek and Others v Powell NO and Others</w:t>
      </w:r>
      <w:r w:rsidRPr="00041C42">
        <w:rPr>
          <w:sz w:val="18"/>
          <w:lang w:val="en-GB"/>
        </w:rPr>
        <w:t xml:space="preserve"> 1996 (1) SA 984 (CC)(Ferreira), </w:t>
      </w:r>
      <w:r w:rsidRPr="00041C42">
        <w:rPr>
          <w:i/>
          <w:sz w:val="18"/>
          <w:lang w:val="en-GB"/>
        </w:rPr>
        <w:t>Kruger v President of Republic of South Africa and Others</w:t>
      </w:r>
      <w:r w:rsidRPr="00041C42">
        <w:rPr>
          <w:sz w:val="18"/>
        </w:rPr>
        <w:t xml:space="preserve"> 2009 (1) SA 417 (CC)(Kruger) and </w:t>
      </w:r>
      <w:r w:rsidRPr="00C5503E">
        <w:rPr>
          <w:i/>
          <w:sz w:val="18"/>
        </w:rPr>
        <w:t>Minister of Home Affairs v Eisenberg &amp; Associates: In re Eisenberg &amp; Associates v Minister of Home Affairs and Others</w:t>
      </w:r>
      <w:r w:rsidRPr="00C5503E">
        <w:rPr>
          <w:sz w:val="18"/>
        </w:rPr>
        <w:t xml:space="preserve"> 2003 (5) SA 281 (CC)(Eisenberg).</w:t>
      </w:r>
    </w:p>
  </w:footnote>
  <w:footnote w:id="10">
    <w:p w14:paraId="7962A520" w14:textId="77777777" w:rsidR="00802323" w:rsidRDefault="00802323">
      <w:pPr>
        <w:pStyle w:val="FootnoteText"/>
      </w:pPr>
      <w:r w:rsidRPr="0049214A">
        <w:rPr>
          <w:rStyle w:val="FootnoteReference"/>
          <w:sz w:val="18"/>
        </w:rPr>
        <w:footnoteRef/>
      </w:r>
      <w:r w:rsidRPr="0049214A">
        <w:rPr>
          <w:sz w:val="18"/>
        </w:rPr>
        <w:t xml:space="preserve"> 56 of 1957. </w:t>
      </w:r>
    </w:p>
  </w:footnote>
  <w:footnote w:id="11">
    <w:p w14:paraId="5865ACF1" w14:textId="04DC17FC" w:rsidR="00802323" w:rsidRPr="00FD2759" w:rsidRDefault="00802323" w:rsidP="00F3483B">
      <w:pPr>
        <w:pStyle w:val="FootnoteText"/>
        <w:rPr>
          <w:sz w:val="18"/>
          <w:lang w:val="en-GB"/>
        </w:rPr>
      </w:pPr>
      <w:r w:rsidRPr="00FD2759">
        <w:rPr>
          <w:rStyle w:val="FootnoteReference"/>
          <w:sz w:val="18"/>
        </w:rPr>
        <w:footnoteRef/>
      </w:r>
      <w:r w:rsidRPr="00FD2759">
        <w:rPr>
          <w:sz w:val="18"/>
        </w:rPr>
        <w:t xml:space="preserve"> </w:t>
      </w:r>
      <w:r w:rsidRPr="00FD2759">
        <w:rPr>
          <w:sz w:val="18"/>
          <w:lang w:val="en-GB"/>
        </w:rPr>
        <w:t>10 of 2013. This section provides as follows:</w:t>
      </w:r>
    </w:p>
    <w:p w14:paraId="4FA87E2E" w14:textId="77777777" w:rsidR="00802323" w:rsidRPr="00FD2759" w:rsidRDefault="00802323" w:rsidP="0049214A">
      <w:pPr>
        <w:pStyle w:val="FootnoteText"/>
        <w:ind w:left="142"/>
        <w:rPr>
          <w:b/>
          <w:sz w:val="18"/>
          <w:lang w:val="en-GB"/>
        </w:rPr>
      </w:pPr>
      <w:r w:rsidRPr="00FD2759">
        <w:rPr>
          <w:b/>
          <w:sz w:val="18"/>
          <w:lang w:val="en-GB"/>
        </w:rPr>
        <w:t>14 Manner of arriving at decisions by Divisions</w:t>
      </w:r>
    </w:p>
    <w:p w14:paraId="0DFD8261" w14:textId="77777777" w:rsidR="00802323" w:rsidRPr="00FD2759" w:rsidRDefault="00802323" w:rsidP="0049214A">
      <w:pPr>
        <w:pStyle w:val="FootnoteText"/>
        <w:ind w:left="142"/>
        <w:rPr>
          <w:sz w:val="18"/>
          <w:lang w:val="en-GB"/>
        </w:rPr>
      </w:pPr>
      <w:r w:rsidRPr="00FD2759">
        <w:rPr>
          <w:sz w:val="18"/>
          <w:lang w:val="en-GB"/>
        </w:rPr>
        <w:t>(1) (a) Save as provided for in this Act or any other law, a court of a Division must be constituted before a single judge when sitting as a court of first instance for the hearing of any civil matter, but the Judge President or, in the absence of both the Judge President and the Deputy Judge President, the senior available judge, may at any time direct that any matter be heard by a court consisting of not more than three judges, as he or she may determine.</w:t>
      </w:r>
    </w:p>
  </w:footnote>
  <w:footnote w:id="12">
    <w:p w14:paraId="517F8AA5" w14:textId="77777777" w:rsidR="00802323" w:rsidRPr="00D44E9F" w:rsidRDefault="00802323">
      <w:pPr>
        <w:pStyle w:val="FootnoteText"/>
        <w:rPr>
          <w:sz w:val="18"/>
          <w:szCs w:val="18"/>
        </w:rPr>
      </w:pPr>
      <w:r w:rsidRPr="00D44E9F">
        <w:rPr>
          <w:rStyle w:val="FootnoteReference"/>
          <w:sz w:val="18"/>
          <w:szCs w:val="18"/>
        </w:rPr>
        <w:footnoteRef/>
      </w:r>
      <w:r w:rsidRPr="00D44E9F">
        <w:rPr>
          <w:sz w:val="18"/>
          <w:szCs w:val="18"/>
        </w:rPr>
        <w:t xml:space="preserve"> S14(2) provides as follows:</w:t>
      </w:r>
    </w:p>
    <w:p w14:paraId="24F6B9C1" w14:textId="77777777" w:rsidR="00802323" w:rsidRPr="00190C2E" w:rsidRDefault="00802323" w:rsidP="0049214A">
      <w:pPr>
        <w:pStyle w:val="FootnoteText"/>
        <w:ind w:left="142"/>
        <w:rPr>
          <w:sz w:val="18"/>
          <w:szCs w:val="18"/>
          <w:lang w:val="en-GB"/>
        </w:rPr>
      </w:pPr>
      <w:r w:rsidRPr="00190C2E">
        <w:rPr>
          <w:sz w:val="18"/>
          <w:szCs w:val="18"/>
          <w:lang w:val="en-GB"/>
        </w:rPr>
        <w:t>“14 Manner of arriving at decisions by Divisions</w:t>
      </w:r>
    </w:p>
    <w:p w14:paraId="2840E47A" w14:textId="7E4AF0D3" w:rsidR="00802323" w:rsidRDefault="00802323" w:rsidP="0049214A">
      <w:pPr>
        <w:pStyle w:val="FootnoteText"/>
        <w:ind w:left="142"/>
        <w:rPr>
          <w:sz w:val="18"/>
          <w:szCs w:val="18"/>
          <w:lang w:val="en-GB"/>
        </w:rPr>
      </w:pPr>
      <w:r w:rsidRPr="004E2537">
        <w:rPr>
          <w:sz w:val="18"/>
          <w:szCs w:val="18"/>
          <w:lang w:val="en-GB"/>
        </w:rPr>
        <w:t>(2) For the hearing of any criminal case as a court of first instance, a court of a Division must be constituted in the manner prescribed in the applicable law relating to procedure in criminal matters.”</w:t>
      </w:r>
    </w:p>
    <w:p w14:paraId="1C05C3C5" w14:textId="3A63E6FA" w:rsidR="00802323" w:rsidRDefault="00802323" w:rsidP="0049214A">
      <w:pPr>
        <w:pStyle w:val="FootnoteText"/>
        <w:ind w:left="142"/>
        <w:rPr>
          <w:sz w:val="18"/>
          <w:szCs w:val="18"/>
          <w:lang w:val="en-GB"/>
        </w:rPr>
      </w:pPr>
      <w:r>
        <w:rPr>
          <w:sz w:val="18"/>
          <w:szCs w:val="18"/>
          <w:lang w:val="en-GB"/>
        </w:rPr>
        <w:t>S145 provides as follows:</w:t>
      </w:r>
    </w:p>
    <w:p w14:paraId="22FED121" w14:textId="77777777" w:rsidR="00802323" w:rsidRPr="00E37604" w:rsidRDefault="00802323" w:rsidP="00E37604">
      <w:pPr>
        <w:pStyle w:val="FootnoteText"/>
        <w:ind w:left="142"/>
        <w:rPr>
          <w:b/>
          <w:sz w:val="18"/>
          <w:szCs w:val="18"/>
          <w:lang w:val="en-GB"/>
        </w:rPr>
      </w:pPr>
      <w:r w:rsidRPr="00E37604">
        <w:rPr>
          <w:b/>
          <w:sz w:val="18"/>
          <w:szCs w:val="18"/>
          <w:lang w:val="en-GB"/>
        </w:rPr>
        <w:t>145 Trial in superior court by judge sitting with or without assessors</w:t>
      </w:r>
    </w:p>
    <w:p w14:paraId="24A9A127" w14:textId="77777777" w:rsidR="00802323" w:rsidRPr="00E37604" w:rsidRDefault="00802323" w:rsidP="00E37604">
      <w:pPr>
        <w:pStyle w:val="FootnoteText"/>
        <w:ind w:left="142"/>
        <w:rPr>
          <w:sz w:val="18"/>
          <w:szCs w:val="18"/>
          <w:lang w:val="en-GB"/>
        </w:rPr>
      </w:pPr>
      <w:r w:rsidRPr="00E37604">
        <w:rPr>
          <w:sz w:val="18"/>
          <w:szCs w:val="18"/>
          <w:lang w:val="en-GB"/>
        </w:rPr>
        <w:t>(1) (a) Except as provided in section 148, an accused arraigned before a superior</w:t>
      </w:r>
    </w:p>
    <w:p w14:paraId="1A98178F" w14:textId="77777777" w:rsidR="00802323" w:rsidRPr="00E37604" w:rsidRDefault="00802323" w:rsidP="00E37604">
      <w:pPr>
        <w:pStyle w:val="FootnoteText"/>
        <w:ind w:left="142"/>
        <w:rPr>
          <w:sz w:val="18"/>
          <w:szCs w:val="18"/>
          <w:lang w:val="en-GB"/>
        </w:rPr>
      </w:pPr>
      <w:r w:rsidRPr="00E37604">
        <w:rPr>
          <w:sz w:val="18"/>
          <w:szCs w:val="18"/>
          <w:lang w:val="en-GB"/>
        </w:rPr>
        <w:t>court shall be tried by a judge of that court sitting with or without assessors in</w:t>
      </w:r>
    </w:p>
    <w:p w14:paraId="7D6D0FAF" w14:textId="300AE2BF" w:rsidR="00802323" w:rsidRPr="004E2537" w:rsidRDefault="00802323" w:rsidP="0049214A">
      <w:pPr>
        <w:pStyle w:val="FootnoteText"/>
        <w:ind w:left="142"/>
        <w:rPr>
          <w:sz w:val="18"/>
          <w:szCs w:val="18"/>
          <w:lang w:val="en-GB"/>
        </w:rPr>
      </w:pPr>
      <w:r w:rsidRPr="00E37604">
        <w:rPr>
          <w:sz w:val="18"/>
          <w:szCs w:val="18"/>
          <w:lang w:val="en-GB"/>
        </w:rPr>
        <w:t>accordance with the provisions set out hereunder.</w:t>
      </w:r>
    </w:p>
  </w:footnote>
  <w:footnote w:id="13">
    <w:p w14:paraId="5C89DB1C" w14:textId="77777777" w:rsidR="00802323" w:rsidRPr="0049214A" w:rsidRDefault="00802323">
      <w:pPr>
        <w:pStyle w:val="FootnoteText"/>
        <w:rPr>
          <w:lang w:val="en-GB"/>
        </w:rPr>
      </w:pPr>
      <w:r w:rsidRPr="0049214A">
        <w:rPr>
          <w:rStyle w:val="FootnoteReference"/>
          <w:sz w:val="18"/>
          <w:szCs w:val="18"/>
        </w:rPr>
        <w:footnoteRef/>
      </w:r>
      <w:r w:rsidRPr="0049214A">
        <w:rPr>
          <w:sz w:val="18"/>
          <w:szCs w:val="18"/>
        </w:rPr>
        <w:t xml:space="preserve"> </w:t>
      </w:r>
      <w:r w:rsidRPr="0049214A">
        <w:rPr>
          <w:sz w:val="18"/>
          <w:szCs w:val="18"/>
          <w:lang w:val="en-GB"/>
        </w:rPr>
        <w:t>3 of 2000.</w:t>
      </w:r>
      <w:r>
        <w:rPr>
          <w:lang w:val="en-GB"/>
        </w:rPr>
        <w:t xml:space="preserve"> </w:t>
      </w:r>
    </w:p>
  </w:footnote>
  <w:footnote w:id="14">
    <w:p w14:paraId="2FA7A341" w14:textId="098EBDBE" w:rsidR="00802323" w:rsidRPr="0049214A" w:rsidRDefault="00802323" w:rsidP="00F3483B">
      <w:pPr>
        <w:pStyle w:val="FootnoteText"/>
        <w:rPr>
          <w:sz w:val="18"/>
          <w:szCs w:val="18"/>
          <w:lang w:val="en-GB"/>
        </w:rPr>
      </w:pPr>
      <w:r w:rsidRPr="00A41FB7">
        <w:rPr>
          <w:rStyle w:val="FootnoteReference"/>
          <w:sz w:val="18"/>
          <w:szCs w:val="18"/>
        </w:rPr>
        <w:footnoteRef/>
      </w:r>
      <w:r w:rsidRPr="00A41FB7">
        <w:rPr>
          <w:sz w:val="18"/>
          <w:szCs w:val="18"/>
        </w:rPr>
        <w:t xml:space="preserve"> </w:t>
      </w:r>
      <w:r w:rsidRPr="0049214A">
        <w:rPr>
          <w:sz w:val="18"/>
          <w:szCs w:val="18"/>
        </w:rPr>
        <w:t xml:space="preserve"> </w:t>
      </w:r>
      <w:r w:rsidRPr="00A41FB7">
        <w:rPr>
          <w:sz w:val="18"/>
          <w:szCs w:val="18"/>
          <w:lang w:val="en-GB"/>
        </w:rPr>
        <w:t>2023 (2) SA 68 (CC).</w:t>
      </w:r>
    </w:p>
  </w:footnote>
  <w:footnote w:id="15">
    <w:p w14:paraId="4D2EC589" w14:textId="7AC28679" w:rsidR="00802323" w:rsidRPr="00A41FB7" w:rsidRDefault="00802323" w:rsidP="00D44D3F">
      <w:pPr>
        <w:pStyle w:val="FootnoteText"/>
        <w:rPr>
          <w:sz w:val="18"/>
          <w:szCs w:val="18"/>
          <w:lang w:val="en-GB"/>
        </w:rPr>
      </w:pPr>
      <w:r w:rsidRPr="00A41FB7">
        <w:rPr>
          <w:rStyle w:val="FootnoteReference"/>
          <w:sz w:val="18"/>
          <w:szCs w:val="18"/>
        </w:rPr>
        <w:footnoteRef/>
      </w:r>
      <w:r w:rsidRPr="00A41FB7">
        <w:rPr>
          <w:sz w:val="18"/>
          <w:szCs w:val="18"/>
        </w:rPr>
        <w:t xml:space="preserve"> 2004 (1) SA 232 (SE).</w:t>
      </w:r>
    </w:p>
  </w:footnote>
  <w:footnote w:id="16">
    <w:p w14:paraId="165CF935" w14:textId="77777777" w:rsidR="00802323" w:rsidRPr="0049214A" w:rsidRDefault="00802323">
      <w:pPr>
        <w:pStyle w:val="FootnoteText"/>
        <w:rPr>
          <w:sz w:val="18"/>
          <w:szCs w:val="18"/>
        </w:rPr>
      </w:pPr>
      <w:r w:rsidRPr="0049214A">
        <w:rPr>
          <w:rStyle w:val="FootnoteReference"/>
          <w:sz w:val="18"/>
          <w:szCs w:val="18"/>
        </w:rPr>
        <w:footnoteRef/>
      </w:r>
      <w:r w:rsidRPr="0049214A">
        <w:rPr>
          <w:sz w:val="18"/>
          <w:szCs w:val="18"/>
        </w:rPr>
        <w:t xml:space="preserve"> 2022 (2) SACR 326 (FB).</w:t>
      </w:r>
    </w:p>
  </w:footnote>
  <w:footnote w:id="17">
    <w:p w14:paraId="07D110F7" w14:textId="40079E12" w:rsidR="00802323" w:rsidRPr="00A41FB7" w:rsidRDefault="00802323" w:rsidP="00F3483B">
      <w:pPr>
        <w:pStyle w:val="FootnoteText"/>
        <w:rPr>
          <w:sz w:val="18"/>
          <w:szCs w:val="18"/>
          <w:lang w:val="en-GB"/>
        </w:rPr>
      </w:pPr>
      <w:r w:rsidRPr="00A41FB7">
        <w:rPr>
          <w:rStyle w:val="FootnoteReference"/>
          <w:sz w:val="18"/>
          <w:szCs w:val="18"/>
        </w:rPr>
        <w:footnoteRef/>
      </w:r>
      <w:r w:rsidRPr="00A41FB7">
        <w:rPr>
          <w:sz w:val="18"/>
          <w:szCs w:val="18"/>
        </w:rPr>
        <w:t xml:space="preserve"> 1950 (3) SA 603 (T).</w:t>
      </w:r>
    </w:p>
  </w:footnote>
  <w:footnote w:id="18">
    <w:p w14:paraId="7A849BBC" w14:textId="7F47E556" w:rsidR="00802323" w:rsidRPr="00A41FB7" w:rsidRDefault="00802323" w:rsidP="00F3483B">
      <w:pPr>
        <w:pStyle w:val="FootnoteText"/>
        <w:rPr>
          <w:sz w:val="18"/>
          <w:szCs w:val="18"/>
          <w:lang w:val="en-GB"/>
        </w:rPr>
      </w:pPr>
      <w:r w:rsidRPr="00A41FB7">
        <w:rPr>
          <w:rStyle w:val="FootnoteReference"/>
          <w:sz w:val="18"/>
          <w:szCs w:val="18"/>
        </w:rPr>
        <w:footnoteRef/>
      </w:r>
      <w:r w:rsidRPr="00A41FB7">
        <w:rPr>
          <w:sz w:val="18"/>
          <w:szCs w:val="18"/>
        </w:rPr>
        <w:t xml:space="preserve"> 1996 (1) SACR 119 (C). </w:t>
      </w:r>
    </w:p>
  </w:footnote>
  <w:footnote w:id="19">
    <w:p w14:paraId="4C576A7D" w14:textId="2AC67F0F" w:rsidR="00802323" w:rsidRPr="00EF2ACB" w:rsidRDefault="00802323" w:rsidP="00F3483B">
      <w:pPr>
        <w:pStyle w:val="FootnoteText"/>
        <w:rPr>
          <w:sz w:val="18"/>
          <w:lang w:val="en-GB"/>
        </w:rPr>
      </w:pPr>
      <w:r w:rsidRPr="00A41FB7">
        <w:rPr>
          <w:rStyle w:val="FootnoteReference"/>
          <w:sz w:val="18"/>
          <w:szCs w:val="18"/>
        </w:rPr>
        <w:footnoteRef/>
      </w:r>
      <w:r w:rsidRPr="00A41FB7">
        <w:rPr>
          <w:sz w:val="18"/>
          <w:szCs w:val="18"/>
        </w:rPr>
        <w:t xml:space="preserve"> 2015 JDR 0876 (KZP).</w:t>
      </w:r>
    </w:p>
  </w:footnote>
  <w:footnote w:id="20">
    <w:p w14:paraId="509D2C87" w14:textId="1C053C37" w:rsidR="00802323" w:rsidRPr="00EF2ACB" w:rsidRDefault="00802323" w:rsidP="00F3483B">
      <w:pPr>
        <w:pStyle w:val="FootnoteText"/>
        <w:rPr>
          <w:sz w:val="18"/>
          <w:lang w:val="en-GB"/>
        </w:rPr>
      </w:pPr>
      <w:r w:rsidRPr="00EF2ACB">
        <w:rPr>
          <w:rStyle w:val="FootnoteReference"/>
          <w:sz w:val="18"/>
        </w:rPr>
        <w:footnoteRef/>
      </w:r>
      <w:r w:rsidRPr="00EF2ACB">
        <w:rPr>
          <w:sz w:val="18"/>
        </w:rPr>
        <w:t xml:space="preserve"> Fn 1</w:t>
      </w:r>
      <w:r>
        <w:rPr>
          <w:sz w:val="18"/>
        </w:rPr>
        <w:t>7</w:t>
      </w:r>
      <w:r w:rsidRPr="00EF2ACB">
        <w:rPr>
          <w:sz w:val="18"/>
        </w:rPr>
        <w:t>.</w:t>
      </w:r>
    </w:p>
  </w:footnote>
  <w:footnote w:id="21">
    <w:p w14:paraId="38C21F32" w14:textId="0FE3D4B0" w:rsidR="00802323" w:rsidRPr="00EF2ACB" w:rsidRDefault="00802323" w:rsidP="00F3483B">
      <w:pPr>
        <w:pStyle w:val="FootnoteText"/>
        <w:rPr>
          <w:sz w:val="18"/>
          <w:lang w:val="en-GB"/>
        </w:rPr>
      </w:pPr>
      <w:r w:rsidRPr="00EF2ACB">
        <w:rPr>
          <w:rStyle w:val="FootnoteReference"/>
          <w:sz w:val="18"/>
        </w:rPr>
        <w:footnoteRef/>
      </w:r>
      <w:r w:rsidRPr="00EF2ACB">
        <w:rPr>
          <w:sz w:val="18"/>
        </w:rPr>
        <w:t xml:space="preserve"> Fn 1</w:t>
      </w:r>
      <w:r>
        <w:rPr>
          <w:sz w:val="18"/>
        </w:rPr>
        <w:t>5</w:t>
      </w:r>
      <w:r w:rsidRPr="00EF2ACB">
        <w:rPr>
          <w:sz w:val="18"/>
        </w:rPr>
        <w:t>.</w:t>
      </w:r>
    </w:p>
  </w:footnote>
  <w:footnote w:id="22">
    <w:p w14:paraId="0A338713" w14:textId="32631B16" w:rsidR="00802323" w:rsidRPr="00EF2ACB" w:rsidRDefault="00802323" w:rsidP="00F3483B">
      <w:pPr>
        <w:pStyle w:val="FootnoteText"/>
        <w:rPr>
          <w:sz w:val="18"/>
          <w:lang w:val="en-GB"/>
        </w:rPr>
      </w:pPr>
      <w:r w:rsidRPr="00EF2ACB">
        <w:rPr>
          <w:rStyle w:val="FootnoteReference"/>
          <w:sz w:val="18"/>
        </w:rPr>
        <w:footnoteRef/>
      </w:r>
      <w:r w:rsidRPr="00EF2ACB">
        <w:rPr>
          <w:sz w:val="18"/>
        </w:rPr>
        <w:t xml:space="preserve"> Fn 1</w:t>
      </w:r>
      <w:r>
        <w:rPr>
          <w:sz w:val="18"/>
        </w:rPr>
        <w:t>8</w:t>
      </w:r>
      <w:r w:rsidRPr="00EF2ACB">
        <w:rPr>
          <w:sz w:val="18"/>
        </w:rPr>
        <w:t>.</w:t>
      </w:r>
    </w:p>
  </w:footnote>
  <w:footnote w:id="23">
    <w:p w14:paraId="75D1A96F" w14:textId="1F12E8D8" w:rsidR="00802323" w:rsidRPr="00B64B68" w:rsidRDefault="00802323" w:rsidP="00F3483B">
      <w:pPr>
        <w:pStyle w:val="FootnoteText"/>
        <w:rPr>
          <w:lang w:val="en-GB"/>
        </w:rPr>
      </w:pPr>
      <w:r w:rsidRPr="00EF2ACB">
        <w:rPr>
          <w:rStyle w:val="FootnoteReference"/>
          <w:sz w:val="18"/>
        </w:rPr>
        <w:footnoteRef/>
      </w:r>
      <w:r w:rsidRPr="00EF2ACB">
        <w:rPr>
          <w:sz w:val="18"/>
        </w:rPr>
        <w:t xml:space="preserve"> Fn 1</w:t>
      </w:r>
      <w:r>
        <w:rPr>
          <w:sz w:val="18"/>
        </w:rPr>
        <w:t>9</w:t>
      </w:r>
      <w:r w:rsidRPr="00EF2ACB">
        <w:rPr>
          <w:sz w:val="18"/>
        </w:rPr>
        <w:t>.</w:t>
      </w:r>
    </w:p>
  </w:footnote>
  <w:footnote w:id="24">
    <w:p w14:paraId="075DF6BF" w14:textId="78AF4B51" w:rsidR="00802323" w:rsidRPr="00EF2ACB" w:rsidRDefault="00802323">
      <w:pPr>
        <w:pStyle w:val="FootnoteText"/>
        <w:rPr>
          <w:sz w:val="18"/>
          <w:lang w:val="en-GB"/>
        </w:rPr>
      </w:pPr>
      <w:r w:rsidRPr="00EF2ACB">
        <w:rPr>
          <w:rStyle w:val="FootnoteReference"/>
          <w:sz w:val="18"/>
        </w:rPr>
        <w:footnoteRef/>
      </w:r>
      <w:r w:rsidRPr="00EF2ACB">
        <w:rPr>
          <w:sz w:val="18"/>
        </w:rPr>
        <w:t xml:space="preserve"> </w:t>
      </w:r>
      <w:r w:rsidRPr="00EF2ACB">
        <w:rPr>
          <w:i/>
          <w:sz w:val="18"/>
        </w:rPr>
        <w:t xml:space="preserve">Moyo </w:t>
      </w:r>
      <w:r w:rsidRPr="00EF2ACB">
        <w:rPr>
          <w:sz w:val="18"/>
        </w:rPr>
        <w:t xml:space="preserve">(1) SACR 373 (CC). See also </w:t>
      </w:r>
      <w:r w:rsidRPr="0049214A">
        <w:rPr>
          <w:i/>
          <w:sz w:val="18"/>
        </w:rPr>
        <w:t>Moyo and Another v Minister of Justice and Constitutional Development and Others</w:t>
      </w:r>
      <w:r w:rsidRPr="00EF2ACB">
        <w:rPr>
          <w:sz w:val="18"/>
        </w:rPr>
        <w:t xml:space="preserve"> 2018 (2) SACR 313 (SCA).</w:t>
      </w:r>
    </w:p>
  </w:footnote>
  <w:footnote w:id="25">
    <w:p w14:paraId="3ACFB4C2" w14:textId="77777777" w:rsidR="00802323" w:rsidRPr="00EF2ACB" w:rsidRDefault="00802323">
      <w:pPr>
        <w:pStyle w:val="FootnoteText"/>
        <w:rPr>
          <w:sz w:val="18"/>
          <w:lang w:val="en-GB"/>
        </w:rPr>
      </w:pPr>
      <w:r w:rsidRPr="00EF2ACB">
        <w:rPr>
          <w:rStyle w:val="FootnoteReference"/>
          <w:sz w:val="18"/>
        </w:rPr>
        <w:footnoteRef/>
      </w:r>
      <w:r w:rsidRPr="00EF2ACB">
        <w:rPr>
          <w:sz w:val="18"/>
        </w:rPr>
        <w:t xml:space="preserve"> </w:t>
      </w:r>
      <w:r w:rsidRPr="00EF2ACB">
        <w:rPr>
          <w:sz w:val="18"/>
          <w:lang w:val="en-GB"/>
        </w:rPr>
        <w:t>Act 72 of 1982.</w:t>
      </w:r>
    </w:p>
  </w:footnote>
  <w:footnote w:id="26">
    <w:p w14:paraId="4D56593B" w14:textId="7FAAD1BF" w:rsidR="00802323" w:rsidRPr="000009E1" w:rsidRDefault="00802323" w:rsidP="00F3483B">
      <w:pPr>
        <w:pStyle w:val="FootnoteText"/>
        <w:rPr>
          <w:lang w:val="en-GB"/>
        </w:rPr>
      </w:pPr>
      <w:r w:rsidRPr="00EF2ACB">
        <w:rPr>
          <w:rStyle w:val="FootnoteReference"/>
          <w:sz w:val="18"/>
        </w:rPr>
        <w:footnoteRef/>
      </w:r>
      <w:r w:rsidRPr="00EF2ACB">
        <w:rPr>
          <w:sz w:val="18"/>
        </w:rPr>
        <w:t xml:space="preserve"> </w:t>
      </w:r>
      <w:r w:rsidRPr="0049214A">
        <w:rPr>
          <w:i/>
          <w:sz w:val="18"/>
        </w:rPr>
        <w:t>Mokhesi</w:t>
      </w:r>
      <w:r>
        <w:rPr>
          <w:sz w:val="18"/>
        </w:rPr>
        <w:t xml:space="preserve"> fn 16</w:t>
      </w:r>
      <w:r w:rsidRPr="00EF2ACB">
        <w:rPr>
          <w:sz w:val="18"/>
        </w:rPr>
        <w:t>.</w:t>
      </w:r>
    </w:p>
  </w:footnote>
  <w:footnote w:id="27">
    <w:p w14:paraId="04AA15B6" w14:textId="2CE336D3" w:rsidR="00802323" w:rsidRPr="00EF2ACB" w:rsidRDefault="00802323" w:rsidP="00F3483B">
      <w:pPr>
        <w:pStyle w:val="FootnoteText"/>
        <w:rPr>
          <w:sz w:val="18"/>
          <w:lang w:val="en-GB"/>
        </w:rPr>
      </w:pPr>
      <w:r w:rsidRPr="00EF2ACB">
        <w:rPr>
          <w:rStyle w:val="FootnoteReference"/>
          <w:sz w:val="18"/>
        </w:rPr>
        <w:footnoteRef/>
      </w:r>
      <w:r w:rsidRPr="00EF2ACB">
        <w:rPr>
          <w:sz w:val="18"/>
        </w:rPr>
        <w:t xml:space="preserve"> </w:t>
      </w:r>
      <w:r w:rsidRPr="00EF2ACB">
        <w:rPr>
          <w:i/>
          <w:sz w:val="18"/>
        </w:rPr>
        <w:t>Thint</w:t>
      </w:r>
      <w:r>
        <w:rPr>
          <w:bCs/>
          <w:i/>
          <w:sz w:val="18"/>
        </w:rPr>
        <w:t> (Pty) Ltd v</w:t>
      </w:r>
      <w:r w:rsidRPr="00EF2ACB">
        <w:rPr>
          <w:bCs/>
          <w:i/>
          <w:sz w:val="18"/>
        </w:rPr>
        <w:t xml:space="preserve"> National Director of Public</w:t>
      </w:r>
      <w:r>
        <w:rPr>
          <w:bCs/>
          <w:i/>
          <w:sz w:val="18"/>
        </w:rPr>
        <w:t xml:space="preserve"> Prosecutions and Others; Zuma v</w:t>
      </w:r>
      <w:r w:rsidRPr="00EF2ACB">
        <w:rPr>
          <w:bCs/>
          <w:i/>
          <w:sz w:val="18"/>
        </w:rPr>
        <w:t xml:space="preserve"> National Director of Public Prosecutions and Others </w:t>
      </w:r>
      <w:r w:rsidRPr="00EF2ACB">
        <w:rPr>
          <w:bCs/>
          <w:sz w:val="18"/>
        </w:rPr>
        <w:t>2009 (1) SA 1 (CC).</w:t>
      </w:r>
    </w:p>
  </w:footnote>
  <w:footnote w:id="28">
    <w:p w14:paraId="0C0FA277" w14:textId="4E32B42F" w:rsidR="00802323" w:rsidRPr="00EF2ACB" w:rsidRDefault="00802323" w:rsidP="00F3483B">
      <w:pPr>
        <w:pStyle w:val="FootnoteText"/>
        <w:rPr>
          <w:sz w:val="18"/>
          <w:lang w:val="en-GB"/>
        </w:rPr>
      </w:pPr>
      <w:r w:rsidRPr="00EF2ACB">
        <w:rPr>
          <w:rStyle w:val="FootnoteReference"/>
          <w:sz w:val="18"/>
        </w:rPr>
        <w:footnoteRef/>
      </w:r>
      <w:r w:rsidRPr="00EF2ACB">
        <w:rPr>
          <w:sz w:val="18"/>
        </w:rPr>
        <w:t xml:space="preserve"> Moyo (Constitutional Court) fn </w:t>
      </w:r>
      <w:r>
        <w:rPr>
          <w:sz w:val="18"/>
        </w:rPr>
        <w:t>24</w:t>
      </w:r>
      <w:r w:rsidRPr="0049214A">
        <w:rPr>
          <w:sz w:val="18"/>
        </w:rPr>
        <w:t>.</w:t>
      </w:r>
      <w:r w:rsidRPr="00EF2ACB">
        <w:rPr>
          <w:sz w:val="18"/>
        </w:rPr>
        <w:t xml:space="preserve"> </w:t>
      </w:r>
    </w:p>
  </w:footnote>
  <w:footnote w:id="29">
    <w:p w14:paraId="4ED85D50" w14:textId="0A375E7F" w:rsidR="00802323" w:rsidRPr="000A507F" w:rsidRDefault="00802323" w:rsidP="00F3483B">
      <w:pPr>
        <w:pStyle w:val="FootnoteText"/>
        <w:rPr>
          <w:lang w:val="en-GB"/>
        </w:rPr>
      </w:pPr>
      <w:r w:rsidRPr="00EF2ACB">
        <w:rPr>
          <w:rStyle w:val="FootnoteReference"/>
          <w:sz w:val="18"/>
        </w:rPr>
        <w:footnoteRef/>
      </w:r>
      <w:r w:rsidRPr="00EF2ACB">
        <w:rPr>
          <w:sz w:val="18"/>
        </w:rPr>
        <w:t xml:space="preserve"> </w:t>
      </w:r>
      <w:r w:rsidRPr="00EF2ACB">
        <w:rPr>
          <w:i/>
          <w:sz w:val="18"/>
          <w:lang w:val="en-GB"/>
        </w:rPr>
        <w:t>Solomon</w:t>
      </w:r>
      <w:r w:rsidRPr="00EF2ACB">
        <w:rPr>
          <w:sz w:val="18"/>
          <w:lang w:val="en-GB"/>
        </w:rPr>
        <w:t xml:space="preserve"> fn 1</w:t>
      </w:r>
      <w:r>
        <w:rPr>
          <w:sz w:val="18"/>
          <w:lang w:val="en-GB"/>
        </w:rPr>
        <w:t>7</w:t>
      </w:r>
      <w:r w:rsidRPr="00EF2ACB">
        <w:rPr>
          <w:sz w:val="18"/>
          <w:lang w:val="en-GB"/>
        </w:rPr>
        <w:t xml:space="preserve"> at 607A-B.</w:t>
      </w:r>
    </w:p>
  </w:footnote>
  <w:footnote w:id="30">
    <w:p w14:paraId="5D8094BC" w14:textId="0930E570" w:rsidR="00802323" w:rsidRPr="00553DD8" w:rsidRDefault="00802323" w:rsidP="00F3483B">
      <w:pPr>
        <w:pStyle w:val="FootnoteText"/>
        <w:rPr>
          <w:sz w:val="18"/>
          <w:lang w:val="en-GB"/>
        </w:rPr>
      </w:pPr>
      <w:r w:rsidRPr="00553DD8">
        <w:rPr>
          <w:rStyle w:val="FootnoteReference"/>
          <w:sz w:val="18"/>
        </w:rPr>
        <w:footnoteRef/>
      </w:r>
      <w:r w:rsidRPr="00553DD8">
        <w:rPr>
          <w:sz w:val="18"/>
        </w:rPr>
        <w:t xml:space="preserve"> </w:t>
      </w:r>
      <w:r w:rsidRPr="00553DD8">
        <w:rPr>
          <w:i/>
          <w:sz w:val="18"/>
          <w:lang w:val="en-GB"/>
        </w:rPr>
        <w:t xml:space="preserve">Solomon </w:t>
      </w:r>
      <w:r w:rsidRPr="00553DD8">
        <w:rPr>
          <w:sz w:val="18"/>
          <w:lang w:val="en-GB"/>
        </w:rPr>
        <w:t>fn 1</w:t>
      </w:r>
      <w:r>
        <w:rPr>
          <w:sz w:val="18"/>
          <w:lang w:val="en-GB"/>
        </w:rPr>
        <w:t>7</w:t>
      </w:r>
      <w:r w:rsidRPr="00553DD8">
        <w:rPr>
          <w:sz w:val="18"/>
          <w:lang w:val="en-GB"/>
        </w:rPr>
        <w:t xml:space="preserve"> 607B-D.</w:t>
      </w:r>
    </w:p>
  </w:footnote>
  <w:footnote w:id="31">
    <w:p w14:paraId="28D6E5DC" w14:textId="2CFF4602" w:rsidR="00802323" w:rsidRPr="00553DD8" w:rsidRDefault="00802323" w:rsidP="00F3483B">
      <w:pPr>
        <w:pStyle w:val="FootnoteText"/>
        <w:rPr>
          <w:sz w:val="18"/>
          <w:lang w:val="en-GB"/>
        </w:rPr>
      </w:pPr>
      <w:r w:rsidRPr="00553DD8">
        <w:rPr>
          <w:rStyle w:val="FootnoteReference"/>
          <w:sz w:val="18"/>
        </w:rPr>
        <w:footnoteRef/>
      </w:r>
      <w:r w:rsidRPr="00553DD8">
        <w:rPr>
          <w:sz w:val="18"/>
        </w:rPr>
        <w:t xml:space="preserve"> </w:t>
      </w:r>
      <w:r w:rsidRPr="00553DD8">
        <w:rPr>
          <w:i/>
          <w:sz w:val="18"/>
          <w:lang w:val="en-GB"/>
        </w:rPr>
        <w:t xml:space="preserve">Van Deventer </w:t>
      </w:r>
      <w:r w:rsidRPr="00553DD8">
        <w:rPr>
          <w:sz w:val="18"/>
          <w:lang w:val="en-GB"/>
        </w:rPr>
        <w:t xml:space="preserve">fn </w:t>
      </w:r>
      <w:r>
        <w:rPr>
          <w:sz w:val="18"/>
          <w:lang w:val="en-GB"/>
        </w:rPr>
        <w:t>18</w:t>
      </w:r>
      <w:r w:rsidRPr="00553DD8">
        <w:rPr>
          <w:sz w:val="18"/>
          <w:lang w:val="en-GB"/>
        </w:rPr>
        <w:t xml:space="preserve"> at </w:t>
      </w:r>
      <w:r>
        <w:rPr>
          <w:sz w:val="18"/>
          <w:lang w:val="en-GB"/>
        </w:rPr>
        <w:t>126D-E</w:t>
      </w:r>
      <w:r w:rsidRPr="0049214A">
        <w:rPr>
          <w:sz w:val="18"/>
          <w:lang w:val="en-GB"/>
        </w:rPr>
        <w:t>.</w:t>
      </w:r>
    </w:p>
  </w:footnote>
  <w:footnote w:id="32">
    <w:p w14:paraId="573D0289" w14:textId="376B8384" w:rsidR="00802323" w:rsidRPr="004C597D" w:rsidRDefault="00802323">
      <w:pPr>
        <w:pStyle w:val="FootnoteText"/>
        <w:rPr>
          <w:sz w:val="18"/>
          <w:lang w:val="en-GB"/>
        </w:rPr>
      </w:pPr>
      <w:r w:rsidRPr="00553DD8">
        <w:rPr>
          <w:rStyle w:val="FootnoteReference"/>
          <w:sz w:val="18"/>
        </w:rPr>
        <w:footnoteRef/>
      </w:r>
      <w:r w:rsidRPr="00553DD8">
        <w:rPr>
          <w:sz w:val="18"/>
        </w:rPr>
        <w:t xml:space="preserve"> </w:t>
      </w:r>
      <w:r>
        <w:rPr>
          <w:i/>
          <w:sz w:val="18"/>
          <w:lang w:val="en-GB"/>
        </w:rPr>
        <w:t>Solomon</w:t>
      </w:r>
      <w:r w:rsidRPr="00553DD8">
        <w:rPr>
          <w:sz w:val="18"/>
          <w:lang w:val="en-GB"/>
        </w:rPr>
        <w:t xml:space="preserve"> fn </w:t>
      </w:r>
      <w:r>
        <w:rPr>
          <w:sz w:val="18"/>
          <w:lang w:val="en-GB"/>
        </w:rPr>
        <w:t>17 at 607E-H</w:t>
      </w:r>
      <w:r w:rsidRPr="0049214A">
        <w:rPr>
          <w:sz w:val="18"/>
          <w:lang w:val="en-GB"/>
        </w:rPr>
        <w:t>.</w:t>
      </w:r>
    </w:p>
  </w:footnote>
  <w:footnote w:id="33">
    <w:p w14:paraId="5A9724E6" w14:textId="6D51BDD2" w:rsidR="00802323" w:rsidRPr="00553DD8" w:rsidRDefault="00802323" w:rsidP="00F3483B">
      <w:pPr>
        <w:pStyle w:val="FootnoteText"/>
        <w:rPr>
          <w:sz w:val="18"/>
          <w:lang w:val="en-GB"/>
        </w:rPr>
      </w:pPr>
      <w:r w:rsidRPr="004C597D">
        <w:rPr>
          <w:rStyle w:val="FootnoteReference"/>
          <w:sz w:val="18"/>
        </w:rPr>
        <w:footnoteRef/>
      </w:r>
      <w:r w:rsidRPr="004C597D">
        <w:rPr>
          <w:sz w:val="18"/>
        </w:rPr>
        <w:t xml:space="preserve"> </w:t>
      </w:r>
      <w:r w:rsidRPr="004C597D">
        <w:rPr>
          <w:i/>
          <w:sz w:val="18"/>
          <w:lang w:val="en-GB"/>
        </w:rPr>
        <w:t xml:space="preserve">Mokhesi </w:t>
      </w:r>
      <w:r w:rsidRPr="004C597D">
        <w:rPr>
          <w:sz w:val="18"/>
          <w:lang w:val="en-GB"/>
        </w:rPr>
        <w:t xml:space="preserve">fn </w:t>
      </w:r>
      <w:r>
        <w:rPr>
          <w:sz w:val="18"/>
          <w:lang w:val="en-GB"/>
        </w:rPr>
        <w:t>16</w:t>
      </w:r>
      <w:r w:rsidRPr="004C597D">
        <w:rPr>
          <w:sz w:val="18"/>
          <w:lang w:val="en-GB"/>
        </w:rPr>
        <w:t xml:space="preserve"> at paragraph </w:t>
      </w:r>
      <w:r>
        <w:rPr>
          <w:sz w:val="18"/>
          <w:lang w:val="en-GB"/>
        </w:rPr>
        <w:t>44</w:t>
      </w:r>
      <w:r w:rsidRPr="0049214A">
        <w:rPr>
          <w:sz w:val="18"/>
          <w:lang w:val="en-GB"/>
        </w:rPr>
        <w:t>.</w:t>
      </w:r>
      <w:r w:rsidRPr="00553DD8">
        <w:rPr>
          <w:sz w:val="18"/>
          <w:lang w:val="en-GB"/>
        </w:rPr>
        <w:t xml:space="preserve"> </w:t>
      </w:r>
    </w:p>
  </w:footnote>
  <w:footnote w:id="34">
    <w:p w14:paraId="736F714E" w14:textId="5DFE3D2C" w:rsidR="00802323" w:rsidRPr="00553DD8" w:rsidRDefault="00802323" w:rsidP="009510EF">
      <w:pPr>
        <w:pStyle w:val="FootnoteText"/>
        <w:rPr>
          <w:sz w:val="18"/>
          <w:lang w:val="en-GB"/>
        </w:rPr>
      </w:pPr>
      <w:r w:rsidRPr="00553DD8">
        <w:rPr>
          <w:rStyle w:val="FootnoteReference"/>
          <w:sz w:val="18"/>
        </w:rPr>
        <w:footnoteRef/>
      </w:r>
      <w:r w:rsidRPr="00553DD8">
        <w:rPr>
          <w:sz w:val="18"/>
        </w:rPr>
        <w:t xml:space="preserve"> </w:t>
      </w:r>
      <w:r w:rsidRPr="00553DD8">
        <w:rPr>
          <w:sz w:val="18"/>
          <w:lang w:val="en-GB"/>
        </w:rPr>
        <w:t xml:space="preserve">Solomon fn </w:t>
      </w:r>
      <w:r>
        <w:rPr>
          <w:sz w:val="18"/>
          <w:lang w:val="en-GB"/>
        </w:rPr>
        <w:t>17</w:t>
      </w:r>
      <w:r w:rsidRPr="00553DD8">
        <w:rPr>
          <w:sz w:val="18"/>
          <w:lang w:val="en-GB"/>
        </w:rPr>
        <w:t xml:space="preserve"> at 607-608</w:t>
      </w:r>
      <w:r>
        <w:rPr>
          <w:sz w:val="18"/>
          <w:lang w:val="en-GB"/>
        </w:rPr>
        <w:t>.</w:t>
      </w:r>
    </w:p>
  </w:footnote>
  <w:footnote w:id="35">
    <w:p w14:paraId="155AB0CE" w14:textId="2BD6AA85" w:rsidR="00802323" w:rsidRPr="00553DD8" w:rsidRDefault="00802323">
      <w:pPr>
        <w:pStyle w:val="FootnoteText"/>
        <w:rPr>
          <w:sz w:val="18"/>
          <w:lang w:val="en-GB"/>
        </w:rPr>
      </w:pPr>
      <w:r w:rsidRPr="00553DD8">
        <w:rPr>
          <w:rStyle w:val="FootnoteReference"/>
          <w:sz w:val="18"/>
        </w:rPr>
        <w:footnoteRef/>
      </w:r>
      <w:r w:rsidRPr="00553DD8">
        <w:rPr>
          <w:sz w:val="18"/>
        </w:rPr>
        <w:t xml:space="preserve"> </w:t>
      </w:r>
      <w:r w:rsidRPr="00553DD8">
        <w:rPr>
          <w:sz w:val="18"/>
          <w:lang w:val="en-GB"/>
        </w:rPr>
        <w:t xml:space="preserve">1999 (2) SA 555 (SCA). </w:t>
      </w:r>
    </w:p>
  </w:footnote>
  <w:footnote w:id="36">
    <w:p w14:paraId="533D7EDD" w14:textId="77F84299" w:rsidR="00802323" w:rsidRDefault="00802323" w:rsidP="009510EF">
      <w:pPr>
        <w:pStyle w:val="FootnoteText"/>
        <w:rPr>
          <w:lang w:val="en-GB"/>
        </w:rPr>
      </w:pPr>
      <w:r w:rsidRPr="00553DD8">
        <w:rPr>
          <w:rStyle w:val="FootnoteReference"/>
          <w:sz w:val="18"/>
        </w:rPr>
        <w:footnoteRef/>
      </w:r>
      <w:r w:rsidRPr="00553DD8">
        <w:rPr>
          <w:sz w:val="18"/>
        </w:rPr>
        <w:t xml:space="preserve"> </w:t>
      </w:r>
      <w:r w:rsidRPr="00553DD8">
        <w:rPr>
          <w:i/>
          <w:sz w:val="18"/>
          <w:lang w:val="en-GB"/>
        </w:rPr>
        <w:t xml:space="preserve">Reddell </w:t>
      </w:r>
      <w:r w:rsidRPr="00553DD8">
        <w:rPr>
          <w:sz w:val="18"/>
          <w:lang w:val="en-GB"/>
        </w:rPr>
        <w:t xml:space="preserve">fn </w:t>
      </w:r>
      <w:r>
        <w:rPr>
          <w:sz w:val="18"/>
          <w:lang w:val="en-GB"/>
        </w:rPr>
        <w:t xml:space="preserve">14at </w:t>
      </w:r>
      <w:r w:rsidRPr="00553DD8">
        <w:rPr>
          <w:sz w:val="18"/>
          <w:lang w:val="en-GB"/>
        </w:rPr>
        <w:t xml:space="preserve">54. </w:t>
      </w:r>
    </w:p>
  </w:footnote>
  <w:footnote w:id="37">
    <w:p w14:paraId="7938CEAE" w14:textId="77777777" w:rsidR="00802323" w:rsidRDefault="00802323">
      <w:pPr>
        <w:pStyle w:val="FootnoteText"/>
      </w:pPr>
      <w:r w:rsidRPr="0049214A">
        <w:rPr>
          <w:rStyle w:val="FootnoteReference"/>
          <w:sz w:val="18"/>
        </w:rPr>
        <w:footnoteRef/>
      </w:r>
      <w:r w:rsidRPr="0049214A">
        <w:rPr>
          <w:sz w:val="18"/>
        </w:rPr>
        <w:t xml:space="preserve"> 2012 (4) SA 593 (SCA) at 18.</w:t>
      </w:r>
    </w:p>
  </w:footnote>
  <w:footnote w:id="38">
    <w:p w14:paraId="135DE6B8" w14:textId="1A41F4E8" w:rsidR="00802323" w:rsidRPr="00553DD8" w:rsidRDefault="00802323">
      <w:pPr>
        <w:pStyle w:val="FootnoteText"/>
        <w:rPr>
          <w:sz w:val="18"/>
          <w:lang w:val="en-GB"/>
        </w:rPr>
      </w:pPr>
      <w:r w:rsidRPr="00553DD8">
        <w:rPr>
          <w:rStyle w:val="FootnoteReference"/>
          <w:sz w:val="18"/>
        </w:rPr>
        <w:footnoteRef/>
      </w:r>
      <w:r w:rsidRPr="00553DD8">
        <w:rPr>
          <w:sz w:val="18"/>
        </w:rPr>
        <w:t xml:space="preserve"> </w:t>
      </w:r>
      <w:r w:rsidRPr="00553DD8">
        <w:rPr>
          <w:i/>
          <w:sz w:val="18"/>
          <w:lang w:val="en-GB"/>
        </w:rPr>
        <w:t xml:space="preserve">Nundalal </w:t>
      </w:r>
      <w:r w:rsidRPr="00553DD8">
        <w:rPr>
          <w:sz w:val="18"/>
          <w:lang w:val="en-GB"/>
        </w:rPr>
        <w:t>fn 1</w:t>
      </w:r>
      <w:r>
        <w:rPr>
          <w:sz w:val="18"/>
          <w:lang w:val="en-GB"/>
        </w:rPr>
        <w:t>9</w:t>
      </w:r>
      <w:r w:rsidRPr="00553DD8">
        <w:rPr>
          <w:sz w:val="18"/>
          <w:lang w:val="en-GB"/>
        </w:rPr>
        <w:t xml:space="preserve"> at paragraph </w:t>
      </w:r>
      <w:r>
        <w:rPr>
          <w:sz w:val="18"/>
          <w:lang w:val="en-GB"/>
        </w:rPr>
        <w:t>45</w:t>
      </w:r>
      <w:r w:rsidRPr="0049214A">
        <w:rPr>
          <w:sz w:val="18"/>
          <w:lang w:val="en-GB"/>
        </w:rPr>
        <w:t>.</w:t>
      </w:r>
      <w:r w:rsidRPr="00553DD8">
        <w:rPr>
          <w:sz w:val="18"/>
          <w:lang w:val="en-GB"/>
        </w:rPr>
        <w:t xml:space="preserve">  </w:t>
      </w:r>
    </w:p>
  </w:footnote>
  <w:footnote w:id="39">
    <w:p w14:paraId="1468DDEA" w14:textId="063F6E02" w:rsidR="00802323" w:rsidRPr="00553DD8" w:rsidRDefault="00802323" w:rsidP="006C7AF9">
      <w:pPr>
        <w:pStyle w:val="FootnoteText"/>
        <w:rPr>
          <w:sz w:val="18"/>
          <w:lang w:val="en-GB"/>
        </w:rPr>
      </w:pPr>
      <w:r w:rsidRPr="00553DD8">
        <w:rPr>
          <w:rStyle w:val="FootnoteReference"/>
          <w:sz w:val="18"/>
        </w:rPr>
        <w:footnoteRef/>
      </w:r>
      <w:r w:rsidRPr="00553DD8">
        <w:rPr>
          <w:sz w:val="18"/>
        </w:rPr>
        <w:t xml:space="preserve"> </w:t>
      </w:r>
      <w:r w:rsidRPr="00553DD8">
        <w:rPr>
          <w:i/>
          <w:sz w:val="18"/>
          <w:lang w:val="en-GB"/>
        </w:rPr>
        <w:t>Phillip</w:t>
      </w:r>
      <w:r w:rsidRPr="00553DD8">
        <w:rPr>
          <w:sz w:val="18"/>
          <w:lang w:val="en-GB"/>
        </w:rPr>
        <w:t xml:space="preserve"> fn 3</w:t>
      </w:r>
      <w:r>
        <w:rPr>
          <w:sz w:val="18"/>
          <w:lang w:val="en-GB"/>
        </w:rPr>
        <w:t>5</w:t>
      </w:r>
      <w:r w:rsidRPr="00553DD8">
        <w:rPr>
          <w:sz w:val="18"/>
          <w:lang w:val="en-GB"/>
        </w:rPr>
        <w:t xml:space="preserve"> at 565E.</w:t>
      </w:r>
    </w:p>
  </w:footnote>
  <w:footnote w:id="40">
    <w:p w14:paraId="16160EE9" w14:textId="29FF2401" w:rsidR="00802323" w:rsidRPr="00553DD8" w:rsidRDefault="00802323" w:rsidP="006C7AF9">
      <w:pPr>
        <w:pStyle w:val="FootnoteText"/>
        <w:rPr>
          <w:sz w:val="18"/>
          <w:lang w:val="en-GB"/>
        </w:rPr>
      </w:pPr>
      <w:r w:rsidRPr="00553DD8">
        <w:rPr>
          <w:rStyle w:val="FootnoteReference"/>
          <w:sz w:val="18"/>
        </w:rPr>
        <w:footnoteRef/>
      </w:r>
      <w:r w:rsidRPr="00553DD8">
        <w:rPr>
          <w:sz w:val="18"/>
        </w:rPr>
        <w:t xml:space="preserve"> </w:t>
      </w:r>
      <w:r w:rsidRPr="00553DD8">
        <w:rPr>
          <w:i/>
          <w:sz w:val="18"/>
          <w:lang w:val="en-GB"/>
        </w:rPr>
        <w:t>Solomon</w:t>
      </w:r>
      <w:r w:rsidRPr="00553DD8">
        <w:rPr>
          <w:sz w:val="18"/>
          <w:lang w:val="en-GB"/>
        </w:rPr>
        <w:t xml:space="preserve"> fn 1</w:t>
      </w:r>
      <w:r>
        <w:rPr>
          <w:sz w:val="18"/>
          <w:lang w:val="en-GB"/>
        </w:rPr>
        <w:t>7</w:t>
      </w:r>
      <w:r w:rsidRPr="00553DD8">
        <w:rPr>
          <w:sz w:val="18"/>
          <w:lang w:val="en-GB"/>
        </w:rPr>
        <w:t xml:space="preserve"> at </w:t>
      </w:r>
      <w:r>
        <w:rPr>
          <w:sz w:val="18"/>
          <w:lang w:val="en-GB"/>
        </w:rPr>
        <w:t>607E-G</w:t>
      </w:r>
      <w:r w:rsidRPr="00553DD8">
        <w:rPr>
          <w:sz w:val="18"/>
          <w:lang w:val="en-GB"/>
        </w:rPr>
        <w:t>.</w:t>
      </w:r>
    </w:p>
  </w:footnote>
  <w:footnote w:id="41">
    <w:p w14:paraId="6746BD42" w14:textId="0EBACBD1" w:rsidR="00802323" w:rsidRPr="00553DD8" w:rsidRDefault="00802323" w:rsidP="006C7AF9">
      <w:pPr>
        <w:pStyle w:val="FootnoteText"/>
        <w:rPr>
          <w:sz w:val="18"/>
          <w:lang w:val="en-GB"/>
        </w:rPr>
      </w:pPr>
      <w:r w:rsidRPr="00553DD8">
        <w:rPr>
          <w:rStyle w:val="FootnoteReference"/>
          <w:sz w:val="18"/>
        </w:rPr>
        <w:footnoteRef/>
      </w:r>
      <w:r w:rsidRPr="00553DD8">
        <w:rPr>
          <w:sz w:val="18"/>
        </w:rPr>
        <w:t xml:space="preserve"> </w:t>
      </w:r>
      <w:r w:rsidRPr="00553DD8">
        <w:rPr>
          <w:i/>
          <w:sz w:val="18"/>
          <w:lang w:val="en-GB"/>
        </w:rPr>
        <w:t>Reddell</w:t>
      </w:r>
      <w:r w:rsidRPr="00553DD8">
        <w:rPr>
          <w:sz w:val="18"/>
          <w:lang w:val="en-GB"/>
        </w:rPr>
        <w:t xml:space="preserve"> fn 1</w:t>
      </w:r>
      <w:r>
        <w:rPr>
          <w:sz w:val="18"/>
          <w:lang w:val="en-GB"/>
        </w:rPr>
        <w:t>4</w:t>
      </w:r>
      <w:r w:rsidRPr="00553DD8">
        <w:rPr>
          <w:sz w:val="18"/>
          <w:lang w:val="en-GB"/>
        </w:rPr>
        <w:t xml:space="preserve"> at </w:t>
      </w:r>
      <w:r>
        <w:rPr>
          <w:sz w:val="18"/>
          <w:lang w:val="en-GB"/>
        </w:rPr>
        <w:t>49-51</w:t>
      </w:r>
      <w:r w:rsidRPr="00553DD8">
        <w:rPr>
          <w:sz w:val="18"/>
          <w:lang w:val="en-GB"/>
        </w:rPr>
        <w:t xml:space="preserve">. </w:t>
      </w:r>
    </w:p>
  </w:footnote>
  <w:footnote w:id="42">
    <w:p w14:paraId="1FD78B28" w14:textId="735626C9" w:rsidR="00802323" w:rsidRPr="00553DD8" w:rsidRDefault="00802323" w:rsidP="005D2D2A">
      <w:pPr>
        <w:pStyle w:val="FootnoteText"/>
        <w:rPr>
          <w:sz w:val="18"/>
          <w:lang w:val="en-GB"/>
        </w:rPr>
      </w:pPr>
      <w:r w:rsidRPr="00553DD8">
        <w:rPr>
          <w:rStyle w:val="FootnoteReference"/>
          <w:sz w:val="18"/>
        </w:rPr>
        <w:footnoteRef/>
      </w:r>
      <w:r w:rsidRPr="00553DD8">
        <w:rPr>
          <w:sz w:val="18"/>
        </w:rPr>
        <w:t xml:space="preserve"> </w:t>
      </w:r>
      <w:r w:rsidRPr="00553DD8">
        <w:rPr>
          <w:i/>
          <w:sz w:val="18"/>
          <w:lang w:val="en-GB"/>
        </w:rPr>
        <w:t>Phillips</w:t>
      </w:r>
      <w:r w:rsidRPr="00553DD8">
        <w:rPr>
          <w:sz w:val="18"/>
          <w:lang w:val="en-GB"/>
        </w:rPr>
        <w:t xml:space="preserve"> fn 3</w:t>
      </w:r>
      <w:r>
        <w:rPr>
          <w:sz w:val="18"/>
          <w:lang w:val="en-GB"/>
        </w:rPr>
        <w:t>5</w:t>
      </w:r>
      <w:r w:rsidRPr="00553DD8">
        <w:rPr>
          <w:sz w:val="18"/>
          <w:lang w:val="en-GB"/>
        </w:rPr>
        <w:t xml:space="preserve"> at </w:t>
      </w:r>
      <w:r>
        <w:rPr>
          <w:sz w:val="18"/>
          <w:lang w:val="en-GB"/>
        </w:rPr>
        <w:t>565E.</w:t>
      </w:r>
    </w:p>
  </w:footnote>
  <w:footnote w:id="43">
    <w:p w14:paraId="2B0252E0" w14:textId="4542F3E3" w:rsidR="00802323" w:rsidRPr="00553DD8" w:rsidRDefault="00802323" w:rsidP="005D2D2A">
      <w:pPr>
        <w:pStyle w:val="FootnoteText"/>
        <w:rPr>
          <w:sz w:val="18"/>
          <w:lang w:val="en-GB"/>
        </w:rPr>
      </w:pPr>
      <w:r w:rsidRPr="00553DD8">
        <w:rPr>
          <w:rStyle w:val="FootnoteReference"/>
          <w:sz w:val="18"/>
        </w:rPr>
        <w:footnoteRef/>
      </w:r>
      <w:r w:rsidRPr="00553DD8">
        <w:rPr>
          <w:sz w:val="18"/>
        </w:rPr>
        <w:t xml:space="preserve"> </w:t>
      </w:r>
      <w:r w:rsidRPr="00553DD8">
        <w:rPr>
          <w:i/>
          <w:sz w:val="18"/>
          <w:lang w:val="en-GB"/>
        </w:rPr>
        <w:t>Reddell</w:t>
      </w:r>
      <w:r w:rsidRPr="00553DD8">
        <w:rPr>
          <w:sz w:val="18"/>
          <w:lang w:val="en-GB"/>
        </w:rPr>
        <w:t xml:space="preserve"> fn 1</w:t>
      </w:r>
      <w:r>
        <w:rPr>
          <w:sz w:val="18"/>
          <w:lang w:val="en-GB"/>
        </w:rPr>
        <w:t>4</w:t>
      </w:r>
      <w:r w:rsidRPr="00553DD8">
        <w:rPr>
          <w:sz w:val="18"/>
          <w:lang w:val="en-GB"/>
        </w:rPr>
        <w:t xml:space="preserve"> at50</w:t>
      </w:r>
      <w:r>
        <w:rPr>
          <w:sz w:val="18"/>
          <w:lang w:val="en-GB"/>
        </w:rPr>
        <w:t>.</w:t>
      </w:r>
    </w:p>
  </w:footnote>
  <w:footnote w:id="44">
    <w:p w14:paraId="133230F2" w14:textId="34931D5D" w:rsidR="00802323" w:rsidRDefault="00802323" w:rsidP="005D2D2A">
      <w:pPr>
        <w:pStyle w:val="FootnoteText"/>
        <w:rPr>
          <w:lang w:val="en-GB"/>
        </w:rPr>
      </w:pPr>
      <w:r w:rsidRPr="00553DD8">
        <w:rPr>
          <w:rStyle w:val="FootnoteReference"/>
          <w:sz w:val="18"/>
        </w:rPr>
        <w:footnoteRef/>
      </w:r>
      <w:r w:rsidRPr="00553DD8">
        <w:rPr>
          <w:sz w:val="18"/>
        </w:rPr>
        <w:t xml:space="preserve"> </w:t>
      </w:r>
      <w:r w:rsidRPr="00553DD8">
        <w:rPr>
          <w:i/>
          <w:sz w:val="18"/>
          <w:lang w:val="en-GB"/>
        </w:rPr>
        <w:t>Solomon</w:t>
      </w:r>
      <w:r w:rsidRPr="00553DD8">
        <w:rPr>
          <w:sz w:val="18"/>
          <w:lang w:val="en-GB"/>
        </w:rPr>
        <w:t xml:space="preserve"> fn 1</w:t>
      </w:r>
      <w:r>
        <w:rPr>
          <w:sz w:val="18"/>
          <w:lang w:val="en-GB"/>
        </w:rPr>
        <w:t>7</w:t>
      </w:r>
      <w:r w:rsidRPr="00553DD8">
        <w:rPr>
          <w:sz w:val="18"/>
          <w:lang w:val="en-GB"/>
        </w:rPr>
        <w:t xml:space="preserve"> at 607-608.</w:t>
      </w:r>
    </w:p>
  </w:footnote>
  <w:footnote w:id="45">
    <w:p w14:paraId="078C7807" w14:textId="5BE2B0A1" w:rsidR="00802323" w:rsidRPr="00553DD8" w:rsidRDefault="00802323" w:rsidP="005D2D2A">
      <w:pPr>
        <w:pStyle w:val="FootnoteText"/>
        <w:rPr>
          <w:sz w:val="18"/>
          <w:lang w:val="en-GB"/>
        </w:rPr>
      </w:pPr>
      <w:r w:rsidRPr="00553DD8">
        <w:rPr>
          <w:rStyle w:val="FootnoteReference"/>
          <w:sz w:val="18"/>
        </w:rPr>
        <w:footnoteRef/>
      </w:r>
      <w:r w:rsidRPr="00553DD8">
        <w:rPr>
          <w:sz w:val="18"/>
        </w:rPr>
        <w:t xml:space="preserve"> </w:t>
      </w:r>
      <w:r w:rsidRPr="00553DD8">
        <w:rPr>
          <w:i/>
          <w:sz w:val="18"/>
          <w:lang w:val="en-GB"/>
        </w:rPr>
        <w:t>Reddell</w:t>
      </w:r>
      <w:r w:rsidRPr="00553DD8">
        <w:rPr>
          <w:sz w:val="18"/>
          <w:lang w:val="en-GB"/>
        </w:rPr>
        <w:t xml:space="preserve"> fn 1</w:t>
      </w:r>
      <w:r>
        <w:rPr>
          <w:sz w:val="18"/>
          <w:lang w:val="en-GB"/>
        </w:rPr>
        <w:t>4</w:t>
      </w:r>
      <w:r w:rsidRPr="00553DD8">
        <w:rPr>
          <w:sz w:val="18"/>
          <w:lang w:val="en-GB"/>
        </w:rPr>
        <w:t xml:space="preserve"> at 54</w:t>
      </w:r>
      <w:r>
        <w:rPr>
          <w:sz w:val="18"/>
          <w:lang w:val="en-GB"/>
        </w:rPr>
        <w:t>.</w:t>
      </w:r>
    </w:p>
  </w:footnote>
  <w:footnote w:id="46">
    <w:p w14:paraId="32E55C4A" w14:textId="566046FA" w:rsidR="00802323" w:rsidRPr="00553DD8" w:rsidRDefault="00802323" w:rsidP="005D2D2A">
      <w:pPr>
        <w:pStyle w:val="FootnoteText"/>
        <w:rPr>
          <w:sz w:val="18"/>
          <w:lang w:val="en-GB"/>
        </w:rPr>
      </w:pPr>
      <w:r w:rsidRPr="00553DD8">
        <w:rPr>
          <w:rStyle w:val="FootnoteReference"/>
          <w:sz w:val="18"/>
        </w:rPr>
        <w:footnoteRef/>
      </w:r>
      <w:r w:rsidRPr="00553DD8">
        <w:rPr>
          <w:sz w:val="18"/>
        </w:rPr>
        <w:t xml:space="preserve"> </w:t>
      </w:r>
      <w:r w:rsidRPr="00553DD8">
        <w:rPr>
          <w:i/>
          <w:sz w:val="18"/>
        </w:rPr>
        <w:t>Reddell</w:t>
      </w:r>
      <w:r w:rsidRPr="00553DD8">
        <w:rPr>
          <w:sz w:val="18"/>
        </w:rPr>
        <w:t xml:space="preserve"> fn 1</w:t>
      </w:r>
      <w:r>
        <w:rPr>
          <w:sz w:val="18"/>
        </w:rPr>
        <w:t>4</w:t>
      </w:r>
      <w:r w:rsidRPr="00553DD8">
        <w:rPr>
          <w:sz w:val="18"/>
        </w:rPr>
        <w:t xml:space="preserve"> at 71. Also see </w:t>
      </w:r>
      <w:r w:rsidRPr="0049214A">
        <w:rPr>
          <w:i/>
          <w:sz w:val="18"/>
        </w:rPr>
        <w:t>Solomon</w:t>
      </w:r>
      <w:r w:rsidRPr="00553DD8">
        <w:rPr>
          <w:sz w:val="18"/>
        </w:rPr>
        <w:t xml:space="preserve"> fn 1</w:t>
      </w:r>
      <w:r>
        <w:rPr>
          <w:sz w:val="18"/>
        </w:rPr>
        <w:t>7</w:t>
      </w:r>
      <w:r w:rsidRPr="00553DD8">
        <w:rPr>
          <w:sz w:val="18"/>
        </w:rPr>
        <w:t xml:space="preserve"> at 607F</w:t>
      </w:r>
      <w:r>
        <w:rPr>
          <w:sz w:val="18"/>
        </w:rPr>
        <w:t>—</w:t>
      </w:r>
      <w:r w:rsidRPr="00553DD8">
        <w:rPr>
          <w:sz w:val="18"/>
        </w:rPr>
        <w:t>H</w:t>
      </w:r>
      <w:r>
        <w:rPr>
          <w:sz w:val="18"/>
        </w:rPr>
        <w:t>.</w:t>
      </w:r>
    </w:p>
  </w:footnote>
  <w:footnote w:id="47">
    <w:p w14:paraId="2412621E" w14:textId="3C9D477D" w:rsidR="00802323" w:rsidRPr="00553DD8" w:rsidRDefault="00802323" w:rsidP="00132A36">
      <w:pPr>
        <w:pStyle w:val="FootnoteText"/>
        <w:rPr>
          <w:sz w:val="18"/>
          <w:lang w:val="en-GB"/>
        </w:rPr>
      </w:pPr>
      <w:r w:rsidRPr="00553DD8">
        <w:rPr>
          <w:rStyle w:val="FootnoteReference"/>
          <w:sz w:val="18"/>
        </w:rPr>
        <w:footnoteRef/>
      </w:r>
      <w:r w:rsidRPr="00553DD8">
        <w:rPr>
          <w:sz w:val="18"/>
        </w:rPr>
        <w:t xml:space="preserve"> </w:t>
      </w:r>
      <w:r w:rsidRPr="00553DD8">
        <w:rPr>
          <w:i/>
          <w:sz w:val="18"/>
          <w:lang w:val="en-GB"/>
        </w:rPr>
        <w:t xml:space="preserve">Mokhesi </w:t>
      </w:r>
      <w:r w:rsidRPr="00553DD8">
        <w:rPr>
          <w:sz w:val="18"/>
          <w:lang w:val="en-GB"/>
        </w:rPr>
        <w:t xml:space="preserve">fn </w:t>
      </w:r>
      <w:r>
        <w:rPr>
          <w:sz w:val="18"/>
          <w:lang w:val="en-GB"/>
        </w:rPr>
        <w:t>16</w:t>
      </w:r>
      <w:r w:rsidRPr="00553DD8">
        <w:rPr>
          <w:sz w:val="18"/>
          <w:lang w:val="en-GB"/>
        </w:rPr>
        <w:t xml:space="preserve"> at 38</w:t>
      </w:r>
      <w:r>
        <w:rPr>
          <w:sz w:val="18"/>
          <w:lang w:val="en-GB"/>
        </w:rPr>
        <w:t>.</w:t>
      </w:r>
    </w:p>
  </w:footnote>
  <w:footnote w:id="48">
    <w:p w14:paraId="704AED91" w14:textId="4ADEC925" w:rsidR="00802323" w:rsidRPr="00553DD8" w:rsidRDefault="00802323" w:rsidP="00132A36">
      <w:pPr>
        <w:pStyle w:val="FootnoteText"/>
        <w:rPr>
          <w:sz w:val="18"/>
          <w:lang w:val="en-GB"/>
        </w:rPr>
      </w:pPr>
      <w:r w:rsidRPr="00553DD8">
        <w:rPr>
          <w:rStyle w:val="FootnoteReference"/>
          <w:sz w:val="18"/>
        </w:rPr>
        <w:footnoteRef/>
      </w:r>
      <w:r w:rsidRPr="00553DD8">
        <w:rPr>
          <w:sz w:val="18"/>
        </w:rPr>
        <w:t xml:space="preserve"> </w:t>
      </w:r>
      <w:r w:rsidRPr="00553DD8">
        <w:rPr>
          <w:i/>
          <w:sz w:val="18"/>
          <w:lang w:val="en-GB"/>
        </w:rPr>
        <w:t>Reddell</w:t>
      </w:r>
      <w:r w:rsidRPr="00553DD8">
        <w:rPr>
          <w:sz w:val="18"/>
          <w:lang w:val="en-GB"/>
        </w:rPr>
        <w:t xml:space="preserve"> fn 1</w:t>
      </w:r>
      <w:r>
        <w:rPr>
          <w:sz w:val="18"/>
          <w:lang w:val="en-GB"/>
        </w:rPr>
        <w:t>4</w:t>
      </w:r>
      <w:r w:rsidRPr="00553DD8">
        <w:rPr>
          <w:sz w:val="18"/>
          <w:lang w:val="en-GB"/>
        </w:rPr>
        <w:t xml:space="preserve"> at 49.</w:t>
      </w:r>
    </w:p>
  </w:footnote>
  <w:footnote w:id="49">
    <w:p w14:paraId="0588B742" w14:textId="77777777" w:rsidR="00802323" w:rsidRPr="006C7AF9" w:rsidRDefault="00802323" w:rsidP="00F538A5">
      <w:pPr>
        <w:pStyle w:val="FootnoteText"/>
        <w:rPr>
          <w:lang w:val="en-GB"/>
        </w:rPr>
      </w:pPr>
      <w:r w:rsidRPr="00553DD8">
        <w:rPr>
          <w:rStyle w:val="FootnoteReference"/>
          <w:sz w:val="18"/>
        </w:rPr>
        <w:footnoteRef/>
      </w:r>
      <w:r w:rsidRPr="00553DD8">
        <w:rPr>
          <w:sz w:val="18"/>
        </w:rPr>
        <w:t xml:space="preserve"> </w:t>
      </w:r>
      <w:r w:rsidRPr="00553DD8">
        <w:rPr>
          <w:sz w:val="18"/>
          <w:lang w:val="en-GB"/>
        </w:rPr>
        <w:t xml:space="preserve">Acronym for Strategic Litigation Against Public Participation. </w:t>
      </w:r>
    </w:p>
  </w:footnote>
  <w:footnote w:id="50">
    <w:p w14:paraId="68EB21E3" w14:textId="46652767" w:rsidR="00802323" w:rsidRPr="00553DD8" w:rsidRDefault="00802323" w:rsidP="00F538A5">
      <w:pPr>
        <w:pStyle w:val="FootnoteText"/>
        <w:rPr>
          <w:sz w:val="18"/>
          <w:lang w:val="en-GB"/>
        </w:rPr>
      </w:pPr>
      <w:r w:rsidRPr="00553DD8">
        <w:rPr>
          <w:rStyle w:val="FootnoteReference"/>
          <w:sz w:val="18"/>
        </w:rPr>
        <w:footnoteRef/>
      </w:r>
      <w:r w:rsidRPr="00553DD8">
        <w:rPr>
          <w:sz w:val="18"/>
        </w:rPr>
        <w:t xml:space="preserve"> </w:t>
      </w:r>
      <w:r w:rsidRPr="00553DD8">
        <w:rPr>
          <w:i/>
          <w:sz w:val="18"/>
          <w:lang w:val="en-GB"/>
        </w:rPr>
        <w:t>Mokhesi</w:t>
      </w:r>
      <w:r w:rsidRPr="00553DD8">
        <w:rPr>
          <w:sz w:val="18"/>
          <w:lang w:val="en-GB"/>
        </w:rPr>
        <w:t xml:space="preserve"> fn </w:t>
      </w:r>
      <w:r>
        <w:rPr>
          <w:sz w:val="18"/>
          <w:lang w:val="en-GB"/>
        </w:rPr>
        <w:t>16</w:t>
      </w:r>
      <w:r w:rsidRPr="00553DD8">
        <w:rPr>
          <w:sz w:val="18"/>
          <w:lang w:val="en-GB"/>
        </w:rPr>
        <w:t xml:space="preserve"> at 43 and 44. </w:t>
      </w:r>
    </w:p>
  </w:footnote>
  <w:footnote w:id="51">
    <w:p w14:paraId="1F7FE32C" w14:textId="28F8C6C3" w:rsidR="00802323" w:rsidRPr="00F319BA" w:rsidRDefault="00802323">
      <w:pPr>
        <w:pStyle w:val="FootnoteText"/>
        <w:rPr>
          <w:sz w:val="18"/>
          <w:szCs w:val="18"/>
          <w:lang w:val="en-GB"/>
        </w:rPr>
      </w:pPr>
      <w:r w:rsidRPr="00F319BA">
        <w:rPr>
          <w:rStyle w:val="FootnoteReference"/>
          <w:sz w:val="18"/>
          <w:szCs w:val="18"/>
        </w:rPr>
        <w:footnoteRef/>
      </w:r>
      <w:r w:rsidRPr="00F319BA">
        <w:rPr>
          <w:sz w:val="18"/>
          <w:szCs w:val="18"/>
        </w:rPr>
        <w:t xml:space="preserve"> </w:t>
      </w:r>
      <w:r w:rsidRPr="00F319BA">
        <w:rPr>
          <w:i/>
          <w:iCs/>
          <w:sz w:val="18"/>
          <w:szCs w:val="18"/>
          <w:lang w:val="en-US"/>
        </w:rPr>
        <w:t>L</w:t>
      </w:r>
      <w:r>
        <w:rPr>
          <w:i/>
          <w:iCs/>
          <w:sz w:val="18"/>
          <w:szCs w:val="18"/>
          <w:lang w:val="en-US"/>
        </w:rPr>
        <w:t xml:space="preserve"> </w:t>
      </w:r>
      <w:r w:rsidRPr="00F319BA">
        <w:rPr>
          <w:i/>
          <w:iCs/>
          <w:sz w:val="18"/>
          <w:szCs w:val="18"/>
          <w:lang w:val="en-US"/>
        </w:rPr>
        <w:t>F Boshoff Investments (Pty) Ltd v Cape Town Municipality</w:t>
      </w:r>
      <w:r>
        <w:rPr>
          <w:i/>
          <w:iCs/>
          <w:sz w:val="18"/>
          <w:szCs w:val="18"/>
          <w:lang w:val="en-US"/>
        </w:rPr>
        <w:t>; Cape Town Municipality v L F Boshoff Investments (Pty) Ltd</w:t>
      </w:r>
      <w:r w:rsidRPr="000357F7">
        <w:rPr>
          <w:sz w:val="18"/>
          <w:szCs w:val="18"/>
          <w:lang w:val="en-US"/>
        </w:rPr>
        <w:t> </w:t>
      </w:r>
      <w:r w:rsidRPr="00B22063">
        <w:rPr>
          <w:bCs/>
          <w:sz w:val="18"/>
          <w:szCs w:val="18"/>
          <w:lang w:val="en-US"/>
        </w:rPr>
        <w:t>1969 (2) SA 256</w:t>
      </w:r>
      <w:r w:rsidRPr="00F319BA">
        <w:rPr>
          <w:bCs/>
          <w:sz w:val="18"/>
          <w:szCs w:val="18"/>
          <w:lang w:val="en-US"/>
        </w:rPr>
        <w:t> (C)</w:t>
      </w:r>
      <w:r>
        <w:rPr>
          <w:bCs/>
          <w:sz w:val="18"/>
          <w:szCs w:val="18"/>
          <w:lang w:val="en-US"/>
        </w:rPr>
        <w:t xml:space="preserve"> and </w:t>
      </w:r>
      <w:r w:rsidRPr="0049214A">
        <w:rPr>
          <w:bCs/>
          <w:i/>
          <w:sz w:val="18"/>
          <w:szCs w:val="18"/>
          <w:lang w:val="en-US"/>
        </w:rPr>
        <w:t>Cliff v Electronic Media Network (Pty) Ltd</w:t>
      </w:r>
      <w:r>
        <w:rPr>
          <w:bCs/>
          <w:sz w:val="18"/>
          <w:szCs w:val="18"/>
          <w:lang w:val="en-US"/>
        </w:rPr>
        <w:t xml:space="preserve"> </w:t>
      </w:r>
      <w:r w:rsidRPr="0049214A">
        <w:rPr>
          <w:bCs/>
          <w:i/>
          <w:sz w:val="18"/>
          <w:szCs w:val="18"/>
          <w:lang w:val="en-US"/>
        </w:rPr>
        <w:t>and Another</w:t>
      </w:r>
      <w:r w:rsidRPr="000357F7">
        <w:rPr>
          <w:bCs/>
          <w:sz w:val="18"/>
          <w:szCs w:val="18"/>
          <w:lang w:val="en-US"/>
        </w:rPr>
        <w:t xml:space="preserve"> 2016 (2) All SA 102 (GJ).</w:t>
      </w:r>
    </w:p>
  </w:footnote>
  <w:footnote w:id="52">
    <w:p w14:paraId="083AE36F" w14:textId="6BD9C53B" w:rsidR="00802323" w:rsidRPr="000357F7" w:rsidRDefault="00802323" w:rsidP="009510EF">
      <w:pPr>
        <w:rPr>
          <w:sz w:val="18"/>
          <w:szCs w:val="18"/>
        </w:rPr>
      </w:pPr>
      <w:r w:rsidRPr="00F319BA">
        <w:rPr>
          <w:rStyle w:val="FootnoteReference"/>
          <w:sz w:val="18"/>
          <w:szCs w:val="18"/>
        </w:rPr>
        <w:footnoteRef/>
      </w:r>
      <w:r w:rsidRPr="00F319BA">
        <w:rPr>
          <w:sz w:val="18"/>
          <w:szCs w:val="18"/>
        </w:rPr>
        <w:t xml:space="preserve"> </w:t>
      </w:r>
      <w:r w:rsidRPr="00F319BA">
        <w:rPr>
          <w:i/>
          <w:iCs/>
          <w:sz w:val="18"/>
          <w:szCs w:val="18"/>
          <w:lang w:val="en-US"/>
        </w:rPr>
        <w:t xml:space="preserve">Braham V </w:t>
      </w:r>
      <w:r>
        <w:rPr>
          <w:i/>
          <w:iCs/>
          <w:sz w:val="18"/>
          <w:szCs w:val="18"/>
          <w:lang w:val="en-US"/>
        </w:rPr>
        <w:t>W</w:t>
      </w:r>
      <w:r w:rsidRPr="00F319BA">
        <w:rPr>
          <w:i/>
          <w:iCs/>
          <w:sz w:val="18"/>
          <w:szCs w:val="18"/>
          <w:lang w:val="en-US"/>
        </w:rPr>
        <w:t>ood</w:t>
      </w:r>
      <w:r w:rsidRPr="000357F7">
        <w:rPr>
          <w:sz w:val="18"/>
          <w:szCs w:val="18"/>
          <w:lang w:val="en-US"/>
        </w:rPr>
        <w:t> </w:t>
      </w:r>
      <w:r w:rsidRPr="00B22063">
        <w:rPr>
          <w:bCs/>
          <w:sz w:val="18"/>
          <w:szCs w:val="18"/>
          <w:lang w:val="en-US"/>
        </w:rPr>
        <w:t>1956 (1) SA 651</w:t>
      </w:r>
      <w:r w:rsidRPr="00F319BA">
        <w:rPr>
          <w:bCs/>
          <w:sz w:val="18"/>
          <w:szCs w:val="18"/>
          <w:lang w:val="en-US"/>
        </w:rPr>
        <w:t> (D) at 655B</w:t>
      </w:r>
      <w:r>
        <w:rPr>
          <w:sz w:val="18"/>
          <w:szCs w:val="18"/>
          <w:lang w:val="en-US"/>
        </w:rPr>
        <w:t>.</w:t>
      </w:r>
      <w:r w:rsidRPr="000357F7">
        <w:rPr>
          <w:sz w:val="18"/>
          <w:szCs w:val="18"/>
          <w:lang w:val="en-US"/>
        </w:rPr>
        <w:t> </w:t>
      </w:r>
      <w:r w:rsidRPr="00F319BA">
        <w:rPr>
          <w:sz w:val="18"/>
          <w:szCs w:val="18"/>
          <w:lang w:val="en-US"/>
        </w:rPr>
        <w:t xml:space="preserve"> </w:t>
      </w:r>
    </w:p>
    <w:p w14:paraId="5633C1A2" w14:textId="77777777" w:rsidR="00802323" w:rsidRPr="009510EF" w:rsidRDefault="00802323">
      <w:pPr>
        <w:pStyle w:val="FootnoteText"/>
        <w:rPr>
          <w:lang w:val="en-GB"/>
        </w:rPr>
      </w:pPr>
    </w:p>
  </w:footnote>
  <w:footnote w:id="53">
    <w:p w14:paraId="1A98596B" w14:textId="64867A56" w:rsidR="00802323" w:rsidRPr="00553DD8" w:rsidRDefault="00802323">
      <w:pPr>
        <w:pStyle w:val="FootnoteText"/>
        <w:rPr>
          <w:sz w:val="18"/>
          <w:szCs w:val="18"/>
          <w:lang w:val="en-GB"/>
        </w:rPr>
      </w:pPr>
      <w:r w:rsidRPr="00553DD8">
        <w:rPr>
          <w:rStyle w:val="FootnoteReference"/>
          <w:sz w:val="18"/>
          <w:szCs w:val="18"/>
        </w:rPr>
        <w:footnoteRef/>
      </w:r>
      <w:r w:rsidRPr="00553DD8">
        <w:rPr>
          <w:sz w:val="18"/>
          <w:szCs w:val="18"/>
        </w:rPr>
        <w:t xml:space="preserve"> </w:t>
      </w:r>
      <w:r w:rsidRPr="00553DD8">
        <w:rPr>
          <w:sz w:val="18"/>
          <w:szCs w:val="18"/>
          <w:lang w:val="en-GB"/>
        </w:rPr>
        <w:t xml:space="preserve">See </w:t>
      </w:r>
      <w:r w:rsidRPr="00553DD8">
        <w:rPr>
          <w:i/>
          <w:sz w:val="18"/>
          <w:szCs w:val="18"/>
          <w:lang w:val="en-GB"/>
        </w:rPr>
        <w:t xml:space="preserve">Solomon </w:t>
      </w:r>
      <w:r w:rsidRPr="00553DD8">
        <w:rPr>
          <w:sz w:val="18"/>
          <w:szCs w:val="18"/>
          <w:lang w:val="en-GB"/>
        </w:rPr>
        <w:t>fn 1</w:t>
      </w:r>
      <w:r>
        <w:rPr>
          <w:sz w:val="18"/>
          <w:szCs w:val="18"/>
          <w:lang w:val="en-GB"/>
        </w:rPr>
        <w:t>7</w:t>
      </w:r>
      <w:r w:rsidRPr="00553DD8">
        <w:rPr>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E8345" w14:textId="77777777" w:rsidR="00802323" w:rsidRPr="00544A42" w:rsidRDefault="00802323" w:rsidP="0049214A">
    <w:pPr>
      <w:pStyle w:val="Header"/>
      <w:tabs>
        <w:tab w:val="clear" w:pos="4513"/>
        <w:tab w:val="clear" w:pos="9026"/>
        <w:tab w:val="left" w:pos="81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6D6EB54"/>
    <w:lvl w:ilvl="0">
      <w:start w:val="1"/>
      <w:numFmt w:val="decimal"/>
      <w:lvlText w:val="%1."/>
      <w:lvlJc w:val="left"/>
      <w:pPr>
        <w:tabs>
          <w:tab w:val="num" w:pos="1492"/>
        </w:tabs>
        <w:ind w:left="1492" w:hanging="360"/>
      </w:pPr>
    </w:lvl>
  </w:abstractNum>
  <w:abstractNum w:abstractNumId="1">
    <w:nsid w:val="FFFFFF7D"/>
    <w:multiLevelType w:val="singleLevel"/>
    <w:tmpl w:val="5792FD9A"/>
    <w:lvl w:ilvl="0">
      <w:start w:val="1"/>
      <w:numFmt w:val="decimal"/>
      <w:lvlText w:val="%1."/>
      <w:lvlJc w:val="left"/>
      <w:pPr>
        <w:tabs>
          <w:tab w:val="num" w:pos="1209"/>
        </w:tabs>
        <w:ind w:left="1209" w:hanging="360"/>
      </w:pPr>
    </w:lvl>
  </w:abstractNum>
  <w:abstractNum w:abstractNumId="2">
    <w:nsid w:val="FFFFFF7E"/>
    <w:multiLevelType w:val="singleLevel"/>
    <w:tmpl w:val="19FC5342"/>
    <w:lvl w:ilvl="0">
      <w:start w:val="1"/>
      <w:numFmt w:val="decimal"/>
      <w:lvlText w:val="%1."/>
      <w:lvlJc w:val="left"/>
      <w:pPr>
        <w:tabs>
          <w:tab w:val="num" w:pos="926"/>
        </w:tabs>
        <w:ind w:left="926" w:hanging="360"/>
      </w:pPr>
    </w:lvl>
  </w:abstractNum>
  <w:abstractNum w:abstractNumId="3">
    <w:nsid w:val="FFFFFF7F"/>
    <w:multiLevelType w:val="singleLevel"/>
    <w:tmpl w:val="052CE310"/>
    <w:lvl w:ilvl="0">
      <w:start w:val="1"/>
      <w:numFmt w:val="decimal"/>
      <w:lvlText w:val="%1."/>
      <w:lvlJc w:val="left"/>
      <w:pPr>
        <w:tabs>
          <w:tab w:val="num" w:pos="643"/>
        </w:tabs>
        <w:ind w:left="643" w:hanging="360"/>
      </w:pPr>
    </w:lvl>
  </w:abstractNum>
  <w:abstractNum w:abstractNumId="4">
    <w:nsid w:val="FFFFFF80"/>
    <w:multiLevelType w:val="singleLevel"/>
    <w:tmpl w:val="D0B650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4A95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DCF3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8611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56EE86"/>
    <w:lvl w:ilvl="0">
      <w:start w:val="1"/>
      <w:numFmt w:val="decimal"/>
      <w:lvlText w:val="%1."/>
      <w:lvlJc w:val="left"/>
      <w:pPr>
        <w:tabs>
          <w:tab w:val="num" w:pos="360"/>
        </w:tabs>
        <w:ind w:left="360" w:hanging="360"/>
      </w:pPr>
    </w:lvl>
  </w:abstractNum>
  <w:abstractNum w:abstractNumId="9">
    <w:nsid w:val="FFFFFF89"/>
    <w:multiLevelType w:val="singleLevel"/>
    <w:tmpl w:val="C8620764"/>
    <w:lvl w:ilvl="0">
      <w:start w:val="1"/>
      <w:numFmt w:val="bullet"/>
      <w:lvlText w:val=""/>
      <w:lvlJc w:val="left"/>
      <w:pPr>
        <w:tabs>
          <w:tab w:val="num" w:pos="360"/>
        </w:tabs>
        <w:ind w:left="360" w:hanging="360"/>
      </w:pPr>
      <w:rPr>
        <w:rFonts w:ascii="Symbol" w:hAnsi="Symbol" w:hint="default"/>
      </w:rPr>
    </w:lvl>
  </w:abstractNum>
  <w:abstractNum w:abstractNumId="10">
    <w:nsid w:val="039636F3"/>
    <w:multiLevelType w:val="multilevel"/>
    <w:tmpl w:val="9CDE7CD0"/>
    <w:lvl w:ilvl="0">
      <w:start w:val="7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05855CF1"/>
    <w:multiLevelType w:val="multilevel"/>
    <w:tmpl w:val="C6EE3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nsid w:val="0A3964C1"/>
    <w:multiLevelType w:val="multilevel"/>
    <w:tmpl w:val="FF167E4C"/>
    <w:lvl w:ilvl="0">
      <w:start w:val="29"/>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DC20A0C"/>
    <w:multiLevelType w:val="multilevel"/>
    <w:tmpl w:val="5428FF06"/>
    <w:lvl w:ilvl="0">
      <w:start w:val="29"/>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571390D"/>
    <w:multiLevelType w:val="multilevel"/>
    <w:tmpl w:val="CAF82D5A"/>
    <w:lvl w:ilvl="0">
      <w:start w:val="27"/>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677767F"/>
    <w:multiLevelType w:val="hybridMultilevel"/>
    <w:tmpl w:val="BA5C133E"/>
    <w:lvl w:ilvl="0" w:tplc="1C09000F">
      <w:start w:val="2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7AF59CE"/>
    <w:multiLevelType w:val="multilevel"/>
    <w:tmpl w:val="E84C690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7C0585E"/>
    <w:multiLevelType w:val="hybridMultilevel"/>
    <w:tmpl w:val="0EBCBD22"/>
    <w:lvl w:ilvl="0" w:tplc="0EF056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18787499"/>
    <w:multiLevelType w:val="hybridMultilevel"/>
    <w:tmpl w:val="36EC72E8"/>
    <w:lvl w:ilvl="0" w:tplc="F4B208A6">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nsid w:val="1DE758DC"/>
    <w:multiLevelType w:val="multilevel"/>
    <w:tmpl w:val="74F8BF16"/>
    <w:lvl w:ilvl="0">
      <w:start w:val="26"/>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F45473B"/>
    <w:multiLevelType w:val="multilevel"/>
    <w:tmpl w:val="6556086E"/>
    <w:lvl w:ilvl="0">
      <w:start w:val="1"/>
      <w:numFmt w:val="decimal"/>
      <w:pStyle w:val="JudgmentNumbered"/>
      <w:lvlText w:val="%1."/>
      <w:lvlJc w:val="left"/>
      <w:pPr>
        <w:ind w:left="567" w:hanging="567"/>
      </w:pPr>
      <w:rPr>
        <w:rFonts w:ascii="Arial" w:eastAsiaTheme="minorHAnsi" w:hAnsi="Arial" w:cs="Arial"/>
      </w:rPr>
    </w:lvl>
    <w:lvl w:ilvl="1">
      <w:start w:val="1"/>
      <w:numFmt w:val="decimal"/>
      <w:lvlText w:val="%2."/>
      <w:lvlJc w:val="left"/>
      <w:pPr>
        <w:ind w:left="927" w:hanging="360"/>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2">
    <w:nsid w:val="21BD0310"/>
    <w:multiLevelType w:val="multilevel"/>
    <w:tmpl w:val="45AAF1EA"/>
    <w:lvl w:ilvl="0">
      <w:start w:val="28"/>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2C33970"/>
    <w:multiLevelType w:val="hybridMultilevel"/>
    <w:tmpl w:val="8C728A18"/>
    <w:lvl w:ilvl="0" w:tplc="1C09000F">
      <w:start w:val="23"/>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266D4C12"/>
    <w:multiLevelType w:val="multilevel"/>
    <w:tmpl w:val="2AB6DAE4"/>
    <w:lvl w:ilvl="0">
      <w:start w:val="28"/>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91B2B81"/>
    <w:multiLevelType w:val="multilevel"/>
    <w:tmpl w:val="62E8C5EC"/>
    <w:lvl w:ilvl="0">
      <w:start w:val="27"/>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B2B56A5"/>
    <w:multiLevelType w:val="hybridMultilevel"/>
    <w:tmpl w:val="C4B4C4B6"/>
    <w:lvl w:ilvl="0" w:tplc="BE94B246">
      <w:start w:val="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2FDA7090"/>
    <w:multiLevelType w:val="hybridMultilevel"/>
    <w:tmpl w:val="4B50C93A"/>
    <w:lvl w:ilvl="0" w:tplc="E76236DE">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BFE5213"/>
    <w:multiLevelType w:val="multilevel"/>
    <w:tmpl w:val="DA9072AA"/>
    <w:lvl w:ilvl="0">
      <w:start w:val="1"/>
      <w:numFmt w:val="decimal"/>
      <w:lvlText w:val="%1."/>
      <w:lvlJc w:val="left"/>
      <w:pPr>
        <w:ind w:left="720" w:hanging="360"/>
      </w:pPr>
      <w:rPr>
        <w:rFonts w:hint="default"/>
      </w:rPr>
    </w:lvl>
    <w:lvl w:ilvl="1">
      <w:start w:val="1"/>
      <w:numFmt w:val="decimal"/>
      <w:isLgl/>
      <w:lvlText w:val="%1.%2"/>
      <w:lvlJc w:val="left"/>
      <w:pPr>
        <w:ind w:left="5079"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3E993DDD"/>
    <w:multiLevelType w:val="multilevel"/>
    <w:tmpl w:val="EA8A7632"/>
    <w:lvl w:ilvl="0">
      <w:start w:val="79"/>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43794320"/>
    <w:multiLevelType w:val="multilevel"/>
    <w:tmpl w:val="B65EA244"/>
    <w:lvl w:ilvl="0">
      <w:start w:val="2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68E6935"/>
    <w:multiLevelType w:val="multilevel"/>
    <w:tmpl w:val="CBAAC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8162B88"/>
    <w:multiLevelType w:val="hybridMultilevel"/>
    <w:tmpl w:val="C248BFC0"/>
    <w:lvl w:ilvl="0" w:tplc="0BC291DA">
      <w:start w:val="1"/>
      <w:numFmt w:val="decimal"/>
      <w:lvlText w:val="(%1)"/>
      <w:lvlJc w:val="left"/>
      <w:pPr>
        <w:ind w:left="664" w:hanging="38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3">
    <w:nsid w:val="51533137"/>
    <w:multiLevelType w:val="multilevel"/>
    <w:tmpl w:val="95BA8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19214D8"/>
    <w:multiLevelType w:val="multilevel"/>
    <w:tmpl w:val="9388766E"/>
    <w:lvl w:ilvl="0">
      <w:start w:val="27"/>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3756F34"/>
    <w:multiLevelType w:val="multilevel"/>
    <w:tmpl w:val="E5D2597E"/>
    <w:lvl w:ilvl="0">
      <w:start w:val="28"/>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9DB66CF"/>
    <w:multiLevelType w:val="multilevel"/>
    <w:tmpl w:val="D38C3A4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367D1D"/>
    <w:multiLevelType w:val="multilevel"/>
    <w:tmpl w:val="2D06BF22"/>
    <w:lvl w:ilvl="0">
      <w:start w:val="7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65717228"/>
    <w:multiLevelType w:val="multilevel"/>
    <w:tmpl w:val="961AF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84B438D"/>
    <w:multiLevelType w:val="multilevel"/>
    <w:tmpl w:val="67C44FEE"/>
    <w:lvl w:ilvl="0">
      <w:start w:val="28"/>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1B62163"/>
    <w:multiLevelType w:val="multilevel"/>
    <w:tmpl w:val="0EC26F90"/>
    <w:lvl w:ilvl="0">
      <w:start w:val="3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7973C67"/>
    <w:multiLevelType w:val="hybridMultilevel"/>
    <w:tmpl w:val="7904F6EE"/>
    <w:lvl w:ilvl="0" w:tplc="E13418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8FD4223"/>
    <w:multiLevelType w:val="multilevel"/>
    <w:tmpl w:val="10225EB0"/>
    <w:lvl w:ilvl="0">
      <w:start w:val="29"/>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91C74B5"/>
    <w:multiLevelType w:val="multilevel"/>
    <w:tmpl w:val="416079E8"/>
    <w:lvl w:ilvl="0">
      <w:start w:val="8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7B327487"/>
    <w:multiLevelType w:val="multilevel"/>
    <w:tmpl w:val="4AA63032"/>
    <w:lvl w:ilvl="0">
      <w:start w:val="29"/>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1"/>
  </w:num>
  <w:num w:numId="3">
    <w:abstractNumId w:val="38"/>
  </w:num>
  <w:num w:numId="4">
    <w:abstractNumId w:val="33"/>
  </w:num>
  <w:num w:numId="5">
    <w:abstractNumId w:val="26"/>
  </w:num>
  <w:num w:numId="6">
    <w:abstractNumId w:val="34"/>
  </w:num>
  <w:num w:numId="7">
    <w:abstractNumId w:val="24"/>
  </w:num>
  <w:num w:numId="8">
    <w:abstractNumId w:val="44"/>
  </w:num>
  <w:num w:numId="9">
    <w:abstractNumId w:val="27"/>
  </w:num>
  <w:num w:numId="10">
    <w:abstractNumId w:val="32"/>
  </w:num>
  <w:num w:numId="11">
    <w:abstractNumId w:val="19"/>
  </w:num>
  <w:num w:numId="12">
    <w:abstractNumId w:val="28"/>
  </w:num>
  <w:num w:numId="13">
    <w:abstractNumId w:val="23"/>
  </w:num>
  <w:num w:numId="14">
    <w:abstractNumId w:val="30"/>
  </w:num>
  <w:num w:numId="15">
    <w:abstractNumId w:val="17"/>
  </w:num>
  <w:num w:numId="16">
    <w:abstractNumId w:val="36"/>
  </w:num>
  <w:num w:numId="17">
    <w:abstractNumId w:val="41"/>
  </w:num>
  <w:num w:numId="18">
    <w:abstractNumId w:val="18"/>
  </w:num>
  <w:num w:numId="19">
    <w:abstractNumId w:val="10"/>
  </w:num>
  <w:num w:numId="20">
    <w:abstractNumId w:val="37"/>
  </w:num>
  <w:num w:numId="21">
    <w:abstractNumId w:val="20"/>
  </w:num>
  <w:num w:numId="22">
    <w:abstractNumId w:val="25"/>
  </w:num>
  <w:num w:numId="23">
    <w:abstractNumId w:val="16"/>
  </w:num>
  <w:num w:numId="24">
    <w:abstractNumId w:val="35"/>
  </w:num>
  <w:num w:numId="25">
    <w:abstractNumId w:val="39"/>
  </w:num>
  <w:num w:numId="26">
    <w:abstractNumId w:val="14"/>
  </w:num>
  <w:num w:numId="27">
    <w:abstractNumId w:val="13"/>
  </w:num>
  <w:num w:numId="28">
    <w:abstractNumId w:val="40"/>
  </w:num>
  <w:num w:numId="29">
    <w:abstractNumId w:val="29"/>
  </w:num>
  <w:num w:numId="30">
    <w:abstractNumId w:val="15"/>
  </w:num>
  <w:num w:numId="31">
    <w:abstractNumId w:val="22"/>
  </w:num>
  <w:num w:numId="32">
    <w:abstractNumId w:val="42"/>
  </w:num>
  <w:num w:numId="33">
    <w:abstractNumId w:val="43"/>
  </w:num>
  <w:num w:numId="34">
    <w:abstractNumId w:val="9"/>
  </w:num>
  <w:num w:numId="35">
    <w:abstractNumId w:val="8"/>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0"/>
  </w:num>
  <w:num w:numId="44">
    <w:abstractNumId w:val="1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4B"/>
    <w:rsid w:val="00001224"/>
    <w:rsid w:val="0000663C"/>
    <w:rsid w:val="00006B85"/>
    <w:rsid w:val="00016954"/>
    <w:rsid w:val="000213F4"/>
    <w:rsid w:val="00023B54"/>
    <w:rsid w:val="00026899"/>
    <w:rsid w:val="00030603"/>
    <w:rsid w:val="00031440"/>
    <w:rsid w:val="000317F9"/>
    <w:rsid w:val="000357F7"/>
    <w:rsid w:val="00041C42"/>
    <w:rsid w:val="000464A5"/>
    <w:rsid w:val="00051CB4"/>
    <w:rsid w:val="0005207B"/>
    <w:rsid w:val="00061104"/>
    <w:rsid w:val="00064952"/>
    <w:rsid w:val="00064D35"/>
    <w:rsid w:val="0007034C"/>
    <w:rsid w:val="000775A4"/>
    <w:rsid w:val="00081F1A"/>
    <w:rsid w:val="00084D43"/>
    <w:rsid w:val="00086436"/>
    <w:rsid w:val="00086DE7"/>
    <w:rsid w:val="00092B27"/>
    <w:rsid w:val="0009650E"/>
    <w:rsid w:val="000A0125"/>
    <w:rsid w:val="000A4EB9"/>
    <w:rsid w:val="000B702E"/>
    <w:rsid w:val="000B7322"/>
    <w:rsid w:val="000B7AEA"/>
    <w:rsid w:val="000C5FC0"/>
    <w:rsid w:val="000D4B9F"/>
    <w:rsid w:val="000E3110"/>
    <w:rsid w:val="000F08AE"/>
    <w:rsid w:val="000F2A2E"/>
    <w:rsid w:val="000F2FB3"/>
    <w:rsid w:val="000F667A"/>
    <w:rsid w:val="00101069"/>
    <w:rsid w:val="001054BF"/>
    <w:rsid w:val="001106D7"/>
    <w:rsid w:val="00114CF9"/>
    <w:rsid w:val="001207E2"/>
    <w:rsid w:val="0012308F"/>
    <w:rsid w:val="0012751D"/>
    <w:rsid w:val="00127F64"/>
    <w:rsid w:val="00132A36"/>
    <w:rsid w:val="0013332C"/>
    <w:rsid w:val="001334AF"/>
    <w:rsid w:val="001420A6"/>
    <w:rsid w:val="00147C15"/>
    <w:rsid w:val="00153A81"/>
    <w:rsid w:val="00154F13"/>
    <w:rsid w:val="001577AD"/>
    <w:rsid w:val="00164896"/>
    <w:rsid w:val="00165480"/>
    <w:rsid w:val="00171393"/>
    <w:rsid w:val="00174806"/>
    <w:rsid w:val="00175183"/>
    <w:rsid w:val="00180B4F"/>
    <w:rsid w:val="001844B4"/>
    <w:rsid w:val="00186589"/>
    <w:rsid w:val="001874CE"/>
    <w:rsid w:val="00190C2E"/>
    <w:rsid w:val="00190D34"/>
    <w:rsid w:val="001A670C"/>
    <w:rsid w:val="001A68F0"/>
    <w:rsid w:val="001C0DB5"/>
    <w:rsid w:val="001C1B91"/>
    <w:rsid w:val="001D1960"/>
    <w:rsid w:val="001D7CEA"/>
    <w:rsid w:val="001E56F1"/>
    <w:rsid w:val="001F7396"/>
    <w:rsid w:val="00200B9E"/>
    <w:rsid w:val="00203057"/>
    <w:rsid w:val="00203D26"/>
    <w:rsid w:val="00204454"/>
    <w:rsid w:val="00207F10"/>
    <w:rsid w:val="0021362D"/>
    <w:rsid w:val="0021532F"/>
    <w:rsid w:val="00216D81"/>
    <w:rsid w:val="00222111"/>
    <w:rsid w:val="00223F8C"/>
    <w:rsid w:val="00224361"/>
    <w:rsid w:val="00226180"/>
    <w:rsid w:val="00231C98"/>
    <w:rsid w:val="00245D8D"/>
    <w:rsid w:val="0025002E"/>
    <w:rsid w:val="00250E6C"/>
    <w:rsid w:val="00254908"/>
    <w:rsid w:val="00267215"/>
    <w:rsid w:val="002720B2"/>
    <w:rsid w:val="00273B0B"/>
    <w:rsid w:val="00280642"/>
    <w:rsid w:val="00281978"/>
    <w:rsid w:val="00290DDF"/>
    <w:rsid w:val="002A4C77"/>
    <w:rsid w:val="002B16FF"/>
    <w:rsid w:val="002B1AD1"/>
    <w:rsid w:val="002B7DF1"/>
    <w:rsid w:val="002C1E7A"/>
    <w:rsid w:val="002C6D8B"/>
    <w:rsid w:val="002C7AB6"/>
    <w:rsid w:val="002D2777"/>
    <w:rsid w:val="002E3923"/>
    <w:rsid w:val="002E6320"/>
    <w:rsid w:val="002F6A93"/>
    <w:rsid w:val="0030082F"/>
    <w:rsid w:val="00304EFA"/>
    <w:rsid w:val="00314487"/>
    <w:rsid w:val="00317853"/>
    <w:rsid w:val="00322EFA"/>
    <w:rsid w:val="003308C0"/>
    <w:rsid w:val="003332FF"/>
    <w:rsid w:val="003344BA"/>
    <w:rsid w:val="0033791E"/>
    <w:rsid w:val="00344A38"/>
    <w:rsid w:val="00347527"/>
    <w:rsid w:val="00351F85"/>
    <w:rsid w:val="00363EE4"/>
    <w:rsid w:val="003652A6"/>
    <w:rsid w:val="00371704"/>
    <w:rsid w:val="00372494"/>
    <w:rsid w:val="00373581"/>
    <w:rsid w:val="00391223"/>
    <w:rsid w:val="00392485"/>
    <w:rsid w:val="00392563"/>
    <w:rsid w:val="003938D5"/>
    <w:rsid w:val="003A17C9"/>
    <w:rsid w:val="003A21DC"/>
    <w:rsid w:val="003B4585"/>
    <w:rsid w:val="003C0603"/>
    <w:rsid w:val="003C28DD"/>
    <w:rsid w:val="003C698A"/>
    <w:rsid w:val="003E02C2"/>
    <w:rsid w:val="003E657A"/>
    <w:rsid w:val="003F315B"/>
    <w:rsid w:val="00402B21"/>
    <w:rsid w:val="004277C9"/>
    <w:rsid w:val="00431004"/>
    <w:rsid w:val="00434790"/>
    <w:rsid w:val="00440AEA"/>
    <w:rsid w:val="004415CE"/>
    <w:rsid w:val="0044236D"/>
    <w:rsid w:val="00452549"/>
    <w:rsid w:val="00457DD5"/>
    <w:rsid w:val="004605AE"/>
    <w:rsid w:val="00477BED"/>
    <w:rsid w:val="00480C2F"/>
    <w:rsid w:val="00482E74"/>
    <w:rsid w:val="00486634"/>
    <w:rsid w:val="0049214A"/>
    <w:rsid w:val="004A5A85"/>
    <w:rsid w:val="004A7388"/>
    <w:rsid w:val="004B297A"/>
    <w:rsid w:val="004B316A"/>
    <w:rsid w:val="004C1356"/>
    <w:rsid w:val="004C3876"/>
    <w:rsid w:val="004C5768"/>
    <w:rsid w:val="004C597D"/>
    <w:rsid w:val="004D66EF"/>
    <w:rsid w:val="004E2537"/>
    <w:rsid w:val="004E7D94"/>
    <w:rsid w:val="004F1A5F"/>
    <w:rsid w:val="004F1F66"/>
    <w:rsid w:val="004F3450"/>
    <w:rsid w:val="005001C0"/>
    <w:rsid w:val="00502016"/>
    <w:rsid w:val="00502329"/>
    <w:rsid w:val="0050242D"/>
    <w:rsid w:val="00503FDE"/>
    <w:rsid w:val="00512069"/>
    <w:rsid w:val="00520658"/>
    <w:rsid w:val="005262C6"/>
    <w:rsid w:val="005342D8"/>
    <w:rsid w:val="005410DE"/>
    <w:rsid w:val="00544A42"/>
    <w:rsid w:val="00551D93"/>
    <w:rsid w:val="00553DD8"/>
    <w:rsid w:val="00562D25"/>
    <w:rsid w:val="00567C6A"/>
    <w:rsid w:val="00570781"/>
    <w:rsid w:val="00570EDA"/>
    <w:rsid w:val="00572F97"/>
    <w:rsid w:val="0057732D"/>
    <w:rsid w:val="00594F3A"/>
    <w:rsid w:val="005A3BF5"/>
    <w:rsid w:val="005B70E7"/>
    <w:rsid w:val="005C003C"/>
    <w:rsid w:val="005C0E8A"/>
    <w:rsid w:val="005C4190"/>
    <w:rsid w:val="005D02E2"/>
    <w:rsid w:val="005D2D2A"/>
    <w:rsid w:val="005D31C7"/>
    <w:rsid w:val="005D3518"/>
    <w:rsid w:val="005D53C9"/>
    <w:rsid w:val="005E281A"/>
    <w:rsid w:val="005F05FB"/>
    <w:rsid w:val="005F0E15"/>
    <w:rsid w:val="005F10D9"/>
    <w:rsid w:val="005F4457"/>
    <w:rsid w:val="005F4FA3"/>
    <w:rsid w:val="005F5669"/>
    <w:rsid w:val="00603D97"/>
    <w:rsid w:val="006059D2"/>
    <w:rsid w:val="0060656F"/>
    <w:rsid w:val="00607AA7"/>
    <w:rsid w:val="00611295"/>
    <w:rsid w:val="006152B3"/>
    <w:rsid w:val="006179E2"/>
    <w:rsid w:val="00620AB4"/>
    <w:rsid w:val="00631E0B"/>
    <w:rsid w:val="00643565"/>
    <w:rsid w:val="006453ED"/>
    <w:rsid w:val="00646526"/>
    <w:rsid w:val="00646919"/>
    <w:rsid w:val="00647A3E"/>
    <w:rsid w:val="00647DDB"/>
    <w:rsid w:val="00647F34"/>
    <w:rsid w:val="00652792"/>
    <w:rsid w:val="006552A7"/>
    <w:rsid w:val="00655F43"/>
    <w:rsid w:val="00656A82"/>
    <w:rsid w:val="006613C9"/>
    <w:rsid w:val="00663D35"/>
    <w:rsid w:val="006771DA"/>
    <w:rsid w:val="006876D3"/>
    <w:rsid w:val="006906D5"/>
    <w:rsid w:val="006973DF"/>
    <w:rsid w:val="006B0102"/>
    <w:rsid w:val="006B195F"/>
    <w:rsid w:val="006B36DD"/>
    <w:rsid w:val="006C09AF"/>
    <w:rsid w:val="006C3B59"/>
    <w:rsid w:val="006C4BC4"/>
    <w:rsid w:val="006C7737"/>
    <w:rsid w:val="006C7AF9"/>
    <w:rsid w:val="006D39E6"/>
    <w:rsid w:val="006D562D"/>
    <w:rsid w:val="006D737C"/>
    <w:rsid w:val="006E4095"/>
    <w:rsid w:val="006E6DE6"/>
    <w:rsid w:val="006F0BBA"/>
    <w:rsid w:val="006F4BD1"/>
    <w:rsid w:val="00702C64"/>
    <w:rsid w:val="007141BE"/>
    <w:rsid w:val="0072150F"/>
    <w:rsid w:val="00723F52"/>
    <w:rsid w:val="00724D12"/>
    <w:rsid w:val="00727BD0"/>
    <w:rsid w:val="007302F0"/>
    <w:rsid w:val="00730919"/>
    <w:rsid w:val="00761672"/>
    <w:rsid w:val="00765F10"/>
    <w:rsid w:val="00766C6E"/>
    <w:rsid w:val="00766FF3"/>
    <w:rsid w:val="007719E2"/>
    <w:rsid w:val="00775D10"/>
    <w:rsid w:val="00777BE7"/>
    <w:rsid w:val="00782A5C"/>
    <w:rsid w:val="00786B34"/>
    <w:rsid w:val="0078740B"/>
    <w:rsid w:val="00787F8E"/>
    <w:rsid w:val="007903EF"/>
    <w:rsid w:val="007964D7"/>
    <w:rsid w:val="0079715C"/>
    <w:rsid w:val="0079766E"/>
    <w:rsid w:val="007A26AF"/>
    <w:rsid w:val="007A2E2B"/>
    <w:rsid w:val="007A4D03"/>
    <w:rsid w:val="007B245B"/>
    <w:rsid w:val="007C2CE6"/>
    <w:rsid w:val="007C4381"/>
    <w:rsid w:val="007D0628"/>
    <w:rsid w:val="007D48A5"/>
    <w:rsid w:val="007E6406"/>
    <w:rsid w:val="007F4512"/>
    <w:rsid w:val="00802323"/>
    <w:rsid w:val="008044DF"/>
    <w:rsid w:val="00824BF1"/>
    <w:rsid w:val="00824D81"/>
    <w:rsid w:val="00824D82"/>
    <w:rsid w:val="00833364"/>
    <w:rsid w:val="0084525B"/>
    <w:rsid w:val="00845C83"/>
    <w:rsid w:val="00854FE2"/>
    <w:rsid w:val="0086528B"/>
    <w:rsid w:val="0087435E"/>
    <w:rsid w:val="00875F42"/>
    <w:rsid w:val="00881349"/>
    <w:rsid w:val="008876E7"/>
    <w:rsid w:val="00893137"/>
    <w:rsid w:val="008934C4"/>
    <w:rsid w:val="00895559"/>
    <w:rsid w:val="00896B12"/>
    <w:rsid w:val="008A7C0E"/>
    <w:rsid w:val="008B0D21"/>
    <w:rsid w:val="008B5FD5"/>
    <w:rsid w:val="008C20DD"/>
    <w:rsid w:val="008C62F4"/>
    <w:rsid w:val="008D293F"/>
    <w:rsid w:val="008D77FF"/>
    <w:rsid w:val="008E0D53"/>
    <w:rsid w:val="008E3E82"/>
    <w:rsid w:val="008E4CFD"/>
    <w:rsid w:val="008F11DA"/>
    <w:rsid w:val="008F58BA"/>
    <w:rsid w:val="00902535"/>
    <w:rsid w:val="00905ED3"/>
    <w:rsid w:val="00906595"/>
    <w:rsid w:val="00906E40"/>
    <w:rsid w:val="0093271A"/>
    <w:rsid w:val="00934B2B"/>
    <w:rsid w:val="009367F9"/>
    <w:rsid w:val="00940023"/>
    <w:rsid w:val="00941C67"/>
    <w:rsid w:val="00943355"/>
    <w:rsid w:val="00946660"/>
    <w:rsid w:val="00947BC0"/>
    <w:rsid w:val="009510EF"/>
    <w:rsid w:val="00954DC4"/>
    <w:rsid w:val="00960800"/>
    <w:rsid w:val="00970541"/>
    <w:rsid w:val="00970CB4"/>
    <w:rsid w:val="00972243"/>
    <w:rsid w:val="00983AB4"/>
    <w:rsid w:val="009871FD"/>
    <w:rsid w:val="00993CF3"/>
    <w:rsid w:val="00994325"/>
    <w:rsid w:val="009946C8"/>
    <w:rsid w:val="00997FA6"/>
    <w:rsid w:val="009C22E7"/>
    <w:rsid w:val="009C4316"/>
    <w:rsid w:val="009D5073"/>
    <w:rsid w:val="009E7808"/>
    <w:rsid w:val="009F168A"/>
    <w:rsid w:val="009F39C1"/>
    <w:rsid w:val="00A0525F"/>
    <w:rsid w:val="00A13F8F"/>
    <w:rsid w:val="00A23D4B"/>
    <w:rsid w:val="00A2417F"/>
    <w:rsid w:val="00A31C91"/>
    <w:rsid w:val="00A332D6"/>
    <w:rsid w:val="00A41FB7"/>
    <w:rsid w:val="00A500A4"/>
    <w:rsid w:val="00A5396A"/>
    <w:rsid w:val="00A555D9"/>
    <w:rsid w:val="00A709FC"/>
    <w:rsid w:val="00A70F46"/>
    <w:rsid w:val="00A80997"/>
    <w:rsid w:val="00A90456"/>
    <w:rsid w:val="00A91D46"/>
    <w:rsid w:val="00A96265"/>
    <w:rsid w:val="00A9637D"/>
    <w:rsid w:val="00A97C2A"/>
    <w:rsid w:val="00AA174C"/>
    <w:rsid w:val="00AA316C"/>
    <w:rsid w:val="00AA3303"/>
    <w:rsid w:val="00AA5CB2"/>
    <w:rsid w:val="00AB2809"/>
    <w:rsid w:val="00AC4A97"/>
    <w:rsid w:val="00AD67D6"/>
    <w:rsid w:val="00AE2566"/>
    <w:rsid w:val="00AE4792"/>
    <w:rsid w:val="00AF353B"/>
    <w:rsid w:val="00B01468"/>
    <w:rsid w:val="00B05524"/>
    <w:rsid w:val="00B05C8C"/>
    <w:rsid w:val="00B06102"/>
    <w:rsid w:val="00B200BA"/>
    <w:rsid w:val="00B21606"/>
    <w:rsid w:val="00B22063"/>
    <w:rsid w:val="00B25BC1"/>
    <w:rsid w:val="00B27196"/>
    <w:rsid w:val="00B428F5"/>
    <w:rsid w:val="00B42D7A"/>
    <w:rsid w:val="00B453C2"/>
    <w:rsid w:val="00B465BE"/>
    <w:rsid w:val="00B46762"/>
    <w:rsid w:val="00B53144"/>
    <w:rsid w:val="00B539F9"/>
    <w:rsid w:val="00B54BB3"/>
    <w:rsid w:val="00B56C70"/>
    <w:rsid w:val="00B625B4"/>
    <w:rsid w:val="00B7463E"/>
    <w:rsid w:val="00B81697"/>
    <w:rsid w:val="00B83576"/>
    <w:rsid w:val="00B9194D"/>
    <w:rsid w:val="00B91CA3"/>
    <w:rsid w:val="00B921E1"/>
    <w:rsid w:val="00B95E29"/>
    <w:rsid w:val="00BA21EE"/>
    <w:rsid w:val="00BA38AC"/>
    <w:rsid w:val="00BA55A2"/>
    <w:rsid w:val="00BC56F0"/>
    <w:rsid w:val="00BD498E"/>
    <w:rsid w:val="00BD5AEC"/>
    <w:rsid w:val="00BD77B2"/>
    <w:rsid w:val="00BE0DFC"/>
    <w:rsid w:val="00BE3F59"/>
    <w:rsid w:val="00C01117"/>
    <w:rsid w:val="00C07A24"/>
    <w:rsid w:val="00C20895"/>
    <w:rsid w:val="00C21548"/>
    <w:rsid w:val="00C302C9"/>
    <w:rsid w:val="00C357D4"/>
    <w:rsid w:val="00C361D5"/>
    <w:rsid w:val="00C50180"/>
    <w:rsid w:val="00C53BD6"/>
    <w:rsid w:val="00C5503E"/>
    <w:rsid w:val="00C8196E"/>
    <w:rsid w:val="00C84F66"/>
    <w:rsid w:val="00C84F7E"/>
    <w:rsid w:val="00C944EA"/>
    <w:rsid w:val="00C95AE8"/>
    <w:rsid w:val="00C95E14"/>
    <w:rsid w:val="00CA0109"/>
    <w:rsid w:val="00CA3C11"/>
    <w:rsid w:val="00CA3FEA"/>
    <w:rsid w:val="00CB23E2"/>
    <w:rsid w:val="00CB7921"/>
    <w:rsid w:val="00CC1B0F"/>
    <w:rsid w:val="00CC7660"/>
    <w:rsid w:val="00D06A9E"/>
    <w:rsid w:val="00D26BE1"/>
    <w:rsid w:val="00D310BB"/>
    <w:rsid w:val="00D35014"/>
    <w:rsid w:val="00D368DC"/>
    <w:rsid w:val="00D37B05"/>
    <w:rsid w:val="00D447A7"/>
    <w:rsid w:val="00D44D3F"/>
    <w:rsid w:val="00D44E9F"/>
    <w:rsid w:val="00D613D7"/>
    <w:rsid w:val="00D63709"/>
    <w:rsid w:val="00D667B5"/>
    <w:rsid w:val="00D722DC"/>
    <w:rsid w:val="00D76DA1"/>
    <w:rsid w:val="00D8592D"/>
    <w:rsid w:val="00D92992"/>
    <w:rsid w:val="00D96F8F"/>
    <w:rsid w:val="00DA4603"/>
    <w:rsid w:val="00DA7BA7"/>
    <w:rsid w:val="00DB4537"/>
    <w:rsid w:val="00DC0E7E"/>
    <w:rsid w:val="00DC2C5E"/>
    <w:rsid w:val="00DC5EBA"/>
    <w:rsid w:val="00DD04D8"/>
    <w:rsid w:val="00DD3694"/>
    <w:rsid w:val="00DD5DE9"/>
    <w:rsid w:val="00DD6698"/>
    <w:rsid w:val="00DD6C7B"/>
    <w:rsid w:val="00DE2641"/>
    <w:rsid w:val="00E01D94"/>
    <w:rsid w:val="00E051BB"/>
    <w:rsid w:val="00E10B81"/>
    <w:rsid w:val="00E122E2"/>
    <w:rsid w:val="00E1670A"/>
    <w:rsid w:val="00E16C91"/>
    <w:rsid w:val="00E203BB"/>
    <w:rsid w:val="00E30E5C"/>
    <w:rsid w:val="00E33FB4"/>
    <w:rsid w:val="00E37604"/>
    <w:rsid w:val="00E37F10"/>
    <w:rsid w:val="00E40FE8"/>
    <w:rsid w:val="00E46D68"/>
    <w:rsid w:val="00E51D17"/>
    <w:rsid w:val="00E54618"/>
    <w:rsid w:val="00E61B03"/>
    <w:rsid w:val="00E6473B"/>
    <w:rsid w:val="00E70CDA"/>
    <w:rsid w:val="00E73BA6"/>
    <w:rsid w:val="00E75A5E"/>
    <w:rsid w:val="00E77E7F"/>
    <w:rsid w:val="00E8093D"/>
    <w:rsid w:val="00E967D0"/>
    <w:rsid w:val="00EA1F2D"/>
    <w:rsid w:val="00EB3186"/>
    <w:rsid w:val="00EB41CE"/>
    <w:rsid w:val="00ED4355"/>
    <w:rsid w:val="00ED4AA3"/>
    <w:rsid w:val="00ED644E"/>
    <w:rsid w:val="00EE1F04"/>
    <w:rsid w:val="00EE3588"/>
    <w:rsid w:val="00EF2ACB"/>
    <w:rsid w:val="00EF44EE"/>
    <w:rsid w:val="00EF5436"/>
    <w:rsid w:val="00EF7F2A"/>
    <w:rsid w:val="00F03D69"/>
    <w:rsid w:val="00F125A8"/>
    <w:rsid w:val="00F12A8B"/>
    <w:rsid w:val="00F136F9"/>
    <w:rsid w:val="00F15E6A"/>
    <w:rsid w:val="00F27527"/>
    <w:rsid w:val="00F279B3"/>
    <w:rsid w:val="00F307D4"/>
    <w:rsid w:val="00F319BA"/>
    <w:rsid w:val="00F33C7D"/>
    <w:rsid w:val="00F3483B"/>
    <w:rsid w:val="00F35469"/>
    <w:rsid w:val="00F538A5"/>
    <w:rsid w:val="00F54706"/>
    <w:rsid w:val="00F5480B"/>
    <w:rsid w:val="00F56209"/>
    <w:rsid w:val="00F5780F"/>
    <w:rsid w:val="00F61761"/>
    <w:rsid w:val="00F67301"/>
    <w:rsid w:val="00F72F88"/>
    <w:rsid w:val="00F77B0E"/>
    <w:rsid w:val="00F857D3"/>
    <w:rsid w:val="00F93251"/>
    <w:rsid w:val="00F94169"/>
    <w:rsid w:val="00F968C1"/>
    <w:rsid w:val="00FA29A8"/>
    <w:rsid w:val="00FA3D59"/>
    <w:rsid w:val="00FA456A"/>
    <w:rsid w:val="00FB02FC"/>
    <w:rsid w:val="00FC6473"/>
    <w:rsid w:val="00FC763D"/>
    <w:rsid w:val="00FC7FB3"/>
    <w:rsid w:val="00FD094F"/>
    <w:rsid w:val="00FD2759"/>
    <w:rsid w:val="00FD292C"/>
    <w:rsid w:val="00FD480B"/>
    <w:rsid w:val="00FD4A65"/>
    <w:rsid w:val="00FE4A97"/>
    <w:rsid w:val="00FE4ED8"/>
    <w:rsid w:val="00FE700C"/>
    <w:rsid w:val="00FF1F2B"/>
    <w:rsid w:val="00FF5E2F"/>
    <w:rsid w:val="00FF6F2E"/>
    <w:rsid w:val="00FF78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C99D8"/>
  <w15:chartTrackingRefBased/>
  <w15:docId w15:val="{21E18DAF-2042-43FA-ADE0-79CC4C48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A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23D4B"/>
    <w:pPr>
      <w:spacing w:before="100" w:beforeAutospacing="1" w:after="100" w:afterAutospacing="1"/>
    </w:pPr>
  </w:style>
  <w:style w:type="paragraph" w:customStyle="1" w:styleId="p2">
    <w:name w:val="p2"/>
    <w:basedOn w:val="Normal"/>
    <w:rsid w:val="00A23D4B"/>
    <w:pPr>
      <w:spacing w:before="100" w:beforeAutospacing="1" w:after="100" w:afterAutospacing="1"/>
    </w:pPr>
  </w:style>
  <w:style w:type="paragraph" w:customStyle="1" w:styleId="p3">
    <w:name w:val="p3"/>
    <w:basedOn w:val="Normal"/>
    <w:rsid w:val="00A23D4B"/>
    <w:pPr>
      <w:spacing w:before="100" w:beforeAutospacing="1" w:after="100" w:afterAutospacing="1"/>
    </w:pPr>
  </w:style>
  <w:style w:type="character" w:customStyle="1" w:styleId="s1">
    <w:name w:val="s1"/>
    <w:basedOn w:val="DefaultParagraphFont"/>
    <w:rsid w:val="00A23D4B"/>
  </w:style>
  <w:style w:type="character" w:customStyle="1" w:styleId="s2">
    <w:name w:val="s2"/>
    <w:basedOn w:val="DefaultParagraphFont"/>
    <w:rsid w:val="00A23D4B"/>
  </w:style>
  <w:style w:type="character" w:customStyle="1" w:styleId="apple-converted-space">
    <w:name w:val="apple-converted-space"/>
    <w:basedOn w:val="DefaultParagraphFont"/>
    <w:rsid w:val="00A23D4B"/>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 Char1,fn,Char"/>
    <w:basedOn w:val="Normal"/>
    <w:link w:val="FootnoteTextChar"/>
    <w:unhideWhenUsed/>
    <w:qFormat/>
    <w:rsid w:val="00A23D4B"/>
    <w:rPr>
      <w:sz w:val="20"/>
      <w:szCs w:val="20"/>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Char Char"/>
    <w:basedOn w:val="DefaultParagraphFont"/>
    <w:link w:val="FootnoteText"/>
    <w:rsid w:val="00A23D4B"/>
    <w:rPr>
      <w:rFonts w:ascii="Times New Roman" w:hAnsi="Times New Roman" w:cs="Times New Roman"/>
      <w:sz w:val="20"/>
      <w:szCs w:val="20"/>
      <w:lang w:eastAsia="en-ZA"/>
    </w:rPr>
  </w:style>
  <w:style w:type="character" w:styleId="FootnoteReference">
    <w:name w:val="footnote reference"/>
    <w:basedOn w:val="DefaultParagraphFont"/>
    <w:uiPriority w:val="99"/>
    <w:semiHidden/>
    <w:unhideWhenUsed/>
    <w:rsid w:val="00A23D4B"/>
    <w:rPr>
      <w:vertAlign w:val="superscript"/>
    </w:rPr>
  </w:style>
  <w:style w:type="character" w:customStyle="1" w:styleId="g1">
    <w:name w:val="g1"/>
    <w:basedOn w:val="DefaultParagraphFont"/>
    <w:rsid w:val="00216D81"/>
  </w:style>
  <w:style w:type="character" w:styleId="Hyperlink">
    <w:name w:val="Hyperlink"/>
    <w:basedOn w:val="DefaultParagraphFont"/>
    <w:uiPriority w:val="99"/>
    <w:semiHidden/>
    <w:unhideWhenUsed/>
    <w:rsid w:val="00216D81"/>
    <w:rPr>
      <w:color w:val="0000FF"/>
      <w:u w:val="single"/>
    </w:rPr>
  </w:style>
  <w:style w:type="paragraph" w:styleId="ListParagraph">
    <w:name w:val="List Paragraph"/>
    <w:basedOn w:val="Normal"/>
    <w:uiPriority w:val="34"/>
    <w:qFormat/>
    <w:rsid w:val="000317F9"/>
    <w:pPr>
      <w:ind w:left="720"/>
      <w:contextualSpacing/>
    </w:pPr>
  </w:style>
  <w:style w:type="paragraph" w:styleId="Header">
    <w:name w:val="header"/>
    <w:basedOn w:val="Normal"/>
    <w:link w:val="HeaderChar"/>
    <w:uiPriority w:val="99"/>
    <w:unhideWhenUsed/>
    <w:rsid w:val="000317F9"/>
    <w:pPr>
      <w:tabs>
        <w:tab w:val="center" w:pos="4513"/>
        <w:tab w:val="right" w:pos="9026"/>
      </w:tabs>
    </w:pPr>
  </w:style>
  <w:style w:type="character" w:customStyle="1" w:styleId="HeaderChar">
    <w:name w:val="Header Char"/>
    <w:basedOn w:val="DefaultParagraphFont"/>
    <w:link w:val="Header"/>
    <w:uiPriority w:val="99"/>
    <w:rsid w:val="000317F9"/>
    <w:rPr>
      <w:rFonts w:ascii="Times New Roman" w:hAnsi="Times New Roman" w:cs="Times New Roman"/>
      <w:sz w:val="24"/>
      <w:szCs w:val="24"/>
      <w:lang w:eastAsia="en-ZA"/>
    </w:rPr>
  </w:style>
  <w:style w:type="paragraph" w:styleId="Footer">
    <w:name w:val="footer"/>
    <w:basedOn w:val="Normal"/>
    <w:link w:val="FooterChar"/>
    <w:uiPriority w:val="99"/>
    <w:unhideWhenUsed/>
    <w:rsid w:val="000317F9"/>
    <w:pPr>
      <w:tabs>
        <w:tab w:val="center" w:pos="4513"/>
        <w:tab w:val="right" w:pos="9026"/>
      </w:tabs>
    </w:pPr>
  </w:style>
  <w:style w:type="character" w:customStyle="1" w:styleId="FooterChar">
    <w:name w:val="Footer Char"/>
    <w:basedOn w:val="DefaultParagraphFont"/>
    <w:link w:val="Footer"/>
    <w:uiPriority w:val="99"/>
    <w:rsid w:val="000317F9"/>
    <w:rPr>
      <w:rFonts w:ascii="Times New Roman" w:hAnsi="Times New Roman" w:cs="Times New Roman"/>
      <w:sz w:val="24"/>
      <w:szCs w:val="24"/>
      <w:lang w:eastAsia="en-ZA"/>
    </w:rPr>
  </w:style>
  <w:style w:type="paragraph" w:customStyle="1" w:styleId="Parties">
    <w:name w:val="Parties"/>
    <w:rsid w:val="00B921E1"/>
    <w:pPr>
      <w:pBdr>
        <w:top w:val="nil"/>
        <w:left w:val="nil"/>
        <w:bottom w:val="nil"/>
        <w:right w:val="nil"/>
        <w:between w:val="nil"/>
        <w:bar w:val="nil"/>
      </w:pBdr>
      <w:tabs>
        <w:tab w:val="right" w:pos="9072"/>
      </w:tabs>
      <w:spacing w:after="0" w:line="240" w:lineRule="auto"/>
      <w:jc w:val="both"/>
    </w:pPr>
    <w:rPr>
      <w:rFonts w:eastAsia="Arial Unicode MS" w:hAnsi="Arial Unicode MS" w:cs="Arial Unicode MS"/>
      <w:color w:val="000000"/>
      <w:u w:color="000000"/>
      <w:bdr w:val="nil"/>
      <w:lang w:val="en-US"/>
    </w:rPr>
  </w:style>
  <w:style w:type="table" w:styleId="TableGrid">
    <w:name w:val="Table Grid"/>
    <w:basedOn w:val="TableNormal"/>
    <w:uiPriority w:val="59"/>
    <w:rsid w:val="00B921E1"/>
    <w:pPr>
      <w:spacing w:after="0" w:line="240" w:lineRule="auto"/>
    </w:pPr>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67F9"/>
    <w:pPr>
      <w:spacing w:before="100" w:beforeAutospacing="1" w:after="100" w:afterAutospacing="1"/>
    </w:pPr>
    <w:rPr>
      <w:rFonts w:eastAsia="Times New Roman"/>
    </w:rPr>
  </w:style>
  <w:style w:type="character" w:customStyle="1" w:styleId="ams">
    <w:name w:val="ams"/>
    <w:basedOn w:val="DefaultParagraphFont"/>
    <w:rsid w:val="009367F9"/>
  </w:style>
  <w:style w:type="paragraph" w:styleId="BalloonText">
    <w:name w:val="Balloon Text"/>
    <w:basedOn w:val="Normal"/>
    <w:link w:val="BalloonTextChar"/>
    <w:uiPriority w:val="99"/>
    <w:semiHidden/>
    <w:unhideWhenUsed/>
    <w:rsid w:val="00655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2A7"/>
    <w:rPr>
      <w:rFonts w:ascii="Segoe UI" w:hAnsi="Segoe UI" w:cs="Segoe UI"/>
      <w:sz w:val="18"/>
      <w:szCs w:val="18"/>
      <w:lang w:eastAsia="en-ZA"/>
    </w:rPr>
  </w:style>
  <w:style w:type="paragraph" w:styleId="NoSpacing">
    <w:name w:val="No Spacing"/>
    <w:uiPriority w:val="1"/>
    <w:qFormat/>
    <w:rsid w:val="00553DD8"/>
    <w:pPr>
      <w:spacing w:after="0" w:line="240" w:lineRule="auto"/>
    </w:pPr>
    <w:rPr>
      <w:rFonts w:ascii="Times New Roman" w:hAnsi="Times New Roman" w:cs="Times New Roman"/>
      <w:lang w:eastAsia="en-ZA"/>
    </w:rPr>
  </w:style>
  <w:style w:type="character" w:styleId="CommentReference">
    <w:name w:val="annotation reference"/>
    <w:basedOn w:val="DefaultParagraphFont"/>
    <w:uiPriority w:val="99"/>
    <w:semiHidden/>
    <w:unhideWhenUsed/>
    <w:rsid w:val="0060656F"/>
    <w:rPr>
      <w:sz w:val="16"/>
      <w:szCs w:val="16"/>
    </w:rPr>
  </w:style>
  <w:style w:type="paragraph" w:styleId="CommentText">
    <w:name w:val="annotation text"/>
    <w:basedOn w:val="Normal"/>
    <w:link w:val="CommentTextChar"/>
    <w:uiPriority w:val="99"/>
    <w:semiHidden/>
    <w:unhideWhenUsed/>
    <w:rsid w:val="0060656F"/>
    <w:rPr>
      <w:sz w:val="20"/>
      <w:szCs w:val="20"/>
    </w:rPr>
  </w:style>
  <w:style w:type="character" w:customStyle="1" w:styleId="CommentTextChar">
    <w:name w:val="Comment Text Char"/>
    <w:basedOn w:val="DefaultParagraphFont"/>
    <w:link w:val="CommentText"/>
    <w:uiPriority w:val="99"/>
    <w:semiHidden/>
    <w:rsid w:val="0060656F"/>
    <w:rPr>
      <w:rFonts w:ascii="Times New Roman" w:hAnsi="Times New Roman"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60656F"/>
    <w:rPr>
      <w:b/>
      <w:bCs/>
    </w:rPr>
  </w:style>
  <w:style w:type="character" w:customStyle="1" w:styleId="CommentSubjectChar">
    <w:name w:val="Comment Subject Char"/>
    <w:basedOn w:val="CommentTextChar"/>
    <w:link w:val="CommentSubject"/>
    <w:uiPriority w:val="99"/>
    <w:semiHidden/>
    <w:rsid w:val="0060656F"/>
    <w:rPr>
      <w:rFonts w:ascii="Times New Roman" w:hAnsi="Times New Roman" w:cs="Times New Roman"/>
      <w:b/>
      <w:bCs/>
      <w:sz w:val="20"/>
      <w:szCs w:val="20"/>
      <w:lang w:eastAsia="en-ZA"/>
    </w:rPr>
  </w:style>
  <w:style w:type="paragraph" w:customStyle="1" w:styleId="JudgmentNumbered">
    <w:name w:val="Judgment Numbered"/>
    <w:basedOn w:val="Normal"/>
    <w:link w:val="JudgmentNumberedChar"/>
    <w:qFormat/>
    <w:rsid w:val="00207F10"/>
    <w:pPr>
      <w:numPr>
        <w:numId w:val="45"/>
      </w:numPr>
      <w:spacing w:after="240" w:line="360" w:lineRule="auto"/>
      <w:jc w:val="both"/>
    </w:pPr>
    <w:rPr>
      <w:szCs w:val="22"/>
      <w:lang w:val="en-GB"/>
    </w:rPr>
  </w:style>
  <w:style w:type="character" w:customStyle="1" w:styleId="JudgmentNumberedChar">
    <w:name w:val="Judgment Numbered Char"/>
    <w:basedOn w:val="DefaultParagraphFont"/>
    <w:link w:val="JudgmentNumbered"/>
    <w:rsid w:val="00207F10"/>
    <w:rPr>
      <w:szCs w:val="22"/>
      <w:lang w:val="en-GB"/>
    </w:rPr>
  </w:style>
  <w:style w:type="paragraph" w:styleId="BodyText">
    <w:name w:val="Body Text"/>
    <w:basedOn w:val="Normal"/>
    <w:link w:val="BodyTextChar"/>
    <w:rsid w:val="00207F10"/>
    <w:pPr>
      <w:jc w:val="center"/>
    </w:pPr>
    <w:rPr>
      <w:rFonts w:ascii="Times New Roman" w:eastAsia="Times New Roman" w:hAnsi="Times New Roman" w:cs="Times New Roman"/>
      <w:lang w:val="en-GB" w:eastAsia="x-none"/>
    </w:rPr>
  </w:style>
  <w:style w:type="character" w:customStyle="1" w:styleId="BodyTextChar">
    <w:name w:val="Body Text Char"/>
    <w:basedOn w:val="DefaultParagraphFont"/>
    <w:link w:val="BodyText"/>
    <w:rsid w:val="00207F10"/>
    <w:rPr>
      <w:rFonts w:ascii="Times New Roman" w:eastAsia="Times New Roman" w:hAnsi="Times New Roman" w:cs="Times New Roman"/>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3321">
      <w:bodyDiv w:val="1"/>
      <w:marLeft w:val="0"/>
      <w:marRight w:val="0"/>
      <w:marTop w:val="0"/>
      <w:marBottom w:val="0"/>
      <w:divBdr>
        <w:top w:val="none" w:sz="0" w:space="0" w:color="auto"/>
        <w:left w:val="none" w:sz="0" w:space="0" w:color="auto"/>
        <w:bottom w:val="none" w:sz="0" w:space="0" w:color="auto"/>
        <w:right w:val="none" w:sz="0" w:space="0" w:color="auto"/>
      </w:divBdr>
    </w:div>
    <w:div w:id="516240878">
      <w:bodyDiv w:val="1"/>
      <w:marLeft w:val="0"/>
      <w:marRight w:val="0"/>
      <w:marTop w:val="0"/>
      <w:marBottom w:val="0"/>
      <w:divBdr>
        <w:top w:val="none" w:sz="0" w:space="0" w:color="auto"/>
        <w:left w:val="none" w:sz="0" w:space="0" w:color="auto"/>
        <w:bottom w:val="none" w:sz="0" w:space="0" w:color="auto"/>
        <w:right w:val="none" w:sz="0" w:space="0" w:color="auto"/>
      </w:divBdr>
      <w:divsChild>
        <w:div w:id="807163254">
          <w:marLeft w:val="0"/>
          <w:marRight w:val="0"/>
          <w:marTop w:val="144"/>
          <w:marBottom w:val="24"/>
          <w:divBdr>
            <w:top w:val="none" w:sz="0" w:space="0" w:color="auto"/>
            <w:left w:val="none" w:sz="0" w:space="0" w:color="auto"/>
            <w:bottom w:val="none" w:sz="0" w:space="0" w:color="auto"/>
            <w:right w:val="none" w:sz="0" w:space="0" w:color="auto"/>
          </w:divBdr>
        </w:div>
      </w:divsChild>
    </w:div>
    <w:div w:id="564993293">
      <w:bodyDiv w:val="1"/>
      <w:marLeft w:val="0"/>
      <w:marRight w:val="0"/>
      <w:marTop w:val="0"/>
      <w:marBottom w:val="0"/>
      <w:divBdr>
        <w:top w:val="none" w:sz="0" w:space="0" w:color="auto"/>
        <w:left w:val="none" w:sz="0" w:space="0" w:color="auto"/>
        <w:bottom w:val="none" w:sz="0" w:space="0" w:color="auto"/>
        <w:right w:val="none" w:sz="0" w:space="0" w:color="auto"/>
      </w:divBdr>
    </w:div>
    <w:div w:id="691417278">
      <w:bodyDiv w:val="1"/>
      <w:marLeft w:val="0"/>
      <w:marRight w:val="0"/>
      <w:marTop w:val="0"/>
      <w:marBottom w:val="0"/>
      <w:divBdr>
        <w:top w:val="none" w:sz="0" w:space="0" w:color="auto"/>
        <w:left w:val="none" w:sz="0" w:space="0" w:color="auto"/>
        <w:bottom w:val="none" w:sz="0" w:space="0" w:color="auto"/>
        <w:right w:val="none" w:sz="0" w:space="0" w:color="auto"/>
      </w:divBdr>
      <w:divsChild>
        <w:div w:id="372733430">
          <w:marLeft w:val="567"/>
          <w:marRight w:val="0"/>
          <w:marTop w:val="120"/>
          <w:marBottom w:val="0"/>
          <w:divBdr>
            <w:top w:val="none" w:sz="0" w:space="0" w:color="auto"/>
            <w:left w:val="none" w:sz="0" w:space="0" w:color="auto"/>
            <w:bottom w:val="none" w:sz="0" w:space="0" w:color="auto"/>
            <w:right w:val="none" w:sz="0" w:space="0" w:color="auto"/>
          </w:divBdr>
        </w:div>
        <w:div w:id="156919039">
          <w:marLeft w:val="1293"/>
          <w:marRight w:val="0"/>
          <w:marTop w:val="0"/>
          <w:marBottom w:val="180"/>
          <w:divBdr>
            <w:top w:val="none" w:sz="0" w:space="0" w:color="auto"/>
            <w:left w:val="none" w:sz="0" w:space="0" w:color="auto"/>
            <w:bottom w:val="none" w:sz="0" w:space="0" w:color="auto"/>
            <w:right w:val="none" w:sz="0" w:space="0" w:color="auto"/>
          </w:divBdr>
        </w:div>
        <w:div w:id="813572003">
          <w:marLeft w:val="1293"/>
          <w:marRight w:val="0"/>
          <w:marTop w:val="0"/>
          <w:marBottom w:val="180"/>
          <w:divBdr>
            <w:top w:val="none" w:sz="0" w:space="0" w:color="auto"/>
            <w:left w:val="none" w:sz="0" w:space="0" w:color="auto"/>
            <w:bottom w:val="none" w:sz="0" w:space="0" w:color="auto"/>
            <w:right w:val="none" w:sz="0" w:space="0" w:color="auto"/>
          </w:divBdr>
        </w:div>
        <w:div w:id="843595460">
          <w:marLeft w:val="1293"/>
          <w:marRight w:val="0"/>
          <w:marTop w:val="0"/>
          <w:marBottom w:val="180"/>
          <w:divBdr>
            <w:top w:val="none" w:sz="0" w:space="0" w:color="auto"/>
            <w:left w:val="none" w:sz="0" w:space="0" w:color="auto"/>
            <w:bottom w:val="none" w:sz="0" w:space="0" w:color="auto"/>
            <w:right w:val="none" w:sz="0" w:space="0" w:color="auto"/>
          </w:divBdr>
        </w:div>
        <w:div w:id="2032107457">
          <w:marLeft w:val="1293"/>
          <w:marRight w:val="0"/>
          <w:marTop w:val="0"/>
          <w:marBottom w:val="180"/>
          <w:divBdr>
            <w:top w:val="none" w:sz="0" w:space="0" w:color="auto"/>
            <w:left w:val="none" w:sz="0" w:space="0" w:color="auto"/>
            <w:bottom w:val="none" w:sz="0" w:space="0" w:color="auto"/>
            <w:right w:val="none" w:sz="0" w:space="0" w:color="auto"/>
          </w:divBdr>
        </w:div>
        <w:div w:id="1065224815">
          <w:marLeft w:val="0"/>
          <w:marRight w:val="0"/>
          <w:marTop w:val="240"/>
          <w:marBottom w:val="60"/>
          <w:divBdr>
            <w:top w:val="single" w:sz="8" w:space="2" w:color="808080"/>
            <w:left w:val="none" w:sz="0" w:space="0" w:color="auto"/>
            <w:bottom w:val="none" w:sz="0" w:space="0" w:color="auto"/>
            <w:right w:val="none" w:sz="0" w:space="0" w:color="auto"/>
          </w:divBdr>
        </w:div>
        <w:div w:id="1607615444">
          <w:marLeft w:val="1293"/>
          <w:marRight w:val="0"/>
          <w:marTop w:val="0"/>
          <w:marBottom w:val="180"/>
          <w:divBdr>
            <w:top w:val="none" w:sz="0" w:space="0" w:color="auto"/>
            <w:left w:val="none" w:sz="0" w:space="0" w:color="auto"/>
            <w:bottom w:val="none" w:sz="0" w:space="0" w:color="auto"/>
            <w:right w:val="none" w:sz="0" w:space="0" w:color="auto"/>
          </w:divBdr>
        </w:div>
        <w:div w:id="1038311211">
          <w:marLeft w:val="1293"/>
          <w:marRight w:val="0"/>
          <w:marTop w:val="0"/>
          <w:marBottom w:val="180"/>
          <w:divBdr>
            <w:top w:val="none" w:sz="0" w:space="0" w:color="auto"/>
            <w:left w:val="none" w:sz="0" w:space="0" w:color="auto"/>
            <w:bottom w:val="none" w:sz="0" w:space="0" w:color="auto"/>
            <w:right w:val="none" w:sz="0" w:space="0" w:color="auto"/>
          </w:divBdr>
        </w:div>
        <w:div w:id="347175933">
          <w:marLeft w:val="1293"/>
          <w:marRight w:val="0"/>
          <w:marTop w:val="0"/>
          <w:marBottom w:val="180"/>
          <w:divBdr>
            <w:top w:val="none" w:sz="0" w:space="0" w:color="auto"/>
            <w:left w:val="none" w:sz="0" w:space="0" w:color="auto"/>
            <w:bottom w:val="none" w:sz="0" w:space="0" w:color="auto"/>
            <w:right w:val="none" w:sz="0" w:space="0" w:color="auto"/>
          </w:divBdr>
        </w:div>
        <w:div w:id="1235555153">
          <w:marLeft w:val="567"/>
          <w:marRight w:val="0"/>
          <w:marTop w:val="120"/>
          <w:marBottom w:val="0"/>
          <w:divBdr>
            <w:top w:val="none" w:sz="0" w:space="0" w:color="auto"/>
            <w:left w:val="none" w:sz="0" w:space="0" w:color="auto"/>
            <w:bottom w:val="none" w:sz="0" w:space="0" w:color="auto"/>
            <w:right w:val="none" w:sz="0" w:space="0" w:color="auto"/>
          </w:divBdr>
        </w:div>
        <w:div w:id="409545419">
          <w:marLeft w:val="0"/>
          <w:marRight w:val="0"/>
          <w:marTop w:val="240"/>
          <w:marBottom w:val="60"/>
          <w:divBdr>
            <w:top w:val="single" w:sz="8" w:space="2" w:color="808080"/>
            <w:left w:val="none" w:sz="0" w:space="0" w:color="auto"/>
            <w:bottom w:val="none" w:sz="0" w:space="0" w:color="auto"/>
            <w:right w:val="none" w:sz="0" w:space="0" w:color="auto"/>
          </w:divBdr>
        </w:div>
        <w:div w:id="1189486326">
          <w:marLeft w:val="567"/>
          <w:marRight w:val="0"/>
          <w:marTop w:val="120"/>
          <w:marBottom w:val="0"/>
          <w:divBdr>
            <w:top w:val="none" w:sz="0" w:space="0" w:color="auto"/>
            <w:left w:val="none" w:sz="0" w:space="0" w:color="auto"/>
            <w:bottom w:val="none" w:sz="0" w:space="0" w:color="auto"/>
            <w:right w:val="none" w:sz="0" w:space="0" w:color="auto"/>
          </w:divBdr>
        </w:div>
        <w:div w:id="1555654100">
          <w:marLeft w:val="567"/>
          <w:marRight w:val="0"/>
          <w:marTop w:val="120"/>
          <w:marBottom w:val="0"/>
          <w:divBdr>
            <w:top w:val="none" w:sz="0" w:space="0" w:color="auto"/>
            <w:left w:val="none" w:sz="0" w:space="0" w:color="auto"/>
            <w:bottom w:val="none" w:sz="0" w:space="0" w:color="auto"/>
            <w:right w:val="none" w:sz="0" w:space="0" w:color="auto"/>
          </w:divBdr>
        </w:div>
      </w:divsChild>
    </w:div>
    <w:div w:id="720788405">
      <w:bodyDiv w:val="1"/>
      <w:marLeft w:val="0"/>
      <w:marRight w:val="0"/>
      <w:marTop w:val="0"/>
      <w:marBottom w:val="0"/>
      <w:divBdr>
        <w:top w:val="none" w:sz="0" w:space="0" w:color="auto"/>
        <w:left w:val="none" w:sz="0" w:space="0" w:color="auto"/>
        <w:bottom w:val="none" w:sz="0" w:space="0" w:color="auto"/>
        <w:right w:val="none" w:sz="0" w:space="0" w:color="auto"/>
      </w:divBdr>
      <w:divsChild>
        <w:div w:id="1118184073">
          <w:marLeft w:val="0"/>
          <w:marRight w:val="0"/>
          <w:marTop w:val="120"/>
          <w:marBottom w:val="0"/>
          <w:divBdr>
            <w:top w:val="none" w:sz="0" w:space="0" w:color="auto"/>
            <w:left w:val="none" w:sz="0" w:space="0" w:color="auto"/>
            <w:bottom w:val="none" w:sz="0" w:space="0" w:color="auto"/>
            <w:right w:val="none" w:sz="0" w:space="0" w:color="auto"/>
          </w:divBdr>
        </w:div>
        <w:div w:id="1907952749">
          <w:marLeft w:val="0"/>
          <w:marRight w:val="0"/>
          <w:marTop w:val="240"/>
          <w:marBottom w:val="24"/>
          <w:divBdr>
            <w:top w:val="single" w:sz="8" w:space="2" w:color="808080"/>
            <w:left w:val="none" w:sz="0" w:space="0" w:color="auto"/>
            <w:bottom w:val="none" w:sz="0" w:space="0" w:color="auto"/>
            <w:right w:val="none" w:sz="0" w:space="0" w:color="auto"/>
          </w:divBdr>
        </w:div>
        <w:div w:id="786194472">
          <w:marLeft w:val="0"/>
          <w:marRight w:val="0"/>
          <w:marTop w:val="120"/>
          <w:marBottom w:val="0"/>
          <w:divBdr>
            <w:top w:val="none" w:sz="0" w:space="0" w:color="auto"/>
            <w:left w:val="none" w:sz="0" w:space="0" w:color="auto"/>
            <w:bottom w:val="none" w:sz="0" w:space="0" w:color="auto"/>
            <w:right w:val="none" w:sz="0" w:space="0" w:color="auto"/>
          </w:divBdr>
        </w:div>
        <w:div w:id="220530880">
          <w:marLeft w:val="0"/>
          <w:marRight w:val="0"/>
          <w:marTop w:val="120"/>
          <w:marBottom w:val="0"/>
          <w:divBdr>
            <w:top w:val="none" w:sz="0" w:space="0" w:color="auto"/>
            <w:left w:val="none" w:sz="0" w:space="0" w:color="auto"/>
            <w:bottom w:val="none" w:sz="0" w:space="0" w:color="auto"/>
            <w:right w:val="none" w:sz="0" w:space="0" w:color="auto"/>
          </w:divBdr>
        </w:div>
      </w:divsChild>
    </w:div>
    <w:div w:id="822812815">
      <w:bodyDiv w:val="1"/>
      <w:marLeft w:val="0"/>
      <w:marRight w:val="0"/>
      <w:marTop w:val="0"/>
      <w:marBottom w:val="0"/>
      <w:divBdr>
        <w:top w:val="none" w:sz="0" w:space="0" w:color="auto"/>
        <w:left w:val="none" w:sz="0" w:space="0" w:color="auto"/>
        <w:bottom w:val="none" w:sz="0" w:space="0" w:color="auto"/>
        <w:right w:val="none" w:sz="0" w:space="0" w:color="auto"/>
      </w:divBdr>
      <w:divsChild>
        <w:div w:id="1081368539">
          <w:marLeft w:val="0"/>
          <w:marRight w:val="0"/>
          <w:marTop w:val="120"/>
          <w:marBottom w:val="0"/>
          <w:divBdr>
            <w:top w:val="none" w:sz="0" w:space="0" w:color="auto"/>
            <w:left w:val="none" w:sz="0" w:space="0" w:color="auto"/>
            <w:bottom w:val="none" w:sz="0" w:space="0" w:color="auto"/>
            <w:right w:val="none" w:sz="0" w:space="0" w:color="auto"/>
          </w:divBdr>
        </w:div>
        <w:div w:id="1744528729">
          <w:marLeft w:val="0"/>
          <w:marRight w:val="0"/>
          <w:marTop w:val="240"/>
          <w:marBottom w:val="0"/>
          <w:divBdr>
            <w:top w:val="none" w:sz="0" w:space="0" w:color="auto"/>
            <w:left w:val="none" w:sz="0" w:space="0" w:color="auto"/>
            <w:bottom w:val="none" w:sz="0" w:space="0" w:color="auto"/>
            <w:right w:val="none" w:sz="0" w:space="0" w:color="auto"/>
          </w:divBdr>
        </w:div>
      </w:divsChild>
    </w:div>
    <w:div w:id="917056375">
      <w:bodyDiv w:val="1"/>
      <w:marLeft w:val="0"/>
      <w:marRight w:val="0"/>
      <w:marTop w:val="0"/>
      <w:marBottom w:val="0"/>
      <w:divBdr>
        <w:top w:val="none" w:sz="0" w:space="0" w:color="auto"/>
        <w:left w:val="none" w:sz="0" w:space="0" w:color="auto"/>
        <w:bottom w:val="none" w:sz="0" w:space="0" w:color="auto"/>
        <w:right w:val="none" w:sz="0" w:space="0" w:color="auto"/>
      </w:divBdr>
      <w:divsChild>
        <w:div w:id="1482893019">
          <w:marLeft w:val="0"/>
          <w:marRight w:val="0"/>
          <w:marTop w:val="144"/>
          <w:marBottom w:val="24"/>
          <w:divBdr>
            <w:top w:val="none" w:sz="0" w:space="0" w:color="auto"/>
            <w:left w:val="none" w:sz="0" w:space="0" w:color="auto"/>
            <w:bottom w:val="none" w:sz="0" w:space="0" w:color="auto"/>
            <w:right w:val="none" w:sz="0" w:space="0" w:color="auto"/>
          </w:divBdr>
        </w:div>
      </w:divsChild>
    </w:div>
    <w:div w:id="1037506694">
      <w:bodyDiv w:val="1"/>
      <w:marLeft w:val="0"/>
      <w:marRight w:val="0"/>
      <w:marTop w:val="0"/>
      <w:marBottom w:val="0"/>
      <w:divBdr>
        <w:top w:val="none" w:sz="0" w:space="0" w:color="auto"/>
        <w:left w:val="none" w:sz="0" w:space="0" w:color="auto"/>
        <w:bottom w:val="none" w:sz="0" w:space="0" w:color="auto"/>
        <w:right w:val="none" w:sz="0" w:space="0" w:color="auto"/>
      </w:divBdr>
      <w:divsChild>
        <w:div w:id="597056124">
          <w:marLeft w:val="0"/>
          <w:marRight w:val="0"/>
          <w:marTop w:val="240"/>
          <w:marBottom w:val="0"/>
          <w:divBdr>
            <w:top w:val="none" w:sz="0" w:space="0" w:color="auto"/>
            <w:left w:val="none" w:sz="0" w:space="0" w:color="auto"/>
            <w:bottom w:val="none" w:sz="0" w:space="0" w:color="auto"/>
            <w:right w:val="none" w:sz="0" w:space="0" w:color="auto"/>
          </w:divBdr>
        </w:div>
        <w:div w:id="1534227114">
          <w:marLeft w:val="0"/>
          <w:marRight w:val="0"/>
          <w:marTop w:val="120"/>
          <w:marBottom w:val="0"/>
          <w:divBdr>
            <w:top w:val="none" w:sz="0" w:space="0" w:color="auto"/>
            <w:left w:val="none" w:sz="0" w:space="0" w:color="auto"/>
            <w:bottom w:val="none" w:sz="0" w:space="0" w:color="auto"/>
            <w:right w:val="none" w:sz="0" w:space="0" w:color="auto"/>
          </w:divBdr>
        </w:div>
        <w:div w:id="497621046">
          <w:marLeft w:val="1134"/>
          <w:marRight w:val="0"/>
          <w:marTop w:val="60"/>
          <w:marBottom w:val="0"/>
          <w:divBdr>
            <w:top w:val="none" w:sz="0" w:space="0" w:color="auto"/>
            <w:left w:val="none" w:sz="0" w:space="0" w:color="auto"/>
            <w:bottom w:val="none" w:sz="0" w:space="0" w:color="auto"/>
            <w:right w:val="none" w:sz="0" w:space="0" w:color="auto"/>
          </w:divBdr>
        </w:div>
        <w:div w:id="1855613324">
          <w:marLeft w:val="1134"/>
          <w:marRight w:val="0"/>
          <w:marTop w:val="60"/>
          <w:marBottom w:val="0"/>
          <w:divBdr>
            <w:top w:val="none" w:sz="0" w:space="0" w:color="auto"/>
            <w:left w:val="none" w:sz="0" w:space="0" w:color="auto"/>
            <w:bottom w:val="none" w:sz="0" w:space="0" w:color="auto"/>
            <w:right w:val="none" w:sz="0" w:space="0" w:color="auto"/>
          </w:divBdr>
        </w:div>
      </w:divsChild>
    </w:div>
    <w:div w:id="1174151590">
      <w:bodyDiv w:val="1"/>
      <w:marLeft w:val="0"/>
      <w:marRight w:val="0"/>
      <w:marTop w:val="0"/>
      <w:marBottom w:val="0"/>
      <w:divBdr>
        <w:top w:val="none" w:sz="0" w:space="0" w:color="auto"/>
        <w:left w:val="none" w:sz="0" w:space="0" w:color="auto"/>
        <w:bottom w:val="none" w:sz="0" w:space="0" w:color="auto"/>
        <w:right w:val="none" w:sz="0" w:space="0" w:color="auto"/>
      </w:divBdr>
      <w:divsChild>
        <w:div w:id="508257551">
          <w:marLeft w:val="0"/>
          <w:marRight w:val="0"/>
          <w:marTop w:val="240"/>
          <w:marBottom w:val="0"/>
          <w:divBdr>
            <w:top w:val="none" w:sz="0" w:space="0" w:color="auto"/>
            <w:left w:val="none" w:sz="0" w:space="0" w:color="auto"/>
            <w:bottom w:val="none" w:sz="0" w:space="0" w:color="auto"/>
            <w:right w:val="none" w:sz="0" w:space="0" w:color="auto"/>
          </w:divBdr>
        </w:div>
        <w:div w:id="158666751">
          <w:marLeft w:val="0"/>
          <w:marRight w:val="0"/>
          <w:marTop w:val="120"/>
          <w:marBottom w:val="0"/>
          <w:divBdr>
            <w:top w:val="none" w:sz="0" w:space="0" w:color="auto"/>
            <w:left w:val="none" w:sz="0" w:space="0" w:color="auto"/>
            <w:bottom w:val="none" w:sz="0" w:space="0" w:color="auto"/>
            <w:right w:val="none" w:sz="0" w:space="0" w:color="auto"/>
          </w:divBdr>
        </w:div>
      </w:divsChild>
    </w:div>
    <w:div w:id="1187020584">
      <w:bodyDiv w:val="1"/>
      <w:marLeft w:val="0"/>
      <w:marRight w:val="0"/>
      <w:marTop w:val="0"/>
      <w:marBottom w:val="0"/>
      <w:divBdr>
        <w:top w:val="none" w:sz="0" w:space="0" w:color="auto"/>
        <w:left w:val="none" w:sz="0" w:space="0" w:color="auto"/>
        <w:bottom w:val="none" w:sz="0" w:space="0" w:color="auto"/>
        <w:right w:val="none" w:sz="0" w:space="0" w:color="auto"/>
      </w:divBdr>
    </w:div>
    <w:div w:id="1331253963">
      <w:bodyDiv w:val="1"/>
      <w:marLeft w:val="0"/>
      <w:marRight w:val="0"/>
      <w:marTop w:val="0"/>
      <w:marBottom w:val="0"/>
      <w:divBdr>
        <w:top w:val="none" w:sz="0" w:space="0" w:color="auto"/>
        <w:left w:val="none" w:sz="0" w:space="0" w:color="auto"/>
        <w:bottom w:val="none" w:sz="0" w:space="0" w:color="auto"/>
        <w:right w:val="none" w:sz="0" w:space="0" w:color="auto"/>
      </w:divBdr>
      <w:divsChild>
        <w:div w:id="1038553879">
          <w:marLeft w:val="0"/>
          <w:marRight w:val="0"/>
          <w:marTop w:val="240"/>
          <w:marBottom w:val="0"/>
          <w:divBdr>
            <w:top w:val="none" w:sz="0" w:space="0" w:color="auto"/>
            <w:left w:val="none" w:sz="0" w:space="0" w:color="auto"/>
            <w:bottom w:val="none" w:sz="0" w:space="0" w:color="auto"/>
            <w:right w:val="none" w:sz="0" w:space="0" w:color="auto"/>
          </w:divBdr>
        </w:div>
        <w:div w:id="1803382507">
          <w:marLeft w:val="0"/>
          <w:marRight w:val="0"/>
          <w:marTop w:val="120"/>
          <w:marBottom w:val="0"/>
          <w:divBdr>
            <w:top w:val="none" w:sz="0" w:space="0" w:color="auto"/>
            <w:left w:val="none" w:sz="0" w:space="0" w:color="auto"/>
            <w:bottom w:val="none" w:sz="0" w:space="0" w:color="auto"/>
            <w:right w:val="none" w:sz="0" w:space="0" w:color="auto"/>
          </w:divBdr>
        </w:div>
        <w:div w:id="1520772069">
          <w:marLeft w:val="1134"/>
          <w:marRight w:val="0"/>
          <w:marTop w:val="60"/>
          <w:marBottom w:val="0"/>
          <w:divBdr>
            <w:top w:val="none" w:sz="0" w:space="0" w:color="auto"/>
            <w:left w:val="none" w:sz="0" w:space="0" w:color="auto"/>
            <w:bottom w:val="none" w:sz="0" w:space="0" w:color="auto"/>
            <w:right w:val="none" w:sz="0" w:space="0" w:color="auto"/>
          </w:divBdr>
        </w:div>
        <w:div w:id="619995668">
          <w:marLeft w:val="1134"/>
          <w:marRight w:val="0"/>
          <w:marTop w:val="60"/>
          <w:marBottom w:val="0"/>
          <w:divBdr>
            <w:top w:val="none" w:sz="0" w:space="0" w:color="auto"/>
            <w:left w:val="none" w:sz="0" w:space="0" w:color="auto"/>
            <w:bottom w:val="none" w:sz="0" w:space="0" w:color="auto"/>
            <w:right w:val="none" w:sz="0" w:space="0" w:color="auto"/>
          </w:divBdr>
        </w:div>
      </w:divsChild>
    </w:div>
    <w:div w:id="1469786543">
      <w:bodyDiv w:val="1"/>
      <w:marLeft w:val="0"/>
      <w:marRight w:val="0"/>
      <w:marTop w:val="0"/>
      <w:marBottom w:val="0"/>
      <w:divBdr>
        <w:top w:val="none" w:sz="0" w:space="0" w:color="auto"/>
        <w:left w:val="none" w:sz="0" w:space="0" w:color="auto"/>
        <w:bottom w:val="none" w:sz="0" w:space="0" w:color="auto"/>
        <w:right w:val="none" w:sz="0" w:space="0" w:color="auto"/>
      </w:divBdr>
      <w:divsChild>
        <w:div w:id="2079858323">
          <w:marLeft w:val="0"/>
          <w:marRight w:val="0"/>
          <w:marTop w:val="120"/>
          <w:marBottom w:val="0"/>
          <w:divBdr>
            <w:top w:val="none" w:sz="0" w:space="0" w:color="auto"/>
            <w:left w:val="none" w:sz="0" w:space="0" w:color="auto"/>
            <w:bottom w:val="none" w:sz="0" w:space="0" w:color="auto"/>
            <w:right w:val="none" w:sz="0" w:space="0" w:color="auto"/>
          </w:divBdr>
        </w:div>
        <w:div w:id="2033146614">
          <w:marLeft w:val="0"/>
          <w:marRight w:val="0"/>
          <w:marTop w:val="60"/>
          <w:marBottom w:val="0"/>
          <w:divBdr>
            <w:top w:val="none" w:sz="0" w:space="0" w:color="auto"/>
            <w:left w:val="none" w:sz="0" w:space="0" w:color="auto"/>
            <w:bottom w:val="none" w:sz="0" w:space="0" w:color="auto"/>
            <w:right w:val="none" w:sz="0" w:space="0" w:color="auto"/>
          </w:divBdr>
        </w:div>
        <w:div w:id="1134100935">
          <w:marLeft w:val="0"/>
          <w:marRight w:val="0"/>
          <w:marTop w:val="60"/>
          <w:marBottom w:val="0"/>
          <w:divBdr>
            <w:top w:val="none" w:sz="0" w:space="0" w:color="auto"/>
            <w:left w:val="none" w:sz="0" w:space="0" w:color="auto"/>
            <w:bottom w:val="none" w:sz="0" w:space="0" w:color="auto"/>
            <w:right w:val="none" w:sz="0" w:space="0" w:color="auto"/>
          </w:divBdr>
        </w:div>
        <w:div w:id="1125542334">
          <w:marLeft w:val="0"/>
          <w:marRight w:val="0"/>
          <w:marTop w:val="60"/>
          <w:marBottom w:val="0"/>
          <w:divBdr>
            <w:top w:val="none" w:sz="0" w:space="0" w:color="auto"/>
            <w:left w:val="none" w:sz="0" w:space="0" w:color="auto"/>
            <w:bottom w:val="none" w:sz="0" w:space="0" w:color="auto"/>
            <w:right w:val="none" w:sz="0" w:space="0" w:color="auto"/>
          </w:divBdr>
        </w:div>
      </w:divsChild>
    </w:div>
    <w:div w:id="1611431198">
      <w:bodyDiv w:val="1"/>
      <w:marLeft w:val="0"/>
      <w:marRight w:val="0"/>
      <w:marTop w:val="0"/>
      <w:marBottom w:val="0"/>
      <w:divBdr>
        <w:top w:val="none" w:sz="0" w:space="0" w:color="auto"/>
        <w:left w:val="none" w:sz="0" w:space="0" w:color="auto"/>
        <w:bottom w:val="none" w:sz="0" w:space="0" w:color="auto"/>
        <w:right w:val="none" w:sz="0" w:space="0" w:color="auto"/>
      </w:divBdr>
      <w:divsChild>
        <w:div w:id="1347053387">
          <w:marLeft w:val="0"/>
          <w:marRight w:val="0"/>
          <w:marTop w:val="144"/>
          <w:marBottom w:val="24"/>
          <w:divBdr>
            <w:top w:val="none" w:sz="0" w:space="0" w:color="auto"/>
            <w:left w:val="none" w:sz="0" w:space="0" w:color="auto"/>
            <w:bottom w:val="none" w:sz="0" w:space="0" w:color="auto"/>
            <w:right w:val="none" w:sz="0" w:space="0" w:color="auto"/>
          </w:divBdr>
        </w:div>
      </w:divsChild>
    </w:div>
    <w:div w:id="1705397310">
      <w:bodyDiv w:val="1"/>
      <w:marLeft w:val="0"/>
      <w:marRight w:val="0"/>
      <w:marTop w:val="0"/>
      <w:marBottom w:val="0"/>
      <w:divBdr>
        <w:top w:val="none" w:sz="0" w:space="0" w:color="auto"/>
        <w:left w:val="none" w:sz="0" w:space="0" w:color="auto"/>
        <w:bottom w:val="none" w:sz="0" w:space="0" w:color="auto"/>
        <w:right w:val="none" w:sz="0" w:space="0" w:color="auto"/>
      </w:divBdr>
      <w:divsChild>
        <w:div w:id="2083407090">
          <w:marLeft w:val="0"/>
          <w:marRight w:val="0"/>
          <w:marTop w:val="240"/>
          <w:marBottom w:val="0"/>
          <w:divBdr>
            <w:top w:val="none" w:sz="0" w:space="0" w:color="auto"/>
            <w:left w:val="none" w:sz="0" w:space="0" w:color="auto"/>
            <w:bottom w:val="none" w:sz="0" w:space="0" w:color="auto"/>
            <w:right w:val="none" w:sz="0" w:space="0" w:color="auto"/>
          </w:divBdr>
        </w:div>
        <w:div w:id="330448008">
          <w:marLeft w:val="0"/>
          <w:marRight w:val="0"/>
          <w:marTop w:val="120"/>
          <w:marBottom w:val="0"/>
          <w:divBdr>
            <w:top w:val="none" w:sz="0" w:space="0" w:color="auto"/>
            <w:left w:val="none" w:sz="0" w:space="0" w:color="auto"/>
            <w:bottom w:val="none" w:sz="0" w:space="0" w:color="auto"/>
            <w:right w:val="none" w:sz="0" w:space="0" w:color="auto"/>
          </w:divBdr>
        </w:div>
        <w:div w:id="1041906329">
          <w:marLeft w:val="1134"/>
          <w:marRight w:val="0"/>
          <w:marTop w:val="60"/>
          <w:marBottom w:val="0"/>
          <w:divBdr>
            <w:top w:val="none" w:sz="0" w:space="0" w:color="auto"/>
            <w:left w:val="none" w:sz="0" w:space="0" w:color="auto"/>
            <w:bottom w:val="none" w:sz="0" w:space="0" w:color="auto"/>
            <w:right w:val="none" w:sz="0" w:space="0" w:color="auto"/>
          </w:divBdr>
        </w:div>
        <w:div w:id="531964322">
          <w:marLeft w:val="1134"/>
          <w:marRight w:val="0"/>
          <w:marTop w:val="60"/>
          <w:marBottom w:val="0"/>
          <w:divBdr>
            <w:top w:val="none" w:sz="0" w:space="0" w:color="auto"/>
            <w:left w:val="none" w:sz="0" w:space="0" w:color="auto"/>
            <w:bottom w:val="none" w:sz="0" w:space="0" w:color="auto"/>
            <w:right w:val="none" w:sz="0" w:space="0" w:color="auto"/>
          </w:divBdr>
        </w:div>
        <w:div w:id="1549031436">
          <w:marLeft w:val="1134"/>
          <w:marRight w:val="0"/>
          <w:marTop w:val="60"/>
          <w:marBottom w:val="0"/>
          <w:divBdr>
            <w:top w:val="none" w:sz="0" w:space="0" w:color="auto"/>
            <w:left w:val="none" w:sz="0" w:space="0" w:color="auto"/>
            <w:bottom w:val="none" w:sz="0" w:space="0" w:color="auto"/>
            <w:right w:val="none" w:sz="0" w:space="0" w:color="auto"/>
          </w:divBdr>
        </w:div>
      </w:divsChild>
    </w:div>
    <w:div w:id="1772121839">
      <w:bodyDiv w:val="1"/>
      <w:marLeft w:val="0"/>
      <w:marRight w:val="0"/>
      <w:marTop w:val="0"/>
      <w:marBottom w:val="0"/>
      <w:divBdr>
        <w:top w:val="none" w:sz="0" w:space="0" w:color="auto"/>
        <w:left w:val="none" w:sz="0" w:space="0" w:color="auto"/>
        <w:bottom w:val="none" w:sz="0" w:space="0" w:color="auto"/>
        <w:right w:val="none" w:sz="0" w:space="0" w:color="auto"/>
      </w:divBdr>
      <w:divsChild>
        <w:div w:id="1354962343">
          <w:marLeft w:val="0"/>
          <w:marRight w:val="0"/>
          <w:marTop w:val="240"/>
          <w:marBottom w:val="0"/>
          <w:divBdr>
            <w:top w:val="none" w:sz="0" w:space="0" w:color="auto"/>
            <w:left w:val="none" w:sz="0" w:space="0" w:color="auto"/>
            <w:bottom w:val="none" w:sz="0" w:space="0" w:color="auto"/>
            <w:right w:val="none" w:sz="0" w:space="0" w:color="auto"/>
          </w:divBdr>
        </w:div>
        <w:div w:id="961612233">
          <w:marLeft w:val="0"/>
          <w:marRight w:val="0"/>
          <w:marTop w:val="120"/>
          <w:marBottom w:val="0"/>
          <w:divBdr>
            <w:top w:val="none" w:sz="0" w:space="0" w:color="auto"/>
            <w:left w:val="none" w:sz="0" w:space="0" w:color="auto"/>
            <w:bottom w:val="none" w:sz="0" w:space="0" w:color="auto"/>
            <w:right w:val="none" w:sz="0" w:space="0" w:color="auto"/>
          </w:divBdr>
        </w:div>
        <w:div w:id="1941914406">
          <w:marLeft w:val="0"/>
          <w:marRight w:val="0"/>
          <w:marTop w:val="60"/>
          <w:marBottom w:val="0"/>
          <w:divBdr>
            <w:top w:val="none" w:sz="0" w:space="0" w:color="auto"/>
            <w:left w:val="none" w:sz="0" w:space="0" w:color="auto"/>
            <w:bottom w:val="none" w:sz="0" w:space="0" w:color="auto"/>
            <w:right w:val="none" w:sz="0" w:space="0" w:color="auto"/>
          </w:divBdr>
        </w:div>
        <w:div w:id="403263700">
          <w:marLeft w:val="0"/>
          <w:marRight w:val="0"/>
          <w:marTop w:val="120"/>
          <w:marBottom w:val="0"/>
          <w:divBdr>
            <w:top w:val="none" w:sz="0" w:space="0" w:color="auto"/>
            <w:left w:val="none" w:sz="0" w:space="0" w:color="auto"/>
            <w:bottom w:val="none" w:sz="0" w:space="0" w:color="auto"/>
            <w:right w:val="none" w:sz="0" w:space="0" w:color="auto"/>
          </w:divBdr>
        </w:div>
      </w:divsChild>
    </w:div>
    <w:div w:id="2085374531">
      <w:bodyDiv w:val="1"/>
      <w:marLeft w:val="0"/>
      <w:marRight w:val="0"/>
      <w:marTop w:val="0"/>
      <w:marBottom w:val="0"/>
      <w:divBdr>
        <w:top w:val="none" w:sz="0" w:space="0" w:color="auto"/>
        <w:left w:val="none" w:sz="0" w:space="0" w:color="auto"/>
        <w:bottom w:val="none" w:sz="0" w:space="0" w:color="auto"/>
        <w:right w:val="none" w:sz="0" w:space="0" w:color="auto"/>
      </w:divBdr>
      <w:divsChild>
        <w:div w:id="1309743043">
          <w:marLeft w:val="0"/>
          <w:marRight w:val="0"/>
          <w:marTop w:val="120"/>
          <w:marBottom w:val="0"/>
          <w:divBdr>
            <w:top w:val="none" w:sz="0" w:space="0" w:color="auto"/>
            <w:left w:val="none" w:sz="0" w:space="0" w:color="auto"/>
            <w:bottom w:val="none" w:sz="0" w:space="0" w:color="auto"/>
            <w:right w:val="none" w:sz="0" w:space="0" w:color="auto"/>
          </w:divBdr>
        </w:div>
        <w:div w:id="576133912">
          <w:marLeft w:val="1134"/>
          <w:marRight w:val="0"/>
          <w:marTop w:val="60"/>
          <w:marBottom w:val="0"/>
          <w:divBdr>
            <w:top w:val="none" w:sz="0" w:space="0" w:color="auto"/>
            <w:left w:val="none" w:sz="0" w:space="0" w:color="auto"/>
            <w:bottom w:val="none" w:sz="0" w:space="0" w:color="auto"/>
            <w:right w:val="none" w:sz="0" w:space="0" w:color="auto"/>
          </w:divBdr>
        </w:div>
      </w:divsChild>
    </w:div>
    <w:div w:id="2107731427">
      <w:bodyDiv w:val="1"/>
      <w:marLeft w:val="0"/>
      <w:marRight w:val="0"/>
      <w:marTop w:val="0"/>
      <w:marBottom w:val="0"/>
      <w:divBdr>
        <w:top w:val="none" w:sz="0" w:space="0" w:color="auto"/>
        <w:left w:val="none" w:sz="0" w:space="0" w:color="auto"/>
        <w:bottom w:val="none" w:sz="0" w:space="0" w:color="auto"/>
        <w:right w:val="none" w:sz="0" w:space="0" w:color="auto"/>
      </w:divBdr>
      <w:divsChild>
        <w:div w:id="440296104">
          <w:marLeft w:val="0"/>
          <w:marRight w:val="0"/>
          <w:marTop w:val="144"/>
          <w:marBottom w:val="24"/>
          <w:divBdr>
            <w:top w:val="none" w:sz="0" w:space="0" w:color="auto"/>
            <w:left w:val="none" w:sz="0" w:space="0" w:color="auto"/>
            <w:bottom w:val="none" w:sz="0" w:space="0" w:color="auto"/>
            <w:right w:val="none" w:sz="0" w:space="0" w:color="auto"/>
          </w:divBdr>
        </w:div>
      </w:divsChild>
    </w:div>
    <w:div w:id="2137940252">
      <w:bodyDiv w:val="1"/>
      <w:marLeft w:val="0"/>
      <w:marRight w:val="0"/>
      <w:marTop w:val="0"/>
      <w:marBottom w:val="0"/>
      <w:divBdr>
        <w:top w:val="none" w:sz="0" w:space="0" w:color="auto"/>
        <w:left w:val="none" w:sz="0" w:space="0" w:color="auto"/>
        <w:bottom w:val="none" w:sz="0" w:space="0" w:color="auto"/>
        <w:right w:val="none" w:sz="0" w:space="0" w:color="auto"/>
      </w:divBdr>
      <w:divsChild>
        <w:div w:id="862328694">
          <w:marLeft w:val="0"/>
          <w:marRight w:val="0"/>
          <w:marTop w:val="0"/>
          <w:marBottom w:val="0"/>
          <w:divBdr>
            <w:top w:val="none" w:sz="0" w:space="0" w:color="auto"/>
            <w:left w:val="none" w:sz="0" w:space="0" w:color="auto"/>
            <w:bottom w:val="none" w:sz="0" w:space="0" w:color="auto"/>
            <w:right w:val="none" w:sz="0" w:space="0" w:color="auto"/>
          </w:divBdr>
          <w:divsChild>
            <w:div w:id="1179197614">
              <w:marLeft w:val="0"/>
              <w:marRight w:val="0"/>
              <w:marTop w:val="0"/>
              <w:marBottom w:val="0"/>
              <w:divBdr>
                <w:top w:val="none" w:sz="0" w:space="0" w:color="auto"/>
                <w:left w:val="none" w:sz="0" w:space="0" w:color="auto"/>
                <w:bottom w:val="none" w:sz="0" w:space="0" w:color="auto"/>
                <w:right w:val="none" w:sz="0" w:space="0" w:color="auto"/>
              </w:divBdr>
              <w:divsChild>
                <w:div w:id="821241156">
                  <w:marLeft w:val="0"/>
                  <w:marRight w:val="0"/>
                  <w:marTop w:val="0"/>
                  <w:marBottom w:val="0"/>
                  <w:divBdr>
                    <w:top w:val="none" w:sz="0" w:space="0" w:color="auto"/>
                    <w:left w:val="none" w:sz="0" w:space="0" w:color="auto"/>
                    <w:bottom w:val="none" w:sz="0" w:space="0" w:color="auto"/>
                    <w:right w:val="none" w:sz="0" w:space="0" w:color="auto"/>
                  </w:divBdr>
                  <w:divsChild>
                    <w:div w:id="842816813">
                      <w:marLeft w:val="0"/>
                      <w:marRight w:val="0"/>
                      <w:marTop w:val="120"/>
                      <w:marBottom w:val="0"/>
                      <w:divBdr>
                        <w:top w:val="none" w:sz="0" w:space="0" w:color="auto"/>
                        <w:left w:val="none" w:sz="0" w:space="0" w:color="auto"/>
                        <w:bottom w:val="none" w:sz="0" w:space="0" w:color="auto"/>
                        <w:right w:val="none" w:sz="0" w:space="0" w:color="auto"/>
                      </w:divBdr>
                      <w:divsChild>
                        <w:div w:id="4682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12451">
          <w:marLeft w:val="0"/>
          <w:marRight w:val="0"/>
          <w:marTop w:val="0"/>
          <w:marBottom w:val="0"/>
          <w:divBdr>
            <w:top w:val="none" w:sz="0" w:space="0" w:color="auto"/>
            <w:left w:val="none" w:sz="0" w:space="0" w:color="auto"/>
            <w:bottom w:val="none" w:sz="0" w:space="0" w:color="auto"/>
            <w:right w:val="none" w:sz="0" w:space="0" w:color="auto"/>
          </w:divBdr>
          <w:divsChild>
            <w:div w:id="987982045">
              <w:marLeft w:val="0"/>
              <w:marRight w:val="0"/>
              <w:marTop w:val="0"/>
              <w:marBottom w:val="0"/>
              <w:divBdr>
                <w:top w:val="none" w:sz="0" w:space="0" w:color="auto"/>
                <w:left w:val="none" w:sz="0" w:space="0" w:color="auto"/>
                <w:bottom w:val="none" w:sz="0" w:space="0" w:color="auto"/>
                <w:right w:val="none" w:sz="0" w:space="0" w:color="auto"/>
              </w:divBdr>
              <w:divsChild>
                <w:div w:id="1208179426">
                  <w:marLeft w:val="0"/>
                  <w:marRight w:val="0"/>
                  <w:marTop w:val="0"/>
                  <w:marBottom w:val="0"/>
                  <w:divBdr>
                    <w:top w:val="none" w:sz="0" w:space="0" w:color="auto"/>
                    <w:left w:val="none" w:sz="0" w:space="0" w:color="auto"/>
                    <w:bottom w:val="none" w:sz="0" w:space="0" w:color="auto"/>
                    <w:right w:val="none" w:sz="0" w:space="0" w:color="auto"/>
                  </w:divBdr>
                  <w:divsChild>
                    <w:div w:id="711345409">
                      <w:marLeft w:val="0"/>
                      <w:marRight w:val="0"/>
                      <w:marTop w:val="0"/>
                      <w:marBottom w:val="0"/>
                      <w:divBdr>
                        <w:top w:val="none" w:sz="0" w:space="0" w:color="auto"/>
                        <w:left w:val="none" w:sz="0" w:space="0" w:color="auto"/>
                        <w:bottom w:val="none" w:sz="0" w:space="0" w:color="auto"/>
                        <w:right w:val="none" w:sz="0" w:space="0" w:color="auto"/>
                      </w:divBdr>
                      <w:divsChild>
                        <w:div w:id="1331831473">
                          <w:marLeft w:val="0"/>
                          <w:marRight w:val="0"/>
                          <w:marTop w:val="0"/>
                          <w:marBottom w:val="0"/>
                          <w:divBdr>
                            <w:top w:val="none" w:sz="0" w:space="0" w:color="auto"/>
                            <w:left w:val="none" w:sz="0" w:space="0" w:color="auto"/>
                            <w:bottom w:val="none" w:sz="0" w:space="0" w:color="auto"/>
                            <w:right w:val="none" w:sz="0" w:space="0" w:color="auto"/>
                          </w:divBdr>
                          <w:divsChild>
                            <w:div w:id="5627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D4275-E3A5-414D-978B-1824D5D2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15147</Words>
  <Characters>86339</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Judge-Lebogang Modiba</dc:creator>
  <cp:keywords/>
  <dc:description/>
  <cp:lastModifiedBy>Mokone</cp:lastModifiedBy>
  <cp:revision>3</cp:revision>
  <cp:lastPrinted>2023-07-05T05:44:00Z</cp:lastPrinted>
  <dcterms:created xsi:type="dcterms:W3CDTF">2023-07-12T10:21:00Z</dcterms:created>
  <dcterms:modified xsi:type="dcterms:W3CDTF">2023-07-12T10:24:00Z</dcterms:modified>
</cp:coreProperties>
</file>