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F6B" w:rsidRDefault="004C6F6B" w:rsidP="004C6F6B">
      <w:pPr>
        <w:jc w:val="center"/>
        <w:rPr>
          <w:rFonts w:asciiTheme="minorHAnsi" w:hAnsiTheme="minorHAnsi" w:cstheme="minorHAnsi"/>
          <w:b/>
          <w:sz w:val="26"/>
          <w:szCs w:val="26"/>
        </w:rPr>
      </w:pPr>
      <w:r w:rsidRPr="00C201B8">
        <w:rPr>
          <w:rFonts w:asciiTheme="minorHAnsi" w:hAnsiTheme="minorHAnsi" w:cstheme="minorHAnsi"/>
          <w:b/>
          <w:sz w:val="26"/>
          <w:szCs w:val="26"/>
        </w:rPr>
        <w:t>IN THE HIGH COURT OF SOUTH AFRICA</w:t>
      </w:r>
    </w:p>
    <w:p w:rsidR="004C6F6B" w:rsidRPr="00C201B8" w:rsidRDefault="004C6F6B" w:rsidP="004C6F6B">
      <w:pPr>
        <w:jc w:val="center"/>
        <w:rPr>
          <w:rFonts w:asciiTheme="minorHAnsi" w:hAnsiTheme="minorHAnsi" w:cstheme="minorHAnsi"/>
          <w:b/>
          <w:sz w:val="26"/>
          <w:szCs w:val="26"/>
        </w:rPr>
      </w:pPr>
      <w:r w:rsidRPr="00C201B8">
        <w:rPr>
          <w:rFonts w:asciiTheme="minorHAnsi" w:hAnsiTheme="minorHAnsi" w:cstheme="minorHAnsi"/>
          <w:b/>
          <w:sz w:val="26"/>
          <w:szCs w:val="26"/>
        </w:rPr>
        <w:t>GAUTENG LOCAL DIVISION, JOHANNESBURG</w:t>
      </w:r>
    </w:p>
    <w:p w:rsidR="004C6F6B" w:rsidRPr="00C201B8" w:rsidRDefault="004C6F6B" w:rsidP="004C6F6B">
      <w:pPr>
        <w:pStyle w:val="Heading3"/>
      </w:pPr>
    </w:p>
    <w:p w:rsidR="004C6F6B" w:rsidRPr="00C201B8" w:rsidRDefault="004C6F6B" w:rsidP="004C6F6B">
      <w:pPr>
        <w:jc w:val="center"/>
        <w:rPr>
          <w:rFonts w:asciiTheme="minorHAnsi" w:hAnsiTheme="minorHAnsi" w:cstheme="minorHAnsi"/>
          <w:sz w:val="26"/>
          <w:szCs w:val="26"/>
        </w:rPr>
      </w:pPr>
      <w:r w:rsidRPr="00C201B8">
        <w:rPr>
          <w:rFonts w:asciiTheme="minorHAnsi" w:hAnsiTheme="minorHAnsi" w:cstheme="minorHAnsi"/>
          <w:b/>
          <w:noProof/>
          <w:sz w:val="26"/>
          <w:szCs w:val="26"/>
          <w:lang w:val="en-US" w:eastAsia="en-US"/>
        </w:rPr>
        <mc:AlternateContent>
          <mc:Choice Requires="wps">
            <w:drawing>
              <wp:anchor distT="0" distB="0" distL="114300" distR="114300" simplePos="0" relativeHeight="251659264" behindDoc="0" locked="0" layoutInCell="1" allowOverlap="1" wp14:anchorId="3A0AA63B" wp14:editId="4597F455">
                <wp:simplePos x="0" y="0"/>
                <wp:positionH relativeFrom="column">
                  <wp:posOffset>-552450</wp:posOffset>
                </wp:positionH>
                <wp:positionV relativeFrom="paragraph">
                  <wp:posOffset>524510</wp:posOffset>
                </wp:positionV>
                <wp:extent cx="2419350" cy="13525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352550"/>
                        </a:xfrm>
                        <a:prstGeom prst="rect">
                          <a:avLst/>
                        </a:prstGeom>
                        <a:solidFill>
                          <a:srgbClr val="FFFFFF"/>
                        </a:solidFill>
                        <a:ln w="9525">
                          <a:solidFill>
                            <a:srgbClr val="000000"/>
                          </a:solidFill>
                          <a:miter lim="800000"/>
                          <a:headEnd/>
                          <a:tailEnd/>
                        </a:ln>
                      </wps:spPr>
                      <wps:txbx>
                        <w:txbxContent>
                          <w:p w:rsidR="00B932F8" w:rsidRPr="00237545" w:rsidRDefault="00237545" w:rsidP="00237545">
                            <w:pPr>
                              <w:spacing w:after="200" w:line="276" w:lineRule="auto"/>
                              <w:ind w:left="720" w:hanging="360"/>
                              <w:suppressOverlap/>
                              <w:rPr>
                                <w:b/>
                                <w:sz w:val="16"/>
                                <w:szCs w:val="16"/>
                              </w:rPr>
                            </w:pPr>
                            <w:r w:rsidRPr="008B34AE">
                              <w:rPr>
                                <w:b/>
                                <w:sz w:val="16"/>
                                <w:szCs w:val="16"/>
                              </w:rPr>
                              <w:t>(1)</w:t>
                            </w:r>
                            <w:r w:rsidRPr="008B34AE">
                              <w:rPr>
                                <w:b/>
                                <w:sz w:val="16"/>
                                <w:szCs w:val="16"/>
                              </w:rPr>
                              <w:tab/>
                            </w:r>
                            <w:r w:rsidR="00B932F8" w:rsidRPr="00237545">
                              <w:rPr>
                                <w:b/>
                                <w:sz w:val="16"/>
                                <w:szCs w:val="16"/>
                              </w:rPr>
                              <w:t xml:space="preserve">Reportable: </w:t>
                            </w:r>
                            <w:r w:rsidR="00BC758C" w:rsidRPr="00237545">
                              <w:rPr>
                                <w:b/>
                                <w:sz w:val="16"/>
                                <w:szCs w:val="16"/>
                              </w:rPr>
                              <w:t>No</w:t>
                            </w:r>
                          </w:p>
                          <w:p w:rsidR="00B932F8" w:rsidRPr="00237545" w:rsidRDefault="00237545" w:rsidP="00237545">
                            <w:pPr>
                              <w:spacing w:after="200" w:line="276" w:lineRule="auto"/>
                              <w:ind w:left="720" w:hanging="360"/>
                              <w:suppressOverlap/>
                              <w:rPr>
                                <w:b/>
                                <w:sz w:val="16"/>
                                <w:szCs w:val="16"/>
                              </w:rPr>
                            </w:pPr>
                            <w:r w:rsidRPr="008B34AE">
                              <w:rPr>
                                <w:b/>
                                <w:sz w:val="16"/>
                                <w:szCs w:val="16"/>
                              </w:rPr>
                              <w:t>(2)</w:t>
                            </w:r>
                            <w:r w:rsidRPr="008B34AE">
                              <w:rPr>
                                <w:b/>
                                <w:sz w:val="16"/>
                                <w:szCs w:val="16"/>
                              </w:rPr>
                              <w:tab/>
                            </w:r>
                            <w:r w:rsidR="00B932F8" w:rsidRPr="00237545">
                              <w:rPr>
                                <w:b/>
                                <w:sz w:val="16"/>
                                <w:szCs w:val="16"/>
                              </w:rPr>
                              <w:t xml:space="preserve">Of interest to other Judges: </w:t>
                            </w:r>
                            <w:r w:rsidR="00BC758C" w:rsidRPr="00237545">
                              <w:rPr>
                                <w:b/>
                                <w:sz w:val="16"/>
                                <w:szCs w:val="16"/>
                              </w:rPr>
                              <w:t>No</w:t>
                            </w:r>
                          </w:p>
                          <w:p w:rsidR="00B932F8" w:rsidRPr="00237545" w:rsidRDefault="00237545" w:rsidP="00237545">
                            <w:pPr>
                              <w:spacing w:after="200" w:line="276" w:lineRule="auto"/>
                              <w:ind w:left="720" w:hanging="360"/>
                              <w:suppressOverlap/>
                              <w:rPr>
                                <w:b/>
                                <w:sz w:val="16"/>
                                <w:szCs w:val="16"/>
                              </w:rPr>
                            </w:pPr>
                            <w:r>
                              <w:rPr>
                                <w:b/>
                                <w:sz w:val="16"/>
                                <w:szCs w:val="16"/>
                              </w:rPr>
                              <w:t>(3)</w:t>
                            </w:r>
                            <w:r>
                              <w:rPr>
                                <w:b/>
                                <w:sz w:val="16"/>
                                <w:szCs w:val="16"/>
                              </w:rPr>
                              <w:tab/>
                            </w:r>
                            <w:r w:rsidR="00B932F8" w:rsidRPr="00237545">
                              <w:rPr>
                                <w:b/>
                                <w:sz w:val="16"/>
                                <w:szCs w:val="16"/>
                              </w:rPr>
                              <w:t>Revised</w:t>
                            </w:r>
                          </w:p>
                          <w:p w:rsidR="00B932F8" w:rsidRPr="00AB7D21" w:rsidRDefault="00B932F8" w:rsidP="004C6F6B">
                            <w:pPr>
                              <w:spacing w:after="200" w:line="276" w:lineRule="auto"/>
                              <w:ind w:left="360"/>
                              <w:suppressOverlap/>
                              <w:rPr>
                                <w:b/>
                                <w:sz w:val="16"/>
                                <w:szCs w:val="16"/>
                              </w:rPr>
                            </w:pPr>
                            <w:r w:rsidRPr="00AB7D21">
                              <w:rPr>
                                <w:b/>
                                <w:sz w:val="16"/>
                                <w:szCs w:val="16"/>
                              </w:rPr>
                              <w:t>Date:</w:t>
                            </w:r>
                            <w:r>
                              <w:rPr>
                                <w:b/>
                                <w:sz w:val="16"/>
                                <w:szCs w:val="16"/>
                              </w:rPr>
                              <w:t xml:space="preserve"> </w:t>
                            </w:r>
                            <w:r w:rsidR="00BC758C">
                              <w:rPr>
                                <w:b/>
                                <w:sz w:val="16"/>
                                <w:szCs w:val="16"/>
                              </w:rPr>
                              <w:t>03</w:t>
                            </w:r>
                            <w:r w:rsidRPr="00AB7D21">
                              <w:rPr>
                                <w:b/>
                                <w:sz w:val="16"/>
                                <w:szCs w:val="16"/>
                              </w:rPr>
                              <w:t>/</w:t>
                            </w:r>
                            <w:r w:rsidR="00BC758C">
                              <w:rPr>
                                <w:b/>
                                <w:sz w:val="16"/>
                                <w:szCs w:val="16"/>
                              </w:rPr>
                              <w:t>07</w:t>
                            </w:r>
                            <w:r w:rsidRPr="00AB7D21">
                              <w:rPr>
                                <w:b/>
                                <w:sz w:val="16"/>
                                <w:szCs w:val="16"/>
                              </w:rPr>
                              <w:t>/20</w:t>
                            </w:r>
                            <w:r>
                              <w:rPr>
                                <w:b/>
                                <w:sz w:val="16"/>
                                <w:szCs w:val="16"/>
                              </w:rPr>
                              <w:t>23</w:t>
                            </w:r>
                          </w:p>
                          <w:p w:rsidR="00B932F8" w:rsidRDefault="00B932F8" w:rsidP="004C6F6B">
                            <w:pPr>
                              <w:suppressOverlap/>
                              <w:rPr>
                                <w:b/>
                                <w:sz w:val="16"/>
                                <w:szCs w:val="16"/>
                              </w:rPr>
                            </w:pPr>
                            <w:r>
                              <w:rPr>
                                <w:b/>
                                <w:sz w:val="16"/>
                                <w:szCs w:val="16"/>
                              </w:rPr>
                              <w:t xml:space="preserve"> _____________</w:t>
                            </w:r>
                          </w:p>
                          <w:p w:rsidR="00B932F8" w:rsidRDefault="00B932F8" w:rsidP="004C6F6B">
                            <w:pPr>
                              <w:suppressOverlap/>
                            </w:pPr>
                            <w:r>
                              <w:t>A Maier-</w:t>
                            </w:r>
                            <w:proofErr w:type="spellStart"/>
                            <w:r>
                              <w:t>Frawley</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0AA63B" id="_x0000_t202" coordsize="21600,21600" o:spt="202" path="m,l,21600r21600,l21600,xe">
                <v:stroke joinstyle="miter"/>
                <v:path gradientshapeok="t" o:connecttype="rect"/>
              </v:shapetype>
              <v:shape id="Text Box 2" o:spid="_x0000_s1026" type="#_x0000_t202" style="position:absolute;left:0;text-align:left;margin-left:-43.5pt;margin-top:41.3pt;width:190.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">
                <v:textbox>
                  <w:txbxContent>
                    <w:p w:rsidR="00B932F8" w:rsidRPr="00237545" w:rsidRDefault="00237545" w:rsidP="00237545">
                      <w:pPr>
                        <w:spacing w:after="200" w:line="276" w:lineRule="auto"/>
                        <w:ind w:left="720" w:hanging="360"/>
                        <w:suppressOverlap/>
                        <w:rPr>
                          <w:b/>
                          <w:sz w:val="16"/>
                          <w:szCs w:val="16"/>
                        </w:rPr>
                      </w:pPr>
                      <w:r w:rsidRPr="008B34AE">
                        <w:rPr>
                          <w:b/>
                          <w:sz w:val="16"/>
                          <w:szCs w:val="16"/>
                        </w:rPr>
                        <w:t>(1)</w:t>
                      </w:r>
                      <w:r w:rsidRPr="008B34AE">
                        <w:rPr>
                          <w:b/>
                          <w:sz w:val="16"/>
                          <w:szCs w:val="16"/>
                        </w:rPr>
                        <w:tab/>
                      </w:r>
                      <w:r w:rsidR="00B932F8" w:rsidRPr="00237545">
                        <w:rPr>
                          <w:b/>
                          <w:sz w:val="16"/>
                          <w:szCs w:val="16"/>
                        </w:rPr>
                        <w:t xml:space="preserve">Reportable: </w:t>
                      </w:r>
                      <w:r w:rsidR="00BC758C" w:rsidRPr="00237545">
                        <w:rPr>
                          <w:b/>
                          <w:sz w:val="16"/>
                          <w:szCs w:val="16"/>
                        </w:rPr>
                        <w:t>No</w:t>
                      </w:r>
                    </w:p>
                    <w:p w:rsidR="00B932F8" w:rsidRPr="00237545" w:rsidRDefault="00237545" w:rsidP="00237545">
                      <w:pPr>
                        <w:spacing w:after="200" w:line="276" w:lineRule="auto"/>
                        <w:ind w:left="720" w:hanging="360"/>
                        <w:suppressOverlap/>
                        <w:rPr>
                          <w:b/>
                          <w:sz w:val="16"/>
                          <w:szCs w:val="16"/>
                        </w:rPr>
                      </w:pPr>
                      <w:r w:rsidRPr="008B34AE">
                        <w:rPr>
                          <w:b/>
                          <w:sz w:val="16"/>
                          <w:szCs w:val="16"/>
                        </w:rPr>
                        <w:t>(2)</w:t>
                      </w:r>
                      <w:r w:rsidRPr="008B34AE">
                        <w:rPr>
                          <w:b/>
                          <w:sz w:val="16"/>
                          <w:szCs w:val="16"/>
                        </w:rPr>
                        <w:tab/>
                      </w:r>
                      <w:r w:rsidR="00B932F8" w:rsidRPr="00237545">
                        <w:rPr>
                          <w:b/>
                          <w:sz w:val="16"/>
                          <w:szCs w:val="16"/>
                        </w:rPr>
                        <w:t xml:space="preserve">Of interest to other Judges: </w:t>
                      </w:r>
                      <w:r w:rsidR="00BC758C" w:rsidRPr="00237545">
                        <w:rPr>
                          <w:b/>
                          <w:sz w:val="16"/>
                          <w:szCs w:val="16"/>
                        </w:rPr>
                        <w:t>No</w:t>
                      </w:r>
                    </w:p>
                    <w:p w:rsidR="00B932F8" w:rsidRPr="00237545" w:rsidRDefault="00237545" w:rsidP="00237545">
                      <w:pPr>
                        <w:spacing w:after="200" w:line="276" w:lineRule="auto"/>
                        <w:ind w:left="720" w:hanging="360"/>
                        <w:suppressOverlap/>
                        <w:rPr>
                          <w:b/>
                          <w:sz w:val="16"/>
                          <w:szCs w:val="16"/>
                        </w:rPr>
                      </w:pPr>
                      <w:r>
                        <w:rPr>
                          <w:b/>
                          <w:sz w:val="16"/>
                          <w:szCs w:val="16"/>
                        </w:rPr>
                        <w:t>(3)</w:t>
                      </w:r>
                      <w:r>
                        <w:rPr>
                          <w:b/>
                          <w:sz w:val="16"/>
                          <w:szCs w:val="16"/>
                        </w:rPr>
                        <w:tab/>
                      </w:r>
                      <w:r w:rsidR="00B932F8" w:rsidRPr="00237545">
                        <w:rPr>
                          <w:b/>
                          <w:sz w:val="16"/>
                          <w:szCs w:val="16"/>
                        </w:rPr>
                        <w:t>Revised</w:t>
                      </w:r>
                    </w:p>
                    <w:p w:rsidR="00B932F8" w:rsidRPr="00AB7D21" w:rsidRDefault="00B932F8" w:rsidP="004C6F6B">
                      <w:pPr>
                        <w:spacing w:after="200" w:line="276" w:lineRule="auto"/>
                        <w:ind w:left="360"/>
                        <w:suppressOverlap/>
                        <w:rPr>
                          <w:b/>
                          <w:sz w:val="16"/>
                          <w:szCs w:val="16"/>
                        </w:rPr>
                      </w:pPr>
                      <w:r w:rsidRPr="00AB7D21">
                        <w:rPr>
                          <w:b/>
                          <w:sz w:val="16"/>
                          <w:szCs w:val="16"/>
                        </w:rPr>
                        <w:t>Date:</w:t>
                      </w:r>
                      <w:r>
                        <w:rPr>
                          <w:b/>
                          <w:sz w:val="16"/>
                          <w:szCs w:val="16"/>
                        </w:rPr>
                        <w:t xml:space="preserve"> </w:t>
                      </w:r>
                      <w:r w:rsidR="00BC758C">
                        <w:rPr>
                          <w:b/>
                          <w:sz w:val="16"/>
                          <w:szCs w:val="16"/>
                        </w:rPr>
                        <w:t>03</w:t>
                      </w:r>
                      <w:r w:rsidRPr="00AB7D21">
                        <w:rPr>
                          <w:b/>
                          <w:sz w:val="16"/>
                          <w:szCs w:val="16"/>
                        </w:rPr>
                        <w:t>/</w:t>
                      </w:r>
                      <w:r w:rsidR="00BC758C">
                        <w:rPr>
                          <w:b/>
                          <w:sz w:val="16"/>
                          <w:szCs w:val="16"/>
                        </w:rPr>
                        <w:t>07</w:t>
                      </w:r>
                      <w:r w:rsidRPr="00AB7D21">
                        <w:rPr>
                          <w:b/>
                          <w:sz w:val="16"/>
                          <w:szCs w:val="16"/>
                        </w:rPr>
                        <w:t>/20</w:t>
                      </w:r>
                      <w:r>
                        <w:rPr>
                          <w:b/>
                          <w:sz w:val="16"/>
                          <w:szCs w:val="16"/>
                        </w:rPr>
                        <w:t>23</w:t>
                      </w:r>
                    </w:p>
                    <w:p w:rsidR="00B932F8" w:rsidRDefault="00B932F8" w:rsidP="004C6F6B">
                      <w:pPr>
                        <w:suppressOverlap/>
                        <w:rPr>
                          <w:b/>
                          <w:sz w:val="16"/>
                          <w:szCs w:val="16"/>
                        </w:rPr>
                      </w:pPr>
                      <w:r>
                        <w:rPr>
                          <w:b/>
                          <w:sz w:val="16"/>
                          <w:szCs w:val="16"/>
                        </w:rPr>
                        <w:t xml:space="preserve"> _____________</w:t>
                      </w:r>
                    </w:p>
                    <w:p w:rsidR="00B932F8" w:rsidRDefault="00B932F8" w:rsidP="004C6F6B">
                      <w:pPr>
                        <w:suppressOverlap/>
                      </w:pPr>
                      <w:r>
                        <w:t>A Maier-</w:t>
                      </w:r>
                      <w:proofErr w:type="spellStart"/>
                      <w:r>
                        <w:t>Frawley</w:t>
                      </w:r>
                      <w:proofErr w:type="spellEnd"/>
                    </w:p>
                  </w:txbxContent>
                </v:textbox>
              </v:shape>
            </w:pict>
          </mc:Fallback>
        </mc:AlternateContent>
      </w:r>
      <w:r w:rsidRPr="00C201B8">
        <w:rPr>
          <w:rFonts w:asciiTheme="minorHAnsi" w:hAnsiTheme="minorHAnsi" w:cstheme="minorHAnsi"/>
          <w:sz w:val="26"/>
          <w:szCs w:val="26"/>
        </w:rPr>
        <w:br/>
      </w:r>
      <w:r w:rsidRPr="00C201B8">
        <w:rPr>
          <w:rFonts w:asciiTheme="minorHAnsi" w:hAnsiTheme="minorHAnsi" w:cstheme="minorHAnsi"/>
          <w:noProof/>
          <w:sz w:val="26"/>
          <w:szCs w:val="26"/>
          <w:lang w:val="en-US" w:eastAsia="en-US"/>
        </w:rPr>
        <w:drawing>
          <wp:inline distT="0" distB="0" distL="0" distR="0" wp14:anchorId="718544FB" wp14:editId="20B444CD">
            <wp:extent cx="895350" cy="1066800"/>
            <wp:effectExtent l="0" t="0" r="0" b="0"/>
            <wp:docPr id="3" name="Picture 3" descr="Description: cid:image001.png@01D02E4A.A6E99D50"/>
            <wp:cNvGraphicFramePr/>
            <a:graphic xmlns:a="http://schemas.openxmlformats.org/drawingml/2006/main">
              <a:graphicData uri="http://schemas.openxmlformats.org/drawingml/2006/picture">
                <pic:pic xmlns:pic="http://schemas.openxmlformats.org/drawingml/2006/picture">
                  <pic:nvPicPr>
                    <pic:cNvPr id="2" name="Picture 2" descr="Description: cid:image001.png@01D02E4A.A6E99D5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1066800"/>
                    </a:xfrm>
                    <a:prstGeom prst="rect">
                      <a:avLst/>
                    </a:prstGeom>
                    <a:noFill/>
                    <a:ln>
                      <a:noFill/>
                    </a:ln>
                  </pic:spPr>
                </pic:pic>
              </a:graphicData>
            </a:graphic>
          </wp:inline>
        </w:drawing>
      </w:r>
    </w:p>
    <w:p w:rsidR="004C6F6B" w:rsidRDefault="004C6F6B" w:rsidP="004C6F6B">
      <w:pPr>
        <w:spacing w:after="120"/>
        <w:jc w:val="right"/>
        <w:rPr>
          <w:rFonts w:asciiTheme="minorHAnsi" w:hAnsiTheme="minorHAnsi" w:cstheme="minorHAnsi"/>
          <w:sz w:val="26"/>
          <w:szCs w:val="26"/>
        </w:rPr>
      </w:pPr>
      <w:r w:rsidRPr="00C201B8">
        <w:rPr>
          <w:rFonts w:asciiTheme="minorHAnsi" w:hAnsiTheme="minorHAnsi" w:cstheme="minorHAnsi"/>
          <w:b/>
          <w:sz w:val="26"/>
          <w:szCs w:val="26"/>
        </w:rPr>
        <w:t xml:space="preserve">CASE NO: </w:t>
      </w:r>
      <w:r w:rsidRPr="00C201B8">
        <w:rPr>
          <w:rFonts w:asciiTheme="minorHAnsi" w:hAnsiTheme="minorHAnsi" w:cstheme="minorHAnsi"/>
          <w:sz w:val="26"/>
          <w:szCs w:val="26"/>
        </w:rPr>
        <w:t xml:space="preserve"> </w:t>
      </w:r>
      <w:r>
        <w:rPr>
          <w:rFonts w:asciiTheme="minorHAnsi" w:hAnsiTheme="minorHAnsi" w:cstheme="minorHAnsi"/>
          <w:sz w:val="26"/>
          <w:szCs w:val="26"/>
        </w:rPr>
        <w:t>2021/</w:t>
      </w:r>
      <w:r w:rsidR="00BC758C">
        <w:rPr>
          <w:rFonts w:asciiTheme="minorHAnsi" w:hAnsiTheme="minorHAnsi" w:cstheme="minorHAnsi"/>
          <w:sz w:val="26"/>
          <w:szCs w:val="26"/>
        </w:rPr>
        <w:t>46542</w:t>
      </w:r>
    </w:p>
    <w:p w:rsidR="004C6F6B" w:rsidRDefault="004C6F6B" w:rsidP="004C6F6B">
      <w:pPr>
        <w:spacing w:after="120"/>
        <w:jc w:val="right"/>
        <w:rPr>
          <w:rFonts w:asciiTheme="minorHAnsi" w:hAnsiTheme="minorHAnsi" w:cstheme="minorHAnsi"/>
          <w:sz w:val="26"/>
          <w:szCs w:val="26"/>
        </w:rPr>
      </w:pPr>
    </w:p>
    <w:p w:rsidR="004C6F6B" w:rsidRDefault="004C6F6B" w:rsidP="004C6F6B">
      <w:pPr>
        <w:jc w:val="both"/>
        <w:rPr>
          <w:rFonts w:asciiTheme="minorHAnsi" w:hAnsiTheme="minorHAnsi" w:cstheme="minorHAnsi"/>
          <w:sz w:val="26"/>
          <w:szCs w:val="26"/>
        </w:rPr>
      </w:pPr>
    </w:p>
    <w:p w:rsidR="004C6F6B" w:rsidRDefault="004C6F6B" w:rsidP="004C6F6B">
      <w:pPr>
        <w:jc w:val="both"/>
        <w:rPr>
          <w:rFonts w:asciiTheme="minorHAnsi" w:hAnsiTheme="minorHAnsi" w:cstheme="minorHAnsi"/>
          <w:sz w:val="26"/>
          <w:szCs w:val="26"/>
        </w:rPr>
      </w:pPr>
    </w:p>
    <w:p w:rsidR="004C6F6B" w:rsidRPr="00C201B8" w:rsidRDefault="004C6F6B" w:rsidP="004C6F6B">
      <w:pPr>
        <w:jc w:val="both"/>
        <w:rPr>
          <w:rFonts w:asciiTheme="minorHAnsi" w:hAnsiTheme="minorHAnsi" w:cstheme="minorHAnsi"/>
          <w:sz w:val="26"/>
          <w:szCs w:val="26"/>
        </w:rPr>
      </w:pPr>
      <w:r w:rsidRPr="00C201B8">
        <w:rPr>
          <w:rFonts w:asciiTheme="minorHAnsi" w:hAnsiTheme="minorHAnsi" w:cstheme="minorHAnsi"/>
          <w:sz w:val="26"/>
          <w:szCs w:val="26"/>
        </w:rPr>
        <w:t xml:space="preserve">In the </w:t>
      </w:r>
      <w:r>
        <w:rPr>
          <w:rFonts w:asciiTheme="minorHAnsi" w:hAnsiTheme="minorHAnsi" w:cstheme="minorHAnsi"/>
          <w:sz w:val="26"/>
          <w:szCs w:val="26"/>
        </w:rPr>
        <w:t>matter between</w:t>
      </w:r>
      <w:r w:rsidRPr="00C201B8">
        <w:rPr>
          <w:rFonts w:asciiTheme="minorHAnsi" w:hAnsiTheme="minorHAnsi" w:cstheme="minorHAnsi"/>
          <w:sz w:val="26"/>
          <w:szCs w:val="26"/>
        </w:rPr>
        <w:t>:</w:t>
      </w:r>
    </w:p>
    <w:p w:rsidR="004C6F6B" w:rsidRDefault="004C6F6B" w:rsidP="004C6F6B">
      <w:pPr>
        <w:ind w:right="-46"/>
        <w:rPr>
          <w:rFonts w:asciiTheme="minorHAnsi" w:hAnsiTheme="minorHAnsi" w:cstheme="minorHAnsi"/>
          <w:b/>
          <w:sz w:val="26"/>
          <w:szCs w:val="26"/>
        </w:rPr>
      </w:pPr>
    </w:p>
    <w:p w:rsidR="004C6F6B" w:rsidRDefault="00031ACD" w:rsidP="004C6F6B">
      <w:pPr>
        <w:ind w:right="-46"/>
        <w:rPr>
          <w:rFonts w:asciiTheme="minorHAnsi" w:hAnsiTheme="minorHAnsi" w:cstheme="minorHAnsi"/>
          <w:sz w:val="26"/>
          <w:szCs w:val="26"/>
        </w:rPr>
      </w:pPr>
      <w:r>
        <w:rPr>
          <w:rFonts w:asciiTheme="minorHAnsi" w:hAnsiTheme="minorHAnsi" w:cstheme="minorHAnsi"/>
          <w:b/>
          <w:sz w:val="26"/>
          <w:szCs w:val="26"/>
        </w:rPr>
        <w:t>ELISABETH BRIDGETTE GEGE SONO</w:t>
      </w:r>
      <w:r w:rsidR="004C6F6B">
        <w:rPr>
          <w:rFonts w:asciiTheme="minorHAnsi" w:hAnsiTheme="minorHAnsi" w:cstheme="minorHAnsi"/>
          <w:sz w:val="26"/>
          <w:szCs w:val="26"/>
        </w:rPr>
        <w:tab/>
      </w:r>
      <w:r w:rsidR="004C6F6B">
        <w:rPr>
          <w:rFonts w:asciiTheme="minorHAnsi" w:hAnsiTheme="minorHAnsi" w:cstheme="minorHAnsi"/>
          <w:sz w:val="26"/>
          <w:szCs w:val="26"/>
        </w:rPr>
        <w:tab/>
      </w:r>
      <w:r w:rsidR="004C6F6B">
        <w:rPr>
          <w:rFonts w:asciiTheme="minorHAnsi" w:hAnsiTheme="minorHAnsi" w:cstheme="minorHAnsi"/>
          <w:sz w:val="26"/>
          <w:szCs w:val="26"/>
        </w:rPr>
        <w:tab/>
      </w:r>
      <w:r w:rsidR="004C6F6B">
        <w:rPr>
          <w:rFonts w:asciiTheme="minorHAnsi" w:hAnsiTheme="minorHAnsi" w:cstheme="minorHAnsi"/>
          <w:sz w:val="26"/>
          <w:szCs w:val="26"/>
        </w:rPr>
        <w:tab/>
      </w:r>
      <w:r w:rsidR="004C6F6B">
        <w:rPr>
          <w:rFonts w:asciiTheme="minorHAnsi" w:hAnsiTheme="minorHAnsi" w:cstheme="minorHAnsi"/>
          <w:sz w:val="26"/>
          <w:szCs w:val="26"/>
        </w:rPr>
        <w:tab/>
      </w:r>
      <w:r>
        <w:rPr>
          <w:rFonts w:asciiTheme="minorHAnsi" w:hAnsiTheme="minorHAnsi" w:cstheme="minorHAnsi"/>
          <w:sz w:val="26"/>
          <w:szCs w:val="26"/>
        </w:rPr>
        <w:t xml:space="preserve">     First </w:t>
      </w:r>
      <w:r w:rsidR="004C6F6B">
        <w:rPr>
          <w:rFonts w:asciiTheme="minorHAnsi" w:hAnsiTheme="minorHAnsi" w:cstheme="minorHAnsi"/>
          <w:sz w:val="26"/>
          <w:szCs w:val="26"/>
        </w:rPr>
        <w:t>Applicant</w:t>
      </w:r>
    </w:p>
    <w:p w:rsidR="00031ACD" w:rsidRPr="00031ACD" w:rsidRDefault="00031ACD" w:rsidP="004C6F6B">
      <w:pPr>
        <w:ind w:right="-46"/>
        <w:rPr>
          <w:rFonts w:asciiTheme="minorHAnsi" w:hAnsiTheme="minorHAnsi" w:cstheme="minorHAnsi"/>
          <w:sz w:val="26"/>
          <w:szCs w:val="26"/>
        </w:rPr>
      </w:pPr>
    </w:p>
    <w:p w:rsidR="004C6F6B" w:rsidRPr="00031ACD" w:rsidRDefault="00031ACD" w:rsidP="004C6F6B">
      <w:pPr>
        <w:ind w:right="-46"/>
        <w:rPr>
          <w:rFonts w:asciiTheme="minorHAnsi" w:hAnsiTheme="minorHAnsi" w:cstheme="minorHAnsi"/>
          <w:sz w:val="26"/>
          <w:szCs w:val="26"/>
        </w:rPr>
      </w:pPr>
      <w:r w:rsidRPr="00031ACD">
        <w:rPr>
          <w:rFonts w:asciiTheme="minorHAnsi" w:hAnsiTheme="minorHAnsi" w:cstheme="minorHAnsi"/>
          <w:b/>
          <w:sz w:val="26"/>
          <w:szCs w:val="26"/>
        </w:rPr>
        <w:t>IRENE DIKELEDI LOATE</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Second Applicant</w:t>
      </w:r>
    </w:p>
    <w:p w:rsidR="00031ACD" w:rsidRDefault="00031ACD" w:rsidP="004C6F6B">
      <w:pPr>
        <w:ind w:right="-46"/>
        <w:rPr>
          <w:rFonts w:asciiTheme="minorHAnsi" w:hAnsiTheme="minorHAnsi" w:cstheme="minorHAnsi"/>
          <w:sz w:val="26"/>
          <w:szCs w:val="26"/>
        </w:rPr>
      </w:pPr>
    </w:p>
    <w:p w:rsidR="004C6F6B" w:rsidRPr="006168BD" w:rsidRDefault="004C6F6B" w:rsidP="004C6F6B">
      <w:pPr>
        <w:ind w:right="-46"/>
        <w:rPr>
          <w:rFonts w:asciiTheme="minorHAnsi" w:hAnsiTheme="minorHAnsi" w:cstheme="minorHAnsi"/>
          <w:sz w:val="26"/>
          <w:szCs w:val="26"/>
        </w:rPr>
      </w:pPr>
      <w:proofErr w:type="gramStart"/>
      <w:r>
        <w:rPr>
          <w:rFonts w:asciiTheme="minorHAnsi" w:hAnsiTheme="minorHAnsi" w:cstheme="minorHAnsi"/>
          <w:sz w:val="26"/>
          <w:szCs w:val="26"/>
        </w:rPr>
        <w:t>a</w:t>
      </w:r>
      <w:r w:rsidRPr="006168BD">
        <w:rPr>
          <w:rFonts w:asciiTheme="minorHAnsi" w:hAnsiTheme="minorHAnsi" w:cstheme="minorHAnsi"/>
          <w:sz w:val="26"/>
          <w:szCs w:val="26"/>
        </w:rPr>
        <w:t>nd</w:t>
      </w:r>
      <w:proofErr w:type="gramEnd"/>
    </w:p>
    <w:p w:rsidR="004C6F6B" w:rsidRPr="00B13FBA" w:rsidRDefault="004C6F6B" w:rsidP="004C6F6B">
      <w:pPr>
        <w:ind w:right="-46"/>
        <w:rPr>
          <w:rFonts w:asciiTheme="minorHAnsi" w:hAnsiTheme="minorHAnsi" w:cstheme="minorHAnsi"/>
          <w:sz w:val="26"/>
          <w:szCs w:val="26"/>
        </w:rPr>
      </w:pPr>
    </w:p>
    <w:p w:rsidR="004C6F6B" w:rsidRDefault="00031ACD" w:rsidP="004C6F6B">
      <w:pPr>
        <w:ind w:right="-46"/>
        <w:rPr>
          <w:rFonts w:asciiTheme="minorHAnsi" w:hAnsiTheme="minorHAnsi" w:cstheme="minorHAnsi"/>
          <w:sz w:val="26"/>
          <w:szCs w:val="26"/>
        </w:rPr>
      </w:pPr>
      <w:r>
        <w:rPr>
          <w:rFonts w:asciiTheme="minorHAnsi" w:hAnsiTheme="minorHAnsi" w:cstheme="minorHAnsi"/>
          <w:b/>
          <w:sz w:val="26"/>
          <w:szCs w:val="26"/>
        </w:rPr>
        <w:t>THE MASTER OF THE HIGH COURT, JOHANNESBURG</w:t>
      </w:r>
      <w:r w:rsidR="004C6F6B">
        <w:rPr>
          <w:rFonts w:asciiTheme="minorHAnsi" w:hAnsiTheme="minorHAnsi" w:cstheme="minorHAnsi"/>
          <w:sz w:val="26"/>
          <w:szCs w:val="26"/>
        </w:rPr>
        <w:tab/>
      </w:r>
      <w:r w:rsidR="004C6F6B">
        <w:rPr>
          <w:rFonts w:asciiTheme="minorHAnsi" w:hAnsiTheme="minorHAnsi" w:cstheme="minorHAnsi"/>
          <w:sz w:val="26"/>
          <w:szCs w:val="26"/>
        </w:rPr>
        <w:tab/>
      </w:r>
      <w:r>
        <w:rPr>
          <w:rFonts w:asciiTheme="minorHAnsi" w:hAnsiTheme="minorHAnsi" w:cstheme="minorHAnsi"/>
          <w:sz w:val="26"/>
          <w:szCs w:val="26"/>
        </w:rPr>
        <w:tab/>
        <w:t>First Respondent</w:t>
      </w:r>
    </w:p>
    <w:p w:rsidR="004C6F6B" w:rsidRDefault="004C6F6B" w:rsidP="004C6F6B">
      <w:pPr>
        <w:spacing w:after="120"/>
        <w:jc w:val="both"/>
        <w:rPr>
          <w:rFonts w:asciiTheme="minorHAnsi" w:hAnsiTheme="minorHAnsi" w:cstheme="minorHAnsi"/>
          <w:sz w:val="26"/>
          <w:szCs w:val="26"/>
        </w:rPr>
      </w:pPr>
    </w:p>
    <w:p w:rsidR="00031ACD" w:rsidRDefault="00031ACD" w:rsidP="004C6F6B">
      <w:pPr>
        <w:spacing w:after="120"/>
        <w:jc w:val="both"/>
        <w:rPr>
          <w:rFonts w:asciiTheme="minorHAnsi" w:hAnsiTheme="minorHAnsi" w:cstheme="minorHAnsi"/>
          <w:sz w:val="26"/>
          <w:szCs w:val="26"/>
        </w:rPr>
      </w:pPr>
      <w:r>
        <w:rPr>
          <w:rFonts w:asciiTheme="minorHAnsi" w:hAnsiTheme="minorHAnsi" w:cstheme="minorHAnsi"/>
          <w:b/>
          <w:sz w:val="26"/>
          <w:szCs w:val="26"/>
        </w:rPr>
        <w:t>MARIA ASINDO</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 xml:space="preserve">       Second Respondent</w:t>
      </w:r>
    </w:p>
    <w:p w:rsidR="00031ACD" w:rsidRDefault="00031ACD" w:rsidP="004C6F6B">
      <w:pPr>
        <w:spacing w:after="120"/>
        <w:jc w:val="both"/>
        <w:rPr>
          <w:rFonts w:asciiTheme="minorHAnsi" w:hAnsiTheme="minorHAnsi" w:cstheme="minorHAnsi"/>
          <w:sz w:val="26"/>
          <w:szCs w:val="26"/>
        </w:rPr>
      </w:pPr>
    </w:p>
    <w:p w:rsidR="00031ACD" w:rsidRPr="00031ACD" w:rsidRDefault="00031ACD" w:rsidP="004C6F6B">
      <w:pPr>
        <w:spacing w:after="120"/>
        <w:jc w:val="both"/>
        <w:rPr>
          <w:rFonts w:asciiTheme="minorHAnsi" w:hAnsiTheme="minorHAnsi" w:cstheme="minorHAnsi"/>
          <w:sz w:val="26"/>
          <w:szCs w:val="26"/>
        </w:rPr>
      </w:pPr>
      <w:r>
        <w:rPr>
          <w:rFonts w:asciiTheme="minorHAnsi" w:hAnsiTheme="minorHAnsi" w:cstheme="minorHAnsi"/>
          <w:b/>
          <w:sz w:val="26"/>
          <w:szCs w:val="26"/>
        </w:rPr>
        <w:t>MAVIS HELEN KGADITSOE</w:t>
      </w:r>
      <w:r>
        <w:rPr>
          <w:rFonts w:asciiTheme="minorHAnsi" w:hAnsiTheme="minorHAnsi" w:cstheme="minorHAnsi"/>
          <w:b/>
          <w:sz w:val="26"/>
          <w:szCs w:val="26"/>
        </w:rPr>
        <w:tab/>
      </w:r>
      <w:r>
        <w:rPr>
          <w:rFonts w:asciiTheme="minorHAnsi" w:hAnsiTheme="minorHAnsi" w:cstheme="minorHAnsi"/>
          <w:b/>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 xml:space="preserve">          Third Respondent</w:t>
      </w:r>
    </w:p>
    <w:p w:rsidR="004C6F6B" w:rsidRPr="00C201B8" w:rsidRDefault="004C6F6B" w:rsidP="004C6F6B">
      <w:pPr>
        <w:spacing w:after="120"/>
        <w:jc w:val="both"/>
        <w:rPr>
          <w:rFonts w:asciiTheme="minorHAnsi" w:hAnsiTheme="minorHAnsi" w:cstheme="minorHAnsi"/>
          <w:sz w:val="26"/>
          <w:szCs w:val="26"/>
        </w:rPr>
      </w:pPr>
      <w:r w:rsidRPr="00C201B8">
        <w:rPr>
          <w:rFonts w:asciiTheme="minorHAnsi" w:hAnsiTheme="minorHAnsi" w:cstheme="minorHAnsi"/>
          <w:sz w:val="26"/>
          <w:szCs w:val="26"/>
        </w:rPr>
        <w:t>__________________________________________________________</w:t>
      </w:r>
      <w:r>
        <w:rPr>
          <w:rFonts w:asciiTheme="minorHAnsi" w:hAnsiTheme="minorHAnsi" w:cstheme="minorHAnsi"/>
          <w:sz w:val="26"/>
          <w:szCs w:val="26"/>
        </w:rPr>
        <w:t>________</w:t>
      </w:r>
    </w:p>
    <w:p w:rsidR="004C6F6B" w:rsidRPr="00C201B8" w:rsidRDefault="004C6F6B" w:rsidP="004C6F6B">
      <w:pPr>
        <w:spacing w:after="120"/>
        <w:jc w:val="center"/>
        <w:rPr>
          <w:rFonts w:asciiTheme="minorHAnsi" w:hAnsiTheme="minorHAnsi" w:cstheme="minorHAnsi"/>
          <w:sz w:val="26"/>
          <w:szCs w:val="26"/>
        </w:rPr>
      </w:pPr>
      <w:r w:rsidRPr="00C201B8">
        <w:rPr>
          <w:rFonts w:asciiTheme="minorHAnsi" w:hAnsiTheme="minorHAnsi" w:cstheme="minorHAnsi"/>
          <w:sz w:val="26"/>
          <w:szCs w:val="26"/>
        </w:rPr>
        <w:t>J U D G M E N T</w:t>
      </w:r>
      <w:r>
        <w:rPr>
          <w:rFonts w:asciiTheme="minorHAnsi" w:hAnsiTheme="minorHAnsi" w:cstheme="minorHAnsi"/>
          <w:sz w:val="26"/>
          <w:szCs w:val="26"/>
        </w:rPr>
        <w:t xml:space="preserve"> </w:t>
      </w:r>
    </w:p>
    <w:p w:rsidR="004C6F6B" w:rsidRPr="00C201B8" w:rsidRDefault="004C6F6B" w:rsidP="004C6F6B">
      <w:pPr>
        <w:jc w:val="both"/>
        <w:rPr>
          <w:rFonts w:asciiTheme="minorHAnsi" w:hAnsiTheme="minorHAnsi" w:cstheme="minorHAnsi"/>
          <w:sz w:val="26"/>
          <w:szCs w:val="26"/>
        </w:rPr>
      </w:pPr>
      <w:r w:rsidRPr="00C201B8">
        <w:rPr>
          <w:rFonts w:asciiTheme="minorHAnsi" w:hAnsiTheme="minorHAnsi" w:cstheme="minorHAnsi"/>
          <w:sz w:val="26"/>
          <w:szCs w:val="26"/>
        </w:rPr>
        <w:t>__________________________________________________________</w:t>
      </w:r>
      <w:r>
        <w:rPr>
          <w:rFonts w:asciiTheme="minorHAnsi" w:hAnsiTheme="minorHAnsi" w:cstheme="minorHAnsi"/>
          <w:sz w:val="26"/>
          <w:szCs w:val="26"/>
        </w:rPr>
        <w:t>________</w:t>
      </w:r>
    </w:p>
    <w:p w:rsidR="004C6F6B" w:rsidRDefault="004C6F6B" w:rsidP="004C6F6B">
      <w:pPr>
        <w:rPr>
          <w:rFonts w:asciiTheme="minorHAnsi" w:hAnsiTheme="minorHAnsi" w:cstheme="minorHAnsi"/>
          <w:b/>
          <w:sz w:val="26"/>
          <w:szCs w:val="26"/>
        </w:rPr>
      </w:pPr>
    </w:p>
    <w:p w:rsidR="004C6F6B" w:rsidRPr="009706D5" w:rsidRDefault="004C6F6B" w:rsidP="004C6F6B">
      <w:pPr>
        <w:rPr>
          <w:rFonts w:asciiTheme="minorHAnsi" w:hAnsiTheme="minorHAnsi" w:cstheme="minorHAnsi"/>
          <w:sz w:val="26"/>
          <w:szCs w:val="26"/>
        </w:rPr>
      </w:pPr>
      <w:r w:rsidRPr="009706D5">
        <w:rPr>
          <w:rFonts w:asciiTheme="minorHAnsi" w:hAnsiTheme="minorHAnsi" w:cstheme="minorHAnsi"/>
          <w:b/>
          <w:sz w:val="26"/>
          <w:szCs w:val="26"/>
        </w:rPr>
        <w:t>MAIER-FRAWLEY J</w:t>
      </w:r>
      <w:r w:rsidRPr="00B0444B">
        <w:rPr>
          <w:rFonts w:asciiTheme="minorHAnsi" w:hAnsiTheme="minorHAnsi" w:cstheme="minorHAnsi"/>
          <w:b/>
          <w:sz w:val="26"/>
          <w:szCs w:val="26"/>
        </w:rPr>
        <w:t>:</w:t>
      </w:r>
    </w:p>
    <w:p w:rsidR="004C6F6B" w:rsidRDefault="004C6F6B" w:rsidP="004C6F6B">
      <w:pPr>
        <w:rPr>
          <w:rFonts w:asciiTheme="minorHAnsi" w:hAnsiTheme="minorHAnsi" w:cstheme="minorHAnsi"/>
          <w:sz w:val="26"/>
          <w:szCs w:val="26"/>
        </w:rPr>
      </w:pPr>
    </w:p>
    <w:p w:rsidR="004C6F6B" w:rsidRPr="00237545" w:rsidRDefault="00237545" w:rsidP="00237545">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w:t>
      </w:r>
      <w:r>
        <w:rPr>
          <w:rFonts w:asciiTheme="minorHAnsi" w:hAnsiTheme="minorHAnsi"/>
          <w:sz w:val="24"/>
          <w:szCs w:val="24"/>
        </w:rPr>
        <w:tab/>
      </w:r>
      <w:r w:rsidR="004C6F6B" w:rsidRPr="00237545">
        <w:rPr>
          <w:rFonts w:asciiTheme="minorHAnsi" w:hAnsiTheme="minorHAnsi" w:cstheme="minorHAnsi"/>
          <w:sz w:val="26"/>
          <w:szCs w:val="26"/>
        </w:rPr>
        <w:t>The applicant</w:t>
      </w:r>
      <w:r w:rsidR="00031ACD" w:rsidRPr="00237545">
        <w:rPr>
          <w:rFonts w:asciiTheme="minorHAnsi" w:hAnsiTheme="minorHAnsi" w:cstheme="minorHAnsi"/>
          <w:sz w:val="26"/>
          <w:szCs w:val="26"/>
        </w:rPr>
        <w:t>s</w:t>
      </w:r>
      <w:r w:rsidR="004C6F6B" w:rsidRPr="00237545">
        <w:rPr>
          <w:rFonts w:asciiTheme="minorHAnsi" w:hAnsiTheme="minorHAnsi" w:cstheme="minorHAnsi"/>
          <w:sz w:val="26"/>
          <w:szCs w:val="26"/>
        </w:rPr>
        <w:t xml:space="preserve"> </w:t>
      </w:r>
      <w:r w:rsidR="00C908B6" w:rsidRPr="00237545">
        <w:rPr>
          <w:rFonts w:asciiTheme="minorHAnsi" w:hAnsiTheme="minorHAnsi" w:cstheme="minorHAnsi"/>
          <w:sz w:val="26"/>
          <w:szCs w:val="26"/>
        </w:rPr>
        <w:t xml:space="preserve">and the second and third respondents are </w:t>
      </w:r>
      <w:r w:rsidR="00BE18FB" w:rsidRPr="00237545">
        <w:rPr>
          <w:rFonts w:asciiTheme="minorHAnsi" w:hAnsiTheme="minorHAnsi" w:cstheme="minorHAnsi"/>
          <w:sz w:val="26"/>
          <w:szCs w:val="26"/>
        </w:rPr>
        <w:t xml:space="preserve">the biological </w:t>
      </w:r>
      <w:r w:rsidR="00C908B6" w:rsidRPr="00237545">
        <w:rPr>
          <w:rFonts w:asciiTheme="minorHAnsi" w:hAnsiTheme="minorHAnsi" w:cstheme="minorHAnsi"/>
          <w:sz w:val="26"/>
          <w:szCs w:val="26"/>
        </w:rPr>
        <w:t xml:space="preserve">sisters of the deceased, one Tiny Salome Julia </w:t>
      </w:r>
      <w:proofErr w:type="spellStart"/>
      <w:r w:rsidR="00C908B6" w:rsidRPr="00237545">
        <w:rPr>
          <w:rFonts w:asciiTheme="minorHAnsi" w:hAnsiTheme="minorHAnsi" w:cstheme="minorHAnsi"/>
          <w:sz w:val="26"/>
          <w:szCs w:val="26"/>
        </w:rPr>
        <w:t>Modisakeng</w:t>
      </w:r>
      <w:proofErr w:type="spellEnd"/>
      <w:r w:rsidR="00C908B6" w:rsidRPr="00237545">
        <w:rPr>
          <w:rFonts w:asciiTheme="minorHAnsi" w:hAnsiTheme="minorHAnsi" w:cstheme="minorHAnsi"/>
          <w:sz w:val="26"/>
          <w:szCs w:val="26"/>
        </w:rPr>
        <w:t>, who died on 4 April 2021.</w:t>
      </w:r>
    </w:p>
    <w:p w:rsidR="004C6F6B" w:rsidRDefault="004C6F6B" w:rsidP="004C6F6B">
      <w:pPr>
        <w:pStyle w:val="ListParagraph"/>
        <w:rPr>
          <w:rFonts w:asciiTheme="minorHAnsi" w:hAnsiTheme="minorHAnsi" w:cstheme="minorHAnsi"/>
          <w:sz w:val="26"/>
          <w:szCs w:val="26"/>
        </w:rPr>
      </w:pPr>
    </w:p>
    <w:p w:rsidR="004C6F6B" w:rsidRPr="00237545" w:rsidRDefault="00237545" w:rsidP="00237545">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2.</w:t>
      </w:r>
      <w:r>
        <w:rPr>
          <w:rFonts w:asciiTheme="minorHAnsi" w:hAnsiTheme="minorHAnsi"/>
          <w:sz w:val="24"/>
          <w:szCs w:val="24"/>
        </w:rPr>
        <w:tab/>
      </w:r>
      <w:r w:rsidR="00C908B6" w:rsidRPr="00237545">
        <w:rPr>
          <w:rFonts w:asciiTheme="minorHAnsi" w:hAnsiTheme="minorHAnsi" w:cstheme="minorHAnsi"/>
          <w:sz w:val="26"/>
          <w:szCs w:val="26"/>
        </w:rPr>
        <w:t xml:space="preserve">The applicants seek </w:t>
      </w:r>
      <w:r w:rsidR="00EE0CBE" w:rsidRPr="00237545">
        <w:rPr>
          <w:rFonts w:asciiTheme="minorHAnsi" w:hAnsiTheme="minorHAnsi" w:cstheme="minorHAnsi"/>
          <w:sz w:val="26"/>
          <w:szCs w:val="26"/>
        </w:rPr>
        <w:t>an order in the following terms</w:t>
      </w:r>
      <w:r w:rsidR="00C908B6" w:rsidRPr="00237545">
        <w:rPr>
          <w:rFonts w:asciiTheme="minorHAnsi" w:hAnsiTheme="minorHAnsi" w:cstheme="minorHAnsi"/>
          <w:sz w:val="26"/>
          <w:szCs w:val="26"/>
        </w:rPr>
        <w:t xml:space="preserve"> in these proceedings: </w:t>
      </w:r>
    </w:p>
    <w:p w:rsidR="004C6F6B" w:rsidRPr="00237545" w:rsidRDefault="00237545" w:rsidP="00237545">
      <w:pPr>
        <w:spacing w:after="200" w:line="360" w:lineRule="auto"/>
        <w:ind w:left="1571" w:hanging="720"/>
        <w:jc w:val="both"/>
        <w:rPr>
          <w:rFonts w:asciiTheme="minorHAnsi" w:hAnsiTheme="minorHAnsi" w:cstheme="minorHAnsi"/>
          <w:sz w:val="26"/>
          <w:szCs w:val="26"/>
        </w:rPr>
      </w:pPr>
      <w:r>
        <w:rPr>
          <w:rFonts w:asciiTheme="minorHAnsi" w:hAnsiTheme="minorHAnsi" w:cstheme="minorHAnsi"/>
          <w:sz w:val="26"/>
          <w:szCs w:val="26"/>
        </w:rPr>
        <w:lastRenderedPageBreak/>
        <w:t>(</w:t>
      </w:r>
      <w:proofErr w:type="spellStart"/>
      <w:r>
        <w:rPr>
          <w:rFonts w:asciiTheme="minorHAnsi" w:hAnsiTheme="minorHAnsi" w:cstheme="minorHAnsi"/>
          <w:sz w:val="26"/>
          <w:szCs w:val="26"/>
        </w:rPr>
        <w:t>i</w:t>
      </w:r>
      <w:proofErr w:type="spellEnd"/>
      <w:r>
        <w:rPr>
          <w:rFonts w:asciiTheme="minorHAnsi" w:hAnsiTheme="minorHAnsi" w:cstheme="minorHAnsi"/>
          <w:sz w:val="26"/>
          <w:szCs w:val="26"/>
        </w:rPr>
        <w:t>)</w:t>
      </w:r>
      <w:r>
        <w:rPr>
          <w:rFonts w:asciiTheme="minorHAnsi" w:hAnsiTheme="minorHAnsi" w:cstheme="minorHAnsi"/>
          <w:sz w:val="26"/>
          <w:szCs w:val="26"/>
        </w:rPr>
        <w:tab/>
      </w:r>
      <w:r w:rsidR="00C908B6" w:rsidRPr="00237545">
        <w:rPr>
          <w:rFonts w:asciiTheme="minorHAnsi" w:hAnsiTheme="minorHAnsi" w:cstheme="minorHAnsi"/>
          <w:sz w:val="26"/>
          <w:szCs w:val="26"/>
        </w:rPr>
        <w:t xml:space="preserve">That the unsigned document titled </w:t>
      </w:r>
      <w:r w:rsidR="00C72463" w:rsidRPr="00237545">
        <w:rPr>
          <w:rFonts w:asciiTheme="minorHAnsi" w:hAnsiTheme="minorHAnsi" w:cstheme="minorHAnsi"/>
          <w:sz w:val="26"/>
          <w:szCs w:val="26"/>
        </w:rPr>
        <w:t>‘L</w:t>
      </w:r>
      <w:r w:rsidR="00C908B6" w:rsidRPr="00237545">
        <w:rPr>
          <w:rFonts w:asciiTheme="minorHAnsi" w:hAnsiTheme="minorHAnsi" w:cstheme="minorHAnsi"/>
          <w:sz w:val="26"/>
          <w:szCs w:val="26"/>
        </w:rPr>
        <w:t xml:space="preserve">ast Will and Testament of Tiny Salome Julia </w:t>
      </w:r>
      <w:proofErr w:type="spellStart"/>
      <w:r w:rsidR="00C908B6" w:rsidRPr="00237545">
        <w:rPr>
          <w:rFonts w:asciiTheme="minorHAnsi" w:hAnsiTheme="minorHAnsi" w:cstheme="minorHAnsi"/>
          <w:sz w:val="26"/>
          <w:szCs w:val="26"/>
        </w:rPr>
        <w:t>Modisakeng</w:t>
      </w:r>
      <w:proofErr w:type="spellEnd"/>
      <w:r w:rsidR="00C908B6" w:rsidRPr="00237545">
        <w:rPr>
          <w:rFonts w:asciiTheme="minorHAnsi" w:hAnsiTheme="minorHAnsi" w:cstheme="minorHAnsi"/>
          <w:sz w:val="26"/>
          <w:szCs w:val="26"/>
        </w:rPr>
        <w:t>’</w:t>
      </w:r>
      <w:r w:rsidR="00BE18FB">
        <w:rPr>
          <w:rStyle w:val="FootnoteReference"/>
          <w:rFonts w:asciiTheme="minorHAnsi" w:hAnsiTheme="minorHAnsi" w:cstheme="minorHAnsi"/>
          <w:sz w:val="26"/>
          <w:szCs w:val="26"/>
        </w:rPr>
        <w:footnoteReference w:id="1"/>
      </w:r>
      <w:r w:rsidR="00C908B6" w:rsidRPr="00237545">
        <w:rPr>
          <w:rFonts w:asciiTheme="minorHAnsi" w:hAnsiTheme="minorHAnsi" w:cstheme="minorHAnsi"/>
          <w:sz w:val="26"/>
          <w:szCs w:val="26"/>
        </w:rPr>
        <w:t xml:space="preserve"> be declared the valid Last Will and Testament of the deceased in terms of the Wills Act, 7 of 1953 (the </w:t>
      </w:r>
      <w:r w:rsidR="00904C32" w:rsidRPr="00237545">
        <w:rPr>
          <w:rFonts w:asciiTheme="minorHAnsi" w:hAnsiTheme="minorHAnsi" w:cstheme="minorHAnsi"/>
          <w:sz w:val="26"/>
          <w:szCs w:val="26"/>
        </w:rPr>
        <w:t xml:space="preserve">Wills </w:t>
      </w:r>
      <w:r w:rsidR="00C908B6" w:rsidRPr="00237545">
        <w:rPr>
          <w:rFonts w:asciiTheme="minorHAnsi" w:hAnsiTheme="minorHAnsi" w:cstheme="minorHAnsi"/>
          <w:sz w:val="26"/>
          <w:szCs w:val="26"/>
        </w:rPr>
        <w:t>Act);</w:t>
      </w:r>
    </w:p>
    <w:p w:rsidR="00C908B6" w:rsidRPr="00237545" w:rsidRDefault="00237545" w:rsidP="00237545">
      <w:pPr>
        <w:spacing w:after="200" w:line="360" w:lineRule="auto"/>
        <w:ind w:left="1571" w:hanging="720"/>
        <w:jc w:val="both"/>
        <w:rPr>
          <w:rFonts w:asciiTheme="minorHAnsi" w:hAnsiTheme="minorHAnsi" w:cstheme="minorHAnsi"/>
          <w:sz w:val="26"/>
          <w:szCs w:val="26"/>
        </w:rPr>
      </w:pPr>
      <w:r>
        <w:rPr>
          <w:rFonts w:asciiTheme="minorHAnsi" w:hAnsiTheme="minorHAnsi" w:cstheme="minorHAnsi"/>
          <w:sz w:val="26"/>
          <w:szCs w:val="26"/>
        </w:rPr>
        <w:t>(ii)</w:t>
      </w:r>
      <w:r>
        <w:rPr>
          <w:rFonts w:asciiTheme="minorHAnsi" w:hAnsiTheme="minorHAnsi" w:cstheme="minorHAnsi"/>
          <w:sz w:val="26"/>
          <w:szCs w:val="26"/>
        </w:rPr>
        <w:tab/>
      </w:r>
      <w:r w:rsidR="00C908B6" w:rsidRPr="00237545">
        <w:rPr>
          <w:rFonts w:asciiTheme="minorHAnsi" w:hAnsiTheme="minorHAnsi" w:cstheme="minorHAnsi"/>
          <w:sz w:val="26"/>
          <w:szCs w:val="26"/>
        </w:rPr>
        <w:t>That the deceased’s failure to comply with the formalities set out in section 2(1</w:t>
      </w:r>
      <w:proofErr w:type="gramStart"/>
      <w:r w:rsidR="00C908B6" w:rsidRPr="00237545">
        <w:rPr>
          <w:rFonts w:asciiTheme="minorHAnsi" w:hAnsiTheme="minorHAnsi" w:cstheme="minorHAnsi"/>
          <w:sz w:val="26"/>
          <w:szCs w:val="26"/>
        </w:rPr>
        <w:t>)(</w:t>
      </w:r>
      <w:proofErr w:type="gramEnd"/>
      <w:r w:rsidR="00C908B6" w:rsidRPr="00237545">
        <w:rPr>
          <w:rFonts w:asciiTheme="minorHAnsi" w:hAnsiTheme="minorHAnsi" w:cstheme="minorHAnsi"/>
          <w:sz w:val="26"/>
          <w:szCs w:val="26"/>
        </w:rPr>
        <w:t>a)(</w:t>
      </w:r>
      <w:proofErr w:type="spellStart"/>
      <w:r w:rsidR="00C908B6" w:rsidRPr="00237545">
        <w:rPr>
          <w:rFonts w:asciiTheme="minorHAnsi" w:hAnsiTheme="minorHAnsi" w:cstheme="minorHAnsi"/>
          <w:sz w:val="26"/>
          <w:szCs w:val="26"/>
        </w:rPr>
        <w:t>i</w:t>
      </w:r>
      <w:proofErr w:type="spellEnd"/>
      <w:r w:rsidR="00C908B6" w:rsidRPr="00237545">
        <w:rPr>
          <w:rFonts w:asciiTheme="minorHAnsi" w:hAnsiTheme="minorHAnsi" w:cstheme="minorHAnsi"/>
          <w:sz w:val="26"/>
          <w:szCs w:val="26"/>
        </w:rPr>
        <w:t>), (ii), (iii) and (iv) of the Act be condoned;</w:t>
      </w:r>
    </w:p>
    <w:p w:rsidR="00C908B6" w:rsidRPr="00237545" w:rsidRDefault="00237545" w:rsidP="00237545">
      <w:pPr>
        <w:spacing w:after="200" w:line="360" w:lineRule="auto"/>
        <w:ind w:left="1571" w:hanging="720"/>
        <w:jc w:val="both"/>
        <w:rPr>
          <w:rFonts w:asciiTheme="minorHAnsi" w:hAnsiTheme="minorHAnsi" w:cstheme="minorHAnsi"/>
          <w:sz w:val="26"/>
          <w:szCs w:val="26"/>
        </w:rPr>
      </w:pPr>
      <w:r>
        <w:rPr>
          <w:rFonts w:asciiTheme="minorHAnsi" w:hAnsiTheme="minorHAnsi" w:cstheme="minorHAnsi"/>
          <w:sz w:val="26"/>
          <w:szCs w:val="26"/>
        </w:rPr>
        <w:t>(iii)</w:t>
      </w:r>
      <w:r>
        <w:rPr>
          <w:rFonts w:asciiTheme="minorHAnsi" w:hAnsiTheme="minorHAnsi" w:cstheme="minorHAnsi"/>
          <w:sz w:val="26"/>
          <w:szCs w:val="26"/>
        </w:rPr>
        <w:tab/>
      </w:r>
      <w:r w:rsidR="00C908B6" w:rsidRPr="00237545">
        <w:rPr>
          <w:rFonts w:asciiTheme="minorHAnsi" w:hAnsiTheme="minorHAnsi" w:cstheme="minorHAnsi"/>
          <w:sz w:val="26"/>
          <w:szCs w:val="26"/>
        </w:rPr>
        <w:t xml:space="preserve">Alternatively to prayers </w:t>
      </w:r>
      <w:r w:rsidR="00DF03B0" w:rsidRPr="00237545">
        <w:rPr>
          <w:rFonts w:asciiTheme="minorHAnsi" w:hAnsiTheme="minorHAnsi" w:cstheme="minorHAnsi"/>
          <w:sz w:val="26"/>
          <w:szCs w:val="26"/>
        </w:rPr>
        <w:t>(</w:t>
      </w:r>
      <w:proofErr w:type="spellStart"/>
      <w:r w:rsidR="00DF03B0" w:rsidRPr="00237545">
        <w:rPr>
          <w:rFonts w:asciiTheme="minorHAnsi" w:hAnsiTheme="minorHAnsi" w:cstheme="minorHAnsi"/>
          <w:sz w:val="26"/>
          <w:szCs w:val="26"/>
        </w:rPr>
        <w:t>i</w:t>
      </w:r>
      <w:proofErr w:type="spellEnd"/>
      <w:r w:rsidR="00C908B6" w:rsidRPr="00237545">
        <w:rPr>
          <w:rFonts w:asciiTheme="minorHAnsi" w:hAnsiTheme="minorHAnsi" w:cstheme="minorHAnsi"/>
          <w:sz w:val="26"/>
          <w:szCs w:val="26"/>
        </w:rPr>
        <w:t xml:space="preserve">) and (ii), </w:t>
      </w:r>
      <w:r w:rsidR="00DF03B0" w:rsidRPr="00237545">
        <w:rPr>
          <w:rFonts w:asciiTheme="minorHAnsi" w:hAnsiTheme="minorHAnsi" w:cstheme="minorHAnsi"/>
          <w:sz w:val="26"/>
          <w:szCs w:val="26"/>
        </w:rPr>
        <w:t>should the deceased estate devolve in accordance with the rules of the Intestate Succession Act, 81 of 1</w:t>
      </w:r>
      <w:r w:rsidR="00B201C6" w:rsidRPr="00237545">
        <w:rPr>
          <w:rFonts w:asciiTheme="minorHAnsi" w:hAnsiTheme="minorHAnsi" w:cstheme="minorHAnsi"/>
          <w:sz w:val="26"/>
          <w:szCs w:val="26"/>
        </w:rPr>
        <w:t>9</w:t>
      </w:r>
      <w:r w:rsidR="00DF03B0" w:rsidRPr="00237545">
        <w:rPr>
          <w:rFonts w:asciiTheme="minorHAnsi" w:hAnsiTheme="minorHAnsi" w:cstheme="minorHAnsi"/>
          <w:sz w:val="26"/>
          <w:szCs w:val="26"/>
        </w:rPr>
        <w:t>87, the third respondent be excluded as intestate heir;</w:t>
      </w:r>
    </w:p>
    <w:p w:rsidR="00DF03B0" w:rsidRPr="00237545" w:rsidRDefault="00237545" w:rsidP="00237545">
      <w:pPr>
        <w:spacing w:after="200" w:line="360" w:lineRule="auto"/>
        <w:ind w:left="1571" w:hanging="720"/>
        <w:jc w:val="both"/>
        <w:rPr>
          <w:rFonts w:asciiTheme="minorHAnsi" w:hAnsiTheme="minorHAnsi" w:cstheme="minorHAnsi"/>
          <w:sz w:val="26"/>
          <w:szCs w:val="26"/>
        </w:rPr>
      </w:pPr>
      <w:proofErr w:type="gramStart"/>
      <w:r>
        <w:rPr>
          <w:rFonts w:asciiTheme="minorHAnsi" w:hAnsiTheme="minorHAnsi" w:cstheme="minorHAnsi"/>
          <w:sz w:val="26"/>
          <w:szCs w:val="26"/>
        </w:rPr>
        <w:t>(iv)</w:t>
      </w:r>
      <w:r>
        <w:rPr>
          <w:rFonts w:asciiTheme="minorHAnsi" w:hAnsiTheme="minorHAnsi" w:cstheme="minorHAnsi"/>
          <w:sz w:val="26"/>
          <w:szCs w:val="26"/>
        </w:rPr>
        <w:tab/>
      </w:r>
      <w:r w:rsidR="00DF03B0" w:rsidRPr="00237545">
        <w:rPr>
          <w:rFonts w:asciiTheme="minorHAnsi" w:hAnsiTheme="minorHAnsi" w:cstheme="minorHAnsi"/>
          <w:sz w:val="26"/>
          <w:szCs w:val="26"/>
        </w:rPr>
        <w:t>Costs</w:t>
      </w:r>
      <w:proofErr w:type="gramEnd"/>
      <w:r w:rsidR="00DF03B0" w:rsidRPr="00237545">
        <w:rPr>
          <w:rFonts w:asciiTheme="minorHAnsi" w:hAnsiTheme="minorHAnsi" w:cstheme="minorHAnsi"/>
          <w:sz w:val="26"/>
          <w:szCs w:val="26"/>
        </w:rPr>
        <w:t xml:space="preserve"> of the application on the attorney and client scale against those respondents who oppose the application.</w:t>
      </w:r>
    </w:p>
    <w:p w:rsidR="004C6F6B" w:rsidRDefault="004C6F6B" w:rsidP="004C6F6B">
      <w:pPr>
        <w:pStyle w:val="ListParagraph"/>
        <w:rPr>
          <w:rFonts w:asciiTheme="minorHAnsi" w:hAnsiTheme="minorHAnsi" w:cstheme="minorHAnsi"/>
          <w:sz w:val="26"/>
          <w:szCs w:val="26"/>
        </w:rPr>
      </w:pPr>
    </w:p>
    <w:p w:rsidR="00C47BD1" w:rsidRPr="00237545" w:rsidRDefault="00237545" w:rsidP="00237545">
      <w:pPr>
        <w:spacing w:after="200" w:line="360" w:lineRule="auto"/>
        <w:ind w:left="851" w:hanging="851"/>
        <w:jc w:val="both"/>
        <w:rPr>
          <w:rFonts w:asciiTheme="minorHAnsi" w:hAnsiTheme="minorHAnsi" w:cstheme="minorHAnsi"/>
          <w:sz w:val="26"/>
          <w:szCs w:val="26"/>
        </w:rPr>
      </w:pPr>
      <w:bookmarkStart w:id="0" w:name="_GoBack"/>
      <w:bookmarkEnd w:id="0"/>
      <w:r>
        <w:rPr>
          <w:rFonts w:asciiTheme="minorHAnsi" w:hAnsiTheme="minorHAnsi"/>
          <w:sz w:val="24"/>
          <w:szCs w:val="24"/>
        </w:rPr>
        <w:t>3.</w:t>
      </w:r>
      <w:r>
        <w:rPr>
          <w:rFonts w:asciiTheme="minorHAnsi" w:hAnsiTheme="minorHAnsi"/>
          <w:sz w:val="24"/>
          <w:szCs w:val="24"/>
        </w:rPr>
        <w:tab/>
      </w:r>
      <w:r w:rsidR="00C47BD1" w:rsidRPr="00237545">
        <w:rPr>
          <w:rFonts w:asciiTheme="minorHAnsi" w:hAnsiTheme="minorHAnsi" w:cstheme="minorHAnsi"/>
          <w:sz w:val="26"/>
          <w:szCs w:val="26"/>
        </w:rPr>
        <w:t>The alternative relief in (iii) above was expressly abandoned by the applicants at the hearing of the application and need not therefore be considered.</w:t>
      </w:r>
    </w:p>
    <w:p w:rsidR="00C47BD1" w:rsidRDefault="00C47BD1" w:rsidP="004C6F6B">
      <w:pPr>
        <w:pStyle w:val="ListParagraph"/>
        <w:rPr>
          <w:rFonts w:asciiTheme="minorHAnsi" w:hAnsiTheme="minorHAnsi" w:cstheme="minorHAnsi"/>
          <w:sz w:val="26"/>
          <w:szCs w:val="26"/>
        </w:rPr>
      </w:pPr>
    </w:p>
    <w:p w:rsidR="004C6F6B" w:rsidRPr="00237545" w:rsidRDefault="00237545" w:rsidP="00237545">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4.</w:t>
      </w:r>
      <w:r>
        <w:rPr>
          <w:rFonts w:asciiTheme="minorHAnsi" w:hAnsiTheme="minorHAnsi"/>
          <w:sz w:val="24"/>
          <w:szCs w:val="24"/>
        </w:rPr>
        <w:tab/>
      </w:r>
      <w:r w:rsidR="00C72463" w:rsidRPr="00237545">
        <w:rPr>
          <w:rFonts w:asciiTheme="minorHAnsi" w:hAnsiTheme="minorHAnsi" w:cstheme="minorHAnsi"/>
          <w:sz w:val="26"/>
          <w:szCs w:val="26"/>
        </w:rPr>
        <w:t xml:space="preserve">Only the third respondent, </w:t>
      </w:r>
      <w:r w:rsidR="00BE18FB" w:rsidRPr="00237545">
        <w:rPr>
          <w:rFonts w:asciiTheme="minorHAnsi" w:hAnsiTheme="minorHAnsi" w:cstheme="minorHAnsi"/>
          <w:sz w:val="26"/>
          <w:szCs w:val="26"/>
        </w:rPr>
        <w:t xml:space="preserve">a pensioner, </w:t>
      </w:r>
      <w:r w:rsidR="00C72463" w:rsidRPr="00237545">
        <w:rPr>
          <w:rFonts w:asciiTheme="minorHAnsi" w:hAnsiTheme="minorHAnsi" w:cstheme="minorHAnsi"/>
          <w:sz w:val="26"/>
          <w:szCs w:val="26"/>
        </w:rPr>
        <w:t xml:space="preserve">acting in person, opposed the </w:t>
      </w:r>
      <w:proofErr w:type="gramStart"/>
      <w:r w:rsidR="00C72463" w:rsidRPr="00237545">
        <w:rPr>
          <w:rFonts w:asciiTheme="minorHAnsi" w:hAnsiTheme="minorHAnsi" w:cstheme="minorHAnsi"/>
          <w:sz w:val="26"/>
          <w:szCs w:val="26"/>
        </w:rPr>
        <w:t>application</w:t>
      </w:r>
      <w:proofErr w:type="gramEnd"/>
      <w:r w:rsidR="00C72463" w:rsidRPr="00237545">
        <w:rPr>
          <w:rFonts w:asciiTheme="minorHAnsi" w:hAnsiTheme="minorHAnsi" w:cstheme="minorHAnsi"/>
          <w:sz w:val="26"/>
          <w:szCs w:val="26"/>
        </w:rPr>
        <w:t>. The second respondent filed a notice to abide the court’s ruling.</w:t>
      </w:r>
    </w:p>
    <w:p w:rsidR="004C6F6B" w:rsidRDefault="004C6F6B" w:rsidP="004C6F6B">
      <w:pPr>
        <w:pStyle w:val="ListParagraph"/>
        <w:rPr>
          <w:rFonts w:asciiTheme="minorHAnsi" w:hAnsiTheme="minorHAnsi" w:cstheme="minorHAnsi"/>
          <w:sz w:val="26"/>
          <w:szCs w:val="26"/>
        </w:rPr>
      </w:pPr>
    </w:p>
    <w:p w:rsidR="00EE0CBE" w:rsidRPr="00237545" w:rsidRDefault="00237545" w:rsidP="00237545">
      <w:pPr>
        <w:spacing w:after="200" w:line="360" w:lineRule="auto"/>
        <w:ind w:left="851" w:hanging="851"/>
        <w:jc w:val="both"/>
        <w:rPr>
          <w:rFonts w:asciiTheme="minorHAnsi" w:hAnsiTheme="minorHAnsi" w:cstheme="minorHAnsi"/>
          <w:sz w:val="26"/>
          <w:szCs w:val="26"/>
        </w:rPr>
      </w:pPr>
      <w:r w:rsidRPr="00DD01DB">
        <w:rPr>
          <w:rFonts w:asciiTheme="minorHAnsi" w:hAnsiTheme="minorHAnsi"/>
          <w:sz w:val="24"/>
          <w:szCs w:val="24"/>
        </w:rPr>
        <w:t>5.</w:t>
      </w:r>
      <w:r w:rsidRPr="00DD01DB">
        <w:rPr>
          <w:rFonts w:asciiTheme="minorHAnsi" w:hAnsiTheme="minorHAnsi"/>
          <w:sz w:val="24"/>
          <w:szCs w:val="24"/>
        </w:rPr>
        <w:tab/>
      </w:r>
      <w:r w:rsidR="008C4B36" w:rsidRPr="00237545">
        <w:rPr>
          <w:rFonts w:asciiTheme="minorHAnsi" w:hAnsiTheme="minorHAnsi" w:cstheme="minorHAnsi"/>
          <w:sz w:val="26"/>
          <w:szCs w:val="26"/>
        </w:rPr>
        <w:t>The applicants</w:t>
      </w:r>
      <w:r w:rsidR="00EE0CBE" w:rsidRPr="00237545">
        <w:rPr>
          <w:rFonts w:asciiTheme="minorHAnsi" w:hAnsiTheme="minorHAnsi" w:cstheme="minorHAnsi"/>
          <w:sz w:val="26"/>
          <w:szCs w:val="26"/>
        </w:rPr>
        <w:t xml:space="preserve"> </w:t>
      </w:r>
      <w:r w:rsidR="008C4B36" w:rsidRPr="00237545">
        <w:rPr>
          <w:rFonts w:asciiTheme="minorHAnsi" w:hAnsiTheme="minorHAnsi" w:cstheme="minorHAnsi"/>
          <w:color w:val="242121"/>
          <w:sz w:val="26"/>
          <w:szCs w:val="26"/>
          <w:shd w:val="clear" w:color="auto" w:fill="FFFFFF"/>
        </w:rPr>
        <w:t>seek</w:t>
      </w:r>
      <w:r w:rsidR="00EE0CBE" w:rsidRPr="00237545">
        <w:rPr>
          <w:rFonts w:asciiTheme="minorHAnsi" w:hAnsiTheme="minorHAnsi" w:cstheme="minorHAnsi"/>
          <w:color w:val="242121"/>
          <w:sz w:val="26"/>
          <w:szCs w:val="26"/>
          <w:shd w:val="clear" w:color="auto" w:fill="FFFFFF"/>
        </w:rPr>
        <w:t xml:space="preserve"> an order in terms of section 2(3) of the Wills Act that a document drafted by an attorney appointed by the deceased </w:t>
      </w:r>
      <w:r w:rsidR="008C4B36" w:rsidRPr="00237545">
        <w:rPr>
          <w:rFonts w:asciiTheme="minorHAnsi" w:hAnsiTheme="minorHAnsi" w:cstheme="minorHAnsi"/>
          <w:color w:val="242121"/>
          <w:sz w:val="26"/>
          <w:szCs w:val="26"/>
          <w:shd w:val="clear" w:color="auto" w:fill="FFFFFF"/>
        </w:rPr>
        <w:t>for such purpose</w:t>
      </w:r>
      <w:r w:rsidR="00EE0CBE" w:rsidRPr="00237545">
        <w:rPr>
          <w:rFonts w:asciiTheme="minorHAnsi" w:hAnsiTheme="minorHAnsi" w:cstheme="minorHAnsi"/>
          <w:color w:val="242121"/>
          <w:sz w:val="26"/>
          <w:szCs w:val="26"/>
          <w:shd w:val="clear" w:color="auto" w:fill="FFFFFF"/>
        </w:rPr>
        <w:t xml:space="preserve">, be recognized by the Master of the High Court, </w:t>
      </w:r>
      <w:r w:rsidR="008C4B36" w:rsidRPr="00237545">
        <w:rPr>
          <w:rFonts w:asciiTheme="minorHAnsi" w:hAnsiTheme="minorHAnsi" w:cstheme="minorHAnsi"/>
          <w:color w:val="242121"/>
          <w:sz w:val="26"/>
          <w:szCs w:val="26"/>
          <w:shd w:val="clear" w:color="auto" w:fill="FFFFFF"/>
        </w:rPr>
        <w:t xml:space="preserve">Johannesburg, </w:t>
      </w:r>
      <w:r w:rsidR="00EE0CBE" w:rsidRPr="00237545">
        <w:rPr>
          <w:rFonts w:asciiTheme="minorHAnsi" w:hAnsiTheme="minorHAnsi" w:cstheme="minorHAnsi"/>
          <w:color w:val="242121"/>
          <w:sz w:val="26"/>
          <w:szCs w:val="26"/>
          <w:shd w:val="clear" w:color="auto" w:fill="FFFFFF"/>
        </w:rPr>
        <w:t>as one intended to be the deceased’s will. (I shall refer to the document as ‘the contested will’).</w:t>
      </w:r>
    </w:p>
    <w:p w:rsidR="00DD01DB" w:rsidRPr="00DD01DB" w:rsidRDefault="00DD01DB" w:rsidP="00DD01DB">
      <w:pPr>
        <w:pStyle w:val="ListParagraph"/>
        <w:rPr>
          <w:rFonts w:asciiTheme="minorHAnsi" w:hAnsiTheme="minorHAnsi" w:cstheme="minorHAnsi"/>
          <w:sz w:val="26"/>
          <w:szCs w:val="26"/>
        </w:rPr>
      </w:pPr>
    </w:p>
    <w:p w:rsidR="00DD01DB" w:rsidRPr="00237545" w:rsidRDefault="00237545" w:rsidP="00237545">
      <w:pPr>
        <w:spacing w:after="200" w:line="360" w:lineRule="auto"/>
        <w:ind w:left="851" w:hanging="851"/>
        <w:jc w:val="both"/>
        <w:rPr>
          <w:rFonts w:asciiTheme="minorHAnsi" w:hAnsiTheme="minorHAnsi" w:cstheme="minorHAnsi"/>
          <w:sz w:val="26"/>
          <w:szCs w:val="26"/>
        </w:rPr>
      </w:pPr>
      <w:r w:rsidRPr="008C4B36">
        <w:rPr>
          <w:rFonts w:asciiTheme="minorHAnsi" w:hAnsiTheme="minorHAnsi"/>
          <w:sz w:val="24"/>
          <w:szCs w:val="24"/>
        </w:rPr>
        <w:t>6.</w:t>
      </w:r>
      <w:r w:rsidRPr="008C4B36">
        <w:rPr>
          <w:rFonts w:asciiTheme="minorHAnsi" w:hAnsiTheme="minorHAnsi"/>
          <w:sz w:val="24"/>
          <w:szCs w:val="24"/>
        </w:rPr>
        <w:tab/>
      </w:r>
      <w:r w:rsidR="00DD01DB" w:rsidRPr="00237545">
        <w:rPr>
          <w:rFonts w:asciiTheme="minorHAnsi" w:hAnsiTheme="minorHAnsi" w:cstheme="minorHAnsi"/>
          <w:sz w:val="26"/>
          <w:szCs w:val="26"/>
        </w:rPr>
        <w:t>It is common cause that the formalities prescribed by section 2(1</w:t>
      </w:r>
      <w:proofErr w:type="gramStart"/>
      <w:r w:rsidR="00DD01DB" w:rsidRPr="00237545">
        <w:rPr>
          <w:rFonts w:asciiTheme="minorHAnsi" w:hAnsiTheme="minorHAnsi" w:cstheme="minorHAnsi"/>
          <w:sz w:val="26"/>
          <w:szCs w:val="26"/>
        </w:rPr>
        <w:t>)(</w:t>
      </w:r>
      <w:proofErr w:type="gramEnd"/>
      <w:r w:rsidR="00DD01DB" w:rsidRPr="00237545">
        <w:rPr>
          <w:rFonts w:asciiTheme="minorHAnsi" w:hAnsiTheme="minorHAnsi" w:cstheme="minorHAnsi"/>
          <w:sz w:val="26"/>
          <w:szCs w:val="26"/>
        </w:rPr>
        <w:t xml:space="preserve">a) of the Wills Act were not complied with in that the deceased did not sign the </w:t>
      </w:r>
      <w:r w:rsidR="00DD01DB" w:rsidRPr="00237545">
        <w:rPr>
          <w:rFonts w:asciiTheme="minorHAnsi" w:hAnsiTheme="minorHAnsi" w:cstheme="minorHAnsi"/>
          <w:sz w:val="26"/>
          <w:szCs w:val="26"/>
        </w:rPr>
        <w:lastRenderedPageBreak/>
        <w:t xml:space="preserve">document, whether in the presence of two competent witnesses or at all, nor was the will signed by two </w:t>
      </w:r>
      <w:r w:rsidR="00E417F9" w:rsidRPr="00237545">
        <w:rPr>
          <w:rFonts w:asciiTheme="minorHAnsi" w:hAnsiTheme="minorHAnsi" w:cstheme="minorHAnsi"/>
          <w:sz w:val="26"/>
          <w:szCs w:val="26"/>
        </w:rPr>
        <w:t xml:space="preserve">attesting </w:t>
      </w:r>
      <w:r w:rsidR="00DD01DB" w:rsidRPr="00237545">
        <w:rPr>
          <w:rFonts w:asciiTheme="minorHAnsi" w:hAnsiTheme="minorHAnsi" w:cstheme="minorHAnsi"/>
          <w:sz w:val="26"/>
          <w:szCs w:val="26"/>
        </w:rPr>
        <w:t>witnesses</w:t>
      </w:r>
      <w:r w:rsidR="00B201C6" w:rsidRPr="00237545">
        <w:rPr>
          <w:rFonts w:asciiTheme="minorHAnsi" w:hAnsiTheme="minorHAnsi" w:cstheme="minorHAnsi"/>
          <w:sz w:val="26"/>
          <w:szCs w:val="26"/>
        </w:rPr>
        <w:t>, whether in the presence of the testator or</w:t>
      </w:r>
      <w:r w:rsidR="00DD01DB" w:rsidRPr="00237545">
        <w:rPr>
          <w:rFonts w:asciiTheme="minorHAnsi" w:hAnsiTheme="minorHAnsi" w:cstheme="minorHAnsi"/>
          <w:sz w:val="26"/>
          <w:szCs w:val="26"/>
        </w:rPr>
        <w:t xml:space="preserve"> at all. </w:t>
      </w:r>
      <w:r w:rsidR="00B201C6">
        <w:rPr>
          <w:rStyle w:val="FootnoteReference"/>
          <w:rFonts w:asciiTheme="minorHAnsi" w:hAnsiTheme="minorHAnsi" w:cstheme="minorHAnsi"/>
          <w:sz w:val="26"/>
          <w:szCs w:val="26"/>
        </w:rPr>
        <w:footnoteReference w:id="2"/>
      </w:r>
    </w:p>
    <w:p w:rsidR="00EE0CBE" w:rsidRDefault="00EE0CBE" w:rsidP="004C6F6B">
      <w:pPr>
        <w:pStyle w:val="ListParagraph"/>
        <w:rPr>
          <w:rFonts w:asciiTheme="minorHAnsi" w:hAnsiTheme="minorHAnsi" w:cstheme="minorHAnsi"/>
          <w:sz w:val="26"/>
          <w:szCs w:val="26"/>
        </w:rPr>
      </w:pPr>
    </w:p>
    <w:p w:rsidR="004C6F6B" w:rsidRPr="00237545" w:rsidRDefault="00237545" w:rsidP="00237545">
      <w:pPr>
        <w:spacing w:after="200" w:line="360" w:lineRule="auto"/>
        <w:ind w:left="851" w:hanging="851"/>
        <w:jc w:val="both"/>
        <w:rPr>
          <w:rFonts w:asciiTheme="minorHAnsi" w:hAnsiTheme="minorHAnsi" w:cstheme="minorHAnsi"/>
          <w:sz w:val="26"/>
          <w:szCs w:val="26"/>
        </w:rPr>
      </w:pPr>
      <w:r w:rsidRPr="00904C32">
        <w:rPr>
          <w:rFonts w:asciiTheme="minorHAnsi" w:hAnsiTheme="minorHAnsi"/>
          <w:sz w:val="24"/>
          <w:szCs w:val="24"/>
        </w:rPr>
        <w:t>7.</w:t>
      </w:r>
      <w:r w:rsidRPr="00904C32">
        <w:rPr>
          <w:rFonts w:asciiTheme="minorHAnsi" w:hAnsiTheme="minorHAnsi"/>
          <w:sz w:val="24"/>
          <w:szCs w:val="24"/>
        </w:rPr>
        <w:tab/>
      </w:r>
      <w:r w:rsidR="00904C32" w:rsidRPr="00237545">
        <w:rPr>
          <w:rFonts w:asciiTheme="minorHAnsi" w:hAnsiTheme="minorHAnsi" w:cstheme="minorHAnsi"/>
          <w:color w:val="242121"/>
          <w:sz w:val="26"/>
          <w:szCs w:val="26"/>
          <w:shd w:val="clear" w:color="auto" w:fill="FFFFFF"/>
        </w:rPr>
        <w:t>In terms of s 2(3) of the Wills Act, the Master of the High Court must be ordered to accept the document as a will if certain requirements are met. The section provides:</w:t>
      </w:r>
    </w:p>
    <w:p w:rsidR="00904C32" w:rsidRPr="00904C32" w:rsidRDefault="00904C32" w:rsidP="00904C32">
      <w:pPr>
        <w:pStyle w:val="ListParagraph"/>
        <w:spacing w:after="200" w:line="360" w:lineRule="auto"/>
        <w:ind w:left="851"/>
        <w:jc w:val="both"/>
        <w:rPr>
          <w:rFonts w:asciiTheme="minorHAnsi" w:hAnsiTheme="minorHAnsi" w:cstheme="minorHAnsi"/>
          <w:sz w:val="26"/>
          <w:szCs w:val="26"/>
        </w:rPr>
      </w:pPr>
      <w:r w:rsidRPr="00904C32">
        <w:rPr>
          <w:rFonts w:asciiTheme="minorHAnsi" w:hAnsiTheme="minorHAnsi" w:cstheme="minorHAnsi"/>
          <w:color w:val="242121"/>
          <w:sz w:val="24"/>
          <w:szCs w:val="24"/>
          <w:shd w:val="clear" w:color="auto" w:fill="FFFFFF"/>
        </w:rPr>
        <w:t xml:space="preserve">‘If a court is satisfied that </w:t>
      </w:r>
      <w:r w:rsidRPr="00904C32">
        <w:rPr>
          <w:rFonts w:asciiTheme="minorHAnsi" w:hAnsiTheme="minorHAnsi" w:cstheme="minorHAnsi"/>
          <w:b/>
          <w:color w:val="242121"/>
          <w:sz w:val="24"/>
          <w:szCs w:val="24"/>
          <w:shd w:val="clear" w:color="auto" w:fill="FFFFFF"/>
        </w:rPr>
        <w:t>a document</w:t>
      </w:r>
      <w:r w:rsidRPr="00904C32">
        <w:rPr>
          <w:rFonts w:asciiTheme="minorHAnsi" w:hAnsiTheme="minorHAnsi" w:cstheme="minorHAnsi"/>
          <w:color w:val="242121"/>
          <w:sz w:val="24"/>
          <w:szCs w:val="24"/>
          <w:shd w:val="clear" w:color="auto" w:fill="FFFFFF"/>
        </w:rPr>
        <w:t xml:space="preserve"> or the amendment of a document </w:t>
      </w:r>
      <w:r w:rsidRPr="00904C32">
        <w:rPr>
          <w:rFonts w:asciiTheme="minorHAnsi" w:hAnsiTheme="minorHAnsi" w:cstheme="minorHAnsi"/>
          <w:b/>
          <w:color w:val="242121"/>
          <w:sz w:val="24"/>
          <w:szCs w:val="24"/>
          <w:shd w:val="clear" w:color="auto" w:fill="FFFFFF"/>
        </w:rPr>
        <w:t>drafted or executed by a person who has died</w:t>
      </w:r>
      <w:r w:rsidRPr="00904C32">
        <w:rPr>
          <w:rFonts w:asciiTheme="minorHAnsi" w:hAnsiTheme="minorHAnsi" w:cstheme="minorHAnsi"/>
          <w:color w:val="242121"/>
          <w:sz w:val="24"/>
          <w:szCs w:val="24"/>
          <w:shd w:val="clear" w:color="auto" w:fill="FFFFFF"/>
        </w:rPr>
        <w:t xml:space="preserve"> since the drafting or execution thereof, </w:t>
      </w:r>
      <w:r w:rsidRPr="00904C32">
        <w:rPr>
          <w:rFonts w:asciiTheme="minorHAnsi" w:hAnsiTheme="minorHAnsi" w:cstheme="minorHAnsi"/>
          <w:b/>
          <w:color w:val="242121"/>
          <w:sz w:val="24"/>
          <w:szCs w:val="24"/>
          <w:shd w:val="clear" w:color="auto" w:fill="FFFFFF"/>
        </w:rPr>
        <w:t>was intended to be his will</w:t>
      </w:r>
      <w:r w:rsidRPr="00904C32">
        <w:rPr>
          <w:rFonts w:asciiTheme="minorHAnsi" w:hAnsiTheme="minorHAnsi" w:cstheme="minorHAnsi"/>
          <w:color w:val="242121"/>
          <w:sz w:val="24"/>
          <w:szCs w:val="24"/>
          <w:shd w:val="clear" w:color="auto" w:fill="FFFFFF"/>
        </w:rPr>
        <w:t xml:space="preserve"> or an amendment of his will, the court shall order the Master to accept that document, or that document as amended, for the purposes of the Administration of Estates Act, 1965 (66 of 1965), as a will, although it does not comply with all the formalities for the execution or amendment of wills referred to in subsection (1).’</w:t>
      </w:r>
      <w:r>
        <w:rPr>
          <w:rFonts w:asciiTheme="minorHAnsi" w:hAnsiTheme="minorHAnsi" w:cstheme="minorHAnsi"/>
          <w:color w:val="242121"/>
          <w:sz w:val="26"/>
          <w:szCs w:val="26"/>
          <w:shd w:val="clear" w:color="auto" w:fill="FFFFFF"/>
        </w:rPr>
        <w:t xml:space="preserve"> (</w:t>
      </w:r>
      <w:proofErr w:type="gramStart"/>
      <w:r>
        <w:rPr>
          <w:rFonts w:asciiTheme="minorHAnsi" w:hAnsiTheme="minorHAnsi" w:cstheme="minorHAnsi"/>
          <w:color w:val="242121"/>
          <w:sz w:val="26"/>
          <w:szCs w:val="26"/>
          <w:shd w:val="clear" w:color="auto" w:fill="FFFFFF"/>
        </w:rPr>
        <w:t>emphasis</w:t>
      </w:r>
      <w:proofErr w:type="gramEnd"/>
      <w:r>
        <w:rPr>
          <w:rFonts w:asciiTheme="minorHAnsi" w:hAnsiTheme="minorHAnsi" w:cstheme="minorHAnsi"/>
          <w:color w:val="242121"/>
          <w:sz w:val="26"/>
          <w:szCs w:val="26"/>
          <w:shd w:val="clear" w:color="auto" w:fill="FFFFFF"/>
        </w:rPr>
        <w:t xml:space="preserve"> added)</w:t>
      </w:r>
    </w:p>
    <w:p w:rsidR="004C6F6B" w:rsidRPr="001C59C9" w:rsidRDefault="004C6F6B" w:rsidP="004C6F6B">
      <w:pPr>
        <w:pStyle w:val="ListParagraph"/>
        <w:rPr>
          <w:rFonts w:asciiTheme="minorHAnsi" w:hAnsiTheme="minorHAnsi" w:cstheme="minorHAnsi"/>
          <w:sz w:val="26"/>
          <w:szCs w:val="26"/>
        </w:rPr>
      </w:pPr>
    </w:p>
    <w:p w:rsidR="00EF6881" w:rsidRPr="00237545" w:rsidRDefault="00237545" w:rsidP="00237545">
      <w:pPr>
        <w:spacing w:after="200" w:line="360" w:lineRule="auto"/>
        <w:ind w:left="851" w:hanging="851"/>
        <w:jc w:val="both"/>
        <w:rPr>
          <w:rFonts w:asciiTheme="minorHAnsi" w:hAnsiTheme="minorHAnsi" w:cstheme="minorHAnsi"/>
          <w:sz w:val="26"/>
          <w:szCs w:val="26"/>
        </w:rPr>
      </w:pPr>
      <w:r w:rsidRPr="00EF6881">
        <w:rPr>
          <w:rFonts w:asciiTheme="minorHAnsi" w:hAnsiTheme="minorHAnsi"/>
          <w:sz w:val="24"/>
          <w:szCs w:val="24"/>
        </w:rPr>
        <w:t>8.</w:t>
      </w:r>
      <w:r w:rsidRPr="00EF6881">
        <w:rPr>
          <w:rFonts w:asciiTheme="minorHAnsi" w:hAnsiTheme="minorHAnsi"/>
          <w:sz w:val="24"/>
          <w:szCs w:val="24"/>
        </w:rPr>
        <w:tab/>
      </w:r>
      <w:hyperlink r:id="rId9" w:anchor="s2" w:history="1">
        <w:r w:rsidR="00EF6881" w:rsidRPr="00237545">
          <w:rPr>
            <w:rStyle w:val="Hyperlink"/>
            <w:rFonts w:asciiTheme="minorHAnsi" w:eastAsiaTheme="majorEastAsia" w:hAnsiTheme="minorHAnsi" w:cstheme="minorHAnsi"/>
            <w:bCs/>
            <w:color w:val="auto"/>
            <w:sz w:val="26"/>
            <w:szCs w:val="26"/>
            <w:u w:val="none"/>
            <w:shd w:val="clear" w:color="auto" w:fill="FFFFFF"/>
          </w:rPr>
          <w:t>Section 2(3)</w:t>
        </w:r>
      </w:hyperlink>
      <w:r w:rsidR="00EF6881" w:rsidRPr="00237545">
        <w:rPr>
          <w:rFonts w:asciiTheme="minorHAnsi" w:hAnsiTheme="minorHAnsi" w:cstheme="minorHAnsi"/>
          <w:color w:val="242121"/>
          <w:sz w:val="26"/>
          <w:szCs w:val="26"/>
          <w:shd w:val="clear" w:color="auto" w:fill="FFFFFF"/>
        </w:rPr>
        <w:t xml:space="preserve"> of the </w:t>
      </w:r>
      <w:hyperlink r:id="rId10" w:history="1">
        <w:r w:rsidR="00EF6881" w:rsidRPr="00237545">
          <w:rPr>
            <w:rStyle w:val="Hyperlink"/>
            <w:rFonts w:asciiTheme="minorHAnsi" w:eastAsiaTheme="majorEastAsia" w:hAnsiTheme="minorHAnsi" w:cstheme="minorHAnsi"/>
            <w:bCs/>
            <w:color w:val="auto"/>
            <w:sz w:val="26"/>
            <w:szCs w:val="26"/>
            <w:u w:val="none"/>
            <w:shd w:val="clear" w:color="auto" w:fill="FFFFFF"/>
          </w:rPr>
          <w:t>Wills Act is</w:t>
        </w:r>
      </w:hyperlink>
      <w:r w:rsidR="00EF6881" w:rsidRPr="00237545">
        <w:rPr>
          <w:rFonts w:asciiTheme="minorHAnsi" w:hAnsiTheme="minorHAnsi" w:cstheme="minorHAnsi"/>
          <w:sz w:val="26"/>
          <w:szCs w:val="26"/>
        </w:rPr>
        <w:t xml:space="preserve"> </w:t>
      </w:r>
      <w:r w:rsidR="00EF6881" w:rsidRPr="00237545">
        <w:rPr>
          <w:rFonts w:asciiTheme="minorHAnsi" w:hAnsiTheme="minorHAnsi" w:cstheme="minorHAnsi"/>
          <w:color w:val="242121"/>
          <w:sz w:val="26"/>
          <w:szCs w:val="26"/>
          <w:shd w:val="clear" w:color="auto" w:fill="FFFFFF"/>
        </w:rPr>
        <w:t xml:space="preserve">clear: the court must direct the Master to accept the document in issue as a will once certain requirements are satisfied. First, the document must have been drafted or executed by a person who has </w:t>
      </w:r>
      <w:r w:rsidR="00EF6881" w:rsidRPr="00237545">
        <w:rPr>
          <w:rFonts w:asciiTheme="minorHAnsi" w:hAnsiTheme="minorHAnsi" w:cstheme="minorHAnsi"/>
          <w:color w:val="242121"/>
          <w:sz w:val="26"/>
          <w:szCs w:val="26"/>
          <w:shd w:val="clear" w:color="auto" w:fill="FFFFFF"/>
        </w:rPr>
        <w:lastRenderedPageBreak/>
        <w:t>subsequently died. Second, the document must have been intended by the deceased to have been his or her will.</w:t>
      </w:r>
      <w:r w:rsidR="0001343C">
        <w:rPr>
          <w:rStyle w:val="FootnoteReference"/>
          <w:rFonts w:asciiTheme="minorHAnsi" w:hAnsiTheme="minorHAnsi" w:cstheme="minorHAnsi"/>
          <w:color w:val="242121"/>
          <w:sz w:val="26"/>
          <w:szCs w:val="26"/>
          <w:shd w:val="clear" w:color="auto" w:fill="FFFFFF"/>
        </w:rPr>
        <w:footnoteReference w:id="3"/>
      </w:r>
    </w:p>
    <w:p w:rsidR="00EF6881" w:rsidRDefault="00EF6881" w:rsidP="00EF6881">
      <w:pPr>
        <w:pStyle w:val="ListParagraph"/>
        <w:rPr>
          <w:rFonts w:asciiTheme="minorHAnsi" w:hAnsiTheme="minorHAnsi" w:cstheme="minorHAnsi"/>
          <w:sz w:val="26"/>
          <w:szCs w:val="26"/>
        </w:rPr>
      </w:pPr>
    </w:p>
    <w:p w:rsidR="00DD01DB" w:rsidRPr="00237545" w:rsidRDefault="00237545" w:rsidP="00237545">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9.</w:t>
      </w:r>
      <w:r>
        <w:rPr>
          <w:rFonts w:asciiTheme="minorHAnsi" w:hAnsiTheme="minorHAnsi"/>
          <w:sz w:val="24"/>
          <w:szCs w:val="24"/>
        </w:rPr>
        <w:tab/>
      </w:r>
      <w:r w:rsidR="00DD01DB" w:rsidRPr="00237545">
        <w:rPr>
          <w:rFonts w:asciiTheme="minorHAnsi" w:hAnsiTheme="minorHAnsi" w:cstheme="minorHAnsi"/>
          <w:sz w:val="26"/>
          <w:szCs w:val="26"/>
        </w:rPr>
        <w:t xml:space="preserve">That the applicant was aware of these requirements is apparent from what is stated in par 35 of the founding affidavit. There, the following was said: </w:t>
      </w:r>
    </w:p>
    <w:p w:rsidR="00DD01DB" w:rsidRPr="00DD01DB" w:rsidRDefault="00DD01DB" w:rsidP="00DD01DB">
      <w:pPr>
        <w:pStyle w:val="ListParagraph"/>
        <w:spacing w:after="200" w:line="360" w:lineRule="auto"/>
        <w:ind w:left="851"/>
        <w:jc w:val="both"/>
        <w:rPr>
          <w:rFonts w:asciiTheme="minorHAnsi" w:hAnsiTheme="minorHAnsi" w:cstheme="minorHAnsi"/>
          <w:sz w:val="24"/>
          <w:szCs w:val="24"/>
        </w:rPr>
      </w:pPr>
      <w:r w:rsidRPr="00DD01DB">
        <w:rPr>
          <w:rFonts w:asciiTheme="minorHAnsi" w:hAnsiTheme="minorHAnsi" w:cstheme="minorHAnsi"/>
          <w:sz w:val="24"/>
          <w:szCs w:val="24"/>
        </w:rPr>
        <w:t>‘</w:t>
      </w:r>
      <w:proofErr w:type="gramStart"/>
      <w:r w:rsidRPr="00DD01DB">
        <w:rPr>
          <w:rFonts w:asciiTheme="minorHAnsi" w:hAnsiTheme="minorHAnsi" w:cstheme="minorHAnsi"/>
          <w:sz w:val="24"/>
          <w:szCs w:val="24"/>
        </w:rPr>
        <w:t>35. ...</w:t>
      </w:r>
      <w:proofErr w:type="gramEnd"/>
      <w:r w:rsidRPr="00DD01DB">
        <w:rPr>
          <w:rFonts w:asciiTheme="minorHAnsi" w:hAnsiTheme="minorHAnsi" w:cstheme="minorHAnsi"/>
          <w:sz w:val="24"/>
          <w:szCs w:val="24"/>
        </w:rPr>
        <w:t xml:space="preserve"> </w:t>
      </w:r>
      <w:r w:rsidR="00EF6881" w:rsidRPr="00DD01DB">
        <w:rPr>
          <w:rFonts w:asciiTheme="minorHAnsi" w:hAnsiTheme="minorHAnsi" w:cstheme="minorHAnsi"/>
          <w:sz w:val="24"/>
          <w:szCs w:val="24"/>
        </w:rPr>
        <w:t xml:space="preserve">in order for the court to declare the unsigned </w:t>
      </w:r>
      <w:r w:rsidRPr="00DD01DB">
        <w:rPr>
          <w:rFonts w:asciiTheme="minorHAnsi" w:hAnsiTheme="minorHAnsi" w:cstheme="minorHAnsi"/>
          <w:sz w:val="24"/>
          <w:szCs w:val="24"/>
        </w:rPr>
        <w:t>“</w:t>
      </w:r>
      <w:r w:rsidR="00EF6881" w:rsidRPr="00DD01DB">
        <w:rPr>
          <w:rFonts w:asciiTheme="minorHAnsi" w:hAnsiTheme="minorHAnsi" w:cstheme="minorHAnsi"/>
          <w:i/>
          <w:sz w:val="24"/>
          <w:szCs w:val="24"/>
        </w:rPr>
        <w:t>will</w:t>
      </w:r>
      <w:r w:rsidRPr="00DD01DB">
        <w:rPr>
          <w:rFonts w:asciiTheme="minorHAnsi" w:hAnsiTheme="minorHAnsi" w:cstheme="minorHAnsi"/>
          <w:sz w:val="24"/>
          <w:szCs w:val="24"/>
        </w:rPr>
        <w:t>”</w:t>
      </w:r>
      <w:r w:rsidR="00EF6881" w:rsidRPr="00DD01DB">
        <w:rPr>
          <w:rFonts w:asciiTheme="minorHAnsi" w:hAnsiTheme="minorHAnsi" w:cstheme="minorHAnsi"/>
          <w:sz w:val="24"/>
          <w:szCs w:val="24"/>
        </w:rPr>
        <w:t xml:space="preserve"> valid, the following factors ought to be proven</w:t>
      </w:r>
      <w:r w:rsidRPr="00DD01DB">
        <w:rPr>
          <w:rFonts w:asciiTheme="minorHAnsi" w:hAnsiTheme="minorHAnsi" w:cstheme="minorHAnsi"/>
          <w:sz w:val="24"/>
          <w:szCs w:val="24"/>
        </w:rPr>
        <w:t>:</w:t>
      </w:r>
    </w:p>
    <w:p w:rsidR="00904C32" w:rsidRPr="00DD01DB" w:rsidRDefault="00DD01DB" w:rsidP="00DD01DB">
      <w:pPr>
        <w:pStyle w:val="ListParagraph"/>
        <w:spacing w:after="200" w:line="360" w:lineRule="auto"/>
        <w:ind w:left="851"/>
        <w:jc w:val="both"/>
        <w:rPr>
          <w:rFonts w:asciiTheme="minorHAnsi" w:hAnsiTheme="minorHAnsi" w:cstheme="minorHAnsi"/>
          <w:sz w:val="24"/>
          <w:szCs w:val="24"/>
        </w:rPr>
      </w:pPr>
      <w:r w:rsidRPr="00DD01DB">
        <w:rPr>
          <w:rFonts w:asciiTheme="minorHAnsi" w:hAnsiTheme="minorHAnsi" w:cstheme="minorHAnsi"/>
          <w:sz w:val="24"/>
          <w:szCs w:val="24"/>
        </w:rPr>
        <w:t>35.1.</w:t>
      </w:r>
      <w:r w:rsidR="00EF6881" w:rsidRPr="00DD01DB">
        <w:rPr>
          <w:rFonts w:asciiTheme="minorHAnsi" w:hAnsiTheme="minorHAnsi" w:cstheme="minorHAnsi"/>
          <w:sz w:val="24"/>
          <w:szCs w:val="24"/>
        </w:rPr>
        <w:t xml:space="preserve"> </w:t>
      </w:r>
      <w:r w:rsidRPr="00DD01DB">
        <w:rPr>
          <w:rFonts w:asciiTheme="minorHAnsi" w:hAnsiTheme="minorHAnsi" w:cstheme="minorHAnsi"/>
          <w:sz w:val="24"/>
          <w:szCs w:val="24"/>
        </w:rPr>
        <w:t>[</w:t>
      </w:r>
      <w:proofErr w:type="gramStart"/>
      <w:r w:rsidRPr="00DD01DB">
        <w:rPr>
          <w:rFonts w:asciiTheme="minorHAnsi" w:hAnsiTheme="minorHAnsi" w:cstheme="minorHAnsi"/>
          <w:sz w:val="24"/>
          <w:szCs w:val="24"/>
        </w:rPr>
        <w:t>that</w:t>
      </w:r>
      <w:proofErr w:type="gramEnd"/>
      <w:r w:rsidRPr="00DD01DB">
        <w:rPr>
          <w:rFonts w:asciiTheme="minorHAnsi" w:hAnsiTheme="minorHAnsi" w:cstheme="minorHAnsi"/>
          <w:sz w:val="24"/>
          <w:szCs w:val="24"/>
        </w:rPr>
        <w:t xml:space="preserve">] The document in question reflects the wishes </w:t>
      </w:r>
      <w:r w:rsidRPr="00DD01DB">
        <w:rPr>
          <w:rFonts w:asciiTheme="minorHAnsi" w:hAnsiTheme="minorHAnsi" w:cstheme="minorHAnsi"/>
          <w:i/>
          <w:sz w:val="24"/>
          <w:szCs w:val="24"/>
        </w:rPr>
        <w:t>as drafted and ought to have been executed by the deceased;</w:t>
      </w:r>
    </w:p>
    <w:p w:rsidR="00DD01DB" w:rsidRPr="00DD01DB" w:rsidRDefault="00DD01DB" w:rsidP="00DD01DB">
      <w:pPr>
        <w:pStyle w:val="ListParagraph"/>
        <w:spacing w:after="200" w:line="360" w:lineRule="auto"/>
        <w:ind w:left="851"/>
        <w:jc w:val="both"/>
        <w:rPr>
          <w:rFonts w:asciiTheme="minorHAnsi" w:hAnsiTheme="minorHAnsi" w:cstheme="minorHAnsi"/>
          <w:sz w:val="26"/>
          <w:szCs w:val="26"/>
        </w:rPr>
      </w:pPr>
      <w:r w:rsidRPr="00DD01DB">
        <w:rPr>
          <w:rFonts w:asciiTheme="minorHAnsi" w:hAnsiTheme="minorHAnsi" w:cstheme="minorHAnsi"/>
          <w:sz w:val="24"/>
          <w:szCs w:val="24"/>
        </w:rPr>
        <w:t xml:space="preserve">35.2. [that] </w:t>
      </w:r>
      <w:r w:rsidRPr="00DD01DB">
        <w:rPr>
          <w:rFonts w:asciiTheme="minorHAnsi" w:hAnsiTheme="minorHAnsi" w:cstheme="minorHAnsi"/>
          <w:color w:val="000000"/>
          <w:sz w:val="24"/>
          <w:szCs w:val="24"/>
        </w:rPr>
        <w:t>The deceased's relations with all siblings not being a surprise that she would have intended the document to be her Will and testament or final instruction with regards to the disposal of the deceased's estate.’</w:t>
      </w:r>
      <w:r w:rsidR="0001343C">
        <w:rPr>
          <w:rFonts w:asciiTheme="minorHAnsi" w:hAnsiTheme="minorHAnsi" w:cstheme="minorHAnsi"/>
          <w:color w:val="000000"/>
          <w:sz w:val="24"/>
          <w:szCs w:val="24"/>
        </w:rPr>
        <w:t xml:space="preserve"> (</w:t>
      </w:r>
      <w:proofErr w:type="gramStart"/>
      <w:r w:rsidR="0001343C">
        <w:rPr>
          <w:rFonts w:asciiTheme="minorHAnsi" w:hAnsiTheme="minorHAnsi" w:cstheme="minorHAnsi"/>
          <w:color w:val="000000"/>
          <w:sz w:val="24"/>
          <w:szCs w:val="24"/>
        </w:rPr>
        <w:t>own</w:t>
      </w:r>
      <w:proofErr w:type="gramEnd"/>
      <w:r w:rsidR="0001343C">
        <w:rPr>
          <w:rFonts w:asciiTheme="minorHAnsi" w:hAnsiTheme="minorHAnsi" w:cstheme="minorHAnsi"/>
          <w:color w:val="000000"/>
          <w:sz w:val="24"/>
          <w:szCs w:val="24"/>
        </w:rPr>
        <w:t xml:space="preserve"> emphasis)</w:t>
      </w:r>
    </w:p>
    <w:p w:rsidR="00904C32" w:rsidRDefault="00904C32" w:rsidP="00904C32">
      <w:pPr>
        <w:pStyle w:val="ListParagraph"/>
        <w:rPr>
          <w:rFonts w:asciiTheme="minorHAnsi" w:hAnsiTheme="minorHAnsi" w:cstheme="minorHAnsi"/>
          <w:sz w:val="26"/>
          <w:szCs w:val="26"/>
        </w:rPr>
      </w:pPr>
    </w:p>
    <w:p w:rsidR="00904C32" w:rsidRPr="00237545" w:rsidRDefault="00237545" w:rsidP="00237545">
      <w:pPr>
        <w:spacing w:after="200" w:line="360" w:lineRule="auto"/>
        <w:ind w:left="851" w:hanging="851"/>
        <w:jc w:val="both"/>
        <w:rPr>
          <w:rFonts w:asciiTheme="minorHAnsi" w:hAnsiTheme="minorHAnsi" w:cstheme="minorHAnsi"/>
          <w:sz w:val="26"/>
          <w:szCs w:val="26"/>
        </w:rPr>
      </w:pPr>
      <w:r w:rsidRPr="00714B78">
        <w:rPr>
          <w:rFonts w:asciiTheme="minorHAnsi" w:hAnsiTheme="minorHAnsi"/>
          <w:sz w:val="24"/>
          <w:szCs w:val="24"/>
        </w:rPr>
        <w:t>10.</w:t>
      </w:r>
      <w:r w:rsidRPr="00714B78">
        <w:rPr>
          <w:rFonts w:asciiTheme="minorHAnsi" w:hAnsiTheme="minorHAnsi"/>
          <w:sz w:val="24"/>
          <w:szCs w:val="24"/>
        </w:rPr>
        <w:tab/>
      </w:r>
      <w:r w:rsidR="00DD01DB" w:rsidRPr="00237545">
        <w:rPr>
          <w:rFonts w:asciiTheme="minorHAnsi" w:hAnsiTheme="minorHAnsi" w:cstheme="minorHAnsi"/>
          <w:sz w:val="26"/>
          <w:szCs w:val="26"/>
        </w:rPr>
        <w:t xml:space="preserve">As the applicants’ heads </w:t>
      </w:r>
      <w:r w:rsidR="0001343C" w:rsidRPr="00237545">
        <w:rPr>
          <w:rFonts w:asciiTheme="minorHAnsi" w:hAnsiTheme="minorHAnsi" w:cstheme="minorHAnsi"/>
          <w:sz w:val="26"/>
          <w:szCs w:val="26"/>
        </w:rPr>
        <w:t xml:space="preserve">of argument </w:t>
      </w:r>
      <w:r w:rsidR="00733E5B" w:rsidRPr="00237545">
        <w:rPr>
          <w:rFonts w:asciiTheme="minorHAnsi" w:hAnsiTheme="minorHAnsi" w:cstheme="minorHAnsi"/>
          <w:sz w:val="26"/>
          <w:szCs w:val="26"/>
        </w:rPr>
        <w:t>addressed</w:t>
      </w:r>
      <w:r w:rsidR="00DD01DB" w:rsidRPr="00237545">
        <w:rPr>
          <w:rFonts w:asciiTheme="minorHAnsi" w:hAnsiTheme="minorHAnsi" w:cstheme="minorHAnsi"/>
          <w:sz w:val="26"/>
          <w:szCs w:val="26"/>
        </w:rPr>
        <w:t xml:space="preserve"> only </w:t>
      </w:r>
      <w:r w:rsidR="00733E5B" w:rsidRPr="00237545">
        <w:rPr>
          <w:rFonts w:asciiTheme="minorHAnsi" w:hAnsiTheme="minorHAnsi" w:cstheme="minorHAnsi"/>
          <w:sz w:val="26"/>
          <w:szCs w:val="26"/>
        </w:rPr>
        <w:t>the subsection’s</w:t>
      </w:r>
      <w:r w:rsidR="00DD01DB" w:rsidRPr="00237545">
        <w:rPr>
          <w:rFonts w:asciiTheme="minorHAnsi" w:hAnsiTheme="minorHAnsi" w:cstheme="minorHAnsi"/>
          <w:sz w:val="26"/>
          <w:szCs w:val="26"/>
        </w:rPr>
        <w:t xml:space="preserve"> </w:t>
      </w:r>
      <w:r w:rsidR="00DD01DB" w:rsidRPr="00237545">
        <w:rPr>
          <w:rFonts w:asciiTheme="minorHAnsi" w:hAnsiTheme="minorHAnsi" w:cstheme="minorHAnsi"/>
          <w:i/>
          <w:sz w:val="26"/>
          <w:szCs w:val="26"/>
        </w:rPr>
        <w:t>intention requirement</w:t>
      </w:r>
      <w:r w:rsidR="00DD01DB" w:rsidRPr="00237545">
        <w:rPr>
          <w:rFonts w:asciiTheme="minorHAnsi" w:hAnsiTheme="minorHAnsi" w:cstheme="minorHAnsi"/>
          <w:sz w:val="26"/>
          <w:szCs w:val="26"/>
        </w:rPr>
        <w:t>, leave was sought by the applicants’ counsel to file supplementary heads</w:t>
      </w:r>
      <w:r w:rsidR="0001343C" w:rsidRPr="00237545">
        <w:rPr>
          <w:rFonts w:asciiTheme="minorHAnsi" w:hAnsiTheme="minorHAnsi" w:cstheme="minorHAnsi"/>
          <w:sz w:val="26"/>
          <w:szCs w:val="26"/>
        </w:rPr>
        <w:t xml:space="preserve"> in order to address the </w:t>
      </w:r>
      <w:r w:rsidR="0001343C" w:rsidRPr="00237545">
        <w:rPr>
          <w:rFonts w:asciiTheme="minorHAnsi" w:hAnsiTheme="minorHAnsi" w:cstheme="minorHAnsi"/>
          <w:i/>
          <w:sz w:val="26"/>
          <w:szCs w:val="26"/>
        </w:rPr>
        <w:t xml:space="preserve">drafting or execution requirement, </w:t>
      </w:r>
      <w:r w:rsidR="0001343C" w:rsidRPr="00237545">
        <w:rPr>
          <w:rFonts w:asciiTheme="minorHAnsi" w:hAnsiTheme="minorHAnsi" w:cstheme="minorHAnsi"/>
          <w:sz w:val="26"/>
          <w:szCs w:val="26"/>
        </w:rPr>
        <w:t xml:space="preserve">which I granted. Although both parties were afforded an opportunity to file supplementary heads, only the applicants elected to do so. </w:t>
      </w:r>
    </w:p>
    <w:p w:rsidR="004C6F6B" w:rsidRDefault="004C6F6B" w:rsidP="004C6F6B">
      <w:pPr>
        <w:pStyle w:val="ListParagraph"/>
        <w:rPr>
          <w:rFonts w:asciiTheme="minorHAnsi" w:hAnsiTheme="minorHAnsi" w:cstheme="minorHAnsi"/>
          <w:sz w:val="26"/>
          <w:szCs w:val="26"/>
        </w:rPr>
      </w:pPr>
    </w:p>
    <w:p w:rsidR="004C6F6B" w:rsidRPr="00237545" w:rsidRDefault="00237545" w:rsidP="00237545">
      <w:pPr>
        <w:spacing w:after="200" w:line="360" w:lineRule="auto"/>
        <w:ind w:left="851" w:hanging="851"/>
        <w:jc w:val="both"/>
        <w:rPr>
          <w:rFonts w:asciiTheme="minorHAnsi" w:hAnsiTheme="minorHAnsi" w:cstheme="minorHAnsi"/>
          <w:color w:val="242121"/>
          <w:sz w:val="26"/>
          <w:szCs w:val="26"/>
          <w:shd w:val="clear" w:color="auto" w:fill="FFFFFF"/>
        </w:rPr>
      </w:pPr>
      <w:r>
        <w:rPr>
          <w:rFonts w:asciiTheme="minorHAnsi" w:hAnsiTheme="minorHAnsi"/>
          <w:color w:val="242121"/>
          <w:sz w:val="24"/>
          <w:szCs w:val="24"/>
        </w:rPr>
        <w:t>11.</w:t>
      </w:r>
      <w:r>
        <w:rPr>
          <w:rFonts w:asciiTheme="minorHAnsi" w:hAnsiTheme="minorHAnsi"/>
          <w:color w:val="242121"/>
          <w:sz w:val="24"/>
          <w:szCs w:val="24"/>
        </w:rPr>
        <w:tab/>
      </w:r>
      <w:r w:rsidR="000B1D83" w:rsidRPr="00237545">
        <w:rPr>
          <w:rFonts w:asciiTheme="minorHAnsi" w:hAnsiTheme="minorHAnsi" w:cstheme="minorHAnsi"/>
          <w:color w:val="242121"/>
          <w:sz w:val="26"/>
          <w:szCs w:val="26"/>
          <w:shd w:val="clear" w:color="auto" w:fill="FFFFFF"/>
        </w:rPr>
        <w:t>The facts peculiar to this case are these:</w:t>
      </w:r>
    </w:p>
    <w:p w:rsidR="000B1D83" w:rsidRPr="00237545" w:rsidRDefault="00237545" w:rsidP="00237545">
      <w:pPr>
        <w:spacing w:after="200" w:line="360" w:lineRule="auto"/>
        <w:ind w:left="1571" w:hanging="720"/>
        <w:jc w:val="both"/>
        <w:rPr>
          <w:rFonts w:asciiTheme="minorHAnsi" w:hAnsiTheme="minorHAnsi" w:cstheme="minorHAnsi"/>
          <w:color w:val="242121"/>
          <w:sz w:val="26"/>
          <w:szCs w:val="26"/>
          <w:shd w:val="clear" w:color="auto" w:fill="FFFFFF"/>
        </w:rPr>
      </w:pPr>
      <w:r>
        <w:rPr>
          <w:rFonts w:asciiTheme="minorHAnsi" w:hAnsiTheme="minorHAnsi" w:cstheme="minorHAnsi"/>
          <w:color w:val="242121"/>
          <w:sz w:val="26"/>
          <w:szCs w:val="26"/>
        </w:rPr>
        <w:t>(</w:t>
      </w:r>
      <w:proofErr w:type="spellStart"/>
      <w:r>
        <w:rPr>
          <w:rFonts w:asciiTheme="minorHAnsi" w:hAnsiTheme="minorHAnsi" w:cstheme="minorHAnsi"/>
          <w:color w:val="242121"/>
          <w:sz w:val="26"/>
          <w:szCs w:val="26"/>
        </w:rPr>
        <w:t>i</w:t>
      </w:r>
      <w:proofErr w:type="spellEnd"/>
      <w:r>
        <w:rPr>
          <w:rFonts w:asciiTheme="minorHAnsi" w:hAnsiTheme="minorHAnsi" w:cstheme="minorHAnsi"/>
          <w:color w:val="242121"/>
          <w:sz w:val="26"/>
          <w:szCs w:val="26"/>
        </w:rPr>
        <w:t>)</w:t>
      </w:r>
      <w:r>
        <w:rPr>
          <w:rFonts w:asciiTheme="minorHAnsi" w:hAnsiTheme="minorHAnsi" w:cstheme="minorHAnsi"/>
          <w:color w:val="242121"/>
          <w:sz w:val="26"/>
          <w:szCs w:val="26"/>
        </w:rPr>
        <w:tab/>
      </w:r>
      <w:r w:rsidR="000B1D83" w:rsidRPr="00237545">
        <w:rPr>
          <w:rFonts w:asciiTheme="minorHAnsi" w:hAnsiTheme="minorHAnsi" w:cstheme="minorHAnsi"/>
          <w:color w:val="242121"/>
          <w:sz w:val="26"/>
          <w:szCs w:val="26"/>
          <w:shd w:val="clear" w:color="auto" w:fill="FFFFFF"/>
        </w:rPr>
        <w:t>The contested will is an unexecuted document that the deceased did not draft personally;</w:t>
      </w:r>
    </w:p>
    <w:p w:rsidR="000B1D83" w:rsidRPr="00237545" w:rsidRDefault="00237545" w:rsidP="00237545">
      <w:pPr>
        <w:spacing w:after="200" w:line="360" w:lineRule="auto"/>
        <w:ind w:left="1571" w:hanging="720"/>
        <w:jc w:val="both"/>
        <w:rPr>
          <w:rFonts w:asciiTheme="minorHAnsi" w:hAnsiTheme="minorHAnsi" w:cstheme="minorHAnsi"/>
          <w:color w:val="242121"/>
          <w:sz w:val="26"/>
          <w:szCs w:val="26"/>
          <w:shd w:val="clear" w:color="auto" w:fill="FFFFFF"/>
        </w:rPr>
      </w:pPr>
      <w:r>
        <w:rPr>
          <w:rFonts w:asciiTheme="minorHAnsi" w:hAnsiTheme="minorHAnsi" w:cstheme="minorHAnsi"/>
          <w:color w:val="242121"/>
          <w:sz w:val="26"/>
          <w:szCs w:val="26"/>
        </w:rPr>
        <w:t>(ii)</w:t>
      </w:r>
      <w:r>
        <w:rPr>
          <w:rFonts w:asciiTheme="minorHAnsi" w:hAnsiTheme="minorHAnsi" w:cstheme="minorHAnsi"/>
          <w:color w:val="242121"/>
          <w:sz w:val="26"/>
          <w:szCs w:val="26"/>
        </w:rPr>
        <w:tab/>
      </w:r>
      <w:r w:rsidR="000B1D83" w:rsidRPr="00237545">
        <w:rPr>
          <w:rFonts w:asciiTheme="minorHAnsi" w:hAnsiTheme="minorHAnsi" w:cstheme="minorHAnsi"/>
          <w:color w:val="242121"/>
          <w:sz w:val="26"/>
          <w:szCs w:val="26"/>
          <w:shd w:val="clear" w:color="auto" w:fill="FFFFFF"/>
        </w:rPr>
        <w:t>The contested will had not been forwarded by the attorney who drafted same to the deceased</w:t>
      </w:r>
      <w:r w:rsidR="00874719" w:rsidRPr="00237545">
        <w:rPr>
          <w:rFonts w:asciiTheme="minorHAnsi" w:hAnsiTheme="minorHAnsi" w:cstheme="minorHAnsi"/>
          <w:color w:val="242121"/>
          <w:sz w:val="26"/>
          <w:szCs w:val="26"/>
          <w:shd w:val="clear" w:color="auto" w:fill="FFFFFF"/>
        </w:rPr>
        <w:t>,</w:t>
      </w:r>
      <w:r w:rsidR="000B1D83" w:rsidRPr="00237545">
        <w:rPr>
          <w:rFonts w:asciiTheme="minorHAnsi" w:hAnsiTheme="minorHAnsi" w:cstheme="minorHAnsi"/>
          <w:color w:val="242121"/>
          <w:sz w:val="26"/>
          <w:szCs w:val="26"/>
          <w:shd w:val="clear" w:color="auto" w:fill="FFFFFF"/>
        </w:rPr>
        <w:t xml:space="preserve"> who had thus not had sight thereof prior to her death;</w:t>
      </w:r>
    </w:p>
    <w:p w:rsidR="000B1D83" w:rsidRPr="00237545" w:rsidRDefault="00237545" w:rsidP="00237545">
      <w:pPr>
        <w:spacing w:after="200" w:line="360" w:lineRule="auto"/>
        <w:ind w:left="1571" w:hanging="720"/>
        <w:jc w:val="both"/>
        <w:rPr>
          <w:rFonts w:asciiTheme="minorHAnsi" w:hAnsiTheme="minorHAnsi" w:cstheme="minorHAnsi"/>
          <w:color w:val="242121"/>
          <w:sz w:val="26"/>
          <w:szCs w:val="26"/>
          <w:shd w:val="clear" w:color="auto" w:fill="FFFFFF"/>
        </w:rPr>
      </w:pPr>
      <w:r>
        <w:rPr>
          <w:rFonts w:asciiTheme="minorHAnsi" w:hAnsiTheme="minorHAnsi" w:cstheme="minorHAnsi"/>
          <w:color w:val="242121"/>
          <w:sz w:val="26"/>
          <w:szCs w:val="26"/>
        </w:rPr>
        <w:t>(iii)</w:t>
      </w:r>
      <w:r>
        <w:rPr>
          <w:rFonts w:asciiTheme="minorHAnsi" w:hAnsiTheme="minorHAnsi" w:cstheme="minorHAnsi"/>
          <w:color w:val="242121"/>
          <w:sz w:val="26"/>
          <w:szCs w:val="26"/>
        </w:rPr>
        <w:tab/>
      </w:r>
      <w:r w:rsidR="000B1D83" w:rsidRPr="00237545">
        <w:rPr>
          <w:rFonts w:asciiTheme="minorHAnsi" w:hAnsiTheme="minorHAnsi" w:cstheme="minorHAnsi"/>
          <w:color w:val="242121"/>
          <w:sz w:val="26"/>
          <w:szCs w:val="26"/>
          <w:shd w:val="clear" w:color="auto" w:fill="FFFFFF"/>
        </w:rPr>
        <w:t>On the evidence of the attorney, Ms</w:t>
      </w:r>
      <w:r w:rsidR="00874719" w:rsidRPr="00237545">
        <w:rPr>
          <w:rFonts w:asciiTheme="minorHAnsi" w:hAnsiTheme="minorHAnsi" w:cstheme="minorHAnsi"/>
          <w:color w:val="242121"/>
          <w:sz w:val="26"/>
          <w:szCs w:val="26"/>
          <w:shd w:val="clear" w:color="auto" w:fill="FFFFFF"/>
        </w:rPr>
        <w:t xml:space="preserve"> </w:t>
      </w:r>
      <w:proofErr w:type="spellStart"/>
      <w:r w:rsidR="000B1D83" w:rsidRPr="00237545">
        <w:rPr>
          <w:rFonts w:asciiTheme="minorHAnsi" w:hAnsiTheme="minorHAnsi" w:cstheme="minorHAnsi"/>
          <w:color w:val="242121"/>
          <w:sz w:val="26"/>
          <w:szCs w:val="26"/>
          <w:shd w:val="clear" w:color="auto" w:fill="FFFFFF"/>
        </w:rPr>
        <w:t>Phaleng-Podile</w:t>
      </w:r>
      <w:proofErr w:type="spellEnd"/>
      <w:r w:rsidR="000B1D83" w:rsidRPr="00237545">
        <w:rPr>
          <w:rFonts w:asciiTheme="minorHAnsi" w:hAnsiTheme="minorHAnsi" w:cstheme="minorHAnsi"/>
          <w:color w:val="242121"/>
          <w:sz w:val="26"/>
          <w:szCs w:val="26"/>
          <w:shd w:val="clear" w:color="auto" w:fill="FFFFFF"/>
        </w:rPr>
        <w:t xml:space="preserve">, the contested will was yet to be discussed with the deceased and finalised at a future </w:t>
      </w:r>
      <w:r w:rsidR="000B1D83" w:rsidRPr="00237545">
        <w:rPr>
          <w:rFonts w:asciiTheme="minorHAnsi" w:hAnsiTheme="minorHAnsi" w:cstheme="minorHAnsi"/>
          <w:color w:val="242121"/>
          <w:sz w:val="26"/>
          <w:szCs w:val="26"/>
          <w:shd w:val="clear" w:color="auto" w:fill="FFFFFF"/>
        </w:rPr>
        <w:lastRenderedPageBreak/>
        <w:t xml:space="preserve">consultation </w:t>
      </w:r>
      <w:r w:rsidR="00874719" w:rsidRPr="00237545">
        <w:rPr>
          <w:rFonts w:asciiTheme="minorHAnsi" w:hAnsiTheme="minorHAnsi" w:cstheme="minorHAnsi"/>
          <w:color w:val="242121"/>
          <w:sz w:val="26"/>
          <w:szCs w:val="26"/>
          <w:shd w:val="clear" w:color="auto" w:fill="FFFFFF"/>
        </w:rPr>
        <w:t>to be held in</w:t>
      </w:r>
      <w:r w:rsidR="000B1D83" w:rsidRPr="00237545">
        <w:rPr>
          <w:rFonts w:asciiTheme="minorHAnsi" w:hAnsiTheme="minorHAnsi" w:cstheme="minorHAnsi"/>
          <w:color w:val="242121"/>
          <w:sz w:val="26"/>
          <w:szCs w:val="26"/>
          <w:shd w:val="clear" w:color="auto" w:fill="FFFFFF"/>
        </w:rPr>
        <w:t xml:space="preserve"> December 2016, which consultation the deceased never attended</w:t>
      </w:r>
      <w:r w:rsidR="00B201C6" w:rsidRPr="00237545">
        <w:rPr>
          <w:rFonts w:asciiTheme="minorHAnsi" w:hAnsiTheme="minorHAnsi" w:cstheme="minorHAnsi"/>
          <w:color w:val="242121"/>
          <w:sz w:val="26"/>
          <w:szCs w:val="26"/>
          <w:shd w:val="clear" w:color="auto" w:fill="FFFFFF"/>
        </w:rPr>
        <w:t>. Nor was any consultation for such purpose arranged thereafter</w:t>
      </w:r>
      <w:r w:rsidR="00874719" w:rsidRPr="00237545">
        <w:rPr>
          <w:rFonts w:asciiTheme="minorHAnsi" w:hAnsiTheme="minorHAnsi" w:cstheme="minorHAnsi"/>
          <w:color w:val="242121"/>
          <w:sz w:val="26"/>
          <w:szCs w:val="26"/>
          <w:shd w:val="clear" w:color="auto" w:fill="FFFFFF"/>
        </w:rPr>
        <w:t xml:space="preserve">; </w:t>
      </w:r>
    </w:p>
    <w:p w:rsidR="00874719" w:rsidRPr="00237545" w:rsidRDefault="00237545" w:rsidP="00237545">
      <w:pPr>
        <w:spacing w:after="200" w:line="360" w:lineRule="auto"/>
        <w:ind w:left="1571" w:hanging="720"/>
        <w:jc w:val="both"/>
        <w:rPr>
          <w:rFonts w:asciiTheme="minorHAnsi" w:hAnsiTheme="minorHAnsi" w:cstheme="minorHAnsi"/>
          <w:color w:val="242121"/>
          <w:sz w:val="26"/>
          <w:szCs w:val="26"/>
          <w:shd w:val="clear" w:color="auto" w:fill="FFFFFF"/>
        </w:rPr>
      </w:pPr>
      <w:r>
        <w:rPr>
          <w:rFonts w:asciiTheme="minorHAnsi" w:hAnsiTheme="minorHAnsi" w:cstheme="minorHAnsi"/>
          <w:color w:val="242121"/>
          <w:sz w:val="26"/>
          <w:szCs w:val="26"/>
        </w:rPr>
        <w:t>(iv)</w:t>
      </w:r>
      <w:r>
        <w:rPr>
          <w:rFonts w:asciiTheme="minorHAnsi" w:hAnsiTheme="minorHAnsi" w:cstheme="minorHAnsi"/>
          <w:color w:val="242121"/>
          <w:sz w:val="26"/>
          <w:szCs w:val="26"/>
        </w:rPr>
        <w:tab/>
      </w:r>
      <w:r w:rsidR="00874719" w:rsidRPr="00237545">
        <w:rPr>
          <w:rFonts w:asciiTheme="minorHAnsi" w:hAnsiTheme="minorHAnsi" w:cstheme="minorHAnsi"/>
          <w:color w:val="242121"/>
          <w:sz w:val="26"/>
          <w:szCs w:val="26"/>
          <w:shd w:val="clear" w:color="auto" w:fill="FFFFFF"/>
        </w:rPr>
        <w:t>The written document was never approved by the deceased prior to her death, despite the lapse of a period of 5 years from the drafting of the will in October 2021 to the deceased’ s death in April 2021;</w:t>
      </w:r>
    </w:p>
    <w:p w:rsidR="000B1D83" w:rsidRPr="00237545" w:rsidRDefault="00237545" w:rsidP="00237545">
      <w:pPr>
        <w:spacing w:after="200" w:line="360" w:lineRule="auto"/>
        <w:ind w:left="1571" w:hanging="720"/>
        <w:jc w:val="both"/>
        <w:rPr>
          <w:rFonts w:asciiTheme="minorHAnsi" w:hAnsiTheme="minorHAnsi" w:cstheme="minorHAnsi"/>
          <w:color w:val="242121"/>
          <w:sz w:val="26"/>
          <w:szCs w:val="26"/>
          <w:shd w:val="clear" w:color="auto" w:fill="FFFFFF"/>
        </w:rPr>
      </w:pPr>
      <w:r>
        <w:rPr>
          <w:rFonts w:asciiTheme="minorHAnsi" w:hAnsiTheme="minorHAnsi" w:cstheme="minorHAnsi"/>
          <w:color w:val="242121"/>
          <w:sz w:val="26"/>
          <w:szCs w:val="26"/>
        </w:rPr>
        <w:t>(v)</w:t>
      </w:r>
      <w:r>
        <w:rPr>
          <w:rFonts w:asciiTheme="minorHAnsi" w:hAnsiTheme="minorHAnsi" w:cstheme="minorHAnsi"/>
          <w:color w:val="242121"/>
          <w:sz w:val="26"/>
          <w:szCs w:val="26"/>
        </w:rPr>
        <w:tab/>
      </w:r>
      <w:r w:rsidR="000B1D83" w:rsidRPr="00237545">
        <w:rPr>
          <w:rFonts w:asciiTheme="minorHAnsi" w:hAnsiTheme="minorHAnsi" w:cstheme="minorHAnsi"/>
          <w:color w:val="242121"/>
          <w:sz w:val="26"/>
          <w:szCs w:val="26"/>
          <w:shd w:val="clear" w:color="auto" w:fill="FFFFFF"/>
        </w:rPr>
        <w:t xml:space="preserve">Whether the writing indeed accorded with the deceased’s </w:t>
      </w:r>
      <w:r w:rsidR="00B201C6" w:rsidRPr="00237545">
        <w:rPr>
          <w:rFonts w:asciiTheme="minorHAnsi" w:hAnsiTheme="minorHAnsi" w:cstheme="minorHAnsi"/>
          <w:color w:val="242121"/>
          <w:sz w:val="26"/>
          <w:szCs w:val="26"/>
          <w:shd w:val="clear" w:color="auto" w:fill="FFFFFF"/>
        </w:rPr>
        <w:t xml:space="preserve">final </w:t>
      </w:r>
      <w:r w:rsidR="000B1D83" w:rsidRPr="00237545">
        <w:rPr>
          <w:rFonts w:asciiTheme="minorHAnsi" w:hAnsiTheme="minorHAnsi" w:cstheme="minorHAnsi"/>
          <w:color w:val="242121"/>
          <w:sz w:val="26"/>
          <w:szCs w:val="26"/>
          <w:shd w:val="clear" w:color="auto" w:fill="FFFFFF"/>
        </w:rPr>
        <w:t xml:space="preserve">instructions and indeed represented an </w:t>
      </w:r>
      <w:r w:rsidR="00874719" w:rsidRPr="00237545">
        <w:rPr>
          <w:rFonts w:asciiTheme="minorHAnsi" w:hAnsiTheme="minorHAnsi" w:cstheme="minorHAnsi"/>
          <w:color w:val="242121"/>
          <w:sz w:val="26"/>
          <w:szCs w:val="26"/>
          <w:shd w:val="clear" w:color="auto" w:fill="FFFFFF"/>
        </w:rPr>
        <w:t xml:space="preserve">accurate </w:t>
      </w:r>
      <w:r w:rsidR="000B1D83" w:rsidRPr="00237545">
        <w:rPr>
          <w:rFonts w:asciiTheme="minorHAnsi" w:hAnsiTheme="minorHAnsi" w:cstheme="minorHAnsi"/>
          <w:color w:val="242121"/>
          <w:sz w:val="26"/>
          <w:szCs w:val="26"/>
          <w:shd w:val="clear" w:color="auto" w:fill="FFFFFF"/>
        </w:rPr>
        <w:t>expression of her intent was never confirmed by the deceased</w:t>
      </w:r>
      <w:r w:rsidR="00874719" w:rsidRPr="00237545">
        <w:rPr>
          <w:rFonts w:asciiTheme="minorHAnsi" w:hAnsiTheme="minorHAnsi" w:cstheme="minorHAnsi"/>
          <w:color w:val="242121"/>
          <w:sz w:val="26"/>
          <w:szCs w:val="26"/>
          <w:shd w:val="clear" w:color="auto" w:fill="FFFFFF"/>
        </w:rPr>
        <w:t xml:space="preserve"> during the period of 5 years that elapsed until her death.</w:t>
      </w:r>
      <w:r w:rsidR="000B1D83" w:rsidRPr="00237545">
        <w:rPr>
          <w:rFonts w:asciiTheme="minorHAnsi" w:hAnsiTheme="minorHAnsi" w:cstheme="minorHAnsi"/>
          <w:color w:val="242121"/>
          <w:sz w:val="26"/>
          <w:szCs w:val="26"/>
          <w:shd w:val="clear" w:color="auto" w:fill="FFFFFF"/>
        </w:rPr>
        <w:t xml:space="preserve"> </w:t>
      </w:r>
    </w:p>
    <w:p w:rsidR="004C6F6B" w:rsidRDefault="004C6F6B" w:rsidP="004C6F6B">
      <w:pPr>
        <w:pStyle w:val="ListParagraph"/>
        <w:rPr>
          <w:rFonts w:asciiTheme="minorHAnsi" w:hAnsiTheme="minorHAnsi" w:cstheme="minorHAnsi"/>
          <w:color w:val="242121"/>
          <w:sz w:val="26"/>
          <w:szCs w:val="26"/>
          <w:shd w:val="clear" w:color="auto" w:fill="FFFFFF"/>
        </w:rPr>
      </w:pPr>
    </w:p>
    <w:p w:rsidR="004C6F6B" w:rsidRPr="00237545" w:rsidRDefault="00237545" w:rsidP="00237545">
      <w:pPr>
        <w:spacing w:after="200" w:line="360" w:lineRule="auto"/>
        <w:ind w:left="851" w:hanging="851"/>
        <w:jc w:val="both"/>
        <w:rPr>
          <w:rFonts w:asciiTheme="minorHAnsi" w:hAnsiTheme="minorHAnsi" w:cstheme="minorHAnsi"/>
          <w:color w:val="242121"/>
          <w:sz w:val="26"/>
          <w:szCs w:val="26"/>
        </w:rPr>
      </w:pPr>
      <w:r w:rsidRPr="00FD7E1D">
        <w:rPr>
          <w:rFonts w:asciiTheme="minorHAnsi" w:hAnsiTheme="minorHAnsi"/>
          <w:color w:val="242121"/>
          <w:sz w:val="24"/>
          <w:szCs w:val="24"/>
        </w:rPr>
        <w:t>12.</w:t>
      </w:r>
      <w:r w:rsidRPr="00FD7E1D">
        <w:rPr>
          <w:rFonts w:asciiTheme="minorHAnsi" w:hAnsiTheme="minorHAnsi"/>
          <w:color w:val="242121"/>
          <w:sz w:val="24"/>
          <w:szCs w:val="24"/>
        </w:rPr>
        <w:tab/>
      </w:r>
      <w:r w:rsidR="00874719" w:rsidRPr="00237545">
        <w:rPr>
          <w:rFonts w:asciiTheme="minorHAnsi" w:hAnsiTheme="minorHAnsi" w:cstheme="minorHAnsi"/>
          <w:color w:val="242121"/>
          <w:sz w:val="26"/>
          <w:szCs w:val="26"/>
        </w:rPr>
        <w:t>Section 2(3) of the Wills Act is cast in peremptory terms and does not permit the exercise of judicial discretion</w:t>
      </w:r>
      <w:r w:rsidR="00B201C6" w:rsidRPr="00237545">
        <w:rPr>
          <w:rFonts w:asciiTheme="minorHAnsi" w:hAnsiTheme="minorHAnsi" w:cstheme="minorHAnsi"/>
          <w:color w:val="242121"/>
          <w:sz w:val="26"/>
          <w:szCs w:val="26"/>
        </w:rPr>
        <w:t xml:space="preserve"> </w:t>
      </w:r>
      <w:r w:rsidR="00874719" w:rsidRPr="00237545">
        <w:rPr>
          <w:rFonts w:asciiTheme="minorHAnsi" w:hAnsiTheme="minorHAnsi" w:cstheme="minorHAnsi"/>
          <w:color w:val="242121"/>
          <w:sz w:val="26"/>
          <w:szCs w:val="26"/>
        </w:rPr>
        <w:t>- if the requirements in the subsection have been met, a court must iss</w:t>
      </w:r>
      <w:r w:rsidR="00986956" w:rsidRPr="00237545">
        <w:rPr>
          <w:rFonts w:asciiTheme="minorHAnsi" w:hAnsiTheme="minorHAnsi" w:cstheme="minorHAnsi"/>
          <w:color w:val="242121"/>
          <w:sz w:val="26"/>
          <w:szCs w:val="26"/>
        </w:rPr>
        <w:t>u</w:t>
      </w:r>
      <w:r w:rsidR="00874719" w:rsidRPr="00237545">
        <w:rPr>
          <w:rFonts w:asciiTheme="minorHAnsi" w:hAnsiTheme="minorHAnsi" w:cstheme="minorHAnsi"/>
          <w:color w:val="242121"/>
          <w:sz w:val="26"/>
          <w:szCs w:val="26"/>
        </w:rPr>
        <w:t xml:space="preserve">e the </w:t>
      </w:r>
      <w:proofErr w:type="spellStart"/>
      <w:r w:rsidR="00874719" w:rsidRPr="00237545">
        <w:rPr>
          <w:rFonts w:asciiTheme="minorHAnsi" w:hAnsiTheme="minorHAnsi" w:cstheme="minorHAnsi"/>
          <w:color w:val="242121"/>
          <w:sz w:val="26"/>
          <w:szCs w:val="26"/>
        </w:rPr>
        <w:t>condonation</w:t>
      </w:r>
      <w:proofErr w:type="spellEnd"/>
      <w:r w:rsidR="00874719" w:rsidRPr="00237545">
        <w:rPr>
          <w:rFonts w:asciiTheme="minorHAnsi" w:hAnsiTheme="minorHAnsi" w:cstheme="minorHAnsi"/>
          <w:color w:val="242121"/>
          <w:sz w:val="26"/>
          <w:szCs w:val="26"/>
        </w:rPr>
        <w:t xml:space="preserve"> order to the Master and cannot in its discretion decide not to rescue the document at hand, Conversely, if such requirements have not been met, a court cannot issue a </w:t>
      </w:r>
      <w:proofErr w:type="spellStart"/>
      <w:r w:rsidR="00874719" w:rsidRPr="00237545">
        <w:rPr>
          <w:rFonts w:asciiTheme="minorHAnsi" w:hAnsiTheme="minorHAnsi" w:cstheme="minorHAnsi"/>
          <w:color w:val="242121"/>
          <w:sz w:val="26"/>
          <w:szCs w:val="26"/>
        </w:rPr>
        <w:t>condonation</w:t>
      </w:r>
      <w:proofErr w:type="spellEnd"/>
      <w:r w:rsidR="00874719" w:rsidRPr="00237545">
        <w:rPr>
          <w:rFonts w:asciiTheme="minorHAnsi" w:hAnsiTheme="minorHAnsi" w:cstheme="minorHAnsi"/>
          <w:color w:val="242121"/>
          <w:sz w:val="26"/>
          <w:szCs w:val="26"/>
        </w:rPr>
        <w:t xml:space="preserve"> order.</w:t>
      </w:r>
      <w:r w:rsidR="00874719">
        <w:rPr>
          <w:rStyle w:val="FootnoteReference"/>
          <w:rFonts w:asciiTheme="minorHAnsi" w:hAnsiTheme="minorHAnsi" w:cstheme="minorHAnsi"/>
          <w:color w:val="242121"/>
          <w:sz w:val="26"/>
          <w:szCs w:val="26"/>
        </w:rPr>
        <w:footnoteReference w:id="4"/>
      </w:r>
    </w:p>
    <w:p w:rsidR="004C6F6B" w:rsidRDefault="004C6F6B" w:rsidP="004C6F6B">
      <w:pPr>
        <w:pStyle w:val="ListParagraph"/>
        <w:rPr>
          <w:rFonts w:asciiTheme="minorHAnsi" w:hAnsiTheme="minorHAnsi" w:cstheme="minorHAnsi"/>
          <w:sz w:val="26"/>
          <w:szCs w:val="26"/>
        </w:rPr>
      </w:pPr>
    </w:p>
    <w:p w:rsidR="004C6F6B" w:rsidRPr="00237545" w:rsidRDefault="00237545" w:rsidP="00237545">
      <w:pPr>
        <w:spacing w:after="200" w:line="360" w:lineRule="auto"/>
        <w:ind w:left="851" w:hanging="851"/>
        <w:jc w:val="both"/>
        <w:rPr>
          <w:rFonts w:asciiTheme="minorHAnsi" w:hAnsiTheme="minorHAnsi" w:cstheme="minorHAnsi"/>
          <w:sz w:val="26"/>
          <w:szCs w:val="26"/>
        </w:rPr>
      </w:pPr>
      <w:r w:rsidRPr="00ED67C7">
        <w:rPr>
          <w:rFonts w:asciiTheme="minorHAnsi" w:hAnsiTheme="minorHAnsi"/>
          <w:sz w:val="24"/>
          <w:szCs w:val="24"/>
        </w:rPr>
        <w:t>13.</w:t>
      </w:r>
      <w:r w:rsidRPr="00ED67C7">
        <w:rPr>
          <w:rFonts w:asciiTheme="minorHAnsi" w:hAnsiTheme="minorHAnsi"/>
          <w:sz w:val="24"/>
          <w:szCs w:val="24"/>
        </w:rPr>
        <w:tab/>
      </w:r>
      <w:r w:rsidR="00986956" w:rsidRPr="00237545">
        <w:rPr>
          <w:rFonts w:asciiTheme="minorHAnsi" w:hAnsiTheme="minorHAnsi" w:cstheme="minorHAnsi"/>
          <w:sz w:val="26"/>
          <w:szCs w:val="26"/>
        </w:rPr>
        <w:t xml:space="preserve">In </w:t>
      </w:r>
      <w:proofErr w:type="spellStart"/>
      <w:r w:rsidR="00986956" w:rsidRPr="00237545">
        <w:rPr>
          <w:rFonts w:asciiTheme="minorHAnsi" w:hAnsiTheme="minorHAnsi" w:cstheme="minorHAnsi"/>
          <w:i/>
          <w:sz w:val="26"/>
          <w:szCs w:val="26"/>
        </w:rPr>
        <w:t>Bekker</w:t>
      </w:r>
      <w:proofErr w:type="spellEnd"/>
      <w:r w:rsidR="00986956" w:rsidRPr="00237545">
        <w:rPr>
          <w:rFonts w:asciiTheme="minorHAnsi" w:hAnsiTheme="minorHAnsi" w:cstheme="minorHAnsi"/>
          <w:i/>
          <w:sz w:val="26"/>
          <w:szCs w:val="26"/>
        </w:rPr>
        <w:t xml:space="preserve"> v </w:t>
      </w:r>
      <w:proofErr w:type="spellStart"/>
      <w:r w:rsidR="00986956" w:rsidRPr="00237545">
        <w:rPr>
          <w:rFonts w:asciiTheme="minorHAnsi" w:hAnsiTheme="minorHAnsi" w:cstheme="minorHAnsi"/>
          <w:i/>
          <w:sz w:val="26"/>
          <w:szCs w:val="26"/>
        </w:rPr>
        <w:t>Naude</w:t>
      </w:r>
      <w:proofErr w:type="spellEnd"/>
      <w:r w:rsidR="00986956" w:rsidRPr="00237545">
        <w:rPr>
          <w:rFonts w:asciiTheme="minorHAnsi" w:hAnsiTheme="minorHAnsi" w:cstheme="minorHAnsi"/>
          <w:i/>
          <w:sz w:val="26"/>
          <w:szCs w:val="26"/>
        </w:rPr>
        <w:t xml:space="preserve"> en </w:t>
      </w:r>
      <w:proofErr w:type="spellStart"/>
      <w:r w:rsidR="00986956" w:rsidRPr="00237545">
        <w:rPr>
          <w:rFonts w:asciiTheme="minorHAnsi" w:hAnsiTheme="minorHAnsi" w:cstheme="minorHAnsi"/>
          <w:i/>
          <w:sz w:val="26"/>
          <w:szCs w:val="26"/>
        </w:rPr>
        <w:t>Andere</w:t>
      </w:r>
      <w:proofErr w:type="spellEnd"/>
      <w:r w:rsidR="00986956" w:rsidRPr="00237545">
        <w:rPr>
          <w:rFonts w:asciiTheme="minorHAnsi" w:hAnsiTheme="minorHAnsi" w:cstheme="minorHAnsi"/>
          <w:sz w:val="26"/>
          <w:szCs w:val="26"/>
        </w:rPr>
        <w:t xml:space="preserve"> 2003 (5) SA 173 (SCA), </w:t>
      </w:r>
      <w:proofErr w:type="spellStart"/>
      <w:r w:rsidR="00986956" w:rsidRPr="00237545">
        <w:rPr>
          <w:rFonts w:asciiTheme="minorHAnsi" w:hAnsiTheme="minorHAnsi" w:cstheme="minorHAnsi"/>
          <w:sz w:val="26"/>
          <w:szCs w:val="26"/>
        </w:rPr>
        <w:t>condonation</w:t>
      </w:r>
      <w:proofErr w:type="spellEnd"/>
      <w:r w:rsidR="00986956" w:rsidRPr="00237545">
        <w:rPr>
          <w:rFonts w:asciiTheme="minorHAnsi" w:hAnsiTheme="minorHAnsi" w:cstheme="minorHAnsi"/>
          <w:sz w:val="26"/>
          <w:szCs w:val="26"/>
        </w:rPr>
        <w:t xml:space="preserve"> was sought in respect of an unexecuted document that the deceased had not drafted personally. </w:t>
      </w:r>
      <w:proofErr w:type="spellStart"/>
      <w:r w:rsidR="00986956" w:rsidRPr="00237545">
        <w:rPr>
          <w:rFonts w:asciiTheme="minorHAnsi" w:hAnsiTheme="minorHAnsi" w:cstheme="minorHAnsi"/>
          <w:i/>
          <w:sz w:val="26"/>
          <w:szCs w:val="26"/>
        </w:rPr>
        <w:t>Bekker</w:t>
      </w:r>
      <w:proofErr w:type="spellEnd"/>
      <w:r w:rsidR="00986956" w:rsidRPr="00237545">
        <w:rPr>
          <w:rFonts w:asciiTheme="minorHAnsi" w:hAnsiTheme="minorHAnsi" w:cstheme="minorHAnsi"/>
          <w:sz w:val="26"/>
          <w:szCs w:val="26"/>
        </w:rPr>
        <w:t xml:space="preserve"> concerned a joint will drafted by a bank official for the deceased and his wife (appellant). The deceased and the appellant consulted with an official of Absa Bank and requested that a joint will be drawn up for them. They explained what they required, the bank official took notes, </w:t>
      </w:r>
      <w:proofErr w:type="spellStart"/>
      <w:r w:rsidR="00986956" w:rsidRPr="00237545">
        <w:rPr>
          <w:rFonts w:asciiTheme="minorHAnsi" w:hAnsiTheme="minorHAnsi" w:cstheme="minorHAnsi"/>
          <w:sz w:val="26"/>
          <w:szCs w:val="26"/>
        </w:rPr>
        <w:t>whereafter</w:t>
      </w:r>
      <w:proofErr w:type="spellEnd"/>
      <w:r w:rsidR="00986956" w:rsidRPr="00237545">
        <w:rPr>
          <w:rFonts w:asciiTheme="minorHAnsi" w:hAnsiTheme="minorHAnsi" w:cstheme="minorHAnsi"/>
          <w:sz w:val="26"/>
          <w:szCs w:val="26"/>
        </w:rPr>
        <w:t xml:space="preserve"> a draft will was drawn up. The will was posted to the deceased and appellant with the request that they sign it in the presence of witnesses. The will had not been signed, despite the fact that it had been in the deceased’s </w:t>
      </w:r>
      <w:r w:rsidR="00986956" w:rsidRPr="00237545">
        <w:rPr>
          <w:rFonts w:asciiTheme="minorHAnsi" w:hAnsiTheme="minorHAnsi" w:cstheme="minorHAnsi"/>
          <w:sz w:val="26"/>
          <w:szCs w:val="26"/>
        </w:rPr>
        <w:lastRenderedPageBreak/>
        <w:t xml:space="preserve">possession for some 5 years. The Supreme Court of Appeal held that </w:t>
      </w:r>
      <w:r w:rsidR="00221EF4" w:rsidRPr="00237545">
        <w:rPr>
          <w:rFonts w:asciiTheme="minorHAnsi" w:hAnsiTheme="minorHAnsi" w:cstheme="minorHAnsi"/>
          <w:sz w:val="26"/>
          <w:szCs w:val="26"/>
        </w:rPr>
        <w:t>the qualifier ‘</w:t>
      </w:r>
      <w:r w:rsidR="00221EF4" w:rsidRPr="00237545">
        <w:rPr>
          <w:rFonts w:asciiTheme="minorHAnsi" w:hAnsiTheme="minorHAnsi" w:cstheme="minorHAnsi"/>
          <w:i/>
          <w:sz w:val="26"/>
          <w:szCs w:val="26"/>
        </w:rPr>
        <w:t>drafted...by a person who h</w:t>
      </w:r>
      <w:r w:rsidR="00733E5B" w:rsidRPr="00237545">
        <w:rPr>
          <w:rFonts w:asciiTheme="minorHAnsi" w:hAnsiTheme="minorHAnsi" w:cstheme="minorHAnsi"/>
          <w:i/>
          <w:sz w:val="26"/>
          <w:szCs w:val="26"/>
        </w:rPr>
        <w:t>a</w:t>
      </w:r>
      <w:r w:rsidR="00221EF4" w:rsidRPr="00237545">
        <w:rPr>
          <w:rFonts w:asciiTheme="minorHAnsi" w:hAnsiTheme="minorHAnsi" w:cstheme="minorHAnsi"/>
          <w:i/>
          <w:sz w:val="26"/>
          <w:szCs w:val="26"/>
        </w:rPr>
        <w:t>s died since the drafting...thereof</w:t>
      </w:r>
      <w:r w:rsidR="00221EF4" w:rsidRPr="00237545">
        <w:rPr>
          <w:rFonts w:asciiTheme="minorHAnsi" w:hAnsiTheme="minorHAnsi" w:cstheme="minorHAnsi"/>
          <w:sz w:val="26"/>
          <w:szCs w:val="26"/>
        </w:rPr>
        <w:t>’ to the word ‘</w:t>
      </w:r>
      <w:r w:rsidR="00221EF4" w:rsidRPr="00237545">
        <w:rPr>
          <w:rFonts w:asciiTheme="minorHAnsi" w:hAnsiTheme="minorHAnsi" w:cstheme="minorHAnsi"/>
          <w:i/>
          <w:sz w:val="26"/>
          <w:szCs w:val="26"/>
        </w:rPr>
        <w:t>document</w:t>
      </w:r>
      <w:r w:rsidR="00221EF4" w:rsidRPr="00237545">
        <w:rPr>
          <w:rFonts w:asciiTheme="minorHAnsi" w:hAnsiTheme="minorHAnsi" w:cstheme="minorHAnsi"/>
          <w:sz w:val="26"/>
          <w:szCs w:val="26"/>
        </w:rPr>
        <w:t>’ must be interpreted literally to require personal drafting of the document by the person who subsequently died.</w:t>
      </w:r>
      <w:r w:rsidR="00221EF4">
        <w:rPr>
          <w:rStyle w:val="FootnoteReference"/>
          <w:rFonts w:asciiTheme="minorHAnsi" w:hAnsiTheme="minorHAnsi" w:cstheme="minorHAnsi"/>
          <w:sz w:val="26"/>
          <w:szCs w:val="26"/>
        </w:rPr>
        <w:footnoteReference w:id="5"/>
      </w:r>
      <w:r w:rsidR="00221EF4" w:rsidRPr="00237545">
        <w:rPr>
          <w:rFonts w:asciiTheme="minorHAnsi" w:hAnsiTheme="minorHAnsi" w:cstheme="minorHAnsi"/>
          <w:sz w:val="26"/>
          <w:szCs w:val="26"/>
        </w:rPr>
        <w:t xml:space="preserve"> </w:t>
      </w:r>
      <w:r w:rsidR="00B201C6" w:rsidRPr="00237545">
        <w:rPr>
          <w:rFonts w:asciiTheme="minorHAnsi" w:hAnsiTheme="minorHAnsi" w:cstheme="minorHAnsi"/>
          <w:sz w:val="26"/>
          <w:szCs w:val="26"/>
        </w:rPr>
        <w:t xml:space="preserve">As it was not, the appellant’s application was dismissed in the court </w:t>
      </w:r>
      <w:r w:rsidR="00B201C6" w:rsidRPr="00237545">
        <w:rPr>
          <w:rFonts w:asciiTheme="minorHAnsi" w:hAnsiTheme="minorHAnsi" w:cstheme="minorHAnsi"/>
          <w:i/>
          <w:sz w:val="26"/>
          <w:szCs w:val="26"/>
        </w:rPr>
        <w:t xml:space="preserve">a quo, </w:t>
      </w:r>
      <w:r w:rsidR="00B201C6" w:rsidRPr="00237545">
        <w:rPr>
          <w:rFonts w:asciiTheme="minorHAnsi" w:hAnsiTheme="minorHAnsi" w:cstheme="minorHAnsi"/>
          <w:sz w:val="26"/>
          <w:szCs w:val="26"/>
        </w:rPr>
        <w:t>whose decision was upheld on appeal.</w:t>
      </w:r>
    </w:p>
    <w:p w:rsidR="004C6F6B" w:rsidRPr="00ED67C7" w:rsidRDefault="004C6F6B" w:rsidP="004C6F6B">
      <w:pPr>
        <w:pStyle w:val="ListParagraph"/>
        <w:rPr>
          <w:rFonts w:asciiTheme="minorHAnsi" w:hAnsiTheme="minorHAnsi" w:cstheme="minorHAnsi"/>
          <w:sz w:val="26"/>
          <w:szCs w:val="26"/>
        </w:rPr>
      </w:pPr>
    </w:p>
    <w:p w:rsidR="004C6F6B" w:rsidRPr="00237545" w:rsidRDefault="00237545" w:rsidP="00237545">
      <w:pPr>
        <w:spacing w:after="200" w:line="360" w:lineRule="auto"/>
        <w:ind w:left="851" w:hanging="851"/>
        <w:jc w:val="both"/>
        <w:rPr>
          <w:rFonts w:asciiTheme="minorHAnsi" w:hAnsiTheme="minorHAnsi" w:cstheme="minorHAnsi"/>
          <w:sz w:val="26"/>
          <w:szCs w:val="26"/>
        </w:rPr>
      </w:pPr>
      <w:r w:rsidRPr="00FA3B31">
        <w:rPr>
          <w:rFonts w:asciiTheme="minorHAnsi" w:hAnsiTheme="minorHAnsi"/>
          <w:sz w:val="24"/>
          <w:szCs w:val="24"/>
        </w:rPr>
        <w:t>14.</w:t>
      </w:r>
      <w:r w:rsidRPr="00FA3B31">
        <w:rPr>
          <w:rFonts w:asciiTheme="minorHAnsi" w:hAnsiTheme="minorHAnsi"/>
          <w:sz w:val="24"/>
          <w:szCs w:val="24"/>
        </w:rPr>
        <w:tab/>
      </w:r>
      <w:r w:rsidR="00733E5B" w:rsidRPr="00237545">
        <w:rPr>
          <w:rFonts w:asciiTheme="minorHAnsi" w:hAnsiTheme="minorHAnsi" w:cstheme="minorHAnsi"/>
          <w:sz w:val="26"/>
          <w:szCs w:val="26"/>
        </w:rPr>
        <w:t xml:space="preserve">The aforesaid </w:t>
      </w:r>
      <w:r w:rsidR="00114E62" w:rsidRPr="00237545">
        <w:rPr>
          <w:rFonts w:asciiTheme="minorHAnsi" w:hAnsiTheme="minorHAnsi" w:cstheme="minorHAnsi"/>
          <w:i/>
          <w:sz w:val="26"/>
          <w:szCs w:val="26"/>
        </w:rPr>
        <w:t xml:space="preserve">ratio </w:t>
      </w:r>
      <w:r w:rsidR="00733E5B" w:rsidRPr="00237545">
        <w:rPr>
          <w:rFonts w:asciiTheme="minorHAnsi" w:hAnsiTheme="minorHAnsi" w:cstheme="minorHAnsi"/>
          <w:sz w:val="26"/>
          <w:szCs w:val="26"/>
        </w:rPr>
        <w:t xml:space="preserve">in </w:t>
      </w:r>
      <w:proofErr w:type="spellStart"/>
      <w:r w:rsidR="00733E5B" w:rsidRPr="00237545">
        <w:rPr>
          <w:rFonts w:asciiTheme="minorHAnsi" w:hAnsiTheme="minorHAnsi" w:cstheme="minorHAnsi"/>
          <w:i/>
          <w:sz w:val="26"/>
          <w:szCs w:val="26"/>
        </w:rPr>
        <w:t>Bekker</w:t>
      </w:r>
      <w:proofErr w:type="spellEnd"/>
      <w:r w:rsidR="00733E5B" w:rsidRPr="00237545">
        <w:rPr>
          <w:rFonts w:asciiTheme="minorHAnsi" w:hAnsiTheme="minorHAnsi" w:cstheme="minorHAnsi"/>
          <w:i/>
          <w:sz w:val="26"/>
          <w:szCs w:val="26"/>
        </w:rPr>
        <w:t xml:space="preserve"> </w:t>
      </w:r>
      <w:r w:rsidR="00733E5B" w:rsidRPr="00237545">
        <w:rPr>
          <w:rFonts w:asciiTheme="minorHAnsi" w:hAnsiTheme="minorHAnsi" w:cstheme="minorHAnsi"/>
          <w:sz w:val="26"/>
          <w:szCs w:val="26"/>
        </w:rPr>
        <w:t xml:space="preserve">has since been endorsed in </w:t>
      </w:r>
      <w:r w:rsidR="00D35957" w:rsidRPr="00237545">
        <w:rPr>
          <w:rFonts w:asciiTheme="minorHAnsi" w:hAnsiTheme="minorHAnsi" w:cstheme="minorHAnsi"/>
          <w:sz w:val="26"/>
          <w:szCs w:val="26"/>
        </w:rPr>
        <w:t>subsequent</w:t>
      </w:r>
      <w:r w:rsidR="00733E5B" w:rsidRPr="00237545">
        <w:rPr>
          <w:rFonts w:asciiTheme="minorHAnsi" w:hAnsiTheme="minorHAnsi" w:cstheme="minorHAnsi"/>
          <w:sz w:val="26"/>
          <w:szCs w:val="26"/>
        </w:rPr>
        <w:t xml:space="preserve"> Supreme Court of Appeal</w:t>
      </w:r>
      <w:r w:rsidR="00D35957" w:rsidRPr="00237545">
        <w:rPr>
          <w:rFonts w:asciiTheme="minorHAnsi" w:hAnsiTheme="minorHAnsi" w:cstheme="minorHAnsi"/>
          <w:sz w:val="26"/>
          <w:szCs w:val="26"/>
        </w:rPr>
        <w:t xml:space="preserve"> cases</w:t>
      </w:r>
      <w:r w:rsidR="00733E5B" w:rsidRPr="00237545">
        <w:rPr>
          <w:rFonts w:asciiTheme="minorHAnsi" w:hAnsiTheme="minorHAnsi" w:cstheme="minorHAnsi"/>
          <w:i/>
          <w:sz w:val="26"/>
          <w:szCs w:val="26"/>
        </w:rPr>
        <w:t>.</w:t>
      </w:r>
      <w:r w:rsidR="00221EF4">
        <w:rPr>
          <w:rStyle w:val="FootnoteReference"/>
          <w:rFonts w:asciiTheme="minorHAnsi" w:hAnsiTheme="minorHAnsi" w:cstheme="minorHAnsi"/>
          <w:i/>
          <w:sz w:val="26"/>
          <w:szCs w:val="26"/>
        </w:rPr>
        <w:footnoteReference w:id="6"/>
      </w:r>
      <w:r w:rsidR="00221EF4" w:rsidRPr="00237545">
        <w:rPr>
          <w:rFonts w:asciiTheme="minorHAnsi" w:hAnsiTheme="minorHAnsi" w:cstheme="minorHAnsi"/>
          <w:i/>
          <w:sz w:val="26"/>
          <w:szCs w:val="26"/>
        </w:rPr>
        <w:t xml:space="preserve"> </w:t>
      </w:r>
    </w:p>
    <w:p w:rsidR="00A27B8E" w:rsidRPr="00A27B8E" w:rsidRDefault="00A27B8E" w:rsidP="00A27B8E">
      <w:pPr>
        <w:pStyle w:val="ListParagraph"/>
        <w:rPr>
          <w:rFonts w:asciiTheme="minorHAnsi" w:hAnsiTheme="minorHAnsi" w:cstheme="minorHAnsi"/>
          <w:sz w:val="26"/>
          <w:szCs w:val="26"/>
        </w:rPr>
      </w:pPr>
    </w:p>
    <w:p w:rsidR="00A27B8E" w:rsidRPr="00237545" w:rsidRDefault="00237545" w:rsidP="00237545">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15.</w:t>
      </w:r>
      <w:r>
        <w:rPr>
          <w:rFonts w:asciiTheme="minorHAnsi" w:hAnsiTheme="minorHAnsi"/>
          <w:sz w:val="24"/>
          <w:szCs w:val="24"/>
        </w:rPr>
        <w:tab/>
      </w:r>
      <w:r w:rsidR="00B932F8" w:rsidRPr="00237545">
        <w:rPr>
          <w:rFonts w:asciiTheme="minorHAnsi" w:hAnsiTheme="minorHAnsi" w:cstheme="minorHAnsi"/>
          <w:sz w:val="26"/>
          <w:szCs w:val="26"/>
        </w:rPr>
        <w:t>The upshot of</w:t>
      </w:r>
      <w:r w:rsidR="00A27B8E" w:rsidRPr="00237545">
        <w:rPr>
          <w:rFonts w:asciiTheme="minorHAnsi" w:hAnsiTheme="minorHAnsi" w:cstheme="minorHAnsi"/>
          <w:sz w:val="26"/>
          <w:szCs w:val="26"/>
        </w:rPr>
        <w:t xml:space="preserve"> </w:t>
      </w:r>
      <w:proofErr w:type="spellStart"/>
      <w:r w:rsidR="00A27B8E" w:rsidRPr="00237545">
        <w:rPr>
          <w:rFonts w:asciiTheme="minorHAnsi" w:hAnsiTheme="minorHAnsi" w:cstheme="minorHAnsi"/>
          <w:i/>
          <w:sz w:val="26"/>
          <w:szCs w:val="26"/>
        </w:rPr>
        <w:t>Bekker</w:t>
      </w:r>
      <w:proofErr w:type="spellEnd"/>
      <w:r w:rsidR="00B932F8" w:rsidRPr="00237545">
        <w:rPr>
          <w:rFonts w:asciiTheme="minorHAnsi" w:hAnsiTheme="minorHAnsi" w:cstheme="minorHAnsi"/>
          <w:sz w:val="26"/>
          <w:szCs w:val="26"/>
        </w:rPr>
        <w:t xml:space="preserve"> is that it will not be possible for an unexecuted document, drafted by an attorney or other advisor to be rescue from invalidity using s 2(3) of the Wills Act. Where the document is indeed executed (by the act of signing it), then it will be irrelevant who drafted it.</w:t>
      </w:r>
      <w:r w:rsidR="00B932F8">
        <w:rPr>
          <w:rStyle w:val="FootnoteReference"/>
          <w:rFonts w:asciiTheme="minorHAnsi" w:hAnsiTheme="minorHAnsi" w:cstheme="minorHAnsi"/>
          <w:sz w:val="26"/>
          <w:szCs w:val="26"/>
        </w:rPr>
        <w:footnoteReference w:id="7"/>
      </w:r>
    </w:p>
    <w:p w:rsidR="00A27B8E" w:rsidRDefault="00A27B8E" w:rsidP="00A27B8E">
      <w:pPr>
        <w:pStyle w:val="ListParagraph"/>
        <w:rPr>
          <w:rFonts w:asciiTheme="minorHAnsi" w:hAnsiTheme="minorHAnsi" w:cstheme="minorHAnsi"/>
          <w:sz w:val="26"/>
          <w:szCs w:val="26"/>
        </w:rPr>
      </w:pPr>
    </w:p>
    <w:p w:rsidR="004C6F6B" w:rsidRPr="00237545" w:rsidRDefault="00237545" w:rsidP="00237545">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16.</w:t>
      </w:r>
      <w:r>
        <w:rPr>
          <w:rFonts w:asciiTheme="minorHAnsi" w:hAnsiTheme="minorHAnsi"/>
          <w:sz w:val="24"/>
          <w:szCs w:val="24"/>
        </w:rPr>
        <w:tab/>
      </w:r>
      <w:r w:rsidR="00FA2068" w:rsidRPr="00237545">
        <w:rPr>
          <w:rFonts w:asciiTheme="minorHAnsi" w:hAnsiTheme="minorHAnsi" w:cstheme="minorHAnsi"/>
          <w:sz w:val="26"/>
          <w:szCs w:val="26"/>
        </w:rPr>
        <w:t xml:space="preserve">The contested will in </w:t>
      </w:r>
      <w:proofErr w:type="spellStart"/>
      <w:r w:rsidR="00FA2068" w:rsidRPr="00237545">
        <w:rPr>
          <w:rFonts w:asciiTheme="minorHAnsi" w:hAnsiTheme="minorHAnsi" w:cstheme="minorHAnsi"/>
          <w:i/>
          <w:sz w:val="26"/>
          <w:szCs w:val="26"/>
        </w:rPr>
        <w:t>casu</w:t>
      </w:r>
      <w:proofErr w:type="spellEnd"/>
      <w:r w:rsidR="00FA2068" w:rsidRPr="00237545">
        <w:rPr>
          <w:rFonts w:asciiTheme="minorHAnsi" w:hAnsiTheme="minorHAnsi" w:cstheme="minorHAnsi"/>
          <w:i/>
          <w:sz w:val="26"/>
          <w:szCs w:val="26"/>
        </w:rPr>
        <w:t xml:space="preserve"> </w:t>
      </w:r>
      <w:r w:rsidR="00FA2068" w:rsidRPr="00237545">
        <w:rPr>
          <w:rFonts w:asciiTheme="minorHAnsi" w:hAnsiTheme="minorHAnsi" w:cstheme="minorHAnsi"/>
          <w:sz w:val="26"/>
          <w:szCs w:val="26"/>
        </w:rPr>
        <w:t>was not personally drafted by the deceased</w:t>
      </w:r>
      <w:r w:rsidR="00A27B8E" w:rsidRPr="00237545">
        <w:rPr>
          <w:rFonts w:asciiTheme="minorHAnsi" w:hAnsiTheme="minorHAnsi" w:cstheme="minorHAnsi"/>
          <w:sz w:val="26"/>
          <w:szCs w:val="26"/>
        </w:rPr>
        <w:t xml:space="preserve">, </w:t>
      </w:r>
      <w:r w:rsidR="00FA2068" w:rsidRPr="00237545">
        <w:rPr>
          <w:rFonts w:asciiTheme="minorHAnsi" w:hAnsiTheme="minorHAnsi" w:cstheme="minorHAnsi"/>
          <w:sz w:val="26"/>
          <w:szCs w:val="26"/>
        </w:rPr>
        <w:t>nor was it executed by the deceased.</w:t>
      </w:r>
      <w:r w:rsidR="00A27B8E" w:rsidRPr="00237545">
        <w:rPr>
          <w:rFonts w:asciiTheme="minorHAnsi" w:hAnsiTheme="minorHAnsi" w:cstheme="minorHAnsi"/>
          <w:sz w:val="26"/>
          <w:szCs w:val="26"/>
        </w:rPr>
        <w:t xml:space="preserve"> </w:t>
      </w:r>
      <w:r w:rsidR="00FA2068" w:rsidRPr="00237545">
        <w:rPr>
          <w:rFonts w:asciiTheme="minorHAnsi" w:hAnsiTheme="minorHAnsi" w:cstheme="minorHAnsi"/>
          <w:sz w:val="26"/>
          <w:szCs w:val="26"/>
        </w:rPr>
        <w:t xml:space="preserve">In order to overcome this difficulty, counsel for the applicants </w:t>
      </w:r>
      <w:r w:rsidR="00B932F8" w:rsidRPr="00237545">
        <w:rPr>
          <w:rFonts w:asciiTheme="minorHAnsi" w:hAnsiTheme="minorHAnsi" w:cstheme="minorHAnsi"/>
          <w:sz w:val="26"/>
          <w:szCs w:val="26"/>
        </w:rPr>
        <w:t>submitted</w:t>
      </w:r>
      <w:r w:rsidR="00FA2068" w:rsidRPr="00237545">
        <w:rPr>
          <w:rFonts w:asciiTheme="minorHAnsi" w:hAnsiTheme="minorHAnsi" w:cstheme="minorHAnsi"/>
          <w:sz w:val="26"/>
          <w:szCs w:val="26"/>
        </w:rPr>
        <w:t xml:space="preserve"> in supplementary written heads </w:t>
      </w:r>
      <w:r w:rsidR="00B932F8" w:rsidRPr="00237545">
        <w:rPr>
          <w:rFonts w:asciiTheme="minorHAnsi" w:hAnsiTheme="minorHAnsi" w:cstheme="minorHAnsi"/>
          <w:sz w:val="26"/>
          <w:szCs w:val="26"/>
        </w:rPr>
        <w:t xml:space="preserve">filed on </w:t>
      </w:r>
      <w:r w:rsidR="00B201C6" w:rsidRPr="00237545">
        <w:rPr>
          <w:rFonts w:asciiTheme="minorHAnsi" w:hAnsiTheme="minorHAnsi" w:cstheme="minorHAnsi"/>
          <w:sz w:val="26"/>
          <w:szCs w:val="26"/>
        </w:rPr>
        <w:t xml:space="preserve">their </w:t>
      </w:r>
      <w:r w:rsidR="00B932F8" w:rsidRPr="00237545">
        <w:rPr>
          <w:rFonts w:asciiTheme="minorHAnsi" w:hAnsiTheme="minorHAnsi" w:cstheme="minorHAnsi"/>
          <w:sz w:val="26"/>
          <w:szCs w:val="26"/>
        </w:rPr>
        <w:t xml:space="preserve">behalf </w:t>
      </w:r>
      <w:r w:rsidR="00FA2068" w:rsidRPr="00237545">
        <w:rPr>
          <w:rFonts w:asciiTheme="minorHAnsi" w:hAnsiTheme="minorHAnsi" w:cstheme="minorHAnsi"/>
          <w:sz w:val="26"/>
          <w:szCs w:val="26"/>
        </w:rPr>
        <w:t xml:space="preserve">that </w:t>
      </w:r>
      <w:proofErr w:type="spellStart"/>
      <w:r w:rsidR="00FA2068" w:rsidRPr="00237545">
        <w:rPr>
          <w:rFonts w:asciiTheme="minorHAnsi" w:hAnsiTheme="minorHAnsi" w:cstheme="minorHAnsi"/>
          <w:i/>
          <w:sz w:val="26"/>
          <w:szCs w:val="26"/>
        </w:rPr>
        <w:t>Bekker’s</w:t>
      </w:r>
      <w:proofErr w:type="spellEnd"/>
      <w:r w:rsidR="00FA2068" w:rsidRPr="00237545">
        <w:rPr>
          <w:rFonts w:asciiTheme="minorHAnsi" w:hAnsiTheme="minorHAnsi" w:cstheme="minorHAnsi"/>
          <w:i/>
          <w:sz w:val="26"/>
          <w:szCs w:val="26"/>
        </w:rPr>
        <w:t xml:space="preserve"> </w:t>
      </w:r>
      <w:r w:rsidR="00FA2068" w:rsidRPr="00237545">
        <w:rPr>
          <w:rFonts w:asciiTheme="minorHAnsi" w:hAnsiTheme="minorHAnsi" w:cstheme="minorHAnsi"/>
          <w:sz w:val="26"/>
          <w:szCs w:val="26"/>
        </w:rPr>
        <w:t xml:space="preserve">case is distinguishable on its facts and therefore need not be followed. I disagree. </w:t>
      </w:r>
      <w:r w:rsidR="00A27B8E" w:rsidRPr="00237545">
        <w:rPr>
          <w:rFonts w:asciiTheme="minorHAnsi" w:hAnsiTheme="minorHAnsi" w:cstheme="minorHAnsi"/>
          <w:sz w:val="26"/>
          <w:szCs w:val="26"/>
        </w:rPr>
        <w:t xml:space="preserve">On the contrary, the facts in </w:t>
      </w:r>
      <w:proofErr w:type="spellStart"/>
      <w:r w:rsidR="00A27B8E" w:rsidRPr="00237545">
        <w:rPr>
          <w:rFonts w:asciiTheme="minorHAnsi" w:hAnsiTheme="minorHAnsi" w:cstheme="minorHAnsi"/>
          <w:i/>
          <w:sz w:val="26"/>
          <w:szCs w:val="26"/>
        </w:rPr>
        <w:t>Bekker</w:t>
      </w:r>
      <w:proofErr w:type="spellEnd"/>
      <w:r w:rsidR="00FA2068" w:rsidRPr="00237545">
        <w:rPr>
          <w:rFonts w:asciiTheme="minorHAnsi" w:hAnsiTheme="minorHAnsi" w:cstheme="minorHAnsi"/>
          <w:sz w:val="26"/>
          <w:szCs w:val="26"/>
        </w:rPr>
        <w:t xml:space="preserve"> </w:t>
      </w:r>
      <w:r w:rsidR="00A27B8E" w:rsidRPr="00237545">
        <w:rPr>
          <w:rFonts w:asciiTheme="minorHAnsi" w:hAnsiTheme="minorHAnsi" w:cstheme="minorHAnsi"/>
          <w:sz w:val="26"/>
          <w:szCs w:val="26"/>
        </w:rPr>
        <w:t>are</w:t>
      </w:r>
      <w:r w:rsidR="00FA2068" w:rsidRPr="00237545">
        <w:rPr>
          <w:rFonts w:asciiTheme="minorHAnsi" w:hAnsiTheme="minorHAnsi" w:cstheme="minorHAnsi"/>
          <w:sz w:val="26"/>
          <w:szCs w:val="26"/>
        </w:rPr>
        <w:t xml:space="preserve"> </w:t>
      </w:r>
      <w:r w:rsidR="005358EC" w:rsidRPr="00237545">
        <w:rPr>
          <w:rFonts w:asciiTheme="minorHAnsi" w:hAnsiTheme="minorHAnsi" w:cstheme="minorHAnsi"/>
          <w:sz w:val="26"/>
          <w:szCs w:val="26"/>
        </w:rPr>
        <w:t>portentously</w:t>
      </w:r>
      <w:r w:rsidR="00B932F8" w:rsidRPr="00237545">
        <w:rPr>
          <w:rFonts w:asciiTheme="minorHAnsi" w:hAnsiTheme="minorHAnsi" w:cstheme="minorHAnsi"/>
          <w:sz w:val="26"/>
          <w:szCs w:val="26"/>
        </w:rPr>
        <w:t xml:space="preserve"> </w:t>
      </w:r>
      <w:r w:rsidR="00A27B8E" w:rsidRPr="00237545">
        <w:rPr>
          <w:rFonts w:asciiTheme="minorHAnsi" w:hAnsiTheme="minorHAnsi" w:cstheme="minorHAnsi"/>
          <w:sz w:val="26"/>
          <w:szCs w:val="26"/>
        </w:rPr>
        <w:t xml:space="preserve">similar to </w:t>
      </w:r>
      <w:r w:rsidR="00FA2068" w:rsidRPr="00237545">
        <w:rPr>
          <w:rFonts w:asciiTheme="minorHAnsi" w:hAnsiTheme="minorHAnsi" w:cstheme="minorHAnsi"/>
          <w:sz w:val="26"/>
          <w:szCs w:val="26"/>
        </w:rPr>
        <w:t xml:space="preserve">the facts in </w:t>
      </w:r>
      <w:proofErr w:type="spellStart"/>
      <w:r w:rsidR="00FA2068" w:rsidRPr="00237545">
        <w:rPr>
          <w:rFonts w:asciiTheme="minorHAnsi" w:hAnsiTheme="minorHAnsi" w:cstheme="minorHAnsi"/>
          <w:i/>
          <w:sz w:val="26"/>
          <w:szCs w:val="26"/>
        </w:rPr>
        <w:t>casu</w:t>
      </w:r>
      <w:proofErr w:type="spellEnd"/>
      <w:r w:rsidR="00A27B8E" w:rsidRPr="00237545">
        <w:rPr>
          <w:rFonts w:asciiTheme="minorHAnsi" w:hAnsiTheme="minorHAnsi" w:cstheme="minorHAnsi"/>
          <w:i/>
          <w:sz w:val="26"/>
          <w:szCs w:val="26"/>
        </w:rPr>
        <w:t xml:space="preserve">, </w:t>
      </w:r>
      <w:r w:rsidR="00A27B8E" w:rsidRPr="00237545">
        <w:rPr>
          <w:rFonts w:asciiTheme="minorHAnsi" w:hAnsiTheme="minorHAnsi" w:cstheme="minorHAnsi"/>
          <w:sz w:val="26"/>
          <w:szCs w:val="26"/>
        </w:rPr>
        <w:t xml:space="preserve">the only </w:t>
      </w:r>
      <w:r w:rsidR="005358EC" w:rsidRPr="00237545">
        <w:rPr>
          <w:rFonts w:asciiTheme="minorHAnsi" w:hAnsiTheme="minorHAnsi" w:cstheme="minorHAnsi"/>
          <w:sz w:val="26"/>
          <w:szCs w:val="26"/>
        </w:rPr>
        <w:t xml:space="preserve">slight </w:t>
      </w:r>
      <w:r w:rsidR="00A27B8E" w:rsidRPr="00237545">
        <w:rPr>
          <w:rFonts w:asciiTheme="minorHAnsi" w:hAnsiTheme="minorHAnsi" w:cstheme="minorHAnsi"/>
          <w:sz w:val="26"/>
          <w:szCs w:val="26"/>
        </w:rPr>
        <w:t>difference being that in</w:t>
      </w:r>
      <w:r w:rsidR="00A27B8E" w:rsidRPr="00237545">
        <w:rPr>
          <w:rFonts w:asciiTheme="minorHAnsi" w:hAnsiTheme="minorHAnsi" w:cstheme="minorHAnsi"/>
          <w:i/>
          <w:sz w:val="26"/>
          <w:szCs w:val="26"/>
        </w:rPr>
        <w:t xml:space="preserve"> </w:t>
      </w:r>
      <w:proofErr w:type="spellStart"/>
      <w:r w:rsidR="00A27B8E" w:rsidRPr="00237545">
        <w:rPr>
          <w:rFonts w:asciiTheme="minorHAnsi" w:hAnsiTheme="minorHAnsi" w:cstheme="minorHAnsi"/>
          <w:i/>
          <w:sz w:val="26"/>
          <w:szCs w:val="26"/>
        </w:rPr>
        <w:t>Bekker</w:t>
      </w:r>
      <w:proofErr w:type="spellEnd"/>
      <w:r w:rsidR="00BC758C" w:rsidRPr="00237545">
        <w:rPr>
          <w:rFonts w:asciiTheme="minorHAnsi" w:hAnsiTheme="minorHAnsi" w:cstheme="minorHAnsi"/>
          <w:i/>
          <w:sz w:val="26"/>
          <w:szCs w:val="26"/>
        </w:rPr>
        <w:t>,</w:t>
      </w:r>
      <w:r w:rsidR="00A27B8E" w:rsidRPr="00237545">
        <w:rPr>
          <w:rFonts w:asciiTheme="minorHAnsi" w:hAnsiTheme="minorHAnsi" w:cstheme="minorHAnsi"/>
          <w:i/>
          <w:sz w:val="26"/>
          <w:szCs w:val="26"/>
        </w:rPr>
        <w:t xml:space="preserve"> </w:t>
      </w:r>
      <w:r w:rsidR="00A27B8E" w:rsidRPr="00237545">
        <w:rPr>
          <w:rFonts w:asciiTheme="minorHAnsi" w:hAnsiTheme="minorHAnsi" w:cstheme="minorHAnsi"/>
          <w:sz w:val="26"/>
          <w:szCs w:val="26"/>
        </w:rPr>
        <w:t xml:space="preserve">the </w:t>
      </w:r>
      <w:r w:rsidR="00BC758C" w:rsidRPr="00237545">
        <w:rPr>
          <w:rFonts w:asciiTheme="minorHAnsi" w:hAnsiTheme="minorHAnsi" w:cstheme="minorHAnsi"/>
          <w:sz w:val="26"/>
          <w:szCs w:val="26"/>
        </w:rPr>
        <w:lastRenderedPageBreak/>
        <w:t xml:space="preserve">impugned </w:t>
      </w:r>
      <w:r w:rsidR="00A27B8E" w:rsidRPr="00237545">
        <w:rPr>
          <w:rFonts w:asciiTheme="minorHAnsi" w:hAnsiTheme="minorHAnsi" w:cstheme="minorHAnsi"/>
          <w:sz w:val="26"/>
          <w:szCs w:val="26"/>
        </w:rPr>
        <w:t xml:space="preserve">document was in fact sent </w:t>
      </w:r>
      <w:r w:rsidR="00114E62" w:rsidRPr="00237545">
        <w:rPr>
          <w:rFonts w:asciiTheme="minorHAnsi" w:hAnsiTheme="minorHAnsi" w:cstheme="minorHAnsi"/>
          <w:sz w:val="26"/>
          <w:szCs w:val="26"/>
        </w:rPr>
        <w:t xml:space="preserve">by the bank </w:t>
      </w:r>
      <w:r w:rsidR="00A27B8E" w:rsidRPr="00237545">
        <w:rPr>
          <w:rFonts w:asciiTheme="minorHAnsi" w:hAnsiTheme="minorHAnsi" w:cstheme="minorHAnsi"/>
          <w:sz w:val="26"/>
          <w:szCs w:val="26"/>
        </w:rPr>
        <w:t xml:space="preserve">to the deceased for approval </w:t>
      </w:r>
      <w:r w:rsidR="00B932F8" w:rsidRPr="00237545">
        <w:rPr>
          <w:rFonts w:asciiTheme="minorHAnsi" w:hAnsiTheme="minorHAnsi" w:cstheme="minorHAnsi"/>
          <w:sz w:val="26"/>
          <w:szCs w:val="26"/>
        </w:rPr>
        <w:t>and signature</w:t>
      </w:r>
      <w:r w:rsidR="005358EC" w:rsidRPr="00237545">
        <w:rPr>
          <w:rFonts w:asciiTheme="minorHAnsi" w:hAnsiTheme="minorHAnsi" w:cstheme="minorHAnsi"/>
          <w:sz w:val="26"/>
          <w:szCs w:val="26"/>
        </w:rPr>
        <w:t>,</w:t>
      </w:r>
      <w:r w:rsidR="00B932F8" w:rsidRPr="00237545">
        <w:rPr>
          <w:rFonts w:asciiTheme="minorHAnsi" w:hAnsiTheme="minorHAnsi" w:cstheme="minorHAnsi"/>
          <w:sz w:val="26"/>
          <w:szCs w:val="26"/>
        </w:rPr>
        <w:t xml:space="preserve"> </w:t>
      </w:r>
      <w:r w:rsidR="00A27B8E" w:rsidRPr="00237545">
        <w:rPr>
          <w:rFonts w:asciiTheme="minorHAnsi" w:hAnsiTheme="minorHAnsi" w:cstheme="minorHAnsi"/>
          <w:sz w:val="26"/>
          <w:szCs w:val="26"/>
        </w:rPr>
        <w:t xml:space="preserve">whereas in </w:t>
      </w:r>
      <w:proofErr w:type="spellStart"/>
      <w:r w:rsidR="00A27B8E" w:rsidRPr="00237545">
        <w:rPr>
          <w:rFonts w:asciiTheme="minorHAnsi" w:hAnsiTheme="minorHAnsi" w:cstheme="minorHAnsi"/>
          <w:i/>
          <w:sz w:val="26"/>
          <w:szCs w:val="26"/>
        </w:rPr>
        <w:t>casu</w:t>
      </w:r>
      <w:proofErr w:type="spellEnd"/>
      <w:r w:rsidR="00114E62" w:rsidRPr="00237545">
        <w:rPr>
          <w:rFonts w:asciiTheme="minorHAnsi" w:hAnsiTheme="minorHAnsi" w:cstheme="minorHAnsi"/>
          <w:i/>
          <w:sz w:val="26"/>
          <w:szCs w:val="26"/>
        </w:rPr>
        <w:t>,</w:t>
      </w:r>
      <w:r w:rsidR="00A27B8E" w:rsidRPr="00237545">
        <w:rPr>
          <w:rFonts w:asciiTheme="minorHAnsi" w:hAnsiTheme="minorHAnsi" w:cstheme="minorHAnsi"/>
          <w:i/>
          <w:sz w:val="26"/>
          <w:szCs w:val="26"/>
        </w:rPr>
        <w:t xml:space="preserve"> </w:t>
      </w:r>
      <w:r w:rsidR="00B932F8" w:rsidRPr="00237545">
        <w:rPr>
          <w:rFonts w:asciiTheme="minorHAnsi" w:hAnsiTheme="minorHAnsi" w:cstheme="minorHAnsi"/>
          <w:sz w:val="26"/>
          <w:szCs w:val="26"/>
        </w:rPr>
        <w:t>not</w:t>
      </w:r>
      <w:r w:rsidR="00B932F8" w:rsidRPr="00237545">
        <w:rPr>
          <w:rFonts w:asciiTheme="minorHAnsi" w:hAnsiTheme="minorHAnsi" w:cstheme="minorHAnsi"/>
          <w:i/>
          <w:sz w:val="26"/>
          <w:szCs w:val="26"/>
        </w:rPr>
        <w:t xml:space="preserve"> </w:t>
      </w:r>
      <w:r w:rsidR="00A27B8E" w:rsidRPr="00237545">
        <w:rPr>
          <w:rFonts w:asciiTheme="minorHAnsi" w:hAnsiTheme="minorHAnsi" w:cstheme="minorHAnsi"/>
          <w:sz w:val="26"/>
          <w:szCs w:val="26"/>
        </w:rPr>
        <w:t>even</w:t>
      </w:r>
      <w:r w:rsidR="00A27B8E" w:rsidRPr="00237545">
        <w:rPr>
          <w:rFonts w:asciiTheme="minorHAnsi" w:hAnsiTheme="minorHAnsi" w:cstheme="minorHAnsi"/>
          <w:i/>
          <w:sz w:val="26"/>
          <w:szCs w:val="26"/>
        </w:rPr>
        <w:t xml:space="preserve"> </w:t>
      </w:r>
      <w:r w:rsidR="00A27B8E" w:rsidRPr="00237545">
        <w:rPr>
          <w:rFonts w:asciiTheme="minorHAnsi" w:hAnsiTheme="minorHAnsi" w:cstheme="minorHAnsi"/>
          <w:sz w:val="26"/>
          <w:szCs w:val="26"/>
        </w:rPr>
        <w:t>that was done</w:t>
      </w:r>
      <w:r w:rsidR="00A27B8E" w:rsidRPr="00237545">
        <w:rPr>
          <w:rFonts w:asciiTheme="minorHAnsi" w:hAnsiTheme="minorHAnsi" w:cstheme="minorHAnsi"/>
          <w:i/>
          <w:sz w:val="26"/>
          <w:szCs w:val="26"/>
        </w:rPr>
        <w:t>.</w:t>
      </w:r>
    </w:p>
    <w:p w:rsidR="004C6F6B" w:rsidRDefault="004C6F6B" w:rsidP="004C6F6B">
      <w:pPr>
        <w:pStyle w:val="ListParagraph"/>
        <w:rPr>
          <w:rFonts w:asciiTheme="minorHAnsi" w:hAnsiTheme="minorHAnsi" w:cstheme="minorHAnsi"/>
          <w:sz w:val="26"/>
          <w:szCs w:val="26"/>
        </w:rPr>
      </w:pPr>
    </w:p>
    <w:p w:rsidR="004C6F6B" w:rsidRPr="00237545" w:rsidRDefault="00237545" w:rsidP="00237545">
      <w:pPr>
        <w:spacing w:after="200" w:line="360" w:lineRule="auto"/>
        <w:ind w:left="851" w:hanging="851"/>
        <w:jc w:val="both"/>
        <w:rPr>
          <w:rFonts w:asciiTheme="minorHAnsi" w:hAnsiTheme="minorHAnsi" w:cstheme="minorHAnsi"/>
          <w:sz w:val="26"/>
          <w:szCs w:val="26"/>
        </w:rPr>
      </w:pPr>
      <w:r w:rsidRPr="00E4301F">
        <w:rPr>
          <w:rFonts w:asciiTheme="minorHAnsi" w:hAnsiTheme="minorHAnsi"/>
          <w:sz w:val="24"/>
          <w:szCs w:val="24"/>
        </w:rPr>
        <w:t>17.</w:t>
      </w:r>
      <w:r w:rsidRPr="00E4301F">
        <w:rPr>
          <w:rFonts w:asciiTheme="minorHAnsi" w:hAnsiTheme="minorHAnsi"/>
          <w:sz w:val="24"/>
          <w:szCs w:val="24"/>
        </w:rPr>
        <w:tab/>
      </w:r>
      <w:r w:rsidR="00B932F8" w:rsidRPr="00237545">
        <w:rPr>
          <w:rFonts w:asciiTheme="minorHAnsi" w:hAnsiTheme="minorHAnsi" w:cstheme="minorHAnsi"/>
          <w:sz w:val="26"/>
          <w:szCs w:val="26"/>
        </w:rPr>
        <w:t>The applicants argue that ‘</w:t>
      </w:r>
      <w:r w:rsidR="00B932F8" w:rsidRPr="00237545">
        <w:rPr>
          <w:rFonts w:asciiTheme="minorHAnsi" w:hAnsiTheme="minorHAnsi" w:cstheme="minorHAnsi"/>
          <w:i/>
          <w:sz w:val="26"/>
          <w:szCs w:val="26"/>
        </w:rPr>
        <w:t xml:space="preserve">It is the uniqueness of the facts of the present application that justifies a departure from the approach adopted by the Supreme Court of Appeal in </w:t>
      </w:r>
      <w:proofErr w:type="spellStart"/>
      <w:r w:rsidR="00B932F8" w:rsidRPr="00237545">
        <w:rPr>
          <w:rFonts w:asciiTheme="minorHAnsi" w:hAnsiTheme="minorHAnsi" w:cstheme="minorHAnsi"/>
          <w:i/>
          <w:sz w:val="26"/>
          <w:szCs w:val="26"/>
        </w:rPr>
        <w:t>Bekker</w:t>
      </w:r>
      <w:proofErr w:type="spellEnd"/>
      <w:r w:rsidR="00B932F8" w:rsidRPr="00237545">
        <w:rPr>
          <w:rFonts w:asciiTheme="minorHAnsi" w:hAnsiTheme="minorHAnsi" w:cstheme="minorHAnsi"/>
          <w:i/>
          <w:iCs/>
          <w:sz w:val="26"/>
          <w:szCs w:val="26"/>
        </w:rPr>
        <w:t xml:space="preserve"> v </w:t>
      </w:r>
      <w:proofErr w:type="spellStart"/>
      <w:r w:rsidR="00B932F8" w:rsidRPr="00237545">
        <w:rPr>
          <w:rFonts w:asciiTheme="minorHAnsi" w:hAnsiTheme="minorHAnsi" w:cstheme="minorHAnsi"/>
          <w:i/>
          <w:iCs/>
          <w:sz w:val="26"/>
          <w:szCs w:val="26"/>
        </w:rPr>
        <w:t>Naude</w:t>
      </w:r>
      <w:proofErr w:type="spellEnd"/>
      <w:r w:rsidR="00B932F8" w:rsidRPr="00237545">
        <w:rPr>
          <w:rFonts w:asciiTheme="minorHAnsi" w:hAnsiTheme="minorHAnsi" w:cstheme="minorHAnsi"/>
          <w:i/>
          <w:iCs/>
          <w:sz w:val="26"/>
          <w:szCs w:val="26"/>
        </w:rPr>
        <w:t>.</w:t>
      </w:r>
      <w:r w:rsidR="00B932F8" w:rsidRPr="00237545">
        <w:rPr>
          <w:rFonts w:asciiTheme="minorHAnsi" w:hAnsiTheme="minorHAnsi" w:cstheme="minorHAnsi"/>
          <w:i/>
          <w:sz w:val="26"/>
          <w:szCs w:val="26"/>
        </w:rPr>
        <w:t xml:space="preserve"> That uniqueness justifies an adoption of a wider interpretation of the word </w:t>
      </w:r>
      <w:r w:rsidR="00B932F8" w:rsidRPr="00237545">
        <w:rPr>
          <w:rFonts w:asciiTheme="minorHAnsi" w:hAnsiTheme="minorHAnsi" w:cstheme="minorHAnsi"/>
          <w:i/>
          <w:iCs/>
          <w:sz w:val="26"/>
          <w:szCs w:val="26"/>
        </w:rPr>
        <w:t xml:space="preserve">“drafted” </w:t>
      </w:r>
      <w:r w:rsidR="00B932F8" w:rsidRPr="00237545">
        <w:rPr>
          <w:rFonts w:asciiTheme="minorHAnsi" w:hAnsiTheme="minorHAnsi" w:cstheme="minorHAnsi"/>
          <w:i/>
          <w:sz w:val="26"/>
          <w:szCs w:val="26"/>
        </w:rPr>
        <w:t>as opposed to a narrow interpretation thereof</w:t>
      </w:r>
      <w:r w:rsidR="00B932F8" w:rsidRPr="00237545">
        <w:rPr>
          <w:rFonts w:asciiTheme="minorHAnsi" w:hAnsiTheme="minorHAnsi" w:cstheme="minorHAnsi"/>
          <w:sz w:val="26"/>
          <w:szCs w:val="26"/>
        </w:rPr>
        <w:t xml:space="preserve">.’ </w:t>
      </w:r>
      <w:r w:rsidR="005358EC" w:rsidRPr="00237545">
        <w:rPr>
          <w:rFonts w:asciiTheme="minorHAnsi" w:hAnsiTheme="minorHAnsi" w:cstheme="minorHAnsi"/>
          <w:sz w:val="26"/>
          <w:szCs w:val="26"/>
        </w:rPr>
        <w:t xml:space="preserve">The ‘uniqueness’ of the facts </w:t>
      </w:r>
      <w:r w:rsidR="00114E62" w:rsidRPr="00237545">
        <w:rPr>
          <w:rFonts w:asciiTheme="minorHAnsi" w:hAnsiTheme="minorHAnsi" w:cstheme="minorHAnsi"/>
          <w:sz w:val="26"/>
          <w:szCs w:val="26"/>
        </w:rPr>
        <w:t>included</w:t>
      </w:r>
      <w:r w:rsidR="005358EC" w:rsidRPr="00237545">
        <w:rPr>
          <w:rFonts w:asciiTheme="minorHAnsi" w:hAnsiTheme="minorHAnsi" w:cstheme="minorHAnsi"/>
          <w:sz w:val="26"/>
          <w:szCs w:val="26"/>
        </w:rPr>
        <w:t xml:space="preserve"> certain circumstances that evidenced the disharmonious relationship between the deceased and the third respondent at the time of the drafting of the contested will</w:t>
      </w:r>
      <w:r w:rsidR="00B449F5" w:rsidRPr="00237545">
        <w:rPr>
          <w:rFonts w:asciiTheme="minorHAnsi" w:hAnsiTheme="minorHAnsi" w:cstheme="minorHAnsi"/>
          <w:sz w:val="26"/>
          <w:szCs w:val="26"/>
        </w:rPr>
        <w:t xml:space="preserve">, such that the contents of the contested will were </w:t>
      </w:r>
      <w:r w:rsidR="00114E62" w:rsidRPr="00237545">
        <w:rPr>
          <w:rFonts w:asciiTheme="minorHAnsi" w:hAnsiTheme="minorHAnsi" w:cstheme="minorHAnsi"/>
          <w:sz w:val="26"/>
          <w:szCs w:val="26"/>
        </w:rPr>
        <w:t xml:space="preserve">said to be </w:t>
      </w:r>
      <w:r w:rsidR="00B449F5" w:rsidRPr="00237545">
        <w:rPr>
          <w:rFonts w:asciiTheme="minorHAnsi" w:hAnsiTheme="minorHAnsi" w:cstheme="minorHAnsi"/>
          <w:sz w:val="26"/>
          <w:szCs w:val="26"/>
        </w:rPr>
        <w:t>consistent with the deceased’s wish and desire to disinherit the third respondent</w:t>
      </w:r>
      <w:r w:rsidR="005358EC" w:rsidRPr="00237545">
        <w:rPr>
          <w:rFonts w:asciiTheme="minorHAnsi" w:hAnsiTheme="minorHAnsi" w:cstheme="minorHAnsi"/>
          <w:sz w:val="26"/>
          <w:szCs w:val="26"/>
        </w:rPr>
        <w:t>.</w:t>
      </w:r>
      <w:r w:rsidR="005358EC">
        <w:rPr>
          <w:rStyle w:val="FootnoteReference"/>
          <w:rFonts w:asciiTheme="minorHAnsi" w:hAnsiTheme="minorHAnsi" w:cstheme="minorHAnsi"/>
          <w:sz w:val="26"/>
          <w:szCs w:val="26"/>
        </w:rPr>
        <w:footnoteReference w:id="8"/>
      </w:r>
      <w:r w:rsidR="005358EC" w:rsidRPr="00237545">
        <w:rPr>
          <w:rFonts w:asciiTheme="minorHAnsi" w:hAnsiTheme="minorHAnsi" w:cstheme="minorHAnsi"/>
          <w:sz w:val="26"/>
          <w:szCs w:val="26"/>
        </w:rPr>
        <w:t xml:space="preserve"> </w:t>
      </w:r>
    </w:p>
    <w:p w:rsidR="004C6F6B" w:rsidRDefault="004C6F6B" w:rsidP="004C6F6B">
      <w:pPr>
        <w:pStyle w:val="ListParagraph"/>
        <w:rPr>
          <w:rFonts w:asciiTheme="minorHAnsi" w:hAnsiTheme="minorHAnsi" w:cstheme="minorHAnsi"/>
          <w:sz w:val="26"/>
          <w:szCs w:val="26"/>
        </w:rPr>
      </w:pPr>
    </w:p>
    <w:p w:rsidR="004C6F6B" w:rsidRPr="00237545" w:rsidRDefault="00237545" w:rsidP="00237545">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18.</w:t>
      </w:r>
      <w:r>
        <w:rPr>
          <w:rFonts w:asciiTheme="minorHAnsi" w:hAnsiTheme="minorHAnsi"/>
          <w:sz w:val="24"/>
          <w:szCs w:val="24"/>
        </w:rPr>
        <w:tab/>
      </w:r>
      <w:r w:rsidR="00B449F5" w:rsidRPr="00237545">
        <w:rPr>
          <w:rFonts w:asciiTheme="minorHAnsi" w:hAnsiTheme="minorHAnsi" w:cstheme="minorHAnsi"/>
          <w:sz w:val="26"/>
          <w:szCs w:val="26"/>
        </w:rPr>
        <w:t xml:space="preserve">The facts on which the argument aforesaid is premised do not, however, assist the applicants apropos the failure of the applicants to meet the drafting requirement. If anything, they relate to the intention requirement, which I </w:t>
      </w:r>
      <w:r w:rsidR="00B467D1" w:rsidRPr="00237545">
        <w:rPr>
          <w:rFonts w:asciiTheme="minorHAnsi" w:hAnsiTheme="minorHAnsi" w:cstheme="minorHAnsi"/>
          <w:sz w:val="26"/>
          <w:szCs w:val="26"/>
        </w:rPr>
        <w:t>refer to</w:t>
      </w:r>
      <w:r w:rsidR="00B449F5" w:rsidRPr="00237545">
        <w:rPr>
          <w:rFonts w:asciiTheme="minorHAnsi" w:hAnsiTheme="minorHAnsi" w:cstheme="minorHAnsi"/>
          <w:sz w:val="26"/>
          <w:szCs w:val="26"/>
        </w:rPr>
        <w:t xml:space="preserve"> below. The argument also loses sight of the doctrine of </w:t>
      </w:r>
      <w:r w:rsidR="00B467D1" w:rsidRPr="00237545">
        <w:rPr>
          <w:rFonts w:asciiTheme="minorHAnsi" w:hAnsiTheme="minorHAnsi" w:cstheme="minorHAnsi"/>
          <w:i/>
          <w:sz w:val="26"/>
          <w:szCs w:val="26"/>
        </w:rPr>
        <w:t xml:space="preserve">stare </w:t>
      </w:r>
      <w:r w:rsidR="00B467D1" w:rsidRPr="00237545">
        <w:rPr>
          <w:rFonts w:asciiTheme="minorHAnsi" w:hAnsiTheme="minorHAnsi" w:cstheme="minorHAnsi"/>
          <w:sz w:val="26"/>
          <w:szCs w:val="26"/>
        </w:rPr>
        <w:t xml:space="preserve">or doctrine of </w:t>
      </w:r>
      <w:r w:rsidR="00B449F5" w:rsidRPr="00237545">
        <w:rPr>
          <w:rFonts w:asciiTheme="minorHAnsi" w:hAnsiTheme="minorHAnsi" w:cstheme="minorHAnsi"/>
          <w:sz w:val="26"/>
          <w:szCs w:val="26"/>
        </w:rPr>
        <w:t>precedent</w:t>
      </w:r>
      <w:r w:rsidR="00E1515C" w:rsidRPr="00237545">
        <w:rPr>
          <w:rFonts w:asciiTheme="minorHAnsi" w:hAnsiTheme="minorHAnsi" w:cstheme="minorHAnsi"/>
          <w:sz w:val="26"/>
          <w:szCs w:val="26"/>
        </w:rPr>
        <w:t xml:space="preserve">. The essence of the doctrine, for present purposes, is that a High court is bound by previous decisions of a higher court, save that it is only the </w:t>
      </w:r>
      <w:r w:rsidR="00E1515C" w:rsidRPr="00237545">
        <w:rPr>
          <w:rFonts w:asciiTheme="minorHAnsi" w:hAnsiTheme="minorHAnsi" w:cstheme="minorHAnsi"/>
          <w:i/>
          <w:sz w:val="26"/>
          <w:szCs w:val="26"/>
        </w:rPr>
        <w:t xml:space="preserve">ratio </w:t>
      </w:r>
      <w:proofErr w:type="spellStart"/>
      <w:r w:rsidR="00E1515C" w:rsidRPr="00237545">
        <w:rPr>
          <w:rFonts w:asciiTheme="minorHAnsi" w:hAnsiTheme="minorHAnsi" w:cstheme="minorHAnsi"/>
          <w:i/>
          <w:sz w:val="26"/>
          <w:szCs w:val="26"/>
        </w:rPr>
        <w:t>decidendi</w:t>
      </w:r>
      <w:proofErr w:type="spellEnd"/>
      <w:r w:rsidR="00E1515C" w:rsidRPr="00237545">
        <w:rPr>
          <w:rFonts w:asciiTheme="minorHAnsi" w:hAnsiTheme="minorHAnsi" w:cstheme="minorHAnsi"/>
          <w:i/>
          <w:sz w:val="26"/>
          <w:szCs w:val="26"/>
        </w:rPr>
        <w:t xml:space="preserve"> </w:t>
      </w:r>
      <w:r w:rsidR="00E1515C" w:rsidRPr="00237545">
        <w:rPr>
          <w:rFonts w:asciiTheme="minorHAnsi" w:hAnsiTheme="minorHAnsi" w:cstheme="minorHAnsi"/>
          <w:sz w:val="26"/>
          <w:szCs w:val="26"/>
        </w:rPr>
        <w:t>or reason for the decision that is binding.</w:t>
      </w:r>
      <w:r w:rsidR="00E1515C">
        <w:rPr>
          <w:rStyle w:val="FootnoteReference"/>
          <w:rFonts w:asciiTheme="minorHAnsi" w:hAnsiTheme="minorHAnsi" w:cstheme="minorHAnsi"/>
          <w:sz w:val="26"/>
          <w:szCs w:val="26"/>
        </w:rPr>
        <w:footnoteReference w:id="9"/>
      </w:r>
      <w:r w:rsidR="00E1515C" w:rsidRPr="00237545">
        <w:rPr>
          <w:rFonts w:asciiTheme="minorHAnsi" w:hAnsiTheme="minorHAnsi" w:cstheme="minorHAnsi"/>
          <w:sz w:val="26"/>
          <w:szCs w:val="26"/>
        </w:rPr>
        <w:t xml:space="preserve"> Thus, decisions on questions of fact are not binding,</w:t>
      </w:r>
      <w:r w:rsidR="00E1515C">
        <w:rPr>
          <w:rStyle w:val="FootnoteReference"/>
          <w:rFonts w:asciiTheme="minorHAnsi" w:hAnsiTheme="minorHAnsi" w:cstheme="minorHAnsi"/>
          <w:sz w:val="26"/>
          <w:szCs w:val="26"/>
        </w:rPr>
        <w:footnoteReference w:id="10"/>
      </w:r>
      <w:r w:rsidR="00E1515C" w:rsidRPr="00237545">
        <w:rPr>
          <w:rFonts w:asciiTheme="minorHAnsi" w:hAnsiTheme="minorHAnsi" w:cstheme="minorHAnsi"/>
          <w:sz w:val="26"/>
          <w:szCs w:val="26"/>
        </w:rPr>
        <w:t xml:space="preserve"> but when a decision is such that legal consequen</w:t>
      </w:r>
      <w:r w:rsidR="003E2C7B" w:rsidRPr="00237545">
        <w:rPr>
          <w:rFonts w:asciiTheme="minorHAnsi" w:hAnsiTheme="minorHAnsi" w:cstheme="minorHAnsi"/>
          <w:sz w:val="26"/>
          <w:szCs w:val="26"/>
        </w:rPr>
        <w:t>c</w:t>
      </w:r>
      <w:r w:rsidR="00E1515C" w:rsidRPr="00237545">
        <w:rPr>
          <w:rFonts w:asciiTheme="minorHAnsi" w:hAnsiTheme="minorHAnsi" w:cstheme="minorHAnsi"/>
          <w:sz w:val="26"/>
          <w:szCs w:val="26"/>
        </w:rPr>
        <w:t xml:space="preserve">es follow from certain facts, the decision will be binding </w:t>
      </w:r>
      <w:r w:rsidR="00E1515C" w:rsidRPr="00237545">
        <w:rPr>
          <w:rFonts w:asciiTheme="minorHAnsi" w:hAnsiTheme="minorHAnsi" w:cstheme="minorHAnsi"/>
          <w:sz w:val="26"/>
          <w:szCs w:val="26"/>
        </w:rPr>
        <w:lastRenderedPageBreak/>
        <w:t>when similar facts are raised.</w:t>
      </w:r>
      <w:r w:rsidR="00E1515C">
        <w:rPr>
          <w:rStyle w:val="FootnoteReference"/>
          <w:rFonts w:asciiTheme="minorHAnsi" w:hAnsiTheme="minorHAnsi" w:cstheme="minorHAnsi"/>
          <w:sz w:val="26"/>
          <w:szCs w:val="26"/>
        </w:rPr>
        <w:footnoteReference w:id="11"/>
      </w:r>
      <w:r w:rsidR="003E2C7B" w:rsidRPr="00237545">
        <w:rPr>
          <w:rFonts w:asciiTheme="minorHAnsi" w:hAnsiTheme="minorHAnsi" w:cstheme="minorHAnsi"/>
          <w:sz w:val="26"/>
          <w:szCs w:val="26"/>
        </w:rPr>
        <w:t xml:space="preserve"> The Constitutional Court has on several occasions professed its commitment to the doctrine, emphasising the merit of legal certainty and the like treatment of similarly situated litigants.</w:t>
      </w:r>
      <w:r w:rsidR="003E2C7B">
        <w:rPr>
          <w:rStyle w:val="FootnoteReference"/>
          <w:rFonts w:asciiTheme="minorHAnsi" w:hAnsiTheme="minorHAnsi" w:cstheme="minorHAnsi"/>
          <w:sz w:val="26"/>
          <w:szCs w:val="26"/>
        </w:rPr>
        <w:footnoteReference w:id="12"/>
      </w:r>
      <w:r w:rsidR="003E2C7B" w:rsidRPr="00237545">
        <w:rPr>
          <w:rFonts w:asciiTheme="minorHAnsi" w:hAnsiTheme="minorHAnsi" w:cstheme="minorHAnsi"/>
          <w:sz w:val="26"/>
          <w:szCs w:val="26"/>
        </w:rPr>
        <w:t xml:space="preserve"> I am accordingly bound by </w:t>
      </w:r>
      <w:proofErr w:type="spellStart"/>
      <w:r w:rsidR="003E2C7B" w:rsidRPr="00237545">
        <w:rPr>
          <w:rFonts w:asciiTheme="minorHAnsi" w:hAnsiTheme="minorHAnsi" w:cstheme="minorHAnsi"/>
          <w:i/>
          <w:sz w:val="26"/>
          <w:szCs w:val="26"/>
        </w:rPr>
        <w:t>Bekker</w:t>
      </w:r>
      <w:proofErr w:type="spellEnd"/>
      <w:r w:rsidR="003E2C7B" w:rsidRPr="00237545">
        <w:rPr>
          <w:rFonts w:asciiTheme="minorHAnsi" w:hAnsiTheme="minorHAnsi" w:cstheme="minorHAnsi"/>
          <w:i/>
          <w:sz w:val="26"/>
          <w:szCs w:val="26"/>
        </w:rPr>
        <w:t xml:space="preserve"> </w:t>
      </w:r>
      <w:r w:rsidR="003E2C7B" w:rsidRPr="00237545">
        <w:rPr>
          <w:rFonts w:asciiTheme="minorHAnsi" w:hAnsiTheme="minorHAnsi" w:cstheme="minorHAnsi"/>
          <w:sz w:val="26"/>
          <w:szCs w:val="26"/>
        </w:rPr>
        <w:t xml:space="preserve">and cannot find that it is distinguishable on its facts. Nor can I find that a wider interpretation of the word ‘drafted’ is permissible </w:t>
      </w:r>
      <w:r w:rsidR="00B467D1" w:rsidRPr="00237545">
        <w:rPr>
          <w:rFonts w:asciiTheme="minorHAnsi" w:hAnsiTheme="minorHAnsi" w:cstheme="minorHAnsi"/>
          <w:sz w:val="26"/>
          <w:szCs w:val="26"/>
        </w:rPr>
        <w:t xml:space="preserve">either in law or </w:t>
      </w:r>
      <w:r w:rsidR="003E2C7B" w:rsidRPr="00237545">
        <w:rPr>
          <w:rFonts w:asciiTheme="minorHAnsi" w:hAnsiTheme="minorHAnsi" w:cstheme="minorHAnsi"/>
          <w:sz w:val="26"/>
          <w:szCs w:val="26"/>
        </w:rPr>
        <w:t xml:space="preserve">in </w:t>
      </w:r>
      <w:proofErr w:type="spellStart"/>
      <w:r w:rsidR="003E2C7B" w:rsidRPr="00237545">
        <w:rPr>
          <w:rFonts w:asciiTheme="minorHAnsi" w:hAnsiTheme="minorHAnsi" w:cstheme="minorHAnsi"/>
          <w:i/>
          <w:sz w:val="26"/>
          <w:szCs w:val="26"/>
        </w:rPr>
        <w:t>casu</w:t>
      </w:r>
      <w:proofErr w:type="spellEnd"/>
      <w:r w:rsidR="003E2C7B" w:rsidRPr="00237545">
        <w:rPr>
          <w:rFonts w:asciiTheme="minorHAnsi" w:hAnsiTheme="minorHAnsi" w:cstheme="minorHAnsi"/>
          <w:i/>
          <w:sz w:val="26"/>
          <w:szCs w:val="26"/>
        </w:rPr>
        <w:t>.</w:t>
      </w:r>
    </w:p>
    <w:p w:rsidR="004C6F6B" w:rsidRDefault="004C6F6B" w:rsidP="004C6F6B">
      <w:pPr>
        <w:pStyle w:val="ListParagraph"/>
        <w:rPr>
          <w:rFonts w:asciiTheme="minorHAnsi" w:hAnsiTheme="minorHAnsi" w:cstheme="minorHAnsi"/>
          <w:sz w:val="26"/>
          <w:szCs w:val="26"/>
        </w:rPr>
      </w:pPr>
    </w:p>
    <w:p w:rsidR="004C6F6B" w:rsidRPr="00237545" w:rsidRDefault="00237545" w:rsidP="00237545">
      <w:pPr>
        <w:spacing w:after="200" w:line="360" w:lineRule="auto"/>
        <w:ind w:left="851" w:hanging="851"/>
        <w:jc w:val="both"/>
        <w:rPr>
          <w:rFonts w:asciiTheme="minorHAnsi" w:hAnsiTheme="minorHAnsi" w:cstheme="minorHAnsi"/>
          <w:color w:val="242121"/>
          <w:sz w:val="26"/>
          <w:szCs w:val="26"/>
        </w:rPr>
      </w:pPr>
      <w:r w:rsidRPr="00A10215">
        <w:rPr>
          <w:rFonts w:asciiTheme="minorHAnsi" w:hAnsiTheme="minorHAnsi"/>
          <w:color w:val="242121"/>
          <w:sz w:val="24"/>
          <w:szCs w:val="24"/>
        </w:rPr>
        <w:t>19.</w:t>
      </w:r>
      <w:r w:rsidRPr="00A10215">
        <w:rPr>
          <w:rFonts w:asciiTheme="minorHAnsi" w:hAnsiTheme="minorHAnsi"/>
          <w:color w:val="242121"/>
          <w:sz w:val="24"/>
          <w:szCs w:val="24"/>
        </w:rPr>
        <w:tab/>
      </w:r>
      <w:r w:rsidR="003E2C7B" w:rsidRPr="00237545">
        <w:rPr>
          <w:rFonts w:asciiTheme="minorHAnsi" w:hAnsiTheme="minorHAnsi" w:cstheme="minorHAnsi"/>
          <w:color w:val="242121"/>
          <w:sz w:val="26"/>
          <w:szCs w:val="26"/>
        </w:rPr>
        <w:t>As regards the in</w:t>
      </w:r>
      <w:r w:rsidR="00A10215" w:rsidRPr="00237545">
        <w:rPr>
          <w:rFonts w:asciiTheme="minorHAnsi" w:hAnsiTheme="minorHAnsi" w:cstheme="minorHAnsi"/>
          <w:color w:val="242121"/>
          <w:sz w:val="26"/>
          <w:szCs w:val="26"/>
        </w:rPr>
        <w:t>t</w:t>
      </w:r>
      <w:r w:rsidR="003E2C7B" w:rsidRPr="00237545">
        <w:rPr>
          <w:rFonts w:asciiTheme="minorHAnsi" w:hAnsiTheme="minorHAnsi" w:cstheme="minorHAnsi"/>
          <w:color w:val="242121"/>
          <w:sz w:val="26"/>
          <w:szCs w:val="26"/>
        </w:rPr>
        <w:t xml:space="preserve">ention requirement, </w:t>
      </w:r>
      <w:r w:rsidR="00A10215" w:rsidRPr="00237545">
        <w:rPr>
          <w:rFonts w:asciiTheme="minorHAnsi" w:hAnsiTheme="minorHAnsi" w:cstheme="minorHAnsi"/>
          <w:color w:val="242121"/>
          <w:sz w:val="26"/>
          <w:szCs w:val="26"/>
        </w:rPr>
        <w:t xml:space="preserve">it is trite that the question is not </w:t>
      </w:r>
      <w:r w:rsidR="00A10215" w:rsidRPr="00237545">
        <w:rPr>
          <w:rFonts w:asciiTheme="minorHAnsi" w:hAnsiTheme="minorHAnsi" w:cstheme="minorHAnsi"/>
          <w:color w:val="242121"/>
          <w:sz w:val="26"/>
          <w:szCs w:val="26"/>
          <w:shd w:val="clear" w:color="auto" w:fill="FFFFFF"/>
        </w:rPr>
        <w:t>what the document means, but whether the deceased intended it to be his/her will at all.</w:t>
      </w:r>
      <w:r w:rsidR="00A10215">
        <w:rPr>
          <w:rStyle w:val="FootnoteReference"/>
          <w:rFonts w:asciiTheme="minorHAnsi" w:hAnsiTheme="minorHAnsi" w:cstheme="minorHAnsi"/>
          <w:color w:val="242121"/>
          <w:sz w:val="26"/>
          <w:szCs w:val="26"/>
          <w:shd w:val="clear" w:color="auto" w:fill="FFFFFF"/>
        </w:rPr>
        <w:footnoteReference w:id="13"/>
      </w:r>
      <w:r w:rsidR="00A10215" w:rsidRPr="00237545">
        <w:rPr>
          <w:rFonts w:asciiTheme="minorHAnsi" w:hAnsiTheme="minorHAnsi" w:cstheme="minorHAnsi"/>
          <w:color w:val="242121"/>
          <w:sz w:val="26"/>
          <w:szCs w:val="26"/>
          <w:shd w:val="clear" w:color="auto" w:fill="FFFFFF"/>
        </w:rPr>
        <w:t xml:space="preserve"> Evidence as to subsequent conduct is relevant only in so far as it throws light on what was on the mind of the deceased at the time of making the contested will.</w:t>
      </w:r>
      <w:r w:rsidR="00A10215">
        <w:rPr>
          <w:rStyle w:val="FootnoteReference"/>
          <w:rFonts w:asciiTheme="minorHAnsi" w:hAnsiTheme="minorHAnsi" w:cstheme="minorHAnsi"/>
          <w:color w:val="242121"/>
          <w:sz w:val="26"/>
          <w:szCs w:val="26"/>
          <w:shd w:val="clear" w:color="auto" w:fill="FFFFFF"/>
        </w:rPr>
        <w:footnoteReference w:id="14"/>
      </w:r>
    </w:p>
    <w:p w:rsidR="004C6F6B" w:rsidRDefault="004C6F6B" w:rsidP="004C6F6B">
      <w:pPr>
        <w:pStyle w:val="ListParagraph"/>
        <w:rPr>
          <w:rFonts w:asciiTheme="minorHAnsi" w:hAnsiTheme="minorHAnsi" w:cstheme="minorHAnsi"/>
          <w:sz w:val="26"/>
          <w:szCs w:val="26"/>
        </w:rPr>
      </w:pPr>
    </w:p>
    <w:p w:rsidR="004C6F6B" w:rsidRPr="00237545" w:rsidRDefault="00237545" w:rsidP="00237545">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20.</w:t>
      </w:r>
      <w:r>
        <w:rPr>
          <w:rFonts w:asciiTheme="minorHAnsi" w:hAnsiTheme="minorHAnsi"/>
          <w:sz w:val="24"/>
          <w:szCs w:val="24"/>
        </w:rPr>
        <w:tab/>
      </w:r>
      <w:r w:rsidR="00A10215" w:rsidRPr="00237545">
        <w:rPr>
          <w:rFonts w:asciiTheme="minorHAnsi" w:hAnsiTheme="minorHAnsi" w:cstheme="minorHAnsi"/>
          <w:color w:val="242121"/>
          <w:sz w:val="26"/>
          <w:szCs w:val="26"/>
        </w:rPr>
        <w:t xml:space="preserve">The facts point to the conclusion that the relationship between the deceased and third respondent was </w:t>
      </w:r>
      <w:r w:rsidR="009D063E" w:rsidRPr="00237545">
        <w:rPr>
          <w:rFonts w:asciiTheme="minorHAnsi" w:hAnsiTheme="minorHAnsi" w:cstheme="minorHAnsi"/>
          <w:color w:val="242121"/>
          <w:sz w:val="26"/>
          <w:szCs w:val="26"/>
        </w:rPr>
        <w:t xml:space="preserve">tumultuous, unfriendly and frosty </w:t>
      </w:r>
      <w:r w:rsidR="00A10215" w:rsidRPr="00237545">
        <w:rPr>
          <w:rFonts w:asciiTheme="minorHAnsi" w:hAnsiTheme="minorHAnsi" w:cstheme="minorHAnsi"/>
          <w:color w:val="242121"/>
          <w:sz w:val="26"/>
          <w:szCs w:val="26"/>
        </w:rPr>
        <w:t xml:space="preserve">at the time of the drafting of the will. </w:t>
      </w:r>
      <w:r w:rsidR="009D063E" w:rsidRPr="00237545">
        <w:rPr>
          <w:rFonts w:asciiTheme="minorHAnsi" w:hAnsiTheme="minorHAnsi" w:cstheme="minorHAnsi"/>
          <w:color w:val="242121"/>
          <w:sz w:val="26"/>
          <w:szCs w:val="26"/>
        </w:rPr>
        <w:t xml:space="preserve">This conclusion was supported by the third respondent’s own evidence at the hearing of the matter and in her papers. </w:t>
      </w:r>
      <w:r w:rsidR="00A10215" w:rsidRPr="00237545">
        <w:rPr>
          <w:rFonts w:asciiTheme="minorHAnsi" w:hAnsiTheme="minorHAnsi" w:cstheme="minorHAnsi"/>
          <w:color w:val="242121"/>
          <w:sz w:val="26"/>
          <w:szCs w:val="26"/>
        </w:rPr>
        <w:t xml:space="preserve">When regard is had to the contents of the contested will, the deceased ostensibly did not want the third respondent to benefit from her estate upon her death. Heirs and beneficiaries in terms of the document </w:t>
      </w:r>
      <w:r w:rsidR="009D063E" w:rsidRPr="00237545">
        <w:rPr>
          <w:rFonts w:asciiTheme="minorHAnsi" w:hAnsiTheme="minorHAnsi" w:cstheme="minorHAnsi"/>
          <w:color w:val="242121"/>
          <w:sz w:val="26"/>
          <w:szCs w:val="26"/>
        </w:rPr>
        <w:t>include</w:t>
      </w:r>
      <w:r w:rsidR="00114E62" w:rsidRPr="00237545">
        <w:rPr>
          <w:rFonts w:asciiTheme="minorHAnsi" w:hAnsiTheme="minorHAnsi" w:cstheme="minorHAnsi"/>
          <w:color w:val="242121"/>
          <w:sz w:val="26"/>
          <w:szCs w:val="26"/>
        </w:rPr>
        <w:t>d</w:t>
      </w:r>
      <w:r w:rsidR="00A10215" w:rsidRPr="00237545">
        <w:rPr>
          <w:rFonts w:asciiTheme="minorHAnsi" w:hAnsiTheme="minorHAnsi" w:cstheme="minorHAnsi"/>
          <w:color w:val="242121"/>
          <w:sz w:val="26"/>
          <w:szCs w:val="26"/>
        </w:rPr>
        <w:t xml:space="preserve"> </w:t>
      </w:r>
      <w:r w:rsidR="009D063E" w:rsidRPr="00237545">
        <w:rPr>
          <w:rFonts w:asciiTheme="minorHAnsi" w:hAnsiTheme="minorHAnsi" w:cstheme="minorHAnsi"/>
          <w:color w:val="242121"/>
          <w:sz w:val="26"/>
          <w:szCs w:val="26"/>
        </w:rPr>
        <w:t xml:space="preserve">only </w:t>
      </w:r>
      <w:r w:rsidR="00A10215" w:rsidRPr="00237545">
        <w:rPr>
          <w:rFonts w:asciiTheme="minorHAnsi" w:hAnsiTheme="minorHAnsi" w:cstheme="minorHAnsi"/>
          <w:color w:val="242121"/>
          <w:sz w:val="26"/>
          <w:szCs w:val="26"/>
        </w:rPr>
        <w:t>the applicants, second respondent</w:t>
      </w:r>
      <w:r w:rsidR="00B467D1" w:rsidRPr="00237545">
        <w:rPr>
          <w:rFonts w:asciiTheme="minorHAnsi" w:hAnsiTheme="minorHAnsi" w:cstheme="minorHAnsi"/>
          <w:color w:val="242121"/>
          <w:sz w:val="26"/>
          <w:szCs w:val="26"/>
        </w:rPr>
        <w:t>,</w:t>
      </w:r>
      <w:r w:rsidR="00A10215" w:rsidRPr="00237545">
        <w:rPr>
          <w:rFonts w:asciiTheme="minorHAnsi" w:hAnsiTheme="minorHAnsi" w:cstheme="minorHAnsi"/>
          <w:color w:val="242121"/>
          <w:sz w:val="26"/>
          <w:szCs w:val="26"/>
        </w:rPr>
        <w:t xml:space="preserve"> the first applicant’s sons (deceased’s nephews)</w:t>
      </w:r>
      <w:r w:rsidR="00B467D1" w:rsidRPr="00237545">
        <w:rPr>
          <w:rFonts w:asciiTheme="minorHAnsi" w:hAnsiTheme="minorHAnsi" w:cstheme="minorHAnsi"/>
          <w:color w:val="242121"/>
          <w:sz w:val="26"/>
          <w:szCs w:val="26"/>
        </w:rPr>
        <w:t xml:space="preserve"> and possibly the deceased’s cousins</w:t>
      </w:r>
      <w:r w:rsidR="009D063E" w:rsidRPr="00237545">
        <w:rPr>
          <w:rFonts w:asciiTheme="minorHAnsi" w:hAnsiTheme="minorHAnsi" w:cstheme="minorHAnsi"/>
          <w:color w:val="242121"/>
          <w:sz w:val="26"/>
          <w:szCs w:val="26"/>
        </w:rPr>
        <w:t>.</w:t>
      </w:r>
    </w:p>
    <w:p w:rsidR="004C6F6B" w:rsidRDefault="004C6F6B" w:rsidP="004C6F6B">
      <w:pPr>
        <w:pStyle w:val="ListParagraph"/>
        <w:rPr>
          <w:rFonts w:asciiTheme="minorHAnsi" w:hAnsiTheme="minorHAnsi" w:cstheme="minorHAnsi"/>
          <w:sz w:val="26"/>
          <w:szCs w:val="26"/>
        </w:rPr>
      </w:pPr>
    </w:p>
    <w:p w:rsidR="004C6F6B" w:rsidRPr="00237545" w:rsidRDefault="00237545" w:rsidP="00237545">
      <w:pPr>
        <w:shd w:val="clear" w:color="auto" w:fill="FFFFFF"/>
        <w:spacing w:before="144" w:after="288" w:line="360" w:lineRule="auto"/>
        <w:ind w:left="851" w:hanging="851"/>
        <w:jc w:val="both"/>
        <w:rPr>
          <w:rFonts w:asciiTheme="minorHAnsi" w:hAnsiTheme="minorHAnsi" w:cstheme="minorHAnsi"/>
          <w:color w:val="242121"/>
          <w:sz w:val="26"/>
          <w:szCs w:val="26"/>
          <w:lang w:val="en-ZA" w:eastAsia="en-ZA"/>
        </w:rPr>
      </w:pPr>
      <w:r>
        <w:rPr>
          <w:rFonts w:asciiTheme="minorHAnsi" w:hAnsiTheme="minorHAnsi"/>
          <w:color w:val="242121"/>
          <w:sz w:val="24"/>
          <w:szCs w:val="24"/>
          <w:lang w:val="en-ZA" w:eastAsia="en-ZA"/>
        </w:rPr>
        <w:lastRenderedPageBreak/>
        <w:t>21.</w:t>
      </w:r>
      <w:r>
        <w:rPr>
          <w:rFonts w:asciiTheme="minorHAnsi" w:hAnsiTheme="minorHAnsi"/>
          <w:color w:val="242121"/>
          <w:sz w:val="24"/>
          <w:szCs w:val="24"/>
          <w:lang w:val="en-ZA" w:eastAsia="en-ZA"/>
        </w:rPr>
        <w:tab/>
      </w:r>
      <w:r w:rsidR="009D063E" w:rsidRPr="00237545">
        <w:rPr>
          <w:rFonts w:asciiTheme="minorHAnsi" w:hAnsiTheme="minorHAnsi" w:cstheme="minorHAnsi"/>
          <w:color w:val="242121"/>
          <w:sz w:val="26"/>
          <w:szCs w:val="26"/>
          <w:lang w:val="en-ZA" w:eastAsia="en-ZA"/>
        </w:rPr>
        <w:t xml:space="preserve">The difficulty in this case, however, </w:t>
      </w:r>
      <w:r w:rsidR="004A1E05" w:rsidRPr="00237545">
        <w:rPr>
          <w:rFonts w:asciiTheme="minorHAnsi" w:hAnsiTheme="minorHAnsi" w:cstheme="minorHAnsi"/>
          <w:color w:val="242121"/>
          <w:sz w:val="26"/>
          <w:szCs w:val="26"/>
          <w:lang w:val="en-ZA" w:eastAsia="en-ZA"/>
        </w:rPr>
        <w:t xml:space="preserve">on the facts peculiar to this case, </w:t>
      </w:r>
      <w:r w:rsidR="009D063E" w:rsidRPr="00237545">
        <w:rPr>
          <w:rFonts w:asciiTheme="minorHAnsi" w:hAnsiTheme="minorHAnsi" w:cstheme="minorHAnsi"/>
          <w:color w:val="242121"/>
          <w:sz w:val="26"/>
          <w:szCs w:val="26"/>
          <w:lang w:val="en-ZA" w:eastAsia="en-ZA"/>
        </w:rPr>
        <w:t xml:space="preserve">is </w:t>
      </w:r>
      <w:r w:rsidR="004A1E05" w:rsidRPr="00237545">
        <w:rPr>
          <w:rFonts w:asciiTheme="minorHAnsi" w:hAnsiTheme="minorHAnsi" w:cstheme="minorHAnsi"/>
          <w:color w:val="242121"/>
          <w:sz w:val="26"/>
          <w:szCs w:val="26"/>
          <w:lang w:val="en-ZA" w:eastAsia="en-ZA"/>
        </w:rPr>
        <w:t xml:space="preserve">whether the contested will was intended to function as the final expression of the deceased’s wishes, given that same </w:t>
      </w:r>
      <w:r w:rsidR="006F0110" w:rsidRPr="00237545">
        <w:rPr>
          <w:rFonts w:asciiTheme="minorHAnsi" w:hAnsiTheme="minorHAnsi" w:cstheme="minorHAnsi"/>
          <w:color w:val="242121"/>
          <w:sz w:val="26"/>
          <w:szCs w:val="26"/>
          <w:lang w:val="en-ZA" w:eastAsia="en-ZA"/>
        </w:rPr>
        <w:t>had never even been</w:t>
      </w:r>
      <w:r w:rsidR="004A1E05" w:rsidRPr="00237545">
        <w:rPr>
          <w:rFonts w:asciiTheme="minorHAnsi" w:hAnsiTheme="minorHAnsi" w:cstheme="minorHAnsi"/>
          <w:color w:val="242121"/>
          <w:sz w:val="26"/>
          <w:szCs w:val="26"/>
          <w:lang w:val="en-ZA" w:eastAsia="en-ZA"/>
        </w:rPr>
        <w:t xml:space="preserve"> forwarded to the deceased </w:t>
      </w:r>
      <w:r w:rsidR="006F0110" w:rsidRPr="00237545">
        <w:rPr>
          <w:rFonts w:asciiTheme="minorHAnsi" w:hAnsiTheme="minorHAnsi" w:cstheme="minorHAnsi"/>
          <w:color w:val="242121"/>
          <w:sz w:val="26"/>
          <w:szCs w:val="26"/>
          <w:lang w:val="en-ZA" w:eastAsia="en-ZA"/>
        </w:rPr>
        <w:t xml:space="preserve">for her approval </w:t>
      </w:r>
      <w:r w:rsidR="004A1E05" w:rsidRPr="00237545">
        <w:rPr>
          <w:rFonts w:asciiTheme="minorHAnsi" w:hAnsiTheme="minorHAnsi" w:cstheme="minorHAnsi"/>
          <w:color w:val="242121"/>
          <w:sz w:val="26"/>
          <w:szCs w:val="26"/>
          <w:lang w:val="en-ZA" w:eastAsia="en-ZA"/>
        </w:rPr>
        <w:t xml:space="preserve">during the </w:t>
      </w:r>
      <w:r w:rsidR="006F0110" w:rsidRPr="00237545">
        <w:rPr>
          <w:rFonts w:asciiTheme="minorHAnsi" w:hAnsiTheme="minorHAnsi" w:cstheme="minorHAnsi"/>
          <w:color w:val="242121"/>
          <w:sz w:val="26"/>
          <w:szCs w:val="26"/>
          <w:lang w:val="en-ZA" w:eastAsia="en-ZA"/>
        </w:rPr>
        <w:t xml:space="preserve">5 year </w:t>
      </w:r>
      <w:r w:rsidR="004A1E05" w:rsidRPr="00237545">
        <w:rPr>
          <w:rFonts w:asciiTheme="minorHAnsi" w:hAnsiTheme="minorHAnsi" w:cstheme="minorHAnsi"/>
          <w:color w:val="242121"/>
          <w:sz w:val="26"/>
          <w:szCs w:val="26"/>
          <w:lang w:val="en-ZA" w:eastAsia="en-ZA"/>
        </w:rPr>
        <w:t xml:space="preserve">period preceding her death. </w:t>
      </w:r>
      <w:r w:rsidR="006F0110" w:rsidRPr="00237545">
        <w:rPr>
          <w:rFonts w:asciiTheme="minorHAnsi" w:hAnsiTheme="minorHAnsi" w:cstheme="minorHAnsi"/>
          <w:color w:val="242121"/>
          <w:sz w:val="26"/>
          <w:szCs w:val="26"/>
          <w:lang w:val="en-ZA" w:eastAsia="en-ZA"/>
        </w:rPr>
        <w:t xml:space="preserve">The evidence of the attorney was that a consultation was yet to be held with the deceased discuss and finalise the </w:t>
      </w:r>
      <w:r w:rsidR="006F0110" w:rsidRPr="00237545">
        <w:rPr>
          <w:rFonts w:asciiTheme="minorHAnsi" w:hAnsiTheme="minorHAnsi" w:cstheme="minorHAnsi"/>
          <w:i/>
          <w:color w:val="242121"/>
          <w:sz w:val="26"/>
          <w:szCs w:val="26"/>
          <w:lang w:val="en-ZA" w:eastAsia="en-ZA"/>
        </w:rPr>
        <w:t>draft</w:t>
      </w:r>
      <w:r w:rsidR="006F0110" w:rsidRPr="00237545">
        <w:rPr>
          <w:rFonts w:asciiTheme="minorHAnsi" w:hAnsiTheme="minorHAnsi" w:cstheme="minorHAnsi"/>
          <w:color w:val="242121"/>
          <w:sz w:val="26"/>
          <w:szCs w:val="26"/>
          <w:lang w:val="en-ZA" w:eastAsia="en-ZA"/>
        </w:rPr>
        <w:t xml:space="preserve"> will</w:t>
      </w:r>
      <w:r w:rsidR="0012050A" w:rsidRPr="00237545">
        <w:rPr>
          <w:rFonts w:asciiTheme="minorHAnsi" w:hAnsiTheme="minorHAnsi" w:cstheme="minorHAnsi"/>
          <w:color w:val="242121"/>
          <w:sz w:val="26"/>
          <w:szCs w:val="26"/>
          <w:lang w:val="en-ZA" w:eastAsia="en-ZA"/>
        </w:rPr>
        <w:t xml:space="preserve"> she had prepared</w:t>
      </w:r>
      <w:r w:rsidR="006F0110" w:rsidRPr="00237545">
        <w:rPr>
          <w:rFonts w:asciiTheme="minorHAnsi" w:hAnsiTheme="minorHAnsi" w:cstheme="minorHAnsi"/>
          <w:color w:val="242121"/>
          <w:sz w:val="26"/>
          <w:szCs w:val="26"/>
          <w:lang w:val="en-ZA" w:eastAsia="en-ZA"/>
        </w:rPr>
        <w:t xml:space="preserve">. As pointed out by </w:t>
      </w:r>
      <w:proofErr w:type="spellStart"/>
      <w:r w:rsidR="006F0110" w:rsidRPr="00237545">
        <w:rPr>
          <w:rFonts w:asciiTheme="minorHAnsi" w:hAnsiTheme="minorHAnsi" w:cstheme="minorHAnsi"/>
          <w:color w:val="242121"/>
          <w:sz w:val="26"/>
          <w:szCs w:val="26"/>
          <w:lang w:val="en-ZA" w:eastAsia="en-ZA"/>
        </w:rPr>
        <w:t>Navsa</w:t>
      </w:r>
      <w:proofErr w:type="spellEnd"/>
      <w:r w:rsidR="006F0110" w:rsidRPr="00237545">
        <w:rPr>
          <w:rFonts w:asciiTheme="minorHAnsi" w:hAnsiTheme="minorHAnsi" w:cstheme="minorHAnsi"/>
          <w:color w:val="242121"/>
          <w:sz w:val="26"/>
          <w:szCs w:val="26"/>
          <w:lang w:val="en-ZA" w:eastAsia="en-ZA"/>
        </w:rPr>
        <w:t xml:space="preserve"> JA in the </w:t>
      </w:r>
      <w:r w:rsidR="006F0110" w:rsidRPr="00237545">
        <w:rPr>
          <w:rFonts w:asciiTheme="minorHAnsi" w:hAnsiTheme="minorHAnsi" w:cstheme="minorHAnsi"/>
          <w:i/>
          <w:color w:val="242121"/>
          <w:sz w:val="26"/>
          <w:szCs w:val="26"/>
          <w:lang w:val="en-ZA" w:eastAsia="en-ZA"/>
        </w:rPr>
        <w:t xml:space="preserve">Van der Merwe </w:t>
      </w:r>
      <w:r w:rsidR="006F0110" w:rsidRPr="00237545">
        <w:rPr>
          <w:rFonts w:asciiTheme="minorHAnsi" w:hAnsiTheme="minorHAnsi" w:cstheme="minorHAnsi"/>
          <w:color w:val="242121"/>
          <w:sz w:val="26"/>
          <w:szCs w:val="26"/>
          <w:lang w:val="en-ZA" w:eastAsia="en-ZA"/>
        </w:rPr>
        <w:t>case, ‘the greater the non-compliance with the prescribed formalities, the more it would take to satisfy a court that the document in question was intended to the deceased’s will.’</w:t>
      </w:r>
      <w:r w:rsidR="006F0110">
        <w:rPr>
          <w:rStyle w:val="FootnoteReference"/>
          <w:rFonts w:asciiTheme="minorHAnsi" w:hAnsiTheme="minorHAnsi" w:cstheme="minorHAnsi"/>
          <w:color w:val="242121"/>
          <w:sz w:val="26"/>
          <w:szCs w:val="26"/>
          <w:lang w:val="en-ZA" w:eastAsia="en-ZA"/>
        </w:rPr>
        <w:footnoteReference w:id="15"/>
      </w:r>
      <w:r w:rsidR="006F0110" w:rsidRPr="00237545">
        <w:rPr>
          <w:rFonts w:asciiTheme="minorHAnsi" w:hAnsiTheme="minorHAnsi" w:cstheme="minorHAnsi"/>
          <w:color w:val="242121"/>
          <w:sz w:val="26"/>
          <w:szCs w:val="26"/>
          <w:lang w:val="en-ZA" w:eastAsia="en-ZA"/>
        </w:rPr>
        <w:t xml:space="preserve"> </w:t>
      </w:r>
      <w:r w:rsidR="0012050A" w:rsidRPr="00237545">
        <w:rPr>
          <w:rFonts w:asciiTheme="minorHAnsi" w:hAnsiTheme="minorHAnsi" w:cstheme="minorHAnsi"/>
          <w:color w:val="242121"/>
          <w:sz w:val="26"/>
          <w:szCs w:val="26"/>
          <w:lang w:val="en-ZA" w:eastAsia="en-ZA"/>
        </w:rPr>
        <w:t>The fact that the contested will was never finalised and hence never executed by the deceased for a period spanning 5 years prior to her death, may point to the fact that the deceased did not want it to serve as her last will. However, it is not necessary for me to make a definitive finding in this regard, given the non-compliance with the drafting requirement as outlined above.</w:t>
      </w:r>
    </w:p>
    <w:p w:rsidR="004C6F6B" w:rsidRDefault="004C6F6B" w:rsidP="004C6F6B">
      <w:pPr>
        <w:pStyle w:val="ListParagraph"/>
        <w:rPr>
          <w:rFonts w:asciiTheme="minorHAnsi" w:hAnsiTheme="minorHAnsi" w:cstheme="minorHAnsi"/>
          <w:color w:val="242121"/>
          <w:sz w:val="26"/>
          <w:szCs w:val="26"/>
          <w:lang w:val="en-ZA" w:eastAsia="en-ZA"/>
        </w:rPr>
      </w:pPr>
    </w:p>
    <w:p w:rsidR="004C6F6B" w:rsidRPr="00237545" w:rsidRDefault="00237545" w:rsidP="00237545">
      <w:pPr>
        <w:shd w:val="clear" w:color="auto" w:fill="FFFFFF"/>
        <w:spacing w:before="144" w:after="288" w:line="360" w:lineRule="auto"/>
        <w:ind w:left="851" w:hanging="851"/>
        <w:jc w:val="both"/>
        <w:rPr>
          <w:rFonts w:asciiTheme="minorHAnsi" w:hAnsiTheme="minorHAnsi" w:cstheme="minorHAnsi"/>
          <w:color w:val="242121"/>
          <w:sz w:val="26"/>
          <w:szCs w:val="26"/>
        </w:rPr>
      </w:pPr>
      <w:r w:rsidRPr="007D049C">
        <w:rPr>
          <w:rFonts w:asciiTheme="minorHAnsi" w:hAnsiTheme="minorHAnsi"/>
          <w:color w:val="242121"/>
          <w:sz w:val="24"/>
          <w:szCs w:val="24"/>
        </w:rPr>
        <w:t>22.</w:t>
      </w:r>
      <w:r w:rsidRPr="007D049C">
        <w:rPr>
          <w:rFonts w:asciiTheme="minorHAnsi" w:hAnsiTheme="minorHAnsi"/>
          <w:color w:val="242121"/>
          <w:sz w:val="24"/>
          <w:szCs w:val="24"/>
        </w:rPr>
        <w:tab/>
      </w:r>
      <w:r w:rsidR="0012050A" w:rsidRPr="00237545">
        <w:rPr>
          <w:rFonts w:asciiTheme="minorHAnsi" w:hAnsiTheme="minorHAnsi" w:cstheme="minorHAnsi"/>
          <w:color w:val="242121"/>
          <w:sz w:val="26"/>
          <w:szCs w:val="26"/>
        </w:rPr>
        <w:t xml:space="preserve">In the result, the application falls to be dismissed. I am not persuaded that a costs order against the applicants is warranted in this case. The applicants took various steps in the course of these proceedings to procure compliance by the third respondent with the rules of court, </w:t>
      </w:r>
      <w:r w:rsidR="00114E62" w:rsidRPr="00237545">
        <w:rPr>
          <w:rFonts w:asciiTheme="minorHAnsi" w:hAnsiTheme="minorHAnsi" w:cstheme="minorHAnsi"/>
          <w:color w:val="242121"/>
          <w:sz w:val="26"/>
          <w:szCs w:val="26"/>
        </w:rPr>
        <w:t xml:space="preserve">however, </w:t>
      </w:r>
      <w:r w:rsidR="0012050A" w:rsidRPr="00237545">
        <w:rPr>
          <w:rFonts w:asciiTheme="minorHAnsi" w:hAnsiTheme="minorHAnsi" w:cstheme="minorHAnsi"/>
          <w:color w:val="242121"/>
          <w:sz w:val="26"/>
          <w:szCs w:val="26"/>
        </w:rPr>
        <w:t xml:space="preserve">to no avail. The third respondent seemingly refused to comply </w:t>
      </w:r>
      <w:r w:rsidR="00BC758C" w:rsidRPr="00237545">
        <w:rPr>
          <w:rFonts w:asciiTheme="minorHAnsi" w:hAnsiTheme="minorHAnsi" w:cstheme="minorHAnsi"/>
          <w:color w:val="242121"/>
          <w:sz w:val="26"/>
          <w:szCs w:val="26"/>
        </w:rPr>
        <w:t>with the directives of this court</w:t>
      </w:r>
      <w:r w:rsidR="0012050A" w:rsidRPr="00237545">
        <w:rPr>
          <w:rFonts w:asciiTheme="minorHAnsi" w:hAnsiTheme="minorHAnsi" w:cstheme="minorHAnsi"/>
          <w:color w:val="242121"/>
          <w:sz w:val="26"/>
          <w:szCs w:val="26"/>
        </w:rPr>
        <w:t xml:space="preserve"> </w:t>
      </w:r>
      <w:r w:rsidR="00B467D1" w:rsidRPr="00237545">
        <w:rPr>
          <w:rFonts w:asciiTheme="minorHAnsi" w:hAnsiTheme="minorHAnsi" w:cstheme="minorHAnsi"/>
          <w:color w:val="242121"/>
          <w:sz w:val="26"/>
          <w:szCs w:val="26"/>
        </w:rPr>
        <w:t>which</w:t>
      </w:r>
      <w:r w:rsidR="00114E62" w:rsidRPr="00237545">
        <w:rPr>
          <w:rFonts w:asciiTheme="minorHAnsi" w:hAnsiTheme="minorHAnsi" w:cstheme="minorHAnsi"/>
          <w:color w:val="242121"/>
          <w:sz w:val="26"/>
          <w:szCs w:val="26"/>
        </w:rPr>
        <w:t xml:space="preserve"> require the filing of </w:t>
      </w:r>
      <w:r w:rsidR="0012050A" w:rsidRPr="00237545">
        <w:rPr>
          <w:rFonts w:asciiTheme="minorHAnsi" w:hAnsiTheme="minorHAnsi" w:cstheme="minorHAnsi"/>
          <w:color w:val="242121"/>
          <w:sz w:val="26"/>
          <w:szCs w:val="26"/>
        </w:rPr>
        <w:t>written heads</w:t>
      </w:r>
      <w:r w:rsidR="00BC758C" w:rsidRPr="00237545">
        <w:rPr>
          <w:rFonts w:asciiTheme="minorHAnsi" w:hAnsiTheme="minorHAnsi" w:cstheme="minorHAnsi"/>
          <w:color w:val="242121"/>
          <w:sz w:val="26"/>
          <w:szCs w:val="26"/>
        </w:rPr>
        <w:t xml:space="preserve"> of argument</w:t>
      </w:r>
      <w:r w:rsidR="00B467D1" w:rsidRPr="00237545">
        <w:rPr>
          <w:rFonts w:asciiTheme="minorHAnsi" w:hAnsiTheme="minorHAnsi" w:cstheme="minorHAnsi"/>
          <w:color w:val="242121"/>
          <w:sz w:val="26"/>
          <w:szCs w:val="26"/>
        </w:rPr>
        <w:t xml:space="preserve"> by each party</w:t>
      </w:r>
      <w:r w:rsidR="0012050A" w:rsidRPr="00237545">
        <w:rPr>
          <w:rFonts w:asciiTheme="minorHAnsi" w:hAnsiTheme="minorHAnsi" w:cstheme="minorHAnsi"/>
          <w:color w:val="242121"/>
          <w:sz w:val="26"/>
          <w:szCs w:val="26"/>
        </w:rPr>
        <w:t xml:space="preserve">, notwithstanding </w:t>
      </w:r>
      <w:r w:rsidR="00BC758C" w:rsidRPr="00237545">
        <w:rPr>
          <w:rFonts w:asciiTheme="minorHAnsi" w:hAnsiTheme="minorHAnsi" w:cstheme="minorHAnsi"/>
          <w:color w:val="242121"/>
          <w:sz w:val="26"/>
          <w:szCs w:val="26"/>
        </w:rPr>
        <w:t xml:space="preserve">the </w:t>
      </w:r>
      <w:r w:rsidR="0012050A" w:rsidRPr="00237545">
        <w:rPr>
          <w:rFonts w:asciiTheme="minorHAnsi" w:hAnsiTheme="minorHAnsi" w:cstheme="minorHAnsi"/>
          <w:color w:val="242121"/>
          <w:sz w:val="26"/>
          <w:szCs w:val="26"/>
        </w:rPr>
        <w:t xml:space="preserve">case management of this matter by the </w:t>
      </w:r>
      <w:r w:rsidR="00BC758C" w:rsidRPr="00237545">
        <w:rPr>
          <w:rFonts w:asciiTheme="minorHAnsi" w:hAnsiTheme="minorHAnsi" w:cstheme="minorHAnsi"/>
          <w:color w:val="242121"/>
          <w:sz w:val="26"/>
          <w:szCs w:val="26"/>
        </w:rPr>
        <w:t>D</w:t>
      </w:r>
      <w:r w:rsidR="0012050A" w:rsidRPr="00237545">
        <w:rPr>
          <w:rFonts w:asciiTheme="minorHAnsi" w:hAnsiTheme="minorHAnsi" w:cstheme="minorHAnsi"/>
          <w:color w:val="242121"/>
          <w:sz w:val="26"/>
          <w:szCs w:val="26"/>
        </w:rPr>
        <w:t>eputy Judge President of this court</w:t>
      </w:r>
      <w:r w:rsidR="00BC758C" w:rsidRPr="00237545">
        <w:rPr>
          <w:rFonts w:asciiTheme="minorHAnsi" w:hAnsiTheme="minorHAnsi" w:cstheme="minorHAnsi"/>
          <w:color w:val="242121"/>
          <w:sz w:val="26"/>
          <w:szCs w:val="26"/>
        </w:rPr>
        <w:t>. Moreover,</w:t>
      </w:r>
      <w:r w:rsidR="0012050A" w:rsidRPr="00237545">
        <w:rPr>
          <w:rFonts w:asciiTheme="minorHAnsi" w:hAnsiTheme="minorHAnsi" w:cstheme="minorHAnsi"/>
          <w:color w:val="242121"/>
          <w:sz w:val="26"/>
          <w:szCs w:val="26"/>
        </w:rPr>
        <w:t xml:space="preserve"> </w:t>
      </w:r>
      <w:r w:rsidR="00BC758C" w:rsidRPr="00237545">
        <w:rPr>
          <w:rFonts w:asciiTheme="minorHAnsi" w:hAnsiTheme="minorHAnsi" w:cstheme="minorHAnsi"/>
          <w:color w:val="242121"/>
          <w:sz w:val="26"/>
          <w:szCs w:val="26"/>
        </w:rPr>
        <w:t xml:space="preserve">she </w:t>
      </w:r>
      <w:r w:rsidR="00C47BD1" w:rsidRPr="00237545">
        <w:rPr>
          <w:rFonts w:asciiTheme="minorHAnsi" w:hAnsiTheme="minorHAnsi" w:cstheme="minorHAnsi"/>
          <w:color w:val="242121"/>
          <w:sz w:val="26"/>
          <w:szCs w:val="26"/>
        </w:rPr>
        <w:t xml:space="preserve">pursued an argument in open court </w:t>
      </w:r>
      <w:r w:rsidR="00B201C6" w:rsidRPr="00237545">
        <w:rPr>
          <w:rFonts w:asciiTheme="minorHAnsi" w:hAnsiTheme="minorHAnsi" w:cstheme="minorHAnsi"/>
          <w:color w:val="242121"/>
          <w:sz w:val="26"/>
          <w:szCs w:val="26"/>
        </w:rPr>
        <w:t>on irrelevant issues</w:t>
      </w:r>
      <w:r w:rsidR="00114E62" w:rsidRPr="00237545">
        <w:rPr>
          <w:rFonts w:asciiTheme="minorHAnsi" w:hAnsiTheme="minorHAnsi" w:cstheme="minorHAnsi"/>
          <w:color w:val="242121"/>
          <w:sz w:val="26"/>
          <w:szCs w:val="26"/>
        </w:rPr>
        <w:t>, which</w:t>
      </w:r>
      <w:r w:rsidR="00C47BD1" w:rsidRPr="00237545">
        <w:rPr>
          <w:rFonts w:asciiTheme="minorHAnsi" w:hAnsiTheme="minorHAnsi" w:cstheme="minorHAnsi"/>
          <w:color w:val="242121"/>
          <w:sz w:val="26"/>
          <w:szCs w:val="26"/>
        </w:rPr>
        <w:t xml:space="preserve"> </w:t>
      </w:r>
      <w:r w:rsidR="00B467D1" w:rsidRPr="00237545">
        <w:rPr>
          <w:rFonts w:asciiTheme="minorHAnsi" w:hAnsiTheme="minorHAnsi" w:cstheme="minorHAnsi"/>
          <w:color w:val="242121"/>
          <w:sz w:val="26"/>
          <w:szCs w:val="26"/>
        </w:rPr>
        <w:t>argument, however, unequivocally exposed</w:t>
      </w:r>
      <w:r w:rsidR="00C47BD1" w:rsidRPr="00237545">
        <w:rPr>
          <w:rFonts w:asciiTheme="minorHAnsi" w:hAnsiTheme="minorHAnsi" w:cstheme="minorHAnsi"/>
          <w:color w:val="242121"/>
          <w:sz w:val="26"/>
          <w:szCs w:val="26"/>
        </w:rPr>
        <w:t xml:space="preserve"> her </w:t>
      </w:r>
      <w:r w:rsidR="00BC758C" w:rsidRPr="00237545">
        <w:rPr>
          <w:rFonts w:asciiTheme="minorHAnsi" w:hAnsiTheme="minorHAnsi" w:cstheme="minorHAnsi"/>
          <w:color w:val="242121"/>
          <w:sz w:val="26"/>
          <w:szCs w:val="26"/>
        </w:rPr>
        <w:t xml:space="preserve">unjustifiable </w:t>
      </w:r>
      <w:r w:rsidR="00C47BD1" w:rsidRPr="00237545">
        <w:rPr>
          <w:rFonts w:asciiTheme="minorHAnsi" w:hAnsiTheme="minorHAnsi" w:cstheme="minorHAnsi"/>
          <w:color w:val="242121"/>
          <w:sz w:val="26"/>
          <w:szCs w:val="26"/>
        </w:rPr>
        <w:t>disdain, disrespect</w:t>
      </w:r>
      <w:r w:rsidR="00B467D1" w:rsidRPr="00237545">
        <w:rPr>
          <w:rFonts w:asciiTheme="minorHAnsi" w:hAnsiTheme="minorHAnsi" w:cstheme="minorHAnsi"/>
          <w:color w:val="242121"/>
          <w:sz w:val="26"/>
          <w:szCs w:val="26"/>
        </w:rPr>
        <w:t>, jealously</w:t>
      </w:r>
      <w:r w:rsidR="00C47BD1" w:rsidRPr="00237545">
        <w:rPr>
          <w:rFonts w:asciiTheme="minorHAnsi" w:hAnsiTheme="minorHAnsi" w:cstheme="minorHAnsi"/>
          <w:color w:val="242121"/>
          <w:sz w:val="26"/>
          <w:szCs w:val="26"/>
        </w:rPr>
        <w:t xml:space="preserve"> and bitterness </w:t>
      </w:r>
      <w:r w:rsidR="00B467D1" w:rsidRPr="00237545">
        <w:rPr>
          <w:rFonts w:asciiTheme="minorHAnsi" w:hAnsiTheme="minorHAnsi" w:cstheme="minorHAnsi"/>
          <w:color w:val="242121"/>
          <w:sz w:val="26"/>
          <w:szCs w:val="26"/>
        </w:rPr>
        <w:t xml:space="preserve">not only </w:t>
      </w:r>
      <w:r w:rsidR="00C47BD1" w:rsidRPr="00237545">
        <w:rPr>
          <w:rFonts w:asciiTheme="minorHAnsi" w:hAnsiTheme="minorHAnsi" w:cstheme="minorHAnsi"/>
          <w:color w:val="242121"/>
          <w:sz w:val="26"/>
          <w:szCs w:val="26"/>
        </w:rPr>
        <w:t xml:space="preserve">towards the first applicant </w:t>
      </w:r>
      <w:r w:rsidR="00B467D1" w:rsidRPr="00237545">
        <w:rPr>
          <w:rFonts w:asciiTheme="minorHAnsi" w:hAnsiTheme="minorHAnsi" w:cstheme="minorHAnsi"/>
          <w:color w:val="242121"/>
          <w:sz w:val="26"/>
          <w:szCs w:val="26"/>
        </w:rPr>
        <w:t xml:space="preserve">but also </w:t>
      </w:r>
      <w:r w:rsidR="00C47BD1" w:rsidRPr="00237545">
        <w:rPr>
          <w:rFonts w:asciiTheme="minorHAnsi" w:hAnsiTheme="minorHAnsi" w:cstheme="minorHAnsi"/>
          <w:color w:val="242121"/>
          <w:sz w:val="26"/>
          <w:szCs w:val="26"/>
        </w:rPr>
        <w:t xml:space="preserve">the deceased. </w:t>
      </w:r>
    </w:p>
    <w:p w:rsidR="004C6F6B" w:rsidRPr="00D503B1" w:rsidRDefault="004C6F6B" w:rsidP="004C6F6B">
      <w:pPr>
        <w:pStyle w:val="ListParagraph"/>
        <w:rPr>
          <w:rFonts w:asciiTheme="minorHAnsi" w:hAnsiTheme="minorHAnsi" w:cstheme="minorHAnsi"/>
          <w:sz w:val="26"/>
          <w:szCs w:val="26"/>
        </w:rPr>
      </w:pPr>
    </w:p>
    <w:p w:rsidR="004C6F6B" w:rsidRPr="00237545" w:rsidRDefault="00237545" w:rsidP="00237545">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lastRenderedPageBreak/>
        <w:t>23.</w:t>
      </w:r>
      <w:r>
        <w:rPr>
          <w:rFonts w:asciiTheme="minorHAnsi" w:hAnsiTheme="minorHAnsi"/>
          <w:sz w:val="24"/>
          <w:szCs w:val="24"/>
        </w:rPr>
        <w:tab/>
      </w:r>
      <w:r w:rsidR="004C6F6B" w:rsidRPr="00237545">
        <w:rPr>
          <w:rFonts w:asciiTheme="minorHAnsi" w:hAnsiTheme="minorHAnsi" w:cstheme="minorHAnsi"/>
          <w:sz w:val="26"/>
          <w:szCs w:val="26"/>
        </w:rPr>
        <w:t>Accordingly the following order is granted:</w:t>
      </w:r>
    </w:p>
    <w:p w:rsidR="004C6F6B" w:rsidRPr="00EB04FB" w:rsidRDefault="004C6F6B" w:rsidP="004C6F6B">
      <w:pPr>
        <w:pStyle w:val="ListParagraph"/>
        <w:rPr>
          <w:rFonts w:asciiTheme="minorHAnsi" w:hAnsiTheme="minorHAnsi" w:cstheme="minorHAnsi"/>
          <w:sz w:val="26"/>
          <w:szCs w:val="26"/>
        </w:rPr>
      </w:pPr>
    </w:p>
    <w:p w:rsidR="004C6F6B" w:rsidRDefault="004C6F6B" w:rsidP="004C6F6B">
      <w:pPr>
        <w:pStyle w:val="ListParagraph"/>
        <w:spacing w:after="200" w:line="360" w:lineRule="auto"/>
        <w:ind w:left="851"/>
        <w:jc w:val="both"/>
        <w:rPr>
          <w:rFonts w:asciiTheme="minorHAnsi" w:hAnsiTheme="minorHAnsi" w:cstheme="minorHAnsi"/>
          <w:b/>
          <w:sz w:val="26"/>
          <w:szCs w:val="26"/>
        </w:rPr>
      </w:pPr>
      <w:r w:rsidRPr="00EB04FB">
        <w:rPr>
          <w:rFonts w:asciiTheme="minorHAnsi" w:hAnsiTheme="minorHAnsi" w:cstheme="minorHAnsi"/>
          <w:b/>
          <w:sz w:val="26"/>
          <w:szCs w:val="26"/>
          <w:u w:val="single"/>
        </w:rPr>
        <w:t>ORDER</w:t>
      </w:r>
      <w:r>
        <w:rPr>
          <w:rFonts w:asciiTheme="minorHAnsi" w:hAnsiTheme="minorHAnsi" w:cstheme="minorHAnsi"/>
          <w:b/>
          <w:sz w:val="26"/>
          <w:szCs w:val="26"/>
        </w:rPr>
        <w:t>:</w:t>
      </w:r>
    </w:p>
    <w:p w:rsidR="004C6F6B" w:rsidRDefault="004C6F6B" w:rsidP="004C6F6B">
      <w:pPr>
        <w:pStyle w:val="ListParagraph"/>
        <w:spacing w:after="200" w:line="360" w:lineRule="auto"/>
        <w:ind w:left="851"/>
        <w:jc w:val="both"/>
        <w:rPr>
          <w:rFonts w:asciiTheme="minorHAnsi" w:hAnsiTheme="minorHAnsi" w:cstheme="minorHAnsi"/>
          <w:sz w:val="26"/>
          <w:szCs w:val="26"/>
        </w:rPr>
      </w:pPr>
      <w:r w:rsidRPr="00EB04FB">
        <w:rPr>
          <w:rFonts w:asciiTheme="minorHAnsi" w:hAnsiTheme="minorHAnsi" w:cstheme="minorHAnsi"/>
          <w:sz w:val="26"/>
          <w:szCs w:val="26"/>
        </w:rPr>
        <w:t>26.1</w:t>
      </w:r>
      <w:r w:rsidRPr="00EB04FB">
        <w:rPr>
          <w:rFonts w:asciiTheme="minorHAnsi" w:hAnsiTheme="minorHAnsi" w:cstheme="minorHAnsi"/>
          <w:sz w:val="26"/>
          <w:szCs w:val="26"/>
        </w:rPr>
        <w:tab/>
      </w:r>
      <w:r>
        <w:rPr>
          <w:rFonts w:asciiTheme="minorHAnsi" w:hAnsiTheme="minorHAnsi" w:cstheme="minorHAnsi"/>
          <w:sz w:val="26"/>
          <w:szCs w:val="26"/>
        </w:rPr>
        <w:t>The application is dismissed</w:t>
      </w:r>
      <w:r w:rsidR="00C47BD1">
        <w:rPr>
          <w:rFonts w:asciiTheme="minorHAnsi" w:hAnsiTheme="minorHAnsi" w:cstheme="minorHAnsi"/>
          <w:sz w:val="26"/>
          <w:szCs w:val="26"/>
        </w:rPr>
        <w:t>.</w:t>
      </w:r>
      <w:r>
        <w:rPr>
          <w:rFonts w:asciiTheme="minorHAnsi" w:hAnsiTheme="minorHAnsi" w:cstheme="minorHAnsi"/>
          <w:sz w:val="26"/>
          <w:szCs w:val="26"/>
        </w:rPr>
        <w:t xml:space="preserve"> </w:t>
      </w:r>
    </w:p>
    <w:p w:rsidR="004C6F6B" w:rsidRDefault="004C6F6B" w:rsidP="004C6F6B">
      <w:pPr>
        <w:pStyle w:val="ListParagraph"/>
        <w:rPr>
          <w:rFonts w:asciiTheme="minorHAnsi" w:hAnsiTheme="minorHAnsi" w:cstheme="minorHAnsi"/>
          <w:color w:val="242121"/>
          <w:sz w:val="26"/>
          <w:szCs w:val="26"/>
          <w:shd w:val="clear" w:color="auto" w:fill="FFFFFF"/>
        </w:rPr>
      </w:pPr>
    </w:p>
    <w:p w:rsidR="004C6F6B" w:rsidRDefault="004C6F6B" w:rsidP="004C6F6B">
      <w:pPr>
        <w:pStyle w:val="ListParagraph"/>
        <w:rPr>
          <w:rFonts w:asciiTheme="minorHAnsi" w:hAnsiTheme="minorHAnsi" w:cstheme="minorHAnsi"/>
          <w:sz w:val="26"/>
          <w:szCs w:val="26"/>
        </w:rPr>
      </w:pPr>
    </w:p>
    <w:p w:rsidR="004C6F6B" w:rsidRPr="00175B5A" w:rsidRDefault="004C6F6B" w:rsidP="004C6F6B">
      <w:pPr>
        <w:pStyle w:val="ListParagraph"/>
        <w:rPr>
          <w:rFonts w:asciiTheme="minorHAnsi" w:hAnsiTheme="minorHAnsi" w:cstheme="minorHAnsi"/>
          <w:sz w:val="26"/>
          <w:szCs w:val="26"/>
        </w:rPr>
      </w:pPr>
    </w:p>
    <w:p w:rsidR="004C6F6B" w:rsidRPr="00C5002D" w:rsidRDefault="004C6F6B" w:rsidP="004C6F6B">
      <w:pPr>
        <w:spacing w:after="200" w:line="360" w:lineRule="auto"/>
        <w:jc w:val="both"/>
        <w:rPr>
          <w:rFonts w:asciiTheme="minorHAnsi" w:hAnsiTheme="minorHAnsi" w:cstheme="minorHAnsi"/>
          <w:sz w:val="26"/>
          <w:szCs w:val="26"/>
        </w:rPr>
      </w:pPr>
      <w:r w:rsidRPr="00C5002D">
        <w:rPr>
          <w:rFonts w:asciiTheme="minorHAnsi" w:hAnsiTheme="minorHAnsi" w:cstheme="minorHAnsi"/>
          <w:sz w:val="26"/>
          <w:szCs w:val="26"/>
        </w:rPr>
        <w:t xml:space="preserve"> _________________</w:t>
      </w:r>
    </w:p>
    <w:p w:rsidR="004C6F6B" w:rsidRPr="00877F1E" w:rsidRDefault="004C6F6B" w:rsidP="004C6F6B">
      <w:pPr>
        <w:pStyle w:val="ListParagraph"/>
        <w:suppressAutoHyphens/>
        <w:ind w:left="0" w:right="-334"/>
        <w:rPr>
          <w:rFonts w:asciiTheme="minorHAnsi" w:hAnsiTheme="minorHAnsi" w:cstheme="minorHAnsi"/>
          <w:b/>
          <w:sz w:val="24"/>
          <w:szCs w:val="24"/>
        </w:rPr>
      </w:pPr>
      <w:r w:rsidRPr="00877F1E">
        <w:rPr>
          <w:rFonts w:asciiTheme="minorHAnsi" w:hAnsiTheme="minorHAnsi" w:cstheme="minorHAnsi"/>
          <w:b/>
          <w:sz w:val="24"/>
          <w:szCs w:val="24"/>
        </w:rPr>
        <w:t xml:space="preserve">AVRILLE MAIER-FRAWLEY </w:t>
      </w:r>
    </w:p>
    <w:p w:rsidR="004C6F6B" w:rsidRPr="00877F1E" w:rsidRDefault="004C6F6B" w:rsidP="004C6F6B">
      <w:pPr>
        <w:pStyle w:val="ListParagraph"/>
        <w:suppressAutoHyphens/>
        <w:ind w:left="0" w:right="-334"/>
        <w:rPr>
          <w:rFonts w:asciiTheme="minorHAnsi" w:hAnsiTheme="minorHAnsi" w:cstheme="minorHAnsi"/>
          <w:b/>
          <w:sz w:val="24"/>
          <w:szCs w:val="24"/>
        </w:rPr>
      </w:pPr>
      <w:r w:rsidRPr="00877F1E">
        <w:rPr>
          <w:rFonts w:asciiTheme="minorHAnsi" w:hAnsiTheme="minorHAnsi" w:cstheme="minorHAnsi"/>
          <w:b/>
          <w:sz w:val="24"/>
          <w:szCs w:val="24"/>
        </w:rPr>
        <w:t>JUDGE OF THE HIGH COURT,</w:t>
      </w:r>
    </w:p>
    <w:p w:rsidR="004C6F6B" w:rsidRPr="00877F1E" w:rsidRDefault="004C6F6B" w:rsidP="004C6F6B">
      <w:pPr>
        <w:pStyle w:val="ListParagraph"/>
        <w:suppressAutoHyphens/>
        <w:ind w:left="0" w:right="-334"/>
        <w:rPr>
          <w:rFonts w:asciiTheme="minorHAnsi" w:hAnsiTheme="minorHAnsi" w:cstheme="minorHAnsi"/>
          <w:b/>
          <w:sz w:val="24"/>
          <w:szCs w:val="24"/>
        </w:rPr>
      </w:pPr>
      <w:r w:rsidRPr="00877F1E">
        <w:rPr>
          <w:rFonts w:asciiTheme="minorHAnsi" w:hAnsiTheme="minorHAnsi" w:cstheme="minorHAnsi"/>
          <w:b/>
          <w:sz w:val="24"/>
          <w:szCs w:val="24"/>
        </w:rPr>
        <w:t>GAUTENG DIVISION, JOHANNESBURG</w:t>
      </w:r>
    </w:p>
    <w:p w:rsidR="004C6F6B" w:rsidRDefault="004C6F6B" w:rsidP="004C6F6B">
      <w:pPr>
        <w:pStyle w:val="NormalWeb"/>
        <w:shd w:val="clear" w:color="auto" w:fill="FFFFFF"/>
        <w:tabs>
          <w:tab w:val="left" w:pos="960"/>
        </w:tabs>
        <w:spacing w:before="144" w:beforeAutospacing="0" w:after="0" w:afterAutospacing="0"/>
        <w:jc w:val="both"/>
        <w:rPr>
          <w:rFonts w:asciiTheme="minorHAnsi" w:hAnsiTheme="minorHAnsi" w:cstheme="minorHAnsi"/>
          <w:sz w:val="26"/>
          <w:szCs w:val="26"/>
        </w:rPr>
      </w:pPr>
    </w:p>
    <w:p w:rsidR="004C6F6B" w:rsidRDefault="004C6F6B" w:rsidP="004C6F6B">
      <w:pPr>
        <w:pStyle w:val="NormalWeb"/>
        <w:shd w:val="clear" w:color="auto" w:fill="FFFFFF"/>
        <w:tabs>
          <w:tab w:val="left" w:pos="960"/>
        </w:tabs>
        <w:spacing w:before="144" w:beforeAutospacing="0" w:after="0" w:afterAutospacing="0"/>
        <w:jc w:val="both"/>
        <w:rPr>
          <w:rFonts w:asciiTheme="minorHAnsi" w:hAnsiTheme="minorHAnsi" w:cstheme="minorHAnsi"/>
          <w:sz w:val="26"/>
          <w:szCs w:val="26"/>
        </w:rPr>
      </w:pPr>
    </w:p>
    <w:p w:rsidR="004C6F6B" w:rsidRDefault="004C6F6B" w:rsidP="004C6F6B">
      <w:pPr>
        <w:pStyle w:val="ListParagraph"/>
        <w:ind w:left="0"/>
        <w:rPr>
          <w:rFonts w:asciiTheme="minorHAnsi" w:hAnsiTheme="minorHAnsi" w:cstheme="minorHAnsi"/>
          <w:sz w:val="24"/>
          <w:szCs w:val="24"/>
        </w:rPr>
      </w:pPr>
      <w:r w:rsidRPr="008E28FB">
        <w:rPr>
          <w:rFonts w:asciiTheme="minorHAnsi" w:hAnsiTheme="minorHAnsi" w:cstheme="minorHAnsi"/>
          <w:sz w:val="24"/>
          <w:szCs w:val="24"/>
        </w:rPr>
        <w:t xml:space="preserve">Date of hearing: </w:t>
      </w:r>
      <w:r w:rsidRPr="008E28FB">
        <w:rPr>
          <w:rFonts w:asciiTheme="minorHAnsi" w:hAnsiTheme="minorHAnsi" w:cstheme="minorHAnsi"/>
          <w:sz w:val="24"/>
          <w:szCs w:val="24"/>
        </w:rPr>
        <w:tab/>
      </w:r>
      <w:r w:rsidRPr="008E28FB">
        <w:rPr>
          <w:rFonts w:asciiTheme="minorHAnsi" w:hAnsiTheme="minorHAnsi" w:cstheme="minorHAnsi"/>
          <w:sz w:val="24"/>
          <w:szCs w:val="24"/>
        </w:rPr>
        <w:tab/>
      </w:r>
      <w:r w:rsidRPr="008E28FB">
        <w:rPr>
          <w:rFonts w:asciiTheme="minorHAnsi" w:hAnsiTheme="minorHAnsi" w:cstheme="minorHAnsi"/>
          <w:sz w:val="24"/>
          <w:szCs w:val="24"/>
        </w:rPr>
        <w:tab/>
      </w:r>
      <w:r w:rsidR="00BC758C">
        <w:rPr>
          <w:rFonts w:asciiTheme="minorHAnsi" w:hAnsiTheme="minorHAnsi" w:cstheme="minorHAnsi"/>
          <w:sz w:val="24"/>
          <w:szCs w:val="24"/>
        </w:rPr>
        <w:tab/>
      </w:r>
      <w:r w:rsidR="00BC758C">
        <w:rPr>
          <w:rFonts w:asciiTheme="minorHAnsi" w:hAnsiTheme="minorHAnsi" w:cstheme="minorHAnsi"/>
          <w:sz w:val="24"/>
          <w:szCs w:val="24"/>
        </w:rPr>
        <w:tab/>
      </w:r>
      <w:r>
        <w:rPr>
          <w:rFonts w:asciiTheme="minorHAnsi" w:hAnsiTheme="minorHAnsi" w:cstheme="minorHAnsi"/>
          <w:sz w:val="24"/>
          <w:szCs w:val="24"/>
        </w:rPr>
        <w:t>1</w:t>
      </w:r>
      <w:r w:rsidR="00BC758C">
        <w:rPr>
          <w:rFonts w:asciiTheme="minorHAnsi" w:hAnsiTheme="minorHAnsi" w:cstheme="minorHAnsi"/>
          <w:sz w:val="24"/>
          <w:szCs w:val="24"/>
        </w:rPr>
        <w:t>2</w:t>
      </w:r>
      <w:r>
        <w:rPr>
          <w:rFonts w:asciiTheme="minorHAnsi" w:hAnsiTheme="minorHAnsi" w:cstheme="minorHAnsi"/>
          <w:sz w:val="24"/>
          <w:szCs w:val="24"/>
        </w:rPr>
        <w:t xml:space="preserve"> </w:t>
      </w:r>
      <w:r w:rsidR="00BC758C">
        <w:rPr>
          <w:rFonts w:asciiTheme="minorHAnsi" w:hAnsiTheme="minorHAnsi" w:cstheme="minorHAnsi"/>
          <w:sz w:val="24"/>
          <w:szCs w:val="24"/>
        </w:rPr>
        <w:t>June</w:t>
      </w:r>
      <w:r>
        <w:rPr>
          <w:rFonts w:asciiTheme="minorHAnsi" w:hAnsiTheme="minorHAnsi" w:cstheme="minorHAnsi"/>
          <w:sz w:val="24"/>
          <w:szCs w:val="24"/>
        </w:rPr>
        <w:t xml:space="preserve"> 2023</w:t>
      </w:r>
    </w:p>
    <w:p w:rsidR="00BC758C" w:rsidRDefault="00BC758C" w:rsidP="004C6F6B">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Applicants’ supplementary heads received: </w:t>
      </w:r>
      <w:r>
        <w:rPr>
          <w:rFonts w:asciiTheme="minorHAnsi" w:hAnsiTheme="minorHAnsi" w:cstheme="minorHAnsi"/>
          <w:sz w:val="24"/>
          <w:szCs w:val="24"/>
        </w:rPr>
        <w:tab/>
      </w:r>
      <w:r>
        <w:rPr>
          <w:rFonts w:asciiTheme="minorHAnsi" w:hAnsiTheme="minorHAnsi" w:cstheme="minorHAnsi"/>
          <w:sz w:val="24"/>
          <w:szCs w:val="24"/>
        </w:rPr>
        <w:tab/>
        <w:t>20 June 2023</w:t>
      </w:r>
    </w:p>
    <w:p w:rsidR="00BC758C" w:rsidRDefault="00BC758C" w:rsidP="004C6F6B">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Supplementary heads due by 2rd Respondent: </w:t>
      </w:r>
      <w:r>
        <w:rPr>
          <w:rFonts w:asciiTheme="minorHAnsi" w:hAnsiTheme="minorHAnsi" w:cstheme="minorHAnsi"/>
          <w:sz w:val="24"/>
          <w:szCs w:val="24"/>
        </w:rPr>
        <w:tab/>
        <w:t>23 June 2023, but none filed</w:t>
      </w:r>
      <w:r w:rsidR="00B467D1">
        <w:rPr>
          <w:rFonts w:asciiTheme="minorHAnsi" w:hAnsiTheme="minorHAnsi" w:cstheme="minorHAnsi"/>
          <w:sz w:val="24"/>
          <w:szCs w:val="24"/>
        </w:rPr>
        <w:t>.</w:t>
      </w:r>
    </w:p>
    <w:p w:rsidR="00BC758C" w:rsidRPr="008E28FB" w:rsidRDefault="00BC758C" w:rsidP="004C6F6B">
      <w:pPr>
        <w:pStyle w:val="ListParagraph"/>
        <w:ind w:left="0"/>
        <w:rPr>
          <w:rFonts w:asciiTheme="minorHAnsi" w:hAnsiTheme="minorHAnsi" w:cstheme="minorHAnsi"/>
          <w:sz w:val="24"/>
          <w:szCs w:val="24"/>
        </w:rPr>
      </w:pPr>
    </w:p>
    <w:p w:rsidR="004C6F6B" w:rsidRPr="008E28FB" w:rsidRDefault="004C6F6B" w:rsidP="004C6F6B">
      <w:pPr>
        <w:pStyle w:val="ListParagraph"/>
        <w:ind w:left="0"/>
        <w:rPr>
          <w:rFonts w:asciiTheme="minorHAnsi" w:hAnsiTheme="minorHAnsi" w:cstheme="minorHAnsi"/>
          <w:sz w:val="24"/>
          <w:szCs w:val="24"/>
        </w:rPr>
      </w:pPr>
      <w:r w:rsidRPr="008E28FB">
        <w:rPr>
          <w:rFonts w:asciiTheme="minorHAnsi" w:hAnsiTheme="minorHAnsi" w:cstheme="minorHAnsi"/>
          <w:sz w:val="24"/>
          <w:szCs w:val="24"/>
        </w:rPr>
        <w:t>Judgment delivered</w:t>
      </w:r>
      <w:r w:rsidRPr="008E28FB">
        <w:rPr>
          <w:rFonts w:asciiTheme="minorHAnsi" w:hAnsiTheme="minorHAnsi" w:cstheme="minorHAnsi"/>
          <w:sz w:val="24"/>
          <w:szCs w:val="24"/>
        </w:rPr>
        <w:tab/>
      </w:r>
      <w:r w:rsidRPr="008E28FB">
        <w:rPr>
          <w:rFonts w:asciiTheme="minorHAnsi" w:hAnsiTheme="minorHAnsi" w:cstheme="minorHAnsi"/>
          <w:sz w:val="24"/>
          <w:szCs w:val="24"/>
        </w:rPr>
        <w:tab/>
      </w:r>
      <w:r w:rsidRPr="008E28FB">
        <w:rPr>
          <w:rFonts w:asciiTheme="minorHAnsi" w:hAnsiTheme="minorHAnsi" w:cstheme="minorHAnsi"/>
          <w:sz w:val="24"/>
          <w:szCs w:val="24"/>
        </w:rPr>
        <w:tab/>
      </w:r>
      <w:r w:rsidR="00BC758C">
        <w:rPr>
          <w:rFonts w:asciiTheme="minorHAnsi" w:hAnsiTheme="minorHAnsi" w:cstheme="minorHAnsi"/>
          <w:sz w:val="24"/>
          <w:szCs w:val="24"/>
        </w:rPr>
        <w:t>3 July</w:t>
      </w:r>
      <w:r>
        <w:rPr>
          <w:rFonts w:asciiTheme="minorHAnsi" w:hAnsiTheme="minorHAnsi" w:cstheme="minorHAnsi"/>
          <w:sz w:val="24"/>
          <w:szCs w:val="24"/>
        </w:rPr>
        <w:t xml:space="preserve"> 2023</w:t>
      </w:r>
    </w:p>
    <w:p w:rsidR="004C6F6B" w:rsidRDefault="004C6F6B" w:rsidP="004C6F6B">
      <w:pPr>
        <w:pStyle w:val="ListParagraph"/>
        <w:ind w:left="0"/>
        <w:rPr>
          <w:rFonts w:asciiTheme="minorHAnsi" w:hAnsiTheme="minorHAnsi" w:cstheme="minorHAnsi"/>
          <w:sz w:val="24"/>
          <w:szCs w:val="24"/>
        </w:rPr>
      </w:pPr>
    </w:p>
    <w:p w:rsidR="004C6F6B" w:rsidRDefault="004C6F6B" w:rsidP="004C6F6B">
      <w:pPr>
        <w:pStyle w:val="ListParagraph"/>
        <w:ind w:left="0"/>
        <w:jc w:val="both"/>
        <w:rPr>
          <w:rFonts w:asciiTheme="minorHAnsi" w:hAnsiTheme="minorHAnsi" w:cstheme="minorHAnsi"/>
          <w:sz w:val="24"/>
          <w:szCs w:val="24"/>
        </w:rPr>
      </w:pPr>
      <w:r w:rsidRPr="00D626A3">
        <w:rPr>
          <w:i/>
        </w:rPr>
        <w:t xml:space="preserve">This judgment was handed down electronically by circulation to the parties’ legal representatives by email, publication on </w:t>
      </w:r>
      <w:proofErr w:type="spellStart"/>
      <w:r w:rsidRPr="00D626A3">
        <w:rPr>
          <w:i/>
        </w:rPr>
        <w:t>Caselines</w:t>
      </w:r>
      <w:proofErr w:type="spellEnd"/>
      <w:r w:rsidRPr="00D626A3">
        <w:rPr>
          <w:i/>
        </w:rPr>
        <w:t xml:space="preserve"> and release to SAFLII. The date and time for hand-down is deemed to be have been at 10h00 on </w:t>
      </w:r>
      <w:r w:rsidR="00BC758C">
        <w:rPr>
          <w:i/>
        </w:rPr>
        <w:t>3 July</w:t>
      </w:r>
      <w:r>
        <w:rPr>
          <w:i/>
        </w:rPr>
        <w:t xml:space="preserve"> 2023</w:t>
      </w:r>
      <w:r w:rsidRPr="00D626A3">
        <w:rPr>
          <w:i/>
        </w:rPr>
        <w:t>.</w:t>
      </w:r>
    </w:p>
    <w:p w:rsidR="004C6F6B" w:rsidRDefault="004C6F6B" w:rsidP="004C6F6B">
      <w:pPr>
        <w:pStyle w:val="ListParagraph"/>
        <w:ind w:left="0"/>
        <w:rPr>
          <w:rFonts w:asciiTheme="minorHAnsi" w:hAnsiTheme="minorHAnsi" w:cstheme="minorHAnsi"/>
          <w:sz w:val="24"/>
          <w:szCs w:val="24"/>
        </w:rPr>
      </w:pPr>
    </w:p>
    <w:p w:rsidR="004C6F6B" w:rsidRPr="008E28FB" w:rsidRDefault="004C6F6B" w:rsidP="004C6F6B">
      <w:pPr>
        <w:pStyle w:val="ListParagraph"/>
        <w:ind w:left="0"/>
        <w:rPr>
          <w:rFonts w:asciiTheme="minorHAnsi" w:hAnsiTheme="minorHAnsi" w:cstheme="minorHAnsi"/>
          <w:sz w:val="24"/>
          <w:szCs w:val="24"/>
        </w:rPr>
      </w:pPr>
    </w:p>
    <w:p w:rsidR="004C6F6B" w:rsidRPr="008E28FB" w:rsidRDefault="004C6F6B" w:rsidP="004C6F6B">
      <w:pPr>
        <w:rPr>
          <w:rFonts w:asciiTheme="minorHAnsi" w:hAnsiTheme="minorHAnsi" w:cstheme="minorHAnsi"/>
          <w:sz w:val="24"/>
          <w:szCs w:val="24"/>
        </w:rPr>
      </w:pPr>
      <w:r w:rsidRPr="008E28FB">
        <w:rPr>
          <w:rFonts w:asciiTheme="minorHAnsi" w:hAnsiTheme="minorHAnsi" w:cstheme="minorHAnsi"/>
          <w:sz w:val="24"/>
          <w:szCs w:val="24"/>
          <w:u w:val="single"/>
        </w:rPr>
        <w:t>APPEARANCES:</w:t>
      </w:r>
    </w:p>
    <w:p w:rsidR="004C6F6B" w:rsidRPr="008E28FB" w:rsidRDefault="004C6F6B" w:rsidP="004C6F6B">
      <w:pPr>
        <w:pStyle w:val="ListParagraph"/>
        <w:ind w:left="0"/>
        <w:rPr>
          <w:rFonts w:asciiTheme="minorHAnsi" w:hAnsiTheme="minorHAnsi" w:cstheme="minorHAnsi"/>
          <w:sz w:val="24"/>
          <w:szCs w:val="24"/>
        </w:rPr>
      </w:pPr>
    </w:p>
    <w:p w:rsidR="004C6F6B" w:rsidRPr="008E28FB" w:rsidRDefault="004C6F6B" w:rsidP="004C6F6B">
      <w:pPr>
        <w:pStyle w:val="ListParagraph"/>
        <w:tabs>
          <w:tab w:val="left" w:pos="2977"/>
        </w:tabs>
        <w:ind w:left="0"/>
        <w:rPr>
          <w:rFonts w:asciiTheme="minorHAnsi" w:hAnsiTheme="minorHAnsi" w:cstheme="minorHAnsi"/>
          <w:sz w:val="24"/>
          <w:szCs w:val="24"/>
        </w:rPr>
      </w:pPr>
      <w:r w:rsidRPr="008E28FB">
        <w:rPr>
          <w:rFonts w:asciiTheme="minorHAnsi" w:hAnsiTheme="minorHAnsi" w:cstheme="minorHAnsi"/>
          <w:sz w:val="24"/>
          <w:szCs w:val="24"/>
        </w:rPr>
        <w:t xml:space="preserve">Counsel for </w:t>
      </w:r>
      <w:r w:rsidR="00BC758C">
        <w:rPr>
          <w:rFonts w:asciiTheme="minorHAnsi" w:hAnsiTheme="minorHAnsi" w:cstheme="minorHAnsi"/>
          <w:sz w:val="24"/>
          <w:szCs w:val="24"/>
        </w:rPr>
        <w:t>Applicants</w:t>
      </w:r>
      <w:r>
        <w:rPr>
          <w:rFonts w:asciiTheme="minorHAnsi" w:hAnsiTheme="minorHAnsi" w:cstheme="minorHAnsi"/>
          <w:sz w:val="24"/>
          <w:szCs w:val="24"/>
        </w:rPr>
        <w:t>:</w:t>
      </w:r>
      <w:r>
        <w:rPr>
          <w:rFonts w:asciiTheme="minorHAnsi" w:hAnsiTheme="minorHAnsi" w:cstheme="minorHAnsi"/>
          <w:sz w:val="24"/>
          <w:szCs w:val="24"/>
        </w:rPr>
        <w:tab/>
      </w:r>
      <w:r>
        <w:rPr>
          <w:rFonts w:asciiTheme="minorHAnsi" w:hAnsiTheme="minorHAnsi" w:cstheme="minorHAnsi"/>
          <w:sz w:val="24"/>
          <w:szCs w:val="24"/>
        </w:rPr>
        <w:tab/>
      </w:r>
      <w:proofErr w:type="spellStart"/>
      <w:r>
        <w:rPr>
          <w:rFonts w:asciiTheme="minorHAnsi" w:hAnsiTheme="minorHAnsi" w:cstheme="minorHAnsi"/>
          <w:sz w:val="24"/>
          <w:szCs w:val="24"/>
        </w:rPr>
        <w:t>Adv</w:t>
      </w:r>
      <w:proofErr w:type="spellEnd"/>
      <w:r>
        <w:rPr>
          <w:rFonts w:asciiTheme="minorHAnsi" w:hAnsiTheme="minorHAnsi" w:cstheme="minorHAnsi"/>
          <w:sz w:val="24"/>
          <w:szCs w:val="24"/>
        </w:rPr>
        <w:t xml:space="preserve"> </w:t>
      </w:r>
      <w:r w:rsidR="00BC758C">
        <w:rPr>
          <w:rFonts w:asciiTheme="minorHAnsi" w:hAnsiTheme="minorHAnsi" w:cstheme="minorHAnsi"/>
          <w:sz w:val="24"/>
          <w:szCs w:val="24"/>
        </w:rPr>
        <w:t xml:space="preserve">CM </w:t>
      </w:r>
      <w:proofErr w:type="spellStart"/>
      <w:r w:rsidR="00BC758C">
        <w:rPr>
          <w:rFonts w:asciiTheme="minorHAnsi" w:hAnsiTheme="minorHAnsi" w:cstheme="minorHAnsi"/>
          <w:sz w:val="24"/>
          <w:szCs w:val="24"/>
        </w:rPr>
        <w:t>Shongwe</w:t>
      </w:r>
      <w:proofErr w:type="spellEnd"/>
    </w:p>
    <w:p w:rsidR="004C6F6B" w:rsidRDefault="004C6F6B" w:rsidP="004C6F6B">
      <w:pPr>
        <w:pStyle w:val="ListParagraph"/>
        <w:ind w:left="0"/>
        <w:rPr>
          <w:rFonts w:asciiTheme="minorHAnsi" w:hAnsiTheme="minorHAnsi" w:cstheme="minorHAnsi"/>
          <w:sz w:val="24"/>
          <w:szCs w:val="24"/>
        </w:rPr>
      </w:pPr>
      <w:r>
        <w:rPr>
          <w:rFonts w:asciiTheme="minorHAnsi" w:hAnsiTheme="minorHAnsi" w:cstheme="minorHAnsi"/>
          <w:sz w:val="24"/>
          <w:szCs w:val="24"/>
        </w:rPr>
        <w:t>Instructed by</w:t>
      </w:r>
      <w:r w:rsidRPr="008E28FB">
        <w:rPr>
          <w:rFonts w:asciiTheme="minorHAnsi" w:hAnsiTheme="minorHAnsi" w:cstheme="minorHAnsi"/>
          <w:sz w:val="24"/>
          <w:szCs w:val="24"/>
        </w:rPr>
        <w:t>:</w:t>
      </w:r>
      <w:r w:rsidRPr="008E28FB">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8E28FB">
        <w:rPr>
          <w:rFonts w:asciiTheme="minorHAnsi" w:hAnsiTheme="minorHAnsi" w:cstheme="minorHAnsi"/>
          <w:sz w:val="24"/>
          <w:szCs w:val="24"/>
        </w:rPr>
        <w:tab/>
      </w:r>
      <w:proofErr w:type="spellStart"/>
      <w:r w:rsidR="00BC758C">
        <w:rPr>
          <w:rFonts w:asciiTheme="minorHAnsi" w:hAnsiTheme="minorHAnsi" w:cstheme="minorHAnsi"/>
          <w:sz w:val="24"/>
          <w:szCs w:val="24"/>
        </w:rPr>
        <w:t>Phaleng</w:t>
      </w:r>
      <w:proofErr w:type="spellEnd"/>
      <w:r w:rsidR="00BC758C">
        <w:rPr>
          <w:rFonts w:asciiTheme="minorHAnsi" w:hAnsiTheme="minorHAnsi" w:cstheme="minorHAnsi"/>
          <w:sz w:val="24"/>
          <w:szCs w:val="24"/>
        </w:rPr>
        <w:t xml:space="preserve"> </w:t>
      </w:r>
      <w:proofErr w:type="spellStart"/>
      <w:r w:rsidR="00BC758C">
        <w:rPr>
          <w:rFonts w:asciiTheme="minorHAnsi" w:hAnsiTheme="minorHAnsi" w:cstheme="minorHAnsi"/>
          <w:sz w:val="24"/>
          <w:szCs w:val="24"/>
        </w:rPr>
        <w:t>Podile</w:t>
      </w:r>
      <w:proofErr w:type="spellEnd"/>
      <w:r w:rsidR="00BC758C">
        <w:rPr>
          <w:rFonts w:asciiTheme="minorHAnsi" w:hAnsiTheme="minorHAnsi" w:cstheme="minorHAnsi"/>
          <w:sz w:val="24"/>
          <w:szCs w:val="24"/>
        </w:rPr>
        <w:t xml:space="preserve"> Attorneys</w:t>
      </w:r>
      <w:r>
        <w:rPr>
          <w:rFonts w:asciiTheme="minorHAnsi" w:hAnsiTheme="minorHAnsi" w:cstheme="minorHAnsi"/>
          <w:sz w:val="24"/>
          <w:szCs w:val="24"/>
        </w:rPr>
        <w:t xml:space="preserve"> </w:t>
      </w:r>
    </w:p>
    <w:p w:rsidR="004C6F6B" w:rsidRPr="008E28FB" w:rsidRDefault="004C6F6B" w:rsidP="004C6F6B">
      <w:pPr>
        <w:ind w:left="4320" w:hanging="4320"/>
        <w:jc w:val="both"/>
        <w:rPr>
          <w:rFonts w:asciiTheme="minorHAnsi" w:hAnsiTheme="minorHAnsi" w:cstheme="minorHAnsi"/>
          <w:sz w:val="24"/>
          <w:szCs w:val="24"/>
        </w:rPr>
      </w:pPr>
    </w:p>
    <w:p w:rsidR="004C6F6B" w:rsidRDefault="00BC758C" w:rsidP="004C6F6B">
      <w:r>
        <w:t>For Third Respondent</w:t>
      </w:r>
      <w:r w:rsidR="004C6F6B">
        <w:t>:</w:t>
      </w:r>
      <w:r w:rsidR="004C6F6B">
        <w:tab/>
      </w:r>
      <w:r w:rsidR="004C6F6B">
        <w:tab/>
      </w:r>
      <w:r>
        <w:t xml:space="preserve">Ms M H. </w:t>
      </w:r>
      <w:proofErr w:type="spellStart"/>
      <w:r>
        <w:t>Kgaditso</w:t>
      </w:r>
      <w:proofErr w:type="spellEnd"/>
      <w:r>
        <w:t xml:space="preserve"> (in person)</w:t>
      </w:r>
    </w:p>
    <w:p w:rsidR="004C6F6B" w:rsidRDefault="004C6F6B" w:rsidP="004C6F6B"/>
    <w:p w:rsidR="004C6F6B" w:rsidRDefault="004C6F6B" w:rsidP="004C6F6B"/>
    <w:p w:rsidR="004C6F6B" w:rsidRDefault="004C6F6B" w:rsidP="004C6F6B"/>
    <w:p w:rsidR="00263E25" w:rsidRDefault="00263E25"/>
    <w:sectPr w:rsidR="00263E25" w:rsidSect="00B932F8">
      <w:headerReference w:type="default" r:id="rId11"/>
      <w:headerReference w:type="first" r:id="rId12"/>
      <w:footerReference w:type="firs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746" w:rsidRDefault="00541746" w:rsidP="004C6F6B">
      <w:r>
        <w:separator/>
      </w:r>
    </w:p>
  </w:endnote>
  <w:endnote w:type="continuationSeparator" w:id="0">
    <w:p w:rsidR="00541746" w:rsidRDefault="00541746" w:rsidP="004C6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660720"/>
      <w:docPartObj>
        <w:docPartGallery w:val="Page Numbers (Bottom of Page)"/>
        <w:docPartUnique/>
      </w:docPartObj>
    </w:sdtPr>
    <w:sdtEndPr>
      <w:rPr>
        <w:noProof/>
      </w:rPr>
    </w:sdtEndPr>
    <w:sdtContent>
      <w:p w:rsidR="00B932F8" w:rsidRDefault="00B932F8">
        <w:pPr>
          <w:pStyle w:val="Footer"/>
          <w:jc w:val="right"/>
        </w:pPr>
        <w:r>
          <w:fldChar w:fldCharType="begin"/>
        </w:r>
        <w:r>
          <w:instrText xml:space="preserve"> PAGE   \* MERGEFORMAT </w:instrText>
        </w:r>
        <w:r>
          <w:fldChar w:fldCharType="separate"/>
        </w:r>
        <w:r w:rsidR="00237545">
          <w:rPr>
            <w:noProof/>
          </w:rPr>
          <w:t>1</w:t>
        </w:r>
        <w:r>
          <w:rPr>
            <w:noProof/>
          </w:rPr>
          <w:fldChar w:fldCharType="end"/>
        </w:r>
      </w:p>
    </w:sdtContent>
  </w:sdt>
  <w:p w:rsidR="00B932F8" w:rsidRDefault="00B932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746" w:rsidRDefault="00541746" w:rsidP="004C6F6B">
      <w:r>
        <w:separator/>
      </w:r>
    </w:p>
  </w:footnote>
  <w:footnote w:type="continuationSeparator" w:id="0">
    <w:p w:rsidR="00541746" w:rsidRDefault="00541746" w:rsidP="004C6F6B">
      <w:r>
        <w:continuationSeparator/>
      </w:r>
    </w:p>
  </w:footnote>
  <w:footnote w:id="1">
    <w:p w:rsidR="00B932F8" w:rsidRPr="00BE18FB" w:rsidRDefault="00B932F8">
      <w:pPr>
        <w:pStyle w:val="FootnoteText"/>
        <w:rPr>
          <w:lang w:val="en-US"/>
        </w:rPr>
      </w:pPr>
      <w:r>
        <w:rPr>
          <w:rStyle w:val="FootnoteReference"/>
        </w:rPr>
        <w:footnoteRef/>
      </w:r>
      <w:r>
        <w:t xml:space="preserve"> </w:t>
      </w:r>
      <w:r>
        <w:rPr>
          <w:lang w:val="en-US"/>
        </w:rPr>
        <w:t>A copy of this document is attached to the founding affidavit as annexure ‘EBGS5’.</w:t>
      </w:r>
    </w:p>
  </w:footnote>
  <w:footnote w:id="2">
    <w:p w:rsidR="00B201C6" w:rsidRPr="00310586" w:rsidRDefault="00B201C6" w:rsidP="00B201C6">
      <w:pPr>
        <w:pStyle w:val="western"/>
        <w:shd w:val="clear" w:color="auto" w:fill="FFFFFF"/>
        <w:spacing w:before="144" w:beforeAutospacing="0" w:after="0" w:afterAutospacing="0" w:line="360" w:lineRule="atLeast"/>
        <w:rPr>
          <w:rFonts w:ascii="Verdana" w:hAnsi="Verdana"/>
          <w:color w:val="242121"/>
          <w:sz w:val="20"/>
          <w:szCs w:val="20"/>
          <w:lang w:val="af-ZA"/>
        </w:rPr>
      </w:pPr>
      <w:r>
        <w:rPr>
          <w:rStyle w:val="FootnoteReference"/>
        </w:rPr>
        <w:footnoteRef/>
      </w:r>
      <w:r>
        <w:t xml:space="preserve"> </w:t>
      </w:r>
      <w:r w:rsidRPr="00310586">
        <w:rPr>
          <w:rFonts w:ascii="Arial" w:hAnsi="Arial" w:cs="Arial"/>
          <w:color w:val="242121"/>
          <w:sz w:val="20"/>
          <w:szCs w:val="20"/>
          <w:lang w:val="af-ZA"/>
        </w:rPr>
        <w:t>The relevant parts of s 2(1</w:t>
      </w:r>
      <w:r w:rsidRPr="00B201C6">
        <w:rPr>
          <w:rFonts w:ascii="Arial" w:hAnsi="Arial" w:cs="Arial"/>
          <w:color w:val="242121"/>
          <w:sz w:val="20"/>
          <w:szCs w:val="20"/>
          <w:lang w:val="af-ZA"/>
        </w:rPr>
        <w:t>)</w:t>
      </w:r>
      <w:r w:rsidRPr="00B201C6">
        <w:rPr>
          <w:rFonts w:ascii="Arial" w:hAnsi="Arial" w:cs="Arial"/>
          <w:iCs/>
          <w:color w:val="242121"/>
          <w:sz w:val="20"/>
          <w:szCs w:val="20"/>
          <w:lang w:val="af-ZA"/>
        </w:rPr>
        <w:t>(a)</w:t>
      </w:r>
      <w:r>
        <w:rPr>
          <w:rFonts w:ascii="Arial" w:hAnsi="Arial" w:cs="Arial"/>
          <w:color w:val="242121"/>
          <w:sz w:val="20"/>
          <w:szCs w:val="20"/>
          <w:lang w:val="af-ZA"/>
        </w:rPr>
        <w:t xml:space="preserve"> of the Wills Act </w:t>
      </w:r>
      <w:r w:rsidRPr="00310586">
        <w:rPr>
          <w:rFonts w:ascii="Arial" w:hAnsi="Arial" w:cs="Arial"/>
          <w:color w:val="242121"/>
          <w:sz w:val="20"/>
          <w:szCs w:val="20"/>
          <w:lang w:val="af-ZA"/>
        </w:rPr>
        <w:t>provides:</w:t>
      </w:r>
    </w:p>
    <w:p w:rsidR="00B201C6" w:rsidRDefault="00B201C6" w:rsidP="00B201C6">
      <w:pPr>
        <w:pStyle w:val="western"/>
        <w:shd w:val="clear" w:color="auto" w:fill="FFFFFF"/>
        <w:spacing w:before="144" w:beforeAutospacing="0" w:after="0" w:afterAutospacing="0" w:line="276" w:lineRule="auto"/>
        <w:jc w:val="both"/>
        <w:rPr>
          <w:rFonts w:ascii="Verdana" w:hAnsi="Verdana"/>
          <w:color w:val="242121"/>
          <w:sz w:val="27"/>
          <w:szCs w:val="27"/>
          <w:lang w:val="en-GB"/>
        </w:rPr>
      </w:pPr>
      <w:r w:rsidRPr="00B201C6">
        <w:rPr>
          <w:rFonts w:ascii="Arial" w:hAnsi="Arial" w:cs="Arial"/>
          <w:color w:val="242121"/>
          <w:sz w:val="20"/>
          <w:szCs w:val="20"/>
          <w:lang w:val="en-GB"/>
        </w:rPr>
        <w:t>‘</w:t>
      </w:r>
      <w:r w:rsidRPr="00B201C6">
        <w:rPr>
          <w:rFonts w:ascii="Arial" w:hAnsi="Arial" w:cs="Arial"/>
          <w:iCs/>
          <w:color w:val="242121"/>
          <w:sz w:val="20"/>
          <w:szCs w:val="20"/>
          <w:lang w:val="af-ZA"/>
        </w:rPr>
        <w:t>(a)</w:t>
      </w:r>
      <w:r>
        <w:rPr>
          <w:rFonts w:ascii="Arial" w:hAnsi="Arial" w:cs="Arial"/>
          <w:i/>
          <w:iCs/>
          <w:color w:val="242121"/>
          <w:sz w:val="20"/>
          <w:szCs w:val="20"/>
          <w:lang w:val="af-ZA"/>
        </w:rPr>
        <w:t xml:space="preserve"> </w:t>
      </w:r>
      <w:r>
        <w:rPr>
          <w:rFonts w:ascii="Arial" w:hAnsi="Arial" w:cs="Arial"/>
          <w:color w:val="242121"/>
          <w:sz w:val="20"/>
          <w:szCs w:val="20"/>
          <w:lang w:val="af-ZA"/>
        </w:rPr>
        <w:t>no will executed on or after the first day of January, 1954, shall be valid unless ─</w:t>
      </w:r>
    </w:p>
    <w:p w:rsidR="00B201C6" w:rsidRDefault="00B201C6" w:rsidP="00B201C6">
      <w:pPr>
        <w:pStyle w:val="western"/>
        <w:shd w:val="clear" w:color="auto" w:fill="FFFFFF"/>
        <w:spacing w:before="144" w:beforeAutospacing="0" w:after="0" w:afterAutospacing="0" w:line="276" w:lineRule="auto"/>
        <w:jc w:val="both"/>
        <w:rPr>
          <w:rFonts w:ascii="Verdana" w:hAnsi="Verdana"/>
          <w:color w:val="242121"/>
          <w:sz w:val="27"/>
          <w:szCs w:val="27"/>
          <w:lang w:val="af-ZA"/>
        </w:rPr>
      </w:pPr>
      <w:r>
        <w:rPr>
          <w:rFonts w:ascii="Arial" w:hAnsi="Arial" w:cs="Arial"/>
          <w:color w:val="242121"/>
          <w:sz w:val="20"/>
          <w:szCs w:val="20"/>
          <w:lang w:val="af-ZA"/>
        </w:rPr>
        <w:t>(i) the will is signed at the end thereof by the testator or by some other person in his presence and by his direction; and</w:t>
      </w:r>
    </w:p>
    <w:p w:rsidR="00B201C6" w:rsidRDefault="00B201C6" w:rsidP="00B201C6">
      <w:pPr>
        <w:pStyle w:val="western"/>
        <w:shd w:val="clear" w:color="auto" w:fill="FFFFFF"/>
        <w:spacing w:before="144" w:beforeAutospacing="0" w:after="0" w:afterAutospacing="0" w:line="276" w:lineRule="auto"/>
        <w:jc w:val="both"/>
        <w:rPr>
          <w:rFonts w:ascii="Verdana" w:hAnsi="Verdana"/>
          <w:color w:val="242121"/>
          <w:sz w:val="27"/>
          <w:szCs w:val="27"/>
          <w:lang w:val="af-ZA"/>
        </w:rPr>
      </w:pPr>
      <w:r>
        <w:rPr>
          <w:rFonts w:ascii="Arial" w:hAnsi="Arial" w:cs="Arial"/>
          <w:color w:val="242121"/>
          <w:sz w:val="20"/>
          <w:szCs w:val="20"/>
          <w:lang w:val="af-ZA"/>
        </w:rPr>
        <w:t>(ii) such signature is made by the testator or by such other person or is acknowledged by the testator and, if made by such other person, also by such other person, in the presence of two or more competent witnesses present at the same time; and</w:t>
      </w:r>
    </w:p>
    <w:p w:rsidR="00B201C6" w:rsidRDefault="00B201C6" w:rsidP="00B201C6">
      <w:pPr>
        <w:pStyle w:val="western"/>
        <w:shd w:val="clear" w:color="auto" w:fill="FFFFFF"/>
        <w:spacing w:before="144" w:beforeAutospacing="0" w:after="0" w:afterAutospacing="0" w:line="276" w:lineRule="auto"/>
        <w:jc w:val="both"/>
        <w:rPr>
          <w:rFonts w:ascii="Verdana" w:hAnsi="Verdana"/>
          <w:color w:val="242121"/>
          <w:sz w:val="27"/>
          <w:szCs w:val="27"/>
          <w:lang w:val="af-ZA"/>
        </w:rPr>
      </w:pPr>
      <w:r>
        <w:rPr>
          <w:rFonts w:ascii="Arial" w:hAnsi="Arial" w:cs="Arial"/>
          <w:color w:val="242121"/>
          <w:sz w:val="20"/>
          <w:szCs w:val="20"/>
          <w:lang w:val="af-ZA"/>
        </w:rPr>
        <w:t>(iii) such witnesses attest and sign the will in the presence of the testator and of each other and, if the will is signed by such other person, in the presence also of such other person; and</w:t>
      </w:r>
    </w:p>
    <w:p w:rsidR="00B201C6" w:rsidRDefault="00B201C6" w:rsidP="00B201C6">
      <w:pPr>
        <w:pStyle w:val="FootnoteText"/>
        <w:spacing w:line="276" w:lineRule="auto"/>
        <w:jc w:val="both"/>
        <w:rPr>
          <w:color w:val="242121"/>
          <w:lang w:val="af-ZA"/>
        </w:rPr>
      </w:pPr>
      <w:r>
        <w:rPr>
          <w:color w:val="242121"/>
          <w:lang w:val="af-ZA"/>
        </w:rPr>
        <w:t>(</w:t>
      </w:r>
    </w:p>
    <w:p w:rsidR="00B201C6" w:rsidRDefault="00B201C6" w:rsidP="00B201C6">
      <w:pPr>
        <w:pStyle w:val="FootnoteText"/>
        <w:spacing w:line="276" w:lineRule="auto"/>
        <w:jc w:val="both"/>
        <w:rPr>
          <w:color w:val="242121"/>
          <w:lang w:val="af-ZA"/>
        </w:rPr>
      </w:pPr>
      <w:r>
        <w:rPr>
          <w:color w:val="242121"/>
          <w:lang w:val="af-ZA"/>
        </w:rPr>
        <w:t>iv) if the will consists of more than one page, each page other than the page on which it ends, is also so signed by the testator or by such other person anywhere on the page; and...’</w:t>
      </w:r>
    </w:p>
    <w:p w:rsidR="00B201C6" w:rsidRPr="00B201C6" w:rsidRDefault="00B201C6" w:rsidP="00B201C6">
      <w:pPr>
        <w:pStyle w:val="FootnoteText"/>
        <w:spacing w:line="276" w:lineRule="auto"/>
        <w:jc w:val="both"/>
        <w:rPr>
          <w:lang w:val="en-US"/>
        </w:rPr>
      </w:pPr>
    </w:p>
  </w:footnote>
  <w:footnote w:id="3">
    <w:p w:rsidR="00B932F8" w:rsidRPr="0001343C" w:rsidRDefault="00B932F8">
      <w:pPr>
        <w:pStyle w:val="FootnoteText"/>
        <w:rPr>
          <w:lang w:val="en-US"/>
        </w:rPr>
      </w:pPr>
      <w:r>
        <w:rPr>
          <w:rStyle w:val="FootnoteReference"/>
        </w:rPr>
        <w:footnoteRef/>
      </w:r>
      <w:r>
        <w:t xml:space="preserve"> </w:t>
      </w:r>
      <w:r w:rsidRPr="00E42264">
        <w:rPr>
          <w:i/>
          <w:lang w:val="en-US"/>
        </w:rPr>
        <w:t xml:space="preserve">Van </w:t>
      </w:r>
      <w:proofErr w:type="spellStart"/>
      <w:r w:rsidRPr="00E42264">
        <w:rPr>
          <w:i/>
          <w:lang w:val="en-US"/>
        </w:rPr>
        <w:t>Wetten</w:t>
      </w:r>
      <w:proofErr w:type="spellEnd"/>
      <w:r w:rsidRPr="00E42264">
        <w:rPr>
          <w:i/>
          <w:lang w:val="en-US"/>
        </w:rPr>
        <w:t xml:space="preserve"> v </w:t>
      </w:r>
      <w:proofErr w:type="gramStart"/>
      <w:r w:rsidRPr="00E42264">
        <w:rPr>
          <w:i/>
          <w:lang w:val="en-US"/>
        </w:rPr>
        <w:t xml:space="preserve">Bosch </w:t>
      </w:r>
      <w:r w:rsidRPr="00E42264">
        <w:rPr>
          <w:lang w:val="en-US"/>
        </w:rPr>
        <w:t xml:space="preserve"> 2004</w:t>
      </w:r>
      <w:proofErr w:type="gramEnd"/>
      <w:r w:rsidRPr="00E42264">
        <w:rPr>
          <w:lang w:val="en-US"/>
        </w:rPr>
        <w:t xml:space="preserve"> (1) SA 348 (SCA)</w:t>
      </w:r>
      <w:r>
        <w:rPr>
          <w:lang w:val="en-US"/>
        </w:rPr>
        <w:t xml:space="preserve"> at par 14.</w:t>
      </w:r>
    </w:p>
  </w:footnote>
  <w:footnote w:id="4">
    <w:p w:rsidR="00B932F8" w:rsidRDefault="00B932F8">
      <w:pPr>
        <w:pStyle w:val="FootnoteText"/>
        <w:rPr>
          <w:lang w:val="en-US"/>
        </w:rPr>
      </w:pPr>
      <w:r>
        <w:rPr>
          <w:rStyle w:val="FootnoteReference"/>
        </w:rPr>
        <w:footnoteRef/>
      </w:r>
      <w:r>
        <w:t xml:space="preserve"> </w:t>
      </w:r>
      <w:r>
        <w:rPr>
          <w:lang w:val="en-US"/>
        </w:rPr>
        <w:t xml:space="preserve">See: </w:t>
      </w:r>
      <w:r w:rsidRPr="00874719">
        <w:rPr>
          <w:i/>
          <w:lang w:val="en-US"/>
        </w:rPr>
        <w:t>Van der Merwe v The Master and Another</w:t>
      </w:r>
      <w:r>
        <w:rPr>
          <w:lang w:val="en-US"/>
        </w:rPr>
        <w:t xml:space="preserve"> 2010 (6) SA 544 (SCA), par 14.</w:t>
      </w:r>
    </w:p>
    <w:p w:rsidR="00BC758C" w:rsidRPr="00874719" w:rsidRDefault="00BC758C">
      <w:pPr>
        <w:pStyle w:val="FootnoteText"/>
        <w:rPr>
          <w:lang w:val="en-US"/>
        </w:rPr>
      </w:pPr>
    </w:p>
  </w:footnote>
  <w:footnote w:id="5">
    <w:p w:rsidR="00B932F8" w:rsidRDefault="00B932F8" w:rsidP="00221EF4">
      <w:pPr>
        <w:pStyle w:val="FootnoteText"/>
        <w:spacing w:line="276" w:lineRule="auto"/>
        <w:jc w:val="both"/>
        <w:rPr>
          <w:lang w:val="en-US"/>
        </w:rPr>
      </w:pPr>
      <w:r>
        <w:rPr>
          <w:rStyle w:val="FootnoteReference"/>
        </w:rPr>
        <w:footnoteRef/>
      </w:r>
      <w:r>
        <w:t xml:space="preserve"> </w:t>
      </w:r>
      <w:proofErr w:type="spellStart"/>
      <w:r>
        <w:rPr>
          <w:i/>
          <w:lang w:val="en-US"/>
        </w:rPr>
        <w:t>Bekker</w:t>
      </w:r>
      <w:proofErr w:type="spellEnd"/>
      <w:r>
        <w:rPr>
          <w:i/>
          <w:lang w:val="en-US"/>
        </w:rPr>
        <w:t>,</w:t>
      </w:r>
      <w:r>
        <w:rPr>
          <w:lang w:val="en-US"/>
        </w:rPr>
        <w:t xml:space="preserve"> par 20. The personal drafting of a document by the deceased is not restricted to the production of a personally handwritten document but also incorporates other acts of personal creation such as typing or dictation by the deceased - </w:t>
      </w:r>
      <w:proofErr w:type="spellStart"/>
      <w:r>
        <w:rPr>
          <w:i/>
          <w:lang w:val="en-US"/>
        </w:rPr>
        <w:t>Bekker</w:t>
      </w:r>
      <w:proofErr w:type="spellEnd"/>
      <w:r>
        <w:rPr>
          <w:i/>
          <w:lang w:val="en-US"/>
        </w:rPr>
        <w:t xml:space="preserve">, </w:t>
      </w:r>
      <w:r>
        <w:rPr>
          <w:lang w:val="en-US"/>
        </w:rPr>
        <w:t>par 8.</w:t>
      </w:r>
    </w:p>
    <w:p w:rsidR="00B932F8" w:rsidRPr="00221EF4" w:rsidRDefault="00B932F8" w:rsidP="00221EF4">
      <w:pPr>
        <w:pStyle w:val="FootnoteText"/>
        <w:spacing w:line="276" w:lineRule="auto"/>
        <w:jc w:val="both"/>
        <w:rPr>
          <w:lang w:val="en-US"/>
        </w:rPr>
      </w:pPr>
    </w:p>
  </w:footnote>
  <w:footnote w:id="6">
    <w:p w:rsidR="00B932F8" w:rsidRDefault="00B932F8" w:rsidP="00221EF4">
      <w:pPr>
        <w:pStyle w:val="FootnoteText"/>
        <w:spacing w:line="276" w:lineRule="auto"/>
        <w:jc w:val="both"/>
        <w:rPr>
          <w:color w:val="242121"/>
          <w:shd w:val="clear" w:color="auto" w:fill="FFFFFF"/>
        </w:rPr>
      </w:pPr>
      <w:r>
        <w:rPr>
          <w:rStyle w:val="FootnoteReference"/>
        </w:rPr>
        <w:footnoteRef/>
      </w:r>
      <w:r>
        <w:t xml:space="preserve"> See, for example,</w:t>
      </w:r>
      <w:r w:rsidRPr="00221EF4">
        <w:rPr>
          <w:i/>
          <w:lang w:val="en-US"/>
        </w:rPr>
        <w:t xml:space="preserve">Van </w:t>
      </w:r>
      <w:proofErr w:type="spellStart"/>
      <w:r w:rsidRPr="00221EF4">
        <w:rPr>
          <w:i/>
          <w:lang w:val="en-US"/>
        </w:rPr>
        <w:t>Wetten</w:t>
      </w:r>
      <w:proofErr w:type="spellEnd"/>
      <w:r w:rsidRPr="00221EF4">
        <w:rPr>
          <w:i/>
          <w:lang w:val="en-US"/>
        </w:rPr>
        <w:t xml:space="preserve"> v Bosch</w:t>
      </w:r>
      <w:r>
        <w:rPr>
          <w:lang w:val="en-US"/>
        </w:rPr>
        <w:t xml:space="preserve">, cited in </w:t>
      </w:r>
      <w:proofErr w:type="spellStart"/>
      <w:r>
        <w:rPr>
          <w:lang w:val="en-US"/>
        </w:rPr>
        <w:t>fn</w:t>
      </w:r>
      <w:proofErr w:type="spellEnd"/>
      <w:r>
        <w:rPr>
          <w:lang w:val="en-US"/>
        </w:rPr>
        <w:t xml:space="preserve"> 2 above, at par 14, where the following was said: “…</w:t>
      </w:r>
      <w:r w:rsidRPr="002E1D35">
        <w:rPr>
          <w:i/>
          <w:color w:val="242121"/>
          <w:shd w:val="clear" w:color="auto" w:fill="FFFFFF"/>
        </w:rPr>
        <w:t>The meaning attributable to the phrase ‘drafted or executed’</w:t>
      </w:r>
      <w:r>
        <w:rPr>
          <w:i/>
          <w:color w:val="242121"/>
          <w:shd w:val="clear" w:color="auto" w:fill="FFFFFF"/>
        </w:rPr>
        <w:t xml:space="preserve"> has recently been clarified in </w:t>
      </w:r>
      <w:proofErr w:type="spellStart"/>
      <w:r w:rsidRPr="002E1D35">
        <w:rPr>
          <w:i/>
          <w:iCs/>
          <w:color w:val="242121"/>
          <w:shd w:val="clear" w:color="auto" w:fill="FFFFFF"/>
        </w:rPr>
        <w:t>Bekker</w:t>
      </w:r>
      <w:proofErr w:type="spellEnd"/>
      <w:r w:rsidRPr="002E1D35">
        <w:rPr>
          <w:i/>
          <w:iCs/>
          <w:color w:val="242121"/>
          <w:shd w:val="clear" w:color="auto" w:fill="FFFFFF"/>
        </w:rPr>
        <w:t xml:space="preserve"> v </w:t>
      </w:r>
      <w:proofErr w:type="spellStart"/>
      <w:r w:rsidRPr="002E1D35">
        <w:rPr>
          <w:i/>
          <w:iCs/>
          <w:color w:val="242121"/>
          <w:shd w:val="clear" w:color="auto" w:fill="FFFFFF"/>
        </w:rPr>
        <w:t>Naude</w:t>
      </w:r>
      <w:proofErr w:type="spellEnd"/>
      <w:r w:rsidRPr="002E1D35">
        <w:rPr>
          <w:i/>
          <w:iCs/>
          <w:color w:val="242121"/>
          <w:shd w:val="clear" w:color="auto" w:fill="FFFFFF"/>
        </w:rPr>
        <w:t xml:space="preserve"> en </w:t>
      </w:r>
      <w:proofErr w:type="spellStart"/>
      <w:r w:rsidRPr="002E1D35">
        <w:rPr>
          <w:i/>
          <w:iCs/>
          <w:color w:val="242121"/>
          <w:shd w:val="clear" w:color="auto" w:fill="FFFFFF"/>
        </w:rPr>
        <w:t>andere</w:t>
      </w:r>
      <w:proofErr w:type="spellEnd"/>
      <w:r w:rsidRPr="002E1D35">
        <w:rPr>
          <w:i/>
          <w:color w:val="242121"/>
          <w:shd w:val="clear" w:color="auto" w:fill="FFFFFF"/>
        </w:rPr>
        <w:t>:</w:t>
      </w:r>
      <w:r>
        <w:rPr>
          <w:i/>
          <w:color w:val="242121"/>
          <w:shd w:val="clear" w:color="auto" w:fill="FFFFFF"/>
        </w:rPr>
        <w:t xml:space="preserve">- </w:t>
      </w:r>
      <w:r w:rsidRPr="002E1D35">
        <w:rPr>
          <w:i/>
          <w:color w:val="242121"/>
          <w:shd w:val="clear" w:color="auto" w:fill="FFFFFF"/>
        </w:rPr>
        <w:t>the document must have been created by the deceased personally</w:t>
      </w:r>
      <w:r>
        <w:rPr>
          <w:i/>
          <w:color w:val="242121"/>
          <w:shd w:val="clear" w:color="auto" w:fill="FFFFFF"/>
        </w:rPr>
        <w:t xml:space="preserve">.” </w:t>
      </w:r>
      <w:r>
        <w:rPr>
          <w:color w:val="242121"/>
          <w:shd w:val="clear" w:color="auto" w:fill="FFFFFF"/>
        </w:rPr>
        <w:t xml:space="preserve"> (footnote excluded); and </w:t>
      </w:r>
      <w:r>
        <w:rPr>
          <w:i/>
          <w:color w:val="242121"/>
          <w:shd w:val="clear" w:color="auto" w:fill="FFFFFF"/>
        </w:rPr>
        <w:t xml:space="preserve">Van der Merwe v The Master and Another </w:t>
      </w:r>
      <w:r>
        <w:rPr>
          <w:color w:val="242121"/>
          <w:shd w:val="clear" w:color="auto" w:fill="FFFFFF"/>
        </w:rPr>
        <w:t xml:space="preserve">(cited in </w:t>
      </w:r>
      <w:proofErr w:type="spellStart"/>
      <w:r>
        <w:rPr>
          <w:color w:val="242121"/>
          <w:shd w:val="clear" w:color="auto" w:fill="FFFFFF"/>
        </w:rPr>
        <w:t>fn</w:t>
      </w:r>
      <w:proofErr w:type="spellEnd"/>
      <w:r>
        <w:rPr>
          <w:color w:val="242121"/>
          <w:shd w:val="clear" w:color="auto" w:fill="FFFFFF"/>
        </w:rPr>
        <w:t xml:space="preserve"> 3 above) at par 15; and </w:t>
      </w:r>
      <w:r w:rsidRPr="00783B00">
        <w:rPr>
          <w:i/>
        </w:rPr>
        <w:t>Crossman v The Master of the High Court, Johannesburg and Others</w:t>
      </w:r>
      <w:r w:rsidRPr="00783B00">
        <w:t xml:space="preserve"> (2020/7625) [2021] ZAGPJHC 443 (26 August 2021)</w:t>
      </w:r>
      <w:r>
        <w:t xml:space="preserve"> at par 61</w:t>
      </w:r>
      <w:r>
        <w:rPr>
          <w:color w:val="242121"/>
          <w:shd w:val="clear" w:color="auto" w:fill="FFFFFF"/>
        </w:rPr>
        <w:t>.</w:t>
      </w:r>
    </w:p>
    <w:p w:rsidR="00B932F8" w:rsidRPr="00733E5B" w:rsidRDefault="00B932F8" w:rsidP="00221EF4">
      <w:pPr>
        <w:pStyle w:val="FootnoteText"/>
        <w:spacing w:line="276" w:lineRule="auto"/>
        <w:jc w:val="both"/>
        <w:rPr>
          <w:i/>
          <w:lang w:val="en-US"/>
        </w:rPr>
      </w:pPr>
    </w:p>
  </w:footnote>
  <w:footnote w:id="7">
    <w:p w:rsidR="00B932F8" w:rsidRDefault="00B932F8">
      <w:pPr>
        <w:pStyle w:val="FootnoteText"/>
        <w:rPr>
          <w:lang w:val="en-US"/>
        </w:rPr>
      </w:pPr>
      <w:r>
        <w:rPr>
          <w:rStyle w:val="FootnoteReference"/>
        </w:rPr>
        <w:footnoteRef/>
      </w:r>
      <w:r>
        <w:t xml:space="preserve"> </w:t>
      </w:r>
      <w:r>
        <w:rPr>
          <w:lang w:val="en-US"/>
        </w:rPr>
        <w:t xml:space="preserve">See too: </w:t>
      </w:r>
      <w:proofErr w:type="spellStart"/>
      <w:r w:rsidRPr="00B932F8">
        <w:rPr>
          <w:i/>
          <w:lang w:val="en-US"/>
        </w:rPr>
        <w:t>Mdlulu</w:t>
      </w:r>
      <w:proofErr w:type="spellEnd"/>
      <w:r w:rsidRPr="00B932F8">
        <w:rPr>
          <w:i/>
          <w:lang w:val="en-US"/>
        </w:rPr>
        <w:t xml:space="preserve"> v </w:t>
      </w:r>
      <w:proofErr w:type="spellStart"/>
      <w:r w:rsidRPr="00B932F8">
        <w:rPr>
          <w:i/>
          <w:lang w:val="en-US"/>
        </w:rPr>
        <w:t>Delaray</w:t>
      </w:r>
      <w:proofErr w:type="spellEnd"/>
      <w:r w:rsidRPr="00B932F8">
        <w:rPr>
          <w:i/>
          <w:lang w:val="en-US"/>
        </w:rPr>
        <w:t xml:space="preserve"> and </w:t>
      </w:r>
      <w:proofErr w:type="gramStart"/>
      <w:r w:rsidRPr="00B932F8">
        <w:rPr>
          <w:i/>
          <w:lang w:val="en-US"/>
        </w:rPr>
        <w:t>Others</w:t>
      </w:r>
      <w:proofErr w:type="gramEnd"/>
      <w:r>
        <w:rPr>
          <w:lang w:val="en-US"/>
        </w:rPr>
        <w:t xml:space="preserve"> 1998 1 ALL SA 434 (W) at 442f-h.</w:t>
      </w:r>
    </w:p>
    <w:p w:rsidR="00114E62" w:rsidRPr="00B932F8" w:rsidRDefault="00114E62">
      <w:pPr>
        <w:pStyle w:val="FootnoteText"/>
        <w:rPr>
          <w:lang w:val="en-US"/>
        </w:rPr>
      </w:pPr>
    </w:p>
  </w:footnote>
  <w:footnote w:id="8">
    <w:p w:rsidR="005358EC" w:rsidRPr="005358EC" w:rsidRDefault="005358EC" w:rsidP="00114E62">
      <w:pPr>
        <w:pStyle w:val="FootnoteText"/>
        <w:spacing w:line="276" w:lineRule="auto"/>
        <w:jc w:val="both"/>
        <w:rPr>
          <w:lang w:val="en-US"/>
        </w:rPr>
      </w:pPr>
      <w:r>
        <w:rPr>
          <w:rStyle w:val="FootnoteReference"/>
        </w:rPr>
        <w:footnoteRef/>
      </w:r>
      <w:r>
        <w:t xml:space="preserve"> </w:t>
      </w:r>
      <w:r w:rsidRPr="005358EC">
        <w:t xml:space="preserve">These included that </w:t>
      </w:r>
      <w:r>
        <w:t>(</w:t>
      </w:r>
      <w:proofErr w:type="spellStart"/>
      <w:r>
        <w:t>i</w:t>
      </w:r>
      <w:proofErr w:type="spellEnd"/>
      <w:r>
        <w:t xml:space="preserve">) the </w:t>
      </w:r>
      <w:r w:rsidRPr="005358EC">
        <w:t xml:space="preserve">deceased had a year earlier sought the eviction of the third respondent from her residence and had deposed to an affidavit in </w:t>
      </w:r>
      <w:r>
        <w:t xml:space="preserve">those proceedings in which she outlined the disintegration of her relationship with the deceased, pursuant to which an order was granted evicting the deceased from her property; and (ii) </w:t>
      </w:r>
      <w:r w:rsidR="00114E62">
        <w:t>certain domestic violence proceedings instituted by the deceased against the third respondent, which proceedings, however, did not culminate in an order against the third respondent.</w:t>
      </w:r>
    </w:p>
  </w:footnote>
  <w:footnote w:id="9">
    <w:p w:rsidR="00E1515C" w:rsidRDefault="00E1515C">
      <w:pPr>
        <w:pStyle w:val="FootnoteText"/>
        <w:rPr>
          <w:lang w:val="en-US"/>
        </w:rPr>
      </w:pPr>
      <w:r>
        <w:rPr>
          <w:rStyle w:val="FootnoteReference"/>
        </w:rPr>
        <w:footnoteRef/>
      </w:r>
      <w:r>
        <w:t xml:space="preserve"> </w:t>
      </w:r>
      <w:r>
        <w:rPr>
          <w:i/>
          <w:lang w:val="en-US"/>
        </w:rPr>
        <w:t xml:space="preserve">R v </w:t>
      </w:r>
      <w:proofErr w:type="spellStart"/>
      <w:proofErr w:type="gramStart"/>
      <w:r>
        <w:rPr>
          <w:i/>
          <w:lang w:val="en-US"/>
        </w:rPr>
        <w:t>Nxumalo</w:t>
      </w:r>
      <w:proofErr w:type="spellEnd"/>
      <w:r>
        <w:rPr>
          <w:i/>
          <w:lang w:val="en-US"/>
        </w:rPr>
        <w:t xml:space="preserve"> </w:t>
      </w:r>
      <w:r>
        <w:rPr>
          <w:lang w:val="en-US"/>
        </w:rPr>
        <w:t xml:space="preserve"> 1039</w:t>
      </w:r>
      <w:proofErr w:type="gramEnd"/>
      <w:r>
        <w:rPr>
          <w:lang w:val="en-US"/>
        </w:rPr>
        <w:t xml:space="preserve"> AD 580 at 586; </w:t>
      </w:r>
      <w:proofErr w:type="spellStart"/>
      <w:r>
        <w:rPr>
          <w:i/>
          <w:lang w:val="en-US"/>
        </w:rPr>
        <w:t>Fellner</w:t>
      </w:r>
      <w:proofErr w:type="spellEnd"/>
      <w:r>
        <w:rPr>
          <w:i/>
          <w:lang w:val="en-US"/>
        </w:rPr>
        <w:t xml:space="preserve"> v Minister of the Interior </w:t>
      </w:r>
      <w:r>
        <w:rPr>
          <w:lang w:val="en-US"/>
        </w:rPr>
        <w:t>1954(4) SA 523 (A) at 537.</w:t>
      </w:r>
    </w:p>
    <w:p w:rsidR="006F0110" w:rsidRPr="00E1515C" w:rsidRDefault="006F0110">
      <w:pPr>
        <w:pStyle w:val="FootnoteText"/>
        <w:rPr>
          <w:lang w:val="en-US"/>
        </w:rPr>
      </w:pPr>
    </w:p>
  </w:footnote>
  <w:footnote w:id="10">
    <w:p w:rsidR="00E1515C" w:rsidRPr="00E1515C" w:rsidRDefault="00E1515C">
      <w:pPr>
        <w:pStyle w:val="FootnoteText"/>
        <w:rPr>
          <w:lang w:val="en-US"/>
        </w:rPr>
      </w:pPr>
      <w:r>
        <w:rPr>
          <w:rStyle w:val="FootnoteReference"/>
        </w:rPr>
        <w:footnoteRef/>
      </w:r>
      <w:r>
        <w:t xml:space="preserve"> </w:t>
      </w:r>
      <w:r>
        <w:rPr>
          <w:i/>
          <w:lang w:val="en-US"/>
        </w:rPr>
        <w:t xml:space="preserve">R v </w:t>
      </w:r>
      <w:proofErr w:type="gramStart"/>
      <w:r>
        <w:rPr>
          <w:i/>
          <w:lang w:val="en-US"/>
        </w:rPr>
        <w:t xml:space="preserve">Wells </w:t>
      </w:r>
      <w:r>
        <w:rPr>
          <w:lang w:val="en-US"/>
        </w:rPr>
        <w:t xml:space="preserve"> 1949</w:t>
      </w:r>
      <w:proofErr w:type="gramEnd"/>
      <w:r>
        <w:rPr>
          <w:lang w:val="en-US"/>
        </w:rPr>
        <w:t xml:space="preserve"> (3) SA 83 (A) at 87-88; </w:t>
      </w:r>
      <w:proofErr w:type="spellStart"/>
      <w:r>
        <w:rPr>
          <w:i/>
          <w:lang w:val="en-US"/>
        </w:rPr>
        <w:t>Khupa</w:t>
      </w:r>
      <w:proofErr w:type="spellEnd"/>
      <w:r>
        <w:rPr>
          <w:i/>
          <w:lang w:val="en-US"/>
        </w:rPr>
        <w:t xml:space="preserve"> v SA Transport Services </w:t>
      </w:r>
      <w:r>
        <w:rPr>
          <w:lang w:val="en-US"/>
        </w:rPr>
        <w:t xml:space="preserve"> 1990 (2) SA 627 (W) at 636.</w:t>
      </w:r>
    </w:p>
  </w:footnote>
  <w:footnote w:id="11">
    <w:p w:rsidR="00E1515C" w:rsidRDefault="00E1515C">
      <w:pPr>
        <w:pStyle w:val="FootnoteText"/>
        <w:rPr>
          <w:lang w:val="en-US"/>
        </w:rPr>
      </w:pPr>
      <w:r>
        <w:rPr>
          <w:rStyle w:val="FootnoteReference"/>
        </w:rPr>
        <w:footnoteRef/>
      </w:r>
      <w:r>
        <w:t xml:space="preserve"> </w:t>
      </w:r>
      <w:r>
        <w:rPr>
          <w:i/>
          <w:lang w:val="en-US"/>
        </w:rPr>
        <w:t xml:space="preserve">Harris v </w:t>
      </w:r>
      <w:proofErr w:type="spellStart"/>
      <w:r>
        <w:rPr>
          <w:i/>
          <w:lang w:val="en-US"/>
        </w:rPr>
        <w:t>Mnister</w:t>
      </w:r>
      <w:proofErr w:type="spellEnd"/>
      <w:r>
        <w:rPr>
          <w:i/>
          <w:lang w:val="en-US"/>
        </w:rPr>
        <w:t xml:space="preserve"> of the </w:t>
      </w:r>
      <w:proofErr w:type="gramStart"/>
      <w:r>
        <w:rPr>
          <w:i/>
          <w:lang w:val="en-US"/>
        </w:rPr>
        <w:t xml:space="preserve">Interior </w:t>
      </w:r>
      <w:r>
        <w:rPr>
          <w:lang w:val="en-US"/>
        </w:rPr>
        <w:t xml:space="preserve"> 1952</w:t>
      </w:r>
      <w:proofErr w:type="gramEnd"/>
      <w:r>
        <w:rPr>
          <w:lang w:val="en-US"/>
        </w:rPr>
        <w:t xml:space="preserve"> (2) SA 428 (A) at 452.</w:t>
      </w:r>
    </w:p>
    <w:p w:rsidR="003E2C7B" w:rsidRPr="00E1515C" w:rsidRDefault="003E2C7B">
      <w:pPr>
        <w:pStyle w:val="FootnoteText"/>
        <w:rPr>
          <w:lang w:val="en-US"/>
        </w:rPr>
      </w:pPr>
    </w:p>
  </w:footnote>
  <w:footnote w:id="12">
    <w:p w:rsidR="003E2C7B" w:rsidRDefault="003E2C7B" w:rsidP="003E2C7B">
      <w:pPr>
        <w:pStyle w:val="FootnoteText"/>
        <w:spacing w:line="276" w:lineRule="auto"/>
        <w:jc w:val="both"/>
        <w:rPr>
          <w:lang w:val="en-US"/>
        </w:rPr>
      </w:pPr>
      <w:r>
        <w:rPr>
          <w:rStyle w:val="FootnoteReference"/>
        </w:rPr>
        <w:footnoteRef/>
      </w:r>
      <w:r>
        <w:t xml:space="preserve"> </w:t>
      </w:r>
      <w:r>
        <w:rPr>
          <w:lang w:val="en-US"/>
        </w:rPr>
        <w:t xml:space="preserve">) </w:t>
      </w:r>
      <w:r>
        <w:rPr>
          <w:i/>
          <w:lang w:val="en-US"/>
        </w:rPr>
        <w:t xml:space="preserve">Ex parte Chairperson of the Constitutional Assembly: In re Certification of the Amended Text of the Constitution of the Republic of South Africa, </w:t>
      </w:r>
      <w:r w:rsidRPr="003E2C7B">
        <w:rPr>
          <w:i/>
          <w:lang w:val="en-US"/>
        </w:rPr>
        <w:t>1996</w:t>
      </w:r>
      <w:r>
        <w:rPr>
          <w:i/>
          <w:lang w:val="en-US"/>
        </w:rPr>
        <w:t xml:space="preserve"> </w:t>
      </w:r>
      <w:r>
        <w:rPr>
          <w:lang w:val="en-US"/>
        </w:rPr>
        <w:t>1997 (2) SA 97 (CC)</w:t>
      </w:r>
      <w:proofErr w:type="gramStart"/>
      <w:r>
        <w:rPr>
          <w:lang w:val="en-US"/>
        </w:rPr>
        <w:t>;</w:t>
      </w:r>
      <w:r>
        <w:rPr>
          <w:i/>
          <w:lang w:val="en-US"/>
        </w:rPr>
        <w:t>Van</w:t>
      </w:r>
      <w:proofErr w:type="gramEnd"/>
      <w:r>
        <w:rPr>
          <w:i/>
          <w:lang w:val="en-US"/>
        </w:rPr>
        <w:t xml:space="preserve"> der Walt v Metcash Trading limited </w:t>
      </w:r>
      <w:r>
        <w:rPr>
          <w:lang w:val="en-US"/>
        </w:rPr>
        <w:t xml:space="preserve"> 2002 (4) SA 317 (CC); </w:t>
      </w:r>
      <w:r>
        <w:rPr>
          <w:i/>
          <w:lang w:val="en-US"/>
        </w:rPr>
        <w:t xml:space="preserve">Daniels v Campbell NO &amp; Others </w:t>
      </w:r>
      <w:r>
        <w:rPr>
          <w:lang w:val="en-US"/>
        </w:rPr>
        <w:t>2004(5) SA 311 (CC</w:t>
      </w:r>
      <w:r w:rsidR="00A10215">
        <w:rPr>
          <w:lang w:val="en-US"/>
        </w:rPr>
        <w:t>).</w:t>
      </w:r>
    </w:p>
    <w:p w:rsidR="00A10215" w:rsidRPr="003E2C7B" w:rsidRDefault="00A10215" w:rsidP="003E2C7B">
      <w:pPr>
        <w:pStyle w:val="FootnoteText"/>
        <w:spacing w:line="276" w:lineRule="auto"/>
        <w:jc w:val="both"/>
        <w:rPr>
          <w:lang w:val="en-US"/>
        </w:rPr>
      </w:pPr>
    </w:p>
  </w:footnote>
  <w:footnote w:id="13">
    <w:p w:rsidR="00A10215" w:rsidRDefault="00A10215">
      <w:pPr>
        <w:pStyle w:val="FootnoteText"/>
        <w:rPr>
          <w:lang w:val="en-US"/>
        </w:rPr>
      </w:pPr>
      <w:r>
        <w:rPr>
          <w:rStyle w:val="FootnoteReference"/>
        </w:rPr>
        <w:footnoteRef/>
      </w:r>
      <w:r>
        <w:t xml:space="preserve"> </w:t>
      </w:r>
      <w:r>
        <w:rPr>
          <w:i/>
          <w:lang w:val="en-US"/>
        </w:rPr>
        <w:t xml:space="preserve"> Van </w:t>
      </w:r>
      <w:proofErr w:type="spellStart"/>
      <w:r>
        <w:rPr>
          <w:i/>
          <w:lang w:val="en-US"/>
        </w:rPr>
        <w:t>Wetten</w:t>
      </w:r>
      <w:proofErr w:type="spellEnd"/>
      <w:r>
        <w:rPr>
          <w:i/>
          <w:lang w:val="en-US"/>
        </w:rPr>
        <w:t xml:space="preserve"> </w:t>
      </w:r>
      <w:r w:rsidR="009D063E">
        <w:rPr>
          <w:i/>
          <w:lang w:val="en-US"/>
        </w:rPr>
        <w:t xml:space="preserve">v Bosch </w:t>
      </w:r>
      <w:r>
        <w:rPr>
          <w:i/>
          <w:lang w:val="en-US"/>
        </w:rPr>
        <w:t xml:space="preserve">supra, </w:t>
      </w:r>
      <w:r w:rsidRPr="00A10215">
        <w:rPr>
          <w:lang w:val="en-US"/>
        </w:rPr>
        <w:t>at par 16.</w:t>
      </w:r>
    </w:p>
    <w:p w:rsidR="00114E62" w:rsidRPr="00A10215" w:rsidRDefault="00114E62">
      <w:pPr>
        <w:pStyle w:val="FootnoteText"/>
        <w:rPr>
          <w:lang w:val="en-US"/>
        </w:rPr>
      </w:pPr>
    </w:p>
  </w:footnote>
  <w:footnote w:id="14">
    <w:p w:rsidR="00A10215" w:rsidRPr="00A10215" w:rsidRDefault="00A10215">
      <w:pPr>
        <w:pStyle w:val="FootnoteText"/>
        <w:rPr>
          <w:i/>
          <w:lang w:val="en-US"/>
        </w:rPr>
      </w:pPr>
      <w:r>
        <w:rPr>
          <w:rStyle w:val="FootnoteReference"/>
        </w:rPr>
        <w:footnoteRef/>
      </w:r>
      <w:r>
        <w:t xml:space="preserve"> </w:t>
      </w:r>
      <w:r>
        <w:rPr>
          <w:lang w:val="en-US"/>
        </w:rPr>
        <w:t>Id, par 21.</w:t>
      </w:r>
    </w:p>
  </w:footnote>
  <w:footnote w:id="15">
    <w:p w:rsidR="006F0110" w:rsidRPr="006F0110" w:rsidRDefault="006F0110">
      <w:pPr>
        <w:pStyle w:val="FootnoteText"/>
        <w:rPr>
          <w:lang w:val="en-US"/>
        </w:rPr>
      </w:pPr>
      <w:r>
        <w:rPr>
          <w:rStyle w:val="FootnoteReference"/>
        </w:rPr>
        <w:footnoteRef/>
      </w:r>
      <w:r>
        <w:t xml:space="preserve"> </w:t>
      </w:r>
      <w:r>
        <w:rPr>
          <w:i/>
          <w:lang w:val="en-US"/>
        </w:rPr>
        <w:t xml:space="preserve">Van der Merwe, </w:t>
      </w:r>
      <w:r>
        <w:rPr>
          <w:lang w:val="en-US"/>
        </w:rPr>
        <w:t xml:space="preserve">above </w:t>
      </w:r>
      <w:proofErr w:type="spellStart"/>
      <w:r>
        <w:rPr>
          <w:lang w:val="en-US"/>
        </w:rPr>
        <w:t>fn</w:t>
      </w:r>
      <w:proofErr w:type="spellEnd"/>
      <w:r>
        <w:rPr>
          <w:lang w:val="en-US"/>
        </w:rPr>
        <w:t xml:space="preserve"> 3</w:t>
      </w:r>
      <w:proofErr w:type="gramStart"/>
      <w:r>
        <w:rPr>
          <w:lang w:val="en-US"/>
        </w:rPr>
        <w:t>,at</w:t>
      </w:r>
      <w:proofErr w:type="gramEnd"/>
      <w:r>
        <w:rPr>
          <w:lang w:val="en-US"/>
        </w:rPr>
        <w:t xml:space="preserve"> par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672887"/>
      <w:docPartObj>
        <w:docPartGallery w:val="Page Numbers (Top of Page)"/>
        <w:docPartUnique/>
      </w:docPartObj>
    </w:sdtPr>
    <w:sdtEndPr>
      <w:rPr>
        <w:noProof/>
      </w:rPr>
    </w:sdtEndPr>
    <w:sdtContent>
      <w:p w:rsidR="00B932F8" w:rsidRDefault="00B932F8">
        <w:pPr>
          <w:pStyle w:val="Header"/>
          <w:jc w:val="right"/>
        </w:pPr>
        <w:r>
          <w:fldChar w:fldCharType="begin"/>
        </w:r>
        <w:r>
          <w:instrText xml:space="preserve"> PAGE   \* MERGEFORMAT </w:instrText>
        </w:r>
        <w:r>
          <w:fldChar w:fldCharType="separate"/>
        </w:r>
        <w:r w:rsidR="00237545">
          <w:rPr>
            <w:noProof/>
          </w:rPr>
          <w:t>10</w:t>
        </w:r>
        <w:r>
          <w:rPr>
            <w:noProof/>
          </w:rPr>
          <w:fldChar w:fldCharType="end"/>
        </w:r>
      </w:p>
    </w:sdtContent>
  </w:sdt>
  <w:p w:rsidR="00B932F8" w:rsidRDefault="00B932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0769392"/>
      <w:docPartObj>
        <w:docPartGallery w:val="Page Numbers (Top of Page)"/>
        <w:docPartUnique/>
      </w:docPartObj>
    </w:sdtPr>
    <w:sdtEndPr>
      <w:rPr>
        <w:noProof/>
      </w:rPr>
    </w:sdtEndPr>
    <w:sdtContent>
      <w:p w:rsidR="00C47BD1" w:rsidRDefault="00C47BD1">
        <w:pPr>
          <w:pStyle w:val="Header"/>
          <w:jc w:val="right"/>
        </w:pPr>
        <w:r>
          <w:fldChar w:fldCharType="begin"/>
        </w:r>
        <w:r>
          <w:instrText xml:space="preserve"> PAGE   \* MERGEFORMAT </w:instrText>
        </w:r>
        <w:r>
          <w:fldChar w:fldCharType="separate"/>
        </w:r>
        <w:r w:rsidR="00237545">
          <w:rPr>
            <w:noProof/>
          </w:rPr>
          <w:t>1</w:t>
        </w:r>
        <w:r>
          <w:rPr>
            <w:noProof/>
          </w:rPr>
          <w:fldChar w:fldCharType="end"/>
        </w:r>
      </w:p>
    </w:sdtContent>
  </w:sdt>
  <w:p w:rsidR="00B932F8" w:rsidRDefault="00B932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73B3E"/>
    <w:multiLevelType w:val="hybridMultilevel"/>
    <w:tmpl w:val="A1BC3910"/>
    <w:lvl w:ilvl="0" w:tplc="137A7CDC">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nsid w:val="48DA1B27"/>
    <w:multiLevelType w:val="multilevel"/>
    <w:tmpl w:val="FBFA6894"/>
    <w:styleLink w:val="Style3"/>
    <w:lvl w:ilvl="0">
      <w:start w:val="1"/>
      <w:numFmt w:val="decimal"/>
      <w:lvlText w:val="%1."/>
      <w:lvlJc w:val="left"/>
      <w:pPr>
        <w:ind w:left="851" w:hanging="851"/>
      </w:pPr>
      <w:rPr>
        <w:rFonts w:hint="default"/>
      </w:rPr>
    </w:lvl>
    <w:lvl w:ilvl="1">
      <w:start w:val="1"/>
      <w:numFmt w:val="decimal"/>
      <w:lvlText w:val="%1.%2."/>
      <w:lvlJc w:val="left"/>
      <w:pPr>
        <w:ind w:left="1702" w:hanging="851"/>
      </w:pPr>
      <w:rPr>
        <w:rFonts w:hint="default"/>
      </w:rPr>
    </w:lvl>
    <w:lvl w:ilvl="2">
      <w:start w:val="1"/>
      <w:numFmt w:val="decimal"/>
      <w:lvlText w:val="%1.%2.%3."/>
      <w:lvlJc w:val="left"/>
      <w:pPr>
        <w:ind w:left="2553" w:hanging="851"/>
      </w:pPr>
      <w:rPr>
        <w:rFonts w:hint="default"/>
      </w:rPr>
    </w:lvl>
    <w:lvl w:ilvl="3">
      <w:start w:val="1"/>
      <w:numFmt w:val="decimal"/>
      <w:lvlText w:val="%1.%2.%3.%4."/>
      <w:lvlJc w:val="left"/>
      <w:pPr>
        <w:ind w:left="3404" w:hanging="851"/>
      </w:pPr>
      <w:rPr>
        <w:rFonts w:hint="default"/>
      </w:rPr>
    </w:lvl>
    <w:lvl w:ilvl="4">
      <w:start w:val="1"/>
      <w:numFmt w:val="decimal"/>
      <w:lvlText w:val="%1.%2.%3.%4.%5."/>
      <w:lvlJc w:val="left"/>
      <w:pPr>
        <w:ind w:left="4255" w:hanging="851"/>
      </w:pPr>
      <w:rPr>
        <w:rFonts w:hint="default"/>
      </w:rPr>
    </w:lvl>
    <w:lvl w:ilvl="5">
      <w:start w:val="1"/>
      <w:numFmt w:val="decimal"/>
      <w:lvlText w:val="%1.%2.%3.%4.%5.%6."/>
      <w:lvlJc w:val="left"/>
      <w:pPr>
        <w:ind w:left="5106" w:hanging="851"/>
      </w:pPr>
      <w:rPr>
        <w:rFonts w:hint="default"/>
      </w:rPr>
    </w:lvl>
    <w:lvl w:ilvl="6">
      <w:start w:val="1"/>
      <w:numFmt w:val="decimal"/>
      <w:lvlText w:val="%1.%2.%3.%4.%5.%6.%7."/>
      <w:lvlJc w:val="left"/>
      <w:pPr>
        <w:ind w:left="5957" w:hanging="851"/>
      </w:pPr>
      <w:rPr>
        <w:rFonts w:hint="default"/>
      </w:rPr>
    </w:lvl>
    <w:lvl w:ilvl="7">
      <w:start w:val="1"/>
      <w:numFmt w:val="decimal"/>
      <w:lvlText w:val="%1.%2.%3.%4.%5.%6.%7.%8."/>
      <w:lvlJc w:val="left"/>
      <w:pPr>
        <w:ind w:left="6808" w:hanging="851"/>
      </w:pPr>
      <w:rPr>
        <w:rFonts w:hint="default"/>
      </w:rPr>
    </w:lvl>
    <w:lvl w:ilvl="8">
      <w:start w:val="1"/>
      <w:numFmt w:val="decimal"/>
      <w:lvlText w:val="%1.%2.%3.%4.%5.%6.%7.%8.%9."/>
      <w:lvlJc w:val="left"/>
      <w:pPr>
        <w:ind w:left="7659" w:hanging="851"/>
      </w:pPr>
      <w:rPr>
        <w:rFonts w:hint="default"/>
      </w:rPr>
    </w:lvl>
  </w:abstractNum>
  <w:abstractNum w:abstractNumId="2">
    <w:nsid w:val="50F7650A"/>
    <w:multiLevelType w:val="multilevel"/>
    <w:tmpl w:val="FBFA6894"/>
    <w:numStyleLink w:val="Style3"/>
  </w:abstractNum>
  <w:abstractNum w:abstractNumId="3">
    <w:nsid w:val="65134638"/>
    <w:multiLevelType w:val="hybridMultilevel"/>
    <w:tmpl w:val="25BC0C86"/>
    <w:lvl w:ilvl="0" w:tplc="A0A2D8AE">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
    <w:nsid w:val="67F31A3A"/>
    <w:multiLevelType w:val="hybridMultilevel"/>
    <w:tmpl w:val="B046E75A"/>
    <w:lvl w:ilvl="0" w:tplc="5F8AB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lvlOverride w:ilvl="0">
      <w:lvl w:ilvl="0">
        <w:start w:val="1"/>
        <w:numFmt w:val="decimal"/>
        <w:lvlText w:val="%1."/>
        <w:lvlJc w:val="left"/>
        <w:pPr>
          <w:ind w:left="851" w:hanging="851"/>
        </w:pPr>
        <w:rPr>
          <w:rFonts w:asciiTheme="minorHAnsi" w:hAnsiTheme="minorHAnsi" w:cs="Times New Roman" w:hint="default"/>
          <w:b w:val="0"/>
          <w:i w:val="0"/>
          <w:sz w:val="24"/>
          <w:szCs w:val="24"/>
        </w:rPr>
      </w:lvl>
    </w:lvlOverride>
    <w:lvlOverride w:ilvl="1">
      <w:lvl w:ilvl="1">
        <w:start w:val="1"/>
        <w:numFmt w:val="decimal"/>
        <w:lvlText w:val="%1.%2."/>
        <w:lvlJc w:val="left"/>
        <w:pPr>
          <w:ind w:left="1702" w:hanging="851"/>
        </w:pPr>
        <w:rPr>
          <w:rFonts w:asciiTheme="minorHAnsi" w:hAnsiTheme="minorHAnsi" w:cs="Times New Roman" w:hint="default"/>
          <w:b w:val="0"/>
          <w:sz w:val="24"/>
          <w:szCs w:val="24"/>
        </w:rPr>
      </w:lvl>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F6B"/>
    <w:rsid w:val="0001343C"/>
    <w:rsid w:val="00031ACD"/>
    <w:rsid w:val="000B1D83"/>
    <w:rsid w:val="00114E62"/>
    <w:rsid w:val="0012050A"/>
    <w:rsid w:val="001C4372"/>
    <w:rsid w:val="001F5899"/>
    <w:rsid w:val="00221EF4"/>
    <w:rsid w:val="00237545"/>
    <w:rsid w:val="00263E25"/>
    <w:rsid w:val="00344A40"/>
    <w:rsid w:val="003E2C7B"/>
    <w:rsid w:val="004A1E05"/>
    <w:rsid w:val="004C6F6B"/>
    <w:rsid w:val="005358EC"/>
    <w:rsid w:val="00541746"/>
    <w:rsid w:val="006F0110"/>
    <w:rsid w:val="00733E5B"/>
    <w:rsid w:val="00803C61"/>
    <w:rsid w:val="00874719"/>
    <w:rsid w:val="008C4B36"/>
    <w:rsid w:val="00904C32"/>
    <w:rsid w:val="00986956"/>
    <w:rsid w:val="009D063E"/>
    <w:rsid w:val="00A10215"/>
    <w:rsid w:val="00A27B8E"/>
    <w:rsid w:val="00B201C6"/>
    <w:rsid w:val="00B449F5"/>
    <w:rsid w:val="00B467D1"/>
    <w:rsid w:val="00B932F8"/>
    <w:rsid w:val="00BC758C"/>
    <w:rsid w:val="00BE18FB"/>
    <w:rsid w:val="00C47BD1"/>
    <w:rsid w:val="00C72463"/>
    <w:rsid w:val="00C908B6"/>
    <w:rsid w:val="00D35957"/>
    <w:rsid w:val="00DD01DB"/>
    <w:rsid w:val="00DF03B0"/>
    <w:rsid w:val="00E1515C"/>
    <w:rsid w:val="00E417F9"/>
    <w:rsid w:val="00EE0CBE"/>
    <w:rsid w:val="00EF6881"/>
    <w:rsid w:val="00FA20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7DD62-14AB-4ECA-A61D-50F9C7DEC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F6B"/>
    <w:pPr>
      <w:spacing w:after="0" w:line="240" w:lineRule="auto"/>
    </w:pPr>
    <w:rPr>
      <w:rFonts w:ascii="Verdana" w:eastAsia="Times New Roman" w:hAnsi="Verdana" w:cs="Times New Roman"/>
      <w:sz w:val="20"/>
      <w:szCs w:val="20"/>
      <w:lang w:val="en-GB" w:eastAsia="en-GB"/>
    </w:rPr>
  </w:style>
  <w:style w:type="paragraph" w:styleId="Heading2">
    <w:name w:val="heading 2"/>
    <w:basedOn w:val="Normal"/>
    <w:next w:val="Normal"/>
    <w:link w:val="Heading2Char"/>
    <w:uiPriority w:val="9"/>
    <w:semiHidden/>
    <w:unhideWhenUsed/>
    <w:qFormat/>
    <w:rsid w:val="004C6F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6F6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C6F6B"/>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rsid w:val="004C6F6B"/>
    <w:rPr>
      <w:rFonts w:asciiTheme="majorHAnsi" w:eastAsiaTheme="majorEastAsia" w:hAnsiTheme="majorHAnsi" w:cstheme="majorBidi"/>
      <w:b/>
      <w:bCs/>
      <w:color w:val="4F81BD" w:themeColor="accent1"/>
      <w:sz w:val="20"/>
      <w:szCs w:val="20"/>
      <w:lang w:val="en-GB" w:eastAsia="en-GB"/>
    </w:rPr>
  </w:style>
  <w:style w:type="paragraph" w:styleId="ListParagraph">
    <w:name w:val="List Paragraph"/>
    <w:basedOn w:val="Normal"/>
    <w:uiPriority w:val="34"/>
    <w:qFormat/>
    <w:rsid w:val="004C6F6B"/>
    <w:pPr>
      <w:ind w:left="720"/>
      <w:contextualSpacing/>
    </w:pPr>
  </w:style>
  <w:style w:type="paragraph" w:styleId="FootnoteText">
    <w:name w:val="footnote text"/>
    <w:basedOn w:val="Normal"/>
    <w:link w:val="FootnoteTextChar"/>
    <w:uiPriority w:val="99"/>
    <w:unhideWhenUsed/>
    <w:rsid w:val="004C6F6B"/>
    <w:rPr>
      <w:rFonts w:ascii="Arial" w:eastAsiaTheme="minorHAnsi" w:hAnsi="Arial" w:cs="Arial"/>
      <w:lang w:eastAsia="en-US"/>
    </w:rPr>
  </w:style>
  <w:style w:type="character" w:customStyle="1" w:styleId="FootnoteTextChar">
    <w:name w:val="Footnote Text Char"/>
    <w:basedOn w:val="DefaultParagraphFont"/>
    <w:link w:val="FootnoteText"/>
    <w:uiPriority w:val="99"/>
    <w:rsid w:val="004C6F6B"/>
    <w:rPr>
      <w:rFonts w:ascii="Arial" w:hAnsi="Arial" w:cs="Arial"/>
      <w:sz w:val="20"/>
      <w:szCs w:val="20"/>
      <w:lang w:val="en-GB"/>
    </w:rPr>
  </w:style>
  <w:style w:type="character" w:styleId="FootnoteReference">
    <w:name w:val="footnote reference"/>
    <w:basedOn w:val="DefaultParagraphFont"/>
    <w:uiPriority w:val="99"/>
    <w:semiHidden/>
    <w:unhideWhenUsed/>
    <w:rsid w:val="004C6F6B"/>
    <w:rPr>
      <w:vertAlign w:val="superscript"/>
    </w:rPr>
  </w:style>
  <w:style w:type="numbering" w:customStyle="1" w:styleId="Style3">
    <w:name w:val="Style3"/>
    <w:rsid w:val="004C6F6B"/>
    <w:pPr>
      <w:numPr>
        <w:numId w:val="2"/>
      </w:numPr>
    </w:pPr>
  </w:style>
  <w:style w:type="paragraph" w:styleId="NormalWeb">
    <w:name w:val="Normal (Web)"/>
    <w:basedOn w:val="Normal"/>
    <w:uiPriority w:val="99"/>
    <w:unhideWhenUsed/>
    <w:rsid w:val="004C6F6B"/>
    <w:pPr>
      <w:spacing w:before="100" w:beforeAutospacing="1" w:after="100" w:afterAutospacing="1"/>
    </w:pPr>
    <w:rPr>
      <w:rFonts w:ascii="Times New Roman" w:hAnsi="Times New Roman"/>
      <w:sz w:val="24"/>
      <w:szCs w:val="24"/>
      <w:lang w:val="en-ZA" w:eastAsia="en-ZA"/>
    </w:rPr>
  </w:style>
  <w:style w:type="paragraph" w:styleId="Header">
    <w:name w:val="header"/>
    <w:basedOn w:val="Normal"/>
    <w:link w:val="HeaderChar"/>
    <w:uiPriority w:val="99"/>
    <w:unhideWhenUsed/>
    <w:rsid w:val="004C6F6B"/>
    <w:pPr>
      <w:tabs>
        <w:tab w:val="center" w:pos="4513"/>
        <w:tab w:val="right" w:pos="9026"/>
      </w:tabs>
    </w:pPr>
  </w:style>
  <w:style w:type="character" w:customStyle="1" w:styleId="HeaderChar">
    <w:name w:val="Header Char"/>
    <w:basedOn w:val="DefaultParagraphFont"/>
    <w:link w:val="Header"/>
    <w:uiPriority w:val="99"/>
    <w:rsid w:val="004C6F6B"/>
    <w:rPr>
      <w:rFonts w:ascii="Verdana" w:eastAsia="Times New Roman" w:hAnsi="Verdana" w:cs="Times New Roman"/>
      <w:sz w:val="20"/>
      <w:szCs w:val="20"/>
      <w:lang w:val="en-GB" w:eastAsia="en-GB"/>
    </w:rPr>
  </w:style>
  <w:style w:type="paragraph" w:styleId="Footer">
    <w:name w:val="footer"/>
    <w:basedOn w:val="Normal"/>
    <w:link w:val="FooterChar"/>
    <w:uiPriority w:val="99"/>
    <w:unhideWhenUsed/>
    <w:rsid w:val="004C6F6B"/>
    <w:pPr>
      <w:tabs>
        <w:tab w:val="center" w:pos="4513"/>
        <w:tab w:val="right" w:pos="9026"/>
      </w:tabs>
    </w:pPr>
  </w:style>
  <w:style w:type="character" w:customStyle="1" w:styleId="FooterChar">
    <w:name w:val="Footer Char"/>
    <w:basedOn w:val="DefaultParagraphFont"/>
    <w:link w:val="Footer"/>
    <w:uiPriority w:val="99"/>
    <w:rsid w:val="004C6F6B"/>
    <w:rPr>
      <w:rFonts w:ascii="Verdana" w:eastAsia="Times New Roman" w:hAnsi="Verdana" w:cs="Times New Roman"/>
      <w:sz w:val="20"/>
      <w:szCs w:val="20"/>
      <w:lang w:val="en-GB" w:eastAsia="en-GB"/>
    </w:rPr>
  </w:style>
  <w:style w:type="character" w:styleId="Hyperlink">
    <w:name w:val="Hyperlink"/>
    <w:basedOn w:val="DefaultParagraphFont"/>
    <w:uiPriority w:val="99"/>
    <w:unhideWhenUsed/>
    <w:rsid w:val="004C6F6B"/>
    <w:rPr>
      <w:color w:val="0000FF"/>
      <w:u w:val="single"/>
    </w:rPr>
  </w:style>
  <w:style w:type="paragraph" w:customStyle="1" w:styleId="western">
    <w:name w:val="western"/>
    <w:basedOn w:val="Normal"/>
    <w:rsid w:val="004C6F6B"/>
    <w:pPr>
      <w:spacing w:before="100" w:beforeAutospacing="1" w:after="100" w:afterAutospacing="1"/>
    </w:pPr>
    <w:rPr>
      <w:rFonts w:ascii="Times New Roman" w:hAnsi="Times New Roman"/>
      <w:sz w:val="24"/>
      <w:szCs w:val="24"/>
      <w:lang w:val="en-ZA" w:eastAsia="en-ZA"/>
    </w:rPr>
  </w:style>
  <w:style w:type="paragraph" w:styleId="BalloonText">
    <w:name w:val="Balloon Text"/>
    <w:basedOn w:val="Normal"/>
    <w:link w:val="BalloonTextChar"/>
    <w:uiPriority w:val="99"/>
    <w:semiHidden/>
    <w:unhideWhenUsed/>
    <w:rsid w:val="004C6F6B"/>
    <w:rPr>
      <w:rFonts w:ascii="Tahoma" w:hAnsi="Tahoma" w:cs="Tahoma"/>
      <w:sz w:val="16"/>
      <w:szCs w:val="16"/>
    </w:rPr>
  </w:style>
  <w:style w:type="character" w:customStyle="1" w:styleId="BalloonTextChar">
    <w:name w:val="Balloon Text Char"/>
    <w:basedOn w:val="DefaultParagraphFont"/>
    <w:link w:val="BalloonText"/>
    <w:uiPriority w:val="99"/>
    <w:semiHidden/>
    <w:rsid w:val="004C6F6B"/>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flii.org/za/legis/consol_act/wa195391/" TargetMode="External"/><Relationship Id="rId4" Type="http://schemas.openxmlformats.org/officeDocument/2006/relationships/settings" Target="settings.xml"/><Relationship Id="rId9" Type="http://schemas.openxmlformats.org/officeDocument/2006/relationships/hyperlink" Target="http://www.saflii.org/za/legis/consol_act/wa195391/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F89E7-3CF5-4D28-9833-B78733F3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2027</Words>
  <Characters>11555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Avrille</dc:creator>
  <cp:lastModifiedBy>Mokone</cp:lastModifiedBy>
  <cp:revision>3</cp:revision>
  <dcterms:created xsi:type="dcterms:W3CDTF">2023-07-13T13:16:00Z</dcterms:created>
  <dcterms:modified xsi:type="dcterms:W3CDTF">2023-07-13T13:17:00Z</dcterms:modified>
</cp:coreProperties>
</file>