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0E849" w14:textId="77777777" w:rsidR="001E77C7" w:rsidRPr="00D66928" w:rsidRDefault="001E77C7" w:rsidP="000A5992">
      <w:pPr>
        <w:jc w:val="center"/>
      </w:pPr>
      <w:r w:rsidRPr="00D66928">
        <w:t>REPUBLIC OF SOUTH AFRICA</w:t>
      </w:r>
    </w:p>
    <w:p w14:paraId="30C6814A" w14:textId="77777777" w:rsidR="001E77C7" w:rsidRPr="00D66928" w:rsidRDefault="001E77C7" w:rsidP="00AD7F4C">
      <w:pPr>
        <w:jc w:val="center"/>
      </w:pPr>
    </w:p>
    <w:p w14:paraId="4A5AB6F1" w14:textId="243BB6E8" w:rsidR="001E77C7" w:rsidRPr="00D66928" w:rsidRDefault="0020229A" w:rsidP="00AD7F4C">
      <w:pPr>
        <w:jc w:val="center"/>
      </w:pPr>
      <w:r w:rsidRPr="00D66928">
        <w:rPr>
          <w:noProof/>
          <w:lang w:val="en-US" w:eastAsia="en-US"/>
        </w:rPr>
        <w:drawing>
          <wp:inline distT="0" distB="0" distL="0" distR="0" wp14:anchorId="5140C085" wp14:editId="6C2EA07C">
            <wp:extent cx="1018718" cy="1018718"/>
            <wp:effectExtent l="0" t="0" r="0" b="0"/>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7063" cy="1027063"/>
                    </a:xfrm>
                    <a:prstGeom prst="rect">
                      <a:avLst/>
                    </a:prstGeom>
                    <a:noFill/>
                    <a:ln>
                      <a:noFill/>
                    </a:ln>
                  </pic:spPr>
                </pic:pic>
              </a:graphicData>
            </a:graphic>
          </wp:inline>
        </w:drawing>
      </w:r>
    </w:p>
    <w:p w14:paraId="15292B32" w14:textId="77777777" w:rsidR="001E77C7" w:rsidRPr="00D66928" w:rsidRDefault="001E77C7" w:rsidP="00AD7F4C">
      <w:pPr>
        <w:jc w:val="center"/>
      </w:pPr>
    </w:p>
    <w:p w14:paraId="0B878A93" w14:textId="77777777" w:rsidR="00FF73DA" w:rsidRPr="00D66928" w:rsidRDefault="00FF73DA" w:rsidP="00AD7F4C">
      <w:pPr>
        <w:jc w:val="center"/>
      </w:pPr>
      <w:r w:rsidRPr="00D66928">
        <w:t>IN THE HIGH COURT OF SOUTH AFRICA</w:t>
      </w:r>
    </w:p>
    <w:p w14:paraId="016C2350" w14:textId="052664A0" w:rsidR="00FD64FD" w:rsidRPr="00D66928" w:rsidRDefault="00FD64FD" w:rsidP="00AD7F4C">
      <w:pPr>
        <w:jc w:val="center"/>
      </w:pPr>
      <w:r w:rsidRPr="00D66928">
        <w:t xml:space="preserve">GAUTENG </w:t>
      </w:r>
      <w:r w:rsidR="003C46C0" w:rsidRPr="00D66928">
        <w:t xml:space="preserve">LOCAL </w:t>
      </w:r>
      <w:r w:rsidRPr="00D66928">
        <w:t xml:space="preserve">DIVISION, </w:t>
      </w:r>
      <w:r w:rsidR="003C46C0" w:rsidRPr="00D66928">
        <w:t xml:space="preserve">JOHANNESBURG </w:t>
      </w:r>
    </w:p>
    <w:p w14:paraId="35CED1B8" w14:textId="77777777" w:rsidR="001E77C7" w:rsidRPr="00D66928" w:rsidRDefault="001E77C7" w:rsidP="00CB5C55"/>
    <w:p w14:paraId="5A50405B" w14:textId="77777777" w:rsidR="00AD7F4C" w:rsidRPr="00D66928" w:rsidRDefault="00C75627" w:rsidP="00AD7F4C">
      <w:pPr>
        <w:jc w:val="center"/>
        <w:rPr>
          <w:b/>
        </w:rPr>
      </w:pPr>
      <w:r w:rsidRPr="00D66928">
        <w:rPr>
          <w:b/>
          <w:noProof/>
          <w:lang w:val="en-US" w:eastAsia="en-US"/>
        </w:rPr>
        <mc:AlternateContent>
          <mc:Choice Requires="wps">
            <w:drawing>
              <wp:anchor distT="0" distB="0" distL="114300" distR="114300" simplePos="0" relativeHeight="251658240" behindDoc="0" locked="0" layoutInCell="1" allowOverlap="1" wp14:anchorId="0B730B27" wp14:editId="68B7A35F">
                <wp:simplePos x="0" y="0"/>
                <wp:positionH relativeFrom="column">
                  <wp:posOffset>-60069</wp:posOffset>
                </wp:positionH>
                <wp:positionV relativeFrom="paragraph">
                  <wp:posOffset>193552</wp:posOffset>
                </wp:positionV>
                <wp:extent cx="3220872" cy="1269052"/>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872" cy="1269052"/>
                        </a:xfrm>
                        <a:prstGeom prst="rect">
                          <a:avLst/>
                        </a:prstGeom>
                        <a:solidFill>
                          <a:srgbClr val="FFFFFF"/>
                        </a:solidFill>
                        <a:ln w="9525">
                          <a:solidFill>
                            <a:srgbClr val="000000"/>
                          </a:solidFill>
                          <a:miter lim="800000"/>
                          <a:headEnd/>
                          <a:tailEnd/>
                        </a:ln>
                      </wps:spPr>
                      <wps:txbx>
                        <w:txbxContent>
                          <w:p w14:paraId="221B21EC" w14:textId="77777777" w:rsidR="003A6DF0" w:rsidRPr="00913F95" w:rsidRDefault="003A6DF0" w:rsidP="004F68B9">
                            <w:pPr>
                              <w:jc w:val="center"/>
                              <w:rPr>
                                <w:rFonts w:ascii="Century Gothic" w:hAnsi="Century Gothic"/>
                                <w:b/>
                                <w:sz w:val="20"/>
                                <w:szCs w:val="20"/>
                              </w:rPr>
                            </w:pPr>
                          </w:p>
                          <w:p w14:paraId="05F12DD5" w14:textId="3637154C" w:rsidR="003A6DF0" w:rsidRDefault="00FB00E3" w:rsidP="00FB00E3">
                            <w:pPr>
                              <w:tabs>
                                <w:tab w:val="left" w:pos="900"/>
                              </w:tabs>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6DF0" w:rsidRPr="00913F95">
                              <w:rPr>
                                <w:rFonts w:ascii="Century Gothic" w:hAnsi="Century Gothic"/>
                                <w:sz w:val="20"/>
                                <w:szCs w:val="20"/>
                              </w:rPr>
                              <w:t xml:space="preserve">REPORTABLE: </w:t>
                            </w:r>
                            <w:r w:rsidR="003A6DF0">
                              <w:rPr>
                                <w:rFonts w:ascii="Century Gothic" w:hAnsi="Century Gothic"/>
                                <w:sz w:val="20"/>
                                <w:szCs w:val="20"/>
                              </w:rPr>
                              <w:t>NO</w:t>
                            </w:r>
                          </w:p>
                          <w:p w14:paraId="107808B7" w14:textId="477A3459" w:rsidR="003A6DF0" w:rsidRPr="00913F95" w:rsidRDefault="00FB00E3" w:rsidP="00FB00E3">
                            <w:pPr>
                              <w:tabs>
                                <w:tab w:val="left" w:pos="900"/>
                              </w:tabs>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6DF0" w:rsidRPr="00913F95">
                              <w:rPr>
                                <w:rFonts w:ascii="Century Gothic" w:hAnsi="Century Gothic"/>
                                <w:sz w:val="20"/>
                                <w:szCs w:val="20"/>
                              </w:rPr>
                              <w:t>OF INTEREST TO OTHER JUDGES: NO</w:t>
                            </w:r>
                          </w:p>
                          <w:p w14:paraId="67F32121" w14:textId="265C8C2C" w:rsidR="003A6DF0" w:rsidRPr="00913F95" w:rsidRDefault="00FB00E3" w:rsidP="00FB00E3">
                            <w:pPr>
                              <w:tabs>
                                <w:tab w:val="left" w:pos="900"/>
                              </w:tabs>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6DF0" w:rsidRPr="00913F95">
                              <w:rPr>
                                <w:rFonts w:ascii="Century Gothic" w:hAnsi="Century Gothic"/>
                                <w:sz w:val="20"/>
                                <w:szCs w:val="20"/>
                              </w:rPr>
                              <w:t>REVISED</w:t>
                            </w:r>
                            <w:r w:rsidR="003A6DF0">
                              <w:rPr>
                                <w:rFonts w:ascii="Century Gothic" w:hAnsi="Century Gothic"/>
                                <w:sz w:val="20"/>
                                <w:szCs w:val="20"/>
                              </w:rPr>
                              <w:t xml:space="preserve">. </w:t>
                            </w:r>
                          </w:p>
                          <w:p w14:paraId="754AE838" w14:textId="4B78E1B4" w:rsidR="003A6DF0" w:rsidRDefault="003A6DF0" w:rsidP="004F68B9">
                            <w:pPr>
                              <w:rPr>
                                <w:rFonts w:ascii="Century Gothic" w:hAnsi="Century Gothic"/>
                                <w:b/>
                                <w:sz w:val="18"/>
                                <w:szCs w:val="18"/>
                              </w:rPr>
                            </w:pPr>
                          </w:p>
                          <w:p w14:paraId="55BBA880" w14:textId="2363DB53" w:rsidR="003A6DF0" w:rsidRPr="00084341" w:rsidRDefault="003A6DF0" w:rsidP="004F68B9">
                            <w:pPr>
                              <w:rPr>
                                <w:rFonts w:ascii="Century Gothic" w:hAnsi="Century Gothic"/>
                                <w:b/>
                                <w:sz w:val="18"/>
                                <w:szCs w:val="18"/>
                              </w:rPr>
                            </w:pPr>
                            <w:r>
                              <w:rPr>
                                <w:rFonts w:ascii="Century Gothic" w:hAnsi="Century Gothic"/>
                                <w:b/>
                                <w:sz w:val="18"/>
                                <w:szCs w:val="18"/>
                              </w:rPr>
                              <w:t xml:space="preserve">        </w:t>
                            </w:r>
                            <w:r w:rsidRPr="00B755FE">
                              <w:rPr>
                                <w:rFonts w:ascii="Century Gothic" w:hAnsi="Century Gothic"/>
                                <w:sz w:val="18"/>
                                <w:szCs w:val="18"/>
                              </w:rPr>
                              <w:t>1</w:t>
                            </w:r>
                            <w:r w:rsidR="003B163C">
                              <w:rPr>
                                <w:rFonts w:ascii="Century Gothic" w:hAnsi="Century Gothic"/>
                                <w:sz w:val="18"/>
                                <w:szCs w:val="18"/>
                              </w:rPr>
                              <w:t>3 July 2023</w:t>
                            </w:r>
                            <w:r w:rsidR="003B163C">
                              <w:rPr>
                                <w:rFonts w:ascii="Century Gothic" w:hAnsi="Century Gothic"/>
                                <w:sz w:val="18"/>
                                <w:szCs w:val="18"/>
                              </w:rPr>
                              <w:tab/>
                            </w:r>
                            <w:r w:rsidRPr="00084341">
                              <w:rPr>
                                <w:rFonts w:ascii="Century Gothic" w:hAnsi="Century Gothic"/>
                                <w:b/>
                                <w:sz w:val="18"/>
                                <w:szCs w:val="18"/>
                              </w:rPr>
                              <w:tab/>
                            </w:r>
                            <w:r w:rsidR="003B163C">
                              <w:rPr>
                                <w:rFonts w:ascii="Century Gothic" w:hAnsi="Century Gothic"/>
                                <w:b/>
                                <w:sz w:val="18"/>
                                <w:szCs w:val="18"/>
                              </w:rPr>
                              <w:t xml:space="preserve">    </w:t>
                            </w:r>
                            <w:r w:rsidRPr="00084341">
                              <w:rPr>
                                <w:rFonts w:ascii="Century Gothic" w:hAnsi="Century Gothic"/>
                                <w:b/>
                                <w:sz w:val="18"/>
                                <w:szCs w:val="18"/>
                              </w:rPr>
                              <w:t>………………………...</w:t>
                            </w:r>
                          </w:p>
                          <w:p w14:paraId="1B3C0F98" w14:textId="537F90A9" w:rsidR="003A6DF0" w:rsidRPr="00084341" w:rsidRDefault="003A6DF0" w:rsidP="004F68B9">
                            <w:pPr>
                              <w:rPr>
                                <w:rFonts w:ascii="Century Gothic" w:hAnsi="Century Gothic"/>
                                <w:sz w:val="18"/>
                                <w:szCs w:val="18"/>
                              </w:rPr>
                            </w:pPr>
                            <w:r w:rsidRPr="00084341">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0B27" id="_x0000_t202" coordsize="21600,21600" o:spt="202" path="m,l,21600r21600,l21600,xe">
                <v:stroke joinstyle="miter"/>
                <v:path gradientshapeok="t" o:connecttype="rect"/>
              </v:shapetype>
              <v:shape id="Text Box 2" o:spid="_x0000_s1026" type="#_x0000_t202" style="position:absolute;left:0;text-align:left;margin-left:-4.75pt;margin-top:15.25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1EKwIAAFE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">
                <v:textbox>
                  <w:txbxContent>
                    <w:p w14:paraId="221B21EC" w14:textId="77777777" w:rsidR="003A6DF0" w:rsidRPr="00913F95" w:rsidRDefault="003A6DF0" w:rsidP="004F68B9">
                      <w:pPr>
                        <w:jc w:val="center"/>
                        <w:rPr>
                          <w:rFonts w:ascii="Century Gothic" w:hAnsi="Century Gothic"/>
                          <w:b/>
                          <w:sz w:val="20"/>
                          <w:szCs w:val="20"/>
                        </w:rPr>
                      </w:pPr>
                    </w:p>
                    <w:p w14:paraId="05F12DD5" w14:textId="3637154C" w:rsidR="003A6DF0" w:rsidRDefault="00FB00E3" w:rsidP="00FB00E3">
                      <w:pPr>
                        <w:tabs>
                          <w:tab w:val="left" w:pos="900"/>
                        </w:tabs>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6DF0" w:rsidRPr="00913F95">
                        <w:rPr>
                          <w:rFonts w:ascii="Century Gothic" w:hAnsi="Century Gothic"/>
                          <w:sz w:val="20"/>
                          <w:szCs w:val="20"/>
                        </w:rPr>
                        <w:t xml:space="preserve">REPORTABLE: </w:t>
                      </w:r>
                      <w:r w:rsidR="003A6DF0">
                        <w:rPr>
                          <w:rFonts w:ascii="Century Gothic" w:hAnsi="Century Gothic"/>
                          <w:sz w:val="20"/>
                          <w:szCs w:val="20"/>
                        </w:rPr>
                        <w:t>NO</w:t>
                      </w:r>
                    </w:p>
                    <w:p w14:paraId="107808B7" w14:textId="477A3459" w:rsidR="003A6DF0" w:rsidRPr="00913F95" w:rsidRDefault="00FB00E3" w:rsidP="00FB00E3">
                      <w:pPr>
                        <w:tabs>
                          <w:tab w:val="left" w:pos="900"/>
                        </w:tabs>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A6DF0" w:rsidRPr="00913F95">
                        <w:rPr>
                          <w:rFonts w:ascii="Century Gothic" w:hAnsi="Century Gothic"/>
                          <w:sz w:val="20"/>
                          <w:szCs w:val="20"/>
                        </w:rPr>
                        <w:t>OF INTEREST TO OTHER JUDGES: NO</w:t>
                      </w:r>
                    </w:p>
                    <w:p w14:paraId="67F32121" w14:textId="265C8C2C" w:rsidR="003A6DF0" w:rsidRPr="00913F95" w:rsidRDefault="00FB00E3" w:rsidP="00FB00E3">
                      <w:pPr>
                        <w:tabs>
                          <w:tab w:val="left" w:pos="900"/>
                        </w:tabs>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A6DF0" w:rsidRPr="00913F95">
                        <w:rPr>
                          <w:rFonts w:ascii="Century Gothic" w:hAnsi="Century Gothic"/>
                          <w:sz w:val="20"/>
                          <w:szCs w:val="20"/>
                        </w:rPr>
                        <w:t>REVISED</w:t>
                      </w:r>
                      <w:r w:rsidR="003A6DF0">
                        <w:rPr>
                          <w:rFonts w:ascii="Century Gothic" w:hAnsi="Century Gothic"/>
                          <w:sz w:val="20"/>
                          <w:szCs w:val="20"/>
                        </w:rPr>
                        <w:t xml:space="preserve">. </w:t>
                      </w:r>
                    </w:p>
                    <w:p w14:paraId="754AE838" w14:textId="4B78E1B4" w:rsidR="003A6DF0" w:rsidRDefault="003A6DF0" w:rsidP="004F68B9">
                      <w:pPr>
                        <w:rPr>
                          <w:rFonts w:ascii="Century Gothic" w:hAnsi="Century Gothic"/>
                          <w:b/>
                          <w:sz w:val="18"/>
                          <w:szCs w:val="18"/>
                        </w:rPr>
                      </w:pPr>
                    </w:p>
                    <w:p w14:paraId="55BBA880" w14:textId="2363DB53" w:rsidR="003A6DF0" w:rsidRPr="00084341" w:rsidRDefault="003A6DF0" w:rsidP="004F68B9">
                      <w:pPr>
                        <w:rPr>
                          <w:rFonts w:ascii="Century Gothic" w:hAnsi="Century Gothic"/>
                          <w:b/>
                          <w:sz w:val="18"/>
                          <w:szCs w:val="18"/>
                        </w:rPr>
                      </w:pPr>
                      <w:r>
                        <w:rPr>
                          <w:rFonts w:ascii="Century Gothic" w:hAnsi="Century Gothic"/>
                          <w:b/>
                          <w:sz w:val="18"/>
                          <w:szCs w:val="18"/>
                        </w:rPr>
                        <w:t xml:space="preserve">        </w:t>
                      </w:r>
                      <w:r w:rsidRPr="00B755FE">
                        <w:rPr>
                          <w:rFonts w:ascii="Century Gothic" w:hAnsi="Century Gothic"/>
                          <w:sz w:val="18"/>
                          <w:szCs w:val="18"/>
                        </w:rPr>
                        <w:t>1</w:t>
                      </w:r>
                      <w:r w:rsidR="003B163C">
                        <w:rPr>
                          <w:rFonts w:ascii="Century Gothic" w:hAnsi="Century Gothic"/>
                          <w:sz w:val="18"/>
                          <w:szCs w:val="18"/>
                        </w:rPr>
                        <w:t>3 July 2023</w:t>
                      </w:r>
                      <w:r w:rsidR="003B163C">
                        <w:rPr>
                          <w:rFonts w:ascii="Century Gothic" w:hAnsi="Century Gothic"/>
                          <w:sz w:val="18"/>
                          <w:szCs w:val="18"/>
                        </w:rPr>
                        <w:tab/>
                      </w:r>
                      <w:r w:rsidRPr="00084341">
                        <w:rPr>
                          <w:rFonts w:ascii="Century Gothic" w:hAnsi="Century Gothic"/>
                          <w:b/>
                          <w:sz w:val="18"/>
                          <w:szCs w:val="18"/>
                        </w:rPr>
                        <w:tab/>
                      </w:r>
                      <w:r w:rsidR="003B163C">
                        <w:rPr>
                          <w:rFonts w:ascii="Century Gothic" w:hAnsi="Century Gothic"/>
                          <w:b/>
                          <w:sz w:val="18"/>
                          <w:szCs w:val="18"/>
                        </w:rPr>
                        <w:t xml:space="preserve">    </w:t>
                      </w:r>
                      <w:r w:rsidRPr="00084341">
                        <w:rPr>
                          <w:rFonts w:ascii="Century Gothic" w:hAnsi="Century Gothic"/>
                          <w:b/>
                          <w:sz w:val="18"/>
                          <w:szCs w:val="18"/>
                        </w:rPr>
                        <w:t>………………………...</w:t>
                      </w:r>
                    </w:p>
                    <w:p w14:paraId="1B3C0F98" w14:textId="537F90A9" w:rsidR="003A6DF0" w:rsidRPr="00084341" w:rsidRDefault="003A6DF0" w:rsidP="004F68B9">
                      <w:pPr>
                        <w:rPr>
                          <w:rFonts w:ascii="Century Gothic" w:hAnsi="Century Gothic"/>
                          <w:sz w:val="18"/>
                          <w:szCs w:val="18"/>
                        </w:rPr>
                      </w:pPr>
                      <w:r w:rsidRPr="00084341">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084341">
                        <w:rPr>
                          <w:rFonts w:ascii="Century Gothic" w:hAnsi="Century Gothic"/>
                          <w:sz w:val="18"/>
                          <w:szCs w:val="18"/>
                        </w:rPr>
                        <w:t>SIGNATURE</w:t>
                      </w:r>
                    </w:p>
                  </w:txbxContent>
                </v:textbox>
              </v:shape>
            </w:pict>
          </mc:Fallback>
        </mc:AlternateContent>
      </w:r>
    </w:p>
    <w:p w14:paraId="73E71921" w14:textId="77777777" w:rsidR="009C7480" w:rsidRPr="00D66928" w:rsidRDefault="009C7480" w:rsidP="00AD7F4C">
      <w:pPr>
        <w:jc w:val="right"/>
      </w:pPr>
    </w:p>
    <w:p w14:paraId="5CA9945C" w14:textId="77777777" w:rsidR="009C7480" w:rsidRPr="00D66928" w:rsidRDefault="009C7480" w:rsidP="00AD7F4C">
      <w:pPr>
        <w:jc w:val="right"/>
      </w:pPr>
    </w:p>
    <w:p w14:paraId="4ACBFF91" w14:textId="11A13528" w:rsidR="009C7480" w:rsidRPr="00D66928" w:rsidRDefault="009C7480" w:rsidP="00AD7F4C">
      <w:pPr>
        <w:jc w:val="right"/>
      </w:pPr>
    </w:p>
    <w:p w14:paraId="306405A0" w14:textId="3441C6EC" w:rsidR="009C7480" w:rsidRPr="00D66928" w:rsidRDefault="009C7480" w:rsidP="00AD7F4C">
      <w:pPr>
        <w:jc w:val="right"/>
      </w:pPr>
    </w:p>
    <w:p w14:paraId="7D65C8B2" w14:textId="6B93B37F" w:rsidR="009C7480" w:rsidRPr="00D66928" w:rsidRDefault="009C7480" w:rsidP="00AD7F4C">
      <w:pPr>
        <w:jc w:val="right"/>
      </w:pPr>
    </w:p>
    <w:p w14:paraId="2D9A9B6E" w14:textId="272C9D48" w:rsidR="009C7480" w:rsidRPr="00D66928" w:rsidRDefault="009C7480" w:rsidP="00AD7F4C">
      <w:pPr>
        <w:jc w:val="right"/>
      </w:pPr>
    </w:p>
    <w:p w14:paraId="676F3C34" w14:textId="77777777" w:rsidR="009C7480" w:rsidRPr="00D66928" w:rsidRDefault="009C7480" w:rsidP="00AD7F4C">
      <w:pPr>
        <w:jc w:val="right"/>
      </w:pPr>
    </w:p>
    <w:p w14:paraId="37E3FE63" w14:textId="057AFDC2" w:rsidR="009C7480" w:rsidRPr="00D66928" w:rsidRDefault="009C7480" w:rsidP="00CB5C55"/>
    <w:p w14:paraId="05BC3994" w14:textId="4D74BD89" w:rsidR="009C7480" w:rsidRPr="00D66928" w:rsidRDefault="003B163C" w:rsidP="003B163C">
      <w:pPr>
        <w:jc w:val="right"/>
      </w:pPr>
      <w:r w:rsidRPr="00D66928">
        <w:t>CASE NO: 7895/2022</w:t>
      </w:r>
    </w:p>
    <w:p w14:paraId="23EE4436" w14:textId="02726B56" w:rsidR="009C7480" w:rsidRPr="00D66928" w:rsidRDefault="009C7480" w:rsidP="009C7480">
      <w:r w:rsidRPr="00D66928">
        <w:t>In the matter between:</w:t>
      </w:r>
    </w:p>
    <w:p w14:paraId="7A2C4813" w14:textId="2F31B879" w:rsidR="009C7480" w:rsidRPr="00D66928" w:rsidRDefault="009C7480" w:rsidP="009C7480"/>
    <w:p w14:paraId="4B6CFDB2" w14:textId="44699B74" w:rsidR="009C7480" w:rsidRPr="00D66928" w:rsidRDefault="003B163C" w:rsidP="009C7480">
      <w:pPr>
        <w:pStyle w:val="Parties"/>
        <w:rPr>
          <w:lang w:val="en-GB"/>
        </w:rPr>
      </w:pPr>
      <w:r w:rsidRPr="00D66928">
        <w:rPr>
          <w:b/>
          <w:bCs/>
          <w:lang w:val="en-GB"/>
        </w:rPr>
        <w:t>NATHANIEL TSAKANI MAKHUBELE</w:t>
      </w:r>
      <w:r w:rsidR="009C7480" w:rsidRPr="00D66928">
        <w:rPr>
          <w:b/>
          <w:bCs/>
          <w:lang w:val="en-GB"/>
        </w:rPr>
        <w:t xml:space="preserve"> </w:t>
      </w:r>
      <w:r w:rsidR="009C7480" w:rsidRPr="00D66928">
        <w:rPr>
          <w:b/>
          <w:bCs/>
          <w:lang w:val="en-GB"/>
        </w:rPr>
        <w:tab/>
      </w:r>
      <w:r w:rsidRPr="00D66928">
        <w:rPr>
          <w:lang w:val="en-GB"/>
        </w:rPr>
        <w:t xml:space="preserve">First </w:t>
      </w:r>
      <w:r w:rsidR="009C7480" w:rsidRPr="00D66928">
        <w:rPr>
          <w:lang w:val="en-GB"/>
        </w:rPr>
        <w:t>Applicant</w:t>
      </w:r>
    </w:p>
    <w:p w14:paraId="010CE3A6" w14:textId="77777777" w:rsidR="003B163C" w:rsidRPr="00D66928" w:rsidRDefault="003B163C" w:rsidP="009C7480">
      <w:pPr>
        <w:pStyle w:val="Parties"/>
        <w:rPr>
          <w:lang w:val="en-GB"/>
        </w:rPr>
      </w:pPr>
    </w:p>
    <w:p w14:paraId="40C85BC7" w14:textId="0FE5E353" w:rsidR="003B163C" w:rsidRPr="00D66928" w:rsidRDefault="003B163C" w:rsidP="009C7480">
      <w:pPr>
        <w:pStyle w:val="Parties"/>
        <w:rPr>
          <w:lang w:val="en-GB"/>
        </w:rPr>
      </w:pPr>
      <w:r w:rsidRPr="00D66928">
        <w:rPr>
          <w:b/>
          <w:bCs/>
          <w:lang w:val="en-GB"/>
        </w:rPr>
        <w:t>TSAKANI MAKHUBELE</w:t>
      </w:r>
      <w:r w:rsidRPr="00D66928">
        <w:rPr>
          <w:lang w:val="en-GB"/>
        </w:rPr>
        <w:tab/>
        <w:t>Second Applicant</w:t>
      </w:r>
    </w:p>
    <w:p w14:paraId="0A15D974" w14:textId="0343DE68" w:rsidR="009C7480" w:rsidRPr="00D66928" w:rsidRDefault="009C7480" w:rsidP="009C7480">
      <w:pPr>
        <w:pStyle w:val="Parties"/>
        <w:rPr>
          <w:lang w:val="en-GB"/>
        </w:rPr>
      </w:pPr>
    </w:p>
    <w:p w14:paraId="06155BA5" w14:textId="77777777" w:rsidR="009C7480" w:rsidRPr="00D66928" w:rsidRDefault="009C7480" w:rsidP="009C7480">
      <w:pPr>
        <w:spacing w:line="276" w:lineRule="auto"/>
        <w:rPr>
          <w:rFonts w:eastAsia="Calibri" w:cs="Arial"/>
        </w:rPr>
      </w:pPr>
      <w:r w:rsidRPr="00D66928">
        <w:rPr>
          <w:rFonts w:eastAsia="Calibri" w:cs="Arial"/>
        </w:rPr>
        <w:t>and</w:t>
      </w:r>
    </w:p>
    <w:p w14:paraId="7C69833B" w14:textId="77777777" w:rsidR="009C7480" w:rsidRPr="00D66928" w:rsidRDefault="009C7480" w:rsidP="009C7480">
      <w:pPr>
        <w:spacing w:line="276" w:lineRule="auto"/>
        <w:rPr>
          <w:rFonts w:eastAsia="Calibri" w:cs="Arial"/>
        </w:rPr>
      </w:pPr>
    </w:p>
    <w:p w14:paraId="0D1AD03C" w14:textId="34C8F880" w:rsidR="003B163C" w:rsidRPr="00D66928" w:rsidRDefault="003B163C" w:rsidP="009C7480">
      <w:pPr>
        <w:tabs>
          <w:tab w:val="right" w:pos="8931"/>
        </w:tabs>
        <w:spacing w:line="276" w:lineRule="auto"/>
        <w:rPr>
          <w:rFonts w:eastAsia="Calibri" w:cs="Arial"/>
          <w:b/>
        </w:rPr>
      </w:pPr>
      <w:bookmarkStart w:id="0" w:name="_GoBack"/>
      <w:r w:rsidRPr="00D66928">
        <w:rPr>
          <w:rFonts w:eastAsia="Calibri" w:cs="Arial"/>
          <w:b/>
        </w:rPr>
        <w:t xml:space="preserve">VICE CHANCELLOR AND PRINCIPAL, UNIVERSITY OF THE </w:t>
      </w:r>
    </w:p>
    <w:p w14:paraId="76DC7AC5" w14:textId="68FAB41D" w:rsidR="009C7480" w:rsidRPr="00D66928" w:rsidRDefault="003B163C" w:rsidP="009C7480">
      <w:pPr>
        <w:tabs>
          <w:tab w:val="right" w:pos="8931"/>
        </w:tabs>
        <w:spacing w:line="276" w:lineRule="auto"/>
        <w:rPr>
          <w:rFonts w:eastAsia="Calibri" w:cs="Arial"/>
          <w:bCs/>
        </w:rPr>
      </w:pPr>
      <w:r w:rsidRPr="00D66928">
        <w:rPr>
          <w:rFonts w:eastAsia="Calibri" w:cs="Arial"/>
          <w:b/>
        </w:rPr>
        <w:t>WITWATERSRAND</w:t>
      </w:r>
      <w:bookmarkEnd w:id="0"/>
      <w:r w:rsidR="009C7480" w:rsidRPr="00D66928">
        <w:rPr>
          <w:rFonts w:eastAsia="Calibri" w:cs="Arial"/>
          <w:b/>
        </w:rPr>
        <w:tab/>
      </w:r>
      <w:r w:rsidRPr="00D66928">
        <w:rPr>
          <w:rFonts w:eastAsia="Calibri" w:cs="Arial"/>
          <w:bCs/>
        </w:rPr>
        <w:t>First</w:t>
      </w:r>
      <w:r w:rsidRPr="00D66928">
        <w:rPr>
          <w:rFonts w:eastAsia="Calibri" w:cs="Arial"/>
          <w:b/>
        </w:rPr>
        <w:t xml:space="preserve"> </w:t>
      </w:r>
      <w:r w:rsidR="009C7480" w:rsidRPr="00D66928">
        <w:rPr>
          <w:rFonts w:eastAsia="Calibri" w:cs="Arial"/>
          <w:bCs/>
        </w:rPr>
        <w:t>Respondent</w:t>
      </w:r>
    </w:p>
    <w:p w14:paraId="4A060AAA" w14:textId="77777777" w:rsidR="009C7480" w:rsidRPr="00D66928" w:rsidRDefault="009C7480" w:rsidP="00CB5C55"/>
    <w:p w14:paraId="596BF897" w14:textId="77777777" w:rsidR="003B163C" w:rsidRPr="00D66928" w:rsidRDefault="003B163C" w:rsidP="003B163C">
      <w:pPr>
        <w:tabs>
          <w:tab w:val="right" w:pos="8931"/>
        </w:tabs>
        <w:spacing w:line="276" w:lineRule="auto"/>
        <w:rPr>
          <w:rFonts w:eastAsia="Calibri" w:cs="Arial"/>
          <w:b/>
        </w:rPr>
      </w:pPr>
      <w:r w:rsidRPr="00D66928">
        <w:rPr>
          <w:rFonts w:eastAsia="Calibri" w:cs="Arial"/>
          <w:b/>
        </w:rPr>
        <w:t>DEPUTY VICE CHANCELLOR: SYSTEM AND OPERATIONS:</w:t>
      </w:r>
    </w:p>
    <w:p w14:paraId="2E4E62AD" w14:textId="3C2AA36F" w:rsidR="003B163C" w:rsidRPr="00D66928" w:rsidRDefault="003B163C" w:rsidP="003B163C">
      <w:pPr>
        <w:tabs>
          <w:tab w:val="right" w:pos="8931"/>
        </w:tabs>
        <w:spacing w:line="276" w:lineRule="auto"/>
        <w:rPr>
          <w:rFonts w:eastAsia="Calibri" w:cs="Arial"/>
          <w:b/>
        </w:rPr>
      </w:pPr>
      <w:r w:rsidRPr="00D66928">
        <w:rPr>
          <w:rFonts w:eastAsia="Calibri" w:cs="Arial"/>
          <w:b/>
        </w:rPr>
        <w:t>UNIVERSITY OF THE WITWATERSRAND</w:t>
      </w:r>
      <w:r w:rsidRPr="00D66928">
        <w:rPr>
          <w:rFonts w:eastAsia="Calibri" w:cs="Arial"/>
          <w:b/>
        </w:rPr>
        <w:tab/>
      </w:r>
      <w:r w:rsidRPr="00D66928">
        <w:rPr>
          <w:rFonts w:eastAsia="Calibri" w:cs="Arial"/>
          <w:bCs/>
        </w:rPr>
        <w:t>Second</w:t>
      </w:r>
      <w:r w:rsidRPr="00D66928">
        <w:rPr>
          <w:rFonts w:eastAsia="Calibri" w:cs="Arial"/>
          <w:b/>
        </w:rPr>
        <w:t xml:space="preserve"> </w:t>
      </w:r>
      <w:r w:rsidRPr="00D66928">
        <w:rPr>
          <w:rFonts w:eastAsia="Calibri" w:cs="Arial"/>
          <w:bCs/>
        </w:rPr>
        <w:t>Respondent</w:t>
      </w:r>
    </w:p>
    <w:p w14:paraId="38900632" w14:textId="77777777" w:rsidR="003B163C" w:rsidRPr="00D66928" w:rsidRDefault="003B163C" w:rsidP="00CB5C55"/>
    <w:p w14:paraId="788497B2" w14:textId="77777777" w:rsidR="003B163C" w:rsidRPr="00D66928" w:rsidRDefault="003B163C" w:rsidP="003B163C">
      <w:pPr>
        <w:tabs>
          <w:tab w:val="right" w:pos="8931"/>
        </w:tabs>
        <w:spacing w:line="276" w:lineRule="auto"/>
        <w:rPr>
          <w:rFonts w:eastAsia="Calibri" w:cs="Arial"/>
          <w:b/>
        </w:rPr>
      </w:pPr>
      <w:r w:rsidRPr="00D66928">
        <w:rPr>
          <w:rFonts w:eastAsia="Calibri" w:cs="Arial"/>
          <w:b/>
        </w:rPr>
        <w:t xml:space="preserve">DEAN, FACULTY OF HUMANITIES, UNIVERSITY OF THE </w:t>
      </w:r>
    </w:p>
    <w:p w14:paraId="4C2BFC44" w14:textId="35567903" w:rsidR="003B163C" w:rsidRPr="00D66928" w:rsidRDefault="003B163C" w:rsidP="003B163C">
      <w:pPr>
        <w:tabs>
          <w:tab w:val="right" w:pos="8931"/>
        </w:tabs>
        <w:spacing w:line="276" w:lineRule="auto"/>
        <w:rPr>
          <w:rFonts w:eastAsia="Calibri" w:cs="Arial"/>
          <w:b/>
        </w:rPr>
      </w:pPr>
      <w:r w:rsidRPr="00D66928">
        <w:rPr>
          <w:rFonts w:eastAsia="Calibri" w:cs="Arial"/>
          <w:b/>
        </w:rPr>
        <w:t>WITWATERSRAND</w:t>
      </w:r>
      <w:r w:rsidRPr="00D66928">
        <w:rPr>
          <w:rFonts w:eastAsia="Calibri" w:cs="Arial"/>
          <w:b/>
        </w:rPr>
        <w:tab/>
      </w:r>
      <w:r w:rsidRPr="00D66928">
        <w:rPr>
          <w:rFonts w:eastAsia="Calibri" w:cs="Arial"/>
          <w:bCs/>
        </w:rPr>
        <w:t>Third Respondent</w:t>
      </w:r>
    </w:p>
    <w:p w14:paraId="2A52A04F" w14:textId="77777777" w:rsidR="003B163C" w:rsidRPr="00D66928" w:rsidRDefault="003B163C" w:rsidP="00CB5C55"/>
    <w:p w14:paraId="7AB97D8A" w14:textId="47BACBE3" w:rsidR="003B163C" w:rsidRPr="00D66928" w:rsidRDefault="003B163C" w:rsidP="003B163C">
      <w:pPr>
        <w:tabs>
          <w:tab w:val="right" w:pos="8931"/>
        </w:tabs>
        <w:spacing w:line="276" w:lineRule="auto"/>
        <w:rPr>
          <w:rFonts w:eastAsia="Calibri" w:cs="Arial"/>
          <w:b/>
        </w:rPr>
      </w:pPr>
      <w:r w:rsidRPr="00D66928">
        <w:rPr>
          <w:rFonts w:eastAsia="Calibri" w:cs="Arial"/>
          <w:b/>
        </w:rPr>
        <w:t>MESHACK NDORO</w:t>
      </w:r>
      <w:r w:rsidRPr="00D66928">
        <w:rPr>
          <w:rFonts w:eastAsia="Calibri" w:cs="Arial"/>
          <w:b/>
        </w:rPr>
        <w:tab/>
      </w:r>
      <w:r w:rsidRPr="00D66928">
        <w:rPr>
          <w:rFonts w:eastAsia="Calibri" w:cs="Arial"/>
          <w:bCs/>
        </w:rPr>
        <w:t>Fourth Respondent</w:t>
      </w:r>
    </w:p>
    <w:p w14:paraId="4D1F01A5" w14:textId="77777777" w:rsidR="003B163C" w:rsidRPr="00D66928" w:rsidRDefault="003B163C" w:rsidP="00CB5C55"/>
    <w:p w14:paraId="78EE594C" w14:textId="7A0F6B3C" w:rsidR="00CB5C55" w:rsidRPr="00D66928" w:rsidRDefault="003B163C" w:rsidP="003B163C">
      <w:pPr>
        <w:tabs>
          <w:tab w:val="right" w:pos="8931"/>
        </w:tabs>
        <w:spacing w:line="276" w:lineRule="auto"/>
        <w:rPr>
          <w:rFonts w:eastAsia="Calibri" w:cs="Arial"/>
          <w:b/>
        </w:rPr>
      </w:pPr>
      <w:r w:rsidRPr="00D66928">
        <w:rPr>
          <w:rFonts w:eastAsia="Calibri" w:cs="Arial"/>
          <w:b/>
        </w:rPr>
        <w:t>GAFIEDA PYLMAN</w:t>
      </w:r>
      <w:r w:rsidRPr="00D66928">
        <w:rPr>
          <w:rFonts w:eastAsia="Calibri" w:cs="Arial"/>
          <w:b/>
        </w:rPr>
        <w:tab/>
      </w:r>
      <w:r w:rsidRPr="00D66928">
        <w:rPr>
          <w:rFonts w:eastAsia="Calibri" w:cs="Arial"/>
          <w:bCs/>
        </w:rPr>
        <w:t>Fifth Respondent</w:t>
      </w:r>
    </w:p>
    <w:p w14:paraId="2728F069" w14:textId="77777777" w:rsidR="003B163C" w:rsidRPr="00D66928" w:rsidRDefault="003B163C" w:rsidP="00AD7F4C">
      <w:pPr>
        <w:jc w:val="right"/>
      </w:pPr>
    </w:p>
    <w:p w14:paraId="519DEB2B" w14:textId="33EA079F" w:rsidR="003B163C" w:rsidRPr="00D66928" w:rsidRDefault="003B163C" w:rsidP="003B163C">
      <w:pPr>
        <w:tabs>
          <w:tab w:val="right" w:pos="8931"/>
        </w:tabs>
        <w:spacing w:line="276" w:lineRule="auto"/>
        <w:rPr>
          <w:rFonts w:eastAsia="Calibri" w:cs="Arial"/>
          <w:bCs/>
        </w:rPr>
      </w:pPr>
      <w:r w:rsidRPr="00D66928">
        <w:rPr>
          <w:rFonts w:eastAsia="Calibri" w:cs="Arial"/>
          <w:b/>
        </w:rPr>
        <w:t>SINDISILE MOOLMAN</w:t>
      </w:r>
      <w:r w:rsidRPr="00D66928">
        <w:rPr>
          <w:rFonts w:eastAsia="Calibri" w:cs="Arial"/>
          <w:b/>
        </w:rPr>
        <w:tab/>
      </w:r>
      <w:r w:rsidRPr="00D66928">
        <w:rPr>
          <w:rFonts w:eastAsia="Calibri" w:cs="Arial"/>
          <w:bCs/>
        </w:rPr>
        <w:t>Sixth Respondent</w:t>
      </w:r>
    </w:p>
    <w:p w14:paraId="6D1589A9" w14:textId="77777777" w:rsidR="003B163C" w:rsidRPr="00D66928" w:rsidRDefault="003B163C" w:rsidP="003B163C">
      <w:pPr>
        <w:tabs>
          <w:tab w:val="right" w:pos="8931"/>
        </w:tabs>
        <w:spacing w:line="276" w:lineRule="auto"/>
        <w:rPr>
          <w:rFonts w:eastAsia="Calibri" w:cs="Arial"/>
          <w:bCs/>
        </w:rPr>
      </w:pPr>
    </w:p>
    <w:p w14:paraId="0700BD9B" w14:textId="48F383B9" w:rsidR="003B163C" w:rsidRPr="00D66928" w:rsidRDefault="003B163C" w:rsidP="003B163C">
      <w:pPr>
        <w:tabs>
          <w:tab w:val="right" w:pos="8931"/>
        </w:tabs>
        <w:spacing w:line="276" w:lineRule="auto"/>
        <w:rPr>
          <w:rFonts w:eastAsia="Calibri" w:cs="Arial"/>
          <w:b/>
        </w:rPr>
      </w:pPr>
      <w:r w:rsidRPr="00D66928">
        <w:rPr>
          <w:rFonts w:eastAsia="Calibri" w:cs="Arial"/>
          <w:b/>
        </w:rPr>
        <w:t>CASSIM HILL</w:t>
      </w:r>
      <w:r w:rsidRPr="00D66928">
        <w:rPr>
          <w:rFonts w:eastAsia="Calibri" w:cs="Arial"/>
          <w:b/>
        </w:rPr>
        <w:tab/>
      </w:r>
      <w:r w:rsidRPr="00D66928">
        <w:rPr>
          <w:rFonts w:eastAsia="Calibri" w:cs="Arial"/>
          <w:bCs/>
        </w:rPr>
        <w:t>Seventh Respondent</w:t>
      </w:r>
    </w:p>
    <w:p w14:paraId="6AA64061" w14:textId="77777777" w:rsidR="003B163C" w:rsidRPr="00D66928" w:rsidRDefault="003B163C" w:rsidP="003B163C">
      <w:pPr>
        <w:tabs>
          <w:tab w:val="right" w:pos="8931"/>
        </w:tabs>
        <w:spacing w:line="276" w:lineRule="auto"/>
        <w:rPr>
          <w:rFonts w:eastAsia="Calibri" w:cs="Arial"/>
          <w:b/>
        </w:rPr>
      </w:pPr>
    </w:p>
    <w:p w14:paraId="619AF2C5" w14:textId="0872D4C5" w:rsidR="003B163C" w:rsidRPr="00D66928" w:rsidRDefault="003B163C" w:rsidP="003B163C">
      <w:pPr>
        <w:tabs>
          <w:tab w:val="right" w:pos="8931"/>
        </w:tabs>
        <w:spacing w:line="276" w:lineRule="auto"/>
        <w:rPr>
          <w:rFonts w:eastAsia="Calibri" w:cs="Arial"/>
          <w:b/>
        </w:rPr>
      </w:pPr>
      <w:r w:rsidRPr="00D66928">
        <w:rPr>
          <w:rFonts w:eastAsia="Calibri" w:cs="Arial"/>
          <w:b/>
        </w:rPr>
        <w:t>AYANDA ZWANE</w:t>
      </w:r>
      <w:r w:rsidRPr="00D66928">
        <w:rPr>
          <w:rFonts w:eastAsia="Calibri" w:cs="Arial"/>
          <w:b/>
        </w:rPr>
        <w:tab/>
      </w:r>
      <w:r w:rsidRPr="00D66928">
        <w:rPr>
          <w:rFonts w:eastAsia="Calibri" w:cs="Arial"/>
          <w:bCs/>
        </w:rPr>
        <w:t>Eighth Respondent</w:t>
      </w:r>
    </w:p>
    <w:p w14:paraId="4B13C60F" w14:textId="6BAD8CE7" w:rsidR="006D7F36" w:rsidRPr="00D66928" w:rsidRDefault="00CC22D8" w:rsidP="00573270">
      <w:pPr>
        <w:pStyle w:val="Parties"/>
        <w:tabs>
          <w:tab w:val="center" w:pos="4111"/>
        </w:tabs>
        <w:rPr>
          <w:lang w:val="en-GB"/>
        </w:rPr>
      </w:pPr>
      <w:r w:rsidRPr="00D66928">
        <w:rPr>
          <w:lang w:val="en-GB"/>
        </w:rPr>
        <w:lastRenderedPageBreak/>
        <w:tab/>
      </w:r>
    </w:p>
    <w:p w14:paraId="492B36CD" w14:textId="77777777" w:rsidR="002A4D60" w:rsidRPr="00D66928" w:rsidRDefault="002A4D60" w:rsidP="002A4D60">
      <w:pPr>
        <w:pStyle w:val="TramLines"/>
        <w:jc w:val="center"/>
      </w:pPr>
      <w:r w:rsidRPr="00D66928">
        <w:t>JUDGMENT</w:t>
      </w:r>
    </w:p>
    <w:p w14:paraId="66CA876A" w14:textId="77777777" w:rsidR="00927518" w:rsidRPr="00D66928" w:rsidRDefault="00927518" w:rsidP="00927518"/>
    <w:p w14:paraId="7FCB92A7" w14:textId="3C02989E" w:rsidR="00CC22D8" w:rsidRPr="00D66928" w:rsidRDefault="00CC22D8" w:rsidP="00CC22D8"/>
    <w:p w14:paraId="4AA5AD1B" w14:textId="12A31E48" w:rsidR="00546262" w:rsidRPr="00D66928" w:rsidRDefault="00896D9E" w:rsidP="00CC22D8">
      <w:pPr>
        <w:rPr>
          <w:b/>
        </w:rPr>
      </w:pPr>
      <w:r w:rsidRPr="00D66928">
        <w:rPr>
          <w:b/>
        </w:rPr>
        <w:t xml:space="preserve">S </w:t>
      </w:r>
      <w:r w:rsidR="00B8429E" w:rsidRPr="00D66928">
        <w:rPr>
          <w:b/>
        </w:rPr>
        <w:t>BUDLENDER AJ</w:t>
      </w:r>
      <w:r w:rsidRPr="00D66928">
        <w:rPr>
          <w:b/>
        </w:rPr>
        <w:t>:</w:t>
      </w:r>
    </w:p>
    <w:p w14:paraId="0E1284FC" w14:textId="3115A4B5" w:rsidR="00362987" w:rsidRPr="00D66928" w:rsidRDefault="00FB00E3" w:rsidP="00FB00E3">
      <w:pPr>
        <w:pStyle w:val="1"/>
        <w:numPr>
          <w:ilvl w:val="0"/>
          <w:numId w:val="0"/>
        </w:numPr>
        <w:tabs>
          <w:tab w:val="left" w:pos="567"/>
        </w:tabs>
        <w:ind w:left="567" w:hanging="567"/>
      </w:pPr>
      <w:r w:rsidRPr="00D66928">
        <w:t>[1]</w:t>
      </w:r>
      <w:r w:rsidRPr="00D66928">
        <w:tab/>
      </w:r>
      <w:r w:rsidR="00362987" w:rsidRPr="00D66928">
        <w:t>The second applicant, Ms Makhubele, was registered at the University of the Witwatersrand for a Bachelor of Education (</w:t>
      </w:r>
      <w:r w:rsidR="00D66928" w:rsidRPr="00D66928">
        <w:t>B.Ed.</w:t>
      </w:r>
      <w:r w:rsidR="00362987" w:rsidRPr="00D66928">
        <w:t xml:space="preserve"> degree).</w:t>
      </w:r>
      <w:r w:rsidR="007169C0" w:rsidRPr="007169C0">
        <w:t xml:space="preserve"> </w:t>
      </w:r>
      <w:r w:rsidR="007169C0" w:rsidRPr="00D66928">
        <w:t>The first applicant is Ms Makhubele’s father, Dr Makhubele</w:t>
      </w:r>
    </w:p>
    <w:p w14:paraId="313615F0" w14:textId="5168807A" w:rsidR="00362987" w:rsidRPr="00D66928" w:rsidRDefault="00FB00E3" w:rsidP="00FB00E3">
      <w:pPr>
        <w:pStyle w:val="1"/>
        <w:numPr>
          <w:ilvl w:val="0"/>
          <w:numId w:val="0"/>
        </w:numPr>
        <w:tabs>
          <w:tab w:val="left" w:pos="567"/>
        </w:tabs>
        <w:ind w:left="567" w:hanging="567"/>
      </w:pPr>
      <w:r w:rsidRPr="00D66928">
        <w:t>[2]</w:t>
      </w:r>
      <w:r w:rsidRPr="00D66928">
        <w:tab/>
      </w:r>
      <w:r w:rsidR="00362987" w:rsidRPr="00D66928">
        <w:t>Ms Makhubele completed the academic requirements for the degree.</w:t>
      </w:r>
    </w:p>
    <w:p w14:paraId="10D4D12D" w14:textId="7417D58D" w:rsidR="00A90521" w:rsidRPr="00D66928" w:rsidRDefault="00FB00E3" w:rsidP="00FB00E3">
      <w:pPr>
        <w:pStyle w:val="1"/>
        <w:numPr>
          <w:ilvl w:val="0"/>
          <w:numId w:val="0"/>
        </w:numPr>
        <w:tabs>
          <w:tab w:val="left" w:pos="567"/>
        </w:tabs>
        <w:ind w:left="567" w:hanging="567"/>
      </w:pPr>
      <w:r w:rsidRPr="00D66928">
        <w:t>[3]</w:t>
      </w:r>
      <w:r w:rsidRPr="00D66928">
        <w:tab/>
      </w:r>
      <w:r w:rsidR="00362987" w:rsidRPr="00D66928">
        <w:t xml:space="preserve">However, the University has refused to allow </w:t>
      </w:r>
      <w:r w:rsidR="00A90521" w:rsidRPr="00D66928">
        <w:t>Ms Makhubele</w:t>
      </w:r>
      <w:r w:rsidR="00362987" w:rsidRPr="00D66928">
        <w:t xml:space="preserve"> to graduate with the B.Ed degree </w:t>
      </w:r>
      <w:r w:rsidR="00D66928">
        <w:t xml:space="preserve">and has refused </w:t>
      </w:r>
      <w:r w:rsidR="00A90521" w:rsidRPr="00D66928">
        <w:t xml:space="preserve">to allow her to </w:t>
      </w:r>
      <w:r w:rsidR="00362987" w:rsidRPr="00D66928">
        <w:t xml:space="preserve">enrol for </w:t>
      </w:r>
      <w:r w:rsidR="00A90521" w:rsidRPr="00D66928">
        <w:t xml:space="preserve">a B.Ed Honours degree. The University maintains that its refusal is permissible because there has been a protracted failure to settle outstanding fees due for Ms Makhubele’s B.Ed degree. </w:t>
      </w:r>
    </w:p>
    <w:p w14:paraId="1A504057" w14:textId="2A3FFE9F" w:rsidR="00A90521" w:rsidRPr="00D66928" w:rsidRDefault="00FB00E3" w:rsidP="00FB00E3">
      <w:pPr>
        <w:pStyle w:val="1"/>
        <w:numPr>
          <w:ilvl w:val="0"/>
          <w:numId w:val="0"/>
        </w:numPr>
        <w:tabs>
          <w:tab w:val="left" w:pos="567"/>
        </w:tabs>
        <w:ind w:left="567" w:hanging="567"/>
      </w:pPr>
      <w:r w:rsidRPr="00D66928">
        <w:t>[4]</w:t>
      </w:r>
      <w:r w:rsidRPr="00D66928">
        <w:tab/>
      </w:r>
      <w:r w:rsidR="00A90521" w:rsidRPr="00D66928">
        <w:t>The applicants contend as follows:</w:t>
      </w:r>
    </w:p>
    <w:p w14:paraId="33129D2D" w14:textId="42A40AD2" w:rsidR="00A90521" w:rsidRPr="00D66928" w:rsidRDefault="00FB00E3" w:rsidP="00FB00E3">
      <w:pPr>
        <w:pStyle w:val="2"/>
        <w:numPr>
          <w:ilvl w:val="0"/>
          <w:numId w:val="0"/>
        </w:numPr>
        <w:tabs>
          <w:tab w:val="left" w:pos="1418"/>
        </w:tabs>
        <w:ind w:left="1418" w:hanging="851"/>
      </w:pPr>
      <w:r w:rsidRPr="00D66928">
        <w:t>[4.1]</w:t>
      </w:r>
      <w:r w:rsidRPr="00D66928">
        <w:tab/>
      </w:r>
      <w:r w:rsidR="00A90521" w:rsidRPr="00D66928">
        <w:t>Dr Makhubele is liable for Ms Makhubele’s fees to the University in terms of a divorce order.</w:t>
      </w:r>
    </w:p>
    <w:p w14:paraId="045702B7" w14:textId="0A60E7AA" w:rsidR="00A90521" w:rsidRPr="00D66928" w:rsidRDefault="00FB00E3" w:rsidP="00FB00E3">
      <w:pPr>
        <w:pStyle w:val="2"/>
        <w:numPr>
          <w:ilvl w:val="0"/>
          <w:numId w:val="0"/>
        </w:numPr>
        <w:tabs>
          <w:tab w:val="left" w:pos="1418"/>
        </w:tabs>
        <w:ind w:left="1418" w:hanging="851"/>
      </w:pPr>
      <w:r w:rsidRPr="00D66928">
        <w:t>[4.2]</w:t>
      </w:r>
      <w:r w:rsidRPr="00D66928">
        <w:tab/>
      </w:r>
      <w:r w:rsidR="00A90521" w:rsidRPr="00D66928">
        <w:t>While amounts were at one stage outstanding in respect of Ms Makhubele university fees, that position was changed by (a) an acknowledgement of debt by Dr Makhubele in favour of the University in September 2022 in relation to the fees concerned; and/or (b) the partial cession by Dr Makhubele in favour of the University of a court order in his favour for R1.4 million.</w:t>
      </w:r>
    </w:p>
    <w:p w14:paraId="111614CC" w14:textId="3979A2A2" w:rsidR="00A90521" w:rsidRPr="00D66928" w:rsidRDefault="00FB00E3" w:rsidP="00FB00E3">
      <w:pPr>
        <w:pStyle w:val="2"/>
        <w:numPr>
          <w:ilvl w:val="0"/>
          <w:numId w:val="0"/>
        </w:numPr>
        <w:tabs>
          <w:tab w:val="left" w:pos="1418"/>
        </w:tabs>
        <w:ind w:left="1418" w:hanging="851"/>
      </w:pPr>
      <w:r w:rsidRPr="00D66928">
        <w:lastRenderedPageBreak/>
        <w:t>[4.3]</w:t>
      </w:r>
      <w:r w:rsidRPr="00D66928">
        <w:tab/>
      </w:r>
      <w:r w:rsidR="00A90521" w:rsidRPr="00D66928">
        <w:t>Therefore, there is no basis for the University to continue to refuse to allow Ms Makhubele to graduate with the B.Ed degree or to refuse to allow her to enrol for a B.Ed Honours degree.</w:t>
      </w:r>
    </w:p>
    <w:p w14:paraId="64D072A6" w14:textId="681CF1EB" w:rsidR="00B85A4C" w:rsidRPr="00D66928" w:rsidRDefault="00FB00E3" w:rsidP="00FB00E3">
      <w:pPr>
        <w:pStyle w:val="2"/>
        <w:numPr>
          <w:ilvl w:val="0"/>
          <w:numId w:val="0"/>
        </w:numPr>
        <w:tabs>
          <w:tab w:val="left" w:pos="1418"/>
        </w:tabs>
        <w:ind w:left="1418" w:hanging="851"/>
      </w:pPr>
      <w:r w:rsidRPr="00D66928">
        <w:t>[4.4]</w:t>
      </w:r>
      <w:r w:rsidRPr="00D66928">
        <w:tab/>
      </w:r>
      <w:r w:rsidR="00B85A4C" w:rsidRPr="00D66928">
        <w:t>The applicants contend that Ms Makhubele is grossly prejudiced by the University’s unlawful conduct because until she graduates, she cannot pursue her teaching career.</w:t>
      </w:r>
    </w:p>
    <w:p w14:paraId="73CC09FA" w14:textId="6D47253D" w:rsidR="00DB7FB5" w:rsidRPr="00D66928" w:rsidRDefault="00DB7FB5" w:rsidP="00DB7FB5">
      <w:pPr>
        <w:pStyle w:val="2"/>
        <w:numPr>
          <w:ilvl w:val="0"/>
          <w:numId w:val="0"/>
        </w:numPr>
        <w:rPr>
          <w:b/>
          <w:bCs/>
        </w:rPr>
      </w:pPr>
      <w:r w:rsidRPr="00D66928">
        <w:rPr>
          <w:b/>
          <w:bCs/>
        </w:rPr>
        <w:t>The previous applications</w:t>
      </w:r>
    </w:p>
    <w:p w14:paraId="324A09BB" w14:textId="5E4A6BF8" w:rsidR="00A90521" w:rsidRPr="00D66928" w:rsidRDefault="00FB00E3" w:rsidP="00FB00E3">
      <w:pPr>
        <w:pStyle w:val="1"/>
        <w:numPr>
          <w:ilvl w:val="0"/>
          <w:numId w:val="0"/>
        </w:numPr>
        <w:tabs>
          <w:tab w:val="left" w:pos="567"/>
        </w:tabs>
        <w:ind w:left="567" w:hanging="567"/>
      </w:pPr>
      <w:r w:rsidRPr="00D66928">
        <w:t>[5]</w:t>
      </w:r>
      <w:r w:rsidRPr="00D66928">
        <w:tab/>
      </w:r>
      <w:r w:rsidR="00A90521" w:rsidRPr="00D66928">
        <w:t xml:space="preserve">This is the third time that the applicants have approached the urgent court regarding this matter in </w:t>
      </w:r>
      <w:r w:rsidR="00DB7FB5" w:rsidRPr="00D66928">
        <w:t>the past eighteen months.</w:t>
      </w:r>
    </w:p>
    <w:p w14:paraId="292A5AAA" w14:textId="718A361A" w:rsidR="00DB7FB5" w:rsidRPr="00D66928" w:rsidRDefault="00FB00E3" w:rsidP="00FB00E3">
      <w:pPr>
        <w:pStyle w:val="1"/>
        <w:numPr>
          <w:ilvl w:val="0"/>
          <w:numId w:val="0"/>
        </w:numPr>
        <w:tabs>
          <w:tab w:val="left" w:pos="567"/>
        </w:tabs>
        <w:ind w:left="567" w:hanging="567"/>
      </w:pPr>
      <w:r w:rsidRPr="00D66928">
        <w:t>[6]</w:t>
      </w:r>
      <w:r w:rsidRPr="00D66928">
        <w:tab/>
      </w:r>
      <w:r w:rsidR="00A90521" w:rsidRPr="00D66928">
        <w:t xml:space="preserve">The first </w:t>
      </w:r>
      <w:r w:rsidR="00DB7FB5" w:rsidRPr="00D66928">
        <w:t xml:space="preserve">occasion was in February 2022. </w:t>
      </w:r>
    </w:p>
    <w:p w14:paraId="6A1136EA" w14:textId="6D264DF9" w:rsidR="00A90521" w:rsidRPr="00D66928" w:rsidRDefault="00FB00E3" w:rsidP="00FB00E3">
      <w:pPr>
        <w:pStyle w:val="2"/>
        <w:numPr>
          <w:ilvl w:val="0"/>
          <w:numId w:val="0"/>
        </w:numPr>
        <w:tabs>
          <w:tab w:val="left" w:pos="1418"/>
        </w:tabs>
        <w:ind w:left="1418" w:hanging="851"/>
      </w:pPr>
      <w:r w:rsidRPr="00D66928">
        <w:t>[6.1]</w:t>
      </w:r>
      <w:r w:rsidRPr="00D66928">
        <w:tab/>
      </w:r>
      <w:r w:rsidR="00DB7FB5" w:rsidRPr="00D66928">
        <w:t xml:space="preserve">In that application, the applicants sought to compel the University to permit Ms Makhubele to finalise her last year of her B.Ed degree.  </w:t>
      </w:r>
    </w:p>
    <w:p w14:paraId="69158A99" w14:textId="167A4E9B" w:rsidR="00DB7FB5" w:rsidRPr="00D66928" w:rsidRDefault="00FB00E3" w:rsidP="00FB00E3">
      <w:pPr>
        <w:pStyle w:val="2"/>
        <w:numPr>
          <w:ilvl w:val="0"/>
          <w:numId w:val="0"/>
        </w:numPr>
        <w:tabs>
          <w:tab w:val="left" w:pos="1418"/>
        </w:tabs>
        <w:ind w:left="1418" w:hanging="851"/>
      </w:pPr>
      <w:r w:rsidRPr="00D66928">
        <w:t>[6.2]</w:t>
      </w:r>
      <w:r w:rsidRPr="00D66928">
        <w:tab/>
      </w:r>
      <w:r w:rsidR="00DB7FB5" w:rsidRPr="00D66928">
        <w:t>Ultimately, the application was resolved between the parties. The University permitted Ms Makhubele to complete her B/Ed studies, subject to various conditions.</w:t>
      </w:r>
    </w:p>
    <w:p w14:paraId="5600F111" w14:textId="79E9B965" w:rsidR="00DB7FB5" w:rsidRPr="00D66928" w:rsidRDefault="00FB00E3" w:rsidP="00FB00E3">
      <w:pPr>
        <w:pStyle w:val="2"/>
        <w:numPr>
          <w:ilvl w:val="0"/>
          <w:numId w:val="0"/>
        </w:numPr>
        <w:tabs>
          <w:tab w:val="left" w:pos="1418"/>
        </w:tabs>
        <w:ind w:left="1418" w:hanging="851"/>
      </w:pPr>
      <w:r w:rsidRPr="00D66928">
        <w:t>[6.3]</w:t>
      </w:r>
      <w:r w:rsidRPr="00D66928">
        <w:tab/>
      </w:r>
      <w:r w:rsidR="00DB7FB5" w:rsidRPr="00D66928">
        <w:t>It appears that there is some dispute regarding precisely how that resolution occurred and what its terms were.  For present purposes, nothing turns on this.</w:t>
      </w:r>
    </w:p>
    <w:p w14:paraId="47EE0D7D" w14:textId="409A48DA" w:rsidR="00DB7FB5" w:rsidRPr="00D66928" w:rsidRDefault="00FB00E3" w:rsidP="00FB00E3">
      <w:pPr>
        <w:pStyle w:val="1"/>
        <w:numPr>
          <w:ilvl w:val="0"/>
          <w:numId w:val="0"/>
        </w:numPr>
        <w:tabs>
          <w:tab w:val="left" w:pos="567"/>
        </w:tabs>
        <w:ind w:left="567" w:hanging="567"/>
      </w:pPr>
      <w:r w:rsidRPr="00D66928">
        <w:t>[7]</w:t>
      </w:r>
      <w:r w:rsidRPr="00D66928">
        <w:tab/>
      </w:r>
      <w:r w:rsidR="00DB7FB5" w:rsidRPr="00D66928">
        <w:t>The second occasion was in April 2023.</w:t>
      </w:r>
    </w:p>
    <w:p w14:paraId="104D5DDD" w14:textId="36B7B4A7" w:rsidR="00DB7FB5" w:rsidRPr="00D66928" w:rsidRDefault="00FB00E3" w:rsidP="00FB00E3">
      <w:pPr>
        <w:pStyle w:val="2"/>
        <w:numPr>
          <w:ilvl w:val="0"/>
          <w:numId w:val="0"/>
        </w:numPr>
        <w:tabs>
          <w:tab w:val="left" w:pos="1418"/>
        </w:tabs>
        <w:ind w:left="1418" w:hanging="851"/>
      </w:pPr>
      <w:r w:rsidRPr="00D66928">
        <w:lastRenderedPageBreak/>
        <w:t>[7.1]</w:t>
      </w:r>
      <w:r w:rsidRPr="00D66928">
        <w:tab/>
      </w:r>
      <w:r w:rsidR="00DB7FB5" w:rsidRPr="00D66928">
        <w:t>There the applicants sought an interim order compelling the University to allow Ms Makhubele to graduate with her B.Ed degree during April 2023.</w:t>
      </w:r>
    </w:p>
    <w:p w14:paraId="6198A091" w14:textId="2A9524F6" w:rsidR="00DB7FB5" w:rsidRPr="00D66928" w:rsidRDefault="00FB00E3" w:rsidP="00FB00E3">
      <w:pPr>
        <w:pStyle w:val="2"/>
        <w:numPr>
          <w:ilvl w:val="0"/>
          <w:numId w:val="0"/>
        </w:numPr>
        <w:tabs>
          <w:tab w:val="left" w:pos="1418"/>
        </w:tabs>
        <w:ind w:left="1418" w:hanging="851"/>
      </w:pPr>
      <w:r w:rsidRPr="00D66928">
        <w:t>[7.2]</w:t>
      </w:r>
      <w:r w:rsidRPr="00D66928">
        <w:tab/>
      </w:r>
      <w:r w:rsidR="00DB7FB5" w:rsidRPr="00D66928">
        <w:t xml:space="preserve">The application was dismissed by my brother, </w:t>
      </w:r>
      <w:r w:rsidR="00B26B3F">
        <w:t>G Meyer</w:t>
      </w:r>
      <w:r w:rsidR="00DB7FB5" w:rsidRPr="00D66928">
        <w:t xml:space="preserve"> AJ. An order was issued </w:t>
      </w:r>
      <w:r w:rsidR="003F44BA" w:rsidRPr="00D66928">
        <w:t>o</w:t>
      </w:r>
      <w:r w:rsidR="00DB7FB5" w:rsidRPr="00D66928">
        <w:t xml:space="preserve">n </w:t>
      </w:r>
      <w:r w:rsidR="003F44BA" w:rsidRPr="00D66928">
        <w:t xml:space="preserve">21 </w:t>
      </w:r>
      <w:r w:rsidR="00DB7FB5" w:rsidRPr="00D66928">
        <w:t xml:space="preserve">April 2023, followed by reasons on 31 May 2023. </w:t>
      </w:r>
    </w:p>
    <w:p w14:paraId="0FFB90C3" w14:textId="3A13F46F" w:rsidR="00DB7FB5" w:rsidRPr="00D66928" w:rsidRDefault="00FB00E3" w:rsidP="00FB00E3">
      <w:pPr>
        <w:pStyle w:val="2"/>
        <w:numPr>
          <w:ilvl w:val="0"/>
          <w:numId w:val="0"/>
        </w:numPr>
        <w:tabs>
          <w:tab w:val="left" w:pos="1418"/>
        </w:tabs>
        <w:ind w:left="1418" w:hanging="851"/>
      </w:pPr>
      <w:r w:rsidRPr="00D66928">
        <w:t>[7.3]</w:t>
      </w:r>
      <w:r w:rsidRPr="00D66928">
        <w:tab/>
      </w:r>
      <w:r w:rsidR="00DB7FB5" w:rsidRPr="00D66928">
        <w:t xml:space="preserve">The judgment runs to 22 pages.  It is not necessary for me to deal with the detail of the reasoning.  It suffices to say that </w:t>
      </w:r>
      <w:r w:rsidR="00B26B3F">
        <w:t>G Meyer</w:t>
      </w:r>
      <w:r w:rsidR="00DB7FB5" w:rsidRPr="00D66928">
        <w:t xml:space="preserve"> AJ found that the University acted lawfully in refusing to allow Ms Makhubele to graduate and in refusing to allow her to enrol for the B .Ed Honours degree.</w:t>
      </w:r>
    </w:p>
    <w:p w14:paraId="77C9C5E8" w14:textId="785D9B19" w:rsidR="003F44BA" w:rsidRPr="00D66928" w:rsidRDefault="00FB00E3" w:rsidP="00FB00E3">
      <w:pPr>
        <w:pStyle w:val="1"/>
        <w:numPr>
          <w:ilvl w:val="0"/>
          <w:numId w:val="0"/>
        </w:numPr>
        <w:tabs>
          <w:tab w:val="left" w:pos="567"/>
        </w:tabs>
        <w:ind w:left="567" w:hanging="567"/>
      </w:pPr>
      <w:r w:rsidRPr="00D66928">
        <w:t>[8]</w:t>
      </w:r>
      <w:r w:rsidRPr="00D66928">
        <w:tab/>
      </w:r>
      <w:r w:rsidR="00DB7FB5" w:rsidRPr="00D66928">
        <w:t>This prompted the third approach by the applicants to the urgent court</w:t>
      </w:r>
      <w:r w:rsidR="003F44BA" w:rsidRPr="00D66928">
        <w:t>, in June 2023</w:t>
      </w:r>
      <w:r w:rsidR="00DB7FB5" w:rsidRPr="00D66928">
        <w:t>.</w:t>
      </w:r>
      <w:r w:rsidR="003F44BA" w:rsidRPr="00D66928">
        <w:t xml:space="preserve"> That is the application that served before me.</w:t>
      </w:r>
      <w:r w:rsidR="001A12D1" w:rsidRPr="00D66928">
        <w:t xml:space="preserve"> </w:t>
      </w:r>
      <w:r w:rsidR="003F44BA" w:rsidRPr="00D66928">
        <w:t>The relief sought by the applicants was essentially as follows:</w:t>
      </w:r>
    </w:p>
    <w:p w14:paraId="54665500" w14:textId="2F58AFD0" w:rsidR="003F44BA" w:rsidRPr="00D66928" w:rsidRDefault="00FB00E3" w:rsidP="00FB00E3">
      <w:pPr>
        <w:pStyle w:val="2"/>
        <w:numPr>
          <w:ilvl w:val="0"/>
          <w:numId w:val="0"/>
        </w:numPr>
        <w:tabs>
          <w:tab w:val="left" w:pos="1418"/>
        </w:tabs>
        <w:ind w:left="1418" w:hanging="851"/>
      </w:pPr>
      <w:r w:rsidRPr="00D66928">
        <w:t>[8.1]</w:t>
      </w:r>
      <w:r w:rsidRPr="00D66928">
        <w:tab/>
      </w:r>
      <w:r w:rsidR="007169C0">
        <w:t>j</w:t>
      </w:r>
      <w:r w:rsidR="003F44BA" w:rsidRPr="00D66928">
        <w:t>oining the University of the Witwatersrand as the first respondent (prayer 2);</w:t>
      </w:r>
    </w:p>
    <w:p w14:paraId="05F17342" w14:textId="76BC42B9" w:rsidR="003F44BA" w:rsidRPr="00D66928" w:rsidRDefault="00FB00E3" w:rsidP="00FB00E3">
      <w:pPr>
        <w:pStyle w:val="2"/>
        <w:numPr>
          <w:ilvl w:val="0"/>
          <w:numId w:val="0"/>
        </w:numPr>
        <w:tabs>
          <w:tab w:val="left" w:pos="1418"/>
        </w:tabs>
        <w:ind w:left="1418" w:hanging="851"/>
      </w:pPr>
      <w:r w:rsidRPr="00D66928">
        <w:t>[8.2]</w:t>
      </w:r>
      <w:r w:rsidRPr="00D66928">
        <w:tab/>
      </w:r>
      <w:r w:rsidR="007169C0">
        <w:t>d</w:t>
      </w:r>
      <w:r w:rsidR="003F44BA" w:rsidRPr="00D66928">
        <w:t xml:space="preserve">eclaring that the orders issued by </w:t>
      </w:r>
      <w:r w:rsidR="00B26B3F">
        <w:t>G Meyer</w:t>
      </w:r>
      <w:r w:rsidR="003F44BA" w:rsidRPr="00D66928">
        <w:t xml:space="preserve"> AJ were invalid and of no force or effect and are set aside, alternatively rescinded and set aside (prayer 3);</w:t>
      </w:r>
    </w:p>
    <w:p w14:paraId="2AEAC92F" w14:textId="55ECC130" w:rsidR="003F44BA" w:rsidRPr="00D66928" w:rsidRDefault="00FB00E3" w:rsidP="00FB00E3">
      <w:pPr>
        <w:pStyle w:val="2"/>
        <w:numPr>
          <w:ilvl w:val="0"/>
          <w:numId w:val="0"/>
        </w:numPr>
        <w:tabs>
          <w:tab w:val="left" w:pos="1418"/>
        </w:tabs>
        <w:ind w:left="1418" w:hanging="851"/>
      </w:pPr>
      <w:r w:rsidRPr="00D66928">
        <w:t>[8.3]</w:t>
      </w:r>
      <w:r w:rsidRPr="00D66928">
        <w:tab/>
      </w:r>
      <w:r w:rsidR="007169C0">
        <w:t>d</w:t>
      </w:r>
      <w:r w:rsidR="003F44BA" w:rsidRPr="00D66928">
        <w:t xml:space="preserve">eclaring that the University lacks or lack the authority, without a court order, to prevent Ms Makhubele from graduating in July 2023  and registering for the B. Ed honours programme (prayer 4); </w:t>
      </w:r>
      <w:r w:rsidR="0064308C" w:rsidRPr="00D66928">
        <w:t>and</w:t>
      </w:r>
    </w:p>
    <w:p w14:paraId="43D82963" w14:textId="48EA0C75" w:rsidR="003F44BA" w:rsidRPr="00D66928" w:rsidRDefault="00FB00E3" w:rsidP="00FB00E3">
      <w:pPr>
        <w:pStyle w:val="2"/>
        <w:numPr>
          <w:ilvl w:val="0"/>
          <w:numId w:val="0"/>
        </w:numPr>
        <w:tabs>
          <w:tab w:val="left" w:pos="1418"/>
        </w:tabs>
        <w:ind w:left="1418" w:hanging="851"/>
      </w:pPr>
      <w:r w:rsidRPr="00D66928">
        <w:lastRenderedPageBreak/>
        <w:t>[8.4]</w:t>
      </w:r>
      <w:r w:rsidRPr="00D66928">
        <w:tab/>
      </w:r>
      <w:r w:rsidR="007169C0">
        <w:t>p</w:t>
      </w:r>
      <w:r w:rsidR="003F44BA" w:rsidRPr="00D66928">
        <w:t>ending the determination of Part B, the University be directed to permit Ms Makhubel</w:t>
      </w:r>
      <w:r w:rsidR="00D66928">
        <w:t>e</w:t>
      </w:r>
      <w:r w:rsidR="003F44BA" w:rsidRPr="00D66928">
        <w:t xml:space="preserve"> to graduate in July 2023 and to register for the B. Ed honours programme</w:t>
      </w:r>
      <w:r w:rsidR="0064308C" w:rsidRPr="00D66928">
        <w:t xml:space="preserve"> (prayer 5).</w:t>
      </w:r>
    </w:p>
    <w:p w14:paraId="353B46AE" w14:textId="41573070" w:rsidR="00B85A4C" w:rsidRDefault="00FB00E3" w:rsidP="00FB00E3">
      <w:pPr>
        <w:pStyle w:val="1"/>
        <w:numPr>
          <w:ilvl w:val="0"/>
          <w:numId w:val="0"/>
        </w:numPr>
        <w:tabs>
          <w:tab w:val="left" w:pos="567"/>
        </w:tabs>
        <w:ind w:left="567" w:hanging="567"/>
      </w:pPr>
      <w:r>
        <w:t>[9]</w:t>
      </w:r>
      <w:r>
        <w:tab/>
      </w:r>
      <w:r w:rsidR="00B85A4C" w:rsidRPr="00D66928">
        <w:t xml:space="preserve">In all three applications, argument for the applicants was presented by Dr Makhubele.  Though Dr Makhubele is not a lawyer, I </w:t>
      </w:r>
      <w:r w:rsidR="0064308C" w:rsidRPr="00D66928">
        <w:t xml:space="preserve">allowed </w:t>
      </w:r>
      <w:r w:rsidR="00B85A4C" w:rsidRPr="00D66928">
        <w:t>this.</w:t>
      </w:r>
    </w:p>
    <w:p w14:paraId="09CE1FE4" w14:textId="41EEDFFD" w:rsidR="003F44BA" w:rsidRPr="00D66928" w:rsidRDefault="00B85A4C" w:rsidP="003F44BA">
      <w:pPr>
        <w:pStyle w:val="2"/>
        <w:numPr>
          <w:ilvl w:val="0"/>
          <w:numId w:val="0"/>
        </w:numPr>
        <w:rPr>
          <w:b/>
          <w:bCs/>
        </w:rPr>
      </w:pPr>
      <w:r w:rsidRPr="00D66928">
        <w:rPr>
          <w:b/>
          <w:bCs/>
        </w:rPr>
        <w:t>The issue of possible recusal</w:t>
      </w:r>
    </w:p>
    <w:p w14:paraId="4DCF4BDB" w14:textId="61F64F90" w:rsidR="001A12D1" w:rsidRPr="00D66928" w:rsidRDefault="00FB00E3" w:rsidP="00FB00E3">
      <w:pPr>
        <w:pStyle w:val="1"/>
        <w:numPr>
          <w:ilvl w:val="0"/>
          <w:numId w:val="0"/>
        </w:numPr>
        <w:tabs>
          <w:tab w:val="left" w:pos="567"/>
        </w:tabs>
        <w:ind w:left="567" w:hanging="567"/>
      </w:pPr>
      <w:r w:rsidRPr="00D66928">
        <w:t>[10]</w:t>
      </w:r>
      <w:r w:rsidRPr="00D66928">
        <w:tab/>
      </w:r>
      <w:r w:rsidR="001A12D1" w:rsidRPr="00D66928">
        <w:t xml:space="preserve">It is necessary to deal, at the outset, </w:t>
      </w:r>
      <w:r w:rsidR="007169C0">
        <w:t xml:space="preserve">with </w:t>
      </w:r>
      <w:r w:rsidR="00B85A4C" w:rsidRPr="00D66928">
        <w:t xml:space="preserve">a preliminary issues. </w:t>
      </w:r>
      <w:r w:rsidR="001A12D1" w:rsidRPr="00D66928">
        <w:t>It ar</w:t>
      </w:r>
      <w:r w:rsidR="00B85A4C" w:rsidRPr="00D66928">
        <w:t>ises</w:t>
      </w:r>
      <w:r w:rsidR="001A12D1" w:rsidRPr="00D66928">
        <w:t xml:space="preserve"> as follows.</w:t>
      </w:r>
    </w:p>
    <w:p w14:paraId="588577E3" w14:textId="58EEF33D" w:rsidR="001A12D1" w:rsidRPr="00D66928" w:rsidRDefault="00FB00E3" w:rsidP="00FB00E3">
      <w:pPr>
        <w:pStyle w:val="2"/>
        <w:numPr>
          <w:ilvl w:val="0"/>
          <w:numId w:val="0"/>
        </w:numPr>
        <w:tabs>
          <w:tab w:val="left" w:pos="1418"/>
        </w:tabs>
        <w:ind w:left="1418" w:hanging="851"/>
      </w:pPr>
      <w:r w:rsidRPr="00D66928">
        <w:t>[10.1]</w:t>
      </w:r>
      <w:r w:rsidRPr="00D66928">
        <w:tab/>
      </w:r>
      <w:r w:rsidR="001A12D1" w:rsidRPr="00D66928">
        <w:t>This matter was initially set down before me on 13 June 2023.</w:t>
      </w:r>
    </w:p>
    <w:p w14:paraId="2632635A" w14:textId="24EAA5FF" w:rsidR="001A12D1" w:rsidRPr="00D66928" w:rsidRDefault="00FB00E3" w:rsidP="00FB00E3">
      <w:pPr>
        <w:pStyle w:val="2"/>
        <w:numPr>
          <w:ilvl w:val="0"/>
          <w:numId w:val="0"/>
        </w:numPr>
        <w:tabs>
          <w:tab w:val="left" w:pos="1418"/>
        </w:tabs>
        <w:ind w:left="1418" w:hanging="851"/>
      </w:pPr>
      <w:r w:rsidRPr="00D66928">
        <w:t>[10.2]</w:t>
      </w:r>
      <w:r w:rsidRPr="00D66928">
        <w:tab/>
      </w:r>
      <w:r w:rsidR="001A12D1" w:rsidRPr="00D66928">
        <w:t>On the morning of 12 June 2023, at my request, my registrar wrote to the parties as follows:</w:t>
      </w:r>
    </w:p>
    <w:p w14:paraId="06E3D7F4" w14:textId="77777777" w:rsidR="001A12D1" w:rsidRPr="00D66928" w:rsidRDefault="001A12D1" w:rsidP="001A12D1">
      <w:pPr>
        <w:pStyle w:val="Quote"/>
        <w:ind w:left="1985" w:hanging="425"/>
        <w:rPr>
          <w:szCs w:val="24"/>
          <w:lang w:eastAsia="en-GB"/>
        </w:rPr>
      </w:pPr>
      <w:r w:rsidRPr="00D66928">
        <w:rPr>
          <w:szCs w:val="24"/>
          <w:lang w:eastAsia="en-GB"/>
        </w:rPr>
        <w:t>“1.</w:t>
      </w:r>
      <w:r w:rsidRPr="00D66928">
        <w:rPr>
          <w:szCs w:val="24"/>
          <w:lang w:eastAsia="en-GB"/>
        </w:rPr>
        <w:tab/>
        <w:t>Acting Judge Budlender has asked me to write to the parties as follows.</w:t>
      </w:r>
    </w:p>
    <w:p w14:paraId="1CE4450E" w14:textId="77777777" w:rsidR="001A12D1" w:rsidRPr="00D66928" w:rsidRDefault="001A12D1" w:rsidP="001A12D1">
      <w:pPr>
        <w:pStyle w:val="Quote"/>
        <w:ind w:left="1985" w:hanging="425"/>
        <w:rPr>
          <w:szCs w:val="24"/>
          <w:lang w:eastAsia="en-GB"/>
        </w:rPr>
      </w:pPr>
      <w:r w:rsidRPr="00D66928">
        <w:rPr>
          <w:szCs w:val="24"/>
          <w:lang w:eastAsia="en-GB"/>
        </w:rPr>
        <w:t xml:space="preserve">2. </w:t>
      </w:r>
      <w:r w:rsidRPr="00D66928">
        <w:rPr>
          <w:szCs w:val="24"/>
          <w:lang w:eastAsia="en-GB"/>
        </w:rPr>
        <w:tab/>
        <w:t>Acting Judge Budlender is sitting on urgent court this week.  On Friday, the senior judge – Judge Holland-Muter – allocated the urgent roll to the urgent judges concerned.  One of the matters allocated to Acting Judge Budlender is the matter of Makhubele v University of the Witwatersrand.</w:t>
      </w:r>
    </w:p>
    <w:p w14:paraId="103013EF" w14:textId="67291169" w:rsidR="001A12D1" w:rsidRPr="00D66928" w:rsidRDefault="001A12D1" w:rsidP="001A12D1">
      <w:pPr>
        <w:pStyle w:val="Quote"/>
        <w:ind w:left="1985" w:hanging="425"/>
        <w:rPr>
          <w:szCs w:val="24"/>
          <w:lang w:eastAsia="en-GB"/>
        </w:rPr>
      </w:pPr>
      <w:r w:rsidRPr="00D66928">
        <w:rPr>
          <w:szCs w:val="24"/>
          <w:lang w:eastAsia="en-GB"/>
        </w:rPr>
        <w:t>3.</w:t>
      </w:r>
      <w:r w:rsidRPr="00D66928">
        <w:rPr>
          <w:szCs w:val="24"/>
          <w:lang w:eastAsia="en-GB"/>
        </w:rPr>
        <w:tab/>
        <w:t>Acting Judge Budlender wishes to draw the following to the parties’ attention:</w:t>
      </w:r>
    </w:p>
    <w:p w14:paraId="1163ABA5" w14:textId="425E2548" w:rsidR="001A12D1" w:rsidRPr="00D66928" w:rsidRDefault="001A12D1" w:rsidP="00B85A4C">
      <w:pPr>
        <w:pStyle w:val="Quote"/>
        <w:ind w:left="2410" w:hanging="425"/>
        <w:rPr>
          <w:szCs w:val="24"/>
          <w:lang w:eastAsia="en-GB"/>
        </w:rPr>
      </w:pPr>
      <w:r w:rsidRPr="00D66928">
        <w:rPr>
          <w:szCs w:val="24"/>
          <w:lang w:eastAsia="en-GB"/>
        </w:rPr>
        <w:t xml:space="preserve">a. </w:t>
      </w:r>
      <w:r w:rsidRPr="00D66928">
        <w:rPr>
          <w:szCs w:val="24"/>
          <w:lang w:eastAsia="en-GB"/>
        </w:rPr>
        <w:tab/>
        <w:t>Acting Judge Budlender has occasionally acted as counsel in for the University of the Witwatersrand.  None of the matters in which he acted concerned the issues that arise in the present case.</w:t>
      </w:r>
    </w:p>
    <w:p w14:paraId="37BCA0A6" w14:textId="53ABD1F6" w:rsidR="001A12D1" w:rsidRPr="00D66928" w:rsidRDefault="001A12D1" w:rsidP="001A12D1">
      <w:pPr>
        <w:pStyle w:val="Quote"/>
        <w:ind w:left="2410" w:hanging="425"/>
        <w:rPr>
          <w:szCs w:val="24"/>
          <w:lang w:eastAsia="en-GB"/>
        </w:rPr>
      </w:pPr>
      <w:r w:rsidRPr="00D66928">
        <w:rPr>
          <w:szCs w:val="24"/>
          <w:lang w:eastAsia="en-GB"/>
        </w:rPr>
        <w:lastRenderedPageBreak/>
        <w:t xml:space="preserve">b. </w:t>
      </w:r>
      <w:r w:rsidRPr="00D66928">
        <w:rPr>
          <w:szCs w:val="24"/>
          <w:lang w:eastAsia="en-GB"/>
        </w:rPr>
        <w:tab/>
        <w:t>Acting Judge Budlender is presently on brief in one matter for the University of the Witwatersrand. No hearing has been scheduled in the matter and it does not concern the issues that arise in the present case.”</w:t>
      </w:r>
    </w:p>
    <w:p w14:paraId="0679AB92" w14:textId="3165AEAB" w:rsidR="009F17CA" w:rsidRPr="00D66928" w:rsidRDefault="00FB00E3" w:rsidP="00FB00E3">
      <w:pPr>
        <w:pStyle w:val="2"/>
        <w:numPr>
          <w:ilvl w:val="0"/>
          <w:numId w:val="0"/>
        </w:numPr>
        <w:tabs>
          <w:tab w:val="left" w:pos="1418"/>
        </w:tabs>
        <w:ind w:left="1418" w:hanging="851"/>
      </w:pPr>
      <w:r w:rsidRPr="00D66928">
        <w:t>[10.3]</w:t>
      </w:r>
      <w:r w:rsidRPr="00D66928">
        <w:tab/>
      </w:r>
      <w:r w:rsidR="009F17CA" w:rsidRPr="00D66928">
        <w:t xml:space="preserve">I </w:t>
      </w:r>
      <w:r w:rsidR="007169C0">
        <w:t>requested that this letter be written because</w:t>
      </w:r>
      <w:r w:rsidR="009F17CA" w:rsidRPr="00D66928">
        <w:t xml:space="preserve"> it seemed to me </w:t>
      </w:r>
      <w:r w:rsidR="007169C0">
        <w:t xml:space="preserve"> important </w:t>
      </w:r>
      <w:r w:rsidR="009F17CA" w:rsidRPr="00D66928">
        <w:t xml:space="preserve">that – as is the practice in the Constitutional Court and other courts – once there is any association between a judge and a party, that should be formally disclosed. This is to allow the other party to consider its position. </w:t>
      </w:r>
    </w:p>
    <w:p w14:paraId="668760A9" w14:textId="11241C7D" w:rsidR="007169C0" w:rsidRDefault="00FB00E3" w:rsidP="00FB00E3">
      <w:pPr>
        <w:pStyle w:val="2"/>
        <w:numPr>
          <w:ilvl w:val="0"/>
          <w:numId w:val="0"/>
        </w:numPr>
        <w:tabs>
          <w:tab w:val="left" w:pos="1418"/>
        </w:tabs>
        <w:ind w:left="1418" w:hanging="851"/>
      </w:pPr>
      <w:r>
        <w:t>[10.4]</w:t>
      </w:r>
      <w:r>
        <w:tab/>
      </w:r>
      <w:r w:rsidR="001A12D1" w:rsidRPr="00D66928">
        <w:t>When the matter was called on 13 June 2023, there was no objection to me hearing the matter.  Nor was there any request for recusal</w:t>
      </w:r>
      <w:r w:rsidR="007169C0">
        <w:t xml:space="preserve"> or any expression of concern about the contents of the letter.</w:t>
      </w:r>
    </w:p>
    <w:p w14:paraId="7D03F30A" w14:textId="66EC451B" w:rsidR="007169C0" w:rsidRDefault="00FB00E3" w:rsidP="00FB00E3">
      <w:pPr>
        <w:pStyle w:val="2"/>
        <w:numPr>
          <w:ilvl w:val="0"/>
          <w:numId w:val="0"/>
        </w:numPr>
        <w:tabs>
          <w:tab w:val="left" w:pos="1418"/>
        </w:tabs>
        <w:ind w:left="1418" w:hanging="851"/>
      </w:pPr>
      <w:r>
        <w:t>[10.5]</w:t>
      </w:r>
      <w:r>
        <w:tab/>
      </w:r>
      <w:r w:rsidR="007169C0">
        <w:t xml:space="preserve">With the agreement of the parties, </w:t>
      </w:r>
      <w:r w:rsidR="001A12D1" w:rsidRPr="00D66928">
        <w:t xml:space="preserve">I ultimately heard the matter on 16 June 2023.  </w:t>
      </w:r>
      <w:r w:rsidR="007169C0">
        <w:t>There was again no request for recusal or any expression of concern about the contents of the letter.</w:t>
      </w:r>
    </w:p>
    <w:p w14:paraId="2227CC58" w14:textId="25C73941" w:rsidR="001A12D1" w:rsidRPr="00D66928" w:rsidRDefault="00FB00E3" w:rsidP="00FB00E3">
      <w:pPr>
        <w:pStyle w:val="2"/>
        <w:numPr>
          <w:ilvl w:val="0"/>
          <w:numId w:val="0"/>
        </w:numPr>
        <w:tabs>
          <w:tab w:val="left" w:pos="1418"/>
        </w:tabs>
        <w:ind w:left="1418" w:hanging="851"/>
      </w:pPr>
      <w:r w:rsidRPr="00D66928">
        <w:t>[10.6]</w:t>
      </w:r>
      <w:r w:rsidRPr="00D66928">
        <w:tab/>
      </w:r>
      <w:r w:rsidR="001A12D1" w:rsidRPr="00D66928">
        <w:t>During the hearing I enquired from the University’s counsel whether it was necessary to give judgment immediately</w:t>
      </w:r>
      <w:r w:rsidR="007169C0">
        <w:t>;</w:t>
      </w:r>
      <w:r w:rsidR="001A12D1" w:rsidRPr="00D66928">
        <w:t xml:space="preserve"> or whether if I found in the applicants’ favour in due course, the University would still be able to accommodate Ms Makhubele and allow her to graduate.  The University’s counsel made clear </w:t>
      </w:r>
      <w:r w:rsidR="007169C0">
        <w:t xml:space="preserve">in open court </w:t>
      </w:r>
      <w:r w:rsidR="001A12D1" w:rsidRPr="00D66928">
        <w:t>that th</w:t>
      </w:r>
      <w:r w:rsidR="007169C0">
        <w:t>e latter position was correct.</w:t>
      </w:r>
    </w:p>
    <w:p w14:paraId="079FD5CC" w14:textId="65B32CB6" w:rsidR="00B85A4C" w:rsidRPr="00D66928" w:rsidRDefault="00FB00E3" w:rsidP="00FB00E3">
      <w:pPr>
        <w:pStyle w:val="2"/>
        <w:numPr>
          <w:ilvl w:val="0"/>
          <w:numId w:val="0"/>
        </w:numPr>
        <w:tabs>
          <w:tab w:val="left" w:pos="1418"/>
        </w:tabs>
        <w:ind w:left="1418" w:hanging="851"/>
      </w:pPr>
      <w:r w:rsidRPr="00D66928">
        <w:t>[10.7]</w:t>
      </w:r>
      <w:r w:rsidRPr="00D66928">
        <w:tab/>
      </w:r>
      <w:r w:rsidR="001A12D1" w:rsidRPr="00D66928">
        <w:t xml:space="preserve">I therefore reserved judgment and indicated that I hoped to deliver it in the week of 17-21 June 2023. Regrettably, this proved impossible due to </w:t>
      </w:r>
      <w:r w:rsidR="001A12D1" w:rsidRPr="00D66928">
        <w:lastRenderedPageBreak/>
        <w:t xml:space="preserve">personal circumstances beyond my control and the judgment is instead only being delivered on 13 July 2023.  I apologise </w:t>
      </w:r>
      <w:r w:rsidR="0064308C" w:rsidRPr="00D66928">
        <w:t xml:space="preserve">sincerely </w:t>
      </w:r>
      <w:r w:rsidR="001A12D1" w:rsidRPr="00D66928">
        <w:t>to the parties for this delay. However, it was at all times clear to me that, if I found in the applicants</w:t>
      </w:r>
      <w:r w:rsidR="007169C0">
        <w:t>’</w:t>
      </w:r>
      <w:r w:rsidR="001A12D1" w:rsidRPr="00D66928">
        <w:t xml:space="preserve"> favour, the University could </w:t>
      </w:r>
      <w:r w:rsidR="00B85A4C" w:rsidRPr="00D66928">
        <w:t xml:space="preserve">allow </w:t>
      </w:r>
      <w:r w:rsidR="007169C0">
        <w:t xml:space="preserve">Ms Makhubele </w:t>
      </w:r>
      <w:r w:rsidR="00B85A4C" w:rsidRPr="00D66928">
        <w:t>to graduate and indeed would be obliged to do so – even if this meant a separate and additional graduation ceremony. This would in turn allow Ms Makhubele to pursue her teaching career.</w:t>
      </w:r>
    </w:p>
    <w:p w14:paraId="0B126EB5" w14:textId="57A1652C" w:rsidR="00B85A4C" w:rsidRPr="00D66928" w:rsidRDefault="00FB00E3" w:rsidP="00FB00E3">
      <w:pPr>
        <w:pStyle w:val="2"/>
        <w:numPr>
          <w:ilvl w:val="0"/>
          <w:numId w:val="0"/>
        </w:numPr>
        <w:tabs>
          <w:tab w:val="left" w:pos="1418"/>
        </w:tabs>
        <w:ind w:left="1418" w:hanging="851"/>
      </w:pPr>
      <w:r w:rsidRPr="00D66928">
        <w:t>[10.8]</w:t>
      </w:r>
      <w:r w:rsidRPr="00D66928">
        <w:tab/>
      </w:r>
      <w:r w:rsidR="00B85A4C" w:rsidRPr="00D66928">
        <w:t xml:space="preserve">On the evening of 12 July 2023, as I was in the process of finalising my judgment on the merits, </w:t>
      </w:r>
      <w:r w:rsidR="00B85A4C" w:rsidRPr="00B85A4C">
        <w:t>I received an email indicating that further documents had been uploaded to Caselines in this matter.  </w:t>
      </w:r>
      <w:r w:rsidR="00B85A4C" w:rsidRPr="00D66928">
        <w:t>Those fdocuments included a further affidavit filed by Dr Makhubele. It appears that this is intended to be in support of another urgent application, seemingly intended to be brought before the urgent court.</w:t>
      </w:r>
    </w:p>
    <w:p w14:paraId="027380B3" w14:textId="55A28A53" w:rsidR="00B85A4C" w:rsidRPr="00D66928" w:rsidRDefault="00FB00E3" w:rsidP="00FB00E3">
      <w:pPr>
        <w:pStyle w:val="1"/>
        <w:numPr>
          <w:ilvl w:val="0"/>
          <w:numId w:val="0"/>
        </w:numPr>
        <w:tabs>
          <w:tab w:val="left" w:pos="567"/>
        </w:tabs>
        <w:ind w:left="567" w:hanging="567"/>
      </w:pPr>
      <w:r w:rsidRPr="00D66928">
        <w:t>[11]</w:t>
      </w:r>
      <w:r w:rsidRPr="00D66928">
        <w:tab/>
      </w:r>
      <w:r w:rsidR="00B85A4C" w:rsidRPr="00D66928">
        <w:t>For present purposes, only two aspects of the further affidavit need to be addressed.</w:t>
      </w:r>
    </w:p>
    <w:p w14:paraId="56FEDAF5" w14:textId="148BE37A" w:rsidR="00B85A4C" w:rsidRPr="00D66928" w:rsidRDefault="00FB00E3" w:rsidP="00FB00E3">
      <w:pPr>
        <w:pStyle w:val="1"/>
        <w:numPr>
          <w:ilvl w:val="0"/>
          <w:numId w:val="0"/>
        </w:numPr>
        <w:tabs>
          <w:tab w:val="left" w:pos="567"/>
        </w:tabs>
        <w:ind w:left="567" w:hanging="567"/>
      </w:pPr>
      <w:r w:rsidRPr="00D66928">
        <w:t>[12]</w:t>
      </w:r>
      <w:r w:rsidRPr="00D66928">
        <w:tab/>
      </w:r>
      <w:r w:rsidR="00B85A4C" w:rsidRPr="00D66928">
        <w:t xml:space="preserve">First, it appears </w:t>
      </w:r>
      <w:r w:rsidR="001C2F11" w:rsidRPr="00D66928">
        <w:t>from the affidavit that</w:t>
      </w:r>
      <w:r w:rsidR="007169C0">
        <w:t>,</w:t>
      </w:r>
      <w:r w:rsidR="001C2F11" w:rsidRPr="00D66928">
        <w:t xml:space="preserve"> </w:t>
      </w:r>
      <w:r w:rsidR="00B85A4C" w:rsidRPr="00D66928">
        <w:t>on 6 July 2023, Dr Makhubele wrote to my registrar enquiring as to when the judgment would be delivered.  Regrettably, that letter was never sent to me – hence the lack of any response</w:t>
      </w:r>
      <w:r w:rsidR="007169C0">
        <w:t>, for which I apologise</w:t>
      </w:r>
      <w:r w:rsidR="00B85A4C" w:rsidRPr="00D66928">
        <w:t>.</w:t>
      </w:r>
    </w:p>
    <w:p w14:paraId="763245FB" w14:textId="09942CEB" w:rsidR="00B85A4C" w:rsidRPr="00D66928" w:rsidRDefault="00FB00E3" w:rsidP="00FB00E3">
      <w:pPr>
        <w:pStyle w:val="1"/>
        <w:numPr>
          <w:ilvl w:val="0"/>
          <w:numId w:val="0"/>
        </w:numPr>
        <w:tabs>
          <w:tab w:val="left" w:pos="567"/>
        </w:tabs>
        <w:ind w:left="567" w:hanging="567"/>
      </w:pPr>
      <w:r w:rsidRPr="00D66928">
        <w:t>[13]</w:t>
      </w:r>
      <w:r w:rsidRPr="00D66928">
        <w:tab/>
      </w:r>
      <w:r w:rsidR="00B85A4C" w:rsidRPr="00D66928">
        <w:t xml:space="preserve">Second, </w:t>
      </w:r>
      <w:r w:rsidR="001C2F11" w:rsidRPr="00D66928">
        <w:t>in the affidavit, Dr Makhubele for the first time contends that I was duty bound to have recused myself from the matter because I am counsel for the University in an unrelated matter.</w:t>
      </w:r>
    </w:p>
    <w:p w14:paraId="398FB603" w14:textId="116923EE" w:rsidR="001C2F11" w:rsidRPr="00D66928" w:rsidRDefault="00FB00E3" w:rsidP="00FB00E3">
      <w:pPr>
        <w:pStyle w:val="2"/>
        <w:numPr>
          <w:ilvl w:val="0"/>
          <w:numId w:val="0"/>
        </w:numPr>
        <w:tabs>
          <w:tab w:val="left" w:pos="1418"/>
        </w:tabs>
        <w:ind w:left="1418" w:hanging="851"/>
      </w:pPr>
      <w:r w:rsidRPr="00D66928">
        <w:lastRenderedPageBreak/>
        <w:t>[13.1]</w:t>
      </w:r>
      <w:r w:rsidRPr="00D66928">
        <w:tab/>
      </w:r>
      <w:r w:rsidR="001C2F11" w:rsidRPr="00D66928">
        <w:t xml:space="preserve">While no formal request has been made to me to recuse myself, it seems to me that I am </w:t>
      </w:r>
      <w:r w:rsidR="007169C0">
        <w:t xml:space="preserve">now </w:t>
      </w:r>
      <w:r w:rsidR="001C2F11" w:rsidRPr="00D66928">
        <w:t xml:space="preserve">duty-bound to consider that question. </w:t>
      </w:r>
    </w:p>
    <w:p w14:paraId="13199851" w14:textId="7BBCB498" w:rsidR="001C2F11" w:rsidRPr="00D66928" w:rsidRDefault="00FB00E3" w:rsidP="00FB00E3">
      <w:pPr>
        <w:pStyle w:val="2"/>
        <w:numPr>
          <w:ilvl w:val="0"/>
          <w:numId w:val="0"/>
        </w:numPr>
        <w:tabs>
          <w:tab w:val="left" w:pos="1418"/>
        </w:tabs>
        <w:ind w:left="1418" w:hanging="851"/>
      </w:pPr>
      <w:r w:rsidRPr="00D66928">
        <w:t>[13.2]</w:t>
      </w:r>
      <w:r w:rsidRPr="00D66928">
        <w:tab/>
      </w:r>
      <w:r w:rsidR="001C2F11" w:rsidRPr="00D66928">
        <w:t xml:space="preserve">This is especially so as Dr Makhubele is not a lawyer and I do not wish to adopt an overly technical approach in a manner that may prejudice </w:t>
      </w:r>
      <w:r w:rsidR="007169C0">
        <w:t>the applicants on this score</w:t>
      </w:r>
      <w:r w:rsidR="001C2F11" w:rsidRPr="00D66928">
        <w:t>. I therefore turn to deal with that issue.</w:t>
      </w:r>
    </w:p>
    <w:p w14:paraId="728CA5DD" w14:textId="3F214E11" w:rsidR="001C2F11" w:rsidRPr="00D66928" w:rsidRDefault="00FB00E3" w:rsidP="00FB00E3">
      <w:pPr>
        <w:pStyle w:val="1"/>
        <w:numPr>
          <w:ilvl w:val="0"/>
          <w:numId w:val="0"/>
        </w:numPr>
        <w:tabs>
          <w:tab w:val="left" w:pos="567"/>
        </w:tabs>
        <w:ind w:left="567" w:hanging="567"/>
      </w:pPr>
      <w:r w:rsidRPr="00D66928">
        <w:t>[14]</w:t>
      </w:r>
      <w:r w:rsidRPr="00D66928">
        <w:tab/>
      </w:r>
      <w:r w:rsidR="001C2F11" w:rsidRPr="00D66928">
        <w:t xml:space="preserve">Dr Makhubele’s complaint does not relate to </w:t>
      </w:r>
      <w:r w:rsidR="007169C0">
        <w:t xml:space="preserve">any </w:t>
      </w:r>
      <w:r w:rsidR="001C2F11" w:rsidRPr="00D66928">
        <w:t xml:space="preserve">previous occasion on which I have acted for the University. </w:t>
      </w:r>
    </w:p>
    <w:p w14:paraId="3E35147E" w14:textId="0486B6D9" w:rsidR="001C2F11" w:rsidRPr="00D66928" w:rsidRDefault="00FB00E3" w:rsidP="00FB00E3">
      <w:pPr>
        <w:pStyle w:val="1"/>
        <w:numPr>
          <w:ilvl w:val="0"/>
          <w:numId w:val="0"/>
        </w:numPr>
        <w:tabs>
          <w:tab w:val="left" w:pos="567"/>
        </w:tabs>
        <w:ind w:left="567" w:hanging="567"/>
      </w:pPr>
      <w:r w:rsidRPr="00D66928">
        <w:t>[15]</w:t>
      </w:r>
      <w:r w:rsidRPr="00D66928">
        <w:tab/>
      </w:r>
      <w:r w:rsidR="001C2F11" w:rsidRPr="00D66928">
        <w:t xml:space="preserve">Instead, his complaint relates to the single matter which I indicated I was on brief for the University. </w:t>
      </w:r>
    </w:p>
    <w:p w14:paraId="7285636C" w14:textId="13216E07" w:rsidR="001C2F11" w:rsidRPr="00D66928" w:rsidRDefault="00FB00E3" w:rsidP="00FB00E3">
      <w:pPr>
        <w:pStyle w:val="2"/>
        <w:numPr>
          <w:ilvl w:val="0"/>
          <w:numId w:val="0"/>
        </w:numPr>
        <w:tabs>
          <w:tab w:val="left" w:pos="1418"/>
        </w:tabs>
        <w:ind w:left="1418" w:hanging="851"/>
      </w:pPr>
      <w:r w:rsidRPr="00D66928">
        <w:t>[15.1]</w:t>
      </w:r>
      <w:r w:rsidRPr="00D66928">
        <w:tab/>
      </w:r>
      <w:r w:rsidR="001C2F11" w:rsidRPr="00D66928">
        <w:t xml:space="preserve">That matter is </w:t>
      </w:r>
      <w:r w:rsidR="00EF6036" w:rsidRPr="00D66928">
        <w:t xml:space="preserve">a </w:t>
      </w:r>
      <w:r w:rsidR="001C2F11" w:rsidRPr="00D66928">
        <w:t>defamation claim against the University arising from a public event held at the University.</w:t>
      </w:r>
    </w:p>
    <w:p w14:paraId="586E79AD" w14:textId="25965401" w:rsidR="001C2F11" w:rsidRPr="00D66928" w:rsidRDefault="00FB00E3" w:rsidP="00FB00E3">
      <w:pPr>
        <w:pStyle w:val="2"/>
        <w:numPr>
          <w:ilvl w:val="0"/>
          <w:numId w:val="0"/>
        </w:numPr>
        <w:tabs>
          <w:tab w:val="left" w:pos="1418"/>
        </w:tabs>
        <w:ind w:left="1418" w:hanging="851"/>
      </w:pPr>
      <w:r w:rsidRPr="00D66928">
        <w:t>[15.2]</w:t>
      </w:r>
      <w:r w:rsidRPr="00D66928">
        <w:tab/>
      </w:r>
      <w:r w:rsidR="001C2F11" w:rsidRPr="00D66928">
        <w:t>I drafted an exception in the matter, which was issued in August 2022, almost a year ago. Since then the matter has been dormant.</w:t>
      </w:r>
    </w:p>
    <w:p w14:paraId="05B409B3" w14:textId="6E253CB1" w:rsidR="00EF6036" w:rsidRPr="00D66928" w:rsidRDefault="00FB00E3" w:rsidP="00FB00E3">
      <w:pPr>
        <w:pStyle w:val="1"/>
        <w:numPr>
          <w:ilvl w:val="0"/>
          <w:numId w:val="0"/>
        </w:numPr>
        <w:tabs>
          <w:tab w:val="left" w:pos="567"/>
        </w:tabs>
        <w:ind w:left="567" w:hanging="567"/>
      </w:pPr>
      <w:r w:rsidRPr="00D66928">
        <w:t>[16]</w:t>
      </w:r>
      <w:r w:rsidRPr="00D66928">
        <w:tab/>
      </w:r>
      <w:r w:rsidR="001C2F11" w:rsidRPr="00D66928">
        <w:t xml:space="preserve">The question is whether, in these circumstances, </w:t>
      </w:r>
      <w:r w:rsidR="00EF6036" w:rsidRPr="00D66928">
        <w:t xml:space="preserve">I should recuse myself. I have had regard to the relevant authorities on this score. These include the decision in </w:t>
      </w:r>
      <w:r w:rsidR="00EF6036" w:rsidRPr="00D66928">
        <w:rPr>
          <w:i/>
          <w:iCs w:val="0"/>
        </w:rPr>
        <w:t>SARFU II</w:t>
      </w:r>
      <w:r w:rsidR="00EF6036" w:rsidRPr="00D66928">
        <w:t>,</w:t>
      </w:r>
      <w:r w:rsidR="00EF6036" w:rsidRPr="00D66928">
        <w:rPr>
          <w:rStyle w:val="FootnoteReference"/>
        </w:rPr>
        <w:footnoteReference w:id="1"/>
      </w:r>
      <w:r w:rsidR="00EF6036" w:rsidRPr="00D66928">
        <w:t xml:space="preserve"> where the Constitutional Court laid down the principles that apply, and the </w:t>
      </w:r>
      <w:r w:rsidR="00FD4178" w:rsidRPr="00D66928">
        <w:t xml:space="preserve">helpful </w:t>
      </w:r>
      <w:r w:rsidR="00EF6036" w:rsidRPr="00D66928">
        <w:t xml:space="preserve">decision in </w:t>
      </w:r>
      <w:r w:rsidR="00EF6036" w:rsidRPr="00D66928">
        <w:rPr>
          <w:i/>
          <w:iCs w:val="0"/>
        </w:rPr>
        <w:t>Muladzi</w:t>
      </w:r>
      <w:r w:rsidR="00EF6036" w:rsidRPr="00D66928">
        <w:t>,</w:t>
      </w:r>
      <w:r w:rsidR="00EF6036" w:rsidRPr="00D66928">
        <w:rPr>
          <w:rStyle w:val="FootnoteReference"/>
        </w:rPr>
        <w:footnoteReference w:id="2"/>
      </w:r>
      <w:r w:rsidR="00EF6036" w:rsidRPr="00D66928">
        <w:t xml:space="preserve"> where the SCA dealt with the situation where an attorney for a party is also the attorney of the presiding judge</w:t>
      </w:r>
      <w:r w:rsidR="00FD4178" w:rsidRPr="00D66928">
        <w:t xml:space="preserve"> and considered </w:t>
      </w:r>
      <w:r w:rsidR="00FD4178" w:rsidRPr="00D66928">
        <w:lastRenderedPageBreak/>
        <w:t>multiple foreign precedents on this score</w:t>
      </w:r>
      <w:r w:rsidR="00EF6036" w:rsidRPr="00D66928">
        <w:t>.</w:t>
      </w:r>
    </w:p>
    <w:p w14:paraId="5122AC33" w14:textId="2F4B1304" w:rsidR="00EF6036" w:rsidRPr="00D66928" w:rsidRDefault="00FB00E3" w:rsidP="00FB00E3">
      <w:pPr>
        <w:pStyle w:val="1"/>
        <w:numPr>
          <w:ilvl w:val="0"/>
          <w:numId w:val="0"/>
        </w:numPr>
        <w:tabs>
          <w:tab w:val="left" w:pos="567"/>
        </w:tabs>
        <w:ind w:left="567" w:hanging="567"/>
      </w:pPr>
      <w:r w:rsidRPr="00D66928">
        <w:t>[17]</w:t>
      </w:r>
      <w:r w:rsidRPr="00D66928">
        <w:tab/>
      </w:r>
      <w:r w:rsidR="00EF6036" w:rsidRPr="00D66928">
        <w:t xml:space="preserve">  The test laid down in </w:t>
      </w:r>
      <w:r w:rsidR="00EF6036" w:rsidRPr="00D66928">
        <w:rPr>
          <w:i/>
          <w:iCs w:val="0"/>
        </w:rPr>
        <w:t xml:space="preserve">SARFU </w:t>
      </w:r>
      <w:r w:rsidR="00EF6036" w:rsidRPr="00D66928">
        <w:t>is clear:</w:t>
      </w:r>
    </w:p>
    <w:p w14:paraId="3A3506F4" w14:textId="77777777" w:rsidR="00EF6036" w:rsidRPr="00D66928" w:rsidRDefault="00EF6036" w:rsidP="009F17CA">
      <w:pPr>
        <w:pStyle w:val="Quote"/>
        <w:ind w:left="1440"/>
        <w:rPr>
          <w:i w:val="0"/>
          <w:iCs/>
        </w:rPr>
      </w:pPr>
      <w:r w:rsidRPr="00D66928">
        <w:rPr>
          <w:shd w:val="clear" w:color="auto" w:fill="FFFFFF"/>
        </w:rPr>
        <w:t>“The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r w:rsidRPr="00D66928">
        <w:rPr>
          <w:rStyle w:val="FootnoteReference"/>
          <w:shd w:val="clear" w:color="auto" w:fill="FFFFFF"/>
        </w:rPr>
        <w:footnoteReference w:id="3"/>
      </w:r>
    </w:p>
    <w:p w14:paraId="41A5E0C7" w14:textId="4625B2D9" w:rsidR="00EF6036" w:rsidRPr="00D66928" w:rsidRDefault="00FB00E3" w:rsidP="00FB00E3">
      <w:pPr>
        <w:pStyle w:val="1"/>
        <w:numPr>
          <w:ilvl w:val="0"/>
          <w:numId w:val="0"/>
        </w:numPr>
        <w:tabs>
          <w:tab w:val="left" w:pos="567"/>
        </w:tabs>
        <w:ind w:left="567" w:hanging="567"/>
      </w:pPr>
      <w:r w:rsidRPr="00D66928">
        <w:t>[18]</w:t>
      </w:r>
      <w:r w:rsidRPr="00D66928">
        <w:tab/>
      </w:r>
      <w:r w:rsidR="00EF6036" w:rsidRPr="00D66928">
        <w:t xml:space="preserve">Given the urgency of this matter, it is not possible to traverse </w:t>
      </w:r>
      <w:r w:rsidR="007169C0">
        <w:t xml:space="preserve">all of </w:t>
      </w:r>
      <w:r w:rsidR="00EF6036" w:rsidRPr="00D66928">
        <w:t>the principles in detail.  It suffices to say, by way of summary, that I do not consider that there is any basis for me to recuse myself having regard to the following:</w:t>
      </w:r>
    </w:p>
    <w:p w14:paraId="43F89F09" w14:textId="0057DF7F" w:rsidR="00EF6036" w:rsidRPr="00D66928" w:rsidRDefault="00FB00E3" w:rsidP="00FB00E3">
      <w:pPr>
        <w:pStyle w:val="2"/>
        <w:numPr>
          <w:ilvl w:val="0"/>
          <w:numId w:val="0"/>
        </w:numPr>
        <w:tabs>
          <w:tab w:val="left" w:pos="1418"/>
        </w:tabs>
        <w:ind w:left="1418" w:hanging="851"/>
      </w:pPr>
      <w:r w:rsidRPr="00D66928">
        <w:t>[18.1]</w:t>
      </w:r>
      <w:r w:rsidRPr="00D66928">
        <w:tab/>
      </w:r>
      <w:r w:rsidR="00EF6036" w:rsidRPr="00D66928">
        <w:t xml:space="preserve">First, the applicants </w:t>
      </w:r>
      <w:r w:rsidR="007A4E5E" w:rsidRPr="00D66928">
        <w:t xml:space="preserve">did not timeously </w:t>
      </w:r>
      <w:r w:rsidR="00EF6036" w:rsidRPr="00D66928">
        <w:t>alleg</w:t>
      </w:r>
      <w:r w:rsidR="007A4E5E" w:rsidRPr="00D66928">
        <w:t>e</w:t>
      </w:r>
      <w:r w:rsidR="00EF6036" w:rsidRPr="00D66928">
        <w:t xml:space="preserve"> that they have a reasonable apprehension that I would or might be biased</w:t>
      </w:r>
      <w:r w:rsidR="007169C0">
        <w:t>, nor did they even raise any concern on this score</w:t>
      </w:r>
      <w:r w:rsidR="00EF6036" w:rsidRPr="00D66928">
        <w:t xml:space="preserve">.  They did not do so when the matter was called before me on 13 June 2023 or when it was heard </w:t>
      </w:r>
      <w:r w:rsidR="007169C0">
        <w:t xml:space="preserve">by me </w:t>
      </w:r>
      <w:r w:rsidR="00EF6036" w:rsidRPr="00D66928">
        <w:t xml:space="preserve">on </w:t>
      </w:r>
      <w:r w:rsidR="008B12C4" w:rsidRPr="00D66928">
        <w:t xml:space="preserve">16 </w:t>
      </w:r>
      <w:r w:rsidR="008B12C4" w:rsidRPr="00D66928">
        <w:lastRenderedPageBreak/>
        <w:t xml:space="preserve">June 2023. </w:t>
      </w:r>
      <w:r w:rsidR="007169C0">
        <w:t xml:space="preserve">This despite the letter to the parties of 12 June 2023. Instead, the applicants </w:t>
      </w:r>
      <w:r w:rsidR="003B77CC" w:rsidRPr="00D66928">
        <w:t xml:space="preserve">waited until the proverbial last minute – a month later – to raise the issue and then did so somewhat obliquely. </w:t>
      </w:r>
      <w:r w:rsidR="007A4E5E" w:rsidRPr="00D66928">
        <w:t>This</w:t>
      </w:r>
      <w:r w:rsidR="003B77CC" w:rsidRPr="00D66928">
        <w:t xml:space="preserve"> delay</w:t>
      </w:r>
      <w:r w:rsidR="007169C0">
        <w:t xml:space="preserve"> in </w:t>
      </w:r>
      <w:r w:rsidR="003B77CC" w:rsidRPr="00D66928">
        <w:t>raising of the issue, without explanation</w:t>
      </w:r>
      <w:r w:rsidR="007169C0">
        <w:t xml:space="preserve"> for the delay</w:t>
      </w:r>
      <w:r w:rsidR="003B77CC" w:rsidRPr="00D66928">
        <w:t>,</w:t>
      </w:r>
      <w:r w:rsidR="007A4E5E" w:rsidRPr="00D66928">
        <w:t xml:space="preserve"> by itself weighs against there being any reasonable apprehension of bias.</w:t>
      </w:r>
      <w:r w:rsidR="007A4E5E" w:rsidRPr="00D66928">
        <w:rPr>
          <w:rStyle w:val="FootnoteReference"/>
        </w:rPr>
        <w:footnoteReference w:id="4"/>
      </w:r>
    </w:p>
    <w:p w14:paraId="47DCAF02" w14:textId="39976704" w:rsidR="008B12C4" w:rsidRPr="00D66928" w:rsidRDefault="00FB00E3" w:rsidP="00FB00E3">
      <w:pPr>
        <w:pStyle w:val="2"/>
        <w:numPr>
          <w:ilvl w:val="0"/>
          <w:numId w:val="0"/>
        </w:numPr>
        <w:tabs>
          <w:tab w:val="left" w:pos="1418"/>
        </w:tabs>
        <w:ind w:left="1418" w:hanging="851"/>
      </w:pPr>
      <w:r w:rsidRPr="00D66928">
        <w:t>[18.2]</w:t>
      </w:r>
      <w:r w:rsidRPr="00D66928">
        <w:tab/>
      </w:r>
      <w:r w:rsidR="008B12C4" w:rsidRPr="00D66928">
        <w:t>Second, this is not a matter I allocated to myself.</w:t>
      </w:r>
      <w:r w:rsidR="008B12C4" w:rsidRPr="00D66928">
        <w:rPr>
          <w:rStyle w:val="FootnoteReference"/>
        </w:rPr>
        <w:footnoteReference w:id="5"/>
      </w:r>
      <w:r w:rsidR="008B12C4" w:rsidRPr="00D66928">
        <w:t xml:space="preserve">  Rather, it was allocated to me by the senior judge Holland-Muter J, as was explained to the applicants in the letter written </w:t>
      </w:r>
      <w:r w:rsidR="007169C0">
        <w:t>on 12 June 2023.</w:t>
      </w:r>
    </w:p>
    <w:p w14:paraId="572BB34B" w14:textId="2D8099C2" w:rsidR="00EF6036" w:rsidRPr="00D66928" w:rsidRDefault="00FB00E3" w:rsidP="00FB00E3">
      <w:pPr>
        <w:pStyle w:val="2"/>
        <w:numPr>
          <w:ilvl w:val="0"/>
          <w:numId w:val="0"/>
        </w:numPr>
        <w:tabs>
          <w:tab w:val="left" w:pos="1418"/>
        </w:tabs>
        <w:ind w:left="1418" w:hanging="851"/>
      </w:pPr>
      <w:r w:rsidRPr="00D66928">
        <w:t>[18.3]</w:t>
      </w:r>
      <w:r w:rsidRPr="00D66928">
        <w:tab/>
      </w:r>
      <w:r w:rsidR="008B12C4" w:rsidRPr="00D66928">
        <w:t xml:space="preserve">Third, </w:t>
      </w:r>
      <w:r w:rsidR="00EF6036" w:rsidRPr="00D66928">
        <w:t>the matter in which I am on brief for the University does not relate in any way to the present application or the issues in this application.  It is also a matter that is somewhat stale, in the sense that nothing has transpired in it for close on a year.</w:t>
      </w:r>
      <w:r w:rsidR="00FD4178" w:rsidRPr="00D66928">
        <w:t xml:space="preserve"> There is no suggestion of the matter giving a close, ongoing relationship between me and the University.</w:t>
      </w:r>
      <w:r w:rsidR="00FD4178" w:rsidRPr="00D66928">
        <w:rPr>
          <w:rStyle w:val="FootnoteReference"/>
        </w:rPr>
        <w:footnoteReference w:id="6"/>
      </w:r>
    </w:p>
    <w:p w14:paraId="76FC2785" w14:textId="3659C8FE" w:rsidR="00FD4178" w:rsidRPr="00D66928" w:rsidRDefault="00FB00E3" w:rsidP="00FB00E3">
      <w:pPr>
        <w:pStyle w:val="1"/>
        <w:numPr>
          <w:ilvl w:val="0"/>
          <w:numId w:val="0"/>
        </w:numPr>
        <w:tabs>
          <w:tab w:val="left" w:pos="567"/>
        </w:tabs>
        <w:ind w:left="567" w:hanging="567"/>
      </w:pPr>
      <w:r w:rsidRPr="00D66928">
        <w:t>[19]</w:t>
      </w:r>
      <w:r w:rsidRPr="00D66928">
        <w:tab/>
      </w:r>
      <w:r w:rsidR="00FD4178" w:rsidRPr="00D66928">
        <w:t xml:space="preserve">I therefore do not consider </w:t>
      </w:r>
      <w:r w:rsidR="007169C0">
        <w:rPr>
          <w:shd w:val="clear" w:color="auto" w:fill="FFFFFF"/>
        </w:rPr>
        <w:t xml:space="preserve">that </w:t>
      </w:r>
      <w:r w:rsidR="007169C0" w:rsidRPr="00D66928">
        <w:rPr>
          <w:shd w:val="clear" w:color="auto" w:fill="FFFFFF"/>
        </w:rPr>
        <w:t xml:space="preserve">a reasonable, objective and informed person would on the correct facts reasonably apprehend that </w:t>
      </w:r>
      <w:r w:rsidR="007169C0">
        <w:rPr>
          <w:shd w:val="clear" w:color="auto" w:fill="FFFFFF"/>
        </w:rPr>
        <w:t xml:space="preserve">I </w:t>
      </w:r>
      <w:r w:rsidR="007169C0" w:rsidRPr="00D66928">
        <w:rPr>
          <w:shd w:val="clear" w:color="auto" w:fill="FFFFFF"/>
        </w:rPr>
        <w:t>ha</w:t>
      </w:r>
      <w:r w:rsidR="007169C0">
        <w:rPr>
          <w:shd w:val="clear" w:color="auto" w:fill="FFFFFF"/>
        </w:rPr>
        <w:t>ve</w:t>
      </w:r>
      <w:r w:rsidR="007169C0" w:rsidRPr="00D66928">
        <w:rPr>
          <w:shd w:val="clear" w:color="auto" w:fill="FFFFFF"/>
        </w:rPr>
        <w:t xml:space="preserve"> not or will not bring an impartial mind to bear on the adjudication of the case, that is a mind open to persuasion by the evidence and the submissions of counsel. </w:t>
      </w:r>
      <w:r w:rsidR="007169C0">
        <w:rPr>
          <w:shd w:val="clear" w:color="auto" w:fill="FFFFFF"/>
        </w:rPr>
        <w:t xml:space="preserve">This means that </w:t>
      </w:r>
      <w:r w:rsidR="00FD4178" w:rsidRPr="00D66928">
        <w:t xml:space="preserve">there is </w:t>
      </w:r>
      <w:r w:rsidR="007169C0">
        <w:t>no</w:t>
      </w:r>
      <w:r w:rsidR="00FD4178" w:rsidRPr="00D66928">
        <w:t xml:space="preserve"> basis for me to recuse myself.</w:t>
      </w:r>
    </w:p>
    <w:p w14:paraId="69E8215C" w14:textId="5CEE204B" w:rsidR="00FD4178" w:rsidRPr="00D66928" w:rsidRDefault="00FB00E3" w:rsidP="00FB00E3">
      <w:pPr>
        <w:pStyle w:val="1"/>
        <w:numPr>
          <w:ilvl w:val="0"/>
          <w:numId w:val="0"/>
        </w:numPr>
        <w:tabs>
          <w:tab w:val="left" w:pos="567"/>
        </w:tabs>
        <w:ind w:left="567" w:hanging="567"/>
      </w:pPr>
      <w:r w:rsidRPr="00D66928">
        <w:t>[20]</w:t>
      </w:r>
      <w:r w:rsidRPr="00D66928">
        <w:tab/>
      </w:r>
      <w:r w:rsidR="00FD4178" w:rsidRPr="00D66928">
        <w:t xml:space="preserve">In all the circumstances, it is not necessary for me to give consideration to further issues that may distinguish this case from </w:t>
      </w:r>
      <w:r w:rsidR="00FD4178" w:rsidRPr="00D66928">
        <w:rPr>
          <w:i/>
          <w:iCs w:val="0"/>
        </w:rPr>
        <w:t>Muladzi</w:t>
      </w:r>
      <w:r w:rsidR="00FD4178" w:rsidRPr="00D66928">
        <w:t xml:space="preserve">, including whether referral </w:t>
      </w:r>
      <w:r w:rsidR="00FD4178" w:rsidRPr="00D66928">
        <w:lastRenderedPageBreak/>
        <w:t xml:space="preserve">advocates might be said to have a greater </w:t>
      </w:r>
      <w:r w:rsidR="00CB5552" w:rsidRPr="00D66928">
        <w:t xml:space="preserve">degree of </w:t>
      </w:r>
      <w:r w:rsidR="00FD4178" w:rsidRPr="00D66928">
        <w:t>independence from their clients than attorneys.</w:t>
      </w:r>
    </w:p>
    <w:p w14:paraId="1A4C4CC8" w14:textId="452A5DAA" w:rsidR="00FD4178" w:rsidRPr="00D66928" w:rsidRDefault="00FD4178" w:rsidP="00FD4178">
      <w:pPr>
        <w:pStyle w:val="1"/>
        <w:numPr>
          <w:ilvl w:val="0"/>
          <w:numId w:val="0"/>
        </w:numPr>
        <w:rPr>
          <w:b/>
          <w:bCs/>
        </w:rPr>
      </w:pPr>
      <w:r w:rsidRPr="00D66928">
        <w:rPr>
          <w:b/>
          <w:bCs/>
        </w:rPr>
        <w:t>The merits</w:t>
      </w:r>
    </w:p>
    <w:p w14:paraId="77542506" w14:textId="5B6215E0" w:rsidR="0064308C" w:rsidRPr="00D66928" w:rsidRDefault="00FB00E3" w:rsidP="00FB00E3">
      <w:pPr>
        <w:pStyle w:val="1"/>
        <w:numPr>
          <w:ilvl w:val="0"/>
          <w:numId w:val="0"/>
        </w:numPr>
        <w:tabs>
          <w:tab w:val="left" w:pos="567"/>
        </w:tabs>
        <w:ind w:left="567" w:hanging="567"/>
      </w:pPr>
      <w:r w:rsidRPr="00D66928">
        <w:t>[21]</w:t>
      </w:r>
      <w:r w:rsidRPr="00D66928">
        <w:tab/>
      </w:r>
      <w:r w:rsidR="0064308C" w:rsidRPr="00D66928">
        <w:t>In determining the merits</w:t>
      </w:r>
      <w:r w:rsidR="007169C0">
        <w:t>,</w:t>
      </w:r>
      <w:r w:rsidR="0064308C" w:rsidRPr="00D66928">
        <w:t xml:space="preserve"> the starting point is to consider the extent of the overlap between the relief now sought before me and the relief sought before G Meyer AJ and dismissed by him.</w:t>
      </w:r>
    </w:p>
    <w:p w14:paraId="1C5145B8" w14:textId="1E13098D" w:rsidR="0064308C" w:rsidRPr="00D66928" w:rsidRDefault="00FB00E3" w:rsidP="00FB00E3">
      <w:pPr>
        <w:pStyle w:val="1"/>
        <w:numPr>
          <w:ilvl w:val="0"/>
          <w:numId w:val="0"/>
        </w:numPr>
        <w:tabs>
          <w:tab w:val="left" w:pos="567"/>
        </w:tabs>
        <w:ind w:left="567" w:hanging="567"/>
      </w:pPr>
      <w:r w:rsidRPr="00D66928">
        <w:t>[22]</w:t>
      </w:r>
      <w:r w:rsidRPr="00D66928">
        <w:tab/>
      </w:r>
      <w:r w:rsidR="0064308C" w:rsidRPr="00D66928">
        <w:t xml:space="preserve">The substance of the </w:t>
      </w:r>
      <w:r w:rsidR="007169C0">
        <w:t xml:space="preserve">core </w:t>
      </w:r>
      <w:r w:rsidR="0064308C" w:rsidRPr="00D66928">
        <w:t>relief in both matters is essentially identical.  The relief sought – and indeed the purpose of the application – is to obtain an interim order directing that, pending the determination of Part B, the University be directed to permit Ms Makhubel</w:t>
      </w:r>
      <w:r w:rsidR="00D66928">
        <w:t>e</w:t>
      </w:r>
      <w:r w:rsidR="0064308C" w:rsidRPr="00D66928">
        <w:t xml:space="preserve"> to graduate from her B.Ed degree and to register for the B.Ed honours programme. That is the relief that G</w:t>
      </w:r>
      <w:r w:rsidR="007A4E5E" w:rsidRPr="00D66928">
        <w:t xml:space="preserve"> </w:t>
      </w:r>
      <w:r w:rsidR="0064308C" w:rsidRPr="00D66928">
        <w:t>Meyer AJ held was unsustainable and dismissed.</w:t>
      </w:r>
    </w:p>
    <w:p w14:paraId="39004FDA" w14:textId="50B07F5E" w:rsidR="007A4E5E" w:rsidRPr="00D66928" w:rsidRDefault="00FB00E3" w:rsidP="00FB00E3">
      <w:pPr>
        <w:pStyle w:val="1"/>
        <w:numPr>
          <w:ilvl w:val="0"/>
          <w:numId w:val="0"/>
        </w:numPr>
        <w:tabs>
          <w:tab w:val="left" w:pos="567"/>
        </w:tabs>
        <w:ind w:left="567" w:hanging="567"/>
        <w:rPr>
          <w:rFonts w:cs="Arial"/>
        </w:rPr>
      </w:pPr>
      <w:r w:rsidRPr="00D66928">
        <w:rPr>
          <w:rFonts w:cs="Arial"/>
        </w:rPr>
        <w:t>[23]</w:t>
      </w:r>
      <w:r w:rsidRPr="00D66928">
        <w:rPr>
          <w:rFonts w:cs="Arial"/>
        </w:rPr>
        <w:tab/>
      </w:r>
      <w:r w:rsidR="0064308C" w:rsidRPr="00D66928">
        <w:t xml:space="preserve">It is therefore clear that, for so long </w:t>
      </w:r>
      <w:r w:rsidR="007A4E5E" w:rsidRPr="00D66928">
        <w:t>as the judgment and order of G Meyer AJ stand, this is an insuperable obstacle to the applicant</w:t>
      </w:r>
      <w:r w:rsidR="00B26B3F">
        <w:t>s</w:t>
      </w:r>
      <w:r w:rsidR="007A4E5E" w:rsidRPr="00D66928">
        <w:t xml:space="preserve"> obtaining relief before me.  </w:t>
      </w:r>
    </w:p>
    <w:p w14:paraId="74F022CC" w14:textId="0660F555" w:rsidR="007A4E5E" w:rsidRPr="00D66928" w:rsidRDefault="00FB00E3" w:rsidP="00FB00E3">
      <w:pPr>
        <w:pStyle w:val="2"/>
        <w:numPr>
          <w:ilvl w:val="0"/>
          <w:numId w:val="0"/>
        </w:numPr>
        <w:tabs>
          <w:tab w:val="left" w:pos="1418"/>
        </w:tabs>
        <w:ind w:left="1418" w:hanging="851"/>
        <w:rPr>
          <w:rFonts w:cs="Arial"/>
        </w:rPr>
      </w:pPr>
      <w:r w:rsidRPr="00D66928">
        <w:t>[23.1]</w:t>
      </w:r>
      <w:r w:rsidRPr="00D66928">
        <w:tab/>
      </w:r>
      <w:r w:rsidR="007A4E5E" w:rsidRPr="00D66928">
        <w:t xml:space="preserve">This because of the doctrine of res judicata.  The SCA explained as follows in </w:t>
      </w:r>
      <w:bookmarkStart w:id="1" w:name="_Hlk134073879"/>
      <w:r w:rsidR="007A4E5E" w:rsidRPr="00D66928">
        <w:rPr>
          <w:rFonts w:cs="Arial"/>
          <w:i/>
        </w:rPr>
        <w:t>Prinsloo v Goldex</w:t>
      </w:r>
      <w:bookmarkEnd w:id="1"/>
      <w:r w:rsidR="007A4E5E" w:rsidRPr="00D66928">
        <w:rPr>
          <w:rFonts w:cs="Arial"/>
        </w:rPr>
        <w:t>:</w:t>
      </w:r>
      <w:r w:rsidR="007A4E5E" w:rsidRPr="00D66928">
        <w:rPr>
          <w:rStyle w:val="FootnoteReference"/>
          <w:rFonts w:cs="Arial"/>
        </w:rPr>
        <w:t xml:space="preserve"> </w:t>
      </w:r>
      <w:r w:rsidR="007A4E5E" w:rsidRPr="00D66928">
        <w:rPr>
          <w:rStyle w:val="FootnoteReference"/>
          <w:rFonts w:cs="Arial"/>
        </w:rPr>
        <w:footnoteReference w:id="7"/>
      </w:r>
      <w:r w:rsidR="007A4E5E" w:rsidRPr="00D66928">
        <w:rPr>
          <w:rFonts w:cs="Arial"/>
        </w:rPr>
        <w:t xml:space="preserve"> </w:t>
      </w:r>
    </w:p>
    <w:p w14:paraId="3B73D948" w14:textId="77777777" w:rsidR="007A4E5E" w:rsidRPr="00D66928" w:rsidRDefault="007A4E5E" w:rsidP="007A4E5E">
      <w:pPr>
        <w:pStyle w:val="Quote"/>
        <w:spacing w:after="360"/>
        <w:ind w:left="2160"/>
        <w:rPr>
          <w:rFonts w:cs="Arial"/>
        </w:rPr>
      </w:pPr>
      <w:r w:rsidRPr="00D66928">
        <w:rPr>
          <w:rFonts w:cs="Arial"/>
        </w:rPr>
        <w:t xml:space="preserve">“The expression ‘res iudicata’ literally means that the matter has already been decided. The gist of the plea is that the matter or question raised by the other side had been finally adjudicated upon in proceedings between the parties and that it therefore cannot be raised again. According to Voet 42.1.1, the exceptio was available at common law if it were shown that the judgment </w:t>
      </w:r>
      <w:r w:rsidRPr="00D66928">
        <w:rPr>
          <w:rFonts w:cs="Arial"/>
        </w:rPr>
        <w:lastRenderedPageBreak/>
        <w:t>in the earlier case was given in a dispute between the same parties, for the same relief on the same ground or on the same cause (idem actor, idem res et eadem causa petendi) ...”</w:t>
      </w:r>
      <w:r w:rsidRPr="00D66928">
        <w:rPr>
          <w:rStyle w:val="FootnoteReference"/>
          <w:rFonts w:cs="Arial"/>
          <w:i w:val="0"/>
        </w:rPr>
        <w:footnoteReference w:id="8"/>
      </w:r>
    </w:p>
    <w:p w14:paraId="232EB89B" w14:textId="2B94CBF3" w:rsidR="007A4E5E" w:rsidRPr="00D66928" w:rsidRDefault="00FB00E3" w:rsidP="00FB00E3">
      <w:pPr>
        <w:pStyle w:val="2"/>
        <w:numPr>
          <w:ilvl w:val="0"/>
          <w:numId w:val="0"/>
        </w:numPr>
        <w:tabs>
          <w:tab w:val="left" w:pos="1418"/>
        </w:tabs>
        <w:ind w:left="1418" w:hanging="851"/>
      </w:pPr>
      <w:r w:rsidRPr="00D66928">
        <w:t>[23.2]</w:t>
      </w:r>
      <w:r w:rsidRPr="00D66928">
        <w:tab/>
      </w:r>
      <w:r w:rsidR="007A4E5E" w:rsidRPr="00D66928">
        <w:t>These requirements are manifestly met in the present case. The parties are the same and the relief sought is essentially the same.</w:t>
      </w:r>
    </w:p>
    <w:p w14:paraId="0BF63C11" w14:textId="3F6F4AC9" w:rsidR="007A4E5E" w:rsidRPr="00D66928" w:rsidRDefault="00FB00E3" w:rsidP="00FB00E3">
      <w:pPr>
        <w:pStyle w:val="1"/>
        <w:numPr>
          <w:ilvl w:val="0"/>
          <w:numId w:val="0"/>
        </w:numPr>
        <w:tabs>
          <w:tab w:val="left" w:pos="567"/>
        </w:tabs>
        <w:ind w:left="567" w:hanging="567"/>
      </w:pPr>
      <w:r w:rsidRPr="00D66928">
        <w:t>[24]</w:t>
      </w:r>
      <w:r w:rsidRPr="00D66928">
        <w:tab/>
      </w:r>
      <w:r w:rsidR="007A4E5E" w:rsidRPr="00D66928">
        <w:t>Indeed, in fairness to the applicants, they seem to recognise that this is so.  That is presumably why they now seek, in prayer 3</w:t>
      </w:r>
      <w:r w:rsidR="00B26B3F">
        <w:t xml:space="preserve"> before me</w:t>
      </w:r>
      <w:r w:rsidR="007A4E5E" w:rsidRPr="00D66928">
        <w:t xml:space="preserve">, to declare that the orders issued by </w:t>
      </w:r>
      <w:r w:rsidR="00B26B3F">
        <w:t>G Meyer</w:t>
      </w:r>
      <w:r w:rsidR="007A4E5E" w:rsidRPr="00D66928">
        <w:t xml:space="preserve"> AJ were invalid and of no force or effect and are set aside, alternatively rescinded and set aside.</w:t>
      </w:r>
    </w:p>
    <w:p w14:paraId="0694346F" w14:textId="2BAA4D96" w:rsidR="003B77CC" w:rsidRPr="00D66928" w:rsidRDefault="00FB00E3" w:rsidP="00FB00E3">
      <w:pPr>
        <w:pStyle w:val="1"/>
        <w:numPr>
          <w:ilvl w:val="0"/>
          <w:numId w:val="0"/>
        </w:numPr>
        <w:tabs>
          <w:tab w:val="left" w:pos="567"/>
        </w:tabs>
        <w:ind w:left="567" w:hanging="567"/>
      </w:pPr>
      <w:r w:rsidRPr="00D66928">
        <w:t>[25]</w:t>
      </w:r>
      <w:r w:rsidRPr="00D66928">
        <w:tab/>
      </w:r>
      <w:r w:rsidR="007A4E5E" w:rsidRPr="00D66928">
        <w:t xml:space="preserve">The question then is whether the applicants have made out a proper case </w:t>
      </w:r>
      <w:r w:rsidR="00B26B3F">
        <w:t>for this prayer 3 relief</w:t>
      </w:r>
      <w:r w:rsidR="007A4E5E" w:rsidRPr="00D66928">
        <w:t xml:space="preserve">.  Their case in their founding papers </w:t>
      </w:r>
      <w:r w:rsidR="003B77CC" w:rsidRPr="00D66928">
        <w:t xml:space="preserve">is set out in paragraphs 18 to 19. It </w:t>
      </w:r>
      <w:r w:rsidR="00B26B3F">
        <w:t xml:space="preserve">involves </w:t>
      </w:r>
      <w:r w:rsidR="003B77CC" w:rsidRPr="00D66928">
        <w:t>essentially two complaints:</w:t>
      </w:r>
    </w:p>
    <w:p w14:paraId="2A5DBE9A" w14:textId="48C43ECE" w:rsidR="003B77CC" w:rsidRPr="00D66928" w:rsidRDefault="00FB00E3" w:rsidP="00FB00E3">
      <w:pPr>
        <w:pStyle w:val="2"/>
        <w:numPr>
          <w:ilvl w:val="0"/>
          <w:numId w:val="0"/>
        </w:numPr>
        <w:tabs>
          <w:tab w:val="left" w:pos="1418"/>
        </w:tabs>
        <w:ind w:left="1418" w:hanging="851"/>
      </w:pPr>
      <w:r w:rsidRPr="00D66928">
        <w:t>[25.1]</w:t>
      </w:r>
      <w:r w:rsidRPr="00D66928">
        <w:tab/>
      </w:r>
      <w:r w:rsidR="003B77CC" w:rsidRPr="00D66928">
        <w:t>The first complaint is that the University itself was not joined as the first respondent in the matter. This i</w:t>
      </w:r>
      <w:r w:rsidR="00735319" w:rsidRPr="00D66928">
        <w:t>s contended to mean that the order of G Meyer AJ is “</w:t>
      </w:r>
      <w:r w:rsidR="00735319" w:rsidRPr="00D66928">
        <w:rPr>
          <w:i/>
          <w:iCs w:val="0"/>
        </w:rPr>
        <w:t>invalid [and] of no legal force or effect as it is unbinding against the applicants … or the Respondents who are the University’s executive, management and employees cited because of their day-to day involvement in the matter [and who] lack a direct and substantial interest in the matter</w:t>
      </w:r>
      <w:r w:rsidR="00735319" w:rsidRPr="00D66928">
        <w:t xml:space="preserve">.” </w:t>
      </w:r>
      <w:r w:rsidR="003B77CC" w:rsidRPr="00D66928">
        <w:t xml:space="preserve">  </w:t>
      </w:r>
    </w:p>
    <w:p w14:paraId="7327F2E2" w14:textId="3339BAE9" w:rsidR="00735319" w:rsidRPr="00D66928" w:rsidRDefault="00FB00E3" w:rsidP="00FB00E3">
      <w:pPr>
        <w:pStyle w:val="2"/>
        <w:numPr>
          <w:ilvl w:val="0"/>
          <w:numId w:val="0"/>
        </w:numPr>
        <w:tabs>
          <w:tab w:val="left" w:pos="1418"/>
        </w:tabs>
        <w:ind w:left="1418" w:hanging="851"/>
      </w:pPr>
      <w:r w:rsidRPr="00D66928">
        <w:t>[25.2]</w:t>
      </w:r>
      <w:r w:rsidRPr="00D66928">
        <w:tab/>
      </w:r>
      <w:r w:rsidR="00735319" w:rsidRPr="00D66928">
        <w:t xml:space="preserve">The second complaint is that the Respondents were not properly before the court as the deponent and university’s legal representatives did not </w:t>
      </w:r>
      <w:r w:rsidR="00735319" w:rsidRPr="00D66928">
        <w:lastRenderedPageBreak/>
        <w:t>put up a resolution or proof of authority to oppose the matter.</w:t>
      </w:r>
    </w:p>
    <w:p w14:paraId="6280EB07" w14:textId="75FE2E0E" w:rsidR="00735319" w:rsidRPr="00D66928" w:rsidRDefault="00FB00E3" w:rsidP="00FB00E3">
      <w:pPr>
        <w:pStyle w:val="1"/>
        <w:numPr>
          <w:ilvl w:val="0"/>
          <w:numId w:val="0"/>
        </w:numPr>
        <w:tabs>
          <w:tab w:val="left" w:pos="567"/>
        </w:tabs>
        <w:ind w:left="567" w:hanging="567"/>
      </w:pPr>
      <w:r w:rsidRPr="00D66928">
        <w:t>[26]</w:t>
      </w:r>
      <w:r w:rsidRPr="00D66928">
        <w:tab/>
      </w:r>
      <w:r w:rsidR="00735319" w:rsidRPr="00D66928">
        <w:t>With regard to the first issue:</w:t>
      </w:r>
    </w:p>
    <w:p w14:paraId="5691F80D" w14:textId="282D896F" w:rsidR="00222739" w:rsidRPr="00D66928" w:rsidRDefault="00FB00E3" w:rsidP="00FB00E3">
      <w:pPr>
        <w:pStyle w:val="2"/>
        <w:numPr>
          <w:ilvl w:val="0"/>
          <w:numId w:val="0"/>
        </w:numPr>
        <w:tabs>
          <w:tab w:val="left" w:pos="1418"/>
        </w:tabs>
        <w:ind w:left="1418" w:hanging="851"/>
      </w:pPr>
      <w:r w:rsidRPr="00D66928">
        <w:t>[26.1]</w:t>
      </w:r>
      <w:r w:rsidRPr="00D66928">
        <w:tab/>
      </w:r>
      <w:r w:rsidR="00735319" w:rsidRPr="00D66928">
        <w:t>It is correct that lack of jurisdiction is a basis to rescind a court order</w:t>
      </w:r>
      <w:r w:rsidR="00222739" w:rsidRPr="00D66928">
        <w:t>:</w:t>
      </w:r>
    </w:p>
    <w:p w14:paraId="7B985A8F" w14:textId="0BC81A57" w:rsidR="00735319" w:rsidRPr="00D66928" w:rsidRDefault="00222739" w:rsidP="00222739">
      <w:pPr>
        <w:pStyle w:val="Quote"/>
      </w:pPr>
      <w:r w:rsidRPr="00D66928">
        <w:t>“[I]f a judgment or order has been granted by a court that lacks jurisdiction, such order or judgment is a nullity and it is not required to be set aside. However, I agree with the view expressed in Erasmus Superior Court Practice, that if the parties do not agree as to the status of the impugned judgment or order, it should be rescinded.</w:t>
      </w:r>
      <w:r w:rsidRPr="00D66928">
        <w:rPr>
          <w:sz w:val="18"/>
          <w:szCs w:val="18"/>
        </w:rPr>
        <w:t xml:space="preserve"> </w:t>
      </w:r>
      <w:r w:rsidRPr="00D66928">
        <w:t>That is the position in the instant matter where the appellant applied to have the order set aside on the premise that the court did not have jurisdiction. Therefore, the usual requirements for a rescission application in terms of the common law or rule 42 do not apply."</w:t>
      </w:r>
      <w:r w:rsidRPr="00D66928">
        <w:rPr>
          <w:rStyle w:val="FootnoteReference"/>
          <w:rFonts w:cs="Arial"/>
        </w:rPr>
        <w:footnoteReference w:id="9"/>
      </w:r>
    </w:p>
    <w:p w14:paraId="634348E0" w14:textId="568ADC2D" w:rsidR="00735319" w:rsidRPr="00D66928" w:rsidRDefault="00FB00E3" w:rsidP="00FB00E3">
      <w:pPr>
        <w:pStyle w:val="2"/>
        <w:numPr>
          <w:ilvl w:val="0"/>
          <w:numId w:val="0"/>
        </w:numPr>
        <w:tabs>
          <w:tab w:val="left" w:pos="1418"/>
        </w:tabs>
        <w:ind w:left="1418" w:hanging="851"/>
      </w:pPr>
      <w:r w:rsidRPr="00D66928">
        <w:t>[26.2]</w:t>
      </w:r>
      <w:r w:rsidRPr="00D66928">
        <w:tab/>
      </w:r>
      <w:r w:rsidR="00735319" w:rsidRPr="00D66928">
        <w:t xml:space="preserve">It is </w:t>
      </w:r>
      <w:r w:rsidR="00222739" w:rsidRPr="00D66928">
        <w:t xml:space="preserve">also </w:t>
      </w:r>
      <w:r w:rsidR="00735319" w:rsidRPr="00D66928">
        <w:t>correct that the applicants asked for an order joining the University as a respondent and that G Meyer AJ dismissed all the relief sought by the applicants</w:t>
      </w:r>
      <w:r w:rsidR="00B26B3F">
        <w:t xml:space="preserve"> – including the joinder order.</w:t>
      </w:r>
    </w:p>
    <w:p w14:paraId="6F188128" w14:textId="3D85F167" w:rsidR="00735319" w:rsidRPr="00D66928" w:rsidRDefault="00FB00E3" w:rsidP="00FB00E3">
      <w:pPr>
        <w:pStyle w:val="2"/>
        <w:numPr>
          <w:ilvl w:val="0"/>
          <w:numId w:val="0"/>
        </w:numPr>
        <w:tabs>
          <w:tab w:val="left" w:pos="1418"/>
        </w:tabs>
        <w:ind w:left="1418" w:hanging="851"/>
      </w:pPr>
      <w:r w:rsidRPr="00D66928">
        <w:t>[26.3]</w:t>
      </w:r>
      <w:r w:rsidRPr="00D66928">
        <w:tab/>
      </w:r>
      <w:r w:rsidR="00222739" w:rsidRPr="00D66928">
        <w:t>It</w:t>
      </w:r>
      <w:r w:rsidR="00735319" w:rsidRPr="00D66928">
        <w:t xml:space="preserve"> is</w:t>
      </w:r>
      <w:r w:rsidR="00B26B3F">
        <w:t xml:space="preserve"> not </w:t>
      </w:r>
      <w:r w:rsidR="00735319" w:rsidRPr="00D66928">
        <w:t>clear to me why the applicants did not join the University as a respondent at the outset.  Nor is it clear to me how much attention the joinder of the University was given during the hearing before G Meyer AJ.</w:t>
      </w:r>
    </w:p>
    <w:p w14:paraId="1C018BE2" w14:textId="3F97CC50" w:rsidR="00735319" w:rsidRPr="00D66928" w:rsidRDefault="00FB00E3" w:rsidP="00FB00E3">
      <w:pPr>
        <w:pStyle w:val="2"/>
        <w:numPr>
          <w:ilvl w:val="0"/>
          <w:numId w:val="0"/>
        </w:numPr>
        <w:tabs>
          <w:tab w:val="left" w:pos="1418"/>
        </w:tabs>
        <w:ind w:left="1418" w:hanging="851"/>
      </w:pPr>
      <w:r w:rsidRPr="00D66928">
        <w:t>[26.4]</w:t>
      </w:r>
      <w:r w:rsidRPr="00D66928">
        <w:tab/>
      </w:r>
      <w:r w:rsidR="00735319" w:rsidRPr="00D66928">
        <w:t xml:space="preserve">But for present purposes, little turns on this.  The applicants’ case is </w:t>
      </w:r>
      <w:r w:rsidR="00735319" w:rsidRPr="00D66928">
        <w:lastRenderedPageBreak/>
        <w:t>essentially that an applicant can (a) fail to join a (purportedly) necessary party; (b) belatedly seek to do so; and (c) when the application is dismissed on substantive grounds</w:t>
      </w:r>
      <w:r w:rsidR="00B26B3F">
        <w:t>,</w:t>
      </w:r>
      <w:r w:rsidR="00735319" w:rsidRPr="00D66928">
        <w:t xml:space="preserve"> complain that the court lacked jurisdiction</w:t>
      </w:r>
      <w:r w:rsidR="00B26B3F">
        <w:t xml:space="preserve"> because the joinder order was not granted</w:t>
      </w:r>
      <w:r w:rsidR="00735319" w:rsidRPr="00D66928">
        <w:t>. That is a most surprising contention and one for which I cannot find any authority.</w:t>
      </w:r>
    </w:p>
    <w:p w14:paraId="55DE331A" w14:textId="7D3A45E1" w:rsidR="00735319" w:rsidRPr="00D66928" w:rsidRDefault="00FB00E3" w:rsidP="00FB00E3">
      <w:pPr>
        <w:pStyle w:val="2"/>
        <w:numPr>
          <w:ilvl w:val="0"/>
          <w:numId w:val="0"/>
        </w:numPr>
        <w:tabs>
          <w:tab w:val="left" w:pos="1418"/>
        </w:tabs>
        <w:ind w:left="1418" w:hanging="851"/>
      </w:pPr>
      <w:r w:rsidRPr="00D66928">
        <w:t>[26.5]</w:t>
      </w:r>
      <w:r w:rsidRPr="00D66928">
        <w:tab/>
      </w:r>
      <w:r w:rsidR="00B26B3F">
        <w:t xml:space="preserve">Moreover, and critically, whether or not </w:t>
      </w:r>
      <w:r w:rsidR="00735319" w:rsidRPr="00D66928">
        <w:t xml:space="preserve">the University </w:t>
      </w:r>
      <w:r w:rsidR="00B26B3F">
        <w:t xml:space="preserve">could or </w:t>
      </w:r>
      <w:r w:rsidR="00735319" w:rsidRPr="00D66928">
        <w:t xml:space="preserve">should have been joined, </w:t>
      </w:r>
      <w:r w:rsidR="00B26B3F">
        <w:t>a</w:t>
      </w:r>
      <w:r w:rsidR="00B26B3F" w:rsidRPr="00D66928">
        <w:t>ny order granted in favour of the applicants would have had to be carried out by the Vice-Chancellor and his subordinates</w:t>
      </w:r>
      <w:r w:rsidR="00B26B3F">
        <w:t xml:space="preserve">. But the Vice-Chancellor and other officials were </w:t>
      </w:r>
      <w:r w:rsidR="00B26B3F" w:rsidRPr="00D66928">
        <w:t>joined</w:t>
      </w:r>
      <w:r w:rsidR="00B26B3F">
        <w:t xml:space="preserve"> and </w:t>
      </w:r>
      <w:r w:rsidR="00735319" w:rsidRPr="00D66928">
        <w:t xml:space="preserve">actively participated.  </w:t>
      </w:r>
    </w:p>
    <w:p w14:paraId="54163A25" w14:textId="59A3D549" w:rsidR="00222739" w:rsidRPr="00D66928" w:rsidRDefault="00FB00E3" w:rsidP="00FB00E3">
      <w:pPr>
        <w:pStyle w:val="2"/>
        <w:numPr>
          <w:ilvl w:val="0"/>
          <w:numId w:val="0"/>
        </w:numPr>
        <w:tabs>
          <w:tab w:val="left" w:pos="1418"/>
        </w:tabs>
        <w:ind w:left="1418" w:hanging="851"/>
      </w:pPr>
      <w:r w:rsidRPr="00D66928">
        <w:t>[26.6]</w:t>
      </w:r>
      <w:r w:rsidRPr="00D66928">
        <w:tab/>
      </w:r>
      <w:r w:rsidR="00735319" w:rsidRPr="00D66928">
        <w:t xml:space="preserve">The </w:t>
      </w:r>
      <w:r w:rsidR="00B26B3F">
        <w:t xml:space="preserve">contention </w:t>
      </w:r>
      <w:r w:rsidR="00222739" w:rsidRPr="00D66928">
        <w:t>that the order was therefore a nullity or not binding on the applicants or respondents is therefore without foundation.</w:t>
      </w:r>
    </w:p>
    <w:p w14:paraId="19646954" w14:textId="4B9CCE51" w:rsidR="00222739" w:rsidRPr="00D66928" w:rsidRDefault="00FB00E3" w:rsidP="00FB00E3">
      <w:pPr>
        <w:pStyle w:val="1"/>
        <w:numPr>
          <w:ilvl w:val="0"/>
          <w:numId w:val="0"/>
        </w:numPr>
        <w:tabs>
          <w:tab w:val="left" w:pos="567"/>
        </w:tabs>
        <w:ind w:left="567" w:hanging="567"/>
      </w:pPr>
      <w:r w:rsidRPr="00D66928">
        <w:t>[27]</w:t>
      </w:r>
      <w:r w:rsidRPr="00D66928">
        <w:tab/>
      </w:r>
      <w:r w:rsidR="00222739" w:rsidRPr="00D66928">
        <w:t xml:space="preserve"> With regard to the second issue:</w:t>
      </w:r>
    </w:p>
    <w:p w14:paraId="14D0AAFB" w14:textId="5B5449B7" w:rsidR="00222739" w:rsidRPr="00D66928" w:rsidRDefault="00FB00E3" w:rsidP="00FB00E3">
      <w:pPr>
        <w:pStyle w:val="2"/>
        <w:numPr>
          <w:ilvl w:val="0"/>
          <w:numId w:val="0"/>
        </w:numPr>
        <w:tabs>
          <w:tab w:val="left" w:pos="1418"/>
        </w:tabs>
        <w:ind w:left="1418" w:hanging="851"/>
      </w:pPr>
      <w:r w:rsidRPr="00D66928">
        <w:t>[27.1]</w:t>
      </w:r>
      <w:r w:rsidRPr="00D66928">
        <w:tab/>
      </w:r>
      <w:r w:rsidR="00222739" w:rsidRPr="00D66928">
        <w:t xml:space="preserve">It is well established a deponent </w:t>
      </w:r>
      <w:r w:rsidR="00222739" w:rsidRPr="00B26B3F">
        <w:t>does not need</w:t>
      </w:r>
      <w:r w:rsidR="00222739" w:rsidRPr="00D66928">
        <w:t xml:space="preserve"> to be authorised to depose to an affidavit on behalf of a party.  </w:t>
      </w:r>
    </w:p>
    <w:p w14:paraId="243C1FC6" w14:textId="7811BB88" w:rsidR="00222739" w:rsidRPr="00D66928" w:rsidRDefault="00FB00E3" w:rsidP="00FB00E3">
      <w:pPr>
        <w:pStyle w:val="2"/>
        <w:numPr>
          <w:ilvl w:val="0"/>
          <w:numId w:val="0"/>
        </w:numPr>
        <w:tabs>
          <w:tab w:val="left" w:pos="1418"/>
        </w:tabs>
        <w:ind w:left="1418" w:hanging="851"/>
      </w:pPr>
      <w:r w:rsidRPr="00D66928">
        <w:t>[27.2]</w:t>
      </w:r>
      <w:r w:rsidRPr="00D66928">
        <w:tab/>
      </w:r>
      <w:r w:rsidR="00222739" w:rsidRPr="00D66928">
        <w:t xml:space="preserve">This was made clear by in </w:t>
      </w:r>
      <w:r w:rsidR="00222739" w:rsidRPr="00D66928">
        <w:rPr>
          <w:i/>
        </w:rPr>
        <w:t>Eskom v Soweto City Council</w:t>
      </w:r>
      <w:r w:rsidR="00222739" w:rsidRPr="00D66928">
        <w:t>:</w:t>
      </w:r>
      <w:r w:rsidR="00222739" w:rsidRPr="00D66928">
        <w:rPr>
          <w:rStyle w:val="FootnoteReference"/>
        </w:rPr>
        <w:footnoteReference w:id="10"/>
      </w:r>
    </w:p>
    <w:p w14:paraId="319BB870" w14:textId="77777777" w:rsidR="00222739" w:rsidRPr="00D66928" w:rsidRDefault="00222739" w:rsidP="00222739">
      <w:pPr>
        <w:pStyle w:val="Quote"/>
      </w:pPr>
      <w:r w:rsidRPr="00D66928">
        <w:t xml:space="preserve"> “The evidence of Rossouw cannot be ignored because he is not 'authorised'. If Attorney Bennett has authority to act on respondent's behalf, he may use any witness who in his opinion advances respondent's application. A witness, also when a deponent, may testify even if he has no authority to bring, withdraw or otherwise deal with the application itself.</w:t>
      </w:r>
      <w:r w:rsidRPr="00D66928">
        <w:rPr>
          <w:rStyle w:val="apple-converted-space"/>
          <w:rFonts w:cs="Arial"/>
          <w:sz w:val="20"/>
          <w:szCs w:val="20"/>
        </w:rPr>
        <w:t> </w:t>
      </w:r>
      <w:r w:rsidRPr="00D66928">
        <w:t>…</w:t>
      </w:r>
    </w:p>
    <w:p w14:paraId="3DFF5B6F" w14:textId="77777777" w:rsidR="00222739" w:rsidRPr="00D66928" w:rsidRDefault="00222739" w:rsidP="00222739">
      <w:pPr>
        <w:pStyle w:val="Quote"/>
      </w:pPr>
      <w:r w:rsidRPr="00D66928">
        <w:lastRenderedPageBreak/>
        <w:t>If then applicant had qualms about whether the 'interlocutory application' is authorised by respondent, that authority had to be challenged on the level of whether Attorney Bennett held empowerment. …”</w:t>
      </w:r>
    </w:p>
    <w:p w14:paraId="6A74C33E" w14:textId="52ED6392" w:rsidR="00222739" w:rsidRPr="00D66928" w:rsidRDefault="00FB00E3" w:rsidP="00FB00E3">
      <w:pPr>
        <w:pStyle w:val="2"/>
        <w:widowControl/>
        <w:numPr>
          <w:ilvl w:val="0"/>
          <w:numId w:val="0"/>
        </w:numPr>
        <w:tabs>
          <w:tab w:val="left" w:pos="1247"/>
        </w:tabs>
        <w:suppressAutoHyphens w:val="0"/>
        <w:autoSpaceDN/>
        <w:spacing w:before="240"/>
        <w:ind w:left="1247" w:hanging="680"/>
        <w:textAlignment w:val="auto"/>
      </w:pPr>
      <w:r w:rsidRPr="00D66928">
        <w:t>[27.3]</w:t>
      </w:r>
      <w:r w:rsidRPr="00D66928">
        <w:tab/>
      </w:r>
      <w:r w:rsidR="00222739" w:rsidRPr="00D66928">
        <w:t xml:space="preserve">It was later re-affirmed by the SCA in </w:t>
      </w:r>
      <w:r w:rsidR="00222739" w:rsidRPr="00D66928">
        <w:rPr>
          <w:i/>
        </w:rPr>
        <w:t>Ganes</w:t>
      </w:r>
      <w:r w:rsidR="00222739" w:rsidRPr="00D66928">
        <w:t>:</w:t>
      </w:r>
      <w:r w:rsidR="00222739" w:rsidRPr="00D66928">
        <w:rPr>
          <w:rStyle w:val="FootnoteReference"/>
        </w:rPr>
        <w:footnoteReference w:id="11"/>
      </w:r>
    </w:p>
    <w:p w14:paraId="1C731417" w14:textId="77777777" w:rsidR="00222739" w:rsidRPr="00D66928" w:rsidRDefault="00222739" w:rsidP="00222739">
      <w:pPr>
        <w:pStyle w:val="Quote"/>
        <w:rPr>
          <w:i w:val="0"/>
          <w:iCs/>
          <w:szCs w:val="24"/>
        </w:rPr>
      </w:pPr>
      <w:r w:rsidRPr="00D66928">
        <w:t xml:space="preserve">“… </w:t>
      </w:r>
      <w:r w:rsidRPr="00D66928">
        <w:rPr>
          <w:shd w:val="clear" w:color="auto" w:fill="FFFFFF"/>
        </w:rPr>
        <w:t>In my view it is irrelevant whether Hanke had been authorised to depose to the founding affidavit. The deponent to an affidavit in motion proceedings need not be authorised by the party concerned to depose to the affidavit. It is the institution of the proceedings and the prosecution thereof which must be authorised….”</w:t>
      </w:r>
    </w:p>
    <w:p w14:paraId="18C56F7A" w14:textId="04D74E8E" w:rsidR="00222739" w:rsidRPr="00D66928" w:rsidRDefault="00FB00E3" w:rsidP="00FB00E3">
      <w:pPr>
        <w:pStyle w:val="2"/>
        <w:widowControl/>
        <w:numPr>
          <w:ilvl w:val="0"/>
          <w:numId w:val="0"/>
        </w:numPr>
        <w:tabs>
          <w:tab w:val="left" w:pos="1247"/>
        </w:tabs>
        <w:suppressAutoHyphens w:val="0"/>
        <w:autoSpaceDN/>
        <w:spacing w:before="240"/>
        <w:ind w:left="1247" w:hanging="680"/>
        <w:textAlignment w:val="auto"/>
      </w:pPr>
      <w:r w:rsidRPr="00D66928">
        <w:t>[27.4]</w:t>
      </w:r>
      <w:r w:rsidRPr="00D66928">
        <w:tab/>
      </w:r>
      <w:r w:rsidR="00222739" w:rsidRPr="00D66928">
        <w:t xml:space="preserve">The complaint about lack of authority to </w:t>
      </w:r>
      <w:r w:rsidR="00222739" w:rsidRPr="00D66928">
        <w:rPr>
          <w:u w:val="single"/>
        </w:rPr>
        <w:t>depose</w:t>
      </w:r>
      <w:r w:rsidR="00222739" w:rsidRPr="00D66928">
        <w:t xml:space="preserve"> is therefore misplaced. </w:t>
      </w:r>
    </w:p>
    <w:p w14:paraId="71EB45DB" w14:textId="01CBDC83" w:rsidR="00222739" w:rsidRPr="00D66928" w:rsidRDefault="00FB00E3" w:rsidP="00FB00E3">
      <w:pPr>
        <w:pStyle w:val="2"/>
        <w:widowControl/>
        <w:numPr>
          <w:ilvl w:val="0"/>
          <w:numId w:val="0"/>
        </w:numPr>
        <w:tabs>
          <w:tab w:val="left" w:pos="1247"/>
        </w:tabs>
        <w:suppressAutoHyphens w:val="0"/>
        <w:autoSpaceDN/>
        <w:spacing w:before="240"/>
        <w:ind w:left="1247" w:hanging="680"/>
        <w:textAlignment w:val="auto"/>
      </w:pPr>
      <w:r w:rsidRPr="00D66928">
        <w:t>[27.5]</w:t>
      </w:r>
      <w:r w:rsidRPr="00D66928">
        <w:tab/>
      </w:r>
      <w:r w:rsidR="00222739" w:rsidRPr="00D66928">
        <w:t xml:space="preserve">The complaint that the attorneys for the respondents were not authorised to </w:t>
      </w:r>
      <w:r w:rsidR="00222739" w:rsidRPr="00D66928">
        <w:rPr>
          <w:u w:val="single"/>
        </w:rPr>
        <w:t>act</w:t>
      </w:r>
      <w:r w:rsidR="00222739" w:rsidRPr="00D66928">
        <w:t xml:space="preserve"> for the respondents is equally misplaced. Again the decisions in </w:t>
      </w:r>
      <w:r w:rsidR="00222739" w:rsidRPr="00D66928">
        <w:rPr>
          <w:i/>
          <w:iCs w:val="0"/>
        </w:rPr>
        <w:t>Eskom</w:t>
      </w:r>
      <w:r w:rsidR="00222739" w:rsidRPr="00D66928">
        <w:t xml:space="preserve"> and </w:t>
      </w:r>
      <w:r w:rsidR="00222739" w:rsidRPr="00D66928">
        <w:rPr>
          <w:i/>
          <w:iCs w:val="0"/>
        </w:rPr>
        <w:t xml:space="preserve">Ganes </w:t>
      </w:r>
      <w:r w:rsidR="00222739" w:rsidRPr="00D66928">
        <w:t>make this clear – they establish that a complaint about lack of authority on the part of legal representatives must be raised via Rule 7.</w:t>
      </w:r>
      <w:r w:rsidR="00222739" w:rsidRPr="00D66928">
        <w:rPr>
          <w:rStyle w:val="FootnoteReference"/>
        </w:rPr>
        <w:footnoteReference w:id="12"/>
      </w:r>
      <w:r w:rsidR="00222739" w:rsidRPr="00D66928">
        <w:t xml:space="preserve"> </w:t>
      </w:r>
    </w:p>
    <w:p w14:paraId="0C0E341B" w14:textId="3019F576" w:rsidR="00116043" w:rsidRPr="00D66928" w:rsidRDefault="00FB00E3" w:rsidP="00FB00E3">
      <w:pPr>
        <w:pStyle w:val="2"/>
        <w:widowControl/>
        <w:numPr>
          <w:ilvl w:val="0"/>
          <w:numId w:val="0"/>
        </w:numPr>
        <w:tabs>
          <w:tab w:val="left" w:pos="1247"/>
        </w:tabs>
        <w:suppressAutoHyphens w:val="0"/>
        <w:autoSpaceDN/>
        <w:spacing w:before="240"/>
        <w:ind w:left="1247" w:hanging="680"/>
        <w:textAlignment w:val="auto"/>
      </w:pPr>
      <w:r w:rsidRPr="00D66928">
        <w:t>[27.6]</w:t>
      </w:r>
      <w:r w:rsidRPr="00D66928">
        <w:tab/>
      </w:r>
      <w:r w:rsidR="00116043" w:rsidRPr="00D66928">
        <w:t xml:space="preserve">It is not clear to me whether the Rule 7 procedure </w:t>
      </w:r>
      <w:r w:rsidR="00B26B3F">
        <w:t>(</w:t>
      </w:r>
      <w:r w:rsidR="00116043" w:rsidRPr="00D66928">
        <w:t>or some more informal procedure</w:t>
      </w:r>
      <w:r w:rsidR="00B26B3F">
        <w:t>)</w:t>
      </w:r>
      <w:r w:rsidR="00116043" w:rsidRPr="00D66928">
        <w:t xml:space="preserve"> was followed before G Meyer AJ to raise a complaint of lack of authority. The careful judgment of G Meyer AJ certainly makes no reference to the issue.</w:t>
      </w:r>
    </w:p>
    <w:p w14:paraId="793B4249" w14:textId="51010B43" w:rsidR="00222739" w:rsidRPr="00D66928" w:rsidRDefault="00FB00E3" w:rsidP="00FB00E3">
      <w:pPr>
        <w:pStyle w:val="2"/>
        <w:widowControl/>
        <w:numPr>
          <w:ilvl w:val="0"/>
          <w:numId w:val="0"/>
        </w:numPr>
        <w:tabs>
          <w:tab w:val="left" w:pos="1247"/>
        </w:tabs>
        <w:suppressAutoHyphens w:val="0"/>
        <w:autoSpaceDN/>
        <w:spacing w:before="240"/>
        <w:ind w:left="1247" w:hanging="680"/>
        <w:textAlignment w:val="auto"/>
      </w:pPr>
      <w:r w:rsidRPr="00D66928">
        <w:t>[27.7]</w:t>
      </w:r>
      <w:r w:rsidRPr="00D66928">
        <w:tab/>
      </w:r>
      <w:r w:rsidR="00116043" w:rsidRPr="00D66928">
        <w:t>But even assuming, in favour of the applicants, that the issue was raised before G Meyer AJ and that he erred in failing to deal with it, this is</w:t>
      </w:r>
      <w:r w:rsidR="00D66928">
        <w:t xml:space="preserve"> n</w:t>
      </w:r>
      <w:r w:rsidR="00116043" w:rsidRPr="00D66928">
        <w:t>ot a basis for the rescission of the order of G Meyer AJ</w:t>
      </w:r>
      <w:r w:rsidR="00D66928">
        <w:t xml:space="preserve">, nor does it render </w:t>
      </w:r>
      <w:r w:rsidR="00B26B3F">
        <w:t xml:space="preserve">his </w:t>
      </w:r>
      <w:r w:rsidR="00D66928">
        <w:lastRenderedPageBreak/>
        <w:t>order unlawful</w:t>
      </w:r>
      <w:r w:rsidR="00116043" w:rsidRPr="00D66928">
        <w:t>. At best it would be a basis for an appeal against that judgment</w:t>
      </w:r>
      <w:r w:rsidR="00B26B3F">
        <w:t xml:space="preserve">. That </w:t>
      </w:r>
      <w:r w:rsidR="00116043" w:rsidRPr="00D66928">
        <w:t>cannot provide a basis for the relief now sought before me.</w:t>
      </w:r>
    </w:p>
    <w:p w14:paraId="54AF0BAA" w14:textId="621EC1E3" w:rsidR="00116043" w:rsidRPr="00D66928" w:rsidRDefault="00FB00E3" w:rsidP="00FB00E3">
      <w:pPr>
        <w:pStyle w:val="1"/>
        <w:numPr>
          <w:ilvl w:val="0"/>
          <w:numId w:val="0"/>
        </w:numPr>
        <w:tabs>
          <w:tab w:val="left" w:pos="567"/>
        </w:tabs>
        <w:ind w:left="567" w:hanging="567"/>
      </w:pPr>
      <w:r w:rsidRPr="00D66928">
        <w:t>[28]</w:t>
      </w:r>
      <w:r w:rsidRPr="00D66928">
        <w:tab/>
      </w:r>
      <w:r w:rsidR="00116043" w:rsidRPr="00D66928">
        <w:t xml:space="preserve">It follows that neither of the applicants’ bases for their prayer 3 relief – declaring that the orders issued by </w:t>
      </w:r>
      <w:r w:rsidR="00B26B3F">
        <w:t>G Meyer</w:t>
      </w:r>
      <w:r w:rsidR="00116043" w:rsidRPr="00D66928">
        <w:t xml:space="preserve"> AJ were invalid and of no force or effect and are set aside, alternatively rescinded and set aside – have any merit.</w:t>
      </w:r>
    </w:p>
    <w:p w14:paraId="5EF3C1EC" w14:textId="0AC27C14" w:rsidR="00116043" w:rsidRPr="00D66928" w:rsidRDefault="00FB00E3" w:rsidP="00FB00E3">
      <w:pPr>
        <w:pStyle w:val="1"/>
        <w:numPr>
          <w:ilvl w:val="0"/>
          <w:numId w:val="0"/>
        </w:numPr>
        <w:tabs>
          <w:tab w:val="left" w:pos="567"/>
        </w:tabs>
        <w:ind w:left="567" w:hanging="567"/>
      </w:pPr>
      <w:r w:rsidRPr="00D66928">
        <w:t>[29]</w:t>
      </w:r>
      <w:r w:rsidRPr="00D66928">
        <w:tab/>
      </w:r>
      <w:r w:rsidR="00116043" w:rsidRPr="00D66928">
        <w:t>This means that the order of G Meyer AJ dismissing the interim relief stands.</w:t>
      </w:r>
    </w:p>
    <w:p w14:paraId="4CC9AA88" w14:textId="02ADA74F" w:rsidR="00116043" w:rsidRPr="00D66928" w:rsidRDefault="00116043" w:rsidP="00116043">
      <w:pPr>
        <w:pStyle w:val="1"/>
        <w:numPr>
          <w:ilvl w:val="0"/>
          <w:numId w:val="0"/>
        </w:numPr>
        <w:rPr>
          <w:b/>
          <w:bCs/>
        </w:rPr>
      </w:pPr>
      <w:r w:rsidRPr="00D66928">
        <w:rPr>
          <w:b/>
          <w:bCs/>
        </w:rPr>
        <w:t xml:space="preserve">Conclusion </w:t>
      </w:r>
    </w:p>
    <w:p w14:paraId="43EB7F80" w14:textId="6CC633EA" w:rsidR="00116043" w:rsidRPr="00D66928" w:rsidRDefault="00FB00E3" w:rsidP="00FB00E3">
      <w:pPr>
        <w:pStyle w:val="1"/>
        <w:numPr>
          <w:ilvl w:val="0"/>
          <w:numId w:val="0"/>
        </w:numPr>
        <w:tabs>
          <w:tab w:val="left" w:pos="567"/>
        </w:tabs>
        <w:ind w:left="567" w:hanging="567"/>
      </w:pPr>
      <w:r w:rsidRPr="00D66928">
        <w:t>[30]</w:t>
      </w:r>
      <w:r w:rsidRPr="00D66928">
        <w:tab/>
      </w:r>
      <w:r w:rsidR="00116043" w:rsidRPr="00D66928">
        <w:t>The application before me must therefore fail. I can see no reason that costs should not follow the result.</w:t>
      </w:r>
    </w:p>
    <w:p w14:paraId="244ECCC2" w14:textId="2FEB3111" w:rsidR="00116043" w:rsidRPr="00D66928" w:rsidRDefault="00FB00E3" w:rsidP="00FB00E3">
      <w:pPr>
        <w:pStyle w:val="1"/>
        <w:numPr>
          <w:ilvl w:val="0"/>
          <w:numId w:val="0"/>
        </w:numPr>
        <w:tabs>
          <w:tab w:val="left" w:pos="567"/>
        </w:tabs>
        <w:ind w:left="567" w:hanging="567"/>
      </w:pPr>
      <w:r w:rsidRPr="00D66928">
        <w:t>[31]</w:t>
      </w:r>
      <w:r w:rsidRPr="00D66928">
        <w:tab/>
      </w:r>
      <w:r w:rsidR="00116043" w:rsidRPr="00D66928">
        <w:t>In the circumstances, I make the following order: The application is dismissed, with costs.</w:t>
      </w:r>
    </w:p>
    <w:p w14:paraId="141BD385" w14:textId="45AE876D" w:rsidR="00E72F07" w:rsidRPr="00D66928" w:rsidRDefault="00E72F07" w:rsidP="00116043">
      <w:pPr>
        <w:pStyle w:val="1"/>
        <w:numPr>
          <w:ilvl w:val="0"/>
          <w:numId w:val="0"/>
        </w:numPr>
      </w:pPr>
    </w:p>
    <w:p w14:paraId="3CCFF1BE" w14:textId="77777777" w:rsidR="00E72F07" w:rsidRPr="00D66928" w:rsidRDefault="00E72F07" w:rsidP="00E72F07">
      <w:r w:rsidRPr="00D66928">
        <w:t>__________________________</w:t>
      </w:r>
    </w:p>
    <w:p w14:paraId="1079DCF2" w14:textId="77777777" w:rsidR="00E72F07" w:rsidRPr="00D66928" w:rsidRDefault="00E72F07" w:rsidP="00E72F07">
      <w:r w:rsidRPr="00D66928">
        <w:t>S BUDLENDER</w:t>
      </w:r>
    </w:p>
    <w:p w14:paraId="2E1DD801" w14:textId="77777777" w:rsidR="00E72F07" w:rsidRPr="00D66928" w:rsidRDefault="00E72F07" w:rsidP="00E72F07">
      <w:r w:rsidRPr="00D66928">
        <w:t>ACTING JUDGE OF THE HIGH COURT</w:t>
      </w:r>
    </w:p>
    <w:p w14:paraId="1E368236" w14:textId="13343928" w:rsidR="00E72F07" w:rsidRPr="00D66928" w:rsidRDefault="00E72F07" w:rsidP="00E72F07"/>
    <w:p w14:paraId="558166EE" w14:textId="08EB7280" w:rsidR="001C7BF6" w:rsidRPr="00D66928" w:rsidRDefault="001C7BF6" w:rsidP="00E72F07"/>
    <w:p w14:paraId="4B9452B8" w14:textId="0D591701" w:rsidR="00B755FE" w:rsidRPr="00D66928" w:rsidRDefault="00B755FE" w:rsidP="00E72F07">
      <w:r w:rsidRPr="00D66928">
        <w:t>DATE OF HEARING:</w:t>
      </w:r>
      <w:r w:rsidRPr="00D66928">
        <w:tab/>
      </w:r>
      <w:r w:rsidRPr="00D66928">
        <w:tab/>
      </w:r>
      <w:r w:rsidRPr="00D66928">
        <w:tab/>
      </w:r>
      <w:r w:rsidR="00BF596E" w:rsidRPr="00D66928">
        <w:t>1</w:t>
      </w:r>
      <w:r w:rsidR="00116043" w:rsidRPr="00D66928">
        <w:t>6 June 2023</w:t>
      </w:r>
    </w:p>
    <w:p w14:paraId="77B27D8D" w14:textId="77777777" w:rsidR="001C7BF6" w:rsidRPr="00D66928" w:rsidRDefault="001C7BF6" w:rsidP="00E72F07"/>
    <w:p w14:paraId="4B776E81" w14:textId="2F217296" w:rsidR="00E72F07" w:rsidRPr="00D66928" w:rsidRDefault="00E72F07" w:rsidP="00E72F07">
      <w:r w:rsidRPr="00D66928">
        <w:t>DATE OF JUDGMENT</w:t>
      </w:r>
      <w:r w:rsidRPr="00D66928">
        <w:tab/>
      </w:r>
      <w:r w:rsidRPr="00D66928">
        <w:tab/>
      </w:r>
      <w:r w:rsidRPr="00D66928">
        <w:tab/>
      </w:r>
      <w:r w:rsidR="00116043" w:rsidRPr="00D66928">
        <w:t>13 July 2023</w:t>
      </w:r>
    </w:p>
    <w:p w14:paraId="7DFAFEC0" w14:textId="538E3557" w:rsidR="008C3074" w:rsidRPr="00D66928" w:rsidRDefault="008C3074" w:rsidP="008C3074">
      <w:pPr>
        <w:ind w:left="5760" w:hanging="5760"/>
      </w:pPr>
    </w:p>
    <w:sectPr w:rsidR="008C3074" w:rsidRPr="00D66928" w:rsidSect="003C46C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599E" w14:textId="77777777" w:rsidR="009056A0" w:rsidRDefault="009056A0" w:rsidP="00115245">
      <w:r>
        <w:separator/>
      </w:r>
    </w:p>
  </w:endnote>
  <w:endnote w:type="continuationSeparator" w:id="0">
    <w:p w14:paraId="6168E2CF" w14:textId="77777777" w:rsidR="009056A0" w:rsidRDefault="009056A0"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5FDE0" w14:textId="77777777" w:rsidR="009056A0" w:rsidRDefault="009056A0" w:rsidP="00115245">
      <w:r>
        <w:separator/>
      </w:r>
    </w:p>
  </w:footnote>
  <w:footnote w:type="continuationSeparator" w:id="0">
    <w:p w14:paraId="5EE1AB9E" w14:textId="77777777" w:rsidR="009056A0" w:rsidRDefault="009056A0" w:rsidP="00115245">
      <w:r>
        <w:continuationSeparator/>
      </w:r>
    </w:p>
  </w:footnote>
  <w:footnote w:id="1">
    <w:p w14:paraId="40ED8264" w14:textId="173D3643" w:rsidR="00EF6036" w:rsidRPr="00EF6036" w:rsidRDefault="00EF6036">
      <w:pPr>
        <w:pStyle w:val="FootnoteText"/>
        <w:rPr>
          <w:lang w:val="en-US"/>
        </w:rPr>
      </w:pPr>
      <w:r w:rsidRPr="00EF6036">
        <w:rPr>
          <w:rStyle w:val="FootnoteReference"/>
        </w:rPr>
        <w:footnoteRef/>
      </w:r>
      <w:r w:rsidRPr="00EF6036">
        <w:t xml:space="preserve"> </w:t>
      </w:r>
      <w:r w:rsidRPr="00EF6036">
        <w:tab/>
      </w:r>
      <w:r w:rsidRPr="008B12C4">
        <w:rPr>
          <w:i/>
          <w:iCs/>
          <w:lang w:val="en-US"/>
        </w:rPr>
        <w:t>President of the Republic of South Africa &amp; others v South African Rugby Football Union &amp; others</w:t>
      </w:r>
      <w:r w:rsidRPr="00EF6036">
        <w:rPr>
          <w:lang w:val="en-US"/>
        </w:rPr>
        <w:t xml:space="preserve"> 1999 (4) SA 147</w:t>
      </w:r>
      <w:r w:rsidRPr="00EF6036">
        <w:t xml:space="preserve"> (CC)</w:t>
      </w:r>
    </w:p>
  </w:footnote>
  <w:footnote w:id="2">
    <w:p w14:paraId="40929A4A" w14:textId="419B211C" w:rsidR="00EF6036" w:rsidRPr="00EF6036" w:rsidRDefault="00EF6036" w:rsidP="00EF6036">
      <w:pPr>
        <w:pStyle w:val="FootnoteText"/>
        <w:rPr>
          <w:lang w:val="en-ZA"/>
        </w:rPr>
      </w:pPr>
      <w:r w:rsidRPr="00EF6036">
        <w:rPr>
          <w:rStyle w:val="FootnoteReference"/>
        </w:rPr>
        <w:footnoteRef/>
      </w:r>
      <w:r w:rsidRPr="00EF6036">
        <w:t xml:space="preserve"> </w:t>
      </w:r>
      <w:r w:rsidRPr="00EF6036">
        <w:tab/>
      </w:r>
      <w:r w:rsidRPr="008B12C4">
        <w:rPr>
          <w:i/>
          <w:iCs/>
          <w:lang w:val="en-ZA"/>
        </w:rPr>
        <w:t>Mulaudzi v Old Mutual Life Insurance Company (South Africa) Limited and Others</w:t>
      </w:r>
      <w:r w:rsidRPr="00EF6036">
        <w:rPr>
          <w:lang w:val="en-ZA"/>
        </w:rPr>
        <w:t xml:space="preserve"> 2017 (6) SA 90 (SCA)</w:t>
      </w:r>
    </w:p>
    <w:p w14:paraId="6FDCD3F5" w14:textId="5335E558" w:rsidR="00EF6036" w:rsidRPr="00EF6036" w:rsidRDefault="00EF6036">
      <w:pPr>
        <w:pStyle w:val="FootnoteText"/>
        <w:rPr>
          <w:lang w:val="en-US"/>
        </w:rPr>
      </w:pPr>
    </w:p>
  </w:footnote>
  <w:footnote w:id="3">
    <w:p w14:paraId="1F58A419" w14:textId="77777777" w:rsidR="00EF6036" w:rsidRPr="00EF6036" w:rsidRDefault="00EF6036" w:rsidP="00EF6036">
      <w:pPr>
        <w:pStyle w:val="FootnoteText"/>
        <w:rPr>
          <w:lang w:val="en-US"/>
        </w:rPr>
      </w:pPr>
      <w:r>
        <w:rPr>
          <w:rStyle w:val="FootnoteReference"/>
        </w:rPr>
        <w:footnoteRef/>
      </w:r>
      <w:r>
        <w:t xml:space="preserve"> </w:t>
      </w:r>
      <w:r w:rsidRPr="008B12C4">
        <w:rPr>
          <w:i/>
          <w:iCs/>
          <w:lang w:val="en-US"/>
        </w:rPr>
        <w:t xml:space="preserve">SARFU II </w:t>
      </w:r>
      <w:r>
        <w:rPr>
          <w:lang w:val="en-US"/>
        </w:rPr>
        <w:t>at para 48</w:t>
      </w:r>
    </w:p>
  </w:footnote>
  <w:footnote w:id="4">
    <w:p w14:paraId="3C17E272" w14:textId="161E7182" w:rsidR="007A4E5E" w:rsidRPr="003B77CC" w:rsidRDefault="007A4E5E" w:rsidP="003B77CC">
      <w:pPr>
        <w:pStyle w:val="FootnoteText"/>
        <w:rPr>
          <w:lang w:val="en-ZA"/>
        </w:rPr>
      </w:pPr>
      <w:r>
        <w:rPr>
          <w:rStyle w:val="FootnoteReference"/>
        </w:rPr>
        <w:footnoteRef/>
      </w:r>
      <w:r>
        <w:t xml:space="preserve"> </w:t>
      </w:r>
      <w:r w:rsidR="003B77CC">
        <w:t xml:space="preserve">See: </w:t>
      </w:r>
      <w:r w:rsidR="003B77CC" w:rsidRPr="003B77CC">
        <w:rPr>
          <w:i/>
          <w:iCs/>
          <w:lang w:val="en-ZA"/>
        </w:rPr>
        <w:t>Bernert v Absa Bank Ltd</w:t>
      </w:r>
      <w:r w:rsidR="003B77CC" w:rsidRPr="003B77CC">
        <w:rPr>
          <w:lang w:val="en-ZA"/>
        </w:rPr>
        <w:t xml:space="preserve"> 2011 (3) SA 92 (CC) </w:t>
      </w:r>
      <w:r w:rsidR="003B77CC">
        <w:rPr>
          <w:lang w:val="en-ZA"/>
        </w:rPr>
        <w:t>at paras 70-74</w:t>
      </w:r>
    </w:p>
  </w:footnote>
  <w:footnote w:id="5">
    <w:p w14:paraId="0B4BEE0A" w14:textId="3ED49A53" w:rsidR="008B12C4" w:rsidRPr="008B12C4" w:rsidRDefault="008B12C4">
      <w:pPr>
        <w:pStyle w:val="FootnoteText"/>
        <w:rPr>
          <w:lang w:val="en-US"/>
        </w:rPr>
      </w:pPr>
      <w:r>
        <w:rPr>
          <w:rStyle w:val="FootnoteReference"/>
        </w:rPr>
        <w:footnoteRef/>
      </w:r>
      <w:r>
        <w:t xml:space="preserve"> </w:t>
      </w:r>
      <w:r>
        <w:rPr>
          <w:lang w:val="en-US"/>
        </w:rPr>
        <w:t xml:space="preserve">Contrast </w:t>
      </w:r>
      <w:r>
        <w:rPr>
          <w:i/>
          <w:iCs/>
          <w:lang w:val="en-US"/>
        </w:rPr>
        <w:t xml:space="preserve">Muladzi </w:t>
      </w:r>
      <w:r>
        <w:rPr>
          <w:lang w:val="en-US"/>
        </w:rPr>
        <w:t>at paras 59-60.</w:t>
      </w:r>
    </w:p>
  </w:footnote>
  <w:footnote w:id="6">
    <w:p w14:paraId="2BDB6525" w14:textId="2DEA487A" w:rsidR="00FD4178" w:rsidRPr="00FD4178" w:rsidRDefault="00FD4178">
      <w:pPr>
        <w:pStyle w:val="FootnoteText"/>
        <w:rPr>
          <w:lang w:val="en-US"/>
        </w:rPr>
      </w:pPr>
      <w:r>
        <w:rPr>
          <w:rStyle w:val="FootnoteReference"/>
        </w:rPr>
        <w:footnoteRef/>
      </w:r>
      <w:r>
        <w:t xml:space="preserve"> Contrast </w:t>
      </w:r>
      <w:r>
        <w:rPr>
          <w:i/>
          <w:iCs/>
        </w:rPr>
        <w:t xml:space="preserve">Muladzi </w:t>
      </w:r>
      <w:r>
        <w:t>at para 50</w:t>
      </w:r>
    </w:p>
  </w:footnote>
  <w:footnote w:id="7">
    <w:p w14:paraId="66636BA8" w14:textId="77777777" w:rsidR="007A4E5E" w:rsidRPr="004272CA" w:rsidRDefault="007A4E5E" w:rsidP="007A4E5E">
      <w:pPr>
        <w:pStyle w:val="FootnoteText"/>
        <w:rPr>
          <w:lang w:val="en-ZA"/>
        </w:rPr>
      </w:pPr>
      <w:r w:rsidRPr="004F6F95">
        <w:rPr>
          <w:rStyle w:val="FootnoteReference"/>
        </w:rPr>
        <w:footnoteRef/>
      </w:r>
      <w:r w:rsidRPr="004F6F95">
        <w:t xml:space="preserve"> </w:t>
      </w:r>
      <w:r w:rsidRPr="004F6F95">
        <w:rPr>
          <w:lang w:val="en-US"/>
        </w:rPr>
        <w:tab/>
      </w:r>
      <w:r w:rsidRPr="004272CA">
        <w:rPr>
          <w:i/>
          <w:iCs/>
          <w:lang w:val="en-ZA"/>
        </w:rPr>
        <w:t xml:space="preserve">Prinsloo NO and Others v Goldex 15 (Pty) Ltd and Another </w:t>
      </w:r>
      <w:r w:rsidRPr="004272CA">
        <w:rPr>
          <w:lang w:val="en-ZA"/>
        </w:rPr>
        <w:t>2014 (5) SA 297 (SCA)</w:t>
      </w:r>
      <w:r>
        <w:rPr>
          <w:lang w:val="en-ZA"/>
        </w:rPr>
        <w:t>.</w:t>
      </w:r>
    </w:p>
  </w:footnote>
  <w:footnote w:id="8">
    <w:p w14:paraId="0F25F755" w14:textId="77777777" w:rsidR="007A4E5E" w:rsidRDefault="007A4E5E" w:rsidP="007A4E5E">
      <w:pPr>
        <w:pStyle w:val="FootnoteText"/>
      </w:pPr>
      <w:r>
        <w:rPr>
          <w:rStyle w:val="FootnoteReference"/>
        </w:rPr>
        <w:footnoteRef/>
      </w:r>
      <w:r>
        <w:t xml:space="preserve"> </w:t>
      </w:r>
      <w:r>
        <w:tab/>
      </w:r>
      <w:r w:rsidRPr="002E1D01">
        <w:rPr>
          <w:i/>
          <w:iCs/>
        </w:rPr>
        <w:t>Prinsloo</w:t>
      </w:r>
      <w:r>
        <w:t xml:space="preserve"> at para 10.</w:t>
      </w:r>
    </w:p>
  </w:footnote>
  <w:footnote w:id="9">
    <w:p w14:paraId="46D79097" w14:textId="10B991DF" w:rsidR="00222739" w:rsidRDefault="00222739" w:rsidP="00222739">
      <w:pPr>
        <w:pStyle w:val="FootnoteText"/>
      </w:pPr>
      <w:r>
        <w:rPr>
          <w:rStyle w:val="FootnoteReference"/>
        </w:rPr>
        <w:footnoteRef/>
      </w:r>
      <w:r>
        <w:t xml:space="preserve"> </w:t>
      </w:r>
      <w:r>
        <w:tab/>
      </w:r>
      <w:r w:rsidRPr="00A6050B">
        <w:rPr>
          <w:i/>
          <w:iCs/>
        </w:rPr>
        <w:t>T</w:t>
      </w:r>
      <w:r w:rsidRPr="005F0F9B">
        <w:rPr>
          <w:i/>
          <w:iCs/>
        </w:rPr>
        <w:t>ravelex Limited v Maloney and Another</w:t>
      </w:r>
      <w:r w:rsidRPr="005F0F9B">
        <w:t xml:space="preserve"> [2016] ZASCA 128 </w:t>
      </w:r>
      <w:r>
        <w:t>(</w:t>
      </w:r>
      <w:r w:rsidRPr="005F0F9B">
        <w:t>27 September 2016</w:t>
      </w:r>
      <w:r>
        <w:t>) at para 16.</w:t>
      </w:r>
    </w:p>
    <w:p w14:paraId="56D2D39C" w14:textId="7D574214" w:rsidR="00222739" w:rsidRPr="005D0C29" w:rsidRDefault="00222739" w:rsidP="00222739">
      <w:pPr>
        <w:pStyle w:val="FootnoteText"/>
        <w:ind w:firstLine="0"/>
      </w:pPr>
      <w:r>
        <w:t>T</w:t>
      </w:r>
      <w:r w:rsidRPr="00BB42D6">
        <w:t xml:space="preserve">here is </w:t>
      </w:r>
      <w:r w:rsidRPr="005D0C29">
        <w:t xml:space="preserve">some debate </w:t>
      </w:r>
      <w:r w:rsidRPr="00BB42D6">
        <w:t>in the cases about whether, when a judgment is a nullity, a litigant is obliged to comply with that judgment unless and until it has been set aside; or whether it is entitled to disregard it.</w:t>
      </w:r>
      <w:r w:rsidRPr="005D0C29">
        <w:rPr>
          <w:i/>
          <w:iCs/>
        </w:rPr>
        <w:t xml:space="preserve"> </w:t>
      </w:r>
      <w:r w:rsidRPr="00BB42D6">
        <w:t>In</w:t>
      </w:r>
      <w:r>
        <w:t xml:space="preserve"> </w:t>
      </w:r>
      <w:r w:rsidRPr="005D0C29">
        <w:rPr>
          <w:i/>
          <w:iCs/>
        </w:rPr>
        <w:t xml:space="preserve">Municipal Manager O.R. Tambo District Municipality and Another v Ndabeni </w:t>
      </w:r>
      <w:r w:rsidRPr="005D0C29">
        <w:t>2022 (10) BCLR 1254 (CC)</w:t>
      </w:r>
      <w:r>
        <w:rPr>
          <w:i/>
          <w:iCs/>
        </w:rPr>
        <w:t xml:space="preserve"> </w:t>
      </w:r>
      <w:r>
        <w:t xml:space="preserve">at paras 27 and 34, the Constitutional Court held that it was not necessary to resolve this debate.  That debate also does not </w:t>
      </w:r>
      <w:r w:rsidRPr="00BB42D6">
        <w:t xml:space="preserve">need not be determined for the purposes of </w:t>
      </w:r>
      <w:r w:rsidRPr="005D0C29">
        <w:t xml:space="preserve">this </w:t>
      </w:r>
      <w:r w:rsidRPr="00BB42D6">
        <w:t xml:space="preserve">application. </w:t>
      </w:r>
    </w:p>
  </w:footnote>
  <w:footnote w:id="10">
    <w:p w14:paraId="64EDC44C" w14:textId="3ADCE685" w:rsidR="00222739" w:rsidRPr="00222739" w:rsidRDefault="00222739">
      <w:pPr>
        <w:pStyle w:val="FootnoteText"/>
        <w:rPr>
          <w:lang w:val="en-US"/>
        </w:rPr>
      </w:pPr>
      <w:r>
        <w:rPr>
          <w:rStyle w:val="FootnoteReference"/>
        </w:rPr>
        <w:footnoteRef/>
      </w:r>
      <w:r>
        <w:t xml:space="preserve"> </w:t>
      </w:r>
      <w:r w:rsidRPr="004A6DAA">
        <w:t>1992 (2) SA 703 (W) at 706A-C</w:t>
      </w:r>
    </w:p>
  </w:footnote>
  <w:footnote w:id="11">
    <w:p w14:paraId="64FB9116" w14:textId="2BB19A7B" w:rsidR="00222739" w:rsidRPr="00222739" w:rsidRDefault="00222739">
      <w:pPr>
        <w:pStyle w:val="FootnoteText"/>
        <w:rPr>
          <w:lang w:val="en-US"/>
        </w:rPr>
      </w:pPr>
      <w:r>
        <w:rPr>
          <w:rStyle w:val="FootnoteReference"/>
        </w:rPr>
        <w:footnoteRef/>
      </w:r>
      <w:r>
        <w:t xml:space="preserve"> </w:t>
      </w:r>
      <w:r w:rsidRPr="00222739">
        <w:rPr>
          <w:i/>
          <w:iCs/>
        </w:rPr>
        <w:t xml:space="preserve">Ganes </w:t>
      </w:r>
      <w:r w:rsidRPr="00E36001">
        <w:rPr>
          <w:i/>
        </w:rPr>
        <w:t>v Telecom Namibia Ltd</w:t>
      </w:r>
      <w:r w:rsidRPr="00E36001">
        <w:t> </w:t>
      </w:r>
      <w:hyperlink r:id="rId1" w:tgtFrame="main" w:history="1">
        <w:r w:rsidRPr="00E36001">
          <w:t>2004 (3) SA 615 (SCA)</w:t>
        </w:r>
      </w:hyperlink>
      <w:r w:rsidRPr="00E36001">
        <w:t xml:space="preserve"> at para 19</w:t>
      </w:r>
    </w:p>
  </w:footnote>
  <w:footnote w:id="12">
    <w:p w14:paraId="3AA4E88A" w14:textId="28D04AFD" w:rsidR="00222739" w:rsidRPr="00222739" w:rsidRDefault="00222739">
      <w:pPr>
        <w:pStyle w:val="FootnoteText"/>
        <w:rPr>
          <w:lang w:val="en-US"/>
        </w:rPr>
      </w:pPr>
      <w:r>
        <w:rPr>
          <w:rStyle w:val="FootnoteReference"/>
        </w:rPr>
        <w:footnoteRef/>
      </w:r>
      <w:r>
        <w:t xml:space="preserve"> </w:t>
      </w:r>
      <w:r>
        <w:rPr>
          <w:lang w:val="en-U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50DD0B7D" w:rsidR="003A6DF0" w:rsidRDefault="003A6DF0">
        <w:pPr>
          <w:pStyle w:val="Header"/>
          <w:jc w:val="right"/>
        </w:pPr>
        <w:r>
          <w:fldChar w:fldCharType="begin"/>
        </w:r>
        <w:r>
          <w:instrText xml:space="preserve"> PAGE   \* MERGEFORMAT </w:instrText>
        </w:r>
        <w:r>
          <w:fldChar w:fldCharType="separate"/>
        </w:r>
        <w:r w:rsidR="00FB00E3">
          <w:rPr>
            <w:noProof/>
          </w:rPr>
          <w:t>16</w:t>
        </w:r>
        <w:r>
          <w:rPr>
            <w:noProof/>
          </w:rPr>
          <w:fldChar w:fldCharType="end"/>
        </w:r>
      </w:p>
    </w:sdtContent>
  </w:sdt>
  <w:p w14:paraId="76A8DD65" w14:textId="77777777" w:rsidR="003A6DF0" w:rsidRDefault="003A6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9127457"/>
    <w:multiLevelType w:val="multilevel"/>
    <w:tmpl w:val="2076C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BF5024D"/>
    <w:multiLevelType w:val="multilevel"/>
    <w:tmpl w:val="DB0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C32EAB"/>
    <w:multiLevelType w:val="multilevel"/>
    <w:tmpl w:val="4BC64288"/>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70D1A00"/>
    <w:multiLevelType w:val="multilevel"/>
    <w:tmpl w:val="29D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78007A"/>
    <w:multiLevelType w:val="multilevel"/>
    <w:tmpl w:val="E59C44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B53415"/>
    <w:multiLevelType w:val="multilevel"/>
    <w:tmpl w:val="940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F26AA1"/>
    <w:multiLevelType w:val="multilevel"/>
    <w:tmpl w:val="C02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E01879"/>
    <w:multiLevelType w:val="multilevel"/>
    <w:tmpl w:val="37E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340AB8"/>
    <w:multiLevelType w:val="multilevel"/>
    <w:tmpl w:val="D58E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07833"/>
    <w:multiLevelType w:val="multilevel"/>
    <w:tmpl w:val="1B9EEF7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6"/>
  </w:num>
  <w:num w:numId="3">
    <w:abstractNumId w:val="0"/>
  </w:num>
  <w:num w:numId="4">
    <w:abstractNumId w:val="25"/>
  </w:num>
  <w:num w:numId="5">
    <w:abstractNumId w:val="24"/>
  </w:num>
  <w:num w:numId="6">
    <w:abstractNumId w:val="5"/>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7"/>
  </w:num>
  <w:num w:numId="13">
    <w:abstractNumId w:val="30"/>
  </w:num>
  <w:num w:numId="14">
    <w:abstractNumId w:val="8"/>
  </w:num>
  <w:num w:numId="15">
    <w:abstractNumId w:val="7"/>
  </w:num>
  <w:num w:numId="16">
    <w:abstractNumId w:val="28"/>
  </w:num>
  <w:num w:numId="17">
    <w:abstractNumId w:val="10"/>
  </w:num>
  <w:num w:numId="18">
    <w:abstractNumId w:val="15"/>
  </w:num>
  <w:num w:numId="19">
    <w:abstractNumId w:val="4"/>
  </w:num>
  <w:num w:numId="20">
    <w:abstractNumId w:val="26"/>
  </w:num>
  <w:num w:numId="21">
    <w:abstractNumId w:val="14"/>
  </w:num>
  <w:num w:numId="22">
    <w:abstractNumId w:val="29"/>
  </w:num>
  <w:num w:numId="23">
    <w:abstractNumId w:val="14"/>
  </w:num>
  <w:num w:numId="24">
    <w:abstractNumId w:val="21"/>
  </w:num>
  <w:num w:numId="25">
    <w:abstractNumId w:val="18"/>
  </w:num>
  <w:num w:numId="26">
    <w:abstractNumId w:val="11"/>
  </w:num>
  <w:num w:numId="27">
    <w:abstractNumId w:val="22"/>
  </w:num>
  <w:num w:numId="28">
    <w:abstractNumId w:val="17"/>
  </w:num>
  <w:num w:numId="29">
    <w:abstractNumId w:val="23"/>
  </w:num>
  <w:num w:numId="30">
    <w:abstractNumId w:val="20"/>
  </w:num>
  <w:num w:numId="31">
    <w:abstractNumId w:val="13"/>
  </w:num>
  <w:num w:numId="32">
    <w:abstractNumId w:val="19"/>
  </w:num>
  <w:num w:numId="33">
    <w:abstractNumId w:val="16"/>
  </w:num>
  <w:num w:numId="34">
    <w:abstractNumId w:val="14"/>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1F2D"/>
    <w:rsid w:val="000025D3"/>
    <w:rsid w:val="000026D9"/>
    <w:rsid w:val="00002E04"/>
    <w:rsid w:val="000031F1"/>
    <w:rsid w:val="00003D4F"/>
    <w:rsid w:val="000043C3"/>
    <w:rsid w:val="00004C50"/>
    <w:rsid w:val="00004FF5"/>
    <w:rsid w:val="00005393"/>
    <w:rsid w:val="00006D89"/>
    <w:rsid w:val="0000721E"/>
    <w:rsid w:val="00007A1E"/>
    <w:rsid w:val="00012BC9"/>
    <w:rsid w:val="00013956"/>
    <w:rsid w:val="0001479D"/>
    <w:rsid w:val="00015055"/>
    <w:rsid w:val="00016B15"/>
    <w:rsid w:val="00016D7D"/>
    <w:rsid w:val="000205BB"/>
    <w:rsid w:val="00020C06"/>
    <w:rsid w:val="00021839"/>
    <w:rsid w:val="000223BA"/>
    <w:rsid w:val="00024B45"/>
    <w:rsid w:val="00025AB9"/>
    <w:rsid w:val="00026013"/>
    <w:rsid w:val="000267B0"/>
    <w:rsid w:val="00026EF4"/>
    <w:rsid w:val="00027E31"/>
    <w:rsid w:val="00027E97"/>
    <w:rsid w:val="00032191"/>
    <w:rsid w:val="000327C4"/>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AB7"/>
    <w:rsid w:val="00043330"/>
    <w:rsid w:val="00043B8D"/>
    <w:rsid w:val="00044CB9"/>
    <w:rsid w:val="00046726"/>
    <w:rsid w:val="0004700B"/>
    <w:rsid w:val="000471C4"/>
    <w:rsid w:val="00047380"/>
    <w:rsid w:val="00047864"/>
    <w:rsid w:val="00047964"/>
    <w:rsid w:val="000526FC"/>
    <w:rsid w:val="00053DD2"/>
    <w:rsid w:val="000541F4"/>
    <w:rsid w:val="000552C4"/>
    <w:rsid w:val="000554AC"/>
    <w:rsid w:val="000569B1"/>
    <w:rsid w:val="0005747E"/>
    <w:rsid w:val="00057FE1"/>
    <w:rsid w:val="000603D2"/>
    <w:rsid w:val="0006122D"/>
    <w:rsid w:val="000614DC"/>
    <w:rsid w:val="00061632"/>
    <w:rsid w:val="0006281D"/>
    <w:rsid w:val="00062AC4"/>
    <w:rsid w:val="00063586"/>
    <w:rsid w:val="00064037"/>
    <w:rsid w:val="000643EE"/>
    <w:rsid w:val="00064417"/>
    <w:rsid w:val="000648C6"/>
    <w:rsid w:val="00065D25"/>
    <w:rsid w:val="00065DBA"/>
    <w:rsid w:val="00067403"/>
    <w:rsid w:val="000713C6"/>
    <w:rsid w:val="000715B5"/>
    <w:rsid w:val="00071C04"/>
    <w:rsid w:val="0007238B"/>
    <w:rsid w:val="00073213"/>
    <w:rsid w:val="000743C1"/>
    <w:rsid w:val="00074490"/>
    <w:rsid w:val="00075A7B"/>
    <w:rsid w:val="000768B7"/>
    <w:rsid w:val="00076AEB"/>
    <w:rsid w:val="00076C32"/>
    <w:rsid w:val="00081B44"/>
    <w:rsid w:val="000821DD"/>
    <w:rsid w:val="00083DA8"/>
    <w:rsid w:val="00084A85"/>
    <w:rsid w:val="00087F0F"/>
    <w:rsid w:val="00090D1E"/>
    <w:rsid w:val="00090E6B"/>
    <w:rsid w:val="00091EF1"/>
    <w:rsid w:val="00094423"/>
    <w:rsid w:val="00094488"/>
    <w:rsid w:val="00095CA6"/>
    <w:rsid w:val="00095F1C"/>
    <w:rsid w:val="0009617B"/>
    <w:rsid w:val="000968A2"/>
    <w:rsid w:val="000975B2"/>
    <w:rsid w:val="00097C41"/>
    <w:rsid w:val="000A0398"/>
    <w:rsid w:val="000A1B6E"/>
    <w:rsid w:val="000A1C84"/>
    <w:rsid w:val="000A1CF7"/>
    <w:rsid w:val="000A2515"/>
    <w:rsid w:val="000A5992"/>
    <w:rsid w:val="000B0497"/>
    <w:rsid w:val="000B1B70"/>
    <w:rsid w:val="000B2E1A"/>
    <w:rsid w:val="000B4A7E"/>
    <w:rsid w:val="000B4E9C"/>
    <w:rsid w:val="000B66A1"/>
    <w:rsid w:val="000B7F3F"/>
    <w:rsid w:val="000C0E29"/>
    <w:rsid w:val="000C12AC"/>
    <w:rsid w:val="000C15AC"/>
    <w:rsid w:val="000C2D83"/>
    <w:rsid w:val="000C2E2C"/>
    <w:rsid w:val="000C3186"/>
    <w:rsid w:val="000C4EA2"/>
    <w:rsid w:val="000C726A"/>
    <w:rsid w:val="000C7D3C"/>
    <w:rsid w:val="000D0A14"/>
    <w:rsid w:val="000D1047"/>
    <w:rsid w:val="000D1DE1"/>
    <w:rsid w:val="000D22FD"/>
    <w:rsid w:val="000D26DF"/>
    <w:rsid w:val="000D531E"/>
    <w:rsid w:val="000D5E07"/>
    <w:rsid w:val="000D7CFD"/>
    <w:rsid w:val="000E0006"/>
    <w:rsid w:val="000E0F39"/>
    <w:rsid w:val="000E14B4"/>
    <w:rsid w:val="000E1C17"/>
    <w:rsid w:val="000E1D43"/>
    <w:rsid w:val="000E3453"/>
    <w:rsid w:val="000E3F6A"/>
    <w:rsid w:val="000E43C6"/>
    <w:rsid w:val="000E4996"/>
    <w:rsid w:val="000E4B30"/>
    <w:rsid w:val="000E5EE7"/>
    <w:rsid w:val="000E6EA6"/>
    <w:rsid w:val="000E7913"/>
    <w:rsid w:val="000F0069"/>
    <w:rsid w:val="000F04AB"/>
    <w:rsid w:val="000F12F3"/>
    <w:rsid w:val="000F1B35"/>
    <w:rsid w:val="000F1FCB"/>
    <w:rsid w:val="000F390B"/>
    <w:rsid w:val="000F4FE4"/>
    <w:rsid w:val="000F58E7"/>
    <w:rsid w:val="000F6E19"/>
    <w:rsid w:val="000F71BA"/>
    <w:rsid w:val="00101A4E"/>
    <w:rsid w:val="001060C1"/>
    <w:rsid w:val="00107844"/>
    <w:rsid w:val="00110900"/>
    <w:rsid w:val="00111BE6"/>
    <w:rsid w:val="00112F70"/>
    <w:rsid w:val="00115245"/>
    <w:rsid w:val="00116043"/>
    <w:rsid w:val="00116524"/>
    <w:rsid w:val="001173C1"/>
    <w:rsid w:val="0011783C"/>
    <w:rsid w:val="00120DB7"/>
    <w:rsid w:val="001210C6"/>
    <w:rsid w:val="00121310"/>
    <w:rsid w:val="001214B2"/>
    <w:rsid w:val="0012364D"/>
    <w:rsid w:val="00123DC2"/>
    <w:rsid w:val="0012426D"/>
    <w:rsid w:val="00124662"/>
    <w:rsid w:val="00125BDA"/>
    <w:rsid w:val="00126A19"/>
    <w:rsid w:val="00127ADA"/>
    <w:rsid w:val="00130F92"/>
    <w:rsid w:val="00131007"/>
    <w:rsid w:val="00132013"/>
    <w:rsid w:val="00133466"/>
    <w:rsid w:val="00134036"/>
    <w:rsid w:val="00134B79"/>
    <w:rsid w:val="00137B70"/>
    <w:rsid w:val="00140B02"/>
    <w:rsid w:val="00141AF1"/>
    <w:rsid w:val="0014208E"/>
    <w:rsid w:val="00143E0F"/>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249"/>
    <w:rsid w:val="0016348C"/>
    <w:rsid w:val="00164BE7"/>
    <w:rsid w:val="001650A8"/>
    <w:rsid w:val="001652B4"/>
    <w:rsid w:val="0016546B"/>
    <w:rsid w:val="00165F11"/>
    <w:rsid w:val="00167BB4"/>
    <w:rsid w:val="0017129E"/>
    <w:rsid w:val="00172F5D"/>
    <w:rsid w:val="00173B17"/>
    <w:rsid w:val="00173C62"/>
    <w:rsid w:val="00173DFC"/>
    <w:rsid w:val="001750DB"/>
    <w:rsid w:val="0017518A"/>
    <w:rsid w:val="001779BC"/>
    <w:rsid w:val="001812DE"/>
    <w:rsid w:val="001822E1"/>
    <w:rsid w:val="00183192"/>
    <w:rsid w:val="00183E73"/>
    <w:rsid w:val="00192693"/>
    <w:rsid w:val="00193169"/>
    <w:rsid w:val="0019325C"/>
    <w:rsid w:val="00193F31"/>
    <w:rsid w:val="00194234"/>
    <w:rsid w:val="0019451B"/>
    <w:rsid w:val="0019568E"/>
    <w:rsid w:val="00196AFF"/>
    <w:rsid w:val="00197791"/>
    <w:rsid w:val="00197C67"/>
    <w:rsid w:val="001A00C1"/>
    <w:rsid w:val="001A0391"/>
    <w:rsid w:val="001A12D1"/>
    <w:rsid w:val="001A2212"/>
    <w:rsid w:val="001A6457"/>
    <w:rsid w:val="001A7558"/>
    <w:rsid w:val="001A7D24"/>
    <w:rsid w:val="001B0765"/>
    <w:rsid w:val="001B091A"/>
    <w:rsid w:val="001B09A6"/>
    <w:rsid w:val="001B0E3A"/>
    <w:rsid w:val="001B2D50"/>
    <w:rsid w:val="001B65A6"/>
    <w:rsid w:val="001C057A"/>
    <w:rsid w:val="001C0BDD"/>
    <w:rsid w:val="001C2F11"/>
    <w:rsid w:val="001C318A"/>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974"/>
    <w:rsid w:val="001E3931"/>
    <w:rsid w:val="001E5131"/>
    <w:rsid w:val="001E77C7"/>
    <w:rsid w:val="001E7DA7"/>
    <w:rsid w:val="001F0581"/>
    <w:rsid w:val="001F05C0"/>
    <w:rsid w:val="001F1468"/>
    <w:rsid w:val="001F1531"/>
    <w:rsid w:val="001F2977"/>
    <w:rsid w:val="001F3CAE"/>
    <w:rsid w:val="001F7BA4"/>
    <w:rsid w:val="001F7FC2"/>
    <w:rsid w:val="0020161E"/>
    <w:rsid w:val="0020229A"/>
    <w:rsid w:val="00202F97"/>
    <w:rsid w:val="00203048"/>
    <w:rsid w:val="002053DD"/>
    <w:rsid w:val="00207AFE"/>
    <w:rsid w:val="00207F92"/>
    <w:rsid w:val="002101BB"/>
    <w:rsid w:val="00210A60"/>
    <w:rsid w:val="00211144"/>
    <w:rsid w:val="00211E3E"/>
    <w:rsid w:val="00212B52"/>
    <w:rsid w:val="00213914"/>
    <w:rsid w:val="00213BDE"/>
    <w:rsid w:val="00214D52"/>
    <w:rsid w:val="002169E8"/>
    <w:rsid w:val="00216E31"/>
    <w:rsid w:val="002172D6"/>
    <w:rsid w:val="00217A1B"/>
    <w:rsid w:val="002204A3"/>
    <w:rsid w:val="00221808"/>
    <w:rsid w:val="0022241E"/>
    <w:rsid w:val="00222739"/>
    <w:rsid w:val="00223928"/>
    <w:rsid w:val="00223968"/>
    <w:rsid w:val="00223AC3"/>
    <w:rsid w:val="0022426E"/>
    <w:rsid w:val="00230D61"/>
    <w:rsid w:val="00231437"/>
    <w:rsid w:val="002346DB"/>
    <w:rsid w:val="00234C6F"/>
    <w:rsid w:val="00234E67"/>
    <w:rsid w:val="00234F48"/>
    <w:rsid w:val="0023795E"/>
    <w:rsid w:val="00237B60"/>
    <w:rsid w:val="002400E6"/>
    <w:rsid w:val="00241917"/>
    <w:rsid w:val="00242380"/>
    <w:rsid w:val="00242CFB"/>
    <w:rsid w:val="00243294"/>
    <w:rsid w:val="002437F9"/>
    <w:rsid w:val="00245933"/>
    <w:rsid w:val="00246473"/>
    <w:rsid w:val="00247A69"/>
    <w:rsid w:val="00250982"/>
    <w:rsid w:val="00251183"/>
    <w:rsid w:val="00251D3D"/>
    <w:rsid w:val="00253B4E"/>
    <w:rsid w:val="002543D0"/>
    <w:rsid w:val="00254988"/>
    <w:rsid w:val="00254E57"/>
    <w:rsid w:val="00254EFF"/>
    <w:rsid w:val="0025707E"/>
    <w:rsid w:val="0026073B"/>
    <w:rsid w:val="0026229C"/>
    <w:rsid w:val="00262464"/>
    <w:rsid w:val="00263E02"/>
    <w:rsid w:val="0026449D"/>
    <w:rsid w:val="00264DCB"/>
    <w:rsid w:val="00266C60"/>
    <w:rsid w:val="00266D99"/>
    <w:rsid w:val="0026703D"/>
    <w:rsid w:val="00270F2A"/>
    <w:rsid w:val="00272701"/>
    <w:rsid w:val="00272723"/>
    <w:rsid w:val="002738C6"/>
    <w:rsid w:val="00273E45"/>
    <w:rsid w:val="00273FB9"/>
    <w:rsid w:val="00274568"/>
    <w:rsid w:val="002749DA"/>
    <w:rsid w:val="00275010"/>
    <w:rsid w:val="0027593C"/>
    <w:rsid w:val="00276A99"/>
    <w:rsid w:val="00276AA7"/>
    <w:rsid w:val="0027781A"/>
    <w:rsid w:val="0027791B"/>
    <w:rsid w:val="00277E90"/>
    <w:rsid w:val="00282000"/>
    <w:rsid w:val="0028385F"/>
    <w:rsid w:val="00283DF8"/>
    <w:rsid w:val="0028471A"/>
    <w:rsid w:val="00286E0F"/>
    <w:rsid w:val="00287E8B"/>
    <w:rsid w:val="002919F1"/>
    <w:rsid w:val="00292736"/>
    <w:rsid w:val="00293CC6"/>
    <w:rsid w:val="002945C4"/>
    <w:rsid w:val="002964EC"/>
    <w:rsid w:val="00297B28"/>
    <w:rsid w:val="00297CD4"/>
    <w:rsid w:val="002A033E"/>
    <w:rsid w:val="002A05D9"/>
    <w:rsid w:val="002A0B6B"/>
    <w:rsid w:val="002A20ED"/>
    <w:rsid w:val="002A27C9"/>
    <w:rsid w:val="002A29CB"/>
    <w:rsid w:val="002A3E4C"/>
    <w:rsid w:val="002A414E"/>
    <w:rsid w:val="002A41E2"/>
    <w:rsid w:val="002A42E3"/>
    <w:rsid w:val="002A4852"/>
    <w:rsid w:val="002A4D60"/>
    <w:rsid w:val="002A6480"/>
    <w:rsid w:val="002A72E7"/>
    <w:rsid w:val="002B04FF"/>
    <w:rsid w:val="002B1672"/>
    <w:rsid w:val="002B3426"/>
    <w:rsid w:val="002B4223"/>
    <w:rsid w:val="002B6034"/>
    <w:rsid w:val="002C0251"/>
    <w:rsid w:val="002C0292"/>
    <w:rsid w:val="002C3D8A"/>
    <w:rsid w:val="002C3E50"/>
    <w:rsid w:val="002C4854"/>
    <w:rsid w:val="002C4AE6"/>
    <w:rsid w:val="002C4E67"/>
    <w:rsid w:val="002C72C1"/>
    <w:rsid w:val="002C7E8F"/>
    <w:rsid w:val="002D0463"/>
    <w:rsid w:val="002D06B4"/>
    <w:rsid w:val="002D1A05"/>
    <w:rsid w:val="002D307B"/>
    <w:rsid w:val="002D34CB"/>
    <w:rsid w:val="002D4178"/>
    <w:rsid w:val="002D54F2"/>
    <w:rsid w:val="002D6260"/>
    <w:rsid w:val="002D635F"/>
    <w:rsid w:val="002D64B9"/>
    <w:rsid w:val="002D6A5F"/>
    <w:rsid w:val="002E1E8E"/>
    <w:rsid w:val="002E30D6"/>
    <w:rsid w:val="002E3223"/>
    <w:rsid w:val="002E3F05"/>
    <w:rsid w:val="002E48E8"/>
    <w:rsid w:val="002E4B25"/>
    <w:rsid w:val="002E59C3"/>
    <w:rsid w:val="002E6C8A"/>
    <w:rsid w:val="002E7732"/>
    <w:rsid w:val="002F12CF"/>
    <w:rsid w:val="002F179E"/>
    <w:rsid w:val="002F23AD"/>
    <w:rsid w:val="002F4438"/>
    <w:rsid w:val="002F450F"/>
    <w:rsid w:val="002F5701"/>
    <w:rsid w:val="002F5E51"/>
    <w:rsid w:val="002F6A67"/>
    <w:rsid w:val="002F7E5A"/>
    <w:rsid w:val="003027FB"/>
    <w:rsid w:val="00302F6F"/>
    <w:rsid w:val="0030423E"/>
    <w:rsid w:val="0030786B"/>
    <w:rsid w:val="0030786F"/>
    <w:rsid w:val="0031001C"/>
    <w:rsid w:val="0031072D"/>
    <w:rsid w:val="00310E3A"/>
    <w:rsid w:val="003142CB"/>
    <w:rsid w:val="00314652"/>
    <w:rsid w:val="00314713"/>
    <w:rsid w:val="00320434"/>
    <w:rsid w:val="0032085D"/>
    <w:rsid w:val="00320976"/>
    <w:rsid w:val="003210CC"/>
    <w:rsid w:val="00321AF2"/>
    <w:rsid w:val="003233E5"/>
    <w:rsid w:val="003237DC"/>
    <w:rsid w:val="00323B14"/>
    <w:rsid w:val="003243A3"/>
    <w:rsid w:val="00324CE5"/>
    <w:rsid w:val="00326267"/>
    <w:rsid w:val="00327290"/>
    <w:rsid w:val="003277DB"/>
    <w:rsid w:val="00332113"/>
    <w:rsid w:val="0033242B"/>
    <w:rsid w:val="00332969"/>
    <w:rsid w:val="00332E2C"/>
    <w:rsid w:val="00333EAB"/>
    <w:rsid w:val="00334DDA"/>
    <w:rsid w:val="0033663E"/>
    <w:rsid w:val="00337520"/>
    <w:rsid w:val="003377E4"/>
    <w:rsid w:val="0033792D"/>
    <w:rsid w:val="003379B6"/>
    <w:rsid w:val="0034022B"/>
    <w:rsid w:val="003402BE"/>
    <w:rsid w:val="00340833"/>
    <w:rsid w:val="00340D11"/>
    <w:rsid w:val="003411B4"/>
    <w:rsid w:val="0034200E"/>
    <w:rsid w:val="003423FB"/>
    <w:rsid w:val="00343D1C"/>
    <w:rsid w:val="00344380"/>
    <w:rsid w:val="00345162"/>
    <w:rsid w:val="00345E57"/>
    <w:rsid w:val="00346597"/>
    <w:rsid w:val="00347644"/>
    <w:rsid w:val="00347A57"/>
    <w:rsid w:val="00347D50"/>
    <w:rsid w:val="00350E9F"/>
    <w:rsid w:val="00351EB9"/>
    <w:rsid w:val="0035298A"/>
    <w:rsid w:val="00353582"/>
    <w:rsid w:val="00355250"/>
    <w:rsid w:val="0035551B"/>
    <w:rsid w:val="00355B81"/>
    <w:rsid w:val="0035666A"/>
    <w:rsid w:val="003574FA"/>
    <w:rsid w:val="00361B40"/>
    <w:rsid w:val="0036200C"/>
    <w:rsid w:val="00362780"/>
    <w:rsid w:val="00362987"/>
    <w:rsid w:val="003631D1"/>
    <w:rsid w:val="00363775"/>
    <w:rsid w:val="00364101"/>
    <w:rsid w:val="00365917"/>
    <w:rsid w:val="00365A12"/>
    <w:rsid w:val="003663D8"/>
    <w:rsid w:val="003675A8"/>
    <w:rsid w:val="00367714"/>
    <w:rsid w:val="0037030F"/>
    <w:rsid w:val="00370D8B"/>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7DE2"/>
    <w:rsid w:val="0039031B"/>
    <w:rsid w:val="00390810"/>
    <w:rsid w:val="00390B8B"/>
    <w:rsid w:val="00391307"/>
    <w:rsid w:val="00392844"/>
    <w:rsid w:val="00394779"/>
    <w:rsid w:val="0039615F"/>
    <w:rsid w:val="00396313"/>
    <w:rsid w:val="00396697"/>
    <w:rsid w:val="0039673B"/>
    <w:rsid w:val="00396FE4"/>
    <w:rsid w:val="00397D1B"/>
    <w:rsid w:val="003A0790"/>
    <w:rsid w:val="003A0E19"/>
    <w:rsid w:val="003A1665"/>
    <w:rsid w:val="003A2561"/>
    <w:rsid w:val="003A269B"/>
    <w:rsid w:val="003A367D"/>
    <w:rsid w:val="003A3A10"/>
    <w:rsid w:val="003A463D"/>
    <w:rsid w:val="003A5026"/>
    <w:rsid w:val="003A54CA"/>
    <w:rsid w:val="003A54EC"/>
    <w:rsid w:val="003A56C5"/>
    <w:rsid w:val="003A64C9"/>
    <w:rsid w:val="003A6DF0"/>
    <w:rsid w:val="003B0110"/>
    <w:rsid w:val="003B0CD6"/>
    <w:rsid w:val="003B1034"/>
    <w:rsid w:val="003B163C"/>
    <w:rsid w:val="003B1DD8"/>
    <w:rsid w:val="003B1EFC"/>
    <w:rsid w:val="003B2C36"/>
    <w:rsid w:val="003B2D29"/>
    <w:rsid w:val="003B3ACE"/>
    <w:rsid w:val="003B49E4"/>
    <w:rsid w:val="003B54C7"/>
    <w:rsid w:val="003B5608"/>
    <w:rsid w:val="003B6F8B"/>
    <w:rsid w:val="003B7156"/>
    <w:rsid w:val="003B7524"/>
    <w:rsid w:val="003B77CC"/>
    <w:rsid w:val="003C060F"/>
    <w:rsid w:val="003C075C"/>
    <w:rsid w:val="003C0D92"/>
    <w:rsid w:val="003C0DF1"/>
    <w:rsid w:val="003C42BE"/>
    <w:rsid w:val="003C46C0"/>
    <w:rsid w:val="003C4E9C"/>
    <w:rsid w:val="003C7290"/>
    <w:rsid w:val="003C785A"/>
    <w:rsid w:val="003C7EF1"/>
    <w:rsid w:val="003D130B"/>
    <w:rsid w:val="003D139F"/>
    <w:rsid w:val="003D3D85"/>
    <w:rsid w:val="003D4EFC"/>
    <w:rsid w:val="003D5332"/>
    <w:rsid w:val="003D6C2F"/>
    <w:rsid w:val="003D6D58"/>
    <w:rsid w:val="003D7FD0"/>
    <w:rsid w:val="003E0545"/>
    <w:rsid w:val="003E0F70"/>
    <w:rsid w:val="003E24EA"/>
    <w:rsid w:val="003E3ADD"/>
    <w:rsid w:val="003E4764"/>
    <w:rsid w:val="003E4A0B"/>
    <w:rsid w:val="003E63AC"/>
    <w:rsid w:val="003E63C2"/>
    <w:rsid w:val="003E6788"/>
    <w:rsid w:val="003F09BA"/>
    <w:rsid w:val="003F44BA"/>
    <w:rsid w:val="003F462F"/>
    <w:rsid w:val="003F5B4E"/>
    <w:rsid w:val="003F6BE7"/>
    <w:rsid w:val="003F7FBE"/>
    <w:rsid w:val="00400A31"/>
    <w:rsid w:val="00403234"/>
    <w:rsid w:val="00404F05"/>
    <w:rsid w:val="00404F42"/>
    <w:rsid w:val="00405E30"/>
    <w:rsid w:val="0040676E"/>
    <w:rsid w:val="00406923"/>
    <w:rsid w:val="00407776"/>
    <w:rsid w:val="004102F8"/>
    <w:rsid w:val="0041032D"/>
    <w:rsid w:val="00411184"/>
    <w:rsid w:val="004112E3"/>
    <w:rsid w:val="00412D3E"/>
    <w:rsid w:val="004138A7"/>
    <w:rsid w:val="00413A73"/>
    <w:rsid w:val="00414F15"/>
    <w:rsid w:val="004158AA"/>
    <w:rsid w:val="004159A7"/>
    <w:rsid w:val="0042067C"/>
    <w:rsid w:val="004225C0"/>
    <w:rsid w:val="0042348C"/>
    <w:rsid w:val="004236B7"/>
    <w:rsid w:val="0042517A"/>
    <w:rsid w:val="004263DD"/>
    <w:rsid w:val="00427140"/>
    <w:rsid w:val="00427A9D"/>
    <w:rsid w:val="00430E10"/>
    <w:rsid w:val="00431021"/>
    <w:rsid w:val="0043126A"/>
    <w:rsid w:val="00432B1E"/>
    <w:rsid w:val="00433693"/>
    <w:rsid w:val="00434260"/>
    <w:rsid w:val="004343C6"/>
    <w:rsid w:val="00434441"/>
    <w:rsid w:val="0043494A"/>
    <w:rsid w:val="0043552E"/>
    <w:rsid w:val="004370E8"/>
    <w:rsid w:val="00437849"/>
    <w:rsid w:val="00437CC8"/>
    <w:rsid w:val="00440D55"/>
    <w:rsid w:val="00441696"/>
    <w:rsid w:val="0044236C"/>
    <w:rsid w:val="00442C23"/>
    <w:rsid w:val="004462A3"/>
    <w:rsid w:val="004469AE"/>
    <w:rsid w:val="004472C4"/>
    <w:rsid w:val="0044775E"/>
    <w:rsid w:val="0045091A"/>
    <w:rsid w:val="00450988"/>
    <w:rsid w:val="00450A43"/>
    <w:rsid w:val="00451B01"/>
    <w:rsid w:val="00452EDC"/>
    <w:rsid w:val="00452F24"/>
    <w:rsid w:val="00454018"/>
    <w:rsid w:val="004548FA"/>
    <w:rsid w:val="00456FFD"/>
    <w:rsid w:val="00457466"/>
    <w:rsid w:val="00457DD8"/>
    <w:rsid w:val="004609DA"/>
    <w:rsid w:val="0046101D"/>
    <w:rsid w:val="00461699"/>
    <w:rsid w:val="00461849"/>
    <w:rsid w:val="00462590"/>
    <w:rsid w:val="004643C0"/>
    <w:rsid w:val="00464948"/>
    <w:rsid w:val="00465206"/>
    <w:rsid w:val="004661F8"/>
    <w:rsid w:val="00466EED"/>
    <w:rsid w:val="00467E72"/>
    <w:rsid w:val="0047035C"/>
    <w:rsid w:val="00470636"/>
    <w:rsid w:val="004711BE"/>
    <w:rsid w:val="00471CD6"/>
    <w:rsid w:val="00471DAE"/>
    <w:rsid w:val="004724C4"/>
    <w:rsid w:val="00474025"/>
    <w:rsid w:val="004742B6"/>
    <w:rsid w:val="0047447E"/>
    <w:rsid w:val="00475159"/>
    <w:rsid w:val="0047571E"/>
    <w:rsid w:val="004763AB"/>
    <w:rsid w:val="00476EC1"/>
    <w:rsid w:val="004776BE"/>
    <w:rsid w:val="00477D79"/>
    <w:rsid w:val="0048276D"/>
    <w:rsid w:val="0048472E"/>
    <w:rsid w:val="004868D6"/>
    <w:rsid w:val="0048727C"/>
    <w:rsid w:val="00487843"/>
    <w:rsid w:val="00487939"/>
    <w:rsid w:val="004907DD"/>
    <w:rsid w:val="0049143A"/>
    <w:rsid w:val="0049176E"/>
    <w:rsid w:val="00491EE2"/>
    <w:rsid w:val="004922F0"/>
    <w:rsid w:val="004927FF"/>
    <w:rsid w:val="004928D9"/>
    <w:rsid w:val="00493426"/>
    <w:rsid w:val="004937E8"/>
    <w:rsid w:val="004956AD"/>
    <w:rsid w:val="004962E9"/>
    <w:rsid w:val="004A02B0"/>
    <w:rsid w:val="004A1968"/>
    <w:rsid w:val="004A1EA1"/>
    <w:rsid w:val="004A25BC"/>
    <w:rsid w:val="004A383D"/>
    <w:rsid w:val="004A468E"/>
    <w:rsid w:val="004A5A06"/>
    <w:rsid w:val="004A63CC"/>
    <w:rsid w:val="004B0E80"/>
    <w:rsid w:val="004B1421"/>
    <w:rsid w:val="004B2BDB"/>
    <w:rsid w:val="004B4530"/>
    <w:rsid w:val="004B45BF"/>
    <w:rsid w:val="004B5C5F"/>
    <w:rsid w:val="004B6E2D"/>
    <w:rsid w:val="004C0755"/>
    <w:rsid w:val="004C0BEF"/>
    <w:rsid w:val="004C39F9"/>
    <w:rsid w:val="004C3C81"/>
    <w:rsid w:val="004C45CA"/>
    <w:rsid w:val="004C5160"/>
    <w:rsid w:val="004C5CD9"/>
    <w:rsid w:val="004C69D8"/>
    <w:rsid w:val="004C75A4"/>
    <w:rsid w:val="004C79F3"/>
    <w:rsid w:val="004D0AF6"/>
    <w:rsid w:val="004D1C16"/>
    <w:rsid w:val="004D27EB"/>
    <w:rsid w:val="004D37A4"/>
    <w:rsid w:val="004D3988"/>
    <w:rsid w:val="004D3B5E"/>
    <w:rsid w:val="004D410F"/>
    <w:rsid w:val="004D4143"/>
    <w:rsid w:val="004D452A"/>
    <w:rsid w:val="004D457C"/>
    <w:rsid w:val="004D551D"/>
    <w:rsid w:val="004D757C"/>
    <w:rsid w:val="004D7A4A"/>
    <w:rsid w:val="004D7BD2"/>
    <w:rsid w:val="004E0260"/>
    <w:rsid w:val="004E06EC"/>
    <w:rsid w:val="004E06FF"/>
    <w:rsid w:val="004E17AF"/>
    <w:rsid w:val="004E1D23"/>
    <w:rsid w:val="004E2560"/>
    <w:rsid w:val="004E4FE3"/>
    <w:rsid w:val="004E596A"/>
    <w:rsid w:val="004E5EEE"/>
    <w:rsid w:val="004E7445"/>
    <w:rsid w:val="004E7CA6"/>
    <w:rsid w:val="004F0181"/>
    <w:rsid w:val="004F054E"/>
    <w:rsid w:val="004F195A"/>
    <w:rsid w:val="004F1B26"/>
    <w:rsid w:val="004F31FC"/>
    <w:rsid w:val="004F42BF"/>
    <w:rsid w:val="004F4A02"/>
    <w:rsid w:val="004F4F72"/>
    <w:rsid w:val="004F530C"/>
    <w:rsid w:val="004F6227"/>
    <w:rsid w:val="004F68B9"/>
    <w:rsid w:val="004F6A3A"/>
    <w:rsid w:val="004F7339"/>
    <w:rsid w:val="005017C8"/>
    <w:rsid w:val="0050338C"/>
    <w:rsid w:val="005035D5"/>
    <w:rsid w:val="00503CDE"/>
    <w:rsid w:val="005044F3"/>
    <w:rsid w:val="00504CC9"/>
    <w:rsid w:val="005052C4"/>
    <w:rsid w:val="00505D97"/>
    <w:rsid w:val="00510489"/>
    <w:rsid w:val="0051064B"/>
    <w:rsid w:val="005109B3"/>
    <w:rsid w:val="005114A5"/>
    <w:rsid w:val="00513291"/>
    <w:rsid w:val="0051369A"/>
    <w:rsid w:val="00513836"/>
    <w:rsid w:val="0051406F"/>
    <w:rsid w:val="00514CC8"/>
    <w:rsid w:val="0051516F"/>
    <w:rsid w:val="005154BB"/>
    <w:rsid w:val="005156AA"/>
    <w:rsid w:val="00517ABC"/>
    <w:rsid w:val="005203C2"/>
    <w:rsid w:val="00520868"/>
    <w:rsid w:val="00520E50"/>
    <w:rsid w:val="00522162"/>
    <w:rsid w:val="005252B6"/>
    <w:rsid w:val="00530D60"/>
    <w:rsid w:val="0053146C"/>
    <w:rsid w:val="00531925"/>
    <w:rsid w:val="00532D77"/>
    <w:rsid w:val="005332D4"/>
    <w:rsid w:val="005344E4"/>
    <w:rsid w:val="00534716"/>
    <w:rsid w:val="005373A1"/>
    <w:rsid w:val="0054290D"/>
    <w:rsid w:val="00543D3A"/>
    <w:rsid w:val="00546262"/>
    <w:rsid w:val="00546717"/>
    <w:rsid w:val="00547FD4"/>
    <w:rsid w:val="00550EAC"/>
    <w:rsid w:val="00551A73"/>
    <w:rsid w:val="00554224"/>
    <w:rsid w:val="00554CD7"/>
    <w:rsid w:val="00555F21"/>
    <w:rsid w:val="00560DD0"/>
    <w:rsid w:val="00561227"/>
    <w:rsid w:val="00561C6F"/>
    <w:rsid w:val="005637A2"/>
    <w:rsid w:val="00563923"/>
    <w:rsid w:val="00564495"/>
    <w:rsid w:val="0056552B"/>
    <w:rsid w:val="00565D72"/>
    <w:rsid w:val="00567620"/>
    <w:rsid w:val="00567967"/>
    <w:rsid w:val="00570362"/>
    <w:rsid w:val="00570F1E"/>
    <w:rsid w:val="005718E1"/>
    <w:rsid w:val="00571C4F"/>
    <w:rsid w:val="00571F3E"/>
    <w:rsid w:val="0057274A"/>
    <w:rsid w:val="00573270"/>
    <w:rsid w:val="005741C7"/>
    <w:rsid w:val="0057450D"/>
    <w:rsid w:val="00574DBE"/>
    <w:rsid w:val="00575F5B"/>
    <w:rsid w:val="00576BEF"/>
    <w:rsid w:val="00577105"/>
    <w:rsid w:val="0057755A"/>
    <w:rsid w:val="005812AB"/>
    <w:rsid w:val="00581451"/>
    <w:rsid w:val="0058281E"/>
    <w:rsid w:val="0058288F"/>
    <w:rsid w:val="00584275"/>
    <w:rsid w:val="005843B7"/>
    <w:rsid w:val="00585F96"/>
    <w:rsid w:val="0059041D"/>
    <w:rsid w:val="00590D69"/>
    <w:rsid w:val="0059103F"/>
    <w:rsid w:val="00591472"/>
    <w:rsid w:val="00594751"/>
    <w:rsid w:val="00595AAE"/>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57B7"/>
    <w:rsid w:val="005B5912"/>
    <w:rsid w:val="005B6A29"/>
    <w:rsid w:val="005B78AA"/>
    <w:rsid w:val="005C0A86"/>
    <w:rsid w:val="005C131F"/>
    <w:rsid w:val="005C2295"/>
    <w:rsid w:val="005C2D99"/>
    <w:rsid w:val="005C3F98"/>
    <w:rsid w:val="005C6D9F"/>
    <w:rsid w:val="005C7C32"/>
    <w:rsid w:val="005C7DAA"/>
    <w:rsid w:val="005D0375"/>
    <w:rsid w:val="005D1ECB"/>
    <w:rsid w:val="005D3D10"/>
    <w:rsid w:val="005E02A8"/>
    <w:rsid w:val="005E04CB"/>
    <w:rsid w:val="005E07B1"/>
    <w:rsid w:val="005E2689"/>
    <w:rsid w:val="005E2D0C"/>
    <w:rsid w:val="005E352B"/>
    <w:rsid w:val="005E380E"/>
    <w:rsid w:val="005E4870"/>
    <w:rsid w:val="005E490F"/>
    <w:rsid w:val="005E6E48"/>
    <w:rsid w:val="005E6F74"/>
    <w:rsid w:val="005F0A5B"/>
    <w:rsid w:val="005F0D5D"/>
    <w:rsid w:val="005F11AB"/>
    <w:rsid w:val="005F137A"/>
    <w:rsid w:val="005F15F6"/>
    <w:rsid w:val="005F3F0C"/>
    <w:rsid w:val="005F445F"/>
    <w:rsid w:val="005F44AE"/>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5E79"/>
    <w:rsid w:val="0061657B"/>
    <w:rsid w:val="006168FB"/>
    <w:rsid w:val="006201EB"/>
    <w:rsid w:val="00620BC4"/>
    <w:rsid w:val="006225D4"/>
    <w:rsid w:val="00623974"/>
    <w:rsid w:val="006243CA"/>
    <w:rsid w:val="00624549"/>
    <w:rsid w:val="00625859"/>
    <w:rsid w:val="00626111"/>
    <w:rsid w:val="00626420"/>
    <w:rsid w:val="006272A6"/>
    <w:rsid w:val="006278F6"/>
    <w:rsid w:val="006302C0"/>
    <w:rsid w:val="00632AC5"/>
    <w:rsid w:val="006350B9"/>
    <w:rsid w:val="00635408"/>
    <w:rsid w:val="00635B97"/>
    <w:rsid w:val="00636258"/>
    <w:rsid w:val="0063684F"/>
    <w:rsid w:val="00636BB7"/>
    <w:rsid w:val="006379C7"/>
    <w:rsid w:val="0064308C"/>
    <w:rsid w:val="00643734"/>
    <w:rsid w:val="006437E7"/>
    <w:rsid w:val="006437EC"/>
    <w:rsid w:val="00644E64"/>
    <w:rsid w:val="0064511D"/>
    <w:rsid w:val="00645CAF"/>
    <w:rsid w:val="00646B84"/>
    <w:rsid w:val="00647518"/>
    <w:rsid w:val="00647F50"/>
    <w:rsid w:val="00652AC7"/>
    <w:rsid w:val="00652D48"/>
    <w:rsid w:val="00653292"/>
    <w:rsid w:val="0065480C"/>
    <w:rsid w:val="00654C02"/>
    <w:rsid w:val="00654E38"/>
    <w:rsid w:val="00655A7B"/>
    <w:rsid w:val="0065693F"/>
    <w:rsid w:val="00657E4C"/>
    <w:rsid w:val="0066240C"/>
    <w:rsid w:val="00662B17"/>
    <w:rsid w:val="006635B3"/>
    <w:rsid w:val="0066468B"/>
    <w:rsid w:val="00665CAD"/>
    <w:rsid w:val="00666A0C"/>
    <w:rsid w:val="00673703"/>
    <w:rsid w:val="00673D00"/>
    <w:rsid w:val="00675363"/>
    <w:rsid w:val="00676B91"/>
    <w:rsid w:val="00677A92"/>
    <w:rsid w:val="00677D95"/>
    <w:rsid w:val="0068236E"/>
    <w:rsid w:val="0068254C"/>
    <w:rsid w:val="006825DC"/>
    <w:rsid w:val="006829E9"/>
    <w:rsid w:val="00683827"/>
    <w:rsid w:val="006848ED"/>
    <w:rsid w:val="00690E83"/>
    <w:rsid w:val="00690E99"/>
    <w:rsid w:val="00692E50"/>
    <w:rsid w:val="00694BF1"/>
    <w:rsid w:val="00694F2E"/>
    <w:rsid w:val="0069614B"/>
    <w:rsid w:val="00696913"/>
    <w:rsid w:val="00696963"/>
    <w:rsid w:val="006975D3"/>
    <w:rsid w:val="00697DB8"/>
    <w:rsid w:val="006A0705"/>
    <w:rsid w:val="006A07EA"/>
    <w:rsid w:val="006A2951"/>
    <w:rsid w:val="006A3476"/>
    <w:rsid w:val="006A51B7"/>
    <w:rsid w:val="006A5ADF"/>
    <w:rsid w:val="006A5B0B"/>
    <w:rsid w:val="006A62CC"/>
    <w:rsid w:val="006A661B"/>
    <w:rsid w:val="006A6C14"/>
    <w:rsid w:val="006A79E4"/>
    <w:rsid w:val="006B05C9"/>
    <w:rsid w:val="006B11CF"/>
    <w:rsid w:val="006B14A8"/>
    <w:rsid w:val="006B371E"/>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3BAA"/>
    <w:rsid w:val="006C400A"/>
    <w:rsid w:val="006C4C0A"/>
    <w:rsid w:val="006C525E"/>
    <w:rsid w:val="006C65F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923"/>
    <w:rsid w:val="006E2DEB"/>
    <w:rsid w:val="006E3828"/>
    <w:rsid w:val="006E46A0"/>
    <w:rsid w:val="006E510B"/>
    <w:rsid w:val="006E5254"/>
    <w:rsid w:val="006E66C6"/>
    <w:rsid w:val="006E69D3"/>
    <w:rsid w:val="006E6DBD"/>
    <w:rsid w:val="006F06A4"/>
    <w:rsid w:val="006F19D7"/>
    <w:rsid w:val="006F58A2"/>
    <w:rsid w:val="006F60E8"/>
    <w:rsid w:val="006F7949"/>
    <w:rsid w:val="00701423"/>
    <w:rsid w:val="007014D6"/>
    <w:rsid w:val="00701632"/>
    <w:rsid w:val="00701889"/>
    <w:rsid w:val="00701E1F"/>
    <w:rsid w:val="00702242"/>
    <w:rsid w:val="007037FE"/>
    <w:rsid w:val="007040AC"/>
    <w:rsid w:val="0070488C"/>
    <w:rsid w:val="00704D22"/>
    <w:rsid w:val="00705C94"/>
    <w:rsid w:val="00706140"/>
    <w:rsid w:val="00707995"/>
    <w:rsid w:val="00707DB5"/>
    <w:rsid w:val="0071125E"/>
    <w:rsid w:val="00713272"/>
    <w:rsid w:val="00713BD4"/>
    <w:rsid w:val="00714501"/>
    <w:rsid w:val="00716002"/>
    <w:rsid w:val="007169C0"/>
    <w:rsid w:val="00717D57"/>
    <w:rsid w:val="00721116"/>
    <w:rsid w:val="0072136B"/>
    <w:rsid w:val="007220C0"/>
    <w:rsid w:val="0072431A"/>
    <w:rsid w:val="00726980"/>
    <w:rsid w:val="0072758D"/>
    <w:rsid w:val="007277E3"/>
    <w:rsid w:val="00730D43"/>
    <w:rsid w:val="007319C3"/>
    <w:rsid w:val="00732DA4"/>
    <w:rsid w:val="00733185"/>
    <w:rsid w:val="00734401"/>
    <w:rsid w:val="00734865"/>
    <w:rsid w:val="00735319"/>
    <w:rsid w:val="00735525"/>
    <w:rsid w:val="007358AF"/>
    <w:rsid w:val="00735C5A"/>
    <w:rsid w:val="0073666E"/>
    <w:rsid w:val="00737D83"/>
    <w:rsid w:val="00740030"/>
    <w:rsid w:val="0074035A"/>
    <w:rsid w:val="00742FA2"/>
    <w:rsid w:val="007433CC"/>
    <w:rsid w:val="00744098"/>
    <w:rsid w:val="007443F6"/>
    <w:rsid w:val="00744F0D"/>
    <w:rsid w:val="00745768"/>
    <w:rsid w:val="0074679E"/>
    <w:rsid w:val="007503A3"/>
    <w:rsid w:val="00751C88"/>
    <w:rsid w:val="007522A3"/>
    <w:rsid w:val="00752481"/>
    <w:rsid w:val="0075271B"/>
    <w:rsid w:val="00752873"/>
    <w:rsid w:val="0075329F"/>
    <w:rsid w:val="00753438"/>
    <w:rsid w:val="007545DE"/>
    <w:rsid w:val="00756F9A"/>
    <w:rsid w:val="00757FCD"/>
    <w:rsid w:val="0076049F"/>
    <w:rsid w:val="00762563"/>
    <w:rsid w:val="00762B49"/>
    <w:rsid w:val="00762BDD"/>
    <w:rsid w:val="007631D4"/>
    <w:rsid w:val="00763E1F"/>
    <w:rsid w:val="00763F63"/>
    <w:rsid w:val="0076445E"/>
    <w:rsid w:val="00764957"/>
    <w:rsid w:val="007650E4"/>
    <w:rsid w:val="0076510E"/>
    <w:rsid w:val="00767692"/>
    <w:rsid w:val="00770D88"/>
    <w:rsid w:val="00771DED"/>
    <w:rsid w:val="00772095"/>
    <w:rsid w:val="00772615"/>
    <w:rsid w:val="00772C04"/>
    <w:rsid w:val="00773303"/>
    <w:rsid w:val="00773941"/>
    <w:rsid w:val="00773F00"/>
    <w:rsid w:val="00774613"/>
    <w:rsid w:val="007754AE"/>
    <w:rsid w:val="00776F85"/>
    <w:rsid w:val="00777B30"/>
    <w:rsid w:val="0078013D"/>
    <w:rsid w:val="0078019A"/>
    <w:rsid w:val="00780F93"/>
    <w:rsid w:val="00781041"/>
    <w:rsid w:val="00781091"/>
    <w:rsid w:val="0078122A"/>
    <w:rsid w:val="007818EE"/>
    <w:rsid w:val="00785920"/>
    <w:rsid w:val="00785A50"/>
    <w:rsid w:val="00786F58"/>
    <w:rsid w:val="00787F33"/>
    <w:rsid w:val="0079015D"/>
    <w:rsid w:val="007906AA"/>
    <w:rsid w:val="00790FC5"/>
    <w:rsid w:val="007911A4"/>
    <w:rsid w:val="007920D3"/>
    <w:rsid w:val="007929DC"/>
    <w:rsid w:val="00794BBA"/>
    <w:rsid w:val="00794CC2"/>
    <w:rsid w:val="0079646F"/>
    <w:rsid w:val="007965AD"/>
    <w:rsid w:val="007A014D"/>
    <w:rsid w:val="007A1ECE"/>
    <w:rsid w:val="007A2891"/>
    <w:rsid w:val="007A4E5E"/>
    <w:rsid w:val="007A55A8"/>
    <w:rsid w:val="007A689E"/>
    <w:rsid w:val="007A7B28"/>
    <w:rsid w:val="007B2D43"/>
    <w:rsid w:val="007B40E7"/>
    <w:rsid w:val="007B4E80"/>
    <w:rsid w:val="007B50BF"/>
    <w:rsid w:val="007B59ED"/>
    <w:rsid w:val="007B5BB2"/>
    <w:rsid w:val="007B6C1D"/>
    <w:rsid w:val="007B75B7"/>
    <w:rsid w:val="007B7F2D"/>
    <w:rsid w:val="007C02D9"/>
    <w:rsid w:val="007C196E"/>
    <w:rsid w:val="007C21A0"/>
    <w:rsid w:val="007C2CE8"/>
    <w:rsid w:val="007C3A70"/>
    <w:rsid w:val="007C4370"/>
    <w:rsid w:val="007C5B4E"/>
    <w:rsid w:val="007C5CE6"/>
    <w:rsid w:val="007C5DC8"/>
    <w:rsid w:val="007C5E58"/>
    <w:rsid w:val="007C6854"/>
    <w:rsid w:val="007D1F48"/>
    <w:rsid w:val="007D243A"/>
    <w:rsid w:val="007D3E38"/>
    <w:rsid w:val="007D5FE2"/>
    <w:rsid w:val="007D653E"/>
    <w:rsid w:val="007D66A8"/>
    <w:rsid w:val="007D6E06"/>
    <w:rsid w:val="007D79CB"/>
    <w:rsid w:val="007E01AE"/>
    <w:rsid w:val="007E0FA8"/>
    <w:rsid w:val="007E2713"/>
    <w:rsid w:val="007E3A9B"/>
    <w:rsid w:val="007E48FF"/>
    <w:rsid w:val="007E5101"/>
    <w:rsid w:val="007E5C89"/>
    <w:rsid w:val="007E6C31"/>
    <w:rsid w:val="007E71AC"/>
    <w:rsid w:val="007F00FA"/>
    <w:rsid w:val="007F1A45"/>
    <w:rsid w:val="007F1CA7"/>
    <w:rsid w:val="007F2A01"/>
    <w:rsid w:val="007F37D9"/>
    <w:rsid w:val="007F4619"/>
    <w:rsid w:val="007F499D"/>
    <w:rsid w:val="007F5CCA"/>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19F1"/>
    <w:rsid w:val="00812C54"/>
    <w:rsid w:val="00812ED0"/>
    <w:rsid w:val="00812FB2"/>
    <w:rsid w:val="00814625"/>
    <w:rsid w:val="0081504C"/>
    <w:rsid w:val="008159FC"/>
    <w:rsid w:val="00816560"/>
    <w:rsid w:val="0081678C"/>
    <w:rsid w:val="00817040"/>
    <w:rsid w:val="008210C1"/>
    <w:rsid w:val="00822054"/>
    <w:rsid w:val="00822BBA"/>
    <w:rsid w:val="008253AC"/>
    <w:rsid w:val="00825AC0"/>
    <w:rsid w:val="00825FE0"/>
    <w:rsid w:val="00827368"/>
    <w:rsid w:val="00830B4C"/>
    <w:rsid w:val="00833285"/>
    <w:rsid w:val="008338AF"/>
    <w:rsid w:val="00833C0B"/>
    <w:rsid w:val="008357F0"/>
    <w:rsid w:val="008362A6"/>
    <w:rsid w:val="008363C8"/>
    <w:rsid w:val="00836F39"/>
    <w:rsid w:val="00840BE7"/>
    <w:rsid w:val="00842AAE"/>
    <w:rsid w:val="00843A42"/>
    <w:rsid w:val="00844108"/>
    <w:rsid w:val="0084446F"/>
    <w:rsid w:val="008445F5"/>
    <w:rsid w:val="00844F2D"/>
    <w:rsid w:val="00847780"/>
    <w:rsid w:val="00851D1F"/>
    <w:rsid w:val="00856A9E"/>
    <w:rsid w:val="00856D5E"/>
    <w:rsid w:val="00856DAB"/>
    <w:rsid w:val="00862109"/>
    <w:rsid w:val="00862519"/>
    <w:rsid w:val="00862F60"/>
    <w:rsid w:val="008638BB"/>
    <w:rsid w:val="00863980"/>
    <w:rsid w:val="008651CC"/>
    <w:rsid w:val="00865B22"/>
    <w:rsid w:val="0086727D"/>
    <w:rsid w:val="00867CF3"/>
    <w:rsid w:val="008718C7"/>
    <w:rsid w:val="00873332"/>
    <w:rsid w:val="00874B70"/>
    <w:rsid w:val="008750D3"/>
    <w:rsid w:val="00876DD7"/>
    <w:rsid w:val="00877A07"/>
    <w:rsid w:val="008821AD"/>
    <w:rsid w:val="00884004"/>
    <w:rsid w:val="008842FC"/>
    <w:rsid w:val="0088586C"/>
    <w:rsid w:val="00885A5C"/>
    <w:rsid w:val="00886B20"/>
    <w:rsid w:val="00886F76"/>
    <w:rsid w:val="00890FB1"/>
    <w:rsid w:val="00891EA3"/>
    <w:rsid w:val="008926CC"/>
    <w:rsid w:val="00892BE1"/>
    <w:rsid w:val="00893049"/>
    <w:rsid w:val="00893168"/>
    <w:rsid w:val="008959C6"/>
    <w:rsid w:val="00895B8D"/>
    <w:rsid w:val="008960A8"/>
    <w:rsid w:val="00896CAB"/>
    <w:rsid w:val="00896D9E"/>
    <w:rsid w:val="00897F04"/>
    <w:rsid w:val="008A19A5"/>
    <w:rsid w:val="008A32BD"/>
    <w:rsid w:val="008A3F8C"/>
    <w:rsid w:val="008A4065"/>
    <w:rsid w:val="008A49ED"/>
    <w:rsid w:val="008A4B81"/>
    <w:rsid w:val="008B12C4"/>
    <w:rsid w:val="008B1AA3"/>
    <w:rsid w:val="008B234F"/>
    <w:rsid w:val="008B2EAF"/>
    <w:rsid w:val="008B483D"/>
    <w:rsid w:val="008B5955"/>
    <w:rsid w:val="008B6D68"/>
    <w:rsid w:val="008B725B"/>
    <w:rsid w:val="008B757A"/>
    <w:rsid w:val="008B772F"/>
    <w:rsid w:val="008B7969"/>
    <w:rsid w:val="008B7F1A"/>
    <w:rsid w:val="008C16F9"/>
    <w:rsid w:val="008C304F"/>
    <w:rsid w:val="008C3074"/>
    <w:rsid w:val="008C3899"/>
    <w:rsid w:val="008C3BEE"/>
    <w:rsid w:val="008C74CE"/>
    <w:rsid w:val="008D0049"/>
    <w:rsid w:val="008D2338"/>
    <w:rsid w:val="008D24C1"/>
    <w:rsid w:val="008D24E7"/>
    <w:rsid w:val="008D2C10"/>
    <w:rsid w:val="008D4069"/>
    <w:rsid w:val="008D469C"/>
    <w:rsid w:val="008D4DED"/>
    <w:rsid w:val="008D5E87"/>
    <w:rsid w:val="008E0664"/>
    <w:rsid w:val="008E0CEC"/>
    <w:rsid w:val="008E1986"/>
    <w:rsid w:val="008E26B2"/>
    <w:rsid w:val="008E3EBB"/>
    <w:rsid w:val="008E49F1"/>
    <w:rsid w:val="008E4ADD"/>
    <w:rsid w:val="008E6F91"/>
    <w:rsid w:val="008E718A"/>
    <w:rsid w:val="008F0155"/>
    <w:rsid w:val="008F19A2"/>
    <w:rsid w:val="008F3BDF"/>
    <w:rsid w:val="008F487F"/>
    <w:rsid w:val="008F572D"/>
    <w:rsid w:val="008F6B7A"/>
    <w:rsid w:val="008F7CAD"/>
    <w:rsid w:val="009009A9"/>
    <w:rsid w:val="0090244B"/>
    <w:rsid w:val="00902884"/>
    <w:rsid w:val="009032E4"/>
    <w:rsid w:val="009033EB"/>
    <w:rsid w:val="009056A0"/>
    <w:rsid w:val="00906D64"/>
    <w:rsid w:val="00907883"/>
    <w:rsid w:val="00912ED8"/>
    <w:rsid w:val="00912F9A"/>
    <w:rsid w:val="00917287"/>
    <w:rsid w:val="009205B0"/>
    <w:rsid w:val="0092134B"/>
    <w:rsid w:val="009221AC"/>
    <w:rsid w:val="009225B3"/>
    <w:rsid w:val="00922A15"/>
    <w:rsid w:val="0092456D"/>
    <w:rsid w:val="00925590"/>
    <w:rsid w:val="00925C68"/>
    <w:rsid w:val="0092657F"/>
    <w:rsid w:val="00926967"/>
    <w:rsid w:val="00927518"/>
    <w:rsid w:val="00927FC3"/>
    <w:rsid w:val="009312C7"/>
    <w:rsid w:val="00933397"/>
    <w:rsid w:val="00933706"/>
    <w:rsid w:val="00934A8F"/>
    <w:rsid w:val="009350BF"/>
    <w:rsid w:val="009359A1"/>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5978"/>
    <w:rsid w:val="009566EF"/>
    <w:rsid w:val="00957B1D"/>
    <w:rsid w:val="00960EC8"/>
    <w:rsid w:val="009637F9"/>
    <w:rsid w:val="00963AA1"/>
    <w:rsid w:val="009646D8"/>
    <w:rsid w:val="009658B2"/>
    <w:rsid w:val="009659E0"/>
    <w:rsid w:val="00967B54"/>
    <w:rsid w:val="0097113C"/>
    <w:rsid w:val="00971C7B"/>
    <w:rsid w:val="00971DA8"/>
    <w:rsid w:val="0097213C"/>
    <w:rsid w:val="00972753"/>
    <w:rsid w:val="00973026"/>
    <w:rsid w:val="00974119"/>
    <w:rsid w:val="009741CB"/>
    <w:rsid w:val="00974E3E"/>
    <w:rsid w:val="00976A8C"/>
    <w:rsid w:val="0097721C"/>
    <w:rsid w:val="00982912"/>
    <w:rsid w:val="00982AEF"/>
    <w:rsid w:val="00982E37"/>
    <w:rsid w:val="00983AAA"/>
    <w:rsid w:val="00983F4B"/>
    <w:rsid w:val="0098418F"/>
    <w:rsid w:val="00984A6F"/>
    <w:rsid w:val="009875D2"/>
    <w:rsid w:val="00990DA1"/>
    <w:rsid w:val="00990FFB"/>
    <w:rsid w:val="00992EA9"/>
    <w:rsid w:val="00993083"/>
    <w:rsid w:val="00995141"/>
    <w:rsid w:val="00996DF6"/>
    <w:rsid w:val="009A0846"/>
    <w:rsid w:val="009A1561"/>
    <w:rsid w:val="009A1BFB"/>
    <w:rsid w:val="009A32DF"/>
    <w:rsid w:val="009A42CF"/>
    <w:rsid w:val="009A4886"/>
    <w:rsid w:val="009A48FD"/>
    <w:rsid w:val="009A4A88"/>
    <w:rsid w:val="009A5A3F"/>
    <w:rsid w:val="009A6AFB"/>
    <w:rsid w:val="009A6F33"/>
    <w:rsid w:val="009B07A9"/>
    <w:rsid w:val="009B08D9"/>
    <w:rsid w:val="009B08DD"/>
    <w:rsid w:val="009B16A0"/>
    <w:rsid w:val="009B179E"/>
    <w:rsid w:val="009B1CF9"/>
    <w:rsid w:val="009B34C8"/>
    <w:rsid w:val="009B4D01"/>
    <w:rsid w:val="009B546B"/>
    <w:rsid w:val="009B60C4"/>
    <w:rsid w:val="009B7AFD"/>
    <w:rsid w:val="009C08DC"/>
    <w:rsid w:val="009C0B76"/>
    <w:rsid w:val="009C1126"/>
    <w:rsid w:val="009C1F07"/>
    <w:rsid w:val="009C7480"/>
    <w:rsid w:val="009C79AD"/>
    <w:rsid w:val="009C7A03"/>
    <w:rsid w:val="009D0335"/>
    <w:rsid w:val="009D2508"/>
    <w:rsid w:val="009D363A"/>
    <w:rsid w:val="009D37D2"/>
    <w:rsid w:val="009D3DA2"/>
    <w:rsid w:val="009D4E2D"/>
    <w:rsid w:val="009D51E8"/>
    <w:rsid w:val="009D5C39"/>
    <w:rsid w:val="009D6C16"/>
    <w:rsid w:val="009D7263"/>
    <w:rsid w:val="009D745C"/>
    <w:rsid w:val="009E0074"/>
    <w:rsid w:val="009E1F33"/>
    <w:rsid w:val="009E69EF"/>
    <w:rsid w:val="009E6B90"/>
    <w:rsid w:val="009E762B"/>
    <w:rsid w:val="009F138A"/>
    <w:rsid w:val="009F17CA"/>
    <w:rsid w:val="009F24F8"/>
    <w:rsid w:val="009F262A"/>
    <w:rsid w:val="009F2D01"/>
    <w:rsid w:val="009F301C"/>
    <w:rsid w:val="009F39A9"/>
    <w:rsid w:val="009F438A"/>
    <w:rsid w:val="009F4566"/>
    <w:rsid w:val="009F50E2"/>
    <w:rsid w:val="009F6121"/>
    <w:rsid w:val="009F65CA"/>
    <w:rsid w:val="009F687A"/>
    <w:rsid w:val="009F7160"/>
    <w:rsid w:val="00A007F4"/>
    <w:rsid w:val="00A01EB1"/>
    <w:rsid w:val="00A025B8"/>
    <w:rsid w:val="00A02857"/>
    <w:rsid w:val="00A02C66"/>
    <w:rsid w:val="00A02E79"/>
    <w:rsid w:val="00A033BB"/>
    <w:rsid w:val="00A03D1A"/>
    <w:rsid w:val="00A03E8F"/>
    <w:rsid w:val="00A046F1"/>
    <w:rsid w:val="00A04956"/>
    <w:rsid w:val="00A0549E"/>
    <w:rsid w:val="00A06472"/>
    <w:rsid w:val="00A06780"/>
    <w:rsid w:val="00A0682A"/>
    <w:rsid w:val="00A115D7"/>
    <w:rsid w:val="00A119CF"/>
    <w:rsid w:val="00A13DFB"/>
    <w:rsid w:val="00A13FE8"/>
    <w:rsid w:val="00A14634"/>
    <w:rsid w:val="00A15343"/>
    <w:rsid w:val="00A16A32"/>
    <w:rsid w:val="00A173FC"/>
    <w:rsid w:val="00A1749E"/>
    <w:rsid w:val="00A17F10"/>
    <w:rsid w:val="00A207E2"/>
    <w:rsid w:val="00A20856"/>
    <w:rsid w:val="00A20CD2"/>
    <w:rsid w:val="00A21616"/>
    <w:rsid w:val="00A21C40"/>
    <w:rsid w:val="00A21DA5"/>
    <w:rsid w:val="00A22E58"/>
    <w:rsid w:val="00A2426D"/>
    <w:rsid w:val="00A24FB8"/>
    <w:rsid w:val="00A30051"/>
    <w:rsid w:val="00A32998"/>
    <w:rsid w:val="00A32BC1"/>
    <w:rsid w:val="00A32CC3"/>
    <w:rsid w:val="00A337A9"/>
    <w:rsid w:val="00A341FD"/>
    <w:rsid w:val="00A35947"/>
    <w:rsid w:val="00A37B47"/>
    <w:rsid w:val="00A4180C"/>
    <w:rsid w:val="00A43F39"/>
    <w:rsid w:val="00A44477"/>
    <w:rsid w:val="00A4563A"/>
    <w:rsid w:val="00A4777D"/>
    <w:rsid w:val="00A47A26"/>
    <w:rsid w:val="00A50383"/>
    <w:rsid w:val="00A51D06"/>
    <w:rsid w:val="00A52252"/>
    <w:rsid w:val="00A54B30"/>
    <w:rsid w:val="00A54C58"/>
    <w:rsid w:val="00A56A25"/>
    <w:rsid w:val="00A570FA"/>
    <w:rsid w:val="00A57955"/>
    <w:rsid w:val="00A60E51"/>
    <w:rsid w:val="00A61B38"/>
    <w:rsid w:val="00A61DF7"/>
    <w:rsid w:val="00A63A59"/>
    <w:rsid w:val="00A64AB2"/>
    <w:rsid w:val="00A65FDE"/>
    <w:rsid w:val="00A72319"/>
    <w:rsid w:val="00A7270E"/>
    <w:rsid w:val="00A73822"/>
    <w:rsid w:val="00A766F3"/>
    <w:rsid w:val="00A77D81"/>
    <w:rsid w:val="00A77E1A"/>
    <w:rsid w:val="00A8043B"/>
    <w:rsid w:val="00A80682"/>
    <w:rsid w:val="00A82D49"/>
    <w:rsid w:val="00A832D7"/>
    <w:rsid w:val="00A8358C"/>
    <w:rsid w:val="00A83592"/>
    <w:rsid w:val="00A83993"/>
    <w:rsid w:val="00A84595"/>
    <w:rsid w:val="00A84B94"/>
    <w:rsid w:val="00A86059"/>
    <w:rsid w:val="00A8753B"/>
    <w:rsid w:val="00A877D4"/>
    <w:rsid w:val="00A9023D"/>
    <w:rsid w:val="00A90521"/>
    <w:rsid w:val="00A9137B"/>
    <w:rsid w:val="00A91780"/>
    <w:rsid w:val="00A91AA7"/>
    <w:rsid w:val="00A928FE"/>
    <w:rsid w:val="00A92CAD"/>
    <w:rsid w:val="00A948E2"/>
    <w:rsid w:val="00A9519E"/>
    <w:rsid w:val="00A959DD"/>
    <w:rsid w:val="00A95DDE"/>
    <w:rsid w:val="00A96857"/>
    <w:rsid w:val="00A9685E"/>
    <w:rsid w:val="00A97746"/>
    <w:rsid w:val="00AA00FD"/>
    <w:rsid w:val="00AA01EC"/>
    <w:rsid w:val="00AA38F5"/>
    <w:rsid w:val="00AA480F"/>
    <w:rsid w:val="00AA5121"/>
    <w:rsid w:val="00AA5994"/>
    <w:rsid w:val="00AA5B6C"/>
    <w:rsid w:val="00AA70D2"/>
    <w:rsid w:val="00AB0892"/>
    <w:rsid w:val="00AB0DFF"/>
    <w:rsid w:val="00AB3FB3"/>
    <w:rsid w:val="00AB4AA7"/>
    <w:rsid w:val="00AB4EF7"/>
    <w:rsid w:val="00AB6EEA"/>
    <w:rsid w:val="00AC24B0"/>
    <w:rsid w:val="00AC2D2F"/>
    <w:rsid w:val="00AC47DD"/>
    <w:rsid w:val="00AC4D76"/>
    <w:rsid w:val="00AC6021"/>
    <w:rsid w:val="00AC614B"/>
    <w:rsid w:val="00AC79F2"/>
    <w:rsid w:val="00AC7B02"/>
    <w:rsid w:val="00AD01AC"/>
    <w:rsid w:val="00AD2776"/>
    <w:rsid w:val="00AD6705"/>
    <w:rsid w:val="00AD6FCE"/>
    <w:rsid w:val="00AD7476"/>
    <w:rsid w:val="00AD7F4C"/>
    <w:rsid w:val="00AE06EC"/>
    <w:rsid w:val="00AE38AB"/>
    <w:rsid w:val="00AE53D5"/>
    <w:rsid w:val="00AE5D03"/>
    <w:rsid w:val="00AE75EF"/>
    <w:rsid w:val="00AE78F3"/>
    <w:rsid w:val="00AF113D"/>
    <w:rsid w:val="00AF1A00"/>
    <w:rsid w:val="00AF3CEB"/>
    <w:rsid w:val="00AF3EB7"/>
    <w:rsid w:val="00AF42D0"/>
    <w:rsid w:val="00AF4849"/>
    <w:rsid w:val="00AF4B9E"/>
    <w:rsid w:val="00AF4D70"/>
    <w:rsid w:val="00AF5521"/>
    <w:rsid w:val="00B00C9E"/>
    <w:rsid w:val="00B0264A"/>
    <w:rsid w:val="00B0291F"/>
    <w:rsid w:val="00B034D6"/>
    <w:rsid w:val="00B03DDF"/>
    <w:rsid w:val="00B05306"/>
    <w:rsid w:val="00B056E4"/>
    <w:rsid w:val="00B05B94"/>
    <w:rsid w:val="00B06003"/>
    <w:rsid w:val="00B076ED"/>
    <w:rsid w:val="00B10B00"/>
    <w:rsid w:val="00B14837"/>
    <w:rsid w:val="00B14B3C"/>
    <w:rsid w:val="00B16B0B"/>
    <w:rsid w:val="00B17B9C"/>
    <w:rsid w:val="00B20781"/>
    <w:rsid w:val="00B20F0D"/>
    <w:rsid w:val="00B22017"/>
    <w:rsid w:val="00B22FCF"/>
    <w:rsid w:val="00B235A8"/>
    <w:rsid w:val="00B2420A"/>
    <w:rsid w:val="00B26929"/>
    <w:rsid w:val="00B26B3F"/>
    <w:rsid w:val="00B26E73"/>
    <w:rsid w:val="00B27154"/>
    <w:rsid w:val="00B27628"/>
    <w:rsid w:val="00B31E4B"/>
    <w:rsid w:val="00B328F5"/>
    <w:rsid w:val="00B33297"/>
    <w:rsid w:val="00B34F3E"/>
    <w:rsid w:val="00B35619"/>
    <w:rsid w:val="00B36038"/>
    <w:rsid w:val="00B36A1A"/>
    <w:rsid w:val="00B375B2"/>
    <w:rsid w:val="00B37DD9"/>
    <w:rsid w:val="00B4160D"/>
    <w:rsid w:val="00B42339"/>
    <w:rsid w:val="00B424C7"/>
    <w:rsid w:val="00B4275E"/>
    <w:rsid w:val="00B42C26"/>
    <w:rsid w:val="00B43DFF"/>
    <w:rsid w:val="00B43EBB"/>
    <w:rsid w:val="00B45A37"/>
    <w:rsid w:val="00B46537"/>
    <w:rsid w:val="00B5029A"/>
    <w:rsid w:val="00B507B2"/>
    <w:rsid w:val="00B51E2D"/>
    <w:rsid w:val="00B53BDD"/>
    <w:rsid w:val="00B55BA1"/>
    <w:rsid w:val="00B55C52"/>
    <w:rsid w:val="00B5601E"/>
    <w:rsid w:val="00B564D4"/>
    <w:rsid w:val="00B60F2B"/>
    <w:rsid w:val="00B60FB6"/>
    <w:rsid w:val="00B61DBC"/>
    <w:rsid w:val="00B61DC2"/>
    <w:rsid w:val="00B622EE"/>
    <w:rsid w:val="00B62A91"/>
    <w:rsid w:val="00B62D98"/>
    <w:rsid w:val="00B65848"/>
    <w:rsid w:val="00B66974"/>
    <w:rsid w:val="00B67790"/>
    <w:rsid w:val="00B7094C"/>
    <w:rsid w:val="00B7225A"/>
    <w:rsid w:val="00B73EEB"/>
    <w:rsid w:val="00B7408F"/>
    <w:rsid w:val="00B755FE"/>
    <w:rsid w:val="00B75A6A"/>
    <w:rsid w:val="00B75B7C"/>
    <w:rsid w:val="00B76565"/>
    <w:rsid w:val="00B810A6"/>
    <w:rsid w:val="00B8429E"/>
    <w:rsid w:val="00B8496B"/>
    <w:rsid w:val="00B85A4C"/>
    <w:rsid w:val="00B860AD"/>
    <w:rsid w:val="00B903E3"/>
    <w:rsid w:val="00B90439"/>
    <w:rsid w:val="00B92E14"/>
    <w:rsid w:val="00B949F0"/>
    <w:rsid w:val="00B94BB4"/>
    <w:rsid w:val="00B96E7C"/>
    <w:rsid w:val="00BA0588"/>
    <w:rsid w:val="00BA0903"/>
    <w:rsid w:val="00BA1483"/>
    <w:rsid w:val="00BA184E"/>
    <w:rsid w:val="00BA221F"/>
    <w:rsid w:val="00BA2F49"/>
    <w:rsid w:val="00BA327F"/>
    <w:rsid w:val="00BA38F2"/>
    <w:rsid w:val="00BA401C"/>
    <w:rsid w:val="00BA574E"/>
    <w:rsid w:val="00BA607B"/>
    <w:rsid w:val="00BA6266"/>
    <w:rsid w:val="00BA7927"/>
    <w:rsid w:val="00BA7AE5"/>
    <w:rsid w:val="00BB0495"/>
    <w:rsid w:val="00BB1344"/>
    <w:rsid w:val="00BB1D4A"/>
    <w:rsid w:val="00BB2F5A"/>
    <w:rsid w:val="00BB3724"/>
    <w:rsid w:val="00BB56FA"/>
    <w:rsid w:val="00BB69C8"/>
    <w:rsid w:val="00BC1041"/>
    <w:rsid w:val="00BC1ED0"/>
    <w:rsid w:val="00BC39D5"/>
    <w:rsid w:val="00BC73AB"/>
    <w:rsid w:val="00BD138A"/>
    <w:rsid w:val="00BD1F42"/>
    <w:rsid w:val="00BD20DD"/>
    <w:rsid w:val="00BD2907"/>
    <w:rsid w:val="00BD3A5E"/>
    <w:rsid w:val="00BD6168"/>
    <w:rsid w:val="00BD61A3"/>
    <w:rsid w:val="00BD67F8"/>
    <w:rsid w:val="00BD6B8C"/>
    <w:rsid w:val="00BE3C7F"/>
    <w:rsid w:val="00BE7551"/>
    <w:rsid w:val="00BF005C"/>
    <w:rsid w:val="00BF0801"/>
    <w:rsid w:val="00BF0A6B"/>
    <w:rsid w:val="00BF15BC"/>
    <w:rsid w:val="00BF15C6"/>
    <w:rsid w:val="00BF1C93"/>
    <w:rsid w:val="00BF283E"/>
    <w:rsid w:val="00BF2A64"/>
    <w:rsid w:val="00BF3235"/>
    <w:rsid w:val="00BF45C3"/>
    <w:rsid w:val="00BF4885"/>
    <w:rsid w:val="00BF5426"/>
    <w:rsid w:val="00BF596E"/>
    <w:rsid w:val="00BF73BF"/>
    <w:rsid w:val="00BF758A"/>
    <w:rsid w:val="00BF7779"/>
    <w:rsid w:val="00BF7CCF"/>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A1C"/>
    <w:rsid w:val="00C12D89"/>
    <w:rsid w:val="00C141AF"/>
    <w:rsid w:val="00C142C3"/>
    <w:rsid w:val="00C16C0F"/>
    <w:rsid w:val="00C16CAD"/>
    <w:rsid w:val="00C2463A"/>
    <w:rsid w:val="00C252D9"/>
    <w:rsid w:val="00C2593E"/>
    <w:rsid w:val="00C2596A"/>
    <w:rsid w:val="00C263D3"/>
    <w:rsid w:val="00C27053"/>
    <w:rsid w:val="00C30B78"/>
    <w:rsid w:val="00C32E15"/>
    <w:rsid w:val="00C37011"/>
    <w:rsid w:val="00C40C52"/>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43C1"/>
    <w:rsid w:val="00C54751"/>
    <w:rsid w:val="00C556FD"/>
    <w:rsid w:val="00C56662"/>
    <w:rsid w:val="00C56742"/>
    <w:rsid w:val="00C56FF6"/>
    <w:rsid w:val="00C5744D"/>
    <w:rsid w:val="00C62853"/>
    <w:rsid w:val="00C63AFE"/>
    <w:rsid w:val="00C64264"/>
    <w:rsid w:val="00C64350"/>
    <w:rsid w:val="00C651C1"/>
    <w:rsid w:val="00C66D9C"/>
    <w:rsid w:val="00C678BA"/>
    <w:rsid w:val="00C714B0"/>
    <w:rsid w:val="00C72161"/>
    <w:rsid w:val="00C72AC2"/>
    <w:rsid w:val="00C7426C"/>
    <w:rsid w:val="00C74CFA"/>
    <w:rsid w:val="00C75627"/>
    <w:rsid w:val="00C76864"/>
    <w:rsid w:val="00C775F9"/>
    <w:rsid w:val="00C77E56"/>
    <w:rsid w:val="00C803D9"/>
    <w:rsid w:val="00C81152"/>
    <w:rsid w:val="00C81894"/>
    <w:rsid w:val="00C81AC4"/>
    <w:rsid w:val="00C827D8"/>
    <w:rsid w:val="00C8409A"/>
    <w:rsid w:val="00C842F0"/>
    <w:rsid w:val="00C86959"/>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EFC"/>
    <w:rsid w:val="00CA29EC"/>
    <w:rsid w:val="00CA46CA"/>
    <w:rsid w:val="00CA60F4"/>
    <w:rsid w:val="00CA61C9"/>
    <w:rsid w:val="00CA680B"/>
    <w:rsid w:val="00CA6D0E"/>
    <w:rsid w:val="00CA70EF"/>
    <w:rsid w:val="00CA7C91"/>
    <w:rsid w:val="00CB2501"/>
    <w:rsid w:val="00CB39E0"/>
    <w:rsid w:val="00CB3BA5"/>
    <w:rsid w:val="00CB4D0E"/>
    <w:rsid w:val="00CB5552"/>
    <w:rsid w:val="00CB5C55"/>
    <w:rsid w:val="00CB68A7"/>
    <w:rsid w:val="00CB7462"/>
    <w:rsid w:val="00CB7710"/>
    <w:rsid w:val="00CB7765"/>
    <w:rsid w:val="00CC0B78"/>
    <w:rsid w:val="00CC2172"/>
    <w:rsid w:val="00CC22D8"/>
    <w:rsid w:val="00CC4311"/>
    <w:rsid w:val="00CC4676"/>
    <w:rsid w:val="00CC78F3"/>
    <w:rsid w:val="00CD173B"/>
    <w:rsid w:val="00CD2F77"/>
    <w:rsid w:val="00CD3399"/>
    <w:rsid w:val="00CD446B"/>
    <w:rsid w:val="00CE0174"/>
    <w:rsid w:val="00CE025E"/>
    <w:rsid w:val="00CE0287"/>
    <w:rsid w:val="00CE1C99"/>
    <w:rsid w:val="00CE2859"/>
    <w:rsid w:val="00CE2862"/>
    <w:rsid w:val="00CE2CBD"/>
    <w:rsid w:val="00CE3DF0"/>
    <w:rsid w:val="00CE3ED3"/>
    <w:rsid w:val="00CE5298"/>
    <w:rsid w:val="00CE5995"/>
    <w:rsid w:val="00CE71D7"/>
    <w:rsid w:val="00CE7AA0"/>
    <w:rsid w:val="00CF29A3"/>
    <w:rsid w:val="00CF2B39"/>
    <w:rsid w:val="00CF5366"/>
    <w:rsid w:val="00CF6FC2"/>
    <w:rsid w:val="00CF73FA"/>
    <w:rsid w:val="00D00748"/>
    <w:rsid w:val="00D00CFF"/>
    <w:rsid w:val="00D00D65"/>
    <w:rsid w:val="00D01967"/>
    <w:rsid w:val="00D031C9"/>
    <w:rsid w:val="00D0376A"/>
    <w:rsid w:val="00D0399A"/>
    <w:rsid w:val="00D04F8D"/>
    <w:rsid w:val="00D05020"/>
    <w:rsid w:val="00D05A66"/>
    <w:rsid w:val="00D05BBC"/>
    <w:rsid w:val="00D076E6"/>
    <w:rsid w:val="00D10D24"/>
    <w:rsid w:val="00D11FA9"/>
    <w:rsid w:val="00D13012"/>
    <w:rsid w:val="00D1440D"/>
    <w:rsid w:val="00D17E00"/>
    <w:rsid w:val="00D207D4"/>
    <w:rsid w:val="00D21C3F"/>
    <w:rsid w:val="00D22FD5"/>
    <w:rsid w:val="00D2369D"/>
    <w:rsid w:val="00D23769"/>
    <w:rsid w:val="00D26F58"/>
    <w:rsid w:val="00D32E03"/>
    <w:rsid w:val="00D3382F"/>
    <w:rsid w:val="00D33EE7"/>
    <w:rsid w:val="00D35DF4"/>
    <w:rsid w:val="00D3649E"/>
    <w:rsid w:val="00D376C0"/>
    <w:rsid w:val="00D37993"/>
    <w:rsid w:val="00D44CDB"/>
    <w:rsid w:val="00D45D66"/>
    <w:rsid w:val="00D46968"/>
    <w:rsid w:val="00D51393"/>
    <w:rsid w:val="00D51672"/>
    <w:rsid w:val="00D51A92"/>
    <w:rsid w:val="00D52EF1"/>
    <w:rsid w:val="00D5324B"/>
    <w:rsid w:val="00D553B3"/>
    <w:rsid w:val="00D55E23"/>
    <w:rsid w:val="00D56109"/>
    <w:rsid w:val="00D568DC"/>
    <w:rsid w:val="00D57375"/>
    <w:rsid w:val="00D57693"/>
    <w:rsid w:val="00D576AA"/>
    <w:rsid w:val="00D57E34"/>
    <w:rsid w:val="00D60AD5"/>
    <w:rsid w:val="00D6148A"/>
    <w:rsid w:val="00D6608B"/>
    <w:rsid w:val="00D6627E"/>
    <w:rsid w:val="00D663C7"/>
    <w:rsid w:val="00D66928"/>
    <w:rsid w:val="00D66FFB"/>
    <w:rsid w:val="00D67994"/>
    <w:rsid w:val="00D70F76"/>
    <w:rsid w:val="00D716D2"/>
    <w:rsid w:val="00D71C18"/>
    <w:rsid w:val="00D738B5"/>
    <w:rsid w:val="00D80209"/>
    <w:rsid w:val="00D80430"/>
    <w:rsid w:val="00D8088B"/>
    <w:rsid w:val="00D80BCF"/>
    <w:rsid w:val="00D80F11"/>
    <w:rsid w:val="00D81D75"/>
    <w:rsid w:val="00D81F8C"/>
    <w:rsid w:val="00D82A5E"/>
    <w:rsid w:val="00D834CD"/>
    <w:rsid w:val="00D83B83"/>
    <w:rsid w:val="00D845F9"/>
    <w:rsid w:val="00D84BBF"/>
    <w:rsid w:val="00D861A9"/>
    <w:rsid w:val="00D91726"/>
    <w:rsid w:val="00D922C4"/>
    <w:rsid w:val="00D9238D"/>
    <w:rsid w:val="00D942E4"/>
    <w:rsid w:val="00D9528F"/>
    <w:rsid w:val="00D95662"/>
    <w:rsid w:val="00D957F8"/>
    <w:rsid w:val="00D96BE5"/>
    <w:rsid w:val="00D9718A"/>
    <w:rsid w:val="00DA11B6"/>
    <w:rsid w:val="00DA18AA"/>
    <w:rsid w:val="00DA1B54"/>
    <w:rsid w:val="00DA1BE2"/>
    <w:rsid w:val="00DA1F0E"/>
    <w:rsid w:val="00DA32FC"/>
    <w:rsid w:val="00DA556F"/>
    <w:rsid w:val="00DA7CF8"/>
    <w:rsid w:val="00DA7FE2"/>
    <w:rsid w:val="00DB0F71"/>
    <w:rsid w:val="00DB16A2"/>
    <w:rsid w:val="00DB2646"/>
    <w:rsid w:val="00DB3894"/>
    <w:rsid w:val="00DB3A0B"/>
    <w:rsid w:val="00DB4C26"/>
    <w:rsid w:val="00DB7AD3"/>
    <w:rsid w:val="00DB7E20"/>
    <w:rsid w:val="00DB7FB5"/>
    <w:rsid w:val="00DC1372"/>
    <w:rsid w:val="00DC186D"/>
    <w:rsid w:val="00DC1E0D"/>
    <w:rsid w:val="00DC321B"/>
    <w:rsid w:val="00DC34D0"/>
    <w:rsid w:val="00DC3E3C"/>
    <w:rsid w:val="00DC41FC"/>
    <w:rsid w:val="00DC45AD"/>
    <w:rsid w:val="00DC5D66"/>
    <w:rsid w:val="00DC6C2C"/>
    <w:rsid w:val="00DC7052"/>
    <w:rsid w:val="00DC7E32"/>
    <w:rsid w:val="00DD04B7"/>
    <w:rsid w:val="00DD2A50"/>
    <w:rsid w:val="00DD3319"/>
    <w:rsid w:val="00DD430A"/>
    <w:rsid w:val="00DD5083"/>
    <w:rsid w:val="00DD5881"/>
    <w:rsid w:val="00DE13C9"/>
    <w:rsid w:val="00DE34E4"/>
    <w:rsid w:val="00DE38B6"/>
    <w:rsid w:val="00DE3D30"/>
    <w:rsid w:val="00DE3F78"/>
    <w:rsid w:val="00DE4A8B"/>
    <w:rsid w:val="00DE5238"/>
    <w:rsid w:val="00DE5293"/>
    <w:rsid w:val="00DE7019"/>
    <w:rsid w:val="00DF10A4"/>
    <w:rsid w:val="00DF1343"/>
    <w:rsid w:val="00DF2C5C"/>
    <w:rsid w:val="00DF4572"/>
    <w:rsid w:val="00DF60BC"/>
    <w:rsid w:val="00DF614A"/>
    <w:rsid w:val="00DF7D60"/>
    <w:rsid w:val="00E0204C"/>
    <w:rsid w:val="00E03A22"/>
    <w:rsid w:val="00E04926"/>
    <w:rsid w:val="00E04A3E"/>
    <w:rsid w:val="00E053AE"/>
    <w:rsid w:val="00E074F0"/>
    <w:rsid w:val="00E07FFD"/>
    <w:rsid w:val="00E10D7F"/>
    <w:rsid w:val="00E12519"/>
    <w:rsid w:val="00E138DB"/>
    <w:rsid w:val="00E13C60"/>
    <w:rsid w:val="00E14205"/>
    <w:rsid w:val="00E14CF1"/>
    <w:rsid w:val="00E16401"/>
    <w:rsid w:val="00E177A0"/>
    <w:rsid w:val="00E20852"/>
    <w:rsid w:val="00E21533"/>
    <w:rsid w:val="00E21675"/>
    <w:rsid w:val="00E21F6A"/>
    <w:rsid w:val="00E23955"/>
    <w:rsid w:val="00E249F3"/>
    <w:rsid w:val="00E24E2B"/>
    <w:rsid w:val="00E25339"/>
    <w:rsid w:val="00E25833"/>
    <w:rsid w:val="00E25CA1"/>
    <w:rsid w:val="00E267CE"/>
    <w:rsid w:val="00E26817"/>
    <w:rsid w:val="00E27BE9"/>
    <w:rsid w:val="00E3087F"/>
    <w:rsid w:val="00E30AA8"/>
    <w:rsid w:val="00E31247"/>
    <w:rsid w:val="00E32342"/>
    <w:rsid w:val="00E3397C"/>
    <w:rsid w:val="00E33F98"/>
    <w:rsid w:val="00E33FAF"/>
    <w:rsid w:val="00E3547F"/>
    <w:rsid w:val="00E37146"/>
    <w:rsid w:val="00E41665"/>
    <w:rsid w:val="00E42227"/>
    <w:rsid w:val="00E424C9"/>
    <w:rsid w:val="00E42A97"/>
    <w:rsid w:val="00E438B0"/>
    <w:rsid w:val="00E43E50"/>
    <w:rsid w:val="00E446AA"/>
    <w:rsid w:val="00E4503E"/>
    <w:rsid w:val="00E4550D"/>
    <w:rsid w:val="00E464DF"/>
    <w:rsid w:val="00E472A8"/>
    <w:rsid w:val="00E507D1"/>
    <w:rsid w:val="00E50E29"/>
    <w:rsid w:val="00E51A96"/>
    <w:rsid w:val="00E531EB"/>
    <w:rsid w:val="00E535DF"/>
    <w:rsid w:val="00E54881"/>
    <w:rsid w:val="00E55AD4"/>
    <w:rsid w:val="00E5704C"/>
    <w:rsid w:val="00E61A39"/>
    <w:rsid w:val="00E61BBA"/>
    <w:rsid w:val="00E61BBC"/>
    <w:rsid w:val="00E62519"/>
    <w:rsid w:val="00E62FE6"/>
    <w:rsid w:val="00E6492A"/>
    <w:rsid w:val="00E66EA9"/>
    <w:rsid w:val="00E677BE"/>
    <w:rsid w:val="00E67E88"/>
    <w:rsid w:val="00E71FAB"/>
    <w:rsid w:val="00E72056"/>
    <w:rsid w:val="00E7242C"/>
    <w:rsid w:val="00E729BB"/>
    <w:rsid w:val="00E72F07"/>
    <w:rsid w:val="00E75135"/>
    <w:rsid w:val="00E75849"/>
    <w:rsid w:val="00E7641E"/>
    <w:rsid w:val="00E76712"/>
    <w:rsid w:val="00E76CA3"/>
    <w:rsid w:val="00E8039D"/>
    <w:rsid w:val="00E8148D"/>
    <w:rsid w:val="00E81518"/>
    <w:rsid w:val="00E824B1"/>
    <w:rsid w:val="00E83E8D"/>
    <w:rsid w:val="00E856C3"/>
    <w:rsid w:val="00E86E87"/>
    <w:rsid w:val="00E87129"/>
    <w:rsid w:val="00E87449"/>
    <w:rsid w:val="00E9037C"/>
    <w:rsid w:val="00E90458"/>
    <w:rsid w:val="00E91199"/>
    <w:rsid w:val="00E9288B"/>
    <w:rsid w:val="00E94ABC"/>
    <w:rsid w:val="00E95202"/>
    <w:rsid w:val="00E952A7"/>
    <w:rsid w:val="00E95E1B"/>
    <w:rsid w:val="00E9661F"/>
    <w:rsid w:val="00E96872"/>
    <w:rsid w:val="00E972E4"/>
    <w:rsid w:val="00EA06E1"/>
    <w:rsid w:val="00EA088F"/>
    <w:rsid w:val="00EA0D78"/>
    <w:rsid w:val="00EA0E54"/>
    <w:rsid w:val="00EA1161"/>
    <w:rsid w:val="00EA1879"/>
    <w:rsid w:val="00EA19DF"/>
    <w:rsid w:val="00EA2B5B"/>
    <w:rsid w:val="00EA5083"/>
    <w:rsid w:val="00EA556B"/>
    <w:rsid w:val="00EA563F"/>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65F5"/>
    <w:rsid w:val="00ED6676"/>
    <w:rsid w:val="00ED674B"/>
    <w:rsid w:val="00ED67A7"/>
    <w:rsid w:val="00ED6E72"/>
    <w:rsid w:val="00ED7B55"/>
    <w:rsid w:val="00EE0952"/>
    <w:rsid w:val="00EE0DBA"/>
    <w:rsid w:val="00EE2537"/>
    <w:rsid w:val="00EE26AD"/>
    <w:rsid w:val="00EE26C3"/>
    <w:rsid w:val="00EE289E"/>
    <w:rsid w:val="00EE33D5"/>
    <w:rsid w:val="00EE43AE"/>
    <w:rsid w:val="00EE4CFD"/>
    <w:rsid w:val="00EE5485"/>
    <w:rsid w:val="00EE66CF"/>
    <w:rsid w:val="00EE6D73"/>
    <w:rsid w:val="00EE72F8"/>
    <w:rsid w:val="00EF1B56"/>
    <w:rsid w:val="00EF1EB3"/>
    <w:rsid w:val="00EF3FB5"/>
    <w:rsid w:val="00EF4193"/>
    <w:rsid w:val="00EF4CAC"/>
    <w:rsid w:val="00EF4DB0"/>
    <w:rsid w:val="00EF6036"/>
    <w:rsid w:val="00EF6B09"/>
    <w:rsid w:val="00EF723F"/>
    <w:rsid w:val="00EF7346"/>
    <w:rsid w:val="00EF7991"/>
    <w:rsid w:val="00F00C41"/>
    <w:rsid w:val="00F00EE5"/>
    <w:rsid w:val="00F0146A"/>
    <w:rsid w:val="00F01AFA"/>
    <w:rsid w:val="00F01BE0"/>
    <w:rsid w:val="00F02014"/>
    <w:rsid w:val="00F023F4"/>
    <w:rsid w:val="00F025B9"/>
    <w:rsid w:val="00F02E4E"/>
    <w:rsid w:val="00F03F47"/>
    <w:rsid w:val="00F04595"/>
    <w:rsid w:val="00F05EE2"/>
    <w:rsid w:val="00F06439"/>
    <w:rsid w:val="00F07DA8"/>
    <w:rsid w:val="00F10565"/>
    <w:rsid w:val="00F10DB3"/>
    <w:rsid w:val="00F1101C"/>
    <w:rsid w:val="00F1268C"/>
    <w:rsid w:val="00F14830"/>
    <w:rsid w:val="00F15789"/>
    <w:rsid w:val="00F165B2"/>
    <w:rsid w:val="00F168F6"/>
    <w:rsid w:val="00F16D33"/>
    <w:rsid w:val="00F16E3A"/>
    <w:rsid w:val="00F203DB"/>
    <w:rsid w:val="00F20BA3"/>
    <w:rsid w:val="00F21AC4"/>
    <w:rsid w:val="00F2265B"/>
    <w:rsid w:val="00F22EE6"/>
    <w:rsid w:val="00F25353"/>
    <w:rsid w:val="00F255C6"/>
    <w:rsid w:val="00F25AC3"/>
    <w:rsid w:val="00F27153"/>
    <w:rsid w:val="00F27B63"/>
    <w:rsid w:val="00F27CE9"/>
    <w:rsid w:val="00F317CF"/>
    <w:rsid w:val="00F31DA7"/>
    <w:rsid w:val="00F31F35"/>
    <w:rsid w:val="00F31FF5"/>
    <w:rsid w:val="00F32365"/>
    <w:rsid w:val="00F35ED4"/>
    <w:rsid w:val="00F36064"/>
    <w:rsid w:val="00F368A4"/>
    <w:rsid w:val="00F36CAF"/>
    <w:rsid w:val="00F36CB0"/>
    <w:rsid w:val="00F37B0F"/>
    <w:rsid w:val="00F4005A"/>
    <w:rsid w:val="00F40E13"/>
    <w:rsid w:val="00F40E83"/>
    <w:rsid w:val="00F41688"/>
    <w:rsid w:val="00F42033"/>
    <w:rsid w:val="00F4372E"/>
    <w:rsid w:val="00F4529B"/>
    <w:rsid w:val="00F46586"/>
    <w:rsid w:val="00F47562"/>
    <w:rsid w:val="00F509A4"/>
    <w:rsid w:val="00F51491"/>
    <w:rsid w:val="00F5220C"/>
    <w:rsid w:val="00F52BE6"/>
    <w:rsid w:val="00F53995"/>
    <w:rsid w:val="00F53A2C"/>
    <w:rsid w:val="00F546AE"/>
    <w:rsid w:val="00F567F4"/>
    <w:rsid w:val="00F60C31"/>
    <w:rsid w:val="00F60F89"/>
    <w:rsid w:val="00F61531"/>
    <w:rsid w:val="00F644C2"/>
    <w:rsid w:val="00F648D6"/>
    <w:rsid w:val="00F64B26"/>
    <w:rsid w:val="00F66EF3"/>
    <w:rsid w:val="00F66F44"/>
    <w:rsid w:val="00F70954"/>
    <w:rsid w:val="00F72258"/>
    <w:rsid w:val="00F75882"/>
    <w:rsid w:val="00F7665C"/>
    <w:rsid w:val="00F76A03"/>
    <w:rsid w:val="00F76C5B"/>
    <w:rsid w:val="00F8053A"/>
    <w:rsid w:val="00F80E32"/>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00E3"/>
    <w:rsid w:val="00FB2364"/>
    <w:rsid w:val="00FB2D63"/>
    <w:rsid w:val="00FB3053"/>
    <w:rsid w:val="00FB3BA3"/>
    <w:rsid w:val="00FB4099"/>
    <w:rsid w:val="00FB4520"/>
    <w:rsid w:val="00FB4CAC"/>
    <w:rsid w:val="00FB4CCC"/>
    <w:rsid w:val="00FB6031"/>
    <w:rsid w:val="00FB6F32"/>
    <w:rsid w:val="00FB784A"/>
    <w:rsid w:val="00FC1E0D"/>
    <w:rsid w:val="00FC24BB"/>
    <w:rsid w:val="00FC5508"/>
    <w:rsid w:val="00FC5BF0"/>
    <w:rsid w:val="00FC5DD8"/>
    <w:rsid w:val="00FC61FF"/>
    <w:rsid w:val="00FC6260"/>
    <w:rsid w:val="00FC67A2"/>
    <w:rsid w:val="00FC7AFA"/>
    <w:rsid w:val="00FD00EC"/>
    <w:rsid w:val="00FD049B"/>
    <w:rsid w:val="00FD2793"/>
    <w:rsid w:val="00FD4178"/>
    <w:rsid w:val="00FD53C3"/>
    <w:rsid w:val="00FD5CCF"/>
    <w:rsid w:val="00FD62AD"/>
    <w:rsid w:val="00FD64FD"/>
    <w:rsid w:val="00FD7BD2"/>
    <w:rsid w:val="00FE00D5"/>
    <w:rsid w:val="00FE17DC"/>
    <w:rsid w:val="00FE2820"/>
    <w:rsid w:val="00FE37B9"/>
    <w:rsid w:val="00FE41E3"/>
    <w:rsid w:val="00FE4447"/>
    <w:rsid w:val="00FE4F1A"/>
    <w:rsid w:val="00FE51D1"/>
    <w:rsid w:val="00FE5640"/>
    <w:rsid w:val="00FE7B1A"/>
    <w:rsid w:val="00FE7FA1"/>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31ED04FB-73E0-41B2-9520-C74AA77B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link w:val="2Char"/>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Heading 6 Char1,do not use4 Char1,Footnote,Ref1,11 pt"/>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aliases w:val="quote"/>
    <w:basedOn w:val="Normal"/>
    <w:link w:val="QuoteChar"/>
    <w:uiPriority w:val="29"/>
    <w:qFormat/>
    <w:rsid w:val="00856DAB"/>
    <w:pPr>
      <w:spacing w:before="120" w:line="360" w:lineRule="auto"/>
      <w:ind w:left="1701"/>
    </w:pPr>
    <w:rPr>
      <w:i/>
    </w:rPr>
  </w:style>
  <w:style w:type="character" w:customStyle="1" w:styleId="QuoteChar">
    <w:name w:val="Quote Char"/>
    <w:aliases w:val="quote Char"/>
    <w:link w:val="Quote"/>
    <w:uiPriority w:val="29"/>
    <w:rsid w:val="00856DAB"/>
    <w:rPr>
      <w:rFonts w:ascii="Arial" w:hAnsi="Arial"/>
      <w:i/>
      <w:sz w:val="24"/>
      <w:szCs w:val="16"/>
      <w:lang w:eastAsia="en-ZA"/>
    </w:rPr>
  </w:style>
  <w:style w:type="paragraph" w:styleId="IntenseQuote">
    <w:name w:val="Intense Quote"/>
    <w:basedOn w:val="Quote"/>
    <w:next w:val="Normal"/>
    <w:link w:val="IntenseQuoteChar"/>
    <w:uiPriority w:val="30"/>
    <w:qFormat/>
    <w:rsid w:val="00F40E13"/>
    <w:pPr>
      <w:spacing w:after="120"/>
    </w:pPr>
    <w:rPr>
      <w:b/>
      <w:bCs/>
      <w:i w:val="0"/>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semiHidden/>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
    <w:name w:val="Unresolved Mention"/>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outlook-search-highlight">
    <w:name w:val="outlook-search-highlight"/>
    <w:basedOn w:val="DefaultParagraphFont"/>
    <w:rsid w:val="001A12D1"/>
  </w:style>
  <w:style w:type="character" w:customStyle="1" w:styleId="2Char">
    <w:name w:val="2 Char"/>
    <w:basedOn w:val="DefaultParagraphFont"/>
    <w:link w:val="2"/>
    <w:rsid w:val="007A4E5E"/>
    <w:rPr>
      <w:rFonts w:ascii="Arial" w:eastAsia="WenQuanYi Micro Hei" w:hAnsi="Arial" w:cs="Lohit Hindi"/>
      <w:iCs/>
      <w:sz w:val="24"/>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99833924">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803079569">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104156926">
          <w:marLeft w:val="0"/>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1070809940">
          <w:marLeft w:val="0"/>
          <w:marRight w:val="0"/>
          <w:marTop w:val="120"/>
          <w:marBottom w:val="0"/>
          <w:divBdr>
            <w:top w:val="none" w:sz="0" w:space="0" w:color="auto"/>
            <w:left w:val="none" w:sz="0" w:space="0" w:color="auto"/>
            <w:bottom w:val="none" w:sz="0" w:space="0" w:color="auto"/>
            <w:right w:val="none" w:sz="0" w:space="0" w:color="auto"/>
          </w:divBdr>
        </w:div>
        <w:div w:id="305669769">
          <w:marLeft w:val="0"/>
          <w:marRight w:val="0"/>
          <w:marTop w:val="180"/>
          <w:marBottom w:val="60"/>
          <w:divBdr>
            <w:top w:val="single" w:sz="8" w:space="1" w:color="808080"/>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26161773">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526735">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3267711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242394">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43615'%5d&amp;xhitlist_md=target-id=0-0-0-35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5FFE-EDC7-490B-80B4-371298CA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Mokone</cp:lastModifiedBy>
  <cp:revision>3</cp:revision>
  <cp:lastPrinted>2019-03-18T05:48:00Z</cp:lastPrinted>
  <dcterms:created xsi:type="dcterms:W3CDTF">2023-07-17T08:17:00Z</dcterms:created>
  <dcterms:modified xsi:type="dcterms:W3CDTF">2023-07-17T08:20:00Z</dcterms:modified>
</cp:coreProperties>
</file>