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72A5A" w14:textId="77777777" w:rsidR="0003089A" w:rsidRPr="007B7F59" w:rsidRDefault="0003089A" w:rsidP="0003089A">
      <w:pPr>
        <w:tabs>
          <w:tab w:val="left" w:pos="2342"/>
          <w:tab w:val="center" w:pos="4513"/>
        </w:tabs>
        <w:spacing w:after="0" w:line="240" w:lineRule="auto"/>
        <w:jc w:val="center"/>
        <w:outlineLvl w:val="0"/>
        <w:rPr>
          <w:rFonts w:cs="Arial"/>
          <w:b/>
          <w:noProof/>
          <w:szCs w:val="24"/>
          <w:lang w:eastAsia="en-ZA"/>
        </w:rPr>
      </w:pPr>
      <w:bookmarkStart w:id="0" w:name="_GoBack"/>
      <w:bookmarkEnd w:id="0"/>
      <w:r w:rsidRPr="007B7F59">
        <w:rPr>
          <w:rFonts w:cs="Arial"/>
          <w:b/>
          <w:noProof/>
          <w:szCs w:val="24"/>
          <w:lang w:eastAsia="en-ZA"/>
        </w:rPr>
        <w:t>REPUBLIC OF SOUTH AFRICA</w:t>
      </w:r>
    </w:p>
    <w:p w14:paraId="60709BAE" w14:textId="77777777" w:rsidR="0003089A" w:rsidRPr="007B7F59" w:rsidRDefault="0003089A" w:rsidP="0003089A">
      <w:pPr>
        <w:tabs>
          <w:tab w:val="left" w:pos="2342"/>
          <w:tab w:val="center" w:pos="4513"/>
        </w:tabs>
        <w:spacing w:after="0" w:line="240" w:lineRule="auto"/>
        <w:jc w:val="center"/>
        <w:outlineLvl w:val="0"/>
        <w:rPr>
          <w:rFonts w:cs="Arial"/>
          <w:b/>
          <w:noProof/>
          <w:szCs w:val="24"/>
          <w:lang w:eastAsia="en-ZA"/>
        </w:rPr>
      </w:pPr>
    </w:p>
    <w:p w14:paraId="5B114C02" w14:textId="77777777" w:rsidR="0003089A" w:rsidRPr="007B7F59" w:rsidRDefault="0003089A" w:rsidP="0003089A">
      <w:pPr>
        <w:tabs>
          <w:tab w:val="left" w:pos="2342"/>
          <w:tab w:val="center" w:pos="4513"/>
        </w:tabs>
        <w:spacing w:after="0" w:line="240" w:lineRule="auto"/>
        <w:jc w:val="center"/>
        <w:outlineLvl w:val="0"/>
        <w:rPr>
          <w:rFonts w:cs="Arial"/>
          <w:szCs w:val="24"/>
        </w:rPr>
      </w:pPr>
      <w:r w:rsidRPr="007B7F59">
        <w:rPr>
          <w:rFonts w:cs="Arial"/>
          <w:noProof/>
          <w:szCs w:val="24"/>
          <w:lang w:val="en-US"/>
        </w:rPr>
        <w:drawing>
          <wp:inline distT="0" distB="0" distL="0" distR="0" wp14:anchorId="2C82C1E9" wp14:editId="2F55C41D">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419DD4D9" w14:textId="77777777" w:rsidR="0003089A" w:rsidRPr="007B7F59" w:rsidRDefault="0003089A" w:rsidP="0003089A">
      <w:pPr>
        <w:spacing w:after="0" w:line="240" w:lineRule="auto"/>
        <w:jc w:val="center"/>
        <w:outlineLvl w:val="0"/>
        <w:rPr>
          <w:rFonts w:cs="Arial"/>
          <w:b/>
          <w:szCs w:val="24"/>
        </w:rPr>
      </w:pPr>
    </w:p>
    <w:p w14:paraId="5EFB66CA" w14:textId="77777777" w:rsidR="0003089A" w:rsidRPr="007B7F59" w:rsidRDefault="0003089A" w:rsidP="0003089A">
      <w:pPr>
        <w:spacing w:after="0" w:line="240" w:lineRule="auto"/>
        <w:jc w:val="center"/>
        <w:outlineLvl w:val="0"/>
        <w:rPr>
          <w:rFonts w:cs="Arial"/>
          <w:b/>
          <w:szCs w:val="24"/>
        </w:rPr>
      </w:pPr>
      <w:r w:rsidRPr="007B7F59">
        <w:rPr>
          <w:rFonts w:cs="Arial"/>
          <w:b/>
          <w:szCs w:val="24"/>
        </w:rPr>
        <w:t>IN THE HIGH COURT OF SOUTH AFRICA</w:t>
      </w:r>
    </w:p>
    <w:p w14:paraId="6DA34B0A" w14:textId="77777777" w:rsidR="0003089A" w:rsidRPr="007B7F59" w:rsidRDefault="0003089A" w:rsidP="0003089A">
      <w:pPr>
        <w:spacing w:after="0" w:line="240" w:lineRule="auto"/>
        <w:jc w:val="center"/>
        <w:outlineLvl w:val="0"/>
        <w:rPr>
          <w:rFonts w:cs="Arial"/>
          <w:b/>
          <w:szCs w:val="24"/>
        </w:rPr>
      </w:pPr>
      <w:r w:rsidRPr="007B7F59">
        <w:rPr>
          <w:rFonts w:cs="Arial"/>
          <w:b/>
          <w:szCs w:val="24"/>
        </w:rPr>
        <w:t>GAUTENG LOCAL DIVISION, JOHANNESBURG</w:t>
      </w:r>
    </w:p>
    <w:p w14:paraId="29F6BCB9" w14:textId="77777777" w:rsidR="002112A0" w:rsidRPr="00C22EFD" w:rsidRDefault="002112A0" w:rsidP="0003089A">
      <w:pPr>
        <w:spacing w:after="0" w:line="240" w:lineRule="auto"/>
        <w:rPr>
          <w:rFonts w:cs="Arial"/>
          <w:sz w:val="24"/>
          <w:szCs w:val="24"/>
        </w:rPr>
      </w:pPr>
    </w:p>
    <w:p w14:paraId="79B2C44B" w14:textId="77777777" w:rsidR="002112A0" w:rsidRPr="00C22EFD" w:rsidRDefault="002112A0" w:rsidP="002112A0">
      <w:pPr>
        <w:spacing w:after="0" w:line="240" w:lineRule="auto"/>
        <w:rPr>
          <w:rFonts w:cs="Arial"/>
          <w:sz w:val="24"/>
          <w:szCs w:val="24"/>
        </w:rPr>
      </w:pPr>
    </w:p>
    <w:p w14:paraId="5A216F33" w14:textId="77777777" w:rsidR="002112A0" w:rsidRPr="00C22EFD" w:rsidRDefault="002112A0" w:rsidP="002112A0">
      <w:pPr>
        <w:tabs>
          <w:tab w:val="right" w:pos="9029"/>
        </w:tabs>
        <w:spacing w:after="0" w:line="240" w:lineRule="auto"/>
        <w:rPr>
          <w:rFonts w:cs="Arial"/>
          <w:bCs/>
          <w:sz w:val="24"/>
          <w:szCs w:val="24"/>
        </w:rPr>
      </w:pPr>
      <w:r w:rsidRPr="00C22EFD">
        <w:rPr>
          <w:rFonts w:cs="Arial"/>
          <w:sz w:val="24"/>
          <w:szCs w:val="24"/>
        </w:rPr>
        <w:tab/>
        <w:t xml:space="preserve">                                                                        </w:t>
      </w:r>
      <w:r w:rsidRPr="00C22EFD">
        <w:rPr>
          <w:rFonts w:cs="Arial"/>
          <w:bCs/>
          <w:sz w:val="24"/>
          <w:szCs w:val="24"/>
        </w:rPr>
        <w:t xml:space="preserve">Case Number: </w:t>
      </w:r>
      <w:r w:rsidRPr="00C22EFD">
        <w:rPr>
          <w:rFonts w:cs="Arial"/>
          <w:b/>
          <w:bCs/>
          <w:sz w:val="24"/>
          <w:szCs w:val="24"/>
        </w:rPr>
        <w:t>020623/2022</w:t>
      </w:r>
    </w:p>
    <w:p w14:paraId="4FB3DE67" w14:textId="77777777" w:rsidR="002112A0" w:rsidRPr="00C22EFD" w:rsidRDefault="002112A0" w:rsidP="002112A0">
      <w:pPr>
        <w:tabs>
          <w:tab w:val="right" w:pos="9029"/>
        </w:tabs>
        <w:spacing w:after="0" w:line="240" w:lineRule="auto"/>
        <w:rPr>
          <w:rFonts w:cs="Arial"/>
          <w:sz w:val="24"/>
          <w:szCs w:val="24"/>
        </w:rPr>
      </w:pPr>
      <w:r w:rsidRPr="00C22EFD">
        <w:rPr>
          <w:rFonts w:eastAsiaTheme="minorHAnsi" w:cstheme="minorBidi"/>
          <w:noProof/>
          <w:sz w:val="24"/>
          <w:szCs w:val="24"/>
          <w:lang w:val="en-US"/>
        </w:rPr>
        <mc:AlternateContent>
          <mc:Choice Requires="wps">
            <w:drawing>
              <wp:anchor distT="0" distB="0" distL="114300" distR="114300" simplePos="0" relativeHeight="251659264" behindDoc="0" locked="0" layoutInCell="1" allowOverlap="1" wp14:anchorId="22C46C2C" wp14:editId="6476A49B">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3695B93B" w14:textId="6DD0D9CD" w:rsidR="00591216" w:rsidRDefault="00591216" w:rsidP="002112A0">
                            <w:pPr>
                              <w:widowControl/>
                              <w:numPr>
                                <w:ilvl w:val="0"/>
                                <w:numId w:val="1"/>
                              </w:numPr>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jc w:val="left"/>
                              <w:rPr>
                                <w:rFonts w:cs="Arial"/>
                                <w:sz w:val="18"/>
                              </w:rPr>
                            </w:pPr>
                            <w:r>
                              <w:rPr>
                                <w:rFonts w:cs="Arial"/>
                                <w:sz w:val="18"/>
                              </w:rPr>
                              <w:t>REPORTABLE: YES</w:t>
                            </w:r>
                          </w:p>
                          <w:p w14:paraId="28EFEDFE" w14:textId="67DAE7F8" w:rsidR="00591216" w:rsidRDefault="00591216" w:rsidP="002112A0">
                            <w:pPr>
                              <w:widowControl/>
                              <w:numPr>
                                <w:ilvl w:val="0"/>
                                <w:numId w:val="1"/>
                              </w:numPr>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jc w:val="left"/>
                              <w:rPr>
                                <w:rFonts w:cs="Arial"/>
                                <w:sz w:val="18"/>
                              </w:rPr>
                            </w:pPr>
                            <w:r>
                              <w:rPr>
                                <w:rFonts w:cs="Arial"/>
                                <w:sz w:val="18"/>
                              </w:rPr>
                              <w:t>OF INTEREST TO OTHER JUDGES: YES</w:t>
                            </w:r>
                          </w:p>
                          <w:p w14:paraId="1789EFC9" w14:textId="77777777" w:rsidR="00591216" w:rsidRDefault="00591216" w:rsidP="002112A0">
                            <w:pPr>
                              <w:widowControl/>
                              <w:numPr>
                                <w:ilvl w:val="0"/>
                                <w:numId w:val="1"/>
                              </w:numPr>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jc w:val="left"/>
                              <w:rPr>
                                <w:rFonts w:cs="Arial"/>
                                <w:sz w:val="18"/>
                              </w:rPr>
                            </w:pPr>
                            <w:r>
                              <w:rPr>
                                <w:rFonts w:cs="Arial"/>
                                <w:sz w:val="18"/>
                              </w:rPr>
                              <w:t>REVISED:NO</w:t>
                            </w:r>
                          </w:p>
                          <w:p w14:paraId="21C0A293" w14:textId="4DC909F9" w:rsidR="00591216" w:rsidRDefault="00591216" w:rsidP="002112A0">
                            <w:pPr>
                              <w:spacing w:before="240" w:after="0"/>
                              <w:rPr>
                                <w:rFonts w:cs="Arial"/>
                                <w:b/>
                                <w:sz w:val="18"/>
                              </w:rPr>
                            </w:pPr>
                            <w:r>
                              <w:rPr>
                                <w:rFonts w:cs="Arial"/>
                                <w:b/>
                                <w:sz w:val="18"/>
                              </w:rPr>
                              <w:t xml:space="preserve">                                              _________________________</w:t>
                            </w:r>
                          </w:p>
                          <w:p w14:paraId="7629AFD9" w14:textId="3A5F5445" w:rsidR="00591216" w:rsidRDefault="00591216" w:rsidP="002112A0">
                            <w:pPr>
                              <w:rPr>
                                <w:rFonts w:cs="Arial"/>
                                <w:sz w:val="18"/>
                              </w:rPr>
                            </w:pPr>
                            <w:r>
                              <w:rPr>
                                <w:rFonts w:cs="Arial"/>
                                <w:sz w:val="18"/>
                              </w:rPr>
                              <w:t>DATE 17/07/23</w:t>
                            </w:r>
                            <w:r>
                              <w:rPr>
                                <w:rFonts w:cs="Arial"/>
                                <w:sz w:val="18"/>
                              </w:rPr>
                              <w:tab/>
                            </w:r>
                            <w:r>
                              <w:rPr>
                                <w:rFonts w:cs="Arial"/>
                                <w:sz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22C46C2C"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14:paraId="3695B93B" w14:textId="6DD0D9CD" w:rsidR="00591216" w:rsidRDefault="00591216" w:rsidP="002112A0">
                      <w:pPr>
                        <w:widowControl/>
                        <w:numPr>
                          <w:ilvl w:val="0"/>
                          <w:numId w:val="1"/>
                        </w:numPr>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jc w:val="left"/>
                        <w:rPr>
                          <w:rFonts w:cs="Arial"/>
                          <w:sz w:val="18"/>
                        </w:rPr>
                      </w:pPr>
                      <w:r>
                        <w:rPr>
                          <w:rFonts w:cs="Arial"/>
                          <w:sz w:val="18"/>
                        </w:rPr>
                        <w:t>REPORTABLE: YES</w:t>
                      </w:r>
                    </w:p>
                    <w:p w14:paraId="28EFEDFE" w14:textId="67DAE7F8" w:rsidR="00591216" w:rsidRDefault="00591216" w:rsidP="002112A0">
                      <w:pPr>
                        <w:widowControl/>
                        <w:numPr>
                          <w:ilvl w:val="0"/>
                          <w:numId w:val="1"/>
                        </w:numPr>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jc w:val="left"/>
                        <w:rPr>
                          <w:rFonts w:cs="Arial"/>
                          <w:sz w:val="18"/>
                        </w:rPr>
                      </w:pPr>
                      <w:r>
                        <w:rPr>
                          <w:rFonts w:cs="Arial"/>
                          <w:sz w:val="18"/>
                        </w:rPr>
                        <w:t>OF INTEREST TO OTHER JUDGES: YES</w:t>
                      </w:r>
                    </w:p>
                    <w:p w14:paraId="1789EFC9" w14:textId="77777777" w:rsidR="00591216" w:rsidRDefault="00591216" w:rsidP="002112A0">
                      <w:pPr>
                        <w:widowControl/>
                        <w:numPr>
                          <w:ilvl w:val="0"/>
                          <w:numId w:val="1"/>
                        </w:numPr>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jc w:val="left"/>
                        <w:rPr>
                          <w:rFonts w:cs="Arial"/>
                          <w:sz w:val="18"/>
                        </w:rPr>
                      </w:pPr>
                      <w:r>
                        <w:rPr>
                          <w:rFonts w:cs="Arial"/>
                          <w:sz w:val="18"/>
                        </w:rPr>
                        <w:t>REVISED:NO</w:t>
                      </w:r>
                    </w:p>
                    <w:p w14:paraId="21C0A293" w14:textId="4DC909F9" w:rsidR="00591216" w:rsidRDefault="00591216" w:rsidP="002112A0">
                      <w:pPr>
                        <w:spacing w:before="240" w:after="0"/>
                        <w:rPr>
                          <w:rFonts w:cs="Arial"/>
                          <w:b/>
                          <w:sz w:val="18"/>
                        </w:rPr>
                      </w:pPr>
                      <w:r>
                        <w:rPr>
                          <w:rFonts w:cs="Arial"/>
                          <w:b/>
                          <w:sz w:val="18"/>
                        </w:rPr>
                        <w:t xml:space="preserve">                                              _________________________</w:t>
                      </w:r>
                    </w:p>
                    <w:p w14:paraId="7629AFD9" w14:textId="3A5F5445" w:rsidR="00591216" w:rsidRDefault="00591216" w:rsidP="002112A0">
                      <w:pPr>
                        <w:rPr>
                          <w:rFonts w:cs="Arial"/>
                          <w:sz w:val="18"/>
                        </w:rPr>
                      </w:pPr>
                      <w:r>
                        <w:rPr>
                          <w:rFonts w:cs="Arial"/>
                          <w:sz w:val="18"/>
                        </w:rPr>
                        <w:t>DATE 17/07/23</w:t>
                      </w:r>
                      <w:r>
                        <w:rPr>
                          <w:rFonts w:cs="Arial"/>
                          <w:sz w:val="18"/>
                        </w:rPr>
                        <w:tab/>
                      </w:r>
                      <w:r>
                        <w:rPr>
                          <w:rFonts w:cs="Arial"/>
                          <w:sz w:val="18"/>
                        </w:rPr>
                        <w:tab/>
                        <w:t xml:space="preserve"> SIGNATURE</w:t>
                      </w:r>
                    </w:p>
                  </w:txbxContent>
                </v:textbox>
                <w10:wrap anchorx="margin"/>
              </v:shape>
            </w:pict>
          </mc:Fallback>
        </mc:AlternateContent>
      </w:r>
    </w:p>
    <w:p w14:paraId="4267FE51" w14:textId="4A6841D3" w:rsidR="002112A0" w:rsidRPr="00C22EFD" w:rsidRDefault="002112A0" w:rsidP="002112A0">
      <w:pPr>
        <w:tabs>
          <w:tab w:val="left" w:pos="8998"/>
        </w:tabs>
        <w:spacing w:after="0" w:line="240" w:lineRule="auto"/>
        <w:rPr>
          <w:rFonts w:cs="Arial"/>
          <w:sz w:val="24"/>
          <w:szCs w:val="24"/>
        </w:rPr>
      </w:pPr>
    </w:p>
    <w:p w14:paraId="2A944EA8" w14:textId="77777777" w:rsidR="002112A0" w:rsidRPr="00C22EFD" w:rsidRDefault="002112A0" w:rsidP="002112A0">
      <w:pPr>
        <w:tabs>
          <w:tab w:val="left" w:pos="8998"/>
        </w:tabs>
        <w:spacing w:after="0" w:line="240" w:lineRule="auto"/>
        <w:rPr>
          <w:rFonts w:cs="Arial"/>
          <w:sz w:val="24"/>
          <w:szCs w:val="24"/>
        </w:rPr>
      </w:pPr>
    </w:p>
    <w:p w14:paraId="169A45B8" w14:textId="77777777" w:rsidR="002112A0" w:rsidRPr="00C22EFD" w:rsidRDefault="002112A0" w:rsidP="002112A0">
      <w:pPr>
        <w:tabs>
          <w:tab w:val="left" w:pos="8998"/>
        </w:tabs>
        <w:spacing w:after="0" w:line="240" w:lineRule="auto"/>
        <w:rPr>
          <w:rFonts w:cs="Arial"/>
          <w:sz w:val="24"/>
          <w:szCs w:val="24"/>
        </w:rPr>
      </w:pPr>
      <w:r w:rsidRPr="00C22EFD">
        <w:rPr>
          <w:rFonts w:cs="Arial"/>
          <w:sz w:val="24"/>
          <w:szCs w:val="24"/>
        </w:rPr>
        <w:t>In the matter between:</w:t>
      </w:r>
    </w:p>
    <w:p w14:paraId="377170A5" w14:textId="2D05D926" w:rsidR="002112A0" w:rsidRPr="00C22EFD" w:rsidRDefault="002112A0" w:rsidP="002112A0">
      <w:pPr>
        <w:tabs>
          <w:tab w:val="right" w:pos="9029"/>
        </w:tabs>
        <w:spacing w:after="0" w:line="240" w:lineRule="auto"/>
        <w:rPr>
          <w:rFonts w:cs="Arial"/>
          <w:sz w:val="24"/>
          <w:szCs w:val="24"/>
        </w:rPr>
      </w:pPr>
    </w:p>
    <w:p w14:paraId="15FB4AC0" w14:textId="77777777" w:rsidR="002112A0" w:rsidRPr="00C22EFD" w:rsidRDefault="002112A0" w:rsidP="002112A0">
      <w:pPr>
        <w:tabs>
          <w:tab w:val="right" w:pos="9029"/>
        </w:tabs>
        <w:spacing w:after="0" w:line="240" w:lineRule="auto"/>
        <w:rPr>
          <w:rFonts w:cs="Arial"/>
          <w:sz w:val="24"/>
          <w:szCs w:val="24"/>
        </w:rPr>
      </w:pPr>
    </w:p>
    <w:p w14:paraId="646F754D" w14:textId="77777777" w:rsidR="002112A0" w:rsidRPr="00C22EFD" w:rsidRDefault="002112A0" w:rsidP="002112A0">
      <w:pPr>
        <w:tabs>
          <w:tab w:val="right" w:pos="9029"/>
        </w:tabs>
        <w:spacing w:after="0" w:line="240" w:lineRule="auto"/>
        <w:contextualSpacing/>
        <w:rPr>
          <w:rFonts w:cs="Arial"/>
          <w:b/>
          <w:sz w:val="24"/>
          <w:szCs w:val="24"/>
        </w:rPr>
      </w:pPr>
    </w:p>
    <w:p w14:paraId="22F3E4BD" w14:textId="77777777" w:rsidR="002112A0" w:rsidRPr="00C22EFD" w:rsidRDefault="002112A0" w:rsidP="002112A0">
      <w:pPr>
        <w:tabs>
          <w:tab w:val="right" w:pos="9029"/>
        </w:tabs>
        <w:spacing w:after="0" w:line="240" w:lineRule="auto"/>
        <w:contextualSpacing/>
        <w:rPr>
          <w:rFonts w:cs="Arial"/>
          <w:b/>
          <w:sz w:val="24"/>
          <w:szCs w:val="24"/>
        </w:rPr>
      </w:pPr>
    </w:p>
    <w:p w14:paraId="019AF15E" w14:textId="77777777" w:rsidR="002112A0" w:rsidRPr="00C22EFD" w:rsidRDefault="002112A0" w:rsidP="002112A0">
      <w:pPr>
        <w:tabs>
          <w:tab w:val="right" w:pos="9029"/>
        </w:tabs>
        <w:spacing w:after="0" w:line="240" w:lineRule="auto"/>
        <w:contextualSpacing/>
        <w:rPr>
          <w:rFonts w:cs="Arial"/>
          <w:sz w:val="24"/>
          <w:szCs w:val="24"/>
        </w:rPr>
      </w:pPr>
      <w:r w:rsidRPr="00C22EFD">
        <w:rPr>
          <w:rFonts w:cs="Arial"/>
          <w:sz w:val="24"/>
          <w:szCs w:val="24"/>
        </w:rPr>
        <w:t xml:space="preserve">  In the matter between:</w:t>
      </w:r>
    </w:p>
    <w:p w14:paraId="302A5A4C" w14:textId="77777777" w:rsidR="002112A0" w:rsidRPr="00C22EFD" w:rsidRDefault="002112A0" w:rsidP="002112A0">
      <w:pPr>
        <w:tabs>
          <w:tab w:val="right" w:pos="9029"/>
        </w:tabs>
        <w:spacing w:after="0" w:line="240" w:lineRule="auto"/>
        <w:contextualSpacing/>
        <w:rPr>
          <w:rFonts w:cs="Arial"/>
          <w:sz w:val="24"/>
          <w:szCs w:val="24"/>
        </w:rPr>
      </w:pPr>
      <w:r w:rsidRPr="00C22EFD">
        <w:rPr>
          <w:b/>
          <w:sz w:val="24"/>
          <w:szCs w:val="24"/>
        </w:rPr>
        <w:fldChar w:fldCharType="begin"/>
      </w:r>
      <w:r w:rsidRPr="00C22EFD">
        <w:rPr>
          <w:b/>
          <w:sz w:val="24"/>
          <w:szCs w:val="24"/>
        </w:rPr>
        <w:instrText xml:space="preserve">  </w:instrText>
      </w:r>
      <w:r w:rsidRPr="00C22EFD">
        <w:rPr>
          <w:b/>
          <w:sz w:val="24"/>
          <w:szCs w:val="24"/>
        </w:rPr>
        <w:fldChar w:fldCharType="end"/>
      </w:r>
    </w:p>
    <w:tbl>
      <w:tblPr>
        <w:tblW w:w="0" w:type="dxa"/>
        <w:tblLayout w:type="fixed"/>
        <w:tblLook w:val="04A0" w:firstRow="1" w:lastRow="0" w:firstColumn="1" w:lastColumn="0" w:noHBand="0" w:noVBand="1"/>
      </w:tblPr>
      <w:tblGrid>
        <w:gridCol w:w="5245"/>
        <w:gridCol w:w="3565"/>
      </w:tblGrid>
      <w:tr w:rsidR="002112A0" w:rsidRPr="00C22EFD" w14:paraId="63E282C5" w14:textId="77777777" w:rsidTr="002112A0">
        <w:tc>
          <w:tcPr>
            <w:tcW w:w="5245" w:type="dxa"/>
            <w:hideMark/>
          </w:tcPr>
          <w:p w14:paraId="63D6E376" w14:textId="77777777" w:rsidR="002112A0" w:rsidRPr="00C22EFD" w:rsidRDefault="002112A0">
            <w:pPr>
              <w:pStyle w:val="Title"/>
              <w:spacing w:after="120"/>
              <w:rPr>
                <w:sz w:val="24"/>
                <w:szCs w:val="24"/>
                <w:u w:val="single"/>
              </w:rPr>
            </w:pPr>
            <w:r w:rsidRPr="00C22EFD">
              <w:rPr>
                <w:b/>
                <w:sz w:val="24"/>
                <w:szCs w:val="24"/>
              </w:rPr>
              <w:t>JABULANI DERRICK SITHOLE</w:t>
            </w:r>
            <w:r w:rsidRPr="00C22EFD">
              <w:rPr>
                <w:b/>
                <w:sz w:val="24"/>
                <w:szCs w:val="24"/>
              </w:rPr>
              <w:fldChar w:fldCharType="begin"/>
            </w:r>
            <w:r w:rsidRPr="00C22EFD">
              <w:rPr>
                <w:b/>
                <w:sz w:val="24"/>
                <w:szCs w:val="24"/>
              </w:rPr>
              <w:instrText xml:space="preserve">  </w:instrText>
            </w:r>
            <w:r w:rsidRPr="00C22EFD">
              <w:rPr>
                <w:b/>
                <w:sz w:val="24"/>
                <w:szCs w:val="24"/>
              </w:rPr>
              <w:fldChar w:fldCharType="end"/>
            </w:r>
          </w:p>
        </w:tc>
        <w:tc>
          <w:tcPr>
            <w:tcW w:w="3565" w:type="dxa"/>
            <w:hideMark/>
          </w:tcPr>
          <w:p w14:paraId="45E100A5" w14:textId="77777777" w:rsidR="002112A0" w:rsidRPr="00C22EFD" w:rsidRDefault="002112A0">
            <w:pPr>
              <w:pStyle w:val="Title"/>
              <w:spacing w:line="360" w:lineRule="auto"/>
              <w:jc w:val="right"/>
              <w:rPr>
                <w:sz w:val="24"/>
                <w:szCs w:val="24"/>
              </w:rPr>
            </w:pPr>
            <w:r w:rsidRPr="00C22EFD">
              <w:rPr>
                <w:sz w:val="24"/>
                <w:szCs w:val="24"/>
              </w:rPr>
              <w:t xml:space="preserve">First Applicant </w:t>
            </w:r>
          </w:p>
        </w:tc>
      </w:tr>
      <w:tr w:rsidR="002112A0" w:rsidRPr="00C22EFD" w14:paraId="0E3B407B" w14:textId="77777777" w:rsidTr="002112A0">
        <w:tc>
          <w:tcPr>
            <w:tcW w:w="5245" w:type="dxa"/>
            <w:hideMark/>
          </w:tcPr>
          <w:p w14:paraId="03BFAEB0" w14:textId="77777777" w:rsidR="002112A0" w:rsidRPr="00C22EFD" w:rsidRDefault="002112A0">
            <w:pPr>
              <w:pStyle w:val="Title"/>
              <w:spacing w:line="360" w:lineRule="auto"/>
              <w:rPr>
                <w:b/>
                <w:bCs/>
                <w:sz w:val="24"/>
                <w:szCs w:val="24"/>
              </w:rPr>
            </w:pPr>
            <w:r w:rsidRPr="00C22EFD">
              <w:rPr>
                <w:b/>
                <w:bCs/>
                <w:sz w:val="24"/>
                <w:szCs w:val="24"/>
              </w:rPr>
              <w:t>RETHABILE SAMSON LUKHELE</w:t>
            </w:r>
          </w:p>
        </w:tc>
        <w:tc>
          <w:tcPr>
            <w:tcW w:w="3565" w:type="dxa"/>
            <w:hideMark/>
          </w:tcPr>
          <w:p w14:paraId="6B9D57B9" w14:textId="77777777" w:rsidR="002112A0" w:rsidRPr="00C22EFD" w:rsidRDefault="002112A0">
            <w:pPr>
              <w:pStyle w:val="Title"/>
              <w:spacing w:line="360" w:lineRule="auto"/>
              <w:jc w:val="right"/>
              <w:rPr>
                <w:sz w:val="24"/>
                <w:szCs w:val="24"/>
              </w:rPr>
            </w:pPr>
            <w:r w:rsidRPr="00C22EFD">
              <w:rPr>
                <w:sz w:val="24"/>
                <w:szCs w:val="24"/>
              </w:rPr>
              <w:t xml:space="preserve">Second Applicant </w:t>
            </w:r>
          </w:p>
        </w:tc>
      </w:tr>
      <w:tr w:rsidR="002112A0" w:rsidRPr="00C22EFD" w14:paraId="76CDFD9A" w14:textId="77777777" w:rsidTr="002112A0">
        <w:tc>
          <w:tcPr>
            <w:tcW w:w="5245" w:type="dxa"/>
            <w:hideMark/>
          </w:tcPr>
          <w:p w14:paraId="1225744C" w14:textId="77777777" w:rsidR="002112A0" w:rsidRPr="00C22EFD" w:rsidRDefault="002112A0">
            <w:pPr>
              <w:pStyle w:val="Title"/>
              <w:spacing w:line="360" w:lineRule="auto"/>
              <w:rPr>
                <w:b/>
                <w:bCs/>
                <w:sz w:val="24"/>
                <w:szCs w:val="24"/>
              </w:rPr>
            </w:pPr>
            <w:r w:rsidRPr="00C22EFD">
              <w:rPr>
                <w:b/>
                <w:bCs/>
                <w:sz w:val="24"/>
                <w:szCs w:val="24"/>
              </w:rPr>
              <w:t>DOLLY MOLLY NKOSI</w:t>
            </w:r>
          </w:p>
        </w:tc>
        <w:tc>
          <w:tcPr>
            <w:tcW w:w="3565" w:type="dxa"/>
            <w:hideMark/>
          </w:tcPr>
          <w:p w14:paraId="41EB3145" w14:textId="77777777" w:rsidR="002112A0" w:rsidRPr="00C22EFD" w:rsidRDefault="002112A0">
            <w:pPr>
              <w:pStyle w:val="Title"/>
              <w:spacing w:line="360" w:lineRule="auto"/>
              <w:jc w:val="right"/>
              <w:rPr>
                <w:sz w:val="24"/>
                <w:szCs w:val="24"/>
              </w:rPr>
            </w:pPr>
            <w:r w:rsidRPr="00C22EFD">
              <w:rPr>
                <w:sz w:val="24"/>
                <w:szCs w:val="24"/>
              </w:rPr>
              <w:t xml:space="preserve">Third Applicant </w:t>
            </w:r>
          </w:p>
        </w:tc>
      </w:tr>
      <w:tr w:rsidR="002112A0" w:rsidRPr="00C22EFD" w14:paraId="2F9CF010" w14:textId="77777777" w:rsidTr="002112A0">
        <w:tc>
          <w:tcPr>
            <w:tcW w:w="5245" w:type="dxa"/>
            <w:hideMark/>
          </w:tcPr>
          <w:p w14:paraId="5786FF78" w14:textId="77777777" w:rsidR="002112A0" w:rsidRPr="00C22EFD" w:rsidRDefault="002112A0">
            <w:pPr>
              <w:pStyle w:val="Title"/>
              <w:spacing w:line="360" w:lineRule="auto"/>
              <w:rPr>
                <w:b/>
                <w:bCs/>
                <w:sz w:val="24"/>
                <w:szCs w:val="24"/>
              </w:rPr>
            </w:pPr>
            <w:r w:rsidRPr="00C22EFD">
              <w:rPr>
                <w:b/>
                <w:bCs/>
                <w:sz w:val="24"/>
                <w:szCs w:val="24"/>
              </w:rPr>
              <w:t>MBEKEZELI PHILLIP THWALA</w:t>
            </w:r>
          </w:p>
        </w:tc>
        <w:tc>
          <w:tcPr>
            <w:tcW w:w="3565" w:type="dxa"/>
            <w:hideMark/>
          </w:tcPr>
          <w:p w14:paraId="7103889D" w14:textId="77777777" w:rsidR="002112A0" w:rsidRPr="00C22EFD" w:rsidRDefault="002112A0">
            <w:pPr>
              <w:pStyle w:val="Title"/>
              <w:spacing w:line="360" w:lineRule="auto"/>
              <w:jc w:val="right"/>
              <w:rPr>
                <w:sz w:val="24"/>
                <w:szCs w:val="24"/>
              </w:rPr>
            </w:pPr>
            <w:r w:rsidRPr="00C22EFD">
              <w:rPr>
                <w:sz w:val="24"/>
                <w:szCs w:val="24"/>
              </w:rPr>
              <w:t xml:space="preserve">Fourth Applicant </w:t>
            </w:r>
          </w:p>
        </w:tc>
      </w:tr>
      <w:tr w:rsidR="002112A0" w:rsidRPr="00C22EFD" w14:paraId="6B40D5CD" w14:textId="77777777" w:rsidTr="002112A0">
        <w:tc>
          <w:tcPr>
            <w:tcW w:w="5245" w:type="dxa"/>
            <w:hideMark/>
          </w:tcPr>
          <w:p w14:paraId="32B2678F" w14:textId="77777777" w:rsidR="002112A0" w:rsidRPr="00C22EFD" w:rsidRDefault="002112A0">
            <w:pPr>
              <w:pStyle w:val="Title"/>
              <w:spacing w:after="120"/>
              <w:rPr>
                <w:b/>
                <w:sz w:val="24"/>
                <w:szCs w:val="24"/>
              </w:rPr>
            </w:pPr>
            <w:r w:rsidRPr="00C22EFD">
              <w:rPr>
                <w:b/>
                <w:sz w:val="24"/>
                <w:szCs w:val="24"/>
              </w:rPr>
              <w:fldChar w:fldCharType="begin"/>
            </w:r>
            <w:r w:rsidRPr="00C22EFD">
              <w:rPr>
                <w:b/>
                <w:sz w:val="24"/>
                <w:szCs w:val="24"/>
              </w:rPr>
              <w:instrText xml:space="preserve">  </w:instrText>
            </w:r>
            <w:r w:rsidRPr="00C22EFD">
              <w:rPr>
                <w:b/>
                <w:sz w:val="24"/>
                <w:szCs w:val="24"/>
              </w:rPr>
              <w:fldChar w:fldCharType="end"/>
            </w:r>
            <w:r w:rsidRPr="00C22EFD">
              <w:rPr>
                <w:b/>
                <w:sz w:val="24"/>
                <w:szCs w:val="24"/>
              </w:rPr>
              <w:t>TSHIDISO JOSEPH SAUL</w:t>
            </w:r>
          </w:p>
        </w:tc>
        <w:tc>
          <w:tcPr>
            <w:tcW w:w="3565" w:type="dxa"/>
            <w:hideMark/>
          </w:tcPr>
          <w:p w14:paraId="013BB950" w14:textId="77777777" w:rsidR="002112A0" w:rsidRPr="00C22EFD" w:rsidRDefault="002112A0">
            <w:pPr>
              <w:pStyle w:val="Title"/>
              <w:spacing w:line="360" w:lineRule="auto"/>
              <w:jc w:val="right"/>
              <w:rPr>
                <w:sz w:val="24"/>
                <w:szCs w:val="24"/>
              </w:rPr>
            </w:pPr>
            <w:r w:rsidRPr="00C22EFD">
              <w:rPr>
                <w:sz w:val="24"/>
                <w:szCs w:val="24"/>
              </w:rPr>
              <w:t xml:space="preserve">Fifth Applicant </w:t>
            </w:r>
          </w:p>
        </w:tc>
      </w:tr>
      <w:tr w:rsidR="002112A0" w:rsidRPr="00C22EFD" w14:paraId="17A468CD" w14:textId="77777777" w:rsidTr="002112A0">
        <w:tc>
          <w:tcPr>
            <w:tcW w:w="5245" w:type="dxa"/>
            <w:hideMark/>
          </w:tcPr>
          <w:p w14:paraId="31570BF7" w14:textId="77777777" w:rsidR="002112A0" w:rsidRPr="00C22EFD" w:rsidRDefault="002112A0">
            <w:pPr>
              <w:pStyle w:val="Title"/>
              <w:spacing w:after="120"/>
              <w:rPr>
                <w:b/>
                <w:sz w:val="24"/>
                <w:szCs w:val="24"/>
              </w:rPr>
            </w:pPr>
            <w:r w:rsidRPr="00C22EFD">
              <w:rPr>
                <w:b/>
                <w:sz w:val="24"/>
                <w:szCs w:val="24"/>
              </w:rPr>
              <w:t>MOSES LEKHOLO MOREKU</w:t>
            </w:r>
          </w:p>
        </w:tc>
        <w:tc>
          <w:tcPr>
            <w:tcW w:w="3565" w:type="dxa"/>
            <w:hideMark/>
          </w:tcPr>
          <w:p w14:paraId="7372D6B9" w14:textId="77777777" w:rsidR="002112A0" w:rsidRPr="00C22EFD" w:rsidRDefault="002112A0">
            <w:pPr>
              <w:pStyle w:val="Title"/>
              <w:spacing w:line="360" w:lineRule="auto"/>
              <w:jc w:val="right"/>
              <w:rPr>
                <w:sz w:val="24"/>
                <w:szCs w:val="24"/>
              </w:rPr>
            </w:pPr>
            <w:r w:rsidRPr="00C22EFD">
              <w:rPr>
                <w:sz w:val="24"/>
                <w:szCs w:val="24"/>
              </w:rPr>
              <w:t xml:space="preserve">Sixth Applicant </w:t>
            </w:r>
          </w:p>
        </w:tc>
      </w:tr>
      <w:tr w:rsidR="002112A0" w:rsidRPr="00C22EFD" w14:paraId="1E17811D" w14:textId="77777777" w:rsidTr="002112A0">
        <w:tc>
          <w:tcPr>
            <w:tcW w:w="5245" w:type="dxa"/>
            <w:hideMark/>
          </w:tcPr>
          <w:p w14:paraId="1955420A" w14:textId="77777777" w:rsidR="002112A0" w:rsidRPr="00C22EFD" w:rsidRDefault="002112A0">
            <w:pPr>
              <w:pStyle w:val="Title"/>
              <w:spacing w:after="120"/>
              <w:rPr>
                <w:b/>
                <w:sz w:val="24"/>
                <w:szCs w:val="24"/>
              </w:rPr>
            </w:pPr>
            <w:r w:rsidRPr="00C22EFD">
              <w:rPr>
                <w:b/>
                <w:sz w:val="24"/>
                <w:szCs w:val="24"/>
              </w:rPr>
              <w:t>JEAN STATO</w:t>
            </w:r>
          </w:p>
        </w:tc>
        <w:tc>
          <w:tcPr>
            <w:tcW w:w="3565" w:type="dxa"/>
            <w:hideMark/>
          </w:tcPr>
          <w:p w14:paraId="76D32AA2" w14:textId="77777777" w:rsidR="002112A0" w:rsidRPr="00C22EFD" w:rsidRDefault="002112A0">
            <w:pPr>
              <w:pStyle w:val="Title"/>
              <w:spacing w:line="360" w:lineRule="auto"/>
              <w:jc w:val="right"/>
              <w:rPr>
                <w:sz w:val="24"/>
                <w:szCs w:val="24"/>
              </w:rPr>
            </w:pPr>
            <w:r w:rsidRPr="00C22EFD">
              <w:rPr>
                <w:sz w:val="24"/>
                <w:szCs w:val="24"/>
              </w:rPr>
              <w:t xml:space="preserve">Seventh Applicant </w:t>
            </w:r>
          </w:p>
        </w:tc>
      </w:tr>
      <w:tr w:rsidR="002112A0" w:rsidRPr="00C22EFD" w14:paraId="7EED0D44" w14:textId="77777777" w:rsidTr="002112A0">
        <w:tc>
          <w:tcPr>
            <w:tcW w:w="5245" w:type="dxa"/>
            <w:hideMark/>
          </w:tcPr>
          <w:p w14:paraId="06C0FD8C" w14:textId="77777777" w:rsidR="002112A0" w:rsidRPr="00C22EFD" w:rsidRDefault="002112A0">
            <w:pPr>
              <w:pStyle w:val="Title"/>
              <w:spacing w:after="120"/>
              <w:rPr>
                <w:b/>
                <w:sz w:val="24"/>
                <w:szCs w:val="24"/>
              </w:rPr>
            </w:pPr>
            <w:r w:rsidRPr="00C22EFD">
              <w:rPr>
                <w:b/>
                <w:sz w:val="24"/>
                <w:szCs w:val="24"/>
              </w:rPr>
              <w:t>ROMEO MOKONI</w:t>
            </w:r>
          </w:p>
        </w:tc>
        <w:tc>
          <w:tcPr>
            <w:tcW w:w="3565" w:type="dxa"/>
            <w:hideMark/>
          </w:tcPr>
          <w:p w14:paraId="34CB8654" w14:textId="77777777" w:rsidR="002112A0" w:rsidRPr="00C22EFD" w:rsidRDefault="002112A0">
            <w:pPr>
              <w:pStyle w:val="Title"/>
              <w:spacing w:line="360" w:lineRule="auto"/>
              <w:jc w:val="right"/>
              <w:rPr>
                <w:sz w:val="24"/>
                <w:szCs w:val="24"/>
              </w:rPr>
            </w:pPr>
            <w:r w:rsidRPr="00C22EFD">
              <w:rPr>
                <w:sz w:val="24"/>
                <w:szCs w:val="24"/>
              </w:rPr>
              <w:t xml:space="preserve">Eighth Applicant </w:t>
            </w:r>
          </w:p>
        </w:tc>
      </w:tr>
      <w:tr w:rsidR="002112A0" w:rsidRPr="00C22EFD" w14:paraId="69953CE3" w14:textId="77777777" w:rsidTr="002112A0">
        <w:tc>
          <w:tcPr>
            <w:tcW w:w="5245" w:type="dxa"/>
          </w:tcPr>
          <w:p w14:paraId="6722F837" w14:textId="77777777" w:rsidR="002112A0" w:rsidRPr="00C22EFD" w:rsidRDefault="002112A0">
            <w:pPr>
              <w:pStyle w:val="Title"/>
              <w:spacing w:after="120"/>
              <w:rPr>
                <w:b/>
                <w:sz w:val="24"/>
                <w:szCs w:val="24"/>
              </w:rPr>
            </w:pPr>
          </w:p>
        </w:tc>
        <w:tc>
          <w:tcPr>
            <w:tcW w:w="3565" w:type="dxa"/>
          </w:tcPr>
          <w:p w14:paraId="43994267" w14:textId="77777777" w:rsidR="002112A0" w:rsidRPr="00C22EFD" w:rsidRDefault="002112A0">
            <w:pPr>
              <w:pStyle w:val="Title"/>
              <w:spacing w:line="360" w:lineRule="auto"/>
              <w:jc w:val="right"/>
              <w:rPr>
                <w:sz w:val="24"/>
                <w:szCs w:val="24"/>
              </w:rPr>
            </w:pPr>
          </w:p>
        </w:tc>
      </w:tr>
      <w:tr w:rsidR="002112A0" w:rsidRPr="00C22EFD" w14:paraId="71B27AA7" w14:textId="77777777" w:rsidTr="002112A0">
        <w:tc>
          <w:tcPr>
            <w:tcW w:w="5245" w:type="dxa"/>
            <w:hideMark/>
          </w:tcPr>
          <w:p w14:paraId="1D4DB7A5" w14:textId="77777777" w:rsidR="002112A0" w:rsidRPr="00C22EFD" w:rsidRDefault="002112A0">
            <w:pPr>
              <w:pStyle w:val="Title"/>
              <w:spacing w:after="120"/>
              <w:rPr>
                <w:bCs/>
                <w:sz w:val="24"/>
                <w:szCs w:val="24"/>
              </w:rPr>
            </w:pPr>
            <w:r w:rsidRPr="00C22EFD">
              <w:rPr>
                <w:bCs/>
                <w:sz w:val="24"/>
                <w:szCs w:val="24"/>
              </w:rPr>
              <w:t>and</w:t>
            </w:r>
          </w:p>
        </w:tc>
        <w:tc>
          <w:tcPr>
            <w:tcW w:w="3565" w:type="dxa"/>
          </w:tcPr>
          <w:p w14:paraId="498AECFD" w14:textId="77777777" w:rsidR="002112A0" w:rsidRPr="00C22EFD" w:rsidRDefault="002112A0">
            <w:pPr>
              <w:pStyle w:val="Title"/>
              <w:spacing w:line="360" w:lineRule="auto"/>
              <w:jc w:val="right"/>
              <w:rPr>
                <w:sz w:val="24"/>
                <w:szCs w:val="24"/>
              </w:rPr>
            </w:pPr>
          </w:p>
        </w:tc>
      </w:tr>
      <w:tr w:rsidR="002112A0" w:rsidRPr="00C22EFD" w14:paraId="6D782C4D" w14:textId="77777777" w:rsidTr="002112A0">
        <w:tc>
          <w:tcPr>
            <w:tcW w:w="5245" w:type="dxa"/>
          </w:tcPr>
          <w:p w14:paraId="67184337" w14:textId="77777777" w:rsidR="002112A0" w:rsidRPr="00C22EFD" w:rsidRDefault="002112A0">
            <w:pPr>
              <w:pStyle w:val="Title"/>
              <w:spacing w:after="120"/>
              <w:rPr>
                <w:bCs/>
                <w:sz w:val="24"/>
                <w:szCs w:val="24"/>
              </w:rPr>
            </w:pPr>
          </w:p>
        </w:tc>
        <w:tc>
          <w:tcPr>
            <w:tcW w:w="3565" w:type="dxa"/>
          </w:tcPr>
          <w:p w14:paraId="28D77A36" w14:textId="77777777" w:rsidR="002112A0" w:rsidRPr="00C22EFD" w:rsidRDefault="002112A0">
            <w:pPr>
              <w:pStyle w:val="Title"/>
              <w:spacing w:line="360" w:lineRule="auto"/>
              <w:jc w:val="right"/>
              <w:rPr>
                <w:sz w:val="24"/>
                <w:szCs w:val="24"/>
              </w:rPr>
            </w:pPr>
          </w:p>
        </w:tc>
      </w:tr>
      <w:tr w:rsidR="002112A0" w:rsidRPr="00C22EFD" w14:paraId="088F061B" w14:textId="77777777" w:rsidTr="002112A0">
        <w:tc>
          <w:tcPr>
            <w:tcW w:w="5245" w:type="dxa"/>
            <w:hideMark/>
          </w:tcPr>
          <w:p w14:paraId="36487923" w14:textId="77777777" w:rsidR="002112A0" w:rsidRPr="00C22EFD" w:rsidRDefault="002112A0">
            <w:pPr>
              <w:pStyle w:val="Title"/>
              <w:spacing w:after="120"/>
              <w:rPr>
                <w:b/>
                <w:sz w:val="24"/>
                <w:szCs w:val="24"/>
              </w:rPr>
            </w:pPr>
            <w:r w:rsidRPr="00C22EFD">
              <w:rPr>
                <w:b/>
                <w:sz w:val="24"/>
                <w:szCs w:val="24"/>
              </w:rPr>
              <w:t>AFRICAN NATIONAL CONGRESS</w:t>
            </w:r>
          </w:p>
        </w:tc>
        <w:tc>
          <w:tcPr>
            <w:tcW w:w="3565" w:type="dxa"/>
            <w:hideMark/>
          </w:tcPr>
          <w:p w14:paraId="155C149A" w14:textId="77777777" w:rsidR="002112A0" w:rsidRPr="00C22EFD" w:rsidRDefault="002112A0">
            <w:pPr>
              <w:pStyle w:val="Title"/>
              <w:spacing w:line="360" w:lineRule="auto"/>
              <w:jc w:val="right"/>
              <w:rPr>
                <w:sz w:val="24"/>
                <w:szCs w:val="24"/>
              </w:rPr>
            </w:pPr>
            <w:r w:rsidRPr="00C22EFD">
              <w:rPr>
                <w:sz w:val="24"/>
                <w:szCs w:val="24"/>
              </w:rPr>
              <w:t xml:space="preserve">First Respondent </w:t>
            </w:r>
          </w:p>
        </w:tc>
      </w:tr>
      <w:tr w:rsidR="002112A0" w:rsidRPr="00C22EFD" w14:paraId="51BE9676" w14:textId="77777777" w:rsidTr="002112A0">
        <w:tc>
          <w:tcPr>
            <w:tcW w:w="5245" w:type="dxa"/>
            <w:hideMark/>
          </w:tcPr>
          <w:p w14:paraId="71E9E916" w14:textId="77777777" w:rsidR="002112A0" w:rsidRPr="00C22EFD" w:rsidRDefault="002112A0">
            <w:pPr>
              <w:pStyle w:val="Title"/>
              <w:spacing w:after="120"/>
              <w:rPr>
                <w:b/>
                <w:sz w:val="24"/>
                <w:szCs w:val="24"/>
              </w:rPr>
            </w:pPr>
            <w:r w:rsidRPr="00C22EFD">
              <w:rPr>
                <w:b/>
                <w:sz w:val="24"/>
                <w:szCs w:val="24"/>
              </w:rPr>
              <w:t>AFRICAN NATIONAL CONGRESS: PROVINCIAL EXECUTIVE COMMITTEE – GAUTENG PROVINCE</w:t>
            </w:r>
          </w:p>
        </w:tc>
        <w:tc>
          <w:tcPr>
            <w:tcW w:w="3565" w:type="dxa"/>
            <w:hideMark/>
          </w:tcPr>
          <w:p w14:paraId="359FE26F" w14:textId="77777777" w:rsidR="002112A0" w:rsidRPr="00C22EFD" w:rsidRDefault="002112A0">
            <w:pPr>
              <w:pStyle w:val="Title"/>
              <w:spacing w:line="360" w:lineRule="auto"/>
              <w:jc w:val="right"/>
              <w:rPr>
                <w:sz w:val="24"/>
                <w:szCs w:val="24"/>
              </w:rPr>
            </w:pPr>
            <w:r w:rsidRPr="00C22EFD">
              <w:rPr>
                <w:sz w:val="24"/>
                <w:szCs w:val="24"/>
              </w:rPr>
              <w:t xml:space="preserve">Second Respondent </w:t>
            </w:r>
          </w:p>
        </w:tc>
      </w:tr>
      <w:tr w:rsidR="002112A0" w:rsidRPr="00C22EFD" w14:paraId="701B2A76" w14:textId="77777777" w:rsidTr="002112A0">
        <w:tc>
          <w:tcPr>
            <w:tcW w:w="5245" w:type="dxa"/>
            <w:hideMark/>
          </w:tcPr>
          <w:p w14:paraId="179F1A6A" w14:textId="77777777" w:rsidR="002112A0" w:rsidRPr="00C22EFD" w:rsidRDefault="002112A0">
            <w:pPr>
              <w:pStyle w:val="Title"/>
              <w:rPr>
                <w:b/>
                <w:sz w:val="24"/>
                <w:szCs w:val="24"/>
              </w:rPr>
            </w:pPr>
            <w:r w:rsidRPr="00C22EFD">
              <w:rPr>
                <w:b/>
                <w:sz w:val="24"/>
                <w:szCs w:val="24"/>
              </w:rPr>
              <w:t xml:space="preserve">AFRICAN NATIONAL CONGRESS: </w:t>
            </w:r>
          </w:p>
          <w:p w14:paraId="4DC51D6A" w14:textId="77777777" w:rsidR="002112A0" w:rsidRPr="00C22EFD" w:rsidRDefault="002112A0">
            <w:pPr>
              <w:pStyle w:val="Title"/>
              <w:spacing w:after="120"/>
              <w:rPr>
                <w:b/>
                <w:sz w:val="24"/>
                <w:szCs w:val="24"/>
              </w:rPr>
            </w:pPr>
            <w:r w:rsidRPr="00C22EFD">
              <w:rPr>
                <w:b/>
                <w:sz w:val="24"/>
                <w:szCs w:val="24"/>
              </w:rPr>
              <w:t>EKURHULENI REGION</w:t>
            </w:r>
          </w:p>
        </w:tc>
        <w:tc>
          <w:tcPr>
            <w:tcW w:w="3565" w:type="dxa"/>
            <w:hideMark/>
          </w:tcPr>
          <w:p w14:paraId="1E063B3C" w14:textId="77777777" w:rsidR="002112A0" w:rsidRPr="00C22EFD" w:rsidRDefault="002112A0">
            <w:pPr>
              <w:pStyle w:val="Title"/>
              <w:spacing w:line="360" w:lineRule="auto"/>
              <w:jc w:val="right"/>
              <w:rPr>
                <w:sz w:val="24"/>
                <w:szCs w:val="24"/>
              </w:rPr>
            </w:pPr>
            <w:r w:rsidRPr="00C22EFD">
              <w:rPr>
                <w:sz w:val="24"/>
                <w:szCs w:val="24"/>
              </w:rPr>
              <w:t xml:space="preserve">Third Respondent </w:t>
            </w:r>
          </w:p>
        </w:tc>
      </w:tr>
      <w:tr w:rsidR="002112A0" w:rsidRPr="00C22EFD" w14:paraId="5A2DE849" w14:textId="77777777" w:rsidTr="002112A0">
        <w:tc>
          <w:tcPr>
            <w:tcW w:w="5245" w:type="dxa"/>
            <w:hideMark/>
          </w:tcPr>
          <w:p w14:paraId="5D38DD83" w14:textId="77777777" w:rsidR="002112A0" w:rsidRPr="00C22EFD" w:rsidRDefault="002112A0">
            <w:pPr>
              <w:pStyle w:val="Title"/>
              <w:rPr>
                <w:b/>
                <w:sz w:val="24"/>
                <w:szCs w:val="24"/>
              </w:rPr>
            </w:pPr>
            <w:r w:rsidRPr="00C22EFD">
              <w:rPr>
                <w:b/>
                <w:sz w:val="24"/>
                <w:szCs w:val="24"/>
              </w:rPr>
              <w:lastRenderedPageBreak/>
              <w:t>THE ELEXIONS AGENCY (PTY) LTD</w:t>
            </w:r>
          </w:p>
        </w:tc>
        <w:tc>
          <w:tcPr>
            <w:tcW w:w="3565" w:type="dxa"/>
            <w:hideMark/>
          </w:tcPr>
          <w:p w14:paraId="6996D31D" w14:textId="77777777" w:rsidR="002112A0" w:rsidRPr="00C22EFD" w:rsidRDefault="002112A0">
            <w:pPr>
              <w:pStyle w:val="Title"/>
              <w:spacing w:line="360" w:lineRule="auto"/>
              <w:jc w:val="right"/>
              <w:rPr>
                <w:sz w:val="24"/>
                <w:szCs w:val="24"/>
              </w:rPr>
            </w:pPr>
            <w:r w:rsidRPr="00C22EFD">
              <w:rPr>
                <w:sz w:val="24"/>
                <w:szCs w:val="24"/>
              </w:rPr>
              <w:t xml:space="preserve">Fourth Respondent </w:t>
            </w:r>
          </w:p>
        </w:tc>
      </w:tr>
      <w:tr w:rsidR="002112A0" w:rsidRPr="00C22EFD" w14:paraId="2557D2D4" w14:textId="77777777" w:rsidTr="002112A0">
        <w:tc>
          <w:tcPr>
            <w:tcW w:w="5245" w:type="dxa"/>
            <w:hideMark/>
          </w:tcPr>
          <w:p w14:paraId="2E350FD0" w14:textId="77777777" w:rsidR="002112A0" w:rsidRPr="00C22EFD" w:rsidRDefault="002112A0">
            <w:pPr>
              <w:pStyle w:val="Title"/>
              <w:rPr>
                <w:b/>
                <w:sz w:val="24"/>
                <w:szCs w:val="24"/>
              </w:rPr>
            </w:pPr>
            <w:r w:rsidRPr="00C22EFD">
              <w:rPr>
                <w:b/>
                <w:sz w:val="24"/>
                <w:szCs w:val="24"/>
              </w:rPr>
              <w:t>LESIBA MPYA</w:t>
            </w:r>
          </w:p>
        </w:tc>
        <w:tc>
          <w:tcPr>
            <w:tcW w:w="3565" w:type="dxa"/>
            <w:hideMark/>
          </w:tcPr>
          <w:p w14:paraId="44AC697E" w14:textId="77777777" w:rsidR="002112A0" w:rsidRPr="00C22EFD" w:rsidRDefault="002112A0">
            <w:pPr>
              <w:pStyle w:val="Title"/>
              <w:spacing w:line="360" w:lineRule="auto"/>
              <w:jc w:val="right"/>
              <w:rPr>
                <w:sz w:val="24"/>
                <w:szCs w:val="24"/>
              </w:rPr>
            </w:pPr>
            <w:r w:rsidRPr="00C22EFD">
              <w:rPr>
                <w:sz w:val="24"/>
                <w:szCs w:val="24"/>
              </w:rPr>
              <w:t xml:space="preserve">Fifth Respondent </w:t>
            </w:r>
          </w:p>
        </w:tc>
      </w:tr>
      <w:tr w:rsidR="002112A0" w:rsidRPr="00C22EFD" w14:paraId="56ECA15B" w14:textId="77777777" w:rsidTr="002112A0">
        <w:tc>
          <w:tcPr>
            <w:tcW w:w="5245" w:type="dxa"/>
            <w:hideMark/>
          </w:tcPr>
          <w:p w14:paraId="353FD081" w14:textId="77777777" w:rsidR="002112A0" w:rsidRPr="00C22EFD" w:rsidRDefault="002112A0">
            <w:pPr>
              <w:pStyle w:val="Title"/>
              <w:rPr>
                <w:b/>
                <w:sz w:val="24"/>
                <w:szCs w:val="24"/>
              </w:rPr>
            </w:pPr>
            <w:r w:rsidRPr="00C22EFD">
              <w:rPr>
                <w:b/>
                <w:sz w:val="24"/>
                <w:szCs w:val="24"/>
              </w:rPr>
              <w:t>TLOU CHOKOE</w:t>
            </w:r>
          </w:p>
        </w:tc>
        <w:tc>
          <w:tcPr>
            <w:tcW w:w="3565" w:type="dxa"/>
            <w:hideMark/>
          </w:tcPr>
          <w:p w14:paraId="6C2EB542" w14:textId="77777777" w:rsidR="002112A0" w:rsidRPr="00C22EFD" w:rsidRDefault="002112A0">
            <w:pPr>
              <w:pStyle w:val="Title"/>
              <w:spacing w:line="360" w:lineRule="auto"/>
              <w:jc w:val="right"/>
              <w:rPr>
                <w:sz w:val="24"/>
                <w:szCs w:val="24"/>
              </w:rPr>
            </w:pPr>
            <w:r w:rsidRPr="00C22EFD">
              <w:rPr>
                <w:sz w:val="24"/>
                <w:szCs w:val="24"/>
              </w:rPr>
              <w:t xml:space="preserve">Sixth Respondent </w:t>
            </w:r>
          </w:p>
        </w:tc>
      </w:tr>
      <w:tr w:rsidR="002112A0" w:rsidRPr="00C22EFD" w14:paraId="0E8E6B29" w14:textId="77777777" w:rsidTr="002112A0">
        <w:tc>
          <w:tcPr>
            <w:tcW w:w="5245" w:type="dxa"/>
            <w:hideMark/>
          </w:tcPr>
          <w:p w14:paraId="4EF70DFA" w14:textId="77777777" w:rsidR="002112A0" w:rsidRPr="00C22EFD" w:rsidRDefault="002112A0">
            <w:pPr>
              <w:pStyle w:val="Title"/>
              <w:rPr>
                <w:b/>
                <w:sz w:val="24"/>
                <w:szCs w:val="24"/>
              </w:rPr>
            </w:pPr>
            <w:r w:rsidRPr="00C22EFD">
              <w:rPr>
                <w:b/>
                <w:sz w:val="24"/>
                <w:szCs w:val="24"/>
              </w:rPr>
              <w:t>LOVEMORE CHAUKE</w:t>
            </w:r>
          </w:p>
        </w:tc>
        <w:tc>
          <w:tcPr>
            <w:tcW w:w="3565" w:type="dxa"/>
            <w:hideMark/>
          </w:tcPr>
          <w:p w14:paraId="76E01B90" w14:textId="77777777" w:rsidR="002112A0" w:rsidRPr="00C22EFD" w:rsidRDefault="002112A0">
            <w:pPr>
              <w:pStyle w:val="Title"/>
              <w:spacing w:line="360" w:lineRule="auto"/>
              <w:jc w:val="right"/>
              <w:rPr>
                <w:sz w:val="24"/>
                <w:szCs w:val="24"/>
              </w:rPr>
            </w:pPr>
            <w:r w:rsidRPr="00C22EFD">
              <w:rPr>
                <w:sz w:val="24"/>
                <w:szCs w:val="24"/>
              </w:rPr>
              <w:t xml:space="preserve">Seventh Respondent </w:t>
            </w:r>
          </w:p>
        </w:tc>
      </w:tr>
      <w:tr w:rsidR="002112A0" w:rsidRPr="00C22EFD" w14:paraId="512EABC0" w14:textId="77777777" w:rsidTr="002112A0">
        <w:tc>
          <w:tcPr>
            <w:tcW w:w="5245" w:type="dxa"/>
            <w:hideMark/>
          </w:tcPr>
          <w:p w14:paraId="08B1C383" w14:textId="77777777" w:rsidR="002112A0" w:rsidRPr="00C22EFD" w:rsidRDefault="002112A0">
            <w:pPr>
              <w:pStyle w:val="Title"/>
              <w:rPr>
                <w:b/>
                <w:sz w:val="24"/>
                <w:szCs w:val="24"/>
              </w:rPr>
            </w:pPr>
            <w:r w:rsidRPr="00C22EFD">
              <w:rPr>
                <w:b/>
                <w:sz w:val="24"/>
                <w:szCs w:val="24"/>
              </w:rPr>
              <w:t>SIZAKELE MASUKU</w:t>
            </w:r>
          </w:p>
        </w:tc>
        <w:tc>
          <w:tcPr>
            <w:tcW w:w="3565" w:type="dxa"/>
            <w:hideMark/>
          </w:tcPr>
          <w:p w14:paraId="26A6343C" w14:textId="77777777" w:rsidR="002112A0" w:rsidRPr="00C22EFD" w:rsidRDefault="002112A0">
            <w:pPr>
              <w:pStyle w:val="Title"/>
              <w:spacing w:line="360" w:lineRule="auto"/>
              <w:jc w:val="right"/>
              <w:rPr>
                <w:sz w:val="24"/>
                <w:szCs w:val="24"/>
              </w:rPr>
            </w:pPr>
            <w:r w:rsidRPr="00C22EFD">
              <w:rPr>
                <w:sz w:val="24"/>
                <w:szCs w:val="24"/>
              </w:rPr>
              <w:t xml:space="preserve">Eighth Respondent </w:t>
            </w:r>
          </w:p>
        </w:tc>
      </w:tr>
      <w:tr w:rsidR="002112A0" w:rsidRPr="00C22EFD" w14:paraId="7ED4D2CB" w14:textId="77777777" w:rsidTr="002112A0">
        <w:tc>
          <w:tcPr>
            <w:tcW w:w="5245" w:type="dxa"/>
            <w:hideMark/>
          </w:tcPr>
          <w:p w14:paraId="067FC94F" w14:textId="77777777" w:rsidR="002112A0" w:rsidRPr="00C22EFD" w:rsidRDefault="002112A0">
            <w:pPr>
              <w:pStyle w:val="Title"/>
              <w:rPr>
                <w:b/>
                <w:sz w:val="24"/>
                <w:szCs w:val="24"/>
              </w:rPr>
            </w:pPr>
            <w:r w:rsidRPr="00C22EFD">
              <w:rPr>
                <w:b/>
                <w:sz w:val="24"/>
                <w:szCs w:val="24"/>
              </w:rPr>
              <w:t>TSHIKANI HASSANI</w:t>
            </w:r>
          </w:p>
        </w:tc>
        <w:tc>
          <w:tcPr>
            <w:tcW w:w="3565" w:type="dxa"/>
            <w:hideMark/>
          </w:tcPr>
          <w:p w14:paraId="6F5A8608" w14:textId="77777777" w:rsidR="002112A0" w:rsidRPr="00C22EFD" w:rsidRDefault="002112A0">
            <w:pPr>
              <w:pStyle w:val="Title"/>
              <w:spacing w:line="360" w:lineRule="auto"/>
              <w:jc w:val="right"/>
              <w:rPr>
                <w:sz w:val="24"/>
                <w:szCs w:val="24"/>
              </w:rPr>
            </w:pPr>
            <w:r w:rsidRPr="00C22EFD">
              <w:rPr>
                <w:sz w:val="24"/>
                <w:szCs w:val="24"/>
              </w:rPr>
              <w:t xml:space="preserve">Ninth Respondent </w:t>
            </w:r>
          </w:p>
        </w:tc>
      </w:tr>
      <w:tr w:rsidR="002112A0" w:rsidRPr="00C22EFD" w14:paraId="045A8A4B" w14:textId="77777777" w:rsidTr="002112A0">
        <w:tc>
          <w:tcPr>
            <w:tcW w:w="5245" w:type="dxa"/>
            <w:hideMark/>
          </w:tcPr>
          <w:p w14:paraId="45A7B98C" w14:textId="77777777" w:rsidR="002112A0" w:rsidRPr="00C22EFD" w:rsidRDefault="002112A0">
            <w:pPr>
              <w:pStyle w:val="Title"/>
              <w:rPr>
                <w:b/>
                <w:sz w:val="24"/>
                <w:szCs w:val="24"/>
              </w:rPr>
            </w:pPr>
            <w:r w:rsidRPr="00C22EFD">
              <w:rPr>
                <w:b/>
                <w:sz w:val="24"/>
                <w:szCs w:val="24"/>
              </w:rPr>
              <w:t>NOMADLOZI NKOSI</w:t>
            </w:r>
          </w:p>
        </w:tc>
        <w:tc>
          <w:tcPr>
            <w:tcW w:w="3565" w:type="dxa"/>
            <w:hideMark/>
          </w:tcPr>
          <w:p w14:paraId="4E85F6D1" w14:textId="77777777" w:rsidR="002112A0" w:rsidRPr="00C22EFD" w:rsidRDefault="002112A0">
            <w:pPr>
              <w:pStyle w:val="Title"/>
              <w:spacing w:line="360" w:lineRule="auto"/>
              <w:jc w:val="right"/>
              <w:rPr>
                <w:sz w:val="24"/>
                <w:szCs w:val="24"/>
              </w:rPr>
            </w:pPr>
            <w:r w:rsidRPr="00C22EFD">
              <w:rPr>
                <w:sz w:val="24"/>
                <w:szCs w:val="24"/>
              </w:rPr>
              <w:t xml:space="preserve">Tenth Respondent </w:t>
            </w:r>
          </w:p>
        </w:tc>
      </w:tr>
      <w:tr w:rsidR="002112A0" w:rsidRPr="00C22EFD" w14:paraId="7B353DD8" w14:textId="77777777" w:rsidTr="002112A0">
        <w:tc>
          <w:tcPr>
            <w:tcW w:w="5245" w:type="dxa"/>
            <w:hideMark/>
          </w:tcPr>
          <w:p w14:paraId="207814F9" w14:textId="77777777" w:rsidR="002112A0" w:rsidRPr="00C22EFD" w:rsidRDefault="002112A0">
            <w:pPr>
              <w:pStyle w:val="Title"/>
              <w:rPr>
                <w:b/>
                <w:sz w:val="24"/>
                <w:szCs w:val="24"/>
              </w:rPr>
            </w:pPr>
            <w:r w:rsidRPr="00C22EFD">
              <w:rPr>
                <w:b/>
                <w:sz w:val="24"/>
                <w:szCs w:val="24"/>
              </w:rPr>
              <w:t>MZIYANDA MKETSU</w:t>
            </w:r>
          </w:p>
        </w:tc>
        <w:tc>
          <w:tcPr>
            <w:tcW w:w="3565" w:type="dxa"/>
            <w:hideMark/>
          </w:tcPr>
          <w:p w14:paraId="39C95100" w14:textId="77777777" w:rsidR="002112A0" w:rsidRPr="00C22EFD" w:rsidRDefault="002112A0">
            <w:pPr>
              <w:pStyle w:val="Title"/>
              <w:spacing w:line="360" w:lineRule="auto"/>
              <w:jc w:val="right"/>
              <w:rPr>
                <w:sz w:val="24"/>
                <w:szCs w:val="24"/>
              </w:rPr>
            </w:pPr>
            <w:r w:rsidRPr="00C22EFD">
              <w:rPr>
                <w:sz w:val="24"/>
                <w:szCs w:val="24"/>
              </w:rPr>
              <w:t xml:space="preserve">Eleventh Respondent </w:t>
            </w:r>
          </w:p>
        </w:tc>
      </w:tr>
      <w:tr w:rsidR="002112A0" w:rsidRPr="00C22EFD" w14:paraId="4904BD35" w14:textId="77777777" w:rsidTr="002112A0">
        <w:tc>
          <w:tcPr>
            <w:tcW w:w="5245" w:type="dxa"/>
            <w:hideMark/>
          </w:tcPr>
          <w:p w14:paraId="4492874C" w14:textId="77777777" w:rsidR="002112A0" w:rsidRPr="00C22EFD" w:rsidRDefault="002112A0">
            <w:pPr>
              <w:pStyle w:val="Title"/>
              <w:rPr>
                <w:b/>
                <w:sz w:val="24"/>
                <w:szCs w:val="24"/>
              </w:rPr>
            </w:pPr>
            <w:r w:rsidRPr="00C22EFD">
              <w:rPr>
                <w:b/>
                <w:sz w:val="24"/>
                <w:szCs w:val="24"/>
              </w:rPr>
              <w:t>FIKILE KHUMALO</w:t>
            </w:r>
          </w:p>
        </w:tc>
        <w:tc>
          <w:tcPr>
            <w:tcW w:w="3565" w:type="dxa"/>
            <w:hideMark/>
          </w:tcPr>
          <w:p w14:paraId="445D43F4" w14:textId="77777777" w:rsidR="002112A0" w:rsidRPr="00C22EFD" w:rsidRDefault="002112A0">
            <w:pPr>
              <w:pStyle w:val="Title"/>
              <w:spacing w:line="360" w:lineRule="auto"/>
              <w:jc w:val="right"/>
              <w:rPr>
                <w:sz w:val="24"/>
                <w:szCs w:val="24"/>
              </w:rPr>
            </w:pPr>
            <w:r w:rsidRPr="00C22EFD">
              <w:rPr>
                <w:sz w:val="24"/>
                <w:szCs w:val="24"/>
              </w:rPr>
              <w:t xml:space="preserve">Twelfth Respondent </w:t>
            </w:r>
          </w:p>
        </w:tc>
      </w:tr>
      <w:tr w:rsidR="002112A0" w:rsidRPr="00C22EFD" w14:paraId="7AD03F71" w14:textId="77777777" w:rsidTr="002112A0">
        <w:tc>
          <w:tcPr>
            <w:tcW w:w="5245" w:type="dxa"/>
            <w:hideMark/>
          </w:tcPr>
          <w:p w14:paraId="55DB84BA" w14:textId="77777777" w:rsidR="002112A0" w:rsidRPr="00C22EFD" w:rsidRDefault="002112A0">
            <w:pPr>
              <w:pStyle w:val="Title"/>
              <w:rPr>
                <w:b/>
                <w:sz w:val="24"/>
                <w:szCs w:val="24"/>
              </w:rPr>
            </w:pPr>
            <w:r w:rsidRPr="00C22EFD">
              <w:rPr>
                <w:b/>
                <w:sz w:val="24"/>
                <w:szCs w:val="24"/>
              </w:rPr>
              <w:t>TIISETSO NKETLE</w:t>
            </w:r>
          </w:p>
        </w:tc>
        <w:tc>
          <w:tcPr>
            <w:tcW w:w="3565" w:type="dxa"/>
            <w:hideMark/>
          </w:tcPr>
          <w:p w14:paraId="617FB1AE" w14:textId="77777777" w:rsidR="002112A0" w:rsidRPr="00C22EFD" w:rsidRDefault="002112A0">
            <w:pPr>
              <w:pStyle w:val="Title"/>
              <w:spacing w:line="360" w:lineRule="auto"/>
              <w:jc w:val="right"/>
              <w:rPr>
                <w:sz w:val="24"/>
                <w:szCs w:val="24"/>
              </w:rPr>
            </w:pPr>
            <w:r w:rsidRPr="00C22EFD">
              <w:rPr>
                <w:sz w:val="24"/>
                <w:szCs w:val="24"/>
              </w:rPr>
              <w:t xml:space="preserve">Thirteenth Respondent </w:t>
            </w:r>
          </w:p>
        </w:tc>
      </w:tr>
      <w:tr w:rsidR="002112A0" w:rsidRPr="00C22EFD" w14:paraId="4BCBD432" w14:textId="77777777" w:rsidTr="002112A0">
        <w:tc>
          <w:tcPr>
            <w:tcW w:w="5245" w:type="dxa"/>
            <w:hideMark/>
          </w:tcPr>
          <w:p w14:paraId="221ECD16" w14:textId="77777777" w:rsidR="002112A0" w:rsidRPr="00C22EFD" w:rsidRDefault="002112A0">
            <w:pPr>
              <w:pStyle w:val="Title"/>
              <w:rPr>
                <w:b/>
                <w:sz w:val="24"/>
                <w:szCs w:val="24"/>
              </w:rPr>
            </w:pPr>
            <w:r w:rsidRPr="00C22EFD">
              <w:rPr>
                <w:b/>
                <w:sz w:val="24"/>
                <w:szCs w:val="24"/>
              </w:rPr>
              <w:t>PHELISWA DONDOLO</w:t>
            </w:r>
          </w:p>
        </w:tc>
        <w:tc>
          <w:tcPr>
            <w:tcW w:w="3565" w:type="dxa"/>
            <w:hideMark/>
          </w:tcPr>
          <w:p w14:paraId="12AE825D" w14:textId="77777777" w:rsidR="002112A0" w:rsidRPr="00C22EFD" w:rsidRDefault="002112A0">
            <w:pPr>
              <w:pStyle w:val="Title"/>
              <w:spacing w:line="360" w:lineRule="auto"/>
              <w:jc w:val="right"/>
              <w:rPr>
                <w:sz w:val="24"/>
                <w:szCs w:val="24"/>
              </w:rPr>
            </w:pPr>
            <w:r w:rsidRPr="00C22EFD">
              <w:rPr>
                <w:sz w:val="24"/>
                <w:szCs w:val="24"/>
              </w:rPr>
              <w:t xml:space="preserve">Fourteenth Respondent </w:t>
            </w:r>
          </w:p>
        </w:tc>
      </w:tr>
      <w:tr w:rsidR="002112A0" w:rsidRPr="00C22EFD" w14:paraId="092BFD61" w14:textId="77777777" w:rsidTr="002112A0">
        <w:tc>
          <w:tcPr>
            <w:tcW w:w="5245" w:type="dxa"/>
            <w:hideMark/>
          </w:tcPr>
          <w:p w14:paraId="659854A8" w14:textId="77777777" w:rsidR="002112A0" w:rsidRPr="00C22EFD" w:rsidRDefault="002112A0">
            <w:pPr>
              <w:pStyle w:val="Title"/>
              <w:rPr>
                <w:b/>
                <w:sz w:val="24"/>
                <w:szCs w:val="24"/>
              </w:rPr>
            </w:pPr>
            <w:r w:rsidRPr="00C22EFD">
              <w:rPr>
                <w:b/>
                <w:sz w:val="24"/>
                <w:szCs w:val="24"/>
              </w:rPr>
              <w:t>LOYISO CAPA</w:t>
            </w:r>
          </w:p>
        </w:tc>
        <w:tc>
          <w:tcPr>
            <w:tcW w:w="3565" w:type="dxa"/>
            <w:hideMark/>
          </w:tcPr>
          <w:p w14:paraId="1FF4B0B6" w14:textId="77777777" w:rsidR="002112A0" w:rsidRPr="00C22EFD" w:rsidRDefault="002112A0">
            <w:pPr>
              <w:pStyle w:val="Title"/>
              <w:spacing w:line="360" w:lineRule="auto"/>
              <w:jc w:val="right"/>
              <w:rPr>
                <w:sz w:val="24"/>
                <w:szCs w:val="24"/>
              </w:rPr>
            </w:pPr>
            <w:r w:rsidRPr="00C22EFD">
              <w:rPr>
                <w:sz w:val="24"/>
                <w:szCs w:val="24"/>
              </w:rPr>
              <w:t xml:space="preserve">Fifteenth Respondent </w:t>
            </w:r>
          </w:p>
        </w:tc>
      </w:tr>
      <w:tr w:rsidR="002112A0" w:rsidRPr="00C22EFD" w14:paraId="6182412C" w14:textId="77777777" w:rsidTr="002112A0">
        <w:tc>
          <w:tcPr>
            <w:tcW w:w="5245" w:type="dxa"/>
            <w:hideMark/>
          </w:tcPr>
          <w:p w14:paraId="77A41BBF" w14:textId="77777777" w:rsidR="002112A0" w:rsidRPr="00C22EFD" w:rsidRDefault="002112A0">
            <w:pPr>
              <w:pStyle w:val="Title"/>
              <w:rPr>
                <w:b/>
                <w:sz w:val="24"/>
                <w:szCs w:val="24"/>
              </w:rPr>
            </w:pPr>
            <w:r w:rsidRPr="00C22EFD">
              <w:rPr>
                <w:b/>
                <w:sz w:val="24"/>
                <w:szCs w:val="24"/>
              </w:rPr>
              <w:t>MPHO MOSHOESHOE</w:t>
            </w:r>
          </w:p>
        </w:tc>
        <w:tc>
          <w:tcPr>
            <w:tcW w:w="3565" w:type="dxa"/>
            <w:hideMark/>
          </w:tcPr>
          <w:p w14:paraId="6DC9605A" w14:textId="77777777" w:rsidR="002112A0" w:rsidRPr="00C22EFD" w:rsidRDefault="002112A0">
            <w:pPr>
              <w:pStyle w:val="Title"/>
              <w:spacing w:line="360" w:lineRule="auto"/>
              <w:jc w:val="right"/>
              <w:rPr>
                <w:sz w:val="24"/>
                <w:szCs w:val="24"/>
              </w:rPr>
            </w:pPr>
            <w:r w:rsidRPr="00C22EFD">
              <w:rPr>
                <w:sz w:val="24"/>
                <w:szCs w:val="24"/>
              </w:rPr>
              <w:t xml:space="preserve">Sixteenth Respondent </w:t>
            </w:r>
          </w:p>
        </w:tc>
      </w:tr>
      <w:tr w:rsidR="002112A0" w:rsidRPr="00C22EFD" w14:paraId="19D93AF6" w14:textId="77777777" w:rsidTr="002112A0">
        <w:tc>
          <w:tcPr>
            <w:tcW w:w="5245" w:type="dxa"/>
            <w:hideMark/>
          </w:tcPr>
          <w:p w14:paraId="5D0B2527" w14:textId="77777777" w:rsidR="002112A0" w:rsidRPr="00C22EFD" w:rsidRDefault="002112A0">
            <w:pPr>
              <w:pStyle w:val="Title"/>
              <w:rPr>
                <w:b/>
                <w:sz w:val="24"/>
                <w:szCs w:val="24"/>
              </w:rPr>
            </w:pPr>
            <w:r w:rsidRPr="00C22EFD">
              <w:rPr>
                <w:b/>
                <w:sz w:val="24"/>
                <w:szCs w:val="24"/>
              </w:rPr>
              <w:t>MAPULE MOHLAKOANA</w:t>
            </w:r>
          </w:p>
        </w:tc>
        <w:tc>
          <w:tcPr>
            <w:tcW w:w="3565" w:type="dxa"/>
            <w:hideMark/>
          </w:tcPr>
          <w:p w14:paraId="0F9D1FCA" w14:textId="77777777" w:rsidR="002112A0" w:rsidRPr="00C22EFD" w:rsidRDefault="002112A0">
            <w:pPr>
              <w:pStyle w:val="Title"/>
              <w:spacing w:line="360" w:lineRule="auto"/>
              <w:jc w:val="right"/>
              <w:rPr>
                <w:sz w:val="24"/>
                <w:szCs w:val="24"/>
              </w:rPr>
            </w:pPr>
            <w:r w:rsidRPr="00C22EFD">
              <w:rPr>
                <w:sz w:val="24"/>
                <w:szCs w:val="24"/>
              </w:rPr>
              <w:t xml:space="preserve">Seventeenth Respondent </w:t>
            </w:r>
          </w:p>
        </w:tc>
      </w:tr>
      <w:tr w:rsidR="002112A0" w:rsidRPr="00C22EFD" w14:paraId="0CEF8478" w14:textId="77777777" w:rsidTr="002112A0">
        <w:tc>
          <w:tcPr>
            <w:tcW w:w="5245" w:type="dxa"/>
            <w:hideMark/>
          </w:tcPr>
          <w:p w14:paraId="3DB7BA25" w14:textId="77777777" w:rsidR="002112A0" w:rsidRPr="00C22EFD" w:rsidRDefault="002112A0">
            <w:pPr>
              <w:pStyle w:val="Title"/>
              <w:rPr>
                <w:b/>
                <w:sz w:val="24"/>
                <w:szCs w:val="24"/>
              </w:rPr>
            </w:pPr>
            <w:r w:rsidRPr="00C22EFD">
              <w:rPr>
                <w:b/>
                <w:sz w:val="24"/>
                <w:szCs w:val="24"/>
              </w:rPr>
              <w:t>ISABELA RAMASILO</w:t>
            </w:r>
          </w:p>
        </w:tc>
        <w:tc>
          <w:tcPr>
            <w:tcW w:w="3565" w:type="dxa"/>
            <w:hideMark/>
          </w:tcPr>
          <w:p w14:paraId="4C6D01EB" w14:textId="77777777" w:rsidR="002112A0" w:rsidRPr="00C22EFD" w:rsidRDefault="002112A0">
            <w:pPr>
              <w:pStyle w:val="Title"/>
              <w:spacing w:line="360" w:lineRule="auto"/>
              <w:jc w:val="right"/>
              <w:rPr>
                <w:sz w:val="24"/>
                <w:szCs w:val="24"/>
              </w:rPr>
            </w:pPr>
            <w:r w:rsidRPr="00C22EFD">
              <w:rPr>
                <w:sz w:val="24"/>
                <w:szCs w:val="24"/>
              </w:rPr>
              <w:t xml:space="preserve">Eighteenth Respondent </w:t>
            </w:r>
          </w:p>
        </w:tc>
      </w:tr>
      <w:tr w:rsidR="002112A0" w:rsidRPr="00C22EFD" w14:paraId="56FF9EE0" w14:textId="77777777" w:rsidTr="002112A0">
        <w:tc>
          <w:tcPr>
            <w:tcW w:w="5245" w:type="dxa"/>
            <w:hideMark/>
          </w:tcPr>
          <w:p w14:paraId="5BB998E1" w14:textId="77777777" w:rsidR="002112A0" w:rsidRPr="00C22EFD" w:rsidRDefault="002112A0">
            <w:pPr>
              <w:pStyle w:val="Title"/>
              <w:rPr>
                <w:b/>
                <w:sz w:val="24"/>
                <w:szCs w:val="24"/>
              </w:rPr>
            </w:pPr>
            <w:r w:rsidRPr="00C22EFD">
              <w:rPr>
                <w:b/>
                <w:sz w:val="24"/>
                <w:szCs w:val="24"/>
              </w:rPr>
              <w:t>PAULINA BODIBA</w:t>
            </w:r>
          </w:p>
        </w:tc>
        <w:tc>
          <w:tcPr>
            <w:tcW w:w="3565" w:type="dxa"/>
            <w:hideMark/>
          </w:tcPr>
          <w:p w14:paraId="7A2ACCCC" w14:textId="77777777" w:rsidR="002112A0" w:rsidRPr="00C22EFD" w:rsidRDefault="002112A0">
            <w:pPr>
              <w:pStyle w:val="Title"/>
              <w:spacing w:line="360" w:lineRule="auto"/>
              <w:jc w:val="right"/>
              <w:rPr>
                <w:sz w:val="24"/>
                <w:szCs w:val="24"/>
              </w:rPr>
            </w:pPr>
            <w:r w:rsidRPr="00C22EFD">
              <w:rPr>
                <w:sz w:val="24"/>
                <w:szCs w:val="24"/>
              </w:rPr>
              <w:t xml:space="preserve">Nineteenth Respondent </w:t>
            </w:r>
          </w:p>
        </w:tc>
      </w:tr>
      <w:tr w:rsidR="002112A0" w:rsidRPr="00C22EFD" w14:paraId="7C280348" w14:textId="77777777" w:rsidTr="002112A0">
        <w:tc>
          <w:tcPr>
            <w:tcW w:w="5245" w:type="dxa"/>
            <w:hideMark/>
          </w:tcPr>
          <w:p w14:paraId="277EDF74" w14:textId="77777777" w:rsidR="002112A0" w:rsidRPr="00C22EFD" w:rsidRDefault="002112A0">
            <w:pPr>
              <w:pStyle w:val="Title"/>
              <w:rPr>
                <w:b/>
                <w:sz w:val="24"/>
                <w:szCs w:val="24"/>
              </w:rPr>
            </w:pPr>
            <w:r w:rsidRPr="00C22EFD">
              <w:rPr>
                <w:b/>
                <w:sz w:val="24"/>
                <w:szCs w:val="24"/>
              </w:rPr>
              <w:t>JANE NHLAPO</w:t>
            </w:r>
          </w:p>
        </w:tc>
        <w:tc>
          <w:tcPr>
            <w:tcW w:w="3565" w:type="dxa"/>
            <w:hideMark/>
          </w:tcPr>
          <w:p w14:paraId="494F2415" w14:textId="77777777" w:rsidR="002112A0" w:rsidRPr="00C22EFD" w:rsidRDefault="002112A0">
            <w:pPr>
              <w:pStyle w:val="Title"/>
              <w:spacing w:line="360" w:lineRule="auto"/>
              <w:jc w:val="right"/>
              <w:rPr>
                <w:sz w:val="24"/>
                <w:szCs w:val="24"/>
              </w:rPr>
            </w:pPr>
            <w:r w:rsidRPr="00C22EFD">
              <w:rPr>
                <w:sz w:val="24"/>
                <w:szCs w:val="24"/>
              </w:rPr>
              <w:t xml:space="preserve">Twentieth Respondent </w:t>
            </w:r>
          </w:p>
        </w:tc>
      </w:tr>
      <w:tr w:rsidR="002112A0" w:rsidRPr="00C22EFD" w14:paraId="75B570E2" w14:textId="77777777" w:rsidTr="002112A0">
        <w:tc>
          <w:tcPr>
            <w:tcW w:w="5245" w:type="dxa"/>
            <w:hideMark/>
          </w:tcPr>
          <w:p w14:paraId="2612D034" w14:textId="77777777" w:rsidR="002112A0" w:rsidRPr="00C22EFD" w:rsidRDefault="002112A0">
            <w:pPr>
              <w:pStyle w:val="Title"/>
              <w:rPr>
                <w:b/>
                <w:sz w:val="24"/>
                <w:szCs w:val="24"/>
              </w:rPr>
            </w:pPr>
            <w:r w:rsidRPr="00C22EFD">
              <w:rPr>
                <w:b/>
                <w:sz w:val="24"/>
                <w:szCs w:val="24"/>
              </w:rPr>
              <w:t>BUSISIWE KHOZA</w:t>
            </w:r>
          </w:p>
        </w:tc>
        <w:tc>
          <w:tcPr>
            <w:tcW w:w="3565" w:type="dxa"/>
            <w:hideMark/>
          </w:tcPr>
          <w:p w14:paraId="3ACA15DC" w14:textId="77777777" w:rsidR="002112A0" w:rsidRPr="00C22EFD" w:rsidRDefault="002112A0">
            <w:pPr>
              <w:pStyle w:val="Title"/>
              <w:spacing w:line="360" w:lineRule="auto"/>
              <w:jc w:val="right"/>
              <w:rPr>
                <w:sz w:val="24"/>
                <w:szCs w:val="24"/>
              </w:rPr>
            </w:pPr>
            <w:r w:rsidRPr="00C22EFD">
              <w:rPr>
                <w:sz w:val="24"/>
                <w:szCs w:val="24"/>
              </w:rPr>
              <w:t xml:space="preserve">Twenty-First Respondent </w:t>
            </w:r>
          </w:p>
        </w:tc>
      </w:tr>
      <w:tr w:rsidR="002112A0" w:rsidRPr="00C22EFD" w14:paraId="4CA8DC36" w14:textId="77777777" w:rsidTr="002112A0">
        <w:tc>
          <w:tcPr>
            <w:tcW w:w="5245" w:type="dxa"/>
            <w:hideMark/>
          </w:tcPr>
          <w:p w14:paraId="4CB897BF" w14:textId="77777777" w:rsidR="002112A0" w:rsidRPr="00C22EFD" w:rsidRDefault="002112A0">
            <w:pPr>
              <w:pStyle w:val="Title"/>
              <w:rPr>
                <w:b/>
                <w:sz w:val="24"/>
                <w:szCs w:val="24"/>
              </w:rPr>
            </w:pPr>
            <w:r w:rsidRPr="00C22EFD">
              <w:rPr>
                <w:b/>
                <w:sz w:val="24"/>
                <w:szCs w:val="24"/>
              </w:rPr>
              <w:t>ANDILE MNGWEVU</w:t>
            </w:r>
          </w:p>
        </w:tc>
        <w:tc>
          <w:tcPr>
            <w:tcW w:w="3565" w:type="dxa"/>
            <w:hideMark/>
          </w:tcPr>
          <w:p w14:paraId="60A247C9" w14:textId="77777777" w:rsidR="002112A0" w:rsidRPr="00C22EFD" w:rsidRDefault="002112A0">
            <w:pPr>
              <w:pStyle w:val="Title"/>
              <w:spacing w:line="360" w:lineRule="auto"/>
              <w:jc w:val="right"/>
              <w:rPr>
                <w:sz w:val="24"/>
                <w:szCs w:val="24"/>
              </w:rPr>
            </w:pPr>
            <w:r w:rsidRPr="00C22EFD">
              <w:rPr>
                <w:sz w:val="24"/>
                <w:szCs w:val="24"/>
              </w:rPr>
              <w:t xml:space="preserve">Twenty-Second Respondent </w:t>
            </w:r>
          </w:p>
        </w:tc>
      </w:tr>
      <w:tr w:rsidR="002112A0" w:rsidRPr="00C22EFD" w14:paraId="1CB2C0CC" w14:textId="77777777" w:rsidTr="002112A0">
        <w:tc>
          <w:tcPr>
            <w:tcW w:w="5245" w:type="dxa"/>
            <w:hideMark/>
          </w:tcPr>
          <w:p w14:paraId="0514D691" w14:textId="77777777" w:rsidR="002112A0" w:rsidRPr="00C22EFD" w:rsidRDefault="002112A0">
            <w:pPr>
              <w:pStyle w:val="Title"/>
              <w:rPr>
                <w:b/>
                <w:sz w:val="24"/>
                <w:szCs w:val="24"/>
              </w:rPr>
            </w:pPr>
            <w:r w:rsidRPr="00C22EFD">
              <w:rPr>
                <w:b/>
                <w:sz w:val="24"/>
                <w:szCs w:val="24"/>
              </w:rPr>
              <w:t>TELISWA MGWEBA</w:t>
            </w:r>
          </w:p>
        </w:tc>
        <w:tc>
          <w:tcPr>
            <w:tcW w:w="3565" w:type="dxa"/>
            <w:hideMark/>
          </w:tcPr>
          <w:p w14:paraId="0B782F14" w14:textId="77777777" w:rsidR="002112A0" w:rsidRPr="00C22EFD" w:rsidRDefault="002112A0">
            <w:pPr>
              <w:pStyle w:val="Title"/>
              <w:spacing w:line="360" w:lineRule="auto"/>
              <w:jc w:val="right"/>
              <w:rPr>
                <w:sz w:val="24"/>
                <w:szCs w:val="24"/>
              </w:rPr>
            </w:pPr>
            <w:r w:rsidRPr="00C22EFD">
              <w:rPr>
                <w:sz w:val="24"/>
                <w:szCs w:val="24"/>
              </w:rPr>
              <w:t xml:space="preserve">Twenty-Third Respondent </w:t>
            </w:r>
          </w:p>
        </w:tc>
      </w:tr>
      <w:tr w:rsidR="002112A0" w:rsidRPr="00C22EFD" w14:paraId="1A14DAEE" w14:textId="77777777" w:rsidTr="002112A0">
        <w:tc>
          <w:tcPr>
            <w:tcW w:w="5245" w:type="dxa"/>
            <w:hideMark/>
          </w:tcPr>
          <w:p w14:paraId="109B243C" w14:textId="77777777" w:rsidR="002112A0" w:rsidRPr="00C22EFD" w:rsidRDefault="002112A0">
            <w:pPr>
              <w:pStyle w:val="Title"/>
              <w:rPr>
                <w:b/>
                <w:sz w:val="24"/>
                <w:szCs w:val="24"/>
              </w:rPr>
            </w:pPr>
            <w:r w:rsidRPr="00C22EFD">
              <w:rPr>
                <w:b/>
                <w:sz w:val="24"/>
                <w:szCs w:val="24"/>
              </w:rPr>
              <w:t>SIPHO NGOBESE</w:t>
            </w:r>
          </w:p>
        </w:tc>
        <w:tc>
          <w:tcPr>
            <w:tcW w:w="3565" w:type="dxa"/>
            <w:hideMark/>
          </w:tcPr>
          <w:p w14:paraId="2AC9C845" w14:textId="77777777" w:rsidR="002112A0" w:rsidRPr="00C22EFD" w:rsidRDefault="002112A0">
            <w:pPr>
              <w:pStyle w:val="Title"/>
              <w:spacing w:line="360" w:lineRule="auto"/>
              <w:jc w:val="right"/>
              <w:rPr>
                <w:sz w:val="24"/>
                <w:szCs w:val="24"/>
              </w:rPr>
            </w:pPr>
            <w:r w:rsidRPr="00C22EFD">
              <w:rPr>
                <w:sz w:val="24"/>
                <w:szCs w:val="24"/>
              </w:rPr>
              <w:t xml:space="preserve">Twenty-Fourth Respondent </w:t>
            </w:r>
          </w:p>
        </w:tc>
      </w:tr>
      <w:tr w:rsidR="002112A0" w:rsidRPr="00C22EFD" w14:paraId="224F2D9C" w14:textId="77777777" w:rsidTr="002112A0">
        <w:tc>
          <w:tcPr>
            <w:tcW w:w="5245" w:type="dxa"/>
            <w:hideMark/>
          </w:tcPr>
          <w:p w14:paraId="2D1FAA76" w14:textId="77777777" w:rsidR="002112A0" w:rsidRPr="00C22EFD" w:rsidRDefault="002112A0">
            <w:pPr>
              <w:pStyle w:val="Title"/>
              <w:rPr>
                <w:b/>
                <w:sz w:val="24"/>
                <w:szCs w:val="24"/>
              </w:rPr>
            </w:pPr>
            <w:r w:rsidRPr="00C22EFD">
              <w:rPr>
                <w:b/>
                <w:sz w:val="24"/>
                <w:szCs w:val="24"/>
              </w:rPr>
              <w:t>MZWANDILE MASINA</w:t>
            </w:r>
          </w:p>
        </w:tc>
        <w:tc>
          <w:tcPr>
            <w:tcW w:w="3565" w:type="dxa"/>
            <w:hideMark/>
          </w:tcPr>
          <w:p w14:paraId="32DB4E14" w14:textId="77777777" w:rsidR="002112A0" w:rsidRPr="00C22EFD" w:rsidRDefault="002112A0">
            <w:pPr>
              <w:pStyle w:val="Title"/>
              <w:spacing w:line="360" w:lineRule="auto"/>
              <w:jc w:val="right"/>
              <w:rPr>
                <w:sz w:val="24"/>
                <w:szCs w:val="24"/>
              </w:rPr>
            </w:pPr>
            <w:r w:rsidRPr="00C22EFD">
              <w:rPr>
                <w:sz w:val="24"/>
                <w:szCs w:val="24"/>
              </w:rPr>
              <w:t xml:space="preserve">Twenty-Fifth Respondent </w:t>
            </w:r>
          </w:p>
        </w:tc>
      </w:tr>
      <w:tr w:rsidR="002112A0" w:rsidRPr="00C22EFD" w14:paraId="33D0FB13" w14:textId="77777777" w:rsidTr="002112A0">
        <w:tc>
          <w:tcPr>
            <w:tcW w:w="5245" w:type="dxa"/>
            <w:hideMark/>
          </w:tcPr>
          <w:p w14:paraId="52957311" w14:textId="77777777" w:rsidR="002112A0" w:rsidRPr="00C22EFD" w:rsidRDefault="002112A0">
            <w:pPr>
              <w:pStyle w:val="Title"/>
              <w:rPr>
                <w:b/>
                <w:sz w:val="24"/>
                <w:szCs w:val="24"/>
              </w:rPr>
            </w:pPr>
            <w:r w:rsidRPr="00C22EFD">
              <w:rPr>
                <w:b/>
                <w:sz w:val="24"/>
                <w:szCs w:val="24"/>
              </w:rPr>
              <w:t>JONGIZIZWE DLABATHI</w:t>
            </w:r>
          </w:p>
        </w:tc>
        <w:tc>
          <w:tcPr>
            <w:tcW w:w="3565" w:type="dxa"/>
            <w:hideMark/>
          </w:tcPr>
          <w:p w14:paraId="4A6C3242" w14:textId="77777777" w:rsidR="002112A0" w:rsidRPr="00C22EFD" w:rsidRDefault="002112A0">
            <w:pPr>
              <w:pStyle w:val="Title"/>
              <w:spacing w:line="360" w:lineRule="auto"/>
              <w:jc w:val="right"/>
              <w:rPr>
                <w:sz w:val="24"/>
                <w:szCs w:val="24"/>
              </w:rPr>
            </w:pPr>
            <w:r w:rsidRPr="00C22EFD">
              <w:rPr>
                <w:sz w:val="24"/>
                <w:szCs w:val="24"/>
              </w:rPr>
              <w:t xml:space="preserve">Twenty-Sixth Respondent </w:t>
            </w:r>
          </w:p>
        </w:tc>
      </w:tr>
      <w:tr w:rsidR="002112A0" w:rsidRPr="00C22EFD" w14:paraId="3B3C8EF2" w14:textId="77777777" w:rsidTr="002112A0">
        <w:tc>
          <w:tcPr>
            <w:tcW w:w="5245" w:type="dxa"/>
            <w:hideMark/>
          </w:tcPr>
          <w:p w14:paraId="733CCD5C" w14:textId="77777777" w:rsidR="002112A0" w:rsidRPr="00C22EFD" w:rsidRDefault="002112A0">
            <w:pPr>
              <w:pStyle w:val="Title"/>
              <w:rPr>
                <w:b/>
                <w:sz w:val="24"/>
                <w:szCs w:val="24"/>
              </w:rPr>
            </w:pPr>
            <w:r w:rsidRPr="00C22EFD">
              <w:rPr>
                <w:b/>
                <w:sz w:val="24"/>
                <w:szCs w:val="24"/>
              </w:rPr>
              <w:t>THEMBINKOSI NCIZA</w:t>
            </w:r>
          </w:p>
        </w:tc>
        <w:tc>
          <w:tcPr>
            <w:tcW w:w="3565" w:type="dxa"/>
            <w:hideMark/>
          </w:tcPr>
          <w:p w14:paraId="7E9F2ADE" w14:textId="77777777" w:rsidR="002112A0" w:rsidRPr="00C22EFD" w:rsidRDefault="002112A0">
            <w:pPr>
              <w:pStyle w:val="Title"/>
              <w:spacing w:line="360" w:lineRule="auto"/>
              <w:jc w:val="right"/>
              <w:rPr>
                <w:sz w:val="24"/>
                <w:szCs w:val="24"/>
              </w:rPr>
            </w:pPr>
            <w:r w:rsidRPr="00C22EFD">
              <w:rPr>
                <w:sz w:val="24"/>
                <w:szCs w:val="24"/>
              </w:rPr>
              <w:t xml:space="preserve">Twenty-Seventh Respondent </w:t>
            </w:r>
          </w:p>
        </w:tc>
      </w:tr>
      <w:tr w:rsidR="002112A0" w:rsidRPr="00C22EFD" w14:paraId="77DC6DA5" w14:textId="77777777" w:rsidTr="002112A0">
        <w:tc>
          <w:tcPr>
            <w:tcW w:w="5245" w:type="dxa"/>
            <w:hideMark/>
          </w:tcPr>
          <w:p w14:paraId="1D449CFA" w14:textId="77777777" w:rsidR="002112A0" w:rsidRPr="00C22EFD" w:rsidRDefault="002112A0">
            <w:pPr>
              <w:pStyle w:val="Title"/>
              <w:rPr>
                <w:b/>
                <w:sz w:val="24"/>
                <w:szCs w:val="24"/>
              </w:rPr>
            </w:pPr>
            <w:r w:rsidRPr="00C22EFD">
              <w:rPr>
                <w:b/>
                <w:sz w:val="24"/>
                <w:szCs w:val="24"/>
              </w:rPr>
              <w:t>MOIPONE MHLONGO</w:t>
            </w:r>
          </w:p>
        </w:tc>
        <w:tc>
          <w:tcPr>
            <w:tcW w:w="3565" w:type="dxa"/>
            <w:hideMark/>
          </w:tcPr>
          <w:p w14:paraId="6C46EC19" w14:textId="77777777" w:rsidR="002112A0" w:rsidRPr="00C22EFD" w:rsidRDefault="002112A0">
            <w:pPr>
              <w:pStyle w:val="Title"/>
              <w:spacing w:line="360" w:lineRule="auto"/>
              <w:jc w:val="right"/>
              <w:rPr>
                <w:sz w:val="24"/>
                <w:szCs w:val="24"/>
              </w:rPr>
            </w:pPr>
            <w:r w:rsidRPr="00C22EFD">
              <w:rPr>
                <w:sz w:val="24"/>
                <w:szCs w:val="24"/>
              </w:rPr>
              <w:t xml:space="preserve">Twenty-Eighth Respondent </w:t>
            </w:r>
          </w:p>
        </w:tc>
      </w:tr>
      <w:tr w:rsidR="002112A0" w:rsidRPr="00C22EFD" w14:paraId="0CFFF0E3" w14:textId="77777777" w:rsidTr="002112A0">
        <w:tc>
          <w:tcPr>
            <w:tcW w:w="5245" w:type="dxa"/>
            <w:hideMark/>
          </w:tcPr>
          <w:p w14:paraId="5E6748CD" w14:textId="77777777" w:rsidR="002112A0" w:rsidRPr="00C22EFD" w:rsidRDefault="002112A0">
            <w:pPr>
              <w:pStyle w:val="Title"/>
              <w:rPr>
                <w:b/>
                <w:sz w:val="24"/>
                <w:szCs w:val="24"/>
              </w:rPr>
            </w:pPr>
            <w:r w:rsidRPr="00C22EFD">
              <w:rPr>
                <w:b/>
                <w:sz w:val="24"/>
                <w:szCs w:val="24"/>
              </w:rPr>
              <w:t>SELLO SEKHOKHO</w:t>
            </w:r>
          </w:p>
        </w:tc>
        <w:tc>
          <w:tcPr>
            <w:tcW w:w="3565" w:type="dxa"/>
            <w:hideMark/>
          </w:tcPr>
          <w:p w14:paraId="3B60D609" w14:textId="77777777" w:rsidR="002112A0" w:rsidRPr="00C22EFD" w:rsidRDefault="002112A0">
            <w:pPr>
              <w:pStyle w:val="Title"/>
              <w:spacing w:line="360" w:lineRule="auto"/>
              <w:jc w:val="right"/>
              <w:rPr>
                <w:sz w:val="24"/>
                <w:szCs w:val="24"/>
              </w:rPr>
            </w:pPr>
            <w:r w:rsidRPr="00C22EFD">
              <w:rPr>
                <w:sz w:val="24"/>
                <w:szCs w:val="24"/>
              </w:rPr>
              <w:t xml:space="preserve">Twenty-Ninth Respondent </w:t>
            </w:r>
          </w:p>
        </w:tc>
      </w:tr>
      <w:tr w:rsidR="002112A0" w:rsidRPr="00C22EFD" w14:paraId="74E7E473" w14:textId="77777777" w:rsidTr="002112A0">
        <w:tc>
          <w:tcPr>
            <w:tcW w:w="5245" w:type="dxa"/>
            <w:hideMark/>
          </w:tcPr>
          <w:p w14:paraId="51C8F13B" w14:textId="77777777" w:rsidR="002112A0" w:rsidRPr="00C22EFD" w:rsidRDefault="002112A0">
            <w:pPr>
              <w:pStyle w:val="Title"/>
              <w:rPr>
                <w:b/>
                <w:sz w:val="24"/>
                <w:szCs w:val="24"/>
              </w:rPr>
            </w:pPr>
            <w:r w:rsidRPr="00C22EFD">
              <w:rPr>
                <w:b/>
                <w:sz w:val="24"/>
                <w:szCs w:val="24"/>
              </w:rPr>
              <w:t>AFRICAN NATIONAL CONGRESS:</w:t>
            </w:r>
          </w:p>
          <w:p w14:paraId="24DB4A30" w14:textId="77777777" w:rsidR="002112A0" w:rsidRPr="00C22EFD" w:rsidRDefault="002112A0">
            <w:pPr>
              <w:pStyle w:val="Title"/>
              <w:rPr>
                <w:b/>
                <w:sz w:val="24"/>
                <w:szCs w:val="24"/>
              </w:rPr>
            </w:pPr>
            <w:r w:rsidRPr="00C22EFD">
              <w:rPr>
                <w:b/>
                <w:sz w:val="24"/>
                <w:szCs w:val="24"/>
              </w:rPr>
              <w:t>THE IMMEDIATE PAST MEMBERS OF THE PROVINCIAL EXECUTIVE COMMITTEE – GAUTENG PROVINCE</w:t>
            </w:r>
          </w:p>
        </w:tc>
        <w:tc>
          <w:tcPr>
            <w:tcW w:w="3565" w:type="dxa"/>
            <w:hideMark/>
          </w:tcPr>
          <w:p w14:paraId="0BB9E08B" w14:textId="77777777" w:rsidR="002112A0" w:rsidRPr="00C22EFD" w:rsidRDefault="002112A0">
            <w:pPr>
              <w:pStyle w:val="Title"/>
              <w:spacing w:line="360" w:lineRule="auto"/>
              <w:jc w:val="right"/>
              <w:rPr>
                <w:sz w:val="24"/>
                <w:szCs w:val="24"/>
              </w:rPr>
            </w:pPr>
            <w:r w:rsidRPr="00C22EFD">
              <w:rPr>
                <w:sz w:val="24"/>
                <w:szCs w:val="24"/>
              </w:rPr>
              <w:t xml:space="preserve">Thirtieth Respondent </w:t>
            </w:r>
          </w:p>
        </w:tc>
      </w:tr>
    </w:tbl>
    <w:p w14:paraId="7F33F334" w14:textId="77777777" w:rsidR="002112A0" w:rsidRDefault="002112A0" w:rsidP="002112A0">
      <w:pPr>
        <w:tabs>
          <w:tab w:val="right" w:pos="9029"/>
        </w:tabs>
        <w:spacing w:after="0" w:line="240" w:lineRule="auto"/>
        <w:contextualSpacing/>
        <w:rPr>
          <w:rFonts w:cs="Arial"/>
          <w:b/>
          <w:kern w:val="0"/>
          <w:sz w:val="24"/>
          <w:szCs w:val="24"/>
        </w:rPr>
      </w:pPr>
    </w:p>
    <w:p w14:paraId="51D2354C" w14:textId="77777777" w:rsidR="00433E2D" w:rsidRPr="00C22EFD" w:rsidRDefault="00433E2D" w:rsidP="002112A0">
      <w:pPr>
        <w:tabs>
          <w:tab w:val="right" w:pos="9029"/>
        </w:tabs>
        <w:spacing w:after="0" w:line="240" w:lineRule="auto"/>
        <w:contextualSpacing/>
        <w:rPr>
          <w:rFonts w:cs="Arial"/>
          <w:b/>
          <w:kern w:val="0"/>
          <w:sz w:val="24"/>
          <w:szCs w:val="24"/>
        </w:rPr>
      </w:pPr>
    </w:p>
    <w:p w14:paraId="07061398" w14:textId="6B7AF9DD" w:rsidR="002112A0" w:rsidRDefault="00080B7E" w:rsidP="002112A0">
      <w:pPr>
        <w:pBdr>
          <w:bottom w:val="single" w:sz="12" w:space="1" w:color="auto"/>
        </w:pBdr>
        <w:spacing w:after="0" w:line="240" w:lineRule="auto"/>
        <w:jc w:val="left"/>
        <w:rPr>
          <w:rFonts w:eastAsiaTheme="minorHAnsi" w:cs="Arial"/>
          <w:b/>
          <w:sz w:val="24"/>
          <w:szCs w:val="24"/>
        </w:rPr>
      </w:pPr>
      <w:r>
        <w:rPr>
          <w:rFonts w:eastAsiaTheme="minorHAnsi" w:cs="Arial"/>
          <w:b/>
          <w:sz w:val="24"/>
          <w:szCs w:val="24"/>
        </w:rPr>
        <w:lastRenderedPageBreak/>
        <w:t>___________________________________________________________________</w:t>
      </w:r>
    </w:p>
    <w:p w14:paraId="5DEB3234" w14:textId="674780D7" w:rsidR="00CA707A" w:rsidRDefault="00080B7E" w:rsidP="002112A0">
      <w:pPr>
        <w:pBdr>
          <w:bottom w:val="single" w:sz="12" w:space="1" w:color="auto"/>
        </w:pBdr>
        <w:spacing w:after="0" w:line="240" w:lineRule="auto"/>
        <w:jc w:val="left"/>
        <w:rPr>
          <w:rFonts w:eastAsiaTheme="minorHAnsi" w:cs="Arial"/>
          <w:b/>
          <w:sz w:val="24"/>
          <w:szCs w:val="24"/>
        </w:rPr>
      </w:pPr>
      <w:r>
        <w:rPr>
          <w:rFonts w:eastAsiaTheme="minorHAnsi" w:cs="Arial"/>
          <w:b/>
          <w:sz w:val="24"/>
          <w:szCs w:val="24"/>
        </w:rPr>
        <w:t xml:space="preserve">                                                   </w:t>
      </w:r>
      <w:r w:rsidR="0055255E">
        <w:rPr>
          <w:rFonts w:eastAsiaTheme="minorHAnsi" w:cs="Arial"/>
          <w:b/>
          <w:sz w:val="24"/>
          <w:szCs w:val="24"/>
        </w:rPr>
        <w:t>S</w:t>
      </w:r>
      <w:r>
        <w:rPr>
          <w:rFonts w:eastAsiaTheme="minorHAnsi" w:cs="Arial"/>
          <w:b/>
          <w:sz w:val="24"/>
          <w:szCs w:val="24"/>
        </w:rPr>
        <w:t>UMMARY</w:t>
      </w:r>
    </w:p>
    <w:p w14:paraId="7DC39584" w14:textId="1ECD1E55" w:rsidR="00202544" w:rsidRDefault="00080B7E" w:rsidP="002112A0">
      <w:pPr>
        <w:pBdr>
          <w:bottom w:val="single" w:sz="12" w:space="1" w:color="auto"/>
        </w:pBdr>
        <w:spacing w:after="0" w:line="240" w:lineRule="auto"/>
        <w:jc w:val="left"/>
        <w:rPr>
          <w:rFonts w:eastAsiaTheme="minorHAnsi" w:cs="Arial"/>
          <w:b/>
          <w:sz w:val="24"/>
          <w:szCs w:val="24"/>
        </w:rPr>
      </w:pPr>
      <w:r>
        <w:rPr>
          <w:rFonts w:eastAsiaTheme="minorHAnsi" w:cs="Arial"/>
          <w:b/>
          <w:sz w:val="24"/>
          <w:szCs w:val="24"/>
        </w:rPr>
        <w:t>___________________________________________________________________</w:t>
      </w:r>
    </w:p>
    <w:p w14:paraId="223C7548" w14:textId="77777777" w:rsidR="00202544" w:rsidRDefault="00202544" w:rsidP="002112A0">
      <w:pPr>
        <w:pBdr>
          <w:bottom w:val="single" w:sz="12" w:space="1" w:color="auto"/>
        </w:pBdr>
        <w:spacing w:after="0" w:line="240" w:lineRule="auto"/>
        <w:jc w:val="left"/>
        <w:rPr>
          <w:rFonts w:eastAsiaTheme="minorHAnsi" w:cs="Arial"/>
          <w:b/>
          <w:sz w:val="24"/>
          <w:szCs w:val="24"/>
        </w:rPr>
      </w:pPr>
    </w:p>
    <w:p w14:paraId="26AC762B" w14:textId="77777777" w:rsidR="00AB2CB0" w:rsidRDefault="006A4D4E" w:rsidP="00591216">
      <w:pPr>
        <w:pBdr>
          <w:bottom w:val="single" w:sz="12" w:space="1" w:color="auto"/>
        </w:pBdr>
        <w:spacing w:after="0" w:line="240" w:lineRule="auto"/>
        <w:rPr>
          <w:rFonts w:ascii="Times New Roman" w:hAnsi="Times New Roman"/>
          <w:sz w:val="22"/>
          <w:szCs w:val="22"/>
        </w:rPr>
      </w:pPr>
      <w:r>
        <w:rPr>
          <w:rFonts w:ascii="Times New Roman" w:eastAsiaTheme="minorHAnsi" w:hAnsi="Times New Roman"/>
          <w:bCs/>
          <w:i/>
          <w:iCs/>
          <w:sz w:val="22"/>
          <w:szCs w:val="22"/>
        </w:rPr>
        <w:t>Relief sought</w:t>
      </w:r>
      <w:r w:rsidR="00202544" w:rsidRPr="006A4D4E">
        <w:rPr>
          <w:rFonts w:ascii="Times New Roman" w:eastAsiaTheme="minorHAnsi" w:hAnsi="Times New Roman"/>
          <w:bCs/>
          <w:i/>
          <w:iCs/>
          <w:sz w:val="22"/>
          <w:szCs w:val="22"/>
        </w:rPr>
        <w:t>:</w:t>
      </w:r>
      <w:r w:rsidR="00225073" w:rsidRPr="006A4D4E">
        <w:rPr>
          <w:rFonts w:ascii="Times New Roman" w:eastAsiaTheme="minorHAnsi" w:hAnsi="Times New Roman"/>
          <w:bCs/>
          <w:i/>
          <w:iCs/>
          <w:sz w:val="22"/>
          <w:szCs w:val="22"/>
        </w:rPr>
        <w:t xml:space="preserve"> </w:t>
      </w:r>
      <w:r w:rsidR="00B70D6C" w:rsidRPr="006A4D4E">
        <w:rPr>
          <w:rFonts w:ascii="Times New Roman" w:hAnsi="Times New Roman"/>
          <w:sz w:val="22"/>
          <w:szCs w:val="22"/>
        </w:rPr>
        <w:t xml:space="preserve">The </w:t>
      </w:r>
      <w:r w:rsidR="005D5E89" w:rsidRPr="006A4D4E">
        <w:rPr>
          <w:rFonts w:ascii="Times New Roman" w:hAnsi="Times New Roman"/>
          <w:sz w:val="22"/>
          <w:szCs w:val="22"/>
        </w:rPr>
        <w:t>applicants s</w:t>
      </w:r>
      <w:r w:rsidR="008947CB" w:rsidRPr="006A4D4E">
        <w:rPr>
          <w:rFonts w:ascii="Times New Roman" w:hAnsi="Times New Roman"/>
          <w:sz w:val="22"/>
          <w:szCs w:val="22"/>
        </w:rPr>
        <w:t>ought</w:t>
      </w:r>
      <w:r w:rsidR="005D5E89" w:rsidRPr="006A4D4E">
        <w:rPr>
          <w:rFonts w:ascii="Times New Roman" w:hAnsi="Times New Roman"/>
          <w:sz w:val="22"/>
          <w:szCs w:val="22"/>
        </w:rPr>
        <w:t xml:space="preserve"> the setting aside</w:t>
      </w:r>
      <w:r w:rsidR="000C1464" w:rsidRPr="006A4D4E">
        <w:rPr>
          <w:rFonts w:ascii="Times New Roman" w:hAnsi="Times New Roman"/>
          <w:sz w:val="22"/>
          <w:szCs w:val="22"/>
        </w:rPr>
        <w:t xml:space="preserve"> of</w:t>
      </w:r>
      <w:r w:rsidR="00225073" w:rsidRPr="006A4D4E">
        <w:rPr>
          <w:rFonts w:ascii="Times New Roman" w:hAnsi="Times New Roman"/>
          <w:sz w:val="22"/>
          <w:szCs w:val="22"/>
        </w:rPr>
        <w:t xml:space="preserve"> /declaration of </w:t>
      </w:r>
      <w:r w:rsidR="00BF35F5" w:rsidRPr="006A4D4E">
        <w:rPr>
          <w:rFonts w:ascii="Times New Roman" w:hAnsi="Times New Roman"/>
          <w:sz w:val="22"/>
          <w:szCs w:val="22"/>
        </w:rPr>
        <w:t>invalidity of</w:t>
      </w:r>
      <w:r w:rsidR="00080B7E" w:rsidRPr="006A4D4E">
        <w:rPr>
          <w:rFonts w:ascii="Times New Roman" w:hAnsi="Times New Roman"/>
          <w:sz w:val="22"/>
          <w:szCs w:val="22"/>
        </w:rPr>
        <w:t xml:space="preserve"> the </w:t>
      </w:r>
      <w:r w:rsidR="00917656" w:rsidRPr="006A4D4E">
        <w:rPr>
          <w:rFonts w:ascii="Times New Roman" w:hAnsi="Times New Roman"/>
          <w:sz w:val="22"/>
          <w:szCs w:val="22"/>
        </w:rPr>
        <w:t xml:space="preserve">Ekurhuleni Regional Conference of </w:t>
      </w:r>
      <w:r w:rsidR="008947CB" w:rsidRPr="006A4D4E">
        <w:rPr>
          <w:rFonts w:ascii="Times New Roman" w:hAnsi="Times New Roman"/>
          <w:sz w:val="22"/>
          <w:szCs w:val="22"/>
        </w:rPr>
        <w:t>2022 (the Conference)</w:t>
      </w:r>
      <w:r w:rsidR="000231E6" w:rsidRPr="006A4D4E">
        <w:rPr>
          <w:rFonts w:ascii="Times New Roman" w:hAnsi="Times New Roman"/>
          <w:sz w:val="22"/>
          <w:szCs w:val="22"/>
        </w:rPr>
        <w:t xml:space="preserve"> and its outcomes</w:t>
      </w:r>
      <w:r>
        <w:rPr>
          <w:rFonts w:ascii="Times New Roman" w:hAnsi="Times New Roman"/>
          <w:sz w:val="22"/>
          <w:szCs w:val="22"/>
        </w:rPr>
        <w:t xml:space="preserve"> and consequent relief</w:t>
      </w:r>
      <w:r w:rsidR="00E47BD9" w:rsidRPr="006A4D4E">
        <w:rPr>
          <w:rFonts w:ascii="Times New Roman" w:hAnsi="Times New Roman"/>
          <w:sz w:val="22"/>
          <w:szCs w:val="22"/>
        </w:rPr>
        <w:t>.</w:t>
      </w:r>
    </w:p>
    <w:p w14:paraId="3E42AC56" w14:textId="77777777" w:rsidR="00BE7FF9" w:rsidRDefault="00BE7FF9" w:rsidP="00591216">
      <w:pPr>
        <w:pBdr>
          <w:bottom w:val="single" w:sz="12" w:space="1" w:color="auto"/>
        </w:pBdr>
        <w:spacing w:after="0" w:line="240" w:lineRule="auto"/>
        <w:rPr>
          <w:rFonts w:ascii="Times New Roman" w:eastAsiaTheme="minorHAnsi" w:hAnsi="Times New Roman"/>
          <w:bCs/>
          <w:i/>
          <w:iCs/>
          <w:sz w:val="22"/>
          <w:szCs w:val="22"/>
        </w:rPr>
      </w:pPr>
    </w:p>
    <w:p w14:paraId="3646F667" w14:textId="09193254" w:rsidR="000C6D2E" w:rsidRPr="00AB2CB0" w:rsidRDefault="00917656" w:rsidP="00591216">
      <w:pPr>
        <w:pBdr>
          <w:bottom w:val="single" w:sz="12" w:space="1" w:color="auto"/>
        </w:pBdr>
        <w:spacing w:after="0" w:line="240" w:lineRule="auto"/>
        <w:rPr>
          <w:rFonts w:ascii="Times New Roman" w:eastAsiaTheme="minorHAnsi" w:hAnsi="Times New Roman"/>
          <w:bCs/>
          <w:i/>
          <w:iCs/>
          <w:sz w:val="22"/>
          <w:szCs w:val="22"/>
        </w:rPr>
      </w:pPr>
      <w:r w:rsidRPr="006A4D4E">
        <w:rPr>
          <w:rFonts w:ascii="Times New Roman" w:hAnsi="Times New Roman"/>
          <w:i/>
          <w:iCs/>
          <w:sz w:val="22"/>
          <w:szCs w:val="22"/>
        </w:rPr>
        <w:t xml:space="preserve"> </w:t>
      </w:r>
      <w:r w:rsidR="00CA707A" w:rsidRPr="006A4D4E">
        <w:rPr>
          <w:rFonts w:ascii="Times New Roman" w:hAnsi="Times New Roman"/>
          <w:i/>
          <w:iCs/>
          <w:sz w:val="22"/>
          <w:szCs w:val="22"/>
        </w:rPr>
        <w:t xml:space="preserve"> </w:t>
      </w:r>
      <w:r w:rsidR="006A4D4E" w:rsidRPr="006A4D4E">
        <w:rPr>
          <w:rFonts w:ascii="Times New Roman" w:hAnsi="Times New Roman"/>
          <w:i/>
          <w:iCs/>
          <w:sz w:val="22"/>
          <w:szCs w:val="22"/>
        </w:rPr>
        <w:t>Facts</w:t>
      </w:r>
      <w:r w:rsidR="006A4D4E">
        <w:rPr>
          <w:rFonts w:ascii="Times New Roman" w:hAnsi="Times New Roman"/>
          <w:i/>
          <w:iCs/>
          <w:sz w:val="22"/>
          <w:szCs w:val="22"/>
        </w:rPr>
        <w:t xml:space="preserve">: </w:t>
      </w:r>
      <w:r w:rsidR="00CA707A" w:rsidRPr="006A4D4E">
        <w:rPr>
          <w:rFonts w:ascii="Times New Roman" w:hAnsi="Times New Roman"/>
          <w:sz w:val="22"/>
          <w:szCs w:val="22"/>
        </w:rPr>
        <w:t>N</w:t>
      </w:r>
      <w:r w:rsidR="00DB57D1" w:rsidRPr="006A4D4E">
        <w:rPr>
          <w:rFonts w:ascii="Times New Roman" w:hAnsi="Times New Roman"/>
          <w:sz w:val="22"/>
          <w:szCs w:val="22"/>
        </w:rPr>
        <w:t>,</w:t>
      </w:r>
      <w:r w:rsidR="00674083" w:rsidRPr="006A4D4E">
        <w:rPr>
          <w:rFonts w:ascii="Times New Roman" w:hAnsi="Times New Roman"/>
          <w:sz w:val="22"/>
          <w:szCs w:val="22"/>
        </w:rPr>
        <w:t xml:space="preserve"> an erstwhile member of the expired R</w:t>
      </w:r>
      <w:r w:rsidR="005E77FD" w:rsidRPr="006A4D4E">
        <w:rPr>
          <w:rFonts w:ascii="Times New Roman" w:hAnsi="Times New Roman"/>
          <w:sz w:val="22"/>
          <w:szCs w:val="22"/>
        </w:rPr>
        <w:t>egional Executive Committee</w:t>
      </w:r>
      <w:r w:rsidR="003D4507" w:rsidRPr="006A4D4E">
        <w:rPr>
          <w:rFonts w:ascii="Times New Roman" w:hAnsi="Times New Roman"/>
          <w:sz w:val="22"/>
          <w:szCs w:val="22"/>
        </w:rPr>
        <w:t xml:space="preserve"> (REC)</w:t>
      </w:r>
      <w:r w:rsidR="00CA707A" w:rsidRPr="006A4D4E">
        <w:rPr>
          <w:rFonts w:ascii="Times New Roman" w:hAnsi="Times New Roman"/>
          <w:sz w:val="22"/>
          <w:szCs w:val="22"/>
        </w:rPr>
        <w:t xml:space="preserve"> who had aspirations for leadership and was a powerful</w:t>
      </w:r>
      <w:r w:rsidR="00B70D6C" w:rsidRPr="006A4D4E">
        <w:rPr>
          <w:rFonts w:ascii="Times New Roman" w:hAnsi="Times New Roman"/>
          <w:sz w:val="22"/>
          <w:szCs w:val="22"/>
        </w:rPr>
        <w:t xml:space="preserve"> a</w:t>
      </w:r>
      <w:r w:rsidR="00E47BD9" w:rsidRPr="006A4D4E">
        <w:rPr>
          <w:rFonts w:ascii="Times New Roman" w:hAnsi="Times New Roman"/>
          <w:sz w:val="22"/>
          <w:szCs w:val="22"/>
        </w:rPr>
        <w:t>nd</w:t>
      </w:r>
      <w:r w:rsidR="00B70D6C" w:rsidRPr="006A4D4E">
        <w:rPr>
          <w:rFonts w:ascii="Times New Roman" w:hAnsi="Times New Roman"/>
          <w:sz w:val="22"/>
          <w:szCs w:val="22"/>
        </w:rPr>
        <w:t xml:space="preserve"> controversial</w:t>
      </w:r>
      <w:r w:rsidR="00CA707A" w:rsidRPr="006A4D4E">
        <w:rPr>
          <w:rFonts w:ascii="Times New Roman" w:hAnsi="Times New Roman"/>
          <w:sz w:val="22"/>
          <w:szCs w:val="22"/>
        </w:rPr>
        <w:t xml:space="preserve"> figure</w:t>
      </w:r>
      <w:r w:rsidR="003D4507" w:rsidRPr="006A4D4E">
        <w:rPr>
          <w:rFonts w:ascii="Times New Roman" w:hAnsi="Times New Roman"/>
          <w:sz w:val="22"/>
          <w:szCs w:val="22"/>
        </w:rPr>
        <w:t xml:space="preserve"> in the ANC</w:t>
      </w:r>
      <w:r w:rsidR="00CA707A" w:rsidRPr="006A4D4E">
        <w:rPr>
          <w:rFonts w:ascii="Times New Roman" w:hAnsi="Times New Roman"/>
          <w:sz w:val="22"/>
          <w:szCs w:val="22"/>
        </w:rPr>
        <w:t>, was appointed</w:t>
      </w:r>
      <w:r w:rsidR="003D4507" w:rsidRPr="006A4D4E">
        <w:rPr>
          <w:rFonts w:ascii="Times New Roman" w:hAnsi="Times New Roman"/>
          <w:sz w:val="22"/>
          <w:szCs w:val="22"/>
        </w:rPr>
        <w:t xml:space="preserve"> as the </w:t>
      </w:r>
      <w:r w:rsidR="00BB0FF4" w:rsidRPr="006A4D4E">
        <w:rPr>
          <w:rFonts w:ascii="Times New Roman" w:hAnsi="Times New Roman"/>
          <w:sz w:val="22"/>
          <w:szCs w:val="22"/>
        </w:rPr>
        <w:t xml:space="preserve">coordinator of an ad hoc </w:t>
      </w:r>
      <w:r w:rsidR="00771FD0" w:rsidRPr="006A4D4E">
        <w:rPr>
          <w:rFonts w:ascii="Times New Roman" w:hAnsi="Times New Roman"/>
          <w:sz w:val="22"/>
          <w:szCs w:val="22"/>
        </w:rPr>
        <w:t>Regional Task Team (RTT) appointed by the ANC</w:t>
      </w:r>
      <w:r w:rsidR="00CA707A" w:rsidRPr="006A4D4E">
        <w:rPr>
          <w:rFonts w:ascii="Times New Roman" w:hAnsi="Times New Roman"/>
          <w:sz w:val="22"/>
          <w:szCs w:val="22"/>
        </w:rPr>
        <w:t xml:space="preserve"> to </w:t>
      </w:r>
      <w:r w:rsidR="00E55091" w:rsidRPr="006A4D4E">
        <w:rPr>
          <w:rFonts w:ascii="Times New Roman" w:hAnsi="Times New Roman"/>
          <w:sz w:val="22"/>
          <w:szCs w:val="22"/>
        </w:rPr>
        <w:t xml:space="preserve">attend to </w:t>
      </w:r>
      <w:r w:rsidR="00225073" w:rsidRPr="006A4D4E">
        <w:rPr>
          <w:rFonts w:ascii="Times New Roman" w:hAnsi="Times New Roman"/>
          <w:sz w:val="22"/>
          <w:szCs w:val="22"/>
        </w:rPr>
        <w:t>the preparations</w:t>
      </w:r>
      <w:r w:rsidR="00CA707A" w:rsidRPr="006A4D4E">
        <w:rPr>
          <w:rFonts w:ascii="Times New Roman" w:hAnsi="Times New Roman"/>
          <w:sz w:val="22"/>
          <w:szCs w:val="22"/>
        </w:rPr>
        <w:t xml:space="preserve"> leading up to </w:t>
      </w:r>
      <w:r w:rsidR="00225073" w:rsidRPr="006A4D4E">
        <w:rPr>
          <w:rFonts w:ascii="Times New Roman" w:hAnsi="Times New Roman"/>
          <w:sz w:val="22"/>
          <w:szCs w:val="22"/>
        </w:rPr>
        <w:t>the Conference</w:t>
      </w:r>
      <w:r w:rsidR="00CA707A" w:rsidRPr="006A4D4E">
        <w:rPr>
          <w:rFonts w:ascii="Times New Roman" w:hAnsi="Times New Roman"/>
          <w:sz w:val="22"/>
          <w:szCs w:val="22"/>
        </w:rPr>
        <w:t xml:space="preserve">. </w:t>
      </w:r>
    </w:p>
    <w:p w14:paraId="79E03280" w14:textId="2EB3079B" w:rsidR="00C34AA3" w:rsidRPr="006A4D4E" w:rsidRDefault="00CA707A" w:rsidP="00591216">
      <w:pPr>
        <w:pBdr>
          <w:bottom w:val="single" w:sz="12" w:space="1" w:color="auto"/>
        </w:pBdr>
        <w:spacing w:after="0" w:line="240" w:lineRule="auto"/>
        <w:rPr>
          <w:rFonts w:ascii="Times New Roman" w:hAnsi="Times New Roman"/>
          <w:sz w:val="22"/>
          <w:szCs w:val="22"/>
        </w:rPr>
      </w:pPr>
      <w:r w:rsidRPr="006A4D4E">
        <w:rPr>
          <w:rFonts w:ascii="Times New Roman" w:hAnsi="Times New Roman"/>
          <w:sz w:val="22"/>
          <w:szCs w:val="22"/>
        </w:rPr>
        <w:t>The auditing and verification of members</w:t>
      </w:r>
      <w:r w:rsidR="009036FB" w:rsidRPr="006A4D4E">
        <w:rPr>
          <w:rFonts w:ascii="Times New Roman" w:hAnsi="Times New Roman"/>
          <w:sz w:val="22"/>
          <w:szCs w:val="22"/>
        </w:rPr>
        <w:t xml:space="preserve"> in good </w:t>
      </w:r>
      <w:r w:rsidR="00BF35F5" w:rsidRPr="006A4D4E">
        <w:rPr>
          <w:rFonts w:ascii="Times New Roman" w:hAnsi="Times New Roman"/>
          <w:sz w:val="22"/>
          <w:szCs w:val="22"/>
        </w:rPr>
        <w:t>standing was</w:t>
      </w:r>
      <w:r w:rsidRPr="006A4D4E">
        <w:rPr>
          <w:rFonts w:ascii="Times New Roman" w:hAnsi="Times New Roman"/>
          <w:sz w:val="22"/>
          <w:szCs w:val="22"/>
        </w:rPr>
        <w:t xml:space="preserve"> performed by a National Organising Committee </w:t>
      </w:r>
      <w:r w:rsidR="00EC57EB" w:rsidRPr="006A4D4E">
        <w:rPr>
          <w:rFonts w:ascii="Times New Roman" w:hAnsi="Times New Roman"/>
          <w:sz w:val="22"/>
          <w:szCs w:val="22"/>
        </w:rPr>
        <w:t>led by</w:t>
      </w:r>
      <w:r w:rsidRPr="006A4D4E">
        <w:rPr>
          <w:rFonts w:ascii="Times New Roman" w:hAnsi="Times New Roman"/>
          <w:sz w:val="22"/>
          <w:szCs w:val="22"/>
        </w:rPr>
        <w:t xml:space="preserve"> </w:t>
      </w:r>
      <w:r w:rsidR="00B967C9" w:rsidRPr="006A4D4E">
        <w:rPr>
          <w:rFonts w:ascii="Times New Roman" w:hAnsi="Times New Roman"/>
          <w:sz w:val="22"/>
          <w:szCs w:val="22"/>
        </w:rPr>
        <w:t xml:space="preserve">NEC </w:t>
      </w:r>
      <w:r w:rsidR="00DD6F95" w:rsidRPr="006A4D4E">
        <w:rPr>
          <w:rFonts w:ascii="Times New Roman" w:hAnsi="Times New Roman"/>
          <w:sz w:val="22"/>
          <w:szCs w:val="22"/>
        </w:rPr>
        <w:t>member,</w:t>
      </w:r>
      <w:r w:rsidR="00EC57EB" w:rsidRPr="006A4D4E">
        <w:rPr>
          <w:rFonts w:ascii="Times New Roman" w:hAnsi="Times New Roman"/>
          <w:sz w:val="22"/>
          <w:szCs w:val="22"/>
        </w:rPr>
        <w:t xml:space="preserve"> M</w:t>
      </w:r>
      <w:r w:rsidRPr="006A4D4E">
        <w:rPr>
          <w:rFonts w:ascii="Times New Roman" w:hAnsi="Times New Roman"/>
          <w:sz w:val="22"/>
          <w:szCs w:val="22"/>
        </w:rPr>
        <w:t>.</w:t>
      </w:r>
    </w:p>
    <w:p w14:paraId="55817C51" w14:textId="27815B06" w:rsidR="00B64229" w:rsidRPr="006A4D4E" w:rsidRDefault="00CA707A" w:rsidP="00591216">
      <w:pPr>
        <w:pBdr>
          <w:bottom w:val="single" w:sz="12" w:space="1" w:color="auto"/>
        </w:pBdr>
        <w:spacing w:after="0" w:line="240" w:lineRule="auto"/>
        <w:rPr>
          <w:rFonts w:ascii="Times New Roman" w:hAnsi="Times New Roman"/>
          <w:sz w:val="22"/>
          <w:szCs w:val="22"/>
        </w:rPr>
      </w:pPr>
      <w:r w:rsidRPr="006A4D4E">
        <w:rPr>
          <w:rFonts w:ascii="Times New Roman" w:hAnsi="Times New Roman"/>
          <w:sz w:val="22"/>
          <w:szCs w:val="22"/>
        </w:rPr>
        <w:t xml:space="preserve">N singled out </w:t>
      </w:r>
      <w:r w:rsidR="004807AA" w:rsidRPr="006A4D4E">
        <w:rPr>
          <w:rFonts w:ascii="Times New Roman" w:hAnsi="Times New Roman"/>
          <w:sz w:val="22"/>
          <w:szCs w:val="22"/>
        </w:rPr>
        <w:t>certain branches</w:t>
      </w:r>
      <w:r w:rsidR="004D5FF6" w:rsidRPr="006A4D4E">
        <w:rPr>
          <w:rFonts w:ascii="Times New Roman" w:hAnsi="Times New Roman"/>
          <w:sz w:val="22"/>
          <w:szCs w:val="22"/>
        </w:rPr>
        <w:t xml:space="preserve"> for possible</w:t>
      </w:r>
      <w:r w:rsidRPr="006A4D4E">
        <w:rPr>
          <w:rFonts w:ascii="Times New Roman" w:hAnsi="Times New Roman"/>
          <w:sz w:val="22"/>
          <w:szCs w:val="22"/>
        </w:rPr>
        <w:t xml:space="preserve"> disqualification</w:t>
      </w:r>
      <w:r w:rsidR="004D5FF6" w:rsidRPr="006A4D4E">
        <w:rPr>
          <w:rFonts w:ascii="Times New Roman" w:hAnsi="Times New Roman"/>
          <w:sz w:val="22"/>
          <w:szCs w:val="22"/>
        </w:rPr>
        <w:t xml:space="preserve"> from attendance at the </w:t>
      </w:r>
      <w:r w:rsidR="00305B1E" w:rsidRPr="006A4D4E">
        <w:rPr>
          <w:rFonts w:ascii="Times New Roman" w:hAnsi="Times New Roman"/>
          <w:sz w:val="22"/>
          <w:szCs w:val="22"/>
        </w:rPr>
        <w:t>Conference on</w:t>
      </w:r>
      <w:r w:rsidRPr="006A4D4E">
        <w:rPr>
          <w:rFonts w:ascii="Times New Roman" w:hAnsi="Times New Roman"/>
          <w:sz w:val="22"/>
          <w:szCs w:val="22"/>
        </w:rPr>
        <w:t xml:space="preserve"> the basis of the</w:t>
      </w:r>
      <w:r w:rsidR="00C34AA3" w:rsidRPr="006A4D4E">
        <w:rPr>
          <w:rFonts w:ascii="Times New Roman" w:hAnsi="Times New Roman"/>
          <w:sz w:val="22"/>
          <w:szCs w:val="22"/>
        </w:rPr>
        <w:t xml:space="preserve"> alleged</w:t>
      </w:r>
      <w:r w:rsidRPr="006A4D4E">
        <w:rPr>
          <w:rFonts w:ascii="Times New Roman" w:hAnsi="Times New Roman"/>
          <w:sz w:val="22"/>
          <w:szCs w:val="22"/>
        </w:rPr>
        <w:t xml:space="preserve"> flouting of </w:t>
      </w:r>
      <w:r w:rsidR="002B6AAE" w:rsidRPr="006A4D4E">
        <w:rPr>
          <w:rFonts w:ascii="Times New Roman" w:hAnsi="Times New Roman"/>
          <w:sz w:val="22"/>
          <w:szCs w:val="22"/>
        </w:rPr>
        <w:t>a rule relating to</w:t>
      </w:r>
      <w:r w:rsidR="00A65FCF" w:rsidRPr="006A4D4E">
        <w:rPr>
          <w:rFonts w:ascii="Times New Roman" w:hAnsi="Times New Roman"/>
          <w:sz w:val="22"/>
          <w:szCs w:val="22"/>
        </w:rPr>
        <w:t xml:space="preserve"> electronic scannin</w:t>
      </w:r>
      <w:r w:rsidR="00CD0F99" w:rsidRPr="006A4D4E">
        <w:rPr>
          <w:rFonts w:ascii="Times New Roman" w:hAnsi="Times New Roman"/>
          <w:sz w:val="22"/>
          <w:szCs w:val="22"/>
        </w:rPr>
        <w:t>g of members IDs for registration purposes. He</w:t>
      </w:r>
      <w:r w:rsidR="00EC57EB" w:rsidRPr="006A4D4E">
        <w:rPr>
          <w:rFonts w:ascii="Times New Roman" w:hAnsi="Times New Roman"/>
          <w:sz w:val="22"/>
          <w:szCs w:val="22"/>
        </w:rPr>
        <w:t xml:space="preserve"> purported to make the complaint on behalf of the </w:t>
      </w:r>
      <w:r w:rsidR="00BF35F5" w:rsidRPr="006A4D4E">
        <w:rPr>
          <w:rFonts w:ascii="Times New Roman" w:hAnsi="Times New Roman"/>
          <w:sz w:val="22"/>
          <w:szCs w:val="22"/>
        </w:rPr>
        <w:t>RTT</w:t>
      </w:r>
      <w:r w:rsidR="001D4A3B">
        <w:rPr>
          <w:rFonts w:ascii="Times New Roman" w:hAnsi="Times New Roman"/>
          <w:sz w:val="22"/>
          <w:szCs w:val="22"/>
        </w:rPr>
        <w:t>,</w:t>
      </w:r>
      <w:r w:rsidR="00BF35F5" w:rsidRPr="006A4D4E">
        <w:rPr>
          <w:rFonts w:ascii="Times New Roman" w:hAnsi="Times New Roman"/>
          <w:sz w:val="22"/>
          <w:szCs w:val="22"/>
        </w:rPr>
        <w:t xml:space="preserve"> but</w:t>
      </w:r>
      <w:r w:rsidR="00305B1E" w:rsidRPr="006A4D4E">
        <w:rPr>
          <w:rFonts w:ascii="Times New Roman" w:hAnsi="Times New Roman"/>
          <w:sz w:val="22"/>
          <w:szCs w:val="22"/>
        </w:rPr>
        <w:t xml:space="preserve"> the other members of the RTT </w:t>
      </w:r>
      <w:r w:rsidR="00233CD8" w:rsidRPr="006A4D4E">
        <w:rPr>
          <w:rFonts w:ascii="Times New Roman" w:hAnsi="Times New Roman"/>
          <w:sz w:val="22"/>
          <w:szCs w:val="22"/>
        </w:rPr>
        <w:t xml:space="preserve">said that the complaint was </w:t>
      </w:r>
      <w:r w:rsidR="00026448" w:rsidRPr="006A4D4E">
        <w:rPr>
          <w:rFonts w:ascii="Times New Roman" w:hAnsi="Times New Roman"/>
          <w:sz w:val="22"/>
          <w:szCs w:val="22"/>
        </w:rPr>
        <w:t>that of N alone and accused him</w:t>
      </w:r>
      <w:r w:rsidRPr="006A4D4E">
        <w:rPr>
          <w:rFonts w:ascii="Times New Roman" w:hAnsi="Times New Roman"/>
          <w:sz w:val="22"/>
          <w:szCs w:val="22"/>
        </w:rPr>
        <w:t xml:space="preserve"> “fiddling with” the verification process.</w:t>
      </w:r>
      <w:r w:rsidR="00B64229" w:rsidRPr="006A4D4E">
        <w:rPr>
          <w:rFonts w:ascii="Times New Roman" w:hAnsi="Times New Roman"/>
          <w:sz w:val="22"/>
          <w:szCs w:val="22"/>
        </w:rPr>
        <w:t xml:space="preserve"> </w:t>
      </w:r>
    </w:p>
    <w:p w14:paraId="61F2D401" w14:textId="77777777" w:rsidR="001D4A3B" w:rsidRDefault="00CA707A" w:rsidP="00591216">
      <w:pPr>
        <w:pBdr>
          <w:bottom w:val="single" w:sz="12" w:space="1" w:color="auto"/>
        </w:pBdr>
        <w:spacing w:after="0" w:line="240" w:lineRule="auto"/>
        <w:rPr>
          <w:rFonts w:ascii="Times New Roman" w:hAnsi="Times New Roman"/>
          <w:sz w:val="22"/>
          <w:szCs w:val="22"/>
        </w:rPr>
      </w:pPr>
      <w:r w:rsidRPr="006A4D4E">
        <w:rPr>
          <w:rFonts w:ascii="Times New Roman" w:hAnsi="Times New Roman"/>
          <w:sz w:val="22"/>
          <w:szCs w:val="22"/>
        </w:rPr>
        <w:t xml:space="preserve"> </w:t>
      </w:r>
      <w:r w:rsidR="00282A26" w:rsidRPr="006A4D4E">
        <w:rPr>
          <w:rFonts w:ascii="Times New Roman" w:hAnsi="Times New Roman"/>
          <w:sz w:val="22"/>
          <w:szCs w:val="22"/>
        </w:rPr>
        <w:t>F</w:t>
      </w:r>
      <w:r w:rsidRPr="006A4D4E">
        <w:rPr>
          <w:rFonts w:ascii="Times New Roman" w:hAnsi="Times New Roman"/>
          <w:sz w:val="22"/>
          <w:szCs w:val="22"/>
        </w:rPr>
        <w:t>our branches</w:t>
      </w:r>
      <w:r w:rsidR="00282A26" w:rsidRPr="006A4D4E">
        <w:rPr>
          <w:rFonts w:ascii="Times New Roman" w:hAnsi="Times New Roman"/>
          <w:sz w:val="22"/>
          <w:szCs w:val="22"/>
        </w:rPr>
        <w:t xml:space="preserve"> singled out for complaint</w:t>
      </w:r>
      <w:r w:rsidR="00FA4307" w:rsidRPr="006A4D4E">
        <w:rPr>
          <w:rFonts w:ascii="Times New Roman" w:hAnsi="Times New Roman"/>
          <w:sz w:val="22"/>
          <w:szCs w:val="22"/>
        </w:rPr>
        <w:t xml:space="preserve"> by N</w:t>
      </w:r>
      <w:r w:rsidRPr="006A4D4E">
        <w:rPr>
          <w:rFonts w:ascii="Times New Roman" w:hAnsi="Times New Roman"/>
          <w:sz w:val="22"/>
          <w:szCs w:val="22"/>
        </w:rPr>
        <w:t xml:space="preserve"> were disqualified a week before the Conference which meant that there was no time to exhaust appeal processes.</w:t>
      </w:r>
    </w:p>
    <w:p w14:paraId="31878B8E" w14:textId="279086FA" w:rsidR="00746D8B" w:rsidRPr="006A4D4E" w:rsidRDefault="00CA707A" w:rsidP="00591216">
      <w:pPr>
        <w:pBdr>
          <w:bottom w:val="single" w:sz="12" w:space="1" w:color="auto"/>
        </w:pBdr>
        <w:spacing w:after="0" w:line="240" w:lineRule="auto"/>
        <w:rPr>
          <w:rFonts w:ascii="Times New Roman" w:hAnsi="Times New Roman"/>
          <w:sz w:val="22"/>
          <w:szCs w:val="22"/>
          <w:lang w:val="en-GB"/>
        </w:rPr>
      </w:pPr>
      <w:r w:rsidRPr="006A4D4E">
        <w:rPr>
          <w:rFonts w:ascii="Times New Roman" w:hAnsi="Times New Roman"/>
          <w:sz w:val="22"/>
          <w:szCs w:val="22"/>
        </w:rPr>
        <w:t xml:space="preserve"> It was decided by </w:t>
      </w:r>
      <w:r w:rsidR="00282A26" w:rsidRPr="006A4D4E">
        <w:rPr>
          <w:rFonts w:ascii="Times New Roman" w:hAnsi="Times New Roman"/>
          <w:sz w:val="22"/>
          <w:szCs w:val="22"/>
        </w:rPr>
        <w:t>the ANC</w:t>
      </w:r>
      <w:r w:rsidRPr="006A4D4E">
        <w:rPr>
          <w:rFonts w:ascii="Times New Roman" w:hAnsi="Times New Roman"/>
          <w:sz w:val="22"/>
          <w:szCs w:val="22"/>
        </w:rPr>
        <w:t xml:space="preserve"> that the Conference would proceed notwithstanding</w:t>
      </w:r>
      <w:r w:rsidR="00823BBB" w:rsidRPr="006A4D4E">
        <w:rPr>
          <w:rFonts w:ascii="Times New Roman" w:hAnsi="Times New Roman"/>
          <w:sz w:val="22"/>
          <w:szCs w:val="22"/>
        </w:rPr>
        <w:t>;</w:t>
      </w:r>
      <w:r w:rsidRPr="006A4D4E">
        <w:rPr>
          <w:rFonts w:ascii="Times New Roman" w:hAnsi="Times New Roman"/>
          <w:sz w:val="22"/>
          <w:szCs w:val="22"/>
        </w:rPr>
        <w:t xml:space="preserve"> that the appeal processes would be exhausted </w:t>
      </w:r>
      <w:r w:rsidRPr="006A4D4E">
        <w:rPr>
          <w:rFonts w:ascii="Times New Roman" w:hAnsi="Times New Roman"/>
          <w:i/>
          <w:iCs/>
          <w:sz w:val="22"/>
          <w:szCs w:val="22"/>
        </w:rPr>
        <w:t xml:space="preserve">ex post </w:t>
      </w:r>
      <w:r w:rsidR="00BF35F5" w:rsidRPr="006A4D4E">
        <w:rPr>
          <w:rFonts w:ascii="Times New Roman" w:hAnsi="Times New Roman"/>
          <w:i/>
          <w:iCs/>
          <w:sz w:val="22"/>
          <w:szCs w:val="22"/>
        </w:rPr>
        <w:t>facto</w:t>
      </w:r>
      <w:r w:rsidR="00BF35F5" w:rsidRPr="006A4D4E">
        <w:rPr>
          <w:rFonts w:ascii="Times New Roman" w:hAnsi="Times New Roman"/>
          <w:sz w:val="22"/>
          <w:szCs w:val="22"/>
        </w:rPr>
        <w:t xml:space="preserve"> the</w:t>
      </w:r>
      <w:r w:rsidR="00823BBB" w:rsidRPr="006A4D4E">
        <w:rPr>
          <w:rFonts w:ascii="Times New Roman" w:hAnsi="Times New Roman"/>
          <w:sz w:val="22"/>
          <w:szCs w:val="22"/>
        </w:rPr>
        <w:t xml:space="preserve"> Conference</w:t>
      </w:r>
      <w:r w:rsidR="00C60EE9" w:rsidRPr="006A4D4E">
        <w:rPr>
          <w:rFonts w:ascii="Times New Roman" w:hAnsi="Times New Roman"/>
          <w:sz w:val="22"/>
          <w:szCs w:val="22"/>
        </w:rPr>
        <w:t>;</w:t>
      </w:r>
      <w:r w:rsidR="00823BBB" w:rsidRPr="006A4D4E">
        <w:rPr>
          <w:rFonts w:ascii="Times New Roman" w:hAnsi="Times New Roman"/>
          <w:sz w:val="22"/>
          <w:szCs w:val="22"/>
        </w:rPr>
        <w:t xml:space="preserve"> </w:t>
      </w:r>
      <w:r w:rsidRPr="006A4D4E">
        <w:rPr>
          <w:rFonts w:ascii="Times New Roman" w:hAnsi="Times New Roman"/>
          <w:sz w:val="22"/>
          <w:szCs w:val="22"/>
        </w:rPr>
        <w:t>and the votes of the four branches (which numbered 14</w:t>
      </w:r>
      <w:r w:rsidR="008D1854" w:rsidRPr="006A4D4E">
        <w:rPr>
          <w:rFonts w:ascii="Times New Roman" w:hAnsi="Times New Roman"/>
          <w:sz w:val="22"/>
          <w:szCs w:val="22"/>
        </w:rPr>
        <w:t xml:space="preserve">) </w:t>
      </w:r>
      <w:r w:rsidR="00404673">
        <w:rPr>
          <w:rFonts w:ascii="Times New Roman" w:hAnsi="Times New Roman"/>
          <w:sz w:val="22"/>
          <w:szCs w:val="22"/>
        </w:rPr>
        <w:t>would be</w:t>
      </w:r>
      <w:r w:rsidR="00746D8B">
        <w:rPr>
          <w:rFonts w:ascii="Times New Roman" w:hAnsi="Times New Roman"/>
          <w:sz w:val="22"/>
          <w:szCs w:val="22"/>
        </w:rPr>
        <w:t xml:space="preserve"> </w:t>
      </w:r>
      <w:r w:rsidRPr="006A4D4E">
        <w:rPr>
          <w:rFonts w:ascii="Times New Roman" w:hAnsi="Times New Roman"/>
          <w:sz w:val="22"/>
          <w:szCs w:val="22"/>
        </w:rPr>
        <w:t>quarantined</w:t>
      </w:r>
      <w:r w:rsidR="00282A26" w:rsidRPr="006A4D4E">
        <w:rPr>
          <w:rFonts w:ascii="Times New Roman" w:hAnsi="Times New Roman"/>
          <w:sz w:val="22"/>
          <w:szCs w:val="22"/>
        </w:rPr>
        <w:t xml:space="preserve"> (meaning they would not be </w:t>
      </w:r>
      <w:r w:rsidR="00D2023A" w:rsidRPr="006A4D4E">
        <w:rPr>
          <w:rFonts w:ascii="Times New Roman" w:hAnsi="Times New Roman"/>
          <w:sz w:val="22"/>
          <w:szCs w:val="22"/>
        </w:rPr>
        <w:t>counted)</w:t>
      </w:r>
      <w:r w:rsidRPr="006A4D4E">
        <w:rPr>
          <w:rFonts w:ascii="Times New Roman" w:hAnsi="Times New Roman"/>
          <w:sz w:val="22"/>
          <w:szCs w:val="22"/>
        </w:rPr>
        <w:t xml:space="preserve"> pending the final determination of the appeals. The same</w:t>
      </w:r>
      <w:r w:rsidRPr="006A4D4E">
        <w:rPr>
          <w:rFonts w:ascii="Times New Roman" w:eastAsiaTheme="minorHAnsi" w:hAnsi="Times New Roman"/>
          <w:kern w:val="0"/>
          <w:sz w:val="22"/>
          <w:szCs w:val="22"/>
          <w:lang w:val="en-GB"/>
        </w:rPr>
        <w:t xml:space="preserve"> </w:t>
      </w:r>
      <w:r w:rsidRPr="006A4D4E">
        <w:rPr>
          <w:rFonts w:ascii="Times New Roman" w:hAnsi="Times New Roman"/>
          <w:sz w:val="22"/>
          <w:szCs w:val="22"/>
          <w:lang w:val="en-GB"/>
        </w:rPr>
        <w:t xml:space="preserve">arrangement was made in respect of </w:t>
      </w:r>
      <w:r w:rsidR="00D2023A" w:rsidRPr="006A4D4E">
        <w:rPr>
          <w:rFonts w:ascii="Times New Roman" w:hAnsi="Times New Roman"/>
          <w:sz w:val="22"/>
          <w:szCs w:val="22"/>
          <w:lang w:val="en-GB"/>
        </w:rPr>
        <w:t xml:space="preserve">the </w:t>
      </w:r>
      <w:r w:rsidRPr="006A4D4E">
        <w:rPr>
          <w:rFonts w:ascii="Times New Roman" w:hAnsi="Times New Roman"/>
          <w:sz w:val="22"/>
          <w:szCs w:val="22"/>
          <w:lang w:val="en-GB"/>
        </w:rPr>
        <w:t>ward 83</w:t>
      </w:r>
      <w:r w:rsidR="00FA4307" w:rsidRPr="006A4D4E">
        <w:rPr>
          <w:rFonts w:ascii="Times New Roman" w:hAnsi="Times New Roman"/>
          <w:sz w:val="22"/>
          <w:szCs w:val="22"/>
          <w:lang w:val="en-GB"/>
        </w:rPr>
        <w:t xml:space="preserve"> </w:t>
      </w:r>
      <w:r w:rsidR="00BF35F5" w:rsidRPr="006A4D4E">
        <w:rPr>
          <w:rFonts w:ascii="Times New Roman" w:hAnsi="Times New Roman"/>
          <w:sz w:val="22"/>
          <w:szCs w:val="22"/>
          <w:lang w:val="en-GB"/>
        </w:rPr>
        <w:t>(the</w:t>
      </w:r>
      <w:r w:rsidR="00FA4307" w:rsidRPr="006A4D4E">
        <w:rPr>
          <w:rFonts w:ascii="Times New Roman" w:hAnsi="Times New Roman"/>
          <w:sz w:val="22"/>
          <w:szCs w:val="22"/>
          <w:lang w:val="en-GB"/>
        </w:rPr>
        <w:t xml:space="preserve"> first applicant’s ward)</w:t>
      </w:r>
      <w:r w:rsidRPr="006A4D4E">
        <w:rPr>
          <w:rFonts w:ascii="Times New Roman" w:hAnsi="Times New Roman"/>
          <w:sz w:val="22"/>
          <w:szCs w:val="22"/>
          <w:lang w:val="en-GB"/>
        </w:rPr>
        <w:t xml:space="preserve"> in which case an appeal was allowed to be lodged on the day of the Conference and its five votes quarantined</w:t>
      </w:r>
      <w:r w:rsidR="00746D8B">
        <w:rPr>
          <w:rFonts w:ascii="Times New Roman" w:hAnsi="Times New Roman"/>
          <w:sz w:val="22"/>
          <w:szCs w:val="22"/>
          <w:lang w:val="en-GB"/>
        </w:rPr>
        <w:t xml:space="preserve"> pending the appeal.</w:t>
      </w:r>
    </w:p>
    <w:p w14:paraId="5000AB25" w14:textId="685CF180" w:rsidR="00D2023A" w:rsidRPr="006A4D4E" w:rsidRDefault="00CA707A" w:rsidP="00591216">
      <w:pPr>
        <w:pBdr>
          <w:bottom w:val="single" w:sz="12" w:space="1" w:color="auto"/>
        </w:pBdr>
        <w:spacing w:after="0" w:line="240" w:lineRule="auto"/>
        <w:rPr>
          <w:rFonts w:ascii="Times New Roman" w:hAnsi="Times New Roman"/>
          <w:sz w:val="22"/>
          <w:szCs w:val="22"/>
          <w:lang w:val="en-GB"/>
        </w:rPr>
      </w:pPr>
      <w:r w:rsidRPr="006A4D4E">
        <w:rPr>
          <w:rFonts w:ascii="Times New Roman" w:hAnsi="Times New Roman"/>
          <w:sz w:val="22"/>
          <w:szCs w:val="22"/>
          <w:lang w:val="en-GB"/>
        </w:rPr>
        <w:t xml:space="preserve"> The conference was chaotic and</w:t>
      </w:r>
      <w:r w:rsidR="00C960E7">
        <w:rPr>
          <w:rFonts w:ascii="Times New Roman" w:hAnsi="Times New Roman"/>
          <w:sz w:val="22"/>
          <w:szCs w:val="22"/>
          <w:lang w:val="en-GB"/>
        </w:rPr>
        <w:t xml:space="preserve"> marred by</w:t>
      </w:r>
      <w:r w:rsidRPr="006A4D4E">
        <w:rPr>
          <w:rFonts w:ascii="Times New Roman" w:hAnsi="Times New Roman"/>
          <w:sz w:val="22"/>
          <w:szCs w:val="22"/>
          <w:lang w:val="en-GB"/>
        </w:rPr>
        <w:t xml:space="preserve"> viole</w:t>
      </w:r>
      <w:r w:rsidR="00C960E7">
        <w:rPr>
          <w:rFonts w:ascii="Times New Roman" w:hAnsi="Times New Roman"/>
          <w:sz w:val="22"/>
          <w:szCs w:val="22"/>
          <w:lang w:val="en-GB"/>
        </w:rPr>
        <w:t>nce</w:t>
      </w:r>
      <w:r w:rsidRPr="006A4D4E">
        <w:rPr>
          <w:rFonts w:ascii="Times New Roman" w:hAnsi="Times New Roman"/>
          <w:sz w:val="22"/>
          <w:szCs w:val="22"/>
          <w:lang w:val="en-GB"/>
        </w:rPr>
        <w:t xml:space="preserve"> because of</w:t>
      </w:r>
      <w:r w:rsidR="00D2023A" w:rsidRPr="006A4D4E">
        <w:rPr>
          <w:rFonts w:ascii="Times New Roman" w:hAnsi="Times New Roman"/>
          <w:sz w:val="22"/>
          <w:szCs w:val="22"/>
          <w:lang w:val="en-GB"/>
        </w:rPr>
        <w:t xml:space="preserve"> </w:t>
      </w:r>
      <w:r w:rsidR="00E45FB7" w:rsidRPr="006A4D4E">
        <w:rPr>
          <w:rFonts w:ascii="Times New Roman" w:hAnsi="Times New Roman"/>
          <w:sz w:val="22"/>
          <w:szCs w:val="22"/>
          <w:lang w:val="en-GB"/>
        </w:rPr>
        <w:t xml:space="preserve">dissatisfaction </w:t>
      </w:r>
      <w:r w:rsidR="009B53AE" w:rsidRPr="006A4D4E">
        <w:rPr>
          <w:rFonts w:ascii="Times New Roman" w:hAnsi="Times New Roman"/>
          <w:sz w:val="22"/>
          <w:szCs w:val="22"/>
          <w:lang w:val="en-GB"/>
        </w:rPr>
        <w:t>with the exclusions</w:t>
      </w:r>
      <w:r w:rsidR="00E45FB7" w:rsidRPr="006A4D4E">
        <w:rPr>
          <w:rFonts w:ascii="Times New Roman" w:hAnsi="Times New Roman"/>
          <w:sz w:val="22"/>
          <w:szCs w:val="22"/>
          <w:lang w:val="en-GB"/>
        </w:rPr>
        <w:t xml:space="preserve"> of delegates</w:t>
      </w:r>
      <w:r w:rsidR="00D2023A" w:rsidRPr="006A4D4E">
        <w:rPr>
          <w:rFonts w:ascii="Times New Roman" w:hAnsi="Times New Roman"/>
          <w:sz w:val="22"/>
          <w:szCs w:val="22"/>
          <w:lang w:val="en-GB"/>
        </w:rPr>
        <w:t>.</w:t>
      </w:r>
      <w:r w:rsidRPr="006A4D4E">
        <w:rPr>
          <w:rFonts w:ascii="Times New Roman" w:hAnsi="Times New Roman"/>
          <w:sz w:val="22"/>
          <w:szCs w:val="22"/>
          <w:lang w:val="en-GB"/>
        </w:rPr>
        <w:t xml:space="preserve"> </w:t>
      </w:r>
    </w:p>
    <w:p w14:paraId="61E86390" w14:textId="32284875" w:rsidR="00E45FB7" w:rsidRPr="006A4D4E" w:rsidRDefault="00CA707A" w:rsidP="00591216">
      <w:pPr>
        <w:pBdr>
          <w:bottom w:val="single" w:sz="12" w:space="1" w:color="auto"/>
        </w:pBdr>
        <w:spacing w:after="0" w:line="240" w:lineRule="auto"/>
        <w:rPr>
          <w:rFonts w:ascii="Times New Roman" w:hAnsi="Times New Roman"/>
          <w:sz w:val="22"/>
          <w:szCs w:val="22"/>
          <w:lang w:val="en-GB"/>
        </w:rPr>
      </w:pPr>
      <w:r w:rsidRPr="006A4D4E">
        <w:rPr>
          <w:rFonts w:ascii="Times New Roman" w:hAnsi="Times New Roman"/>
          <w:sz w:val="22"/>
          <w:szCs w:val="22"/>
          <w:lang w:val="en-GB"/>
        </w:rPr>
        <w:t xml:space="preserve">The quarantined votes turned out to be potential swing votes </w:t>
      </w:r>
      <w:r w:rsidR="00823BBB" w:rsidRPr="006A4D4E">
        <w:rPr>
          <w:rFonts w:ascii="Times New Roman" w:hAnsi="Times New Roman"/>
          <w:sz w:val="22"/>
          <w:szCs w:val="22"/>
          <w:lang w:val="en-GB"/>
        </w:rPr>
        <w:t xml:space="preserve">in the </w:t>
      </w:r>
      <w:r w:rsidR="00BB208F" w:rsidRPr="006A4D4E">
        <w:rPr>
          <w:rFonts w:ascii="Times New Roman" w:hAnsi="Times New Roman"/>
          <w:sz w:val="22"/>
          <w:szCs w:val="22"/>
          <w:lang w:val="en-GB"/>
        </w:rPr>
        <w:t>Conference</w:t>
      </w:r>
      <w:r w:rsidR="00823BBB" w:rsidRPr="006A4D4E">
        <w:rPr>
          <w:rFonts w:ascii="Times New Roman" w:hAnsi="Times New Roman"/>
          <w:sz w:val="22"/>
          <w:szCs w:val="22"/>
          <w:lang w:val="en-GB"/>
        </w:rPr>
        <w:t xml:space="preserve"> </w:t>
      </w:r>
      <w:r w:rsidRPr="006A4D4E">
        <w:rPr>
          <w:rFonts w:ascii="Times New Roman" w:hAnsi="Times New Roman"/>
          <w:sz w:val="22"/>
          <w:szCs w:val="22"/>
          <w:lang w:val="en-GB"/>
        </w:rPr>
        <w:t xml:space="preserve">and this led to the declaration of the elections as </w:t>
      </w:r>
      <w:r w:rsidR="00823BBB" w:rsidRPr="006A4D4E">
        <w:rPr>
          <w:rFonts w:ascii="Times New Roman" w:hAnsi="Times New Roman"/>
          <w:sz w:val="22"/>
          <w:szCs w:val="22"/>
          <w:lang w:val="en-GB"/>
        </w:rPr>
        <w:t xml:space="preserve">being </w:t>
      </w:r>
      <w:r w:rsidRPr="006A4D4E">
        <w:rPr>
          <w:rFonts w:ascii="Times New Roman" w:hAnsi="Times New Roman"/>
          <w:sz w:val="22"/>
          <w:szCs w:val="22"/>
          <w:lang w:val="en-GB"/>
        </w:rPr>
        <w:t>provisional.</w:t>
      </w:r>
    </w:p>
    <w:p w14:paraId="65D91CC3" w14:textId="50A9B2A3" w:rsidR="00E45FB7" w:rsidRPr="006A4D4E" w:rsidRDefault="00CA707A" w:rsidP="00591216">
      <w:pPr>
        <w:pBdr>
          <w:bottom w:val="single" w:sz="12" w:space="1" w:color="auto"/>
        </w:pBdr>
        <w:spacing w:after="0" w:line="240" w:lineRule="auto"/>
        <w:rPr>
          <w:rFonts w:ascii="Times New Roman" w:hAnsi="Times New Roman"/>
          <w:sz w:val="22"/>
          <w:szCs w:val="22"/>
          <w:lang w:val="en-GB"/>
        </w:rPr>
      </w:pPr>
      <w:r w:rsidRPr="006A4D4E">
        <w:rPr>
          <w:rFonts w:ascii="Times New Roman" w:hAnsi="Times New Roman"/>
          <w:sz w:val="22"/>
          <w:szCs w:val="22"/>
          <w:lang w:val="en-GB"/>
        </w:rPr>
        <w:t>The Provincial Conference was imminent and the provisional nature of the regional election results created an impediment to it proceeding</w:t>
      </w:r>
      <w:r w:rsidR="00C960E7">
        <w:rPr>
          <w:rFonts w:ascii="Times New Roman" w:hAnsi="Times New Roman"/>
          <w:sz w:val="22"/>
          <w:szCs w:val="22"/>
          <w:lang w:val="en-GB"/>
        </w:rPr>
        <w:t>,</w:t>
      </w:r>
      <w:r w:rsidRPr="006A4D4E">
        <w:rPr>
          <w:rFonts w:ascii="Times New Roman" w:hAnsi="Times New Roman"/>
          <w:sz w:val="22"/>
          <w:szCs w:val="22"/>
          <w:lang w:val="en-GB"/>
        </w:rPr>
        <w:t xml:space="preserve"> because of the hierarchical nature of the ANC.</w:t>
      </w:r>
    </w:p>
    <w:p w14:paraId="0956EFCA" w14:textId="77777777" w:rsidR="007507B1" w:rsidRDefault="00CC2251" w:rsidP="00591216">
      <w:pPr>
        <w:pBdr>
          <w:bottom w:val="single" w:sz="12" w:space="1" w:color="auto"/>
        </w:pBdr>
        <w:spacing w:after="0" w:line="240" w:lineRule="auto"/>
        <w:rPr>
          <w:rFonts w:ascii="Times New Roman" w:hAnsi="Times New Roman"/>
          <w:sz w:val="22"/>
          <w:szCs w:val="22"/>
          <w:lang w:val="en-GB"/>
        </w:rPr>
      </w:pPr>
      <w:r w:rsidRPr="006A4D4E">
        <w:rPr>
          <w:rFonts w:ascii="Times New Roman" w:hAnsi="Times New Roman"/>
          <w:sz w:val="22"/>
          <w:szCs w:val="22"/>
          <w:lang w:val="en-GB"/>
        </w:rPr>
        <w:t>The</w:t>
      </w:r>
      <w:r w:rsidR="00CA707A" w:rsidRPr="006A4D4E">
        <w:rPr>
          <w:rFonts w:ascii="Times New Roman" w:hAnsi="Times New Roman"/>
          <w:sz w:val="22"/>
          <w:szCs w:val="22"/>
          <w:lang w:val="en-GB"/>
        </w:rPr>
        <w:t xml:space="preserve"> NEC was called on in terms of its duties under the ANC constitution and </w:t>
      </w:r>
      <w:r w:rsidR="00225073" w:rsidRPr="006A4D4E">
        <w:rPr>
          <w:rFonts w:ascii="Times New Roman" w:hAnsi="Times New Roman"/>
          <w:sz w:val="22"/>
          <w:szCs w:val="22"/>
          <w:lang w:val="en-GB"/>
        </w:rPr>
        <w:t>the election</w:t>
      </w:r>
      <w:r w:rsidRPr="006A4D4E">
        <w:rPr>
          <w:rFonts w:ascii="Times New Roman" w:hAnsi="Times New Roman"/>
          <w:sz w:val="22"/>
          <w:szCs w:val="22"/>
          <w:lang w:val="en-GB"/>
        </w:rPr>
        <w:t xml:space="preserve"> </w:t>
      </w:r>
      <w:r w:rsidR="00CA707A" w:rsidRPr="006A4D4E">
        <w:rPr>
          <w:rFonts w:ascii="Times New Roman" w:hAnsi="Times New Roman"/>
          <w:sz w:val="22"/>
          <w:szCs w:val="22"/>
          <w:lang w:val="en-GB"/>
        </w:rPr>
        <w:t xml:space="preserve">guidelines and </w:t>
      </w:r>
      <w:r w:rsidR="00190867" w:rsidRPr="006A4D4E">
        <w:rPr>
          <w:rFonts w:ascii="Times New Roman" w:hAnsi="Times New Roman"/>
          <w:sz w:val="22"/>
          <w:szCs w:val="22"/>
          <w:lang w:val="en-GB"/>
        </w:rPr>
        <w:t xml:space="preserve"> </w:t>
      </w:r>
      <w:r w:rsidR="00CA707A" w:rsidRPr="006A4D4E">
        <w:rPr>
          <w:rFonts w:ascii="Times New Roman" w:hAnsi="Times New Roman"/>
          <w:sz w:val="22"/>
          <w:szCs w:val="22"/>
          <w:lang w:val="en-GB"/>
        </w:rPr>
        <w:t xml:space="preserve"> section</w:t>
      </w:r>
      <w:r w:rsidR="00BB208F" w:rsidRPr="006A4D4E">
        <w:rPr>
          <w:rFonts w:ascii="Times New Roman" w:hAnsi="Times New Roman"/>
          <w:sz w:val="22"/>
          <w:szCs w:val="22"/>
          <w:lang w:val="en-GB"/>
        </w:rPr>
        <w:t xml:space="preserve"> 19</w:t>
      </w:r>
      <w:r w:rsidR="00190867" w:rsidRPr="006A4D4E">
        <w:rPr>
          <w:rFonts w:ascii="Times New Roman" w:hAnsi="Times New Roman"/>
          <w:sz w:val="22"/>
          <w:szCs w:val="22"/>
          <w:lang w:val="en-GB"/>
        </w:rPr>
        <w:t xml:space="preserve"> of the Constitution</w:t>
      </w:r>
      <w:r w:rsidR="00CA707A" w:rsidRPr="006A4D4E">
        <w:rPr>
          <w:rFonts w:ascii="Times New Roman" w:hAnsi="Times New Roman"/>
          <w:sz w:val="22"/>
          <w:szCs w:val="22"/>
          <w:lang w:val="en-GB"/>
        </w:rPr>
        <w:t xml:space="preserve"> to present a fair democratic solution</w:t>
      </w:r>
      <w:r w:rsidR="00190867" w:rsidRPr="006A4D4E">
        <w:rPr>
          <w:rFonts w:ascii="Times New Roman" w:hAnsi="Times New Roman"/>
          <w:sz w:val="22"/>
          <w:szCs w:val="22"/>
          <w:lang w:val="en-GB"/>
        </w:rPr>
        <w:t xml:space="preserve"> to the problem</w:t>
      </w:r>
      <w:r w:rsidR="00CA707A" w:rsidRPr="006A4D4E">
        <w:rPr>
          <w:rFonts w:ascii="Times New Roman" w:hAnsi="Times New Roman"/>
          <w:sz w:val="22"/>
          <w:szCs w:val="22"/>
          <w:lang w:val="en-GB"/>
        </w:rPr>
        <w:t xml:space="preserve">. </w:t>
      </w:r>
    </w:p>
    <w:p w14:paraId="07093B96" w14:textId="77777777" w:rsidR="007E55F6" w:rsidRDefault="007507B1" w:rsidP="00591216">
      <w:pPr>
        <w:pBdr>
          <w:bottom w:val="single" w:sz="12" w:space="1" w:color="auto"/>
        </w:pBdr>
        <w:spacing w:after="0" w:line="240" w:lineRule="auto"/>
        <w:rPr>
          <w:rFonts w:ascii="Times New Roman" w:hAnsi="Times New Roman"/>
          <w:sz w:val="22"/>
          <w:szCs w:val="22"/>
          <w:lang w:val="en-GB"/>
        </w:rPr>
      </w:pPr>
      <w:r>
        <w:rPr>
          <w:rFonts w:ascii="Times New Roman" w:hAnsi="Times New Roman"/>
          <w:sz w:val="22"/>
          <w:szCs w:val="22"/>
          <w:lang w:val="en-GB"/>
        </w:rPr>
        <w:t xml:space="preserve">In purported pursuance of this </w:t>
      </w:r>
      <w:r w:rsidR="007E55F6">
        <w:rPr>
          <w:rFonts w:ascii="Times New Roman" w:hAnsi="Times New Roman"/>
          <w:sz w:val="22"/>
          <w:szCs w:val="22"/>
          <w:lang w:val="en-GB"/>
        </w:rPr>
        <w:t>duty, t</w:t>
      </w:r>
      <w:r w:rsidR="00CA707A" w:rsidRPr="006A4D4E">
        <w:rPr>
          <w:rFonts w:ascii="Times New Roman" w:hAnsi="Times New Roman"/>
          <w:sz w:val="22"/>
          <w:szCs w:val="22"/>
          <w:lang w:val="en-GB"/>
        </w:rPr>
        <w:t xml:space="preserve">he </w:t>
      </w:r>
      <w:r w:rsidR="00225073" w:rsidRPr="006A4D4E">
        <w:rPr>
          <w:rFonts w:ascii="Times New Roman" w:hAnsi="Times New Roman"/>
          <w:sz w:val="22"/>
          <w:szCs w:val="22"/>
          <w:lang w:val="en-GB"/>
        </w:rPr>
        <w:t>NEC appointed</w:t>
      </w:r>
      <w:r w:rsidR="00CA707A" w:rsidRPr="006A4D4E">
        <w:rPr>
          <w:rFonts w:ascii="Times New Roman" w:hAnsi="Times New Roman"/>
          <w:sz w:val="22"/>
          <w:szCs w:val="22"/>
          <w:lang w:val="en-GB"/>
        </w:rPr>
        <w:t xml:space="preserve"> a senior National task team</w:t>
      </w:r>
      <w:r w:rsidR="007E55F6">
        <w:rPr>
          <w:rFonts w:ascii="Times New Roman" w:hAnsi="Times New Roman"/>
          <w:sz w:val="22"/>
          <w:szCs w:val="22"/>
          <w:lang w:val="en-GB"/>
        </w:rPr>
        <w:t>.</w:t>
      </w:r>
      <w:r w:rsidR="00CA707A" w:rsidRPr="006A4D4E">
        <w:rPr>
          <w:rFonts w:ascii="Times New Roman" w:hAnsi="Times New Roman"/>
          <w:sz w:val="22"/>
          <w:szCs w:val="22"/>
          <w:lang w:val="en-GB"/>
        </w:rPr>
        <w:t xml:space="preserve"> </w:t>
      </w:r>
      <w:r w:rsidR="007E55F6">
        <w:rPr>
          <w:rFonts w:ascii="Times New Roman" w:hAnsi="Times New Roman"/>
          <w:sz w:val="22"/>
          <w:szCs w:val="22"/>
          <w:lang w:val="en-GB"/>
        </w:rPr>
        <w:t>This task team</w:t>
      </w:r>
      <w:r w:rsidR="009C0A6D" w:rsidRPr="006A4D4E">
        <w:rPr>
          <w:rFonts w:ascii="Times New Roman" w:hAnsi="Times New Roman"/>
          <w:sz w:val="22"/>
          <w:szCs w:val="22"/>
          <w:lang w:val="en-GB"/>
        </w:rPr>
        <w:t xml:space="preserve"> noted</w:t>
      </w:r>
      <w:r w:rsidR="00CA707A" w:rsidRPr="006A4D4E">
        <w:rPr>
          <w:rFonts w:ascii="Times New Roman" w:hAnsi="Times New Roman"/>
          <w:sz w:val="22"/>
          <w:szCs w:val="22"/>
          <w:lang w:val="en-GB"/>
        </w:rPr>
        <w:t xml:space="preserve"> significant procedural and substantive unfairness in the process.</w:t>
      </w:r>
    </w:p>
    <w:p w14:paraId="4DD60A1F" w14:textId="697CB8FB" w:rsidR="00886F80" w:rsidRDefault="00CA707A" w:rsidP="00591216">
      <w:pPr>
        <w:pBdr>
          <w:bottom w:val="single" w:sz="12" w:space="1" w:color="auto"/>
        </w:pBdr>
        <w:spacing w:after="0" w:line="240" w:lineRule="auto"/>
        <w:rPr>
          <w:rFonts w:ascii="Times New Roman" w:hAnsi="Times New Roman"/>
          <w:sz w:val="22"/>
          <w:szCs w:val="22"/>
          <w:lang w:val="en-GB"/>
        </w:rPr>
      </w:pPr>
      <w:r w:rsidRPr="006A4D4E">
        <w:rPr>
          <w:rFonts w:ascii="Times New Roman" w:hAnsi="Times New Roman"/>
          <w:sz w:val="22"/>
          <w:szCs w:val="22"/>
          <w:lang w:val="en-GB"/>
        </w:rPr>
        <w:t xml:space="preserve"> Th</w:t>
      </w:r>
      <w:r w:rsidR="007E55F6">
        <w:rPr>
          <w:rFonts w:ascii="Times New Roman" w:hAnsi="Times New Roman"/>
          <w:sz w:val="22"/>
          <w:szCs w:val="22"/>
          <w:lang w:val="en-GB"/>
        </w:rPr>
        <w:t>e</w:t>
      </w:r>
      <w:r w:rsidRPr="006A4D4E">
        <w:rPr>
          <w:rFonts w:ascii="Times New Roman" w:hAnsi="Times New Roman"/>
          <w:sz w:val="22"/>
          <w:szCs w:val="22"/>
        </w:rPr>
        <w:t xml:space="preserve"> NEC decided</w:t>
      </w:r>
      <w:r w:rsidR="00551610" w:rsidRPr="006A4D4E">
        <w:rPr>
          <w:rFonts w:ascii="Times New Roman" w:hAnsi="Times New Roman"/>
          <w:sz w:val="22"/>
          <w:szCs w:val="22"/>
        </w:rPr>
        <w:t xml:space="preserve"> that </w:t>
      </w:r>
      <w:r w:rsidR="00225073" w:rsidRPr="006A4D4E">
        <w:rPr>
          <w:rFonts w:ascii="Times New Roman" w:hAnsi="Times New Roman"/>
          <w:sz w:val="22"/>
          <w:szCs w:val="22"/>
        </w:rPr>
        <w:t>the</w:t>
      </w:r>
      <w:r w:rsidR="007E55F6">
        <w:rPr>
          <w:rFonts w:ascii="Times New Roman" w:hAnsi="Times New Roman"/>
          <w:sz w:val="22"/>
          <w:szCs w:val="22"/>
        </w:rPr>
        <w:t xml:space="preserve"> Provincial</w:t>
      </w:r>
      <w:r w:rsidR="00225073" w:rsidRPr="006A4D4E">
        <w:rPr>
          <w:rFonts w:ascii="Times New Roman" w:hAnsi="Times New Roman"/>
          <w:sz w:val="22"/>
          <w:szCs w:val="22"/>
        </w:rPr>
        <w:t xml:space="preserve"> </w:t>
      </w:r>
      <w:r w:rsidR="00D17E95" w:rsidRPr="006A4D4E">
        <w:rPr>
          <w:rFonts w:ascii="Times New Roman" w:hAnsi="Times New Roman"/>
          <w:sz w:val="22"/>
          <w:szCs w:val="22"/>
        </w:rPr>
        <w:t>Conference should</w:t>
      </w:r>
      <w:r w:rsidRPr="006A4D4E">
        <w:rPr>
          <w:rFonts w:ascii="Times New Roman" w:hAnsi="Times New Roman"/>
          <w:sz w:val="22"/>
          <w:szCs w:val="22"/>
        </w:rPr>
        <w:t xml:space="preserve"> proceed</w:t>
      </w:r>
      <w:r w:rsidR="00551610" w:rsidRPr="006A4D4E">
        <w:rPr>
          <w:rFonts w:ascii="Times New Roman" w:hAnsi="Times New Roman"/>
          <w:sz w:val="22"/>
          <w:szCs w:val="22"/>
        </w:rPr>
        <w:t xml:space="preserve"> notwithstanding the </w:t>
      </w:r>
      <w:r w:rsidR="004921A4" w:rsidRPr="006A4D4E">
        <w:rPr>
          <w:rFonts w:ascii="Times New Roman" w:hAnsi="Times New Roman"/>
          <w:sz w:val="22"/>
          <w:szCs w:val="22"/>
        </w:rPr>
        <w:t>irregularities note</w:t>
      </w:r>
      <w:r w:rsidR="007E55F6">
        <w:rPr>
          <w:rFonts w:ascii="Times New Roman" w:hAnsi="Times New Roman"/>
          <w:sz w:val="22"/>
          <w:szCs w:val="22"/>
        </w:rPr>
        <w:t>d</w:t>
      </w:r>
      <w:r w:rsidR="004921A4" w:rsidRPr="006A4D4E">
        <w:rPr>
          <w:rFonts w:ascii="Times New Roman" w:hAnsi="Times New Roman"/>
          <w:sz w:val="22"/>
          <w:szCs w:val="22"/>
        </w:rPr>
        <w:t xml:space="preserve"> and that</w:t>
      </w:r>
      <w:r w:rsidRPr="006A4D4E">
        <w:rPr>
          <w:rFonts w:ascii="Times New Roman" w:hAnsi="Times New Roman"/>
          <w:sz w:val="22"/>
          <w:szCs w:val="22"/>
        </w:rPr>
        <w:t xml:space="preserve"> that the incoming PEC should decide</w:t>
      </w:r>
      <w:r w:rsidR="004921A4" w:rsidRPr="006A4D4E">
        <w:rPr>
          <w:rFonts w:ascii="Times New Roman" w:hAnsi="Times New Roman"/>
          <w:sz w:val="22"/>
          <w:szCs w:val="22"/>
        </w:rPr>
        <w:t xml:space="preserve"> the disputes relating to the irregularities</w:t>
      </w:r>
      <w:r w:rsidR="00886F80">
        <w:rPr>
          <w:rFonts w:ascii="Times New Roman" w:hAnsi="Times New Roman"/>
          <w:sz w:val="22"/>
          <w:szCs w:val="22"/>
        </w:rPr>
        <w:t xml:space="preserve"> at the impugned Conference</w:t>
      </w:r>
      <w:r w:rsidR="00B67DA6" w:rsidRPr="006A4D4E">
        <w:rPr>
          <w:rFonts w:ascii="Times New Roman" w:hAnsi="Times New Roman"/>
          <w:sz w:val="22"/>
          <w:szCs w:val="22"/>
          <w:lang w:val="en-GB"/>
        </w:rPr>
        <w:t>. N</w:t>
      </w:r>
      <w:r w:rsidRPr="006A4D4E">
        <w:rPr>
          <w:rFonts w:ascii="Times New Roman" w:hAnsi="Times New Roman"/>
          <w:sz w:val="22"/>
          <w:szCs w:val="22"/>
          <w:lang w:val="en-GB"/>
        </w:rPr>
        <w:t xml:space="preserve"> was</w:t>
      </w:r>
      <w:r w:rsidR="008C4717" w:rsidRPr="006A4D4E">
        <w:rPr>
          <w:rFonts w:ascii="Times New Roman" w:hAnsi="Times New Roman"/>
          <w:sz w:val="22"/>
          <w:szCs w:val="22"/>
          <w:lang w:val="en-GB"/>
        </w:rPr>
        <w:t xml:space="preserve"> ultimately</w:t>
      </w:r>
      <w:r w:rsidRPr="006A4D4E">
        <w:rPr>
          <w:rFonts w:ascii="Times New Roman" w:hAnsi="Times New Roman"/>
          <w:sz w:val="22"/>
          <w:szCs w:val="22"/>
          <w:lang w:val="en-GB"/>
        </w:rPr>
        <w:t xml:space="preserve"> appointed Provincial Secretary at the Provincial Conference</w:t>
      </w:r>
      <w:r w:rsidR="00886F80">
        <w:rPr>
          <w:rFonts w:ascii="Times New Roman" w:hAnsi="Times New Roman"/>
          <w:sz w:val="22"/>
          <w:szCs w:val="22"/>
          <w:lang w:val="en-GB"/>
        </w:rPr>
        <w:t xml:space="preserve"> having been provisionally elected as Regional Secretary at the impugned conference</w:t>
      </w:r>
      <w:r w:rsidRPr="006A4D4E">
        <w:rPr>
          <w:rFonts w:ascii="Times New Roman" w:hAnsi="Times New Roman"/>
          <w:sz w:val="22"/>
          <w:szCs w:val="22"/>
          <w:lang w:val="en-GB"/>
        </w:rPr>
        <w:t xml:space="preserve">. </w:t>
      </w:r>
    </w:p>
    <w:p w14:paraId="55B1E83C" w14:textId="77777777" w:rsidR="00886F80" w:rsidRDefault="00886F80" w:rsidP="00591216">
      <w:pPr>
        <w:pBdr>
          <w:bottom w:val="single" w:sz="12" w:space="1" w:color="auto"/>
        </w:pBdr>
        <w:spacing w:after="0" w:line="240" w:lineRule="auto"/>
        <w:rPr>
          <w:rFonts w:ascii="Times New Roman" w:hAnsi="Times New Roman"/>
          <w:sz w:val="22"/>
          <w:szCs w:val="22"/>
          <w:lang w:val="en-GB"/>
        </w:rPr>
      </w:pPr>
      <w:r w:rsidRPr="006A4D4E">
        <w:rPr>
          <w:rFonts w:ascii="Times New Roman" w:hAnsi="Times New Roman"/>
          <w:sz w:val="22"/>
          <w:szCs w:val="22"/>
          <w:lang w:val="en-GB"/>
        </w:rPr>
        <w:t xml:space="preserve">The </w:t>
      </w:r>
      <w:r>
        <w:rPr>
          <w:rFonts w:ascii="Times New Roman" w:hAnsi="Times New Roman"/>
          <w:sz w:val="22"/>
          <w:szCs w:val="22"/>
          <w:lang w:val="en-GB"/>
        </w:rPr>
        <w:t xml:space="preserve">newly elected </w:t>
      </w:r>
      <w:r w:rsidR="00CA707A" w:rsidRPr="006A4D4E">
        <w:rPr>
          <w:rFonts w:ascii="Times New Roman" w:hAnsi="Times New Roman"/>
          <w:sz w:val="22"/>
          <w:szCs w:val="22"/>
          <w:lang w:val="en-GB"/>
        </w:rPr>
        <w:t>PEC members were thus called upon</w:t>
      </w:r>
      <w:r>
        <w:rPr>
          <w:rFonts w:ascii="Times New Roman" w:hAnsi="Times New Roman"/>
          <w:sz w:val="22"/>
          <w:szCs w:val="22"/>
          <w:lang w:val="en-GB"/>
        </w:rPr>
        <w:t xml:space="preserve"> by the ANC</w:t>
      </w:r>
      <w:r w:rsidR="00CA707A" w:rsidRPr="006A4D4E">
        <w:rPr>
          <w:rFonts w:ascii="Times New Roman" w:hAnsi="Times New Roman"/>
          <w:sz w:val="22"/>
          <w:szCs w:val="22"/>
          <w:lang w:val="en-GB"/>
        </w:rPr>
        <w:t xml:space="preserve"> </w:t>
      </w:r>
      <w:r w:rsidR="00E116C6" w:rsidRPr="006A4D4E">
        <w:rPr>
          <w:rFonts w:ascii="Times New Roman" w:hAnsi="Times New Roman"/>
          <w:sz w:val="22"/>
          <w:szCs w:val="22"/>
          <w:lang w:val="en-GB"/>
        </w:rPr>
        <w:t xml:space="preserve">to determine </w:t>
      </w:r>
      <w:r w:rsidR="00225073" w:rsidRPr="006A4D4E">
        <w:rPr>
          <w:rFonts w:ascii="Times New Roman" w:hAnsi="Times New Roman"/>
          <w:sz w:val="22"/>
          <w:szCs w:val="22"/>
          <w:lang w:val="en-GB"/>
        </w:rPr>
        <w:t>disputes</w:t>
      </w:r>
      <w:r w:rsidR="00CA707A" w:rsidRPr="006A4D4E">
        <w:rPr>
          <w:rFonts w:ascii="Times New Roman" w:hAnsi="Times New Roman"/>
          <w:sz w:val="22"/>
          <w:szCs w:val="22"/>
          <w:lang w:val="en-GB"/>
        </w:rPr>
        <w:t xml:space="preserve"> which directly affected their positions</w:t>
      </w:r>
      <w:r w:rsidR="00225073" w:rsidRPr="006A4D4E">
        <w:rPr>
          <w:rFonts w:ascii="Times New Roman" w:hAnsi="Times New Roman"/>
          <w:sz w:val="22"/>
          <w:szCs w:val="22"/>
          <w:lang w:val="en-GB"/>
        </w:rPr>
        <w:t xml:space="preserve"> as PEC members and were thus conflicted</w:t>
      </w:r>
      <w:r w:rsidR="00CA707A" w:rsidRPr="006A4D4E">
        <w:rPr>
          <w:rFonts w:ascii="Times New Roman" w:hAnsi="Times New Roman"/>
          <w:sz w:val="22"/>
          <w:szCs w:val="22"/>
          <w:lang w:val="en-GB"/>
        </w:rPr>
        <w:t xml:space="preserve">. </w:t>
      </w:r>
    </w:p>
    <w:p w14:paraId="5B0C6D55" w14:textId="5908A7E3" w:rsidR="00CA707A" w:rsidRDefault="00CA707A" w:rsidP="00591216">
      <w:pPr>
        <w:pBdr>
          <w:bottom w:val="single" w:sz="12" w:space="1" w:color="auto"/>
        </w:pBdr>
        <w:spacing w:after="0" w:line="240" w:lineRule="auto"/>
        <w:rPr>
          <w:rFonts w:ascii="Times New Roman" w:hAnsi="Times New Roman"/>
          <w:sz w:val="22"/>
          <w:szCs w:val="22"/>
          <w:lang w:val="en-GB"/>
        </w:rPr>
      </w:pPr>
      <w:r w:rsidRPr="006A4D4E">
        <w:rPr>
          <w:rFonts w:ascii="Times New Roman" w:hAnsi="Times New Roman"/>
          <w:sz w:val="22"/>
          <w:szCs w:val="22"/>
          <w:lang w:val="en-GB"/>
        </w:rPr>
        <w:t xml:space="preserve">The decision of the PEC was that </w:t>
      </w:r>
      <w:r w:rsidR="00886F80" w:rsidRPr="006A4D4E">
        <w:rPr>
          <w:rFonts w:ascii="Times New Roman" w:hAnsi="Times New Roman"/>
          <w:sz w:val="22"/>
          <w:szCs w:val="22"/>
          <w:lang w:val="en-GB"/>
        </w:rPr>
        <w:t xml:space="preserve">the </w:t>
      </w:r>
      <w:r w:rsidR="00886F80">
        <w:rPr>
          <w:rFonts w:ascii="Times New Roman" w:hAnsi="Times New Roman"/>
          <w:sz w:val="22"/>
          <w:szCs w:val="22"/>
          <w:lang w:val="en-GB"/>
        </w:rPr>
        <w:t xml:space="preserve">quarantined </w:t>
      </w:r>
      <w:r w:rsidRPr="006A4D4E">
        <w:rPr>
          <w:rFonts w:ascii="Times New Roman" w:hAnsi="Times New Roman"/>
          <w:sz w:val="22"/>
          <w:szCs w:val="22"/>
          <w:lang w:val="en-GB"/>
        </w:rPr>
        <w:t>votes would not be counted and the results of the impugned Conference would thus stand as, by implication, would the results of the Provincial Conference.</w:t>
      </w:r>
    </w:p>
    <w:p w14:paraId="108B8D2C" w14:textId="77777777" w:rsidR="005D0E23" w:rsidRDefault="005D0E23" w:rsidP="00591216">
      <w:pPr>
        <w:pBdr>
          <w:bottom w:val="single" w:sz="12" w:space="1" w:color="auto"/>
        </w:pBdr>
        <w:spacing w:after="0" w:line="240" w:lineRule="auto"/>
        <w:rPr>
          <w:rFonts w:ascii="Times New Roman" w:hAnsi="Times New Roman"/>
          <w:sz w:val="22"/>
          <w:szCs w:val="22"/>
          <w:lang w:val="en-GB"/>
        </w:rPr>
      </w:pPr>
    </w:p>
    <w:p w14:paraId="547F8321" w14:textId="22E1F344" w:rsidR="00886F80" w:rsidRPr="006A4D4E" w:rsidRDefault="005D0E23" w:rsidP="00591216">
      <w:pPr>
        <w:pBdr>
          <w:bottom w:val="single" w:sz="12" w:space="1" w:color="auto"/>
        </w:pBdr>
        <w:spacing w:after="0" w:line="240" w:lineRule="auto"/>
        <w:rPr>
          <w:rFonts w:ascii="Times New Roman" w:hAnsi="Times New Roman"/>
          <w:sz w:val="22"/>
          <w:szCs w:val="22"/>
          <w:lang w:val="en-GB"/>
        </w:rPr>
      </w:pPr>
      <w:r>
        <w:rPr>
          <w:rFonts w:ascii="Times New Roman" w:hAnsi="Times New Roman"/>
          <w:sz w:val="22"/>
          <w:szCs w:val="22"/>
          <w:lang w:val="en-GB"/>
        </w:rPr>
        <w:t xml:space="preserve">The ANC </w:t>
      </w:r>
      <w:r w:rsidR="006906E8">
        <w:rPr>
          <w:rFonts w:ascii="Times New Roman" w:hAnsi="Times New Roman"/>
          <w:sz w:val="22"/>
          <w:szCs w:val="22"/>
          <w:lang w:val="en-GB"/>
        </w:rPr>
        <w:t xml:space="preserve">raised </w:t>
      </w:r>
      <w:r w:rsidR="00CB06CA">
        <w:rPr>
          <w:rFonts w:ascii="Times New Roman" w:hAnsi="Times New Roman"/>
          <w:sz w:val="22"/>
          <w:szCs w:val="22"/>
          <w:lang w:val="en-GB"/>
        </w:rPr>
        <w:t xml:space="preserve">the rule of 70% which it </w:t>
      </w:r>
      <w:r w:rsidR="00734913">
        <w:rPr>
          <w:rFonts w:ascii="Times New Roman" w:hAnsi="Times New Roman"/>
          <w:sz w:val="22"/>
          <w:szCs w:val="22"/>
          <w:lang w:val="en-GB"/>
        </w:rPr>
        <w:t>alleged</w:t>
      </w:r>
      <w:r w:rsidR="00CB06CA">
        <w:rPr>
          <w:rFonts w:ascii="Times New Roman" w:hAnsi="Times New Roman"/>
          <w:sz w:val="22"/>
          <w:szCs w:val="22"/>
          <w:lang w:val="en-GB"/>
        </w:rPr>
        <w:t xml:space="preserve"> meant that </w:t>
      </w:r>
      <w:r w:rsidR="001355D2">
        <w:rPr>
          <w:rFonts w:ascii="Times New Roman" w:hAnsi="Times New Roman"/>
          <w:sz w:val="22"/>
          <w:szCs w:val="22"/>
          <w:lang w:val="en-GB"/>
        </w:rPr>
        <w:t xml:space="preserve"> </w:t>
      </w:r>
      <w:r w:rsidR="0044622A">
        <w:rPr>
          <w:rFonts w:ascii="Times New Roman" w:hAnsi="Times New Roman"/>
          <w:sz w:val="22"/>
          <w:szCs w:val="22"/>
          <w:lang w:val="en-GB"/>
        </w:rPr>
        <w:t xml:space="preserve"> </w:t>
      </w:r>
      <w:r w:rsidR="001355D2">
        <w:rPr>
          <w:rFonts w:ascii="Times New Roman" w:hAnsi="Times New Roman"/>
          <w:sz w:val="22"/>
          <w:szCs w:val="22"/>
          <w:lang w:val="en-GB"/>
        </w:rPr>
        <w:t xml:space="preserve">provided 70% of the branches qualified without </w:t>
      </w:r>
      <w:r w:rsidR="006906E8">
        <w:rPr>
          <w:rFonts w:ascii="Times New Roman" w:hAnsi="Times New Roman"/>
          <w:sz w:val="22"/>
          <w:szCs w:val="22"/>
          <w:lang w:val="en-GB"/>
        </w:rPr>
        <w:t>complaint, an elective Conference could proceed</w:t>
      </w:r>
      <w:r w:rsidR="00CB06CA">
        <w:rPr>
          <w:rFonts w:ascii="Times New Roman" w:hAnsi="Times New Roman"/>
          <w:sz w:val="22"/>
          <w:szCs w:val="22"/>
          <w:lang w:val="en-GB"/>
        </w:rPr>
        <w:t xml:space="preserve"> regardless of irregularities </w:t>
      </w:r>
      <w:r w:rsidR="00734913">
        <w:rPr>
          <w:rFonts w:ascii="Times New Roman" w:hAnsi="Times New Roman"/>
          <w:sz w:val="22"/>
          <w:szCs w:val="22"/>
          <w:lang w:val="en-GB"/>
        </w:rPr>
        <w:t>relating to the other 30%</w:t>
      </w:r>
      <w:r w:rsidR="006906E8">
        <w:rPr>
          <w:rFonts w:ascii="Times New Roman" w:hAnsi="Times New Roman"/>
          <w:sz w:val="22"/>
          <w:szCs w:val="22"/>
          <w:lang w:val="en-GB"/>
        </w:rPr>
        <w:t>.</w:t>
      </w:r>
    </w:p>
    <w:p w14:paraId="67582CA1" w14:textId="77777777" w:rsidR="006D53DF" w:rsidRPr="006A4D4E" w:rsidRDefault="006D53DF" w:rsidP="002112A0">
      <w:pPr>
        <w:pBdr>
          <w:bottom w:val="single" w:sz="12" w:space="1" w:color="auto"/>
        </w:pBdr>
        <w:spacing w:after="0" w:line="240" w:lineRule="auto"/>
        <w:jc w:val="left"/>
        <w:rPr>
          <w:rFonts w:ascii="Times New Roman" w:eastAsiaTheme="minorHAnsi" w:hAnsi="Times New Roman"/>
          <w:b/>
          <w:sz w:val="22"/>
          <w:szCs w:val="22"/>
        </w:rPr>
      </w:pPr>
    </w:p>
    <w:p w14:paraId="50C6B266" w14:textId="120F12FD" w:rsidR="00CA707A" w:rsidRPr="006A4D4E" w:rsidRDefault="006D53DF" w:rsidP="002112A0">
      <w:pPr>
        <w:pBdr>
          <w:bottom w:val="single" w:sz="12" w:space="1" w:color="auto"/>
        </w:pBdr>
        <w:spacing w:after="0" w:line="240" w:lineRule="auto"/>
        <w:jc w:val="left"/>
        <w:rPr>
          <w:rFonts w:ascii="Times New Roman" w:eastAsiaTheme="minorHAnsi" w:hAnsi="Times New Roman"/>
          <w:bCs/>
          <w:i/>
          <w:iCs/>
          <w:sz w:val="22"/>
          <w:szCs w:val="22"/>
        </w:rPr>
      </w:pPr>
      <w:r w:rsidRPr="006A4D4E">
        <w:rPr>
          <w:rFonts w:ascii="Times New Roman" w:eastAsiaTheme="minorHAnsi" w:hAnsi="Times New Roman"/>
          <w:bCs/>
          <w:i/>
          <w:iCs/>
          <w:sz w:val="22"/>
          <w:szCs w:val="22"/>
        </w:rPr>
        <w:lastRenderedPageBreak/>
        <w:t xml:space="preserve">  </w:t>
      </w:r>
    </w:p>
    <w:p w14:paraId="035A2423" w14:textId="5D438CA9" w:rsidR="00AB2CB0" w:rsidRPr="006A4D4E" w:rsidRDefault="006D53DF" w:rsidP="00591216">
      <w:pPr>
        <w:pBdr>
          <w:bottom w:val="single" w:sz="12" w:space="1" w:color="auto"/>
        </w:pBdr>
        <w:spacing w:after="0" w:line="240" w:lineRule="auto"/>
        <w:rPr>
          <w:rFonts w:ascii="Times New Roman" w:eastAsiaTheme="minorHAnsi" w:hAnsi="Times New Roman"/>
          <w:bCs/>
          <w:sz w:val="22"/>
          <w:szCs w:val="22"/>
          <w:lang w:val="en-GB"/>
        </w:rPr>
      </w:pPr>
      <w:r w:rsidRPr="006A4D4E">
        <w:rPr>
          <w:rFonts w:ascii="Times New Roman" w:eastAsiaTheme="minorHAnsi" w:hAnsi="Times New Roman"/>
          <w:bCs/>
          <w:i/>
          <w:iCs/>
          <w:sz w:val="22"/>
          <w:szCs w:val="22"/>
        </w:rPr>
        <w:t xml:space="preserve"> Held</w:t>
      </w:r>
      <w:r w:rsidRPr="006A4D4E">
        <w:rPr>
          <w:rFonts w:ascii="Times New Roman" w:eastAsiaTheme="minorHAnsi" w:hAnsi="Times New Roman"/>
          <w:bCs/>
          <w:sz w:val="22"/>
          <w:szCs w:val="22"/>
        </w:rPr>
        <w:t xml:space="preserve"> : </w:t>
      </w:r>
      <w:r w:rsidR="00377A76" w:rsidRPr="006A4D4E">
        <w:rPr>
          <w:rFonts w:ascii="Times New Roman" w:eastAsiaTheme="minorHAnsi" w:hAnsi="Times New Roman"/>
          <w:bCs/>
          <w:sz w:val="22"/>
          <w:szCs w:val="22"/>
        </w:rPr>
        <w:t xml:space="preserve">The </w:t>
      </w:r>
      <w:r w:rsidR="00886927" w:rsidRPr="006A4D4E">
        <w:rPr>
          <w:rFonts w:ascii="Times New Roman" w:eastAsiaTheme="minorHAnsi" w:hAnsi="Times New Roman"/>
          <w:bCs/>
          <w:sz w:val="22"/>
          <w:szCs w:val="22"/>
        </w:rPr>
        <w:t>rule</w:t>
      </w:r>
      <w:r w:rsidR="00D641F5" w:rsidRPr="006A4D4E">
        <w:rPr>
          <w:rFonts w:ascii="Times New Roman" w:eastAsiaTheme="minorHAnsi" w:hAnsi="Times New Roman"/>
          <w:bCs/>
          <w:sz w:val="22"/>
          <w:szCs w:val="22"/>
        </w:rPr>
        <w:t xml:space="preserve"> </w:t>
      </w:r>
      <w:r w:rsidR="00886927" w:rsidRPr="006A4D4E">
        <w:rPr>
          <w:rFonts w:ascii="Times New Roman" w:eastAsiaTheme="minorHAnsi" w:hAnsi="Times New Roman"/>
          <w:bCs/>
          <w:sz w:val="22"/>
          <w:szCs w:val="22"/>
        </w:rPr>
        <w:t>that</w:t>
      </w:r>
      <w:r w:rsidR="00DC5AE8" w:rsidRPr="006A4D4E">
        <w:rPr>
          <w:rFonts w:ascii="Times New Roman" w:eastAsiaTheme="minorHAnsi" w:hAnsi="Times New Roman"/>
          <w:bCs/>
          <w:sz w:val="22"/>
          <w:szCs w:val="22"/>
        </w:rPr>
        <w:t>,</w:t>
      </w:r>
      <w:r w:rsidR="00886927" w:rsidRPr="006A4D4E">
        <w:rPr>
          <w:rFonts w:ascii="Times New Roman" w:eastAsiaTheme="minorHAnsi" w:hAnsi="Times New Roman"/>
          <w:bCs/>
          <w:sz w:val="22"/>
          <w:szCs w:val="22"/>
        </w:rPr>
        <w:t xml:space="preserve"> provided 70% of the members quali</w:t>
      </w:r>
      <w:r w:rsidR="00C0651B" w:rsidRPr="006A4D4E">
        <w:rPr>
          <w:rFonts w:ascii="Times New Roman" w:eastAsiaTheme="minorHAnsi" w:hAnsi="Times New Roman"/>
          <w:bCs/>
          <w:sz w:val="22"/>
          <w:szCs w:val="22"/>
        </w:rPr>
        <w:t>fy as being in good standing</w:t>
      </w:r>
      <w:r w:rsidR="00DC5AE8" w:rsidRPr="006A4D4E">
        <w:rPr>
          <w:rFonts w:ascii="Times New Roman" w:eastAsiaTheme="minorHAnsi" w:hAnsi="Times New Roman"/>
          <w:bCs/>
          <w:sz w:val="22"/>
          <w:szCs w:val="22"/>
        </w:rPr>
        <w:t>,</w:t>
      </w:r>
      <w:r w:rsidR="00C0651B" w:rsidRPr="006A4D4E">
        <w:rPr>
          <w:rFonts w:ascii="Times New Roman" w:eastAsiaTheme="minorHAnsi" w:hAnsi="Times New Roman"/>
          <w:bCs/>
          <w:sz w:val="22"/>
          <w:szCs w:val="22"/>
        </w:rPr>
        <w:t xml:space="preserve"> </w:t>
      </w:r>
      <w:r w:rsidR="00DC5AE8" w:rsidRPr="006A4D4E">
        <w:rPr>
          <w:rFonts w:ascii="Times New Roman" w:eastAsiaTheme="minorHAnsi" w:hAnsi="Times New Roman"/>
          <w:bCs/>
          <w:sz w:val="22"/>
          <w:szCs w:val="22"/>
        </w:rPr>
        <w:t>a</w:t>
      </w:r>
      <w:r w:rsidR="00C0651B" w:rsidRPr="006A4D4E">
        <w:rPr>
          <w:rFonts w:ascii="Times New Roman" w:eastAsiaTheme="minorHAnsi" w:hAnsi="Times New Roman"/>
          <w:bCs/>
          <w:sz w:val="22"/>
          <w:szCs w:val="22"/>
        </w:rPr>
        <w:t xml:space="preserve"> conference</w:t>
      </w:r>
      <w:r w:rsidR="00815E6D" w:rsidRPr="006A4D4E">
        <w:rPr>
          <w:rFonts w:ascii="Times New Roman" w:eastAsiaTheme="minorHAnsi" w:hAnsi="Times New Roman"/>
          <w:bCs/>
          <w:sz w:val="22"/>
          <w:szCs w:val="22"/>
        </w:rPr>
        <w:t xml:space="preserve"> of the ANC</w:t>
      </w:r>
      <w:r w:rsidR="00C0651B" w:rsidRPr="006A4D4E">
        <w:rPr>
          <w:rFonts w:ascii="Times New Roman" w:eastAsiaTheme="minorHAnsi" w:hAnsi="Times New Roman"/>
          <w:bCs/>
          <w:sz w:val="22"/>
          <w:szCs w:val="22"/>
        </w:rPr>
        <w:t xml:space="preserve"> may proceed</w:t>
      </w:r>
      <w:r w:rsidR="0040616F" w:rsidRPr="006A4D4E">
        <w:rPr>
          <w:rFonts w:ascii="Times New Roman" w:eastAsiaTheme="minorHAnsi" w:hAnsi="Times New Roman"/>
          <w:bCs/>
          <w:sz w:val="22"/>
          <w:szCs w:val="22"/>
        </w:rPr>
        <w:t>,</w:t>
      </w:r>
      <w:r w:rsidR="00C0651B" w:rsidRPr="006A4D4E">
        <w:rPr>
          <w:rFonts w:ascii="Times New Roman" w:eastAsiaTheme="minorHAnsi" w:hAnsi="Times New Roman"/>
          <w:bCs/>
          <w:sz w:val="22"/>
          <w:szCs w:val="22"/>
        </w:rPr>
        <w:t xml:space="preserve"> </w:t>
      </w:r>
      <w:r w:rsidR="009D7FC9" w:rsidRPr="006A4D4E">
        <w:rPr>
          <w:rFonts w:ascii="Times New Roman" w:eastAsiaTheme="minorHAnsi" w:hAnsi="Times New Roman"/>
          <w:bCs/>
          <w:sz w:val="22"/>
          <w:szCs w:val="22"/>
        </w:rPr>
        <w:t>cannot</w:t>
      </w:r>
      <w:r w:rsidR="00C0651B" w:rsidRPr="006A4D4E">
        <w:rPr>
          <w:rFonts w:ascii="Times New Roman" w:eastAsiaTheme="minorHAnsi" w:hAnsi="Times New Roman"/>
          <w:bCs/>
          <w:sz w:val="22"/>
          <w:szCs w:val="22"/>
        </w:rPr>
        <w:t xml:space="preserve"> not be construed to mean </w:t>
      </w:r>
      <w:r w:rsidR="0062269D" w:rsidRPr="006A4D4E">
        <w:rPr>
          <w:rFonts w:ascii="Times New Roman" w:eastAsiaTheme="minorHAnsi" w:hAnsi="Times New Roman"/>
          <w:bCs/>
          <w:sz w:val="22"/>
          <w:szCs w:val="22"/>
        </w:rPr>
        <w:t>that the 30%</w:t>
      </w:r>
      <w:r w:rsidR="000B5A5F" w:rsidRPr="006A4D4E">
        <w:rPr>
          <w:rFonts w:ascii="Times New Roman" w:eastAsiaTheme="minorHAnsi" w:hAnsi="Times New Roman"/>
          <w:bCs/>
          <w:sz w:val="22"/>
          <w:szCs w:val="22"/>
        </w:rPr>
        <w:t xml:space="preserve"> minority</w:t>
      </w:r>
      <w:r w:rsidR="0062269D" w:rsidRPr="006A4D4E">
        <w:rPr>
          <w:rFonts w:ascii="Times New Roman" w:eastAsiaTheme="minorHAnsi" w:hAnsi="Times New Roman"/>
          <w:bCs/>
          <w:sz w:val="22"/>
          <w:szCs w:val="22"/>
        </w:rPr>
        <w:t xml:space="preserve"> may </w:t>
      </w:r>
      <w:r w:rsidR="004E0C48" w:rsidRPr="006A4D4E">
        <w:rPr>
          <w:rFonts w:ascii="Times New Roman" w:eastAsiaTheme="minorHAnsi" w:hAnsi="Times New Roman"/>
          <w:bCs/>
          <w:sz w:val="22"/>
          <w:szCs w:val="22"/>
        </w:rPr>
        <w:t xml:space="preserve">validly </w:t>
      </w:r>
      <w:r w:rsidR="0062269D" w:rsidRPr="006A4D4E">
        <w:rPr>
          <w:rFonts w:ascii="Times New Roman" w:eastAsiaTheme="minorHAnsi" w:hAnsi="Times New Roman"/>
          <w:bCs/>
          <w:sz w:val="22"/>
          <w:szCs w:val="22"/>
        </w:rPr>
        <w:t>be denied the right to qualify</w:t>
      </w:r>
      <w:r w:rsidR="00F87091" w:rsidRPr="006A4D4E">
        <w:rPr>
          <w:rFonts w:ascii="Times New Roman" w:eastAsiaTheme="minorHAnsi" w:hAnsi="Times New Roman"/>
          <w:bCs/>
          <w:sz w:val="22"/>
          <w:szCs w:val="22"/>
        </w:rPr>
        <w:t xml:space="preserve"> </w:t>
      </w:r>
      <w:r w:rsidR="0040616F" w:rsidRPr="006A4D4E">
        <w:rPr>
          <w:rFonts w:ascii="Times New Roman" w:eastAsiaTheme="minorHAnsi" w:hAnsi="Times New Roman"/>
          <w:bCs/>
          <w:sz w:val="22"/>
          <w:szCs w:val="22"/>
        </w:rPr>
        <w:t>for participation</w:t>
      </w:r>
      <w:r w:rsidR="00674816" w:rsidRPr="006A4D4E">
        <w:rPr>
          <w:rFonts w:ascii="Times New Roman" w:eastAsiaTheme="minorHAnsi" w:hAnsi="Times New Roman"/>
          <w:bCs/>
          <w:sz w:val="22"/>
          <w:szCs w:val="22"/>
        </w:rPr>
        <w:t xml:space="preserve">; </w:t>
      </w:r>
      <w:r w:rsidR="00D641F5" w:rsidRPr="006A4D4E">
        <w:rPr>
          <w:rFonts w:ascii="Times New Roman" w:eastAsiaTheme="minorHAnsi" w:hAnsi="Times New Roman"/>
          <w:bCs/>
          <w:sz w:val="22"/>
          <w:szCs w:val="22"/>
        </w:rPr>
        <w:t xml:space="preserve">rather </w:t>
      </w:r>
      <w:r w:rsidR="00114A47" w:rsidRPr="006A4D4E">
        <w:rPr>
          <w:rFonts w:ascii="Times New Roman" w:eastAsiaTheme="minorHAnsi" w:hAnsi="Times New Roman"/>
          <w:bCs/>
          <w:sz w:val="22"/>
          <w:szCs w:val="22"/>
        </w:rPr>
        <w:t>it means</w:t>
      </w:r>
      <w:r w:rsidR="00D641F5" w:rsidRPr="006A4D4E">
        <w:rPr>
          <w:rFonts w:ascii="Times New Roman" w:eastAsiaTheme="minorHAnsi" w:hAnsi="Times New Roman"/>
          <w:bCs/>
          <w:sz w:val="22"/>
          <w:szCs w:val="22"/>
        </w:rPr>
        <w:t xml:space="preserve"> that</w:t>
      </w:r>
      <w:r w:rsidR="0040616F" w:rsidRPr="006A4D4E">
        <w:rPr>
          <w:rFonts w:ascii="Times New Roman" w:eastAsiaTheme="minorHAnsi" w:hAnsi="Times New Roman"/>
          <w:bCs/>
          <w:sz w:val="22"/>
          <w:szCs w:val="22"/>
        </w:rPr>
        <w:t>,</w:t>
      </w:r>
      <w:r w:rsidRPr="006A4D4E">
        <w:rPr>
          <w:rFonts w:ascii="Times New Roman" w:eastAsiaTheme="minorHAnsi" w:hAnsi="Times New Roman"/>
          <w:bCs/>
          <w:sz w:val="22"/>
          <w:szCs w:val="22"/>
        </w:rPr>
        <w:t xml:space="preserve"> provided</w:t>
      </w:r>
      <w:r w:rsidR="0040616F" w:rsidRPr="006A4D4E">
        <w:rPr>
          <w:rFonts w:ascii="Times New Roman" w:eastAsiaTheme="minorHAnsi" w:hAnsi="Times New Roman"/>
          <w:bCs/>
          <w:sz w:val="22"/>
          <w:szCs w:val="22"/>
        </w:rPr>
        <w:t xml:space="preserve"> all</w:t>
      </w:r>
      <w:r w:rsidRPr="006A4D4E">
        <w:rPr>
          <w:rFonts w:ascii="Times New Roman" w:eastAsiaTheme="minorHAnsi" w:hAnsi="Times New Roman"/>
          <w:bCs/>
          <w:sz w:val="22"/>
          <w:szCs w:val="22"/>
        </w:rPr>
        <w:t xml:space="preserve"> members are </w:t>
      </w:r>
      <w:r w:rsidR="00293DB7" w:rsidRPr="006A4D4E">
        <w:rPr>
          <w:rFonts w:ascii="Times New Roman" w:eastAsiaTheme="minorHAnsi" w:hAnsi="Times New Roman"/>
          <w:bCs/>
          <w:sz w:val="22"/>
          <w:szCs w:val="22"/>
        </w:rPr>
        <w:t>afforded</w:t>
      </w:r>
      <w:r w:rsidRPr="006A4D4E">
        <w:rPr>
          <w:rFonts w:ascii="Times New Roman" w:eastAsiaTheme="minorHAnsi" w:hAnsi="Times New Roman"/>
          <w:bCs/>
          <w:sz w:val="22"/>
          <w:szCs w:val="22"/>
        </w:rPr>
        <w:t xml:space="preserve"> the opportunity  to participate in the processes of the ANC including the exhausting of appeal processes, the </w:t>
      </w:r>
      <w:r w:rsidR="00293DB7" w:rsidRPr="006A4D4E">
        <w:rPr>
          <w:rFonts w:ascii="Times New Roman" w:eastAsiaTheme="minorHAnsi" w:hAnsi="Times New Roman"/>
          <w:bCs/>
          <w:sz w:val="22"/>
          <w:szCs w:val="22"/>
        </w:rPr>
        <w:t xml:space="preserve">relevant </w:t>
      </w:r>
      <w:r w:rsidR="00EC2EF5" w:rsidRPr="006A4D4E">
        <w:rPr>
          <w:rFonts w:ascii="Times New Roman" w:eastAsiaTheme="minorHAnsi" w:hAnsi="Times New Roman"/>
          <w:bCs/>
          <w:sz w:val="22"/>
          <w:szCs w:val="22"/>
        </w:rPr>
        <w:t>c</w:t>
      </w:r>
      <w:r w:rsidRPr="006A4D4E">
        <w:rPr>
          <w:rFonts w:ascii="Times New Roman" w:eastAsiaTheme="minorHAnsi" w:hAnsi="Times New Roman"/>
          <w:bCs/>
          <w:sz w:val="22"/>
          <w:szCs w:val="22"/>
        </w:rPr>
        <w:t>onference may be validly held</w:t>
      </w:r>
      <w:r w:rsidR="00293DB7" w:rsidRPr="006A4D4E">
        <w:rPr>
          <w:rFonts w:ascii="Times New Roman" w:eastAsiaTheme="minorHAnsi" w:hAnsi="Times New Roman"/>
          <w:bCs/>
          <w:sz w:val="22"/>
          <w:szCs w:val="22"/>
        </w:rPr>
        <w:t xml:space="preserve"> </w:t>
      </w:r>
      <w:r w:rsidRPr="006A4D4E">
        <w:rPr>
          <w:rFonts w:ascii="Times New Roman" w:eastAsiaTheme="minorHAnsi" w:hAnsi="Times New Roman"/>
          <w:bCs/>
          <w:sz w:val="22"/>
          <w:szCs w:val="22"/>
        </w:rPr>
        <w:t xml:space="preserve"> regardless of disqualification of members who have not taken advantage of such </w:t>
      </w:r>
      <w:r w:rsidR="00441AB2" w:rsidRPr="006A4D4E">
        <w:rPr>
          <w:rFonts w:ascii="Times New Roman" w:eastAsiaTheme="minorHAnsi" w:hAnsi="Times New Roman"/>
          <w:bCs/>
          <w:sz w:val="22"/>
          <w:szCs w:val="22"/>
        </w:rPr>
        <w:t>opportunity</w:t>
      </w:r>
      <w:r w:rsidR="00D67F37" w:rsidRPr="006A4D4E">
        <w:rPr>
          <w:rFonts w:ascii="Times New Roman" w:eastAsiaTheme="minorHAnsi" w:hAnsi="Times New Roman"/>
          <w:bCs/>
          <w:sz w:val="22"/>
          <w:szCs w:val="22"/>
        </w:rPr>
        <w:t>.</w:t>
      </w:r>
      <w:r w:rsidR="00185F9D" w:rsidRPr="006A4D4E">
        <w:rPr>
          <w:rFonts w:ascii="Times New Roman" w:eastAsiaTheme="minorHAnsi" w:hAnsi="Times New Roman"/>
          <w:bCs/>
          <w:sz w:val="22"/>
          <w:szCs w:val="22"/>
          <w:lang w:val="en-GB"/>
        </w:rPr>
        <w:t xml:space="preserve"> </w:t>
      </w:r>
      <w:r w:rsidR="00185F9D" w:rsidRPr="007F5BF7">
        <w:rPr>
          <w:rFonts w:ascii="Times New Roman" w:eastAsiaTheme="minorHAnsi" w:hAnsi="Times New Roman"/>
          <w:bCs/>
          <w:sz w:val="22"/>
          <w:szCs w:val="22"/>
          <w:lang w:val="en-GB"/>
        </w:rPr>
        <w:t>Thus, if the ANC fails to afford a member his membership rights</w:t>
      </w:r>
      <w:r w:rsidR="00185F9D" w:rsidRPr="006A4D4E">
        <w:rPr>
          <w:rFonts w:ascii="Times New Roman" w:eastAsiaTheme="minorHAnsi" w:hAnsi="Times New Roman"/>
          <w:bCs/>
          <w:sz w:val="22"/>
          <w:szCs w:val="22"/>
          <w:lang w:val="en-GB"/>
        </w:rPr>
        <w:t xml:space="preserve"> in relation to an elective conference</w:t>
      </w:r>
      <w:r w:rsidR="00185F9D" w:rsidRPr="007F5BF7">
        <w:rPr>
          <w:rFonts w:ascii="Times New Roman" w:eastAsiaTheme="minorHAnsi" w:hAnsi="Times New Roman"/>
          <w:bCs/>
          <w:sz w:val="22"/>
          <w:szCs w:val="22"/>
          <w:lang w:val="en-GB"/>
        </w:rPr>
        <w:t xml:space="preserve"> and this failure</w:t>
      </w:r>
      <w:r w:rsidR="00185F9D" w:rsidRPr="006A4D4E">
        <w:rPr>
          <w:rFonts w:ascii="Times New Roman" w:eastAsiaTheme="minorHAnsi" w:hAnsi="Times New Roman"/>
          <w:bCs/>
          <w:sz w:val="22"/>
          <w:szCs w:val="22"/>
          <w:lang w:val="en-GB"/>
        </w:rPr>
        <w:t xml:space="preserve"> is material</w:t>
      </w:r>
      <w:r w:rsidR="00166537" w:rsidRPr="006A4D4E">
        <w:rPr>
          <w:rFonts w:ascii="Times New Roman" w:eastAsiaTheme="minorHAnsi" w:hAnsi="Times New Roman"/>
          <w:bCs/>
          <w:sz w:val="22"/>
          <w:szCs w:val="22"/>
          <w:lang w:val="en-GB"/>
        </w:rPr>
        <w:t>ly prejudicial</w:t>
      </w:r>
      <w:r w:rsidR="00185F9D" w:rsidRPr="006A4D4E">
        <w:rPr>
          <w:rFonts w:ascii="Times New Roman" w:eastAsiaTheme="minorHAnsi" w:hAnsi="Times New Roman"/>
          <w:bCs/>
          <w:sz w:val="22"/>
          <w:szCs w:val="22"/>
          <w:lang w:val="en-GB"/>
        </w:rPr>
        <w:t xml:space="preserve">, the </w:t>
      </w:r>
      <w:r w:rsidR="00185F9D" w:rsidRPr="007F5BF7">
        <w:rPr>
          <w:rFonts w:ascii="Times New Roman" w:eastAsiaTheme="minorHAnsi" w:hAnsi="Times New Roman"/>
          <w:bCs/>
          <w:sz w:val="22"/>
          <w:szCs w:val="22"/>
          <w:lang w:val="en-GB"/>
        </w:rPr>
        <w:t xml:space="preserve">conference </w:t>
      </w:r>
      <w:r w:rsidR="00185F9D" w:rsidRPr="006A4D4E">
        <w:rPr>
          <w:rFonts w:ascii="Times New Roman" w:eastAsiaTheme="minorHAnsi" w:hAnsi="Times New Roman"/>
          <w:bCs/>
          <w:sz w:val="22"/>
          <w:szCs w:val="22"/>
          <w:lang w:val="en-GB"/>
        </w:rPr>
        <w:t xml:space="preserve">and its results </w:t>
      </w:r>
      <w:r w:rsidR="001304F7" w:rsidRPr="006A4D4E">
        <w:rPr>
          <w:rFonts w:ascii="Times New Roman" w:eastAsiaTheme="minorHAnsi" w:hAnsi="Times New Roman"/>
          <w:bCs/>
          <w:sz w:val="22"/>
          <w:szCs w:val="22"/>
          <w:lang w:val="en-GB"/>
        </w:rPr>
        <w:t>fall to</w:t>
      </w:r>
      <w:r w:rsidR="00185F9D" w:rsidRPr="006A4D4E">
        <w:rPr>
          <w:rFonts w:ascii="Times New Roman" w:eastAsiaTheme="minorHAnsi" w:hAnsi="Times New Roman"/>
          <w:bCs/>
          <w:sz w:val="22"/>
          <w:szCs w:val="22"/>
          <w:lang w:val="en-GB"/>
        </w:rPr>
        <w:t xml:space="preserve"> be set aside</w:t>
      </w:r>
      <w:r w:rsidR="009E5295">
        <w:rPr>
          <w:rFonts w:ascii="Times New Roman" w:eastAsiaTheme="minorHAnsi" w:hAnsi="Times New Roman"/>
          <w:bCs/>
          <w:sz w:val="22"/>
          <w:szCs w:val="22"/>
          <w:lang w:val="en-GB"/>
        </w:rPr>
        <w:t>.</w:t>
      </w:r>
    </w:p>
    <w:p w14:paraId="2B51F9A6" w14:textId="4FAA6355" w:rsidR="007D531C" w:rsidRPr="006A4D4E" w:rsidRDefault="007D531C" w:rsidP="002112A0">
      <w:pPr>
        <w:pBdr>
          <w:bottom w:val="single" w:sz="12" w:space="1" w:color="auto"/>
        </w:pBdr>
        <w:spacing w:after="0" w:line="240" w:lineRule="auto"/>
        <w:jc w:val="left"/>
        <w:rPr>
          <w:rFonts w:ascii="Times New Roman" w:eastAsiaTheme="minorHAnsi" w:hAnsi="Times New Roman"/>
          <w:bCs/>
          <w:sz w:val="22"/>
          <w:szCs w:val="22"/>
        </w:rPr>
      </w:pPr>
    </w:p>
    <w:p w14:paraId="663200B4" w14:textId="77777777" w:rsidR="00D67F37" w:rsidRPr="006A4D4E" w:rsidRDefault="00D67F37" w:rsidP="002112A0">
      <w:pPr>
        <w:pBdr>
          <w:bottom w:val="single" w:sz="12" w:space="1" w:color="auto"/>
        </w:pBdr>
        <w:spacing w:after="0" w:line="240" w:lineRule="auto"/>
        <w:jc w:val="left"/>
        <w:rPr>
          <w:rFonts w:ascii="Times New Roman" w:eastAsiaTheme="minorHAnsi" w:hAnsi="Times New Roman"/>
          <w:bCs/>
          <w:sz w:val="22"/>
          <w:szCs w:val="22"/>
        </w:rPr>
      </w:pPr>
    </w:p>
    <w:p w14:paraId="490274A3" w14:textId="406F6119" w:rsidR="008D1E8B" w:rsidRPr="006A4D4E" w:rsidRDefault="00D67F37" w:rsidP="00591216">
      <w:pPr>
        <w:pBdr>
          <w:bottom w:val="single" w:sz="12" w:space="1" w:color="auto"/>
        </w:pBdr>
        <w:spacing w:after="0" w:line="240" w:lineRule="auto"/>
        <w:rPr>
          <w:rFonts w:ascii="Times New Roman" w:eastAsiaTheme="minorHAnsi" w:hAnsi="Times New Roman"/>
          <w:bCs/>
          <w:sz w:val="22"/>
          <w:szCs w:val="22"/>
        </w:rPr>
      </w:pPr>
      <w:r w:rsidRPr="006A4D4E">
        <w:rPr>
          <w:rFonts w:ascii="Times New Roman" w:eastAsiaTheme="minorHAnsi" w:hAnsi="Times New Roman"/>
          <w:bCs/>
          <w:i/>
          <w:iCs/>
          <w:sz w:val="22"/>
          <w:szCs w:val="22"/>
        </w:rPr>
        <w:t>Held</w:t>
      </w:r>
      <w:r w:rsidRPr="006A4D4E">
        <w:rPr>
          <w:rFonts w:ascii="Times New Roman" w:eastAsiaTheme="minorHAnsi" w:hAnsi="Times New Roman"/>
          <w:bCs/>
          <w:sz w:val="22"/>
          <w:szCs w:val="22"/>
        </w:rPr>
        <w:t xml:space="preserve">: </w:t>
      </w:r>
      <w:r w:rsidR="008A1EB9" w:rsidRPr="006A4D4E">
        <w:rPr>
          <w:rFonts w:ascii="Times New Roman" w:eastAsiaTheme="minorHAnsi" w:hAnsi="Times New Roman"/>
          <w:bCs/>
          <w:sz w:val="22"/>
          <w:szCs w:val="22"/>
        </w:rPr>
        <w:t xml:space="preserve">A member of the ANC is in “good </w:t>
      </w:r>
      <w:r w:rsidR="00185F9D" w:rsidRPr="006A4D4E">
        <w:rPr>
          <w:rFonts w:ascii="Times New Roman" w:eastAsiaTheme="minorHAnsi" w:hAnsi="Times New Roman"/>
          <w:bCs/>
          <w:sz w:val="22"/>
          <w:szCs w:val="22"/>
        </w:rPr>
        <w:t>standing” for</w:t>
      </w:r>
      <w:r w:rsidR="00FC16E9" w:rsidRPr="006A4D4E">
        <w:rPr>
          <w:rFonts w:ascii="Times New Roman" w:eastAsiaTheme="minorHAnsi" w:hAnsi="Times New Roman"/>
          <w:bCs/>
          <w:sz w:val="22"/>
          <w:szCs w:val="22"/>
        </w:rPr>
        <w:t xml:space="preserve"> the purposes of </w:t>
      </w:r>
      <w:r w:rsidR="008A1EB9" w:rsidRPr="006A4D4E">
        <w:rPr>
          <w:rFonts w:ascii="Times New Roman" w:eastAsiaTheme="minorHAnsi" w:hAnsi="Times New Roman"/>
          <w:bCs/>
          <w:sz w:val="22"/>
          <w:szCs w:val="22"/>
        </w:rPr>
        <w:t>the ANC co</w:t>
      </w:r>
      <w:r w:rsidR="00A17459" w:rsidRPr="006A4D4E">
        <w:rPr>
          <w:rFonts w:ascii="Times New Roman" w:eastAsiaTheme="minorHAnsi" w:hAnsi="Times New Roman"/>
          <w:bCs/>
          <w:sz w:val="22"/>
          <w:szCs w:val="22"/>
        </w:rPr>
        <w:t>nstitution</w:t>
      </w:r>
      <w:r w:rsidR="00FC16E9" w:rsidRPr="006A4D4E">
        <w:rPr>
          <w:rFonts w:ascii="Times New Roman" w:eastAsiaTheme="minorHAnsi" w:hAnsi="Times New Roman"/>
          <w:bCs/>
          <w:sz w:val="22"/>
          <w:szCs w:val="22"/>
        </w:rPr>
        <w:t xml:space="preserve"> and related guidelines and rules </w:t>
      </w:r>
      <w:r w:rsidR="008379E6" w:rsidRPr="006A4D4E">
        <w:rPr>
          <w:rFonts w:ascii="Times New Roman" w:eastAsiaTheme="minorHAnsi" w:hAnsi="Times New Roman"/>
          <w:bCs/>
          <w:sz w:val="22"/>
          <w:szCs w:val="22"/>
        </w:rPr>
        <w:t>if</w:t>
      </w:r>
      <w:r w:rsidR="00FC16E9" w:rsidRPr="006A4D4E">
        <w:rPr>
          <w:rFonts w:ascii="Times New Roman" w:eastAsiaTheme="minorHAnsi" w:hAnsi="Times New Roman"/>
          <w:bCs/>
          <w:sz w:val="22"/>
          <w:szCs w:val="22"/>
        </w:rPr>
        <w:t xml:space="preserve"> </w:t>
      </w:r>
      <w:r w:rsidR="00AB34AD" w:rsidRPr="006A4D4E">
        <w:rPr>
          <w:rFonts w:ascii="Times New Roman" w:eastAsiaTheme="minorHAnsi" w:hAnsi="Times New Roman"/>
          <w:bCs/>
          <w:sz w:val="22"/>
          <w:szCs w:val="22"/>
        </w:rPr>
        <w:t xml:space="preserve">he/she has paid his or </w:t>
      </w:r>
      <w:r w:rsidR="00ED2B7E" w:rsidRPr="006A4D4E">
        <w:rPr>
          <w:rFonts w:ascii="Times New Roman" w:eastAsiaTheme="minorHAnsi" w:hAnsi="Times New Roman"/>
          <w:bCs/>
          <w:sz w:val="22"/>
          <w:szCs w:val="22"/>
        </w:rPr>
        <w:t>her subscriptions</w:t>
      </w:r>
      <w:r w:rsidR="00486882" w:rsidRPr="006A4D4E">
        <w:rPr>
          <w:rFonts w:ascii="Times New Roman" w:eastAsiaTheme="minorHAnsi" w:hAnsi="Times New Roman"/>
          <w:bCs/>
          <w:sz w:val="22"/>
          <w:szCs w:val="22"/>
        </w:rPr>
        <w:t xml:space="preserve"> due</w:t>
      </w:r>
      <w:r w:rsidR="00AB34AD" w:rsidRPr="006A4D4E">
        <w:rPr>
          <w:rFonts w:ascii="Times New Roman" w:eastAsiaTheme="minorHAnsi" w:hAnsi="Times New Roman"/>
          <w:bCs/>
          <w:sz w:val="22"/>
          <w:szCs w:val="22"/>
        </w:rPr>
        <w:t xml:space="preserve"> and </w:t>
      </w:r>
      <w:r w:rsidR="00342659" w:rsidRPr="006A4D4E">
        <w:rPr>
          <w:rFonts w:ascii="Times New Roman" w:eastAsiaTheme="minorHAnsi" w:hAnsi="Times New Roman"/>
          <w:bCs/>
          <w:sz w:val="22"/>
          <w:szCs w:val="22"/>
        </w:rPr>
        <w:t>has</w:t>
      </w:r>
      <w:r w:rsidR="00BB58DF" w:rsidRPr="006A4D4E">
        <w:rPr>
          <w:rFonts w:ascii="Times New Roman" w:eastAsiaTheme="minorHAnsi" w:hAnsi="Times New Roman"/>
          <w:bCs/>
          <w:sz w:val="22"/>
          <w:szCs w:val="22"/>
        </w:rPr>
        <w:t xml:space="preserve"> not had his/her</w:t>
      </w:r>
      <w:r w:rsidR="008379E6" w:rsidRPr="006A4D4E">
        <w:rPr>
          <w:rFonts w:ascii="Times New Roman" w:eastAsiaTheme="minorHAnsi" w:hAnsi="Times New Roman"/>
          <w:bCs/>
          <w:sz w:val="22"/>
          <w:szCs w:val="22"/>
        </w:rPr>
        <w:t xml:space="preserve"> </w:t>
      </w:r>
      <w:r w:rsidR="003144AA" w:rsidRPr="006A4D4E">
        <w:rPr>
          <w:rFonts w:ascii="Times New Roman" w:eastAsiaTheme="minorHAnsi" w:hAnsi="Times New Roman"/>
          <w:bCs/>
          <w:sz w:val="22"/>
          <w:szCs w:val="22"/>
        </w:rPr>
        <w:t>standing</w:t>
      </w:r>
      <w:r w:rsidR="00BB58DF" w:rsidRPr="006A4D4E">
        <w:rPr>
          <w:rFonts w:ascii="Times New Roman" w:eastAsiaTheme="minorHAnsi" w:hAnsi="Times New Roman"/>
          <w:bCs/>
          <w:sz w:val="22"/>
          <w:szCs w:val="22"/>
        </w:rPr>
        <w:t xml:space="preserve"> </w:t>
      </w:r>
      <w:r w:rsidR="00ED2B7E" w:rsidRPr="006A4D4E">
        <w:rPr>
          <w:rFonts w:ascii="Times New Roman" w:eastAsiaTheme="minorHAnsi" w:hAnsi="Times New Roman"/>
          <w:bCs/>
          <w:sz w:val="22"/>
          <w:szCs w:val="22"/>
        </w:rPr>
        <w:t>adversely affected as</w:t>
      </w:r>
      <w:r w:rsidR="00B37DD1" w:rsidRPr="006A4D4E">
        <w:rPr>
          <w:rFonts w:ascii="Times New Roman" w:eastAsiaTheme="minorHAnsi" w:hAnsi="Times New Roman"/>
          <w:bCs/>
          <w:sz w:val="22"/>
          <w:szCs w:val="22"/>
        </w:rPr>
        <w:t xml:space="preserve"> a result of </w:t>
      </w:r>
      <w:r w:rsidR="00C541D6" w:rsidRPr="006A4D4E">
        <w:rPr>
          <w:rFonts w:ascii="Times New Roman" w:eastAsiaTheme="minorHAnsi" w:hAnsi="Times New Roman"/>
          <w:bCs/>
          <w:sz w:val="22"/>
          <w:szCs w:val="22"/>
        </w:rPr>
        <w:t>a duly</w:t>
      </w:r>
      <w:r w:rsidR="0037212C" w:rsidRPr="006A4D4E">
        <w:rPr>
          <w:rFonts w:ascii="Times New Roman" w:eastAsiaTheme="minorHAnsi" w:hAnsi="Times New Roman"/>
          <w:bCs/>
          <w:sz w:val="22"/>
          <w:szCs w:val="22"/>
        </w:rPr>
        <w:t xml:space="preserve"> authorised</w:t>
      </w:r>
      <w:r w:rsidR="00DA2D5D" w:rsidRPr="006A4D4E">
        <w:rPr>
          <w:rFonts w:ascii="Times New Roman" w:eastAsiaTheme="minorHAnsi" w:hAnsi="Times New Roman"/>
          <w:bCs/>
          <w:sz w:val="22"/>
          <w:szCs w:val="22"/>
        </w:rPr>
        <w:t>,</w:t>
      </w:r>
      <w:r w:rsidR="0037212C" w:rsidRPr="006A4D4E">
        <w:rPr>
          <w:rFonts w:ascii="Times New Roman" w:eastAsiaTheme="minorHAnsi" w:hAnsi="Times New Roman"/>
          <w:bCs/>
          <w:sz w:val="22"/>
          <w:szCs w:val="22"/>
        </w:rPr>
        <w:t xml:space="preserve"> </w:t>
      </w:r>
      <w:r w:rsidR="00B37DD1" w:rsidRPr="006A4D4E">
        <w:rPr>
          <w:rFonts w:ascii="Times New Roman" w:eastAsiaTheme="minorHAnsi" w:hAnsi="Times New Roman"/>
          <w:bCs/>
          <w:sz w:val="22"/>
          <w:szCs w:val="22"/>
        </w:rPr>
        <w:t xml:space="preserve">procedurally and </w:t>
      </w:r>
      <w:r w:rsidR="0037212C" w:rsidRPr="006A4D4E">
        <w:rPr>
          <w:rFonts w:ascii="Times New Roman" w:eastAsiaTheme="minorHAnsi" w:hAnsi="Times New Roman"/>
          <w:bCs/>
          <w:sz w:val="22"/>
          <w:szCs w:val="22"/>
        </w:rPr>
        <w:t xml:space="preserve">substantively fair and transparent </w:t>
      </w:r>
      <w:r w:rsidR="00054FF1" w:rsidRPr="006A4D4E">
        <w:rPr>
          <w:rFonts w:ascii="Times New Roman" w:eastAsiaTheme="minorHAnsi" w:hAnsi="Times New Roman"/>
          <w:bCs/>
          <w:sz w:val="22"/>
          <w:szCs w:val="22"/>
        </w:rPr>
        <w:t>process.</w:t>
      </w:r>
    </w:p>
    <w:p w14:paraId="6AB2E420" w14:textId="14DB0F25" w:rsidR="007F5BF7" w:rsidRPr="006A4D4E" w:rsidRDefault="00FC16E9" w:rsidP="007F5BF7">
      <w:pPr>
        <w:pBdr>
          <w:bottom w:val="single" w:sz="12" w:space="1" w:color="auto"/>
        </w:pBdr>
        <w:spacing w:after="0" w:line="240" w:lineRule="auto"/>
        <w:jc w:val="left"/>
        <w:rPr>
          <w:rFonts w:ascii="Times New Roman" w:eastAsiaTheme="minorHAnsi" w:hAnsi="Times New Roman"/>
          <w:bCs/>
          <w:sz w:val="22"/>
          <w:szCs w:val="22"/>
        </w:rPr>
      </w:pPr>
      <w:r w:rsidRPr="006A4D4E">
        <w:rPr>
          <w:rFonts w:ascii="Times New Roman" w:eastAsiaTheme="minorHAnsi" w:hAnsi="Times New Roman"/>
          <w:bCs/>
          <w:sz w:val="22"/>
          <w:szCs w:val="22"/>
        </w:rPr>
        <w:t xml:space="preserve"> </w:t>
      </w:r>
    </w:p>
    <w:p w14:paraId="0BDBE1DE" w14:textId="77777777" w:rsidR="00815E6D" w:rsidRPr="006A4D4E" w:rsidRDefault="00815E6D" w:rsidP="007F5BF7">
      <w:pPr>
        <w:pBdr>
          <w:bottom w:val="single" w:sz="12" w:space="1" w:color="auto"/>
        </w:pBdr>
        <w:spacing w:after="0" w:line="240" w:lineRule="auto"/>
        <w:jc w:val="left"/>
        <w:rPr>
          <w:rFonts w:ascii="Times New Roman" w:eastAsiaTheme="minorHAnsi" w:hAnsi="Times New Roman"/>
          <w:bCs/>
          <w:sz w:val="22"/>
          <w:szCs w:val="22"/>
          <w:lang w:val="en-GB"/>
        </w:rPr>
      </w:pPr>
    </w:p>
    <w:p w14:paraId="6BE67F75" w14:textId="39FB3738" w:rsidR="007F5BF7" w:rsidRPr="007F5BF7" w:rsidRDefault="00DA5993" w:rsidP="00591216">
      <w:pPr>
        <w:pBdr>
          <w:bottom w:val="single" w:sz="12" w:space="1" w:color="auto"/>
        </w:pBdr>
        <w:spacing w:after="0" w:line="240" w:lineRule="auto"/>
        <w:rPr>
          <w:rFonts w:ascii="Times New Roman" w:eastAsiaTheme="minorHAnsi" w:hAnsi="Times New Roman"/>
          <w:bCs/>
          <w:sz w:val="22"/>
          <w:szCs w:val="22"/>
          <w:lang w:val="en-GB"/>
        </w:rPr>
      </w:pPr>
      <w:r w:rsidRPr="006A4D4E">
        <w:rPr>
          <w:rFonts w:ascii="Times New Roman" w:eastAsiaTheme="minorHAnsi" w:hAnsi="Times New Roman"/>
          <w:bCs/>
          <w:i/>
          <w:iCs/>
          <w:sz w:val="22"/>
          <w:szCs w:val="22"/>
          <w:lang w:val="en-GB"/>
        </w:rPr>
        <w:t>Held:</w:t>
      </w:r>
      <w:r w:rsidR="007F5BF7" w:rsidRPr="007F5BF7">
        <w:rPr>
          <w:rFonts w:ascii="Times New Roman" w:eastAsiaTheme="minorHAnsi" w:hAnsi="Times New Roman"/>
          <w:bCs/>
          <w:sz w:val="22"/>
          <w:szCs w:val="22"/>
          <w:lang w:val="en-GB"/>
        </w:rPr>
        <w:t xml:space="preserve"> </w:t>
      </w:r>
      <w:r w:rsidR="001C60B3" w:rsidRPr="006A4D4E">
        <w:rPr>
          <w:rFonts w:ascii="Times New Roman" w:eastAsiaTheme="minorHAnsi" w:hAnsi="Times New Roman"/>
          <w:bCs/>
          <w:sz w:val="22"/>
          <w:szCs w:val="22"/>
          <w:lang w:val="en-GB"/>
        </w:rPr>
        <w:t>T</w:t>
      </w:r>
      <w:r w:rsidR="007F5BF7" w:rsidRPr="007F5BF7">
        <w:rPr>
          <w:rFonts w:ascii="Times New Roman" w:eastAsiaTheme="minorHAnsi" w:hAnsi="Times New Roman"/>
          <w:bCs/>
          <w:sz w:val="22"/>
          <w:szCs w:val="22"/>
          <w:lang w:val="en-GB"/>
        </w:rPr>
        <w:t>he processes</w:t>
      </w:r>
      <w:r w:rsidR="001C60B3" w:rsidRPr="006A4D4E">
        <w:rPr>
          <w:rFonts w:ascii="Times New Roman" w:eastAsiaTheme="minorHAnsi" w:hAnsi="Times New Roman"/>
          <w:bCs/>
          <w:sz w:val="22"/>
          <w:szCs w:val="22"/>
          <w:lang w:val="en-GB"/>
        </w:rPr>
        <w:t xml:space="preserve"> in issue</w:t>
      </w:r>
      <w:r w:rsidR="007F5BF7" w:rsidRPr="007F5BF7">
        <w:rPr>
          <w:rFonts w:ascii="Times New Roman" w:eastAsiaTheme="minorHAnsi" w:hAnsi="Times New Roman"/>
          <w:bCs/>
          <w:sz w:val="22"/>
          <w:szCs w:val="22"/>
          <w:lang w:val="en-GB"/>
        </w:rPr>
        <w:t xml:space="preserve"> leading to the exclusion of the branches had no foundation in the </w:t>
      </w:r>
      <w:r w:rsidR="00E82BAD" w:rsidRPr="006A4D4E">
        <w:rPr>
          <w:rFonts w:ascii="Times New Roman" w:eastAsiaTheme="minorHAnsi" w:hAnsi="Times New Roman"/>
          <w:bCs/>
          <w:sz w:val="22"/>
          <w:szCs w:val="22"/>
          <w:lang w:val="en-GB"/>
        </w:rPr>
        <w:t xml:space="preserve">ANC </w:t>
      </w:r>
      <w:r w:rsidR="007F5BF7" w:rsidRPr="007F5BF7">
        <w:rPr>
          <w:rFonts w:ascii="Times New Roman" w:eastAsiaTheme="minorHAnsi" w:hAnsi="Times New Roman"/>
          <w:bCs/>
          <w:sz w:val="22"/>
          <w:szCs w:val="22"/>
          <w:lang w:val="en-GB"/>
        </w:rPr>
        <w:t>constitution</w:t>
      </w:r>
      <w:r w:rsidR="00E82BAD" w:rsidRPr="006A4D4E">
        <w:rPr>
          <w:rFonts w:ascii="Times New Roman" w:eastAsiaTheme="minorHAnsi" w:hAnsi="Times New Roman"/>
          <w:bCs/>
          <w:sz w:val="22"/>
          <w:szCs w:val="22"/>
          <w:lang w:val="en-GB"/>
        </w:rPr>
        <w:t xml:space="preserve"> or the </w:t>
      </w:r>
      <w:r w:rsidR="00DB0948" w:rsidRPr="006A4D4E">
        <w:rPr>
          <w:rFonts w:ascii="Times New Roman" w:eastAsiaTheme="minorHAnsi" w:hAnsi="Times New Roman"/>
          <w:bCs/>
          <w:sz w:val="22"/>
          <w:szCs w:val="22"/>
          <w:lang w:val="en-GB"/>
        </w:rPr>
        <w:t>guidelines</w:t>
      </w:r>
      <w:r w:rsidR="007C7A46" w:rsidRPr="006A4D4E">
        <w:rPr>
          <w:rFonts w:ascii="Times New Roman" w:eastAsiaTheme="minorHAnsi" w:hAnsi="Times New Roman"/>
          <w:bCs/>
          <w:sz w:val="22"/>
          <w:szCs w:val="22"/>
          <w:lang w:val="en-GB"/>
        </w:rPr>
        <w:t xml:space="preserve"> </w:t>
      </w:r>
      <w:r w:rsidR="00C541D6" w:rsidRPr="006A4D4E">
        <w:rPr>
          <w:rFonts w:ascii="Times New Roman" w:eastAsiaTheme="minorHAnsi" w:hAnsi="Times New Roman"/>
          <w:bCs/>
          <w:sz w:val="22"/>
          <w:szCs w:val="22"/>
          <w:lang w:val="en-GB"/>
        </w:rPr>
        <w:t>and the</w:t>
      </w:r>
      <w:r w:rsidR="00815E6D" w:rsidRPr="006A4D4E">
        <w:rPr>
          <w:rFonts w:ascii="Times New Roman" w:eastAsiaTheme="minorHAnsi" w:hAnsi="Times New Roman"/>
          <w:bCs/>
          <w:sz w:val="22"/>
          <w:szCs w:val="22"/>
          <w:lang w:val="en-GB"/>
        </w:rPr>
        <w:t xml:space="preserve"> decisions taken pursuant thereto </w:t>
      </w:r>
      <w:r w:rsidR="007C7A46" w:rsidRPr="006A4D4E">
        <w:rPr>
          <w:rFonts w:ascii="Times New Roman" w:eastAsiaTheme="minorHAnsi" w:hAnsi="Times New Roman"/>
          <w:bCs/>
          <w:sz w:val="22"/>
          <w:szCs w:val="22"/>
          <w:lang w:val="en-GB"/>
        </w:rPr>
        <w:t>w</w:t>
      </w:r>
      <w:r w:rsidR="00815E6D" w:rsidRPr="006A4D4E">
        <w:rPr>
          <w:rFonts w:ascii="Times New Roman" w:eastAsiaTheme="minorHAnsi" w:hAnsi="Times New Roman"/>
          <w:bCs/>
          <w:sz w:val="22"/>
          <w:szCs w:val="22"/>
          <w:lang w:val="en-GB"/>
        </w:rPr>
        <w:t>ere taken</w:t>
      </w:r>
      <w:r w:rsidR="00293DB7" w:rsidRPr="006A4D4E">
        <w:rPr>
          <w:rFonts w:ascii="Times New Roman" w:eastAsiaTheme="minorHAnsi" w:hAnsi="Times New Roman"/>
          <w:bCs/>
          <w:sz w:val="22"/>
          <w:szCs w:val="22"/>
          <w:lang w:val="en-GB"/>
        </w:rPr>
        <w:t xml:space="preserve"> to the prejud</w:t>
      </w:r>
      <w:r w:rsidR="000D6236" w:rsidRPr="006A4D4E">
        <w:rPr>
          <w:rFonts w:ascii="Times New Roman" w:eastAsiaTheme="minorHAnsi" w:hAnsi="Times New Roman"/>
          <w:bCs/>
          <w:sz w:val="22"/>
          <w:szCs w:val="22"/>
          <w:lang w:val="en-GB"/>
        </w:rPr>
        <w:t>ice of the applicants and were</w:t>
      </w:r>
      <w:r w:rsidR="007F5BF7" w:rsidRPr="007F5BF7">
        <w:rPr>
          <w:rFonts w:ascii="Times New Roman" w:eastAsiaTheme="minorHAnsi" w:hAnsi="Times New Roman"/>
          <w:bCs/>
          <w:sz w:val="22"/>
          <w:szCs w:val="22"/>
          <w:lang w:val="en-GB"/>
        </w:rPr>
        <w:t xml:space="preserve"> </w:t>
      </w:r>
      <w:r w:rsidR="007F5BF7" w:rsidRPr="007F5BF7">
        <w:rPr>
          <w:rFonts w:ascii="Times New Roman" w:eastAsiaTheme="minorHAnsi" w:hAnsi="Times New Roman"/>
          <w:bCs/>
          <w:i/>
          <w:iCs/>
          <w:sz w:val="22"/>
          <w:szCs w:val="22"/>
          <w:lang w:val="en-GB"/>
        </w:rPr>
        <w:t>ultra vires</w:t>
      </w:r>
      <w:r w:rsidR="007F5BF7" w:rsidRPr="007F5BF7">
        <w:rPr>
          <w:rFonts w:ascii="Times New Roman" w:eastAsiaTheme="minorHAnsi" w:hAnsi="Times New Roman"/>
          <w:bCs/>
          <w:sz w:val="22"/>
          <w:szCs w:val="22"/>
          <w:lang w:val="en-GB"/>
        </w:rPr>
        <w:t xml:space="preserve"> and void.</w:t>
      </w:r>
      <w:r w:rsidR="00334F5B" w:rsidRPr="006A4D4E">
        <w:rPr>
          <w:rFonts w:ascii="Times New Roman" w:eastAsiaTheme="minorHAnsi" w:hAnsi="Times New Roman"/>
          <w:bCs/>
          <w:sz w:val="22"/>
          <w:szCs w:val="22"/>
          <w:lang w:val="en-GB"/>
        </w:rPr>
        <w:t xml:space="preserve"> </w:t>
      </w:r>
      <w:r w:rsidR="00734913">
        <w:rPr>
          <w:rFonts w:ascii="Times New Roman" w:eastAsiaTheme="minorHAnsi" w:hAnsi="Times New Roman"/>
          <w:bCs/>
          <w:sz w:val="22"/>
          <w:szCs w:val="22"/>
          <w:lang w:val="en-GB"/>
        </w:rPr>
        <w:t xml:space="preserve"> The Regional </w:t>
      </w:r>
      <w:r w:rsidR="00ED2B7E" w:rsidRPr="006A4D4E">
        <w:rPr>
          <w:rFonts w:ascii="Times New Roman" w:eastAsiaTheme="minorHAnsi" w:hAnsi="Times New Roman"/>
          <w:bCs/>
          <w:sz w:val="22"/>
          <w:szCs w:val="22"/>
          <w:lang w:val="en-GB"/>
        </w:rPr>
        <w:t>Conference set aside.</w:t>
      </w:r>
    </w:p>
    <w:p w14:paraId="0D09A31A" w14:textId="03DE8C6F" w:rsidR="00D67F37" w:rsidRPr="006A4D4E" w:rsidRDefault="00D67F37" w:rsidP="002112A0">
      <w:pPr>
        <w:pBdr>
          <w:bottom w:val="single" w:sz="12" w:space="1" w:color="auto"/>
        </w:pBdr>
        <w:spacing w:after="0" w:line="240" w:lineRule="auto"/>
        <w:jc w:val="left"/>
        <w:rPr>
          <w:rFonts w:ascii="Times New Roman" w:eastAsiaTheme="minorHAnsi" w:hAnsi="Times New Roman"/>
          <w:bCs/>
          <w:sz w:val="22"/>
          <w:szCs w:val="22"/>
        </w:rPr>
      </w:pPr>
    </w:p>
    <w:p w14:paraId="4F72863D" w14:textId="75672544" w:rsidR="00CA707A" w:rsidRDefault="00CA707A" w:rsidP="002112A0">
      <w:pPr>
        <w:pBdr>
          <w:bottom w:val="single" w:sz="12" w:space="1" w:color="auto"/>
        </w:pBdr>
        <w:spacing w:after="0" w:line="240" w:lineRule="auto"/>
        <w:jc w:val="left"/>
        <w:rPr>
          <w:rFonts w:eastAsiaTheme="minorHAnsi" w:cs="Arial"/>
          <w:b/>
          <w:sz w:val="24"/>
          <w:szCs w:val="24"/>
        </w:rPr>
      </w:pPr>
    </w:p>
    <w:p w14:paraId="1E46A5C9" w14:textId="77777777" w:rsidR="00CA707A" w:rsidRPr="00C22EFD" w:rsidRDefault="00CA707A" w:rsidP="002112A0">
      <w:pPr>
        <w:pBdr>
          <w:bottom w:val="single" w:sz="12" w:space="1" w:color="auto"/>
        </w:pBdr>
        <w:spacing w:after="0" w:line="240" w:lineRule="auto"/>
        <w:jc w:val="left"/>
        <w:rPr>
          <w:rFonts w:eastAsiaTheme="minorHAnsi" w:cs="Arial"/>
          <w:b/>
          <w:sz w:val="24"/>
          <w:szCs w:val="24"/>
        </w:rPr>
      </w:pPr>
    </w:p>
    <w:p w14:paraId="0F2A71E2" w14:textId="77777777" w:rsidR="002112A0" w:rsidRPr="00C22EFD" w:rsidRDefault="002112A0" w:rsidP="002112A0">
      <w:pPr>
        <w:spacing w:after="0" w:line="240" w:lineRule="auto"/>
        <w:ind w:left="1440" w:hanging="1440"/>
        <w:jc w:val="left"/>
        <w:rPr>
          <w:rFonts w:cs="Arial"/>
          <w:b/>
          <w:sz w:val="24"/>
          <w:szCs w:val="24"/>
          <w:lang w:val="en-GB"/>
        </w:rPr>
      </w:pPr>
    </w:p>
    <w:p w14:paraId="6A5F9F66" w14:textId="77777777" w:rsidR="002112A0" w:rsidRPr="00C22EFD" w:rsidRDefault="002112A0" w:rsidP="002112A0">
      <w:pPr>
        <w:pBdr>
          <w:bottom w:val="single" w:sz="12" w:space="1" w:color="auto"/>
        </w:pBdr>
        <w:jc w:val="center"/>
        <w:rPr>
          <w:rFonts w:cs="Arial"/>
          <w:b/>
          <w:sz w:val="24"/>
          <w:szCs w:val="24"/>
        </w:rPr>
      </w:pPr>
      <w:r w:rsidRPr="00C22EFD">
        <w:rPr>
          <w:rFonts w:cs="Arial"/>
          <w:b/>
          <w:sz w:val="24"/>
          <w:szCs w:val="24"/>
        </w:rPr>
        <w:t>ORDER</w:t>
      </w:r>
    </w:p>
    <w:p w14:paraId="71730403" w14:textId="212ABC00" w:rsidR="00C22EFD" w:rsidRPr="00C22EFD" w:rsidRDefault="00CA707A" w:rsidP="00CA707A">
      <w:pPr>
        <w:pStyle w:val="JudgmentNumbered"/>
        <w:numPr>
          <w:ilvl w:val="0"/>
          <w:numId w:val="0"/>
        </w:numPr>
        <w:shd w:val="clear" w:color="auto" w:fill="FFFFFF"/>
        <w:spacing w:after="0"/>
        <w:ind w:left="567"/>
        <w:rPr>
          <w:color w:val="000000"/>
          <w:szCs w:val="24"/>
        </w:rPr>
      </w:pPr>
      <w:r>
        <w:rPr>
          <w:color w:val="000000"/>
          <w:szCs w:val="24"/>
        </w:rPr>
        <w:t>1.</w:t>
      </w:r>
      <w:r w:rsidR="00C22EFD" w:rsidRPr="00C22EFD">
        <w:rPr>
          <w:color w:val="000000"/>
          <w:szCs w:val="24"/>
        </w:rPr>
        <w:t>The Eighth Regional Conference of the Ekurhuleni Region of the African National Con</w:t>
      </w:r>
      <w:r w:rsidR="00A202FA">
        <w:rPr>
          <w:color w:val="000000"/>
          <w:szCs w:val="24"/>
        </w:rPr>
        <w:t>gress</w:t>
      </w:r>
      <w:r w:rsidR="00C22EFD" w:rsidRPr="00C22EFD">
        <w:rPr>
          <w:color w:val="000000"/>
          <w:szCs w:val="24"/>
        </w:rPr>
        <w:t xml:space="preserve"> (</w:t>
      </w:r>
      <w:r w:rsidR="006258EE">
        <w:rPr>
          <w:color w:val="000000"/>
          <w:szCs w:val="24"/>
        </w:rPr>
        <w:t>“</w:t>
      </w:r>
      <w:r w:rsidR="00C22EFD" w:rsidRPr="00C22EFD">
        <w:rPr>
          <w:color w:val="000000"/>
          <w:szCs w:val="24"/>
        </w:rPr>
        <w:t>the Conference</w:t>
      </w:r>
      <w:r w:rsidR="006258EE">
        <w:rPr>
          <w:color w:val="000000"/>
          <w:szCs w:val="24"/>
        </w:rPr>
        <w:t>”</w:t>
      </w:r>
      <w:r w:rsidR="00C22EFD" w:rsidRPr="00C22EFD">
        <w:rPr>
          <w:color w:val="000000"/>
          <w:szCs w:val="24"/>
        </w:rPr>
        <w:t>) held at the Indaba Hotel in Fourways on 27 to 29 May 2022 and all decisions resolutions and election results emanating from the Conference are set aside.</w:t>
      </w:r>
    </w:p>
    <w:p w14:paraId="646DDFDF" w14:textId="76D28851" w:rsidR="00C22EFD" w:rsidRPr="00C22EFD" w:rsidRDefault="00CA707A" w:rsidP="00CA707A">
      <w:pPr>
        <w:pStyle w:val="JudgmentNumbered"/>
        <w:numPr>
          <w:ilvl w:val="0"/>
          <w:numId w:val="0"/>
        </w:numPr>
        <w:shd w:val="clear" w:color="auto" w:fill="FFFFFF"/>
        <w:spacing w:after="0"/>
        <w:ind w:left="567"/>
        <w:rPr>
          <w:color w:val="000000"/>
          <w:szCs w:val="24"/>
        </w:rPr>
      </w:pPr>
      <w:r>
        <w:rPr>
          <w:color w:val="000000"/>
          <w:szCs w:val="24"/>
        </w:rPr>
        <w:t xml:space="preserve">2. </w:t>
      </w:r>
      <w:r w:rsidR="00C22EFD" w:rsidRPr="00C22EFD">
        <w:rPr>
          <w:color w:val="000000"/>
          <w:szCs w:val="24"/>
        </w:rPr>
        <w:t>The first respondent (the ANC) is to pay the costs of the application.</w:t>
      </w:r>
    </w:p>
    <w:p w14:paraId="663266B8" w14:textId="77777777" w:rsidR="002112A0" w:rsidRPr="00C22EFD" w:rsidRDefault="002112A0" w:rsidP="004874D4">
      <w:pPr>
        <w:pBdr>
          <w:bottom w:val="single" w:sz="12" w:space="1" w:color="auto"/>
        </w:pBdr>
        <w:spacing w:after="0" w:line="360" w:lineRule="auto"/>
        <w:jc w:val="left"/>
        <w:rPr>
          <w:rFonts w:eastAsiaTheme="minorHAnsi" w:cs="Arial"/>
          <w:b/>
          <w:sz w:val="24"/>
          <w:szCs w:val="24"/>
        </w:rPr>
      </w:pPr>
    </w:p>
    <w:p w14:paraId="369B9296" w14:textId="77777777" w:rsidR="002112A0" w:rsidRPr="00C22EFD" w:rsidRDefault="002112A0" w:rsidP="004874D4">
      <w:pPr>
        <w:spacing w:after="0" w:line="360" w:lineRule="auto"/>
        <w:ind w:left="1440" w:hanging="1440"/>
        <w:jc w:val="left"/>
        <w:rPr>
          <w:rFonts w:cs="Arial"/>
          <w:b/>
          <w:sz w:val="24"/>
          <w:szCs w:val="24"/>
          <w:lang w:val="en-GB"/>
        </w:rPr>
      </w:pPr>
    </w:p>
    <w:p w14:paraId="095353FF" w14:textId="77777777" w:rsidR="002112A0" w:rsidRPr="00C22EFD" w:rsidRDefault="002112A0" w:rsidP="002112A0">
      <w:pPr>
        <w:pBdr>
          <w:bottom w:val="single" w:sz="12" w:space="1" w:color="auto"/>
        </w:pBdr>
        <w:jc w:val="center"/>
        <w:rPr>
          <w:rFonts w:cs="Arial"/>
          <w:b/>
          <w:sz w:val="24"/>
          <w:szCs w:val="24"/>
        </w:rPr>
      </w:pPr>
      <w:r w:rsidRPr="00C22EFD">
        <w:rPr>
          <w:rFonts w:cs="Arial"/>
          <w:b/>
          <w:sz w:val="24"/>
          <w:szCs w:val="24"/>
        </w:rPr>
        <w:t>JUDGMENT</w:t>
      </w:r>
    </w:p>
    <w:p w14:paraId="767CC089" w14:textId="50C3FAF8" w:rsidR="004874D4" w:rsidRPr="004874D4" w:rsidRDefault="004874D4" w:rsidP="004874D4">
      <w:pPr>
        <w:spacing w:line="360" w:lineRule="auto"/>
        <w:rPr>
          <w:rFonts w:cs="Arial"/>
          <w:bCs/>
          <w:sz w:val="24"/>
          <w:szCs w:val="24"/>
        </w:rPr>
      </w:pPr>
      <w:r>
        <w:rPr>
          <w:rFonts w:cs="Arial"/>
          <w:szCs w:val="24"/>
        </w:rPr>
        <w:t>Fisher J</w:t>
      </w:r>
    </w:p>
    <w:p w14:paraId="2AF33E9C" w14:textId="77777777" w:rsidR="004874D4" w:rsidRDefault="004874D4" w:rsidP="004874D4">
      <w:pPr>
        <w:pStyle w:val="JudgmentHeading"/>
      </w:pPr>
      <w:r>
        <w:t>Introduction</w:t>
      </w:r>
    </w:p>
    <w:p w14:paraId="25FA32A3" w14:textId="24A9537A" w:rsidR="005A1169" w:rsidRDefault="004874D4" w:rsidP="0003089A">
      <w:pPr>
        <w:pStyle w:val="JudgmentNumbered"/>
      </w:pPr>
      <w:r w:rsidRPr="004874D4">
        <w:lastRenderedPageBreak/>
        <w:t>The applicants  seek to set aside all decisions, resolutions and elections resulting from the Eighth Regional Conference of the Ekurhuleni Region of the African National Con</w:t>
      </w:r>
      <w:r w:rsidR="00A202FA">
        <w:t>gress</w:t>
      </w:r>
      <w:r w:rsidRPr="004874D4">
        <w:t xml:space="preserve"> (“the Conference”), </w:t>
      </w:r>
      <w:bookmarkStart w:id="1" w:name="_Hlk138870868"/>
      <w:r w:rsidRPr="004874D4">
        <w:t xml:space="preserve">which took place on 27 to 29  May 2022 and an order that </w:t>
      </w:r>
      <w:r w:rsidR="00A202FA">
        <w:t xml:space="preserve">the </w:t>
      </w:r>
      <w:r w:rsidRPr="004874D4">
        <w:t>National Executive Committee (“NEC</w:t>
      </w:r>
      <w:r w:rsidR="00A202FA">
        <w:t>”</w:t>
      </w:r>
      <w:r w:rsidRPr="004874D4">
        <w:t>) of the African National Congress (“ANC”) appoint</w:t>
      </w:r>
      <w:r w:rsidR="00426393">
        <w:t xml:space="preserve"> </w:t>
      </w:r>
      <w:r w:rsidR="00AA0B51">
        <w:t>a</w:t>
      </w:r>
      <w:r w:rsidR="00A202FA">
        <w:t xml:space="preserve">n </w:t>
      </w:r>
      <w:r w:rsidRPr="004874D4">
        <w:t>interim regional task team</w:t>
      </w:r>
      <w:bookmarkEnd w:id="1"/>
      <w:r w:rsidRPr="004874D4">
        <w:t>, to exercise the powers of the Regional Executive</w:t>
      </w:r>
      <w:r w:rsidR="0003089A">
        <w:t xml:space="preserve"> </w:t>
      </w:r>
      <w:r w:rsidRPr="004874D4">
        <w:t>Committee (“REC”) of the ANC in the Ekurhuleni Region</w:t>
      </w:r>
      <w:r w:rsidRPr="00D56387">
        <w:t xml:space="preserve"> </w:t>
      </w:r>
      <w:r w:rsidRPr="004874D4">
        <w:t>until such time as the AN</w:t>
      </w:r>
      <w:r w:rsidR="005A1169" w:rsidRPr="004874D4">
        <w:t xml:space="preserve">C is able properly </w:t>
      </w:r>
      <w:r w:rsidR="00A202FA">
        <w:t xml:space="preserve">to </w:t>
      </w:r>
      <w:r w:rsidR="005A1169" w:rsidRPr="004874D4">
        <w:t>organize and constitute a new regional conference.</w:t>
      </w:r>
    </w:p>
    <w:p w14:paraId="0CB6234D" w14:textId="57B13A98" w:rsidR="00706C97" w:rsidRPr="0003089A" w:rsidRDefault="00033389" w:rsidP="0003089A">
      <w:pPr>
        <w:pStyle w:val="JudgmentNumbered"/>
      </w:pPr>
      <w:r w:rsidRPr="00033389">
        <w:t xml:space="preserve">There are a number of respondents cited for their </w:t>
      </w:r>
      <w:r w:rsidR="00CF4DD6">
        <w:t>alleged</w:t>
      </w:r>
      <w:r w:rsidRPr="00033389">
        <w:t xml:space="preserve"> interest</w:t>
      </w:r>
      <w:r w:rsidR="00AA0B51">
        <w:t>,</w:t>
      </w:r>
      <w:r w:rsidRPr="00033389">
        <w:t xml:space="preserve"> including members elected to official leadership positions </w:t>
      </w:r>
      <w:r w:rsidR="00A202FA">
        <w:t xml:space="preserve">at </w:t>
      </w:r>
      <w:r w:rsidRPr="00033389">
        <w:t>the impugned Conference and the regional and provincial structures of the ANC. Only the ANC opposes</w:t>
      </w:r>
      <w:r w:rsidR="002A5135">
        <w:t xml:space="preserve"> and it is not disputed that this</w:t>
      </w:r>
      <w:r w:rsidRPr="00033389">
        <w:t xml:space="preserve"> opposition takes account of all of the relief sought. </w:t>
      </w:r>
    </w:p>
    <w:p w14:paraId="6265EFC9" w14:textId="070CA2AB" w:rsidR="004874D4" w:rsidRDefault="004874D4" w:rsidP="004874D4">
      <w:pPr>
        <w:pStyle w:val="JudgmentNumbered"/>
      </w:pPr>
      <w:r w:rsidRPr="00915064">
        <w:t xml:space="preserve">The </w:t>
      </w:r>
      <w:r w:rsidR="00865079">
        <w:t>relevant facts</w:t>
      </w:r>
      <w:r w:rsidRPr="00915064">
        <w:t xml:space="preserve"> and the relief claimed must be understood in the context of the organi</w:t>
      </w:r>
      <w:r>
        <w:t>s</w:t>
      </w:r>
      <w:r w:rsidRPr="00915064">
        <w:t>ational structure of the ANC and the rights that every citizen of South Africa has arising out of</w:t>
      </w:r>
      <w:r w:rsidR="005554C7">
        <w:t xml:space="preserve"> participation in</w:t>
      </w:r>
      <w:r w:rsidRPr="00915064">
        <w:t xml:space="preserve"> these structures.</w:t>
      </w:r>
      <w:r w:rsidR="00BF6F63">
        <w:t xml:space="preserve"> I will start with an overview </w:t>
      </w:r>
      <w:r w:rsidR="000C0332">
        <w:t>of this organizational structure.</w:t>
      </w:r>
    </w:p>
    <w:p w14:paraId="7BACD5E5" w14:textId="2FA9B640" w:rsidR="004874D4" w:rsidRPr="009433D9" w:rsidRDefault="004874D4" w:rsidP="004874D4">
      <w:pPr>
        <w:pStyle w:val="JudgmentNumbered"/>
        <w:numPr>
          <w:ilvl w:val="0"/>
          <w:numId w:val="0"/>
        </w:numPr>
        <w:rPr>
          <w:i/>
          <w:iCs/>
        </w:rPr>
      </w:pPr>
      <w:r w:rsidRPr="00915064">
        <w:rPr>
          <w:i/>
          <w:iCs/>
        </w:rPr>
        <w:t>The organi</w:t>
      </w:r>
      <w:r w:rsidR="00A202FA">
        <w:rPr>
          <w:i/>
          <w:iCs/>
        </w:rPr>
        <w:t>z</w:t>
      </w:r>
      <w:r w:rsidRPr="00915064">
        <w:rPr>
          <w:i/>
          <w:iCs/>
        </w:rPr>
        <w:t>ational structure of the ANC</w:t>
      </w:r>
    </w:p>
    <w:p w14:paraId="05CC88F4" w14:textId="25D031F1" w:rsidR="00700BD2" w:rsidRPr="0003089A" w:rsidRDefault="00700BD2" w:rsidP="0003089A">
      <w:pPr>
        <w:pStyle w:val="JudgmentNumbered"/>
      </w:pPr>
      <w:bookmarkStart w:id="2" w:name="_Hlk138871345"/>
      <w:r w:rsidRPr="009B53D2">
        <w:t>The A</w:t>
      </w:r>
      <w:r>
        <w:t>NC</w:t>
      </w:r>
      <w:r w:rsidRPr="009B53D2">
        <w:t xml:space="preserve"> is </w:t>
      </w:r>
      <w:r w:rsidR="00753E8E" w:rsidRPr="009B53D2">
        <w:t>a voluntary</w:t>
      </w:r>
      <w:r w:rsidRPr="009B53D2">
        <w:t xml:space="preserve"> political organisation compr</w:t>
      </w:r>
      <w:r w:rsidR="00753E8E">
        <w:t>ising</w:t>
      </w:r>
      <w:r w:rsidR="005554C7">
        <w:t xml:space="preserve"> approximately</w:t>
      </w:r>
      <w:r w:rsidRPr="009B53D2">
        <w:t xml:space="preserve"> 1,6</w:t>
      </w:r>
      <w:r w:rsidR="00A202FA">
        <w:t xml:space="preserve"> </w:t>
      </w:r>
      <w:r w:rsidRPr="009B53D2">
        <w:t>m</w:t>
      </w:r>
      <w:r w:rsidR="00A202FA">
        <w:t>illion</w:t>
      </w:r>
      <w:r w:rsidRPr="009B53D2">
        <w:t xml:space="preserve"> </w:t>
      </w:r>
      <w:r w:rsidRPr="0003089A">
        <w:rPr>
          <w:szCs w:val="24"/>
        </w:rPr>
        <w:t xml:space="preserve">members who belong to four thousand branches </w:t>
      </w:r>
      <w:r w:rsidR="002D5479" w:rsidRPr="0003089A">
        <w:rPr>
          <w:szCs w:val="24"/>
        </w:rPr>
        <w:t xml:space="preserve">which </w:t>
      </w:r>
      <w:r w:rsidRPr="0003089A">
        <w:rPr>
          <w:szCs w:val="24"/>
        </w:rPr>
        <w:t>are spread</w:t>
      </w:r>
      <w:r w:rsidR="00E67CF9" w:rsidRPr="0003089A">
        <w:rPr>
          <w:szCs w:val="24"/>
        </w:rPr>
        <w:t xml:space="preserve"> </w:t>
      </w:r>
      <w:r w:rsidR="0089308F" w:rsidRPr="0003089A">
        <w:rPr>
          <w:szCs w:val="24"/>
        </w:rPr>
        <w:t>throughout</w:t>
      </w:r>
      <w:r w:rsidRPr="0003089A">
        <w:rPr>
          <w:szCs w:val="24"/>
        </w:rPr>
        <w:t xml:space="preserve"> the country.</w:t>
      </w:r>
      <w:r w:rsidR="00F96AD0" w:rsidRPr="0003089A">
        <w:rPr>
          <w:szCs w:val="24"/>
        </w:rPr>
        <w:t xml:space="preserve"> </w:t>
      </w:r>
      <w:r w:rsidR="009F4FAD" w:rsidRPr="0003089A">
        <w:rPr>
          <w:szCs w:val="24"/>
          <w:lang w:val="en-ZA"/>
        </w:rPr>
        <w:t>It</w:t>
      </w:r>
      <w:r w:rsidR="00F96AD0" w:rsidRPr="0003089A">
        <w:rPr>
          <w:szCs w:val="24"/>
          <w:lang w:val="en-ZA"/>
        </w:rPr>
        <w:t xml:space="preserve"> conducts its affairs and serves the needs of its members through </w:t>
      </w:r>
      <w:r w:rsidR="00753E8E" w:rsidRPr="0003089A">
        <w:rPr>
          <w:szCs w:val="24"/>
          <w:lang w:val="en-ZA"/>
        </w:rPr>
        <w:t>nine provincial</w:t>
      </w:r>
      <w:r w:rsidR="00F96AD0" w:rsidRPr="0003089A">
        <w:rPr>
          <w:szCs w:val="24"/>
          <w:lang w:val="en-ZA"/>
        </w:rPr>
        <w:t xml:space="preserve"> offices and 53 regional </w:t>
      </w:r>
      <w:r w:rsidR="00753E8E" w:rsidRPr="0003089A">
        <w:rPr>
          <w:szCs w:val="24"/>
          <w:lang w:val="en-ZA"/>
        </w:rPr>
        <w:t>offices.</w:t>
      </w:r>
    </w:p>
    <w:p w14:paraId="16199F62" w14:textId="7AE0C71B" w:rsidR="00A202FA" w:rsidRDefault="004874D4" w:rsidP="0003089A">
      <w:pPr>
        <w:pStyle w:val="JudgmentNumbered"/>
        <w:rPr>
          <w:szCs w:val="24"/>
        </w:rPr>
      </w:pPr>
      <w:r w:rsidRPr="002376DA">
        <w:rPr>
          <w:szCs w:val="24"/>
        </w:rPr>
        <w:t>The organi</w:t>
      </w:r>
      <w:r w:rsidR="00A202FA">
        <w:rPr>
          <w:szCs w:val="24"/>
        </w:rPr>
        <w:t>z</w:t>
      </w:r>
      <w:r w:rsidRPr="002376DA">
        <w:rPr>
          <w:szCs w:val="24"/>
        </w:rPr>
        <w:t>ational framework of the ANC is to be found in its constitution and rules and regulations adopted by the NEC</w:t>
      </w:r>
      <w:bookmarkEnd w:id="2"/>
      <w:r w:rsidR="009F4FAD" w:rsidRPr="002376DA">
        <w:rPr>
          <w:szCs w:val="24"/>
        </w:rPr>
        <w:t>.</w:t>
      </w:r>
      <w:r w:rsidR="00734913">
        <w:rPr>
          <w:szCs w:val="24"/>
        </w:rPr>
        <w:t xml:space="preserve"> </w:t>
      </w:r>
    </w:p>
    <w:p w14:paraId="02713A23" w14:textId="11B4E25F" w:rsidR="00F33106" w:rsidRPr="0003089A" w:rsidRDefault="0003089A" w:rsidP="0003089A">
      <w:pPr>
        <w:pStyle w:val="JudgmentNumbered"/>
        <w:rPr>
          <w:szCs w:val="24"/>
        </w:rPr>
      </w:pPr>
      <w:r>
        <w:rPr>
          <w:szCs w:val="24"/>
        </w:rPr>
        <w:t xml:space="preserve"> </w:t>
      </w:r>
      <w:r w:rsidR="002376DA" w:rsidRPr="002376DA">
        <w:rPr>
          <w:szCs w:val="24"/>
        </w:rPr>
        <w:t>In</w:t>
      </w:r>
      <w:r w:rsidR="007A19B5" w:rsidRPr="002376DA">
        <w:rPr>
          <w:szCs w:val="24"/>
        </w:rPr>
        <w:t xml:space="preserve"> December 2019</w:t>
      </w:r>
      <w:r w:rsidR="002376DA" w:rsidRPr="002376DA">
        <w:rPr>
          <w:szCs w:val="24"/>
        </w:rPr>
        <w:t xml:space="preserve"> the NEC</w:t>
      </w:r>
      <w:r w:rsidR="007A19B5" w:rsidRPr="002376DA">
        <w:rPr>
          <w:szCs w:val="24"/>
        </w:rPr>
        <w:t xml:space="preserve"> adopted guidelines for the holding of branch, regional and provincial conferences</w:t>
      </w:r>
      <w:r w:rsidR="00EF1207">
        <w:rPr>
          <w:szCs w:val="24"/>
        </w:rPr>
        <w:t xml:space="preserve"> </w:t>
      </w:r>
      <w:r w:rsidR="00045EDD">
        <w:rPr>
          <w:szCs w:val="24"/>
        </w:rPr>
        <w:t>(“the guidelines”)</w:t>
      </w:r>
      <w:r w:rsidR="007A19B5" w:rsidRPr="002376DA">
        <w:rPr>
          <w:szCs w:val="24"/>
        </w:rPr>
        <w:t>. These guidelines were updated in 2021, primarily to address the impact of the Covid</w:t>
      </w:r>
      <w:r>
        <w:rPr>
          <w:szCs w:val="24"/>
        </w:rPr>
        <w:noBreakHyphen/>
      </w:r>
      <w:r w:rsidR="007A19B5" w:rsidRPr="002376DA">
        <w:rPr>
          <w:szCs w:val="24"/>
        </w:rPr>
        <w:t>19 pandemic, which prevented large gatherings as well as to recogni</w:t>
      </w:r>
      <w:r w:rsidR="00A202FA">
        <w:rPr>
          <w:szCs w:val="24"/>
        </w:rPr>
        <w:t>z</w:t>
      </w:r>
      <w:r w:rsidR="007A19B5" w:rsidRPr="002376DA">
        <w:rPr>
          <w:szCs w:val="24"/>
        </w:rPr>
        <w:t xml:space="preserve">e the creation of a </w:t>
      </w:r>
      <w:r w:rsidR="007A19B5" w:rsidRPr="002376DA">
        <w:rPr>
          <w:szCs w:val="24"/>
        </w:rPr>
        <w:lastRenderedPageBreak/>
        <w:t>Regional Dispute Resolution Committee (“RDRC</w:t>
      </w:r>
      <w:r w:rsidR="004A026A" w:rsidRPr="002376DA">
        <w:rPr>
          <w:szCs w:val="24"/>
        </w:rPr>
        <w:t>”) established</w:t>
      </w:r>
      <w:r w:rsidR="007A19B5" w:rsidRPr="002376DA">
        <w:rPr>
          <w:szCs w:val="24"/>
        </w:rPr>
        <w:t xml:space="preserve"> by the Provincial Executive Committee of the </w:t>
      </w:r>
      <w:r w:rsidR="004A026A" w:rsidRPr="002376DA">
        <w:rPr>
          <w:szCs w:val="24"/>
        </w:rPr>
        <w:t>Gauteng and</w:t>
      </w:r>
      <w:r w:rsidR="007A19B5" w:rsidRPr="002376DA">
        <w:rPr>
          <w:szCs w:val="24"/>
        </w:rPr>
        <w:t xml:space="preserve"> the Limpopo Province</w:t>
      </w:r>
      <w:r w:rsidR="00A202FA">
        <w:rPr>
          <w:szCs w:val="24"/>
        </w:rPr>
        <w:t>s</w:t>
      </w:r>
      <w:r w:rsidR="007A19B5" w:rsidRPr="002376DA">
        <w:rPr>
          <w:szCs w:val="24"/>
        </w:rPr>
        <w:t>. The</w:t>
      </w:r>
      <w:r w:rsidR="002A5135">
        <w:rPr>
          <w:szCs w:val="24"/>
        </w:rPr>
        <w:t>se</w:t>
      </w:r>
      <w:r w:rsidR="007A19B5" w:rsidRPr="002376DA">
        <w:rPr>
          <w:szCs w:val="24"/>
        </w:rPr>
        <w:t xml:space="preserve"> updated guidelines were in force in the lead up to the impugned Conference. Obviously</w:t>
      </w:r>
      <w:r w:rsidR="002A5135">
        <w:rPr>
          <w:szCs w:val="24"/>
        </w:rPr>
        <w:t>,</w:t>
      </w:r>
      <w:r w:rsidR="007A19B5" w:rsidRPr="002376DA">
        <w:rPr>
          <w:szCs w:val="24"/>
        </w:rPr>
        <w:t xml:space="preserve"> the Covid provisions did not strictly find application</w:t>
      </w:r>
      <w:r w:rsidR="00281872" w:rsidRPr="002376DA">
        <w:rPr>
          <w:szCs w:val="24"/>
        </w:rPr>
        <w:t xml:space="preserve"> at this stage as restrictions had, by then, been relaxed</w:t>
      </w:r>
      <w:r w:rsidR="007A19B5" w:rsidRPr="002376DA">
        <w:rPr>
          <w:szCs w:val="24"/>
        </w:rPr>
        <w:t>.</w:t>
      </w:r>
      <w:r w:rsidR="00C60E9D" w:rsidRPr="002376DA">
        <w:rPr>
          <w:szCs w:val="24"/>
        </w:rPr>
        <w:t xml:space="preserve"> It is common cause that the application of these guidelines is</w:t>
      </w:r>
      <w:r w:rsidR="00261EAA" w:rsidRPr="002376DA">
        <w:rPr>
          <w:szCs w:val="24"/>
        </w:rPr>
        <w:t xml:space="preserve"> a central feature of this case.</w:t>
      </w:r>
    </w:p>
    <w:p w14:paraId="4D0F40A2" w14:textId="716E346D" w:rsidR="0096474D" w:rsidRDefault="00591216" w:rsidP="0003089A">
      <w:pPr>
        <w:pStyle w:val="JudgmentNumbered"/>
      </w:pPr>
      <w:r>
        <w:t>The</w:t>
      </w:r>
      <w:r w:rsidR="00045EDD">
        <w:t xml:space="preserve"> ANC </w:t>
      </w:r>
      <w:r w:rsidR="0046499D">
        <w:t xml:space="preserve">structure is </w:t>
      </w:r>
      <w:r w:rsidR="00711F51">
        <w:t xml:space="preserve">hierarchical </w:t>
      </w:r>
      <w:r w:rsidR="00F011AD">
        <w:t xml:space="preserve">and </w:t>
      </w:r>
      <w:r w:rsidR="000F4AE5">
        <w:t>pyramid-</w:t>
      </w:r>
      <w:r>
        <w:t>like</w:t>
      </w:r>
      <w:r w:rsidR="004874D4">
        <w:t xml:space="preserve"> narrowing as it ascends from the members’ level which constitutes the base of the pyramid, followed by the branch level</w:t>
      </w:r>
      <w:r w:rsidR="00F33106">
        <w:t xml:space="preserve"> wh</w:t>
      </w:r>
      <w:r w:rsidR="000D7621">
        <w:t>ere</w:t>
      </w:r>
      <w:r w:rsidR="00F33106">
        <w:t xml:space="preserve"> branch meetin</w:t>
      </w:r>
      <w:r w:rsidR="003E5E7C">
        <w:t>gs</w:t>
      </w:r>
      <w:r w:rsidR="000D7621">
        <w:t xml:space="preserve"> are held,</w:t>
      </w:r>
      <w:r w:rsidR="00F33106">
        <w:t xml:space="preserve"> B</w:t>
      </w:r>
      <w:r w:rsidR="00CD5BFB">
        <w:t xml:space="preserve">ranch </w:t>
      </w:r>
      <w:r w:rsidR="00F33106">
        <w:t>E</w:t>
      </w:r>
      <w:r w:rsidR="00CD5BFB">
        <w:t xml:space="preserve">xecutive </w:t>
      </w:r>
      <w:r w:rsidR="00F33106">
        <w:t>C</w:t>
      </w:r>
      <w:r w:rsidR="005A5BA0">
        <w:t>ommittee</w:t>
      </w:r>
      <w:r w:rsidR="00B107BC">
        <w:t>s</w:t>
      </w:r>
      <w:r w:rsidR="005A5BA0">
        <w:t xml:space="preserve"> (</w:t>
      </w:r>
      <w:r w:rsidR="0096474D">
        <w:t>“</w:t>
      </w:r>
      <w:r w:rsidR="005A5BA0">
        <w:t>BEC</w:t>
      </w:r>
      <w:r w:rsidR="00355E2B">
        <w:t>s</w:t>
      </w:r>
      <w:r w:rsidR="0096474D">
        <w:t>”</w:t>
      </w:r>
      <w:r w:rsidR="005A5BA0">
        <w:t>)</w:t>
      </w:r>
      <w:r w:rsidR="00F33106">
        <w:t xml:space="preserve"> </w:t>
      </w:r>
      <w:r w:rsidR="00355E2B">
        <w:t>are</w:t>
      </w:r>
      <w:r w:rsidR="00F33106">
        <w:t xml:space="preserve"> elected</w:t>
      </w:r>
      <w:r w:rsidR="00683D96">
        <w:t xml:space="preserve"> </w:t>
      </w:r>
      <w:r w:rsidR="000D7621">
        <w:t>delegates</w:t>
      </w:r>
      <w:r w:rsidR="00186146">
        <w:t xml:space="preserve"> from the branches</w:t>
      </w:r>
      <w:r w:rsidR="000D7621">
        <w:t xml:space="preserve"> are chosen to attend</w:t>
      </w:r>
      <w:r w:rsidR="00186146">
        <w:t xml:space="preserve"> the Regional </w:t>
      </w:r>
      <w:r w:rsidR="00823C0A">
        <w:t>Conference which comprises the regional level</w:t>
      </w:r>
      <w:r w:rsidR="00D4698E">
        <w:t xml:space="preserve"> and</w:t>
      </w:r>
      <w:r w:rsidR="00CE099D">
        <w:t xml:space="preserve"> where </w:t>
      </w:r>
      <w:r w:rsidR="00285208">
        <w:t>the Regional Executive Committee</w:t>
      </w:r>
      <w:r w:rsidR="0096474D">
        <w:t>s</w:t>
      </w:r>
      <w:r w:rsidR="004A026A">
        <w:t xml:space="preserve"> (“RECs”)</w:t>
      </w:r>
      <w:r w:rsidR="00285208">
        <w:t xml:space="preserve"> </w:t>
      </w:r>
      <w:r w:rsidR="0096474D">
        <w:t>are</w:t>
      </w:r>
      <w:r w:rsidR="00285208">
        <w:t xml:space="preserve"> </w:t>
      </w:r>
      <w:r w:rsidR="0096474D">
        <w:t>elected</w:t>
      </w:r>
      <w:r w:rsidR="009A2896">
        <w:t>.</w:t>
      </w:r>
      <w:r w:rsidR="00B41908">
        <w:t xml:space="preserve"> </w:t>
      </w:r>
      <w:r w:rsidR="009A2896">
        <w:t>These</w:t>
      </w:r>
      <w:r w:rsidR="00B41908">
        <w:t xml:space="preserve"> RECs </w:t>
      </w:r>
      <w:r w:rsidR="00D4439D">
        <w:t xml:space="preserve">go on to </w:t>
      </w:r>
      <w:r>
        <w:t>play a defining role at</w:t>
      </w:r>
      <w:r w:rsidR="004874D4">
        <w:t xml:space="preserve"> provincial level</w:t>
      </w:r>
      <w:r w:rsidR="00E67CF9">
        <w:t xml:space="preserve"> </w:t>
      </w:r>
      <w:r w:rsidR="00C51916">
        <w:t xml:space="preserve">at the Provincial Conference </w:t>
      </w:r>
      <w:r w:rsidR="00E67CF9">
        <w:t>where the</w:t>
      </w:r>
      <w:r w:rsidR="009004CC">
        <w:t xml:space="preserve"> Provincial E</w:t>
      </w:r>
      <w:r w:rsidR="008618D8">
        <w:t>xecutive Committee</w:t>
      </w:r>
      <w:r w:rsidR="00B107BC">
        <w:t>s</w:t>
      </w:r>
      <w:r w:rsidR="008618D8">
        <w:t xml:space="preserve"> (</w:t>
      </w:r>
      <w:r w:rsidR="004A026A">
        <w:t>“</w:t>
      </w:r>
      <w:r w:rsidR="008618D8">
        <w:t>PEC</w:t>
      </w:r>
      <w:r w:rsidR="00472D11">
        <w:t>s</w:t>
      </w:r>
      <w:r w:rsidR="004A026A">
        <w:t>”</w:t>
      </w:r>
      <w:r w:rsidR="008618D8">
        <w:t>)</w:t>
      </w:r>
      <w:r w:rsidR="00B107BC">
        <w:t xml:space="preserve"> are elected</w:t>
      </w:r>
      <w:r w:rsidR="00C51916">
        <w:t>.</w:t>
      </w:r>
      <w:r w:rsidR="00E67CF9">
        <w:t xml:space="preserve"> </w:t>
      </w:r>
      <w:r w:rsidR="00C51916">
        <w:t>Finally</w:t>
      </w:r>
      <w:r w:rsidR="004874D4">
        <w:t xml:space="preserve"> at the apex</w:t>
      </w:r>
      <w:r w:rsidR="00C51916">
        <w:t xml:space="preserve"> is </w:t>
      </w:r>
      <w:r w:rsidR="004874D4">
        <w:t>the national level, where branches send</w:t>
      </w:r>
      <w:r w:rsidR="00472D11">
        <w:t xml:space="preserve"> elected </w:t>
      </w:r>
      <w:r w:rsidR="004874D4">
        <w:t>delegates to the National Conference  which elects the</w:t>
      </w:r>
      <w:r w:rsidR="00355E2B">
        <w:t xml:space="preserve"> National </w:t>
      </w:r>
      <w:r w:rsidR="0093186A">
        <w:t>Executive Committee (“</w:t>
      </w:r>
      <w:r w:rsidR="004874D4">
        <w:t>NEC</w:t>
      </w:r>
      <w:r w:rsidR="00853C68">
        <w:t>”) which</w:t>
      </w:r>
      <w:r w:rsidR="004874D4">
        <w:t xml:space="preserve"> the highest decision making body of the ANC. The NEC comprises the President of the ANC, its Deputy President and various other officials and eighty additional members.</w:t>
      </w:r>
    </w:p>
    <w:p w14:paraId="1293D997" w14:textId="2E719428" w:rsidR="0096474D" w:rsidRDefault="0096474D" w:rsidP="00F33106">
      <w:pPr>
        <w:pStyle w:val="JudgmentNumbered"/>
      </w:pPr>
      <w:r>
        <w:t>The election structure is such that leadership from regional level up to the apex takes place at conferences</w:t>
      </w:r>
      <w:r w:rsidR="004A026A">
        <w:t xml:space="preserve"> of the kind in issue in this case. These are known as elective conferences</w:t>
      </w:r>
    </w:p>
    <w:p w14:paraId="00B17BC0" w14:textId="3C2B6C64" w:rsidR="008618D8" w:rsidRDefault="00691A1F" w:rsidP="007A19B5">
      <w:pPr>
        <w:pStyle w:val="JudgmentNumbered"/>
      </w:pPr>
      <w:r>
        <w:t>This case has to do mainly</w:t>
      </w:r>
      <w:r w:rsidR="001003C7">
        <w:t xml:space="preserve"> with</w:t>
      </w:r>
      <w:r w:rsidR="005E115F">
        <w:t xml:space="preserve"> events </w:t>
      </w:r>
      <w:r w:rsidR="00C51916">
        <w:t>which</w:t>
      </w:r>
      <w:r w:rsidR="005E115F">
        <w:t xml:space="preserve"> took place at</w:t>
      </w:r>
      <w:r>
        <w:t xml:space="preserve"> </w:t>
      </w:r>
      <w:r w:rsidR="00355CD9">
        <w:t xml:space="preserve">branch level and the arrangement of the </w:t>
      </w:r>
      <w:r w:rsidR="00161428">
        <w:t xml:space="preserve">Ekurhuleni </w:t>
      </w:r>
      <w:r w:rsidR="0037547F">
        <w:t>Reg</w:t>
      </w:r>
      <w:r w:rsidR="00161428">
        <w:t xml:space="preserve">ional </w:t>
      </w:r>
      <w:r w:rsidR="00922849">
        <w:t>Conference</w:t>
      </w:r>
      <w:r w:rsidR="00161428">
        <w:t xml:space="preserve"> in issue</w:t>
      </w:r>
      <w:r w:rsidR="006C0E44">
        <w:t>.</w:t>
      </w:r>
      <w:r w:rsidR="00A24530">
        <w:t xml:space="preserve"> However</w:t>
      </w:r>
      <w:r w:rsidR="00853C68">
        <w:t>,</w:t>
      </w:r>
      <w:r w:rsidR="00A24530">
        <w:t xml:space="preserve"> it obviously has consequences for the higher structures</w:t>
      </w:r>
      <w:r w:rsidR="00853C68">
        <w:t xml:space="preserve"> because of the knock-on effect </w:t>
      </w:r>
      <w:r w:rsidR="004C7CA8">
        <w:t xml:space="preserve">of </w:t>
      </w:r>
      <w:r w:rsidR="004A026A">
        <w:t>elections.</w:t>
      </w:r>
    </w:p>
    <w:p w14:paraId="6E7E92B5" w14:textId="209C6761" w:rsidR="00853B64" w:rsidRPr="0003089A" w:rsidRDefault="006258EE" w:rsidP="0003089A">
      <w:pPr>
        <w:pStyle w:val="JudgmentNumbered"/>
        <w:rPr>
          <w:szCs w:val="24"/>
        </w:rPr>
      </w:pPr>
      <w:r w:rsidRPr="0003089A">
        <w:rPr>
          <w:szCs w:val="24"/>
          <w:lang w:val="en-ZA"/>
        </w:rPr>
        <w:t>The branch</w:t>
      </w:r>
      <w:r w:rsidR="004A026A">
        <w:rPr>
          <w:szCs w:val="24"/>
          <w:lang w:val="en-ZA"/>
        </w:rPr>
        <w:t>es</w:t>
      </w:r>
      <w:r w:rsidR="005F5AEA" w:rsidRPr="0003089A">
        <w:rPr>
          <w:szCs w:val="24"/>
          <w:lang w:val="en-ZA"/>
        </w:rPr>
        <w:t xml:space="preserve"> or ward</w:t>
      </w:r>
      <w:r w:rsidR="004A026A">
        <w:rPr>
          <w:szCs w:val="24"/>
          <w:lang w:val="en-ZA"/>
        </w:rPr>
        <w:t>s</w:t>
      </w:r>
      <w:r w:rsidR="00547947" w:rsidRPr="0003089A">
        <w:rPr>
          <w:szCs w:val="24"/>
          <w:lang w:val="en-ZA"/>
        </w:rPr>
        <w:t>,</w:t>
      </w:r>
      <w:r w:rsidR="005F5AEA" w:rsidRPr="0003089A">
        <w:rPr>
          <w:szCs w:val="24"/>
          <w:lang w:val="en-ZA"/>
        </w:rPr>
        <w:t xml:space="preserve"> as</w:t>
      </w:r>
      <w:r w:rsidRPr="0003089A">
        <w:rPr>
          <w:szCs w:val="24"/>
          <w:lang w:val="en-ZA"/>
        </w:rPr>
        <w:t xml:space="preserve"> the basic unit</w:t>
      </w:r>
      <w:r w:rsidR="005F5AEA" w:rsidRPr="0003089A">
        <w:rPr>
          <w:szCs w:val="24"/>
          <w:lang w:val="en-ZA"/>
        </w:rPr>
        <w:t>s</w:t>
      </w:r>
      <w:r w:rsidRPr="0003089A">
        <w:rPr>
          <w:szCs w:val="24"/>
          <w:lang w:val="en-ZA"/>
        </w:rPr>
        <w:t xml:space="preserve"> of the ANC</w:t>
      </w:r>
      <w:r w:rsidR="00547947" w:rsidRPr="0003089A">
        <w:rPr>
          <w:szCs w:val="24"/>
          <w:lang w:val="en-ZA"/>
        </w:rPr>
        <w:t>,</w:t>
      </w:r>
      <w:r w:rsidR="005F5AEA" w:rsidRPr="0003089A">
        <w:rPr>
          <w:szCs w:val="24"/>
          <w:lang w:val="en-ZA"/>
        </w:rPr>
        <w:t xml:space="preserve"> are</w:t>
      </w:r>
      <w:r w:rsidRPr="0003089A">
        <w:rPr>
          <w:szCs w:val="24"/>
          <w:lang w:val="en-ZA"/>
        </w:rPr>
        <w:t xml:space="preserve"> controlled by</w:t>
      </w:r>
      <w:r w:rsidR="004D2BA7" w:rsidRPr="0003089A">
        <w:rPr>
          <w:szCs w:val="24"/>
          <w:lang w:val="en-ZA"/>
        </w:rPr>
        <w:t xml:space="preserve"> </w:t>
      </w:r>
      <w:r w:rsidR="002B75E2" w:rsidRPr="0003089A">
        <w:rPr>
          <w:szCs w:val="24"/>
          <w:lang w:val="en-ZA"/>
        </w:rPr>
        <w:t xml:space="preserve">the </w:t>
      </w:r>
      <w:r w:rsidRPr="0003089A">
        <w:rPr>
          <w:szCs w:val="24"/>
          <w:lang w:val="en-ZA"/>
        </w:rPr>
        <w:t>BEC</w:t>
      </w:r>
      <w:r w:rsidR="002B75E2" w:rsidRPr="0003089A">
        <w:rPr>
          <w:szCs w:val="24"/>
          <w:lang w:val="en-ZA"/>
        </w:rPr>
        <w:t xml:space="preserve"> which is elected at </w:t>
      </w:r>
      <w:r w:rsidR="00C67F89" w:rsidRPr="0003089A">
        <w:rPr>
          <w:szCs w:val="24"/>
          <w:lang w:val="en-ZA"/>
        </w:rPr>
        <w:t>a regional conference of the type here impugned.</w:t>
      </w:r>
      <w:r w:rsidR="005A76ED" w:rsidRPr="0003089A">
        <w:rPr>
          <w:szCs w:val="24"/>
          <w:lang w:val="en-ZA"/>
        </w:rPr>
        <w:t xml:space="preserve"> Delegates are</w:t>
      </w:r>
      <w:r w:rsidRPr="0003089A">
        <w:rPr>
          <w:szCs w:val="24"/>
          <w:lang w:val="en-ZA"/>
        </w:rPr>
        <w:t xml:space="preserve"> elected at Branch General Meeting</w:t>
      </w:r>
      <w:r w:rsidR="005F5AEA" w:rsidRPr="0003089A">
        <w:rPr>
          <w:szCs w:val="24"/>
          <w:lang w:val="en-ZA"/>
        </w:rPr>
        <w:t>s</w:t>
      </w:r>
      <w:r w:rsidR="004D2BA7" w:rsidRPr="0003089A">
        <w:rPr>
          <w:szCs w:val="24"/>
          <w:lang w:val="en-ZA"/>
        </w:rPr>
        <w:t xml:space="preserve"> </w:t>
      </w:r>
      <w:r w:rsidRPr="0003089A">
        <w:rPr>
          <w:szCs w:val="24"/>
          <w:lang w:val="en-ZA"/>
        </w:rPr>
        <w:t>(BGM</w:t>
      </w:r>
      <w:r w:rsidR="005F5AEA" w:rsidRPr="0003089A">
        <w:rPr>
          <w:szCs w:val="24"/>
          <w:lang w:val="en-ZA"/>
        </w:rPr>
        <w:t>s</w:t>
      </w:r>
      <w:r w:rsidRPr="0003089A">
        <w:rPr>
          <w:szCs w:val="24"/>
          <w:lang w:val="en-ZA"/>
        </w:rPr>
        <w:t xml:space="preserve">), or alternatively at Biennial </w:t>
      </w:r>
      <w:r w:rsidRPr="0003089A">
        <w:rPr>
          <w:szCs w:val="24"/>
          <w:lang w:val="en-ZA"/>
        </w:rPr>
        <w:lastRenderedPageBreak/>
        <w:t>Branch General Meeting</w:t>
      </w:r>
      <w:r w:rsidR="00AB50A3" w:rsidRPr="0003089A">
        <w:rPr>
          <w:szCs w:val="24"/>
          <w:lang w:val="en-ZA"/>
        </w:rPr>
        <w:t>s</w:t>
      </w:r>
      <w:r w:rsidRPr="0003089A">
        <w:rPr>
          <w:szCs w:val="24"/>
          <w:lang w:val="en-ZA"/>
        </w:rPr>
        <w:t xml:space="preserve"> (BBGM</w:t>
      </w:r>
      <w:r w:rsidR="00AB50A3" w:rsidRPr="0003089A">
        <w:rPr>
          <w:szCs w:val="24"/>
          <w:lang w:val="en-ZA"/>
        </w:rPr>
        <w:t>s</w:t>
      </w:r>
      <w:r w:rsidRPr="0003089A">
        <w:rPr>
          <w:szCs w:val="24"/>
          <w:lang w:val="en-ZA"/>
        </w:rPr>
        <w:t>).</w:t>
      </w:r>
      <w:r w:rsidR="005F5AEA" w:rsidRPr="0003089A">
        <w:rPr>
          <w:szCs w:val="24"/>
          <w:lang w:val="en-ZA"/>
        </w:rPr>
        <w:t xml:space="preserve"> It seems that these types of meetings can be combined </w:t>
      </w:r>
      <w:r w:rsidR="00AB50A3" w:rsidRPr="0003089A">
        <w:rPr>
          <w:szCs w:val="24"/>
          <w:lang w:val="en-ZA"/>
        </w:rPr>
        <w:t xml:space="preserve">but </w:t>
      </w:r>
      <w:r w:rsidR="00681D4A" w:rsidRPr="0003089A">
        <w:rPr>
          <w:szCs w:val="24"/>
          <w:lang w:val="en-ZA"/>
        </w:rPr>
        <w:t>the BBGMs</w:t>
      </w:r>
      <w:r w:rsidR="004A026A">
        <w:rPr>
          <w:szCs w:val="24"/>
          <w:lang w:val="en-ZA"/>
        </w:rPr>
        <w:t xml:space="preserve"> at which elections take place</w:t>
      </w:r>
      <w:r w:rsidR="00681D4A" w:rsidRPr="0003089A">
        <w:rPr>
          <w:szCs w:val="24"/>
          <w:lang w:val="en-ZA"/>
        </w:rPr>
        <w:t xml:space="preserve"> must be held by each branch </w:t>
      </w:r>
      <w:r w:rsidR="005B4346" w:rsidRPr="0003089A">
        <w:rPr>
          <w:szCs w:val="24"/>
          <w:lang w:val="en-ZA"/>
        </w:rPr>
        <w:t>biennially.</w:t>
      </w:r>
    </w:p>
    <w:p w14:paraId="1181CC71" w14:textId="4D2E527A" w:rsidR="00165425" w:rsidRPr="0003089A" w:rsidRDefault="007D5EE4" w:rsidP="007A19B5">
      <w:pPr>
        <w:pStyle w:val="JudgmentNumbered"/>
        <w:rPr>
          <w:szCs w:val="24"/>
        </w:rPr>
      </w:pPr>
      <w:r>
        <w:rPr>
          <w:szCs w:val="24"/>
          <w:lang w:val="en-ZA"/>
        </w:rPr>
        <w:t xml:space="preserve"> The renewal of tenure </w:t>
      </w:r>
      <w:r w:rsidR="007231B1">
        <w:rPr>
          <w:szCs w:val="24"/>
          <w:lang w:val="en-ZA"/>
        </w:rPr>
        <w:t>of leadership</w:t>
      </w:r>
      <w:r w:rsidR="00591216">
        <w:rPr>
          <w:szCs w:val="24"/>
          <w:lang w:val="en-ZA"/>
        </w:rPr>
        <w:t xml:space="preserve"> through elective conferences</w:t>
      </w:r>
      <w:r w:rsidR="007231B1">
        <w:rPr>
          <w:szCs w:val="24"/>
          <w:lang w:val="en-ZA"/>
        </w:rPr>
        <w:t xml:space="preserve"> is an important part of the structure and it</w:t>
      </w:r>
      <w:r w:rsidR="00A6783A">
        <w:rPr>
          <w:szCs w:val="24"/>
          <w:lang w:val="en-ZA"/>
        </w:rPr>
        <w:t xml:space="preserve"> is central to this case.</w:t>
      </w:r>
      <w:r w:rsidR="006258EE" w:rsidRPr="0003089A">
        <w:rPr>
          <w:szCs w:val="24"/>
          <w:lang w:val="en-ZA"/>
        </w:rPr>
        <w:t xml:space="preserve"> Elections for members of the NEC are held once every five years;</w:t>
      </w:r>
      <w:r w:rsidR="001933CA" w:rsidRPr="0003089A">
        <w:rPr>
          <w:szCs w:val="24"/>
          <w:lang w:val="en-ZA"/>
        </w:rPr>
        <w:t xml:space="preserve"> for the</w:t>
      </w:r>
      <w:r w:rsidR="006258EE" w:rsidRPr="0003089A">
        <w:rPr>
          <w:szCs w:val="24"/>
          <w:lang w:val="en-ZA"/>
        </w:rPr>
        <w:t xml:space="preserve"> PEC once every four years;</w:t>
      </w:r>
      <w:r w:rsidR="003C0B0A" w:rsidRPr="0003089A">
        <w:rPr>
          <w:szCs w:val="24"/>
          <w:lang w:val="en-ZA"/>
        </w:rPr>
        <w:t xml:space="preserve"> for the</w:t>
      </w:r>
      <w:r w:rsidR="006258EE" w:rsidRPr="0003089A">
        <w:rPr>
          <w:szCs w:val="24"/>
          <w:lang w:val="en-ZA"/>
        </w:rPr>
        <w:t xml:space="preserve"> REC once every 3 three years and</w:t>
      </w:r>
      <w:r w:rsidR="003C0B0A" w:rsidRPr="0003089A">
        <w:rPr>
          <w:szCs w:val="24"/>
          <w:lang w:val="en-ZA"/>
        </w:rPr>
        <w:t xml:space="preserve"> for the </w:t>
      </w:r>
      <w:r w:rsidR="006258EE" w:rsidRPr="0003089A">
        <w:rPr>
          <w:szCs w:val="24"/>
          <w:lang w:val="en-ZA"/>
        </w:rPr>
        <w:t>Branch Executive Committee (BEC)</w:t>
      </w:r>
      <w:r w:rsidR="00A6783A">
        <w:rPr>
          <w:szCs w:val="24"/>
          <w:lang w:val="en-ZA"/>
        </w:rPr>
        <w:t>,</w:t>
      </w:r>
      <w:r w:rsidR="006258EE" w:rsidRPr="0003089A">
        <w:rPr>
          <w:szCs w:val="24"/>
          <w:lang w:val="en-ZA"/>
        </w:rPr>
        <w:t xml:space="preserve"> once every two</w:t>
      </w:r>
      <w:r w:rsidR="00E33AD1" w:rsidRPr="0003089A">
        <w:rPr>
          <w:szCs w:val="24"/>
          <w:lang w:val="en-ZA"/>
        </w:rPr>
        <w:t xml:space="preserve"> </w:t>
      </w:r>
      <w:r w:rsidR="006258EE" w:rsidRPr="0003089A">
        <w:rPr>
          <w:szCs w:val="24"/>
          <w:lang w:val="en-ZA"/>
        </w:rPr>
        <w:t>years.</w:t>
      </w:r>
    </w:p>
    <w:p w14:paraId="5E7CCD20" w14:textId="45797B85" w:rsidR="0006411F" w:rsidRPr="0006411F" w:rsidRDefault="006258EE" w:rsidP="0006411F">
      <w:pPr>
        <w:pStyle w:val="JudgmentNumbered"/>
        <w:rPr>
          <w:i/>
          <w:iCs/>
        </w:rPr>
      </w:pPr>
      <w:r w:rsidRPr="00165425">
        <w:t xml:space="preserve">These elections </w:t>
      </w:r>
      <w:r w:rsidR="005B4346">
        <w:t>must</w:t>
      </w:r>
      <w:r w:rsidRPr="00165425">
        <w:t xml:space="preserve"> </w:t>
      </w:r>
      <w:r w:rsidR="002376DA">
        <w:t xml:space="preserve">be </w:t>
      </w:r>
      <w:r w:rsidRPr="00165425">
        <w:t xml:space="preserve">conducted in line with the ANC </w:t>
      </w:r>
      <w:r w:rsidR="00550C1F">
        <w:t>c</w:t>
      </w:r>
      <w:r w:rsidRPr="00165425">
        <w:t>onstitution and in line with the policies adopted by the NEC of behalf of the ANC</w:t>
      </w:r>
      <w:r w:rsidR="005271D8">
        <w:t>.</w:t>
      </w:r>
    </w:p>
    <w:p w14:paraId="57952970" w14:textId="3D855E64" w:rsidR="004331E0" w:rsidRPr="002A736A" w:rsidRDefault="0006411F" w:rsidP="002A736A">
      <w:pPr>
        <w:pStyle w:val="JudgmentNumbered"/>
        <w:rPr>
          <w:i/>
          <w:iCs/>
        </w:rPr>
      </w:pPr>
      <w:r w:rsidRPr="00727E8F">
        <w:t>The NEC</w:t>
      </w:r>
      <w:r w:rsidR="00BB4737">
        <w:t>,</w:t>
      </w:r>
      <w:r>
        <w:t xml:space="preserve"> as</w:t>
      </w:r>
      <w:r w:rsidRPr="00727E8F">
        <w:t xml:space="preserve"> the highest organ</w:t>
      </w:r>
      <w:r w:rsidR="005271D8">
        <w:t xml:space="preserve"> of the </w:t>
      </w:r>
      <w:r w:rsidR="002A736A">
        <w:t>structure</w:t>
      </w:r>
      <w:r w:rsidRPr="00727E8F">
        <w:t xml:space="preserve"> is obliged — in </w:t>
      </w:r>
      <w:r w:rsidR="00BB4737">
        <w:t xml:space="preserve">terms of </w:t>
      </w:r>
      <w:r w:rsidRPr="00727E8F">
        <w:t>rule 12.2.4</w:t>
      </w:r>
      <w:r>
        <w:t xml:space="preserve"> of </w:t>
      </w:r>
      <w:r w:rsidR="00557F41">
        <w:t>its</w:t>
      </w:r>
      <w:r>
        <w:t xml:space="preserve"> constitution</w:t>
      </w:r>
      <w:r w:rsidRPr="00727E8F">
        <w:t xml:space="preserve"> — </w:t>
      </w:r>
      <w:r w:rsidRPr="004F64AA">
        <w:rPr>
          <w:iCs/>
        </w:rPr>
        <w:t>to</w:t>
      </w:r>
      <w:r w:rsidRPr="00727E8F">
        <w:rPr>
          <w:i/>
          <w:iCs/>
        </w:rPr>
        <w:t xml:space="preserve"> </w:t>
      </w:r>
      <w:r>
        <w:t>“</w:t>
      </w:r>
      <w:r w:rsidRPr="007C4E9F">
        <w:t>[e]nsure that the Provincial, Regional and</w:t>
      </w:r>
      <w:r w:rsidRPr="00727E8F">
        <w:rPr>
          <w:i/>
          <w:iCs/>
        </w:rPr>
        <w:t xml:space="preserve"> </w:t>
      </w:r>
      <w:r w:rsidRPr="007C4E9F">
        <w:t>Branch structures of the ANC and the Leagues function democratically and effectivel</w:t>
      </w:r>
      <w:r w:rsidR="009D56ED">
        <w:t>y</w:t>
      </w:r>
      <w:r w:rsidRPr="007C4E9F">
        <w:t>”.</w:t>
      </w:r>
      <w:r w:rsidR="002A736A">
        <w:t xml:space="preserve"> </w:t>
      </w:r>
    </w:p>
    <w:p w14:paraId="6B724A01" w14:textId="2A0DF1A8" w:rsidR="003A23DE" w:rsidRPr="00E7036D" w:rsidRDefault="006258EE" w:rsidP="002B1F34">
      <w:pPr>
        <w:pStyle w:val="JudgmentNumbered"/>
        <w:rPr>
          <w:szCs w:val="24"/>
        </w:rPr>
      </w:pPr>
      <w:r w:rsidRPr="00165425">
        <w:t xml:space="preserve">Rule 21.4 of the ANC </w:t>
      </w:r>
      <w:r w:rsidR="007E296F">
        <w:t>c</w:t>
      </w:r>
      <w:r w:rsidRPr="00165425">
        <w:t xml:space="preserve">onstitution provides that </w:t>
      </w:r>
      <w:r w:rsidRPr="00B75D63">
        <w:t xml:space="preserve">90% of the delegates </w:t>
      </w:r>
      <w:r w:rsidR="007359E7">
        <w:t>a</w:t>
      </w:r>
      <w:r w:rsidR="00E7036D">
        <w:t>t a</w:t>
      </w:r>
      <w:r w:rsidR="007359E7">
        <w:t xml:space="preserve"> </w:t>
      </w:r>
      <w:r w:rsidR="007359E7" w:rsidRPr="00E7036D">
        <w:rPr>
          <w:szCs w:val="24"/>
        </w:rPr>
        <w:t>regional</w:t>
      </w:r>
      <w:r w:rsidRPr="00E7036D">
        <w:rPr>
          <w:szCs w:val="24"/>
        </w:rPr>
        <w:t xml:space="preserve"> conference </w:t>
      </w:r>
      <w:r w:rsidR="002B1F34" w:rsidRPr="00E7036D">
        <w:rPr>
          <w:szCs w:val="24"/>
        </w:rPr>
        <w:t>must</w:t>
      </w:r>
      <w:r w:rsidRPr="00E7036D">
        <w:rPr>
          <w:szCs w:val="24"/>
        </w:rPr>
        <w:t xml:space="preserve"> be from branches in the region elected at properly constituted branch general meetings.</w:t>
      </w:r>
      <w:r w:rsidR="003A23DE" w:rsidRPr="00E7036D">
        <w:rPr>
          <w:szCs w:val="24"/>
        </w:rPr>
        <w:t xml:space="preserve"> All members of the REC are entitled to attend the </w:t>
      </w:r>
      <w:r w:rsidR="00A6783A">
        <w:rPr>
          <w:szCs w:val="24"/>
        </w:rPr>
        <w:t xml:space="preserve">Regional </w:t>
      </w:r>
      <w:r w:rsidR="003A23DE" w:rsidRPr="00E7036D">
        <w:rPr>
          <w:szCs w:val="24"/>
        </w:rPr>
        <w:t>Conference</w:t>
      </w:r>
      <w:r w:rsidR="00E7036D" w:rsidRPr="00E7036D">
        <w:rPr>
          <w:szCs w:val="24"/>
        </w:rPr>
        <w:t xml:space="preserve"> </w:t>
      </w:r>
      <w:r w:rsidR="003A23DE" w:rsidRPr="00E7036D">
        <w:rPr>
          <w:i/>
          <w:iCs/>
          <w:szCs w:val="24"/>
        </w:rPr>
        <w:t>ex-officio</w:t>
      </w:r>
      <w:r w:rsidR="003A23DE" w:rsidRPr="00E7036D">
        <w:rPr>
          <w:szCs w:val="24"/>
        </w:rPr>
        <w:t xml:space="preserve"> as full participants </w:t>
      </w:r>
      <w:r w:rsidR="00A6783A">
        <w:rPr>
          <w:szCs w:val="24"/>
        </w:rPr>
        <w:t>and</w:t>
      </w:r>
      <w:r w:rsidR="003A23DE" w:rsidRPr="00E7036D">
        <w:rPr>
          <w:szCs w:val="24"/>
        </w:rPr>
        <w:t xml:space="preserve"> delegates</w:t>
      </w:r>
      <w:r w:rsidR="002B1F34" w:rsidRPr="00E7036D">
        <w:rPr>
          <w:szCs w:val="24"/>
        </w:rPr>
        <w:t>.</w:t>
      </w:r>
      <w:r w:rsidR="00E7036D" w:rsidRPr="00E7036D">
        <w:rPr>
          <w:szCs w:val="24"/>
        </w:rPr>
        <w:t xml:space="preserve"> </w:t>
      </w:r>
      <w:r w:rsidR="003A23DE" w:rsidRPr="00E7036D">
        <w:rPr>
          <w:szCs w:val="24"/>
          <w:lang w:val="en-ZA"/>
        </w:rPr>
        <w:t>The remainder of the voting delegates at the branch are chosen from among members of the BECs, the ANC Veterans League, the ANC Youth League and the ANC Women's League, as allocated by the REC.</w:t>
      </w:r>
    </w:p>
    <w:p w14:paraId="6CFD7012" w14:textId="043B5001" w:rsidR="00E73B54" w:rsidRPr="00E7036D" w:rsidRDefault="002B1F34" w:rsidP="00E7036D">
      <w:pPr>
        <w:pStyle w:val="JudgmentNumbered"/>
        <w:rPr>
          <w:szCs w:val="24"/>
        </w:rPr>
      </w:pPr>
      <w:r w:rsidRPr="00E7036D">
        <w:rPr>
          <w:szCs w:val="24"/>
          <w:lang w:val="en-ZA"/>
        </w:rPr>
        <w:t>T</w:t>
      </w:r>
      <w:r w:rsidR="006258EE" w:rsidRPr="00E7036D">
        <w:rPr>
          <w:szCs w:val="24"/>
          <w:lang w:val="en-ZA"/>
        </w:rPr>
        <w:t>he number of delegates per branch has to be in proportion to</w:t>
      </w:r>
      <w:r w:rsidR="00591216">
        <w:rPr>
          <w:szCs w:val="24"/>
          <w:lang w:val="en-ZA"/>
        </w:rPr>
        <w:t xml:space="preserve"> the size of</w:t>
      </w:r>
      <w:r w:rsidR="006258EE" w:rsidRPr="00E7036D">
        <w:rPr>
          <w:szCs w:val="24"/>
          <w:lang w:val="en-ZA"/>
        </w:rPr>
        <w:t xml:space="preserve"> their paid-up membership, provided that each branch in good standing </w:t>
      </w:r>
      <w:r w:rsidRPr="00E7036D">
        <w:rPr>
          <w:szCs w:val="24"/>
          <w:lang w:val="en-ZA"/>
        </w:rPr>
        <w:t>is</w:t>
      </w:r>
      <w:r w:rsidR="006258EE" w:rsidRPr="00E7036D">
        <w:rPr>
          <w:szCs w:val="24"/>
          <w:lang w:val="en-ZA"/>
        </w:rPr>
        <w:t xml:space="preserve"> entitled to at least one delegate</w:t>
      </w:r>
      <w:r w:rsidR="00E73B54" w:rsidRPr="00E7036D">
        <w:rPr>
          <w:szCs w:val="24"/>
          <w:lang w:val="en-ZA"/>
        </w:rPr>
        <w:t>.</w:t>
      </w:r>
    </w:p>
    <w:p w14:paraId="20FE28D1" w14:textId="77777777" w:rsidR="0035267D" w:rsidRDefault="00937ED7" w:rsidP="00E6133D">
      <w:pPr>
        <w:pStyle w:val="JudgmentNumbered"/>
      </w:pPr>
      <w:r>
        <w:t>All</w:t>
      </w:r>
      <w:r w:rsidRPr="00165425">
        <w:t xml:space="preserve"> members ordinarily participate in</w:t>
      </w:r>
      <w:r w:rsidR="002D58B6">
        <w:t xml:space="preserve"> their</w:t>
      </w:r>
      <w:r w:rsidRPr="00165425">
        <w:t xml:space="preserve"> branch BGM</w:t>
      </w:r>
      <w:r>
        <w:t>s</w:t>
      </w:r>
      <w:r w:rsidRPr="00165425">
        <w:t xml:space="preserve"> and BBGMs</w:t>
      </w:r>
      <w:r>
        <w:t xml:space="preserve"> but</w:t>
      </w:r>
      <w:r w:rsidRPr="00165425">
        <w:t xml:space="preserve"> only </w:t>
      </w:r>
      <w:r w:rsidR="004A026A">
        <w:t xml:space="preserve">the </w:t>
      </w:r>
      <w:r w:rsidRPr="00165425">
        <w:t>chosen branch delegates</w:t>
      </w:r>
      <w:r w:rsidR="007359E7">
        <w:t xml:space="preserve"> go on to </w:t>
      </w:r>
      <w:r w:rsidRPr="00165425">
        <w:t>participate in the conferences of the higher structures.</w:t>
      </w:r>
    </w:p>
    <w:p w14:paraId="70706D61" w14:textId="785A4552" w:rsidR="00937ED7" w:rsidRDefault="00937ED7" w:rsidP="00E6133D">
      <w:pPr>
        <w:pStyle w:val="JudgmentNumbered"/>
      </w:pPr>
      <w:r>
        <w:lastRenderedPageBreak/>
        <w:t xml:space="preserve"> These </w:t>
      </w:r>
      <w:r w:rsidR="0035267D">
        <w:t>branc</w:t>
      </w:r>
      <w:r w:rsidR="000B7656">
        <w:t xml:space="preserve">h </w:t>
      </w:r>
      <w:r>
        <w:t xml:space="preserve">delegates and the votes </w:t>
      </w:r>
      <w:r w:rsidR="009405C1">
        <w:t xml:space="preserve">which they wield for their branches are </w:t>
      </w:r>
      <w:r w:rsidR="00BE1EE0">
        <w:t xml:space="preserve">an elemental </w:t>
      </w:r>
      <w:r w:rsidR="000D3AE3">
        <w:t xml:space="preserve">part of the democratic structure of the </w:t>
      </w:r>
      <w:r w:rsidR="00F15DDA">
        <w:t>ANC</w:t>
      </w:r>
      <w:r w:rsidR="000D3AE3">
        <w:t xml:space="preserve"> and the</w:t>
      </w:r>
      <w:r w:rsidR="004A026A">
        <w:t xml:space="preserve"> government of the</w:t>
      </w:r>
      <w:r w:rsidR="000D3AE3">
        <w:t xml:space="preserve"> </w:t>
      </w:r>
      <w:r w:rsidR="004A026A">
        <w:t>C</w:t>
      </w:r>
      <w:r w:rsidR="000D3AE3">
        <w:t xml:space="preserve">ountry. </w:t>
      </w:r>
      <w:r w:rsidR="00D46615">
        <w:t>It thus stands to reason that</w:t>
      </w:r>
      <w:r w:rsidR="00B40690">
        <w:t>,</w:t>
      </w:r>
      <w:r w:rsidR="00D46615">
        <w:t xml:space="preserve"> if </w:t>
      </w:r>
      <w:r w:rsidR="00376639">
        <w:t xml:space="preserve">the attendance of </w:t>
      </w:r>
      <w:r w:rsidR="00AF57CC">
        <w:t xml:space="preserve">elected delegates from the branches is </w:t>
      </w:r>
      <w:r w:rsidR="009635DA">
        <w:t xml:space="preserve">allowed to be </w:t>
      </w:r>
      <w:r w:rsidR="00AF57CC">
        <w:t>materially interfered with</w:t>
      </w:r>
      <w:r w:rsidR="00B40690">
        <w:t xml:space="preserve"> or </w:t>
      </w:r>
      <w:r w:rsidR="004A026A">
        <w:t>is</w:t>
      </w:r>
      <w:r w:rsidR="00B40690">
        <w:t xml:space="preserve"> otherwise irregular</w:t>
      </w:r>
      <w:r w:rsidR="00AF57CC">
        <w:t xml:space="preserve"> this has </w:t>
      </w:r>
      <w:r w:rsidR="002F799C">
        <w:t>significant ramifications for the democratic process as a whole.</w:t>
      </w:r>
    </w:p>
    <w:p w14:paraId="504C3393" w14:textId="407F715C" w:rsidR="000B7656" w:rsidRDefault="008B1B9B" w:rsidP="001453E4">
      <w:pPr>
        <w:pStyle w:val="JudgmentNumbered"/>
      </w:pPr>
      <w:r>
        <w:t xml:space="preserve"> In this case</w:t>
      </w:r>
      <w:r w:rsidR="00357857">
        <w:t xml:space="preserve">, the three-year period of incumbency of the REC has been allowed to expire. It seems that this was, inter alia, as a result </w:t>
      </w:r>
      <w:r w:rsidR="00BF6C45">
        <w:t xml:space="preserve">of the </w:t>
      </w:r>
      <w:r w:rsidR="00772DB7">
        <w:t>prohibition</w:t>
      </w:r>
      <w:r w:rsidR="00BF6C45">
        <w:t xml:space="preserve"> on gathering</w:t>
      </w:r>
      <w:r w:rsidR="00DF0212">
        <w:t xml:space="preserve"> as a result of the Covid 19 pandemic. </w:t>
      </w:r>
      <w:r w:rsidR="00357857">
        <w:t xml:space="preserve"> </w:t>
      </w:r>
      <w:r w:rsidR="00926926">
        <w:t>The</w:t>
      </w:r>
      <w:r w:rsidR="00DF0212">
        <w:t xml:space="preserve"> </w:t>
      </w:r>
      <w:r w:rsidR="00EA4B9E">
        <w:t>N</w:t>
      </w:r>
      <w:r w:rsidR="00591216">
        <w:t>ational</w:t>
      </w:r>
      <w:r w:rsidR="00E7036D">
        <w:t xml:space="preserve"> </w:t>
      </w:r>
      <w:r w:rsidR="006258EE" w:rsidRPr="006C46F7">
        <w:t>Organi</w:t>
      </w:r>
      <w:r w:rsidR="004A026A">
        <w:t>z</w:t>
      </w:r>
      <w:r w:rsidR="006258EE" w:rsidRPr="006C46F7">
        <w:t xml:space="preserve">ing, Campaigns and Mass Mobilisation </w:t>
      </w:r>
      <w:r w:rsidR="00926926">
        <w:t>C</w:t>
      </w:r>
      <w:r w:rsidR="006258EE" w:rsidRPr="006C46F7">
        <w:t>ommittee</w:t>
      </w:r>
      <w:r w:rsidR="00926926">
        <w:t xml:space="preserve"> (</w:t>
      </w:r>
      <w:r w:rsidR="00E6133D">
        <w:t>“</w:t>
      </w:r>
      <w:r w:rsidR="00C448D6">
        <w:t>Organizing Committee</w:t>
      </w:r>
      <w:r w:rsidR="00E6133D">
        <w:t>”</w:t>
      </w:r>
      <w:r w:rsidR="00C448D6">
        <w:t xml:space="preserve">) </w:t>
      </w:r>
      <w:r w:rsidR="006258EE" w:rsidRPr="006C46F7">
        <w:t>was deployed by the NEC to oversee the processes leading to the</w:t>
      </w:r>
      <w:r w:rsidR="00036CA3">
        <w:t xml:space="preserve"> </w:t>
      </w:r>
      <w:r w:rsidR="00921DBB">
        <w:t xml:space="preserve">impugned </w:t>
      </w:r>
      <w:r w:rsidR="00036CA3">
        <w:t>Conference</w:t>
      </w:r>
      <w:r w:rsidR="00921DBB">
        <w:t>.</w:t>
      </w:r>
      <w:r w:rsidR="006258EE" w:rsidRPr="006C46F7">
        <w:t xml:space="preserve"> The </w:t>
      </w:r>
      <w:r w:rsidR="00921DBB">
        <w:t>Org</w:t>
      </w:r>
      <w:r w:rsidR="007A19B5">
        <w:t xml:space="preserve">anizing </w:t>
      </w:r>
      <w:r w:rsidR="006258EE" w:rsidRPr="006C46F7">
        <w:t xml:space="preserve">Committee was led by </w:t>
      </w:r>
      <w:r w:rsidR="000809BB">
        <w:t>Ms</w:t>
      </w:r>
      <w:r w:rsidR="007869A1">
        <w:t> </w:t>
      </w:r>
      <w:r w:rsidR="006258EE" w:rsidRPr="006C46F7">
        <w:t>No</w:t>
      </w:r>
      <w:r w:rsidR="00D50BB1" w:rsidRPr="006C46F7">
        <w:t>m</w:t>
      </w:r>
      <w:r w:rsidR="006258EE" w:rsidRPr="006C46F7">
        <w:t>vula Mokonyane</w:t>
      </w:r>
      <w:r w:rsidR="003C42C7">
        <w:t xml:space="preserve"> who is currently the deputy Secretary General of the ANC</w:t>
      </w:r>
      <w:r w:rsidR="009525F5">
        <w:t>.</w:t>
      </w:r>
      <w:r w:rsidR="0073278C">
        <w:t xml:space="preserve"> </w:t>
      </w:r>
    </w:p>
    <w:p w14:paraId="1A665045" w14:textId="00225C9E" w:rsidR="009F32CB" w:rsidRDefault="0065785B" w:rsidP="001453E4">
      <w:pPr>
        <w:pStyle w:val="JudgmentNumbered"/>
      </w:pPr>
      <w:r>
        <w:t xml:space="preserve">This intervention of </w:t>
      </w:r>
      <w:r w:rsidR="0094513E">
        <w:t>national</w:t>
      </w:r>
      <w:r>
        <w:t xml:space="preserve"> structures</w:t>
      </w:r>
      <w:r w:rsidR="0094513E">
        <w:t xml:space="preserve"> in the planning</w:t>
      </w:r>
      <w:r w:rsidR="00EA4B9E">
        <w:t xml:space="preserve"> stages</w:t>
      </w:r>
      <w:r w:rsidR="0094513E">
        <w:t xml:space="preserve"> of the impugned </w:t>
      </w:r>
      <w:r w:rsidR="008F6BB6">
        <w:t>Conference</w:t>
      </w:r>
      <w:r>
        <w:t xml:space="preserve"> was </w:t>
      </w:r>
      <w:r w:rsidR="00A46458">
        <w:t xml:space="preserve">apparently </w:t>
      </w:r>
      <w:r w:rsidR="00700E2B">
        <w:t xml:space="preserve">employed to </w:t>
      </w:r>
      <w:r w:rsidR="00A46458">
        <w:t>maintain</w:t>
      </w:r>
      <w:r w:rsidR="00700E2B">
        <w:t xml:space="preserve"> order</w:t>
      </w:r>
      <w:r w:rsidR="00A46458">
        <w:t xml:space="preserve"> and </w:t>
      </w:r>
      <w:r w:rsidR="00451944">
        <w:t>functionality in</w:t>
      </w:r>
      <w:r w:rsidR="00700E2B">
        <w:t xml:space="preserve"> the</w:t>
      </w:r>
      <w:r w:rsidR="00E30CA3">
        <w:t xml:space="preserve"> process</w:t>
      </w:r>
      <w:r w:rsidR="00450993">
        <w:t xml:space="preserve"> which had lapsed at branch and regional level</w:t>
      </w:r>
      <w:r w:rsidR="00AB4E85">
        <w:t>.</w:t>
      </w:r>
      <w:r w:rsidR="00630BA1">
        <w:t xml:space="preserve"> </w:t>
      </w:r>
      <w:r w:rsidR="00AB4E85">
        <w:t>Thus,</w:t>
      </w:r>
      <w:r w:rsidR="00F910B4">
        <w:t xml:space="preserve"> there was the need to</w:t>
      </w:r>
      <w:r w:rsidR="009F32CB">
        <w:t xml:space="preserve"> “play</w:t>
      </w:r>
      <w:r w:rsidR="00F910B4">
        <w:t xml:space="preserve"> catch-up</w:t>
      </w:r>
      <w:r w:rsidR="009F32CB">
        <w:t>”</w:t>
      </w:r>
      <w:r w:rsidR="00F910B4">
        <w:t xml:space="preserve"> so </w:t>
      </w:r>
      <w:r w:rsidR="00C842BB">
        <w:t xml:space="preserve">that the provincial and national structures could be put back </w:t>
      </w:r>
      <w:r w:rsidR="003D6770">
        <w:t>into kilter</w:t>
      </w:r>
      <w:r w:rsidR="00E77EAB">
        <w:t>.</w:t>
      </w:r>
    </w:p>
    <w:p w14:paraId="1FF94EEB" w14:textId="0A1F700F" w:rsidR="006258EE" w:rsidRDefault="005230F6" w:rsidP="001453E4">
      <w:pPr>
        <w:pStyle w:val="JudgmentNumbered"/>
      </w:pPr>
      <w:r>
        <w:t xml:space="preserve"> </w:t>
      </w:r>
      <w:r w:rsidR="00790FF3">
        <w:t>The Provincial</w:t>
      </w:r>
      <w:r w:rsidR="00F577BF">
        <w:t xml:space="preserve"> Conference</w:t>
      </w:r>
      <w:r w:rsidR="009F32CB">
        <w:t xml:space="preserve"> had already been </w:t>
      </w:r>
      <w:r w:rsidR="00F846F4">
        <w:t xml:space="preserve">arranged to take place </w:t>
      </w:r>
      <w:r w:rsidR="008E0F9E">
        <w:t>a few days after the holding of the impugned Conference</w:t>
      </w:r>
      <w:r w:rsidR="00434347">
        <w:t>. The</w:t>
      </w:r>
      <w:r w:rsidR="00790FF3">
        <w:t xml:space="preserve"> all-important auditing</w:t>
      </w:r>
      <w:r w:rsidR="00434347">
        <w:t xml:space="preserve"> and verification process</w:t>
      </w:r>
      <w:r w:rsidR="00164E3C">
        <w:t xml:space="preserve"> under</w:t>
      </w:r>
      <w:r w:rsidR="000809BB">
        <w:t xml:space="preserve"> </w:t>
      </w:r>
      <w:r w:rsidR="00DE2FE3">
        <w:t>Mokonyane was</w:t>
      </w:r>
      <w:r w:rsidR="00434347">
        <w:t xml:space="preserve"> intended to serve both conferences</w:t>
      </w:r>
      <w:r w:rsidR="001840ED">
        <w:t>.</w:t>
      </w:r>
      <w:r w:rsidR="00790FF3">
        <w:t xml:space="preserve"> Thus it was inte</w:t>
      </w:r>
      <w:r w:rsidR="00C76E80">
        <w:t>nded that the Regional Conference lead str</w:t>
      </w:r>
      <w:r w:rsidR="00E614CB">
        <w:t>aight onto the Provisional Conference</w:t>
      </w:r>
      <w:r w:rsidR="00D54564">
        <w:t xml:space="preserve"> with a minimum of delay</w:t>
      </w:r>
      <w:r w:rsidR="00F93328">
        <w:t>.</w:t>
      </w:r>
    </w:p>
    <w:p w14:paraId="5097E711" w14:textId="59E6FA0A" w:rsidR="000809BB" w:rsidRPr="00CA2ED9" w:rsidRDefault="00F93328" w:rsidP="001453E4">
      <w:pPr>
        <w:pStyle w:val="JudgmentNumbered"/>
      </w:pPr>
      <w:r>
        <w:t xml:space="preserve"> As I have </w:t>
      </w:r>
      <w:r w:rsidR="00D54564">
        <w:t>said, the</w:t>
      </w:r>
      <w:r w:rsidR="00E77D27">
        <w:t xml:space="preserve"> </w:t>
      </w:r>
      <w:r w:rsidR="003B0D8E">
        <w:t>guidelines</w:t>
      </w:r>
      <w:r w:rsidR="00167CFC">
        <w:t xml:space="preserve"> </w:t>
      </w:r>
      <w:r w:rsidR="000809BB">
        <w:t>which apply to the holding of electi</w:t>
      </w:r>
      <w:r w:rsidR="00277A78">
        <w:t>ve conferences are central to this case. It is not disputed that the</w:t>
      </w:r>
      <w:r w:rsidR="00A53037">
        <w:t xml:space="preserve"> ANC is bound to apply these guidelines.</w:t>
      </w:r>
    </w:p>
    <w:p w14:paraId="460E3AFC" w14:textId="36F67437" w:rsidR="00BE3A40" w:rsidRDefault="00CA69FC" w:rsidP="00BE3A40">
      <w:pPr>
        <w:pStyle w:val="JudgmentNumbered"/>
      </w:pPr>
      <w:r>
        <w:t xml:space="preserve">A central feature of the </w:t>
      </w:r>
      <w:r w:rsidR="00FC5442">
        <w:t>guidelines</w:t>
      </w:r>
      <w:r w:rsidR="00DE2FE3">
        <w:t xml:space="preserve"> is </w:t>
      </w:r>
      <w:r w:rsidR="00FC5442">
        <w:t>the</w:t>
      </w:r>
      <w:r w:rsidR="00BE3A40">
        <w:t xml:space="preserve"> dispute resolution process</w:t>
      </w:r>
      <w:r w:rsidR="00FC5442">
        <w:t xml:space="preserve">. </w:t>
      </w:r>
      <w:r w:rsidR="00D54564">
        <w:t xml:space="preserve">Compliance with </w:t>
      </w:r>
      <w:r w:rsidR="003D6770">
        <w:t>this process</w:t>
      </w:r>
      <w:r w:rsidR="00FC5442">
        <w:t xml:space="preserve"> is</w:t>
      </w:r>
      <w:r w:rsidR="00892C2F">
        <w:t xml:space="preserve"> </w:t>
      </w:r>
      <w:r w:rsidR="00D54564">
        <w:t>vital</w:t>
      </w:r>
      <w:r w:rsidR="00892C2F">
        <w:t xml:space="preserve"> </w:t>
      </w:r>
      <w:r w:rsidR="003C42C7">
        <w:t>to this</w:t>
      </w:r>
      <w:r w:rsidR="00892C2F">
        <w:t xml:space="preserve"> case</w:t>
      </w:r>
      <w:r w:rsidR="00D54564">
        <w:t xml:space="preserve"> and for</w:t>
      </w:r>
      <w:r w:rsidR="00357B64">
        <w:t xml:space="preserve"> this</w:t>
      </w:r>
      <w:r w:rsidR="0012414B">
        <w:t xml:space="preserve"> </w:t>
      </w:r>
      <w:r w:rsidR="00D6123A">
        <w:t>reason,</w:t>
      </w:r>
      <w:r w:rsidR="0012414B">
        <w:t xml:space="preserve"> it is quoted in full</w:t>
      </w:r>
      <w:r w:rsidR="00D6123A">
        <w:t>:</w:t>
      </w:r>
    </w:p>
    <w:p w14:paraId="2AF9AA24" w14:textId="32E925B9" w:rsidR="00BE3A40" w:rsidRPr="007C4E9F" w:rsidRDefault="00D6123A" w:rsidP="00D6123A">
      <w:pPr>
        <w:pStyle w:val="JudgmentNumbered"/>
        <w:numPr>
          <w:ilvl w:val="0"/>
          <w:numId w:val="0"/>
        </w:numPr>
        <w:ind w:left="720" w:firstLine="153"/>
        <w:rPr>
          <w:sz w:val="22"/>
        </w:rPr>
      </w:pPr>
      <w:r>
        <w:rPr>
          <w:sz w:val="22"/>
        </w:rPr>
        <w:lastRenderedPageBreak/>
        <w:t>“</w:t>
      </w:r>
      <w:r w:rsidR="00BE3A40" w:rsidRPr="007C4E9F">
        <w:rPr>
          <w:sz w:val="22"/>
        </w:rPr>
        <w:t>8. Branch dispute resolution process</w:t>
      </w:r>
    </w:p>
    <w:p w14:paraId="470103B0" w14:textId="04C9AFDB" w:rsidR="00BE3A40" w:rsidRPr="007C4E9F" w:rsidRDefault="00191F26" w:rsidP="007C4E9F">
      <w:pPr>
        <w:pStyle w:val="JudgmentNumbered"/>
        <w:numPr>
          <w:ilvl w:val="0"/>
          <w:numId w:val="0"/>
        </w:numPr>
        <w:ind w:left="1440" w:hanging="426"/>
        <w:rPr>
          <w:sz w:val="22"/>
        </w:rPr>
      </w:pPr>
      <w:r>
        <w:rPr>
          <w:sz w:val="22"/>
        </w:rPr>
        <w:t xml:space="preserve"> </w:t>
      </w:r>
      <w:r w:rsidR="00BE3A40" w:rsidRPr="007C4E9F">
        <w:rPr>
          <w:sz w:val="22"/>
        </w:rPr>
        <w:t>8.1 Disputes arising from the Membership List and Attendance Register must be lodged in writing with the Branch Executive Committee (BEC) in not less than two days before the BGM or BBGM and a copy send (sic) to the Regional and Provincial Secretary.</w:t>
      </w:r>
    </w:p>
    <w:p w14:paraId="0CF76443" w14:textId="67710675" w:rsidR="00BE3A40" w:rsidRPr="007C4E9F" w:rsidRDefault="00BE3A40" w:rsidP="007C4E9F">
      <w:pPr>
        <w:pStyle w:val="JudgmentNumbered"/>
        <w:numPr>
          <w:ilvl w:val="1"/>
          <w:numId w:val="14"/>
        </w:numPr>
        <w:ind w:left="1440"/>
        <w:rPr>
          <w:sz w:val="22"/>
        </w:rPr>
      </w:pPr>
      <w:r w:rsidRPr="007C4E9F">
        <w:rPr>
          <w:sz w:val="22"/>
        </w:rPr>
        <w:t>The BEC must consider the complaint and make a verdict. The verdict of the dispute under 7.1 must be communicated to the complainant in writing, and a copy send (sic) to the Regional and Provincial Secretary, within 24 hours after the matter was processed by the BEC, and therefore the BGM and BBGM.</w:t>
      </w:r>
    </w:p>
    <w:p w14:paraId="09CE1258" w14:textId="22B1EA58" w:rsidR="00BE3A40" w:rsidRPr="009325D8" w:rsidRDefault="00BE3A40" w:rsidP="007C4E9F">
      <w:pPr>
        <w:pStyle w:val="JudgmentNumbered"/>
        <w:numPr>
          <w:ilvl w:val="1"/>
          <w:numId w:val="14"/>
        </w:numPr>
        <w:ind w:left="1440"/>
        <w:rPr>
          <w:sz w:val="22"/>
          <w:u w:val="single"/>
        </w:rPr>
      </w:pPr>
      <w:bookmarkStart w:id="3" w:name="_Hlk139468915"/>
      <w:r w:rsidRPr="009325D8">
        <w:rPr>
          <w:sz w:val="22"/>
          <w:u w:val="single"/>
        </w:rPr>
        <w:t>In the event that a member is aggrieved by any matter related to the conduct, proceedings and/or constitutionality of the BBGM or BGM, such a member must lodge a dispute in writing within 48 hours after the meeting with the BEC and copy the Regional and Provincial Secretary. A member who raises such a dispute must be a member in good standing and must have been present at the BGM or BBGM.</w:t>
      </w:r>
    </w:p>
    <w:bookmarkEnd w:id="3"/>
    <w:p w14:paraId="41A26FB1" w14:textId="56EB09E4" w:rsidR="00BE3A40" w:rsidRPr="007C4E9F" w:rsidRDefault="00BE3A40" w:rsidP="007C4E9F">
      <w:pPr>
        <w:pStyle w:val="JudgmentNumbered"/>
        <w:numPr>
          <w:ilvl w:val="1"/>
          <w:numId w:val="14"/>
        </w:numPr>
        <w:ind w:left="1440"/>
        <w:rPr>
          <w:sz w:val="22"/>
        </w:rPr>
      </w:pPr>
      <w:r w:rsidRPr="007C4E9F">
        <w:rPr>
          <w:sz w:val="22"/>
        </w:rPr>
        <w:t>An ANC member who failed to register, staged a walk out, disrupted the BGM or BBGM, threaten ANC members or failed to raise his or concern in the BGM or BBGM under the appropriate agenda item will not be eligible to lodge a dispute.</w:t>
      </w:r>
    </w:p>
    <w:p w14:paraId="0FA3BC36" w14:textId="305FDFE7" w:rsidR="00BE3A40" w:rsidRPr="007C4E9F" w:rsidRDefault="00BE3A40" w:rsidP="007C4E9F">
      <w:pPr>
        <w:pStyle w:val="JudgmentNumbered"/>
        <w:numPr>
          <w:ilvl w:val="1"/>
          <w:numId w:val="14"/>
        </w:numPr>
        <w:ind w:left="1440"/>
        <w:rPr>
          <w:sz w:val="22"/>
        </w:rPr>
      </w:pPr>
      <w:r w:rsidRPr="007C4E9F">
        <w:rPr>
          <w:sz w:val="22"/>
        </w:rPr>
        <w:t>The BEC must sit and communicate its verdict, in writing to the complainant, and copy the Regional Provincial Secretary, within 48 hours after receipt of a compliant under 7.3.</w:t>
      </w:r>
    </w:p>
    <w:p w14:paraId="17780E1B" w14:textId="28A53D29" w:rsidR="00BE3A40" w:rsidRPr="007C4E9F" w:rsidRDefault="00BE3A40" w:rsidP="007C4E9F">
      <w:pPr>
        <w:pStyle w:val="JudgmentNumbered"/>
        <w:numPr>
          <w:ilvl w:val="1"/>
          <w:numId w:val="14"/>
        </w:numPr>
        <w:ind w:left="1440"/>
        <w:rPr>
          <w:sz w:val="22"/>
        </w:rPr>
      </w:pPr>
      <w:r w:rsidRPr="007C4E9F">
        <w:rPr>
          <w:sz w:val="22"/>
        </w:rPr>
        <w:t>If a member is not satisfied by the resolution of the dispute by the BEC, the member can appeal in writing to the Regional Dispute Resolution Committee (RDRC), Provincial Dispute Resolution Committee (PDRC) and the National Dispute Resolution Committee (NDRC</w:t>
      </w:r>
      <w:r w:rsidR="003C42C7">
        <w:rPr>
          <w:sz w:val="22"/>
        </w:rPr>
        <w:t>)</w:t>
      </w:r>
    </w:p>
    <w:p w14:paraId="73C1D4E8" w14:textId="207301C7" w:rsidR="00BE3A40" w:rsidRPr="007C4E9F" w:rsidRDefault="00BE3A40" w:rsidP="007C4E9F">
      <w:pPr>
        <w:pStyle w:val="JudgmentNumbered"/>
        <w:numPr>
          <w:ilvl w:val="1"/>
          <w:numId w:val="14"/>
        </w:numPr>
        <w:ind w:left="1440"/>
        <w:rPr>
          <w:sz w:val="22"/>
        </w:rPr>
      </w:pPr>
      <w:r w:rsidRPr="007C4E9F">
        <w:rPr>
          <w:sz w:val="22"/>
        </w:rPr>
        <w:t>The PEC must ensure that members of the PDRC are not conflicted by hearing a case related to his or her own branch, or to a branch to which the member is/was deployed to.</w:t>
      </w:r>
    </w:p>
    <w:p w14:paraId="6E11C3D6" w14:textId="3E89D695" w:rsidR="00BE3A40" w:rsidRPr="007C4E9F" w:rsidRDefault="00BE3A40" w:rsidP="007C4E9F">
      <w:pPr>
        <w:pStyle w:val="JudgmentNumbered"/>
        <w:numPr>
          <w:ilvl w:val="1"/>
          <w:numId w:val="14"/>
        </w:numPr>
        <w:ind w:left="1440"/>
        <w:rPr>
          <w:sz w:val="22"/>
        </w:rPr>
      </w:pPr>
      <w:r w:rsidRPr="007C4E9F">
        <w:rPr>
          <w:sz w:val="22"/>
        </w:rPr>
        <w:lastRenderedPageBreak/>
        <w:t>Reports on all disputes arising from a BBGM or BGM shall be submitted to the Secretary General's Office.</w:t>
      </w:r>
    </w:p>
    <w:p w14:paraId="4703251A" w14:textId="7973CD40" w:rsidR="004874D4" w:rsidRPr="007C4E9F" w:rsidRDefault="00BE3A40" w:rsidP="007C4E9F">
      <w:pPr>
        <w:pStyle w:val="JudgmentNumbered"/>
        <w:numPr>
          <w:ilvl w:val="1"/>
          <w:numId w:val="14"/>
        </w:numPr>
        <w:ind w:left="1440"/>
        <w:rPr>
          <w:sz w:val="22"/>
        </w:rPr>
      </w:pPr>
      <w:r w:rsidRPr="007C4E9F">
        <w:rPr>
          <w:sz w:val="22"/>
        </w:rPr>
        <w:t>The final body of appeal on disputes shall be the National Dispute Resolution Committee. Determinations of the NDRC with regards to regional and provincial conferences are final, shall be in writing and shall be communicated to the affected region, province and to the complainants.</w:t>
      </w:r>
      <w:r w:rsidR="00B62870" w:rsidRPr="007C4E9F">
        <w:rPr>
          <w:sz w:val="22"/>
        </w:rPr>
        <w:t>”</w:t>
      </w:r>
      <w:r w:rsidR="003C42C7">
        <w:rPr>
          <w:sz w:val="22"/>
        </w:rPr>
        <w:t xml:space="preserve"> </w:t>
      </w:r>
      <w:r w:rsidR="003C42C7">
        <w:rPr>
          <w:szCs w:val="24"/>
        </w:rPr>
        <w:t>(Emphasis added.)</w:t>
      </w:r>
    </w:p>
    <w:p w14:paraId="2A829989" w14:textId="539AA7C7" w:rsidR="003222AC" w:rsidRPr="003222AC" w:rsidRDefault="004874D4" w:rsidP="00D6123A">
      <w:pPr>
        <w:pStyle w:val="JudgmentNumbered"/>
        <w:numPr>
          <w:ilvl w:val="0"/>
          <w:numId w:val="28"/>
        </w:numPr>
        <w:ind w:left="567" w:hanging="567"/>
      </w:pPr>
      <w:r>
        <w:t>In 2021 the ANC introduced a system of electronic scanning of id</w:t>
      </w:r>
      <w:r w:rsidR="003F0947">
        <w:t>entity</w:t>
      </w:r>
      <w:r>
        <w:t xml:space="preserve"> documents in order to register attendance</w:t>
      </w:r>
      <w:r w:rsidR="00D60D9A">
        <w:t xml:space="preserve"> at meetings and conferences</w:t>
      </w:r>
      <w:r>
        <w:t>.</w:t>
      </w:r>
      <w:r w:rsidR="00D60D9A">
        <w:t xml:space="preserve"> In terms of the guidelines</w:t>
      </w:r>
      <w:r w:rsidR="00D6123A">
        <w:t>,</w:t>
      </w:r>
      <w:r w:rsidR="00D60D9A">
        <w:t xml:space="preserve"> a</w:t>
      </w:r>
      <w:r>
        <w:t>ttendance is also register</w:t>
      </w:r>
      <w:r w:rsidR="003F0947">
        <w:t>e</w:t>
      </w:r>
      <w:r>
        <w:t>d by means of signature of an attendance register.</w:t>
      </w:r>
      <w:r w:rsidR="00357B64">
        <w:t xml:space="preserve"> </w:t>
      </w:r>
      <w:r w:rsidR="00D6123A">
        <w:t>Thus,</w:t>
      </w:r>
      <w:r w:rsidR="00357B64">
        <w:t xml:space="preserve"> there are two records of attendance</w:t>
      </w:r>
      <w:r w:rsidR="00FB3D11">
        <w:t>.</w:t>
      </w:r>
      <w:r>
        <w:t xml:space="preserve"> </w:t>
      </w:r>
      <w:r w:rsidR="00D60D9A">
        <w:t xml:space="preserve">These </w:t>
      </w:r>
      <w:r w:rsidR="00CB4130">
        <w:t>methods are used</w:t>
      </w:r>
      <w:r w:rsidR="00011742">
        <w:t>, inter alia,</w:t>
      </w:r>
      <w:r>
        <w:t xml:space="preserve"> </w:t>
      </w:r>
      <w:r w:rsidR="00011742">
        <w:t>to determine quorum.</w:t>
      </w:r>
      <w:r w:rsidR="003222AC" w:rsidRPr="003222AC">
        <w:rPr>
          <w:color w:val="000000"/>
        </w:rPr>
        <w:t xml:space="preserve"> </w:t>
      </w:r>
      <w:r w:rsidR="00D54564">
        <w:rPr>
          <w:color w:val="000000"/>
        </w:rPr>
        <w:t xml:space="preserve">They are important also </w:t>
      </w:r>
      <w:r w:rsidR="00C14322">
        <w:rPr>
          <w:color w:val="000000"/>
        </w:rPr>
        <w:t>because only</w:t>
      </w:r>
      <w:r w:rsidR="003C7563">
        <w:rPr>
          <w:color w:val="000000"/>
        </w:rPr>
        <w:t xml:space="preserve"> </w:t>
      </w:r>
      <w:r w:rsidR="00772DB7">
        <w:rPr>
          <w:color w:val="000000"/>
        </w:rPr>
        <w:t>a member</w:t>
      </w:r>
      <w:r w:rsidR="00C14322">
        <w:rPr>
          <w:color w:val="000000"/>
        </w:rPr>
        <w:t xml:space="preserve"> who attended </w:t>
      </w:r>
      <w:r w:rsidR="003C7563">
        <w:rPr>
          <w:color w:val="000000"/>
        </w:rPr>
        <w:t>a meeting may lodge a complaint under the guidelines.</w:t>
      </w:r>
    </w:p>
    <w:p w14:paraId="747F52F0" w14:textId="18E506B5" w:rsidR="003C42C7" w:rsidRPr="003C42C7" w:rsidRDefault="00110AFA" w:rsidP="003C42C7">
      <w:pPr>
        <w:pStyle w:val="JudgmentNumbered"/>
        <w:numPr>
          <w:ilvl w:val="0"/>
          <w:numId w:val="28"/>
        </w:numPr>
        <w:ind w:left="567" w:hanging="567"/>
      </w:pPr>
      <w:r>
        <w:rPr>
          <w:color w:val="000000"/>
        </w:rPr>
        <w:t xml:space="preserve">More needs to be </w:t>
      </w:r>
      <w:r w:rsidR="00840F4B">
        <w:rPr>
          <w:color w:val="000000"/>
        </w:rPr>
        <w:t>said</w:t>
      </w:r>
      <w:r>
        <w:rPr>
          <w:color w:val="000000"/>
        </w:rPr>
        <w:t xml:space="preserve"> about this scanner system. It seems that it takes the form of</w:t>
      </w:r>
      <w:r w:rsidR="003222AC" w:rsidRPr="00730AD3">
        <w:rPr>
          <w:color w:val="000000"/>
        </w:rPr>
        <w:t xml:space="preserve"> computer application</w:t>
      </w:r>
      <w:r w:rsidR="003C7563">
        <w:rPr>
          <w:color w:val="000000"/>
        </w:rPr>
        <w:t xml:space="preserve"> which is</w:t>
      </w:r>
      <w:r w:rsidR="00840F4B">
        <w:rPr>
          <w:color w:val="000000"/>
        </w:rPr>
        <w:t xml:space="preserve"> </w:t>
      </w:r>
      <w:r w:rsidR="003222AC" w:rsidRPr="00730AD3">
        <w:rPr>
          <w:color w:val="000000"/>
        </w:rPr>
        <w:t>referred to</w:t>
      </w:r>
      <w:r w:rsidR="003222AC">
        <w:rPr>
          <w:color w:val="000000"/>
        </w:rPr>
        <w:t xml:space="preserve"> in the guidelines as “</w:t>
      </w:r>
      <w:r w:rsidR="003222AC" w:rsidRPr="0085315C">
        <w:rPr>
          <w:i/>
          <w:iCs/>
          <w:color w:val="000000"/>
        </w:rPr>
        <w:t>the Evidence of</w:t>
      </w:r>
      <w:r w:rsidR="003222AC" w:rsidRPr="00730AD3">
        <w:rPr>
          <w:color w:val="000000"/>
        </w:rPr>
        <w:t xml:space="preserve"> </w:t>
      </w:r>
      <w:r w:rsidR="003222AC" w:rsidRPr="0085315C">
        <w:rPr>
          <w:i/>
          <w:iCs/>
          <w:color w:val="000000"/>
        </w:rPr>
        <w:t>Attendance app”.</w:t>
      </w:r>
      <w:r w:rsidR="003222AC" w:rsidRPr="00730AD3">
        <w:rPr>
          <w:color w:val="000000"/>
        </w:rPr>
        <w:t xml:space="preserve"> The court was not provided with precise details of this system but</w:t>
      </w:r>
      <w:r w:rsidR="003222AC">
        <w:rPr>
          <w:color w:val="000000"/>
        </w:rPr>
        <w:t>,</w:t>
      </w:r>
      <w:r w:rsidR="003222AC" w:rsidRPr="00730AD3">
        <w:rPr>
          <w:color w:val="000000"/>
        </w:rPr>
        <w:t xml:space="preserve"> </w:t>
      </w:r>
      <w:r w:rsidR="003222AC">
        <w:rPr>
          <w:color w:val="000000"/>
        </w:rPr>
        <w:t xml:space="preserve">from </w:t>
      </w:r>
      <w:r w:rsidR="00F81578">
        <w:rPr>
          <w:color w:val="000000"/>
        </w:rPr>
        <w:t xml:space="preserve">a reading of </w:t>
      </w:r>
      <w:r w:rsidR="00772DB7">
        <w:rPr>
          <w:color w:val="000000"/>
        </w:rPr>
        <w:t>the guidelines</w:t>
      </w:r>
      <w:r w:rsidR="003222AC">
        <w:rPr>
          <w:color w:val="000000"/>
        </w:rPr>
        <w:t xml:space="preserve">, it seems to operate </w:t>
      </w:r>
      <w:r w:rsidR="004D59F9">
        <w:rPr>
          <w:color w:val="000000"/>
        </w:rPr>
        <w:t xml:space="preserve">on the basis that </w:t>
      </w:r>
      <w:r w:rsidR="003222AC" w:rsidRPr="003C42C7">
        <w:rPr>
          <w:color w:val="000000"/>
        </w:rPr>
        <w:t>bar</w:t>
      </w:r>
      <w:r w:rsidR="00D6123A" w:rsidRPr="003C42C7">
        <w:rPr>
          <w:color w:val="000000"/>
        </w:rPr>
        <w:noBreakHyphen/>
      </w:r>
      <w:r w:rsidR="003222AC" w:rsidRPr="003C42C7">
        <w:rPr>
          <w:color w:val="000000"/>
        </w:rPr>
        <w:t>code</w:t>
      </w:r>
      <w:r w:rsidR="00840F4B" w:rsidRPr="003C42C7">
        <w:rPr>
          <w:color w:val="000000"/>
        </w:rPr>
        <w:t>s</w:t>
      </w:r>
      <w:r w:rsidR="003222AC" w:rsidRPr="003C42C7">
        <w:rPr>
          <w:color w:val="000000"/>
        </w:rPr>
        <w:t xml:space="preserve"> on the</w:t>
      </w:r>
      <w:r w:rsidR="00F81578">
        <w:rPr>
          <w:color w:val="000000"/>
        </w:rPr>
        <w:t xml:space="preserve"> South African</w:t>
      </w:r>
      <w:r w:rsidR="003222AC" w:rsidRPr="003C42C7">
        <w:rPr>
          <w:color w:val="000000"/>
        </w:rPr>
        <w:t xml:space="preserve"> identity document</w:t>
      </w:r>
      <w:r w:rsidR="00840F4B" w:rsidRPr="003C42C7">
        <w:rPr>
          <w:color w:val="000000"/>
        </w:rPr>
        <w:t>s</w:t>
      </w:r>
      <w:r w:rsidR="003222AC" w:rsidRPr="003C42C7">
        <w:rPr>
          <w:color w:val="000000"/>
        </w:rPr>
        <w:t xml:space="preserve"> of members are electronically captured into the system by the use of a scanner.</w:t>
      </w:r>
    </w:p>
    <w:p w14:paraId="1B13D4E9" w14:textId="456FFE65" w:rsidR="004874D4" w:rsidRDefault="003222AC" w:rsidP="003C42C7">
      <w:pPr>
        <w:pStyle w:val="JudgmentNumbered"/>
        <w:numPr>
          <w:ilvl w:val="0"/>
          <w:numId w:val="28"/>
        </w:numPr>
        <w:ind w:left="567" w:hanging="567"/>
      </w:pPr>
      <w:r w:rsidRPr="003C42C7">
        <w:rPr>
          <w:color w:val="000000"/>
        </w:rPr>
        <w:t xml:space="preserve"> It is the task of the Branch Secretary to ensure that a report is done of </w:t>
      </w:r>
      <w:r w:rsidR="00B65E0B" w:rsidRPr="003C42C7">
        <w:rPr>
          <w:color w:val="000000"/>
        </w:rPr>
        <w:t>a</w:t>
      </w:r>
      <w:r w:rsidRPr="003C42C7">
        <w:rPr>
          <w:color w:val="000000"/>
        </w:rPr>
        <w:t xml:space="preserve"> </w:t>
      </w:r>
      <w:r w:rsidR="00D6123A" w:rsidRPr="003C42C7">
        <w:rPr>
          <w:color w:val="000000"/>
        </w:rPr>
        <w:t>BBGM and</w:t>
      </w:r>
      <w:r w:rsidR="00B65E0B" w:rsidRPr="003C42C7">
        <w:rPr>
          <w:color w:val="000000"/>
        </w:rPr>
        <w:t xml:space="preserve"> that</w:t>
      </w:r>
      <w:r w:rsidRPr="003C42C7">
        <w:rPr>
          <w:color w:val="000000"/>
        </w:rPr>
        <w:t xml:space="preserve"> all documents </w:t>
      </w:r>
      <w:r w:rsidR="00B65E0B" w:rsidRPr="003C42C7">
        <w:rPr>
          <w:color w:val="000000"/>
        </w:rPr>
        <w:t>are</w:t>
      </w:r>
      <w:r w:rsidRPr="003C42C7">
        <w:rPr>
          <w:color w:val="000000"/>
        </w:rPr>
        <w:t xml:space="preserve"> loaded on the relevant ANC websites and the details of the new BEC submitted to the Regional, Provincial and National offices for updating in the membership management system and a portal called the ANC Cloud. </w:t>
      </w:r>
      <w:r w:rsidR="00B65E0B" w:rsidRPr="003C42C7">
        <w:rPr>
          <w:color w:val="000000"/>
        </w:rPr>
        <w:t xml:space="preserve"> This </w:t>
      </w:r>
      <w:r w:rsidR="00A2527A" w:rsidRPr="003C42C7">
        <w:rPr>
          <w:color w:val="000000"/>
        </w:rPr>
        <w:t xml:space="preserve">information is crucial for </w:t>
      </w:r>
      <w:r w:rsidR="009430C0" w:rsidRPr="003C42C7">
        <w:rPr>
          <w:color w:val="000000"/>
        </w:rPr>
        <w:t xml:space="preserve">auditing and </w:t>
      </w:r>
      <w:r w:rsidR="00D6123A" w:rsidRPr="003C42C7">
        <w:rPr>
          <w:color w:val="000000"/>
        </w:rPr>
        <w:t>verifying the</w:t>
      </w:r>
      <w:r w:rsidR="00A2527A" w:rsidRPr="003C42C7">
        <w:rPr>
          <w:color w:val="000000"/>
        </w:rPr>
        <w:t xml:space="preserve"> standing of branches</w:t>
      </w:r>
      <w:r w:rsidR="009430C0" w:rsidRPr="003C42C7">
        <w:rPr>
          <w:color w:val="000000"/>
        </w:rPr>
        <w:t xml:space="preserve"> for the pur</w:t>
      </w:r>
      <w:r w:rsidR="00FB02E3" w:rsidRPr="003C42C7">
        <w:rPr>
          <w:color w:val="000000"/>
        </w:rPr>
        <w:t xml:space="preserve">poses of participation in the regional conference and </w:t>
      </w:r>
      <w:r w:rsidR="00D6123A" w:rsidRPr="003C42C7">
        <w:rPr>
          <w:color w:val="000000"/>
        </w:rPr>
        <w:t>beyond.</w:t>
      </w:r>
      <w:r w:rsidR="00A2527A" w:rsidRPr="003C42C7">
        <w:rPr>
          <w:color w:val="000000"/>
        </w:rPr>
        <w:t xml:space="preserve"> </w:t>
      </w:r>
    </w:p>
    <w:p w14:paraId="4E326B2F" w14:textId="408286A5" w:rsidR="00E64C37" w:rsidRDefault="00F011AD" w:rsidP="004874D4">
      <w:pPr>
        <w:pStyle w:val="JudgmentNumbered"/>
      </w:pPr>
      <w:r>
        <w:t xml:space="preserve">The required </w:t>
      </w:r>
      <w:r w:rsidR="005B54C1">
        <w:t>q</w:t>
      </w:r>
      <w:r w:rsidR="004874D4">
        <w:t>uorum</w:t>
      </w:r>
      <w:r w:rsidR="003B0D8E">
        <w:t xml:space="preserve"> at </w:t>
      </w:r>
      <w:r w:rsidR="005A52B6">
        <w:t xml:space="preserve">branch </w:t>
      </w:r>
      <w:r w:rsidR="003B0D8E">
        <w:t>meetings</w:t>
      </w:r>
      <w:r w:rsidR="004874D4">
        <w:t xml:space="preserve"> is 50% plus one. </w:t>
      </w:r>
      <w:r w:rsidR="00D6123A">
        <w:t>If, three</w:t>
      </w:r>
      <w:r w:rsidR="004874D4">
        <w:t xml:space="preserve"> hours after the designated starting </w:t>
      </w:r>
      <w:r w:rsidR="000006E2">
        <w:t>time</w:t>
      </w:r>
      <w:r w:rsidR="005A52B6">
        <w:t xml:space="preserve"> of the meeting</w:t>
      </w:r>
      <w:r w:rsidR="000006E2">
        <w:t>,</w:t>
      </w:r>
      <w:r w:rsidR="004874D4">
        <w:t xml:space="preserve"> there is still no quorum</w:t>
      </w:r>
      <w:r w:rsidR="005A52B6">
        <w:t>,</w:t>
      </w:r>
      <w:r w:rsidR="004874D4">
        <w:t xml:space="preserve"> the BEC</w:t>
      </w:r>
      <w:r w:rsidR="0085673A">
        <w:t xml:space="preserve"> </w:t>
      </w:r>
      <w:r w:rsidR="004874D4">
        <w:t>is obliged to postpone the meeting and set a date for the next attempt at a</w:t>
      </w:r>
      <w:r w:rsidR="0085673A">
        <w:t xml:space="preserve"> meeting</w:t>
      </w:r>
      <w:r w:rsidR="004874D4">
        <w:t xml:space="preserve"> which </w:t>
      </w:r>
      <w:r w:rsidR="0085673A">
        <w:t>must</w:t>
      </w:r>
      <w:r w:rsidR="004874D4">
        <w:t xml:space="preserve"> be more than 48 hours after the first attempt.</w:t>
      </w:r>
    </w:p>
    <w:p w14:paraId="7D924EA4" w14:textId="539DB0C1" w:rsidR="00977F6E" w:rsidRDefault="004874D4" w:rsidP="007A19B5">
      <w:pPr>
        <w:pStyle w:val="JudgmentNumbered"/>
      </w:pPr>
      <w:r>
        <w:lastRenderedPageBreak/>
        <w:t>It is</w:t>
      </w:r>
      <w:r w:rsidR="009751A7">
        <w:t xml:space="preserve"> alleged by the ANC and apparently accepted by the applicants</w:t>
      </w:r>
      <w:r w:rsidR="003C42C7">
        <w:t>,</w:t>
      </w:r>
      <w:r w:rsidR="009751A7">
        <w:t xml:space="preserve"> </w:t>
      </w:r>
      <w:r>
        <w:t>that it is a rule that if</w:t>
      </w:r>
      <w:r w:rsidR="005A52B6">
        <w:t>,</w:t>
      </w:r>
      <w:r>
        <w:t xml:space="preserve"> after a third attempt at reaching quorum</w:t>
      </w:r>
      <w:r w:rsidR="000D6FEA">
        <w:t xml:space="preserve"> for a branch meeting</w:t>
      </w:r>
      <w:r w:rsidR="00F758FE">
        <w:t>, a quorum</w:t>
      </w:r>
      <w:r>
        <w:t xml:space="preserve"> it is not reached</w:t>
      </w:r>
      <w:r w:rsidR="00E53464">
        <w:t xml:space="preserve"> </w:t>
      </w:r>
      <w:r w:rsidR="007478DC">
        <w:t>then no delegates may be sent to a conference</w:t>
      </w:r>
      <w:r w:rsidR="00EA2C60">
        <w:t xml:space="preserve"> – </w:t>
      </w:r>
      <w:r w:rsidR="00606D0A">
        <w:t>i.e.</w:t>
      </w:r>
      <w:r w:rsidR="00EA2C60">
        <w:t xml:space="preserve"> there is no scope for the holding of a fourth meeting</w:t>
      </w:r>
      <w:r>
        <w:t xml:space="preserve">. </w:t>
      </w:r>
      <w:r w:rsidR="00C61EE9">
        <w:t xml:space="preserve">I will refer to this as the </w:t>
      </w:r>
      <w:r w:rsidR="001C2ED3">
        <w:t>three-meeting</w:t>
      </w:r>
      <w:r w:rsidR="006C0812">
        <w:t xml:space="preserve"> </w:t>
      </w:r>
      <w:r w:rsidR="001C2ED3">
        <w:t>rule.</w:t>
      </w:r>
    </w:p>
    <w:p w14:paraId="0608BD94" w14:textId="2A6E2EAE" w:rsidR="00977F6E" w:rsidRDefault="007478DC" w:rsidP="007A19B5">
      <w:pPr>
        <w:pStyle w:val="JudgmentNumbered"/>
      </w:pPr>
      <w:r>
        <w:t xml:space="preserve">It is furthermore alleged by the ANC </w:t>
      </w:r>
      <w:r w:rsidR="00977F6E">
        <w:t xml:space="preserve">and apparently </w:t>
      </w:r>
      <w:r>
        <w:t xml:space="preserve">accepted by the applicants that </w:t>
      </w:r>
      <w:r w:rsidR="00A55001">
        <w:t>there</w:t>
      </w:r>
      <w:r w:rsidR="004874D4">
        <w:t xml:space="preserve"> is also a rule that the proof of</w:t>
      </w:r>
      <w:r w:rsidR="00977F6E">
        <w:t xml:space="preserve"> </w:t>
      </w:r>
      <w:r w:rsidR="00610A05">
        <w:t>branch attendance</w:t>
      </w:r>
      <w:r w:rsidR="00A55001">
        <w:t xml:space="preserve"> at meetings </w:t>
      </w:r>
      <w:r w:rsidR="004874D4">
        <w:t>ha</w:t>
      </w:r>
      <w:r w:rsidR="00EE36B8">
        <w:t>s</w:t>
      </w:r>
      <w:r w:rsidR="004874D4">
        <w:t xml:space="preserve"> to be electronic </w:t>
      </w:r>
      <w:r w:rsidR="00065BA3">
        <w:t>only</w:t>
      </w:r>
      <w:r w:rsidR="0050725D">
        <w:t>,</w:t>
      </w:r>
      <w:r w:rsidR="00065BA3">
        <w:t xml:space="preserve"> </w:t>
      </w:r>
      <w:r w:rsidR="004874D4">
        <w:t>with a margin of less than 10% allowed for manual registration</w:t>
      </w:r>
      <w:r w:rsidR="00FB3D11">
        <w:t xml:space="preserve"> on the scanning system</w:t>
      </w:r>
      <w:r w:rsidR="006C0812">
        <w:t>. I will refer to this as the scanner rule.</w:t>
      </w:r>
    </w:p>
    <w:p w14:paraId="2B4F4888" w14:textId="77777777" w:rsidR="00CB40AC" w:rsidRDefault="0050725D" w:rsidP="001C2ED3">
      <w:pPr>
        <w:pStyle w:val="JudgmentNumbered"/>
      </w:pPr>
      <w:r>
        <w:t xml:space="preserve"> Curiously, e</w:t>
      </w:r>
      <w:r w:rsidR="00D941BC">
        <w:t>ven though these two alleged rules are central to this case</w:t>
      </w:r>
      <w:r>
        <w:t xml:space="preserve"> and more specifically the defences of the ANC,</w:t>
      </w:r>
      <w:r w:rsidR="00A55A7A">
        <w:t xml:space="preserve"> I was not pointed to </w:t>
      </w:r>
      <w:r w:rsidR="004D27BD">
        <w:t xml:space="preserve">a directive or resolution </w:t>
      </w:r>
      <w:r w:rsidR="00300658">
        <w:t xml:space="preserve">in terms of which </w:t>
      </w:r>
      <w:r w:rsidR="009B572F">
        <w:t xml:space="preserve">these rules </w:t>
      </w:r>
      <w:r w:rsidR="002B5F23">
        <w:t>were adopted</w:t>
      </w:r>
      <w:r w:rsidR="005111AD">
        <w:t xml:space="preserve"> by either the NEC or the PEC</w:t>
      </w:r>
      <w:r w:rsidR="009B572F">
        <w:t>.</w:t>
      </w:r>
    </w:p>
    <w:p w14:paraId="6F010255" w14:textId="343BE9FC" w:rsidR="002B5F23" w:rsidRDefault="009B572F" w:rsidP="001C2ED3">
      <w:pPr>
        <w:pStyle w:val="JudgmentNumbered"/>
      </w:pPr>
      <w:r>
        <w:t xml:space="preserve"> </w:t>
      </w:r>
      <w:r w:rsidR="00E46025">
        <w:t xml:space="preserve">The only reference in the </w:t>
      </w:r>
      <w:r w:rsidR="003753AC">
        <w:t>g</w:t>
      </w:r>
      <w:r w:rsidR="00E46025">
        <w:t xml:space="preserve">uidelines to </w:t>
      </w:r>
      <w:r w:rsidR="00437A7F">
        <w:t>misconduct in relation to the scanners is</w:t>
      </w:r>
      <w:r w:rsidR="00057DEF">
        <w:t xml:space="preserve"> that members may not scan </w:t>
      </w:r>
      <w:r w:rsidR="00D74E2B">
        <w:t xml:space="preserve">the ID of a member who is not present at a meeting </w:t>
      </w:r>
      <w:r w:rsidR="00163CD9">
        <w:t>or use the ID of another member to gain access.</w:t>
      </w:r>
      <w:r w:rsidR="002B5F23">
        <w:t xml:space="preserve"> </w:t>
      </w:r>
    </w:p>
    <w:p w14:paraId="404F2AFB" w14:textId="410C211B" w:rsidR="0028366F" w:rsidRPr="0028366F" w:rsidRDefault="0028366F" w:rsidP="0028366F">
      <w:pPr>
        <w:pStyle w:val="JudgmentNumbered"/>
        <w:numPr>
          <w:ilvl w:val="0"/>
          <w:numId w:val="0"/>
        </w:numPr>
        <w:rPr>
          <w:i/>
          <w:iCs/>
        </w:rPr>
      </w:pPr>
      <w:r>
        <w:rPr>
          <w:i/>
          <w:iCs/>
        </w:rPr>
        <w:t>The political rights of every citizen</w:t>
      </w:r>
    </w:p>
    <w:p w14:paraId="6DF78ECA" w14:textId="765955E6" w:rsidR="00984D68" w:rsidRDefault="000006E2" w:rsidP="00984D68">
      <w:pPr>
        <w:pStyle w:val="JudgmentNumbered"/>
      </w:pPr>
      <w:bookmarkStart w:id="4" w:name="_Hlk138938642"/>
      <w:r>
        <w:t xml:space="preserve">Section </w:t>
      </w:r>
      <w:bookmarkStart w:id="5" w:name="_Hlk138938911"/>
      <w:r>
        <w:t xml:space="preserve">19 of the Constitution of the Republic of South Africa, </w:t>
      </w:r>
      <w:r w:rsidR="00772DB7">
        <w:t xml:space="preserve">1996 </w:t>
      </w:r>
      <w:r w:rsidR="00321B15">
        <w:t>provides</w:t>
      </w:r>
      <w:r w:rsidR="00321B15" w:rsidRPr="001C2ED3">
        <w:rPr>
          <w:szCs w:val="24"/>
        </w:rPr>
        <w:t xml:space="preserve"> </w:t>
      </w:r>
      <w:r w:rsidR="00321B15">
        <w:rPr>
          <w:szCs w:val="24"/>
        </w:rPr>
        <w:t>to</w:t>
      </w:r>
      <w:r w:rsidR="0077727E">
        <w:rPr>
          <w:szCs w:val="24"/>
        </w:rPr>
        <w:t xml:space="preserve"> </w:t>
      </w:r>
      <w:r w:rsidR="006B73AF" w:rsidRPr="001C2ED3">
        <w:rPr>
          <w:szCs w:val="24"/>
        </w:rPr>
        <w:t>every</w:t>
      </w:r>
      <w:r w:rsidRPr="001C2ED3">
        <w:rPr>
          <w:szCs w:val="24"/>
        </w:rPr>
        <w:t xml:space="preserve"> citizen </w:t>
      </w:r>
      <w:r w:rsidR="001D7E24" w:rsidRPr="001C2ED3">
        <w:rPr>
          <w:szCs w:val="24"/>
        </w:rPr>
        <w:t>the freedom</w:t>
      </w:r>
      <w:r w:rsidRPr="001C2ED3">
        <w:rPr>
          <w:szCs w:val="24"/>
        </w:rPr>
        <w:t xml:space="preserve"> to make political choices, which includes the </w:t>
      </w:r>
      <w:r w:rsidR="001C2ED3" w:rsidRPr="001C2ED3">
        <w:rPr>
          <w:szCs w:val="24"/>
        </w:rPr>
        <w:t>right to</w:t>
      </w:r>
      <w:r w:rsidRPr="001C2ED3">
        <w:rPr>
          <w:szCs w:val="24"/>
        </w:rPr>
        <w:t xml:space="preserve"> participate in the activities of</w:t>
      </w:r>
      <w:r w:rsidR="00384314" w:rsidRPr="001C2ED3">
        <w:rPr>
          <w:szCs w:val="24"/>
        </w:rPr>
        <w:t xml:space="preserve"> a p</w:t>
      </w:r>
      <w:r w:rsidR="00984D68" w:rsidRPr="001C2ED3">
        <w:rPr>
          <w:szCs w:val="24"/>
        </w:rPr>
        <w:t>olitical party</w:t>
      </w:r>
      <w:r w:rsidRPr="001C2ED3">
        <w:rPr>
          <w:szCs w:val="24"/>
        </w:rPr>
        <w:t>.</w:t>
      </w:r>
    </w:p>
    <w:p w14:paraId="08B76341" w14:textId="6027A1F8" w:rsidR="00B62870" w:rsidRPr="001C2ED3" w:rsidRDefault="00984D68" w:rsidP="008D51A2">
      <w:pPr>
        <w:pStyle w:val="JudgmentNumbered"/>
        <w:rPr>
          <w:szCs w:val="24"/>
        </w:rPr>
      </w:pPr>
      <w:r>
        <w:t xml:space="preserve"> </w:t>
      </w:r>
      <w:r w:rsidR="00845746">
        <w:t>S</w:t>
      </w:r>
      <w:r>
        <w:t>ection 19(</w:t>
      </w:r>
      <w:r w:rsidR="00845746">
        <w:t xml:space="preserve">2) </w:t>
      </w:r>
      <w:r w:rsidR="001C2ED3">
        <w:t>accords to</w:t>
      </w:r>
      <w:r w:rsidR="00845746">
        <w:t xml:space="preserve"> </w:t>
      </w:r>
      <w:r w:rsidR="00845746" w:rsidRPr="001C2ED3">
        <w:rPr>
          <w:szCs w:val="24"/>
        </w:rPr>
        <w:t>every</w:t>
      </w:r>
      <w:r w:rsidR="000006E2" w:rsidRPr="001C2ED3">
        <w:rPr>
          <w:szCs w:val="24"/>
        </w:rPr>
        <w:t xml:space="preserve"> </w:t>
      </w:r>
      <w:r w:rsidR="001C2ED3" w:rsidRPr="001C2ED3">
        <w:rPr>
          <w:szCs w:val="24"/>
        </w:rPr>
        <w:t>citizen the</w:t>
      </w:r>
      <w:r w:rsidR="000006E2" w:rsidRPr="001C2ED3">
        <w:rPr>
          <w:szCs w:val="24"/>
        </w:rPr>
        <w:t xml:space="preserve"> right to free, fair and regular elections for any legislative body established in terms of the Constitution</w:t>
      </w:r>
      <w:r w:rsidR="00845746" w:rsidRPr="001C2ED3">
        <w:rPr>
          <w:szCs w:val="24"/>
        </w:rPr>
        <w:t xml:space="preserve"> and </w:t>
      </w:r>
      <w:r w:rsidR="00C92A42" w:rsidRPr="001C2ED3">
        <w:rPr>
          <w:szCs w:val="24"/>
        </w:rPr>
        <w:t>to every adult citizen</w:t>
      </w:r>
      <w:r w:rsidR="000006E2" w:rsidRPr="001C2ED3">
        <w:rPr>
          <w:szCs w:val="24"/>
        </w:rPr>
        <w:t xml:space="preserve"> the right to vote in elections for any legislative body established in terms of the Constitution, to do so in secret</w:t>
      </w:r>
      <w:r w:rsidR="00A208B5" w:rsidRPr="001C2ED3">
        <w:rPr>
          <w:szCs w:val="24"/>
        </w:rPr>
        <w:t xml:space="preserve">, </w:t>
      </w:r>
      <w:r w:rsidR="000006E2" w:rsidRPr="001C2ED3">
        <w:rPr>
          <w:szCs w:val="24"/>
        </w:rPr>
        <w:t>to stand for public office and if elected, to hold</w:t>
      </w:r>
      <w:r w:rsidR="00A208B5" w:rsidRPr="001C2ED3">
        <w:rPr>
          <w:szCs w:val="24"/>
        </w:rPr>
        <w:t xml:space="preserve"> </w:t>
      </w:r>
      <w:r w:rsidR="00E817D9" w:rsidRPr="001C2ED3">
        <w:rPr>
          <w:szCs w:val="24"/>
        </w:rPr>
        <w:t>such</w:t>
      </w:r>
      <w:r w:rsidR="000006E2" w:rsidRPr="001C2ED3">
        <w:rPr>
          <w:szCs w:val="24"/>
        </w:rPr>
        <w:t xml:space="preserve"> office.</w:t>
      </w:r>
      <w:bookmarkEnd w:id="4"/>
      <w:bookmarkEnd w:id="5"/>
    </w:p>
    <w:p w14:paraId="60C26A67" w14:textId="77777777" w:rsidR="0077727E" w:rsidRDefault="00FF4D4C" w:rsidP="00E80196">
      <w:pPr>
        <w:pStyle w:val="JudgmentNumbered"/>
        <w:rPr>
          <w:szCs w:val="24"/>
        </w:rPr>
      </w:pPr>
      <w:r w:rsidRPr="001C2ED3">
        <w:rPr>
          <w:szCs w:val="24"/>
        </w:rPr>
        <w:t>That these</w:t>
      </w:r>
      <w:r w:rsidR="00E817D9" w:rsidRPr="001C2ED3">
        <w:rPr>
          <w:szCs w:val="24"/>
        </w:rPr>
        <w:t xml:space="preserve"> </w:t>
      </w:r>
      <w:r w:rsidR="001C2ED3" w:rsidRPr="001C2ED3">
        <w:rPr>
          <w:szCs w:val="24"/>
        </w:rPr>
        <w:t>voting rights</w:t>
      </w:r>
      <w:r w:rsidRPr="001C2ED3">
        <w:rPr>
          <w:szCs w:val="24"/>
        </w:rPr>
        <w:t xml:space="preserve"> are sacrosanct</w:t>
      </w:r>
      <w:r w:rsidR="00F106A2" w:rsidRPr="001C2ED3">
        <w:rPr>
          <w:szCs w:val="24"/>
        </w:rPr>
        <w:t xml:space="preserve"> and</w:t>
      </w:r>
      <w:r w:rsidR="00DD6AD2" w:rsidRPr="001C2ED3">
        <w:rPr>
          <w:szCs w:val="24"/>
        </w:rPr>
        <w:t xml:space="preserve"> the reason</w:t>
      </w:r>
      <w:r w:rsidR="00F131E9" w:rsidRPr="001C2ED3">
        <w:rPr>
          <w:szCs w:val="24"/>
        </w:rPr>
        <w:t>s</w:t>
      </w:r>
      <w:r w:rsidR="00F106A2" w:rsidRPr="001C2ED3">
        <w:rPr>
          <w:szCs w:val="24"/>
        </w:rPr>
        <w:t xml:space="preserve"> why</w:t>
      </w:r>
      <w:r w:rsidR="00CB4FE0" w:rsidRPr="001C2ED3">
        <w:rPr>
          <w:szCs w:val="24"/>
        </w:rPr>
        <w:t xml:space="preserve"> this is so</w:t>
      </w:r>
      <w:r w:rsidR="00F106A2" w:rsidRPr="001C2ED3">
        <w:rPr>
          <w:szCs w:val="24"/>
        </w:rPr>
        <w:t xml:space="preserve"> needs no </w:t>
      </w:r>
      <w:r w:rsidR="00E80196" w:rsidRPr="001C2ED3">
        <w:rPr>
          <w:szCs w:val="24"/>
        </w:rPr>
        <w:t>elaboration.</w:t>
      </w:r>
      <w:r w:rsidR="00E80196" w:rsidRPr="00E80196">
        <w:rPr>
          <w:szCs w:val="24"/>
        </w:rPr>
        <w:t xml:space="preserve"> </w:t>
      </w:r>
    </w:p>
    <w:p w14:paraId="2078030C" w14:textId="2C686248" w:rsidR="005B149C" w:rsidRPr="0077727E" w:rsidRDefault="00E80196" w:rsidP="0077727E">
      <w:pPr>
        <w:pStyle w:val="JudgmentNumbered"/>
        <w:rPr>
          <w:szCs w:val="24"/>
        </w:rPr>
      </w:pPr>
      <w:r w:rsidRPr="00E80196">
        <w:rPr>
          <w:szCs w:val="24"/>
        </w:rPr>
        <w:lastRenderedPageBreak/>
        <w:t>The</w:t>
      </w:r>
      <w:r w:rsidR="00D624B7" w:rsidRPr="00E80196">
        <w:rPr>
          <w:szCs w:val="24"/>
        </w:rPr>
        <w:t xml:space="preserve"> Constitution</w:t>
      </w:r>
      <w:r w:rsidR="005039DE">
        <w:rPr>
          <w:szCs w:val="24"/>
        </w:rPr>
        <w:t xml:space="preserve"> </w:t>
      </w:r>
      <w:r w:rsidR="00D624B7" w:rsidRPr="00E80196">
        <w:rPr>
          <w:szCs w:val="24"/>
        </w:rPr>
        <w:t>obliges every citizen to exercise the franchise through a political party. Therefore</w:t>
      </w:r>
      <w:r>
        <w:rPr>
          <w:szCs w:val="24"/>
        </w:rPr>
        <w:t>,</w:t>
      </w:r>
      <w:r w:rsidR="00D624B7" w:rsidRPr="00E80196">
        <w:rPr>
          <w:szCs w:val="24"/>
        </w:rPr>
        <w:t xml:space="preserve"> political parties are </w:t>
      </w:r>
      <w:r w:rsidRPr="00E80196">
        <w:rPr>
          <w:szCs w:val="24"/>
        </w:rPr>
        <w:t>indispensable</w:t>
      </w:r>
      <w:r w:rsidR="00D624B7" w:rsidRPr="00E80196">
        <w:rPr>
          <w:szCs w:val="24"/>
        </w:rPr>
        <w:t xml:space="preserve"> </w:t>
      </w:r>
      <w:r w:rsidR="002C0306">
        <w:rPr>
          <w:szCs w:val="24"/>
        </w:rPr>
        <w:t xml:space="preserve">to </w:t>
      </w:r>
      <w:r w:rsidR="00B41A36">
        <w:rPr>
          <w:szCs w:val="24"/>
        </w:rPr>
        <w:t>the right of every citizen to</w:t>
      </w:r>
      <w:r w:rsidR="00D624B7" w:rsidRPr="00E80196">
        <w:rPr>
          <w:szCs w:val="24"/>
        </w:rPr>
        <w:t xml:space="preserve"> </w:t>
      </w:r>
      <w:r w:rsidR="005039DE">
        <w:rPr>
          <w:szCs w:val="24"/>
        </w:rPr>
        <w:t>enjoy</w:t>
      </w:r>
      <w:r w:rsidR="00D624B7" w:rsidRPr="00E80196">
        <w:rPr>
          <w:szCs w:val="24"/>
        </w:rPr>
        <w:t xml:space="preserve"> the right given by section 19(3)(a) to vote in elections.</w:t>
      </w:r>
    </w:p>
    <w:p w14:paraId="336B799B" w14:textId="3A32A6A1" w:rsidR="000006E2" w:rsidRDefault="005403D7" w:rsidP="007A19B5">
      <w:pPr>
        <w:pStyle w:val="JudgmentNumbered"/>
      </w:pPr>
      <w:r w:rsidRPr="005403D7">
        <w:t>Section 19 of the Constitution does</w:t>
      </w:r>
      <w:r w:rsidR="00541D74">
        <w:t xml:space="preserve"> not</w:t>
      </w:r>
      <w:r w:rsidRPr="005403D7">
        <w:t xml:space="preserve"> </w:t>
      </w:r>
      <w:r w:rsidR="00612CB0">
        <w:t>dictate how</w:t>
      </w:r>
      <w:r w:rsidRPr="005403D7">
        <w:t xml:space="preserve"> members of a political party should exercise their right to participate in the activities of their choice of party </w:t>
      </w:r>
      <w:r w:rsidR="00065BA3">
        <w:t>n</w:t>
      </w:r>
      <w:r w:rsidRPr="005403D7">
        <w:t xml:space="preserve">or is this regulated in terms of legislation. As was </w:t>
      </w:r>
      <w:r w:rsidR="006F7B26">
        <w:t xml:space="preserve">stated </w:t>
      </w:r>
      <w:r w:rsidRPr="005403D7">
        <w:t xml:space="preserve">in </w:t>
      </w:r>
      <w:r w:rsidR="0068689C" w:rsidRPr="0068689C">
        <w:rPr>
          <w:i/>
          <w:iCs/>
          <w:lang w:val="en-ZA"/>
        </w:rPr>
        <w:t>Ramakatsa v Magashule</w:t>
      </w:r>
      <w:r w:rsidR="0068689C" w:rsidRPr="0068689C">
        <w:rPr>
          <w:lang w:val="en-ZA"/>
        </w:rPr>
        <w:t xml:space="preserve"> </w:t>
      </w:r>
      <w:r w:rsidR="0068689C">
        <w:rPr>
          <w:lang w:val="en-ZA"/>
        </w:rPr>
        <w:t>(</w:t>
      </w:r>
      <w:r w:rsidRPr="005403D7">
        <w:rPr>
          <w:i/>
          <w:iCs/>
        </w:rPr>
        <w:t>Ramakatsa</w:t>
      </w:r>
      <w:r w:rsidR="009C1523">
        <w:rPr>
          <w:i/>
          <w:iCs/>
        </w:rPr>
        <w:t>1</w:t>
      </w:r>
      <w:r w:rsidR="0068689C">
        <w:t>)</w:t>
      </w:r>
      <w:r w:rsidRPr="005403D7">
        <w:t>:</w:t>
      </w:r>
      <w:r>
        <w:rPr>
          <w:rStyle w:val="FootnoteReference"/>
        </w:rPr>
        <w:footnoteReference w:id="1"/>
      </w:r>
    </w:p>
    <w:p w14:paraId="76000F9B" w14:textId="2D8D3147" w:rsidR="000006E2" w:rsidRPr="00553366" w:rsidRDefault="005403D7" w:rsidP="00553366">
      <w:pPr>
        <w:pStyle w:val="JudgmentNumbered"/>
        <w:numPr>
          <w:ilvl w:val="0"/>
          <w:numId w:val="0"/>
        </w:numPr>
        <w:ind w:left="720"/>
        <w:rPr>
          <w:sz w:val="22"/>
        </w:rPr>
      </w:pPr>
      <w:r w:rsidRPr="005403D7">
        <w:rPr>
          <w:sz w:val="22"/>
        </w:rPr>
        <w:t>“Section 19 of the Constitution does not spell out how members of a political party should exercise the right to participate in the activities of their party. For good reason this is left to political parties themselves to regulate. These activities are internal matters of each political party. Therefore, it is these parties which are best placed to determine how members would participate in internal activities</w:t>
      </w:r>
      <w:r w:rsidRPr="006F7B26">
        <w:rPr>
          <w:sz w:val="22"/>
          <w:u w:val="single"/>
        </w:rPr>
        <w:t>. The constitutions of political parties are the instruments which facilitate and regulate participation by members in the activities of a political party</w:t>
      </w:r>
      <w:r w:rsidRPr="005403D7">
        <w:rPr>
          <w:sz w:val="22"/>
        </w:rPr>
        <w:t>.”</w:t>
      </w:r>
      <w:r w:rsidR="0021682C">
        <w:rPr>
          <w:rStyle w:val="FootnoteReference"/>
          <w:sz w:val="22"/>
        </w:rPr>
        <w:footnoteReference w:id="2"/>
      </w:r>
      <w:r w:rsidR="006F7B26">
        <w:rPr>
          <w:sz w:val="22"/>
        </w:rPr>
        <w:t xml:space="preserve"> (Emp</w:t>
      </w:r>
      <w:r w:rsidR="008572F5">
        <w:rPr>
          <w:sz w:val="22"/>
        </w:rPr>
        <w:t>hasis added.)</w:t>
      </w:r>
    </w:p>
    <w:p w14:paraId="30FD2673" w14:textId="36724904" w:rsidR="0021682C" w:rsidRDefault="0021682C" w:rsidP="007A19B5">
      <w:pPr>
        <w:pStyle w:val="JudgmentNumbered"/>
      </w:pPr>
      <w:r w:rsidRPr="0021682C">
        <w:t>T</w:t>
      </w:r>
      <w:r w:rsidR="00EE1E56">
        <w:t>he</w:t>
      </w:r>
      <w:r w:rsidRPr="0021682C">
        <w:t xml:space="preserve"> ANC constitution, </w:t>
      </w:r>
      <w:r w:rsidR="00E57A75">
        <w:t>read</w:t>
      </w:r>
      <w:r w:rsidRPr="0021682C">
        <w:t xml:space="preserve"> together with</w:t>
      </w:r>
      <w:r w:rsidR="004712E7">
        <w:t xml:space="preserve"> rules and regulations adopted by the party</w:t>
      </w:r>
      <w:r w:rsidR="00A55BD5">
        <w:t xml:space="preserve"> such as the guidelines</w:t>
      </w:r>
      <w:r w:rsidRPr="0021682C">
        <w:t xml:space="preserve"> is a unique contract. As in the case of an ordinary contract</w:t>
      </w:r>
      <w:r w:rsidR="00606D0A">
        <w:t>,</w:t>
      </w:r>
      <w:r w:rsidRPr="0021682C">
        <w:t xml:space="preserve"> if a provision thereof is breached “</w:t>
      </w:r>
      <w:r w:rsidRPr="00A8732D">
        <w:rPr>
          <w:u w:val="single"/>
        </w:rPr>
        <w:t>to</w:t>
      </w:r>
      <w:r w:rsidRPr="00541D74">
        <w:rPr>
          <w:u w:val="single"/>
        </w:rPr>
        <w:t xml:space="preserve"> the prejudice of certain members</w:t>
      </w:r>
      <w:r w:rsidRPr="0021682C">
        <w:t>, they are entitled to approach a court of law for relief”.</w:t>
      </w:r>
      <w:r>
        <w:rPr>
          <w:rStyle w:val="FootnoteReference"/>
        </w:rPr>
        <w:footnoteReference w:id="3"/>
      </w:r>
      <w:r w:rsidR="00541D74">
        <w:t xml:space="preserve"> (Emphasis added.)</w:t>
      </w:r>
    </w:p>
    <w:p w14:paraId="7101FC5C" w14:textId="3566D3E5" w:rsidR="000006E2" w:rsidRDefault="0021682C" w:rsidP="007A19B5">
      <w:pPr>
        <w:pStyle w:val="JudgmentNumbered"/>
      </w:pPr>
      <w:r w:rsidRPr="0021682C">
        <w:t>In this case the applicants’ complaints arise by virtue of and in the context of their membership to the ANC</w:t>
      </w:r>
      <w:r w:rsidR="00A55BD5">
        <w:t xml:space="preserve">. They complain that </w:t>
      </w:r>
      <w:r w:rsidR="0040404E">
        <w:t xml:space="preserve">the provisions of the </w:t>
      </w:r>
      <w:r w:rsidR="00541D74">
        <w:t xml:space="preserve">ANC </w:t>
      </w:r>
      <w:r w:rsidR="0040404E">
        <w:t>constitution and the guidelines have been breached to their prejudice.</w:t>
      </w:r>
      <w:r w:rsidR="00541D74">
        <w:t xml:space="preserve"> They argue that they have thus been deprived of their fundamental </w:t>
      </w:r>
      <w:r w:rsidR="001D1553">
        <w:t>section 19 rights.</w:t>
      </w:r>
    </w:p>
    <w:p w14:paraId="3D18B0FB" w14:textId="0FB063EB" w:rsidR="001D1553" w:rsidRDefault="001D1553" w:rsidP="007A19B5">
      <w:pPr>
        <w:pStyle w:val="JudgmentNumbered"/>
      </w:pPr>
      <w:r>
        <w:t>Against this background, I now will deal with the facts which are material to this case.</w:t>
      </w:r>
    </w:p>
    <w:p w14:paraId="09CA7847" w14:textId="57E6A9BF" w:rsidR="0028366F" w:rsidRPr="0028366F" w:rsidRDefault="0028366F" w:rsidP="0028366F">
      <w:pPr>
        <w:pStyle w:val="JudgmentNumbered"/>
        <w:numPr>
          <w:ilvl w:val="0"/>
          <w:numId w:val="0"/>
        </w:numPr>
        <w:rPr>
          <w:i/>
          <w:iCs/>
        </w:rPr>
      </w:pPr>
      <w:r>
        <w:rPr>
          <w:i/>
          <w:iCs/>
        </w:rPr>
        <w:lastRenderedPageBreak/>
        <w:t>The material facts</w:t>
      </w:r>
    </w:p>
    <w:p w14:paraId="11ADE8DD" w14:textId="25B5F557" w:rsidR="0028366F" w:rsidRPr="0028366F" w:rsidRDefault="0028366F" w:rsidP="0028366F">
      <w:pPr>
        <w:pStyle w:val="JudgmentNumbered"/>
      </w:pPr>
      <w:r w:rsidRPr="0028366F">
        <w:t>The deponent to the affidavit filed for the ANC, Mr Paul Mashatile, the current Deputy President of South Africa</w:t>
      </w:r>
      <w:r w:rsidR="003F7498">
        <w:t>,</w:t>
      </w:r>
      <w:r w:rsidRPr="0028366F">
        <w:t xml:space="preserve"> describes the founding affidavit as taking a scattergun approach. This description is not uncalled for. The affidavit of the first applicant, Mr Sithole, who makes the founding affidavit for the applicants is far from coherent in that it contains disjointed references to processes </w:t>
      </w:r>
      <w:r w:rsidR="001D1553">
        <w:t xml:space="preserve">in </w:t>
      </w:r>
      <w:r w:rsidRPr="0028366F">
        <w:t xml:space="preserve">which he was not directly involved. </w:t>
      </w:r>
    </w:p>
    <w:p w14:paraId="127512BD" w14:textId="7BF417EE" w:rsidR="003F7498" w:rsidRDefault="0021682C" w:rsidP="007A19B5">
      <w:pPr>
        <w:pStyle w:val="JudgmentNumbered"/>
      </w:pPr>
      <w:r>
        <w:t xml:space="preserve">However, the salient facts emerge from the ANC’s own internal documentation. This takes the form of correspondence between the </w:t>
      </w:r>
      <w:r w:rsidR="001D1553">
        <w:t>leaders and other protagonists</w:t>
      </w:r>
      <w:r>
        <w:t xml:space="preserve"> in various structures, internal reports and </w:t>
      </w:r>
      <w:r w:rsidR="0057649C">
        <w:t>memoranda,</w:t>
      </w:r>
      <w:r>
        <w:t xml:space="preserve"> general notifications to members and media statements.</w:t>
      </w:r>
    </w:p>
    <w:p w14:paraId="0C3EB934" w14:textId="4184F900" w:rsidR="002F1FF8" w:rsidRDefault="0021682C" w:rsidP="007A19B5">
      <w:pPr>
        <w:pStyle w:val="JudgmentNumbered"/>
      </w:pPr>
      <w:r>
        <w:t>I do not understand the ANC in its affidavits by Mashatile an</w:t>
      </w:r>
      <w:r w:rsidR="006920F8">
        <w:t>d</w:t>
      </w:r>
      <w:r>
        <w:t xml:space="preserve"> Mokonyane to dispute any of the facts which arise from </w:t>
      </w:r>
      <w:r w:rsidR="0057649C">
        <w:t>such documentation</w:t>
      </w:r>
      <w:r>
        <w:t>.</w:t>
      </w:r>
      <w:r w:rsidR="002B1F34">
        <w:t xml:space="preserve"> </w:t>
      </w:r>
      <w:r w:rsidR="00BF64E2">
        <w:t>On the contrary</w:t>
      </w:r>
      <w:r w:rsidR="001D1553">
        <w:t>,</w:t>
      </w:r>
      <w:r w:rsidR="00BF64E2">
        <w:t xml:space="preserve"> the answering affidavit proceeds on the basis that these </w:t>
      </w:r>
      <w:r w:rsidR="00EC762C">
        <w:t>documents are indeed what they purport to be.</w:t>
      </w:r>
    </w:p>
    <w:p w14:paraId="2B7BAC59" w14:textId="33949AF4" w:rsidR="006D3FDD" w:rsidRDefault="00EE7047" w:rsidP="007A19B5">
      <w:pPr>
        <w:pStyle w:val="JudgmentNumbered"/>
      </w:pPr>
      <w:r>
        <w:t xml:space="preserve">A central </w:t>
      </w:r>
      <w:r w:rsidR="00271AA4">
        <w:t xml:space="preserve">document which deals in some detail with </w:t>
      </w:r>
      <w:r w:rsidR="002D2867">
        <w:t xml:space="preserve">crucial facts relating to the impugned conference is </w:t>
      </w:r>
      <w:r w:rsidR="00E2389E">
        <w:t xml:space="preserve">a report drawn at the instance of </w:t>
      </w:r>
      <w:r w:rsidR="00774CE5">
        <w:t xml:space="preserve">a national task team of senior members appointed by the NEC to investigate </w:t>
      </w:r>
      <w:r w:rsidR="000260F8">
        <w:t>irregularities which occurred at the Conference. The ANC does not deny the co</w:t>
      </w:r>
      <w:r w:rsidR="00F37F35">
        <w:t>ntents of the report; it merely says that the report “was not adopted</w:t>
      </w:r>
      <w:r w:rsidR="00246FBD">
        <w:t>”</w:t>
      </w:r>
      <w:r w:rsidR="00D14231">
        <w:t xml:space="preserve"> by the NEC</w:t>
      </w:r>
      <w:r w:rsidR="00246FBD">
        <w:t>. The suggestion appears t</w:t>
      </w:r>
      <w:r w:rsidR="00D14231">
        <w:t>o</w:t>
      </w:r>
      <w:r w:rsidR="00246FBD">
        <w:t xml:space="preserve"> be</w:t>
      </w:r>
      <w:r w:rsidR="00D14231">
        <w:t xml:space="preserve"> that the salient facts which emerge from the report </w:t>
      </w:r>
      <w:r w:rsidR="00093EF0">
        <w:t xml:space="preserve">are irrelevant unless adopted. Clearly </w:t>
      </w:r>
      <w:r w:rsidR="003A0863">
        <w:t>facts do not need to be “adopted” to have relevance or veracity. T</w:t>
      </w:r>
      <w:r w:rsidR="007F3CC0">
        <w:t xml:space="preserve">he approach of the ANC to the </w:t>
      </w:r>
      <w:r w:rsidR="00C60F0D">
        <w:t>answering of the allegations in the founding affidavit is bald and evasive.</w:t>
      </w:r>
      <w:r w:rsidR="003A0863">
        <w:t xml:space="preserve"> </w:t>
      </w:r>
    </w:p>
    <w:p w14:paraId="7526FABC" w14:textId="25515E80" w:rsidR="004C745A" w:rsidRPr="006D3FDD" w:rsidRDefault="006D3FDD" w:rsidP="006D3FDD">
      <w:pPr>
        <w:pStyle w:val="JudgmentNumbered"/>
      </w:pPr>
      <w:r>
        <w:lastRenderedPageBreak/>
        <w:t>I</w:t>
      </w:r>
      <w:r w:rsidRPr="004C745A">
        <w:rPr>
          <w:lang w:eastAsia="en-ZA"/>
        </w:rPr>
        <w:t>n </w:t>
      </w:r>
      <w:r w:rsidRPr="004C745A">
        <w:rPr>
          <w:i/>
          <w:iCs/>
          <w:lang w:eastAsia="en-ZA"/>
        </w:rPr>
        <w:t>Ramakats</w:t>
      </w:r>
      <w:r>
        <w:rPr>
          <w:i/>
          <w:iCs/>
          <w:lang w:eastAsia="en-ZA"/>
        </w:rPr>
        <w:t xml:space="preserve">a1 </w:t>
      </w:r>
      <w:r>
        <w:rPr>
          <w:lang w:eastAsia="en-ZA"/>
        </w:rPr>
        <w:t>the following was said</w:t>
      </w:r>
      <w:r w:rsidRPr="004C745A">
        <w:rPr>
          <w:lang w:eastAsia="en-ZA"/>
        </w:rPr>
        <w:t xml:space="preserve"> with reference to the application of the rule in </w:t>
      </w:r>
      <w:r w:rsidRPr="004C745A">
        <w:rPr>
          <w:i/>
          <w:iCs/>
          <w:lang w:eastAsia="en-ZA"/>
        </w:rPr>
        <w:t>Plascon</w:t>
      </w:r>
      <w:r w:rsidR="00C7537C">
        <w:rPr>
          <w:rStyle w:val="FootnoteReference"/>
          <w:i/>
          <w:iCs/>
          <w:lang w:eastAsia="en-ZA"/>
        </w:rPr>
        <w:footnoteReference w:id="4"/>
      </w:r>
      <w:r w:rsidR="004C745A" w:rsidRPr="006D3FDD">
        <w:rPr>
          <w:lang w:eastAsia="en-ZA"/>
        </w:rPr>
        <w:t>:</w:t>
      </w:r>
    </w:p>
    <w:p w14:paraId="736E0670" w14:textId="0FCD5E75" w:rsidR="004C745A" w:rsidRPr="00187C63" w:rsidRDefault="006D3FDD" w:rsidP="00F85996">
      <w:pPr>
        <w:pStyle w:val="JudgmentNumbered"/>
        <w:numPr>
          <w:ilvl w:val="0"/>
          <w:numId w:val="0"/>
        </w:numPr>
        <w:ind w:left="720"/>
        <w:rPr>
          <w:sz w:val="22"/>
          <w:lang w:eastAsia="en-ZA"/>
        </w:rPr>
      </w:pPr>
      <w:r>
        <w:rPr>
          <w:sz w:val="22"/>
          <w:lang w:eastAsia="en-ZA"/>
        </w:rPr>
        <w:t>“[I]</w:t>
      </w:r>
      <w:r w:rsidR="004C745A" w:rsidRPr="00187C63">
        <w:rPr>
          <w:sz w:val="22"/>
          <w:lang w:eastAsia="en-ZA"/>
        </w:rPr>
        <w:t>t must be pointed out that where a respondent raises a bare denial to an allegation made by an applicant, the denial is not regarded as raising a genuine dispute of fact. In such a case the allegations made by the applicant may be taken into account in deciding whether the order sought is justified, unless the respondent has requested that the applicant’s deponent be subjected to cross-examination.</w:t>
      </w:r>
    </w:p>
    <w:p w14:paraId="473647FA" w14:textId="7B33F9C5" w:rsidR="0021682C" w:rsidRPr="00A4207A" w:rsidRDefault="004C745A" w:rsidP="00F85996">
      <w:pPr>
        <w:pStyle w:val="JudgmentNumbered"/>
        <w:numPr>
          <w:ilvl w:val="0"/>
          <w:numId w:val="0"/>
        </w:numPr>
        <w:ind w:left="720"/>
        <w:rPr>
          <w:rFonts w:ascii="Verdana" w:hAnsi="Verdana"/>
          <w:sz w:val="27"/>
          <w:szCs w:val="27"/>
          <w:lang w:eastAsia="en-ZA"/>
        </w:rPr>
      </w:pPr>
      <w:r w:rsidRPr="00187C63">
        <w:rPr>
          <w:sz w:val="22"/>
          <w:lang w:eastAsia="en-ZA"/>
        </w:rPr>
        <w:t>Because affidavits in motion proceedings constitute pleadings and evidence, the failure to respond to allegations made by an applicant is taken to be an admission of those allegation</w:t>
      </w:r>
      <w:r w:rsidR="00F85996">
        <w:rPr>
          <w:lang w:eastAsia="en-ZA"/>
        </w:rPr>
        <w:t>.”</w:t>
      </w:r>
      <w:r w:rsidR="00F85996">
        <w:rPr>
          <w:rStyle w:val="FootnoteReference"/>
          <w:lang w:eastAsia="en-ZA"/>
        </w:rPr>
        <w:footnoteReference w:id="5"/>
      </w:r>
    </w:p>
    <w:p w14:paraId="405AE66A" w14:textId="54563D39" w:rsidR="0021682C" w:rsidRDefault="002171E4" w:rsidP="007A19B5">
      <w:pPr>
        <w:pStyle w:val="JudgmentNumbered"/>
      </w:pPr>
      <w:r w:rsidRPr="002171E4">
        <w:t xml:space="preserve">The </w:t>
      </w:r>
      <w:r w:rsidR="00C60F0D">
        <w:t>material</w:t>
      </w:r>
      <w:r w:rsidRPr="002171E4">
        <w:t xml:space="preserve"> facts emerge from a conspectus of these documents and the affidavits</w:t>
      </w:r>
      <w:r w:rsidR="000327A7">
        <w:t>,</w:t>
      </w:r>
      <w:r w:rsidR="00640A25">
        <w:t xml:space="preserve"> viewed through the </w:t>
      </w:r>
      <w:r w:rsidR="000327A7">
        <w:t xml:space="preserve">prism of the </w:t>
      </w:r>
      <w:r w:rsidR="00F85996">
        <w:rPr>
          <w:i/>
          <w:iCs/>
        </w:rPr>
        <w:t>P</w:t>
      </w:r>
      <w:r w:rsidR="000327A7" w:rsidRPr="000327A7">
        <w:rPr>
          <w:i/>
          <w:iCs/>
        </w:rPr>
        <w:t xml:space="preserve">lascon </w:t>
      </w:r>
      <w:r w:rsidR="009405E9">
        <w:t>rule</w:t>
      </w:r>
      <w:r w:rsidRPr="002171E4">
        <w:t>.</w:t>
      </w:r>
    </w:p>
    <w:p w14:paraId="0364870D" w14:textId="3B77E956" w:rsidR="0028366F" w:rsidRPr="00065BA3" w:rsidRDefault="00CF439A" w:rsidP="0028366F">
      <w:pPr>
        <w:pStyle w:val="JudgmentNumbered"/>
        <w:numPr>
          <w:ilvl w:val="0"/>
          <w:numId w:val="0"/>
        </w:numPr>
        <w:rPr>
          <w:u w:val="single"/>
        </w:rPr>
      </w:pPr>
      <w:r w:rsidRPr="00065BA3">
        <w:rPr>
          <w:u w:val="single"/>
        </w:rPr>
        <w:t>Events</w:t>
      </w:r>
      <w:r w:rsidR="0028366F" w:rsidRPr="00065BA3">
        <w:rPr>
          <w:u w:val="single"/>
        </w:rPr>
        <w:t xml:space="preserve"> leading up to </w:t>
      </w:r>
      <w:r w:rsidR="000327A7" w:rsidRPr="00065BA3">
        <w:rPr>
          <w:u w:val="single"/>
        </w:rPr>
        <w:t>the impugned</w:t>
      </w:r>
      <w:r w:rsidR="00A4207A" w:rsidRPr="00065BA3">
        <w:rPr>
          <w:u w:val="single"/>
        </w:rPr>
        <w:t xml:space="preserve"> </w:t>
      </w:r>
      <w:r w:rsidR="0028366F" w:rsidRPr="00065BA3">
        <w:rPr>
          <w:u w:val="single"/>
        </w:rPr>
        <w:t>Conference</w:t>
      </w:r>
    </w:p>
    <w:p w14:paraId="2E3E2A17" w14:textId="36A8BDF6" w:rsidR="00E14C7D" w:rsidRPr="00E14C7D" w:rsidRDefault="000327A7" w:rsidP="00630E10">
      <w:pPr>
        <w:pStyle w:val="JudgmentNumbered"/>
        <w:rPr>
          <w:szCs w:val="24"/>
        </w:rPr>
      </w:pPr>
      <w:r>
        <w:rPr>
          <w:szCs w:val="24"/>
        </w:rPr>
        <w:t xml:space="preserve">As I have said, </w:t>
      </w:r>
      <w:r w:rsidR="002171E4">
        <w:t>E</w:t>
      </w:r>
      <w:r w:rsidR="00B5658B">
        <w:t>kurhuleni</w:t>
      </w:r>
      <w:r w:rsidR="002171E4">
        <w:t xml:space="preserve"> </w:t>
      </w:r>
      <w:r w:rsidR="000D6AAB">
        <w:t>had been</w:t>
      </w:r>
      <w:r w:rsidR="002171E4">
        <w:t xml:space="preserve"> due to hold a conference in 2021 but the REC could not convene because of</w:t>
      </w:r>
      <w:r w:rsidR="0033730D">
        <w:t>,</w:t>
      </w:r>
      <w:r w:rsidR="002171E4">
        <w:t xml:space="preserve"> inter alia</w:t>
      </w:r>
      <w:r w:rsidR="0033730D">
        <w:t>,</w:t>
      </w:r>
      <w:r w:rsidR="002171E4">
        <w:t xml:space="preserve"> covid </w:t>
      </w:r>
      <w:r w:rsidR="00172941">
        <w:t>restrictions.</w:t>
      </w:r>
    </w:p>
    <w:p w14:paraId="2EC84E9E" w14:textId="78011835" w:rsidR="00F652F2" w:rsidRPr="00CF439A" w:rsidRDefault="00172941" w:rsidP="00630E10">
      <w:pPr>
        <w:pStyle w:val="JudgmentNumbered"/>
        <w:rPr>
          <w:szCs w:val="24"/>
        </w:rPr>
      </w:pPr>
      <w:r>
        <w:t>The</w:t>
      </w:r>
      <w:r w:rsidR="002171E4">
        <w:t xml:space="preserve"> term of the REC </w:t>
      </w:r>
      <w:r w:rsidR="0033730D">
        <w:t>was thus allowed to</w:t>
      </w:r>
      <w:r w:rsidR="002336F5">
        <w:t xml:space="preserve"> </w:t>
      </w:r>
      <w:r w:rsidR="002171E4">
        <w:t>expire</w:t>
      </w:r>
      <w:r w:rsidR="00BE1929">
        <w:t xml:space="preserve"> and there was thus no incumbent REC whose task</w:t>
      </w:r>
      <w:r w:rsidR="00E14C7D">
        <w:t xml:space="preserve"> it </w:t>
      </w:r>
      <w:r w:rsidR="00BE1929">
        <w:t xml:space="preserve">would ordinarily have been </w:t>
      </w:r>
      <w:r w:rsidR="00D40BD0">
        <w:t>to prepare for the next regional conference</w:t>
      </w:r>
      <w:r w:rsidR="00F652F2">
        <w:t>.</w:t>
      </w:r>
    </w:p>
    <w:p w14:paraId="6761DF34" w14:textId="0DA03F42" w:rsidR="0028366F" w:rsidRPr="00A73598" w:rsidRDefault="002171E4" w:rsidP="00A67B9A">
      <w:pPr>
        <w:pStyle w:val="JudgmentNumbered"/>
        <w:rPr>
          <w:szCs w:val="24"/>
        </w:rPr>
      </w:pPr>
      <w:r>
        <w:t xml:space="preserve"> </w:t>
      </w:r>
      <w:r w:rsidR="00BA31FB">
        <w:t>The NEC decided</w:t>
      </w:r>
      <w:r w:rsidR="00F652F2">
        <w:t xml:space="preserve"> </w:t>
      </w:r>
      <w:r w:rsidR="0017472E">
        <w:t xml:space="preserve">that the </w:t>
      </w:r>
      <w:r w:rsidR="00CF5D61">
        <w:t xml:space="preserve">members of the </w:t>
      </w:r>
      <w:r w:rsidR="004C6654">
        <w:t>lapsed</w:t>
      </w:r>
      <w:r w:rsidR="0017472E">
        <w:t xml:space="preserve"> </w:t>
      </w:r>
      <w:r>
        <w:t xml:space="preserve">REC </w:t>
      </w:r>
      <w:r w:rsidR="0017472E">
        <w:t>would make up a</w:t>
      </w:r>
      <w:r>
        <w:t xml:space="preserve"> Regional Task Team</w:t>
      </w:r>
      <w:r w:rsidR="00172941">
        <w:t xml:space="preserve"> </w:t>
      </w:r>
      <w:r>
        <w:t>(</w:t>
      </w:r>
      <w:r w:rsidR="00172941">
        <w:t>“</w:t>
      </w:r>
      <w:r>
        <w:t>RTT</w:t>
      </w:r>
      <w:r w:rsidR="00172941">
        <w:t>”</w:t>
      </w:r>
      <w:r>
        <w:t>) which had</w:t>
      </w:r>
      <w:r w:rsidR="00065BA3">
        <w:t>,</w:t>
      </w:r>
      <w:r>
        <w:t xml:space="preserve"> as its sole mandate</w:t>
      </w:r>
      <w:r w:rsidR="00065BA3">
        <w:t>,</w:t>
      </w:r>
      <w:r>
        <w:t xml:space="preserve"> to prepare for the Regional Conference in 2022.</w:t>
      </w:r>
      <w:r w:rsidR="005B06F1">
        <w:t xml:space="preserve"> </w:t>
      </w:r>
      <w:r w:rsidR="00C72003">
        <w:t>A</w:t>
      </w:r>
      <w:r w:rsidR="00BA31FB">
        <w:t>s I have said,</w:t>
      </w:r>
      <w:r w:rsidR="00C72003">
        <w:t xml:space="preserve"> t</w:t>
      </w:r>
      <w:r>
        <w:t xml:space="preserve">his process was conducted </w:t>
      </w:r>
      <w:r w:rsidR="00B13526">
        <w:t xml:space="preserve">at a national level </w:t>
      </w:r>
      <w:r>
        <w:t xml:space="preserve">under the </w:t>
      </w:r>
      <w:r w:rsidR="00172941">
        <w:t>O</w:t>
      </w:r>
      <w:r w:rsidR="00A67B9A">
        <w:t>rganizing Commit</w:t>
      </w:r>
      <w:r w:rsidR="0007161C">
        <w:t>tee</w:t>
      </w:r>
      <w:r w:rsidR="00082049">
        <w:t xml:space="preserve"> headed,</w:t>
      </w:r>
      <w:r w:rsidR="0007161C">
        <w:t xml:space="preserve"> as I have said</w:t>
      </w:r>
      <w:r w:rsidR="00082049">
        <w:t>,</w:t>
      </w:r>
      <w:r w:rsidR="0007161C">
        <w:t xml:space="preserve"> by Mokony</w:t>
      </w:r>
      <w:r w:rsidR="00180F83">
        <w:t>a</w:t>
      </w:r>
      <w:r w:rsidR="0007161C">
        <w:t>ne</w:t>
      </w:r>
      <w:r>
        <w:t>.</w:t>
      </w:r>
      <w:r w:rsidR="00172941">
        <w:t xml:space="preserve"> </w:t>
      </w:r>
      <w:r w:rsidR="00B13526">
        <w:t xml:space="preserve"> This organis</w:t>
      </w:r>
      <w:r w:rsidR="00A9465E">
        <w:t xml:space="preserve">ation was meant to serve both the </w:t>
      </w:r>
      <w:r w:rsidR="007F7EAB">
        <w:t>Regional Conference and the Provisional Conference</w:t>
      </w:r>
      <w:r w:rsidR="00200AE3">
        <w:t xml:space="preserve">. </w:t>
      </w:r>
    </w:p>
    <w:p w14:paraId="46FD8043" w14:textId="77777777" w:rsidR="00065BA3" w:rsidRDefault="001D0C00" w:rsidP="000F12CC">
      <w:pPr>
        <w:pStyle w:val="JudgmentNumbered"/>
      </w:pPr>
      <w:r>
        <w:lastRenderedPageBreak/>
        <w:t xml:space="preserve">This </w:t>
      </w:r>
      <w:r w:rsidR="0053066B">
        <w:t>outgoing REC</w:t>
      </w:r>
      <w:r w:rsidR="00007577">
        <w:t xml:space="preserve"> had been led by </w:t>
      </w:r>
      <w:r w:rsidR="00D1571E">
        <w:t xml:space="preserve">Mr </w:t>
      </w:r>
      <w:r w:rsidR="009844E0">
        <w:t xml:space="preserve">Thembinkosi </w:t>
      </w:r>
      <w:r w:rsidR="00007577">
        <w:t>Nciza</w:t>
      </w:r>
      <w:r w:rsidR="002915AA">
        <w:t xml:space="preserve"> who is the 27</w:t>
      </w:r>
      <w:r w:rsidR="002915AA" w:rsidRPr="002915AA">
        <w:rPr>
          <w:vertAlign w:val="superscript"/>
        </w:rPr>
        <w:t>th</w:t>
      </w:r>
      <w:r w:rsidR="002915AA">
        <w:t xml:space="preserve"> re</w:t>
      </w:r>
      <w:r w:rsidR="00216037">
        <w:t xml:space="preserve">spondent. </w:t>
      </w:r>
    </w:p>
    <w:p w14:paraId="37AAAB30" w14:textId="075BE832" w:rsidR="0088442A" w:rsidRPr="0088442A" w:rsidRDefault="00216037" w:rsidP="000F12CC">
      <w:pPr>
        <w:pStyle w:val="JudgmentNumbered"/>
      </w:pPr>
      <w:r>
        <w:t xml:space="preserve">Nciza is an important protagonist in this case. </w:t>
      </w:r>
      <w:r w:rsidR="0031289A">
        <w:t xml:space="preserve">He was and still is a powerful figure in the ANC. </w:t>
      </w:r>
      <w:r w:rsidR="000F12CC">
        <w:t>He was appointed</w:t>
      </w:r>
      <w:r w:rsidR="00AE5390">
        <w:t xml:space="preserve"> the co-ordinator of the RTT </w:t>
      </w:r>
      <w:r w:rsidR="00721C7B">
        <w:t>and</w:t>
      </w:r>
      <w:r w:rsidR="00AE5390">
        <w:t xml:space="preserve"> a member of the Regional Dispute Resolution Committee (“RDRC”)</w:t>
      </w:r>
      <w:r w:rsidR="00E14C7D">
        <w:t xml:space="preserve"> under the guidelines</w:t>
      </w:r>
      <w:r w:rsidR="00AE5390">
        <w:t xml:space="preserve"> and he was</w:t>
      </w:r>
      <w:r w:rsidR="00721C7B">
        <w:t xml:space="preserve"> also</w:t>
      </w:r>
      <w:r w:rsidR="00AE5390">
        <w:t xml:space="preserve"> standing for election at the Conference for the position </w:t>
      </w:r>
      <w:r w:rsidR="00721C7B">
        <w:t>of</w:t>
      </w:r>
      <w:r w:rsidR="005B06F1">
        <w:t xml:space="preserve"> regional</w:t>
      </w:r>
      <w:r w:rsidR="00721C7B">
        <w:t xml:space="preserve"> </w:t>
      </w:r>
      <w:r w:rsidR="00AE5390">
        <w:t>secretary</w:t>
      </w:r>
      <w:r w:rsidR="00065BA3">
        <w:t xml:space="preserve"> and at the Provincial Conference as Provincial Secretary.</w:t>
      </w:r>
    </w:p>
    <w:p w14:paraId="5E3421BD" w14:textId="3B27F506" w:rsidR="00180F83" w:rsidRPr="00180F83" w:rsidRDefault="0031735D" w:rsidP="000F12CC">
      <w:pPr>
        <w:pStyle w:val="JudgmentNumbered"/>
      </w:pPr>
      <w:r w:rsidRPr="000F12CC">
        <w:rPr>
          <w:color w:val="000000"/>
        </w:rPr>
        <w:t>There had been complaints</w:t>
      </w:r>
      <w:r w:rsidR="006B5947" w:rsidRPr="000F12CC">
        <w:rPr>
          <w:color w:val="000000"/>
        </w:rPr>
        <w:t xml:space="preserve"> from provincial office bearers </w:t>
      </w:r>
      <w:r w:rsidRPr="000F12CC">
        <w:rPr>
          <w:color w:val="000000"/>
        </w:rPr>
        <w:t>that the RD</w:t>
      </w:r>
      <w:r w:rsidR="006B5947" w:rsidRPr="000F12CC">
        <w:rPr>
          <w:color w:val="000000"/>
        </w:rPr>
        <w:t xml:space="preserve">RC was </w:t>
      </w:r>
      <w:r w:rsidR="00F54CE7" w:rsidRPr="000F12CC">
        <w:rPr>
          <w:color w:val="000000"/>
        </w:rPr>
        <w:t>constituted by members of a factio</w:t>
      </w:r>
      <w:r w:rsidR="00C764DC" w:rsidRPr="000F12CC">
        <w:rPr>
          <w:color w:val="000000"/>
        </w:rPr>
        <w:t>n which included Nciza and that it was thus a biased</w:t>
      </w:r>
      <w:r w:rsidR="002C1EDF">
        <w:rPr>
          <w:color w:val="000000"/>
        </w:rPr>
        <w:t xml:space="preserve"> appeal</w:t>
      </w:r>
      <w:r w:rsidR="00C764DC" w:rsidRPr="000F12CC">
        <w:rPr>
          <w:color w:val="000000"/>
        </w:rPr>
        <w:t xml:space="preserve"> structure.</w:t>
      </w:r>
      <w:r w:rsidR="00B13C05">
        <w:rPr>
          <w:color w:val="000000"/>
        </w:rPr>
        <w:t xml:space="preserve"> There is a further issue</w:t>
      </w:r>
      <w:r w:rsidR="004C6A07">
        <w:rPr>
          <w:color w:val="000000"/>
        </w:rPr>
        <w:t xml:space="preserve"> </w:t>
      </w:r>
      <w:r w:rsidR="00F85996">
        <w:rPr>
          <w:color w:val="000000"/>
        </w:rPr>
        <w:t>raised,</w:t>
      </w:r>
      <w:r w:rsidR="00B13C05">
        <w:rPr>
          <w:color w:val="000000"/>
        </w:rPr>
        <w:t xml:space="preserve"> being that Nciza attempted to </w:t>
      </w:r>
      <w:r w:rsidR="004C6A07">
        <w:rPr>
          <w:color w:val="000000"/>
        </w:rPr>
        <w:t xml:space="preserve">create confusion as to the applicable </w:t>
      </w:r>
      <w:r w:rsidR="005A123F">
        <w:rPr>
          <w:color w:val="000000"/>
        </w:rPr>
        <w:t xml:space="preserve">guidelines. These allegations are denied by the ANC and </w:t>
      </w:r>
      <w:r w:rsidR="00065BA3">
        <w:rPr>
          <w:color w:val="000000"/>
        </w:rPr>
        <w:t>its</w:t>
      </w:r>
      <w:r w:rsidR="005A123F">
        <w:rPr>
          <w:color w:val="000000"/>
        </w:rPr>
        <w:t xml:space="preserve"> version is accepted.</w:t>
      </w:r>
    </w:p>
    <w:p w14:paraId="2A26CB4F" w14:textId="62385CB0" w:rsidR="00180F83" w:rsidRPr="00180F83" w:rsidRDefault="001C27DA" w:rsidP="00933419">
      <w:pPr>
        <w:pStyle w:val="JudgmentNumbered"/>
        <w:numPr>
          <w:ilvl w:val="0"/>
          <w:numId w:val="33"/>
        </w:numPr>
        <w:ind w:left="567" w:hanging="567"/>
      </w:pPr>
      <w:r>
        <w:rPr>
          <w:color w:val="000000"/>
        </w:rPr>
        <w:t>T</w:t>
      </w:r>
      <w:r w:rsidR="00830767">
        <w:rPr>
          <w:color w:val="000000"/>
        </w:rPr>
        <w:t>he RTT</w:t>
      </w:r>
      <w:r w:rsidR="005A123F">
        <w:rPr>
          <w:color w:val="000000"/>
        </w:rPr>
        <w:t xml:space="preserve">, </w:t>
      </w:r>
      <w:r w:rsidR="00A018FA">
        <w:rPr>
          <w:color w:val="000000"/>
        </w:rPr>
        <w:t>being set</w:t>
      </w:r>
      <w:r w:rsidR="00830767">
        <w:rPr>
          <w:color w:val="000000"/>
        </w:rPr>
        <w:t xml:space="preserve"> up by the NEC to fill the lacuna left by the expiry of the term of the </w:t>
      </w:r>
      <w:r w:rsidR="00035ABA">
        <w:rPr>
          <w:color w:val="000000"/>
        </w:rPr>
        <w:t>REC</w:t>
      </w:r>
      <w:r w:rsidR="00EF6DD0">
        <w:rPr>
          <w:color w:val="000000"/>
        </w:rPr>
        <w:t>,</w:t>
      </w:r>
      <w:r w:rsidR="00035ABA">
        <w:rPr>
          <w:color w:val="000000"/>
        </w:rPr>
        <w:t xml:space="preserve"> was thus not a </w:t>
      </w:r>
      <w:r w:rsidR="00843F14">
        <w:rPr>
          <w:color w:val="000000"/>
        </w:rPr>
        <w:t xml:space="preserve">body which would ordinarily </w:t>
      </w:r>
      <w:r w:rsidR="00804995">
        <w:rPr>
          <w:color w:val="000000"/>
        </w:rPr>
        <w:t xml:space="preserve">prepare for the </w:t>
      </w:r>
      <w:r w:rsidR="00065BA3">
        <w:rPr>
          <w:color w:val="000000"/>
        </w:rPr>
        <w:t>R</w:t>
      </w:r>
      <w:r w:rsidR="00804995">
        <w:rPr>
          <w:color w:val="000000"/>
        </w:rPr>
        <w:t xml:space="preserve">egional </w:t>
      </w:r>
      <w:r w:rsidR="00BA21B2">
        <w:rPr>
          <w:color w:val="000000"/>
        </w:rPr>
        <w:t>C</w:t>
      </w:r>
      <w:r w:rsidR="00804995">
        <w:rPr>
          <w:color w:val="000000"/>
        </w:rPr>
        <w:t>onference</w:t>
      </w:r>
      <w:r w:rsidR="00F4426A">
        <w:rPr>
          <w:color w:val="000000"/>
        </w:rPr>
        <w:t xml:space="preserve">. It is not entirely clear what its powers </w:t>
      </w:r>
      <w:r w:rsidR="00451C61">
        <w:rPr>
          <w:color w:val="000000"/>
        </w:rPr>
        <w:t xml:space="preserve">and functions </w:t>
      </w:r>
      <w:r w:rsidR="00F4426A">
        <w:rPr>
          <w:color w:val="000000"/>
        </w:rPr>
        <w:t>were in that it is</w:t>
      </w:r>
      <w:r w:rsidR="00451C61">
        <w:rPr>
          <w:color w:val="000000"/>
        </w:rPr>
        <w:t xml:space="preserve"> a body which is </w:t>
      </w:r>
      <w:r w:rsidR="00451C61" w:rsidRPr="00933419">
        <w:rPr>
          <w:i/>
          <w:iCs/>
          <w:color w:val="000000"/>
        </w:rPr>
        <w:t>sui generis</w:t>
      </w:r>
      <w:r w:rsidR="00451C61">
        <w:rPr>
          <w:color w:val="000000"/>
        </w:rPr>
        <w:t xml:space="preserve"> and </w:t>
      </w:r>
      <w:r w:rsidR="00451C61" w:rsidRPr="00933419">
        <w:rPr>
          <w:i/>
          <w:iCs/>
          <w:color w:val="000000"/>
        </w:rPr>
        <w:t>ad hoc</w:t>
      </w:r>
      <w:r w:rsidR="00367693">
        <w:rPr>
          <w:color w:val="000000"/>
        </w:rPr>
        <w:t xml:space="preserve">. </w:t>
      </w:r>
      <w:r w:rsidR="003B6F96">
        <w:rPr>
          <w:color w:val="000000"/>
        </w:rPr>
        <w:t xml:space="preserve">There can be no doubt however that it </w:t>
      </w:r>
      <w:r w:rsidR="00546970">
        <w:rPr>
          <w:color w:val="000000"/>
        </w:rPr>
        <w:t xml:space="preserve">was required to act with procedural and </w:t>
      </w:r>
      <w:r w:rsidR="00A2147F">
        <w:rPr>
          <w:color w:val="000000"/>
        </w:rPr>
        <w:t>substantive fairness.</w:t>
      </w:r>
    </w:p>
    <w:p w14:paraId="29640AF8" w14:textId="56234EB4" w:rsidR="00261EEA" w:rsidRDefault="00CD7694" w:rsidP="00933419">
      <w:pPr>
        <w:pStyle w:val="JudgmentNumbered"/>
        <w:numPr>
          <w:ilvl w:val="0"/>
          <w:numId w:val="33"/>
        </w:numPr>
        <w:ind w:left="567" w:hanging="567"/>
      </w:pPr>
      <w:r>
        <w:rPr>
          <w:color w:val="000000"/>
        </w:rPr>
        <w:t>The ANC argues</w:t>
      </w:r>
      <w:r w:rsidR="00BA21B2">
        <w:rPr>
          <w:color w:val="000000"/>
        </w:rPr>
        <w:t xml:space="preserve"> </w:t>
      </w:r>
      <w:r>
        <w:rPr>
          <w:color w:val="000000"/>
        </w:rPr>
        <w:t>and I accept</w:t>
      </w:r>
      <w:r w:rsidR="000164E5">
        <w:rPr>
          <w:color w:val="000000"/>
        </w:rPr>
        <w:t>,</w:t>
      </w:r>
      <w:r>
        <w:rPr>
          <w:color w:val="000000"/>
        </w:rPr>
        <w:t xml:space="preserve"> that </w:t>
      </w:r>
      <w:r w:rsidR="00A2147F">
        <w:rPr>
          <w:color w:val="000000"/>
        </w:rPr>
        <w:t>the</w:t>
      </w:r>
      <w:r w:rsidR="00367693">
        <w:rPr>
          <w:color w:val="000000"/>
        </w:rPr>
        <w:t xml:space="preserve"> role</w:t>
      </w:r>
      <w:r w:rsidR="00A2147F">
        <w:rPr>
          <w:color w:val="000000"/>
        </w:rPr>
        <w:t xml:space="preserve"> of the RTT</w:t>
      </w:r>
      <w:r w:rsidR="008C1870">
        <w:rPr>
          <w:color w:val="000000"/>
        </w:rPr>
        <w:t xml:space="preserve"> was similar </w:t>
      </w:r>
      <w:r w:rsidR="00EE00BA">
        <w:rPr>
          <w:color w:val="000000"/>
        </w:rPr>
        <w:t>to that</w:t>
      </w:r>
      <w:r w:rsidR="00C64015">
        <w:rPr>
          <w:color w:val="000000"/>
        </w:rPr>
        <w:t xml:space="preserve"> of a REC.</w:t>
      </w:r>
      <w:r w:rsidR="008C1870">
        <w:rPr>
          <w:color w:val="000000"/>
        </w:rPr>
        <w:t xml:space="preserve"> </w:t>
      </w:r>
      <w:r w:rsidR="00EE00BA">
        <w:rPr>
          <w:color w:val="000000"/>
        </w:rPr>
        <w:t xml:space="preserve">One must thus </w:t>
      </w:r>
      <w:r w:rsidR="00180F83" w:rsidRPr="008D5A8F">
        <w:rPr>
          <w:color w:val="000000"/>
        </w:rPr>
        <w:t>understand the steps</w:t>
      </w:r>
      <w:r w:rsidR="00A2147F">
        <w:rPr>
          <w:color w:val="000000"/>
        </w:rPr>
        <w:t xml:space="preserve"> us</w:t>
      </w:r>
      <w:r w:rsidR="00D13C65">
        <w:rPr>
          <w:color w:val="000000"/>
        </w:rPr>
        <w:t>ually</w:t>
      </w:r>
      <w:r w:rsidR="00180F83" w:rsidRPr="008D5A8F">
        <w:rPr>
          <w:color w:val="000000"/>
        </w:rPr>
        <w:t xml:space="preserve"> taken</w:t>
      </w:r>
      <w:r w:rsidR="00DD503A">
        <w:rPr>
          <w:color w:val="000000"/>
        </w:rPr>
        <w:t xml:space="preserve"> by the REC</w:t>
      </w:r>
      <w:r w:rsidR="00180F83" w:rsidRPr="008D5A8F">
        <w:rPr>
          <w:color w:val="000000"/>
        </w:rPr>
        <w:t xml:space="preserve"> in the preparation for the regional conference</w:t>
      </w:r>
      <w:r w:rsidR="00687FFD">
        <w:rPr>
          <w:color w:val="000000"/>
        </w:rPr>
        <w:t xml:space="preserve"> under the </w:t>
      </w:r>
      <w:r w:rsidR="00EE00BA">
        <w:rPr>
          <w:color w:val="000000"/>
        </w:rPr>
        <w:t>guidelines</w:t>
      </w:r>
      <w:r w:rsidR="00EF6DD0">
        <w:rPr>
          <w:color w:val="000000"/>
        </w:rPr>
        <w:t xml:space="preserve"> in order to provide context for the role of the RTT</w:t>
      </w:r>
      <w:r w:rsidR="00180F83" w:rsidRPr="008D5A8F">
        <w:rPr>
          <w:color w:val="000000"/>
        </w:rPr>
        <w:t xml:space="preserve">. </w:t>
      </w:r>
      <w:r w:rsidR="00D93924">
        <w:rPr>
          <w:color w:val="000000"/>
        </w:rPr>
        <w:t xml:space="preserve"> </w:t>
      </w:r>
    </w:p>
    <w:p w14:paraId="07930651" w14:textId="4A627E0B" w:rsidR="00BA21B2" w:rsidRPr="00BA21B2" w:rsidRDefault="00261EEA" w:rsidP="00933419">
      <w:pPr>
        <w:pStyle w:val="JudgmentNumbered"/>
        <w:numPr>
          <w:ilvl w:val="0"/>
          <w:numId w:val="33"/>
        </w:numPr>
        <w:ind w:left="567" w:hanging="567"/>
      </w:pPr>
      <w:r w:rsidRPr="00261EEA">
        <w:rPr>
          <w:color w:val="000000"/>
        </w:rPr>
        <w:t>The</w:t>
      </w:r>
      <w:r w:rsidR="00212F67">
        <w:rPr>
          <w:color w:val="000000"/>
        </w:rPr>
        <w:t xml:space="preserve"> usual</w:t>
      </w:r>
      <w:r w:rsidRPr="00261EEA">
        <w:rPr>
          <w:color w:val="000000"/>
        </w:rPr>
        <w:t xml:space="preserve"> process starts</w:t>
      </w:r>
      <w:r w:rsidR="002C1EDF">
        <w:rPr>
          <w:color w:val="000000"/>
        </w:rPr>
        <w:t xml:space="preserve"> at branch level</w:t>
      </w:r>
      <w:r w:rsidRPr="00261EEA">
        <w:rPr>
          <w:color w:val="000000"/>
        </w:rPr>
        <w:t xml:space="preserve"> with the incumbent BEC. It must meet and consider its existing branch membership list and </w:t>
      </w:r>
      <w:r w:rsidR="00933419" w:rsidRPr="00261EEA">
        <w:rPr>
          <w:color w:val="000000"/>
        </w:rPr>
        <w:t>set two</w:t>
      </w:r>
      <w:r w:rsidRPr="00261EEA">
        <w:rPr>
          <w:color w:val="000000"/>
        </w:rPr>
        <w:t xml:space="preserve"> dates – first a cut</w:t>
      </w:r>
      <w:r w:rsidR="00933419">
        <w:rPr>
          <w:color w:val="000000"/>
        </w:rPr>
        <w:noBreakHyphen/>
      </w:r>
      <w:r w:rsidRPr="00261EEA">
        <w:rPr>
          <w:color w:val="000000"/>
        </w:rPr>
        <w:t>off date for members to get their membership in order (</w:t>
      </w:r>
      <w:r w:rsidR="00BA21B2" w:rsidRPr="00261EEA">
        <w:rPr>
          <w:color w:val="000000"/>
        </w:rPr>
        <w:t>i</w:t>
      </w:r>
      <w:r w:rsidR="00BA21B2">
        <w:rPr>
          <w:color w:val="000000"/>
        </w:rPr>
        <w:t>.</w:t>
      </w:r>
      <w:r w:rsidR="00BA21B2" w:rsidRPr="00261EEA">
        <w:rPr>
          <w:color w:val="000000"/>
        </w:rPr>
        <w:t>e</w:t>
      </w:r>
      <w:r w:rsidR="00BA21B2">
        <w:rPr>
          <w:color w:val="000000"/>
        </w:rPr>
        <w:t>.,</w:t>
      </w:r>
      <w:r w:rsidRPr="00261EEA">
        <w:rPr>
          <w:color w:val="000000"/>
        </w:rPr>
        <w:t xml:space="preserve"> pay up</w:t>
      </w:r>
      <w:r w:rsidR="00212F67">
        <w:rPr>
          <w:color w:val="000000"/>
        </w:rPr>
        <w:t xml:space="preserve"> their subscriptions</w:t>
      </w:r>
      <w:r w:rsidRPr="00261EEA">
        <w:rPr>
          <w:color w:val="000000"/>
        </w:rPr>
        <w:t xml:space="preserve">) and second a date on which the BBGM will be held. It is the duty of the </w:t>
      </w:r>
      <w:r w:rsidR="00BA21B2">
        <w:rPr>
          <w:color w:val="000000"/>
        </w:rPr>
        <w:t>B</w:t>
      </w:r>
      <w:r w:rsidRPr="00261EEA">
        <w:rPr>
          <w:color w:val="000000"/>
        </w:rPr>
        <w:t xml:space="preserve">ranch </w:t>
      </w:r>
      <w:r w:rsidR="00BA21B2">
        <w:rPr>
          <w:color w:val="000000"/>
        </w:rPr>
        <w:t>S</w:t>
      </w:r>
      <w:r w:rsidRPr="00261EEA">
        <w:rPr>
          <w:color w:val="000000"/>
        </w:rPr>
        <w:t xml:space="preserve">ecretary to communicate the date, time and venue to all members in </w:t>
      </w:r>
      <w:r w:rsidR="00EE00BA">
        <w:rPr>
          <w:color w:val="000000"/>
        </w:rPr>
        <w:t>“</w:t>
      </w:r>
      <w:r w:rsidRPr="00261EEA">
        <w:rPr>
          <w:color w:val="000000"/>
        </w:rPr>
        <w:t>good standing and in grace period</w:t>
      </w:r>
      <w:r w:rsidR="00947C58">
        <w:rPr>
          <w:color w:val="000000"/>
        </w:rPr>
        <w:t>”.</w:t>
      </w:r>
      <w:r w:rsidRPr="00261EEA">
        <w:rPr>
          <w:color w:val="000000"/>
        </w:rPr>
        <w:t xml:space="preserve"> </w:t>
      </w:r>
      <w:r w:rsidR="00947C58">
        <w:rPr>
          <w:color w:val="000000"/>
        </w:rPr>
        <w:t>P</w:t>
      </w:r>
      <w:r w:rsidRPr="00261EEA">
        <w:rPr>
          <w:color w:val="000000"/>
        </w:rPr>
        <w:t>resumably</w:t>
      </w:r>
      <w:r w:rsidR="00A2147F">
        <w:rPr>
          <w:color w:val="000000"/>
        </w:rPr>
        <w:t>,</w:t>
      </w:r>
      <w:r w:rsidRPr="00261EEA">
        <w:rPr>
          <w:color w:val="000000"/>
        </w:rPr>
        <w:t xml:space="preserve"> t</w:t>
      </w:r>
      <w:r w:rsidR="00947C58">
        <w:rPr>
          <w:color w:val="000000"/>
        </w:rPr>
        <w:t>he latter</w:t>
      </w:r>
      <w:r w:rsidRPr="00261EEA">
        <w:rPr>
          <w:color w:val="000000"/>
        </w:rPr>
        <w:t xml:space="preserve"> means that they </w:t>
      </w:r>
      <w:r w:rsidRPr="00261EEA">
        <w:rPr>
          <w:color w:val="000000"/>
        </w:rPr>
        <w:lastRenderedPageBreak/>
        <w:t>are not up to date with their membership fees but have been given a grace period to pay.</w:t>
      </w:r>
    </w:p>
    <w:p w14:paraId="1D4F4724" w14:textId="77777777" w:rsidR="00BA21B2" w:rsidRPr="00BA21B2" w:rsidRDefault="00261EEA" w:rsidP="00933419">
      <w:pPr>
        <w:pStyle w:val="JudgmentNumbered"/>
        <w:numPr>
          <w:ilvl w:val="0"/>
          <w:numId w:val="33"/>
        </w:numPr>
        <w:ind w:left="567" w:hanging="567"/>
      </w:pPr>
      <w:r w:rsidRPr="00261EEA">
        <w:rPr>
          <w:color w:val="000000"/>
        </w:rPr>
        <w:t xml:space="preserve"> The BEC also has to</w:t>
      </w:r>
      <w:r w:rsidR="00212F67">
        <w:rPr>
          <w:color w:val="000000"/>
        </w:rPr>
        <w:t xml:space="preserve"> elect</w:t>
      </w:r>
      <w:r w:rsidRPr="00261EEA">
        <w:rPr>
          <w:color w:val="000000"/>
        </w:rPr>
        <w:t xml:space="preserve"> an elections facilitation team to conduct the election of the new BEC at the BBBM. The BEC must ensure that it schedules BEC meetings before the BBGM to deal with disputes</w:t>
      </w:r>
      <w:r w:rsidR="00183449">
        <w:rPr>
          <w:color w:val="000000"/>
        </w:rPr>
        <w:t xml:space="preserve"> by members relating to the process and particularly their standing</w:t>
      </w:r>
      <w:r w:rsidRPr="00261EEA">
        <w:rPr>
          <w:color w:val="000000"/>
        </w:rPr>
        <w:t>.</w:t>
      </w:r>
    </w:p>
    <w:p w14:paraId="596821F7" w14:textId="544D4159" w:rsidR="00261EEA" w:rsidRPr="00730AD3" w:rsidRDefault="00261EEA" w:rsidP="00933419">
      <w:pPr>
        <w:pStyle w:val="JudgmentNumbered"/>
        <w:numPr>
          <w:ilvl w:val="0"/>
          <w:numId w:val="33"/>
        </w:numPr>
        <w:ind w:left="567" w:hanging="567"/>
      </w:pPr>
      <w:r w:rsidRPr="00261EEA">
        <w:rPr>
          <w:color w:val="000000"/>
        </w:rPr>
        <w:t xml:space="preserve"> It is the</w:t>
      </w:r>
      <w:r w:rsidR="00A2147F">
        <w:rPr>
          <w:color w:val="000000"/>
        </w:rPr>
        <w:t xml:space="preserve"> usually</w:t>
      </w:r>
      <w:r w:rsidRPr="00261EEA">
        <w:rPr>
          <w:color w:val="000000"/>
        </w:rPr>
        <w:t xml:space="preserve"> duty of the Branch Secretary to print the membership list and attendance register of those members qualifying to participate in the BBGM as at the cut-off date. This membership list and attendance register is presented at a BEC meeting.</w:t>
      </w:r>
    </w:p>
    <w:p w14:paraId="6F191E30" w14:textId="29FBE4F3" w:rsidR="00090519" w:rsidRPr="008D5A8F" w:rsidRDefault="00261EEA" w:rsidP="00933419">
      <w:pPr>
        <w:pStyle w:val="JudgmentNumbered"/>
        <w:numPr>
          <w:ilvl w:val="0"/>
          <w:numId w:val="33"/>
        </w:numPr>
        <w:ind w:left="567" w:hanging="567"/>
      </w:pPr>
      <w:r w:rsidRPr="00730AD3">
        <w:rPr>
          <w:color w:val="000000"/>
        </w:rPr>
        <w:t xml:space="preserve">Formal registration </w:t>
      </w:r>
      <w:r w:rsidR="00C764DC">
        <w:rPr>
          <w:color w:val="000000"/>
        </w:rPr>
        <w:t>takes</w:t>
      </w:r>
      <w:r w:rsidRPr="00730AD3">
        <w:rPr>
          <w:color w:val="000000"/>
        </w:rPr>
        <w:t xml:space="preserve"> place at the meeting venue. The members have their </w:t>
      </w:r>
      <w:r w:rsidR="00A2147F">
        <w:rPr>
          <w:color w:val="000000"/>
        </w:rPr>
        <w:t>identity</w:t>
      </w:r>
      <w:r w:rsidR="00BA21B2">
        <w:rPr>
          <w:color w:val="000000"/>
        </w:rPr>
        <w:t xml:space="preserve"> </w:t>
      </w:r>
      <w:r w:rsidR="00CA707A">
        <w:rPr>
          <w:color w:val="000000"/>
        </w:rPr>
        <w:t xml:space="preserve">documents </w:t>
      </w:r>
      <w:r w:rsidR="00CA707A" w:rsidRPr="00730AD3">
        <w:rPr>
          <w:color w:val="000000"/>
        </w:rPr>
        <w:t>scanned</w:t>
      </w:r>
      <w:r w:rsidRPr="00730AD3">
        <w:rPr>
          <w:color w:val="000000"/>
        </w:rPr>
        <w:t xml:space="preserve"> by members assigned the job of </w:t>
      </w:r>
      <w:r w:rsidR="00A2147F">
        <w:rPr>
          <w:color w:val="000000"/>
        </w:rPr>
        <w:t>“</w:t>
      </w:r>
      <w:r w:rsidRPr="00730AD3">
        <w:rPr>
          <w:color w:val="000000"/>
        </w:rPr>
        <w:t>Scanning</w:t>
      </w:r>
      <w:r w:rsidR="00947C58">
        <w:rPr>
          <w:color w:val="000000"/>
        </w:rPr>
        <w:t xml:space="preserve"> Agent</w:t>
      </w:r>
      <w:r w:rsidR="00A2147F">
        <w:rPr>
          <w:color w:val="000000"/>
        </w:rPr>
        <w:t>”</w:t>
      </w:r>
      <w:r w:rsidRPr="00730AD3">
        <w:rPr>
          <w:color w:val="000000"/>
        </w:rPr>
        <w:t xml:space="preserve">. </w:t>
      </w:r>
      <w:r w:rsidR="00947C58">
        <w:rPr>
          <w:color w:val="000000"/>
        </w:rPr>
        <w:t>A</w:t>
      </w:r>
      <w:r w:rsidRPr="00730AD3">
        <w:rPr>
          <w:color w:val="000000"/>
        </w:rPr>
        <w:t xml:space="preserve"> </w:t>
      </w:r>
      <w:r w:rsidR="00933419">
        <w:rPr>
          <w:color w:val="000000"/>
        </w:rPr>
        <w:t>b</w:t>
      </w:r>
      <w:r w:rsidRPr="00730AD3">
        <w:rPr>
          <w:color w:val="000000"/>
        </w:rPr>
        <w:t>ranch attendance register is</w:t>
      </w:r>
      <w:r w:rsidR="00183449">
        <w:rPr>
          <w:color w:val="000000"/>
        </w:rPr>
        <w:t>, as I have said,</w:t>
      </w:r>
      <w:r w:rsidRPr="00730AD3">
        <w:rPr>
          <w:color w:val="000000"/>
        </w:rPr>
        <w:t xml:space="preserve"> also signed. </w:t>
      </w:r>
    </w:p>
    <w:p w14:paraId="1CFAB6CC" w14:textId="2CD37F05" w:rsidR="000D04A7" w:rsidRPr="000D04A7" w:rsidRDefault="00180F83" w:rsidP="00933419">
      <w:pPr>
        <w:pStyle w:val="JudgmentNumbered"/>
        <w:numPr>
          <w:ilvl w:val="0"/>
          <w:numId w:val="33"/>
        </w:numPr>
        <w:ind w:left="567" w:hanging="567"/>
      </w:pPr>
      <w:r w:rsidRPr="008D5A8F">
        <w:rPr>
          <w:color w:val="000000"/>
        </w:rPr>
        <w:t xml:space="preserve">The most important single qualifying feature in relation to the process is </w:t>
      </w:r>
      <w:r w:rsidR="002E6D81">
        <w:rPr>
          <w:color w:val="000000"/>
        </w:rPr>
        <w:t>“</w:t>
      </w:r>
      <w:r w:rsidRPr="008D5A8F">
        <w:rPr>
          <w:color w:val="000000"/>
        </w:rPr>
        <w:t>good standing</w:t>
      </w:r>
      <w:r w:rsidR="002E6D81">
        <w:rPr>
          <w:color w:val="000000"/>
        </w:rPr>
        <w:t>”</w:t>
      </w:r>
      <w:r w:rsidR="00FD1101">
        <w:rPr>
          <w:color w:val="000000"/>
        </w:rPr>
        <w:t>.</w:t>
      </w:r>
      <w:r w:rsidRPr="008D5A8F">
        <w:rPr>
          <w:color w:val="000000"/>
        </w:rPr>
        <w:t xml:space="preserve"> One cannot participate in the activities of the ANC unless one is in good standing and one’s branch cannot participate in the regional structures unless</w:t>
      </w:r>
      <w:r w:rsidR="00FB02E3">
        <w:rPr>
          <w:color w:val="000000"/>
        </w:rPr>
        <w:t xml:space="preserve"> all</w:t>
      </w:r>
      <w:r w:rsidRPr="008D5A8F">
        <w:rPr>
          <w:color w:val="000000"/>
        </w:rPr>
        <w:t xml:space="preserve"> its members are in good standing. </w:t>
      </w:r>
    </w:p>
    <w:p w14:paraId="767BA9A1" w14:textId="3F1DAACA" w:rsidR="00180F83" w:rsidRPr="00680089" w:rsidRDefault="00180F83" w:rsidP="00933419">
      <w:pPr>
        <w:pStyle w:val="JudgmentNumbered"/>
        <w:numPr>
          <w:ilvl w:val="0"/>
          <w:numId w:val="33"/>
        </w:numPr>
        <w:ind w:left="567" w:hanging="567"/>
      </w:pPr>
      <w:r w:rsidRPr="008D5A8F">
        <w:rPr>
          <w:color w:val="000000"/>
        </w:rPr>
        <w:t xml:space="preserve">This fundamental ingredient to participation raises questions of how one </w:t>
      </w:r>
      <w:r w:rsidR="00FB02E3" w:rsidRPr="008D5A8F">
        <w:rPr>
          <w:color w:val="000000"/>
        </w:rPr>
        <w:t xml:space="preserve">maintains </w:t>
      </w:r>
      <w:r w:rsidR="00FB02E3">
        <w:rPr>
          <w:color w:val="000000"/>
        </w:rPr>
        <w:t>good</w:t>
      </w:r>
      <w:r w:rsidR="00E0303F">
        <w:rPr>
          <w:color w:val="000000"/>
        </w:rPr>
        <w:t xml:space="preserve"> </w:t>
      </w:r>
      <w:r w:rsidRPr="008D5A8F">
        <w:rPr>
          <w:color w:val="000000"/>
        </w:rPr>
        <w:t>standing and how one loses it</w:t>
      </w:r>
      <w:r w:rsidR="00F71F80">
        <w:rPr>
          <w:color w:val="000000"/>
        </w:rPr>
        <w:t>.</w:t>
      </w:r>
      <w:r w:rsidR="00FD1101">
        <w:rPr>
          <w:color w:val="000000"/>
        </w:rPr>
        <w:t xml:space="preserve"> </w:t>
      </w:r>
      <w:r w:rsidR="00BA21B2">
        <w:rPr>
          <w:color w:val="000000"/>
        </w:rPr>
        <w:t>This is central to this case. It</w:t>
      </w:r>
      <w:r w:rsidR="00FD1101">
        <w:rPr>
          <w:color w:val="000000"/>
        </w:rPr>
        <w:t xml:space="preserve"> entails an interpr</w:t>
      </w:r>
      <w:r w:rsidR="00E54FCD">
        <w:rPr>
          <w:color w:val="000000"/>
        </w:rPr>
        <w:t xml:space="preserve">etation of the </w:t>
      </w:r>
      <w:r w:rsidR="00BA21B2">
        <w:rPr>
          <w:color w:val="000000"/>
        </w:rPr>
        <w:t xml:space="preserve">ANC </w:t>
      </w:r>
      <w:r w:rsidR="00E54FCD">
        <w:rPr>
          <w:color w:val="000000"/>
        </w:rPr>
        <w:t xml:space="preserve">constitution and the </w:t>
      </w:r>
      <w:r w:rsidR="00680089">
        <w:rPr>
          <w:color w:val="000000"/>
        </w:rPr>
        <w:t>guidelines.</w:t>
      </w:r>
    </w:p>
    <w:p w14:paraId="2E82A4B4" w14:textId="4D8B6198" w:rsidR="00E1033C" w:rsidRPr="00E1033C" w:rsidRDefault="00680089" w:rsidP="00933419">
      <w:pPr>
        <w:pStyle w:val="JudgmentNumbered"/>
        <w:numPr>
          <w:ilvl w:val="0"/>
          <w:numId w:val="33"/>
        </w:numPr>
        <w:ind w:left="567" w:hanging="567"/>
      </w:pPr>
      <w:r>
        <w:rPr>
          <w:color w:val="000000"/>
        </w:rPr>
        <w:t>I</w:t>
      </w:r>
      <w:r w:rsidR="00032BB6">
        <w:rPr>
          <w:color w:val="000000"/>
        </w:rPr>
        <w:t xml:space="preserve">t is </w:t>
      </w:r>
      <w:r w:rsidR="00CA707A">
        <w:rPr>
          <w:color w:val="000000"/>
        </w:rPr>
        <w:t>helpful to</w:t>
      </w:r>
      <w:r w:rsidR="00032BB6">
        <w:rPr>
          <w:color w:val="000000"/>
        </w:rPr>
        <w:t xml:space="preserve"> </w:t>
      </w:r>
      <w:r w:rsidR="00933419">
        <w:rPr>
          <w:color w:val="000000"/>
        </w:rPr>
        <w:t>understand what good</w:t>
      </w:r>
      <w:r w:rsidR="00215126">
        <w:rPr>
          <w:color w:val="000000"/>
        </w:rPr>
        <w:t xml:space="preserve"> standing</w:t>
      </w:r>
      <w:r w:rsidR="00E926CD">
        <w:rPr>
          <w:color w:val="000000"/>
        </w:rPr>
        <w:t xml:space="preserve"> and qualification</w:t>
      </w:r>
      <w:r w:rsidR="00B53D97">
        <w:rPr>
          <w:color w:val="000000"/>
        </w:rPr>
        <w:t>/disqualification</w:t>
      </w:r>
      <w:r w:rsidR="00215126">
        <w:rPr>
          <w:color w:val="000000"/>
        </w:rPr>
        <w:t xml:space="preserve"> </w:t>
      </w:r>
      <w:r w:rsidR="00D33CEE">
        <w:rPr>
          <w:color w:val="000000"/>
        </w:rPr>
        <w:t xml:space="preserve">mean </w:t>
      </w:r>
      <w:r w:rsidR="00215126">
        <w:rPr>
          <w:color w:val="000000"/>
        </w:rPr>
        <w:t xml:space="preserve">at </w:t>
      </w:r>
      <w:r w:rsidR="00FE7803">
        <w:rPr>
          <w:color w:val="000000"/>
        </w:rPr>
        <w:t>this stage of the examination of the facts</w:t>
      </w:r>
      <w:r w:rsidR="00767008">
        <w:rPr>
          <w:color w:val="000000"/>
        </w:rPr>
        <w:t xml:space="preserve"> in order to give context </w:t>
      </w:r>
      <w:r w:rsidR="005A22F0">
        <w:rPr>
          <w:color w:val="000000"/>
        </w:rPr>
        <w:t xml:space="preserve">to </w:t>
      </w:r>
      <w:r w:rsidR="00BA21B2">
        <w:rPr>
          <w:color w:val="000000"/>
        </w:rPr>
        <w:t>this central feature of the factual complex</w:t>
      </w:r>
      <w:r w:rsidR="005A22F0">
        <w:rPr>
          <w:color w:val="000000"/>
        </w:rPr>
        <w:t>.</w:t>
      </w:r>
    </w:p>
    <w:p w14:paraId="5D24BA1E" w14:textId="7FC9028D" w:rsidR="00E1033C" w:rsidRPr="00BA21B2" w:rsidRDefault="003E31BE" w:rsidP="00933419">
      <w:pPr>
        <w:pStyle w:val="JudgmentNumbered"/>
        <w:numPr>
          <w:ilvl w:val="0"/>
          <w:numId w:val="0"/>
        </w:numPr>
        <w:rPr>
          <w:u w:val="single"/>
        </w:rPr>
      </w:pPr>
      <w:r w:rsidRPr="00BA21B2">
        <w:rPr>
          <w:u w:val="single"/>
        </w:rPr>
        <w:t>Good standing</w:t>
      </w:r>
      <w:r w:rsidR="002462AB" w:rsidRPr="00BA21B2">
        <w:rPr>
          <w:u w:val="single"/>
        </w:rPr>
        <w:t>/qualification and disqualification</w:t>
      </w:r>
    </w:p>
    <w:p w14:paraId="73D6B843" w14:textId="2F59C463" w:rsidR="0054724C" w:rsidRPr="00A2147F" w:rsidRDefault="00E1033C" w:rsidP="00A2147F">
      <w:pPr>
        <w:pStyle w:val="JudgmentNumbered"/>
        <w:numPr>
          <w:ilvl w:val="0"/>
          <w:numId w:val="33"/>
        </w:numPr>
        <w:ind w:left="567" w:hanging="567"/>
      </w:pPr>
      <w:r>
        <w:t>It is now well understood that t</w:t>
      </w:r>
      <w:r w:rsidR="00F50EBA">
        <w:t xml:space="preserve">he process of interpretation does not stop at a perceived literal meaning </w:t>
      </w:r>
      <w:r w:rsidR="00933419">
        <w:t>of words but</w:t>
      </w:r>
      <w:r w:rsidR="00F50EBA">
        <w:t xml:space="preserve"> considers them in the light of all relevant </w:t>
      </w:r>
      <w:r w:rsidR="00F50EBA">
        <w:lastRenderedPageBreak/>
        <w:t>context, including the circumstances in which the document came into being. Interpretation is no longer a process that occurs in stages but is one unitary exercise.</w:t>
      </w:r>
      <w:r w:rsidR="00F50EBA">
        <w:rPr>
          <w:rStyle w:val="FootnoteReference"/>
        </w:rPr>
        <w:footnoteReference w:id="6"/>
      </w:r>
      <w:r w:rsidR="00F50EBA">
        <w:t xml:space="preserve"> In </w:t>
      </w:r>
      <w:r w:rsidR="00F50EBA" w:rsidRPr="00E1033C">
        <w:rPr>
          <w:i/>
          <w:iCs/>
        </w:rPr>
        <w:t>Novartis SA (Pty) Ltd v Maphil Trading (Pty) Ltd</w:t>
      </w:r>
      <w:r w:rsidR="0068689C">
        <w:rPr>
          <w:i/>
          <w:iCs/>
        </w:rPr>
        <w:t>,</w:t>
      </w:r>
      <w:r w:rsidR="00F50EBA">
        <w:rPr>
          <w:rStyle w:val="FootnoteReference"/>
        </w:rPr>
        <w:footnoteReference w:id="7"/>
      </w:r>
      <w:r w:rsidR="00F50EBA">
        <w:t>  it was said that</w:t>
      </w:r>
      <w:r w:rsidR="00F50EBA" w:rsidRPr="00A2147F">
        <w:rPr>
          <w:sz w:val="22"/>
        </w:rPr>
        <w:t xml:space="preserve"> </w:t>
      </w:r>
      <w:r w:rsidR="004C0CDD">
        <w:rPr>
          <w:sz w:val="22"/>
        </w:rPr>
        <w:t>“[w]</w:t>
      </w:r>
      <w:r w:rsidR="00F50EBA" w:rsidRPr="00A2147F">
        <w:rPr>
          <w:sz w:val="22"/>
        </w:rPr>
        <w:t>ords without context mean nothing.</w:t>
      </w:r>
      <w:r w:rsidR="0068689C" w:rsidRPr="00A2147F">
        <w:rPr>
          <w:sz w:val="22"/>
        </w:rPr>
        <w:t>”</w:t>
      </w:r>
      <w:r w:rsidR="0068689C">
        <w:rPr>
          <w:rStyle w:val="FootnoteReference"/>
          <w:sz w:val="22"/>
        </w:rPr>
        <w:footnoteReference w:id="8"/>
      </w:r>
    </w:p>
    <w:p w14:paraId="2450EF72" w14:textId="1B212BDD" w:rsidR="00952EF8" w:rsidRPr="0068689C" w:rsidRDefault="00180F83" w:rsidP="0068689C">
      <w:pPr>
        <w:pStyle w:val="JudgmentNumbered"/>
        <w:numPr>
          <w:ilvl w:val="0"/>
          <w:numId w:val="33"/>
        </w:numPr>
        <w:ind w:left="567" w:hanging="567"/>
      </w:pPr>
      <w:r w:rsidRPr="008D5A8F">
        <w:rPr>
          <w:color w:val="000000"/>
        </w:rPr>
        <w:t xml:space="preserve"> ANC constitution</w:t>
      </w:r>
      <w:r w:rsidR="00BA21B2">
        <w:rPr>
          <w:color w:val="000000"/>
        </w:rPr>
        <w:t xml:space="preserve"> indicates </w:t>
      </w:r>
      <w:r w:rsidR="004C0CDD">
        <w:rPr>
          <w:color w:val="000000"/>
        </w:rPr>
        <w:t>what “</w:t>
      </w:r>
      <w:r w:rsidRPr="008D5A8F">
        <w:rPr>
          <w:color w:val="000000"/>
        </w:rPr>
        <w:t>good standing</w:t>
      </w:r>
      <w:r w:rsidR="00881557">
        <w:rPr>
          <w:color w:val="000000"/>
        </w:rPr>
        <w:t>”</w:t>
      </w:r>
      <w:r w:rsidR="0068689C">
        <w:rPr>
          <w:color w:val="000000"/>
        </w:rPr>
        <w:t xml:space="preserve"> </w:t>
      </w:r>
      <w:r w:rsidR="00D75283">
        <w:rPr>
          <w:color w:val="000000"/>
        </w:rPr>
        <w:t>me</w:t>
      </w:r>
      <w:r w:rsidR="00E5258C">
        <w:rPr>
          <w:color w:val="000000"/>
        </w:rPr>
        <w:t xml:space="preserve">ans through its </w:t>
      </w:r>
      <w:r w:rsidR="002316ED">
        <w:rPr>
          <w:color w:val="000000"/>
        </w:rPr>
        <w:t>definition of what it means to not be in good standing</w:t>
      </w:r>
      <w:r w:rsidR="00B447AF">
        <w:rPr>
          <w:color w:val="000000"/>
        </w:rPr>
        <w:t>.</w:t>
      </w:r>
      <w:r w:rsidRPr="008D5A8F">
        <w:rPr>
          <w:color w:val="000000"/>
        </w:rPr>
        <w:t xml:space="preserve"> </w:t>
      </w:r>
      <w:r w:rsidR="00B447AF">
        <w:rPr>
          <w:color w:val="000000"/>
        </w:rPr>
        <w:t>A member not i</w:t>
      </w:r>
      <w:r w:rsidR="00546F7B">
        <w:rPr>
          <w:color w:val="000000"/>
        </w:rPr>
        <w:t>n</w:t>
      </w:r>
      <w:r w:rsidR="00B447AF">
        <w:rPr>
          <w:color w:val="000000"/>
        </w:rPr>
        <w:t xml:space="preserve"> good standing </w:t>
      </w:r>
      <w:r w:rsidRPr="008D5A8F">
        <w:rPr>
          <w:color w:val="000000"/>
        </w:rPr>
        <w:t xml:space="preserve">is defined as a member who fails to pay his or her subscription for three months and whose membership has lapsed. </w:t>
      </w:r>
    </w:p>
    <w:p w14:paraId="722A7861" w14:textId="3C96B610" w:rsidR="00881557" w:rsidRPr="00546F7B" w:rsidRDefault="00090F6D" w:rsidP="00546F7B">
      <w:pPr>
        <w:pStyle w:val="JudgmentNumbered"/>
        <w:numPr>
          <w:ilvl w:val="0"/>
          <w:numId w:val="33"/>
        </w:numPr>
        <w:ind w:left="567" w:hanging="567"/>
      </w:pPr>
      <w:r>
        <w:rPr>
          <w:color w:val="000000"/>
        </w:rPr>
        <w:t>It is thus clear that the essential</w:t>
      </w:r>
      <w:r w:rsidR="00180F83" w:rsidRPr="008D5A8F">
        <w:rPr>
          <w:color w:val="000000"/>
        </w:rPr>
        <w:t xml:space="preserve"> </w:t>
      </w:r>
      <w:r w:rsidR="00BA21B2">
        <w:rPr>
          <w:color w:val="000000"/>
        </w:rPr>
        <w:t>component</w:t>
      </w:r>
      <w:r w:rsidR="00180F83" w:rsidRPr="008D5A8F">
        <w:rPr>
          <w:color w:val="000000"/>
        </w:rPr>
        <w:t xml:space="preserve"> of being in or out of good standing is the payment of the subscription. There is no indication of any other manner in which a member may fall out of good standing</w:t>
      </w:r>
      <w:r w:rsidR="00C808D7">
        <w:rPr>
          <w:color w:val="000000"/>
        </w:rPr>
        <w:t xml:space="preserve"> without </w:t>
      </w:r>
      <w:r w:rsidR="00D13C65">
        <w:rPr>
          <w:color w:val="000000"/>
        </w:rPr>
        <w:t>some</w:t>
      </w:r>
      <w:r w:rsidR="005A22F0">
        <w:rPr>
          <w:color w:val="000000"/>
        </w:rPr>
        <w:t xml:space="preserve"> process</w:t>
      </w:r>
      <w:r w:rsidR="00F54C3A">
        <w:rPr>
          <w:color w:val="000000"/>
        </w:rPr>
        <w:t xml:space="preserve"> under the ANC constitution</w:t>
      </w:r>
      <w:r w:rsidR="00881557">
        <w:rPr>
          <w:color w:val="000000"/>
        </w:rPr>
        <w:t xml:space="preserve"> deciding </w:t>
      </w:r>
      <w:r w:rsidR="00BA21B2">
        <w:rPr>
          <w:color w:val="000000"/>
        </w:rPr>
        <w:t>that this should occur</w:t>
      </w:r>
      <w:r w:rsidR="009F0AFA">
        <w:rPr>
          <w:color w:val="000000"/>
        </w:rPr>
        <w:t>.</w:t>
      </w:r>
      <w:r w:rsidR="00BA21B2">
        <w:rPr>
          <w:color w:val="000000"/>
        </w:rPr>
        <w:t xml:space="preserve"> </w:t>
      </w:r>
    </w:p>
    <w:p w14:paraId="1A928382" w14:textId="27734E3D" w:rsidR="00DF19B7" w:rsidRPr="00546F7B" w:rsidRDefault="009F0AFA" w:rsidP="00546F7B">
      <w:pPr>
        <w:pStyle w:val="JudgmentNumbered"/>
        <w:numPr>
          <w:ilvl w:val="0"/>
          <w:numId w:val="33"/>
        </w:numPr>
        <w:ind w:left="567" w:hanging="567"/>
      </w:pPr>
      <w:r>
        <w:rPr>
          <w:color w:val="000000"/>
        </w:rPr>
        <w:t xml:space="preserve"> The process</w:t>
      </w:r>
      <w:r w:rsidR="00047E7F">
        <w:rPr>
          <w:color w:val="000000"/>
        </w:rPr>
        <w:t xml:space="preserve"> which</w:t>
      </w:r>
      <w:r w:rsidR="008A43D4">
        <w:rPr>
          <w:color w:val="000000"/>
        </w:rPr>
        <w:t xml:space="preserve"> </w:t>
      </w:r>
      <w:r w:rsidR="00881557">
        <w:rPr>
          <w:color w:val="000000"/>
        </w:rPr>
        <w:t xml:space="preserve">naturally offers itself </w:t>
      </w:r>
      <w:r w:rsidR="00A018FA">
        <w:rPr>
          <w:color w:val="000000"/>
        </w:rPr>
        <w:t xml:space="preserve">as one which can </w:t>
      </w:r>
      <w:r w:rsidR="00B83E1B">
        <w:rPr>
          <w:color w:val="000000"/>
        </w:rPr>
        <w:t xml:space="preserve">result </w:t>
      </w:r>
      <w:r w:rsidR="00546F7B">
        <w:rPr>
          <w:color w:val="000000"/>
        </w:rPr>
        <w:t>in the</w:t>
      </w:r>
      <w:r w:rsidR="00881557">
        <w:rPr>
          <w:color w:val="000000"/>
        </w:rPr>
        <w:t xml:space="preserve"> </w:t>
      </w:r>
      <w:r w:rsidR="00FF3871">
        <w:rPr>
          <w:color w:val="000000"/>
        </w:rPr>
        <w:t>stripping of a member of his or her good standing</w:t>
      </w:r>
      <w:r w:rsidR="008A43D4">
        <w:rPr>
          <w:color w:val="000000"/>
        </w:rPr>
        <w:t xml:space="preserve"> is the disciplinary process in the ANC constitution</w:t>
      </w:r>
      <w:r w:rsidR="00B83E1B">
        <w:rPr>
          <w:color w:val="000000"/>
        </w:rPr>
        <w:t>. This process</w:t>
      </w:r>
      <w:r w:rsidR="00F54C3A">
        <w:rPr>
          <w:color w:val="000000"/>
        </w:rPr>
        <w:t xml:space="preserve"> provides</w:t>
      </w:r>
      <w:r w:rsidR="0058255E">
        <w:rPr>
          <w:color w:val="000000"/>
        </w:rPr>
        <w:t xml:space="preserve"> detailed procedural rule</w:t>
      </w:r>
      <w:r w:rsidR="003D158A">
        <w:rPr>
          <w:color w:val="000000"/>
        </w:rPr>
        <w:t>s</w:t>
      </w:r>
      <w:r w:rsidR="00CF5FF7">
        <w:rPr>
          <w:color w:val="000000"/>
        </w:rPr>
        <w:t xml:space="preserve"> </w:t>
      </w:r>
      <w:r w:rsidR="003D158A">
        <w:rPr>
          <w:color w:val="000000"/>
        </w:rPr>
        <w:t xml:space="preserve">which includes appeals </w:t>
      </w:r>
      <w:r w:rsidR="00757EBC">
        <w:rPr>
          <w:color w:val="000000"/>
        </w:rPr>
        <w:t xml:space="preserve">up to </w:t>
      </w:r>
      <w:r w:rsidR="00546F7B">
        <w:rPr>
          <w:color w:val="000000"/>
        </w:rPr>
        <w:t>n</w:t>
      </w:r>
      <w:r w:rsidR="00757EBC">
        <w:rPr>
          <w:color w:val="000000"/>
        </w:rPr>
        <w:t>ational level</w:t>
      </w:r>
      <w:r w:rsidR="007B0953">
        <w:rPr>
          <w:color w:val="000000"/>
        </w:rPr>
        <w:t>.</w:t>
      </w:r>
    </w:p>
    <w:p w14:paraId="509C12A6" w14:textId="011EAD86" w:rsidR="00BD14C7" w:rsidRDefault="00546F7B" w:rsidP="00546F7B">
      <w:pPr>
        <w:pStyle w:val="JudgmentNumbered"/>
        <w:numPr>
          <w:ilvl w:val="0"/>
          <w:numId w:val="33"/>
        </w:numPr>
        <w:ind w:left="567" w:hanging="567"/>
      </w:pPr>
      <w:bookmarkStart w:id="7" w:name="_Hlk140315262"/>
      <w:r w:rsidRPr="008D5A8F">
        <w:rPr>
          <w:color w:val="000000"/>
        </w:rPr>
        <w:t>Thus,</w:t>
      </w:r>
      <w:r w:rsidR="00FF3871">
        <w:rPr>
          <w:color w:val="000000"/>
        </w:rPr>
        <w:t xml:space="preserve"> in sum, </w:t>
      </w:r>
      <w:r w:rsidR="00180F83" w:rsidRPr="008D5A8F">
        <w:rPr>
          <w:color w:val="000000"/>
        </w:rPr>
        <w:t>provided a member pays his or her subscription</w:t>
      </w:r>
      <w:r w:rsidR="00485AE3">
        <w:rPr>
          <w:color w:val="000000"/>
        </w:rPr>
        <w:t xml:space="preserve"> and has not</w:t>
      </w:r>
      <w:r w:rsidR="00CA6F40">
        <w:rPr>
          <w:color w:val="000000"/>
        </w:rPr>
        <w:t xml:space="preserve"> otherwise</w:t>
      </w:r>
      <w:r w:rsidR="00485AE3">
        <w:rPr>
          <w:color w:val="000000"/>
        </w:rPr>
        <w:t xml:space="preserve"> been disqualified </w:t>
      </w:r>
      <w:r w:rsidR="00CA6F40">
        <w:rPr>
          <w:color w:val="000000"/>
        </w:rPr>
        <w:t>from participation in the</w:t>
      </w:r>
      <w:r w:rsidR="00604526">
        <w:rPr>
          <w:color w:val="000000"/>
        </w:rPr>
        <w:t xml:space="preserve"> affair</w:t>
      </w:r>
      <w:r w:rsidR="00DF19B7">
        <w:rPr>
          <w:color w:val="000000"/>
        </w:rPr>
        <w:t>s</w:t>
      </w:r>
      <w:r w:rsidR="00604526">
        <w:rPr>
          <w:color w:val="000000"/>
        </w:rPr>
        <w:t xml:space="preserve"> of the party</w:t>
      </w:r>
      <w:r w:rsidR="00DF19B7">
        <w:rPr>
          <w:color w:val="000000"/>
        </w:rPr>
        <w:t xml:space="preserve"> through a </w:t>
      </w:r>
      <w:r w:rsidR="003201F6">
        <w:rPr>
          <w:color w:val="000000"/>
        </w:rPr>
        <w:t xml:space="preserve">disciplinary </w:t>
      </w:r>
      <w:r w:rsidR="00834EA6">
        <w:rPr>
          <w:color w:val="000000"/>
        </w:rPr>
        <w:t>ruling</w:t>
      </w:r>
      <w:r w:rsidR="00E645B2">
        <w:rPr>
          <w:color w:val="000000"/>
        </w:rPr>
        <w:t xml:space="preserve"> or some other </w:t>
      </w:r>
      <w:r w:rsidR="00E645B2" w:rsidRPr="004C0CDD">
        <w:rPr>
          <w:color w:val="000000"/>
          <w:u w:val="single"/>
        </w:rPr>
        <w:t>legitimate</w:t>
      </w:r>
      <w:r w:rsidR="00E645B2">
        <w:rPr>
          <w:color w:val="000000"/>
        </w:rPr>
        <w:t xml:space="preserve"> process</w:t>
      </w:r>
      <w:r w:rsidR="00834EA6">
        <w:rPr>
          <w:color w:val="000000"/>
        </w:rPr>
        <w:t>, the</w:t>
      </w:r>
      <w:r w:rsidR="00180F83" w:rsidRPr="008D5A8F">
        <w:rPr>
          <w:color w:val="000000"/>
        </w:rPr>
        <w:t xml:space="preserve"> member is in good standing</w:t>
      </w:r>
      <w:r w:rsidR="00BA21B2">
        <w:rPr>
          <w:color w:val="000000"/>
        </w:rPr>
        <w:t xml:space="preserve"> and thus qualifies to participate in the ANC structures.</w:t>
      </w:r>
    </w:p>
    <w:bookmarkEnd w:id="7"/>
    <w:p w14:paraId="58D19848" w14:textId="3AFB7FB9" w:rsidR="00F34392" w:rsidRPr="00BD14C7" w:rsidRDefault="003B5B68" w:rsidP="00933419">
      <w:pPr>
        <w:pStyle w:val="JudgmentNumbered"/>
        <w:numPr>
          <w:ilvl w:val="0"/>
          <w:numId w:val="33"/>
        </w:numPr>
        <w:ind w:left="567" w:hanging="567"/>
      </w:pPr>
      <w:r>
        <w:t xml:space="preserve">In </w:t>
      </w:r>
      <w:bookmarkStart w:id="8" w:name="_Hlk140051677"/>
      <w:r w:rsidR="00712C4C" w:rsidRPr="00BD14C7">
        <w:rPr>
          <w:i/>
          <w:iCs/>
          <w:lang w:val="en-ZA"/>
        </w:rPr>
        <w:t>Ramakatsa v African National Congress</w:t>
      </w:r>
      <w:r w:rsidR="00546F7B" w:rsidRPr="00546F7B">
        <w:rPr>
          <w:lang w:val="en-ZA"/>
        </w:rPr>
        <w:t>,</w:t>
      </w:r>
      <w:r w:rsidR="0089697B" w:rsidRPr="00546F7B">
        <w:rPr>
          <w:rStyle w:val="FootnoteReference"/>
          <w:lang w:val="en-ZA"/>
        </w:rPr>
        <w:footnoteReference w:id="9"/>
      </w:r>
      <w:r w:rsidR="00712C4C" w:rsidRPr="00BD14C7">
        <w:rPr>
          <w:i/>
          <w:iCs/>
          <w:lang w:val="en-ZA"/>
        </w:rPr>
        <w:t xml:space="preserve"> </w:t>
      </w:r>
      <w:bookmarkEnd w:id="8"/>
      <w:r w:rsidR="00546F7B">
        <w:rPr>
          <w:lang w:val="en-ZA"/>
        </w:rPr>
        <w:t>(</w:t>
      </w:r>
      <w:r w:rsidR="00712C4C" w:rsidRPr="00BD14C7">
        <w:rPr>
          <w:i/>
          <w:iCs/>
          <w:lang w:val="en-ZA"/>
        </w:rPr>
        <w:t>Rama</w:t>
      </w:r>
      <w:r w:rsidR="0089697B" w:rsidRPr="00BD14C7">
        <w:rPr>
          <w:i/>
          <w:iCs/>
          <w:lang w:val="en-ZA"/>
        </w:rPr>
        <w:t>katsa2</w:t>
      </w:r>
      <w:r w:rsidR="00546F7B">
        <w:rPr>
          <w:lang w:val="en-ZA"/>
        </w:rPr>
        <w:t>)</w:t>
      </w:r>
      <w:r w:rsidR="0089697B" w:rsidRPr="00BD14C7">
        <w:rPr>
          <w:i/>
          <w:iCs/>
          <w:lang w:val="en-ZA"/>
        </w:rPr>
        <w:t xml:space="preserve"> </w:t>
      </w:r>
      <w:r w:rsidR="00D34BFD">
        <w:t>the following was</w:t>
      </w:r>
      <w:r w:rsidR="00C654DC">
        <w:t xml:space="preserve"> said in relation to</w:t>
      </w:r>
      <w:r w:rsidR="00AA5D32">
        <w:t xml:space="preserve"> the</w:t>
      </w:r>
      <w:r w:rsidR="00F34392">
        <w:t xml:space="preserve"> </w:t>
      </w:r>
      <w:r w:rsidR="00C654DC">
        <w:t>auditing of good standing</w:t>
      </w:r>
      <w:r w:rsidR="00F34392">
        <w:t>:</w:t>
      </w:r>
    </w:p>
    <w:p w14:paraId="54ED5435" w14:textId="6D88AC8E" w:rsidR="003201F6" w:rsidRPr="00546F7B" w:rsidRDefault="00AA5D32" w:rsidP="00546F7B">
      <w:pPr>
        <w:pStyle w:val="JudgmentNumbered"/>
        <w:numPr>
          <w:ilvl w:val="0"/>
          <w:numId w:val="0"/>
        </w:numPr>
        <w:ind w:left="720"/>
        <w:rPr>
          <w:sz w:val="22"/>
        </w:rPr>
      </w:pPr>
      <w:r w:rsidRPr="00546F7B">
        <w:rPr>
          <w:sz w:val="22"/>
        </w:rPr>
        <w:t>“</w:t>
      </w:r>
      <w:r w:rsidRPr="00546F7B">
        <w:rPr>
          <w:sz w:val="22"/>
          <w:lang w:val="en-ZA"/>
        </w:rPr>
        <w:t xml:space="preserve">The importance of auditing is underscored by the fact that it ensures that the participants in the ANC process </w:t>
      </w:r>
      <w:r w:rsidRPr="00546F7B">
        <w:rPr>
          <w:sz w:val="22"/>
          <w:u w:val="single"/>
          <w:lang w:val="en-ZA"/>
        </w:rPr>
        <w:t xml:space="preserve">are fully </w:t>
      </w:r>
      <w:r w:rsidR="00BA21B2" w:rsidRPr="00546F7B">
        <w:rPr>
          <w:sz w:val="22"/>
          <w:u w:val="single"/>
          <w:lang w:val="en-ZA"/>
        </w:rPr>
        <w:t>paid-up</w:t>
      </w:r>
      <w:r w:rsidRPr="00546F7B">
        <w:rPr>
          <w:sz w:val="22"/>
          <w:u w:val="single"/>
          <w:lang w:val="en-ZA"/>
        </w:rPr>
        <w:t xml:space="preserve"> members of the ANC </w:t>
      </w:r>
      <w:r w:rsidRPr="00546F7B">
        <w:rPr>
          <w:sz w:val="22"/>
          <w:lang w:val="en-ZA"/>
        </w:rPr>
        <w:t xml:space="preserve">who can </w:t>
      </w:r>
      <w:r w:rsidRPr="00546F7B">
        <w:rPr>
          <w:sz w:val="22"/>
          <w:lang w:val="en-ZA"/>
        </w:rPr>
        <w:lastRenderedPageBreak/>
        <w:t>participate in the elections and vote for those they want to lead them and not non-members.”</w:t>
      </w:r>
      <w:r w:rsidR="00546F7B" w:rsidRPr="00546F7B">
        <w:rPr>
          <w:sz w:val="22"/>
          <w:lang w:val="en-ZA"/>
        </w:rPr>
        <w:t xml:space="preserve"> </w:t>
      </w:r>
      <w:r w:rsidR="00D63D36" w:rsidRPr="00546F7B">
        <w:rPr>
          <w:sz w:val="22"/>
          <w:lang w:val="en-ZA"/>
        </w:rPr>
        <w:t>(Emphasis added.)</w:t>
      </w:r>
    </w:p>
    <w:p w14:paraId="606C227B" w14:textId="1E5D955B" w:rsidR="00985F77" w:rsidRPr="00985F77" w:rsidRDefault="005D161B" w:rsidP="005E0A26">
      <w:pPr>
        <w:pStyle w:val="JudgmentNumbered"/>
        <w:numPr>
          <w:ilvl w:val="0"/>
          <w:numId w:val="32"/>
        </w:numPr>
        <w:ind w:left="567" w:hanging="567"/>
      </w:pPr>
      <w:r w:rsidRPr="008D5A8F">
        <w:rPr>
          <w:color w:val="000000"/>
        </w:rPr>
        <w:t>A branch in good standing is</w:t>
      </w:r>
      <w:r>
        <w:rPr>
          <w:color w:val="000000"/>
        </w:rPr>
        <w:t xml:space="preserve"> defined in the ANC constitution as </w:t>
      </w:r>
      <w:r w:rsidRPr="008D5A8F">
        <w:rPr>
          <w:color w:val="000000"/>
        </w:rPr>
        <w:t>a branch whose members</w:t>
      </w:r>
      <w:r>
        <w:rPr>
          <w:color w:val="000000"/>
        </w:rPr>
        <w:t xml:space="preserve">’ </w:t>
      </w:r>
      <w:r w:rsidR="005E0A26">
        <w:rPr>
          <w:color w:val="000000"/>
        </w:rPr>
        <w:t xml:space="preserve">subscriptions </w:t>
      </w:r>
      <w:r w:rsidR="005E0A26" w:rsidRPr="008D5A8F">
        <w:rPr>
          <w:color w:val="000000"/>
        </w:rPr>
        <w:t>are</w:t>
      </w:r>
      <w:r w:rsidRPr="008D5A8F">
        <w:rPr>
          <w:color w:val="000000"/>
        </w:rPr>
        <w:t xml:space="preserve"> all </w:t>
      </w:r>
      <w:r>
        <w:rPr>
          <w:color w:val="000000"/>
        </w:rPr>
        <w:t xml:space="preserve">fully </w:t>
      </w:r>
      <w:r w:rsidRPr="008D5A8F">
        <w:rPr>
          <w:color w:val="000000"/>
        </w:rPr>
        <w:t xml:space="preserve">paid up. </w:t>
      </w:r>
      <w:r>
        <w:rPr>
          <w:color w:val="000000"/>
        </w:rPr>
        <w:t xml:space="preserve">The branch </w:t>
      </w:r>
      <w:r w:rsidRPr="008D5A8F">
        <w:rPr>
          <w:color w:val="000000"/>
        </w:rPr>
        <w:t xml:space="preserve">must also be </w:t>
      </w:r>
      <w:r>
        <w:rPr>
          <w:color w:val="000000"/>
        </w:rPr>
        <w:t>“</w:t>
      </w:r>
      <w:r w:rsidRPr="008D5A8F">
        <w:rPr>
          <w:color w:val="000000"/>
        </w:rPr>
        <w:t>recognised by the ANC as being fully compliant with its obligations</w:t>
      </w:r>
      <w:r>
        <w:rPr>
          <w:color w:val="000000"/>
        </w:rPr>
        <w:t>”</w:t>
      </w:r>
      <w:r w:rsidRPr="008D5A8F">
        <w:rPr>
          <w:color w:val="000000"/>
        </w:rPr>
        <w:t>. This</w:t>
      </w:r>
      <w:r>
        <w:rPr>
          <w:color w:val="000000"/>
        </w:rPr>
        <w:t xml:space="preserve"> latter requirement</w:t>
      </w:r>
      <w:r w:rsidRPr="008D5A8F">
        <w:rPr>
          <w:color w:val="000000"/>
        </w:rPr>
        <w:t xml:space="preserve"> is wide.</w:t>
      </w:r>
      <w:r>
        <w:rPr>
          <w:color w:val="000000"/>
        </w:rPr>
        <w:t xml:space="preserve"> No process is set out in the constitution or guidelines for disqualification of a branch.</w:t>
      </w:r>
    </w:p>
    <w:p w14:paraId="5C135BD9" w14:textId="37DAEADA" w:rsidR="005D161B" w:rsidRPr="005D161B" w:rsidRDefault="005D161B" w:rsidP="005E0A26">
      <w:pPr>
        <w:pStyle w:val="JudgmentNumbered"/>
        <w:numPr>
          <w:ilvl w:val="0"/>
          <w:numId w:val="32"/>
        </w:numPr>
        <w:ind w:left="567" w:hanging="567"/>
      </w:pPr>
      <w:r>
        <w:rPr>
          <w:color w:val="000000"/>
        </w:rPr>
        <w:t xml:space="preserve"> This lacuna notwithstanding</w:t>
      </w:r>
      <w:r w:rsidR="00D63D36">
        <w:rPr>
          <w:color w:val="000000"/>
        </w:rPr>
        <w:t>,</w:t>
      </w:r>
      <w:r>
        <w:rPr>
          <w:color w:val="000000"/>
        </w:rPr>
        <w:t xml:space="preserve"> it can be safely assumed that the disqualification of a branch from participation in ANC structures would have to be done in </w:t>
      </w:r>
      <w:r w:rsidR="005E0A26">
        <w:rPr>
          <w:color w:val="000000"/>
        </w:rPr>
        <w:t xml:space="preserve">a </w:t>
      </w:r>
      <w:r>
        <w:rPr>
          <w:color w:val="000000"/>
        </w:rPr>
        <w:t xml:space="preserve">procedurally fair manner and in accordance with the ANC’s constitution and </w:t>
      </w:r>
      <w:r w:rsidR="00BA3744">
        <w:rPr>
          <w:color w:val="000000"/>
        </w:rPr>
        <w:t>applicable guidelines</w:t>
      </w:r>
      <w:r>
        <w:rPr>
          <w:color w:val="000000"/>
        </w:rPr>
        <w:t>.</w:t>
      </w:r>
    </w:p>
    <w:p w14:paraId="5A7DD562" w14:textId="0FBC5211" w:rsidR="00336F9D" w:rsidRPr="008D5A8F" w:rsidRDefault="00336F9D" w:rsidP="005D161B">
      <w:pPr>
        <w:pStyle w:val="JudgmentNumbered"/>
        <w:numPr>
          <w:ilvl w:val="0"/>
          <w:numId w:val="32"/>
        </w:numPr>
        <w:ind w:left="567" w:hanging="567"/>
      </w:pPr>
      <w:r>
        <w:rPr>
          <w:color w:val="000000"/>
        </w:rPr>
        <w:t xml:space="preserve">The </w:t>
      </w:r>
      <w:r w:rsidR="00331486">
        <w:rPr>
          <w:color w:val="000000"/>
        </w:rPr>
        <w:t>applicants</w:t>
      </w:r>
      <w:r w:rsidR="00BA3744">
        <w:rPr>
          <w:color w:val="000000"/>
        </w:rPr>
        <w:t>’</w:t>
      </w:r>
      <w:r>
        <w:rPr>
          <w:color w:val="000000"/>
        </w:rPr>
        <w:t xml:space="preserve"> contention that the disqualification of </w:t>
      </w:r>
      <w:r w:rsidR="00E815CC">
        <w:rPr>
          <w:color w:val="000000"/>
        </w:rPr>
        <w:t>the branches in issue</w:t>
      </w:r>
      <w:r w:rsidR="00952685">
        <w:rPr>
          <w:color w:val="000000"/>
        </w:rPr>
        <w:t xml:space="preserve"> during the audit process</w:t>
      </w:r>
      <w:r w:rsidR="00E815CC">
        <w:rPr>
          <w:color w:val="000000"/>
        </w:rPr>
        <w:t xml:space="preserve"> was procedurally unfair and irregular </w:t>
      </w:r>
      <w:r w:rsidR="00796E3B">
        <w:rPr>
          <w:color w:val="000000"/>
        </w:rPr>
        <w:t>lies at the heart of this case.</w:t>
      </w:r>
    </w:p>
    <w:p w14:paraId="3877A5BD" w14:textId="2A7E96AB" w:rsidR="00BA3744" w:rsidRDefault="00180F83" w:rsidP="00C15F23">
      <w:pPr>
        <w:pStyle w:val="JudgmentNumbered"/>
        <w:numPr>
          <w:ilvl w:val="0"/>
          <w:numId w:val="32"/>
        </w:numPr>
        <w:ind w:left="567" w:hanging="567"/>
        <w:rPr>
          <w:szCs w:val="24"/>
        </w:rPr>
      </w:pPr>
      <w:r w:rsidRPr="004573C2">
        <w:rPr>
          <w:color w:val="000000"/>
          <w:szCs w:val="24"/>
        </w:rPr>
        <w:t>The</w:t>
      </w:r>
      <w:r w:rsidR="00231A6E">
        <w:rPr>
          <w:color w:val="000000"/>
          <w:szCs w:val="24"/>
        </w:rPr>
        <w:t xml:space="preserve"> guidelines </w:t>
      </w:r>
      <w:r w:rsidR="00445B54">
        <w:rPr>
          <w:color w:val="000000"/>
          <w:szCs w:val="24"/>
        </w:rPr>
        <w:t xml:space="preserve">draw a </w:t>
      </w:r>
      <w:r w:rsidR="00D63D36">
        <w:rPr>
          <w:color w:val="000000"/>
          <w:szCs w:val="24"/>
        </w:rPr>
        <w:t xml:space="preserve">distinction </w:t>
      </w:r>
      <w:r w:rsidR="00D63D36" w:rsidRPr="004573C2">
        <w:rPr>
          <w:color w:val="000000"/>
          <w:szCs w:val="24"/>
        </w:rPr>
        <w:t>between</w:t>
      </w:r>
      <w:r w:rsidRPr="004573C2">
        <w:rPr>
          <w:color w:val="000000"/>
          <w:szCs w:val="24"/>
        </w:rPr>
        <w:t xml:space="preserve"> being in good standing an</w:t>
      </w:r>
      <w:r w:rsidR="00017221">
        <w:rPr>
          <w:color w:val="000000"/>
          <w:szCs w:val="24"/>
        </w:rPr>
        <w:t>d</w:t>
      </w:r>
      <w:r w:rsidRPr="004573C2">
        <w:rPr>
          <w:color w:val="000000"/>
          <w:szCs w:val="24"/>
        </w:rPr>
        <w:t xml:space="preserve"> objection by a member as to the </w:t>
      </w:r>
      <w:r w:rsidR="00542D0A">
        <w:rPr>
          <w:color w:val="000000"/>
          <w:szCs w:val="24"/>
        </w:rPr>
        <w:t xml:space="preserve">procedural irregularity in the running of </w:t>
      </w:r>
      <w:r w:rsidR="00DE00E7">
        <w:rPr>
          <w:color w:val="000000"/>
          <w:szCs w:val="24"/>
        </w:rPr>
        <w:t>a branch meeting</w:t>
      </w:r>
      <w:r w:rsidRPr="004573C2">
        <w:rPr>
          <w:color w:val="000000"/>
          <w:szCs w:val="24"/>
        </w:rPr>
        <w:t>.</w:t>
      </w:r>
      <w:r w:rsidR="005748DA">
        <w:rPr>
          <w:szCs w:val="24"/>
        </w:rPr>
        <w:t xml:space="preserve"> I</w:t>
      </w:r>
      <w:r w:rsidR="002B0254">
        <w:rPr>
          <w:szCs w:val="24"/>
        </w:rPr>
        <w:t>n terms of</w:t>
      </w:r>
      <w:r w:rsidR="005748DA">
        <w:rPr>
          <w:szCs w:val="24"/>
        </w:rPr>
        <w:t xml:space="preserve"> rule 8 of the guidelines (quoted above)</w:t>
      </w:r>
      <w:r w:rsidR="009325D8" w:rsidRPr="004573C2">
        <w:rPr>
          <w:szCs w:val="24"/>
        </w:rPr>
        <w:t xml:space="preserve"> a member of a branch may </w:t>
      </w:r>
      <w:r w:rsidR="005E0A26" w:rsidRPr="004573C2">
        <w:rPr>
          <w:szCs w:val="24"/>
        </w:rPr>
        <w:t>raise any</w:t>
      </w:r>
      <w:r w:rsidR="00854D1D" w:rsidRPr="004573C2">
        <w:rPr>
          <w:szCs w:val="24"/>
        </w:rPr>
        <w:t xml:space="preserve"> matter related to the conduct, proceedings and/or constitutionality of the BBGM or BGM,</w:t>
      </w:r>
      <w:r w:rsidR="000E7455" w:rsidRPr="004573C2">
        <w:rPr>
          <w:szCs w:val="24"/>
        </w:rPr>
        <w:t xml:space="preserve"> which dispute must be lodged</w:t>
      </w:r>
      <w:r w:rsidR="00BA3744">
        <w:rPr>
          <w:szCs w:val="24"/>
        </w:rPr>
        <w:t xml:space="preserve"> with the BEC</w:t>
      </w:r>
      <w:r w:rsidR="000E7455" w:rsidRPr="004573C2">
        <w:rPr>
          <w:szCs w:val="24"/>
        </w:rPr>
        <w:t xml:space="preserve"> by</w:t>
      </w:r>
      <w:r w:rsidR="00854D1D" w:rsidRPr="004573C2">
        <w:rPr>
          <w:szCs w:val="24"/>
        </w:rPr>
        <w:t xml:space="preserve"> such member in writing within 48 hours after the meeting and cop</w:t>
      </w:r>
      <w:r w:rsidR="004C0CDD">
        <w:rPr>
          <w:szCs w:val="24"/>
        </w:rPr>
        <w:t>ied</w:t>
      </w:r>
      <w:r w:rsidR="00854D1D" w:rsidRPr="004573C2">
        <w:rPr>
          <w:szCs w:val="24"/>
        </w:rPr>
        <w:t xml:space="preserve"> the Regional and Provincial Secretary.</w:t>
      </w:r>
    </w:p>
    <w:p w14:paraId="61BDE199" w14:textId="1B862D52" w:rsidR="00261DE4" w:rsidRPr="00321B15" w:rsidRDefault="00BA3744" w:rsidP="00321B15">
      <w:pPr>
        <w:pStyle w:val="JudgmentNumbered"/>
        <w:numPr>
          <w:ilvl w:val="0"/>
          <w:numId w:val="32"/>
        </w:numPr>
        <w:ind w:left="567" w:hanging="567"/>
        <w:rPr>
          <w:szCs w:val="24"/>
        </w:rPr>
      </w:pPr>
      <w:r>
        <w:rPr>
          <w:szCs w:val="24"/>
        </w:rPr>
        <w:t xml:space="preserve">There are two conditions to the raising of a dispute: </w:t>
      </w:r>
      <w:r w:rsidR="004C0CDD">
        <w:rPr>
          <w:szCs w:val="24"/>
        </w:rPr>
        <w:t xml:space="preserve">first, </w:t>
      </w:r>
      <w:r w:rsidR="004C0CDD" w:rsidRPr="004573C2">
        <w:rPr>
          <w:szCs w:val="24"/>
        </w:rPr>
        <w:t>the</w:t>
      </w:r>
      <w:r>
        <w:rPr>
          <w:szCs w:val="24"/>
        </w:rPr>
        <w:t xml:space="preserve"> member</w:t>
      </w:r>
      <w:r w:rsidR="00854D1D" w:rsidRPr="004573C2">
        <w:rPr>
          <w:szCs w:val="24"/>
        </w:rPr>
        <w:t xml:space="preserve"> must be a in good standing and</w:t>
      </w:r>
      <w:r>
        <w:rPr>
          <w:szCs w:val="24"/>
        </w:rPr>
        <w:t xml:space="preserve"> second</w:t>
      </w:r>
      <w:r w:rsidR="00BB11E0">
        <w:rPr>
          <w:szCs w:val="24"/>
        </w:rPr>
        <w:t xml:space="preserve">, </w:t>
      </w:r>
      <w:r w:rsidR="004C0CDD">
        <w:rPr>
          <w:szCs w:val="24"/>
        </w:rPr>
        <w:t xml:space="preserve">he </w:t>
      </w:r>
      <w:r w:rsidR="004C0CDD" w:rsidRPr="004573C2">
        <w:rPr>
          <w:szCs w:val="24"/>
        </w:rPr>
        <w:t>must</w:t>
      </w:r>
      <w:r w:rsidR="00854D1D" w:rsidRPr="004573C2">
        <w:rPr>
          <w:szCs w:val="24"/>
        </w:rPr>
        <w:t xml:space="preserve"> have been present at th</w:t>
      </w:r>
      <w:r w:rsidR="00703696">
        <w:rPr>
          <w:szCs w:val="24"/>
        </w:rPr>
        <w:t xml:space="preserve">e branch meeting </w:t>
      </w:r>
      <w:r w:rsidR="004C0CDD">
        <w:rPr>
          <w:szCs w:val="24"/>
        </w:rPr>
        <w:t>which he seeks to impugn</w:t>
      </w:r>
      <w:r w:rsidR="00854D1D" w:rsidRPr="004573C2">
        <w:rPr>
          <w:szCs w:val="24"/>
        </w:rPr>
        <w:t>.</w:t>
      </w:r>
      <w:r w:rsidR="001869D6">
        <w:rPr>
          <w:szCs w:val="24"/>
        </w:rPr>
        <w:t xml:space="preserve"> This stands to reason</w:t>
      </w:r>
      <w:r w:rsidR="00A45AB2">
        <w:rPr>
          <w:szCs w:val="24"/>
        </w:rPr>
        <w:t xml:space="preserve">. If the person concerned was not at the </w:t>
      </w:r>
      <w:r w:rsidR="005E0A26">
        <w:rPr>
          <w:szCs w:val="24"/>
        </w:rPr>
        <w:t>meeting,</w:t>
      </w:r>
      <w:r w:rsidR="00A45AB2">
        <w:rPr>
          <w:szCs w:val="24"/>
        </w:rPr>
        <w:t xml:space="preserve"> then any report </w:t>
      </w:r>
      <w:r w:rsidR="00192FCB">
        <w:rPr>
          <w:szCs w:val="24"/>
        </w:rPr>
        <w:t>by him or her would not be within his or her personal knowledg</w:t>
      </w:r>
      <w:r w:rsidR="00C15F23">
        <w:rPr>
          <w:szCs w:val="24"/>
        </w:rPr>
        <w:t xml:space="preserve">e. </w:t>
      </w:r>
    </w:p>
    <w:p w14:paraId="5477998A" w14:textId="656F8007" w:rsidR="00226BB7" w:rsidRPr="00555174" w:rsidRDefault="00226BB7" w:rsidP="00555174">
      <w:pPr>
        <w:pStyle w:val="JudgmentNumbered"/>
        <w:numPr>
          <w:ilvl w:val="0"/>
          <w:numId w:val="0"/>
        </w:numPr>
        <w:ind w:left="567"/>
        <w:rPr>
          <w:szCs w:val="24"/>
          <w:u w:val="single"/>
        </w:rPr>
      </w:pPr>
      <w:r w:rsidRPr="00555174">
        <w:rPr>
          <w:szCs w:val="24"/>
          <w:u w:val="single"/>
        </w:rPr>
        <w:t>The auditing and verification of members</w:t>
      </w:r>
      <w:r w:rsidR="00555174" w:rsidRPr="00555174">
        <w:rPr>
          <w:szCs w:val="24"/>
          <w:u w:val="single"/>
        </w:rPr>
        <w:t>’ and branch standing</w:t>
      </w:r>
    </w:p>
    <w:p w14:paraId="60EC3A87" w14:textId="2BA6C301" w:rsidR="008471D8" w:rsidRPr="000A4F60" w:rsidRDefault="0011192F" w:rsidP="000A4F60">
      <w:pPr>
        <w:pStyle w:val="JudgmentNumbered"/>
        <w:rPr>
          <w:szCs w:val="24"/>
        </w:rPr>
      </w:pPr>
      <w:r>
        <w:rPr>
          <w:szCs w:val="24"/>
        </w:rPr>
        <w:lastRenderedPageBreak/>
        <w:t xml:space="preserve"> </w:t>
      </w:r>
      <w:r w:rsidR="004C0CDD">
        <w:rPr>
          <w:szCs w:val="24"/>
        </w:rPr>
        <w:t>The</w:t>
      </w:r>
      <w:r w:rsidR="00203C02">
        <w:rPr>
          <w:szCs w:val="24"/>
        </w:rPr>
        <w:t xml:space="preserve"> </w:t>
      </w:r>
      <w:r w:rsidR="00367A06" w:rsidRPr="000A4F60">
        <w:rPr>
          <w:szCs w:val="24"/>
        </w:rPr>
        <w:t>National Organi</w:t>
      </w:r>
      <w:r w:rsidR="00BA3744">
        <w:rPr>
          <w:szCs w:val="24"/>
        </w:rPr>
        <w:t>z</w:t>
      </w:r>
      <w:r w:rsidR="00367A06" w:rsidRPr="000A4F60">
        <w:rPr>
          <w:szCs w:val="24"/>
        </w:rPr>
        <w:t>ing Committee</w:t>
      </w:r>
      <w:r w:rsidR="00BA3744">
        <w:rPr>
          <w:szCs w:val="24"/>
        </w:rPr>
        <w:t xml:space="preserve"> under Mo</w:t>
      </w:r>
      <w:r w:rsidR="00BB11E0">
        <w:rPr>
          <w:szCs w:val="24"/>
        </w:rPr>
        <w:t>konyane</w:t>
      </w:r>
      <w:r w:rsidR="00367A06" w:rsidRPr="000A4F60">
        <w:rPr>
          <w:szCs w:val="24"/>
        </w:rPr>
        <w:t xml:space="preserve"> took control of this </w:t>
      </w:r>
      <w:r w:rsidR="005E0A26">
        <w:rPr>
          <w:szCs w:val="24"/>
        </w:rPr>
        <w:t>all</w:t>
      </w:r>
      <w:r w:rsidR="005E0A26">
        <w:rPr>
          <w:szCs w:val="24"/>
        </w:rPr>
        <w:noBreakHyphen/>
        <w:t>important</w:t>
      </w:r>
      <w:r w:rsidR="00367A06" w:rsidRPr="000A4F60">
        <w:rPr>
          <w:szCs w:val="24"/>
        </w:rPr>
        <w:t xml:space="preserve"> </w:t>
      </w:r>
      <w:r w:rsidR="00F23566">
        <w:rPr>
          <w:szCs w:val="24"/>
        </w:rPr>
        <w:t xml:space="preserve">audit </w:t>
      </w:r>
      <w:r w:rsidR="00367A06" w:rsidRPr="000A4F60">
        <w:rPr>
          <w:szCs w:val="24"/>
        </w:rPr>
        <w:t>process.</w:t>
      </w:r>
      <w:r w:rsidR="00E401ED" w:rsidRPr="000A4F60">
        <w:rPr>
          <w:szCs w:val="24"/>
        </w:rPr>
        <w:t xml:space="preserve"> </w:t>
      </w:r>
      <w:r w:rsidR="00F23566">
        <w:rPr>
          <w:szCs w:val="24"/>
        </w:rPr>
        <w:t>I</w:t>
      </w:r>
      <w:r w:rsidR="00B95135" w:rsidRPr="000A4F60">
        <w:rPr>
          <w:szCs w:val="24"/>
        </w:rPr>
        <w:t>t is not in dispute that</w:t>
      </w:r>
      <w:r w:rsidR="00D51430" w:rsidRPr="000A4F60">
        <w:rPr>
          <w:szCs w:val="24"/>
        </w:rPr>
        <w:t xml:space="preserve"> it was intended that the audit and verification process</w:t>
      </w:r>
      <w:r w:rsidR="00F23566">
        <w:rPr>
          <w:szCs w:val="24"/>
        </w:rPr>
        <w:t xml:space="preserve"> for the Conference would</w:t>
      </w:r>
      <w:r w:rsidR="00D51430" w:rsidRPr="000A4F60">
        <w:rPr>
          <w:szCs w:val="24"/>
        </w:rPr>
        <w:t xml:space="preserve"> </w:t>
      </w:r>
      <w:r w:rsidR="002E2D69" w:rsidRPr="000A4F60">
        <w:rPr>
          <w:szCs w:val="24"/>
        </w:rPr>
        <w:t xml:space="preserve">serve </w:t>
      </w:r>
      <w:r w:rsidR="00A57ED6" w:rsidRPr="000A4F60">
        <w:rPr>
          <w:szCs w:val="24"/>
        </w:rPr>
        <w:t>a</w:t>
      </w:r>
      <w:r w:rsidR="00942F62" w:rsidRPr="000A4F60">
        <w:rPr>
          <w:szCs w:val="24"/>
        </w:rPr>
        <w:t>s a</w:t>
      </w:r>
      <w:r w:rsidR="00A57ED6" w:rsidRPr="000A4F60">
        <w:rPr>
          <w:szCs w:val="24"/>
        </w:rPr>
        <w:t xml:space="preserve"> basis for the </w:t>
      </w:r>
      <w:r w:rsidR="00C16ABB" w:rsidRPr="000A4F60">
        <w:rPr>
          <w:szCs w:val="24"/>
        </w:rPr>
        <w:t xml:space="preserve">upcoming Provincial </w:t>
      </w:r>
      <w:r w:rsidR="005E0A26" w:rsidRPr="000A4F60">
        <w:rPr>
          <w:szCs w:val="24"/>
        </w:rPr>
        <w:t>Conference which</w:t>
      </w:r>
      <w:r w:rsidR="00CF4D77" w:rsidRPr="000A4F60">
        <w:rPr>
          <w:szCs w:val="24"/>
        </w:rPr>
        <w:t xml:space="preserve"> was </w:t>
      </w:r>
      <w:r w:rsidR="00F23566">
        <w:rPr>
          <w:szCs w:val="24"/>
        </w:rPr>
        <w:t xml:space="preserve">initially </w:t>
      </w:r>
      <w:r w:rsidR="00CF4D77" w:rsidRPr="000A4F60">
        <w:rPr>
          <w:szCs w:val="24"/>
        </w:rPr>
        <w:t xml:space="preserve">to take place in </w:t>
      </w:r>
      <w:r w:rsidR="000A3AE2" w:rsidRPr="000A4F60">
        <w:rPr>
          <w:szCs w:val="24"/>
        </w:rPr>
        <w:t>from 4 to 5 June</w:t>
      </w:r>
      <w:r w:rsidR="008471D8" w:rsidRPr="000A4F60">
        <w:rPr>
          <w:szCs w:val="24"/>
        </w:rPr>
        <w:t xml:space="preserve"> following the </w:t>
      </w:r>
      <w:r w:rsidR="00735CB0" w:rsidRPr="000A4F60">
        <w:rPr>
          <w:szCs w:val="24"/>
        </w:rPr>
        <w:t>Regional Conference</w:t>
      </w:r>
      <w:r w:rsidR="004C0CDD">
        <w:rPr>
          <w:szCs w:val="24"/>
        </w:rPr>
        <w:t xml:space="preserve"> at the end of May 2022</w:t>
      </w:r>
      <w:r w:rsidR="00791622" w:rsidRPr="000A4F60">
        <w:rPr>
          <w:szCs w:val="24"/>
        </w:rPr>
        <w:t xml:space="preserve">. </w:t>
      </w:r>
      <w:r w:rsidR="00BB11E0">
        <w:rPr>
          <w:szCs w:val="24"/>
        </w:rPr>
        <w:t>As I have said, t</w:t>
      </w:r>
      <w:r w:rsidR="00F23566">
        <w:rPr>
          <w:szCs w:val="24"/>
        </w:rPr>
        <w:t xml:space="preserve">here was </w:t>
      </w:r>
      <w:r w:rsidR="00E93CFB">
        <w:rPr>
          <w:szCs w:val="24"/>
        </w:rPr>
        <w:t>a race to catch up</w:t>
      </w:r>
      <w:r w:rsidR="00BB11E0">
        <w:rPr>
          <w:szCs w:val="24"/>
        </w:rPr>
        <w:t xml:space="preserve"> and regularize</w:t>
      </w:r>
      <w:r w:rsidR="00E93CFB">
        <w:rPr>
          <w:szCs w:val="24"/>
        </w:rPr>
        <w:t xml:space="preserve"> the process which had </w:t>
      </w:r>
      <w:r w:rsidR="00264BD9">
        <w:rPr>
          <w:szCs w:val="24"/>
        </w:rPr>
        <w:t>al</w:t>
      </w:r>
      <w:r w:rsidR="00F512DB">
        <w:rPr>
          <w:szCs w:val="24"/>
        </w:rPr>
        <w:t xml:space="preserve">ready </w:t>
      </w:r>
      <w:r w:rsidR="00E93CFB">
        <w:rPr>
          <w:szCs w:val="24"/>
        </w:rPr>
        <w:t>expired at regional level. It was i</w:t>
      </w:r>
      <w:r w:rsidR="00555174">
        <w:rPr>
          <w:szCs w:val="24"/>
        </w:rPr>
        <w:t>mportant</w:t>
      </w:r>
      <w:r w:rsidR="00E93CFB">
        <w:rPr>
          <w:szCs w:val="24"/>
        </w:rPr>
        <w:t xml:space="preserve"> </w:t>
      </w:r>
      <w:r w:rsidR="00B85174">
        <w:rPr>
          <w:szCs w:val="24"/>
        </w:rPr>
        <w:t xml:space="preserve">that the Provincial Conference take </w:t>
      </w:r>
      <w:r w:rsidR="004C0CDD">
        <w:rPr>
          <w:szCs w:val="24"/>
        </w:rPr>
        <w:t>meet</w:t>
      </w:r>
      <w:r w:rsidR="00B85174">
        <w:rPr>
          <w:szCs w:val="24"/>
        </w:rPr>
        <w:t xml:space="preserve"> </w:t>
      </w:r>
      <w:r w:rsidR="004C0CDD">
        <w:rPr>
          <w:szCs w:val="24"/>
        </w:rPr>
        <w:t>the four</w:t>
      </w:r>
      <w:r w:rsidR="005E0A26">
        <w:rPr>
          <w:szCs w:val="24"/>
        </w:rPr>
        <w:noBreakHyphen/>
        <w:t>year</w:t>
      </w:r>
      <w:r w:rsidR="00BB11E0">
        <w:rPr>
          <w:szCs w:val="24"/>
        </w:rPr>
        <w:t xml:space="preserve"> period </w:t>
      </w:r>
      <w:r w:rsidR="00264BD9">
        <w:rPr>
          <w:szCs w:val="24"/>
        </w:rPr>
        <w:t>prescribed by the ANC constitution.</w:t>
      </w:r>
    </w:p>
    <w:p w14:paraId="1B0212E9" w14:textId="77777777" w:rsidR="004E61F0" w:rsidRDefault="00791622" w:rsidP="00A67B9A">
      <w:pPr>
        <w:pStyle w:val="JudgmentNumbered"/>
        <w:rPr>
          <w:szCs w:val="24"/>
        </w:rPr>
      </w:pPr>
      <w:r>
        <w:rPr>
          <w:szCs w:val="24"/>
        </w:rPr>
        <w:t xml:space="preserve">This </w:t>
      </w:r>
      <w:r w:rsidR="00F85548">
        <w:rPr>
          <w:szCs w:val="24"/>
        </w:rPr>
        <w:t>Provincial Conference ultimately</w:t>
      </w:r>
      <w:r>
        <w:rPr>
          <w:szCs w:val="24"/>
        </w:rPr>
        <w:t xml:space="preserve"> took place </w:t>
      </w:r>
      <w:r w:rsidR="005E0A26">
        <w:rPr>
          <w:szCs w:val="24"/>
        </w:rPr>
        <w:t>from 23</w:t>
      </w:r>
      <w:r w:rsidR="00CC6C6A">
        <w:rPr>
          <w:szCs w:val="24"/>
        </w:rPr>
        <w:t xml:space="preserve"> t</w:t>
      </w:r>
      <w:r w:rsidR="005E0A26">
        <w:rPr>
          <w:szCs w:val="24"/>
        </w:rPr>
        <w:t>o</w:t>
      </w:r>
      <w:r w:rsidR="00CF4D77">
        <w:rPr>
          <w:szCs w:val="24"/>
        </w:rPr>
        <w:t xml:space="preserve"> </w:t>
      </w:r>
      <w:r w:rsidR="00CC6C6A">
        <w:rPr>
          <w:szCs w:val="24"/>
        </w:rPr>
        <w:t xml:space="preserve">26 </w:t>
      </w:r>
      <w:r w:rsidR="006B11F6">
        <w:rPr>
          <w:szCs w:val="24"/>
        </w:rPr>
        <w:t>June</w:t>
      </w:r>
      <w:r w:rsidR="004C0CDD">
        <w:rPr>
          <w:szCs w:val="24"/>
        </w:rPr>
        <w:t>.</w:t>
      </w:r>
    </w:p>
    <w:p w14:paraId="4801A5E7" w14:textId="69653420" w:rsidR="00F07C26" w:rsidRDefault="004C0CDD" w:rsidP="00A67B9A">
      <w:pPr>
        <w:pStyle w:val="JudgmentNumbered"/>
        <w:rPr>
          <w:szCs w:val="24"/>
        </w:rPr>
      </w:pPr>
      <w:r>
        <w:rPr>
          <w:szCs w:val="24"/>
        </w:rPr>
        <w:t xml:space="preserve"> Th</w:t>
      </w:r>
      <w:r w:rsidR="00F46930">
        <w:rPr>
          <w:szCs w:val="24"/>
        </w:rPr>
        <w:t xml:space="preserve">e lead-up to the convening of the conference was </w:t>
      </w:r>
      <w:r w:rsidR="00E37C10">
        <w:rPr>
          <w:szCs w:val="24"/>
        </w:rPr>
        <w:t>an anxious period for the ANC</w:t>
      </w:r>
      <w:r w:rsidR="0044468F">
        <w:rPr>
          <w:szCs w:val="24"/>
        </w:rPr>
        <w:t xml:space="preserve"> in light of the irregularities </w:t>
      </w:r>
      <w:r w:rsidR="00F05BE0">
        <w:rPr>
          <w:szCs w:val="24"/>
        </w:rPr>
        <w:t>pertaining to the impugned Conference. The NEC was called upon</w:t>
      </w:r>
      <w:r w:rsidR="00016F97">
        <w:rPr>
          <w:szCs w:val="24"/>
        </w:rPr>
        <w:t xml:space="preserve"> at this time</w:t>
      </w:r>
      <w:r w:rsidR="00F05BE0">
        <w:rPr>
          <w:szCs w:val="24"/>
        </w:rPr>
        <w:t xml:space="preserve"> </w:t>
      </w:r>
      <w:r w:rsidR="004E61F0">
        <w:rPr>
          <w:szCs w:val="24"/>
        </w:rPr>
        <w:t xml:space="preserve">to </w:t>
      </w:r>
      <w:r w:rsidR="00546410">
        <w:rPr>
          <w:szCs w:val="24"/>
        </w:rPr>
        <w:t>uphold the democratic constitutional principles on which</w:t>
      </w:r>
      <w:r w:rsidR="00016F97">
        <w:rPr>
          <w:szCs w:val="24"/>
        </w:rPr>
        <w:t xml:space="preserve"> the party and the country are founded. The applicants contend that it failed dism</w:t>
      </w:r>
      <w:r w:rsidR="00A12EDB">
        <w:rPr>
          <w:szCs w:val="24"/>
        </w:rPr>
        <w:t xml:space="preserve">ally in the duty. This is the gravamen of </w:t>
      </w:r>
      <w:r w:rsidR="00B107DB">
        <w:rPr>
          <w:szCs w:val="24"/>
        </w:rPr>
        <w:t>the applicant</w:t>
      </w:r>
      <w:r w:rsidR="00226BB7">
        <w:rPr>
          <w:szCs w:val="24"/>
        </w:rPr>
        <w:t>s’ case.</w:t>
      </w:r>
      <w:r w:rsidR="00546410">
        <w:rPr>
          <w:szCs w:val="24"/>
        </w:rPr>
        <w:t xml:space="preserve"> </w:t>
      </w:r>
    </w:p>
    <w:p w14:paraId="725D38EF" w14:textId="77777777" w:rsidR="005563F9" w:rsidRDefault="00522FA1" w:rsidP="00A67B9A">
      <w:pPr>
        <w:pStyle w:val="JudgmentNumbered"/>
        <w:rPr>
          <w:szCs w:val="24"/>
        </w:rPr>
      </w:pPr>
      <w:r>
        <w:rPr>
          <w:szCs w:val="24"/>
        </w:rPr>
        <w:t>Under the guidelines</w:t>
      </w:r>
      <w:r w:rsidR="00BB11E0">
        <w:rPr>
          <w:szCs w:val="24"/>
        </w:rPr>
        <w:t>,</w:t>
      </w:r>
      <w:r>
        <w:rPr>
          <w:szCs w:val="24"/>
        </w:rPr>
        <w:t xml:space="preserve"> the </w:t>
      </w:r>
      <w:r w:rsidR="005E0A26">
        <w:rPr>
          <w:szCs w:val="24"/>
        </w:rPr>
        <w:t>audit process</w:t>
      </w:r>
      <w:r w:rsidR="00367A06">
        <w:rPr>
          <w:szCs w:val="24"/>
        </w:rPr>
        <w:t xml:space="preserve"> entail</w:t>
      </w:r>
      <w:r w:rsidR="00BB11E0">
        <w:rPr>
          <w:szCs w:val="24"/>
        </w:rPr>
        <w:t>s</w:t>
      </w:r>
      <w:r w:rsidR="00C764DC">
        <w:rPr>
          <w:szCs w:val="24"/>
        </w:rPr>
        <w:t xml:space="preserve"> </w:t>
      </w:r>
      <w:r w:rsidR="009F6A73">
        <w:rPr>
          <w:szCs w:val="24"/>
        </w:rPr>
        <w:t>the compilation</w:t>
      </w:r>
      <w:r w:rsidR="001C5121">
        <w:rPr>
          <w:szCs w:val="24"/>
        </w:rPr>
        <w:t xml:space="preserve"> of </w:t>
      </w:r>
      <w:r w:rsidR="00171951">
        <w:rPr>
          <w:szCs w:val="24"/>
        </w:rPr>
        <w:t xml:space="preserve">a list of </w:t>
      </w:r>
      <w:r w:rsidR="001C5121">
        <w:rPr>
          <w:szCs w:val="24"/>
        </w:rPr>
        <w:t xml:space="preserve">members in good standing </w:t>
      </w:r>
      <w:r w:rsidR="004E19D5">
        <w:rPr>
          <w:szCs w:val="24"/>
        </w:rPr>
        <w:t xml:space="preserve">at a stage </w:t>
      </w:r>
      <w:r w:rsidR="00BB11E0">
        <w:rPr>
          <w:szCs w:val="24"/>
        </w:rPr>
        <w:t>which</w:t>
      </w:r>
      <w:r w:rsidR="004E19D5">
        <w:rPr>
          <w:szCs w:val="24"/>
        </w:rPr>
        <w:t xml:space="preserve"> allows</w:t>
      </w:r>
      <w:r w:rsidR="00725968">
        <w:rPr>
          <w:szCs w:val="24"/>
        </w:rPr>
        <w:t xml:space="preserve"> sufficient</w:t>
      </w:r>
      <w:r w:rsidR="00171951">
        <w:rPr>
          <w:szCs w:val="24"/>
        </w:rPr>
        <w:t xml:space="preserve"> time </w:t>
      </w:r>
      <w:r w:rsidR="004E19D5">
        <w:rPr>
          <w:szCs w:val="24"/>
        </w:rPr>
        <w:t xml:space="preserve">for </w:t>
      </w:r>
      <w:r w:rsidR="00725968">
        <w:rPr>
          <w:szCs w:val="24"/>
        </w:rPr>
        <w:t>complaints</w:t>
      </w:r>
      <w:r w:rsidR="007579A5">
        <w:rPr>
          <w:szCs w:val="24"/>
        </w:rPr>
        <w:t xml:space="preserve"> by members</w:t>
      </w:r>
      <w:r w:rsidR="004E19D5">
        <w:rPr>
          <w:szCs w:val="24"/>
        </w:rPr>
        <w:t xml:space="preserve"> in relation to</w:t>
      </w:r>
      <w:r w:rsidR="00BB11E0">
        <w:rPr>
          <w:szCs w:val="24"/>
        </w:rPr>
        <w:t xml:space="preserve"> their standing as reflected on that list and the raising of complaints as to the validity of the branch meetings.</w:t>
      </w:r>
    </w:p>
    <w:p w14:paraId="60275439" w14:textId="69C2D473" w:rsidR="00A73598" w:rsidRDefault="00BB11E0" w:rsidP="00A67B9A">
      <w:pPr>
        <w:pStyle w:val="JudgmentNumbered"/>
        <w:rPr>
          <w:szCs w:val="24"/>
        </w:rPr>
      </w:pPr>
      <w:r>
        <w:rPr>
          <w:szCs w:val="24"/>
        </w:rPr>
        <w:t xml:space="preserve"> </w:t>
      </w:r>
      <w:r w:rsidR="00555174">
        <w:rPr>
          <w:szCs w:val="24"/>
        </w:rPr>
        <w:t>It is intended that</w:t>
      </w:r>
      <w:r>
        <w:rPr>
          <w:szCs w:val="24"/>
        </w:rPr>
        <w:t xml:space="preserve"> </w:t>
      </w:r>
      <w:r w:rsidR="005563F9">
        <w:rPr>
          <w:szCs w:val="24"/>
        </w:rPr>
        <w:t>this period</w:t>
      </w:r>
      <w:r>
        <w:rPr>
          <w:szCs w:val="24"/>
        </w:rPr>
        <w:t xml:space="preserve"> be sufficient to </w:t>
      </w:r>
      <w:r w:rsidR="00555174">
        <w:rPr>
          <w:szCs w:val="24"/>
        </w:rPr>
        <w:t>allow appeal</w:t>
      </w:r>
      <w:r w:rsidR="00720AAA">
        <w:rPr>
          <w:szCs w:val="24"/>
        </w:rPr>
        <w:t xml:space="preserve"> processes </w:t>
      </w:r>
      <w:r w:rsidR="006E37EF">
        <w:rPr>
          <w:szCs w:val="24"/>
        </w:rPr>
        <w:t>from regional, through provincial and up to national leve</w:t>
      </w:r>
      <w:r>
        <w:rPr>
          <w:szCs w:val="24"/>
        </w:rPr>
        <w:t>l to be exhausted</w:t>
      </w:r>
      <w:r w:rsidR="006E37EF">
        <w:rPr>
          <w:szCs w:val="24"/>
        </w:rPr>
        <w:t>.</w:t>
      </w:r>
      <w:r w:rsidR="00C16BEF">
        <w:rPr>
          <w:szCs w:val="24"/>
        </w:rPr>
        <w:t xml:space="preserve"> </w:t>
      </w:r>
    </w:p>
    <w:p w14:paraId="1D15CA4D" w14:textId="680EC854" w:rsidR="00267817" w:rsidRDefault="005E0A26" w:rsidP="00A67B9A">
      <w:pPr>
        <w:pStyle w:val="JudgmentNumbered"/>
        <w:rPr>
          <w:szCs w:val="24"/>
        </w:rPr>
      </w:pPr>
      <w:r>
        <w:rPr>
          <w:szCs w:val="24"/>
        </w:rPr>
        <w:t>The period</w:t>
      </w:r>
      <w:r w:rsidR="00267817">
        <w:rPr>
          <w:szCs w:val="24"/>
        </w:rPr>
        <w:t xml:space="preserve"> for the lod</w:t>
      </w:r>
      <w:r w:rsidR="00621BDD">
        <w:rPr>
          <w:szCs w:val="24"/>
        </w:rPr>
        <w:t>ging of such complaints</w:t>
      </w:r>
      <w:r w:rsidR="00E87D02">
        <w:rPr>
          <w:szCs w:val="24"/>
        </w:rPr>
        <w:t xml:space="preserve"> under the </w:t>
      </w:r>
      <w:r w:rsidR="00063DDC">
        <w:rPr>
          <w:szCs w:val="24"/>
        </w:rPr>
        <w:t>g</w:t>
      </w:r>
      <w:r w:rsidR="00952685">
        <w:rPr>
          <w:szCs w:val="24"/>
        </w:rPr>
        <w:t xml:space="preserve">uidelines </w:t>
      </w:r>
      <w:r w:rsidR="000640BD">
        <w:rPr>
          <w:szCs w:val="24"/>
        </w:rPr>
        <w:t>is short</w:t>
      </w:r>
      <w:r w:rsidR="00621BDD">
        <w:rPr>
          <w:szCs w:val="24"/>
        </w:rPr>
        <w:t xml:space="preserve">. </w:t>
      </w:r>
      <w:r w:rsidR="00732F0E">
        <w:rPr>
          <w:szCs w:val="24"/>
        </w:rPr>
        <w:t xml:space="preserve">The report must be made </w:t>
      </w:r>
      <w:r w:rsidR="00962433">
        <w:rPr>
          <w:szCs w:val="24"/>
        </w:rPr>
        <w:t xml:space="preserve">to the BEC </w:t>
      </w:r>
      <w:r w:rsidR="00732F0E">
        <w:rPr>
          <w:szCs w:val="24"/>
        </w:rPr>
        <w:t>within 48 hours</w:t>
      </w:r>
      <w:r w:rsidR="00063DDC">
        <w:rPr>
          <w:szCs w:val="24"/>
        </w:rPr>
        <w:t xml:space="preserve"> of the meeting</w:t>
      </w:r>
      <w:r w:rsidR="00732F0E">
        <w:rPr>
          <w:szCs w:val="24"/>
        </w:rPr>
        <w:t xml:space="preserve"> and </w:t>
      </w:r>
      <w:r w:rsidR="00841D59">
        <w:rPr>
          <w:szCs w:val="24"/>
        </w:rPr>
        <w:t>must be dealt with by the BEC also within 48 hours</w:t>
      </w:r>
      <w:r w:rsidR="00005972">
        <w:rPr>
          <w:szCs w:val="24"/>
        </w:rPr>
        <w:t xml:space="preserve">. </w:t>
      </w:r>
      <w:r w:rsidR="00C06D3A">
        <w:rPr>
          <w:szCs w:val="24"/>
        </w:rPr>
        <w:t>These</w:t>
      </w:r>
      <w:r w:rsidR="00257400">
        <w:rPr>
          <w:szCs w:val="24"/>
        </w:rPr>
        <w:t xml:space="preserve"> short time periods are aimed at achieving a res</w:t>
      </w:r>
      <w:r w:rsidR="00992823">
        <w:rPr>
          <w:szCs w:val="24"/>
        </w:rPr>
        <w:t xml:space="preserve">olution of complaints properly raised </w:t>
      </w:r>
      <w:r w:rsidR="00AE60DB">
        <w:rPr>
          <w:szCs w:val="24"/>
        </w:rPr>
        <w:t xml:space="preserve">before the </w:t>
      </w:r>
      <w:r w:rsidR="00CB5D26">
        <w:rPr>
          <w:szCs w:val="24"/>
        </w:rPr>
        <w:t>Regional Conference takes place</w:t>
      </w:r>
      <w:r w:rsidR="006E37EF">
        <w:rPr>
          <w:szCs w:val="24"/>
        </w:rPr>
        <w:t>.</w:t>
      </w:r>
    </w:p>
    <w:p w14:paraId="30F19B24" w14:textId="588E6483" w:rsidR="00BB11E0" w:rsidRDefault="00BB11E0" w:rsidP="00A67B9A">
      <w:pPr>
        <w:pStyle w:val="JudgmentNumbered"/>
        <w:rPr>
          <w:szCs w:val="24"/>
        </w:rPr>
      </w:pPr>
      <w:r>
        <w:rPr>
          <w:szCs w:val="24"/>
        </w:rPr>
        <w:t>Complaints made by Nciza are central to this case.</w:t>
      </w:r>
    </w:p>
    <w:p w14:paraId="29335BF5" w14:textId="2A62EAEE" w:rsidR="00804DD8" w:rsidRPr="00804DD8" w:rsidRDefault="00804DD8" w:rsidP="00804DD8">
      <w:pPr>
        <w:pStyle w:val="JudgmentNumbered"/>
        <w:numPr>
          <w:ilvl w:val="0"/>
          <w:numId w:val="0"/>
        </w:numPr>
        <w:ind w:left="567"/>
        <w:rPr>
          <w:szCs w:val="24"/>
          <w:u w:val="single"/>
        </w:rPr>
      </w:pPr>
      <w:r w:rsidRPr="00804DD8">
        <w:rPr>
          <w:szCs w:val="24"/>
          <w:u w:val="single"/>
        </w:rPr>
        <w:lastRenderedPageBreak/>
        <w:t>Nciza’s Complaints</w:t>
      </w:r>
    </w:p>
    <w:p w14:paraId="6AF3AD2D" w14:textId="06C86ADF" w:rsidR="00745E3F" w:rsidRDefault="00C06D3A" w:rsidP="008546C8">
      <w:pPr>
        <w:pStyle w:val="JudgmentNumbered"/>
      </w:pPr>
      <w:r>
        <w:t>In</w:t>
      </w:r>
      <w:r w:rsidR="005E4FB9">
        <w:t xml:space="preserve"> the lead-up to the </w:t>
      </w:r>
      <w:r w:rsidR="00BB64B2">
        <w:t>C</w:t>
      </w:r>
      <w:r w:rsidR="005E4FB9">
        <w:t>onference</w:t>
      </w:r>
      <w:r w:rsidR="008546C8">
        <w:t xml:space="preserve"> and as at the beginning of May,</w:t>
      </w:r>
      <w:r w:rsidR="005952B5">
        <w:t xml:space="preserve"> the </w:t>
      </w:r>
      <w:r w:rsidR="00C961D2">
        <w:t xml:space="preserve">National </w:t>
      </w:r>
      <w:r w:rsidR="005952B5">
        <w:t>Organi</w:t>
      </w:r>
      <w:r w:rsidR="00804DD8">
        <w:t>z</w:t>
      </w:r>
      <w:r w:rsidR="005952B5">
        <w:t>ing Committee</w:t>
      </w:r>
      <w:r w:rsidR="00DE086A">
        <w:t xml:space="preserve"> led by Mokonya</w:t>
      </w:r>
      <w:r w:rsidR="00816E68">
        <w:t>ne</w:t>
      </w:r>
      <w:r w:rsidR="005952B5">
        <w:t xml:space="preserve"> </w:t>
      </w:r>
      <w:r w:rsidR="007114CC">
        <w:t xml:space="preserve">produced a verification </w:t>
      </w:r>
      <w:r w:rsidR="005E4FB9">
        <w:t>of membership report</w:t>
      </w:r>
      <w:r w:rsidR="00BB64B2">
        <w:t xml:space="preserve"> which </w:t>
      </w:r>
      <w:r w:rsidR="0088122A">
        <w:t>recorded that</w:t>
      </w:r>
      <w:r w:rsidR="007114CC" w:rsidRPr="00F759DF">
        <w:t xml:space="preserve"> there existed 112 </w:t>
      </w:r>
      <w:r w:rsidR="00C11D9F" w:rsidRPr="00F759DF">
        <w:t>branches in</w:t>
      </w:r>
      <w:r w:rsidR="007114CC" w:rsidRPr="00F759DF">
        <w:t xml:space="preserve"> the Ekurhuleni region. </w:t>
      </w:r>
      <w:r w:rsidR="007114CC" w:rsidRPr="000D6AAB">
        <w:t>These 112 branches represented a total membership</w:t>
      </w:r>
      <w:r>
        <w:t xml:space="preserve"> of approximately</w:t>
      </w:r>
      <w:r w:rsidR="007114CC" w:rsidRPr="000D6AAB">
        <w:t xml:space="preserve"> 20 706. </w:t>
      </w:r>
      <w:r w:rsidR="00F76C26">
        <w:t>The branches were assessed as</w:t>
      </w:r>
      <w:r w:rsidR="00C03465">
        <w:t xml:space="preserve"> </w:t>
      </w:r>
      <w:r w:rsidR="00C11D9F">
        <w:t>to their</w:t>
      </w:r>
      <w:r w:rsidR="00F76C26">
        <w:t xml:space="preserve"> standing an</w:t>
      </w:r>
      <w:r w:rsidR="00627F14">
        <w:t>d</w:t>
      </w:r>
      <w:r w:rsidR="005131C4">
        <w:t xml:space="preserve"> o</w:t>
      </w:r>
      <w:r w:rsidR="00627F14" w:rsidRPr="00627F14">
        <w:t>f these branches</w:t>
      </w:r>
      <w:r w:rsidR="00804DD8">
        <w:t>,</w:t>
      </w:r>
      <w:r w:rsidR="00627F14" w:rsidRPr="00627F14">
        <w:t xml:space="preserve"> 108 </w:t>
      </w:r>
      <w:r w:rsidR="00804DD8">
        <w:t>were</w:t>
      </w:r>
      <w:r w:rsidR="00627F14" w:rsidRPr="00627F14">
        <w:t xml:space="preserve"> verified</w:t>
      </w:r>
      <w:r w:rsidR="00C03465">
        <w:t xml:space="preserve"> as in good standing</w:t>
      </w:r>
      <w:r w:rsidR="00C11D9F">
        <w:t xml:space="preserve">; </w:t>
      </w:r>
      <w:r w:rsidR="00760B50">
        <w:t xml:space="preserve">99 </w:t>
      </w:r>
      <w:r w:rsidR="008A3084">
        <w:t>branches</w:t>
      </w:r>
      <w:r w:rsidR="008546C8">
        <w:t xml:space="preserve"> we</w:t>
      </w:r>
      <w:r w:rsidR="00804DD8">
        <w:t>re, in terms of this audit,</w:t>
      </w:r>
      <w:r w:rsidR="00627F14" w:rsidRPr="00627F14">
        <w:t xml:space="preserve"> qualified for participation at the Conference. To complete the picture, 9 branches had been disqualified and 4 other branches had not been verified.</w:t>
      </w:r>
      <w:r w:rsidR="001101AF">
        <w:t xml:space="preserve"> </w:t>
      </w:r>
    </w:p>
    <w:p w14:paraId="01A41D58" w14:textId="695948B5" w:rsidR="00C52B71" w:rsidRDefault="00745E3F" w:rsidP="007114CC">
      <w:pPr>
        <w:pStyle w:val="JudgmentNumbered"/>
      </w:pPr>
      <w:r>
        <w:t>Importantly, t</w:t>
      </w:r>
      <w:r w:rsidR="001101AF">
        <w:t xml:space="preserve">he </w:t>
      </w:r>
      <w:r w:rsidR="00912D83">
        <w:t>five branches in</w:t>
      </w:r>
      <w:r>
        <w:t xml:space="preserve"> issue </w:t>
      </w:r>
      <w:r w:rsidR="003D6770">
        <w:t>were verified</w:t>
      </w:r>
      <w:r w:rsidR="008546C8">
        <w:t xml:space="preserve"> in </w:t>
      </w:r>
      <w:r w:rsidR="003D6770">
        <w:t>this initial</w:t>
      </w:r>
      <w:r w:rsidR="00804DD8">
        <w:t xml:space="preserve"> audit </w:t>
      </w:r>
      <w:r w:rsidR="008546C8">
        <w:t>report</w:t>
      </w:r>
      <w:r w:rsidR="00CB5D26">
        <w:t xml:space="preserve"> by the National Organi</w:t>
      </w:r>
      <w:r w:rsidR="00804DD8">
        <w:t>z</w:t>
      </w:r>
      <w:r w:rsidR="00CB5D26">
        <w:t xml:space="preserve">ers </w:t>
      </w:r>
      <w:r w:rsidR="001D0845">
        <w:t>as being in good standing</w:t>
      </w:r>
      <w:r w:rsidR="00FF1F48">
        <w:t xml:space="preserve">. This </w:t>
      </w:r>
      <w:r w:rsidR="00804DD8">
        <w:t>means</w:t>
      </w:r>
      <w:r w:rsidR="00FF1F48">
        <w:t xml:space="preserve"> that </w:t>
      </w:r>
      <w:r w:rsidR="003D6770">
        <w:t xml:space="preserve">at this stage and before Nciza involved </w:t>
      </w:r>
      <w:r w:rsidR="005A05C0">
        <w:t xml:space="preserve">himself in the verification process, </w:t>
      </w:r>
      <w:r w:rsidR="00FF1F48">
        <w:t>the</w:t>
      </w:r>
      <w:r w:rsidR="00804DD8">
        <w:t xml:space="preserve">ir members were regarded as paid up </w:t>
      </w:r>
      <w:r w:rsidR="00321B15">
        <w:t>and there</w:t>
      </w:r>
      <w:r w:rsidR="00804DD8">
        <w:t xml:space="preserve"> were no </w:t>
      </w:r>
      <w:r w:rsidR="002F25B9">
        <w:t>complaints pending as to irregul</w:t>
      </w:r>
      <w:r w:rsidR="00D15E31">
        <w:t>arity at the branch meetings.</w:t>
      </w:r>
    </w:p>
    <w:p w14:paraId="19487F7B" w14:textId="62E82818" w:rsidR="00804DD8" w:rsidRDefault="00804DD8" w:rsidP="007114CC">
      <w:pPr>
        <w:pStyle w:val="JudgmentNumbered"/>
      </w:pPr>
      <w:r>
        <w:t xml:space="preserve">Importantly, </w:t>
      </w:r>
      <w:r w:rsidR="009C5215">
        <w:t>this was</w:t>
      </w:r>
      <w:r w:rsidR="000640BD">
        <w:t xml:space="preserve"> not a correct</w:t>
      </w:r>
      <w:r w:rsidR="00A562F2">
        <w:t xml:space="preserve"> reflection of </w:t>
      </w:r>
      <w:r>
        <w:t xml:space="preserve">the </w:t>
      </w:r>
      <w:r w:rsidR="000640BD">
        <w:t>state of affairs in relation to ward 83 in that its branch meeting had been set aside</w:t>
      </w:r>
      <w:r>
        <w:t xml:space="preserve"> by the Provincial Dispute Resolution Committee as a result of a complaint made by the first </w:t>
      </w:r>
      <w:r w:rsidR="009B6E49">
        <w:t>applicant.</w:t>
      </w:r>
      <w:r w:rsidR="00DA5639">
        <w:t xml:space="preserve"> </w:t>
      </w:r>
    </w:p>
    <w:p w14:paraId="4AA865A6" w14:textId="77777777" w:rsidR="009B6E49" w:rsidRDefault="00DA5639" w:rsidP="007114CC">
      <w:pPr>
        <w:pStyle w:val="JudgmentNumbered"/>
      </w:pPr>
      <w:r>
        <w:t xml:space="preserve">As far as the other four branches were concerned </w:t>
      </w:r>
      <w:r w:rsidR="007773F3">
        <w:t>this standing was to change as a result of the direct intervention of Nciza.</w:t>
      </w:r>
    </w:p>
    <w:p w14:paraId="1920CF0A" w14:textId="7F571408" w:rsidR="007114CC" w:rsidRDefault="003753AC" w:rsidP="007114CC">
      <w:pPr>
        <w:pStyle w:val="JudgmentNumbered"/>
      </w:pPr>
      <w:r>
        <w:t xml:space="preserve"> I now deal with how the </w:t>
      </w:r>
      <w:r w:rsidR="00AF433F">
        <w:t>disqualification of branches unfolded</w:t>
      </w:r>
      <w:r w:rsidR="00B83E1B">
        <w:t xml:space="preserve"> and Nciza’s role in such disqualification.</w:t>
      </w:r>
    </w:p>
    <w:p w14:paraId="129BB0AC" w14:textId="3C6ED0FC" w:rsidR="00AE5390" w:rsidRPr="00543729" w:rsidRDefault="009C5215" w:rsidP="00C11D9F">
      <w:pPr>
        <w:pStyle w:val="JudgmentNumbered"/>
        <w:numPr>
          <w:ilvl w:val="0"/>
          <w:numId w:val="0"/>
        </w:numPr>
        <w:rPr>
          <w:u w:val="single"/>
        </w:rPr>
      </w:pPr>
      <w:r w:rsidRPr="00543729">
        <w:rPr>
          <w:u w:val="single"/>
        </w:rPr>
        <w:t xml:space="preserve">The </w:t>
      </w:r>
      <w:r w:rsidR="00543729" w:rsidRPr="00543729">
        <w:rPr>
          <w:u w:val="single"/>
        </w:rPr>
        <w:t>disqualification of the four branches</w:t>
      </w:r>
    </w:p>
    <w:p w14:paraId="32B554E7" w14:textId="6B7E6BFC" w:rsidR="0062244C" w:rsidRPr="00A87D18" w:rsidRDefault="00540919" w:rsidP="00540919">
      <w:pPr>
        <w:pStyle w:val="JudgmentNumbered"/>
        <w:rPr>
          <w:i/>
          <w:iCs/>
        </w:rPr>
      </w:pPr>
      <w:r>
        <w:t xml:space="preserve"> </w:t>
      </w:r>
      <w:r w:rsidR="007773F3">
        <w:t>On</w:t>
      </w:r>
      <w:r w:rsidR="002171E4">
        <w:t xml:space="preserve"> 03 May </w:t>
      </w:r>
      <w:r w:rsidR="00C11D9F">
        <w:t>2022 and</w:t>
      </w:r>
      <w:r w:rsidR="006B3722">
        <w:t xml:space="preserve"> </w:t>
      </w:r>
      <w:r w:rsidR="00967771">
        <w:t>pursuant to</w:t>
      </w:r>
      <w:r w:rsidR="006B3722">
        <w:t xml:space="preserve"> the publication</w:t>
      </w:r>
      <w:r w:rsidR="00543729">
        <w:t xml:space="preserve"> </w:t>
      </w:r>
      <w:r w:rsidR="009B6E49">
        <w:t>of this</w:t>
      </w:r>
      <w:r w:rsidR="00967771">
        <w:t xml:space="preserve"> first audit and verification report by the Organi</w:t>
      </w:r>
      <w:r w:rsidR="00804DD8">
        <w:t>z</w:t>
      </w:r>
      <w:r w:rsidR="00967771">
        <w:t>ing Committee,</w:t>
      </w:r>
      <w:r w:rsidR="006B3722">
        <w:t xml:space="preserve"> </w:t>
      </w:r>
      <w:r w:rsidR="00607E26">
        <w:t>Nciza</w:t>
      </w:r>
      <w:r w:rsidR="002171E4">
        <w:t xml:space="preserve"> sent a letter to the office of the Secretary General</w:t>
      </w:r>
      <w:r w:rsidR="00237718">
        <w:t xml:space="preserve"> (“SG”)</w:t>
      </w:r>
      <w:r w:rsidR="002171E4">
        <w:t xml:space="preserve"> with the subject</w:t>
      </w:r>
      <w:r w:rsidR="002171E4" w:rsidRPr="00C11D9F">
        <w:t xml:space="preserve"> </w:t>
      </w:r>
      <w:r w:rsidR="00012146" w:rsidRPr="00C11D9F">
        <w:t>“</w:t>
      </w:r>
      <w:r w:rsidR="002171E4" w:rsidRPr="00A87D18">
        <w:rPr>
          <w:i/>
          <w:iCs/>
        </w:rPr>
        <w:t>Flouting of conference Guideline and manipulation of scanner</w:t>
      </w:r>
      <w:r w:rsidR="00012146" w:rsidRPr="00A87D18">
        <w:rPr>
          <w:i/>
          <w:iCs/>
        </w:rPr>
        <w:t>”</w:t>
      </w:r>
      <w:r w:rsidR="002171E4" w:rsidRPr="00A87D18">
        <w:rPr>
          <w:i/>
          <w:iCs/>
        </w:rPr>
        <w:t>.</w:t>
      </w:r>
    </w:p>
    <w:p w14:paraId="3AD935B3" w14:textId="77777777" w:rsidR="00A117A7" w:rsidRDefault="00B14DE9" w:rsidP="00540919">
      <w:pPr>
        <w:pStyle w:val="JudgmentNumbered"/>
      </w:pPr>
      <w:r>
        <w:lastRenderedPageBreak/>
        <w:t>Th</w:t>
      </w:r>
      <w:r w:rsidR="0062244C">
        <w:t>is</w:t>
      </w:r>
      <w:r>
        <w:t xml:space="preserve"> letter purports to </w:t>
      </w:r>
      <w:r w:rsidR="009E10CA">
        <w:t xml:space="preserve">be </w:t>
      </w:r>
      <w:r>
        <w:t>written on behalf of the RTT</w:t>
      </w:r>
      <w:r w:rsidR="00847A81">
        <w:t xml:space="preserve">. </w:t>
      </w:r>
      <w:r w:rsidR="00782016">
        <w:t>Nciza</w:t>
      </w:r>
      <w:r w:rsidR="000959E5">
        <w:t xml:space="preserve"> states</w:t>
      </w:r>
      <w:r w:rsidR="0062244C">
        <w:t xml:space="preserve"> therein</w:t>
      </w:r>
      <w:r w:rsidR="002171E4">
        <w:t xml:space="preserve"> that </w:t>
      </w:r>
      <w:r w:rsidR="00261DE4">
        <w:t xml:space="preserve">he </w:t>
      </w:r>
      <w:r w:rsidR="00A87D18">
        <w:t>has noted</w:t>
      </w:r>
      <w:r w:rsidR="002171E4">
        <w:t xml:space="preserve"> </w:t>
      </w:r>
      <w:r w:rsidR="00012146">
        <w:t>“</w:t>
      </w:r>
      <w:r w:rsidR="002171E4">
        <w:t>with suspicion the manipulation of the online membership system through the tempering (sic) of the scanner in some branches</w:t>
      </w:r>
      <w:r w:rsidR="00012146">
        <w:t>”.</w:t>
      </w:r>
      <w:r w:rsidR="002171E4">
        <w:t xml:space="preserve"> He explains that </w:t>
      </w:r>
      <w:r w:rsidR="001967F0">
        <w:t xml:space="preserve">it has </w:t>
      </w:r>
      <w:r w:rsidR="008D7593">
        <w:t>“</w:t>
      </w:r>
      <w:r w:rsidR="001967F0">
        <w:t>come to his attention</w:t>
      </w:r>
      <w:r w:rsidR="008D7593">
        <w:t>”</w:t>
      </w:r>
      <w:r w:rsidR="001967F0">
        <w:t xml:space="preserve"> that</w:t>
      </w:r>
      <w:r w:rsidR="0062244C">
        <w:t>,</w:t>
      </w:r>
      <w:r w:rsidR="001967F0">
        <w:t xml:space="preserve"> in certain branch</w:t>
      </w:r>
      <w:r w:rsidR="0062244C">
        <w:t xml:space="preserve"> meetings</w:t>
      </w:r>
      <w:r w:rsidR="008D7593">
        <w:t>,</w:t>
      </w:r>
      <w:r w:rsidR="002171E4">
        <w:t xml:space="preserve"> members</w:t>
      </w:r>
      <w:r w:rsidR="001420BD">
        <w:t xml:space="preserve"> were</w:t>
      </w:r>
      <w:r w:rsidR="002171E4">
        <w:t xml:space="preserve"> not being electronically scanned but instead their </w:t>
      </w:r>
      <w:r w:rsidR="00012146">
        <w:t>identity</w:t>
      </w:r>
      <w:r w:rsidR="002171E4">
        <w:t xml:space="preserve"> numbers were directly taken from the attendance register and </w:t>
      </w:r>
      <w:r w:rsidR="00012146">
        <w:t>“</w:t>
      </w:r>
      <w:r w:rsidR="002171E4">
        <w:t>punched in</w:t>
      </w:r>
      <w:r w:rsidR="009F087E">
        <w:t xml:space="preserve"> to</w:t>
      </w:r>
      <w:r w:rsidR="002171E4">
        <w:t xml:space="preserve"> the scanner whilst members were not even present in the meeting</w:t>
      </w:r>
      <w:r w:rsidR="00012146">
        <w:t>”</w:t>
      </w:r>
      <w:r w:rsidR="002171E4">
        <w:t xml:space="preserve">. </w:t>
      </w:r>
    </w:p>
    <w:p w14:paraId="2D82E884" w14:textId="21472E42" w:rsidR="0028366F" w:rsidRDefault="002171E4" w:rsidP="00540919">
      <w:pPr>
        <w:pStyle w:val="JudgmentNumbered"/>
      </w:pPr>
      <w:r>
        <w:t xml:space="preserve">Nciza named </w:t>
      </w:r>
      <w:r w:rsidR="001D0845">
        <w:t>some of these</w:t>
      </w:r>
      <w:r>
        <w:t xml:space="preserve"> </w:t>
      </w:r>
      <w:r w:rsidR="001420BD">
        <w:t>branches</w:t>
      </w:r>
      <w:r>
        <w:t xml:space="preserve"> as</w:t>
      </w:r>
      <w:r w:rsidR="008944CA">
        <w:t xml:space="preserve"> also</w:t>
      </w:r>
      <w:r>
        <w:t xml:space="preserve"> </w:t>
      </w:r>
      <w:r w:rsidR="00FA47EE">
        <w:t>being in contravention of the three meetings rule</w:t>
      </w:r>
      <w:r w:rsidR="00EB6311">
        <w:t>.</w:t>
      </w:r>
      <w:r>
        <w:t xml:space="preserve"> </w:t>
      </w:r>
      <w:r w:rsidR="00012146">
        <w:t>T</w:t>
      </w:r>
      <w:r>
        <w:t xml:space="preserve">he letter also makes allegations to the effect that there were further </w:t>
      </w:r>
      <w:r w:rsidR="00012146">
        <w:t>irregularities</w:t>
      </w:r>
      <w:r>
        <w:t xml:space="preserve"> including the fact that RTT </w:t>
      </w:r>
      <w:r w:rsidR="00D839DC">
        <w:t>officials deployed to the branch meeting by the RTT</w:t>
      </w:r>
      <w:r>
        <w:t xml:space="preserve"> were not recogni</w:t>
      </w:r>
      <w:r w:rsidR="00C11D9F">
        <w:t>s</w:t>
      </w:r>
      <w:r>
        <w:t xml:space="preserve">ed by the branch leadership. </w:t>
      </w:r>
      <w:r w:rsidR="00A117A7">
        <w:t>Eight branches are</w:t>
      </w:r>
      <w:r>
        <w:t xml:space="preserve"> </w:t>
      </w:r>
      <w:r w:rsidR="002F6B4D">
        <w:t xml:space="preserve">mentioned in this first </w:t>
      </w:r>
      <w:r w:rsidR="00D839DC">
        <w:t>letter of complaint</w:t>
      </w:r>
      <w:r w:rsidR="002F6B4D">
        <w:t xml:space="preserve"> </w:t>
      </w:r>
      <w:r w:rsidR="00D839DC">
        <w:t>by</w:t>
      </w:r>
      <w:r w:rsidR="002F6B4D">
        <w:t xml:space="preserve"> Nciz</w:t>
      </w:r>
      <w:r w:rsidR="00321B15">
        <w:t>a</w:t>
      </w:r>
      <w:r w:rsidR="00A117A7">
        <w:t>. They</w:t>
      </w:r>
      <w:r w:rsidR="003F7EA1">
        <w:t xml:space="preserve"> </w:t>
      </w:r>
      <w:r w:rsidR="00C11D9F">
        <w:t>are wards</w:t>
      </w:r>
      <w:r>
        <w:t xml:space="preserve"> </w:t>
      </w:r>
      <w:bookmarkStart w:id="9" w:name="_Hlk140054927"/>
      <w:r>
        <w:t>2, 24, 40, 50, 56, 76</w:t>
      </w:r>
      <w:r w:rsidR="00012146">
        <w:t>,</w:t>
      </w:r>
      <w:r>
        <w:t xml:space="preserve"> 99 and 106.</w:t>
      </w:r>
    </w:p>
    <w:bookmarkEnd w:id="9"/>
    <w:p w14:paraId="68471F90" w14:textId="04F5E767" w:rsidR="00222A4D" w:rsidRDefault="00222A4D" w:rsidP="00540919">
      <w:pPr>
        <w:pStyle w:val="JudgmentNumbered"/>
      </w:pPr>
      <w:r>
        <w:t>It is never explained how Nciza came by the information in the letter.</w:t>
      </w:r>
      <w:r w:rsidR="000B37C9">
        <w:t xml:space="preserve"> </w:t>
      </w:r>
      <w:r w:rsidR="00237718">
        <w:t>There is also no indication by the ANC as</w:t>
      </w:r>
      <w:r w:rsidR="000B37C9">
        <w:t xml:space="preserve"> what the response was to this letter</w:t>
      </w:r>
      <w:r w:rsidR="00237718">
        <w:t xml:space="preserve"> by the SG</w:t>
      </w:r>
      <w:r w:rsidR="000B37C9">
        <w:t xml:space="preserve">. </w:t>
      </w:r>
      <w:r w:rsidR="003769F1">
        <w:t>What is</w:t>
      </w:r>
      <w:r w:rsidR="00237718">
        <w:t xml:space="preserve"> however</w:t>
      </w:r>
      <w:r w:rsidR="00A117A7">
        <w:t>,</w:t>
      </w:r>
      <w:r w:rsidR="003769F1">
        <w:t xml:space="preserve"> clear from the correspondence </w:t>
      </w:r>
      <w:r w:rsidR="0079799C">
        <w:t>which follows</w:t>
      </w:r>
      <w:r w:rsidR="00A117A7">
        <w:t>,</w:t>
      </w:r>
      <w:r w:rsidR="0079799C">
        <w:t xml:space="preserve"> is that </w:t>
      </w:r>
      <w:r w:rsidR="000D5C0B">
        <w:t>the letter was contentious</w:t>
      </w:r>
      <w:r w:rsidR="00256DCE">
        <w:t xml:space="preserve">. </w:t>
      </w:r>
    </w:p>
    <w:p w14:paraId="29F312FE" w14:textId="67DA6733" w:rsidR="0004090E" w:rsidRDefault="0028366F" w:rsidP="007A19B5">
      <w:pPr>
        <w:pStyle w:val="JudgmentNumbered"/>
      </w:pPr>
      <w:r w:rsidRPr="0028366F">
        <w:t xml:space="preserve">On 09 May 2022 Nciza sent a </w:t>
      </w:r>
      <w:r w:rsidR="0044648E">
        <w:t>second</w:t>
      </w:r>
      <w:r w:rsidRPr="0028366F">
        <w:t xml:space="preserve"> letter</w:t>
      </w:r>
      <w:r w:rsidR="0044648E">
        <w:t xml:space="preserve"> containing complaints against branches</w:t>
      </w:r>
      <w:r w:rsidRPr="0028366F">
        <w:t xml:space="preserve"> to the </w:t>
      </w:r>
      <w:r w:rsidR="00D839DC">
        <w:t>A</w:t>
      </w:r>
      <w:r w:rsidRPr="0028366F">
        <w:t xml:space="preserve">cting </w:t>
      </w:r>
      <w:r w:rsidR="00D839DC">
        <w:t>P</w:t>
      </w:r>
      <w:r w:rsidRPr="0028366F">
        <w:t xml:space="preserve">rovincial </w:t>
      </w:r>
      <w:r w:rsidR="00D839DC">
        <w:t>S</w:t>
      </w:r>
      <w:r w:rsidRPr="0028366F">
        <w:t>ecretary</w:t>
      </w:r>
      <w:r w:rsidR="00A117A7">
        <w:t xml:space="preserve"> (PS)</w:t>
      </w:r>
      <w:r w:rsidRPr="0028366F">
        <w:t xml:space="preserve"> and copied the </w:t>
      </w:r>
      <w:r w:rsidR="00D839DC">
        <w:t>S</w:t>
      </w:r>
      <w:r w:rsidR="00237718">
        <w:t>G</w:t>
      </w:r>
      <w:r w:rsidRPr="0028366F">
        <w:t xml:space="preserve"> and the National Organizing Office.</w:t>
      </w:r>
    </w:p>
    <w:p w14:paraId="6E71DB06" w14:textId="2B26292D" w:rsidR="00237718" w:rsidRDefault="0028366F" w:rsidP="007A19B5">
      <w:pPr>
        <w:pStyle w:val="JudgmentNumbered"/>
      </w:pPr>
      <w:r w:rsidRPr="0028366F">
        <w:t>Th</w:t>
      </w:r>
      <w:r w:rsidR="00455FAD">
        <w:t xml:space="preserve">is second </w:t>
      </w:r>
      <w:r w:rsidRPr="0028366F">
        <w:t>letter informed its recipients that the RTT had held its ordinary meeting on 08 May 2022 where it was resolved that “the RTT in its collective wisdom, request the National Organizing Office through the PSO</w:t>
      </w:r>
      <w:r w:rsidR="00DC3327">
        <w:t xml:space="preserve"> [</w:t>
      </w:r>
      <w:r w:rsidR="00547C9D">
        <w:t>Provincial Secretary’s Office]</w:t>
      </w:r>
      <w:r w:rsidRPr="0028366F">
        <w:t xml:space="preserve"> to urgently investigate certain branches </w:t>
      </w:r>
      <w:r w:rsidRPr="00251933">
        <w:t xml:space="preserve">which the RTT strongly believes convened </w:t>
      </w:r>
      <w:r w:rsidR="00604C84" w:rsidRPr="00251933">
        <w:t xml:space="preserve">their meetings </w:t>
      </w:r>
      <w:r w:rsidRPr="00251933">
        <w:t>outside the prescribed</w:t>
      </w:r>
      <w:r w:rsidRPr="0028366F">
        <w:t xml:space="preserve"> organizational processes</w:t>
      </w:r>
      <w:r w:rsidR="00C11D9F">
        <w:t>”</w:t>
      </w:r>
      <w:r w:rsidRPr="0028366F">
        <w:t>.</w:t>
      </w:r>
      <w:r w:rsidR="00E1118E">
        <w:t xml:space="preserve"> </w:t>
      </w:r>
    </w:p>
    <w:p w14:paraId="3A62DF3A" w14:textId="7EAC5939" w:rsidR="00C42467" w:rsidRDefault="00237718" w:rsidP="00237718">
      <w:pPr>
        <w:pStyle w:val="JudgmentNumbered"/>
      </w:pPr>
      <w:r>
        <w:lastRenderedPageBreak/>
        <w:t>Curiously,</w:t>
      </w:r>
      <w:r w:rsidR="00455FAD">
        <w:t xml:space="preserve"> </w:t>
      </w:r>
      <w:r>
        <w:t>n</w:t>
      </w:r>
      <w:r w:rsidR="00455FAD">
        <w:t>o refer</w:t>
      </w:r>
      <w:r w:rsidR="00980929">
        <w:t>ence is made in this second letter of complaint to the initial letter of 03 May</w:t>
      </w:r>
      <w:r w:rsidR="00251933">
        <w:t xml:space="preserve"> in which the eight branches were accused</w:t>
      </w:r>
      <w:r w:rsidR="00980929">
        <w:t xml:space="preserve">. </w:t>
      </w:r>
      <w:r>
        <w:t xml:space="preserve"> Furthermore, in</w:t>
      </w:r>
      <w:r w:rsidR="00C42467">
        <w:t xml:space="preserve"> this second </w:t>
      </w:r>
      <w:r w:rsidR="00C11D9F">
        <w:t xml:space="preserve">letter </w:t>
      </w:r>
      <w:r>
        <w:t>Nciza</w:t>
      </w:r>
      <w:r w:rsidR="0028366F" w:rsidRPr="0028366F">
        <w:t xml:space="preserve"> </w:t>
      </w:r>
      <w:r w:rsidR="00C11D9F" w:rsidRPr="0028366F">
        <w:t xml:space="preserve">named </w:t>
      </w:r>
      <w:r w:rsidR="00C11D9F">
        <w:t>the</w:t>
      </w:r>
      <w:r w:rsidR="00C42467">
        <w:t xml:space="preserve"> </w:t>
      </w:r>
      <w:r w:rsidR="0028366F" w:rsidRPr="0028366F">
        <w:t xml:space="preserve">delinquent branches as wards 2, 56, 76, 99,106 and </w:t>
      </w:r>
      <w:r w:rsidR="00C11D9F" w:rsidRPr="0028366F">
        <w:t>40.</w:t>
      </w:r>
      <w:r w:rsidR="00C11D9F">
        <w:t xml:space="preserve"> </w:t>
      </w:r>
      <w:r w:rsidR="00C42467">
        <w:t>Thus</w:t>
      </w:r>
      <w:r w:rsidR="00A41788">
        <w:t xml:space="preserve"> ward</w:t>
      </w:r>
      <w:r w:rsidR="00251933">
        <w:t>s</w:t>
      </w:r>
      <w:r w:rsidR="00C42467">
        <w:t xml:space="preserve"> 24, 40, 50</w:t>
      </w:r>
      <w:r w:rsidR="0051027B">
        <w:t xml:space="preserve"> from the first </w:t>
      </w:r>
      <w:r w:rsidR="00C11D9F">
        <w:t>complaint seem</w:t>
      </w:r>
      <w:r w:rsidR="0051027B">
        <w:t xml:space="preserve"> to have fallen</w:t>
      </w:r>
      <w:r w:rsidR="007D6213">
        <w:t xml:space="preserve"> back into favour</w:t>
      </w:r>
      <w:r>
        <w:t xml:space="preserve"> or in some other way fallen out of contention</w:t>
      </w:r>
      <w:r w:rsidR="007D6213">
        <w:t>.</w:t>
      </w:r>
    </w:p>
    <w:p w14:paraId="01B1C960" w14:textId="26B879EA" w:rsidR="0028366F" w:rsidRDefault="0028366F" w:rsidP="007A19B5">
      <w:pPr>
        <w:pStyle w:val="JudgmentNumbered"/>
      </w:pPr>
      <w:r w:rsidRPr="0028366F">
        <w:t xml:space="preserve">Nciza asked that these </w:t>
      </w:r>
      <w:r w:rsidR="00547C9D">
        <w:t>branches</w:t>
      </w:r>
      <w:r w:rsidRPr="0028366F">
        <w:t xml:space="preserve"> be investigated by the S</w:t>
      </w:r>
      <w:r w:rsidR="00237718">
        <w:t>G</w:t>
      </w:r>
      <w:r w:rsidRPr="0028366F">
        <w:t xml:space="preserve">’s </w:t>
      </w:r>
      <w:r w:rsidR="00C11D9F" w:rsidRPr="0028366F">
        <w:t xml:space="preserve">Office </w:t>
      </w:r>
      <w:r w:rsidR="00A217C5" w:rsidRPr="0028366F">
        <w:t xml:space="preserve">and </w:t>
      </w:r>
      <w:r w:rsidR="00A217C5">
        <w:t>the</w:t>
      </w:r>
      <w:r w:rsidR="00237718">
        <w:t xml:space="preserve"> </w:t>
      </w:r>
      <w:r w:rsidRPr="0028366F">
        <w:t>National Organising Committee</w:t>
      </w:r>
      <w:r w:rsidR="00237718">
        <w:t xml:space="preserve"> </w:t>
      </w:r>
      <w:r w:rsidRPr="0028366F">
        <w:t>and that a detailed report on th</w:t>
      </w:r>
      <w:r w:rsidR="00237718">
        <w:t>ese branches</w:t>
      </w:r>
      <w:r w:rsidRPr="0028366F">
        <w:t xml:space="preserve"> be produced. He </w:t>
      </w:r>
      <w:r w:rsidR="00C11D9F" w:rsidRPr="0028366F">
        <w:t>added that</w:t>
      </w:r>
      <w:r w:rsidRPr="0028366F">
        <w:t xml:space="preserve"> the urgent intervention by “upper structures” will assist the RTT to convene the conference in accordance with the set time frames.</w:t>
      </w:r>
    </w:p>
    <w:p w14:paraId="45A2A802" w14:textId="37652B15" w:rsidR="00632019" w:rsidRDefault="00C60C51" w:rsidP="00CF439A">
      <w:pPr>
        <w:pStyle w:val="JudgmentNumbered"/>
      </w:pPr>
      <w:r>
        <w:t>Th</w:t>
      </w:r>
      <w:r w:rsidR="00D97AE6">
        <w:t>es</w:t>
      </w:r>
      <w:r w:rsidR="004D35E4">
        <w:t>e</w:t>
      </w:r>
      <w:r w:rsidR="00C408B5">
        <w:t xml:space="preserve"> </w:t>
      </w:r>
      <w:r w:rsidR="007D6213">
        <w:t xml:space="preserve">letters </w:t>
      </w:r>
      <w:r w:rsidR="00F067AE">
        <w:t>by Nc</w:t>
      </w:r>
      <w:r w:rsidR="00C11D9F">
        <w:t>iz</w:t>
      </w:r>
      <w:r w:rsidR="00F067AE">
        <w:t>a</w:t>
      </w:r>
      <w:r w:rsidR="00C408B5">
        <w:t xml:space="preserve"> are </w:t>
      </w:r>
      <w:r w:rsidR="00820BC4">
        <w:t>central</w:t>
      </w:r>
      <w:r w:rsidR="00AF433F">
        <w:t xml:space="preserve"> to the</w:t>
      </w:r>
      <w:r w:rsidR="003C1B32">
        <w:t xml:space="preserve"> case</w:t>
      </w:r>
      <w:r>
        <w:t xml:space="preserve"> in that </w:t>
      </w:r>
      <w:r w:rsidR="00C408B5">
        <w:t>they were</w:t>
      </w:r>
      <w:r>
        <w:t xml:space="preserve"> the genesis of the</w:t>
      </w:r>
      <w:r w:rsidR="00F067AE">
        <w:t xml:space="preserve"> </w:t>
      </w:r>
      <w:r w:rsidR="00914924">
        <w:t>impugned</w:t>
      </w:r>
      <w:r w:rsidR="00820BC4">
        <w:t xml:space="preserve"> disqualification</w:t>
      </w:r>
      <w:r w:rsidR="00BA4D6F">
        <w:t xml:space="preserve"> of </w:t>
      </w:r>
      <w:r w:rsidR="00251933">
        <w:t>the four branches.</w:t>
      </w:r>
    </w:p>
    <w:p w14:paraId="2A5BC3E9" w14:textId="4E8C0C29" w:rsidR="004C78E6" w:rsidRDefault="004103F8" w:rsidP="00CF439A">
      <w:pPr>
        <w:pStyle w:val="JudgmentNumbered"/>
      </w:pPr>
      <w:r>
        <w:t xml:space="preserve">This second </w:t>
      </w:r>
      <w:r w:rsidR="007D6213">
        <w:t>letter</w:t>
      </w:r>
      <w:r>
        <w:t xml:space="preserve"> </w:t>
      </w:r>
      <w:r w:rsidR="00C60C51">
        <w:t>led to a meeting being held with Nciza and other members of the RTT and executives of wards</w:t>
      </w:r>
      <w:r w:rsidR="00C408B5">
        <w:t xml:space="preserve"> </w:t>
      </w:r>
      <w:r w:rsidR="003C35C4">
        <w:t>which were the subject of the reports</w:t>
      </w:r>
      <w:r w:rsidR="00C60C51">
        <w:t>. The meeting was chaired by Mokonyane.</w:t>
      </w:r>
    </w:p>
    <w:p w14:paraId="7844AC86" w14:textId="0BF74AE0" w:rsidR="00C60C51" w:rsidRPr="000A6E98" w:rsidRDefault="00C60C51" w:rsidP="00CF439A">
      <w:pPr>
        <w:pStyle w:val="JudgmentNumbered"/>
      </w:pPr>
      <w:r>
        <w:t xml:space="preserve"> The ANC states the following in its answering affidavit as to the</w:t>
      </w:r>
      <w:r w:rsidR="004C78E6">
        <w:t>se</w:t>
      </w:r>
      <w:r>
        <w:t xml:space="preserve"> report</w:t>
      </w:r>
      <w:r w:rsidR="003C35C4">
        <w:t>s</w:t>
      </w:r>
      <w:r>
        <w:t xml:space="preserve"> by Nciza:</w:t>
      </w:r>
    </w:p>
    <w:p w14:paraId="7D9B8C62" w14:textId="6D748C4A" w:rsidR="00C60C51" w:rsidRPr="009921A3" w:rsidRDefault="003540B7" w:rsidP="00C60C51">
      <w:pPr>
        <w:pStyle w:val="JudgmentNumbered"/>
        <w:numPr>
          <w:ilvl w:val="0"/>
          <w:numId w:val="0"/>
        </w:numPr>
        <w:ind w:left="1440" w:hanging="720"/>
        <w:rPr>
          <w:sz w:val="22"/>
        </w:rPr>
      </w:pPr>
      <w:r>
        <w:rPr>
          <w:sz w:val="22"/>
        </w:rPr>
        <w:t>“</w:t>
      </w:r>
      <w:r w:rsidR="00C60C51" w:rsidRPr="009921A3">
        <w:rPr>
          <w:sz w:val="22"/>
        </w:rPr>
        <w:t>158.</w:t>
      </w:r>
      <w:r w:rsidR="00C60C51" w:rsidRPr="009921A3">
        <w:rPr>
          <w:sz w:val="22"/>
        </w:rPr>
        <w:tab/>
        <w:t xml:space="preserve">The concerns of comrade Thembinkosi Nciza were legitimate because </w:t>
      </w:r>
      <w:r w:rsidR="00C60C51" w:rsidRPr="00251933">
        <w:rPr>
          <w:sz w:val="22"/>
          <w:u w:val="single"/>
        </w:rPr>
        <w:t>according to the conference guidelines,</w:t>
      </w:r>
      <w:r w:rsidR="00C60C51" w:rsidRPr="009921A3">
        <w:rPr>
          <w:sz w:val="22"/>
        </w:rPr>
        <w:t xml:space="preserve"> no branch can receive a scanner without notifying the Regional Executive Committee (in this case the Regional Task Team) of the scheduled meeting and making a formal request for a scanner. As co-ordinator of the RTT, comrade Thembinkosi Nciza had no knowledge that these 8 branches had scheduled meetings.</w:t>
      </w:r>
    </w:p>
    <w:p w14:paraId="5365879B" w14:textId="77777777" w:rsidR="00C60C51" w:rsidRPr="009921A3" w:rsidRDefault="00C60C51" w:rsidP="00C60C51">
      <w:pPr>
        <w:pStyle w:val="JudgmentNumbered"/>
        <w:numPr>
          <w:ilvl w:val="0"/>
          <w:numId w:val="0"/>
        </w:numPr>
        <w:ind w:left="1440" w:hanging="720"/>
        <w:rPr>
          <w:sz w:val="22"/>
        </w:rPr>
      </w:pPr>
      <w:r w:rsidRPr="009921A3">
        <w:rPr>
          <w:sz w:val="22"/>
        </w:rPr>
        <w:t>159.</w:t>
      </w:r>
      <w:r w:rsidRPr="009921A3">
        <w:rPr>
          <w:sz w:val="22"/>
        </w:rPr>
        <w:tab/>
        <w:t>The allegation by the First Applicant that comrade Thembinkosi Nciza was intending to manipulate processes and influence outcomes by trying to keep these branches out of the conference has no substance.</w:t>
      </w:r>
    </w:p>
    <w:p w14:paraId="791036D2" w14:textId="77777777" w:rsidR="00C60C51" w:rsidRPr="009921A3" w:rsidRDefault="00C60C51" w:rsidP="00C60C51">
      <w:pPr>
        <w:pStyle w:val="JudgmentNumbered"/>
        <w:numPr>
          <w:ilvl w:val="0"/>
          <w:numId w:val="0"/>
        </w:numPr>
        <w:ind w:left="1440" w:hanging="720"/>
        <w:rPr>
          <w:sz w:val="22"/>
        </w:rPr>
      </w:pPr>
      <w:r w:rsidRPr="009921A3">
        <w:rPr>
          <w:sz w:val="22"/>
        </w:rPr>
        <w:t>160.</w:t>
      </w:r>
      <w:r w:rsidRPr="009921A3">
        <w:rPr>
          <w:sz w:val="22"/>
        </w:rPr>
        <w:tab/>
        <w:t xml:space="preserve">The outcome of the meeting which is reflected in the Final BBG report was that comrade Thembinkosi Nciza's concern were valid in respect of Wards 106, 40, </w:t>
      </w:r>
      <w:r w:rsidRPr="009921A3">
        <w:rPr>
          <w:sz w:val="22"/>
        </w:rPr>
        <w:lastRenderedPageBreak/>
        <w:t>50 and 56, and these Wards were disqualified and precluded from participating in the Conference. The representatives of these four Wards accepted this outcome and did not appeal to the regional or national dispute resolution structures.</w:t>
      </w:r>
    </w:p>
    <w:p w14:paraId="7E141D9B" w14:textId="5EDF43ED" w:rsidR="00C60C51" w:rsidRPr="009921A3" w:rsidRDefault="00C60C51" w:rsidP="00C60C51">
      <w:pPr>
        <w:pStyle w:val="JudgmentNumbered"/>
        <w:numPr>
          <w:ilvl w:val="0"/>
          <w:numId w:val="0"/>
        </w:numPr>
        <w:ind w:left="1440" w:hanging="720"/>
        <w:rPr>
          <w:sz w:val="22"/>
        </w:rPr>
      </w:pPr>
      <w:r w:rsidRPr="009921A3">
        <w:rPr>
          <w:sz w:val="22"/>
        </w:rPr>
        <w:t>161.</w:t>
      </w:r>
      <w:r w:rsidRPr="009921A3">
        <w:rPr>
          <w:sz w:val="22"/>
        </w:rPr>
        <w:tab/>
        <w:t>In the case of Wards 2, 24, 76 and 99 comrade Thembinkosi Nciza's claim was not upheld and these 4 wards participated in the conference.”</w:t>
      </w:r>
      <w:r w:rsidR="00251933">
        <w:rPr>
          <w:sz w:val="22"/>
        </w:rPr>
        <w:t xml:space="preserve"> </w:t>
      </w:r>
      <w:r w:rsidR="00524368">
        <w:rPr>
          <w:sz w:val="22"/>
        </w:rPr>
        <w:t>(Emphasis</w:t>
      </w:r>
      <w:r w:rsidR="00251933">
        <w:rPr>
          <w:sz w:val="22"/>
        </w:rPr>
        <w:t xml:space="preserve"> added</w:t>
      </w:r>
      <w:r w:rsidR="00053AA8">
        <w:rPr>
          <w:sz w:val="22"/>
        </w:rPr>
        <w:t>.)</w:t>
      </w:r>
    </w:p>
    <w:p w14:paraId="4A15C2AB" w14:textId="7988B9C1" w:rsidR="00053AA8" w:rsidRDefault="00C60C51" w:rsidP="000C70BA">
      <w:pPr>
        <w:pStyle w:val="JudgmentNumbered"/>
      </w:pPr>
      <w:r>
        <w:t xml:space="preserve">This </w:t>
      </w:r>
      <w:r w:rsidR="00FF67CC">
        <w:t>answer</w:t>
      </w:r>
      <w:r w:rsidR="00B6569C">
        <w:t xml:space="preserve"> appears to refer to the </w:t>
      </w:r>
      <w:r w:rsidR="002D7061">
        <w:t>complaints made</w:t>
      </w:r>
      <w:r w:rsidR="00053AA8">
        <w:t xml:space="preserve"> against the eight branches in</w:t>
      </w:r>
      <w:r w:rsidR="002D7061">
        <w:t xml:space="preserve"> the first letter</w:t>
      </w:r>
      <w:r w:rsidR="000B6CF9">
        <w:t>. This is notwithstanding that not all</w:t>
      </w:r>
      <w:r w:rsidR="005A22E8">
        <w:t xml:space="preserve"> the branches referred to in the first letter made their way into the second letter</w:t>
      </w:r>
      <w:r w:rsidR="009B6E49">
        <w:t xml:space="preserve"> and that prima facie the </w:t>
      </w:r>
      <w:r w:rsidR="00387B6F">
        <w:t>other RTT members were not allowed it see it.</w:t>
      </w:r>
    </w:p>
    <w:p w14:paraId="5BCEF5F8" w14:textId="08D0B754" w:rsidR="0067238E" w:rsidRDefault="005A22E8" w:rsidP="000C70BA">
      <w:pPr>
        <w:pStyle w:val="JudgmentNumbered"/>
      </w:pPr>
      <w:r>
        <w:t xml:space="preserve"> The </w:t>
      </w:r>
      <w:r w:rsidR="0067238E">
        <w:t>answer</w:t>
      </w:r>
      <w:r w:rsidR="00FF67CC">
        <w:t xml:space="preserve"> is</w:t>
      </w:r>
      <w:r w:rsidR="0067238E">
        <w:t xml:space="preserve"> also</w:t>
      </w:r>
      <w:r w:rsidR="00C60C51">
        <w:t xml:space="preserve"> inaccurate in that </w:t>
      </w:r>
      <w:r w:rsidR="00FF67CC">
        <w:t>the conference</w:t>
      </w:r>
      <w:r w:rsidR="00C60C51">
        <w:t xml:space="preserve"> guidelines attached by the ANC do not contain the alleged </w:t>
      </w:r>
      <w:r w:rsidR="003C35C4">
        <w:t>rules relating to the scanner and the</w:t>
      </w:r>
      <w:r w:rsidR="00151251">
        <w:t xml:space="preserve"> maximum</w:t>
      </w:r>
      <w:r w:rsidR="003C35C4">
        <w:t xml:space="preserve"> </w:t>
      </w:r>
      <w:r w:rsidR="00201F4A">
        <w:t>convening of non-qu</w:t>
      </w:r>
      <w:r w:rsidR="00113704">
        <w:t>orate</w:t>
      </w:r>
      <w:r w:rsidR="00201F4A">
        <w:t xml:space="preserve"> meetings at three</w:t>
      </w:r>
      <w:r w:rsidR="00FF67CC">
        <w:t>.</w:t>
      </w:r>
    </w:p>
    <w:p w14:paraId="3A009965" w14:textId="3D69CE1B" w:rsidR="008A106C" w:rsidRDefault="0067238E" w:rsidP="00C11D9F">
      <w:pPr>
        <w:pStyle w:val="JudgmentNumbered"/>
      </w:pPr>
      <w:r>
        <w:t xml:space="preserve">The </w:t>
      </w:r>
      <w:r w:rsidR="002C1015">
        <w:t>answer fails</w:t>
      </w:r>
      <w:r w:rsidR="00976947">
        <w:t xml:space="preserve"> to give any detail </w:t>
      </w:r>
      <w:r w:rsidR="009D7F0D">
        <w:t>as to the process followed</w:t>
      </w:r>
      <w:r w:rsidR="009F11AE">
        <w:t xml:space="preserve"> in relation to the disqualifications</w:t>
      </w:r>
      <w:r w:rsidR="003A2DB3">
        <w:t xml:space="preserve">. It is merely stated that </w:t>
      </w:r>
      <w:r w:rsidR="008769BC">
        <w:t xml:space="preserve">these disqualifications happened </w:t>
      </w:r>
      <w:r w:rsidR="002C1015">
        <w:t>“</w:t>
      </w:r>
      <w:r w:rsidR="008769BC">
        <w:t xml:space="preserve">at </w:t>
      </w:r>
      <w:r w:rsidR="000C70BA">
        <w:t>a</w:t>
      </w:r>
      <w:r w:rsidR="008769BC">
        <w:t xml:space="preserve"> meeting</w:t>
      </w:r>
      <w:r w:rsidR="002C1015">
        <w:t>”</w:t>
      </w:r>
      <w:r w:rsidR="008769BC">
        <w:t>.</w:t>
      </w:r>
      <w:r w:rsidR="00573FD2">
        <w:t xml:space="preserve"> </w:t>
      </w:r>
      <w:r w:rsidR="007352A6">
        <w:t>This shows a failure</w:t>
      </w:r>
      <w:r w:rsidR="00053AA8">
        <w:t xml:space="preserve"> on the part of the ANC</w:t>
      </w:r>
      <w:r w:rsidR="007352A6">
        <w:t xml:space="preserve"> to appreciate</w:t>
      </w:r>
      <w:r w:rsidR="003540B7">
        <w:t xml:space="preserve"> and deal with the fact</w:t>
      </w:r>
      <w:r w:rsidR="007352A6">
        <w:t xml:space="preserve"> that</w:t>
      </w:r>
      <w:r w:rsidR="004C11EB">
        <w:t>, prime facie,</w:t>
      </w:r>
      <w:r w:rsidR="007352A6">
        <w:t xml:space="preserve"> such</w:t>
      </w:r>
      <w:r w:rsidR="009269D2">
        <w:t xml:space="preserve"> disqualification did not happen </w:t>
      </w:r>
      <w:r w:rsidR="00177AC6">
        <w:t>in accordance with the procedure in the guidelines and th</w:t>
      </w:r>
      <w:r w:rsidR="00017DF5">
        <w:t>e</w:t>
      </w:r>
      <w:r w:rsidR="00177AC6">
        <w:t xml:space="preserve"> constitution</w:t>
      </w:r>
      <w:r w:rsidR="00237718">
        <w:t>.</w:t>
      </w:r>
    </w:p>
    <w:p w14:paraId="3C1AEFDC" w14:textId="6BFD9D38" w:rsidR="00237718" w:rsidRDefault="00974CD1" w:rsidP="00237718">
      <w:pPr>
        <w:pStyle w:val="JudgmentNumbered"/>
      </w:pPr>
      <w:r>
        <w:t>Furthermore</w:t>
      </w:r>
      <w:r w:rsidR="002C1015">
        <w:t>,</w:t>
      </w:r>
      <w:r>
        <w:t xml:space="preserve"> </w:t>
      </w:r>
      <w:r w:rsidR="002C1015">
        <w:t>this answer</w:t>
      </w:r>
      <w:r w:rsidR="00830575">
        <w:t xml:space="preserve"> pertinently fails to </w:t>
      </w:r>
      <w:r w:rsidR="00BE4D93">
        <w:t xml:space="preserve">deal with the fact </w:t>
      </w:r>
      <w:r w:rsidR="006D29A1">
        <w:t xml:space="preserve">that </w:t>
      </w:r>
      <w:r w:rsidR="00BE4D93">
        <w:t>the reports</w:t>
      </w:r>
      <w:r>
        <w:t xml:space="preserve"> against the branches</w:t>
      </w:r>
      <w:r w:rsidR="00BE4D93">
        <w:t xml:space="preserve"> were dealt with as if they were made </w:t>
      </w:r>
      <w:r w:rsidR="002B0820">
        <w:t>by Nciz</w:t>
      </w:r>
      <w:r w:rsidR="002D43AD">
        <w:t xml:space="preserve">a in his </w:t>
      </w:r>
      <w:r w:rsidR="0020065C">
        <w:t>official capacity</w:t>
      </w:r>
      <w:r w:rsidR="00CB1185">
        <w:t xml:space="preserve"> on</w:t>
      </w:r>
      <w:r w:rsidR="00BE4D93">
        <w:t xml:space="preserve"> behalf of the RTT</w:t>
      </w:r>
      <w:r w:rsidR="002D43AD">
        <w:t>.</w:t>
      </w:r>
      <w:r w:rsidR="00237718">
        <w:t xml:space="preserve"> </w:t>
      </w:r>
      <w:r w:rsidR="004C11EB">
        <w:t>This ignores</w:t>
      </w:r>
      <w:r w:rsidR="00F260D8">
        <w:t xml:space="preserve"> that </w:t>
      </w:r>
      <w:r w:rsidR="002D43AD">
        <w:t xml:space="preserve">on </w:t>
      </w:r>
      <w:r w:rsidR="0020065C">
        <w:t>12</w:t>
      </w:r>
      <w:r w:rsidR="0020065C" w:rsidRPr="00237718">
        <w:rPr>
          <w:vertAlign w:val="superscript"/>
        </w:rPr>
        <w:t xml:space="preserve"> </w:t>
      </w:r>
      <w:r w:rsidR="0020065C">
        <w:t>May</w:t>
      </w:r>
      <w:r w:rsidR="002D43AD">
        <w:t xml:space="preserve"> an important letter </w:t>
      </w:r>
      <w:r w:rsidR="00DB3278">
        <w:t>which</w:t>
      </w:r>
      <w:r w:rsidR="00237718">
        <w:t>,</w:t>
      </w:r>
      <w:r w:rsidR="00DB3278">
        <w:t xml:space="preserve"> on the face of it is written by the other </w:t>
      </w:r>
      <w:r w:rsidR="00847F8F">
        <w:t>RTT members</w:t>
      </w:r>
      <w:r w:rsidR="00094A71">
        <w:t>,</w:t>
      </w:r>
      <w:r w:rsidR="00847F8F">
        <w:t xml:space="preserve"> makes the point that the complaints made </w:t>
      </w:r>
      <w:r w:rsidR="00012D46">
        <w:t xml:space="preserve">do not </w:t>
      </w:r>
      <w:r w:rsidR="00094A71">
        <w:t>emanate</w:t>
      </w:r>
      <w:r w:rsidR="00012D46">
        <w:t xml:space="preserve"> from the RTT but are</w:t>
      </w:r>
      <w:r w:rsidR="00094A71">
        <w:t xml:space="preserve"> part of</w:t>
      </w:r>
      <w:r w:rsidR="00012D46">
        <w:t xml:space="preserve"> the machinations of Nciza alone</w:t>
      </w:r>
      <w:r w:rsidR="000C517C">
        <w:t>.</w:t>
      </w:r>
    </w:p>
    <w:p w14:paraId="55AEFE39" w14:textId="397CFEE1" w:rsidR="00F347CF" w:rsidRDefault="006C42C3" w:rsidP="00237718">
      <w:pPr>
        <w:pStyle w:val="JudgmentNumbered"/>
      </w:pPr>
      <w:r>
        <w:t xml:space="preserve"> Th</w:t>
      </w:r>
      <w:r w:rsidR="00237718">
        <w:t>is</w:t>
      </w:r>
      <w:r>
        <w:t xml:space="preserve"> letter from the RTT explain what occurred </w:t>
      </w:r>
      <w:r w:rsidR="001D40AD">
        <w:t xml:space="preserve">after </w:t>
      </w:r>
      <w:r w:rsidR="0020065C">
        <w:t>Nciza’s first</w:t>
      </w:r>
      <w:r w:rsidR="001D40AD">
        <w:t xml:space="preserve"> letter of </w:t>
      </w:r>
      <w:r w:rsidR="00237718">
        <w:t xml:space="preserve">complaint. </w:t>
      </w:r>
      <w:r w:rsidR="00321B15">
        <w:t>It is</w:t>
      </w:r>
      <w:r w:rsidR="00F260D8">
        <w:t xml:space="preserve"> stated</w:t>
      </w:r>
      <w:r w:rsidR="00476F6F">
        <w:t xml:space="preserve"> that </w:t>
      </w:r>
      <w:r w:rsidR="00321B15">
        <w:t>pursuant to</w:t>
      </w:r>
      <w:r w:rsidR="00F120EB">
        <w:t xml:space="preserve"> </w:t>
      </w:r>
      <w:r w:rsidR="009C0A5B">
        <w:t>Nciza</w:t>
      </w:r>
      <w:r w:rsidR="0020065C">
        <w:t>’s</w:t>
      </w:r>
      <w:r w:rsidR="009C0A5B">
        <w:t xml:space="preserve"> first letter of complaint of </w:t>
      </w:r>
      <w:r w:rsidR="00F260D8">
        <w:t>0</w:t>
      </w:r>
      <w:r w:rsidR="009C0A5B">
        <w:t>3 May</w:t>
      </w:r>
      <w:r w:rsidR="0020065C">
        <w:t xml:space="preserve"> </w:t>
      </w:r>
      <w:r w:rsidR="00D139CA">
        <w:lastRenderedPageBreak/>
        <w:t>the RTT</w:t>
      </w:r>
      <w:r w:rsidR="00F260D8">
        <w:t>,</w:t>
      </w:r>
      <w:r w:rsidR="001C7844">
        <w:t xml:space="preserve"> including Nciza,</w:t>
      </w:r>
      <w:r w:rsidR="00D139CA">
        <w:t xml:space="preserve"> was summoned to a meeting held by the </w:t>
      </w:r>
      <w:r w:rsidR="00952977">
        <w:t>Gauteng Provincial Office Beare</w:t>
      </w:r>
      <w:r w:rsidR="00B5381B">
        <w:t>rs</w:t>
      </w:r>
      <w:r w:rsidR="00214F30">
        <w:t xml:space="preserve"> (POBs).</w:t>
      </w:r>
      <w:r w:rsidR="0020065C">
        <w:t xml:space="preserve"> </w:t>
      </w:r>
      <w:r w:rsidR="003972D1">
        <w:t>At this meeting</w:t>
      </w:r>
      <w:r w:rsidR="004B0364">
        <w:t>,</w:t>
      </w:r>
      <w:r w:rsidR="003972D1">
        <w:t xml:space="preserve"> the RTT informed </w:t>
      </w:r>
      <w:r w:rsidR="00593E51">
        <w:t>the POBs that the letter of complaint was not authorised by the RTT and that it did not emanate from the RTT.</w:t>
      </w:r>
      <w:r w:rsidR="001C7844">
        <w:t xml:space="preserve"> The RTT mem</w:t>
      </w:r>
      <w:r w:rsidR="00F347CF">
        <w:t xml:space="preserve">bers </w:t>
      </w:r>
      <w:r w:rsidR="00E72B38">
        <w:t>claim</w:t>
      </w:r>
      <w:r w:rsidR="00F347CF">
        <w:t xml:space="preserve"> that they had not even seen the letter of </w:t>
      </w:r>
      <w:r w:rsidR="00F260D8">
        <w:t>0</w:t>
      </w:r>
      <w:r w:rsidR="00F347CF">
        <w:t>3 May.</w:t>
      </w:r>
    </w:p>
    <w:p w14:paraId="561EE3B0" w14:textId="16A4A704" w:rsidR="00476F6F" w:rsidRDefault="00593E51" w:rsidP="0020065C">
      <w:pPr>
        <w:pStyle w:val="JudgmentNumbered"/>
      </w:pPr>
      <w:r>
        <w:t>The</w:t>
      </w:r>
      <w:r w:rsidR="003444B1">
        <w:t xml:space="preserve"> RTT was</w:t>
      </w:r>
      <w:r w:rsidR="008270C2">
        <w:t xml:space="preserve"> then</w:t>
      </w:r>
      <w:r w:rsidR="003444B1">
        <w:t xml:space="preserve"> instructed by </w:t>
      </w:r>
      <w:r w:rsidR="0020065C">
        <w:t>the POBs</w:t>
      </w:r>
      <w:r w:rsidR="003444B1">
        <w:t xml:space="preserve"> </w:t>
      </w:r>
      <w:r w:rsidR="00406425">
        <w:t xml:space="preserve">to convene a meeting to deal with the issue of the letter of </w:t>
      </w:r>
      <w:r w:rsidR="00F260D8">
        <w:t>0</w:t>
      </w:r>
      <w:r w:rsidR="00406425">
        <w:t xml:space="preserve">3 </w:t>
      </w:r>
      <w:r w:rsidR="00387D13">
        <w:t>May</w:t>
      </w:r>
      <w:r w:rsidR="001970E2">
        <w:t xml:space="preserve"> and give feedback to the POB.</w:t>
      </w:r>
    </w:p>
    <w:p w14:paraId="4A768431" w14:textId="025927CE" w:rsidR="005B5B75" w:rsidRDefault="00F347CF" w:rsidP="0020065C">
      <w:pPr>
        <w:pStyle w:val="JudgmentNumbered"/>
      </w:pPr>
      <w:r>
        <w:t xml:space="preserve"> </w:t>
      </w:r>
      <w:r w:rsidR="00476F6F">
        <w:t>It is stated further</w:t>
      </w:r>
      <w:r w:rsidR="00F260D8">
        <w:t xml:space="preserve"> in this letter by the </w:t>
      </w:r>
      <w:r w:rsidR="00817CBC">
        <w:t xml:space="preserve">RTT members </w:t>
      </w:r>
      <w:r w:rsidR="00321B15">
        <w:t>that Nciza</w:t>
      </w:r>
      <w:r w:rsidR="003135B4">
        <w:t xml:space="preserve"> refused to table this letter for discussion at the next RTT meeting</w:t>
      </w:r>
      <w:r w:rsidR="00E1378D">
        <w:t xml:space="preserve">. </w:t>
      </w:r>
      <w:r w:rsidR="00476F6F">
        <w:t>He is said to have</w:t>
      </w:r>
      <w:r w:rsidR="0020065C">
        <w:t xml:space="preserve"> refused</w:t>
      </w:r>
      <w:r w:rsidR="00EC0E6A">
        <w:t xml:space="preserve"> </w:t>
      </w:r>
      <w:r w:rsidR="00E1378D">
        <w:t xml:space="preserve">even </w:t>
      </w:r>
      <w:r w:rsidR="00EC0E6A">
        <w:t xml:space="preserve">to </w:t>
      </w:r>
      <w:r w:rsidR="0040045F">
        <w:t>disclose the contents of the letter</w:t>
      </w:r>
      <w:r w:rsidR="00476F6F">
        <w:t xml:space="preserve"> of 03 May</w:t>
      </w:r>
      <w:r w:rsidR="0040045F">
        <w:t xml:space="preserve"> to the RTT. </w:t>
      </w:r>
      <w:r w:rsidR="00812EF0">
        <w:t xml:space="preserve"> The members of the RTT complained that they were</w:t>
      </w:r>
      <w:r w:rsidR="00817CBC">
        <w:t>,</w:t>
      </w:r>
      <w:r w:rsidR="00812EF0">
        <w:t xml:space="preserve"> as a </w:t>
      </w:r>
      <w:r w:rsidR="007F1470">
        <w:t>task team</w:t>
      </w:r>
      <w:r w:rsidR="00040A0D">
        <w:t>,</w:t>
      </w:r>
      <w:r w:rsidR="00227583">
        <w:t xml:space="preserve"> thus</w:t>
      </w:r>
      <w:r w:rsidR="007F1470">
        <w:t xml:space="preserve"> unable to deal with the </w:t>
      </w:r>
      <w:r w:rsidR="00645B6F">
        <w:t xml:space="preserve">complaints in </w:t>
      </w:r>
      <w:r w:rsidR="009C40E5">
        <w:t>this</w:t>
      </w:r>
      <w:r w:rsidR="00645B6F">
        <w:t xml:space="preserve"> letter</w:t>
      </w:r>
      <w:r w:rsidR="005B5B75">
        <w:t>.</w:t>
      </w:r>
      <w:r w:rsidR="00EC02AD">
        <w:t xml:space="preserve"> </w:t>
      </w:r>
    </w:p>
    <w:p w14:paraId="1AE8D11F" w14:textId="43604E54" w:rsidR="00EC02AD" w:rsidRDefault="00EC02AD" w:rsidP="0020065C">
      <w:pPr>
        <w:pStyle w:val="JudgmentNumbered"/>
      </w:pPr>
      <w:r>
        <w:t>Why this letter of 0</w:t>
      </w:r>
      <w:r w:rsidR="004C0126">
        <w:t>3 May was dealt with in this way is not addressed.</w:t>
      </w:r>
    </w:p>
    <w:p w14:paraId="732D3F57" w14:textId="75AF6D1E" w:rsidR="003B1DA1" w:rsidRPr="001628F5" w:rsidRDefault="005B5B75" w:rsidP="001628F5">
      <w:pPr>
        <w:pStyle w:val="JudgmentNumbered"/>
      </w:pPr>
      <w:r>
        <w:t>It is further s</w:t>
      </w:r>
      <w:r w:rsidR="00227583">
        <w:t>t</w:t>
      </w:r>
      <w:r>
        <w:t xml:space="preserve">ated </w:t>
      </w:r>
      <w:r w:rsidR="00081EBD">
        <w:t>that a</w:t>
      </w:r>
      <w:r w:rsidR="00227583">
        <w:t>nother</w:t>
      </w:r>
      <w:r w:rsidR="00081EBD">
        <w:t xml:space="preserve"> meeting was held with the POBs on 10 May 2022</w:t>
      </w:r>
      <w:r w:rsidR="008D7778">
        <w:t>, this time to deal with the second letter of complaint dated 09 May</w:t>
      </w:r>
      <w:r w:rsidR="004B42EC">
        <w:t>.</w:t>
      </w:r>
      <w:r w:rsidR="002018E0">
        <w:t xml:space="preserve"> </w:t>
      </w:r>
      <w:r w:rsidR="007557CD">
        <w:t>The letter records that</w:t>
      </w:r>
      <w:r w:rsidR="00817CBC">
        <w:t>,</w:t>
      </w:r>
      <w:r w:rsidR="007557CD">
        <w:t xml:space="preserve"> at this second meeting</w:t>
      </w:r>
      <w:r w:rsidR="00817CBC">
        <w:t>,</w:t>
      </w:r>
      <w:r w:rsidR="007557CD">
        <w:t xml:space="preserve"> </w:t>
      </w:r>
      <w:r w:rsidR="00B57E8D">
        <w:t xml:space="preserve">it was resolved that the POBs would </w:t>
      </w:r>
      <w:r w:rsidR="00984C6F">
        <w:t>take over the process in relation to these complaints</w:t>
      </w:r>
      <w:r w:rsidR="003B1DA1">
        <w:t xml:space="preserve"> and escalate the matter to the NEC.</w:t>
      </w:r>
      <w:r w:rsidR="00C62F41">
        <w:t xml:space="preserve"> </w:t>
      </w:r>
    </w:p>
    <w:p w14:paraId="344A00E9" w14:textId="77777777" w:rsidR="0020065C" w:rsidRDefault="003B1DA1" w:rsidP="0020065C">
      <w:pPr>
        <w:pStyle w:val="JudgmentNumbered"/>
        <w:rPr>
          <w:szCs w:val="24"/>
        </w:rPr>
      </w:pPr>
      <w:r w:rsidRPr="0020065C">
        <w:rPr>
          <w:szCs w:val="24"/>
        </w:rPr>
        <w:t>This letter</w:t>
      </w:r>
      <w:r w:rsidR="004B42EC" w:rsidRPr="0020065C">
        <w:rPr>
          <w:szCs w:val="24"/>
        </w:rPr>
        <w:t xml:space="preserve"> from the RTT</w:t>
      </w:r>
      <w:r w:rsidRPr="0020065C">
        <w:rPr>
          <w:szCs w:val="24"/>
        </w:rPr>
        <w:t xml:space="preserve"> concludes with the following </w:t>
      </w:r>
      <w:r w:rsidR="0020065C" w:rsidRPr="0020065C">
        <w:rPr>
          <w:szCs w:val="24"/>
        </w:rPr>
        <w:t>statement:</w:t>
      </w:r>
    </w:p>
    <w:p w14:paraId="01EBE9FC" w14:textId="253831AB" w:rsidR="0046522F" w:rsidRPr="0020065C" w:rsidRDefault="0020065C" w:rsidP="0020065C">
      <w:pPr>
        <w:pStyle w:val="JudgmentNumbered"/>
        <w:numPr>
          <w:ilvl w:val="0"/>
          <w:numId w:val="0"/>
        </w:numPr>
        <w:ind w:left="567"/>
        <w:rPr>
          <w:szCs w:val="24"/>
        </w:rPr>
      </w:pPr>
      <w:r>
        <w:rPr>
          <w:szCs w:val="24"/>
        </w:rPr>
        <w:t>“</w:t>
      </w:r>
      <w:r w:rsidR="009921A3" w:rsidRPr="00476F6F">
        <w:rPr>
          <w:sz w:val="22"/>
        </w:rPr>
        <w:t>However, we are dismayed to learn that another process that has ensued through RTT Coordinator and the Office of the National Organiser, i</w:t>
      </w:r>
      <w:r w:rsidR="00277503" w:rsidRPr="00476F6F">
        <w:rPr>
          <w:sz w:val="22"/>
        </w:rPr>
        <w:t>.</w:t>
      </w:r>
      <w:r w:rsidR="009921A3" w:rsidRPr="00476F6F">
        <w:rPr>
          <w:sz w:val="22"/>
        </w:rPr>
        <w:t>e</w:t>
      </w:r>
      <w:r w:rsidRPr="00476F6F">
        <w:rPr>
          <w:sz w:val="22"/>
        </w:rPr>
        <w:t>.</w:t>
      </w:r>
      <w:r w:rsidR="009921A3" w:rsidRPr="00476F6F">
        <w:rPr>
          <w:sz w:val="22"/>
        </w:rPr>
        <w:t xml:space="preserve"> fiddling with the verification process.</w:t>
      </w:r>
      <w:r w:rsidR="005C6018" w:rsidRPr="0020065C">
        <w:rPr>
          <w:szCs w:val="24"/>
        </w:rPr>
        <w:t>”</w:t>
      </w:r>
    </w:p>
    <w:p w14:paraId="7E127FE7" w14:textId="3A9C2E60" w:rsidR="00D4429C" w:rsidRDefault="00D4429C" w:rsidP="007A19B5">
      <w:pPr>
        <w:pStyle w:val="JudgmentNumbered"/>
      </w:pPr>
      <w:r>
        <w:t xml:space="preserve">The </w:t>
      </w:r>
      <w:r w:rsidR="003010FB">
        <w:t>allegations in this</w:t>
      </w:r>
      <w:r>
        <w:t xml:space="preserve"> letter</w:t>
      </w:r>
      <w:r w:rsidR="003010FB">
        <w:t xml:space="preserve"> from the RTT </w:t>
      </w:r>
      <w:r w:rsidR="0020065C">
        <w:t>members are</w:t>
      </w:r>
      <w:r w:rsidR="00970A05">
        <w:t xml:space="preserve"> very seri</w:t>
      </w:r>
      <w:r w:rsidR="00E9742B">
        <w:t>ous</w:t>
      </w:r>
      <w:r w:rsidR="00970A05">
        <w:t>.</w:t>
      </w:r>
      <w:r w:rsidR="001128DC">
        <w:t xml:space="preserve"> They cry out for an explanation.</w:t>
      </w:r>
      <w:r w:rsidR="00970A05">
        <w:t xml:space="preserve"> And </w:t>
      </w:r>
      <w:r w:rsidR="0020065C">
        <w:t>yet they</w:t>
      </w:r>
      <w:r w:rsidR="00BB676E">
        <w:t xml:space="preserve"> are not dealt with by the ANC. This is notwithstanding that</w:t>
      </w:r>
      <w:r w:rsidR="00A826BD">
        <w:t xml:space="preserve"> </w:t>
      </w:r>
      <w:r w:rsidR="0020065C">
        <w:t>both Nciza</w:t>
      </w:r>
      <w:r w:rsidR="00BB676E">
        <w:t xml:space="preserve"> </w:t>
      </w:r>
      <w:r w:rsidR="00A826BD">
        <w:t xml:space="preserve">and Mokanyane </w:t>
      </w:r>
      <w:r w:rsidR="00755484">
        <w:t>make confirmatory</w:t>
      </w:r>
      <w:r w:rsidR="00BB676E">
        <w:t xml:space="preserve"> affidavit</w:t>
      </w:r>
      <w:r w:rsidR="00476F6F">
        <w:t>s</w:t>
      </w:r>
      <w:r w:rsidR="00BB676E">
        <w:t>.</w:t>
      </w:r>
    </w:p>
    <w:p w14:paraId="6F2E212E" w14:textId="0A6E288B" w:rsidR="005121D9" w:rsidRDefault="001628F5" w:rsidP="00492179">
      <w:pPr>
        <w:pStyle w:val="JudgmentNumbered"/>
      </w:pPr>
      <w:r>
        <w:lastRenderedPageBreak/>
        <w:t>It seems that these concerns</w:t>
      </w:r>
      <w:r w:rsidR="00930F35">
        <w:t xml:space="preserve"> of the RTT members were not taken into account</w:t>
      </w:r>
      <w:r w:rsidR="00476F6F">
        <w:t>,</w:t>
      </w:r>
      <w:r w:rsidR="00B70F4C">
        <w:t xml:space="preserve"> because</w:t>
      </w:r>
      <w:r w:rsidR="00476F6F">
        <w:t xml:space="preserve"> on</w:t>
      </w:r>
      <w:r w:rsidR="00B70F4C">
        <w:t xml:space="preserve"> the following </w:t>
      </w:r>
      <w:r w:rsidR="0020065C">
        <w:t>day</w:t>
      </w:r>
      <w:r w:rsidR="00755484">
        <w:t xml:space="preserve"> (</w:t>
      </w:r>
      <w:r w:rsidR="002171E4">
        <w:t>13 May</w:t>
      </w:r>
      <w:r w:rsidR="00755484">
        <w:t>)</w:t>
      </w:r>
      <w:r w:rsidR="002171E4">
        <w:t xml:space="preserve"> Mokonyane</w:t>
      </w:r>
      <w:r w:rsidR="002A5045">
        <w:t xml:space="preserve"> </w:t>
      </w:r>
      <w:r w:rsidR="00476F6F">
        <w:t>made a report as to the</w:t>
      </w:r>
      <w:r w:rsidR="002171E4">
        <w:t xml:space="preserve"> disqualification </w:t>
      </w:r>
      <w:r w:rsidR="00524368">
        <w:t>of five</w:t>
      </w:r>
      <w:r w:rsidR="00755484">
        <w:t xml:space="preserve"> </w:t>
      </w:r>
      <w:r w:rsidR="002171E4">
        <w:t>ward</w:t>
      </w:r>
      <w:r w:rsidR="00A60051">
        <w:t>s</w:t>
      </w:r>
      <w:r w:rsidR="00755484">
        <w:t xml:space="preserve">, </w:t>
      </w:r>
      <w:r w:rsidR="00A217C5">
        <w:t>being 2</w:t>
      </w:r>
      <w:r w:rsidR="00A60051">
        <w:t xml:space="preserve">, </w:t>
      </w:r>
      <w:r w:rsidR="002171E4">
        <w:t>40</w:t>
      </w:r>
      <w:r w:rsidR="006019BA">
        <w:t>,</w:t>
      </w:r>
      <w:r w:rsidR="002171E4">
        <w:t xml:space="preserve"> 50</w:t>
      </w:r>
      <w:r w:rsidR="00911707">
        <w:t xml:space="preserve">, </w:t>
      </w:r>
      <w:r w:rsidR="002171E4">
        <w:t>99</w:t>
      </w:r>
      <w:r w:rsidR="00911707">
        <w:t xml:space="preserve"> </w:t>
      </w:r>
      <w:r w:rsidR="006019BA">
        <w:t>and</w:t>
      </w:r>
      <w:r w:rsidR="0020065C">
        <w:t xml:space="preserve"> </w:t>
      </w:r>
      <w:r w:rsidR="002171E4">
        <w:t>106 and mentioned one branch</w:t>
      </w:r>
      <w:r w:rsidR="00911707">
        <w:t xml:space="preserve"> (</w:t>
      </w:r>
      <w:r w:rsidR="00E76EEE">
        <w:t xml:space="preserve">ward </w:t>
      </w:r>
      <w:r w:rsidR="002171E4">
        <w:t xml:space="preserve">108) that </w:t>
      </w:r>
      <w:r w:rsidR="0020065C">
        <w:t>qualified but</w:t>
      </w:r>
      <w:r w:rsidR="002171E4">
        <w:t xml:space="preserve"> did not run elections.</w:t>
      </w:r>
      <w:r w:rsidR="0020065C">
        <w:t xml:space="preserve"> </w:t>
      </w:r>
      <w:r w:rsidR="00920ADC">
        <w:t xml:space="preserve">On </w:t>
      </w:r>
      <w:r w:rsidR="00492179">
        <w:t>the same date</w:t>
      </w:r>
      <w:r w:rsidR="0020065C">
        <w:t xml:space="preserve"> </w:t>
      </w:r>
      <w:r w:rsidR="002171E4">
        <w:t xml:space="preserve">Mokonyane </w:t>
      </w:r>
      <w:r w:rsidR="0020065C">
        <w:t>s</w:t>
      </w:r>
      <w:r w:rsidR="00911707">
        <w:t>ent an</w:t>
      </w:r>
      <w:r w:rsidR="002171E4">
        <w:t xml:space="preserve"> ANC summary report for Ekurhuleni setting out that there were 112 potential branches</w:t>
      </w:r>
      <w:r w:rsidR="00390A52">
        <w:t xml:space="preserve"> </w:t>
      </w:r>
      <w:r w:rsidR="002171E4">
        <w:t>and that 97 branches qualified</w:t>
      </w:r>
      <w:r w:rsidR="00390A52">
        <w:t xml:space="preserve"> to send </w:t>
      </w:r>
      <w:r w:rsidR="001B6C40">
        <w:t>delegates</w:t>
      </w:r>
      <w:r w:rsidR="00390A52">
        <w:t xml:space="preserve"> to the Conference</w:t>
      </w:r>
      <w:r w:rsidR="002171E4">
        <w:t xml:space="preserve">. </w:t>
      </w:r>
      <w:r w:rsidR="00755484">
        <w:t>Thus</w:t>
      </w:r>
      <w:r w:rsidR="008967FB">
        <w:t>,</w:t>
      </w:r>
      <w:r w:rsidR="00755484">
        <w:t xml:space="preserve"> the process of the finalizing of the </w:t>
      </w:r>
      <w:r w:rsidR="008967FB">
        <w:t>audit report for the Conference was at an advanced stage</w:t>
      </w:r>
      <w:r w:rsidR="00727620">
        <w:t xml:space="preserve"> and </w:t>
      </w:r>
      <w:r w:rsidR="009672C3">
        <w:t>branches targeted</w:t>
      </w:r>
      <w:r w:rsidR="007A05EA">
        <w:t xml:space="preserve"> by Nciza </w:t>
      </w:r>
      <w:r w:rsidR="00CB03F9">
        <w:t>had been disqualified</w:t>
      </w:r>
      <w:r w:rsidR="008967FB">
        <w:t>.</w:t>
      </w:r>
    </w:p>
    <w:p w14:paraId="7688F39B" w14:textId="74373818" w:rsidR="002171E4" w:rsidRDefault="00B77A38" w:rsidP="00492179">
      <w:pPr>
        <w:pStyle w:val="JudgmentNumbered"/>
      </w:pPr>
      <w:r>
        <w:t xml:space="preserve"> Mo</w:t>
      </w:r>
      <w:r w:rsidR="00BA7564">
        <w:t xml:space="preserve">konyane gives the following </w:t>
      </w:r>
      <w:r w:rsidR="005121D9">
        <w:t xml:space="preserve">report </w:t>
      </w:r>
      <w:r w:rsidR="00CB752C">
        <w:t>of how</w:t>
      </w:r>
      <w:r w:rsidR="006A2879">
        <w:t xml:space="preserve"> the final </w:t>
      </w:r>
      <w:r w:rsidR="000C763D">
        <w:t xml:space="preserve">verification report was </w:t>
      </w:r>
      <w:r w:rsidR="009672C3">
        <w:t>settled:</w:t>
      </w:r>
    </w:p>
    <w:p w14:paraId="0D9BEB96" w14:textId="44D788FE" w:rsidR="00277503" w:rsidRPr="00CB752C" w:rsidRDefault="00CB752C" w:rsidP="009A5B04">
      <w:pPr>
        <w:pStyle w:val="NormalWeb"/>
        <w:shd w:val="clear" w:color="auto" w:fill="FFFFFF"/>
        <w:spacing w:after="0" w:line="360" w:lineRule="auto"/>
        <w:ind w:left="720"/>
        <w:rPr>
          <w:rFonts w:ascii="Arial" w:hAnsi="Arial" w:cs="Arial"/>
          <w:color w:val="222222"/>
          <w:kern w:val="0"/>
          <w:sz w:val="22"/>
          <w:szCs w:val="22"/>
          <w:lang w:eastAsia="en-ZA"/>
        </w:rPr>
      </w:pPr>
      <w:r w:rsidRPr="00CB752C">
        <w:rPr>
          <w:rFonts w:ascii="Arial" w:hAnsi="Arial" w:cs="Arial"/>
          <w:sz w:val="22"/>
          <w:szCs w:val="22"/>
        </w:rPr>
        <w:t>“The</w:t>
      </w:r>
      <w:r w:rsidR="00277503" w:rsidRPr="00CB752C">
        <w:rPr>
          <w:rFonts w:ascii="Arial" w:hAnsi="Arial" w:cs="Arial"/>
          <w:color w:val="222222"/>
          <w:kern w:val="0"/>
          <w:sz w:val="22"/>
          <w:szCs w:val="22"/>
          <w:lang w:eastAsia="en-ZA"/>
        </w:rPr>
        <w:t xml:space="preserve"> National Organising Team met with the Gauteng Secretariat led by Acting Provincial Secretary Cde Nomantu Nkomo-Ralehoko on Wednesday 11 May 2022, for the presentation of Verification Reports, intending on clearing all branches on the reports with all Regional Secretaries.</w:t>
      </w:r>
    </w:p>
    <w:p w14:paraId="0110CA6D" w14:textId="77777777" w:rsidR="005C6018" w:rsidRPr="00CB752C" w:rsidRDefault="005C6018" w:rsidP="005C6018">
      <w:pPr>
        <w:widowControl/>
        <w:shd w:val="clear" w:color="auto" w:fill="FFFFFF"/>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360" w:lineRule="auto"/>
        <w:ind w:left="720"/>
        <w:rPr>
          <w:rFonts w:cs="Arial"/>
          <w:color w:val="222222"/>
          <w:kern w:val="0"/>
          <w:sz w:val="22"/>
          <w:szCs w:val="22"/>
          <w:lang w:eastAsia="en-ZA"/>
        </w:rPr>
      </w:pPr>
    </w:p>
    <w:p w14:paraId="6A07A024" w14:textId="25612225" w:rsidR="00277503" w:rsidRPr="00CB752C" w:rsidRDefault="00277503" w:rsidP="005C6018">
      <w:pPr>
        <w:widowControl/>
        <w:shd w:val="clear" w:color="auto" w:fill="FFFFFF"/>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360" w:lineRule="auto"/>
        <w:ind w:left="720"/>
        <w:rPr>
          <w:rFonts w:cs="Arial"/>
          <w:color w:val="222222"/>
          <w:kern w:val="0"/>
          <w:sz w:val="22"/>
          <w:szCs w:val="22"/>
          <w:u w:val="single"/>
          <w:lang w:eastAsia="en-ZA"/>
        </w:rPr>
      </w:pPr>
      <w:r w:rsidRPr="00CB752C">
        <w:rPr>
          <w:rFonts w:cs="Arial"/>
          <w:color w:val="222222"/>
          <w:kern w:val="0"/>
          <w:sz w:val="22"/>
          <w:szCs w:val="22"/>
          <w:u w:val="single"/>
          <w:lang w:eastAsia="en-ZA"/>
        </w:rPr>
        <w:t>As per the letter to SGO</w:t>
      </w:r>
      <w:r w:rsidR="00314A48">
        <w:rPr>
          <w:rFonts w:cs="Arial"/>
          <w:color w:val="222222"/>
          <w:kern w:val="0"/>
          <w:sz w:val="22"/>
          <w:szCs w:val="22"/>
          <w:u w:val="single"/>
          <w:lang w:eastAsia="en-ZA"/>
        </w:rPr>
        <w:t>[ Secretary  General</w:t>
      </w:r>
      <w:r w:rsidR="00CB3963">
        <w:rPr>
          <w:rFonts w:cs="Arial"/>
          <w:color w:val="222222"/>
          <w:kern w:val="0"/>
          <w:sz w:val="22"/>
          <w:szCs w:val="22"/>
          <w:u w:val="single"/>
          <w:lang w:eastAsia="en-ZA"/>
        </w:rPr>
        <w:t>’s Office]</w:t>
      </w:r>
      <w:r w:rsidRPr="00CB752C">
        <w:rPr>
          <w:rFonts w:cs="Arial"/>
          <w:color w:val="222222"/>
          <w:kern w:val="0"/>
          <w:sz w:val="22"/>
          <w:szCs w:val="22"/>
          <w:u w:val="single"/>
          <w:lang w:eastAsia="en-ZA"/>
        </w:rPr>
        <w:t xml:space="preserve"> from the RTT of Ekurhuleni dated 09 May 2022, disputing certain branches, this matter was presented to the meeting.</w:t>
      </w:r>
    </w:p>
    <w:p w14:paraId="44DDA759" w14:textId="77777777" w:rsidR="00277503" w:rsidRPr="00CB752C" w:rsidRDefault="00277503" w:rsidP="005C6018">
      <w:pPr>
        <w:widowControl/>
        <w:shd w:val="clear" w:color="auto" w:fill="FFFFFF"/>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360" w:lineRule="auto"/>
        <w:ind w:left="720"/>
        <w:rPr>
          <w:rFonts w:cs="Arial"/>
          <w:color w:val="222222"/>
          <w:kern w:val="0"/>
          <w:sz w:val="22"/>
          <w:szCs w:val="22"/>
          <w:lang w:eastAsia="en-ZA"/>
        </w:rPr>
      </w:pPr>
    </w:p>
    <w:p w14:paraId="41976D14" w14:textId="77777777" w:rsidR="00277503" w:rsidRPr="00CB752C" w:rsidRDefault="00277503" w:rsidP="005C6018">
      <w:pPr>
        <w:widowControl/>
        <w:shd w:val="clear" w:color="auto" w:fill="FFFFFF"/>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360" w:lineRule="auto"/>
        <w:ind w:left="720"/>
        <w:rPr>
          <w:rFonts w:cs="Arial"/>
          <w:color w:val="222222"/>
          <w:kern w:val="0"/>
          <w:sz w:val="22"/>
          <w:szCs w:val="22"/>
          <w:lang w:eastAsia="en-ZA"/>
        </w:rPr>
      </w:pPr>
      <w:r w:rsidRPr="00CB752C">
        <w:rPr>
          <w:rFonts w:cs="Arial"/>
          <w:color w:val="222222"/>
          <w:kern w:val="0"/>
          <w:sz w:val="22"/>
          <w:szCs w:val="22"/>
          <w:u w:val="single"/>
          <w:lang w:eastAsia="en-ZA"/>
        </w:rPr>
        <w:t>All Regional Secretaries including Ekurhuleni's made their comments</w:t>
      </w:r>
      <w:r w:rsidRPr="00CB752C">
        <w:rPr>
          <w:rFonts w:cs="Arial"/>
          <w:color w:val="222222"/>
          <w:kern w:val="0"/>
          <w:sz w:val="22"/>
          <w:szCs w:val="22"/>
          <w:lang w:eastAsia="en-ZA"/>
        </w:rPr>
        <w:t>. Issues were raised about the following branches;</w:t>
      </w:r>
    </w:p>
    <w:p w14:paraId="4A775C55" w14:textId="77777777" w:rsidR="00277503" w:rsidRPr="00CB752C" w:rsidRDefault="00277503" w:rsidP="005C6018">
      <w:pPr>
        <w:widowControl/>
        <w:shd w:val="clear" w:color="auto" w:fill="FFFFFF"/>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360" w:lineRule="auto"/>
        <w:ind w:left="720"/>
        <w:rPr>
          <w:rFonts w:cs="Arial"/>
          <w:color w:val="222222"/>
          <w:kern w:val="0"/>
          <w:sz w:val="22"/>
          <w:szCs w:val="22"/>
          <w:lang w:eastAsia="en-ZA"/>
        </w:rPr>
      </w:pPr>
    </w:p>
    <w:p w14:paraId="35EC21F2" w14:textId="008674B0" w:rsidR="005C6018" w:rsidRPr="00CB752C" w:rsidRDefault="00277503" w:rsidP="00EF5EFE">
      <w:pPr>
        <w:widowControl/>
        <w:shd w:val="clear" w:color="auto" w:fill="FFFFFF"/>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360" w:lineRule="auto"/>
        <w:ind w:left="720"/>
        <w:rPr>
          <w:rFonts w:cs="Arial"/>
          <w:color w:val="222222"/>
          <w:kern w:val="0"/>
          <w:sz w:val="22"/>
          <w:szCs w:val="22"/>
          <w:lang w:eastAsia="en-ZA"/>
        </w:rPr>
      </w:pPr>
      <w:r w:rsidRPr="00CB752C">
        <w:rPr>
          <w:rFonts w:cs="Arial"/>
          <w:color w:val="222222"/>
          <w:kern w:val="0"/>
          <w:sz w:val="22"/>
          <w:szCs w:val="22"/>
          <w:lang w:eastAsia="en-ZA"/>
        </w:rPr>
        <w:t>As per verification the following was found to be in transgression of the guidelines</w:t>
      </w:r>
      <w:r w:rsidR="00EF5EFE" w:rsidRPr="00CB752C">
        <w:rPr>
          <w:rFonts w:cs="Arial"/>
          <w:color w:val="222222"/>
          <w:kern w:val="0"/>
          <w:sz w:val="22"/>
          <w:szCs w:val="22"/>
          <w:lang w:eastAsia="en-ZA"/>
        </w:rPr>
        <w:t xml:space="preserve"> (sic)</w:t>
      </w:r>
      <w:r w:rsidRPr="00CB752C">
        <w:rPr>
          <w:rFonts w:cs="Arial"/>
          <w:color w:val="222222"/>
          <w:kern w:val="0"/>
          <w:sz w:val="22"/>
          <w:szCs w:val="22"/>
          <w:lang w:eastAsia="en-ZA"/>
        </w:rPr>
        <w:t xml:space="preserve"> the</w:t>
      </w:r>
      <w:r w:rsidR="00EF5EFE" w:rsidRPr="00CB752C">
        <w:rPr>
          <w:rFonts w:cs="Arial"/>
          <w:color w:val="222222"/>
          <w:kern w:val="0"/>
          <w:sz w:val="22"/>
          <w:szCs w:val="22"/>
          <w:lang w:eastAsia="en-ZA"/>
        </w:rPr>
        <w:t xml:space="preserve"> </w:t>
      </w:r>
      <w:r w:rsidRPr="00CB752C">
        <w:rPr>
          <w:rFonts w:cs="Arial"/>
          <w:color w:val="222222"/>
          <w:kern w:val="0"/>
          <w:sz w:val="22"/>
          <w:szCs w:val="22"/>
          <w:lang w:eastAsia="en-ZA"/>
        </w:rPr>
        <w:t>system.</w:t>
      </w:r>
    </w:p>
    <w:p w14:paraId="52CCF6F0" w14:textId="77777777" w:rsidR="005C6018" w:rsidRPr="00CB752C" w:rsidRDefault="005C6018" w:rsidP="005C6018">
      <w:pPr>
        <w:widowControl/>
        <w:shd w:val="clear" w:color="auto" w:fill="FFFFFF"/>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360" w:lineRule="auto"/>
        <w:ind w:left="720"/>
        <w:rPr>
          <w:rFonts w:cs="Arial"/>
          <w:color w:val="222222"/>
          <w:kern w:val="0"/>
          <w:sz w:val="22"/>
          <w:szCs w:val="22"/>
          <w:lang w:eastAsia="en-ZA"/>
        </w:rPr>
      </w:pPr>
    </w:p>
    <w:p w14:paraId="53B85A4B" w14:textId="77777777" w:rsidR="00277503" w:rsidRPr="00CB752C" w:rsidRDefault="00277503" w:rsidP="005C6018">
      <w:pPr>
        <w:widowControl/>
        <w:numPr>
          <w:ilvl w:val="0"/>
          <w:numId w:val="17"/>
        </w:numPr>
        <w:shd w:val="clear" w:color="auto" w:fill="FFFFFF"/>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360" w:lineRule="auto"/>
        <w:ind w:left="1134" w:hanging="425"/>
        <w:rPr>
          <w:rFonts w:cs="Arial"/>
          <w:color w:val="222222"/>
          <w:kern w:val="0"/>
          <w:sz w:val="22"/>
          <w:szCs w:val="22"/>
          <w:lang w:eastAsia="en-ZA"/>
        </w:rPr>
      </w:pPr>
      <w:r w:rsidRPr="00CB752C">
        <w:rPr>
          <w:rFonts w:ascii="Tahoma" w:hAnsi="Tahoma" w:cs="Tahoma"/>
          <w:color w:val="222222"/>
          <w:kern w:val="0"/>
          <w:sz w:val="22"/>
          <w:szCs w:val="22"/>
          <w:lang w:eastAsia="en-ZA"/>
        </w:rPr>
        <w:t>﻿﻿﻿</w:t>
      </w:r>
      <w:r w:rsidRPr="00CB752C">
        <w:rPr>
          <w:rFonts w:cs="Arial"/>
          <w:color w:val="222222"/>
          <w:kern w:val="0"/>
          <w:sz w:val="22"/>
          <w:szCs w:val="22"/>
          <w:lang w:eastAsia="en-ZA"/>
        </w:rPr>
        <w:t>Ward 02</w:t>
      </w:r>
    </w:p>
    <w:p w14:paraId="626CCDE1" w14:textId="77777777" w:rsidR="00277503" w:rsidRPr="00CB752C" w:rsidRDefault="00277503" w:rsidP="005C6018">
      <w:pPr>
        <w:widowControl/>
        <w:numPr>
          <w:ilvl w:val="0"/>
          <w:numId w:val="17"/>
        </w:numPr>
        <w:shd w:val="clear" w:color="auto" w:fill="FFFFFF"/>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360" w:lineRule="auto"/>
        <w:ind w:left="1134" w:hanging="425"/>
        <w:rPr>
          <w:rFonts w:cs="Arial"/>
          <w:color w:val="222222"/>
          <w:kern w:val="0"/>
          <w:sz w:val="22"/>
          <w:szCs w:val="22"/>
          <w:lang w:eastAsia="en-ZA"/>
        </w:rPr>
      </w:pPr>
      <w:r w:rsidRPr="00CB752C">
        <w:rPr>
          <w:rFonts w:ascii="Tahoma" w:hAnsi="Tahoma" w:cs="Tahoma"/>
          <w:color w:val="222222"/>
          <w:kern w:val="0"/>
          <w:sz w:val="22"/>
          <w:szCs w:val="22"/>
          <w:lang w:eastAsia="en-ZA"/>
        </w:rPr>
        <w:t>﻿﻿﻿</w:t>
      </w:r>
      <w:r w:rsidRPr="00CB752C">
        <w:rPr>
          <w:rFonts w:cs="Arial"/>
          <w:color w:val="222222"/>
          <w:kern w:val="0"/>
          <w:sz w:val="22"/>
          <w:szCs w:val="22"/>
          <w:lang w:eastAsia="en-ZA"/>
        </w:rPr>
        <w:t>Ward 40</w:t>
      </w:r>
    </w:p>
    <w:p w14:paraId="03231A64" w14:textId="77777777" w:rsidR="00277503" w:rsidRPr="00CB752C" w:rsidRDefault="00277503" w:rsidP="005C6018">
      <w:pPr>
        <w:widowControl/>
        <w:numPr>
          <w:ilvl w:val="0"/>
          <w:numId w:val="17"/>
        </w:numPr>
        <w:shd w:val="clear" w:color="auto" w:fill="FFFFFF"/>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360" w:lineRule="auto"/>
        <w:ind w:left="1134" w:hanging="425"/>
        <w:rPr>
          <w:rFonts w:cs="Arial"/>
          <w:color w:val="222222"/>
          <w:kern w:val="0"/>
          <w:sz w:val="22"/>
          <w:szCs w:val="22"/>
          <w:lang w:eastAsia="en-ZA"/>
        </w:rPr>
      </w:pPr>
      <w:r w:rsidRPr="00CB752C">
        <w:rPr>
          <w:rFonts w:ascii="Tahoma" w:hAnsi="Tahoma" w:cs="Tahoma"/>
          <w:color w:val="222222"/>
          <w:kern w:val="0"/>
          <w:sz w:val="22"/>
          <w:szCs w:val="22"/>
          <w:lang w:eastAsia="en-ZA"/>
        </w:rPr>
        <w:t>﻿﻿﻿</w:t>
      </w:r>
      <w:r w:rsidRPr="00CB752C">
        <w:rPr>
          <w:rFonts w:cs="Arial"/>
          <w:color w:val="222222"/>
          <w:kern w:val="0"/>
          <w:sz w:val="22"/>
          <w:szCs w:val="22"/>
          <w:lang w:eastAsia="en-ZA"/>
        </w:rPr>
        <w:t>Ward 50</w:t>
      </w:r>
    </w:p>
    <w:p w14:paraId="74B82626" w14:textId="77777777" w:rsidR="00277503" w:rsidRPr="00CB752C" w:rsidRDefault="00277503" w:rsidP="005C6018">
      <w:pPr>
        <w:widowControl/>
        <w:numPr>
          <w:ilvl w:val="0"/>
          <w:numId w:val="17"/>
        </w:numPr>
        <w:shd w:val="clear" w:color="auto" w:fill="FFFFFF"/>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360" w:lineRule="auto"/>
        <w:ind w:left="1134" w:hanging="425"/>
        <w:rPr>
          <w:rFonts w:cs="Arial"/>
          <w:color w:val="222222"/>
          <w:kern w:val="0"/>
          <w:sz w:val="22"/>
          <w:szCs w:val="22"/>
          <w:lang w:eastAsia="en-ZA"/>
        </w:rPr>
      </w:pPr>
      <w:r w:rsidRPr="00CB752C">
        <w:rPr>
          <w:rFonts w:ascii="Tahoma" w:hAnsi="Tahoma" w:cs="Tahoma"/>
          <w:color w:val="222222"/>
          <w:kern w:val="0"/>
          <w:sz w:val="22"/>
          <w:szCs w:val="22"/>
          <w:lang w:eastAsia="en-ZA"/>
        </w:rPr>
        <w:t>﻿﻿﻿</w:t>
      </w:r>
      <w:r w:rsidRPr="00CB752C">
        <w:rPr>
          <w:rFonts w:cs="Arial"/>
          <w:color w:val="222222"/>
          <w:kern w:val="0"/>
          <w:sz w:val="22"/>
          <w:szCs w:val="22"/>
          <w:lang w:eastAsia="en-ZA"/>
        </w:rPr>
        <w:t>Ward 99</w:t>
      </w:r>
    </w:p>
    <w:p w14:paraId="579C6602" w14:textId="77777777" w:rsidR="00277503" w:rsidRPr="00CB752C" w:rsidRDefault="00277503" w:rsidP="005C6018">
      <w:pPr>
        <w:widowControl/>
        <w:numPr>
          <w:ilvl w:val="0"/>
          <w:numId w:val="17"/>
        </w:numPr>
        <w:shd w:val="clear" w:color="auto" w:fill="FFFFFF"/>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360" w:lineRule="auto"/>
        <w:ind w:left="1134" w:hanging="425"/>
        <w:rPr>
          <w:rFonts w:cs="Arial"/>
          <w:color w:val="222222"/>
          <w:kern w:val="0"/>
          <w:sz w:val="22"/>
          <w:szCs w:val="22"/>
          <w:lang w:eastAsia="en-ZA"/>
        </w:rPr>
      </w:pPr>
      <w:r w:rsidRPr="00CB752C">
        <w:rPr>
          <w:rFonts w:ascii="Tahoma" w:hAnsi="Tahoma" w:cs="Tahoma"/>
          <w:color w:val="222222"/>
          <w:kern w:val="0"/>
          <w:sz w:val="22"/>
          <w:szCs w:val="22"/>
          <w:lang w:eastAsia="en-ZA"/>
        </w:rPr>
        <w:t>﻿﻿﻿</w:t>
      </w:r>
      <w:r w:rsidRPr="00CB752C">
        <w:rPr>
          <w:rFonts w:cs="Arial"/>
          <w:color w:val="222222"/>
          <w:kern w:val="0"/>
          <w:sz w:val="22"/>
          <w:szCs w:val="22"/>
          <w:lang w:eastAsia="en-ZA"/>
        </w:rPr>
        <w:t>Ward 106</w:t>
      </w:r>
    </w:p>
    <w:p w14:paraId="1BA836B5" w14:textId="77777777" w:rsidR="005C6018" w:rsidRPr="00CB752C" w:rsidRDefault="005C6018" w:rsidP="005C6018">
      <w:pPr>
        <w:widowControl/>
        <w:shd w:val="clear" w:color="auto" w:fill="FFFFFF"/>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360" w:lineRule="auto"/>
        <w:ind w:left="1134"/>
        <w:rPr>
          <w:rFonts w:cs="Arial"/>
          <w:color w:val="222222"/>
          <w:kern w:val="0"/>
          <w:sz w:val="22"/>
          <w:szCs w:val="22"/>
          <w:lang w:eastAsia="en-ZA"/>
        </w:rPr>
      </w:pPr>
    </w:p>
    <w:p w14:paraId="2602425B" w14:textId="77777777" w:rsidR="00277503" w:rsidRPr="00CB752C" w:rsidRDefault="00277503" w:rsidP="005C6018">
      <w:pPr>
        <w:widowControl/>
        <w:shd w:val="clear" w:color="auto" w:fill="FFFFFF"/>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360" w:lineRule="auto"/>
        <w:ind w:left="720"/>
        <w:rPr>
          <w:rFonts w:cs="Arial"/>
          <w:color w:val="222222"/>
          <w:kern w:val="0"/>
          <w:sz w:val="22"/>
          <w:szCs w:val="22"/>
          <w:lang w:eastAsia="en-ZA"/>
        </w:rPr>
      </w:pPr>
      <w:r w:rsidRPr="00CB752C">
        <w:rPr>
          <w:rFonts w:cs="Arial"/>
          <w:color w:val="222222"/>
          <w:kern w:val="0"/>
          <w:sz w:val="22"/>
          <w:szCs w:val="22"/>
          <w:lang w:eastAsia="en-ZA"/>
        </w:rPr>
        <w:lastRenderedPageBreak/>
        <w:t>Further note that Ward 108 Qualified but did not proceed with the Elections of BEC and nominations.</w:t>
      </w:r>
    </w:p>
    <w:p w14:paraId="64EBFAF0" w14:textId="77777777" w:rsidR="003D25A8" w:rsidRPr="00CB752C" w:rsidRDefault="003D25A8" w:rsidP="005C6018">
      <w:pPr>
        <w:widowControl/>
        <w:shd w:val="clear" w:color="auto" w:fill="FFFFFF"/>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360" w:lineRule="auto"/>
        <w:rPr>
          <w:rFonts w:cs="Arial"/>
          <w:color w:val="222222"/>
          <w:kern w:val="0"/>
          <w:sz w:val="22"/>
          <w:szCs w:val="22"/>
          <w:lang w:eastAsia="en-ZA"/>
        </w:rPr>
      </w:pPr>
    </w:p>
    <w:p w14:paraId="3FB8588D" w14:textId="77777777" w:rsidR="00277503" w:rsidRPr="00CB752C" w:rsidRDefault="00277503" w:rsidP="005C6018">
      <w:pPr>
        <w:widowControl/>
        <w:shd w:val="clear" w:color="auto" w:fill="FFFFFF"/>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360" w:lineRule="auto"/>
        <w:ind w:left="720"/>
        <w:rPr>
          <w:rFonts w:cs="Arial"/>
          <w:color w:val="222222"/>
          <w:kern w:val="0"/>
          <w:sz w:val="22"/>
          <w:szCs w:val="22"/>
          <w:lang w:eastAsia="en-ZA"/>
        </w:rPr>
      </w:pPr>
      <w:r w:rsidRPr="00CB752C">
        <w:rPr>
          <w:rFonts w:cs="Arial"/>
          <w:color w:val="222222"/>
          <w:kern w:val="0"/>
          <w:sz w:val="22"/>
          <w:szCs w:val="22"/>
          <w:lang w:eastAsia="en-ZA"/>
        </w:rPr>
        <w:t>Therefore, in view of the transgressions, the branches do not qualify and each of them has an explanation to that effect.</w:t>
      </w:r>
    </w:p>
    <w:p w14:paraId="38AB728E" w14:textId="77777777" w:rsidR="003D25A8" w:rsidRPr="00CB752C" w:rsidRDefault="003D25A8" w:rsidP="005C6018">
      <w:pPr>
        <w:widowControl/>
        <w:shd w:val="clear" w:color="auto" w:fill="FFFFFF"/>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360" w:lineRule="auto"/>
        <w:jc w:val="left"/>
        <w:rPr>
          <w:rFonts w:cs="Arial"/>
          <w:color w:val="222222"/>
          <w:kern w:val="0"/>
          <w:sz w:val="22"/>
          <w:szCs w:val="22"/>
          <w:lang w:eastAsia="en-ZA"/>
        </w:rPr>
      </w:pPr>
    </w:p>
    <w:p w14:paraId="25802C92" w14:textId="0B11DB73" w:rsidR="0028366F" w:rsidRPr="00CB752C" w:rsidRDefault="00277503" w:rsidP="00CB752C">
      <w:pPr>
        <w:widowControl/>
        <w:shd w:val="clear" w:color="auto" w:fill="FFFFFF"/>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360" w:lineRule="auto"/>
        <w:ind w:firstLine="720"/>
        <w:jc w:val="left"/>
        <w:rPr>
          <w:rFonts w:cs="Arial"/>
          <w:color w:val="222222"/>
          <w:kern w:val="0"/>
          <w:sz w:val="22"/>
          <w:szCs w:val="22"/>
          <w:lang w:eastAsia="en-ZA"/>
        </w:rPr>
      </w:pPr>
      <w:r w:rsidRPr="00CB752C">
        <w:rPr>
          <w:rFonts w:cs="Arial"/>
          <w:color w:val="222222"/>
          <w:kern w:val="0"/>
          <w:sz w:val="22"/>
          <w:szCs w:val="22"/>
          <w:lang w:eastAsia="en-ZA"/>
        </w:rPr>
        <w:t>Please find attached the UPDATED Preliminary Report of Ekurhuleni Region.</w:t>
      </w:r>
      <w:r w:rsidR="006A2879" w:rsidRPr="00CB752C">
        <w:rPr>
          <w:rFonts w:cs="Arial"/>
          <w:color w:val="222222"/>
          <w:kern w:val="0"/>
          <w:sz w:val="22"/>
          <w:szCs w:val="22"/>
          <w:lang w:eastAsia="en-ZA"/>
        </w:rPr>
        <w:t>”</w:t>
      </w:r>
    </w:p>
    <w:p w14:paraId="4B937C17" w14:textId="77777777" w:rsidR="006A2879" w:rsidRPr="005C6018" w:rsidRDefault="006A2879" w:rsidP="006A2879">
      <w:pPr>
        <w:widowControl/>
        <w:shd w:val="clear" w:color="auto" w:fill="FFFFFF"/>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360" w:lineRule="auto"/>
        <w:jc w:val="left"/>
      </w:pPr>
    </w:p>
    <w:p w14:paraId="4B75F5F7" w14:textId="387909C1" w:rsidR="00504058" w:rsidRDefault="00D802C8" w:rsidP="007A19B5">
      <w:pPr>
        <w:pStyle w:val="JudgmentNumbered"/>
      </w:pPr>
      <w:r>
        <w:t>Thus, in terms of this final verification report</w:t>
      </w:r>
      <w:r w:rsidR="00504058">
        <w:t>,</w:t>
      </w:r>
      <w:r>
        <w:t xml:space="preserve"> </w:t>
      </w:r>
      <w:r w:rsidR="00DD196A">
        <w:t>Mokony</w:t>
      </w:r>
      <w:r w:rsidR="009D7B88">
        <w:t xml:space="preserve">ane </w:t>
      </w:r>
      <w:r w:rsidR="008043DB">
        <w:t>purports to deal with the complaints of Nciza as emanating</w:t>
      </w:r>
      <w:r w:rsidR="00B94CD5">
        <w:t xml:space="preserve"> </w:t>
      </w:r>
      <w:r w:rsidR="00143685">
        <w:t xml:space="preserve">from the </w:t>
      </w:r>
      <w:r w:rsidR="00B94CD5">
        <w:t>RTT</w:t>
      </w:r>
      <w:r w:rsidR="00536BDD">
        <w:t xml:space="preserve"> when</w:t>
      </w:r>
      <w:r w:rsidR="00904B7B">
        <w:t xml:space="preserve"> it emerges at this stage from the correspondence that </w:t>
      </w:r>
      <w:r w:rsidR="00504058">
        <w:t>she has been told by the RTT members that</w:t>
      </w:r>
      <w:r w:rsidR="00536BDD">
        <w:t xml:space="preserve"> the complaints are those of Nciza</w:t>
      </w:r>
      <w:r w:rsidR="00880B58">
        <w:t xml:space="preserve"> and not the RTT.</w:t>
      </w:r>
      <w:r w:rsidR="00EF3675">
        <w:t xml:space="preserve"> </w:t>
      </w:r>
    </w:p>
    <w:p w14:paraId="0436809B" w14:textId="77777777" w:rsidR="00282DFB" w:rsidRDefault="00EF3675" w:rsidP="007A19B5">
      <w:pPr>
        <w:pStyle w:val="JudgmentNumbered"/>
      </w:pPr>
      <w:r>
        <w:t xml:space="preserve">The ANC does not explain this treatment of the complaints. </w:t>
      </w:r>
      <w:r w:rsidR="00383BC4">
        <w:t>This is notwithstanding that Mokonyane filed a confirmatory affidavit.</w:t>
      </w:r>
    </w:p>
    <w:p w14:paraId="6C894B72" w14:textId="412359BD" w:rsidR="003B277F" w:rsidRDefault="00542A56" w:rsidP="007A19B5">
      <w:pPr>
        <w:pStyle w:val="JudgmentNumbered"/>
      </w:pPr>
      <w:r>
        <w:t xml:space="preserve"> </w:t>
      </w:r>
      <w:r w:rsidR="00880B58">
        <w:t xml:space="preserve">The statement </w:t>
      </w:r>
      <w:r w:rsidR="005E287F">
        <w:t>in the letter</w:t>
      </w:r>
      <w:r w:rsidR="00AD35CE">
        <w:t xml:space="preserve"> that “All Regional Secretaries </w:t>
      </w:r>
      <w:r w:rsidR="000D1115">
        <w:t>including Ekur</w:t>
      </w:r>
      <w:r w:rsidR="001863F6">
        <w:t>huleni’s made their comments”</w:t>
      </w:r>
      <w:r w:rsidR="00CB752C">
        <w:t xml:space="preserve"> </w:t>
      </w:r>
      <w:r w:rsidR="00955ACD">
        <w:t xml:space="preserve">is also patently false in that it is common cause that there was no Regional Secretary </w:t>
      </w:r>
      <w:r w:rsidR="00504CF9">
        <w:t xml:space="preserve">for </w:t>
      </w:r>
      <w:r w:rsidR="00CB752C">
        <w:t>Ekurhuleni</w:t>
      </w:r>
      <w:r w:rsidR="00504CF9">
        <w:t xml:space="preserve"> at the time.</w:t>
      </w:r>
      <w:r w:rsidR="00504058">
        <w:t xml:space="preserve"> Nciza had been the Regional Secretary but his term of office had expired.</w:t>
      </w:r>
    </w:p>
    <w:p w14:paraId="3B6FBAE9" w14:textId="79C4E125" w:rsidR="00CB752C" w:rsidRDefault="009B2C7B" w:rsidP="007A19B5">
      <w:pPr>
        <w:pStyle w:val="JudgmentNumbered"/>
      </w:pPr>
      <w:r>
        <w:t>The ANC in its an</w:t>
      </w:r>
      <w:r w:rsidR="005E431D">
        <w:t>swering affidavit responds baldly to</w:t>
      </w:r>
      <w:r w:rsidR="00504CF9">
        <w:t xml:space="preserve"> the</w:t>
      </w:r>
      <w:r w:rsidR="005E431D">
        <w:t xml:space="preserve"> allegations</w:t>
      </w:r>
      <w:r w:rsidR="00504CF9">
        <w:t xml:space="preserve"> </w:t>
      </w:r>
      <w:r w:rsidR="00C954CA">
        <w:t xml:space="preserve">relating to </w:t>
      </w:r>
      <w:r w:rsidR="00830A45">
        <w:t>manipulation</w:t>
      </w:r>
      <w:r w:rsidR="00CB752C">
        <w:t xml:space="preserve"> </w:t>
      </w:r>
      <w:r w:rsidR="00830A45">
        <w:t>of</w:t>
      </w:r>
      <w:r w:rsidR="00CB752C">
        <w:t xml:space="preserve"> </w:t>
      </w:r>
      <w:r w:rsidR="00830A45">
        <w:t>the</w:t>
      </w:r>
      <w:r w:rsidR="00CB752C">
        <w:t xml:space="preserve"> system as</w:t>
      </w:r>
      <w:r w:rsidR="005E431D">
        <w:t xml:space="preserve"> follows:</w:t>
      </w:r>
    </w:p>
    <w:p w14:paraId="2C4C8C8E" w14:textId="0FC2B393" w:rsidR="009B2C7B" w:rsidRPr="00504058" w:rsidRDefault="00416DDF" w:rsidP="00CB752C">
      <w:pPr>
        <w:pStyle w:val="JudgmentNumbered"/>
        <w:numPr>
          <w:ilvl w:val="0"/>
          <w:numId w:val="0"/>
        </w:numPr>
        <w:ind w:left="567"/>
        <w:rPr>
          <w:sz w:val="22"/>
        </w:rPr>
      </w:pPr>
      <w:r>
        <w:t>“</w:t>
      </w:r>
      <w:r w:rsidR="00585D28" w:rsidRPr="00504058">
        <w:rPr>
          <w:sz w:val="22"/>
        </w:rPr>
        <w:t>The contents of these paragraphs have been dealt with above. The applicants are needlessly speculating as to the reasons for Nclza's conduct. They ascribe ulterior motives without any basis.”</w:t>
      </w:r>
    </w:p>
    <w:p w14:paraId="3B4482D3" w14:textId="24B451F8" w:rsidR="004D7900" w:rsidRDefault="00CA707A" w:rsidP="007A19B5">
      <w:pPr>
        <w:pStyle w:val="JudgmentNumbered"/>
      </w:pPr>
      <w:r>
        <w:t>Thus,</w:t>
      </w:r>
      <w:r w:rsidR="00504058">
        <w:t xml:space="preserve"> the</w:t>
      </w:r>
      <w:r w:rsidR="00830A45">
        <w:t xml:space="preserve"> allegations </w:t>
      </w:r>
      <w:r w:rsidR="00BA76BC">
        <w:t xml:space="preserve">of impropriety on the part of Nciza and </w:t>
      </w:r>
      <w:r w:rsidR="006050BD">
        <w:t>Mokonyane</w:t>
      </w:r>
      <w:r w:rsidR="004D7900">
        <w:t xml:space="preserve"> are not </w:t>
      </w:r>
      <w:r w:rsidR="00304B97">
        <w:t>dealt with save by way of platitudes and bare denial</w:t>
      </w:r>
      <w:r w:rsidR="00C9265D">
        <w:t>.</w:t>
      </w:r>
    </w:p>
    <w:p w14:paraId="6E98486C" w14:textId="0F7C96A5" w:rsidR="003B3990" w:rsidRDefault="004D6646" w:rsidP="00CB752C">
      <w:pPr>
        <w:pStyle w:val="JudgmentNumbered"/>
      </w:pPr>
      <w:r>
        <w:t xml:space="preserve"> The final </w:t>
      </w:r>
      <w:r w:rsidR="0085616C">
        <w:t xml:space="preserve">verification </w:t>
      </w:r>
      <w:r>
        <w:t xml:space="preserve">report was produced </w:t>
      </w:r>
      <w:r w:rsidR="00CB752C">
        <w:t>and formally</w:t>
      </w:r>
      <w:r w:rsidR="00F62349">
        <w:t xml:space="preserve"> </w:t>
      </w:r>
      <w:r>
        <w:t xml:space="preserve">signed off by Mokonyane on 18 May. This </w:t>
      </w:r>
      <w:r w:rsidR="007436F6">
        <w:t>was</w:t>
      </w:r>
      <w:r>
        <w:t xml:space="preserve"> a week before the conference.</w:t>
      </w:r>
      <w:r w:rsidR="00383BC4">
        <w:t xml:space="preserve"> </w:t>
      </w:r>
      <w:r w:rsidR="004A590C">
        <w:t xml:space="preserve">In this report the </w:t>
      </w:r>
      <w:r w:rsidR="00874487">
        <w:t xml:space="preserve">four </w:t>
      </w:r>
      <w:r w:rsidR="00874487">
        <w:lastRenderedPageBreak/>
        <w:t>branches were recorded as disqualified.</w:t>
      </w:r>
      <w:r w:rsidR="00C72CA7">
        <w:t xml:space="preserve"> </w:t>
      </w:r>
      <w:r w:rsidR="00B74375">
        <w:t xml:space="preserve">It is not disputed that this was insufficient </w:t>
      </w:r>
      <w:r w:rsidR="00371154">
        <w:t>time to appeal these disqualifications</w:t>
      </w:r>
      <w:r w:rsidR="00A9467E">
        <w:t>.</w:t>
      </w:r>
    </w:p>
    <w:p w14:paraId="4FFA158F" w14:textId="742A7FC8" w:rsidR="0028366F" w:rsidRPr="00504058" w:rsidRDefault="0028366F" w:rsidP="0028366F">
      <w:pPr>
        <w:pStyle w:val="JudgmentNumbered"/>
        <w:numPr>
          <w:ilvl w:val="0"/>
          <w:numId w:val="0"/>
        </w:numPr>
        <w:rPr>
          <w:u w:val="single"/>
        </w:rPr>
      </w:pPr>
      <w:r w:rsidRPr="00504058">
        <w:rPr>
          <w:u w:val="single"/>
        </w:rPr>
        <w:t xml:space="preserve">The </w:t>
      </w:r>
      <w:r w:rsidR="00A217C5">
        <w:rPr>
          <w:u w:val="single"/>
        </w:rPr>
        <w:t>C</w:t>
      </w:r>
      <w:r w:rsidRPr="00504058">
        <w:rPr>
          <w:u w:val="single"/>
        </w:rPr>
        <w:t>onference</w:t>
      </w:r>
    </w:p>
    <w:p w14:paraId="7A3FF2A5" w14:textId="6BC3FABC" w:rsidR="00A24847" w:rsidRDefault="00A23126" w:rsidP="007A19B5">
      <w:pPr>
        <w:pStyle w:val="JudgmentNumbered"/>
      </w:pPr>
      <w:r>
        <w:t>The</w:t>
      </w:r>
      <w:r w:rsidR="00A24847">
        <w:t xml:space="preserve"> exclusion of </w:t>
      </w:r>
      <w:r w:rsidR="00F62349">
        <w:t>delegates</w:t>
      </w:r>
      <w:r w:rsidR="00A24847">
        <w:t xml:space="preserve"> led </w:t>
      </w:r>
      <w:r w:rsidR="00D93099">
        <w:t>to a chaotic state of affairs</w:t>
      </w:r>
      <w:r w:rsidR="00B1447D">
        <w:t xml:space="preserve"> as the</w:t>
      </w:r>
      <w:r w:rsidR="0067470A">
        <w:t xml:space="preserve"> date of the Conference </w:t>
      </w:r>
      <w:r w:rsidR="00BB085C">
        <w:t>approached</w:t>
      </w:r>
      <w:r w:rsidR="00D6788A">
        <w:t>.</w:t>
      </w:r>
    </w:p>
    <w:p w14:paraId="31D6652B" w14:textId="2382AD97" w:rsidR="0028366F" w:rsidRDefault="0028366F" w:rsidP="007A19B5">
      <w:pPr>
        <w:pStyle w:val="JudgmentNumbered"/>
      </w:pPr>
      <w:r w:rsidRPr="0028366F">
        <w:t>The pre</w:t>
      </w:r>
      <w:r>
        <w:noBreakHyphen/>
      </w:r>
      <w:r w:rsidRPr="0028366F">
        <w:t>registration process for the Conference on Thursday 26 May at the Benoni Civic Centre was disrupted by violence</w:t>
      </w:r>
      <w:r w:rsidR="004B6AF4">
        <w:t xml:space="preserve"> </w:t>
      </w:r>
      <w:r w:rsidR="00CB752C">
        <w:t xml:space="preserve">and </w:t>
      </w:r>
      <w:r w:rsidR="00CB752C" w:rsidRPr="0028366F">
        <w:t>had</w:t>
      </w:r>
      <w:r w:rsidRPr="0028366F">
        <w:t xml:space="preserve"> to be </w:t>
      </w:r>
      <w:r w:rsidR="004B6AF4">
        <w:t xml:space="preserve">aborted and </w:t>
      </w:r>
      <w:r w:rsidRPr="0028366F">
        <w:t>moved to the Conference venue at the Indaba Hotel.</w:t>
      </w:r>
    </w:p>
    <w:p w14:paraId="7FA5EB70" w14:textId="2499BF6E" w:rsidR="0028366F" w:rsidRDefault="00911707" w:rsidP="007A19B5">
      <w:pPr>
        <w:pStyle w:val="JudgmentNumbered"/>
      </w:pPr>
      <w:r>
        <w:t>On Friday 27 May 2022 registration resumed at the Indaba Hotel. Delegates who</w:t>
      </w:r>
      <w:r w:rsidR="00504058">
        <w:t xml:space="preserve"> had managed to</w:t>
      </w:r>
      <w:r>
        <w:t xml:space="preserve"> pre</w:t>
      </w:r>
      <w:r>
        <w:noBreakHyphen/>
        <w:t>registe</w:t>
      </w:r>
      <w:r w:rsidR="00504058">
        <w:t>r</w:t>
      </w:r>
      <w:r>
        <w:t xml:space="preserve"> were allowed access on presentation of their delegate tags</w:t>
      </w:r>
      <w:r w:rsidR="00ED0CEA">
        <w:t>;</w:t>
      </w:r>
      <w:r>
        <w:t xml:space="preserve"> the delegates who had not pre</w:t>
      </w:r>
      <w:r>
        <w:noBreakHyphen/>
        <w:t>registered were admitted once their names had been verified against the list of nominated delegates.</w:t>
      </w:r>
    </w:p>
    <w:p w14:paraId="2866D1B2" w14:textId="1BCC830C" w:rsidR="0028366F" w:rsidRDefault="00911707" w:rsidP="007A19B5">
      <w:pPr>
        <w:pStyle w:val="JudgmentNumbered"/>
      </w:pPr>
      <w:r>
        <w:t>During the early part of Friday evening</w:t>
      </w:r>
      <w:r w:rsidR="00504058">
        <w:t>,</w:t>
      </w:r>
      <w:r>
        <w:t xml:space="preserve"> large crowds had gathered outside the entrance to the hotel. After one of the delegates refused to allow himself to be searched before being allowed into the premises a scuffle broke out between the delegate and security. The crowd then pushed past the boom gate</w:t>
      </w:r>
      <w:r w:rsidR="00D660BE">
        <w:t xml:space="preserve"> to the hotel premises</w:t>
      </w:r>
      <w:r>
        <w:t>.</w:t>
      </w:r>
      <w:r w:rsidR="00504058">
        <w:t xml:space="preserve"> The gate was broken.</w:t>
      </w:r>
      <w:r>
        <w:t xml:space="preserve"> It was</w:t>
      </w:r>
      <w:r w:rsidR="00ED0CEA">
        <w:t>,</w:t>
      </w:r>
      <w:r>
        <w:t xml:space="preserve"> at this stage</w:t>
      </w:r>
      <w:r w:rsidR="00ED0CEA">
        <w:t>,</w:t>
      </w:r>
      <w:r>
        <w:t xml:space="preserve"> unclear who was</w:t>
      </w:r>
      <w:r w:rsidR="00053EB5">
        <w:t xml:space="preserve"> legitimately</w:t>
      </w:r>
      <w:r>
        <w:t xml:space="preserve"> within the hotel grounds. </w:t>
      </w:r>
    </w:p>
    <w:p w14:paraId="30915F32" w14:textId="77777777" w:rsidR="00504058" w:rsidRDefault="00911707" w:rsidP="007A19B5">
      <w:pPr>
        <w:pStyle w:val="JudgmentNumbered"/>
      </w:pPr>
      <w:r>
        <w:t>In consultation with the security service provider and South African Police Service</w:t>
      </w:r>
      <w:r w:rsidR="00504058">
        <w:t>,</w:t>
      </w:r>
      <w:r>
        <w:t xml:space="preserve"> it was agreed that the hotel be evacuated. Delegates were then allowed in on verification against the delegates list. </w:t>
      </w:r>
    </w:p>
    <w:p w14:paraId="4F9369CD" w14:textId="615270E4" w:rsidR="0028366F" w:rsidRDefault="00911707" w:rsidP="007A19B5">
      <w:pPr>
        <w:pStyle w:val="JudgmentNumbered"/>
      </w:pPr>
      <w:r>
        <w:t xml:space="preserve">This attempt at obtaining an ordered registration had </w:t>
      </w:r>
      <w:r w:rsidR="00053EB5">
        <w:t xml:space="preserve">also </w:t>
      </w:r>
      <w:r>
        <w:t>to be abandoned after threats of violence. Registration resumed the following morning (Saturday</w:t>
      </w:r>
      <w:r w:rsidR="00CB752C">
        <w:t>,</w:t>
      </w:r>
      <w:r>
        <w:t xml:space="preserve"> 27 May). </w:t>
      </w:r>
    </w:p>
    <w:p w14:paraId="65A2008D" w14:textId="77777777" w:rsidR="00834751" w:rsidRDefault="00911707" w:rsidP="00834751">
      <w:pPr>
        <w:pStyle w:val="JudgmentNumbered"/>
      </w:pPr>
      <w:r>
        <w:t xml:space="preserve">The Steering Committee which was running the Conference met and agreed that the Conference would start at 14h00. Two NEC officials were deployed to the </w:t>
      </w:r>
      <w:r>
        <w:lastRenderedPageBreak/>
        <w:t>Conference</w:t>
      </w:r>
      <w:r w:rsidR="00504058">
        <w:t>,</w:t>
      </w:r>
      <w:r>
        <w:t xml:space="preserve"> presumably to observe and keep order. The Conference</w:t>
      </w:r>
      <w:r w:rsidR="00504058">
        <w:t xml:space="preserve"> business</w:t>
      </w:r>
      <w:r>
        <w:t xml:space="preserve"> ultimately started at about 17h00.</w:t>
      </w:r>
    </w:p>
    <w:p w14:paraId="0E3AF175" w14:textId="1F559A17" w:rsidR="00834751" w:rsidRPr="00834751" w:rsidRDefault="00834751" w:rsidP="00834751">
      <w:pPr>
        <w:pStyle w:val="JudgmentNumbered"/>
      </w:pPr>
      <w:r w:rsidRPr="00834751">
        <w:rPr>
          <w:szCs w:val="24"/>
        </w:rPr>
        <w:t xml:space="preserve">The </w:t>
      </w:r>
      <w:r w:rsidR="00F75A0A">
        <w:rPr>
          <w:szCs w:val="24"/>
        </w:rPr>
        <w:t>C</w:t>
      </w:r>
      <w:r w:rsidRPr="00834751">
        <w:rPr>
          <w:szCs w:val="24"/>
        </w:rPr>
        <w:t>onference was opened by the then Gauteng Provincial Chairperson, David Makhura. A press report in the Sowetan states that the conference was described as being like “war zone” by Makhura in his keynote address. He is quoted as saying:</w:t>
      </w:r>
    </w:p>
    <w:p w14:paraId="43C41213" w14:textId="25ECB8A7" w:rsidR="00F9478D" w:rsidRPr="004F0FDD" w:rsidRDefault="004F0FDD" w:rsidP="004F0FDD">
      <w:pPr>
        <w:spacing w:line="360" w:lineRule="auto"/>
        <w:ind w:left="720"/>
        <w:rPr>
          <w:rFonts w:cs="Arial"/>
        </w:rPr>
      </w:pPr>
      <w:r>
        <w:rPr>
          <w:rFonts w:cs="Arial"/>
        </w:rPr>
        <w:t>“</w:t>
      </w:r>
      <w:r w:rsidR="00834751" w:rsidRPr="004F0FDD">
        <w:rPr>
          <w:rFonts w:cs="Arial"/>
          <w:sz w:val="22"/>
          <w:szCs w:val="22"/>
        </w:rPr>
        <w:t>When you walk around here it’s like a war zone. This must make us ashamed as ANC members … I see arms, I see the sort of things happening that says this is not a conference of the ANC. We must be ashamed.”</w:t>
      </w:r>
    </w:p>
    <w:p w14:paraId="1B1090D7" w14:textId="58561BF1" w:rsidR="00CB752C" w:rsidRDefault="00CB752C" w:rsidP="003267E5">
      <w:pPr>
        <w:pStyle w:val="JudgmentNumbered"/>
      </w:pPr>
      <w:r>
        <w:t xml:space="preserve">The following general observations were made in the report filed by the Elexions </w:t>
      </w:r>
      <w:r w:rsidR="009B3F28">
        <w:t>Agency (the</w:t>
      </w:r>
      <w:r w:rsidR="00F9478D">
        <w:t xml:space="preserve"> fourth </w:t>
      </w:r>
      <w:r w:rsidR="009B3F28">
        <w:t>respondent) which</w:t>
      </w:r>
      <w:r>
        <w:t xml:space="preserve"> was</w:t>
      </w:r>
      <w:r w:rsidR="00F9478D">
        <w:t xml:space="preserve"> the agency</w:t>
      </w:r>
      <w:r>
        <w:t xml:space="preserve"> appointed to administer the nomination and voting process at the Conference:</w:t>
      </w:r>
    </w:p>
    <w:p w14:paraId="659147A5" w14:textId="37FEBF67" w:rsidR="00CB752C" w:rsidRPr="00CB752C" w:rsidRDefault="00CB752C" w:rsidP="00CB752C">
      <w:pPr>
        <w:pStyle w:val="JudgmentNumbered"/>
        <w:numPr>
          <w:ilvl w:val="0"/>
          <w:numId w:val="0"/>
        </w:numPr>
        <w:ind w:left="720"/>
        <w:rPr>
          <w:sz w:val="22"/>
        </w:rPr>
      </w:pPr>
      <w:r>
        <w:rPr>
          <w:sz w:val="22"/>
        </w:rPr>
        <w:t>“The Elexions Agency arrived on Saturday after</w:t>
      </w:r>
      <w:r w:rsidR="00D13C65">
        <w:rPr>
          <w:sz w:val="22"/>
        </w:rPr>
        <w:t>noon and left in the evening as</w:t>
      </w:r>
      <w:r w:rsidR="00B3644B">
        <w:rPr>
          <w:sz w:val="22"/>
        </w:rPr>
        <w:t xml:space="preserve"> the </w:t>
      </w:r>
      <w:r>
        <w:rPr>
          <w:sz w:val="22"/>
        </w:rPr>
        <w:t>conference could not resume, we waited at the accommodation venue, and we started work only on Sunday 29 May in the afternoon as delegates has (sic) issues with adopting credentials. The mood and atmosphere were tense, and we had to deal with all sorts of allegations and verbal abuse from delegates.”</w:t>
      </w:r>
    </w:p>
    <w:p w14:paraId="45E7EA0B" w14:textId="56CAC010" w:rsidR="00855592" w:rsidRDefault="004C386D" w:rsidP="00CB752C">
      <w:pPr>
        <w:pStyle w:val="JudgmentNumbered"/>
      </w:pPr>
      <w:bookmarkStart w:id="10" w:name="_Hlk138939794"/>
      <w:r>
        <w:t xml:space="preserve"> </w:t>
      </w:r>
      <w:r w:rsidR="00911707">
        <w:t>Voting proceeded throughout the night on the Saturday with the Steering Committee meeting from time</w:t>
      </w:r>
      <w:r w:rsidR="00334E3E">
        <w:noBreakHyphen/>
      </w:r>
      <w:r w:rsidR="00911707">
        <w:t>to</w:t>
      </w:r>
      <w:r w:rsidR="00334E3E">
        <w:noBreakHyphen/>
      </w:r>
      <w:r w:rsidR="00911707">
        <w:t>time to deal with issues as they arose.</w:t>
      </w:r>
      <w:bookmarkEnd w:id="10"/>
    </w:p>
    <w:p w14:paraId="5D2B7F4E" w14:textId="2A18F453" w:rsidR="004C386D" w:rsidRDefault="004C386D" w:rsidP="004C386D">
      <w:pPr>
        <w:pStyle w:val="JudgmentNumbered"/>
      </w:pPr>
      <w:r>
        <w:t xml:space="preserve"> </w:t>
      </w:r>
      <w:r w:rsidR="00EC60A8">
        <w:t>Through this process it came</w:t>
      </w:r>
      <w:r w:rsidR="00CF7896">
        <w:t xml:space="preserve"> to the attention</w:t>
      </w:r>
      <w:r w:rsidR="00AD1862">
        <w:t xml:space="preserve"> of </w:t>
      </w:r>
      <w:r w:rsidR="00911707">
        <w:t>Mr Mduduzi Manana the Chairperson of the N</w:t>
      </w:r>
      <w:r w:rsidR="00F9478D">
        <w:t>ational Dispute Resolution Committee (NDRC)</w:t>
      </w:r>
      <w:r w:rsidR="00911707">
        <w:t xml:space="preserve"> </w:t>
      </w:r>
      <w:r w:rsidR="00AD1862">
        <w:t xml:space="preserve">at the </w:t>
      </w:r>
      <w:r w:rsidR="00952FF9">
        <w:t>Conference</w:t>
      </w:r>
      <w:r w:rsidR="00911707">
        <w:t xml:space="preserve"> that </w:t>
      </w:r>
      <w:r w:rsidR="00334E3E">
        <w:t>an appeal</w:t>
      </w:r>
      <w:r w:rsidR="00911707">
        <w:t xml:space="preserve"> </w:t>
      </w:r>
      <w:r w:rsidR="00FD707F">
        <w:t>had been lodged against</w:t>
      </w:r>
      <w:r w:rsidR="00911707">
        <w:t xml:space="preserve"> the PDRC </w:t>
      </w:r>
      <w:r w:rsidR="00EC60A8">
        <w:t xml:space="preserve">ruling </w:t>
      </w:r>
      <w:r w:rsidR="00FD707F">
        <w:t xml:space="preserve">in respect </w:t>
      </w:r>
      <w:r w:rsidR="00781EE3">
        <w:t>of the</w:t>
      </w:r>
      <w:r w:rsidR="00E755FB">
        <w:t xml:space="preserve"> first respondent’s complaint </w:t>
      </w:r>
      <w:r w:rsidR="00FD707F">
        <w:t xml:space="preserve">relating to </w:t>
      </w:r>
      <w:r w:rsidR="00911707">
        <w:t>of ward 83</w:t>
      </w:r>
      <w:r w:rsidR="00FD707F">
        <w:t xml:space="preserve">. This appeal was lodged </w:t>
      </w:r>
      <w:r w:rsidR="00276042">
        <w:t>by one of the</w:t>
      </w:r>
      <w:r w:rsidR="00911707">
        <w:t xml:space="preserve"> five delegates from ward 83, Mr Mabena. </w:t>
      </w:r>
      <w:r w:rsidR="009672C3">
        <w:t>Apparently,</w:t>
      </w:r>
      <w:r w:rsidR="007865BC">
        <w:t xml:space="preserve"> the delegates had </w:t>
      </w:r>
      <w:r w:rsidR="00265EFD">
        <w:t xml:space="preserve">did not know that the meeting and results of ward </w:t>
      </w:r>
      <w:r w:rsidR="00760750">
        <w:t xml:space="preserve">83 had been set aside. As I have said this did not emerge from the </w:t>
      </w:r>
      <w:r w:rsidR="00484AB0">
        <w:t>verification report compiled by the Organizing Committee.</w:t>
      </w:r>
    </w:p>
    <w:p w14:paraId="76542070" w14:textId="278FF662" w:rsidR="00352148" w:rsidRDefault="004C386D" w:rsidP="00276042">
      <w:pPr>
        <w:pStyle w:val="JudgmentNumbered"/>
      </w:pPr>
      <w:r>
        <w:lastRenderedPageBreak/>
        <w:t xml:space="preserve"> </w:t>
      </w:r>
      <w:r w:rsidR="00484AB0">
        <w:t xml:space="preserve"> The </w:t>
      </w:r>
      <w:r w:rsidR="00911707">
        <w:t xml:space="preserve">NDRC informed Mr Mabena in writing </w:t>
      </w:r>
      <w:r w:rsidR="009672C3">
        <w:t>that the</w:t>
      </w:r>
      <w:r w:rsidR="006735F1">
        <w:t xml:space="preserve"> </w:t>
      </w:r>
      <w:r w:rsidR="00855592">
        <w:t>NDRC would</w:t>
      </w:r>
      <w:r w:rsidR="00911707">
        <w:t xml:space="preserve"> deal with this issue after the conference. </w:t>
      </w:r>
      <w:r w:rsidR="00276042">
        <w:t>T</w:t>
      </w:r>
      <w:r w:rsidR="00911707">
        <w:t>he NDRC Chairman ruled that ward 83 should be allowed to participate but have its votes quarantined.</w:t>
      </w:r>
      <w:r w:rsidR="008B60F5">
        <w:t xml:space="preserve"> This entailed </w:t>
      </w:r>
      <w:r w:rsidR="00781EE3">
        <w:t>the five</w:t>
      </w:r>
      <w:r w:rsidR="008C66B4">
        <w:t xml:space="preserve"> </w:t>
      </w:r>
      <w:r w:rsidR="008B60F5">
        <w:t xml:space="preserve">votes </w:t>
      </w:r>
      <w:r w:rsidR="008C66B4">
        <w:t xml:space="preserve">from ward 83 </w:t>
      </w:r>
      <w:r w:rsidR="008B60F5">
        <w:t>not being counted</w:t>
      </w:r>
      <w:r w:rsidR="00DE4BFB">
        <w:t xml:space="preserve"> until the appeal processes</w:t>
      </w:r>
      <w:r w:rsidR="008C66B4">
        <w:t xml:space="preserve"> were dealt with </w:t>
      </w:r>
      <w:r w:rsidR="008C66B4" w:rsidRPr="00781EE3">
        <w:rPr>
          <w:i/>
          <w:iCs/>
        </w:rPr>
        <w:t>ex post facto</w:t>
      </w:r>
      <w:r w:rsidR="008C66B4">
        <w:t xml:space="preserve"> the conference</w:t>
      </w:r>
      <w:r w:rsidR="00B6214E">
        <w:t>.</w:t>
      </w:r>
      <w:r w:rsidR="00911707">
        <w:t xml:space="preserve"> It </w:t>
      </w:r>
      <w:r w:rsidR="00334E3E">
        <w:t>had also</w:t>
      </w:r>
      <w:r w:rsidR="00911707">
        <w:t xml:space="preserve"> been agreed that wards </w:t>
      </w:r>
      <w:r w:rsidR="00294A2F">
        <w:t>40,</w:t>
      </w:r>
      <w:r w:rsidR="00781EE3">
        <w:t xml:space="preserve"> </w:t>
      </w:r>
      <w:r w:rsidR="00911707">
        <w:t>44,</w:t>
      </w:r>
      <w:r w:rsidR="00334E3E">
        <w:t xml:space="preserve"> </w:t>
      </w:r>
      <w:r w:rsidR="00911707">
        <w:t>50,</w:t>
      </w:r>
      <w:r w:rsidR="00334E3E">
        <w:t xml:space="preserve"> </w:t>
      </w:r>
      <w:r w:rsidR="00294A2F">
        <w:t xml:space="preserve">106 and </w:t>
      </w:r>
      <w:r w:rsidR="00911707">
        <w:t xml:space="preserve">108, being the remaining wards reported by Nciza and disqualified, would suffer the same fate. </w:t>
      </w:r>
    </w:p>
    <w:p w14:paraId="0A5D57FC" w14:textId="77777777" w:rsidR="006735F1" w:rsidRDefault="004C386D" w:rsidP="00630E10">
      <w:pPr>
        <w:pStyle w:val="JudgmentNumbered"/>
      </w:pPr>
      <w:r>
        <w:t xml:space="preserve"> </w:t>
      </w:r>
      <w:r w:rsidR="00911707">
        <w:t xml:space="preserve">It is not clear on what basis the NDRC Chairman had the authority to make such a ruling in relation to ward 83 and it is </w:t>
      </w:r>
      <w:r w:rsidR="00627CD1">
        <w:t xml:space="preserve">also </w:t>
      </w:r>
      <w:r w:rsidR="00911707">
        <w:t>not clear who ruled that the votes of the other four wards would be quarantined.</w:t>
      </w:r>
    </w:p>
    <w:p w14:paraId="6EBC19FD" w14:textId="62A26082" w:rsidR="00FC718F" w:rsidRDefault="00352148" w:rsidP="00630E10">
      <w:pPr>
        <w:pStyle w:val="JudgmentNumbered"/>
      </w:pPr>
      <w:r>
        <w:t xml:space="preserve"> Such a process is not </w:t>
      </w:r>
      <w:r w:rsidR="007F58EF">
        <w:t>provided for in the guidelines. Indeed</w:t>
      </w:r>
      <w:r w:rsidR="00D6014C">
        <w:t>,</w:t>
      </w:r>
      <w:r w:rsidR="007F58EF">
        <w:t xml:space="preserve"> the </w:t>
      </w:r>
      <w:r w:rsidR="00D74F7A">
        <w:t xml:space="preserve">guidelines suggest that the disputes raised as to the </w:t>
      </w:r>
      <w:r w:rsidR="001569AD">
        <w:t xml:space="preserve">conduct of meetings by branches must be </w:t>
      </w:r>
      <w:r w:rsidR="00136E46">
        <w:t>dealt with before the Conference on the basis that all appeal processes are exhausted.</w:t>
      </w:r>
      <w:r w:rsidR="00A07C28">
        <w:t xml:space="preserve"> I will </w:t>
      </w:r>
      <w:r w:rsidR="00FC718F">
        <w:t>deal in more detail</w:t>
      </w:r>
      <w:r w:rsidR="00A07C28">
        <w:t xml:space="preserve"> with this latter point later</w:t>
      </w:r>
      <w:r w:rsidR="00FC718F">
        <w:t>.</w:t>
      </w:r>
    </w:p>
    <w:p w14:paraId="572BD6BA" w14:textId="77777777" w:rsidR="00B648E8" w:rsidRDefault="00136E46" w:rsidP="00630E10">
      <w:pPr>
        <w:pStyle w:val="JudgmentNumbered"/>
      </w:pPr>
      <w:r>
        <w:t xml:space="preserve"> </w:t>
      </w:r>
      <w:r w:rsidR="003C6F63">
        <w:t>A number of members were</w:t>
      </w:r>
      <w:r w:rsidR="00824947">
        <w:t>,</w:t>
      </w:r>
      <w:r w:rsidR="00FE05D8">
        <w:t xml:space="preserve"> by this stage</w:t>
      </w:r>
      <w:r w:rsidR="00EF5E36">
        <w:t>,</w:t>
      </w:r>
      <w:r w:rsidR="003C6F63">
        <w:t xml:space="preserve"> so disgruntled that they </w:t>
      </w:r>
      <w:r w:rsidR="00BD4922">
        <w:t xml:space="preserve">threatened litigation. </w:t>
      </w:r>
      <w:r w:rsidR="00911707">
        <w:t xml:space="preserve">On the day of the conference the </w:t>
      </w:r>
      <w:r w:rsidR="008E74ED">
        <w:t>applicants</w:t>
      </w:r>
      <w:r w:rsidR="00650826">
        <w:t>’</w:t>
      </w:r>
      <w:r w:rsidR="00911707">
        <w:t xml:space="preserve"> attorney</w:t>
      </w:r>
      <w:r w:rsidR="00781EE3">
        <w:t>,</w:t>
      </w:r>
      <w:r w:rsidR="00911707">
        <w:t xml:space="preserve"> </w:t>
      </w:r>
      <w:r w:rsidR="00815DA4">
        <w:t xml:space="preserve">Mr </w:t>
      </w:r>
      <w:r w:rsidR="00911707">
        <w:t>Obert Ntuli</w:t>
      </w:r>
      <w:r w:rsidR="00781EE3">
        <w:t>,</w:t>
      </w:r>
      <w:r w:rsidR="00911707">
        <w:t xml:space="preserve"> addressed a letter to the ANC in terms of which he confirmed his representation of Thabisa Beauty Makapaka (of ward 106)</w:t>
      </w:r>
      <w:r w:rsidR="00781EE3">
        <w:t>,</w:t>
      </w:r>
      <w:r w:rsidR="00911707">
        <w:t xml:space="preserve"> Phillip Thwala (of ward 50) who is the third </w:t>
      </w:r>
      <w:r w:rsidR="00334E3E">
        <w:t>applicant and</w:t>
      </w:r>
      <w:r w:rsidR="00911707">
        <w:t xml:space="preserve"> Thomas Tiego Moloi (</w:t>
      </w:r>
      <w:r w:rsidR="00781EE3">
        <w:t xml:space="preserve">of </w:t>
      </w:r>
      <w:r w:rsidR="00911707">
        <w:t xml:space="preserve">ward 95). The letter recorded the concerns of </w:t>
      </w:r>
      <w:r w:rsidR="00334E3E">
        <w:t>his</w:t>
      </w:r>
      <w:r w:rsidR="00911707">
        <w:t xml:space="preserve"> clients that the process of pre</w:t>
      </w:r>
      <w:r w:rsidR="00334E3E">
        <w:noBreakHyphen/>
      </w:r>
      <w:r w:rsidR="00911707">
        <w:t xml:space="preserve">registration had commenced for the conference notwithstanding that there were unresolved disputes. It was indicated that if the pending disputes were not settled his clients would be prejudiced. </w:t>
      </w:r>
      <w:r w:rsidR="00FE05D8">
        <w:t>Mr Ntul</w:t>
      </w:r>
      <w:r w:rsidR="007002B2">
        <w:t>i noted</w:t>
      </w:r>
      <w:r w:rsidR="00911707">
        <w:t xml:space="preserve"> that he had been instructed that there was a systematic failure by the RTT which was designed to influence the outcome of the Conference. </w:t>
      </w:r>
    </w:p>
    <w:p w14:paraId="0A1533D4" w14:textId="43031FB9" w:rsidR="009A2CCF" w:rsidRDefault="00911707" w:rsidP="00630E10">
      <w:pPr>
        <w:pStyle w:val="JudgmentNumbered"/>
      </w:pPr>
      <w:r>
        <w:t>The complaint made</w:t>
      </w:r>
      <w:r w:rsidR="00815DA4">
        <w:t xml:space="preserve"> through</w:t>
      </w:r>
      <w:r w:rsidR="00B648E8">
        <w:t xml:space="preserve"> the </w:t>
      </w:r>
      <w:r w:rsidR="00D13C65">
        <w:t>applicants’ attorney</w:t>
      </w:r>
      <w:r>
        <w:t xml:space="preserve"> is that there was not a parity of treatment in that some disqualified branches were allowed to run BBGMs again whilst others were disqualified</w:t>
      </w:r>
      <w:r w:rsidR="00BD4922">
        <w:t xml:space="preserve"> outright</w:t>
      </w:r>
      <w:r>
        <w:t>.</w:t>
      </w:r>
    </w:p>
    <w:p w14:paraId="5A5EB923" w14:textId="77777777" w:rsidR="00F836CC" w:rsidRDefault="004C386D" w:rsidP="007A19B5">
      <w:pPr>
        <w:pStyle w:val="JudgmentNumbered"/>
      </w:pPr>
      <w:r>
        <w:lastRenderedPageBreak/>
        <w:t xml:space="preserve"> </w:t>
      </w:r>
      <w:r w:rsidR="00911707">
        <w:t>On 27 May</w:t>
      </w:r>
      <w:r w:rsidR="00650826">
        <w:t xml:space="preserve"> an</w:t>
      </w:r>
      <w:r w:rsidR="00EF5E36">
        <w:t xml:space="preserve">d at the height of elections </w:t>
      </w:r>
      <w:r w:rsidR="00986A2C">
        <w:t xml:space="preserve">at </w:t>
      </w:r>
      <w:r w:rsidR="00650826">
        <w:t>the Conference</w:t>
      </w:r>
      <w:r w:rsidR="00986A2C">
        <w:t>, Mr</w:t>
      </w:r>
      <w:r w:rsidR="00911707">
        <w:t xml:space="preserve"> Senzo Mchunu</w:t>
      </w:r>
      <w:r w:rsidR="00334E3E">
        <w:t>,</w:t>
      </w:r>
      <w:r w:rsidR="00911707">
        <w:t xml:space="preserve"> the Chairperson of </w:t>
      </w:r>
      <w:r w:rsidR="00781EE3">
        <w:t xml:space="preserve">the </w:t>
      </w:r>
      <w:r w:rsidR="00911707">
        <w:t>Organi</w:t>
      </w:r>
      <w:r w:rsidR="00781EE3">
        <w:t>s</w:t>
      </w:r>
      <w:r w:rsidR="00911707">
        <w:t xml:space="preserve">ing and Mass Mobilization NEC subcommittee </w:t>
      </w:r>
      <w:r w:rsidR="00334E3E">
        <w:t>wrote</w:t>
      </w:r>
      <w:r w:rsidR="00BD4922">
        <w:t xml:space="preserve"> a letter</w:t>
      </w:r>
      <w:r w:rsidR="00334E3E">
        <w:t xml:space="preserve"> to </w:t>
      </w:r>
      <w:r w:rsidR="00911707">
        <w:t>Mashatile</w:t>
      </w:r>
      <w:r w:rsidR="000413B1">
        <w:t xml:space="preserve"> which was</w:t>
      </w:r>
      <w:r w:rsidR="00911707">
        <w:t xml:space="preserve"> copied to</w:t>
      </w:r>
      <w:r w:rsidR="00334E3E">
        <w:t xml:space="preserve"> </w:t>
      </w:r>
      <w:r w:rsidR="00911707">
        <w:t xml:space="preserve">Ms Gwen Ramokgopa </w:t>
      </w:r>
      <w:r w:rsidR="00334E3E">
        <w:t xml:space="preserve">and </w:t>
      </w:r>
      <w:r w:rsidR="00B648E8">
        <w:t xml:space="preserve">to </w:t>
      </w:r>
      <w:r w:rsidR="00334E3E">
        <w:t>Mokonyane</w:t>
      </w:r>
      <w:r w:rsidR="000413B1">
        <w:t xml:space="preserve">. </w:t>
      </w:r>
    </w:p>
    <w:p w14:paraId="2D45F3E2" w14:textId="105D6463" w:rsidR="0021682C" w:rsidRDefault="000413B1" w:rsidP="007A19B5">
      <w:pPr>
        <w:pStyle w:val="JudgmentNumbered"/>
      </w:pPr>
      <w:r>
        <w:t>Th</w:t>
      </w:r>
      <w:r w:rsidR="00F836CC">
        <w:t>is</w:t>
      </w:r>
      <w:r>
        <w:t xml:space="preserve"> </w:t>
      </w:r>
      <w:r w:rsidR="00781EE3">
        <w:t>letter sought</w:t>
      </w:r>
      <w:r w:rsidR="00F16017">
        <w:t xml:space="preserve"> urgent</w:t>
      </w:r>
      <w:r w:rsidR="00911707">
        <w:t xml:space="preserve"> clarity as to the eligibility </w:t>
      </w:r>
      <w:r w:rsidR="00402C8A">
        <w:t>of</w:t>
      </w:r>
      <w:r w:rsidR="00911707">
        <w:t xml:space="preserve"> the excluded branches. It is indicated</w:t>
      </w:r>
      <w:r w:rsidR="00AA0E67">
        <w:t xml:space="preserve"> </w:t>
      </w:r>
      <w:r w:rsidR="007A0A61">
        <w:t>that branches</w:t>
      </w:r>
      <w:r w:rsidR="00911707">
        <w:t xml:space="preserve"> were disqualified because of matters relating to the use of manual scanning. It </w:t>
      </w:r>
      <w:r w:rsidR="007002B2">
        <w:t>is</w:t>
      </w:r>
      <w:r w:rsidR="00911707">
        <w:t xml:space="preserve"> noted also that in Ekurhuleni as a whole</w:t>
      </w:r>
      <w:r w:rsidR="007E3BF1">
        <w:t>,</w:t>
      </w:r>
      <w:r w:rsidR="00911707">
        <w:t xml:space="preserve"> </w:t>
      </w:r>
      <w:r w:rsidR="00AA0E67">
        <w:t>B</w:t>
      </w:r>
      <w:r w:rsidR="00911707">
        <w:t xml:space="preserve">ranch </w:t>
      </w:r>
      <w:r w:rsidR="00AA0E67">
        <w:t>S</w:t>
      </w:r>
      <w:r w:rsidR="00911707">
        <w:t xml:space="preserve">ecretaries did not make use of </w:t>
      </w:r>
      <w:r w:rsidR="00781EE3">
        <w:t>the</w:t>
      </w:r>
      <w:r w:rsidR="00911707">
        <w:t>10%</w:t>
      </w:r>
      <w:r w:rsidR="00AA0E67">
        <w:t xml:space="preserve"> scanner</w:t>
      </w:r>
      <w:r w:rsidR="00911707">
        <w:t xml:space="preserve"> rule</w:t>
      </w:r>
      <w:r w:rsidR="007002B2">
        <w:t xml:space="preserve"> and that this practi</w:t>
      </w:r>
      <w:r w:rsidR="007577FD">
        <w:t>ce was not just confined to the four branches</w:t>
      </w:r>
      <w:r w:rsidR="00C94F41">
        <w:t>.</w:t>
      </w:r>
      <w:r w:rsidR="007E3BF1">
        <w:t xml:space="preserve"> </w:t>
      </w:r>
      <w:r w:rsidR="00C741B8">
        <w:t>In esse</w:t>
      </w:r>
      <w:r w:rsidR="00A667A3">
        <w:t>nce</w:t>
      </w:r>
      <w:r w:rsidR="00FC718F">
        <w:t>,</w:t>
      </w:r>
      <w:r w:rsidR="00A667A3">
        <w:t xml:space="preserve"> the question posed</w:t>
      </w:r>
      <w:r w:rsidR="00FC718F">
        <w:t xml:space="preserve"> </w:t>
      </w:r>
      <w:r w:rsidR="006C5414">
        <w:t xml:space="preserve">by Mchunu </w:t>
      </w:r>
      <w:r w:rsidR="00777874">
        <w:t xml:space="preserve">who was a </w:t>
      </w:r>
      <w:r w:rsidR="00F30D99">
        <w:t xml:space="preserve">Chairman of the Organizing </w:t>
      </w:r>
      <w:r w:rsidR="007A0A61">
        <w:t>Committee is</w:t>
      </w:r>
      <w:r w:rsidR="00A667A3">
        <w:t xml:space="preserve"> why some </w:t>
      </w:r>
      <w:r w:rsidR="00EA70A6">
        <w:t>branches were singled out for immediate dis</w:t>
      </w:r>
      <w:r w:rsidR="00E821DF">
        <w:t xml:space="preserve">qualification because of alleged misuse of scanners when the misuse </w:t>
      </w:r>
      <w:r w:rsidR="00480B75">
        <w:t xml:space="preserve">was widespread. </w:t>
      </w:r>
      <w:r w:rsidR="00F30D99">
        <w:t xml:space="preserve">The fact that the Chairman </w:t>
      </w:r>
      <w:r w:rsidR="0056353F">
        <w:t xml:space="preserve">of the committee tasked with the verification of standing of branches </w:t>
      </w:r>
      <w:r w:rsidR="00146B62">
        <w:t xml:space="preserve">was expressing concerns as to the fairness of the process seems important. Clearly there were concerns </w:t>
      </w:r>
      <w:r w:rsidR="00C23273">
        <w:t xml:space="preserve">in senior ANC structures that the process might not have been </w:t>
      </w:r>
      <w:r w:rsidR="00B731D4">
        <w:t>fair.</w:t>
      </w:r>
    </w:p>
    <w:p w14:paraId="393710AB" w14:textId="03D0C9E8" w:rsidR="004A191F" w:rsidRDefault="00402C8A" w:rsidP="007A19B5">
      <w:pPr>
        <w:pStyle w:val="JudgmentNumbered"/>
      </w:pPr>
      <w:r>
        <w:t>As I have said</w:t>
      </w:r>
      <w:r w:rsidR="00AA0E67">
        <w:t>,</w:t>
      </w:r>
      <w:r w:rsidR="00573289">
        <w:t xml:space="preserve"> it was decided that </w:t>
      </w:r>
      <w:r w:rsidR="0096136B">
        <w:t xml:space="preserve">the delegates from those </w:t>
      </w:r>
      <w:r w:rsidR="00AA0E67">
        <w:t xml:space="preserve">disqualified </w:t>
      </w:r>
      <w:r w:rsidR="0096136B">
        <w:t>branches would be allowed</w:t>
      </w:r>
      <w:r w:rsidR="009770F1">
        <w:t xml:space="preserve"> to participate </w:t>
      </w:r>
      <w:r w:rsidR="006C419C">
        <w:t>in the Conference</w:t>
      </w:r>
      <w:r w:rsidR="0096136B">
        <w:t xml:space="preserve"> on the basis that</w:t>
      </w:r>
      <w:r w:rsidR="006C419C">
        <w:t xml:space="preserve"> their votes were quarantined. </w:t>
      </w:r>
      <w:r w:rsidR="00650826">
        <w:t>The ANC does not explain how this decision was made or under which provision of the rules.</w:t>
      </w:r>
      <w:r w:rsidR="00A90BBF">
        <w:t xml:space="preserve"> </w:t>
      </w:r>
      <w:r w:rsidR="00B03CE6">
        <w:t>A sum of 19 votes were so quarantined</w:t>
      </w:r>
      <w:r w:rsidR="0059712F">
        <w:t>. This included five</w:t>
      </w:r>
      <w:r w:rsidR="00694216">
        <w:t xml:space="preserve"> votes</w:t>
      </w:r>
      <w:r w:rsidR="0059712F">
        <w:t xml:space="preserve"> from ward 83.</w:t>
      </w:r>
    </w:p>
    <w:p w14:paraId="5A06A70B" w14:textId="1A1DE2FC" w:rsidR="00AA0E67" w:rsidRDefault="00C86B61" w:rsidP="00DB3954">
      <w:pPr>
        <w:pStyle w:val="JudgmentNumbered"/>
      </w:pPr>
      <w:r>
        <w:t xml:space="preserve"> </w:t>
      </w:r>
      <w:r w:rsidR="001876E0">
        <w:t xml:space="preserve">It </w:t>
      </w:r>
      <w:r w:rsidR="00792FEB">
        <w:t>seems that it was</w:t>
      </w:r>
      <w:r w:rsidR="001876E0">
        <w:t xml:space="preserve"> hoped</w:t>
      </w:r>
      <w:r w:rsidR="00694216">
        <w:t xml:space="preserve"> by the leadership</w:t>
      </w:r>
      <w:r w:rsidR="001876E0">
        <w:t xml:space="preserve"> that the </w:t>
      </w:r>
      <w:r w:rsidR="000C67C0">
        <w:t xml:space="preserve">results of the voting </w:t>
      </w:r>
      <w:r w:rsidR="00C00913">
        <w:t>would</w:t>
      </w:r>
      <w:r w:rsidR="000C67C0">
        <w:t xml:space="preserve"> </w:t>
      </w:r>
      <w:r w:rsidR="00C00913">
        <w:t xml:space="preserve">not be </w:t>
      </w:r>
      <w:r w:rsidR="001D5C8F">
        <w:t>impacted upon</w:t>
      </w:r>
      <w:r w:rsidR="00792FEB">
        <w:t xml:space="preserve"> by the quarantining of the votes</w:t>
      </w:r>
      <w:r w:rsidR="00C00913">
        <w:t xml:space="preserve"> – which seems a</w:t>
      </w:r>
      <w:r w:rsidR="001D5C8F">
        <w:t xml:space="preserve"> somewhat unusual solution</w:t>
      </w:r>
      <w:r w:rsidR="00792FEB">
        <w:t>.</w:t>
      </w:r>
      <w:r w:rsidR="00C93DDF">
        <w:t xml:space="preserve"> </w:t>
      </w:r>
      <w:r w:rsidR="00AA0E67">
        <w:t>If the chosen delegates won by a clear margin it could probably have been argue</w:t>
      </w:r>
      <w:r w:rsidR="001D5C8F">
        <w:t>d</w:t>
      </w:r>
      <w:r w:rsidR="00AA0E67">
        <w:t xml:space="preserve"> that the allegedly arbitrary disqualification of the four branches was immaterial</w:t>
      </w:r>
      <w:r w:rsidR="001D5C8F">
        <w:t xml:space="preserve"> to the results of the Conference</w:t>
      </w:r>
      <w:r w:rsidR="00AA0E67">
        <w:t xml:space="preserve">. </w:t>
      </w:r>
    </w:p>
    <w:p w14:paraId="56E22240" w14:textId="77777777" w:rsidR="00AA0E67" w:rsidRDefault="00AA0E67" w:rsidP="00DB3954">
      <w:pPr>
        <w:pStyle w:val="JudgmentNumbered"/>
      </w:pPr>
      <w:r>
        <w:t xml:space="preserve"> However, this was not to be. The</w:t>
      </w:r>
      <w:r w:rsidR="00E4040F">
        <w:t xml:space="preserve"> 19 quarantined votes turned out to be potential swing votes, at least </w:t>
      </w:r>
      <w:r w:rsidR="00DD04AE">
        <w:t>in respect of the three of the top five positions.</w:t>
      </w:r>
    </w:p>
    <w:p w14:paraId="649462EF" w14:textId="63FAC7D8" w:rsidR="00DB3954" w:rsidRDefault="00DD04AE" w:rsidP="00DB3954">
      <w:pPr>
        <w:pStyle w:val="JudgmentNumbered"/>
      </w:pPr>
      <w:r>
        <w:lastRenderedPageBreak/>
        <w:t xml:space="preserve"> </w:t>
      </w:r>
      <w:r w:rsidR="00DB3954">
        <w:rPr>
          <w:lang w:val="en-ZA"/>
        </w:rPr>
        <w:t>It is not disputed that t</w:t>
      </w:r>
      <w:r w:rsidR="00DB3954" w:rsidRPr="00C13420">
        <w:rPr>
          <w:lang w:val="en-ZA"/>
        </w:rPr>
        <w:t>he quaranti</w:t>
      </w:r>
      <w:r w:rsidR="00AA0E67">
        <w:rPr>
          <w:lang w:val="en-ZA"/>
        </w:rPr>
        <w:t>ning</w:t>
      </w:r>
      <w:r w:rsidR="00DB3954" w:rsidRPr="00C13420">
        <w:rPr>
          <w:lang w:val="en-ZA"/>
        </w:rPr>
        <w:t xml:space="preserve"> of the 19 votes had a</w:t>
      </w:r>
      <w:r w:rsidR="00DB3954">
        <w:rPr>
          <w:lang w:val="en-ZA"/>
        </w:rPr>
        <w:t xml:space="preserve"> </w:t>
      </w:r>
      <w:r w:rsidR="00781EE3">
        <w:rPr>
          <w:lang w:val="en-ZA"/>
        </w:rPr>
        <w:t>material and</w:t>
      </w:r>
      <w:r w:rsidR="00DB3954">
        <w:rPr>
          <w:lang w:val="en-ZA"/>
        </w:rPr>
        <w:t xml:space="preserve"> direct</w:t>
      </w:r>
      <w:r w:rsidR="00DB3954" w:rsidRPr="00C13420">
        <w:rPr>
          <w:lang w:val="en-ZA"/>
        </w:rPr>
        <w:t xml:space="preserve"> bearing </w:t>
      </w:r>
      <w:r w:rsidR="00DB3954">
        <w:rPr>
          <w:lang w:val="en-ZA"/>
        </w:rPr>
        <w:t>on</w:t>
      </w:r>
      <w:r w:rsidR="00DB3954" w:rsidRPr="00C13420">
        <w:rPr>
          <w:lang w:val="en-ZA"/>
        </w:rPr>
        <w:t xml:space="preserve"> the results of the Conference</w:t>
      </w:r>
      <w:r w:rsidR="00DB3954">
        <w:rPr>
          <w:lang w:val="en-ZA"/>
        </w:rPr>
        <w:t xml:space="preserve">. In relation to the top leadership </w:t>
      </w:r>
      <w:r w:rsidR="00781EE3">
        <w:rPr>
          <w:lang w:val="en-ZA"/>
        </w:rPr>
        <w:t>positions,</w:t>
      </w:r>
      <w:r w:rsidR="00DB3954">
        <w:rPr>
          <w:lang w:val="en-ZA"/>
        </w:rPr>
        <w:t xml:space="preserve"> </w:t>
      </w:r>
      <w:r w:rsidR="00AA0E67">
        <w:rPr>
          <w:lang w:val="en-ZA"/>
        </w:rPr>
        <w:t>the results were as</w:t>
      </w:r>
      <w:r w:rsidR="00DB3954">
        <w:rPr>
          <w:lang w:val="en-ZA"/>
        </w:rPr>
        <w:t xml:space="preserve"> follows:</w:t>
      </w:r>
    </w:p>
    <w:p w14:paraId="2BA44603" w14:textId="3DCA94CF" w:rsidR="00DB3954" w:rsidRDefault="00DB3954" w:rsidP="00DB3954">
      <w:pPr>
        <w:pStyle w:val="JudgmentNumbered"/>
        <w:numPr>
          <w:ilvl w:val="1"/>
          <w:numId w:val="2"/>
        </w:numPr>
      </w:pPr>
      <w:r w:rsidRPr="00DE737B">
        <w:rPr>
          <w:lang w:val="en-ZA"/>
        </w:rPr>
        <w:t xml:space="preserve"> In respect of the position of regional chairperson, Mzwandile Masina (“Masina”) got against Nkosindiphile Xhakaza ("Xhakaza") who got 163 to 151</w:t>
      </w:r>
      <w:r>
        <w:rPr>
          <w:lang w:val="en-ZA"/>
        </w:rPr>
        <w:t xml:space="preserve"> (a</w:t>
      </w:r>
      <w:r w:rsidRPr="00DE737B">
        <w:rPr>
          <w:lang w:val="en-ZA"/>
        </w:rPr>
        <w:t xml:space="preserve"> difference of 12 votes</w:t>
      </w:r>
      <w:r>
        <w:rPr>
          <w:lang w:val="en-ZA"/>
        </w:rPr>
        <w:t>)</w:t>
      </w:r>
      <w:r w:rsidRPr="00DE737B">
        <w:rPr>
          <w:lang w:val="en-ZA"/>
        </w:rPr>
        <w:t>;</w:t>
      </w:r>
    </w:p>
    <w:p w14:paraId="581EBD1A" w14:textId="6400D792" w:rsidR="00DB3954" w:rsidRDefault="00DB3954" w:rsidP="00DB3954">
      <w:pPr>
        <w:pStyle w:val="JudgmentNumbered"/>
        <w:numPr>
          <w:ilvl w:val="1"/>
          <w:numId w:val="2"/>
        </w:numPr>
      </w:pPr>
      <w:r w:rsidRPr="00DE737B">
        <w:rPr>
          <w:lang w:val="en-ZA"/>
        </w:rPr>
        <w:t xml:space="preserve"> </w:t>
      </w:r>
      <w:r w:rsidRPr="00727E8F">
        <w:rPr>
          <w:noProof/>
          <w:lang w:val="en-US"/>
        </w:rPr>
        <w:drawing>
          <wp:anchor distT="0" distB="0" distL="114300" distR="114300" simplePos="0" relativeHeight="251661312" behindDoc="0" locked="0" layoutInCell="1" allowOverlap="0" wp14:anchorId="25EB8BB4" wp14:editId="3B976625">
            <wp:simplePos x="0" y="0"/>
            <wp:positionH relativeFrom="page">
              <wp:posOffset>7098665</wp:posOffset>
            </wp:positionH>
            <wp:positionV relativeFrom="page">
              <wp:posOffset>7414895</wp:posOffset>
            </wp:positionV>
            <wp:extent cx="12065" cy="1206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7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14:sizeRelH relativeFrom="page">
              <wp14:pctWidth>0</wp14:pctWidth>
            </wp14:sizeRelH>
            <wp14:sizeRelV relativeFrom="page">
              <wp14:pctHeight>0</wp14:pctHeight>
            </wp14:sizeRelV>
          </wp:anchor>
        </w:drawing>
      </w:r>
      <w:r w:rsidR="004C386D" w:rsidRPr="00727E8F">
        <w:rPr>
          <w:noProof/>
          <w:lang w:val="en-US"/>
        </w:rPr>
        <w:drawing>
          <wp:anchor distT="0" distB="0" distL="114300" distR="114300" simplePos="0" relativeHeight="251662336" behindDoc="0" locked="0" layoutInCell="1" allowOverlap="0" wp14:anchorId="3CBFF48B" wp14:editId="379CA63F">
            <wp:simplePos x="0" y="0"/>
            <wp:positionH relativeFrom="page">
              <wp:posOffset>6842760</wp:posOffset>
            </wp:positionH>
            <wp:positionV relativeFrom="page">
              <wp:posOffset>533400</wp:posOffset>
            </wp:positionV>
            <wp:extent cx="67310" cy="106680"/>
            <wp:effectExtent l="0" t="0" r="889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310" cy="106680"/>
                    </a:xfrm>
                    <a:prstGeom prst="rect">
                      <a:avLst/>
                    </a:prstGeom>
                    <a:noFill/>
                  </pic:spPr>
                </pic:pic>
              </a:graphicData>
            </a:graphic>
            <wp14:sizeRelH relativeFrom="page">
              <wp14:pctWidth>0</wp14:pctWidth>
            </wp14:sizeRelH>
            <wp14:sizeRelV relativeFrom="page">
              <wp14:pctHeight>0</wp14:pctHeight>
            </wp14:sizeRelV>
          </wp:anchor>
        </w:drawing>
      </w:r>
      <w:r w:rsidRPr="00727E8F">
        <w:rPr>
          <w:noProof/>
          <w:lang w:val="en-US"/>
        </w:rPr>
        <w:drawing>
          <wp:anchor distT="0" distB="0" distL="114300" distR="114300" simplePos="0" relativeHeight="251663360" behindDoc="0" locked="0" layoutInCell="1" allowOverlap="0" wp14:anchorId="6DFE6826" wp14:editId="44B859B8">
            <wp:simplePos x="0" y="0"/>
            <wp:positionH relativeFrom="page">
              <wp:posOffset>6781800</wp:posOffset>
            </wp:positionH>
            <wp:positionV relativeFrom="page">
              <wp:posOffset>536575</wp:posOffset>
            </wp:positionV>
            <wp:extent cx="39370" cy="1035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5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70" cy="103505"/>
                    </a:xfrm>
                    <a:prstGeom prst="rect">
                      <a:avLst/>
                    </a:prstGeom>
                    <a:noFill/>
                  </pic:spPr>
                </pic:pic>
              </a:graphicData>
            </a:graphic>
            <wp14:sizeRelH relativeFrom="page">
              <wp14:pctWidth>0</wp14:pctWidth>
            </wp14:sizeRelH>
            <wp14:sizeRelV relativeFrom="page">
              <wp14:pctHeight>0</wp14:pctHeight>
            </wp14:sizeRelV>
          </wp:anchor>
        </w:drawing>
      </w:r>
      <w:r w:rsidRPr="00727E8F">
        <w:rPr>
          <w:noProof/>
          <w:lang w:val="en-US"/>
        </w:rPr>
        <w:drawing>
          <wp:anchor distT="0" distB="0" distL="114300" distR="114300" simplePos="0" relativeHeight="251664384" behindDoc="0" locked="0" layoutInCell="1" allowOverlap="0" wp14:anchorId="7F442B0A" wp14:editId="44E7C3DB">
            <wp:simplePos x="0" y="0"/>
            <wp:positionH relativeFrom="page">
              <wp:posOffset>6739255</wp:posOffset>
            </wp:positionH>
            <wp:positionV relativeFrom="page">
              <wp:posOffset>567055</wp:posOffset>
            </wp:positionV>
            <wp:extent cx="18415" cy="184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6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pic:spPr>
                </pic:pic>
              </a:graphicData>
            </a:graphic>
            <wp14:sizeRelH relativeFrom="page">
              <wp14:pctWidth>0</wp14:pctWidth>
            </wp14:sizeRelH>
            <wp14:sizeRelV relativeFrom="page">
              <wp14:pctHeight>0</wp14:pctHeight>
            </wp14:sizeRelV>
          </wp:anchor>
        </w:drawing>
      </w:r>
      <w:r w:rsidRPr="00727E8F">
        <w:rPr>
          <w:noProof/>
          <w:lang w:val="en-US"/>
        </w:rPr>
        <w:drawing>
          <wp:anchor distT="0" distB="0" distL="114300" distR="114300" simplePos="0" relativeHeight="251665408" behindDoc="0" locked="0" layoutInCell="1" allowOverlap="0" wp14:anchorId="6998C00B" wp14:editId="240C5E1C">
            <wp:simplePos x="0" y="0"/>
            <wp:positionH relativeFrom="page">
              <wp:posOffset>6739255</wp:posOffset>
            </wp:positionH>
            <wp:positionV relativeFrom="page">
              <wp:posOffset>621665</wp:posOffset>
            </wp:positionV>
            <wp:extent cx="18415" cy="184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6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pic:spPr>
                </pic:pic>
              </a:graphicData>
            </a:graphic>
            <wp14:sizeRelH relativeFrom="page">
              <wp14:pctWidth>0</wp14:pctWidth>
            </wp14:sizeRelH>
            <wp14:sizeRelV relativeFrom="page">
              <wp14:pctHeight>0</wp14:pctHeight>
            </wp14:sizeRelV>
          </wp:anchor>
        </w:drawing>
      </w:r>
      <w:r w:rsidRPr="00DE737B">
        <w:rPr>
          <w:lang w:val="en-ZA"/>
        </w:rPr>
        <w:t xml:space="preserve">In respect of the position of </w:t>
      </w:r>
      <w:r>
        <w:rPr>
          <w:lang w:val="en-ZA"/>
        </w:rPr>
        <w:t xml:space="preserve">regional </w:t>
      </w:r>
      <w:r w:rsidRPr="00DE737B">
        <w:rPr>
          <w:lang w:val="en-ZA"/>
        </w:rPr>
        <w:t>deputy chairperson, Jongizizwe Dlabathi(“Dlabathi”) got against Theliswa Mgweba (“Mgweba”) by 16</w:t>
      </w:r>
      <w:r>
        <w:rPr>
          <w:lang w:val="en-ZA"/>
        </w:rPr>
        <w:t>3</w:t>
      </w:r>
      <w:r w:rsidRPr="00DE737B">
        <w:rPr>
          <w:lang w:val="en-ZA"/>
        </w:rPr>
        <w:t xml:space="preserve"> to 1</w:t>
      </w:r>
      <w:r>
        <w:rPr>
          <w:lang w:val="en-ZA"/>
        </w:rPr>
        <w:t xml:space="preserve">50 (a </w:t>
      </w:r>
      <w:r w:rsidR="00781EE3">
        <w:rPr>
          <w:lang w:val="en-ZA"/>
        </w:rPr>
        <w:t>difference of</w:t>
      </w:r>
      <w:r>
        <w:rPr>
          <w:lang w:val="en-ZA"/>
        </w:rPr>
        <w:t xml:space="preserve"> 13 votes); </w:t>
      </w:r>
    </w:p>
    <w:p w14:paraId="2E496A62" w14:textId="6961C2FB" w:rsidR="00DB3954" w:rsidRDefault="00DB3954" w:rsidP="00DB3954">
      <w:pPr>
        <w:pStyle w:val="JudgmentNumbered"/>
        <w:numPr>
          <w:ilvl w:val="1"/>
          <w:numId w:val="2"/>
        </w:numPr>
      </w:pPr>
      <w:r>
        <w:t>In respect of regional secretary</w:t>
      </w:r>
      <w:r w:rsidRPr="00CF506B">
        <w:rPr>
          <w:lang w:val="en-ZA"/>
        </w:rPr>
        <w:t xml:space="preserve"> Nciza got the position of regional secretary, against Nokuthula Xaba (“Xaba”) by 170 votes to 1</w:t>
      </w:r>
      <w:r>
        <w:rPr>
          <w:lang w:val="en-ZA"/>
        </w:rPr>
        <w:t xml:space="preserve">42 </w:t>
      </w:r>
      <w:r w:rsidR="00781EE3">
        <w:rPr>
          <w:lang w:val="en-ZA"/>
        </w:rPr>
        <w:t>(a</w:t>
      </w:r>
      <w:r>
        <w:rPr>
          <w:lang w:val="en-ZA"/>
        </w:rPr>
        <w:t xml:space="preserve"> difference of 28)</w:t>
      </w:r>
      <w:r w:rsidRPr="00CF506B">
        <w:rPr>
          <w:lang w:val="en-ZA"/>
        </w:rPr>
        <w:t>;</w:t>
      </w:r>
    </w:p>
    <w:p w14:paraId="51830692" w14:textId="3BB87F85" w:rsidR="00DB3954" w:rsidRDefault="00DB3954" w:rsidP="00DB3954">
      <w:pPr>
        <w:pStyle w:val="JudgmentNumbered"/>
        <w:numPr>
          <w:ilvl w:val="1"/>
          <w:numId w:val="2"/>
        </w:numPr>
      </w:pPr>
      <w:r w:rsidRPr="0009390D">
        <w:rPr>
          <w:lang w:val="en-ZA"/>
        </w:rPr>
        <w:t xml:space="preserve"> In respect of the position of deputy secretary, Moipone Mhlongo (“Mhlongo”) got against Andile Mngwevu </w:t>
      </w:r>
      <w:r>
        <w:rPr>
          <w:lang w:val="en-ZA"/>
        </w:rPr>
        <w:t>(</w:t>
      </w:r>
      <w:r w:rsidRPr="0009390D">
        <w:rPr>
          <w:lang w:val="en-ZA"/>
        </w:rPr>
        <w:t xml:space="preserve">“Mngwevu”) by 162 to </w:t>
      </w:r>
      <w:r w:rsidR="00781EE3" w:rsidRPr="0009390D">
        <w:rPr>
          <w:lang w:val="en-ZA"/>
        </w:rPr>
        <w:t>149</w:t>
      </w:r>
      <w:r w:rsidR="00781EE3">
        <w:rPr>
          <w:lang w:val="en-ZA"/>
        </w:rPr>
        <w:t xml:space="preserve"> (a</w:t>
      </w:r>
      <w:r>
        <w:rPr>
          <w:lang w:val="en-ZA"/>
        </w:rPr>
        <w:t xml:space="preserve"> difference of 13)</w:t>
      </w:r>
      <w:r w:rsidRPr="0009390D">
        <w:rPr>
          <w:lang w:val="en-ZA"/>
        </w:rPr>
        <w:t>; and</w:t>
      </w:r>
    </w:p>
    <w:p w14:paraId="2A9FE821" w14:textId="2DE593BB" w:rsidR="00DB3954" w:rsidRPr="005E24FE" w:rsidRDefault="00DB3954" w:rsidP="00DB3954">
      <w:pPr>
        <w:pStyle w:val="JudgmentNumbered"/>
        <w:numPr>
          <w:ilvl w:val="1"/>
          <w:numId w:val="2"/>
        </w:numPr>
      </w:pPr>
      <w:r w:rsidRPr="0009390D">
        <w:rPr>
          <w:lang w:val="en-ZA"/>
        </w:rPr>
        <w:t xml:space="preserve"> In respect of the position of treasurer, Sello Skhokho (“Sekhokho”) got against Absalom Budeli (“Budeli”) by 167 to 145</w:t>
      </w:r>
      <w:r>
        <w:rPr>
          <w:lang w:val="en-ZA"/>
        </w:rPr>
        <w:t xml:space="preserve"> </w:t>
      </w:r>
      <w:r w:rsidR="00781EE3">
        <w:rPr>
          <w:lang w:val="en-ZA"/>
        </w:rPr>
        <w:t>(a</w:t>
      </w:r>
      <w:r>
        <w:rPr>
          <w:lang w:val="en-ZA"/>
        </w:rPr>
        <w:t xml:space="preserve"> difference of 22).</w:t>
      </w:r>
    </w:p>
    <w:p w14:paraId="539912B4" w14:textId="308498D0" w:rsidR="00DB3954" w:rsidRDefault="00C86B61" w:rsidP="00DB3954">
      <w:pPr>
        <w:pStyle w:val="JudgmentNumbered"/>
      </w:pPr>
      <w:r>
        <w:t xml:space="preserve"> </w:t>
      </w:r>
      <w:r w:rsidR="00DB3954">
        <w:t>It is set out in the report of the Elexion</w:t>
      </w:r>
      <w:r w:rsidR="00781EE3">
        <w:t>s</w:t>
      </w:r>
      <w:r w:rsidR="00DB3954">
        <w:t xml:space="preserve"> Agency that, after discussions with officials deployed from the PEC and at the directive of the Electoral Commission Chair the results at the conference were declared to be pr</w:t>
      </w:r>
      <w:r w:rsidR="001D5C8F">
        <w:t>ovisional</w:t>
      </w:r>
      <w:r w:rsidR="00DB3954">
        <w:t xml:space="preserve"> as it was clear that three out of the top five contested positions</w:t>
      </w:r>
      <w:r w:rsidR="004A3F7C">
        <w:t xml:space="preserve"> – </w:t>
      </w:r>
      <w:r w:rsidR="00084278">
        <w:t>i.e.</w:t>
      </w:r>
      <w:r w:rsidR="00DB3954" w:rsidRPr="00ED4F66">
        <w:t xml:space="preserve"> </w:t>
      </w:r>
      <w:r w:rsidR="007A33E9" w:rsidRPr="007A33E9">
        <w:t>Chairperson, Deputy Chairperson, Secretary, Deputy Secretary and Treasurer.</w:t>
      </w:r>
    </w:p>
    <w:p w14:paraId="035ADCF4" w14:textId="66D79A40" w:rsidR="00C8732B" w:rsidRDefault="00C86B61" w:rsidP="00C8732B">
      <w:pPr>
        <w:pStyle w:val="JudgmentNumbered"/>
      </w:pPr>
      <w:r>
        <w:t xml:space="preserve"> </w:t>
      </w:r>
      <w:r w:rsidR="00DB3954">
        <w:t xml:space="preserve">The applicants make the point that the results of the vote for the additional members of the REC were also affected for two further reasons – first the election of the top five positions had to be clear before the election of the additional members commenced in that </w:t>
      </w:r>
      <w:r w:rsidR="00AA0E67">
        <w:t>delegates</w:t>
      </w:r>
      <w:r w:rsidR="00DB3954">
        <w:t xml:space="preserve"> who had not made the top five were then </w:t>
      </w:r>
      <w:r w:rsidR="00DB3954">
        <w:lastRenderedPageBreak/>
        <w:t xml:space="preserve">eligible to contest in the positions for additional members and second that the contestations for additional members was also </w:t>
      </w:r>
      <w:r w:rsidR="0026767A">
        <w:t>inconclusive</w:t>
      </w:r>
      <w:r w:rsidR="00DB3954">
        <w:t xml:space="preserve"> in many instances.</w:t>
      </w:r>
      <w:r w:rsidR="005D5C01">
        <w:t xml:space="preserve"> </w:t>
      </w:r>
    </w:p>
    <w:p w14:paraId="1D94A5E0" w14:textId="77777777" w:rsidR="0026767A" w:rsidRDefault="00C86B61" w:rsidP="001C60C1">
      <w:pPr>
        <w:pStyle w:val="JudgmentNumbered"/>
      </w:pPr>
      <w:r>
        <w:t xml:space="preserve"> </w:t>
      </w:r>
      <w:r w:rsidR="005D5C01">
        <w:t>The results were thus announced as being only provisional</w:t>
      </w:r>
      <w:r w:rsidR="0099294A">
        <w:t xml:space="preserve">. </w:t>
      </w:r>
    </w:p>
    <w:p w14:paraId="7568E6B4" w14:textId="77777777" w:rsidR="0026767A" w:rsidRDefault="0099294A" w:rsidP="001C60C1">
      <w:pPr>
        <w:pStyle w:val="JudgmentNumbered"/>
      </w:pPr>
      <w:r>
        <w:t>Recall, time was of the</w:t>
      </w:r>
      <w:r w:rsidR="00781EE3">
        <w:t xml:space="preserve"> </w:t>
      </w:r>
      <w:r>
        <w:t xml:space="preserve">essence to complete the regional </w:t>
      </w:r>
      <w:r w:rsidR="00335B26">
        <w:t xml:space="preserve">elections because the Provincial Conference was imminent. This </w:t>
      </w:r>
      <w:r w:rsidR="00BC49FE">
        <w:t xml:space="preserve">inconclusive result </w:t>
      </w:r>
      <w:r w:rsidR="008A153C">
        <w:t>had the potential to scupper the Provincial Conference</w:t>
      </w:r>
      <w:r w:rsidR="0085615E">
        <w:t xml:space="preserve">. </w:t>
      </w:r>
    </w:p>
    <w:p w14:paraId="5C612D6A" w14:textId="3A0115F8" w:rsidR="00B01657" w:rsidRDefault="007A0A61" w:rsidP="00D13C65">
      <w:pPr>
        <w:pStyle w:val="JudgmentNumbered"/>
      </w:pPr>
      <w:r>
        <w:t>This position</w:t>
      </w:r>
      <w:r w:rsidR="0026767A">
        <w:t xml:space="preserve"> obviously</w:t>
      </w:r>
      <w:r w:rsidR="00CC785C">
        <w:t xml:space="preserve"> did not serve the </w:t>
      </w:r>
      <w:r w:rsidR="00F12C28">
        <w:t>interests of those vying to preserve th</w:t>
      </w:r>
      <w:r w:rsidR="009E4583">
        <w:t xml:space="preserve">e benefits obtained </w:t>
      </w:r>
      <w:r w:rsidR="0026767A">
        <w:t>at</w:t>
      </w:r>
      <w:r w:rsidR="009E4583">
        <w:t xml:space="preserve"> the </w:t>
      </w:r>
      <w:r w:rsidR="001E79C7">
        <w:t>impugned Conference and t</w:t>
      </w:r>
      <w:r w:rsidR="00DF09AF">
        <w:t xml:space="preserve">o contest the positions </w:t>
      </w:r>
      <w:r w:rsidR="002062D6">
        <w:t>at the Provincial Conference.</w:t>
      </w:r>
      <w:r w:rsidR="0026767A">
        <w:t xml:space="preserve"> This included Nciza.</w:t>
      </w:r>
    </w:p>
    <w:p w14:paraId="599ADFE4" w14:textId="34DD94F5" w:rsidR="00B01657" w:rsidRPr="00B01657" w:rsidRDefault="00B01657" w:rsidP="00B01657">
      <w:pPr>
        <w:pStyle w:val="JudgmentNumbered"/>
        <w:numPr>
          <w:ilvl w:val="0"/>
          <w:numId w:val="0"/>
        </w:numPr>
        <w:ind w:left="567"/>
        <w:rPr>
          <w:u w:val="single"/>
        </w:rPr>
      </w:pPr>
      <w:r>
        <w:t xml:space="preserve"> </w:t>
      </w:r>
      <w:r w:rsidRPr="00B01657">
        <w:rPr>
          <w:u w:val="single"/>
        </w:rPr>
        <w:t>The aftermath of the Conference</w:t>
      </w:r>
    </w:p>
    <w:p w14:paraId="6102B5F2" w14:textId="2BB1A886" w:rsidR="00C9517A" w:rsidRDefault="00C9517A" w:rsidP="001C60C1">
      <w:pPr>
        <w:pStyle w:val="JudgmentNumbered"/>
      </w:pPr>
      <w:r>
        <w:t>The aftermath of the Conference was clearly a tense and anxious time for the ANC.</w:t>
      </w:r>
      <w:r w:rsidR="00EA2E16">
        <w:t xml:space="preserve"> This stands to reason. </w:t>
      </w:r>
      <w:r w:rsidR="009D5F7A">
        <w:t xml:space="preserve">The </w:t>
      </w:r>
      <w:r w:rsidR="00C11410">
        <w:t xml:space="preserve">expired </w:t>
      </w:r>
      <w:r w:rsidR="009D5F7A">
        <w:t xml:space="preserve">regional structure which was </w:t>
      </w:r>
      <w:r w:rsidR="00193CF8">
        <w:t>to</w:t>
      </w:r>
      <w:r w:rsidR="00A17D45">
        <w:t xml:space="preserve"> be reset </w:t>
      </w:r>
      <w:r w:rsidR="00FB0952">
        <w:t>as</w:t>
      </w:r>
      <w:r w:rsidR="00193CF8">
        <w:t xml:space="preserve"> the foundation </w:t>
      </w:r>
      <w:r w:rsidR="007E5D5A">
        <w:t>for the higher structure app</w:t>
      </w:r>
      <w:r w:rsidR="006A7748">
        <w:t>eared shaken.</w:t>
      </w:r>
    </w:p>
    <w:p w14:paraId="309B278F" w14:textId="6A634A72" w:rsidR="00DD03C4" w:rsidRDefault="00C86B61" w:rsidP="00B231BD">
      <w:pPr>
        <w:pStyle w:val="JudgmentNumbered"/>
      </w:pPr>
      <w:r>
        <w:t xml:space="preserve"> </w:t>
      </w:r>
      <w:r w:rsidR="004707A4">
        <w:t xml:space="preserve">On 31 May 2022 Mashatile sent letter to </w:t>
      </w:r>
      <w:r w:rsidR="009770F1">
        <w:t xml:space="preserve">Mr </w:t>
      </w:r>
      <w:r w:rsidR="004707A4">
        <w:t xml:space="preserve">Jeff </w:t>
      </w:r>
      <w:r w:rsidR="00781EE3">
        <w:t>Radebe stating</w:t>
      </w:r>
      <w:r w:rsidR="004707A4">
        <w:t xml:space="preserve"> that the National Officials</w:t>
      </w:r>
      <w:r w:rsidR="00D405C6">
        <w:t xml:space="preserve"> had</w:t>
      </w:r>
      <w:r w:rsidR="004707A4">
        <w:t xml:space="preserve"> expressed concern as to the manner in which the Conference was conducted and the “negative public perceptions generated about the ANC”. </w:t>
      </w:r>
    </w:p>
    <w:p w14:paraId="4F4A9CFB" w14:textId="48BD5680" w:rsidR="003C4C98" w:rsidRDefault="00BD75E8" w:rsidP="00630E10">
      <w:pPr>
        <w:pStyle w:val="JudgmentNumbered"/>
      </w:pPr>
      <w:r>
        <w:t xml:space="preserve"> </w:t>
      </w:r>
      <w:r w:rsidR="007A0A61">
        <w:t>The NEC</w:t>
      </w:r>
      <w:r w:rsidR="004707A4">
        <w:t xml:space="preserve"> decided</w:t>
      </w:r>
      <w:r w:rsidR="0071778A">
        <w:t xml:space="preserve"> urgently</w:t>
      </w:r>
      <w:r w:rsidR="004707A4">
        <w:t xml:space="preserve"> to constitute a Task Team consisting of Radebe (Convenor), Ms Boitumelo Moloi and Mr Derek Hanekom</w:t>
      </w:r>
      <w:r w:rsidR="001466D9">
        <w:t>. Th</w:t>
      </w:r>
      <w:r w:rsidR="003C4C98">
        <w:t>is</w:t>
      </w:r>
      <w:r w:rsidR="00A6278E">
        <w:t xml:space="preserve"> team </w:t>
      </w:r>
      <w:r w:rsidR="007A0A61">
        <w:t>was tasked</w:t>
      </w:r>
      <w:r w:rsidR="00A6278E">
        <w:t xml:space="preserve"> with </w:t>
      </w:r>
      <w:r w:rsidR="006043A6">
        <w:t>investigating the</w:t>
      </w:r>
      <w:r w:rsidR="004707A4">
        <w:t xml:space="preserve"> circumstances leading to the quarantining of the 19 votes from the five branches</w:t>
      </w:r>
      <w:r w:rsidR="0071778A">
        <w:t>. This National Task Team was</w:t>
      </w:r>
      <w:r w:rsidR="004707A4">
        <w:t xml:space="preserve"> to report to the</w:t>
      </w:r>
      <w:r>
        <w:t xml:space="preserve"> National</w:t>
      </w:r>
      <w:r w:rsidR="004707A4">
        <w:t xml:space="preserve"> Treasurer General by the end of 31 May 2022 and to prepare a final report to the National Officials.</w:t>
      </w:r>
    </w:p>
    <w:p w14:paraId="105C4F08" w14:textId="43343495" w:rsidR="004707A4" w:rsidRDefault="0026767A" w:rsidP="00630E10">
      <w:pPr>
        <w:pStyle w:val="JudgmentNumbered"/>
      </w:pPr>
      <w:r>
        <w:t xml:space="preserve"> The matter was thus</w:t>
      </w:r>
      <w:r w:rsidR="009D4B4B">
        <w:t>,</w:t>
      </w:r>
      <w:r w:rsidR="003C4C98">
        <w:t xml:space="preserve"> at this </w:t>
      </w:r>
      <w:r w:rsidR="00B231BD">
        <w:t>stage, being</w:t>
      </w:r>
      <w:r>
        <w:t xml:space="preserve"> dealt </w:t>
      </w:r>
      <w:r w:rsidR="009D4B4B">
        <w:t xml:space="preserve">with by the NEC </w:t>
      </w:r>
      <w:r>
        <w:t>with as</w:t>
      </w:r>
      <w:r w:rsidR="009F6BA6">
        <w:t xml:space="preserve"> one</w:t>
      </w:r>
      <w:r>
        <w:t xml:space="preserve"> of urgency</w:t>
      </w:r>
      <w:r w:rsidR="003C4C98">
        <w:t xml:space="preserve"> and on the basis that it was serious</w:t>
      </w:r>
      <w:r>
        <w:t>.</w:t>
      </w:r>
      <w:r w:rsidR="00932E48">
        <w:t xml:space="preserve"> There can be no doubt that this was as sensible response.</w:t>
      </w:r>
    </w:p>
    <w:p w14:paraId="4452470F" w14:textId="08330360" w:rsidR="0021682C" w:rsidRPr="004707A4" w:rsidRDefault="00C86B61" w:rsidP="004707A4">
      <w:pPr>
        <w:pStyle w:val="JudgmentNumbered"/>
      </w:pPr>
      <w:r>
        <w:lastRenderedPageBreak/>
        <w:t xml:space="preserve"> </w:t>
      </w:r>
      <w:r w:rsidR="00564737">
        <w:t>This report was duly delivered</w:t>
      </w:r>
      <w:r w:rsidR="0026767A">
        <w:t xml:space="preserve"> by this National Task Team</w:t>
      </w:r>
      <w:r w:rsidR="00564737">
        <w:t>.</w:t>
      </w:r>
      <w:r w:rsidR="00C9517A">
        <w:t xml:space="preserve"> </w:t>
      </w:r>
      <w:r w:rsidR="004707A4">
        <w:t xml:space="preserve"> It is</w:t>
      </w:r>
      <w:r w:rsidR="00BA613B">
        <w:t xml:space="preserve"> </w:t>
      </w:r>
      <w:r w:rsidR="00426BDA">
        <w:t>of</w:t>
      </w:r>
      <w:r w:rsidR="00564737">
        <w:t xml:space="preserve"> </w:t>
      </w:r>
      <w:r w:rsidR="006043A6">
        <w:t>crucial importance</w:t>
      </w:r>
      <w:r w:rsidR="00564737">
        <w:t xml:space="preserve"> in this matter</w:t>
      </w:r>
      <w:r w:rsidR="00C63E40">
        <w:t xml:space="preserve"> in that it casts light on the fact that the NEC </w:t>
      </w:r>
      <w:r w:rsidR="00FC0481">
        <w:t xml:space="preserve">was acutely aware that </w:t>
      </w:r>
      <w:r w:rsidR="0029310D">
        <w:t>there were potentially serious irregularities surrounding the impug</w:t>
      </w:r>
      <w:r w:rsidR="00356AD9">
        <w:t xml:space="preserve">ned </w:t>
      </w:r>
      <w:r w:rsidR="006043A6">
        <w:t>Conference. For</w:t>
      </w:r>
      <w:r w:rsidR="00C63E40">
        <w:t xml:space="preserve"> this </w:t>
      </w:r>
      <w:r w:rsidR="006043A6">
        <w:t>reason,</w:t>
      </w:r>
      <w:r w:rsidR="00356AD9">
        <w:t xml:space="preserve"> the report is </w:t>
      </w:r>
      <w:r w:rsidR="004707A4">
        <w:t>quoted in its entirety</w:t>
      </w:r>
      <w:r w:rsidR="003C7AA8">
        <w:t>:</w:t>
      </w:r>
    </w:p>
    <w:p w14:paraId="2136C48E" w14:textId="185765C0" w:rsidR="004F3FD1" w:rsidRPr="00F323F8" w:rsidRDefault="004F3FD1" w:rsidP="00F323F8">
      <w:pPr>
        <w:pStyle w:val="JudgmentNumbered"/>
        <w:numPr>
          <w:ilvl w:val="0"/>
          <w:numId w:val="0"/>
        </w:numPr>
        <w:ind w:left="720"/>
        <w:rPr>
          <w:sz w:val="22"/>
        </w:rPr>
      </w:pPr>
      <w:r w:rsidRPr="00F323F8">
        <w:rPr>
          <w:sz w:val="22"/>
        </w:rPr>
        <w:t>“TASK TEAM REPORT INTO THE DISQUALIFICATION OF THE FIVE BRANCHES OF THE EKURHULENI REGION AT THE CONFERENCE HELD FROM THE 27</w:t>
      </w:r>
      <w:r w:rsidRPr="00F323F8">
        <w:rPr>
          <w:sz w:val="22"/>
          <w:vertAlign w:val="superscript"/>
        </w:rPr>
        <w:t>TH</w:t>
      </w:r>
      <w:r w:rsidRPr="00F323F8">
        <w:rPr>
          <w:sz w:val="22"/>
        </w:rPr>
        <w:t xml:space="preserve"> TO THE 29</w:t>
      </w:r>
      <w:r w:rsidRPr="00F323F8">
        <w:rPr>
          <w:sz w:val="22"/>
          <w:vertAlign w:val="superscript"/>
        </w:rPr>
        <w:t>TH</w:t>
      </w:r>
      <w:r w:rsidRPr="00F323F8">
        <w:rPr>
          <w:sz w:val="22"/>
        </w:rPr>
        <w:t xml:space="preserve"> MAY 2022</w:t>
      </w:r>
    </w:p>
    <w:p w14:paraId="63E8B056" w14:textId="77777777" w:rsidR="004F3FD1" w:rsidRPr="00F323F8" w:rsidRDefault="004F3FD1" w:rsidP="00F323F8">
      <w:pPr>
        <w:pStyle w:val="JudgmentNumbered"/>
        <w:numPr>
          <w:ilvl w:val="0"/>
          <w:numId w:val="0"/>
        </w:numPr>
        <w:ind w:left="720"/>
        <w:rPr>
          <w:sz w:val="22"/>
        </w:rPr>
      </w:pPr>
      <w:r w:rsidRPr="00F323F8">
        <w:rPr>
          <w:sz w:val="22"/>
        </w:rPr>
        <w:t xml:space="preserve">BACKGROUND </w:t>
      </w:r>
    </w:p>
    <w:p w14:paraId="0C6696F6" w14:textId="77777777" w:rsidR="00B36299" w:rsidRPr="00F323F8" w:rsidRDefault="004F3FD1" w:rsidP="00F323F8">
      <w:pPr>
        <w:pStyle w:val="JudgmentNumbered"/>
        <w:numPr>
          <w:ilvl w:val="0"/>
          <w:numId w:val="0"/>
        </w:numPr>
        <w:ind w:left="720"/>
        <w:rPr>
          <w:sz w:val="22"/>
        </w:rPr>
      </w:pPr>
      <w:r w:rsidRPr="00F323F8">
        <w:rPr>
          <w:sz w:val="22"/>
        </w:rPr>
        <w:t>On the 31st May 2022, a meeting was convened by the Acting Secretary General, the Treasurer General of the ANC, to inform the meeting about the decision of the National Officials to constitute a team comprising of Comrades Jeff Radebe as the Chair, Boitumelo Moloi and Derek Hanekom as the Task Team to lead the investigation to the Ekurhuleni five branches disqualified to the regional conference held on Saturday, the 27</w:t>
      </w:r>
      <w:r w:rsidRPr="00F323F8">
        <w:rPr>
          <w:sz w:val="22"/>
          <w:vertAlign w:val="superscript"/>
        </w:rPr>
        <w:t>th</w:t>
      </w:r>
      <w:r w:rsidRPr="00F323F8">
        <w:rPr>
          <w:sz w:val="22"/>
        </w:rPr>
        <w:t xml:space="preserve"> to the 29</w:t>
      </w:r>
      <w:r w:rsidRPr="00F323F8">
        <w:rPr>
          <w:sz w:val="22"/>
          <w:vertAlign w:val="superscript"/>
        </w:rPr>
        <w:t>th</w:t>
      </w:r>
      <w:r w:rsidRPr="00F323F8">
        <w:rPr>
          <w:sz w:val="22"/>
        </w:rPr>
        <w:t xml:space="preserve"> of May 2022; and the nineteen quarantined votes of those branches, and the circumstances that led to it. (</w:t>
      </w:r>
      <w:r w:rsidRPr="00F323F8">
        <w:rPr>
          <w:i/>
          <w:iCs/>
          <w:sz w:val="22"/>
        </w:rPr>
        <w:t xml:space="preserve">The letter containing the terms of reference is attached - Annex </w:t>
      </w:r>
      <w:r w:rsidR="00B36299" w:rsidRPr="00F323F8">
        <w:rPr>
          <w:i/>
          <w:iCs/>
          <w:sz w:val="22"/>
        </w:rPr>
        <w:t>“</w:t>
      </w:r>
      <w:r w:rsidRPr="00F323F8">
        <w:rPr>
          <w:i/>
          <w:iCs/>
          <w:sz w:val="22"/>
        </w:rPr>
        <w:t>A</w:t>
      </w:r>
      <w:r w:rsidR="00B36299" w:rsidRPr="00F323F8">
        <w:rPr>
          <w:i/>
          <w:iCs/>
          <w:sz w:val="22"/>
        </w:rPr>
        <w:t>”</w:t>
      </w:r>
      <w:r w:rsidR="00B36299" w:rsidRPr="00F323F8">
        <w:rPr>
          <w:sz w:val="22"/>
        </w:rPr>
        <w:t>)</w:t>
      </w:r>
    </w:p>
    <w:p w14:paraId="3D74C3F4" w14:textId="77777777" w:rsidR="00B36299" w:rsidRPr="00F323F8" w:rsidRDefault="004F3FD1" w:rsidP="00F323F8">
      <w:pPr>
        <w:pStyle w:val="JudgmentNumbered"/>
        <w:numPr>
          <w:ilvl w:val="0"/>
          <w:numId w:val="0"/>
        </w:numPr>
        <w:ind w:left="720"/>
        <w:rPr>
          <w:sz w:val="22"/>
        </w:rPr>
      </w:pPr>
      <w:r w:rsidRPr="00F323F8">
        <w:rPr>
          <w:sz w:val="22"/>
        </w:rPr>
        <w:t>The meeting was attended by the following Comrades: Paul Mashatile, Jeff Radebe, Senzo Mchunu, Boitumelo Moloi, Gwen Ramok</w:t>
      </w:r>
      <w:r w:rsidR="00B36299" w:rsidRPr="00F323F8">
        <w:rPr>
          <w:sz w:val="22"/>
        </w:rPr>
        <w:t>g</w:t>
      </w:r>
      <w:r w:rsidRPr="00F323F8">
        <w:rPr>
          <w:sz w:val="22"/>
        </w:rPr>
        <w:t>opa, Derek Hanekom, Nomvula Mokonyane, Mduduzi Manana, Joe Maswanganyi, and Andries Nel. The meeting was also attended by Technical Team consisting of Comrades Mojalefa Nale, the organising Department Manager, and Dan Semenya, responsible for Gauteng, who dealt with Ekurhuleni during that period. The comrades mentioned above presented in detail what</w:t>
      </w:r>
      <w:r w:rsidR="00B36299" w:rsidRPr="00F323F8">
        <w:rPr>
          <w:sz w:val="22"/>
        </w:rPr>
        <w:t xml:space="preserve"> </w:t>
      </w:r>
      <w:r w:rsidRPr="00F323F8">
        <w:rPr>
          <w:sz w:val="22"/>
        </w:rPr>
        <w:t xml:space="preserve">unfolded in the processes before the conference. </w:t>
      </w:r>
    </w:p>
    <w:p w14:paraId="65B70867" w14:textId="77777777" w:rsidR="00B36299" w:rsidRPr="00F323F8" w:rsidRDefault="004F3FD1" w:rsidP="00F323F8">
      <w:pPr>
        <w:pStyle w:val="JudgmentNumbered"/>
        <w:numPr>
          <w:ilvl w:val="0"/>
          <w:numId w:val="0"/>
        </w:numPr>
        <w:ind w:left="720"/>
        <w:rPr>
          <w:sz w:val="22"/>
        </w:rPr>
      </w:pPr>
      <w:r w:rsidRPr="00F323F8">
        <w:rPr>
          <w:sz w:val="22"/>
        </w:rPr>
        <w:t>While the Task Team was deliberating the matter, the Chairperson, Comrade Jeff Radebe was contacted by the Provincial Secretary of Gauteng, Comrade Jacob Khawe, indicating that the Office Bearers of Gauteng would like to present their provincial view on the matter</w:t>
      </w:r>
      <w:r w:rsidR="00B36299" w:rsidRPr="00F323F8">
        <w:rPr>
          <w:sz w:val="22"/>
        </w:rPr>
        <w:t xml:space="preserve"> </w:t>
      </w:r>
      <w:r w:rsidRPr="00F323F8">
        <w:rPr>
          <w:sz w:val="22"/>
        </w:rPr>
        <w:t xml:space="preserve">of Ekurhuleni. </w:t>
      </w:r>
    </w:p>
    <w:p w14:paraId="16AE9A3B" w14:textId="05E0C520" w:rsidR="00B36299" w:rsidRPr="00F323F8" w:rsidRDefault="004F3FD1" w:rsidP="00F323F8">
      <w:pPr>
        <w:pStyle w:val="JudgmentNumbered"/>
        <w:numPr>
          <w:ilvl w:val="0"/>
          <w:numId w:val="0"/>
        </w:numPr>
        <w:ind w:left="720"/>
        <w:rPr>
          <w:sz w:val="22"/>
        </w:rPr>
      </w:pPr>
      <w:r w:rsidRPr="00F323F8">
        <w:rPr>
          <w:sz w:val="22"/>
        </w:rPr>
        <w:t>The POBs</w:t>
      </w:r>
      <w:r w:rsidR="00733694">
        <w:rPr>
          <w:sz w:val="22"/>
        </w:rPr>
        <w:t xml:space="preserve"> [</w:t>
      </w:r>
      <w:r w:rsidR="00153D0E">
        <w:rPr>
          <w:sz w:val="22"/>
        </w:rPr>
        <w:t>provincial office bearers]</w:t>
      </w:r>
      <w:r w:rsidRPr="00F323F8">
        <w:rPr>
          <w:sz w:val="22"/>
        </w:rPr>
        <w:t xml:space="preserve"> forwarded a copy of the letter earlier sent to the Acting SG</w:t>
      </w:r>
      <w:r w:rsidR="00C86B61">
        <w:rPr>
          <w:sz w:val="22"/>
        </w:rPr>
        <w:t xml:space="preserve"> [</w:t>
      </w:r>
      <w:r w:rsidR="00153D0E">
        <w:rPr>
          <w:sz w:val="22"/>
        </w:rPr>
        <w:t>secretary general]</w:t>
      </w:r>
      <w:r w:rsidRPr="00F323F8">
        <w:rPr>
          <w:sz w:val="22"/>
        </w:rPr>
        <w:t xml:space="preserve"> dated the 27</w:t>
      </w:r>
      <w:r w:rsidR="00B36299" w:rsidRPr="00F323F8">
        <w:rPr>
          <w:sz w:val="22"/>
          <w:vertAlign w:val="superscript"/>
        </w:rPr>
        <w:t>th</w:t>
      </w:r>
      <w:r w:rsidRPr="00F323F8">
        <w:rPr>
          <w:sz w:val="22"/>
        </w:rPr>
        <w:t xml:space="preserve"> of May 2022. The letter stated that they </w:t>
      </w:r>
      <w:r w:rsidRPr="00F323F8">
        <w:rPr>
          <w:sz w:val="22"/>
        </w:rPr>
        <w:lastRenderedPageBreak/>
        <w:t>were awaiting the outcome of the disputes; they</w:t>
      </w:r>
      <w:r w:rsidR="00B36299" w:rsidRPr="00F323F8">
        <w:rPr>
          <w:sz w:val="22"/>
        </w:rPr>
        <w:t xml:space="preserve"> </w:t>
      </w:r>
      <w:r w:rsidRPr="00F323F8">
        <w:rPr>
          <w:sz w:val="22"/>
        </w:rPr>
        <w:t>also indicated that they would like to make a written presentation to the Task Team to</w:t>
      </w:r>
      <w:r w:rsidR="00B36299" w:rsidRPr="00F323F8">
        <w:rPr>
          <w:sz w:val="22"/>
        </w:rPr>
        <w:t xml:space="preserve"> </w:t>
      </w:r>
      <w:r w:rsidRPr="00F323F8">
        <w:rPr>
          <w:sz w:val="22"/>
        </w:rPr>
        <w:t>understand their point of view. In addition to the letter sent to the Acting Secretary</w:t>
      </w:r>
      <w:r w:rsidR="00B36299" w:rsidRPr="00F323F8">
        <w:rPr>
          <w:sz w:val="22"/>
        </w:rPr>
        <w:t xml:space="preserve"> </w:t>
      </w:r>
      <w:r w:rsidRPr="00F323F8">
        <w:rPr>
          <w:sz w:val="22"/>
        </w:rPr>
        <w:t xml:space="preserve">General, the POBs submitted two more documents, the first one being the letter disqualifying the five branches and the role of the regional coordinator </w:t>
      </w:r>
      <w:r w:rsidR="00E55510">
        <w:rPr>
          <w:sz w:val="22"/>
        </w:rPr>
        <w:t xml:space="preserve">[ Nciza] </w:t>
      </w:r>
      <w:r w:rsidRPr="00F323F8">
        <w:rPr>
          <w:sz w:val="22"/>
        </w:rPr>
        <w:t>in that process; the second was the document explaining their perspective on how the regional conference</w:t>
      </w:r>
      <w:r w:rsidR="00B36299" w:rsidRPr="00F323F8">
        <w:rPr>
          <w:sz w:val="22"/>
        </w:rPr>
        <w:t xml:space="preserve"> </w:t>
      </w:r>
      <w:r w:rsidRPr="00F323F8">
        <w:rPr>
          <w:sz w:val="22"/>
        </w:rPr>
        <w:t xml:space="preserve">unfolded. </w:t>
      </w:r>
    </w:p>
    <w:p w14:paraId="1B0CA412" w14:textId="2AF49773" w:rsidR="00B36299" w:rsidRPr="00F323F8" w:rsidRDefault="004F3FD1" w:rsidP="00F323F8">
      <w:pPr>
        <w:pStyle w:val="JudgmentNumbered"/>
        <w:numPr>
          <w:ilvl w:val="0"/>
          <w:numId w:val="0"/>
        </w:numPr>
        <w:ind w:left="720"/>
        <w:rPr>
          <w:sz w:val="22"/>
        </w:rPr>
      </w:pPr>
      <w:r w:rsidRPr="00F323F8">
        <w:rPr>
          <w:sz w:val="22"/>
        </w:rPr>
        <w:t>At the meeting with the GP POB's</w:t>
      </w:r>
      <w:r w:rsidR="00C86B61">
        <w:rPr>
          <w:sz w:val="22"/>
        </w:rPr>
        <w:t xml:space="preserve"> [</w:t>
      </w:r>
      <w:r w:rsidR="00E55510">
        <w:rPr>
          <w:sz w:val="22"/>
        </w:rPr>
        <w:t xml:space="preserve">Gauteng </w:t>
      </w:r>
      <w:r w:rsidR="001717D8">
        <w:rPr>
          <w:sz w:val="22"/>
        </w:rPr>
        <w:t>P</w:t>
      </w:r>
      <w:r w:rsidR="00E55510">
        <w:rPr>
          <w:sz w:val="22"/>
        </w:rPr>
        <w:t xml:space="preserve">rovincial </w:t>
      </w:r>
      <w:r w:rsidR="001717D8">
        <w:rPr>
          <w:sz w:val="22"/>
        </w:rPr>
        <w:t>O</w:t>
      </w:r>
      <w:r w:rsidR="00E55510">
        <w:rPr>
          <w:sz w:val="22"/>
        </w:rPr>
        <w:t xml:space="preserve">ffice </w:t>
      </w:r>
      <w:r w:rsidR="001717D8">
        <w:rPr>
          <w:sz w:val="22"/>
        </w:rPr>
        <w:t>B</w:t>
      </w:r>
      <w:r w:rsidR="00E55510">
        <w:rPr>
          <w:sz w:val="22"/>
        </w:rPr>
        <w:t>earers]</w:t>
      </w:r>
      <w:r w:rsidRPr="00F323F8">
        <w:rPr>
          <w:sz w:val="22"/>
        </w:rPr>
        <w:t xml:space="preserve"> the Provincial Chair also emphasized that the province would like to engage with the National Officials during this process</w:t>
      </w:r>
      <w:r w:rsidRPr="00356AD9">
        <w:rPr>
          <w:sz w:val="22"/>
          <w:u w:val="single"/>
        </w:rPr>
        <w:t xml:space="preserve">. </w:t>
      </w:r>
      <w:r w:rsidR="00356AD9">
        <w:rPr>
          <w:sz w:val="22"/>
          <w:u w:val="single"/>
        </w:rPr>
        <w:t xml:space="preserve"> </w:t>
      </w:r>
      <w:r w:rsidRPr="00356AD9">
        <w:rPr>
          <w:sz w:val="22"/>
          <w:u w:val="single"/>
        </w:rPr>
        <w:t>They als</w:t>
      </w:r>
      <w:r w:rsidR="002969AD">
        <w:rPr>
          <w:sz w:val="22"/>
          <w:u w:val="single"/>
        </w:rPr>
        <w:t xml:space="preserve">o </w:t>
      </w:r>
      <w:r w:rsidRPr="00153D0E">
        <w:rPr>
          <w:sz w:val="22"/>
          <w:u w:val="single"/>
        </w:rPr>
        <w:t>cited that they did not trust the National Organisers based on the view that they were the s</w:t>
      </w:r>
      <w:r w:rsidR="00B36299" w:rsidRPr="00153D0E">
        <w:rPr>
          <w:sz w:val="22"/>
          <w:u w:val="single"/>
        </w:rPr>
        <w:t>ource of</w:t>
      </w:r>
      <w:r w:rsidRPr="00153D0E">
        <w:rPr>
          <w:sz w:val="22"/>
          <w:u w:val="single"/>
        </w:rPr>
        <w:t xml:space="preserve"> the problems in Ekurhuleni. They further mentioned that they were conniving but did not state who they were conspiring with. Therefore, the POBs were very determined t</w:t>
      </w:r>
      <w:r w:rsidR="00B36299" w:rsidRPr="00153D0E">
        <w:rPr>
          <w:sz w:val="22"/>
          <w:u w:val="single"/>
        </w:rPr>
        <w:t>h</w:t>
      </w:r>
      <w:r w:rsidRPr="00153D0E">
        <w:rPr>
          <w:sz w:val="22"/>
          <w:u w:val="single"/>
        </w:rPr>
        <w:t>at the Ekurhuleni conference should be set aside</w:t>
      </w:r>
      <w:r w:rsidRPr="00F323F8">
        <w:rPr>
          <w:sz w:val="22"/>
        </w:rPr>
        <w:t xml:space="preserve">. As a result of their comment, the task </w:t>
      </w:r>
      <w:r w:rsidR="00B36299" w:rsidRPr="00F323F8">
        <w:rPr>
          <w:sz w:val="22"/>
        </w:rPr>
        <w:t>team</w:t>
      </w:r>
      <w:r w:rsidRPr="00F323F8">
        <w:rPr>
          <w:sz w:val="22"/>
        </w:rPr>
        <w:t xml:space="preserve"> deemed it fit for the technical team to recuse themselves from the meeting, and they complied. Subsequent to the POB's leaving, the Technical Team responded in detail to</w:t>
      </w:r>
      <w:r w:rsidR="00B36299" w:rsidRPr="00F323F8">
        <w:rPr>
          <w:sz w:val="22"/>
        </w:rPr>
        <w:t xml:space="preserve"> </w:t>
      </w:r>
      <w:r w:rsidRPr="00F323F8">
        <w:rPr>
          <w:sz w:val="22"/>
        </w:rPr>
        <w:t xml:space="preserve">comments made by the POB's. </w:t>
      </w:r>
    </w:p>
    <w:p w14:paraId="51AF8ECE" w14:textId="77777777" w:rsidR="00B36299" w:rsidRPr="00F323F8" w:rsidRDefault="004F3FD1" w:rsidP="00F323F8">
      <w:pPr>
        <w:pStyle w:val="JudgmentNumbered"/>
        <w:numPr>
          <w:ilvl w:val="0"/>
          <w:numId w:val="0"/>
        </w:numPr>
        <w:ind w:left="720"/>
        <w:rPr>
          <w:sz w:val="22"/>
        </w:rPr>
      </w:pPr>
      <w:r w:rsidRPr="00F323F8">
        <w:rPr>
          <w:sz w:val="22"/>
        </w:rPr>
        <w:t xml:space="preserve">Four of the five branches namely wards 56, 106, 50 and 95 found services of a law company to approach the high court to present their grievance. </w:t>
      </w:r>
      <w:r w:rsidRPr="00F323F8">
        <w:rPr>
          <w:i/>
          <w:iCs/>
          <w:sz w:val="22"/>
        </w:rPr>
        <w:t>(The letter is attached</w:t>
      </w:r>
      <w:r w:rsidR="00B36299" w:rsidRPr="00F323F8">
        <w:rPr>
          <w:i/>
          <w:iCs/>
          <w:sz w:val="22"/>
        </w:rPr>
        <w:t xml:space="preserve"> </w:t>
      </w:r>
      <w:r w:rsidRPr="00F323F8">
        <w:rPr>
          <w:i/>
          <w:iCs/>
          <w:sz w:val="22"/>
        </w:rPr>
        <w:t xml:space="preserve">as Annex </w:t>
      </w:r>
      <w:r w:rsidR="00B36299" w:rsidRPr="00F323F8">
        <w:rPr>
          <w:i/>
          <w:iCs/>
          <w:sz w:val="22"/>
        </w:rPr>
        <w:t>“</w:t>
      </w:r>
      <w:r w:rsidRPr="00F323F8">
        <w:rPr>
          <w:i/>
          <w:iCs/>
          <w:sz w:val="22"/>
        </w:rPr>
        <w:t>B</w:t>
      </w:r>
      <w:r w:rsidR="00B36299" w:rsidRPr="00F323F8">
        <w:rPr>
          <w:i/>
          <w:iCs/>
          <w:sz w:val="22"/>
        </w:rPr>
        <w:t>”</w:t>
      </w:r>
      <w:r w:rsidRPr="00F323F8">
        <w:rPr>
          <w:i/>
          <w:iCs/>
          <w:sz w:val="22"/>
        </w:rPr>
        <w:t>)</w:t>
      </w:r>
      <w:r w:rsidRPr="00F323F8">
        <w:rPr>
          <w:sz w:val="22"/>
        </w:rPr>
        <w:t xml:space="preserve"> </w:t>
      </w:r>
    </w:p>
    <w:p w14:paraId="4538BC45" w14:textId="2021E67A" w:rsidR="004F3FD1" w:rsidRPr="00F323F8" w:rsidRDefault="004F3FD1" w:rsidP="00F323F8">
      <w:pPr>
        <w:pStyle w:val="JudgmentNumbered"/>
        <w:numPr>
          <w:ilvl w:val="0"/>
          <w:numId w:val="0"/>
        </w:numPr>
        <w:ind w:left="720"/>
        <w:rPr>
          <w:sz w:val="22"/>
        </w:rPr>
      </w:pPr>
      <w:r w:rsidRPr="00F323F8">
        <w:rPr>
          <w:sz w:val="22"/>
        </w:rPr>
        <w:t>On Monday 6</w:t>
      </w:r>
      <w:r w:rsidR="00B36299" w:rsidRPr="00F323F8">
        <w:rPr>
          <w:sz w:val="22"/>
          <w:vertAlign w:val="superscript"/>
        </w:rPr>
        <w:t>t</w:t>
      </w:r>
      <w:r w:rsidR="00C86B61">
        <w:rPr>
          <w:sz w:val="22"/>
          <w:vertAlign w:val="superscript"/>
        </w:rPr>
        <w:t>h</w:t>
      </w:r>
      <w:r w:rsidRPr="00F323F8">
        <w:rPr>
          <w:sz w:val="22"/>
        </w:rPr>
        <w:t xml:space="preserve"> June 2022, the Task Team Chairperson Comrade Jeff Radebe received communique from the Chairperson of Ward 50; Comrade Mpiyakhe </w:t>
      </w:r>
      <w:r w:rsidR="007A0A61" w:rsidRPr="00F323F8">
        <w:rPr>
          <w:sz w:val="22"/>
        </w:rPr>
        <w:t>Twala</w:t>
      </w:r>
      <w:r w:rsidR="007A0A61">
        <w:rPr>
          <w:sz w:val="22"/>
        </w:rPr>
        <w:t xml:space="preserve"> [</w:t>
      </w:r>
      <w:r w:rsidR="009956D9">
        <w:rPr>
          <w:sz w:val="22"/>
        </w:rPr>
        <w:t>the t</w:t>
      </w:r>
      <w:r w:rsidR="005C41F3">
        <w:rPr>
          <w:sz w:val="22"/>
        </w:rPr>
        <w:t>hird applicant].</w:t>
      </w:r>
      <w:r w:rsidRPr="00F323F8">
        <w:rPr>
          <w:sz w:val="22"/>
        </w:rPr>
        <w:t xml:space="preserve"> The letter stated that they were targeted and excluded by the Regional Coordinator Comrade TK N</w:t>
      </w:r>
      <w:r w:rsidR="00B36299" w:rsidRPr="00F323F8">
        <w:rPr>
          <w:sz w:val="22"/>
        </w:rPr>
        <w:t>c</w:t>
      </w:r>
      <w:r w:rsidRPr="00F323F8">
        <w:rPr>
          <w:sz w:val="22"/>
        </w:rPr>
        <w:t>iza. The view of the branch was that ward 50 was not the only branch that exceeded the 10% manual threshold. Also cited in the letter was that the Regional Coordinator</w:t>
      </w:r>
      <w:r w:rsidR="00E55510">
        <w:rPr>
          <w:sz w:val="22"/>
        </w:rPr>
        <w:t xml:space="preserve"> [Nciz</w:t>
      </w:r>
      <w:r w:rsidR="00A513DF">
        <w:rPr>
          <w:sz w:val="22"/>
        </w:rPr>
        <w:t>a]</w:t>
      </w:r>
      <w:r w:rsidRPr="00F323F8">
        <w:rPr>
          <w:sz w:val="22"/>
        </w:rPr>
        <w:t xml:space="preserve"> penned a letter to the National Organiser </w:t>
      </w:r>
      <w:r w:rsidR="00A513DF">
        <w:rPr>
          <w:sz w:val="22"/>
        </w:rPr>
        <w:t xml:space="preserve">Mokonyane </w:t>
      </w:r>
      <w:r w:rsidRPr="00F323F8">
        <w:rPr>
          <w:sz w:val="22"/>
        </w:rPr>
        <w:t xml:space="preserve">requesting for the branch disqualification as they exceeded the quota. The branch believed that there were many other branches in Ekurhuleni that have exceeded the quota however, they were qualified and participated in the conference. </w:t>
      </w:r>
      <w:r w:rsidRPr="00F323F8">
        <w:rPr>
          <w:i/>
          <w:iCs/>
          <w:sz w:val="22"/>
        </w:rPr>
        <w:t>(Attached are the letter from the Regional Coordinator and the analysis of the scanner that indicates that there were more branches that exceeded</w:t>
      </w:r>
      <w:r w:rsidR="00B36299" w:rsidRPr="00F323F8">
        <w:rPr>
          <w:i/>
          <w:iCs/>
          <w:sz w:val="22"/>
        </w:rPr>
        <w:t xml:space="preserve"> </w:t>
      </w:r>
      <w:r w:rsidRPr="00F323F8">
        <w:rPr>
          <w:i/>
          <w:iCs/>
          <w:sz w:val="22"/>
        </w:rPr>
        <w:t>the quota - Annex "C")</w:t>
      </w:r>
    </w:p>
    <w:p w14:paraId="625ECC9D" w14:textId="3CFE2B22" w:rsidR="004F3FD1" w:rsidRPr="00F323F8" w:rsidRDefault="004F3FD1" w:rsidP="00F323F8">
      <w:pPr>
        <w:pStyle w:val="JudgmentNumbered"/>
        <w:numPr>
          <w:ilvl w:val="0"/>
          <w:numId w:val="0"/>
        </w:numPr>
        <w:ind w:left="720"/>
        <w:rPr>
          <w:sz w:val="22"/>
        </w:rPr>
      </w:pPr>
      <w:r w:rsidRPr="00F323F8">
        <w:rPr>
          <w:sz w:val="22"/>
        </w:rPr>
        <w:lastRenderedPageBreak/>
        <w:t xml:space="preserve">Furthermore, the Task Team Chairperson received a letter (Annex </w:t>
      </w:r>
      <w:r w:rsidR="00B36299" w:rsidRPr="00F323F8">
        <w:rPr>
          <w:sz w:val="22"/>
        </w:rPr>
        <w:t>–</w:t>
      </w:r>
      <w:r w:rsidRPr="00F323F8">
        <w:rPr>
          <w:sz w:val="22"/>
        </w:rPr>
        <w:t xml:space="preserve"> </w:t>
      </w:r>
      <w:r w:rsidR="00B36299" w:rsidRPr="00F323F8">
        <w:rPr>
          <w:sz w:val="22"/>
        </w:rPr>
        <w:t>“D”</w:t>
      </w:r>
      <w:r w:rsidRPr="00F323F8">
        <w:rPr>
          <w:sz w:val="22"/>
        </w:rPr>
        <w:t>) transcribed to the Secretary General's Office dated 03</w:t>
      </w:r>
      <w:r w:rsidR="00B36299" w:rsidRPr="00F323F8">
        <w:rPr>
          <w:sz w:val="22"/>
          <w:vertAlign w:val="superscript"/>
        </w:rPr>
        <w:t>rd</w:t>
      </w:r>
      <w:r w:rsidR="00B36299" w:rsidRPr="00F323F8">
        <w:rPr>
          <w:sz w:val="22"/>
        </w:rPr>
        <w:t xml:space="preserve"> </w:t>
      </w:r>
      <w:r w:rsidRPr="00F323F8">
        <w:rPr>
          <w:sz w:val="22"/>
        </w:rPr>
        <w:t>of May 2022 by the Ekurhuleni Regional Coordinator, Comrade Thembinkosi "TK" Nciza; citing the flouting of Conference Guidelines and Manipulation of the scanner. Seven wards were listed in the letter attached for reference.</w:t>
      </w:r>
    </w:p>
    <w:p w14:paraId="4B2549BE" w14:textId="691B7B55" w:rsidR="004F3FD1" w:rsidRPr="00F323F8" w:rsidRDefault="004F3FD1" w:rsidP="00F323F8">
      <w:pPr>
        <w:pStyle w:val="JudgmentNumbered"/>
        <w:numPr>
          <w:ilvl w:val="0"/>
          <w:numId w:val="0"/>
        </w:numPr>
        <w:ind w:left="720"/>
        <w:rPr>
          <w:sz w:val="22"/>
        </w:rPr>
      </w:pPr>
      <w:r w:rsidRPr="00F323F8">
        <w:rPr>
          <w:sz w:val="22"/>
        </w:rPr>
        <w:t>CONCLUSION AND FINDINGS</w:t>
      </w:r>
    </w:p>
    <w:p w14:paraId="589E1A8B" w14:textId="63E4FF53" w:rsidR="00F323F8" w:rsidRPr="00F323F8" w:rsidRDefault="004F3FD1" w:rsidP="00F323F8">
      <w:pPr>
        <w:pStyle w:val="JudgmentNumbered"/>
        <w:numPr>
          <w:ilvl w:val="0"/>
          <w:numId w:val="18"/>
        </w:numPr>
        <w:ind w:left="1440" w:hanging="426"/>
        <w:rPr>
          <w:sz w:val="22"/>
        </w:rPr>
      </w:pPr>
      <w:r w:rsidRPr="00F323F8">
        <w:rPr>
          <w:sz w:val="22"/>
        </w:rPr>
        <w:t>The five branches were present in the meetings that dealt with issues as stated i</w:t>
      </w:r>
      <w:r w:rsidR="00F323F8" w:rsidRPr="00F323F8">
        <w:rPr>
          <w:sz w:val="22"/>
        </w:rPr>
        <w:t xml:space="preserve">n </w:t>
      </w:r>
      <w:r w:rsidRPr="00F323F8">
        <w:rPr>
          <w:sz w:val="22"/>
        </w:rPr>
        <w:t xml:space="preserve">the report from the national organisers, which was chaired by the PS </w:t>
      </w:r>
      <w:r w:rsidR="002C2DC6">
        <w:rPr>
          <w:sz w:val="22"/>
        </w:rPr>
        <w:t xml:space="preserve">[Provincial Secretary] </w:t>
      </w:r>
      <w:r w:rsidRPr="00F323F8">
        <w:rPr>
          <w:sz w:val="22"/>
        </w:rPr>
        <w:t>and/or the Deputy PS;</w:t>
      </w:r>
    </w:p>
    <w:p w14:paraId="14293EA5" w14:textId="77777777" w:rsidR="00F323F8" w:rsidRPr="005410B8" w:rsidRDefault="004F3FD1" w:rsidP="00F323F8">
      <w:pPr>
        <w:pStyle w:val="JudgmentNumbered"/>
        <w:numPr>
          <w:ilvl w:val="0"/>
          <w:numId w:val="18"/>
        </w:numPr>
        <w:ind w:left="1440" w:hanging="426"/>
        <w:rPr>
          <w:sz w:val="22"/>
          <w:u w:val="single"/>
        </w:rPr>
      </w:pPr>
      <w:r w:rsidRPr="005410B8">
        <w:rPr>
          <w:sz w:val="22"/>
          <w:u w:val="single"/>
        </w:rPr>
        <w:t>The technical team explained in detail how the process of disqualifying was undertaken, at the meeting on the 18th of May 2022, as contained in the report;</w:t>
      </w:r>
    </w:p>
    <w:p w14:paraId="5F56DFC6" w14:textId="25BE488A" w:rsidR="004F3FD1" w:rsidRPr="00F323F8" w:rsidRDefault="004F3FD1" w:rsidP="00F323F8">
      <w:pPr>
        <w:pStyle w:val="JudgmentNumbered"/>
        <w:numPr>
          <w:ilvl w:val="0"/>
          <w:numId w:val="18"/>
        </w:numPr>
        <w:ind w:left="1440" w:hanging="426"/>
        <w:rPr>
          <w:sz w:val="22"/>
        </w:rPr>
      </w:pPr>
      <w:r w:rsidRPr="00F323F8">
        <w:rPr>
          <w:sz w:val="22"/>
        </w:rPr>
        <w:t xml:space="preserve">The decision to disqualify the five branches was based on the scanner report and the verbal submission presented to the </w:t>
      </w:r>
      <w:r w:rsidR="007A0A61" w:rsidRPr="00F323F8">
        <w:rPr>
          <w:sz w:val="22"/>
        </w:rPr>
        <w:t>meeting: -</w:t>
      </w:r>
    </w:p>
    <w:p w14:paraId="201DD3E4" w14:textId="77777777" w:rsidR="00F323F8" w:rsidRPr="00F323F8" w:rsidRDefault="004F3FD1" w:rsidP="00484575">
      <w:pPr>
        <w:pStyle w:val="JudgmentNumbered"/>
        <w:numPr>
          <w:ilvl w:val="0"/>
          <w:numId w:val="19"/>
        </w:numPr>
        <w:ind w:left="1797" w:hanging="357"/>
        <w:rPr>
          <w:sz w:val="22"/>
        </w:rPr>
      </w:pPr>
      <w:r w:rsidRPr="00F323F8">
        <w:rPr>
          <w:sz w:val="22"/>
        </w:rPr>
        <w:t>Ward 40 - disqualified - exceeded 10% of manual scanning</w:t>
      </w:r>
    </w:p>
    <w:p w14:paraId="17BCE5EC" w14:textId="77777777" w:rsidR="00F323F8" w:rsidRPr="00F323F8" w:rsidRDefault="004F3FD1" w:rsidP="00484575">
      <w:pPr>
        <w:pStyle w:val="JudgmentNumbered"/>
        <w:numPr>
          <w:ilvl w:val="0"/>
          <w:numId w:val="19"/>
        </w:numPr>
        <w:ind w:left="1797" w:hanging="357"/>
        <w:rPr>
          <w:sz w:val="22"/>
        </w:rPr>
      </w:pPr>
      <w:r w:rsidRPr="00F323F8">
        <w:rPr>
          <w:sz w:val="22"/>
        </w:rPr>
        <w:t>Ward 44 - disqualified - no reason stated in the report</w:t>
      </w:r>
    </w:p>
    <w:p w14:paraId="2B340F74" w14:textId="77777777" w:rsidR="00F323F8" w:rsidRPr="00F323F8" w:rsidRDefault="004F3FD1" w:rsidP="00484575">
      <w:pPr>
        <w:pStyle w:val="JudgmentNumbered"/>
        <w:numPr>
          <w:ilvl w:val="0"/>
          <w:numId w:val="19"/>
        </w:numPr>
        <w:ind w:left="1797" w:hanging="357"/>
        <w:rPr>
          <w:sz w:val="22"/>
        </w:rPr>
      </w:pPr>
      <w:r w:rsidRPr="00F323F8">
        <w:rPr>
          <w:sz w:val="22"/>
        </w:rPr>
        <w:t>Ward 50 - disqualified - manual scanning exceeded 10%</w:t>
      </w:r>
    </w:p>
    <w:p w14:paraId="7C2F89FC" w14:textId="77777777" w:rsidR="00F323F8" w:rsidRPr="00F323F8" w:rsidRDefault="004F3FD1" w:rsidP="00484575">
      <w:pPr>
        <w:pStyle w:val="JudgmentNumbered"/>
        <w:numPr>
          <w:ilvl w:val="0"/>
          <w:numId w:val="19"/>
        </w:numPr>
        <w:ind w:left="1797" w:hanging="357"/>
        <w:rPr>
          <w:sz w:val="22"/>
        </w:rPr>
      </w:pPr>
      <w:r w:rsidRPr="00F323F8">
        <w:rPr>
          <w:sz w:val="22"/>
        </w:rPr>
        <w:t xml:space="preserve">Ward 56 - disqualified - scanned beyond two days </w:t>
      </w:r>
    </w:p>
    <w:p w14:paraId="0273F262" w14:textId="1287BB77" w:rsidR="004F3FD1" w:rsidRPr="00F323F8" w:rsidRDefault="004F3FD1" w:rsidP="00484575">
      <w:pPr>
        <w:pStyle w:val="JudgmentNumbered"/>
        <w:numPr>
          <w:ilvl w:val="0"/>
          <w:numId w:val="19"/>
        </w:numPr>
        <w:ind w:left="1797" w:hanging="357"/>
        <w:rPr>
          <w:sz w:val="22"/>
        </w:rPr>
      </w:pPr>
      <w:r w:rsidRPr="00F323F8">
        <w:rPr>
          <w:sz w:val="22"/>
        </w:rPr>
        <w:t>Ward 106 - disqualified - manual scanning exceeded 10%</w:t>
      </w:r>
    </w:p>
    <w:p w14:paraId="1BC73E4F" w14:textId="77777777" w:rsidR="00F323F8" w:rsidRPr="002C2DC6" w:rsidRDefault="004F3FD1" w:rsidP="00484575">
      <w:pPr>
        <w:pStyle w:val="JudgmentNumbered"/>
        <w:numPr>
          <w:ilvl w:val="0"/>
          <w:numId w:val="20"/>
        </w:numPr>
        <w:ind w:left="1418" w:hanging="425"/>
        <w:rPr>
          <w:sz w:val="22"/>
          <w:u w:val="single"/>
        </w:rPr>
      </w:pPr>
      <w:r w:rsidRPr="002C2DC6">
        <w:rPr>
          <w:sz w:val="22"/>
          <w:u w:val="single"/>
        </w:rPr>
        <w:t>During the meeting held on the 31st of May 2022, Comrade Senzo Mchunu indicated that the process might have been unfair as there was information that there were other branches that exceeded the 10% threshold but they were qualified and attended the conference;</w:t>
      </w:r>
    </w:p>
    <w:p w14:paraId="04EBDDDD" w14:textId="509F5D94" w:rsidR="00F323F8" w:rsidRPr="0094469F" w:rsidRDefault="004F3FD1" w:rsidP="00484575">
      <w:pPr>
        <w:pStyle w:val="JudgmentNumbered"/>
        <w:numPr>
          <w:ilvl w:val="0"/>
          <w:numId w:val="20"/>
        </w:numPr>
        <w:ind w:left="1418" w:hanging="425"/>
        <w:rPr>
          <w:sz w:val="22"/>
          <w:u w:val="single"/>
        </w:rPr>
      </w:pPr>
      <w:r w:rsidRPr="0094469F">
        <w:rPr>
          <w:sz w:val="22"/>
          <w:u w:val="single"/>
        </w:rPr>
        <w:t>We have been given information that there were other branches that exceeded the 10% threshold as indicated in the scanner report as presented by ward 50 branch and the POBs;</w:t>
      </w:r>
    </w:p>
    <w:p w14:paraId="3E24BD84" w14:textId="4909017F" w:rsidR="00F323F8" w:rsidRPr="00F323F8" w:rsidRDefault="004F3FD1" w:rsidP="00484575">
      <w:pPr>
        <w:pStyle w:val="JudgmentNumbered"/>
        <w:numPr>
          <w:ilvl w:val="0"/>
          <w:numId w:val="20"/>
        </w:numPr>
        <w:ind w:left="1418" w:hanging="425"/>
        <w:rPr>
          <w:sz w:val="22"/>
        </w:rPr>
      </w:pPr>
      <w:r w:rsidRPr="00F323F8">
        <w:rPr>
          <w:sz w:val="22"/>
        </w:rPr>
        <w:lastRenderedPageBreak/>
        <w:t>The letter from the PS</w:t>
      </w:r>
      <w:r w:rsidR="006043A6">
        <w:rPr>
          <w:sz w:val="22"/>
        </w:rPr>
        <w:t xml:space="preserve"> [</w:t>
      </w:r>
      <w:r w:rsidR="00FA572B">
        <w:rPr>
          <w:sz w:val="22"/>
        </w:rPr>
        <w:t>Provincial Secretary]</w:t>
      </w:r>
      <w:r w:rsidRPr="00F323F8">
        <w:rPr>
          <w:sz w:val="22"/>
        </w:rPr>
        <w:t xml:space="preserve"> which was sent to the TG</w:t>
      </w:r>
      <w:r w:rsidR="002C2DC6">
        <w:rPr>
          <w:sz w:val="22"/>
        </w:rPr>
        <w:t xml:space="preserve"> [Treasurer General</w:t>
      </w:r>
      <w:r w:rsidR="00B30C51">
        <w:rPr>
          <w:sz w:val="22"/>
        </w:rPr>
        <w:t>]</w:t>
      </w:r>
      <w:r w:rsidRPr="00F323F8">
        <w:rPr>
          <w:sz w:val="22"/>
        </w:rPr>
        <w:t xml:space="preserve"> came on the first day of the conference the 27th of May 2022, was complaining that the province was still awaiting the disputes that the province had raised;</w:t>
      </w:r>
    </w:p>
    <w:p w14:paraId="1DE44585" w14:textId="60F924A5" w:rsidR="00F323F8" w:rsidRPr="00F323F8" w:rsidRDefault="004F3FD1" w:rsidP="00484575">
      <w:pPr>
        <w:pStyle w:val="JudgmentNumbered"/>
        <w:numPr>
          <w:ilvl w:val="0"/>
          <w:numId w:val="20"/>
        </w:numPr>
        <w:ind w:left="1418" w:hanging="425"/>
        <w:rPr>
          <w:sz w:val="22"/>
        </w:rPr>
      </w:pPr>
      <w:r w:rsidRPr="00F323F8">
        <w:rPr>
          <w:sz w:val="22"/>
        </w:rPr>
        <w:t>The steering committee of the conference, the PEC and NEC deplo</w:t>
      </w:r>
      <w:r w:rsidR="00F323F8" w:rsidRPr="00F323F8">
        <w:rPr>
          <w:sz w:val="22"/>
        </w:rPr>
        <w:t xml:space="preserve">yees in </w:t>
      </w:r>
      <w:r w:rsidRPr="00F323F8">
        <w:rPr>
          <w:sz w:val="22"/>
        </w:rPr>
        <w:t>consul</w:t>
      </w:r>
      <w:r w:rsidR="00F323F8" w:rsidRPr="00F323F8">
        <w:rPr>
          <w:sz w:val="22"/>
        </w:rPr>
        <w:t>tat</w:t>
      </w:r>
      <w:r w:rsidRPr="00F323F8">
        <w:rPr>
          <w:sz w:val="22"/>
        </w:rPr>
        <w:t>ion with the Acting S</w:t>
      </w:r>
      <w:r w:rsidR="00F323F8" w:rsidRPr="00F323F8">
        <w:rPr>
          <w:sz w:val="22"/>
        </w:rPr>
        <w:t>G</w:t>
      </w:r>
      <w:r w:rsidR="00FA572B">
        <w:rPr>
          <w:sz w:val="22"/>
        </w:rPr>
        <w:t xml:space="preserve"> [ </w:t>
      </w:r>
      <w:r w:rsidR="002725AF">
        <w:rPr>
          <w:sz w:val="22"/>
        </w:rPr>
        <w:t>Secretary General]</w:t>
      </w:r>
      <w:r w:rsidRPr="00F323F8">
        <w:rPr>
          <w:sz w:val="22"/>
        </w:rPr>
        <w:t xml:space="preserve"> took a decision to allow those branches to </w:t>
      </w:r>
      <w:r w:rsidR="00F323F8" w:rsidRPr="00F323F8">
        <w:rPr>
          <w:sz w:val="22"/>
        </w:rPr>
        <w:t xml:space="preserve">participate </w:t>
      </w:r>
      <w:r w:rsidRPr="00F323F8">
        <w:rPr>
          <w:sz w:val="22"/>
        </w:rPr>
        <w:t>and quarantine their (19 votes) pending the investigation by the National Office and Province;</w:t>
      </w:r>
    </w:p>
    <w:p w14:paraId="1DB533EE" w14:textId="77777777" w:rsidR="00F323F8" w:rsidRPr="00F323F8" w:rsidRDefault="004F3FD1" w:rsidP="00484575">
      <w:pPr>
        <w:pStyle w:val="JudgmentNumbered"/>
        <w:numPr>
          <w:ilvl w:val="0"/>
          <w:numId w:val="20"/>
        </w:numPr>
        <w:ind w:left="1418" w:hanging="425"/>
        <w:rPr>
          <w:sz w:val="22"/>
        </w:rPr>
      </w:pPr>
      <w:r w:rsidRPr="00F323F8">
        <w:rPr>
          <w:sz w:val="22"/>
        </w:rPr>
        <w:t xml:space="preserve">The PEC deployees wrote the report after the conference, which the TG shared with the Task Team </w:t>
      </w:r>
      <w:r w:rsidRPr="00F323F8">
        <w:rPr>
          <w:i/>
          <w:iCs/>
          <w:sz w:val="22"/>
        </w:rPr>
        <w:t>(Annex - "E");</w:t>
      </w:r>
    </w:p>
    <w:p w14:paraId="613985C9" w14:textId="30971E14" w:rsidR="004F3FD1" w:rsidRPr="00B30C51" w:rsidRDefault="004F3FD1" w:rsidP="00484575">
      <w:pPr>
        <w:pStyle w:val="JudgmentNumbered"/>
        <w:numPr>
          <w:ilvl w:val="0"/>
          <w:numId w:val="20"/>
        </w:numPr>
        <w:ind w:left="1418" w:hanging="425"/>
        <w:rPr>
          <w:sz w:val="22"/>
          <w:u w:val="single"/>
        </w:rPr>
      </w:pPr>
      <w:r w:rsidRPr="00B30C51">
        <w:rPr>
          <w:sz w:val="22"/>
          <w:u w:val="single"/>
        </w:rPr>
        <w:t>With regard to the allegations that three branches were targeted and excluded for reasons of exceeding the 10% threshold for manually scanned ID's, the information provided to the task team lists twenty-nine (29) branches of which nineteen (19) exceeded the 10% threshold. Seventeen (17) of these branches were qualified in the final BBGM report dated 18th of May 2022 and two (2) were disqualified; ward 40 and</w:t>
      </w:r>
      <w:r w:rsidR="00F323F8" w:rsidRPr="00B30C51">
        <w:rPr>
          <w:sz w:val="22"/>
          <w:u w:val="single"/>
        </w:rPr>
        <w:t xml:space="preserve"> </w:t>
      </w:r>
      <w:r w:rsidRPr="00B30C51">
        <w:rPr>
          <w:sz w:val="22"/>
          <w:u w:val="single"/>
        </w:rPr>
        <w:t xml:space="preserve">44. Wards 50 and 106 were not included in the list provided to the task team of the branches which exceeded the 10% threshold. The total number of branches which should have been disqualified is therefore a minimum of </w:t>
      </w:r>
      <w:r w:rsidR="0026767A" w:rsidRPr="00B30C51">
        <w:rPr>
          <w:sz w:val="22"/>
          <w:u w:val="single"/>
        </w:rPr>
        <w:t>twenty-seven</w:t>
      </w:r>
      <w:r w:rsidRPr="00B30C51">
        <w:rPr>
          <w:sz w:val="22"/>
          <w:u w:val="single"/>
        </w:rPr>
        <w:t xml:space="preserve"> (27).</w:t>
      </w:r>
    </w:p>
    <w:p w14:paraId="652A951D" w14:textId="3F2B59D9" w:rsidR="004F3FD1" w:rsidRPr="00F323F8" w:rsidRDefault="00F323F8" w:rsidP="00F323F8">
      <w:pPr>
        <w:pStyle w:val="JudgmentNumbered"/>
        <w:numPr>
          <w:ilvl w:val="0"/>
          <w:numId w:val="0"/>
        </w:numPr>
        <w:ind w:left="720"/>
        <w:rPr>
          <w:sz w:val="22"/>
        </w:rPr>
      </w:pPr>
      <w:r w:rsidRPr="00F323F8">
        <w:rPr>
          <w:sz w:val="22"/>
        </w:rPr>
        <w:t xml:space="preserve">RECOMMENDATIONS </w:t>
      </w:r>
    </w:p>
    <w:p w14:paraId="4035F827" w14:textId="77777777" w:rsidR="00F323F8" w:rsidRPr="00F323F8" w:rsidRDefault="004F3FD1" w:rsidP="00F323F8">
      <w:pPr>
        <w:pStyle w:val="JudgmentNumbered"/>
        <w:numPr>
          <w:ilvl w:val="0"/>
          <w:numId w:val="21"/>
        </w:numPr>
        <w:rPr>
          <w:sz w:val="22"/>
        </w:rPr>
      </w:pPr>
      <w:r w:rsidRPr="00F323F8">
        <w:rPr>
          <w:sz w:val="22"/>
        </w:rPr>
        <w:t>That the National Officials note this report, its conclusions and findings;</w:t>
      </w:r>
    </w:p>
    <w:p w14:paraId="74941313" w14:textId="77777777" w:rsidR="00F323F8" w:rsidRPr="00D01F86" w:rsidRDefault="004F3FD1" w:rsidP="00F323F8">
      <w:pPr>
        <w:pStyle w:val="JudgmentNumbered"/>
        <w:numPr>
          <w:ilvl w:val="0"/>
          <w:numId w:val="21"/>
        </w:numPr>
        <w:rPr>
          <w:sz w:val="22"/>
          <w:u w:val="single"/>
        </w:rPr>
      </w:pPr>
      <w:r w:rsidRPr="00D01F86">
        <w:rPr>
          <w:sz w:val="22"/>
          <w:u w:val="single"/>
        </w:rPr>
        <w:t>The National Office Bearers should evaluate the consequences of the branches that branches exceeded the ten percent manual scanning threshold, and also look into the status of the regional conference as information was provided that more branches exceeded the quota and yet participated in the conference;</w:t>
      </w:r>
    </w:p>
    <w:p w14:paraId="2F67679D" w14:textId="718B35B3" w:rsidR="004F3FD1" w:rsidRPr="00F323F8" w:rsidRDefault="004F3FD1" w:rsidP="00F323F8">
      <w:pPr>
        <w:pStyle w:val="JudgmentNumbered"/>
        <w:numPr>
          <w:ilvl w:val="0"/>
          <w:numId w:val="21"/>
        </w:numPr>
        <w:rPr>
          <w:sz w:val="22"/>
        </w:rPr>
      </w:pPr>
      <w:r w:rsidRPr="00F323F8">
        <w:rPr>
          <w:sz w:val="22"/>
        </w:rPr>
        <w:t>The National Officials must meet with the POB's and NEC/PEC deployees to the Ekurhuleni conference before they take final decision about the way forward.</w:t>
      </w:r>
      <w:r w:rsidR="00F323F8" w:rsidRPr="00F323F8">
        <w:rPr>
          <w:sz w:val="22"/>
        </w:rPr>
        <w:t>”</w:t>
      </w:r>
    </w:p>
    <w:p w14:paraId="644D52E7" w14:textId="7FFE2B29" w:rsidR="005F0DA0" w:rsidRPr="006043A6" w:rsidRDefault="00C86B61" w:rsidP="00A1762B">
      <w:pPr>
        <w:pStyle w:val="JudgmentNumbered"/>
        <w:rPr>
          <w:szCs w:val="24"/>
        </w:rPr>
      </w:pPr>
      <w:r>
        <w:lastRenderedPageBreak/>
        <w:t xml:space="preserve"> </w:t>
      </w:r>
      <w:r w:rsidR="00334E3E">
        <w:t xml:space="preserve">Attached to the Task Team </w:t>
      </w:r>
      <w:r w:rsidR="000A0B87">
        <w:t>report was</w:t>
      </w:r>
      <w:r w:rsidR="00334E3E">
        <w:t xml:space="preserve"> </w:t>
      </w:r>
      <w:r w:rsidR="0026767A">
        <w:t>a</w:t>
      </w:r>
      <w:r w:rsidR="00334E3E">
        <w:t xml:space="preserve"> report of </w:t>
      </w:r>
      <w:r w:rsidR="000A0B87">
        <w:t>the persons</w:t>
      </w:r>
      <w:r w:rsidR="00334E3E">
        <w:t xml:space="preserve"> deployed to the </w:t>
      </w:r>
      <w:r w:rsidR="00275CFF">
        <w:t>C</w:t>
      </w:r>
      <w:r w:rsidR="00334E3E">
        <w:t xml:space="preserve">onference by the </w:t>
      </w:r>
      <w:r w:rsidR="005E06B0">
        <w:t>PEC.</w:t>
      </w:r>
      <w:r w:rsidR="00334E3E">
        <w:t xml:space="preserve"> </w:t>
      </w:r>
      <w:r w:rsidR="00301B15">
        <w:t xml:space="preserve">It states that </w:t>
      </w:r>
      <w:r w:rsidR="00706C45">
        <w:t xml:space="preserve">these </w:t>
      </w:r>
      <w:r w:rsidR="00706C45" w:rsidRPr="006043A6">
        <w:rPr>
          <w:szCs w:val="24"/>
        </w:rPr>
        <w:t xml:space="preserve">deployed officials </w:t>
      </w:r>
      <w:r w:rsidR="006043A6" w:rsidRPr="006043A6">
        <w:rPr>
          <w:szCs w:val="24"/>
        </w:rPr>
        <w:t>noted with</w:t>
      </w:r>
      <w:r w:rsidR="005E06B0" w:rsidRPr="006043A6">
        <w:rPr>
          <w:szCs w:val="24"/>
        </w:rPr>
        <w:t xml:space="preserve"> disappointment the factional composition of the R</w:t>
      </w:r>
      <w:r w:rsidR="00275CFF" w:rsidRPr="006043A6">
        <w:rPr>
          <w:szCs w:val="24"/>
        </w:rPr>
        <w:t>DRC</w:t>
      </w:r>
      <w:r w:rsidR="00662F70" w:rsidRPr="006043A6">
        <w:rPr>
          <w:szCs w:val="24"/>
        </w:rPr>
        <w:t>. Nciza</w:t>
      </w:r>
      <w:r w:rsidR="0026767A">
        <w:rPr>
          <w:szCs w:val="24"/>
        </w:rPr>
        <w:t xml:space="preserve"> who was a member</w:t>
      </w:r>
      <w:r w:rsidR="00662F70" w:rsidRPr="006043A6">
        <w:rPr>
          <w:szCs w:val="24"/>
        </w:rPr>
        <w:t xml:space="preserve"> is mention</w:t>
      </w:r>
      <w:r w:rsidR="000D5364" w:rsidRPr="006043A6">
        <w:rPr>
          <w:szCs w:val="24"/>
        </w:rPr>
        <w:t>ed in this context</w:t>
      </w:r>
      <w:r w:rsidR="00A471CE" w:rsidRPr="006043A6">
        <w:rPr>
          <w:szCs w:val="24"/>
        </w:rPr>
        <w:t>.</w:t>
      </w:r>
    </w:p>
    <w:p w14:paraId="1081DA4A" w14:textId="33E9F749" w:rsidR="00A614FD" w:rsidRPr="006043A6" w:rsidRDefault="00CB07BA" w:rsidP="006043A6">
      <w:pPr>
        <w:pStyle w:val="JudgmentNumbered"/>
        <w:rPr>
          <w:szCs w:val="24"/>
        </w:rPr>
      </w:pPr>
      <w:r w:rsidRPr="006043A6">
        <w:rPr>
          <w:szCs w:val="24"/>
        </w:rPr>
        <w:t xml:space="preserve"> </w:t>
      </w:r>
      <w:r w:rsidR="005F0DA0" w:rsidRPr="006043A6">
        <w:rPr>
          <w:szCs w:val="24"/>
        </w:rPr>
        <w:t xml:space="preserve">It </w:t>
      </w:r>
      <w:r w:rsidR="0026767A">
        <w:rPr>
          <w:szCs w:val="24"/>
        </w:rPr>
        <w:t>cannot seriously be disputed</w:t>
      </w:r>
      <w:r w:rsidR="000C4BCE" w:rsidRPr="006043A6">
        <w:rPr>
          <w:szCs w:val="24"/>
        </w:rPr>
        <w:t xml:space="preserve"> that Nciza was</w:t>
      </w:r>
      <w:r w:rsidR="007C55A5" w:rsidRPr="006043A6">
        <w:rPr>
          <w:szCs w:val="24"/>
        </w:rPr>
        <w:t xml:space="preserve"> </w:t>
      </w:r>
      <w:r w:rsidR="006043A6" w:rsidRPr="006043A6">
        <w:rPr>
          <w:szCs w:val="24"/>
        </w:rPr>
        <w:t>perceived as</w:t>
      </w:r>
      <w:r w:rsidR="00100EBF" w:rsidRPr="006043A6">
        <w:rPr>
          <w:szCs w:val="24"/>
        </w:rPr>
        <w:t xml:space="preserve"> a</w:t>
      </w:r>
      <w:r w:rsidR="000C4BCE" w:rsidRPr="006043A6">
        <w:rPr>
          <w:szCs w:val="24"/>
        </w:rPr>
        <w:t xml:space="preserve"> controversial </w:t>
      </w:r>
      <w:r w:rsidR="007C55A5" w:rsidRPr="006043A6">
        <w:rPr>
          <w:szCs w:val="24"/>
        </w:rPr>
        <w:t>powerful and ambitious figure.</w:t>
      </w:r>
    </w:p>
    <w:p w14:paraId="44BCB705" w14:textId="6D05F8EB" w:rsidR="00F375D1" w:rsidRDefault="00C86B61" w:rsidP="006043A6">
      <w:pPr>
        <w:pStyle w:val="JudgmentNumbered"/>
      </w:pPr>
      <w:r>
        <w:t xml:space="preserve"> </w:t>
      </w:r>
      <w:r w:rsidR="00F13326">
        <w:t>There can be little doubt that it suited the purposes of Nci</w:t>
      </w:r>
      <w:r w:rsidR="004974B4">
        <w:t>za</w:t>
      </w:r>
      <w:r w:rsidR="0026767A">
        <w:t xml:space="preserve"> and others who had vested interests</w:t>
      </w:r>
      <w:r w:rsidR="004974B4">
        <w:t xml:space="preserve"> for the Provincial Conference to proceed notwithstanding the </w:t>
      </w:r>
      <w:r w:rsidR="00A1762B">
        <w:t>provisional nature of the results of the Conference.</w:t>
      </w:r>
      <w:r w:rsidR="00F375D1">
        <w:t xml:space="preserve"> </w:t>
      </w:r>
    </w:p>
    <w:p w14:paraId="10B2DAB5" w14:textId="77777777" w:rsidR="0026767A" w:rsidRDefault="00C86B61" w:rsidP="007A19B5">
      <w:pPr>
        <w:pStyle w:val="JudgmentNumbered"/>
      </w:pPr>
      <w:r>
        <w:t xml:space="preserve"> </w:t>
      </w:r>
      <w:r w:rsidR="00F375D1">
        <w:t>However</w:t>
      </w:r>
      <w:r w:rsidR="00860E44">
        <w:t xml:space="preserve">, there seems to have been a large measure of discomfort </w:t>
      </w:r>
      <w:r w:rsidR="00792CB9">
        <w:t xml:space="preserve">in </w:t>
      </w:r>
      <w:r w:rsidR="006043A6">
        <w:t>senior and</w:t>
      </w:r>
      <w:r w:rsidR="00792CB9">
        <w:t xml:space="preserve"> median ANC levels as to </w:t>
      </w:r>
      <w:r w:rsidR="00A90021">
        <w:t xml:space="preserve">how the </w:t>
      </w:r>
      <w:r w:rsidR="006043A6">
        <w:t>impugned Conference</w:t>
      </w:r>
      <w:r w:rsidR="00406AEB">
        <w:t xml:space="preserve"> had been run.</w:t>
      </w:r>
    </w:p>
    <w:p w14:paraId="524CA60D" w14:textId="081B25C0" w:rsidR="00F13326" w:rsidRDefault="006043A6" w:rsidP="007A19B5">
      <w:pPr>
        <w:pStyle w:val="JudgmentNumbered"/>
      </w:pPr>
      <w:r>
        <w:t xml:space="preserve"> </w:t>
      </w:r>
      <w:r w:rsidR="0026767A">
        <w:t xml:space="preserve">It becomes clear from the correspondence however </w:t>
      </w:r>
      <w:r w:rsidR="007F1B57">
        <w:t>that there</w:t>
      </w:r>
      <w:r w:rsidR="00D13C65">
        <w:t xml:space="preserve"> was</w:t>
      </w:r>
      <w:r w:rsidR="005A011A">
        <w:t xml:space="preserve"> </w:t>
      </w:r>
      <w:r w:rsidR="009C6214">
        <w:t xml:space="preserve">an </w:t>
      </w:r>
      <w:r w:rsidR="005A011A">
        <w:t xml:space="preserve">intention </w:t>
      </w:r>
      <w:r w:rsidR="009C6214">
        <w:t>in some quarters</w:t>
      </w:r>
      <w:r w:rsidR="005A011A">
        <w:t xml:space="preserve"> to forge ahead with the Provincial Conference</w:t>
      </w:r>
      <w:r w:rsidR="009E6001">
        <w:t xml:space="preserve"> notwithstanding </w:t>
      </w:r>
      <w:r w:rsidR="00C54E23">
        <w:t>this discomfort.</w:t>
      </w:r>
    </w:p>
    <w:p w14:paraId="0C750DC2" w14:textId="51C36587" w:rsidR="00B01657" w:rsidRPr="008B6B85" w:rsidRDefault="008B6B85" w:rsidP="008B6B85">
      <w:pPr>
        <w:pStyle w:val="JudgmentNumbered"/>
        <w:numPr>
          <w:ilvl w:val="0"/>
          <w:numId w:val="0"/>
        </w:numPr>
        <w:rPr>
          <w:u w:val="single"/>
        </w:rPr>
      </w:pPr>
      <w:r w:rsidRPr="008B6B85">
        <w:rPr>
          <w:u w:val="single"/>
        </w:rPr>
        <w:t>The Provincial Conference</w:t>
      </w:r>
    </w:p>
    <w:p w14:paraId="455B2445" w14:textId="3ACE6062" w:rsidR="00A03586" w:rsidRDefault="00C86B61" w:rsidP="007A19B5">
      <w:pPr>
        <w:pStyle w:val="JudgmentNumbered"/>
      </w:pPr>
      <w:r>
        <w:t xml:space="preserve"> </w:t>
      </w:r>
      <w:r w:rsidR="009C6214">
        <w:t xml:space="preserve"> The Provincial Conference was </w:t>
      </w:r>
      <w:r w:rsidR="00EB5C40">
        <w:t xml:space="preserve">to be </w:t>
      </w:r>
      <w:r w:rsidR="009C6214">
        <w:t xml:space="preserve">convened on 23 June. </w:t>
      </w:r>
      <w:r w:rsidR="00334E3E">
        <w:t>A special NEC meeting was held on</w:t>
      </w:r>
      <w:r w:rsidR="00F375D1">
        <w:t xml:space="preserve"> th</w:t>
      </w:r>
      <w:r w:rsidR="009C6214">
        <w:t>at day</w:t>
      </w:r>
      <w:r w:rsidR="001C48E1">
        <w:t>.</w:t>
      </w:r>
      <w:r w:rsidR="00334E3E">
        <w:t xml:space="preserve"> </w:t>
      </w:r>
      <w:r w:rsidR="001C48E1">
        <w:t xml:space="preserve">It seems that by this stage the continuation of the Provincial Conference was </w:t>
      </w:r>
      <w:r w:rsidR="00B96BC9">
        <w:t>regarded as inevitable.</w:t>
      </w:r>
      <w:r w:rsidR="00A0724D">
        <w:t xml:space="preserve"> However,</w:t>
      </w:r>
      <w:r w:rsidR="00B96BC9">
        <w:t xml:space="preserve"> </w:t>
      </w:r>
      <w:r w:rsidR="00A0724D">
        <w:t>it</w:t>
      </w:r>
      <w:r w:rsidR="00EB5C40">
        <w:t xml:space="preserve"> had not yet been formally </w:t>
      </w:r>
      <w:r w:rsidR="00A0724D">
        <w:t>convened by the ANC.</w:t>
      </w:r>
    </w:p>
    <w:p w14:paraId="40F00634" w14:textId="1B6356FB" w:rsidR="009A2CCF" w:rsidRDefault="00C86B61" w:rsidP="007A19B5">
      <w:pPr>
        <w:pStyle w:val="JudgmentNumbered"/>
      </w:pPr>
      <w:r>
        <w:t xml:space="preserve"> </w:t>
      </w:r>
      <w:r w:rsidR="00A03586">
        <w:t>Reports</w:t>
      </w:r>
      <w:r w:rsidR="00334E3E">
        <w:t xml:space="preserve"> re</w:t>
      </w:r>
      <w:r w:rsidR="000A0B87">
        <w:t>garding</w:t>
      </w:r>
      <w:r w:rsidR="00334E3E">
        <w:t xml:space="preserve"> the</w:t>
      </w:r>
      <w:r w:rsidR="00406AEB">
        <w:t xml:space="preserve"> </w:t>
      </w:r>
      <w:r w:rsidR="006043A6">
        <w:t>impugned Conference</w:t>
      </w:r>
      <w:r w:rsidR="00334E3E">
        <w:t xml:space="preserve"> were presented</w:t>
      </w:r>
      <w:r w:rsidR="009C6214">
        <w:t xml:space="preserve"> at </w:t>
      </w:r>
      <w:r w:rsidR="00A0724D">
        <w:t>a</w:t>
      </w:r>
      <w:r w:rsidR="009C6214">
        <w:t xml:space="preserve"> special NEC meeting</w:t>
      </w:r>
      <w:r w:rsidR="00334E3E">
        <w:t xml:space="preserve"> from the National Working Committee</w:t>
      </w:r>
      <w:r w:rsidR="00577430">
        <w:t>,</w:t>
      </w:r>
      <w:r w:rsidR="00334E3E">
        <w:t xml:space="preserve"> the Task Team appointed by the National Officials, the PEC, the NEC subcommittee on Organizing and the NEC </w:t>
      </w:r>
      <w:r w:rsidR="00E97861">
        <w:t>offici</w:t>
      </w:r>
      <w:r w:rsidR="002156D8">
        <w:t xml:space="preserve">als </w:t>
      </w:r>
      <w:r w:rsidR="006043A6">
        <w:t>deployed to</w:t>
      </w:r>
      <w:r w:rsidR="00334E3E">
        <w:t xml:space="preserve"> Gauteng. This information </w:t>
      </w:r>
      <w:r w:rsidR="009C6214">
        <w:t>emerges from a</w:t>
      </w:r>
      <w:r w:rsidR="00334E3E">
        <w:t xml:space="preserve"> letter written to the Provincial Secretary</w:t>
      </w:r>
      <w:r w:rsidR="000A0B87">
        <w:t>,</w:t>
      </w:r>
      <w:r w:rsidR="00334E3E">
        <w:t xml:space="preserve"> Jacob Khawe by Mashatile dated 24 June 2022. </w:t>
      </w:r>
    </w:p>
    <w:p w14:paraId="36A5CDB9" w14:textId="328AFEFE" w:rsidR="009C6214" w:rsidRDefault="00C86B61" w:rsidP="00CD1011">
      <w:pPr>
        <w:pStyle w:val="JudgmentNumbered"/>
      </w:pPr>
      <w:r>
        <w:t xml:space="preserve"> </w:t>
      </w:r>
      <w:r w:rsidR="00334E3E">
        <w:t xml:space="preserve"> Mr Khawe was informed </w:t>
      </w:r>
      <w:r w:rsidR="006043A6">
        <w:t>that “</w:t>
      </w:r>
      <w:r w:rsidR="00334E3E">
        <w:t>after extensive deliberations</w:t>
      </w:r>
      <w:r w:rsidR="00A03586">
        <w:t>”</w:t>
      </w:r>
      <w:r w:rsidR="00334E3E">
        <w:t xml:space="preserve"> </w:t>
      </w:r>
      <w:r w:rsidR="009D37CE">
        <w:t>the</w:t>
      </w:r>
      <w:r w:rsidR="00334E3E">
        <w:t xml:space="preserve"> special NEC decided (1) that the Gauteng Provincial Conference should </w:t>
      </w:r>
      <w:r>
        <w:t>proceed</w:t>
      </w:r>
      <w:r w:rsidR="00334E3E">
        <w:t xml:space="preserve"> </w:t>
      </w:r>
      <w:r w:rsidR="000A0B87">
        <w:t xml:space="preserve">and </w:t>
      </w:r>
      <w:r w:rsidR="00334E3E">
        <w:t xml:space="preserve">(2) that </w:t>
      </w:r>
      <w:r w:rsidR="00334E3E">
        <w:lastRenderedPageBreak/>
        <w:t>the Gauteng PEC should decide on matters related to the outcome of the</w:t>
      </w:r>
      <w:r w:rsidR="002156D8">
        <w:t xml:space="preserve"> </w:t>
      </w:r>
      <w:r w:rsidR="00CD1011">
        <w:t>Ekurhuleni</w:t>
      </w:r>
      <w:r w:rsidR="002156D8">
        <w:t xml:space="preserve"> </w:t>
      </w:r>
      <w:r w:rsidR="00334E3E">
        <w:t>Conference affecting the five disqualified branches and the 19 quarantined votes.</w:t>
      </w:r>
    </w:p>
    <w:p w14:paraId="40804A3F" w14:textId="16A5572B" w:rsidR="009A2CCF" w:rsidRDefault="00CD1011" w:rsidP="00CD1011">
      <w:pPr>
        <w:pStyle w:val="JudgmentNumbered"/>
      </w:pPr>
      <w:r>
        <w:t xml:space="preserve"> It was stated </w:t>
      </w:r>
      <w:r w:rsidR="009C6214">
        <w:t xml:space="preserve">further </w:t>
      </w:r>
      <w:r>
        <w:t>t</w:t>
      </w:r>
      <w:r w:rsidR="00334E3E">
        <w:t xml:space="preserve">he </w:t>
      </w:r>
      <w:r w:rsidR="000A0B87">
        <w:t>r</w:t>
      </w:r>
      <w:r w:rsidR="00334E3E">
        <w:t xml:space="preserve">esults of </w:t>
      </w:r>
      <w:r w:rsidR="009D37CE">
        <w:t>the Provincial</w:t>
      </w:r>
      <w:r w:rsidR="009C6214">
        <w:t xml:space="preserve"> </w:t>
      </w:r>
      <w:r w:rsidR="00334E3E">
        <w:t>Conference would not be announced pending the finali</w:t>
      </w:r>
      <w:r w:rsidR="000A0B87">
        <w:t>s</w:t>
      </w:r>
      <w:r w:rsidR="00334E3E">
        <w:t xml:space="preserve">ation of the processes relating to the </w:t>
      </w:r>
      <w:r w:rsidR="007F1B57">
        <w:t>quarantined votes</w:t>
      </w:r>
      <w:r w:rsidR="00334E3E">
        <w:t>.</w:t>
      </w:r>
    </w:p>
    <w:p w14:paraId="1AFA8A99" w14:textId="550071B3" w:rsidR="009A2CCF" w:rsidRDefault="00C86B61" w:rsidP="009C6214">
      <w:pPr>
        <w:pStyle w:val="JudgmentNumbered"/>
      </w:pPr>
      <w:r>
        <w:t xml:space="preserve"> </w:t>
      </w:r>
      <w:r w:rsidR="00334E3E">
        <w:t>On 24 June</w:t>
      </w:r>
      <w:r w:rsidR="00EF235B">
        <w:t>,</w:t>
      </w:r>
      <w:r w:rsidR="00CD1011">
        <w:t xml:space="preserve"> a </w:t>
      </w:r>
      <w:r w:rsidR="00334E3E">
        <w:t>letter from</w:t>
      </w:r>
      <w:r w:rsidR="000A0B87">
        <w:t xml:space="preserve"> </w:t>
      </w:r>
      <w:r w:rsidR="00334E3E">
        <w:t>office of NEC</w:t>
      </w:r>
      <w:r w:rsidR="00945BE9">
        <w:t xml:space="preserve"> </w:t>
      </w:r>
      <w:r w:rsidR="0022670D">
        <w:t xml:space="preserve">which was said to be </w:t>
      </w:r>
      <w:r w:rsidR="00945BE9">
        <w:t>sent on behalf of the</w:t>
      </w:r>
      <w:r w:rsidR="00334E3E">
        <w:t xml:space="preserve"> NDRC Chairperson</w:t>
      </w:r>
      <w:r w:rsidR="00A25697">
        <w:t>,</w:t>
      </w:r>
      <w:r w:rsidR="00334E3E">
        <w:t xml:space="preserve"> </w:t>
      </w:r>
      <w:r w:rsidR="000A0B87">
        <w:t>recorded the</w:t>
      </w:r>
      <w:r w:rsidR="00334E3E">
        <w:t xml:space="preserve"> following findings with respect to ward 83:</w:t>
      </w:r>
      <w:r w:rsidR="00A25697">
        <w:t xml:space="preserve"> </w:t>
      </w:r>
      <w:r w:rsidR="006043A6">
        <w:t>T</w:t>
      </w:r>
      <w:r w:rsidR="00334E3E">
        <w:t xml:space="preserve">hat the NDRC found that </w:t>
      </w:r>
      <w:r w:rsidR="000A0B87">
        <w:t>t</w:t>
      </w:r>
      <w:r w:rsidR="00334E3E">
        <w:t>he PDRC did issue a verdict on 27 March 2022</w:t>
      </w:r>
      <w:r w:rsidR="000A0B87">
        <w:t>,</w:t>
      </w:r>
      <w:r w:rsidR="00334E3E">
        <w:t xml:space="preserve"> although it was possible that the appellant did not receive it on that day</w:t>
      </w:r>
      <w:r w:rsidR="009C6214">
        <w:t>;</w:t>
      </w:r>
      <w:r w:rsidR="00334E3E">
        <w:t xml:space="preserve"> that it had been established by the NDRC that the dispute of </w:t>
      </w:r>
      <w:r w:rsidR="000A0B87">
        <w:t>Sithole was</w:t>
      </w:r>
      <w:r w:rsidR="00334E3E">
        <w:t xml:space="preserve"> not lodged with the BEC within 48 hours as it should have been in terms of rule 8.3 of the guidelines nor </w:t>
      </w:r>
      <w:r w:rsidR="004242C6">
        <w:t xml:space="preserve">with </w:t>
      </w:r>
      <w:r w:rsidR="00334E3E">
        <w:t xml:space="preserve">the RDRC. </w:t>
      </w:r>
      <w:r w:rsidR="00B973DB">
        <w:t xml:space="preserve">It </w:t>
      </w:r>
      <w:r w:rsidR="004D10FA">
        <w:t xml:space="preserve">was </w:t>
      </w:r>
      <w:r w:rsidR="00B973DB">
        <w:t>n</w:t>
      </w:r>
      <w:r w:rsidR="00334E3E">
        <w:t xml:space="preserve">oted that </w:t>
      </w:r>
      <w:r w:rsidR="004242C6">
        <w:t xml:space="preserve">that the </w:t>
      </w:r>
      <w:r w:rsidR="00334E3E">
        <w:t xml:space="preserve">PRDC is not the appeal body of first instance. </w:t>
      </w:r>
      <w:r w:rsidR="006043A6">
        <w:t>Furthermore,</w:t>
      </w:r>
      <w:r w:rsidR="004242C6">
        <w:t xml:space="preserve"> it is s</w:t>
      </w:r>
      <w:r w:rsidR="009C6214">
        <w:t>t</w:t>
      </w:r>
      <w:r w:rsidR="004242C6">
        <w:t>ated that</w:t>
      </w:r>
      <w:r w:rsidR="00334E3E">
        <w:t xml:space="preserve"> the NDRC engaged with a former RTT deployee to the meeting, Mr Sizakele Masuku</w:t>
      </w:r>
      <w:r w:rsidR="006043A6">
        <w:t>,</w:t>
      </w:r>
      <w:r w:rsidR="00334E3E">
        <w:t xml:space="preserve"> who confirmed that the branch meeting </w:t>
      </w:r>
      <w:r w:rsidR="006B5D16">
        <w:t xml:space="preserve">of ward 83 </w:t>
      </w:r>
      <w:r w:rsidR="00334E3E">
        <w:t xml:space="preserve">ran successfully. The notice was careful to exonerate the PDRC of any </w:t>
      </w:r>
      <w:r w:rsidR="000A0B87">
        <w:t>“</w:t>
      </w:r>
      <w:r w:rsidR="00334E3E">
        <w:t>mischief</w:t>
      </w:r>
      <w:r w:rsidR="000A0B87">
        <w:t>”</w:t>
      </w:r>
      <w:r w:rsidR="00334E3E">
        <w:t xml:space="preserve"> for releasing the verdict on the day of the </w:t>
      </w:r>
      <w:r w:rsidR="006B5D16">
        <w:t>C</w:t>
      </w:r>
      <w:r w:rsidR="00334E3E">
        <w:t xml:space="preserve">onference. </w:t>
      </w:r>
    </w:p>
    <w:p w14:paraId="42557D6A" w14:textId="7837315E" w:rsidR="009A2CCF" w:rsidRDefault="00C86B61" w:rsidP="007A19B5">
      <w:pPr>
        <w:pStyle w:val="JudgmentNumbered"/>
      </w:pPr>
      <w:r>
        <w:t xml:space="preserve"> </w:t>
      </w:r>
      <w:r w:rsidR="00334E3E">
        <w:t>In the result</w:t>
      </w:r>
      <w:r w:rsidR="009C6214">
        <w:t>,</w:t>
      </w:r>
      <w:r w:rsidR="00334E3E">
        <w:t xml:space="preserve"> the PDRC verdict stating </w:t>
      </w:r>
      <w:r w:rsidR="006B5D16">
        <w:t>that ward</w:t>
      </w:r>
      <w:r w:rsidR="00334E3E">
        <w:t xml:space="preserve"> </w:t>
      </w:r>
      <w:r w:rsidR="009C6214">
        <w:t xml:space="preserve">83 </w:t>
      </w:r>
      <w:r w:rsidR="00334E3E">
        <w:t>should re</w:t>
      </w:r>
      <w:r w:rsidR="000A0B87">
        <w:noBreakHyphen/>
      </w:r>
      <w:r w:rsidR="00334E3E">
        <w:t>run the BBGM was set aside</w:t>
      </w:r>
      <w:r w:rsidR="00737340">
        <w:t xml:space="preserve"> during </w:t>
      </w:r>
      <w:r w:rsidR="004A04A3">
        <w:t>the Provincial Conference</w:t>
      </w:r>
      <w:r w:rsidR="00334E3E">
        <w:t>.</w:t>
      </w:r>
      <w:r w:rsidR="00C31A92">
        <w:t xml:space="preserve"> This ruling</w:t>
      </w:r>
      <w:r w:rsidR="00A612D0">
        <w:t xml:space="preserve"> came directly from </w:t>
      </w:r>
      <w:r w:rsidR="00E02B6E">
        <w:t>the</w:t>
      </w:r>
      <w:r w:rsidR="00334E3E">
        <w:t xml:space="preserve"> NEC</w:t>
      </w:r>
      <w:r w:rsidR="004A04A3">
        <w:t xml:space="preserve"> and not from the </w:t>
      </w:r>
      <w:r w:rsidR="00144583">
        <w:t>NDRC</w:t>
      </w:r>
      <w:r w:rsidR="004242C6">
        <w:t>.</w:t>
      </w:r>
      <w:r w:rsidR="00635035">
        <w:t xml:space="preserve"> </w:t>
      </w:r>
    </w:p>
    <w:p w14:paraId="188AC917" w14:textId="6DC9D576" w:rsidR="00E02B6E" w:rsidRDefault="00C86B61" w:rsidP="007A19B5">
      <w:pPr>
        <w:pStyle w:val="JudgmentNumbered"/>
      </w:pPr>
      <w:r>
        <w:t xml:space="preserve"> </w:t>
      </w:r>
      <w:r w:rsidR="00E02B6E">
        <w:t xml:space="preserve">The </w:t>
      </w:r>
      <w:r w:rsidR="004C0647">
        <w:t>Provisional Con</w:t>
      </w:r>
      <w:r w:rsidR="00072F30">
        <w:t>ference</w:t>
      </w:r>
      <w:r w:rsidR="004C0647">
        <w:t xml:space="preserve"> was allowed to proceed. </w:t>
      </w:r>
      <w:r w:rsidR="00C54E23">
        <w:t>Th</w:t>
      </w:r>
      <w:r w:rsidR="00BB7C9C">
        <w:t>is</w:t>
      </w:r>
      <w:r w:rsidR="00C54E23">
        <w:t xml:space="preserve"> decision</w:t>
      </w:r>
      <w:r w:rsidR="00891F14">
        <w:t xml:space="preserve"> which were taken </w:t>
      </w:r>
      <w:r w:rsidR="00737340">
        <w:t xml:space="preserve">once the </w:t>
      </w:r>
      <w:r w:rsidR="006043A6">
        <w:t>period of</w:t>
      </w:r>
      <w:r w:rsidR="00251817">
        <w:t xml:space="preserve"> the</w:t>
      </w:r>
      <w:r w:rsidR="006A4632">
        <w:t xml:space="preserve"> Provincial Conference </w:t>
      </w:r>
      <w:r w:rsidR="00737340">
        <w:t xml:space="preserve">had </w:t>
      </w:r>
      <w:r w:rsidR="00BB7C9C">
        <w:t xml:space="preserve">already </w:t>
      </w:r>
      <w:r w:rsidR="006A4632">
        <w:t>started</w:t>
      </w:r>
      <w:r w:rsidR="00043851">
        <w:t xml:space="preserve"> </w:t>
      </w:r>
      <w:r w:rsidR="00890897">
        <w:t>give</w:t>
      </w:r>
      <w:r w:rsidR="00E95BB5">
        <w:t>s</w:t>
      </w:r>
      <w:r w:rsidR="00890897">
        <w:t xml:space="preserve"> the </w:t>
      </w:r>
      <w:r w:rsidR="00AC42D6">
        <w:t>impression that</w:t>
      </w:r>
      <w:r w:rsidR="008A28BC">
        <w:t xml:space="preserve"> every attempt was </w:t>
      </w:r>
      <w:r w:rsidR="00E9069A">
        <w:t>being made</w:t>
      </w:r>
      <w:r w:rsidR="00144583">
        <w:t xml:space="preserve"> to forge ahead with </w:t>
      </w:r>
      <w:r w:rsidR="004B1142">
        <w:t>the Provincial Conference</w:t>
      </w:r>
      <w:r w:rsidR="00BB7C9C">
        <w:t>,</w:t>
      </w:r>
      <w:r w:rsidR="00144583">
        <w:t xml:space="preserve"> no matter the </w:t>
      </w:r>
      <w:r w:rsidR="00B70591">
        <w:t>illegalities which had ensued</w:t>
      </w:r>
      <w:r w:rsidR="00C82E28">
        <w:t>.</w:t>
      </w:r>
      <w:r w:rsidR="004F7ADD">
        <w:t xml:space="preserve"> </w:t>
      </w:r>
    </w:p>
    <w:p w14:paraId="4B8F5E10" w14:textId="7F6EDB01" w:rsidR="004F7ADD" w:rsidRDefault="00C86B61" w:rsidP="00C10082">
      <w:pPr>
        <w:pStyle w:val="JudgmentNumbered"/>
      </w:pPr>
      <w:r>
        <w:lastRenderedPageBreak/>
        <w:t xml:space="preserve"> </w:t>
      </w:r>
      <w:r w:rsidR="00905BE2">
        <w:t>Nciza</w:t>
      </w:r>
      <w:r w:rsidR="00C11613">
        <w:t xml:space="preserve"> contested and was appointed </w:t>
      </w:r>
      <w:r w:rsidR="00D91B13">
        <w:t xml:space="preserve">to the top position </w:t>
      </w:r>
      <w:r w:rsidR="006043A6">
        <w:t>of Provincial</w:t>
      </w:r>
      <w:r w:rsidR="00D91B13">
        <w:t xml:space="preserve"> </w:t>
      </w:r>
      <w:r w:rsidR="006043A6">
        <w:t>Secretary having</w:t>
      </w:r>
      <w:r w:rsidR="00905BE2">
        <w:t xml:space="preserve"> been </w:t>
      </w:r>
      <w:r w:rsidR="00CF4C23">
        <w:t xml:space="preserve">provisionally </w:t>
      </w:r>
      <w:r w:rsidR="00905BE2">
        <w:t xml:space="preserve">appointed Regional Secretary </w:t>
      </w:r>
      <w:r w:rsidR="00BB18F6">
        <w:t>at the impugned Conference</w:t>
      </w:r>
      <w:r w:rsidR="00CF4C23">
        <w:t>.</w:t>
      </w:r>
    </w:p>
    <w:p w14:paraId="11081EE0" w14:textId="595C0DB8" w:rsidR="009A2CCF" w:rsidRDefault="00334E3E" w:rsidP="00C10082">
      <w:pPr>
        <w:pStyle w:val="JudgmentNumbered"/>
      </w:pPr>
      <w:r>
        <w:t xml:space="preserve">On 29 July </w:t>
      </w:r>
      <w:r w:rsidR="000A0B87">
        <w:t xml:space="preserve">a </w:t>
      </w:r>
      <w:r>
        <w:t xml:space="preserve">media </w:t>
      </w:r>
      <w:r w:rsidR="000A0B87">
        <w:t>statement relating</w:t>
      </w:r>
      <w:r>
        <w:t xml:space="preserve"> to a PEC meeting held on 27 July was issued </w:t>
      </w:r>
      <w:r w:rsidR="000A0B87">
        <w:t>by Nciza</w:t>
      </w:r>
      <w:r w:rsidR="00103D4E">
        <w:t>,</w:t>
      </w:r>
      <w:r>
        <w:t xml:space="preserve"> now </w:t>
      </w:r>
      <w:r w:rsidR="00103D4E">
        <w:t>acting</w:t>
      </w:r>
      <w:r>
        <w:t xml:space="preserve"> </w:t>
      </w:r>
      <w:r w:rsidR="00805C8A">
        <w:t>as Provincial Secretary</w:t>
      </w:r>
      <w:r>
        <w:t>.</w:t>
      </w:r>
      <w:r w:rsidR="00C10082">
        <w:t xml:space="preserve"> </w:t>
      </w:r>
      <w:r>
        <w:t xml:space="preserve">There were various items on the agenda including the conference. It was noted that the outcome of the Conference was </w:t>
      </w:r>
      <w:r w:rsidR="000A0B87">
        <w:t>“accepted</w:t>
      </w:r>
      <w:r>
        <w:t xml:space="preserve">”. </w:t>
      </w:r>
      <w:r w:rsidR="000B094F">
        <w:t xml:space="preserve"> </w:t>
      </w:r>
    </w:p>
    <w:p w14:paraId="507C0036" w14:textId="4DE537E8" w:rsidR="003C2A99" w:rsidRPr="003C2A99" w:rsidRDefault="00C86B61" w:rsidP="003C2A99">
      <w:pPr>
        <w:pStyle w:val="JudgmentNumbered"/>
      </w:pPr>
      <w:r>
        <w:t xml:space="preserve"> </w:t>
      </w:r>
      <w:r w:rsidR="00334E3E">
        <w:t xml:space="preserve">A </w:t>
      </w:r>
      <w:r w:rsidR="000A0B87">
        <w:t>further media</w:t>
      </w:r>
      <w:r w:rsidR="00334E3E">
        <w:t xml:space="preserve"> release of 05 August </w:t>
      </w:r>
      <w:r w:rsidR="00AF37D4">
        <w:t>2022 confirms</w:t>
      </w:r>
      <w:r w:rsidR="00334E3E">
        <w:t xml:space="preserve"> </w:t>
      </w:r>
      <w:r w:rsidR="000A0B87">
        <w:t>that the PEC</w:t>
      </w:r>
      <w:r w:rsidR="00334E3E">
        <w:t xml:space="preserve"> resolved that the election results of the </w:t>
      </w:r>
      <w:r w:rsidR="00103D4E">
        <w:t>C</w:t>
      </w:r>
      <w:r w:rsidR="00334E3E">
        <w:t>onference should stand</w:t>
      </w:r>
      <w:r w:rsidR="00242ADD">
        <w:t xml:space="preserve"> and the </w:t>
      </w:r>
      <w:r w:rsidR="00426339">
        <w:t xml:space="preserve">19 votes which were quarantined </w:t>
      </w:r>
      <w:r w:rsidR="00DE0525">
        <w:t>would not be counted</w:t>
      </w:r>
      <w:r w:rsidR="00334E3E">
        <w:t xml:space="preserve">. </w:t>
      </w:r>
    </w:p>
    <w:p w14:paraId="72D54DFF" w14:textId="16F7FCFD" w:rsidR="00CA707A" w:rsidRDefault="00C86B61" w:rsidP="00CA707A">
      <w:pPr>
        <w:pStyle w:val="JudgmentNumbered"/>
      </w:pPr>
      <w:r>
        <w:t xml:space="preserve"> </w:t>
      </w:r>
      <w:r w:rsidR="00334E3E" w:rsidRPr="00E9293D">
        <w:t>Inexplicably, the ANC in its answering affidavit deals with the processes relating to some of the wards referred to in the founding affidavit in some detail</w:t>
      </w:r>
      <w:r w:rsidR="000A0B87" w:rsidRPr="00E9293D">
        <w:t>,</w:t>
      </w:r>
      <w:r w:rsidR="00334E3E" w:rsidRPr="00E9293D">
        <w:t xml:space="preserve"> but in relation to the five wards in issue it says simply at para 183 of the founding affidavit that the PEC in Gauteng </w:t>
      </w:r>
      <w:r w:rsidR="000A0B87" w:rsidRPr="00E9293D">
        <w:t>“</w:t>
      </w:r>
      <w:r w:rsidR="00334E3E" w:rsidRPr="00E9293D">
        <w:t>investigated the matter and concluded that the 5 votes from ward 83 will be counted based on the decision of the NDRC on 24 June and that the 14 votes of the other branches would be excluded because those branches did not qualify to attend the Conference.</w:t>
      </w:r>
      <w:bookmarkStart w:id="11" w:name="_Hlk138946114"/>
      <w:r w:rsidR="00026C7A">
        <w:t xml:space="preserve"> This</w:t>
      </w:r>
      <w:r w:rsidR="003D59FF">
        <w:t xml:space="preserve"> </w:t>
      </w:r>
      <w:r w:rsidR="00533D14">
        <w:t xml:space="preserve">latter reference to the </w:t>
      </w:r>
      <w:r w:rsidR="006D6272">
        <w:t>disqualification of the branches</w:t>
      </w:r>
      <w:r w:rsidR="00026C7A">
        <w:t xml:space="preserve"> begs the question as to </w:t>
      </w:r>
      <w:r w:rsidR="007F1B57">
        <w:t>the legality</w:t>
      </w:r>
      <w:r w:rsidR="006D6272">
        <w:t xml:space="preserve"> of the </w:t>
      </w:r>
      <w:r w:rsidR="00026C7A">
        <w:t>process</w:t>
      </w:r>
      <w:r w:rsidR="006D6272">
        <w:t>.</w:t>
      </w:r>
      <w:r w:rsidR="00026C7A">
        <w:t xml:space="preserve"> </w:t>
      </w:r>
    </w:p>
    <w:p w14:paraId="54878D35" w14:textId="50875504" w:rsidR="00CB03CA" w:rsidRDefault="00C86B61" w:rsidP="00CA707A">
      <w:pPr>
        <w:pStyle w:val="JudgmentNumbered"/>
      </w:pPr>
      <w:r>
        <w:t xml:space="preserve"> </w:t>
      </w:r>
      <w:r w:rsidR="00DC5BBB">
        <w:t>I now turn to deal with the arguments raised by the parties.</w:t>
      </w:r>
      <w:bookmarkEnd w:id="11"/>
    </w:p>
    <w:p w14:paraId="044E1AA3" w14:textId="7DD437F0" w:rsidR="00123FFA" w:rsidRPr="00123FFA" w:rsidRDefault="00104B06" w:rsidP="00CA5414">
      <w:pPr>
        <w:pStyle w:val="JudgmentNumbered"/>
        <w:numPr>
          <w:ilvl w:val="0"/>
          <w:numId w:val="0"/>
        </w:numPr>
      </w:pPr>
      <w:r w:rsidRPr="00123FFA">
        <w:rPr>
          <w:i/>
          <w:iCs/>
        </w:rPr>
        <w:t xml:space="preserve">The </w:t>
      </w:r>
      <w:r w:rsidR="00CA707A">
        <w:rPr>
          <w:i/>
          <w:iCs/>
        </w:rPr>
        <w:t>arguments</w:t>
      </w:r>
    </w:p>
    <w:p w14:paraId="6CDC6FE5" w14:textId="4F21DF7F" w:rsidR="006C17CB" w:rsidRPr="00CA5414" w:rsidRDefault="00175B32" w:rsidP="00CA5414">
      <w:pPr>
        <w:pStyle w:val="JudgmentNumbered"/>
        <w:rPr>
          <w:i/>
          <w:iCs/>
        </w:rPr>
      </w:pPr>
      <w:r>
        <w:rPr>
          <w:color w:val="000000"/>
        </w:rPr>
        <w:t xml:space="preserve"> </w:t>
      </w:r>
      <w:r w:rsidR="00475919" w:rsidRPr="00123FFA">
        <w:rPr>
          <w:color w:val="000000"/>
        </w:rPr>
        <w:t xml:space="preserve">The case of the applicants is that the results of the Conference must be set aside because of the unlawful disqualification of </w:t>
      </w:r>
      <w:r w:rsidR="00A56C4D">
        <w:rPr>
          <w:color w:val="000000"/>
        </w:rPr>
        <w:t>branches</w:t>
      </w:r>
      <w:r w:rsidR="00475919" w:rsidRPr="00123FFA">
        <w:rPr>
          <w:color w:val="000000"/>
        </w:rPr>
        <w:t xml:space="preserve"> and the quarantining of their votes</w:t>
      </w:r>
      <w:r w:rsidR="00632680">
        <w:rPr>
          <w:color w:val="000000"/>
        </w:rPr>
        <w:t xml:space="preserve"> which had a material effect on the election process</w:t>
      </w:r>
      <w:r w:rsidR="00C760E0">
        <w:rPr>
          <w:color w:val="000000"/>
        </w:rPr>
        <w:t xml:space="preserve"> undertaken at the Conference</w:t>
      </w:r>
      <w:r w:rsidR="006C17CB">
        <w:rPr>
          <w:color w:val="000000"/>
        </w:rPr>
        <w:t>.</w:t>
      </w:r>
    </w:p>
    <w:p w14:paraId="770638B3" w14:textId="4F841B0C" w:rsidR="00667225" w:rsidRPr="00DA1B23" w:rsidRDefault="00175B32" w:rsidP="00DA1B23">
      <w:pPr>
        <w:pStyle w:val="JudgmentNumbered"/>
        <w:rPr>
          <w:i/>
          <w:iCs/>
        </w:rPr>
      </w:pPr>
      <w:r>
        <w:lastRenderedPageBreak/>
        <w:t xml:space="preserve"> </w:t>
      </w:r>
      <w:r w:rsidR="001942F8">
        <w:t xml:space="preserve">Further, they </w:t>
      </w:r>
      <w:r w:rsidR="00DC5BBB">
        <w:t>theorise</w:t>
      </w:r>
      <w:r w:rsidR="003B675C">
        <w:t>,</w:t>
      </w:r>
      <w:r w:rsidR="00DC5BBB">
        <w:t xml:space="preserve"> with</w:t>
      </w:r>
      <w:r w:rsidR="00CB3CC8">
        <w:t xml:space="preserve"> reference to the Elexions report read with the </w:t>
      </w:r>
      <w:r w:rsidR="000A4245">
        <w:t xml:space="preserve">National </w:t>
      </w:r>
      <w:r w:rsidR="00CA707A">
        <w:t>T</w:t>
      </w:r>
      <w:r w:rsidR="00CB3CC8">
        <w:t xml:space="preserve">ask </w:t>
      </w:r>
      <w:r w:rsidR="00CA707A">
        <w:t>T</w:t>
      </w:r>
      <w:r w:rsidR="00CB3CC8">
        <w:t>eam findings that</w:t>
      </w:r>
      <w:r w:rsidR="003B675C">
        <w:t>,</w:t>
      </w:r>
      <w:r w:rsidR="00CB3CC8">
        <w:t xml:space="preserve"> had the proper processes been followed and the disqualification of branches been </w:t>
      </w:r>
      <w:r w:rsidR="00DC5BBB">
        <w:t>applied</w:t>
      </w:r>
      <w:r w:rsidR="00CB3CC8">
        <w:t xml:space="preserve"> consistently on the basis of the scanner issue</w:t>
      </w:r>
      <w:r w:rsidR="00DA1B23">
        <w:t>,</w:t>
      </w:r>
      <w:r w:rsidR="00CB3CC8">
        <w:t xml:space="preserve"> this had the potential to render the conference in violation of the rule of 70%</w:t>
      </w:r>
      <w:r w:rsidR="00CC3F42">
        <w:t xml:space="preserve"> - being that a Conference is </w:t>
      </w:r>
      <w:r w:rsidR="00FB4F1B">
        <w:t xml:space="preserve">validly convened provided 70% of the members </w:t>
      </w:r>
      <w:r w:rsidR="005A355E">
        <w:t>are in good standi</w:t>
      </w:r>
      <w:r w:rsidR="003B675C">
        <w:t>ng.</w:t>
      </w:r>
      <w:r w:rsidR="00CB3CC8">
        <w:t xml:space="preserve"> </w:t>
      </w:r>
      <w:r w:rsidR="00465DD8">
        <w:t xml:space="preserve">There is </w:t>
      </w:r>
      <w:r w:rsidR="00DC5BBB">
        <w:t>a factual</w:t>
      </w:r>
      <w:r w:rsidR="005A355E">
        <w:t xml:space="preserve"> </w:t>
      </w:r>
      <w:r w:rsidR="009F2ABF">
        <w:t xml:space="preserve">dispute as to this point which is not capable of resolution </w:t>
      </w:r>
      <w:r w:rsidR="008F7E78">
        <w:t>on the papers.</w:t>
      </w:r>
      <w:r w:rsidR="008921E4">
        <w:t xml:space="preserve"> However,</w:t>
      </w:r>
      <w:r w:rsidR="008F7E78">
        <w:t xml:space="preserve"> </w:t>
      </w:r>
      <w:r w:rsidR="008921E4">
        <w:t>the</w:t>
      </w:r>
      <w:r w:rsidR="00596B7A">
        <w:t xml:space="preserve"> </w:t>
      </w:r>
      <w:r w:rsidR="003B675C">
        <w:t xml:space="preserve">mere </w:t>
      </w:r>
      <w:r w:rsidR="00596B7A">
        <w:t xml:space="preserve">fact that the dispute is raised </w:t>
      </w:r>
      <w:r w:rsidR="008921E4">
        <w:t>has</w:t>
      </w:r>
      <w:r w:rsidR="00596B7A">
        <w:t xml:space="preserve"> </w:t>
      </w:r>
      <w:r w:rsidR="004A1409">
        <w:t>so</w:t>
      </w:r>
      <w:r w:rsidR="00333C51">
        <w:t xml:space="preserve">me </w:t>
      </w:r>
      <w:r w:rsidR="00596B7A">
        <w:t>relevan</w:t>
      </w:r>
      <w:r w:rsidR="008921E4">
        <w:t>ce</w:t>
      </w:r>
      <w:r w:rsidR="00596B7A">
        <w:t xml:space="preserve"> in that it </w:t>
      </w:r>
      <w:r w:rsidR="00550738">
        <w:t>demonstrates</w:t>
      </w:r>
      <w:r w:rsidR="00596B7A">
        <w:t xml:space="preserve"> </w:t>
      </w:r>
      <w:r w:rsidR="001C3FD7">
        <w:t>th</w:t>
      </w:r>
      <w:r w:rsidR="00266396">
        <w:t xml:space="preserve">at </w:t>
      </w:r>
      <w:r w:rsidR="00F657A9">
        <w:t xml:space="preserve">an </w:t>
      </w:r>
      <w:r w:rsidR="00266396">
        <w:t xml:space="preserve">unequal application of the rules </w:t>
      </w:r>
      <w:r w:rsidR="00BC7222">
        <w:t xml:space="preserve">and processes </w:t>
      </w:r>
      <w:r w:rsidR="00DC5BBB">
        <w:t xml:space="preserve">has the potential to </w:t>
      </w:r>
      <w:r w:rsidR="00A0008A">
        <w:t xml:space="preserve">compromise the </w:t>
      </w:r>
      <w:r w:rsidR="00CA5414">
        <w:t>foundational integrity</w:t>
      </w:r>
      <w:r w:rsidR="00BC7222">
        <w:t xml:space="preserve"> of the</w:t>
      </w:r>
      <w:r w:rsidR="00A0008A">
        <w:t xml:space="preserve"> structure.</w:t>
      </w:r>
    </w:p>
    <w:p w14:paraId="78A943A1" w14:textId="300A1549" w:rsidR="00EB3EB3" w:rsidRPr="00EB3EB3" w:rsidRDefault="00175B32" w:rsidP="00CA5414">
      <w:pPr>
        <w:pStyle w:val="JudgmentNumbered"/>
        <w:numPr>
          <w:ilvl w:val="0"/>
          <w:numId w:val="36"/>
        </w:numPr>
        <w:ind w:left="567" w:hanging="567"/>
      </w:pPr>
      <w:r>
        <w:rPr>
          <w:color w:val="000000"/>
        </w:rPr>
        <w:t xml:space="preserve"> </w:t>
      </w:r>
      <w:r w:rsidR="000A4245">
        <w:rPr>
          <w:color w:val="000000"/>
        </w:rPr>
        <w:t xml:space="preserve">The ANC </w:t>
      </w:r>
      <w:r w:rsidR="00DA2D5D">
        <w:rPr>
          <w:color w:val="000000"/>
        </w:rPr>
        <w:t>has produced</w:t>
      </w:r>
      <w:r w:rsidR="008E6E3E">
        <w:rPr>
          <w:color w:val="000000"/>
        </w:rPr>
        <w:t xml:space="preserve"> a bare denial of the irregularities contended for but </w:t>
      </w:r>
      <w:r w:rsidR="007A0838">
        <w:rPr>
          <w:color w:val="000000"/>
        </w:rPr>
        <w:t>argues that</w:t>
      </w:r>
      <w:r w:rsidR="00A0008A">
        <w:rPr>
          <w:color w:val="000000"/>
        </w:rPr>
        <w:t>,</w:t>
      </w:r>
      <w:r w:rsidR="007A0838">
        <w:rPr>
          <w:color w:val="000000"/>
        </w:rPr>
        <w:t xml:space="preserve"> in any event</w:t>
      </w:r>
      <w:r w:rsidR="00A0008A">
        <w:rPr>
          <w:color w:val="000000"/>
        </w:rPr>
        <w:t>,</w:t>
      </w:r>
      <w:r w:rsidR="007A0838">
        <w:rPr>
          <w:color w:val="000000"/>
        </w:rPr>
        <w:t xml:space="preserve"> the</w:t>
      </w:r>
      <w:r w:rsidR="005A355E">
        <w:rPr>
          <w:color w:val="000000"/>
        </w:rPr>
        <w:t xml:space="preserve"> rule of 70%</w:t>
      </w:r>
      <w:r w:rsidR="00DA1B23">
        <w:rPr>
          <w:color w:val="000000"/>
        </w:rPr>
        <w:t>,</w:t>
      </w:r>
      <w:r w:rsidR="005A355E">
        <w:rPr>
          <w:color w:val="000000"/>
        </w:rPr>
        <w:t xml:space="preserve"> </w:t>
      </w:r>
      <w:r w:rsidR="00945322">
        <w:rPr>
          <w:color w:val="000000"/>
        </w:rPr>
        <w:t>correctly construed</w:t>
      </w:r>
      <w:r w:rsidR="00DA1B23">
        <w:rPr>
          <w:color w:val="000000"/>
        </w:rPr>
        <w:t>,</w:t>
      </w:r>
      <w:r w:rsidR="00945322">
        <w:rPr>
          <w:color w:val="000000"/>
        </w:rPr>
        <w:t xml:space="preserve"> means that</w:t>
      </w:r>
      <w:r w:rsidR="00475919" w:rsidRPr="00824FEB">
        <w:rPr>
          <w:color w:val="000000"/>
        </w:rPr>
        <w:t xml:space="preserve"> as long as </w:t>
      </w:r>
      <w:r w:rsidR="004C1D8D">
        <w:rPr>
          <w:color w:val="000000"/>
        </w:rPr>
        <w:t>a</w:t>
      </w:r>
      <w:r w:rsidR="00475919" w:rsidRPr="00824FEB">
        <w:rPr>
          <w:color w:val="000000"/>
        </w:rPr>
        <w:t xml:space="preserve"> 70% quorum is reached it makes no difference that th</w:t>
      </w:r>
      <w:r w:rsidR="007023DB">
        <w:rPr>
          <w:color w:val="000000"/>
        </w:rPr>
        <w:t xml:space="preserve">ere </w:t>
      </w:r>
      <w:r w:rsidR="00475919" w:rsidRPr="00824FEB">
        <w:rPr>
          <w:color w:val="000000"/>
        </w:rPr>
        <w:t xml:space="preserve">may have been irregularities relating to the other 30%. </w:t>
      </w:r>
    </w:p>
    <w:p w14:paraId="4726D52F" w14:textId="433BAD57" w:rsidR="006209C0" w:rsidRPr="00F04E6D" w:rsidRDefault="002A7147" w:rsidP="00CA5414">
      <w:pPr>
        <w:pStyle w:val="JudgmentNumbered"/>
        <w:numPr>
          <w:ilvl w:val="0"/>
          <w:numId w:val="36"/>
        </w:numPr>
        <w:ind w:left="567" w:hanging="567"/>
      </w:pPr>
      <w:r>
        <w:rPr>
          <w:color w:val="000000"/>
        </w:rPr>
        <w:t>It argues</w:t>
      </w:r>
      <w:r w:rsidR="00361ADF">
        <w:rPr>
          <w:color w:val="000000"/>
        </w:rPr>
        <w:t xml:space="preserve"> further</w:t>
      </w:r>
      <w:r w:rsidR="000E4DA3">
        <w:rPr>
          <w:color w:val="000000"/>
        </w:rPr>
        <w:t xml:space="preserve"> that</w:t>
      </w:r>
      <w:r w:rsidR="007A0838">
        <w:rPr>
          <w:color w:val="000000"/>
        </w:rPr>
        <w:t xml:space="preserve"> the</w:t>
      </w:r>
      <w:r w:rsidR="00A35341">
        <w:rPr>
          <w:color w:val="000000"/>
        </w:rPr>
        <w:t xml:space="preserve">re is no </w:t>
      </w:r>
      <w:r w:rsidR="00970BF1">
        <w:rPr>
          <w:color w:val="000000"/>
        </w:rPr>
        <w:t>requirement that</w:t>
      </w:r>
      <w:r w:rsidR="00A35341">
        <w:rPr>
          <w:color w:val="000000"/>
        </w:rPr>
        <w:t xml:space="preserve"> excluded wards be allowed to </w:t>
      </w:r>
      <w:r w:rsidR="00475919" w:rsidRPr="007023DB">
        <w:rPr>
          <w:color w:val="000000"/>
        </w:rPr>
        <w:t>the ex</w:t>
      </w:r>
      <w:r w:rsidR="00A35341">
        <w:rPr>
          <w:color w:val="000000"/>
        </w:rPr>
        <w:t xml:space="preserve">haust their appeal processes before the Conference but </w:t>
      </w:r>
      <w:r w:rsidR="00CA707A">
        <w:rPr>
          <w:color w:val="000000"/>
        </w:rPr>
        <w:t>contends</w:t>
      </w:r>
      <w:r w:rsidR="00DA1B23">
        <w:rPr>
          <w:color w:val="000000"/>
        </w:rPr>
        <w:t xml:space="preserve"> that</w:t>
      </w:r>
      <w:r w:rsidR="00CA707A">
        <w:rPr>
          <w:color w:val="000000"/>
        </w:rPr>
        <w:t>,</w:t>
      </w:r>
      <w:r w:rsidR="00347344">
        <w:rPr>
          <w:color w:val="000000"/>
        </w:rPr>
        <w:t xml:space="preserve"> in any event</w:t>
      </w:r>
      <w:r w:rsidR="00CA707A">
        <w:rPr>
          <w:color w:val="000000"/>
        </w:rPr>
        <w:t>,</w:t>
      </w:r>
      <w:r w:rsidR="00347344">
        <w:rPr>
          <w:color w:val="000000"/>
        </w:rPr>
        <w:t xml:space="preserve"> the </w:t>
      </w:r>
      <w:r w:rsidR="00F26EB0">
        <w:rPr>
          <w:color w:val="000000"/>
        </w:rPr>
        <w:t xml:space="preserve">disqualified </w:t>
      </w:r>
      <w:r w:rsidR="00347344">
        <w:rPr>
          <w:color w:val="000000"/>
        </w:rPr>
        <w:t>wards were allowed</w:t>
      </w:r>
      <w:r w:rsidR="00F26EB0">
        <w:rPr>
          <w:color w:val="000000"/>
        </w:rPr>
        <w:t xml:space="preserve"> to </w:t>
      </w:r>
      <w:r w:rsidR="00475919" w:rsidRPr="007023DB">
        <w:rPr>
          <w:color w:val="000000"/>
        </w:rPr>
        <w:t xml:space="preserve">exhaust their appeal processes </w:t>
      </w:r>
      <w:r w:rsidR="00A573FC">
        <w:rPr>
          <w:color w:val="000000"/>
        </w:rPr>
        <w:t xml:space="preserve">albeit </w:t>
      </w:r>
      <w:r w:rsidR="00A573FC" w:rsidRPr="00CA5414">
        <w:rPr>
          <w:i/>
          <w:iCs/>
          <w:color w:val="000000"/>
        </w:rPr>
        <w:t>ex pos</w:t>
      </w:r>
      <w:r w:rsidR="006209C0" w:rsidRPr="00CA5414">
        <w:rPr>
          <w:i/>
          <w:iCs/>
          <w:color w:val="000000"/>
        </w:rPr>
        <w:t xml:space="preserve">t </w:t>
      </w:r>
      <w:r w:rsidR="00747273" w:rsidRPr="00CA5414">
        <w:rPr>
          <w:i/>
          <w:iCs/>
          <w:color w:val="000000"/>
        </w:rPr>
        <w:t>facto</w:t>
      </w:r>
      <w:r w:rsidR="00747273">
        <w:rPr>
          <w:color w:val="000000"/>
        </w:rPr>
        <w:t>.</w:t>
      </w:r>
      <w:r w:rsidR="00475919" w:rsidRPr="007023DB">
        <w:rPr>
          <w:color w:val="000000"/>
        </w:rPr>
        <w:t xml:space="preserve"> </w:t>
      </w:r>
    </w:p>
    <w:p w14:paraId="59BDAB25" w14:textId="0F953192" w:rsidR="006209C0" w:rsidRPr="00CA707A" w:rsidRDefault="00175B32" w:rsidP="00CA5414">
      <w:pPr>
        <w:pStyle w:val="JudgmentNumbered"/>
        <w:numPr>
          <w:ilvl w:val="0"/>
          <w:numId w:val="36"/>
        </w:numPr>
        <w:ind w:left="567" w:hanging="567"/>
      </w:pPr>
      <w:r>
        <w:rPr>
          <w:color w:val="000000"/>
        </w:rPr>
        <w:t xml:space="preserve"> </w:t>
      </w:r>
      <w:r w:rsidR="00F04E6D">
        <w:rPr>
          <w:color w:val="000000"/>
        </w:rPr>
        <w:t>It does not seem to be in dispute that</w:t>
      </w:r>
      <w:r w:rsidR="00A84261">
        <w:rPr>
          <w:color w:val="000000"/>
        </w:rPr>
        <w:t>,</w:t>
      </w:r>
      <w:r w:rsidR="00F04E6D">
        <w:rPr>
          <w:color w:val="000000"/>
        </w:rPr>
        <w:t xml:space="preserve"> </w:t>
      </w:r>
      <w:r w:rsidR="00DE3FE0">
        <w:rPr>
          <w:color w:val="000000"/>
        </w:rPr>
        <w:t>if</w:t>
      </w:r>
      <w:r w:rsidR="002365FE">
        <w:rPr>
          <w:color w:val="000000"/>
        </w:rPr>
        <w:t xml:space="preserve"> the ANC’s ar</w:t>
      </w:r>
      <w:r w:rsidR="00C62F91">
        <w:rPr>
          <w:color w:val="000000"/>
        </w:rPr>
        <w:t>gument as to the rule of 70% is rejected and</w:t>
      </w:r>
      <w:r w:rsidR="00CA707A">
        <w:rPr>
          <w:color w:val="000000"/>
        </w:rPr>
        <w:t xml:space="preserve"> the</w:t>
      </w:r>
      <w:r w:rsidR="00DE3FE0">
        <w:rPr>
          <w:color w:val="000000"/>
        </w:rPr>
        <w:t xml:space="preserve"> irregularities complained</w:t>
      </w:r>
      <w:r w:rsidR="00970BF1">
        <w:rPr>
          <w:color w:val="000000"/>
        </w:rPr>
        <w:t xml:space="preserve"> </w:t>
      </w:r>
      <w:r w:rsidR="00F657A9">
        <w:rPr>
          <w:color w:val="000000"/>
        </w:rPr>
        <w:t>of are</w:t>
      </w:r>
      <w:r w:rsidR="00CA707A">
        <w:rPr>
          <w:color w:val="000000"/>
        </w:rPr>
        <w:t xml:space="preserve"> </w:t>
      </w:r>
      <w:r w:rsidR="00350771">
        <w:rPr>
          <w:color w:val="000000"/>
        </w:rPr>
        <w:t>established by the applicants and it is, in addition</w:t>
      </w:r>
      <w:r w:rsidR="009E185E">
        <w:rPr>
          <w:color w:val="000000"/>
        </w:rPr>
        <w:t>,</w:t>
      </w:r>
      <w:r w:rsidR="00350771">
        <w:rPr>
          <w:color w:val="000000"/>
        </w:rPr>
        <w:t xml:space="preserve"> established that such irregularities </w:t>
      </w:r>
      <w:r w:rsidR="002365FE">
        <w:rPr>
          <w:color w:val="000000"/>
        </w:rPr>
        <w:t xml:space="preserve">were material </w:t>
      </w:r>
      <w:r w:rsidR="0018168B">
        <w:rPr>
          <w:color w:val="000000"/>
        </w:rPr>
        <w:t>then the applicants are entitled to relief.</w:t>
      </w:r>
    </w:p>
    <w:p w14:paraId="4C796CEF" w14:textId="437CCEAA" w:rsidR="00CA707A" w:rsidRPr="00CA707A" w:rsidRDefault="00CA707A" w:rsidP="00CA707A">
      <w:pPr>
        <w:pStyle w:val="JudgmentNumbered"/>
        <w:numPr>
          <w:ilvl w:val="0"/>
          <w:numId w:val="0"/>
        </w:numPr>
        <w:ind w:left="567"/>
        <w:rPr>
          <w:i/>
          <w:iCs/>
        </w:rPr>
      </w:pPr>
      <w:r w:rsidRPr="00CA707A">
        <w:rPr>
          <w:i/>
          <w:iCs/>
          <w:color w:val="000000"/>
        </w:rPr>
        <w:t>The issues</w:t>
      </w:r>
    </w:p>
    <w:p w14:paraId="01631214" w14:textId="429272E7" w:rsidR="00BB56C6" w:rsidRPr="0086310B" w:rsidRDefault="00175B32" w:rsidP="00CA5414">
      <w:pPr>
        <w:pStyle w:val="JudgmentNumbered"/>
        <w:numPr>
          <w:ilvl w:val="0"/>
          <w:numId w:val="36"/>
        </w:numPr>
        <w:ind w:left="567" w:hanging="567"/>
      </w:pPr>
      <w:r>
        <w:rPr>
          <w:color w:val="000000"/>
        </w:rPr>
        <w:t xml:space="preserve"> </w:t>
      </w:r>
      <w:r w:rsidR="00BB56C6">
        <w:rPr>
          <w:color w:val="000000"/>
        </w:rPr>
        <w:t xml:space="preserve">The </w:t>
      </w:r>
      <w:r w:rsidR="00526E40">
        <w:rPr>
          <w:color w:val="000000"/>
        </w:rPr>
        <w:t>q</w:t>
      </w:r>
      <w:r w:rsidR="002A7EFA">
        <w:rPr>
          <w:color w:val="000000"/>
        </w:rPr>
        <w:t>u</w:t>
      </w:r>
      <w:r w:rsidR="00526E40">
        <w:rPr>
          <w:color w:val="000000"/>
        </w:rPr>
        <w:t>estion</w:t>
      </w:r>
      <w:r w:rsidR="00E86634">
        <w:rPr>
          <w:color w:val="000000"/>
        </w:rPr>
        <w:t>s</w:t>
      </w:r>
      <w:r w:rsidR="00BB56C6">
        <w:rPr>
          <w:color w:val="000000"/>
        </w:rPr>
        <w:t xml:space="preserve"> which</w:t>
      </w:r>
      <w:r w:rsidR="0018168B">
        <w:rPr>
          <w:color w:val="000000"/>
        </w:rPr>
        <w:t xml:space="preserve"> </w:t>
      </w:r>
      <w:r w:rsidR="007F1B57">
        <w:rPr>
          <w:color w:val="000000"/>
        </w:rPr>
        <w:t>thus to</w:t>
      </w:r>
      <w:r w:rsidR="00BB56C6">
        <w:rPr>
          <w:color w:val="000000"/>
        </w:rPr>
        <w:t xml:space="preserve"> be c</w:t>
      </w:r>
      <w:r w:rsidR="00E86634">
        <w:rPr>
          <w:color w:val="000000"/>
        </w:rPr>
        <w:t>onsidered</w:t>
      </w:r>
      <w:r w:rsidR="002E0895">
        <w:rPr>
          <w:color w:val="000000"/>
        </w:rPr>
        <w:t xml:space="preserve"> on the arguments</w:t>
      </w:r>
      <w:r w:rsidR="00E86634">
        <w:rPr>
          <w:color w:val="000000"/>
        </w:rPr>
        <w:t xml:space="preserve"> are as follow</w:t>
      </w:r>
      <w:r w:rsidR="002A7EFA">
        <w:rPr>
          <w:color w:val="000000"/>
        </w:rPr>
        <w:t>s</w:t>
      </w:r>
      <w:r w:rsidR="00E86634">
        <w:rPr>
          <w:color w:val="000000"/>
        </w:rPr>
        <w:t>:</w:t>
      </w:r>
    </w:p>
    <w:p w14:paraId="7BDD249D" w14:textId="77777777" w:rsidR="0086310B" w:rsidRDefault="00B36CBE" w:rsidP="0086310B">
      <w:pPr>
        <w:pStyle w:val="JudgmentNumbered"/>
        <w:numPr>
          <w:ilvl w:val="1"/>
          <w:numId w:val="36"/>
        </w:numPr>
        <w:ind w:left="1276" w:hanging="709"/>
      </w:pPr>
      <w:r>
        <w:t xml:space="preserve">Is all that is required for a valid conference </w:t>
      </w:r>
      <w:r w:rsidR="008B6A9E">
        <w:t>that 70% of the branches are in good standing?</w:t>
      </w:r>
    </w:p>
    <w:p w14:paraId="3E79ED0D" w14:textId="77777777" w:rsidR="0086310B" w:rsidRDefault="00AB5A92" w:rsidP="0086310B">
      <w:pPr>
        <w:pStyle w:val="JudgmentNumbered"/>
        <w:numPr>
          <w:ilvl w:val="1"/>
          <w:numId w:val="36"/>
        </w:numPr>
        <w:ind w:left="1276" w:hanging="709"/>
      </w:pPr>
      <w:r>
        <w:lastRenderedPageBreak/>
        <w:t xml:space="preserve">Are the irregularities </w:t>
      </w:r>
      <w:r w:rsidR="0073489B">
        <w:t>established</w:t>
      </w:r>
      <w:r w:rsidR="00A70C3D">
        <w:t>?</w:t>
      </w:r>
    </w:p>
    <w:p w14:paraId="121ECB53" w14:textId="77777777" w:rsidR="0086310B" w:rsidRDefault="00EA1EE2" w:rsidP="0086310B">
      <w:pPr>
        <w:pStyle w:val="JudgmentNumbered"/>
        <w:numPr>
          <w:ilvl w:val="1"/>
          <w:numId w:val="36"/>
        </w:numPr>
        <w:ind w:left="1276" w:hanging="709"/>
      </w:pPr>
      <w:r>
        <w:t>If so,</w:t>
      </w:r>
      <w:r w:rsidR="004B17ED">
        <w:t xml:space="preserve"> </w:t>
      </w:r>
      <w:r>
        <w:t>a</w:t>
      </w:r>
      <w:r w:rsidR="004B17ED">
        <w:t xml:space="preserve">re the irregularities </w:t>
      </w:r>
      <w:r w:rsidR="00C11DF4">
        <w:t xml:space="preserve">so material as to allow for the setting aside of the Conference and its </w:t>
      </w:r>
      <w:r w:rsidR="006405D8">
        <w:t>results</w:t>
      </w:r>
      <w:r w:rsidR="00EA7D93">
        <w:t>?</w:t>
      </w:r>
    </w:p>
    <w:p w14:paraId="7234F11D" w14:textId="77777777" w:rsidR="0086310B" w:rsidRDefault="00CE7AFE" w:rsidP="0086310B">
      <w:pPr>
        <w:pStyle w:val="JudgmentNumbered"/>
        <w:numPr>
          <w:ilvl w:val="1"/>
          <w:numId w:val="36"/>
        </w:numPr>
        <w:ind w:left="1276" w:hanging="709"/>
      </w:pPr>
      <w:r>
        <w:t xml:space="preserve">If the Conference and its results are set aside what </w:t>
      </w:r>
      <w:r w:rsidR="00A70C3D">
        <w:t>consequent</w:t>
      </w:r>
      <w:r w:rsidR="00C5225A">
        <w:t>ial relief should be ordered by this court, if any</w:t>
      </w:r>
      <w:r>
        <w:t>.</w:t>
      </w:r>
    </w:p>
    <w:p w14:paraId="0106A533" w14:textId="7CA8AE33" w:rsidR="002A7EFA" w:rsidRDefault="00E87CD6" w:rsidP="00320D6F">
      <w:pPr>
        <w:pStyle w:val="JudgmentNumbered"/>
        <w:numPr>
          <w:ilvl w:val="0"/>
          <w:numId w:val="0"/>
        </w:numPr>
        <w:ind w:left="1276"/>
      </w:pPr>
      <w:r>
        <w:t xml:space="preserve">I will deal with each of these </w:t>
      </w:r>
      <w:r w:rsidR="00C13676">
        <w:t>questions in turn.</w:t>
      </w:r>
    </w:p>
    <w:p w14:paraId="01773861" w14:textId="2AAA3289" w:rsidR="005D0FE1" w:rsidRPr="00D73071" w:rsidRDefault="00BC43E9" w:rsidP="00D73071">
      <w:pPr>
        <w:pStyle w:val="JudgmentNumbered"/>
        <w:numPr>
          <w:ilvl w:val="0"/>
          <w:numId w:val="0"/>
        </w:numPr>
        <w:ind w:left="567" w:hanging="567"/>
        <w:rPr>
          <w:i/>
          <w:iCs/>
        </w:rPr>
      </w:pPr>
      <w:r w:rsidRPr="005E4D9F">
        <w:rPr>
          <w:i/>
          <w:iCs/>
          <w:color w:val="000000"/>
        </w:rPr>
        <w:t>The</w:t>
      </w:r>
      <w:r w:rsidR="00C13676" w:rsidRPr="005E4D9F">
        <w:rPr>
          <w:i/>
          <w:iCs/>
          <w:color w:val="000000"/>
        </w:rPr>
        <w:t xml:space="preserve"> </w:t>
      </w:r>
      <w:r w:rsidR="00C5225A" w:rsidRPr="005E4D9F">
        <w:rPr>
          <w:i/>
          <w:iCs/>
          <w:color w:val="000000"/>
        </w:rPr>
        <w:t xml:space="preserve">rule of </w:t>
      </w:r>
      <w:r w:rsidR="00C13676" w:rsidRPr="005E4D9F">
        <w:rPr>
          <w:i/>
          <w:iCs/>
          <w:color w:val="000000"/>
        </w:rPr>
        <w:t>70 %</w:t>
      </w:r>
    </w:p>
    <w:p w14:paraId="7AB3F359" w14:textId="3464289F" w:rsidR="004F31F4" w:rsidRPr="004F31F4" w:rsidRDefault="00123FFA" w:rsidP="00CA5414">
      <w:pPr>
        <w:pStyle w:val="JudgmentNumbered"/>
        <w:numPr>
          <w:ilvl w:val="0"/>
          <w:numId w:val="36"/>
        </w:numPr>
        <w:ind w:left="567" w:hanging="567"/>
      </w:pPr>
      <w:r w:rsidRPr="004F31F4">
        <w:rPr>
          <w:color w:val="000000"/>
        </w:rPr>
        <w:t xml:space="preserve"> </w:t>
      </w:r>
      <w:r w:rsidR="00871CAD" w:rsidRPr="004F31F4">
        <w:rPr>
          <w:color w:val="000000"/>
        </w:rPr>
        <w:t>The</w:t>
      </w:r>
      <w:r w:rsidR="00C5225A">
        <w:rPr>
          <w:color w:val="000000"/>
        </w:rPr>
        <w:t xml:space="preserve"> rule of </w:t>
      </w:r>
      <w:r w:rsidR="00871CAD" w:rsidRPr="004F31F4">
        <w:rPr>
          <w:color w:val="000000"/>
        </w:rPr>
        <w:t>70% has its origin in amongst others the document “What Constitutes a Legitimate ANC Conference”, where it is formulated thus:</w:t>
      </w:r>
    </w:p>
    <w:p w14:paraId="3E18F4D8" w14:textId="77777777" w:rsidR="004F31F4" w:rsidRPr="004F31F4" w:rsidRDefault="00871CAD" w:rsidP="00E9605F">
      <w:pPr>
        <w:pStyle w:val="JudgmentNumbered"/>
        <w:numPr>
          <w:ilvl w:val="0"/>
          <w:numId w:val="0"/>
        </w:numPr>
        <w:ind w:left="567"/>
      </w:pPr>
      <w:r w:rsidRPr="004F31F4">
        <w:rPr>
          <w:color w:val="000000"/>
        </w:rPr>
        <w:t>“The conference is convened if there is a minimum of 70% branches that have successfully completed all steps in the pre-process for the conference.”</w:t>
      </w:r>
    </w:p>
    <w:p w14:paraId="0D1E775D" w14:textId="2E2FE3FE" w:rsidR="004C1D8D" w:rsidRPr="00B10681" w:rsidRDefault="00175B32" w:rsidP="00D91132">
      <w:pPr>
        <w:pStyle w:val="JudgmentNumbered"/>
        <w:numPr>
          <w:ilvl w:val="0"/>
          <w:numId w:val="36"/>
        </w:numPr>
      </w:pPr>
      <w:r>
        <w:rPr>
          <w:color w:val="000000"/>
        </w:rPr>
        <w:t xml:space="preserve"> </w:t>
      </w:r>
      <w:r w:rsidR="00AA6571">
        <w:rPr>
          <w:color w:val="000000"/>
        </w:rPr>
        <w:t>Th</w:t>
      </w:r>
      <w:r w:rsidR="005D0FE1">
        <w:rPr>
          <w:color w:val="000000"/>
        </w:rPr>
        <w:t>e</w:t>
      </w:r>
      <w:r w:rsidR="00AA6571">
        <w:rPr>
          <w:color w:val="000000"/>
        </w:rPr>
        <w:t xml:space="preserve"> ANC</w:t>
      </w:r>
      <w:r w:rsidR="005D0FE1">
        <w:rPr>
          <w:color w:val="000000"/>
        </w:rPr>
        <w:t xml:space="preserve"> argues</w:t>
      </w:r>
      <w:r w:rsidR="00AA6571">
        <w:rPr>
          <w:color w:val="000000"/>
        </w:rPr>
        <w:t xml:space="preserve"> that</w:t>
      </w:r>
      <w:r w:rsidR="005D0FE1">
        <w:rPr>
          <w:color w:val="000000"/>
        </w:rPr>
        <w:t xml:space="preserve"> this means that,</w:t>
      </w:r>
      <w:r w:rsidR="00AA6571">
        <w:rPr>
          <w:color w:val="000000"/>
        </w:rPr>
        <w:t xml:space="preserve"> provided the rights of </w:t>
      </w:r>
      <w:r w:rsidR="00A52230">
        <w:rPr>
          <w:color w:val="000000"/>
        </w:rPr>
        <w:t xml:space="preserve">70% of members are </w:t>
      </w:r>
      <w:r w:rsidR="001D7719">
        <w:rPr>
          <w:color w:val="000000"/>
        </w:rPr>
        <w:t>accorded them</w:t>
      </w:r>
      <w:r w:rsidR="00E55DC7">
        <w:rPr>
          <w:color w:val="000000"/>
        </w:rPr>
        <w:t>,</w:t>
      </w:r>
      <w:r w:rsidR="002F25DA">
        <w:rPr>
          <w:color w:val="000000"/>
        </w:rPr>
        <w:t xml:space="preserve"> the </w:t>
      </w:r>
      <w:r w:rsidR="00051E40">
        <w:rPr>
          <w:color w:val="000000"/>
        </w:rPr>
        <w:t>election results of a conference must be accepted.</w:t>
      </w:r>
      <w:r w:rsidR="00EE24D1">
        <w:rPr>
          <w:color w:val="000000"/>
        </w:rPr>
        <w:t xml:space="preserve"> </w:t>
      </w:r>
      <w:r w:rsidR="00D91132">
        <w:rPr>
          <w:color w:val="000000"/>
        </w:rPr>
        <w:t>The argument</w:t>
      </w:r>
      <w:r w:rsidR="005D0FE1">
        <w:rPr>
          <w:color w:val="000000"/>
        </w:rPr>
        <w:t xml:space="preserve"> goes that the purpose of the rule is to prevent conferences from being scuppered by a minority of members and the rules abused by mischievous factions. </w:t>
      </w:r>
    </w:p>
    <w:p w14:paraId="083F296B" w14:textId="2A1B4FB3" w:rsidR="00B10681" w:rsidRPr="004F31F4" w:rsidRDefault="00B10681" w:rsidP="00CA5414">
      <w:pPr>
        <w:pStyle w:val="JudgmentNumbered"/>
        <w:numPr>
          <w:ilvl w:val="0"/>
          <w:numId w:val="36"/>
        </w:numPr>
        <w:ind w:left="567" w:hanging="567"/>
      </w:pPr>
      <w:r>
        <w:rPr>
          <w:color w:val="000000"/>
        </w:rPr>
        <w:t>The implication of the ANC’s argument is that it may conduct its processes unlawfully in relation to a</w:t>
      </w:r>
      <w:r w:rsidR="00D235B5">
        <w:rPr>
          <w:color w:val="000000"/>
        </w:rPr>
        <w:t xml:space="preserve"> minority</w:t>
      </w:r>
      <w:r w:rsidR="00C431E2">
        <w:rPr>
          <w:color w:val="000000"/>
        </w:rPr>
        <w:t xml:space="preserve"> of </w:t>
      </w:r>
      <w:r>
        <w:rPr>
          <w:color w:val="000000"/>
        </w:rPr>
        <w:t>its members.</w:t>
      </w:r>
    </w:p>
    <w:p w14:paraId="7A24A3E4" w14:textId="1BA2561E" w:rsidR="00B10681" w:rsidRPr="00B11C57" w:rsidRDefault="00175B32" w:rsidP="00CA5414">
      <w:pPr>
        <w:pStyle w:val="JudgmentNumbered"/>
        <w:numPr>
          <w:ilvl w:val="0"/>
          <w:numId w:val="36"/>
        </w:numPr>
        <w:ind w:left="567" w:hanging="567"/>
      </w:pPr>
      <w:r>
        <w:rPr>
          <w:color w:val="000000"/>
        </w:rPr>
        <w:t xml:space="preserve"> </w:t>
      </w:r>
      <w:r w:rsidR="00B10681" w:rsidRPr="004F31F4">
        <w:rPr>
          <w:color w:val="000000"/>
        </w:rPr>
        <w:t xml:space="preserve">In </w:t>
      </w:r>
      <w:r w:rsidR="00B10681" w:rsidRPr="00A56C4D">
        <w:rPr>
          <w:i/>
          <w:iCs/>
          <w:color w:val="000000"/>
        </w:rPr>
        <w:t>Ramakats</w:t>
      </w:r>
      <w:r w:rsidR="00320D6F">
        <w:rPr>
          <w:i/>
          <w:iCs/>
          <w:color w:val="000000"/>
        </w:rPr>
        <w:t>a</w:t>
      </w:r>
      <w:r w:rsidR="00B10681" w:rsidRPr="00A56C4D">
        <w:rPr>
          <w:i/>
          <w:iCs/>
          <w:color w:val="000000"/>
        </w:rPr>
        <w:t>1</w:t>
      </w:r>
      <w:r w:rsidR="00B10681" w:rsidRPr="004F31F4">
        <w:rPr>
          <w:color w:val="000000"/>
        </w:rPr>
        <w:t xml:space="preserve"> the Constitutional Court stated as follows as to the rights of members </w:t>
      </w:r>
      <w:r w:rsidR="0070568F" w:rsidRPr="004F31F4">
        <w:rPr>
          <w:color w:val="000000"/>
        </w:rPr>
        <w:t>of a</w:t>
      </w:r>
      <w:r w:rsidR="00B10681" w:rsidRPr="004F31F4">
        <w:rPr>
          <w:color w:val="000000"/>
        </w:rPr>
        <w:t xml:space="preserve"> political party:</w:t>
      </w:r>
    </w:p>
    <w:p w14:paraId="697D1F6B" w14:textId="6E2FCDEA" w:rsidR="0065362C" w:rsidRPr="00320D6F" w:rsidRDefault="00320D6F" w:rsidP="00320D6F">
      <w:pPr>
        <w:pStyle w:val="JudgmentNumbered"/>
        <w:numPr>
          <w:ilvl w:val="0"/>
          <w:numId w:val="0"/>
        </w:numPr>
        <w:ind w:left="720"/>
        <w:rPr>
          <w:color w:val="000000"/>
          <w:sz w:val="22"/>
        </w:rPr>
      </w:pPr>
      <w:r w:rsidRPr="00320D6F">
        <w:rPr>
          <w:color w:val="000000"/>
          <w:sz w:val="22"/>
        </w:rPr>
        <w:t>“</w:t>
      </w:r>
      <w:r w:rsidR="00B10681" w:rsidRPr="00320D6F">
        <w:rPr>
          <w:color w:val="000000"/>
          <w:sz w:val="22"/>
        </w:rPr>
        <w:t xml:space="preserve">I do not think that the Constitution could have contemplated political parties could act unlawfully. On a broad purposive construction, I would hold that the right to participate in the activities of a political party confers on every political party the duty to act lawfully and in accordance with its own constitution. This means that our Constitution gives </w:t>
      </w:r>
      <w:r w:rsidR="00B10681" w:rsidRPr="00320D6F">
        <w:rPr>
          <w:color w:val="000000"/>
          <w:sz w:val="22"/>
        </w:rPr>
        <w:lastRenderedPageBreak/>
        <w:t>every member of every political party the right to exact compliance with the constitution of a political party by the leadership of that party.</w:t>
      </w:r>
      <w:r w:rsidRPr="00320D6F">
        <w:rPr>
          <w:color w:val="000000"/>
          <w:sz w:val="22"/>
        </w:rPr>
        <w:t>”</w:t>
      </w:r>
      <w:r w:rsidR="00B10681" w:rsidRPr="00320D6F">
        <w:rPr>
          <w:rStyle w:val="FootnoteReference"/>
          <w:color w:val="000000"/>
          <w:sz w:val="22"/>
        </w:rPr>
        <w:footnoteReference w:id="10"/>
      </w:r>
    </w:p>
    <w:p w14:paraId="51F97D24" w14:textId="41A0F3D1" w:rsidR="001F4122" w:rsidRPr="001F4122" w:rsidRDefault="00175B32" w:rsidP="00320D6F">
      <w:pPr>
        <w:pStyle w:val="JudgmentNumbered"/>
        <w:numPr>
          <w:ilvl w:val="0"/>
          <w:numId w:val="36"/>
        </w:numPr>
        <w:ind w:left="567" w:hanging="567"/>
      </w:pPr>
      <w:r>
        <w:rPr>
          <w:color w:val="000000"/>
        </w:rPr>
        <w:t xml:space="preserve"> </w:t>
      </w:r>
      <w:r w:rsidR="00497EB8">
        <w:rPr>
          <w:color w:val="000000"/>
        </w:rPr>
        <w:t>Th</w:t>
      </w:r>
      <w:r w:rsidR="00B6694F">
        <w:rPr>
          <w:color w:val="000000"/>
        </w:rPr>
        <w:t>e</w:t>
      </w:r>
      <w:r w:rsidR="00497EB8">
        <w:rPr>
          <w:color w:val="000000"/>
        </w:rPr>
        <w:t xml:space="preserve"> argument that all that is needed is for 70% to qualify</w:t>
      </w:r>
      <w:r w:rsidR="00B6694F">
        <w:rPr>
          <w:color w:val="000000"/>
        </w:rPr>
        <w:t xml:space="preserve"> regardless of the validity of the complaints of t</w:t>
      </w:r>
      <w:r w:rsidR="005D0FE1">
        <w:rPr>
          <w:color w:val="000000"/>
        </w:rPr>
        <w:t>he</w:t>
      </w:r>
      <w:r w:rsidR="00565C21">
        <w:rPr>
          <w:color w:val="000000"/>
        </w:rPr>
        <w:t xml:space="preserve"> </w:t>
      </w:r>
      <w:r w:rsidR="00292E9A">
        <w:rPr>
          <w:color w:val="000000"/>
        </w:rPr>
        <w:t>minority was</w:t>
      </w:r>
      <w:r w:rsidR="00497EB8">
        <w:rPr>
          <w:color w:val="000000"/>
        </w:rPr>
        <w:t xml:space="preserve"> raised </w:t>
      </w:r>
      <w:r w:rsidR="004E40EB">
        <w:rPr>
          <w:color w:val="000000"/>
        </w:rPr>
        <w:t>and</w:t>
      </w:r>
      <w:r w:rsidR="00C509D7">
        <w:rPr>
          <w:color w:val="000000"/>
        </w:rPr>
        <w:t xml:space="preserve">, with respect, by </w:t>
      </w:r>
      <w:r w:rsidR="000D2005">
        <w:rPr>
          <w:color w:val="000000"/>
        </w:rPr>
        <w:t>a Full Court in KwaZulu Natal</w:t>
      </w:r>
      <w:r w:rsidR="00497EB8">
        <w:rPr>
          <w:color w:val="000000"/>
        </w:rPr>
        <w:t xml:space="preserve"> in</w:t>
      </w:r>
      <w:r w:rsidR="009946BC">
        <w:rPr>
          <w:color w:val="000000"/>
        </w:rPr>
        <w:t xml:space="preserve"> </w:t>
      </w:r>
      <w:r w:rsidR="009946BC" w:rsidRPr="001C6643">
        <w:rPr>
          <w:i/>
          <w:iCs/>
          <w:color w:val="000000"/>
        </w:rPr>
        <w:t>Dube v Zikalala</w:t>
      </w:r>
      <w:r w:rsidR="00292E9A">
        <w:rPr>
          <w:i/>
          <w:iCs/>
          <w:color w:val="000000"/>
        </w:rPr>
        <w:t>,</w:t>
      </w:r>
      <w:r w:rsidR="001C6643" w:rsidRPr="00292E9A">
        <w:rPr>
          <w:rStyle w:val="FootnoteReference"/>
          <w:color w:val="000000"/>
        </w:rPr>
        <w:footnoteReference w:id="11"/>
      </w:r>
      <w:r w:rsidR="005D0FE1">
        <w:rPr>
          <w:i/>
          <w:iCs/>
          <w:color w:val="000000"/>
        </w:rPr>
        <w:t xml:space="preserve"> </w:t>
      </w:r>
      <w:r w:rsidR="000D1EF0">
        <w:rPr>
          <w:color w:val="000000"/>
        </w:rPr>
        <w:t xml:space="preserve">Koen J had the following to say </w:t>
      </w:r>
      <w:r w:rsidR="00036612">
        <w:rPr>
          <w:color w:val="000000"/>
        </w:rPr>
        <w:t xml:space="preserve">in dealing with the </w:t>
      </w:r>
      <w:r w:rsidR="004E40EB">
        <w:rPr>
          <w:color w:val="000000"/>
        </w:rPr>
        <w:t>argument</w:t>
      </w:r>
      <w:r w:rsidR="00036612">
        <w:rPr>
          <w:color w:val="000000"/>
        </w:rPr>
        <w:t>:</w:t>
      </w:r>
    </w:p>
    <w:p w14:paraId="641BB545" w14:textId="784542FC" w:rsidR="00B4112E" w:rsidRPr="00292E9A" w:rsidRDefault="00292E9A" w:rsidP="00292E9A">
      <w:pPr>
        <w:pStyle w:val="JudgmentNumbered"/>
        <w:numPr>
          <w:ilvl w:val="0"/>
          <w:numId w:val="0"/>
        </w:numPr>
        <w:ind w:left="720"/>
        <w:rPr>
          <w:sz w:val="22"/>
          <w:u w:val="single"/>
          <w:lang w:val="en-ZA"/>
        </w:rPr>
      </w:pPr>
      <w:r w:rsidRPr="00292E9A">
        <w:rPr>
          <w:sz w:val="22"/>
        </w:rPr>
        <w:t>“</w:t>
      </w:r>
      <w:r w:rsidR="00051101" w:rsidRPr="00292E9A">
        <w:rPr>
          <w:sz w:val="22"/>
          <w:lang w:val="en-ZA"/>
        </w:rPr>
        <w:t>As much as one can understand the practical and logistical difficulties which may arise in individual branches, the requirement is clearly one to operate constitutionally, and is more in the nature of a quorum requirement</w:t>
      </w:r>
      <w:r w:rsidRPr="00292E9A">
        <w:rPr>
          <w:sz w:val="22"/>
          <w:lang w:val="en-ZA"/>
        </w:rPr>
        <w:t xml:space="preserve">. … </w:t>
      </w:r>
      <w:r w:rsidR="00051101" w:rsidRPr="00292E9A">
        <w:rPr>
          <w:sz w:val="22"/>
          <w:lang w:val="en-ZA"/>
        </w:rPr>
        <w:t>The constitutional rights and entitlement of members and branches cannot, for the purpose of demonstrating this principle, be violated in the run up to qualifying to participate in a provincial conference, and that violation then be justified on the basis that at least 70% of other branches had qualified. The application of the 70% rule to that situation would be misdirected, improper and irregular</w:t>
      </w:r>
      <w:r w:rsidRPr="00292E9A">
        <w:rPr>
          <w:sz w:val="22"/>
          <w:lang w:val="en-ZA"/>
        </w:rPr>
        <w:t>.”</w:t>
      </w:r>
      <w:r w:rsidR="00497EB8" w:rsidRPr="00292E9A">
        <w:rPr>
          <w:rStyle w:val="FootnoteReference"/>
          <w:color w:val="000000"/>
          <w:sz w:val="22"/>
        </w:rPr>
        <w:footnoteReference w:id="12"/>
      </w:r>
    </w:p>
    <w:p w14:paraId="047E3C4C" w14:textId="56B662BB" w:rsidR="009C24D6" w:rsidRPr="009C24D6" w:rsidRDefault="009C24D6" w:rsidP="00CA5414">
      <w:pPr>
        <w:pStyle w:val="JudgmentNumbered"/>
        <w:numPr>
          <w:ilvl w:val="0"/>
          <w:numId w:val="36"/>
        </w:numPr>
        <w:ind w:left="567" w:hanging="567"/>
      </w:pPr>
      <w:r>
        <w:t xml:space="preserve"> </w:t>
      </w:r>
      <w:bookmarkStart w:id="12" w:name="_Hlk140308348"/>
      <w:r>
        <w:t>Thus</w:t>
      </w:r>
      <w:r w:rsidR="00024904">
        <w:t>,</w:t>
      </w:r>
      <w:r>
        <w:t xml:space="preserve"> on the prevailing legal princ</w:t>
      </w:r>
      <w:r w:rsidR="00665C38">
        <w:t>iples</w:t>
      </w:r>
      <w:r w:rsidR="00E206CB">
        <w:t xml:space="preserve"> the position is as follows:</w:t>
      </w:r>
      <w:r w:rsidR="00665C38">
        <w:t xml:space="preserve"> provided the </w:t>
      </w:r>
      <w:r w:rsidR="00E206CB">
        <w:t xml:space="preserve">members are </w:t>
      </w:r>
      <w:r w:rsidR="00BA3E09">
        <w:t>allowed the oppor</w:t>
      </w:r>
      <w:r w:rsidR="00C16BF7">
        <w:t xml:space="preserve">tunity to </w:t>
      </w:r>
      <w:r w:rsidR="00024904">
        <w:t>qualify to participate in the p</w:t>
      </w:r>
      <w:r w:rsidR="00382CCC">
        <w:t>rocesses of the ANC</w:t>
      </w:r>
      <w:r w:rsidR="000D2005">
        <w:t>,</w:t>
      </w:r>
      <w:r w:rsidR="003D6434">
        <w:t xml:space="preserve"> including the exhausting of appeal processes,</w:t>
      </w:r>
      <w:r w:rsidR="00382CCC">
        <w:t xml:space="preserve"> </w:t>
      </w:r>
      <w:r w:rsidR="0090402F">
        <w:t>the Conference may be validly held</w:t>
      </w:r>
      <w:r w:rsidR="002D5B12">
        <w:t>,</w:t>
      </w:r>
      <w:r w:rsidR="0090402F">
        <w:t xml:space="preserve"> regardless of disqualification of members</w:t>
      </w:r>
      <w:r w:rsidR="002D5B12">
        <w:t xml:space="preserve"> who have not taken advantage of such rights</w:t>
      </w:r>
      <w:r w:rsidR="00E33C40">
        <w:t>.</w:t>
      </w:r>
    </w:p>
    <w:bookmarkEnd w:id="12"/>
    <w:p w14:paraId="6CCB86C0" w14:textId="58F32FD1" w:rsidR="005D0FE1" w:rsidRPr="005D0FE1" w:rsidRDefault="00B10681" w:rsidP="00CA5414">
      <w:pPr>
        <w:pStyle w:val="JudgmentNumbered"/>
        <w:numPr>
          <w:ilvl w:val="0"/>
          <w:numId w:val="36"/>
        </w:numPr>
        <w:ind w:left="567" w:hanging="567"/>
      </w:pPr>
      <w:r w:rsidRPr="0006694A">
        <w:rPr>
          <w:color w:val="000000"/>
        </w:rPr>
        <w:t xml:space="preserve">The ANC attempts to argue that regional structures are not subject to the same rigour as </w:t>
      </w:r>
      <w:r w:rsidR="00292E9A">
        <w:rPr>
          <w:color w:val="000000"/>
        </w:rPr>
        <w:t>p</w:t>
      </w:r>
      <w:r w:rsidRPr="0006694A">
        <w:rPr>
          <w:color w:val="000000"/>
        </w:rPr>
        <w:t xml:space="preserve">rovincial and </w:t>
      </w:r>
      <w:r w:rsidR="00292E9A">
        <w:rPr>
          <w:color w:val="000000"/>
        </w:rPr>
        <w:t>n</w:t>
      </w:r>
      <w:r w:rsidRPr="0006694A">
        <w:rPr>
          <w:color w:val="000000"/>
        </w:rPr>
        <w:t>ational</w:t>
      </w:r>
      <w:r w:rsidR="004E40EB">
        <w:rPr>
          <w:color w:val="000000"/>
        </w:rPr>
        <w:t xml:space="preserve"> structure</w:t>
      </w:r>
      <w:r w:rsidR="005D0FE1">
        <w:rPr>
          <w:color w:val="000000"/>
        </w:rPr>
        <w:t>s</w:t>
      </w:r>
      <w:r w:rsidRPr="0006694A">
        <w:rPr>
          <w:color w:val="000000"/>
        </w:rPr>
        <w:t xml:space="preserve"> and </w:t>
      </w:r>
      <w:r>
        <w:rPr>
          <w:color w:val="000000"/>
        </w:rPr>
        <w:t>that</w:t>
      </w:r>
      <w:r w:rsidRPr="0006694A">
        <w:rPr>
          <w:color w:val="000000"/>
        </w:rPr>
        <w:t xml:space="preserve"> </w:t>
      </w:r>
      <w:r w:rsidRPr="007979F7">
        <w:rPr>
          <w:i/>
          <w:iCs/>
          <w:color w:val="000000"/>
        </w:rPr>
        <w:t>Ramakats</w:t>
      </w:r>
      <w:r w:rsidR="00320D6F">
        <w:rPr>
          <w:i/>
          <w:iCs/>
          <w:color w:val="000000"/>
        </w:rPr>
        <w:t>a</w:t>
      </w:r>
      <w:r w:rsidRPr="007979F7">
        <w:rPr>
          <w:i/>
          <w:iCs/>
          <w:color w:val="000000"/>
        </w:rPr>
        <w:t>1</w:t>
      </w:r>
      <w:r w:rsidR="0082791A">
        <w:rPr>
          <w:i/>
          <w:iCs/>
          <w:color w:val="000000"/>
        </w:rPr>
        <w:t xml:space="preserve"> and Dube </w:t>
      </w:r>
      <w:r w:rsidR="0082791A">
        <w:rPr>
          <w:color w:val="000000"/>
        </w:rPr>
        <w:t>are</w:t>
      </w:r>
      <w:r>
        <w:rPr>
          <w:color w:val="000000"/>
        </w:rPr>
        <w:t xml:space="preserve"> thus</w:t>
      </w:r>
      <w:r w:rsidRPr="0006694A">
        <w:rPr>
          <w:color w:val="000000"/>
        </w:rPr>
        <w:t xml:space="preserve"> distinguishable</w:t>
      </w:r>
      <w:r w:rsidR="005D0FE1">
        <w:rPr>
          <w:color w:val="000000"/>
        </w:rPr>
        <w:t xml:space="preserve"> on this point</w:t>
      </w:r>
      <w:r w:rsidRPr="0006694A">
        <w:rPr>
          <w:color w:val="000000"/>
        </w:rPr>
        <w:t xml:space="preserve">. </w:t>
      </w:r>
    </w:p>
    <w:p w14:paraId="0B77010A" w14:textId="268E6986" w:rsidR="00B10681" w:rsidRPr="0006694A" w:rsidRDefault="00B10681" w:rsidP="00CA5414">
      <w:pPr>
        <w:pStyle w:val="JudgmentNumbered"/>
        <w:numPr>
          <w:ilvl w:val="0"/>
          <w:numId w:val="36"/>
        </w:numPr>
        <w:ind w:left="567" w:hanging="567"/>
      </w:pPr>
      <w:r w:rsidRPr="0006694A">
        <w:rPr>
          <w:color w:val="000000"/>
        </w:rPr>
        <w:t xml:space="preserve">There is no </w:t>
      </w:r>
      <w:r w:rsidR="00AF609D">
        <w:rPr>
          <w:color w:val="000000"/>
        </w:rPr>
        <w:t>foundation</w:t>
      </w:r>
      <w:r w:rsidRPr="0006694A">
        <w:rPr>
          <w:color w:val="000000"/>
        </w:rPr>
        <w:t xml:space="preserve"> for this submission. Clearly reference to the ANC constitution, the Constitution and the guidelines accord to </w:t>
      </w:r>
      <w:r w:rsidRPr="005D0FE1">
        <w:rPr>
          <w:color w:val="000000"/>
          <w:u w:val="single"/>
        </w:rPr>
        <w:t>every</w:t>
      </w:r>
      <w:r w:rsidRPr="0006694A">
        <w:rPr>
          <w:color w:val="000000"/>
        </w:rPr>
        <w:t xml:space="preserve"> member the right </w:t>
      </w:r>
      <w:r w:rsidRPr="0006694A">
        <w:rPr>
          <w:color w:val="000000"/>
        </w:rPr>
        <w:lastRenderedPageBreak/>
        <w:t xml:space="preserve">to participate in the party activities according to the tenor of </w:t>
      </w:r>
      <w:r w:rsidR="00DA48C3">
        <w:rPr>
          <w:color w:val="000000"/>
        </w:rPr>
        <w:t>his or her</w:t>
      </w:r>
      <w:r w:rsidRPr="0006694A">
        <w:rPr>
          <w:color w:val="000000"/>
        </w:rPr>
        <w:t xml:space="preserve"> membership.</w:t>
      </w:r>
    </w:p>
    <w:p w14:paraId="6F6F913B" w14:textId="5A8054A1" w:rsidR="00B10681" w:rsidRPr="0006694A" w:rsidRDefault="00B10681" w:rsidP="00CA5414">
      <w:pPr>
        <w:pStyle w:val="JudgmentNumbered"/>
        <w:numPr>
          <w:ilvl w:val="0"/>
          <w:numId w:val="36"/>
        </w:numPr>
        <w:ind w:left="567" w:hanging="567"/>
      </w:pPr>
      <w:r w:rsidRPr="0006694A">
        <w:rPr>
          <w:color w:val="000000"/>
        </w:rPr>
        <w:t>The Constitutional Court in </w:t>
      </w:r>
      <w:r w:rsidRPr="00A65162">
        <w:rPr>
          <w:i/>
          <w:iCs/>
          <w:color w:val="000000"/>
        </w:rPr>
        <w:t>Ramakatsa1</w:t>
      </w:r>
      <w:r w:rsidRPr="0006694A">
        <w:rPr>
          <w:color w:val="000000"/>
        </w:rPr>
        <w:t xml:space="preserve"> described the nature of the legal relationship that arises from membership of the ANC thus:</w:t>
      </w:r>
    </w:p>
    <w:p w14:paraId="262371E8" w14:textId="66ADFF81" w:rsidR="00B10681" w:rsidRPr="00292E9A" w:rsidRDefault="00B10681" w:rsidP="00292E9A">
      <w:pPr>
        <w:pStyle w:val="JudgmentNumbered"/>
        <w:numPr>
          <w:ilvl w:val="0"/>
          <w:numId w:val="0"/>
        </w:numPr>
        <w:ind w:left="720"/>
        <w:rPr>
          <w:sz w:val="22"/>
        </w:rPr>
      </w:pPr>
      <w:r w:rsidRPr="00292E9A">
        <w:rPr>
          <w:color w:val="000000"/>
          <w:sz w:val="22"/>
        </w:rPr>
        <w:t>“At common law a voluntary association like the ANC is taken to have been created by agreement as it is not a body established by statute. The ANC's Constitution together with the audit guidelines and any other rules collectively constitute the terms of the agreement entered into by its members. Thus the relationship between the party and its member is contractual. It is taken to be a unique contract</w:t>
      </w:r>
      <w:r w:rsidR="00292E9A">
        <w:rPr>
          <w:color w:val="000000"/>
          <w:sz w:val="22"/>
        </w:rPr>
        <w:t>.”</w:t>
      </w:r>
    </w:p>
    <w:p w14:paraId="4ADC0939" w14:textId="77777777" w:rsidR="005D0FE1" w:rsidRPr="005D0FE1" w:rsidRDefault="00175B32" w:rsidP="005D0FE1">
      <w:pPr>
        <w:pStyle w:val="JudgmentNumbered"/>
        <w:numPr>
          <w:ilvl w:val="0"/>
          <w:numId w:val="36"/>
        </w:numPr>
        <w:ind w:left="567" w:hanging="567"/>
      </w:pPr>
      <w:r>
        <w:rPr>
          <w:color w:val="000000"/>
        </w:rPr>
        <w:t xml:space="preserve"> </w:t>
      </w:r>
      <w:r w:rsidR="00DA48C3" w:rsidRPr="00F01A77">
        <w:rPr>
          <w:color w:val="000000"/>
        </w:rPr>
        <w:t>Clearly there</w:t>
      </w:r>
      <w:r w:rsidR="00B10681" w:rsidRPr="00F01A77">
        <w:rPr>
          <w:color w:val="000000"/>
        </w:rPr>
        <w:t xml:space="preserve"> is no scope for an argument that some structures enjoy the protections of the ANC constitution whilst others do not. The clear implication of the constitutional prescripts as they emerge from the ANC constitution is that</w:t>
      </w:r>
      <w:r w:rsidR="005D0FE1">
        <w:rPr>
          <w:color w:val="000000"/>
        </w:rPr>
        <w:t>,</w:t>
      </w:r>
      <w:r w:rsidR="00B10681" w:rsidRPr="00F01A77">
        <w:rPr>
          <w:color w:val="000000"/>
        </w:rPr>
        <w:t xml:space="preserve"> for the structures to operate constitutionally, they must operate in an integrated manner in accordance with the constitution and guidelines.</w:t>
      </w:r>
      <w:r w:rsidR="005D0FE1">
        <w:t xml:space="preserve"> This means that, </w:t>
      </w:r>
      <w:r w:rsidR="005D0FE1">
        <w:rPr>
          <w:color w:val="000000"/>
        </w:rPr>
        <w:t>f</w:t>
      </w:r>
      <w:r w:rsidR="00871CAD" w:rsidRPr="005D0FE1">
        <w:rPr>
          <w:color w:val="000000"/>
        </w:rPr>
        <w:t xml:space="preserve">rom the perspective of election of </w:t>
      </w:r>
      <w:r w:rsidR="00B11C57" w:rsidRPr="005D0FE1">
        <w:rPr>
          <w:color w:val="000000"/>
        </w:rPr>
        <w:t>officials</w:t>
      </w:r>
      <w:r w:rsidR="00292E9A" w:rsidRPr="005D0FE1">
        <w:rPr>
          <w:color w:val="000000"/>
        </w:rPr>
        <w:t>,</w:t>
      </w:r>
      <w:r w:rsidR="00B11C57" w:rsidRPr="005D0FE1">
        <w:rPr>
          <w:color w:val="000000"/>
        </w:rPr>
        <w:t xml:space="preserve"> lower</w:t>
      </w:r>
      <w:r w:rsidR="00871CAD" w:rsidRPr="005D0FE1">
        <w:rPr>
          <w:color w:val="000000"/>
        </w:rPr>
        <w:t xml:space="preserve"> structures are feeders for the middle structures and ultimately the NEC. </w:t>
      </w:r>
    </w:p>
    <w:p w14:paraId="14D3C53D" w14:textId="353EF223" w:rsidR="00775A9F" w:rsidRDefault="00871CAD" w:rsidP="005D0FE1">
      <w:pPr>
        <w:pStyle w:val="JudgmentNumbered"/>
        <w:numPr>
          <w:ilvl w:val="0"/>
          <w:numId w:val="36"/>
        </w:numPr>
        <w:ind w:left="567" w:hanging="567"/>
      </w:pPr>
      <w:r w:rsidRPr="005D0FE1">
        <w:rPr>
          <w:color w:val="000000"/>
        </w:rPr>
        <w:t>If there is corruption and</w:t>
      </w:r>
      <w:r w:rsidR="00031AB5" w:rsidRPr="005D0FE1">
        <w:rPr>
          <w:color w:val="000000"/>
        </w:rPr>
        <w:t>/or</w:t>
      </w:r>
      <w:r w:rsidRPr="005D0FE1">
        <w:rPr>
          <w:color w:val="000000"/>
        </w:rPr>
        <w:t xml:space="preserve"> illegality in any tier of the structure, the entire structure is compromised.</w:t>
      </w:r>
    </w:p>
    <w:p w14:paraId="49DC651B" w14:textId="0CFE5717" w:rsidR="0045573C" w:rsidRPr="005E4D9F" w:rsidRDefault="00175B32" w:rsidP="001106B3">
      <w:pPr>
        <w:pStyle w:val="JudgmentNumbered"/>
        <w:numPr>
          <w:ilvl w:val="0"/>
          <w:numId w:val="0"/>
        </w:numPr>
        <w:rPr>
          <w:i/>
          <w:iCs/>
        </w:rPr>
      </w:pPr>
      <w:r>
        <w:rPr>
          <w:color w:val="000000"/>
        </w:rPr>
        <w:t xml:space="preserve"> </w:t>
      </w:r>
      <w:r w:rsidR="00E20B60" w:rsidRPr="005E4D9F">
        <w:rPr>
          <w:i/>
          <w:iCs/>
          <w:color w:val="000000"/>
        </w:rPr>
        <w:t>W</w:t>
      </w:r>
      <w:r w:rsidR="00EA4592" w:rsidRPr="005E4D9F">
        <w:rPr>
          <w:i/>
          <w:iCs/>
          <w:color w:val="000000"/>
        </w:rPr>
        <w:t>ere the affected branches dealt with</w:t>
      </w:r>
      <w:r w:rsidR="00FD5F26" w:rsidRPr="005E4D9F">
        <w:rPr>
          <w:i/>
          <w:iCs/>
          <w:color w:val="000000"/>
        </w:rPr>
        <w:t xml:space="preserve"> in a lawful manner</w:t>
      </w:r>
      <w:r w:rsidR="00DA48C3" w:rsidRPr="005E4D9F">
        <w:rPr>
          <w:i/>
          <w:iCs/>
          <w:color w:val="000000"/>
        </w:rPr>
        <w:t>,</w:t>
      </w:r>
      <w:r w:rsidR="00F26EB0" w:rsidRPr="005E4D9F">
        <w:rPr>
          <w:i/>
          <w:iCs/>
          <w:color w:val="000000"/>
        </w:rPr>
        <w:t xml:space="preserve"> including </w:t>
      </w:r>
      <w:r w:rsidR="00E60473" w:rsidRPr="005E4D9F">
        <w:rPr>
          <w:i/>
          <w:iCs/>
          <w:color w:val="000000"/>
        </w:rPr>
        <w:t>being allowed to</w:t>
      </w:r>
      <w:r w:rsidR="00EA1EE2" w:rsidRPr="005E4D9F">
        <w:rPr>
          <w:i/>
          <w:iCs/>
          <w:color w:val="000000"/>
        </w:rPr>
        <w:t xml:space="preserve"> exhaust their rights</w:t>
      </w:r>
      <w:r w:rsidR="00E60473" w:rsidRPr="005E4D9F">
        <w:rPr>
          <w:i/>
          <w:iCs/>
          <w:color w:val="000000"/>
        </w:rPr>
        <w:t xml:space="preserve"> </w:t>
      </w:r>
      <w:r w:rsidR="005D2FEE" w:rsidRPr="005E4D9F">
        <w:rPr>
          <w:i/>
          <w:iCs/>
          <w:color w:val="000000"/>
        </w:rPr>
        <w:t xml:space="preserve">of </w:t>
      </w:r>
      <w:r w:rsidR="00E60473" w:rsidRPr="005E4D9F">
        <w:rPr>
          <w:i/>
          <w:iCs/>
          <w:color w:val="000000"/>
        </w:rPr>
        <w:t>appeal</w:t>
      </w:r>
      <w:r w:rsidR="00CA7AA6" w:rsidRPr="005E4D9F">
        <w:rPr>
          <w:i/>
          <w:iCs/>
          <w:color w:val="000000"/>
        </w:rPr>
        <w:t>?</w:t>
      </w:r>
    </w:p>
    <w:p w14:paraId="0D75AEFD" w14:textId="492E3444" w:rsidR="00F8787C" w:rsidRPr="00F8787C" w:rsidRDefault="00871CAD" w:rsidP="00CA5414">
      <w:pPr>
        <w:pStyle w:val="JudgmentNumbered"/>
        <w:numPr>
          <w:ilvl w:val="0"/>
          <w:numId w:val="36"/>
        </w:numPr>
        <w:ind w:left="567" w:hanging="567"/>
      </w:pPr>
      <w:r w:rsidRPr="0045573C">
        <w:rPr>
          <w:color w:val="000000"/>
        </w:rPr>
        <w:t>The disqualification</w:t>
      </w:r>
      <w:r w:rsidR="00497EB8">
        <w:rPr>
          <w:color w:val="000000"/>
        </w:rPr>
        <w:t xml:space="preserve"> of the four branches</w:t>
      </w:r>
      <w:r w:rsidR="00FD5F26">
        <w:rPr>
          <w:color w:val="000000"/>
        </w:rPr>
        <w:t xml:space="preserve"> on the complaint</w:t>
      </w:r>
      <w:r w:rsidR="003E52B0">
        <w:rPr>
          <w:color w:val="000000"/>
        </w:rPr>
        <w:t xml:space="preserve"> of Nciz</w:t>
      </w:r>
      <w:r w:rsidR="00454BB3">
        <w:rPr>
          <w:color w:val="000000"/>
        </w:rPr>
        <w:t>a</w:t>
      </w:r>
      <w:r w:rsidRPr="0045573C">
        <w:rPr>
          <w:color w:val="000000"/>
        </w:rPr>
        <w:t xml:space="preserve"> </w:t>
      </w:r>
      <w:r w:rsidR="00775A9F" w:rsidRPr="0045573C">
        <w:rPr>
          <w:color w:val="000000"/>
        </w:rPr>
        <w:t>was determined</w:t>
      </w:r>
      <w:r w:rsidRPr="0045573C">
        <w:rPr>
          <w:color w:val="000000"/>
        </w:rPr>
        <w:t xml:space="preserve"> by the Organizing Committee under the </w:t>
      </w:r>
      <w:r w:rsidR="008E05D7">
        <w:rPr>
          <w:color w:val="000000"/>
        </w:rPr>
        <w:t>leadership</w:t>
      </w:r>
      <w:r w:rsidRPr="0045573C">
        <w:rPr>
          <w:color w:val="000000"/>
        </w:rPr>
        <w:t xml:space="preserve"> of Mokonyane. </w:t>
      </w:r>
      <w:r w:rsidR="009B35D0">
        <w:rPr>
          <w:color w:val="000000"/>
        </w:rPr>
        <w:t xml:space="preserve"> It is common cause that t</w:t>
      </w:r>
      <w:r w:rsidRPr="0045573C">
        <w:rPr>
          <w:color w:val="000000"/>
        </w:rPr>
        <w:t>he</w:t>
      </w:r>
      <w:r w:rsidR="009B35D0">
        <w:rPr>
          <w:color w:val="000000"/>
        </w:rPr>
        <w:t>se</w:t>
      </w:r>
      <w:r w:rsidRPr="0045573C">
        <w:rPr>
          <w:color w:val="000000"/>
        </w:rPr>
        <w:t xml:space="preserve"> disqualification</w:t>
      </w:r>
      <w:r w:rsidR="00EE3ADD">
        <w:rPr>
          <w:color w:val="000000"/>
        </w:rPr>
        <w:t>s</w:t>
      </w:r>
      <w:r w:rsidRPr="0045573C">
        <w:rPr>
          <w:color w:val="000000"/>
        </w:rPr>
        <w:t xml:space="preserve"> </w:t>
      </w:r>
      <w:r w:rsidR="00EE3ADD">
        <w:rPr>
          <w:color w:val="000000"/>
        </w:rPr>
        <w:t>were</w:t>
      </w:r>
      <w:r w:rsidR="00DA40AD">
        <w:rPr>
          <w:color w:val="000000"/>
        </w:rPr>
        <w:t xml:space="preserve"> ultimately decided</w:t>
      </w:r>
      <w:r w:rsidRPr="0045573C">
        <w:rPr>
          <w:color w:val="000000"/>
        </w:rPr>
        <w:t xml:space="preserve"> on the basis of the scanner issue. </w:t>
      </w:r>
      <w:r w:rsidR="00A34EFB">
        <w:rPr>
          <w:color w:val="000000"/>
        </w:rPr>
        <w:t>As I have said,</w:t>
      </w:r>
      <w:r w:rsidRPr="0045573C">
        <w:rPr>
          <w:color w:val="000000"/>
        </w:rPr>
        <w:t xml:space="preserve"> this 10% rule is not </w:t>
      </w:r>
      <w:r w:rsidR="00AC0C1C">
        <w:rPr>
          <w:color w:val="000000"/>
        </w:rPr>
        <w:t>to be found</w:t>
      </w:r>
      <w:r w:rsidRPr="0045573C">
        <w:rPr>
          <w:color w:val="000000"/>
        </w:rPr>
        <w:t xml:space="preserve"> anywhere in the documents and I </w:t>
      </w:r>
      <w:r w:rsidR="005D0FE1" w:rsidRPr="0045573C">
        <w:rPr>
          <w:color w:val="000000"/>
        </w:rPr>
        <w:t>was not</w:t>
      </w:r>
      <w:r w:rsidRPr="0045573C">
        <w:rPr>
          <w:color w:val="000000"/>
        </w:rPr>
        <w:t xml:space="preserve"> pointed to any directive of the ANC which allowed for the non</w:t>
      </w:r>
      <w:r w:rsidR="00775A9F">
        <w:rPr>
          <w:color w:val="000000"/>
        </w:rPr>
        <w:noBreakHyphen/>
      </w:r>
      <w:r w:rsidRPr="0045573C">
        <w:rPr>
          <w:color w:val="000000"/>
        </w:rPr>
        <w:t xml:space="preserve">recognition of a </w:t>
      </w:r>
      <w:r w:rsidR="006D53DF" w:rsidRPr="0045573C">
        <w:rPr>
          <w:color w:val="000000"/>
        </w:rPr>
        <w:t>branch</w:t>
      </w:r>
      <w:r w:rsidR="006D53DF">
        <w:rPr>
          <w:color w:val="000000"/>
        </w:rPr>
        <w:t xml:space="preserve"> </w:t>
      </w:r>
      <w:r w:rsidR="006D53DF" w:rsidRPr="0045573C">
        <w:rPr>
          <w:color w:val="000000"/>
        </w:rPr>
        <w:t>for</w:t>
      </w:r>
      <w:r w:rsidRPr="0045573C">
        <w:rPr>
          <w:color w:val="000000"/>
        </w:rPr>
        <w:t xml:space="preserve"> this reason. </w:t>
      </w:r>
    </w:p>
    <w:p w14:paraId="3E1C9FD9" w14:textId="77777777" w:rsidR="009B35D0" w:rsidRPr="009B35D0" w:rsidRDefault="00175B32" w:rsidP="00CA5414">
      <w:pPr>
        <w:pStyle w:val="JudgmentNumbered"/>
        <w:numPr>
          <w:ilvl w:val="0"/>
          <w:numId w:val="36"/>
        </w:numPr>
        <w:ind w:left="567" w:hanging="567"/>
      </w:pPr>
      <w:r>
        <w:rPr>
          <w:color w:val="000000"/>
        </w:rPr>
        <w:lastRenderedPageBreak/>
        <w:t xml:space="preserve"> </w:t>
      </w:r>
      <w:r w:rsidR="002764B9">
        <w:rPr>
          <w:color w:val="000000"/>
        </w:rPr>
        <w:t>Clearly</w:t>
      </w:r>
      <w:r w:rsidR="005D0FE1">
        <w:rPr>
          <w:color w:val="000000"/>
        </w:rPr>
        <w:t>,</w:t>
      </w:r>
      <w:r w:rsidR="002764B9">
        <w:rPr>
          <w:color w:val="000000"/>
        </w:rPr>
        <w:t xml:space="preserve"> if th</w:t>
      </w:r>
      <w:r w:rsidR="005D0FE1">
        <w:rPr>
          <w:color w:val="000000"/>
        </w:rPr>
        <w:t>is</w:t>
      </w:r>
      <w:r w:rsidR="002764B9">
        <w:rPr>
          <w:color w:val="000000"/>
        </w:rPr>
        <w:t xml:space="preserve"> rule do</w:t>
      </w:r>
      <w:r w:rsidR="002100B1">
        <w:rPr>
          <w:color w:val="000000"/>
        </w:rPr>
        <w:t>es</w:t>
      </w:r>
      <w:r w:rsidR="002764B9">
        <w:rPr>
          <w:color w:val="000000"/>
        </w:rPr>
        <w:t xml:space="preserve"> not apply</w:t>
      </w:r>
      <w:r w:rsidR="002100B1">
        <w:rPr>
          <w:color w:val="000000"/>
        </w:rPr>
        <w:t>,</w:t>
      </w:r>
      <w:r w:rsidR="002764B9">
        <w:rPr>
          <w:color w:val="000000"/>
        </w:rPr>
        <w:t xml:space="preserve"> then there was no bas</w:t>
      </w:r>
      <w:r w:rsidR="006501BF">
        <w:rPr>
          <w:color w:val="000000"/>
        </w:rPr>
        <w:t>is</w:t>
      </w:r>
      <w:r w:rsidR="00F8787C">
        <w:rPr>
          <w:color w:val="000000"/>
        </w:rPr>
        <w:t xml:space="preserve"> </w:t>
      </w:r>
      <w:r w:rsidR="00EA1EE2">
        <w:rPr>
          <w:color w:val="000000"/>
        </w:rPr>
        <w:t>whatsoever</w:t>
      </w:r>
      <w:r w:rsidR="006501BF">
        <w:rPr>
          <w:color w:val="000000"/>
        </w:rPr>
        <w:t xml:space="preserve"> for the disqualifications. </w:t>
      </w:r>
    </w:p>
    <w:p w14:paraId="73FCA1DD" w14:textId="47F4FBB5" w:rsidR="00FB6F6E" w:rsidRPr="0045573C" w:rsidRDefault="00F8787C" w:rsidP="00CA5414">
      <w:pPr>
        <w:pStyle w:val="JudgmentNumbered"/>
        <w:numPr>
          <w:ilvl w:val="0"/>
          <w:numId w:val="36"/>
        </w:numPr>
        <w:ind w:left="567" w:hanging="567"/>
      </w:pPr>
      <w:r>
        <w:rPr>
          <w:color w:val="000000"/>
        </w:rPr>
        <w:t>However,</w:t>
      </w:r>
      <w:r w:rsidR="006501BF">
        <w:rPr>
          <w:color w:val="000000"/>
        </w:rPr>
        <w:t xml:space="preserve"> on the basis </w:t>
      </w:r>
      <w:r w:rsidR="00037915">
        <w:rPr>
          <w:color w:val="000000"/>
        </w:rPr>
        <w:t>that the</w:t>
      </w:r>
      <w:r w:rsidR="00810EEE">
        <w:rPr>
          <w:color w:val="000000"/>
        </w:rPr>
        <w:t xml:space="preserve"> applicants seem to </w:t>
      </w:r>
      <w:r w:rsidR="00775A9F">
        <w:rPr>
          <w:color w:val="000000"/>
        </w:rPr>
        <w:t>accept the</w:t>
      </w:r>
      <w:r w:rsidR="00A35C24">
        <w:rPr>
          <w:color w:val="000000"/>
        </w:rPr>
        <w:t xml:space="preserve"> existence</w:t>
      </w:r>
      <w:r w:rsidR="002100B1">
        <w:rPr>
          <w:color w:val="000000"/>
        </w:rPr>
        <w:t xml:space="preserve"> of the rule</w:t>
      </w:r>
      <w:r w:rsidR="00810EEE">
        <w:rPr>
          <w:color w:val="000000"/>
        </w:rPr>
        <w:t>,</w:t>
      </w:r>
      <w:r w:rsidR="004C0059">
        <w:rPr>
          <w:color w:val="000000"/>
        </w:rPr>
        <w:t xml:space="preserve"> I shall proceed on the a</w:t>
      </w:r>
      <w:r w:rsidR="00E61C7F">
        <w:rPr>
          <w:color w:val="000000"/>
        </w:rPr>
        <w:t>ssumption</w:t>
      </w:r>
      <w:r w:rsidR="004C0059">
        <w:rPr>
          <w:color w:val="000000"/>
        </w:rPr>
        <w:t xml:space="preserve"> that </w:t>
      </w:r>
      <w:r w:rsidR="00775A9F">
        <w:rPr>
          <w:color w:val="000000"/>
        </w:rPr>
        <w:t>the rule</w:t>
      </w:r>
      <w:r w:rsidR="0026443F">
        <w:rPr>
          <w:color w:val="000000"/>
        </w:rPr>
        <w:t xml:space="preserve"> did apply.</w:t>
      </w:r>
      <w:r w:rsidR="00647473">
        <w:rPr>
          <w:color w:val="000000"/>
        </w:rPr>
        <w:t xml:space="preserve"> </w:t>
      </w:r>
      <w:r w:rsidR="00A35C24">
        <w:rPr>
          <w:color w:val="000000"/>
        </w:rPr>
        <w:t>I do not understand the applicants to concede</w:t>
      </w:r>
      <w:r w:rsidR="002100B1">
        <w:rPr>
          <w:color w:val="000000"/>
        </w:rPr>
        <w:t>,</w:t>
      </w:r>
      <w:r w:rsidR="00A35C24">
        <w:rPr>
          <w:color w:val="000000"/>
        </w:rPr>
        <w:t xml:space="preserve"> </w:t>
      </w:r>
      <w:r w:rsidR="007A7B77">
        <w:rPr>
          <w:color w:val="000000"/>
        </w:rPr>
        <w:t>however</w:t>
      </w:r>
      <w:r w:rsidR="002100B1">
        <w:rPr>
          <w:color w:val="000000"/>
        </w:rPr>
        <w:t>,</w:t>
      </w:r>
      <w:r w:rsidR="007A7B77">
        <w:rPr>
          <w:color w:val="000000"/>
        </w:rPr>
        <w:t xml:space="preserve"> that the breaching of th</w:t>
      </w:r>
      <w:r w:rsidR="00523FDC">
        <w:rPr>
          <w:color w:val="000000"/>
        </w:rPr>
        <w:t>i</w:t>
      </w:r>
      <w:r w:rsidR="007A7B77">
        <w:rPr>
          <w:color w:val="000000"/>
        </w:rPr>
        <w:t xml:space="preserve">s rules would necessarily be grounds for </w:t>
      </w:r>
      <w:r w:rsidR="007E2DC9">
        <w:rPr>
          <w:color w:val="000000"/>
        </w:rPr>
        <w:t>disqualification of branches.</w:t>
      </w:r>
    </w:p>
    <w:p w14:paraId="3F37939C" w14:textId="79120F47" w:rsidR="0045573C" w:rsidRPr="0045573C" w:rsidRDefault="00175B32" w:rsidP="00CA5414">
      <w:pPr>
        <w:pStyle w:val="JudgmentNumbered"/>
        <w:numPr>
          <w:ilvl w:val="0"/>
          <w:numId w:val="36"/>
        </w:numPr>
        <w:ind w:left="567" w:hanging="567"/>
      </w:pPr>
      <w:r>
        <w:rPr>
          <w:color w:val="000000"/>
        </w:rPr>
        <w:t xml:space="preserve"> </w:t>
      </w:r>
      <w:r w:rsidR="00871CAD" w:rsidRPr="0045573C">
        <w:rPr>
          <w:color w:val="000000"/>
        </w:rPr>
        <w:t>The</w:t>
      </w:r>
      <w:r w:rsidR="00EE3ADD">
        <w:rPr>
          <w:color w:val="000000"/>
        </w:rPr>
        <w:t xml:space="preserve"> guidelines </w:t>
      </w:r>
      <w:r w:rsidR="00A619ED">
        <w:rPr>
          <w:color w:val="000000"/>
        </w:rPr>
        <w:t>p</w:t>
      </w:r>
      <w:r w:rsidR="00302AA3">
        <w:rPr>
          <w:color w:val="000000"/>
        </w:rPr>
        <w:t xml:space="preserve">rescribe in </w:t>
      </w:r>
      <w:r w:rsidR="002100B1">
        <w:rPr>
          <w:color w:val="000000"/>
        </w:rPr>
        <w:t xml:space="preserve">some </w:t>
      </w:r>
      <w:r w:rsidR="00302AA3">
        <w:rPr>
          <w:color w:val="000000"/>
        </w:rPr>
        <w:t xml:space="preserve">detail the manner in </w:t>
      </w:r>
      <w:r w:rsidR="00104ED9">
        <w:rPr>
          <w:color w:val="000000"/>
        </w:rPr>
        <w:t xml:space="preserve">which </w:t>
      </w:r>
      <w:r w:rsidR="00104ED9" w:rsidRPr="0045573C">
        <w:rPr>
          <w:color w:val="000000"/>
        </w:rPr>
        <w:t>complaints</w:t>
      </w:r>
      <w:r w:rsidR="00344776">
        <w:rPr>
          <w:color w:val="000000"/>
        </w:rPr>
        <w:t xml:space="preserve"> as to the results of branch mee</w:t>
      </w:r>
      <w:r w:rsidR="00151D96">
        <w:rPr>
          <w:color w:val="000000"/>
        </w:rPr>
        <w:t>tings are dealt</w:t>
      </w:r>
      <w:r w:rsidR="00F8787C">
        <w:rPr>
          <w:color w:val="000000"/>
        </w:rPr>
        <w:t xml:space="preserve"> with</w:t>
      </w:r>
      <w:r w:rsidR="00871CAD" w:rsidRPr="0045573C">
        <w:rPr>
          <w:color w:val="000000"/>
        </w:rPr>
        <w:t xml:space="preserve">. </w:t>
      </w:r>
      <w:r w:rsidR="002100B1">
        <w:rPr>
          <w:color w:val="000000"/>
        </w:rPr>
        <w:t xml:space="preserve">As I have </w:t>
      </w:r>
      <w:r w:rsidR="00523FDC">
        <w:rPr>
          <w:color w:val="000000"/>
        </w:rPr>
        <w:t>said, this</w:t>
      </w:r>
      <w:r w:rsidR="00871CAD" w:rsidRPr="0045573C">
        <w:rPr>
          <w:color w:val="000000"/>
        </w:rPr>
        <w:t xml:space="preserve"> allows members in good </w:t>
      </w:r>
      <w:r w:rsidR="00F04825" w:rsidRPr="0045573C">
        <w:rPr>
          <w:color w:val="000000"/>
        </w:rPr>
        <w:t>standing who</w:t>
      </w:r>
      <w:r w:rsidR="00871CAD" w:rsidRPr="0045573C">
        <w:rPr>
          <w:color w:val="000000"/>
        </w:rPr>
        <w:t xml:space="preserve"> were present at the meeting</w:t>
      </w:r>
      <w:r w:rsidR="002100B1">
        <w:rPr>
          <w:color w:val="000000"/>
        </w:rPr>
        <w:t xml:space="preserve"> concerned</w:t>
      </w:r>
      <w:r w:rsidR="00871CAD" w:rsidRPr="0045573C">
        <w:rPr>
          <w:color w:val="000000"/>
        </w:rPr>
        <w:t xml:space="preserve"> to dispute the constitutionality of the meeting. </w:t>
      </w:r>
    </w:p>
    <w:p w14:paraId="09B5198E" w14:textId="4DB5A3D8" w:rsidR="00767B21" w:rsidRDefault="00175B32" w:rsidP="00CA5414">
      <w:pPr>
        <w:pStyle w:val="JudgmentNumbered"/>
        <w:numPr>
          <w:ilvl w:val="0"/>
          <w:numId w:val="36"/>
        </w:numPr>
        <w:ind w:left="567" w:hanging="567"/>
      </w:pPr>
      <w:r>
        <w:rPr>
          <w:color w:val="000000"/>
        </w:rPr>
        <w:t xml:space="preserve"> </w:t>
      </w:r>
      <w:r w:rsidR="006405D8">
        <w:rPr>
          <w:color w:val="000000"/>
        </w:rPr>
        <w:t xml:space="preserve">The applicants point out </w:t>
      </w:r>
      <w:r w:rsidR="00C15829">
        <w:rPr>
          <w:color w:val="000000"/>
        </w:rPr>
        <w:t>that t</w:t>
      </w:r>
      <w:r w:rsidR="00871CAD" w:rsidRPr="0045573C">
        <w:rPr>
          <w:color w:val="000000"/>
        </w:rPr>
        <w:t xml:space="preserve">here is no process which allows for disqualification on the report of a non-member who was not present at the impugned meeting. </w:t>
      </w:r>
      <w:r w:rsidR="007E2DC9">
        <w:rPr>
          <w:color w:val="000000"/>
        </w:rPr>
        <w:t>This is c</w:t>
      </w:r>
      <w:r w:rsidR="002100B1">
        <w:rPr>
          <w:color w:val="000000"/>
        </w:rPr>
        <w:t>orrect</w:t>
      </w:r>
      <w:r w:rsidR="007E2DC9">
        <w:rPr>
          <w:color w:val="000000"/>
        </w:rPr>
        <w:t>. The implication is that members not in good standing and</w:t>
      </w:r>
      <w:r w:rsidR="003472F2">
        <w:rPr>
          <w:color w:val="000000"/>
        </w:rPr>
        <w:t>/or who were not at the meeting have no standing</w:t>
      </w:r>
      <w:r w:rsidR="00104ED9">
        <w:rPr>
          <w:color w:val="000000"/>
        </w:rPr>
        <w:t xml:space="preserve"> to</w:t>
      </w:r>
      <w:r w:rsidR="00EF5EFA">
        <w:rPr>
          <w:color w:val="000000"/>
        </w:rPr>
        <w:t xml:space="preserve"> impugn a meeting</w:t>
      </w:r>
      <w:r w:rsidR="003472F2">
        <w:rPr>
          <w:color w:val="000000"/>
        </w:rPr>
        <w:t>.</w:t>
      </w:r>
    </w:p>
    <w:p w14:paraId="4E16EA18" w14:textId="77777777" w:rsidR="002100B1" w:rsidRPr="002100B1" w:rsidRDefault="00175B32" w:rsidP="00CA5414">
      <w:pPr>
        <w:pStyle w:val="JudgmentNumbered"/>
        <w:numPr>
          <w:ilvl w:val="0"/>
          <w:numId w:val="36"/>
        </w:numPr>
        <w:ind w:left="567" w:hanging="567"/>
      </w:pPr>
      <w:r>
        <w:rPr>
          <w:color w:val="000000"/>
        </w:rPr>
        <w:t xml:space="preserve"> </w:t>
      </w:r>
      <w:r w:rsidR="00767B21" w:rsidRPr="00767B21">
        <w:rPr>
          <w:color w:val="000000"/>
        </w:rPr>
        <w:t>In relation to Nciza’s entitlement to lodge the complaints</w:t>
      </w:r>
      <w:r w:rsidR="00A47F41">
        <w:rPr>
          <w:color w:val="000000"/>
        </w:rPr>
        <w:t>,</w:t>
      </w:r>
      <w:r w:rsidR="00767B21" w:rsidRPr="00767B21">
        <w:rPr>
          <w:color w:val="000000"/>
        </w:rPr>
        <w:t xml:space="preserve"> the ANC</w:t>
      </w:r>
      <w:r w:rsidR="00A47F41">
        <w:rPr>
          <w:color w:val="000000"/>
        </w:rPr>
        <w:t xml:space="preserve"> </w:t>
      </w:r>
      <w:r w:rsidR="00775A9F">
        <w:rPr>
          <w:color w:val="000000"/>
        </w:rPr>
        <w:t xml:space="preserve">merely </w:t>
      </w:r>
      <w:r w:rsidR="00775A9F" w:rsidRPr="00767B21">
        <w:rPr>
          <w:color w:val="000000"/>
        </w:rPr>
        <w:t>says</w:t>
      </w:r>
      <w:r w:rsidR="00767B21" w:rsidRPr="00767B21">
        <w:rPr>
          <w:color w:val="000000"/>
        </w:rPr>
        <w:t xml:space="preserve"> </w:t>
      </w:r>
      <w:r w:rsidR="00FE1130">
        <w:rPr>
          <w:color w:val="000000"/>
        </w:rPr>
        <w:t>baldly</w:t>
      </w:r>
      <w:r w:rsidR="00767B21" w:rsidRPr="00767B21">
        <w:rPr>
          <w:color w:val="000000"/>
        </w:rPr>
        <w:t xml:space="preserve"> that he had the right to do so arising from his position as head of the RTT.</w:t>
      </w:r>
    </w:p>
    <w:p w14:paraId="7A35B13D" w14:textId="1C98AA91" w:rsidR="002D4046" w:rsidRPr="002100B1" w:rsidRDefault="00767B21" w:rsidP="00CA5414">
      <w:pPr>
        <w:pStyle w:val="JudgmentNumbered"/>
        <w:numPr>
          <w:ilvl w:val="0"/>
          <w:numId w:val="36"/>
        </w:numPr>
        <w:ind w:left="567" w:hanging="567"/>
      </w:pPr>
      <w:r w:rsidRPr="00767B21">
        <w:rPr>
          <w:color w:val="000000"/>
        </w:rPr>
        <w:t xml:space="preserve"> </w:t>
      </w:r>
      <w:r w:rsidR="00A9291A">
        <w:rPr>
          <w:color w:val="000000"/>
        </w:rPr>
        <w:t>The claiming of such a right</w:t>
      </w:r>
      <w:r w:rsidRPr="00767B21">
        <w:rPr>
          <w:color w:val="000000"/>
        </w:rPr>
        <w:t xml:space="preserve"> </w:t>
      </w:r>
      <w:r w:rsidR="00D07F35">
        <w:rPr>
          <w:color w:val="000000"/>
        </w:rPr>
        <w:t xml:space="preserve">without </w:t>
      </w:r>
      <w:r w:rsidR="002100B1">
        <w:rPr>
          <w:color w:val="000000"/>
        </w:rPr>
        <w:t xml:space="preserve">due </w:t>
      </w:r>
      <w:r w:rsidR="002D4046">
        <w:rPr>
          <w:color w:val="000000"/>
        </w:rPr>
        <w:t>explanation</w:t>
      </w:r>
      <w:r w:rsidR="002100B1">
        <w:rPr>
          <w:color w:val="000000"/>
        </w:rPr>
        <w:t xml:space="preserve"> or elaboration,</w:t>
      </w:r>
      <w:r w:rsidRPr="00767B21">
        <w:rPr>
          <w:color w:val="000000"/>
        </w:rPr>
        <w:t xml:space="preserve"> fails to </w:t>
      </w:r>
      <w:r w:rsidR="002100B1">
        <w:rPr>
          <w:color w:val="000000"/>
        </w:rPr>
        <w:t>make out</w:t>
      </w:r>
      <w:r w:rsidR="00004940">
        <w:rPr>
          <w:color w:val="000000"/>
        </w:rPr>
        <w:t xml:space="preserve"> </w:t>
      </w:r>
      <w:r w:rsidR="002100B1">
        <w:rPr>
          <w:color w:val="000000"/>
        </w:rPr>
        <w:t>a case</w:t>
      </w:r>
      <w:r w:rsidR="00763183">
        <w:rPr>
          <w:color w:val="000000"/>
        </w:rPr>
        <w:t xml:space="preserve">. There is no </w:t>
      </w:r>
      <w:r w:rsidR="00445ACE">
        <w:rPr>
          <w:color w:val="000000"/>
        </w:rPr>
        <w:t xml:space="preserve">indication in the ANC constitution, the guidelines or </w:t>
      </w:r>
      <w:r w:rsidR="00F714D7">
        <w:rPr>
          <w:color w:val="000000"/>
        </w:rPr>
        <w:t>elsewhere</w:t>
      </w:r>
      <w:r w:rsidR="00445ACE">
        <w:rPr>
          <w:color w:val="000000"/>
        </w:rPr>
        <w:t xml:space="preserve"> that</w:t>
      </w:r>
      <w:r w:rsidRPr="00767B21">
        <w:rPr>
          <w:color w:val="000000"/>
        </w:rPr>
        <w:t xml:space="preserve"> Nciza would have had this power as the head of </w:t>
      </w:r>
      <w:r w:rsidR="002100B1">
        <w:rPr>
          <w:color w:val="000000"/>
        </w:rPr>
        <w:t>the</w:t>
      </w:r>
      <w:r w:rsidR="00125C4D">
        <w:rPr>
          <w:color w:val="000000"/>
        </w:rPr>
        <w:t xml:space="preserve"> ad hoc</w:t>
      </w:r>
      <w:r w:rsidRPr="00767B21">
        <w:rPr>
          <w:color w:val="000000"/>
        </w:rPr>
        <w:t xml:space="preserve"> RTT</w:t>
      </w:r>
      <w:r w:rsidR="008C7BC2">
        <w:rPr>
          <w:color w:val="000000"/>
        </w:rPr>
        <w:t>.</w:t>
      </w:r>
      <w:r w:rsidR="00A47F41">
        <w:rPr>
          <w:color w:val="000000"/>
        </w:rPr>
        <w:t xml:space="preserve"> He would also not have had this power were he still </w:t>
      </w:r>
      <w:r w:rsidR="00F714D7">
        <w:rPr>
          <w:color w:val="000000"/>
        </w:rPr>
        <w:t xml:space="preserve">the incumbent </w:t>
      </w:r>
      <w:r w:rsidR="00453649">
        <w:rPr>
          <w:color w:val="000000"/>
        </w:rPr>
        <w:t>Regional Secretary.</w:t>
      </w:r>
      <w:r w:rsidR="002100B1">
        <w:rPr>
          <w:color w:val="000000"/>
        </w:rPr>
        <w:t xml:space="preserve"> </w:t>
      </w:r>
    </w:p>
    <w:p w14:paraId="194365E2" w14:textId="08C8C7B0" w:rsidR="002100B1" w:rsidRPr="002D4046" w:rsidRDefault="002100B1" w:rsidP="00CA5414">
      <w:pPr>
        <w:pStyle w:val="JudgmentNumbered"/>
        <w:numPr>
          <w:ilvl w:val="0"/>
          <w:numId w:val="36"/>
        </w:numPr>
        <w:ind w:left="567" w:hanging="567"/>
      </w:pPr>
      <w:r>
        <w:rPr>
          <w:color w:val="000000"/>
        </w:rPr>
        <w:t xml:space="preserve">This assertion </w:t>
      </w:r>
      <w:r w:rsidR="007F1B57">
        <w:rPr>
          <w:color w:val="000000"/>
        </w:rPr>
        <w:t>of the</w:t>
      </w:r>
      <w:r w:rsidR="00F714D7">
        <w:rPr>
          <w:color w:val="000000"/>
        </w:rPr>
        <w:t xml:space="preserve"> </w:t>
      </w:r>
      <w:r>
        <w:rPr>
          <w:color w:val="000000"/>
        </w:rPr>
        <w:t xml:space="preserve">authority of Nciza also fails to take account of the correspondence in terms of which the members of the RTT stated in no uncertain terms that the complaints were not </w:t>
      </w:r>
      <w:r w:rsidR="00D0245F">
        <w:rPr>
          <w:color w:val="000000"/>
        </w:rPr>
        <w:t xml:space="preserve">those </w:t>
      </w:r>
      <w:r>
        <w:rPr>
          <w:color w:val="000000"/>
        </w:rPr>
        <w:t xml:space="preserve">of the RTT and that they suspected that </w:t>
      </w:r>
      <w:r w:rsidR="00B25C80">
        <w:rPr>
          <w:color w:val="000000"/>
        </w:rPr>
        <w:t>there was “fiddling with the votes” going on in the context of this process. This is indeed the crux of the case for the applicants. And yet it is</w:t>
      </w:r>
      <w:r w:rsidR="00D0245F">
        <w:rPr>
          <w:color w:val="000000"/>
        </w:rPr>
        <w:t xml:space="preserve"> </w:t>
      </w:r>
      <w:r w:rsidR="007F1B57">
        <w:rPr>
          <w:color w:val="000000"/>
        </w:rPr>
        <w:t>widely skirted</w:t>
      </w:r>
      <w:r w:rsidR="00D0245F">
        <w:rPr>
          <w:color w:val="000000"/>
        </w:rPr>
        <w:t xml:space="preserve"> by the </w:t>
      </w:r>
      <w:r w:rsidR="007F1B57">
        <w:rPr>
          <w:color w:val="000000"/>
        </w:rPr>
        <w:t>ANC.</w:t>
      </w:r>
      <w:r w:rsidR="00B25C80">
        <w:rPr>
          <w:color w:val="000000"/>
        </w:rPr>
        <w:t xml:space="preserve"> This</w:t>
      </w:r>
      <w:r w:rsidR="00D0245F">
        <w:rPr>
          <w:color w:val="000000"/>
        </w:rPr>
        <w:t xml:space="preserve"> is of concern to</w:t>
      </w:r>
      <w:r w:rsidR="00B25C80">
        <w:rPr>
          <w:color w:val="000000"/>
        </w:rPr>
        <w:t xml:space="preserve"> this court.</w:t>
      </w:r>
    </w:p>
    <w:p w14:paraId="1366E401" w14:textId="77777777" w:rsidR="00221C9F" w:rsidRPr="00221C9F" w:rsidRDefault="00175B32" w:rsidP="00591216">
      <w:pPr>
        <w:pStyle w:val="JudgmentNumbered"/>
        <w:numPr>
          <w:ilvl w:val="0"/>
          <w:numId w:val="36"/>
        </w:numPr>
        <w:ind w:left="567" w:hanging="567"/>
      </w:pPr>
      <w:r w:rsidRPr="00221C9F">
        <w:rPr>
          <w:color w:val="000000"/>
        </w:rPr>
        <w:lastRenderedPageBreak/>
        <w:t xml:space="preserve"> </w:t>
      </w:r>
      <w:r w:rsidR="002D4046" w:rsidRPr="00221C9F">
        <w:rPr>
          <w:color w:val="000000"/>
        </w:rPr>
        <w:t xml:space="preserve">In order for the ANC </w:t>
      </w:r>
      <w:r w:rsidR="00B25C80" w:rsidRPr="00221C9F">
        <w:rPr>
          <w:color w:val="000000"/>
        </w:rPr>
        <w:t>to rely on</w:t>
      </w:r>
      <w:r w:rsidR="00770DBE" w:rsidRPr="00221C9F">
        <w:rPr>
          <w:color w:val="000000"/>
        </w:rPr>
        <w:t xml:space="preserve"> </w:t>
      </w:r>
      <w:r w:rsidR="003424AD" w:rsidRPr="00221C9F">
        <w:rPr>
          <w:color w:val="000000"/>
        </w:rPr>
        <w:t>the complaints</w:t>
      </w:r>
      <w:r w:rsidR="00770DBE" w:rsidRPr="00221C9F">
        <w:rPr>
          <w:color w:val="000000"/>
        </w:rPr>
        <w:t xml:space="preserve"> of Nciza</w:t>
      </w:r>
      <w:r w:rsidR="00BC226D" w:rsidRPr="00221C9F">
        <w:rPr>
          <w:color w:val="000000"/>
        </w:rPr>
        <w:t xml:space="preserve"> and the </w:t>
      </w:r>
      <w:r w:rsidR="009A0EB4" w:rsidRPr="00221C9F">
        <w:rPr>
          <w:color w:val="000000"/>
        </w:rPr>
        <w:t xml:space="preserve">acceptance </w:t>
      </w:r>
      <w:r w:rsidR="00770DBE" w:rsidRPr="00221C9F">
        <w:rPr>
          <w:color w:val="000000"/>
        </w:rPr>
        <w:t xml:space="preserve">by </w:t>
      </w:r>
      <w:r w:rsidR="009A0EB4" w:rsidRPr="00221C9F">
        <w:rPr>
          <w:color w:val="000000"/>
        </w:rPr>
        <w:t xml:space="preserve">Mokanyane of such complaints as a basis </w:t>
      </w:r>
      <w:r w:rsidR="00A10B0F" w:rsidRPr="00221C9F">
        <w:rPr>
          <w:color w:val="000000"/>
        </w:rPr>
        <w:t>for the disqualification of the branches</w:t>
      </w:r>
      <w:r w:rsidR="00770DBE" w:rsidRPr="00221C9F">
        <w:rPr>
          <w:color w:val="000000"/>
        </w:rPr>
        <w:t xml:space="preserve"> it would have been necessary for it</w:t>
      </w:r>
      <w:r w:rsidR="003424AD" w:rsidRPr="00221C9F">
        <w:rPr>
          <w:color w:val="000000"/>
        </w:rPr>
        <w:t xml:space="preserve"> at least</w:t>
      </w:r>
      <w:r w:rsidR="00770DBE" w:rsidRPr="00221C9F">
        <w:rPr>
          <w:color w:val="000000"/>
        </w:rPr>
        <w:t xml:space="preserve"> to </w:t>
      </w:r>
      <w:r w:rsidR="00D0245F" w:rsidRPr="00221C9F">
        <w:rPr>
          <w:color w:val="000000"/>
        </w:rPr>
        <w:t xml:space="preserve">have </w:t>
      </w:r>
      <w:r w:rsidR="00770DBE" w:rsidRPr="00221C9F">
        <w:rPr>
          <w:color w:val="000000"/>
        </w:rPr>
        <w:t>set out facts from which it could be argued that these disqualifications were made under</w:t>
      </w:r>
      <w:r w:rsidR="00453649" w:rsidRPr="00221C9F">
        <w:rPr>
          <w:color w:val="000000"/>
        </w:rPr>
        <w:t xml:space="preserve"> a process which was</w:t>
      </w:r>
      <w:r w:rsidR="005201E9" w:rsidRPr="00221C9F">
        <w:rPr>
          <w:color w:val="000000"/>
        </w:rPr>
        <w:t xml:space="preserve"> fair and </w:t>
      </w:r>
      <w:r w:rsidR="00453649" w:rsidRPr="00221C9F">
        <w:rPr>
          <w:color w:val="000000"/>
        </w:rPr>
        <w:t>regular</w:t>
      </w:r>
      <w:r w:rsidR="00213987" w:rsidRPr="00221C9F">
        <w:rPr>
          <w:color w:val="000000"/>
        </w:rPr>
        <w:t>.</w:t>
      </w:r>
      <w:r w:rsidR="00770DBE" w:rsidRPr="00221C9F">
        <w:rPr>
          <w:color w:val="000000"/>
        </w:rPr>
        <w:t xml:space="preserve"> </w:t>
      </w:r>
    </w:p>
    <w:p w14:paraId="2E0F1D9C" w14:textId="69448FA7" w:rsidR="00004940" w:rsidRPr="00004940" w:rsidRDefault="00770DBE" w:rsidP="00591216">
      <w:pPr>
        <w:pStyle w:val="JudgmentNumbered"/>
        <w:numPr>
          <w:ilvl w:val="0"/>
          <w:numId w:val="36"/>
        </w:numPr>
        <w:ind w:left="567" w:hanging="567"/>
      </w:pPr>
      <w:r w:rsidRPr="00221C9F">
        <w:rPr>
          <w:color w:val="000000"/>
        </w:rPr>
        <w:t>The “process”</w:t>
      </w:r>
      <w:r w:rsidR="00AE489A">
        <w:rPr>
          <w:color w:val="000000"/>
        </w:rPr>
        <w:t xml:space="preserve"> suggested by the ANC</w:t>
      </w:r>
      <w:r w:rsidRPr="00221C9F">
        <w:rPr>
          <w:color w:val="000000"/>
        </w:rPr>
        <w:t xml:space="preserve"> is that Nciza was entitled to make a random complaint which Mokonyane had the discretion to accept or reject. The arbiter of the complaint was thus</w:t>
      </w:r>
      <w:r w:rsidR="001E5A06" w:rsidRPr="00221C9F">
        <w:rPr>
          <w:color w:val="000000"/>
        </w:rPr>
        <w:t>,</w:t>
      </w:r>
      <w:r w:rsidRPr="00221C9F">
        <w:rPr>
          <w:color w:val="000000"/>
        </w:rPr>
        <w:t xml:space="preserve"> according to the ANC, Mokonyane.</w:t>
      </w:r>
    </w:p>
    <w:p w14:paraId="04AF1574" w14:textId="248D7F62" w:rsidR="00D322B4" w:rsidRPr="00D322B4" w:rsidRDefault="00175B32" w:rsidP="00CA5414">
      <w:pPr>
        <w:pStyle w:val="JudgmentNumbered"/>
        <w:numPr>
          <w:ilvl w:val="0"/>
          <w:numId w:val="36"/>
        </w:numPr>
        <w:ind w:left="567" w:hanging="567"/>
      </w:pPr>
      <w:r>
        <w:t xml:space="preserve"> </w:t>
      </w:r>
      <w:r w:rsidR="005A349A">
        <w:t>I was pointed to</w:t>
      </w:r>
      <w:r w:rsidR="00EB7F53" w:rsidRPr="005A349A">
        <w:rPr>
          <w:color w:val="000000"/>
        </w:rPr>
        <w:t xml:space="preserve"> no </w:t>
      </w:r>
      <w:r w:rsidR="00A62704" w:rsidRPr="005A349A">
        <w:rPr>
          <w:color w:val="000000"/>
        </w:rPr>
        <w:t>provision</w:t>
      </w:r>
      <w:r w:rsidR="00F449EB">
        <w:rPr>
          <w:color w:val="000000"/>
        </w:rPr>
        <w:t xml:space="preserve"> which allows</w:t>
      </w:r>
      <w:r w:rsidR="00A62704" w:rsidRPr="005A349A">
        <w:rPr>
          <w:color w:val="000000"/>
        </w:rPr>
        <w:t xml:space="preserve"> for a</w:t>
      </w:r>
      <w:r w:rsidR="000111D9" w:rsidRPr="005A349A">
        <w:rPr>
          <w:color w:val="000000"/>
        </w:rPr>
        <w:t>n</w:t>
      </w:r>
      <w:r w:rsidR="00A62704" w:rsidRPr="005A349A">
        <w:rPr>
          <w:color w:val="000000"/>
        </w:rPr>
        <w:t xml:space="preserve"> office bearer simply </w:t>
      </w:r>
      <w:r w:rsidR="00F449EB">
        <w:rPr>
          <w:color w:val="000000"/>
        </w:rPr>
        <w:t xml:space="preserve">to </w:t>
      </w:r>
      <w:r w:rsidR="00A62704" w:rsidRPr="005A349A">
        <w:rPr>
          <w:color w:val="000000"/>
        </w:rPr>
        <w:t xml:space="preserve">decide </w:t>
      </w:r>
      <w:r w:rsidR="00137FE0" w:rsidRPr="005A349A">
        <w:rPr>
          <w:color w:val="000000"/>
        </w:rPr>
        <w:t>to disqualify a branch without exercising the procedure in the guidelines and the constitution. Such a power would</w:t>
      </w:r>
      <w:r w:rsidR="001E5A06">
        <w:rPr>
          <w:color w:val="000000"/>
        </w:rPr>
        <w:t>, to my mind,</w:t>
      </w:r>
      <w:r w:rsidR="00137FE0" w:rsidRPr="005A349A">
        <w:rPr>
          <w:color w:val="000000"/>
        </w:rPr>
        <w:t xml:space="preserve"> be </w:t>
      </w:r>
      <w:r w:rsidR="00453649" w:rsidRPr="005A349A">
        <w:rPr>
          <w:color w:val="000000"/>
        </w:rPr>
        <w:t xml:space="preserve">inherently </w:t>
      </w:r>
      <w:r w:rsidR="00453649">
        <w:rPr>
          <w:color w:val="000000"/>
        </w:rPr>
        <w:t>arbitrary</w:t>
      </w:r>
      <w:r w:rsidR="00D322B4">
        <w:rPr>
          <w:color w:val="000000"/>
        </w:rPr>
        <w:t xml:space="preserve"> and </w:t>
      </w:r>
      <w:r w:rsidR="00DB123D" w:rsidRPr="005A349A">
        <w:rPr>
          <w:color w:val="000000"/>
        </w:rPr>
        <w:t>undemocratic</w:t>
      </w:r>
      <w:r w:rsidR="00B8474D" w:rsidRPr="005A349A">
        <w:rPr>
          <w:color w:val="000000"/>
        </w:rPr>
        <w:t xml:space="preserve">. </w:t>
      </w:r>
      <w:r w:rsidR="00C81866" w:rsidRPr="005A349A">
        <w:rPr>
          <w:color w:val="000000"/>
          <w:lang w:val="en-ZA"/>
        </w:rPr>
        <w:t xml:space="preserve"> </w:t>
      </w:r>
    </w:p>
    <w:p w14:paraId="37EE408A" w14:textId="61148EF3" w:rsidR="00770DBE" w:rsidRPr="00770DBE" w:rsidRDefault="00175B32" w:rsidP="00CA5414">
      <w:pPr>
        <w:pStyle w:val="JudgmentNumbered"/>
        <w:numPr>
          <w:ilvl w:val="0"/>
          <w:numId w:val="36"/>
        </w:numPr>
        <w:ind w:left="567" w:hanging="567"/>
      </w:pPr>
      <w:r>
        <w:rPr>
          <w:color w:val="000000"/>
          <w:lang w:val="en-ZA"/>
        </w:rPr>
        <w:t xml:space="preserve"> </w:t>
      </w:r>
      <w:r w:rsidR="00702447" w:rsidRPr="005A349A">
        <w:rPr>
          <w:color w:val="000000"/>
          <w:lang w:val="en-ZA"/>
        </w:rPr>
        <w:t xml:space="preserve">The disciplining of </w:t>
      </w:r>
      <w:r w:rsidR="00AF2A71" w:rsidRPr="005A349A">
        <w:rPr>
          <w:color w:val="000000"/>
          <w:lang w:val="en-ZA"/>
        </w:rPr>
        <w:t>members</w:t>
      </w:r>
      <w:r w:rsidR="00220383" w:rsidRPr="005A349A">
        <w:rPr>
          <w:color w:val="000000"/>
          <w:lang w:val="en-ZA"/>
        </w:rPr>
        <w:t xml:space="preserve">, which </w:t>
      </w:r>
      <w:r w:rsidR="00F56C0E" w:rsidRPr="005A349A">
        <w:rPr>
          <w:color w:val="000000"/>
          <w:lang w:val="en-ZA"/>
        </w:rPr>
        <w:t xml:space="preserve">I accept </w:t>
      </w:r>
      <w:r w:rsidR="00D322B4">
        <w:rPr>
          <w:color w:val="000000"/>
          <w:lang w:val="en-ZA"/>
        </w:rPr>
        <w:t>may</w:t>
      </w:r>
      <w:r w:rsidR="00220383" w:rsidRPr="005A349A">
        <w:rPr>
          <w:color w:val="000000"/>
          <w:lang w:val="en-ZA"/>
        </w:rPr>
        <w:t xml:space="preserve"> </w:t>
      </w:r>
      <w:r w:rsidR="00DC19A3" w:rsidRPr="005A349A">
        <w:rPr>
          <w:color w:val="000000"/>
          <w:lang w:val="en-ZA"/>
        </w:rPr>
        <w:t>include disqualification</w:t>
      </w:r>
      <w:r w:rsidR="00770DBE">
        <w:rPr>
          <w:color w:val="000000"/>
          <w:lang w:val="en-ZA"/>
        </w:rPr>
        <w:t xml:space="preserve"> of the member</w:t>
      </w:r>
      <w:r w:rsidR="00D851F6">
        <w:rPr>
          <w:color w:val="000000"/>
          <w:lang w:val="en-ZA"/>
        </w:rPr>
        <w:t xml:space="preserve"> and lead</w:t>
      </w:r>
      <w:r w:rsidR="00770DBE">
        <w:rPr>
          <w:color w:val="000000"/>
          <w:lang w:val="en-ZA"/>
        </w:rPr>
        <w:t xml:space="preserve"> to the disqualification of that member’s branch</w:t>
      </w:r>
      <w:r w:rsidR="00B8474D" w:rsidRPr="005A349A">
        <w:rPr>
          <w:color w:val="000000"/>
          <w:lang w:val="en-ZA"/>
        </w:rPr>
        <w:t>,</w:t>
      </w:r>
      <w:r w:rsidR="00AF2A71" w:rsidRPr="005A349A">
        <w:rPr>
          <w:color w:val="000000"/>
          <w:lang w:val="en-ZA"/>
        </w:rPr>
        <w:t xml:space="preserve"> </w:t>
      </w:r>
      <w:r w:rsidR="00220383" w:rsidRPr="005A349A">
        <w:rPr>
          <w:color w:val="000000"/>
          <w:lang w:val="en-ZA"/>
        </w:rPr>
        <w:t>must take place under the structures provided for</w:t>
      </w:r>
      <w:r w:rsidR="00B8474D" w:rsidRPr="005A349A">
        <w:rPr>
          <w:color w:val="000000"/>
          <w:lang w:val="en-ZA"/>
        </w:rPr>
        <w:t xml:space="preserve"> in the </w:t>
      </w:r>
      <w:r w:rsidR="00EF78A6" w:rsidRPr="005A349A">
        <w:rPr>
          <w:color w:val="000000"/>
          <w:lang w:val="en-ZA"/>
        </w:rPr>
        <w:t>constitution and guidelines</w:t>
      </w:r>
      <w:r w:rsidR="00AE489A">
        <w:rPr>
          <w:color w:val="000000"/>
          <w:lang w:val="en-ZA"/>
        </w:rPr>
        <w:t xml:space="preserve"> or some other regular and transparent process</w:t>
      </w:r>
      <w:r w:rsidR="00EF78A6" w:rsidRPr="005A349A">
        <w:rPr>
          <w:color w:val="000000"/>
          <w:lang w:val="en-ZA"/>
        </w:rPr>
        <w:t xml:space="preserve">. </w:t>
      </w:r>
      <w:r w:rsidR="00D851F6">
        <w:rPr>
          <w:color w:val="000000"/>
          <w:lang w:val="en-ZA"/>
        </w:rPr>
        <w:t xml:space="preserve">Members are entitled </w:t>
      </w:r>
      <w:r w:rsidR="00BA1831">
        <w:rPr>
          <w:color w:val="000000"/>
          <w:lang w:val="en-ZA"/>
        </w:rPr>
        <w:t>to certainty as to the processes to which they are subject and entitled.</w:t>
      </w:r>
    </w:p>
    <w:p w14:paraId="49242A96" w14:textId="77777777" w:rsidR="003F4B61" w:rsidRPr="003F4B61" w:rsidRDefault="00BA1831" w:rsidP="00CA5414">
      <w:pPr>
        <w:pStyle w:val="JudgmentNumbered"/>
        <w:numPr>
          <w:ilvl w:val="0"/>
          <w:numId w:val="36"/>
        </w:numPr>
        <w:ind w:left="567" w:hanging="567"/>
      </w:pPr>
      <w:r>
        <w:rPr>
          <w:color w:val="000000"/>
          <w:lang w:val="en-ZA"/>
        </w:rPr>
        <w:t xml:space="preserve">In order to conform to </w:t>
      </w:r>
      <w:r w:rsidR="006D47C8">
        <w:rPr>
          <w:color w:val="000000"/>
          <w:lang w:val="en-ZA"/>
        </w:rPr>
        <w:t xml:space="preserve">constitutional </w:t>
      </w:r>
      <w:r w:rsidR="003F4B61">
        <w:rPr>
          <w:color w:val="000000"/>
          <w:lang w:val="en-ZA"/>
        </w:rPr>
        <w:t>prescripts of</w:t>
      </w:r>
      <w:r>
        <w:rPr>
          <w:color w:val="000000"/>
          <w:lang w:val="en-ZA"/>
        </w:rPr>
        <w:t xml:space="preserve"> justice and fairness</w:t>
      </w:r>
      <w:r w:rsidR="006D47C8">
        <w:rPr>
          <w:color w:val="000000"/>
          <w:lang w:val="en-ZA"/>
        </w:rPr>
        <w:t>,</w:t>
      </w:r>
      <w:r>
        <w:rPr>
          <w:color w:val="000000"/>
          <w:lang w:val="en-ZA"/>
        </w:rPr>
        <w:t xml:space="preserve"> the </w:t>
      </w:r>
      <w:r w:rsidR="00F449EB" w:rsidRPr="005A349A">
        <w:rPr>
          <w:color w:val="000000"/>
          <w:lang w:val="en-ZA"/>
        </w:rPr>
        <w:t>taking</w:t>
      </w:r>
      <w:r w:rsidR="00220383" w:rsidRPr="005A349A">
        <w:rPr>
          <w:color w:val="000000"/>
          <w:lang w:val="en-ZA"/>
        </w:rPr>
        <w:t xml:space="preserve"> of decisions</w:t>
      </w:r>
      <w:r w:rsidR="00EB2A60" w:rsidRPr="005A349A">
        <w:rPr>
          <w:color w:val="000000"/>
          <w:lang w:val="en-ZA"/>
        </w:rPr>
        <w:t xml:space="preserve"> must be</w:t>
      </w:r>
      <w:r w:rsidR="00F449EB">
        <w:rPr>
          <w:color w:val="000000"/>
          <w:lang w:val="en-ZA"/>
        </w:rPr>
        <w:t xml:space="preserve"> in accordance with an empowering rule and must be</w:t>
      </w:r>
      <w:r w:rsidR="00EB2A60" w:rsidRPr="005A349A">
        <w:rPr>
          <w:color w:val="000000"/>
          <w:lang w:val="en-ZA"/>
        </w:rPr>
        <w:t xml:space="preserve"> procedurally fair.</w:t>
      </w:r>
    </w:p>
    <w:p w14:paraId="4DCEBF2D" w14:textId="191EAECA" w:rsidR="00A0514C" w:rsidRPr="005A349A" w:rsidRDefault="00274143" w:rsidP="00CA5414">
      <w:pPr>
        <w:pStyle w:val="JudgmentNumbered"/>
        <w:numPr>
          <w:ilvl w:val="0"/>
          <w:numId w:val="36"/>
        </w:numPr>
        <w:ind w:left="567" w:hanging="567"/>
      </w:pPr>
      <w:r>
        <w:rPr>
          <w:color w:val="000000"/>
          <w:lang w:val="en-ZA"/>
        </w:rPr>
        <w:t xml:space="preserve"> If </w:t>
      </w:r>
      <w:r w:rsidR="00D322B4">
        <w:rPr>
          <w:color w:val="000000"/>
          <w:lang w:val="en-ZA"/>
        </w:rPr>
        <w:t>the</w:t>
      </w:r>
      <w:r w:rsidR="00770DBE">
        <w:rPr>
          <w:color w:val="000000"/>
          <w:lang w:val="en-ZA"/>
        </w:rPr>
        <w:t xml:space="preserve"> decision to disqualify a member or a </w:t>
      </w:r>
      <w:r w:rsidR="003F4B61">
        <w:rPr>
          <w:color w:val="000000"/>
          <w:lang w:val="en-ZA"/>
        </w:rPr>
        <w:t>branch is</w:t>
      </w:r>
      <w:r w:rsidR="00D322B4">
        <w:rPr>
          <w:color w:val="000000"/>
          <w:lang w:val="en-ZA"/>
        </w:rPr>
        <w:t xml:space="preserve"> not taken in a procedurally</w:t>
      </w:r>
      <w:r w:rsidR="00A402A7">
        <w:rPr>
          <w:color w:val="000000"/>
          <w:lang w:val="en-ZA"/>
        </w:rPr>
        <w:t xml:space="preserve"> and substantively</w:t>
      </w:r>
      <w:r w:rsidR="00D322B4">
        <w:rPr>
          <w:color w:val="000000"/>
          <w:lang w:val="en-ZA"/>
        </w:rPr>
        <w:t xml:space="preserve"> </w:t>
      </w:r>
      <w:r w:rsidR="00A402A7">
        <w:rPr>
          <w:color w:val="000000"/>
          <w:lang w:val="en-ZA"/>
        </w:rPr>
        <w:t>fai</w:t>
      </w:r>
      <w:r w:rsidR="0023112D">
        <w:rPr>
          <w:color w:val="000000"/>
          <w:lang w:val="en-ZA"/>
        </w:rPr>
        <w:t>r</w:t>
      </w:r>
      <w:r w:rsidR="00A402A7">
        <w:rPr>
          <w:color w:val="000000"/>
          <w:lang w:val="en-ZA"/>
        </w:rPr>
        <w:t xml:space="preserve"> manner</w:t>
      </w:r>
      <w:r w:rsidR="0023112D">
        <w:rPr>
          <w:color w:val="000000"/>
          <w:lang w:val="en-ZA"/>
        </w:rPr>
        <w:t xml:space="preserve"> </w:t>
      </w:r>
      <w:r w:rsidR="00074BEC">
        <w:rPr>
          <w:color w:val="000000"/>
          <w:lang w:val="en-ZA"/>
        </w:rPr>
        <w:t>and</w:t>
      </w:r>
      <w:r w:rsidR="0023112D">
        <w:rPr>
          <w:color w:val="000000"/>
          <w:lang w:val="en-ZA"/>
        </w:rPr>
        <w:t xml:space="preserve"> this</w:t>
      </w:r>
      <w:r w:rsidR="00453649">
        <w:rPr>
          <w:color w:val="000000"/>
          <w:lang w:val="en-ZA"/>
        </w:rPr>
        <w:t xml:space="preserve"> has</w:t>
      </w:r>
      <w:r w:rsidR="0023112D">
        <w:rPr>
          <w:color w:val="000000"/>
          <w:lang w:val="en-ZA"/>
        </w:rPr>
        <w:t xml:space="preserve"> a material</w:t>
      </w:r>
      <w:r w:rsidR="00D27E7B">
        <w:rPr>
          <w:color w:val="000000"/>
          <w:lang w:val="en-ZA"/>
        </w:rPr>
        <w:t xml:space="preserve"> effect </w:t>
      </w:r>
      <w:r w:rsidR="00775A9F">
        <w:rPr>
          <w:color w:val="000000"/>
          <w:lang w:val="en-ZA"/>
        </w:rPr>
        <w:t>on rights</w:t>
      </w:r>
      <w:r w:rsidR="0023112D">
        <w:rPr>
          <w:color w:val="000000"/>
          <w:lang w:val="en-ZA"/>
        </w:rPr>
        <w:t xml:space="preserve"> on the applicants</w:t>
      </w:r>
      <w:r w:rsidR="00775A9F">
        <w:rPr>
          <w:color w:val="000000"/>
          <w:lang w:val="en-ZA"/>
        </w:rPr>
        <w:t>,</w:t>
      </w:r>
      <w:r w:rsidR="0023112D">
        <w:rPr>
          <w:color w:val="000000"/>
          <w:lang w:val="en-ZA"/>
        </w:rPr>
        <w:t xml:space="preserve"> </w:t>
      </w:r>
      <w:r w:rsidR="00D27E7B">
        <w:rPr>
          <w:color w:val="000000"/>
          <w:lang w:val="en-ZA"/>
        </w:rPr>
        <w:t xml:space="preserve">the </w:t>
      </w:r>
      <w:r w:rsidR="0059070B">
        <w:rPr>
          <w:color w:val="000000"/>
          <w:lang w:val="en-ZA"/>
        </w:rPr>
        <w:t>applicants are entitled to relief.</w:t>
      </w:r>
      <w:r w:rsidR="00074BEC">
        <w:rPr>
          <w:color w:val="000000"/>
          <w:lang w:val="en-ZA"/>
        </w:rPr>
        <w:t xml:space="preserve"> The same applies if it is established that the impugned decisions </w:t>
      </w:r>
      <w:r w:rsidR="001D25ED">
        <w:rPr>
          <w:color w:val="000000"/>
          <w:lang w:val="en-ZA"/>
        </w:rPr>
        <w:t xml:space="preserve">were taken </w:t>
      </w:r>
      <w:r w:rsidR="001D25ED" w:rsidRPr="00775A9F">
        <w:rPr>
          <w:i/>
          <w:iCs/>
          <w:color w:val="000000"/>
          <w:lang w:val="en-ZA"/>
        </w:rPr>
        <w:t>ultra vires</w:t>
      </w:r>
      <w:r w:rsidR="001D25ED">
        <w:rPr>
          <w:color w:val="000000"/>
          <w:lang w:val="en-ZA"/>
        </w:rPr>
        <w:t>.</w:t>
      </w:r>
    </w:p>
    <w:p w14:paraId="19213712" w14:textId="77777777" w:rsidR="00AC740D" w:rsidRPr="00AC740D" w:rsidRDefault="00175B32" w:rsidP="00AC740D">
      <w:pPr>
        <w:pStyle w:val="JudgmentNumbered"/>
        <w:numPr>
          <w:ilvl w:val="0"/>
          <w:numId w:val="36"/>
        </w:numPr>
        <w:rPr>
          <w:szCs w:val="24"/>
        </w:rPr>
      </w:pPr>
      <w:r>
        <w:rPr>
          <w:lang w:val="en-ZA"/>
        </w:rPr>
        <w:lastRenderedPageBreak/>
        <w:t xml:space="preserve"> </w:t>
      </w:r>
      <w:r w:rsidR="009E788C">
        <w:rPr>
          <w:lang w:val="en-ZA"/>
        </w:rPr>
        <w:t xml:space="preserve">It is confirmed in </w:t>
      </w:r>
      <w:r w:rsidR="009E788C" w:rsidRPr="0029234A">
        <w:rPr>
          <w:i/>
          <w:iCs/>
          <w:lang w:val="en-ZA"/>
        </w:rPr>
        <w:t>Ramakats</w:t>
      </w:r>
      <w:r w:rsidR="00320D6F">
        <w:rPr>
          <w:i/>
          <w:iCs/>
          <w:lang w:val="en-ZA"/>
        </w:rPr>
        <w:t>a</w:t>
      </w:r>
      <w:r w:rsidR="0029234A" w:rsidRPr="0029234A">
        <w:rPr>
          <w:i/>
          <w:iCs/>
          <w:lang w:val="en-ZA"/>
        </w:rPr>
        <w:t>1</w:t>
      </w:r>
      <w:r w:rsidR="00E11B29" w:rsidRPr="00A0514C">
        <w:rPr>
          <w:lang w:val="en-ZA"/>
        </w:rPr>
        <w:t xml:space="preserve"> that </w:t>
      </w:r>
      <w:r w:rsidR="00775A9F">
        <w:rPr>
          <w:lang w:val="en-ZA"/>
        </w:rPr>
        <w:t>“</w:t>
      </w:r>
      <w:r w:rsidR="00E11B29" w:rsidRPr="00A0514C">
        <w:rPr>
          <w:lang w:val="en-ZA"/>
        </w:rPr>
        <w:t>the ANC’s Constitution regulates and facilitates how its members may participate in internal activities of the party</w:t>
      </w:r>
      <w:r w:rsidR="00775A9F">
        <w:rPr>
          <w:lang w:val="en-ZA"/>
        </w:rPr>
        <w:t>”</w:t>
      </w:r>
      <w:r w:rsidR="00775A9F">
        <w:rPr>
          <w:rStyle w:val="FootnoteReference"/>
          <w:lang w:val="en-ZA"/>
        </w:rPr>
        <w:footnoteReference w:id="13"/>
      </w:r>
      <w:r w:rsidR="00E11B29" w:rsidRPr="00A0514C">
        <w:rPr>
          <w:lang w:val="en-ZA"/>
        </w:rPr>
        <w:t>,</w:t>
      </w:r>
      <w:r w:rsidR="00775A9F">
        <w:rPr>
          <w:lang w:val="en-ZA"/>
        </w:rPr>
        <w:t xml:space="preserve"> </w:t>
      </w:r>
      <w:r w:rsidR="00E11B29" w:rsidRPr="00A0514C">
        <w:rPr>
          <w:lang w:val="en-ZA"/>
        </w:rPr>
        <w:t xml:space="preserve">and further </w:t>
      </w:r>
      <w:r w:rsidR="00775A9F">
        <w:rPr>
          <w:lang w:val="en-ZA"/>
        </w:rPr>
        <w:t>“</w:t>
      </w:r>
      <w:r w:rsidR="00E11B29" w:rsidRPr="00A0514C">
        <w:rPr>
          <w:lang w:val="en-ZA"/>
        </w:rPr>
        <w:t>that the leadership of the party is accountable to its members in terms of the procedures laid down in its constitution</w:t>
      </w:r>
      <w:r w:rsidR="00775A9F">
        <w:rPr>
          <w:lang w:val="en-ZA"/>
        </w:rPr>
        <w:t>”</w:t>
      </w:r>
      <w:r w:rsidR="00E11B29" w:rsidRPr="00A0514C">
        <w:rPr>
          <w:lang w:val="en-ZA"/>
        </w:rPr>
        <w:t>. </w:t>
      </w:r>
    </w:p>
    <w:p w14:paraId="5C8F00CD" w14:textId="52B4E246" w:rsidR="00AC740D" w:rsidRPr="00EA6EBE" w:rsidRDefault="00E11B29" w:rsidP="00AC740D">
      <w:pPr>
        <w:pStyle w:val="JudgmentNumbered"/>
        <w:numPr>
          <w:ilvl w:val="0"/>
          <w:numId w:val="36"/>
        </w:numPr>
        <w:rPr>
          <w:szCs w:val="24"/>
        </w:rPr>
      </w:pPr>
      <w:r w:rsidRPr="00E11B29">
        <w:t xml:space="preserve"> </w:t>
      </w:r>
      <w:r w:rsidR="00AC740D" w:rsidRPr="00EA6EBE">
        <w:rPr>
          <w:color w:val="242121"/>
          <w:szCs w:val="24"/>
          <w:lang w:eastAsia="en-ZA"/>
        </w:rPr>
        <w:t xml:space="preserve">At common law, non-compliance with the peremptory provision of an agreement/constitution results in the setting aside of the conduct which flowed therefrom.  </w:t>
      </w:r>
      <w:r w:rsidR="009F3256" w:rsidRPr="00EA6EBE">
        <w:rPr>
          <w:color w:val="242121"/>
          <w:szCs w:val="24"/>
          <w:lang w:eastAsia="en-ZA"/>
        </w:rPr>
        <w:t>Thus,</w:t>
      </w:r>
      <w:r w:rsidR="00AC740D" w:rsidRPr="00EA6EBE">
        <w:rPr>
          <w:color w:val="242121"/>
          <w:szCs w:val="24"/>
          <w:lang w:eastAsia="en-ZA"/>
        </w:rPr>
        <w:t xml:space="preserve"> in </w:t>
      </w:r>
      <w:r w:rsidR="00AC740D" w:rsidRPr="00EA6EBE">
        <w:rPr>
          <w:i/>
          <w:iCs/>
          <w:color w:val="242121"/>
          <w:szCs w:val="24"/>
          <w:lang w:eastAsia="en-ZA"/>
        </w:rPr>
        <w:t xml:space="preserve">Matlholwa v </w:t>
      </w:r>
      <w:r w:rsidR="00AC740D" w:rsidRPr="00EA6EBE">
        <w:rPr>
          <w:color w:val="242121"/>
          <w:szCs w:val="24"/>
          <w:lang w:eastAsia="en-ZA"/>
        </w:rPr>
        <w:t>Mahuma</w:t>
      </w:r>
      <w:r w:rsidR="00AC740D">
        <w:rPr>
          <w:color w:val="242121"/>
          <w:szCs w:val="24"/>
          <w:lang w:eastAsia="en-ZA"/>
        </w:rPr>
        <w:t>,</w:t>
      </w:r>
      <w:r w:rsidR="00AC740D">
        <w:rPr>
          <w:rStyle w:val="FootnoteReference"/>
          <w:color w:val="242121"/>
          <w:szCs w:val="24"/>
          <w:lang w:eastAsia="en-ZA"/>
        </w:rPr>
        <w:footnoteReference w:id="14"/>
      </w:r>
      <w:r w:rsidR="002F503B">
        <w:rPr>
          <w:color w:val="242121"/>
          <w:szCs w:val="24"/>
          <w:lang w:eastAsia="en-ZA"/>
        </w:rPr>
        <w:t xml:space="preserve"> it</w:t>
      </w:r>
      <w:r w:rsidR="00AC740D" w:rsidRPr="00EA6EBE">
        <w:rPr>
          <w:color w:val="242121"/>
          <w:szCs w:val="24"/>
          <w:lang w:eastAsia="en-ZA"/>
        </w:rPr>
        <w:t xml:space="preserve"> was held that:</w:t>
      </w:r>
    </w:p>
    <w:p w14:paraId="1758E84B" w14:textId="4312A49E" w:rsidR="00AC740D" w:rsidRPr="00AF609D" w:rsidRDefault="00AC740D" w:rsidP="00AF609D">
      <w:pPr>
        <w:pStyle w:val="JudgmentNumbered"/>
        <w:numPr>
          <w:ilvl w:val="0"/>
          <w:numId w:val="0"/>
        </w:numPr>
        <w:ind w:left="720"/>
      </w:pPr>
      <w:r w:rsidRPr="00EA6EBE">
        <w:rPr>
          <w:color w:val="242121"/>
          <w:sz w:val="22"/>
          <w:lang w:eastAsia="en-ZA"/>
        </w:rPr>
        <w:t>“As pointed out above, the power to expel a member may be exercised only by a body in which such power has been vested by the constitution expressly or by clear and unambiguous implication</w:t>
      </w:r>
      <w:r w:rsidRPr="00006333">
        <w:rPr>
          <w:color w:val="242121"/>
          <w:sz w:val="22"/>
          <w:lang w:eastAsia="en-ZA"/>
        </w:rPr>
        <w:t>, failing which the purported expulsion will be </w:t>
      </w:r>
      <w:r w:rsidRPr="00006333">
        <w:rPr>
          <w:i/>
          <w:iCs/>
          <w:color w:val="242121"/>
          <w:sz w:val="22"/>
          <w:lang w:eastAsia="en-ZA"/>
        </w:rPr>
        <w:t>ultra vires</w:t>
      </w:r>
      <w:r w:rsidRPr="00006333">
        <w:rPr>
          <w:color w:val="242121"/>
          <w:sz w:val="22"/>
          <w:lang w:eastAsia="en-ZA"/>
        </w:rPr>
        <w:t> the constitution and void.</w:t>
      </w:r>
      <w:r>
        <w:rPr>
          <w:color w:val="242121"/>
          <w:sz w:val="22"/>
          <w:lang w:eastAsia="en-ZA"/>
        </w:rPr>
        <w:t>”</w:t>
      </w:r>
      <w:r>
        <w:rPr>
          <w:rStyle w:val="FootnoteReference"/>
          <w:color w:val="242121"/>
          <w:sz w:val="22"/>
          <w:lang w:eastAsia="en-ZA"/>
        </w:rPr>
        <w:footnoteReference w:id="15"/>
      </w:r>
    </w:p>
    <w:p w14:paraId="4DE1E566" w14:textId="3E4DDC35" w:rsidR="00604ADA" w:rsidRPr="00604ADA" w:rsidRDefault="00175B32" w:rsidP="00CA5414">
      <w:pPr>
        <w:pStyle w:val="JudgmentNumbered"/>
        <w:numPr>
          <w:ilvl w:val="0"/>
          <w:numId w:val="36"/>
        </w:numPr>
        <w:ind w:left="567" w:hanging="567"/>
        <w:rPr>
          <w:color w:val="000000"/>
          <w:lang w:val="en-ZA"/>
        </w:rPr>
      </w:pPr>
      <w:r>
        <w:t xml:space="preserve"> </w:t>
      </w:r>
      <w:r w:rsidR="001227B2">
        <w:t xml:space="preserve">There can be no doubt that the processes leading to the </w:t>
      </w:r>
      <w:r w:rsidR="00231D16">
        <w:t>exclusion</w:t>
      </w:r>
      <w:r w:rsidR="009B1DDE">
        <w:t xml:space="preserve"> of the branches had no foundation in the guidelines or the </w:t>
      </w:r>
      <w:r w:rsidR="00604ADA">
        <w:t>constitution.</w:t>
      </w:r>
      <w:r w:rsidR="003E5454">
        <w:t xml:space="preserve"> The decision </w:t>
      </w:r>
      <w:r w:rsidR="00D33C12">
        <w:t xml:space="preserve">by Mokonyane to disqualify these branches on the purported </w:t>
      </w:r>
      <w:r w:rsidR="0001332C">
        <w:t xml:space="preserve">complaint of Nciza is </w:t>
      </w:r>
      <w:r w:rsidR="0001332C" w:rsidRPr="00A20D8C">
        <w:rPr>
          <w:i/>
          <w:iCs/>
        </w:rPr>
        <w:t>ultra vires</w:t>
      </w:r>
      <w:r w:rsidR="0001332C">
        <w:t xml:space="preserve"> and </w:t>
      </w:r>
      <w:r w:rsidR="00AC740D">
        <w:t>void</w:t>
      </w:r>
      <w:r w:rsidR="0001332C">
        <w:t>.</w:t>
      </w:r>
    </w:p>
    <w:p w14:paraId="7740BF4B" w14:textId="0114FF4F" w:rsidR="00F6584E" w:rsidRPr="00F6584E" w:rsidRDefault="00F6584E" w:rsidP="00A20D8C">
      <w:pPr>
        <w:pStyle w:val="JudgmentNumbered"/>
        <w:numPr>
          <w:ilvl w:val="0"/>
          <w:numId w:val="0"/>
        </w:numPr>
        <w:ind w:left="567" w:hanging="567"/>
        <w:rPr>
          <w:i/>
          <w:iCs/>
          <w:color w:val="000000"/>
          <w:lang w:val="en-ZA"/>
        </w:rPr>
      </w:pPr>
      <w:r w:rsidRPr="00F6584E">
        <w:rPr>
          <w:i/>
          <w:iCs/>
          <w:color w:val="000000"/>
          <w:lang w:val="en-ZA"/>
        </w:rPr>
        <w:t>Materiality</w:t>
      </w:r>
    </w:p>
    <w:p w14:paraId="4A119856" w14:textId="60FA516E" w:rsidR="00D26C60" w:rsidRPr="00D26C60" w:rsidRDefault="00175B32" w:rsidP="00CA5414">
      <w:pPr>
        <w:pStyle w:val="JudgmentNumbered"/>
        <w:numPr>
          <w:ilvl w:val="0"/>
          <w:numId w:val="36"/>
        </w:numPr>
        <w:ind w:left="567" w:hanging="567"/>
        <w:rPr>
          <w:color w:val="000000"/>
          <w:lang w:val="en-ZA"/>
        </w:rPr>
      </w:pPr>
      <w:r>
        <w:t xml:space="preserve"> </w:t>
      </w:r>
      <w:r w:rsidR="0051505A">
        <w:t xml:space="preserve">In </w:t>
      </w:r>
      <w:r w:rsidR="006D47C8" w:rsidRPr="00F6584E">
        <w:rPr>
          <w:i/>
          <w:iCs/>
        </w:rPr>
        <w:t>Dube</w:t>
      </w:r>
      <w:r w:rsidR="009F3256">
        <w:rPr>
          <w:i/>
          <w:iCs/>
        </w:rPr>
        <w:t>,</w:t>
      </w:r>
      <w:r w:rsidR="006D47C8">
        <w:t xml:space="preserve"> under</w:t>
      </w:r>
      <w:r w:rsidR="00D620B8">
        <w:t xml:space="preserve"> similar circumstances relating to the exclusion of branches</w:t>
      </w:r>
      <w:r w:rsidR="009F3256">
        <w:t xml:space="preserve"> from a Provincial Conference,</w:t>
      </w:r>
      <w:r w:rsidR="00D620B8">
        <w:t xml:space="preserve"> </w:t>
      </w:r>
      <w:r w:rsidR="00790DAA">
        <w:t xml:space="preserve">the </w:t>
      </w:r>
      <w:r w:rsidR="002260A1">
        <w:t>C</w:t>
      </w:r>
      <w:r w:rsidR="00D620B8">
        <w:t>ourt held that</w:t>
      </w:r>
      <w:r w:rsidR="001E77DF">
        <w:t>,</w:t>
      </w:r>
      <w:r w:rsidR="00D620B8">
        <w:t xml:space="preserve"> although the irregularities were established by the applicants this was not material</w:t>
      </w:r>
      <w:r w:rsidR="00D620B8">
        <w:rPr>
          <w:lang w:val="en-ZA"/>
        </w:rPr>
        <w:t xml:space="preserve"> because, whether or not the branches had been allowed to participate in the impugned conference or not would have made no difference to the </w:t>
      </w:r>
      <w:r w:rsidR="006D47C8">
        <w:rPr>
          <w:lang w:val="en-ZA"/>
        </w:rPr>
        <w:t>result because</w:t>
      </w:r>
      <w:r w:rsidR="00D26C60">
        <w:rPr>
          <w:lang w:val="en-ZA"/>
        </w:rPr>
        <w:t xml:space="preserve"> </w:t>
      </w:r>
      <w:r w:rsidR="00A20D8C">
        <w:rPr>
          <w:lang w:val="en-ZA"/>
        </w:rPr>
        <w:t xml:space="preserve">of </w:t>
      </w:r>
      <w:r w:rsidR="00A20D8C" w:rsidRPr="000044F2">
        <w:rPr>
          <w:lang w:val="en-ZA"/>
        </w:rPr>
        <w:t>the</w:t>
      </w:r>
      <w:r w:rsidR="00633D51">
        <w:rPr>
          <w:lang w:val="en-ZA"/>
        </w:rPr>
        <w:t xml:space="preserve"> vast</w:t>
      </w:r>
      <w:r w:rsidR="0001332C" w:rsidRPr="000044F2">
        <w:rPr>
          <w:lang w:val="en-ZA"/>
        </w:rPr>
        <w:t xml:space="preserve"> number</w:t>
      </w:r>
      <w:r w:rsidR="00C27466" w:rsidRPr="000044F2">
        <w:rPr>
          <w:lang w:val="en-ZA"/>
        </w:rPr>
        <w:t xml:space="preserve"> of votes between the candidate</w:t>
      </w:r>
      <w:r w:rsidR="00C03CED" w:rsidRPr="000044F2">
        <w:rPr>
          <w:lang w:val="en-ZA"/>
        </w:rPr>
        <w:t>s</w:t>
      </w:r>
      <w:r w:rsidR="00633B1C">
        <w:rPr>
          <w:lang w:val="en-ZA"/>
        </w:rPr>
        <w:t>.</w:t>
      </w:r>
      <w:r w:rsidR="000044F2">
        <w:rPr>
          <w:rStyle w:val="FootnoteReference"/>
          <w:lang w:val="en-ZA"/>
        </w:rPr>
        <w:footnoteReference w:id="16"/>
      </w:r>
    </w:p>
    <w:p w14:paraId="732DADF2" w14:textId="706250BB" w:rsidR="00633D51" w:rsidRPr="00F62A0B" w:rsidRDefault="00D620B8" w:rsidP="00F62A0B">
      <w:pPr>
        <w:pStyle w:val="JudgmentNumbered"/>
        <w:numPr>
          <w:ilvl w:val="0"/>
          <w:numId w:val="36"/>
        </w:numPr>
        <w:ind w:left="567" w:hanging="567"/>
        <w:rPr>
          <w:color w:val="000000"/>
          <w:lang w:val="en-ZA"/>
        </w:rPr>
      </w:pPr>
      <w:r>
        <w:rPr>
          <w:lang w:val="en-ZA"/>
        </w:rPr>
        <w:t xml:space="preserve"> This case is different. It is</w:t>
      </w:r>
      <w:r w:rsidR="00E838D0">
        <w:rPr>
          <w:lang w:val="en-ZA"/>
        </w:rPr>
        <w:t xml:space="preserve"> not in dispute</w:t>
      </w:r>
      <w:r w:rsidR="002260A1">
        <w:rPr>
          <w:lang w:val="en-ZA"/>
        </w:rPr>
        <w:t xml:space="preserve"> </w:t>
      </w:r>
      <w:r w:rsidR="007F1B57">
        <w:rPr>
          <w:lang w:val="en-ZA"/>
        </w:rPr>
        <w:t>here that</w:t>
      </w:r>
      <w:r w:rsidR="00E838D0">
        <w:rPr>
          <w:lang w:val="en-ZA"/>
        </w:rPr>
        <w:t xml:space="preserve"> </w:t>
      </w:r>
      <w:r>
        <w:rPr>
          <w:lang w:val="en-ZA"/>
        </w:rPr>
        <w:t xml:space="preserve">the </w:t>
      </w:r>
      <w:r w:rsidR="003E186C">
        <w:rPr>
          <w:lang w:val="en-ZA"/>
        </w:rPr>
        <w:t>quarantining of the votes had</w:t>
      </w:r>
      <w:r w:rsidR="00633D51">
        <w:rPr>
          <w:lang w:val="en-ZA"/>
        </w:rPr>
        <w:t xml:space="preserve"> the potential to have</w:t>
      </w:r>
      <w:r w:rsidR="003E186C">
        <w:rPr>
          <w:lang w:val="en-ZA"/>
        </w:rPr>
        <w:t xml:space="preserve"> a </w:t>
      </w:r>
      <w:r>
        <w:rPr>
          <w:lang w:val="en-ZA"/>
        </w:rPr>
        <w:t>determinative</w:t>
      </w:r>
      <w:r w:rsidR="003E186C">
        <w:rPr>
          <w:lang w:val="en-ZA"/>
        </w:rPr>
        <w:t xml:space="preserve"> effect on the elections at the </w:t>
      </w:r>
      <w:r w:rsidR="007A73F0">
        <w:rPr>
          <w:lang w:val="en-ZA"/>
        </w:rPr>
        <w:lastRenderedPageBreak/>
        <w:t xml:space="preserve">Conference such that the results of </w:t>
      </w:r>
      <w:r w:rsidR="007E217A">
        <w:rPr>
          <w:lang w:val="en-ZA"/>
        </w:rPr>
        <w:t>three of the</w:t>
      </w:r>
      <w:r w:rsidR="007A73F0">
        <w:rPr>
          <w:lang w:val="en-ZA"/>
        </w:rPr>
        <w:t xml:space="preserve"> top fi</w:t>
      </w:r>
      <w:r w:rsidR="007E217A">
        <w:rPr>
          <w:lang w:val="en-ZA"/>
        </w:rPr>
        <w:t>ve</w:t>
      </w:r>
      <w:r w:rsidR="007A73F0">
        <w:rPr>
          <w:lang w:val="en-ZA"/>
        </w:rPr>
        <w:t xml:space="preserve"> positions were</w:t>
      </w:r>
      <w:r w:rsidR="00BD5E5A">
        <w:rPr>
          <w:lang w:val="en-ZA"/>
        </w:rPr>
        <w:t xml:space="preserve"> </w:t>
      </w:r>
      <w:r w:rsidR="00A20D8C">
        <w:rPr>
          <w:lang w:val="en-ZA"/>
        </w:rPr>
        <w:t>ruled inconclusive</w:t>
      </w:r>
      <w:r w:rsidR="00BD5E5A">
        <w:rPr>
          <w:lang w:val="en-ZA"/>
        </w:rPr>
        <w:t xml:space="preserve"> and </w:t>
      </w:r>
      <w:r w:rsidR="00E9589D">
        <w:rPr>
          <w:lang w:val="en-ZA"/>
        </w:rPr>
        <w:t xml:space="preserve">the result of the Conference </w:t>
      </w:r>
      <w:r w:rsidR="00BD5E5A">
        <w:rPr>
          <w:lang w:val="en-ZA"/>
        </w:rPr>
        <w:t>provisional</w:t>
      </w:r>
      <w:r w:rsidR="003C2F02">
        <w:rPr>
          <w:lang w:val="en-ZA"/>
        </w:rPr>
        <w:t>.</w:t>
      </w:r>
      <w:r w:rsidR="00BD5E5A">
        <w:rPr>
          <w:lang w:val="en-ZA"/>
        </w:rPr>
        <w:t xml:space="preserve">  </w:t>
      </w:r>
    </w:p>
    <w:p w14:paraId="37BC85A4" w14:textId="715AC807" w:rsidR="0081019C" w:rsidRPr="00B01865" w:rsidRDefault="00175B32" w:rsidP="00CA5414">
      <w:pPr>
        <w:pStyle w:val="JudgmentNumbered"/>
        <w:numPr>
          <w:ilvl w:val="0"/>
          <w:numId w:val="36"/>
        </w:numPr>
        <w:ind w:left="567" w:hanging="567"/>
        <w:rPr>
          <w:color w:val="000000"/>
          <w:lang w:val="en-ZA"/>
        </w:rPr>
      </w:pPr>
      <w:r>
        <w:rPr>
          <w:lang w:val="en-ZA"/>
        </w:rPr>
        <w:t xml:space="preserve"> </w:t>
      </w:r>
      <w:r w:rsidR="00863E08">
        <w:rPr>
          <w:lang w:val="en-ZA"/>
        </w:rPr>
        <w:t>In this case</w:t>
      </w:r>
      <w:r w:rsidR="00A402A7">
        <w:rPr>
          <w:lang w:val="en-ZA"/>
        </w:rPr>
        <w:t>, to my mind,</w:t>
      </w:r>
      <w:r w:rsidR="00BE78B9">
        <w:rPr>
          <w:lang w:val="en-ZA"/>
        </w:rPr>
        <w:t xml:space="preserve"> the entire lapse in process was so egregious that </w:t>
      </w:r>
      <w:r w:rsidR="00875D94">
        <w:rPr>
          <w:lang w:val="en-ZA"/>
        </w:rPr>
        <w:t>it evidences a compl</w:t>
      </w:r>
      <w:r w:rsidR="0031535A">
        <w:rPr>
          <w:lang w:val="en-ZA"/>
        </w:rPr>
        <w:t xml:space="preserve">ete lack of </w:t>
      </w:r>
      <w:r w:rsidR="007E217A">
        <w:rPr>
          <w:lang w:val="en-ZA"/>
        </w:rPr>
        <w:t>regard for</w:t>
      </w:r>
      <w:r w:rsidR="0081019C">
        <w:rPr>
          <w:lang w:val="en-ZA"/>
        </w:rPr>
        <w:t xml:space="preserve"> the application of fair process </w:t>
      </w:r>
      <w:r w:rsidR="0031535A">
        <w:rPr>
          <w:lang w:val="en-ZA"/>
        </w:rPr>
        <w:t xml:space="preserve">on the part of </w:t>
      </w:r>
      <w:r w:rsidR="00863E08">
        <w:rPr>
          <w:lang w:val="en-ZA"/>
        </w:rPr>
        <w:t xml:space="preserve">the </w:t>
      </w:r>
      <w:r w:rsidR="00A402A7">
        <w:rPr>
          <w:lang w:val="en-ZA"/>
        </w:rPr>
        <w:t xml:space="preserve">National </w:t>
      </w:r>
      <w:r w:rsidR="00863E08">
        <w:rPr>
          <w:lang w:val="en-ZA"/>
        </w:rPr>
        <w:t>Organizing Committee</w:t>
      </w:r>
      <w:r w:rsidR="00270A85">
        <w:rPr>
          <w:lang w:val="en-ZA"/>
        </w:rPr>
        <w:t xml:space="preserve">. </w:t>
      </w:r>
    </w:p>
    <w:p w14:paraId="487F57ED" w14:textId="36DC6A84" w:rsidR="00B01865" w:rsidRPr="0081019C" w:rsidRDefault="00B01865" w:rsidP="00CA5414">
      <w:pPr>
        <w:pStyle w:val="JudgmentNumbered"/>
        <w:numPr>
          <w:ilvl w:val="0"/>
          <w:numId w:val="36"/>
        </w:numPr>
        <w:ind w:left="567" w:hanging="567"/>
        <w:rPr>
          <w:color w:val="000000"/>
          <w:lang w:val="en-ZA"/>
        </w:rPr>
      </w:pPr>
      <w:r>
        <w:rPr>
          <w:lang w:val="en-ZA"/>
        </w:rPr>
        <w:t>The NEC</w:t>
      </w:r>
      <w:r w:rsidR="009026A3">
        <w:rPr>
          <w:lang w:val="en-ZA"/>
        </w:rPr>
        <w:t xml:space="preserve"> followed this up by</w:t>
      </w:r>
      <w:r>
        <w:rPr>
          <w:lang w:val="en-ZA"/>
        </w:rPr>
        <w:t xml:space="preserve"> abdicating its responsibility to a conflicted PEC</w:t>
      </w:r>
      <w:r w:rsidR="00633D51">
        <w:rPr>
          <w:lang w:val="en-ZA"/>
        </w:rPr>
        <w:t>,</w:t>
      </w:r>
      <w:r w:rsidR="00F76BA3">
        <w:rPr>
          <w:lang w:val="en-ZA"/>
        </w:rPr>
        <w:t xml:space="preserve"> led by the very actor whose conduct was under scrutiny</w:t>
      </w:r>
      <w:r w:rsidR="007618E9">
        <w:rPr>
          <w:lang w:val="en-ZA"/>
        </w:rPr>
        <w:t>. To my mind</w:t>
      </w:r>
      <w:r w:rsidR="00510898">
        <w:rPr>
          <w:lang w:val="en-ZA"/>
        </w:rPr>
        <w:t>,</w:t>
      </w:r>
      <w:r w:rsidR="007618E9">
        <w:rPr>
          <w:lang w:val="en-ZA"/>
        </w:rPr>
        <w:t xml:space="preserve"> in doing this</w:t>
      </w:r>
      <w:r w:rsidR="00510898">
        <w:rPr>
          <w:lang w:val="en-ZA"/>
        </w:rPr>
        <w:t>,</w:t>
      </w:r>
      <w:r w:rsidR="007618E9">
        <w:rPr>
          <w:lang w:val="en-ZA"/>
        </w:rPr>
        <w:t xml:space="preserve"> </w:t>
      </w:r>
      <w:r w:rsidR="007F1B57">
        <w:rPr>
          <w:lang w:val="en-ZA"/>
        </w:rPr>
        <w:t>it acted</w:t>
      </w:r>
      <w:r w:rsidR="00E66BEB">
        <w:rPr>
          <w:lang w:val="en-ZA"/>
        </w:rPr>
        <w:t xml:space="preserve"> contrary to its duties under its own constitution and </w:t>
      </w:r>
      <w:r w:rsidR="000F7B07">
        <w:rPr>
          <w:lang w:val="en-ZA"/>
        </w:rPr>
        <w:t>denied the applicants their section 19 rights.</w:t>
      </w:r>
    </w:p>
    <w:p w14:paraId="5BD8515C" w14:textId="7DA7667D" w:rsidR="00944FAB" w:rsidRPr="00944FAB" w:rsidRDefault="00175B32" w:rsidP="00CA5414">
      <w:pPr>
        <w:pStyle w:val="JudgmentNumbered"/>
        <w:numPr>
          <w:ilvl w:val="0"/>
          <w:numId w:val="36"/>
        </w:numPr>
        <w:ind w:left="567" w:hanging="567"/>
        <w:rPr>
          <w:color w:val="000000"/>
          <w:lang w:val="en-ZA"/>
        </w:rPr>
      </w:pPr>
      <w:r>
        <w:rPr>
          <w:lang w:val="en-ZA"/>
        </w:rPr>
        <w:t xml:space="preserve"> </w:t>
      </w:r>
      <w:r w:rsidR="0081019C">
        <w:rPr>
          <w:lang w:val="en-ZA"/>
        </w:rPr>
        <w:t xml:space="preserve">In relation to ward </w:t>
      </w:r>
      <w:r w:rsidR="008D2018">
        <w:rPr>
          <w:lang w:val="en-ZA"/>
        </w:rPr>
        <w:t xml:space="preserve">83, </w:t>
      </w:r>
      <w:r w:rsidR="0059070B">
        <w:rPr>
          <w:lang w:val="en-ZA"/>
        </w:rPr>
        <w:t>had</w:t>
      </w:r>
      <w:r w:rsidR="0031535A">
        <w:rPr>
          <w:lang w:val="en-ZA"/>
        </w:rPr>
        <w:t xml:space="preserve"> the appeal </w:t>
      </w:r>
      <w:r w:rsidR="00F9474D">
        <w:rPr>
          <w:lang w:val="en-ZA"/>
        </w:rPr>
        <w:t>process been</w:t>
      </w:r>
      <w:r w:rsidR="0031535A">
        <w:rPr>
          <w:lang w:val="en-ZA"/>
        </w:rPr>
        <w:t xml:space="preserve"> allowed to take its natural course</w:t>
      </w:r>
      <w:r w:rsidR="0085784F">
        <w:rPr>
          <w:lang w:val="en-ZA"/>
        </w:rPr>
        <w:t>,</w:t>
      </w:r>
      <w:r w:rsidR="0031535A">
        <w:rPr>
          <w:lang w:val="en-ZA"/>
        </w:rPr>
        <w:t xml:space="preserve"> the branch meeting </w:t>
      </w:r>
      <w:r w:rsidR="0010083A">
        <w:rPr>
          <w:lang w:val="en-ZA"/>
        </w:rPr>
        <w:t>would probably</w:t>
      </w:r>
      <w:r w:rsidR="0031535A">
        <w:rPr>
          <w:lang w:val="en-ZA"/>
        </w:rPr>
        <w:t xml:space="preserve"> have been rerun</w:t>
      </w:r>
      <w:r w:rsidR="0085784F">
        <w:rPr>
          <w:lang w:val="en-ZA"/>
        </w:rPr>
        <w:t xml:space="preserve"> as </w:t>
      </w:r>
      <w:r w:rsidR="00510898">
        <w:rPr>
          <w:lang w:val="en-ZA"/>
        </w:rPr>
        <w:t xml:space="preserve">was </w:t>
      </w:r>
      <w:r w:rsidR="0085784F">
        <w:rPr>
          <w:lang w:val="en-ZA"/>
        </w:rPr>
        <w:t>ordered</w:t>
      </w:r>
      <w:r w:rsidR="0031535A">
        <w:rPr>
          <w:lang w:val="en-ZA"/>
        </w:rPr>
        <w:t xml:space="preserve"> </w:t>
      </w:r>
      <w:r w:rsidR="00510898">
        <w:rPr>
          <w:lang w:val="en-ZA"/>
        </w:rPr>
        <w:t xml:space="preserve">by the PDRC ruling </w:t>
      </w:r>
      <w:r w:rsidR="0031535A">
        <w:rPr>
          <w:lang w:val="en-ZA"/>
        </w:rPr>
        <w:t xml:space="preserve">rather than </w:t>
      </w:r>
      <w:r w:rsidR="005E2B14">
        <w:rPr>
          <w:lang w:val="en-ZA"/>
        </w:rPr>
        <w:t xml:space="preserve">an appeal lodged with the </w:t>
      </w:r>
      <w:r w:rsidR="00895D1F">
        <w:rPr>
          <w:lang w:val="en-ZA"/>
        </w:rPr>
        <w:t xml:space="preserve">NDRC. </w:t>
      </w:r>
      <w:r w:rsidR="0056770C">
        <w:rPr>
          <w:lang w:val="en-ZA"/>
        </w:rPr>
        <w:t xml:space="preserve">This would have been a fairer result and the one to which the </w:t>
      </w:r>
      <w:r w:rsidR="00B56EFD">
        <w:rPr>
          <w:lang w:val="en-ZA"/>
        </w:rPr>
        <w:t>first applicant was entitled.</w:t>
      </w:r>
    </w:p>
    <w:p w14:paraId="623D2C8C" w14:textId="43B24AEE" w:rsidR="00E55D52" w:rsidRPr="00004FAF" w:rsidRDefault="00175B32" w:rsidP="00CA5414">
      <w:pPr>
        <w:pStyle w:val="JudgmentNumbered"/>
        <w:numPr>
          <w:ilvl w:val="0"/>
          <w:numId w:val="36"/>
        </w:numPr>
        <w:ind w:left="567" w:hanging="567"/>
        <w:rPr>
          <w:color w:val="000000"/>
          <w:lang w:val="en-ZA"/>
        </w:rPr>
      </w:pPr>
      <w:r>
        <w:rPr>
          <w:lang w:val="en-ZA"/>
        </w:rPr>
        <w:t xml:space="preserve"> </w:t>
      </w:r>
      <w:r w:rsidR="0010083A">
        <w:rPr>
          <w:lang w:val="en-ZA"/>
        </w:rPr>
        <w:t>The</w:t>
      </w:r>
      <w:r w:rsidR="008D2018">
        <w:rPr>
          <w:lang w:val="en-ZA"/>
        </w:rPr>
        <w:t xml:space="preserve"> </w:t>
      </w:r>
      <w:r w:rsidR="008D2018" w:rsidRPr="00510898">
        <w:rPr>
          <w:lang w:val="en-ZA"/>
        </w:rPr>
        <w:t>ex post facto</w:t>
      </w:r>
      <w:r w:rsidR="0010083A">
        <w:rPr>
          <w:lang w:val="en-ZA"/>
        </w:rPr>
        <w:t xml:space="preserve"> reso</w:t>
      </w:r>
      <w:r w:rsidR="00A913BF">
        <w:rPr>
          <w:lang w:val="en-ZA"/>
        </w:rPr>
        <w:t>rt to the NDRC</w:t>
      </w:r>
      <w:r w:rsidR="00004FAF">
        <w:rPr>
          <w:lang w:val="en-ZA"/>
        </w:rPr>
        <w:t xml:space="preserve"> in relation to ward 83</w:t>
      </w:r>
      <w:r w:rsidR="00A913BF">
        <w:rPr>
          <w:lang w:val="en-ZA"/>
        </w:rPr>
        <w:t xml:space="preserve"> came about </w:t>
      </w:r>
      <w:r w:rsidR="0085784F">
        <w:rPr>
          <w:lang w:val="en-ZA"/>
        </w:rPr>
        <w:t xml:space="preserve">only </w:t>
      </w:r>
      <w:r w:rsidR="00A913BF">
        <w:rPr>
          <w:lang w:val="en-ZA"/>
        </w:rPr>
        <w:t>because of the fact that the five delegates</w:t>
      </w:r>
      <w:r w:rsidR="00510898">
        <w:rPr>
          <w:lang w:val="en-ZA"/>
        </w:rPr>
        <w:t xml:space="preserve"> had</w:t>
      </w:r>
      <w:r w:rsidR="00A913BF">
        <w:rPr>
          <w:lang w:val="en-ZA"/>
        </w:rPr>
        <w:t xml:space="preserve"> already</w:t>
      </w:r>
      <w:r w:rsidR="00510898">
        <w:rPr>
          <w:lang w:val="en-ZA"/>
        </w:rPr>
        <w:t xml:space="preserve"> been </w:t>
      </w:r>
      <w:r w:rsidR="007F1B57">
        <w:rPr>
          <w:lang w:val="en-ZA"/>
        </w:rPr>
        <w:t>allowed unlawfully</w:t>
      </w:r>
      <w:r w:rsidR="00A913BF">
        <w:rPr>
          <w:lang w:val="en-ZA"/>
        </w:rPr>
        <w:t xml:space="preserve"> </w:t>
      </w:r>
      <w:r w:rsidR="0023418D">
        <w:rPr>
          <w:lang w:val="en-ZA"/>
        </w:rPr>
        <w:t xml:space="preserve">to </w:t>
      </w:r>
      <w:r w:rsidR="00A913BF">
        <w:rPr>
          <w:lang w:val="en-ZA"/>
        </w:rPr>
        <w:t>register at the Conference.</w:t>
      </w:r>
      <w:r w:rsidR="00944FAB">
        <w:rPr>
          <w:lang w:val="en-ZA"/>
        </w:rPr>
        <w:t xml:space="preserve"> </w:t>
      </w:r>
      <w:r w:rsidR="006F6F4C">
        <w:rPr>
          <w:lang w:val="en-ZA"/>
        </w:rPr>
        <w:t>To my mind, this unlawfulness was compounded</w:t>
      </w:r>
      <w:r w:rsidR="00004FAF">
        <w:rPr>
          <w:lang w:val="en-ZA"/>
        </w:rPr>
        <w:t xml:space="preserve"> rather than ameliorated</w:t>
      </w:r>
      <w:r w:rsidR="006F6F4C">
        <w:rPr>
          <w:lang w:val="en-ZA"/>
        </w:rPr>
        <w:t xml:space="preserve"> by allowing the appeal to be lodged</w:t>
      </w:r>
      <w:r w:rsidR="0023418D">
        <w:rPr>
          <w:lang w:val="en-ZA"/>
        </w:rPr>
        <w:t xml:space="preserve"> at the last minute and when the Conference was already underway</w:t>
      </w:r>
      <w:r w:rsidR="000F07C9">
        <w:rPr>
          <w:lang w:val="en-ZA"/>
        </w:rPr>
        <w:t>.</w:t>
      </w:r>
    </w:p>
    <w:p w14:paraId="2CA89FCC" w14:textId="230AD6B3" w:rsidR="00B34C3D" w:rsidRPr="000F07C9" w:rsidRDefault="00175B32" w:rsidP="00CA5414">
      <w:pPr>
        <w:pStyle w:val="JudgmentNumbered"/>
        <w:numPr>
          <w:ilvl w:val="0"/>
          <w:numId w:val="36"/>
        </w:numPr>
        <w:ind w:left="567" w:hanging="567"/>
        <w:rPr>
          <w:color w:val="000000"/>
          <w:lang w:val="en-ZA"/>
        </w:rPr>
      </w:pPr>
      <w:r>
        <w:rPr>
          <w:lang w:val="en-ZA"/>
        </w:rPr>
        <w:t xml:space="preserve"> </w:t>
      </w:r>
      <w:r w:rsidR="00D91D72">
        <w:rPr>
          <w:lang w:val="en-ZA"/>
        </w:rPr>
        <w:t>The ANC argues that the first applicant was not one of the chosen delegates</w:t>
      </w:r>
      <w:r w:rsidR="00004FAF">
        <w:rPr>
          <w:lang w:val="en-ZA"/>
        </w:rPr>
        <w:t xml:space="preserve"> </w:t>
      </w:r>
      <w:r w:rsidR="00633D51">
        <w:rPr>
          <w:lang w:val="en-ZA"/>
        </w:rPr>
        <w:t>forward</w:t>
      </w:r>
      <w:r w:rsidR="00004FAF">
        <w:rPr>
          <w:lang w:val="en-ZA"/>
        </w:rPr>
        <w:t xml:space="preserve"> 83</w:t>
      </w:r>
      <w:r w:rsidR="00D91D72">
        <w:rPr>
          <w:lang w:val="en-ZA"/>
        </w:rPr>
        <w:t xml:space="preserve"> and thus cannot be heard to complain. This</w:t>
      </w:r>
      <w:r w:rsidR="00004FAF">
        <w:rPr>
          <w:lang w:val="en-ZA"/>
        </w:rPr>
        <w:t xml:space="preserve"> </w:t>
      </w:r>
      <w:r w:rsidR="00A20D8C">
        <w:rPr>
          <w:lang w:val="en-ZA"/>
        </w:rPr>
        <w:t>exhibits a</w:t>
      </w:r>
      <w:r w:rsidR="00D91D72">
        <w:rPr>
          <w:lang w:val="en-ZA"/>
        </w:rPr>
        <w:t xml:space="preserve"> lack </w:t>
      </w:r>
      <w:r w:rsidR="00B361B5">
        <w:rPr>
          <w:lang w:val="en-ZA"/>
        </w:rPr>
        <w:t xml:space="preserve">of appreciation for the democratic process. The first applicant may not have </w:t>
      </w:r>
      <w:r w:rsidR="007B08A5">
        <w:rPr>
          <w:lang w:val="en-ZA"/>
        </w:rPr>
        <w:t xml:space="preserve">been an elected delegate but he had the right to a fair process in </w:t>
      </w:r>
      <w:r w:rsidR="008910F1">
        <w:rPr>
          <w:lang w:val="en-ZA"/>
        </w:rPr>
        <w:t>which to elect his chosen delegate</w:t>
      </w:r>
      <w:r w:rsidR="00944FAB">
        <w:rPr>
          <w:lang w:val="en-ZA"/>
        </w:rPr>
        <w:t>s</w:t>
      </w:r>
      <w:r w:rsidR="008910F1">
        <w:rPr>
          <w:lang w:val="en-ZA"/>
        </w:rPr>
        <w:t>.</w:t>
      </w:r>
    </w:p>
    <w:p w14:paraId="576F1771" w14:textId="7F5D8DBF" w:rsidR="004D2D74" w:rsidRPr="004D2D74" w:rsidRDefault="00175B32" w:rsidP="00CA5414">
      <w:pPr>
        <w:pStyle w:val="JudgmentNumbered"/>
        <w:numPr>
          <w:ilvl w:val="0"/>
          <w:numId w:val="36"/>
        </w:numPr>
        <w:ind w:left="567" w:hanging="567"/>
      </w:pPr>
      <w:r>
        <w:rPr>
          <w:color w:val="000000"/>
        </w:rPr>
        <w:t xml:space="preserve"> </w:t>
      </w:r>
      <w:r w:rsidR="000B1285">
        <w:rPr>
          <w:color w:val="000000"/>
        </w:rPr>
        <w:t>In the case of the fo</w:t>
      </w:r>
      <w:r w:rsidR="001B253C">
        <w:rPr>
          <w:color w:val="000000"/>
        </w:rPr>
        <w:t>u</w:t>
      </w:r>
      <w:r w:rsidR="000B1285">
        <w:rPr>
          <w:color w:val="000000"/>
        </w:rPr>
        <w:t xml:space="preserve">r branches which were the subject of </w:t>
      </w:r>
      <w:r w:rsidR="003659F4">
        <w:rPr>
          <w:color w:val="000000"/>
        </w:rPr>
        <w:t xml:space="preserve">the Nciza </w:t>
      </w:r>
      <w:r w:rsidR="007F1B57">
        <w:rPr>
          <w:color w:val="000000"/>
        </w:rPr>
        <w:t>report, the</w:t>
      </w:r>
      <w:r w:rsidR="003659F4">
        <w:rPr>
          <w:color w:val="000000"/>
        </w:rPr>
        <w:t xml:space="preserve"> verification of these branches</w:t>
      </w:r>
      <w:r w:rsidR="002D2093">
        <w:rPr>
          <w:color w:val="000000"/>
        </w:rPr>
        <w:t>,</w:t>
      </w:r>
      <w:r w:rsidR="003659F4">
        <w:rPr>
          <w:color w:val="000000"/>
        </w:rPr>
        <w:t xml:space="preserve"> as being </w:t>
      </w:r>
      <w:r w:rsidR="00580FAD">
        <w:rPr>
          <w:color w:val="000000"/>
        </w:rPr>
        <w:t xml:space="preserve">disqualified occurred </w:t>
      </w:r>
      <w:r w:rsidR="001A0147">
        <w:rPr>
          <w:color w:val="000000"/>
        </w:rPr>
        <w:t xml:space="preserve">only a week before pre-registration for the Conference started. What is more, the process </w:t>
      </w:r>
      <w:r w:rsidR="0051114C">
        <w:rPr>
          <w:color w:val="000000"/>
        </w:rPr>
        <w:t xml:space="preserve">was inherently flawed in that </w:t>
      </w:r>
      <w:r w:rsidR="00D3031C">
        <w:rPr>
          <w:color w:val="000000"/>
        </w:rPr>
        <w:t xml:space="preserve">Nciza had no standing under the rules to make the </w:t>
      </w:r>
      <w:r w:rsidR="00D3031C">
        <w:rPr>
          <w:color w:val="000000"/>
        </w:rPr>
        <w:lastRenderedPageBreak/>
        <w:t>complaints</w:t>
      </w:r>
      <w:r w:rsidR="00C30C55">
        <w:rPr>
          <w:color w:val="000000"/>
        </w:rPr>
        <w:t xml:space="preserve"> and did not</w:t>
      </w:r>
      <w:r w:rsidR="006738E7">
        <w:rPr>
          <w:color w:val="000000"/>
        </w:rPr>
        <w:t xml:space="preserve"> lodge</w:t>
      </w:r>
      <w:r w:rsidR="00C30C55">
        <w:rPr>
          <w:color w:val="000000"/>
        </w:rPr>
        <w:t xml:space="preserve"> </w:t>
      </w:r>
      <w:r w:rsidR="006738E7">
        <w:rPr>
          <w:color w:val="000000"/>
        </w:rPr>
        <w:t xml:space="preserve">them in accordance with </w:t>
      </w:r>
      <w:r w:rsidR="00B5578C">
        <w:rPr>
          <w:color w:val="000000"/>
        </w:rPr>
        <w:t>the</w:t>
      </w:r>
      <w:r w:rsidR="001A3B97">
        <w:rPr>
          <w:color w:val="000000"/>
        </w:rPr>
        <w:t xml:space="preserve"> due </w:t>
      </w:r>
      <w:r w:rsidR="008E6446">
        <w:rPr>
          <w:color w:val="000000"/>
        </w:rPr>
        <w:t>process</w:t>
      </w:r>
      <w:r w:rsidR="00207AF0">
        <w:rPr>
          <w:color w:val="000000"/>
        </w:rPr>
        <w:t>.</w:t>
      </w:r>
      <w:r w:rsidR="00187E52">
        <w:rPr>
          <w:color w:val="000000"/>
        </w:rPr>
        <w:t xml:space="preserve"> </w:t>
      </w:r>
      <w:r w:rsidR="00A20D8C">
        <w:rPr>
          <w:color w:val="000000"/>
        </w:rPr>
        <w:t>Thus,</w:t>
      </w:r>
      <w:r w:rsidR="002C72FB">
        <w:rPr>
          <w:color w:val="000000"/>
        </w:rPr>
        <w:t xml:space="preserve"> any appeal had inherent prospects of success.</w:t>
      </w:r>
      <w:r w:rsidR="002250FF">
        <w:rPr>
          <w:color w:val="000000"/>
        </w:rPr>
        <w:t xml:space="preserve"> </w:t>
      </w:r>
      <w:r w:rsidR="0023418D">
        <w:rPr>
          <w:color w:val="000000"/>
        </w:rPr>
        <w:t xml:space="preserve"> Furthermore, a</w:t>
      </w:r>
      <w:r w:rsidR="002250FF">
        <w:rPr>
          <w:color w:val="000000"/>
        </w:rPr>
        <w:t xml:space="preserve">s I have said </w:t>
      </w:r>
      <w:r w:rsidR="00285739">
        <w:rPr>
          <w:color w:val="000000"/>
        </w:rPr>
        <w:t xml:space="preserve">the Organizing Committee under Mokonyane acted </w:t>
      </w:r>
      <w:r w:rsidR="00285739" w:rsidRPr="002D2093">
        <w:rPr>
          <w:i/>
          <w:iCs/>
          <w:color w:val="000000"/>
        </w:rPr>
        <w:t>ultra vires</w:t>
      </w:r>
      <w:r w:rsidR="00633D51">
        <w:rPr>
          <w:i/>
          <w:iCs/>
          <w:color w:val="000000"/>
        </w:rPr>
        <w:t>,</w:t>
      </w:r>
      <w:r w:rsidR="002D2093">
        <w:rPr>
          <w:color w:val="000000"/>
        </w:rPr>
        <w:t xml:space="preserve"> </w:t>
      </w:r>
      <w:r w:rsidR="00285739">
        <w:rPr>
          <w:color w:val="000000"/>
        </w:rPr>
        <w:t>meaning the</w:t>
      </w:r>
      <w:r w:rsidR="002D2093">
        <w:rPr>
          <w:color w:val="000000"/>
        </w:rPr>
        <w:t xml:space="preserve"> </w:t>
      </w:r>
      <w:r w:rsidR="001547FA">
        <w:rPr>
          <w:color w:val="000000"/>
        </w:rPr>
        <w:t xml:space="preserve">purported </w:t>
      </w:r>
      <w:r w:rsidR="00285739">
        <w:rPr>
          <w:color w:val="000000"/>
        </w:rPr>
        <w:t>dis</w:t>
      </w:r>
      <w:r w:rsidR="001547FA">
        <w:rPr>
          <w:color w:val="000000"/>
        </w:rPr>
        <w:t>qualification was invalid.</w:t>
      </w:r>
    </w:p>
    <w:p w14:paraId="2F8C26D7" w14:textId="22BCD614" w:rsidR="004F5541" w:rsidRPr="0007176F" w:rsidRDefault="000F07C9" w:rsidP="00CA5414">
      <w:pPr>
        <w:pStyle w:val="JudgmentNumbered"/>
        <w:numPr>
          <w:ilvl w:val="0"/>
          <w:numId w:val="36"/>
        </w:numPr>
        <w:ind w:left="567" w:hanging="567"/>
      </w:pPr>
      <w:r>
        <w:rPr>
          <w:color w:val="000000"/>
        </w:rPr>
        <w:t>The ANC argues that</w:t>
      </w:r>
      <w:r w:rsidR="0007176F">
        <w:rPr>
          <w:color w:val="000000"/>
        </w:rPr>
        <w:t>,</w:t>
      </w:r>
      <w:r w:rsidR="001547FA">
        <w:rPr>
          <w:color w:val="000000"/>
        </w:rPr>
        <w:t xml:space="preserve"> for an el</w:t>
      </w:r>
      <w:r w:rsidR="0007176F">
        <w:rPr>
          <w:color w:val="000000"/>
        </w:rPr>
        <w:t xml:space="preserve">ective conference to be validly </w:t>
      </w:r>
      <w:r w:rsidR="002D2093">
        <w:rPr>
          <w:color w:val="000000"/>
        </w:rPr>
        <w:t>convened, it</w:t>
      </w:r>
      <w:r w:rsidR="001C7A0F">
        <w:rPr>
          <w:color w:val="000000"/>
        </w:rPr>
        <w:t xml:space="preserve"> is </w:t>
      </w:r>
      <w:r w:rsidR="00F953BD">
        <w:rPr>
          <w:color w:val="000000"/>
        </w:rPr>
        <w:t xml:space="preserve">not necessary </w:t>
      </w:r>
      <w:r w:rsidR="001C7A0F">
        <w:rPr>
          <w:color w:val="000000"/>
        </w:rPr>
        <w:t>for all appeal processes to have been exhausted.</w:t>
      </w:r>
      <w:r w:rsidR="00233B8C">
        <w:rPr>
          <w:color w:val="000000"/>
        </w:rPr>
        <w:t xml:space="preserve"> I have dealt with th</w:t>
      </w:r>
      <w:r w:rsidR="0007176F">
        <w:rPr>
          <w:color w:val="000000"/>
        </w:rPr>
        <w:t>is</w:t>
      </w:r>
      <w:r w:rsidR="00233B8C">
        <w:rPr>
          <w:color w:val="000000"/>
        </w:rPr>
        <w:t xml:space="preserve"> argument relating to the rule of 70%</w:t>
      </w:r>
      <w:r w:rsidR="001D6871">
        <w:rPr>
          <w:color w:val="000000"/>
        </w:rPr>
        <w:t>.</w:t>
      </w:r>
      <w:r w:rsidR="00807A47">
        <w:rPr>
          <w:color w:val="000000"/>
        </w:rPr>
        <w:t xml:space="preserve"> The applicants</w:t>
      </w:r>
      <w:r w:rsidR="00F15D31">
        <w:rPr>
          <w:color w:val="000000"/>
        </w:rPr>
        <w:t xml:space="preserve"> argue that they are entitled to participate</w:t>
      </w:r>
      <w:r w:rsidR="009E48EB">
        <w:rPr>
          <w:color w:val="000000"/>
        </w:rPr>
        <w:t xml:space="preserve"> to the fullest extent in the </w:t>
      </w:r>
      <w:r w:rsidR="00F1477F">
        <w:rPr>
          <w:color w:val="000000"/>
        </w:rPr>
        <w:t xml:space="preserve">qualification </w:t>
      </w:r>
      <w:r w:rsidR="004F5541">
        <w:rPr>
          <w:color w:val="000000"/>
        </w:rPr>
        <w:t>process. This involves being audited and verified</w:t>
      </w:r>
      <w:r w:rsidR="006518C0">
        <w:rPr>
          <w:color w:val="000000"/>
        </w:rPr>
        <w:t xml:space="preserve"> in accordance with the rules.</w:t>
      </w:r>
    </w:p>
    <w:p w14:paraId="749ECE47" w14:textId="25667429" w:rsidR="0007176F" w:rsidRPr="004F5541" w:rsidRDefault="00175B32" w:rsidP="00CA5414">
      <w:pPr>
        <w:pStyle w:val="JudgmentNumbered"/>
        <w:numPr>
          <w:ilvl w:val="0"/>
          <w:numId w:val="36"/>
        </w:numPr>
        <w:ind w:left="567" w:hanging="567"/>
      </w:pPr>
      <w:r>
        <w:rPr>
          <w:color w:val="000000"/>
        </w:rPr>
        <w:t xml:space="preserve"> </w:t>
      </w:r>
      <w:r w:rsidR="0007176F">
        <w:rPr>
          <w:color w:val="000000"/>
        </w:rPr>
        <w:t xml:space="preserve">Thus, </w:t>
      </w:r>
      <w:r w:rsidR="004425E4">
        <w:rPr>
          <w:color w:val="000000"/>
        </w:rPr>
        <w:t xml:space="preserve">if </w:t>
      </w:r>
      <w:r w:rsidR="00FC04F0">
        <w:rPr>
          <w:color w:val="000000"/>
        </w:rPr>
        <w:t xml:space="preserve">the ANC </w:t>
      </w:r>
      <w:r w:rsidR="00707155">
        <w:rPr>
          <w:color w:val="000000"/>
        </w:rPr>
        <w:t>has failed</w:t>
      </w:r>
      <w:r w:rsidR="00FC04F0">
        <w:rPr>
          <w:color w:val="000000"/>
        </w:rPr>
        <w:t xml:space="preserve"> to afford </w:t>
      </w:r>
      <w:r w:rsidR="004831F9">
        <w:rPr>
          <w:color w:val="000000"/>
        </w:rPr>
        <w:t xml:space="preserve">a member </w:t>
      </w:r>
      <w:r w:rsidR="002D2093">
        <w:rPr>
          <w:color w:val="000000"/>
        </w:rPr>
        <w:t>his membership</w:t>
      </w:r>
      <w:r w:rsidR="00FC04F0">
        <w:rPr>
          <w:color w:val="000000"/>
        </w:rPr>
        <w:t xml:space="preserve"> </w:t>
      </w:r>
      <w:r w:rsidR="004425E4">
        <w:rPr>
          <w:color w:val="000000"/>
        </w:rPr>
        <w:t xml:space="preserve">rights </w:t>
      </w:r>
      <w:r w:rsidR="00FC04F0">
        <w:rPr>
          <w:color w:val="000000"/>
        </w:rPr>
        <w:t>and this</w:t>
      </w:r>
      <w:r w:rsidR="00C953AC">
        <w:rPr>
          <w:color w:val="000000"/>
        </w:rPr>
        <w:t xml:space="preserve"> failure</w:t>
      </w:r>
      <w:r w:rsidR="00FC04F0">
        <w:rPr>
          <w:color w:val="000000"/>
        </w:rPr>
        <w:t xml:space="preserve"> has</w:t>
      </w:r>
      <w:r w:rsidR="004831F9">
        <w:rPr>
          <w:color w:val="000000"/>
        </w:rPr>
        <w:t xml:space="preserve"> </w:t>
      </w:r>
      <w:r w:rsidR="00707155">
        <w:rPr>
          <w:color w:val="000000"/>
        </w:rPr>
        <w:t xml:space="preserve">had a </w:t>
      </w:r>
      <w:r w:rsidR="004831F9">
        <w:rPr>
          <w:color w:val="000000"/>
        </w:rPr>
        <w:t>material effect on the results</w:t>
      </w:r>
      <w:r w:rsidR="00C953AC">
        <w:rPr>
          <w:color w:val="000000"/>
        </w:rPr>
        <w:t xml:space="preserve">, the </w:t>
      </w:r>
      <w:r w:rsidR="00707155">
        <w:rPr>
          <w:color w:val="000000"/>
        </w:rPr>
        <w:t>C</w:t>
      </w:r>
      <w:r w:rsidR="00C953AC">
        <w:rPr>
          <w:color w:val="000000"/>
        </w:rPr>
        <w:t>onference</w:t>
      </w:r>
      <w:r w:rsidR="00D6434F">
        <w:rPr>
          <w:color w:val="000000"/>
        </w:rPr>
        <w:t xml:space="preserve"> </w:t>
      </w:r>
      <w:r w:rsidR="00707155">
        <w:rPr>
          <w:color w:val="000000"/>
        </w:rPr>
        <w:t>was</w:t>
      </w:r>
      <w:r w:rsidR="00D6434F">
        <w:rPr>
          <w:color w:val="000000"/>
        </w:rPr>
        <w:t xml:space="preserve"> not validly convened.</w:t>
      </w:r>
    </w:p>
    <w:p w14:paraId="7DEC4097" w14:textId="4F92FCCC" w:rsidR="004D2D74" w:rsidRPr="00F46513" w:rsidRDefault="004D2D74" w:rsidP="002D2093">
      <w:pPr>
        <w:pStyle w:val="JudgmentNumbered"/>
        <w:numPr>
          <w:ilvl w:val="0"/>
          <w:numId w:val="36"/>
        </w:numPr>
        <w:ind w:left="567" w:hanging="567"/>
      </w:pPr>
      <w:r w:rsidRPr="004D2D74">
        <w:rPr>
          <w:color w:val="000000"/>
          <w:lang w:val="en-ZA"/>
        </w:rPr>
        <w:t xml:space="preserve">The importance </w:t>
      </w:r>
      <w:r w:rsidR="007F394F" w:rsidRPr="004D2D74">
        <w:rPr>
          <w:color w:val="000000"/>
          <w:lang w:val="en-ZA"/>
        </w:rPr>
        <w:t xml:space="preserve">of </w:t>
      </w:r>
      <w:r w:rsidR="007F394F">
        <w:rPr>
          <w:color w:val="000000"/>
          <w:lang w:val="en-ZA"/>
        </w:rPr>
        <w:t>a</w:t>
      </w:r>
      <w:r w:rsidR="000D418B">
        <w:rPr>
          <w:color w:val="000000"/>
          <w:lang w:val="en-ZA"/>
        </w:rPr>
        <w:t xml:space="preserve"> fair </w:t>
      </w:r>
      <w:r w:rsidRPr="004D2D74">
        <w:rPr>
          <w:color w:val="000000"/>
          <w:lang w:val="en-ZA"/>
        </w:rPr>
        <w:t>auditing</w:t>
      </w:r>
      <w:r w:rsidR="000D418B">
        <w:rPr>
          <w:color w:val="000000"/>
          <w:lang w:val="en-ZA"/>
        </w:rPr>
        <w:t xml:space="preserve"> process was emphasized in </w:t>
      </w:r>
      <w:r w:rsidR="000238B8" w:rsidRPr="002C316D">
        <w:rPr>
          <w:i/>
          <w:iCs/>
          <w:color w:val="000000"/>
          <w:lang w:val="en-ZA"/>
        </w:rPr>
        <w:t>Ramakats</w:t>
      </w:r>
      <w:r w:rsidR="00320D6F">
        <w:rPr>
          <w:i/>
          <w:iCs/>
          <w:color w:val="000000"/>
          <w:lang w:val="en-ZA"/>
        </w:rPr>
        <w:t>a</w:t>
      </w:r>
      <w:r w:rsidR="000238B8" w:rsidRPr="002C316D">
        <w:rPr>
          <w:i/>
          <w:iCs/>
          <w:color w:val="000000"/>
          <w:lang w:val="en-ZA"/>
        </w:rPr>
        <w:t>2</w:t>
      </w:r>
      <w:r w:rsidR="00FF0154">
        <w:rPr>
          <w:i/>
          <w:iCs/>
          <w:color w:val="000000"/>
          <w:lang w:val="en-ZA"/>
        </w:rPr>
        <w:t>.</w:t>
      </w:r>
      <w:r w:rsidRPr="002C316D">
        <w:rPr>
          <w:i/>
          <w:iCs/>
          <w:color w:val="000000"/>
          <w:lang w:val="en-ZA"/>
        </w:rPr>
        <w:t xml:space="preserve"> </w:t>
      </w:r>
      <w:r w:rsidR="002D2093">
        <w:rPr>
          <w:color w:val="000000"/>
          <w:lang w:val="en-ZA"/>
        </w:rPr>
        <w:t>It was</w:t>
      </w:r>
      <w:r w:rsidR="00D6434F">
        <w:rPr>
          <w:color w:val="000000"/>
          <w:lang w:val="en-ZA"/>
        </w:rPr>
        <w:t xml:space="preserve"> </w:t>
      </w:r>
      <w:r w:rsidR="007F394F">
        <w:rPr>
          <w:color w:val="000000"/>
          <w:lang w:val="en-ZA"/>
        </w:rPr>
        <w:t>stated</w:t>
      </w:r>
      <w:r w:rsidR="00FF0154">
        <w:rPr>
          <w:color w:val="000000"/>
          <w:lang w:val="en-ZA"/>
        </w:rPr>
        <w:t xml:space="preserve"> that </w:t>
      </w:r>
      <w:r w:rsidR="00615B00">
        <w:rPr>
          <w:color w:val="000000"/>
          <w:lang w:val="en-ZA"/>
        </w:rPr>
        <w:t>such a process</w:t>
      </w:r>
      <w:r w:rsidRPr="004D2D74">
        <w:rPr>
          <w:color w:val="000000"/>
          <w:lang w:val="en-ZA"/>
        </w:rPr>
        <w:t xml:space="preserve"> </w:t>
      </w:r>
      <w:r w:rsidR="002D2093">
        <w:rPr>
          <w:color w:val="000000"/>
          <w:lang w:val="en-ZA"/>
        </w:rPr>
        <w:t>“</w:t>
      </w:r>
      <w:r w:rsidRPr="004D2D74">
        <w:rPr>
          <w:color w:val="000000"/>
          <w:lang w:val="en-ZA"/>
        </w:rPr>
        <w:t xml:space="preserve">ensures that the participants in the ANC process are fully </w:t>
      </w:r>
      <w:r w:rsidR="005D2FEE" w:rsidRPr="004D2D74">
        <w:rPr>
          <w:color w:val="000000"/>
          <w:lang w:val="en-ZA"/>
        </w:rPr>
        <w:t>paid-up</w:t>
      </w:r>
      <w:r w:rsidRPr="004D2D74">
        <w:rPr>
          <w:color w:val="000000"/>
          <w:lang w:val="en-ZA"/>
        </w:rPr>
        <w:t xml:space="preserve"> members of the ANC who can participate in the elections and vote for those they want to lead them and no</w:t>
      </w:r>
      <w:r w:rsidR="00091FD9">
        <w:rPr>
          <w:color w:val="000000"/>
          <w:lang w:val="en-ZA"/>
        </w:rPr>
        <w:t>t non-members</w:t>
      </w:r>
      <w:r w:rsidR="002D2093">
        <w:rPr>
          <w:color w:val="000000"/>
          <w:lang w:val="en-ZA"/>
        </w:rPr>
        <w:t>”.</w:t>
      </w:r>
      <w:r w:rsidR="00615B00">
        <w:rPr>
          <w:rStyle w:val="FootnoteReference"/>
          <w:color w:val="000000"/>
          <w:lang w:val="en-ZA"/>
        </w:rPr>
        <w:footnoteReference w:id="17"/>
      </w:r>
    </w:p>
    <w:p w14:paraId="4E6D5E42" w14:textId="34977A35" w:rsidR="00C82009" w:rsidRPr="00C82009" w:rsidRDefault="00175B32" w:rsidP="00CA5414">
      <w:pPr>
        <w:pStyle w:val="JudgmentNumbered"/>
        <w:numPr>
          <w:ilvl w:val="0"/>
          <w:numId w:val="36"/>
        </w:numPr>
        <w:ind w:left="567" w:hanging="567"/>
      </w:pPr>
      <w:r>
        <w:rPr>
          <w:color w:val="000000"/>
        </w:rPr>
        <w:t xml:space="preserve"> </w:t>
      </w:r>
      <w:r w:rsidR="001128C5">
        <w:rPr>
          <w:color w:val="000000"/>
        </w:rPr>
        <w:t>In relation to ward 83</w:t>
      </w:r>
      <w:r w:rsidR="00B40D17">
        <w:rPr>
          <w:color w:val="000000"/>
        </w:rPr>
        <w:t>, the</w:t>
      </w:r>
      <w:r w:rsidR="00871CAD" w:rsidRPr="00B40D17">
        <w:rPr>
          <w:color w:val="000000"/>
        </w:rPr>
        <w:t xml:space="preserve"> PDRC </w:t>
      </w:r>
      <w:r w:rsidR="00C61693">
        <w:rPr>
          <w:color w:val="000000"/>
        </w:rPr>
        <w:t>set the branch</w:t>
      </w:r>
      <w:r w:rsidR="00871CAD" w:rsidRPr="00B40D17">
        <w:rPr>
          <w:color w:val="000000"/>
        </w:rPr>
        <w:t xml:space="preserve"> meeting aside. </w:t>
      </w:r>
      <w:r w:rsidR="00185397">
        <w:rPr>
          <w:color w:val="000000"/>
        </w:rPr>
        <w:t>This</w:t>
      </w:r>
      <w:r w:rsidR="00576168" w:rsidRPr="00B40D17">
        <w:rPr>
          <w:color w:val="000000"/>
        </w:rPr>
        <w:t xml:space="preserve"> meant that </w:t>
      </w:r>
      <w:r w:rsidR="00C61693" w:rsidRPr="00B40D17">
        <w:rPr>
          <w:color w:val="000000"/>
        </w:rPr>
        <w:t>ward</w:t>
      </w:r>
      <w:r w:rsidR="00576168" w:rsidRPr="00B40D17">
        <w:rPr>
          <w:color w:val="000000"/>
        </w:rPr>
        <w:t xml:space="preserve"> 83 was</w:t>
      </w:r>
      <w:r w:rsidR="00BE6797" w:rsidRPr="00B40D17">
        <w:rPr>
          <w:color w:val="000000"/>
        </w:rPr>
        <w:t xml:space="preserve"> not entitled to </w:t>
      </w:r>
      <w:r w:rsidR="00576168" w:rsidRPr="00B40D17">
        <w:rPr>
          <w:color w:val="000000"/>
        </w:rPr>
        <w:t>send</w:t>
      </w:r>
      <w:r w:rsidR="00BE6797" w:rsidRPr="00B40D17">
        <w:rPr>
          <w:color w:val="000000"/>
        </w:rPr>
        <w:t xml:space="preserve"> </w:t>
      </w:r>
      <w:r w:rsidR="00171C7E">
        <w:rPr>
          <w:color w:val="000000"/>
        </w:rPr>
        <w:t>its five</w:t>
      </w:r>
      <w:r w:rsidR="00576168" w:rsidRPr="00B40D17">
        <w:rPr>
          <w:color w:val="000000"/>
        </w:rPr>
        <w:t xml:space="preserve"> delegates</w:t>
      </w:r>
      <w:r w:rsidR="00977753" w:rsidRPr="00B40D17">
        <w:rPr>
          <w:color w:val="000000"/>
        </w:rPr>
        <w:t xml:space="preserve"> elected at </w:t>
      </w:r>
      <w:r w:rsidR="00BE3504">
        <w:rPr>
          <w:color w:val="000000"/>
        </w:rPr>
        <w:t>the meeting.</w:t>
      </w:r>
      <w:r w:rsidR="00683C19">
        <w:rPr>
          <w:color w:val="000000"/>
        </w:rPr>
        <w:t xml:space="preserve"> And </w:t>
      </w:r>
      <w:r w:rsidR="00647970">
        <w:rPr>
          <w:color w:val="000000"/>
        </w:rPr>
        <w:t>this is what the status of this branch should have been reflected as in the final verification report</w:t>
      </w:r>
      <w:r w:rsidR="0018529C">
        <w:rPr>
          <w:color w:val="000000"/>
        </w:rPr>
        <w:t>.</w:t>
      </w:r>
      <w:r w:rsidR="00BE3504">
        <w:rPr>
          <w:color w:val="000000"/>
        </w:rPr>
        <w:t xml:space="preserve"> </w:t>
      </w:r>
      <w:r w:rsidR="00B40D17">
        <w:rPr>
          <w:color w:val="000000"/>
        </w:rPr>
        <w:t xml:space="preserve">This </w:t>
      </w:r>
      <w:r w:rsidR="00367F2B">
        <w:rPr>
          <w:color w:val="000000"/>
        </w:rPr>
        <w:t>PDRC result was</w:t>
      </w:r>
      <w:r w:rsidR="0018529C">
        <w:rPr>
          <w:color w:val="000000"/>
        </w:rPr>
        <w:t>, however,</w:t>
      </w:r>
      <w:r w:rsidR="00367F2B">
        <w:rPr>
          <w:color w:val="000000"/>
        </w:rPr>
        <w:t xml:space="preserve"> not placed on the audit record</w:t>
      </w:r>
      <w:r w:rsidR="00633D51">
        <w:rPr>
          <w:color w:val="000000"/>
        </w:rPr>
        <w:t xml:space="preserve"> approved by Mokonyan</w:t>
      </w:r>
      <w:r w:rsidR="005A1A0D">
        <w:rPr>
          <w:color w:val="000000"/>
        </w:rPr>
        <w:t>e</w:t>
      </w:r>
      <w:r w:rsidR="003B615B">
        <w:rPr>
          <w:color w:val="000000"/>
        </w:rPr>
        <w:t xml:space="preserve"> and only came to light </w:t>
      </w:r>
      <w:r w:rsidR="00C63167">
        <w:rPr>
          <w:color w:val="000000"/>
        </w:rPr>
        <w:t>on the day of the Conference.</w:t>
      </w:r>
      <w:r w:rsidR="0018529C">
        <w:rPr>
          <w:color w:val="000000"/>
        </w:rPr>
        <w:t xml:space="preserve"> This was irregular.</w:t>
      </w:r>
    </w:p>
    <w:p w14:paraId="03A183EF" w14:textId="742C5132" w:rsidR="006043D4" w:rsidRPr="006043D4" w:rsidRDefault="00C63167" w:rsidP="00CA5414">
      <w:pPr>
        <w:pStyle w:val="JudgmentNumbered"/>
        <w:numPr>
          <w:ilvl w:val="0"/>
          <w:numId w:val="36"/>
        </w:numPr>
        <w:ind w:left="567" w:hanging="567"/>
      </w:pPr>
      <w:r>
        <w:rPr>
          <w:color w:val="000000"/>
        </w:rPr>
        <w:t xml:space="preserve"> </w:t>
      </w:r>
      <w:r w:rsidR="0049006D">
        <w:rPr>
          <w:color w:val="000000"/>
        </w:rPr>
        <w:t xml:space="preserve">It is not </w:t>
      </w:r>
      <w:r w:rsidR="00C82009">
        <w:rPr>
          <w:color w:val="000000"/>
        </w:rPr>
        <w:t>clear</w:t>
      </w:r>
      <w:r w:rsidR="0049006D">
        <w:rPr>
          <w:color w:val="000000"/>
        </w:rPr>
        <w:t xml:space="preserve"> why or how this failure in the record</w:t>
      </w:r>
      <w:r w:rsidR="007159F1">
        <w:rPr>
          <w:color w:val="000000"/>
        </w:rPr>
        <w:t xml:space="preserve"> keeping relating to the qualification occurred. This is information which is peculiarly </w:t>
      </w:r>
      <w:r w:rsidR="00633D51">
        <w:rPr>
          <w:color w:val="000000"/>
        </w:rPr>
        <w:t>with</w:t>
      </w:r>
      <w:r w:rsidR="00F62A0B">
        <w:rPr>
          <w:color w:val="000000"/>
        </w:rPr>
        <w:t xml:space="preserve">in </w:t>
      </w:r>
      <w:r w:rsidR="00D7550B">
        <w:rPr>
          <w:color w:val="000000"/>
        </w:rPr>
        <w:t xml:space="preserve">the </w:t>
      </w:r>
      <w:r w:rsidR="00D7550B">
        <w:rPr>
          <w:color w:val="000000"/>
        </w:rPr>
        <w:lastRenderedPageBreak/>
        <w:t>knowledge</w:t>
      </w:r>
      <w:r w:rsidR="00640870">
        <w:rPr>
          <w:color w:val="000000"/>
        </w:rPr>
        <w:t xml:space="preserve"> of the ANC</w:t>
      </w:r>
      <w:r w:rsidR="00F62A0B">
        <w:rPr>
          <w:color w:val="000000"/>
        </w:rPr>
        <w:t>,</w:t>
      </w:r>
      <w:r w:rsidR="00640870">
        <w:rPr>
          <w:color w:val="000000"/>
        </w:rPr>
        <w:t xml:space="preserve"> but no attempt is made to </w:t>
      </w:r>
      <w:r w:rsidR="00DC2DC7">
        <w:rPr>
          <w:color w:val="000000"/>
        </w:rPr>
        <w:t>explain</w:t>
      </w:r>
      <w:r w:rsidR="00032F86">
        <w:rPr>
          <w:color w:val="000000"/>
        </w:rPr>
        <w:t xml:space="preserve"> it. The most that is said is that it </w:t>
      </w:r>
      <w:r w:rsidR="007F394F">
        <w:rPr>
          <w:color w:val="000000"/>
        </w:rPr>
        <w:t>“</w:t>
      </w:r>
      <w:r w:rsidR="00032F86">
        <w:rPr>
          <w:color w:val="000000"/>
        </w:rPr>
        <w:t>seems not to have come to the attention of the appellant</w:t>
      </w:r>
      <w:r w:rsidR="007F394F">
        <w:rPr>
          <w:color w:val="000000"/>
        </w:rPr>
        <w:t>”</w:t>
      </w:r>
      <w:r w:rsidR="009D2254">
        <w:rPr>
          <w:color w:val="000000"/>
        </w:rPr>
        <w:t xml:space="preserve">. </w:t>
      </w:r>
      <w:r w:rsidR="002C72FB">
        <w:rPr>
          <w:color w:val="000000"/>
        </w:rPr>
        <w:t xml:space="preserve"> </w:t>
      </w:r>
    </w:p>
    <w:p w14:paraId="19CAAF1D" w14:textId="77777777" w:rsidR="00F62A0B" w:rsidRPr="00F62A0B" w:rsidRDefault="002C72FB" w:rsidP="00CA5414">
      <w:pPr>
        <w:pStyle w:val="JudgmentNumbered"/>
        <w:numPr>
          <w:ilvl w:val="0"/>
          <w:numId w:val="36"/>
        </w:numPr>
        <w:ind w:left="567" w:hanging="567"/>
      </w:pPr>
      <w:r>
        <w:rPr>
          <w:color w:val="000000"/>
        </w:rPr>
        <w:t xml:space="preserve">The ANC argues that </w:t>
      </w:r>
      <w:r w:rsidR="00244CB4">
        <w:rPr>
          <w:color w:val="000000"/>
        </w:rPr>
        <w:t>it was open to it</w:t>
      </w:r>
      <w:r w:rsidR="002D2093">
        <w:rPr>
          <w:color w:val="000000"/>
        </w:rPr>
        <w:t xml:space="preserve"> </w:t>
      </w:r>
      <w:r w:rsidR="00244CB4">
        <w:rPr>
          <w:color w:val="000000"/>
        </w:rPr>
        <w:t xml:space="preserve">to allow the lodging of an appeal </w:t>
      </w:r>
      <w:r w:rsidR="008011AF">
        <w:rPr>
          <w:color w:val="000000"/>
        </w:rPr>
        <w:t xml:space="preserve">even as the Conference was underway </w:t>
      </w:r>
      <w:r w:rsidR="007F394F">
        <w:rPr>
          <w:color w:val="000000"/>
        </w:rPr>
        <w:t>and, in this manner,</w:t>
      </w:r>
      <w:r w:rsidR="008011AF">
        <w:rPr>
          <w:color w:val="000000"/>
        </w:rPr>
        <w:t xml:space="preserve"> </w:t>
      </w:r>
      <w:r w:rsidR="00076432">
        <w:rPr>
          <w:color w:val="000000"/>
        </w:rPr>
        <w:t xml:space="preserve">disturb the status quo as to qualification </w:t>
      </w:r>
      <w:r w:rsidR="001943CE">
        <w:rPr>
          <w:color w:val="000000"/>
        </w:rPr>
        <w:t xml:space="preserve">at this crucial stage. </w:t>
      </w:r>
    </w:p>
    <w:p w14:paraId="28EA70E2" w14:textId="38010286" w:rsidR="00812C27" w:rsidRDefault="00F3776E" w:rsidP="00CA5414">
      <w:pPr>
        <w:pStyle w:val="JudgmentNumbered"/>
        <w:numPr>
          <w:ilvl w:val="0"/>
          <w:numId w:val="36"/>
        </w:numPr>
        <w:ind w:left="567" w:hanging="567"/>
      </w:pPr>
      <w:r>
        <w:rPr>
          <w:color w:val="000000"/>
        </w:rPr>
        <w:t xml:space="preserve"> </w:t>
      </w:r>
      <w:r w:rsidR="009255EA">
        <w:rPr>
          <w:color w:val="000000"/>
        </w:rPr>
        <w:t>I</w:t>
      </w:r>
      <w:r w:rsidR="007E320E">
        <w:rPr>
          <w:color w:val="000000"/>
        </w:rPr>
        <w:t xml:space="preserve"> was not addressed </w:t>
      </w:r>
      <w:r w:rsidR="00015B80">
        <w:rPr>
          <w:color w:val="000000"/>
        </w:rPr>
        <w:t xml:space="preserve">in any real sense </w:t>
      </w:r>
      <w:r w:rsidR="007E320E">
        <w:rPr>
          <w:color w:val="000000"/>
        </w:rPr>
        <w:t xml:space="preserve">as to </w:t>
      </w:r>
      <w:r w:rsidR="009811D4">
        <w:rPr>
          <w:color w:val="000000"/>
        </w:rPr>
        <w:t xml:space="preserve">the </w:t>
      </w:r>
      <w:r w:rsidR="002F55BF">
        <w:rPr>
          <w:color w:val="000000"/>
        </w:rPr>
        <w:t>lawfulness of this eleventh hour appeal</w:t>
      </w:r>
      <w:r w:rsidR="004D7156">
        <w:rPr>
          <w:color w:val="000000"/>
        </w:rPr>
        <w:t>.</w:t>
      </w:r>
      <w:r w:rsidR="004407CA">
        <w:rPr>
          <w:color w:val="000000"/>
        </w:rPr>
        <w:t xml:space="preserve"> </w:t>
      </w:r>
      <w:r w:rsidR="009B64D4">
        <w:rPr>
          <w:color w:val="000000"/>
        </w:rPr>
        <w:t xml:space="preserve">It cannot be denied however that it </w:t>
      </w:r>
      <w:r w:rsidR="00F14097">
        <w:rPr>
          <w:color w:val="000000"/>
        </w:rPr>
        <w:t>was not in terms of the guidelines.</w:t>
      </w:r>
      <w:r w:rsidR="004407CA">
        <w:rPr>
          <w:color w:val="000000"/>
        </w:rPr>
        <w:t xml:space="preserve"> </w:t>
      </w:r>
      <w:r w:rsidR="00015B80">
        <w:rPr>
          <w:color w:val="000000"/>
        </w:rPr>
        <w:t xml:space="preserve"> </w:t>
      </w:r>
      <w:r w:rsidR="008C2F0C">
        <w:rPr>
          <w:color w:val="000000"/>
        </w:rPr>
        <w:t xml:space="preserve">It also cannot be disputed </w:t>
      </w:r>
      <w:r w:rsidR="002D2093">
        <w:rPr>
          <w:color w:val="000000"/>
        </w:rPr>
        <w:t>that it</w:t>
      </w:r>
      <w:r w:rsidR="00E51490">
        <w:rPr>
          <w:color w:val="000000"/>
        </w:rPr>
        <w:t xml:space="preserve"> had a material effect on the </w:t>
      </w:r>
      <w:r w:rsidR="00F3319F">
        <w:rPr>
          <w:color w:val="000000"/>
        </w:rPr>
        <w:t>res</w:t>
      </w:r>
      <w:r w:rsidR="00851710">
        <w:rPr>
          <w:color w:val="000000"/>
        </w:rPr>
        <w:t>ult which seems, on the face of it, to be unfair.</w:t>
      </w:r>
      <w:r w:rsidR="008C2F0C">
        <w:rPr>
          <w:color w:val="000000"/>
        </w:rPr>
        <w:t xml:space="preserve"> </w:t>
      </w:r>
    </w:p>
    <w:p w14:paraId="3F553F5F" w14:textId="46D74E4E" w:rsidR="00DF5276" w:rsidRDefault="00812C27" w:rsidP="00CA5414">
      <w:pPr>
        <w:pStyle w:val="JudgmentNumbered"/>
        <w:numPr>
          <w:ilvl w:val="0"/>
          <w:numId w:val="36"/>
        </w:numPr>
        <w:ind w:left="567" w:hanging="567"/>
      </w:pPr>
      <w:r w:rsidRPr="00812C27">
        <w:rPr>
          <w:color w:val="000000"/>
        </w:rPr>
        <w:t xml:space="preserve">The ANC </w:t>
      </w:r>
      <w:r>
        <w:rPr>
          <w:color w:val="000000"/>
        </w:rPr>
        <w:t>argues that</w:t>
      </w:r>
      <w:r w:rsidRPr="00812C27">
        <w:rPr>
          <w:color w:val="000000"/>
        </w:rPr>
        <w:t xml:space="preserve"> it has alleviated any</w:t>
      </w:r>
      <w:r w:rsidR="004C02FB">
        <w:rPr>
          <w:color w:val="000000"/>
        </w:rPr>
        <w:t xml:space="preserve"> </w:t>
      </w:r>
      <w:r w:rsidR="002D2093">
        <w:rPr>
          <w:color w:val="000000"/>
        </w:rPr>
        <w:t xml:space="preserve">potential </w:t>
      </w:r>
      <w:r w:rsidR="002D2093" w:rsidRPr="00812C27">
        <w:rPr>
          <w:color w:val="000000"/>
        </w:rPr>
        <w:t>unfairness</w:t>
      </w:r>
      <w:r w:rsidR="004E2DD8">
        <w:rPr>
          <w:color w:val="000000"/>
        </w:rPr>
        <w:t xml:space="preserve"> and </w:t>
      </w:r>
      <w:r w:rsidR="00E51490">
        <w:rPr>
          <w:color w:val="000000"/>
        </w:rPr>
        <w:t>prejudice</w:t>
      </w:r>
      <w:r w:rsidR="008D2CDF">
        <w:rPr>
          <w:color w:val="000000"/>
        </w:rPr>
        <w:t xml:space="preserve"> caused by </w:t>
      </w:r>
      <w:r w:rsidR="0087515E">
        <w:rPr>
          <w:color w:val="000000"/>
        </w:rPr>
        <w:t xml:space="preserve">a failure to accord to its members in issue their right to exhaust </w:t>
      </w:r>
      <w:r w:rsidR="003E74F5">
        <w:rPr>
          <w:color w:val="000000"/>
        </w:rPr>
        <w:t xml:space="preserve">their appeal process before the </w:t>
      </w:r>
      <w:r w:rsidR="00EA6EBE">
        <w:rPr>
          <w:color w:val="000000"/>
        </w:rPr>
        <w:t xml:space="preserve">Conference </w:t>
      </w:r>
      <w:r w:rsidR="00EA6EBE" w:rsidRPr="00812C27">
        <w:rPr>
          <w:color w:val="000000"/>
        </w:rPr>
        <w:t>by</w:t>
      </w:r>
      <w:r w:rsidRPr="00812C27">
        <w:rPr>
          <w:color w:val="000000"/>
        </w:rPr>
        <w:t xml:space="preserve"> allowing the appeal processes to be </w:t>
      </w:r>
      <w:r w:rsidR="004E2DD8">
        <w:rPr>
          <w:color w:val="000000"/>
        </w:rPr>
        <w:t xml:space="preserve">exhausted </w:t>
      </w:r>
      <w:r w:rsidRPr="00EA6EBE">
        <w:rPr>
          <w:i/>
          <w:iCs/>
          <w:color w:val="000000"/>
        </w:rPr>
        <w:t>ex post facto</w:t>
      </w:r>
      <w:r w:rsidRPr="00812C27">
        <w:rPr>
          <w:color w:val="000000"/>
        </w:rPr>
        <w:t xml:space="preserve"> and quarantining the votes p</w:t>
      </w:r>
      <w:r w:rsidR="009811D4">
        <w:rPr>
          <w:color w:val="000000"/>
        </w:rPr>
        <w:t>e</w:t>
      </w:r>
      <w:r w:rsidRPr="00812C27">
        <w:rPr>
          <w:color w:val="000000"/>
        </w:rPr>
        <w:t xml:space="preserve">nding the result of the appeals. </w:t>
      </w:r>
    </w:p>
    <w:p w14:paraId="16485CF9" w14:textId="77777777" w:rsidR="00153011" w:rsidRPr="00153011" w:rsidRDefault="005442D1" w:rsidP="00CA5414">
      <w:pPr>
        <w:pStyle w:val="JudgmentNumbered"/>
        <w:numPr>
          <w:ilvl w:val="0"/>
          <w:numId w:val="36"/>
        </w:numPr>
        <w:ind w:left="567" w:hanging="567"/>
      </w:pPr>
      <w:r>
        <w:rPr>
          <w:color w:val="000000"/>
        </w:rPr>
        <w:t xml:space="preserve"> </w:t>
      </w:r>
      <w:r w:rsidR="00812C27" w:rsidRPr="00DF5276">
        <w:rPr>
          <w:color w:val="000000"/>
        </w:rPr>
        <w:t>In fact</w:t>
      </w:r>
      <w:r w:rsidR="00D6635B" w:rsidRPr="00DF5276">
        <w:rPr>
          <w:color w:val="000000"/>
        </w:rPr>
        <w:t>,</w:t>
      </w:r>
      <w:r w:rsidR="00812C27" w:rsidRPr="00DF5276">
        <w:rPr>
          <w:color w:val="000000"/>
        </w:rPr>
        <w:t xml:space="preserve"> the contrary is true.  To my mind, the quarantining of votes </w:t>
      </w:r>
      <w:r w:rsidR="00D6635B" w:rsidRPr="00DF5276">
        <w:rPr>
          <w:color w:val="000000"/>
        </w:rPr>
        <w:t>was</w:t>
      </w:r>
      <w:r w:rsidR="00812C27" w:rsidRPr="00DF5276">
        <w:rPr>
          <w:color w:val="000000"/>
        </w:rPr>
        <w:t xml:space="preserve"> inherently unfair in that it</w:t>
      </w:r>
      <w:r w:rsidR="007C2401" w:rsidRPr="00DF5276">
        <w:rPr>
          <w:color w:val="000000"/>
        </w:rPr>
        <w:t xml:space="preserve"> cr</w:t>
      </w:r>
      <w:r w:rsidR="00164739" w:rsidRPr="00DF5276">
        <w:rPr>
          <w:color w:val="000000"/>
        </w:rPr>
        <w:t>eated</w:t>
      </w:r>
      <w:r w:rsidR="000950B5" w:rsidRPr="00DF5276">
        <w:rPr>
          <w:color w:val="000000"/>
        </w:rPr>
        <w:t xml:space="preserve"> potential</w:t>
      </w:r>
      <w:r w:rsidR="00812C27" w:rsidRPr="00DF5276">
        <w:rPr>
          <w:color w:val="000000"/>
        </w:rPr>
        <w:t xml:space="preserve"> fo</w:t>
      </w:r>
      <w:r w:rsidR="00164739" w:rsidRPr="00DF5276">
        <w:rPr>
          <w:color w:val="000000"/>
        </w:rPr>
        <w:t>r</w:t>
      </w:r>
      <w:r w:rsidR="00812C27" w:rsidRPr="00DF5276">
        <w:rPr>
          <w:color w:val="000000"/>
        </w:rPr>
        <w:t xml:space="preserve"> </w:t>
      </w:r>
      <w:r w:rsidR="00812C27" w:rsidRPr="00EA6EBE">
        <w:rPr>
          <w:i/>
          <w:iCs/>
          <w:color w:val="000000"/>
        </w:rPr>
        <w:t>ex post facto</w:t>
      </w:r>
      <w:r w:rsidR="00812C27" w:rsidRPr="00DF5276">
        <w:rPr>
          <w:color w:val="000000"/>
        </w:rPr>
        <w:t xml:space="preserve"> manipulation of the voting results.</w:t>
      </w:r>
      <w:r w:rsidR="00084A86">
        <w:rPr>
          <w:color w:val="000000"/>
        </w:rPr>
        <w:t xml:space="preserve"> </w:t>
      </w:r>
    </w:p>
    <w:p w14:paraId="538E9931" w14:textId="77777777" w:rsidR="00153011" w:rsidRPr="00153011" w:rsidRDefault="00084A86" w:rsidP="00CA5414">
      <w:pPr>
        <w:pStyle w:val="JudgmentNumbered"/>
        <w:numPr>
          <w:ilvl w:val="0"/>
          <w:numId w:val="36"/>
        </w:numPr>
        <w:ind w:left="567" w:hanging="567"/>
      </w:pPr>
      <w:r>
        <w:rPr>
          <w:color w:val="000000"/>
        </w:rPr>
        <w:t xml:space="preserve">This position was exacerbated by </w:t>
      </w:r>
      <w:r w:rsidR="00165915">
        <w:rPr>
          <w:color w:val="000000"/>
        </w:rPr>
        <w:t xml:space="preserve">the ANC </w:t>
      </w:r>
      <w:r>
        <w:rPr>
          <w:color w:val="000000"/>
        </w:rPr>
        <w:t xml:space="preserve">putting the very people </w:t>
      </w:r>
      <w:r w:rsidR="000461E9">
        <w:rPr>
          <w:color w:val="000000"/>
        </w:rPr>
        <w:t>who would benefit</w:t>
      </w:r>
      <w:r w:rsidR="0054408B">
        <w:rPr>
          <w:color w:val="000000"/>
        </w:rPr>
        <w:t xml:space="preserve"> </w:t>
      </w:r>
      <w:r w:rsidR="00153011">
        <w:rPr>
          <w:color w:val="000000"/>
        </w:rPr>
        <w:t xml:space="preserve">from </w:t>
      </w:r>
      <w:r w:rsidR="0054408B">
        <w:rPr>
          <w:color w:val="000000"/>
        </w:rPr>
        <w:t>this irregular appeal process in charge of it.</w:t>
      </w:r>
    </w:p>
    <w:p w14:paraId="14981483" w14:textId="2B07690D" w:rsidR="002146FE" w:rsidRPr="002146FE" w:rsidRDefault="000461E9" w:rsidP="00CA5414">
      <w:pPr>
        <w:pStyle w:val="JudgmentNumbered"/>
        <w:numPr>
          <w:ilvl w:val="0"/>
          <w:numId w:val="36"/>
        </w:numPr>
        <w:ind w:left="567" w:hanging="567"/>
      </w:pPr>
      <w:r>
        <w:rPr>
          <w:color w:val="000000"/>
        </w:rPr>
        <w:t xml:space="preserve"> </w:t>
      </w:r>
      <w:r w:rsidR="00DF5276" w:rsidRPr="00DF5276">
        <w:rPr>
          <w:lang w:val="en-ZA"/>
        </w:rPr>
        <w:t xml:space="preserve">It seems to me that the quarantining of the votes was nothing more than </w:t>
      </w:r>
      <w:r w:rsidR="00171D4E">
        <w:rPr>
          <w:lang w:val="en-ZA"/>
        </w:rPr>
        <w:t>the</w:t>
      </w:r>
      <w:r w:rsidR="00DF5276" w:rsidRPr="00DF5276">
        <w:rPr>
          <w:lang w:val="en-ZA"/>
        </w:rPr>
        <w:t xml:space="preserve"> pay</w:t>
      </w:r>
      <w:r w:rsidR="00171D4E">
        <w:rPr>
          <w:lang w:val="en-ZA"/>
        </w:rPr>
        <w:t>ing of</w:t>
      </w:r>
      <w:r w:rsidR="00DF5276" w:rsidRPr="00DF5276">
        <w:rPr>
          <w:lang w:val="en-ZA"/>
        </w:rPr>
        <w:t xml:space="preserve"> lip</w:t>
      </w:r>
      <w:r w:rsidR="00EA6EBE">
        <w:rPr>
          <w:lang w:val="en-ZA"/>
        </w:rPr>
        <w:noBreakHyphen/>
      </w:r>
      <w:r w:rsidR="00DF5276" w:rsidRPr="00DF5276">
        <w:rPr>
          <w:lang w:val="en-ZA"/>
        </w:rPr>
        <w:t>service to the rights of the applicants.</w:t>
      </w:r>
      <w:r w:rsidR="00DF5276">
        <w:rPr>
          <w:lang w:val="en-ZA"/>
        </w:rPr>
        <w:t xml:space="preserve"> It could not </w:t>
      </w:r>
      <w:r w:rsidR="0058434B">
        <w:rPr>
          <w:lang w:val="en-ZA"/>
        </w:rPr>
        <w:t xml:space="preserve">rationally have been conceived as a legitimate </w:t>
      </w:r>
      <w:r w:rsidR="00513B2A">
        <w:rPr>
          <w:lang w:val="en-ZA"/>
        </w:rPr>
        <w:t xml:space="preserve">way for the remedies of the affected branches to have been </w:t>
      </w:r>
      <w:r w:rsidR="009F07A3">
        <w:rPr>
          <w:lang w:val="en-ZA"/>
        </w:rPr>
        <w:t>exhausted.</w:t>
      </w:r>
    </w:p>
    <w:p w14:paraId="378079D5" w14:textId="21478E28" w:rsidR="00837742" w:rsidRPr="00EC6467" w:rsidRDefault="00812C27" w:rsidP="00EA6EBE">
      <w:pPr>
        <w:pStyle w:val="JudgmentNumbered"/>
        <w:numPr>
          <w:ilvl w:val="0"/>
          <w:numId w:val="36"/>
        </w:numPr>
        <w:ind w:left="567" w:hanging="567"/>
      </w:pPr>
      <w:r w:rsidRPr="00812C27">
        <w:rPr>
          <w:color w:val="000000"/>
        </w:rPr>
        <w:t xml:space="preserve"> </w:t>
      </w:r>
      <w:r w:rsidR="002146FE">
        <w:rPr>
          <w:color w:val="000000"/>
        </w:rPr>
        <w:t>The</w:t>
      </w:r>
      <w:r w:rsidRPr="00812C27">
        <w:rPr>
          <w:color w:val="000000"/>
        </w:rPr>
        <w:t xml:space="preserve"> </w:t>
      </w:r>
      <w:r w:rsidR="009F07A3">
        <w:rPr>
          <w:color w:val="000000"/>
        </w:rPr>
        <w:t>NEC</w:t>
      </w:r>
      <w:r w:rsidRPr="00812C27">
        <w:rPr>
          <w:color w:val="000000"/>
        </w:rPr>
        <w:t xml:space="preserve"> allowed the Provincial Conference to proceed notwithstanding the </w:t>
      </w:r>
      <w:r w:rsidR="00171D4E">
        <w:rPr>
          <w:color w:val="000000"/>
        </w:rPr>
        <w:t xml:space="preserve">clear </w:t>
      </w:r>
      <w:r w:rsidRPr="00812C27">
        <w:rPr>
          <w:color w:val="000000"/>
        </w:rPr>
        <w:t>illegality of the election process at the Conference.</w:t>
      </w:r>
      <w:r w:rsidR="002146FE">
        <w:rPr>
          <w:color w:val="000000"/>
        </w:rPr>
        <w:t xml:space="preserve"> The provisional nature of the elections</w:t>
      </w:r>
      <w:r w:rsidR="00A67C1E">
        <w:rPr>
          <w:color w:val="000000"/>
        </w:rPr>
        <w:t xml:space="preserve"> at the Regional Conference</w:t>
      </w:r>
      <w:r w:rsidR="002146FE">
        <w:rPr>
          <w:color w:val="000000"/>
        </w:rPr>
        <w:t xml:space="preserve"> was such that it was not </w:t>
      </w:r>
      <w:r w:rsidR="00860CB1">
        <w:rPr>
          <w:color w:val="000000"/>
        </w:rPr>
        <w:lastRenderedPageBreak/>
        <w:t xml:space="preserve">constitutional for the </w:t>
      </w:r>
      <w:r w:rsidR="00BA6B6C">
        <w:rPr>
          <w:color w:val="000000"/>
        </w:rPr>
        <w:t>Pro</w:t>
      </w:r>
      <w:r w:rsidR="000950B5">
        <w:rPr>
          <w:color w:val="000000"/>
        </w:rPr>
        <w:t>vinci</w:t>
      </w:r>
      <w:r w:rsidR="00A67C1E">
        <w:rPr>
          <w:color w:val="000000"/>
        </w:rPr>
        <w:t>al Conference to</w:t>
      </w:r>
      <w:r w:rsidR="00FF1D40">
        <w:rPr>
          <w:color w:val="000000"/>
        </w:rPr>
        <w:t xml:space="preserve"> be convened. This is</w:t>
      </w:r>
      <w:r w:rsidR="00851710">
        <w:rPr>
          <w:color w:val="000000"/>
        </w:rPr>
        <w:t xml:space="preserve"> inherent in </w:t>
      </w:r>
      <w:r w:rsidR="00EA6EBE">
        <w:rPr>
          <w:color w:val="000000"/>
        </w:rPr>
        <w:t>the hierarchical</w:t>
      </w:r>
      <w:r w:rsidR="00CF4B1E">
        <w:rPr>
          <w:color w:val="000000"/>
        </w:rPr>
        <w:t xml:space="preserve"> </w:t>
      </w:r>
      <w:r w:rsidR="005017AE">
        <w:rPr>
          <w:color w:val="000000"/>
        </w:rPr>
        <w:t>election structure</w:t>
      </w:r>
      <w:r w:rsidR="000823F4">
        <w:rPr>
          <w:color w:val="000000"/>
        </w:rPr>
        <w:t xml:space="preserve"> which lies at the heart of democratic elections</w:t>
      </w:r>
    </w:p>
    <w:p w14:paraId="3C8A0516" w14:textId="15F3B879" w:rsidR="00153011" w:rsidRPr="00153011" w:rsidRDefault="00153011" w:rsidP="00153011">
      <w:pPr>
        <w:pStyle w:val="JudgmentNumbered"/>
        <w:numPr>
          <w:ilvl w:val="0"/>
          <w:numId w:val="0"/>
        </w:numPr>
        <w:rPr>
          <w:u w:val="single"/>
        </w:rPr>
      </w:pPr>
    </w:p>
    <w:p w14:paraId="5F8DC6A6" w14:textId="686FC5BA" w:rsidR="005E4D9F" w:rsidRPr="005E4D9F" w:rsidRDefault="005442D1" w:rsidP="00CA5414">
      <w:pPr>
        <w:pStyle w:val="JudgmentNumbered"/>
        <w:numPr>
          <w:ilvl w:val="0"/>
          <w:numId w:val="36"/>
        </w:numPr>
        <w:ind w:left="567" w:hanging="567"/>
      </w:pPr>
      <w:r>
        <w:rPr>
          <w:color w:val="000000"/>
        </w:rPr>
        <w:t xml:space="preserve"> </w:t>
      </w:r>
      <w:r w:rsidR="00871CAD" w:rsidRPr="00306F10">
        <w:rPr>
          <w:color w:val="000000"/>
        </w:rPr>
        <w:t>At best</w:t>
      </w:r>
      <w:r w:rsidR="00D376EC">
        <w:rPr>
          <w:color w:val="000000"/>
        </w:rPr>
        <w:t>,</w:t>
      </w:r>
      <w:r w:rsidR="00354815">
        <w:rPr>
          <w:color w:val="000000"/>
        </w:rPr>
        <w:t xml:space="preserve"> the </w:t>
      </w:r>
      <w:r w:rsidR="00362AB3">
        <w:rPr>
          <w:color w:val="000000"/>
        </w:rPr>
        <w:t>NEC’s</w:t>
      </w:r>
      <w:r w:rsidR="00A860EC">
        <w:rPr>
          <w:color w:val="000000"/>
        </w:rPr>
        <w:t xml:space="preserve"> conduct in </w:t>
      </w:r>
      <w:r w:rsidR="008B62D5">
        <w:rPr>
          <w:color w:val="000000"/>
        </w:rPr>
        <w:t xml:space="preserve">relation to </w:t>
      </w:r>
      <w:r w:rsidR="00362AB3">
        <w:rPr>
          <w:color w:val="000000"/>
        </w:rPr>
        <w:t xml:space="preserve">the impugned </w:t>
      </w:r>
      <w:r w:rsidR="00EA6EBE">
        <w:rPr>
          <w:color w:val="000000"/>
        </w:rPr>
        <w:t>C</w:t>
      </w:r>
      <w:r w:rsidR="00362AB3">
        <w:rPr>
          <w:color w:val="000000"/>
        </w:rPr>
        <w:t xml:space="preserve">onference reveals </w:t>
      </w:r>
      <w:r w:rsidR="00871CAD" w:rsidRPr="00306F10">
        <w:rPr>
          <w:color w:val="000000"/>
        </w:rPr>
        <w:t xml:space="preserve">a </w:t>
      </w:r>
      <w:r w:rsidR="00362AB3">
        <w:rPr>
          <w:color w:val="000000"/>
        </w:rPr>
        <w:t xml:space="preserve">profound </w:t>
      </w:r>
      <w:r w:rsidR="00B156B2">
        <w:rPr>
          <w:color w:val="000000"/>
        </w:rPr>
        <w:t>disregard</w:t>
      </w:r>
      <w:r w:rsidR="00871CAD" w:rsidRPr="00306F10">
        <w:rPr>
          <w:color w:val="000000"/>
        </w:rPr>
        <w:t xml:space="preserve"> </w:t>
      </w:r>
      <w:r w:rsidR="00165915">
        <w:rPr>
          <w:color w:val="000000"/>
        </w:rPr>
        <w:t>for</w:t>
      </w:r>
      <w:r w:rsidR="00871CAD" w:rsidRPr="00306F10">
        <w:rPr>
          <w:color w:val="000000"/>
        </w:rPr>
        <w:t xml:space="preserve"> the rules</w:t>
      </w:r>
      <w:r w:rsidR="0066166F">
        <w:rPr>
          <w:color w:val="000000"/>
        </w:rPr>
        <w:t>;</w:t>
      </w:r>
      <w:r w:rsidR="00871CAD" w:rsidRPr="00306F10">
        <w:rPr>
          <w:color w:val="000000"/>
        </w:rPr>
        <w:t xml:space="preserve"> at wors</w:t>
      </w:r>
      <w:r w:rsidR="005E4D9F">
        <w:rPr>
          <w:color w:val="000000"/>
        </w:rPr>
        <w:t>t</w:t>
      </w:r>
      <w:r w:rsidR="00362AB3">
        <w:rPr>
          <w:color w:val="000000"/>
        </w:rPr>
        <w:t xml:space="preserve"> it</w:t>
      </w:r>
      <w:r w:rsidR="00871CAD" w:rsidRPr="00306F10">
        <w:rPr>
          <w:color w:val="000000"/>
        </w:rPr>
        <w:t xml:space="preserve"> </w:t>
      </w:r>
      <w:r w:rsidR="008E6D9E">
        <w:rPr>
          <w:color w:val="000000"/>
        </w:rPr>
        <w:t xml:space="preserve">constitutes turning a blind </w:t>
      </w:r>
      <w:r w:rsidR="00C305BA">
        <w:rPr>
          <w:color w:val="000000"/>
        </w:rPr>
        <w:t xml:space="preserve">eye to </w:t>
      </w:r>
      <w:r w:rsidR="00871CAD" w:rsidRPr="00306F10">
        <w:rPr>
          <w:color w:val="000000"/>
        </w:rPr>
        <w:t>an attempt to manipulate the votes</w:t>
      </w:r>
      <w:r w:rsidR="00C305BA">
        <w:rPr>
          <w:color w:val="000000"/>
        </w:rPr>
        <w:t xml:space="preserve"> by Nci</w:t>
      </w:r>
      <w:r w:rsidR="00C11D9F">
        <w:rPr>
          <w:color w:val="000000"/>
        </w:rPr>
        <w:t>z</w:t>
      </w:r>
      <w:r w:rsidR="00C305BA">
        <w:rPr>
          <w:color w:val="000000"/>
        </w:rPr>
        <w:t xml:space="preserve">a under circumstances where he was </w:t>
      </w:r>
      <w:r w:rsidR="00D77E3D">
        <w:rPr>
          <w:color w:val="000000"/>
        </w:rPr>
        <w:t xml:space="preserve">personally </w:t>
      </w:r>
      <w:r w:rsidR="00C305BA">
        <w:rPr>
          <w:color w:val="000000"/>
        </w:rPr>
        <w:t>conf</w:t>
      </w:r>
      <w:r w:rsidR="00D77E3D">
        <w:rPr>
          <w:color w:val="000000"/>
        </w:rPr>
        <w:t>licted</w:t>
      </w:r>
      <w:r w:rsidR="00871CAD" w:rsidRPr="00306F10">
        <w:rPr>
          <w:color w:val="000000"/>
        </w:rPr>
        <w:t>.</w:t>
      </w:r>
    </w:p>
    <w:p w14:paraId="12D26DA9" w14:textId="14C8345E" w:rsidR="00306F10" w:rsidRPr="00306F10" w:rsidRDefault="00871CAD" w:rsidP="00CA5414">
      <w:pPr>
        <w:pStyle w:val="JudgmentNumbered"/>
        <w:numPr>
          <w:ilvl w:val="0"/>
          <w:numId w:val="36"/>
        </w:numPr>
        <w:ind w:left="567" w:hanging="567"/>
      </w:pPr>
      <w:r w:rsidRPr="00306F10">
        <w:rPr>
          <w:color w:val="000000"/>
        </w:rPr>
        <w:t xml:space="preserve"> Regardless of the motivations</w:t>
      </w:r>
      <w:r w:rsidR="00284ED5">
        <w:rPr>
          <w:color w:val="000000"/>
        </w:rPr>
        <w:t>,</w:t>
      </w:r>
      <w:r w:rsidRPr="00306F10">
        <w:rPr>
          <w:color w:val="000000"/>
        </w:rPr>
        <w:t xml:space="preserve"> it </w:t>
      </w:r>
      <w:r w:rsidR="00284ED5">
        <w:rPr>
          <w:color w:val="000000"/>
        </w:rPr>
        <w:t>amounted to</w:t>
      </w:r>
      <w:r w:rsidRPr="00306F10">
        <w:rPr>
          <w:color w:val="000000"/>
        </w:rPr>
        <w:t xml:space="preserve"> a materially unfair process.</w:t>
      </w:r>
    </w:p>
    <w:p w14:paraId="47DE6517" w14:textId="4C67FF8C" w:rsidR="00E84545" w:rsidRPr="00E84545" w:rsidRDefault="005442D1" w:rsidP="00CA5414">
      <w:pPr>
        <w:pStyle w:val="JudgmentNumbered"/>
        <w:numPr>
          <w:ilvl w:val="0"/>
          <w:numId w:val="36"/>
        </w:numPr>
        <w:ind w:left="567" w:hanging="567"/>
      </w:pPr>
      <w:r>
        <w:rPr>
          <w:color w:val="000000"/>
        </w:rPr>
        <w:t xml:space="preserve"> </w:t>
      </w:r>
      <w:r w:rsidR="00871CAD" w:rsidRPr="00306F10">
        <w:rPr>
          <w:color w:val="000000"/>
        </w:rPr>
        <w:t>In the circumstances</w:t>
      </w:r>
      <w:r w:rsidR="00BB5003">
        <w:rPr>
          <w:color w:val="000000"/>
        </w:rPr>
        <w:t>,</w:t>
      </w:r>
      <w:r w:rsidR="00871CAD" w:rsidRPr="00306F10">
        <w:rPr>
          <w:color w:val="000000"/>
        </w:rPr>
        <w:t xml:space="preserve"> it cannot be found that the processes leading up to, during and after the </w:t>
      </w:r>
      <w:r w:rsidR="00D376EC">
        <w:rPr>
          <w:color w:val="000000"/>
        </w:rPr>
        <w:t>C</w:t>
      </w:r>
      <w:r w:rsidR="00871CAD" w:rsidRPr="00306F10">
        <w:rPr>
          <w:color w:val="000000"/>
        </w:rPr>
        <w:t>onference were in accordance with the ANC constitution, the Constitution or the guidelines.</w:t>
      </w:r>
      <w:r w:rsidR="003C2F02">
        <w:rPr>
          <w:color w:val="000000"/>
        </w:rPr>
        <w:t xml:space="preserve"> In addition</w:t>
      </w:r>
      <w:r w:rsidR="00447882">
        <w:rPr>
          <w:color w:val="000000"/>
        </w:rPr>
        <w:t>,</w:t>
      </w:r>
      <w:r w:rsidR="003C2F02">
        <w:rPr>
          <w:color w:val="000000"/>
        </w:rPr>
        <w:t xml:space="preserve"> th</w:t>
      </w:r>
      <w:r w:rsidR="00E50A79">
        <w:rPr>
          <w:color w:val="000000"/>
        </w:rPr>
        <w:t xml:space="preserve">e procedural and substantive irregularities </w:t>
      </w:r>
      <w:r w:rsidR="00C21649">
        <w:rPr>
          <w:color w:val="000000"/>
        </w:rPr>
        <w:t>were material</w:t>
      </w:r>
      <w:r w:rsidR="00EA4680">
        <w:rPr>
          <w:color w:val="000000"/>
        </w:rPr>
        <w:t xml:space="preserve"> to the outcome of the</w:t>
      </w:r>
      <w:r w:rsidR="00E84545">
        <w:rPr>
          <w:color w:val="000000"/>
        </w:rPr>
        <w:t xml:space="preserve"> Conference.</w:t>
      </w:r>
    </w:p>
    <w:p w14:paraId="1BA8B29D" w14:textId="4753DC4E" w:rsidR="00006333" w:rsidRPr="00907A08" w:rsidRDefault="005442D1" w:rsidP="00CA5414">
      <w:pPr>
        <w:pStyle w:val="JudgmentNumbered"/>
        <w:numPr>
          <w:ilvl w:val="0"/>
          <w:numId w:val="36"/>
        </w:numPr>
        <w:ind w:left="567" w:hanging="567"/>
      </w:pPr>
      <w:r>
        <w:rPr>
          <w:color w:val="000000"/>
        </w:rPr>
        <w:t xml:space="preserve"> </w:t>
      </w:r>
      <w:r w:rsidR="00D376EC">
        <w:rPr>
          <w:color w:val="000000"/>
        </w:rPr>
        <w:t>This court th</w:t>
      </w:r>
      <w:r w:rsidR="00907A08">
        <w:rPr>
          <w:color w:val="000000"/>
        </w:rPr>
        <w:t>us</w:t>
      </w:r>
      <w:r w:rsidR="00D376EC">
        <w:rPr>
          <w:color w:val="000000"/>
        </w:rPr>
        <w:t xml:space="preserve"> has </w:t>
      </w:r>
      <w:r w:rsidR="00871CAD" w:rsidRPr="00306F10">
        <w:rPr>
          <w:color w:val="000000"/>
        </w:rPr>
        <w:t>no alternative but</w:t>
      </w:r>
      <w:r w:rsidR="001D57F8">
        <w:rPr>
          <w:color w:val="000000"/>
        </w:rPr>
        <w:t xml:space="preserve"> to </w:t>
      </w:r>
      <w:r w:rsidR="00D376EC">
        <w:rPr>
          <w:color w:val="000000"/>
        </w:rPr>
        <w:t>declare that</w:t>
      </w:r>
      <w:r w:rsidR="00E84545">
        <w:rPr>
          <w:color w:val="000000"/>
        </w:rPr>
        <w:t xml:space="preserve"> the Conference and its </w:t>
      </w:r>
      <w:r w:rsidR="003E39CD">
        <w:rPr>
          <w:color w:val="000000"/>
        </w:rPr>
        <w:t xml:space="preserve">election results are </w:t>
      </w:r>
      <w:r w:rsidR="00A6337B">
        <w:rPr>
          <w:color w:val="000000"/>
        </w:rPr>
        <w:t>unlawful and void.</w:t>
      </w:r>
    </w:p>
    <w:p w14:paraId="285B2FE3" w14:textId="4250B2DD" w:rsidR="00907A08" w:rsidRDefault="00907A08" w:rsidP="00CA5414">
      <w:pPr>
        <w:pStyle w:val="JudgmentNumbered"/>
        <w:numPr>
          <w:ilvl w:val="0"/>
          <w:numId w:val="36"/>
        </w:numPr>
        <w:ind w:left="567" w:hanging="567"/>
      </w:pPr>
      <w:r>
        <w:rPr>
          <w:color w:val="000000"/>
        </w:rPr>
        <w:t xml:space="preserve">I now move to deal with the relief which is appropriate in the </w:t>
      </w:r>
      <w:r w:rsidR="00466B3D">
        <w:rPr>
          <w:color w:val="000000"/>
        </w:rPr>
        <w:t>circumstances</w:t>
      </w:r>
      <w:r w:rsidR="007F49F4">
        <w:rPr>
          <w:color w:val="000000"/>
        </w:rPr>
        <w:t>.</w:t>
      </w:r>
    </w:p>
    <w:p w14:paraId="072FBCF3" w14:textId="597D24DA" w:rsidR="00006333" w:rsidRPr="00006333" w:rsidRDefault="00EC6467" w:rsidP="00EA6EBE">
      <w:pPr>
        <w:pStyle w:val="JudgmentNumbered"/>
        <w:numPr>
          <w:ilvl w:val="0"/>
          <w:numId w:val="0"/>
        </w:numPr>
      </w:pPr>
      <w:r>
        <w:rPr>
          <w:i/>
          <w:iCs/>
        </w:rPr>
        <w:t>Appropriate r</w:t>
      </w:r>
      <w:r w:rsidR="00E25DBD" w:rsidRPr="00006333">
        <w:rPr>
          <w:i/>
          <w:iCs/>
        </w:rPr>
        <w:t>eli</w:t>
      </w:r>
      <w:r w:rsidR="00600904" w:rsidRPr="00006333">
        <w:rPr>
          <w:i/>
          <w:iCs/>
        </w:rPr>
        <w:t>ef</w:t>
      </w:r>
    </w:p>
    <w:p w14:paraId="2A8F3C54" w14:textId="32382257" w:rsidR="00EA6EBE" w:rsidRPr="00EA6EBE" w:rsidRDefault="00EA6EBE" w:rsidP="005A1A0D">
      <w:pPr>
        <w:pStyle w:val="JudgmentNumbered"/>
        <w:numPr>
          <w:ilvl w:val="0"/>
          <w:numId w:val="0"/>
        </w:numPr>
      </w:pPr>
    </w:p>
    <w:p w14:paraId="5A0DE721" w14:textId="341CF97A" w:rsidR="00732091" w:rsidRPr="00732091" w:rsidRDefault="005442D1" w:rsidP="00732091">
      <w:pPr>
        <w:pStyle w:val="JudgmentNumbered"/>
        <w:numPr>
          <w:ilvl w:val="0"/>
          <w:numId w:val="36"/>
        </w:numPr>
        <w:ind w:left="567" w:hanging="567"/>
        <w:rPr>
          <w:szCs w:val="24"/>
        </w:rPr>
      </w:pPr>
      <w:r>
        <w:rPr>
          <w:szCs w:val="24"/>
        </w:rPr>
        <w:t xml:space="preserve"> </w:t>
      </w:r>
      <w:r w:rsidR="00732091">
        <w:rPr>
          <w:szCs w:val="24"/>
        </w:rPr>
        <w:t>Section 172 of the Constitution provides:</w:t>
      </w:r>
    </w:p>
    <w:p w14:paraId="64683252" w14:textId="77777777" w:rsidR="00732091" w:rsidRPr="00732091" w:rsidRDefault="00732091" w:rsidP="00732091">
      <w:pPr>
        <w:pStyle w:val="JudgmentNumbered"/>
        <w:numPr>
          <w:ilvl w:val="0"/>
          <w:numId w:val="0"/>
        </w:numPr>
        <w:ind w:left="720"/>
        <w:rPr>
          <w:sz w:val="22"/>
        </w:rPr>
      </w:pPr>
      <w:r w:rsidRPr="00732091">
        <w:rPr>
          <w:sz w:val="22"/>
        </w:rPr>
        <w:t>“</w:t>
      </w:r>
      <w:r w:rsidR="00E7174B" w:rsidRPr="00732091">
        <w:rPr>
          <w:color w:val="242121"/>
          <w:sz w:val="22"/>
          <w:lang w:eastAsia="en-ZA"/>
        </w:rPr>
        <w:t>Powers of courts in constitutional matter</w:t>
      </w:r>
      <w:r w:rsidR="00BF715C" w:rsidRPr="00732091">
        <w:rPr>
          <w:color w:val="242121"/>
          <w:sz w:val="22"/>
          <w:lang w:eastAsia="en-ZA"/>
        </w:rPr>
        <w:t>s</w:t>
      </w:r>
    </w:p>
    <w:p w14:paraId="1A464E1F" w14:textId="0A94E451" w:rsidR="00732091" w:rsidRPr="00732091" w:rsidRDefault="003E32A2" w:rsidP="00732091">
      <w:pPr>
        <w:pStyle w:val="JudgmentNumbered"/>
        <w:numPr>
          <w:ilvl w:val="0"/>
          <w:numId w:val="37"/>
        </w:numPr>
        <w:ind w:left="1134" w:hanging="425"/>
        <w:rPr>
          <w:color w:val="242121"/>
          <w:sz w:val="22"/>
          <w:lang w:eastAsia="en-ZA"/>
        </w:rPr>
      </w:pPr>
      <w:r w:rsidRPr="00732091">
        <w:rPr>
          <w:color w:val="242121"/>
          <w:sz w:val="22"/>
          <w:lang w:eastAsia="en-ZA"/>
        </w:rPr>
        <w:t>When deciding a constitutional matter within its power, a court –</w:t>
      </w:r>
    </w:p>
    <w:p w14:paraId="2AC93423" w14:textId="77777777" w:rsidR="00732091" w:rsidRPr="00732091" w:rsidRDefault="003E32A2" w:rsidP="00732091">
      <w:pPr>
        <w:pStyle w:val="JudgmentNumbered"/>
        <w:numPr>
          <w:ilvl w:val="1"/>
          <w:numId w:val="38"/>
        </w:numPr>
        <w:ind w:left="1560" w:hanging="426"/>
        <w:rPr>
          <w:color w:val="242121"/>
          <w:sz w:val="22"/>
          <w:lang w:eastAsia="en-ZA"/>
        </w:rPr>
      </w:pPr>
      <w:r w:rsidRPr="00732091">
        <w:rPr>
          <w:color w:val="242121"/>
          <w:sz w:val="22"/>
          <w:lang w:eastAsia="en-ZA"/>
        </w:rPr>
        <w:t>must declare that any law or conduct that is inconsistent with the Constitution is invalid to the extent of its inconsistency; and</w:t>
      </w:r>
    </w:p>
    <w:p w14:paraId="0C6C5D04" w14:textId="2CB805F4" w:rsidR="00732091" w:rsidRPr="00732091" w:rsidRDefault="003E32A2" w:rsidP="00732091">
      <w:pPr>
        <w:pStyle w:val="JudgmentNumbered"/>
        <w:numPr>
          <w:ilvl w:val="1"/>
          <w:numId w:val="38"/>
        </w:numPr>
        <w:ind w:left="1560" w:hanging="426"/>
        <w:rPr>
          <w:color w:val="242121"/>
          <w:sz w:val="22"/>
          <w:lang w:eastAsia="en-ZA"/>
        </w:rPr>
      </w:pPr>
      <w:r w:rsidRPr="00732091">
        <w:rPr>
          <w:color w:val="242121"/>
          <w:sz w:val="22"/>
          <w:lang w:eastAsia="en-ZA"/>
        </w:rPr>
        <w:t>may make any order that is just and equitable, including –</w:t>
      </w:r>
    </w:p>
    <w:p w14:paraId="1AED7030" w14:textId="77777777" w:rsidR="00732091" w:rsidRPr="00732091" w:rsidRDefault="003E32A2" w:rsidP="00732091">
      <w:pPr>
        <w:pStyle w:val="JudgmentNumbered"/>
        <w:numPr>
          <w:ilvl w:val="0"/>
          <w:numId w:val="39"/>
        </w:numPr>
        <w:ind w:left="1985" w:hanging="425"/>
        <w:rPr>
          <w:color w:val="242121"/>
          <w:sz w:val="22"/>
          <w:lang w:eastAsia="en-ZA"/>
        </w:rPr>
      </w:pPr>
      <w:r w:rsidRPr="00732091">
        <w:rPr>
          <w:color w:val="242121"/>
          <w:sz w:val="22"/>
          <w:lang w:eastAsia="en-ZA"/>
        </w:rPr>
        <w:lastRenderedPageBreak/>
        <w:t>an order limiting the retrospective effect of the declaration of invalidity;</w:t>
      </w:r>
    </w:p>
    <w:p w14:paraId="59A47B65" w14:textId="43BBDE5D" w:rsidR="003E32A2" w:rsidRPr="00732091" w:rsidRDefault="003E32A2" w:rsidP="00732091">
      <w:pPr>
        <w:pStyle w:val="JudgmentNumbered"/>
        <w:numPr>
          <w:ilvl w:val="0"/>
          <w:numId w:val="39"/>
        </w:numPr>
        <w:ind w:left="1985" w:hanging="425"/>
        <w:rPr>
          <w:color w:val="242121"/>
          <w:sz w:val="22"/>
          <w:lang w:eastAsia="en-ZA"/>
        </w:rPr>
      </w:pPr>
      <w:r w:rsidRPr="00732091">
        <w:rPr>
          <w:color w:val="242121"/>
          <w:sz w:val="22"/>
          <w:lang w:eastAsia="en-ZA"/>
        </w:rPr>
        <w:t>an order suspending the declaration of invalidity for any period and on any conditions, to allow the competent authority to correct the defect.</w:t>
      </w:r>
      <w:r w:rsidR="00732091" w:rsidRPr="00732091">
        <w:rPr>
          <w:color w:val="242121"/>
          <w:sz w:val="22"/>
          <w:lang w:eastAsia="en-ZA"/>
        </w:rPr>
        <w:t>”</w:t>
      </w:r>
    </w:p>
    <w:p w14:paraId="0A73E0D8" w14:textId="11585D38" w:rsidR="003E32A2" w:rsidRPr="00732091" w:rsidRDefault="005442D1" w:rsidP="00CA5414">
      <w:pPr>
        <w:pStyle w:val="JudgmentNumbered"/>
        <w:numPr>
          <w:ilvl w:val="0"/>
          <w:numId w:val="36"/>
        </w:numPr>
        <w:ind w:left="567" w:hanging="567"/>
        <w:rPr>
          <w:szCs w:val="24"/>
        </w:rPr>
      </w:pPr>
      <w:r>
        <w:rPr>
          <w:color w:val="242121"/>
          <w:szCs w:val="24"/>
          <w:lang w:eastAsia="en-ZA"/>
        </w:rPr>
        <w:t xml:space="preserve"> </w:t>
      </w:r>
      <w:r w:rsidR="007F49F4">
        <w:rPr>
          <w:color w:val="242121"/>
          <w:szCs w:val="24"/>
          <w:lang w:eastAsia="en-ZA"/>
        </w:rPr>
        <w:t xml:space="preserve">The </w:t>
      </w:r>
      <w:r w:rsidR="00E7174B" w:rsidRPr="00732091">
        <w:rPr>
          <w:color w:val="242121"/>
          <w:szCs w:val="24"/>
          <w:lang w:eastAsia="en-ZA"/>
        </w:rPr>
        <w:t>ANC constitution simply gives effect to the political rights in s</w:t>
      </w:r>
      <w:r w:rsidR="00BF715C" w:rsidRPr="00732091">
        <w:rPr>
          <w:color w:val="242121"/>
          <w:szCs w:val="24"/>
          <w:lang w:eastAsia="en-ZA"/>
        </w:rPr>
        <w:t>ection</w:t>
      </w:r>
      <w:r w:rsidR="00E7174B" w:rsidRPr="00732091">
        <w:rPr>
          <w:color w:val="242121"/>
          <w:szCs w:val="24"/>
          <w:lang w:eastAsia="en-ZA"/>
        </w:rPr>
        <w:t xml:space="preserve"> 19 of the Constitution, </w:t>
      </w:r>
      <w:r w:rsidR="007F49F4">
        <w:rPr>
          <w:color w:val="242121"/>
          <w:szCs w:val="24"/>
          <w:lang w:eastAsia="en-ZA"/>
        </w:rPr>
        <w:t xml:space="preserve">thus </w:t>
      </w:r>
      <w:r w:rsidR="00E7174B" w:rsidRPr="00732091">
        <w:rPr>
          <w:color w:val="242121"/>
          <w:szCs w:val="24"/>
          <w:lang w:eastAsia="en-ZA"/>
        </w:rPr>
        <w:t xml:space="preserve">in </w:t>
      </w:r>
      <w:r w:rsidR="007F49F4">
        <w:rPr>
          <w:color w:val="242121"/>
          <w:szCs w:val="24"/>
          <w:lang w:eastAsia="en-ZA"/>
        </w:rPr>
        <w:t>determining the</w:t>
      </w:r>
      <w:r w:rsidR="00E7174B" w:rsidRPr="00732091">
        <w:rPr>
          <w:color w:val="242121"/>
          <w:szCs w:val="24"/>
          <w:lang w:eastAsia="en-ZA"/>
        </w:rPr>
        <w:t xml:space="preserve"> relief this court is </w:t>
      </w:r>
      <w:r w:rsidR="00732091">
        <w:rPr>
          <w:color w:val="242121"/>
          <w:szCs w:val="24"/>
          <w:lang w:eastAsia="en-ZA"/>
        </w:rPr>
        <w:t>“</w:t>
      </w:r>
      <w:r w:rsidR="00E7174B" w:rsidRPr="00732091">
        <w:rPr>
          <w:color w:val="242121"/>
          <w:szCs w:val="24"/>
          <w:lang w:eastAsia="en-ZA"/>
        </w:rPr>
        <w:t>deciding a constitutional matter</w:t>
      </w:r>
      <w:r w:rsidR="00732091">
        <w:rPr>
          <w:color w:val="242121"/>
          <w:szCs w:val="24"/>
          <w:lang w:eastAsia="en-ZA"/>
        </w:rPr>
        <w:t>”</w:t>
      </w:r>
      <w:r w:rsidR="00E7174B" w:rsidRPr="00732091">
        <w:rPr>
          <w:color w:val="242121"/>
          <w:szCs w:val="24"/>
          <w:lang w:eastAsia="en-ZA"/>
        </w:rPr>
        <w:t xml:space="preserve"> as contemplated in s 172.</w:t>
      </w:r>
    </w:p>
    <w:p w14:paraId="3AF45CFF" w14:textId="11082967" w:rsidR="006347D1" w:rsidRDefault="005442D1" w:rsidP="006347D1">
      <w:pPr>
        <w:pStyle w:val="JudgmentNumbered"/>
        <w:numPr>
          <w:ilvl w:val="0"/>
          <w:numId w:val="36"/>
        </w:numPr>
        <w:ind w:left="567" w:hanging="567"/>
        <w:rPr>
          <w:szCs w:val="24"/>
        </w:rPr>
      </w:pPr>
      <w:r>
        <w:rPr>
          <w:color w:val="242121"/>
          <w:szCs w:val="24"/>
          <w:lang w:eastAsia="en-ZA"/>
        </w:rPr>
        <w:t xml:space="preserve"> </w:t>
      </w:r>
      <w:r w:rsidR="00E7174B" w:rsidRPr="00732091">
        <w:rPr>
          <w:color w:val="242121"/>
          <w:szCs w:val="24"/>
          <w:lang w:eastAsia="en-ZA"/>
        </w:rPr>
        <w:t xml:space="preserve">A just and equitable order </w:t>
      </w:r>
      <w:r w:rsidR="007F1B57" w:rsidRPr="00732091">
        <w:rPr>
          <w:color w:val="242121"/>
          <w:szCs w:val="24"/>
          <w:lang w:eastAsia="en-ZA"/>
        </w:rPr>
        <w:t>may be</w:t>
      </w:r>
      <w:r w:rsidR="003E32A2" w:rsidRPr="00732091">
        <w:rPr>
          <w:color w:val="242121"/>
          <w:szCs w:val="24"/>
          <w:lang w:eastAsia="en-ZA"/>
        </w:rPr>
        <w:t xml:space="preserve"> </w:t>
      </w:r>
      <w:r w:rsidR="00E7174B" w:rsidRPr="00732091">
        <w:rPr>
          <w:color w:val="242121"/>
          <w:szCs w:val="24"/>
          <w:lang w:eastAsia="en-ZA"/>
        </w:rPr>
        <w:t>granted even where the</w:t>
      </w:r>
      <w:r w:rsidR="00697CCF">
        <w:rPr>
          <w:color w:val="242121"/>
          <w:szCs w:val="24"/>
          <w:lang w:eastAsia="en-ZA"/>
        </w:rPr>
        <w:t xml:space="preserve"> determination</w:t>
      </w:r>
      <w:r w:rsidR="00E7174B" w:rsidRPr="00732091">
        <w:rPr>
          <w:color w:val="242121"/>
          <w:szCs w:val="24"/>
          <w:lang w:eastAsia="en-ZA"/>
        </w:rPr>
        <w:t xml:space="preserve"> of a constitutional dispute does not </w:t>
      </w:r>
      <w:r w:rsidR="00225D8C">
        <w:rPr>
          <w:color w:val="242121"/>
          <w:szCs w:val="24"/>
          <w:lang w:eastAsia="en-ZA"/>
        </w:rPr>
        <w:t>depend</w:t>
      </w:r>
      <w:r w:rsidR="00E7174B" w:rsidRPr="00732091">
        <w:rPr>
          <w:color w:val="242121"/>
          <w:szCs w:val="24"/>
          <w:lang w:eastAsia="en-ZA"/>
        </w:rPr>
        <w:t xml:space="preserve"> on constitutional invalidity of legislation or conduct. In </w:t>
      </w:r>
      <w:r w:rsidR="006347D1" w:rsidRPr="00144F49">
        <w:rPr>
          <w:i/>
          <w:iCs/>
          <w:color w:val="242121"/>
          <w:szCs w:val="24"/>
          <w:lang w:eastAsia="en-ZA"/>
        </w:rPr>
        <w:t>Head of</w:t>
      </w:r>
      <w:r w:rsidR="006347D1" w:rsidRPr="006347D1">
        <w:rPr>
          <w:i/>
          <w:iCs/>
          <w:color w:val="242121"/>
          <w:szCs w:val="24"/>
          <w:lang w:eastAsia="en-ZA"/>
        </w:rPr>
        <w:t xml:space="preserve"> </w:t>
      </w:r>
      <w:r w:rsidR="007F1B57" w:rsidRPr="006347D1">
        <w:rPr>
          <w:i/>
          <w:iCs/>
          <w:color w:val="242121"/>
          <w:szCs w:val="24"/>
          <w:lang w:eastAsia="en-ZA"/>
        </w:rPr>
        <w:t>Department:</w:t>
      </w:r>
      <w:r w:rsidR="006347D1" w:rsidRPr="006347D1">
        <w:rPr>
          <w:i/>
          <w:iCs/>
          <w:color w:val="242121"/>
          <w:szCs w:val="24"/>
          <w:lang w:eastAsia="en-ZA"/>
        </w:rPr>
        <w:t xml:space="preserve"> Mpumalanga Department of Education v Hoërskool Ermelo</w:t>
      </w:r>
      <w:r w:rsidR="006347D1">
        <w:rPr>
          <w:color w:val="242121"/>
          <w:szCs w:val="24"/>
          <w:lang w:eastAsia="en-ZA"/>
        </w:rPr>
        <w:t>,</w:t>
      </w:r>
      <w:r w:rsidR="006347D1">
        <w:rPr>
          <w:rStyle w:val="FootnoteReference"/>
          <w:color w:val="242121"/>
          <w:szCs w:val="24"/>
          <w:lang w:eastAsia="en-ZA"/>
        </w:rPr>
        <w:footnoteReference w:id="18"/>
      </w:r>
      <w:r w:rsidR="00E7174B" w:rsidRPr="00732091">
        <w:rPr>
          <w:color w:val="242121"/>
          <w:szCs w:val="24"/>
          <w:lang w:eastAsia="en-ZA"/>
        </w:rPr>
        <w:t> it was held</w:t>
      </w:r>
      <w:r w:rsidR="00225D8C">
        <w:rPr>
          <w:color w:val="242121"/>
          <w:szCs w:val="24"/>
          <w:lang w:eastAsia="en-ZA"/>
        </w:rPr>
        <w:t xml:space="preserve"> as follows</w:t>
      </w:r>
      <w:r w:rsidR="00E7174B" w:rsidRPr="00732091">
        <w:rPr>
          <w:color w:val="242121"/>
          <w:szCs w:val="24"/>
          <w:lang w:eastAsia="en-ZA"/>
        </w:rPr>
        <w:t>:</w:t>
      </w:r>
    </w:p>
    <w:p w14:paraId="541D38C0" w14:textId="3AF16590" w:rsidR="006347D1" w:rsidRPr="007818D8" w:rsidRDefault="006347D1" w:rsidP="007818D8">
      <w:pPr>
        <w:pStyle w:val="JudgmentNumbered"/>
        <w:numPr>
          <w:ilvl w:val="0"/>
          <w:numId w:val="0"/>
        </w:numPr>
        <w:ind w:left="567"/>
        <w:rPr>
          <w:szCs w:val="24"/>
        </w:rPr>
      </w:pPr>
      <w:r>
        <w:rPr>
          <w:szCs w:val="24"/>
        </w:rPr>
        <w:t>“</w:t>
      </w:r>
      <w:r w:rsidR="00E7174B" w:rsidRPr="006347D1">
        <w:rPr>
          <w:color w:val="242121"/>
          <w:sz w:val="22"/>
          <w:lang w:eastAsia="en-ZA"/>
        </w:rPr>
        <w:t xml:space="preserve">In other </w:t>
      </w:r>
      <w:r w:rsidR="007F1B57" w:rsidRPr="006347D1">
        <w:rPr>
          <w:color w:val="242121"/>
          <w:sz w:val="22"/>
          <w:lang w:eastAsia="en-ZA"/>
        </w:rPr>
        <w:t>words,</w:t>
      </w:r>
      <w:r w:rsidR="00E7174B" w:rsidRPr="006347D1">
        <w:rPr>
          <w:color w:val="242121"/>
          <w:sz w:val="22"/>
          <w:lang w:eastAsia="en-ZA"/>
        </w:rPr>
        <w:t xml:space="preserve"> the order must be fair and just within a context of a particular dispute.</w:t>
      </w:r>
      <w:r w:rsidR="00225D8C">
        <w:rPr>
          <w:color w:val="242121"/>
          <w:sz w:val="22"/>
          <w:lang w:eastAsia="en-ZA"/>
        </w:rPr>
        <w:t xml:space="preserve"> </w:t>
      </w:r>
      <w:r w:rsidRPr="006347D1">
        <w:rPr>
          <w:color w:val="242121"/>
          <w:sz w:val="22"/>
          <w:lang w:eastAsia="en-ZA"/>
        </w:rPr>
        <w:t>It is clear that section 172(1)(b) confers wide remedial powers on a competent court adjudicating a constitutional matter. The remedial power envisaged in section 172(1)(b) is not only available when a court makes an order of constitutional invalidity of a law or conduct under section 172(1)(a). A just and equitable order may be made even in instances where the outcome of a constitutional dispute does not hinge on constitutional invalidity of legislation or conduct</w:t>
      </w:r>
      <w:r>
        <w:rPr>
          <w:color w:val="242121"/>
          <w:sz w:val="22"/>
          <w:lang w:eastAsia="en-ZA"/>
        </w:rPr>
        <w:t>.</w:t>
      </w:r>
      <w:r w:rsidRPr="006347D1">
        <w:rPr>
          <w:color w:val="242121"/>
          <w:sz w:val="22"/>
          <w:lang w:eastAsia="en-ZA"/>
        </w:rPr>
        <w:t xml:space="preserve"> This ample and flexible remedial jurisdiction in constitutional disputes permits a court to forge an order that would place substance above mere form by identifying the actual underlying dispute between the parties and by requiring the parties to take steps directed at resolving the dispute in a manner consistent with constitutional requirements. In several cases, this Court has found it fair to fashion orders to facilitate a substantive resolution of the underlying dispute between the parties. Sometimes orders of this class have taken the form of structural interdicts or supervisory orders. This approach is valuable and advances constitutional justice particularly by ensuring that the parties themselves become part of the solution</w:t>
      </w:r>
      <w:r>
        <w:rPr>
          <w:color w:val="242121"/>
          <w:sz w:val="22"/>
          <w:lang w:eastAsia="en-ZA"/>
        </w:rPr>
        <w:t>.</w:t>
      </w:r>
      <w:r>
        <w:rPr>
          <w:color w:val="242121"/>
          <w:sz w:val="27"/>
          <w:szCs w:val="27"/>
          <w:lang w:eastAsia="en-ZA"/>
        </w:rPr>
        <w:t>”</w:t>
      </w:r>
      <w:r>
        <w:rPr>
          <w:rStyle w:val="FootnoteReference"/>
          <w:color w:val="242121"/>
          <w:sz w:val="27"/>
          <w:szCs w:val="27"/>
          <w:lang w:eastAsia="en-ZA"/>
        </w:rPr>
        <w:footnoteReference w:id="19"/>
      </w:r>
    </w:p>
    <w:p w14:paraId="092AE935" w14:textId="2CEF701F" w:rsidR="0095468A" w:rsidRPr="007818D8" w:rsidRDefault="00E7174B" w:rsidP="00CA5414">
      <w:pPr>
        <w:pStyle w:val="JudgmentNumbered"/>
        <w:numPr>
          <w:ilvl w:val="0"/>
          <w:numId w:val="36"/>
        </w:numPr>
        <w:ind w:left="567" w:hanging="567"/>
        <w:rPr>
          <w:szCs w:val="24"/>
        </w:rPr>
      </w:pPr>
      <w:r w:rsidRPr="007818D8">
        <w:rPr>
          <w:color w:val="242121"/>
          <w:szCs w:val="24"/>
          <w:lang w:eastAsia="en-ZA"/>
        </w:rPr>
        <w:lastRenderedPageBreak/>
        <w:t>Th</w:t>
      </w:r>
      <w:r w:rsidR="00175CC2" w:rsidRPr="007818D8">
        <w:rPr>
          <w:color w:val="242121"/>
          <w:szCs w:val="24"/>
          <w:lang w:eastAsia="en-ZA"/>
        </w:rPr>
        <w:t>is principle was</w:t>
      </w:r>
      <w:r w:rsidRPr="007818D8">
        <w:rPr>
          <w:color w:val="242121"/>
          <w:szCs w:val="24"/>
          <w:lang w:eastAsia="en-ZA"/>
        </w:rPr>
        <w:t xml:space="preserve"> referred to with approval by Mogoeng J in </w:t>
      </w:r>
      <w:r w:rsidRPr="007818D8">
        <w:rPr>
          <w:i/>
          <w:iCs/>
          <w:color w:val="242121"/>
          <w:szCs w:val="24"/>
          <w:lang w:eastAsia="en-ZA"/>
        </w:rPr>
        <w:t>Minister of Safety and Security v Van der Merwe</w:t>
      </w:r>
      <w:r w:rsidR="007818D8" w:rsidRPr="007818D8">
        <w:rPr>
          <w:color w:val="242121"/>
          <w:szCs w:val="24"/>
          <w:lang w:eastAsia="en-ZA"/>
        </w:rPr>
        <w:t>,</w:t>
      </w:r>
      <w:r w:rsidR="00175CC2" w:rsidRPr="007818D8">
        <w:rPr>
          <w:rStyle w:val="FootnoteReference"/>
          <w:color w:val="242121"/>
          <w:szCs w:val="24"/>
          <w:lang w:eastAsia="en-ZA"/>
        </w:rPr>
        <w:footnoteReference w:id="20"/>
      </w:r>
      <w:r w:rsidRPr="007818D8">
        <w:rPr>
          <w:i/>
          <w:iCs/>
          <w:color w:val="242121"/>
          <w:szCs w:val="24"/>
          <w:lang w:eastAsia="en-ZA"/>
        </w:rPr>
        <w:t>,</w:t>
      </w:r>
      <w:r w:rsidR="007818D8" w:rsidRPr="007818D8">
        <w:rPr>
          <w:color w:val="242121"/>
          <w:szCs w:val="24"/>
          <w:lang w:eastAsia="en-ZA"/>
        </w:rPr>
        <w:t xml:space="preserve"> </w:t>
      </w:r>
      <w:r w:rsidRPr="007818D8">
        <w:rPr>
          <w:color w:val="242121"/>
          <w:szCs w:val="24"/>
          <w:lang w:eastAsia="en-ZA"/>
        </w:rPr>
        <w:t>w</w:t>
      </w:r>
      <w:r w:rsidR="007818D8">
        <w:rPr>
          <w:color w:val="242121"/>
          <w:szCs w:val="24"/>
          <w:lang w:eastAsia="en-ZA"/>
        </w:rPr>
        <w:t>h</w:t>
      </w:r>
      <w:r w:rsidRPr="007818D8">
        <w:rPr>
          <w:color w:val="242121"/>
          <w:szCs w:val="24"/>
          <w:lang w:eastAsia="en-ZA"/>
        </w:rPr>
        <w:t xml:space="preserve">ere it was stressed that such a just and equitable order should be one </w:t>
      </w:r>
      <w:r w:rsidR="007818D8">
        <w:rPr>
          <w:color w:val="242121"/>
          <w:szCs w:val="24"/>
          <w:lang w:eastAsia="en-ZA"/>
        </w:rPr>
        <w:t>“</w:t>
      </w:r>
      <w:r w:rsidRPr="007818D8">
        <w:rPr>
          <w:color w:val="242121"/>
          <w:szCs w:val="24"/>
          <w:lang w:eastAsia="en-ZA"/>
        </w:rPr>
        <w:t>structured in a way that avoids unnecessary dislocation and uncertainty</w:t>
      </w:r>
      <w:r w:rsidR="00247FEA">
        <w:rPr>
          <w:color w:val="242121"/>
          <w:szCs w:val="24"/>
          <w:lang w:eastAsia="en-ZA"/>
        </w:rPr>
        <w:t>.</w:t>
      </w:r>
      <w:r w:rsidR="007818D8">
        <w:rPr>
          <w:color w:val="242121"/>
          <w:szCs w:val="24"/>
          <w:lang w:eastAsia="en-ZA"/>
        </w:rPr>
        <w:t>”</w:t>
      </w:r>
      <w:r w:rsidR="007818D8">
        <w:rPr>
          <w:rStyle w:val="FootnoteReference"/>
          <w:color w:val="242121"/>
          <w:szCs w:val="24"/>
          <w:lang w:eastAsia="en-ZA"/>
        </w:rPr>
        <w:footnoteReference w:id="21"/>
      </w:r>
      <w:r w:rsidR="007818D8">
        <w:rPr>
          <w:color w:val="242121"/>
          <w:szCs w:val="24"/>
          <w:lang w:eastAsia="en-ZA"/>
        </w:rPr>
        <w:t xml:space="preserve"> </w:t>
      </w:r>
    </w:p>
    <w:p w14:paraId="37327993" w14:textId="7935BF2F" w:rsidR="0095468A" w:rsidRPr="00DE71C5" w:rsidRDefault="00E7174B" w:rsidP="00D30BBC">
      <w:pPr>
        <w:pStyle w:val="JudgmentNumbered"/>
        <w:numPr>
          <w:ilvl w:val="0"/>
          <w:numId w:val="36"/>
        </w:numPr>
        <w:ind w:left="567" w:hanging="567"/>
        <w:rPr>
          <w:szCs w:val="24"/>
        </w:rPr>
      </w:pPr>
      <w:r w:rsidRPr="007818D8">
        <w:rPr>
          <w:color w:val="242121"/>
          <w:szCs w:val="24"/>
          <w:lang w:eastAsia="en-ZA"/>
        </w:rPr>
        <w:t xml:space="preserve"> In </w:t>
      </w:r>
      <w:r w:rsidRPr="007818D8">
        <w:rPr>
          <w:i/>
          <w:iCs/>
          <w:color w:val="242121"/>
          <w:szCs w:val="24"/>
          <w:lang w:eastAsia="en-ZA"/>
        </w:rPr>
        <w:t>Ramakatsa</w:t>
      </w:r>
      <w:r w:rsidR="007818D8">
        <w:rPr>
          <w:i/>
          <w:iCs/>
          <w:color w:val="242121"/>
          <w:szCs w:val="24"/>
          <w:lang w:eastAsia="en-ZA"/>
        </w:rPr>
        <w:t>1</w:t>
      </w:r>
      <w:r w:rsidRPr="007818D8">
        <w:rPr>
          <w:color w:val="242121"/>
          <w:szCs w:val="24"/>
          <w:lang w:eastAsia="en-ZA"/>
        </w:rPr>
        <w:t> </w:t>
      </w:r>
      <w:r w:rsidR="002A6F9F" w:rsidRPr="007818D8">
        <w:rPr>
          <w:color w:val="242121"/>
          <w:szCs w:val="24"/>
          <w:lang w:eastAsia="en-ZA"/>
        </w:rPr>
        <w:t>it was argued that it would be</w:t>
      </w:r>
      <w:r w:rsidRPr="007818D8">
        <w:rPr>
          <w:color w:val="242121"/>
          <w:szCs w:val="24"/>
          <w:lang w:eastAsia="en-ZA"/>
        </w:rPr>
        <w:t xml:space="preserve"> </w:t>
      </w:r>
      <w:r w:rsidR="007818D8">
        <w:rPr>
          <w:color w:val="242121"/>
          <w:szCs w:val="24"/>
          <w:lang w:eastAsia="en-ZA"/>
        </w:rPr>
        <w:t>“</w:t>
      </w:r>
      <w:r w:rsidR="00D30BBC">
        <w:rPr>
          <w:color w:val="242121"/>
          <w:szCs w:val="24"/>
          <w:lang w:eastAsia="en-ZA"/>
        </w:rPr>
        <w:t>‘</w:t>
      </w:r>
      <w:r w:rsidRPr="007818D8">
        <w:rPr>
          <w:color w:val="242121"/>
          <w:szCs w:val="24"/>
          <w:lang w:eastAsia="en-ZA"/>
        </w:rPr>
        <w:t>just and equitable</w:t>
      </w:r>
      <w:r w:rsidR="00247FEA">
        <w:rPr>
          <w:color w:val="242121"/>
          <w:szCs w:val="24"/>
          <w:lang w:eastAsia="en-ZA"/>
        </w:rPr>
        <w:t>”</w:t>
      </w:r>
      <w:r w:rsidRPr="007818D8">
        <w:rPr>
          <w:color w:val="242121"/>
          <w:szCs w:val="24"/>
          <w:lang w:eastAsia="en-ZA"/>
        </w:rPr>
        <w:t xml:space="preserve"> for </w:t>
      </w:r>
      <w:r w:rsidR="00DE3579">
        <w:rPr>
          <w:color w:val="242121"/>
          <w:szCs w:val="24"/>
          <w:lang w:eastAsia="en-ZA"/>
        </w:rPr>
        <w:t>the</w:t>
      </w:r>
      <w:r w:rsidRPr="007818D8">
        <w:rPr>
          <w:color w:val="242121"/>
          <w:szCs w:val="24"/>
          <w:lang w:eastAsia="en-ZA"/>
        </w:rPr>
        <w:t xml:space="preserve"> </w:t>
      </w:r>
      <w:r w:rsidR="007818D8">
        <w:t>C</w:t>
      </w:r>
      <w:r w:rsidRPr="007818D8">
        <w:t>ourt</w:t>
      </w:r>
      <w:r w:rsidRPr="007818D8">
        <w:rPr>
          <w:color w:val="242121"/>
          <w:szCs w:val="24"/>
          <w:lang w:eastAsia="en-ZA"/>
        </w:rPr>
        <w:t xml:space="preserve"> to order the ANC to install an interim structure in terms of </w:t>
      </w:r>
      <w:r w:rsidR="007818D8">
        <w:rPr>
          <w:color w:val="242121"/>
          <w:szCs w:val="24"/>
          <w:lang w:eastAsia="en-ZA"/>
        </w:rPr>
        <w:t>R</w:t>
      </w:r>
      <w:r w:rsidRPr="007818D8">
        <w:rPr>
          <w:color w:val="242121"/>
          <w:szCs w:val="24"/>
          <w:lang w:eastAsia="en-ZA"/>
        </w:rPr>
        <w:t>ule 12.2(d) of its constitution</w:t>
      </w:r>
      <w:r w:rsidR="00D30BBC">
        <w:rPr>
          <w:color w:val="242121"/>
          <w:szCs w:val="24"/>
          <w:lang w:eastAsia="en-ZA"/>
        </w:rPr>
        <w:t>’</w:t>
      </w:r>
      <w:r w:rsidRPr="007818D8">
        <w:rPr>
          <w:color w:val="242121"/>
          <w:szCs w:val="24"/>
          <w:lang w:eastAsia="en-ZA"/>
        </w:rPr>
        <w:t>.</w:t>
      </w:r>
      <w:r w:rsidR="00D30BBC" w:rsidRPr="00D30BBC">
        <w:rPr>
          <w:color w:val="242121"/>
          <w:sz w:val="22"/>
          <w:lang w:eastAsia="en-ZA"/>
        </w:rPr>
        <w:t xml:space="preserve"> </w:t>
      </w:r>
      <w:r w:rsidRPr="00D30BBC">
        <w:rPr>
          <w:color w:val="242121"/>
          <w:szCs w:val="24"/>
          <w:lang w:eastAsia="en-ZA"/>
        </w:rPr>
        <w:t>Rule 12.2</w:t>
      </w:r>
      <w:r w:rsidR="00D30BBC" w:rsidRPr="00D30BBC">
        <w:rPr>
          <w:color w:val="242121"/>
          <w:szCs w:val="24"/>
          <w:lang w:eastAsia="en-ZA"/>
        </w:rPr>
        <w:t xml:space="preserve"> </w:t>
      </w:r>
      <w:r w:rsidRPr="00D30BBC">
        <w:rPr>
          <w:color w:val="242121"/>
          <w:szCs w:val="24"/>
          <w:lang w:eastAsia="en-ZA"/>
        </w:rPr>
        <w:t>provides:</w:t>
      </w:r>
    </w:p>
    <w:p w14:paraId="4AB46F17" w14:textId="77777777" w:rsidR="00DE71C5" w:rsidRPr="003F4460" w:rsidRDefault="00DE71C5" w:rsidP="00DE71C5">
      <w:pPr>
        <w:pStyle w:val="JudgmentNumbered"/>
        <w:numPr>
          <w:ilvl w:val="0"/>
          <w:numId w:val="0"/>
        </w:numPr>
        <w:ind w:left="567"/>
        <w:rPr>
          <w:sz w:val="22"/>
        </w:rPr>
      </w:pPr>
      <w:r w:rsidRPr="00DE71C5">
        <w:rPr>
          <w:szCs w:val="24"/>
        </w:rPr>
        <w:t>‘</w:t>
      </w:r>
      <w:r w:rsidRPr="003F4460">
        <w:rPr>
          <w:sz w:val="22"/>
        </w:rPr>
        <w:t>12.2 Without prejudice to the generality of its powers, the NEC shall:</w:t>
      </w:r>
    </w:p>
    <w:p w14:paraId="0716B261" w14:textId="77777777" w:rsidR="00DE71C5" w:rsidRPr="003F4460" w:rsidRDefault="00DE71C5" w:rsidP="00DE71C5">
      <w:pPr>
        <w:pStyle w:val="JudgmentNumbered"/>
        <w:numPr>
          <w:ilvl w:val="0"/>
          <w:numId w:val="0"/>
        </w:numPr>
        <w:ind w:left="567"/>
        <w:rPr>
          <w:sz w:val="22"/>
        </w:rPr>
      </w:pPr>
      <w:r w:rsidRPr="003F4460">
        <w:rPr>
          <w:sz w:val="22"/>
        </w:rPr>
        <w:t>12.2.1 …</w:t>
      </w:r>
    </w:p>
    <w:p w14:paraId="0CC5F1BB" w14:textId="10D7B0D8" w:rsidR="00DE71C5" w:rsidRPr="003F4460" w:rsidRDefault="007F1B57" w:rsidP="00DE71C5">
      <w:pPr>
        <w:pStyle w:val="JudgmentNumbered"/>
        <w:numPr>
          <w:ilvl w:val="0"/>
          <w:numId w:val="0"/>
        </w:numPr>
        <w:ind w:left="567"/>
        <w:rPr>
          <w:sz w:val="22"/>
        </w:rPr>
      </w:pPr>
      <w:r w:rsidRPr="003F4460">
        <w:rPr>
          <w:sz w:val="22"/>
        </w:rPr>
        <w:t>12.2.2 …</w:t>
      </w:r>
    </w:p>
    <w:p w14:paraId="20D75925" w14:textId="6FD8842C" w:rsidR="00DE71C5" w:rsidRPr="003F4460" w:rsidRDefault="007F1B57" w:rsidP="00DE71C5">
      <w:pPr>
        <w:pStyle w:val="JudgmentNumbered"/>
        <w:numPr>
          <w:ilvl w:val="0"/>
          <w:numId w:val="0"/>
        </w:numPr>
        <w:ind w:left="567"/>
        <w:rPr>
          <w:sz w:val="22"/>
        </w:rPr>
      </w:pPr>
      <w:r w:rsidRPr="003F4460">
        <w:rPr>
          <w:sz w:val="22"/>
        </w:rPr>
        <w:t>12.2.3 …</w:t>
      </w:r>
    </w:p>
    <w:p w14:paraId="29EF714D" w14:textId="7470E617" w:rsidR="00DE71C5" w:rsidRPr="00DE71C5" w:rsidRDefault="007F1B57" w:rsidP="00DE71C5">
      <w:pPr>
        <w:pStyle w:val="JudgmentNumbered"/>
        <w:numPr>
          <w:ilvl w:val="0"/>
          <w:numId w:val="0"/>
        </w:numPr>
        <w:ind w:left="567"/>
        <w:rPr>
          <w:szCs w:val="24"/>
        </w:rPr>
      </w:pPr>
      <w:r w:rsidRPr="003F4460">
        <w:rPr>
          <w:sz w:val="22"/>
        </w:rPr>
        <w:t>12.2.4 Ensure</w:t>
      </w:r>
      <w:r w:rsidR="00DE71C5" w:rsidRPr="003F4460">
        <w:rPr>
          <w:sz w:val="22"/>
        </w:rPr>
        <w:t xml:space="preserve"> that the Provincial, Regional and Branch structures of the ANC function democratically and effectively. (The NEC may suspend or dissolve a PEC when necessary.  A suspension of a PEC shall not exceed a period of 3 (three) months. Elections for a PEC, which has been dissolved, shall be called within 9 (nine months) from dissolution. The NEC may appoint an interim structure during the period of suspension or the dissolution of the PEC to fulfil the function of the PEC</w:t>
      </w:r>
      <w:r w:rsidR="00DE71C5" w:rsidRPr="00DE71C5">
        <w:rPr>
          <w:szCs w:val="24"/>
        </w:rPr>
        <w:t>).’”</w:t>
      </w:r>
    </w:p>
    <w:p w14:paraId="61A89A12" w14:textId="161ECFA5" w:rsidR="00DE71C5" w:rsidRDefault="005442D1" w:rsidP="00DE71C5">
      <w:pPr>
        <w:pStyle w:val="JudgmentNumbered"/>
        <w:numPr>
          <w:ilvl w:val="0"/>
          <w:numId w:val="36"/>
        </w:numPr>
        <w:ind w:left="567" w:hanging="567"/>
        <w:rPr>
          <w:szCs w:val="24"/>
        </w:rPr>
      </w:pPr>
      <w:r>
        <w:rPr>
          <w:color w:val="242121"/>
          <w:szCs w:val="24"/>
          <w:lang w:eastAsia="en-ZA"/>
        </w:rPr>
        <w:t xml:space="preserve"> </w:t>
      </w:r>
      <w:r w:rsidR="00DE71C5" w:rsidRPr="00DE71C5">
        <w:rPr>
          <w:color w:val="242121"/>
          <w:szCs w:val="24"/>
          <w:lang w:eastAsia="en-ZA"/>
        </w:rPr>
        <w:t xml:space="preserve">The applicants </w:t>
      </w:r>
      <w:r w:rsidR="001A6098">
        <w:rPr>
          <w:color w:val="242121"/>
          <w:szCs w:val="24"/>
          <w:lang w:eastAsia="en-ZA"/>
        </w:rPr>
        <w:t>seek to invoke these</w:t>
      </w:r>
      <w:r w:rsidR="00DE3579">
        <w:rPr>
          <w:color w:val="242121"/>
          <w:szCs w:val="24"/>
          <w:lang w:eastAsia="en-ZA"/>
        </w:rPr>
        <w:t xml:space="preserve"> same internal</w:t>
      </w:r>
      <w:r w:rsidR="00DE71C5" w:rsidRPr="00DE71C5">
        <w:rPr>
          <w:color w:val="242121"/>
          <w:szCs w:val="24"/>
          <w:lang w:eastAsia="en-ZA"/>
        </w:rPr>
        <w:t xml:space="preserve"> powers in that they seek an order that the NEC appoint an interim </w:t>
      </w:r>
      <w:r w:rsidR="00DE3579">
        <w:rPr>
          <w:color w:val="242121"/>
          <w:szCs w:val="24"/>
          <w:lang w:eastAsia="en-ZA"/>
        </w:rPr>
        <w:t>R</w:t>
      </w:r>
      <w:r w:rsidR="00DE71C5" w:rsidRPr="00DE71C5">
        <w:rPr>
          <w:color w:val="242121"/>
          <w:szCs w:val="24"/>
          <w:lang w:eastAsia="en-ZA"/>
        </w:rPr>
        <w:t xml:space="preserve">egional </w:t>
      </w:r>
      <w:r w:rsidR="00DE3579">
        <w:rPr>
          <w:color w:val="242121"/>
          <w:szCs w:val="24"/>
          <w:lang w:eastAsia="en-ZA"/>
        </w:rPr>
        <w:t>T</w:t>
      </w:r>
      <w:r w:rsidR="00DE71C5" w:rsidRPr="00DE71C5">
        <w:rPr>
          <w:color w:val="242121"/>
          <w:szCs w:val="24"/>
          <w:lang w:eastAsia="en-ZA"/>
        </w:rPr>
        <w:t>ask team to exercise the powers and perform the duties that the REC would otherwise perform until a properly constituted conference of the Ekurhuleni region has been held. </w:t>
      </w:r>
    </w:p>
    <w:p w14:paraId="1085A423" w14:textId="411D3385" w:rsidR="00DE71C5" w:rsidRDefault="005442D1" w:rsidP="00DE71C5">
      <w:pPr>
        <w:pStyle w:val="JudgmentNumbered"/>
        <w:numPr>
          <w:ilvl w:val="0"/>
          <w:numId w:val="36"/>
        </w:numPr>
        <w:ind w:left="567" w:hanging="567"/>
        <w:rPr>
          <w:szCs w:val="24"/>
        </w:rPr>
      </w:pPr>
      <w:r>
        <w:rPr>
          <w:color w:val="242121"/>
          <w:szCs w:val="24"/>
          <w:lang w:eastAsia="en-ZA"/>
        </w:rPr>
        <w:lastRenderedPageBreak/>
        <w:t xml:space="preserve"> </w:t>
      </w:r>
      <w:r w:rsidR="001D57F8" w:rsidRPr="00DE71C5">
        <w:rPr>
          <w:color w:val="242121"/>
          <w:szCs w:val="24"/>
          <w:lang w:eastAsia="en-ZA"/>
        </w:rPr>
        <w:t>R</w:t>
      </w:r>
      <w:r w:rsidR="00E7174B" w:rsidRPr="00DE71C5">
        <w:rPr>
          <w:color w:val="242121"/>
          <w:szCs w:val="24"/>
          <w:lang w:eastAsia="en-ZA"/>
        </w:rPr>
        <w:t>ule 11.3</w:t>
      </w:r>
      <w:r w:rsidR="00181C1E" w:rsidRPr="00DE71C5">
        <w:rPr>
          <w:color w:val="242121"/>
          <w:szCs w:val="24"/>
          <w:lang w:eastAsia="en-ZA"/>
        </w:rPr>
        <w:t xml:space="preserve"> of </w:t>
      </w:r>
      <w:r w:rsidR="007F1B57" w:rsidRPr="00DE71C5">
        <w:rPr>
          <w:color w:val="242121"/>
          <w:szCs w:val="24"/>
          <w:lang w:eastAsia="en-ZA"/>
        </w:rPr>
        <w:t xml:space="preserve">the </w:t>
      </w:r>
      <w:r w:rsidR="007F1B57">
        <w:rPr>
          <w:color w:val="242121"/>
          <w:szCs w:val="24"/>
          <w:lang w:eastAsia="en-ZA"/>
        </w:rPr>
        <w:t>ANC</w:t>
      </w:r>
      <w:r w:rsidR="00D02BDC">
        <w:rPr>
          <w:color w:val="242121"/>
          <w:szCs w:val="24"/>
          <w:lang w:eastAsia="en-ZA"/>
        </w:rPr>
        <w:t xml:space="preserve"> </w:t>
      </w:r>
      <w:r w:rsidR="00DE71C5" w:rsidRPr="00DE71C5">
        <w:rPr>
          <w:color w:val="242121"/>
          <w:szCs w:val="24"/>
          <w:lang w:eastAsia="en-ZA"/>
        </w:rPr>
        <w:t>constitution also</w:t>
      </w:r>
      <w:r w:rsidR="006B513E" w:rsidRPr="00DE71C5">
        <w:rPr>
          <w:color w:val="242121"/>
          <w:szCs w:val="24"/>
          <w:lang w:eastAsia="en-ZA"/>
        </w:rPr>
        <w:t xml:space="preserve"> </w:t>
      </w:r>
      <w:r w:rsidR="00D02BDC">
        <w:rPr>
          <w:color w:val="242121"/>
          <w:szCs w:val="24"/>
          <w:lang w:eastAsia="en-ZA"/>
        </w:rPr>
        <w:t>gives the</w:t>
      </w:r>
      <w:r w:rsidR="00E7174B" w:rsidRPr="00DE71C5">
        <w:rPr>
          <w:color w:val="242121"/>
          <w:szCs w:val="24"/>
          <w:lang w:eastAsia="en-ZA"/>
        </w:rPr>
        <w:t xml:space="preserve"> N</w:t>
      </w:r>
      <w:r w:rsidR="006B513E" w:rsidRPr="00DE71C5">
        <w:rPr>
          <w:color w:val="242121"/>
          <w:szCs w:val="24"/>
          <w:lang w:eastAsia="en-ZA"/>
        </w:rPr>
        <w:t xml:space="preserve">ational </w:t>
      </w:r>
      <w:r w:rsidR="00E7174B" w:rsidRPr="00DE71C5">
        <w:rPr>
          <w:color w:val="242121"/>
          <w:szCs w:val="24"/>
          <w:lang w:eastAsia="en-ZA"/>
        </w:rPr>
        <w:t>C</w:t>
      </w:r>
      <w:r w:rsidR="006B513E" w:rsidRPr="00DE71C5">
        <w:rPr>
          <w:color w:val="242121"/>
          <w:szCs w:val="24"/>
          <w:lang w:eastAsia="en-ZA"/>
        </w:rPr>
        <w:t>onference</w:t>
      </w:r>
      <w:r w:rsidR="00E7174B" w:rsidRPr="00DE71C5">
        <w:rPr>
          <w:color w:val="242121"/>
          <w:szCs w:val="24"/>
          <w:lang w:eastAsia="en-ZA"/>
        </w:rPr>
        <w:t xml:space="preserve"> </w:t>
      </w:r>
      <w:r w:rsidR="00DE71C5">
        <w:rPr>
          <w:color w:val="242121"/>
          <w:szCs w:val="24"/>
          <w:lang w:eastAsia="en-ZA"/>
        </w:rPr>
        <w:t>“</w:t>
      </w:r>
      <w:r w:rsidR="00E7174B" w:rsidRPr="00DE71C5">
        <w:rPr>
          <w:color w:val="242121"/>
          <w:szCs w:val="24"/>
          <w:lang w:eastAsia="en-ZA"/>
        </w:rPr>
        <w:t>the right and power to review, ratify, alter or rescind any decision taken by any of the constituent structures</w:t>
      </w:r>
      <w:r w:rsidR="002800D8" w:rsidRPr="00DE71C5">
        <w:rPr>
          <w:color w:val="242121"/>
          <w:szCs w:val="24"/>
          <w:lang w:eastAsia="en-ZA"/>
        </w:rPr>
        <w:t>,</w:t>
      </w:r>
      <w:r w:rsidR="00E7174B" w:rsidRPr="00DE71C5">
        <w:rPr>
          <w:color w:val="242121"/>
          <w:szCs w:val="24"/>
          <w:lang w:eastAsia="en-ZA"/>
        </w:rPr>
        <w:t> committees</w:t>
      </w:r>
      <w:r w:rsidR="002800D8" w:rsidRPr="00DE71C5">
        <w:rPr>
          <w:color w:val="242121"/>
          <w:szCs w:val="24"/>
          <w:lang w:eastAsia="en-ZA"/>
        </w:rPr>
        <w:t xml:space="preserve"> </w:t>
      </w:r>
      <w:r w:rsidR="00E7174B" w:rsidRPr="00DE71C5">
        <w:rPr>
          <w:color w:val="242121"/>
          <w:szCs w:val="24"/>
          <w:lang w:eastAsia="en-ZA"/>
        </w:rPr>
        <w:t>or officials of the ANC.</w:t>
      </w:r>
      <w:r w:rsidR="00DE71C5">
        <w:rPr>
          <w:color w:val="242121"/>
          <w:szCs w:val="24"/>
          <w:lang w:eastAsia="en-ZA"/>
        </w:rPr>
        <w:t>”</w:t>
      </w:r>
    </w:p>
    <w:p w14:paraId="6C8C9FA4" w14:textId="42567B10" w:rsidR="00D507BA" w:rsidRPr="00DE71C5" w:rsidRDefault="005442D1" w:rsidP="00DE71C5">
      <w:pPr>
        <w:pStyle w:val="JudgmentNumbered"/>
        <w:numPr>
          <w:ilvl w:val="0"/>
          <w:numId w:val="36"/>
        </w:numPr>
        <w:ind w:left="567" w:hanging="567"/>
        <w:rPr>
          <w:szCs w:val="24"/>
        </w:rPr>
      </w:pPr>
      <w:r>
        <w:rPr>
          <w:color w:val="242121"/>
          <w:szCs w:val="24"/>
          <w:lang w:eastAsia="en-ZA"/>
        </w:rPr>
        <w:t xml:space="preserve"> </w:t>
      </w:r>
      <w:r w:rsidR="00D02BDC">
        <w:rPr>
          <w:color w:val="242121"/>
          <w:szCs w:val="24"/>
          <w:lang w:eastAsia="en-ZA"/>
        </w:rPr>
        <w:t>In</w:t>
      </w:r>
      <w:r w:rsidR="00DE71C5">
        <w:rPr>
          <w:color w:val="242121"/>
          <w:szCs w:val="24"/>
          <w:lang w:eastAsia="en-ZA"/>
        </w:rPr>
        <w:t xml:space="preserve"> </w:t>
      </w:r>
      <w:r w:rsidR="00E7174B" w:rsidRPr="00DE71C5">
        <w:rPr>
          <w:i/>
          <w:iCs/>
          <w:color w:val="242121"/>
          <w:szCs w:val="24"/>
          <w:lang w:eastAsia="en-ZA"/>
        </w:rPr>
        <w:t>Ramakatsa</w:t>
      </w:r>
      <w:r w:rsidR="00292672">
        <w:rPr>
          <w:i/>
          <w:iCs/>
          <w:color w:val="242121"/>
          <w:szCs w:val="24"/>
          <w:lang w:eastAsia="en-ZA"/>
        </w:rPr>
        <w:t>1</w:t>
      </w:r>
      <w:r w:rsidR="00292672" w:rsidRPr="00DE71C5">
        <w:rPr>
          <w:color w:val="242121"/>
          <w:szCs w:val="24"/>
          <w:lang w:eastAsia="en-ZA"/>
        </w:rPr>
        <w:t>,</w:t>
      </w:r>
      <w:r w:rsidR="00E7174B" w:rsidRPr="00DE71C5">
        <w:rPr>
          <w:color w:val="242121"/>
          <w:szCs w:val="24"/>
          <w:lang w:eastAsia="en-ZA"/>
        </w:rPr>
        <w:t xml:space="preserve"> after having concluded that </w:t>
      </w:r>
      <w:r w:rsidR="00DE71C5">
        <w:rPr>
          <w:color w:val="242121"/>
          <w:szCs w:val="24"/>
          <w:lang w:eastAsia="en-ZA"/>
        </w:rPr>
        <w:t>“</w:t>
      </w:r>
      <w:r w:rsidR="00E7174B" w:rsidRPr="00DE71C5">
        <w:rPr>
          <w:color w:val="242121"/>
          <w:szCs w:val="24"/>
          <w:lang w:eastAsia="en-ZA"/>
        </w:rPr>
        <w:t>a declaration that the provincial elective conference of the ANC and the decisions taken at the conference are unlawful and void should suffice</w:t>
      </w:r>
      <w:r w:rsidR="00DE71C5">
        <w:rPr>
          <w:color w:val="242121"/>
          <w:szCs w:val="24"/>
          <w:lang w:eastAsia="en-ZA"/>
        </w:rPr>
        <w:t>”</w:t>
      </w:r>
      <w:r w:rsidR="00DE71C5">
        <w:rPr>
          <w:rStyle w:val="FootnoteReference"/>
          <w:color w:val="242121"/>
          <w:szCs w:val="24"/>
          <w:lang w:eastAsia="en-ZA"/>
        </w:rPr>
        <w:footnoteReference w:id="22"/>
      </w:r>
      <w:r w:rsidR="00E7174B" w:rsidRPr="00DE71C5">
        <w:rPr>
          <w:color w:val="242121"/>
          <w:szCs w:val="24"/>
          <w:lang w:eastAsia="en-ZA"/>
        </w:rPr>
        <w:t xml:space="preserve"> </w:t>
      </w:r>
      <w:r w:rsidR="00A15D30" w:rsidRPr="00DE71C5">
        <w:rPr>
          <w:color w:val="242121"/>
          <w:szCs w:val="24"/>
          <w:lang w:eastAsia="en-ZA"/>
        </w:rPr>
        <w:t xml:space="preserve"> </w:t>
      </w:r>
      <w:r w:rsidR="00AA4F6B" w:rsidRPr="00DE71C5">
        <w:rPr>
          <w:color w:val="242121"/>
          <w:szCs w:val="24"/>
          <w:lang w:eastAsia="en-ZA"/>
        </w:rPr>
        <w:t>expressed the following</w:t>
      </w:r>
      <w:r w:rsidR="00E7174B" w:rsidRPr="00DE71C5">
        <w:rPr>
          <w:color w:val="242121"/>
          <w:szCs w:val="24"/>
          <w:lang w:eastAsia="en-ZA"/>
        </w:rPr>
        <w:t>:</w:t>
      </w:r>
    </w:p>
    <w:p w14:paraId="32392EE8" w14:textId="56DCEDBE" w:rsidR="000C5CAB" w:rsidRPr="00995874" w:rsidRDefault="00995874" w:rsidP="00995874">
      <w:pPr>
        <w:pStyle w:val="JudgmentNumbered"/>
        <w:numPr>
          <w:ilvl w:val="0"/>
          <w:numId w:val="0"/>
        </w:numPr>
        <w:ind w:left="720"/>
        <w:rPr>
          <w:sz w:val="22"/>
        </w:rPr>
      </w:pPr>
      <w:r w:rsidRPr="00995874">
        <w:rPr>
          <w:color w:val="242121"/>
          <w:sz w:val="22"/>
          <w:lang w:eastAsia="en-ZA"/>
        </w:rPr>
        <w:t>“</w:t>
      </w:r>
      <w:r w:rsidR="000C5CAB" w:rsidRPr="00995874">
        <w:rPr>
          <w:color w:val="242121"/>
          <w:sz w:val="22"/>
          <w:lang w:eastAsia="en-ZA"/>
        </w:rPr>
        <w:t>We are disinclined to determine how the political party concerned should regulate its internal process in the light of the declaration made by this Court.  We are satisfied that the ANC’s constitution confers on the NEC or the National Conference adequate authority to regulate its affairs in the light of the decision of this Court.</w:t>
      </w:r>
      <w:r w:rsidRPr="00995874">
        <w:rPr>
          <w:color w:val="242121"/>
          <w:sz w:val="22"/>
          <w:lang w:eastAsia="en-ZA"/>
        </w:rPr>
        <w:t>”</w:t>
      </w:r>
      <w:r w:rsidR="000C5CAB" w:rsidRPr="00995874">
        <w:rPr>
          <w:rStyle w:val="FootnoteReference"/>
          <w:color w:val="242121"/>
          <w:sz w:val="22"/>
          <w:lang w:eastAsia="en-ZA"/>
        </w:rPr>
        <w:footnoteReference w:id="23"/>
      </w:r>
    </w:p>
    <w:p w14:paraId="1525E00E" w14:textId="58BC795F" w:rsidR="000C5CAB" w:rsidRPr="00DE71C5" w:rsidRDefault="006D4F31" w:rsidP="00DE71C5">
      <w:pPr>
        <w:pStyle w:val="JudgmentNumbered"/>
        <w:numPr>
          <w:ilvl w:val="0"/>
          <w:numId w:val="36"/>
        </w:numPr>
        <w:ind w:left="567" w:hanging="567"/>
        <w:rPr>
          <w:szCs w:val="24"/>
        </w:rPr>
      </w:pPr>
      <w:r w:rsidRPr="00DE71C5">
        <w:rPr>
          <w:color w:val="242121"/>
          <w:szCs w:val="24"/>
          <w:lang w:eastAsia="en-ZA"/>
        </w:rPr>
        <w:t>Furthermore</w:t>
      </w:r>
      <w:r w:rsidR="00E7174B" w:rsidRPr="00DE71C5">
        <w:rPr>
          <w:color w:val="242121"/>
          <w:szCs w:val="24"/>
          <w:lang w:eastAsia="en-ZA"/>
        </w:rPr>
        <w:t xml:space="preserve">, the setting aside of a principal act does not inevitably result in the invalidation of the subsequent </w:t>
      </w:r>
      <w:r w:rsidR="004A3C42" w:rsidRPr="00DE71C5">
        <w:rPr>
          <w:color w:val="242121"/>
          <w:szCs w:val="24"/>
          <w:lang w:eastAsia="en-ZA"/>
        </w:rPr>
        <w:t>acts. In</w:t>
      </w:r>
      <w:r w:rsidR="00E7174B" w:rsidRPr="00DE71C5">
        <w:rPr>
          <w:color w:val="242121"/>
          <w:szCs w:val="24"/>
          <w:lang w:eastAsia="en-ZA"/>
        </w:rPr>
        <w:t> </w:t>
      </w:r>
      <w:r w:rsidR="00E7174B" w:rsidRPr="00DE71C5">
        <w:rPr>
          <w:i/>
          <w:iCs/>
          <w:color w:val="242121"/>
          <w:szCs w:val="24"/>
          <w:lang w:eastAsia="en-ZA"/>
        </w:rPr>
        <w:t xml:space="preserve">Democratic Alliance </w:t>
      </w:r>
      <w:r w:rsidR="00995874">
        <w:rPr>
          <w:i/>
          <w:iCs/>
          <w:color w:val="242121"/>
          <w:szCs w:val="24"/>
          <w:lang w:eastAsia="en-ZA"/>
        </w:rPr>
        <w:t>v</w:t>
      </w:r>
      <w:r w:rsidR="00E7174B" w:rsidRPr="00DE71C5">
        <w:rPr>
          <w:i/>
          <w:iCs/>
          <w:color w:val="242121"/>
          <w:szCs w:val="24"/>
          <w:lang w:eastAsia="en-ZA"/>
        </w:rPr>
        <w:t xml:space="preserve"> President of the Republic of South Afri</w:t>
      </w:r>
      <w:r w:rsidR="00995874">
        <w:rPr>
          <w:i/>
          <w:iCs/>
          <w:color w:val="242121"/>
          <w:szCs w:val="24"/>
          <w:lang w:eastAsia="en-ZA"/>
        </w:rPr>
        <w:t>ca</w:t>
      </w:r>
      <w:r w:rsidR="00995874" w:rsidRPr="00995874">
        <w:rPr>
          <w:color w:val="242121"/>
          <w:szCs w:val="24"/>
          <w:lang w:eastAsia="en-ZA"/>
        </w:rPr>
        <w:t>,</w:t>
      </w:r>
      <w:r w:rsidRPr="00995874">
        <w:rPr>
          <w:rStyle w:val="FootnoteReference"/>
          <w:color w:val="242121"/>
          <w:szCs w:val="24"/>
          <w:lang w:eastAsia="en-ZA"/>
        </w:rPr>
        <w:footnoteReference w:id="24"/>
      </w:r>
      <w:r w:rsidR="00995874">
        <w:rPr>
          <w:i/>
          <w:iCs/>
          <w:color w:val="242121"/>
          <w:szCs w:val="24"/>
          <w:lang w:eastAsia="en-ZA"/>
        </w:rPr>
        <w:t xml:space="preserve"> </w:t>
      </w:r>
      <w:r w:rsidR="00E7174B" w:rsidRPr="00DE71C5">
        <w:rPr>
          <w:color w:val="242121"/>
          <w:szCs w:val="24"/>
          <w:lang w:eastAsia="en-ZA"/>
        </w:rPr>
        <w:t>the Constitutional Court per Yacoob ADCJ held:</w:t>
      </w:r>
    </w:p>
    <w:p w14:paraId="2CC1E888" w14:textId="15B0ECA3" w:rsidR="000C5CAB" w:rsidRPr="00995874" w:rsidRDefault="00995874" w:rsidP="00995874">
      <w:pPr>
        <w:pStyle w:val="JudgmentNumbered"/>
        <w:numPr>
          <w:ilvl w:val="0"/>
          <w:numId w:val="0"/>
        </w:numPr>
        <w:ind w:left="720"/>
        <w:rPr>
          <w:sz w:val="22"/>
        </w:rPr>
      </w:pPr>
      <w:r w:rsidRPr="00995874">
        <w:rPr>
          <w:color w:val="242121"/>
          <w:sz w:val="22"/>
          <w:lang w:eastAsia="en-ZA"/>
        </w:rPr>
        <w:t>“</w:t>
      </w:r>
      <w:r w:rsidR="00E7174B" w:rsidRPr="00995874">
        <w:rPr>
          <w:color w:val="242121"/>
          <w:sz w:val="22"/>
          <w:lang w:eastAsia="en-ZA"/>
        </w:rPr>
        <w:t>However, in these circumstances, we should make an order that the invalidity of Mr Simelane’s appointment will not by itself affect the validity of any of the decisions taken by him while in office as National Director. This will mean that all decisions made by him remain challengeable on any ground other than the circumstance that his appointment was invalid.</w:t>
      </w:r>
      <w:r>
        <w:rPr>
          <w:color w:val="242121"/>
          <w:sz w:val="22"/>
          <w:lang w:eastAsia="en-ZA"/>
        </w:rPr>
        <w:t>”</w:t>
      </w:r>
      <w:r>
        <w:rPr>
          <w:rStyle w:val="FootnoteReference"/>
          <w:color w:val="242121"/>
          <w:sz w:val="22"/>
          <w:lang w:eastAsia="en-ZA"/>
        </w:rPr>
        <w:footnoteReference w:id="25"/>
      </w:r>
    </w:p>
    <w:p w14:paraId="29696314" w14:textId="4FE51779" w:rsidR="000C5CAB" w:rsidRPr="00DE71C5" w:rsidRDefault="00727FA0" w:rsidP="00DE71C5">
      <w:pPr>
        <w:pStyle w:val="JudgmentNumbered"/>
        <w:numPr>
          <w:ilvl w:val="0"/>
          <w:numId w:val="36"/>
        </w:numPr>
        <w:ind w:left="567" w:hanging="567"/>
        <w:rPr>
          <w:szCs w:val="24"/>
        </w:rPr>
      </w:pPr>
      <w:r>
        <w:rPr>
          <w:color w:val="242121"/>
          <w:szCs w:val="24"/>
          <w:lang w:eastAsia="en-ZA"/>
        </w:rPr>
        <w:t xml:space="preserve"> </w:t>
      </w:r>
      <w:r w:rsidR="00E7174B" w:rsidRPr="00DE71C5">
        <w:rPr>
          <w:color w:val="242121"/>
          <w:szCs w:val="24"/>
          <w:lang w:eastAsia="en-ZA"/>
        </w:rPr>
        <w:t>Generally</w:t>
      </w:r>
      <w:r w:rsidR="00A84261" w:rsidRPr="00DE71C5">
        <w:rPr>
          <w:color w:val="242121"/>
          <w:szCs w:val="24"/>
          <w:lang w:eastAsia="en-ZA"/>
        </w:rPr>
        <w:t>,</w:t>
      </w:r>
      <w:r w:rsidR="00E7174B" w:rsidRPr="00DE71C5">
        <w:rPr>
          <w:color w:val="242121"/>
          <w:szCs w:val="24"/>
          <w:lang w:eastAsia="en-ZA"/>
        </w:rPr>
        <w:t xml:space="preserve"> however, an act contrary to a constitution is void, as held in</w:t>
      </w:r>
      <w:r w:rsidR="00F75D66">
        <w:rPr>
          <w:color w:val="242121"/>
          <w:szCs w:val="24"/>
          <w:lang w:eastAsia="en-ZA"/>
        </w:rPr>
        <w:t>,</w:t>
      </w:r>
      <w:r w:rsidR="00E7174B" w:rsidRPr="00DE71C5">
        <w:rPr>
          <w:color w:val="242121"/>
          <w:szCs w:val="24"/>
          <w:lang w:eastAsia="en-ZA"/>
        </w:rPr>
        <w:t xml:space="preserve"> inter alia</w:t>
      </w:r>
      <w:r w:rsidR="00F75D66">
        <w:rPr>
          <w:color w:val="242121"/>
          <w:szCs w:val="24"/>
          <w:lang w:eastAsia="en-ZA"/>
        </w:rPr>
        <w:t>,</w:t>
      </w:r>
      <w:r w:rsidR="00995874">
        <w:rPr>
          <w:color w:val="242121"/>
          <w:szCs w:val="24"/>
          <w:lang w:eastAsia="en-ZA"/>
        </w:rPr>
        <w:t xml:space="preserve"> </w:t>
      </w:r>
      <w:r w:rsidR="00E7174B" w:rsidRPr="00DE71C5">
        <w:rPr>
          <w:i/>
          <w:iCs/>
          <w:color w:val="242121"/>
          <w:szCs w:val="24"/>
          <w:lang w:eastAsia="en-ZA"/>
        </w:rPr>
        <w:t>Mahuma</w:t>
      </w:r>
      <w:r>
        <w:rPr>
          <w:i/>
          <w:iCs/>
          <w:color w:val="242121"/>
          <w:szCs w:val="24"/>
          <w:lang w:eastAsia="en-ZA"/>
        </w:rPr>
        <w:t>.</w:t>
      </w:r>
      <w:r w:rsidR="00995874" w:rsidRPr="00DE71C5">
        <w:rPr>
          <w:szCs w:val="24"/>
        </w:rPr>
        <w:t xml:space="preserve"> </w:t>
      </w:r>
    </w:p>
    <w:p w14:paraId="07B279C7" w14:textId="7FFEEBC1" w:rsidR="000C5CAB" w:rsidRPr="00DE71C5" w:rsidRDefault="00727FA0" w:rsidP="00DE71C5">
      <w:pPr>
        <w:pStyle w:val="JudgmentNumbered"/>
        <w:numPr>
          <w:ilvl w:val="0"/>
          <w:numId w:val="36"/>
        </w:numPr>
        <w:ind w:left="567" w:hanging="567"/>
        <w:rPr>
          <w:szCs w:val="24"/>
        </w:rPr>
      </w:pPr>
      <w:r>
        <w:rPr>
          <w:color w:val="242121"/>
          <w:szCs w:val="24"/>
          <w:lang w:eastAsia="en-ZA"/>
        </w:rPr>
        <w:t xml:space="preserve"> </w:t>
      </w:r>
      <w:r w:rsidR="00F0747B">
        <w:rPr>
          <w:color w:val="242121"/>
          <w:szCs w:val="24"/>
          <w:lang w:eastAsia="en-ZA"/>
        </w:rPr>
        <w:t xml:space="preserve">In </w:t>
      </w:r>
      <w:r w:rsidR="002800D8" w:rsidRPr="00DE71C5">
        <w:rPr>
          <w:color w:val="242121"/>
          <w:szCs w:val="24"/>
          <w:lang w:eastAsia="en-ZA"/>
        </w:rPr>
        <w:t>this case</w:t>
      </w:r>
      <w:r w:rsidR="00C55D5C">
        <w:rPr>
          <w:color w:val="242121"/>
          <w:szCs w:val="24"/>
          <w:lang w:eastAsia="en-ZA"/>
        </w:rPr>
        <w:t>,</w:t>
      </w:r>
      <w:r w:rsidR="002800D8" w:rsidRPr="00DE71C5">
        <w:rPr>
          <w:color w:val="242121"/>
          <w:szCs w:val="24"/>
          <w:lang w:eastAsia="en-ZA"/>
        </w:rPr>
        <w:t xml:space="preserve"> </w:t>
      </w:r>
      <w:r w:rsidR="008A0513" w:rsidRPr="00DE71C5">
        <w:rPr>
          <w:color w:val="242121"/>
          <w:szCs w:val="24"/>
          <w:lang w:eastAsia="en-ZA"/>
        </w:rPr>
        <w:t>the court has not been provided with argument or facts</w:t>
      </w:r>
      <w:r w:rsidR="00F0747B">
        <w:rPr>
          <w:color w:val="242121"/>
          <w:szCs w:val="24"/>
          <w:lang w:eastAsia="en-ZA"/>
        </w:rPr>
        <w:t xml:space="preserve"> </w:t>
      </w:r>
      <w:r w:rsidR="00315AEA">
        <w:rPr>
          <w:color w:val="242121"/>
          <w:szCs w:val="24"/>
          <w:lang w:eastAsia="en-ZA"/>
        </w:rPr>
        <w:t>from</w:t>
      </w:r>
      <w:r w:rsidR="008A0513" w:rsidRPr="00DE71C5">
        <w:rPr>
          <w:color w:val="242121"/>
          <w:szCs w:val="24"/>
          <w:lang w:eastAsia="en-ZA"/>
        </w:rPr>
        <w:t xml:space="preserve"> </w:t>
      </w:r>
      <w:r w:rsidR="00DA4FCD" w:rsidRPr="00DE71C5">
        <w:rPr>
          <w:color w:val="242121"/>
          <w:szCs w:val="24"/>
          <w:lang w:eastAsia="en-ZA"/>
        </w:rPr>
        <w:t>which guidance</w:t>
      </w:r>
      <w:r w:rsidR="00C301A1" w:rsidRPr="00DE71C5">
        <w:rPr>
          <w:color w:val="242121"/>
          <w:szCs w:val="24"/>
          <w:lang w:eastAsia="en-ZA"/>
        </w:rPr>
        <w:t xml:space="preserve"> </w:t>
      </w:r>
      <w:r w:rsidR="00315AEA">
        <w:rPr>
          <w:color w:val="242121"/>
          <w:szCs w:val="24"/>
          <w:lang w:eastAsia="en-ZA"/>
        </w:rPr>
        <w:t>could be dr</w:t>
      </w:r>
      <w:r w:rsidR="00A05CF0">
        <w:rPr>
          <w:color w:val="242121"/>
          <w:szCs w:val="24"/>
          <w:lang w:eastAsia="en-ZA"/>
        </w:rPr>
        <w:t xml:space="preserve">awn </w:t>
      </w:r>
      <w:r w:rsidR="00C301A1" w:rsidRPr="00DE71C5">
        <w:rPr>
          <w:color w:val="242121"/>
          <w:szCs w:val="24"/>
          <w:lang w:eastAsia="en-ZA"/>
        </w:rPr>
        <w:t xml:space="preserve">as to </w:t>
      </w:r>
      <w:r w:rsidR="00B43594" w:rsidRPr="00DE71C5">
        <w:rPr>
          <w:color w:val="242121"/>
          <w:szCs w:val="24"/>
          <w:lang w:eastAsia="en-ZA"/>
        </w:rPr>
        <w:t>the appropriate relief</w:t>
      </w:r>
      <w:r w:rsidR="00156871" w:rsidRPr="00DE71C5">
        <w:rPr>
          <w:color w:val="242121"/>
          <w:szCs w:val="24"/>
          <w:lang w:eastAsia="en-ZA"/>
        </w:rPr>
        <w:t xml:space="preserve"> which should follow the declaration of invalidity</w:t>
      </w:r>
      <w:r w:rsidR="00A84261" w:rsidRPr="00DE71C5">
        <w:rPr>
          <w:color w:val="242121"/>
          <w:szCs w:val="24"/>
          <w:lang w:eastAsia="en-ZA"/>
        </w:rPr>
        <w:t>.</w:t>
      </w:r>
      <w:r w:rsidR="00A05CF0">
        <w:rPr>
          <w:color w:val="242121"/>
          <w:szCs w:val="24"/>
          <w:lang w:eastAsia="en-ZA"/>
        </w:rPr>
        <w:t xml:space="preserve"> </w:t>
      </w:r>
    </w:p>
    <w:p w14:paraId="51E0ED51" w14:textId="71A736EF" w:rsidR="000C5CAB" w:rsidRPr="00DE71C5" w:rsidRDefault="00727FA0" w:rsidP="00DE71C5">
      <w:pPr>
        <w:pStyle w:val="JudgmentNumbered"/>
        <w:numPr>
          <w:ilvl w:val="0"/>
          <w:numId w:val="36"/>
        </w:numPr>
        <w:ind w:left="567" w:hanging="567"/>
        <w:rPr>
          <w:szCs w:val="24"/>
        </w:rPr>
      </w:pPr>
      <w:r>
        <w:rPr>
          <w:color w:val="242121"/>
          <w:szCs w:val="24"/>
          <w:lang w:eastAsia="en-ZA"/>
        </w:rPr>
        <w:lastRenderedPageBreak/>
        <w:t xml:space="preserve"> </w:t>
      </w:r>
      <w:r w:rsidR="00E7174B" w:rsidRPr="00DE71C5">
        <w:rPr>
          <w:color w:val="242121"/>
          <w:szCs w:val="24"/>
          <w:lang w:eastAsia="en-ZA"/>
        </w:rPr>
        <w:t>As in</w:t>
      </w:r>
      <w:r w:rsidR="00995874">
        <w:rPr>
          <w:color w:val="242121"/>
          <w:szCs w:val="24"/>
          <w:lang w:eastAsia="en-ZA"/>
        </w:rPr>
        <w:t xml:space="preserve"> </w:t>
      </w:r>
      <w:r w:rsidR="00E7174B" w:rsidRPr="00DE71C5">
        <w:rPr>
          <w:i/>
          <w:iCs/>
          <w:color w:val="242121"/>
          <w:szCs w:val="24"/>
          <w:lang w:eastAsia="en-ZA"/>
        </w:rPr>
        <w:t>Ramakatsa</w:t>
      </w:r>
      <w:r w:rsidR="00D507BA" w:rsidRPr="00DE71C5">
        <w:rPr>
          <w:i/>
          <w:iCs/>
          <w:color w:val="242121"/>
          <w:szCs w:val="24"/>
          <w:lang w:eastAsia="en-ZA"/>
        </w:rPr>
        <w:t>1</w:t>
      </w:r>
      <w:r w:rsidR="00DA4FCD">
        <w:rPr>
          <w:i/>
          <w:iCs/>
          <w:color w:val="242121"/>
          <w:szCs w:val="24"/>
          <w:lang w:eastAsia="en-ZA"/>
        </w:rPr>
        <w:t>,</w:t>
      </w:r>
      <w:r w:rsidR="00995874">
        <w:rPr>
          <w:i/>
          <w:iCs/>
          <w:color w:val="242121"/>
          <w:szCs w:val="24"/>
          <w:lang w:eastAsia="en-ZA"/>
        </w:rPr>
        <w:t xml:space="preserve"> </w:t>
      </w:r>
      <w:r w:rsidR="00E7174B" w:rsidRPr="00DE71C5">
        <w:rPr>
          <w:color w:val="242121"/>
          <w:szCs w:val="24"/>
          <w:lang w:eastAsia="en-ZA"/>
        </w:rPr>
        <w:t>this court should be disinclined to determine how the ANC should regulate its internal processes, given the powers in rules 11.3 and 12.2.4 of the ANC constitution providing for continuity.</w:t>
      </w:r>
    </w:p>
    <w:p w14:paraId="4E8E92AC" w14:textId="27DEB793" w:rsidR="0082470A" w:rsidRPr="00DE71C5" w:rsidRDefault="00727FA0" w:rsidP="00DE71C5">
      <w:pPr>
        <w:pStyle w:val="JudgmentNumbered"/>
        <w:numPr>
          <w:ilvl w:val="0"/>
          <w:numId w:val="36"/>
        </w:numPr>
        <w:ind w:left="567" w:hanging="567"/>
        <w:rPr>
          <w:szCs w:val="24"/>
        </w:rPr>
      </w:pPr>
      <w:r>
        <w:rPr>
          <w:color w:val="242121"/>
          <w:szCs w:val="24"/>
          <w:lang w:eastAsia="en-ZA"/>
        </w:rPr>
        <w:t xml:space="preserve"> </w:t>
      </w:r>
      <w:r w:rsidR="00E7174B" w:rsidRPr="00DE71C5">
        <w:rPr>
          <w:color w:val="242121"/>
          <w:szCs w:val="24"/>
          <w:lang w:eastAsia="en-ZA"/>
        </w:rPr>
        <w:t>Consequences will follow from the declaration of invalidity which, going forward, are best dealt with by the ANC itself in regulating its internal processes</w:t>
      </w:r>
      <w:r w:rsidR="00AA4515" w:rsidRPr="00DE71C5">
        <w:rPr>
          <w:color w:val="242121"/>
          <w:szCs w:val="24"/>
          <w:lang w:eastAsia="en-ZA"/>
        </w:rPr>
        <w:t xml:space="preserve"> </w:t>
      </w:r>
      <w:r w:rsidR="000C5CAB" w:rsidRPr="00DE71C5">
        <w:rPr>
          <w:color w:val="242121"/>
          <w:szCs w:val="24"/>
          <w:lang w:eastAsia="en-ZA"/>
        </w:rPr>
        <w:t>and/</w:t>
      </w:r>
      <w:r w:rsidR="00AA4515" w:rsidRPr="00DE71C5">
        <w:rPr>
          <w:color w:val="242121"/>
          <w:szCs w:val="24"/>
          <w:lang w:eastAsia="en-ZA"/>
        </w:rPr>
        <w:t>or by further resort</w:t>
      </w:r>
      <w:r w:rsidR="00D507BA" w:rsidRPr="00DE71C5">
        <w:rPr>
          <w:color w:val="242121"/>
          <w:szCs w:val="24"/>
          <w:lang w:eastAsia="en-ZA"/>
        </w:rPr>
        <w:t xml:space="preserve"> to</w:t>
      </w:r>
      <w:r w:rsidR="0082470A" w:rsidRPr="00DE71C5">
        <w:rPr>
          <w:color w:val="242121"/>
          <w:szCs w:val="24"/>
          <w:lang w:eastAsia="en-ZA"/>
        </w:rPr>
        <w:t xml:space="preserve"> </w:t>
      </w:r>
      <w:r w:rsidR="00C21C45" w:rsidRPr="00DE71C5">
        <w:rPr>
          <w:color w:val="242121"/>
          <w:szCs w:val="24"/>
          <w:lang w:eastAsia="en-ZA"/>
        </w:rPr>
        <w:t>judicial intervention on the basis that a clear</w:t>
      </w:r>
      <w:r w:rsidR="00003A1F" w:rsidRPr="00DE71C5">
        <w:rPr>
          <w:color w:val="242121"/>
          <w:szCs w:val="24"/>
          <w:lang w:eastAsia="en-ZA"/>
        </w:rPr>
        <w:t xml:space="preserve"> case is</w:t>
      </w:r>
      <w:r w:rsidR="00DB16CD" w:rsidRPr="00DE71C5">
        <w:rPr>
          <w:color w:val="242121"/>
          <w:szCs w:val="24"/>
          <w:lang w:eastAsia="en-ZA"/>
        </w:rPr>
        <w:t xml:space="preserve"> then</w:t>
      </w:r>
      <w:r w:rsidR="00003A1F" w:rsidRPr="00DE71C5">
        <w:rPr>
          <w:color w:val="242121"/>
          <w:szCs w:val="24"/>
          <w:lang w:eastAsia="en-ZA"/>
        </w:rPr>
        <w:t xml:space="preserve"> made out</w:t>
      </w:r>
      <w:r w:rsidR="0082470A" w:rsidRPr="00DE71C5">
        <w:rPr>
          <w:color w:val="242121"/>
          <w:szCs w:val="24"/>
          <w:lang w:eastAsia="en-ZA"/>
        </w:rPr>
        <w:t xml:space="preserve"> as to the appropriate relief</w:t>
      </w:r>
      <w:r w:rsidR="00003A1F" w:rsidRPr="00DE71C5">
        <w:rPr>
          <w:color w:val="242121"/>
          <w:szCs w:val="24"/>
          <w:lang w:eastAsia="en-ZA"/>
        </w:rPr>
        <w:t>.</w:t>
      </w:r>
    </w:p>
    <w:p w14:paraId="7FDDD9C3" w14:textId="31F81936" w:rsidR="00306F10" w:rsidRPr="00DE71C5" w:rsidRDefault="00727FA0" w:rsidP="00DE71C5">
      <w:pPr>
        <w:pStyle w:val="JudgmentNumbered"/>
        <w:numPr>
          <w:ilvl w:val="0"/>
          <w:numId w:val="36"/>
        </w:numPr>
        <w:ind w:left="567" w:hanging="567"/>
        <w:rPr>
          <w:szCs w:val="24"/>
        </w:rPr>
      </w:pPr>
      <w:r>
        <w:rPr>
          <w:color w:val="242121"/>
          <w:szCs w:val="24"/>
          <w:lang w:eastAsia="en-ZA"/>
        </w:rPr>
        <w:t xml:space="preserve"> </w:t>
      </w:r>
      <w:r w:rsidR="00003A1F" w:rsidRPr="00DE71C5">
        <w:rPr>
          <w:color w:val="242121"/>
          <w:szCs w:val="24"/>
          <w:lang w:eastAsia="en-ZA"/>
        </w:rPr>
        <w:t xml:space="preserve">There are any number of parties who may have </w:t>
      </w:r>
      <w:r w:rsidR="00003A1F" w:rsidRPr="00995874">
        <w:rPr>
          <w:i/>
          <w:iCs/>
          <w:color w:val="242121"/>
          <w:szCs w:val="24"/>
          <w:lang w:eastAsia="en-ZA"/>
        </w:rPr>
        <w:t>locus standi</w:t>
      </w:r>
      <w:r w:rsidR="00003A1F" w:rsidRPr="00DE71C5">
        <w:rPr>
          <w:color w:val="242121"/>
          <w:szCs w:val="24"/>
          <w:lang w:eastAsia="en-ZA"/>
        </w:rPr>
        <w:t xml:space="preserve"> in such a case</w:t>
      </w:r>
      <w:r w:rsidR="00871CAD" w:rsidRPr="00DE71C5">
        <w:rPr>
          <w:color w:val="000000"/>
          <w:szCs w:val="24"/>
        </w:rPr>
        <w:t>.</w:t>
      </w:r>
    </w:p>
    <w:p w14:paraId="2B5A6F5A" w14:textId="77777777" w:rsidR="00306F10" w:rsidRPr="00DE71C5" w:rsidRDefault="00871CAD" w:rsidP="00995874">
      <w:pPr>
        <w:pStyle w:val="JudgmentNumbered"/>
        <w:numPr>
          <w:ilvl w:val="0"/>
          <w:numId w:val="0"/>
        </w:numPr>
        <w:rPr>
          <w:szCs w:val="24"/>
        </w:rPr>
      </w:pPr>
      <w:r w:rsidRPr="00DE71C5">
        <w:rPr>
          <w:i/>
          <w:iCs/>
          <w:color w:val="000000"/>
          <w:szCs w:val="24"/>
        </w:rPr>
        <w:t>Costs</w:t>
      </w:r>
    </w:p>
    <w:p w14:paraId="5709F579" w14:textId="7E8AA4DD" w:rsidR="00727FA0" w:rsidRPr="00727FA0" w:rsidRDefault="00727FA0" w:rsidP="00727FA0">
      <w:pPr>
        <w:pStyle w:val="JudgmentNumbered"/>
        <w:numPr>
          <w:ilvl w:val="0"/>
          <w:numId w:val="36"/>
        </w:numPr>
        <w:ind w:left="567" w:hanging="567"/>
        <w:rPr>
          <w:szCs w:val="24"/>
        </w:rPr>
      </w:pPr>
      <w:r>
        <w:rPr>
          <w:color w:val="000000"/>
          <w:szCs w:val="24"/>
        </w:rPr>
        <w:t xml:space="preserve"> </w:t>
      </w:r>
      <w:r w:rsidR="00871CAD" w:rsidRPr="00DE71C5">
        <w:rPr>
          <w:color w:val="000000"/>
          <w:szCs w:val="24"/>
        </w:rPr>
        <w:t>There is, to my mind, no reason why the costs should not follow the result.</w:t>
      </w:r>
    </w:p>
    <w:p w14:paraId="6CAC0B96" w14:textId="50F706AA" w:rsidR="00727FA0" w:rsidRPr="00727FA0" w:rsidRDefault="00727FA0" w:rsidP="00727FA0">
      <w:pPr>
        <w:pStyle w:val="JudgmentNumbered"/>
        <w:numPr>
          <w:ilvl w:val="0"/>
          <w:numId w:val="0"/>
        </w:numPr>
        <w:ind w:left="567" w:hanging="567"/>
        <w:rPr>
          <w:i/>
          <w:iCs/>
          <w:szCs w:val="24"/>
        </w:rPr>
      </w:pPr>
      <w:r>
        <w:rPr>
          <w:i/>
          <w:iCs/>
          <w:szCs w:val="24"/>
        </w:rPr>
        <w:t>Order</w:t>
      </w:r>
    </w:p>
    <w:p w14:paraId="19ECA48A" w14:textId="7F0C6C1E" w:rsidR="00995874" w:rsidRPr="00727FA0" w:rsidRDefault="00727FA0" w:rsidP="00727FA0">
      <w:pPr>
        <w:pStyle w:val="JudgmentNumbered"/>
        <w:numPr>
          <w:ilvl w:val="0"/>
          <w:numId w:val="36"/>
        </w:numPr>
        <w:ind w:left="567" w:hanging="567"/>
        <w:rPr>
          <w:szCs w:val="24"/>
        </w:rPr>
      </w:pPr>
      <w:r>
        <w:rPr>
          <w:szCs w:val="24"/>
        </w:rPr>
        <w:t xml:space="preserve"> </w:t>
      </w:r>
      <w:r w:rsidR="00995874" w:rsidRPr="00727FA0">
        <w:rPr>
          <w:szCs w:val="24"/>
        </w:rPr>
        <w:t>In the circumstances I make the following order:</w:t>
      </w:r>
    </w:p>
    <w:p w14:paraId="2631C442" w14:textId="77777777" w:rsidR="00727FA0" w:rsidRDefault="00727FA0" w:rsidP="00727FA0">
      <w:pPr>
        <w:pStyle w:val="JudgmentNumbered"/>
        <w:numPr>
          <w:ilvl w:val="0"/>
          <w:numId w:val="0"/>
        </w:numPr>
        <w:ind w:left="567"/>
        <w:rPr>
          <w:color w:val="000000"/>
          <w:szCs w:val="24"/>
        </w:rPr>
      </w:pPr>
      <w:r>
        <w:rPr>
          <w:color w:val="000000"/>
          <w:szCs w:val="24"/>
        </w:rPr>
        <w:t xml:space="preserve">1. </w:t>
      </w:r>
      <w:r w:rsidR="00871CAD" w:rsidRPr="00DE71C5">
        <w:rPr>
          <w:color w:val="000000"/>
          <w:szCs w:val="24"/>
        </w:rPr>
        <w:t>The Eighth Regional Conference of the Ekurhuleni Region of the African National Conference (</w:t>
      </w:r>
      <w:r w:rsidR="00995874">
        <w:rPr>
          <w:color w:val="000000"/>
          <w:szCs w:val="24"/>
        </w:rPr>
        <w:t>“</w:t>
      </w:r>
      <w:r w:rsidR="00871CAD" w:rsidRPr="00DE71C5">
        <w:rPr>
          <w:color w:val="000000"/>
          <w:szCs w:val="24"/>
        </w:rPr>
        <w:t>the Conference</w:t>
      </w:r>
      <w:r w:rsidR="00995874">
        <w:rPr>
          <w:color w:val="000000"/>
          <w:szCs w:val="24"/>
        </w:rPr>
        <w:t>”</w:t>
      </w:r>
      <w:r w:rsidR="00871CAD" w:rsidRPr="00DE71C5">
        <w:rPr>
          <w:color w:val="000000"/>
          <w:szCs w:val="24"/>
        </w:rPr>
        <w:t>), held at the Indaba Hotel in Fourways on 27 to 29 May 2022, and all decisions, resolutions and election results emanating from</w:t>
      </w:r>
      <w:r w:rsidR="00672962">
        <w:rPr>
          <w:color w:val="000000"/>
          <w:szCs w:val="24"/>
        </w:rPr>
        <w:t xml:space="preserve"> </w:t>
      </w:r>
      <w:r w:rsidR="00871CAD" w:rsidRPr="00DE71C5">
        <w:rPr>
          <w:color w:val="000000"/>
          <w:szCs w:val="24"/>
        </w:rPr>
        <w:t>the Conference are set aside.</w:t>
      </w:r>
    </w:p>
    <w:p w14:paraId="23D7A7FC" w14:textId="645E962A" w:rsidR="00672962" w:rsidRPr="00727FA0" w:rsidRDefault="00727FA0" w:rsidP="00727FA0">
      <w:pPr>
        <w:pStyle w:val="JudgmentNumbered"/>
        <w:numPr>
          <w:ilvl w:val="0"/>
          <w:numId w:val="0"/>
        </w:numPr>
        <w:ind w:left="567"/>
        <w:rPr>
          <w:color w:val="000000"/>
          <w:szCs w:val="24"/>
        </w:rPr>
      </w:pPr>
      <w:r>
        <w:rPr>
          <w:color w:val="000000"/>
          <w:szCs w:val="24"/>
        </w:rPr>
        <w:t xml:space="preserve">2. </w:t>
      </w:r>
      <w:r w:rsidR="0054548A" w:rsidRPr="00995874">
        <w:rPr>
          <w:color w:val="000000"/>
        </w:rPr>
        <w:t xml:space="preserve">The </w:t>
      </w:r>
      <w:r w:rsidR="000D7F9F" w:rsidRPr="00995874">
        <w:rPr>
          <w:color w:val="000000"/>
        </w:rPr>
        <w:t>first respondent (the ANC) is to pay the costs of the application.</w:t>
      </w:r>
    </w:p>
    <w:p w14:paraId="16C8A2F3" w14:textId="77777777" w:rsidR="00672962" w:rsidRDefault="0067296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160" w:line="259" w:lineRule="auto"/>
        <w:jc w:val="left"/>
        <w:rPr>
          <w:rFonts w:eastAsiaTheme="minorHAnsi" w:cs="Arial"/>
          <w:color w:val="000000"/>
          <w:kern w:val="0"/>
          <w:sz w:val="24"/>
          <w:szCs w:val="22"/>
          <w:lang w:val="en-GB"/>
        </w:rPr>
      </w:pPr>
      <w:r>
        <w:rPr>
          <w:color w:val="000000"/>
        </w:rPr>
        <w:br w:type="page"/>
      </w:r>
    </w:p>
    <w:p w14:paraId="0834CD12" w14:textId="30303A0C" w:rsidR="006258EE" w:rsidRPr="00672962" w:rsidRDefault="008B18DC" w:rsidP="00672962">
      <w:pPr>
        <w:pStyle w:val="JudgmentNumbered"/>
        <w:numPr>
          <w:ilvl w:val="0"/>
          <w:numId w:val="0"/>
        </w:numPr>
        <w:ind w:left="567"/>
        <w:rPr>
          <w:color w:val="000000"/>
          <w:szCs w:val="24"/>
        </w:rPr>
      </w:pPr>
      <w:r>
        <w:rPr>
          <w:noProof/>
          <w:color w:val="000000"/>
          <w:szCs w:val="24"/>
          <w:lang w:val="en-US"/>
        </w:rPr>
        <w:lastRenderedPageBreak/>
        <mc:AlternateContent>
          <mc:Choice Requires="wpi">
            <w:drawing>
              <wp:anchor distT="0" distB="0" distL="114300" distR="114300" simplePos="0" relativeHeight="251670528" behindDoc="0" locked="0" layoutInCell="1" allowOverlap="1" wp14:anchorId="69616367" wp14:editId="452F9907">
                <wp:simplePos x="0" y="0"/>
                <wp:positionH relativeFrom="column">
                  <wp:posOffset>3989700</wp:posOffset>
                </wp:positionH>
                <wp:positionV relativeFrom="paragraph">
                  <wp:posOffset>385620</wp:posOffset>
                </wp:positionV>
                <wp:extent cx="42480" cy="4680"/>
                <wp:effectExtent l="38100" t="19050" r="34290" b="33655"/>
                <wp:wrapNone/>
                <wp:docPr id="550806361" name="Ink 8"/>
                <wp:cNvGraphicFramePr/>
                <a:graphic xmlns:a="http://schemas.openxmlformats.org/drawingml/2006/main">
                  <a:graphicData uri="http://schemas.microsoft.com/office/word/2010/wordprocessingInk">
                    <w14:contentPart bwMode="auto" r:id="rId18">
                      <w14:nvContentPartPr>
                        <w14:cNvContentPartPr/>
                      </w14:nvContentPartPr>
                      <w14:xfrm>
                        <a:off x="0" y="0"/>
                        <a:ext cx="42480" cy="4680"/>
                      </w14:xfrm>
                    </w14:contentPart>
                  </a:graphicData>
                </a:graphic>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http://schemas.microsoft.com/office/drawing/2014/chartex">
            <w:pict>
              <v:shape w14:anchorId="16ABEC53" id="Ink 8" o:spid="_x0000_s1026" type="#_x0000_t75" style="position:absolute;margin-left:313.8pt;margin-top:30pt;width:4.1pt;height:1.0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">
                <v:imagedata r:id="rId21" o:title=""/>
              </v:shape>
            </w:pict>
          </mc:Fallback>
        </mc:AlternateContent>
      </w:r>
    </w:p>
    <w:p w14:paraId="7197A39E" w14:textId="22216407" w:rsidR="006258EE" w:rsidRPr="006258EE" w:rsidRDefault="006258EE" w:rsidP="006258EE">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360" w:lineRule="auto"/>
        <w:ind w:left="567" w:hanging="567"/>
        <w:jc w:val="right"/>
        <w:rPr>
          <w:rFonts w:eastAsia="Calibri" w:cs="Arial"/>
          <w:kern w:val="0"/>
          <w:sz w:val="24"/>
          <w:szCs w:val="22"/>
          <w:lang w:val="en-GB"/>
        </w:rPr>
      </w:pPr>
      <w:r w:rsidRPr="006258EE">
        <w:rPr>
          <w:rFonts w:eastAsia="Calibri" w:cs="Arial"/>
          <w:kern w:val="0"/>
          <w:sz w:val="24"/>
          <w:szCs w:val="22"/>
          <w:lang w:val="en-GB"/>
        </w:rPr>
        <w:t>___________________________</w:t>
      </w:r>
    </w:p>
    <w:p w14:paraId="616CE01A" w14:textId="7E2F9CA3" w:rsidR="006258EE" w:rsidRPr="006258EE" w:rsidRDefault="006258EE" w:rsidP="006258EE">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360" w:lineRule="auto"/>
        <w:ind w:left="567" w:hanging="567"/>
        <w:jc w:val="right"/>
        <w:rPr>
          <w:rFonts w:eastAsia="Calibri" w:cs="Arial"/>
          <w:b/>
          <w:kern w:val="0"/>
          <w:sz w:val="24"/>
          <w:szCs w:val="22"/>
          <w:lang w:val="en-GB"/>
        </w:rPr>
      </w:pPr>
      <w:r w:rsidRPr="006258EE">
        <w:rPr>
          <w:rFonts w:eastAsia="Calibri" w:cs="Arial"/>
          <w:b/>
          <w:kern w:val="0"/>
          <w:sz w:val="24"/>
          <w:szCs w:val="22"/>
          <w:lang w:val="en-GB"/>
        </w:rPr>
        <w:t>D FISHER</w:t>
      </w:r>
    </w:p>
    <w:p w14:paraId="28DE4174" w14:textId="77777777" w:rsidR="006258EE" w:rsidRPr="006258EE" w:rsidRDefault="006258EE" w:rsidP="006258EE">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360" w:lineRule="auto"/>
        <w:ind w:left="567" w:hanging="567"/>
        <w:jc w:val="right"/>
        <w:rPr>
          <w:rFonts w:eastAsia="Calibri" w:cs="Arial"/>
          <w:b/>
          <w:kern w:val="0"/>
          <w:sz w:val="24"/>
          <w:szCs w:val="22"/>
          <w:lang w:val="en-GB"/>
        </w:rPr>
      </w:pPr>
      <w:r w:rsidRPr="006258EE">
        <w:rPr>
          <w:rFonts w:eastAsia="Calibri" w:cs="Arial"/>
          <w:b/>
          <w:kern w:val="0"/>
          <w:sz w:val="24"/>
          <w:szCs w:val="22"/>
          <w:lang w:val="en-GB"/>
        </w:rPr>
        <w:t>JUDGE OF THE HIGH COURT</w:t>
      </w:r>
    </w:p>
    <w:p w14:paraId="7181CA37" w14:textId="77777777" w:rsidR="006258EE" w:rsidRPr="006258EE" w:rsidRDefault="006258EE" w:rsidP="006258EE">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360" w:lineRule="auto"/>
        <w:ind w:left="567" w:hanging="567"/>
        <w:jc w:val="right"/>
        <w:rPr>
          <w:rFonts w:eastAsia="Calibri" w:cs="Arial"/>
          <w:b/>
          <w:kern w:val="0"/>
          <w:sz w:val="24"/>
          <w:szCs w:val="22"/>
          <w:lang w:val="en-GB"/>
        </w:rPr>
      </w:pPr>
      <w:r w:rsidRPr="006258EE">
        <w:rPr>
          <w:rFonts w:eastAsia="Calibri" w:cs="Arial"/>
          <w:b/>
          <w:kern w:val="0"/>
          <w:sz w:val="24"/>
          <w:szCs w:val="22"/>
          <w:lang w:val="en-GB"/>
        </w:rPr>
        <w:t>JOHANNESBURG</w:t>
      </w:r>
    </w:p>
    <w:p w14:paraId="1B37A056" w14:textId="77777777" w:rsidR="006258EE" w:rsidRPr="006258EE" w:rsidRDefault="006258EE" w:rsidP="006258EE">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240" w:line="360" w:lineRule="auto"/>
        <w:rPr>
          <w:rFonts w:eastAsia="Calibri" w:cs="Arial"/>
          <w:b/>
          <w:kern w:val="0"/>
          <w:sz w:val="24"/>
          <w:szCs w:val="22"/>
          <w:lang w:val="en-GB"/>
        </w:rPr>
      </w:pPr>
    </w:p>
    <w:p w14:paraId="400EBC90" w14:textId="7D87633C" w:rsidR="006258EE" w:rsidRPr="006258EE" w:rsidRDefault="006258EE" w:rsidP="006258EE">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3969"/>
        </w:tabs>
        <w:spacing w:after="240" w:line="360" w:lineRule="auto"/>
        <w:rPr>
          <w:rFonts w:eastAsia="Calibri" w:cs="Arial"/>
          <w:b/>
          <w:kern w:val="0"/>
          <w:sz w:val="24"/>
          <w:szCs w:val="22"/>
          <w:lang w:val="en-GB"/>
        </w:rPr>
      </w:pPr>
      <w:r w:rsidRPr="006258EE">
        <w:rPr>
          <w:rFonts w:eastAsia="Calibri" w:cs="Arial"/>
          <w:b/>
          <w:kern w:val="0"/>
          <w:sz w:val="24"/>
          <w:szCs w:val="22"/>
          <w:lang w:val="en-GB"/>
        </w:rPr>
        <w:t>Heard:</w:t>
      </w:r>
      <w:r w:rsidR="000E3F63">
        <w:rPr>
          <w:rFonts w:eastAsia="Calibri" w:cs="Arial"/>
          <w:b/>
          <w:kern w:val="0"/>
          <w:sz w:val="24"/>
          <w:szCs w:val="22"/>
          <w:lang w:val="en-GB"/>
        </w:rPr>
        <w:tab/>
      </w:r>
      <w:r w:rsidR="000E3F63" w:rsidRPr="000E3F63">
        <w:rPr>
          <w:rFonts w:eastAsia="Calibri" w:cs="Arial"/>
          <w:kern w:val="0"/>
          <w:sz w:val="24"/>
          <w:szCs w:val="22"/>
          <w:lang w:val="en-GB"/>
        </w:rPr>
        <w:t>3 May 2023</w:t>
      </w:r>
      <w:r w:rsidRPr="006258EE">
        <w:rPr>
          <w:rFonts w:eastAsia="Calibri" w:cs="Arial"/>
          <w:b/>
          <w:kern w:val="0"/>
          <w:sz w:val="24"/>
          <w:szCs w:val="22"/>
          <w:lang w:val="en-GB"/>
        </w:rPr>
        <w:tab/>
      </w:r>
      <w:r w:rsidRPr="006258EE">
        <w:rPr>
          <w:rFonts w:eastAsia="Calibri" w:cs="Arial"/>
          <w:b/>
          <w:kern w:val="0"/>
          <w:sz w:val="24"/>
          <w:szCs w:val="22"/>
          <w:lang w:val="en-GB"/>
        </w:rPr>
        <w:tab/>
      </w:r>
    </w:p>
    <w:p w14:paraId="1064B86E" w14:textId="5BB85608" w:rsidR="006258EE" w:rsidRPr="006258EE" w:rsidRDefault="006258EE" w:rsidP="006258EE">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240" w:line="360" w:lineRule="auto"/>
        <w:ind w:left="567" w:hanging="567"/>
        <w:rPr>
          <w:rFonts w:eastAsia="Calibri" w:cs="Arial"/>
          <w:kern w:val="0"/>
          <w:sz w:val="24"/>
          <w:szCs w:val="22"/>
          <w:lang w:val="en-GB"/>
        </w:rPr>
      </w:pPr>
      <w:r w:rsidRPr="006258EE">
        <w:rPr>
          <w:rFonts w:eastAsia="Calibri" w:cs="Arial"/>
          <w:b/>
          <w:kern w:val="0"/>
          <w:sz w:val="24"/>
          <w:szCs w:val="22"/>
          <w:lang w:val="en-GB"/>
        </w:rPr>
        <w:t>Delivered:</w:t>
      </w:r>
      <w:r w:rsidR="000E3F63">
        <w:rPr>
          <w:rFonts w:eastAsia="Calibri" w:cs="Arial"/>
          <w:b/>
          <w:kern w:val="0"/>
          <w:sz w:val="24"/>
          <w:szCs w:val="22"/>
          <w:lang w:val="en-GB"/>
        </w:rPr>
        <w:tab/>
      </w:r>
      <w:r w:rsidR="000E3F63">
        <w:rPr>
          <w:rFonts w:eastAsia="Calibri" w:cs="Arial"/>
          <w:b/>
          <w:kern w:val="0"/>
          <w:sz w:val="24"/>
          <w:szCs w:val="22"/>
          <w:lang w:val="en-GB"/>
        </w:rPr>
        <w:tab/>
      </w:r>
      <w:r w:rsidR="000E3F63">
        <w:rPr>
          <w:rFonts w:eastAsia="Calibri" w:cs="Arial"/>
          <w:b/>
          <w:kern w:val="0"/>
          <w:sz w:val="24"/>
          <w:szCs w:val="22"/>
          <w:lang w:val="en-GB"/>
        </w:rPr>
        <w:tab/>
      </w:r>
      <w:r w:rsidR="000E3F63">
        <w:rPr>
          <w:rFonts w:eastAsia="Calibri" w:cs="Arial"/>
          <w:b/>
          <w:kern w:val="0"/>
          <w:sz w:val="24"/>
          <w:szCs w:val="22"/>
          <w:lang w:val="en-GB"/>
        </w:rPr>
        <w:tab/>
        <w:t xml:space="preserve">     </w:t>
      </w:r>
      <w:r w:rsidR="00361A03">
        <w:rPr>
          <w:rFonts w:eastAsia="Calibri" w:cs="Arial"/>
          <w:bCs/>
          <w:kern w:val="0"/>
          <w:sz w:val="24"/>
          <w:szCs w:val="22"/>
          <w:lang w:val="en-GB"/>
        </w:rPr>
        <w:t>17</w:t>
      </w:r>
      <w:r w:rsidR="000E3F63">
        <w:rPr>
          <w:rFonts w:eastAsia="Calibri" w:cs="Arial"/>
          <w:b/>
          <w:kern w:val="0"/>
          <w:sz w:val="24"/>
          <w:szCs w:val="22"/>
          <w:lang w:val="en-GB"/>
        </w:rPr>
        <w:t xml:space="preserve"> </w:t>
      </w:r>
      <w:r w:rsidR="000E3F63" w:rsidRPr="000E3F63">
        <w:rPr>
          <w:rFonts w:eastAsia="Calibri" w:cs="Arial"/>
          <w:kern w:val="0"/>
          <w:sz w:val="24"/>
          <w:szCs w:val="22"/>
          <w:lang w:val="en-GB"/>
        </w:rPr>
        <w:t>July 2023</w:t>
      </w:r>
      <w:r w:rsidRPr="006258EE">
        <w:rPr>
          <w:rFonts w:eastAsia="Calibri" w:cs="Arial"/>
          <w:b/>
          <w:kern w:val="0"/>
          <w:sz w:val="24"/>
          <w:szCs w:val="22"/>
          <w:lang w:val="en-GB"/>
        </w:rPr>
        <w:tab/>
      </w:r>
      <w:r w:rsidRPr="006258EE">
        <w:rPr>
          <w:rFonts w:eastAsia="Calibri" w:cs="Arial"/>
          <w:b/>
          <w:kern w:val="0"/>
          <w:sz w:val="24"/>
          <w:szCs w:val="22"/>
          <w:lang w:val="en-GB"/>
        </w:rPr>
        <w:tab/>
      </w:r>
      <w:r w:rsidRPr="006258EE">
        <w:rPr>
          <w:rFonts w:eastAsia="Calibri" w:cs="Arial"/>
          <w:b/>
          <w:kern w:val="0"/>
          <w:sz w:val="24"/>
          <w:szCs w:val="22"/>
          <w:lang w:val="en-GB"/>
        </w:rPr>
        <w:tab/>
      </w:r>
      <w:r w:rsidRPr="006258EE">
        <w:rPr>
          <w:rFonts w:eastAsia="Calibri" w:cs="Arial"/>
          <w:b/>
          <w:kern w:val="0"/>
          <w:sz w:val="24"/>
          <w:szCs w:val="22"/>
          <w:lang w:val="en-GB"/>
        </w:rPr>
        <w:tab/>
      </w:r>
      <w:r w:rsidRPr="006258EE">
        <w:rPr>
          <w:rFonts w:eastAsia="Calibri" w:cs="Arial"/>
          <w:b/>
          <w:kern w:val="0"/>
          <w:sz w:val="24"/>
          <w:szCs w:val="22"/>
          <w:lang w:val="en-GB"/>
        </w:rPr>
        <w:tab/>
      </w:r>
    </w:p>
    <w:p w14:paraId="03041ED1" w14:textId="77777777" w:rsidR="006258EE" w:rsidRDefault="006258EE" w:rsidP="006258EE">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240" w:line="360" w:lineRule="auto"/>
        <w:ind w:left="567" w:hanging="567"/>
        <w:rPr>
          <w:rFonts w:eastAsia="Calibri" w:cs="Arial"/>
          <w:b/>
          <w:kern w:val="0"/>
          <w:sz w:val="24"/>
          <w:szCs w:val="22"/>
          <w:lang w:val="en-GB"/>
        </w:rPr>
      </w:pPr>
      <w:r w:rsidRPr="006258EE">
        <w:rPr>
          <w:rFonts w:eastAsia="Calibri" w:cs="Arial"/>
          <w:b/>
          <w:kern w:val="0"/>
          <w:sz w:val="24"/>
          <w:szCs w:val="22"/>
          <w:lang w:val="en-GB"/>
        </w:rPr>
        <w:t>APPEARANCES:</w:t>
      </w:r>
    </w:p>
    <w:p w14:paraId="6FA8B54C" w14:textId="196C2AE6" w:rsidR="00433E2D" w:rsidRPr="00433E2D" w:rsidRDefault="00433E2D" w:rsidP="00433E2D">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3969"/>
        </w:tabs>
        <w:spacing w:after="240" w:line="360" w:lineRule="auto"/>
        <w:ind w:left="567" w:hanging="567"/>
        <w:rPr>
          <w:rFonts w:eastAsia="Calibri" w:cs="Arial"/>
          <w:b/>
          <w:kern w:val="0"/>
          <w:sz w:val="24"/>
          <w:szCs w:val="22"/>
          <w:lang w:val="en-GB"/>
        </w:rPr>
      </w:pPr>
      <w:r w:rsidRPr="00433E2D">
        <w:rPr>
          <w:rFonts w:eastAsia="Calibri" w:cs="Arial"/>
          <w:b/>
          <w:kern w:val="0"/>
          <w:sz w:val="24"/>
          <w:szCs w:val="22"/>
          <w:lang w:val="en-GB"/>
        </w:rPr>
        <w:t>For the applicant</w:t>
      </w:r>
      <w:r>
        <w:rPr>
          <w:rFonts w:eastAsia="Calibri" w:cs="Arial"/>
          <w:b/>
          <w:kern w:val="0"/>
          <w:sz w:val="24"/>
          <w:szCs w:val="22"/>
          <w:lang w:val="en-GB"/>
        </w:rPr>
        <w:t>s</w:t>
      </w:r>
      <w:r w:rsidRPr="00433E2D">
        <w:rPr>
          <w:rFonts w:eastAsia="Calibri" w:cs="Arial"/>
          <w:b/>
          <w:kern w:val="0"/>
          <w:sz w:val="24"/>
          <w:szCs w:val="22"/>
          <w:lang w:val="en-GB"/>
        </w:rPr>
        <w:t>:</w:t>
      </w:r>
      <w:r w:rsidRPr="00433E2D">
        <w:rPr>
          <w:rFonts w:eastAsia="Calibri" w:cs="Arial"/>
          <w:b/>
          <w:kern w:val="0"/>
          <w:sz w:val="24"/>
          <w:szCs w:val="22"/>
          <w:lang w:val="en-GB"/>
        </w:rPr>
        <w:tab/>
      </w:r>
      <w:r w:rsidRPr="00433E2D">
        <w:rPr>
          <w:rFonts w:eastAsia="Calibri" w:cs="Arial"/>
          <w:kern w:val="0"/>
          <w:sz w:val="24"/>
          <w:szCs w:val="22"/>
          <w:lang w:val="en-GB"/>
        </w:rPr>
        <w:t xml:space="preserve">Adv </w:t>
      </w:r>
      <w:r>
        <w:rPr>
          <w:rFonts w:eastAsia="Calibri" w:cs="Arial"/>
          <w:kern w:val="0"/>
          <w:sz w:val="24"/>
          <w:szCs w:val="22"/>
          <w:lang w:val="en-GB"/>
        </w:rPr>
        <w:t>S Tshikila</w:t>
      </w:r>
      <w:r w:rsidRPr="00433E2D">
        <w:rPr>
          <w:rFonts w:eastAsia="Calibri" w:cs="Arial"/>
          <w:b/>
          <w:kern w:val="0"/>
          <w:sz w:val="24"/>
          <w:szCs w:val="22"/>
          <w:lang w:val="en-GB"/>
        </w:rPr>
        <w:tab/>
      </w:r>
    </w:p>
    <w:p w14:paraId="36402556" w14:textId="5F02EEAA" w:rsidR="00433E2D" w:rsidRPr="00433E2D" w:rsidRDefault="00433E2D" w:rsidP="00433E2D">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3969"/>
        </w:tabs>
        <w:spacing w:after="240" w:line="360" w:lineRule="auto"/>
        <w:rPr>
          <w:rFonts w:eastAsia="Calibri" w:cs="Arial"/>
          <w:bCs/>
          <w:kern w:val="0"/>
          <w:sz w:val="24"/>
          <w:szCs w:val="22"/>
          <w:lang w:val="en-GB"/>
        </w:rPr>
      </w:pPr>
      <w:r w:rsidRPr="00433E2D">
        <w:rPr>
          <w:rFonts w:eastAsia="Calibri" w:cs="Arial"/>
          <w:bCs/>
          <w:kern w:val="0"/>
          <w:sz w:val="24"/>
          <w:szCs w:val="22"/>
          <w:lang w:val="en-GB"/>
        </w:rPr>
        <w:t>Instructed by:</w:t>
      </w:r>
      <w:r w:rsidRPr="00433E2D">
        <w:rPr>
          <w:rFonts w:eastAsia="Calibri" w:cs="Arial"/>
          <w:bCs/>
          <w:kern w:val="0"/>
          <w:sz w:val="24"/>
          <w:szCs w:val="22"/>
          <w:lang w:val="en-GB"/>
        </w:rPr>
        <w:tab/>
        <w:t>O</w:t>
      </w:r>
      <w:r>
        <w:rPr>
          <w:rFonts w:eastAsia="Calibri" w:cs="Arial"/>
          <w:bCs/>
          <w:kern w:val="0"/>
          <w:sz w:val="24"/>
          <w:szCs w:val="22"/>
          <w:lang w:val="en-GB"/>
        </w:rPr>
        <w:t>bert Ntuli Incorporated</w:t>
      </w:r>
    </w:p>
    <w:p w14:paraId="55E5307A" w14:textId="263B3D37" w:rsidR="00433E2D" w:rsidRPr="00433E2D" w:rsidRDefault="00433E2D" w:rsidP="00433E2D">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3969"/>
        </w:tabs>
        <w:spacing w:after="240" w:line="360" w:lineRule="auto"/>
        <w:ind w:left="567" w:hanging="567"/>
        <w:rPr>
          <w:rFonts w:eastAsia="Calibri" w:cs="Arial"/>
          <w:b/>
          <w:kern w:val="0"/>
          <w:sz w:val="24"/>
          <w:szCs w:val="22"/>
          <w:lang w:val="en-GB"/>
        </w:rPr>
      </w:pPr>
      <w:r w:rsidRPr="00433E2D">
        <w:rPr>
          <w:rFonts w:eastAsia="Calibri" w:cs="Arial"/>
          <w:b/>
          <w:kern w:val="0"/>
          <w:sz w:val="24"/>
          <w:szCs w:val="22"/>
          <w:lang w:val="en-GB"/>
        </w:rPr>
        <w:t>For the respondent</w:t>
      </w:r>
      <w:r>
        <w:rPr>
          <w:rFonts w:eastAsia="Calibri" w:cs="Arial"/>
          <w:b/>
          <w:kern w:val="0"/>
          <w:sz w:val="24"/>
          <w:szCs w:val="22"/>
          <w:lang w:val="en-GB"/>
        </w:rPr>
        <w:t>s</w:t>
      </w:r>
      <w:r w:rsidRPr="00433E2D">
        <w:rPr>
          <w:rFonts w:eastAsia="Calibri" w:cs="Arial"/>
          <w:b/>
          <w:kern w:val="0"/>
          <w:sz w:val="24"/>
          <w:szCs w:val="22"/>
          <w:lang w:val="en-GB"/>
        </w:rPr>
        <w:t>:</w:t>
      </w:r>
      <w:r w:rsidRPr="00433E2D">
        <w:rPr>
          <w:rFonts w:eastAsia="Calibri" w:cs="Arial"/>
          <w:b/>
          <w:kern w:val="0"/>
          <w:sz w:val="24"/>
          <w:szCs w:val="22"/>
          <w:lang w:val="en-GB"/>
        </w:rPr>
        <w:tab/>
      </w:r>
      <w:r w:rsidRPr="00433E2D">
        <w:rPr>
          <w:rFonts w:eastAsia="Calibri" w:cs="Arial"/>
          <w:bCs/>
          <w:kern w:val="0"/>
          <w:sz w:val="24"/>
          <w:szCs w:val="22"/>
          <w:lang w:val="en-GB"/>
        </w:rPr>
        <w:t>Adv E A</w:t>
      </w:r>
      <w:r>
        <w:rPr>
          <w:rFonts w:eastAsia="Calibri" w:cs="Arial"/>
          <w:bCs/>
          <w:kern w:val="0"/>
          <w:sz w:val="24"/>
          <w:szCs w:val="22"/>
          <w:lang w:val="en-GB"/>
        </w:rPr>
        <w:t xml:space="preserve"> Ayayee</w:t>
      </w:r>
    </w:p>
    <w:p w14:paraId="146B05AE" w14:textId="23903608" w:rsidR="003D4294" w:rsidRPr="00131F46" w:rsidRDefault="00433E2D" w:rsidP="00131F46">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3969"/>
        </w:tabs>
        <w:spacing w:after="240" w:line="360" w:lineRule="auto"/>
        <w:rPr>
          <w:rFonts w:eastAsia="Calibri" w:cs="Arial"/>
          <w:b/>
          <w:kern w:val="0"/>
          <w:sz w:val="24"/>
          <w:szCs w:val="22"/>
          <w:lang w:val="en-GB"/>
        </w:rPr>
      </w:pPr>
      <w:r w:rsidRPr="00433E2D">
        <w:rPr>
          <w:rFonts w:eastAsia="Calibri" w:cs="Arial"/>
          <w:bCs/>
          <w:kern w:val="0"/>
          <w:sz w:val="24"/>
          <w:szCs w:val="22"/>
          <w:lang w:val="en-GB"/>
        </w:rPr>
        <w:t>Instructed by:</w:t>
      </w:r>
      <w:r w:rsidRPr="00433E2D">
        <w:rPr>
          <w:rFonts w:eastAsia="Calibri" w:cs="Arial"/>
          <w:b/>
          <w:kern w:val="0"/>
          <w:sz w:val="24"/>
          <w:szCs w:val="22"/>
          <w:lang w:val="en-GB"/>
        </w:rPr>
        <w:tab/>
      </w:r>
      <w:r>
        <w:rPr>
          <w:rFonts w:eastAsia="Calibri" w:cs="Arial"/>
          <w:kern w:val="0"/>
          <w:sz w:val="24"/>
          <w:szCs w:val="22"/>
          <w:lang w:val="en-GB"/>
        </w:rPr>
        <w:t>KN Attorneys</w:t>
      </w:r>
    </w:p>
    <w:sectPr w:rsidR="003D4294" w:rsidRPr="00131F46" w:rsidSect="00FC6C51">
      <w:headerReference w:type="default" r:id="rId22"/>
      <w:footerReference w:type="defaul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5A4AE" w14:textId="77777777" w:rsidR="00DE01BE" w:rsidRDefault="00DE01BE" w:rsidP="005403D7">
      <w:pPr>
        <w:spacing w:after="0" w:line="240" w:lineRule="auto"/>
      </w:pPr>
      <w:r>
        <w:separator/>
      </w:r>
    </w:p>
  </w:endnote>
  <w:endnote w:type="continuationSeparator" w:id="0">
    <w:p w14:paraId="2ED1D426" w14:textId="77777777" w:rsidR="00DE01BE" w:rsidRDefault="00DE01BE" w:rsidP="00540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152214"/>
      <w:docPartObj>
        <w:docPartGallery w:val="Page Numbers (Bottom of Page)"/>
        <w:docPartUnique/>
      </w:docPartObj>
    </w:sdtPr>
    <w:sdtEndPr>
      <w:rPr>
        <w:noProof/>
      </w:rPr>
    </w:sdtEndPr>
    <w:sdtContent>
      <w:p w14:paraId="69C24A9B" w14:textId="06903DB8" w:rsidR="00591216" w:rsidRDefault="00591216">
        <w:pPr>
          <w:pStyle w:val="Footer"/>
          <w:jc w:val="right"/>
        </w:pPr>
        <w:r>
          <w:fldChar w:fldCharType="begin"/>
        </w:r>
        <w:r>
          <w:instrText xml:space="preserve"> PAGE   \* MERGEFORMAT </w:instrText>
        </w:r>
        <w:r>
          <w:fldChar w:fldCharType="separate"/>
        </w:r>
        <w:r w:rsidR="00AA16B9">
          <w:rPr>
            <w:noProof/>
          </w:rPr>
          <w:t>5</w:t>
        </w:r>
        <w:r>
          <w:rPr>
            <w:noProof/>
          </w:rPr>
          <w:fldChar w:fldCharType="end"/>
        </w:r>
      </w:p>
    </w:sdtContent>
  </w:sdt>
  <w:p w14:paraId="78138D79" w14:textId="160253F9" w:rsidR="00591216" w:rsidRDefault="00591216" w:rsidP="003267E5">
    <w:pPr>
      <w:pStyle w:val="Footer"/>
      <w:tabs>
        <w:tab w:val="clear" w:pos="862"/>
        <w:tab w:val="clear" w:pos="1871"/>
        <w:tab w:val="clear" w:pos="3022"/>
        <w:tab w:val="clear" w:pos="4153"/>
        <w:tab w:val="clear" w:pos="4321"/>
        <w:tab w:val="clear" w:pos="5761"/>
        <w:tab w:val="clear" w:pos="7343"/>
        <w:tab w:val="clear" w:pos="8306"/>
        <w:tab w:val="clear" w:pos="9072"/>
        <w:tab w:val="clear" w:pos="10801"/>
        <w:tab w:val="clear" w:pos="12531"/>
        <w:tab w:val="clear" w:pos="14260"/>
        <w:tab w:val="clear" w:pos="15842"/>
        <w:tab w:val="clear" w:pos="17282"/>
        <w:tab w:val="clear" w:pos="18722"/>
        <w:tab w:val="left" w:pos="0"/>
        <w:tab w:val="left" w:pos="720"/>
        <w:tab w:val="left" w:pos="1440"/>
        <w:tab w:val="left" w:pos="2160"/>
      </w:tabs>
    </w:pP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84111" w14:textId="77777777" w:rsidR="00DE01BE" w:rsidRDefault="00DE01BE" w:rsidP="005403D7">
      <w:pPr>
        <w:spacing w:after="0" w:line="240" w:lineRule="auto"/>
      </w:pPr>
      <w:r>
        <w:separator/>
      </w:r>
    </w:p>
  </w:footnote>
  <w:footnote w:type="continuationSeparator" w:id="0">
    <w:p w14:paraId="31B775B8" w14:textId="77777777" w:rsidR="00DE01BE" w:rsidRDefault="00DE01BE" w:rsidP="005403D7">
      <w:pPr>
        <w:spacing w:after="0" w:line="240" w:lineRule="auto"/>
      </w:pPr>
      <w:r>
        <w:continuationSeparator/>
      </w:r>
    </w:p>
  </w:footnote>
  <w:footnote w:id="1">
    <w:p w14:paraId="5AFE54E3" w14:textId="5EC7F303" w:rsidR="00591216" w:rsidRPr="007818D8" w:rsidRDefault="00591216">
      <w:pPr>
        <w:pStyle w:val="FootnoteText"/>
        <w:rPr>
          <w:sz w:val="18"/>
          <w:szCs w:val="18"/>
        </w:rPr>
      </w:pPr>
      <w:r w:rsidRPr="007818D8">
        <w:rPr>
          <w:rStyle w:val="FootnoteReference"/>
          <w:sz w:val="18"/>
          <w:szCs w:val="18"/>
        </w:rPr>
        <w:footnoteRef/>
      </w:r>
      <w:r w:rsidRPr="007818D8">
        <w:rPr>
          <w:sz w:val="18"/>
          <w:szCs w:val="18"/>
        </w:rPr>
        <w:t xml:space="preserve"> </w:t>
      </w:r>
      <w:bookmarkStart w:id="6" w:name="_Hlk140151964"/>
      <w:r w:rsidRPr="007818D8">
        <w:rPr>
          <w:i/>
          <w:iCs/>
          <w:sz w:val="18"/>
          <w:szCs w:val="18"/>
        </w:rPr>
        <w:t>Ramakatsa v Magashule</w:t>
      </w:r>
      <w:r w:rsidRPr="007818D8">
        <w:rPr>
          <w:sz w:val="18"/>
          <w:szCs w:val="18"/>
        </w:rPr>
        <w:t xml:space="preserve"> </w:t>
      </w:r>
      <w:bookmarkEnd w:id="6"/>
      <w:r w:rsidRPr="007818D8">
        <w:rPr>
          <w:sz w:val="18"/>
          <w:szCs w:val="18"/>
        </w:rPr>
        <w:t>2012 JDR 2203 (CC) (“</w:t>
      </w:r>
      <w:r w:rsidRPr="007818D8">
        <w:rPr>
          <w:i/>
          <w:iCs/>
          <w:sz w:val="18"/>
          <w:szCs w:val="18"/>
        </w:rPr>
        <w:t>Ramakatsa1</w:t>
      </w:r>
      <w:r w:rsidRPr="007818D8">
        <w:rPr>
          <w:sz w:val="18"/>
          <w:szCs w:val="18"/>
        </w:rPr>
        <w:t>”).</w:t>
      </w:r>
    </w:p>
  </w:footnote>
  <w:footnote w:id="2">
    <w:p w14:paraId="5AE9183E" w14:textId="77416E7A" w:rsidR="00591216" w:rsidRPr="007818D8" w:rsidRDefault="00591216">
      <w:pPr>
        <w:pStyle w:val="FootnoteText"/>
        <w:rPr>
          <w:sz w:val="18"/>
          <w:szCs w:val="18"/>
        </w:rPr>
      </w:pPr>
      <w:r w:rsidRPr="007818D8">
        <w:rPr>
          <w:rStyle w:val="FootnoteReference"/>
          <w:sz w:val="18"/>
          <w:szCs w:val="18"/>
        </w:rPr>
        <w:footnoteRef/>
      </w:r>
      <w:r w:rsidRPr="007818D8">
        <w:rPr>
          <w:sz w:val="18"/>
          <w:szCs w:val="18"/>
        </w:rPr>
        <w:t xml:space="preserve"> Id at para 73.</w:t>
      </w:r>
    </w:p>
  </w:footnote>
  <w:footnote w:id="3">
    <w:p w14:paraId="6BC2A1F6" w14:textId="14041F7B" w:rsidR="00591216" w:rsidRPr="007818D8" w:rsidRDefault="00591216">
      <w:pPr>
        <w:pStyle w:val="FootnoteText"/>
        <w:rPr>
          <w:sz w:val="18"/>
          <w:szCs w:val="18"/>
        </w:rPr>
      </w:pPr>
      <w:r w:rsidRPr="007818D8">
        <w:rPr>
          <w:rStyle w:val="FootnoteReference"/>
          <w:sz w:val="18"/>
          <w:szCs w:val="18"/>
        </w:rPr>
        <w:footnoteRef/>
      </w:r>
      <w:r w:rsidRPr="007818D8">
        <w:rPr>
          <w:sz w:val="18"/>
          <w:szCs w:val="18"/>
        </w:rPr>
        <w:t xml:space="preserve"> See </w:t>
      </w:r>
      <w:r w:rsidRPr="007818D8">
        <w:rPr>
          <w:i/>
          <w:iCs/>
          <w:sz w:val="18"/>
          <w:szCs w:val="18"/>
        </w:rPr>
        <w:t>Ramakatsa1 (</w:t>
      </w:r>
      <w:r w:rsidRPr="007818D8">
        <w:rPr>
          <w:sz w:val="18"/>
          <w:szCs w:val="18"/>
        </w:rPr>
        <w:t>fn 1) at para 80.</w:t>
      </w:r>
    </w:p>
  </w:footnote>
  <w:footnote w:id="4">
    <w:p w14:paraId="66E26A1B" w14:textId="46680D2E" w:rsidR="00591216" w:rsidRPr="007818D8" w:rsidRDefault="00591216">
      <w:pPr>
        <w:pStyle w:val="FootnoteText"/>
        <w:rPr>
          <w:sz w:val="18"/>
          <w:szCs w:val="18"/>
          <w:lang w:val="en-US"/>
        </w:rPr>
      </w:pPr>
      <w:r w:rsidRPr="007818D8">
        <w:rPr>
          <w:rStyle w:val="FootnoteReference"/>
          <w:sz w:val="18"/>
          <w:szCs w:val="18"/>
        </w:rPr>
        <w:footnoteRef/>
      </w:r>
      <w:r w:rsidRPr="007818D8">
        <w:rPr>
          <w:sz w:val="18"/>
          <w:szCs w:val="18"/>
        </w:rPr>
        <w:t xml:space="preserve"> </w:t>
      </w:r>
      <w:r w:rsidRPr="007818D8">
        <w:rPr>
          <w:i/>
          <w:iCs/>
          <w:sz w:val="18"/>
          <w:szCs w:val="18"/>
        </w:rPr>
        <w:t>Plascon-Evans Paints Ltd v Van Riebeeck Paints (Pty) Ltd</w:t>
      </w:r>
      <w:r w:rsidRPr="007818D8">
        <w:rPr>
          <w:sz w:val="18"/>
          <w:szCs w:val="18"/>
        </w:rPr>
        <w:t xml:space="preserve"> 1984 (3) SA 623 (AD).</w:t>
      </w:r>
    </w:p>
  </w:footnote>
  <w:footnote w:id="5">
    <w:p w14:paraId="1402070F" w14:textId="2C56415A" w:rsidR="00591216" w:rsidRPr="007818D8" w:rsidRDefault="00591216">
      <w:pPr>
        <w:pStyle w:val="FootnoteText"/>
        <w:rPr>
          <w:sz w:val="18"/>
          <w:szCs w:val="18"/>
        </w:rPr>
      </w:pPr>
      <w:r w:rsidRPr="007818D8">
        <w:rPr>
          <w:rStyle w:val="FootnoteReference"/>
          <w:sz w:val="18"/>
          <w:szCs w:val="18"/>
        </w:rPr>
        <w:footnoteRef/>
      </w:r>
      <w:r w:rsidRPr="007818D8">
        <w:rPr>
          <w:sz w:val="18"/>
          <w:szCs w:val="18"/>
        </w:rPr>
        <w:t xml:space="preserve"> See </w:t>
      </w:r>
      <w:r w:rsidRPr="007818D8">
        <w:rPr>
          <w:i/>
          <w:iCs/>
          <w:sz w:val="18"/>
          <w:szCs w:val="18"/>
        </w:rPr>
        <w:t>Ramakatsa1 (</w:t>
      </w:r>
      <w:r w:rsidRPr="007818D8">
        <w:rPr>
          <w:sz w:val="18"/>
          <w:szCs w:val="18"/>
        </w:rPr>
        <w:t>fn 1) at paras 94-95.</w:t>
      </w:r>
    </w:p>
  </w:footnote>
  <w:footnote w:id="6">
    <w:p w14:paraId="41931D3C" w14:textId="084A9404" w:rsidR="00591216" w:rsidRPr="007818D8" w:rsidRDefault="00591216" w:rsidP="00F50EBA">
      <w:pPr>
        <w:pStyle w:val="FootnoteText"/>
        <w:rPr>
          <w:i/>
          <w:iCs/>
          <w:sz w:val="18"/>
          <w:szCs w:val="18"/>
        </w:rPr>
      </w:pPr>
      <w:r w:rsidRPr="007818D8">
        <w:rPr>
          <w:rStyle w:val="FootnoteReference"/>
          <w:sz w:val="18"/>
          <w:szCs w:val="18"/>
        </w:rPr>
        <w:footnoteRef/>
      </w:r>
      <w:r w:rsidRPr="007818D8">
        <w:rPr>
          <w:sz w:val="18"/>
          <w:szCs w:val="18"/>
        </w:rPr>
        <w:t xml:space="preserve"> </w:t>
      </w:r>
      <w:r w:rsidRPr="007818D8">
        <w:rPr>
          <w:i/>
          <w:iCs/>
          <w:sz w:val="18"/>
          <w:szCs w:val="18"/>
        </w:rPr>
        <w:t>Natal Joint Municipal Pension Fund v Endumeni Municipality</w:t>
      </w:r>
      <w:r w:rsidRPr="007818D8">
        <w:rPr>
          <w:sz w:val="18"/>
          <w:szCs w:val="18"/>
        </w:rPr>
        <w:t xml:space="preserve"> [2012] ZASCA 13; [2012] (4) SA 593 (SCA).</w:t>
      </w:r>
    </w:p>
  </w:footnote>
  <w:footnote w:id="7">
    <w:p w14:paraId="6C171CD1" w14:textId="7B92B1B1" w:rsidR="00591216" w:rsidRPr="007818D8" w:rsidRDefault="00591216" w:rsidP="00F50EBA">
      <w:pPr>
        <w:pStyle w:val="FootnoteText"/>
        <w:rPr>
          <w:sz w:val="18"/>
          <w:szCs w:val="18"/>
        </w:rPr>
      </w:pPr>
      <w:r w:rsidRPr="007818D8">
        <w:rPr>
          <w:rStyle w:val="FootnoteReference"/>
          <w:sz w:val="18"/>
          <w:szCs w:val="18"/>
        </w:rPr>
        <w:footnoteRef/>
      </w:r>
      <w:r w:rsidRPr="007818D8">
        <w:rPr>
          <w:sz w:val="18"/>
          <w:szCs w:val="18"/>
        </w:rPr>
        <w:t xml:space="preserve"> </w:t>
      </w:r>
      <w:r w:rsidRPr="007818D8">
        <w:rPr>
          <w:i/>
          <w:iCs/>
          <w:sz w:val="18"/>
          <w:szCs w:val="18"/>
        </w:rPr>
        <w:t>Novartis SA (Pty) Ltd v Maphil Trading (Pty) Ltd</w:t>
      </w:r>
      <w:r w:rsidRPr="007818D8">
        <w:rPr>
          <w:sz w:val="18"/>
          <w:szCs w:val="18"/>
        </w:rPr>
        <w:t xml:space="preserve"> [2015] ZASCA 111; 2016 (1) SA 518 (SCA).</w:t>
      </w:r>
    </w:p>
  </w:footnote>
  <w:footnote w:id="8">
    <w:p w14:paraId="22008611" w14:textId="44D771F3" w:rsidR="00591216" w:rsidRPr="007818D8" w:rsidRDefault="00591216">
      <w:pPr>
        <w:pStyle w:val="FootnoteText"/>
        <w:rPr>
          <w:sz w:val="18"/>
          <w:szCs w:val="18"/>
        </w:rPr>
      </w:pPr>
      <w:r w:rsidRPr="007818D8">
        <w:rPr>
          <w:rStyle w:val="FootnoteReference"/>
          <w:sz w:val="18"/>
          <w:szCs w:val="18"/>
        </w:rPr>
        <w:footnoteRef/>
      </w:r>
      <w:r w:rsidRPr="007818D8">
        <w:rPr>
          <w:sz w:val="18"/>
          <w:szCs w:val="18"/>
        </w:rPr>
        <w:t xml:space="preserve"> Id at para 28.</w:t>
      </w:r>
    </w:p>
  </w:footnote>
  <w:footnote w:id="9">
    <w:p w14:paraId="6E774A08" w14:textId="01D33C91" w:rsidR="00591216" w:rsidRPr="007818D8" w:rsidRDefault="00591216">
      <w:pPr>
        <w:pStyle w:val="FootnoteText"/>
        <w:rPr>
          <w:i/>
          <w:iCs/>
          <w:sz w:val="18"/>
          <w:szCs w:val="18"/>
          <w:lang w:val="en-US"/>
        </w:rPr>
      </w:pPr>
      <w:r w:rsidRPr="007818D8">
        <w:rPr>
          <w:rStyle w:val="FootnoteReference"/>
          <w:sz w:val="18"/>
          <w:szCs w:val="18"/>
        </w:rPr>
        <w:footnoteRef/>
      </w:r>
      <w:r w:rsidRPr="007818D8">
        <w:rPr>
          <w:sz w:val="18"/>
          <w:szCs w:val="18"/>
        </w:rPr>
        <w:t xml:space="preserve"> </w:t>
      </w:r>
      <w:r w:rsidRPr="007818D8">
        <w:rPr>
          <w:i/>
          <w:iCs/>
          <w:sz w:val="18"/>
          <w:szCs w:val="18"/>
        </w:rPr>
        <w:t xml:space="preserve">Ramakatsa v African National Congress </w:t>
      </w:r>
      <w:r w:rsidRPr="007818D8">
        <w:rPr>
          <w:sz w:val="18"/>
          <w:szCs w:val="18"/>
        </w:rPr>
        <w:t>[2021] ZASCA 31 (“</w:t>
      </w:r>
      <w:r w:rsidRPr="007818D8">
        <w:rPr>
          <w:i/>
          <w:iCs/>
          <w:sz w:val="18"/>
          <w:szCs w:val="18"/>
        </w:rPr>
        <w:t>Ramakatsa2</w:t>
      </w:r>
      <w:r w:rsidRPr="007818D8">
        <w:rPr>
          <w:sz w:val="18"/>
          <w:szCs w:val="18"/>
        </w:rPr>
        <w:t>”).</w:t>
      </w:r>
    </w:p>
  </w:footnote>
  <w:footnote w:id="10">
    <w:p w14:paraId="74807F0E" w14:textId="1C1C7C1E" w:rsidR="00591216" w:rsidRPr="007818D8" w:rsidRDefault="00591216" w:rsidP="00B10681">
      <w:pPr>
        <w:pStyle w:val="FootnoteText"/>
        <w:rPr>
          <w:sz w:val="18"/>
          <w:szCs w:val="18"/>
          <w:lang w:val="en-US"/>
        </w:rPr>
      </w:pPr>
      <w:r w:rsidRPr="007818D8">
        <w:rPr>
          <w:rStyle w:val="FootnoteReference"/>
          <w:sz w:val="18"/>
          <w:szCs w:val="18"/>
        </w:rPr>
        <w:footnoteRef/>
      </w:r>
      <w:r w:rsidRPr="007818D8">
        <w:rPr>
          <w:sz w:val="18"/>
          <w:szCs w:val="18"/>
        </w:rPr>
        <w:t xml:space="preserve"> See </w:t>
      </w:r>
      <w:r w:rsidRPr="007818D8">
        <w:rPr>
          <w:i/>
          <w:iCs/>
          <w:sz w:val="18"/>
          <w:szCs w:val="18"/>
        </w:rPr>
        <w:t>Ramakatsa1 (</w:t>
      </w:r>
      <w:r w:rsidRPr="007818D8">
        <w:rPr>
          <w:sz w:val="18"/>
          <w:szCs w:val="18"/>
        </w:rPr>
        <w:t>fn 1) at para 16.</w:t>
      </w:r>
    </w:p>
  </w:footnote>
  <w:footnote w:id="11">
    <w:p w14:paraId="7DA18D77" w14:textId="44796FA5" w:rsidR="00591216" w:rsidRPr="007818D8" w:rsidRDefault="00591216">
      <w:pPr>
        <w:pStyle w:val="FootnoteText"/>
        <w:rPr>
          <w:sz w:val="18"/>
          <w:szCs w:val="18"/>
          <w:lang w:val="en-US"/>
        </w:rPr>
      </w:pPr>
      <w:r w:rsidRPr="007818D8">
        <w:rPr>
          <w:rStyle w:val="FootnoteReference"/>
          <w:sz w:val="18"/>
          <w:szCs w:val="18"/>
        </w:rPr>
        <w:footnoteRef/>
      </w:r>
      <w:r w:rsidRPr="007818D8">
        <w:rPr>
          <w:sz w:val="18"/>
          <w:szCs w:val="18"/>
        </w:rPr>
        <w:t xml:space="preserve"> </w:t>
      </w:r>
      <w:r w:rsidRPr="007818D8">
        <w:rPr>
          <w:i/>
          <w:iCs/>
          <w:sz w:val="18"/>
          <w:szCs w:val="18"/>
        </w:rPr>
        <w:t xml:space="preserve">Dube v Zikalala </w:t>
      </w:r>
      <w:r w:rsidRPr="007818D8">
        <w:rPr>
          <w:sz w:val="18"/>
          <w:szCs w:val="18"/>
        </w:rPr>
        <w:t>2017 JDR 1513 (KZP) (“</w:t>
      </w:r>
      <w:r w:rsidRPr="007818D8">
        <w:rPr>
          <w:i/>
          <w:iCs/>
          <w:sz w:val="18"/>
          <w:szCs w:val="18"/>
        </w:rPr>
        <w:t>Dube</w:t>
      </w:r>
      <w:r w:rsidRPr="007818D8">
        <w:rPr>
          <w:sz w:val="18"/>
          <w:szCs w:val="18"/>
        </w:rPr>
        <w:t>”).</w:t>
      </w:r>
    </w:p>
  </w:footnote>
  <w:footnote w:id="12">
    <w:p w14:paraId="2DC82FAD" w14:textId="2F56D79F" w:rsidR="00591216" w:rsidRPr="007818D8" w:rsidRDefault="00591216" w:rsidP="00497EB8">
      <w:pPr>
        <w:pStyle w:val="FootnoteText"/>
        <w:rPr>
          <w:sz w:val="18"/>
          <w:szCs w:val="18"/>
          <w:lang w:val="en-US"/>
        </w:rPr>
      </w:pPr>
      <w:r w:rsidRPr="007818D8">
        <w:rPr>
          <w:rStyle w:val="FootnoteReference"/>
          <w:sz w:val="18"/>
          <w:szCs w:val="18"/>
        </w:rPr>
        <w:footnoteRef/>
      </w:r>
      <w:r w:rsidRPr="007818D8">
        <w:rPr>
          <w:sz w:val="18"/>
          <w:szCs w:val="18"/>
        </w:rPr>
        <w:t xml:space="preserve"> </w:t>
      </w:r>
      <w:r w:rsidRPr="007818D8">
        <w:rPr>
          <w:sz w:val="18"/>
          <w:szCs w:val="18"/>
          <w:lang w:val="en-US"/>
        </w:rPr>
        <w:t>Id at paras 102-103.</w:t>
      </w:r>
    </w:p>
  </w:footnote>
  <w:footnote w:id="13">
    <w:p w14:paraId="7CF35D46" w14:textId="3335E23A" w:rsidR="00591216" w:rsidRPr="007818D8" w:rsidRDefault="00591216">
      <w:pPr>
        <w:pStyle w:val="FootnoteText"/>
        <w:rPr>
          <w:sz w:val="18"/>
          <w:szCs w:val="18"/>
        </w:rPr>
      </w:pPr>
      <w:r w:rsidRPr="007818D8">
        <w:rPr>
          <w:rStyle w:val="FootnoteReference"/>
          <w:sz w:val="18"/>
          <w:szCs w:val="18"/>
        </w:rPr>
        <w:footnoteRef/>
      </w:r>
      <w:r w:rsidRPr="007818D8">
        <w:rPr>
          <w:sz w:val="18"/>
          <w:szCs w:val="18"/>
        </w:rPr>
        <w:t xml:space="preserve"> See </w:t>
      </w:r>
      <w:r w:rsidRPr="007818D8">
        <w:rPr>
          <w:i/>
          <w:iCs/>
          <w:sz w:val="18"/>
          <w:szCs w:val="18"/>
        </w:rPr>
        <w:t>Ramakatsa1 (</w:t>
      </w:r>
      <w:r w:rsidRPr="007818D8">
        <w:rPr>
          <w:sz w:val="18"/>
          <w:szCs w:val="18"/>
        </w:rPr>
        <w:t>fn 1) at para 74.</w:t>
      </w:r>
    </w:p>
  </w:footnote>
  <w:footnote w:id="14">
    <w:p w14:paraId="760D5569" w14:textId="438AA629" w:rsidR="00591216" w:rsidRPr="007818D8" w:rsidRDefault="00591216" w:rsidP="00AC740D">
      <w:pPr>
        <w:pStyle w:val="FootnoteText"/>
        <w:rPr>
          <w:sz w:val="18"/>
          <w:szCs w:val="18"/>
        </w:rPr>
      </w:pPr>
      <w:r w:rsidRPr="007818D8">
        <w:rPr>
          <w:rStyle w:val="FootnoteReference"/>
          <w:sz w:val="18"/>
          <w:szCs w:val="18"/>
        </w:rPr>
        <w:footnoteRef/>
      </w:r>
      <w:r w:rsidRPr="007818D8">
        <w:rPr>
          <w:sz w:val="18"/>
          <w:szCs w:val="18"/>
        </w:rPr>
        <w:t xml:space="preserve"> </w:t>
      </w:r>
      <w:r w:rsidRPr="007818D8">
        <w:rPr>
          <w:i/>
          <w:iCs/>
          <w:sz w:val="18"/>
          <w:szCs w:val="18"/>
        </w:rPr>
        <w:t xml:space="preserve">Matlholwa v Mahuma </w:t>
      </w:r>
      <w:r w:rsidRPr="007818D8">
        <w:rPr>
          <w:sz w:val="18"/>
          <w:szCs w:val="18"/>
        </w:rPr>
        <w:t>[2009] ZASCA 29; [2009] 3 All SA 238 (SCA)</w:t>
      </w:r>
      <w:r w:rsidR="00D13C65">
        <w:rPr>
          <w:sz w:val="18"/>
          <w:szCs w:val="18"/>
        </w:rPr>
        <w:t>.</w:t>
      </w:r>
    </w:p>
  </w:footnote>
  <w:footnote w:id="15">
    <w:p w14:paraId="78928897" w14:textId="77777777" w:rsidR="00591216" w:rsidRPr="007818D8" w:rsidRDefault="00591216" w:rsidP="00AC740D">
      <w:pPr>
        <w:pStyle w:val="FootnoteText"/>
        <w:rPr>
          <w:sz w:val="18"/>
          <w:szCs w:val="18"/>
        </w:rPr>
      </w:pPr>
      <w:r w:rsidRPr="007818D8">
        <w:rPr>
          <w:rStyle w:val="FootnoteReference"/>
          <w:sz w:val="18"/>
          <w:szCs w:val="18"/>
        </w:rPr>
        <w:footnoteRef/>
      </w:r>
      <w:r w:rsidRPr="007818D8">
        <w:rPr>
          <w:sz w:val="18"/>
          <w:szCs w:val="18"/>
        </w:rPr>
        <w:t xml:space="preserve"> Id at para 11.</w:t>
      </w:r>
    </w:p>
  </w:footnote>
  <w:footnote w:id="16">
    <w:p w14:paraId="7DE157A5" w14:textId="09DB8811" w:rsidR="00591216" w:rsidRPr="007818D8" w:rsidRDefault="00591216">
      <w:pPr>
        <w:pStyle w:val="FootnoteText"/>
        <w:rPr>
          <w:sz w:val="18"/>
          <w:szCs w:val="18"/>
          <w:lang w:val="en-US"/>
        </w:rPr>
      </w:pPr>
      <w:r w:rsidRPr="007818D8">
        <w:rPr>
          <w:rStyle w:val="FootnoteReference"/>
          <w:sz w:val="18"/>
          <w:szCs w:val="18"/>
        </w:rPr>
        <w:footnoteRef/>
      </w:r>
      <w:r w:rsidRPr="007818D8">
        <w:rPr>
          <w:sz w:val="18"/>
          <w:szCs w:val="18"/>
        </w:rPr>
        <w:t xml:space="preserve"> See </w:t>
      </w:r>
      <w:r w:rsidRPr="007818D8">
        <w:rPr>
          <w:i/>
          <w:iCs/>
          <w:sz w:val="18"/>
          <w:szCs w:val="18"/>
        </w:rPr>
        <w:t xml:space="preserve">Dube </w:t>
      </w:r>
      <w:r w:rsidRPr="007818D8">
        <w:rPr>
          <w:sz w:val="18"/>
          <w:szCs w:val="18"/>
        </w:rPr>
        <w:t>(fn 11) at para 91.</w:t>
      </w:r>
    </w:p>
  </w:footnote>
  <w:footnote w:id="17">
    <w:p w14:paraId="7FC6A31F" w14:textId="656CB1D9" w:rsidR="00591216" w:rsidRPr="007818D8" w:rsidRDefault="00591216">
      <w:pPr>
        <w:pStyle w:val="FootnoteText"/>
        <w:rPr>
          <w:sz w:val="18"/>
          <w:szCs w:val="18"/>
          <w:lang w:val="en-US"/>
        </w:rPr>
      </w:pPr>
      <w:r w:rsidRPr="007818D8">
        <w:rPr>
          <w:rStyle w:val="FootnoteReference"/>
          <w:sz w:val="18"/>
          <w:szCs w:val="18"/>
        </w:rPr>
        <w:footnoteRef/>
      </w:r>
      <w:r w:rsidRPr="007818D8">
        <w:rPr>
          <w:sz w:val="18"/>
          <w:szCs w:val="18"/>
        </w:rPr>
        <w:t xml:space="preserve"> See </w:t>
      </w:r>
      <w:r w:rsidRPr="007818D8">
        <w:rPr>
          <w:i/>
          <w:iCs/>
          <w:sz w:val="18"/>
          <w:szCs w:val="18"/>
        </w:rPr>
        <w:t>Ramakatsa2</w:t>
      </w:r>
      <w:r w:rsidRPr="007818D8">
        <w:rPr>
          <w:sz w:val="18"/>
          <w:szCs w:val="18"/>
        </w:rPr>
        <w:t xml:space="preserve"> (fn 9) at para 27.</w:t>
      </w:r>
    </w:p>
  </w:footnote>
  <w:footnote w:id="18">
    <w:p w14:paraId="37288962" w14:textId="69AAC346" w:rsidR="00591216" w:rsidRPr="007818D8" w:rsidRDefault="00591216">
      <w:pPr>
        <w:pStyle w:val="FootnoteText"/>
        <w:rPr>
          <w:sz w:val="18"/>
          <w:szCs w:val="18"/>
        </w:rPr>
      </w:pPr>
      <w:r w:rsidRPr="007818D8">
        <w:rPr>
          <w:rStyle w:val="FootnoteReference"/>
          <w:sz w:val="18"/>
          <w:szCs w:val="18"/>
        </w:rPr>
        <w:footnoteRef/>
      </w:r>
      <w:r>
        <w:rPr>
          <w:sz w:val="18"/>
          <w:szCs w:val="18"/>
        </w:rPr>
        <w:t xml:space="preserve"> </w:t>
      </w:r>
      <w:r w:rsidRPr="007818D8">
        <w:rPr>
          <w:sz w:val="18"/>
          <w:szCs w:val="18"/>
        </w:rPr>
        <w:t xml:space="preserve"> </w:t>
      </w:r>
      <w:bookmarkStart w:id="13" w:name="_Hlk140167397"/>
      <w:r w:rsidRPr="007818D8">
        <w:rPr>
          <w:i/>
          <w:iCs/>
          <w:sz w:val="18"/>
          <w:szCs w:val="18"/>
        </w:rPr>
        <w:t>Head of Department: Mpumalanga Department of Education v Hoërskool Ermelo</w:t>
      </w:r>
      <w:r w:rsidRPr="007818D8">
        <w:rPr>
          <w:sz w:val="18"/>
          <w:szCs w:val="18"/>
        </w:rPr>
        <w:t xml:space="preserve"> </w:t>
      </w:r>
      <w:bookmarkEnd w:id="13"/>
      <w:r w:rsidRPr="007818D8">
        <w:rPr>
          <w:sz w:val="18"/>
          <w:szCs w:val="18"/>
        </w:rPr>
        <w:t>[2009] ZACC 32; 2010 (2) SA 415 (CC) ; 2010 (3) BCLR 177 (CC).</w:t>
      </w:r>
    </w:p>
  </w:footnote>
  <w:footnote w:id="19">
    <w:p w14:paraId="72DAC1A8" w14:textId="69B8A553" w:rsidR="00591216" w:rsidRPr="007818D8" w:rsidRDefault="00591216">
      <w:pPr>
        <w:pStyle w:val="FootnoteText"/>
        <w:rPr>
          <w:sz w:val="18"/>
          <w:szCs w:val="18"/>
        </w:rPr>
      </w:pPr>
      <w:r w:rsidRPr="007818D8">
        <w:rPr>
          <w:rStyle w:val="FootnoteReference"/>
          <w:sz w:val="18"/>
          <w:szCs w:val="18"/>
        </w:rPr>
        <w:footnoteRef/>
      </w:r>
      <w:r w:rsidRPr="007818D8">
        <w:rPr>
          <w:sz w:val="18"/>
          <w:szCs w:val="18"/>
        </w:rPr>
        <w:t xml:space="preserve"> Id at paras 96-97.</w:t>
      </w:r>
    </w:p>
  </w:footnote>
  <w:footnote w:id="20">
    <w:p w14:paraId="4D7E55CD" w14:textId="0E96AE20" w:rsidR="00591216" w:rsidRPr="007818D8" w:rsidRDefault="00591216">
      <w:pPr>
        <w:pStyle w:val="FootnoteText"/>
        <w:rPr>
          <w:sz w:val="18"/>
          <w:szCs w:val="18"/>
          <w:lang w:val="en-US"/>
        </w:rPr>
      </w:pPr>
      <w:r w:rsidRPr="007818D8">
        <w:rPr>
          <w:rStyle w:val="FootnoteReference"/>
          <w:sz w:val="18"/>
          <w:szCs w:val="18"/>
        </w:rPr>
        <w:footnoteRef/>
      </w:r>
      <w:r w:rsidRPr="007818D8">
        <w:rPr>
          <w:sz w:val="18"/>
          <w:szCs w:val="18"/>
        </w:rPr>
        <w:t xml:space="preserve"> </w:t>
      </w:r>
      <w:r w:rsidRPr="007818D8">
        <w:rPr>
          <w:i/>
          <w:iCs/>
          <w:sz w:val="18"/>
          <w:szCs w:val="18"/>
        </w:rPr>
        <w:t xml:space="preserve">Minister for Safety and Security v Van Der Merwe </w:t>
      </w:r>
      <w:r w:rsidRPr="007818D8">
        <w:rPr>
          <w:sz w:val="18"/>
          <w:szCs w:val="18"/>
        </w:rPr>
        <w:t>[2011] ZACC 19; 2011 (5) SA 61 (CC); 2011 (9) BCLR 961 (CC).</w:t>
      </w:r>
    </w:p>
  </w:footnote>
  <w:footnote w:id="21">
    <w:p w14:paraId="3C0F7C8B" w14:textId="0B9AD7EC" w:rsidR="00591216" w:rsidRPr="007818D8" w:rsidRDefault="00591216">
      <w:pPr>
        <w:pStyle w:val="FootnoteText"/>
        <w:rPr>
          <w:sz w:val="18"/>
          <w:szCs w:val="18"/>
        </w:rPr>
      </w:pPr>
      <w:r w:rsidRPr="007818D8">
        <w:rPr>
          <w:rStyle w:val="FootnoteReference"/>
          <w:sz w:val="18"/>
          <w:szCs w:val="18"/>
        </w:rPr>
        <w:footnoteRef/>
      </w:r>
      <w:r w:rsidRPr="007818D8">
        <w:rPr>
          <w:sz w:val="18"/>
          <w:szCs w:val="18"/>
        </w:rPr>
        <w:t xml:space="preserve"> Id at para 26.</w:t>
      </w:r>
    </w:p>
  </w:footnote>
  <w:footnote w:id="22">
    <w:p w14:paraId="6B4C855D" w14:textId="3BAF6B4D" w:rsidR="00591216" w:rsidRPr="00DE71C5" w:rsidRDefault="00591216">
      <w:pPr>
        <w:pStyle w:val="FootnoteText"/>
      </w:pPr>
      <w:r>
        <w:rPr>
          <w:rStyle w:val="FootnoteReference"/>
        </w:rPr>
        <w:footnoteRef/>
      </w:r>
      <w:r>
        <w:t xml:space="preserve"> See </w:t>
      </w:r>
      <w:r>
        <w:rPr>
          <w:i/>
          <w:iCs/>
        </w:rPr>
        <w:t xml:space="preserve">Ramakatsa1 </w:t>
      </w:r>
      <w:r>
        <w:t>(fn 1) at para 124.</w:t>
      </w:r>
    </w:p>
  </w:footnote>
  <w:footnote w:id="23">
    <w:p w14:paraId="7E0FB64B" w14:textId="77D6CACC" w:rsidR="00591216" w:rsidRPr="007818D8" w:rsidRDefault="00591216" w:rsidP="000C5CAB">
      <w:pPr>
        <w:pStyle w:val="FootnoteText"/>
        <w:rPr>
          <w:sz w:val="18"/>
          <w:szCs w:val="18"/>
          <w:lang w:val="en-US"/>
        </w:rPr>
      </w:pPr>
      <w:r w:rsidRPr="007818D8">
        <w:rPr>
          <w:rStyle w:val="FootnoteReference"/>
          <w:sz w:val="18"/>
          <w:szCs w:val="18"/>
        </w:rPr>
        <w:footnoteRef/>
      </w:r>
      <w:r w:rsidRPr="007818D8">
        <w:rPr>
          <w:sz w:val="18"/>
          <w:szCs w:val="18"/>
        </w:rPr>
        <w:t xml:space="preserve"> </w:t>
      </w:r>
      <w:r>
        <w:rPr>
          <w:sz w:val="18"/>
          <w:szCs w:val="18"/>
        </w:rPr>
        <w:t>Id at para 125.</w:t>
      </w:r>
    </w:p>
  </w:footnote>
  <w:footnote w:id="24">
    <w:p w14:paraId="04474097" w14:textId="44DE35A9" w:rsidR="00591216" w:rsidRPr="007818D8" w:rsidRDefault="00591216">
      <w:pPr>
        <w:pStyle w:val="FootnoteText"/>
        <w:rPr>
          <w:sz w:val="18"/>
          <w:szCs w:val="18"/>
          <w:lang w:val="en-US"/>
        </w:rPr>
      </w:pPr>
      <w:r w:rsidRPr="007818D8">
        <w:rPr>
          <w:rStyle w:val="FootnoteReference"/>
          <w:sz w:val="18"/>
          <w:szCs w:val="18"/>
        </w:rPr>
        <w:footnoteRef/>
      </w:r>
      <w:r w:rsidRPr="007818D8">
        <w:rPr>
          <w:sz w:val="18"/>
          <w:szCs w:val="18"/>
        </w:rPr>
        <w:t xml:space="preserve"> </w:t>
      </w:r>
      <w:r w:rsidRPr="00995874">
        <w:rPr>
          <w:i/>
          <w:iCs/>
          <w:sz w:val="18"/>
          <w:szCs w:val="18"/>
        </w:rPr>
        <w:t>Democratic Alliance v President of South Africa</w:t>
      </w:r>
      <w:r w:rsidRPr="00995874">
        <w:rPr>
          <w:sz w:val="18"/>
          <w:szCs w:val="18"/>
        </w:rPr>
        <w:t xml:space="preserve"> 2012] ZACC 24</w:t>
      </w:r>
      <w:r>
        <w:rPr>
          <w:sz w:val="18"/>
          <w:szCs w:val="18"/>
        </w:rPr>
        <w:t xml:space="preserve">; </w:t>
      </w:r>
      <w:r w:rsidRPr="00995874">
        <w:rPr>
          <w:sz w:val="18"/>
          <w:szCs w:val="18"/>
        </w:rPr>
        <w:t>2013 (1) SA 248 (CC)</w:t>
      </w:r>
      <w:r>
        <w:rPr>
          <w:sz w:val="18"/>
          <w:szCs w:val="18"/>
        </w:rPr>
        <w:t xml:space="preserve">; </w:t>
      </w:r>
      <w:r w:rsidRPr="00995874">
        <w:rPr>
          <w:sz w:val="18"/>
          <w:szCs w:val="18"/>
        </w:rPr>
        <w:t>2012 (12) BCLR 1297 (CC)</w:t>
      </w:r>
      <w:r>
        <w:rPr>
          <w:sz w:val="18"/>
          <w:szCs w:val="18"/>
        </w:rPr>
        <w:t>.</w:t>
      </w:r>
    </w:p>
  </w:footnote>
  <w:footnote w:id="25">
    <w:p w14:paraId="3F72D426" w14:textId="3182DD67" w:rsidR="00591216" w:rsidRDefault="00591216">
      <w:pPr>
        <w:pStyle w:val="FootnoteText"/>
      </w:pPr>
      <w:r>
        <w:rPr>
          <w:rStyle w:val="FootnoteReference"/>
        </w:rPr>
        <w:footnoteRef/>
      </w:r>
      <w:r>
        <w:t xml:space="preserve"> Id at para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2AA5E" w14:textId="77777777" w:rsidR="00591216" w:rsidRDefault="00591216" w:rsidP="00C86B6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C34"/>
    <w:multiLevelType w:val="multilevel"/>
    <w:tmpl w:val="927285A6"/>
    <w:lvl w:ilvl="0">
      <w:start w:val="203"/>
      <w:numFmt w:val="decimal"/>
      <w:lvlText w:val="%1."/>
      <w:lvlJc w:val="left"/>
      <w:pPr>
        <w:ind w:left="86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start w:val="1"/>
      <w:numFmt w:val="decimal"/>
      <w:lvlText w:val="%1.%2"/>
      <w:lvlJc w:val="left"/>
      <w:pPr>
        <w:ind w:left="166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start w:val="1"/>
      <w:numFmt w:val="lowerRoman"/>
      <w:lvlText w:val="%3"/>
      <w:lvlJc w:val="left"/>
      <w:pPr>
        <w:ind w:left="1925"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2645"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3365"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4085"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4805"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5525"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6245"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1">
    <w:nsid w:val="080C7596"/>
    <w:multiLevelType w:val="multilevel"/>
    <w:tmpl w:val="3488A20E"/>
    <w:lvl w:ilvl="0">
      <w:start w:val="204"/>
      <w:numFmt w:val="decimal"/>
      <w:lvlText w:val="%1."/>
      <w:lvlJc w:val="left"/>
      <w:pPr>
        <w:ind w:left="893" w:hanging="468"/>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2">
    <w:nsid w:val="08512DD6"/>
    <w:multiLevelType w:val="multilevel"/>
    <w:tmpl w:val="08DAEA4A"/>
    <w:lvl w:ilvl="0">
      <w:start w:val="3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4">
    <w:nsid w:val="0E0B6750"/>
    <w:multiLevelType w:val="hybridMultilevel"/>
    <w:tmpl w:val="7B5A9FD2"/>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
    <w:nsid w:val="120F7A6D"/>
    <w:multiLevelType w:val="hybridMultilevel"/>
    <w:tmpl w:val="F23439B8"/>
    <w:lvl w:ilvl="0" w:tplc="A9B62856">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57612DF"/>
    <w:multiLevelType w:val="hybridMultilevel"/>
    <w:tmpl w:val="4DFC20C2"/>
    <w:lvl w:ilvl="0" w:tplc="3D94E344">
      <w:start w:val="18"/>
      <w:numFmt w:val="decimal"/>
      <w:lvlText w:val="%1."/>
      <w:lvlJc w:val="left"/>
      <w:pPr>
        <w:ind w:left="92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61626580">
      <w:start w:val="1"/>
      <w:numFmt w:val="lowerLetter"/>
      <w:lvlText w:val="%2"/>
      <w:lvlJc w:val="left"/>
      <w:pPr>
        <w:ind w:left="116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3DB254B6">
      <w:start w:val="1"/>
      <w:numFmt w:val="lowerRoman"/>
      <w:lvlText w:val="%3"/>
      <w:lvlJc w:val="left"/>
      <w:pPr>
        <w:ind w:left="188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63181418">
      <w:start w:val="1"/>
      <w:numFmt w:val="decimal"/>
      <w:lvlText w:val="%4"/>
      <w:lvlJc w:val="left"/>
      <w:pPr>
        <w:ind w:left="260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3B801C88">
      <w:start w:val="1"/>
      <w:numFmt w:val="lowerLetter"/>
      <w:lvlText w:val="%5"/>
      <w:lvlJc w:val="left"/>
      <w:pPr>
        <w:ind w:left="332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DD8E423E">
      <w:start w:val="1"/>
      <w:numFmt w:val="lowerRoman"/>
      <w:lvlText w:val="%6"/>
      <w:lvlJc w:val="left"/>
      <w:pPr>
        <w:ind w:left="404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B3649708">
      <w:start w:val="1"/>
      <w:numFmt w:val="decimal"/>
      <w:lvlText w:val="%7"/>
      <w:lvlJc w:val="left"/>
      <w:pPr>
        <w:ind w:left="476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B156E346">
      <w:start w:val="1"/>
      <w:numFmt w:val="lowerLetter"/>
      <w:lvlText w:val="%8"/>
      <w:lvlJc w:val="left"/>
      <w:pPr>
        <w:ind w:left="548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7540949C">
      <w:start w:val="1"/>
      <w:numFmt w:val="lowerRoman"/>
      <w:lvlText w:val="%9"/>
      <w:lvlJc w:val="left"/>
      <w:pPr>
        <w:ind w:left="620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7">
    <w:nsid w:val="15DC5547"/>
    <w:multiLevelType w:val="multilevel"/>
    <w:tmpl w:val="8F7AB29E"/>
    <w:lvl w:ilvl="0">
      <w:start w:val="134"/>
      <w:numFmt w:val="decimal"/>
      <w:lvlText w:val="[%1]"/>
      <w:lvlJc w:val="left"/>
      <w:pPr>
        <w:ind w:left="468" w:hanging="468"/>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34"/>
      <w:numFmt w:val="decimal"/>
      <w:lvlText w:val="%4.1."/>
      <w:lvlJc w:val="left"/>
      <w:pPr>
        <w:ind w:left="360" w:hanging="36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C2D17E1"/>
    <w:multiLevelType w:val="multilevel"/>
    <w:tmpl w:val="C7EAF844"/>
    <w:lvl w:ilvl="0">
      <w:start w:val="25"/>
      <w:numFmt w:val="decimal"/>
      <w:lvlText w:val="%1."/>
      <w:lvlJc w:val="left"/>
      <w:pPr>
        <w:ind w:left="128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4167" w:hanging="144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5247" w:hanging="1800"/>
      </w:pPr>
      <w:rPr>
        <w:rFonts w:hint="default"/>
      </w:rPr>
    </w:lvl>
    <w:lvl w:ilvl="8">
      <w:start w:val="1"/>
      <w:numFmt w:val="decimal"/>
      <w:isLgl/>
      <w:lvlText w:val="%1.%2.%3.%4.%5.%6.%7.%8.%9."/>
      <w:lvlJc w:val="left"/>
      <w:pPr>
        <w:ind w:left="5967" w:hanging="2160"/>
      </w:pPr>
      <w:rPr>
        <w:rFonts w:hint="default"/>
      </w:rPr>
    </w:lvl>
  </w:abstractNum>
  <w:abstractNum w:abstractNumId="9">
    <w:nsid w:val="1F45473B"/>
    <w:multiLevelType w:val="multilevel"/>
    <w:tmpl w:val="48E6EC98"/>
    <w:lvl w:ilvl="0">
      <w:start w:val="1"/>
      <w:numFmt w:val="decimal"/>
      <w:pStyle w:val="JudgmentNumbered"/>
      <w:lvlText w:val="[%1]"/>
      <w:lvlJc w:val="left"/>
      <w:pPr>
        <w:ind w:left="567" w:hanging="567"/>
      </w:pPr>
      <w:rPr>
        <w:rFonts w:hint="default"/>
        <w:b w:val="0"/>
        <w:bCs w:val="0"/>
        <w:i w:val="0"/>
        <w:iCs w:val="0"/>
        <w:sz w:val="24"/>
        <w:szCs w:val="24"/>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nsid w:val="23802D4D"/>
    <w:multiLevelType w:val="hybridMultilevel"/>
    <w:tmpl w:val="4948E53E"/>
    <w:lvl w:ilvl="0" w:tplc="4314E67C">
      <w:start w:val="1"/>
      <w:numFmt w:val="lowerRoman"/>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B7A18C2"/>
    <w:multiLevelType w:val="multilevel"/>
    <w:tmpl w:val="2234AF3C"/>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AD309D"/>
    <w:multiLevelType w:val="hybridMultilevel"/>
    <w:tmpl w:val="8DDCA1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E077420"/>
    <w:multiLevelType w:val="hybridMultilevel"/>
    <w:tmpl w:val="EA54598A"/>
    <w:lvl w:ilvl="0" w:tplc="E0B04ADA">
      <w:start w:val="1"/>
      <w:numFmt w:val="decimal"/>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4">
    <w:nsid w:val="33810D68"/>
    <w:multiLevelType w:val="multilevel"/>
    <w:tmpl w:val="1812B282"/>
    <w:lvl w:ilvl="0">
      <w:start w:val="56"/>
      <w:numFmt w:val="decimal"/>
      <w:lvlText w:val="[%1]"/>
      <w:lvlJc w:val="left"/>
      <w:pPr>
        <w:ind w:left="468" w:hanging="468"/>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36E0625D"/>
    <w:multiLevelType w:val="multilevel"/>
    <w:tmpl w:val="48C05816"/>
    <w:lvl w:ilvl="0">
      <w:start w:val="43"/>
      <w:numFmt w:val="decimal"/>
      <w:lvlText w:val="[%1]"/>
      <w:lvlJc w:val="left"/>
      <w:pPr>
        <w:ind w:left="1188" w:hanging="468"/>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370509FA"/>
    <w:multiLevelType w:val="hybridMultilevel"/>
    <w:tmpl w:val="248E9EA2"/>
    <w:lvl w:ilvl="0" w:tplc="8842E858">
      <w:start w:val="2"/>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7">
    <w:nsid w:val="38845BCD"/>
    <w:multiLevelType w:val="hybridMultilevel"/>
    <w:tmpl w:val="7CCC17CA"/>
    <w:lvl w:ilvl="0" w:tplc="FD52B7D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8">
    <w:nsid w:val="3AC60B94"/>
    <w:multiLevelType w:val="hybridMultilevel"/>
    <w:tmpl w:val="D340CC86"/>
    <w:lvl w:ilvl="0" w:tplc="1C090003">
      <w:start w:val="1"/>
      <w:numFmt w:val="bullet"/>
      <w:lvlText w:val="o"/>
      <w:lvlJc w:val="left"/>
      <w:pPr>
        <w:ind w:left="1287" w:hanging="360"/>
      </w:pPr>
      <w:rPr>
        <w:rFonts w:ascii="Courier New" w:hAnsi="Courier New" w:cs="Courier New"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9">
    <w:nsid w:val="41BB542A"/>
    <w:multiLevelType w:val="hybridMultilevel"/>
    <w:tmpl w:val="0974F7EC"/>
    <w:lvl w:ilvl="0" w:tplc="FCDE63CC">
      <w:start w:val="1"/>
      <w:numFmt w:val="lowerLetter"/>
      <w:lvlText w:val="(%1)"/>
      <w:lvlJc w:val="left"/>
      <w:pPr>
        <w:ind w:left="1571" w:hanging="360"/>
      </w:pPr>
      <w:rPr>
        <w:rFonts w:hint="default"/>
      </w:rPr>
    </w:lvl>
    <w:lvl w:ilvl="1" w:tplc="1C090019">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20">
    <w:nsid w:val="4F9D71DA"/>
    <w:multiLevelType w:val="hybridMultilevel"/>
    <w:tmpl w:val="EFE8523C"/>
    <w:lvl w:ilvl="0" w:tplc="5020486C">
      <w:start w:val="1"/>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FA89C60">
      <w:start w:val="1"/>
      <w:numFmt w:val="lowerLetter"/>
      <w:lvlText w:val="%2"/>
      <w:lvlJc w:val="left"/>
      <w:pPr>
        <w:ind w:left="105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B1466FD6">
      <w:start w:val="1"/>
      <w:numFmt w:val="decimal"/>
      <w:lvlRestart w:val="0"/>
      <w:lvlText w:val="(%3)"/>
      <w:lvlJc w:val="left"/>
      <w:pPr>
        <w:ind w:left="165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DCF64BD0">
      <w:start w:val="1"/>
      <w:numFmt w:val="decimal"/>
      <w:lvlText w:val="%4"/>
      <w:lvlJc w:val="left"/>
      <w:pPr>
        <w:ind w:left="24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0FC89E6">
      <w:start w:val="1"/>
      <w:numFmt w:val="lowerLetter"/>
      <w:lvlText w:val="%5"/>
      <w:lvlJc w:val="left"/>
      <w:pPr>
        <w:ind w:left="31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E4F06D18">
      <w:start w:val="1"/>
      <w:numFmt w:val="lowerRoman"/>
      <w:lvlText w:val="%6"/>
      <w:lvlJc w:val="left"/>
      <w:pPr>
        <w:ind w:left="39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75AC182">
      <w:start w:val="1"/>
      <w:numFmt w:val="decimal"/>
      <w:lvlText w:val="%7"/>
      <w:lvlJc w:val="left"/>
      <w:pPr>
        <w:ind w:left="46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738968C">
      <w:start w:val="1"/>
      <w:numFmt w:val="lowerLetter"/>
      <w:lvlText w:val="%8"/>
      <w:lvlJc w:val="left"/>
      <w:pPr>
        <w:ind w:left="53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B88E520">
      <w:start w:val="1"/>
      <w:numFmt w:val="lowerRoman"/>
      <w:lvlText w:val="%9"/>
      <w:lvlJc w:val="left"/>
      <w:pPr>
        <w:ind w:left="60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1">
    <w:nsid w:val="50330D88"/>
    <w:multiLevelType w:val="multilevel"/>
    <w:tmpl w:val="9C284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31182E"/>
    <w:multiLevelType w:val="multilevel"/>
    <w:tmpl w:val="2BDABFC8"/>
    <w:lvl w:ilvl="0">
      <w:start w:val="100"/>
      <w:numFmt w:val="decimal"/>
      <w:lvlText w:val="[%1]"/>
      <w:lvlJc w:val="left"/>
      <w:pPr>
        <w:ind w:left="1188" w:hanging="468"/>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58184B0C"/>
    <w:multiLevelType w:val="multilevel"/>
    <w:tmpl w:val="C1B61AC6"/>
    <w:lvl w:ilvl="0">
      <w:start w:val="22"/>
      <w:numFmt w:val="decimal"/>
      <w:lvlText w:val="%1."/>
      <w:lvlJc w:val="left"/>
      <w:pPr>
        <w:ind w:left="83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start w:val="1"/>
      <w:numFmt w:val="decimal"/>
      <w:lvlText w:val="%1.%2"/>
      <w:lvlJc w:val="left"/>
      <w:pPr>
        <w:ind w:left="182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start w:val="1"/>
      <w:numFmt w:val="lowerRoman"/>
      <w:lvlText w:val="%3"/>
      <w:lvlJc w:val="left"/>
      <w:pPr>
        <w:ind w:left="194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266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338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410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482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554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626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24">
    <w:nsid w:val="595567FF"/>
    <w:multiLevelType w:val="hybridMultilevel"/>
    <w:tmpl w:val="0F220754"/>
    <w:lvl w:ilvl="0" w:tplc="2082857A">
      <w:start w:val="1"/>
      <w:numFmt w:val="decimal"/>
      <w:lvlText w:val="%1"/>
      <w:lvlJc w:val="left"/>
      <w:pPr>
        <w:ind w:left="927" w:hanging="360"/>
      </w:pPr>
    </w:lvl>
    <w:lvl w:ilvl="1" w:tplc="1C090019">
      <w:start w:val="1"/>
      <w:numFmt w:val="lowerLetter"/>
      <w:lvlText w:val="%2."/>
      <w:lvlJc w:val="left"/>
      <w:pPr>
        <w:ind w:left="1647" w:hanging="360"/>
      </w:pPr>
    </w:lvl>
    <w:lvl w:ilvl="2" w:tplc="1C09001B">
      <w:start w:val="1"/>
      <w:numFmt w:val="lowerRoman"/>
      <w:lvlText w:val="%3."/>
      <w:lvlJc w:val="right"/>
      <w:pPr>
        <w:ind w:left="2367" w:hanging="180"/>
      </w:pPr>
    </w:lvl>
    <w:lvl w:ilvl="3" w:tplc="1C09000F">
      <w:start w:val="1"/>
      <w:numFmt w:val="decimal"/>
      <w:lvlText w:val="%4."/>
      <w:lvlJc w:val="left"/>
      <w:pPr>
        <w:ind w:left="3087" w:hanging="360"/>
      </w:pPr>
    </w:lvl>
    <w:lvl w:ilvl="4" w:tplc="1C090019">
      <w:start w:val="1"/>
      <w:numFmt w:val="lowerLetter"/>
      <w:lvlText w:val="%5."/>
      <w:lvlJc w:val="left"/>
      <w:pPr>
        <w:ind w:left="3807" w:hanging="360"/>
      </w:pPr>
    </w:lvl>
    <w:lvl w:ilvl="5" w:tplc="1C09001B">
      <w:start w:val="1"/>
      <w:numFmt w:val="lowerRoman"/>
      <w:lvlText w:val="%6."/>
      <w:lvlJc w:val="right"/>
      <w:pPr>
        <w:ind w:left="4527" w:hanging="180"/>
      </w:pPr>
    </w:lvl>
    <w:lvl w:ilvl="6" w:tplc="1C09000F">
      <w:start w:val="1"/>
      <w:numFmt w:val="decimal"/>
      <w:lvlText w:val="%7."/>
      <w:lvlJc w:val="left"/>
      <w:pPr>
        <w:ind w:left="5247" w:hanging="360"/>
      </w:pPr>
    </w:lvl>
    <w:lvl w:ilvl="7" w:tplc="1C090019">
      <w:start w:val="1"/>
      <w:numFmt w:val="lowerLetter"/>
      <w:lvlText w:val="%8."/>
      <w:lvlJc w:val="left"/>
      <w:pPr>
        <w:ind w:left="5967" w:hanging="360"/>
      </w:pPr>
    </w:lvl>
    <w:lvl w:ilvl="8" w:tplc="1C09001B">
      <w:start w:val="1"/>
      <w:numFmt w:val="lowerRoman"/>
      <w:lvlText w:val="%9."/>
      <w:lvlJc w:val="right"/>
      <w:pPr>
        <w:ind w:left="6687" w:hanging="180"/>
      </w:pPr>
    </w:lvl>
  </w:abstractNum>
  <w:abstractNum w:abstractNumId="25">
    <w:nsid w:val="64054E1B"/>
    <w:multiLevelType w:val="multilevel"/>
    <w:tmpl w:val="4CF2405E"/>
    <w:lvl w:ilvl="0">
      <w:start w:val="21"/>
      <w:numFmt w:val="decimal"/>
      <w:lvlText w:val="[%1]"/>
      <w:lvlJc w:val="left"/>
      <w:pPr>
        <w:ind w:left="1188" w:hanging="468"/>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nsid w:val="6C553C00"/>
    <w:multiLevelType w:val="hybridMultilevel"/>
    <w:tmpl w:val="02E0C7BE"/>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7">
    <w:nsid w:val="6F5E2736"/>
    <w:multiLevelType w:val="hybridMultilevel"/>
    <w:tmpl w:val="E0A01B90"/>
    <w:lvl w:ilvl="0" w:tplc="1C090003">
      <w:start w:val="1"/>
      <w:numFmt w:val="bullet"/>
      <w:lvlText w:val="o"/>
      <w:lvlJc w:val="left"/>
      <w:pPr>
        <w:ind w:left="1287" w:hanging="360"/>
      </w:pPr>
      <w:rPr>
        <w:rFonts w:ascii="Courier New" w:hAnsi="Courier New" w:cs="Courier New"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8">
    <w:nsid w:val="70250052"/>
    <w:multiLevelType w:val="hybridMultilevel"/>
    <w:tmpl w:val="DD523A32"/>
    <w:lvl w:ilvl="0" w:tplc="FCDE63CC">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9">
    <w:nsid w:val="714F262A"/>
    <w:multiLevelType w:val="hybridMultilevel"/>
    <w:tmpl w:val="0A605A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43E3A4F"/>
    <w:multiLevelType w:val="multilevel"/>
    <w:tmpl w:val="ADDE9CD0"/>
    <w:lvl w:ilvl="0">
      <w:start w:val="17"/>
      <w:numFmt w:val="decimal"/>
      <w:lvlText w:val="%1."/>
      <w:lvlJc w:val="left"/>
      <w:pPr>
        <w:ind w:left="128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4167" w:hanging="144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5247" w:hanging="1800"/>
      </w:pPr>
      <w:rPr>
        <w:rFonts w:hint="default"/>
      </w:rPr>
    </w:lvl>
    <w:lvl w:ilvl="8">
      <w:start w:val="1"/>
      <w:numFmt w:val="decimal"/>
      <w:isLgl/>
      <w:lvlText w:val="%1.%2.%3.%4.%5.%6.%7.%8.%9."/>
      <w:lvlJc w:val="left"/>
      <w:pPr>
        <w:ind w:left="5967" w:hanging="2160"/>
      </w:pPr>
      <w:rPr>
        <w:rFonts w:hint="default"/>
      </w:rPr>
    </w:lvl>
  </w:abstractNum>
  <w:abstractNum w:abstractNumId="31">
    <w:nsid w:val="74414187"/>
    <w:multiLevelType w:val="multilevel"/>
    <w:tmpl w:val="40E4C762"/>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2">
    <w:nsid w:val="7F0F2650"/>
    <w:multiLevelType w:val="hybridMultilevel"/>
    <w:tmpl w:val="ACF83FEC"/>
    <w:lvl w:ilvl="0" w:tplc="1C09000F">
      <w:start w:val="1"/>
      <w:numFmt w:val="decimal"/>
      <w:lvlText w:val="%1."/>
      <w:lvlJc w:val="left"/>
      <w:pPr>
        <w:ind w:left="1746" w:hanging="360"/>
      </w:pPr>
    </w:lvl>
    <w:lvl w:ilvl="1" w:tplc="8C54D2BE">
      <w:start w:val="1"/>
      <w:numFmt w:val="lowerLetter"/>
      <w:lvlText w:val="(%2)"/>
      <w:lvlJc w:val="left"/>
      <w:pPr>
        <w:ind w:left="2466" w:hanging="360"/>
      </w:pPr>
      <w:rPr>
        <w:rFonts w:hint="default"/>
      </w:rPr>
    </w:lvl>
    <w:lvl w:ilvl="2" w:tplc="1C09001B" w:tentative="1">
      <w:start w:val="1"/>
      <w:numFmt w:val="lowerRoman"/>
      <w:lvlText w:val="%3."/>
      <w:lvlJc w:val="right"/>
      <w:pPr>
        <w:ind w:left="3186" w:hanging="180"/>
      </w:pPr>
    </w:lvl>
    <w:lvl w:ilvl="3" w:tplc="1C09000F" w:tentative="1">
      <w:start w:val="1"/>
      <w:numFmt w:val="decimal"/>
      <w:lvlText w:val="%4."/>
      <w:lvlJc w:val="left"/>
      <w:pPr>
        <w:ind w:left="3906" w:hanging="360"/>
      </w:pPr>
    </w:lvl>
    <w:lvl w:ilvl="4" w:tplc="1C090019" w:tentative="1">
      <w:start w:val="1"/>
      <w:numFmt w:val="lowerLetter"/>
      <w:lvlText w:val="%5."/>
      <w:lvlJc w:val="left"/>
      <w:pPr>
        <w:ind w:left="4626" w:hanging="360"/>
      </w:pPr>
    </w:lvl>
    <w:lvl w:ilvl="5" w:tplc="1C09001B" w:tentative="1">
      <w:start w:val="1"/>
      <w:numFmt w:val="lowerRoman"/>
      <w:lvlText w:val="%6."/>
      <w:lvlJc w:val="right"/>
      <w:pPr>
        <w:ind w:left="5346" w:hanging="180"/>
      </w:pPr>
    </w:lvl>
    <w:lvl w:ilvl="6" w:tplc="1C09000F" w:tentative="1">
      <w:start w:val="1"/>
      <w:numFmt w:val="decimal"/>
      <w:lvlText w:val="%7."/>
      <w:lvlJc w:val="left"/>
      <w:pPr>
        <w:ind w:left="6066" w:hanging="360"/>
      </w:pPr>
    </w:lvl>
    <w:lvl w:ilvl="7" w:tplc="1C090019" w:tentative="1">
      <w:start w:val="1"/>
      <w:numFmt w:val="lowerLetter"/>
      <w:lvlText w:val="%8."/>
      <w:lvlJc w:val="left"/>
      <w:pPr>
        <w:ind w:left="6786" w:hanging="360"/>
      </w:pPr>
    </w:lvl>
    <w:lvl w:ilvl="8" w:tplc="1C09001B" w:tentative="1">
      <w:start w:val="1"/>
      <w:numFmt w:val="lowerRoman"/>
      <w:lvlText w:val="%9."/>
      <w:lvlJc w:val="right"/>
      <w:pPr>
        <w:ind w:left="750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3"/>
  </w:num>
  <w:num w:numId="9">
    <w:abstractNumId w:val="16"/>
  </w:num>
  <w:num w:numId="10">
    <w:abstractNumId w:val="5"/>
  </w:num>
  <w:num w:numId="11">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1"/>
  </w:num>
  <w:num w:numId="15">
    <w:abstractNumId w:val="2"/>
  </w:num>
  <w:num w:numId="16">
    <w:abstractNumId w:val="8"/>
  </w:num>
  <w:num w:numId="17">
    <w:abstractNumId w:val="21"/>
  </w:num>
  <w:num w:numId="18">
    <w:abstractNumId w:val="26"/>
  </w:num>
  <w:num w:numId="19">
    <w:abstractNumId w:val="27"/>
  </w:num>
  <w:num w:numId="20">
    <w:abstractNumId w:val="12"/>
  </w:num>
  <w:num w:numId="21">
    <w:abstractNumId w:val="4"/>
  </w:num>
  <w:num w:numId="22">
    <w:abstractNumId w:val="18"/>
  </w:num>
  <w:num w:numId="23">
    <w:abstractNumId w:val="0"/>
    <w:lvlOverride w:ilvl="0">
      <w:startOverride w:val="2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
  </w:num>
  <w:num w:numId="27">
    <w:abstractNumId w:val="17"/>
  </w:num>
  <w:num w:numId="28">
    <w:abstractNumId w:val="25"/>
  </w:num>
  <w:num w:numId="29">
    <w:abstractNumId w:val="29"/>
  </w:num>
  <w:num w:numId="30">
    <w:abstractNumId w:val="11"/>
  </w:num>
  <w:num w:numId="31">
    <w:abstractNumId w:val="25"/>
    <w:lvlOverride w:ilvl="0">
      <w:startOverride w:val="5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5"/>
  </w:num>
  <w:num w:numId="34">
    <w:abstractNumId w:val="9"/>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7"/>
  </w:num>
  <w:num w:numId="37">
    <w:abstractNumId w:val="32"/>
  </w:num>
  <w:num w:numId="38">
    <w:abstractNumId w:val="19"/>
  </w:num>
  <w:num w:numId="39">
    <w:abstractNumId w:val="10"/>
  </w:num>
  <w:num w:numId="40">
    <w:abstractNumId w:val="7"/>
    <w:lvlOverride w:ilvl="0">
      <w:startOverride w:val="134"/>
    </w:lvlOverride>
    <w:lvlOverride w:ilvl="1">
      <w:startOverride w:val="1"/>
    </w:lvlOverride>
    <w:lvlOverride w:ilvl="2">
      <w:startOverride w:val="1"/>
    </w:lvlOverride>
    <w:lvlOverride w:ilvl="3">
      <w:startOverride w:val="13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A0"/>
    <w:rsid w:val="000006E2"/>
    <w:rsid w:val="00001F39"/>
    <w:rsid w:val="00002BD8"/>
    <w:rsid w:val="00003A1F"/>
    <w:rsid w:val="00003BFD"/>
    <w:rsid w:val="000044F2"/>
    <w:rsid w:val="00004940"/>
    <w:rsid w:val="00004FAF"/>
    <w:rsid w:val="00005972"/>
    <w:rsid w:val="00006333"/>
    <w:rsid w:val="00007577"/>
    <w:rsid w:val="000106F7"/>
    <w:rsid w:val="000107DE"/>
    <w:rsid w:val="000111D9"/>
    <w:rsid w:val="00011742"/>
    <w:rsid w:val="00012146"/>
    <w:rsid w:val="00012D46"/>
    <w:rsid w:val="0001332C"/>
    <w:rsid w:val="00013F41"/>
    <w:rsid w:val="00014B35"/>
    <w:rsid w:val="00015B80"/>
    <w:rsid w:val="000164E5"/>
    <w:rsid w:val="00016F97"/>
    <w:rsid w:val="00017221"/>
    <w:rsid w:val="00017DF5"/>
    <w:rsid w:val="00017FCC"/>
    <w:rsid w:val="000206C1"/>
    <w:rsid w:val="00021730"/>
    <w:rsid w:val="000231E6"/>
    <w:rsid w:val="000238B8"/>
    <w:rsid w:val="0002462A"/>
    <w:rsid w:val="00024904"/>
    <w:rsid w:val="000260F8"/>
    <w:rsid w:val="00026448"/>
    <w:rsid w:val="00026C7A"/>
    <w:rsid w:val="00027B1F"/>
    <w:rsid w:val="0003089A"/>
    <w:rsid w:val="00031AB5"/>
    <w:rsid w:val="000327A7"/>
    <w:rsid w:val="00032BB6"/>
    <w:rsid w:val="00032F86"/>
    <w:rsid w:val="00033389"/>
    <w:rsid w:val="00034A37"/>
    <w:rsid w:val="00035ABA"/>
    <w:rsid w:val="00036612"/>
    <w:rsid w:val="000368B2"/>
    <w:rsid w:val="00036CA3"/>
    <w:rsid w:val="00037915"/>
    <w:rsid w:val="00037E2D"/>
    <w:rsid w:val="0004090E"/>
    <w:rsid w:val="00040A0D"/>
    <w:rsid w:val="000413B1"/>
    <w:rsid w:val="00041D32"/>
    <w:rsid w:val="00042286"/>
    <w:rsid w:val="0004249D"/>
    <w:rsid w:val="00043851"/>
    <w:rsid w:val="00043A6F"/>
    <w:rsid w:val="0004501A"/>
    <w:rsid w:val="00045EDD"/>
    <w:rsid w:val="000461E9"/>
    <w:rsid w:val="00047E7F"/>
    <w:rsid w:val="000502C4"/>
    <w:rsid w:val="00050708"/>
    <w:rsid w:val="000507A5"/>
    <w:rsid w:val="00050C2D"/>
    <w:rsid w:val="00051101"/>
    <w:rsid w:val="000513A3"/>
    <w:rsid w:val="0005146A"/>
    <w:rsid w:val="00051E40"/>
    <w:rsid w:val="0005272C"/>
    <w:rsid w:val="00053AA8"/>
    <w:rsid w:val="00053EB5"/>
    <w:rsid w:val="00054FF1"/>
    <w:rsid w:val="00056ABF"/>
    <w:rsid w:val="00057057"/>
    <w:rsid w:val="00057CD5"/>
    <w:rsid w:val="00057DEF"/>
    <w:rsid w:val="0006193C"/>
    <w:rsid w:val="00061DB6"/>
    <w:rsid w:val="00063C30"/>
    <w:rsid w:val="00063DDC"/>
    <w:rsid w:val="000640BD"/>
    <w:rsid w:val="0006411F"/>
    <w:rsid w:val="00065BA3"/>
    <w:rsid w:val="0006694A"/>
    <w:rsid w:val="00066AED"/>
    <w:rsid w:val="00066FA0"/>
    <w:rsid w:val="0007161C"/>
    <w:rsid w:val="0007176F"/>
    <w:rsid w:val="00071AE2"/>
    <w:rsid w:val="00071F56"/>
    <w:rsid w:val="00072F30"/>
    <w:rsid w:val="00073CB0"/>
    <w:rsid w:val="0007436A"/>
    <w:rsid w:val="00074BEC"/>
    <w:rsid w:val="00076432"/>
    <w:rsid w:val="00077393"/>
    <w:rsid w:val="00077E73"/>
    <w:rsid w:val="00077EC1"/>
    <w:rsid w:val="000809BB"/>
    <w:rsid w:val="00080B7E"/>
    <w:rsid w:val="0008133C"/>
    <w:rsid w:val="00081C2B"/>
    <w:rsid w:val="00081EBD"/>
    <w:rsid w:val="00082049"/>
    <w:rsid w:val="000823F4"/>
    <w:rsid w:val="00084278"/>
    <w:rsid w:val="00084A86"/>
    <w:rsid w:val="00086405"/>
    <w:rsid w:val="00087E1F"/>
    <w:rsid w:val="00090519"/>
    <w:rsid w:val="00090727"/>
    <w:rsid w:val="00090F6D"/>
    <w:rsid w:val="00091FD9"/>
    <w:rsid w:val="00092627"/>
    <w:rsid w:val="00092E55"/>
    <w:rsid w:val="000935CD"/>
    <w:rsid w:val="0009390D"/>
    <w:rsid w:val="00093DB2"/>
    <w:rsid w:val="00093EF0"/>
    <w:rsid w:val="00094A71"/>
    <w:rsid w:val="000950B5"/>
    <w:rsid w:val="000953B3"/>
    <w:rsid w:val="000959E5"/>
    <w:rsid w:val="000A0B87"/>
    <w:rsid w:val="000A1056"/>
    <w:rsid w:val="000A3AE2"/>
    <w:rsid w:val="000A4245"/>
    <w:rsid w:val="000A4BCA"/>
    <w:rsid w:val="000A4F60"/>
    <w:rsid w:val="000A52A9"/>
    <w:rsid w:val="000A6E98"/>
    <w:rsid w:val="000A6FBA"/>
    <w:rsid w:val="000B0880"/>
    <w:rsid w:val="000B094F"/>
    <w:rsid w:val="000B1193"/>
    <w:rsid w:val="000B1285"/>
    <w:rsid w:val="000B2313"/>
    <w:rsid w:val="000B36AF"/>
    <w:rsid w:val="000B37C9"/>
    <w:rsid w:val="000B42C2"/>
    <w:rsid w:val="000B5297"/>
    <w:rsid w:val="000B5A5F"/>
    <w:rsid w:val="000B6CF9"/>
    <w:rsid w:val="000B7656"/>
    <w:rsid w:val="000C0332"/>
    <w:rsid w:val="000C0E4F"/>
    <w:rsid w:val="000C1464"/>
    <w:rsid w:val="000C4BCE"/>
    <w:rsid w:val="000C517C"/>
    <w:rsid w:val="000C5CAB"/>
    <w:rsid w:val="000C5DDE"/>
    <w:rsid w:val="000C67C0"/>
    <w:rsid w:val="000C6D2E"/>
    <w:rsid w:val="000C70BA"/>
    <w:rsid w:val="000C763D"/>
    <w:rsid w:val="000D04A7"/>
    <w:rsid w:val="000D059B"/>
    <w:rsid w:val="000D1115"/>
    <w:rsid w:val="000D1EF0"/>
    <w:rsid w:val="000D2005"/>
    <w:rsid w:val="000D3AE3"/>
    <w:rsid w:val="000D418B"/>
    <w:rsid w:val="000D5364"/>
    <w:rsid w:val="000D5C0B"/>
    <w:rsid w:val="000D6236"/>
    <w:rsid w:val="000D6AAB"/>
    <w:rsid w:val="000D6FEA"/>
    <w:rsid w:val="000D7621"/>
    <w:rsid w:val="000D7F9F"/>
    <w:rsid w:val="000E158A"/>
    <w:rsid w:val="000E350A"/>
    <w:rsid w:val="000E3F63"/>
    <w:rsid w:val="000E3F8B"/>
    <w:rsid w:val="000E4182"/>
    <w:rsid w:val="000E4DA3"/>
    <w:rsid w:val="000E7455"/>
    <w:rsid w:val="000F07C9"/>
    <w:rsid w:val="000F12CC"/>
    <w:rsid w:val="000F2195"/>
    <w:rsid w:val="000F2B2B"/>
    <w:rsid w:val="000F4AE5"/>
    <w:rsid w:val="000F5D96"/>
    <w:rsid w:val="000F5E06"/>
    <w:rsid w:val="000F6086"/>
    <w:rsid w:val="000F7B07"/>
    <w:rsid w:val="00100272"/>
    <w:rsid w:val="001003C7"/>
    <w:rsid w:val="0010083A"/>
    <w:rsid w:val="00100CA2"/>
    <w:rsid w:val="00100EBF"/>
    <w:rsid w:val="00103D4E"/>
    <w:rsid w:val="00104B06"/>
    <w:rsid w:val="00104ED9"/>
    <w:rsid w:val="00107688"/>
    <w:rsid w:val="001101AF"/>
    <w:rsid w:val="001106B3"/>
    <w:rsid w:val="00110AFA"/>
    <w:rsid w:val="00111147"/>
    <w:rsid w:val="0011192F"/>
    <w:rsid w:val="001121DB"/>
    <w:rsid w:val="001125F1"/>
    <w:rsid w:val="001128C5"/>
    <w:rsid w:val="001128DC"/>
    <w:rsid w:val="0011301F"/>
    <w:rsid w:val="00113068"/>
    <w:rsid w:val="00113704"/>
    <w:rsid w:val="00113B55"/>
    <w:rsid w:val="00114221"/>
    <w:rsid w:val="00114A47"/>
    <w:rsid w:val="00116839"/>
    <w:rsid w:val="00116ADE"/>
    <w:rsid w:val="001175FE"/>
    <w:rsid w:val="001212B5"/>
    <w:rsid w:val="00121952"/>
    <w:rsid w:val="00122427"/>
    <w:rsid w:val="001227B2"/>
    <w:rsid w:val="00123FFA"/>
    <w:rsid w:val="0012414B"/>
    <w:rsid w:val="00125C4D"/>
    <w:rsid w:val="00127D01"/>
    <w:rsid w:val="001304F7"/>
    <w:rsid w:val="00131F46"/>
    <w:rsid w:val="0013356A"/>
    <w:rsid w:val="001355D2"/>
    <w:rsid w:val="00135EE0"/>
    <w:rsid w:val="00136247"/>
    <w:rsid w:val="00136B30"/>
    <w:rsid w:val="00136E46"/>
    <w:rsid w:val="00137282"/>
    <w:rsid w:val="00137FE0"/>
    <w:rsid w:val="001420BD"/>
    <w:rsid w:val="0014221E"/>
    <w:rsid w:val="001423F1"/>
    <w:rsid w:val="00142E5B"/>
    <w:rsid w:val="00143685"/>
    <w:rsid w:val="00143A4E"/>
    <w:rsid w:val="00144583"/>
    <w:rsid w:val="00144F49"/>
    <w:rsid w:val="001453E4"/>
    <w:rsid w:val="001466D9"/>
    <w:rsid w:val="00146847"/>
    <w:rsid w:val="00146B62"/>
    <w:rsid w:val="001470B8"/>
    <w:rsid w:val="00151251"/>
    <w:rsid w:val="0015131D"/>
    <w:rsid w:val="00151807"/>
    <w:rsid w:val="00151D96"/>
    <w:rsid w:val="00152108"/>
    <w:rsid w:val="00152867"/>
    <w:rsid w:val="00153011"/>
    <w:rsid w:val="00153D0E"/>
    <w:rsid w:val="001547FA"/>
    <w:rsid w:val="00155B8C"/>
    <w:rsid w:val="00155C88"/>
    <w:rsid w:val="00156871"/>
    <w:rsid w:val="001569AD"/>
    <w:rsid w:val="00156CF5"/>
    <w:rsid w:val="001573E9"/>
    <w:rsid w:val="00157DE8"/>
    <w:rsid w:val="00161428"/>
    <w:rsid w:val="001628F5"/>
    <w:rsid w:val="00163CD9"/>
    <w:rsid w:val="00164739"/>
    <w:rsid w:val="00164E3C"/>
    <w:rsid w:val="00165425"/>
    <w:rsid w:val="00165915"/>
    <w:rsid w:val="00166537"/>
    <w:rsid w:val="00167CFC"/>
    <w:rsid w:val="001717D8"/>
    <w:rsid w:val="00171951"/>
    <w:rsid w:val="001719C1"/>
    <w:rsid w:val="00171C7E"/>
    <w:rsid w:val="00171D4E"/>
    <w:rsid w:val="001722E6"/>
    <w:rsid w:val="00172941"/>
    <w:rsid w:val="00172D7C"/>
    <w:rsid w:val="00173BE2"/>
    <w:rsid w:val="0017472E"/>
    <w:rsid w:val="00174AAF"/>
    <w:rsid w:val="00175B32"/>
    <w:rsid w:val="00175CC2"/>
    <w:rsid w:val="001777EB"/>
    <w:rsid w:val="00177AC6"/>
    <w:rsid w:val="00180F83"/>
    <w:rsid w:val="0018168B"/>
    <w:rsid w:val="00181C1E"/>
    <w:rsid w:val="00182589"/>
    <w:rsid w:val="00183449"/>
    <w:rsid w:val="00183526"/>
    <w:rsid w:val="001835AD"/>
    <w:rsid w:val="001840ED"/>
    <w:rsid w:val="0018529C"/>
    <w:rsid w:val="00185397"/>
    <w:rsid w:val="00185F9D"/>
    <w:rsid w:val="00186146"/>
    <w:rsid w:val="001863F6"/>
    <w:rsid w:val="001869D6"/>
    <w:rsid w:val="001876E0"/>
    <w:rsid w:val="00187C63"/>
    <w:rsid w:val="00187E52"/>
    <w:rsid w:val="00190867"/>
    <w:rsid w:val="0019094B"/>
    <w:rsid w:val="0019096B"/>
    <w:rsid w:val="00191F26"/>
    <w:rsid w:val="00192FCB"/>
    <w:rsid w:val="001933CA"/>
    <w:rsid w:val="00193CF8"/>
    <w:rsid w:val="001942F8"/>
    <w:rsid w:val="001943CE"/>
    <w:rsid w:val="001952F3"/>
    <w:rsid w:val="001967F0"/>
    <w:rsid w:val="001970E2"/>
    <w:rsid w:val="00197527"/>
    <w:rsid w:val="001A0147"/>
    <w:rsid w:val="001A1C3D"/>
    <w:rsid w:val="001A2EEA"/>
    <w:rsid w:val="001A3B97"/>
    <w:rsid w:val="001A432A"/>
    <w:rsid w:val="001A48DE"/>
    <w:rsid w:val="001A6098"/>
    <w:rsid w:val="001B012C"/>
    <w:rsid w:val="001B120F"/>
    <w:rsid w:val="001B253C"/>
    <w:rsid w:val="001B29CD"/>
    <w:rsid w:val="001B30FD"/>
    <w:rsid w:val="001B3FA1"/>
    <w:rsid w:val="001B5D4C"/>
    <w:rsid w:val="001B6C40"/>
    <w:rsid w:val="001C27DA"/>
    <w:rsid w:val="001C2ED3"/>
    <w:rsid w:val="001C36DF"/>
    <w:rsid w:val="001C39C1"/>
    <w:rsid w:val="001C3FD7"/>
    <w:rsid w:val="001C48E1"/>
    <w:rsid w:val="001C5121"/>
    <w:rsid w:val="001C5FFB"/>
    <w:rsid w:val="001C60B3"/>
    <w:rsid w:val="001C60C1"/>
    <w:rsid w:val="001C6643"/>
    <w:rsid w:val="001C70BD"/>
    <w:rsid w:val="001C7293"/>
    <w:rsid w:val="001C7844"/>
    <w:rsid w:val="001C7A0F"/>
    <w:rsid w:val="001D0845"/>
    <w:rsid w:val="001D086B"/>
    <w:rsid w:val="001D0C00"/>
    <w:rsid w:val="001D0EFF"/>
    <w:rsid w:val="001D1553"/>
    <w:rsid w:val="001D25ED"/>
    <w:rsid w:val="001D3910"/>
    <w:rsid w:val="001D40AD"/>
    <w:rsid w:val="001D4A3B"/>
    <w:rsid w:val="001D52B4"/>
    <w:rsid w:val="001D57F8"/>
    <w:rsid w:val="001D5C8F"/>
    <w:rsid w:val="001D6871"/>
    <w:rsid w:val="001D7719"/>
    <w:rsid w:val="001D7E24"/>
    <w:rsid w:val="001E028F"/>
    <w:rsid w:val="001E1F2F"/>
    <w:rsid w:val="001E21A6"/>
    <w:rsid w:val="001E26EF"/>
    <w:rsid w:val="001E3833"/>
    <w:rsid w:val="001E39FF"/>
    <w:rsid w:val="001E5368"/>
    <w:rsid w:val="001E5A06"/>
    <w:rsid w:val="001E7477"/>
    <w:rsid w:val="001E77DF"/>
    <w:rsid w:val="001E7817"/>
    <w:rsid w:val="001E79C7"/>
    <w:rsid w:val="001E7D6E"/>
    <w:rsid w:val="001F1693"/>
    <w:rsid w:val="001F35DC"/>
    <w:rsid w:val="001F4122"/>
    <w:rsid w:val="001F4480"/>
    <w:rsid w:val="001F5143"/>
    <w:rsid w:val="001F5EE5"/>
    <w:rsid w:val="001F72B7"/>
    <w:rsid w:val="0020065C"/>
    <w:rsid w:val="00200AE3"/>
    <w:rsid w:val="0020127F"/>
    <w:rsid w:val="002018E0"/>
    <w:rsid w:val="00201F4A"/>
    <w:rsid w:val="00202544"/>
    <w:rsid w:val="00203C02"/>
    <w:rsid w:val="00204228"/>
    <w:rsid w:val="002062D6"/>
    <w:rsid w:val="00206AC0"/>
    <w:rsid w:val="00207AF0"/>
    <w:rsid w:val="002100B1"/>
    <w:rsid w:val="0021043A"/>
    <w:rsid w:val="002112A0"/>
    <w:rsid w:val="00211924"/>
    <w:rsid w:val="00212C65"/>
    <w:rsid w:val="00212F67"/>
    <w:rsid w:val="00213987"/>
    <w:rsid w:val="002146FE"/>
    <w:rsid w:val="00214E72"/>
    <w:rsid w:val="00214F30"/>
    <w:rsid w:val="00215126"/>
    <w:rsid w:val="002156D8"/>
    <w:rsid w:val="00216037"/>
    <w:rsid w:val="0021682C"/>
    <w:rsid w:val="002171E4"/>
    <w:rsid w:val="00220115"/>
    <w:rsid w:val="00220383"/>
    <w:rsid w:val="00221C9F"/>
    <w:rsid w:val="00222A4D"/>
    <w:rsid w:val="00224529"/>
    <w:rsid w:val="00225073"/>
    <w:rsid w:val="002250FF"/>
    <w:rsid w:val="00225D8C"/>
    <w:rsid w:val="002260A1"/>
    <w:rsid w:val="0022670D"/>
    <w:rsid w:val="00226BB7"/>
    <w:rsid w:val="00227583"/>
    <w:rsid w:val="00227A3E"/>
    <w:rsid w:val="0023112D"/>
    <w:rsid w:val="002316ED"/>
    <w:rsid w:val="00231A6E"/>
    <w:rsid w:val="00231D16"/>
    <w:rsid w:val="002336F5"/>
    <w:rsid w:val="00233B8C"/>
    <w:rsid w:val="00233CD8"/>
    <w:rsid w:val="0023418D"/>
    <w:rsid w:val="00234D81"/>
    <w:rsid w:val="0023578A"/>
    <w:rsid w:val="002365FE"/>
    <w:rsid w:val="002366A6"/>
    <w:rsid w:val="002376DA"/>
    <w:rsid w:val="00237718"/>
    <w:rsid w:val="0024056F"/>
    <w:rsid w:val="00242ADD"/>
    <w:rsid w:val="00242DFA"/>
    <w:rsid w:val="002449AA"/>
    <w:rsid w:val="00244A47"/>
    <w:rsid w:val="00244CB4"/>
    <w:rsid w:val="002462AB"/>
    <w:rsid w:val="002469E5"/>
    <w:rsid w:val="00246FBD"/>
    <w:rsid w:val="002474B1"/>
    <w:rsid w:val="00247FEA"/>
    <w:rsid w:val="00250E00"/>
    <w:rsid w:val="00251817"/>
    <w:rsid w:val="00251933"/>
    <w:rsid w:val="00252590"/>
    <w:rsid w:val="00252CD0"/>
    <w:rsid w:val="0025576C"/>
    <w:rsid w:val="00255B5B"/>
    <w:rsid w:val="00255D05"/>
    <w:rsid w:val="00255FD6"/>
    <w:rsid w:val="00256BBD"/>
    <w:rsid w:val="00256DCE"/>
    <w:rsid w:val="00257400"/>
    <w:rsid w:val="00257615"/>
    <w:rsid w:val="0026188C"/>
    <w:rsid w:val="00261DE4"/>
    <w:rsid w:val="00261EAA"/>
    <w:rsid w:val="00261EEA"/>
    <w:rsid w:val="00262649"/>
    <w:rsid w:val="0026443F"/>
    <w:rsid w:val="00264BD9"/>
    <w:rsid w:val="00265EFD"/>
    <w:rsid w:val="00266396"/>
    <w:rsid w:val="002667F3"/>
    <w:rsid w:val="0026767A"/>
    <w:rsid w:val="00267817"/>
    <w:rsid w:val="00270A85"/>
    <w:rsid w:val="002710A6"/>
    <w:rsid w:val="0027111C"/>
    <w:rsid w:val="00271AA4"/>
    <w:rsid w:val="002724F0"/>
    <w:rsid w:val="002725AF"/>
    <w:rsid w:val="002738B4"/>
    <w:rsid w:val="00274143"/>
    <w:rsid w:val="00275CFF"/>
    <w:rsid w:val="00276042"/>
    <w:rsid w:val="002764B9"/>
    <w:rsid w:val="00276C4F"/>
    <w:rsid w:val="00277503"/>
    <w:rsid w:val="00277A78"/>
    <w:rsid w:val="002800D8"/>
    <w:rsid w:val="00281872"/>
    <w:rsid w:val="00282A26"/>
    <w:rsid w:val="00282DEB"/>
    <w:rsid w:val="00282DFB"/>
    <w:rsid w:val="0028366F"/>
    <w:rsid w:val="00283ADE"/>
    <w:rsid w:val="002845C8"/>
    <w:rsid w:val="0028490E"/>
    <w:rsid w:val="00284ED5"/>
    <w:rsid w:val="00285208"/>
    <w:rsid w:val="00285739"/>
    <w:rsid w:val="00285CA9"/>
    <w:rsid w:val="0028752C"/>
    <w:rsid w:val="002876F1"/>
    <w:rsid w:val="002915AA"/>
    <w:rsid w:val="00291D01"/>
    <w:rsid w:val="0029234A"/>
    <w:rsid w:val="00292672"/>
    <w:rsid w:val="00292C0D"/>
    <w:rsid w:val="00292C6D"/>
    <w:rsid w:val="00292E9A"/>
    <w:rsid w:val="0029310D"/>
    <w:rsid w:val="002934F5"/>
    <w:rsid w:val="00293DB7"/>
    <w:rsid w:val="00294A2F"/>
    <w:rsid w:val="0029634F"/>
    <w:rsid w:val="002969AD"/>
    <w:rsid w:val="00297C66"/>
    <w:rsid w:val="002A3DC6"/>
    <w:rsid w:val="002A3E17"/>
    <w:rsid w:val="002A3F53"/>
    <w:rsid w:val="002A45A1"/>
    <w:rsid w:val="002A49F4"/>
    <w:rsid w:val="002A5045"/>
    <w:rsid w:val="002A5135"/>
    <w:rsid w:val="002A518A"/>
    <w:rsid w:val="002A55AC"/>
    <w:rsid w:val="002A6F9F"/>
    <w:rsid w:val="002A7147"/>
    <w:rsid w:val="002A736A"/>
    <w:rsid w:val="002A79EB"/>
    <w:rsid w:val="002A7EFA"/>
    <w:rsid w:val="002B0254"/>
    <w:rsid w:val="002B0820"/>
    <w:rsid w:val="002B0AC1"/>
    <w:rsid w:val="002B0BAA"/>
    <w:rsid w:val="002B1F34"/>
    <w:rsid w:val="002B4060"/>
    <w:rsid w:val="002B42A5"/>
    <w:rsid w:val="002B42D3"/>
    <w:rsid w:val="002B5F23"/>
    <w:rsid w:val="002B6230"/>
    <w:rsid w:val="002B62F6"/>
    <w:rsid w:val="002B6AAE"/>
    <w:rsid w:val="002B6BAB"/>
    <w:rsid w:val="002B75E2"/>
    <w:rsid w:val="002C0306"/>
    <w:rsid w:val="002C0F63"/>
    <w:rsid w:val="002C1015"/>
    <w:rsid w:val="002C1EDF"/>
    <w:rsid w:val="002C2DC6"/>
    <w:rsid w:val="002C316D"/>
    <w:rsid w:val="002C3299"/>
    <w:rsid w:val="002C582C"/>
    <w:rsid w:val="002C644E"/>
    <w:rsid w:val="002C72FB"/>
    <w:rsid w:val="002D2093"/>
    <w:rsid w:val="002D27BE"/>
    <w:rsid w:val="002D2867"/>
    <w:rsid w:val="002D378D"/>
    <w:rsid w:val="002D4046"/>
    <w:rsid w:val="002D40A0"/>
    <w:rsid w:val="002D43AD"/>
    <w:rsid w:val="002D470B"/>
    <w:rsid w:val="002D5479"/>
    <w:rsid w:val="002D58B6"/>
    <w:rsid w:val="002D5B12"/>
    <w:rsid w:val="002D7061"/>
    <w:rsid w:val="002D72DF"/>
    <w:rsid w:val="002E0895"/>
    <w:rsid w:val="002E270E"/>
    <w:rsid w:val="002E2D69"/>
    <w:rsid w:val="002E6D81"/>
    <w:rsid w:val="002E7B0D"/>
    <w:rsid w:val="002F1C0C"/>
    <w:rsid w:val="002F1E7C"/>
    <w:rsid w:val="002F1FF8"/>
    <w:rsid w:val="002F25B9"/>
    <w:rsid w:val="002F25DA"/>
    <w:rsid w:val="002F503B"/>
    <w:rsid w:val="002F5309"/>
    <w:rsid w:val="002F55BF"/>
    <w:rsid w:val="002F6B4D"/>
    <w:rsid w:val="002F799C"/>
    <w:rsid w:val="003003CA"/>
    <w:rsid w:val="00300658"/>
    <w:rsid w:val="00300E2F"/>
    <w:rsid w:val="003010FB"/>
    <w:rsid w:val="00301B15"/>
    <w:rsid w:val="00302AA3"/>
    <w:rsid w:val="00304B97"/>
    <w:rsid w:val="003055A1"/>
    <w:rsid w:val="00305B1E"/>
    <w:rsid w:val="00305EDB"/>
    <w:rsid w:val="00306158"/>
    <w:rsid w:val="00306F10"/>
    <w:rsid w:val="00310750"/>
    <w:rsid w:val="0031289A"/>
    <w:rsid w:val="00313053"/>
    <w:rsid w:val="003135B4"/>
    <w:rsid w:val="00314435"/>
    <w:rsid w:val="003144AA"/>
    <w:rsid w:val="00314A48"/>
    <w:rsid w:val="003151F5"/>
    <w:rsid w:val="0031535A"/>
    <w:rsid w:val="00315AEA"/>
    <w:rsid w:val="00316FF1"/>
    <w:rsid w:val="0031735D"/>
    <w:rsid w:val="00317911"/>
    <w:rsid w:val="003201F6"/>
    <w:rsid w:val="00320D6F"/>
    <w:rsid w:val="00321B15"/>
    <w:rsid w:val="003222AC"/>
    <w:rsid w:val="00323FFA"/>
    <w:rsid w:val="00324E32"/>
    <w:rsid w:val="003267E5"/>
    <w:rsid w:val="00326ACD"/>
    <w:rsid w:val="00331486"/>
    <w:rsid w:val="00331DA6"/>
    <w:rsid w:val="003324F3"/>
    <w:rsid w:val="00332712"/>
    <w:rsid w:val="00333C51"/>
    <w:rsid w:val="0033461A"/>
    <w:rsid w:val="00334E3E"/>
    <w:rsid w:val="00334F5B"/>
    <w:rsid w:val="00335B26"/>
    <w:rsid w:val="00336503"/>
    <w:rsid w:val="00336F9D"/>
    <w:rsid w:val="0033730D"/>
    <w:rsid w:val="00337DA6"/>
    <w:rsid w:val="00340684"/>
    <w:rsid w:val="003406BB"/>
    <w:rsid w:val="003413FD"/>
    <w:rsid w:val="003424AD"/>
    <w:rsid w:val="00342548"/>
    <w:rsid w:val="00342659"/>
    <w:rsid w:val="00342D17"/>
    <w:rsid w:val="003444B1"/>
    <w:rsid w:val="00344776"/>
    <w:rsid w:val="00345181"/>
    <w:rsid w:val="003461B0"/>
    <w:rsid w:val="0034688A"/>
    <w:rsid w:val="003472F2"/>
    <w:rsid w:val="00347344"/>
    <w:rsid w:val="0034749A"/>
    <w:rsid w:val="00347BFD"/>
    <w:rsid w:val="003502F3"/>
    <w:rsid w:val="00350771"/>
    <w:rsid w:val="00351351"/>
    <w:rsid w:val="00352148"/>
    <w:rsid w:val="0035267D"/>
    <w:rsid w:val="00352883"/>
    <w:rsid w:val="00353AF3"/>
    <w:rsid w:val="00353DB9"/>
    <w:rsid w:val="003540B7"/>
    <w:rsid w:val="00354815"/>
    <w:rsid w:val="00355CD9"/>
    <w:rsid w:val="00355E2B"/>
    <w:rsid w:val="00356AD9"/>
    <w:rsid w:val="00357364"/>
    <w:rsid w:val="00357857"/>
    <w:rsid w:val="00357B64"/>
    <w:rsid w:val="00361777"/>
    <w:rsid w:val="00361A03"/>
    <w:rsid w:val="00361ADF"/>
    <w:rsid w:val="0036223B"/>
    <w:rsid w:val="00362AB3"/>
    <w:rsid w:val="00362D6D"/>
    <w:rsid w:val="003650C3"/>
    <w:rsid w:val="003659F4"/>
    <w:rsid w:val="00367693"/>
    <w:rsid w:val="00367A06"/>
    <w:rsid w:val="00367F2B"/>
    <w:rsid w:val="00371154"/>
    <w:rsid w:val="0037212C"/>
    <w:rsid w:val="003753AC"/>
    <w:rsid w:val="0037547F"/>
    <w:rsid w:val="00376639"/>
    <w:rsid w:val="003769F1"/>
    <w:rsid w:val="00377A76"/>
    <w:rsid w:val="00382870"/>
    <w:rsid w:val="003829CF"/>
    <w:rsid w:val="00382CCC"/>
    <w:rsid w:val="003835D4"/>
    <w:rsid w:val="00383BC4"/>
    <w:rsid w:val="00384314"/>
    <w:rsid w:val="00384465"/>
    <w:rsid w:val="003873B9"/>
    <w:rsid w:val="00387B6F"/>
    <w:rsid w:val="00387D13"/>
    <w:rsid w:val="00387DED"/>
    <w:rsid w:val="0039073D"/>
    <w:rsid w:val="00390A52"/>
    <w:rsid w:val="00394118"/>
    <w:rsid w:val="00394EDD"/>
    <w:rsid w:val="00396394"/>
    <w:rsid w:val="00396ECC"/>
    <w:rsid w:val="003972D1"/>
    <w:rsid w:val="003A0758"/>
    <w:rsid w:val="003A0863"/>
    <w:rsid w:val="003A0B05"/>
    <w:rsid w:val="003A235A"/>
    <w:rsid w:val="003A23DE"/>
    <w:rsid w:val="003A2DB3"/>
    <w:rsid w:val="003A3189"/>
    <w:rsid w:val="003A3A33"/>
    <w:rsid w:val="003A423F"/>
    <w:rsid w:val="003A66B0"/>
    <w:rsid w:val="003A7D7A"/>
    <w:rsid w:val="003B0323"/>
    <w:rsid w:val="003B032D"/>
    <w:rsid w:val="003B0D8E"/>
    <w:rsid w:val="003B1DA1"/>
    <w:rsid w:val="003B277F"/>
    <w:rsid w:val="003B3990"/>
    <w:rsid w:val="003B4BF1"/>
    <w:rsid w:val="003B5B68"/>
    <w:rsid w:val="003B5F9C"/>
    <w:rsid w:val="003B615B"/>
    <w:rsid w:val="003B675C"/>
    <w:rsid w:val="003B6F96"/>
    <w:rsid w:val="003B7BAE"/>
    <w:rsid w:val="003C0B0A"/>
    <w:rsid w:val="003C1B32"/>
    <w:rsid w:val="003C2A99"/>
    <w:rsid w:val="003C2F02"/>
    <w:rsid w:val="003C35C4"/>
    <w:rsid w:val="003C42C7"/>
    <w:rsid w:val="003C47AC"/>
    <w:rsid w:val="003C4C98"/>
    <w:rsid w:val="003C61B8"/>
    <w:rsid w:val="003C6EC9"/>
    <w:rsid w:val="003C6F63"/>
    <w:rsid w:val="003C72B4"/>
    <w:rsid w:val="003C7563"/>
    <w:rsid w:val="003C79BA"/>
    <w:rsid w:val="003C7AA8"/>
    <w:rsid w:val="003D0597"/>
    <w:rsid w:val="003D158A"/>
    <w:rsid w:val="003D25A8"/>
    <w:rsid w:val="003D3B80"/>
    <w:rsid w:val="003D4294"/>
    <w:rsid w:val="003D4507"/>
    <w:rsid w:val="003D50A0"/>
    <w:rsid w:val="003D516D"/>
    <w:rsid w:val="003D5503"/>
    <w:rsid w:val="003D59FF"/>
    <w:rsid w:val="003D6434"/>
    <w:rsid w:val="003D6770"/>
    <w:rsid w:val="003D7763"/>
    <w:rsid w:val="003E0A20"/>
    <w:rsid w:val="003E186C"/>
    <w:rsid w:val="003E1F83"/>
    <w:rsid w:val="003E31BE"/>
    <w:rsid w:val="003E32A2"/>
    <w:rsid w:val="003E39CD"/>
    <w:rsid w:val="003E4AB4"/>
    <w:rsid w:val="003E5167"/>
    <w:rsid w:val="003E52B0"/>
    <w:rsid w:val="003E5454"/>
    <w:rsid w:val="003E5E7C"/>
    <w:rsid w:val="003E5F01"/>
    <w:rsid w:val="003E676C"/>
    <w:rsid w:val="003E74F5"/>
    <w:rsid w:val="003F0133"/>
    <w:rsid w:val="003F0947"/>
    <w:rsid w:val="003F4132"/>
    <w:rsid w:val="003F4460"/>
    <w:rsid w:val="003F4B61"/>
    <w:rsid w:val="003F5FB6"/>
    <w:rsid w:val="003F6C97"/>
    <w:rsid w:val="003F7498"/>
    <w:rsid w:val="003F7EA1"/>
    <w:rsid w:val="0040045F"/>
    <w:rsid w:val="00402C8A"/>
    <w:rsid w:val="004036A0"/>
    <w:rsid w:val="0040404E"/>
    <w:rsid w:val="00404305"/>
    <w:rsid w:val="00404673"/>
    <w:rsid w:val="0040616F"/>
    <w:rsid w:val="00406425"/>
    <w:rsid w:val="00406AEB"/>
    <w:rsid w:val="004103F8"/>
    <w:rsid w:val="0041193B"/>
    <w:rsid w:val="004129DE"/>
    <w:rsid w:val="00412A2B"/>
    <w:rsid w:val="00414D6C"/>
    <w:rsid w:val="00415E73"/>
    <w:rsid w:val="0041665D"/>
    <w:rsid w:val="00416DDF"/>
    <w:rsid w:val="00423C97"/>
    <w:rsid w:val="004242C6"/>
    <w:rsid w:val="00424B83"/>
    <w:rsid w:val="00425DAD"/>
    <w:rsid w:val="00426339"/>
    <w:rsid w:val="00426393"/>
    <w:rsid w:val="00426BDA"/>
    <w:rsid w:val="00426FD1"/>
    <w:rsid w:val="0042753C"/>
    <w:rsid w:val="004331E0"/>
    <w:rsid w:val="00433E2D"/>
    <w:rsid w:val="00434347"/>
    <w:rsid w:val="00434359"/>
    <w:rsid w:val="004360B5"/>
    <w:rsid w:val="00437A7F"/>
    <w:rsid w:val="004407CA"/>
    <w:rsid w:val="0044106A"/>
    <w:rsid w:val="00441AB2"/>
    <w:rsid w:val="004425E4"/>
    <w:rsid w:val="004429E8"/>
    <w:rsid w:val="00444395"/>
    <w:rsid w:val="0044468F"/>
    <w:rsid w:val="004452DF"/>
    <w:rsid w:val="00445ACE"/>
    <w:rsid w:val="00445B54"/>
    <w:rsid w:val="00445B8D"/>
    <w:rsid w:val="0044622A"/>
    <w:rsid w:val="0044648E"/>
    <w:rsid w:val="0044691B"/>
    <w:rsid w:val="004477A2"/>
    <w:rsid w:val="00447882"/>
    <w:rsid w:val="00447FEB"/>
    <w:rsid w:val="00450993"/>
    <w:rsid w:val="00451944"/>
    <w:rsid w:val="00451C61"/>
    <w:rsid w:val="00453649"/>
    <w:rsid w:val="00454BB3"/>
    <w:rsid w:val="00454F85"/>
    <w:rsid w:val="0045571A"/>
    <w:rsid w:val="0045573C"/>
    <w:rsid w:val="00455BE2"/>
    <w:rsid w:val="00455FAD"/>
    <w:rsid w:val="00456916"/>
    <w:rsid w:val="004573C2"/>
    <w:rsid w:val="00457AE7"/>
    <w:rsid w:val="0046090F"/>
    <w:rsid w:val="00460F19"/>
    <w:rsid w:val="00462589"/>
    <w:rsid w:val="0046499D"/>
    <w:rsid w:val="0046522F"/>
    <w:rsid w:val="00465DD8"/>
    <w:rsid w:val="00466B3D"/>
    <w:rsid w:val="004707A4"/>
    <w:rsid w:val="004712E7"/>
    <w:rsid w:val="00472D11"/>
    <w:rsid w:val="00473E70"/>
    <w:rsid w:val="00474704"/>
    <w:rsid w:val="00475919"/>
    <w:rsid w:val="00475AB7"/>
    <w:rsid w:val="00476F6F"/>
    <w:rsid w:val="0047749E"/>
    <w:rsid w:val="00480343"/>
    <w:rsid w:val="004807AA"/>
    <w:rsid w:val="00480B75"/>
    <w:rsid w:val="00481ABB"/>
    <w:rsid w:val="004827A9"/>
    <w:rsid w:val="004831F9"/>
    <w:rsid w:val="00483AD0"/>
    <w:rsid w:val="00484575"/>
    <w:rsid w:val="00484AB0"/>
    <w:rsid w:val="00484C72"/>
    <w:rsid w:val="00485AE3"/>
    <w:rsid w:val="00486882"/>
    <w:rsid w:val="00486E87"/>
    <w:rsid w:val="004874D4"/>
    <w:rsid w:val="00487B1A"/>
    <w:rsid w:val="0049006D"/>
    <w:rsid w:val="00490104"/>
    <w:rsid w:val="004910AF"/>
    <w:rsid w:val="00491DC3"/>
    <w:rsid w:val="00492179"/>
    <w:rsid w:val="004921A4"/>
    <w:rsid w:val="004923FB"/>
    <w:rsid w:val="00493A28"/>
    <w:rsid w:val="004974B4"/>
    <w:rsid w:val="00497EB8"/>
    <w:rsid w:val="004A026A"/>
    <w:rsid w:val="004A04A3"/>
    <w:rsid w:val="004A1409"/>
    <w:rsid w:val="004A191F"/>
    <w:rsid w:val="004A3C42"/>
    <w:rsid w:val="004A3F7C"/>
    <w:rsid w:val="004A590C"/>
    <w:rsid w:val="004A5EB7"/>
    <w:rsid w:val="004A6F30"/>
    <w:rsid w:val="004A7439"/>
    <w:rsid w:val="004B0364"/>
    <w:rsid w:val="004B1142"/>
    <w:rsid w:val="004B17ED"/>
    <w:rsid w:val="004B3FF5"/>
    <w:rsid w:val="004B42EC"/>
    <w:rsid w:val="004B448C"/>
    <w:rsid w:val="004B6170"/>
    <w:rsid w:val="004B6AF4"/>
    <w:rsid w:val="004B70E4"/>
    <w:rsid w:val="004B7AA5"/>
    <w:rsid w:val="004C0059"/>
    <w:rsid w:val="004C0126"/>
    <w:rsid w:val="004C02FB"/>
    <w:rsid w:val="004C0647"/>
    <w:rsid w:val="004C0CDD"/>
    <w:rsid w:val="004C11EB"/>
    <w:rsid w:val="004C1D8D"/>
    <w:rsid w:val="004C262E"/>
    <w:rsid w:val="004C2CC0"/>
    <w:rsid w:val="004C386D"/>
    <w:rsid w:val="004C6654"/>
    <w:rsid w:val="004C6A07"/>
    <w:rsid w:val="004C745A"/>
    <w:rsid w:val="004C78E6"/>
    <w:rsid w:val="004C7CA8"/>
    <w:rsid w:val="004D0D02"/>
    <w:rsid w:val="004D10FA"/>
    <w:rsid w:val="004D1917"/>
    <w:rsid w:val="004D260B"/>
    <w:rsid w:val="004D27BD"/>
    <w:rsid w:val="004D2BA7"/>
    <w:rsid w:val="004D2D74"/>
    <w:rsid w:val="004D2DA9"/>
    <w:rsid w:val="004D35E4"/>
    <w:rsid w:val="004D3B54"/>
    <w:rsid w:val="004D5280"/>
    <w:rsid w:val="004D5331"/>
    <w:rsid w:val="004D59F9"/>
    <w:rsid w:val="004D5FF6"/>
    <w:rsid w:val="004D6646"/>
    <w:rsid w:val="004D7156"/>
    <w:rsid w:val="004D7900"/>
    <w:rsid w:val="004E0C48"/>
    <w:rsid w:val="004E19D5"/>
    <w:rsid w:val="004E1DAE"/>
    <w:rsid w:val="004E2DD8"/>
    <w:rsid w:val="004E40EB"/>
    <w:rsid w:val="004E561E"/>
    <w:rsid w:val="004E5FAD"/>
    <w:rsid w:val="004E61F0"/>
    <w:rsid w:val="004F0FDD"/>
    <w:rsid w:val="004F222E"/>
    <w:rsid w:val="004F31F4"/>
    <w:rsid w:val="004F3C18"/>
    <w:rsid w:val="004F3FD1"/>
    <w:rsid w:val="004F5541"/>
    <w:rsid w:val="004F64AA"/>
    <w:rsid w:val="004F7799"/>
    <w:rsid w:val="004F7ADD"/>
    <w:rsid w:val="0050034F"/>
    <w:rsid w:val="005017AE"/>
    <w:rsid w:val="005039DE"/>
    <w:rsid w:val="00504058"/>
    <w:rsid w:val="0050496A"/>
    <w:rsid w:val="00504CF9"/>
    <w:rsid w:val="00505225"/>
    <w:rsid w:val="0050702B"/>
    <w:rsid w:val="0050725D"/>
    <w:rsid w:val="00507CF2"/>
    <w:rsid w:val="0051027B"/>
    <w:rsid w:val="00510898"/>
    <w:rsid w:val="0051114C"/>
    <w:rsid w:val="005111AD"/>
    <w:rsid w:val="005121D9"/>
    <w:rsid w:val="005131C4"/>
    <w:rsid w:val="00513B2A"/>
    <w:rsid w:val="0051505A"/>
    <w:rsid w:val="00515D03"/>
    <w:rsid w:val="00516932"/>
    <w:rsid w:val="005201E9"/>
    <w:rsid w:val="0052055B"/>
    <w:rsid w:val="00521B6A"/>
    <w:rsid w:val="00522FA1"/>
    <w:rsid w:val="005230F6"/>
    <w:rsid w:val="005236EF"/>
    <w:rsid w:val="00523CAC"/>
    <w:rsid w:val="00523FDC"/>
    <w:rsid w:val="00524368"/>
    <w:rsid w:val="00526E40"/>
    <w:rsid w:val="005271D8"/>
    <w:rsid w:val="0053066B"/>
    <w:rsid w:val="00533D14"/>
    <w:rsid w:val="005341FD"/>
    <w:rsid w:val="00534A6F"/>
    <w:rsid w:val="00536BDD"/>
    <w:rsid w:val="005403D7"/>
    <w:rsid w:val="00540919"/>
    <w:rsid w:val="00540C64"/>
    <w:rsid w:val="005410B8"/>
    <w:rsid w:val="00541D74"/>
    <w:rsid w:val="0054233E"/>
    <w:rsid w:val="00542A56"/>
    <w:rsid w:val="00542D0A"/>
    <w:rsid w:val="00543729"/>
    <w:rsid w:val="0054385D"/>
    <w:rsid w:val="00543AF7"/>
    <w:rsid w:val="00544012"/>
    <w:rsid w:val="0054408B"/>
    <w:rsid w:val="005442D1"/>
    <w:rsid w:val="00544D49"/>
    <w:rsid w:val="0054548A"/>
    <w:rsid w:val="00545B7F"/>
    <w:rsid w:val="00545E1C"/>
    <w:rsid w:val="00546410"/>
    <w:rsid w:val="005468F0"/>
    <w:rsid w:val="00546970"/>
    <w:rsid w:val="00546F7B"/>
    <w:rsid w:val="00547062"/>
    <w:rsid w:val="0054724C"/>
    <w:rsid w:val="00547947"/>
    <w:rsid w:val="00547C9D"/>
    <w:rsid w:val="00550738"/>
    <w:rsid w:val="00550C1F"/>
    <w:rsid w:val="00551610"/>
    <w:rsid w:val="00551A59"/>
    <w:rsid w:val="0055255E"/>
    <w:rsid w:val="00552561"/>
    <w:rsid w:val="00553366"/>
    <w:rsid w:val="00555174"/>
    <w:rsid w:val="005554C7"/>
    <w:rsid w:val="005555DB"/>
    <w:rsid w:val="005559BC"/>
    <w:rsid w:val="005563F9"/>
    <w:rsid w:val="00557E99"/>
    <w:rsid w:val="00557F41"/>
    <w:rsid w:val="00562763"/>
    <w:rsid w:val="0056353F"/>
    <w:rsid w:val="00564737"/>
    <w:rsid w:val="0056590F"/>
    <w:rsid w:val="0056598E"/>
    <w:rsid w:val="00565C21"/>
    <w:rsid w:val="0056770C"/>
    <w:rsid w:val="00571C15"/>
    <w:rsid w:val="00573289"/>
    <w:rsid w:val="00573308"/>
    <w:rsid w:val="00573FD2"/>
    <w:rsid w:val="005748DA"/>
    <w:rsid w:val="00575957"/>
    <w:rsid w:val="00576168"/>
    <w:rsid w:val="005762C0"/>
    <w:rsid w:val="0057649C"/>
    <w:rsid w:val="00577430"/>
    <w:rsid w:val="00580C5F"/>
    <w:rsid w:val="00580FAD"/>
    <w:rsid w:val="0058255E"/>
    <w:rsid w:val="0058307E"/>
    <w:rsid w:val="00583779"/>
    <w:rsid w:val="0058434B"/>
    <w:rsid w:val="00585760"/>
    <w:rsid w:val="00585D28"/>
    <w:rsid w:val="0058608A"/>
    <w:rsid w:val="00587901"/>
    <w:rsid w:val="0059070B"/>
    <w:rsid w:val="00591216"/>
    <w:rsid w:val="00593941"/>
    <w:rsid w:val="00593E51"/>
    <w:rsid w:val="005952B5"/>
    <w:rsid w:val="0059680F"/>
    <w:rsid w:val="00596B7A"/>
    <w:rsid w:val="0059712F"/>
    <w:rsid w:val="005A011A"/>
    <w:rsid w:val="005A044E"/>
    <w:rsid w:val="005A05C0"/>
    <w:rsid w:val="005A1169"/>
    <w:rsid w:val="005A123F"/>
    <w:rsid w:val="005A1A0D"/>
    <w:rsid w:val="005A22E8"/>
    <w:rsid w:val="005A22F0"/>
    <w:rsid w:val="005A25BF"/>
    <w:rsid w:val="005A349A"/>
    <w:rsid w:val="005A355E"/>
    <w:rsid w:val="005A4C95"/>
    <w:rsid w:val="005A4CEF"/>
    <w:rsid w:val="005A52B6"/>
    <w:rsid w:val="005A5BA0"/>
    <w:rsid w:val="005A60EF"/>
    <w:rsid w:val="005A6BE2"/>
    <w:rsid w:val="005A6C54"/>
    <w:rsid w:val="005A6EBC"/>
    <w:rsid w:val="005A76ED"/>
    <w:rsid w:val="005A78A2"/>
    <w:rsid w:val="005A7FE6"/>
    <w:rsid w:val="005B06F1"/>
    <w:rsid w:val="005B149C"/>
    <w:rsid w:val="005B1B13"/>
    <w:rsid w:val="005B2777"/>
    <w:rsid w:val="005B4346"/>
    <w:rsid w:val="005B54C1"/>
    <w:rsid w:val="005B5B75"/>
    <w:rsid w:val="005B5E7F"/>
    <w:rsid w:val="005B638F"/>
    <w:rsid w:val="005B6504"/>
    <w:rsid w:val="005B7620"/>
    <w:rsid w:val="005B7A19"/>
    <w:rsid w:val="005C1097"/>
    <w:rsid w:val="005C41F3"/>
    <w:rsid w:val="005C6018"/>
    <w:rsid w:val="005C6B2A"/>
    <w:rsid w:val="005D01DF"/>
    <w:rsid w:val="005D0685"/>
    <w:rsid w:val="005D0E23"/>
    <w:rsid w:val="005D0FE1"/>
    <w:rsid w:val="005D161B"/>
    <w:rsid w:val="005D241F"/>
    <w:rsid w:val="005D2FEE"/>
    <w:rsid w:val="005D4A07"/>
    <w:rsid w:val="005D5C01"/>
    <w:rsid w:val="005D5E89"/>
    <w:rsid w:val="005D6D0E"/>
    <w:rsid w:val="005D6F46"/>
    <w:rsid w:val="005D7174"/>
    <w:rsid w:val="005E06B0"/>
    <w:rsid w:val="005E097E"/>
    <w:rsid w:val="005E0A26"/>
    <w:rsid w:val="005E115F"/>
    <w:rsid w:val="005E17F6"/>
    <w:rsid w:val="005E24FE"/>
    <w:rsid w:val="005E287F"/>
    <w:rsid w:val="005E2B14"/>
    <w:rsid w:val="005E3D3D"/>
    <w:rsid w:val="005E431D"/>
    <w:rsid w:val="005E4D9F"/>
    <w:rsid w:val="005E4FB9"/>
    <w:rsid w:val="005E6F10"/>
    <w:rsid w:val="005E77FD"/>
    <w:rsid w:val="005F0DA0"/>
    <w:rsid w:val="005F4177"/>
    <w:rsid w:val="005F4512"/>
    <w:rsid w:val="005F5AEA"/>
    <w:rsid w:val="00600904"/>
    <w:rsid w:val="00601090"/>
    <w:rsid w:val="00601261"/>
    <w:rsid w:val="006019BA"/>
    <w:rsid w:val="006043A6"/>
    <w:rsid w:val="006043D4"/>
    <w:rsid w:val="00604526"/>
    <w:rsid w:val="00604ADA"/>
    <w:rsid w:val="00604C84"/>
    <w:rsid w:val="006050BD"/>
    <w:rsid w:val="00606889"/>
    <w:rsid w:val="00606D0A"/>
    <w:rsid w:val="00607974"/>
    <w:rsid w:val="00607ACF"/>
    <w:rsid w:val="00607E26"/>
    <w:rsid w:val="006103F3"/>
    <w:rsid w:val="00610A05"/>
    <w:rsid w:val="00612CB0"/>
    <w:rsid w:val="00613C5F"/>
    <w:rsid w:val="00613E94"/>
    <w:rsid w:val="00615B00"/>
    <w:rsid w:val="00616DBE"/>
    <w:rsid w:val="00617CC5"/>
    <w:rsid w:val="006209C0"/>
    <w:rsid w:val="00621303"/>
    <w:rsid w:val="006214F8"/>
    <w:rsid w:val="00621BDD"/>
    <w:rsid w:val="00621EC3"/>
    <w:rsid w:val="00622179"/>
    <w:rsid w:val="0062244C"/>
    <w:rsid w:val="0062269D"/>
    <w:rsid w:val="00623AB4"/>
    <w:rsid w:val="006258EE"/>
    <w:rsid w:val="00627CD1"/>
    <w:rsid w:val="00627F14"/>
    <w:rsid w:val="00630BA1"/>
    <w:rsid w:val="00630E10"/>
    <w:rsid w:val="00631A99"/>
    <w:rsid w:val="00631DCB"/>
    <w:rsid w:val="00632019"/>
    <w:rsid w:val="00632041"/>
    <w:rsid w:val="00632680"/>
    <w:rsid w:val="00633695"/>
    <w:rsid w:val="00633B1C"/>
    <w:rsid w:val="00633C69"/>
    <w:rsid w:val="00633D51"/>
    <w:rsid w:val="006347D1"/>
    <w:rsid w:val="00635035"/>
    <w:rsid w:val="00635D01"/>
    <w:rsid w:val="00636585"/>
    <w:rsid w:val="00636E28"/>
    <w:rsid w:val="006405D8"/>
    <w:rsid w:val="00640870"/>
    <w:rsid w:val="00640A25"/>
    <w:rsid w:val="00641EE8"/>
    <w:rsid w:val="0064443F"/>
    <w:rsid w:val="0064449F"/>
    <w:rsid w:val="00645B6F"/>
    <w:rsid w:val="0064694F"/>
    <w:rsid w:val="00647473"/>
    <w:rsid w:val="00647970"/>
    <w:rsid w:val="006501BF"/>
    <w:rsid w:val="00650826"/>
    <w:rsid w:val="006514CE"/>
    <w:rsid w:val="006518C0"/>
    <w:rsid w:val="00652347"/>
    <w:rsid w:val="0065362C"/>
    <w:rsid w:val="006537F6"/>
    <w:rsid w:val="00656451"/>
    <w:rsid w:val="00656706"/>
    <w:rsid w:val="0065785B"/>
    <w:rsid w:val="00657BAB"/>
    <w:rsid w:val="0066166F"/>
    <w:rsid w:val="00662401"/>
    <w:rsid w:val="00662F70"/>
    <w:rsid w:val="00664EA4"/>
    <w:rsid w:val="00665C38"/>
    <w:rsid w:val="00666F4C"/>
    <w:rsid w:val="00667225"/>
    <w:rsid w:val="006707D6"/>
    <w:rsid w:val="00672121"/>
    <w:rsid w:val="0067238E"/>
    <w:rsid w:val="00672962"/>
    <w:rsid w:val="00673130"/>
    <w:rsid w:val="006735F1"/>
    <w:rsid w:val="006738E7"/>
    <w:rsid w:val="00674083"/>
    <w:rsid w:val="0067416A"/>
    <w:rsid w:val="0067470A"/>
    <w:rsid w:val="00674816"/>
    <w:rsid w:val="006751C4"/>
    <w:rsid w:val="00680089"/>
    <w:rsid w:val="00680BD5"/>
    <w:rsid w:val="00681675"/>
    <w:rsid w:val="00681D4A"/>
    <w:rsid w:val="00683B2C"/>
    <w:rsid w:val="00683C19"/>
    <w:rsid w:val="00683D96"/>
    <w:rsid w:val="0068536C"/>
    <w:rsid w:val="0068689C"/>
    <w:rsid w:val="00686C96"/>
    <w:rsid w:val="00686D43"/>
    <w:rsid w:val="00687FFD"/>
    <w:rsid w:val="006906E8"/>
    <w:rsid w:val="00691A1F"/>
    <w:rsid w:val="00691AEA"/>
    <w:rsid w:val="006920F8"/>
    <w:rsid w:val="00694216"/>
    <w:rsid w:val="00694369"/>
    <w:rsid w:val="0069478E"/>
    <w:rsid w:val="006956FD"/>
    <w:rsid w:val="00696591"/>
    <w:rsid w:val="00697CCF"/>
    <w:rsid w:val="006A13E5"/>
    <w:rsid w:val="006A2879"/>
    <w:rsid w:val="006A4632"/>
    <w:rsid w:val="006A4659"/>
    <w:rsid w:val="006A4D4E"/>
    <w:rsid w:val="006A5594"/>
    <w:rsid w:val="006A7464"/>
    <w:rsid w:val="006A7564"/>
    <w:rsid w:val="006A7748"/>
    <w:rsid w:val="006B11F6"/>
    <w:rsid w:val="006B1FFF"/>
    <w:rsid w:val="006B214D"/>
    <w:rsid w:val="006B3722"/>
    <w:rsid w:val="006B513E"/>
    <w:rsid w:val="006B5947"/>
    <w:rsid w:val="006B5D16"/>
    <w:rsid w:val="006B67E3"/>
    <w:rsid w:val="006B73AF"/>
    <w:rsid w:val="006B7D43"/>
    <w:rsid w:val="006C0812"/>
    <w:rsid w:val="006C0E44"/>
    <w:rsid w:val="006C10E1"/>
    <w:rsid w:val="006C17CB"/>
    <w:rsid w:val="006C2171"/>
    <w:rsid w:val="006C31AD"/>
    <w:rsid w:val="006C419C"/>
    <w:rsid w:val="006C42C3"/>
    <w:rsid w:val="006C4302"/>
    <w:rsid w:val="006C46F7"/>
    <w:rsid w:val="006C475B"/>
    <w:rsid w:val="006C4B3D"/>
    <w:rsid w:val="006C5414"/>
    <w:rsid w:val="006C5978"/>
    <w:rsid w:val="006D27FB"/>
    <w:rsid w:val="006D29A1"/>
    <w:rsid w:val="006D3FDD"/>
    <w:rsid w:val="006D41C4"/>
    <w:rsid w:val="006D47C8"/>
    <w:rsid w:val="006D4F31"/>
    <w:rsid w:val="006D53DF"/>
    <w:rsid w:val="006D6272"/>
    <w:rsid w:val="006D6B4A"/>
    <w:rsid w:val="006D6E1C"/>
    <w:rsid w:val="006D7378"/>
    <w:rsid w:val="006D74ED"/>
    <w:rsid w:val="006E37EF"/>
    <w:rsid w:val="006E5F91"/>
    <w:rsid w:val="006E6BA0"/>
    <w:rsid w:val="006E7E91"/>
    <w:rsid w:val="006F09E7"/>
    <w:rsid w:val="006F0A8C"/>
    <w:rsid w:val="006F14CC"/>
    <w:rsid w:val="006F5C24"/>
    <w:rsid w:val="006F6F4C"/>
    <w:rsid w:val="006F795C"/>
    <w:rsid w:val="006F7B26"/>
    <w:rsid w:val="007002B2"/>
    <w:rsid w:val="00700BD2"/>
    <w:rsid w:val="00700E2B"/>
    <w:rsid w:val="007023DB"/>
    <w:rsid w:val="00702447"/>
    <w:rsid w:val="00703696"/>
    <w:rsid w:val="0070568F"/>
    <w:rsid w:val="00706059"/>
    <w:rsid w:val="00706C45"/>
    <w:rsid w:val="00706C97"/>
    <w:rsid w:val="0070701E"/>
    <w:rsid w:val="00707155"/>
    <w:rsid w:val="007114CC"/>
    <w:rsid w:val="00711F51"/>
    <w:rsid w:val="0071263F"/>
    <w:rsid w:val="00712C4C"/>
    <w:rsid w:val="0071425C"/>
    <w:rsid w:val="007159F1"/>
    <w:rsid w:val="0071778A"/>
    <w:rsid w:val="00720AAA"/>
    <w:rsid w:val="00721C7B"/>
    <w:rsid w:val="00723135"/>
    <w:rsid w:val="007231B1"/>
    <w:rsid w:val="00723CCE"/>
    <w:rsid w:val="007251E9"/>
    <w:rsid w:val="00725968"/>
    <w:rsid w:val="00727620"/>
    <w:rsid w:val="00727E8F"/>
    <w:rsid w:val="00727FA0"/>
    <w:rsid w:val="00730612"/>
    <w:rsid w:val="00730AD3"/>
    <w:rsid w:val="007315A2"/>
    <w:rsid w:val="00731E2A"/>
    <w:rsid w:val="00732091"/>
    <w:rsid w:val="0073278C"/>
    <w:rsid w:val="00732F0E"/>
    <w:rsid w:val="00733694"/>
    <w:rsid w:val="0073489B"/>
    <w:rsid w:val="00734913"/>
    <w:rsid w:val="007352A6"/>
    <w:rsid w:val="00735578"/>
    <w:rsid w:val="007359E7"/>
    <w:rsid w:val="00735CB0"/>
    <w:rsid w:val="00737340"/>
    <w:rsid w:val="0074080E"/>
    <w:rsid w:val="007436F6"/>
    <w:rsid w:val="00743E93"/>
    <w:rsid w:val="007442A8"/>
    <w:rsid w:val="00744BEF"/>
    <w:rsid w:val="00745E3F"/>
    <w:rsid w:val="00746D8B"/>
    <w:rsid w:val="00747273"/>
    <w:rsid w:val="007478DC"/>
    <w:rsid w:val="007500A9"/>
    <w:rsid w:val="007507B1"/>
    <w:rsid w:val="00751226"/>
    <w:rsid w:val="00752A5C"/>
    <w:rsid w:val="00753E8E"/>
    <w:rsid w:val="00754ED2"/>
    <w:rsid w:val="00755207"/>
    <w:rsid w:val="00755484"/>
    <w:rsid w:val="007557CD"/>
    <w:rsid w:val="00755EA6"/>
    <w:rsid w:val="00756F30"/>
    <w:rsid w:val="007577FD"/>
    <w:rsid w:val="007579A5"/>
    <w:rsid w:val="00757EBC"/>
    <w:rsid w:val="00760750"/>
    <w:rsid w:val="00760B50"/>
    <w:rsid w:val="007618E9"/>
    <w:rsid w:val="00763183"/>
    <w:rsid w:val="00764DF1"/>
    <w:rsid w:val="007651A6"/>
    <w:rsid w:val="00765DFE"/>
    <w:rsid w:val="00767008"/>
    <w:rsid w:val="00767B21"/>
    <w:rsid w:val="007705B8"/>
    <w:rsid w:val="00770C7A"/>
    <w:rsid w:val="00770DBE"/>
    <w:rsid w:val="00771FD0"/>
    <w:rsid w:val="00772DB7"/>
    <w:rsid w:val="00774CE5"/>
    <w:rsid w:val="00775A9F"/>
    <w:rsid w:val="0077727E"/>
    <w:rsid w:val="007773F3"/>
    <w:rsid w:val="00777874"/>
    <w:rsid w:val="00780D80"/>
    <w:rsid w:val="007818D8"/>
    <w:rsid w:val="00781B66"/>
    <w:rsid w:val="00781EE3"/>
    <w:rsid w:val="00782016"/>
    <w:rsid w:val="007824A9"/>
    <w:rsid w:val="007865BC"/>
    <w:rsid w:val="007866DC"/>
    <w:rsid w:val="007869A1"/>
    <w:rsid w:val="00790DAA"/>
    <w:rsid w:val="00790FF3"/>
    <w:rsid w:val="00791453"/>
    <w:rsid w:val="00791622"/>
    <w:rsid w:val="007921DF"/>
    <w:rsid w:val="00792CB9"/>
    <w:rsid w:val="00792FEB"/>
    <w:rsid w:val="00796E3B"/>
    <w:rsid w:val="00797670"/>
    <w:rsid w:val="0079799C"/>
    <w:rsid w:val="007979F7"/>
    <w:rsid w:val="00797DDC"/>
    <w:rsid w:val="007A05EA"/>
    <w:rsid w:val="007A0838"/>
    <w:rsid w:val="007A0A61"/>
    <w:rsid w:val="007A0E28"/>
    <w:rsid w:val="007A19B5"/>
    <w:rsid w:val="007A2174"/>
    <w:rsid w:val="007A33E9"/>
    <w:rsid w:val="007A4EDE"/>
    <w:rsid w:val="007A616B"/>
    <w:rsid w:val="007A69EE"/>
    <w:rsid w:val="007A73F0"/>
    <w:rsid w:val="007A793F"/>
    <w:rsid w:val="007A7B77"/>
    <w:rsid w:val="007B066F"/>
    <w:rsid w:val="007B08A5"/>
    <w:rsid w:val="007B0953"/>
    <w:rsid w:val="007B0C3D"/>
    <w:rsid w:val="007B180E"/>
    <w:rsid w:val="007B28A4"/>
    <w:rsid w:val="007B2993"/>
    <w:rsid w:val="007B3767"/>
    <w:rsid w:val="007B3814"/>
    <w:rsid w:val="007B44AC"/>
    <w:rsid w:val="007B474F"/>
    <w:rsid w:val="007B4E2B"/>
    <w:rsid w:val="007B5FC8"/>
    <w:rsid w:val="007B6A8D"/>
    <w:rsid w:val="007B6AD7"/>
    <w:rsid w:val="007B6D8C"/>
    <w:rsid w:val="007B79D0"/>
    <w:rsid w:val="007C2401"/>
    <w:rsid w:val="007C4E9F"/>
    <w:rsid w:val="007C55A5"/>
    <w:rsid w:val="007C79BA"/>
    <w:rsid w:val="007C7A46"/>
    <w:rsid w:val="007D1ECA"/>
    <w:rsid w:val="007D42F8"/>
    <w:rsid w:val="007D531C"/>
    <w:rsid w:val="007D5EE4"/>
    <w:rsid w:val="007D5FA7"/>
    <w:rsid w:val="007D6213"/>
    <w:rsid w:val="007D79EE"/>
    <w:rsid w:val="007E217A"/>
    <w:rsid w:val="007E296F"/>
    <w:rsid w:val="007E2DC9"/>
    <w:rsid w:val="007E320E"/>
    <w:rsid w:val="007E3BF1"/>
    <w:rsid w:val="007E44A1"/>
    <w:rsid w:val="007E50E8"/>
    <w:rsid w:val="007E55F6"/>
    <w:rsid w:val="007E5D5A"/>
    <w:rsid w:val="007E5F0C"/>
    <w:rsid w:val="007F1470"/>
    <w:rsid w:val="007F1B57"/>
    <w:rsid w:val="007F2C5B"/>
    <w:rsid w:val="007F394F"/>
    <w:rsid w:val="007F3CC0"/>
    <w:rsid w:val="007F49F4"/>
    <w:rsid w:val="007F58EF"/>
    <w:rsid w:val="007F5BF7"/>
    <w:rsid w:val="007F7EAB"/>
    <w:rsid w:val="008004C1"/>
    <w:rsid w:val="008011AF"/>
    <w:rsid w:val="00802000"/>
    <w:rsid w:val="008043DB"/>
    <w:rsid w:val="00804995"/>
    <w:rsid w:val="00804DD8"/>
    <w:rsid w:val="00805466"/>
    <w:rsid w:val="008054D1"/>
    <w:rsid w:val="00805851"/>
    <w:rsid w:val="00805C8A"/>
    <w:rsid w:val="00807A47"/>
    <w:rsid w:val="0081019C"/>
    <w:rsid w:val="00810350"/>
    <w:rsid w:val="00810BDC"/>
    <w:rsid w:val="00810EEE"/>
    <w:rsid w:val="00811390"/>
    <w:rsid w:val="00812C27"/>
    <w:rsid w:val="00812EF0"/>
    <w:rsid w:val="00815DA4"/>
    <w:rsid w:val="00815E6D"/>
    <w:rsid w:val="00816497"/>
    <w:rsid w:val="00816E68"/>
    <w:rsid w:val="008171EA"/>
    <w:rsid w:val="008179BC"/>
    <w:rsid w:val="00817CBC"/>
    <w:rsid w:val="008200C9"/>
    <w:rsid w:val="00820BC4"/>
    <w:rsid w:val="00822C28"/>
    <w:rsid w:val="00823BBB"/>
    <w:rsid w:val="00823C0A"/>
    <w:rsid w:val="008240F7"/>
    <w:rsid w:val="0082470A"/>
    <w:rsid w:val="00824947"/>
    <w:rsid w:val="00824FEB"/>
    <w:rsid w:val="008254C6"/>
    <w:rsid w:val="008268A7"/>
    <w:rsid w:val="00826E35"/>
    <w:rsid w:val="008270C2"/>
    <w:rsid w:val="0082791A"/>
    <w:rsid w:val="00830575"/>
    <w:rsid w:val="00830767"/>
    <w:rsid w:val="00830A45"/>
    <w:rsid w:val="00834751"/>
    <w:rsid w:val="00834EA6"/>
    <w:rsid w:val="00837742"/>
    <w:rsid w:val="008379E6"/>
    <w:rsid w:val="00840F4B"/>
    <w:rsid w:val="008410FF"/>
    <w:rsid w:val="0084168C"/>
    <w:rsid w:val="00841D59"/>
    <w:rsid w:val="00841DAB"/>
    <w:rsid w:val="00843F14"/>
    <w:rsid w:val="00845746"/>
    <w:rsid w:val="00847087"/>
    <w:rsid w:val="008471D8"/>
    <w:rsid w:val="008478C0"/>
    <w:rsid w:val="00847A81"/>
    <w:rsid w:val="00847F8F"/>
    <w:rsid w:val="00850904"/>
    <w:rsid w:val="00851710"/>
    <w:rsid w:val="0085181A"/>
    <w:rsid w:val="00852921"/>
    <w:rsid w:val="0085315C"/>
    <w:rsid w:val="00853B64"/>
    <w:rsid w:val="00853C68"/>
    <w:rsid w:val="00853DCC"/>
    <w:rsid w:val="008546C8"/>
    <w:rsid w:val="00854D1D"/>
    <w:rsid w:val="00855592"/>
    <w:rsid w:val="0085615E"/>
    <w:rsid w:val="0085616C"/>
    <w:rsid w:val="0085673A"/>
    <w:rsid w:val="008572F5"/>
    <w:rsid w:val="0085784F"/>
    <w:rsid w:val="00860CB1"/>
    <w:rsid w:val="00860E44"/>
    <w:rsid w:val="008618D8"/>
    <w:rsid w:val="0086310B"/>
    <w:rsid w:val="00863D4A"/>
    <w:rsid w:val="00863E08"/>
    <w:rsid w:val="00865079"/>
    <w:rsid w:val="00865F5C"/>
    <w:rsid w:val="00867EF8"/>
    <w:rsid w:val="008709BE"/>
    <w:rsid w:val="00871807"/>
    <w:rsid w:val="00871CAD"/>
    <w:rsid w:val="0087262E"/>
    <w:rsid w:val="00873140"/>
    <w:rsid w:val="00874487"/>
    <w:rsid w:val="0087515E"/>
    <w:rsid w:val="00875D94"/>
    <w:rsid w:val="008769BC"/>
    <w:rsid w:val="00877119"/>
    <w:rsid w:val="00877D81"/>
    <w:rsid w:val="00880437"/>
    <w:rsid w:val="00880B58"/>
    <w:rsid w:val="0088116D"/>
    <w:rsid w:val="0088122A"/>
    <w:rsid w:val="00881557"/>
    <w:rsid w:val="008837A5"/>
    <w:rsid w:val="00883A1A"/>
    <w:rsid w:val="0088442A"/>
    <w:rsid w:val="00885E10"/>
    <w:rsid w:val="00886927"/>
    <w:rsid w:val="00886F80"/>
    <w:rsid w:val="00890897"/>
    <w:rsid w:val="00890D36"/>
    <w:rsid w:val="008910F1"/>
    <w:rsid w:val="00891AB9"/>
    <w:rsid w:val="00891F14"/>
    <w:rsid w:val="008921E4"/>
    <w:rsid w:val="00892C2F"/>
    <w:rsid w:val="0089308F"/>
    <w:rsid w:val="008944CA"/>
    <w:rsid w:val="008947CB"/>
    <w:rsid w:val="00894D0F"/>
    <w:rsid w:val="00895D1F"/>
    <w:rsid w:val="008967FB"/>
    <w:rsid w:val="0089697B"/>
    <w:rsid w:val="008A0513"/>
    <w:rsid w:val="008A0FE0"/>
    <w:rsid w:val="008A106C"/>
    <w:rsid w:val="008A1361"/>
    <w:rsid w:val="008A153C"/>
    <w:rsid w:val="008A1EB9"/>
    <w:rsid w:val="008A28BC"/>
    <w:rsid w:val="008A3084"/>
    <w:rsid w:val="008A33AB"/>
    <w:rsid w:val="008A3831"/>
    <w:rsid w:val="008A400E"/>
    <w:rsid w:val="008A43D4"/>
    <w:rsid w:val="008A6732"/>
    <w:rsid w:val="008B0E44"/>
    <w:rsid w:val="008B18DC"/>
    <w:rsid w:val="008B1B20"/>
    <w:rsid w:val="008B1B9B"/>
    <w:rsid w:val="008B2653"/>
    <w:rsid w:val="008B3388"/>
    <w:rsid w:val="008B60F5"/>
    <w:rsid w:val="008B62D5"/>
    <w:rsid w:val="008B63D9"/>
    <w:rsid w:val="008B6A38"/>
    <w:rsid w:val="008B6A9E"/>
    <w:rsid w:val="008B6B85"/>
    <w:rsid w:val="008B6C5F"/>
    <w:rsid w:val="008B7F73"/>
    <w:rsid w:val="008B7FB8"/>
    <w:rsid w:val="008C1870"/>
    <w:rsid w:val="008C18FE"/>
    <w:rsid w:val="008C2BD1"/>
    <w:rsid w:val="008C2F0C"/>
    <w:rsid w:val="008C4717"/>
    <w:rsid w:val="008C507C"/>
    <w:rsid w:val="008C6612"/>
    <w:rsid w:val="008C66B4"/>
    <w:rsid w:val="008C6E25"/>
    <w:rsid w:val="008C7BC2"/>
    <w:rsid w:val="008D0C41"/>
    <w:rsid w:val="008D1854"/>
    <w:rsid w:val="008D1E8B"/>
    <w:rsid w:val="008D2018"/>
    <w:rsid w:val="008D2CDF"/>
    <w:rsid w:val="008D51A2"/>
    <w:rsid w:val="008D5A8F"/>
    <w:rsid w:val="008D5D9E"/>
    <w:rsid w:val="008D5FA8"/>
    <w:rsid w:val="008D7593"/>
    <w:rsid w:val="008D7778"/>
    <w:rsid w:val="008E05D7"/>
    <w:rsid w:val="008E0F9E"/>
    <w:rsid w:val="008E2919"/>
    <w:rsid w:val="008E295D"/>
    <w:rsid w:val="008E2EFA"/>
    <w:rsid w:val="008E447C"/>
    <w:rsid w:val="008E47A7"/>
    <w:rsid w:val="008E6446"/>
    <w:rsid w:val="008E6D9E"/>
    <w:rsid w:val="008E6E3E"/>
    <w:rsid w:val="008E74ED"/>
    <w:rsid w:val="008E7C5B"/>
    <w:rsid w:val="008F2477"/>
    <w:rsid w:val="008F6BB6"/>
    <w:rsid w:val="008F7E78"/>
    <w:rsid w:val="009004CC"/>
    <w:rsid w:val="009026A3"/>
    <w:rsid w:val="009036FB"/>
    <w:rsid w:val="0090402F"/>
    <w:rsid w:val="009040E7"/>
    <w:rsid w:val="00904B7B"/>
    <w:rsid w:val="00904DD5"/>
    <w:rsid w:val="00905BE2"/>
    <w:rsid w:val="00907A08"/>
    <w:rsid w:val="0091034E"/>
    <w:rsid w:val="00911707"/>
    <w:rsid w:val="00912D36"/>
    <w:rsid w:val="00912D83"/>
    <w:rsid w:val="00914924"/>
    <w:rsid w:val="00916282"/>
    <w:rsid w:val="00917308"/>
    <w:rsid w:val="00917656"/>
    <w:rsid w:val="00920ADC"/>
    <w:rsid w:val="00921DBB"/>
    <w:rsid w:val="00922849"/>
    <w:rsid w:val="00924164"/>
    <w:rsid w:val="009254DF"/>
    <w:rsid w:val="009255EA"/>
    <w:rsid w:val="009264D8"/>
    <w:rsid w:val="00926926"/>
    <w:rsid w:val="009269D2"/>
    <w:rsid w:val="009300B9"/>
    <w:rsid w:val="00930F35"/>
    <w:rsid w:val="0093186A"/>
    <w:rsid w:val="00931D54"/>
    <w:rsid w:val="00931DFD"/>
    <w:rsid w:val="00932185"/>
    <w:rsid w:val="009325D8"/>
    <w:rsid w:val="0093277A"/>
    <w:rsid w:val="00932E48"/>
    <w:rsid w:val="00933419"/>
    <w:rsid w:val="009353F0"/>
    <w:rsid w:val="00937ED7"/>
    <w:rsid w:val="009405C1"/>
    <w:rsid w:val="009405E9"/>
    <w:rsid w:val="00942F62"/>
    <w:rsid w:val="009430C0"/>
    <w:rsid w:val="00943556"/>
    <w:rsid w:val="0094469F"/>
    <w:rsid w:val="00944FAB"/>
    <w:rsid w:val="0094513E"/>
    <w:rsid w:val="00945322"/>
    <w:rsid w:val="00945BE9"/>
    <w:rsid w:val="00945E3F"/>
    <w:rsid w:val="00947753"/>
    <w:rsid w:val="00947C58"/>
    <w:rsid w:val="009525F5"/>
    <w:rsid w:val="00952685"/>
    <w:rsid w:val="00952977"/>
    <w:rsid w:val="009529E3"/>
    <w:rsid w:val="00952EF8"/>
    <w:rsid w:val="00952FF9"/>
    <w:rsid w:val="0095370E"/>
    <w:rsid w:val="00953BC2"/>
    <w:rsid w:val="00953CEE"/>
    <w:rsid w:val="00953E98"/>
    <w:rsid w:val="0095468A"/>
    <w:rsid w:val="00954DB8"/>
    <w:rsid w:val="00955538"/>
    <w:rsid w:val="00955ACD"/>
    <w:rsid w:val="009611C8"/>
    <w:rsid w:val="0096136B"/>
    <w:rsid w:val="00961D33"/>
    <w:rsid w:val="00962433"/>
    <w:rsid w:val="009635DA"/>
    <w:rsid w:val="0096474D"/>
    <w:rsid w:val="00966560"/>
    <w:rsid w:val="009672C3"/>
    <w:rsid w:val="0096776B"/>
    <w:rsid w:val="00967771"/>
    <w:rsid w:val="0097063D"/>
    <w:rsid w:val="00970A05"/>
    <w:rsid w:val="00970BF1"/>
    <w:rsid w:val="00971B92"/>
    <w:rsid w:val="0097461C"/>
    <w:rsid w:val="00974CD1"/>
    <w:rsid w:val="009751A7"/>
    <w:rsid w:val="00976947"/>
    <w:rsid w:val="00977037"/>
    <w:rsid w:val="009770F1"/>
    <w:rsid w:val="00977753"/>
    <w:rsid w:val="00977F6E"/>
    <w:rsid w:val="00980929"/>
    <w:rsid w:val="00981004"/>
    <w:rsid w:val="009811D4"/>
    <w:rsid w:val="00981336"/>
    <w:rsid w:val="009831FB"/>
    <w:rsid w:val="00983DBD"/>
    <w:rsid w:val="00983F20"/>
    <w:rsid w:val="0098443D"/>
    <w:rsid w:val="009844E0"/>
    <w:rsid w:val="00984C6F"/>
    <w:rsid w:val="00984D68"/>
    <w:rsid w:val="00985F77"/>
    <w:rsid w:val="009860A8"/>
    <w:rsid w:val="009868E4"/>
    <w:rsid w:val="00986A2C"/>
    <w:rsid w:val="009921A3"/>
    <w:rsid w:val="00992823"/>
    <w:rsid w:val="0099294A"/>
    <w:rsid w:val="009935B9"/>
    <w:rsid w:val="009946BC"/>
    <w:rsid w:val="00994DAB"/>
    <w:rsid w:val="009956D9"/>
    <w:rsid w:val="00995874"/>
    <w:rsid w:val="00997153"/>
    <w:rsid w:val="009A0188"/>
    <w:rsid w:val="009A019D"/>
    <w:rsid w:val="009A0967"/>
    <w:rsid w:val="009A0EB4"/>
    <w:rsid w:val="009A1198"/>
    <w:rsid w:val="009A2896"/>
    <w:rsid w:val="009A2CCF"/>
    <w:rsid w:val="009A5B04"/>
    <w:rsid w:val="009B029D"/>
    <w:rsid w:val="009B0368"/>
    <w:rsid w:val="009B1403"/>
    <w:rsid w:val="009B1DDE"/>
    <w:rsid w:val="009B2C7B"/>
    <w:rsid w:val="009B35D0"/>
    <w:rsid w:val="009B3760"/>
    <w:rsid w:val="009B3F28"/>
    <w:rsid w:val="009B4F64"/>
    <w:rsid w:val="009B53AE"/>
    <w:rsid w:val="009B53D2"/>
    <w:rsid w:val="009B572F"/>
    <w:rsid w:val="009B64D4"/>
    <w:rsid w:val="009B6E49"/>
    <w:rsid w:val="009B6ED2"/>
    <w:rsid w:val="009B710C"/>
    <w:rsid w:val="009C0A5B"/>
    <w:rsid w:val="009C0A6D"/>
    <w:rsid w:val="009C1523"/>
    <w:rsid w:val="009C2015"/>
    <w:rsid w:val="009C24D6"/>
    <w:rsid w:val="009C3F08"/>
    <w:rsid w:val="009C40E5"/>
    <w:rsid w:val="009C456C"/>
    <w:rsid w:val="009C4B4B"/>
    <w:rsid w:val="009C5215"/>
    <w:rsid w:val="009C6214"/>
    <w:rsid w:val="009C7A73"/>
    <w:rsid w:val="009D1108"/>
    <w:rsid w:val="009D1CBF"/>
    <w:rsid w:val="009D2254"/>
    <w:rsid w:val="009D37CE"/>
    <w:rsid w:val="009D4B4B"/>
    <w:rsid w:val="009D56ED"/>
    <w:rsid w:val="009D5F7A"/>
    <w:rsid w:val="009D6084"/>
    <w:rsid w:val="009D61A8"/>
    <w:rsid w:val="009D7B88"/>
    <w:rsid w:val="009D7F0D"/>
    <w:rsid w:val="009D7FC9"/>
    <w:rsid w:val="009E06BA"/>
    <w:rsid w:val="009E0B9C"/>
    <w:rsid w:val="009E0E9D"/>
    <w:rsid w:val="009E10CA"/>
    <w:rsid w:val="009E185E"/>
    <w:rsid w:val="009E319D"/>
    <w:rsid w:val="009E3623"/>
    <w:rsid w:val="009E4583"/>
    <w:rsid w:val="009E48EB"/>
    <w:rsid w:val="009E5295"/>
    <w:rsid w:val="009E6001"/>
    <w:rsid w:val="009E6374"/>
    <w:rsid w:val="009E788C"/>
    <w:rsid w:val="009F07A3"/>
    <w:rsid w:val="009F087E"/>
    <w:rsid w:val="009F0AFA"/>
    <w:rsid w:val="009F11AE"/>
    <w:rsid w:val="009F2533"/>
    <w:rsid w:val="009F27A0"/>
    <w:rsid w:val="009F2ABF"/>
    <w:rsid w:val="009F3256"/>
    <w:rsid w:val="009F32CB"/>
    <w:rsid w:val="009F4FAD"/>
    <w:rsid w:val="009F6A73"/>
    <w:rsid w:val="009F6BA6"/>
    <w:rsid w:val="00A0008A"/>
    <w:rsid w:val="00A001F2"/>
    <w:rsid w:val="00A006FF"/>
    <w:rsid w:val="00A0176E"/>
    <w:rsid w:val="00A018FA"/>
    <w:rsid w:val="00A01EF3"/>
    <w:rsid w:val="00A03586"/>
    <w:rsid w:val="00A03750"/>
    <w:rsid w:val="00A0402B"/>
    <w:rsid w:val="00A0514C"/>
    <w:rsid w:val="00A05909"/>
    <w:rsid w:val="00A05CF0"/>
    <w:rsid w:val="00A0682F"/>
    <w:rsid w:val="00A0724D"/>
    <w:rsid w:val="00A078A4"/>
    <w:rsid w:val="00A07B78"/>
    <w:rsid w:val="00A07C28"/>
    <w:rsid w:val="00A10B0F"/>
    <w:rsid w:val="00A10FC4"/>
    <w:rsid w:val="00A117A7"/>
    <w:rsid w:val="00A122AC"/>
    <w:rsid w:val="00A12EDB"/>
    <w:rsid w:val="00A137E9"/>
    <w:rsid w:val="00A15D30"/>
    <w:rsid w:val="00A17459"/>
    <w:rsid w:val="00A1762B"/>
    <w:rsid w:val="00A17688"/>
    <w:rsid w:val="00A17D45"/>
    <w:rsid w:val="00A202FA"/>
    <w:rsid w:val="00A208B5"/>
    <w:rsid w:val="00A20D8C"/>
    <w:rsid w:val="00A2147F"/>
    <w:rsid w:val="00A217C5"/>
    <w:rsid w:val="00A2197D"/>
    <w:rsid w:val="00A23126"/>
    <w:rsid w:val="00A23FEC"/>
    <w:rsid w:val="00A24090"/>
    <w:rsid w:val="00A24530"/>
    <w:rsid w:val="00A24847"/>
    <w:rsid w:val="00A2527A"/>
    <w:rsid w:val="00A25697"/>
    <w:rsid w:val="00A31372"/>
    <w:rsid w:val="00A3169D"/>
    <w:rsid w:val="00A3295B"/>
    <w:rsid w:val="00A32BFF"/>
    <w:rsid w:val="00A33BBA"/>
    <w:rsid w:val="00A34750"/>
    <w:rsid w:val="00A34EFB"/>
    <w:rsid w:val="00A35341"/>
    <w:rsid w:val="00A357A7"/>
    <w:rsid w:val="00A35C24"/>
    <w:rsid w:val="00A402A7"/>
    <w:rsid w:val="00A41788"/>
    <w:rsid w:val="00A4207A"/>
    <w:rsid w:val="00A4511A"/>
    <w:rsid w:val="00A4590A"/>
    <w:rsid w:val="00A45AB2"/>
    <w:rsid w:val="00A46458"/>
    <w:rsid w:val="00A471CE"/>
    <w:rsid w:val="00A47DEB"/>
    <w:rsid w:val="00A47F41"/>
    <w:rsid w:val="00A502CE"/>
    <w:rsid w:val="00A513DF"/>
    <w:rsid w:val="00A52230"/>
    <w:rsid w:val="00A53037"/>
    <w:rsid w:val="00A53830"/>
    <w:rsid w:val="00A53A8A"/>
    <w:rsid w:val="00A53BEE"/>
    <w:rsid w:val="00A55001"/>
    <w:rsid w:val="00A55A7A"/>
    <w:rsid w:val="00A55BD5"/>
    <w:rsid w:val="00A562F2"/>
    <w:rsid w:val="00A567F5"/>
    <w:rsid w:val="00A56C4D"/>
    <w:rsid w:val="00A573FC"/>
    <w:rsid w:val="00A57ED6"/>
    <w:rsid w:val="00A60051"/>
    <w:rsid w:val="00A612D0"/>
    <w:rsid w:val="00A614FD"/>
    <w:rsid w:val="00A619ED"/>
    <w:rsid w:val="00A62070"/>
    <w:rsid w:val="00A62704"/>
    <w:rsid w:val="00A6278E"/>
    <w:rsid w:val="00A6337B"/>
    <w:rsid w:val="00A648ED"/>
    <w:rsid w:val="00A65162"/>
    <w:rsid w:val="00A65FCF"/>
    <w:rsid w:val="00A66595"/>
    <w:rsid w:val="00A667A3"/>
    <w:rsid w:val="00A66A77"/>
    <w:rsid w:val="00A6783A"/>
    <w:rsid w:val="00A67B9A"/>
    <w:rsid w:val="00A67C1E"/>
    <w:rsid w:val="00A708F3"/>
    <w:rsid w:val="00A70916"/>
    <w:rsid w:val="00A70C14"/>
    <w:rsid w:val="00A70C3D"/>
    <w:rsid w:val="00A70DF1"/>
    <w:rsid w:val="00A7102B"/>
    <w:rsid w:val="00A71D55"/>
    <w:rsid w:val="00A723FC"/>
    <w:rsid w:val="00A73598"/>
    <w:rsid w:val="00A75FEF"/>
    <w:rsid w:val="00A7651E"/>
    <w:rsid w:val="00A826BD"/>
    <w:rsid w:val="00A830BD"/>
    <w:rsid w:val="00A84261"/>
    <w:rsid w:val="00A857F5"/>
    <w:rsid w:val="00A860EC"/>
    <w:rsid w:val="00A872B2"/>
    <w:rsid w:val="00A8732D"/>
    <w:rsid w:val="00A87715"/>
    <w:rsid w:val="00A87D18"/>
    <w:rsid w:val="00A90021"/>
    <w:rsid w:val="00A90964"/>
    <w:rsid w:val="00A90BBF"/>
    <w:rsid w:val="00A90F93"/>
    <w:rsid w:val="00A913BF"/>
    <w:rsid w:val="00A92244"/>
    <w:rsid w:val="00A9291A"/>
    <w:rsid w:val="00A93EE8"/>
    <w:rsid w:val="00A9465E"/>
    <w:rsid w:val="00A9467E"/>
    <w:rsid w:val="00A96A3B"/>
    <w:rsid w:val="00AA0B51"/>
    <w:rsid w:val="00AA0E67"/>
    <w:rsid w:val="00AA16B9"/>
    <w:rsid w:val="00AA1A9E"/>
    <w:rsid w:val="00AA3C00"/>
    <w:rsid w:val="00AA4515"/>
    <w:rsid w:val="00AA4F6B"/>
    <w:rsid w:val="00AA5D32"/>
    <w:rsid w:val="00AA6571"/>
    <w:rsid w:val="00AA7247"/>
    <w:rsid w:val="00AA7C57"/>
    <w:rsid w:val="00AB03FF"/>
    <w:rsid w:val="00AB0BC4"/>
    <w:rsid w:val="00AB1618"/>
    <w:rsid w:val="00AB1BC3"/>
    <w:rsid w:val="00AB2CB0"/>
    <w:rsid w:val="00AB34AD"/>
    <w:rsid w:val="00AB3B7F"/>
    <w:rsid w:val="00AB49A3"/>
    <w:rsid w:val="00AB4E85"/>
    <w:rsid w:val="00AB5097"/>
    <w:rsid w:val="00AB50A3"/>
    <w:rsid w:val="00AB5A92"/>
    <w:rsid w:val="00AC00AB"/>
    <w:rsid w:val="00AC0C1C"/>
    <w:rsid w:val="00AC42D6"/>
    <w:rsid w:val="00AC592C"/>
    <w:rsid w:val="00AC5BD8"/>
    <w:rsid w:val="00AC6776"/>
    <w:rsid w:val="00AC6C88"/>
    <w:rsid w:val="00AC73DA"/>
    <w:rsid w:val="00AC740D"/>
    <w:rsid w:val="00AD0B2A"/>
    <w:rsid w:val="00AD1862"/>
    <w:rsid w:val="00AD35CE"/>
    <w:rsid w:val="00AD3B42"/>
    <w:rsid w:val="00AD445A"/>
    <w:rsid w:val="00AD5D22"/>
    <w:rsid w:val="00AD65E8"/>
    <w:rsid w:val="00AD7070"/>
    <w:rsid w:val="00AD7291"/>
    <w:rsid w:val="00AE489A"/>
    <w:rsid w:val="00AE5390"/>
    <w:rsid w:val="00AE60DB"/>
    <w:rsid w:val="00AE675F"/>
    <w:rsid w:val="00AE6A18"/>
    <w:rsid w:val="00AE6ACC"/>
    <w:rsid w:val="00AE6CB7"/>
    <w:rsid w:val="00AF05A7"/>
    <w:rsid w:val="00AF109A"/>
    <w:rsid w:val="00AF2A71"/>
    <w:rsid w:val="00AF37D4"/>
    <w:rsid w:val="00AF433F"/>
    <w:rsid w:val="00AF57CC"/>
    <w:rsid w:val="00AF609D"/>
    <w:rsid w:val="00AF75F8"/>
    <w:rsid w:val="00B01657"/>
    <w:rsid w:val="00B01865"/>
    <w:rsid w:val="00B01B17"/>
    <w:rsid w:val="00B0263B"/>
    <w:rsid w:val="00B030D8"/>
    <w:rsid w:val="00B03CE6"/>
    <w:rsid w:val="00B05219"/>
    <w:rsid w:val="00B05F09"/>
    <w:rsid w:val="00B06E8B"/>
    <w:rsid w:val="00B10681"/>
    <w:rsid w:val="00B107BC"/>
    <w:rsid w:val="00B107DB"/>
    <w:rsid w:val="00B11A8F"/>
    <w:rsid w:val="00B11C57"/>
    <w:rsid w:val="00B13526"/>
    <w:rsid w:val="00B13C05"/>
    <w:rsid w:val="00B13CBF"/>
    <w:rsid w:val="00B1447D"/>
    <w:rsid w:val="00B14DE9"/>
    <w:rsid w:val="00B15543"/>
    <w:rsid w:val="00B156B2"/>
    <w:rsid w:val="00B231BD"/>
    <w:rsid w:val="00B258AD"/>
    <w:rsid w:val="00B25C80"/>
    <w:rsid w:val="00B2798B"/>
    <w:rsid w:val="00B27B1A"/>
    <w:rsid w:val="00B30C51"/>
    <w:rsid w:val="00B31CAC"/>
    <w:rsid w:val="00B32588"/>
    <w:rsid w:val="00B3270E"/>
    <w:rsid w:val="00B3407B"/>
    <w:rsid w:val="00B34C3D"/>
    <w:rsid w:val="00B35945"/>
    <w:rsid w:val="00B35AA5"/>
    <w:rsid w:val="00B361B5"/>
    <w:rsid w:val="00B36299"/>
    <w:rsid w:val="00B3644B"/>
    <w:rsid w:val="00B365E3"/>
    <w:rsid w:val="00B369D5"/>
    <w:rsid w:val="00B36CBE"/>
    <w:rsid w:val="00B37DD1"/>
    <w:rsid w:val="00B40099"/>
    <w:rsid w:val="00B40690"/>
    <w:rsid w:val="00B40D17"/>
    <w:rsid w:val="00B4106C"/>
    <w:rsid w:val="00B4112E"/>
    <w:rsid w:val="00B41908"/>
    <w:rsid w:val="00B41A36"/>
    <w:rsid w:val="00B424C9"/>
    <w:rsid w:val="00B4261C"/>
    <w:rsid w:val="00B426FF"/>
    <w:rsid w:val="00B43594"/>
    <w:rsid w:val="00B447AF"/>
    <w:rsid w:val="00B510E6"/>
    <w:rsid w:val="00B525F0"/>
    <w:rsid w:val="00B53026"/>
    <w:rsid w:val="00B531FD"/>
    <w:rsid w:val="00B532D8"/>
    <w:rsid w:val="00B5363D"/>
    <w:rsid w:val="00B5381B"/>
    <w:rsid w:val="00B53D97"/>
    <w:rsid w:val="00B54B8F"/>
    <w:rsid w:val="00B5578C"/>
    <w:rsid w:val="00B55CCE"/>
    <w:rsid w:val="00B5658B"/>
    <w:rsid w:val="00B565C9"/>
    <w:rsid w:val="00B5662C"/>
    <w:rsid w:val="00B56815"/>
    <w:rsid w:val="00B56EFD"/>
    <w:rsid w:val="00B57E8D"/>
    <w:rsid w:val="00B612C7"/>
    <w:rsid w:val="00B6214E"/>
    <w:rsid w:val="00B62870"/>
    <w:rsid w:val="00B64229"/>
    <w:rsid w:val="00B648E8"/>
    <w:rsid w:val="00B64C74"/>
    <w:rsid w:val="00B64FF3"/>
    <w:rsid w:val="00B6569C"/>
    <w:rsid w:val="00B65E0B"/>
    <w:rsid w:val="00B6694F"/>
    <w:rsid w:val="00B67B71"/>
    <w:rsid w:val="00B67DA6"/>
    <w:rsid w:val="00B70591"/>
    <w:rsid w:val="00B70D6C"/>
    <w:rsid w:val="00B70F4C"/>
    <w:rsid w:val="00B731D4"/>
    <w:rsid w:val="00B73BF3"/>
    <w:rsid w:val="00B74375"/>
    <w:rsid w:val="00B75413"/>
    <w:rsid w:val="00B7569C"/>
    <w:rsid w:val="00B75D63"/>
    <w:rsid w:val="00B761EC"/>
    <w:rsid w:val="00B77A38"/>
    <w:rsid w:val="00B80892"/>
    <w:rsid w:val="00B82810"/>
    <w:rsid w:val="00B8303E"/>
    <w:rsid w:val="00B83E1B"/>
    <w:rsid w:val="00B844AF"/>
    <w:rsid w:val="00B8474D"/>
    <w:rsid w:val="00B85174"/>
    <w:rsid w:val="00B85933"/>
    <w:rsid w:val="00B86DB6"/>
    <w:rsid w:val="00B9021E"/>
    <w:rsid w:val="00B92B8E"/>
    <w:rsid w:val="00B94CD5"/>
    <w:rsid w:val="00B95135"/>
    <w:rsid w:val="00B967C9"/>
    <w:rsid w:val="00B96BC9"/>
    <w:rsid w:val="00B973DB"/>
    <w:rsid w:val="00BA0C1F"/>
    <w:rsid w:val="00BA1831"/>
    <w:rsid w:val="00BA1E83"/>
    <w:rsid w:val="00BA21B2"/>
    <w:rsid w:val="00BA31FB"/>
    <w:rsid w:val="00BA3744"/>
    <w:rsid w:val="00BA3E09"/>
    <w:rsid w:val="00BA4072"/>
    <w:rsid w:val="00BA4D6F"/>
    <w:rsid w:val="00BA613B"/>
    <w:rsid w:val="00BA6B6C"/>
    <w:rsid w:val="00BA7564"/>
    <w:rsid w:val="00BA7643"/>
    <w:rsid w:val="00BA76BC"/>
    <w:rsid w:val="00BB085C"/>
    <w:rsid w:val="00BB0F9D"/>
    <w:rsid w:val="00BB0FF4"/>
    <w:rsid w:val="00BB11E0"/>
    <w:rsid w:val="00BB18F6"/>
    <w:rsid w:val="00BB1ABA"/>
    <w:rsid w:val="00BB208F"/>
    <w:rsid w:val="00BB4737"/>
    <w:rsid w:val="00BB5003"/>
    <w:rsid w:val="00BB54C3"/>
    <w:rsid w:val="00BB56C6"/>
    <w:rsid w:val="00BB58DF"/>
    <w:rsid w:val="00BB5FDA"/>
    <w:rsid w:val="00BB64B2"/>
    <w:rsid w:val="00BB676E"/>
    <w:rsid w:val="00BB69DC"/>
    <w:rsid w:val="00BB79AA"/>
    <w:rsid w:val="00BB7C9C"/>
    <w:rsid w:val="00BC226D"/>
    <w:rsid w:val="00BC43E9"/>
    <w:rsid w:val="00BC48CC"/>
    <w:rsid w:val="00BC49FE"/>
    <w:rsid w:val="00BC4AF2"/>
    <w:rsid w:val="00BC7222"/>
    <w:rsid w:val="00BD14C7"/>
    <w:rsid w:val="00BD2764"/>
    <w:rsid w:val="00BD4922"/>
    <w:rsid w:val="00BD5E5A"/>
    <w:rsid w:val="00BD61A7"/>
    <w:rsid w:val="00BD6AF5"/>
    <w:rsid w:val="00BD75E8"/>
    <w:rsid w:val="00BE049E"/>
    <w:rsid w:val="00BE1929"/>
    <w:rsid w:val="00BE1B81"/>
    <w:rsid w:val="00BE1EE0"/>
    <w:rsid w:val="00BE3504"/>
    <w:rsid w:val="00BE3A40"/>
    <w:rsid w:val="00BE41D3"/>
    <w:rsid w:val="00BE4D93"/>
    <w:rsid w:val="00BE6797"/>
    <w:rsid w:val="00BE78B9"/>
    <w:rsid w:val="00BE7D65"/>
    <w:rsid w:val="00BE7E7A"/>
    <w:rsid w:val="00BE7FF9"/>
    <w:rsid w:val="00BF0ABD"/>
    <w:rsid w:val="00BF35F5"/>
    <w:rsid w:val="00BF4A9B"/>
    <w:rsid w:val="00BF50AA"/>
    <w:rsid w:val="00BF64E2"/>
    <w:rsid w:val="00BF6C45"/>
    <w:rsid w:val="00BF6F63"/>
    <w:rsid w:val="00BF7041"/>
    <w:rsid w:val="00BF715C"/>
    <w:rsid w:val="00BF7A6B"/>
    <w:rsid w:val="00C0002F"/>
    <w:rsid w:val="00C00913"/>
    <w:rsid w:val="00C03465"/>
    <w:rsid w:val="00C03A67"/>
    <w:rsid w:val="00C03CED"/>
    <w:rsid w:val="00C0651B"/>
    <w:rsid w:val="00C0663C"/>
    <w:rsid w:val="00C06D3A"/>
    <w:rsid w:val="00C10082"/>
    <w:rsid w:val="00C11410"/>
    <w:rsid w:val="00C11613"/>
    <w:rsid w:val="00C11D9F"/>
    <w:rsid w:val="00C11DF4"/>
    <w:rsid w:val="00C1223C"/>
    <w:rsid w:val="00C13420"/>
    <w:rsid w:val="00C13676"/>
    <w:rsid w:val="00C14322"/>
    <w:rsid w:val="00C15520"/>
    <w:rsid w:val="00C15829"/>
    <w:rsid w:val="00C1595F"/>
    <w:rsid w:val="00C15F23"/>
    <w:rsid w:val="00C162E6"/>
    <w:rsid w:val="00C16ABB"/>
    <w:rsid w:val="00C16BEF"/>
    <w:rsid w:val="00C16BF7"/>
    <w:rsid w:val="00C16F1B"/>
    <w:rsid w:val="00C170AC"/>
    <w:rsid w:val="00C2000F"/>
    <w:rsid w:val="00C20855"/>
    <w:rsid w:val="00C20FA8"/>
    <w:rsid w:val="00C21649"/>
    <w:rsid w:val="00C21C45"/>
    <w:rsid w:val="00C22EFD"/>
    <w:rsid w:val="00C23273"/>
    <w:rsid w:val="00C242AC"/>
    <w:rsid w:val="00C25DB2"/>
    <w:rsid w:val="00C26A3E"/>
    <w:rsid w:val="00C27466"/>
    <w:rsid w:val="00C301A1"/>
    <w:rsid w:val="00C301A6"/>
    <w:rsid w:val="00C305BA"/>
    <w:rsid w:val="00C30C55"/>
    <w:rsid w:val="00C31A92"/>
    <w:rsid w:val="00C346F3"/>
    <w:rsid w:val="00C34AA3"/>
    <w:rsid w:val="00C35EA2"/>
    <w:rsid w:val="00C408B5"/>
    <w:rsid w:val="00C42467"/>
    <w:rsid w:val="00C43110"/>
    <w:rsid w:val="00C431E2"/>
    <w:rsid w:val="00C43AA3"/>
    <w:rsid w:val="00C43ED2"/>
    <w:rsid w:val="00C448D6"/>
    <w:rsid w:val="00C509D7"/>
    <w:rsid w:val="00C51916"/>
    <w:rsid w:val="00C5225A"/>
    <w:rsid w:val="00C52B71"/>
    <w:rsid w:val="00C52BD7"/>
    <w:rsid w:val="00C535B9"/>
    <w:rsid w:val="00C541D6"/>
    <w:rsid w:val="00C544C3"/>
    <w:rsid w:val="00C54AD9"/>
    <w:rsid w:val="00C54E23"/>
    <w:rsid w:val="00C55D5C"/>
    <w:rsid w:val="00C56C82"/>
    <w:rsid w:val="00C578D2"/>
    <w:rsid w:val="00C60C51"/>
    <w:rsid w:val="00C60E9D"/>
    <w:rsid w:val="00C60EE9"/>
    <w:rsid w:val="00C60F0D"/>
    <w:rsid w:val="00C61291"/>
    <w:rsid w:val="00C61693"/>
    <w:rsid w:val="00C61B99"/>
    <w:rsid w:val="00C61EE9"/>
    <w:rsid w:val="00C62F41"/>
    <w:rsid w:val="00C62F91"/>
    <w:rsid w:val="00C63167"/>
    <w:rsid w:val="00C63E40"/>
    <w:rsid w:val="00C64015"/>
    <w:rsid w:val="00C64EF6"/>
    <w:rsid w:val="00C650D3"/>
    <w:rsid w:val="00C654DC"/>
    <w:rsid w:val="00C65D5F"/>
    <w:rsid w:val="00C66272"/>
    <w:rsid w:val="00C6755C"/>
    <w:rsid w:val="00C67F89"/>
    <w:rsid w:val="00C72003"/>
    <w:rsid w:val="00C72CA7"/>
    <w:rsid w:val="00C741B8"/>
    <w:rsid w:val="00C7537C"/>
    <w:rsid w:val="00C75805"/>
    <w:rsid w:val="00C760E0"/>
    <w:rsid w:val="00C764DC"/>
    <w:rsid w:val="00C76C4D"/>
    <w:rsid w:val="00C76E80"/>
    <w:rsid w:val="00C776A3"/>
    <w:rsid w:val="00C804E3"/>
    <w:rsid w:val="00C808D7"/>
    <w:rsid w:val="00C81866"/>
    <w:rsid w:val="00C82009"/>
    <w:rsid w:val="00C82E28"/>
    <w:rsid w:val="00C8340F"/>
    <w:rsid w:val="00C842BB"/>
    <w:rsid w:val="00C84582"/>
    <w:rsid w:val="00C84A68"/>
    <w:rsid w:val="00C84D51"/>
    <w:rsid w:val="00C851A1"/>
    <w:rsid w:val="00C859C1"/>
    <w:rsid w:val="00C86B61"/>
    <w:rsid w:val="00C8705B"/>
    <w:rsid w:val="00C8732B"/>
    <w:rsid w:val="00C9265D"/>
    <w:rsid w:val="00C928B9"/>
    <w:rsid w:val="00C92A42"/>
    <w:rsid w:val="00C93DDF"/>
    <w:rsid w:val="00C94A2A"/>
    <w:rsid w:val="00C94AC6"/>
    <w:rsid w:val="00C94C81"/>
    <w:rsid w:val="00C94F41"/>
    <w:rsid w:val="00C9517A"/>
    <w:rsid w:val="00C953AC"/>
    <w:rsid w:val="00C954CA"/>
    <w:rsid w:val="00C960E7"/>
    <w:rsid w:val="00C961D2"/>
    <w:rsid w:val="00C963C3"/>
    <w:rsid w:val="00C96762"/>
    <w:rsid w:val="00CA0782"/>
    <w:rsid w:val="00CA07B4"/>
    <w:rsid w:val="00CA29D7"/>
    <w:rsid w:val="00CA2ED9"/>
    <w:rsid w:val="00CA32A3"/>
    <w:rsid w:val="00CA348A"/>
    <w:rsid w:val="00CA47CD"/>
    <w:rsid w:val="00CA5414"/>
    <w:rsid w:val="00CA69FC"/>
    <w:rsid w:val="00CA6F40"/>
    <w:rsid w:val="00CA707A"/>
    <w:rsid w:val="00CA7AA6"/>
    <w:rsid w:val="00CB03CA"/>
    <w:rsid w:val="00CB03F9"/>
    <w:rsid w:val="00CB0622"/>
    <w:rsid w:val="00CB06CA"/>
    <w:rsid w:val="00CB07BA"/>
    <w:rsid w:val="00CB1185"/>
    <w:rsid w:val="00CB1FB4"/>
    <w:rsid w:val="00CB22B6"/>
    <w:rsid w:val="00CB3963"/>
    <w:rsid w:val="00CB3CC8"/>
    <w:rsid w:val="00CB3E25"/>
    <w:rsid w:val="00CB40AC"/>
    <w:rsid w:val="00CB4130"/>
    <w:rsid w:val="00CB4FE0"/>
    <w:rsid w:val="00CB5D26"/>
    <w:rsid w:val="00CB6965"/>
    <w:rsid w:val="00CB752C"/>
    <w:rsid w:val="00CC15AE"/>
    <w:rsid w:val="00CC1BEC"/>
    <w:rsid w:val="00CC2251"/>
    <w:rsid w:val="00CC3F42"/>
    <w:rsid w:val="00CC6C6A"/>
    <w:rsid w:val="00CC785C"/>
    <w:rsid w:val="00CD0F99"/>
    <w:rsid w:val="00CD1011"/>
    <w:rsid w:val="00CD1F5F"/>
    <w:rsid w:val="00CD2D6C"/>
    <w:rsid w:val="00CD5803"/>
    <w:rsid w:val="00CD5BFB"/>
    <w:rsid w:val="00CD7694"/>
    <w:rsid w:val="00CE099D"/>
    <w:rsid w:val="00CE1A51"/>
    <w:rsid w:val="00CE4FF7"/>
    <w:rsid w:val="00CE728F"/>
    <w:rsid w:val="00CE7AFE"/>
    <w:rsid w:val="00CF00F2"/>
    <w:rsid w:val="00CF1AD9"/>
    <w:rsid w:val="00CF439A"/>
    <w:rsid w:val="00CF4B1E"/>
    <w:rsid w:val="00CF4C23"/>
    <w:rsid w:val="00CF4D77"/>
    <w:rsid w:val="00CF4DD6"/>
    <w:rsid w:val="00CF506B"/>
    <w:rsid w:val="00CF5D61"/>
    <w:rsid w:val="00CF5FF7"/>
    <w:rsid w:val="00CF7896"/>
    <w:rsid w:val="00D00130"/>
    <w:rsid w:val="00D01F86"/>
    <w:rsid w:val="00D0245F"/>
    <w:rsid w:val="00D02A15"/>
    <w:rsid w:val="00D02BDC"/>
    <w:rsid w:val="00D05BD6"/>
    <w:rsid w:val="00D07F35"/>
    <w:rsid w:val="00D11A56"/>
    <w:rsid w:val="00D139CA"/>
    <w:rsid w:val="00D13C65"/>
    <w:rsid w:val="00D14231"/>
    <w:rsid w:val="00D1571E"/>
    <w:rsid w:val="00D15E31"/>
    <w:rsid w:val="00D16F0D"/>
    <w:rsid w:val="00D17E95"/>
    <w:rsid w:val="00D2023A"/>
    <w:rsid w:val="00D223F7"/>
    <w:rsid w:val="00D23256"/>
    <w:rsid w:val="00D235B5"/>
    <w:rsid w:val="00D23BBA"/>
    <w:rsid w:val="00D26C60"/>
    <w:rsid w:val="00D2797F"/>
    <w:rsid w:val="00D27E7B"/>
    <w:rsid w:val="00D3031C"/>
    <w:rsid w:val="00D30509"/>
    <w:rsid w:val="00D30BBC"/>
    <w:rsid w:val="00D31701"/>
    <w:rsid w:val="00D322B4"/>
    <w:rsid w:val="00D33C12"/>
    <w:rsid w:val="00D33CEE"/>
    <w:rsid w:val="00D34BFD"/>
    <w:rsid w:val="00D3657C"/>
    <w:rsid w:val="00D37222"/>
    <w:rsid w:val="00D376EC"/>
    <w:rsid w:val="00D37738"/>
    <w:rsid w:val="00D405C6"/>
    <w:rsid w:val="00D40BD0"/>
    <w:rsid w:val="00D40BFB"/>
    <w:rsid w:val="00D4286F"/>
    <w:rsid w:val="00D4396D"/>
    <w:rsid w:val="00D4429C"/>
    <w:rsid w:val="00D4439D"/>
    <w:rsid w:val="00D44F93"/>
    <w:rsid w:val="00D4566B"/>
    <w:rsid w:val="00D45C40"/>
    <w:rsid w:val="00D46201"/>
    <w:rsid w:val="00D46529"/>
    <w:rsid w:val="00D46615"/>
    <w:rsid w:val="00D4698E"/>
    <w:rsid w:val="00D469A0"/>
    <w:rsid w:val="00D507BA"/>
    <w:rsid w:val="00D50BB1"/>
    <w:rsid w:val="00D51430"/>
    <w:rsid w:val="00D54564"/>
    <w:rsid w:val="00D550A6"/>
    <w:rsid w:val="00D55711"/>
    <w:rsid w:val="00D6014C"/>
    <w:rsid w:val="00D60D9A"/>
    <w:rsid w:val="00D6123A"/>
    <w:rsid w:val="00D620B8"/>
    <w:rsid w:val="00D624B7"/>
    <w:rsid w:val="00D625CC"/>
    <w:rsid w:val="00D626A4"/>
    <w:rsid w:val="00D629DE"/>
    <w:rsid w:val="00D63D36"/>
    <w:rsid w:val="00D641F5"/>
    <w:rsid w:val="00D6434F"/>
    <w:rsid w:val="00D650EC"/>
    <w:rsid w:val="00D660BE"/>
    <w:rsid w:val="00D6635B"/>
    <w:rsid w:val="00D66428"/>
    <w:rsid w:val="00D6788A"/>
    <w:rsid w:val="00D67F37"/>
    <w:rsid w:val="00D70F6D"/>
    <w:rsid w:val="00D73071"/>
    <w:rsid w:val="00D739AB"/>
    <w:rsid w:val="00D73D04"/>
    <w:rsid w:val="00D743CF"/>
    <w:rsid w:val="00D749FE"/>
    <w:rsid w:val="00D74B87"/>
    <w:rsid w:val="00D74E2B"/>
    <w:rsid w:val="00D74F7A"/>
    <w:rsid w:val="00D75283"/>
    <w:rsid w:val="00D752E2"/>
    <w:rsid w:val="00D7550B"/>
    <w:rsid w:val="00D77E3D"/>
    <w:rsid w:val="00D802C8"/>
    <w:rsid w:val="00D819B6"/>
    <w:rsid w:val="00D839DC"/>
    <w:rsid w:val="00D83BE7"/>
    <w:rsid w:val="00D851F6"/>
    <w:rsid w:val="00D8551A"/>
    <w:rsid w:val="00D8585F"/>
    <w:rsid w:val="00D91132"/>
    <w:rsid w:val="00D91B13"/>
    <w:rsid w:val="00D91D72"/>
    <w:rsid w:val="00D93099"/>
    <w:rsid w:val="00D93428"/>
    <w:rsid w:val="00D93924"/>
    <w:rsid w:val="00D94132"/>
    <w:rsid w:val="00D941BC"/>
    <w:rsid w:val="00D95371"/>
    <w:rsid w:val="00D95ACB"/>
    <w:rsid w:val="00D97AE6"/>
    <w:rsid w:val="00DA1567"/>
    <w:rsid w:val="00DA1B23"/>
    <w:rsid w:val="00DA1B4C"/>
    <w:rsid w:val="00DA2D5D"/>
    <w:rsid w:val="00DA2ED9"/>
    <w:rsid w:val="00DA2F49"/>
    <w:rsid w:val="00DA39B9"/>
    <w:rsid w:val="00DA40AD"/>
    <w:rsid w:val="00DA48C3"/>
    <w:rsid w:val="00DA4FCD"/>
    <w:rsid w:val="00DA5639"/>
    <w:rsid w:val="00DA5993"/>
    <w:rsid w:val="00DB0372"/>
    <w:rsid w:val="00DB0948"/>
    <w:rsid w:val="00DB0ECB"/>
    <w:rsid w:val="00DB123D"/>
    <w:rsid w:val="00DB134A"/>
    <w:rsid w:val="00DB16CD"/>
    <w:rsid w:val="00DB3278"/>
    <w:rsid w:val="00DB3954"/>
    <w:rsid w:val="00DB57D1"/>
    <w:rsid w:val="00DB5F34"/>
    <w:rsid w:val="00DB747F"/>
    <w:rsid w:val="00DB770C"/>
    <w:rsid w:val="00DC04D1"/>
    <w:rsid w:val="00DC130E"/>
    <w:rsid w:val="00DC19A3"/>
    <w:rsid w:val="00DC22C0"/>
    <w:rsid w:val="00DC2DC7"/>
    <w:rsid w:val="00DC30C1"/>
    <w:rsid w:val="00DC3327"/>
    <w:rsid w:val="00DC5559"/>
    <w:rsid w:val="00DC5AE8"/>
    <w:rsid w:val="00DC5BBB"/>
    <w:rsid w:val="00DC7E47"/>
    <w:rsid w:val="00DD00F1"/>
    <w:rsid w:val="00DD03C4"/>
    <w:rsid w:val="00DD04AE"/>
    <w:rsid w:val="00DD161F"/>
    <w:rsid w:val="00DD196A"/>
    <w:rsid w:val="00DD47C7"/>
    <w:rsid w:val="00DD503A"/>
    <w:rsid w:val="00DD6573"/>
    <w:rsid w:val="00DD6AD2"/>
    <w:rsid w:val="00DD6F95"/>
    <w:rsid w:val="00DD7F09"/>
    <w:rsid w:val="00DE00E7"/>
    <w:rsid w:val="00DE01BE"/>
    <w:rsid w:val="00DE0525"/>
    <w:rsid w:val="00DE05FB"/>
    <w:rsid w:val="00DE06BC"/>
    <w:rsid w:val="00DE086A"/>
    <w:rsid w:val="00DE1177"/>
    <w:rsid w:val="00DE1314"/>
    <w:rsid w:val="00DE2196"/>
    <w:rsid w:val="00DE2906"/>
    <w:rsid w:val="00DE2FE3"/>
    <w:rsid w:val="00DE353F"/>
    <w:rsid w:val="00DE3579"/>
    <w:rsid w:val="00DE39B6"/>
    <w:rsid w:val="00DE3FE0"/>
    <w:rsid w:val="00DE43FF"/>
    <w:rsid w:val="00DE4BFB"/>
    <w:rsid w:val="00DE71C5"/>
    <w:rsid w:val="00DE737B"/>
    <w:rsid w:val="00DF0212"/>
    <w:rsid w:val="00DF09AF"/>
    <w:rsid w:val="00DF13E5"/>
    <w:rsid w:val="00DF19B7"/>
    <w:rsid w:val="00DF20C5"/>
    <w:rsid w:val="00DF2320"/>
    <w:rsid w:val="00DF362C"/>
    <w:rsid w:val="00DF4881"/>
    <w:rsid w:val="00DF5276"/>
    <w:rsid w:val="00DF5E2A"/>
    <w:rsid w:val="00DF6EE9"/>
    <w:rsid w:val="00DF7D05"/>
    <w:rsid w:val="00E00073"/>
    <w:rsid w:val="00E01285"/>
    <w:rsid w:val="00E02B6E"/>
    <w:rsid w:val="00E0303F"/>
    <w:rsid w:val="00E0311D"/>
    <w:rsid w:val="00E04C13"/>
    <w:rsid w:val="00E0573D"/>
    <w:rsid w:val="00E05DEE"/>
    <w:rsid w:val="00E060CC"/>
    <w:rsid w:val="00E07671"/>
    <w:rsid w:val="00E0778A"/>
    <w:rsid w:val="00E101AF"/>
    <w:rsid w:val="00E1033C"/>
    <w:rsid w:val="00E10A21"/>
    <w:rsid w:val="00E1118E"/>
    <w:rsid w:val="00E11517"/>
    <w:rsid w:val="00E116C6"/>
    <w:rsid w:val="00E11B29"/>
    <w:rsid w:val="00E13105"/>
    <w:rsid w:val="00E1378D"/>
    <w:rsid w:val="00E14C7D"/>
    <w:rsid w:val="00E159CE"/>
    <w:rsid w:val="00E173C6"/>
    <w:rsid w:val="00E20318"/>
    <w:rsid w:val="00E206CB"/>
    <w:rsid w:val="00E20B60"/>
    <w:rsid w:val="00E2389E"/>
    <w:rsid w:val="00E25083"/>
    <w:rsid w:val="00E25DBD"/>
    <w:rsid w:val="00E26D6E"/>
    <w:rsid w:val="00E3016A"/>
    <w:rsid w:val="00E30CA3"/>
    <w:rsid w:val="00E33AD1"/>
    <w:rsid w:val="00E33C40"/>
    <w:rsid w:val="00E34749"/>
    <w:rsid w:val="00E34DAA"/>
    <w:rsid w:val="00E37C10"/>
    <w:rsid w:val="00E401ED"/>
    <w:rsid w:val="00E4040F"/>
    <w:rsid w:val="00E41A19"/>
    <w:rsid w:val="00E41B18"/>
    <w:rsid w:val="00E4275E"/>
    <w:rsid w:val="00E432C1"/>
    <w:rsid w:val="00E44346"/>
    <w:rsid w:val="00E45FB7"/>
    <w:rsid w:val="00E46025"/>
    <w:rsid w:val="00E461E2"/>
    <w:rsid w:val="00E47BD9"/>
    <w:rsid w:val="00E47BF8"/>
    <w:rsid w:val="00E50A79"/>
    <w:rsid w:val="00E51490"/>
    <w:rsid w:val="00E5258C"/>
    <w:rsid w:val="00E53464"/>
    <w:rsid w:val="00E54760"/>
    <w:rsid w:val="00E5485B"/>
    <w:rsid w:val="00E54FCD"/>
    <w:rsid w:val="00E55091"/>
    <w:rsid w:val="00E55311"/>
    <w:rsid w:val="00E55510"/>
    <w:rsid w:val="00E555D5"/>
    <w:rsid w:val="00E55D52"/>
    <w:rsid w:val="00E55DC7"/>
    <w:rsid w:val="00E56F87"/>
    <w:rsid w:val="00E571F2"/>
    <w:rsid w:val="00E574B1"/>
    <w:rsid w:val="00E575CE"/>
    <w:rsid w:val="00E57A75"/>
    <w:rsid w:val="00E60473"/>
    <w:rsid w:val="00E6133D"/>
    <w:rsid w:val="00E614CB"/>
    <w:rsid w:val="00E61C7F"/>
    <w:rsid w:val="00E62CC8"/>
    <w:rsid w:val="00E645B2"/>
    <w:rsid w:val="00E64C37"/>
    <w:rsid w:val="00E664D4"/>
    <w:rsid w:val="00E66BEB"/>
    <w:rsid w:val="00E67CF9"/>
    <w:rsid w:val="00E67F07"/>
    <w:rsid w:val="00E7036D"/>
    <w:rsid w:val="00E7174B"/>
    <w:rsid w:val="00E718D4"/>
    <w:rsid w:val="00E72B38"/>
    <w:rsid w:val="00E73B54"/>
    <w:rsid w:val="00E74039"/>
    <w:rsid w:val="00E755FB"/>
    <w:rsid w:val="00E76EEE"/>
    <w:rsid w:val="00E7797C"/>
    <w:rsid w:val="00E77B4E"/>
    <w:rsid w:val="00E77D27"/>
    <w:rsid w:val="00E77EAB"/>
    <w:rsid w:val="00E80196"/>
    <w:rsid w:val="00E80CC0"/>
    <w:rsid w:val="00E80DD5"/>
    <w:rsid w:val="00E815CC"/>
    <w:rsid w:val="00E817D9"/>
    <w:rsid w:val="00E821DF"/>
    <w:rsid w:val="00E82BAD"/>
    <w:rsid w:val="00E838D0"/>
    <w:rsid w:val="00E84391"/>
    <w:rsid w:val="00E84545"/>
    <w:rsid w:val="00E855FB"/>
    <w:rsid w:val="00E8571C"/>
    <w:rsid w:val="00E86634"/>
    <w:rsid w:val="00E86B3A"/>
    <w:rsid w:val="00E87CD6"/>
    <w:rsid w:val="00E87D02"/>
    <w:rsid w:val="00E9069A"/>
    <w:rsid w:val="00E91B8B"/>
    <w:rsid w:val="00E920C9"/>
    <w:rsid w:val="00E9222A"/>
    <w:rsid w:val="00E92592"/>
    <w:rsid w:val="00E926CD"/>
    <w:rsid w:val="00E9293D"/>
    <w:rsid w:val="00E931B1"/>
    <w:rsid w:val="00E93CFB"/>
    <w:rsid w:val="00E94E76"/>
    <w:rsid w:val="00E9589D"/>
    <w:rsid w:val="00E95BB5"/>
    <w:rsid w:val="00E9605F"/>
    <w:rsid w:val="00E96676"/>
    <w:rsid w:val="00E9742B"/>
    <w:rsid w:val="00E97861"/>
    <w:rsid w:val="00EA1B5D"/>
    <w:rsid w:val="00EA1EE2"/>
    <w:rsid w:val="00EA2C60"/>
    <w:rsid w:val="00EA2E16"/>
    <w:rsid w:val="00EA4592"/>
    <w:rsid w:val="00EA4680"/>
    <w:rsid w:val="00EA4B9E"/>
    <w:rsid w:val="00EA567C"/>
    <w:rsid w:val="00EA6EBE"/>
    <w:rsid w:val="00EA70A6"/>
    <w:rsid w:val="00EA7D93"/>
    <w:rsid w:val="00EB2086"/>
    <w:rsid w:val="00EB2A60"/>
    <w:rsid w:val="00EB2CC2"/>
    <w:rsid w:val="00EB3EB3"/>
    <w:rsid w:val="00EB482C"/>
    <w:rsid w:val="00EB498F"/>
    <w:rsid w:val="00EB5C40"/>
    <w:rsid w:val="00EB6311"/>
    <w:rsid w:val="00EB659C"/>
    <w:rsid w:val="00EB7886"/>
    <w:rsid w:val="00EB7F53"/>
    <w:rsid w:val="00EC02AD"/>
    <w:rsid w:val="00EC02D8"/>
    <w:rsid w:val="00EC0970"/>
    <w:rsid w:val="00EC0E6A"/>
    <w:rsid w:val="00EC2EF5"/>
    <w:rsid w:val="00EC465B"/>
    <w:rsid w:val="00EC57A6"/>
    <w:rsid w:val="00EC57EB"/>
    <w:rsid w:val="00EC60A8"/>
    <w:rsid w:val="00EC6467"/>
    <w:rsid w:val="00EC762C"/>
    <w:rsid w:val="00ED0762"/>
    <w:rsid w:val="00ED0CEA"/>
    <w:rsid w:val="00ED1A4A"/>
    <w:rsid w:val="00ED2B7E"/>
    <w:rsid w:val="00ED33A7"/>
    <w:rsid w:val="00ED3951"/>
    <w:rsid w:val="00ED3D0F"/>
    <w:rsid w:val="00ED41E1"/>
    <w:rsid w:val="00ED4D1C"/>
    <w:rsid w:val="00ED4EEF"/>
    <w:rsid w:val="00ED4F66"/>
    <w:rsid w:val="00ED6755"/>
    <w:rsid w:val="00EE00BA"/>
    <w:rsid w:val="00EE1E56"/>
    <w:rsid w:val="00EE24D1"/>
    <w:rsid w:val="00EE36B8"/>
    <w:rsid w:val="00EE3ADD"/>
    <w:rsid w:val="00EE6352"/>
    <w:rsid w:val="00EE7047"/>
    <w:rsid w:val="00EE7ABB"/>
    <w:rsid w:val="00EF07E8"/>
    <w:rsid w:val="00EF1207"/>
    <w:rsid w:val="00EF1C41"/>
    <w:rsid w:val="00EF235B"/>
    <w:rsid w:val="00EF24C7"/>
    <w:rsid w:val="00EF3675"/>
    <w:rsid w:val="00EF3DB6"/>
    <w:rsid w:val="00EF4E05"/>
    <w:rsid w:val="00EF560E"/>
    <w:rsid w:val="00EF5E36"/>
    <w:rsid w:val="00EF5EFA"/>
    <w:rsid w:val="00EF5EFE"/>
    <w:rsid w:val="00EF60B9"/>
    <w:rsid w:val="00EF6DD0"/>
    <w:rsid w:val="00EF7509"/>
    <w:rsid w:val="00EF78A6"/>
    <w:rsid w:val="00F011AD"/>
    <w:rsid w:val="00F0163F"/>
    <w:rsid w:val="00F01A77"/>
    <w:rsid w:val="00F01D04"/>
    <w:rsid w:val="00F022A8"/>
    <w:rsid w:val="00F04825"/>
    <w:rsid w:val="00F04E6D"/>
    <w:rsid w:val="00F05156"/>
    <w:rsid w:val="00F05BE0"/>
    <w:rsid w:val="00F05EC7"/>
    <w:rsid w:val="00F067AE"/>
    <w:rsid w:val="00F0747B"/>
    <w:rsid w:val="00F074E6"/>
    <w:rsid w:val="00F07C26"/>
    <w:rsid w:val="00F106A2"/>
    <w:rsid w:val="00F120EB"/>
    <w:rsid w:val="00F12C28"/>
    <w:rsid w:val="00F131E9"/>
    <w:rsid w:val="00F13326"/>
    <w:rsid w:val="00F14097"/>
    <w:rsid w:val="00F14743"/>
    <w:rsid w:val="00F1477F"/>
    <w:rsid w:val="00F15AB7"/>
    <w:rsid w:val="00F15D31"/>
    <w:rsid w:val="00F15DDA"/>
    <w:rsid w:val="00F16017"/>
    <w:rsid w:val="00F21267"/>
    <w:rsid w:val="00F21E18"/>
    <w:rsid w:val="00F23566"/>
    <w:rsid w:val="00F23FD2"/>
    <w:rsid w:val="00F25C24"/>
    <w:rsid w:val="00F260D8"/>
    <w:rsid w:val="00F26EB0"/>
    <w:rsid w:val="00F30D99"/>
    <w:rsid w:val="00F30F19"/>
    <w:rsid w:val="00F316AB"/>
    <w:rsid w:val="00F317F4"/>
    <w:rsid w:val="00F323F8"/>
    <w:rsid w:val="00F33106"/>
    <w:rsid w:val="00F3319F"/>
    <w:rsid w:val="00F33434"/>
    <w:rsid w:val="00F34392"/>
    <w:rsid w:val="00F347CF"/>
    <w:rsid w:val="00F352C2"/>
    <w:rsid w:val="00F35C5A"/>
    <w:rsid w:val="00F375D1"/>
    <w:rsid w:val="00F3776E"/>
    <w:rsid w:val="00F37F35"/>
    <w:rsid w:val="00F41B53"/>
    <w:rsid w:val="00F4426A"/>
    <w:rsid w:val="00F449EB"/>
    <w:rsid w:val="00F44BA9"/>
    <w:rsid w:val="00F44CFC"/>
    <w:rsid w:val="00F458D1"/>
    <w:rsid w:val="00F46513"/>
    <w:rsid w:val="00F46930"/>
    <w:rsid w:val="00F50EBA"/>
    <w:rsid w:val="00F512DB"/>
    <w:rsid w:val="00F513BD"/>
    <w:rsid w:val="00F51E16"/>
    <w:rsid w:val="00F54717"/>
    <w:rsid w:val="00F54C3A"/>
    <w:rsid w:val="00F54CE7"/>
    <w:rsid w:val="00F55EC0"/>
    <w:rsid w:val="00F56C0E"/>
    <w:rsid w:val="00F56EF7"/>
    <w:rsid w:val="00F574C3"/>
    <w:rsid w:val="00F577BF"/>
    <w:rsid w:val="00F6137F"/>
    <w:rsid w:val="00F62349"/>
    <w:rsid w:val="00F62A0B"/>
    <w:rsid w:val="00F647A3"/>
    <w:rsid w:val="00F652F2"/>
    <w:rsid w:val="00F657A9"/>
    <w:rsid w:val="00F6584E"/>
    <w:rsid w:val="00F714D7"/>
    <w:rsid w:val="00F71C17"/>
    <w:rsid w:val="00F71F80"/>
    <w:rsid w:val="00F72A25"/>
    <w:rsid w:val="00F7359B"/>
    <w:rsid w:val="00F758FE"/>
    <w:rsid w:val="00F759DF"/>
    <w:rsid w:val="00F75A0A"/>
    <w:rsid w:val="00F75D66"/>
    <w:rsid w:val="00F76BA3"/>
    <w:rsid w:val="00F76C26"/>
    <w:rsid w:val="00F77CD2"/>
    <w:rsid w:val="00F801D3"/>
    <w:rsid w:val="00F80624"/>
    <w:rsid w:val="00F81578"/>
    <w:rsid w:val="00F836CC"/>
    <w:rsid w:val="00F846F4"/>
    <w:rsid w:val="00F85548"/>
    <w:rsid w:val="00F85996"/>
    <w:rsid w:val="00F87091"/>
    <w:rsid w:val="00F8787C"/>
    <w:rsid w:val="00F910B4"/>
    <w:rsid w:val="00F93328"/>
    <w:rsid w:val="00F9344D"/>
    <w:rsid w:val="00F9474D"/>
    <w:rsid w:val="00F9478D"/>
    <w:rsid w:val="00F94D9B"/>
    <w:rsid w:val="00F94FF9"/>
    <w:rsid w:val="00F953BD"/>
    <w:rsid w:val="00F96AD0"/>
    <w:rsid w:val="00F9718F"/>
    <w:rsid w:val="00F97908"/>
    <w:rsid w:val="00FA16B8"/>
    <w:rsid w:val="00FA3A69"/>
    <w:rsid w:val="00FA4307"/>
    <w:rsid w:val="00FA47EE"/>
    <w:rsid w:val="00FA536D"/>
    <w:rsid w:val="00FA572B"/>
    <w:rsid w:val="00FA790B"/>
    <w:rsid w:val="00FB02E3"/>
    <w:rsid w:val="00FB0952"/>
    <w:rsid w:val="00FB1B5F"/>
    <w:rsid w:val="00FB3C83"/>
    <w:rsid w:val="00FB3D11"/>
    <w:rsid w:val="00FB4F1B"/>
    <w:rsid w:val="00FB58B8"/>
    <w:rsid w:val="00FB6F6E"/>
    <w:rsid w:val="00FC0481"/>
    <w:rsid w:val="00FC04F0"/>
    <w:rsid w:val="00FC16E9"/>
    <w:rsid w:val="00FC2928"/>
    <w:rsid w:val="00FC5442"/>
    <w:rsid w:val="00FC6951"/>
    <w:rsid w:val="00FC6BED"/>
    <w:rsid w:val="00FC6C51"/>
    <w:rsid w:val="00FC718F"/>
    <w:rsid w:val="00FD1101"/>
    <w:rsid w:val="00FD1C56"/>
    <w:rsid w:val="00FD5F26"/>
    <w:rsid w:val="00FD707F"/>
    <w:rsid w:val="00FD7617"/>
    <w:rsid w:val="00FE05D8"/>
    <w:rsid w:val="00FE0960"/>
    <w:rsid w:val="00FE1130"/>
    <w:rsid w:val="00FE2CCA"/>
    <w:rsid w:val="00FE3514"/>
    <w:rsid w:val="00FE43F5"/>
    <w:rsid w:val="00FE4904"/>
    <w:rsid w:val="00FE4AB6"/>
    <w:rsid w:val="00FE592B"/>
    <w:rsid w:val="00FE7803"/>
    <w:rsid w:val="00FF0154"/>
    <w:rsid w:val="00FF04BF"/>
    <w:rsid w:val="00FF146D"/>
    <w:rsid w:val="00FF1D40"/>
    <w:rsid w:val="00FF1F48"/>
    <w:rsid w:val="00FF21E1"/>
    <w:rsid w:val="00FF3871"/>
    <w:rsid w:val="00FF39C8"/>
    <w:rsid w:val="00FF4D4C"/>
    <w:rsid w:val="00FF5779"/>
    <w:rsid w:val="00FF5ED2"/>
    <w:rsid w:val="00FF6005"/>
    <w:rsid w:val="00FF67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91203"/>
  <w15:chartTrackingRefBased/>
  <w15:docId w15:val="{76AA4085-2514-475C-985B-57D89A53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2A0"/>
    <w:pPr>
      <w:widowControl w:val="0"/>
      <w:tabs>
        <w:tab w:val="left" w:pos="-1009"/>
        <w:tab w:val="left" w:pos="-142"/>
        <w:tab w:val="left" w:pos="862"/>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480" w:lineRule="auto"/>
      <w:jc w:val="both"/>
    </w:pPr>
    <w:rPr>
      <w:rFonts w:ascii="Arial" w:eastAsia="Times New Roman" w:hAnsi="Arial" w:cs="Times New Roman"/>
      <w:kern w:val="25"/>
      <w:sz w:val="25"/>
      <w:szCs w:val="20"/>
    </w:rPr>
  </w:style>
  <w:style w:type="paragraph" w:styleId="Heading2">
    <w:name w:val="heading 2"/>
    <w:basedOn w:val="Normal"/>
    <w:next w:val="Normal"/>
    <w:link w:val="Heading2Char"/>
    <w:uiPriority w:val="9"/>
    <w:semiHidden/>
    <w:unhideWhenUsed/>
    <w:qFormat/>
    <w:rsid w:val="00712C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12A0"/>
    <w:pPr>
      <w:tabs>
        <w:tab w:val="center" w:pos="4153"/>
        <w:tab w:val="right" w:pos="8306"/>
      </w:tabs>
    </w:pPr>
  </w:style>
  <w:style w:type="character" w:customStyle="1" w:styleId="FooterChar">
    <w:name w:val="Footer Char"/>
    <w:basedOn w:val="DefaultParagraphFont"/>
    <w:link w:val="Footer"/>
    <w:uiPriority w:val="99"/>
    <w:rsid w:val="002112A0"/>
    <w:rPr>
      <w:rFonts w:ascii="Arial" w:eastAsia="Times New Roman" w:hAnsi="Arial" w:cs="Times New Roman"/>
      <w:kern w:val="25"/>
      <w:sz w:val="25"/>
      <w:szCs w:val="20"/>
    </w:rPr>
  </w:style>
  <w:style w:type="paragraph" w:styleId="Title">
    <w:name w:val="Title"/>
    <w:link w:val="TitleChar"/>
    <w:qFormat/>
    <w:rsid w:val="002112A0"/>
    <w:pPr>
      <w:widowControl w:val="0"/>
      <w:spacing w:after="0" w:line="240" w:lineRule="auto"/>
    </w:pPr>
    <w:rPr>
      <w:rFonts w:ascii="Arial" w:eastAsia="Times New Roman" w:hAnsi="Arial" w:cs="Times New Roman"/>
      <w:sz w:val="25"/>
      <w:szCs w:val="20"/>
    </w:rPr>
  </w:style>
  <w:style w:type="character" w:customStyle="1" w:styleId="TitleChar">
    <w:name w:val="Title Char"/>
    <w:basedOn w:val="DefaultParagraphFont"/>
    <w:link w:val="Title"/>
    <w:rsid w:val="002112A0"/>
    <w:rPr>
      <w:rFonts w:ascii="Arial" w:eastAsia="Times New Roman" w:hAnsi="Arial" w:cs="Times New Roman"/>
      <w:sz w:val="25"/>
      <w:szCs w:val="20"/>
    </w:rPr>
  </w:style>
  <w:style w:type="paragraph" w:customStyle="1" w:styleId="SingleLineSpacing">
    <w:name w:val="Single Line Spacing"/>
    <w:basedOn w:val="Title"/>
    <w:rsid w:val="002112A0"/>
  </w:style>
  <w:style w:type="character" w:customStyle="1" w:styleId="JudgmentNumberedChar">
    <w:name w:val="Judgment Numbered Char"/>
    <w:basedOn w:val="DefaultParagraphFont"/>
    <w:link w:val="JudgmentNumbered"/>
    <w:locked/>
    <w:rsid w:val="002112A0"/>
    <w:rPr>
      <w:rFonts w:ascii="Arial" w:hAnsi="Arial" w:cs="Arial"/>
      <w:sz w:val="24"/>
      <w:lang w:val="en-GB"/>
    </w:rPr>
  </w:style>
  <w:style w:type="paragraph" w:customStyle="1" w:styleId="JudgmentNumbered">
    <w:name w:val="Judgment Numbered"/>
    <w:basedOn w:val="Normal"/>
    <w:link w:val="JudgmentNumberedChar"/>
    <w:qFormat/>
    <w:rsid w:val="002112A0"/>
    <w:pPr>
      <w:widowControl/>
      <w:numPr>
        <w:numId w:val="2"/>
      </w:numPr>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240" w:line="360" w:lineRule="auto"/>
    </w:pPr>
    <w:rPr>
      <w:rFonts w:eastAsiaTheme="minorHAnsi" w:cs="Arial"/>
      <w:kern w:val="0"/>
      <w:sz w:val="24"/>
      <w:szCs w:val="22"/>
      <w:lang w:val="en-GB"/>
    </w:rPr>
  </w:style>
  <w:style w:type="paragraph" w:customStyle="1" w:styleId="para-10">
    <w:name w:val="para-10"/>
    <w:basedOn w:val="Normal"/>
    <w:rsid w:val="00C22EFD"/>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 w:val="24"/>
      <w:szCs w:val="24"/>
      <w:lang w:eastAsia="en-ZA"/>
    </w:rPr>
  </w:style>
  <w:style w:type="paragraph" w:customStyle="1" w:styleId="JudgmentHeading">
    <w:name w:val="Judgment Heading"/>
    <w:basedOn w:val="JudgmentNumbered"/>
    <w:next w:val="JudgmentNumbered"/>
    <w:link w:val="JudgmentHeadingChar"/>
    <w:qFormat/>
    <w:rsid w:val="004874D4"/>
    <w:pPr>
      <w:numPr>
        <w:numId w:val="0"/>
      </w:numPr>
    </w:pPr>
    <w:rPr>
      <w:i/>
    </w:rPr>
  </w:style>
  <w:style w:type="character" w:customStyle="1" w:styleId="JudgmentHeadingChar">
    <w:name w:val="Judgment Heading Char"/>
    <w:basedOn w:val="JudgmentNumberedChar"/>
    <w:link w:val="JudgmentHeading"/>
    <w:rsid w:val="004874D4"/>
    <w:rPr>
      <w:rFonts w:ascii="Arial" w:hAnsi="Arial" w:cs="Arial"/>
      <w:i/>
      <w:sz w:val="24"/>
      <w:lang w:val="en-GB"/>
    </w:rPr>
  </w:style>
  <w:style w:type="character" w:styleId="CommentReference">
    <w:name w:val="annotation reference"/>
    <w:basedOn w:val="DefaultParagraphFont"/>
    <w:uiPriority w:val="99"/>
    <w:semiHidden/>
    <w:unhideWhenUsed/>
    <w:rsid w:val="004874D4"/>
    <w:rPr>
      <w:sz w:val="16"/>
      <w:szCs w:val="16"/>
    </w:rPr>
  </w:style>
  <w:style w:type="paragraph" w:styleId="CommentText">
    <w:name w:val="annotation text"/>
    <w:basedOn w:val="Normal"/>
    <w:link w:val="CommentTextChar"/>
    <w:uiPriority w:val="99"/>
    <w:unhideWhenUsed/>
    <w:rsid w:val="004874D4"/>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240" w:line="240" w:lineRule="auto"/>
      <w:ind w:left="567"/>
    </w:pPr>
    <w:rPr>
      <w:rFonts w:eastAsiaTheme="minorHAnsi" w:cstheme="minorBidi"/>
      <w:kern w:val="0"/>
      <w:sz w:val="20"/>
      <w:lang w:val="en-GB"/>
    </w:rPr>
  </w:style>
  <w:style w:type="character" w:customStyle="1" w:styleId="CommentTextChar">
    <w:name w:val="Comment Text Char"/>
    <w:basedOn w:val="DefaultParagraphFont"/>
    <w:link w:val="CommentText"/>
    <w:uiPriority w:val="99"/>
    <w:rsid w:val="004874D4"/>
    <w:rPr>
      <w:rFonts w:ascii="Arial" w:hAnsi="Arial"/>
      <w:sz w:val="20"/>
      <w:szCs w:val="20"/>
      <w:lang w:val="en-GB"/>
    </w:rPr>
  </w:style>
  <w:style w:type="paragraph" w:styleId="FootnoteText">
    <w:name w:val="footnote text"/>
    <w:basedOn w:val="Normal"/>
    <w:link w:val="FootnoteTextChar"/>
    <w:uiPriority w:val="99"/>
    <w:unhideWhenUsed/>
    <w:rsid w:val="005403D7"/>
    <w:pPr>
      <w:spacing w:after="0" w:line="240" w:lineRule="auto"/>
    </w:pPr>
    <w:rPr>
      <w:sz w:val="20"/>
    </w:rPr>
  </w:style>
  <w:style w:type="character" w:customStyle="1" w:styleId="FootnoteTextChar">
    <w:name w:val="Footnote Text Char"/>
    <w:basedOn w:val="DefaultParagraphFont"/>
    <w:link w:val="FootnoteText"/>
    <w:uiPriority w:val="99"/>
    <w:rsid w:val="005403D7"/>
    <w:rPr>
      <w:rFonts w:ascii="Arial" w:eastAsia="Times New Roman" w:hAnsi="Arial" w:cs="Times New Roman"/>
      <w:kern w:val="25"/>
      <w:sz w:val="20"/>
      <w:szCs w:val="20"/>
    </w:rPr>
  </w:style>
  <w:style w:type="character" w:styleId="FootnoteReference">
    <w:name w:val="footnote reference"/>
    <w:basedOn w:val="DefaultParagraphFont"/>
    <w:uiPriority w:val="99"/>
    <w:semiHidden/>
    <w:unhideWhenUsed/>
    <w:rsid w:val="005403D7"/>
    <w:rPr>
      <w:vertAlign w:val="superscript"/>
    </w:rPr>
  </w:style>
  <w:style w:type="paragraph" w:styleId="CommentSubject">
    <w:name w:val="annotation subject"/>
    <w:basedOn w:val="CommentText"/>
    <w:next w:val="CommentText"/>
    <w:link w:val="CommentSubjectChar"/>
    <w:uiPriority w:val="99"/>
    <w:semiHidden/>
    <w:unhideWhenUsed/>
    <w:rsid w:val="00544D49"/>
    <w:pPr>
      <w:widowControl w:val="0"/>
      <w:tabs>
        <w:tab w:val="left" w:pos="-1009"/>
        <w:tab w:val="left" w:pos="-142"/>
        <w:tab w:val="left" w:pos="862"/>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ind w:left="0"/>
    </w:pPr>
    <w:rPr>
      <w:rFonts w:eastAsia="Times New Roman" w:cs="Times New Roman"/>
      <w:b/>
      <w:bCs/>
      <w:kern w:val="25"/>
      <w:lang w:val="en-ZA"/>
    </w:rPr>
  </w:style>
  <w:style w:type="character" w:customStyle="1" w:styleId="CommentSubjectChar">
    <w:name w:val="Comment Subject Char"/>
    <w:basedOn w:val="CommentTextChar"/>
    <w:link w:val="CommentSubject"/>
    <w:uiPriority w:val="99"/>
    <w:semiHidden/>
    <w:rsid w:val="00544D49"/>
    <w:rPr>
      <w:rFonts w:ascii="Arial" w:eastAsia="Times New Roman" w:hAnsi="Arial" w:cs="Times New Roman"/>
      <w:b/>
      <w:bCs/>
      <w:kern w:val="25"/>
      <w:sz w:val="20"/>
      <w:szCs w:val="20"/>
      <w:lang w:val="en-GB"/>
    </w:rPr>
  </w:style>
  <w:style w:type="paragraph" w:styleId="Revision">
    <w:name w:val="Revision"/>
    <w:hidden/>
    <w:uiPriority w:val="99"/>
    <w:semiHidden/>
    <w:rsid w:val="006258EE"/>
    <w:pPr>
      <w:spacing w:after="0" w:line="240" w:lineRule="auto"/>
    </w:pPr>
    <w:rPr>
      <w:rFonts w:ascii="Arial" w:eastAsia="Times New Roman" w:hAnsi="Arial" w:cs="Times New Roman"/>
      <w:kern w:val="25"/>
      <w:sz w:val="25"/>
      <w:szCs w:val="20"/>
    </w:rPr>
  </w:style>
  <w:style w:type="paragraph" w:styleId="NormalWeb">
    <w:name w:val="Normal (Web)"/>
    <w:basedOn w:val="Normal"/>
    <w:uiPriority w:val="99"/>
    <w:unhideWhenUsed/>
    <w:rsid w:val="00277503"/>
    <w:rPr>
      <w:rFonts w:ascii="Times New Roman" w:hAnsi="Times New Roman"/>
      <w:sz w:val="24"/>
      <w:szCs w:val="24"/>
    </w:rPr>
  </w:style>
  <w:style w:type="paragraph" w:styleId="ListParagraph">
    <w:name w:val="List Paragraph"/>
    <w:basedOn w:val="Normal"/>
    <w:uiPriority w:val="34"/>
    <w:qFormat/>
    <w:rsid w:val="00727E8F"/>
    <w:pPr>
      <w:ind w:left="720"/>
      <w:contextualSpacing/>
    </w:pPr>
  </w:style>
  <w:style w:type="paragraph" w:styleId="BalloonText">
    <w:name w:val="Balloon Text"/>
    <w:basedOn w:val="Normal"/>
    <w:link w:val="BalloonTextChar"/>
    <w:uiPriority w:val="99"/>
    <w:semiHidden/>
    <w:unhideWhenUsed/>
    <w:rsid w:val="000E3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F63"/>
    <w:rPr>
      <w:rFonts w:ascii="Segoe UI" w:eastAsia="Times New Roman" w:hAnsi="Segoe UI" w:cs="Segoe UI"/>
      <w:kern w:val="25"/>
      <w:sz w:val="18"/>
      <w:szCs w:val="18"/>
    </w:rPr>
  </w:style>
  <w:style w:type="paragraph" w:styleId="Header">
    <w:name w:val="header"/>
    <w:basedOn w:val="Normal"/>
    <w:link w:val="HeaderChar"/>
    <w:uiPriority w:val="99"/>
    <w:unhideWhenUsed/>
    <w:rsid w:val="00FC6C51"/>
    <w:pPr>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center" w:pos="4513"/>
        <w:tab w:val="right" w:pos="9026"/>
      </w:tabs>
      <w:spacing w:after="0" w:line="240" w:lineRule="auto"/>
    </w:pPr>
  </w:style>
  <w:style w:type="character" w:customStyle="1" w:styleId="HeaderChar">
    <w:name w:val="Header Char"/>
    <w:basedOn w:val="DefaultParagraphFont"/>
    <w:link w:val="Header"/>
    <w:uiPriority w:val="99"/>
    <w:rsid w:val="00FC6C51"/>
    <w:rPr>
      <w:rFonts w:ascii="Arial" w:eastAsia="Times New Roman" w:hAnsi="Arial" w:cs="Times New Roman"/>
      <w:kern w:val="25"/>
      <w:sz w:val="25"/>
      <w:szCs w:val="20"/>
    </w:rPr>
  </w:style>
  <w:style w:type="paragraph" w:customStyle="1" w:styleId="boldhead">
    <w:name w:val="boldhead"/>
    <w:basedOn w:val="Normal"/>
    <w:rsid w:val="00475919"/>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 w:val="24"/>
      <w:szCs w:val="24"/>
      <w:lang w:eastAsia="en-ZA"/>
    </w:rPr>
  </w:style>
  <w:style w:type="paragraph" w:customStyle="1" w:styleId="arunninghead">
    <w:name w:val="arunninghead"/>
    <w:basedOn w:val="Normal"/>
    <w:rsid w:val="00871CAD"/>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 w:val="24"/>
      <w:szCs w:val="24"/>
      <w:lang w:eastAsia="en-ZA"/>
    </w:rPr>
  </w:style>
  <w:style w:type="paragraph" w:customStyle="1" w:styleId="q-normal">
    <w:name w:val="q-normal"/>
    <w:basedOn w:val="Normal"/>
    <w:rsid w:val="00871CAD"/>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 w:val="24"/>
      <w:szCs w:val="24"/>
      <w:lang w:eastAsia="en-ZA"/>
    </w:rPr>
  </w:style>
  <w:style w:type="paragraph" w:customStyle="1" w:styleId="western">
    <w:name w:val="western"/>
    <w:basedOn w:val="Normal"/>
    <w:rsid w:val="00853DC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 w:val="24"/>
      <w:szCs w:val="24"/>
      <w:lang w:eastAsia="en-ZA"/>
    </w:rPr>
  </w:style>
  <w:style w:type="character" w:styleId="Hyperlink">
    <w:name w:val="Hyperlink"/>
    <w:basedOn w:val="DefaultParagraphFont"/>
    <w:uiPriority w:val="99"/>
    <w:unhideWhenUsed/>
    <w:rsid w:val="00853DCC"/>
    <w:rPr>
      <w:color w:val="0000FF"/>
      <w:u w:val="single"/>
    </w:rPr>
  </w:style>
  <w:style w:type="character" w:customStyle="1" w:styleId="UnresolvedMention1">
    <w:name w:val="Unresolved Mention1"/>
    <w:basedOn w:val="DefaultParagraphFont"/>
    <w:uiPriority w:val="99"/>
    <w:semiHidden/>
    <w:unhideWhenUsed/>
    <w:rsid w:val="00E11B29"/>
    <w:rPr>
      <w:color w:val="605E5C"/>
      <w:shd w:val="clear" w:color="auto" w:fill="E1DFDD"/>
    </w:rPr>
  </w:style>
  <w:style w:type="character" w:customStyle="1" w:styleId="Heading2Char">
    <w:name w:val="Heading 2 Char"/>
    <w:basedOn w:val="DefaultParagraphFont"/>
    <w:link w:val="Heading2"/>
    <w:uiPriority w:val="9"/>
    <w:semiHidden/>
    <w:rsid w:val="00712C4C"/>
    <w:rPr>
      <w:rFonts w:asciiTheme="majorHAnsi" w:eastAsiaTheme="majorEastAsia" w:hAnsiTheme="majorHAnsi" w:cstheme="majorBidi"/>
      <w:color w:val="2E74B5" w:themeColor="accent1" w:themeShade="BF"/>
      <w:kern w:val="2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10358">
      <w:bodyDiv w:val="1"/>
      <w:marLeft w:val="0"/>
      <w:marRight w:val="0"/>
      <w:marTop w:val="0"/>
      <w:marBottom w:val="0"/>
      <w:divBdr>
        <w:top w:val="none" w:sz="0" w:space="0" w:color="auto"/>
        <w:left w:val="none" w:sz="0" w:space="0" w:color="auto"/>
        <w:bottom w:val="none" w:sz="0" w:space="0" w:color="auto"/>
        <w:right w:val="none" w:sz="0" w:space="0" w:color="auto"/>
      </w:divBdr>
    </w:div>
    <w:div w:id="83502372">
      <w:bodyDiv w:val="1"/>
      <w:marLeft w:val="0"/>
      <w:marRight w:val="0"/>
      <w:marTop w:val="0"/>
      <w:marBottom w:val="0"/>
      <w:divBdr>
        <w:top w:val="none" w:sz="0" w:space="0" w:color="auto"/>
        <w:left w:val="none" w:sz="0" w:space="0" w:color="auto"/>
        <w:bottom w:val="none" w:sz="0" w:space="0" w:color="auto"/>
        <w:right w:val="none" w:sz="0" w:space="0" w:color="auto"/>
      </w:divBdr>
    </w:div>
    <w:div w:id="109201651">
      <w:bodyDiv w:val="1"/>
      <w:marLeft w:val="0"/>
      <w:marRight w:val="0"/>
      <w:marTop w:val="0"/>
      <w:marBottom w:val="0"/>
      <w:divBdr>
        <w:top w:val="none" w:sz="0" w:space="0" w:color="auto"/>
        <w:left w:val="none" w:sz="0" w:space="0" w:color="auto"/>
        <w:bottom w:val="none" w:sz="0" w:space="0" w:color="auto"/>
        <w:right w:val="none" w:sz="0" w:space="0" w:color="auto"/>
      </w:divBdr>
    </w:div>
    <w:div w:id="110981212">
      <w:bodyDiv w:val="1"/>
      <w:marLeft w:val="0"/>
      <w:marRight w:val="0"/>
      <w:marTop w:val="0"/>
      <w:marBottom w:val="0"/>
      <w:divBdr>
        <w:top w:val="none" w:sz="0" w:space="0" w:color="auto"/>
        <w:left w:val="none" w:sz="0" w:space="0" w:color="auto"/>
        <w:bottom w:val="none" w:sz="0" w:space="0" w:color="auto"/>
        <w:right w:val="none" w:sz="0" w:space="0" w:color="auto"/>
      </w:divBdr>
    </w:div>
    <w:div w:id="178617747">
      <w:bodyDiv w:val="1"/>
      <w:marLeft w:val="0"/>
      <w:marRight w:val="0"/>
      <w:marTop w:val="0"/>
      <w:marBottom w:val="0"/>
      <w:divBdr>
        <w:top w:val="none" w:sz="0" w:space="0" w:color="auto"/>
        <w:left w:val="none" w:sz="0" w:space="0" w:color="auto"/>
        <w:bottom w:val="none" w:sz="0" w:space="0" w:color="auto"/>
        <w:right w:val="none" w:sz="0" w:space="0" w:color="auto"/>
      </w:divBdr>
    </w:div>
    <w:div w:id="185097969">
      <w:bodyDiv w:val="1"/>
      <w:marLeft w:val="0"/>
      <w:marRight w:val="0"/>
      <w:marTop w:val="0"/>
      <w:marBottom w:val="0"/>
      <w:divBdr>
        <w:top w:val="none" w:sz="0" w:space="0" w:color="auto"/>
        <w:left w:val="none" w:sz="0" w:space="0" w:color="auto"/>
        <w:bottom w:val="none" w:sz="0" w:space="0" w:color="auto"/>
        <w:right w:val="none" w:sz="0" w:space="0" w:color="auto"/>
      </w:divBdr>
    </w:div>
    <w:div w:id="324555181">
      <w:bodyDiv w:val="1"/>
      <w:marLeft w:val="0"/>
      <w:marRight w:val="0"/>
      <w:marTop w:val="0"/>
      <w:marBottom w:val="0"/>
      <w:divBdr>
        <w:top w:val="none" w:sz="0" w:space="0" w:color="auto"/>
        <w:left w:val="none" w:sz="0" w:space="0" w:color="auto"/>
        <w:bottom w:val="none" w:sz="0" w:space="0" w:color="auto"/>
        <w:right w:val="none" w:sz="0" w:space="0" w:color="auto"/>
      </w:divBdr>
    </w:div>
    <w:div w:id="469442130">
      <w:bodyDiv w:val="1"/>
      <w:marLeft w:val="0"/>
      <w:marRight w:val="0"/>
      <w:marTop w:val="0"/>
      <w:marBottom w:val="0"/>
      <w:divBdr>
        <w:top w:val="none" w:sz="0" w:space="0" w:color="auto"/>
        <w:left w:val="none" w:sz="0" w:space="0" w:color="auto"/>
        <w:bottom w:val="none" w:sz="0" w:space="0" w:color="auto"/>
        <w:right w:val="none" w:sz="0" w:space="0" w:color="auto"/>
      </w:divBdr>
    </w:div>
    <w:div w:id="470368910">
      <w:bodyDiv w:val="1"/>
      <w:marLeft w:val="0"/>
      <w:marRight w:val="0"/>
      <w:marTop w:val="0"/>
      <w:marBottom w:val="0"/>
      <w:divBdr>
        <w:top w:val="none" w:sz="0" w:space="0" w:color="auto"/>
        <w:left w:val="none" w:sz="0" w:space="0" w:color="auto"/>
        <w:bottom w:val="none" w:sz="0" w:space="0" w:color="auto"/>
        <w:right w:val="none" w:sz="0" w:space="0" w:color="auto"/>
      </w:divBdr>
    </w:div>
    <w:div w:id="522792382">
      <w:bodyDiv w:val="1"/>
      <w:marLeft w:val="0"/>
      <w:marRight w:val="0"/>
      <w:marTop w:val="0"/>
      <w:marBottom w:val="0"/>
      <w:divBdr>
        <w:top w:val="none" w:sz="0" w:space="0" w:color="auto"/>
        <w:left w:val="none" w:sz="0" w:space="0" w:color="auto"/>
        <w:bottom w:val="none" w:sz="0" w:space="0" w:color="auto"/>
        <w:right w:val="none" w:sz="0" w:space="0" w:color="auto"/>
      </w:divBdr>
    </w:div>
    <w:div w:id="588584818">
      <w:bodyDiv w:val="1"/>
      <w:marLeft w:val="0"/>
      <w:marRight w:val="0"/>
      <w:marTop w:val="0"/>
      <w:marBottom w:val="0"/>
      <w:divBdr>
        <w:top w:val="none" w:sz="0" w:space="0" w:color="auto"/>
        <w:left w:val="none" w:sz="0" w:space="0" w:color="auto"/>
        <w:bottom w:val="none" w:sz="0" w:space="0" w:color="auto"/>
        <w:right w:val="none" w:sz="0" w:space="0" w:color="auto"/>
      </w:divBdr>
    </w:div>
    <w:div w:id="831339092">
      <w:bodyDiv w:val="1"/>
      <w:marLeft w:val="0"/>
      <w:marRight w:val="0"/>
      <w:marTop w:val="0"/>
      <w:marBottom w:val="0"/>
      <w:divBdr>
        <w:top w:val="none" w:sz="0" w:space="0" w:color="auto"/>
        <w:left w:val="none" w:sz="0" w:space="0" w:color="auto"/>
        <w:bottom w:val="none" w:sz="0" w:space="0" w:color="auto"/>
        <w:right w:val="none" w:sz="0" w:space="0" w:color="auto"/>
      </w:divBdr>
    </w:div>
    <w:div w:id="980353900">
      <w:bodyDiv w:val="1"/>
      <w:marLeft w:val="0"/>
      <w:marRight w:val="0"/>
      <w:marTop w:val="0"/>
      <w:marBottom w:val="0"/>
      <w:divBdr>
        <w:top w:val="none" w:sz="0" w:space="0" w:color="auto"/>
        <w:left w:val="none" w:sz="0" w:space="0" w:color="auto"/>
        <w:bottom w:val="none" w:sz="0" w:space="0" w:color="auto"/>
        <w:right w:val="none" w:sz="0" w:space="0" w:color="auto"/>
      </w:divBdr>
    </w:div>
    <w:div w:id="999233794">
      <w:bodyDiv w:val="1"/>
      <w:marLeft w:val="0"/>
      <w:marRight w:val="0"/>
      <w:marTop w:val="0"/>
      <w:marBottom w:val="0"/>
      <w:divBdr>
        <w:top w:val="none" w:sz="0" w:space="0" w:color="auto"/>
        <w:left w:val="none" w:sz="0" w:space="0" w:color="auto"/>
        <w:bottom w:val="none" w:sz="0" w:space="0" w:color="auto"/>
        <w:right w:val="none" w:sz="0" w:space="0" w:color="auto"/>
      </w:divBdr>
    </w:div>
    <w:div w:id="1049256978">
      <w:bodyDiv w:val="1"/>
      <w:marLeft w:val="0"/>
      <w:marRight w:val="0"/>
      <w:marTop w:val="0"/>
      <w:marBottom w:val="0"/>
      <w:divBdr>
        <w:top w:val="none" w:sz="0" w:space="0" w:color="auto"/>
        <w:left w:val="none" w:sz="0" w:space="0" w:color="auto"/>
        <w:bottom w:val="none" w:sz="0" w:space="0" w:color="auto"/>
        <w:right w:val="none" w:sz="0" w:space="0" w:color="auto"/>
      </w:divBdr>
    </w:div>
    <w:div w:id="1221943658">
      <w:bodyDiv w:val="1"/>
      <w:marLeft w:val="0"/>
      <w:marRight w:val="0"/>
      <w:marTop w:val="0"/>
      <w:marBottom w:val="0"/>
      <w:divBdr>
        <w:top w:val="none" w:sz="0" w:space="0" w:color="auto"/>
        <w:left w:val="none" w:sz="0" w:space="0" w:color="auto"/>
        <w:bottom w:val="none" w:sz="0" w:space="0" w:color="auto"/>
        <w:right w:val="none" w:sz="0" w:space="0" w:color="auto"/>
      </w:divBdr>
    </w:div>
    <w:div w:id="1284386967">
      <w:bodyDiv w:val="1"/>
      <w:marLeft w:val="0"/>
      <w:marRight w:val="0"/>
      <w:marTop w:val="0"/>
      <w:marBottom w:val="0"/>
      <w:divBdr>
        <w:top w:val="none" w:sz="0" w:space="0" w:color="auto"/>
        <w:left w:val="none" w:sz="0" w:space="0" w:color="auto"/>
        <w:bottom w:val="none" w:sz="0" w:space="0" w:color="auto"/>
        <w:right w:val="none" w:sz="0" w:space="0" w:color="auto"/>
      </w:divBdr>
      <w:divsChild>
        <w:div w:id="1868716034">
          <w:marLeft w:val="0"/>
          <w:marRight w:val="0"/>
          <w:marTop w:val="0"/>
          <w:marBottom w:val="0"/>
          <w:divBdr>
            <w:top w:val="none" w:sz="0" w:space="0" w:color="auto"/>
            <w:left w:val="none" w:sz="0" w:space="0" w:color="auto"/>
            <w:bottom w:val="none" w:sz="0" w:space="0" w:color="auto"/>
            <w:right w:val="none" w:sz="0" w:space="0" w:color="auto"/>
          </w:divBdr>
        </w:div>
      </w:divsChild>
    </w:div>
    <w:div w:id="1307275757">
      <w:bodyDiv w:val="1"/>
      <w:marLeft w:val="0"/>
      <w:marRight w:val="0"/>
      <w:marTop w:val="0"/>
      <w:marBottom w:val="0"/>
      <w:divBdr>
        <w:top w:val="none" w:sz="0" w:space="0" w:color="auto"/>
        <w:left w:val="none" w:sz="0" w:space="0" w:color="auto"/>
        <w:bottom w:val="none" w:sz="0" w:space="0" w:color="auto"/>
        <w:right w:val="none" w:sz="0" w:space="0" w:color="auto"/>
      </w:divBdr>
    </w:div>
    <w:div w:id="1324315672">
      <w:bodyDiv w:val="1"/>
      <w:marLeft w:val="0"/>
      <w:marRight w:val="0"/>
      <w:marTop w:val="0"/>
      <w:marBottom w:val="0"/>
      <w:divBdr>
        <w:top w:val="none" w:sz="0" w:space="0" w:color="auto"/>
        <w:left w:val="none" w:sz="0" w:space="0" w:color="auto"/>
        <w:bottom w:val="none" w:sz="0" w:space="0" w:color="auto"/>
        <w:right w:val="none" w:sz="0" w:space="0" w:color="auto"/>
      </w:divBdr>
    </w:div>
    <w:div w:id="1447509031">
      <w:bodyDiv w:val="1"/>
      <w:marLeft w:val="0"/>
      <w:marRight w:val="0"/>
      <w:marTop w:val="0"/>
      <w:marBottom w:val="0"/>
      <w:divBdr>
        <w:top w:val="none" w:sz="0" w:space="0" w:color="auto"/>
        <w:left w:val="none" w:sz="0" w:space="0" w:color="auto"/>
        <w:bottom w:val="none" w:sz="0" w:space="0" w:color="auto"/>
        <w:right w:val="none" w:sz="0" w:space="0" w:color="auto"/>
      </w:divBdr>
    </w:div>
    <w:div w:id="1468736996">
      <w:bodyDiv w:val="1"/>
      <w:marLeft w:val="0"/>
      <w:marRight w:val="0"/>
      <w:marTop w:val="0"/>
      <w:marBottom w:val="0"/>
      <w:divBdr>
        <w:top w:val="none" w:sz="0" w:space="0" w:color="auto"/>
        <w:left w:val="none" w:sz="0" w:space="0" w:color="auto"/>
        <w:bottom w:val="none" w:sz="0" w:space="0" w:color="auto"/>
        <w:right w:val="none" w:sz="0" w:space="0" w:color="auto"/>
      </w:divBdr>
    </w:div>
    <w:div w:id="1480030914">
      <w:bodyDiv w:val="1"/>
      <w:marLeft w:val="0"/>
      <w:marRight w:val="0"/>
      <w:marTop w:val="0"/>
      <w:marBottom w:val="0"/>
      <w:divBdr>
        <w:top w:val="none" w:sz="0" w:space="0" w:color="auto"/>
        <w:left w:val="none" w:sz="0" w:space="0" w:color="auto"/>
        <w:bottom w:val="none" w:sz="0" w:space="0" w:color="auto"/>
        <w:right w:val="none" w:sz="0" w:space="0" w:color="auto"/>
      </w:divBdr>
    </w:div>
    <w:div w:id="1667172945">
      <w:bodyDiv w:val="1"/>
      <w:marLeft w:val="0"/>
      <w:marRight w:val="0"/>
      <w:marTop w:val="0"/>
      <w:marBottom w:val="0"/>
      <w:divBdr>
        <w:top w:val="none" w:sz="0" w:space="0" w:color="auto"/>
        <w:left w:val="none" w:sz="0" w:space="0" w:color="auto"/>
        <w:bottom w:val="none" w:sz="0" w:space="0" w:color="auto"/>
        <w:right w:val="none" w:sz="0" w:space="0" w:color="auto"/>
      </w:divBdr>
    </w:div>
    <w:div w:id="1812013845">
      <w:bodyDiv w:val="1"/>
      <w:marLeft w:val="0"/>
      <w:marRight w:val="0"/>
      <w:marTop w:val="0"/>
      <w:marBottom w:val="0"/>
      <w:divBdr>
        <w:top w:val="none" w:sz="0" w:space="0" w:color="auto"/>
        <w:left w:val="none" w:sz="0" w:space="0" w:color="auto"/>
        <w:bottom w:val="none" w:sz="0" w:space="0" w:color="auto"/>
        <w:right w:val="none" w:sz="0" w:space="0" w:color="auto"/>
      </w:divBdr>
    </w:div>
    <w:div w:id="1867909333">
      <w:bodyDiv w:val="1"/>
      <w:marLeft w:val="0"/>
      <w:marRight w:val="0"/>
      <w:marTop w:val="0"/>
      <w:marBottom w:val="0"/>
      <w:divBdr>
        <w:top w:val="none" w:sz="0" w:space="0" w:color="auto"/>
        <w:left w:val="none" w:sz="0" w:space="0" w:color="auto"/>
        <w:bottom w:val="none" w:sz="0" w:space="0" w:color="auto"/>
        <w:right w:val="none" w:sz="0" w:space="0" w:color="auto"/>
      </w:divBdr>
    </w:div>
    <w:div w:id="1922106355">
      <w:bodyDiv w:val="1"/>
      <w:marLeft w:val="0"/>
      <w:marRight w:val="0"/>
      <w:marTop w:val="0"/>
      <w:marBottom w:val="0"/>
      <w:divBdr>
        <w:top w:val="none" w:sz="0" w:space="0" w:color="auto"/>
        <w:left w:val="none" w:sz="0" w:space="0" w:color="auto"/>
        <w:bottom w:val="none" w:sz="0" w:space="0" w:color="auto"/>
        <w:right w:val="none" w:sz="0" w:space="0" w:color="auto"/>
      </w:divBdr>
    </w:div>
    <w:div w:id="2050184671">
      <w:bodyDiv w:val="1"/>
      <w:marLeft w:val="0"/>
      <w:marRight w:val="0"/>
      <w:marTop w:val="0"/>
      <w:marBottom w:val="0"/>
      <w:divBdr>
        <w:top w:val="none" w:sz="0" w:space="0" w:color="auto"/>
        <w:left w:val="none" w:sz="0" w:space="0" w:color="auto"/>
        <w:bottom w:val="none" w:sz="0" w:space="0" w:color="auto"/>
        <w:right w:val="none" w:sz="0" w:space="0" w:color="auto"/>
      </w:divBdr>
    </w:div>
    <w:div w:id="2076852756">
      <w:bodyDiv w:val="1"/>
      <w:marLeft w:val="0"/>
      <w:marRight w:val="0"/>
      <w:marTop w:val="0"/>
      <w:marBottom w:val="0"/>
      <w:divBdr>
        <w:top w:val="none" w:sz="0" w:space="0" w:color="auto"/>
        <w:left w:val="none" w:sz="0" w:space="0" w:color="auto"/>
        <w:bottom w:val="none" w:sz="0" w:space="0" w:color="auto"/>
        <w:right w:val="none" w:sz="0" w:space="0" w:color="auto"/>
      </w:divBdr>
    </w:div>
    <w:div w:id="208603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customXml" Target="ink/ink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cid:image001.png@01D102A3.6AE54470"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16T15:31:25.629"/>
    </inkml:context>
    <inkml:brush xml:id="br0">
      <inkml:brushProperty name="width" value="0.025" units="cm"/>
      <inkml:brushProperty name="height" value="0.025" units="cm"/>
    </inkml:brush>
  </inkml:definitions>
  <inkml:trace contextRef="#ctx0" brushRef="#br0">1 0 6265,'29'3'200,"-3"0"-104,3-2-592,-13 2-784,-1-2 712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B2B2D569D2B240AEE7EB12A7C6C4EE" ma:contentTypeVersion="3" ma:contentTypeDescription="Create a new document." ma:contentTypeScope="" ma:versionID="859d5e4513c354fdd9f9bedc2dc40414">
  <xsd:schema xmlns:xsd="http://www.w3.org/2001/XMLSchema" xmlns:xs="http://www.w3.org/2001/XMLSchema" xmlns:p="http://schemas.microsoft.com/office/2006/metadata/properties" xmlns:ns3="7803ae50-825d-4e06-9055-d98ed2079135" targetNamespace="http://schemas.microsoft.com/office/2006/metadata/properties" ma:root="true" ma:fieldsID="092e27f2b1c1da72e443ef033b8e7d9a" ns3:_="">
    <xsd:import namespace="7803ae50-825d-4e06-9055-d98ed2079135"/>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3ae50-825d-4e06-9055-d98ed2079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93B17-A5CE-4B74-BE82-2A6C8467E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3ae50-825d-4e06-9055-d98ed2079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B7E62-ACEF-41F4-9BC4-302B9011B9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D4477F-0D33-48CE-A65C-DF07AA6264A1}">
  <ds:schemaRefs>
    <ds:schemaRef ds:uri="http://schemas.microsoft.com/sharepoint/v3/contenttype/forms"/>
  </ds:schemaRefs>
</ds:datastoreItem>
</file>

<file path=customXml/itemProps4.xml><?xml version="1.0" encoding="utf-8"?>
<ds:datastoreItem xmlns:ds="http://schemas.openxmlformats.org/officeDocument/2006/customXml" ds:itemID="{8F7A949A-0869-4BAD-8C75-B1E656EE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14295</Words>
  <Characters>81484</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Pruvia Ramoshaba</dc:creator>
  <cp:keywords/>
  <dc:description/>
  <cp:lastModifiedBy>Mokone</cp:lastModifiedBy>
  <cp:revision>2</cp:revision>
  <dcterms:created xsi:type="dcterms:W3CDTF">2023-07-17T10:25:00Z</dcterms:created>
  <dcterms:modified xsi:type="dcterms:W3CDTF">2023-07-17T10:25:00Z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0x0101009BB2B2D569D2B240AEE7EB12A7C6C4EE</vt:lpwstr>
  </property>
</Properties>
</file>