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462B"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6FFDC6B8"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eastAsia="en-ZA"/>
        </w:rPr>
        <w:drawing>
          <wp:inline distT="0" distB="0" distL="0" distR="0" wp14:anchorId="2568FF55" wp14:editId="4818189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5BD7EA5"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5CF09CD2" w14:textId="78B6B9FF" w:rsidR="009A1618" w:rsidRDefault="009A1618" w:rsidP="009A1618">
      <w:pPr>
        <w:spacing w:after="0" w:line="240" w:lineRule="auto"/>
        <w:ind w:left="661" w:hangingChars="236" w:hanging="661"/>
        <w:jc w:val="center"/>
        <w:rPr>
          <w:rFonts w:ascii="Arial" w:eastAsia="Times New Roman" w:hAnsi="Arial" w:cs="Arial"/>
          <w:sz w:val="28"/>
          <w:szCs w:val="28"/>
          <w:highlight w:val="yellow"/>
          <w:lang w:val="en-GB" w:eastAsia="en-GB"/>
        </w:rPr>
      </w:pPr>
      <w:r w:rsidRPr="009A1618">
        <w:rPr>
          <w:rFonts w:ascii="Arial" w:eastAsia="Times New Roman" w:hAnsi="Arial" w:cs="Arial"/>
          <w:sz w:val="28"/>
          <w:szCs w:val="28"/>
          <w:lang w:val="en-GB" w:eastAsia="en-GB"/>
        </w:rPr>
        <w:t>GAUTENG LOCAL DIVISION, JOHANNESBURG</w:t>
      </w:r>
    </w:p>
    <w:p w14:paraId="3CE5DAF5" w14:textId="77777777" w:rsidR="009A1618" w:rsidRDefault="009A1618" w:rsidP="00FC3DC3">
      <w:pPr>
        <w:spacing w:after="0" w:line="240" w:lineRule="auto"/>
        <w:ind w:left="661" w:hangingChars="236" w:hanging="661"/>
        <w:jc w:val="right"/>
        <w:rPr>
          <w:rFonts w:ascii="Arial" w:eastAsia="Times New Roman" w:hAnsi="Arial" w:cs="Arial"/>
          <w:sz w:val="28"/>
          <w:szCs w:val="28"/>
          <w:highlight w:val="yellow"/>
          <w:lang w:val="en-GB" w:eastAsia="en-GB"/>
        </w:rPr>
      </w:pPr>
    </w:p>
    <w:p w14:paraId="7C8911B6" w14:textId="77777777" w:rsidR="009A1618" w:rsidRDefault="009A1618" w:rsidP="00FC3DC3">
      <w:pPr>
        <w:spacing w:after="0" w:line="240" w:lineRule="auto"/>
        <w:ind w:left="661" w:hangingChars="236" w:hanging="661"/>
        <w:jc w:val="right"/>
        <w:rPr>
          <w:rFonts w:ascii="Arial" w:eastAsia="Times New Roman" w:hAnsi="Arial" w:cs="Arial"/>
          <w:sz w:val="28"/>
          <w:szCs w:val="28"/>
          <w:highlight w:val="yellow"/>
          <w:lang w:val="en-GB" w:eastAsia="en-GB"/>
        </w:rPr>
      </w:pPr>
    </w:p>
    <w:p w14:paraId="6B0E5EBD" w14:textId="5AE8EFB0"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F61464">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5F7492AD" wp14:editId="162BE2AC">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1D780A7E" w14:textId="69254B1D" w:rsidR="004F7012" w:rsidRDefault="00BF3491" w:rsidP="00BF349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Pr>
                                    <w:rFonts w:ascii="MS Gothic" w:eastAsia="MS Gothic" w:hAnsi="MS Gothic" w:hint="eastAsia"/>
                                    <w:sz w:val="20"/>
                                    <w:szCs w:val="20"/>
                                  </w:rPr>
                                  <w:t>☒</w:t>
                                </w:r>
                              </w:sdtContent>
                            </w:sdt>
                          </w:p>
                          <w:p w14:paraId="2137403E" w14:textId="6BC46A0C" w:rsidR="004F7012" w:rsidRDefault="00BF3491" w:rsidP="00BF349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5FA85467" w14:textId="7CC9FB8E" w:rsidR="004F7012" w:rsidRDefault="00BF3491" w:rsidP="00BF349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57BAD101"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4F0E82F" w14:textId="77777777" w:rsidR="00C37D72" w:rsidRDefault="00C37D72" w:rsidP="00ED2FC5">
                            <w:pPr>
                              <w:spacing w:after="0" w:line="240" w:lineRule="auto"/>
                              <w:ind w:firstLine="180"/>
                              <w:rPr>
                                <w:rFonts w:ascii="Century Gothic" w:hAnsi="Century Gothic"/>
                                <w:sz w:val="20"/>
                                <w:szCs w:val="20"/>
                              </w:rPr>
                            </w:pPr>
                          </w:p>
                          <w:p w14:paraId="19081E3B" w14:textId="77777777" w:rsidR="00C37D72" w:rsidRDefault="00C37D72" w:rsidP="00ED2FC5">
                            <w:pPr>
                              <w:spacing w:after="0" w:line="240" w:lineRule="auto"/>
                              <w:ind w:firstLine="180"/>
                              <w:rPr>
                                <w:rFonts w:ascii="Century Gothic" w:hAnsi="Century Gothic"/>
                                <w:sz w:val="20"/>
                                <w:szCs w:val="20"/>
                              </w:rPr>
                            </w:pPr>
                          </w:p>
                          <w:p w14:paraId="677C7807" w14:textId="05FF1EA3"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94E8C6D2F3D65C48BB1CB72BD8091653"/>
                                </w:placeholder>
                                <w:date w:fullDate="2023-07-26T00:00:00Z">
                                  <w:dateFormat w:val="dd MMMM yyyy"/>
                                  <w:lid w:val="en-ZA"/>
                                  <w:storeMappedDataAs w:val="dateTime"/>
                                  <w:calendar w:val="gregorian"/>
                                </w:date>
                              </w:sdtPr>
                              <w:sdtContent>
                                <w:r w:rsidR="00A03E14">
                                  <w:rPr>
                                    <w:rFonts w:ascii="Century Gothic" w:hAnsi="Century Gothic"/>
                                    <w:sz w:val="20"/>
                                    <w:szCs w:val="20"/>
                                  </w:rPr>
                                  <w:t>26 July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D00139D4DA2AC74285C629E08176C1DA"/>
                                </w:placeholder>
                              </w:sdtPr>
                              <w:sdtContent>
                                <w:r w:rsidR="00E667BA">
                                  <w:rPr>
                                    <w:rFonts w:ascii="Century Gothic" w:hAnsi="Century Gothic"/>
                                    <w:sz w:val="20"/>
                                    <w:szCs w:val="20"/>
                                  </w:rPr>
                                  <w:t>WJ du Plessis</w:t>
                                </w:r>
                              </w:sdtContent>
                            </w:sdt>
                          </w:p>
                          <w:p w14:paraId="2D158008"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92AD"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">
                <v:textbox>
                  <w:txbxContent>
                    <w:p w14:paraId="1D780A7E" w14:textId="69254B1D" w:rsidR="004F7012" w:rsidRDefault="00BF3491" w:rsidP="00BF349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Pr>
                              <w:rFonts w:ascii="MS Gothic" w:eastAsia="MS Gothic" w:hAnsi="MS Gothic" w:hint="eastAsia"/>
                              <w:sz w:val="20"/>
                              <w:szCs w:val="20"/>
                            </w:rPr>
                            <w:t>☒</w:t>
                          </w:r>
                        </w:sdtContent>
                      </w:sdt>
                    </w:p>
                    <w:p w14:paraId="2137403E" w14:textId="6BC46A0C" w:rsidR="004F7012" w:rsidRDefault="00BF3491" w:rsidP="00BF349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5FA85467" w14:textId="7CC9FB8E" w:rsidR="004F7012" w:rsidRDefault="00BF3491" w:rsidP="00BF3491">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57BAD101"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34F0E82F" w14:textId="77777777" w:rsidR="00C37D72" w:rsidRDefault="00C37D72" w:rsidP="00ED2FC5">
                      <w:pPr>
                        <w:spacing w:after="0" w:line="240" w:lineRule="auto"/>
                        <w:ind w:firstLine="180"/>
                        <w:rPr>
                          <w:rFonts w:ascii="Century Gothic" w:hAnsi="Century Gothic"/>
                          <w:sz w:val="20"/>
                          <w:szCs w:val="20"/>
                        </w:rPr>
                      </w:pPr>
                    </w:p>
                    <w:p w14:paraId="19081E3B" w14:textId="77777777" w:rsidR="00C37D72" w:rsidRDefault="00C37D72" w:rsidP="00ED2FC5">
                      <w:pPr>
                        <w:spacing w:after="0" w:line="240" w:lineRule="auto"/>
                        <w:ind w:firstLine="180"/>
                        <w:rPr>
                          <w:rFonts w:ascii="Century Gothic" w:hAnsi="Century Gothic"/>
                          <w:sz w:val="20"/>
                          <w:szCs w:val="20"/>
                        </w:rPr>
                      </w:pPr>
                    </w:p>
                    <w:p w14:paraId="677C7807" w14:textId="05FF1EA3"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94E8C6D2F3D65C48BB1CB72BD8091653"/>
                          </w:placeholder>
                          <w:date w:fullDate="2023-07-26T00:00:00Z">
                            <w:dateFormat w:val="dd MMMM yyyy"/>
                            <w:lid w:val="en-ZA"/>
                            <w:storeMappedDataAs w:val="dateTime"/>
                            <w:calendar w:val="gregorian"/>
                          </w:date>
                        </w:sdtPr>
                        <w:sdtContent>
                          <w:r w:rsidR="00A03E14">
                            <w:rPr>
                              <w:rFonts w:ascii="Century Gothic" w:hAnsi="Century Gothic"/>
                              <w:sz w:val="20"/>
                              <w:szCs w:val="20"/>
                            </w:rPr>
                            <w:t>26 July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D00139D4DA2AC74285C629E08176C1DA"/>
                          </w:placeholder>
                        </w:sdtPr>
                        <w:sdtContent>
                          <w:r w:rsidR="00E667BA">
                            <w:rPr>
                              <w:rFonts w:ascii="Century Gothic" w:hAnsi="Century Gothic"/>
                              <w:sz w:val="20"/>
                              <w:szCs w:val="20"/>
                            </w:rPr>
                            <w:t>WJ du Plessis</w:t>
                          </w:r>
                        </w:sdtContent>
                      </w:sdt>
                    </w:p>
                    <w:p w14:paraId="2D158008"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F61464">
        <w:rPr>
          <w:rFonts w:ascii="Arial" w:eastAsia="Times New Roman" w:hAnsi="Arial" w:cs="Arial"/>
          <w:sz w:val="28"/>
          <w:szCs w:val="28"/>
          <w:lang w:val="en-GB" w:eastAsia="en-GB"/>
        </w:rPr>
        <w:t>CASE NO:</w:t>
      </w:r>
      <w:r w:rsidR="009A1618" w:rsidRPr="00F61464">
        <w:rPr>
          <w:rFonts w:ascii="Arial" w:eastAsia="Times New Roman" w:hAnsi="Arial" w:cs="Arial"/>
          <w:sz w:val="28"/>
          <w:szCs w:val="28"/>
          <w:lang w:val="en-GB" w:eastAsia="en-GB"/>
        </w:rPr>
        <w:t xml:space="preserve"> 18/36715</w:t>
      </w:r>
      <w:r w:rsidR="00377FDC" w:rsidRPr="00F61464">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823C2EBD6D0B194D96B01D1D2C5C0268"/>
          </w:placeholder>
        </w:sdtPr>
        <w:sdtContent/>
      </w:sdt>
    </w:p>
    <w:p w14:paraId="2155641D"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63EE62B5" w14:textId="77777777" w:rsidR="00C160A1" w:rsidRPr="00C37D72" w:rsidRDefault="00C160A1" w:rsidP="00C160A1">
      <w:pPr>
        <w:spacing w:before="120" w:after="120" w:line="360" w:lineRule="auto"/>
        <w:jc w:val="center"/>
        <w:rPr>
          <w:rFonts w:ascii="Arial" w:hAnsi="Arial" w:cs="Arial"/>
          <w:sz w:val="24"/>
          <w:szCs w:val="24"/>
          <w:lang w:val="en-GB"/>
        </w:rPr>
      </w:pPr>
    </w:p>
    <w:p w14:paraId="4B4DA01B"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7C040A4A"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420BBAF5"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C37D72" w14:paraId="3096DE1A" w14:textId="77777777" w:rsidTr="00C65927">
        <w:tc>
          <w:tcPr>
            <w:tcW w:w="5665" w:type="dxa"/>
          </w:tcPr>
          <w:p w14:paraId="57102F6E" w14:textId="77279D2A" w:rsidR="00C37D72" w:rsidRPr="00C37D72" w:rsidRDefault="00000000"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90679CABB7476041AF444A4B28A2AE18"/>
                </w:placeholder>
              </w:sdtPr>
              <w:sdtContent>
                <w:r w:rsidR="009A1618">
                  <w:rPr>
                    <w:rStyle w:val="Parties"/>
                    <w:rFonts w:cs="Arial"/>
                    <w:b/>
                    <w:bCs/>
                    <w:sz w:val="24"/>
                    <w:szCs w:val="24"/>
                    <w:lang w:val="en-GB"/>
                  </w:rPr>
                  <w:t>T</w:t>
                </w:r>
                <w:r w:rsidR="009A1618">
                  <w:rPr>
                    <w:rStyle w:val="Parties"/>
                    <w:b/>
                    <w:bCs/>
                    <w:sz w:val="24"/>
                    <w:szCs w:val="24"/>
                  </w:rPr>
                  <w:t>he National director of public prosecutions</w:t>
                </w:r>
              </w:sdtContent>
            </w:sdt>
          </w:p>
        </w:tc>
        <w:tc>
          <w:tcPr>
            <w:tcW w:w="3865" w:type="dxa"/>
          </w:tcPr>
          <w:p w14:paraId="22F8746A" w14:textId="77777777" w:rsidR="00C37D72" w:rsidRPr="00C37D72" w:rsidRDefault="00C37D72" w:rsidP="00F61464">
            <w:pPr>
              <w:spacing w:before="120" w:after="120" w:line="360" w:lineRule="auto"/>
              <w:jc w:val="right"/>
              <w:rPr>
                <w:rStyle w:val="Parties"/>
                <w:rFonts w:cs="Arial"/>
                <w:b/>
                <w:bCs/>
                <w:sz w:val="24"/>
                <w:szCs w:val="24"/>
                <w:lang w:val="en-GB"/>
              </w:rPr>
            </w:pPr>
            <w:r w:rsidRPr="00C37D72">
              <w:rPr>
                <w:rStyle w:val="Parties"/>
                <w:rFonts w:cs="Arial"/>
                <w:b/>
                <w:bCs/>
                <w:sz w:val="24"/>
                <w:szCs w:val="24"/>
                <w:lang w:val="en-GB"/>
              </w:rPr>
              <w:t>A</w:t>
            </w:r>
            <w:r w:rsidRPr="00C37D72">
              <w:rPr>
                <w:rStyle w:val="Parties"/>
                <w:rFonts w:cs="Arial"/>
                <w:b/>
                <w:bCs/>
                <w:lang w:val="en-GB"/>
              </w:rPr>
              <w:t>pplicant</w:t>
            </w:r>
          </w:p>
        </w:tc>
      </w:tr>
    </w:tbl>
    <w:p w14:paraId="26D34BE3"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C37D72" w14:paraId="488C094A" w14:textId="77777777" w:rsidTr="00994E66">
        <w:tc>
          <w:tcPr>
            <w:tcW w:w="5665" w:type="dxa"/>
          </w:tcPr>
          <w:p w14:paraId="1312FF09" w14:textId="23742974" w:rsidR="000B4DEC" w:rsidRPr="00C37D72" w:rsidRDefault="00000000"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50FE9C600C08A5418CDFE20690419FAD"/>
                </w:placeholder>
              </w:sdtPr>
              <w:sdtContent>
                <w:r w:rsidR="009A1618">
                  <w:rPr>
                    <w:rStyle w:val="Parties"/>
                    <w:rFonts w:cs="Arial"/>
                    <w:b/>
                    <w:bCs/>
                    <w:sz w:val="24"/>
                    <w:szCs w:val="24"/>
                    <w:lang w:val="en-GB"/>
                  </w:rPr>
                  <w:t>ravichandren dhurgasamy</w:t>
                </w:r>
              </w:sdtContent>
            </w:sdt>
          </w:p>
        </w:tc>
        <w:tc>
          <w:tcPr>
            <w:tcW w:w="3865" w:type="dxa"/>
          </w:tcPr>
          <w:p w14:paraId="5ACEBF41" w14:textId="77777777" w:rsidR="000B4DEC" w:rsidRPr="00C37D72" w:rsidRDefault="00C37D72" w:rsidP="00F61464">
            <w:pPr>
              <w:spacing w:before="120" w:after="120" w:line="360" w:lineRule="auto"/>
              <w:jc w:val="right"/>
              <w:rPr>
                <w:rStyle w:val="Parties"/>
                <w:rFonts w:cs="Arial"/>
                <w:b/>
                <w:bCs/>
                <w:sz w:val="24"/>
                <w:szCs w:val="24"/>
                <w:lang w:val="en-GB"/>
              </w:rPr>
            </w:pPr>
            <w:r w:rsidRPr="00C37D72">
              <w:rPr>
                <w:rStyle w:val="Parties"/>
                <w:rFonts w:cs="Arial"/>
                <w:b/>
                <w:bCs/>
                <w:sz w:val="24"/>
                <w:szCs w:val="24"/>
                <w:lang w:val="en-GB"/>
              </w:rPr>
              <w:t>Respondent</w:t>
            </w:r>
          </w:p>
        </w:tc>
      </w:tr>
      <w:tr w:rsidR="005B39F3" w:rsidRPr="008E71D6" w14:paraId="5BE435AC" w14:textId="77777777" w:rsidTr="00B43773">
        <w:tc>
          <w:tcPr>
            <w:tcW w:w="9530" w:type="dxa"/>
            <w:gridSpan w:val="2"/>
          </w:tcPr>
          <w:p w14:paraId="728E65CC" w14:textId="57D7EB3A" w:rsidR="005B39F3" w:rsidRPr="008E71D6" w:rsidRDefault="005B39F3" w:rsidP="005B39F3">
            <w:pPr>
              <w:spacing w:before="120" w:after="120" w:line="360" w:lineRule="auto"/>
              <w:rPr>
                <w:rStyle w:val="Parties"/>
                <w:rFonts w:cs="Arial"/>
                <w:sz w:val="20"/>
                <w:szCs w:val="20"/>
                <w:lang w:val="en-GB"/>
              </w:rPr>
            </w:pPr>
            <w:r w:rsidRPr="008E71D6">
              <w:rPr>
                <w:rStyle w:val="Parties"/>
                <w:rFonts w:cs="Arial"/>
                <w:caps w:val="0"/>
                <w:sz w:val="20"/>
                <w:szCs w:val="20"/>
                <w:lang w:val="en-GB"/>
              </w:rPr>
              <w:t>In re: the sum of 630 000 US Dollars in cash seized at O.R. Tambo International Airport on 11 September 2018 and held under criminal docket ORTIA CAS 117/09/2018</w:t>
            </w:r>
          </w:p>
        </w:tc>
      </w:tr>
    </w:tbl>
    <w:p w14:paraId="3F4D2C35"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EB8D9AA1B19B91468328931DC7822891"/>
        </w:placeholder>
      </w:sdtPr>
      <w:sdtContent>
        <w:p w14:paraId="0EA5BC4E"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0735C804" w14:textId="3596025E" w:rsidR="00980068" w:rsidRPr="00C37D72" w:rsidRDefault="00CE5360" w:rsidP="002E59FE">
      <w:pPr>
        <w:pStyle w:val="Heading1"/>
        <w:rPr>
          <w:lang w:val="en-GB"/>
        </w:rPr>
      </w:pPr>
      <w:r>
        <w:rPr>
          <w:lang w:val="en-GB"/>
        </w:rPr>
        <w:t>Introduction</w:t>
      </w:r>
    </w:p>
    <w:p w14:paraId="35470677" w14:textId="39D6B426" w:rsidR="000D041A" w:rsidRDefault="00BF3491" w:rsidP="00BF3491">
      <w:pPr>
        <w:pStyle w:val="Judgmentparagraph"/>
        <w:numPr>
          <w:ilvl w:val="0"/>
          <w:numId w:val="0"/>
        </w:numPr>
        <w:ind w:left="709" w:hanging="709"/>
        <w:rPr>
          <w:lang w:val="en-GB"/>
        </w:rPr>
      </w:pPr>
      <w:r>
        <w:rPr>
          <w:lang w:val="en-GB"/>
        </w:rPr>
        <w:t>[1]</w:t>
      </w:r>
      <w:r>
        <w:rPr>
          <w:lang w:val="en-GB"/>
        </w:rPr>
        <w:tab/>
      </w:r>
      <w:r w:rsidR="009A1618">
        <w:rPr>
          <w:lang w:val="en-GB"/>
        </w:rPr>
        <w:t>This is an application for a forfeiture order in terms of s 53, alternatively s 50 read with s 48 of the Prevention of Organised Crime Act 121 of 1998 (</w:t>
      </w:r>
      <w:r w:rsidR="00DF774A">
        <w:rPr>
          <w:lang w:val="en-GB"/>
        </w:rPr>
        <w:t>"</w:t>
      </w:r>
      <w:r w:rsidR="009A1618">
        <w:rPr>
          <w:lang w:val="en-GB"/>
        </w:rPr>
        <w:t>POCA</w:t>
      </w:r>
      <w:r w:rsidR="00DF774A">
        <w:rPr>
          <w:lang w:val="en-GB"/>
        </w:rPr>
        <w:t>"</w:t>
      </w:r>
      <w:r w:rsidR="009A1618">
        <w:rPr>
          <w:lang w:val="en-GB"/>
        </w:rPr>
        <w:t xml:space="preserve">), declaring </w:t>
      </w:r>
      <w:r w:rsidR="009A1618">
        <w:rPr>
          <w:lang w:val="en-GB"/>
        </w:rPr>
        <w:lastRenderedPageBreak/>
        <w:t xml:space="preserve">forfeit to the state certain property (cash) seized at OR Tambo International Airport on 11 September 2018. The Respondent denies that the Applicant is </w:t>
      </w:r>
      <w:r w:rsidR="00914E18">
        <w:rPr>
          <w:lang w:val="en-GB"/>
        </w:rPr>
        <w:t>entitled</w:t>
      </w:r>
      <w:r w:rsidR="009A1618">
        <w:rPr>
          <w:lang w:val="en-GB"/>
        </w:rPr>
        <w:t xml:space="preserve"> to the order sought</w:t>
      </w:r>
      <w:r w:rsidR="00DC5D2F">
        <w:rPr>
          <w:lang w:val="en-GB"/>
        </w:rPr>
        <w:t xml:space="preserve"> and entered a</w:t>
      </w:r>
      <w:r w:rsidR="00110C9E">
        <w:rPr>
          <w:lang w:val="en-GB"/>
        </w:rPr>
        <w:t>n appearance in terms of s 39 of POCA</w:t>
      </w:r>
      <w:r w:rsidR="00D349A4">
        <w:rPr>
          <w:lang w:val="en-GB"/>
        </w:rPr>
        <w:t xml:space="preserve"> to oppose the forfeiture of the property</w:t>
      </w:r>
      <w:r w:rsidR="00110C9E">
        <w:rPr>
          <w:lang w:val="en-GB"/>
        </w:rPr>
        <w:t>.</w:t>
      </w:r>
    </w:p>
    <w:p w14:paraId="79E30188" w14:textId="04FB5ACA" w:rsidR="00834F36" w:rsidRPr="00DC5D2F" w:rsidRDefault="00BF3491" w:rsidP="00BF3491">
      <w:pPr>
        <w:pStyle w:val="Judgmentparagraph"/>
        <w:numPr>
          <w:ilvl w:val="0"/>
          <w:numId w:val="0"/>
        </w:numPr>
        <w:ind w:left="709" w:hanging="709"/>
        <w:rPr>
          <w:lang w:val="en-GB"/>
        </w:rPr>
      </w:pPr>
      <w:r w:rsidRPr="00DC5D2F">
        <w:rPr>
          <w:lang w:val="en-GB"/>
        </w:rPr>
        <w:t>[2]</w:t>
      </w:r>
      <w:r w:rsidRPr="00DC5D2F">
        <w:rPr>
          <w:lang w:val="en-GB"/>
        </w:rPr>
        <w:tab/>
      </w:r>
      <w:r w:rsidR="00834F36">
        <w:rPr>
          <w:lang w:val="en-GB"/>
        </w:rPr>
        <w:t xml:space="preserve">The Applicant is the National Director of Public Prosecutions appointed in terms of s 10 of the National Prosecuting Authority Act read with </w:t>
      </w:r>
      <w:r w:rsidR="00D349A4">
        <w:rPr>
          <w:lang w:val="en-GB"/>
        </w:rPr>
        <w:t>s</w:t>
      </w:r>
      <w:r w:rsidR="00834F36">
        <w:rPr>
          <w:lang w:val="en-GB"/>
        </w:rPr>
        <w:t xml:space="preserve"> 179(1)(a) of the Constitution of the Republic of South Africa, 1996. </w:t>
      </w:r>
      <w:r w:rsidR="00834F36" w:rsidRPr="00DC5D2F">
        <w:rPr>
          <w:lang w:val="en-GB"/>
        </w:rPr>
        <w:t xml:space="preserve">The Respondent is Ravichandren Dhurgasamy, </w:t>
      </w:r>
      <w:r w:rsidR="00110C9E">
        <w:rPr>
          <w:lang w:val="en-GB"/>
        </w:rPr>
        <w:t>a businessman who claims to be the owner of the property.</w:t>
      </w:r>
    </w:p>
    <w:p w14:paraId="6539E059" w14:textId="6F46AA2C" w:rsidR="00B22831" w:rsidRDefault="00BF3491" w:rsidP="00BF3491">
      <w:pPr>
        <w:pStyle w:val="Judgmentparagraph"/>
        <w:numPr>
          <w:ilvl w:val="0"/>
          <w:numId w:val="0"/>
        </w:numPr>
        <w:ind w:left="709" w:hanging="709"/>
        <w:rPr>
          <w:lang w:val="en-GB"/>
        </w:rPr>
      </w:pPr>
      <w:r>
        <w:rPr>
          <w:lang w:val="en-GB"/>
        </w:rPr>
        <w:t>[3]</w:t>
      </w:r>
      <w:r>
        <w:rPr>
          <w:lang w:val="en-GB"/>
        </w:rPr>
        <w:tab/>
      </w:r>
      <w:r w:rsidR="00834F36">
        <w:rPr>
          <w:lang w:val="en-GB"/>
        </w:rPr>
        <w:t>The property in question is the sum of US$630 700, seized at OR Tambo International Airport</w:t>
      </w:r>
      <w:r w:rsidR="00AE1624">
        <w:rPr>
          <w:lang w:val="en-GB"/>
        </w:rPr>
        <w:t xml:space="preserve"> (ORTIA)</w:t>
      </w:r>
      <w:r w:rsidR="00834F36">
        <w:rPr>
          <w:lang w:val="en-GB"/>
        </w:rPr>
        <w:t xml:space="preserve"> on 11 September 2018 and held under criminal docket ORTIA CAS 117/09/2018. </w:t>
      </w:r>
      <w:r w:rsidR="00E729F0">
        <w:rPr>
          <w:lang w:val="en-GB"/>
        </w:rPr>
        <w:t xml:space="preserve">The property is subject to a preservation of property order granted by this court on 8 October 2018, in terms of s 38 of POCA. </w:t>
      </w:r>
      <w:r w:rsidR="00B22831" w:rsidRPr="004F618C">
        <w:rPr>
          <w:lang w:val="en-GB"/>
        </w:rPr>
        <w:t xml:space="preserve">This court is not concerned with the preservation order but with the forfeiture order. </w:t>
      </w:r>
    </w:p>
    <w:p w14:paraId="69829064" w14:textId="70C5CC97" w:rsidR="00834F36" w:rsidRDefault="00BF3491" w:rsidP="00BF3491">
      <w:pPr>
        <w:pStyle w:val="Judgmentparagraph"/>
        <w:numPr>
          <w:ilvl w:val="0"/>
          <w:numId w:val="0"/>
        </w:numPr>
        <w:ind w:left="709" w:hanging="709"/>
        <w:rPr>
          <w:lang w:val="en-GB"/>
        </w:rPr>
      </w:pPr>
      <w:r>
        <w:rPr>
          <w:lang w:val="en-GB"/>
        </w:rPr>
        <w:t>[4]</w:t>
      </w:r>
      <w:r>
        <w:rPr>
          <w:lang w:val="en-GB"/>
        </w:rPr>
        <w:tab/>
      </w:r>
      <w:r w:rsidR="000775B5">
        <w:rPr>
          <w:lang w:val="en-GB"/>
        </w:rPr>
        <w:t>This application is</w:t>
      </w:r>
      <w:r w:rsidR="009A4EAA">
        <w:rPr>
          <w:lang w:val="en-GB"/>
        </w:rPr>
        <w:t xml:space="preserve"> thus</w:t>
      </w:r>
      <w:r w:rsidR="000775B5">
        <w:rPr>
          <w:lang w:val="en-GB"/>
        </w:rPr>
        <w:t xml:space="preserve"> brought in terms of s 48 of POCA, seeking an order declaring the property forfeit to the state on the grounds that the property is the proceeds of unlawful activities and/or an instrumentality of an offence or offences referred to in Schedule 1 of POCA. </w:t>
      </w:r>
    </w:p>
    <w:p w14:paraId="16BA1ADA" w14:textId="7DC45A36" w:rsidR="009A4EAA" w:rsidRDefault="00BF3491" w:rsidP="00BF3491">
      <w:pPr>
        <w:pStyle w:val="Judgmentparagraph"/>
        <w:numPr>
          <w:ilvl w:val="0"/>
          <w:numId w:val="0"/>
        </w:numPr>
        <w:ind w:left="709" w:hanging="709"/>
        <w:rPr>
          <w:lang w:val="en-GB"/>
        </w:rPr>
      </w:pPr>
      <w:r>
        <w:rPr>
          <w:lang w:val="en-GB"/>
        </w:rPr>
        <w:t>[5]</w:t>
      </w:r>
      <w:r>
        <w:rPr>
          <w:lang w:val="en-GB"/>
        </w:rPr>
        <w:tab/>
      </w:r>
      <w:r w:rsidR="00BC745B">
        <w:rPr>
          <w:lang w:val="en-GB"/>
        </w:rPr>
        <w:t xml:space="preserve">S 50(1) of POCA </w:t>
      </w:r>
      <w:r w:rsidR="00B8066D">
        <w:rPr>
          <w:lang w:val="en-GB"/>
        </w:rPr>
        <w:t>empowers (</w:t>
      </w:r>
      <w:r w:rsidR="00DF774A">
        <w:rPr>
          <w:lang w:val="en-GB"/>
        </w:rPr>
        <w:t>"</w:t>
      </w:r>
      <w:r w:rsidR="00B8066D" w:rsidRPr="00924155">
        <w:rPr>
          <w:lang w:val="en-GB"/>
        </w:rPr>
        <w:t>shall</w:t>
      </w:r>
      <w:r w:rsidR="00DF774A">
        <w:rPr>
          <w:lang w:val="en-GB"/>
        </w:rPr>
        <w:t>"</w:t>
      </w:r>
      <w:r w:rsidR="00B8066D">
        <w:rPr>
          <w:lang w:val="en-GB"/>
        </w:rPr>
        <w:t>)</w:t>
      </w:r>
      <w:r w:rsidR="00BC745B">
        <w:rPr>
          <w:lang w:val="en-GB"/>
        </w:rPr>
        <w:t xml:space="preserve"> the High Court to grant a forfeiture order if the court finds on a balance of probabilities that the property is an instrumentality of an offence referred to in Schedule 1 or the proceeds of unlawful activities or both. S 50(5) of POCA requires the Registrar of this court to publish a notice of the forfeiture order in the Government Gazette.</w:t>
      </w:r>
      <w:r w:rsidR="009A4EAA" w:rsidRPr="009A4EAA">
        <w:rPr>
          <w:lang w:val="en-GB"/>
        </w:rPr>
        <w:t xml:space="preserve"> </w:t>
      </w:r>
    </w:p>
    <w:p w14:paraId="79C50854" w14:textId="65BC242A" w:rsidR="00BC745B" w:rsidRPr="00506805" w:rsidRDefault="00BF3491" w:rsidP="00BF3491">
      <w:pPr>
        <w:pStyle w:val="Judgmentparagraph"/>
        <w:numPr>
          <w:ilvl w:val="0"/>
          <w:numId w:val="0"/>
        </w:numPr>
        <w:ind w:left="709" w:hanging="709"/>
        <w:rPr>
          <w:lang w:val="en-GB"/>
        </w:rPr>
      </w:pPr>
      <w:r w:rsidRPr="00506805">
        <w:rPr>
          <w:lang w:val="en-GB"/>
        </w:rPr>
        <w:t>[6]</w:t>
      </w:r>
      <w:r w:rsidRPr="00506805">
        <w:rPr>
          <w:lang w:val="en-GB"/>
        </w:rPr>
        <w:tab/>
      </w:r>
      <w:r w:rsidR="009A4EAA">
        <w:rPr>
          <w:lang w:val="en-GB"/>
        </w:rPr>
        <w:t xml:space="preserve">The Applicant submits that the property constitutes the proceeds of unlawful activities, namely the violation of various exchange control provisions and/or regulations and/or is an instrumentality of one or more of Schedule 1 offences, particularly offences relating to various exchange control provisions and/or regulations. </w:t>
      </w:r>
      <w:r w:rsidR="00AB0784">
        <w:rPr>
          <w:lang w:val="en-GB"/>
        </w:rPr>
        <w:t xml:space="preserve">The Respondent </w:t>
      </w:r>
      <w:r w:rsidR="007F1D68">
        <w:rPr>
          <w:lang w:val="en-GB"/>
        </w:rPr>
        <w:t>states</w:t>
      </w:r>
      <w:r w:rsidR="00AB0784">
        <w:rPr>
          <w:lang w:val="en-GB"/>
        </w:rPr>
        <w:t xml:space="preserve"> that as the law</w:t>
      </w:r>
      <w:r w:rsidR="007F1D68">
        <w:rPr>
          <w:lang w:val="en-GB"/>
        </w:rPr>
        <w:t>ful owner</w:t>
      </w:r>
      <w:r w:rsidR="00431270">
        <w:rPr>
          <w:lang w:val="en-GB"/>
        </w:rPr>
        <w:t xml:space="preserve"> of the property</w:t>
      </w:r>
      <w:r w:rsidR="000124F0">
        <w:rPr>
          <w:lang w:val="en-GB"/>
        </w:rPr>
        <w:t xml:space="preserve"> </w:t>
      </w:r>
      <w:r w:rsidR="00D54530">
        <w:rPr>
          <w:lang w:val="en-GB"/>
        </w:rPr>
        <w:t xml:space="preserve">lawfully obtained, </w:t>
      </w:r>
      <w:r w:rsidR="000124F0">
        <w:rPr>
          <w:lang w:val="en-GB"/>
        </w:rPr>
        <w:t xml:space="preserve">he has an interest in the </w:t>
      </w:r>
      <w:r w:rsidR="00D54530">
        <w:rPr>
          <w:lang w:val="en-GB"/>
        </w:rPr>
        <w:t>property</w:t>
      </w:r>
      <w:r w:rsidR="002D7057">
        <w:rPr>
          <w:lang w:val="en-GB"/>
        </w:rPr>
        <w:t>. I</w:t>
      </w:r>
      <w:r w:rsidR="00D54530">
        <w:rPr>
          <w:lang w:val="en-GB"/>
        </w:rPr>
        <w:t xml:space="preserve">f a forfeiture order is granted, it shall </w:t>
      </w:r>
      <w:r w:rsidR="00D54530">
        <w:rPr>
          <w:lang w:val="en-GB"/>
        </w:rPr>
        <w:lastRenderedPageBreak/>
        <w:t>violate his cons</w:t>
      </w:r>
      <w:r w:rsidR="002D7057">
        <w:rPr>
          <w:lang w:val="en-GB"/>
        </w:rPr>
        <w:t>ti</w:t>
      </w:r>
      <w:r w:rsidR="00D54530">
        <w:rPr>
          <w:lang w:val="en-GB"/>
        </w:rPr>
        <w:t>tutional rights</w:t>
      </w:r>
      <w:r w:rsidR="002D7057">
        <w:rPr>
          <w:lang w:val="en-GB"/>
        </w:rPr>
        <w:t>, particularly s 25(1) of the Constitution regarding arbitrary deprivation of property.</w:t>
      </w:r>
    </w:p>
    <w:p w14:paraId="3215BD16" w14:textId="27EF9FB2" w:rsidR="00BC745B" w:rsidRDefault="00BB0A91" w:rsidP="00BB0A91">
      <w:pPr>
        <w:pStyle w:val="Heading1"/>
        <w:rPr>
          <w:lang w:val="en-GB"/>
        </w:rPr>
      </w:pPr>
      <w:r>
        <w:rPr>
          <w:lang w:val="en-GB"/>
        </w:rPr>
        <w:t>The facts</w:t>
      </w:r>
    </w:p>
    <w:p w14:paraId="54FB49C9" w14:textId="38245ACC" w:rsidR="00BB0A91" w:rsidRDefault="00BF3491" w:rsidP="00BF3491">
      <w:pPr>
        <w:pStyle w:val="Judgmentparagraph"/>
        <w:numPr>
          <w:ilvl w:val="0"/>
          <w:numId w:val="0"/>
        </w:numPr>
        <w:ind w:left="709" w:hanging="709"/>
        <w:rPr>
          <w:lang w:val="en-GB"/>
        </w:rPr>
      </w:pPr>
      <w:r>
        <w:rPr>
          <w:lang w:val="en-GB"/>
        </w:rPr>
        <w:t>[7]</w:t>
      </w:r>
      <w:r>
        <w:rPr>
          <w:lang w:val="en-GB"/>
        </w:rPr>
        <w:tab/>
      </w:r>
      <w:r w:rsidR="006567FE">
        <w:rPr>
          <w:lang w:val="en-GB"/>
        </w:rPr>
        <w:t xml:space="preserve">The facts that gave rise to this case are set out in the </w:t>
      </w:r>
      <w:r w:rsidR="004F618C">
        <w:rPr>
          <w:lang w:val="en-GB"/>
        </w:rPr>
        <w:t>founding affidavit. They are</w:t>
      </w:r>
      <w:r w:rsidR="006567FE">
        <w:rPr>
          <w:lang w:val="en-GB"/>
        </w:rPr>
        <w:t>:</w:t>
      </w:r>
    </w:p>
    <w:p w14:paraId="3507C474" w14:textId="479B9EB5" w:rsidR="00CE2C42" w:rsidRDefault="00BF3491" w:rsidP="00BF3491">
      <w:pPr>
        <w:pStyle w:val="Judgmentparagraph"/>
        <w:numPr>
          <w:ilvl w:val="0"/>
          <w:numId w:val="0"/>
        </w:numPr>
        <w:ind w:left="1299" w:hanging="360"/>
        <w:rPr>
          <w:lang w:val="en-GB"/>
        </w:rPr>
      </w:pPr>
      <w:r>
        <w:rPr>
          <w:lang w:val="en-GB"/>
        </w:rPr>
        <w:t>i.</w:t>
      </w:r>
      <w:r>
        <w:rPr>
          <w:lang w:val="en-GB"/>
        </w:rPr>
        <w:tab/>
      </w:r>
      <w:r w:rsidR="00CE2C42">
        <w:rPr>
          <w:lang w:val="en-GB"/>
        </w:rPr>
        <w:t xml:space="preserve">On 11 September 2018, at approximately 12h00 at ORTIA, an Officer employed by the Border Control Unit of the Customs and Excuse Department of SARS received information from an informer that </w:t>
      </w:r>
      <w:r w:rsidR="00173F41">
        <w:rPr>
          <w:lang w:val="en-GB"/>
        </w:rPr>
        <w:t>a passenger intended</w:t>
      </w:r>
      <w:r w:rsidR="00CE2C42">
        <w:rPr>
          <w:lang w:val="en-GB"/>
        </w:rPr>
        <w:t xml:space="preserve"> to depart from OR</w:t>
      </w:r>
      <w:r w:rsidR="00B03335">
        <w:rPr>
          <w:lang w:val="en-GB"/>
        </w:rPr>
        <w:t>T</w:t>
      </w:r>
      <w:r w:rsidR="00CE2C42">
        <w:rPr>
          <w:lang w:val="en-GB"/>
        </w:rPr>
        <w:t xml:space="preserve">IA to Hong Kong, suspected to be involved in cash smuggling. The informer gave the officer the name Fayrooz Saleh </w:t>
      </w:r>
      <w:r w:rsidR="003D60D1">
        <w:rPr>
          <w:lang w:val="en-GB"/>
        </w:rPr>
        <w:t>(</w:t>
      </w:r>
      <w:r w:rsidR="00DF774A">
        <w:rPr>
          <w:lang w:val="en-GB"/>
        </w:rPr>
        <w:t>"</w:t>
      </w:r>
      <w:r w:rsidR="003D60D1">
        <w:rPr>
          <w:lang w:val="en-GB"/>
        </w:rPr>
        <w:t>Saleh</w:t>
      </w:r>
      <w:r w:rsidR="00DF774A">
        <w:rPr>
          <w:lang w:val="en-GB"/>
        </w:rPr>
        <w:t>"</w:t>
      </w:r>
      <w:r w:rsidR="003D60D1">
        <w:rPr>
          <w:lang w:val="en-GB"/>
        </w:rPr>
        <w:t xml:space="preserve">) </w:t>
      </w:r>
      <w:r w:rsidR="00CE2C42">
        <w:rPr>
          <w:lang w:val="en-GB"/>
        </w:rPr>
        <w:t>and the passport number of Saleh.</w:t>
      </w:r>
    </w:p>
    <w:p w14:paraId="1E41C6EB" w14:textId="70E97788" w:rsidR="00CE2C42" w:rsidRPr="00AE1624" w:rsidRDefault="00BF3491" w:rsidP="00BF3491">
      <w:pPr>
        <w:pStyle w:val="Judgmentparagraph"/>
        <w:numPr>
          <w:ilvl w:val="0"/>
          <w:numId w:val="0"/>
        </w:numPr>
        <w:ind w:left="1299" w:hanging="360"/>
        <w:rPr>
          <w:lang w:val="en-GB"/>
        </w:rPr>
      </w:pPr>
      <w:r w:rsidRPr="00AE1624">
        <w:rPr>
          <w:lang w:val="en-GB"/>
        </w:rPr>
        <w:t>ii.</w:t>
      </w:r>
      <w:r w:rsidRPr="00AE1624">
        <w:rPr>
          <w:lang w:val="en-GB"/>
        </w:rPr>
        <w:tab/>
      </w:r>
      <w:r w:rsidR="00AD4437">
        <w:rPr>
          <w:lang w:val="en-GB"/>
        </w:rPr>
        <w:t xml:space="preserve">Officials from the </w:t>
      </w:r>
      <w:r w:rsidR="000E1B3D">
        <w:rPr>
          <w:lang w:val="en-GB"/>
        </w:rPr>
        <w:t>Customs and Excise Department of the South African Revenue Services (SARS</w:t>
      </w:r>
      <w:r w:rsidR="00B03335">
        <w:rPr>
          <w:lang w:val="en-GB"/>
        </w:rPr>
        <w:t xml:space="preserve"> and members of the </w:t>
      </w:r>
      <w:r w:rsidR="00D15146">
        <w:rPr>
          <w:lang w:val="en-GB"/>
        </w:rPr>
        <w:t xml:space="preserve">South African </w:t>
      </w:r>
      <w:r w:rsidR="00B03335">
        <w:rPr>
          <w:lang w:val="en-GB"/>
        </w:rPr>
        <w:t xml:space="preserve">Police </w:t>
      </w:r>
      <w:r w:rsidR="00AE1624">
        <w:rPr>
          <w:lang w:val="en-GB"/>
        </w:rPr>
        <w:t xml:space="preserve">had Saleh disembarked from the plane. </w:t>
      </w:r>
      <w:r w:rsidR="00CE2C42" w:rsidRPr="00AE1624">
        <w:rPr>
          <w:lang w:val="en-GB"/>
        </w:rPr>
        <w:t>When asked if she ha</w:t>
      </w:r>
      <w:r w:rsidR="00D15146">
        <w:rPr>
          <w:lang w:val="en-GB"/>
        </w:rPr>
        <w:t>d</w:t>
      </w:r>
      <w:r w:rsidR="00CE2C42" w:rsidRPr="00AE1624">
        <w:rPr>
          <w:lang w:val="en-GB"/>
        </w:rPr>
        <w:t xml:space="preserve"> anything to declare, she said no. When asked if she had any currency on her, she said yes. She opened her backpack, and in the </w:t>
      </w:r>
      <w:r w:rsidR="00AA44D0" w:rsidRPr="00AE1624">
        <w:rPr>
          <w:lang w:val="en-GB"/>
        </w:rPr>
        <w:t>ba</w:t>
      </w:r>
      <w:r w:rsidR="0028198A">
        <w:rPr>
          <w:lang w:val="en-GB"/>
        </w:rPr>
        <w:t>g</w:t>
      </w:r>
      <w:r w:rsidR="00CE2C42" w:rsidRPr="00AE1624">
        <w:rPr>
          <w:lang w:val="en-GB"/>
        </w:rPr>
        <w:t>, wrapped in elastic bands and covered with brown paper wrapped with sello-tape</w:t>
      </w:r>
      <w:r w:rsidR="0028198A">
        <w:rPr>
          <w:lang w:val="en-GB"/>
        </w:rPr>
        <w:t>,</w:t>
      </w:r>
      <w:r w:rsidR="00CE2C42" w:rsidRPr="00AE1624">
        <w:rPr>
          <w:lang w:val="en-GB"/>
        </w:rPr>
        <w:t xml:space="preserve"> was the property.</w:t>
      </w:r>
    </w:p>
    <w:p w14:paraId="4CBB0550" w14:textId="4129853E" w:rsidR="00CE2C42" w:rsidRDefault="00BF3491" w:rsidP="00BF3491">
      <w:pPr>
        <w:pStyle w:val="Judgmentparagraph"/>
        <w:numPr>
          <w:ilvl w:val="0"/>
          <w:numId w:val="0"/>
        </w:numPr>
        <w:ind w:left="1299" w:hanging="360"/>
        <w:rPr>
          <w:lang w:val="en-GB"/>
        </w:rPr>
      </w:pPr>
      <w:r>
        <w:rPr>
          <w:lang w:val="en-GB"/>
        </w:rPr>
        <w:t>iii.</w:t>
      </w:r>
      <w:r>
        <w:rPr>
          <w:lang w:val="en-GB"/>
        </w:rPr>
        <w:tab/>
      </w:r>
      <w:r w:rsidR="0028198A">
        <w:rPr>
          <w:lang w:val="en-GB"/>
        </w:rPr>
        <w:t>The officer then informed h</w:t>
      </w:r>
      <w:r w:rsidR="00A6179B">
        <w:rPr>
          <w:lang w:val="en-GB"/>
        </w:rPr>
        <w:t>er that she contravened the Customs Act</w:t>
      </w:r>
      <w:r w:rsidR="0028198A">
        <w:rPr>
          <w:rStyle w:val="FootnoteReference"/>
          <w:lang w:val="en-GB"/>
        </w:rPr>
        <w:footnoteReference w:id="2"/>
      </w:r>
      <w:r w:rsidR="00A6179B">
        <w:rPr>
          <w:lang w:val="en-GB"/>
        </w:rPr>
        <w:t xml:space="preserve"> by not declaring the property and by possessing illicit goods. Saleh re-entered the </w:t>
      </w:r>
      <w:r w:rsidR="007D567D">
        <w:rPr>
          <w:lang w:val="en-GB"/>
        </w:rPr>
        <w:t>country and</w:t>
      </w:r>
      <w:r w:rsidR="00A6179B">
        <w:rPr>
          <w:lang w:val="en-GB"/>
        </w:rPr>
        <w:t xml:space="preserve"> </w:t>
      </w:r>
      <w:r w:rsidR="007D567D">
        <w:rPr>
          <w:lang w:val="en-GB"/>
        </w:rPr>
        <w:t xml:space="preserve">was </w:t>
      </w:r>
      <w:r w:rsidR="00A6179B">
        <w:rPr>
          <w:lang w:val="en-GB"/>
        </w:rPr>
        <w:t xml:space="preserve">asked to accompany the SARS officials to the interviewing rooms with her luggage. </w:t>
      </w:r>
    </w:p>
    <w:p w14:paraId="3DBB0C0D" w14:textId="388AD566" w:rsidR="00A6179B" w:rsidRDefault="00BF3491" w:rsidP="00BF3491">
      <w:pPr>
        <w:pStyle w:val="Judgmentparagraph"/>
        <w:numPr>
          <w:ilvl w:val="0"/>
          <w:numId w:val="0"/>
        </w:numPr>
        <w:ind w:left="1299" w:hanging="360"/>
        <w:rPr>
          <w:lang w:val="en-GB"/>
        </w:rPr>
      </w:pPr>
      <w:r>
        <w:rPr>
          <w:lang w:val="en-GB"/>
        </w:rPr>
        <w:t>iv.</w:t>
      </w:r>
      <w:r>
        <w:rPr>
          <w:lang w:val="en-GB"/>
        </w:rPr>
        <w:tab/>
      </w:r>
      <w:r w:rsidR="00A6179B">
        <w:rPr>
          <w:lang w:val="en-GB"/>
        </w:rPr>
        <w:t>In the Customs office</w:t>
      </w:r>
      <w:r w:rsidR="003E391D">
        <w:rPr>
          <w:lang w:val="en-GB"/>
        </w:rPr>
        <w:t>,</w:t>
      </w:r>
      <w:r w:rsidR="00A6179B">
        <w:rPr>
          <w:lang w:val="en-GB"/>
        </w:rPr>
        <w:t xml:space="preserve"> the </w:t>
      </w:r>
      <w:r w:rsidR="003E391D">
        <w:rPr>
          <w:lang w:val="en-GB"/>
        </w:rPr>
        <w:t>SARS o</w:t>
      </w:r>
      <w:r w:rsidR="00A6179B">
        <w:rPr>
          <w:lang w:val="en-GB"/>
        </w:rPr>
        <w:t xml:space="preserve">fficial opened the backpack in the presence of the Commander and </w:t>
      </w:r>
      <w:r w:rsidR="00922A07">
        <w:rPr>
          <w:lang w:val="en-GB"/>
        </w:rPr>
        <w:t>Inspector and</w:t>
      </w:r>
      <w:r w:rsidR="00A6179B">
        <w:rPr>
          <w:lang w:val="en-GB"/>
        </w:rPr>
        <w:t xml:space="preserve"> removed the property. The property was </w:t>
      </w:r>
      <w:r w:rsidR="00922A07">
        <w:rPr>
          <w:lang w:val="en-GB"/>
        </w:rPr>
        <w:t>counted and</w:t>
      </w:r>
      <w:r w:rsidR="00A6179B">
        <w:rPr>
          <w:lang w:val="en-GB"/>
        </w:rPr>
        <w:t xml:space="preserve"> amounted to US$ 630 700. They filled in a detention form, and Saleh signed the notices acknowledging </w:t>
      </w:r>
      <w:r w:rsidR="00C96D4E">
        <w:rPr>
          <w:lang w:val="en-GB"/>
        </w:rPr>
        <w:t xml:space="preserve">SARS officials' seizure of the </w:t>
      </w:r>
      <w:r w:rsidR="00C96D4E">
        <w:rPr>
          <w:lang w:val="en-GB"/>
        </w:rPr>
        <w:lastRenderedPageBreak/>
        <w:t>property</w:t>
      </w:r>
      <w:r w:rsidR="00A6179B">
        <w:rPr>
          <w:lang w:val="en-GB"/>
        </w:rPr>
        <w:t>. The property was then kept in the custody of SARS in a high</w:t>
      </w:r>
      <w:r w:rsidR="00C96D4E">
        <w:rPr>
          <w:lang w:val="en-GB"/>
        </w:rPr>
        <w:t>-</w:t>
      </w:r>
      <w:r w:rsidR="00A6179B">
        <w:rPr>
          <w:lang w:val="en-GB"/>
        </w:rPr>
        <w:t>value safe for safekeeping. No other incriminating evidence was found on Saleh.</w:t>
      </w:r>
    </w:p>
    <w:p w14:paraId="3302DC9E" w14:textId="6339B969" w:rsidR="00A6179B" w:rsidRDefault="00BF3491" w:rsidP="00BF3491">
      <w:pPr>
        <w:pStyle w:val="Judgmentparagraph"/>
        <w:numPr>
          <w:ilvl w:val="0"/>
          <w:numId w:val="0"/>
        </w:numPr>
        <w:ind w:left="1299" w:hanging="360"/>
        <w:rPr>
          <w:lang w:val="en-GB"/>
        </w:rPr>
      </w:pPr>
      <w:r>
        <w:rPr>
          <w:lang w:val="en-GB"/>
        </w:rPr>
        <w:t>v.</w:t>
      </w:r>
      <w:r>
        <w:rPr>
          <w:lang w:val="en-GB"/>
        </w:rPr>
        <w:tab/>
      </w:r>
      <w:r w:rsidR="00A6179B">
        <w:rPr>
          <w:lang w:val="en-GB"/>
        </w:rPr>
        <w:t>She was asked about the ownership of the property and how she travelled to ORTIA, and where she had to deliver the property in Hong Kong. She s</w:t>
      </w:r>
      <w:r w:rsidR="00F24B3E">
        <w:rPr>
          <w:lang w:val="en-GB"/>
        </w:rPr>
        <w:t>aid</w:t>
      </w:r>
      <w:r w:rsidR="00A6179B">
        <w:rPr>
          <w:lang w:val="en-GB"/>
        </w:rPr>
        <w:t xml:space="preserve"> she travelled with public transport from her parental home in Ennerdale to Bedfordview. There she met a female Gambian whom she only knows as Jafa. Jafa gave her the packaged currency. At times Jafa would take her to ORTIA, or she would use an Uber to get to ORTIA to catch a flight to Hong Kong. In Hong Kong she delivers the packaged currency to an Indian Nationality male person. She then takes the first flight back to South Africa. She earns R5 000 per trip.</w:t>
      </w:r>
    </w:p>
    <w:p w14:paraId="60EA2209" w14:textId="35E6683D" w:rsidR="00A6179B" w:rsidRDefault="00BF3491" w:rsidP="00BF3491">
      <w:pPr>
        <w:pStyle w:val="Judgmentparagraph"/>
        <w:numPr>
          <w:ilvl w:val="0"/>
          <w:numId w:val="0"/>
        </w:numPr>
        <w:ind w:left="1299" w:hanging="360"/>
        <w:rPr>
          <w:lang w:val="en-GB"/>
        </w:rPr>
      </w:pPr>
      <w:r>
        <w:rPr>
          <w:lang w:val="en-GB"/>
        </w:rPr>
        <w:t>vi.</w:t>
      </w:r>
      <w:r>
        <w:rPr>
          <w:lang w:val="en-GB"/>
        </w:rPr>
        <w:tab/>
      </w:r>
      <w:r w:rsidR="00A6179B">
        <w:rPr>
          <w:lang w:val="en-GB"/>
        </w:rPr>
        <w:t>When arrested, she did not have proof of purchase of the property</w:t>
      </w:r>
      <w:r w:rsidR="00CC6DBD">
        <w:rPr>
          <w:lang w:val="en-GB"/>
        </w:rPr>
        <w:t xml:space="preserve"> and</w:t>
      </w:r>
      <w:r w:rsidR="00A6179B">
        <w:rPr>
          <w:lang w:val="en-GB"/>
        </w:rPr>
        <w:t xml:space="preserve"> did not make a statement as to when, </w:t>
      </w:r>
      <w:r w:rsidR="00D97A7F">
        <w:rPr>
          <w:lang w:val="en-GB"/>
        </w:rPr>
        <w:t>how</w:t>
      </w:r>
      <w:r w:rsidR="00A6179B">
        <w:rPr>
          <w:lang w:val="en-GB"/>
        </w:rPr>
        <w:t xml:space="preserve"> and </w:t>
      </w:r>
      <w:r w:rsidR="00D97A7F">
        <w:rPr>
          <w:lang w:val="en-GB"/>
        </w:rPr>
        <w:t>from where</w:t>
      </w:r>
      <w:r w:rsidR="00A6179B">
        <w:rPr>
          <w:lang w:val="en-GB"/>
        </w:rPr>
        <w:t xml:space="preserve"> the property was derived. She made a statement to her legal representative. She did not furnish a statement to clarify whether the relevant South African Customs and Exchange Control requirements were </w:t>
      </w:r>
      <w:r w:rsidR="009B2B5E">
        <w:rPr>
          <w:lang w:val="en-GB"/>
        </w:rPr>
        <w:t>met.</w:t>
      </w:r>
    </w:p>
    <w:p w14:paraId="03D5379D" w14:textId="211ECE8B" w:rsidR="007E0F6D" w:rsidRDefault="00BF3491" w:rsidP="00BF3491">
      <w:pPr>
        <w:pStyle w:val="Judgmentparagraph"/>
        <w:numPr>
          <w:ilvl w:val="0"/>
          <w:numId w:val="0"/>
        </w:numPr>
        <w:ind w:left="1299" w:hanging="360"/>
        <w:rPr>
          <w:lang w:val="en-GB"/>
        </w:rPr>
      </w:pPr>
      <w:r>
        <w:rPr>
          <w:lang w:val="en-GB"/>
        </w:rPr>
        <w:t>vii.</w:t>
      </w:r>
      <w:r>
        <w:rPr>
          <w:lang w:val="en-GB"/>
        </w:rPr>
        <w:tab/>
      </w:r>
      <w:r w:rsidR="007E0F6D">
        <w:rPr>
          <w:lang w:val="en-GB"/>
        </w:rPr>
        <w:t xml:space="preserve">The Applicant states that Saleh </w:t>
      </w:r>
      <w:r w:rsidR="00D773AC">
        <w:rPr>
          <w:lang w:val="en-GB"/>
        </w:rPr>
        <w:t>knew</w:t>
      </w:r>
      <w:r w:rsidR="007E0F6D">
        <w:rPr>
          <w:lang w:val="en-GB"/>
        </w:rPr>
        <w:t xml:space="preserve"> </w:t>
      </w:r>
      <w:r w:rsidR="00D773AC">
        <w:rPr>
          <w:lang w:val="en-GB"/>
        </w:rPr>
        <w:t>taking goods out of the Republic without declaring it was an offence</w:t>
      </w:r>
      <w:r w:rsidR="004E286B">
        <w:rPr>
          <w:lang w:val="en-GB"/>
        </w:rPr>
        <w:t xml:space="preserve">. This is evident from </w:t>
      </w:r>
      <w:r w:rsidR="00D773AC">
        <w:rPr>
          <w:lang w:val="en-GB"/>
        </w:rPr>
        <w:t>how</w:t>
      </w:r>
      <w:r w:rsidR="004E286B">
        <w:rPr>
          <w:lang w:val="en-GB"/>
        </w:rPr>
        <w:t xml:space="preserve"> the property was wrapped and hidden and her intentional failure to declare the property.</w:t>
      </w:r>
      <w:r w:rsidR="00064857">
        <w:rPr>
          <w:lang w:val="en-GB"/>
        </w:rPr>
        <w:t xml:space="preserve"> Conveying the property in this way, as opposed to, for instance, depositing the money </w:t>
      </w:r>
      <w:r w:rsidR="00C50503">
        <w:rPr>
          <w:lang w:val="en-GB"/>
        </w:rPr>
        <w:t xml:space="preserve">in a bank account </w:t>
      </w:r>
      <w:r w:rsidR="00064857">
        <w:rPr>
          <w:lang w:val="en-GB"/>
        </w:rPr>
        <w:t>and transferring it electronically to Hong Kong</w:t>
      </w:r>
      <w:r w:rsidR="00C50503">
        <w:rPr>
          <w:lang w:val="en-GB"/>
        </w:rPr>
        <w:t>,</w:t>
      </w:r>
      <w:r w:rsidR="00430525">
        <w:rPr>
          <w:lang w:val="en-GB"/>
        </w:rPr>
        <w:t xml:space="preserve"> which is also safer, coupled with how the property was hidden, suggests that the property was not derived from a legitimate source or used for legitimate purposes</w:t>
      </w:r>
      <w:r w:rsidR="007C0BD6">
        <w:rPr>
          <w:lang w:val="en-GB"/>
        </w:rPr>
        <w:t>.</w:t>
      </w:r>
    </w:p>
    <w:p w14:paraId="02C2C3AE" w14:textId="340E3BF4" w:rsidR="00A6179B" w:rsidRPr="00341EBE" w:rsidRDefault="00BF3491" w:rsidP="00BF3491">
      <w:pPr>
        <w:pStyle w:val="Judgmentparagraph"/>
        <w:numPr>
          <w:ilvl w:val="0"/>
          <w:numId w:val="0"/>
        </w:numPr>
        <w:ind w:left="1299" w:hanging="360"/>
        <w:rPr>
          <w:lang w:val="en-GB"/>
        </w:rPr>
      </w:pPr>
      <w:r w:rsidRPr="00341EBE">
        <w:rPr>
          <w:lang w:val="en-GB"/>
        </w:rPr>
        <w:t>viii.</w:t>
      </w:r>
      <w:r w:rsidRPr="00341EBE">
        <w:rPr>
          <w:lang w:val="en-GB"/>
        </w:rPr>
        <w:tab/>
      </w:r>
      <w:r w:rsidR="00E0154E" w:rsidRPr="00E0154E">
        <w:t xml:space="preserve">A case was opened against Saleh under ORTIA CAS 117/09/2018. The charges included charges of contravention of </w:t>
      </w:r>
      <w:r w:rsidR="00C50503">
        <w:t>s</w:t>
      </w:r>
      <w:r w:rsidR="00E0154E" w:rsidRPr="00E0154E">
        <w:t xml:space="preserve"> 15(1)(b) read with </w:t>
      </w:r>
      <w:r w:rsidR="00C50503">
        <w:t>ss</w:t>
      </w:r>
      <w:r w:rsidR="00E0154E" w:rsidRPr="00E0154E">
        <w:t xml:space="preserve"> 1, 87(1) and 95 of the Customs Act, and </w:t>
      </w:r>
      <w:r w:rsidR="00C50503">
        <w:t>a viola</w:t>
      </w:r>
      <w:r w:rsidR="00E0154E" w:rsidRPr="00E0154E">
        <w:t xml:space="preserve">tion of </w:t>
      </w:r>
      <w:r w:rsidR="00C50503">
        <w:t>s</w:t>
      </w:r>
      <w:r w:rsidR="00E0154E" w:rsidRPr="00E0154E">
        <w:t xml:space="preserve"> 6(a), (b) and (c) read with </w:t>
      </w:r>
      <w:r w:rsidR="00C50503">
        <w:t>ss</w:t>
      </w:r>
      <w:r w:rsidR="00E0154E" w:rsidRPr="00E0154E">
        <w:t xml:space="preserve"> 1, 8 and 76 of POCA. </w:t>
      </w:r>
    </w:p>
    <w:p w14:paraId="5A3EE7E6" w14:textId="2D731C37" w:rsidR="00341EBE" w:rsidRPr="00482011" w:rsidRDefault="00BF3491" w:rsidP="00BF3491">
      <w:pPr>
        <w:pStyle w:val="Judgmentparagraph"/>
        <w:numPr>
          <w:ilvl w:val="0"/>
          <w:numId w:val="0"/>
        </w:numPr>
        <w:ind w:left="1299" w:hanging="360"/>
        <w:rPr>
          <w:lang w:val="en-GB"/>
        </w:rPr>
      </w:pPr>
      <w:r w:rsidRPr="00482011">
        <w:rPr>
          <w:lang w:val="en-GB"/>
        </w:rPr>
        <w:lastRenderedPageBreak/>
        <w:t>ix.</w:t>
      </w:r>
      <w:r w:rsidRPr="00482011">
        <w:rPr>
          <w:lang w:val="en-GB"/>
        </w:rPr>
        <w:tab/>
      </w:r>
      <w:r w:rsidR="00341EBE">
        <w:t xml:space="preserve">This all indicates, the Applicant avers, that the property constitutes the proceeds of </w:t>
      </w:r>
      <w:r w:rsidR="003F0E17">
        <w:t>unlawful activities</w:t>
      </w:r>
      <w:r w:rsidR="00335BCD">
        <w:t>,</w:t>
      </w:r>
      <w:r w:rsidR="003F0E17">
        <w:t xml:space="preserve"> </w:t>
      </w:r>
      <w:r w:rsidR="00335BCD">
        <w:t>violating</w:t>
      </w:r>
      <w:r w:rsidR="003F0E17">
        <w:t xml:space="preserve"> various exchange control provisions and/or regulations.</w:t>
      </w:r>
    </w:p>
    <w:p w14:paraId="7A69DAB4" w14:textId="6632299B" w:rsidR="00482011" w:rsidRPr="00370059" w:rsidRDefault="00BF3491" w:rsidP="00BF3491">
      <w:pPr>
        <w:pStyle w:val="Judgmentparagraph"/>
        <w:numPr>
          <w:ilvl w:val="0"/>
          <w:numId w:val="0"/>
        </w:numPr>
        <w:ind w:left="1299" w:hanging="360"/>
        <w:rPr>
          <w:lang w:val="en-GB"/>
        </w:rPr>
      </w:pPr>
      <w:r w:rsidRPr="00370059">
        <w:rPr>
          <w:lang w:val="en-GB"/>
        </w:rPr>
        <w:t>x.</w:t>
      </w:r>
      <w:r w:rsidRPr="00370059">
        <w:rPr>
          <w:lang w:val="en-GB"/>
        </w:rPr>
        <w:tab/>
      </w:r>
      <w:r w:rsidR="00482011">
        <w:t xml:space="preserve">In addition, Saleh contravened the following </w:t>
      </w:r>
      <w:r w:rsidR="00370059">
        <w:t>legislation:</w:t>
      </w:r>
    </w:p>
    <w:p w14:paraId="7532402E" w14:textId="095D9538" w:rsidR="00370059" w:rsidRPr="00370059" w:rsidRDefault="00BF3491" w:rsidP="00BF3491">
      <w:pPr>
        <w:pStyle w:val="Judgmentparagraph"/>
        <w:numPr>
          <w:ilvl w:val="0"/>
          <w:numId w:val="0"/>
        </w:numPr>
        <w:ind w:left="2019" w:hanging="180"/>
        <w:rPr>
          <w:lang w:val="en-GB"/>
        </w:rPr>
      </w:pPr>
      <w:r w:rsidRPr="00370059">
        <w:rPr>
          <w:lang w:val="en-GB"/>
        </w:rPr>
        <w:t>a.</w:t>
      </w:r>
      <w:r w:rsidRPr="00370059">
        <w:rPr>
          <w:lang w:val="en-GB"/>
        </w:rPr>
        <w:tab/>
      </w:r>
      <w:r w:rsidR="00370059">
        <w:t>S 15(1)(b) of the Customs Act</w:t>
      </w:r>
      <w:r w:rsidR="00335BCD">
        <w:rPr>
          <w:rStyle w:val="FootnoteReference"/>
        </w:rPr>
        <w:footnoteReference w:id="3"/>
      </w:r>
      <w:r w:rsidR="00370059">
        <w:t xml:space="preserve"> by not declaring the property;</w:t>
      </w:r>
    </w:p>
    <w:p w14:paraId="3C8708B0" w14:textId="2AFEBB20" w:rsidR="00370059" w:rsidRPr="00B2709B" w:rsidRDefault="00BF3491" w:rsidP="00BF3491">
      <w:pPr>
        <w:pStyle w:val="Judgmentparagraph"/>
        <w:numPr>
          <w:ilvl w:val="0"/>
          <w:numId w:val="0"/>
        </w:numPr>
        <w:ind w:left="2019" w:hanging="180"/>
        <w:rPr>
          <w:lang w:val="en-GB"/>
        </w:rPr>
      </w:pPr>
      <w:r w:rsidRPr="00B2709B">
        <w:rPr>
          <w:lang w:val="en-GB"/>
        </w:rPr>
        <w:t>b.</w:t>
      </w:r>
      <w:r w:rsidRPr="00B2709B">
        <w:rPr>
          <w:lang w:val="en-GB"/>
        </w:rPr>
        <w:tab/>
      </w:r>
      <w:r w:rsidR="00BF1B35">
        <w:t>Regulation 3(1) of the Exchange Control Regulations by not producing a SARB certificate authorising the taking out or sending of property</w:t>
      </w:r>
      <w:r w:rsidR="00B2709B">
        <w:t>;</w:t>
      </w:r>
    </w:p>
    <w:p w14:paraId="61A1211E" w14:textId="16A09EF4" w:rsidR="00FD3693" w:rsidRPr="00FD3693" w:rsidRDefault="00BF3491" w:rsidP="00BF3491">
      <w:pPr>
        <w:pStyle w:val="Judgmentparagraph"/>
        <w:numPr>
          <w:ilvl w:val="0"/>
          <w:numId w:val="0"/>
        </w:numPr>
        <w:ind w:left="2019" w:hanging="180"/>
        <w:rPr>
          <w:lang w:val="en-GB"/>
        </w:rPr>
      </w:pPr>
      <w:r w:rsidRPr="00FD3693">
        <w:rPr>
          <w:lang w:val="en-GB"/>
        </w:rPr>
        <w:t>c.</w:t>
      </w:r>
      <w:r w:rsidRPr="00FD3693">
        <w:rPr>
          <w:lang w:val="en-GB"/>
        </w:rPr>
        <w:tab/>
      </w:r>
      <w:r w:rsidR="00FD3693">
        <w:t xml:space="preserve">Regulation 3(3) of the Exchange </w:t>
      </w:r>
      <w:r w:rsidR="00ED4837">
        <w:t>Control</w:t>
      </w:r>
      <w:r w:rsidR="00FD3693">
        <w:t xml:space="preserve"> </w:t>
      </w:r>
      <w:r w:rsidR="00FD3693" w:rsidRPr="00BE46E7">
        <w:t>Regulations</w:t>
      </w:r>
      <w:r w:rsidR="00FD3693">
        <w:t xml:space="preserve"> for not declaring the property;</w:t>
      </w:r>
    </w:p>
    <w:p w14:paraId="27FE707D" w14:textId="4E3D0975" w:rsidR="00B2709B" w:rsidRPr="00B2709B" w:rsidRDefault="00BF3491" w:rsidP="00BF3491">
      <w:pPr>
        <w:pStyle w:val="Judgmentparagraph"/>
        <w:numPr>
          <w:ilvl w:val="0"/>
          <w:numId w:val="0"/>
        </w:numPr>
        <w:ind w:left="2019" w:hanging="180"/>
        <w:rPr>
          <w:lang w:val="en-GB"/>
        </w:rPr>
      </w:pPr>
      <w:r w:rsidRPr="00B2709B">
        <w:rPr>
          <w:lang w:val="en-GB"/>
        </w:rPr>
        <w:t>d.</w:t>
      </w:r>
      <w:r w:rsidRPr="00B2709B">
        <w:rPr>
          <w:lang w:val="en-GB"/>
        </w:rPr>
        <w:tab/>
      </w:r>
      <w:r w:rsidR="00B2709B">
        <w:t>S 80(1)(b) of the Customs Act</w:t>
      </w:r>
      <w:r w:rsidR="00FB51E4">
        <w:rPr>
          <w:rStyle w:val="FootnoteReference"/>
        </w:rPr>
        <w:footnoteReference w:id="4"/>
      </w:r>
      <w:r w:rsidR="00B2709B">
        <w:t xml:space="preserve"> by not providing proof of purchase of foreign currency;</w:t>
      </w:r>
    </w:p>
    <w:p w14:paraId="3B94C8FA" w14:textId="40992569" w:rsidR="00B2709B" w:rsidRDefault="00BF3491" w:rsidP="00BF3491">
      <w:pPr>
        <w:pStyle w:val="Judgmentparagraph"/>
        <w:numPr>
          <w:ilvl w:val="0"/>
          <w:numId w:val="0"/>
        </w:numPr>
        <w:ind w:left="2019" w:hanging="180"/>
        <w:rPr>
          <w:lang w:val="en-GB"/>
        </w:rPr>
      </w:pPr>
      <w:r>
        <w:rPr>
          <w:lang w:val="en-GB"/>
        </w:rPr>
        <w:t>e.</w:t>
      </w:r>
      <w:r>
        <w:rPr>
          <w:lang w:val="en-GB"/>
        </w:rPr>
        <w:tab/>
      </w:r>
      <w:r w:rsidR="007C0ADE">
        <w:rPr>
          <w:lang w:val="en-GB"/>
        </w:rPr>
        <w:t>S 11(1) and (2) read with s 1 and 91 of the Banks Act</w:t>
      </w:r>
      <w:r w:rsidR="00FB51E4">
        <w:rPr>
          <w:rStyle w:val="FootnoteReference"/>
          <w:lang w:val="en-GB"/>
        </w:rPr>
        <w:footnoteReference w:id="5"/>
      </w:r>
      <w:r w:rsidR="007C0ADE">
        <w:rPr>
          <w:lang w:val="en-GB"/>
        </w:rPr>
        <w:t xml:space="preserve"> 94 of 1990 – unlawful conducting the business of a bank</w:t>
      </w:r>
      <w:r w:rsidR="00277FF2">
        <w:rPr>
          <w:lang w:val="en-GB"/>
        </w:rPr>
        <w:t xml:space="preserve"> through the </w:t>
      </w:r>
      <w:r w:rsidR="00DF774A">
        <w:rPr>
          <w:lang w:val="en-GB"/>
        </w:rPr>
        <w:t>"</w:t>
      </w:r>
      <w:r w:rsidR="00277FF2">
        <w:rPr>
          <w:lang w:val="en-GB"/>
        </w:rPr>
        <w:t>Hawala</w:t>
      </w:r>
      <w:r w:rsidR="00DF774A">
        <w:rPr>
          <w:lang w:val="en-GB"/>
        </w:rPr>
        <w:t>"</w:t>
      </w:r>
      <w:r w:rsidR="00277FF2">
        <w:rPr>
          <w:lang w:val="en-GB"/>
        </w:rPr>
        <w:t xml:space="preserve"> system;</w:t>
      </w:r>
    </w:p>
    <w:p w14:paraId="129CEF73" w14:textId="4F170149" w:rsidR="00277FF2" w:rsidRDefault="00BF3491" w:rsidP="00BF3491">
      <w:pPr>
        <w:pStyle w:val="Judgmentparagraph"/>
        <w:numPr>
          <w:ilvl w:val="0"/>
          <w:numId w:val="0"/>
        </w:numPr>
        <w:ind w:left="2019" w:hanging="180"/>
        <w:rPr>
          <w:lang w:val="en-GB"/>
        </w:rPr>
      </w:pPr>
      <w:r>
        <w:rPr>
          <w:lang w:val="en-GB"/>
        </w:rPr>
        <w:t>f.</w:t>
      </w:r>
      <w:r>
        <w:rPr>
          <w:lang w:val="en-GB"/>
        </w:rPr>
        <w:tab/>
      </w:r>
      <w:r w:rsidR="003272C3">
        <w:rPr>
          <w:lang w:val="en-GB"/>
        </w:rPr>
        <w:t xml:space="preserve">          </w:t>
      </w:r>
      <w:r w:rsidR="008101F5">
        <w:rPr>
          <w:lang w:val="en-GB"/>
        </w:rPr>
        <w:t>S</w:t>
      </w:r>
      <w:r w:rsidR="00277FF2">
        <w:rPr>
          <w:lang w:val="en-GB"/>
        </w:rPr>
        <w:t xml:space="preserve"> 4 of POCA, money laundering;</w:t>
      </w:r>
    </w:p>
    <w:p w14:paraId="64274040" w14:textId="19904796" w:rsidR="00277FF2" w:rsidRDefault="00BF3491" w:rsidP="00BF3491">
      <w:pPr>
        <w:pStyle w:val="Judgmentparagraph"/>
        <w:numPr>
          <w:ilvl w:val="0"/>
          <w:numId w:val="0"/>
        </w:numPr>
        <w:ind w:left="2019" w:hanging="180"/>
        <w:rPr>
          <w:lang w:val="en-GB"/>
        </w:rPr>
      </w:pPr>
      <w:r>
        <w:rPr>
          <w:lang w:val="en-GB"/>
        </w:rPr>
        <w:t>g.</w:t>
      </w:r>
      <w:r>
        <w:rPr>
          <w:lang w:val="en-GB"/>
        </w:rPr>
        <w:tab/>
      </w:r>
      <w:r w:rsidR="008101F5">
        <w:rPr>
          <w:lang w:val="en-GB"/>
        </w:rPr>
        <w:t>S</w:t>
      </w:r>
      <w:r w:rsidR="003272C3">
        <w:rPr>
          <w:lang w:val="en-GB"/>
        </w:rPr>
        <w:t xml:space="preserve"> 5 of POCA, assisting another to benefit from the proceeds of unlawful activities;</w:t>
      </w:r>
    </w:p>
    <w:p w14:paraId="434DA27F" w14:textId="4B7D1B61" w:rsidR="00B966B2" w:rsidRPr="00EE2383" w:rsidRDefault="00BF3491" w:rsidP="00BF3491">
      <w:pPr>
        <w:pStyle w:val="Judgmentparagraph"/>
        <w:numPr>
          <w:ilvl w:val="0"/>
          <w:numId w:val="0"/>
        </w:numPr>
        <w:ind w:left="2019" w:hanging="180"/>
        <w:rPr>
          <w:lang w:val="en-GB"/>
        </w:rPr>
      </w:pPr>
      <w:r w:rsidRPr="00EE2383">
        <w:rPr>
          <w:lang w:val="en-GB"/>
        </w:rPr>
        <w:t>h.</w:t>
      </w:r>
      <w:r w:rsidRPr="00EE2383">
        <w:rPr>
          <w:lang w:val="en-GB"/>
        </w:rPr>
        <w:tab/>
      </w:r>
      <w:r w:rsidR="008101F5">
        <w:rPr>
          <w:lang w:val="en-GB"/>
        </w:rPr>
        <w:t>S</w:t>
      </w:r>
      <w:r w:rsidR="00B966B2">
        <w:rPr>
          <w:lang w:val="en-GB"/>
        </w:rPr>
        <w:t xml:space="preserve"> 6 of POCA, unlawful acquisition, possession or use of property by a person who knows or ought to reasonably have known that it is or forms part of the proceeds of unlawful activities.</w:t>
      </w:r>
    </w:p>
    <w:p w14:paraId="2C7B040E" w14:textId="012D8CBF" w:rsidR="00794B8B" w:rsidRPr="00B52D77" w:rsidRDefault="00BF3491" w:rsidP="00BF3491">
      <w:pPr>
        <w:pStyle w:val="Judgmentparagraph"/>
        <w:numPr>
          <w:ilvl w:val="0"/>
          <w:numId w:val="0"/>
        </w:numPr>
        <w:ind w:left="709" w:hanging="709"/>
        <w:rPr>
          <w:lang w:val="en-GB"/>
        </w:rPr>
      </w:pPr>
      <w:r w:rsidRPr="00B52D77">
        <w:rPr>
          <w:lang w:val="en-GB"/>
        </w:rPr>
        <w:lastRenderedPageBreak/>
        <w:t>[8]</w:t>
      </w:r>
      <w:r w:rsidRPr="00B52D77">
        <w:rPr>
          <w:lang w:val="en-GB"/>
        </w:rPr>
        <w:tab/>
      </w:r>
      <w:r w:rsidR="004F7D7D">
        <w:t>She gave n</w:t>
      </w:r>
      <w:r w:rsidR="00794B8B">
        <w:t>o explanation why the property was transported as cash</w:t>
      </w:r>
      <w:r w:rsidR="00E963E0">
        <w:t xml:space="preserve"> and why she had the property</w:t>
      </w:r>
      <w:r w:rsidR="004F7D7D">
        <w:t>. T</w:t>
      </w:r>
      <w:r w:rsidR="006F076E">
        <w:t xml:space="preserve">here was no explanation as to the source of the property. </w:t>
      </w:r>
      <w:r w:rsidR="009E5686">
        <w:t>Saleh also has a long history of frequent international travel, typical of a bulk cash courier.</w:t>
      </w:r>
      <w:r w:rsidR="0003626C">
        <w:t xml:space="preserve"> Looking at the flight route, the destination and </w:t>
      </w:r>
      <w:r w:rsidR="003129CC">
        <w:t>how</w:t>
      </w:r>
      <w:r w:rsidR="0003626C">
        <w:t xml:space="preserve"> the property was wrapped and covered, </w:t>
      </w:r>
      <w:r w:rsidR="003129CC">
        <w:t>the Applicants</w:t>
      </w:r>
      <w:r w:rsidR="0003626C">
        <w:t xml:space="preserve"> state that it is reasonable to conclude that the </w:t>
      </w:r>
      <w:r w:rsidR="003129CC">
        <w:t>property</w:t>
      </w:r>
      <w:r w:rsidR="0003626C">
        <w:t xml:space="preserve"> was smuggled on behalf of a </w:t>
      </w:r>
      <w:r w:rsidR="00DF774A">
        <w:t>"</w:t>
      </w:r>
      <w:r w:rsidR="0003626C">
        <w:t>Hawala</w:t>
      </w:r>
      <w:r w:rsidR="00DF774A">
        <w:t>"</w:t>
      </w:r>
      <w:r w:rsidR="0003626C">
        <w:t xml:space="preserve"> syndicate.</w:t>
      </w:r>
      <w:r w:rsidR="002B552B">
        <w:rPr>
          <w:rStyle w:val="FootnoteReference"/>
        </w:rPr>
        <w:footnoteReference w:id="6"/>
      </w:r>
      <w:r w:rsidR="0003626C">
        <w:t xml:space="preserve"> </w:t>
      </w:r>
    </w:p>
    <w:p w14:paraId="34863EE0" w14:textId="5C06851D" w:rsidR="00B52D77" w:rsidRPr="00B52D77" w:rsidRDefault="00BF3491" w:rsidP="00BF3491">
      <w:pPr>
        <w:pStyle w:val="Judgmentparagraph"/>
        <w:numPr>
          <w:ilvl w:val="0"/>
          <w:numId w:val="0"/>
        </w:numPr>
        <w:ind w:left="709" w:hanging="709"/>
        <w:rPr>
          <w:lang w:val="en-GB"/>
        </w:rPr>
      </w:pPr>
      <w:r w:rsidRPr="00B52D77">
        <w:rPr>
          <w:lang w:val="en-GB"/>
        </w:rPr>
        <w:t>[9]</w:t>
      </w:r>
      <w:r w:rsidRPr="00B52D77">
        <w:rPr>
          <w:lang w:val="en-GB"/>
        </w:rPr>
        <w:tab/>
      </w:r>
      <w:r w:rsidR="00B52D77">
        <w:t xml:space="preserve">Before discussing the </w:t>
      </w:r>
      <w:r w:rsidR="003129CC">
        <w:t>Applicant</w:t>
      </w:r>
      <w:r w:rsidR="00E133EE">
        <w:t>'s</w:t>
      </w:r>
      <w:r w:rsidR="00B52D77">
        <w:t xml:space="preserve"> contention that this is a typical money laundering scheme, it is necessary to understand the Respondent</w:t>
      </w:r>
      <w:r w:rsidR="00DF774A">
        <w:t>'</w:t>
      </w:r>
      <w:r w:rsidR="00B52D77">
        <w:t>s bases for entering an opposition to this case.</w:t>
      </w:r>
    </w:p>
    <w:p w14:paraId="50AC8E18" w14:textId="129A0F6A" w:rsidR="00B52D77" w:rsidRDefault="00B52D77" w:rsidP="00B52D77">
      <w:pPr>
        <w:pStyle w:val="Heading1"/>
      </w:pPr>
      <w:r>
        <w:t>Respondent</w:t>
      </w:r>
      <w:r w:rsidR="00DF774A">
        <w:t>'</w:t>
      </w:r>
      <w:r>
        <w:t>s notice to oppose</w:t>
      </w:r>
    </w:p>
    <w:p w14:paraId="12F3DE1C" w14:textId="16A89270" w:rsidR="00B52D77" w:rsidRDefault="00BF3491" w:rsidP="00BF3491">
      <w:pPr>
        <w:pStyle w:val="Judgmentparagraph"/>
        <w:numPr>
          <w:ilvl w:val="0"/>
          <w:numId w:val="0"/>
        </w:numPr>
        <w:ind w:left="709" w:hanging="709"/>
      </w:pPr>
      <w:r>
        <w:t>[10]</w:t>
      </w:r>
      <w:r>
        <w:tab/>
      </w:r>
      <w:r w:rsidR="00B52D77">
        <w:t xml:space="preserve">The Respondent became aware of the preservation order when </w:t>
      </w:r>
      <w:r w:rsidR="00DC024F">
        <w:t xml:space="preserve">Mr Tsunke, the legal representative of Saleh, </w:t>
      </w:r>
      <w:r w:rsidR="00740A41">
        <w:t>informed him on 30 January 2019</w:t>
      </w:r>
      <w:r w:rsidR="00006E2A">
        <w:t xml:space="preserve">. </w:t>
      </w:r>
      <w:r w:rsidR="00B52D77">
        <w:t xml:space="preserve">The Respondent then filed his notice of intention to oppose a forfeiture order in terms of s 39(3) of the POCA on 2 February 2019. An affidavit in terms of s 39(5) of the POCA was filed </w:t>
      </w:r>
      <w:r w:rsidR="00E133EE">
        <w:t>simultaneously</w:t>
      </w:r>
      <w:r w:rsidR="00B52D77">
        <w:t>.</w:t>
      </w:r>
    </w:p>
    <w:p w14:paraId="2D85AE63" w14:textId="4C8B4A27" w:rsidR="00342E73" w:rsidRDefault="00BF3491" w:rsidP="00BF3491">
      <w:pPr>
        <w:pStyle w:val="Judgmentparagraph"/>
        <w:numPr>
          <w:ilvl w:val="0"/>
          <w:numId w:val="0"/>
        </w:numPr>
        <w:ind w:left="709" w:hanging="709"/>
      </w:pPr>
      <w:r>
        <w:t>[11]</w:t>
      </w:r>
      <w:r>
        <w:tab/>
      </w:r>
      <w:r w:rsidR="00B52D77">
        <w:t>In his s 39(5) affidavit</w:t>
      </w:r>
      <w:r w:rsidR="000D47CE">
        <w:t>,</w:t>
      </w:r>
      <w:r w:rsidR="00B52D77">
        <w:t xml:space="preserve"> he claims to be giving notice of his intention to </w:t>
      </w:r>
      <w:r w:rsidR="002A5D20">
        <w:t xml:space="preserve">oppose </w:t>
      </w:r>
      <w:r w:rsidR="00B52D77" w:rsidRPr="006D4F1A">
        <w:t xml:space="preserve">the making of a forfeiture order. The </w:t>
      </w:r>
      <w:r w:rsidR="00D95886">
        <w:t>R</w:t>
      </w:r>
      <w:r w:rsidR="00B52D77" w:rsidRPr="006D4F1A">
        <w:t xml:space="preserve">espondent states </w:t>
      </w:r>
      <w:r w:rsidR="00B52D77" w:rsidRPr="00031B93">
        <w:t>t</w:t>
      </w:r>
      <w:r w:rsidR="00B52D77">
        <w:t xml:space="preserve">hat the property is </w:t>
      </w:r>
      <w:r w:rsidR="00B52D77" w:rsidRPr="001A5845">
        <w:rPr>
          <w:i/>
          <w:iCs/>
        </w:rPr>
        <w:t>not</w:t>
      </w:r>
      <w:r w:rsidR="00B52D77">
        <w:t xml:space="preserve"> the proceeds of unlawful activities or an instrumentality of unlawful activities and claim</w:t>
      </w:r>
      <w:r w:rsidR="000D47CE">
        <w:t>s</w:t>
      </w:r>
      <w:r w:rsidR="00B52D77">
        <w:t xml:space="preserve"> to be the owner of the property. </w:t>
      </w:r>
      <w:r w:rsidR="00342E73">
        <w:t>He does so on the following grounds:</w:t>
      </w:r>
    </w:p>
    <w:p w14:paraId="4D9DAFAD" w14:textId="16657020" w:rsidR="00342E73" w:rsidRDefault="00BF3491" w:rsidP="00BF3491">
      <w:pPr>
        <w:pStyle w:val="Judgmentparagraph"/>
        <w:numPr>
          <w:ilvl w:val="0"/>
          <w:numId w:val="0"/>
        </w:numPr>
        <w:ind w:left="1299" w:hanging="360"/>
      </w:pPr>
      <w:r>
        <w:t>i.</w:t>
      </w:r>
      <w:r>
        <w:tab/>
      </w:r>
      <w:r w:rsidR="00B52D77">
        <w:t xml:space="preserve">He </w:t>
      </w:r>
      <w:r w:rsidR="002A5D20">
        <w:t>trades with various electronics from Guangzhou in China as a business person</w:t>
      </w:r>
      <w:r w:rsidR="00B52D77">
        <w:t>.</w:t>
      </w:r>
    </w:p>
    <w:p w14:paraId="1B3F70FF" w14:textId="01CC51A9" w:rsidR="00AF52FC" w:rsidRDefault="00BF3491" w:rsidP="00BF3491">
      <w:pPr>
        <w:pStyle w:val="Judgmentparagraph"/>
        <w:numPr>
          <w:ilvl w:val="0"/>
          <w:numId w:val="0"/>
        </w:numPr>
        <w:ind w:left="1299" w:hanging="360"/>
      </w:pPr>
      <w:r>
        <w:t>ii.</w:t>
      </w:r>
      <w:r>
        <w:tab/>
      </w:r>
      <w:r w:rsidR="00AF52FC">
        <w:t xml:space="preserve">He underwent hip surgery and </w:t>
      </w:r>
      <w:r w:rsidR="002A5D20">
        <w:t>could not travel, when his friend Jamal informed him that he can assist him with purchasing</w:t>
      </w:r>
      <w:r w:rsidR="00AF52FC">
        <w:t xml:space="preserve"> goods for his business.</w:t>
      </w:r>
    </w:p>
    <w:p w14:paraId="2B201E1C" w14:textId="4C089F19" w:rsidR="00AF52FC" w:rsidRDefault="00BF3491" w:rsidP="00BF3491">
      <w:pPr>
        <w:pStyle w:val="Judgmentparagraph"/>
        <w:numPr>
          <w:ilvl w:val="0"/>
          <w:numId w:val="0"/>
        </w:numPr>
        <w:ind w:left="1299" w:hanging="360"/>
      </w:pPr>
      <w:r>
        <w:lastRenderedPageBreak/>
        <w:t>iii.</w:t>
      </w:r>
      <w:r>
        <w:tab/>
      </w:r>
      <w:r w:rsidR="00AF52FC">
        <w:t xml:space="preserve">He placed an order for goods with his supplier, Mr Yan, and was awaiting delivery. Jamal promised assistance with </w:t>
      </w:r>
      <w:r w:rsidR="00043D5D">
        <w:t>purchasing</w:t>
      </w:r>
      <w:r w:rsidR="00AF52FC">
        <w:t xml:space="preserve"> the goods</w:t>
      </w:r>
      <w:r w:rsidR="009E3382">
        <w:t>, and the Respondent informed him that he already converted his money into dollars</w:t>
      </w:r>
      <w:r w:rsidR="000D4CD9">
        <w:t xml:space="preserve"> as his supplier requires payment in USD upon delivery of the goods in South Africa.</w:t>
      </w:r>
    </w:p>
    <w:p w14:paraId="1040F197" w14:textId="26A96807" w:rsidR="000D4CD9" w:rsidRDefault="00BF3491" w:rsidP="00BF3491">
      <w:pPr>
        <w:pStyle w:val="Judgmentparagraph"/>
        <w:numPr>
          <w:ilvl w:val="0"/>
          <w:numId w:val="0"/>
        </w:numPr>
        <w:ind w:left="1299" w:hanging="360"/>
      </w:pPr>
      <w:r>
        <w:t>iv.</w:t>
      </w:r>
      <w:r>
        <w:tab/>
      </w:r>
      <w:r w:rsidR="000D4CD9">
        <w:t>Jamal informed him that he w</w:t>
      </w:r>
      <w:r w:rsidR="004D0F51">
        <w:t>ould</w:t>
      </w:r>
      <w:r w:rsidR="000D4CD9">
        <w:t xml:space="preserve"> open a Corporate Foreign Currency Account to deposit his USD into the account</w:t>
      </w:r>
      <w:r w:rsidR="004D0F51">
        <w:t xml:space="preserve"> and then directly pay</w:t>
      </w:r>
      <w:r w:rsidR="000D4CD9">
        <w:t xml:space="preserve"> his suppliers as soon as they receive the invoices.</w:t>
      </w:r>
      <w:r w:rsidR="003B3885">
        <w:t xml:space="preserve"> He trusted Jamal and gave him the order list.</w:t>
      </w:r>
    </w:p>
    <w:p w14:paraId="0FF0932A" w14:textId="3F331B41" w:rsidR="003B549E" w:rsidRDefault="00BF3491" w:rsidP="00BF3491">
      <w:pPr>
        <w:pStyle w:val="Judgmentparagraph"/>
        <w:numPr>
          <w:ilvl w:val="0"/>
          <w:numId w:val="0"/>
        </w:numPr>
        <w:ind w:left="1299" w:hanging="360"/>
      </w:pPr>
      <w:r>
        <w:t>v.</w:t>
      </w:r>
      <w:r>
        <w:tab/>
      </w:r>
      <w:r w:rsidR="003B549E">
        <w:t xml:space="preserve">Jamal informed him on 14 September 2018 that there was a problem, as he asked his friend Saleh to purchase the goods on the order list. </w:t>
      </w:r>
      <w:r w:rsidR="00B059A3">
        <w:t>He stated that he handed her the money but that she was arrested. Jamal s</w:t>
      </w:r>
      <w:r w:rsidR="004D0F51">
        <w:t>ai</w:t>
      </w:r>
      <w:r w:rsidR="00B059A3">
        <w:t xml:space="preserve">d he thought </w:t>
      </w:r>
      <w:r w:rsidR="004D0F51">
        <w:t>they would get a better discount if the goods were paid in cash</w:t>
      </w:r>
      <w:r w:rsidR="00B059A3">
        <w:t>.</w:t>
      </w:r>
      <w:r w:rsidR="008014FB">
        <w:t xml:space="preserve"> The Respondent was in shock, as he did not know Jamal </w:t>
      </w:r>
      <w:r w:rsidR="00826CAD">
        <w:t>had given</w:t>
      </w:r>
      <w:r w:rsidR="008014FB">
        <w:t xml:space="preserve"> the money to Saleh.</w:t>
      </w:r>
    </w:p>
    <w:p w14:paraId="4FE6CA37" w14:textId="568B75CD" w:rsidR="008014FB" w:rsidRDefault="00BF3491" w:rsidP="00BF3491">
      <w:pPr>
        <w:pStyle w:val="Judgmentparagraph"/>
        <w:numPr>
          <w:ilvl w:val="0"/>
          <w:numId w:val="0"/>
        </w:numPr>
        <w:ind w:left="709" w:hanging="709"/>
      </w:pPr>
      <w:r>
        <w:t>[12]</w:t>
      </w:r>
      <w:r>
        <w:tab/>
      </w:r>
      <w:r w:rsidR="008014FB">
        <w:t xml:space="preserve">He then </w:t>
      </w:r>
      <w:r w:rsidR="00826CAD">
        <w:t>explained</w:t>
      </w:r>
      <w:r w:rsidR="008014FB">
        <w:t xml:space="preserve"> how he got the money:</w:t>
      </w:r>
    </w:p>
    <w:p w14:paraId="04AE2E32" w14:textId="77140833" w:rsidR="00550CA6" w:rsidRDefault="00BF3491" w:rsidP="00BF3491">
      <w:pPr>
        <w:pStyle w:val="Judgmentparagraph"/>
        <w:numPr>
          <w:ilvl w:val="0"/>
          <w:numId w:val="0"/>
        </w:numPr>
        <w:ind w:left="1299" w:hanging="360"/>
      </w:pPr>
      <w:r>
        <w:t>i.</w:t>
      </w:r>
      <w:r>
        <w:tab/>
      </w:r>
      <w:r w:rsidR="00B52D77">
        <w:t xml:space="preserve">He </w:t>
      </w:r>
      <w:r w:rsidR="00826CAD">
        <w:t>borrowed</w:t>
      </w:r>
      <w:r w:rsidR="00B52D77">
        <w:t xml:space="preserve"> money from </w:t>
      </w:r>
      <w:r w:rsidR="008014FB">
        <w:t xml:space="preserve">a family friend </w:t>
      </w:r>
      <w:r w:rsidR="00B52D77">
        <w:t xml:space="preserve">Rathilal to pay for </w:t>
      </w:r>
      <w:r w:rsidR="008014FB">
        <w:t>the</w:t>
      </w:r>
      <w:r w:rsidR="00B52D77">
        <w:t xml:space="preserve"> goods. </w:t>
      </w:r>
    </w:p>
    <w:p w14:paraId="2796B01C" w14:textId="7A324F2A" w:rsidR="00342E73" w:rsidRDefault="00BF3491" w:rsidP="00BF3491">
      <w:pPr>
        <w:pStyle w:val="Judgmentparagraph"/>
        <w:numPr>
          <w:ilvl w:val="0"/>
          <w:numId w:val="0"/>
        </w:numPr>
        <w:ind w:left="1299" w:hanging="360"/>
      </w:pPr>
      <w:r>
        <w:t>ii.</w:t>
      </w:r>
      <w:r>
        <w:tab/>
      </w:r>
      <w:r w:rsidR="00550CA6">
        <w:t>As security for the loan amount, he used his property.</w:t>
      </w:r>
    </w:p>
    <w:p w14:paraId="193BFF52" w14:textId="141EBC81" w:rsidR="00342E73" w:rsidRDefault="00BF3491" w:rsidP="00BF3491">
      <w:pPr>
        <w:pStyle w:val="Judgmentparagraph"/>
        <w:numPr>
          <w:ilvl w:val="0"/>
          <w:numId w:val="0"/>
        </w:numPr>
        <w:ind w:left="1299" w:hanging="360"/>
      </w:pPr>
      <w:r>
        <w:t>iii.</w:t>
      </w:r>
      <w:r>
        <w:tab/>
      </w:r>
      <w:r w:rsidR="00B52D77">
        <w:t xml:space="preserve">Rathilal got the money from a Liberty </w:t>
      </w:r>
      <w:r w:rsidR="00550CA6">
        <w:t>L</w:t>
      </w:r>
      <w:r w:rsidR="00B52D77">
        <w:t xml:space="preserve">ife investment and casino winnings. </w:t>
      </w:r>
      <w:r w:rsidR="00550CA6">
        <w:t xml:space="preserve">He attaches various bank statements of Rathilal </w:t>
      </w:r>
      <w:r w:rsidR="00A636CE">
        <w:t>as proof.</w:t>
      </w:r>
    </w:p>
    <w:p w14:paraId="08E2B6AB" w14:textId="4EE07614" w:rsidR="00342E73" w:rsidRDefault="00BF3491" w:rsidP="00BF3491">
      <w:pPr>
        <w:pStyle w:val="Judgmentparagraph"/>
        <w:numPr>
          <w:ilvl w:val="0"/>
          <w:numId w:val="0"/>
        </w:numPr>
        <w:ind w:left="1299" w:hanging="360"/>
      </w:pPr>
      <w:r>
        <w:t>iv.</w:t>
      </w:r>
      <w:r>
        <w:tab/>
      </w:r>
      <w:r w:rsidR="00B52D77">
        <w:t xml:space="preserve">He </w:t>
      </w:r>
      <w:r w:rsidR="00F85FD6">
        <w:t>exchanged the money with Naidoo</w:t>
      </w:r>
      <w:r w:rsidR="00B52D77">
        <w:t xml:space="preserve"> for USD to pay for the goods. </w:t>
      </w:r>
    </w:p>
    <w:p w14:paraId="20E6DFA1" w14:textId="7655A679" w:rsidR="00B8252F" w:rsidRDefault="00BF3491" w:rsidP="00BF3491">
      <w:pPr>
        <w:pStyle w:val="Judgmentparagraph"/>
        <w:numPr>
          <w:ilvl w:val="0"/>
          <w:numId w:val="0"/>
        </w:numPr>
        <w:ind w:left="709" w:hanging="709"/>
      </w:pPr>
      <w:r>
        <w:t>[13]</w:t>
      </w:r>
      <w:r>
        <w:tab/>
      </w:r>
      <w:r w:rsidR="00F85FD6">
        <w:t>For this reason, the Respondent avers,</w:t>
      </w:r>
      <w:r w:rsidR="005B39F3">
        <w:t xml:space="preserve"> the property should be excluded from the forfeiture order.</w:t>
      </w:r>
    </w:p>
    <w:p w14:paraId="6F14AD38" w14:textId="4B01C999" w:rsidR="00F43DB1" w:rsidRPr="00794B8B" w:rsidRDefault="00F43DB1" w:rsidP="00F43DB1">
      <w:pPr>
        <w:pStyle w:val="Heading1"/>
        <w:rPr>
          <w:lang w:val="en-GB"/>
        </w:rPr>
      </w:pPr>
      <w:r>
        <w:t>The supporting affidavit</w:t>
      </w:r>
    </w:p>
    <w:p w14:paraId="6A099D42" w14:textId="3C647E7F" w:rsidR="00E0154E" w:rsidRDefault="00BF3491" w:rsidP="00BF3491">
      <w:pPr>
        <w:pStyle w:val="Judgmentparagraph"/>
        <w:numPr>
          <w:ilvl w:val="0"/>
          <w:numId w:val="0"/>
        </w:numPr>
        <w:ind w:left="709" w:hanging="709"/>
      </w:pPr>
      <w:r>
        <w:t>[14]</w:t>
      </w:r>
      <w:r>
        <w:tab/>
      </w:r>
      <w:r w:rsidR="00F85FD6">
        <w:t xml:space="preserve">The Applicant disagrees. </w:t>
      </w:r>
      <w:r w:rsidR="00E0154E" w:rsidRPr="00E0154E">
        <w:t>The Applicant states that from the</w:t>
      </w:r>
      <w:r w:rsidR="006F076E">
        <w:t>se</w:t>
      </w:r>
      <w:r w:rsidR="00E0154E" w:rsidRPr="00E0154E">
        <w:t xml:space="preserve"> facts</w:t>
      </w:r>
      <w:r w:rsidR="00F85FD6">
        <w:t>,</w:t>
      </w:r>
      <w:r w:rsidR="00E0154E" w:rsidRPr="00E0154E">
        <w:t xml:space="preserve"> it is clear that the property constitutes the proceeds of unlawful activities, namely the violation of various exchange control provisions and/or regulations.</w:t>
      </w:r>
      <w:r w:rsidR="00807B02">
        <w:t xml:space="preserve"> It </w:t>
      </w:r>
      <w:r w:rsidR="00F85FD6">
        <w:t>relies</w:t>
      </w:r>
      <w:r w:rsidR="00807B02">
        <w:t xml:space="preserve"> on the supporting </w:t>
      </w:r>
      <w:r w:rsidR="00807B02">
        <w:lastRenderedPageBreak/>
        <w:t xml:space="preserve">affidavit of Ms Schimper, the </w:t>
      </w:r>
      <w:r w:rsidR="00F43DB1">
        <w:t>NDPP</w:t>
      </w:r>
      <w:r w:rsidR="00F85FD6">
        <w:t>'</w:t>
      </w:r>
      <w:r w:rsidR="00F43DB1">
        <w:t xml:space="preserve">s financial investigator. She </w:t>
      </w:r>
      <w:r w:rsidR="00B927AA">
        <w:t xml:space="preserve">did a thorough investigation and </w:t>
      </w:r>
      <w:r w:rsidR="00F43DB1">
        <w:t>ma</w:t>
      </w:r>
      <w:r w:rsidR="00B927AA">
        <w:t>de</w:t>
      </w:r>
      <w:r w:rsidR="00F43DB1">
        <w:t xml:space="preserve"> the following observations:</w:t>
      </w:r>
    </w:p>
    <w:p w14:paraId="3E488639" w14:textId="7B425FDC" w:rsidR="00F43DB1" w:rsidRDefault="00BF3491" w:rsidP="00BF3491">
      <w:pPr>
        <w:pStyle w:val="Judgmentparagraph"/>
        <w:numPr>
          <w:ilvl w:val="0"/>
          <w:numId w:val="0"/>
        </w:numPr>
        <w:ind w:left="1299" w:hanging="360"/>
      </w:pPr>
      <w:r>
        <w:t>i.</w:t>
      </w:r>
      <w:r>
        <w:tab/>
      </w:r>
      <w:r w:rsidR="005042E3">
        <w:t>A WinDeed search showed that the Respondent did not own any immovable property.</w:t>
      </w:r>
    </w:p>
    <w:p w14:paraId="4B59A863" w14:textId="2C6D6181" w:rsidR="00842B69" w:rsidRDefault="00BF3491" w:rsidP="00BF3491">
      <w:pPr>
        <w:pStyle w:val="Judgmentparagraph"/>
        <w:numPr>
          <w:ilvl w:val="0"/>
          <w:numId w:val="0"/>
        </w:numPr>
        <w:ind w:left="1299" w:hanging="360"/>
      </w:pPr>
      <w:r>
        <w:t>ii.</w:t>
      </w:r>
      <w:r>
        <w:tab/>
      </w:r>
      <w:r w:rsidR="00842B69">
        <w:t xml:space="preserve">There is no business address indicated in the affidavit. A WinDeed search </w:t>
      </w:r>
      <w:r w:rsidR="00F85FD6">
        <w:t xml:space="preserve">showed that </w:t>
      </w:r>
      <w:r w:rsidR="00A42083">
        <w:t xml:space="preserve">the Respondent is not a </w:t>
      </w:r>
      <w:r w:rsidR="00F85FD6">
        <w:t>current member or director of any companies</w:t>
      </w:r>
      <w:r w:rsidR="00A42083">
        <w:t>.</w:t>
      </w:r>
    </w:p>
    <w:p w14:paraId="05DC378B" w14:textId="15E279F5" w:rsidR="001805D3" w:rsidRDefault="00BF3491" w:rsidP="00BF3491">
      <w:pPr>
        <w:pStyle w:val="Judgmentparagraph"/>
        <w:numPr>
          <w:ilvl w:val="0"/>
          <w:numId w:val="0"/>
        </w:numPr>
        <w:ind w:left="1299" w:hanging="360"/>
      </w:pPr>
      <w:r>
        <w:t>iii.</w:t>
      </w:r>
      <w:r>
        <w:tab/>
      </w:r>
      <w:r w:rsidR="00604F1E">
        <w:t xml:space="preserve">There are three vehicles registered </w:t>
      </w:r>
      <w:r w:rsidR="00F85FD6">
        <w:t>i</w:t>
      </w:r>
      <w:r w:rsidR="00604F1E">
        <w:t>n his name on eNatis, namely:</w:t>
      </w:r>
    </w:p>
    <w:p w14:paraId="01484545" w14:textId="487043B6" w:rsidR="00604F1E" w:rsidRDefault="00BF3491" w:rsidP="00BF3491">
      <w:pPr>
        <w:pStyle w:val="Judgmentparagraph"/>
        <w:numPr>
          <w:ilvl w:val="0"/>
          <w:numId w:val="0"/>
        </w:numPr>
        <w:ind w:left="2019" w:hanging="180"/>
      </w:pPr>
      <w:r>
        <w:t>a.</w:t>
      </w:r>
      <w:r>
        <w:tab/>
      </w:r>
      <w:r w:rsidR="00604F1E">
        <w:t>A Mercedes-Benz, reported as stolen;</w:t>
      </w:r>
    </w:p>
    <w:p w14:paraId="26E307A1" w14:textId="70C81F93" w:rsidR="00604F1E" w:rsidRDefault="00BF3491" w:rsidP="00BF3491">
      <w:pPr>
        <w:pStyle w:val="Judgmentparagraph"/>
        <w:numPr>
          <w:ilvl w:val="0"/>
          <w:numId w:val="0"/>
        </w:numPr>
        <w:ind w:left="2019" w:hanging="180"/>
      </w:pPr>
      <w:r>
        <w:t>b.</w:t>
      </w:r>
      <w:r>
        <w:tab/>
      </w:r>
      <w:r w:rsidR="00604F1E">
        <w:t>A Nissan Bakkie, reported as stolen;</w:t>
      </w:r>
    </w:p>
    <w:p w14:paraId="484BC225" w14:textId="1F53E6C0" w:rsidR="00604F1E" w:rsidRDefault="00BF3491" w:rsidP="00BF3491">
      <w:pPr>
        <w:pStyle w:val="Judgmentparagraph"/>
        <w:numPr>
          <w:ilvl w:val="0"/>
          <w:numId w:val="0"/>
        </w:numPr>
        <w:ind w:left="2019" w:hanging="180"/>
      </w:pPr>
      <w:r>
        <w:t>c.</w:t>
      </w:r>
      <w:r>
        <w:tab/>
      </w:r>
      <w:r w:rsidR="00DC1720">
        <w:t xml:space="preserve">A VW Gold, reported as </w:t>
      </w:r>
      <w:r w:rsidR="00DF774A">
        <w:t>"</w:t>
      </w:r>
      <w:r w:rsidR="00DC1720">
        <w:t>illegal import</w:t>
      </w:r>
      <w:r w:rsidR="00DF774A">
        <w:t>"</w:t>
      </w:r>
      <w:r w:rsidR="00DC1720">
        <w:t>.</w:t>
      </w:r>
    </w:p>
    <w:p w14:paraId="23D542F3" w14:textId="1B26172D" w:rsidR="00DC1720" w:rsidRDefault="00BF3491" w:rsidP="00BF3491">
      <w:pPr>
        <w:pStyle w:val="Judgmentparagraph"/>
        <w:numPr>
          <w:ilvl w:val="0"/>
          <w:numId w:val="0"/>
        </w:numPr>
        <w:ind w:left="1299" w:hanging="360"/>
      </w:pPr>
      <w:r>
        <w:t>iv.</w:t>
      </w:r>
      <w:r>
        <w:tab/>
      </w:r>
      <w:r w:rsidR="00A70143">
        <w:t>Therefore, it is clear that the Respondent has no</w:t>
      </w:r>
      <w:r w:rsidR="00720E62">
        <w:t xml:space="preserve"> immovable or movable property registered to his name.</w:t>
      </w:r>
      <w:r w:rsidR="00862625">
        <w:t xml:space="preserve"> He has no assets to the value of </w:t>
      </w:r>
      <w:r w:rsidR="00D76D60">
        <w:t>R 8 000 000.</w:t>
      </w:r>
    </w:p>
    <w:p w14:paraId="09EE7933" w14:textId="585A4C18" w:rsidR="002C22EE" w:rsidRDefault="00BF3491" w:rsidP="00BF3491">
      <w:pPr>
        <w:pStyle w:val="Judgmentparagraph"/>
        <w:numPr>
          <w:ilvl w:val="0"/>
          <w:numId w:val="0"/>
        </w:numPr>
        <w:ind w:left="1299" w:hanging="360"/>
      </w:pPr>
      <w:r>
        <w:t>v.</w:t>
      </w:r>
      <w:r>
        <w:tab/>
      </w:r>
      <w:r w:rsidR="002C22EE">
        <w:t xml:space="preserve">On the </w:t>
      </w:r>
      <w:r w:rsidR="00A70143">
        <w:t>SARS</w:t>
      </w:r>
      <w:r w:rsidR="002C22EE">
        <w:t xml:space="preserve"> System there was no business activity on the Respondent</w:t>
      </w:r>
      <w:r w:rsidR="00A70143">
        <w:t xml:space="preserve"> or</w:t>
      </w:r>
      <w:r w:rsidR="008E53C2">
        <w:t xml:space="preserve"> custom activity.</w:t>
      </w:r>
    </w:p>
    <w:p w14:paraId="02D3EC29" w14:textId="49944650" w:rsidR="00392A4C" w:rsidRDefault="00BF3491" w:rsidP="00BF3491">
      <w:pPr>
        <w:pStyle w:val="Judgmentparagraph"/>
        <w:numPr>
          <w:ilvl w:val="0"/>
          <w:numId w:val="0"/>
        </w:numPr>
        <w:ind w:left="1299" w:hanging="360"/>
      </w:pPr>
      <w:r>
        <w:t>vi.</w:t>
      </w:r>
      <w:r>
        <w:tab/>
      </w:r>
      <w:r w:rsidR="00712FFF">
        <w:t>A reconciliation of Rathilal</w:t>
      </w:r>
      <w:r w:rsidR="00DF774A">
        <w:t>'</w:t>
      </w:r>
      <w:r w:rsidR="00712FFF">
        <w:t>s statements regarding the winnings from various casinos showed nett winnings of R1 017</w:t>
      </w:r>
      <w:r w:rsidR="00802F09">
        <w:t> </w:t>
      </w:r>
      <w:r w:rsidR="00712FFF">
        <w:t>700</w:t>
      </w:r>
      <w:r w:rsidR="00802F09">
        <w:t>.</w:t>
      </w:r>
    </w:p>
    <w:p w14:paraId="3EA197B3" w14:textId="2A2E342C" w:rsidR="00802F09" w:rsidRDefault="00BF3491" w:rsidP="00BF3491">
      <w:pPr>
        <w:pStyle w:val="Judgmentparagraph"/>
        <w:numPr>
          <w:ilvl w:val="0"/>
          <w:numId w:val="0"/>
        </w:numPr>
        <w:ind w:left="1299" w:hanging="360"/>
      </w:pPr>
      <w:r>
        <w:t>vii.</w:t>
      </w:r>
      <w:r>
        <w:tab/>
      </w:r>
      <w:r w:rsidR="00802F09">
        <w:t>A search on Naidoo, now deceased, shows no trace of him being a registered money exchanger.</w:t>
      </w:r>
      <w:r w:rsidR="00F617E0">
        <w:t xml:space="preserve"> He had a tow truck business. </w:t>
      </w:r>
      <w:r w:rsidR="006867B9">
        <w:t xml:space="preserve">A deeds search indicates that he has various properties registered to his name of over R6 000 000 in value. </w:t>
      </w:r>
      <w:r w:rsidR="00A70143">
        <w:t>His tow truck business would unlikely</w:t>
      </w:r>
      <w:r w:rsidR="006867B9">
        <w:t xml:space="preserve"> have enabled him to buy such properties.</w:t>
      </w:r>
      <w:r w:rsidR="005B471A">
        <w:t xml:space="preserve"> His tax returns only showed an income derived from </w:t>
      </w:r>
      <w:r w:rsidR="00F15671">
        <w:t>taxis. There is no information o</w:t>
      </w:r>
      <w:r w:rsidR="00752B15">
        <w:t>n</w:t>
      </w:r>
      <w:r w:rsidR="00F15671">
        <w:t xml:space="preserve"> his Money Exchange business. It is not clear where the USD 635 000 originated from.</w:t>
      </w:r>
    </w:p>
    <w:p w14:paraId="634EA6B0" w14:textId="438D98DD" w:rsidR="00C6414A" w:rsidRDefault="00BF3491" w:rsidP="00BF3491">
      <w:pPr>
        <w:pStyle w:val="Judgmentparagraph"/>
        <w:numPr>
          <w:ilvl w:val="0"/>
          <w:numId w:val="0"/>
        </w:numPr>
        <w:ind w:left="1299" w:hanging="360"/>
      </w:pPr>
      <w:r>
        <w:lastRenderedPageBreak/>
        <w:t>viii.</w:t>
      </w:r>
      <w:r>
        <w:tab/>
      </w:r>
      <w:r w:rsidR="00C6414A">
        <w:t>According to Naidoo</w:t>
      </w:r>
      <w:r w:rsidR="00752B15">
        <w:t>,</w:t>
      </w:r>
      <w:r w:rsidR="00C6414A">
        <w:t xml:space="preserve"> he received R9 000 000 from the Respondent. According to th</w:t>
      </w:r>
      <w:r w:rsidR="00094E7B">
        <w:t>e Respondent, he received R8 000 000 from Rathilal. The source of the R1 000 000 is unknown.</w:t>
      </w:r>
    </w:p>
    <w:p w14:paraId="2B1F51A0" w14:textId="7EEF75F8" w:rsidR="00772AD3" w:rsidRDefault="00BF3491" w:rsidP="00BF3491">
      <w:pPr>
        <w:pStyle w:val="Judgmentparagraph"/>
        <w:numPr>
          <w:ilvl w:val="0"/>
          <w:numId w:val="0"/>
        </w:numPr>
        <w:ind w:left="1299" w:hanging="360"/>
      </w:pPr>
      <w:r>
        <w:t>ix.</w:t>
      </w:r>
      <w:r>
        <w:tab/>
      </w:r>
      <w:r w:rsidR="00772AD3">
        <w:t xml:space="preserve">There were no </w:t>
      </w:r>
      <w:r w:rsidR="00DB11E0">
        <w:t>exemptions</w:t>
      </w:r>
      <w:r w:rsidR="00772AD3">
        <w:t xml:space="preserve"> </w:t>
      </w:r>
      <w:r w:rsidR="00BC3207">
        <w:t>regarding</w:t>
      </w:r>
      <w:r w:rsidR="00772AD3">
        <w:t xml:space="preserve"> the </w:t>
      </w:r>
      <w:r w:rsidR="00341FA1">
        <w:t xml:space="preserve">South African Reserve Bank Exchange Control Regulations </w:t>
      </w:r>
      <w:r w:rsidR="00BC3207">
        <w:t>concerning</w:t>
      </w:r>
      <w:r w:rsidR="00DB11E0">
        <w:t xml:space="preserve"> the relevant foreign currency to be taken </w:t>
      </w:r>
      <w:r w:rsidR="0083035E">
        <w:t>from</w:t>
      </w:r>
      <w:r w:rsidR="00DB11E0">
        <w:t xml:space="preserve"> South Africa.</w:t>
      </w:r>
    </w:p>
    <w:p w14:paraId="3EDA0C9B" w14:textId="2718D6A6" w:rsidR="00B749BA" w:rsidRDefault="00BF3491" w:rsidP="00BF3491">
      <w:pPr>
        <w:pStyle w:val="Judgmentparagraph"/>
        <w:numPr>
          <w:ilvl w:val="0"/>
          <w:numId w:val="0"/>
        </w:numPr>
        <w:ind w:left="1299" w:hanging="360"/>
      </w:pPr>
      <w:r>
        <w:t>x.</w:t>
      </w:r>
      <w:r>
        <w:tab/>
      </w:r>
      <w:r w:rsidR="00B749BA">
        <w:t xml:space="preserve">She could not find the </w:t>
      </w:r>
      <w:r w:rsidR="002B245A">
        <w:t>existence</w:t>
      </w:r>
      <w:r w:rsidR="00B749BA">
        <w:t xml:space="preserve"> of </w:t>
      </w:r>
      <w:r w:rsidR="00A42D62">
        <w:t>Yan as someone who ha</w:t>
      </w:r>
      <w:r w:rsidR="00BC3207">
        <w:t>d</w:t>
      </w:r>
      <w:r w:rsidR="00A42D62">
        <w:t xml:space="preserve"> been in South Africa.</w:t>
      </w:r>
    </w:p>
    <w:p w14:paraId="5FCBD1DC" w14:textId="2CC1EFCA" w:rsidR="004D3307" w:rsidRDefault="00BF3491" w:rsidP="00BF3491">
      <w:pPr>
        <w:pStyle w:val="Judgmentparagraph"/>
        <w:numPr>
          <w:ilvl w:val="0"/>
          <w:numId w:val="0"/>
        </w:numPr>
        <w:ind w:left="1299" w:hanging="360"/>
      </w:pPr>
      <w:r>
        <w:t>xi.</w:t>
      </w:r>
      <w:r>
        <w:tab/>
      </w:r>
      <w:r w:rsidR="004D3307">
        <w:t xml:space="preserve">She could not find a person </w:t>
      </w:r>
      <w:r w:rsidR="00BC3207">
        <w:t>named</w:t>
      </w:r>
      <w:r w:rsidR="004D3307">
        <w:t xml:space="preserve"> Jamal, </w:t>
      </w:r>
      <w:r w:rsidR="0083035E">
        <w:t>per the opposing affidavit's details</w:t>
      </w:r>
      <w:r w:rsidR="008972AE">
        <w:t>.</w:t>
      </w:r>
    </w:p>
    <w:p w14:paraId="78D2139C" w14:textId="425407F4" w:rsidR="000F48E7" w:rsidRPr="005042E3" w:rsidRDefault="00BF3491" w:rsidP="00BF3491">
      <w:pPr>
        <w:pStyle w:val="Judgmentparagraph"/>
        <w:numPr>
          <w:ilvl w:val="0"/>
          <w:numId w:val="0"/>
        </w:numPr>
        <w:ind w:left="1299" w:hanging="360"/>
      </w:pPr>
      <w:r w:rsidRPr="005042E3">
        <w:t>xii.</w:t>
      </w:r>
      <w:r w:rsidRPr="005042E3">
        <w:tab/>
      </w:r>
      <w:r w:rsidR="000F48E7">
        <w:t xml:space="preserve">Rathilal </w:t>
      </w:r>
      <w:r w:rsidR="007555C4">
        <w:t>has no employment details and is not registered as a member or director of any business entity.</w:t>
      </w:r>
      <w:r w:rsidR="00937208">
        <w:t xml:space="preserve"> It is </w:t>
      </w:r>
      <w:r w:rsidR="0083035E">
        <w:t>doubtful</w:t>
      </w:r>
      <w:r w:rsidR="00937208">
        <w:t xml:space="preserve"> that Rathilal had the money to </w:t>
      </w:r>
      <w:r w:rsidR="00F850F3">
        <w:t>lend</w:t>
      </w:r>
      <w:r w:rsidR="00937208">
        <w:t xml:space="preserve"> the Respondent. </w:t>
      </w:r>
    </w:p>
    <w:p w14:paraId="10F821EE" w14:textId="00D33990" w:rsidR="001B5E34" w:rsidRDefault="00BF3491" w:rsidP="00BF3491">
      <w:pPr>
        <w:pStyle w:val="Judgmentparagraph"/>
        <w:numPr>
          <w:ilvl w:val="0"/>
          <w:numId w:val="0"/>
        </w:numPr>
        <w:ind w:left="709" w:hanging="709"/>
      </w:pPr>
      <w:r>
        <w:t>[15]</w:t>
      </w:r>
      <w:r>
        <w:tab/>
      </w:r>
      <w:r w:rsidR="00933577">
        <w:t>From this</w:t>
      </w:r>
      <w:r w:rsidR="00F850F3">
        <w:t>,</w:t>
      </w:r>
      <w:r w:rsidR="00933577">
        <w:t xml:space="preserve"> Schimper makes the following conclusion:</w:t>
      </w:r>
    </w:p>
    <w:p w14:paraId="22A0B133" w14:textId="607843F0" w:rsidR="00933577" w:rsidRDefault="00BF3491" w:rsidP="00BF3491">
      <w:pPr>
        <w:pStyle w:val="Judgmentparagraph"/>
        <w:numPr>
          <w:ilvl w:val="0"/>
          <w:numId w:val="0"/>
        </w:numPr>
        <w:ind w:left="1299" w:hanging="360"/>
      </w:pPr>
      <w:r>
        <w:t>i.</w:t>
      </w:r>
      <w:r>
        <w:tab/>
      </w:r>
      <w:r w:rsidR="00933577">
        <w:t xml:space="preserve">The Respondent contravened the provisions of Exchange Control Regulation 2(1) </w:t>
      </w:r>
      <w:r w:rsidR="00F850F3">
        <w:t xml:space="preserve">by </w:t>
      </w:r>
      <w:r w:rsidR="00004B21">
        <w:t>acquiring foreign currency from a non-authorised dealer.</w:t>
      </w:r>
    </w:p>
    <w:p w14:paraId="501AFA35" w14:textId="228EEF1F" w:rsidR="00004B21" w:rsidRDefault="00BF3491" w:rsidP="00BF3491">
      <w:pPr>
        <w:pStyle w:val="Judgmentparagraph"/>
        <w:numPr>
          <w:ilvl w:val="0"/>
          <w:numId w:val="0"/>
        </w:numPr>
        <w:ind w:left="1299" w:hanging="360"/>
      </w:pPr>
      <w:r>
        <w:t>ii.</w:t>
      </w:r>
      <w:r>
        <w:tab/>
      </w:r>
      <w:r w:rsidR="00004B21">
        <w:t>Naidoo contravened the provisions of Exchange Control Regulation 2(1)</w:t>
      </w:r>
      <w:r w:rsidR="003867E5">
        <w:t xml:space="preserve"> in selling or lending</w:t>
      </w:r>
      <w:r w:rsidR="00F850F3">
        <w:t>,</w:t>
      </w:r>
      <w:r w:rsidR="003867E5">
        <w:t xml:space="preserve"> or exchanging rands to foreign currency on behalf of the Respondent, a non-authorised dealer, without Treasury</w:t>
      </w:r>
      <w:r w:rsidR="00DF774A">
        <w:t>'</w:t>
      </w:r>
      <w:r w:rsidR="003867E5">
        <w:t>s permission.</w:t>
      </w:r>
    </w:p>
    <w:p w14:paraId="15A81412" w14:textId="0B0A3B3B" w:rsidR="008F5297" w:rsidRDefault="00BF3491" w:rsidP="00BF3491">
      <w:pPr>
        <w:pStyle w:val="Judgmentparagraph"/>
        <w:numPr>
          <w:ilvl w:val="0"/>
          <w:numId w:val="0"/>
        </w:numPr>
        <w:ind w:left="1299" w:hanging="360"/>
      </w:pPr>
      <w:r>
        <w:t>iii.</w:t>
      </w:r>
      <w:r>
        <w:tab/>
      </w:r>
      <w:r w:rsidR="001A389C">
        <w:t>The Respondent contravened the provisions of Exchange Control Regulation 3(1)(b)</w:t>
      </w:r>
      <w:r w:rsidR="003859C7">
        <w:t xml:space="preserve"> by delivering foreign currency to Jamal to take out of the country without Treasury</w:t>
      </w:r>
      <w:r w:rsidR="00DF774A">
        <w:t>'</w:t>
      </w:r>
      <w:r w:rsidR="003859C7">
        <w:t>s permission.</w:t>
      </w:r>
      <w:r w:rsidR="008F5297">
        <w:t xml:space="preserve"> Jamal contravened same, by giving the money to Saleh. They </w:t>
      </w:r>
      <w:r w:rsidR="00966704">
        <w:t>are not ex</w:t>
      </w:r>
      <w:r w:rsidR="00F850F3">
        <w:t>em</w:t>
      </w:r>
      <w:r w:rsidR="00966704">
        <w:t>pt from the Exchange Control Regulations.</w:t>
      </w:r>
    </w:p>
    <w:p w14:paraId="11CDEBDD" w14:textId="7E61DA8C" w:rsidR="00966704" w:rsidRDefault="00BF3491" w:rsidP="00BF3491">
      <w:pPr>
        <w:pStyle w:val="Judgmentparagraph"/>
        <w:numPr>
          <w:ilvl w:val="0"/>
          <w:numId w:val="0"/>
        </w:numPr>
        <w:ind w:left="1299" w:hanging="360"/>
      </w:pPr>
      <w:r>
        <w:t>iv.</w:t>
      </w:r>
      <w:r>
        <w:tab/>
      </w:r>
      <w:r w:rsidR="00966704">
        <w:t>Rathilal is not a registered mon</w:t>
      </w:r>
      <w:r w:rsidR="007449B9">
        <w:t>e</w:t>
      </w:r>
      <w:r w:rsidR="00966704">
        <w:t xml:space="preserve">y-lender. The Liberty Life investment and the casino winnings do not account for the R8 000 000. </w:t>
      </w:r>
    </w:p>
    <w:p w14:paraId="0C51D10F" w14:textId="02BF425F" w:rsidR="007449B9" w:rsidRDefault="00BF3491" w:rsidP="00BF3491">
      <w:pPr>
        <w:pStyle w:val="Judgmentparagraph"/>
        <w:numPr>
          <w:ilvl w:val="0"/>
          <w:numId w:val="0"/>
        </w:numPr>
        <w:ind w:left="1299" w:hanging="360"/>
      </w:pPr>
      <w:r>
        <w:lastRenderedPageBreak/>
        <w:t>v.</w:t>
      </w:r>
      <w:r>
        <w:tab/>
      </w:r>
      <w:r w:rsidR="007449B9">
        <w:t xml:space="preserve">All this </w:t>
      </w:r>
      <w:r w:rsidR="00E26918">
        <w:t>instead</w:t>
      </w:r>
      <w:r w:rsidR="007449B9">
        <w:t xml:space="preserve"> </w:t>
      </w:r>
      <w:r w:rsidR="00E26918">
        <w:t>shows</w:t>
      </w:r>
      <w:r w:rsidR="007449B9">
        <w:t xml:space="preserve"> that the Respondent, Yan, Jamal, Saleh, Rathilal and Naidoo are members of </w:t>
      </w:r>
      <w:r w:rsidR="00E26918">
        <w:t xml:space="preserve">a </w:t>
      </w:r>
      <w:r w:rsidR="007449B9">
        <w:t>bulk cash smuggling syndicate and/or part of the bulk cash smuggling syndicate that smuggles cash outside South Africa.</w:t>
      </w:r>
    </w:p>
    <w:p w14:paraId="33FB32AC" w14:textId="6F9358B6" w:rsidR="007D3DEF" w:rsidRDefault="00BF3491" w:rsidP="00BF3491">
      <w:pPr>
        <w:pStyle w:val="Judgmentparagraph"/>
        <w:numPr>
          <w:ilvl w:val="0"/>
          <w:numId w:val="0"/>
        </w:numPr>
        <w:ind w:left="709" w:hanging="709"/>
      </w:pPr>
      <w:r>
        <w:t>[16]</w:t>
      </w:r>
      <w:r>
        <w:tab/>
      </w:r>
      <w:r w:rsidR="007739EA">
        <w:t>It is typical that in t</w:t>
      </w:r>
      <w:r w:rsidR="00CB7989">
        <w:t xml:space="preserve">ransnational organised crime, the </w:t>
      </w:r>
      <w:r w:rsidR="005373F8">
        <w:t xml:space="preserve">Schimper </w:t>
      </w:r>
      <w:r w:rsidR="00CB7989">
        <w:t xml:space="preserve">argues, </w:t>
      </w:r>
      <w:r w:rsidR="007739EA">
        <w:t xml:space="preserve">that cash is generated through transnational organised crime activities, money laundering and what is referred to as </w:t>
      </w:r>
      <w:r w:rsidR="00DF774A">
        <w:t>"</w:t>
      </w:r>
      <w:r w:rsidR="007739EA">
        <w:t>bulk cash smuggling</w:t>
      </w:r>
      <w:r w:rsidR="00DF774A">
        <w:t>"</w:t>
      </w:r>
      <w:r w:rsidR="007739EA">
        <w:t xml:space="preserve"> – that is, the concealment and the transport of large sums of cash across international borders without detection by law enforcement agencies.</w:t>
      </w:r>
      <w:r w:rsidR="00DD4814">
        <w:t xml:space="preserve"> The clandestine manner of distributing the cash to various parts of the world to fellow syndicate members is </w:t>
      </w:r>
      <w:r w:rsidR="00D0097A">
        <w:t>typical of such syndicates.</w:t>
      </w:r>
    </w:p>
    <w:p w14:paraId="773B9032" w14:textId="06D3348A" w:rsidR="00D0097A" w:rsidRDefault="00BF3491" w:rsidP="00BF3491">
      <w:pPr>
        <w:pStyle w:val="Judgmentparagraph"/>
        <w:numPr>
          <w:ilvl w:val="0"/>
          <w:numId w:val="0"/>
        </w:numPr>
        <w:ind w:left="709" w:hanging="709"/>
      </w:pPr>
      <w:r>
        <w:t>[17]</w:t>
      </w:r>
      <w:r>
        <w:tab/>
      </w:r>
      <w:r w:rsidR="00D0097A">
        <w:t xml:space="preserve">Once the cash is detected and seized, the people involved </w:t>
      </w:r>
      <w:r w:rsidR="005373F8">
        <w:t>often cannot</w:t>
      </w:r>
      <w:r w:rsidR="00D0097A">
        <w:t xml:space="preserve"> provide </w:t>
      </w:r>
      <w:r w:rsidR="00646A76">
        <w:t>evidence that the cash was derived from a legitimate source and</w:t>
      </w:r>
      <w:r w:rsidR="00826F3B">
        <w:t xml:space="preserve"> was not used for an unlawful purpose. Various legislation is aimed at </w:t>
      </w:r>
      <w:r w:rsidR="00BA2B80">
        <w:t>facilitating the detection of money laundering activities, where criminals often try to avoid the banking system and</w:t>
      </w:r>
      <w:r w:rsidR="0078287B">
        <w:t xml:space="preserve"> sometimes rely on bulk cash smuggling to send proceeds of crime across the borders without detection.</w:t>
      </w:r>
      <w:r w:rsidR="00367DD6">
        <w:t xml:space="preserve"> The Hong Kong route is </w:t>
      </w:r>
      <w:r w:rsidR="009D3594">
        <w:t>a route particularly associated with these unlawful activities.</w:t>
      </w:r>
    </w:p>
    <w:p w14:paraId="63FDFAEB" w14:textId="1EE01743" w:rsidR="00CB7989" w:rsidRDefault="004E1586" w:rsidP="004E1586">
      <w:pPr>
        <w:pStyle w:val="Heading1"/>
      </w:pPr>
      <w:r>
        <w:t xml:space="preserve">Contraventions </w:t>
      </w:r>
    </w:p>
    <w:p w14:paraId="69758CA1" w14:textId="4D350A26" w:rsidR="001D4975" w:rsidRDefault="00BF3491" w:rsidP="00BF3491">
      <w:pPr>
        <w:pStyle w:val="Judgmentparagraph"/>
        <w:numPr>
          <w:ilvl w:val="0"/>
          <w:numId w:val="0"/>
        </w:numPr>
        <w:ind w:left="709" w:hanging="709"/>
      </w:pPr>
      <w:r>
        <w:t>[18]</w:t>
      </w:r>
      <w:r>
        <w:tab/>
      </w:r>
      <w:r w:rsidR="00AF2186">
        <w:t xml:space="preserve">The </w:t>
      </w:r>
      <w:r w:rsidR="008504C4">
        <w:t>Applicant</w:t>
      </w:r>
      <w:r w:rsidR="00AF2186">
        <w:t xml:space="preserve"> avers that t</w:t>
      </w:r>
      <w:r w:rsidR="006C153F">
        <w:t>his indicate</w:t>
      </w:r>
      <w:r w:rsidR="008504C4">
        <w:t>s</w:t>
      </w:r>
      <w:r w:rsidR="006C153F">
        <w:t xml:space="preserve"> that the property is</w:t>
      </w:r>
      <w:r w:rsidR="003726BF">
        <w:t xml:space="preserve"> a</w:t>
      </w:r>
      <w:r w:rsidR="008504C4">
        <w:t>n</w:t>
      </w:r>
      <w:r w:rsidR="003726BF">
        <w:t xml:space="preserve"> instrumentality of one or more of the offences above</w:t>
      </w:r>
      <w:r w:rsidR="003A5A90">
        <w:t xml:space="preserve">, as the property plays a substantial and functional role in </w:t>
      </w:r>
      <w:r w:rsidR="008504C4">
        <w:t>successfully committing</w:t>
      </w:r>
      <w:r w:rsidR="003A5A90">
        <w:t xml:space="preserve"> the offences. These offences are contemplated in items 26</w:t>
      </w:r>
      <w:r w:rsidR="005B66C1">
        <w:t xml:space="preserve"> (any offence relating to exchange control)</w:t>
      </w:r>
      <w:r w:rsidR="003A5A90">
        <w:t>, 32</w:t>
      </w:r>
      <w:r w:rsidR="005B66C1">
        <w:t xml:space="preserve"> (any offence referred to in chapter 3 or 4 of POCA</w:t>
      </w:r>
      <w:r w:rsidR="00796D2C">
        <w:t xml:space="preserve"> relating to money laundering and gang</w:t>
      </w:r>
      <w:r w:rsidR="008504C4">
        <w:t>-</w:t>
      </w:r>
      <w:r w:rsidR="00796D2C">
        <w:t>related offences</w:t>
      </w:r>
      <w:r w:rsidR="005B66C1">
        <w:t>)</w:t>
      </w:r>
      <w:r w:rsidR="003A5A90">
        <w:t xml:space="preserve"> and 33 </w:t>
      </w:r>
      <w:r w:rsidR="003210C9">
        <w:t>(</w:t>
      </w:r>
      <w:r w:rsidR="00B7615F">
        <w:t xml:space="preserve">any offence the punishment </w:t>
      </w:r>
      <w:r w:rsidR="00B30700">
        <w:t>of which</w:t>
      </w:r>
      <w:r w:rsidR="00B7615F">
        <w:t xml:space="preserve"> may be a period of imprisonment exceeding </w:t>
      </w:r>
      <w:r w:rsidR="00B30700">
        <w:t>one</w:t>
      </w:r>
      <w:r w:rsidR="00B7615F">
        <w:t xml:space="preserve"> year without the option of a fine</w:t>
      </w:r>
      <w:r w:rsidR="003210C9">
        <w:t xml:space="preserve">) </w:t>
      </w:r>
      <w:r w:rsidR="003A5A90">
        <w:t>of Schedule 1 of POCA.</w:t>
      </w:r>
    </w:p>
    <w:p w14:paraId="19C2B97C" w14:textId="60879A3D" w:rsidR="000E6B0A" w:rsidRDefault="00BF3491" w:rsidP="00BF3491">
      <w:pPr>
        <w:pStyle w:val="Judgmentparagraph"/>
        <w:numPr>
          <w:ilvl w:val="0"/>
          <w:numId w:val="0"/>
        </w:numPr>
        <w:ind w:left="709" w:hanging="709"/>
      </w:pPr>
      <w:r>
        <w:lastRenderedPageBreak/>
        <w:t>[19]</w:t>
      </w:r>
      <w:r>
        <w:tab/>
      </w:r>
      <w:r w:rsidR="000E6B0A">
        <w:t xml:space="preserve">The </w:t>
      </w:r>
      <w:r w:rsidR="00B30700">
        <w:t xml:space="preserve">Applicant </w:t>
      </w:r>
      <w:r w:rsidR="000E6B0A">
        <w:t>states that Saleh contravened the Customs and Excise Act</w:t>
      </w:r>
      <w:r w:rsidR="000E6B0A">
        <w:rPr>
          <w:rStyle w:val="FootnoteReference"/>
        </w:rPr>
        <w:footnoteReference w:id="7"/>
      </w:r>
      <w:r w:rsidR="000E6B0A">
        <w:t xml:space="preserve"> a</w:t>
      </w:r>
      <w:r w:rsidR="00B30700">
        <w:t>nd</w:t>
      </w:r>
      <w:r w:rsidR="000E6B0A">
        <w:t xml:space="preserve"> various Exchange Control Regulations by not declaring the property when exiting the country.</w:t>
      </w:r>
    </w:p>
    <w:p w14:paraId="46FA1326" w14:textId="0B413B2B" w:rsidR="00E14BC9" w:rsidRDefault="00BF3491" w:rsidP="00BF3491">
      <w:pPr>
        <w:pStyle w:val="Judgmentparagraph"/>
        <w:numPr>
          <w:ilvl w:val="0"/>
          <w:numId w:val="0"/>
        </w:numPr>
        <w:ind w:left="709" w:hanging="709"/>
      </w:pPr>
      <w:r>
        <w:t>[20]</w:t>
      </w:r>
      <w:r>
        <w:tab/>
      </w:r>
      <w:r w:rsidR="000E6B0A">
        <w:t>They also argue that i</w:t>
      </w:r>
      <w:r w:rsidR="00D72E6D">
        <w:t xml:space="preserve">t is </w:t>
      </w:r>
      <w:r w:rsidR="000E6B0A">
        <w:t>an</w:t>
      </w:r>
      <w:r w:rsidR="00D72E6D">
        <w:t xml:space="preserve"> instrumentality of offences as provided in Schedule 1 of POCA, namely</w:t>
      </w:r>
      <w:r w:rsidR="00E14BC9">
        <w:t>:</w:t>
      </w:r>
    </w:p>
    <w:p w14:paraId="38097F71" w14:textId="49638DBC" w:rsidR="00E14BC9" w:rsidRDefault="00BF3491" w:rsidP="00BF3491">
      <w:pPr>
        <w:pStyle w:val="Judgmentparagraph"/>
        <w:numPr>
          <w:ilvl w:val="0"/>
          <w:numId w:val="0"/>
        </w:numPr>
        <w:ind w:left="1299" w:hanging="360"/>
      </w:pPr>
      <w:r>
        <w:t>i.</w:t>
      </w:r>
      <w:r>
        <w:tab/>
      </w:r>
      <w:r w:rsidR="004066A5">
        <w:t>T</w:t>
      </w:r>
      <w:r w:rsidR="00D72E6D">
        <w:t xml:space="preserve">he operation of the </w:t>
      </w:r>
      <w:r w:rsidR="00B30700">
        <w:t>H</w:t>
      </w:r>
      <w:r w:rsidR="00D72E6D">
        <w:t>awala scheme (ss 11(1) and (2) and ss 1 and 91 of the Banks Act</w:t>
      </w:r>
      <w:r w:rsidR="000E6B0A">
        <w:rPr>
          <w:rStyle w:val="FootnoteReference"/>
        </w:rPr>
        <w:footnoteReference w:id="8"/>
      </w:r>
      <w:r w:rsidR="00D72E6D">
        <w:t>)</w:t>
      </w:r>
      <w:r w:rsidR="004066A5">
        <w:t xml:space="preserve"> in that the </w:t>
      </w:r>
      <w:r w:rsidR="00B30700">
        <w:t>H</w:t>
      </w:r>
      <w:r w:rsidR="004066A5">
        <w:t>awala system is cash</w:t>
      </w:r>
      <w:r w:rsidR="00B30700">
        <w:t>-</w:t>
      </w:r>
      <w:r w:rsidR="004066A5">
        <w:t>based operated</w:t>
      </w:r>
      <w:r w:rsidR="00374C7D">
        <w:t xml:space="preserve">, being used to pay members of the syndicate. The money is likely used in </w:t>
      </w:r>
      <w:r w:rsidR="00BE0FA1">
        <w:t>making</w:t>
      </w:r>
      <w:r w:rsidR="00374C7D">
        <w:t xml:space="preserve"> payments</w:t>
      </w:r>
      <w:r w:rsidR="001459C4">
        <w:t>. It</w:t>
      </w:r>
      <w:r w:rsidR="00D41670">
        <w:t xml:space="preserve"> </w:t>
      </w:r>
      <w:r w:rsidR="00BE0FA1">
        <w:t xml:space="preserve">is </w:t>
      </w:r>
      <w:r w:rsidR="00D41670">
        <w:t>directly functional to and connected to the commission of bank</w:t>
      </w:r>
      <w:r w:rsidR="00BE0FA1">
        <w:t>-</w:t>
      </w:r>
      <w:r w:rsidR="00D41670">
        <w:t>related offences</w:t>
      </w:r>
      <w:r w:rsidR="008D5683">
        <w:t xml:space="preserve"> in an alternative remittance system (the hawala system).</w:t>
      </w:r>
      <w:r w:rsidR="003F3844">
        <w:t xml:space="preserve"> Cash facilitates the commission of such crimes and does not leave a paper tr</w:t>
      </w:r>
      <w:r w:rsidR="001459C4">
        <w:t>ai</w:t>
      </w:r>
      <w:r w:rsidR="003F3844">
        <w:t xml:space="preserve">l to go undetected. </w:t>
      </w:r>
    </w:p>
    <w:p w14:paraId="73967010" w14:textId="3EB88F70" w:rsidR="00E14BC9" w:rsidRDefault="00BF3491" w:rsidP="00BF3491">
      <w:pPr>
        <w:pStyle w:val="Judgmentparagraph"/>
        <w:numPr>
          <w:ilvl w:val="0"/>
          <w:numId w:val="0"/>
        </w:numPr>
        <w:ind w:left="1299" w:hanging="360"/>
      </w:pPr>
      <w:r>
        <w:t>ii.</w:t>
      </w:r>
      <w:r>
        <w:tab/>
      </w:r>
      <w:r w:rsidR="0005517E">
        <w:t>M</w:t>
      </w:r>
      <w:r w:rsidR="00D72E6D">
        <w:t xml:space="preserve">oney laundering in terms of </w:t>
      </w:r>
      <w:r w:rsidR="003F3844">
        <w:t>ss</w:t>
      </w:r>
      <w:r w:rsidR="00D72E6D">
        <w:t xml:space="preserve"> 4, 5 and/or</w:t>
      </w:r>
      <w:r w:rsidR="003F3844">
        <w:t xml:space="preserve"> </w:t>
      </w:r>
      <w:r w:rsidR="00D72E6D">
        <w:t>6 of the POCA</w:t>
      </w:r>
      <w:r w:rsidR="00132B98">
        <w:t>, in that Saleh in all likelihood</w:t>
      </w:r>
      <w:r w:rsidR="001459C4">
        <w:t>,</w:t>
      </w:r>
      <w:r w:rsidR="00132B98">
        <w:t xml:space="preserve"> knew that the property was proceeds of unlawful activities</w:t>
      </w:r>
      <w:r w:rsidR="00EB0702">
        <w:t xml:space="preserve"> in that it was a substantial amount and a high risk in conveying the money in that manner</w:t>
      </w:r>
      <w:r w:rsidR="00EF6CAB">
        <w:t xml:space="preserve">. The facts are consistent with </w:t>
      </w:r>
      <w:r w:rsidR="00D40CEE">
        <w:t xml:space="preserve">the typical modus operandi of suspects engaged in the operation of a </w:t>
      </w:r>
      <w:r w:rsidR="008101F5">
        <w:t>H</w:t>
      </w:r>
      <w:r w:rsidR="00D40CEE">
        <w:t>awala scheme, and/or drug</w:t>
      </w:r>
      <w:r w:rsidR="008101F5">
        <w:t>-</w:t>
      </w:r>
      <w:r w:rsidR="00D40CEE">
        <w:t>related offences and/or black market exchange system</w:t>
      </w:r>
      <w:r w:rsidR="008823C1">
        <w:t xml:space="preserve">. </w:t>
      </w:r>
      <w:r w:rsidR="008101F5">
        <w:t>At the time of arrest, there was no explanation of</w:t>
      </w:r>
      <w:r w:rsidR="008823C1">
        <w:t xml:space="preserve"> where the money c</w:t>
      </w:r>
      <w:r w:rsidR="008101F5">
        <w:t>ame</w:t>
      </w:r>
      <w:r w:rsidR="008823C1">
        <w:t xml:space="preserve"> from, and it was not declared at customs.</w:t>
      </w:r>
      <w:r w:rsidR="00FA0721">
        <w:t xml:space="preserve"> </w:t>
      </w:r>
      <w:r w:rsidR="008101F5">
        <w:t>In all likelihood, she</w:t>
      </w:r>
      <w:r w:rsidR="00FA0721">
        <w:t xml:space="preserve"> assisted other members of the syndicate to the benefit</w:t>
      </w:r>
      <w:r w:rsidR="00992731">
        <w:t xml:space="preserve">, which links to a 5 of the POCA. Likewise, </w:t>
      </w:r>
      <w:r w:rsidR="00C10700">
        <w:t>in probability, she</w:t>
      </w:r>
      <w:r w:rsidR="00992731">
        <w:t xml:space="preserve"> acquired, used or possessed property forming part of </w:t>
      </w:r>
      <w:r w:rsidR="008101F5">
        <w:t xml:space="preserve">the </w:t>
      </w:r>
      <w:r w:rsidR="00992731">
        <w:t xml:space="preserve">proceeds of unlawful activities of members of the syndicate, which is an offence in terms of s 6 of the POCA. </w:t>
      </w:r>
    </w:p>
    <w:p w14:paraId="1B6225D6" w14:textId="45649518" w:rsidR="004066A5" w:rsidRDefault="00BF3491" w:rsidP="00BF3491">
      <w:pPr>
        <w:pStyle w:val="Judgmentparagraph"/>
        <w:numPr>
          <w:ilvl w:val="0"/>
          <w:numId w:val="0"/>
        </w:numPr>
        <w:ind w:left="1299" w:hanging="360"/>
      </w:pPr>
      <w:r>
        <w:t>iii.</w:t>
      </w:r>
      <w:r>
        <w:tab/>
      </w:r>
      <w:r w:rsidR="00C10700">
        <w:t>The n</w:t>
      </w:r>
      <w:r w:rsidR="00CE0A2A">
        <w:t>on-declaration</w:t>
      </w:r>
      <w:r w:rsidR="00C10700">
        <w:t>-</w:t>
      </w:r>
      <w:r w:rsidR="00AC7986">
        <w:t xml:space="preserve">related offences under </w:t>
      </w:r>
      <w:r w:rsidR="00C10700">
        <w:t>s</w:t>
      </w:r>
      <w:r w:rsidR="00AC7986">
        <w:t xml:space="preserve"> 15, 80 and 84 of the Customs Act</w:t>
      </w:r>
      <w:r w:rsidR="00353970">
        <w:t xml:space="preserve"> as </w:t>
      </w:r>
      <w:r w:rsidR="0068068C">
        <w:t>the property</w:t>
      </w:r>
      <w:r w:rsidR="00353970">
        <w:t xml:space="preserve"> was involved in the commissions of the offence</w:t>
      </w:r>
      <w:r w:rsidR="0068068C">
        <w:t>. I</w:t>
      </w:r>
      <w:r w:rsidR="00353970">
        <w:t>t was the subject of and reason for the non-declaration</w:t>
      </w:r>
      <w:r w:rsidR="000B3469">
        <w:t xml:space="preserve"> – it thus has a close functional </w:t>
      </w:r>
      <w:r w:rsidR="000B3469">
        <w:lastRenderedPageBreak/>
        <w:t xml:space="preserve">connection to the commission of the offence. </w:t>
      </w:r>
      <w:r w:rsidR="00F46278">
        <w:t xml:space="preserve">It is impossible </w:t>
      </w:r>
      <w:r w:rsidR="0005517E">
        <w:t>to commit these offences without the particular goods in question.</w:t>
      </w:r>
    </w:p>
    <w:p w14:paraId="4C0E3B11" w14:textId="5497249E" w:rsidR="00D72E6D" w:rsidRDefault="00BF3491" w:rsidP="00BF3491">
      <w:pPr>
        <w:pStyle w:val="Judgmentparagraph"/>
        <w:numPr>
          <w:ilvl w:val="0"/>
          <w:numId w:val="0"/>
        </w:numPr>
        <w:ind w:left="1299" w:hanging="360"/>
      </w:pPr>
      <w:r>
        <w:t>iv.</w:t>
      </w:r>
      <w:r>
        <w:tab/>
      </w:r>
      <w:r w:rsidR="004B052E">
        <w:t>Contravening Exchange Control Regulations by t</w:t>
      </w:r>
      <w:r w:rsidR="00AC7986">
        <w:t>aking or sending goods out of the country without the required permission under regulation 3, failure to comply with regulation 3(3) and/or exchanging money in contravention of regulation 2(1) of the Exchange Control Regulations</w:t>
      </w:r>
      <w:r w:rsidR="00EE62A3">
        <w:t>, in that it was similarly involved in the commission of the offence.</w:t>
      </w:r>
    </w:p>
    <w:p w14:paraId="35FD1947" w14:textId="673AC4A7" w:rsidR="00877B88" w:rsidRDefault="00BF3491" w:rsidP="00BF3491">
      <w:pPr>
        <w:pStyle w:val="Judgmentparagraph"/>
        <w:numPr>
          <w:ilvl w:val="0"/>
          <w:numId w:val="0"/>
        </w:numPr>
        <w:ind w:left="709" w:hanging="709"/>
      </w:pPr>
      <w:r>
        <w:t>[21]</w:t>
      </w:r>
      <w:r>
        <w:tab/>
      </w:r>
      <w:r w:rsidR="0077069C">
        <w:t xml:space="preserve">With this factual background in mind, </w:t>
      </w:r>
      <w:r w:rsidR="00435BBE">
        <w:t xml:space="preserve">discussing the </w:t>
      </w:r>
      <w:r w:rsidR="00435BBE" w:rsidRPr="00435BBE">
        <w:rPr>
          <w:i/>
          <w:iCs/>
        </w:rPr>
        <w:t>in limine</w:t>
      </w:r>
      <w:r w:rsidR="00435BBE">
        <w:t xml:space="preserve"> points is necessary</w:t>
      </w:r>
      <w:r w:rsidR="0077069C">
        <w:t xml:space="preserve"> before </w:t>
      </w:r>
      <w:r w:rsidR="007570E5">
        <w:t>addressing the substantive questions.</w:t>
      </w:r>
    </w:p>
    <w:p w14:paraId="4629D23B" w14:textId="01A14181" w:rsidR="00A60334" w:rsidRDefault="0027494D" w:rsidP="00A60334">
      <w:pPr>
        <w:pStyle w:val="Heading1"/>
      </w:pPr>
      <w:r>
        <w:t>Technical l</w:t>
      </w:r>
      <w:r w:rsidR="00A60334">
        <w:t>ocus standi</w:t>
      </w:r>
    </w:p>
    <w:p w14:paraId="4C3ACFFC" w14:textId="5D8C3785" w:rsidR="009602A7" w:rsidRDefault="00BF3491" w:rsidP="00BF3491">
      <w:pPr>
        <w:pStyle w:val="Judgmentparagraph"/>
        <w:numPr>
          <w:ilvl w:val="0"/>
          <w:numId w:val="0"/>
        </w:numPr>
        <w:ind w:left="709" w:hanging="709"/>
      </w:pPr>
      <w:r>
        <w:t>[22]</w:t>
      </w:r>
      <w:r>
        <w:tab/>
      </w:r>
      <w:r w:rsidR="003F0900">
        <w:t>S 39(5) requires that the Respondent must state in his affidavit the full particulars and identity of the person entering the appearance and the nature and extent of their interest in the property concerned.</w:t>
      </w:r>
      <w:r w:rsidR="000F3C1D">
        <w:t xml:space="preserve"> </w:t>
      </w:r>
      <w:r w:rsidR="00C34886" w:rsidRPr="0017666A">
        <w:t>The Applicant avers that the</w:t>
      </w:r>
      <w:r w:rsidR="000F3C1D" w:rsidRPr="0017666A">
        <w:t xml:space="preserve"> Respondent did not disclose the nature and extent of any interest in the property.</w:t>
      </w:r>
      <w:r w:rsidR="0086696A">
        <w:t xml:space="preserve"> </w:t>
      </w:r>
      <w:r w:rsidR="00E57390">
        <w:t>The Respondent state</w:t>
      </w:r>
      <w:r w:rsidR="009602A7">
        <w:t xml:space="preserve">s that he has a </w:t>
      </w:r>
      <w:r w:rsidR="00DF774A">
        <w:t>"</w:t>
      </w:r>
      <w:r w:rsidR="009602A7">
        <w:t>vested interest</w:t>
      </w:r>
      <w:r w:rsidR="00DF774A">
        <w:t>"</w:t>
      </w:r>
      <w:r w:rsidR="009602A7">
        <w:t xml:space="preserve"> </w:t>
      </w:r>
      <w:r w:rsidR="00E57390">
        <w:t xml:space="preserve">in </w:t>
      </w:r>
      <w:r w:rsidR="009602A7">
        <w:t>being the lawful owner of the property</w:t>
      </w:r>
      <w:r w:rsidR="00E57390">
        <w:t>. Still,</w:t>
      </w:r>
      <w:r w:rsidR="00E50158">
        <w:t xml:space="preserve"> he fails to show the nature and extent of his business or company</w:t>
      </w:r>
      <w:r w:rsidR="00DF774A">
        <w:t>'</w:t>
      </w:r>
      <w:r w:rsidR="00E50158">
        <w:t>s interest and the basis of the defence upon which he intends to rely on in opposing the forfeiture order</w:t>
      </w:r>
      <w:r w:rsidR="006D362E">
        <w:t xml:space="preserve"> or applying for the exclusion </w:t>
      </w:r>
      <w:r w:rsidR="00E57390">
        <w:t>of</w:t>
      </w:r>
      <w:r w:rsidR="006D362E">
        <w:t xml:space="preserve"> his interest from the operation of the forfeiture order as required by the Act.</w:t>
      </w:r>
      <w:r w:rsidR="005B741E">
        <w:t xml:space="preserve"> These are peremptory requirements.</w:t>
      </w:r>
    </w:p>
    <w:p w14:paraId="2148E31F" w14:textId="0FD445F3" w:rsidR="000F3C1D" w:rsidRDefault="00BF3491" w:rsidP="00BF3491">
      <w:pPr>
        <w:pStyle w:val="Judgmentparagraph"/>
        <w:numPr>
          <w:ilvl w:val="0"/>
          <w:numId w:val="0"/>
        </w:numPr>
        <w:ind w:left="709" w:hanging="709"/>
      </w:pPr>
      <w:r>
        <w:t>[23]</w:t>
      </w:r>
      <w:r>
        <w:tab/>
      </w:r>
      <w:r w:rsidR="0086696A">
        <w:t xml:space="preserve">The </w:t>
      </w:r>
      <w:r w:rsidR="0073641D">
        <w:t>Applicant thus states that since there was non-compliance with s 39(3), there was no appearance in terms of s 39(3) and th</w:t>
      </w:r>
      <w:r w:rsidR="004D39C9">
        <w:t>erefore</w:t>
      </w:r>
      <w:r w:rsidR="0073641D">
        <w:t xml:space="preserve"> the Respondent has no </w:t>
      </w:r>
      <w:r w:rsidR="0073641D">
        <w:rPr>
          <w:i/>
          <w:iCs/>
        </w:rPr>
        <w:t>locus standi</w:t>
      </w:r>
      <w:r w:rsidR="0073641D">
        <w:t xml:space="preserve"> under s 49(</w:t>
      </w:r>
      <w:r w:rsidR="00897D2E">
        <w:t>4) to appear in these proceedings.</w:t>
      </w:r>
    </w:p>
    <w:p w14:paraId="02D9C116" w14:textId="3AEF77D0" w:rsidR="003F3E86" w:rsidRPr="004D39C9" w:rsidRDefault="00BF3491" w:rsidP="00BF3491">
      <w:pPr>
        <w:pStyle w:val="Judgmentparagraph"/>
        <w:numPr>
          <w:ilvl w:val="0"/>
          <w:numId w:val="0"/>
        </w:numPr>
        <w:ind w:left="709" w:hanging="709"/>
      </w:pPr>
      <w:r w:rsidRPr="004D39C9">
        <w:t>[24]</w:t>
      </w:r>
      <w:r w:rsidRPr="004D39C9">
        <w:tab/>
      </w:r>
      <w:r w:rsidR="00197EDE" w:rsidRPr="004D39C9">
        <w:t xml:space="preserve">The </w:t>
      </w:r>
      <w:r w:rsidR="00FD74ED" w:rsidRPr="004D39C9">
        <w:t>Applicant further</w:t>
      </w:r>
      <w:r w:rsidR="00197EDE" w:rsidRPr="004D39C9">
        <w:t xml:space="preserve"> contends that </w:t>
      </w:r>
      <w:r w:rsidR="0069207C" w:rsidRPr="004D39C9">
        <w:t xml:space="preserve">since </w:t>
      </w:r>
      <w:r w:rsidR="00197EDE" w:rsidRPr="004D39C9">
        <w:t xml:space="preserve">the Respondent does not have the necessary </w:t>
      </w:r>
      <w:r w:rsidR="00197EDE" w:rsidRPr="004D39C9">
        <w:rPr>
          <w:i/>
          <w:iCs/>
        </w:rPr>
        <w:t>locus standi</w:t>
      </w:r>
      <w:r w:rsidR="00093BE4" w:rsidRPr="004D39C9">
        <w:t xml:space="preserve"> to oppose </w:t>
      </w:r>
      <w:r w:rsidR="004D39C9" w:rsidRPr="004D39C9">
        <w:t>granting</w:t>
      </w:r>
      <w:r w:rsidR="00093BE4" w:rsidRPr="004D39C9">
        <w:t xml:space="preserve"> a forfeiture order, they are entitled to an order by default in terms of s 53(1) of POCA.</w:t>
      </w:r>
    </w:p>
    <w:p w14:paraId="3044ED75" w14:textId="5C155F22" w:rsidR="003F3E86" w:rsidRDefault="00BF3491" w:rsidP="00BF3491">
      <w:pPr>
        <w:pStyle w:val="Judgmentparagraph"/>
        <w:numPr>
          <w:ilvl w:val="0"/>
          <w:numId w:val="0"/>
        </w:numPr>
        <w:ind w:left="709" w:hanging="709"/>
      </w:pPr>
      <w:r>
        <w:t>[25]</w:t>
      </w:r>
      <w:r>
        <w:tab/>
      </w:r>
      <w:r w:rsidR="003F3E86">
        <w:t xml:space="preserve">While the </w:t>
      </w:r>
      <w:r w:rsidR="00C459D7">
        <w:t xml:space="preserve">affidavit lacks various details, it seems clear that </w:t>
      </w:r>
      <w:r w:rsidR="00684E46">
        <w:t>the Respondent avers that he owns</w:t>
      </w:r>
      <w:r w:rsidR="00C459D7">
        <w:t xml:space="preserve"> the </w:t>
      </w:r>
      <w:r w:rsidR="00A914BD">
        <w:t>money. This indicates a vested interest. He provides information, albeit scantly backed up, that he obtained the money f</w:t>
      </w:r>
      <w:r w:rsidR="00395C85">
        <w:t>rom a loan and</w:t>
      </w:r>
      <w:r w:rsidR="00684E46">
        <w:t>,</w:t>
      </w:r>
      <w:r w:rsidR="00395C85">
        <w:t xml:space="preserve"> after </w:t>
      </w:r>
      <w:r w:rsidR="00395C85">
        <w:lastRenderedPageBreak/>
        <w:t>converting it to US dollars, gave it to Jamal</w:t>
      </w:r>
      <w:r w:rsidR="00684E46">
        <w:t>,</w:t>
      </w:r>
      <w:r w:rsidR="00395C85">
        <w:t xml:space="preserve"> purportedly to deposit it in a bank account to facilitate the purchase of goods in China. </w:t>
      </w:r>
      <w:r w:rsidR="004B7D59">
        <w:t>It seems he wants to state</w:t>
      </w:r>
      <w:r w:rsidR="00684E46">
        <w:t>,</w:t>
      </w:r>
      <w:r w:rsidR="004B7D59">
        <w:t xml:space="preserve"> </w:t>
      </w:r>
      <w:r w:rsidR="00DF774A">
        <w:t>"</w:t>
      </w:r>
      <w:r w:rsidR="004B7D59">
        <w:t>I am an innocent owner</w:t>
      </w:r>
      <w:r w:rsidR="00DF774A">
        <w:t>"</w:t>
      </w:r>
      <w:r w:rsidR="004B7D59">
        <w:t xml:space="preserve">. Although not a defence as such </w:t>
      </w:r>
      <w:r w:rsidR="00765541">
        <w:t>–</w:t>
      </w:r>
      <w:r w:rsidR="004B7D59">
        <w:t xml:space="preserve"> </w:t>
      </w:r>
      <w:r w:rsidR="00765541">
        <w:t>since forfeiture in terms of chapter 6 is based on a legal fiction of the property being guilty of an offen</w:t>
      </w:r>
      <w:r w:rsidR="005D7AEB">
        <w:t>c</w:t>
      </w:r>
      <w:r w:rsidR="00765541">
        <w:t xml:space="preserve">e – if he </w:t>
      </w:r>
      <w:r w:rsidR="00F433DE">
        <w:t xml:space="preserve">can convince the court that he obtained the property </w:t>
      </w:r>
      <w:r w:rsidR="00010067">
        <w:t>interest legally and for consideration, it can be excluded from the operation of the order.</w:t>
      </w:r>
      <w:r w:rsidR="005D7AEB">
        <w:t xml:space="preserve"> </w:t>
      </w:r>
      <w:r w:rsidR="00F91D73">
        <w:t>Based on the affidavit filed, this</w:t>
      </w:r>
      <w:r w:rsidR="005D7AEB">
        <w:t xml:space="preserve"> seems to be what he attempts to do</w:t>
      </w:r>
      <w:r w:rsidR="00F91D73">
        <w:t xml:space="preserve">. </w:t>
      </w:r>
      <w:r w:rsidR="007E1E29">
        <w:t xml:space="preserve">I, however, find that he has the necessary </w:t>
      </w:r>
      <w:r w:rsidR="007E1E29">
        <w:rPr>
          <w:i/>
          <w:iCs/>
        </w:rPr>
        <w:t>locus standi</w:t>
      </w:r>
      <w:r w:rsidR="007E1E29">
        <w:t xml:space="preserve"> in terms of POCA.</w:t>
      </w:r>
    </w:p>
    <w:p w14:paraId="7C126CC6" w14:textId="181E9553" w:rsidR="00284C6F" w:rsidRDefault="0027494D" w:rsidP="0027494D">
      <w:pPr>
        <w:pStyle w:val="Heading1"/>
      </w:pPr>
      <w:r>
        <w:t>Locus standi</w:t>
      </w:r>
    </w:p>
    <w:p w14:paraId="794E69FC" w14:textId="57BBD634" w:rsidR="00C55D92" w:rsidRDefault="00BF3491" w:rsidP="00BF3491">
      <w:pPr>
        <w:pStyle w:val="Judgmentparagraph"/>
        <w:numPr>
          <w:ilvl w:val="0"/>
          <w:numId w:val="0"/>
        </w:numPr>
        <w:ind w:left="709" w:hanging="709"/>
      </w:pPr>
      <w:r>
        <w:t>[26]</w:t>
      </w:r>
      <w:r>
        <w:tab/>
      </w:r>
      <w:r w:rsidR="00C55D92">
        <w:t xml:space="preserve">Should the court not agree with the Applicant on the </w:t>
      </w:r>
      <w:r w:rsidR="00DF774A">
        <w:t>"</w:t>
      </w:r>
      <w:r w:rsidR="00C55D92">
        <w:t xml:space="preserve">technical </w:t>
      </w:r>
      <w:r w:rsidR="00C55D92">
        <w:rPr>
          <w:i/>
          <w:iCs/>
        </w:rPr>
        <w:t>locus standi</w:t>
      </w:r>
      <w:r w:rsidR="00DF774A">
        <w:t>"</w:t>
      </w:r>
      <w:r w:rsidR="00C55D92">
        <w:t xml:space="preserve"> argument, the Applicant avers that the Respondent does not have the needed </w:t>
      </w:r>
      <w:r w:rsidR="00C55D92" w:rsidRPr="00C55D92">
        <w:rPr>
          <w:i/>
          <w:iCs/>
        </w:rPr>
        <w:t>locus standi</w:t>
      </w:r>
      <w:r w:rsidR="00C55D92">
        <w:t xml:space="preserve"> to oppose the forfeiture application. This is because the Respondent states that </w:t>
      </w:r>
      <w:r w:rsidR="00A45F4D">
        <w:t xml:space="preserve">the property does not fall under POCA as he is a business person who conducts business activities </w:t>
      </w:r>
      <w:r w:rsidR="0038362C">
        <w:t xml:space="preserve">as set out above. </w:t>
      </w:r>
      <w:r w:rsidR="00A206B4">
        <w:t>This, the Applicant avers, means that a person acting on behalf of a business or company in legal proceedings must be duly authorised.</w:t>
      </w:r>
      <w:r w:rsidR="00A00E95">
        <w:t xml:space="preserve"> </w:t>
      </w:r>
      <w:r w:rsidR="003931D1">
        <w:t>Furthermore, it is the business and not the person who holds the interest.</w:t>
      </w:r>
    </w:p>
    <w:p w14:paraId="61949BEC" w14:textId="790F36F2" w:rsidR="00292495" w:rsidRDefault="00BF3491" w:rsidP="00BF3491">
      <w:pPr>
        <w:pStyle w:val="Judgmentparagraph"/>
        <w:numPr>
          <w:ilvl w:val="0"/>
          <w:numId w:val="0"/>
        </w:numPr>
        <w:ind w:left="709" w:hanging="709"/>
      </w:pPr>
      <w:r>
        <w:t>[27]</w:t>
      </w:r>
      <w:r>
        <w:tab/>
      </w:r>
      <w:r w:rsidR="00292495">
        <w:t xml:space="preserve">As alluded to in the previous paragraph, the Respondent states in his affidavit that he is a businessman. There is very little evidence of the nature of the business, whether he operates the business through a closed corporation or a company or trades in his own name. </w:t>
      </w:r>
      <w:r w:rsidR="00C141F6">
        <w:t xml:space="preserve">From the supporting affidavit by Schimper we know that he is not a member or a director of any legal entity. </w:t>
      </w:r>
      <w:r w:rsidR="00FF2FF9">
        <w:t xml:space="preserve">If indeed he has a business, this means he is trading in his own name. </w:t>
      </w:r>
    </w:p>
    <w:p w14:paraId="00727155" w14:textId="0E0F3920" w:rsidR="00FF2FF9" w:rsidRDefault="00BF3491" w:rsidP="00BF3491">
      <w:pPr>
        <w:pStyle w:val="Judgmentparagraph"/>
        <w:numPr>
          <w:ilvl w:val="0"/>
          <w:numId w:val="0"/>
        </w:numPr>
        <w:ind w:left="709" w:hanging="709"/>
      </w:pPr>
      <w:r>
        <w:t>[28]</w:t>
      </w:r>
      <w:r>
        <w:tab/>
      </w:r>
      <w:r w:rsidR="00FF2FF9">
        <w:t>Either way, there is not enough information</w:t>
      </w:r>
      <w:r w:rsidR="009824F8">
        <w:t xml:space="preserve"> in the opposing affidavit</w:t>
      </w:r>
      <w:r w:rsidR="00FF2FF9">
        <w:t xml:space="preserve"> before the court to determine whether the Respondent had to bring the application in the name </w:t>
      </w:r>
      <w:r w:rsidR="009824F8">
        <w:t>of his company (and then with all the required permissions) or his own name.</w:t>
      </w:r>
      <w:r w:rsidR="007E1E29">
        <w:t xml:space="preserve"> Although not clear, I again find that the </w:t>
      </w:r>
      <w:r w:rsidR="009777FE">
        <w:t xml:space="preserve">Respondent has the necessary </w:t>
      </w:r>
      <w:r w:rsidR="009777FE">
        <w:rPr>
          <w:i/>
          <w:iCs/>
        </w:rPr>
        <w:t>locus standi</w:t>
      </w:r>
      <w:r w:rsidR="009777FE">
        <w:t>.</w:t>
      </w:r>
    </w:p>
    <w:p w14:paraId="220AEFAC" w14:textId="64E3B121" w:rsidR="00776B00" w:rsidRPr="00750B7B" w:rsidRDefault="00BF3491" w:rsidP="00BF3491">
      <w:pPr>
        <w:pStyle w:val="Judgmentparagraph"/>
        <w:numPr>
          <w:ilvl w:val="0"/>
          <w:numId w:val="0"/>
        </w:numPr>
        <w:ind w:left="709" w:hanging="709"/>
      </w:pPr>
      <w:r w:rsidRPr="00750B7B">
        <w:t>[29]</w:t>
      </w:r>
      <w:r w:rsidRPr="00750B7B">
        <w:tab/>
      </w:r>
      <w:r w:rsidR="00776B00" w:rsidRPr="00750B7B">
        <w:t xml:space="preserve">Having dealt with the points in limine, it is now necessary to determine whether </w:t>
      </w:r>
      <w:r w:rsidR="00D43020" w:rsidRPr="00750B7B">
        <w:t xml:space="preserve">the </w:t>
      </w:r>
      <w:r w:rsidR="00332ABF">
        <w:t xml:space="preserve">Applicant </w:t>
      </w:r>
      <w:r w:rsidR="00D43020" w:rsidRPr="00750B7B">
        <w:t xml:space="preserve">is entitled to the forfeiture order sought and whether the Respondent has </w:t>
      </w:r>
      <w:r w:rsidR="00D43020" w:rsidRPr="00750B7B">
        <w:lastRenderedPageBreak/>
        <w:t xml:space="preserve">shown, on a </w:t>
      </w:r>
      <w:r w:rsidR="002703F6" w:rsidRPr="00750B7B">
        <w:t>balance of probabilities, that he acquired the property legally and for consideration.</w:t>
      </w:r>
      <w:r w:rsidR="00750B7B" w:rsidRPr="00750B7B">
        <w:t xml:space="preserve"> To do so, it is necessary to set out the law applicable to the facts.</w:t>
      </w:r>
    </w:p>
    <w:p w14:paraId="1C75C03F" w14:textId="1FC930A7" w:rsidR="00F613C1" w:rsidRDefault="00F613C1" w:rsidP="001C4F9C">
      <w:pPr>
        <w:pStyle w:val="Heading1"/>
      </w:pPr>
      <w:r>
        <w:t xml:space="preserve">The </w:t>
      </w:r>
      <w:r w:rsidR="009777FE">
        <w:t>legal framework</w:t>
      </w:r>
    </w:p>
    <w:p w14:paraId="38CCD812" w14:textId="04F923EB" w:rsidR="004E1586" w:rsidRDefault="00BF3491" w:rsidP="00BF3491">
      <w:pPr>
        <w:pStyle w:val="Judgmentparagraph"/>
        <w:numPr>
          <w:ilvl w:val="0"/>
          <w:numId w:val="0"/>
        </w:numPr>
        <w:ind w:left="709" w:hanging="709"/>
      </w:pPr>
      <w:r>
        <w:t>[30]</w:t>
      </w:r>
      <w:r>
        <w:tab/>
      </w:r>
      <w:r w:rsidR="00481DCD">
        <w:t>The regulatory framework starts with South Africa</w:t>
      </w:r>
      <w:r w:rsidR="00DF774A">
        <w:t>'</w:t>
      </w:r>
      <w:r w:rsidR="00481DCD">
        <w:t xml:space="preserve">s international obligations that require measures to be in place to combat money laundering activities, including bulk cash smuggling. Internationally, </w:t>
      </w:r>
      <w:r w:rsidR="00332ABF">
        <w:t>government obligations stem</w:t>
      </w:r>
      <w:r w:rsidR="00481DCD">
        <w:t xml:space="preserve"> from the United Nations Convention Against Transnational Organised Crime</w:t>
      </w:r>
      <w:r w:rsidR="00332ABF">
        <w:t>,</w:t>
      </w:r>
      <w:r w:rsidR="00481DCD">
        <w:t xml:space="preserve"> the Financial Action Task Force</w:t>
      </w:r>
      <w:r w:rsidR="00DF06F6">
        <w:t xml:space="preserve"> Special Recommendations IX</w:t>
      </w:r>
      <w:r w:rsidR="00332ABF">
        <w:t>,</w:t>
      </w:r>
      <w:r w:rsidR="00DF06F6">
        <w:t xml:space="preserve"> and the United Nations Convention against Corruption.</w:t>
      </w:r>
      <w:r w:rsidR="00750B7B">
        <w:t xml:space="preserve"> </w:t>
      </w:r>
      <w:r w:rsidR="00332ABF">
        <w:t>Within this framework,</w:t>
      </w:r>
      <w:r w:rsidR="00750B7B">
        <w:t xml:space="preserve"> various pieces of legislation pertaining to exchange control and banking must be analysed</w:t>
      </w:r>
      <w:r w:rsidR="00332ABF">
        <w:t>,</w:t>
      </w:r>
      <w:r w:rsidR="00750B7B">
        <w:t xml:space="preserve"> and POCA must be interpreted.</w:t>
      </w:r>
    </w:p>
    <w:p w14:paraId="51D2E486" w14:textId="79E5EE6F" w:rsidR="00DF06F6" w:rsidRPr="00DF06F6" w:rsidRDefault="00BF3491" w:rsidP="00BF3491">
      <w:pPr>
        <w:pStyle w:val="Judgmentparagraph"/>
        <w:numPr>
          <w:ilvl w:val="0"/>
          <w:numId w:val="0"/>
        </w:numPr>
        <w:ind w:left="709" w:hanging="709"/>
      </w:pPr>
      <w:r w:rsidRPr="00DF06F6">
        <w:t>[31]</w:t>
      </w:r>
      <w:r w:rsidRPr="00DF06F6">
        <w:tab/>
      </w:r>
      <w:r w:rsidR="00B4311F">
        <w:t>For instance, s</w:t>
      </w:r>
      <w:r w:rsidR="00DF06F6">
        <w:t xml:space="preserve"> </w:t>
      </w:r>
      <w:r w:rsidR="00B4311F">
        <w:t xml:space="preserve">15(1)(b) of the Customs </w:t>
      </w:r>
      <w:r w:rsidR="00701421">
        <w:t xml:space="preserve">and Excise </w:t>
      </w:r>
      <w:r w:rsidR="00B4311F">
        <w:t>Act</w:t>
      </w:r>
      <w:r w:rsidR="00701421">
        <w:rPr>
          <w:rStyle w:val="FootnoteReference"/>
        </w:rPr>
        <w:footnoteReference w:id="9"/>
      </w:r>
      <w:r w:rsidR="00B4311F">
        <w:t xml:space="preserve"> provides</w:t>
      </w:r>
      <w:r w:rsidR="00F90DD0">
        <w:t xml:space="preserve"> that</w:t>
      </w:r>
    </w:p>
    <w:p w14:paraId="12186EFD" w14:textId="77777777" w:rsidR="00DF06F6" w:rsidRDefault="00DF06F6" w:rsidP="00DF06F6">
      <w:pPr>
        <w:pStyle w:val="Quote"/>
      </w:pPr>
      <w:r>
        <w:t>"Any person entering or leaving the Republic shall, in such a manner as the Commissioner may determine, unreservedly declare (b) before leaving, all goods which he or she proposes taking with him or her beyond the borders of the Republic, including goods which are</w:t>
      </w:r>
    </w:p>
    <w:p w14:paraId="4E66914A" w14:textId="77777777" w:rsidR="00DF06F6" w:rsidRDefault="00DF06F6" w:rsidP="00DF06F6">
      <w:pPr>
        <w:pStyle w:val="Quote"/>
      </w:pPr>
      <w:r>
        <w:t>(i) carried on behalf of another person;</w:t>
      </w:r>
    </w:p>
    <w:p w14:paraId="4FE09242" w14:textId="77777777" w:rsidR="00DF06F6" w:rsidRDefault="00DF06F6" w:rsidP="00DF06F6">
      <w:pPr>
        <w:pStyle w:val="Quote"/>
      </w:pPr>
      <w:r>
        <w:t>(iil) prohibited, restricted or controlled under any law; or</w:t>
      </w:r>
    </w:p>
    <w:p w14:paraId="7557C7AA" w14:textId="77777777" w:rsidR="00DF06F6" w:rsidRDefault="00DF06F6" w:rsidP="00DF06F6">
      <w:pPr>
        <w:pStyle w:val="Quote"/>
      </w:pPr>
      <w:r>
        <w:t>(iv) .....</w:t>
      </w:r>
    </w:p>
    <w:p w14:paraId="756D2497" w14:textId="59193AFA" w:rsidR="008A5BDD" w:rsidRDefault="00DF06F6" w:rsidP="0047754A">
      <w:pPr>
        <w:pStyle w:val="Quote"/>
      </w:pPr>
      <w:r>
        <w:t>and shall furnish an officer with full particulars thereof, answer fully and truthfully all questions put to him by such officer and, if required by such officer to do so, produce and open such goods for inspection by the said officer, and shall pay the duty assessed by such officer, if any, to the Controller.</w:t>
      </w:r>
    </w:p>
    <w:p w14:paraId="105DE37D" w14:textId="3BC46F13" w:rsidR="007F51DF" w:rsidRDefault="00BF3491" w:rsidP="00BF3491">
      <w:pPr>
        <w:pStyle w:val="Judgmentparagraph"/>
        <w:numPr>
          <w:ilvl w:val="0"/>
          <w:numId w:val="0"/>
        </w:numPr>
        <w:ind w:left="709" w:hanging="709"/>
      </w:pPr>
      <w:r>
        <w:t>[32]</w:t>
      </w:r>
      <w:r>
        <w:tab/>
      </w:r>
      <w:r w:rsidR="0047754A">
        <w:t>Custom and Excuse Rule 15(1)(b)(ii) requires that a traveller that leaves the Republic</w:t>
      </w:r>
      <w:r w:rsidR="00950263">
        <w:t xml:space="preserve"> need not declare goods that are personal effects but are required to declare any goods that are required be declared on the forms before leaving the Republic. </w:t>
      </w:r>
      <w:r w:rsidR="0029179C">
        <w:t>From the forms</w:t>
      </w:r>
      <w:r w:rsidR="003D4EB7">
        <w:t>,</w:t>
      </w:r>
      <w:r w:rsidR="00CD40D7">
        <w:t xml:space="preserve"> the traveller must indicate currency exceeding limits. Although the limits are not indicated, </w:t>
      </w:r>
      <w:r w:rsidR="00A7187F">
        <w:t xml:space="preserve">it refers to foreign currency in cash that residents </w:t>
      </w:r>
      <w:r w:rsidR="003D4EB7">
        <w:t>may</w:t>
      </w:r>
      <w:r w:rsidR="00A7187F">
        <w:t xml:space="preserve"> bring into and carry out of the country</w:t>
      </w:r>
      <w:r w:rsidR="006976A4">
        <w:t xml:space="preserve">. A maximum of R25 000 in cash </w:t>
      </w:r>
      <w:r w:rsidR="003D4EB7">
        <w:t>is</w:t>
      </w:r>
      <w:r w:rsidR="006976A4">
        <w:t xml:space="preserve"> allowed to be brough</w:t>
      </w:r>
      <w:r w:rsidR="003D4EB7">
        <w:t>t</w:t>
      </w:r>
      <w:r w:rsidR="006976A4">
        <w:t xml:space="preserve"> into our out of the country.</w:t>
      </w:r>
    </w:p>
    <w:p w14:paraId="64C2DCE3" w14:textId="2A2A81DB" w:rsidR="00DF06F6" w:rsidRDefault="00BF3491" w:rsidP="00BF3491">
      <w:pPr>
        <w:pStyle w:val="Judgmentparagraph"/>
        <w:numPr>
          <w:ilvl w:val="0"/>
          <w:numId w:val="0"/>
        </w:numPr>
        <w:ind w:left="709" w:hanging="709"/>
      </w:pPr>
      <w:r>
        <w:lastRenderedPageBreak/>
        <w:t>[33]</w:t>
      </w:r>
      <w:r>
        <w:tab/>
      </w:r>
      <w:r w:rsidR="00B23EB2">
        <w:t>S 80(1) of the Act</w:t>
      </w:r>
      <w:r w:rsidR="00436FDD">
        <w:t xml:space="preserve"> states that should a person be found with the goods, they will be guilty of an offence liable on </w:t>
      </w:r>
      <w:r w:rsidR="0099377C">
        <w:t>conviction</w:t>
      </w:r>
      <w:r w:rsidR="00436FDD">
        <w:t xml:space="preserve"> to a fine no more than R20 000 or </w:t>
      </w:r>
      <w:r w:rsidR="0099377C">
        <w:t>the value of the goods, whichever is greater, or to imprisonment for a period not exceeding five years, or both.</w:t>
      </w:r>
      <w:r w:rsidR="001A0FA7">
        <w:t xml:space="preserve"> In terms of s 81, contravention of s 15 </w:t>
      </w:r>
      <w:r w:rsidR="00522A66">
        <w:t xml:space="preserve">may be liable on </w:t>
      </w:r>
      <w:r w:rsidR="00445779">
        <w:t>conviction</w:t>
      </w:r>
      <w:r w:rsidR="00522A66">
        <w:t xml:space="preserve"> of a fine or imprisonment for no more than two years, and the goods contained shall be liable for forfeiture.</w:t>
      </w:r>
    </w:p>
    <w:p w14:paraId="3A6F9570" w14:textId="7142C91E" w:rsidR="0026752C" w:rsidRDefault="00BF3491" w:rsidP="00BF3491">
      <w:pPr>
        <w:pStyle w:val="Judgmentparagraph"/>
        <w:numPr>
          <w:ilvl w:val="0"/>
          <w:numId w:val="0"/>
        </w:numPr>
        <w:ind w:left="709" w:hanging="709"/>
      </w:pPr>
      <w:r>
        <w:t>[34]</w:t>
      </w:r>
      <w:r>
        <w:tab/>
      </w:r>
      <w:r w:rsidR="00445779">
        <w:t>In terms of the Exchange Control Regulations of 1961,</w:t>
      </w:r>
      <w:r w:rsidR="0026752C">
        <w:rPr>
          <w:rStyle w:val="FootnoteReference"/>
        </w:rPr>
        <w:footnoteReference w:id="10"/>
      </w:r>
      <w:r w:rsidR="00445779">
        <w:t xml:space="preserve"> </w:t>
      </w:r>
      <w:r w:rsidR="0026752C">
        <w:t xml:space="preserve">various provisions are applicable. Regulation 3(1) prohibits </w:t>
      </w:r>
      <w:r w:rsidR="00C4077A">
        <w:t>transporting</w:t>
      </w:r>
      <w:r w:rsidR="000D7368">
        <w:t xml:space="preserve"> money out of the Republic any bank notes</w:t>
      </w:r>
      <w:r w:rsidR="00653CDB">
        <w:t xml:space="preserve"> unless </w:t>
      </w:r>
      <w:r w:rsidR="00C4077A">
        <w:t>the Treasury grants permission</w:t>
      </w:r>
      <w:r w:rsidR="00653CDB">
        <w:t>. Regulation 3(3) requires people leaving the Republic</w:t>
      </w:r>
      <w:r w:rsidR="00D61A44">
        <w:t xml:space="preserve">, when requested </w:t>
      </w:r>
      <w:r w:rsidR="001E5C2B">
        <w:t>by an officer, to</w:t>
      </w:r>
      <w:r w:rsidR="00D61A44">
        <w:t xml:space="preserve"> declare whether they have bank notes or foreign currency and produce these bank notes or foreign currency</w:t>
      </w:r>
      <w:r w:rsidR="00182E3C">
        <w:t xml:space="preserve">. </w:t>
      </w:r>
      <w:r w:rsidR="00901080">
        <w:t>Regulation 3(4) allows such an officer to seize such property if found, and Regulation 3(5) states that this property shall be forfeited for the benefit of the National Revenue Fund.</w:t>
      </w:r>
      <w:r w:rsidR="00F902E1">
        <w:t xml:space="preserve"> Regulation 22 states the punishment for </w:t>
      </w:r>
      <w:r w:rsidR="00754DF3">
        <w:t>people who, amongst other things, make an incorrect statement, namely a fine or imprisonment for not more than five years.</w:t>
      </w:r>
    </w:p>
    <w:p w14:paraId="23FC2C49" w14:textId="489E056C" w:rsidR="00903383" w:rsidRDefault="00BF3491" w:rsidP="00BF3491">
      <w:pPr>
        <w:pStyle w:val="Judgmentparagraph"/>
        <w:numPr>
          <w:ilvl w:val="0"/>
          <w:numId w:val="0"/>
        </w:numPr>
        <w:ind w:left="709" w:hanging="709"/>
      </w:pPr>
      <w:r>
        <w:t>[35]</w:t>
      </w:r>
      <w:r>
        <w:tab/>
      </w:r>
      <w:r w:rsidR="001E5C2B">
        <w:t>The Prevention of Organised Crime Act</w:t>
      </w:r>
      <w:r w:rsidR="001E5C2B">
        <w:rPr>
          <w:rStyle w:val="FootnoteReference"/>
        </w:rPr>
        <w:footnoteReference w:id="11"/>
      </w:r>
      <w:r w:rsidR="007C3E4E" w:rsidRPr="007C3E4E">
        <w:t xml:space="preserve"> was implemented with various objectives in mind, one of which was to enable the recovery of money earned through illegal activities and to allow for the civil forfeiture of assets used in the commission of a crime ('instrumentality of an offence') and/or assets acquired through illegal means (referred to as 'proceeds of crime'). The preamble to POCA underscores the principle that no individual should benefit from the gains of criminal acts or illicit activities. Therefore, POCA was deemed necessary to establish a legal mechanism for civil remedies, enabling the preservation, seizure, and forfeiture of property acquired through illegal activities or linked to the commission or suspicion of a crime. When issuing a forfeiture order, the court </w:t>
      </w:r>
      <w:r w:rsidR="009F409E">
        <w:t>considers this objective carefully</w:t>
      </w:r>
      <w:r w:rsidR="007C3E4E" w:rsidRPr="007C3E4E">
        <w:t>.</w:t>
      </w:r>
    </w:p>
    <w:p w14:paraId="6C1F7E14" w14:textId="19E38625" w:rsidR="00147CED" w:rsidRDefault="00BF3491" w:rsidP="00BF3491">
      <w:pPr>
        <w:pStyle w:val="Judgmentparagraph"/>
        <w:numPr>
          <w:ilvl w:val="0"/>
          <w:numId w:val="0"/>
        </w:numPr>
        <w:ind w:left="709" w:hanging="709"/>
      </w:pPr>
      <w:r>
        <w:lastRenderedPageBreak/>
        <w:t>[36]</w:t>
      </w:r>
      <w:r>
        <w:tab/>
      </w:r>
      <w:r w:rsidR="00147CED">
        <w:t xml:space="preserve">S 38(1) allows for the NDPP to proceed </w:t>
      </w:r>
      <w:r w:rsidR="00147CED">
        <w:rPr>
          <w:i/>
          <w:iCs/>
        </w:rPr>
        <w:t>ex parte</w:t>
      </w:r>
      <w:r w:rsidR="00147CED">
        <w:t xml:space="preserve"> for a preservation order. S 39(1) requires that the NDPP give notice of any preservation order obtained by any person who may have an interest in the matter and publish it in the Government Gazette. This is what the Applicant did.</w:t>
      </w:r>
    </w:p>
    <w:p w14:paraId="0F34C41F" w14:textId="004CB5B5" w:rsidR="00147CED" w:rsidRPr="00B33139" w:rsidRDefault="00BF3491" w:rsidP="00BF3491">
      <w:pPr>
        <w:pStyle w:val="Judgmentparagraph"/>
        <w:numPr>
          <w:ilvl w:val="0"/>
          <w:numId w:val="0"/>
        </w:numPr>
        <w:ind w:left="709" w:hanging="709"/>
      </w:pPr>
      <w:r w:rsidRPr="00B33139">
        <w:t>[37]</w:t>
      </w:r>
      <w:r w:rsidRPr="00B33139">
        <w:tab/>
      </w:r>
      <w:r w:rsidR="00147CED">
        <w:t xml:space="preserve">It then requires in s 39(3) that any person who claims an interest in the property join the proceedings as a respondent by entering an appearance in terms of s 39 of POCA. </w:t>
      </w:r>
      <w:r w:rsidR="00147CED" w:rsidRPr="00B33139">
        <w:t xml:space="preserve">S 39(5) of POCA requires a person who has an interest in the property </w:t>
      </w:r>
      <w:r w:rsidR="00147CED">
        <w:t xml:space="preserve">to </w:t>
      </w:r>
      <w:r w:rsidR="00147CED" w:rsidRPr="00B33139">
        <w:t xml:space="preserve">state under oath his full particulars, the nature and the extent of his interest in the property, and the defence to which he intends to rely in opposing a forfeiture order or in applying for the exclusion of his interest. </w:t>
      </w:r>
    </w:p>
    <w:p w14:paraId="4002FBDD" w14:textId="1136D9C3" w:rsidR="009F3A0C" w:rsidRDefault="00BF3491" w:rsidP="00BF3491">
      <w:pPr>
        <w:pStyle w:val="Judgmentparagraph"/>
        <w:numPr>
          <w:ilvl w:val="0"/>
          <w:numId w:val="0"/>
        </w:numPr>
        <w:ind w:left="709" w:hanging="709"/>
      </w:pPr>
      <w:r>
        <w:t>[38]</w:t>
      </w:r>
      <w:r>
        <w:tab/>
      </w:r>
      <w:r w:rsidR="00147CED" w:rsidRPr="00B33139">
        <w:t xml:space="preserve">S 48(4) of the POCA provides that only persons who entered an appearance under s 39(3) may appear in a forfeiture application to oppose </w:t>
      </w:r>
      <w:r w:rsidR="0031587D">
        <w:t>granting</w:t>
      </w:r>
      <w:r w:rsidR="00147CED" w:rsidRPr="00B33139">
        <w:t xml:space="preserve"> a forfeiture order.</w:t>
      </w:r>
      <w:r w:rsidR="00147CED" w:rsidRPr="0092509D">
        <w:t xml:space="preserve"> </w:t>
      </w:r>
      <w:r w:rsidR="00147CED">
        <w:t xml:space="preserve">These individuals are then </w:t>
      </w:r>
      <w:r w:rsidR="0031587D">
        <w:t>allowed</w:t>
      </w:r>
      <w:r w:rsidR="00147CED">
        <w:t xml:space="preserve"> to take action in response to the forfeiture application. They can choose to oppose the issuance of a forfeiture order altogether. Alternatively, they may apply for an order that modifies the effects of the order regarding the specific property in question. Furthermore, they have the right to request their interests in the property be excluded from the scope of the forfeiture order. The grounds on which this can be done </w:t>
      </w:r>
      <w:r w:rsidR="009F3A0C">
        <w:t>are</w:t>
      </w:r>
      <w:r w:rsidR="00147CED">
        <w:t xml:space="preserve"> set out in s 52 of POCA. </w:t>
      </w:r>
    </w:p>
    <w:p w14:paraId="27A49DEF" w14:textId="25217FF6" w:rsidR="00147CED" w:rsidRDefault="00BF3491" w:rsidP="00BF3491">
      <w:pPr>
        <w:pStyle w:val="Judgmentparagraph"/>
        <w:numPr>
          <w:ilvl w:val="0"/>
          <w:numId w:val="0"/>
        </w:numPr>
        <w:ind w:left="709" w:hanging="709"/>
      </w:pPr>
      <w:r>
        <w:t>[39]</w:t>
      </w:r>
      <w:r>
        <w:tab/>
      </w:r>
      <w:r w:rsidR="00147CED">
        <w:t>S 52(2) provides that a court may exclude certain interest in property if it finds, on a balance of probabilities, that the person had acquired the interest legally and for consideration and where the person did not know or had no reasonable grounds to suspect that the property in which the interest is held, is the proceeds of unlawful activities.</w:t>
      </w:r>
    </w:p>
    <w:p w14:paraId="22047FB2" w14:textId="2D4AAED2" w:rsidR="00F4617A" w:rsidRDefault="00BF3491" w:rsidP="00BF3491">
      <w:pPr>
        <w:pStyle w:val="Judgmentparagraph"/>
        <w:numPr>
          <w:ilvl w:val="0"/>
          <w:numId w:val="0"/>
        </w:numPr>
        <w:ind w:left="709" w:hanging="709"/>
      </w:pPr>
      <w:r>
        <w:t>[40]</w:t>
      </w:r>
      <w:r>
        <w:tab/>
      </w:r>
      <w:r w:rsidR="00265F37">
        <w:t xml:space="preserve">When considering this application, certain definitions are important. </w:t>
      </w:r>
      <w:r w:rsidR="00F4617A">
        <w:t xml:space="preserve">Section 1 of POCA defines </w:t>
      </w:r>
      <w:r w:rsidR="00F97819">
        <w:t>"</w:t>
      </w:r>
      <w:r w:rsidR="00F4617A">
        <w:t>proceeds of unlawful activities</w:t>
      </w:r>
      <w:r w:rsidR="00F97819">
        <w:t>"</w:t>
      </w:r>
      <w:r w:rsidR="00F4617A">
        <w:t xml:space="preserve"> as follows:</w:t>
      </w:r>
    </w:p>
    <w:p w14:paraId="1AF31658" w14:textId="1A33255A" w:rsidR="00F4617A" w:rsidRDefault="00F97819" w:rsidP="004B0904">
      <w:pPr>
        <w:pStyle w:val="Quote"/>
      </w:pPr>
      <w:r>
        <w:t>"</w:t>
      </w:r>
      <w:r w:rsidR="00F4617A">
        <w:t>any property or any service, advantage, benefit or reward which was derived, received or retained, directly or indirectly, in the Republic or elsewhere, at any time before or after the commencement of this Act, in connection with or as a result of any unlawful activity carried on by any person, and includes any property representing property so derived</w:t>
      </w:r>
      <w:r>
        <w:t>"</w:t>
      </w:r>
      <w:r w:rsidR="00F4617A">
        <w:t>.</w:t>
      </w:r>
    </w:p>
    <w:p w14:paraId="66CE20F3" w14:textId="67A48336" w:rsidR="00F4617A" w:rsidRDefault="00BF3491" w:rsidP="00BF3491">
      <w:pPr>
        <w:pStyle w:val="Judgmentparagraph"/>
        <w:numPr>
          <w:ilvl w:val="0"/>
          <w:numId w:val="0"/>
        </w:numPr>
        <w:ind w:left="709" w:hanging="709"/>
      </w:pPr>
      <w:r>
        <w:t>[41]</w:t>
      </w:r>
      <w:r>
        <w:tab/>
      </w:r>
      <w:r w:rsidR="00F4617A">
        <w:t>Property is defined as</w:t>
      </w:r>
    </w:p>
    <w:p w14:paraId="0CD2FB46" w14:textId="168DAEE7" w:rsidR="00F4617A" w:rsidRDefault="00F97819" w:rsidP="004B0904">
      <w:pPr>
        <w:pStyle w:val="Quote"/>
      </w:pPr>
      <w:r>
        <w:lastRenderedPageBreak/>
        <w:t>"</w:t>
      </w:r>
      <w:r w:rsidR="00F4617A">
        <w:t>money or any other movable, immovable, corporeal or incorporeal thing and includes any rights, privileges, claims and securities and any interest therein and all proceeds thereof</w:t>
      </w:r>
      <w:r>
        <w:t>"</w:t>
      </w:r>
      <w:r w:rsidR="00F4617A">
        <w:t>.</w:t>
      </w:r>
    </w:p>
    <w:p w14:paraId="7D339EA4" w14:textId="30988EA1" w:rsidR="00F4617A" w:rsidRDefault="00BF3491" w:rsidP="00BF3491">
      <w:pPr>
        <w:pStyle w:val="Judgmentparagraph"/>
        <w:numPr>
          <w:ilvl w:val="0"/>
          <w:numId w:val="0"/>
        </w:numPr>
        <w:ind w:left="709" w:hanging="709"/>
      </w:pPr>
      <w:r>
        <w:t>[42]</w:t>
      </w:r>
      <w:r>
        <w:tab/>
      </w:r>
      <w:r w:rsidR="00F4617A">
        <w:t>Unlawful activity is defined as</w:t>
      </w:r>
    </w:p>
    <w:p w14:paraId="552C9249" w14:textId="1FE3A5B8" w:rsidR="00F4617A" w:rsidRDefault="00F97819" w:rsidP="004B0904">
      <w:pPr>
        <w:pStyle w:val="Quote"/>
      </w:pPr>
      <w:r>
        <w:t>"</w:t>
      </w:r>
      <w:r w:rsidR="00F4617A">
        <w:t>any conduct which constitutes a crime or which contravenes any law whether such conduct occurred before or after the commencement of this Act and whether such conduct occurred in the Republic or elsewhere</w:t>
      </w:r>
      <w:r>
        <w:t>"</w:t>
      </w:r>
      <w:r w:rsidR="00F4617A">
        <w:t>.</w:t>
      </w:r>
    </w:p>
    <w:p w14:paraId="3E5B162D" w14:textId="0C8049B6" w:rsidR="00F4617A" w:rsidRDefault="00BF3491" w:rsidP="00BF3491">
      <w:pPr>
        <w:pStyle w:val="Judgmentparagraph"/>
        <w:numPr>
          <w:ilvl w:val="0"/>
          <w:numId w:val="0"/>
        </w:numPr>
        <w:ind w:left="709" w:hanging="709"/>
      </w:pPr>
      <w:r>
        <w:t>[43]</w:t>
      </w:r>
      <w:r>
        <w:tab/>
      </w:r>
      <w:r w:rsidR="00BB13AB" w:rsidRPr="00BB13AB">
        <w:t>POCA differentiates between two types of forfeiture: criminal forfeiture and civil forfeiture. When it comes to civil forfeiture, the proceedings are of a civil nature and do not rely on a prior criminal conviction. This distinction becomes apparent when comparing chapter 5 of POCA, which deals with confiscation orders following a criminal conviction, with chapter 6 of POCA, which addresses forfeiture orders under civil forfeiture circumstances. In chapter 5, confiscation orders are applicable when there has been a conviction for a criminal offen</w:t>
      </w:r>
      <w:r w:rsidR="00F97819">
        <w:t>c</w:t>
      </w:r>
      <w:r w:rsidR="00BB13AB" w:rsidRPr="00BB13AB">
        <w:t>e</w:t>
      </w:r>
      <w:r w:rsidR="00F97819">
        <w:t>. In contrast,</w:t>
      </w:r>
      <w:r w:rsidR="00BB13AB" w:rsidRPr="00BB13AB">
        <w:t xml:space="preserve"> in chapter 6, forfeiture orders are applied without </w:t>
      </w:r>
      <w:r w:rsidR="00F97819">
        <w:t>requiring</w:t>
      </w:r>
      <w:r w:rsidR="00BB13AB" w:rsidRPr="00BB13AB">
        <w:t xml:space="preserve"> a prior criminal conviction, operating under the principles of civil law.</w:t>
      </w:r>
      <w:r w:rsidR="001F47FF">
        <w:rPr>
          <w:rStyle w:val="FootnoteReference"/>
        </w:rPr>
        <w:footnoteReference w:id="12"/>
      </w:r>
    </w:p>
    <w:p w14:paraId="0A87AAE3" w14:textId="6515B2FC" w:rsidR="0054669B" w:rsidRDefault="00BF3491" w:rsidP="00BF3491">
      <w:pPr>
        <w:pStyle w:val="Judgmentparagraph"/>
        <w:numPr>
          <w:ilvl w:val="0"/>
          <w:numId w:val="0"/>
        </w:numPr>
        <w:ind w:left="709" w:hanging="709"/>
      </w:pPr>
      <w:r>
        <w:t>[44]</w:t>
      </w:r>
      <w:r>
        <w:tab/>
      </w:r>
      <w:r w:rsidR="003D4382">
        <w:t>C</w:t>
      </w:r>
      <w:r w:rsidR="003D4382" w:rsidRPr="003D4382">
        <w:t xml:space="preserve">hapter </w:t>
      </w:r>
      <w:r w:rsidR="003D4382">
        <w:t xml:space="preserve">6 has </w:t>
      </w:r>
      <w:r w:rsidR="003D4382" w:rsidRPr="003D4382">
        <w:t xml:space="preserve">a two-step procedure. It begins with the National Director of Public Prosecutions (NDPP) making an </w:t>
      </w:r>
      <w:r w:rsidR="00F97819">
        <w:t>ex parte application</w:t>
      </w:r>
      <w:r w:rsidR="003D4382" w:rsidRPr="003D4382">
        <w:t xml:space="preserve"> for a preservation of property order according to section 38 of POCA. This application occurs when there are reasonable grounds to suspect that the property in question falls into one of the following categories: (a) an instrument used in an offen</w:t>
      </w:r>
      <w:r w:rsidR="00F97819">
        <w:t>c</w:t>
      </w:r>
      <w:r w:rsidR="003D4382" w:rsidRPr="003D4382">
        <w:t>e listed in Schedule 1, (b) the proceeds of illegal activities, or (c) property linked to terrorist and related activities.</w:t>
      </w:r>
      <w:r w:rsidR="00FB47AF">
        <w:t xml:space="preserve"> The two categories relevant </w:t>
      </w:r>
      <w:r w:rsidR="00F97819">
        <w:t>to</w:t>
      </w:r>
      <w:r w:rsidR="00FB47AF">
        <w:t xml:space="preserve"> this case </w:t>
      </w:r>
      <w:r w:rsidR="00F97819">
        <w:t>are</w:t>
      </w:r>
      <w:r w:rsidR="00FB47AF">
        <w:t xml:space="preserve"> the instrumentality of an offence and </w:t>
      </w:r>
      <w:r w:rsidR="00F97819">
        <w:t xml:space="preserve">the </w:t>
      </w:r>
      <w:r w:rsidR="00FB47AF">
        <w:t>proceeds of illegal activities.</w:t>
      </w:r>
      <w:r w:rsidR="0026509E">
        <w:t xml:space="preserve"> </w:t>
      </w:r>
    </w:p>
    <w:p w14:paraId="3D2F20B6" w14:textId="1161841B" w:rsidR="00FE1B9D" w:rsidRDefault="00BF3491" w:rsidP="00BF3491">
      <w:pPr>
        <w:pStyle w:val="Judgmentparagraph"/>
        <w:numPr>
          <w:ilvl w:val="0"/>
          <w:numId w:val="0"/>
        </w:numPr>
        <w:ind w:left="709" w:hanging="709"/>
      </w:pPr>
      <w:r>
        <w:t>[45]</w:t>
      </w:r>
      <w:r>
        <w:tab/>
      </w:r>
      <w:r w:rsidR="00FE1B9D">
        <w:t>In terms of the definitions clause of POCA, "instrumentality of an offence" means</w:t>
      </w:r>
    </w:p>
    <w:p w14:paraId="430178F3" w14:textId="6B386FA6" w:rsidR="001B6F83" w:rsidRDefault="005C0EBC" w:rsidP="00FE1B9D">
      <w:pPr>
        <w:pStyle w:val="Quote"/>
      </w:pPr>
      <w:r>
        <w:t>"</w:t>
      </w:r>
      <w:r w:rsidR="00FE1B9D">
        <w:t>any property which is concerned in the commission or suspected commission of an offence at any time before or after the commencement of this Act, whether committed within the Republic or elsewhere</w:t>
      </w:r>
      <w:r>
        <w:t xml:space="preserve">" </w:t>
      </w:r>
      <w:r w:rsidR="00FE1B9D">
        <w:t>;</w:t>
      </w:r>
    </w:p>
    <w:p w14:paraId="16D0BEA9" w14:textId="7CEFAA34" w:rsidR="0057395C" w:rsidRDefault="00BF3491" w:rsidP="00BF3491">
      <w:pPr>
        <w:pStyle w:val="Judgmentparagraph"/>
        <w:numPr>
          <w:ilvl w:val="0"/>
          <w:numId w:val="0"/>
        </w:numPr>
        <w:ind w:left="709" w:hanging="709"/>
      </w:pPr>
      <w:r>
        <w:lastRenderedPageBreak/>
        <w:t>[46]</w:t>
      </w:r>
      <w:r>
        <w:tab/>
      </w:r>
      <w:r w:rsidR="0057395C">
        <w:t>a</w:t>
      </w:r>
      <w:r w:rsidR="00FE1B9D">
        <w:t xml:space="preserve">nd </w:t>
      </w:r>
      <w:r w:rsidR="0057395C" w:rsidRPr="0057395C">
        <w:t xml:space="preserve">"proceeds of unlawful activities" means </w:t>
      </w:r>
    </w:p>
    <w:p w14:paraId="5E8FECD6" w14:textId="56C3A53C" w:rsidR="00FE1B9D" w:rsidRDefault="005C0EBC" w:rsidP="0057395C">
      <w:pPr>
        <w:pStyle w:val="Quote"/>
      </w:pPr>
      <w:r>
        <w:t>"</w:t>
      </w:r>
      <w:r w:rsidR="0057395C" w:rsidRPr="0057395C">
        <w:t>any property or any service, advantage, benefit or reward which was derived, received or retained, directly or indirectly, in the Republic or elsewhere, at any time before or after the commencement of this Act, in connection with or as a result of any unlawful activity carried on by any person, and includes any property representing property so derived</w:t>
      </w:r>
      <w:r>
        <w:t xml:space="preserve">" </w:t>
      </w:r>
      <w:r w:rsidR="0057395C" w:rsidRPr="0057395C">
        <w:t>;</w:t>
      </w:r>
    </w:p>
    <w:p w14:paraId="335C736E" w14:textId="729944C2" w:rsidR="0054669B" w:rsidRDefault="00BF3491" w:rsidP="00BF3491">
      <w:pPr>
        <w:pStyle w:val="Judgmentparagraph"/>
        <w:numPr>
          <w:ilvl w:val="0"/>
          <w:numId w:val="0"/>
        </w:numPr>
        <w:ind w:left="709" w:hanging="709"/>
      </w:pPr>
      <w:r>
        <w:t>[47]</w:t>
      </w:r>
      <w:r>
        <w:tab/>
      </w:r>
      <w:r w:rsidR="0054669B">
        <w:t xml:space="preserve">Chapter 6 has been the subject </w:t>
      </w:r>
      <w:r w:rsidR="00F97819">
        <w:t>of</w:t>
      </w:r>
      <w:r w:rsidR="0054669B">
        <w:t xml:space="preserve"> constitutional scrutiny. In </w:t>
      </w:r>
      <w:r w:rsidR="0054669B" w:rsidRPr="00256E8E">
        <w:rPr>
          <w:i/>
          <w:iCs/>
        </w:rPr>
        <w:t>Prophet v National Director of Public Prosecutions</w:t>
      </w:r>
      <w:r w:rsidR="0054669B">
        <w:t>:</w:t>
      </w:r>
      <w:r w:rsidR="0054669B">
        <w:rPr>
          <w:rStyle w:val="FootnoteReference"/>
        </w:rPr>
        <w:footnoteReference w:id="13"/>
      </w:r>
    </w:p>
    <w:p w14:paraId="2E093C56" w14:textId="028BC7AC" w:rsidR="0054669B" w:rsidRDefault="005C0EBC" w:rsidP="0054669B">
      <w:pPr>
        <w:pStyle w:val="Quote"/>
      </w:pPr>
      <w:r>
        <w:t>"</w:t>
      </w:r>
      <w:r w:rsidR="0054669B">
        <w:t xml:space="preserve">The application does raise important constitutional issues. Asset forfeiture orders as envisaged under ch 6 of the POCA are inherently intrusive in that they may carry dire consequences for the owners or possessors of properties, particularly residential properties. Courts are therefore enjoined by s 39(2) of the Constitution </w:t>
      </w:r>
      <w:r w:rsidR="00DF774A">
        <w:t>"</w:t>
      </w:r>
      <w:r w:rsidR="0054669B">
        <w:t>When interpreting any legislation, and when developing the common law or customary law, every court, tribunal or forum must promote the spirit, purport and objects of the Bill of Rights</w:t>
      </w:r>
      <w:r w:rsidR="00DF774A">
        <w:t>"</w:t>
      </w:r>
      <w:r w:rsidR="0054669B">
        <w:t xml:space="preserve"> to interpret legislation such as the POCA in a manner that </w:t>
      </w:r>
      <w:r w:rsidR="00DF774A">
        <w:t>"</w:t>
      </w:r>
      <w:r w:rsidR="0054669B">
        <w:t>promote(s) the spirit, purport and objects of the Bill of Rights</w:t>
      </w:r>
      <w:r w:rsidR="00DF774A">
        <w:t>"</w:t>
      </w:r>
      <w:r w:rsidR="0054669B">
        <w:t>, to ensure that its provisions are constitutionally justifiable, particularly in the light of the property clause enshrined in terms of s 25 the Constitution.</w:t>
      </w:r>
      <w:r>
        <w:t>"</w:t>
      </w:r>
      <w:r w:rsidR="0054669B">
        <w:t xml:space="preserve"> (Footnotes omitted.)</w:t>
      </w:r>
    </w:p>
    <w:p w14:paraId="3B9E88DC" w14:textId="45B602E1" w:rsidR="007D53E9" w:rsidRPr="007D53E9" w:rsidRDefault="00BF3491" w:rsidP="00BF3491">
      <w:pPr>
        <w:pStyle w:val="Judgmentparagraph"/>
        <w:numPr>
          <w:ilvl w:val="0"/>
          <w:numId w:val="0"/>
        </w:numPr>
        <w:ind w:left="709" w:hanging="709"/>
      </w:pPr>
      <w:r w:rsidRPr="007D53E9">
        <w:t>[48]</w:t>
      </w:r>
      <w:r w:rsidRPr="007D53E9">
        <w:tab/>
      </w:r>
      <w:r w:rsidR="0026509E">
        <w:t xml:space="preserve">Once a court finds that the property falls under either of these categories, it </w:t>
      </w:r>
      <w:r w:rsidR="00DF774A">
        <w:t>"</w:t>
      </w:r>
      <w:r w:rsidR="0026509E">
        <w:t>shall</w:t>
      </w:r>
      <w:r w:rsidR="00DF774A">
        <w:t>"</w:t>
      </w:r>
      <w:r w:rsidR="0026509E">
        <w:t xml:space="preserve"> order the forfeiture.</w:t>
      </w:r>
      <w:r w:rsidR="0065565F">
        <w:t xml:space="preserve"> </w:t>
      </w:r>
      <w:r w:rsidR="005C0EBC">
        <w:t>In</w:t>
      </w:r>
      <w:r w:rsidR="0065565F">
        <w:t xml:space="preserve"> </w:t>
      </w:r>
      <w:r w:rsidR="00785845" w:rsidRPr="00E3671B">
        <w:rPr>
          <w:i/>
          <w:iCs/>
        </w:rPr>
        <w:t>National Director of Public Prosecutions v Botha N.O.</w:t>
      </w:r>
      <w:r w:rsidR="00785845">
        <w:rPr>
          <w:rStyle w:val="FootnoteReference"/>
        </w:rPr>
        <w:footnoteReference w:id="14"/>
      </w:r>
      <w:r w:rsidR="00785845">
        <w:t xml:space="preserve"> Victor AJ clarified that due to the proportionality test, the </w:t>
      </w:r>
      <w:r w:rsidR="00DF774A">
        <w:t>"</w:t>
      </w:r>
      <w:r w:rsidR="00785845">
        <w:t>shall</w:t>
      </w:r>
      <w:r w:rsidR="00DF774A">
        <w:t>"</w:t>
      </w:r>
      <w:r w:rsidR="00785845">
        <w:t xml:space="preserve"> in section 50(1) should rather be understood to mean </w:t>
      </w:r>
      <w:r w:rsidR="00DF774A">
        <w:t>"</w:t>
      </w:r>
      <w:r w:rsidR="00785845">
        <w:t>may, if proportionate</w:t>
      </w:r>
      <w:r w:rsidR="00DF774A">
        <w:t>"</w:t>
      </w:r>
      <w:r w:rsidR="00785845">
        <w:t>.</w:t>
      </w:r>
      <w:r w:rsidR="0054669B">
        <w:t xml:space="preserve"> This is to</w:t>
      </w:r>
      <w:r w:rsidR="0060624C">
        <w:t xml:space="preserve"> ensure that the effect of such an order does not infringe on section 25(1) of the Constitution</w:t>
      </w:r>
      <w:r w:rsidR="0054669B">
        <w:t>.</w:t>
      </w:r>
      <w:r w:rsidR="00DA7961">
        <w:rPr>
          <w:rStyle w:val="FootnoteReference"/>
        </w:rPr>
        <w:footnoteReference w:id="15"/>
      </w:r>
      <w:r w:rsidR="0060624C">
        <w:t xml:space="preserve"> </w:t>
      </w:r>
      <w:r w:rsidR="0054669B">
        <w:t>T</w:t>
      </w:r>
      <w:r w:rsidR="0060624C">
        <w:t xml:space="preserve">he </w:t>
      </w:r>
      <w:r w:rsidR="007D53E9">
        <w:t>proportionality test</w:t>
      </w:r>
      <w:r w:rsidR="007961B7">
        <w:t xml:space="preserve"> is not set out in POCA but</w:t>
      </w:r>
      <w:r w:rsidR="0054669B">
        <w:t xml:space="preserve"> was developed by the courts.</w:t>
      </w:r>
      <w:r w:rsidR="00DA7961">
        <w:t xml:space="preserve"> </w:t>
      </w:r>
      <w:r w:rsidR="007961B7">
        <w:t>It is thus necessary to look at what this test entails.</w:t>
      </w:r>
    </w:p>
    <w:p w14:paraId="4D691B3E" w14:textId="250ED960" w:rsidR="004F2A9B" w:rsidRDefault="00BF3491" w:rsidP="00BF3491">
      <w:pPr>
        <w:pStyle w:val="Judgmentparagraph"/>
        <w:numPr>
          <w:ilvl w:val="0"/>
          <w:numId w:val="0"/>
        </w:numPr>
        <w:ind w:left="709" w:hanging="709"/>
      </w:pPr>
      <w:r>
        <w:t>[49]</w:t>
      </w:r>
      <w:r>
        <w:tab/>
      </w:r>
      <w:r w:rsidR="004F2A9B" w:rsidRPr="004F2A9B">
        <w:t xml:space="preserve">Because Chapter 6 is based on the legal fiction that it is the </w:t>
      </w:r>
      <w:r w:rsidR="004F2A9B" w:rsidRPr="00383141">
        <w:rPr>
          <w:i/>
          <w:iCs/>
        </w:rPr>
        <w:t>property</w:t>
      </w:r>
      <w:r w:rsidR="004F2A9B" w:rsidRPr="004F2A9B">
        <w:t xml:space="preserve"> that has violated the law, once the threshold of property as an instrumentality of the offence is established, a proportionality test must be performed by weighing the severity of the interference with individual property rights against the extent to which the property </w:t>
      </w:r>
      <w:r w:rsidR="004F2A9B" w:rsidRPr="004F2A9B">
        <w:lastRenderedPageBreak/>
        <w:t>was used for the commission of the offence, with due regard for the nature of the offence.</w:t>
      </w:r>
      <w:r w:rsidR="00947E05">
        <w:rPr>
          <w:rStyle w:val="FootnoteReference"/>
        </w:rPr>
        <w:footnoteReference w:id="16"/>
      </w:r>
      <w:r w:rsidR="00A70B23">
        <w:t xml:space="preserve"> </w:t>
      </w:r>
    </w:p>
    <w:p w14:paraId="4B83482A" w14:textId="732D1F18" w:rsidR="000F3BAE" w:rsidRDefault="00BF3491" w:rsidP="00BF3491">
      <w:pPr>
        <w:pStyle w:val="Judgmentparagraph"/>
        <w:numPr>
          <w:ilvl w:val="0"/>
          <w:numId w:val="0"/>
        </w:numPr>
        <w:ind w:left="709" w:hanging="709"/>
      </w:pPr>
      <w:r>
        <w:t>[50]</w:t>
      </w:r>
      <w:r>
        <w:tab/>
      </w:r>
      <w:r w:rsidR="00383141">
        <w:t xml:space="preserve">As explained before: </w:t>
      </w:r>
      <w:r w:rsidR="00A70B23">
        <w:t>The purpose of doing the prop</w:t>
      </w:r>
      <w:r w:rsidR="00EA51D6">
        <w:t xml:space="preserve">ortionality analysis is to ensure that </w:t>
      </w:r>
      <w:r w:rsidR="00E75227">
        <w:t>granting</w:t>
      </w:r>
      <w:r w:rsidR="00EA51D6">
        <w:t xml:space="preserve"> a forfeiture order does not amount to an arbitrary </w:t>
      </w:r>
      <w:r w:rsidR="00AD4AE5">
        <w:t>deprivation</w:t>
      </w:r>
      <w:r w:rsidR="00EA51D6">
        <w:t xml:space="preserve"> of property contra s 25(1) of the Constitution.</w:t>
      </w:r>
      <w:r w:rsidR="00305A87">
        <w:t xml:space="preserve"> This is especially so since the purpose of forfeiture is not to regulate property, as in other instances of deprivation of property, but to vest ownership of the property in the state for the public benefit</w:t>
      </w:r>
      <w:r w:rsidR="00FC5E91">
        <w:t xml:space="preserve"> of crime fighting.</w:t>
      </w:r>
      <w:r w:rsidR="00ED5868">
        <w:t xml:space="preserve"> In other words, </w:t>
      </w:r>
      <w:r w:rsidR="00442A30">
        <w:t>civil forfeiture allows the state to impede</w:t>
      </w:r>
      <w:r w:rsidR="009F597F">
        <w:t xml:space="preserve"> the financial mobility of crime syndicates in that their property (especially money) derived from criminal activities </w:t>
      </w:r>
      <w:r w:rsidR="00D56D56">
        <w:t>is</w:t>
      </w:r>
      <w:r w:rsidR="009F597F">
        <w:t xml:space="preserve"> forfeited to the stat</w:t>
      </w:r>
      <w:r w:rsidR="00080DC4">
        <w:t xml:space="preserve">e. </w:t>
      </w:r>
    </w:p>
    <w:p w14:paraId="21515C88" w14:textId="44F7D82D" w:rsidR="008E5DE0" w:rsidRDefault="00BF3491" w:rsidP="00BF3491">
      <w:pPr>
        <w:pStyle w:val="Judgmentparagraph"/>
        <w:numPr>
          <w:ilvl w:val="0"/>
          <w:numId w:val="0"/>
        </w:numPr>
        <w:ind w:left="709" w:hanging="709"/>
      </w:pPr>
      <w:r>
        <w:t>[51]</w:t>
      </w:r>
      <w:r>
        <w:tab/>
      </w:r>
      <w:r w:rsidR="00C86375">
        <w:t xml:space="preserve">As stated by Van Heerden </w:t>
      </w:r>
      <w:r w:rsidR="00E47835">
        <w:t>A</w:t>
      </w:r>
      <w:r w:rsidR="00C86375">
        <w:t xml:space="preserve">J in </w:t>
      </w:r>
      <w:r w:rsidR="001B147A" w:rsidRPr="001B147A">
        <w:rPr>
          <w:i/>
          <w:iCs/>
        </w:rPr>
        <w:t>Mohunram v National Director of Public Prosecutions (Law Review Project as Amicus Curiae)</w:t>
      </w:r>
      <w:r w:rsidR="001B147A">
        <w:rPr>
          <w:rStyle w:val="FootnoteReference"/>
        </w:rPr>
        <w:footnoteReference w:id="17"/>
      </w:r>
    </w:p>
    <w:p w14:paraId="2F378A94" w14:textId="040EE907" w:rsidR="00C86375" w:rsidRDefault="00DF774A" w:rsidP="00C86375">
      <w:pPr>
        <w:pStyle w:val="Quote"/>
      </w:pPr>
      <w:r>
        <w:t>"</w:t>
      </w:r>
      <w:r w:rsidR="00C86375" w:rsidRPr="00C86375">
        <w:t>the broader societal purposes served by civil forfeiture under Chapter 6 of POCA have been   held to include: removing incentives for crime; deterring persons from using or allowing their   properties to be used in crime; eliminating or incapacitating some of the means by which crime   may be committed; and advancing the ends of justice by depriving those involved in crime of   the property concerned.</w:t>
      </w:r>
      <w:r>
        <w:t>"</w:t>
      </w:r>
    </w:p>
    <w:p w14:paraId="3B6019CD" w14:textId="358185D4" w:rsidR="00671614" w:rsidRDefault="00BF3491" w:rsidP="00BF3491">
      <w:pPr>
        <w:pStyle w:val="Judgmentparagraph"/>
        <w:numPr>
          <w:ilvl w:val="0"/>
          <w:numId w:val="0"/>
        </w:numPr>
        <w:ind w:left="709" w:hanging="709"/>
      </w:pPr>
      <w:r>
        <w:t>[52]</w:t>
      </w:r>
      <w:r>
        <w:tab/>
      </w:r>
      <w:r w:rsidR="0003420C">
        <w:t>Th</w:t>
      </w:r>
      <w:r w:rsidR="00C65ADE">
        <w:t>is</w:t>
      </w:r>
      <w:r w:rsidR="0003420C">
        <w:t xml:space="preserve"> important function, the fighting of crime, then justifies the limitation of property rights</w:t>
      </w:r>
      <w:r w:rsidR="00953655">
        <w:t xml:space="preserve">, as set out in </w:t>
      </w:r>
      <w:r w:rsidR="00D340F4" w:rsidRPr="00D340F4">
        <w:rPr>
          <w:i/>
          <w:iCs/>
        </w:rPr>
        <w:t>National Director of Public Prosecutions v Samuel</w:t>
      </w:r>
      <w:r w:rsidR="00953655">
        <w:rPr>
          <w:i/>
          <w:iCs/>
        </w:rPr>
        <w:t>:</w:t>
      </w:r>
      <w:r w:rsidR="00D340F4">
        <w:rPr>
          <w:rStyle w:val="FootnoteReference"/>
        </w:rPr>
        <w:footnoteReference w:id="18"/>
      </w:r>
      <w:r w:rsidR="00D340F4">
        <w:t xml:space="preserve"> </w:t>
      </w:r>
    </w:p>
    <w:p w14:paraId="28E5A830" w14:textId="7656FA9F" w:rsidR="00B870F8" w:rsidRDefault="00265F37" w:rsidP="00B870F8">
      <w:pPr>
        <w:pStyle w:val="Quote"/>
      </w:pPr>
      <w:r>
        <w:t>"</w:t>
      </w:r>
      <w:r w:rsidR="00B870F8">
        <w:t>[38]</w:t>
      </w:r>
      <w:r w:rsidR="00B870F8">
        <w:tab/>
        <w:t>This enquiry has found its way into the application of POCA, specifically in relation to forfeiture orders to give recognition to s 25 of the Constitution. It is not a statutory requirement but an equitable requirement developed to curb the excesses in civil forfeiture. The proportionality analysis has been adopted to balance the requirement of combatting crime against the constitutionally entrenched right to property. The proportionality analysis is a constitutional imperative as POCA does not in itself refer to proportionality.</w:t>
      </w:r>
    </w:p>
    <w:p w14:paraId="6860CA3E" w14:textId="77777777" w:rsidR="00B870F8" w:rsidRDefault="00B870F8" w:rsidP="00B870F8">
      <w:pPr>
        <w:pStyle w:val="Quote"/>
      </w:pPr>
      <w:r>
        <w:t>[39]</w:t>
      </w:r>
      <w:r>
        <w:tab/>
        <w:t xml:space="preserve">The purpose of the enquiry is to determine whether the granting of a forfeiture order would amount to an arbitrary deprivation of property in contravention of section 25 of the Constitution. POCA and its preamble goes far wider than combatting organised crime and courts must, especially where dealing with cases of individual wrongdoing, be alive to the possibility of disproportionate and constitutionally </w:t>
      </w:r>
      <w:r>
        <w:lastRenderedPageBreak/>
        <w:t>unacceptable forfeiture orders being granted. The only safeguard against the arbitrary deprivation of property given the wide ambit of POCA is to be found in the principle of proportionality.</w:t>
      </w:r>
    </w:p>
    <w:p w14:paraId="2D1A78B0" w14:textId="144DF73D" w:rsidR="00B870F8" w:rsidRDefault="00B870F8" w:rsidP="00B870F8">
      <w:pPr>
        <w:pStyle w:val="Quote"/>
      </w:pPr>
      <w:r>
        <w:t>[40]</w:t>
      </w:r>
      <w:r>
        <w:tab/>
        <w:t xml:space="preserve">Such enquiry weighs the severity of the interference with individual rights to property against the extent to which the property was used for the purposes of the commission of the offences, bearing in mind the nature of the offence. It </w:t>
      </w:r>
      <w:r w:rsidR="00DF774A">
        <w:t>'</w:t>
      </w:r>
      <w:r>
        <w:t>cannot be measured with fine legal callipers</w:t>
      </w:r>
      <w:r w:rsidR="00DF774A">
        <w:t>'</w:t>
      </w:r>
      <w:r>
        <w:t xml:space="preserve"> but one must always bear in mind that </w:t>
      </w:r>
      <w:r w:rsidR="00DF774A">
        <w:t>'</w:t>
      </w:r>
      <w:r>
        <w:t>forfeiture orders will almost always visit real hardship upon those against whom they are made: this is among the very purposes for which they were devised</w:t>
      </w:r>
      <w:r w:rsidR="00DF774A">
        <w:t>'</w:t>
      </w:r>
      <w:r w:rsidR="00265F37">
        <w:t>"</w:t>
      </w:r>
      <w:r>
        <w:t>.</w:t>
      </w:r>
    </w:p>
    <w:p w14:paraId="65811D86" w14:textId="4B9530E4" w:rsidR="00B870F8" w:rsidRDefault="00BF3491" w:rsidP="00BF3491">
      <w:pPr>
        <w:pStyle w:val="Judgmentparagraph"/>
        <w:numPr>
          <w:ilvl w:val="0"/>
          <w:numId w:val="0"/>
        </w:numPr>
        <w:ind w:left="709" w:hanging="709"/>
      </w:pPr>
      <w:r>
        <w:t>[53]</w:t>
      </w:r>
      <w:r>
        <w:tab/>
      </w:r>
      <w:r w:rsidR="006606B0">
        <w:t xml:space="preserve">In </w:t>
      </w:r>
      <w:r w:rsidR="0010743A" w:rsidRPr="00E3671B">
        <w:rPr>
          <w:i/>
          <w:iCs/>
        </w:rPr>
        <w:t>National Director of Public Prosecutions v Botha N.O.</w:t>
      </w:r>
      <w:r w:rsidR="00E3671B">
        <w:rPr>
          <w:rStyle w:val="FootnoteReference"/>
        </w:rPr>
        <w:footnoteReference w:id="19"/>
      </w:r>
      <w:r w:rsidR="0010743A" w:rsidRPr="0010743A">
        <w:t xml:space="preserve"> </w:t>
      </w:r>
      <w:r w:rsidR="006606B0">
        <w:t xml:space="preserve">the </w:t>
      </w:r>
      <w:r w:rsidR="006D77B3">
        <w:t>Constitutional</w:t>
      </w:r>
      <w:r w:rsidR="006606B0">
        <w:t xml:space="preserve"> Court </w:t>
      </w:r>
      <w:r w:rsidR="00296833">
        <w:t>was faced with</w:t>
      </w:r>
      <w:r w:rsidR="006606B0">
        <w:t xml:space="preserve"> the question </w:t>
      </w:r>
      <w:r w:rsidR="005D257A">
        <w:t xml:space="preserve">of </w:t>
      </w:r>
      <w:r w:rsidR="006606B0">
        <w:t>whether the proportionality test is also applicable</w:t>
      </w:r>
      <w:r w:rsidR="0013757E">
        <w:t xml:space="preserve"> in assessing a forfeiture order under s 50(1)(b) of POCA </w:t>
      </w:r>
      <w:r w:rsidR="005D257A">
        <w:t>concerning</w:t>
      </w:r>
      <w:r w:rsidR="0013757E">
        <w:t xml:space="preserve"> proceeds of a crim</w:t>
      </w:r>
      <w:r w:rsidR="00685419">
        <w:t>e</w:t>
      </w:r>
      <w:r w:rsidR="0013757E">
        <w:t>.</w:t>
      </w:r>
      <w:r w:rsidR="00031373">
        <w:t xml:space="preserve"> </w:t>
      </w:r>
      <w:r w:rsidR="00CD60E8">
        <w:t xml:space="preserve">The majority of the court found that if the property </w:t>
      </w:r>
      <w:r w:rsidR="005D257A">
        <w:t>is</w:t>
      </w:r>
      <w:r w:rsidR="00296833">
        <w:t xml:space="preserve"> found to be</w:t>
      </w:r>
      <w:r w:rsidR="00CD60E8">
        <w:t xml:space="preserve"> </w:t>
      </w:r>
      <w:r w:rsidR="00DF774A">
        <w:t>"</w:t>
      </w:r>
      <w:r w:rsidR="00CD60E8">
        <w:t>proceeds of a crime</w:t>
      </w:r>
      <w:r w:rsidR="00DF774A">
        <w:t>"</w:t>
      </w:r>
      <w:r w:rsidR="00CD60E8">
        <w:t xml:space="preserve">, s 25(1) of the Constitution is not invoked as unlawful proceeds are not property. </w:t>
      </w:r>
      <w:r w:rsidR="00E53066">
        <w:t xml:space="preserve">Thus, if found that the property </w:t>
      </w:r>
      <w:r w:rsidR="005D257A">
        <w:t>is</w:t>
      </w:r>
      <w:r w:rsidR="00E53066">
        <w:t xml:space="preserve"> proceeds of unlawful activities, these proceeds </w:t>
      </w:r>
      <w:r w:rsidR="00381B79">
        <w:t>must be forfeited</w:t>
      </w:r>
      <w:r w:rsidR="00821CFE">
        <w:t xml:space="preserve"> to the state unless the exclusion in s 52 </w:t>
      </w:r>
      <w:r w:rsidR="005E54D7">
        <w:t>applies.</w:t>
      </w:r>
      <w:r w:rsidR="005E54D7">
        <w:rPr>
          <w:rStyle w:val="FootnoteReference"/>
        </w:rPr>
        <w:footnoteReference w:id="20"/>
      </w:r>
    </w:p>
    <w:p w14:paraId="6F1A408B" w14:textId="64E96F4D" w:rsidR="0010743A" w:rsidRDefault="00BF3491" w:rsidP="00BF3491">
      <w:pPr>
        <w:pStyle w:val="Judgmentparagraph"/>
        <w:numPr>
          <w:ilvl w:val="0"/>
          <w:numId w:val="0"/>
        </w:numPr>
        <w:ind w:left="709" w:hanging="709"/>
      </w:pPr>
      <w:r>
        <w:t>[54]</w:t>
      </w:r>
      <w:r>
        <w:tab/>
      </w:r>
      <w:r w:rsidR="00B03D51">
        <w:t xml:space="preserve">Therefore, if the property is an instrumentality to the crime, the court shall, subject to the proportionality analysis, </w:t>
      </w:r>
      <w:r w:rsidR="00F5425E">
        <w:t xml:space="preserve">declare the property forfeited to the state. If the property is </w:t>
      </w:r>
      <w:r w:rsidR="005D257A">
        <w:t xml:space="preserve">the </w:t>
      </w:r>
      <w:r w:rsidR="00F5425E">
        <w:t>proceeds of a crime, then the court shall order the forfeiture. In both instances</w:t>
      </w:r>
      <w:r w:rsidR="008D12A6">
        <w:t xml:space="preserve">, </w:t>
      </w:r>
      <w:r w:rsidR="0032688A">
        <w:t>in terms of s</w:t>
      </w:r>
      <w:r w:rsidR="000A680E">
        <w:t xml:space="preserve"> </w:t>
      </w:r>
      <w:r w:rsidR="0032688A">
        <w:t xml:space="preserve">52, </w:t>
      </w:r>
      <w:r w:rsidR="008D12A6">
        <w:t>the court can</w:t>
      </w:r>
      <w:r w:rsidR="00630883">
        <w:t xml:space="preserve"> exclude the property from the order upon application of a person with an interest in the property</w:t>
      </w:r>
      <w:r w:rsidR="0032688A">
        <w:t>.</w:t>
      </w:r>
    </w:p>
    <w:p w14:paraId="1D1C9351" w14:textId="3599B60A" w:rsidR="00FE4FAE" w:rsidRPr="00B870F8" w:rsidRDefault="00BF3491" w:rsidP="00BF3491">
      <w:pPr>
        <w:pStyle w:val="Judgmentparagraph"/>
        <w:numPr>
          <w:ilvl w:val="0"/>
          <w:numId w:val="0"/>
        </w:numPr>
        <w:ind w:left="709" w:hanging="709"/>
      </w:pPr>
      <w:r w:rsidRPr="00B870F8">
        <w:t>[55]</w:t>
      </w:r>
      <w:r w:rsidRPr="00B870F8">
        <w:tab/>
      </w:r>
      <w:r w:rsidR="00FE4FAE">
        <w:t>What follows is a discussion of the process insofar as it has a bearing on the facts of this case.</w:t>
      </w:r>
    </w:p>
    <w:p w14:paraId="1C6F3908" w14:textId="14B9C3D0" w:rsidR="00730373" w:rsidRDefault="00BF3491" w:rsidP="00BF3491">
      <w:pPr>
        <w:pStyle w:val="Judgmentparagraph"/>
        <w:numPr>
          <w:ilvl w:val="0"/>
          <w:numId w:val="0"/>
        </w:numPr>
        <w:ind w:left="709" w:hanging="709"/>
      </w:pPr>
      <w:r>
        <w:t>[56]</w:t>
      </w:r>
      <w:r>
        <w:tab/>
      </w:r>
      <w:r w:rsidR="00743106">
        <w:t xml:space="preserve">It is thus for this court to decide </w:t>
      </w:r>
      <w:r w:rsidR="00730373">
        <w:t>the following:</w:t>
      </w:r>
    </w:p>
    <w:p w14:paraId="7050F5FE" w14:textId="3C4A9819" w:rsidR="00730373" w:rsidRDefault="00BF3491" w:rsidP="00BF3491">
      <w:pPr>
        <w:pStyle w:val="Judgmentparagraph"/>
        <w:numPr>
          <w:ilvl w:val="0"/>
          <w:numId w:val="0"/>
        </w:numPr>
        <w:ind w:left="1299" w:hanging="360"/>
      </w:pPr>
      <w:r>
        <w:t>i.</w:t>
      </w:r>
      <w:r>
        <w:tab/>
      </w:r>
      <w:r w:rsidR="00730373">
        <w:t>Whether the property is an instrumentality to the offence;</w:t>
      </w:r>
    </w:p>
    <w:p w14:paraId="02E1A0F7" w14:textId="2A87F18E" w:rsidR="00730373" w:rsidRDefault="00BF3491" w:rsidP="00BF3491">
      <w:pPr>
        <w:pStyle w:val="Judgmentparagraph"/>
        <w:numPr>
          <w:ilvl w:val="0"/>
          <w:numId w:val="0"/>
        </w:numPr>
        <w:ind w:left="1299" w:hanging="360"/>
      </w:pPr>
      <w:r>
        <w:t>ii.</w:t>
      </w:r>
      <w:r>
        <w:tab/>
      </w:r>
      <w:r w:rsidR="00730373">
        <w:t>Whether the property is proceeds of the crime;</w:t>
      </w:r>
    </w:p>
    <w:p w14:paraId="29501AE9" w14:textId="4B26CCB4" w:rsidR="00743106" w:rsidRDefault="00BF3491" w:rsidP="00BF3491">
      <w:pPr>
        <w:pStyle w:val="Judgmentparagraph"/>
        <w:numPr>
          <w:ilvl w:val="0"/>
          <w:numId w:val="0"/>
        </w:numPr>
        <w:ind w:left="1299" w:hanging="360"/>
      </w:pPr>
      <w:r>
        <w:lastRenderedPageBreak/>
        <w:t>iii.</w:t>
      </w:r>
      <w:r>
        <w:tab/>
      </w:r>
      <w:r w:rsidR="00730373">
        <w:t>And if so, whether</w:t>
      </w:r>
      <w:r w:rsidR="00743106">
        <w:t>, on a balance of probabi</w:t>
      </w:r>
      <w:r w:rsidR="00D60363">
        <w:t xml:space="preserve">lities, the Respondent acquired the interest legally and for consideration, and did not know or had no reasonable grounds to suspect that the property </w:t>
      </w:r>
      <w:r w:rsidR="00046F35">
        <w:t>is the proceeds of unlawful activities.</w:t>
      </w:r>
    </w:p>
    <w:p w14:paraId="2A098990" w14:textId="66FEF961" w:rsidR="005578FE" w:rsidRDefault="00ED6487" w:rsidP="005578FE">
      <w:pPr>
        <w:pStyle w:val="Heading1"/>
      </w:pPr>
      <w:r w:rsidRPr="00265F37">
        <w:t>Discussion on the merits</w:t>
      </w:r>
    </w:p>
    <w:p w14:paraId="33FAFAE1" w14:textId="45AAF932" w:rsidR="007D4061" w:rsidRDefault="00BF3491" w:rsidP="00BF3491">
      <w:pPr>
        <w:pStyle w:val="Heading2"/>
        <w:numPr>
          <w:ilvl w:val="0"/>
          <w:numId w:val="0"/>
        </w:numPr>
        <w:ind w:left="284"/>
      </w:pPr>
      <w:r>
        <w:t>(i)</w:t>
      </w:r>
      <w:r>
        <w:tab/>
      </w:r>
      <w:r w:rsidR="007D4061">
        <w:t>Proceeds</w:t>
      </w:r>
    </w:p>
    <w:p w14:paraId="72FECEB8" w14:textId="4694631C" w:rsidR="00AE26C5" w:rsidRDefault="00BF3491" w:rsidP="00BF3491">
      <w:pPr>
        <w:pStyle w:val="Judgmentparagraph"/>
        <w:numPr>
          <w:ilvl w:val="0"/>
          <w:numId w:val="0"/>
        </w:numPr>
        <w:ind w:left="709" w:hanging="709"/>
      </w:pPr>
      <w:r>
        <w:t>[57]</w:t>
      </w:r>
      <w:r>
        <w:tab/>
      </w:r>
      <w:r w:rsidR="00265F37">
        <w:t>At the time of her arrest, Saleh</w:t>
      </w:r>
      <w:r w:rsidR="00A25334">
        <w:t xml:space="preserve"> did not have proof of purchase of the property, did not make a statement as to where she got the property and did not furnish a statement as to whether the relevant Custom and Exchange Control requirements were met.</w:t>
      </w:r>
      <w:r w:rsidR="00336565">
        <w:t xml:space="preserve"> From the fact that the money was wrapped and concealed, it is clear that Saleh knew this </w:t>
      </w:r>
      <w:r w:rsidR="00265F37">
        <w:t>wa</w:t>
      </w:r>
      <w:r w:rsidR="00336565">
        <w:t>s an offence</w:t>
      </w:r>
      <w:r w:rsidR="00831634">
        <w:t xml:space="preserve"> and wanted to hide the property from being detected. </w:t>
      </w:r>
      <w:r w:rsidR="000E0A96">
        <w:t>A criminal case was opened against Saleh</w:t>
      </w:r>
      <w:r w:rsidR="00265F37">
        <w:t>, and she was found guilty</w:t>
      </w:r>
      <w:r w:rsidR="00B430EC">
        <w:t xml:space="preserve">. </w:t>
      </w:r>
    </w:p>
    <w:p w14:paraId="070F82CB" w14:textId="29413B80" w:rsidR="00B430EC" w:rsidRDefault="00BF3491" w:rsidP="00BF3491">
      <w:pPr>
        <w:pStyle w:val="Judgmentparagraph"/>
        <w:numPr>
          <w:ilvl w:val="0"/>
          <w:numId w:val="0"/>
        </w:numPr>
        <w:ind w:left="709" w:hanging="709"/>
      </w:pPr>
      <w:r>
        <w:t>[58]</w:t>
      </w:r>
      <w:r>
        <w:tab/>
      </w:r>
      <w:r w:rsidR="00B430EC">
        <w:t>However, this is no</w:t>
      </w:r>
      <w:r w:rsidR="00265F37">
        <w:t>t the only incident on which the Applicant's case rests</w:t>
      </w:r>
      <w:r w:rsidR="00B430EC">
        <w:t>.</w:t>
      </w:r>
      <w:r w:rsidR="000B737E">
        <w:t xml:space="preserve"> They argue that it must be understood in the broader context of transnational organised crime, money laundering and bulk cash smuggling. </w:t>
      </w:r>
      <w:r w:rsidR="00473796">
        <w:t>This is where Schimper</w:t>
      </w:r>
      <w:r w:rsidR="00DF774A">
        <w:t>'</w:t>
      </w:r>
      <w:r w:rsidR="00473796">
        <w:t xml:space="preserve">s supporting affidavit </w:t>
      </w:r>
      <w:r w:rsidR="00B4134C">
        <w:t>helps explain</w:t>
      </w:r>
      <w:r w:rsidR="009C0AF4">
        <w:t xml:space="preserve"> these syndicates</w:t>
      </w:r>
      <w:r w:rsidR="00DF774A">
        <w:t>'</w:t>
      </w:r>
      <w:r w:rsidR="009C0AF4">
        <w:t xml:space="preserve"> </w:t>
      </w:r>
      <w:r w:rsidR="009C0AF4" w:rsidRPr="009C0AF4">
        <w:rPr>
          <w:i/>
          <w:iCs/>
        </w:rPr>
        <w:t>modus operandi</w:t>
      </w:r>
      <w:r w:rsidR="00405604">
        <w:t xml:space="preserve"> </w:t>
      </w:r>
      <w:r w:rsidR="00642277">
        <w:t>as</w:t>
      </w:r>
      <w:r w:rsidR="00405604">
        <w:t xml:space="preserve"> was alluded to above.</w:t>
      </w:r>
    </w:p>
    <w:p w14:paraId="24CE146B" w14:textId="5398D571" w:rsidR="005E16C9" w:rsidRDefault="00BF3491" w:rsidP="00BF3491">
      <w:pPr>
        <w:pStyle w:val="Judgmentparagraph"/>
        <w:numPr>
          <w:ilvl w:val="0"/>
          <w:numId w:val="0"/>
        </w:numPr>
        <w:ind w:left="709" w:hanging="709"/>
      </w:pPr>
      <w:r>
        <w:t>[59]</w:t>
      </w:r>
      <w:r>
        <w:tab/>
      </w:r>
      <w:r w:rsidR="00405604">
        <w:t xml:space="preserve">The facts support such modus operandi. When Saleh was found in possession of </w:t>
      </w:r>
      <w:r w:rsidR="00642277">
        <w:t>a</w:t>
      </w:r>
      <w:r w:rsidR="00405604">
        <w:t xml:space="preserve"> large sum of cash concealed in a backpack, that was inherently suspicious. </w:t>
      </w:r>
      <w:r w:rsidR="003B43D2">
        <w:t>She was carrying this substantial amount of cash</w:t>
      </w:r>
      <w:r w:rsidR="00642277">
        <w:t>,</w:t>
      </w:r>
      <w:r w:rsidR="003B43D2">
        <w:t xml:space="preserve"> even if it is </w:t>
      </w:r>
      <w:r w:rsidR="00642277">
        <w:t xml:space="preserve">a </w:t>
      </w:r>
      <w:r w:rsidR="003B43D2">
        <w:t xml:space="preserve">high risk, and </w:t>
      </w:r>
      <w:r w:rsidR="007870AE">
        <w:t>should</w:t>
      </w:r>
      <w:r w:rsidR="003B43D2">
        <w:t xml:space="preserve"> legally and safely be done via conventional banking systems. She did not declare the property in her backpack and could not show evidence where the dollars had been acquired</w:t>
      </w:r>
      <w:r w:rsidR="00514C11">
        <w:t>. S</w:t>
      </w:r>
      <w:r w:rsidR="00200839">
        <w:t xml:space="preserve">he was travelling on a well-known smuggling route – </w:t>
      </w:r>
      <w:r w:rsidR="007048CE">
        <w:t xml:space="preserve">the </w:t>
      </w:r>
      <w:r w:rsidR="00200839">
        <w:t>Johannesburg and Hong Kong</w:t>
      </w:r>
      <w:r w:rsidR="007048CE">
        <w:t xml:space="preserve"> route </w:t>
      </w:r>
      <w:r w:rsidR="00514C11">
        <w:t>linked to illegal drug, abalone and counterfeit goods activities, leading to the conclusion that this was, in all probability</w:t>
      </w:r>
      <w:r w:rsidR="00593AAE">
        <w:t>,</w:t>
      </w:r>
      <w:r w:rsidR="00F40946">
        <w:t xml:space="preserve"> part of such a syndicate</w:t>
      </w:r>
      <w:r w:rsidR="00593AAE">
        <w:t>.</w:t>
      </w:r>
    </w:p>
    <w:p w14:paraId="5EFA7F3B" w14:textId="46E17D83" w:rsidR="006D4CAB" w:rsidRDefault="00BF3491" w:rsidP="00BF3491">
      <w:pPr>
        <w:pStyle w:val="Judgmentparagraph"/>
        <w:numPr>
          <w:ilvl w:val="0"/>
          <w:numId w:val="0"/>
        </w:numPr>
        <w:ind w:left="709" w:hanging="709"/>
      </w:pPr>
      <w:r>
        <w:t>[60]</w:t>
      </w:r>
      <w:r>
        <w:tab/>
      </w:r>
      <w:r w:rsidR="0047343C">
        <w:t>Did the Respondent pro</w:t>
      </w:r>
      <w:r w:rsidR="00514C11">
        <w:t>ve</w:t>
      </w:r>
      <w:r w:rsidR="0047343C">
        <w:t>, on a balance of probabilities, that despite th</w:t>
      </w:r>
      <w:r w:rsidR="006D4CAB">
        <w:t xml:space="preserve">e </w:t>
      </w:r>
      <w:r w:rsidR="00514C11">
        <w:t xml:space="preserve">Applicant's explanation, </w:t>
      </w:r>
      <w:r w:rsidR="006D4CAB">
        <w:t>he was not involved in the bulk cash smuggling operation? I think not.</w:t>
      </w:r>
    </w:p>
    <w:p w14:paraId="1B4340C0" w14:textId="7EE589B9" w:rsidR="006D4CAB" w:rsidRDefault="00BF3491" w:rsidP="00BF3491">
      <w:pPr>
        <w:pStyle w:val="Judgmentparagraph"/>
        <w:numPr>
          <w:ilvl w:val="0"/>
          <w:numId w:val="0"/>
        </w:numPr>
        <w:ind w:left="709" w:hanging="709"/>
      </w:pPr>
      <w:r>
        <w:t>[61]</w:t>
      </w:r>
      <w:r>
        <w:tab/>
      </w:r>
      <w:r w:rsidR="005B7226">
        <w:t xml:space="preserve">I should start by stating that </w:t>
      </w:r>
      <w:r w:rsidR="00CD2C32">
        <w:t>t</w:t>
      </w:r>
      <w:r w:rsidR="005B7226">
        <w:t xml:space="preserve">he Respondent did not engage in the supplementary affidavit of Schimper at all, leaving her findings largely uncontested. </w:t>
      </w:r>
      <w:r w:rsidR="00CC258E">
        <w:t>The Respondent</w:t>
      </w:r>
      <w:r w:rsidR="00DF774A">
        <w:t>'</w:t>
      </w:r>
      <w:r w:rsidR="00CC258E">
        <w:t xml:space="preserve">s explanation that the property is a loan from Rathilal, and thus a </w:t>
      </w:r>
      <w:r w:rsidR="00CC258E">
        <w:lastRenderedPageBreak/>
        <w:t>legitimate source, does not hold up scrutiny.</w:t>
      </w:r>
      <w:r w:rsidR="009322D9">
        <w:t xml:space="preserve"> Apart from failing to prov</w:t>
      </w:r>
      <w:r w:rsidR="00C95C10">
        <w:t>e</w:t>
      </w:r>
      <w:r w:rsidR="009322D9">
        <w:t xml:space="preserve"> </w:t>
      </w:r>
      <w:r w:rsidR="00C95C10">
        <w:t>his alleged business's existence and nature, h</w:t>
      </w:r>
      <w:r w:rsidR="0084631F">
        <w:t xml:space="preserve">e does not even state the </w:t>
      </w:r>
      <w:r w:rsidR="00C95C10">
        <w:t>business's name</w:t>
      </w:r>
      <w:r w:rsidR="0084631F">
        <w:t xml:space="preserve"> in the opposing affidavit. </w:t>
      </w:r>
      <w:r w:rsidR="007B67D5">
        <w:t>Whether there is a business is therefore questionable.</w:t>
      </w:r>
      <w:r w:rsidR="00D5171A">
        <w:t xml:space="preserve"> </w:t>
      </w:r>
    </w:p>
    <w:p w14:paraId="1932DC43" w14:textId="209E95CC" w:rsidR="009F2BDF" w:rsidRDefault="00BF3491" w:rsidP="00BF3491">
      <w:pPr>
        <w:pStyle w:val="Judgmentparagraph"/>
        <w:numPr>
          <w:ilvl w:val="0"/>
          <w:numId w:val="0"/>
        </w:numPr>
        <w:ind w:left="709" w:hanging="709"/>
      </w:pPr>
      <w:r>
        <w:t>[62]</w:t>
      </w:r>
      <w:r>
        <w:tab/>
      </w:r>
      <w:r w:rsidR="009F2BDF">
        <w:t xml:space="preserve">Furthermore, if the property is a loan secured on behalf of the business for paying for goods, </w:t>
      </w:r>
      <w:r w:rsidR="00F02564">
        <w:t xml:space="preserve">then he does not have a personal interest in the property. </w:t>
      </w:r>
      <w:r w:rsidR="004516C9">
        <w:t>His opposing affidavit is full of contradictions</w:t>
      </w:r>
      <w:r w:rsidR="00C24DC2">
        <w:t xml:space="preserve"> as far as this is concerned</w:t>
      </w:r>
      <w:r w:rsidR="004516C9">
        <w:t xml:space="preserve">. First he states that he is the owner, </w:t>
      </w:r>
      <w:r w:rsidR="00C24DC2">
        <w:t xml:space="preserve">and </w:t>
      </w:r>
      <w:r w:rsidR="004516C9">
        <w:t>then he s</w:t>
      </w:r>
      <w:r w:rsidR="00C24DC2">
        <w:t>ay</w:t>
      </w:r>
      <w:r w:rsidR="004516C9">
        <w:t xml:space="preserve">s that the </w:t>
      </w:r>
      <w:r w:rsidR="002572E9">
        <w:t xml:space="preserve">business obtained a loan. </w:t>
      </w:r>
      <w:r w:rsidR="00057798">
        <w:t xml:space="preserve">This lack of clarity </w:t>
      </w:r>
      <w:r w:rsidR="00C24DC2">
        <w:t>fits</w:t>
      </w:r>
      <w:r w:rsidR="00057798">
        <w:t xml:space="preserve"> into the </w:t>
      </w:r>
      <w:r w:rsidR="00057798" w:rsidRPr="00057798">
        <w:rPr>
          <w:i/>
          <w:iCs/>
        </w:rPr>
        <w:t>modus operandi</w:t>
      </w:r>
      <w:r w:rsidR="00057798">
        <w:t xml:space="preserve"> to evade detection.</w:t>
      </w:r>
    </w:p>
    <w:p w14:paraId="04BDFD9E" w14:textId="55E08015" w:rsidR="001C6D83" w:rsidRDefault="00BF3491" w:rsidP="00BF3491">
      <w:pPr>
        <w:pStyle w:val="Judgmentparagraph"/>
        <w:numPr>
          <w:ilvl w:val="0"/>
          <w:numId w:val="0"/>
        </w:numPr>
        <w:ind w:left="709" w:hanging="709"/>
      </w:pPr>
      <w:r>
        <w:t>[63]</w:t>
      </w:r>
      <w:r>
        <w:tab/>
      </w:r>
      <w:r w:rsidR="001C6D83">
        <w:t>Rathilal</w:t>
      </w:r>
      <w:r w:rsidR="00DF774A">
        <w:t>'</w:t>
      </w:r>
      <w:r w:rsidR="001C6D83">
        <w:t xml:space="preserve">s explanation also does not add up. There is no proof or details about the surrender of the </w:t>
      </w:r>
      <w:r w:rsidR="00E06A02">
        <w:t xml:space="preserve">Liberty Life investment, nor is there an explanation </w:t>
      </w:r>
      <w:r w:rsidR="00C24DC2">
        <w:t xml:space="preserve">of </w:t>
      </w:r>
      <w:r w:rsidR="00E06A02">
        <w:t xml:space="preserve">where the funds come from. This is also true for the money used to </w:t>
      </w:r>
      <w:r w:rsidR="00D013CC">
        <w:t xml:space="preserve">gamble in the casinos. </w:t>
      </w:r>
      <w:r w:rsidR="004307B6">
        <w:t xml:space="preserve">That the </w:t>
      </w:r>
      <w:r w:rsidR="00D1683D">
        <w:t>funds</w:t>
      </w:r>
      <w:r w:rsidR="004307B6">
        <w:t xml:space="preserve"> c</w:t>
      </w:r>
      <w:r w:rsidR="00D1683D">
        <w:t>a</w:t>
      </w:r>
      <w:r w:rsidR="004307B6">
        <w:t xml:space="preserve">me from the Liberty </w:t>
      </w:r>
      <w:r w:rsidR="00D1683D">
        <w:t>L</w:t>
      </w:r>
      <w:r w:rsidR="004307B6">
        <w:t xml:space="preserve">ife investment and gambling is therefore </w:t>
      </w:r>
      <w:r w:rsidR="00E40EAB">
        <w:t xml:space="preserve">improbable. </w:t>
      </w:r>
    </w:p>
    <w:p w14:paraId="296CCBD5" w14:textId="213DAB47" w:rsidR="007B67D5" w:rsidRDefault="00BF3491" w:rsidP="00BF3491">
      <w:pPr>
        <w:pStyle w:val="Judgmentparagraph"/>
        <w:numPr>
          <w:ilvl w:val="0"/>
          <w:numId w:val="0"/>
        </w:numPr>
        <w:ind w:left="709" w:hanging="709"/>
      </w:pPr>
      <w:r>
        <w:t>[64]</w:t>
      </w:r>
      <w:r>
        <w:tab/>
      </w:r>
      <w:r w:rsidR="007B67D5">
        <w:t xml:space="preserve">When it comes to the loan agreement and the security for the </w:t>
      </w:r>
      <w:r w:rsidR="00F318B1">
        <w:t xml:space="preserve">loan, the version becomes more improbable. There is no evidence about the conditions of the loan agreements, nor </w:t>
      </w:r>
      <w:r w:rsidR="00F318B1">
        <w:rPr>
          <w:i/>
          <w:iCs/>
        </w:rPr>
        <w:t>what</w:t>
      </w:r>
      <w:r w:rsidR="00F318B1">
        <w:t xml:space="preserve"> property </w:t>
      </w:r>
      <w:r w:rsidR="00BB7D20">
        <w:t xml:space="preserve">was the security for the loan. </w:t>
      </w:r>
      <w:r w:rsidR="00D1683D">
        <w:t>No property is registered in the Respondent's name</w:t>
      </w:r>
      <w:r w:rsidR="00BB7D20">
        <w:t xml:space="preserve"> to the value of R8 000</w:t>
      </w:r>
      <w:r w:rsidR="001A3E64">
        <w:t> </w:t>
      </w:r>
      <w:r w:rsidR="00BB7D20">
        <w:t>000.</w:t>
      </w:r>
      <w:r w:rsidR="00A00459">
        <w:t xml:space="preserve"> </w:t>
      </w:r>
      <w:r w:rsidR="005B7226">
        <w:t xml:space="preserve">It is </w:t>
      </w:r>
      <w:r w:rsidR="00CD2C32">
        <w:t>implausible</w:t>
      </w:r>
      <w:r w:rsidR="005B7226">
        <w:t xml:space="preserve"> that an agreement such as that would not be recorded. </w:t>
      </w:r>
    </w:p>
    <w:p w14:paraId="0DF19947" w14:textId="18662247" w:rsidR="001A3E64" w:rsidRDefault="00BF3491" w:rsidP="00BF3491">
      <w:pPr>
        <w:pStyle w:val="Judgmentparagraph"/>
        <w:numPr>
          <w:ilvl w:val="0"/>
          <w:numId w:val="0"/>
        </w:numPr>
        <w:ind w:left="709" w:hanging="709"/>
      </w:pPr>
      <w:r>
        <w:t>[65]</w:t>
      </w:r>
      <w:r>
        <w:tab/>
      </w:r>
      <w:r w:rsidR="001A3E64">
        <w:t>The bank statements of Rathilal do not inst</w:t>
      </w:r>
      <w:r w:rsidR="00CD2C32">
        <w:t>i</w:t>
      </w:r>
      <w:r w:rsidR="001A3E64">
        <w:t>l confidence that the money w</w:t>
      </w:r>
      <w:r w:rsidR="00CD2C32">
        <w:t>as</w:t>
      </w:r>
      <w:r w:rsidR="001A3E64">
        <w:t xml:space="preserve"> generated by gambling either.</w:t>
      </w:r>
      <w:r w:rsidR="00D17D5C">
        <w:t xml:space="preserve"> There is no clear indication </w:t>
      </w:r>
      <w:r w:rsidR="000B43E6">
        <w:t>i</w:t>
      </w:r>
      <w:r w:rsidR="00D17D5C">
        <w:t xml:space="preserve">n the statements when the </w:t>
      </w:r>
      <w:r w:rsidR="005B3008">
        <w:t xml:space="preserve">sums of money making up R8 000 000 </w:t>
      </w:r>
      <w:r w:rsidR="00D17D5C">
        <w:t xml:space="preserve"> were withdrawn</w:t>
      </w:r>
      <w:r w:rsidR="005B3008">
        <w:t>. I</w:t>
      </w:r>
      <w:r w:rsidR="00D17D5C">
        <w:t>t is left for the court to scrutinise and make sense of the many entries on the statement</w:t>
      </w:r>
      <w:r w:rsidR="005B3008">
        <w:t xml:space="preserve">, </w:t>
      </w:r>
      <w:r w:rsidR="000B43E6">
        <w:t>with many winnings and losses recorded.</w:t>
      </w:r>
      <w:r w:rsidR="00D17D5C">
        <w:t xml:space="preserve"> </w:t>
      </w:r>
    </w:p>
    <w:p w14:paraId="02636927" w14:textId="2C49704E" w:rsidR="00F6364F" w:rsidRDefault="00BF3491" w:rsidP="00BF3491">
      <w:pPr>
        <w:pStyle w:val="Judgmentparagraph"/>
        <w:numPr>
          <w:ilvl w:val="0"/>
          <w:numId w:val="0"/>
        </w:numPr>
        <w:ind w:left="709" w:hanging="709"/>
      </w:pPr>
      <w:r>
        <w:t>[66]</w:t>
      </w:r>
      <w:r>
        <w:tab/>
      </w:r>
      <w:r w:rsidR="00F6364F">
        <w:t>Naidoo</w:t>
      </w:r>
      <w:r w:rsidR="000B43E6">
        <w:t>,</w:t>
      </w:r>
      <w:r w:rsidR="00F6364F">
        <w:t xml:space="preserve"> who exchanged the money</w:t>
      </w:r>
      <w:r w:rsidR="000B43E6">
        <w:t>,</w:t>
      </w:r>
      <w:r w:rsidR="00F6364F">
        <w:t xml:space="preserve"> was not</w:t>
      </w:r>
      <w:r w:rsidR="0006346C">
        <w:t xml:space="preserve"> a legitimate forex trader.</w:t>
      </w:r>
    </w:p>
    <w:p w14:paraId="7C671223" w14:textId="481016D9" w:rsidR="00E41CA2" w:rsidRDefault="00BF3491" w:rsidP="00BF3491">
      <w:pPr>
        <w:pStyle w:val="Judgmentparagraph"/>
        <w:numPr>
          <w:ilvl w:val="0"/>
          <w:numId w:val="0"/>
        </w:numPr>
        <w:ind w:left="709" w:hanging="709"/>
      </w:pPr>
      <w:r>
        <w:t>[67]</w:t>
      </w:r>
      <w:r>
        <w:tab/>
      </w:r>
      <w:r w:rsidR="00E41CA2">
        <w:t>All this indicate</w:t>
      </w:r>
      <w:r w:rsidR="000B43E6">
        <w:t>s</w:t>
      </w:r>
      <w:r w:rsidR="00E41CA2">
        <w:t xml:space="preserve"> that the property was the proceeds of various crimes</w:t>
      </w:r>
      <w:r w:rsidR="002149EC">
        <w:t>. A</w:t>
      </w:r>
      <w:r w:rsidR="00E41CA2">
        <w:t>t the very least of Customs and Exchange Regulation transgressions</w:t>
      </w:r>
      <w:r w:rsidR="00EC40D0">
        <w:t xml:space="preserve"> by Saleh</w:t>
      </w:r>
      <w:r w:rsidR="002149EC">
        <w:t>, but on a balance of probabilities</w:t>
      </w:r>
      <w:r w:rsidR="00EC40D0">
        <w:t>,</w:t>
      </w:r>
      <w:r w:rsidR="002149EC">
        <w:t xml:space="preserve"> proceeds </w:t>
      </w:r>
      <w:r w:rsidR="002149EC" w:rsidRPr="004D62B6">
        <w:t xml:space="preserve">of </w:t>
      </w:r>
      <w:r w:rsidR="00C41025" w:rsidRPr="004D62B6">
        <w:t>money laundering.</w:t>
      </w:r>
    </w:p>
    <w:p w14:paraId="23A2CA6D" w14:textId="1A4E4740" w:rsidR="00E41CA2" w:rsidRDefault="00BF3491" w:rsidP="00BF3491">
      <w:pPr>
        <w:pStyle w:val="Heading2"/>
        <w:numPr>
          <w:ilvl w:val="0"/>
          <w:numId w:val="0"/>
        </w:numPr>
        <w:ind w:left="1080" w:hanging="720"/>
      </w:pPr>
      <w:r>
        <w:lastRenderedPageBreak/>
        <w:t>(i)</w:t>
      </w:r>
      <w:r>
        <w:tab/>
      </w:r>
      <w:r w:rsidR="00E41CA2">
        <w:t>Instrumentality</w:t>
      </w:r>
    </w:p>
    <w:p w14:paraId="373C703F" w14:textId="2DC9304A" w:rsidR="00E41CA2" w:rsidRDefault="00BF3491" w:rsidP="00BF3491">
      <w:pPr>
        <w:pStyle w:val="Judgmentparagraph"/>
        <w:numPr>
          <w:ilvl w:val="0"/>
          <w:numId w:val="0"/>
        </w:numPr>
        <w:ind w:left="709" w:hanging="709"/>
      </w:pPr>
      <w:r>
        <w:t>[68]</w:t>
      </w:r>
      <w:r>
        <w:tab/>
      </w:r>
      <w:r w:rsidR="00355E40">
        <w:t xml:space="preserve">To determine whether the property was instrumentality, </w:t>
      </w:r>
      <w:r w:rsidR="00EC40D0">
        <w:t>looking at money laundering methods is necessary</w:t>
      </w:r>
      <w:r w:rsidR="0004168C">
        <w:t xml:space="preserve">. Here the submissions by Yam, Jamal, Rathilal and Naidoo </w:t>
      </w:r>
      <w:r w:rsidR="004220B1">
        <w:t xml:space="preserve">becomes </w:t>
      </w:r>
      <w:r w:rsidR="00EC40D0">
        <w:t>essential</w:t>
      </w:r>
      <w:r w:rsidR="00C114DF">
        <w:t xml:space="preserve"> and should be understood as ways to </w:t>
      </w:r>
      <w:r w:rsidR="00710DDB">
        <w:t xml:space="preserve">circumvent domestic legislation that try to curb money laundering by proffering creative </w:t>
      </w:r>
      <w:r w:rsidR="00AE38CF">
        <w:t>explanation</w:t>
      </w:r>
      <w:r w:rsidR="00710DDB">
        <w:t xml:space="preserve"> of</w:t>
      </w:r>
      <w:r w:rsidR="00AE38CF">
        <w:t xml:space="preserve"> what is essentially</w:t>
      </w:r>
      <w:r w:rsidR="00710DDB">
        <w:t xml:space="preserve"> laundering money.</w:t>
      </w:r>
    </w:p>
    <w:p w14:paraId="058E422C" w14:textId="6AF0AA7B" w:rsidR="00C3487F" w:rsidRDefault="00BF3491" w:rsidP="00BF3491">
      <w:pPr>
        <w:pStyle w:val="Judgmentparagraph"/>
        <w:numPr>
          <w:ilvl w:val="0"/>
          <w:numId w:val="0"/>
        </w:numPr>
        <w:ind w:left="709" w:hanging="709"/>
      </w:pPr>
      <w:r>
        <w:t>[69]</w:t>
      </w:r>
      <w:r>
        <w:tab/>
      </w:r>
      <w:r w:rsidR="00E767A6">
        <w:t>Money launder</w:t>
      </w:r>
      <w:r w:rsidR="00EC40D0">
        <w:t>ing</w:t>
      </w:r>
      <w:r w:rsidR="00E767A6">
        <w:t xml:space="preserve"> schemes</w:t>
      </w:r>
      <w:r w:rsidR="00EC40D0">
        <w:t>, as Schimper explains,</w:t>
      </w:r>
      <w:r w:rsidR="00E767A6">
        <w:t xml:space="preserve"> </w:t>
      </w:r>
      <w:r w:rsidR="00D26F8A">
        <w:t xml:space="preserve">diminish </w:t>
      </w:r>
      <w:r w:rsidR="00B90712">
        <w:t>assets</w:t>
      </w:r>
      <w:r w:rsidR="00D26F8A">
        <w:t xml:space="preserve"> by </w:t>
      </w:r>
      <w:r w:rsidR="00B90712">
        <w:t>concealing</w:t>
      </w:r>
      <w:r w:rsidR="00D26F8A">
        <w:t xml:space="preserve"> </w:t>
      </w:r>
      <w:r w:rsidR="00EC40D0">
        <w:t>them</w:t>
      </w:r>
      <w:r w:rsidR="00D26F8A">
        <w:t xml:space="preserve"> in other people</w:t>
      </w:r>
      <w:r w:rsidR="00DF774A">
        <w:t>'</w:t>
      </w:r>
      <w:r w:rsidR="00D26F8A">
        <w:t xml:space="preserve">s names. The informal business sector is often intertwined with the </w:t>
      </w:r>
      <w:r w:rsidR="00560020">
        <w:t>s</w:t>
      </w:r>
      <w:r w:rsidR="00EC40D0">
        <w:t>ystem</w:t>
      </w:r>
      <w:r w:rsidR="00560020">
        <w:t xml:space="preserve"> and an attempt to increase liabilities. </w:t>
      </w:r>
      <w:r w:rsidR="00EC40D0">
        <w:t>Cash is often</w:t>
      </w:r>
      <w:r w:rsidR="00B90712">
        <w:t xml:space="preserve"> used in part of a legitimate business</w:t>
      </w:r>
      <w:r w:rsidR="004F14EC">
        <w:t xml:space="preserve">, through which large sums of cash can be laundered. </w:t>
      </w:r>
      <w:r w:rsidR="00DB2F3F">
        <w:t xml:space="preserve">The creation of loans and the need to repay large sums of cash for these loans often feature. </w:t>
      </w:r>
      <w:r w:rsidR="003554D9">
        <w:t xml:space="preserve">Businesses enable the flow of large sums of cash without immediate detection. </w:t>
      </w:r>
    </w:p>
    <w:p w14:paraId="6E3AA844" w14:textId="5FB62D31" w:rsidR="0069171E" w:rsidRDefault="00BF3491" w:rsidP="00BF3491">
      <w:pPr>
        <w:pStyle w:val="Judgmentparagraph"/>
        <w:numPr>
          <w:ilvl w:val="0"/>
          <w:numId w:val="0"/>
        </w:numPr>
        <w:ind w:left="709" w:hanging="709"/>
      </w:pPr>
      <w:r>
        <w:t>[70]</w:t>
      </w:r>
      <w:r>
        <w:tab/>
      </w:r>
      <w:r w:rsidR="00310C10">
        <w:t>The businesses of Yan, Jamal, Rathilal and Naidoo match this.</w:t>
      </w:r>
      <w:r w:rsidR="003D4910">
        <w:t xml:space="preserve"> There was a large loan from Rathilal </w:t>
      </w:r>
      <w:r w:rsidR="00EC40D0">
        <w:t>to pay</w:t>
      </w:r>
      <w:r w:rsidR="003D4910">
        <w:t xml:space="preserve"> for business goods</w:t>
      </w:r>
      <w:r w:rsidR="00634D98">
        <w:t>, which</w:t>
      </w:r>
      <w:r w:rsidR="00EC40D0">
        <w:t>,</w:t>
      </w:r>
      <w:r w:rsidR="00634D98">
        <w:t xml:space="preserve"> if the affidavit is to be believed as it stands, is a legitimate business of trading in electronics and clothes from China. </w:t>
      </w:r>
      <w:r w:rsidR="004C5A8C">
        <w:t xml:space="preserve">The money then changed hands from him to Nadioo, who converted it to US dollars to pay Yan </w:t>
      </w:r>
      <w:r w:rsidR="00C3487F">
        <w:t xml:space="preserve">through Jamal. The option to pay cash </w:t>
      </w:r>
      <w:r w:rsidR="00FF2BE9">
        <w:t xml:space="preserve">instead of through bank transfers </w:t>
      </w:r>
      <w:r w:rsidR="00C3487F">
        <w:t>was done deliberately</w:t>
      </w:r>
      <w:r w:rsidR="00FF2BE9">
        <w:t xml:space="preserve">, </w:t>
      </w:r>
      <w:r w:rsidR="00BA11E5">
        <w:t>with</w:t>
      </w:r>
      <w:r w:rsidR="00FF2BE9">
        <w:t xml:space="preserve"> large amounts of cash </w:t>
      </w:r>
      <w:r w:rsidR="00BA11E5">
        <w:t>being moved from one person to the next</w:t>
      </w:r>
      <w:r w:rsidR="00FF2BE9">
        <w:t>.</w:t>
      </w:r>
      <w:r w:rsidR="00660419">
        <w:t xml:space="preserve"> However, the</w:t>
      </w:r>
      <w:r w:rsidR="00156A30">
        <w:t>re is little documentary evidence of the purported legitimate basis on which this happened, which means that the Respondent did not prove</w:t>
      </w:r>
      <w:r w:rsidR="006B0EB7">
        <w:t xml:space="preserve"> his case on a balance of probabilities</w:t>
      </w:r>
      <w:r w:rsidR="00E11575">
        <w:t xml:space="preserve"> and supports the </w:t>
      </w:r>
      <w:r w:rsidR="00156A30">
        <w:t>Applicant</w:t>
      </w:r>
      <w:r w:rsidR="00B20806">
        <w:t>'</w:t>
      </w:r>
      <w:r w:rsidR="00156A30">
        <w:t>s</w:t>
      </w:r>
      <w:r w:rsidR="00E11575">
        <w:t xml:space="preserve"> inference that this is a money laundering scheme.</w:t>
      </w:r>
      <w:r w:rsidR="0069171E">
        <w:t xml:space="preserve"> </w:t>
      </w:r>
    </w:p>
    <w:p w14:paraId="79BEA6AB" w14:textId="2C9809A1" w:rsidR="009B4196" w:rsidRDefault="00BF3491" w:rsidP="00BF3491">
      <w:pPr>
        <w:pStyle w:val="Judgmentparagraph"/>
        <w:numPr>
          <w:ilvl w:val="0"/>
          <w:numId w:val="0"/>
        </w:numPr>
        <w:ind w:left="709" w:hanging="709"/>
      </w:pPr>
      <w:r>
        <w:t>[71]</w:t>
      </w:r>
      <w:r>
        <w:tab/>
      </w:r>
      <w:r w:rsidR="009B4196">
        <w:t>Should it be that the Respondent</w:t>
      </w:r>
      <w:r w:rsidR="00DF774A">
        <w:t>'</w:t>
      </w:r>
      <w:r w:rsidR="009B4196">
        <w:t>s business is informal</w:t>
      </w:r>
      <w:r w:rsidR="00154C65">
        <w:t xml:space="preserve"> in the sense that he trades in </w:t>
      </w:r>
      <w:r w:rsidR="00156A30">
        <w:t>his</w:t>
      </w:r>
      <w:r w:rsidR="00154C65">
        <w:t xml:space="preserve"> personal name selling goods, this further supports the money laundering narrative in that </w:t>
      </w:r>
      <w:r w:rsidR="00B66108">
        <w:t xml:space="preserve">it misfits with the wealth of the </w:t>
      </w:r>
      <w:r w:rsidR="00F90BF4">
        <w:t>Respondent</w:t>
      </w:r>
      <w:r w:rsidR="00B66108">
        <w:t>.</w:t>
      </w:r>
    </w:p>
    <w:p w14:paraId="14E971D2" w14:textId="2C35F22A" w:rsidR="00F90BF4" w:rsidRDefault="00BF3491" w:rsidP="00BF3491">
      <w:pPr>
        <w:pStyle w:val="Judgmentparagraph"/>
        <w:numPr>
          <w:ilvl w:val="0"/>
          <w:numId w:val="0"/>
        </w:numPr>
        <w:ind w:left="709" w:hanging="709"/>
      </w:pPr>
      <w:r>
        <w:t>[72]</w:t>
      </w:r>
      <w:r>
        <w:tab/>
      </w:r>
      <w:r w:rsidR="007273B4">
        <w:t>For all these reasons, this court attached little weight to the documents annexed to the opposing affidavit and</w:t>
      </w:r>
      <w:r w:rsidR="00F310D0">
        <w:t xml:space="preserve"> the explanations proffered by the Respondent.</w:t>
      </w:r>
      <w:r w:rsidR="00E51951">
        <w:t xml:space="preserve"> </w:t>
      </w:r>
      <w:r w:rsidR="007273B4">
        <w:t xml:space="preserve">This </w:t>
      </w:r>
      <w:r w:rsidR="007273B4">
        <w:lastRenderedPageBreak/>
        <w:t>means that on a balance of probabilities, t</w:t>
      </w:r>
      <w:r w:rsidR="0043005D">
        <w:t xml:space="preserve">he property </w:t>
      </w:r>
      <w:r w:rsidR="00263F19">
        <w:t>played a central, functional role in committing the offences and is</w:t>
      </w:r>
      <w:r w:rsidR="0043005D">
        <w:t xml:space="preserve"> thus </w:t>
      </w:r>
      <w:r w:rsidR="00263F19">
        <w:t>an instrumentality of the offences</w:t>
      </w:r>
      <w:r w:rsidR="0043005D">
        <w:t>.</w:t>
      </w:r>
    </w:p>
    <w:p w14:paraId="36502BC6" w14:textId="222CD00B" w:rsidR="00BA658C" w:rsidRDefault="00BF3491" w:rsidP="00BF3491">
      <w:pPr>
        <w:pStyle w:val="Judgmentparagraph"/>
        <w:numPr>
          <w:ilvl w:val="0"/>
          <w:numId w:val="0"/>
        </w:numPr>
        <w:ind w:left="709" w:hanging="709"/>
      </w:pPr>
      <w:r>
        <w:t>[73]</w:t>
      </w:r>
      <w:r>
        <w:tab/>
      </w:r>
      <w:r w:rsidR="00BA658C">
        <w:t xml:space="preserve">Since I have found that it is </w:t>
      </w:r>
      <w:r w:rsidR="00BE251E">
        <w:t xml:space="preserve">the </w:t>
      </w:r>
      <w:r w:rsidR="00BA658C">
        <w:t>proceeds of a crime</w:t>
      </w:r>
      <w:r w:rsidR="007C1E63">
        <w:t xml:space="preserve">, </w:t>
      </w:r>
      <w:r w:rsidR="00BE251E">
        <w:t xml:space="preserve">in terms of s 50 </w:t>
      </w:r>
      <w:r w:rsidR="007C1E63">
        <w:t xml:space="preserve">I </w:t>
      </w:r>
      <w:r w:rsidR="007C1E63" w:rsidRPr="00BE251E">
        <w:rPr>
          <w:i/>
          <w:iCs/>
        </w:rPr>
        <w:t>shall</w:t>
      </w:r>
      <w:r w:rsidR="00BE251E">
        <w:t xml:space="preserve"> declare the property forfeited without resorting to the proportionality test</w:t>
      </w:r>
      <w:r w:rsidR="007C1E63">
        <w:t xml:space="preserve">. In light of that, I deem it unnecessary to </w:t>
      </w:r>
      <w:r w:rsidR="004F239C">
        <w:t xml:space="preserve">do the proportionality analysis under </w:t>
      </w:r>
      <w:r w:rsidR="00BE251E">
        <w:t xml:space="preserve">the </w:t>
      </w:r>
      <w:r w:rsidR="00B20806">
        <w:t>"instrumentality"</w:t>
      </w:r>
      <w:r w:rsidR="004F239C">
        <w:t xml:space="preserve"> leg, </w:t>
      </w:r>
      <w:r w:rsidR="00B20806">
        <w:t>except</w:t>
      </w:r>
      <w:r w:rsidR="004F239C">
        <w:t xml:space="preserve"> to say that the direct involvement of the property and the nature of the </w:t>
      </w:r>
      <w:r w:rsidR="000D6545">
        <w:t>crime will justify a forfeiture order</w:t>
      </w:r>
      <w:r w:rsidR="00B20806">
        <w:t xml:space="preserve"> in line with the purpose of POCA</w:t>
      </w:r>
      <w:r w:rsidR="000D6545">
        <w:t>.</w:t>
      </w:r>
    </w:p>
    <w:p w14:paraId="063638EF" w14:textId="3CD067D9" w:rsidR="007D4061" w:rsidRDefault="00BF3491" w:rsidP="00BF3491">
      <w:pPr>
        <w:pStyle w:val="Heading2"/>
        <w:numPr>
          <w:ilvl w:val="0"/>
          <w:numId w:val="0"/>
        </w:numPr>
        <w:ind w:left="284"/>
      </w:pPr>
      <w:r>
        <w:t>(ii)</w:t>
      </w:r>
      <w:r>
        <w:tab/>
      </w:r>
      <w:r w:rsidR="007D4061">
        <w:t>Exclusion</w:t>
      </w:r>
    </w:p>
    <w:p w14:paraId="7B7F3660" w14:textId="3D493704" w:rsidR="005578FE" w:rsidRDefault="00BF3491" w:rsidP="00BF3491">
      <w:pPr>
        <w:pStyle w:val="Judgmentparagraph"/>
        <w:numPr>
          <w:ilvl w:val="0"/>
          <w:numId w:val="0"/>
        </w:numPr>
        <w:ind w:left="709" w:hanging="709"/>
      </w:pPr>
      <w:r>
        <w:t>[74]</w:t>
      </w:r>
      <w:r>
        <w:tab/>
      </w:r>
      <w:r w:rsidR="00B20806">
        <w:t>For reasons set out above, the Respondent failed to convince the court that he acquired the interest legally and</w:t>
      </w:r>
      <w:r w:rsidR="00664E9B">
        <w:t xml:space="preserve"> did not know that the property </w:t>
      </w:r>
      <w:r w:rsidR="00B20806">
        <w:t>wa</w:t>
      </w:r>
      <w:r w:rsidR="00664E9B">
        <w:t xml:space="preserve">s the proceeds of unlawful activities. </w:t>
      </w:r>
    </w:p>
    <w:p w14:paraId="5BD543B2" w14:textId="77777777" w:rsidR="00B31314" w:rsidRPr="00C37D72" w:rsidRDefault="00DF6DF8" w:rsidP="002E59FE">
      <w:pPr>
        <w:pStyle w:val="Heading1"/>
        <w:rPr>
          <w:lang w:val="en-GB"/>
        </w:rPr>
      </w:pPr>
      <w:r w:rsidRPr="00C37D72">
        <w:rPr>
          <w:lang w:val="en-GB"/>
        </w:rPr>
        <w:t>Order</w:t>
      </w:r>
    </w:p>
    <w:p w14:paraId="1F92EED0" w14:textId="0486AA8B" w:rsidR="00980AAE" w:rsidRPr="00BF3491" w:rsidRDefault="00BF3491" w:rsidP="00BF3491">
      <w:pPr>
        <w:ind w:left="709" w:hanging="709"/>
        <w:rPr>
          <w:lang w:val="en-GB"/>
        </w:rPr>
      </w:pPr>
      <w:r w:rsidRPr="00C37D72">
        <w:rPr>
          <w:rFonts w:ascii="Arial" w:hAnsi="Arial" w:cs="Arial"/>
          <w:sz w:val="24"/>
          <w:szCs w:val="24"/>
          <w:lang w:val="en-GB"/>
        </w:rPr>
        <w:t>[75]</w:t>
      </w:r>
      <w:r w:rsidRPr="00C37D72">
        <w:rPr>
          <w:rFonts w:ascii="Arial" w:hAnsi="Arial" w:cs="Arial"/>
          <w:sz w:val="24"/>
          <w:szCs w:val="24"/>
          <w:lang w:val="en-GB"/>
        </w:rPr>
        <w:tab/>
      </w:r>
      <w:r w:rsidR="00980AAE" w:rsidRPr="00BF3491">
        <w:rPr>
          <w:lang w:val="en-GB"/>
        </w:rPr>
        <w:t>I</w:t>
      </w:r>
      <w:r w:rsidR="00FA2F02" w:rsidRPr="00BF3491">
        <w:rPr>
          <w:lang w:val="en-GB"/>
        </w:rPr>
        <w:t>, therefore,</w:t>
      </w:r>
      <w:r w:rsidR="00980AAE" w:rsidRPr="00BF3491">
        <w:rPr>
          <w:lang w:val="en-GB"/>
        </w:rPr>
        <w:t xml:space="preserve"> make the following order:</w:t>
      </w:r>
    </w:p>
    <w:p w14:paraId="62E071A9" w14:textId="6B694430" w:rsidR="00687462" w:rsidRPr="00BF3491" w:rsidRDefault="00BF3491" w:rsidP="00BF3491">
      <w:pPr>
        <w:ind w:left="720" w:hanging="360"/>
        <w:rPr>
          <w:lang w:val="en-GB"/>
        </w:rPr>
      </w:pPr>
      <w:r>
        <w:rPr>
          <w:rFonts w:ascii="Arial" w:hAnsi="Arial" w:cs="Arial"/>
          <w:sz w:val="24"/>
          <w:szCs w:val="24"/>
          <w:lang w:val="en-GB"/>
        </w:rPr>
        <w:t>1.</w:t>
      </w:r>
      <w:r>
        <w:rPr>
          <w:rFonts w:ascii="Arial" w:hAnsi="Arial" w:cs="Arial"/>
          <w:sz w:val="24"/>
          <w:szCs w:val="24"/>
          <w:lang w:val="en-GB"/>
        </w:rPr>
        <w:tab/>
      </w:r>
      <w:r w:rsidR="003A6D74" w:rsidRPr="00BF3491">
        <w:rPr>
          <w:lang w:val="en-GB"/>
        </w:rPr>
        <w:t xml:space="preserve">In terms of </w:t>
      </w:r>
      <w:r w:rsidR="005704ED" w:rsidRPr="00BF3491">
        <w:rPr>
          <w:lang w:val="en-GB"/>
        </w:rPr>
        <w:t>section 50 read with section 48 of the Prevention of Organised Crime Act 121 of 1998, the sum of 630 700 US dollars cash seized at OR Tambo International Airport on 11 September 2018 and held under criminal docket ORTIA CAS 117/09/2018</w:t>
      </w:r>
      <w:r w:rsidR="003D1905" w:rsidRPr="00BF3491">
        <w:rPr>
          <w:lang w:val="en-GB"/>
        </w:rPr>
        <w:t xml:space="preserve">, subject to a preservation of property order granted by this court under the above case number on 08 October 2018, </w:t>
      </w:r>
      <w:r w:rsidR="005704ED" w:rsidRPr="00BF3491">
        <w:rPr>
          <w:lang w:val="en-GB"/>
        </w:rPr>
        <w:t>is declared forfeit to the state.</w:t>
      </w:r>
    </w:p>
    <w:p w14:paraId="28A33851" w14:textId="62B53167" w:rsidR="00D44972" w:rsidRPr="00BF3491" w:rsidRDefault="00BF3491" w:rsidP="00BF3491">
      <w:pPr>
        <w:ind w:left="720" w:hanging="360"/>
        <w:rPr>
          <w:lang w:val="en-GB"/>
        </w:rPr>
      </w:pPr>
      <w:r>
        <w:rPr>
          <w:rFonts w:ascii="Arial" w:hAnsi="Arial" w:cs="Arial"/>
          <w:sz w:val="24"/>
          <w:szCs w:val="24"/>
          <w:lang w:val="en-GB"/>
        </w:rPr>
        <w:t>2.</w:t>
      </w:r>
      <w:r>
        <w:rPr>
          <w:rFonts w:ascii="Arial" w:hAnsi="Arial" w:cs="Arial"/>
          <w:sz w:val="24"/>
          <w:szCs w:val="24"/>
          <w:lang w:val="en-GB"/>
        </w:rPr>
        <w:tab/>
      </w:r>
      <w:r w:rsidR="00D44972" w:rsidRPr="00BF3491">
        <w:rPr>
          <w:lang w:val="en-GB"/>
        </w:rPr>
        <w:t xml:space="preserve">The </w:t>
      </w:r>
      <w:r w:rsidR="00D837A0" w:rsidRPr="00BF3491">
        <w:rPr>
          <w:lang w:val="en-GB"/>
        </w:rPr>
        <w:t xml:space="preserve">need to appoint a </w:t>
      </w:r>
      <w:r w:rsidR="00D837A0" w:rsidRPr="00BF3491">
        <w:rPr>
          <w:i/>
          <w:iCs/>
          <w:lang w:val="en-GB"/>
        </w:rPr>
        <w:t>curator bonis</w:t>
      </w:r>
      <w:r w:rsidR="00D837A0" w:rsidRPr="00BF3491">
        <w:rPr>
          <w:lang w:val="en-GB"/>
        </w:rPr>
        <w:t xml:space="preserve"> is dispensed with.</w:t>
      </w:r>
    </w:p>
    <w:p w14:paraId="383FF66D" w14:textId="48A299C6" w:rsidR="003D1905" w:rsidRPr="00BF3491" w:rsidRDefault="00BF3491" w:rsidP="00BF3491">
      <w:pPr>
        <w:ind w:left="720" w:hanging="360"/>
        <w:rPr>
          <w:lang w:val="en-GB"/>
        </w:rPr>
      </w:pPr>
      <w:r>
        <w:rPr>
          <w:rFonts w:ascii="Arial" w:hAnsi="Arial" w:cs="Arial"/>
          <w:sz w:val="24"/>
          <w:szCs w:val="24"/>
          <w:lang w:val="en-GB"/>
        </w:rPr>
        <w:t>3.</w:t>
      </w:r>
      <w:r>
        <w:rPr>
          <w:rFonts w:ascii="Arial" w:hAnsi="Arial" w:cs="Arial"/>
          <w:sz w:val="24"/>
          <w:szCs w:val="24"/>
          <w:lang w:val="en-GB"/>
        </w:rPr>
        <w:tab/>
      </w:r>
      <w:r w:rsidR="003D1905" w:rsidRPr="00BF3491">
        <w:rPr>
          <w:lang w:val="en-GB"/>
        </w:rPr>
        <w:t xml:space="preserve">The South African </w:t>
      </w:r>
      <w:r w:rsidR="00B20806" w:rsidRPr="00BF3491">
        <w:rPr>
          <w:lang w:val="en-GB"/>
        </w:rPr>
        <w:t>Revenue</w:t>
      </w:r>
      <w:r w:rsidR="00D44972" w:rsidRPr="00BF3491">
        <w:rPr>
          <w:lang w:val="en-GB"/>
        </w:rPr>
        <w:t xml:space="preserve"> Service and/or its duly authorised representative must pay over the property into the </w:t>
      </w:r>
      <w:r w:rsidR="008B4526" w:rsidRPr="00BF3491">
        <w:rPr>
          <w:lang w:val="en-GB"/>
        </w:rPr>
        <w:t>Criminal</w:t>
      </w:r>
      <w:r w:rsidR="00D44972" w:rsidRPr="00BF3491">
        <w:rPr>
          <w:lang w:val="en-GB"/>
        </w:rPr>
        <w:t xml:space="preserve"> Assets Recovery Account established under section 63 of the Prevention of Organised Crime Act 121 of 1998, account number 80303056 held at the SARB, Vermeulen Street, Pretoria.</w:t>
      </w:r>
    </w:p>
    <w:p w14:paraId="7DE5422D" w14:textId="41098326" w:rsidR="00D837A0" w:rsidRPr="00BF3491" w:rsidRDefault="00BF3491" w:rsidP="00BF3491">
      <w:pPr>
        <w:ind w:left="720" w:hanging="360"/>
        <w:rPr>
          <w:lang w:val="en-GB"/>
        </w:rPr>
      </w:pPr>
      <w:r>
        <w:rPr>
          <w:rFonts w:ascii="Arial" w:hAnsi="Arial" w:cs="Arial"/>
          <w:sz w:val="24"/>
          <w:szCs w:val="24"/>
          <w:lang w:val="en-GB"/>
        </w:rPr>
        <w:t>4.</w:t>
      </w:r>
      <w:r>
        <w:rPr>
          <w:rFonts w:ascii="Arial" w:hAnsi="Arial" w:cs="Arial"/>
          <w:sz w:val="24"/>
          <w:szCs w:val="24"/>
          <w:lang w:val="en-GB"/>
        </w:rPr>
        <w:tab/>
      </w:r>
      <w:r w:rsidR="00D837A0" w:rsidRPr="00BF3491">
        <w:rPr>
          <w:lang w:val="en-GB"/>
        </w:rPr>
        <w:t xml:space="preserve">The </w:t>
      </w:r>
      <w:r w:rsidR="00D95886" w:rsidRPr="00BF3491">
        <w:rPr>
          <w:lang w:val="en-GB"/>
        </w:rPr>
        <w:t>A</w:t>
      </w:r>
      <w:r w:rsidR="00D837A0" w:rsidRPr="00BF3491">
        <w:rPr>
          <w:lang w:val="en-GB"/>
        </w:rPr>
        <w:t xml:space="preserve">pplicant must furnish proof of payment by fax (012) 843 3732 or email at </w:t>
      </w:r>
      <w:hyperlink r:id="rId13" w:history="1">
        <w:r w:rsidR="006613FC" w:rsidRPr="00BF3491">
          <w:rPr>
            <w:rStyle w:val="Hyperlink"/>
            <w:lang w:val="en-GB"/>
          </w:rPr>
          <w:t>stjsethe@npa.gov.za</w:t>
        </w:r>
      </w:hyperlink>
      <w:r w:rsidR="006613FC" w:rsidRPr="00BF3491">
        <w:rPr>
          <w:lang w:val="en-GB"/>
        </w:rPr>
        <w:t>.</w:t>
      </w:r>
    </w:p>
    <w:p w14:paraId="7F963E63" w14:textId="246D39E7" w:rsidR="006613FC" w:rsidRPr="00BF3491" w:rsidRDefault="00BF3491" w:rsidP="00BF3491">
      <w:pPr>
        <w:ind w:left="720" w:hanging="360"/>
        <w:rPr>
          <w:lang w:val="en-GB"/>
        </w:rPr>
      </w:pPr>
      <w:r w:rsidRPr="00C37D72">
        <w:rPr>
          <w:rFonts w:ascii="Arial" w:hAnsi="Arial" w:cs="Arial"/>
          <w:sz w:val="24"/>
          <w:szCs w:val="24"/>
          <w:lang w:val="en-GB"/>
        </w:rPr>
        <w:lastRenderedPageBreak/>
        <w:t>5.</w:t>
      </w:r>
      <w:r w:rsidRPr="00C37D72">
        <w:rPr>
          <w:rFonts w:ascii="Arial" w:hAnsi="Arial" w:cs="Arial"/>
          <w:sz w:val="24"/>
          <w:szCs w:val="24"/>
          <w:lang w:val="en-GB"/>
        </w:rPr>
        <w:tab/>
      </w:r>
      <w:r w:rsidR="006613FC" w:rsidRPr="00BF3491">
        <w:rPr>
          <w:lang w:val="en-GB"/>
        </w:rPr>
        <w:t>Any person whose interest in the property concerned that is affected by the forfeiture order may</w:t>
      </w:r>
      <w:r w:rsidR="00B20806" w:rsidRPr="00BF3491">
        <w:rPr>
          <w:lang w:val="en-GB"/>
        </w:rPr>
        <w:t xml:space="preserve"> set the matter down for variation or rescission by the court within 20 days after he or she has acquired knowledge of such order</w:t>
      </w:r>
      <w:r w:rsidR="006613FC" w:rsidRPr="00BF3491">
        <w:rPr>
          <w:lang w:val="en-GB"/>
        </w:rPr>
        <w:t>.</w:t>
      </w:r>
    </w:p>
    <w:p w14:paraId="577540E7" w14:textId="77777777" w:rsidR="00D16592" w:rsidRPr="00C37D72" w:rsidRDefault="00D16592" w:rsidP="00D16592">
      <w:pPr>
        <w:rPr>
          <w:lang w:val="en-GB"/>
        </w:rPr>
      </w:pPr>
    </w:p>
    <w:p w14:paraId="4847B5F5" w14:textId="77777777" w:rsidR="00D16592" w:rsidRPr="00C37D72" w:rsidRDefault="00D16592" w:rsidP="00D16592">
      <w:pPr>
        <w:rPr>
          <w:lang w:val="en-GB"/>
        </w:rPr>
      </w:pPr>
    </w:p>
    <w:p w14:paraId="021C6242"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15F220D2"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6194A6309D66374E8354B812CE5AA90A"/>
          </w:placeholder>
        </w:sdtPr>
        <w:sdtContent>
          <w:r w:rsidR="004346F4" w:rsidRPr="00C37D72">
            <w:rPr>
              <w:rStyle w:val="Parties"/>
              <w:b/>
              <w:bCs/>
              <w:lang w:val="en-GB"/>
            </w:rPr>
            <w:t>wj du Plessis</w:t>
          </w:r>
        </w:sdtContent>
      </w:sdt>
    </w:p>
    <w:p w14:paraId="04E1DD87"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67FC483A" w14:textId="77777777" w:rsidR="00A42BDA" w:rsidRPr="00C37D72" w:rsidRDefault="00A42BDA" w:rsidP="004346F4">
      <w:pPr>
        <w:tabs>
          <w:tab w:val="left" w:pos="4917"/>
        </w:tabs>
        <w:spacing w:after="0" w:line="360" w:lineRule="auto"/>
        <w:rPr>
          <w:rFonts w:ascii="Arial" w:hAnsi="Arial" w:cs="Arial"/>
          <w:sz w:val="24"/>
          <w:szCs w:val="24"/>
          <w:lang w:val="en-GB"/>
        </w:rPr>
      </w:pPr>
    </w:p>
    <w:p w14:paraId="546BBE26" w14:textId="50FDF60E" w:rsidR="002B0D1E" w:rsidRDefault="002B0D1E" w:rsidP="002B0D1E">
      <w:pPr>
        <w:tabs>
          <w:tab w:val="left" w:pos="4917"/>
        </w:tabs>
        <w:spacing w:after="0" w:line="360" w:lineRule="auto"/>
        <w:ind w:left="357"/>
        <w:jc w:val="both"/>
        <w:rPr>
          <w:rFonts w:ascii="Arial" w:eastAsia="Arial Unicode MS" w:hAnsi="Arial" w:cs="Arial"/>
          <w:bCs/>
          <w:sz w:val="20"/>
          <w:szCs w:val="20"/>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CaseLines.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39D54E9A" w14:textId="5C796281"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37C4E999" w14:textId="554469EE"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3CA0A075" w14:textId="54751CD7"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2BE03CF9" w14:textId="3C8F01D0"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55455B5B" w14:textId="101FFF6B"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369666EA" w14:textId="0BA0FB43"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39D3EF4A" w14:textId="11430A52"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53EFAA34" w14:textId="3B9F8480"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71AAFC30" w14:textId="5E1C2969"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796D9B59" w14:textId="79C72D45"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6920ADB8" w14:textId="0E89AF48"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531611AE" w14:textId="0A68AA97"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6C650A1E" w14:textId="1D2CD604"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5C1B18DD" w14:textId="0D9F7E01"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3AB1A6BC" w14:textId="7992DC09"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12102D59" w14:textId="091F6551"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147E94F1" w14:textId="46F3099A"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74C42405" w14:textId="6180F827"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2BBCC98F" w14:textId="1C72DF6C"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7DF1E183" w14:textId="11A26307"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1DBDB333" w14:textId="76AFCDE0"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5179FCA4" w14:textId="0513CD5D"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63BA0D80" w14:textId="1A3C23BF"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1034096B" w14:textId="2DDDF233"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36A151E4" w14:textId="198272B0" w:rsidR="00642C78" w:rsidRDefault="00642C78" w:rsidP="002B0D1E">
      <w:pPr>
        <w:tabs>
          <w:tab w:val="left" w:pos="4917"/>
        </w:tabs>
        <w:spacing w:after="0" w:line="360" w:lineRule="auto"/>
        <w:ind w:left="357"/>
        <w:jc w:val="both"/>
        <w:rPr>
          <w:rFonts w:ascii="Arial" w:eastAsia="Arial Unicode MS" w:hAnsi="Arial" w:cs="Arial"/>
          <w:bCs/>
          <w:sz w:val="20"/>
          <w:szCs w:val="20"/>
          <w:lang w:val="en-GB"/>
        </w:rPr>
      </w:pPr>
    </w:p>
    <w:p w14:paraId="4793166A" w14:textId="41B80388" w:rsidR="000A327B" w:rsidRPr="00B719C3" w:rsidRDefault="003649CD" w:rsidP="003649CD">
      <w:pPr>
        <w:tabs>
          <w:tab w:val="left" w:pos="4917"/>
        </w:tabs>
        <w:spacing w:after="0" w:line="360" w:lineRule="auto"/>
        <w:ind w:left="357"/>
        <w:rPr>
          <w:rFonts w:ascii="Arial" w:hAnsi="Arial" w:cs="Arial"/>
          <w:sz w:val="24"/>
          <w:szCs w:val="24"/>
          <w:lang w:val="en-GB"/>
        </w:rPr>
      </w:pPr>
      <w:r w:rsidRPr="00B719C3">
        <w:rPr>
          <w:rFonts w:ascii="Arial" w:hAnsi="Arial" w:cs="Arial"/>
          <w:sz w:val="24"/>
          <w:szCs w:val="24"/>
          <w:lang w:val="en-GB"/>
        </w:rPr>
        <w:lastRenderedPageBreak/>
        <w:t>C</w:t>
      </w:r>
      <w:r w:rsidR="00E66A18" w:rsidRPr="00B719C3">
        <w:rPr>
          <w:rFonts w:ascii="Arial" w:hAnsi="Arial" w:cs="Arial"/>
          <w:sz w:val="24"/>
          <w:szCs w:val="24"/>
          <w:lang w:val="en-GB"/>
        </w:rPr>
        <w:t>ounsel fo</w:t>
      </w:r>
      <w:r w:rsidR="00377FDC" w:rsidRPr="00B719C3">
        <w:rPr>
          <w:rFonts w:ascii="Arial" w:hAnsi="Arial" w:cs="Arial"/>
          <w:sz w:val="24"/>
          <w:szCs w:val="24"/>
          <w:lang w:val="en-GB"/>
        </w:rPr>
        <w:t xml:space="preserve">r the </w:t>
      </w:r>
      <w:r w:rsidR="00D95886">
        <w:rPr>
          <w:rFonts w:ascii="Arial" w:hAnsi="Arial" w:cs="Arial"/>
          <w:sz w:val="24"/>
          <w:szCs w:val="24"/>
          <w:lang w:val="en-GB"/>
        </w:rPr>
        <w:t>A</w:t>
      </w:r>
      <w:r w:rsidR="00377FDC" w:rsidRPr="00B719C3">
        <w:rPr>
          <w:rFonts w:ascii="Arial" w:hAnsi="Arial" w:cs="Arial"/>
          <w:sz w:val="24"/>
          <w:szCs w:val="24"/>
          <w:lang w:val="en-GB"/>
        </w:rPr>
        <w:t>pplicant</w:t>
      </w:r>
      <w:r w:rsidR="004716A2" w:rsidRPr="00B719C3">
        <w:rPr>
          <w:rFonts w:ascii="Arial" w:hAnsi="Arial" w:cs="Arial"/>
          <w:sz w:val="24"/>
          <w:szCs w:val="24"/>
          <w:lang w:val="en-GB"/>
        </w:rPr>
        <w:t>:</w:t>
      </w:r>
      <w:r w:rsidR="00377FDC" w:rsidRPr="00B719C3">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7BEF80613919EA479EF88ED03BED21BB"/>
          </w:placeholder>
        </w:sdtPr>
        <w:sdtContent>
          <w:r w:rsidR="009A1618" w:rsidRPr="00B719C3">
            <w:rPr>
              <w:rFonts w:ascii="Arial" w:hAnsi="Arial" w:cs="Arial"/>
              <w:sz w:val="24"/>
              <w:szCs w:val="24"/>
              <w:lang w:val="en-GB"/>
            </w:rPr>
            <w:t>Mr TS Sethe</w:t>
          </w:r>
        </w:sdtContent>
      </w:sdt>
    </w:p>
    <w:p w14:paraId="70CFC090" w14:textId="0B62EE6E" w:rsidR="00E20004" w:rsidRPr="00B719C3" w:rsidRDefault="00F9064E" w:rsidP="00BE500B">
      <w:pPr>
        <w:tabs>
          <w:tab w:val="left" w:pos="4917"/>
        </w:tabs>
        <w:spacing w:after="0" w:line="360" w:lineRule="auto"/>
        <w:ind w:left="4917" w:hanging="4557"/>
        <w:rPr>
          <w:rFonts w:ascii="Arial" w:hAnsi="Arial" w:cs="Arial"/>
          <w:sz w:val="24"/>
          <w:szCs w:val="24"/>
          <w:lang w:val="en-GB"/>
        </w:rPr>
      </w:pPr>
      <w:r w:rsidRPr="00B719C3">
        <w:rPr>
          <w:rFonts w:ascii="Arial" w:hAnsi="Arial" w:cs="Arial"/>
          <w:sz w:val="24"/>
          <w:szCs w:val="24"/>
          <w:lang w:val="en-GB"/>
        </w:rPr>
        <w:t>I</w:t>
      </w:r>
      <w:r w:rsidR="003649CD" w:rsidRPr="00B719C3">
        <w:rPr>
          <w:rFonts w:ascii="Arial" w:hAnsi="Arial" w:cs="Arial"/>
          <w:sz w:val="24"/>
          <w:szCs w:val="24"/>
          <w:lang w:val="en-GB"/>
        </w:rPr>
        <w:t xml:space="preserve">nstructed by: </w:t>
      </w:r>
      <w:r w:rsidR="00E20004" w:rsidRPr="00B719C3">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697765C9FEC0D34BB6320F9C20C38B91"/>
          </w:placeholder>
        </w:sdtPr>
        <w:sdtContent>
          <w:r w:rsidR="00914E18" w:rsidRPr="00B719C3">
            <w:rPr>
              <w:rFonts w:ascii="Arial" w:hAnsi="Arial" w:cs="Arial"/>
              <w:sz w:val="24"/>
              <w:szCs w:val="24"/>
              <w:lang w:val="en-GB"/>
            </w:rPr>
            <w:t>State Attorney</w:t>
          </w:r>
        </w:sdtContent>
      </w:sdt>
      <w:r w:rsidR="00377FDC" w:rsidRPr="00B719C3">
        <w:rPr>
          <w:rFonts w:ascii="Arial" w:hAnsi="Arial" w:cs="Arial"/>
          <w:sz w:val="24"/>
          <w:szCs w:val="24"/>
          <w:lang w:val="en-GB"/>
        </w:rPr>
        <w:tab/>
      </w:r>
    </w:p>
    <w:p w14:paraId="6D1B4F44" w14:textId="3B043E8E" w:rsidR="00377FDC" w:rsidRPr="00B719C3" w:rsidRDefault="000D041A" w:rsidP="00BE500B">
      <w:pPr>
        <w:tabs>
          <w:tab w:val="left" w:pos="4917"/>
        </w:tabs>
        <w:spacing w:after="0" w:line="360" w:lineRule="auto"/>
        <w:ind w:left="4917" w:hanging="4557"/>
        <w:rPr>
          <w:rFonts w:ascii="Arial" w:hAnsi="Arial" w:cs="Arial"/>
          <w:sz w:val="24"/>
          <w:szCs w:val="24"/>
          <w:lang w:val="en-GB"/>
        </w:rPr>
      </w:pPr>
      <w:r w:rsidRPr="00B719C3">
        <w:rPr>
          <w:rFonts w:ascii="Arial" w:hAnsi="Arial" w:cs="Arial"/>
          <w:sz w:val="24"/>
          <w:szCs w:val="24"/>
          <w:lang w:val="en-GB"/>
        </w:rPr>
        <w:t>Counsel</w:t>
      </w:r>
      <w:r w:rsidR="00E20004" w:rsidRPr="00B719C3">
        <w:rPr>
          <w:rFonts w:ascii="Arial" w:hAnsi="Arial" w:cs="Arial"/>
          <w:sz w:val="24"/>
          <w:szCs w:val="24"/>
          <w:lang w:val="en-GB"/>
        </w:rPr>
        <w:t xml:space="preserve"> the </w:t>
      </w:r>
      <w:r w:rsidR="00E27B54" w:rsidRPr="00B719C3">
        <w:rPr>
          <w:rFonts w:ascii="Arial" w:hAnsi="Arial" w:cs="Arial"/>
          <w:sz w:val="24"/>
          <w:szCs w:val="24"/>
          <w:lang w:val="en-GB"/>
        </w:rPr>
        <w:t>for</w:t>
      </w:r>
      <w:r w:rsidR="00377FDC" w:rsidRPr="00B719C3">
        <w:rPr>
          <w:rFonts w:ascii="Arial" w:hAnsi="Arial" w:cs="Arial"/>
          <w:sz w:val="24"/>
          <w:szCs w:val="24"/>
          <w:lang w:val="en-GB"/>
        </w:rPr>
        <w:t xml:space="preserve"> </w:t>
      </w:r>
      <w:r w:rsidR="00D95886">
        <w:rPr>
          <w:rFonts w:ascii="Arial" w:hAnsi="Arial" w:cs="Arial"/>
          <w:sz w:val="24"/>
          <w:szCs w:val="24"/>
          <w:lang w:val="en-GB"/>
        </w:rPr>
        <w:t>R</w:t>
      </w:r>
      <w:r w:rsidR="00377FDC" w:rsidRPr="00B719C3">
        <w:rPr>
          <w:rFonts w:ascii="Arial" w:hAnsi="Arial" w:cs="Arial"/>
          <w:sz w:val="24"/>
          <w:szCs w:val="24"/>
          <w:lang w:val="en-GB"/>
        </w:rPr>
        <w:t>espondent:</w:t>
      </w:r>
      <w:r w:rsidR="00CE6300" w:rsidRPr="00B719C3">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BAA055AA54F4444EBC641DB86A4BAD68"/>
          </w:placeholder>
        </w:sdtPr>
        <w:sdtContent>
          <w:r w:rsidR="00B719C3" w:rsidRPr="00B719C3">
            <w:rPr>
              <w:rFonts w:ascii="Arial" w:hAnsi="Arial" w:cs="Arial"/>
              <w:sz w:val="24"/>
              <w:szCs w:val="24"/>
              <w:lang w:val="en-GB"/>
            </w:rPr>
            <w:t>LW Dixon</w:t>
          </w:r>
          <w:r w:rsidR="009A1618" w:rsidRPr="00B719C3">
            <w:rPr>
              <w:rFonts w:ascii="Arial" w:hAnsi="Arial" w:cs="Arial"/>
              <w:sz w:val="24"/>
              <w:szCs w:val="24"/>
              <w:lang w:val="en-GB"/>
            </w:rPr>
            <w:t xml:space="preserve"> (attorney)</w:t>
          </w:r>
        </w:sdtContent>
      </w:sdt>
    </w:p>
    <w:p w14:paraId="4BBCE6C1" w14:textId="55743FC7" w:rsidR="003649CD" w:rsidRPr="00B719C3" w:rsidRDefault="00CE6300" w:rsidP="00E27B54">
      <w:pPr>
        <w:tabs>
          <w:tab w:val="left" w:pos="4917"/>
        </w:tabs>
        <w:spacing w:after="0" w:line="360" w:lineRule="auto"/>
        <w:ind w:left="4917" w:hanging="4557"/>
        <w:rPr>
          <w:rFonts w:ascii="Arial" w:hAnsi="Arial" w:cs="Arial"/>
          <w:sz w:val="24"/>
          <w:szCs w:val="24"/>
          <w:lang w:val="en-GB"/>
        </w:rPr>
      </w:pPr>
      <w:r w:rsidRPr="00B719C3">
        <w:rPr>
          <w:rFonts w:ascii="Arial" w:hAnsi="Arial" w:cs="Arial"/>
          <w:sz w:val="24"/>
          <w:szCs w:val="24"/>
          <w:lang w:val="en-GB"/>
        </w:rPr>
        <w:t>Instructed by:</w:t>
      </w:r>
      <w:r w:rsidRPr="00B719C3">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20250B9146A08D4F9F4E8E6FCC70EFFE"/>
          </w:placeholder>
        </w:sdtPr>
        <w:sdtContent>
          <w:r w:rsidR="00914E18" w:rsidRPr="00B719C3">
            <w:rPr>
              <w:rFonts w:ascii="Arial" w:hAnsi="Arial" w:cs="Arial"/>
              <w:sz w:val="24"/>
              <w:szCs w:val="24"/>
              <w:lang w:val="en-GB"/>
            </w:rPr>
            <w:t>Dixon Attorneys</w:t>
          </w:r>
        </w:sdtContent>
      </w:sdt>
      <w:r w:rsidR="00CF7942" w:rsidRPr="00B719C3">
        <w:rPr>
          <w:rFonts w:ascii="Arial" w:hAnsi="Arial" w:cs="Arial"/>
          <w:sz w:val="24"/>
          <w:szCs w:val="24"/>
          <w:lang w:val="en-GB"/>
        </w:rPr>
        <w:tab/>
      </w:r>
    </w:p>
    <w:p w14:paraId="28ED481E" w14:textId="32CAA4FD" w:rsidR="004F3075" w:rsidRPr="00B719C3" w:rsidRDefault="00C46D9C" w:rsidP="003649CD">
      <w:pPr>
        <w:tabs>
          <w:tab w:val="left" w:pos="4917"/>
        </w:tabs>
        <w:spacing w:after="0" w:line="360" w:lineRule="auto"/>
        <w:ind w:left="360"/>
        <w:rPr>
          <w:rFonts w:ascii="Arial" w:hAnsi="Arial" w:cs="Arial"/>
          <w:sz w:val="24"/>
          <w:szCs w:val="24"/>
          <w:lang w:val="en-GB"/>
        </w:rPr>
      </w:pPr>
      <w:r w:rsidRPr="00B719C3">
        <w:rPr>
          <w:rFonts w:ascii="Arial" w:hAnsi="Arial" w:cs="Arial"/>
          <w:sz w:val="24"/>
          <w:szCs w:val="24"/>
          <w:lang w:val="en-GB"/>
        </w:rPr>
        <w:t>D</w:t>
      </w:r>
      <w:r w:rsidR="002F1742" w:rsidRPr="00B719C3">
        <w:rPr>
          <w:rFonts w:ascii="Arial" w:hAnsi="Arial" w:cs="Arial"/>
          <w:sz w:val="24"/>
          <w:szCs w:val="24"/>
          <w:lang w:val="en-GB"/>
        </w:rPr>
        <w:t>ate of the hearing:</w:t>
      </w:r>
      <w:r w:rsidR="000A327B" w:rsidRPr="00B719C3">
        <w:rPr>
          <w:rFonts w:ascii="Arial" w:hAnsi="Arial" w:cs="Arial"/>
          <w:sz w:val="24"/>
          <w:szCs w:val="24"/>
          <w:lang w:val="en-GB"/>
        </w:rPr>
        <w:tab/>
      </w:r>
      <w:sdt>
        <w:sdtPr>
          <w:rPr>
            <w:rFonts w:ascii="Arial" w:hAnsi="Arial" w:cs="Arial"/>
            <w:sz w:val="24"/>
            <w:szCs w:val="24"/>
            <w:lang w:val="en-GB"/>
          </w:rPr>
          <w:id w:val="1221168775"/>
          <w:placeholder>
            <w:docPart w:val="8276DF02C9B4DB46AC8B196D99272BBE"/>
          </w:placeholder>
          <w:date w:fullDate="2023-07-17T00:00:00Z">
            <w:dateFormat w:val="dd MMMM yyyy"/>
            <w:lid w:val="en-ZA"/>
            <w:storeMappedDataAs w:val="dateTime"/>
            <w:calendar w:val="gregorian"/>
          </w:date>
        </w:sdtPr>
        <w:sdtContent>
          <w:r w:rsidR="009A1618" w:rsidRPr="00B719C3">
            <w:rPr>
              <w:rFonts w:ascii="Arial" w:hAnsi="Arial" w:cs="Arial"/>
              <w:sz w:val="24"/>
              <w:szCs w:val="24"/>
            </w:rPr>
            <w:t>17 July 2023</w:t>
          </w:r>
        </w:sdtContent>
      </w:sdt>
      <w:r w:rsidR="00F03EE2" w:rsidRPr="00B719C3">
        <w:rPr>
          <w:rFonts w:ascii="Arial" w:hAnsi="Arial" w:cs="Arial"/>
          <w:sz w:val="24"/>
          <w:szCs w:val="24"/>
          <w:lang w:val="en-GB"/>
        </w:rPr>
        <w:tab/>
      </w:r>
      <w:r w:rsidR="00CF7942" w:rsidRPr="00B719C3">
        <w:rPr>
          <w:rFonts w:ascii="Arial" w:hAnsi="Arial" w:cs="Arial"/>
          <w:sz w:val="24"/>
          <w:szCs w:val="24"/>
          <w:lang w:val="en-GB"/>
        </w:rPr>
        <w:tab/>
      </w:r>
      <w:r w:rsidR="00CF7942" w:rsidRPr="00B719C3">
        <w:rPr>
          <w:rFonts w:ascii="Arial" w:hAnsi="Arial" w:cs="Arial"/>
          <w:sz w:val="24"/>
          <w:szCs w:val="24"/>
          <w:lang w:val="en-GB"/>
        </w:rPr>
        <w:tab/>
      </w:r>
      <w:r w:rsidR="002F1742" w:rsidRPr="00B719C3">
        <w:rPr>
          <w:rFonts w:ascii="Arial" w:hAnsi="Arial" w:cs="Arial"/>
          <w:sz w:val="24"/>
          <w:szCs w:val="24"/>
          <w:lang w:val="en-GB"/>
        </w:rPr>
        <w:tab/>
      </w:r>
    </w:p>
    <w:p w14:paraId="31F45DBF" w14:textId="5D43B8CA" w:rsidR="003649CD" w:rsidRPr="00C37D72" w:rsidRDefault="00EA61D2" w:rsidP="003649CD">
      <w:pPr>
        <w:tabs>
          <w:tab w:val="left" w:pos="4917"/>
        </w:tabs>
        <w:spacing w:after="0" w:line="360" w:lineRule="auto"/>
        <w:ind w:left="360"/>
        <w:rPr>
          <w:rFonts w:ascii="Arial" w:hAnsi="Arial" w:cs="Arial"/>
          <w:sz w:val="24"/>
          <w:szCs w:val="24"/>
          <w:lang w:val="en-GB"/>
        </w:rPr>
      </w:pPr>
      <w:r w:rsidRPr="00B719C3">
        <w:rPr>
          <w:rFonts w:ascii="Arial" w:hAnsi="Arial" w:cs="Arial"/>
          <w:sz w:val="24"/>
          <w:szCs w:val="24"/>
          <w:lang w:val="en-GB"/>
        </w:rPr>
        <w:t>Da</w:t>
      </w:r>
      <w:r w:rsidR="004F3075" w:rsidRPr="00B719C3">
        <w:rPr>
          <w:rFonts w:ascii="Arial" w:hAnsi="Arial" w:cs="Arial"/>
          <w:sz w:val="24"/>
          <w:szCs w:val="24"/>
          <w:lang w:val="en-GB"/>
        </w:rPr>
        <w:t>te of judgment:</w:t>
      </w:r>
      <w:r w:rsidR="00BE029D" w:rsidRPr="00B719C3">
        <w:rPr>
          <w:rFonts w:ascii="Arial" w:hAnsi="Arial" w:cs="Arial"/>
          <w:sz w:val="24"/>
          <w:szCs w:val="24"/>
          <w:lang w:val="en-GB"/>
        </w:rPr>
        <w:tab/>
      </w:r>
      <w:sdt>
        <w:sdtPr>
          <w:rPr>
            <w:rFonts w:ascii="Arial" w:hAnsi="Arial" w:cs="Arial"/>
            <w:sz w:val="24"/>
            <w:szCs w:val="24"/>
            <w:lang w:val="en-GB"/>
          </w:rPr>
          <w:id w:val="-877847384"/>
          <w:placeholder>
            <w:docPart w:val="8276DF02C9B4DB46AC8B196D99272BBE"/>
          </w:placeholder>
          <w:date w:fullDate="2023-07-26T00:00:00Z">
            <w:dateFormat w:val="dd MMMM yyyy"/>
            <w:lid w:val="en-ZA"/>
            <w:storeMappedDataAs w:val="dateTime"/>
            <w:calendar w:val="gregorian"/>
          </w:date>
        </w:sdtPr>
        <w:sdtContent>
          <w:r w:rsidR="004D62B6">
            <w:rPr>
              <w:rFonts w:ascii="Arial" w:hAnsi="Arial" w:cs="Arial"/>
              <w:sz w:val="24"/>
              <w:szCs w:val="24"/>
            </w:rPr>
            <w:t>26 July 2023</w:t>
          </w:r>
        </w:sdtContent>
      </w:sdt>
    </w:p>
    <w:p w14:paraId="06BD40BB"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4"/>
      <w:footerReference w:type="default" r:id="rId15"/>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E8E5" w14:textId="77777777" w:rsidR="00892F87" w:rsidRDefault="00892F87">
      <w:pPr>
        <w:spacing w:after="0" w:line="240" w:lineRule="auto"/>
      </w:pPr>
      <w:r>
        <w:separator/>
      </w:r>
    </w:p>
    <w:p w14:paraId="5E1873EE" w14:textId="77777777" w:rsidR="00892F87" w:rsidRDefault="00892F87"/>
  </w:endnote>
  <w:endnote w:type="continuationSeparator" w:id="0">
    <w:p w14:paraId="6C60A403" w14:textId="77777777" w:rsidR="00892F87" w:rsidRDefault="00892F87">
      <w:pPr>
        <w:spacing w:after="0" w:line="240" w:lineRule="auto"/>
      </w:pPr>
      <w:r>
        <w:continuationSeparator/>
      </w:r>
    </w:p>
    <w:p w14:paraId="5280E845" w14:textId="77777777" w:rsidR="00892F87" w:rsidRDefault="00892F87"/>
  </w:endnote>
  <w:endnote w:type="continuationNotice" w:id="1">
    <w:p w14:paraId="719E46E5" w14:textId="77777777" w:rsidR="00892F87" w:rsidRDefault="00892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4637"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295388F8" w14:textId="4E8E3C24"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50093B">
          <w:rPr>
            <w:rFonts w:ascii="Arial" w:hAnsi="Arial" w:cs="Arial"/>
            <w:noProof/>
            <w:sz w:val="24"/>
            <w:szCs w:val="24"/>
          </w:rPr>
          <w:t>21</w:t>
        </w:r>
        <w:r w:rsidRPr="00E27B54">
          <w:rPr>
            <w:rFonts w:ascii="Arial" w:hAnsi="Arial" w:cs="Arial"/>
            <w:noProof/>
            <w:sz w:val="24"/>
            <w:szCs w:val="24"/>
          </w:rPr>
          <w:fldChar w:fldCharType="end"/>
        </w:r>
      </w:p>
    </w:sdtContent>
  </w:sdt>
  <w:p w14:paraId="04BA5588" w14:textId="77777777" w:rsidR="004F7012" w:rsidRDefault="004F7012">
    <w:pPr>
      <w:pStyle w:val="Footer"/>
    </w:pPr>
  </w:p>
  <w:p w14:paraId="7B700829" w14:textId="77777777" w:rsidR="00853BE0" w:rsidRDefault="00853B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9A8E" w14:textId="77777777" w:rsidR="00892F87" w:rsidRDefault="00892F87">
      <w:pPr>
        <w:spacing w:after="0" w:line="240" w:lineRule="auto"/>
      </w:pPr>
      <w:r>
        <w:separator/>
      </w:r>
    </w:p>
    <w:p w14:paraId="61F220D6" w14:textId="77777777" w:rsidR="00892F87" w:rsidRDefault="00892F87"/>
  </w:footnote>
  <w:footnote w:type="continuationSeparator" w:id="0">
    <w:p w14:paraId="2FD210A1" w14:textId="77777777" w:rsidR="00892F87" w:rsidRDefault="00892F87">
      <w:pPr>
        <w:spacing w:after="0" w:line="240" w:lineRule="auto"/>
      </w:pPr>
      <w:r>
        <w:continuationSeparator/>
      </w:r>
    </w:p>
    <w:p w14:paraId="28D4ACCF" w14:textId="77777777" w:rsidR="00892F87" w:rsidRDefault="00892F87"/>
  </w:footnote>
  <w:footnote w:type="continuationNotice" w:id="1">
    <w:p w14:paraId="5E9473E7" w14:textId="77777777" w:rsidR="00892F87" w:rsidRDefault="00892F87">
      <w:pPr>
        <w:spacing w:after="0" w:line="240" w:lineRule="auto"/>
      </w:pPr>
    </w:p>
  </w:footnote>
  <w:footnote w:id="2">
    <w:p w14:paraId="367E800D" w14:textId="1B9A6871" w:rsidR="0028198A" w:rsidRPr="0028198A" w:rsidRDefault="0028198A">
      <w:pPr>
        <w:pStyle w:val="FootnoteText"/>
        <w:rPr>
          <w:lang w:val="en-ZA"/>
        </w:rPr>
      </w:pPr>
      <w:r w:rsidRPr="008840D1">
        <w:rPr>
          <w:rStyle w:val="FootnoteReference"/>
        </w:rPr>
        <w:footnoteRef/>
      </w:r>
      <w:r w:rsidRPr="008840D1">
        <w:t xml:space="preserve"> </w:t>
      </w:r>
      <w:r w:rsidR="008840D1" w:rsidRPr="008840D1">
        <w:rPr>
          <w:lang w:val="en-ZA"/>
        </w:rPr>
        <w:t>91 of 1964.</w:t>
      </w:r>
    </w:p>
  </w:footnote>
  <w:footnote w:id="3">
    <w:p w14:paraId="7E562964" w14:textId="1EACEB65" w:rsidR="00335BCD" w:rsidRPr="00335BCD" w:rsidRDefault="00335BCD">
      <w:pPr>
        <w:pStyle w:val="FootnoteText"/>
        <w:rPr>
          <w:lang w:val="en-ZA"/>
        </w:rPr>
      </w:pPr>
      <w:r w:rsidRPr="009B2B5E">
        <w:rPr>
          <w:rStyle w:val="FootnoteReference"/>
        </w:rPr>
        <w:footnoteRef/>
      </w:r>
      <w:r w:rsidRPr="009B2B5E">
        <w:t xml:space="preserve"> </w:t>
      </w:r>
      <w:r w:rsidR="009B2B5E" w:rsidRPr="009B2B5E">
        <w:rPr>
          <w:lang w:val="en-ZA"/>
        </w:rPr>
        <w:t>91 of 1964.</w:t>
      </w:r>
    </w:p>
  </w:footnote>
  <w:footnote w:id="4">
    <w:p w14:paraId="43D033F0" w14:textId="223D73B0" w:rsidR="00FB51E4" w:rsidRPr="007D6AB4" w:rsidRDefault="00FB51E4">
      <w:pPr>
        <w:pStyle w:val="FootnoteText"/>
        <w:rPr>
          <w:lang w:val="en-ZA"/>
        </w:rPr>
      </w:pPr>
      <w:r w:rsidRPr="007D6AB4">
        <w:rPr>
          <w:rStyle w:val="FootnoteReference"/>
        </w:rPr>
        <w:footnoteRef/>
      </w:r>
      <w:r w:rsidRPr="007D6AB4">
        <w:t xml:space="preserve"> </w:t>
      </w:r>
      <w:r w:rsidR="007D6AB4" w:rsidRPr="007D6AB4">
        <w:rPr>
          <w:lang w:val="en-ZA"/>
        </w:rPr>
        <w:t>91 of 1964.</w:t>
      </w:r>
    </w:p>
  </w:footnote>
  <w:footnote w:id="5">
    <w:p w14:paraId="7A071A30" w14:textId="522EC48B" w:rsidR="00FB51E4" w:rsidRPr="00FB51E4" w:rsidRDefault="00FB51E4">
      <w:pPr>
        <w:pStyle w:val="FootnoteText"/>
        <w:rPr>
          <w:lang w:val="en-ZA"/>
        </w:rPr>
      </w:pPr>
      <w:r w:rsidRPr="007D6AB4">
        <w:rPr>
          <w:rStyle w:val="FootnoteReference"/>
        </w:rPr>
        <w:footnoteRef/>
      </w:r>
      <w:r w:rsidRPr="007D6AB4">
        <w:t xml:space="preserve"> </w:t>
      </w:r>
      <w:r w:rsidR="007D6AB4" w:rsidRPr="007D6AB4">
        <w:rPr>
          <w:lang w:val="en-ZA"/>
        </w:rPr>
        <w:t>94 of 1990.</w:t>
      </w:r>
    </w:p>
  </w:footnote>
  <w:footnote w:id="6">
    <w:p w14:paraId="531AF85B" w14:textId="1BC0E0EC" w:rsidR="002B552B" w:rsidRPr="002B552B" w:rsidRDefault="002B552B">
      <w:pPr>
        <w:pStyle w:val="FootnoteText"/>
        <w:rPr>
          <w:lang w:val="en-US"/>
        </w:rPr>
      </w:pPr>
      <w:r>
        <w:rPr>
          <w:rStyle w:val="FootnoteReference"/>
        </w:rPr>
        <w:footnoteRef/>
      </w:r>
      <w:r>
        <w:t xml:space="preserve"> </w:t>
      </w:r>
      <w:r>
        <w:rPr>
          <w:lang w:val="en-US"/>
        </w:rPr>
        <w:t>It is explained in the founding affidavit that the Hawala system is a parallel remittance system</w:t>
      </w:r>
      <w:r w:rsidR="00DB3770">
        <w:rPr>
          <w:lang w:val="en-US"/>
        </w:rPr>
        <w:t xml:space="preserve"> operating parallel to the traditional banking or financial channels. </w:t>
      </w:r>
    </w:p>
  </w:footnote>
  <w:footnote w:id="7">
    <w:p w14:paraId="12EEED72" w14:textId="393F3E44" w:rsidR="000E6B0A" w:rsidRPr="001309B7" w:rsidRDefault="000E6B0A">
      <w:pPr>
        <w:pStyle w:val="FootnoteText"/>
        <w:rPr>
          <w:lang w:val="en-US"/>
        </w:rPr>
      </w:pPr>
      <w:r w:rsidRPr="001309B7">
        <w:rPr>
          <w:rStyle w:val="FootnoteReference"/>
        </w:rPr>
        <w:footnoteRef/>
      </w:r>
      <w:r w:rsidRPr="001309B7">
        <w:t xml:space="preserve"> </w:t>
      </w:r>
      <w:r w:rsidR="001309B7" w:rsidRPr="001309B7">
        <w:rPr>
          <w:lang w:val="en-US"/>
        </w:rPr>
        <w:t>94 of 1990.</w:t>
      </w:r>
    </w:p>
  </w:footnote>
  <w:footnote w:id="8">
    <w:p w14:paraId="662F93C2" w14:textId="7F9A02EF" w:rsidR="000E6B0A" w:rsidRPr="000E6B0A" w:rsidRDefault="000E6B0A">
      <w:pPr>
        <w:pStyle w:val="FootnoteText"/>
        <w:rPr>
          <w:lang w:val="en-US"/>
        </w:rPr>
      </w:pPr>
      <w:r w:rsidRPr="001309B7">
        <w:rPr>
          <w:rStyle w:val="FootnoteReference"/>
        </w:rPr>
        <w:footnoteRef/>
      </w:r>
      <w:r w:rsidRPr="001309B7">
        <w:t xml:space="preserve"> </w:t>
      </w:r>
      <w:r w:rsidRPr="001309B7">
        <w:rPr>
          <w:lang w:val="en-US"/>
        </w:rPr>
        <w:t>94 of 1990.</w:t>
      </w:r>
    </w:p>
  </w:footnote>
  <w:footnote w:id="9">
    <w:p w14:paraId="24695672" w14:textId="5379628E" w:rsidR="00701421" w:rsidRPr="00701421" w:rsidRDefault="00701421">
      <w:pPr>
        <w:pStyle w:val="FootnoteText"/>
        <w:rPr>
          <w:lang w:val="en-US"/>
        </w:rPr>
      </w:pPr>
      <w:r>
        <w:rPr>
          <w:rStyle w:val="FootnoteReference"/>
        </w:rPr>
        <w:footnoteRef/>
      </w:r>
      <w:r>
        <w:t xml:space="preserve"> </w:t>
      </w:r>
      <w:r>
        <w:rPr>
          <w:lang w:val="en-US"/>
        </w:rPr>
        <w:t>91 of 1964.</w:t>
      </w:r>
    </w:p>
  </w:footnote>
  <w:footnote w:id="10">
    <w:p w14:paraId="453CC98A" w14:textId="2CBE0977" w:rsidR="0026752C" w:rsidRPr="0026752C" w:rsidRDefault="0026752C">
      <w:pPr>
        <w:pStyle w:val="FootnoteText"/>
        <w:rPr>
          <w:lang w:val="en-US"/>
        </w:rPr>
      </w:pPr>
      <w:r>
        <w:rPr>
          <w:rStyle w:val="FootnoteReference"/>
        </w:rPr>
        <w:footnoteRef/>
      </w:r>
      <w:r>
        <w:t xml:space="preserve"> </w:t>
      </w:r>
      <w:r>
        <w:rPr>
          <w:lang w:val="en-US"/>
        </w:rPr>
        <w:t>Promulgated in terms of S 9 of the Currency and Exchanges Act 9 of 1933, in GN R111 of 1 December 1961.</w:t>
      </w:r>
    </w:p>
  </w:footnote>
  <w:footnote w:id="11">
    <w:p w14:paraId="1EEF75A0" w14:textId="3F3F5E3D" w:rsidR="001E5C2B" w:rsidRPr="001E5C2B" w:rsidRDefault="001E5C2B">
      <w:pPr>
        <w:pStyle w:val="FootnoteText"/>
        <w:rPr>
          <w:lang w:val="en-ZA"/>
        </w:rPr>
      </w:pPr>
      <w:r w:rsidRPr="00A64C88">
        <w:rPr>
          <w:rStyle w:val="FootnoteReference"/>
        </w:rPr>
        <w:footnoteRef/>
      </w:r>
      <w:r w:rsidRPr="00A64C88">
        <w:t xml:space="preserve"> </w:t>
      </w:r>
      <w:r w:rsidR="00A64C88" w:rsidRPr="00A64C88">
        <w:rPr>
          <w:lang w:val="en-ZA"/>
        </w:rPr>
        <w:t>121 of 1998.</w:t>
      </w:r>
    </w:p>
  </w:footnote>
  <w:footnote w:id="12">
    <w:p w14:paraId="3738BE1C" w14:textId="77777777" w:rsidR="001F47FF" w:rsidRPr="00A05298" w:rsidRDefault="001F47FF" w:rsidP="001F47FF">
      <w:pPr>
        <w:pStyle w:val="FootnoteText"/>
        <w:rPr>
          <w:lang w:val="en-ZA"/>
        </w:rPr>
      </w:pPr>
      <w:r>
        <w:rPr>
          <w:rStyle w:val="FootnoteReference"/>
        </w:rPr>
        <w:footnoteRef/>
      </w:r>
      <w:r>
        <w:t xml:space="preserve"> </w:t>
      </w:r>
      <w:r w:rsidRPr="00A64C88">
        <w:rPr>
          <w:i/>
          <w:iCs/>
          <w:lang w:val="en-ZA"/>
        </w:rPr>
        <w:t>Mohamed NO v National Director of Public Prosecutions</w:t>
      </w:r>
      <w:r>
        <w:rPr>
          <w:lang w:val="en-ZA"/>
        </w:rPr>
        <w:t xml:space="preserve"> 2002 (4) SA 843 (CC)</w:t>
      </w:r>
    </w:p>
  </w:footnote>
  <w:footnote w:id="13">
    <w:p w14:paraId="2CDE24F6" w14:textId="3CAB38FE" w:rsidR="0054669B" w:rsidRPr="00256E8E" w:rsidRDefault="0054669B" w:rsidP="0054669B">
      <w:pPr>
        <w:pStyle w:val="FootnoteText"/>
        <w:rPr>
          <w:lang w:val="en-US"/>
        </w:rPr>
      </w:pPr>
      <w:r w:rsidRPr="00761988">
        <w:rPr>
          <w:rStyle w:val="FootnoteReference"/>
        </w:rPr>
        <w:footnoteRef/>
      </w:r>
      <w:r w:rsidRPr="00761988">
        <w:t xml:space="preserve"> </w:t>
      </w:r>
      <w:r w:rsidR="00761988" w:rsidRPr="00761988">
        <w:rPr>
          <w:lang w:val="en-US"/>
        </w:rPr>
        <w:t xml:space="preserve">[2006] ZACC </w:t>
      </w:r>
      <w:r w:rsidR="00761988">
        <w:rPr>
          <w:lang w:val="en-US"/>
        </w:rPr>
        <w:t>1</w:t>
      </w:r>
      <w:r w:rsidR="00761988" w:rsidRPr="00761988">
        <w:rPr>
          <w:lang w:val="en-US"/>
        </w:rPr>
        <w:t>7.</w:t>
      </w:r>
    </w:p>
  </w:footnote>
  <w:footnote w:id="14">
    <w:p w14:paraId="379C7092" w14:textId="77777777" w:rsidR="00785845" w:rsidRPr="00E3671B" w:rsidRDefault="00785845" w:rsidP="00785845">
      <w:pPr>
        <w:pStyle w:val="FootnoteText"/>
        <w:rPr>
          <w:lang w:val="en-US"/>
        </w:rPr>
      </w:pPr>
      <w:r>
        <w:rPr>
          <w:rStyle w:val="FootnoteReference"/>
        </w:rPr>
        <w:footnoteRef/>
      </w:r>
      <w:r>
        <w:t xml:space="preserve"> </w:t>
      </w:r>
      <w:r w:rsidRPr="0010743A">
        <w:t>[2020] ZACC 6</w:t>
      </w:r>
      <w:r>
        <w:t>.</w:t>
      </w:r>
      <w:r w:rsidRPr="0010743A">
        <w:t xml:space="preserve">  </w:t>
      </w:r>
    </w:p>
  </w:footnote>
  <w:footnote w:id="15">
    <w:p w14:paraId="53DCC1B5" w14:textId="0196CF0C" w:rsidR="00DA7961" w:rsidRPr="00DA7961" w:rsidRDefault="00DA7961">
      <w:pPr>
        <w:pStyle w:val="FootnoteText"/>
        <w:rPr>
          <w:lang w:val="en-US"/>
        </w:rPr>
      </w:pPr>
      <w:r>
        <w:rPr>
          <w:rStyle w:val="FootnoteReference"/>
        </w:rPr>
        <w:footnoteRef/>
      </w:r>
      <w:r>
        <w:t xml:space="preserve"> </w:t>
      </w:r>
      <w:r w:rsidRPr="00E3671B">
        <w:rPr>
          <w:i/>
          <w:iCs/>
        </w:rPr>
        <w:t>National Director of Public Prosecutions v Botha N.O.</w:t>
      </w:r>
      <w:r w:rsidRPr="00DA7961">
        <w:t xml:space="preserve"> </w:t>
      </w:r>
      <w:r w:rsidRPr="0010743A">
        <w:t>[2020] ZACC 6</w:t>
      </w:r>
      <w:r>
        <w:t xml:space="preserve"> par 46.</w:t>
      </w:r>
    </w:p>
  </w:footnote>
  <w:footnote w:id="16">
    <w:p w14:paraId="7C8F4FB1" w14:textId="07A7F508" w:rsidR="00947E05" w:rsidRPr="00947E05" w:rsidRDefault="00947E05">
      <w:pPr>
        <w:pStyle w:val="FootnoteText"/>
        <w:rPr>
          <w:lang w:val="en-US"/>
        </w:rPr>
      </w:pPr>
      <w:r>
        <w:rPr>
          <w:rStyle w:val="FootnoteReference"/>
        </w:rPr>
        <w:footnoteRef/>
      </w:r>
      <w:r>
        <w:t xml:space="preserve"> </w:t>
      </w:r>
      <w:r w:rsidR="00151EFD" w:rsidRPr="00462EE0">
        <w:rPr>
          <w:i/>
          <w:iCs/>
        </w:rPr>
        <w:t>Prophet v National Director of Public</w:t>
      </w:r>
      <w:r w:rsidR="00462EE0" w:rsidRPr="00462EE0">
        <w:rPr>
          <w:i/>
          <w:iCs/>
        </w:rPr>
        <w:t xml:space="preserve"> </w:t>
      </w:r>
      <w:r w:rsidR="00151EFD" w:rsidRPr="00462EE0">
        <w:rPr>
          <w:i/>
          <w:iCs/>
        </w:rPr>
        <w:t>Prosecutions</w:t>
      </w:r>
      <w:r w:rsidR="00151EFD" w:rsidRPr="00151EFD">
        <w:t xml:space="preserve"> [2006] ZACC 17; 2006 (2) SACR 525 (CC); 2007 (2) BCLR 140 (CC)</w:t>
      </w:r>
      <w:r w:rsidR="00151EFD">
        <w:t>.</w:t>
      </w:r>
    </w:p>
  </w:footnote>
  <w:footnote w:id="17">
    <w:p w14:paraId="731B7EEB" w14:textId="600AC9B2" w:rsidR="001B147A" w:rsidRPr="001B147A" w:rsidRDefault="001B147A">
      <w:pPr>
        <w:pStyle w:val="FootnoteText"/>
        <w:rPr>
          <w:lang w:val="en-US"/>
        </w:rPr>
      </w:pPr>
      <w:r>
        <w:rPr>
          <w:rStyle w:val="FootnoteReference"/>
        </w:rPr>
        <w:footnoteRef/>
      </w:r>
      <w:r>
        <w:t xml:space="preserve"> </w:t>
      </w:r>
      <w:r w:rsidRPr="001B147A">
        <w:t xml:space="preserve"> [2007] ZACC 4; 2007 (4) SA 222 (CC); 2007 (6) BCLR 575 (CC)</w:t>
      </w:r>
      <w:r>
        <w:t>.</w:t>
      </w:r>
    </w:p>
  </w:footnote>
  <w:footnote w:id="18">
    <w:p w14:paraId="27C1E625" w14:textId="516FE97B" w:rsidR="00D340F4" w:rsidRPr="00D340F4" w:rsidRDefault="00D340F4">
      <w:pPr>
        <w:pStyle w:val="FootnoteText"/>
        <w:rPr>
          <w:lang w:val="en-US"/>
        </w:rPr>
      </w:pPr>
      <w:r>
        <w:rPr>
          <w:rStyle w:val="FootnoteReference"/>
        </w:rPr>
        <w:footnoteRef/>
      </w:r>
      <w:r>
        <w:t xml:space="preserve"> </w:t>
      </w:r>
      <w:r w:rsidRPr="00D340F4">
        <w:t>[2023] ZAKZDHC 38</w:t>
      </w:r>
      <w:r>
        <w:t>.</w:t>
      </w:r>
    </w:p>
  </w:footnote>
  <w:footnote w:id="19">
    <w:p w14:paraId="64E4EB43" w14:textId="581FB451" w:rsidR="00E3671B" w:rsidRPr="00E3671B" w:rsidRDefault="00E3671B">
      <w:pPr>
        <w:pStyle w:val="FootnoteText"/>
        <w:rPr>
          <w:lang w:val="en-US"/>
        </w:rPr>
      </w:pPr>
      <w:r>
        <w:rPr>
          <w:rStyle w:val="FootnoteReference"/>
        </w:rPr>
        <w:footnoteRef/>
      </w:r>
      <w:r>
        <w:t xml:space="preserve"> </w:t>
      </w:r>
      <w:r w:rsidRPr="0010743A">
        <w:t>[2020] ZACC 6</w:t>
      </w:r>
      <w:r w:rsidR="001B2B3F">
        <w:t xml:space="preserve"> par 46.</w:t>
      </w:r>
    </w:p>
  </w:footnote>
  <w:footnote w:id="20">
    <w:p w14:paraId="0E127566" w14:textId="7B7884DF" w:rsidR="005E54D7" w:rsidRPr="005E54D7" w:rsidRDefault="005E54D7">
      <w:pPr>
        <w:pStyle w:val="FootnoteText"/>
        <w:rPr>
          <w:lang w:val="en-US"/>
        </w:rPr>
      </w:pPr>
      <w:r>
        <w:rPr>
          <w:rStyle w:val="FootnoteReference"/>
        </w:rPr>
        <w:footnoteRef/>
      </w:r>
      <w:r>
        <w:t xml:space="preserve"> </w:t>
      </w:r>
      <w:r>
        <w:rPr>
          <w:lang w:val="en-US"/>
        </w:rPr>
        <w:t xml:space="preserve">Para </w:t>
      </w:r>
      <w:r w:rsidR="00296833">
        <w:rPr>
          <w:lang w:val="en-US"/>
        </w:rPr>
        <w:t>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7A38" w14:textId="77777777" w:rsidR="004F7012" w:rsidRDefault="004F7012" w:rsidP="00E27B54">
    <w:pPr>
      <w:pStyle w:val="Header"/>
    </w:pPr>
  </w:p>
  <w:p w14:paraId="068D90C9" w14:textId="77777777" w:rsidR="004F7012" w:rsidRDefault="004F7012">
    <w:pPr>
      <w:pStyle w:val="Header"/>
    </w:pPr>
  </w:p>
  <w:p w14:paraId="7FF82BB5" w14:textId="77777777" w:rsidR="00853BE0" w:rsidRDefault="00853B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365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67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85C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46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4F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24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9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06A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A2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8B21DB0"/>
    <w:multiLevelType w:val="hybridMultilevel"/>
    <w:tmpl w:val="C0A40960"/>
    <w:lvl w:ilvl="0" w:tplc="FE083520">
      <w:start w:val="1"/>
      <w:numFmt w:val="decimal"/>
      <w:pStyle w:val="ListParagraph"/>
      <w:lvlText w:val="[%1]"/>
      <w:lvlJc w:val="left"/>
      <w:pPr>
        <w:ind w:left="644" w:hanging="360"/>
      </w:pPr>
      <w:rPr>
        <w:rFonts w:hint="default"/>
      </w:rPr>
    </w:lvl>
    <w:lvl w:ilvl="1" w:tplc="0409001B">
      <w:start w:val="1"/>
      <w:numFmt w:val="lowerRoman"/>
      <w:lvlText w:val="%2."/>
      <w:lvlJc w:val="right"/>
      <w:pPr>
        <w:ind w:left="1299" w:hanging="360"/>
      </w:pPr>
    </w:lvl>
    <w:lvl w:ilvl="2" w:tplc="04090019">
      <w:start w:val="1"/>
      <w:numFmt w:val="lowerLetter"/>
      <w:lvlText w:val="%3."/>
      <w:lvlJc w:val="left"/>
      <w:pPr>
        <w:ind w:left="2019" w:hanging="180"/>
      </w:pPr>
    </w:lvl>
    <w:lvl w:ilvl="3" w:tplc="0409000F">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7"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3303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220041">
    <w:abstractNumId w:val="16"/>
  </w:num>
  <w:num w:numId="3" w16cid:durableId="2115665576">
    <w:abstractNumId w:val="11"/>
  </w:num>
  <w:num w:numId="4" w16cid:durableId="1928806171">
    <w:abstractNumId w:val="16"/>
  </w:num>
  <w:num w:numId="5" w16cid:durableId="596059349">
    <w:abstractNumId w:val="16"/>
  </w:num>
  <w:num w:numId="6" w16cid:durableId="1659648483">
    <w:abstractNumId w:val="16"/>
  </w:num>
  <w:num w:numId="7" w16cid:durableId="609553776">
    <w:abstractNumId w:val="16"/>
  </w:num>
  <w:num w:numId="8" w16cid:durableId="1309633034">
    <w:abstractNumId w:val="16"/>
  </w:num>
  <w:num w:numId="9" w16cid:durableId="337579353">
    <w:abstractNumId w:val="16"/>
  </w:num>
  <w:num w:numId="10" w16cid:durableId="1817648333">
    <w:abstractNumId w:val="16"/>
  </w:num>
  <w:num w:numId="11" w16cid:durableId="2023120810">
    <w:abstractNumId w:val="10"/>
  </w:num>
  <w:num w:numId="12" w16cid:durableId="1364473723">
    <w:abstractNumId w:val="17"/>
  </w:num>
  <w:num w:numId="13" w16cid:durableId="803621095">
    <w:abstractNumId w:val="16"/>
  </w:num>
  <w:num w:numId="14" w16cid:durableId="909460711">
    <w:abstractNumId w:val="14"/>
  </w:num>
  <w:num w:numId="15" w16cid:durableId="515847312">
    <w:abstractNumId w:val="12"/>
  </w:num>
  <w:num w:numId="16" w16cid:durableId="1838881676">
    <w:abstractNumId w:val="16"/>
  </w:num>
  <w:num w:numId="17" w16cid:durableId="1654093091">
    <w:abstractNumId w:val="16"/>
  </w:num>
  <w:num w:numId="18" w16cid:durableId="1823614856">
    <w:abstractNumId w:val="16"/>
  </w:num>
  <w:num w:numId="19" w16cid:durableId="489298751">
    <w:abstractNumId w:val="16"/>
  </w:num>
  <w:num w:numId="20" w16cid:durableId="1384712721">
    <w:abstractNumId w:val="15"/>
  </w:num>
  <w:num w:numId="21" w16cid:durableId="188222438">
    <w:abstractNumId w:val="13"/>
  </w:num>
  <w:num w:numId="22" w16cid:durableId="1427724761">
    <w:abstractNumId w:val="16"/>
  </w:num>
  <w:num w:numId="23" w16cid:durableId="1018115829">
    <w:abstractNumId w:val="16"/>
  </w:num>
  <w:num w:numId="24" w16cid:durableId="1359351063">
    <w:abstractNumId w:val="11"/>
  </w:num>
  <w:num w:numId="25" w16cid:durableId="264700833">
    <w:abstractNumId w:val="0"/>
  </w:num>
  <w:num w:numId="26" w16cid:durableId="474030700">
    <w:abstractNumId w:val="1"/>
  </w:num>
  <w:num w:numId="27" w16cid:durableId="1022392777">
    <w:abstractNumId w:val="2"/>
  </w:num>
  <w:num w:numId="28" w16cid:durableId="69474771">
    <w:abstractNumId w:val="3"/>
  </w:num>
  <w:num w:numId="29" w16cid:durableId="1365985118">
    <w:abstractNumId w:val="8"/>
  </w:num>
  <w:num w:numId="30" w16cid:durableId="317806548">
    <w:abstractNumId w:val="4"/>
  </w:num>
  <w:num w:numId="31" w16cid:durableId="488446843">
    <w:abstractNumId w:val="5"/>
  </w:num>
  <w:num w:numId="32" w16cid:durableId="2123528840">
    <w:abstractNumId w:val="6"/>
  </w:num>
  <w:num w:numId="33" w16cid:durableId="555774736">
    <w:abstractNumId w:val="7"/>
  </w:num>
  <w:num w:numId="34" w16cid:durableId="551767321">
    <w:abstractNumId w:val="9"/>
  </w:num>
  <w:num w:numId="35" w16cid:durableId="477654011">
    <w:abstractNumId w:val="0"/>
  </w:num>
  <w:num w:numId="36" w16cid:durableId="1455321118">
    <w:abstractNumId w:val="1"/>
  </w:num>
  <w:num w:numId="37" w16cid:durableId="1653215032">
    <w:abstractNumId w:val="2"/>
  </w:num>
  <w:num w:numId="38" w16cid:durableId="1707372321">
    <w:abstractNumId w:val="3"/>
  </w:num>
  <w:num w:numId="39" w16cid:durableId="143939843">
    <w:abstractNumId w:val="8"/>
  </w:num>
  <w:num w:numId="40" w16cid:durableId="2132085444">
    <w:abstractNumId w:val="4"/>
  </w:num>
  <w:num w:numId="41" w16cid:durableId="163008691">
    <w:abstractNumId w:val="5"/>
  </w:num>
  <w:num w:numId="42" w16cid:durableId="292294369">
    <w:abstractNumId w:val="6"/>
  </w:num>
  <w:num w:numId="43" w16cid:durableId="1348141387">
    <w:abstractNumId w:val="7"/>
  </w:num>
  <w:num w:numId="44" w16cid:durableId="2128890154">
    <w:abstractNumId w:val="9"/>
  </w:num>
  <w:num w:numId="45" w16cid:durableId="806625764">
    <w:abstractNumId w:val="11"/>
    <w:lvlOverride w:ilvl="0">
      <w:startOverride w:val="1"/>
    </w:lvlOverride>
  </w:num>
  <w:num w:numId="46" w16cid:durableId="160512911">
    <w:abstractNumId w:val="1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N6gFAISw53UtAAAA"/>
  </w:docVars>
  <w:rsids>
    <w:rsidRoot w:val="009A1618"/>
    <w:rsid w:val="0000007B"/>
    <w:rsid w:val="0000112A"/>
    <w:rsid w:val="00001541"/>
    <w:rsid w:val="00001C76"/>
    <w:rsid w:val="0000244E"/>
    <w:rsid w:val="0000273A"/>
    <w:rsid w:val="00002A4C"/>
    <w:rsid w:val="00004321"/>
    <w:rsid w:val="00004997"/>
    <w:rsid w:val="00004B21"/>
    <w:rsid w:val="00004F7C"/>
    <w:rsid w:val="000055D3"/>
    <w:rsid w:val="0000567D"/>
    <w:rsid w:val="00005C66"/>
    <w:rsid w:val="00005F8E"/>
    <w:rsid w:val="00006575"/>
    <w:rsid w:val="00006E2A"/>
    <w:rsid w:val="00007ADD"/>
    <w:rsid w:val="00010067"/>
    <w:rsid w:val="0001114D"/>
    <w:rsid w:val="00012309"/>
    <w:rsid w:val="000124F0"/>
    <w:rsid w:val="00013233"/>
    <w:rsid w:val="00015828"/>
    <w:rsid w:val="000171DB"/>
    <w:rsid w:val="0001755B"/>
    <w:rsid w:val="000176C9"/>
    <w:rsid w:val="0002001B"/>
    <w:rsid w:val="000203E2"/>
    <w:rsid w:val="0002097D"/>
    <w:rsid w:val="000215B3"/>
    <w:rsid w:val="00021A6E"/>
    <w:rsid w:val="00021DA5"/>
    <w:rsid w:val="00021ECC"/>
    <w:rsid w:val="00022346"/>
    <w:rsid w:val="000230BD"/>
    <w:rsid w:val="00023275"/>
    <w:rsid w:val="00023CAC"/>
    <w:rsid w:val="0002404E"/>
    <w:rsid w:val="00024E0F"/>
    <w:rsid w:val="00024F08"/>
    <w:rsid w:val="00025126"/>
    <w:rsid w:val="000257A9"/>
    <w:rsid w:val="00026DDD"/>
    <w:rsid w:val="000274E7"/>
    <w:rsid w:val="00027B47"/>
    <w:rsid w:val="00030C33"/>
    <w:rsid w:val="0003109F"/>
    <w:rsid w:val="00031143"/>
    <w:rsid w:val="00031373"/>
    <w:rsid w:val="000317A3"/>
    <w:rsid w:val="00031845"/>
    <w:rsid w:val="00031B93"/>
    <w:rsid w:val="00032425"/>
    <w:rsid w:val="00032C78"/>
    <w:rsid w:val="00032FC2"/>
    <w:rsid w:val="0003307D"/>
    <w:rsid w:val="0003420C"/>
    <w:rsid w:val="00034E27"/>
    <w:rsid w:val="00035BF5"/>
    <w:rsid w:val="0003626C"/>
    <w:rsid w:val="000367C1"/>
    <w:rsid w:val="00036DF7"/>
    <w:rsid w:val="000371C7"/>
    <w:rsid w:val="00037310"/>
    <w:rsid w:val="00037CA8"/>
    <w:rsid w:val="000406C2"/>
    <w:rsid w:val="00040BDF"/>
    <w:rsid w:val="0004168C"/>
    <w:rsid w:val="00041D2B"/>
    <w:rsid w:val="00041EE7"/>
    <w:rsid w:val="000422BC"/>
    <w:rsid w:val="0004354A"/>
    <w:rsid w:val="00043D5D"/>
    <w:rsid w:val="000457D5"/>
    <w:rsid w:val="00046AC5"/>
    <w:rsid w:val="00046F35"/>
    <w:rsid w:val="00050627"/>
    <w:rsid w:val="000509FC"/>
    <w:rsid w:val="00051C95"/>
    <w:rsid w:val="00054073"/>
    <w:rsid w:val="0005517E"/>
    <w:rsid w:val="00055B61"/>
    <w:rsid w:val="00055BFD"/>
    <w:rsid w:val="00055F46"/>
    <w:rsid w:val="00057798"/>
    <w:rsid w:val="00060196"/>
    <w:rsid w:val="00060B7B"/>
    <w:rsid w:val="00061325"/>
    <w:rsid w:val="00061538"/>
    <w:rsid w:val="00061B4C"/>
    <w:rsid w:val="00062130"/>
    <w:rsid w:val="00062922"/>
    <w:rsid w:val="00062B59"/>
    <w:rsid w:val="00062DD8"/>
    <w:rsid w:val="0006346C"/>
    <w:rsid w:val="00064763"/>
    <w:rsid w:val="00064857"/>
    <w:rsid w:val="000649D6"/>
    <w:rsid w:val="000655A5"/>
    <w:rsid w:val="00065E8F"/>
    <w:rsid w:val="000664E5"/>
    <w:rsid w:val="000666AA"/>
    <w:rsid w:val="00066A28"/>
    <w:rsid w:val="00070056"/>
    <w:rsid w:val="000705F4"/>
    <w:rsid w:val="000706DE"/>
    <w:rsid w:val="00070EB1"/>
    <w:rsid w:val="00070EE2"/>
    <w:rsid w:val="00071AFC"/>
    <w:rsid w:val="00072699"/>
    <w:rsid w:val="0007288F"/>
    <w:rsid w:val="00072A92"/>
    <w:rsid w:val="00072C0C"/>
    <w:rsid w:val="00072D8C"/>
    <w:rsid w:val="0007341A"/>
    <w:rsid w:val="000734D0"/>
    <w:rsid w:val="00073CD3"/>
    <w:rsid w:val="00073D36"/>
    <w:rsid w:val="00074073"/>
    <w:rsid w:val="00074DF7"/>
    <w:rsid w:val="0007515F"/>
    <w:rsid w:val="00075F85"/>
    <w:rsid w:val="000760AA"/>
    <w:rsid w:val="000769B8"/>
    <w:rsid w:val="00076D45"/>
    <w:rsid w:val="00076E83"/>
    <w:rsid w:val="000775B5"/>
    <w:rsid w:val="00080681"/>
    <w:rsid w:val="0008099B"/>
    <w:rsid w:val="000809D6"/>
    <w:rsid w:val="00080DC4"/>
    <w:rsid w:val="0008149E"/>
    <w:rsid w:val="000819EA"/>
    <w:rsid w:val="0008365E"/>
    <w:rsid w:val="000837E9"/>
    <w:rsid w:val="00084058"/>
    <w:rsid w:val="00085CA1"/>
    <w:rsid w:val="00085CD1"/>
    <w:rsid w:val="00087A9C"/>
    <w:rsid w:val="00090049"/>
    <w:rsid w:val="00090328"/>
    <w:rsid w:val="0009046E"/>
    <w:rsid w:val="00090C93"/>
    <w:rsid w:val="00091185"/>
    <w:rsid w:val="0009144A"/>
    <w:rsid w:val="00091659"/>
    <w:rsid w:val="00091A89"/>
    <w:rsid w:val="00092153"/>
    <w:rsid w:val="0009232A"/>
    <w:rsid w:val="00092C94"/>
    <w:rsid w:val="00093BE4"/>
    <w:rsid w:val="000941B2"/>
    <w:rsid w:val="00094262"/>
    <w:rsid w:val="00094B43"/>
    <w:rsid w:val="00094E7B"/>
    <w:rsid w:val="00096DAE"/>
    <w:rsid w:val="0009779B"/>
    <w:rsid w:val="000978F1"/>
    <w:rsid w:val="00097D59"/>
    <w:rsid w:val="000A0079"/>
    <w:rsid w:val="000A0887"/>
    <w:rsid w:val="000A0E23"/>
    <w:rsid w:val="000A0FE8"/>
    <w:rsid w:val="000A1763"/>
    <w:rsid w:val="000A327B"/>
    <w:rsid w:val="000A3BF6"/>
    <w:rsid w:val="000A3C9A"/>
    <w:rsid w:val="000A3E11"/>
    <w:rsid w:val="000A4062"/>
    <w:rsid w:val="000A518B"/>
    <w:rsid w:val="000A53B7"/>
    <w:rsid w:val="000A5A2F"/>
    <w:rsid w:val="000A6421"/>
    <w:rsid w:val="000A680E"/>
    <w:rsid w:val="000A7639"/>
    <w:rsid w:val="000A7641"/>
    <w:rsid w:val="000A7755"/>
    <w:rsid w:val="000A7776"/>
    <w:rsid w:val="000B0501"/>
    <w:rsid w:val="000B0BC7"/>
    <w:rsid w:val="000B0C19"/>
    <w:rsid w:val="000B1AFB"/>
    <w:rsid w:val="000B2E75"/>
    <w:rsid w:val="000B3469"/>
    <w:rsid w:val="000B4025"/>
    <w:rsid w:val="000B43E6"/>
    <w:rsid w:val="000B494A"/>
    <w:rsid w:val="000B4DEC"/>
    <w:rsid w:val="000B5A68"/>
    <w:rsid w:val="000B5ACE"/>
    <w:rsid w:val="000B6169"/>
    <w:rsid w:val="000B6842"/>
    <w:rsid w:val="000B6F80"/>
    <w:rsid w:val="000B737E"/>
    <w:rsid w:val="000B7439"/>
    <w:rsid w:val="000C02F7"/>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041A"/>
    <w:rsid w:val="000D1DB3"/>
    <w:rsid w:val="000D205D"/>
    <w:rsid w:val="000D25D2"/>
    <w:rsid w:val="000D3D60"/>
    <w:rsid w:val="000D47CE"/>
    <w:rsid w:val="000D4CD9"/>
    <w:rsid w:val="000D5CB8"/>
    <w:rsid w:val="000D6545"/>
    <w:rsid w:val="000D6A98"/>
    <w:rsid w:val="000D6BAC"/>
    <w:rsid w:val="000D6CA0"/>
    <w:rsid w:val="000D7368"/>
    <w:rsid w:val="000D7582"/>
    <w:rsid w:val="000D7FA9"/>
    <w:rsid w:val="000E009C"/>
    <w:rsid w:val="000E07B1"/>
    <w:rsid w:val="000E0A96"/>
    <w:rsid w:val="000E13AC"/>
    <w:rsid w:val="000E15F4"/>
    <w:rsid w:val="000E165F"/>
    <w:rsid w:val="000E1B3D"/>
    <w:rsid w:val="000E2182"/>
    <w:rsid w:val="000E234B"/>
    <w:rsid w:val="000E2530"/>
    <w:rsid w:val="000E2944"/>
    <w:rsid w:val="000E2A1F"/>
    <w:rsid w:val="000E32BC"/>
    <w:rsid w:val="000E3B98"/>
    <w:rsid w:val="000E4DD3"/>
    <w:rsid w:val="000E4E88"/>
    <w:rsid w:val="000E5467"/>
    <w:rsid w:val="000E599D"/>
    <w:rsid w:val="000E62AF"/>
    <w:rsid w:val="000E6B0A"/>
    <w:rsid w:val="000E7A00"/>
    <w:rsid w:val="000F09F5"/>
    <w:rsid w:val="000F1ACD"/>
    <w:rsid w:val="000F209F"/>
    <w:rsid w:val="000F2C1D"/>
    <w:rsid w:val="000F31A6"/>
    <w:rsid w:val="000F382D"/>
    <w:rsid w:val="000F3BAE"/>
    <w:rsid w:val="000F3C1D"/>
    <w:rsid w:val="000F40EC"/>
    <w:rsid w:val="000F48E7"/>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43A"/>
    <w:rsid w:val="00107780"/>
    <w:rsid w:val="00110C9E"/>
    <w:rsid w:val="00111644"/>
    <w:rsid w:val="0011276D"/>
    <w:rsid w:val="0011331A"/>
    <w:rsid w:val="00113617"/>
    <w:rsid w:val="00113A5C"/>
    <w:rsid w:val="00113E28"/>
    <w:rsid w:val="00113E97"/>
    <w:rsid w:val="00114344"/>
    <w:rsid w:val="0011435E"/>
    <w:rsid w:val="00114989"/>
    <w:rsid w:val="00116681"/>
    <w:rsid w:val="001167B4"/>
    <w:rsid w:val="001176BA"/>
    <w:rsid w:val="0012171D"/>
    <w:rsid w:val="00122D3B"/>
    <w:rsid w:val="00123AF6"/>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09B7"/>
    <w:rsid w:val="00132B98"/>
    <w:rsid w:val="0013392D"/>
    <w:rsid w:val="00134ABA"/>
    <w:rsid w:val="00135694"/>
    <w:rsid w:val="00135882"/>
    <w:rsid w:val="00135BDB"/>
    <w:rsid w:val="00135DE6"/>
    <w:rsid w:val="00136128"/>
    <w:rsid w:val="001363C9"/>
    <w:rsid w:val="0013757E"/>
    <w:rsid w:val="00137D9B"/>
    <w:rsid w:val="00140B6F"/>
    <w:rsid w:val="00140F30"/>
    <w:rsid w:val="0014148F"/>
    <w:rsid w:val="001417B3"/>
    <w:rsid w:val="00141DD9"/>
    <w:rsid w:val="0014280A"/>
    <w:rsid w:val="00143132"/>
    <w:rsid w:val="001434C3"/>
    <w:rsid w:val="00143D99"/>
    <w:rsid w:val="001441F1"/>
    <w:rsid w:val="001453F9"/>
    <w:rsid w:val="001459C4"/>
    <w:rsid w:val="00146286"/>
    <w:rsid w:val="0014656F"/>
    <w:rsid w:val="001469EB"/>
    <w:rsid w:val="001470B9"/>
    <w:rsid w:val="0014739E"/>
    <w:rsid w:val="00147CED"/>
    <w:rsid w:val="00147E06"/>
    <w:rsid w:val="00150405"/>
    <w:rsid w:val="00150974"/>
    <w:rsid w:val="0015098E"/>
    <w:rsid w:val="00151DEB"/>
    <w:rsid w:val="00151EFD"/>
    <w:rsid w:val="001521AC"/>
    <w:rsid w:val="001525ED"/>
    <w:rsid w:val="0015280B"/>
    <w:rsid w:val="00152AAD"/>
    <w:rsid w:val="00153418"/>
    <w:rsid w:val="00153851"/>
    <w:rsid w:val="00153ED5"/>
    <w:rsid w:val="0015408F"/>
    <w:rsid w:val="00154895"/>
    <w:rsid w:val="00154B5B"/>
    <w:rsid w:val="00154C65"/>
    <w:rsid w:val="00154CF3"/>
    <w:rsid w:val="001550DB"/>
    <w:rsid w:val="00155217"/>
    <w:rsid w:val="00155689"/>
    <w:rsid w:val="00155B1F"/>
    <w:rsid w:val="00156088"/>
    <w:rsid w:val="001560B2"/>
    <w:rsid w:val="00156380"/>
    <w:rsid w:val="001564DC"/>
    <w:rsid w:val="001564E3"/>
    <w:rsid w:val="00156A30"/>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0"/>
    <w:rsid w:val="001734B6"/>
    <w:rsid w:val="00173785"/>
    <w:rsid w:val="00173B1C"/>
    <w:rsid w:val="00173F41"/>
    <w:rsid w:val="0017406D"/>
    <w:rsid w:val="00175560"/>
    <w:rsid w:val="00175CF6"/>
    <w:rsid w:val="001765B9"/>
    <w:rsid w:val="0017666A"/>
    <w:rsid w:val="00176875"/>
    <w:rsid w:val="00176E94"/>
    <w:rsid w:val="00177201"/>
    <w:rsid w:val="00177800"/>
    <w:rsid w:val="001805D3"/>
    <w:rsid w:val="00180745"/>
    <w:rsid w:val="00180852"/>
    <w:rsid w:val="00180B91"/>
    <w:rsid w:val="00181603"/>
    <w:rsid w:val="00181CC6"/>
    <w:rsid w:val="00182894"/>
    <w:rsid w:val="00182A8B"/>
    <w:rsid w:val="00182C88"/>
    <w:rsid w:val="00182E3C"/>
    <w:rsid w:val="0018381F"/>
    <w:rsid w:val="00183C7D"/>
    <w:rsid w:val="00184136"/>
    <w:rsid w:val="0018419A"/>
    <w:rsid w:val="001843A5"/>
    <w:rsid w:val="00184ECF"/>
    <w:rsid w:val="0018606E"/>
    <w:rsid w:val="00186737"/>
    <w:rsid w:val="0018677F"/>
    <w:rsid w:val="00186A5C"/>
    <w:rsid w:val="00186C60"/>
    <w:rsid w:val="00187295"/>
    <w:rsid w:val="00187D72"/>
    <w:rsid w:val="00187D7E"/>
    <w:rsid w:val="0019071D"/>
    <w:rsid w:val="0019113E"/>
    <w:rsid w:val="00191FEC"/>
    <w:rsid w:val="001929FB"/>
    <w:rsid w:val="001933F8"/>
    <w:rsid w:val="00193443"/>
    <w:rsid w:val="00193B43"/>
    <w:rsid w:val="00194931"/>
    <w:rsid w:val="001973FB"/>
    <w:rsid w:val="00197623"/>
    <w:rsid w:val="00197C5E"/>
    <w:rsid w:val="00197EDE"/>
    <w:rsid w:val="001A090F"/>
    <w:rsid w:val="001A0FA7"/>
    <w:rsid w:val="001A1AF2"/>
    <w:rsid w:val="001A1F92"/>
    <w:rsid w:val="001A256F"/>
    <w:rsid w:val="001A31BC"/>
    <w:rsid w:val="001A31CC"/>
    <w:rsid w:val="001A378D"/>
    <w:rsid w:val="001A389C"/>
    <w:rsid w:val="001A393E"/>
    <w:rsid w:val="001A3E64"/>
    <w:rsid w:val="001A49A8"/>
    <w:rsid w:val="001A4BCE"/>
    <w:rsid w:val="001A5845"/>
    <w:rsid w:val="001A6E63"/>
    <w:rsid w:val="001A6F4E"/>
    <w:rsid w:val="001A7400"/>
    <w:rsid w:val="001B0708"/>
    <w:rsid w:val="001B0BDA"/>
    <w:rsid w:val="001B0C8D"/>
    <w:rsid w:val="001B147A"/>
    <w:rsid w:val="001B1693"/>
    <w:rsid w:val="001B1ACD"/>
    <w:rsid w:val="001B2183"/>
    <w:rsid w:val="001B27DE"/>
    <w:rsid w:val="001B28BA"/>
    <w:rsid w:val="001B2976"/>
    <w:rsid w:val="001B2B3F"/>
    <w:rsid w:val="001B31E0"/>
    <w:rsid w:val="001B45A0"/>
    <w:rsid w:val="001B4E95"/>
    <w:rsid w:val="001B5973"/>
    <w:rsid w:val="001B5C62"/>
    <w:rsid w:val="001B5E34"/>
    <w:rsid w:val="001B6F83"/>
    <w:rsid w:val="001B7AEF"/>
    <w:rsid w:val="001B7DDE"/>
    <w:rsid w:val="001C15CC"/>
    <w:rsid w:val="001C1F00"/>
    <w:rsid w:val="001C1F91"/>
    <w:rsid w:val="001C2169"/>
    <w:rsid w:val="001C2A6F"/>
    <w:rsid w:val="001C2A9F"/>
    <w:rsid w:val="001C3394"/>
    <w:rsid w:val="001C38EE"/>
    <w:rsid w:val="001C3A9B"/>
    <w:rsid w:val="001C46D3"/>
    <w:rsid w:val="001C487B"/>
    <w:rsid w:val="001C4F9C"/>
    <w:rsid w:val="001C6102"/>
    <w:rsid w:val="001C6D83"/>
    <w:rsid w:val="001C7831"/>
    <w:rsid w:val="001C79B2"/>
    <w:rsid w:val="001C7D68"/>
    <w:rsid w:val="001D0208"/>
    <w:rsid w:val="001D0288"/>
    <w:rsid w:val="001D05FF"/>
    <w:rsid w:val="001D06F6"/>
    <w:rsid w:val="001D07FE"/>
    <w:rsid w:val="001D115E"/>
    <w:rsid w:val="001D1872"/>
    <w:rsid w:val="001D1E6C"/>
    <w:rsid w:val="001D2632"/>
    <w:rsid w:val="001D4118"/>
    <w:rsid w:val="001D438F"/>
    <w:rsid w:val="001D4975"/>
    <w:rsid w:val="001D576E"/>
    <w:rsid w:val="001D6772"/>
    <w:rsid w:val="001D7577"/>
    <w:rsid w:val="001D779C"/>
    <w:rsid w:val="001D7F17"/>
    <w:rsid w:val="001E1275"/>
    <w:rsid w:val="001E12A3"/>
    <w:rsid w:val="001E1750"/>
    <w:rsid w:val="001E1B80"/>
    <w:rsid w:val="001E261B"/>
    <w:rsid w:val="001E2B6C"/>
    <w:rsid w:val="001E39CE"/>
    <w:rsid w:val="001E4659"/>
    <w:rsid w:val="001E4C5C"/>
    <w:rsid w:val="001E571B"/>
    <w:rsid w:val="001E59B4"/>
    <w:rsid w:val="001E5C2B"/>
    <w:rsid w:val="001E6423"/>
    <w:rsid w:val="001E6498"/>
    <w:rsid w:val="001E6B7A"/>
    <w:rsid w:val="001F0578"/>
    <w:rsid w:val="001F0BC2"/>
    <w:rsid w:val="001F1C20"/>
    <w:rsid w:val="001F2AA1"/>
    <w:rsid w:val="001F31B4"/>
    <w:rsid w:val="001F36E9"/>
    <w:rsid w:val="001F3E92"/>
    <w:rsid w:val="001F47FF"/>
    <w:rsid w:val="001F6A6D"/>
    <w:rsid w:val="001F6DFD"/>
    <w:rsid w:val="001F7084"/>
    <w:rsid w:val="001F7E75"/>
    <w:rsid w:val="00200839"/>
    <w:rsid w:val="002010BD"/>
    <w:rsid w:val="00201ABE"/>
    <w:rsid w:val="002026A5"/>
    <w:rsid w:val="002033C4"/>
    <w:rsid w:val="00203E30"/>
    <w:rsid w:val="00203E35"/>
    <w:rsid w:val="0020431B"/>
    <w:rsid w:val="0020544E"/>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49EC"/>
    <w:rsid w:val="002153E5"/>
    <w:rsid w:val="00215ACE"/>
    <w:rsid w:val="00215B79"/>
    <w:rsid w:val="0021697F"/>
    <w:rsid w:val="002169D4"/>
    <w:rsid w:val="00217205"/>
    <w:rsid w:val="0021722F"/>
    <w:rsid w:val="00217D7C"/>
    <w:rsid w:val="002216B5"/>
    <w:rsid w:val="0022184C"/>
    <w:rsid w:val="0022189E"/>
    <w:rsid w:val="00221F9C"/>
    <w:rsid w:val="00223864"/>
    <w:rsid w:val="00223DCA"/>
    <w:rsid w:val="002251E2"/>
    <w:rsid w:val="00226524"/>
    <w:rsid w:val="00226BED"/>
    <w:rsid w:val="002271A8"/>
    <w:rsid w:val="002273AC"/>
    <w:rsid w:val="00227A67"/>
    <w:rsid w:val="00227A76"/>
    <w:rsid w:val="00230074"/>
    <w:rsid w:val="0023007A"/>
    <w:rsid w:val="002303FE"/>
    <w:rsid w:val="00232C6A"/>
    <w:rsid w:val="002330E1"/>
    <w:rsid w:val="00233830"/>
    <w:rsid w:val="0023401D"/>
    <w:rsid w:val="002341F3"/>
    <w:rsid w:val="00234928"/>
    <w:rsid w:val="00234C05"/>
    <w:rsid w:val="00234D25"/>
    <w:rsid w:val="00234D70"/>
    <w:rsid w:val="002350C8"/>
    <w:rsid w:val="00236A17"/>
    <w:rsid w:val="00237A60"/>
    <w:rsid w:val="00237D85"/>
    <w:rsid w:val="00237E63"/>
    <w:rsid w:val="0024178A"/>
    <w:rsid w:val="00241B78"/>
    <w:rsid w:val="00241F89"/>
    <w:rsid w:val="00242172"/>
    <w:rsid w:val="00243553"/>
    <w:rsid w:val="00243BCF"/>
    <w:rsid w:val="00243C9C"/>
    <w:rsid w:val="0024604F"/>
    <w:rsid w:val="002464C8"/>
    <w:rsid w:val="002478CE"/>
    <w:rsid w:val="00247ECC"/>
    <w:rsid w:val="00250397"/>
    <w:rsid w:val="002503AB"/>
    <w:rsid w:val="0025195C"/>
    <w:rsid w:val="00251E93"/>
    <w:rsid w:val="00252206"/>
    <w:rsid w:val="00254995"/>
    <w:rsid w:val="00254D4F"/>
    <w:rsid w:val="0025519C"/>
    <w:rsid w:val="00256C8F"/>
    <w:rsid w:val="00256E8E"/>
    <w:rsid w:val="0025719A"/>
    <w:rsid w:val="002572E9"/>
    <w:rsid w:val="00257C67"/>
    <w:rsid w:val="0026059A"/>
    <w:rsid w:val="002608EA"/>
    <w:rsid w:val="00260E95"/>
    <w:rsid w:val="002610C4"/>
    <w:rsid w:val="0026163B"/>
    <w:rsid w:val="002622D7"/>
    <w:rsid w:val="00262781"/>
    <w:rsid w:val="00262AF3"/>
    <w:rsid w:val="00263008"/>
    <w:rsid w:val="00263081"/>
    <w:rsid w:val="0026393E"/>
    <w:rsid w:val="00263F19"/>
    <w:rsid w:val="00264144"/>
    <w:rsid w:val="0026509E"/>
    <w:rsid w:val="002658B7"/>
    <w:rsid w:val="00265F37"/>
    <w:rsid w:val="0026622E"/>
    <w:rsid w:val="0026627B"/>
    <w:rsid w:val="00266447"/>
    <w:rsid w:val="002667E1"/>
    <w:rsid w:val="00266953"/>
    <w:rsid w:val="0026752C"/>
    <w:rsid w:val="00267BFE"/>
    <w:rsid w:val="00270060"/>
    <w:rsid w:val="002703F6"/>
    <w:rsid w:val="0027047E"/>
    <w:rsid w:val="00270532"/>
    <w:rsid w:val="00270589"/>
    <w:rsid w:val="002709BF"/>
    <w:rsid w:val="00272086"/>
    <w:rsid w:val="002724F1"/>
    <w:rsid w:val="00272DA7"/>
    <w:rsid w:val="00273C53"/>
    <w:rsid w:val="0027494D"/>
    <w:rsid w:val="0027529F"/>
    <w:rsid w:val="00276E38"/>
    <w:rsid w:val="00276EF5"/>
    <w:rsid w:val="00277FF2"/>
    <w:rsid w:val="00280AF4"/>
    <w:rsid w:val="00280CBB"/>
    <w:rsid w:val="002818B8"/>
    <w:rsid w:val="0028198A"/>
    <w:rsid w:val="00281F02"/>
    <w:rsid w:val="00282392"/>
    <w:rsid w:val="00282465"/>
    <w:rsid w:val="00282904"/>
    <w:rsid w:val="00282A32"/>
    <w:rsid w:val="00283467"/>
    <w:rsid w:val="0028372B"/>
    <w:rsid w:val="0028390E"/>
    <w:rsid w:val="002846CE"/>
    <w:rsid w:val="00284A06"/>
    <w:rsid w:val="00284C6F"/>
    <w:rsid w:val="00284E06"/>
    <w:rsid w:val="0028519B"/>
    <w:rsid w:val="00285CCA"/>
    <w:rsid w:val="0028604B"/>
    <w:rsid w:val="0028662C"/>
    <w:rsid w:val="00286722"/>
    <w:rsid w:val="0028683E"/>
    <w:rsid w:val="00286CB9"/>
    <w:rsid w:val="00286CEB"/>
    <w:rsid w:val="00290703"/>
    <w:rsid w:val="00290AF3"/>
    <w:rsid w:val="002910C2"/>
    <w:rsid w:val="002913EF"/>
    <w:rsid w:val="00291741"/>
    <w:rsid w:val="0029179C"/>
    <w:rsid w:val="002922A4"/>
    <w:rsid w:val="00292495"/>
    <w:rsid w:val="0029316C"/>
    <w:rsid w:val="0029337C"/>
    <w:rsid w:val="002938E0"/>
    <w:rsid w:val="00294980"/>
    <w:rsid w:val="002958CA"/>
    <w:rsid w:val="002966CE"/>
    <w:rsid w:val="00296833"/>
    <w:rsid w:val="00297A1B"/>
    <w:rsid w:val="00297A86"/>
    <w:rsid w:val="002A0531"/>
    <w:rsid w:val="002A07B9"/>
    <w:rsid w:val="002A088B"/>
    <w:rsid w:val="002A2019"/>
    <w:rsid w:val="002A245F"/>
    <w:rsid w:val="002A2F72"/>
    <w:rsid w:val="002A312D"/>
    <w:rsid w:val="002A380F"/>
    <w:rsid w:val="002A382D"/>
    <w:rsid w:val="002A3CCC"/>
    <w:rsid w:val="002A4417"/>
    <w:rsid w:val="002A47B4"/>
    <w:rsid w:val="002A51A4"/>
    <w:rsid w:val="002A5D20"/>
    <w:rsid w:val="002A6D64"/>
    <w:rsid w:val="002A77E8"/>
    <w:rsid w:val="002B095A"/>
    <w:rsid w:val="002B0AC4"/>
    <w:rsid w:val="002B0D1E"/>
    <w:rsid w:val="002B1320"/>
    <w:rsid w:val="002B1498"/>
    <w:rsid w:val="002B1900"/>
    <w:rsid w:val="002B245A"/>
    <w:rsid w:val="002B3141"/>
    <w:rsid w:val="002B324A"/>
    <w:rsid w:val="002B35C1"/>
    <w:rsid w:val="002B467F"/>
    <w:rsid w:val="002B552B"/>
    <w:rsid w:val="002B5F54"/>
    <w:rsid w:val="002B635C"/>
    <w:rsid w:val="002B7099"/>
    <w:rsid w:val="002B7175"/>
    <w:rsid w:val="002B76FE"/>
    <w:rsid w:val="002C015A"/>
    <w:rsid w:val="002C0193"/>
    <w:rsid w:val="002C09A7"/>
    <w:rsid w:val="002C0BEA"/>
    <w:rsid w:val="002C0FDF"/>
    <w:rsid w:val="002C117A"/>
    <w:rsid w:val="002C1606"/>
    <w:rsid w:val="002C1A43"/>
    <w:rsid w:val="002C1C08"/>
    <w:rsid w:val="002C2149"/>
    <w:rsid w:val="002C22EE"/>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057"/>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10C"/>
    <w:rsid w:val="002F3636"/>
    <w:rsid w:val="002F4264"/>
    <w:rsid w:val="002F504B"/>
    <w:rsid w:val="002F65EC"/>
    <w:rsid w:val="002F742A"/>
    <w:rsid w:val="002F7CBE"/>
    <w:rsid w:val="002F7E23"/>
    <w:rsid w:val="003000A5"/>
    <w:rsid w:val="00300B77"/>
    <w:rsid w:val="00300C0B"/>
    <w:rsid w:val="00300E24"/>
    <w:rsid w:val="0030111F"/>
    <w:rsid w:val="00301C50"/>
    <w:rsid w:val="00303909"/>
    <w:rsid w:val="0030390F"/>
    <w:rsid w:val="003040A0"/>
    <w:rsid w:val="0030422C"/>
    <w:rsid w:val="003043D9"/>
    <w:rsid w:val="00304B84"/>
    <w:rsid w:val="003051BE"/>
    <w:rsid w:val="00305472"/>
    <w:rsid w:val="00305A87"/>
    <w:rsid w:val="0030602B"/>
    <w:rsid w:val="00306AFF"/>
    <w:rsid w:val="00306C8D"/>
    <w:rsid w:val="00306E49"/>
    <w:rsid w:val="00310C10"/>
    <w:rsid w:val="00310DA1"/>
    <w:rsid w:val="00310F45"/>
    <w:rsid w:val="003129AD"/>
    <w:rsid w:val="003129CC"/>
    <w:rsid w:val="00312D8D"/>
    <w:rsid w:val="00313F6F"/>
    <w:rsid w:val="00314020"/>
    <w:rsid w:val="003145ED"/>
    <w:rsid w:val="0031469B"/>
    <w:rsid w:val="00314C4D"/>
    <w:rsid w:val="003151F4"/>
    <w:rsid w:val="00315700"/>
    <w:rsid w:val="0031587D"/>
    <w:rsid w:val="00315CC5"/>
    <w:rsid w:val="00317A0C"/>
    <w:rsid w:val="00320767"/>
    <w:rsid w:val="00320913"/>
    <w:rsid w:val="003210C9"/>
    <w:rsid w:val="00321A4D"/>
    <w:rsid w:val="00321A60"/>
    <w:rsid w:val="00321F01"/>
    <w:rsid w:val="00321F8D"/>
    <w:rsid w:val="00322FD9"/>
    <w:rsid w:val="003230D2"/>
    <w:rsid w:val="00323985"/>
    <w:rsid w:val="00324460"/>
    <w:rsid w:val="0032526F"/>
    <w:rsid w:val="00325448"/>
    <w:rsid w:val="0032653D"/>
    <w:rsid w:val="0032688A"/>
    <w:rsid w:val="00326F07"/>
    <w:rsid w:val="003272C3"/>
    <w:rsid w:val="003275AC"/>
    <w:rsid w:val="0032784F"/>
    <w:rsid w:val="00327B5E"/>
    <w:rsid w:val="0033093A"/>
    <w:rsid w:val="00330CC7"/>
    <w:rsid w:val="00332266"/>
    <w:rsid w:val="00332ABF"/>
    <w:rsid w:val="00332D2F"/>
    <w:rsid w:val="00334428"/>
    <w:rsid w:val="003345AF"/>
    <w:rsid w:val="00334827"/>
    <w:rsid w:val="00335149"/>
    <w:rsid w:val="00335621"/>
    <w:rsid w:val="0033595A"/>
    <w:rsid w:val="00335AB3"/>
    <w:rsid w:val="00335AD2"/>
    <w:rsid w:val="00335BCD"/>
    <w:rsid w:val="00336565"/>
    <w:rsid w:val="00336718"/>
    <w:rsid w:val="003370B3"/>
    <w:rsid w:val="0033772C"/>
    <w:rsid w:val="00340292"/>
    <w:rsid w:val="00341CD8"/>
    <w:rsid w:val="00341EBE"/>
    <w:rsid w:val="00341F77"/>
    <w:rsid w:val="00341FA1"/>
    <w:rsid w:val="00342003"/>
    <w:rsid w:val="0034223F"/>
    <w:rsid w:val="00342AB5"/>
    <w:rsid w:val="00342E73"/>
    <w:rsid w:val="003430F6"/>
    <w:rsid w:val="003446C8"/>
    <w:rsid w:val="0034609B"/>
    <w:rsid w:val="003460F9"/>
    <w:rsid w:val="003478A2"/>
    <w:rsid w:val="00347E91"/>
    <w:rsid w:val="00350127"/>
    <w:rsid w:val="00351224"/>
    <w:rsid w:val="003515C7"/>
    <w:rsid w:val="003517C7"/>
    <w:rsid w:val="00351E4B"/>
    <w:rsid w:val="00351F43"/>
    <w:rsid w:val="00352196"/>
    <w:rsid w:val="0035256C"/>
    <w:rsid w:val="003531AA"/>
    <w:rsid w:val="00353970"/>
    <w:rsid w:val="00353B52"/>
    <w:rsid w:val="00353C5E"/>
    <w:rsid w:val="0035469C"/>
    <w:rsid w:val="003552CD"/>
    <w:rsid w:val="003554D9"/>
    <w:rsid w:val="00355E40"/>
    <w:rsid w:val="00355E6A"/>
    <w:rsid w:val="00356319"/>
    <w:rsid w:val="00356F51"/>
    <w:rsid w:val="00357A8B"/>
    <w:rsid w:val="00357D15"/>
    <w:rsid w:val="00357F9F"/>
    <w:rsid w:val="00360800"/>
    <w:rsid w:val="00361ED6"/>
    <w:rsid w:val="00362299"/>
    <w:rsid w:val="00362621"/>
    <w:rsid w:val="00362FC5"/>
    <w:rsid w:val="003635C3"/>
    <w:rsid w:val="00363AE6"/>
    <w:rsid w:val="003645E0"/>
    <w:rsid w:val="003649CD"/>
    <w:rsid w:val="00364C1B"/>
    <w:rsid w:val="0036522D"/>
    <w:rsid w:val="00365CCC"/>
    <w:rsid w:val="00367DD6"/>
    <w:rsid w:val="00370059"/>
    <w:rsid w:val="00370824"/>
    <w:rsid w:val="00370BDD"/>
    <w:rsid w:val="003717B7"/>
    <w:rsid w:val="00371B13"/>
    <w:rsid w:val="00371DFF"/>
    <w:rsid w:val="003726BF"/>
    <w:rsid w:val="0037270F"/>
    <w:rsid w:val="00372DBB"/>
    <w:rsid w:val="0037375E"/>
    <w:rsid w:val="00373BD3"/>
    <w:rsid w:val="00373F47"/>
    <w:rsid w:val="00374A0B"/>
    <w:rsid w:val="00374C7D"/>
    <w:rsid w:val="003758C1"/>
    <w:rsid w:val="00375FBD"/>
    <w:rsid w:val="00376CF3"/>
    <w:rsid w:val="00376CF4"/>
    <w:rsid w:val="00377FDC"/>
    <w:rsid w:val="00380033"/>
    <w:rsid w:val="00380241"/>
    <w:rsid w:val="0038075B"/>
    <w:rsid w:val="003812D0"/>
    <w:rsid w:val="00381365"/>
    <w:rsid w:val="00381B79"/>
    <w:rsid w:val="00382441"/>
    <w:rsid w:val="00383141"/>
    <w:rsid w:val="0038362C"/>
    <w:rsid w:val="00384178"/>
    <w:rsid w:val="00384E67"/>
    <w:rsid w:val="003859C7"/>
    <w:rsid w:val="003867E5"/>
    <w:rsid w:val="00386E28"/>
    <w:rsid w:val="00387956"/>
    <w:rsid w:val="003879C5"/>
    <w:rsid w:val="003906DE"/>
    <w:rsid w:val="00390A54"/>
    <w:rsid w:val="0039103E"/>
    <w:rsid w:val="003911D9"/>
    <w:rsid w:val="00391E31"/>
    <w:rsid w:val="00392A4C"/>
    <w:rsid w:val="00392E9C"/>
    <w:rsid w:val="00393070"/>
    <w:rsid w:val="003931D1"/>
    <w:rsid w:val="00393566"/>
    <w:rsid w:val="00393961"/>
    <w:rsid w:val="003939A1"/>
    <w:rsid w:val="00394CDC"/>
    <w:rsid w:val="003958F2"/>
    <w:rsid w:val="00395C0D"/>
    <w:rsid w:val="00395C85"/>
    <w:rsid w:val="00395F53"/>
    <w:rsid w:val="00397319"/>
    <w:rsid w:val="0039738E"/>
    <w:rsid w:val="003A016E"/>
    <w:rsid w:val="003A0B6A"/>
    <w:rsid w:val="003A0E23"/>
    <w:rsid w:val="003A1311"/>
    <w:rsid w:val="003A1758"/>
    <w:rsid w:val="003A1D39"/>
    <w:rsid w:val="003A2136"/>
    <w:rsid w:val="003A2651"/>
    <w:rsid w:val="003A28F5"/>
    <w:rsid w:val="003A3008"/>
    <w:rsid w:val="003A46EE"/>
    <w:rsid w:val="003A4E74"/>
    <w:rsid w:val="003A5A90"/>
    <w:rsid w:val="003A6096"/>
    <w:rsid w:val="003A6AF5"/>
    <w:rsid w:val="003A6D74"/>
    <w:rsid w:val="003A6E81"/>
    <w:rsid w:val="003A7A57"/>
    <w:rsid w:val="003B0BB2"/>
    <w:rsid w:val="003B0C3A"/>
    <w:rsid w:val="003B12FE"/>
    <w:rsid w:val="003B1590"/>
    <w:rsid w:val="003B1E8D"/>
    <w:rsid w:val="003B224C"/>
    <w:rsid w:val="003B2313"/>
    <w:rsid w:val="003B240B"/>
    <w:rsid w:val="003B27FF"/>
    <w:rsid w:val="003B2E9C"/>
    <w:rsid w:val="003B354E"/>
    <w:rsid w:val="003B3885"/>
    <w:rsid w:val="003B43D2"/>
    <w:rsid w:val="003B485A"/>
    <w:rsid w:val="003B4C03"/>
    <w:rsid w:val="003B5083"/>
    <w:rsid w:val="003B549E"/>
    <w:rsid w:val="003B6352"/>
    <w:rsid w:val="003B746B"/>
    <w:rsid w:val="003C09DA"/>
    <w:rsid w:val="003C0A87"/>
    <w:rsid w:val="003C1923"/>
    <w:rsid w:val="003C2304"/>
    <w:rsid w:val="003C2ECF"/>
    <w:rsid w:val="003C3121"/>
    <w:rsid w:val="003C3FEF"/>
    <w:rsid w:val="003C429F"/>
    <w:rsid w:val="003C59B2"/>
    <w:rsid w:val="003C6792"/>
    <w:rsid w:val="003C6A3A"/>
    <w:rsid w:val="003D0578"/>
    <w:rsid w:val="003D1021"/>
    <w:rsid w:val="003D1355"/>
    <w:rsid w:val="003D138C"/>
    <w:rsid w:val="003D1905"/>
    <w:rsid w:val="003D1EB3"/>
    <w:rsid w:val="003D29D4"/>
    <w:rsid w:val="003D32B7"/>
    <w:rsid w:val="003D3362"/>
    <w:rsid w:val="003D3CF6"/>
    <w:rsid w:val="003D4146"/>
    <w:rsid w:val="003D4382"/>
    <w:rsid w:val="003D4910"/>
    <w:rsid w:val="003D4EB7"/>
    <w:rsid w:val="003D60D1"/>
    <w:rsid w:val="003D6149"/>
    <w:rsid w:val="003D625B"/>
    <w:rsid w:val="003D6303"/>
    <w:rsid w:val="003D6E7A"/>
    <w:rsid w:val="003D6EE5"/>
    <w:rsid w:val="003D714A"/>
    <w:rsid w:val="003D75C5"/>
    <w:rsid w:val="003E011D"/>
    <w:rsid w:val="003E053A"/>
    <w:rsid w:val="003E058F"/>
    <w:rsid w:val="003E249F"/>
    <w:rsid w:val="003E28CD"/>
    <w:rsid w:val="003E2BC9"/>
    <w:rsid w:val="003E3731"/>
    <w:rsid w:val="003E37F5"/>
    <w:rsid w:val="003E391D"/>
    <w:rsid w:val="003E39EC"/>
    <w:rsid w:val="003E3A08"/>
    <w:rsid w:val="003E3A23"/>
    <w:rsid w:val="003E43BA"/>
    <w:rsid w:val="003E4676"/>
    <w:rsid w:val="003E5F74"/>
    <w:rsid w:val="003E6276"/>
    <w:rsid w:val="003E6969"/>
    <w:rsid w:val="003E7E4A"/>
    <w:rsid w:val="003F0900"/>
    <w:rsid w:val="003F0A9C"/>
    <w:rsid w:val="003F0D9F"/>
    <w:rsid w:val="003F0E17"/>
    <w:rsid w:val="003F131C"/>
    <w:rsid w:val="003F1583"/>
    <w:rsid w:val="003F2759"/>
    <w:rsid w:val="003F31D2"/>
    <w:rsid w:val="003F3844"/>
    <w:rsid w:val="003F3E86"/>
    <w:rsid w:val="003F4433"/>
    <w:rsid w:val="003F47A7"/>
    <w:rsid w:val="003F4908"/>
    <w:rsid w:val="003F5865"/>
    <w:rsid w:val="003F5DC7"/>
    <w:rsid w:val="003F64B3"/>
    <w:rsid w:val="003F672B"/>
    <w:rsid w:val="003F728B"/>
    <w:rsid w:val="004004B7"/>
    <w:rsid w:val="00400C70"/>
    <w:rsid w:val="00400F7A"/>
    <w:rsid w:val="00401027"/>
    <w:rsid w:val="00401A8B"/>
    <w:rsid w:val="00402229"/>
    <w:rsid w:val="00403533"/>
    <w:rsid w:val="00403BDC"/>
    <w:rsid w:val="00404D0D"/>
    <w:rsid w:val="00405604"/>
    <w:rsid w:val="00405961"/>
    <w:rsid w:val="004066A5"/>
    <w:rsid w:val="0040786B"/>
    <w:rsid w:val="004078B5"/>
    <w:rsid w:val="00407B52"/>
    <w:rsid w:val="0041001D"/>
    <w:rsid w:val="0041042A"/>
    <w:rsid w:val="0041059C"/>
    <w:rsid w:val="00410967"/>
    <w:rsid w:val="00410A2E"/>
    <w:rsid w:val="00410D83"/>
    <w:rsid w:val="00411BC6"/>
    <w:rsid w:val="00411CAF"/>
    <w:rsid w:val="004123A8"/>
    <w:rsid w:val="00413256"/>
    <w:rsid w:val="00414369"/>
    <w:rsid w:val="004143A8"/>
    <w:rsid w:val="004145DD"/>
    <w:rsid w:val="00416D00"/>
    <w:rsid w:val="004179E1"/>
    <w:rsid w:val="00420705"/>
    <w:rsid w:val="0042083E"/>
    <w:rsid w:val="0042136C"/>
    <w:rsid w:val="004215F5"/>
    <w:rsid w:val="004220B1"/>
    <w:rsid w:val="0042386D"/>
    <w:rsid w:val="00424649"/>
    <w:rsid w:val="0042492A"/>
    <w:rsid w:val="0042535C"/>
    <w:rsid w:val="004258BA"/>
    <w:rsid w:val="004263F6"/>
    <w:rsid w:val="00426DDA"/>
    <w:rsid w:val="004279BA"/>
    <w:rsid w:val="0043005D"/>
    <w:rsid w:val="00430525"/>
    <w:rsid w:val="004307B6"/>
    <w:rsid w:val="00430F1C"/>
    <w:rsid w:val="00431036"/>
    <w:rsid w:val="00431123"/>
    <w:rsid w:val="0043115F"/>
    <w:rsid w:val="00431270"/>
    <w:rsid w:val="004313C4"/>
    <w:rsid w:val="004318BB"/>
    <w:rsid w:val="004319F4"/>
    <w:rsid w:val="00431F9F"/>
    <w:rsid w:val="0043244F"/>
    <w:rsid w:val="004327BE"/>
    <w:rsid w:val="00432969"/>
    <w:rsid w:val="00432FE2"/>
    <w:rsid w:val="0043388A"/>
    <w:rsid w:val="00433EAE"/>
    <w:rsid w:val="00434199"/>
    <w:rsid w:val="004346F4"/>
    <w:rsid w:val="00435BBE"/>
    <w:rsid w:val="00436A31"/>
    <w:rsid w:val="00436FDD"/>
    <w:rsid w:val="0043731B"/>
    <w:rsid w:val="0043781F"/>
    <w:rsid w:val="00437B32"/>
    <w:rsid w:val="0044052D"/>
    <w:rsid w:val="00440DB7"/>
    <w:rsid w:val="00441BFE"/>
    <w:rsid w:val="00441C9F"/>
    <w:rsid w:val="00442A30"/>
    <w:rsid w:val="004437AE"/>
    <w:rsid w:val="00443AE8"/>
    <w:rsid w:val="00443DDB"/>
    <w:rsid w:val="00444465"/>
    <w:rsid w:val="00444FEF"/>
    <w:rsid w:val="00445313"/>
    <w:rsid w:val="00445779"/>
    <w:rsid w:val="00445EEB"/>
    <w:rsid w:val="0044629B"/>
    <w:rsid w:val="004463BB"/>
    <w:rsid w:val="00447061"/>
    <w:rsid w:val="00447D02"/>
    <w:rsid w:val="00447DCA"/>
    <w:rsid w:val="00451616"/>
    <w:rsid w:val="004516C9"/>
    <w:rsid w:val="004529FD"/>
    <w:rsid w:val="00454447"/>
    <w:rsid w:val="00454D07"/>
    <w:rsid w:val="00454F45"/>
    <w:rsid w:val="004552AA"/>
    <w:rsid w:val="0045595B"/>
    <w:rsid w:val="004570ED"/>
    <w:rsid w:val="00457B10"/>
    <w:rsid w:val="00457B3B"/>
    <w:rsid w:val="00460056"/>
    <w:rsid w:val="00460832"/>
    <w:rsid w:val="00461E4A"/>
    <w:rsid w:val="00462EE0"/>
    <w:rsid w:val="0046371F"/>
    <w:rsid w:val="00464263"/>
    <w:rsid w:val="0046488B"/>
    <w:rsid w:val="004655BC"/>
    <w:rsid w:val="00465D8C"/>
    <w:rsid w:val="00466219"/>
    <w:rsid w:val="004662CB"/>
    <w:rsid w:val="004669A6"/>
    <w:rsid w:val="00466E54"/>
    <w:rsid w:val="004670E1"/>
    <w:rsid w:val="00467B30"/>
    <w:rsid w:val="00470DBD"/>
    <w:rsid w:val="004716A2"/>
    <w:rsid w:val="004718C8"/>
    <w:rsid w:val="00471B52"/>
    <w:rsid w:val="00471C5C"/>
    <w:rsid w:val="004722D6"/>
    <w:rsid w:val="00472391"/>
    <w:rsid w:val="0047254F"/>
    <w:rsid w:val="00472D1F"/>
    <w:rsid w:val="0047343C"/>
    <w:rsid w:val="00473796"/>
    <w:rsid w:val="00474816"/>
    <w:rsid w:val="00474CD8"/>
    <w:rsid w:val="00474F65"/>
    <w:rsid w:val="00476116"/>
    <w:rsid w:val="0047638F"/>
    <w:rsid w:val="00476B17"/>
    <w:rsid w:val="00476B20"/>
    <w:rsid w:val="004770C1"/>
    <w:rsid w:val="0047714B"/>
    <w:rsid w:val="0047754A"/>
    <w:rsid w:val="00477D07"/>
    <w:rsid w:val="00480D08"/>
    <w:rsid w:val="00481BD4"/>
    <w:rsid w:val="00481DCD"/>
    <w:rsid w:val="00482011"/>
    <w:rsid w:val="0048293C"/>
    <w:rsid w:val="00483B29"/>
    <w:rsid w:val="00483D1F"/>
    <w:rsid w:val="004857C3"/>
    <w:rsid w:val="00485E4F"/>
    <w:rsid w:val="0048672B"/>
    <w:rsid w:val="00486E33"/>
    <w:rsid w:val="004908ED"/>
    <w:rsid w:val="00490C49"/>
    <w:rsid w:val="00490D13"/>
    <w:rsid w:val="00490EC0"/>
    <w:rsid w:val="004913CF"/>
    <w:rsid w:val="004919CC"/>
    <w:rsid w:val="0049255B"/>
    <w:rsid w:val="00492898"/>
    <w:rsid w:val="00492C00"/>
    <w:rsid w:val="00494519"/>
    <w:rsid w:val="004952B8"/>
    <w:rsid w:val="004958D2"/>
    <w:rsid w:val="00495DBD"/>
    <w:rsid w:val="00495DF9"/>
    <w:rsid w:val="0049637A"/>
    <w:rsid w:val="0049763A"/>
    <w:rsid w:val="004A1EEA"/>
    <w:rsid w:val="004A2146"/>
    <w:rsid w:val="004A22A0"/>
    <w:rsid w:val="004A23A7"/>
    <w:rsid w:val="004A2AE2"/>
    <w:rsid w:val="004A30F4"/>
    <w:rsid w:val="004A3A6D"/>
    <w:rsid w:val="004A48C9"/>
    <w:rsid w:val="004A5E9D"/>
    <w:rsid w:val="004A634E"/>
    <w:rsid w:val="004A7F43"/>
    <w:rsid w:val="004B052E"/>
    <w:rsid w:val="004B054A"/>
    <w:rsid w:val="004B0904"/>
    <w:rsid w:val="004B0D22"/>
    <w:rsid w:val="004B0F3C"/>
    <w:rsid w:val="004B12BC"/>
    <w:rsid w:val="004B13C7"/>
    <w:rsid w:val="004B2DBB"/>
    <w:rsid w:val="004B31DE"/>
    <w:rsid w:val="004B337F"/>
    <w:rsid w:val="004B34FE"/>
    <w:rsid w:val="004B3ACE"/>
    <w:rsid w:val="004B3D6E"/>
    <w:rsid w:val="004B4CF5"/>
    <w:rsid w:val="004B53DF"/>
    <w:rsid w:val="004B6ADF"/>
    <w:rsid w:val="004B6D1A"/>
    <w:rsid w:val="004B75A1"/>
    <w:rsid w:val="004B7D59"/>
    <w:rsid w:val="004B7F9C"/>
    <w:rsid w:val="004C01AC"/>
    <w:rsid w:val="004C02A4"/>
    <w:rsid w:val="004C1C76"/>
    <w:rsid w:val="004C204A"/>
    <w:rsid w:val="004C2B26"/>
    <w:rsid w:val="004C3347"/>
    <w:rsid w:val="004C43AB"/>
    <w:rsid w:val="004C5540"/>
    <w:rsid w:val="004C58FD"/>
    <w:rsid w:val="004C5A8C"/>
    <w:rsid w:val="004C66CC"/>
    <w:rsid w:val="004C6AC9"/>
    <w:rsid w:val="004C6E59"/>
    <w:rsid w:val="004C74F7"/>
    <w:rsid w:val="004D0217"/>
    <w:rsid w:val="004D0223"/>
    <w:rsid w:val="004D08CB"/>
    <w:rsid w:val="004D0F51"/>
    <w:rsid w:val="004D13BB"/>
    <w:rsid w:val="004D14E8"/>
    <w:rsid w:val="004D1C21"/>
    <w:rsid w:val="004D30B6"/>
    <w:rsid w:val="004D32C7"/>
    <w:rsid w:val="004D3307"/>
    <w:rsid w:val="004D39C9"/>
    <w:rsid w:val="004D4131"/>
    <w:rsid w:val="004D43E9"/>
    <w:rsid w:val="004D4622"/>
    <w:rsid w:val="004D4E5C"/>
    <w:rsid w:val="004D515E"/>
    <w:rsid w:val="004D62B6"/>
    <w:rsid w:val="004D6396"/>
    <w:rsid w:val="004D6C85"/>
    <w:rsid w:val="004D7EEA"/>
    <w:rsid w:val="004D7FCC"/>
    <w:rsid w:val="004E0177"/>
    <w:rsid w:val="004E01DD"/>
    <w:rsid w:val="004E12D6"/>
    <w:rsid w:val="004E1586"/>
    <w:rsid w:val="004E17C6"/>
    <w:rsid w:val="004E286B"/>
    <w:rsid w:val="004E369E"/>
    <w:rsid w:val="004E39D6"/>
    <w:rsid w:val="004E3FCB"/>
    <w:rsid w:val="004E466B"/>
    <w:rsid w:val="004E473C"/>
    <w:rsid w:val="004E564F"/>
    <w:rsid w:val="004E5BDB"/>
    <w:rsid w:val="004E5FA3"/>
    <w:rsid w:val="004E6D3E"/>
    <w:rsid w:val="004E7C38"/>
    <w:rsid w:val="004F035D"/>
    <w:rsid w:val="004F0D67"/>
    <w:rsid w:val="004F10C9"/>
    <w:rsid w:val="004F14EC"/>
    <w:rsid w:val="004F17D1"/>
    <w:rsid w:val="004F2088"/>
    <w:rsid w:val="004F20F4"/>
    <w:rsid w:val="004F239C"/>
    <w:rsid w:val="004F2A9B"/>
    <w:rsid w:val="004F3075"/>
    <w:rsid w:val="004F35E3"/>
    <w:rsid w:val="004F4A3E"/>
    <w:rsid w:val="004F4C56"/>
    <w:rsid w:val="004F522C"/>
    <w:rsid w:val="004F618C"/>
    <w:rsid w:val="004F64F2"/>
    <w:rsid w:val="004F66CD"/>
    <w:rsid w:val="004F7012"/>
    <w:rsid w:val="004F77AB"/>
    <w:rsid w:val="004F7D7D"/>
    <w:rsid w:val="0050026B"/>
    <w:rsid w:val="0050093B"/>
    <w:rsid w:val="00500D77"/>
    <w:rsid w:val="005010A0"/>
    <w:rsid w:val="0050127E"/>
    <w:rsid w:val="00501896"/>
    <w:rsid w:val="00502017"/>
    <w:rsid w:val="00502030"/>
    <w:rsid w:val="00502398"/>
    <w:rsid w:val="0050263F"/>
    <w:rsid w:val="0050273E"/>
    <w:rsid w:val="005029DC"/>
    <w:rsid w:val="00502D8A"/>
    <w:rsid w:val="005042E3"/>
    <w:rsid w:val="00504577"/>
    <w:rsid w:val="005059F1"/>
    <w:rsid w:val="0050621F"/>
    <w:rsid w:val="00506625"/>
    <w:rsid w:val="00506805"/>
    <w:rsid w:val="00506B32"/>
    <w:rsid w:val="00506D1D"/>
    <w:rsid w:val="005075E4"/>
    <w:rsid w:val="00510429"/>
    <w:rsid w:val="005106A0"/>
    <w:rsid w:val="00510FB9"/>
    <w:rsid w:val="0051104C"/>
    <w:rsid w:val="005112C1"/>
    <w:rsid w:val="005117C6"/>
    <w:rsid w:val="00511F5F"/>
    <w:rsid w:val="00512839"/>
    <w:rsid w:val="005130A7"/>
    <w:rsid w:val="00513197"/>
    <w:rsid w:val="0051342B"/>
    <w:rsid w:val="005138EC"/>
    <w:rsid w:val="00514362"/>
    <w:rsid w:val="00514C11"/>
    <w:rsid w:val="00514EC9"/>
    <w:rsid w:val="00515A23"/>
    <w:rsid w:val="00515F91"/>
    <w:rsid w:val="00516250"/>
    <w:rsid w:val="00517750"/>
    <w:rsid w:val="00517B37"/>
    <w:rsid w:val="0052132A"/>
    <w:rsid w:val="00522A66"/>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3EE8"/>
    <w:rsid w:val="0053425A"/>
    <w:rsid w:val="00534B0F"/>
    <w:rsid w:val="00534D7C"/>
    <w:rsid w:val="00534EFB"/>
    <w:rsid w:val="00534FC4"/>
    <w:rsid w:val="0053638C"/>
    <w:rsid w:val="00536DE7"/>
    <w:rsid w:val="00537115"/>
    <w:rsid w:val="005373F8"/>
    <w:rsid w:val="005400AD"/>
    <w:rsid w:val="00540830"/>
    <w:rsid w:val="005424B3"/>
    <w:rsid w:val="005427AF"/>
    <w:rsid w:val="00542ECB"/>
    <w:rsid w:val="005432BA"/>
    <w:rsid w:val="005443A5"/>
    <w:rsid w:val="005445D8"/>
    <w:rsid w:val="00545312"/>
    <w:rsid w:val="00545AED"/>
    <w:rsid w:val="0054669B"/>
    <w:rsid w:val="005472B3"/>
    <w:rsid w:val="005472C6"/>
    <w:rsid w:val="005503B4"/>
    <w:rsid w:val="00550C11"/>
    <w:rsid w:val="00550CA6"/>
    <w:rsid w:val="00550DE7"/>
    <w:rsid w:val="0055137C"/>
    <w:rsid w:val="005514BB"/>
    <w:rsid w:val="005516B5"/>
    <w:rsid w:val="00551F73"/>
    <w:rsid w:val="00552301"/>
    <w:rsid w:val="0055269F"/>
    <w:rsid w:val="00553046"/>
    <w:rsid w:val="00553E62"/>
    <w:rsid w:val="0055412C"/>
    <w:rsid w:val="00554AB0"/>
    <w:rsid w:val="005550B9"/>
    <w:rsid w:val="0055561C"/>
    <w:rsid w:val="00555CC7"/>
    <w:rsid w:val="0055629C"/>
    <w:rsid w:val="00556C84"/>
    <w:rsid w:val="005578FE"/>
    <w:rsid w:val="00557981"/>
    <w:rsid w:val="005579A7"/>
    <w:rsid w:val="00560020"/>
    <w:rsid w:val="00560148"/>
    <w:rsid w:val="0056016F"/>
    <w:rsid w:val="005605A2"/>
    <w:rsid w:val="0056080F"/>
    <w:rsid w:val="00560EDE"/>
    <w:rsid w:val="00561042"/>
    <w:rsid w:val="005610C7"/>
    <w:rsid w:val="005613DA"/>
    <w:rsid w:val="00561A26"/>
    <w:rsid w:val="00561C91"/>
    <w:rsid w:val="00561EC6"/>
    <w:rsid w:val="0056222E"/>
    <w:rsid w:val="005622E8"/>
    <w:rsid w:val="00565011"/>
    <w:rsid w:val="0056506E"/>
    <w:rsid w:val="00565EBC"/>
    <w:rsid w:val="0056662F"/>
    <w:rsid w:val="005669CB"/>
    <w:rsid w:val="00566B7B"/>
    <w:rsid w:val="00566D53"/>
    <w:rsid w:val="0056708A"/>
    <w:rsid w:val="00567242"/>
    <w:rsid w:val="00567755"/>
    <w:rsid w:val="005704ED"/>
    <w:rsid w:val="00571BB7"/>
    <w:rsid w:val="00571E0A"/>
    <w:rsid w:val="00571EC3"/>
    <w:rsid w:val="005720B9"/>
    <w:rsid w:val="005727DF"/>
    <w:rsid w:val="0057317C"/>
    <w:rsid w:val="005733DC"/>
    <w:rsid w:val="00573656"/>
    <w:rsid w:val="00573720"/>
    <w:rsid w:val="0057395C"/>
    <w:rsid w:val="005743D3"/>
    <w:rsid w:val="0057496C"/>
    <w:rsid w:val="005749A3"/>
    <w:rsid w:val="00574A7F"/>
    <w:rsid w:val="00574E7A"/>
    <w:rsid w:val="00576400"/>
    <w:rsid w:val="00576774"/>
    <w:rsid w:val="00576CDA"/>
    <w:rsid w:val="00577189"/>
    <w:rsid w:val="005823F5"/>
    <w:rsid w:val="00582C91"/>
    <w:rsid w:val="00583542"/>
    <w:rsid w:val="00583B31"/>
    <w:rsid w:val="00583E04"/>
    <w:rsid w:val="00583FEE"/>
    <w:rsid w:val="00584380"/>
    <w:rsid w:val="00584A01"/>
    <w:rsid w:val="00584A5C"/>
    <w:rsid w:val="00585A34"/>
    <w:rsid w:val="00586108"/>
    <w:rsid w:val="00586BF6"/>
    <w:rsid w:val="005877EE"/>
    <w:rsid w:val="0059073A"/>
    <w:rsid w:val="00590860"/>
    <w:rsid w:val="00593058"/>
    <w:rsid w:val="00593173"/>
    <w:rsid w:val="005939A3"/>
    <w:rsid w:val="005939D5"/>
    <w:rsid w:val="00593AAE"/>
    <w:rsid w:val="00594F48"/>
    <w:rsid w:val="00595608"/>
    <w:rsid w:val="00595A3C"/>
    <w:rsid w:val="00596491"/>
    <w:rsid w:val="00596D68"/>
    <w:rsid w:val="005977F1"/>
    <w:rsid w:val="005A037D"/>
    <w:rsid w:val="005A0446"/>
    <w:rsid w:val="005A0590"/>
    <w:rsid w:val="005A0C98"/>
    <w:rsid w:val="005A36AB"/>
    <w:rsid w:val="005A3CE3"/>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008"/>
    <w:rsid w:val="005B39F3"/>
    <w:rsid w:val="005B3E47"/>
    <w:rsid w:val="005B4660"/>
    <w:rsid w:val="005B471A"/>
    <w:rsid w:val="005B569E"/>
    <w:rsid w:val="005B5859"/>
    <w:rsid w:val="005B5B1B"/>
    <w:rsid w:val="005B5D13"/>
    <w:rsid w:val="005B66C1"/>
    <w:rsid w:val="005B7226"/>
    <w:rsid w:val="005B741E"/>
    <w:rsid w:val="005B7466"/>
    <w:rsid w:val="005C0EBC"/>
    <w:rsid w:val="005C113B"/>
    <w:rsid w:val="005C1415"/>
    <w:rsid w:val="005C1523"/>
    <w:rsid w:val="005C1882"/>
    <w:rsid w:val="005C1B6B"/>
    <w:rsid w:val="005C216C"/>
    <w:rsid w:val="005C22CF"/>
    <w:rsid w:val="005C3156"/>
    <w:rsid w:val="005C54E0"/>
    <w:rsid w:val="005C58A6"/>
    <w:rsid w:val="005C598D"/>
    <w:rsid w:val="005C5EAC"/>
    <w:rsid w:val="005C6D14"/>
    <w:rsid w:val="005C7540"/>
    <w:rsid w:val="005D0A89"/>
    <w:rsid w:val="005D0E00"/>
    <w:rsid w:val="005D128F"/>
    <w:rsid w:val="005D16CB"/>
    <w:rsid w:val="005D1748"/>
    <w:rsid w:val="005D20DB"/>
    <w:rsid w:val="005D257A"/>
    <w:rsid w:val="005D2FFF"/>
    <w:rsid w:val="005D4337"/>
    <w:rsid w:val="005D43BE"/>
    <w:rsid w:val="005D487D"/>
    <w:rsid w:val="005D4ED7"/>
    <w:rsid w:val="005D5215"/>
    <w:rsid w:val="005D620D"/>
    <w:rsid w:val="005D6A6C"/>
    <w:rsid w:val="005D7AEB"/>
    <w:rsid w:val="005D7C43"/>
    <w:rsid w:val="005E0175"/>
    <w:rsid w:val="005E1472"/>
    <w:rsid w:val="005E16C2"/>
    <w:rsid w:val="005E16C9"/>
    <w:rsid w:val="005E24E0"/>
    <w:rsid w:val="005E279F"/>
    <w:rsid w:val="005E30E2"/>
    <w:rsid w:val="005E3464"/>
    <w:rsid w:val="005E4AAB"/>
    <w:rsid w:val="005E4DDB"/>
    <w:rsid w:val="005E54D7"/>
    <w:rsid w:val="005E6808"/>
    <w:rsid w:val="005E708A"/>
    <w:rsid w:val="005E72F0"/>
    <w:rsid w:val="005E762D"/>
    <w:rsid w:val="005F0F02"/>
    <w:rsid w:val="005F0FE2"/>
    <w:rsid w:val="005F134B"/>
    <w:rsid w:val="005F168F"/>
    <w:rsid w:val="005F1E3E"/>
    <w:rsid w:val="005F224D"/>
    <w:rsid w:val="005F23B3"/>
    <w:rsid w:val="005F2527"/>
    <w:rsid w:val="005F255F"/>
    <w:rsid w:val="005F2F2D"/>
    <w:rsid w:val="005F3935"/>
    <w:rsid w:val="005F3C5E"/>
    <w:rsid w:val="005F475C"/>
    <w:rsid w:val="005F4B36"/>
    <w:rsid w:val="005F58D3"/>
    <w:rsid w:val="005F6083"/>
    <w:rsid w:val="005F6328"/>
    <w:rsid w:val="005F6347"/>
    <w:rsid w:val="005F6632"/>
    <w:rsid w:val="005F741D"/>
    <w:rsid w:val="005F7454"/>
    <w:rsid w:val="005F770C"/>
    <w:rsid w:val="005F786D"/>
    <w:rsid w:val="006005A3"/>
    <w:rsid w:val="0060366A"/>
    <w:rsid w:val="006038D0"/>
    <w:rsid w:val="006038E8"/>
    <w:rsid w:val="006043B4"/>
    <w:rsid w:val="006044F8"/>
    <w:rsid w:val="00604F1E"/>
    <w:rsid w:val="00605B49"/>
    <w:rsid w:val="0060624C"/>
    <w:rsid w:val="006066C1"/>
    <w:rsid w:val="00606F4C"/>
    <w:rsid w:val="006079E3"/>
    <w:rsid w:val="00607C38"/>
    <w:rsid w:val="00607C74"/>
    <w:rsid w:val="006107BF"/>
    <w:rsid w:val="00610998"/>
    <w:rsid w:val="00611D0E"/>
    <w:rsid w:val="00612912"/>
    <w:rsid w:val="00613A5E"/>
    <w:rsid w:val="00613B36"/>
    <w:rsid w:val="0061492A"/>
    <w:rsid w:val="00614B54"/>
    <w:rsid w:val="0061640A"/>
    <w:rsid w:val="00616866"/>
    <w:rsid w:val="00616F8A"/>
    <w:rsid w:val="00620FD2"/>
    <w:rsid w:val="0062123B"/>
    <w:rsid w:val="006217FA"/>
    <w:rsid w:val="0062235B"/>
    <w:rsid w:val="006225F0"/>
    <w:rsid w:val="00622717"/>
    <w:rsid w:val="00623AD0"/>
    <w:rsid w:val="00624874"/>
    <w:rsid w:val="00624CE5"/>
    <w:rsid w:val="00625060"/>
    <w:rsid w:val="00625634"/>
    <w:rsid w:val="00625A31"/>
    <w:rsid w:val="00625C02"/>
    <w:rsid w:val="00626DFE"/>
    <w:rsid w:val="00626ED8"/>
    <w:rsid w:val="00627F68"/>
    <w:rsid w:val="00630883"/>
    <w:rsid w:val="00630FED"/>
    <w:rsid w:val="0063100D"/>
    <w:rsid w:val="006311CF"/>
    <w:rsid w:val="00631319"/>
    <w:rsid w:val="00631DA2"/>
    <w:rsid w:val="00631F5B"/>
    <w:rsid w:val="006327CC"/>
    <w:rsid w:val="00632E12"/>
    <w:rsid w:val="006342B7"/>
    <w:rsid w:val="006344D6"/>
    <w:rsid w:val="00634692"/>
    <w:rsid w:val="0063472B"/>
    <w:rsid w:val="00634D98"/>
    <w:rsid w:val="00635860"/>
    <w:rsid w:val="006363FA"/>
    <w:rsid w:val="0063685E"/>
    <w:rsid w:val="0063705A"/>
    <w:rsid w:val="0063726F"/>
    <w:rsid w:val="00637C36"/>
    <w:rsid w:val="00637D78"/>
    <w:rsid w:val="00640265"/>
    <w:rsid w:val="006414D0"/>
    <w:rsid w:val="00641AA7"/>
    <w:rsid w:val="00641B99"/>
    <w:rsid w:val="00642277"/>
    <w:rsid w:val="006422CB"/>
    <w:rsid w:val="00642520"/>
    <w:rsid w:val="00642699"/>
    <w:rsid w:val="006429BA"/>
    <w:rsid w:val="00642C78"/>
    <w:rsid w:val="006438A7"/>
    <w:rsid w:val="00643AAD"/>
    <w:rsid w:val="00643CBA"/>
    <w:rsid w:val="00645D36"/>
    <w:rsid w:val="00645D67"/>
    <w:rsid w:val="00646A76"/>
    <w:rsid w:val="00646D05"/>
    <w:rsid w:val="0065021B"/>
    <w:rsid w:val="006508B5"/>
    <w:rsid w:val="00652825"/>
    <w:rsid w:val="00652ED0"/>
    <w:rsid w:val="0065314C"/>
    <w:rsid w:val="0065373C"/>
    <w:rsid w:val="00653CDB"/>
    <w:rsid w:val="00653E55"/>
    <w:rsid w:val="006540B2"/>
    <w:rsid w:val="0065472B"/>
    <w:rsid w:val="00655459"/>
    <w:rsid w:val="0065565F"/>
    <w:rsid w:val="00655B2D"/>
    <w:rsid w:val="00655C9D"/>
    <w:rsid w:val="006567FE"/>
    <w:rsid w:val="0065773B"/>
    <w:rsid w:val="00660419"/>
    <w:rsid w:val="006606B0"/>
    <w:rsid w:val="00660BDB"/>
    <w:rsid w:val="00660BF3"/>
    <w:rsid w:val="00660DFA"/>
    <w:rsid w:val="00660F44"/>
    <w:rsid w:val="006613FC"/>
    <w:rsid w:val="0066289A"/>
    <w:rsid w:val="00662DF2"/>
    <w:rsid w:val="00664494"/>
    <w:rsid w:val="00664792"/>
    <w:rsid w:val="00664BF5"/>
    <w:rsid w:val="00664E9B"/>
    <w:rsid w:val="006651CC"/>
    <w:rsid w:val="00665539"/>
    <w:rsid w:val="0066573F"/>
    <w:rsid w:val="00665CB8"/>
    <w:rsid w:val="00666066"/>
    <w:rsid w:val="006664FE"/>
    <w:rsid w:val="006665B5"/>
    <w:rsid w:val="00667393"/>
    <w:rsid w:val="006673FA"/>
    <w:rsid w:val="00667CCB"/>
    <w:rsid w:val="00667CD6"/>
    <w:rsid w:val="00670FBB"/>
    <w:rsid w:val="00671614"/>
    <w:rsid w:val="0067292A"/>
    <w:rsid w:val="00673291"/>
    <w:rsid w:val="00673E6B"/>
    <w:rsid w:val="006745C0"/>
    <w:rsid w:val="00674C2A"/>
    <w:rsid w:val="00675203"/>
    <w:rsid w:val="006766F8"/>
    <w:rsid w:val="00676F3F"/>
    <w:rsid w:val="006773E0"/>
    <w:rsid w:val="006776EF"/>
    <w:rsid w:val="006777C9"/>
    <w:rsid w:val="00677B86"/>
    <w:rsid w:val="00677D84"/>
    <w:rsid w:val="0068068C"/>
    <w:rsid w:val="00681003"/>
    <w:rsid w:val="0068145A"/>
    <w:rsid w:val="00683456"/>
    <w:rsid w:val="00683E07"/>
    <w:rsid w:val="00683E4A"/>
    <w:rsid w:val="00683F33"/>
    <w:rsid w:val="0068459E"/>
    <w:rsid w:val="00684E46"/>
    <w:rsid w:val="00684EEA"/>
    <w:rsid w:val="00685419"/>
    <w:rsid w:val="00685CFD"/>
    <w:rsid w:val="006867B9"/>
    <w:rsid w:val="00686E44"/>
    <w:rsid w:val="00686EFD"/>
    <w:rsid w:val="00686FD0"/>
    <w:rsid w:val="00687337"/>
    <w:rsid w:val="00687462"/>
    <w:rsid w:val="0068759C"/>
    <w:rsid w:val="00687C72"/>
    <w:rsid w:val="00690771"/>
    <w:rsid w:val="006915DA"/>
    <w:rsid w:val="0069171E"/>
    <w:rsid w:val="0069207C"/>
    <w:rsid w:val="00692613"/>
    <w:rsid w:val="00694C89"/>
    <w:rsid w:val="00694F5B"/>
    <w:rsid w:val="0069638E"/>
    <w:rsid w:val="00696A55"/>
    <w:rsid w:val="00696B90"/>
    <w:rsid w:val="00696BBC"/>
    <w:rsid w:val="00696E41"/>
    <w:rsid w:val="006970F7"/>
    <w:rsid w:val="0069735A"/>
    <w:rsid w:val="006976A4"/>
    <w:rsid w:val="00697995"/>
    <w:rsid w:val="006A18D4"/>
    <w:rsid w:val="006A1D1A"/>
    <w:rsid w:val="006A2C53"/>
    <w:rsid w:val="006A3036"/>
    <w:rsid w:val="006A3698"/>
    <w:rsid w:val="006A37CF"/>
    <w:rsid w:val="006A4879"/>
    <w:rsid w:val="006A51AF"/>
    <w:rsid w:val="006A69E1"/>
    <w:rsid w:val="006B0048"/>
    <w:rsid w:val="006B0DC9"/>
    <w:rsid w:val="006B0EB7"/>
    <w:rsid w:val="006B19F5"/>
    <w:rsid w:val="006B2BE2"/>
    <w:rsid w:val="006B3049"/>
    <w:rsid w:val="006B34D1"/>
    <w:rsid w:val="006B3633"/>
    <w:rsid w:val="006B40CD"/>
    <w:rsid w:val="006B415A"/>
    <w:rsid w:val="006B41A7"/>
    <w:rsid w:val="006B57E3"/>
    <w:rsid w:val="006B58E1"/>
    <w:rsid w:val="006B5AD3"/>
    <w:rsid w:val="006B60AE"/>
    <w:rsid w:val="006C0019"/>
    <w:rsid w:val="006C08A0"/>
    <w:rsid w:val="006C153F"/>
    <w:rsid w:val="006C1FCA"/>
    <w:rsid w:val="006C2C99"/>
    <w:rsid w:val="006C375E"/>
    <w:rsid w:val="006C3A88"/>
    <w:rsid w:val="006C4D52"/>
    <w:rsid w:val="006C4D91"/>
    <w:rsid w:val="006C52DB"/>
    <w:rsid w:val="006C68C5"/>
    <w:rsid w:val="006C6B98"/>
    <w:rsid w:val="006C72C7"/>
    <w:rsid w:val="006D01D1"/>
    <w:rsid w:val="006D1934"/>
    <w:rsid w:val="006D2AD6"/>
    <w:rsid w:val="006D362E"/>
    <w:rsid w:val="006D3D42"/>
    <w:rsid w:val="006D45B9"/>
    <w:rsid w:val="006D4A8E"/>
    <w:rsid w:val="006D4CAB"/>
    <w:rsid w:val="006D4F1A"/>
    <w:rsid w:val="006D548E"/>
    <w:rsid w:val="006D5A87"/>
    <w:rsid w:val="006D62CE"/>
    <w:rsid w:val="006D73B9"/>
    <w:rsid w:val="006D762C"/>
    <w:rsid w:val="006D77B3"/>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76E"/>
    <w:rsid w:val="006F0CEB"/>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421"/>
    <w:rsid w:val="00701767"/>
    <w:rsid w:val="00701E60"/>
    <w:rsid w:val="00702244"/>
    <w:rsid w:val="0070294A"/>
    <w:rsid w:val="00702CD0"/>
    <w:rsid w:val="00703191"/>
    <w:rsid w:val="0070367E"/>
    <w:rsid w:val="007041BE"/>
    <w:rsid w:val="007048CE"/>
    <w:rsid w:val="007049C6"/>
    <w:rsid w:val="00704F9D"/>
    <w:rsid w:val="007055A8"/>
    <w:rsid w:val="007056C3"/>
    <w:rsid w:val="007059D5"/>
    <w:rsid w:val="00705B6D"/>
    <w:rsid w:val="0070608F"/>
    <w:rsid w:val="00706723"/>
    <w:rsid w:val="007067D7"/>
    <w:rsid w:val="0070688A"/>
    <w:rsid w:val="00710BD3"/>
    <w:rsid w:val="00710DDB"/>
    <w:rsid w:val="00711326"/>
    <w:rsid w:val="00711DA4"/>
    <w:rsid w:val="00711F83"/>
    <w:rsid w:val="00712EF9"/>
    <w:rsid w:val="00712FFF"/>
    <w:rsid w:val="0071300D"/>
    <w:rsid w:val="00713537"/>
    <w:rsid w:val="00713998"/>
    <w:rsid w:val="00713E3C"/>
    <w:rsid w:val="00715BF2"/>
    <w:rsid w:val="0071602B"/>
    <w:rsid w:val="00716377"/>
    <w:rsid w:val="00717E81"/>
    <w:rsid w:val="00720275"/>
    <w:rsid w:val="00720BDF"/>
    <w:rsid w:val="00720E62"/>
    <w:rsid w:val="00720EDF"/>
    <w:rsid w:val="007212DF"/>
    <w:rsid w:val="0072154C"/>
    <w:rsid w:val="00721B8C"/>
    <w:rsid w:val="00721C66"/>
    <w:rsid w:val="00721ECE"/>
    <w:rsid w:val="007222BE"/>
    <w:rsid w:val="007231B7"/>
    <w:rsid w:val="00724E33"/>
    <w:rsid w:val="007256DC"/>
    <w:rsid w:val="007269A3"/>
    <w:rsid w:val="007273B4"/>
    <w:rsid w:val="007300DF"/>
    <w:rsid w:val="00730373"/>
    <w:rsid w:val="007306EE"/>
    <w:rsid w:val="00732168"/>
    <w:rsid w:val="00732375"/>
    <w:rsid w:val="00732976"/>
    <w:rsid w:val="0073323D"/>
    <w:rsid w:val="007334D5"/>
    <w:rsid w:val="00733639"/>
    <w:rsid w:val="00733AB7"/>
    <w:rsid w:val="00733C3F"/>
    <w:rsid w:val="0073471A"/>
    <w:rsid w:val="007347BF"/>
    <w:rsid w:val="00734AB1"/>
    <w:rsid w:val="00735117"/>
    <w:rsid w:val="0073641D"/>
    <w:rsid w:val="00736788"/>
    <w:rsid w:val="0073712D"/>
    <w:rsid w:val="007375A6"/>
    <w:rsid w:val="007377D5"/>
    <w:rsid w:val="00740A41"/>
    <w:rsid w:val="0074155A"/>
    <w:rsid w:val="0074183C"/>
    <w:rsid w:val="007424CB"/>
    <w:rsid w:val="00742733"/>
    <w:rsid w:val="00743106"/>
    <w:rsid w:val="007431E3"/>
    <w:rsid w:val="00743AA8"/>
    <w:rsid w:val="007449B9"/>
    <w:rsid w:val="00744E00"/>
    <w:rsid w:val="00744FF0"/>
    <w:rsid w:val="0074571B"/>
    <w:rsid w:val="00745ADF"/>
    <w:rsid w:val="0074695A"/>
    <w:rsid w:val="00746A74"/>
    <w:rsid w:val="007503C7"/>
    <w:rsid w:val="007503DA"/>
    <w:rsid w:val="0075069A"/>
    <w:rsid w:val="00750B7B"/>
    <w:rsid w:val="007513FE"/>
    <w:rsid w:val="007514F5"/>
    <w:rsid w:val="00752378"/>
    <w:rsid w:val="00752B15"/>
    <w:rsid w:val="00752E4B"/>
    <w:rsid w:val="00752FAE"/>
    <w:rsid w:val="00753468"/>
    <w:rsid w:val="0075346A"/>
    <w:rsid w:val="00753FA6"/>
    <w:rsid w:val="00754183"/>
    <w:rsid w:val="00754A56"/>
    <w:rsid w:val="00754DF3"/>
    <w:rsid w:val="007555C4"/>
    <w:rsid w:val="00756057"/>
    <w:rsid w:val="00756202"/>
    <w:rsid w:val="0075638F"/>
    <w:rsid w:val="00756465"/>
    <w:rsid w:val="007570E5"/>
    <w:rsid w:val="0075769A"/>
    <w:rsid w:val="0076001D"/>
    <w:rsid w:val="00760F71"/>
    <w:rsid w:val="007612AE"/>
    <w:rsid w:val="00761426"/>
    <w:rsid w:val="00761988"/>
    <w:rsid w:val="007625C7"/>
    <w:rsid w:val="0076298A"/>
    <w:rsid w:val="007629B8"/>
    <w:rsid w:val="00762D12"/>
    <w:rsid w:val="00763BF0"/>
    <w:rsid w:val="00763F0D"/>
    <w:rsid w:val="00764121"/>
    <w:rsid w:val="0076454A"/>
    <w:rsid w:val="0076486A"/>
    <w:rsid w:val="00765120"/>
    <w:rsid w:val="0076528E"/>
    <w:rsid w:val="00765541"/>
    <w:rsid w:val="007666D9"/>
    <w:rsid w:val="00767378"/>
    <w:rsid w:val="0077006D"/>
    <w:rsid w:val="0077069C"/>
    <w:rsid w:val="007706B7"/>
    <w:rsid w:val="007707A6"/>
    <w:rsid w:val="00770DC9"/>
    <w:rsid w:val="00770F4C"/>
    <w:rsid w:val="0077175E"/>
    <w:rsid w:val="00771C46"/>
    <w:rsid w:val="0077253D"/>
    <w:rsid w:val="007727CC"/>
    <w:rsid w:val="00772AD3"/>
    <w:rsid w:val="00773629"/>
    <w:rsid w:val="00773840"/>
    <w:rsid w:val="00773928"/>
    <w:rsid w:val="007739EA"/>
    <w:rsid w:val="00773A3A"/>
    <w:rsid w:val="00773C29"/>
    <w:rsid w:val="007740B9"/>
    <w:rsid w:val="00774352"/>
    <w:rsid w:val="00775E3E"/>
    <w:rsid w:val="00776B00"/>
    <w:rsid w:val="00776E0A"/>
    <w:rsid w:val="00777364"/>
    <w:rsid w:val="00777527"/>
    <w:rsid w:val="0077798C"/>
    <w:rsid w:val="00777A1C"/>
    <w:rsid w:val="00777F71"/>
    <w:rsid w:val="00780513"/>
    <w:rsid w:val="00780A96"/>
    <w:rsid w:val="0078142B"/>
    <w:rsid w:val="007819DA"/>
    <w:rsid w:val="00781A85"/>
    <w:rsid w:val="0078228F"/>
    <w:rsid w:val="0078287B"/>
    <w:rsid w:val="00782929"/>
    <w:rsid w:val="00783FEC"/>
    <w:rsid w:val="007848EE"/>
    <w:rsid w:val="00784EF5"/>
    <w:rsid w:val="00785650"/>
    <w:rsid w:val="00785845"/>
    <w:rsid w:val="00785DFF"/>
    <w:rsid w:val="007862EE"/>
    <w:rsid w:val="0078690F"/>
    <w:rsid w:val="007870AE"/>
    <w:rsid w:val="007873F8"/>
    <w:rsid w:val="00790FEF"/>
    <w:rsid w:val="00791A5C"/>
    <w:rsid w:val="00791BE4"/>
    <w:rsid w:val="00792B3D"/>
    <w:rsid w:val="00793D7A"/>
    <w:rsid w:val="00794B8B"/>
    <w:rsid w:val="007956D7"/>
    <w:rsid w:val="007961B7"/>
    <w:rsid w:val="0079634D"/>
    <w:rsid w:val="007969C0"/>
    <w:rsid w:val="00796C5A"/>
    <w:rsid w:val="00796D2C"/>
    <w:rsid w:val="007970E6"/>
    <w:rsid w:val="00797628"/>
    <w:rsid w:val="00797E0D"/>
    <w:rsid w:val="007A06B6"/>
    <w:rsid w:val="007A0E98"/>
    <w:rsid w:val="007A3110"/>
    <w:rsid w:val="007A37A2"/>
    <w:rsid w:val="007A3871"/>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7D5"/>
    <w:rsid w:val="007B6ED3"/>
    <w:rsid w:val="007B705F"/>
    <w:rsid w:val="007B7149"/>
    <w:rsid w:val="007B7348"/>
    <w:rsid w:val="007B7733"/>
    <w:rsid w:val="007B7837"/>
    <w:rsid w:val="007B7E77"/>
    <w:rsid w:val="007C0ADE"/>
    <w:rsid w:val="007C0AFB"/>
    <w:rsid w:val="007C0BD6"/>
    <w:rsid w:val="007C1E63"/>
    <w:rsid w:val="007C2260"/>
    <w:rsid w:val="007C26FB"/>
    <w:rsid w:val="007C356E"/>
    <w:rsid w:val="007C3B49"/>
    <w:rsid w:val="007C3E4E"/>
    <w:rsid w:val="007C4C2B"/>
    <w:rsid w:val="007C5F71"/>
    <w:rsid w:val="007C5F99"/>
    <w:rsid w:val="007C71AF"/>
    <w:rsid w:val="007D0436"/>
    <w:rsid w:val="007D0D7C"/>
    <w:rsid w:val="007D161F"/>
    <w:rsid w:val="007D26B3"/>
    <w:rsid w:val="007D33B0"/>
    <w:rsid w:val="007D3525"/>
    <w:rsid w:val="007D3B7F"/>
    <w:rsid w:val="007D3DEF"/>
    <w:rsid w:val="007D4061"/>
    <w:rsid w:val="007D469E"/>
    <w:rsid w:val="007D53E9"/>
    <w:rsid w:val="007D540D"/>
    <w:rsid w:val="007D55EE"/>
    <w:rsid w:val="007D567D"/>
    <w:rsid w:val="007D5E6A"/>
    <w:rsid w:val="007D6403"/>
    <w:rsid w:val="007D6A1B"/>
    <w:rsid w:val="007D6AB4"/>
    <w:rsid w:val="007D6C89"/>
    <w:rsid w:val="007D786E"/>
    <w:rsid w:val="007D7902"/>
    <w:rsid w:val="007D7EF5"/>
    <w:rsid w:val="007D7FB3"/>
    <w:rsid w:val="007E01CF"/>
    <w:rsid w:val="007E0343"/>
    <w:rsid w:val="007E07A4"/>
    <w:rsid w:val="007E08F5"/>
    <w:rsid w:val="007E0F6D"/>
    <w:rsid w:val="007E123A"/>
    <w:rsid w:val="007E1E29"/>
    <w:rsid w:val="007E359C"/>
    <w:rsid w:val="007E45DE"/>
    <w:rsid w:val="007E4678"/>
    <w:rsid w:val="007E4E2F"/>
    <w:rsid w:val="007E578F"/>
    <w:rsid w:val="007E6830"/>
    <w:rsid w:val="007E6CDB"/>
    <w:rsid w:val="007E715A"/>
    <w:rsid w:val="007E7861"/>
    <w:rsid w:val="007E7BFB"/>
    <w:rsid w:val="007E7EBF"/>
    <w:rsid w:val="007F0D02"/>
    <w:rsid w:val="007F1146"/>
    <w:rsid w:val="007F1472"/>
    <w:rsid w:val="007F1A3E"/>
    <w:rsid w:val="007F1D68"/>
    <w:rsid w:val="007F34F4"/>
    <w:rsid w:val="007F36EE"/>
    <w:rsid w:val="007F3A90"/>
    <w:rsid w:val="007F4056"/>
    <w:rsid w:val="007F46F6"/>
    <w:rsid w:val="007F49D8"/>
    <w:rsid w:val="007F51DF"/>
    <w:rsid w:val="007F5AEE"/>
    <w:rsid w:val="007F5C20"/>
    <w:rsid w:val="007F64F9"/>
    <w:rsid w:val="007F69E1"/>
    <w:rsid w:val="007F7C7B"/>
    <w:rsid w:val="00800372"/>
    <w:rsid w:val="00801494"/>
    <w:rsid w:val="008014FB"/>
    <w:rsid w:val="008016C4"/>
    <w:rsid w:val="00801772"/>
    <w:rsid w:val="00801DD8"/>
    <w:rsid w:val="00801E30"/>
    <w:rsid w:val="00802AA0"/>
    <w:rsid w:val="00802F09"/>
    <w:rsid w:val="008036B4"/>
    <w:rsid w:val="00804365"/>
    <w:rsid w:val="00804514"/>
    <w:rsid w:val="00804E7C"/>
    <w:rsid w:val="008055BE"/>
    <w:rsid w:val="00805614"/>
    <w:rsid w:val="008059B6"/>
    <w:rsid w:val="00805E9A"/>
    <w:rsid w:val="0080622C"/>
    <w:rsid w:val="0080760D"/>
    <w:rsid w:val="00807B02"/>
    <w:rsid w:val="008101F5"/>
    <w:rsid w:val="00811809"/>
    <w:rsid w:val="00811A3B"/>
    <w:rsid w:val="00811BCB"/>
    <w:rsid w:val="00811E00"/>
    <w:rsid w:val="0081247D"/>
    <w:rsid w:val="00812662"/>
    <w:rsid w:val="008129B0"/>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165E"/>
    <w:rsid w:val="00821CF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6CAD"/>
    <w:rsid w:val="00826F3B"/>
    <w:rsid w:val="00827747"/>
    <w:rsid w:val="0083035E"/>
    <w:rsid w:val="0083074F"/>
    <w:rsid w:val="00831634"/>
    <w:rsid w:val="00832338"/>
    <w:rsid w:val="0083264A"/>
    <w:rsid w:val="008338BD"/>
    <w:rsid w:val="00834CED"/>
    <w:rsid w:val="00834EBD"/>
    <w:rsid w:val="00834F36"/>
    <w:rsid w:val="008352D0"/>
    <w:rsid w:val="00835832"/>
    <w:rsid w:val="0083598E"/>
    <w:rsid w:val="00836A1D"/>
    <w:rsid w:val="00836E54"/>
    <w:rsid w:val="008376F3"/>
    <w:rsid w:val="00837AF0"/>
    <w:rsid w:val="008403A2"/>
    <w:rsid w:val="008403F6"/>
    <w:rsid w:val="00840A08"/>
    <w:rsid w:val="00840A65"/>
    <w:rsid w:val="0084112D"/>
    <w:rsid w:val="00842698"/>
    <w:rsid w:val="008429B8"/>
    <w:rsid w:val="00842B69"/>
    <w:rsid w:val="00842EC8"/>
    <w:rsid w:val="0084437E"/>
    <w:rsid w:val="008449D9"/>
    <w:rsid w:val="008451AD"/>
    <w:rsid w:val="00845430"/>
    <w:rsid w:val="008457E4"/>
    <w:rsid w:val="008460E3"/>
    <w:rsid w:val="0084631F"/>
    <w:rsid w:val="00846994"/>
    <w:rsid w:val="008474C5"/>
    <w:rsid w:val="00850297"/>
    <w:rsid w:val="008504C4"/>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625"/>
    <w:rsid w:val="00862BE5"/>
    <w:rsid w:val="00862ECD"/>
    <w:rsid w:val="00863747"/>
    <w:rsid w:val="00863A55"/>
    <w:rsid w:val="00864B02"/>
    <w:rsid w:val="0086566D"/>
    <w:rsid w:val="0086586C"/>
    <w:rsid w:val="0086599F"/>
    <w:rsid w:val="00866087"/>
    <w:rsid w:val="0086696A"/>
    <w:rsid w:val="00867D09"/>
    <w:rsid w:val="0087094A"/>
    <w:rsid w:val="00870C42"/>
    <w:rsid w:val="00872710"/>
    <w:rsid w:val="00873177"/>
    <w:rsid w:val="0087350A"/>
    <w:rsid w:val="0087369B"/>
    <w:rsid w:val="00873B73"/>
    <w:rsid w:val="00874512"/>
    <w:rsid w:val="0087452D"/>
    <w:rsid w:val="008751FA"/>
    <w:rsid w:val="00875554"/>
    <w:rsid w:val="00876C80"/>
    <w:rsid w:val="00877842"/>
    <w:rsid w:val="00877B3B"/>
    <w:rsid w:val="00877B88"/>
    <w:rsid w:val="00880062"/>
    <w:rsid w:val="008802D3"/>
    <w:rsid w:val="0088054E"/>
    <w:rsid w:val="00880E08"/>
    <w:rsid w:val="00880FB8"/>
    <w:rsid w:val="00881943"/>
    <w:rsid w:val="008823C1"/>
    <w:rsid w:val="00882512"/>
    <w:rsid w:val="00883712"/>
    <w:rsid w:val="00883A71"/>
    <w:rsid w:val="008840D1"/>
    <w:rsid w:val="00884DFF"/>
    <w:rsid w:val="00885AE1"/>
    <w:rsid w:val="0088618D"/>
    <w:rsid w:val="00887A28"/>
    <w:rsid w:val="00887C94"/>
    <w:rsid w:val="00887F9D"/>
    <w:rsid w:val="00890C2F"/>
    <w:rsid w:val="00891679"/>
    <w:rsid w:val="00892F87"/>
    <w:rsid w:val="00893C7D"/>
    <w:rsid w:val="00893CD6"/>
    <w:rsid w:val="00893E0F"/>
    <w:rsid w:val="00894A2A"/>
    <w:rsid w:val="008963EC"/>
    <w:rsid w:val="008964A5"/>
    <w:rsid w:val="00896A99"/>
    <w:rsid w:val="008972AE"/>
    <w:rsid w:val="00897D2E"/>
    <w:rsid w:val="008A01B6"/>
    <w:rsid w:val="008A0293"/>
    <w:rsid w:val="008A0432"/>
    <w:rsid w:val="008A0EDC"/>
    <w:rsid w:val="008A199C"/>
    <w:rsid w:val="008A20E1"/>
    <w:rsid w:val="008A233C"/>
    <w:rsid w:val="008A3B9A"/>
    <w:rsid w:val="008A41D2"/>
    <w:rsid w:val="008A42E9"/>
    <w:rsid w:val="008A4930"/>
    <w:rsid w:val="008A4D3A"/>
    <w:rsid w:val="008A55D1"/>
    <w:rsid w:val="008A5BDD"/>
    <w:rsid w:val="008A5D64"/>
    <w:rsid w:val="008A5F61"/>
    <w:rsid w:val="008A6435"/>
    <w:rsid w:val="008A6E6E"/>
    <w:rsid w:val="008A6FE2"/>
    <w:rsid w:val="008B070F"/>
    <w:rsid w:val="008B09B3"/>
    <w:rsid w:val="008B0F02"/>
    <w:rsid w:val="008B1161"/>
    <w:rsid w:val="008B142A"/>
    <w:rsid w:val="008B14AB"/>
    <w:rsid w:val="008B1759"/>
    <w:rsid w:val="008B1C30"/>
    <w:rsid w:val="008B29CD"/>
    <w:rsid w:val="008B2BA4"/>
    <w:rsid w:val="008B30DB"/>
    <w:rsid w:val="008B3AED"/>
    <w:rsid w:val="008B3B14"/>
    <w:rsid w:val="008B4425"/>
    <w:rsid w:val="008B44E3"/>
    <w:rsid w:val="008B4526"/>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26AF"/>
    <w:rsid w:val="008C38FA"/>
    <w:rsid w:val="008C3B9E"/>
    <w:rsid w:val="008C4B00"/>
    <w:rsid w:val="008C5738"/>
    <w:rsid w:val="008C5D9F"/>
    <w:rsid w:val="008C66C0"/>
    <w:rsid w:val="008C70EF"/>
    <w:rsid w:val="008C7ADC"/>
    <w:rsid w:val="008C7C48"/>
    <w:rsid w:val="008C7C74"/>
    <w:rsid w:val="008D07E5"/>
    <w:rsid w:val="008D0B98"/>
    <w:rsid w:val="008D106D"/>
    <w:rsid w:val="008D12A6"/>
    <w:rsid w:val="008D13E5"/>
    <w:rsid w:val="008D1CD9"/>
    <w:rsid w:val="008D2085"/>
    <w:rsid w:val="008D2234"/>
    <w:rsid w:val="008D22FB"/>
    <w:rsid w:val="008D257F"/>
    <w:rsid w:val="008D25AB"/>
    <w:rsid w:val="008D3019"/>
    <w:rsid w:val="008D31E2"/>
    <w:rsid w:val="008D32BD"/>
    <w:rsid w:val="008D4DA0"/>
    <w:rsid w:val="008D4EEC"/>
    <w:rsid w:val="008D5683"/>
    <w:rsid w:val="008D5940"/>
    <w:rsid w:val="008D5E6D"/>
    <w:rsid w:val="008D5FED"/>
    <w:rsid w:val="008D6302"/>
    <w:rsid w:val="008D69E1"/>
    <w:rsid w:val="008D6C1E"/>
    <w:rsid w:val="008D6F3E"/>
    <w:rsid w:val="008D74F8"/>
    <w:rsid w:val="008D7513"/>
    <w:rsid w:val="008E164C"/>
    <w:rsid w:val="008E24EC"/>
    <w:rsid w:val="008E2629"/>
    <w:rsid w:val="008E3106"/>
    <w:rsid w:val="008E36B1"/>
    <w:rsid w:val="008E3A3B"/>
    <w:rsid w:val="008E3CA7"/>
    <w:rsid w:val="008E3CB1"/>
    <w:rsid w:val="008E53C2"/>
    <w:rsid w:val="008E54A4"/>
    <w:rsid w:val="008E56E9"/>
    <w:rsid w:val="008E59FD"/>
    <w:rsid w:val="008E5B6B"/>
    <w:rsid w:val="008E5DE0"/>
    <w:rsid w:val="008E6115"/>
    <w:rsid w:val="008E71D6"/>
    <w:rsid w:val="008E7326"/>
    <w:rsid w:val="008E78A1"/>
    <w:rsid w:val="008F0C65"/>
    <w:rsid w:val="008F0ED6"/>
    <w:rsid w:val="008F1377"/>
    <w:rsid w:val="008F1DE9"/>
    <w:rsid w:val="008F206C"/>
    <w:rsid w:val="008F27FA"/>
    <w:rsid w:val="008F3A29"/>
    <w:rsid w:val="008F4FF2"/>
    <w:rsid w:val="008F5297"/>
    <w:rsid w:val="008F5628"/>
    <w:rsid w:val="008F5D33"/>
    <w:rsid w:val="008F5D51"/>
    <w:rsid w:val="008F6055"/>
    <w:rsid w:val="008F6D50"/>
    <w:rsid w:val="008F7474"/>
    <w:rsid w:val="008F75E9"/>
    <w:rsid w:val="008F7A9B"/>
    <w:rsid w:val="00900559"/>
    <w:rsid w:val="00900EF8"/>
    <w:rsid w:val="00901080"/>
    <w:rsid w:val="009023CF"/>
    <w:rsid w:val="009026E0"/>
    <w:rsid w:val="00902771"/>
    <w:rsid w:val="00903188"/>
    <w:rsid w:val="00903383"/>
    <w:rsid w:val="0090375F"/>
    <w:rsid w:val="00903AA2"/>
    <w:rsid w:val="00903B0C"/>
    <w:rsid w:val="00904257"/>
    <w:rsid w:val="00904277"/>
    <w:rsid w:val="00905530"/>
    <w:rsid w:val="0090553A"/>
    <w:rsid w:val="009058B9"/>
    <w:rsid w:val="00905FBB"/>
    <w:rsid w:val="009062EA"/>
    <w:rsid w:val="00906767"/>
    <w:rsid w:val="00907526"/>
    <w:rsid w:val="00911306"/>
    <w:rsid w:val="00911B6F"/>
    <w:rsid w:val="00912F3F"/>
    <w:rsid w:val="009131DD"/>
    <w:rsid w:val="00914645"/>
    <w:rsid w:val="009147AD"/>
    <w:rsid w:val="009149B9"/>
    <w:rsid w:val="00914E18"/>
    <w:rsid w:val="00915907"/>
    <w:rsid w:val="00916F7F"/>
    <w:rsid w:val="0091743A"/>
    <w:rsid w:val="009179F5"/>
    <w:rsid w:val="00921C7E"/>
    <w:rsid w:val="00922A07"/>
    <w:rsid w:val="009235AC"/>
    <w:rsid w:val="00924155"/>
    <w:rsid w:val="009244C6"/>
    <w:rsid w:val="009245C1"/>
    <w:rsid w:val="00924E2E"/>
    <w:rsid w:val="0092509D"/>
    <w:rsid w:val="009250CF"/>
    <w:rsid w:val="0092743E"/>
    <w:rsid w:val="00927E06"/>
    <w:rsid w:val="00930149"/>
    <w:rsid w:val="00931910"/>
    <w:rsid w:val="009322D9"/>
    <w:rsid w:val="009323EF"/>
    <w:rsid w:val="0093342C"/>
    <w:rsid w:val="009334CA"/>
    <w:rsid w:val="00933577"/>
    <w:rsid w:val="009342BE"/>
    <w:rsid w:val="0093441E"/>
    <w:rsid w:val="0093608D"/>
    <w:rsid w:val="009368A2"/>
    <w:rsid w:val="00937208"/>
    <w:rsid w:val="00937534"/>
    <w:rsid w:val="0093790E"/>
    <w:rsid w:val="009400F8"/>
    <w:rsid w:val="00940743"/>
    <w:rsid w:val="009412D8"/>
    <w:rsid w:val="009418FA"/>
    <w:rsid w:val="0094228C"/>
    <w:rsid w:val="009429F2"/>
    <w:rsid w:val="00943F2A"/>
    <w:rsid w:val="00943F63"/>
    <w:rsid w:val="009452D9"/>
    <w:rsid w:val="00945FDF"/>
    <w:rsid w:val="0094626B"/>
    <w:rsid w:val="009468F8"/>
    <w:rsid w:val="00946A7B"/>
    <w:rsid w:val="00947E05"/>
    <w:rsid w:val="009501BC"/>
    <w:rsid w:val="00950263"/>
    <w:rsid w:val="00950554"/>
    <w:rsid w:val="009509B0"/>
    <w:rsid w:val="009515DF"/>
    <w:rsid w:val="00951F54"/>
    <w:rsid w:val="009522BF"/>
    <w:rsid w:val="00953655"/>
    <w:rsid w:val="009538C7"/>
    <w:rsid w:val="00953F31"/>
    <w:rsid w:val="0095401E"/>
    <w:rsid w:val="009541B7"/>
    <w:rsid w:val="00954981"/>
    <w:rsid w:val="00954A09"/>
    <w:rsid w:val="009552D4"/>
    <w:rsid w:val="00955D22"/>
    <w:rsid w:val="009562ED"/>
    <w:rsid w:val="00956B8B"/>
    <w:rsid w:val="0095721B"/>
    <w:rsid w:val="00957CA9"/>
    <w:rsid w:val="0096012C"/>
    <w:rsid w:val="009602A7"/>
    <w:rsid w:val="00960723"/>
    <w:rsid w:val="00960F48"/>
    <w:rsid w:val="00961F5A"/>
    <w:rsid w:val="009640A7"/>
    <w:rsid w:val="00964689"/>
    <w:rsid w:val="009646D2"/>
    <w:rsid w:val="00964B7D"/>
    <w:rsid w:val="009654D5"/>
    <w:rsid w:val="009662DF"/>
    <w:rsid w:val="009662F7"/>
    <w:rsid w:val="00966704"/>
    <w:rsid w:val="00967B33"/>
    <w:rsid w:val="00967C7A"/>
    <w:rsid w:val="0097003C"/>
    <w:rsid w:val="00970583"/>
    <w:rsid w:val="0097069F"/>
    <w:rsid w:val="00970E89"/>
    <w:rsid w:val="00970F59"/>
    <w:rsid w:val="0097130A"/>
    <w:rsid w:val="00971319"/>
    <w:rsid w:val="0097136B"/>
    <w:rsid w:val="00971568"/>
    <w:rsid w:val="00972409"/>
    <w:rsid w:val="009732EB"/>
    <w:rsid w:val="00973FAF"/>
    <w:rsid w:val="00973FBA"/>
    <w:rsid w:val="00973FD8"/>
    <w:rsid w:val="00975495"/>
    <w:rsid w:val="009757AB"/>
    <w:rsid w:val="00975858"/>
    <w:rsid w:val="00975C28"/>
    <w:rsid w:val="009762DF"/>
    <w:rsid w:val="00976701"/>
    <w:rsid w:val="009777FE"/>
    <w:rsid w:val="00977831"/>
    <w:rsid w:val="00977B6F"/>
    <w:rsid w:val="00980068"/>
    <w:rsid w:val="0098016A"/>
    <w:rsid w:val="009801C4"/>
    <w:rsid w:val="0098069C"/>
    <w:rsid w:val="00980AAE"/>
    <w:rsid w:val="00981A8C"/>
    <w:rsid w:val="00981BD6"/>
    <w:rsid w:val="009820C8"/>
    <w:rsid w:val="00982320"/>
    <w:rsid w:val="00982479"/>
    <w:rsid w:val="009824F8"/>
    <w:rsid w:val="00982AA1"/>
    <w:rsid w:val="00982E67"/>
    <w:rsid w:val="0098341B"/>
    <w:rsid w:val="0098374D"/>
    <w:rsid w:val="00984AFF"/>
    <w:rsid w:val="009852C5"/>
    <w:rsid w:val="00985800"/>
    <w:rsid w:val="00986453"/>
    <w:rsid w:val="009867C2"/>
    <w:rsid w:val="0098795A"/>
    <w:rsid w:val="00990398"/>
    <w:rsid w:val="0099089F"/>
    <w:rsid w:val="00990A5D"/>
    <w:rsid w:val="009910E1"/>
    <w:rsid w:val="00992731"/>
    <w:rsid w:val="0099377C"/>
    <w:rsid w:val="00993A96"/>
    <w:rsid w:val="009941A8"/>
    <w:rsid w:val="00994782"/>
    <w:rsid w:val="00994E66"/>
    <w:rsid w:val="00996241"/>
    <w:rsid w:val="00997926"/>
    <w:rsid w:val="00997956"/>
    <w:rsid w:val="009A0084"/>
    <w:rsid w:val="009A13E6"/>
    <w:rsid w:val="009A1618"/>
    <w:rsid w:val="009A1B74"/>
    <w:rsid w:val="009A1BD9"/>
    <w:rsid w:val="009A31B5"/>
    <w:rsid w:val="009A3590"/>
    <w:rsid w:val="009A3C0C"/>
    <w:rsid w:val="009A414D"/>
    <w:rsid w:val="009A42B1"/>
    <w:rsid w:val="009A49FE"/>
    <w:rsid w:val="009A4EAA"/>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B5E"/>
    <w:rsid w:val="009B2C52"/>
    <w:rsid w:val="009B3067"/>
    <w:rsid w:val="009B3399"/>
    <w:rsid w:val="009B40FE"/>
    <w:rsid w:val="009B4196"/>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0AF4"/>
    <w:rsid w:val="009C1763"/>
    <w:rsid w:val="009C2228"/>
    <w:rsid w:val="009C25AB"/>
    <w:rsid w:val="009C2802"/>
    <w:rsid w:val="009C2C05"/>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707"/>
    <w:rsid w:val="009D18E3"/>
    <w:rsid w:val="009D1E34"/>
    <w:rsid w:val="009D2211"/>
    <w:rsid w:val="009D2B29"/>
    <w:rsid w:val="009D2ED8"/>
    <w:rsid w:val="009D3185"/>
    <w:rsid w:val="009D34D1"/>
    <w:rsid w:val="009D358B"/>
    <w:rsid w:val="009D3594"/>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382"/>
    <w:rsid w:val="009E365D"/>
    <w:rsid w:val="009E3881"/>
    <w:rsid w:val="009E3C2F"/>
    <w:rsid w:val="009E410E"/>
    <w:rsid w:val="009E433D"/>
    <w:rsid w:val="009E454F"/>
    <w:rsid w:val="009E45DB"/>
    <w:rsid w:val="009E51C3"/>
    <w:rsid w:val="009E5686"/>
    <w:rsid w:val="009E63E7"/>
    <w:rsid w:val="009E6D0F"/>
    <w:rsid w:val="009E7A48"/>
    <w:rsid w:val="009E7B37"/>
    <w:rsid w:val="009E7C18"/>
    <w:rsid w:val="009F12A8"/>
    <w:rsid w:val="009F1375"/>
    <w:rsid w:val="009F14EF"/>
    <w:rsid w:val="009F22D4"/>
    <w:rsid w:val="009F2BDF"/>
    <w:rsid w:val="009F3121"/>
    <w:rsid w:val="009F3807"/>
    <w:rsid w:val="009F397E"/>
    <w:rsid w:val="009F39A1"/>
    <w:rsid w:val="009F3A0B"/>
    <w:rsid w:val="009F3A0C"/>
    <w:rsid w:val="009F3A45"/>
    <w:rsid w:val="009F3C64"/>
    <w:rsid w:val="009F409E"/>
    <w:rsid w:val="009F4263"/>
    <w:rsid w:val="009F5075"/>
    <w:rsid w:val="009F597F"/>
    <w:rsid w:val="009F5B19"/>
    <w:rsid w:val="009F5C45"/>
    <w:rsid w:val="009F71D8"/>
    <w:rsid w:val="009F7A67"/>
    <w:rsid w:val="009F7AB8"/>
    <w:rsid w:val="00A00459"/>
    <w:rsid w:val="00A004CA"/>
    <w:rsid w:val="00A0089B"/>
    <w:rsid w:val="00A00BC6"/>
    <w:rsid w:val="00A00E95"/>
    <w:rsid w:val="00A01850"/>
    <w:rsid w:val="00A01A50"/>
    <w:rsid w:val="00A02448"/>
    <w:rsid w:val="00A026EA"/>
    <w:rsid w:val="00A03AED"/>
    <w:rsid w:val="00A03E14"/>
    <w:rsid w:val="00A04A14"/>
    <w:rsid w:val="00A04D9A"/>
    <w:rsid w:val="00A04F38"/>
    <w:rsid w:val="00A05298"/>
    <w:rsid w:val="00A0535B"/>
    <w:rsid w:val="00A058B0"/>
    <w:rsid w:val="00A06B8B"/>
    <w:rsid w:val="00A072A7"/>
    <w:rsid w:val="00A103C9"/>
    <w:rsid w:val="00A12C61"/>
    <w:rsid w:val="00A149E3"/>
    <w:rsid w:val="00A15373"/>
    <w:rsid w:val="00A154E6"/>
    <w:rsid w:val="00A1553C"/>
    <w:rsid w:val="00A156D4"/>
    <w:rsid w:val="00A16AFB"/>
    <w:rsid w:val="00A17BE4"/>
    <w:rsid w:val="00A17F34"/>
    <w:rsid w:val="00A206B4"/>
    <w:rsid w:val="00A2083F"/>
    <w:rsid w:val="00A2172C"/>
    <w:rsid w:val="00A2199D"/>
    <w:rsid w:val="00A21AD0"/>
    <w:rsid w:val="00A243CE"/>
    <w:rsid w:val="00A25334"/>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7662"/>
    <w:rsid w:val="00A37B40"/>
    <w:rsid w:val="00A41255"/>
    <w:rsid w:val="00A41A01"/>
    <w:rsid w:val="00A42083"/>
    <w:rsid w:val="00A42BDA"/>
    <w:rsid w:val="00A42D62"/>
    <w:rsid w:val="00A43716"/>
    <w:rsid w:val="00A438B7"/>
    <w:rsid w:val="00A43C13"/>
    <w:rsid w:val="00A43DB1"/>
    <w:rsid w:val="00A4466D"/>
    <w:rsid w:val="00A448D0"/>
    <w:rsid w:val="00A44DA8"/>
    <w:rsid w:val="00A4588D"/>
    <w:rsid w:val="00A45F4D"/>
    <w:rsid w:val="00A4604E"/>
    <w:rsid w:val="00A5033B"/>
    <w:rsid w:val="00A512AC"/>
    <w:rsid w:val="00A52163"/>
    <w:rsid w:val="00A524CA"/>
    <w:rsid w:val="00A526E7"/>
    <w:rsid w:val="00A53641"/>
    <w:rsid w:val="00A54BDB"/>
    <w:rsid w:val="00A55F42"/>
    <w:rsid w:val="00A5667B"/>
    <w:rsid w:val="00A5693C"/>
    <w:rsid w:val="00A57377"/>
    <w:rsid w:val="00A6014D"/>
    <w:rsid w:val="00A60334"/>
    <w:rsid w:val="00A60C2B"/>
    <w:rsid w:val="00A6179B"/>
    <w:rsid w:val="00A617C5"/>
    <w:rsid w:val="00A636CE"/>
    <w:rsid w:val="00A64C88"/>
    <w:rsid w:val="00A65B37"/>
    <w:rsid w:val="00A66064"/>
    <w:rsid w:val="00A6754F"/>
    <w:rsid w:val="00A67C68"/>
    <w:rsid w:val="00A67D95"/>
    <w:rsid w:val="00A70143"/>
    <w:rsid w:val="00A70829"/>
    <w:rsid w:val="00A70939"/>
    <w:rsid w:val="00A70B23"/>
    <w:rsid w:val="00A7187F"/>
    <w:rsid w:val="00A7213A"/>
    <w:rsid w:val="00A722A5"/>
    <w:rsid w:val="00A732A8"/>
    <w:rsid w:val="00A73487"/>
    <w:rsid w:val="00A73504"/>
    <w:rsid w:val="00A73869"/>
    <w:rsid w:val="00A74D18"/>
    <w:rsid w:val="00A74D70"/>
    <w:rsid w:val="00A75311"/>
    <w:rsid w:val="00A75A3C"/>
    <w:rsid w:val="00A75A90"/>
    <w:rsid w:val="00A76494"/>
    <w:rsid w:val="00A769DC"/>
    <w:rsid w:val="00A774CD"/>
    <w:rsid w:val="00A7782E"/>
    <w:rsid w:val="00A7792D"/>
    <w:rsid w:val="00A80580"/>
    <w:rsid w:val="00A80735"/>
    <w:rsid w:val="00A81937"/>
    <w:rsid w:val="00A81999"/>
    <w:rsid w:val="00A81D6C"/>
    <w:rsid w:val="00A81E25"/>
    <w:rsid w:val="00A8207C"/>
    <w:rsid w:val="00A83434"/>
    <w:rsid w:val="00A839D9"/>
    <w:rsid w:val="00A83A10"/>
    <w:rsid w:val="00A852A1"/>
    <w:rsid w:val="00A854C7"/>
    <w:rsid w:val="00A85683"/>
    <w:rsid w:val="00A85838"/>
    <w:rsid w:val="00A85DAF"/>
    <w:rsid w:val="00A86116"/>
    <w:rsid w:val="00A86CAA"/>
    <w:rsid w:val="00A870B7"/>
    <w:rsid w:val="00A873C3"/>
    <w:rsid w:val="00A87A8F"/>
    <w:rsid w:val="00A87C7C"/>
    <w:rsid w:val="00A90011"/>
    <w:rsid w:val="00A905ED"/>
    <w:rsid w:val="00A90600"/>
    <w:rsid w:val="00A90786"/>
    <w:rsid w:val="00A914BD"/>
    <w:rsid w:val="00A919D5"/>
    <w:rsid w:val="00A92445"/>
    <w:rsid w:val="00A92853"/>
    <w:rsid w:val="00A93759"/>
    <w:rsid w:val="00A93B03"/>
    <w:rsid w:val="00A9434F"/>
    <w:rsid w:val="00A97627"/>
    <w:rsid w:val="00A977B2"/>
    <w:rsid w:val="00AA115F"/>
    <w:rsid w:val="00AA158F"/>
    <w:rsid w:val="00AA167B"/>
    <w:rsid w:val="00AA1EC5"/>
    <w:rsid w:val="00AA1F42"/>
    <w:rsid w:val="00AA256E"/>
    <w:rsid w:val="00AA2B77"/>
    <w:rsid w:val="00AA36A0"/>
    <w:rsid w:val="00AA37FE"/>
    <w:rsid w:val="00AA3806"/>
    <w:rsid w:val="00AA3CC7"/>
    <w:rsid w:val="00AA4271"/>
    <w:rsid w:val="00AA44D0"/>
    <w:rsid w:val="00AA4B0D"/>
    <w:rsid w:val="00AA60B9"/>
    <w:rsid w:val="00AA6194"/>
    <w:rsid w:val="00AA6396"/>
    <w:rsid w:val="00AA70DC"/>
    <w:rsid w:val="00AA7189"/>
    <w:rsid w:val="00AA74B4"/>
    <w:rsid w:val="00AA7589"/>
    <w:rsid w:val="00AA7B4C"/>
    <w:rsid w:val="00AB0784"/>
    <w:rsid w:val="00AB0BB8"/>
    <w:rsid w:val="00AB1DC7"/>
    <w:rsid w:val="00AB2A99"/>
    <w:rsid w:val="00AB40BA"/>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7103"/>
    <w:rsid w:val="00AC7194"/>
    <w:rsid w:val="00AC7986"/>
    <w:rsid w:val="00AD11B2"/>
    <w:rsid w:val="00AD128F"/>
    <w:rsid w:val="00AD13DF"/>
    <w:rsid w:val="00AD1E15"/>
    <w:rsid w:val="00AD204C"/>
    <w:rsid w:val="00AD23B7"/>
    <w:rsid w:val="00AD3025"/>
    <w:rsid w:val="00AD4437"/>
    <w:rsid w:val="00AD4AE5"/>
    <w:rsid w:val="00AD538C"/>
    <w:rsid w:val="00AD646A"/>
    <w:rsid w:val="00AD6B5E"/>
    <w:rsid w:val="00AD6C7F"/>
    <w:rsid w:val="00AD77BF"/>
    <w:rsid w:val="00AD78C1"/>
    <w:rsid w:val="00AD7ABC"/>
    <w:rsid w:val="00AE0F0E"/>
    <w:rsid w:val="00AE136F"/>
    <w:rsid w:val="00AE1624"/>
    <w:rsid w:val="00AE1C90"/>
    <w:rsid w:val="00AE256A"/>
    <w:rsid w:val="00AE26C5"/>
    <w:rsid w:val="00AE29F5"/>
    <w:rsid w:val="00AE3055"/>
    <w:rsid w:val="00AE33DF"/>
    <w:rsid w:val="00AE38B9"/>
    <w:rsid w:val="00AE38CF"/>
    <w:rsid w:val="00AE3E3F"/>
    <w:rsid w:val="00AE4127"/>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186"/>
    <w:rsid w:val="00AF2539"/>
    <w:rsid w:val="00AF32B8"/>
    <w:rsid w:val="00AF3A7E"/>
    <w:rsid w:val="00AF3C01"/>
    <w:rsid w:val="00AF47BF"/>
    <w:rsid w:val="00AF52FC"/>
    <w:rsid w:val="00AF5BC0"/>
    <w:rsid w:val="00AF5DC3"/>
    <w:rsid w:val="00B0025E"/>
    <w:rsid w:val="00B01215"/>
    <w:rsid w:val="00B012C8"/>
    <w:rsid w:val="00B01458"/>
    <w:rsid w:val="00B01887"/>
    <w:rsid w:val="00B0288D"/>
    <w:rsid w:val="00B0309A"/>
    <w:rsid w:val="00B03335"/>
    <w:rsid w:val="00B03D51"/>
    <w:rsid w:val="00B045F5"/>
    <w:rsid w:val="00B052F4"/>
    <w:rsid w:val="00B059A3"/>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280"/>
    <w:rsid w:val="00B13350"/>
    <w:rsid w:val="00B13372"/>
    <w:rsid w:val="00B135BA"/>
    <w:rsid w:val="00B141D9"/>
    <w:rsid w:val="00B1535F"/>
    <w:rsid w:val="00B153EA"/>
    <w:rsid w:val="00B154B4"/>
    <w:rsid w:val="00B156EB"/>
    <w:rsid w:val="00B16070"/>
    <w:rsid w:val="00B161A4"/>
    <w:rsid w:val="00B17161"/>
    <w:rsid w:val="00B171DC"/>
    <w:rsid w:val="00B20806"/>
    <w:rsid w:val="00B22831"/>
    <w:rsid w:val="00B2288F"/>
    <w:rsid w:val="00B22A5D"/>
    <w:rsid w:val="00B235C8"/>
    <w:rsid w:val="00B23EB2"/>
    <w:rsid w:val="00B24099"/>
    <w:rsid w:val="00B2446D"/>
    <w:rsid w:val="00B2547F"/>
    <w:rsid w:val="00B2594C"/>
    <w:rsid w:val="00B264DB"/>
    <w:rsid w:val="00B26C88"/>
    <w:rsid w:val="00B2709B"/>
    <w:rsid w:val="00B27571"/>
    <w:rsid w:val="00B30700"/>
    <w:rsid w:val="00B31314"/>
    <w:rsid w:val="00B31348"/>
    <w:rsid w:val="00B3155A"/>
    <w:rsid w:val="00B32894"/>
    <w:rsid w:val="00B33139"/>
    <w:rsid w:val="00B33C5F"/>
    <w:rsid w:val="00B34B68"/>
    <w:rsid w:val="00B3529A"/>
    <w:rsid w:val="00B358D0"/>
    <w:rsid w:val="00B3625B"/>
    <w:rsid w:val="00B362DD"/>
    <w:rsid w:val="00B36472"/>
    <w:rsid w:val="00B36C5E"/>
    <w:rsid w:val="00B36D3D"/>
    <w:rsid w:val="00B37E6E"/>
    <w:rsid w:val="00B40239"/>
    <w:rsid w:val="00B41085"/>
    <w:rsid w:val="00B4134C"/>
    <w:rsid w:val="00B4152A"/>
    <w:rsid w:val="00B418C2"/>
    <w:rsid w:val="00B42176"/>
    <w:rsid w:val="00B430EC"/>
    <w:rsid w:val="00B4311F"/>
    <w:rsid w:val="00B43EDB"/>
    <w:rsid w:val="00B44A91"/>
    <w:rsid w:val="00B44D6C"/>
    <w:rsid w:val="00B451C1"/>
    <w:rsid w:val="00B45537"/>
    <w:rsid w:val="00B45715"/>
    <w:rsid w:val="00B465C8"/>
    <w:rsid w:val="00B467F4"/>
    <w:rsid w:val="00B4792A"/>
    <w:rsid w:val="00B505F7"/>
    <w:rsid w:val="00B51E24"/>
    <w:rsid w:val="00B52392"/>
    <w:rsid w:val="00B52655"/>
    <w:rsid w:val="00B52D77"/>
    <w:rsid w:val="00B5309C"/>
    <w:rsid w:val="00B5321B"/>
    <w:rsid w:val="00B533DE"/>
    <w:rsid w:val="00B534F4"/>
    <w:rsid w:val="00B53C1C"/>
    <w:rsid w:val="00B54BB7"/>
    <w:rsid w:val="00B54D5D"/>
    <w:rsid w:val="00B55072"/>
    <w:rsid w:val="00B552F2"/>
    <w:rsid w:val="00B554CE"/>
    <w:rsid w:val="00B5582F"/>
    <w:rsid w:val="00B55E99"/>
    <w:rsid w:val="00B565EC"/>
    <w:rsid w:val="00B567F4"/>
    <w:rsid w:val="00B56B26"/>
    <w:rsid w:val="00B56D67"/>
    <w:rsid w:val="00B5775C"/>
    <w:rsid w:val="00B601F1"/>
    <w:rsid w:val="00B606C2"/>
    <w:rsid w:val="00B6087D"/>
    <w:rsid w:val="00B617B7"/>
    <w:rsid w:val="00B6333E"/>
    <w:rsid w:val="00B633D9"/>
    <w:rsid w:val="00B6443C"/>
    <w:rsid w:val="00B64A18"/>
    <w:rsid w:val="00B65249"/>
    <w:rsid w:val="00B65FEC"/>
    <w:rsid w:val="00B66108"/>
    <w:rsid w:val="00B6659E"/>
    <w:rsid w:val="00B67086"/>
    <w:rsid w:val="00B67332"/>
    <w:rsid w:val="00B67670"/>
    <w:rsid w:val="00B67737"/>
    <w:rsid w:val="00B6785E"/>
    <w:rsid w:val="00B67A42"/>
    <w:rsid w:val="00B708D4"/>
    <w:rsid w:val="00B70DFD"/>
    <w:rsid w:val="00B719C3"/>
    <w:rsid w:val="00B72046"/>
    <w:rsid w:val="00B720B9"/>
    <w:rsid w:val="00B7337A"/>
    <w:rsid w:val="00B74493"/>
    <w:rsid w:val="00B745FE"/>
    <w:rsid w:val="00B749BA"/>
    <w:rsid w:val="00B74B82"/>
    <w:rsid w:val="00B7615F"/>
    <w:rsid w:val="00B76D20"/>
    <w:rsid w:val="00B76E1F"/>
    <w:rsid w:val="00B76F63"/>
    <w:rsid w:val="00B774D7"/>
    <w:rsid w:val="00B7783F"/>
    <w:rsid w:val="00B8066D"/>
    <w:rsid w:val="00B808B8"/>
    <w:rsid w:val="00B80AFE"/>
    <w:rsid w:val="00B80DCE"/>
    <w:rsid w:val="00B8188E"/>
    <w:rsid w:val="00B8225E"/>
    <w:rsid w:val="00B8242F"/>
    <w:rsid w:val="00B8252F"/>
    <w:rsid w:val="00B833FD"/>
    <w:rsid w:val="00B840D9"/>
    <w:rsid w:val="00B84F64"/>
    <w:rsid w:val="00B856C8"/>
    <w:rsid w:val="00B8596A"/>
    <w:rsid w:val="00B859FB"/>
    <w:rsid w:val="00B85B7E"/>
    <w:rsid w:val="00B85CBA"/>
    <w:rsid w:val="00B86648"/>
    <w:rsid w:val="00B866B0"/>
    <w:rsid w:val="00B86863"/>
    <w:rsid w:val="00B870F8"/>
    <w:rsid w:val="00B87990"/>
    <w:rsid w:val="00B87CFB"/>
    <w:rsid w:val="00B90516"/>
    <w:rsid w:val="00B90712"/>
    <w:rsid w:val="00B90C09"/>
    <w:rsid w:val="00B91885"/>
    <w:rsid w:val="00B91F21"/>
    <w:rsid w:val="00B924DB"/>
    <w:rsid w:val="00B927AA"/>
    <w:rsid w:val="00B93567"/>
    <w:rsid w:val="00B935AA"/>
    <w:rsid w:val="00B9380F"/>
    <w:rsid w:val="00B9384D"/>
    <w:rsid w:val="00B93EF0"/>
    <w:rsid w:val="00B9432D"/>
    <w:rsid w:val="00B950AB"/>
    <w:rsid w:val="00B95181"/>
    <w:rsid w:val="00B953BF"/>
    <w:rsid w:val="00B9586B"/>
    <w:rsid w:val="00B95D38"/>
    <w:rsid w:val="00B96549"/>
    <w:rsid w:val="00B966B2"/>
    <w:rsid w:val="00B97730"/>
    <w:rsid w:val="00BA0A3C"/>
    <w:rsid w:val="00BA11DA"/>
    <w:rsid w:val="00BA11E5"/>
    <w:rsid w:val="00BA1301"/>
    <w:rsid w:val="00BA1F10"/>
    <w:rsid w:val="00BA2018"/>
    <w:rsid w:val="00BA2622"/>
    <w:rsid w:val="00BA28D3"/>
    <w:rsid w:val="00BA2B80"/>
    <w:rsid w:val="00BA316A"/>
    <w:rsid w:val="00BA3AC9"/>
    <w:rsid w:val="00BA3D9F"/>
    <w:rsid w:val="00BA3E01"/>
    <w:rsid w:val="00BA3E9C"/>
    <w:rsid w:val="00BA41C2"/>
    <w:rsid w:val="00BA45FD"/>
    <w:rsid w:val="00BA4876"/>
    <w:rsid w:val="00BA51AD"/>
    <w:rsid w:val="00BA658C"/>
    <w:rsid w:val="00BA71ED"/>
    <w:rsid w:val="00BA760F"/>
    <w:rsid w:val="00BA798F"/>
    <w:rsid w:val="00BB0001"/>
    <w:rsid w:val="00BB059D"/>
    <w:rsid w:val="00BB098D"/>
    <w:rsid w:val="00BB0A91"/>
    <w:rsid w:val="00BB0B34"/>
    <w:rsid w:val="00BB13AB"/>
    <w:rsid w:val="00BB1A92"/>
    <w:rsid w:val="00BB1F56"/>
    <w:rsid w:val="00BB3A33"/>
    <w:rsid w:val="00BB4851"/>
    <w:rsid w:val="00BB5414"/>
    <w:rsid w:val="00BB5ABF"/>
    <w:rsid w:val="00BB6E90"/>
    <w:rsid w:val="00BB6F87"/>
    <w:rsid w:val="00BB7925"/>
    <w:rsid w:val="00BB798B"/>
    <w:rsid w:val="00BB7D20"/>
    <w:rsid w:val="00BB7DE4"/>
    <w:rsid w:val="00BB7E0E"/>
    <w:rsid w:val="00BB7E69"/>
    <w:rsid w:val="00BC1272"/>
    <w:rsid w:val="00BC16AA"/>
    <w:rsid w:val="00BC1F3C"/>
    <w:rsid w:val="00BC24B5"/>
    <w:rsid w:val="00BC2FB0"/>
    <w:rsid w:val="00BC3207"/>
    <w:rsid w:val="00BC3421"/>
    <w:rsid w:val="00BC3874"/>
    <w:rsid w:val="00BC4728"/>
    <w:rsid w:val="00BC4AB9"/>
    <w:rsid w:val="00BC5221"/>
    <w:rsid w:val="00BC5D10"/>
    <w:rsid w:val="00BC6BF9"/>
    <w:rsid w:val="00BC6EAD"/>
    <w:rsid w:val="00BC73CA"/>
    <w:rsid w:val="00BC745B"/>
    <w:rsid w:val="00BC7DFD"/>
    <w:rsid w:val="00BC7F63"/>
    <w:rsid w:val="00BD28B7"/>
    <w:rsid w:val="00BD2A44"/>
    <w:rsid w:val="00BD3077"/>
    <w:rsid w:val="00BD3B2E"/>
    <w:rsid w:val="00BD3E60"/>
    <w:rsid w:val="00BD4667"/>
    <w:rsid w:val="00BD4D95"/>
    <w:rsid w:val="00BD56F2"/>
    <w:rsid w:val="00BD5FE1"/>
    <w:rsid w:val="00BD696A"/>
    <w:rsid w:val="00BD6A6A"/>
    <w:rsid w:val="00BD71E1"/>
    <w:rsid w:val="00BD73B0"/>
    <w:rsid w:val="00BD77A2"/>
    <w:rsid w:val="00BE0173"/>
    <w:rsid w:val="00BE029D"/>
    <w:rsid w:val="00BE05BB"/>
    <w:rsid w:val="00BE07D6"/>
    <w:rsid w:val="00BE0BA9"/>
    <w:rsid w:val="00BE0FA1"/>
    <w:rsid w:val="00BE10E4"/>
    <w:rsid w:val="00BE229A"/>
    <w:rsid w:val="00BE251E"/>
    <w:rsid w:val="00BE3762"/>
    <w:rsid w:val="00BE4692"/>
    <w:rsid w:val="00BE46E7"/>
    <w:rsid w:val="00BE491C"/>
    <w:rsid w:val="00BE498C"/>
    <w:rsid w:val="00BE4A47"/>
    <w:rsid w:val="00BE500B"/>
    <w:rsid w:val="00BE5401"/>
    <w:rsid w:val="00BE69EC"/>
    <w:rsid w:val="00BE6FBA"/>
    <w:rsid w:val="00BE71AA"/>
    <w:rsid w:val="00BE786E"/>
    <w:rsid w:val="00BF0151"/>
    <w:rsid w:val="00BF1B35"/>
    <w:rsid w:val="00BF1C6F"/>
    <w:rsid w:val="00BF1CAB"/>
    <w:rsid w:val="00BF207B"/>
    <w:rsid w:val="00BF257C"/>
    <w:rsid w:val="00BF2A8A"/>
    <w:rsid w:val="00BF2BBE"/>
    <w:rsid w:val="00BF311B"/>
    <w:rsid w:val="00BF3409"/>
    <w:rsid w:val="00BF3491"/>
    <w:rsid w:val="00BF39D1"/>
    <w:rsid w:val="00BF434B"/>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40AA"/>
    <w:rsid w:val="00C04439"/>
    <w:rsid w:val="00C04C1E"/>
    <w:rsid w:val="00C06BCD"/>
    <w:rsid w:val="00C06D82"/>
    <w:rsid w:val="00C0705C"/>
    <w:rsid w:val="00C0728B"/>
    <w:rsid w:val="00C073E7"/>
    <w:rsid w:val="00C07524"/>
    <w:rsid w:val="00C077C6"/>
    <w:rsid w:val="00C07809"/>
    <w:rsid w:val="00C105B3"/>
    <w:rsid w:val="00C10700"/>
    <w:rsid w:val="00C10A32"/>
    <w:rsid w:val="00C110B2"/>
    <w:rsid w:val="00C114DF"/>
    <w:rsid w:val="00C11AF3"/>
    <w:rsid w:val="00C122EF"/>
    <w:rsid w:val="00C136E3"/>
    <w:rsid w:val="00C13AF0"/>
    <w:rsid w:val="00C13CE1"/>
    <w:rsid w:val="00C13ED1"/>
    <w:rsid w:val="00C14052"/>
    <w:rsid w:val="00C141F6"/>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4DB"/>
    <w:rsid w:val="00C23FB6"/>
    <w:rsid w:val="00C24984"/>
    <w:rsid w:val="00C24D0F"/>
    <w:rsid w:val="00C24DC2"/>
    <w:rsid w:val="00C24E08"/>
    <w:rsid w:val="00C24E3F"/>
    <w:rsid w:val="00C25BF3"/>
    <w:rsid w:val="00C25F43"/>
    <w:rsid w:val="00C26E8D"/>
    <w:rsid w:val="00C27469"/>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87F"/>
    <w:rsid w:val="00C34886"/>
    <w:rsid w:val="00C3490E"/>
    <w:rsid w:val="00C34BF0"/>
    <w:rsid w:val="00C353B0"/>
    <w:rsid w:val="00C35405"/>
    <w:rsid w:val="00C3602B"/>
    <w:rsid w:val="00C363BC"/>
    <w:rsid w:val="00C36981"/>
    <w:rsid w:val="00C37D72"/>
    <w:rsid w:val="00C402DA"/>
    <w:rsid w:val="00C403D2"/>
    <w:rsid w:val="00C40570"/>
    <w:rsid w:val="00C4077A"/>
    <w:rsid w:val="00C4081A"/>
    <w:rsid w:val="00C40E50"/>
    <w:rsid w:val="00C41025"/>
    <w:rsid w:val="00C41DA1"/>
    <w:rsid w:val="00C42718"/>
    <w:rsid w:val="00C42FB9"/>
    <w:rsid w:val="00C44601"/>
    <w:rsid w:val="00C448B6"/>
    <w:rsid w:val="00C44ABB"/>
    <w:rsid w:val="00C44DC0"/>
    <w:rsid w:val="00C4588A"/>
    <w:rsid w:val="00C459D7"/>
    <w:rsid w:val="00C46144"/>
    <w:rsid w:val="00C46644"/>
    <w:rsid w:val="00C46D9C"/>
    <w:rsid w:val="00C474DE"/>
    <w:rsid w:val="00C478D6"/>
    <w:rsid w:val="00C50503"/>
    <w:rsid w:val="00C50674"/>
    <w:rsid w:val="00C513DC"/>
    <w:rsid w:val="00C5149B"/>
    <w:rsid w:val="00C51D32"/>
    <w:rsid w:val="00C51E28"/>
    <w:rsid w:val="00C529C6"/>
    <w:rsid w:val="00C55220"/>
    <w:rsid w:val="00C55251"/>
    <w:rsid w:val="00C5574F"/>
    <w:rsid w:val="00C55D92"/>
    <w:rsid w:val="00C564B4"/>
    <w:rsid w:val="00C5693E"/>
    <w:rsid w:val="00C56C5C"/>
    <w:rsid w:val="00C578B8"/>
    <w:rsid w:val="00C6086E"/>
    <w:rsid w:val="00C616E9"/>
    <w:rsid w:val="00C623FA"/>
    <w:rsid w:val="00C62CE8"/>
    <w:rsid w:val="00C635E7"/>
    <w:rsid w:val="00C63772"/>
    <w:rsid w:val="00C6414A"/>
    <w:rsid w:val="00C641D0"/>
    <w:rsid w:val="00C643E5"/>
    <w:rsid w:val="00C64DA1"/>
    <w:rsid w:val="00C64EAB"/>
    <w:rsid w:val="00C657AB"/>
    <w:rsid w:val="00C65ADE"/>
    <w:rsid w:val="00C6621D"/>
    <w:rsid w:val="00C664F2"/>
    <w:rsid w:val="00C667D9"/>
    <w:rsid w:val="00C71AA2"/>
    <w:rsid w:val="00C720FA"/>
    <w:rsid w:val="00C72204"/>
    <w:rsid w:val="00C7264E"/>
    <w:rsid w:val="00C72CA6"/>
    <w:rsid w:val="00C740D1"/>
    <w:rsid w:val="00C74670"/>
    <w:rsid w:val="00C74805"/>
    <w:rsid w:val="00C74C16"/>
    <w:rsid w:val="00C74ED9"/>
    <w:rsid w:val="00C7501C"/>
    <w:rsid w:val="00C76C7F"/>
    <w:rsid w:val="00C77100"/>
    <w:rsid w:val="00C77117"/>
    <w:rsid w:val="00C77C6A"/>
    <w:rsid w:val="00C8048B"/>
    <w:rsid w:val="00C8287D"/>
    <w:rsid w:val="00C8388E"/>
    <w:rsid w:val="00C839F9"/>
    <w:rsid w:val="00C8420A"/>
    <w:rsid w:val="00C85236"/>
    <w:rsid w:val="00C854B1"/>
    <w:rsid w:val="00C86375"/>
    <w:rsid w:val="00C875D1"/>
    <w:rsid w:val="00C8773B"/>
    <w:rsid w:val="00C908B7"/>
    <w:rsid w:val="00C90A63"/>
    <w:rsid w:val="00C92732"/>
    <w:rsid w:val="00C937C7"/>
    <w:rsid w:val="00C94600"/>
    <w:rsid w:val="00C9464A"/>
    <w:rsid w:val="00C95146"/>
    <w:rsid w:val="00C95C10"/>
    <w:rsid w:val="00C9608A"/>
    <w:rsid w:val="00C96C9A"/>
    <w:rsid w:val="00C96D4E"/>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B7989"/>
    <w:rsid w:val="00CC07FF"/>
    <w:rsid w:val="00CC0868"/>
    <w:rsid w:val="00CC08DB"/>
    <w:rsid w:val="00CC09FA"/>
    <w:rsid w:val="00CC0C5E"/>
    <w:rsid w:val="00CC1387"/>
    <w:rsid w:val="00CC144C"/>
    <w:rsid w:val="00CC148A"/>
    <w:rsid w:val="00CC184B"/>
    <w:rsid w:val="00CC258E"/>
    <w:rsid w:val="00CC2922"/>
    <w:rsid w:val="00CC2FA4"/>
    <w:rsid w:val="00CC325E"/>
    <w:rsid w:val="00CC356E"/>
    <w:rsid w:val="00CC4DC0"/>
    <w:rsid w:val="00CC4FE4"/>
    <w:rsid w:val="00CC506F"/>
    <w:rsid w:val="00CC558E"/>
    <w:rsid w:val="00CC5CC6"/>
    <w:rsid w:val="00CC5D2C"/>
    <w:rsid w:val="00CC61D7"/>
    <w:rsid w:val="00CC664E"/>
    <w:rsid w:val="00CC6DBD"/>
    <w:rsid w:val="00CC73DC"/>
    <w:rsid w:val="00CC7BDA"/>
    <w:rsid w:val="00CD0913"/>
    <w:rsid w:val="00CD1462"/>
    <w:rsid w:val="00CD25AA"/>
    <w:rsid w:val="00CD2C32"/>
    <w:rsid w:val="00CD30A9"/>
    <w:rsid w:val="00CD3E0D"/>
    <w:rsid w:val="00CD3F07"/>
    <w:rsid w:val="00CD4002"/>
    <w:rsid w:val="00CD40D7"/>
    <w:rsid w:val="00CD415D"/>
    <w:rsid w:val="00CD477C"/>
    <w:rsid w:val="00CD4949"/>
    <w:rsid w:val="00CD4DAE"/>
    <w:rsid w:val="00CD60E8"/>
    <w:rsid w:val="00CD798B"/>
    <w:rsid w:val="00CE0A2A"/>
    <w:rsid w:val="00CE2C42"/>
    <w:rsid w:val="00CE3CD6"/>
    <w:rsid w:val="00CE3E81"/>
    <w:rsid w:val="00CE4B0A"/>
    <w:rsid w:val="00CE4D8F"/>
    <w:rsid w:val="00CE5360"/>
    <w:rsid w:val="00CE5BDE"/>
    <w:rsid w:val="00CE5D0C"/>
    <w:rsid w:val="00CE6300"/>
    <w:rsid w:val="00CE66BA"/>
    <w:rsid w:val="00CE75C1"/>
    <w:rsid w:val="00CE7762"/>
    <w:rsid w:val="00CE7B1C"/>
    <w:rsid w:val="00CE7D3E"/>
    <w:rsid w:val="00CF27CE"/>
    <w:rsid w:val="00CF303D"/>
    <w:rsid w:val="00CF3DD0"/>
    <w:rsid w:val="00CF418C"/>
    <w:rsid w:val="00CF45B0"/>
    <w:rsid w:val="00CF46EA"/>
    <w:rsid w:val="00CF4E1A"/>
    <w:rsid w:val="00CF518C"/>
    <w:rsid w:val="00CF5A3E"/>
    <w:rsid w:val="00CF5FC8"/>
    <w:rsid w:val="00CF6288"/>
    <w:rsid w:val="00CF6DAC"/>
    <w:rsid w:val="00CF7942"/>
    <w:rsid w:val="00D000EC"/>
    <w:rsid w:val="00D0097A"/>
    <w:rsid w:val="00D00991"/>
    <w:rsid w:val="00D013CC"/>
    <w:rsid w:val="00D02478"/>
    <w:rsid w:val="00D04E69"/>
    <w:rsid w:val="00D04FBC"/>
    <w:rsid w:val="00D060BB"/>
    <w:rsid w:val="00D062BB"/>
    <w:rsid w:val="00D06C20"/>
    <w:rsid w:val="00D07631"/>
    <w:rsid w:val="00D07A11"/>
    <w:rsid w:val="00D11749"/>
    <w:rsid w:val="00D120A9"/>
    <w:rsid w:val="00D122A8"/>
    <w:rsid w:val="00D131D3"/>
    <w:rsid w:val="00D15146"/>
    <w:rsid w:val="00D15429"/>
    <w:rsid w:val="00D15FC0"/>
    <w:rsid w:val="00D161AC"/>
    <w:rsid w:val="00D16592"/>
    <w:rsid w:val="00D1683D"/>
    <w:rsid w:val="00D16E5B"/>
    <w:rsid w:val="00D17623"/>
    <w:rsid w:val="00D17A0F"/>
    <w:rsid w:val="00D17D5C"/>
    <w:rsid w:val="00D20AF5"/>
    <w:rsid w:val="00D21C67"/>
    <w:rsid w:val="00D21F74"/>
    <w:rsid w:val="00D2210B"/>
    <w:rsid w:val="00D22485"/>
    <w:rsid w:val="00D23FF3"/>
    <w:rsid w:val="00D2426F"/>
    <w:rsid w:val="00D24C91"/>
    <w:rsid w:val="00D24F0A"/>
    <w:rsid w:val="00D25B48"/>
    <w:rsid w:val="00D26DE1"/>
    <w:rsid w:val="00D26F8A"/>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0F4"/>
    <w:rsid w:val="00D34900"/>
    <w:rsid w:val="00D34928"/>
    <w:rsid w:val="00D349A4"/>
    <w:rsid w:val="00D35C97"/>
    <w:rsid w:val="00D36C88"/>
    <w:rsid w:val="00D36D21"/>
    <w:rsid w:val="00D40789"/>
    <w:rsid w:val="00D40916"/>
    <w:rsid w:val="00D40CEE"/>
    <w:rsid w:val="00D41670"/>
    <w:rsid w:val="00D417B6"/>
    <w:rsid w:val="00D42005"/>
    <w:rsid w:val="00D42423"/>
    <w:rsid w:val="00D42701"/>
    <w:rsid w:val="00D42C40"/>
    <w:rsid w:val="00D43020"/>
    <w:rsid w:val="00D4312B"/>
    <w:rsid w:val="00D43A37"/>
    <w:rsid w:val="00D43D65"/>
    <w:rsid w:val="00D44972"/>
    <w:rsid w:val="00D457E4"/>
    <w:rsid w:val="00D45B89"/>
    <w:rsid w:val="00D464F2"/>
    <w:rsid w:val="00D466B2"/>
    <w:rsid w:val="00D46A50"/>
    <w:rsid w:val="00D4724A"/>
    <w:rsid w:val="00D474E8"/>
    <w:rsid w:val="00D47A2D"/>
    <w:rsid w:val="00D47F69"/>
    <w:rsid w:val="00D50D05"/>
    <w:rsid w:val="00D50F2C"/>
    <w:rsid w:val="00D5171A"/>
    <w:rsid w:val="00D52384"/>
    <w:rsid w:val="00D528EA"/>
    <w:rsid w:val="00D54258"/>
    <w:rsid w:val="00D54530"/>
    <w:rsid w:val="00D54D85"/>
    <w:rsid w:val="00D550A0"/>
    <w:rsid w:val="00D55179"/>
    <w:rsid w:val="00D551BC"/>
    <w:rsid w:val="00D55446"/>
    <w:rsid w:val="00D5602C"/>
    <w:rsid w:val="00D56CEC"/>
    <w:rsid w:val="00D56D56"/>
    <w:rsid w:val="00D57DB8"/>
    <w:rsid w:val="00D60363"/>
    <w:rsid w:val="00D6100D"/>
    <w:rsid w:val="00D615C1"/>
    <w:rsid w:val="00D61A44"/>
    <w:rsid w:val="00D620E7"/>
    <w:rsid w:val="00D62A3A"/>
    <w:rsid w:val="00D63792"/>
    <w:rsid w:val="00D637D8"/>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2E6D"/>
    <w:rsid w:val="00D73282"/>
    <w:rsid w:val="00D732E4"/>
    <w:rsid w:val="00D73370"/>
    <w:rsid w:val="00D74649"/>
    <w:rsid w:val="00D7518C"/>
    <w:rsid w:val="00D75831"/>
    <w:rsid w:val="00D75E9C"/>
    <w:rsid w:val="00D7612B"/>
    <w:rsid w:val="00D76D60"/>
    <w:rsid w:val="00D773AC"/>
    <w:rsid w:val="00D77A43"/>
    <w:rsid w:val="00D8072C"/>
    <w:rsid w:val="00D808D8"/>
    <w:rsid w:val="00D810CB"/>
    <w:rsid w:val="00D831A4"/>
    <w:rsid w:val="00D836D9"/>
    <w:rsid w:val="00D837A0"/>
    <w:rsid w:val="00D83AD5"/>
    <w:rsid w:val="00D83C10"/>
    <w:rsid w:val="00D844B5"/>
    <w:rsid w:val="00D852E9"/>
    <w:rsid w:val="00D85AD6"/>
    <w:rsid w:val="00D85BA4"/>
    <w:rsid w:val="00D85D18"/>
    <w:rsid w:val="00D85DC2"/>
    <w:rsid w:val="00D8689E"/>
    <w:rsid w:val="00D872E6"/>
    <w:rsid w:val="00D87561"/>
    <w:rsid w:val="00D90F8C"/>
    <w:rsid w:val="00D9168F"/>
    <w:rsid w:val="00D93473"/>
    <w:rsid w:val="00D9351A"/>
    <w:rsid w:val="00D93AE7"/>
    <w:rsid w:val="00D943BA"/>
    <w:rsid w:val="00D94A64"/>
    <w:rsid w:val="00D957A8"/>
    <w:rsid w:val="00D95886"/>
    <w:rsid w:val="00D9588B"/>
    <w:rsid w:val="00D95951"/>
    <w:rsid w:val="00D95EC7"/>
    <w:rsid w:val="00D9718F"/>
    <w:rsid w:val="00D977F0"/>
    <w:rsid w:val="00D97A00"/>
    <w:rsid w:val="00D97A29"/>
    <w:rsid w:val="00D97A7F"/>
    <w:rsid w:val="00DA06C7"/>
    <w:rsid w:val="00DA0719"/>
    <w:rsid w:val="00DA12D1"/>
    <w:rsid w:val="00DA141C"/>
    <w:rsid w:val="00DA16FE"/>
    <w:rsid w:val="00DA21EE"/>
    <w:rsid w:val="00DA2E41"/>
    <w:rsid w:val="00DA4769"/>
    <w:rsid w:val="00DA50CA"/>
    <w:rsid w:val="00DA712A"/>
    <w:rsid w:val="00DA71D9"/>
    <w:rsid w:val="00DA7961"/>
    <w:rsid w:val="00DA7B43"/>
    <w:rsid w:val="00DA7F2B"/>
    <w:rsid w:val="00DB0522"/>
    <w:rsid w:val="00DB06EA"/>
    <w:rsid w:val="00DB0CB8"/>
    <w:rsid w:val="00DB0E5A"/>
    <w:rsid w:val="00DB1054"/>
    <w:rsid w:val="00DB10B5"/>
    <w:rsid w:val="00DB11E0"/>
    <w:rsid w:val="00DB193E"/>
    <w:rsid w:val="00DB24FE"/>
    <w:rsid w:val="00DB26E2"/>
    <w:rsid w:val="00DB27EA"/>
    <w:rsid w:val="00DB2F3F"/>
    <w:rsid w:val="00DB3177"/>
    <w:rsid w:val="00DB3770"/>
    <w:rsid w:val="00DB395E"/>
    <w:rsid w:val="00DB39B4"/>
    <w:rsid w:val="00DB3C96"/>
    <w:rsid w:val="00DB4195"/>
    <w:rsid w:val="00DB5220"/>
    <w:rsid w:val="00DB55F1"/>
    <w:rsid w:val="00DB5A97"/>
    <w:rsid w:val="00DB68FE"/>
    <w:rsid w:val="00DB6C24"/>
    <w:rsid w:val="00DB6DE7"/>
    <w:rsid w:val="00DB785F"/>
    <w:rsid w:val="00DB7A11"/>
    <w:rsid w:val="00DB7AE0"/>
    <w:rsid w:val="00DB7B05"/>
    <w:rsid w:val="00DB7C4B"/>
    <w:rsid w:val="00DC00EF"/>
    <w:rsid w:val="00DC015A"/>
    <w:rsid w:val="00DC0236"/>
    <w:rsid w:val="00DC024F"/>
    <w:rsid w:val="00DC052A"/>
    <w:rsid w:val="00DC10EF"/>
    <w:rsid w:val="00DC1720"/>
    <w:rsid w:val="00DC2594"/>
    <w:rsid w:val="00DC2A4C"/>
    <w:rsid w:val="00DC4017"/>
    <w:rsid w:val="00DC46D4"/>
    <w:rsid w:val="00DC5C68"/>
    <w:rsid w:val="00DC5D2F"/>
    <w:rsid w:val="00DC7126"/>
    <w:rsid w:val="00DC7645"/>
    <w:rsid w:val="00DD05AB"/>
    <w:rsid w:val="00DD0E7F"/>
    <w:rsid w:val="00DD184B"/>
    <w:rsid w:val="00DD3723"/>
    <w:rsid w:val="00DD37E3"/>
    <w:rsid w:val="00DD43AC"/>
    <w:rsid w:val="00DD4814"/>
    <w:rsid w:val="00DD4D99"/>
    <w:rsid w:val="00DD569C"/>
    <w:rsid w:val="00DD57F2"/>
    <w:rsid w:val="00DD620D"/>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56"/>
    <w:rsid w:val="00DF0578"/>
    <w:rsid w:val="00DF06F6"/>
    <w:rsid w:val="00DF0BF4"/>
    <w:rsid w:val="00DF0F8C"/>
    <w:rsid w:val="00DF1085"/>
    <w:rsid w:val="00DF1B8F"/>
    <w:rsid w:val="00DF1F71"/>
    <w:rsid w:val="00DF2475"/>
    <w:rsid w:val="00DF34F9"/>
    <w:rsid w:val="00DF368A"/>
    <w:rsid w:val="00DF39B2"/>
    <w:rsid w:val="00DF469D"/>
    <w:rsid w:val="00DF4E30"/>
    <w:rsid w:val="00DF6DF8"/>
    <w:rsid w:val="00DF774A"/>
    <w:rsid w:val="00DF7CA9"/>
    <w:rsid w:val="00DF7DFD"/>
    <w:rsid w:val="00E00518"/>
    <w:rsid w:val="00E0154E"/>
    <w:rsid w:val="00E025AB"/>
    <w:rsid w:val="00E03FA1"/>
    <w:rsid w:val="00E04224"/>
    <w:rsid w:val="00E0450D"/>
    <w:rsid w:val="00E04CF2"/>
    <w:rsid w:val="00E04F26"/>
    <w:rsid w:val="00E056A1"/>
    <w:rsid w:val="00E05843"/>
    <w:rsid w:val="00E05AB8"/>
    <w:rsid w:val="00E05D25"/>
    <w:rsid w:val="00E05FCF"/>
    <w:rsid w:val="00E0620A"/>
    <w:rsid w:val="00E0636D"/>
    <w:rsid w:val="00E06A02"/>
    <w:rsid w:val="00E06A27"/>
    <w:rsid w:val="00E06E8F"/>
    <w:rsid w:val="00E07C76"/>
    <w:rsid w:val="00E102CC"/>
    <w:rsid w:val="00E10920"/>
    <w:rsid w:val="00E10F1F"/>
    <w:rsid w:val="00E11039"/>
    <w:rsid w:val="00E11575"/>
    <w:rsid w:val="00E118A4"/>
    <w:rsid w:val="00E1259F"/>
    <w:rsid w:val="00E12670"/>
    <w:rsid w:val="00E133EE"/>
    <w:rsid w:val="00E13AD9"/>
    <w:rsid w:val="00E14253"/>
    <w:rsid w:val="00E14BC9"/>
    <w:rsid w:val="00E1629A"/>
    <w:rsid w:val="00E1713B"/>
    <w:rsid w:val="00E17312"/>
    <w:rsid w:val="00E175D2"/>
    <w:rsid w:val="00E1782D"/>
    <w:rsid w:val="00E17A0A"/>
    <w:rsid w:val="00E20004"/>
    <w:rsid w:val="00E21091"/>
    <w:rsid w:val="00E2136C"/>
    <w:rsid w:val="00E21669"/>
    <w:rsid w:val="00E23FAB"/>
    <w:rsid w:val="00E24379"/>
    <w:rsid w:val="00E24D82"/>
    <w:rsid w:val="00E25373"/>
    <w:rsid w:val="00E25B2F"/>
    <w:rsid w:val="00E26918"/>
    <w:rsid w:val="00E26B68"/>
    <w:rsid w:val="00E26EC0"/>
    <w:rsid w:val="00E26EDF"/>
    <w:rsid w:val="00E278E9"/>
    <w:rsid w:val="00E27B54"/>
    <w:rsid w:val="00E27E12"/>
    <w:rsid w:val="00E27E8B"/>
    <w:rsid w:val="00E3005E"/>
    <w:rsid w:val="00E30FCE"/>
    <w:rsid w:val="00E313F6"/>
    <w:rsid w:val="00E31889"/>
    <w:rsid w:val="00E31B56"/>
    <w:rsid w:val="00E31F53"/>
    <w:rsid w:val="00E32E7C"/>
    <w:rsid w:val="00E33A76"/>
    <w:rsid w:val="00E33AEF"/>
    <w:rsid w:val="00E33CEE"/>
    <w:rsid w:val="00E34384"/>
    <w:rsid w:val="00E36042"/>
    <w:rsid w:val="00E361C6"/>
    <w:rsid w:val="00E3671B"/>
    <w:rsid w:val="00E369AA"/>
    <w:rsid w:val="00E373A7"/>
    <w:rsid w:val="00E40705"/>
    <w:rsid w:val="00E40752"/>
    <w:rsid w:val="00E40B30"/>
    <w:rsid w:val="00E40EAB"/>
    <w:rsid w:val="00E4112B"/>
    <w:rsid w:val="00E41680"/>
    <w:rsid w:val="00E41769"/>
    <w:rsid w:val="00E41CA2"/>
    <w:rsid w:val="00E41D49"/>
    <w:rsid w:val="00E42351"/>
    <w:rsid w:val="00E424C6"/>
    <w:rsid w:val="00E42773"/>
    <w:rsid w:val="00E42AF8"/>
    <w:rsid w:val="00E42B12"/>
    <w:rsid w:val="00E42D8B"/>
    <w:rsid w:val="00E440BC"/>
    <w:rsid w:val="00E44579"/>
    <w:rsid w:val="00E4475D"/>
    <w:rsid w:val="00E44D90"/>
    <w:rsid w:val="00E44FCB"/>
    <w:rsid w:val="00E45953"/>
    <w:rsid w:val="00E46AA5"/>
    <w:rsid w:val="00E47835"/>
    <w:rsid w:val="00E47AD7"/>
    <w:rsid w:val="00E500D9"/>
    <w:rsid w:val="00E50158"/>
    <w:rsid w:val="00E502F5"/>
    <w:rsid w:val="00E51951"/>
    <w:rsid w:val="00E5284A"/>
    <w:rsid w:val="00E53066"/>
    <w:rsid w:val="00E53FE7"/>
    <w:rsid w:val="00E544AC"/>
    <w:rsid w:val="00E548E2"/>
    <w:rsid w:val="00E5566D"/>
    <w:rsid w:val="00E55A3F"/>
    <w:rsid w:val="00E55CC9"/>
    <w:rsid w:val="00E56069"/>
    <w:rsid w:val="00E56091"/>
    <w:rsid w:val="00E56363"/>
    <w:rsid w:val="00E567AD"/>
    <w:rsid w:val="00E57390"/>
    <w:rsid w:val="00E607C9"/>
    <w:rsid w:val="00E619F6"/>
    <w:rsid w:val="00E61D89"/>
    <w:rsid w:val="00E61DAF"/>
    <w:rsid w:val="00E61E3E"/>
    <w:rsid w:val="00E62184"/>
    <w:rsid w:val="00E62305"/>
    <w:rsid w:val="00E62981"/>
    <w:rsid w:val="00E62FBA"/>
    <w:rsid w:val="00E63807"/>
    <w:rsid w:val="00E63999"/>
    <w:rsid w:val="00E63DC1"/>
    <w:rsid w:val="00E64268"/>
    <w:rsid w:val="00E64739"/>
    <w:rsid w:val="00E65208"/>
    <w:rsid w:val="00E66488"/>
    <w:rsid w:val="00E6649F"/>
    <w:rsid w:val="00E665FF"/>
    <w:rsid w:val="00E667BA"/>
    <w:rsid w:val="00E66A18"/>
    <w:rsid w:val="00E67634"/>
    <w:rsid w:val="00E678B9"/>
    <w:rsid w:val="00E6798F"/>
    <w:rsid w:val="00E70255"/>
    <w:rsid w:val="00E70C46"/>
    <w:rsid w:val="00E713D0"/>
    <w:rsid w:val="00E720A1"/>
    <w:rsid w:val="00E729F0"/>
    <w:rsid w:val="00E72C8B"/>
    <w:rsid w:val="00E72FC7"/>
    <w:rsid w:val="00E7508C"/>
    <w:rsid w:val="00E75227"/>
    <w:rsid w:val="00E7589B"/>
    <w:rsid w:val="00E7597B"/>
    <w:rsid w:val="00E75D31"/>
    <w:rsid w:val="00E767A6"/>
    <w:rsid w:val="00E76BD1"/>
    <w:rsid w:val="00E80469"/>
    <w:rsid w:val="00E81540"/>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FD"/>
    <w:rsid w:val="00E937ED"/>
    <w:rsid w:val="00E93C79"/>
    <w:rsid w:val="00E94B16"/>
    <w:rsid w:val="00E94C8A"/>
    <w:rsid w:val="00E955E8"/>
    <w:rsid w:val="00E95F8E"/>
    <w:rsid w:val="00E96154"/>
    <w:rsid w:val="00E962FF"/>
    <w:rsid w:val="00E963E0"/>
    <w:rsid w:val="00E96F8E"/>
    <w:rsid w:val="00E9714C"/>
    <w:rsid w:val="00E97339"/>
    <w:rsid w:val="00EA1895"/>
    <w:rsid w:val="00EA1B5F"/>
    <w:rsid w:val="00EA27EF"/>
    <w:rsid w:val="00EA28B3"/>
    <w:rsid w:val="00EA2A8C"/>
    <w:rsid w:val="00EA2DFA"/>
    <w:rsid w:val="00EA3C96"/>
    <w:rsid w:val="00EA3EE0"/>
    <w:rsid w:val="00EA4276"/>
    <w:rsid w:val="00EA46E0"/>
    <w:rsid w:val="00EA4A0F"/>
    <w:rsid w:val="00EA4E6F"/>
    <w:rsid w:val="00EA4EE7"/>
    <w:rsid w:val="00EA51D6"/>
    <w:rsid w:val="00EA594B"/>
    <w:rsid w:val="00EA6120"/>
    <w:rsid w:val="00EA61D2"/>
    <w:rsid w:val="00EA696B"/>
    <w:rsid w:val="00EA7511"/>
    <w:rsid w:val="00EB0702"/>
    <w:rsid w:val="00EB0AE5"/>
    <w:rsid w:val="00EB14F8"/>
    <w:rsid w:val="00EB1A6A"/>
    <w:rsid w:val="00EB1D01"/>
    <w:rsid w:val="00EB2B9C"/>
    <w:rsid w:val="00EB30BA"/>
    <w:rsid w:val="00EB34C4"/>
    <w:rsid w:val="00EB3A34"/>
    <w:rsid w:val="00EB3CDA"/>
    <w:rsid w:val="00EB4036"/>
    <w:rsid w:val="00EB461D"/>
    <w:rsid w:val="00EB4F9A"/>
    <w:rsid w:val="00EB5158"/>
    <w:rsid w:val="00EB589D"/>
    <w:rsid w:val="00EB5D7F"/>
    <w:rsid w:val="00EB5E85"/>
    <w:rsid w:val="00EB5F1B"/>
    <w:rsid w:val="00EB5F42"/>
    <w:rsid w:val="00EB6036"/>
    <w:rsid w:val="00EB64BC"/>
    <w:rsid w:val="00EB6722"/>
    <w:rsid w:val="00EC04AC"/>
    <w:rsid w:val="00EC0FC6"/>
    <w:rsid w:val="00EC19E2"/>
    <w:rsid w:val="00EC2178"/>
    <w:rsid w:val="00EC277D"/>
    <w:rsid w:val="00EC3A41"/>
    <w:rsid w:val="00EC3A42"/>
    <w:rsid w:val="00EC40D0"/>
    <w:rsid w:val="00EC4333"/>
    <w:rsid w:val="00EC4716"/>
    <w:rsid w:val="00EC5492"/>
    <w:rsid w:val="00EC63F4"/>
    <w:rsid w:val="00EC6966"/>
    <w:rsid w:val="00EC6C90"/>
    <w:rsid w:val="00EC6E9D"/>
    <w:rsid w:val="00EC6FC7"/>
    <w:rsid w:val="00ED01AF"/>
    <w:rsid w:val="00ED1012"/>
    <w:rsid w:val="00ED1335"/>
    <w:rsid w:val="00ED13C3"/>
    <w:rsid w:val="00ED2AF3"/>
    <w:rsid w:val="00ED2D0E"/>
    <w:rsid w:val="00ED2E3E"/>
    <w:rsid w:val="00ED2F7A"/>
    <w:rsid w:val="00ED2FC5"/>
    <w:rsid w:val="00ED4363"/>
    <w:rsid w:val="00ED43AA"/>
    <w:rsid w:val="00ED4837"/>
    <w:rsid w:val="00ED4DB5"/>
    <w:rsid w:val="00ED563A"/>
    <w:rsid w:val="00ED57BB"/>
    <w:rsid w:val="00ED5868"/>
    <w:rsid w:val="00ED5EBE"/>
    <w:rsid w:val="00ED62F2"/>
    <w:rsid w:val="00ED6487"/>
    <w:rsid w:val="00ED7351"/>
    <w:rsid w:val="00ED7742"/>
    <w:rsid w:val="00ED7A40"/>
    <w:rsid w:val="00ED7EAB"/>
    <w:rsid w:val="00EE0395"/>
    <w:rsid w:val="00EE1B88"/>
    <w:rsid w:val="00EE2383"/>
    <w:rsid w:val="00EE38C4"/>
    <w:rsid w:val="00EE4016"/>
    <w:rsid w:val="00EE415C"/>
    <w:rsid w:val="00EE4AD2"/>
    <w:rsid w:val="00EE5916"/>
    <w:rsid w:val="00EE5F09"/>
    <w:rsid w:val="00EE62A3"/>
    <w:rsid w:val="00EE67CD"/>
    <w:rsid w:val="00EE68A0"/>
    <w:rsid w:val="00EE70B1"/>
    <w:rsid w:val="00EE7F26"/>
    <w:rsid w:val="00EF04ED"/>
    <w:rsid w:val="00EF0ED8"/>
    <w:rsid w:val="00EF144C"/>
    <w:rsid w:val="00EF2FE1"/>
    <w:rsid w:val="00EF3454"/>
    <w:rsid w:val="00EF38F3"/>
    <w:rsid w:val="00EF46B6"/>
    <w:rsid w:val="00EF4835"/>
    <w:rsid w:val="00EF51D1"/>
    <w:rsid w:val="00EF5FD5"/>
    <w:rsid w:val="00EF6C49"/>
    <w:rsid w:val="00EF6CAB"/>
    <w:rsid w:val="00EF7CE6"/>
    <w:rsid w:val="00F0022D"/>
    <w:rsid w:val="00F00A47"/>
    <w:rsid w:val="00F0151C"/>
    <w:rsid w:val="00F018A4"/>
    <w:rsid w:val="00F01A5D"/>
    <w:rsid w:val="00F01AF6"/>
    <w:rsid w:val="00F01B76"/>
    <w:rsid w:val="00F02440"/>
    <w:rsid w:val="00F02564"/>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F3"/>
    <w:rsid w:val="00F111B3"/>
    <w:rsid w:val="00F12B2D"/>
    <w:rsid w:val="00F12C50"/>
    <w:rsid w:val="00F12CBD"/>
    <w:rsid w:val="00F1325F"/>
    <w:rsid w:val="00F14223"/>
    <w:rsid w:val="00F1490E"/>
    <w:rsid w:val="00F15671"/>
    <w:rsid w:val="00F17EF7"/>
    <w:rsid w:val="00F200C0"/>
    <w:rsid w:val="00F2022E"/>
    <w:rsid w:val="00F2035F"/>
    <w:rsid w:val="00F209E2"/>
    <w:rsid w:val="00F21414"/>
    <w:rsid w:val="00F218F8"/>
    <w:rsid w:val="00F2325C"/>
    <w:rsid w:val="00F23BCA"/>
    <w:rsid w:val="00F23E1C"/>
    <w:rsid w:val="00F24B3E"/>
    <w:rsid w:val="00F24C2A"/>
    <w:rsid w:val="00F27586"/>
    <w:rsid w:val="00F304AF"/>
    <w:rsid w:val="00F309AF"/>
    <w:rsid w:val="00F310D0"/>
    <w:rsid w:val="00F3148C"/>
    <w:rsid w:val="00F318B1"/>
    <w:rsid w:val="00F323C7"/>
    <w:rsid w:val="00F32515"/>
    <w:rsid w:val="00F32548"/>
    <w:rsid w:val="00F325D6"/>
    <w:rsid w:val="00F33825"/>
    <w:rsid w:val="00F33A1E"/>
    <w:rsid w:val="00F33C82"/>
    <w:rsid w:val="00F3452B"/>
    <w:rsid w:val="00F34877"/>
    <w:rsid w:val="00F348E1"/>
    <w:rsid w:val="00F352AD"/>
    <w:rsid w:val="00F35862"/>
    <w:rsid w:val="00F35B55"/>
    <w:rsid w:val="00F35CA2"/>
    <w:rsid w:val="00F360CB"/>
    <w:rsid w:val="00F36605"/>
    <w:rsid w:val="00F36850"/>
    <w:rsid w:val="00F3790D"/>
    <w:rsid w:val="00F4021E"/>
    <w:rsid w:val="00F4036F"/>
    <w:rsid w:val="00F40946"/>
    <w:rsid w:val="00F41638"/>
    <w:rsid w:val="00F4178F"/>
    <w:rsid w:val="00F417D6"/>
    <w:rsid w:val="00F42C96"/>
    <w:rsid w:val="00F42D52"/>
    <w:rsid w:val="00F433DE"/>
    <w:rsid w:val="00F438D7"/>
    <w:rsid w:val="00F43A1C"/>
    <w:rsid w:val="00F43DB1"/>
    <w:rsid w:val="00F445AC"/>
    <w:rsid w:val="00F44A36"/>
    <w:rsid w:val="00F455F1"/>
    <w:rsid w:val="00F4617A"/>
    <w:rsid w:val="00F46278"/>
    <w:rsid w:val="00F46DD5"/>
    <w:rsid w:val="00F47707"/>
    <w:rsid w:val="00F478DB"/>
    <w:rsid w:val="00F47C84"/>
    <w:rsid w:val="00F47DA1"/>
    <w:rsid w:val="00F50B26"/>
    <w:rsid w:val="00F50EE9"/>
    <w:rsid w:val="00F510BC"/>
    <w:rsid w:val="00F51729"/>
    <w:rsid w:val="00F520F5"/>
    <w:rsid w:val="00F52365"/>
    <w:rsid w:val="00F5255C"/>
    <w:rsid w:val="00F52827"/>
    <w:rsid w:val="00F52B37"/>
    <w:rsid w:val="00F541AB"/>
    <w:rsid w:val="00F5425E"/>
    <w:rsid w:val="00F54A41"/>
    <w:rsid w:val="00F54A76"/>
    <w:rsid w:val="00F54C3F"/>
    <w:rsid w:val="00F5518E"/>
    <w:rsid w:val="00F5545D"/>
    <w:rsid w:val="00F557A4"/>
    <w:rsid w:val="00F55E31"/>
    <w:rsid w:val="00F560CA"/>
    <w:rsid w:val="00F5676D"/>
    <w:rsid w:val="00F574E6"/>
    <w:rsid w:val="00F57F57"/>
    <w:rsid w:val="00F6012E"/>
    <w:rsid w:val="00F603B1"/>
    <w:rsid w:val="00F60941"/>
    <w:rsid w:val="00F61168"/>
    <w:rsid w:val="00F613C1"/>
    <w:rsid w:val="00F61464"/>
    <w:rsid w:val="00F61482"/>
    <w:rsid w:val="00F617E0"/>
    <w:rsid w:val="00F62697"/>
    <w:rsid w:val="00F63004"/>
    <w:rsid w:val="00F6364F"/>
    <w:rsid w:val="00F646A2"/>
    <w:rsid w:val="00F64B9A"/>
    <w:rsid w:val="00F64E61"/>
    <w:rsid w:val="00F65574"/>
    <w:rsid w:val="00F65FC9"/>
    <w:rsid w:val="00F664FB"/>
    <w:rsid w:val="00F67249"/>
    <w:rsid w:val="00F674DC"/>
    <w:rsid w:val="00F703F7"/>
    <w:rsid w:val="00F70645"/>
    <w:rsid w:val="00F71E60"/>
    <w:rsid w:val="00F72AB9"/>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0F3"/>
    <w:rsid w:val="00F852DC"/>
    <w:rsid w:val="00F85331"/>
    <w:rsid w:val="00F855D3"/>
    <w:rsid w:val="00F85FD6"/>
    <w:rsid w:val="00F8679A"/>
    <w:rsid w:val="00F875AC"/>
    <w:rsid w:val="00F87EB8"/>
    <w:rsid w:val="00F902E1"/>
    <w:rsid w:val="00F9045C"/>
    <w:rsid w:val="00F9064E"/>
    <w:rsid w:val="00F909F6"/>
    <w:rsid w:val="00F90BF4"/>
    <w:rsid w:val="00F90D95"/>
    <w:rsid w:val="00F90DD0"/>
    <w:rsid w:val="00F91B0B"/>
    <w:rsid w:val="00F91D73"/>
    <w:rsid w:val="00F92139"/>
    <w:rsid w:val="00F92208"/>
    <w:rsid w:val="00F94341"/>
    <w:rsid w:val="00F9483D"/>
    <w:rsid w:val="00F94E38"/>
    <w:rsid w:val="00F95A95"/>
    <w:rsid w:val="00F97819"/>
    <w:rsid w:val="00F97AB2"/>
    <w:rsid w:val="00F97EF0"/>
    <w:rsid w:val="00FA0721"/>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9A5"/>
    <w:rsid w:val="00FA6981"/>
    <w:rsid w:val="00FA6FF8"/>
    <w:rsid w:val="00FA78DA"/>
    <w:rsid w:val="00FB043D"/>
    <w:rsid w:val="00FB0BC1"/>
    <w:rsid w:val="00FB0F4E"/>
    <w:rsid w:val="00FB136C"/>
    <w:rsid w:val="00FB1575"/>
    <w:rsid w:val="00FB245A"/>
    <w:rsid w:val="00FB2EA7"/>
    <w:rsid w:val="00FB2F98"/>
    <w:rsid w:val="00FB3EE7"/>
    <w:rsid w:val="00FB3FC7"/>
    <w:rsid w:val="00FB4296"/>
    <w:rsid w:val="00FB42DA"/>
    <w:rsid w:val="00FB433C"/>
    <w:rsid w:val="00FB45C1"/>
    <w:rsid w:val="00FB47AF"/>
    <w:rsid w:val="00FB4BCD"/>
    <w:rsid w:val="00FB50A5"/>
    <w:rsid w:val="00FB51E4"/>
    <w:rsid w:val="00FB55C0"/>
    <w:rsid w:val="00FB56B6"/>
    <w:rsid w:val="00FB5865"/>
    <w:rsid w:val="00FB5BC5"/>
    <w:rsid w:val="00FB5DAD"/>
    <w:rsid w:val="00FB5E87"/>
    <w:rsid w:val="00FB6B24"/>
    <w:rsid w:val="00FB6D7B"/>
    <w:rsid w:val="00FB6E44"/>
    <w:rsid w:val="00FC0296"/>
    <w:rsid w:val="00FC02DA"/>
    <w:rsid w:val="00FC038E"/>
    <w:rsid w:val="00FC0391"/>
    <w:rsid w:val="00FC0E46"/>
    <w:rsid w:val="00FC15EE"/>
    <w:rsid w:val="00FC21AC"/>
    <w:rsid w:val="00FC2651"/>
    <w:rsid w:val="00FC2BD9"/>
    <w:rsid w:val="00FC2EA4"/>
    <w:rsid w:val="00FC31C9"/>
    <w:rsid w:val="00FC3344"/>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E91"/>
    <w:rsid w:val="00FC5F99"/>
    <w:rsid w:val="00FC6276"/>
    <w:rsid w:val="00FC7580"/>
    <w:rsid w:val="00FD0364"/>
    <w:rsid w:val="00FD0886"/>
    <w:rsid w:val="00FD16F7"/>
    <w:rsid w:val="00FD178E"/>
    <w:rsid w:val="00FD1F0C"/>
    <w:rsid w:val="00FD23D0"/>
    <w:rsid w:val="00FD29C4"/>
    <w:rsid w:val="00FD314A"/>
    <w:rsid w:val="00FD3693"/>
    <w:rsid w:val="00FD505E"/>
    <w:rsid w:val="00FD6821"/>
    <w:rsid w:val="00FD6ECA"/>
    <w:rsid w:val="00FD703F"/>
    <w:rsid w:val="00FD74ED"/>
    <w:rsid w:val="00FD7BDC"/>
    <w:rsid w:val="00FE0E98"/>
    <w:rsid w:val="00FE101E"/>
    <w:rsid w:val="00FE1172"/>
    <w:rsid w:val="00FE14A7"/>
    <w:rsid w:val="00FE163B"/>
    <w:rsid w:val="00FE1B9D"/>
    <w:rsid w:val="00FE24EF"/>
    <w:rsid w:val="00FE2590"/>
    <w:rsid w:val="00FE27DC"/>
    <w:rsid w:val="00FE300F"/>
    <w:rsid w:val="00FE3378"/>
    <w:rsid w:val="00FE34F3"/>
    <w:rsid w:val="00FE3A6D"/>
    <w:rsid w:val="00FE4FAE"/>
    <w:rsid w:val="00FE6044"/>
    <w:rsid w:val="00FE65B0"/>
    <w:rsid w:val="00FE6C56"/>
    <w:rsid w:val="00FE7FC3"/>
    <w:rsid w:val="00FF034F"/>
    <w:rsid w:val="00FF19C7"/>
    <w:rsid w:val="00FF1DDD"/>
    <w:rsid w:val="00FF2453"/>
    <w:rsid w:val="00FF29D9"/>
    <w:rsid w:val="00FF2BE9"/>
    <w:rsid w:val="00FF2FF9"/>
    <w:rsid w:val="00FF3150"/>
    <w:rsid w:val="00FF3E63"/>
    <w:rsid w:val="00FF3F77"/>
    <w:rsid w:val="00FF44D8"/>
    <w:rsid w:val="00FF4954"/>
    <w:rsid w:val="00FF4C65"/>
    <w:rsid w:val="00FF55F1"/>
    <w:rsid w:val="00FF5E28"/>
    <w:rsid w:val="00FF706F"/>
    <w:rsid w:val="00FF71EA"/>
    <w:rsid w:val="00FF7370"/>
    <w:rsid w:val="00FF7C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6CD3"/>
  <w15:docId w15:val="{4BCD4899-FC90-B740-AA26-781FDEC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character" w:styleId="SubtleEmphasis">
    <w:name w:val="Subtle Emphasis"/>
    <w:basedOn w:val="DefaultParagraphFont"/>
    <w:uiPriority w:val="19"/>
    <w:qFormat/>
    <w:rsid w:val="00373F47"/>
    <w:rPr>
      <w:i/>
      <w:iCs/>
      <w:color w:val="404040" w:themeColor="text1" w:themeTint="BF"/>
    </w:rPr>
  </w:style>
  <w:style w:type="character" w:customStyle="1" w:styleId="UnresolvedMention1">
    <w:name w:val="Unresolved Mention1"/>
    <w:basedOn w:val="DefaultParagraphFont"/>
    <w:uiPriority w:val="99"/>
    <w:semiHidden/>
    <w:unhideWhenUsed/>
    <w:rsid w:val="006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0562">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jsethe@npa.gov.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C2EBD6D0B194D96B01D1D2C5C0268"/>
        <w:category>
          <w:name w:val="General"/>
          <w:gallery w:val="placeholder"/>
        </w:category>
        <w:types>
          <w:type w:val="bbPlcHdr"/>
        </w:types>
        <w:behaviors>
          <w:behavior w:val="content"/>
        </w:behaviors>
        <w:guid w:val="{F3849D41-7FA2-674B-9607-0F66A3D74C27}"/>
      </w:docPartPr>
      <w:docPartBody>
        <w:p w:rsidR="00747F29" w:rsidRDefault="00DE2152">
          <w:pPr>
            <w:pStyle w:val="823C2EBD6D0B194D96B01D1D2C5C0268"/>
          </w:pPr>
          <w:r w:rsidRPr="00284A2F">
            <w:rPr>
              <w:rStyle w:val="PlaceholderText"/>
            </w:rPr>
            <w:t>Click or tap here to enter text.</w:t>
          </w:r>
        </w:p>
      </w:docPartBody>
    </w:docPart>
    <w:docPart>
      <w:docPartPr>
        <w:name w:val="90679CABB7476041AF444A4B28A2AE18"/>
        <w:category>
          <w:name w:val="General"/>
          <w:gallery w:val="placeholder"/>
        </w:category>
        <w:types>
          <w:type w:val="bbPlcHdr"/>
        </w:types>
        <w:behaviors>
          <w:behavior w:val="content"/>
        </w:behaviors>
        <w:guid w:val="{5638640C-6D77-D347-A7E7-7A17357C2C5B}"/>
      </w:docPartPr>
      <w:docPartBody>
        <w:p w:rsidR="00747F29" w:rsidRDefault="00DE2152">
          <w:pPr>
            <w:pStyle w:val="90679CABB7476041AF444A4B28A2AE18"/>
          </w:pPr>
          <w:r w:rsidRPr="00E118A4">
            <w:rPr>
              <w:rStyle w:val="Parties"/>
              <w:rFonts w:cs="Arial"/>
              <w:b/>
              <w:bCs/>
            </w:rPr>
            <w:t>Click or tap here to enter text.</w:t>
          </w:r>
        </w:p>
      </w:docPartBody>
    </w:docPart>
    <w:docPart>
      <w:docPartPr>
        <w:name w:val="50FE9C600C08A5418CDFE20690419FAD"/>
        <w:category>
          <w:name w:val="General"/>
          <w:gallery w:val="placeholder"/>
        </w:category>
        <w:types>
          <w:type w:val="bbPlcHdr"/>
        </w:types>
        <w:behaviors>
          <w:behavior w:val="content"/>
        </w:behaviors>
        <w:guid w:val="{FBFA1343-1AD6-524D-AA87-201559022300}"/>
      </w:docPartPr>
      <w:docPartBody>
        <w:p w:rsidR="00747F29" w:rsidRDefault="00DE2152">
          <w:pPr>
            <w:pStyle w:val="50FE9C600C08A5418CDFE20690419FAD"/>
          </w:pPr>
          <w:r w:rsidRPr="00E118A4">
            <w:rPr>
              <w:rStyle w:val="Parties"/>
              <w:rFonts w:cs="Arial"/>
              <w:b/>
              <w:bCs/>
            </w:rPr>
            <w:t>Click or tap here to enter text.</w:t>
          </w:r>
        </w:p>
      </w:docPartBody>
    </w:docPart>
    <w:docPart>
      <w:docPartPr>
        <w:name w:val="EB8D9AA1B19B91468328931DC7822891"/>
        <w:category>
          <w:name w:val="General"/>
          <w:gallery w:val="placeholder"/>
        </w:category>
        <w:types>
          <w:type w:val="bbPlcHdr"/>
        </w:types>
        <w:behaviors>
          <w:behavior w:val="content"/>
        </w:behaviors>
        <w:guid w:val="{CF5B181A-D69E-2B4F-BAE8-AD7B8D57F782}"/>
      </w:docPartPr>
      <w:docPartBody>
        <w:p w:rsidR="00747F29" w:rsidRDefault="00DE2152">
          <w:pPr>
            <w:pStyle w:val="EB8D9AA1B19B91468328931DC7822891"/>
          </w:pPr>
          <w:r w:rsidRPr="00E118A4">
            <w:rPr>
              <w:rStyle w:val="Parties"/>
              <w:rFonts w:cs="Arial"/>
              <w:b/>
              <w:bCs/>
            </w:rPr>
            <w:t>Click or tap here to enter text.</w:t>
          </w:r>
        </w:p>
      </w:docPartBody>
    </w:docPart>
    <w:docPart>
      <w:docPartPr>
        <w:name w:val="6194A6309D66374E8354B812CE5AA90A"/>
        <w:category>
          <w:name w:val="General"/>
          <w:gallery w:val="placeholder"/>
        </w:category>
        <w:types>
          <w:type w:val="bbPlcHdr"/>
        </w:types>
        <w:behaviors>
          <w:behavior w:val="content"/>
        </w:behaviors>
        <w:guid w:val="{8EE94447-E9A8-DC4F-A077-3DC5057DA8BD}"/>
      </w:docPartPr>
      <w:docPartBody>
        <w:p w:rsidR="00747F29" w:rsidRDefault="00DE2152">
          <w:pPr>
            <w:pStyle w:val="6194A6309D66374E8354B812CE5AA90A"/>
          </w:pPr>
          <w:r w:rsidRPr="00E118A4">
            <w:rPr>
              <w:rStyle w:val="Parties"/>
              <w:b/>
              <w:bCs/>
            </w:rPr>
            <w:t>Click or tap here to enter text.</w:t>
          </w:r>
        </w:p>
      </w:docPartBody>
    </w:docPart>
    <w:docPart>
      <w:docPartPr>
        <w:name w:val="7BEF80613919EA479EF88ED03BED21BB"/>
        <w:category>
          <w:name w:val="General"/>
          <w:gallery w:val="placeholder"/>
        </w:category>
        <w:types>
          <w:type w:val="bbPlcHdr"/>
        </w:types>
        <w:behaviors>
          <w:behavior w:val="content"/>
        </w:behaviors>
        <w:guid w:val="{8D57A16A-5101-F940-945D-97B481B4EC7C}"/>
      </w:docPartPr>
      <w:docPartBody>
        <w:p w:rsidR="00747F29" w:rsidRDefault="00DE2152">
          <w:pPr>
            <w:pStyle w:val="7BEF80613919EA479EF88ED03BED21BB"/>
          </w:pPr>
          <w:r w:rsidRPr="00284A2F">
            <w:rPr>
              <w:rStyle w:val="PlaceholderText"/>
            </w:rPr>
            <w:t>Click or tap here to enter text.</w:t>
          </w:r>
        </w:p>
      </w:docPartBody>
    </w:docPart>
    <w:docPart>
      <w:docPartPr>
        <w:name w:val="697765C9FEC0D34BB6320F9C20C38B91"/>
        <w:category>
          <w:name w:val="General"/>
          <w:gallery w:val="placeholder"/>
        </w:category>
        <w:types>
          <w:type w:val="bbPlcHdr"/>
        </w:types>
        <w:behaviors>
          <w:behavior w:val="content"/>
        </w:behaviors>
        <w:guid w:val="{81D53558-69C5-DC48-B61D-9FA67D24C41D}"/>
      </w:docPartPr>
      <w:docPartBody>
        <w:p w:rsidR="00747F29" w:rsidRDefault="00DE2152">
          <w:pPr>
            <w:pStyle w:val="697765C9FEC0D34BB6320F9C20C38B91"/>
          </w:pPr>
          <w:r w:rsidRPr="00284A2F">
            <w:rPr>
              <w:rStyle w:val="PlaceholderText"/>
            </w:rPr>
            <w:t>Click or tap here to enter text.</w:t>
          </w:r>
        </w:p>
      </w:docPartBody>
    </w:docPart>
    <w:docPart>
      <w:docPartPr>
        <w:name w:val="BAA055AA54F4444EBC641DB86A4BAD68"/>
        <w:category>
          <w:name w:val="General"/>
          <w:gallery w:val="placeholder"/>
        </w:category>
        <w:types>
          <w:type w:val="bbPlcHdr"/>
        </w:types>
        <w:behaviors>
          <w:behavior w:val="content"/>
        </w:behaviors>
        <w:guid w:val="{379F79E7-141E-FD46-87E3-FC2EADEDFAC5}"/>
      </w:docPartPr>
      <w:docPartBody>
        <w:p w:rsidR="00747F29" w:rsidRDefault="00DE2152">
          <w:pPr>
            <w:pStyle w:val="BAA055AA54F4444EBC641DB86A4BAD68"/>
          </w:pPr>
          <w:r w:rsidRPr="00284A2F">
            <w:rPr>
              <w:rStyle w:val="PlaceholderText"/>
            </w:rPr>
            <w:t>Click or tap here to enter text.</w:t>
          </w:r>
        </w:p>
      </w:docPartBody>
    </w:docPart>
    <w:docPart>
      <w:docPartPr>
        <w:name w:val="20250B9146A08D4F9F4E8E6FCC70EFFE"/>
        <w:category>
          <w:name w:val="General"/>
          <w:gallery w:val="placeholder"/>
        </w:category>
        <w:types>
          <w:type w:val="bbPlcHdr"/>
        </w:types>
        <w:behaviors>
          <w:behavior w:val="content"/>
        </w:behaviors>
        <w:guid w:val="{77EDBFB9-5688-CD4E-9CDA-AAA57A499FEA}"/>
      </w:docPartPr>
      <w:docPartBody>
        <w:p w:rsidR="00747F29" w:rsidRDefault="00DE2152">
          <w:pPr>
            <w:pStyle w:val="20250B9146A08D4F9F4E8E6FCC70EFFE"/>
          </w:pPr>
          <w:r w:rsidRPr="00284A2F">
            <w:rPr>
              <w:rStyle w:val="PlaceholderText"/>
            </w:rPr>
            <w:t>Click or tap here to enter text.</w:t>
          </w:r>
        </w:p>
      </w:docPartBody>
    </w:docPart>
    <w:docPart>
      <w:docPartPr>
        <w:name w:val="8276DF02C9B4DB46AC8B196D99272BBE"/>
        <w:category>
          <w:name w:val="General"/>
          <w:gallery w:val="placeholder"/>
        </w:category>
        <w:types>
          <w:type w:val="bbPlcHdr"/>
        </w:types>
        <w:behaviors>
          <w:behavior w:val="content"/>
        </w:behaviors>
        <w:guid w:val="{4F6C227A-6A97-8440-A1F9-218912028499}"/>
      </w:docPartPr>
      <w:docPartBody>
        <w:p w:rsidR="00747F29" w:rsidRDefault="00DE2152">
          <w:pPr>
            <w:pStyle w:val="8276DF02C9B4DB46AC8B196D99272BBE"/>
          </w:pPr>
          <w:r w:rsidRPr="00284A2F">
            <w:rPr>
              <w:rStyle w:val="PlaceholderText"/>
            </w:rPr>
            <w:t>Click or tap to enter a date.</w:t>
          </w:r>
        </w:p>
      </w:docPartBody>
    </w:docPart>
    <w:docPart>
      <w:docPartPr>
        <w:name w:val="94E8C6D2F3D65C48BB1CB72BD8091653"/>
        <w:category>
          <w:name w:val="General"/>
          <w:gallery w:val="placeholder"/>
        </w:category>
        <w:types>
          <w:type w:val="bbPlcHdr"/>
        </w:types>
        <w:behaviors>
          <w:behavior w:val="content"/>
        </w:behaviors>
        <w:guid w:val="{1EA2A8D5-F278-8C40-B9A6-52438714C7F1}"/>
      </w:docPartPr>
      <w:docPartBody>
        <w:p w:rsidR="00747F29" w:rsidRDefault="00DE2152">
          <w:pPr>
            <w:pStyle w:val="94E8C6D2F3D65C48BB1CB72BD8091653"/>
          </w:pPr>
          <w:r w:rsidRPr="00284A2F">
            <w:rPr>
              <w:rStyle w:val="PlaceholderText"/>
            </w:rPr>
            <w:t>Click or tap to enter a date.</w:t>
          </w:r>
        </w:p>
      </w:docPartBody>
    </w:docPart>
    <w:docPart>
      <w:docPartPr>
        <w:name w:val="D00139D4DA2AC74285C629E08176C1DA"/>
        <w:category>
          <w:name w:val="General"/>
          <w:gallery w:val="placeholder"/>
        </w:category>
        <w:types>
          <w:type w:val="bbPlcHdr"/>
        </w:types>
        <w:behaviors>
          <w:behavior w:val="content"/>
        </w:behaviors>
        <w:guid w:val="{1A0122B8-0575-DC48-B5B7-CA910D04DF34}"/>
      </w:docPartPr>
      <w:docPartBody>
        <w:p w:rsidR="00747F29" w:rsidRDefault="00DE2152">
          <w:pPr>
            <w:pStyle w:val="D00139D4DA2AC74285C629E08176C1DA"/>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EB"/>
    <w:rsid w:val="001F205D"/>
    <w:rsid w:val="0066316E"/>
    <w:rsid w:val="0067496E"/>
    <w:rsid w:val="00747F29"/>
    <w:rsid w:val="00C512D0"/>
    <w:rsid w:val="00CE717A"/>
    <w:rsid w:val="00DE2152"/>
    <w:rsid w:val="00E65641"/>
    <w:rsid w:val="00F648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3C2EBD6D0B194D96B01D1D2C5C0268">
    <w:name w:val="823C2EBD6D0B194D96B01D1D2C5C0268"/>
  </w:style>
  <w:style w:type="character" w:customStyle="1" w:styleId="Parties">
    <w:name w:val="Parties"/>
    <w:basedOn w:val="DefaultParagraphFont"/>
    <w:uiPriority w:val="1"/>
    <w:rPr>
      <w:rFonts w:ascii="Arial" w:hAnsi="Arial"/>
      <w:caps/>
      <w:smallCaps w:val="0"/>
    </w:rPr>
  </w:style>
  <w:style w:type="paragraph" w:customStyle="1" w:styleId="90679CABB7476041AF444A4B28A2AE18">
    <w:name w:val="90679CABB7476041AF444A4B28A2AE18"/>
  </w:style>
  <w:style w:type="paragraph" w:customStyle="1" w:styleId="50FE9C600C08A5418CDFE20690419FAD">
    <w:name w:val="50FE9C600C08A5418CDFE20690419FAD"/>
  </w:style>
  <w:style w:type="paragraph" w:customStyle="1" w:styleId="EB8D9AA1B19B91468328931DC7822891">
    <w:name w:val="EB8D9AA1B19B91468328931DC7822891"/>
  </w:style>
  <w:style w:type="paragraph" w:customStyle="1" w:styleId="6194A6309D66374E8354B812CE5AA90A">
    <w:name w:val="6194A6309D66374E8354B812CE5AA90A"/>
  </w:style>
  <w:style w:type="paragraph" w:customStyle="1" w:styleId="7BEF80613919EA479EF88ED03BED21BB">
    <w:name w:val="7BEF80613919EA479EF88ED03BED21BB"/>
  </w:style>
  <w:style w:type="paragraph" w:customStyle="1" w:styleId="697765C9FEC0D34BB6320F9C20C38B91">
    <w:name w:val="697765C9FEC0D34BB6320F9C20C38B91"/>
  </w:style>
  <w:style w:type="paragraph" w:customStyle="1" w:styleId="BAA055AA54F4444EBC641DB86A4BAD68">
    <w:name w:val="BAA055AA54F4444EBC641DB86A4BAD68"/>
  </w:style>
  <w:style w:type="paragraph" w:customStyle="1" w:styleId="20250B9146A08D4F9F4E8E6FCC70EFFE">
    <w:name w:val="20250B9146A08D4F9F4E8E6FCC70EFFE"/>
  </w:style>
  <w:style w:type="paragraph" w:customStyle="1" w:styleId="8276DF02C9B4DB46AC8B196D99272BBE">
    <w:name w:val="8276DF02C9B4DB46AC8B196D99272BBE"/>
  </w:style>
  <w:style w:type="paragraph" w:customStyle="1" w:styleId="94E8C6D2F3D65C48BB1CB72BD8091653">
    <w:name w:val="94E8C6D2F3D65C48BB1CB72BD8091653"/>
  </w:style>
  <w:style w:type="paragraph" w:customStyle="1" w:styleId="D00139D4DA2AC74285C629E08176C1DA">
    <w:name w:val="D00139D4DA2AC74285C629E08176C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Props1.xml><?xml version="1.0" encoding="utf-8"?>
<ds:datastoreItem xmlns:ds="http://schemas.openxmlformats.org/officeDocument/2006/customXml" ds:itemID="{4F7FAD8C-6A28-4E55-B937-E0E679220024}">
  <ds:schemaRefs>
    <ds:schemaRef ds:uri="http://schemas.openxmlformats.org/officeDocument/2006/bibliography"/>
  </ds:schemaRefs>
</ds:datastoreItem>
</file>

<file path=customXml/itemProps2.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3.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6770</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Mariana Anguelov</cp:lastModifiedBy>
  <cp:revision>3</cp:revision>
  <cp:lastPrinted>2022-05-11T13:01:00Z</cp:lastPrinted>
  <dcterms:created xsi:type="dcterms:W3CDTF">2023-07-26T15:01:00Z</dcterms:created>
  <dcterms:modified xsi:type="dcterms:W3CDTF">2023-07-26T17:54:00Z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