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30D2" w14:textId="77777777" w:rsidR="00ED2FC5" w:rsidRPr="00C011CC"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C011CC">
        <w:rPr>
          <w:rFonts w:ascii="Arial" w:eastAsia="Times New Roman" w:hAnsi="Arial" w:cs="Arial"/>
          <w:sz w:val="28"/>
          <w:szCs w:val="28"/>
          <w:lang w:eastAsia="en-GB"/>
        </w:rPr>
        <w:t>REPUBLIC OF SOUTH AFRICA</w:t>
      </w:r>
    </w:p>
    <w:p w14:paraId="6065BF81" w14:textId="77777777" w:rsidR="00ED2FC5" w:rsidRPr="00C011CC"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C011CC">
        <w:rPr>
          <w:rFonts w:ascii="Arial" w:hAnsi="Arial" w:cs="Arial"/>
          <w:b/>
          <w:noProof/>
          <w:sz w:val="28"/>
          <w:szCs w:val="28"/>
          <w:lang w:eastAsia="en-ZA"/>
        </w:rPr>
        <w:drawing>
          <wp:inline distT="0" distB="0" distL="0" distR="0" wp14:anchorId="4DCF96A4" wp14:editId="2FD2F935">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A70A230" w14:textId="77777777" w:rsidR="00ED2FC5" w:rsidRPr="00C011CC"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C011CC">
        <w:rPr>
          <w:rFonts w:ascii="Arial" w:eastAsia="Times New Roman" w:hAnsi="Arial" w:cs="Arial"/>
          <w:sz w:val="28"/>
          <w:szCs w:val="28"/>
          <w:lang w:eastAsia="en-GB"/>
        </w:rPr>
        <w:t>IN THE HIGH COURT OF SOUTH AFRICA</w:t>
      </w:r>
    </w:p>
    <w:p w14:paraId="0E0ADB9D" w14:textId="3EC14A6F" w:rsidR="00ED2FC5" w:rsidRPr="00C011CC" w:rsidRDefault="00DE2D62" w:rsidP="00C160A1">
      <w:pPr>
        <w:spacing w:before="120" w:after="120" w:line="360" w:lineRule="auto"/>
        <w:ind w:left="661" w:hangingChars="236" w:hanging="661"/>
        <w:jc w:val="center"/>
        <w:rPr>
          <w:rFonts w:ascii="Arial" w:eastAsia="Times New Roman" w:hAnsi="Arial" w:cs="Arial"/>
          <w:sz w:val="28"/>
          <w:szCs w:val="28"/>
          <w:lang w:eastAsia="en-GB"/>
        </w:rPr>
      </w:pPr>
      <w:r w:rsidRPr="00C011CC">
        <w:rPr>
          <w:rFonts w:ascii="Arial" w:eastAsia="Times New Roman" w:hAnsi="Arial" w:cs="Arial"/>
          <w:sz w:val="28"/>
          <w:szCs w:val="28"/>
          <w:lang w:eastAsia="en-GB"/>
        </w:rPr>
        <w:t>GAUTENG LOCAL DIVISION, JOHANNESBURG</w:t>
      </w:r>
    </w:p>
    <w:p w14:paraId="5197D726" w14:textId="41D2C4E1" w:rsidR="00665539" w:rsidRPr="00C011CC" w:rsidRDefault="00E27B54" w:rsidP="00FC3DC3">
      <w:pPr>
        <w:spacing w:after="0" w:line="240" w:lineRule="auto"/>
        <w:ind w:left="566" w:hangingChars="236" w:hanging="566"/>
        <w:jc w:val="right"/>
        <w:rPr>
          <w:rFonts w:ascii="Arial" w:eastAsia="Times New Roman" w:hAnsi="Arial" w:cs="Arial"/>
          <w:sz w:val="28"/>
          <w:szCs w:val="28"/>
          <w:lang w:eastAsia="en-GB"/>
        </w:rPr>
      </w:pPr>
      <w:r w:rsidRPr="00C011CC">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4BAF21BF" wp14:editId="18AE7EC5">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68F59308" w14:textId="2DEB1F4D" w:rsidR="004F7012" w:rsidRDefault="0016453D" w:rsidP="0016453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Pr>
                                    <w:rFonts w:ascii="MS Gothic" w:eastAsia="MS Gothic" w:hAnsi="MS Gothic" w:hint="eastAsia"/>
                                    <w:sz w:val="20"/>
                                    <w:szCs w:val="20"/>
                                  </w:rPr>
                                  <w:t>☒</w:t>
                                </w:r>
                              </w:sdtContent>
                            </w:sdt>
                          </w:p>
                          <w:p w14:paraId="30167C5D" w14:textId="548C8585" w:rsidR="004F7012" w:rsidRDefault="0016453D" w:rsidP="0016453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69ADC92F" w14:textId="489D45D3" w:rsidR="004F7012" w:rsidRDefault="0016453D" w:rsidP="0016453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4B0C0244"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6BFBDA7" w14:textId="77777777" w:rsidR="00C37D72" w:rsidRDefault="00C37D72" w:rsidP="00ED2FC5">
                            <w:pPr>
                              <w:spacing w:after="0" w:line="240" w:lineRule="auto"/>
                              <w:ind w:firstLine="180"/>
                              <w:rPr>
                                <w:rFonts w:ascii="Century Gothic" w:hAnsi="Century Gothic"/>
                                <w:sz w:val="20"/>
                                <w:szCs w:val="20"/>
                              </w:rPr>
                            </w:pPr>
                          </w:p>
                          <w:p w14:paraId="24DB6611" w14:textId="77777777" w:rsidR="00C37D72" w:rsidRDefault="00C37D72" w:rsidP="00ED2FC5">
                            <w:pPr>
                              <w:spacing w:after="0" w:line="240" w:lineRule="auto"/>
                              <w:ind w:firstLine="180"/>
                              <w:rPr>
                                <w:rFonts w:ascii="Century Gothic" w:hAnsi="Century Gothic"/>
                                <w:sz w:val="20"/>
                                <w:szCs w:val="20"/>
                              </w:rPr>
                            </w:pPr>
                          </w:p>
                          <w:p w14:paraId="0FE76F13" w14:textId="00C13355" w:rsidR="004F7012" w:rsidRDefault="004F7012" w:rsidP="00ED2FC5">
                            <w:pPr>
                              <w:spacing w:after="0" w:line="240" w:lineRule="auto"/>
                              <w:ind w:firstLine="180"/>
                              <w:rPr>
                                <w:rFonts w:ascii="Century Gothic" w:hAnsi="Century Gothic"/>
                                <w:sz w:val="20"/>
                                <w:szCs w:val="20"/>
                              </w:rPr>
                            </w:pPr>
                            <w:r w:rsidRPr="005E6A44">
                              <w:rPr>
                                <w:rFonts w:ascii="Century Gothic" w:hAnsi="Century Gothic"/>
                                <w:sz w:val="20"/>
                                <w:szCs w:val="20"/>
                              </w:rPr>
                              <w:t>Date</w:t>
                            </w:r>
                            <w:r>
                              <w:rPr>
                                <w:rFonts w:ascii="Century Gothic" w:hAnsi="Century Gothic"/>
                                <w:sz w:val="20"/>
                                <w:szCs w:val="20"/>
                              </w:rPr>
                              <w:t>:</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40317490E3924C45BB4F0752F5507AB6"/>
                                </w:placeholder>
                                <w:date w:fullDate="2023-07-26T00:00:00Z">
                                  <w:dateFormat w:val="dd MMMM yyyy"/>
                                  <w:lid w:val="en-ZA"/>
                                  <w:storeMappedDataAs w:val="dateTime"/>
                                  <w:calendar w:val="gregorian"/>
                                </w:date>
                              </w:sdtPr>
                              <w:sdtContent>
                                <w:r w:rsidR="00277130">
                                  <w:rPr>
                                    <w:rFonts w:ascii="Century Gothic" w:hAnsi="Century Gothic"/>
                                    <w:sz w:val="20"/>
                                    <w:szCs w:val="20"/>
                                  </w:rPr>
                                  <w:t>26 July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0F288D746232F44AAD0A3E3012CB4F0E"/>
                                </w:placeholder>
                              </w:sdtPr>
                              <w:sdtContent>
                                <w:r w:rsidR="00E667BA">
                                  <w:rPr>
                                    <w:rFonts w:ascii="Century Gothic" w:hAnsi="Century Gothic"/>
                                    <w:sz w:val="20"/>
                                    <w:szCs w:val="20"/>
                                  </w:rPr>
                                  <w:t>WJ du Plessis</w:t>
                                </w:r>
                              </w:sdtContent>
                            </w:sdt>
                          </w:p>
                          <w:p w14:paraId="3C9CD7A9"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F21BF"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">
                <v:textbox>
                  <w:txbxContent>
                    <w:p w14:paraId="68F59308" w14:textId="2DEB1F4D" w:rsidR="004F7012" w:rsidRDefault="0016453D" w:rsidP="0016453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Pr>
                              <w:rFonts w:ascii="MS Gothic" w:eastAsia="MS Gothic" w:hAnsi="MS Gothic" w:hint="eastAsia"/>
                              <w:sz w:val="20"/>
                              <w:szCs w:val="20"/>
                            </w:rPr>
                            <w:t>☒</w:t>
                          </w:r>
                        </w:sdtContent>
                      </w:sdt>
                    </w:p>
                    <w:p w14:paraId="30167C5D" w14:textId="548C8585" w:rsidR="004F7012" w:rsidRDefault="0016453D" w:rsidP="0016453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69ADC92F" w14:textId="489D45D3" w:rsidR="004F7012" w:rsidRDefault="0016453D" w:rsidP="0016453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4B0C0244"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6BFBDA7" w14:textId="77777777" w:rsidR="00C37D72" w:rsidRDefault="00C37D72" w:rsidP="00ED2FC5">
                      <w:pPr>
                        <w:spacing w:after="0" w:line="240" w:lineRule="auto"/>
                        <w:ind w:firstLine="180"/>
                        <w:rPr>
                          <w:rFonts w:ascii="Century Gothic" w:hAnsi="Century Gothic"/>
                          <w:sz w:val="20"/>
                          <w:szCs w:val="20"/>
                        </w:rPr>
                      </w:pPr>
                    </w:p>
                    <w:p w14:paraId="24DB6611" w14:textId="77777777" w:rsidR="00C37D72" w:rsidRDefault="00C37D72" w:rsidP="00ED2FC5">
                      <w:pPr>
                        <w:spacing w:after="0" w:line="240" w:lineRule="auto"/>
                        <w:ind w:firstLine="180"/>
                        <w:rPr>
                          <w:rFonts w:ascii="Century Gothic" w:hAnsi="Century Gothic"/>
                          <w:sz w:val="20"/>
                          <w:szCs w:val="20"/>
                        </w:rPr>
                      </w:pPr>
                    </w:p>
                    <w:p w14:paraId="0FE76F13" w14:textId="00C13355" w:rsidR="004F7012" w:rsidRDefault="004F7012" w:rsidP="00ED2FC5">
                      <w:pPr>
                        <w:spacing w:after="0" w:line="240" w:lineRule="auto"/>
                        <w:ind w:firstLine="180"/>
                        <w:rPr>
                          <w:rFonts w:ascii="Century Gothic" w:hAnsi="Century Gothic"/>
                          <w:sz w:val="20"/>
                          <w:szCs w:val="20"/>
                        </w:rPr>
                      </w:pPr>
                      <w:r w:rsidRPr="005E6A44">
                        <w:rPr>
                          <w:rFonts w:ascii="Century Gothic" w:hAnsi="Century Gothic"/>
                          <w:sz w:val="20"/>
                          <w:szCs w:val="20"/>
                        </w:rPr>
                        <w:t>Date</w:t>
                      </w:r>
                      <w:r>
                        <w:rPr>
                          <w:rFonts w:ascii="Century Gothic" w:hAnsi="Century Gothic"/>
                          <w:sz w:val="20"/>
                          <w:szCs w:val="20"/>
                        </w:rPr>
                        <w:t>:</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40317490E3924C45BB4F0752F5507AB6"/>
                          </w:placeholder>
                          <w:date w:fullDate="2023-07-26T00:00:00Z">
                            <w:dateFormat w:val="dd MMMM yyyy"/>
                            <w:lid w:val="en-ZA"/>
                            <w:storeMappedDataAs w:val="dateTime"/>
                            <w:calendar w:val="gregorian"/>
                          </w:date>
                        </w:sdtPr>
                        <w:sdtContent>
                          <w:r w:rsidR="00277130">
                            <w:rPr>
                              <w:rFonts w:ascii="Century Gothic" w:hAnsi="Century Gothic"/>
                              <w:sz w:val="20"/>
                              <w:szCs w:val="20"/>
                            </w:rPr>
                            <w:t>26 July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0F288D746232F44AAD0A3E3012CB4F0E"/>
                          </w:placeholder>
                        </w:sdtPr>
                        <w:sdtContent>
                          <w:r w:rsidR="00E667BA">
                            <w:rPr>
                              <w:rFonts w:ascii="Century Gothic" w:hAnsi="Century Gothic"/>
                              <w:sz w:val="20"/>
                              <w:szCs w:val="20"/>
                            </w:rPr>
                            <w:t>WJ du Plessis</w:t>
                          </w:r>
                        </w:sdtContent>
                      </w:sdt>
                    </w:p>
                    <w:p w14:paraId="3C9CD7A9"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011CC">
        <w:rPr>
          <w:rFonts w:ascii="Arial" w:eastAsia="Times New Roman" w:hAnsi="Arial" w:cs="Arial"/>
          <w:sz w:val="28"/>
          <w:szCs w:val="28"/>
          <w:lang w:eastAsia="en-GB"/>
        </w:rPr>
        <w:t>CASE NO:</w:t>
      </w:r>
      <w:r w:rsidR="00377FDC" w:rsidRPr="00C011CC">
        <w:rPr>
          <w:rFonts w:ascii="Arial" w:eastAsia="Times New Roman" w:hAnsi="Arial" w:cs="Arial"/>
          <w:sz w:val="28"/>
          <w:szCs w:val="28"/>
          <w:lang w:eastAsia="en-GB"/>
        </w:rPr>
        <w:t xml:space="preserve"> </w:t>
      </w:r>
      <w:sdt>
        <w:sdtPr>
          <w:rPr>
            <w:rFonts w:ascii="Arial" w:eastAsia="Times New Roman" w:hAnsi="Arial" w:cs="Arial"/>
            <w:sz w:val="28"/>
            <w:szCs w:val="28"/>
            <w:lang w:eastAsia="en-GB"/>
          </w:rPr>
          <w:alias w:val="Case number"/>
          <w:tag w:val="Case number"/>
          <w:id w:val="-793910686"/>
          <w:placeholder>
            <w:docPart w:val="6ED7FC854BD6EA4CB0072E9E9D822DE7"/>
          </w:placeholder>
        </w:sdtPr>
        <w:sdtContent>
          <w:r w:rsidR="007A06F1" w:rsidRPr="00C011CC">
            <w:rPr>
              <w:rFonts w:ascii="Arial" w:eastAsia="Times New Roman" w:hAnsi="Arial" w:cs="Arial"/>
              <w:sz w:val="28"/>
              <w:szCs w:val="28"/>
              <w:lang w:eastAsia="en-GB"/>
            </w:rPr>
            <w:t>38973/2015</w:t>
          </w:r>
        </w:sdtContent>
      </w:sdt>
    </w:p>
    <w:p w14:paraId="4925A0B9" w14:textId="77777777" w:rsidR="002033C4" w:rsidRPr="00C011CC"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4393C3D5" w14:textId="77777777" w:rsidR="00C160A1" w:rsidRPr="00C011CC" w:rsidRDefault="00C160A1" w:rsidP="00C160A1">
      <w:pPr>
        <w:spacing w:before="120" w:after="120" w:line="360" w:lineRule="auto"/>
        <w:jc w:val="center"/>
        <w:rPr>
          <w:rFonts w:ascii="Arial" w:hAnsi="Arial" w:cs="Arial"/>
          <w:sz w:val="24"/>
          <w:szCs w:val="24"/>
        </w:rPr>
      </w:pPr>
    </w:p>
    <w:p w14:paraId="16CC8811" w14:textId="77777777" w:rsidR="00ED2FC5" w:rsidRPr="00C011CC" w:rsidRDefault="00ED2FC5" w:rsidP="00C160A1">
      <w:pPr>
        <w:tabs>
          <w:tab w:val="left" w:pos="4917"/>
        </w:tabs>
        <w:spacing w:before="120" w:after="120" w:line="360" w:lineRule="auto"/>
        <w:jc w:val="center"/>
        <w:rPr>
          <w:rFonts w:ascii="Arial" w:hAnsi="Arial" w:cs="Arial"/>
          <w:sz w:val="24"/>
          <w:szCs w:val="24"/>
        </w:rPr>
      </w:pPr>
    </w:p>
    <w:p w14:paraId="3F8CA4CE" w14:textId="77777777" w:rsidR="00C17911" w:rsidRPr="00C011CC" w:rsidRDefault="00C17911" w:rsidP="00752FAE">
      <w:pPr>
        <w:tabs>
          <w:tab w:val="left" w:pos="4917"/>
        </w:tabs>
        <w:spacing w:before="120" w:after="120" w:line="360" w:lineRule="auto"/>
        <w:rPr>
          <w:rFonts w:ascii="Arial" w:hAnsi="Arial" w:cs="Arial"/>
          <w:sz w:val="24"/>
          <w:szCs w:val="24"/>
        </w:rPr>
      </w:pPr>
    </w:p>
    <w:p w14:paraId="119B4842" w14:textId="77777777" w:rsidR="009C6780" w:rsidRPr="00C011CC" w:rsidRDefault="009C6780" w:rsidP="009C6780">
      <w:pPr>
        <w:tabs>
          <w:tab w:val="left" w:pos="4917"/>
        </w:tabs>
        <w:spacing w:before="120" w:after="120" w:line="360" w:lineRule="auto"/>
        <w:rPr>
          <w:rFonts w:ascii="Arial" w:hAnsi="Arial" w:cs="Arial"/>
          <w:sz w:val="24"/>
          <w:szCs w:val="24"/>
        </w:rPr>
      </w:pPr>
      <w:r w:rsidRPr="00C011CC">
        <w:rPr>
          <w:rFonts w:ascii="Arial" w:hAnsi="Arial" w:cs="Arial"/>
          <w:sz w:val="24"/>
          <w:szCs w:val="24"/>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011CC" w:rsidRPr="00C011CC" w14:paraId="0E1D6705" w14:textId="77777777" w:rsidTr="00C65927">
        <w:tc>
          <w:tcPr>
            <w:tcW w:w="5665" w:type="dxa"/>
          </w:tcPr>
          <w:p w14:paraId="0D2FC227" w14:textId="36B72558" w:rsidR="00C37D72" w:rsidRPr="00C011CC" w:rsidRDefault="00000000" w:rsidP="00C65927">
            <w:pPr>
              <w:spacing w:before="120" w:after="120" w:line="360" w:lineRule="auto"/>
              <w:rPr>
                <w:rStyle w:val="Parties"/>
                <w:rFonts w:cs="Arial"/>
                <w:b/>
                <w:bCs/>
                <w:sz w:val="24"/>
                <w:szCs w:val="24"/>
              </w:rPr>
            </w:pPr>
            <w:sdt>
              <w:sdtPr>
                <w:rPr>
                  <w:rStyle w:val="Parties"/>
                  <w:rFonts w:cs="Arial"/>
                  <w:b/>
                  <w:bCs/>
                  <w:sz w:val="24"/>
                  <w:szCs w:val="24"/>
                </w:rPr>
                <w:alias w:val="First respondent / defendant"/>
                <w:tag w:val="First respondent / defendant"/>
                <w:id w:val="1653413607"/>
                <w:placeholder>
                  <w:docPart w:val="0F250E1AA0D4C74BA705883B785922DF"/>
                </w:placeholder>
              </w:sdtPr>
              <w:sdtContent>
                <w:r w:rsidR="00DE2D62" w:rsidRPr="00C011CC">
                  <w:rPr>
                    <w:rStyle w:val="Parties"/>
                    <w:rFonts w:cs="Arial"/>
                    <w:b/>
                    <w:bCs/>
                    <w:sz w:val="24"/>
                    <w:szCs w:val="24"/>
                  </w:rPr>
                  <w:t>S</w:t>
                </w:r>
                <w:r w:rsidR="00DE2D62" w:rsidRPr="00C011CC">
                  <w:rPr>
                    <w:rStyle w:val="Parties"/>
                    <w:b/>
                    <w:bCs/>
                    <w:sz w:val="24"/>
                    <w:szCs w:val="24"/>
                  </w:rPr>
                  <w:t>UNNYBOY WILSON RADEBE</w:t>
                </w:r>
              </w:sdtContent>
            </w:sdt>
          </w:p>
        </w:tc>
        <w:tc>
          <w:tcPr>
            <w:tcW w:w="3865" w:type="dxa"/>
          </w:tcPr>
          <w:p w14:paraId="7C381227" w14:textId="60181C90" w:rsidR="00C37D72" w:rsidRPr="00C011CC" w:rsidRDefault="00DE2D62" w:rsidP="005E6A44">
            <w:pPr>
              <w:spacing w:before="120" w:after="120" w:line="360" w:lineRule="auto"/>
              <w:jc w:val="right"/>
              <w:rPr>
                <w:rStyle w:val="Parties"/>
                <w:rFonts w:cs="Arial"/>
                <w:b/>
                <w:bCs/>
                <w:sz w:val="24"/>
                <w:szCs w:val="24"/>
              </w:rPr>
            </w:pPr>
            <w:r w:rsidRPr="00C011CC">
              <w:rPr>
                <w:rStyle w:val="Parties"/>
                <w:rFonts w:cs="Arial"/>
                <w:b/>
                <w:bCs/>
                <w:sz w:val="24"/>
                <w:szCs w:val="24"/>
              </w:rPr>
              <w:t>FIRST APPLICANT</w:t>
            </w:r>
          </w:p>
        </w:tc>
      </w:tr>
      <w:tr w:rsidR="00C011CC" w:rsidRPr="00C011CC" w14:paraId="57DAB0B3" w14:textId="77777777" w:rsidTr="00C65927">
        <w:tc>
          <w:tcPr>
            <w:tcW w:w="5665" w:type="dxa"/>
          </w:tcPr>
          <w:p w14:paraId="5576CCB2" w14:textId="05F27AA4" w:rsidR="00DE2D62" w:rsidRPr="00C011CC" w:rsidRDefault="00DE2D62" w:rsidP="00C65927">
            <w:pPr>
              <w:spacing w:before="120" w:after="120" w:line="360" w:lineRule="auto"/>
              <w:rPr>
                <w:rStyle w:val="Parties"/>
                <w:rFonts w:cs="Arial"/>
                <w:b/>
                <w:bCs/>
                <w:sz w:val="24"/>
                <w:szCs w:val="24"/>
              </w:rPr>
            </w:pPr>
            <w:r w:rsidRPr="00C011CC">
              <w:rPr>
                <w:rStyle w:val="Parties"/>
                <w:rFonts w:cs="Arial"/>
                <w:b/>
                <w:bCs/>
                <w:sz w:val="24"/>
                <w:szCs w:val="24"/>
              </w:rPr>
              <w:t>TRYPHINA NOMHLEKHAYA NTULI</w:t>
            </w:r>
          </w:p>
        </w:tc>
        <w:tc>
          <w:tcPr>
            <w:tcW w:w="3865" w:type="dxa"/>
          </w:tcPr>
          <w:p w14:paraId="49979923" w14:textId="3FF2E63F" w:rsidR="00DE2D62" w:rsidRPr="00C011CC" w:rsidRDefault="00DE2D62" w:rsidP="005E6A44">
            <w:pPr>
              <w:spacing w:before="120" w:after="120" w:line="360" w:lineRule="auto"/>
              <w:jc w:val="right"/>
              <w:rPr>
                <w:rStyle w:val="Parties"/>
                <w:rFonts w:cs="Arial"/>
                <w:b/>
                <w:bCs/>
                <w:sz w:val="24"/>
                <w:szCs w:val="24"/>
              </w:rPr>
            </w:pPr>
            <w:r w:rsidRPr="00C011CC">
              <w:rPr>
                <w:rStyle w:val="Parties"/>
                <w:rFonts w:cs="Arial"/>
                <w:b/>
                <w:bCs/>
                <w:sz w:val="24"/>
                <w:szCs w:val="24"/>
              </w:rPr>
              <w:t>SECOND APPLICANT</w:t>
            </w:r>
          </w:p>
        </w:tc>
      </w:tr>
      <w:tr w:rsidR="00C011CC" w:rsidRPr="00C011CC" w14:paraId="1DD44D6E" w14:textId="77777777" w:rsidTr="00C65927">
        <w:tc>
          <w:tcPr>
            <w:tcW w:w="5665" w:type="dxa"/>
          </w:tcPr>
          <w:p w14:paraId="64479D97" w14:textId="77777777" w:rsidR="00DE2D62" w:rsidRPr="00C011CC" w:rsidRDefault="00DE2D62" w:rsidP="00C65927">
            <w:pPr>
              <w:spacing w:before="120" w:after="120" w:line="360" w:lineRule="auto"/>
              <w:rPr>
                <w:rStyle w:val="Parties"/>
                <w:rFonts w:cs="Arial"/>
                <w:b/>
                <w:bCs/>
                <w:sz w:val="24"/>
                <w:szCs w:val="24"/>
              </w:rPr>
            </w:pPr>
            <w:r w:rsidRPr="00C011CC">
              <w:rPr>
                <w:rStyle w:val="Parties"/>
                <w:rFonts w:cs="Arial"/>
                <w:b/>
                <w:bCs/>
                <w:sz w:val="24"/>
                <w:szCs w:val="24"/>
              </w:rPr>
              <w:t>TRYPHINA NOMHLEKHAYA NTULI</w:t>
            </w:r>
          </w:p>
          <w:p w14:paraId="2398B7F7" w14:textId="37EFC825" w:rsidR="00DE2D62" w:rsidRPr="00C011CC" w:rsidRDefault="00DE2D62" w:rsidP="00C65927">
            <w:pPr>
              <w:spacing w:before="120" w:after="120" w:line="360" w:lineRule="auto"/>
              <w:rPr>
                <w:rStyle w:val="Parties"/>
                <w:rFonts w:cs="Arial"/>
                <w:b/>
                <w:bCs/>
                <w:sz w:val="24"/>
                <w:szCs w:val="24"/>
              </w:rPr>
            </w:pPr>
            <w:r w:rsidRPr="00C011CC">
              <w:rPr>
                <w:rStyle w:val="Parties"/>
                <w:rFonts w:cs="Arial"/>
                <w:b/>
                <w:bCs/>
                <w:sz w:val="20"/>
                <w:szCs w:val="20"/>
              </w:rPr>
              <w:t>(IN HER REPRESENTATIVE CAPACITY IN RESPECT OF THE MINOR CHILD SIMPHIWE RADEBE)</w:t>
            </w:r>
          </w:p>
        </w:tc>
        <w:tc>
          <w:tcPr>
            <w:tcW w:w="3865" w:type="dxa"/>
          </w:tcPr>
          <w:p w14:paraId="34D656FF" w14:textId="3D200575" w:rsidR="00DE2D62" w:rsidRPr="00C011CC" w:rsidRDefault="00B3389E" w:rsidP="005E6A44">
            <w:pPr>
              <w:spacing w:before="120" w:after="120" w:line="360" w:lineRule="auto"/>
              <w:jc w:val="right"/>
              <w:rPr>
                <w:rStyle w:val="Parties"/>
                <w:rFonts w:cs="Arial"/>
                <w:b/>
                <w:bCs/>
                <w:sz w:val="24"/>
                <w:szCs w:val="24"/>
              </w:rPr>
            </w:pPr>
            <w:r w:rsidRPr="00C011CC">
              <w:rPr>
                <w:rStyle w:val="Parties"/>
                <w:rFonts w:cs="Arial"/>
                <w:b/>
                <w:bCs/>
                <w:sz w:val="24"/>
                <w:szCs w:val="24"/>
              </w:rPr>
              <w:t>THIRD APPLICANT</w:t>
            </w:r>
          </w:p>
        </w:tc>
      </w:tr>
      <w:tr w:rsidR="00C011CC" w:rsidRPr="00C011CC" w14:paraId="2E24F527" w14:textId="77777777" w:rsidTr="00C65927">
        <w:tc>
          <w:tcPr>
            <w:tcW w:w="5665" w:type="dxa"/>
          </w:tcPr>
          <w:p w14:paraId="2F4AED03" w14:textId="77777777" w:rsidR="00DE2D62" w:rsidRPr="00C011CC" w:rsidRDefault="00DE2D62" w:rsidP="00DE2D62">
            <w:pPr>
              <w:spacing w:before="120" w:after="120" w:line="360" w:lineRule="auto"/>
              <w:rPr>
                <w:rStyle w:val="Parties"/>
                <w:rFonts w:cs="Arial"/>
                <w:b/>
                <w:bCs/>
                <w:sz w:val="24"/>
                <w:szCs w:val="24"/>
              </w:rPr>
            </w:pPr>
            <w:r w:rsidRPr="00C011CC">
              <w:rPr>
                <w:rStyle w:val="Parties"/>
                <w:rFonts w:cs="Arial"/>
                <w:b/>
                <w:bCs/>
                <w:sz w:val="24"/>
                <w:szCs w:val="24"/>
              </w:rPr>
              <w:t>TRYPHINA NOMHLEKHAYA NTULI</w:t>
            </w:r>
          </w:p>
          <w:p w14:paraId="0103B139" w14:textId="569680F3" w:rsidR="00DE2D62" w:rsidRPr="00C011CC" w:rsidRDefault="00DE2D62" w:rsidP="00DE2D62">
            <w:pPr>
              <w:spacing w:before="120" w:after="120" w:line="360" w:lineRule="auto"/>
              <w:rPr>
                <w:rStyle w:val="Parties"/>
                <w:rFonts w:cs="Arial"/>
                <w:b/>
                <w:bCs/>
                <w:sz w:val="24"/>
                <w:szCs w:val="24"/>
              </w:rPr>
            </w:pPr>
            <w:r w:rsidRPr="00C011CC">
              <w:rPr>
                <w:rStyle w:val="Parties"/>
                <w:rFonts w:cs="Arial"/>
                <w:b/>
                <w:bCs/>
                <w:sz w:val="20"/>
                <w:szCs w:val="20"/>
              </w:rPr>
              <w:t>(IN HER REPRESENTATIVE CAPACITY IN RESPECT OF THE MINOR CHILD SIYABONGA RADEBE)</w:t>
            </w:r>
          </w:p>
        </w:tc>
        <w:tc>
          <w:tcPr>
            <w:tcW w:w="3865" w:type="dxa"/>
          </w:tcPr>
          <w:p w14:paraId="05B28F02" w14:textId="4EC36EA5" w:rsidR="00DE2D62" w:rsidRPr="00C011CC" w:rsidRDefault="00B3389E" w:rsidP="005E6A44">
            <w:pPr>
              <w:spacing w:before="120" w:after="120" w:line="360" w:lineRule="auto"/>
              <w:jc w:val="right"/>
              <w:rPr>
                <w:rStyle w:val="Parties"/>
                <w:rFonts w:cs="Arial"/>
                <w:b/>
                <w:bCs/>
                <w:sz w:val="24"/>
                <w:szCs w:val="24"/>
              </w:rPr>
            </w:pPr>
            <w:r w:rsidRPr="00C011CC">
              <w:rPr>
                <w:rStyle w:val="Parties"/>
                <w:rFonts w:cs="Arial"/>
                <w:b/>
                <w:bCs/>
                <w:sz w:val="24"/>
                <w:szCs w:val="24"/>
              </w:rPr>
              <w:t>FOURTH APPLICANT</w:t>
            </w:r>
          </w:p>
        </w:tc>
      </w:tr>
    </w:tbl>
    <w:p w14:paraId="1905E03E" w14:textId="77777777" w:rsidR="00A448D0" w:rsidRPr="00C011CC" w:rsidRDefault="00A448D0" w:rsidP="009C6780">
      <w:pPr>
        <w:tabs>
          <w:tab w:val="left" w:pos="4917"/>
        </w:tabs>
        <w:spacing w:before="120" w:after="120" w:line="360" w:lineRule="auto"/>
        <w:rPr>
          <w:rFonts w:ascii="Arial" w:hAnsi="Arial" w:cs="Arial"/>
          <w:sz w:val="24"/>
          <w:szCs w:val="24"/>
        </w:rPr>
      </w:pPr>
      <w:r w:rsidRPr="00C011CC">
        <w:rPr>
          <w:rFonts w:ascii="Arial" w:hAnsi="Arial" w:cs="Arial"/>
          <w:sz w:val="24"/>
          <w:szCs w:val="24"/>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011CC" w:rsidRPr="00C011CC" w14:paraId="7A865055" w14:textId="77777777" w:rsidTr="00994E66">
        <w:tc>
          <w:tcPr>
            <w:tcW w:w="5665" w:type="dxa"/>
          </w:tcPr>
          <w:p w14:paraId="1178718F" w14:textId="1B9C967C" w:rsidR="000B4DEC" w:rsidRPr="00C011CC" w:rsidRDefault="00000000" w:rsidP="00D25029">
            <w:pPr>
              <w:spacing w:before="120" w:after="120" w:line="360" w:lineRule="auto"/>
              <w:rPr>
                <w:rStyle w:val="Parties"/>
                <w:rFonts w:cs="Arial"/>
                <w:b/>
                <w:bCs/>
                <w:sz w:val="24"/>
                <w:szCs w:val="24"/>
              </w:rPr>
            </w:pPr>
            <w:sdt>
              <w:sdtPr>
                <w:rPr>
                  <w:rStyle w:val="Parties"/>
                  <w:rFonts w:cs="Arial"/>
                  <w:b/>
                  <w:bCs/>
                  <w:sz w:val="24"/>
                  <w:szCs w:val="24"/>
                </w:rPr>
                <w:alias w:val="First respondent / defendant"/>
                <w:tag w:val="First respondent / defendant"/>
                <w:id w:val="-271168589"/>
                <w:placeholder>
                  <w:docPart w:val="8906C261B2A8FD4A8936CBA7BB7DE646"/>
                </w:placeholder>
              </w:sdtPr>
              <w:sdtContent>
                <w:r w:rsidR="00B3389E" w:rsidRPr="00C011CC">
                  <w:rPr>
                    <w:rStyle w:val="Parties"/>
                    <w:rFonts w:cs="Arial"/>
                    <w:b/>
                    <w:bCs/>
                    <w:sz w:val="24"/>
                    <w:szCs w:val="24"/>
                  </w:rPr>
                  <w:t>SBV SERVICE (PTY) LTD</w:t>
                </w:r>
              </w:sdtContent>
            </w:sdt>
          </w:p>
        </w:tc>
        <w:tc>
          <w:tcPr>
            <w:tcW w:w="3865" w:type="dxa"/>
          </w:tcPr>
          <w:p w14:paraId="54A935EB" w14:textId="055A800A" w:rsidR="000B4DEC" w:rsidRPr="00C011CC" w:rsidRDefault="00B3389E" w:rsidP="005E6A44">
            <w:pPr>
              <w:spacing w:before="120" w:after="120" w:line="360" w:lineRule="auto"/>
              <w:jc w:val="right"/>
              <w:rPr>
                <w:rStyle w:val="Parties"/>
                <w:rFonts w:cs="Arial"/>
                <w:b/>
                <w:bCs/>
                <w:sz w:val="24"/>
                <w:szCs w:val="24"/>
              </w:rPr>
            </w:pPr>
            <w:r w:rsidRPr="00C011CC">
              <w:rPr>
                <w:rStyle w:val="Parties"/>
                <w:rFonts w:cs="Arial"/>
                <w:b/>
                <w:bCs/>
                <w:sz w:val="24"/>
                <w:szCs w:val="24"/>
              </w:rPr>
              <w:t>FIRST RESPONDENT</w:t>
            </w:r>
          </w:p>
        </w:tc>
      </w:tr>
      <w:tr w:rsidR="00C011CC" w:rsidRPr="00C011CC" w14:paraId="447A6FE0" w14:textId="77777777" w:rsidTr="00994E66">
        <w:tc>
          <w:tcPr>
            <w:tcW w:w="5665" w:type="dxa"/>
          </w:tcPr>
          <w:p w14:paraId="73BB3F24" w14:textId="7575BAED" w:rsidR="00DE2D62" w:rsidRPr="00C011CC" w:rsidRDefault="00B3389E" w:rsidP="00D25029">
            <w:pPr>
              <w:spacing w:before="120" w:after="120" w:line="360" w:lineRule="auto"/>
              <w:rPr>
                <w:rStyle w:val="Parties"/>
                <w:rFonts w:cs="Arial"/>
                <w:b/>
                <w:bCs/>
                <w:sz w:val="24"/>
                <w:szCs w:val="24"/>
              </w:rPr>
            </w:pPr>
            <w:r w:rsidRPr="00C011CC">
              <w:rPr>
                <w:rStyle w:val="Parties"/>
                <w:rFonts w:cs="Arial"/>
                <w:b/>
                <w:bCs/>
                <w:sz w:val="24"/>
                <w:szCs w:val="24"/>
              </w:rPr>
              <w:t>SIPHO SIBISI</w:t>
            </w:r>
          </w:p>
        </w:tc>
        <w:tc>
          <w:tcPr>
            <w:tcW w:w="3865" w:type="dxa"/>
          </w:tcPr>
          <w:p w14:paraId="71722ECD" w14:textId="1882E0E3" w:rsidR="00DE2D62" w:rsidRPr="00C011CC" w:rsidRDefault="00B3389E" w:rsidP="005E6A44">
            <w:pPr>
              <w:spacing w:before="120" w:after="120" w:line="360" w:lineRule="auto"/>
              <w:jc w:val="right"/>
              <w:rPr>
                <w:rStyle w:val="Parties"/>
                <w:rFonts w:cs="Arial"/>
                <w:b/>
                <w:bCs/>
                <w:sz w:val="24"/>
                <w:szCs w:val="24"/>
              </w:rPr>
            </w:pPr>
            <w:r w:rsidRPr="00C011CC">
              <w:rPr>
                <w:rStyle w:val="Parties"/>
                <w:rFonts w:cs="Arial"/>
                <w:b/>
                <w:bCs/>
                <w:sz w:val="24"/>
                <w:szCs w:val="24"/>
              </w:rPr>
              <w:t>SECOND RESPONDENT</w:t>
            </w:r>
          </w:p>
        </w:tc>
      </w:tr>
      <w:tr w:rsidR="00C011CC" w:rsidRPr="00C011CC" w14:paraId="0DB4CA27" w14:textId="77777777" w:rsidTr="00994E66">
        <w:tc>
          <w:tcPr>
            <w:tcW w:w="5665" w:type="dxa"/>
          </w:tcPr>
          <w:p w14:paraId="4B4E2592" w14:textId="5DE2EA8B" w:rsidR="009A2113" w:rsidRPr="00C011CC" w:rsidRDefault="00BC6CED" w:rsidP="00D25029">
            <w:pPr>
              <w:spacing w:before="120" w:after="120" w:line="360" w:lineRule="auto"/>
              <w:rPr>
                <w:rStyle w:val="Parties"/>
                <w:rFonts w:cs="Arial"/>
                <w:i/>
                <w:iCs/>
                <w:sz w:val="24"/>
                <w:szCs w:val="24"/>
              </w:rPr>
            </w:pPr>
            <w:r w:rsidRPr="00C011CC">
              <w:rPr>
                <w:rStyle w:val="Parties"/>
                <w:rFonts w:cs="Arial"/>
                <w:i/>
                <w:iCs/>
                <w:caps w:val="0"/>
                <w:sz w:val="24"/>
                <w:szCs w:val="24"/>
              </w:rPr>
              <w:lastRenderedPageBreak/>
              <w:t>In re:</w:t>
            </w:r>
          </w:p>
        </w:tc>
        <w:tc>
          <w:tcPr>
            <w:tcW w:w="3865" w:type="dxa"/>
          </w:tcPr>
          <w:p w14:paraId="10043D6A" w14:textId="77777777" w:rsidR="009A2113" w:rsidRPr="00C011CC" w:rsidRDefault="009A2113" w:rsidP="00D25029">
            <w:pPr>
              <w:spacing w:before="120" w:after="120" w:line="360" w:lineRule="auto"/>
              <w:rPr>
                <w:rStyle w:val="Parties"/>
                <w:rFonts w:cs="Arial"/>
                <w:i/>
                <w:iCs/>
                <w:sz w:val="24"/>
                <w:szCs w:val="24"/>
              </w:rPr>
            </w:pPr>
          </w:p>
        </w:tc>
      </w:tr>
      <w:tr w:rsidR="00C011CC" w:rsidRPr="00C011CC" w14:paraId="1D381F71" w14:textId="77777777" w:rsidTr="00944940">
        <w:tc>
          <w:tcPr>
            <w:tcW w:w="5665" w:type="dxa"/>
          </w:tcPr>
          <w:p w14:paraId="4B21C048" w14:textId="77777777" w:rsidR="0057442F" w:rsidRPr="00C011CC" w:rsidRDefault="00000000" w:rsidP="00944940">
            <w:pPr>
              <w:spacing w:before="120" w:after="120" w:line="360" w:lineRule="auto"/>
              <w:rPr>
                <w:rStyle w:val="Parties"/>
                <w:rFonts w:cs="Arial"/>
                <w:b/>
                <w:bCs/>
                <w:sz w:val="24"/>
                <w:szCs w:val="24"/>
              </w:rPr>
            </w:pPr>
            <w:sdt>
              <w:sdtPr>
                <w:rPr>
                  <w:rStyle w:val="Parties"/>
                  <w:rFonts w:cs="Arial"/>
                  <w:b/>
                  <w:bCs/>
                  <w:sz w:val="24"/>
                  <w:szCs w:val="24"/>
                </w:rPr>
                <w:alias w:val="First respondent / defendant"/>
                <w:tag w:val="First respondent / defendant"/>
                <w:id w:val="-1297669659"/>
                <w:placeholder>
                  <w:docPart w:val="E77E4DCF81C9417096E01E9D68308D96"/>
                </w:placeholder>
              </w:sdtPr>
              <w:sdtContent>
                <w:r w:rsidR="0057442F" w:rsidRPr="00C011CC">
                  <w:rPr>
                    <w:rStyle w:val="Parties"/>
                    <w:rFonts w:cs="Arial"/>
                    <w:b/>
                    <w:bCs/>
                    <w:sz w:val="24"/>
                    <w:szCs w:val="24"/>
                  </w:rPr>
                  <w:t>S</w:t>
                </w:r>
                <w:r w:rsidR="0057442F" w:rsidRPr="00C011CC">
                  <w:rPr>
                    <w:rStyle w:val="Parties"/>
                    <w:b/>
                    <w:bCs/>
                    <w:sz w:val="24"/>
                    <w:szCs w:val="24"/>
                  </w:rPr>
                  <w:t>UNNYBOY WILSON RADEBE</w:t>
                </w:r>
              </w:sdtContent>
            </w:sdt>
          </w:p>
        </w:tc>
        <w:tc>
          <w:tcPr>
            <w:tcW w:w="3865" w:type="dxa"/>
          </w:tcPr>
          <w:p w14:paraId="68DA63EB" w14:textId="6D1D8AF9" w:rsidR="0057442F" w:rsidRPr="00C011CC" w:rsidRDefault="0057442F" w:rsidP="00AD4D4E">
            <w:pPr>
              <w:spacing w:before="120" w:after="120" w:line="360" w:lineRule="auto"/>
              <w:jc w:val="right"/>
              <w:rPr>
                <w:rStyle w:val="Parties"/>
                <w:rFonts w:cs="Arial"/>
                <w:b/>
                <w:bCs/>
                <w:sz w:val="24"/>
                <w:szCs w:val="24"/>
              </w:rPr>
            </w:pPr>
            <w:r w:rsidRPr="00C011CC">
              <w:rPr>
                <w:rStyle w:val="Parties"/>
                <w:rFonts w:cs="Arial"/>
                <w:b/>
                <w:bCs/>
                <w:sz w:val="24"/>
                <w:szCs w:val="24"/>
              </w:rPr>
              <w:t>FIRST PLAINTIFF</w:t>
            </w:r>
          </w:p>
        </w:tc>
      </w:tr>
      <w:tr w:rsidR="00C011CC" w:rsidRPr="00C011CC" w14:paraId="799AB382" w14:textId="77777777" w:rsidTr="00944940">
        <w:tc>
          <w:tcPr>
            <w:tcW w:w="5665" w:type="dxa"/>
          </w:tcPr>
          <w:p w14:paraId="0D1AE934" w14:textId="77777777" w:rsidR="0057442F" w:rsidRPr="00C011CC" w:rsidRDefault="0057442F" w:rsidP="00944940">
            <w:pPr>
              <w:spacing w:before="120" w:after="120" w:line="360" w:lineRule="auto"/>
              <w:rPr>
                <w:rStyle w:val="Parties"/>
                <w:rFonts w:cs="Arial"/>
                <w:b/>
                <w:bCs/>
                <w:sz w:val="24"/>
                <w:szCs w:val="24"/>
              </w:rPr>
            </w:pPr>
            <w:r w:rsidRPr="00C011CC">
              <w:rPr>
                <w:rStyle w:val="Parties"/>
                <w:rFonts w:cs="Arial"/>
                <w:b/>
                <w:bCs/>
                <w:sz w:val="24"/>
                <w:szCs w:val="24"/>
              </w:rPr>
              <w:t>TRYPHINA NOMHLEKHAYA NTULI</w:t>
            </w:r>
          </w:p>
        </w:tc>
        <w:tc>
          <w:tcPr>
            <w:tcW w:w="3865" w:type="dxa"/>
          </w:tcPr>
          <w:p w14:paraId="5C711760" w14:textId="33F4830D" w:rsidR="0057442F" w:rsidRPr="00C011CC" w:rsidRDefault="0057442F" w:rsidP="00AD4D4E">
            <w:pPr>
              <w:spacing w:before="120" w:after="120" w:line="360" w:lineRule="auto"/>
              <w:jc w:val="right"/>
              <w:rPr>
                <w:rStyle w:val="Parties"/>
                <w:rFonts w:cs="Arial"/>
                <w:b/>
                <w:bCs/>
                <w:sz w:val="24"/>
                <w:szCs w:val="24"/>
              </w:rPr>
            </w:pPr>
            <w:r w:rsidRPr="00C011CC">
              <w:rPr>
                <w:rStyle w:val="Parties"/>
                <w:rFonts w:cs="Arial"/>
                <w:b/>
                <w:bCs/>
                <w:sz w:val="24"/>
                <w:szCs w:val="24"/>
              </w:rPr>
              <w:t>SECOND PLAINTIFF</w:t>
            </w:r>
          </w:p>
        </w:tc>
      </w:tr>
      <w:tr w:rsidR="00C011CC" w:rsidRPr="00C011CC" w14:paraId="1E5353E4" w14:textId="77777777" w:rsidTr="00944940">
        <w:tc>
          <w:tcPr>
            <w:tcW w:w="5665" w:type="dxa"/>
          </w:tcPr>
          <w:p w14:paraId="3EE5892C" w14:textId="77777777" w:rsidR="0057442F" w:rsidRPr="00C011CC" w:rsidRDefault="0057442F" w:rsidP="00944940">
            <w:pPr>
              <w:spacing w:before="120" w:after="120" w:line="360" w:lineRule="auto"/>
              <w:rPr>
                <w:rStyle w:val="Parties"/>
                <w:rFonts w:cs="Arial"/>
                <w:b/>
                <w:bCs/>
                <w:sz w:val="24"/>
                <w:szCs w:val="24"/>
              </w:rPr>
            </w:pPr>
            <w:r w:rsidRPr="00C011CC">
              <w:rPr>
                <w:rStyle w:val="Parties"/>
                <w:rFonts w:cs="Arial"/>
                <w:b/>
                <w:bCs/>
                <w:sz w:val="24"/>
                <w:szCs w:val="24"/>
              </w:rPr>
              <w:t>TRYPHINA NOMHLEKHAYA NTULI</w:t>
            </w:r>
          </w:p>
          <w:p w14:paraId="06CC3C12" w14:textId="77777777" w:rsidR="0057442F" w:rsidRPr="00C011CC" w:rsidRDefault="0057442F" w:rsidP="00944940">
            <w:pPr>
              <w:spacing w:before="120" w:after="120" w:line="360" w:lineRule="auto"/>
              <w:rPr>
                <w:rStyle w:val="Parties"/>
                <w:rFonts w:cs="Arial"/>
                <w:b/>
                <w:bCs/>
                <w:sz w:val="24"/>
                <w:szCs w:val="24"/>
              </w:rPr>
            </w:pPr>
            <w:r w:rsidRPr="00C011CC">
              <w:rPr>
                <w:rStyle w:val="Parties"/>
                <w:rFonts w:cs="Arial"/>
                <w:b/>
                <w:bCs/>
                <w:sz w:val="20"/>
                <w:szCs w:val="20"/>
              </w:rPr>
              <w:t>(IN HER REPRESENTATIVE CAPACITY IN RESPECT OF THE MINOR CHILD SIMPHIWE RADEBE)</w:t>
            </w:r>
          </w:p>
        </w:tc>
        <w:tc>
          <w:tcPr>
            <w:tcW w:w="3865" w:type="dxa"/>
          </w:tcPr>
          <w:p w14:paraId="64294545" w14:textId="0A8D1780" w:rsidR="0057442F" w:rsidRPr="00C011CC" w:rsidRDefault="0057442F" w:rsidP="00AD4D4E">
            <w:pPr>
              <w:spacing w:before="120" w:after="120" w:line="360" w:lineRule="auto"/>
              <w:jc w:val="right"/>
              <w:rPr>
                <w:rStyle w:val="Parties"/>
                <w:rFonts w:cs="Arial"/>
                <w:b/>
                <w:bCs/>
                <w:sz w:val="24"/>
                <w:szCs w:val="24"/>
              </w:rPr>
            </w:pPr>
            <w:r w:rsidRPr="00C011CC">
              <w:rPr>
                <w:rStyle w:val="Parties"/>
                <w:rFonts w:cs="Arial"/>
                <w:b/>
                <w:bCs/>
                <w:sz w:val="24"/>
                <w:szCs w:val="24"/>
              </w:rPr>
              <w:t>THIRD PLAINTIFF</w:t>
            </w:r>
          </w:p>
        </w:tc>
      </w:tr>
      <w:tr w:rsidR="00C011CC" w:rsidRPr="00C011CC" w14:paraId="099E3D8A" w14:textId="77777777" w:rsidTr="00944940">
        <w:tc>
          <w:tcPr>
            <w:tcW w:w="5665" w:type="dxa"/>
          </w:tcPr>
          <w:p w14:paraId="7DC613E9" w14:textId="77777777" w:rsidR="0057442F" w:rsidRPr="00C011CC" w:rsidRDefault="0057442F" w:rsidP="00944940">
            <w:pPr>
              <w:spacing w:before="120" w:after="120" w:line="360" w:lineRule="auto"/>
              <w:rPr>
                <w:rStyle w:val="Parties"/>
                <w:rFonts w:cs="Arial"/>
                <w:b/>
                <w:bCs/>
                <w:sz w:val="24"/>
                <w:szCs w:val="24"/>
              </w:rPr>
            </w:pPr>
            <w:r w:rsidRPr="00C011CC">
              <w:rPr>
                <w:rStyle w:val="Parties"/>
                <w:rFonts w:cs="Arial"/>
                <w:b/>
                <w:bCs/>
                <w:sz w:val="24"/>
                <w:szCs w:val="24"/>
              </w:rPr>
              <w:t>TRYPHINA NOMHLEKHAYA NTULI</w:t>
            </w:r>
          </w:p>
          <w:p w14:paraId="32F6D9CA" w14:textId="77777777" w:rsidR="0057442F" w:rsidRPr="00C011CC" w:rsidRDefault="0057442F" w:rsidP="00944940">
            <w:pPr>
              <w:spacing w:before="120" w:after="120" w:line="360" w:lineRule="auto"/>
              <w:rPr>
                <w:rStyle w:val="Parties"/>
                <w:rFonts w:cs="Arial"/>
                <w:b/>
                <w:bCs/>
                <w:sz w:val="24"/>
                <w:szCs w:val="24"/>
              </w:rPr>
            </w:pPr>
            <w:r w:rsidRPr="00C011CC">
              <w:rPr>
                <w:rStyle w:val="Parties"/>
                <w:rFonts w:cs="Arial"/>
                <w:b/>
                <w:bCs/>
                <w:sz w:val="20"/>
                <w:szCs w:val="20"/>
              </w:rPr>
              <w:t>(IN HER REPRESENTATIVE CAPACITY IN RESPECT OF THE MINOR CHILD SIYABONGA RADEBE)</w:t>
            </w:r>
          </w:p>
        </w:tc>
        <w:tc>
          <w:tcPr>
            <w:tcW w:w="3865" w:type="dxa"/>
          </w:tcPr>
          <w:p w14:paraId="430DF5DF" w14:textId="2D227799" w:rsidR="0057442F" w:rsidRPr="00C011CC" w:rsidRDefault="0057442F" w:rsidP="00AD4D4E">
            <w:pPr>
              <w:spacing w:before="120" w:after="120" w:line="360" w:lineRule="auto"/>
              <w:jc w:val="right"/>
              <w:rPr>
                <w:rStyle w:val="Parties"/>
                <w:rFonts w:cs="Arial"/>
                <w:b/>
                <w:bCs/>
                <w:sz w:val="24"/>
                <w:szCs w:val="24"/>
              </w:rPr>
            </w:pPr>
            <w:r w:rsidRPr="00C011CC">
              <w:rPr>
                <w:rStyle w:val="Parties"/>
                <w:rFonts w:cs="Arial"/>
                <w:b/>
                <w:bCs/>
                <w:sz w:val="24"/>
                <w:szCs w:val="24"/>
              </w:rPr>
              <w:t>FOURTH PLAINTIFF</w:t>
            </w:r>
          </w:p>
        </w:tc>
      </w:tr>
      <w:tr w:rsidR="00C011CC" w:rsidRPr="00C011CC" w14:paraId="70416050" w14:textId="77777777" w:rsidTr="00994E66">
        <w:tc>
          <w:tcPr>
            <w:tcW w:w="5665" w:type="dxa"/>
          </w:tcPr>
          <w:p w14:paraId="003A772C" w14:textId="031B7A17" w:rsidR="00975321" w:rsidRPr="00C011CC" w:rsidRDefault="00BC6CED" w:rsidP="00D25029">
            <w:pPr>
              <w:spacing w:before="120" w:after="120" w:line="360" w:lineRule="auto"/>
              <w:rPr>
                <w:rStyle w:val="Parties"/>
                <w:rFonts w:cs="Arial"/>
                <w:sz w:val="24"/>
                <w:szCs w:val="24"/>
              </w:rPr>
            </w:pPr>
            <w:r w:rsidRPr="00C011CC">
              <w:rPr>
                <w:rStyle w:val="Parties"/>
                <w:rFonts w:cs="Arial"/>
                <w:caps w:val="0"/>
                <w:sz w:val="24"/>
                <w:szCs w:val="24"/>
              </w:rPr>
              <w:t>and</w:t>
            </w:r>
          </w:p>
        </w:tc>
        <w:tc>
          <w:tcPr>
            <w:tcW w:w="3865" w:type="dxa"/>
          </w:tcPr>
          <w:p w14:paraId="5DFA8EB3" w14:textId="77777777" w:rsidR="00975321" w:rsidRPr="00C011CC" w:rsidRDefault="00975321" w:rsidP="00AD4D4E">
            <w:pPr>
              <w:spacing w:before="120" w:after="120" w:line="360" w:lineRule="auto"/>
              <w:jc w:val="right"/>
              <w:rPr>
                <w:rStyle w:val="Parties"/>
                <w:rFonts w:cs="Arial"/>
                <w:sz w:val="24"/>
                <w:szCs w:val="24"/>
              </w:rPr>
            </w:pPr>
          </w:p>
        </w:tc>
      </w:tr>
      <w:tr w:rsidR="00C011CC" w:rsidRPr="00C011CC" w14:paraId="4111BC50" w14:textId="77777777" w:rsidTr="00944940">
        <w:tc>
          <w:tcPr>
            <w:tcW w:w="5665" w:type="dxa"/>
          </w:tcPr>
          <w:p w14:paraId="5C94222C" w14:textId="77777777" w:rsidR="0057442F" w:rsidRPr="00C011CC" w:rsidRDefault="00000000" w:rsidP="00944940">
            <w:pPr>
              <w:spacing w:before="120" w:after="120" w:line="360" w:lineRule="auto"/>
              <w:rPr>
                <w:rStyle w:val="Parties"/>
                <w:rFonts w:cs="Arial"/>
                <w:b/>
                <w:bCs/>
                <w:sz w:val="24"/>
                <w:szCs w:val="24"/>
              </w:rPr>
            </w:pPr>
            <w:sdt>
              <w:sdtPr>
                <w:rPr>
                  <w:rStyle w:val="Parties"/>
                  <w:rFonts w:cs="Arial"/>
                  <w:b/>
                  <w:bCs/>
                  <w:sz w:val="24"/>
                  <w:szCs w:val="24"/>
                </w:rPr>
                <w:alias w:val="First respondent / defendant"/>
                <w:tag w:val="First respondent / defendant"/>
                <w:id w:val="-1565485282"/>
                <w:placeholder>
                  <w:docPart w:val="3C796772D7B5498781D9BF47EA8A2123"/>
                </w:placeholder>
              </w:sdtPr>
              <w:sdtContent>
                <w:r w:rsidR="0057442F" w:rsidRPr="00C011CC">
                  <w:rPr>
                    <w:rStyle w:val="Parties"/>
                    <w:rFonts w:cs="Arial"/>
                    <w:b/>
                    <w:bCs/>
                    <w:sz w:val="24"/>
                    <w:szCs w:val="24"/>
                  </w:rPr>
                  <w:t>SBV SERVICE (PTY) LTD</w:t>
                </w:r>
              </w:sdtContent>
            </w:sdt>
          </w:p>
        </w:tc>
        <w:tc>
          <w:tcPr>
            <w:tcW w:w="3865" w:type="dxa"/>
          </w:tcPr>
          <w:p w14:paraId="39EFD6D7" w14:textId="6B1EC0FB" w:rsidR="0057442F" w:rsidRPr="00C011CC" w:rsidRDefault="0057442F" w:rsidP="00AD4D4E">
            <w:pPr>
              <w:spacing w:before="120" w:after="120" w:line="360" w:lineRule="auto"/>
              <w:jc w:val="right"/>
              <w:rPr>
                <w:rStyle w:val="Parties"/>
                <w:rFonts w:cs="Arial"/>
                <w:b/>
                <w:bCs/>
                <w:sz w:val="24"/>
                <w:szCs w:val="24"/>
              </w:rPr>
            </w:pPr>
            <w:r w:rsidRPr="00C011CC">
              <w:rPr>
                <w:rStyle w:val="Parties"/>
                <w:rFonts w:cs="Arial"/>
                <w:b/>
                <w:bCs/>
                <w:sz w:val="24"/>
                <w:szCs w:val="24"/>
              </w:rPr>
              <w:t>FIRST DEFENDANT</w:t>
            </w:r>
          </w:p>
        </w:tc>
      </w:tr>
      <w:tr w:rsidR="00C011CC" w:rsidRPr="00C011CC" w14:paraId="62574633" w14:textId="77777777" w:rsidTr="00944940">
        <w:tc>
          <w:tcPr>
            <w:tcW w:w="5665" w:type="dxa"/>
          </w:tcPr>
          <w:p w14:paraId="60722A78" w14:textId="77777777" w:rsidR="0057442F" w:rsidRPr="00C011CC" w:rsidRDefault="0057442F" w:rsidP="00944940">
            <w:pPr>
              <w:spacing w:before="120" w:after="120" w:line="360" w:lineRule="auto"/>
              <w:rPr>
                <w:rStyle w:val="Parties"/>
                <w:rFonts w:cs="Arial"/>
                <w:b/>
                <w:bCs/>
                <w:sz w:val="24"/>
                <w:szCs w:val="24"/>
              </w:rPr>
            </w:pPr>
            <w:r w:rsidRPr="00C011CC">
              <w:rPr>
                <w:rStyle w:val="Parties"/>
                <w:rFonts w:cs="Arial"/>
                <w:b/>
                <w:bCs/>
                <w:sz w:val="24"/>
                <w:szCs w:val="24"/>
              </w:rPr>
              <w:t>SIPHO SIBISI</w:t>
            </w:r>
          </w:p>
        </w:tc>
        <w:tc>
          <w:tcPr>
            <w:tcW w:w="3865" w:type="dxa"/>
          </w:tcPr>
          <w:p w14:paraId="16D41C88" w14:textId="120E9C54" w:rsidR="0057442F" w:rsidRPr="00C011CC" w:rsidRDefault="0057442F" w:rsidP="00AD4D4E">
            <w:pPr>
              <w:spacing w:before="120" w:after="120" w:line="360" w:lineRule="auto"/>
              <w:jc w:val="right"/>
              <w:rPr>
                <w:rStyle w:val="Parties"/>
                <w:rFonts w:cs="Arial"/>
                <w:b/>
                <w:bCs/>
                <w:sz w:val="24"/>
                <w:szCs w:val="24"/>
              </w:rPr>
            </w:pPr>
            <w:r w:rsidRPr="00C011CC">
              <w:rPr>
                <w:rStyle w:val="Parties"/>
                <w:rFonts w:cs="Arial"/>
                <w:b/>
                <w:bCs/>
                <w:sz w:val="24"/>
                <w:szCs w:val="24"/>
              </w:rPr>
              <w:t>SECOND DEFENDANT</w:t>
            </w:r>
          </w:p>
        </w:tc>
      </w:tr>
    </w:tbl>
    <w:p w14:paraId="0DC4D687" w14:textId="77777777" w:rsidR="004F10C9" w:rsidRPr="00C011CC" w:rsidRDefault="00FD703F" w:rsidP="00EC0FC6">
      <w:pPr>
        <w:pBdr>
          <w:top w:val="single" w:sz="12" w:space="1" w:color="auto"/>
          <w:bottom w:val="single" w:sz="12" w:space="1" w:color="auto"/>
        </w:pBdr>
        <w:tabs>
          <w:tab w:val="left" w:pos="4917"/>
        </w:tabs>
        <w:spacing w:before="120" w:after="120" w:line="360" w:lineRule="auto"/>
        <w:jc w:val="center"/>
        <w:rPr>
          <w:rStyle w:val="Parties"/>
          <w:b/>
          <w:bCs/>
        </w:rPr>
      </w:pPr>
      <w:r w:rsidRPr="00C011CC">
        <w:rPr>
          <w:rStyle w:val="Parties"/>
          <w:b/>
          <w:bCs/>
          <w:sz w:val="24"/>
          <w:szCs w:val="24"/>
        </w:rPr>
        <w:t>JUDGMENT</w:t>
      </w:r>
    </w:p>
    <w:sdt>
      <w:sdtPr>
        <w:rPr>
          <w:rStyle w:val="Parties"/>
          <w:rFonts w:cs="Arial"/>
          <w:b/>
          <w:bCs/>
          <w:sz w:val="24"/>
          <w:szCs w:val="24"/>
        </w:rPr>
        <w:alias w:val="Judge's name"/>
        <w:tag w:val="Judge's name"/>
        <w:id w:val="-1364435021"/>
        <w:placeholder>
          <w:docPart w:val="A27F0F936EB1FB46A96916080429784C"/>
        </w:placeholder>
      </w:sdtPr>
      <w:sdtContent>
        <w:p w14:paraId="5366A014" w14:textId="77777777" w:rsidR="00A448D0" w:rsidRPr="00C011CC" w:rsidRDefault="00E667BA" w:rsidP="00E27B54">
          <w:pPr>
            <w:rPr>
              <w:rFonts w:ascii="Arial" w:hAnsi="Arial" w:cs="Arial"/>
              <w:b/>
              <w:bCs/>
              <w:caps/>
              <w:sz w:val="24"/>
              <w:szCs w:val="24"/>
            </w:rPr>
          </w:pPr>
          <w:r w:rsidRPr="00C011CC">
            <w:rPr>
              <w:rStyle w:val="Parties"/>
              <w:rFonts w:cs="Arial"/>
              <w:b/>
              <w:bCs/>
              <w:sz w:val="24"/>
              <w:szCs w:val="24"/>
            </w:rPr>
            <w:t>du plessis aj</w:t>
          </w:r>
        </w:p>
      </w:sdtContent>
    </w:sdt>
    <w:p w14:paraId="23181175" w14:textId="77777777" w:rsidR="00980068" w:rsidRPr="00C011CC" w:rsidRDefault="00980068" w:rsidP="002E59FE">
      <w:pPr>
        <w:pStyle w:val="Heading1"/>
      </w:pPr>
      <w:r w:rsidRPr="00C011CC">
        <w:t>Background</w:t>
      </w:r>
    </w:p>
    <w:p w14:paraId="66A6C897" w14:textId="16189874" w:rsidR="00015E6C" w:rsidRPr="00C011CC" w:rsidRDefault="0016453D" w:rsidP="0016453D">
      <w:pPr>
        <w:pStyle w:val="Judgmentparagraph"/>
        <w:numPr>
          <w:ilvl w:val="0"/>
          <w:numId w:val="0"/>
        </w:numPr>
        <w:ind w:left="709" w:hanging="709"/>
      </w:pPr>
      <w:r w:rsidRPr="00C011CC">
        <w:t>[1]</w:t>
      </w:r>
      <w:r w:rsidRPr="00C011CC">
        <w:tab/>
      </w:r>
      <w:r w:rsidR="007839D7" w:rsidRPr="00C011CC">
        <w:t>This is an application in</w:t>
      </w:r>
      <w:r w:rsidR="00213BE5" w:rsidRPr="00C011CC">
        <w:t xml:space="preserve"> </w:t>
      </w:r>
      <w:r w:rsidR="007839D7" w:rsidRPr="00C011CC">
        <w:t>terms of Rule 28(3</w:t>
      </w:r>
      <w:r w:rsidR="009E6223" w:rsidRPr="00C011CC">
        <w:t xml:space="preserve">). </w:t>
      </w:r>
      <w:r w:rsidR="00351A62" w:rsidRPr="00C011CC">
        <w:t>Summons was issued on 5 November 2015</w:t>
      </w:r>
      <w:r w:rsidR="00213BE5" w:rsidRPr="00C011CC">
        <w:t>.</w:t>
      </w:r>
      <w:r w:rsidR="001E24BF" w:rsidRPr="00C011CC">
        <w:t xml:space="preserve"> </w:t>
      </w:r>
      <w:r w:rsidR="00015E6C" w:rsidRPr="00C011CC">
        <w:t>The Applicants are the Plaintiffs in the main action</w:t>
      </w:r>
      <w:r w:rsidR="00002217" w:rsidRPr="00C011CC">
        <w:t xml:space="preserve"> and </w:t>
      </w:r>
      <w:r w:rsidR="00015E6C" w:rsidRPr="00C011CC">
        <w:t>the Respondents in this application are the Defendants in the main action. I will refer to the parties as they are</w:t>
      </w:r>
      <w:r w:rsidR="0072221F" w:rsidRPr="00C011CC">
        <w:t xml:space="preserve"> </w:t>
      </w:r>
      <w:r w:rsidR="00015E6C" w:rsidRPr="00C011CC">
        <w:t>in the main action.</w:t>
      </w:r>
    </w:p>
    <w:p w14:paraId="108A4C05" w14:textId="30B7CBF7" w:rsidR="00B92098" w:rsidRPr="00C011CC" w:rsidRDefault="0016453D" w:rsidP="0016453D">
      <w:pPr>
        <w:pStyle w:val="Judgmentparagraph"/>
        <w:numPr>
          <w:ilvl w:val="0"/>
          <w:numId w:val="0"/>
        </w:numPr>
        <w:ind w:left="709" w:hanging="709"/>
      </w:pPr>
      <w:r w:rsidRPr="00C011CC">
        <w:t>[2]</w:t>
      </w:r>
      <w:r w:rsidRPr="00C011CC">
        <w:tab/>
      </w:r>
      <w:r w:rsidR="0065795F" w:rsidRPr="00C011CC">
        <w:t xml:space="preserve">The </w:t>
      </w:r>
      <w:r w:rsidR="00015E6C" w:rsidRPr="00C011CC">
        <w:t>Plaintiffs claim</w:t>
      </w:r>
      <w:r w:rsidR="008439A1" w:rsidRPr="00C011CC">
        <w:t xml:space="preserve"> in their </w:t>
      </w:r>
      <w:r w:rsidR="00380A8E" w:rsidRPr="00C011CC">
        <w:t xml:space="preserve">initial </w:t>
      </w:r>
      <w:r w:rsidR="00EE7F5B" w:rsidRPr="00C011CC">
        <w:t xml:space="preserve">Particulars of Claim </w:t>
      </w:r>
      <w:r w:rsidR="0065795F" w:rsidRPr="00C011CC">
        <w:t xml:space="preserve">that </w:t>
      </w:r>
      <w:r w:rsidR="0088245D" w:rsidRPr="00C011CC">
        <w:t xml:space="preserve">the Second </w:t>
      </w:r>
      <w:r w:rsidR="00015E6C" w:rsidRPr="00C011CC">
        <w:t xml:space="preserve">Defendant, </w:t>
      </w:r>
      <w:r w:rsidR="0088245D" w:rsidRPr="00C011CC">
        <w:t>on or about 7 December 2013</w:t>
      </w:r>
      <w:r w:rsidR="00015E6C" w:rsidRPr="00C011CC">
        <w:t>,</w:t>
      </w:r>
      <w:r w:rsidR="0088245D" w:rsidRPr="00C011CC">
        <w:t xml:space="preserve"> </w:t>
      </w:r>
      <w:r w:rsidR="002A7875" w:rsidRPr="00C011CC">
        <w:t>assaulted the First Plaintiff at a filling station</w:t>
      </w:r>
      <w:r w:rsidR="001F524A" w:rsidRPr="00C011CC">
        <w:t>,</w:t>
      </w:r>
      <w:r w:rsidR="002A7875" w:rsidRPr="00C011CC">
        <w:t xml:space="preserve"> with the back of a riffle firearm</w:t>
      </w:r>
      <w:r w:rsidR="001F524A" w:rsidRPr="00C011CC">
        <w:t xml:space="preserve"> </w:t>
      </w:r>
      <w:r w:rsidR="002A7875" w:rsidRPr="00C011CC">
        <w:t>on the forehead</w:t>
      </w:r>
      <w:r w:rsidR="0020241C" w:rsidRPr="00C011CC">
        <w:t>, in full view of the Second Plaintiff and two minor children.</w:t>
      </w:r>
      <w:r w:rsidR="00EF3FFE" w:rsidRPr="00C011CC">
        <w:t xml:space="preserve"> </w:t>
      </w:r>
      <w:r w:rsidR="009F3966" w:rsidRPr="00C011CC">
        <w:t>They claim various damages</w:t>
      </w:r>
      <w:r w:rsidR="00635DE5" w:rsidRPr="00C011CC">
        <w:t>.</w:t>
      </w:r>
      <w:r w:rsidR="009F3966" w:rsidRPr="00C011CC">
        <w:t xml:space="preserve"> </w:t>
      </w:r>
      <w:r w:rsidR="007204A3" w:rsidRPr="00C011CC">
        <w:t>F</w:t>
      </w:r>
      <w:r w:rsidR="000A546A" w:rsidRPr="00C011CC">
        <w:t xml:space="preserve">or the </w:t>
      </w:r>
      <w:r w:rsidR="00635DE5" w:rsidRPr="00C011CC">
        <w:t>First Plaintiff</w:t>
      </w:r>
      <w:r w:rsidR="007204A3" w:rsidRPr="00C011CC">
        <w:t>,</w:t>
      </w:r>
      <w:r w:rsidR="00635DE5" w:rsidRPr="00C011CC">
        <w:t xml:space="preserve"> </w:t>
      </w:r>
      <w:r w:rsidR="000A546A" w:rsidRPr="00C011CC">
        <w:t>future medical expenses, past loss of earning</w:t>
      </w:r>
      <w:r w:rsidR="00635DE5" w:rsidRPr="00C011CC">
        <w:t>s</w:t>
      </w:r>
      <w:r w:rsidR="000A546A" w:rsidRPr="00C011CC">
        <w:t xml:space="preserve">, future loss of earnings and general damages; for the </w:t>
      </w:r>
      <w:r w:rsidR="00635DE5" w:rsidRPr="00C011CC">
        <w:t>S</w:t>
      </w:r>
      <w:r w:rsidR="000A546A" w:rsidRPr="00C011CC">
        <w:t>econd</w:t>
      </w:r>
      <w:r w:rsidR="00D676A4" w:rsidRPr="00C011CC">
        <w:t xml:space="preserve"> to </w:t>
      </w:r>
      <w:r w:rsidR="00635DE5" w:rsidRPr="00C011CC">
        <w:t>F</w:t>
      </w:r>
      <w:r w:rsidR="00D676A4" w:rsidRPr="00C011CC">
        <w:t>ourth</w:t>
      </w:r>
      <w:r w:rsidR="000A546A" w:rsidRPr="00C011CC">
        <w:t xml:space="preserve"> </w:t>
      </w:r>
      <w:r w:rsidR="007204A3" w:rsidRPr="00C011CC">
        <w:t>P</w:t>
      </w:r>
      <w:r w:rsidR="000A546A" w:rsidRPr="00C011CC">
        <w:t>la</w:t>
      </w:r>
      <w:r w:rsidR="00D676A4" w:rsidRPr="00C011CC">
        <w:t>intiff</w:t>
      </w:r>
      <w:r w:rsidR="007204A3" w:rsidRPr="00C011CC">
        <w:t>s,</w:t>
      </w:r>
      <w:r w:rsidR="00D676A4" w:rsidRPr="00C011CC">
        <w:t xml:space="preserve"> future medical </w:t>
      </w:r>
      <w:proofErr w:type="gramStart"/>
      <w:r w:rsidR="00D676A4" w:rsidRPr="00C011CC">
        <w:t>expenses</w:t>
      </w:r>
      <w:proofErr w:type="gramEnd"/>
      <w:r w:rsidR="00D676A4" w:rsidRPr="00C011CC">
        <w:t xml:space="preserve"> and general damages</w:t>
      </w:r>
      <w:r w:rsidR="00F26C45" w:rsidRPr="00C011CC">
        <w:t xml:space="preserve">. They </w:t>
      </w:r>
      <w:r w:rsidR="00F26C45" w:rsidRPr="00C011CC">
        <w:lastRenderedPageBreak/>
        <w:t xml:space="preserve">claim </w:t>
      </w:r>
      <w:r w:rsidR="00EF2B1D" w:rsidRPr="00C011CC">
        <w:t>vicarious liability of</w:t>
      </w:r>
      <w:r w:rsidR="00F26C45" w:rsidRPr="00C011CC">
        <w:t xml:space="preserve"> the </w:t>
      </w:r>
      <w:r w:rsidR="00EF2B1D" w:rsidRPr="00C011CC">
        <w:t xml:space="preserve">First Defendant as </w:t>
      </w:r>
      <w:r w:rsidR="007204A3" w:rsidRPr="00C011CC">
        <w:t xml:space="preserve">the </w:t>
      </w:r>
      <w:r w:rsidR="00EF2B1D" w:rsidRPr="00C011CC">
        <w:t>employer of the Second Defendant.</w:t>
      </w:r>
      <w:r w:rsidR="00C508C4" w:rsidRPr="00C011CC">
        <w:t xml:space="preserve"> </w:t>
      </w:r>
      <w:r w:rsidR="009E3A75" w:rsidRPr="00C011CC">
        <w:t xml:space="preserve">On </w:t>
      </w:r>
      <w:r w:rsidR="008D2855" w:rsidRPr="00C011CC">
        <w:t>31</w:t>
      </w:r>
      <w:r w:rsidR="009E3A75" w:rsidRPr="00C011CC">
        <w:t xml:space="preserve"> March 2016</w:t>
      </w:r>
      <w:r w:rsidR="007204A3" w:rsidRPr="00C011CC">
        <w:t>,</w:t>
      </w:r>
      <w:r w:rsidR="009E3A75" w:rsidRPr="00C011CC">
        <w:t xml:space="preserve"> </w:t>
      </w:r>
      <w:r w:rsidR="00240326" w:rsidRPr="00C011CC">
        <w:t xml:space="preserve">the </w:t>
      </w:r>
      <w:r w:rsidR="00F869AE" w:rsidRPr="00C011CC">
        <w:t xml:space="preserve">Respondents </w:t>
      </w:r>
      <w:r w:rsidR="000F740D" w:rsidRPr="00C011CC">
        <w:t>delivered</w:t>
      </w:r>
      <w:r w:rsidR="00F869AE" w:rsidRPr="00C011CC">
        <w:t xml:space="preserve"> a</w:t>
      </w:r>
      <w:r w:rsidR="009E3A75" w:rsidRPr="00C011CC">
        <w:t xml:space="preserve"> Notice of Intention to defend, and on </w:t>
      </w:r>
      <w:r w:rsidR="00F328E5" w:rsidRPr="00C011CC">
        <w:t>30 June 2016</w:t>
      </w:r>
      <w:r w:rsidR="007204A3" w:rsidRPr="00C011CC">
        <w:t>,</w:t>
      </w:r>
      <w:r w:rsidR="00F328E5" w:rsidRPr="00C011CC">
        <w:t xml:space="preserve"> </w:t>
      </w:r>
      <w:r w:rsidR="00F869AE" w:rsidRPr="00C011CC">
        <w:t xml:space="preserve">they filed </w:t>
      </w:r>
      <w:r w:rsidR="00F328E5" w:rsidRPr="00C011CC">
        <w:t>a Notice of Exception</w:t>
      </w:r>
      <w:r w:rsidR="00F869AE" w:rsidRPr="00C011CC">
        <w:t>.</w:t>
      </w:r>
    </w:p>
    <w:p w14:paraId="2631880C" w14:textId="68982B08" w:rsidR="00DE6E62" w:rsidRPr="00C011CC" w:rsidRDefault="0016453D" w:rsidP="0016453D">
      <w:pPr>
        <w:pStyle w:val="Judgmentparagraph"/>
        <w:numPr>
          <w:ilvl w:val="0"/>
          <w:numId w:val="0"/>
        </w:numPr>
        <w:ind w:left="709" w:hanging="709"/>
      </w:pPr>
      <w:r w:rsidRPr="00C011CC">
        <w:t>[3]</w:t>
      </w:r>
      <w:r w:rsidRPr="00C011CC">
        <w:tab/>
      </w:r>
      <w:r w:rsidR="000F740D" w:rsidRPr="00C011CC">
        <w:t>On 13 January 2017, the Applicants delivered</w:t>
      </w:r>
      <w:r w:rsidR="00C508C4" w:rsidRPr="00C011CC">
        <w:t xml:space="preserve"> </w:t>
      </w:r>
      <w:proofErr w:type="gramStart"/>
      <w:r w:rsidR="00C508C4" w:rsidRPr="00C011CC">
        <w:t>their</w:t>
      </w:r>
      <w:r w:rsidR="003C53AB" w:rsidRPr="00C011CC">
        <w:t xml:space="preserve"> a</w:t>
      </w:r>
      <w:proofErr w:type="gramEnd"/>
      <w:r w:rsidR="003C53AB" w:rsidRPr="00C011CC">
        <w:t xml:space="preserve"> </w:t>
      </w:r>
      <w:r w:rsidR="00C508C4" w:rsidRPr="00C011CC">
        <w:t>second</w:t>
      </w:r>
      <w:r w:rsidR="000F740D" w:rsidRPr="00C011CC">
        <w:t xml:space="preserve"> Rule 28(1) notice</w:t>
      </w:r>
      <w:r w:rsidR="00C508C4" w:rsidRPr="00C011CC">
        <w:rPr>
          <w:rStyle w:val="FootnoteReference"/>
        </w:rPr>
        <w:footnoteReference w:id="2"/>
      </w:r>
      <w:r w:rsidR="000F740D" w:rsidRPr="00C011CC">
        <w:t xml:space="preserve"> of intention to amend their</w:t>
      </w:r>
      <w:r w:rsidR="007E0E7C" w:rsidRPr="00C011CC">
        <w:t xml:space="preserve"> the</w:t>
      </w:r>
      <w:r w:rsidR="000F740D" w:rsidRPr="00C011CC">
        <w:t xml:space="preserve"> particulars of claim.</w:t>
      </w:r>
      <w:r w:rsidR="00D93919" w:rsidRPr="00C011CC">
        <w:t xml:space="preserve"> </w:t>
      </w:r>
      <w:r w:rsidR="0031628F" w:rsidRPr="00C011CC">
        <w:t>On 26 January 2017</w:t>
      </w:r>
      <w:r w:rsidR="00B77171" w:rsidRPr="00C011CC">
        <w:t>,</w:t>
      </w:r>
      <w:r w:rsidR="0031628F" w:rsidRPr="00C011CC">
        <w:t xml:space="preserve"> the Respondents delivered </w:t>
      </w:r>
      <w:proofErr w:type="gramStart"/>
      <w:r w:rsidR="00C508C4" w:rsidRPr="00C011CC">
        <w:t xml:space="preserve">their </w:t>
      </w:r>
      <w:r w:rsidR="00FF4DD7" w:rsidRPr="00C011CC">
        <w:t xml:space="preserve"> a</w:t>
      </w:r>
      <w:proofErr w:type="gramEnd"/>
      <w:r w:rsidR="00FF4DD7" w:rsidRPr="00C011CC">
        <w:t xml:space="preserve"> </w:t>
      </w:r>
      <w:r w:rsidR="00C508C4" w:rsidRPr="00C011CC">
        <w:t>second</w:t>
      </w:r>
      <w:r w:rsidR="0031628F" w:rsidRPr="00C011CC">
        <w:t xml:space="preserve"> Rule 28(3) notice</w:t>
      </w:r>
      <w:r w:rsidR="00C508C4" w:rsidRPr="00C011CC">
        <w:rPr>
          <w:rStyle w:val="FootnoteReference"/>
        </w:rPr>
        <w:footnoteReference w:id="3"/>
      </w:r>
      <w:r w:rsidR="0031628F" w:rsidRPr="00C011CC">
        <w:t xml:space="preserve"> of </w:t>
      </w:r>
      <w:r w:rsidR="00DA7F01" w:rsidRPr="00C011CC">
        <w:rPr>
          <w:b/>
          <w:bCs/>
        </w:rPr>
        <w:t>objection</w:t>
      </w:r>
      <w:r w:rsidR="002F77ED" w:rsidRPr="00C011CC">
        <w:rPr>
          <w:b/>
          <w:bCs/>
        </w:rPr>
        <w:t xml:space="preserve"> </w:t>
      </w:r>
      <w:r w:rsidR="0031628F" w:rsidRPr="00C011CC">
        <w:t>to the proposed amendment</w:t>
      </w:r>
      <w:r w:rsidR="00515600" w:rsidRPr="00C011CC">
        <w:t>.</w:t>
      </w:r>
      <w:r w:rsidR="00D93919" w:rsidRPr="00C011CC">
        <w:t xml:space="preserve"> </w:t>
      </w:r>
      <w:r w:rsidR="00E41CE7" w:rsidRPr="00C011CC">
        <w:t xml:space="preserve">This led </w:t>
      </w:r>
      <w:r w:rsidR="00DC14C4" w:rsidRPr="00C011CC">
        <w:t xml:space="preserve">culminated into the application now </w:t>
      </w:r>
      <w:r w:rsidR="002260A2" w:rsidRPr="00C011CC">
        <w:t>b</w:t>
      </w:r>
      <w:r w:rsidR="00DC14C4" w:rsidRPr="00C011CC">
        <w:t>efore this court.</w:t>
      </w:r>
      <w:r w:rsidR="002260A2" w:rsidRPr="00C011CC">
        <w:t xml:space="preserve"> </w:t>
      </w:r>
      <w:r w:rsidR="00E41CE7" w:rsidRPr="00C011CC">
        <w:t xml:space="preserve">to </w:t>
      </w:r>
      <w:r w:rsidR="00DE6E62" w:rsidRPr="00C011CC">
        <w:t>this</w:t>
      </w:r>
      <w:r w:rsidR="00E41CE7" w:rsidRPr="00C011CC">
        <w:t xml:space="preserve"> application before this court.</w:t>
      </w:r>
      <w:r w:rsidR="00E4194D" w:rsidRPr="00C011CC">
        <w:t xml:space="preserve"> </w:t>
      </w:r>
    </w:p>
    <w:p w14:paraId="0E97300C" w14:textId="43CB480E" w:rsidR="00E41CE7" w:rsidRPr="00C011CC" w:rsidRDefault="0016453D" w:rsidP="0016453D">
      <w:pPr>
        <w:pStyle w:val="Judgmentparagraph"/>
        <w:numPr>
          <w:ilvl w:val="0"/>
          <w:numId w:val="0"/>
        </w:numPr>
        <w:ind w:left="709" w:hanging="709"/>
      </w:pPr>
      <w:r w:rsidRPr="00C011CC">
        <w:t>[4]</w:t>
      </w:r>
      <w:r w:rsidRPr="00C011CC">
        <w:tab/>
      </w:r>
      <w:r w:rsidR="00E4194D" w:rsidRPr="00C011CC">
        <w:t>Apart from clarifying the occupation and other details of the Plaintiffs, it added addition</w:t>
      </w:r>
      <w:r w:rsidR="00B77171" w:rsidRPr="00C011CC">
        <w:t>al</w:t>
      </w:r>
      <w:r w:rsidR="00E4194D" w:rsidRPr="00C011CC">
        <w:t xml:space="preserve"> information to the incident, namely a dispute at the ATM at the garage, an assault with the riffle and an altercation with the Second Plaintiff where Second Defendant threatened to shoot her.</w:t>
      </w:r>
      <w:r w:rsidR="00E4194D" w:rsidRPr="00C011CC">
        <w:rPr>
          <w:rStyle w:val="FootnoteReference"/>
        </w:rPr>
        <w:footnoteReference w:id="4"/>
      </w:r>
      <w:r w:rsidR="00E4194D" w:rsidRPr="00C011CC">
        <w:t xml:space="preserve"> </w:t>
      </w:r>
      <w:r w:rsidR="000D6CEF" w:rsidRPr="00C011CC">
        <w:t>They added a claim of assault to</w:t>
      </w:r>
      <w:r w:rsidR="00E4194D" w:rsidRPr="00C011CC">
        <w:t xml:space="preserve"> the claim.</w:t>
      </w:r>
    </w:p>
    <w:p w14:paraId="563FC535" w14:textId="17D0E419" w:rsidR="000B0A66" w:rsidRPr="00C011CC" w:rsidRDefault="0016453D" w:rsidP="0016453D">
      <w:pPr>
        <w:pStyle w:val="Judgmentparagraph"/>
        <w:numPr>
          <w:ilvl w:val="0"/>
          <w:numId w:val="0"/>
        </w:numPr>
        <w:ind w:left="709" w:hanging="709"/>
      </w:pPr>
      <w:r w:rsidRPr="00C011CC">
        <w:t>[5]</w:t>
      </w:r>
      <w:r w:rsidRPr="00C011CC">
        <w:tab/>
      </w:r>
      <w:r w:rsidR="00121E82" w:rsidRPr="00C011CC">
        <w:t>There are eight grounds of objection</w:t>
      </w:r>
      <w:r w:rsidR="00A03737" w:rsidRPr="00C011CC">
        <w:t>. They are:</w:t>
      </w:r>
    </w:p>
    <w:p w14:paraId="4995ECBA" w14:textId="72BB55A1" w:rsidR="000B0A66" w:rsidRPr="00C011CC" w:rsidRDefault="0016453D" w:rsidP="0016453D">
      <w:pPr>
        <w:ind w:left="1440" w:hanging="360"/>
      </w:pPr>
      <w:proofErr w:type="spellStart"/>
      <w:r w:rsidRPr="00C011CC">
        <w:rPr>
          <w:rFonts w:ascii="Arial" w:hAnsi="Arial" w:cs="Arial"/>
          <w:sz w:val="24"/>
          <w:szCs w:val="24"/>
        </w:rPr>
        <w:t>i</w:t>
      </w:r>
      <w:proofErr w:type="spellEnd"/>
      <w:r w:rsidRPr="00C011CC">
        <w:rPr>
          <w:rFonts w:ascii="Arial" w:hAnsi="Arial" w:cs="Arial"/>
          <w:sz w:val="24"/>
          <w:szCs w:val="24"/>
        </w:rPr>
        <w:t>.</w:t>
      </w:r>
      <w:r w:rsidRPr="00C011CC">
        <w:rPr>
          <w:rFonts w:ascii="Arial" w:hAnsi="Arial" w:cs="Arial"/>
          <w:sz w:val="24"/>
          <w:szCs w:val="24"/>
        </w:rPr>
        <w:tab/>
      </w:r>
      <w:r w:rsidR="00A03737" w:rsidRPr="00C011CC">
        <w:t>T</w:t>
      </w:r>
      <w:r w:rsidR="000B0A66" w:rsidRPr="00C011CC">
        <w:t xml:space="preserve">hat a claim for the Second Plaintiff </w:t>
      </w:r>
      <w:r w:rsidR="004437FA" w:rsidRPr="00C011CC">
        <w:t xml:space="preserve">(pointing of a firearm and assault of the </w:t>
      </w:r>
      <w:r w:rsidR="000D6CEF" w:rsidRPr="00C011CC">
        <w:t>F</w:t>
      </w:r>
      <w:r w:rsidR="004437FA" w:rsidRPr="00C011CC">
        <w:t xml:space="preserve">irst </w:t>
      </w:r>
      <w:r w:rsidR="000D6CEF" w:rsidRPr="00C011CC">
        <w:t>P</w:t>
      </w:r>
      <w:r w:rsidR="004437FA" w:rsidRPr="00C011CC">
        <w:t xml:space="preserve">laintiff) </w:t>
      </w:r>
      <w:r w:rsidR="000B0A66" w:rsidRPr="00C011CC">
        <w:t>is no</w:t>
      </w:r>
      <w:r w:rsidR="00A03737" w:rsidRPr="00C011CC">
        <w:t>w</w:t>
      </w:r>
      <w:r w:rsidR="000B0A66" w:rsidRPr="00C011CC">
        <w:t xml:space="preserve"> introduced after the </w:t>
      </w:r>
      <w:r w:rsidR="00433154" w:rsidRPr="00C011CC">
        <w:t>three-year</w:t>
      </w:r>
      <w:r w:rsidR="000B0A66" w:rsidRPr="00C011CC">
        <w:t xml:space="preserve"> prescription period. This claim has thus prescribed.</w:t>
      </w:r>
    </w:p>
    <w:p w14:paraId="779D9A5C" w14:textId="29D4E829" w:rsidR="000B0A66" w:rsidRPr="00C011CC" w:rsidRDefault="0016453D" w:rsidP="0016453D">
      <w:pPr>
        <w:ind w:left="1440" w:hanging="360"/>
      </w:pPr>
      <w:r w:rsidRPr="00C011CC">
        <w:rPr>
          <w:rFonts w:ascii="Arial" w:hAnsi="Arial" w:cs="Arial"/>
          <w:sz w:val="24"/>
          <w:szCs w:val="24"/>
        </w:rPr>
        <w:t>ii.</w:t>
      </w:r>
      <w:r w:rsidRPr="00C011CC">
        <w:rPr>
          <w:rFonts w:ascii="Arial" w:hAnsi="Arial" w:cs="Arial"/>
          <w:sz w:val="24"/>
          <w:szCs w:val="24"/>
        </w:rPr>
        <w:tab/>
      </w:r>
      <w:r w:rsidR="000B0A66" w:rsidRPr="00C011CC">
        <w:t>The Second to Fourth Plaintiff</w:t>
      </w:r>
      <w:r w:rsidR="0008360B" w:rsidRPr="00C011CC">
        <w:t>'</w:t>
      </w:r>
      <w:r w:rsidR="000B0A66" w:rsidRPr="00C011CC">
        <w:t>s attempts to introduce a claim</w:t>
      </w:r>
      <w:r w:rsidR="00DD4230" w:rsidRPr="00C011CC">
        <w:t xml:space="preserve"> (linked to </w:t>
      </w:r>
      <w:proofErr w:type="spellStart"/>
      <w:r w:rsidR="00DD4230" w:rsidRPr="00C011CC">
        <w:t>i</w:t>
      </w:r>
      <w:proofErr w:type="spellEnd"/>
      <w:r w:rsidR="00DD4230" w:rsidRPr="00C011CC">
        <w:t xml:space="preserve"> above)</w:t>
      </w:r>
      <w:r w:rsidR="000B0A66" w:rsidRPr="00C011CC">
        <w:t xml:space="preserve"> </w:t>
      </w:r>
      <w:r w:rsidR="00433154" w:rsidRPr="00C011CC">
        <w:t xml:space="preserve">which has not appeared in the Particulars of Claim </w:t>
      </w:r>
      <w:r w:rsidR="00A03737" w:rsidRPr="00C011CC">
        <w:t>before and</w:t>
      </w:r>
      <w:r w:rsidR="00433154" w:rsidRPr="00C011CC">
        <w:t xml:space="preserve"> has thus prescribed. It would also be vague and embarrassing as they claim assault but plead intimidation</w:t>
      </w:r>
      <w:r w:rsidR="005C31E4" w:rsidRPr="00C011CC">
        <w:t>.</w:t>
      </w:r>
    </w:p>
    <w:p w14:paraId="3DD9A0CB" w14:textId="49C13194" w:rsidR="00433154" w:rsidRPr="00C011CC" w:rsidRDefault="0016453D" w:rsidP="0016453D">
      <w:pPr>
        <w:ind w:left="1440" w:hanging="360"/>
      </w:pPr>
      <w:r w:rsidRPr="00C011CC">
        <w:rPr>
          <w:rFonts w:ascii="Arial" w:hAnsi="Arial" w:cs="Arial"/>
          <w:sz w:val="24"/>
          <w:szCs w:val="24"/>
        </w:rPr>
        <w:t>iii.</w:t>
      </w:r>
      <w:r w:rsidRPr="00C011CC">
        <w:rPr>
          <w:rFonts w:ascii="Arial" w:hAnsi="Arial" w:cs="Arial"/>
          <w:sz w:val="24"/>
          <w:szCs w:val="24"/>
        </w:rPr>
        <w:tab/>
      </w:r>
      <w:r w:rsidR="00433154" w:rsidRPr="00C011CC">
        <w:t xml:space="preserve">The proposed amendment claims R25 000 for consultations with various doctors, without providing calculation or computation for the amounts, rendering it </w:t>
      </w:r>
      <w:proofErr w:type="spellStart"/>
      <w:r w:rsidR="00433154" w:rsidRPr="00C011CC">
        <w:t>excipiable</w:t>
      </w:r>
      <w:proofErr w:type="spellEnd"/>
      <w:r w:rsidR="005C31E4" w:rsidRPr="00C011CC">
        <w:t>.</w:t>
      </w:r>
    </w:p>
    <w:p w14:paraId="33141B17" w14:textId="39BB2C4B" w:rsidR="00433154" w:rsidRPr="00C011CC" w:rsidRDefault="0016453D" w:rsidP="0016453D">
      <w:pPr>
        <w:ind w:left="1440" w:hanging="360"/>
      </w:pPr>
      <w:r w:rsidRPr="00C011CC">
        <w:rPr>
          <w:rFonts w:ascii="Arial" w:hAnsi="Arial" w:cs="Arial"/>
          <w:sz w:val="24"/>
          <w:szCs w:val="24"/>
        </w:rPr>
        <w:t>iv.</w:t>
      </w:r>
      <w:r w:rsidRPr="00C011CC">
        <w:rPr>
          <w:rFonts w:ascii="Arial" w:hAnsi="Arial" w:cs="Arial"/>
          <w:sz w:val="24"/>
          <w:szCs w:val="24"/>
        </w:rPr>
        <w:tab/>
      </w:r>
      <w:r w:rsidR="00433154" w:rsidRPr="00C011CC">
        <w:t xml:space="preserve">The </w:t>
      </w:r>
      <w:r w:rsidR="003E3396" w:rsidRPr="00C011CC">
        <w:t xml:space="preserve">proposed </w:t>
      </w:r>
      <w:r w:rsidR="00433154" w:rsidRPr="00C011CC">
        <w:t>Particulars of Claim does not disclose a cause of action against the First Defendant</w:t>
      </w:r>
      <w:r w:rsidR="005C31E4" w:rsidRPr="00C011CC">
        <w:t>.</w:t>
      </w:r>
    </w:p>
    <w:p w14:paraId="7445668E" w14:textId="1C1CDBC4" w:rsidR="00433154" w:rsidRPr="00C011CC" w:rsidRDefault="0016453D" w:rsidP="0016453D">
      <w:pPr>
        <w:ind w:left="1440" w:hanging="360"/>
      </w:pPr>
      <w:r w:rsidRPr="00C011CC">
        <w:rPr>
          <w:rFonts w:ascii="Arial" w:hAnsi="Arial" w:cs="Arial"/>
          <w:sz w:val="24"/>
          <w:szCs w:val="24"/>
        </w:rPr>
        <w:t>v.</w:t>
      </w:r>
      <w:r w:rsidRPr="00C011CC">
        <w:rPr>
          <w:rFonts w:ascii="Arial" w:hAnsi="Arial" w:cs="Arial"/>
          <w:sz w:val="24"/>
          <w:szCs w:val="24"/>
        </w:rPr>
        <w:tab/>
      </w:r>
      <w:r w:rsidR="003E3396" w:rsidRPr="00C011CC">
        <w:t xml:space="preserve">The proposed Particulars of Claim, in the claim for damages for the Second Plaintiff claims for alleged insult, ends the sentence with </w:t>
      </w:r>
      <w:r w:rsidR="0008360B" w:rsidRPr="00C011CC">
        <w:t>"</w:t>
      </w:r>
      <w:r w:rsidR="003E3396" w:rsidRPr="00C011CC">
        <w:t>etc</w:t>
      </w:r>
      <w:r w:rsidR="0008360B" w:rsidRPr="00C011CC">
        <w:t>"</w:t>
      </w:r>
      <w:r w:rsidR="003E3396" w:rsidRPr="00C011CC">
        <w:t xml:space="preserve">. It is unclear what is meant with his, or </w:t>
      </w:r>
      <w:r w:rsidR="003E3396" w:rsidRPr="00C011CC">
        <w:lastRenderedPageBreak/>
        <w:t xml:space="preserve">how and with whom her </w:t>
      </w:r>
      <w:r w:rsidR="000204FE" w:rsidRPr="00C011CC">
        <w:t>reputation</w:t>
      </w:r>
      <w:r w:rsidR="003E3396" w:rsidRPr="00C011CC">
        <w:t xml:space="preserve"> in the community will be or was diminished, rendering it </w:t>
      </w:r>
      <w:proofErr w:type="spellStart"/>
      <w:r w:rsidR="003E3396" w:rsidRPr="00C011CC">
        <w:t>excipiable</w:t>
      </w:r>
      <w:proofErr w:type="spellEnd"/>
      <w:r w:rsidR="00770BC0" w:rsidRPr="00C011CC">
        <w:t>.</w:t>
      </w:r>
    </w:p>
    <w:p w14:paraId="516FE2E5" w14:textId="5D0A3448" w:rsidR="003E3396" w:rsidRPr="00C011CC" w:rsidRDefault="0016453D" w:rsidP="0016453D">
      <w:pPr>
        <w:ind w:left="1440" w:hanging="360"/>
      </w:pPr>
      <w:r w:rsidRPr="00C011CC">
        <w:rPr>
          <w:rFonts w:ascii="Arial" w:hAnsi="Arial" w:cs="Arial"/>
          <w:sz w:val="24"/>
          <w:szCs w:val="24"/>
        </w:rPr>
        <w:t>vi.</w:t>
      </w:r>
      <w:r w:rsidRPr="00C011CC">
        <w:rPr>
          <w:rFonts w:ascii="Arial" w:hAnsi="Arial" w:cs="Arial"/>
          <w:sz w:val="24"/>
          <w:szCs w:val="24"/>
        </w:rPr>
        <w:tab/>
      </w:r>
      <w:r w:rsidR="00770BC0" w:rsidRPr="00C011CC">
        <w:t>Like</w:t>
      </w:r>
      <w:r w:rsidR="003E3396" w:rsidRPr="00C011CC">
        <w:t xml:space="preserve"> (v) above, the claim relating to the children</w:t>
      </w:r>
      <w:r w:rsidR="00770BC0" w:rsidRPr="00C011CC">
        <w:t>'s</w:t>
      </w:r>
      <w:r w:rsidR="003E3396" w:rsidRPr="00C011CC">
        <w:t xml:space="preserve"> humiliation and embarrassment also ends with </w:t>
      </w:r>
      <w:r w:rsidR="0008360B" w:rsidRPr="00C011CC">
        <w:t>"</w:t>
      </w:r>
      <w:r w:rsidR="003E3396" w:rsidRPr="00C011CC">
        <w:t>etc</w:t>
      </w:r>
      <w:r w:rsidR="0008360B" w:rsidRPr="00C011CC">
        <w:t>"</w:t>
      </w:r>
      <w:r w:rsidR="003E3396" w:rsidRPr="00C011CC">
        <w:t xml:space="preserve">, rendering it </w:t>
      </w:r>
      <w:proofErr w:type="spellStart"/>
      <w:r w:rsidR="003E3396" w:rsidRPr="00C011CC">
        <w:t>excipiable</w:t>
      </w:r>
      <w:proofErr w:type="spellEnd"/>
      <w:r w:rsidR="00770BC0" w:rsidRPr="00C011CC">
        <w:t>.</w:t>
      </w:r>
    </w:p>
    <w:p w14:paraId="3D6A1B90" w14:textId="6DD39F29" w:rsidR="00433154" w:rsidRPr="00C011CC" w:rsidRDefault="0016453D" w:rsidP="0016453D">
      <w:pPr>
        <w:ind w:left="1440" w:hanging="360"/>
      </w:pPr>
      <w:r w:rsidRPr="00C011CC">
        <w:rPr>
          <w:rFonts w:ascii="Arial" w:hAnsi="Arial" w:cs="Arial"/>
          <w:sz w:val="24"/>
          <w:szCs w:val="24"/>
        </w:rPr>
        <w:t>vii.</w:t>
      </w:r>
      <w:r w:rsidRPr="00C011CC">
        <w:rPr>
          <w:rFonts w:ascii="Arial" w:hAnsi="Arial" w:cs="Arial"/>
          <w:sz w:val="24"/>
          <w:szCs w:val="24"/>
        </w:rPr>
        <w:tab/>
      </w:r>
      <w:r w:rsidR="003E3396" w:rsidRPr="00C011CC">
        <w:t>The Second Plaintiff introduce</w:t>
      </w:r>
      <w:r w:rsidR="00770BC0" w:rsidRPr="00C011CC">
        <w:t>d</w:t>
      </w:r>
      <w:r w:rsidR="003E3396" w:rsidRPr="00C011CC">
        <w:t xml:space="preserve"> claims based on the threat and/or assault of the Second Plaintiff that was previously not pleaded and that thus attempt</w:t>
      </w:r>
      <w:r w:rsidR="00770BC0" w:rsidRPr="00C011CC">
        <w:t>ed</w:t>
      </w:r>
      <w:r w:rsidR="003E3396" w:rsidRPr="00C011CC">
        <w:t xml:space="preserve"> to enter claims on a new cause of action on behalf of the two minor children, again introducing a new cause of action post </w:t>
      </w:r>
      <w:proofErr w:type="gramStart"/>
      <w:r w:rsidR="003E3396" w:rsidRPr="00C011CC">
        <w:t>prescription;</w:t>
      </w:r>
      <w:proofErr w:type="gramEnd"/>
    </w:p>
    <w:p w14:paraId="30806BFD" w14:textId="2D231215" w:rsidR="003E3396" w:rsidRPr="00C011CC" w:rsidRDefault="0016453D" w:rsidP="0016453D">
      <w:pPr>
        <w:ind w:left="1440" w:hanging="360"/>
      </w:pPr>
      <w:r w:rsidRPr="00C011CC">
        <w:rPr>
          <w:rFonts w:ascii="Arial" w:hAnsi="Arial" w:cs="Arial"/>
          <w:sz w:val="24"/>
          <w:szCs w:val="24"/>
        </w:rPr>
        <w:t>viii.</w:t>
      </w:r>
      <w:r w:rsidRPr="00C011CC">
        <w:rPr>
          <w:rFonts w:ascii="Arial" w:hAnsi="Arial" w:cs="Arial"/>
          <w:sz w:val="24"/>
          <w:szCs w:val="24"/>
        </w:rPr>
        <w:tab/>
      </w:r>
      <w:r w:rsidR="003E3396" w:rsidRPr="00C011CC">
        <w:t xml:space="preserve">The First and Second Plaintiffs claim for pain and suffering, ending the sentence again with </w:t>
      </w:r>
      <w:r w:rsidR="0008360B" w:rsidRPr="00C011CC">
        <w:t>"</w:t>
      </w:r>
      <w:r w:rsidR="003E3396" w:rsidRPr="00C011CC">
        <w:t>etc</w:t>
      </w:r>
      <w:r w:rsidR="0008360B" w:rsidRPr="00C011CC">
        <w:t>"</w:t>
      </w:r>
      <w:r w:rsidR="003E3396" w:rsidRPr="00C011CC">
        <w:t xml:space="preserve">, rendering it </w:t>
      </w:r>
      <w:proofErr w:type="spellStart"/>
      <w:r w:rsidR="003E3396" w:rsidRPr="00C011CC">
        <w:t>excipiable</w:t>
      </w:r>
      <w:proofErr w:type="spellEnd"/>
      <w:r w:rsidR="003E3396" w:rsidRPr="00C011CC">
        <w:t>.</w:t>
      </w:r>
    </w:p>
    <w:p w14:paraId="66EE6B58" w14:textId="4BED73A8" w:rsidR="00E41CE7" w:rsidRPr="00C011CC" w:rsidRDefault="0016453D" w:rsidP="0016453D">
      <w:pPr>
        <w:ind w:left="709" w:hanging="709"/>
      </w:pPr>
      <w:r w:rsidRPr="00C011CC">
        <w:rPr>
          <w:rFonts w:ascii="Arial" w:hAnsi="Arial" w:cs="Arial"/>
          <w:sz w:val="24"/>
          <w:szCs w:val="24"/>
        </w:rPr>
        <w:t>[6]</w:t>
      </w:r>
      <w:r w:rsidRPr="00C011CC">
        <w:rPr>
          <w:rFonts w:ascii="Arial" w:hAnsi="Arial" w:cs="Arial"/>
          <w:sz w:val="24"/>
          <w:szCs w:val="24"/>
        </w:rPr>
        <w:tab/>
      </w:r>
      <w:r w:rsidR="00253527" w:rsidRPr="00C011CC">
        <w:t xml:space="preserve">The </w:t>
      </w:r>
      <w:r w:rsidR="003E1F93" w:rsidRPr="00C011CC">
        <w:t>Plaintiffs</w:t>
      </w:r>
      <w:r w:rsidR="00253527" w:rsidRPr="00C011CC">
        <w:t xml:space="preserve"> respond to these grounds as follows:</w:t>
      </w:r>
    </w:p>
    <w:p w14:paraId="4C6B8D30" w14:textId="7013AD9B" w:rsidR="00253527" w:rsidRPr="00C011CC" w:rsidRDefault="0016453D" w:rsidP="0016453D">
      <w:pPr>
        <w:ind w:left="1440" w:hanging="360"/>
      </w:pPr>
      <w:proofErr w:type="spellStart"/>
      <w:r w:rsidRPr="00C011CC">
        <w:rPr>
          <w:rFonts w:ascii="Arial" w:hAnsi="Arial" w:cs="Arial"/>
          <w:sz w:val="24"/>
          <w:szCs w:val="24"/>
        </w:rPr>
        <w:t>i</w:t>
      </w:r>
      <w:proofErr w:type="spellEnd"/>
      <w:r w:rsidRPr="00C011CC">
        <w:rPr>
          <w:rFonts w:ascii="Arial" w:hAnsi="Arial" w:cs="Arial"/>
          <w:sz w:val="24"/>
          <w:szCs w:val="24"/>
        </w:rPr>
        <w:t>.</w:t>
      </w:r>
      <w:r w:rsidRPr="00C011CC">
        <w:rPr>
          <w:rFonts w:ascii="Arial" w:hAnsi="Arial" w:cs="Arial"/>
          <w:sz w:val="24"/>
          <w:szCs w:val="24"/>
        </w:rPr>
        <w:tab/>
      </w:r>
      <w:r w:rsidR="00251944" w:rsidRPr="00C011CC">
        <w:t>Prescription is a defence that raises a question of law</w:t>
      </w:r>
      <w:r w:rsidR="00D2797B" w:rsidRPr="00C011CC">
        <w:t xml:space="preserve">, and the appropriate action is for the </w:t>
      </w:r>
      <w:r w:rsidR="00C101D8" w:rsidRPr="00C011CC">
        <w:t>D</w:t>
      </w:r>
      <w:r w:rsidR="00D2797B" w:rsidRPr="00C011CC">
        <w:t xml:space="preserve">efendant to file a special plea and invoke Rule 33. </w:t>
      </w:r>
      <w:r w:rsidR="00341C3D" w:rsidRPr="00C011CC">
        <w:t xml:space="preserve">It is then, in line with </w:t>
      </w:r>
      <w:proofErr w:type="spellStart"/>
      <w:r w:rsidR="00341C3D" w:rsidRPr="0016453D">
        <w:rPr>
          <w:i/>
          <w:iCs/>
        </w:rPr>
        <w:t>Mtokonya</w:t>
      </w:r>
      <w:proofErr w:type="spellEnd"/>
      <w:r w:rsidR="00D816F6" w:rsidRPr="0016453D">
        <w:rPr>
          <w:i/>
          <w:iCs/>
        </w:rPr>
        <w:t xml:space="preserve"> v Minister of Police</w:t>
      </w:r>
      <w:r w:rsidR="00341C3D" w:rsidRPr="00C011CC">
        <w:t>,</w:t>
      </w:r>
      <w:r w:rsidR="00D816F6" w:rsidRPr="00C011CC">
        <w:rPr>
          <w:rStyle w:val="FootnoteReference"/>
        </w:rPr>
        <w:footnoteReference w:id="5"/>
      </w:r>
      <w:r w:rsidR="00341C3D" w:rsidRPr="00C011CC">
        <w:t xml:space="preserve"> a question of law that the</w:t>
      </w:r>
      <w:r w:rsidR="001A43B7" w:rsidRPr="00C011CC">
        <w:t xml:space="preserve"> court must decide</w:t>
      </w:r>
      <w:r w:rsidR="00D1665A" w:rsidRPr="00C011CC">
        <w:t>.</w:t>
      </w:r>
    </w:p>
    <w:p w14:paraId="15639A67" w14:textId="12692B49" w:rsidR="003E1F93" w:rsidRPr="00C011CC" w:rsidRDefault="0016453D" w:rsidP="0016453D">
      <w:pPr>
        <w:ind w:left="1440" w:hanging="360"/>
      </w:pPr>
      <w:r w:rsidRPr="00C011CC">
        <w:rPr>
          <w:rFonts w:ascii="Arial" w:hAnsi="Arial" w:cs="Arial"/>
          <w:sz w:val="24"/>
          <w:szCs w:val="24"/>
        </w:rPr>
        <w:t>ii.</w:t>
      </w:r>
      <w:r w:rsidRPr="00C011CC">
        <w:rPr>
          <w:rFonts w:ascii="Arial" w:hAnsi="Arial" w:cs="Arial"/>
          <w:sz w:val="24"/>
          <w:szCs w:val="24"/>
        </w:rPr>
        <w:tab/>
      </w:r>
      <w:r w:rsidR="00A7591D" w:rsidRPr="00C011CC">
        <w:t xml:space="preserve">The second cause of objection </w:t>
      </w:r>
      <w:r w:rsidR="00D64850" w:rsidRPr="00C011CC">
        <w:t>should be dismissed on the same grounds as (</w:t>
      </w:r>
      <w:proofErr w:type="spellStart"/>
      <w:r w:rsidR="00D64850" w:rsidRPr="00C011CC">
        <w:t>i</w:t>
      </w:r>
      <w:proofErr w:type="spellEnd"/>
      <w:r w:rsidR="00D64850" w:rsidRPr="00C011CC">
        <w:t>).</w:t>
      </w:r>
    </w:p>
    <w:p w14:paraId="1A76417C" w14:textId="52936659" w:rsidR="00D64850" w:rsidRPr="00C011CC" w:rsidRDefault="0016453D" w:rsidP="0016453D">
      <w:pPr>
        <w:ind w:left="1440" w:hanging="360"/>
      </w:pPr>
      <w:r w:rsidRPr="00C011CC">
        <w:rPr>
          <w:rFonts w:ascii="Arial" w:hAnsi="Arial" w:cs="Arial"/>
          <w:sz w:val="24"/>
          <w:szCs w:val="24"/>
        </w:rPr>
        <w:t>iii.</w:t>
      </w:r>
      <w:r w:rsidRPr="00C011CC">
        <w:rPr>
          <w:rFonts w:ascii="Arial" w:hAnsi="Arial" w:cs="Arial"/>
          <w:sz w:val="24"/>
          <w:szCs w:val="24"/>
        </w:rPr>
        <w:tab/>
      </w:r>
      <w:r w:rsidR="00430655" w:rsidRPr="00C011CC">
        <w:t>The Plaintiffs submit that the amounts claimed are globular figures, as they cannot at this stage ascertain the exact amount for future medical expenses</w:t>
      </w:r>
      <w:r w:rsidR="001A14D6" w:rsidRPr="00C011CC">
        <w:t>. The Defendants should rather deny the claim and put the Plaintiffs to proof thereof.</w:t>
      </w:r>
    </w:p>
    <w:p w14:paraId="17CC5B4F" w14:textId="2466B3AE" w:rsidR="001A14D6" w:rsidRPr="00C011CC" w:rsidRDefault="0016453D" w:rsidP="0016453D">
      <w:pPr>
        <w:ind w:left="1440" w:hanging="360"/>
      </w:pPr>
      <w:r w:rsidRPr="00C011CC">
        <w:rPr>
          <w:rFonts w:ascii="Arial" w:hAnsi="Arial" w:cs="Arial"/>
          <w:sz w:val="24"/>
          <w:szCs w:val="24"/>
        </w:rPr>
        <w:t>iv.</w:t>
      </w:r>
      <w:r w:rsidRPr="00C011CC">
        <w:rPr>
          <w:rFonts w:ascii="Arial" w:hAnsi="Arial" w:cs="Arial"/>
          <w:sz w:val="24"/>
          <w:szCs w:val="24"/>
        </w:rPr>
        <w:tab/>
      </w:r>
      <w:r w:rsidR="00103EC1" w:rsidRPr="00C011CC">
        <w:t xml:space="preserve">The </w:t>
      </w:r>
      <w:proofErr w:type="spellStart"/>
      <w:r w:rsidR="00103EC1" w:rsidRPr="00C011CC">
        <w:t>Plaintifs</w:t>
      </w:r>
      <w:proofErr w:type="spellEnd"/>
      <w:r w:rsidR="00103EC1" w:rsidRPr="00C011CC">
        <w:t xml:space="preserve"> specifically plead that the second defendant was in the employment of the First Defendant, and that he was acting in his capacity as </w:t>
      </w:r>
      <w:r w:rsidR="004C2474" w:rsidRPr="00C011CC">
        <w:t xml:space="preserve">an </w:t>
      </w:r>
      <w:proofErr w:type="spellStart"/>
      <w:r w:rsidR="004C2474" w:rsidRPr="00C011CC">
        <w:t>amployee</w:t>
      </w:r>
      <w:proofErr w:type="spellEnd"/>
      <w:r w:rsidR="004C2474" w:rsidRPr="00C011CC">
        <w:t xml:space="preserve"> </w:t>
      </w:r>
      <w:proofErr w:type="spellStart"/>
      <w:r w:rsidR="004C2474" w:rsidRPr="00C011CC">
        <w:t>fo</w:t>
      </w:r>
      <w:proofErr w:type="spellEnd"/>
      <w:r w:rsidR="004C2474" w:rsidRPr="00C011CC">
        <w:t xml:space="preserve"> the First Defendant. The rest is a matter of evidence.</w:t>
      </w:r>
    </w:p>
    <w:p w14:paraId="7736D22C" w14:textId="112295D6" w:rsidR="004C2474" w:rsidRPr="00C011CC" w:rsidRDefault="0016453D" w:rsidP="0016453D">
      <w:pPr>
        <w:ind w:left="1440" w:hanging="360"/>
      </w:pPr>
      <w:r w:rsidRPr="00C011CC">
        <w:rPr>
          <w:rFonts w:ascii="Arial" w:hAnsi="Arial" w:cs="Arial"/>
          <w:sz w:val="24"/>
          <w:szCs w:val="24"/>
        </w:rPr>
        <w:t>v.</w:t>
      </w:r>
      <w:r w:rsidRPr="00C011CC">
        <w:rPr>
          <w:rFonts w:ascii="Arial" w:hAnsi="Arial" w:cs="Arial"/>
          <w:sz w:val="24"/>
          <w:szCs w:val="24"/>
        </w:rPr>
        <w:tab/>
      </w:r>
      <w:r w:rsidR="00D00C8F" w:rsidRPr="00C011CC">
        <w:t>This objection is very technical in nature, and that the amendments can be pleaded to sufficiently as it stands.</w:t>
      </w:r>
    </w:p>
    <w:p w14:paraId="6BD83E05" w14:textId="5531A371" w:rsidR="00D00C8F" w:rsidRPr="00C011CC" w:rsidRDefault="0016453D" w:rsidP="0016453D">
      <w:pPr>
        <w:ind w:left="1440" w:hanging="360"/>
      </w:pPr>
      <w:r w:rsidRPr="00C011CC">
        <w:rPr>
          <w:rFonts w:ascii="Arial" w:hAnsi="Arial" w:cs="Arial"/>
          <w:sz w:val="24"/>
          <w:szCs w:val="24"/>
        </w:rPr>
        <w:t>vi.</w:t>
      </w:r>
      <w:r w:rsidRPr="00C011CC">
        <w:rPr>
          <w:rFonts w:ascii="Arial" w:hAnsi="Arial" w:cs="Arial"/>
          <w:sz w:val="24"/>
          <w:szCs w:val="24"/>
        </w:rPr>
        <w:tab/>
      </w:r>
      <w:proofErr w:type="gramStart"/>
      <w:r w:rsidR="00CD73FF" w:rsidRPr="00C011CC">
        <w:t>Similar to</w:t>
      </w:r>
      <w:proofErr w:type="gramEnd"/>
      <w:r w:rsidR="00CD73FF" w:rsidRPr="00C011CC">
        <w:t xml:space="preserve"> the fifth ground</w:t>
      </w:r>
      <w:r w:rsidR="009F0640" w:rsidRPr="00C011CC">
        <w:t>.</w:t>
      </w:r>
    </w:p>
    <w:p w14:paraId="35658601" w14:textId="6AC33BE0" w:rsidR="009F0640" w:rsidRPr="00C011CC" w:rsidRDefault="0016453D" w:rsidP="0016453D">
      <w:pPr>
        <w:ind w:left="1440" w:hanging="360"/>
      </w:pPr>
      <w:r w:rsidRPr="00C011CC">
        <w:rPr>
          <w:rFonts w:ascii="Arial" w:hAnsi="Arial" w:cs="Arial"/>
          <w:sz w:val="24"/>
          <w:szCs w:val="24"/>
        </w:rPr>
        <w:t>vii.</w:t>
      </w:r>
      <w:r w:rsidRPr="00C011CC">
        <w:rPr>
          <w:rFonts w:ascii="Arial" w:hAnsi="Arial" w:cs="Arial"/>
          <w:sz w:val="24"/>
          <w:szCs w:val="24"/>
        </w:rPr>
        <w:tab/>
      </w:r>
      <w:proofErr w:type="gramStart"/>
      <w:r w:rsidR="009F0640" w:rsidRPr="00C011CC">
        <w:t>Similar to</w:t>
      </w:r>
      <w:proofErr w:type="gramEnd"/>
      <w:r w:rsidR="009F0640" w:rsidRPr="00C011CC">
        <w:t xml:space="preserve"> the first ground.</w:t>
      </w:r>
    </w:p>
    <w:p w14:paraId="48C232B2" w14:textId="031F798D" w:rsidR="009F0640" w:rsidRPr="00C011CC" w:rsidRDefault="0016453D" w:rsidP="0016453D">
      <w:pPr>
        <w:ind w:left="1440" w:hanging="360"/>
      </w:pPr>
      <w:r w:rsidRPr="00C011CC">
        <w:rPr>
          <w:rFonts w:ascii="Arial" w:hAnsi="Arial" w:cs="Arial"/>
          <w:sz w:val="24"/>
          <w:szCs w:val="24"/>
        </w:rPr>
        <w:t>viii.</w:t>
      </w:r>
      <w:r w:rsidRPr="00C011CC">
        <w:rPr>
          <w:rFonts w:ascii="Arial" w:hAnsi="Arial" w:cs="Arial"/>
          <w:sz w:val="24"/>
          <w:szCs w:val="24"/>
        </w:rPr>
        <w:tab/>
      </w:r>
      <w:proofErr w:type="gramStart"/>
      <w:r w:rsidR="009F0640" w:rsidRPr="00C011CC">
        <w:t>Similar to</w:t>
      </w:r>
      <w:proofErr w:type="gramEnd"/>
      <w:r w:rsidR="009F0640" w:rsidRPr="00C011CC">
        <w:t xml:space="preserve"> the </w:t>
      </w:r>
      <w:r w:rsidR="000A7C56" w:rsidRPr="00C011CC">
        <w:t>fifth and sixth grounds.</w:t>
      </w:r>
    </w:p>
    <w:p w14:paraId="6CDE7119" w14:textId="0F82B5F2" w:rsidR="00E41CE7" w:rsidRPr="00C011CC" w:rsidRDefault="00A6184C" w:rsidP="00E41CE7">
      <w:pPr>
        <w:pStyle w:val="Heading1"/>
      </w:pPr>
      <w:r w:rsidRPr="00C011CC">
        <w:t xml:space="preserve">Issues for determination </w:t>
      </w:r>
      <w:r w:rsidR="00E41CE7" w:rsidRPr="00C011CC">
        <w:t>before the court</w:t>
      </w:r>
    </w:p>
    <w:p w14:paraId="301268F1" w14:textId="12AFFEF2" w:rsidR="00964F3F" w:rsidRPr="00C011CC" w:rsidRDefault="0016453D" w:rsidP="0016453D">
      <w:pPr>
        <w:pStyle w:val="Judgmentparagraph"/>
        <w:numPr>
          <w:ilvl w:val="0"/>
          <w:numId w:val="0"/>
        </w:numPr>
        <w:ind w:left="709" w:hanging="709"/>
      </w:pPr>
      <w:r w:rsidRPr="00C011CC">
        <w:t>[7]</w:t>
      </w:r>
      <w:r w:rsidRPr="00C011CC">
        <w:tab/>
      </w:r>
      <w:r w:rsidR="00964F3F" w:rsidRPr="00C011CC">
        <w:t>It is for this court to determine the following issues as per practice note:</w:t>
      </w:r>
    </w:p>
    <w:p w14:paraId="6082B08C" w14:textId="7D1E6906" w:rsidR="00964F3F" w:rsidRPr="00C011CC" w:rsidRDefault="0016453D" w:rsidP="0016453D">
      <w:pPr>
        <w:pStyle w:val="Judgmentparagraph"/>
        <w:numPr>
          <w:ilvl w:val="0"/>
          <w:numId w:val="0"/>
        </w:numPr>
        <w:ind w:left="1440" w:hanging="360"/>
      </w:pPr>
      <w:proofErr w:type="spellStart"/>
      <w:r w:rsidRPr="00C011CC">
        <w:t>i</w:t>
      </w:r>
      <w:proofErr w:type="spellEnd"/>
      <w:r w:rsidRPr="00C011CC">
        <w:t>.</w:t>
      </w:r>
      <w:r w:rsidRPr="00C011CC">
        <w:tab/>
      </w:r>
      <w:r w:rsidR="00964F3F" w:rsidRPr="00C011CC">
        <w:t xml:space="preserve">Whether the Plaintiffs are entitled to the </w:t>
      </w:r>
      <w:proofErr w:type="gramStart"/>
      <w:r w:rsidR="00964F3F" w:rsidRPr="00C011CC">
        <w:t>amendment;</w:t>
      </w:r>
      <w:proofErr w:type="gramEnd"/>
    </w:p>
    <w:p w14:paraId="01053EBD" w14:textId="7519E2CB" w:rsidR="00964F3F" w:rsidRPr="00C011CC" w:rsidRDefault="0016453D" w:rsidP="0016453D">
      <w:pPr>
        <w:pStyle w:val="Judgmentparagraph"/>
        <w:numPr>
          <w:ilvl w:val="0"/>
          <w:numId w:val="0"/>
        </w:numPr>
        <w:ind w:left="1440" w:hanging="360"/>
      </w:pPr>
      <w:r w:rsidRPr="00C011CC">
        <w:lastRenderedPageBreak/>
        <w:t>ii.</w:t>
      </w:r>
      <w:r w:rsidRPr="00C011CC">
        <w:tab/>
      </w:r>
      <w:r w:rsidR="00964F3F" w:rsidRPr="00C011CC">
        <w:t>Whether the Defendants will suffer any prejudice or injustice if the Plaintiff</w:t>
      </w:r>
      <w:r w:rsidR="00A87EEE" w:rsidRPr="00C011CC">
        <w:t>s</w:t>
      </w:r>
      <w:r w:rsidR="00964F3F" w:rsidRPr="00C011CC">
        <w:t xml:space="preserve"> were to be granted leave to amend their particulars of claim as </w:t>
      </w:r>
      <w:proofErr w:type="gramStart"/>
      <w:r w:rsidR="00964F3F" w:rsidRPr="00C011CC">
        <w:t>proposed;</w:t>
      </w:r>
      <w:proofErr w:type="gramEnd"/>
    </w:p>
    <w:p w14:paraId="656EECCB" w14:textId="312860E4" w:rsidR="00964F3F" w:rsidRPr="00C011CC" w:rsidRDefault="0016453D" w:rsidP="0016453D">
      <w:pPr>
        <w:pStyle w:val="Judgmentparagraph"/>
        <w:numPr>
          <w:ilvl w:val="0"/>
          <w:numId w:val="0"/>
        </w:numPr>
        <w:ind w:left="1440" w:hanging="360"/>
      </w:pPr>
      <w:r w:rsidRPr="00C011CC">
        <w:t>iii.</w:t>
      </w:r>
      <w:r w:rsidRPr="00C011CC">
        <w:tab/>
      </w:r>
      <w:r w:rsidR="00964F3F" w:rsidRPr="00C011CC">
        <w:t xml:space="preserve">Whether the proposed amendment will introduce a new cause of action, which new cause of action has </w:t>
      </w:r>
      <w:proofErr w:type="gramStart"/>
      <w:r w:rsidR="00964F3F" w:rsidRPr="00C011CC">
        <w:t>prescribed;</w:t>
      </w:r>
      <w:proofErr w:type="gramEnd"/>
    </w:p>
    <w:p w14:paraId="782B8F62" w14:textId="5F1E86DB" w:rsidR="00964F3F" w:rsidRPr="00C011CC" w:rsidRDefault="0016453D" w:rsidP="0016453D">
      <w:pPr>
        <w:pStyle w:val="Judgmentparagraph"/>
        <w:numPr>
          <w:ilvl w:val="0"/>
          <w:numId w:val="0"/>
        </w:numPr>
        <w:ind w:left="1440" w:hanging="360"/>
      </w:pPr>
      <w:r w:rsidRPr="00C011CC">
        <w:t>iv.</w:t>
      </w:r>
      <w:r w:rsidRPr="00C011CC">
        <w:tab/>
      </w:r>
      <w:r w:rsidR="00964F3F" w:rsidRPr="00C011CC">
        <w:t xml:space="preserve">Whether the particulars of claim will become or remain </w:t>
      </w:r>
      <w:proofErr w:type="spellStart"/>
      <w:proofErr w:type="gramStart"/>
      <w:r w:rsidR="00964F3F" w:rsidRPr="00C011CC">
        <w:t>excipiable</w:t>
      </w:r>
      <w:proofErr w:type="spellEnd"/>
      <w:r w:rsidR="00964F3F" w:rsidRPr="00C011CC">
        <w:t>;</w:t>
      </w:r>
      <w:proofErr w:type="gramEnd"/>
    </w:p>
    <w:p w14:paraId="4DD3034E" w14:textId="7908BBEE" w:rsidR="00964F3F" w:rsidRPr="00C011CC" w:rsidRDefault="0016453D" w:rsidP="0016453D">
      <w:pPr>
        <w:pStyle w:val="Judgmentparagraph"/>
        <w:numPr>
          <w:ilvl w:val="0"/>
          <w:numId w:val="0"/>
        </w:numPr>
        <w:ind w:left="1440" w:hanging="360"/>
      </w:pPr>
      <w:r w:rsidRPr="00C011CC">
        <w:t>v.</w:t>
      </w:r>
      <w:r w:rsidRPr="00C011CC">
        <w:tab/>
      </w:r>
      <w:r w:rsidR="00964F3F" w:rsidRPr="00C011CC">
        <w:t xml:space="preserve">Whether the Applicants are seeking an </w:t>
      </w:r>
      <w:proofErr w:type="gramStart"/>
      <w:r w:rsidR="00964F3F" w:rsidRPr="00C011CC">
        <w:t>indulgence;</w:t>
      </w:r>
      <w:proofErr w:type="gramEnd"/>
    </w:p>
    <w:p w14:paraId="7260A06F" w14:textId="62127469" w:rsidR="00964F3F" w:rsidRPr="00C011CC" w:rsidRDefault="0016453D" w:rsidP="0016453D">
      <w:pPr>
        <w:pStyle w:val="Judgmentparagraph"/>
        <w:numPr>
          <w:ilvl w:val="0"/>
          <w:numId w:val="0"/>
        </w:numPr>
        <w:ind w:left="1440" w:hanging="360"/>
      </w:pPr>
      <w:r w:rsidRPr="00C011CC">
        <w:t>vi.</w:t>
      </w:r>
      <w:r w:rsidRPr="00C011CC">
        <w:tab/>
      </w:r>
      <w:r w:rsidR="00964F3F" w:rsidRPr="00C011CC">
        <w:t>Costs.</w:t>
      </w:r>
    </w:p>
    <w:p w14:paraId="24158528" w14:textId="0A3D05C1" w:rsidR="00A24FDF" w:rsidRPr="00C011CC" w:rsidRDefault="0016453D" w:rsidP="0016453D">
      <w:pPr>
        <w:pStyle w:val="Judgmentparagraph"/>
        <w:numPr>
          <w:ilvl w:val="0"/>
          <w:numId w:val="0"/>
        </w:numPr>
        <w:ind w:left="709" w:hanging="709"/>
      </w:pPr>
      <w:r w:rsidRPr="00C011CC">
        <w:t>[8]</w:t>
      </w:r>
      <w:r w:rsidRPr="00C011CC">
        <w:tab/>
      </w:r>
      <w:r w:rsidR="00B4265F" w:rsidRPr="00C011CC">
        <w:t>To answer these questions</w:t>
      </w:r>
      <w:r w:rsidR="00A87EEE" w:rsidRPr="00C011CC">
        <w:t xml:space="preserve">, a discussion of the relevant legal principles </w:t>
      </w:r>
      <w:r w:rsidR="00D42EBB" w:rsidRPr="00C011CC">
        <w:t>and consider</w:t>
      </w:r>
      <w:r w:rsidR="00CF7C27" w:rsidRPr="00C011CC">
        <w:t xml:space="preserve">ation of </w:t>
      </w:r>
      <w:r w:rsidR="00D42EBB" w:rsidRPr="00C011CC">
        <w:t>the principles</w:t>
      </w:r>
      <w:r w:rsidR="00CE7C57" w:rsidRPr="00C011CC">
        <w:t xml:space="preserve"> </w:t>
      </w:r>
      <w:r w:rsidR="00A87EEE" w:rsidRPr="00C011CC">
        <w:t xml:space="preserve">of pleadings are </w:t>
      </w:r>
      <w:r w:rsidR="005F7663" w:rsidRPr="00C011CC">
        <w:t>required</w:t>
      </w:r>
      <w:r w:rsidR="00236D76" w:rsidRPr="00C011CC">
        <w:t>.</w:t>
      </w:r>
    </w:p>
    <w:p w14:paraId="49CAFABC" w14:textId="2F3BCF02" w:rsidR="00941183" w:rsidRPr="00C011CC" w:rsidRDefault="00941183" w:rsidP="00941183">
      <w:pPr>
        <w:pStyle w:val="Heading1"/>
      </w:pPr>
      <w:r w:rsidRPr="00C011CC">
        <w:t>The law</w:t>
      </w:r>
    </w:p>
    <w:p w14:paraId="24EFA3D8" w14:textId="1C01C05A" w:rsidR="00236D76" w:rsidRPr="00C011CC" w:rsidRDefault="0016453D" w:rsidP="0016453D">
      <w:pPr>
        <w:pStyle w:val="Judgmentparagraph"/>
        <w:numPr>
          <w:ilvl w:val="0"/>
          <w:numId w:val="0"/>
        </w:numPr>
        <w:ind w:left="709" w:hanging="709"/>
      </w:pPr>
      <w:r w:rsidRPr="00C011CC">
        <w:t>[9]</w:t>
      </w:r>
      <w:r w:rsidRPr="00C011CC">
        <w:tab/>
      </w:r>
      <w:r w:rsidR="00271BF2" w:rsidRPr="00C011CC">
        <w:t xml:space="preserve">In </w:t>
      </w:r>
      <w:r w:rsidR="00271BF2" w:rsidRPr="00C011CC">
        <w:rPr>
          <w:i/>
          <w:iCs/>
        </w:rPr>
        <w:t>South African Police Service v Solidarity obo Barnard</w:t>
      </w:r>
      <w:r w:rsidR="00271BF2" w:rsidRPr="00C011CC">
        <w:rPr>
          <w:rStyle w:val="FootnoteReference"/>
        </w:rPr>
        <w:footnoteReference w:id="6"/>
      </w:r>
      <w:r w:rsidR="00271BF2" w:rsidRPr="00C011CC">
        <w:t xml:space="preserve"> </w:t>
      </w:r>
      <w:r w:rsidR="00C40834" w:rsidRPr="00C011CC">
        <w:t xml:space="preserve">explained the link between the purpose of pleadings and the right to a fair hearing as guaranteed in s 34 of the Constitution. It </w:t>
      </w:r>
      <w:proofErr w:type="gramStart"/>
      <w:r w:rsidR="00C40834" w:rsidRPr="00C011CC">
        <w:t>stated</w:t>
      </w:r>
      <w:proofErr w:type="gramEnd"/>
    </w:p>
    <w:p w14:paraId="16666AA8" w14:textId="2F44258D" w:rsidR="00C40834" w:rsidRPr="00C011CC" w:rsidRDefault="00C40834" w:rsidP="00C40834">
      <w:pPr>
        <w:pStyle w:val="Quote"/>
        <w:rPr>
          <w:color w:val="auto"/>
        </w:rPr>
      </w:pPr>
      <w:r w:rsidRPr="00C011CC">
        <w:rPr>
          <w:color w:val="auto"/>
        </w:rPr>
        <w:t xml:space="preserve">It is a principle of our law that a party must plead its cause of action in the court of first instance so as to warn other parties of the case they have to </w:t>
      </w:r>
      <w:proofErr w:type="gramStart"/>
      <w:r w:rsidRPr="00C011CC">
        <w:rPr>
          <w:color w:val="auto"/>
        </w:rPr>
        <w:t>meet</w:t>
      </w:r>
      <w:proofErr w:type="gramEnd"/>
      <w:r w:rsidRPr="00C011CC">
        <w:rPr>
          <w:color w:val="auto"/>
        </w:rPr>
        <w:t xml:space="preserve"> and the relief sought against them. This is a fundamental principle of fairness in the conduct of litigation. It promotes the parties</w:t>
      </w:r>
      <w:r w:rsidR="0008360B" w:rsidRPr="00C011CC">
        <w:rPr>
          <w:color w:val="auto"/>
        </w:rPr>
        <w:t>'</w:t>
      </w:r>
      <w:r w:rsidRPr="00C011CC">
        <w:rPr>
          <w:color w:val="auto"/>
        </w:rPr>
        <w:t xml:space="preserve"> rights to a fair hearing which is guaranteed by section 34 of the Constitution.</w:t>
      </w:r>
    </w:p>
    <w:p w14:paraId="36621FC5" w14:textId="78818615" w:rsidR="00C40834" w:rsidRPr="00C011CC" w:rsidRDefault="0016453D" w:rsidP="0016453D">
      <w:pPr>
        <w:pStyle w:val="Judgmentparagraph"/>
        <w:numPr>
          <w:ilvl w:val="0"/>
          <w:numId w:val="0"/>
        </w:numPr>
        <w:ind w:left="709" w:hanging="709"/>
      </w:pPr>
      <w:r w:rsidRPr="00C011CC">
        <w:t>[10]</w:t>
      </w:r>
      <w:r w:rsidRPr="00C011CC">
        <w:tab/>
      </w:r>
      <w:r w:rsidR="000C047B" w:rsidRPr="00C011CC">
        <w:t xml:space="preserve">How do pleadings </w:t>
      </w:r>
      <w:r w:rsidR="00DC6B52" w:rsidRPr="00C011CC">
        <w:t xml:space="preserve">comply with these </w:t>
      </w:r>
      <w:proofErr w:type="gramStart"/>
      <w:r w:rsidR="00DC6B52" w:rsidRPr="00C011CC">
        <w:t xml:space="preserve">requirements  </w:t>
      </w:r>
      <w:r w:rsidR="000C047B" w:rsidRPr="00C011CC">
        <w:t>do</w:t>
      </w:r>
      <w:proofErr w:type="gramEnd"/>
      <w:r w:rsidR="000C047B" w:rsidRPr="00C011CC">
        <w:t xml:space="preserve"> this? By defining the issues for the other party</w:t>
      </w:r>
      <w:r w:rsidR="00A87EEE" w:rsidRPr="00C011CC">
        <w:t>, the trial court, and</w:t>
      </w:r>
      <w:r w:rsidR="000C047B" w:rsidRPr="00C011CC">
        <w:t xml:space="preserve"> any court of appeal</w:t>
      </w:r>
      <w:r w:rsidR="009215A3" w:rsidRPr="00C011CC">
        <w:t>. The courts adjudicate only those disputes contained in the pleadings.</w:t>
      </w:r>
      <w:r w:rsidR="009215A3" w:rsidRPr="00C011CC">
        <w:rPr>
          <w:rStyle w:val="FootnoteReference"/>
        </w:rPr>
        <w:footnoteReference w:id="7"/>
      </w:r>
      <w:r w:rsidR="00B13AEB" w:rsidRPr="00C011CC">
        <w:t xml:space="preserve"> Rule 18 (also discussed below) s</w:t>
      </w:r>
      <w:r w:rsidR="00A87EEE" w:rsidRPr="00C011CC">
        <w:t>tates</w:t>
      </w:r>
      <w:r w:rsidR="00B13AEB" w:rsidRPr="00C011CC">
        <w:t xml:space="preserve"> that the pleadings must contain clear and concise statements of the material facts upon which the pleader relies (be it the claim, </w:t>
      </w:r>
      <w:r w:rsidR="00A87EEE" w:rsidRPr="00C011CC">
        <w:t xml:space="preserve">or </w:t>
      </w:r>
      <w:r w:rsidR="00B13AEB" w:rsidRPr="00C011CC">
        <w:t xml:space="preserve">the defence of the answer). It must </w:t>
      </w:r>
      <w:r w:rsidR="00B13AEB" w:rsidRPr="00C011CC">
        <w:lastRenderedPageBreak/>
        <w:t>be particular enough to enable the opposite party to rely thereto.</w:t>
      </w:r>
      <w:r w:rsidR="00B13AEB" w:rsidRPr="00C011CC">
        <w:rPr>
          <w:rStyle w:val="FootnoteReference"/>
        </w:rPr>
        <w:footnoteReference w:id="8"/>
      </w:r>
      <w:r w:rsidR="00154B27" w:rsidRPr="00C011CC">
        <w:t xml:space="preserve"> </w:t>
      </w:r>
      <w:r w:rsidR="009F56C9" w:rsidRPr="00C011CC">
        <w:t>The facts (</w:t>
      </w:r>
      <w:proofErr w:type="spellStart"/>
      <w:r w:rsidR="009F56C9" w:rsidRPr="00C011CC">
        <w:t>facta</w:t>
      </w:r>
      <w:proofErr w:type="spellEnd"/>
      <w:r w:rsidR="009F56C9" w:rsidRPr="00C011CC">
        <w:t xml:space="preserve"> </w:t>
      </w:r>
      <w:proofErr w:type="spellStart"/>
      <w:r w:rsidR="009F56C9" w:rsidRPr="00C011CC">
        <w:t>probanda</w:t>
      </w:r>
      <w:proofErr w:type="spellEnd"/>
      <w:r w:rsidR="009F56C9" w:rsidRPr="00C011CC">
        <w:t>) are</w:t>
      </w:r>
      <w:r w:rsidR="00154B27" w:rsidRPr="00C011CC">
        <w:t xml:space="preserve"> pleaded, not the evidence (</w:t>
      </w:r>
      <w:proofErr w:type="spellStart"/>
      <w:r w:rsidR="00154B27" w:rsidRPr="00C011CC">
        <w:rPr>
          <w:i/>
          <w:iCs/>
        </w:rPr>
        <w:t>facta</w:t>
      </w:r>
      <w:proofErr w:type="spellEnd"/>
      <w:r w:rsidR="00154B27" w:rsidRPr="00C011CC">
        <w:rPr>
          <w:i/>
          <w:iCs/>
        </w:rPr>
        <w:t xml:space="preserve"> </w:t>
      </w:r>
      <w:proofErr w:type="spellStart"/>
      <w:r w:rsidR="00154B27" w:rsidRPr="00C011CC">
        <w:rPr>
          <w:i/>
          <w:iCs/>
        </w:rPr>
        <w:t>probantia</w:t>
      </w:r>
      <w:proofErr w:type="spellEnd"/>
      <w:r w:rsidR="00154B27" w:rsidRPr="00C011CC">
        <w:t>).</w:t>
      </w:r>
      <w:r w:rsidR="00154B27" w:rsidRPr="00C011CC">
        <w:rPr>
          <w:rStyle w:val="FootnoteReference"/>
        </w:rPr>
        <w:footnoteReference w:id="9"/>
      </w:r>
      <w:r w:rsidR="00E25041" w:rsidRPr="00C011CC">
        <w:t xml:space="preserve"> These facts are important </w:t>
      </w:r>
      <w:r w:rsidR="009F56C9" w:rsidRPr="00C011CC">
        <w:t>for</w:t>
      </w:r>
      <w:r w:rsidR="00E25041" w:rsidRPr="00C011CC">
        <w:t xml:space="preserve"> </w:t>
      </w:r>
      <w:r w:rsidR="00846B13" w:rsidRPr="00C011CC">
        <w:t xml:space="preserve">a conclusion, opinion or inference: </w:t>
      </w:r>
      <w:r w:rsidR="00D62F23" w:rsidRPr="00C011CC">
        <w:t>these</w:t>
      </w:r>
      <w:r w:rsidR="00846B13" w:rsidRPr="00C011CC">
        <w:t xml:space="preserve"> must be supported by </w:t>
      </w:r>
      <w:r w:rsidR="00D62F23" w:rsidRPr="00C011CC">
        <w:t xml:space="preserve">the </w:t>
      </w:r>
      <w:r w:rsidR="00846B13" w:rsidRPr="00C011CC">
        <w:t>primary facts.</w:t>
      </w:r>
      <w:r w:rsidR="00146260" w:rsidRPr="00C011CC">
        <w:rPr>
          <w:rStyle w:val="FootnoteReference"/>
        </w:rPr>
        <w:footnoteReference w:id="10"/>
      </w:r>
      <w:r w:rsidR="0074382E" w:rsidRPr="00C011CC">
        <w:t xml:space="preserve"> </w:t>
      </w:r>
      <w:r w:rsidR="00F759A2" w:rsidRPr="00C011CC">
        <w:t>I</w:t>
      </w:r>
      <w:r w:rsidR="0074382E" w:rsidRPr="00C011CC">
        <w:t xml:space="preserve">t is not the legal conclusion that </w:t>
      </w:r>
      <w:r w:rsidR="00A03DD8" w:rsidRPr="00C011CC">
        <w:t>determines the real issues between the parties but the facts alleged.</w:t>
      </w:r>
      <w:r w:rsidR="00A03DD8" w:rsidRPr="00C011CC">
        <w:rPr>
          <w:rStyle w:val="FootnoteReference"/>
        </w:rPr>
        <w:footnoteReference w:id="11"/>
      </w:r>
      <w:r w:rsidR="00E9638B" w:rsidRPr="00C011CC">
        <w:t xml:space="preserve"> This is why parties are held to their case pleaded</w:t>
      </w:r>
      <w:r w:rsidR="00845C5D" w:rsidRPr="00C011CC">
        <w:t>.</w:t>
      </w:r>
    </w:p>
    <w:p w14:paraId="30823531" w14:textId="3BFD1E55" w:rsidR="00481E98" w:rsidRPr="00C011CC" w:rsidRDefault="0016453D" w:rsidP="0016453D">
      <w:pPr>
        <w:pStyle w:val="Judgmentparagraph"/>
        <w:numPr>
          <w:ilvl w:val="0"/>
          <w:numId w:val="0"/>
        </w:numPr>
        <w:ind w:left="709" w:hanging="709"/>
      </w:pPr>
      <w:r w:rsidRPr="00C011CC">
        <w:t>[11]</w:t>
      </w:r>
      <w:r w:rsidRPr="00C011CC">
        <w:tab/>
      </w:r>
      <w:r w:rsidR="00481E98" w:rsidRPr="00C011CC">
        <w:t xml:space="preserve">Rule 18 sets out what must be contained in the pleadings. </w:t>
      </w:r>
      <w:r w:rsidR="007F0F8F" w:rsidRPr="00C011CC">
        <w:t xml:space="preserve">It must set out the facts on which a party relies for their claim (or defence, or answer). </w:t>
      </w:r>
      <w:r w:rsidR="00481E98" w:rsidRPr="00C011CC">
        <w:t>Rule 18(10)</w:t>
      </w:r>
      <w:r w:rsidR="00976FF8" w:rsidRPr="00C011CC">
        <w:t xml:space="preserve"> deals specifically with the issue of damages.</w:t>
      </w:r>
      <w:r w:rsidR="00D42E25" w:rsidRPr="00C011CC">
        <w:t xml:space="preserve"> It states that:</w:t>
      </w:r>
    </w:p>
    <w:p w14:paraId="0E3F5D83" w14:textId="4D72516E" w:rsidR="00481E98" w:rsidRPr="00C011CC" w:rsidRDefault="00D42E25" w:rsidP="00481E98">
      <w:pPr>
        <w:pStyle w:val="Quote"/>
        <w:rPr>
          <w:color w:val="auto"/>
        </w:rPr>
      </w:pPr>
      <w:r w:rsidRPr="00C011CC">
        <w:rPr>
          <w:color w:val="auto"/>
        </w:rPr>
        <w:t>“</w:t>
      </w:r>
      <w:r w:rsidR="00481E98" w:rsidRPr="00C011CC">
        <w:rPr>
          <w:color w:val="auto"/>
        </w:rPr>
        <w:t xml:space="preserve">A plaintiff suing for damages shall set them out in such a manner as will enable the </w:t>
      </w:r>
      <w:r w:rsidR="00C101D8" w:rsidRPr="00C011CC">
        <w:rPr>
          <w:color w:val="auto"/>
        </w:rPr>
        <w:t>D</w:t>
      </w:r>
      <w:r w:rsidR="00481E98" w:rsidRPr="00C011CC">
        <w:rPr>
          <w:color w:val="auto"/>
        </w:rPr>
        <w:t>efendant reasonably to assess the quantum thereof: Provided that a plaintiff suing for damages for personal injury shall specify his date of birth, the nature and extent of the injuries, and the nature, effects and duration of the disability alleged to give rise to such damages, and shall as far as practicable state separately what amount, if any, is claimed for­</w:t>
      </w:r>
    </w:p>
    <w:p w14:paraId="2FF333B9" w14:textId="77777777" w:rsidR="00481E98" w:rsidRPr="00C011CC" w:rsidRDefault="00481E98" w:rsidP="00481E98">
      <w:pPr>
        <w:pStyle w:val="Quote"/>
        <w:rPr>
          <w:color w:val="auto"/>
        </w:rPr>
      </w:pPr>
      <w:r w:rsidRPr="00C011CC">
        <w:rPr>
          <w:color w:val="auto"/>
        </w:rPr>
        <w:t xml:space="preserve">(a) medical costs and hospital and other similar expenses and how these costs and expenses are made </w:t>
      </w:r>
      <w:proofErr w:type="gramStart"/>
      <w:r w:rsidRPr="00C011CC">
        <w:rPr>
          <w:color w:val="auto"/>
        </w:rPr>
        <w:t>up;</w:t>
      </w:r>
      <w:proofErr w:type="gramEnd"/>
    </w:p>
    <w:p w14:paraId="2013FE7A" w14:textId="77777777" w:rsidR="00481E98" w:rsidRPr="00C011CC" w:rsidRDefault="00481E98" w:rsidP="00481E98">
      <w:pPr>
        <w:pStyle w:val="Quote"/>
        <w:rPr>
          <w:color w:val="auto"/>
        </w:rPr>
      </w:pPr>
      <w:r w:rsidRPr="00C011CC">
        <w:rPr>
          <w:color w:val="auto"/>
        </w:rPr>
        <w:t xml:space="preserve">(b) pain and suffering, stating whether temporary or permanent and which injuries caused </w:t>
      </w:r>
      <w:proofErr w:type="gramStart"/>
      <w:r w:rsidRPr="00C011CC">
        <w:rPr>
          <w:color w:val="auto"/>
        </w:rPr>
        <w:t>it;</w:t>
      </w:r>
      <w:proofErr w:type="gramEnd"/>
    </w:p>
    <w:p w14:paraId="3A163FA0" w14:textId="77777777" w:rsidR="00481E98" w:rsidRPr="00C011CC" w:rsidRDefault="00481E98" w:rsidP="00481E98">
      <w:pPr>
        <w:pStyle w:val="Quote"/>
        <w:rPr>
          <w:color w:val="auto"/>
        </w:rPr>
      </w:pPr>
      <w:r w:rsidRPr="00C011CC">
        <w:rPr>
          <w:color w:val="auto"/>
        </w:rPr>
        <w:t>(c) disability in respect of­</w:t>
      </w:r>
    </w:p>
    <w:p w14:paraId="0293A489" w14:textId="77777777" w:rsidR="00481E98" w:rsidRPr="00C011CC" w:rsidRDefault="00481E98" w:rsidP="00481E98">
      <w:pPr>
        <w:pStyle w:val="Quote"/>
        <w:rPr>
          <w:color w:val="auto"/>
        </w:rPr>
      </w:pPr>
      <w:r w:rsidRPr="00C011CC">
        <w:rPr>
          <w:color w:val="auto"/>
        </w:rPr>
        <w:t>(</w:t>
      </w:r>
      <w:proofErr w:type="spellStart"/>
      <w:r w:rsidRPr="00C011CC">
        <w:rPr>
          <w:color w:val="auto"/>
        </w:rPr>
        <w:t>i</w:t>
      </w:r>
      <w:proofErr w:type="spellEnd"/>
      <w:r w:rsidRPr="00C011CC">
        <w:rPr>
          <w:color w:val="auto"/>
        </w:rPr>
        <w:t>) the earning of income (stating the earnings lost to date and how the amount is made up and the estimated future loss and the nature of the work the plaintiff will in future be able to do</w:t>
      </w:r>
      <w:proofErr w:type="gramStart"/>
      <w:r w:rsidRPr="00C011CC">
        <w:rPr>
          <w:color w:val="auto"/>
        </w:rPr>
        <w:t>);</w:t>
      </w:r>
      <w:proofErr w:type="gramEnd"/>
    </w:p>
    <w:p w14:paraId="751BD337" w14:textId="77777777" w:rsidR="00481E98" w:rsidRPr="00C011CC" w:rsidRDefault="00481E98" w:rsidP="00481E98">
      <w:pPr>
        <w:pStyle w:val="Quote"/>
        <w:rPr>
          <w:color w:val="auto"/>
        </w:rPr>
      </w:pPr>
      <w:r w:rsidRPr="00C011CC">
        <w:rPr>
          <w:color w:val="auto"/>
        </w:rPr>
        <w:t>(ii) the enjoyment of amenities of life (giving particulars); and stating whether the disability concerned is temporary or permanent; and</w:t>
      </w:r>
    </w:p>
    <w:p w14:paraId="4782CEB5" w14:textId="710BE87C" w:rsidR="00481E98" w:rsidRPr="00C011CC" w:rsidRDefault="00481E98" w:rsidP="00481E98">
      <w:pPr>
        <w:pStyle w:val="Quote"/>
        <w:rPr>
          <w:color w:val="auto"/>
        </w:rPr>
      </w:pPr>
      <w:r w:rsidRPr="00C011CC">
        <w:rPr>
          <w:color w:val="auto"/>
        </w:rPr>
        <w:t>(d) disfigurement, with a full description thereof and stating whether it is temporary or permanent.</w:t>
      </w:r>
      <w:r w:rsidR="00D42E25" w:rsidRPr="00C011CC">
        <w:rPr>
          <w:color w:val="auto"/>
        </w:rPr>
        <w:t>”</w:t>
      </w:r>
    </w:p>
    <w:p w14:paraId="0040CB8D" w14:textId="22268D08" w:rsidR="00481E98" w:rsidRPr="00C011CC" w:rsidRDefault="0016453D" w:rsidP="0016453D">
      <w:pPr>
        <w:pStyle w:val="Judgmentparagraph"/>
        <w:numPr>
          <w:ilvl w:val="0"/>
          <w:numId w:val="0"/>
        </w:numPr>
        <w:ind w:left="709" w:hanging="709"/>
      </w:pPr>
      <w:r w:rsidRPr="00C011CC">
        <w:lastRenderedPageBreak/>
        <w:t>[12]</w:t>
      </w:r>
      <w:r w:rsidRPr="00C011CC">
        <w:tab/>
      </w:r>
      <w:r w:rsidR="00481E98" w:rsidRPr="00C011CC">
        <w:t xml:space="preserve">A </w:t>
      </w:r>
      <w:r w:rsidR="00C101D8" w:rsidRPr="00C011CC">
        <w:t>p</w:t>
      </w:r>
      <w:r w:rsidR="00481E98" w:rsidRPr="00C011CC">
        <w:t xml:space="preserve">laintiff suing for damages must thus set the damages out in such a manner to enable the </w:t>
      </w:r>
      <w:r w:rsidR="00C101D8" w:rsidRPr="00C011CC">
        <w:t>d</w:t>
      </w:r>
      <w:r w:rsidR="00481E98" w:rsidRPr="00C011CC">
        <w:t>efendant to assess their quantum.</w:t>
      </w:r>
      <w:r w:rsidR="00481E98" w:rsidRPr="00C011CC">
        <w:rPr>
          <w:rStyle w:val="FootnoteReference"/>
        </w:rPr>
        <w:footnoteReference w:id="12"/>
      </w:r>
      <w:r w:rsidR="00481E98" w:rsidRPr="00C011CC">
        <w:t xml:space="preserve"> The aim is to provide the </w:t>
      </w:r>
      <w:r w:rsidR="00C101D8" w:rsidRPr="00C011CC">
        <w:t>d</w:t>
      </w:r>
      <w:r w:rsidR="00481E98" w:rsidRPr="00C011CC">
        <w:t>efendant with reasonably sufficient information to enable them to assess the quantum and to make a reasonable tender of payment into court, which upon acceptance, will bring litigation to an end.</w:t>
      </w:r>
      <w:r w:rsidR="00481E98" w:rsidRPr="00C011CC">
        <w:rPr>
          <w:rStyle w:val="FootnoteReference"/>
        </w:rPr>
        <w:footnoteReference w:id="13"/>
      </w:r>
      <w:r w:rsidR="00481E98" w:rsidRPr="00C011CC">
        <w:t xml:space="preserve"> The information must enable them to make a realistic assessment of what should be tendered.</w:t>
      </w:r>
      <w:r w:rsidR="00481E98" w:rsidRPr="00C011CC">
        <w:rPr>
          <w:rStyle w:val="FootnoteReference"/>
        </w:rPr>
        <w:footnoteReference w:id="14"/>
      </w:r>
      <w:r w:rsidR="00481E98" w:rsidRPr="00C011CC">
        <w:t xml:space="preserve"> The information should enable the </w:t>
      </w:r>
      <w:r w:rsidR="00994726" w:rsidRPr="00C011CC">
        <w:t>d</w:t>
      </w:r>
      <w:r w:rsidR="00481E98" w:rsidRPr="00C011CC">
        <w:t>efendant to make their own assessment, as they are not intended to be a passive party that checks what the plaintiff says.</w:t>
      </w:r>
      <w:r w:rsidR="00481E98" w:rsidRPr="00C011CC">
        <w:rPr>
          <w:rStyle w:val="FootnoteReference"/>
        </w:rPr>
        <w:footnoteReference w:id="15"/>
      </w:r>
      <w:r w:rsidR="00481E98" w:rsidRPr="00C011CC">
        <w:t xml:space="preserve"> When it comes to </w:t>
      </w:r>
      <w:r w:rsidR="00C101D8" w:rsidRPr="00C011CC">
        <w:t xml:space="preserve">the preparation for </w:t>
      </w:r>
      <w:r w:rsidR="00481E98" w:rsidRPr="00C011CC">
        <w:t xml:space="preserve">trial, the </w:t>
      </w:r>
      <w:r w:rsidR="00994726" w:rsidRPr="00C011CC">
        <w:t>d</w:t>
      </w:r>
      <w:r w:rsidR="00481E98" w:rsidRPr="00C011CC">
        <w:t xml:space="preserve">efendant can always ask for </w:t>
      </w:r>
      <w:r w:rsidR="00994726" w:rsidRPr="00C011CC">
        <w:t xml:space="preserve">further </w:t>
      </w:r>
      <w:r w:rsidR="00481E98" w:rsidRPr="00C011CC">
        <w:t xml:space="preserve">particulars of claim in terms of Rule 21(4) and (5) too. </w:t>
      </w:r>
    </w:p>
    <w:p w14:paraId="6433DF37" w14:textId="71DF64AF" w:rsidR="00F759A2" w:rsidRPr="00C011CC" w:rsidRDefault="0016453D" w:rsidP="0016453D">
      <w:pPr>
        <w:pStyle w:val="Judgmentparagraph"/>
        <w:numPr>
          <w:ilvl w:val="0"/>
          <w:numId w:val="0"/>
        </w:numPr>
        <w:ind w:left="709" w:hanging="709"/>
      </w:pPr>
      <w:r w:rsidRPr="00C011CC">
        <w:t>[13]</w:t>
      </w:r>
      <w:r w:rsidRPr="00C011CC">
        <w:tab/>
      </w:r>
      <w:r w:rsidR="0071527B" w:rsidRPr="00C011CC">
        <w:t xml:space="preserve">It is possible to except to certain averments in pleadings. </w:t>
      </w:r>
      <w:r w:rsidR="00550D35" w:rsidRPr="00C011CC">
        <w:t>The purpose of raising an exception to the pleading i</w:t>
      </w:r>
      <w:r w:rsidR="009F56C9" w:rsidRPr="00C011CC">
        <w:t>s</w:t>
      </w:r>
      <w:r w:rsidR="00550D35" w:rsidRPr="00C011CC">
        <w:t xml:space="preserve"> to dispose of the leading </w:t>
      </w:r>
      <w:r w:rsidR="009F56C9" w:rsidRPr="00C011CC">
        <w:t xml:space="preserve">of </w:t>
      </w:r>
      <w:r w:rsidR="00550D35" w:rsidRPr="00C011CC">
        <w:t xml:space="preserve">evidence </w:t>
      </w:r>
      <w:r w:rsidR="00F5526F" w:rsidRPr="00C011CC">
        <w:t>at</w:t>
      </w:r>
      <w:r w:rsidR="00550D35" w:rsidRPr="00C011CC">
        <w:t xml:space="preserve"> that point in </w:t>
      </w:r>
      <w:r w:rsidR="009F56C9" w:rsidRPr="00C011CC">
        <w:t xml:space="preserve">the </w:t>
      </w:r>
      <w:r w:rsidR="00550D35" w:rsidRPr="00C011CC">
        <w:t>trial</w:t>
      </w:r>
      <w:r w:rsidR="00BE0ECD" w:rsidRPr="00C011CC">
        <w:t xml:space="preserve">. </w:t>
      </w:r>
      <w:r w:rsidR="00C93CA4" w:rsidRPr="00C011CC">
        <w:t xml:space="preserve">There are two grounds </w:t>
      </w:r>
      <w:r w:rsidR="009F56C9" w:rsidRPr="00C011CC">
        <w:t>for</w:t>
      </w:r>
      <w:r w:rsidR="00C93CA4" w:rsidRPr="00C011CC">
        <w:t xml:space="preserve"> e</w:t>
      </w:r>
      <w:r w:rsidR="00182CB2" w:rsidRPr="00C011CC">
        <w:t>xceptions in terms of Rule 23. One, that the pleading is vague and embarrassing,</w:t>
      </w:r>
      <w:r w:rsidR="00423894" w:rsidRPr="00C011CC">
        <w:rPr>
          <w:rStyle w:val="FootnoteReference"/>
        </w:rPr>
        <w:footnoteReference w:id="16"/>
      </w:r>
      <w:r w:rsidR="00182CB2" w:rsidRPr="00C011CC">
        <w:t xml:space="preserve"> or two, that the pleading lacks the averments necessary to sustain a cause of action (thus bad in law).</w:t>
      </w:r>
      <w:r w:rsidR="00182CB2" w:rsidRPr="00C011CC">
        <w:rPr>
          <w:rStyle w:val="FootnoteReference"/>
        </w:rPr>
        <w:footnoteReference w:id="17"/>
      </w:r>
      <w:r w:rsidR="00F5526F" w:rsidRPr="00C011CC">
        <w:t xml:space="preserve"> </w:t>
      </w:r>
      <w:r w:rsidR="00FB6F21" w:rsidRPr="00C011CC">
        <w:t xml:space="preserve">For </w:t>
      </w:r>
      <w:r w:rsidR="00B736C8" w:rsidRPr="00C011CC">
        <w:t xml:space="preserve">it to constitute sufficient grounds for an exception, the </w:t>
      </w:r>
      <w:r w:rsidR="00D803CA" w:rsidRPr="00C011CC">
        <w:t>vagueness</w:t>
      </w:r>
      <w:r w:rsidR="00B736C8" w:rsidRPr="00C011CC">
        <w:t xml:space="preserve"> of the pleadings must result in prejudice or </w:t>
      </w:r>
      <w:r w:rsidR="0008360B" w:rsidRPr="00C011CC">
        <w:t>"</w:t>
      </w:r>
      <w:r w:rsidR="00B736C8" w:rsidRPr="00C011CC">
        <w:t>embarrassment</w:t>
      </w:r>
      <w:r w:rsidR="0008360B" w:rsidRPr="00C011CC">
        <w:t>"</w:t>
      </w:r>
      <w:r w:rsidR="00B736C8" w:rsidRPr="00C011CC">
        <w:t xml:space="preserve"> to the opposing side if it is allowed to persist.</w:t>
      </w:r>
      <w:r w:rsidR="002F26CB" w:rsidRPr="00C011CC">
        <w:rPr>
          <w:rStyle w:val="FootnoteReference"/>
        </w:rPr>
        <w:footnoteReference w:id="18"/>
      </w:r>
    </w:p>
    <w:p w14:paraId="7383754A" w14:textId="564D6318" w:rsidR="002C2DF0" w:rsidRPr="00C011CC" w:rsidRDefault="0016453D" w:rsidP="0016453D">
      <w:pPr>
        <w:pStyle w:val="Judgmentparagraph"/>
        <w:numPr>
          <w:ilvl w:val="0"/>
          <w:numId w:val="0"/>
        </w:numPr>
        <w:ind w:left="709" w:hanging="709"/>
      </w:pPr>
      <w:r w:rsidRPr="00C011CC">
        <w:t>[14]</w:t>
      </w:r>
      <w:r w:rsidRPr="00C011CC">
        <w:tab/>
      </w:r>
      <w:r w:rsidR="0008360B" w:rsidRPr="00C011CC">
        <w:t xml:space="preserve">It is also possible for parties to amend their pleadings. </w:t>
      </w:r>
      <w:r w:rsidR="001711F3" w:rsidRPr="00C011CC">
        <w:t xml:space="preserve">Rule 28(1) </w:t>
      </w:r>
      <w:r w:rsidR="0008360B" w:rsidRPr="00C011CC">
        <w:t xml:space="preserve">sets out the procedure that must be followed. It states </w:t>
      </w:r>
      <w:proofErr w:type="gramStart"/>
      <w:r w:rsidR="0008360B" w:rsidRPr="00C011CC">
        <w:t>that</w:t>
      </w:r>
      <w:proofErr w:type="gramEnd"/>
    </w:p>
    <w:p w14:paraId="68261959" w14:textId="187569FF" w:rsidR="001711F3" w:rsidRPr="00C011CC" w:rsidRDefault="001711F3" w:rsidP="001711F3">
      <w:pPr>
        <w:pStyle w:val="Quote"/>
        <w:rPr>
          <w:color w:val="auto"/>
        </w:rPr>
      </w:pPr>
      <w:r w:rsidRPr="00C011CC">
        <w:rPr>
          <w:color w:val="auto"/>
        </w:rPr>
        <w:t>Any party desiring to amend a pleading or document other than a sworn statement, filed in connection with any proceedings, shall notify all other parties of his intention to amend and shall furnish particulars of the amendment.</w:t>
      </w:r>
    </w:p>
    <w:p w14:paraId="4581F763" w14:textId="2B96E148" w:rsidR="001711F3" w:rsidRPr="00C011CC" w:rsidRDefault="0016453D" w:rsidP="0016453D">
      <w:pPr>
        <w:pStyle w:val="Judgmentparagraph"/>
        <w:numPr>
          <w:ilvl w:val="0"/>
          <w:numId w:val="0"/>
        </w:numPr>
        <w:ind w:left="709" w:hanging="709"/>
      </w:pPr>
      <w:r w:rsidRPr="00C011CC">
        <w:lastRenderedPageBreak/>
        <w:t>[15]</w:t>
      </w:r>
      <w:r w:rsidRPr="00C011CC">
        <w:tab/>
      </w:r>
      <w:r w:rsidR="0099161F" w:rsidRPr="00C011CC">
        <w:t xml:space="preserve">Rule 28(3) requires </w:t>
      </w:r>
      <w:proofErr w:type="gramStart"/>
      <w:r w:rsidR="0099161F" w:rsidRPr="00C011CC">
        <w:t>that</w:t>
      </w:r>
      <w:proofErr w:type="gramEnd"/>
      <w:r w:rsidR="0099161F" w:rsidRPr="00C011CC">
        <w:t xml:space="preserve"> </w:t>
      </w:r>
    </w:p>
    <w:p w14:paraId="3738BD01" w14:textId="3CAC901B" w:rsidR="0099161F" w:rsidRPr="00C011CC" w:rsidRDefault="00661C0C" w:rsidP="00661C0C">
      <w:pPr>
        <w:pStyle w:val="Quote"/>
        <w:rPr>
          <w:color w:val="auto"/>
        </w:rPr>
      </w:pPr>
      <w:r w:rsidRPr="00C011CC">
        <w:rPr>
          <w:color w:val="auto"/>
        </w:rPr>
        <w:t>An objection to a proposed amendment shall clearly and concisely state the grounds upon which the objection is founded.</w:t>
      </w:r>
    </w:p>
    <w:p w14:paraId="6BD1D5F3" w14:textId="7B489C08" w:rsidR="00661C0C" w:rsidRPr="00C011CC" w:rsidRDefault="0016453D" w:rsidP="0016453D">
      <w:pPr>
        <w:pStyle w:val="Judgmentparagraph"/>
        <w:numPr>
          <w:ilvl w:val="0"/>
          <w:numId w:val="0"/>
        </w:numPr>
        <w:ind w:left="709" w:hanging="709"/>
      </w:pPr>
      <w:r w:rsidRPr="00C011CC">
        <w:t>[16]</w:t>
      </w:r>
      <w:r w:rsidRPr="00C011CC">
        <w:tab/>
      </w:r>
      <w:r w:rsidR="00EE6755" w:rsidRPr="00C011CC">
        <w:t xml:space="preserve">If the </w:t>
      </w:r>
      <w:r w:rsidR="00770BC0" w:rsidRPr="00C011CC">
        <w:t>A</w:t>
      </w:r>
      <w:r w:rsidR="00EE6755" w:rsidRPr="00C011CC">
        <w:t xml:space="preserve">pplicant wants to </w:t>
      </w:r>
      <w:r w:rsidR="00AD1B4B" w:rsidRPr="00C011CC">
        <w:t>pursue</w:t>
      </w:r>
      <w:r w:rsidR="00EE6755" w:rsidRPr="00C011CC">
        <w:t xml:space="preserve"> the amendment, they must apply to the court on notice in terms of Rule 6(1</w:t>
      </w:r>
      <w:r w:rsidR="00AD1B4B" w:rsidRPr="00C011CC">
        <w:t>1), the reason for this application.</w:t>
      </w:r>
    </w:p>
    <w:p w14:paraId="4780B460" w14:textId="0863E4AE" w:rsidR="00EE5301" w:rsidRPr="00C011CC" w:rsidRDefault="0016453D" w:rsidP="0016453D">
      <w:pPr>
        <w:pStyle w:val="Judgmentparagraph"/>
        <w:numPr>
          <w:ilvl w:val="0"/>
          <w:numId w:val="0"/>
        </w:numPr>
        <w:ind w:left="709" w:hanging="709"/>
      </w:pPr>
      <w:r w:rsidRPr="00C011CC">
        <w:t>[17]</w:t>
      </w:r>
      <w:r w:rsidRPr="00C011CC">
        <w:tab/>
      </w:r>
      <w:r w:rsidR="00EE5301" w:rsidRPr="00C011CC">
        <w:t xml:space="preserve">In terms of Rule 28(6) the court </w:t>
      </w:r>
      <w:r w:rsidR="004D1CFD" w:rsidRPr="00C011CC">
        <w:t>may make an appropriate order.</w:t>
      </w:r>
      <w:r w:rsidR="004D1CFD" w:rsidRPr="00C011CC">
        <w:rPr>
          <w:rStyle w:val="FootnoteReference"/>
        </w:rPr>
        <w:footnoteReference w:id="19"/>
      </w:r>
      <w:r w:rsidR="004C375E" w:rsidRPr="00C011CC">
        <w:t xml:space="preserve"> It may grant the amendment in a form different from what was applied for.</w:t>
      </w:r>
      <w:r w:rsidR="004C375E" w:rsidRPr="00C011CC">
        <w:rPr>
          <w:rStyle w:val="FootnoteReference"/>
        </w:rPr>
        <w:footnoteReference w:id="20"/>
      </w:r>
    </w:p>
    <w:p w14:paraId="083303F0" w14:textId="228CA35D" w:rsidR="00AD55DF" w:rsidRPr="00C011CC" w:rsidRDefault="0016453D" w:rsidP="0016453D">
      <w:pPr>
        <w:pStyle w:val="Judgmentparagraph"/>
        <w:numPr>
          <w:ilvl w:val="0"/>
          <w:numId w:val="0"/>
        </w:numPr>
        <w:ind w:left="709" w:hanging="709"/>
      </w:pPr>
      <w:r w:rsidRPr="00C011CC">
        <w:t>[18]</w:t>
      </w:r>
      <w:r w:rsidRPr="00C011CC">
        <w:tab/>
      </w:r>
      <w:r w:rsidR="00935824" w:rsidRPr="00C011CC">
        <w:t xml:space="preserve">It is well known that the pleadings must contain the </w:t>
      </w:r>
      <w:r w:rsidR="00BD7191" w:rsidRPr="00C011CC">
        <w:t>facts that must be proved by the plaintiff (</w:t>
      </w:r>
      <w:proofErr w:type="spellStart"/>
      <w:r w:rsidR="00BD7191" w:rsidRPr="00C011CC">
        <w:t>facta</w:t>
      </w:r>
      <w:proofErr w:type="spellEnd"/>
      <w:r w:rsidR="00BD7191" w:rsidRPr="00C011CC">
        <w:t xml:space="preserve"> </w:t>
      </w:r>
      <w:proofErr w:type="spellStart"/>
      <w:r w:rsidR="00BD7191" w:rsidRPr="00C011CC">
        <w:t>probanda</w:t>
      </w:r>
      <w:proofErr w:type="spellEnd"/>
      <w:r w:rsidR="00BD7191" w:rsidRPr="00C011CC">
        <w:t>) to make out a valid cause of action.</w:t>
      </w:r>
      <w:r w:rsidR="008266EB" w:rsidRPr="00C011CC">
        <w:rPr>
          <w:rStyle w:val="FootnoteReference"/>
        </w:rPr>
        <w:footnoteReference w:id="21"/>
      </w:r>
      <w:r w:rsidR="00125C98" w:rsidRPr="00C011CC">
        <w:t xml:space="preserve"> In </w:t>
      </w:r>
      <w:r w:rsidR="00125C98" w:rsidRPr="00C011CC">
        <w:rPr>
          <w:i/>
          <w:iCs/>
        </w:rPr>
        <w:t xml:space="preserve">Du Toit NO v Steinhoff International Holdings (Pty) Limited </w:t>
      </w:r>
      <w:r w:rsidR="00125C98" w:rsidRPr="00C011CC">
        <w:t xml:space="preserve">the court stated </w:t>
      </w:r>
      <w:proofErr w:type="gramStart"/>
      <w:r w:rsidR="00125C98" w:rsidRPr="00C011CC">
        <w:t>that</w:t>
      </w:r>
      <w:proofErr w:type="gramEnd"/>
      <w:r w:rsidR="00125C98" w:rsidRPr="00C011CC">
        <w:t xml:space="preserve"> </w:t>
      </w:r>
    </w:p>
    <w:p w14:paraId="67273FB6" w14:textId="0A41FF83" w:rsidR="00896766" w:rsidRPr="00C011CC" w:rsidRDefault="00896766" w:rsidP="00896766">
      <w:pPr>
        <w:pStyle w:val="Quote"/>
        <w:rPr>
          <w:color w:val="auto"/>
        </w:rPr>
      </w:pPr>
      <w:r w:rsidRPr="00C011CC">
        <w:rPr>
          <w:color w:val="auto"/>
        </w:rPr>
        <w:t>“</w:t>
      </w:r>
      <w:proofErr w:type="gramStart"/>
      <w:r w:rsidRPr="00C011CC">
        <w:rPr>
          <w:color w:val="auto"/>
        </w:rPr>
        <w:t>all</w:t>
      </w:r>
      <w:proofErr w:type="gramEnd"/>
      <w:r w:rsidRPr="00C011CC">
        <w:rPr>
          <w:color w:val="auto"/>
        </w:rPr>
        <w:t xml:space="preserve"> that really is required of a plaintiff in so far as the particulars of claim is concerned, is that the defendant must have a clear enough exposition of the plaintiff’s case to enable the defendant to take instructions from a client (and witnesses where necessary) to file an adequate response to the claim in the form of a plea.”</w:t>
      </w:r>
    </w:p>
    <w:p w14:paraId="1DC18A19" w14:textId="4BCA14CC" w:rsidR="00E45504" w:rsidRPr="00C011CC" w:rsidRDefault="0016453D" w:rsidP="0016453D">
      <w:pPr>
        <w:pStyle w:val="Judgmentparagraph"/>
        <w:numPr>
          <w:ilvl w:val="0"/>
          <w:numId w:val="0"/>
        </w:numPr>
        <w:ind w:left="709" w:hanging="709"/>
      </w:pPr>
      <w:r w:rsidRPr="00C011CC">
        <w:t>[19]</w:t>
      </w:r>
      <w:r w:rsidRPr="00C011CC">
        <w:tab/>
      </w:r>
      <w:r w:rsidR="00E45504" w:rsidRPr="00C011CC">
        <w:t xml:space="preserve">With this in mind, I now </w:t>
      </w:r>
      <w:r w:rsidR="009F69BA" w:rsidRPr="00C011CC">
        <w:t>turn to an assessment of</w:t>
      </w:r>
      <w:r w:rsidR="00E45504" w:rsidRPr="00C011CC">
        <w:t xml:space="preserve"> the specific objections raised by the Defendants.</w:t>
      </w:r>
    </w:p>
    <w:p w14:paraId="02FE9CE0" w14:textId="3A337211" w:rsidR="00514012" w:rsidRPr="00C011CC" w:rsidRDefault="00514012" w:rsidP="002E59FE">
      <w:pPr>
        <w:pStyle w:val="Heading1"/>
      </w:pPr>
      <w:r w:rsidRPr="00C011CC">
        <w:t>Considering the grounds</w:t>
      </w:r>
    </w:p>
    <w:p w14:paraId="65739E68" w14:textId="26A96666" w:rsidR="003A3A51" w:rsidRPr="00C011CC" w:rsidRDefault="0016453D" w:rsidP="0016453D">
      <w:pPr>
        <w:pStyle w:val="Heading2"/>
        <w:numPr>
          <w:ilvl w:val="0"/>
          <w:numId w:val="0"/>
        </w:numPr>
        <w:ind w:left="1080" w:hanging="720"/>
      </w:pPr>
      <w:r w:rsidRPr="00C011CC">
        <w:t>(</w:t>
      </w:r>
      <w:proofErr w:type="spellStart"/>
      <w:r w:rsidRPr="00C011CC">
        <w:t>i</w:t>
      </w:r>
      <w:proofErr w:type="spellEnd"/>
      <w:r w:rsidRPr="00C011CC">
        <w:t>)</w:t>
      </w:r>
      <w:r w:rsidRPr="00C011CC">
        <w:tab/>
      </w:r>
      <w:r w:rsidR="00B01662" w:rsidRPr="00C011CC">
        <w:t>Grounds (</w:t>
      </w:r>
      <w:proofErr w:type="spellStart"/>
      <w:r w:rsidR="00B01662" w:rsidRPr="00C011CC">
        <w:t>i</w:t>
      </w:r>
      <w:proofErr w:type="spellEnd"/>
      <w:r w:rsidR="00B01662" w:rsidRPr="00C011CC">
        <w:t>) and (ii)</w:t>
      </w:r>
      <w:r w:rsidR="0039344A" w:rsidRPr="00C011CC">
        <w:t>: Introducing a n</w:t>
      </w:r>
      <w:r w:rsidR="008B5350" w:rsidRPr="00C011CC">
        <w:t>ew cause of action</w:t>
      </w:r>
      <w:r w:rsidR="0039344A" w:rsidRPr="00C011CC">
        <w:t xml:space="preserve"> that has</w:t>
      </w:r>
      <w:r w:rsidR="008B5350" w:rsidRPr="00C011CC">
        <w:t xml:space="preserve"> prescribed</w:t>
      </w:r>
    </w:p>
    <w:p w14:paraId="1E99AEA0" w14:textId="1F449F8B" w:rsidR="00992C50" w:rsidRPr="00C011CC" w:rsidRDefault="0016453D" w:rsidP="0016453D">
      <w:pPr>
        <w:pStyle w:val="Judgmentparagraph"/>
        <w:numPr>
          <w:ilvl w:val="0"/>
          <w:numId w:val="0"/>
        </w:numPr>
        <w:ind w:left="709" w:hanging="709"/>
      </w:pPr>
      <w:r w:rsidRPr="00C011CC">
        <w:t>[20]</w:t>
      </w:r>
      <w:r w:rsidRPr="00C011CC">
        <w:tab/>
      </w:r>
      <w:r w:rsidR="00992C50" w:rsidRPr="00C011CC">
        <w:rPr>
          <w:i/>
          <w:iCs/>
        </w:rPr>
        <w:t>Cordier v Cordier</w:t>
      </w:r>
      <w:r w:rsidR="00082AF3" w:rsidRPr="00C011CC">
        <w:rPr>
          <w:rStyle w:val="FootnoteReference"/>
          <w:i/>
          <w:iCs/>
        </w:rPr>
        <w:footnoteReference w:id="22"/>
      </w:r>
      <w:r w:rsidR="00992C50" w:rsidRPr="00C011CC">
        <w:t xml:space="preserve"> </w:t>
      </w:r>
      <w:r w:rsidR="00874ED5" w:rsidRPr="00C011CC">
        <w:t xml:space="preserve"> dealt with a matter where aspects of the plaintiff</w:t>
      </w:r>
      <w:r w:rsidR="0008360B" w:rsidRPr="00C011CC">
        <w:t>'</w:t>
      </w:r>
      <w:r w:rsidR="00874ED5" w:rsidRPr="00C011CC">
        <w:t xml:space="preserve">s claim </w:t>
      </w:r>
      <w:r w:rsidR="00840C17" w:rsidRPr="00C011CC">
        <w:t>as amended would have prescribed. The court state</w:t>
      </w:r>
      <w:r w:rsidR="00B55E1D" w:rsidRPr="00C011CC">
        <w:t xml:space="preserve">d </w:t>
      </w:r>
      <w:r w:rsidR="00840C17" w:rsidRPr="00C011CC">
        <w:t xml:space="preserve">that </w:t>
      </w:r>
      <w:r w:rsidR="00CE1B76" w:rsidRPr="00C011CC">
        <w:t xml:space="preserve">this will not be allowed, although it was unusual for the issue of prescription to be raised by special plea and not by way of an objection to an amendment. </w:t>
      </w:r>
    </w:p>
    <w:p w14:paraId="561E0337" w14:textId="3930C6BA" w:rsidR="00302F87" w:rsidRPr="00C011CC" w:rsidRDefault="0016453D" w:rsidP="0016453D">
      <w:pPr>
        <w:pStyle w:val="Judgmentparagraph"/>
        <w:numPr>
          <w:ilvl w:val="0"/>
          <w:numId w:val="0"/>
        </w:numPr>
        <w:ind w:left="709" w:hanging="709"/>
      </w:pPr>
      <w:r w:rsidRPr="00C011CC">
        <w:lastRenderedPageBreak/>
        <w:t>[21]</w:t>
      </w:r>
      <w:r w:rsidRPr="00C011CC">
        <w:tab/>
      </w:r>
      <w:r w:rsidR="00302F87" w:rsidRPr="00C011CC">
        <w:rPr>
          <w:i/>
          <w:iCs/>
        </w:rPr>
        <w:t>Stroud v Steel Engineering Co Ltd</w:t>
      </w:r>
      <w:r w:rsidR="00082AF3" w:rsidRPr="00C011CC">
        <w:rPr>
          <w:rStyle w:val="FootnoteReference"/>
          <w:i/>
          <w:iCs/>
        </w:rPr>
        <w:footnoteReference w:id="23"/>
      </w:r>
      <w:r w:rsidR="00302F87" w:rsidRPr="00C011CC">
        <w:t xml:space="preserve"> </w:t>
      </w:r>
      <w:r w:rsidR="00B676BB" w:rsidRPr="00C011CC">
        <w:t xml:space="preserve">dealt with the </w:t>
      </w:r>
      <w:r w:rsidR="00292E1C" w:rsidRPr="00C011CC">
        <w:t xml:space="preserve">argument that proposed amendment to the pleadings will </w:t>
      </w:r>
      <w:r w:rsidR="001230C4" w:rsidRPr="00C011CC">
        <w:t>cause the substitution of the cause of action</w:t>
      </w:r>
      <w:r w:rsidR="003B3ABD" w:rsidRPr="00C011CC">
        <w:t xml:space="preserve"> which, the court states </w:t>
      </w:r>
      <w:r w:rsidR="000B5D76" w:rsidRPr="00C011CC">
        <w:t>will lead the defendant to be faced with a cause of action that has prescribed.</w:t>
      </w:r>
      <w:r w:rsidR="00A875C0" w:rsidRPr="00C011CC">
        <w:t xml:space="preserve"> </w:t>
      </w:r>
      <w:r w:rsidR="003E1E9C" w:rsidRPr="00C011CC">
        <w:t>The court stated</w:t>
      </w:r>
      <w:r w:rsidR="00B91AF4" w:rsidRPr="00C011CC">
        <w:rPr>
          <w:rStyle w:val="FootnoteReference"/>
        </w:rPr>
        <w:footnoteReference w:id="24"/>
      </w:r>
    </w:p>
    <w:p w14:paraId="7BE1D76D" w14:textId="11CBF1A0" w:rsidR="006244AF" w:rsidRPr="00C011CC" w:rsidRDefault="00B91AF4" w:rsidP="00B91AF4">
      <w:pPr>
        <w:pStyle w:val="Quote"/>
        <w:rPr>
          <w:color w:val="auto"/>
        </w:rPr>
      </w:pPr>
      <w:r w:rsidRPr="00C011CC">
        <w:rPr>
          <w:color w:val="auto"/>
        </w:rPr>
        <w:t xml:space="preserve">There remains the contention that because the claim is prescribed, it should not be allowed. I accept that the Court normally would not permit an allegation which has no possibility of advancing the situation of a litigant and can at best serve as a basis for the need to hear evidence which leads nowhere. </w:t>
      </w:r>
      <w:proofErr w:type="gramStart"/>
      <w:r w:rsidRPr="00C011CC">
        <w:rPr>
          <w:color w:val="auto"/>
        </w:rPr>
        <w:t>Accordingly</w:t>
      </w:r>
      <w:proofErr w:type="gramEnd"/>
      <w:r w:rsidRPr="00C011CC">
        <w:rPr>
          <w:color w:val="auto"/>
        </w:rPr>
        <w:t xml:space="preserve"> it would make no sense to permit a claim which</w:t>
      </w:r>
      <w:r w:rsidR="007510FB" w:rsidRPr="00C011CC">
        <w:rPr>
          <w:color w:val="auto"/>
        </w:rPr>
        <w:t xml:space="preserve"> </w:t>
      </w:r>
      <w:r w:rsidRPr="00C011CC">
        <w:rPr>
          <w:color w:val="auto"/>
        </w:rPr>
        <w:t>is known to have prescribed. But if the supervening of prescription is not common cause, the application for amendment is normally not the proper place to attempt to have that issue decided. Technically speaking, in fact, prescription is not an issue until it has been pleaded. I say "normally" because there may be special cases, for example where only legal interpretation makes the difference to facts which are common cause.</w:t>
      </w:r>
    </w:p>
    <w:p w14:paraId="22E3A9A0" w14:textId="350C6FFB" w:rsidR="007510FB" w:rsidRPr="00C011CC" w:rsidRDefault="0016453D" w:rsidP="0016453D">
      <w:pPr>
        <w:pStyle w:val="Judgmentparagraph"/>
        <w:numPr>
          <w:ilvl w:val="0"/>
          <w:numId w:val="0"/>
        </w:numPr>
        <w:ind w:left="709" w:hanging="709"/>
      </w:pPr>
      <w:r w:rsidRPr="00C011CC">
        <w:t>[22]</w:t>
      </w:r>
      <w:r w:rsidRPr="00C011CC">
        <w:tab/>
      </w:r>
      <w:r w:rsidR="007510FB" w:rsidRPr="00C011CC">
        <w:t xml:space="preserve">This was quoted and followed in </w:t>
      </w:r>
      <w:r w:rsidR="000F4BBF" w:rsidRPr="00C011CC">
        <w:rPr>
          <w:i/>
          <w:iCs/>
        </w:rPr>
        <w:t>Grindrod (</w:t>
      </w:r>
      <w:r w:rsidR="003D40BD" w:rsidRPr="00C011CC">
        <w:rPr>
          <w:i/>
          <w:iCs/>
        </w:rPr>
        <w:t>Pty) Ltd v Seaman</w:t>
      </w:r>
      <w:r w:rsidR="007510FB" w:rsidRPr="00C011CC">
        <w:t>,</w:t>
      </w:r>
      <w:r w:rsidR="00082AF3" w:rsidRPr="00C011CC">
        <w:rPr>
          <w:rStyle w:val="FootnoteReference"/>
        </w:rPr>
        <w:footnoteReference w:id="25"/>
      </w:r>
      <w:r w:rsidR="007510FB" w:rsidRPr="00C011CC">
        <w:t xml:space="preserve"> where the court held that it would serve no purpose </w:t>
      </w:r>
      <w:r w:rsidR="00AC3C4F" w:rsidRPr="00C011CC">
        <w:t>allowing an amendment only to have it dismissed after the success of a special plea.</w:t>
      </w:r>
    </w:p>
    <w:p w14:paraId="490CFE86" w14:textId="72580032" w:rsidR="005D2CEF" w:rsidRPr="00C011CC" w:rsidRDefault="0016453D" w:rsidP="0016453D">
      <w:pPr>
        <w:pStyle w:val="Judgmentparagraph"/>
        <w:numPr>
          <w:ilvl w:val="0"/>
          <w:numId w:val="0"/>
        </w:numPr>
        <w:ind w:left="709" w:hanging="709"/>
      </w:pPr>
      <w:r w:rsidRPr="00C011CC">
        <w:t>[23]</w:t>
      </w:r>
      <w:r w:rsidRPr="00C011CC">
        <w:tab/>
      </w:r>
      <w:r w:rsidR="00F66279" w:rsidRPr="00C011CC">
        <w:t xml:space="preserve">The question, however, is whether the claim has prescribed. </w:t>
      </w:r>
      <w:r w:rsidR="005D2CEF" w:rsidRPr="00C011CC">
        <w:t>The first</w:t>
      </w:r>
      <w:r w:rsidR="004A638C" w:rsidRPr="00C011CC">
        <w:t xml:space="preserve"> particulars of claim </w:t>
      </w:r>
      <w:r w:rsidR="005C2DDC" w:rsidRPr="00C011CC">
        <w:t>set</w:t>
      </w:r>
      <w:r w:rsidR="004A638C" w:rsidRPr="00C011CC">
        <w:t xml:space="preserve"> out the </w:t>
      </w:r>
      <w:r w:rsidR="005D2CEF" w:rsidRPr="00C011CC">
        <w:t>Second Plaintiff</w:t>
      </w:r>
      <w:r w:rsidR="0008360B" w:rsidRPr="00C011CC">
        <w:t>'</w:t>
      </w:r>
      <w:r w:rsidR="005D2CEF" w:rsidRPr="00C011CC">
        <w:t>s claim as</w:t>
      </w:r>
      <w:r w:rsidR="00D1603D" w:rsidRPr="00C011CC">
        <w:t xml:space="preserve"> one of emotional shock for witnessing the assault on the First Plaintiff</w:t>
      </w:r>
      <w:r w:rsidR="002C0912" w:rsidRPr="00C011CC">
        <w:t xml:space="preserve"> on 7 December 20</w:t>
      </w:r>
      <w:r w:rsidR="00D16783" w:rsidRPr="00C011CC">
        <w:t>13</w:t>
      </w:r>
      <w:r w:rsidR="00D1603D" w:rsidRPr="00C011CC">
        <w:t xml:space="preserve">. </w:t>
      </w:r>
      <w:r w:rsidR="005D2CEF" w:rsidRPr="00C011CC">
        <w:t xml:space="preserve">The </w:t>
      </w:r>
      <w:r w:rsidR="0012620E" w:rsidRPr="00C011CC">
        <w:t xml:space="preserve">proposed </w:t>
      </w:r>
      <w:r w:rsidR="005D2CEF" w:rsidRPr="00C011CC">
        <w:t xml:space="preserve">amended </w:t>
      </w:r>
      <w:r w:rsidR="0012620E" w:rsidRPr="00C011CC">
        <w:t>dated 6 January 201</w:t>
      </w:r>
      <w:r w:rsidR="002C0912" w:rsidRPr="00C011CC">
        <w:t>7</w:t>
      </w:r>
      <w:r w:rsidR="005D2CEF" w:rsidRPr="00C011CC">
        <w:t xml:space="preserve"> sets out the claim as</w:t>
      </w:r>
      <w:r w:rsidR="003F7C2E" w:rsidRPr="00C011CC">
        <w:t xml:space="preserve"> the Second Defendant assaulting the Second Plaintiff </w:t>
      </w:r>
      <w:r w:rsidR="00827D4E" w:rsidRPr="00C011CC">
        <w:t>by pointing a firearm at her.</w:t>
      </w:r>
      <w:r w:rsidR="00D16783" w:rsidRPr="00C011CC">
        <w:t xml:space="preserve"> The Respondents argue that this is a new cause of action. The </w:t>
      </w:r>
      <w:r w:rsidR="00EA1705" w:rsidRPr="00C011CC">
        <w:t xml:space="preserve">Plaintiff argues that </w:t>
      </w:r>
      <w:r w:rsidR="000D13DF" w:rsidRPr="00C011CC">
        <w:t>the amended particulars of claim rests on the same facts</w:t>
      </w:r>
      <w:r w:rsidR="006A2C3D" w:rsidRPr="00C011CC">
        <w:t xml:space="preserve"> (</w:t>
      </w:r>
      <w:proofErr w:type="spellStart"/>
      <w:r w:rsidR="006A2C3D" w:rsidRPr="00C011CC">
        <w:rPr>
          <w:i/>
          <w:iCs/>
        </w:rPr>
        <w:t>facta</w:t>
      </w:r>
      <w:proofErr w:type="spellEnd"/>
      <w:r w:rsidR="006A2C3D" w:rsidRPr="00C011CC">
        <w:rPr>
          <w:i/>
          <w:iCs/>
        </w:rPr>
        <w:t xml:space="preserve"> </w:t>
      </w:r>
      <w:proofErr w:type="spellStart"/>
      <w:r w:rsidR="006A2C3D" w:rsidRPr="00C011CC">
        <w:rPr>
          <w:i/>
          <w:iCs/>
        </w:rPr>
        <w:t>probanda</w:t>
      </w:r>
      <w:proofErr w:type="spellEnd"/>
      <w:r w:rsidR="006A2C3D" w:rsidRPr="00C011CC">
        <w:t>)</w:t>
      </w:r>
      <w:r w:rsidR="000D13DF" w:rsidRPr="00C011CC">
        <w:t xml:space="preserve"> as the original particulars of claim</w:t>
      </w:r>
      <w:r w:rsidR="006A2C3D" w:rsidRPr="00C011CC">
        <w:t>, and whether th</w:t>
      </w:r>
      <w:r w:rsidR="00E81EC4" w:rsidRPr="00C011CC">
        <w:t xml:space="preserve">is will succeed is for the trial court hearing the evidence to decide. </w:t>
      </w:r>
    </w:p>
    <w:p w14:paraId="228DAD68" w14:textId="6C2213A1" w:rsidR="00E81EC4" w:rsidRPr="00C011CC" w:rsidRDefault="0016453D" w:rsidP="0016453D">
      <w:pPr>
        <w:pStyle w:val="Judgmentparagraph"/>
        <w:numPr>
          <w:ilvl w:val="0"/>
          <w:numId w:val="0"/>
        </w:numPr>
        <w:ind w:left="709" w:hanging="709"/>
      </w:pPr>
      <w:r w:rsidRPr="00C011CC">
        <w:t>[24]</w:t>
      </w:r>
      <w:r w:rsidRPr="00C011CC">
        <w:tab/>
      </w:r>
      <w:r w:rsidR="00E81EC4" w:rsidRPr="00C011CC">
        <w:t>Whichever way, there is a dispute whether</w:t>
      </w:r>
      <w:r w:rsidR="00FE494B" w:rsidRPr="00C011CC">
        <w:t xml:space="preserve"> a new cause of action will be introduced, and whether</w:t>
      </w:r>
      <w:r w:rsidR="00E81EC4" w:rsidRPr="00C011CC">
        <w:t xml:space="preserve"> the claim has prescribed</w:t>
      </w:r>
      <w:r w:rsidR="00FE494B" w:rsidRPr="00C011CC">
        <w:t xml:space="preserve">. It is not for </w:t>
      </w:r>
      <w:r w:rsidR="00E81EC4" w:rsidRPr="00C011CC">
        <w:t xml:space="preserve">this court to decide. If I allow the amendment, then </w:t>
      </w:r>
      <w:r w:rsidR="000E07B3" w:rsidRPr="00C011CC">
        <w:t>it is up to the Defendant to raise the special plea of prescription. I will therefore allow the amendment.</w:t>
      </w:r>
    </w:p>
    <w:p w14:paraId="152046C0" w14:textId="7EC524CF" w:rsidR="003A3A51" w:rsidRPr="00C011CC" w:rsidRDefault="0016453D" w:rsidP="0016453D">
      <w:pPr>
        <w:pStyle w:val="Heading2"/>
        <w:numPr>
          <w:ilvl w:val="0"/>
          <w:numId w:val="0"/>
        </w:numPr>
        <w:ind w:left="1080" w:hanging="720"/>
      </w:pPr>
      <w:r w:rsidRPr="00C011CC">
        <w:lastRenderedPageBreak/>
        <w:t>(ii)</w:t>
      </w:r>
      <w:r w:rsidRPr="00C011CC">
        <w:tab/>
      </w:r>
      <w:r w:rsidR="003A3A51" w:rsidRPr="00C011CC">
        <w:t>The R25</w:t>
      </w:r>
      <w:r w:rsidR="006B19FA" w:rsidRPr="00C011CC">
        <w:t> </w:t>
      </w:r>
      <w:r w:rsidR="003A3A51" w:rsidRPr="00C011CC">
        <w:t>000</w:t>
      </w:r>
      <w:r w:rsidR="006B19FA" w:rsidRPr="00C011CC">
        <w:t xml:space="preserve"> amount</w:t>
      </w:r>
    </w:p>
    <w:p w14:paraId="43D202EE" w14:textId="0D2FD32D" w:rsidR="00624FE1" w:rsidRPr="00C011CC" w:rsidRDefault="0016453D" w:rsidP="0016453D">
      <w:pPr>
        <w:pStyle w:val="Judgmentparagraph"/>
        <w:numPr>
          <w:ilvl w:val="0"/>
          <w:numId w:val="0"/>
        </w:numPr>
        <w:ind w:left="709" w:hanging="709"/>
      </w:pPr>
      <w:r w:rsidRPr="00C011CC">
        <w:t>[25]</w:t>
      </w:r>
      <w:r w:rsidRPr="00C011CC">
        <w:tab/>
      </w:r>
      <w:r w:rsidR="007611AA" w:rsidRPr="00C011CC">
        <w:t xml:space="preserve">The Applicants submit that they </w:t>
      </w:r>
      <w:r w:rsidR="00FE1792" w:rsidRPr="00C011CC">
        <w:t>are unable to</w:t>
      </w:r>
      <w:r w:rsidR="007611AA" w:rsidRPr="00C011CC">
        <w:t xml:space="preserve"> ascertain the exact amount for future medical expenses or any other heads of damages. They </w:t>
      </w:r>
      <w:r w:rsidR="006B395E" w:rsidRPr="00C011CC">
        <w:t xml:space="preserve">propose that the </w:t>
      </w:r>
      <w:r w:rsidR="00C6011E" w:rsidRPr="00C011CC">
        <w:t>A</w:t>
      </w:r>
      <w:r w:rsidR="006B395E" w:rsidRPr="00C011CC">
        <w:t xml:space="preserve">pplicants </w:t>
      </w:r>
      <w:r w:rsidR="00877685" w:rsidRPr="00C011CC">
        <w:t xml:space="preserve">are entitled to deny </w:t>
      </w:r>
      <w:r w:rsidR="007611AA" w:rsidRPr="00C011CC">
        <w:t xml:space="preserve">the allegation in their plea and put the Applicants to proof thereof. </w:t>
      </w:r>
    </w:p>
    <w:p w14:paraId="2314508E" w14:textId="127E2A77" w:rsidR="007611AA" w:rsidRPr="00C011CC" w:rsidRDefault="0016453D" w:rsidP="0016453D">
      <w:pPr>
        <w:pStyle w:val="Judgmentparagraph"/>
        <w:numPr>
          <w:ilvl w:val="0"/>
          <w:numId w:val="0"/>
        </w:numPr>
        <w:ind w:left="709" w:hanging="709"/>
      </w:pPr>
      <w:r w:rsidRPr="00C011CC">
        <w:t>[26]</w:t>
      </w:r>
      <w:r w:rsidRPr="00C011CC">
        <w:tab/>
      </w:r>
      <w:r w:rsidR="007611AA" w:rsidRPr="00C011CC">
        <w:t>There is sufficient information for the Respondent to plea to, and thus compliance with Rule 18.</w:t>
      </w:r>
      <w:r w:rsidR="00913361" w:rsidRPr="00C011CC">
        <w:t xml:space="preserve"> It is still for the Plaintiff to bring sufficient evidence to the trial to show how this amount was m</w:t>
      </w:r>
      <w:r w:rsidR="009C5748" w:rsidRPr="00C011CC">
        <w:t>a</w:t>
      </w:r>
      <w:r w:rsidR="00913361" w:rsidRPr="00C011CC">
        <w:t>de up.</w:t>
      </w:r>
    </w:p>
    <w:p w14:paraId="124700EE" w14:textId="09295A69" w:rsidR="003A3A51" w:rsidRPr="00C011CC" w:rsidRDefault="0016453D" w:rsidP="0016453D">
      <w:pPr>
        <w:pStyle w:val="Heading2"/>
        <w:numPr>
          <w:ilvl w:val="0"/>
          <w:numId w:val="0"/>
        </w:numPr>
        <w:ind w:left="1080" w:hanging="720"/>
      </w:pPr>
      <w:r w:rsidRPr="00C011CC">
        <w:t>(iii)</w:t>
      </w:r>
      <w:r w:rsidRPr="00C011CC">
        <w:tab/>
      </w:r>
      <w:r w:rsidR="003A3A51" w:rsidRPr="00C011CC">
        <w:t xml:space="preserve">The proposed Particulars of Claim </w:t>
      </w:r>
      <w:r w:rsidR="008253C0" w:rsidRPr="00C011CC">
        <w:t xml:space="preserve">do </w:t>
      </w:r>
      <w:r w:rsidR="003A3A51" w:rsidRPr="00C011CC">
        <w:t>not disclose a cause of action against the First Defendant</w:t>
      </w:r>
    </w:p>
    <w:p w14:paraId="683AB97E" w14:textId="2CE5DBAE" w:rsidR="007611AA" w:rsidRPr="00C011CC" w:rsidRDefault="0016453D" w:rsidP="0016453D">
      <w:pPr>
        <w:pStyle w:val="Judgmentparagraph"/>
        <w:numPr>
          <w:ilvl w:val="0"/>
          <w:numId w:val="0"/>
        </w:numPr>
        <w:ind w:left="709" w:hanging="709"/>
      </w:pPr>
      <w:r w:rsidRPr="00C011CC">
        <w:t>[27]</w:t>
      </w:r>
      <w:r w:rsidRPr="00C011CC">
        <w:tab/>
      </w:r>
      <w:r w:rsidR="007611AA" w:rsidRPr="00C011CC">
        <w:t xml:space="preserve">The Applicants </w:t>
      </w:r>
      <w:r w:rsidR="0069311A" w:rsidRPr="00C011CC">
        <w:t>co</w:t>
      </w:r>
      <w:r w:rsidR="005D635B" w:rsidRPr="00C011CC">
        <w:t>n</w:t>
      </w:r>
      <w:r w:rsidR="0069311A" w:rsidRPr="00C011CC">
        <w:t xml:space="preserve">tend </w:t>
      </w:r>
      <w:r w:rsidR="00F34CA9" w:rsidRPr="00C011CC">
        <w:t>that the objection is pre</w:t>
      </w:r>
      <w:r w:rsidR="00C6011E" w:rsidRPr="00C011CC">
        <w:t>m</w:t>
      </w:r>
      <w:r w:rsidR="00F34CA9" w:rsidRPr="00C011CC">
        <w:t>ature.</w:t>
      </w:r>
      <w:r w:rsidR="007611AA" w:rsidRPr="00C011CC">
        <w:t xml:space="preserve"> </w:t>
      </w:r>
      <w:r w:rsidR="00FD0DBB" w:rsidRPr="00C011CC">
        <w:t xml:space="preserve">The </w:t>
      </w:r>
      <w:r w:rsidR="00E71DE0" w:rsidRPr="00C011CC">
        <w:t>proposed amendment reads:</w:t>
      </w:r>
    </w:p>
    <w:p w14:paraId="1A366DAB" w14:textId="6720FA60" w:rsidR="00E71DE0" w:rsidRPr="00C011CC" w:rsidRDefault="004459C2" w:rsidP="00E71DE0">
      <w:pPr>
        <w:pStyle w:val="Quote"/>
        <w:rPr>
          <w:color w:val="auto"/>
        </w:rPr>
      </w:pPr>
      <w:r w:rsidRPr="00C011CC">
        <w:rPr>
          <w:color w:val="auto"/>
        </w:rPr>
        <w:t xml:space="preserve">27.1 </w:t>
      </w:r>
      <w:r w:rsidR="00E71DE0" w:rsidRPr="00C011CC">
        <w:rPr>
          <w:color w:val="auto"/>
        </w:rPr>
        <w:t xml:space="preserve">At all times relevant hereto when the Second Defendants wrongfully, </w:t>
      </w:r>
      <w:proofErr w:type="gramStart"/>
      <w:r w:rsidR="00E71DE0" w:rsidRPr="00C011CC">
        <w:rPr>
          <w:color w:val="auto"/>
        </w:rPr>
        <w:t>unlawfully</w:t>
      </w:r>
      <w:proofErr w:type="gramEnd"/>
      <w:r w:rsidR="00E71DE0" w:rsidRPr="00C011CC">
        <w:rPr>
          <w:color w:val="auto"/>
        </w:rPr>
        <w:t xml:space="preserve"> and intentionally, </w:t>
      </w:r>
      <w:r w:rsidR="006064B0" w:rsidRPr="00C011CC">
        <w:rPr>
          <w:color w:val="auto"/>
        </w:rPr>
        <w:t>alternatively negligently, hit the person of the Frist Plaintiff as aforementioned – and also wrongfully unlawfully and intentionally assaulted the person of the Second P</w:t>
      </w:r>
      <w:r w:rsidRPr="00C011CC">
        <w:rPr>
          <w:color w:val="auto"/>
        </w:rPr>
        <w:t>laintiff also as aforesaid – the Second Defendant</w:t>
      </w:r>
    </w:p>
    <w:p w14:paraId="02B0E1A0" w14:textId="4498BB9B" w:rsidR="004459C2" w:rsidRPr="00C011CC" w:rsidRDefault="004459C2" w:rsidP="00DC0C7E">
      <w:pPr>
        <w:pStyle w:val="Quote"/>
        <w:rPr>
          <w:color w:val="auto"/>
        </w:rPr>
      </w:pPr>
      <w:r w:rsidRPr="00C011CC">
        <w:rPr>
          <w:color w:val="auto"/>
        </w:rPr>
        <w:t xml:space="preserve">27.1.1 was in the employ of the First Defendant as a security </w:t>
      </w:r>
      <w:r w:rsidR="00DC0C7E" w:rsidRPr="00C011CC">
        <w:rPr>
          <w:color w:val="auto"/>
        </w:rPr>
        <w:t>officer or guard in a capacity or rank to the First Plaintiff unknown.</w:t>
      </w:r>
    </w:p>
    <w:p w14:paraId="72F7B34E" w14:textId="6456BE37" w:rsidR="00DC0C7E" w:rsidRPr="00C011CC" w:rsidRDefault="00DC0C7E" w:rsidP="00820EB9">
      <w:pPr>
        <w:pStyle w:val="Quote"/>
        <w:rPr>
          <w:color w:val="auto"/>
        </w:rPr>
      </w:pPr>
      <w:r w:rsidRPr="00C011CC">
        <w:rPr>
          <w:color w:val="auto"/>
        </w:rPr>
        <w:t xml:space="preserve">27.1.2 was acting as such in his capacity as an employee of the First </w:t>
      </w:r>
      <w:r w:rsidR="009A53D9" w:rsidRPr="00C011CC">
        <w:rPr>
          <w:color w:val="auto"/>
        </w:rPr>
        <w:t>Defendant.</w:t>
      </w:r>
    </w:p>
    <w:p w14:paraId="621E7AB4" w14:textId="6ECC2BE7" w:rsidR="009A53D9" w:rsidRPr="00C011CC" w:rsidRDefault="009A53D9" w:rsidP="00820EB9">
      <w:pPr>
        <w:pStyle w:val="Quote"/>
        <w:rPr>
          <w:color w:val="auto"/>
        </w:rPr>
      </w:pPr>
      <w:r w:rsidRPr="00C011CC">
        <w:rPr>
          <w:color w:val="auto"/>
        </w:rPr>
        <w:t xml:space="preserve">27.1.3 was acting within the course and scope of his employment as a security officer or guard in the employ of </w:t>
      </w:r>
      <w:r w:rsidR="00820EB9" w:rsidRPr="00C011CC">
        <w:rPr>
          <w:color w:val="auto"/>
        </w:rPr>
        <w:t>the First Defendant.</w:t>
      </w:r>
    </w:p>
    <w:p w14:paraId="6FDF95B1" w14:textId="0A88605F" w:rsidR="00E13FC1" w:rsidRPr="00C011CC" w:rsidRDefault="0016453D" w:rsidP="0016453D">
      <w:pPr>
        <w:pStyle w:val="Judgmentparagraph"/>
        <w:numPr>
          <w:ilvl w:val="0"/>
          <w:numId w:val="0"/>
        </w:numPr>
        <w:ind w:left="709" w:hanging="709"/>
      </w:pPr>
      <w:r w:rsidRPr="00C011CC">
        <w:t>[28]</w:t>
      </w:r>
      <w:r w:rsidRPr="00C011CC">
        <w:tab/>
      </w:r>
      <w:r w:rsidR="00E13FC1" w:rsidRPr="00C011CC">
        <w:t>This is</w:t>
      </w:r>
      <w:r w:rsidR="001636EF" w:rsidRPr="00C011CC">
        <w:t xml:space="preserve"> also</w:t>
      </w:r>
      <w:r w:rsidR="00E13FC1" w:rsidRPr="00C011CC">
        <w:t xml:space="preserve"> sufficient</w:t>
      </w:r>
      <w:r w:rsidR="00825DEE" w:rsidRPr="00C011CC">
        <w:t xml:space="preserve">ly </w:t>
      </w:r>
      <w:r w:rsidR="008D6704" w:rsidRPr="00C011CC">
        <w:t>set out</w:t>
      </w:r>
      <w:r w:rsidR="00360A2B" w:rsidRPr="00C011CC">
        <w:t xml:space="preserve"> to enable the </w:t>
      </w:r>
      <w:r w:rsidR="009C5748" w:rsidRPr="00C011CC">
        <w:t xml:space="preserve">First </w:t>
      </w:r>
      <w:r w:rsidR="00360A2B" w:rsidRPr="00C011CC">
        <w:t>Defendant to plead to it</w:t>
      </w:r>
      <w:r w:rsidR="00E13FC1" w:rsidRPr="00C011CC">
        <w:t>.</w:t>
      </w:r>
      <w:r w:rsidR="00A22E2E" w:rsidRPr="00C011CC">
        <w:t xml:space="preserve"> It will be for the Plaintiff to provide facts to the court to convince the court that the Second Defendant did </w:t>
      </w:r>
      <w:r w:rsidR="00A6400F" w:rsidRPr="00C011CC">
        <w:t xml:space="preserve">act in his scope of employment. Alternatively, there are processes such as asking for further </w:t>
      </w:r>
      <w:r w:rsidR="00A83200" w:rsidRPr="00C011CC">
        <w:t>details</w:t>
      </w:r>
      <w:r w:rsidR="00A6400F" w:rsidRPr="00C011CC">
        <w:t xml:space="preserve"> available to the Defendants. </w:t>
      </w:r>
    </w:p>
    <w:p w14:paraId="48FB6162" w14:textId="7617CFB6" w:rsidR="003A3A51" w:rsidRPr="00C011CC" w:rsidRDefault="0016453D" w:rsidP="0016453D">
      <w:pPr>
        <w:pStyle w:val="Heading2"/>
        <w:numPr>
          <w:ilvl w:val="0"/>
          <w:numId w:val="0"/>
        </w:numPr>
        <w:ind w:left="1080" w:hanging="720"/>
      </w:pPr>
      <w:r w:rsidRPr="00C011CC">
        <w:t>(iv)</w:t>
      </w:r>
      <w:r w:rsidRPr="00C011CC">
        <w:tab/>
      </w:r>
      <w:r w:rsidR="009E3ACC" w:rsidRPr="00C011CC">
        <w:t xml:space="preserve">The </w:t>
      </w:r>
      <w:r w:rsidR="0008360B" w:rsidRPr="00C011CC">
        <w:t>"</w:t>
      </w:r>
      <w:r w:rsidR="009E3ACC" w:rsidRPr="00C011CC">
        <w:t>etc</w:t>
      </w:r>
      <w:r w:rsidR="0008360B" w:rsidRPr="00C011CC">
        <w:t>"</w:t>
      </w:r>
      <w:r w:rsidR="009E3ACC" w:rsidRPr="00C011CC">
        <w:t xml:space="preserve"> at the end of paragraphs renders it </w:t>
      </w:r>
      <w:proofErr w:type="spellStart"/>
      <w:r w:rsidR="009E3ACC" w:rsidRPr="00C011CC">
        <w:t>excipiable</w:t>
      </w:r>
      <w:proofErr w:type="spellEnd"/>
    </w:p>
    <w:p w14:paraId="6B0A1C3F" w14:textId="0CECDE46" w:rsidR="00EE2A9C" w:rsidRPr="00C011CC" w:rsidRDefault="0016453D" w:rsidP="0016453D">
      <w:pPr>
        <w:pStyle w:val="Judgmentparagraph"/>
        <w:numPr>
          <w:ilvl w:val="0"/>
          <w:numId w:val="0"/>
        </w:numPr>
        <w:ind w:left="709" w:hanging="709"/>
      </w:pPr>
      <w:r w:rsidRPr="00C011CC">
        <w:t>[29]</w:t>
      </w:r>
      <w:r w:rsidRPr="00C011CC">
        <w:tab/>
      </w:r>
      <w:r w:rsidR="00E13FC1" w:rsidRPr="00C011CC">
        <w:t xml:space="preserve">The </w:t>
      </w:r>
      <w:r w:rsidR="0065171D" w:rsidRPr="00C011CC">
        <w:t>Applicant</w:t>
      </w:r>
      <w:r w:rsidR="001A0ABB" w:rsidRPr="00C011CC">
        <w:t>s submit</w:t>
      </w:r>
      <w:r w:rsidR="00193D54" w:rsidRPr="00C011CC">
        <w:t xml:space="preserve"> that the objection is of a technical nature</w:t>
      </w:r>
      <w:r w:rsidR="006B79B3" w:rsidRPr="00C011CC">
        <w:t>.</w:t>
      </w:r>
      <w:r w:rsidR="002E6565">
        <w:t xml:space="preserve"> I agree.</w:t>
      </w:r>
      <w:r w:rsidR="00DD0E3E" w:rsidRPr="00C011CC">
        <w:t xml:space="preserve"> </w:t>
      </w:r>
      <w:r w:rsidR="006B79B3" w:rsidRPr="00C011CC">
        <w:t>C</w:t>
      </w:r>
      <w:r w:rsidR="00DD0E3E" w:rsidRPr="00C011CC">
        <w:t>ase law</w:t>
      </w:r>
      <w:r w:rsidR="006B79B3" w:rsidRPr="00C011CC">
        <w:t xml:space="preserve"> states that </w:t>
      </w:r>
      <w:r w:rsidR="00DD0E3E" w:rsidRPr="00C011CC">
        <w:t xml:space="preserve">technical objections to less than perfect procedural steps should not be </w:t>
      </w:r>
      <w:r w:rsidR="00DD0E3E" w:rsidRPr="00C011CC">
        <w:lastRenderedPageBreak/>
        <w:t>permitted unless prejudice can be shown.</w:t>
      </w:r>
      <w:r w:rsidR="001D02FE" w:rsidRPr="00C011CC">
        <w:rPr>
          <w:rStyle w:val="FootnoteReference"/>
        </w:rPr>
        <w:footnoteReference w:id="26"/>
      </w:r>
      <w:r w:rsidR="002E6565">
        <w:t xml:space="preserve"> </w:t>
      </w:r>
      <w:r w:rsidR="00FE1814" w:rsidRPr="00C011CC">
        <w:t xml:space="preserve">The amendment </w:t>
      </w:r>
      <w:proofErr w:type="spellStart"/>
      <w:r w:rsidR="00FE1814" w:rsidRPr="00C011CC">
        <w:t>sougt</w:t>
      </w:r>
      <w:proofErr w:type="spellEnd"/>
      <w:r w:rsidR="00FE1814" w:rsidRPr="00C011CC">
        <w:t xml:space="preserve"> </w:t>
      </w:r>
      <w:proofErr w:type="gramStart"/>
      <w:r w:rsidR="00FE1814" w:rsidRPr="00C011CC">
        <w:t xml:space="preserve">will be </w:t>
      </w:r>
      <w:r w:rsidR="000441CF" w:rsidRPr="00C011CC">
        <w:t>accordingly be</w:t>
      </w:r>
      <w:proofErr w:type="gramEnd"/>
      <w:r w:rsidR="000441CF" w:rsidRPr="00C011CC">
        <w:t xml:space="preserve"> granted, excluding etc. </w:t>
      </w:r>
    </w:p>
    <w:p w14:paraId="2BFEFFD1" w14:textId="6869ACFE" w:rsidR="00374CD5" w:rsidRPr="00C011CC" w:rsidRDefault="00374CD5" w:rsidP="00C6154A">
      <w:pPr>
        <w:pStyle w:val="Heading1"/>
      </w:pPr>
      <w:r w:rsidRPr="00C011CC">
        <w:t>Conclusion</w:t>
      </w:r>
    </w:p>
    <w:p w14:paraId="1EBE92C0" w14:textId="69B79923" w:rsidR="00374CD5" w:rsidRPr="00C011CC" w:rsidRDefault="0016453D" w:rsidP="0016453D">
      <w:pPr>
        <w:pStyle w:val="Judgmentparagraph"/>
        <w:numPr>
          <w:ilvl w:val="0"/>
          <w:numId w:val="0"/>
        </w:numPr>
        <w:ind w:left="709" w:hanging="709"/>
      </w:pPr>
      <w:r w:rsidRPr="00C011CC">
        <w:t>[30]</w:t>
      </w:r>
      <w:r w:rsidRPr="00C011CC">
        <w:tab/>
      </w:r>
      <w:r w:rsidR="00374CD5" w:rsidRPr="00C011CC">
        <w:t xml:space="preserve">Counsel for the Respondent argued that if the court found that one ground is objectionable, then the whole amendment must be rejected. </w:t>
      </w:r>
      <w:r w:rsidR="00A81D82" w:rsidRPr="00C011CC">
        <w:t>None of the grounds of objection has any merit</w:t>
      </w:r>
      <w:r w:rsidR="00C65100" w:rsidRPr="00C011CC">
        <w:t>.</w:t>
      </w:r>
      <w:r w:rsidR="00E17457" w:rsidRPr="00C011CC">
        <w:t xml:space="preserve"> </w:t>
      </w:r>
      <w:r w:rsidR="00DE7A5F" w:rsidRPr="00C011CC">
        <w:t xml:space="preserve">My view is that the </w:t>
      </w:r>
      <w:r w:rsidR="002E6565">
        <w:t>A</w:t>
      </w:r>
      <w:r w:rsidR="00C65100" w:rsidRPr="00C011CC">
        <w:t>pplicants</w:t>
      </w:r>
      <w:r w:rsidR="00DE7A5F" w:rsidRPr="00C011CC">
        <w:t xml:space="preserve"> are entitled to costs </w:t>
      </w:r>
      <w:r w:rsidR="00257E9D" w:rsidRPr="00C011CC">
        <w:t>of the application, but that the order should read as set out be</w:t>
      </w:r>
      <w:r w:rsidR="00950E1F" w:rsidRPr="00C011CC">
        <w:t>l</w:t>
      </w:r>
      <w:r w:rsidR="00257E9D" w:rsidRPr="00C011CC">
        <w:t>ow.</w:t>
      </w:r>
    </w:p>
    <w:p w14:paraId="0F31F5BE" w14:textId="40F49B82" w:rsidR="00B31314" w:rsidRPr="00C011CC" w:rsidRDefault="00DF6DF8" w:rsidP="002E59FE">
      <w:pPr>
        <w:pStyle w:val="Heading1"/>
      </w:pPr>
      <w:r w:rsidRPr="00C011CC">
        <w:t>Order</w:t>
      </w:r>
    </w:p>
    <w:p w14:paraId="0AAD3778" w14:textId="40BE906E" w:rsidR="00980AAE" w:rsidRPr="00C011CC" w:rsidRDefault="0016453D" w:rsidP="0016453D">
      <w:pPr>
        <w:ind w:left="709" w:hanging="709"/>
      </w:pPr>
      <w:r w:rsidRPr="00C011CC">
        <w:rPr>
          <w:rFonts w:ascii="Arial" w:hAnsi="Arial" w:cs="Arial"/>
          <w:sz w:val="24"/>
          <w:szCs w:val="24"/>
        </w:rPr>
        <w:t>[31]</w:t>
      </w:r>
      <w:r w:rsidRPr="00C011CC">
        <w:rPr>
          <w:rFonts w:ascii="Arial" w:hAnsi="Arial" w:cs="Arial"/>
          <w:sz w:val="24"/>
          <w:szCs w:val="24"/>
        </w:rPr>
        <w:tab/>
      </w:r>
      <w:r w:rsidR="00980AAE" w:rsidRPr="00C011CC">
        <w:t>I</w:t>
      </w:r>
      <w:r w:rsidR="00FA2F02" w:rsidRPr="00C011CC">
        <w:t>, therefore,</w:t>
      </w:r>
      <w:r w:rsidR="00980AAE" w:rsidRPr="00C011CC">
        <w:t xml:space="preserve"> make the following order:</w:t>
      </w:r>
    </w:p>
    <w:p w14:paraId="3235A7F9" w14:textId="6DCC44B2" w:rsidR="00687462" w:rsidRPr="00C011CC" w:rsidRDefault="0016453D" w:rsidP="0016453D">
      <w:pPr>
        <w:ind w:left="720" w:hanging="360"/>
      </w:pPr>
      <w:r w:rsidRPr="00C011CC">
        <w:rPr>
          <w:rFonts w:ascii="Arial" w:hAnsi="Arial" w:cs="Arial"/>
          <w:sz w:val="24"/>
          <w:szCs w:val="24"/>
        </w:rPr>
        <w:t>1.</w:t>
      </w:r>
      <w:r w:rsidRPr="00C011CC">
        <w:rPr>
          <w:rFonts w:ascii="Arial" w:hAnsi="Arial" w:cs="Arial"/>
          <w:sz w:val="24"/>
          <w:szCs w:val="24"/>
        </w:rPr>
        <w:tab/>
      </w:r>
      <w:r w:rsidR="00EA2E22" w:rsidRPr="00C011CC">
        <w:t xml:space="preserve">The </w:t>
      </w:r>
      <w:r w:rsidR="00FF26E5">
        <w:t>A</w:t>
      </w:r>
      <w:r w:rsidR="00227E3A" w:rsidRPr="00C011CC">
        <w:t>p</w:t>
      </w:r>
      <w:r w:rsidR="00EA2E22" w:rsidRPr="00C011CC">
        <w:t xml:space="preserve">plicants are </w:t>
      </w:r>
      <w:r w:rsidR="00940415" w:rsidRPr="00C011CC">
        <w:t>granted leave to amend the Plaintiffs’ Particu</w:t>
      </w:r>
      <w:r w:rsidR="003148C2" w:rsidRPr="00C011CC">
        <w:t>la</w:t>
      </w:r>
      <w:r w:rsidR="00940415" w:rsidRPr="00C011CC">
        <w:t>rs of Claim in accordance with the notices of amendment</w:t>
      </w:r>
      <w:r w:rsidR="00CC28BC" w:rsidRPr="00C011CC">
        <w:t>, save for the ab</w:t>
      </w:r>
      <w:r w:rsidR="00261130" w:rsidRPr="00C011CC">
        <w:t>b</w:t>
      </w:r>
      <w:r w:rsidR="00CC28BC" w:rsidRPr="00C011CC">
        <w:t>reviation ‘etc’ wherever it appears.</w:t>
      </w:r>
    </w:p>
    <w:p w14:paraId="0A45B6A1" w14:textId="54BDF987" w:rsidR="005933DC" w:rsidRPr="00C011CC" w:rsidRDefault="0016453D" w:rsidP="0016453D">
      <w:pPr>
        <w:ind w:left="720" w:hanging="360"/>
      </w:pPr>
      <w:r w:rsidRPr="00C011CC">
        <w:rPr>
          <w:rFonts w:ascii="Arial" w:hAnsi="Arial" w:cs="Arial"/>
          <w:sz w:val="24"/>
          <w:szCs w:val="24"/>
        </w:rPr>
        <w:t>2.</w:t>
      </w:r>
      <w:r w:rsidRPr="00C011CC">
        <w:rPr>
          <w:rFonts w:ascii="Arial" w:hAnsi="Arial" w:cs="Arial"/>
          <w:sz w:val="24"/>
          <w:szCs w:val="24"/>
        </w:rPr>
        <w:tab/>
      </w:r>
      <w:r w:rsidR="005933DC" w:rsidRPr="00C011CC">
        <w:t xml:space="preserve">The </w:t>
      </w:r>
      <w:r w:rsidR="00FF26E5">
        <w:t>P</w:t>
      </w:r>
      <w:r w:rsidR="005933DC" w:rsidRPr="00C011CC">
        <w:t>l</w:t>
      </w:r>
      <w:r w:rsidR="00B1462A" w:rsidRPr="00C011CC">
        <w:t>ai</w:t>
      </w:r>
      <w:r w:rsidR="005933DC" w:rsidRPr="00C011CC">
        <w:t xml:space="preserve">ntiffs shall deliver the amended </w:t>
      </w:r>
      <w:r w:rsidR="00887D8A" w:rsidRPr="00C011CC">
        <w:t>part</w:t>
      </w:r>
      <w:r w:rsidR="00B1462A" w:rsidRPr="00C011CC">
        <w:t>i</w:t>
      </w:r>
      <w:r w:rsidR="00887D8A" w:rsidRPr="00C011CC">
        <w:t xml:space="preserve">culars of claim, </w:t>
      </w:r>
      <w:r w:rsidR="00B1462A" w:rsidRPr="00C011CC">
        <w:t>pursuant to paragraph 1 above</w:t>
      </w:r>
      <w:r w:rsidR="003148C2" w:rsidRPr="00C011CC">
        <w:t xml:space="preserve">, </w:t>
      </w:r>
      <w:r w:rsidR="00887D8A" w:rsidRPr="00C011CC">
        <w:t xml:space="preserve">within 10 days of the date of this order. </w:t>
      </w:r>
    </w:p>
    <w:p w14:paraId="3F66F721" w14:textId="7E5609A9" w:rsidR="00887D8A" w:rsidRPr="00C011CC" w:rsidRDefault="0016453D" w:rsidP="0016453D">
      <w:pPr>
        <w:ind w:left="720" w:hanging="360"/>
      </w:pPr>
      <w:r w:rsidRPr="00C011CC">
        <w:rPr>
          <w:rFonts w:ascii="Arial" w:hAnsi="Arial" w:cs="Arial"/>
          <w:sz w:val="24"/>
          <w:szCs w:val="24"/>
        </w:rPr>
        <w:t>3.</w:t>
      </w:r>
      <w:r w:rsidRPr="00C011CC">
        <w:rPr>
          <w:rFonts w:ascii="Arial" w:hAnsi="Arial" w:cs="Arial"/>
          <w:sz w:val="24"/>
          <w:szCs w:val="24"/>
        </w:rPr>
        <w:tab/>
      </w:r>
      <w:r w:rsidR="00473BA5" w:rsidRPr="00C011CC">
        <w:t>The res</w:t>
      </w:r>
      <w:r w:rsidR="00B54B7D" w:rsidRPr="00C011CC">
        <w:t>pon</w:t>
      </w:r>
      <w:r w:rsidR="00473BA5" w:rsidRPr="00C011CC">
        <w:t xml:space="preserve">dents shall pay the costs of this application, such costs to be taxed </w:t>
      </w:r>
      <w:r w:rsidR="00C25ACA" w:rsidRPr="00C011CC">
        <w:t>after the finalisation of the trial</w:t>
      </w:r>
    </w:p>
    <w:p w14:paraId="4F79C9D5" w14:textId="77777777" w:rsidR="00D16592" w:rsidRPr="00C011CC" w:rsidRDefault="00D16592" w:rsidP="00D16592"/>
    <w:p w14:paraId="0E40CA12" w14:textId="77777777" w:rsidR="00D16592" w:rsidRPr="00C011CC" w:rsidRDefault="00D16592" w:rsidP="00D16592"/>
    <w:p w14:paraId="6694D846" w14:textId="77777777" w:rsidR="004F3075" w:rsidRPr="00C011CC" w:rsidRDefault="00E27B54" w:rsidP="00DA4769">
      <w:pPr>
        <w:ind w:left="720"/>
        <w:rPr>
          <w:rStyle w:val="Parties"/>
          <w:b/>
          <w:bCs/>
        </w:rPr>
      </w:pPr>
      <w:r w:rsidRPr="00C011CC">
        <w:rPr>
          <w:rStyle w:val="Parties"/>
          <w:b/>
          <w:bCs/>
        </w:rPr>
        <w:tab/>
      </w:r>
      <w:r w:rsidRPr="00C011CC">
        <w:rPr>
          <w:rStyle w:val="Parties"/>
          <w:b/>
          <w:bCs/>
        </w:rPr>
        <w:tab/>
      </w:r>
      <w:r w:rsidRPr="00C011CC">
        <w:rPr>
          <w:rStyle w:val="Parties"/>
          <w:b/>
          <w:bCs/>
        </w:rPr>
        <w:tab/>
      </w:r>
      <w:r w:rsidR="00D16592" w:rsidRPr="00C011CC">
        <w:rPr>
          <w:rStyle w:val="Parties"/>
          <w:b/>
          <w:bCs/>
        </w:rPr>
        <w:tab/>
      </w:r>
      <w:r w:rsidRPr="00C011CC">
        <w:rPr>
          <w:rStyle w:val="Parties"/>
          <w:b/>
          <w:bCs/>
        </w:rPr>
        <w:tab/>
      </w:r>
      <w:r w:rsidRPr="00C011CC">
        <w:rPr>
          <w:rStyle w:val="Parties"/>
          <w:b/>
          <w:bCs/>
        </w:rPr>
        <w:tab/>
      </w:r>
      <w:r w:rsidR="004F3075" w:rsidRPr="00C011CC">
        <w:rPr>
          <w:rStyle w:val="Parties"/>
          <w:b/>
          <w:bCs/>
        </w:rPr>
        <w:t>____________________________</w:t>
      </w:r>
    </w:p>
    <w:p w14:paraId="7739D70F" w14:textId="77777777" w:rsidR="00E27B54" w:rsidRPr="00C011CC" w:rsidRDefault="00E27B54" w:rsidP="00DA4769">
      <w:pPr>
        <w:ind w:left="720"/>
        <w:rPr>
          <w:rStyle w:val="Parties"/>
          <w:b/>
          <w:bCs/>
        </w:rPr>
      </w:pPr>
      <w:r w:rsidRPr="00C011CC">
        <w:rPr>
          <w:rStyle w:val="Parties"/>
          <w:b/>
          <w:bCs/>
        </w:rPr>
        <w:tab/>
      </w:r>
      <w:r w:rsidRPr="00C011CC">
        <w:rPr>
          <w:rStyle w:val="Parties"/>
          <w:b/>
          <w:bCs/>
        </w:rPr>
        <w:tab/>
      </w:r>
      <w:r w:rsidRPr="00C011CC">
        <w:rPr>
          <w:rStyle w:val="Parties"/>
          <w:b/>
          <w:bCs/>
        </w:rPr>
        <w:tab/>
      </w:r>
      <w:r w:rsidRPr="00C011CC">
        <w:rPr>
          <w:rStyle w:val="Parties"/>
          <w:b/>
          <w:bCs/>
        </w:rPr>
        <w:tab/>
      </w:r>
      <w:r w:rsidR="00D16592" w:rsidRPr="00C011CC">
        <w:rPr>
          <w:rStyle w:val="Parties"/>
          <w:b/>
          <w:bCs/>
        </w:rPr>
        <w:tab/>
      </w:r>
      <w:r w:rsidRPr="00C011CC">
        <w:rPr>
          <w:rStyle w:val="Parties"/>
          <w:b/>
          <w:bCs/>
        </w:rPr>
        <w:tab/>
      </w:r>
      <w:sdt>
        <w:sdtPr>
          <w:rPr>
            <w:rStyle w:val="Parties"/>
            <w:b/>
            <w:bCs/>
          </w:rPr>
          <w:alias w:val="Judge's name"/>
          <w:tag w:val="Judge's name"/>
          <w:id w:val="-321590047"/>
          <w:placeholder>
            <w:docPart w:val="071BB65873AFEB4D8E65441590B8F1C2"/>
          </w:placeholder>
        </w:sdtPr>
        <w:sdtContent>
          <w:r w:rsidR="004346F4" w:rsidRPr="00C011CC">
            <w:rPr>
              <w:rStyle w:val="Parties"/>
              <w:b/>
              <w:bCs/>
            </w:rPr>
            <w:t>wj du Plessis</w:t>
          </w:r>
        </w:sdtContent>
      </w:sdt>
    </w:p>
    <w:p w14:paraId="00FC4E4B" w14:textId="77777777" w:rsidR="009C6441" w:rsidRPr="00C011CC" w:rsidRDefault="00E27B54" w:rsidP="00DA4769">
      <w:pPr>
        <w:ind w:left="720"/>
        <w:rPr>
          <w:rStyle w:val="Parties"/>
          <w:caps w:val="0"/>
        </w:rPr>
      </w:pPr>
      <w:r w:rsidRPr="00C011CC">
        <w:rPr>
          <w:rStyle w:val="Parties"/>
          <w:caps w:val="0"/>
        </w:rPr>
        <w:tab/>
      </w:r>
      <w:r w:rsidRPr="00C011CC">
        <w:rPr>
          <w:rStyle w:val="Parties"/>
          <w:caps w:val="0"/>
        </w:rPr>
        <w:tab/>
      </w:r>
      <w:r w:rsidR="00D16592" w:rsidRPr="00C011CC">
        <w:rPr>
          <w:rStyle w:val="Parties"/>
          <w:caps w:val="0"/>
        </w:rPr>
        <w:tab/>
      </w:r>
      <w:r w:rsidRPr="00C011CC">
        <w:rPr>
          <w:rStyle w:val="Parties"/>
          <w:caps w:val="0"/>
        </w:rPr>
        <w:tab/>
      </w:r>
      <w:r w:rsidRPr="00C011CC">
        <w:rPr>
          <w:rStyle w:val="Parties"/>
          <w:caps w:val="0"/>
        </w:rPr>
        <w:tab/>
      </w:r>
      <w:r w:rsidRPr="00C011CC">
        <w:rPr>
          <w:rStyle w:val="Parties"/>
          <w:caps w:val="0"/>
        </w:rPr>
        <w:tab/>
      </w:r>
      <w:r w:rsidR="004346F4" w:rsidRPr="00C011CC">
        <w:rPr>
          <w:rStyle w:val="Parties"/>
          <w:caps w:val="0"/>
        </w:rPr>
        <w:t xml:space="preserve">Acting </w:t>
      </w:r>
      <w:r w:rsidR="009C6441" w:rsidRPr="00C011CC">
        <w:rPr>
          <w:rStyle w:val="Parties"/>
          <w:caps w:val="0"/>
        </w:rPr>
        <w:t>Judge of t</w:t>
      </w:r>
      <w:r w:rsidR="00B7783F" w:rsidRPr="00C011CC">
        <w:rPr>
          <w:rStyle w:val="Parties"/>
          <w:caps w:val="0"/>
        </w:rPr>
        <w:t>he High Court</w:t>
      </w:r>
    </w:p>
    <w:p w14:paraId="6A543FAD" w14:textId="77777777" w:rsidR="00A42BDA" w:rsidRPr="00C011CC" w:rsidRDefault="00A42BDA" w:rsidP="004346F4">
      <w:pPr>
        <w:tabs>
          <w:tab w:val="left" w:pos="4917"/>
        </w:tabs>
        <w:spacing w:after="0" w:line="360" w:lineRule="auto"/>
        <w:rPr>
          <w:rFonts w:ascii="Arial" w:hAnsi="Arial" w:cs="Arial"/>
          <w:sz w:val="24"/>
          <w:szCs w:val="24"/>
        </w:rPr>
      </w:pPr>
    </w:p>
    <w:p w14:paraId="3D1BC50A" w14:textId="77777777" w:rsidR="002B0D1E" w:rsidRPr="00C011CC" w:rsidRDefault="002B0D1E" w:rsidP="002B0D1E">
      <w:pPr>
        <w:tabs>
          <w:tab w:val="left" w:pos="4917"/>
        </w:tabs>
        <w:spacing w:after="0" w:line="360" w:lineRule="auto"/>
        <w:ind w:left="357"/>
        <w:jc w:val="both"/>
        <w:rPr>
          <w:rFonts w:ascii="Arial" w:hAnsi="Arial" w:cs="Arial"/>
        </w:rPr>
      </w:pPr>
      <w:r w:rsidRPr="00C011CC">
        <w:rPr>
          <w:rFonts w:ascii="Arial" w:eastAsia="Arial Unicode MS" w:hAnsi="Arial" w:cs="Arial"/>
          <w:bCs/>
          <w:sz w:val="20"/>
          <w:szCs w:val="20"/>
        </w:rPr>
        <w:t xml:space="preserve">Delivered:  This judgement is handed down electronically by uploading it to the electronic file of this matter on </w:t>
      </w:r>
      <w:proofErr w:type="spellStart"/>
      <w:r w:rsidRPr="00C011CC">
        <w:rPr>
          <w:rFonts w:ascii="Arial" w:eastAsia="Arial Unicode MS" w:hAnsi="Arial" w:cs="Arial"/>
          <w:bCs/>
          <w:sz w:val="20"/>
          <w:szCs w:val="20"/>
        </w:rPr>
        <w:t>CaseLines</w:t>
      </w:r>
      <w:proofErr w:type="spellEnd"/>
      <w:r w:rsidRPr="00C011CC">
        <w:rPr>
          <w:rFonts w:ascii="Arial" w:eastAsia="Arial Unicode MS" w:hAnsi="Arial" w:cs="Arial"/>
          <w:bCs/>
          <w:sz w:val="20"/>
          <w:szCs w:val="20"/>
        </w:rPr>
        <w:t xml:space="preserve">. </w:t>
      </w:r>
      <w:r w:rsidR="000D041A" w:rsidRPr="00C011CC">
        <w:rPr>
          <w:rFonts w:ascii="Arial" w:eastAsia="Arial Unicode MS" w:hAnsi="Arial" w:cs="Arial"/>
          <w:bCs/>
          <w:sz w:val="20"/>
          <w:szCs w:val="20"/>
        </w:rPr>
        <w:t>I</w:t>
      </w:r>
      <w:r w:rsidR="00BD696A" w:rsidRPr="00C011CC">
        <w:rPr>
          <w:rFonts w:ascii="Arial" w:eastAsia="Arial Unicode MS" w:hAnsi="Arial" w:cs="Arial"/>
          <w:bCs/>
          <w:sz w:val="20"/>
          <w:szCs w:val="20"/>
        </w:rPr>
        <w:t>t will be sent</w:t>
      </w:r>
      <w:r w:rsidR="00290703" w:rsidRPr="00C011CC">
        <w:rPr>
          <w:rFonts w:ascii="Arial" w:eastAsia="Arial Unicode MS" w:hAnsi="Arial" w:cs="Arial"/>
          <w:bCs/>
          <w:sz w:val="20"/>
          <w:szCs w:val="20"/>
        </w:rPr>
        <w:t xml:space="preserve"> to the p</w:t>
      </w:r>
      <w:r w:rsidR="00BD696A" w:rsidRPr="00C011CC">
        <w:rPr>
          <w:rFonts w:ascii="Arial" w:eastAsia="Arial Unicode MS" w:hAnsi="Arial" w:cs="Arial"/>
          <w:bCs/>
          <w:sz w:val="20"/>
          <w:szCs w:val="20"/>
        </w:rPr>
        <w:t xml:space="preserve">arties/their legal representatives by email. </w:t>
      </w:r>
    </w:p>
    <w:p w14:paraId="6D62D2DE" w14:textId="39A568C8" w:rsidR="00A42BDA" w:rsidRDefault="00A42BDA" w:rsidP="003649CD">
      <w:pPr>
        <w:tabs>
          <w:tab w:val="left" w:pos="4917"/>
        </w:tabs>
        <w:spacing w:after="0" w:line="360" w:lineRule="auto"/>
        <w:ind w:left="357"/>
        <w:rPr>
          <w:rFonts w:ascii="Arial" w:hAnsi="Arial" w:cs="Arial"/>
          <w:sz w:val="24"/>
          <w:szCs w:val="24"/>
        </w:rPr>
      </w:pPr>
    </w:p>
    <w:p w14:paraId="19B18884" w14:textId="75B08708" w:rsidR="00E03C16" w:rsidRDefault="00E03C16" w:rsidP="003649CD">
      <w:pPr>
        <w:tabs>
          <w:tab w:val="left" w:pos="4917"/>
        </w:tabs>
        <w:spacing w:after="0" w:line="360" w:lineRule="auto"/>
        <w:ind w:left="357"/>
        <w:rPr>
          <w:rFonts w:ascii="Arial" w:hAnsi="Arial" w:cs="Arial"/>
          <w:sz w:val="24"/>
          <w:szCs w:val="24"/>
        </w:rPr>
      </w:pPr>
    </w:p>
    <w:p w14:paraId="10392995" w14:textId="482C3FEE" w:rsidR="00E03C16" w:rsidRDefault="00E03C16" w:rsidP="003649CD">
      <w:pPr>
        <w:tabs>
          <w:tab w:val="left" w:pos="4917"/>
        </w:tabs>
        <w:spacing w:after="0" w:line="360" w:lineRule="auto"/>
        <w:ind w:left="357"/>
        <w:rPr>
          <w:rFonts w:ascii="Arial" w:hAnsi="Arial" w:cs="Arial"/>
          <w:sz w:val="24"/>
          <w:szCs w:val="24"/>
        </w:rPr>
      </w:pPr>
    </w:p>
    <w:p w14:paraId="649D7190" w14:textId="1D00F17A" w:rsidR="00E03C16" w:rsidRDefault="00E03C16" w:rsidP="003649CD">
      <w:pPr>
        <w:tabs>
          <w:tab w:val="left" w:pos="4917"/>
        </w:tabs>
        <w:spacing w:after="0" w:line="360" w:lineRule="auto"/>
        <w:ind w:left="357"/>
        <w:rPr>
          <w:rFonts w:ascii="Arial" w:hAnsi="Arial" w:cs="Arial"/>
          <w:sz w:val="24"/>
          <w:szCs w:val="24"/>
        </w:rPr>
      </w:pPr>
    </w:p>
    <w:p w14:paraId="483C8400" w14:textId="5EF3AFDA" w:rsidR="00E03C16" w:rsidRDefault="00E03C16" w:rsidP="003649CD">
      <w:pPr>
        <w:tabs>
          <w:tab w:val="left" w:pos="4917"/>
        </w:tabs>
        <w:spacing w:after="0" w:line="360" w:lineRule="auto"/>
        <w:ind w:left="357"/>
        <w:rPr>
          <w:rFonts w:ascii="Arial" w:hAnsi="Arial" w:cs="Arial"/>
          <w:sz w:val="24"/>
          <w:szCs w:val="24"/>
        </w:rPr>
      </w:pPr>
    </w:p>
    <w:p w14:paraId="45AE1A6F" w14:textId="007760F2" w:rsidR="00E03C16" w:rsidRDefault="00E03C16" w:rsidP="003649CD">
      <w:pPr>
        <w:tabs>
          <w:tab w:val="left" w:pos="4917"/>
        </w:tabs>
        <w:spacing w:after="0" w:line="360" w:lineRule="auto"/>
        <w:ind w:left="357"/>
        <w:rPr>
          <w:rFonts w:ascii="Arial" w:hAnsi="Arial" w:cs="Arial"/>
          <w:sz w:val="24"/>
          <w:szCs w:val="24"/>
        </w:rPr>
      </w:pPr>
    </w:p>
    <w:p w14:paraId="7ECED031" w14:textId="5A0F101F" w:rsidR="00E03C16" w:rsidRDefault="00E03C16" w:rsidP="003649CD">
      <w:pPr>
        <w:tabs>
          <w:tab w:val="left" w:pos="4917"/>
        </w:tabs>
        <w:spacing w:after="0" w:line="360" w:lineRule="auto"/>
        <w:ind w:left="357"/>
        <w:rPr>
          <w:rFonts w:ascii="Arial" w:hAnsi="Arial" w:cs="Arial"/>
          <w:sz w:val="24"/>
          <w:szCs w:val="24"/>
        </w:rPr>
      </w:pPr>
    </w:p>
    <w:p w14:paraId="0EEA5579" w14:textId="1C048D59" w:rsidR="00E03C16" w:rsidRDefault="00E03C16" w:rsidP="003649CD">
      <w:pPr>
        <w:tabs>
          <w:tab w:val="left" w:pos="4917"/>
        </w:tabs>
        <w:spacing w:after="0" w:line="360" w:lineRule="auto"/>
        <w:ind w:left="357"/>
        <w:rPr>
          <w:rFonts w:ascii="Arial" w:hAnsi="Arial" w:cs="Arial"/>
          <w:sz w:val="24"/>
          <w:szCs w:val="24"/>
        </w:rPr>
      </w:pPr>
    </w:p>
    <w:p w14:paraId="75AF4341" w14:textId="649006DB" w:rsidR="00E03C16" w:rsidRDefault="00E03C16" w:rsidP="003649CD">
      <w:pPr>
        <w:tabs>
          <w:tab w:val="left" w:pos="4917"/>
        </w:tabs>
        <w:spacing w:after="0" w:line="360" w:lineRule="auto"/>
        <w:ind w:left="357"/>
        <w:rPr>
          <w:rFonts w:ascii="Arial" w:hAnsi="Arial" w:cs="Arial"/>
          <w:sz w:val="24"/>
          <w:szCs w:val="24"/>
        </w:rPr>
      </w:pPr>
    </w:p>
    <w:p w14:paraId="0463F114" w14:textId="5722BAC3" w:rsidR="00E03C16" w:rsidRDefault="00E03C16" w:rsidP="003649CD">
      <w:pPr>
        <w:tabs>
          <w:tab w:val="left" w:pos="4917"/>
        </w:tabs>
        <w:spacing w:after="0" w:line="360" w:lineRule="auto"/>
        <w:ind w:left="357"/>
        <w:rPr>
          <w:rFonts w:ascii="Arial" w:hAnsi="Arial" w:cs="Arial"/>
          <w:sz w:val="24"/>
          <w:szCs w:val="24"/>
        </w:rPr>
      </w:pPr>
    </w:p>
    <w:p w14:paraId="6A63AB0C" w14:textId="0D18D73B" w:rsidR="00E03C16" w:rsidRDefault="00E03C16" w:rsidP="003649CD">
      <w:pPr>
        <w:tabs>
          <w:tab w:val="left" w:pos="4917"/>
        </w:tabs>
        <w:spacing w:after="0" w:line="360" w:lineRule="auto"/>
        <w:ind w:left="357"/>
        <w:rPr>
          <w:rFonts w:ascii="Arial" w:hAnsi="Arial" w:cs="Arial"/>
          <w:sz w:val="24"/>
          <w:szCs w:val="24"/>
        </w:rPr>
      </w:pPr>
    </w:p>
    <w:p w14:paraId="0D05B3D9" w14:textId="71C5B00B" w:rsidR="00E03C16" w:rsidRDefault="00E03C16" w:rsidP="003649CD">
      <w:pPr>
        <w:tabs>
          <w:tab w:val="left" w:pos="4917"/>
        </w:tabs>
        <w:spacing w:after="0" w:line="360" w:lineRule="auto"/>
        <w:ind w:left="357"/>
        <w:rPr>
          <w:rFonts w:ascii="Arial" w:hAnsi="Arial" w:cs="Arial"/>
          <w:sz w:val="24"/>
          <w:szCs w:val="24"/>
        </w:rPr>
      </w:pPr>
    </w:p>
    <w:p w14:paraId="03407E5F" w14:textId="6C3E5D4F" w:rsidR="000A327B" w:rsidRPr="00C011CC" w:rsidRDefault="003649CD" w:rsidP="003649CD">
      <w:pPr>
        <w:tabs>
          <w:tab w:val="left" w:pos="4917"/>
        </w:tabs>
        <w:spacing w:after="0" w:line="360" w:lineRule="auto"/>
        <w:ind w:left="357"/>
        <w:rPr>
          <w:rFonts w:ascii="Arial" w:hAnsi="Arial" w:cs="Arial"/>
          <w:sz w:val="24"/>
          <w:szCs w:val="24"/>
        </w:rPr>
      </w:pPr>
      <w:r w:rsidRPr="00C011CC">
        <w:rPr>
          <w:rFonts w:ascii="Arial" w:hAnsi="Arial" w:cs="Arial"/>
          <w:sz w:val="24"/>
          <w:szCs w:val="24"/>
        </w:rPr>
        <w:t>C</w:t>
      </w:r>
      <w:r w:rsidR="00E66A18" w:rsidRPr="00C011CC">
        <w:rPr>
          <w:rFonts w:ascii="Arial" w:hAnsi="Arial" w:cs="Arial"/>
          <w:sz w:val="24"/>
          <w:szCs w:val="24"/>
        </w:rPr>
        <w:t>ounsel fo</w:t>
      </w:r>
      <w:r w:rsidR="00377FDC" w:rsidRPr="00C011CC">
        <w:rPr>
          <w:rFonts w:ascii="Arial" w:hAnsi="Arial" w:cs="Arial"/>
          <w:sz w:val="24"/>
          <w:szCs w:val="24"/>
        </w:rPr>
        <w:t xml:space="preserve">r the </w:t>
      </w:r>
      <w:r w:rsidR="00770BC0" w:rsidRPr="00C011CC">
        <w:rPr>
          <w:rFonts w:ascii="Arial" w:hAnsi="Arial" w:cs="Arial"/>
          <w:sz w:val="24"/>
          <w:szCs w:val="24"/>
        </w:rPr>
        <w:t>A</w:t>
      </w:r>
      <w:r w:rsidR="00377FDC" w:rsidRPr="00C011CC">
        <w:rPr>
          <w:rFonts w:ascii="Arial" w:hAnsi="Arial" w:cs="Arial"/>
          <w:sz w:val="24"/>
          <w:szCs w:val="24"/>
        </w:rPr>
        <w:t>pplicant</w:t>
      </w:r>
      <w:r w:rsidR="004716A2" w:rsidRPr="00C011CC">
        <w:rPr>
          <w:rFonts w:ascii="Arial" w:hAnsi="Arial" w:cs="Arial"/>
          <w:sz w:val="24"/>
          <w:szCs w:val="24"/>
        </w:rPr>
        <w:t>:</w:t>
      </w:r>
      <w:r w:rsidR="00377FDC" w:rsidRPr="00C011CC">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95BE1E16BDF7BD4EBFBD2D346CE3EAC9"/>
          </w:placeholder>
        </w:sdtPr>
        <w:sdtContent>
          <w:r w:rsidR="002D7768" w:rsidRPr="00C011CC">
            <w:rPr>
              <w:rFonts w:ascii="Arial" w:hAnsi="Arial" w:cs="Arial"/>
              <w:sz w:val="24"/>
              <w:szCs w:val="24"/>
            </w:rPr>
            <w:t xml:space="preserve">Mr TM </w:t>
          </w:r>
          <w:proofErr w:type="spellStart"/>
          <w:r w:rsidR="002D7768" w:rsidRPr="00C011CC">
            <w:rPr>
              <w:rFonts w:ascii="Arial" w:hAnsi="Arial" w:cs="Arial"/>
              <w:sz w:val="24"/>
              <w:szCs w:val="24"/>
            </w:rPr>
            <w:t>Malatji</w:t>
          </w:r>
          <w:proofErr w:type="spellEnd"/>
        </w:sdtContent>
      </w:sdt>
    </w:p>
    <w:p w14:paraId="5C3CAF64" w14:textId="2806DC5D" w:rsidR="00E20004" w:rsidRPr="00C011CC" w:rsidRDefault="00F9064E" w:rsidP="00BE500B">
      <w:pPr>
        <w:tabs>
          <w:tab w:val="left" w:pos="4917"/>
        </w:tabs>
        <w:spacing w:after="0" w:line="360" w:lineRule="auto"/>
        <w:ind w:left="4917" w:hanging="4557"/>
        <w:rPr>
          <w:rFonts w:ascii="Arial" w:hAnsi="Arial" w:cs="Arial"/>
          <w:sz w:val="24"/>
          <w:szCs w:val="24"/>
        </w:rPr>
      </w:pPr>
      <w:r w:rsidRPr="00C011CC">
        <w:rPr>
          <w:rFonts w:ascii="Arial" w:hAnsi="Arial" w:cs="Arial"/>
          <w:sz w:val="24"/>
          <w:szCs w:val="24"/>
        </w:rPr>
        <w:t>I</w:t>
      </w:r>
      <w:r w:rsidR="003649CD" w:rsidRPr="00C011CC">
        <w:rPr>
          <w:rFonts w:ascii="Arial" w:hAnsi="Arial" w:cs="Arial"/>
          <w:sz w:val="24"/>
          <w:szCs w:val="24"/>
        </w:rPr>
        <w:t xml:space="preserve">nstructed by: </w:t>
      </w:r>
      <w:r w:rsidR="00E20004" w:rsidRPr="00C011CC">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B0973137C2EEFC46B8DA203A1D1EBB5C"/>
          </w:placeholder>
        </w:sdtPr>
        <w:sdtContent>
          <w:r w:rsidR="00717766" w:rsidRPr="00C011CC">
            <w:rPr>
              <w:rFonts w:ascii="Arial" w:hAnsi="Arial" w:cs="Arial"/>
              <w:sz w:val="24"/>
              <w:szCs w:val="24"/>
            </w:rPr>
            <w:t xml:space="preserve">Nkosi </w:t>
          </w:r>
          <w:proofErr w:type="spellStart"/>
          <w:r w:rsidR="00717766" w:rsidRPr="00C011CC">
            <w:rPr>
              <w:rFonts w:ascii="Arial" w:hAnsi="Arial" w:cs="Arial"/>
              <w:sz w:val="24"/>
              <w:szCs w:val="24"/>
            </w:rPr>
            <w:t>Nkosana</w:t>
          </w:r>
          <w:proofErr w:type="spellEnd"/>
          <w:r w:rsidR="00717766" w:rsidRPr="00C011CC">
            <w:rPr>
              <w:rFonts w:ascii="Arial" w:hAnsi="Arial" w:cs="Arial"/>
              <w:sz w:val="24"/>
              <w:szCs w:val="24"/>
            </w:rPr>
            <w:t xml:space="preserve"> Incorporated</w:t>
          </w:r>
        </w:sdtContent>
      </w:sdt>
      <w:r w:rsidR="00377FDC" w:rsidRPr="00C011CC">
        <w:rPr>
          <w:rFonts w:ascii="Arial" w:hAnsi="Arial" w:cs="Arial"/>
          <w:sz w:val="24"/>
          <w:szCs w:val="24"/>
        </w:rPr>
        <w:tab/>
      </w:r>
    </w:p>
    <w:p w14:paraId="1F2187F8" w14:textId="76546CBA" w:rsidR="00377FDC" w:rsidRPr="00C011CC" w:rsidRDefault="000D041A" w:rsidP="00BE500B">
      <w:pPr>
        <w:tabs>
          <w:tab w:val="left" w:pos="4917"/>
        </w:tabs>
        <w:spacing w:after="0" w:line="360" w:lineRule="auto"/>
        <w:ind w:left="4917" w:hanging="4557"/>
        <w:rPr>
          <w:rFonts w:ascii="Arial" w:hAnsi="Arial" w:cs="Arial"/>
          <w:sz w:val="24"/>
          <w:szCs w:val="24"/>
        </w:rPr>
      </w:pPr>
      <w:r w:rsidRPr="00C011CC">
        <w:rPr>
          <w:rFonts w:ascii="Arial" w:hAnsi="Arial" w:cs="Arial"/>
          <w:sz w:val="24"/>
          <w:szCs w:val="24"/>
        </w:rPr>
        <w:t>Counsel</w:t>
      </w:r>
      <w:r w:rsidR="00E20004" w:rsidRPr="00C011CC">
        <w:rPr>
          <w:rFonts w:ascii="Arial" w:hAnsi="Arial" w:cs="Arial"/>
          <w:sz w:val="24"/>
          <w:szCs w:val="24"/>
        </w:rPr>
        <w:t xml:space="preserve"> </w:t>
      </w:r>
      <w:proofErr w:type="gramStart"/>
      <w:r w:rsidR="00E20004" w:rsidRPr="00C011CC">
        <w:rPr>
          <w:rFonts w:ascii="Arial" w:hAnsi="Arial" w:cs="Arial"/>
          <w:sz w:val="24"/>
          <w:szCs w:val="24"/>
        </w:rPr>
        <w:t xml:space="preserve">the </w:t>
      </w:r>
      <w:r w:rsidR="00E27B54" w:rsidRPr="00C011CC">
        <w:rPr>
          <w:rFonts w:ascii="Arial" w:hAnsi="Arial" w:cs="Arial"/>
          <w:sz w:val="24"/>
          <w:szCs w:val="24"/>
        </w:rPr>
        <w:t>for</w:t>
      </w:r>
      <w:proofErr w:type="gramEnd"/>
      <w:r w:rsidR="00377FDC" w:rsidRPr="00C011CC">
        <w:rPr>
          <w:rFonts w:ascii="Arial" w:hAnsi="Arial" w:cs="Arial"/>
          <w:sz w:val="24"/>
          <w:szCs w:val="24"/>
        </w:rPr>
        <w:t xml:space="preserve"> respondent:</w:t>
      </w:r>
      <w:r w:rsidR="00CE6300" w:rsidRPr="00C011CC">
        <w:rPr>
          <w:rFonts w:ascii="Arial" w:hAnsi="Arial" w:cs="Arial"/>
          <w:sz w:val="24"/>
          <w:szCs w:val="24"/>
        </w:rPr>
        <w:tab/>
      </w:r>
      <w:sdt>
        <w:sdtPr>
          <w:rPr>
            <w:rFonts w:ascii="Arial" w:hAnsi="Arial" w:cs="Arial"/>
            <w:sz w:val="24"/>
            <w:szCs w:val="24"/>
          </w:rPr>
          <w:alias w:val="Counsel for first respondent"/>
          <w:tag w:val="Counsel for first respondent"/>
          <w:id w:val="-879470436"/>
          <w:placeholder>
            <w:docPart w:val="57BBEB85460A504DA95DA2044E00D78E"/>
          </w:placeholder>
        </w:sdtPr>
        <w:sdtContent>
          <w:r w:rsidR="002D7768" w:rsidRPr="00C011CC">
            <w:rPr>
              <w:rFonts w:ascii="Arial" w:hAnsi="Arial" w:cs="Arial"/>
              <w:sz w:val="24"/>
              <w:szCs w:val="24"/>
            </w:rPr>
            <w:t>Mr AJ Venter</w:t>
          </w:r>
        </w:sdtContent>
      </w:sdt>
    </w:p>
    <w:p w14:paraId="6469EA24" w14:textId="6A899FA9" w:rsidR="003649CD" w:rsidRPr="00C011CC" w:rsidRDefault="00CE6300" w:rsidP="00E27B54">
      <w:pPr>
        <w:tabs>
          <w:tab w:val="left" w:pos="4917"/>
        </w:tabs>
        <w:spacing w:after="0" w:line="360" w:lineRule="auto"/>
        <w:ind w:left="4917" w:hanging="4557"/>
        <w:rPr>
          <w:rFonts w:ascii="Arial" w:hAnsi="Arial" w:cs="Arial"/>
          <w:sz w:val="24"/>
          <w:szCs w:val="24"/>
        </w:rPr>
      </w:pPr>
      <w:r w:rsidRPr="00C011CC">
        <w:rPr>
          <w:rFonts w:ascii="Arial" w:hAnsi="Arial" w:cs="Arial"/>
          <w:sz w:val="24"/>
          <w:szCs w:val="24"/>
        </w:rPr>
        <w:t>Instructed by:</w:t>
      </w:r>
      <w:r w:rsidRPr="00C011CC">
        <w:rPr>
          <w:rFonts w:ascii="Arial" w:hAnsi="Arial" w:cs="Arial"/>
          <w:sz w:val="24"/>
          <w:szCs w:val="24"/>
        </w:rPr>
        <w:tab/>
      </w:r>
      <w:sdt>
        <w:sdtPr>
          <w:rPr>
            <w:rFonts w:ascii="Arial" w:hAnsi="Arial" w:cs="Arial"/>
            <w:sz w:val="24"/>
            <w:szCs w:val="24"/>
          </w:rPr>
          <w:alias w:val="Attorneys for respondent"/>
          <w:tag w:val="Attorneys for respondent"/>
          <w:id w:val="1830562400"/>
          <w:placeholder>
            <w:docPart w:val="701BAC517ED23D4A88632EDB4C452202"/>
          </w:placeholder>
        </w:sdtPr>
        <w:sdtContent>
          <w:r w:rsidR="00033C13" w:rsidRPr="00C011CC">
            <w:rPr>
              <w:rFonts w:ascii="Arial" w:hAnsi="Arial" w:cs="Arial"/>
              <w:sz w:val="24"/>
              <w:szCs w:val="24"/>
            </w:rPr>
            <w:t>Whalley &amp; Van der Lith Inc</w:t>
          </w:r>
        </w:sdtContent>
      </w:sdt>
      <w:r w:rsidR="00CF7942" w:rsidRPr="00C011CC">
        <w:rPr>
          <w:rFonts w:ascii="Arial" w:hAnsi="Arial" w:cs="Arial"/>
          <w:sz w:val="24"/>
          <w:szCs w:val="24"/>
        </w:rPr>
        <w:tab/>
      </w:r>
    </w:p>
    <w:p w14:paraId="4E4857FF" w14:textId="69010FF6" w:rsidR="004F3075" w:rsidRPr="00C011CC" w:rsidRDefault="00C46D9C" w:rsidP="003649CD">
      <w:pPr>
        <w:tabs>
          <w:tab w:val="left" w:pos="4917"/>
        </w:tabs>
        <w:spacing w:after="0" w:line="360" w:lineRule="auto"/>
        <w:ind w:left="360"/>
        <w:rPr>
          <w:rFonts w:ascii="Arial" w:hAnsi="Arial" w:cs="Arial"/>
          <w:sz w:val="24"/>
          <w:szCs w:val="24"/>
        </w:rPr>
      </w:pPr>
      <w:r w:rsidRPr="00C011CC">
        <w:rPr>
          <w:rFonts w:ascii="Arial" w:hAnsi="Arial" w:cs="Arial"/>
          <w:sz w:val="24"/>
          <w:szCs w:val="24"/>
        </w:rPr>
        <w:t>D</w:t>
      </w:r>
      <w:r w:rsidR="002F1742" w:rsidRPr="00C011CC">
        <w:rPr>
          <w:rFonts w:ascii="Arial" w:hAnsi="Arial" w:cs="Arial"/>
          <w:sz w:val="24"/>
          <w:szCs w:val="24"/>
        </w:rPr>
        <w:t>ate of the hearing:</w:t>
      </w:r>
      <w:r w:rsidR="000A327B" w:rsidRPr="00C011CC">
        <w:rPr>
          <w:rFonts w:ascii="Arial" w:hAnsi="Arial" w:cs="Arial"/>
          <w:sz w:val="24"/>
          <w:szCs w:val="24"/>
        </w:rPr>
        <w:tab/>
      </w:r>
      <w:sdt>
        <w:sdtPr>
          <w:rPr>
            <w:rFonts w:ascii="Arial" w:hAnsi="Arial" w:cs="Arial"/>
            <w:sz w:val="24"/>
            <w:szCs w:val="24"/>
          </w:rPr>
          <w:id w:val="1221168775"/>
          <w:placeholder>
            <w:docPart w:val="7A0B7C2F07A0824A818B4A1C935097D5"/>
          </w:placeholder>
          <w:date w:fullDate="2023-07-18T00:00:00Z">
            <w:dateFormat w:val="dd MMMM yyyy"/>
            <w:lid w:val="en-ZA"/>
            <w:storeMappedDataAs w:val="dateTime"/>
            <w:calendar w:val="gregorian"/>
          </w:date>
        </w:sdtPr>
        <w:sdtContent>
          <w:r w:rsidR="00AC368E" w:rsidRPr="00C011CC">
            <w:rPr>
              <w:rFonts w:ascii="Arial" w:hAnsi="Arial" w:cs="Arial"/>
              <w:sz w:val="24"/>
              <w:szCs w:val="24"/>
            </w:rPr>
            <w:t>18 July 2023</w:t>
          </w:r>
        </w:sdtContent>
      </w:sdt>
      <w:r w:rsidR="00F03EE2" w:rsidRPr="00C011CC">
        <w:rPr>
          <w:rFonts w:ascii="Arial" w:hAnsi="Arial" w:cs="Arial"/>
          <w:sz w:val="24"/>
          <w:szCs w:val="24"/>
        </w:rPr>
        <w:tab/>
      </w:r>
      <w:r w:rsidR="00CF7942" w:rsidRPr="00C011CC">
        <w:rPr>
          <w:rFonts w:ascii="Arial" w:hAnsi="Arial" w:cs="Arial"/>
          <w:sz w:val="24"/>
          <w:szCs w:val="24"/>
        </w:rPr>
        <w:tab/>
      </w:r>
      <w:r w:rsidR="00CF7942" w:rsidRPr="00C011CC">
        <w:rPr>
          <w:rFonts w:ascii="Arial" w:hAnsi="Arial" w:cs="Arial"/>
          <w:sz w:val="24"/>
          <w:szCs w:val="24"/>
        </w:rPr>
        <w:tab/>
      </w:r>
      <w:r w:rsidR="002F1742" w:rsidRPr="00C011CC">
        <w:rPr>
          <w:rFonts w:ascii="Arial" w:hAnsi="Arial" w:cs="Arial"/>
          <w:sz w:val="24"/>
          <w:szCs w:val="24"/>
        </w:rPr>
        <w:tab/>
      </w:r>
    </w:p>
    <w:p w14:paraId="4864A136" w14:textId="58CF9C62" w:rsidR="003649CD" w:rsidRPr="00C011CC" w:rsidRDefault="00EA61D2" w:rsidP="003649CD">
      <w:pPr>
        <w:tabs>
          <w:tab w:val="left" w:pos="4917"/>
        </w:tabs>
        <w:spacing w:after="0" w:line="360" w:lineRule="auto"/>
        <w:ind w:left="360"/>
        <w:rPr>
          <w:rFonts w:ascii="Arial" w:hAnsi="Arial" w:cs="Arial"/>
          <w:sz w:val="24"/>
          <w:szCs w:val="24"/>
        </w:rPr>
      </w:pPr>
      <w:r w:rsidRPr="00C011CC">
        <w:rPr>
          <w:rFonts w:ascii="Arial" w:hAnsi="Arial" w:cs="Arial"/>
          <w:sz w:val="24"/>
          <w:szCs w:val="24"/>
        </w:rPr>
        <w:t>Da</w:t>
      </w:r>
      <w:r w:rsidR="004F3075" w:rsidRPr="00C011CC">
        <w:rPr>
          <w:rFonts w:ascii="Arial" w:hAnsi="Arial" w:cs="Arial"/>
          <w:sz w:val="24"/>
          <w:szCs w:val="24"/>
        </w:rPr>
        <w:t>te of judgment:</w:t>
      </w:r>
      <w:r w:rsidR="00BE029D" w:rsidRPr="00C011CC">
        <w:rPr>
          <w:rFonts w:ascii="Arial" w:hAnsi="Arial" w:cs="Arial"/>
          <w:sz w:val="24"/>
          <w:szCs w:val="24"/>
        </w:rPr>
        <w:tab/>
      </w:r>
      <w:sdt>
        <w:sdtPr>
          <w:rPr>
            <w:rFonts w:ascii="Arial" w:hAnsi="Arial" w:cs="Arial"/>
            <w:sz w:val="24"/>
            <w:szCs w:val="24"/>
          </w:rPr>
          <w:id w:val="-877847384"/>
          <w:placeholder>
            <w:docPart w:val="7A0B7C2F07A0824A818B4A1C935097D5"/>
          </w:placeholder>
          <w:date w:fullDate="2023-07-26T00:00:00Z">
            <w:dateFormat w:val="dd MMMM yyyy"/>
            <w:lid w:val="en-ZA"/>
            <w:storeMappedDataAs w:val="dateTime"/>
            <w:calendar w:val="gregorian"/>
          </w:date>
        </w:sdtPr>
        <w:sdtContent>
          <w:r w:rsidR="00C011CC" w:rsidRPr="00C011CC">
            <w:rPr>
              <w:rFonts w:ascii="Arial" w:hAnsi="Arial" w:cs="Arial"/>
              <w:sz w:val="24"/>
              <w:szCs w:val="24"/>
            </w:rPr>
            <w:t>26 July 2023</w:t>
          </w:r>
        </w:sdtContent>
      </w:sdt>
    </w:p>
    <w:p w14:paraId="57896AB5" w14:textId="77777777" w:rsidR="003649CD" w:rsidRPr="00C011CC" w:rsidRDefault="003649CD" w:rsidP="00E27B54">
      <w:pPr>
        <w:tabs>
          <w:tab w:val="left" w:pos="4917"/>
        </w:tabs>
        <w:spacing w:before="120" w:after="120" w:line="360" w:lineRule="auto"/>
        <w:jc w:val="center"/>
        <w:rPr>
          <w:rFonts w:ascii="Arial" w:hAnsi="Arial" w:cs="Arial"/>
          <w:sz w:val="24"/>
          <w:szCs w:val="24"/>
        </w:rPr>
      </w:pPr>
    </w:p>
    <w:sectPr w:rsidR="003649CD" w:rsidRPr="00C011CC"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A0BC" w14:textId="77777777" w:rsidR="008E1795" w:rsidRDefault="008E1795">
      <w:pPr>
        <w:spacing w:after="0" w:line="240" w:lineRule="auto"/>
      </w:pPr>
      <w:r>
        <w:separator/>
      </w:r>
    </w:p>
    <w:p w14:paraId="37103DBD" w14:textId="77777777" w:rsidR="008E1795" w:rsidRDefault="008E1795"/>
  </w:endnote>
  <w:endnote w:type="continuationSeparator" w:id="0">
    <w:p w14:paraId="516BA0EA" w14:textId="77777777" w:rsidR="008E1795" w:rsidRDefault="008E1795">
      <w:pPr>
        <w:spacing w:after="0" w:line="240" w:lineRule="auto"/>
      </w:pPr>
      <w:r>
        <w:continuationSeparator/>
      </w:r>
    </w:p>
    <w:p w14:paraId="29090228" w14:textId="77777777" w:rsidR="008E1795" w:rsidRDefault="008E1795"/>
  </w:endnote>
  <w:endnote w:type="continuationNotice" w:id="1">
    <w:p w14:paraId="17EF4AF0" w14:textId="77777777" w:rsidR="008E1795" w:rsidRDefault="008E1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AD1D"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6812D8CC" w14:textId="11FA8C96"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9A67F4">
          <w:rPr>
            <w:rFonts w:ascii="Arial" w:hAnsi="Arial" w:cs="Arial"/>
            <w:noProof/>
            <w:sz w:val="24"/>
            <w:szCs w:val="24"/>
          </w:rPr>
          <w:t>13</w:t>
        </w:r>
        <w:r w:rsidRPr="00E27B54">
          <w:rPr>
            <w:rFonts w:ascii="Arial" w:hAnsi="Arial" w:cs="Arial"/>
            <w:noProof/>
            <w:sz w:val="24"/>
            <w:szCs w:val="24"/>
          </w:rPr>
          <w:fldChar w:fldCharType="end"/>
        </w:r>
      </w:p>
    </w:sdtContent>
  </w:sdt>
  <w:p w14:paraId="3613EAD8" w14:textId="77777777" w:rsidR="004F7012" w:rsidRDefault="004F7012">
    <w:pPr>
      <w:pStyle w:val="Footer"/>
    </w:pPr>
  </w:p>
  <w:p w14:paraId="3525270D" w14:textId="77777777" w:rsidR="00853BE0" w:rsidRDefault="00853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EA50" w14:textId="77777777" w:rsidR="008E1795" w:rsidRDefault="008E1795">
      <w:pPr>
        <w:spacing w:after="0" w:line="240" w:lineRule="auto"/>
      </w:pPr>
      <w:r>
        <w:separator/>
      </w:r>
    </w:p>
    <w:p w14:paraId="6819D0BB" w14:textId="77777777" w:rsidR="008E1795" w:rsidRDefault="008E1795"/>
  </w:footnote>
  <w:footnote w:type="continuationSeparator" w:id="0">
    <w:p w14:paraId="0AA04F2B" w14:textId="77777777" w:rsidR="008E1795" w:rsidRDefault="008E1795">
      <w:pPr>
        <w:spacing w:after="0" w:line="240" w:lineRule="auto"/>
      </w:pPr>
      <w:r>
        <w:continuationSeparator/>
      </w:r>
    </w:p>
    <w:p w14:paraId="4309CA03" w14:textId="77777777" w:rsidR="008E1795" w:rsidRDefault="008E1795"/>
  </w:footnote>
  <w:footnote w:type="continuationNotice" w:id="1">
    <w:p w14:paraId="790AEA0E" w14:textId="77777777" w:rsidR="008E1795" w:rsidRDefault="008E1795">
      <w:pPr>
        <w:spacing w:after="0" w:line="240" w:lineRule="auto"/>
      </w:pPr>
    </w:p>
  </w:footnote>
  <w:footnote w:id="2">
    <w:p w14:paraId="7E0F5B4A" w14:textId="77777777" w:rsidR="00C508C4" w:rsidRPr="00C508C4" w:rsidRDefault="00C508C4" w:rsidP="00C508C4">
      <w:pPr>
        <w:pStyle w:val="FootnoteText"/>
        <w:rPr>
          <w:lang w:val="en-ZA"/>
        </w:rPr>
      </w:pPr>
      <w:r>
        <w:rPr>
          <w:rStyle w:val="FootnoteReference"/>
        </w:rPr>
        <w:footnoteRef/>
      </w:r>
      <w:r>
        <w:t xml:space="preserve"> </w:t>
      </w:r>
      <w:r w:rsidRPr="00C508C4">
        <w:t xml:space="preserve">On 18 August 2016 the Applicants delivered </w:t>
      </w:r>
      <w:r>
        <w:t xml:space="preserve">their first </w:t>
      </w:r>
      <w:r w:rsidRPr="00C508C4">
        <w:t>Rule 28(1) notice of intention to amend their particulars of claim.</w:t>
      </w:r>
    </w:p>
  </w:footnote>
  <w:footnote w:id="3">
    <w:p w14:paraId="5738891E" w14:textId="00464B8D" w:rsidR="00C508C4" w:rsidRPr="00C508C4" w:rsidRDefault="00C508C4">
      <w:pPr>
        <w:pStyle w:val="FootnoteText"/>
        <w:rPr>
          <w:lang w:val="en-ZA"/>
        </w:rPr>
      </w:pPr>
      <w:r>
        <w:rPr>
          <w:rStyle w:val="FootnoteReference"/>
        </w:rPr>
        <w:footnoteRef/>
      </w:r>
      <w:r>
        <w:t xml:space="preserve"> </w:t>
      </w:r>
      <w:r w:rsidRPr="00C508C4">
        <w:t xml:space="preserve">On 6 September 2016 the Respondents delivered </w:t>
      </w:r>
      <w:r>
        <w:t>their first</w:t>
      </w:r>
      <w:r w:rsidRPr="00C508C4">
        <w:t xml:space="preserve"> Rule 28(3) notice of exception to the proposed amendment, and on 26 October 2016 a notice of exception.</w:t>
      </w:r>
    </w:p>
  </w:footnote>
  <w:footnote w:id="4">
    <w:p w14:paraId="34133C57" w14:textId="7A25F123" w:rsidR="00E4194D" w:rsidRPr="00E4194D" w:rsidRDefault="00E4194D">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001-45.</w:t>
      </w:r>
    </w:p>
  </w:footnote>
  <w:footnote w:id="5">
    <w:p w14:paraId="03A4271D" w14:textId="216E9605" w:rsidR="00D816F6" w:rsidRPr="00D816F6" w:rsidRDefault="00D816F6">
      <w:pPr>
        <w:pStyle w:val="FootnoteText"/>
        <w:rPr>
          <w:lang w:val="en-ZA"/>
        </w:rPr>
      </w:pPr>
      <w:r>
        <w:rPr>
          <w:rStyle w:val="FootnoteReference"/>
        </w:rPr>
        <w:footnoteRef/>
      </w:r>
      <w:r>
        <w:t xml:space="preserve"> </w:t>
      </w:r>
      <w:r w:rsidR="00941008">
        <w:rPr>
          <w:lang w:val="en-ZA"/>
        </w:rPr>
        <w:t>[2017] ZACC 33 par 14.</w:t>
      </w:r>
    </w:p>
  </w:footnote>
  <w:footnote w:id="6">
    <w:p w14:paraId="1F2A337C" w14:textId="2212F102" w:rsidR="00271BF2" w:rsidRPr="00271BF2" w:rsidRDefault="00271BF2">
      <w:pPr>
        <w:pStyle w:val="FootnoteText"/>
        <w:rPr>
          <w:lang w:val="en-ZA"/>
        </w:rPr>
      </w:pPr>
      <w:r>
        <w:rPr>
          <w:rStyle w:val="FootnoteReference"/>
        </w:rPr>
        <w:footnoteRef/>
      </w:r>
      <w:r>
        <w:t xml:space="preserve"> </w:t>
      </w:r>
      <w:r w:rsidRPr="00271BF2">
        <w:t>(CCT 01/14) [2014] ZACC 23; 2014 (6) SA 123 (CC); [2014] 11 BLLR 1025 (CC); 2014 (10) BCLR 1195 (CC)</w:t>
      </w:r>
    </w:p>
  </w:footnote>
  <w:footnote w:id="7">
    <w:p w14:paraId="3E569B74" w14:textId="069E3DDF" w:rsidR="009215A3" w:rsidRPr="009215A3" w:rsidRDefault="009215A3">
      <w:pPr>
        <w:pStyle w:val="FootnoteText"/>
        <w:rPr>
          <w:lang w:val="en-ZA"/>
        </w:rPr>
      </w:pPr>
      <w:r>
        <w:rPr>
          <w:rStyle w:val="FootnoteReference"/>
        </w:rPr>
        <w:footnoteRef/>
      </w:r>
      <w:r>
        <w:t xml:space="preserve"> </w:t>
      </w:r>
      <w:r w:rsidRPr="00A87EEE">
        <w:rPr>
          <w:i/>
          <w:iCs/>
        </w:rPr>
        <w:t>Barkhuizen v Napier</w:t>
      </w:r>
      <w:r w:rsidRPr="009215A3">
        <w:t xml:space="preserve"> 2007 (7) BCLR 691 (CC), 2007 (5) SA 323 (CC) para. 39</w:t>
      </w:r>
    </w:p>
  </w:footnote>
  <w:footnote w:id="8">
    <w:p w14:paraId="36393179" w14:textId="3CD48087" w:rsidR="00B13AEB" w:rsidRPr="00B13AEB" w:rsidRDefault="00B13AEB">
      <w:pPr>
        <w:pStyle w:val="FootnoteText"/>
        <w:rPr>
          <w:lang w:val="en-ZA"/>
        </w:rPr>
      </w:pPr>
      <w:r>
        <w:rPr>
          <w:rStyle w:val="FootnoteReference"/>
        </w:rPr>
        <w:footnoteRef/>
      </w:r>
      <w:r>
        <w:t xml:space="preserve"> </w:t>
      </w:r>
      <w:proofErr w:type="spellStart"/>
      <w:r w:rsidR="00A81785" w:rsidRPr="0008360B">
        <w:rPr>
          <w:i/>
          <w:iCs/>
        </w:rPr>
        <w:t>Everfresh</w:t>
      </w:r>
      <w:proofErr w:type="spellEnd"/>
      <w:r w:rsidR="00A81785" w:rsidRPr="0008360B">
        <w:rPr>
          <w:i/>
          <w:iCs/>
        </w:rPr>
        <w:t xml:space="preserve"> Market Virginia (Pty) Ltd v Shoprite Checkers (Pty) Ltd</w:t>
      </w:r>
      <w:r w:rsidR="00A81785" w:rsidRPr="00A81785">
        <w:t xml:space="preserve"> 2012 (3) BCLR 219 (CC), 2012 (1) SA 256 (CC) para. 52</w:t>
      </w:r>
    </w:p>
  </w:footnote>
  <w:footnote w:id="9">
    <w:p w14:paraId="2AAD54F1" w14:textId="17AE0BE1" w:rsidR="00154B27" w:rsidRPr="00154B27" w:rsidRDefault="00154B27">
      <w:pPr>
        <w:pStyle w:val="FootnoteText"/>
        <w:rPr>
          <w:lang w:val="en-ZA"/>
        </w:rPr>
      </w:pPr>
      <w:r>
        <w:rPr>
          <w:rStyle w:val="FootnoteReference"/>
        </w:rPr>
        <w:footnoteRef/>
      </w:r>
      <w:r>
        <w:t xml:space="preserve"> </w:t>
      </w:r>
      <w:proofErr w:type="spellStart"/>
      <w:r w:rsidR="005A56C3" w:rsidRPr="0008360B">
        <w:rPr>
          <w:i/>
          <w:iCs/>
        </w:rPr>
        <w:t>Nasionale</w:t>
      </w:r>
      <w:proofErr w:type="spellEnd"/>
      <w:r w:rsidR="005A56C3" w:rsidRPr="0008360B">
        <w:rPr>
          <w:i/>
          <w:iCs/>
        </w:rPr>
        <w:t xml:space="preserve"> </w:t>
      </w:r>
      <w:proofErr w:type="spellStart"/>
      <w:r w:rsidR="005A56C3" w:rsidRPr="0008360B">
        <w:rPr>
          <w:i/>
          <w:iCs/>
        </w:rPr>
        <w:t>Aartappel</w:t>
      </w:r>
      <w:proofErr w:type="spellEnd"/>
      <w:r w:rsidR="005A56C3" w:rsidRPr="0008360B">
        <w:rPr>
          <w:i/>
          <w:iCs/>
        </w:rPr>
        <w:t xml:space="preserve"> </w:t>
      </w:r>
      <w:proofErr w:type="spellStart"/>
      <w:r w:rsidR="005A56C3" w:rsidRPr="0008360B">
        <w:rPr>
          <w:i/>
          <w:iCs/>
        </w:rPr>
        <w:t>Koöperasie</w:t>
      </w:r>
      <w:proofErr w:type="spellEnd"/>
      <w:r w:rsidR="005A56C3" w:rsidRPr="0008360B">
        <w:rPr>
          <w:i/>
          <w:iCs/>
        </w:rPr>
        <w:t xml:space="preserve"> </w:t>
      </w:r>
      <w:proofErr w:type="spellStart"/>
      <w:r w:rsidR="005A56C3" w:rsidRPr="0008360B">
        <w:rPr>
          <w:i/>
          <w:iCs/>
        </w:rPr>
        <w:t>Bpk</w:t>
      </w:r>
      <w:proofErr w:type="spellEnd"/>
      <w:r w:rsidR="005A56C3" w:rsidRPr="0008360B">
        <w:rPr>
          <w:i/>
          <w:iCs/>
        </w:rPr>
        <w:t xml:space="preserve"> v Price Waterhouse Coopers Ing</w:t>
      </w:r>
      <w:r w:rsidR="005A56C3" w:rsidRPr="005A56C3">
        <w:t xml:space="preserve"> [2001] 2 All SA 319 (T), 2001 (2) SA 790 (T)</w:t>
      </w:r>
      <w:r w:rsidR="005A56C3">
        <w:t>.</w:t>
      </w:r>
    </w:p>
  </w:footnote>
  <w:footnote w:id="10">
    <w:p w14:paraId="7FCC26EA" w14:textId="60D154FD" w:rsidR="00146260" w:rsidRPr="00146260" w:rsidRDefault="00146260">
      <w:pPr>
        <w:pStyle w:val="FootnoteText"/>
        <w:rPr>
          <w:lang w:val="en-ZA"/>
        </w:rPr>
      </w:pPr>
      <w:r>
        <w:rPr>
          <w:rStyle w:val="FootnoteReference"/>
        </w:rPr>
        <w:footnoteRef/>
      </w:r>
      <w:r>
        <w:t xml:space="preserve"> </w:t>
      </w:r>
      <w:proofErr w:type="spellStart"/>
      <w:r w:rsidRPr="0008360B">
        <w:rPr>
          <w:i/>
          <w:iCs/>
        </w:rPr>
        <w:t>Dros</w:t>
      </w:r>
      <w:proofErr w:type="spellEnd"/>
      <w:r w:rsidRPr="0008360B">
        <w:rPr>
          <w:i/>
          <w:iCs/>
        </w:rPr>
        <w:t xml:space="preserve"> (Pty) Ltd v </w:t>
      </w:r>
      <w:proofErr w:type="spellStart"/>
      <w:r w:rsidRPr="0008360B">
        <w:rPr>
          <w:i/>
          <w:iCs/>
        </w:rPr>
        <w:t>Telefon</w:t>
      </w:r>
      <w:proofErr w:type="spellEnd"/>
      <w:r w:rsidRPr="0008360B">
        <w:rPr>
          <w:i/>
          <w:iCs/>
        </w:rPr>
        <w:t xml:space="preserve"> Beverages CC</w:t>
      </w:r>
      <w:r w:rsidRPr="00146260">
        <w:t xml:space="preserve"> [2003] 1 All SA 164 (C), 2003 (4) SA 207 (C) para. 28</w:t>
      </w:r>
    </w:p>
  </w:footnote>
  <w:footnote w:id="11">
    <w:p w14:paraId="1650891F" w14:textId="55224FF7" w:rsidR="00A03DD8" w:rsidRPr="00A03DD8" w:rsidRDefault="00A03DD8">
      <w:pPr>
        <w:pStyle w:val="FootnoteText"/>
        <w:rPr>
          <w:lang w:val="en-ZA"/>
        </w:rPr>
      </w:pPr>
      <w:r>
        <w:rPr>
          <w:rStyle w:val="FootnoteReference"/>
        </w:rPr>
        <w:footnoteRef/>
      </w:r>
      <w:r>
        <w:t xml:space="preserve"> </w:t>
      </w:r>
      <w:r w:rsidR="00E9638B" w:rsidRPr="0008360B">
        <w:rPr>
          <w:i/>
          <w:iCs/>
        </w:rPr>
        <w:t xml:space="preserve">F v Minister of Safety and Security and others (Institute for Security Studies and others as amici curiae) </w:t>
      </w:r>
      <w:r w:rsidR="00E9638B" w:rsidRPr="00E9638B">
        <w:t>2012 (3) BCLR 244 (CC), 2012 (1) SA 536 (CC), (2012) 33 ILJ 93 (CC), 2013 (2) SACR 20 (CC) para. 128</w:t>
      </w:r>
      <w:r w:rsidR="00E9638B">
        <w:t>.</w:t>
      </w:r>
    </w:p>
  </w:footnote>
  <w:footnote w:id="12">
    <w:p w14:paraId="79886D1F" w14:textId="77777777" w:rsidR="00481E98" w:rsidRPr="00DE2D62" w:rsidRDefault="00481E98" w:rsidP="00481E98">
      <w:pPr>
        <w:pStyle w:val="FootnoteText"/>
        <w:rPr>
          <w:lang w:val="en-US"/>
        </w:rPr>
      </w:pPr>
      <w:r>
        <w:rPr>
          <w:rStyle w:val="FootnoteReference"/>
        </w:rPr>
        <w:footnoteRef/>
      </w:r>
      <w:r>
        <w:t xml:space="preserve"> </w:t>
      </w:r>
      <w:r w:rsidRPr="00E45504">
        <w:rPr>
          <w:i/>
          <w:iCs/>
        </w:rPr>
        <w:t>Custom Credit Corp (Pty) Ltd v Shembe</w:t>
      </w:r>
      <w:r w:rsidRPr="00DE2D62">
        <w:t xml:space="preserve"> 1972 (3) SA 462 (A)</w:t>
      </w:r>
      <w:r>
        <w:t>.</w:t>
      </w:r>
    </w:p>
  </w:footnote>
  <w:footnote w:id="13">
    <w:p w14:paraId="01CF2D03" w14:textId="6E5D92A8" w:rsidR="00481E98" w:rsidRPr="00DE2D62" w:rsidRDefault="00481E98" w:rsidP="00481E98">
      <w:pPr>
        <w:pStyle w:val="FootnoteText"/>
        <w:rPr>
          <w:lang w:val="en-US"/>
        </w:rPr>
      </w:pPr>
      <w:r w:rsidRPr="0004761A">
        <w:rPr>
          <w:rStyle w:val="FootnoteReference"/>
        </w:rPr>
        <w:footnoteRef/>
      </w:r>
      <w:r w:rsidRPr="0004761A">
        <w:t xml:space="preserve"> </w:t>
      </w:r>
      <w:r w:rsidRPr="0004761A">
        <w:rPr>
          <w:i/>
          <w:iCs/>
        </w:rPr>
        <w:t>Cape Diving and Salvage (Pty) Ltd v Viljoen</w:t>
      </w:r>
      <w:r w:rsidRPr="0004761A">
        <w:t xml:space="preserve"> 1979 (1) SA 871 (C).</w:t>
      </w:r>
    </w:p>
  </w:footnote>
  <w:footnote w:id="14">
    <w:p w14:paraId="03FE6B30" w14:textId="77777777" w:rsidR="00481E98" w:rsidRPr="00DE2D62" w:rsidRDefault="00481E98" w:rsidP="00481E98">
      <w:pPr>
        <w:pStyle w:val="FootnoteText"/>
        <w:rPr>
          <w:lang w:val="en-US"/>
        </w:rPr>
      </w:pPr>
      <w:r>
        <w:rPr>
          <w:rStyle w:val="FootnoteReference"/>
        </w:rPr>
        <w:footnoteRef/>
      </w:r>
      <w:r>
        <w:t xml:space="preserve"> </w:t>
      </w:r>
      <w:r w:rsidRPr="00E45504">
        <w:rPr>
          <w:i/>
          <w:iCs/>
        </w:rPr>
        <w:t xml:space="preserve">Cete v Standard and General Insurance Co Ltd </w:t>
      </w:r>
      <w:r w:rsidRPr="00DE2D62">
        <w:t>1973 (4) SA 349 (W).</w:t>
      </w:r>
    </w:p>
  </w:footnote>
  <w:footnote w:id="15">
    <w:p w14:paraId="5262D287" w14:textId="3230B531" w:rsidR="00481E98" w:rsidRPr="00DE2D62" w:rsidRDefault="00481E98" w:rsidP="00481E98">
      <w:pPr>
        <w:pStyle w:val="FootnoteText"/>
        <w:rPr>
          <w:lang w:val="en-US"/>
        </w:rPr>
      </w:pPr>
      <w:r>
        <w:rPr>
          <w:rStyle w:val="FootnoteReference"/>
        </w:rPr>
        <w:footnoteRef/>
      </w:r>
      <w:r>
        <w:t xml:space="preserve"> </w:t>
      </w:r>
      <w:r w:rsidRPr="00E45504">
        <w:rPr>
          <w:i/>
          <w:iCs/>
        </w:rPr>
        <w:t>Cete v Standard and General Insurance Co Ltd</w:t>
      </w:r>
      <w:r w:rsidRPr="00DE2D62">
        <w:t xml:space="preserve"> 1973 (4) SA 349 (W).</w:t>
      </w:r>
      <w:r>
        <w:t xml:space="preserve"> </w:t>
      </w:r>
    </w:p>
  </w:footnote>
  <w:footnote w:id="16">
    <w:p w14:paraId="56175A2F" w14:textId="086BC3CB" w:rsidR="00423894" w:rsidRPr="00423894" w:rsidRDefault="00423894">
      <w:pPr>
        <w:pStyle w:val="FootnoteText"/>
        <w:rPr>
          <w:lang w:val="en-ZA"/>
        </w:rPr>
      </w:pPr>
      <w:r>
        <w:rPr>
          <w:rStyle w:val="FootnoteReference"/>
        </w:rPr>
        <w:footnoteRef/>
      </w:r>
      <w:r>
        <w:t xml:space="preserve"> </w:t>
      </w:r>
      <w:proofErr w:type="spellStart"/>
      <w:r w:rsidRPr="0008360B">
        <w:rPr>
          <w:i/>
          <w:iCs/>
        </w:rPr>
        <w:t>Nasionale</w:t>
      </w:r>
      <w:proofErr w:type="spellEnd"/>
      <w:r w:rsidRPr="0008360B">
        <w:rPr>
          <w:i/>
          <w:iCs/>
        </w:rPr>
        <w:t xml:space="preserve"> </w:t>
      </w:r>
      <w:proofErr w:type="spellStart"/>
      <w:r w:rsidRPr="0008360B">
        <w:rPr>
          <w:i/>
          <w:iCs/>
        </w:rPr>
        <w:t>Aartappel</w:t>
      </w:r>
      <w:proofErr w:type="spellEnd"/>
      <w:r w:rsidRPr="0008360B">
        <w:rPr>
          <w:i/>
          <w:iCs/>
        </w:rPr>
        <w:t xml:space="preserve"> </w:t>
      </w:r>
      <w:proofErr w:type="spellStart"/>
      <w:r w:rsidRPr="0008360B">
        <w:rPr>
          <w:i/>
          <w:iCs/>
        </w:rPr>
        <w:t>Koöperasie</w:t>
      </w:r>
      <w:proofErr w:type="spellEnd"/>
      <w:r w:rsidRPr="0008360B">
        <w:rPr>
          <w:i/>
          <w:iCs/>
        </w:rPr>
        <w:t xml:space="preserve"> </w:t>
      </w:r>
      <w:proofErr w:type="spellStart"/>
      <w:r w:rsidRPr="0008360B">
        <w:rPr>
          <w:i/>
          <w:iCs/>
        </w:rPr>
        <w:t>Bpk</w:t>
      </w:r>
      <w:proofErr w:type="spellEnd"/>
      <w:r w:rsidRPr="0008360B">
        <w:rPr>
          <w:i/>
          <w:iCs/>
        </w:rPr>
        <w:t xml:space="preserve"> v Price Waterhouse Coopers Ing</w:t>
      </w:r>
      <w:r w:rsidRPr="00423894">
        <w:t xml:space="preserve"> [2001] 2 All SA 319 (T), 2001 (2) SA 790 (T)</w:t>
      </w:r>
      <w:r>
        <w:t>.</w:t>
      </w:r>
    </w:p>
  </w:footnote>
  <w:footnote w:id="17">
    <w:p w14:paraId="74518B9F" w14:textId="13741386" w:rsidR="00182CB2" w:rsidRPr="00182CB2" w:rsidRDefault="00182CB2">
      <w:pPr>
        <w:pStyle w:val="FootnoteText"/>
        <w:rPr>
          <w:lang w:val="en-ZA"/>
        </w:rPr>
      </w:pPr>
      <w:r>
        <w:rPr>
          <w:rStyle w:val="FootnoteReference"/>
        </w:rPr>
        <w:footnoteRef/>
      </w:r>
      <w:r>
        <w:t xml:space="preserve"> </w:t>
      </w:r>
      <w:r w:rsidR="0092119C" w:rsidRPr="0008360B">
        <w:rPr>
          <w:i/>
          <w:iCs/>
        </w:rPr>
        <w:t>Trope v SA Reserve Bank</w:t>
      </w:r>
      <w:r w:rsidR="0092119C" w:rsidRPr="0092119C">
        <w:t xml:space="preserve"> [1993] 2 All SA 278 (A), 1993 (3) SA 264 (A)</w:t>
      </w:r>
      <w:r w:rsidR="0092119C">
        <w:t>.</w:t>
      </w:r>
    </w:p>
  </w:footnote>
  <w:footnote w:id="18">
    <w:p w14:paraId="6F99C152" w14:textId="04C4FAEF" w:rsidR="002F26CB" w:rsidRPr="002F26CB" w:rsidRDefault="002F26CB">
      <w:pPr>
        <w:pStyle w:val="FootnoteText"/>
        <w:rPr>
          <w:lang w:val="en-ZA"/>
        </w:rPr>
      </w:pPr>
      <w:r>
        <w:rPr>
          <w:rStyle w:val="FootnoteReference"/>
        </w:rPr>
        <w:footnoteRef/>
      </w:r>
      <w:r>
        <w:t xml:space="preserve"> </w:t>
      </w:r>
      <w:r w:rsidRPr="0008360B">
        <w:rPr>
          <w:i/>
          <w:iCs/>
        </w:rPr>
        <w:t xml:space="preserve">Gallagher Group Ltd and Another v IO Tech Manufacturing (Pty) Ltd </w:t>
      </w:r>
      <w:r w:rsidRPr="002F26CB">
        <w:t>2014 (2) SA 157 (GNP) at para 54–56</w:t>
      </w:r>
    </w:p>
  </w:footnote>
  <w:footnote w:id="19">
    <w:p w14:paraId="0316FDD1" w14:textId="5BEF3763" w:rsidR="004D1CFD" w:rsidRPr="004D1CFD" w:rsidRDefault="004D1CFD">
      <w:pPr>
        <w:pStyle w:val="FootnoteText"/>
        <w:rPr>
          <w:lang w:val="en-US"/>
        </w:rPr>
      </w:pPr>
      <w:r>
        <w:rPr>
          <w:rStyle w:val="FootnoteReference"/>
        </w:rPr>
        <w:footnoteRef/>
      </w:r>
      <w:r>
        <w:t xml:space="preserve"> </w:t>
      </w:r>
      <w:r w:rsidRPr="00896766">
        <w:rPr>
          <w:i/>
          <w:iCs/>
        </w:rPr>
        <w:t xml:space="preserve">Fiat SA (Pty) Ltd v Bill </w:t>
      </w:r>
      <w:proofErr w:type="spellStart"/>
      <w:r w:rsidRPr="00896766">
        <w:rPr>
          <w:i/>
          <w:iCs/>
        </w:rPr>
        <w:t>Troskie</w:t>
      </w:r>
      <w:proofErr w:type="spellEnd"/>
      <w:r w:rsidRPr="00896766">
        <w:rPr>
          <w:i/>
          <w:iCs/>
        </w:rPr>
        <w:t xml:space="preserve"> Motors</w:t>
      </w:r>
      <w:r w:rsidRPr="004D1CFD">
        <w:t xml:space="preserve"> 1985 (1) SA 355 (O).</w:t>
      </w:r>
    </w:p>
  </w:footnote>
  <w:footnote w:id="20">
    <w:p w14:paraId="6504F15E" w14:textId="6B663C28" w:rsidR="004C375E" w:rsidRPr="004C375E" w:rsidRDefault="004C375E">
      <w:pPr>
        <w:pStyle w:val="FootnoteText"/>
        <w:rPr>
          <w:lang w:val="en-US"/>
        </w:rPr>
      </w:pPr>
      <w:r>
        <w:rPr>
          <w:rStyle w:val="FootnoteReference"/>
        </w:rPr>
        <w:footnoteRef/>
      </w:r>
      <w:r>
        <w:t xml:space="preserve"> </w:t>
      </w:r>
      <w:r w:rsidR="00CF1724" w:rsidRPr="00896766">
        <w:rPr>
          <w:i/>
          <w:iCs/>
        </w:rPr>
        <w:t>Levy v Levy</w:t>
      </w:r>
      <w:r w:rsidR="00CF1724" w:rsidRPr="00CF1724">
        <w:t xml:space="preserve"> 1991 (3) SA 614 (A); </w:t>
      </w:r>
      <w:r w:rsidR="00CF1724" w:rsidRPr="00896766">
        <w:rPr>
          <w:i/>
          <w:iCs/>
        </w:rPr>
        <w:t xml:space="preserve">National Media Ltd v </w:t>
      </w:r>
      <w:proofErr w:type="spellStart"/>
      <w:r w:rsidR="00CF1724" w:rsidRPr="00896766">
        <w:rPr>
          <w:i/>
          <w:iCs/>
        </w:rPr>
        <w:t>Bogoshi</w:t>
      </w:r>
      <w:proofErr w:type="spellEnd"/>
      <w:r w:rsidR="00CF1724" w:rsidRPr="00CF1724">
        <w:t xml:space="preserve"> [1998] 4 All SA 347 (A), 1998 (4) SA 1196 (SCA)</w:t>
      </w:r>
      <w:r w:rsidR="00CF1724">
        <w:t>.</w:t>
      </w:r>
    </w:p>
  </w:footnote>
  <w:footnote w:id="21">
    <w:p w14:paraId="5E6CA636" w14:textId="740EC2FF" w:rsidR="008266EB" w:rsidRPr="008266EB" w:rsidRDefault="008266EB" w:rsidP="008266EB">
      <w:pPr>
        <w:pStyle w:val="FootnoteText"/>
      </w:pPr>
      <w:r>
        <w:rPr>
          <w:rStyle w:val="FootnoteReference"/>
        </w:rPr>
        <w:footnoteRef/>
      </w:r>
      <w:r>
        <w:t xml:space="preserve"> </w:t>
      </w:r>
      <w:r w:rsidRPr="00896766">
        <w:rPr>
          <w:i/>
          <w:iCs/>
        </w:rPr>
        <w:t>Du Toit NO v Steinhoff International Holdings (Pty) Limited</w:t>
      </w:r>
      <w:r>
        <w:t xml:space="preserve"> </w:t>
      </w:r>
      <w:r w:rsidR="00896766" w:rsidRPr="00896766">
        <w:t>[2021] ZAWCHC 222</w:t>
      </w:r>
      <w:r w:rsidR="00896766">
        <w:t>.</w:t>
      </w:r>
    </w:p>
  </w:footnote>
  <w:footnote w:id="22">
    <w:p w14:paraId="7BB8EF25" w14:textId="51920DFC" w:rsidR="00082AF3" w:rsidRPr="00082AF3" w:rsidRDefault="00082AF3">
      <w:pPr>
        <w:pStyle w:val="FootnoteText"/>
        <w:rPr>
          <w:lang w:val="en-ZA"/>
        </w:rPr>
      </w:pPr>
      <w:r>
        <w:rPr>
          <w:rStyle w:val="FootnoteReference"/>
        </w:rPr>
        <w:footnoteRef/>
      </w:r>
      <w:r>
        <w:t xml:space="preserve"> </w:t>
      </w:r>
      <w:r w:rsidRPr="00C371C8">
        <w:rPr>
          <w:lang w:val="en-ZA"/>
        </w:rPr>
        <w:t>1984 (4) SA 524 (C)</w:t>
      </w:r>
      <w:r>
        <w:rPr>
          <w:lang w:val="en-ZA"/>
        </w:rPr>
        <w:t>.</w:t>
      </w:r>
    </w:p>
  </w:footnote>
  <w:footnote w:id="23">
    <w:p w14:paraId="52EB8597" w14:textId="4781B84F" w:rsidR="00082AF3" w:rsidRPr="00082AF3" w:rsidRDefault="00082AF3">
      <w:pPr>
        <w:pStyle w:val="FootnoteText"/>
        <w:rPr>
          <w:lang w:val="en-ZA"/>
        </w:rPr>
      </w:pPr>
      <w:r>
        <w:rPr>
          <w:rStyle w:val="FootnoteReference"/>
        </w:rPr>
        <w:footnoteRef/>
      </w:r>
      <w:r>
        <w:t xml:space="preserve"> </w:t>
      </w:r>
      <w:r w:rsidRPr="00C371C8">
        <w:rPr>
          <w:lang w:val="en-ZA"/>
        </w:rPr>
        <w:t>1996 (4) SA 1139 (W)</w:t>
      </w:r>
      <w:r>
        <w:rPr>
          <w:lang w:val="en-ZA"/>
        </w:rPr>
        <w:t>.</w:t>
      </w:r>
    </w:p>
  </w:footnote>
  <w:footnote w:id="24">
    <w:p w14:paraId="4B7117DB" w14:textId="605DB776" w:rsidR="00B91AF4" w:rsidRPr="00B91AF4" w:rsidRDefault="00B91AF4">
      <w:pPr>
        <w:pStyle w:val="FootnoteText"/>
        <w:rPr>
          <w:lang w:val="en-ZA"/>
        </w:rPr>
      </w:pPr>
      <w:r>
        <w:rPr>
          <w:rStyle w:val="FootnoteReference"/>
        </w:rPr>
        <w:footnoteRef/>
      </w:r>
      <w:r>
        <w:t xml:space="preserve"> </w:t>
      </w:r>
      <w:r>
        <w:rPr>
          <w:lang w:val="en-ZA"/>
        </w:rPr>
        <w:t>At 1142.</w:t>
      </w:r>
    </w:p>
  </w:footnote>
  <w:footnote w:id="25">
    <w:p w14:paraId="310022E7" w14:textId="560B0112" w:rsidR="00082AF3" w:rsidRPr="00082AF3" w:rsidRDefault="00082AF3">
      <w:pPr>
        <w:pStyle w:val="FootnoteText"/>
        <w:rPr>
          <w:lang w:val="en-ZA"/>
        </w:rPr>
      </w:pPr>
      <w:r>
        <w:rPr>
          <w:rStyle w:val="FootnoteReference"/>
        </w:rPr>
        <w:footnoteRef/>
      </w:r>
      <w:r>
        <w:t xml:space="preserve"> </w:t>
      </w:r>
      <w:r w:rsidRPr="00C371C8">
        <w:rPr>
          <w:lang w:val="en-ZA"/>
        </w:rPr>
        <w:t>1998 (2) SA 347 (C)</w:t>
      </w:r>
      <w:r>
        <w:rPr>
          <w:lang w:val="en-ZA"/>
        </w:rPr>
        <w:t>.</w:t>
      </w:r>
    </w:p>
  </w:footnote>
  <w:footnote w:id="26">
    <w:p w14:paraId="36C1975C" w14:textId="6E0954FF" w:rsidR="001D02FE" w:rsidRPr="001D02FE" w:rsidRDefault="001D02FE">
      <w:pPr>
        <w:pStyle w:val="FootnoteText"/>
        <w:rPr>
          <w:lang w:val="en-ZA"/>
        </w:rPr>
      </w:pPr>
      <w:r>
        <w:rPr>
          <w:rStyle w:val="FootnoteReference"/>
        </w:rPr>
        <w:footnoteRef/>
      </w:r>
      <w:r>
        <w:t xml:space="preserve"> </w:t>
      </w:r>
      <w:r w:rsidRPr="00FF26E5">
        <w:rPr>
          <w:i/>
          <w:iCs/>
          <w:lang w:val="en-ZA"/>
        </w:rPr>
        <w:t>Trans-African Insurance Co Ltd v Maluleka</w:t>
      </w:r>
      <w:r>
        <w:rPr>
          <w:lang w:val="en-ZA"/>
        </w:rPr>
        <w:t xml:space="preserve"> 1956 (2) SA 2730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8100" w14:textId="77777777" w:rsidR="004F7012" w:rsidRDefault="004F7012" w:rsidP="00E27B54">
    <w:pPr>
      <w:pStyle w:val="Header"/>
    </w:pPr>
  </w:p>
  <w:p w14:paraId="2381A336" w14:textId="77777777" w:rsidR="004F7012" w:rsidRDefault="004F7012">
    <w:pPr>
      <w:pStyle w:val="Header"/>
    </w:pPr>
  </w:p>
  <w:p w14:paraId="3F5F20AA" w14:textId="77777777" w:rsidR="00853BE0" w:rsidRDefault="00853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218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3292569">
    <w:abstractNumId w:val="3"/>
  </w:num>
  <w:num w:numId="3" w16cid:durableId="1981886787">
    <w:abstractNumId w:val="1"/>
  </w:num>
  <w:num w:numId="4" w16cid:durableId="1468010663">
    <w:abstractNumId w:val="2"/>
  </w:num>
  <w:num w:numId="5" w16cid:durableId="894050409">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s6wFAPph56UtAAAA"/>
  </w:docVars>
  <w:rsids>
    <w:rsidRoot w:val="00865328"/>
    <w:rsid w:val="0000007B"/>
    <w:rsid w:val="0000112A"/>
    <w:rsid w:val="00001541"/>
    <w:rsid w:val="00001C76"/>
    <w:rsid w:val="00002217"/>
    <w:rsid w:val="0000244E"/>
    <w:rsid w:val="0000273A"/>
    <w:rsid w:val="00002A4C"/>
    <w:rsid w:val="00004321"/>
    <w:rsid w:val="00004997"/>
    <w:rsid w:val="00004F7C"/>
    <w:rsid w:val="000055D3"/>
    <w:rsid w:val="0000567D"/>
    <w:rsid w:val="00005C66"/>
    <w:rsid w:val="00005F8E"/>
    <w:rsid w:val="00006575"/>
    <w:rsid w:val="00007ADD"/>
    <w:rsid w:val="0001114D"/>
    <w:rsid w:val="00012309"/>
    <w:rsid w:val="00013233"/>
    <w:rsid w:val="00015828"/>
    <w:rsid w:val="00015E6C"/>
    <w:rsid w:val="000171DB"/>
    <w:rsid w:val="0001755B"/>
    <w:rsid w:val="000176C9"/>
    <w:rsid w:val="0002001B"/>
    <w:rsid w:val="000203E2"/>
    <w:rsid w:val="000204FE"/>
    <w:rsid w:val="0002097D"/>
    <w:rsid w:val="000215B3"/>
    <w:rsid w:val="00021A6E"/>
    <w:rsid w:val="00021DA5"/>
    <w:rsid w:val="00021ECC"/>
    <w:rsid w:val="00022346"/>
    <w:rsid w:val="000230BD"/>
    <w:rsid w:val="00023275"/>
    <w:rsid w:val="00023CAC"/>
    <w:rsid w:val="0002404E"/>
    <w:rsid w:val="00024E0F"/>
    <w:rsid w:val="00024F08"/>
    <w:rsid w:val="00024F32"/>
    <w:rsid w:val="00025126"/>
    <w:rsid w:val="000257A9"/>
    <w:rsid w:val="00026DDD"/>
    <w:rsid w:val="000274E7"/>
    <w:rsid w:val="00027B47"/>
    <w:rsid w:val="00030C33"/>
    <w:rsid w:val="0003109F"/>
    <w:rsid w:val="00031143"/>
    <w:rsid w:val="000317A3"/>
    <w:rsid w:val="00031845"/>
    <w:rsid w:val="00032425"/>
    <w:rsid w:val="00032C78"/>
    <w:rsid w:val="00032FC2"/>
    <w:rsid w:val="0003307D"/>
    <w:rsid w:val="00033C13"/>
    <w:rsid w:val="00034E27"/>
    <w:rsid w:val="00035BF5"/>
    <w:rsid w:val="000367C1"/>
    <w:rsid w:val="00036DF7"/>
    <w:rsid w:val="000371C7"/>
    <w:rsid w:val="00037310"/>
    <w:rsid w:val="00037CA8"/>
    <w:rsid w:val="000406C2"/>
    <w:rsid w:val="00040BDF"/>
    <w:rsid w:val="00041D2B"/>
    <w:rsid w:val="00041EE7"/>
    <w:rsid w:val="000422BC"/>
    <w:rsid w:val="0004354A"/>
    <w:rsid w:val="000441CF"/>
    <w:rsid w:val="000453A1"/>
    <w:rsid w:val="000457D5"/>
    <w:rsid w:val="00045823"/>
    <w:rsid w:val="00046AC5"/>
    <w:rsid w:val="00046CFC"/>
    <w:rsid w:val="0004761A"/>
    <w:rsid w:val="00050627"/>
    <w:rsid w:val="000509FC"/>
    <w:rsid w:val="00051C95"/>
    <w:rsid w:val="00054073"/>
    <w:rsid w:val="00055B61"/>
    <w:rsid w:val="00055BFD"/>
    <w:rsid w:val="00060196"/>
    <w:rsid w:val="00060B7B"/>
    <w:rsid w:val="00061325"/>
    <w:rsid w:val="00061538"/>
    <w:rsid w:val="00061B4C"/>
    <w:rsid w:val="00062130"/>
    <w:rsid w:val="00062922"/>
    <w:rsid w:val="00062B59"/>
    <w:rsid w:val="00062DD8"/>
    <w:rsid w:val="00064763"/>
    <w:rsid w:val="000649D6"/>
    <w:rsid w:val="000655A5"/>
    <w:rsid w:val="000655B9"/>
    <w:rsid w:val="00065E8F"/>
    <w:rsid w:val="000664E5"/>
    <w:rsid w:val="00066A28"/>
    <w:rsid w:val="00067552"/>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81"/>
    <w:rsid w:val="0008099B"/>
    <w:rsid w:val="000809D6"/>
    <w:rsid w:val="0008125B"/>
    <w:rsid w:val="0008149E"/>
    <w:rsid w:val="000819EA"/>
    <w:rsid w:val="00082AF3"/>
    <w:rsid w:val="0008360B"/>
    <w:rsid w:val="0008365E"/>
    <w:rsid w:val="000837E9"/>
    <w:rsid w:val="00084058"/>
    <w:rsid w:val="00085CA1"/>
    <w:rsid w:val="00085CD1"/>
    <w:rsid w:val="00087A9C"/>
    <w:rsid w:val="00090049"/>
    <w:rsid w:val="00090328"/>
    <w:rsid w:val="0009046E"/>
    <w:rsid w:val="00090C04"/>
    <w:rsid w:val="00091185"/>
    <w:rsid w:val="0009144A"/>
    <w:rsid w:val="00091659"/>
    <w:rsid w:val="00091A89"/>
    <w:rsid w:val="00092153"/>
    <w:rsid w:val="0009232A"/>
    <w:rsid w:val="00092C94"/>
    <w:rsid w:val="000941B2"/>
    <w:rsid w:val="00094262"/>
    <w:rsid w:val="00094B43"/>
    <w:rsid w:val="00096DAE"/>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46A"/>
    <w:rsid w:val="000A5A2F"/>
    <w:rsid w:val="000A6421"/>
    <w:rsid w:val="000A7641"/>
    <w:rsid w:val="000A7755"/>
    <w:rsid w:val="000A7776"/>
    <w:rsid w:val="000A7C56"/>
    <w:rsid w:val="000B0501"/>
    <w:rsid w:val="000B0A66"/>
    <w:rsid w:val="000B0BC7"/>
    <w:rsid w:val="000B0C19"/>
    <w:rsid w:val="000B1AFB"/>
    <w:rsid w:val="000B2E75"/>
    <w:rsid w:val="000B4025"/>
    <w:rsid w:val="000B494A"/>
    <w:rsid w:val="000B4DEC"/>
    <w:rsid w:val="000B5A68"/>
    <w:rsid w:val="000B5ACE"/>
    <w:rsid w:val="000B5D76"/>
    <w:rsid w:val="000B6169"/>
    <w:rsid w:val="000B6842"/>
    <w:rsid w:val="000B6F80"/>
    <w:rsid w:val="000C02F7"/>
    <w:rsid w:val="000C047B"/>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041A"/>
    <w:rsid w:val="000D13DF"/>
    <w:rsid w:val="000D1DB3"/>
    <w:rsid w:val="000D205D"/>
    <w:rsid w:val="000D25D2"/>
    <w:rsid w:val="000D3D60"/>
    <w:rsid w:val="000D5CB8"/>
    <w:rsid w:val="000D6A98"/>
    <w:rsid w:val="000D6CA0"/>
    <w:rsid w:val="000D6CEF"/>
    <w:rsid w:val="000D7582"/>
    <w:rsid w:val="000D7FA9"/>
    <w:rsid w:val="000E009C"/>
    <w:rsid w:val="000E07B1"/>
    <w:rsid w:val="000E07B3"/>
    <w:rsid w:val="000E13AC"/>
    <w:rsid w:val="000E15F4"/>
    <w:rsid w:val="000E165F"/>
    <w:rsid w:val="000E2182"/>
    <w:rsid w:val="000E234B"/>
    <w:rsid w:val="000E2530"/>
    <w:rsid w:val="000E2944"/>
    <w:rsid w:val="000E2A1F"/>
    <w:rsid w:val="000E32BC"/>
    <w:rsid w:val="000E38C5"/>
    <w:rsid w:val="000E3B98"/>
    <w:rsid w:val="000E4DD3"/>
    <w:rsid w:val="000E4E88"/>
    <w:rsid w:val="000E5467"/>
    <w:rsid w:val="000E599D"/>
    <w:rsid w:val="000E62AF"/>
    <w:rsid w:val="000E7A00"/>
    <w:rsid w:val="000F09F5"/>
    <w:rsid w:val="000F1ACD"/>
    <w:rsid w:val="000F209F"/>
    <w:rsid w:val="000F2C1D"/>
    <w:rsid w:val="000F31A6"/>
    <w:rsid w:val="000F382D"/>
    <w:rsid w:val="000F40EC"/>
    <w:rsid w:val="000F4953"/>
    <w:rsid w:val="000F4BBF"/>
    <w:rsid w:val="000F6085"/>
    <w:rsid w:val="000F6BD1"/>
    <w:rsid w:val="000F6F37"/>
    <w:rsid w:val="000F740D"/>
    <w:rsid w:val="000F7E3B"/>
    <w:rsid w:val="00100500"/>
    <w:rsid w:val="001010DA"/>
    <w:rsid w:val="00101200"/>
    <w:rsid w:val="00102BAC"/>
    <w:rsid w:val="00103781"/>
    <w:rsid w:val="00103EC1"/>
    <w:rsid w:val="00105098"/>
    <w:rsid w:val="0010514A"/>
    <w:rsid w:val="001051BF"/>
    <w:rsid w:val="0010564D"/>
    <w:rsid w:val="00105D99"/>
    <w:rsid w:val="00105F3B"/>
    <w:rsid w:val="001062B3"/>
    <w:rsid w:val="00106334"/>
    <w:rsid w:val="001069B2"/>
    <w:rsid w:val="00106D57"/>
    <w:rsid w:val="00107780"/>
    <w:rsid w:val="00111644"/>
    <w:rsid w:val="0011276D"/>
    <w:rsid w:val="001130B7"/>
    <w:rsid w:val="0011331A"/>
    <w:rsid w:val="00113617"/>
    <w:rsid w:val="00113E28"/>
    <w:rsid w:val="00113E97"/>
    <w:rsid w:val="00114344"/>
    <w:rsid w:val="0011435E"/>
    <w:rsid w:val="00114989"/>
    <w:rsid w:val="001167B4"/>
    <w:rsid w:val="001176BA"/>
    <w:rsid w:val="0012171D"/>
    <w:rsid w:val="00121B08"/>
    <w:rsid w:val="00121E82"/>
    <w:rsid w:val="00122D3B"/>
    <w:rsid w:val="001230C4"/>
    <w:rsid w:val="00123AF6"/>
    <w:rsid w:val="00124A8D"/>
    <w:rsid w:val="00124C87"/>
    <w:rsid w:val="00124DA8"/>
    <w:rsid w:val="001251F0"/>
    <w:rsid w:val="0012537E"/>
    <w:rsid w:val="00125639"/>
    <w:rsid w:val="00125917"/>
    <w:rsid w:val="00125A23"/>
    <w:rsid w:val="00125C98"/>
    <w:rsid w:val="00125E7E"/>
    <w:rsid w:val="00126105"/>
    <w:rsid w:val="00126196"/>
    <w:rsid w:val="0012620E"/>
    <w:rsid w:val="0012642B"/>
    <w:rsid w:val="00126BE3"/>
    <w:rsid w:val="0012724E"/>
    <w:rsid w:val="001277ED"/>
    <w:rsid w:val="00127F08"/>
    <w:rsid w:val="00127F3D"/>
    <w:rsid w:val="0013392D"/>
    <w:rsid w:val="00134ABA"/>
    <w:rsid w:val="00135694"/>
    <w:rsid w:val="00135882"/>
    <w:rsid w:val="00135BDB"/>
    <w:rsid w:val="00135DE6"/>
    <w:rsid w:val="00136128"/>
    <w:rsid w:val="001363C9"/>
    <w:rsid w:val="0013787A"/>
    <w:rsid w:val="00137D9B"/>
    <w:rsid w:val="00140B6F"/>
    <w:rsid w:val="00140F30"/>
    <w:rsid w:val="0014148F"/>
    <w:rsid w:val="001417B3"/>
    <w:rsid w:val="00141DD9"/>
    <w:rsid w:val="0014280A"/>
    <w:rsid w:val="001429AD"/>
    <w:rsid w:val="00143132"/>
    <w:rsid w:val="001434C3"/>
    <w:rsid w:val="001441F1"/>
    <w:rsid w:val="001453F9"/>
    <w:rsid w:val="00146260"/>
    <w:rsid w:val="00146286"/>
    <w:rsid w:val="001469EB"/>
    <w:rsid w:val="001470B9"/>
    <w:rsid w:val="0014739E"/>
    <w:rsid w:val="00147E06"/>
    <w:rsid w:val="00150405"/>
    <w:rsid w:val="00150974"/>
    <w:rsid w:val="00151DEB"/>
    <w:rsid w:val="001521AC"/>
    <w:rsid w:val="001525ED"/>
    <w:rsid w:val="0015280B"/>
    <w:rsid w:val="00153418"/>
    <w:rsid w:val="00153851"/>
    <w:rsid w:val="00153ED5"/>
    <w:rsid w:val="0015408F"/>
    <w:rsid w:val="00154895"/>
    <w:rsid w:val="00154B27"/>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A08"/>
    <w:rsid w:val="00162C52"/>
    <w:rsid w:val="00162C6B"/>
    <w:rsid w:val="001636EF"/>
    <w:rsid w:val="00164075"/>
    <w:rsid w:val="00164130"/>
    <w:rsid w:val="0016453D"/>
    <w:rsid w:val="00164B19"/>
    <w:rsid w:val="00164B64"/>
    <w:rsid w:val="001664B3"/>
    <w:rsid w:val="00166607"/>
    <w:rsid w:val="001679BD"/>
    <w:rsid w:val="00170C19"/>
    <w:rsid w:val="00170FC2"/>
    <w:rsid w:val="001711F3"/>
    <w:rsid w:val="0017167F"/>
    <w:rsid w:val="00172B6E"/>
    <w:rsid w:val="00172C86"/>
    <w:rsid w:val="00172E1D"/>
    <w:rsid w:val="001734B0"/>
    <w:rsid w:val="001734B6"/>
    <w:rsid w:val="00173785"/>
    <w:rsid w:val="00173B1C"/>
    <w:rsid w:val="0017406D"/>
    <w:rsid w:val="00175560"/>
    <w:rsid w:val="00175CF6"/>
    <w:rsid w:val="00176875"/>
    <w:rsid w:val="00176E94"/>
    <w:rsid w:val="00177800"/>
    <w:rsid w:val="00180745"/>
    <w:rsid w:val="00180852"/>
    <w:rsid w:val="00180B91"/>
    <w:rsid w:val="00181603"/>
    <w:rsid w:val="00181CC6"/>
    <w:rsid w:val="00182894"/>
    <w:rsid w:val="00182A8B"/>
    <w:rsid w:val="00182C88"/>
    <w:rsid w:val="00182CB2"/>
    <w:rsid w:val="0018350E"/>
    <w:rsid w:val="0018381F"/>
    <w:rsid w:val="00183C7D"/>
    <w:rsid w:val="00183D04"/>
    <w:rsid w:val="0018419A"/>
    <w:rsid w:val="001843A5"/>
    <w:rsid w:val="0018606E"/>
    <w:rsid w:val="00186737"/>
    <w:rsid w:val="0018677F"/>
    <w:rsid w:val="00186A5C"/>
    <w:rsid w:val="00186C60"/>
    <w:rsid w:val="00187295"/>
    <w:rsid w:val="00187D72"/>
    <w:rsid w:val="00187D7E"/>
    <w:rsid w:val="0019071D"/>
    <w:rsid w:val="0019113E"/>
    <w:rsid w:val="00191FEC"/>
    <w:rsid w:val="001933F8"/>
    <w:rsid w:val="00193443"/>
    <w:rsid w:val="00193B43"/>
    <w:rsid w:val="00193D54"/>
    <w:rsid w:val="00194931"/>
    <w:rsid w:val="001973FB"/>
    <w:rsid w:val="00197623"/>
    <w:rsid w:val="00197C5E"/>
    <w:rsid w:val="001A090F"/>
    <w:rsid w:val="001A0ABB"/>
    <w:rsid w:val="001A14D6"/>
    <w:rsid w:val="001A1AF2"/>
    <w:rsid w:val="001A1F92"/>
    <w:rsid w:val="001A256F"/>
    <w:rsid w:val="001A31BC"/>
    <w:rsid w:val="001A31CC"/>
    <w:rsid w:val="001A378D"/>
    <w:rsid w:val="001A393E"/>
    <w:rsid w:val="001A43B7"/>
    <w:rsid w:val="001A49A8"/>
    <w:rsid w:val="001A4BCE"/>
    <w:rsid w:val="001A6F4E"/>
    <w:rsid w:val="001A7400"/>
    <w:rsid w:val="001B0708"/>
    <w:rsid w:val="001B0BDA"/>
    <w:rsid w:val="001B0C8D"/>
    <w:rsid w:val="001B1693"/>
    <w:rsid w:val="001B1ACD"/>
    <w:rsid w:val="001B2183"/>
    <w:rsid w:val="001B27DE"/>
    <w:rsid w:val="001B28BA"/>
    <w:rsid w:val="001B2976"/>
    <w:rsid w:val="001B31E0"/>
    <w:rsid w:val="001B45A0"/>
    <w:rsid w:val="001B4E95"/>
    <w:rsid w:val="001B5973"/>
    <w:rsid w:val="001B5C62"/>
    <w:rsid w:val="001B7AEF"/>
    <w:rsid w:val="001B7DDE"/>
    <w:rsid w:val="001C15CC"/>
    <w:rsid w:val="001C1E1B"/>
    <w:rsid w:val="001C1F00"/>
    <w:rsid w:val="001C1F91"/>
    <w:rsid w:val="001C2169"/>
    <w:rsid w:val="001C2A6F"/>
    <w:rsid w:val="001C2A9F"/>
    <w:rsid w:val="001C38EE"/>
    <w:rsid w:val="001C46D3"/>
    <w:rsid w:val="001C487B"/>
    <w:rsid w:val="001C6102"/>
    <w:rsid w:val="001C7831"/>
    <w:rsid w:val="001C79B2"/>
    <w:rsid w:val="001C7D68"/>
    <w:rsid w:val="001D0208"/>
    <w:rsid w:val="001D0288"/>
    <w:rsid w:val="001D02FE"/>
    <w:rsid w:val="001D05FF"/>
    <w:rsid w:val="001D06F6"/>
    <w:rsid w:val="001D07FE"/>
    <w:rsid w:val="001D115E"/>
    <w:rsid w:val="001D1872"/>
    <w:rsid w:val="001D1D32"/>
    <w:rsid w:val="001D1E6C"/>
    <w:rsid w:val="001D2632"/>
    <w:rsid w:val="001D438F"/>
    <w:rsid w:val="001D576E"/>
    <w:rsid w:val="001D6772"/>
    <w:rsid w:val="001D7577"/>
    <w:rsid w:val="001D779C"/>
    <w:rsid w:val="001D7F17"/>
    <w:rsid w:val="001E0920"/>
    <w:rsid w:val="001E1275"/>
    <w:rsid w:val="001E12A3"/>
    <w:rsid w:val="001E1750"/>
    <w:rsid w:val="001E1B80"/>
    <w:rsid w:val="001E24BF"/>
    <w:rsid w:val="001E261B"/>
    <w:rsid w:val="001E2B6C"/>
    <w:rsid w:val="001E39CE"/>
    <w:rsid w:val="001E3E85"/>
    <w:rsid w:val="001E4659"/>
    <w:rsid w:val="001E4C5C"/>
    <w:rsid w:val="001E571B"/>
    <w:rsid w:val="001E59B4"/>
    <w:rsid w:val="001E6423"/>
    <w:rsid w:val="001E6498"/>
    <w:rsid w:val="001F0578"/>
    <w:rsid w:val="001F1C20"/>
    <w:rsid w:val="001F2AA1"/>
    <w:rsid w:val="001F31B4"/>
    <w:rsid w:val="001F36E9"/>
    <w:rsid w:val="001F3E92"/>
    <w:rsid w:val="001F524A"/>
    <w:rsid w:val="001F6A6D"/>
    <w:rsid w:val="001F6DFD"/>
    <w:rsid w:val="001F7084"/>
    <w:rsid w:val="001F7E75"/>
    <w:rsid w:val="002010BD"/>
    <w:rsid w:val="00201ABE"/>
    <w:rsid w:val="0020241C"/>
    <w:rsid w:val="002026A5"/>
    <w:rsid w:val="002033C4"/>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BE5"/>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3864"/>
    <w:rsid w:val="00223DCA"/>
    <w:rsid w:val="002251E2"/>
    <w:rsid w:val="002260A2"/>
    <w:rsid w:val="00226524"/>
    <w:rsid w:val="002271A8"/>
    <w:rsid w:val="002273AC"/>
    <w:rsid w:val="00227A67"/>
    <w:rsid w:val="00227A76"/>
    <w:rsid w:val="00227E3A"/>
    <w:rsid w:val="00230074"/>
    <w:rsid w:val="0023007A"/>
    <w:rsid w:val="002303FE"/>
    <w:rsid w:val="00232C6A"/>
    <w:rsid w:val="002330E1"/>
    <w:rsid w:val="0023401D"/>
    <w:rsid w:val="002341F3"/>
    <w:rsid w:val="00234928"/>
    <w:rsid w:val="00234C05"/>
    <w:rsid w:val="00234D25"/>
    <w:rsid w:val="00234D70"/>
    <w:rsid w:val="002350C8"/>
    <w:rsid w:val="00236A17"/>
    <w:rsid w:val="00236D76"/>
    <w:rsid w:val="00237A60"/>
    <w:rsid w:val="00237E63"/>
    <w:rsid w:val="0024010A"/>
    <w:rsid w:val="00240326"/>
    <w:rsid w:val="0024178A"/>
    <w:rsid w:val="00241B78"/>
    <w:rsid w:val="00241F89"/>
    <w:rsid w:val="00242172"/>
    <w:rsid w:val="00243553"/>
    <w:rsid w:val="00243BCF"/>
    <w:rsid w:val="00243C9C"/>
    <w:rsid w:val="0024604F"/>
    <w:rsid w:val="002464C8"/>
    <w:rsid w:val="002478CE"/>
    <w:rsid w:val="00247ECC"/>
    <w:rsid w:val="002503AB"/>
    <w:rsid w:val="00251944"/>
    <w:rsid w:val="0025195C"/>
    <w:rsid w:val="00251E93"/>
    <w:rsid w:val="00252206"/>
    <w:rsid w:val="00253527"/>
    <w:rsid w:val="00254995"/>
    <w:rsid w:val="00254D4F"/>
    <w:rsid w:val="0025519C"/>
    <w:rsid w:val="00256C8F"/>
    <w:rsid w:val="0025719A"/>
    <w:rsid w:val="00257C67"/>
    <w:rsid w:val="00257E9D"/>
    <w:rsid w:val="0026059A"/>
    <w:rsid w:val="00260E95"/>
    <w:rsid w:val="002610C4"/>
    <w:rsid w:val="00261130"/>
    <w:rsid w:val="0026163B"/>
    <w:rsid w:val="002622D7"/>
    <w:rsid w:val="00262781"/>
    <w:rsid w:val="00262AF3"/>
    <w:rsid w:val="00263008"/>
    <w:rsid w:val="00263081"/>
    <w:rsid w:val="0026393E"/>
    <w:rsid w:val="00264144"/>
    <w:rsid w:val="002649B5"/>
    <w:rsid w:val="002658B7"/>
    <w:rsid w:val="0026622E"/>
    <w:rsid w:val="0026627B"/>
    <w:rsid w:val="002667E1"/>
    <w:rsid w:val="00266953"/>
    <w:rsid w:val="00267BFE"/>
    <w:rsid w:val="00270060"/>
    <w:rsid w:val="0027047E"/>
    <w:rsid w:val="00270532"/>
    <w:rsid w:val="00270589"/>
    <w:rsid w:val="002709BF"/>
    <w:rsid w:val="00271BF2"/>
    <w:rsid w:val="00272086"/>
    <w:rsid w:val="002724F1"/>
    <w:rsid w:val="00272DA7"/>
    <w:rsid w:val="00273C53"/>
    <w:rsid w:val="0027529F"/>
    <w:rsid w:val="002760E9"/>
    <w:rsid w:val="00276E38"/>
    <w:rsid w:val="00276EF5"/>
    <w:rsid w:val="00277130"/>
    <w:rsid w:val="00280AF4"/>
    <w:rsid w:val="00280CBB"/>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90703"/>
    <w:rsid w:val="00290AF3"/>
    <w:rsid w:val="00290BF6"/>
    <w:rsid w:val="002910C2"/>
    <w:rsid w:val="002922A4"/>
    <w:rsid w:val="00292E1C"/>
    <w:rsid w:val="0029316C"/>
    <w:rsid w:val="0029337C"/>
    <w:rsid w:val="002938E0"/>
    <w:rsid w:val="002958CA"/>
    <w:rsid w:val="002966CE"/>
    <w:rsid w:val="00297A1B"/>
    <w:rsid w:val="00297A86"/>
    <w:rsid w:val="002A0531"/>
    <w:rsid w:val="002A088B"/>
    <w:rsid w:val="002A2019"/>
    <w:rsid w:val="002A245F"/>
    <w:rsid w:val="002A2F72"/>
    <w:rsid w:val="002A312D"/>
    <w:rsid w:val="002A380F"/>
    <w:rsid w:val="002A382D"/>
    <w:rsid w:val="002A396A"/>
    <w:rsid w:val="002A4417"/>
    <w:rsid w:val="002A47B4"/>
    <w:rsid w:val="002A51A4"/>
    <w:rsid w:val="002A6D64"/>
    <w:rsid w:val="002A77E8"/>
    <w:rsid w:val="002A7875"/>
    <w:rsid w:val="002B095A"/>
    <w:rsid w:val="002B0AC4"/>
    <w:rsid w:val="002B0D1E"/>
    <w:rsid w:val="002B1498"/>
    <w:rsid w:val="002B1900"/>
    <w:rsid w:val="002B3141"/>
    <w:rsid w:val="002B324A"/>
    <w:rsid w:val="002B35C1"/>
    <w:rsid w:val="002B3ACA"/>
    <w:rsid w:val="002B467F"/>
    <w:rsid w:val="002B5F54"/>
    <w:rsid w:val="002B635C"/>
    <w:rsid w:val="002B7099"/>
    <w:rsid w:val="002B7175"/>
    <w:rsid w:val="002C015A"/>
    <w:rsid w:val="002C0193"/>
    <w:rsid w:val="002C0912"/>
    <w:rsid w:val="002C09A7"/>
    <w:rsid w:val="002C0BEA"/>
    <w:rsid w:val="002C0FDF"/>
    <w:rsid w:val="002C117A"/>
    <w:rsid w:val="002C1606"/>
    <w:rsid w:val="002C1A43"/>
    <w:rsid w:val="002C1C08"/>
    <w:rsid w:val="002C2149"/>
    <w:rsid w:val="002C2B9A"/>
    <w:rsid w:val="002C2DF0"/>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768"/>
    <w:rsid w:val="002D7E45"/>
    <w:rsid w:val="002D7FE5"/>
    <w:rsid w:val="002E0204"/>
    <w:rsid w:val="002E080F"/>
    <w:rsid w:val="002E3CF1"/>
    <w:rsid w:val="002E46AF"/>
    <w:rsid w:val="002E47C8"/>
    <w:rsid w:val="002E4BB9"/>
    <w:rsid w:val="002E5635"/>
    <w:rsid w:val="002E59FE"/>
    <w:rsid w:val="002E63AB"/>
    <w:rsid w:val="002E6565"/>
    <w:rsid w:val="002E66B7"/>
    <w:rsid w:val="002E6902"/>
    <w:rsid w:val="002E6ABB"/>
    <w:rsid w:val="002E6BBF"/>
    <w:rsid w:val="002E75F0"/>
    <w:rsid w:val="002E7F2B"/>
    <w:rsid w:val="002F05D5"/>
    <w:rsid w:val="002F07DE"/>
    <w:rsid w:val="002F08CF"/>
    <w:rsid w:val="002F1742"/>
    <w:rsid w:val="002F196A"/>
    <w:rsid w:val="002F1C17"/>
    <w:rsid w:val="002F216F"/>
    <w:rsid w:val="002F26CB"/>
    <w:rsid w:val="002F310C"/>
    <w:rsid w:val="002F3636"/>
    <w:rsid w:val="002F4264"/>
    <w:rsid w:val="002F504B"/>
    <w:rsid w:val="002F65EC"/>
    <w:rsid w:val="002F742A"/>
    <w:rsid w:val="002F77ED"/>
    <w:rsid w:val="002F7CBE"/>
    <w:rsid w:val="002F7E23"/>
    <w:rsid w:val="003000A5"/>
    <w:rsid w:val="00300B77"/>
    <w:rsid w:val="00300C0B"/>
    <w:rsid w:val="00300E24"/>
    <w:rsid w:val="0030111F"/>
    <w:rsid w:val="00301C50"/>
    <w:rsid w:val="00302F87"/>
    <w:rsid w:val="00303909"/>
    <w:rsid w:val="0030390F"/>
    <w:rsid w:val="003040A0"/>
    <w:rsid w:val="0030422C"/>
    <w:rsid w:val="003043D9"/>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69B"/>
    <w:rsid w:val="003148C2"/>
    <w:rsid w:val="00314C4D"/>
    <w:rsid w:val="003151F4"/>
    <w:rsid w:val="00315700"/>
    <w:rsid w:val="00315CC5"/>
    <w:rsid w:val="0031628F"/>
    <w:rsid w:val="0031745A"/>
    <w:rsid w:val="00317A0C"/>
    <w:rsid w:val="00320767"/>
    <w:rsid w:val="00320913"/>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9D1"/>
    <w:rsid w:val="00327B5E"/>
    <w:rsid w:val="0033093A"/>
    <w:rsid w:val="00330CC7"/>
    <w:rsid w:val="00331610"/>
    <w:rsid w:val="00332266"/>
    <w:rsid w:val="00332D2F"/>
    <w:rsid w:val="00334428"/>
    <w:rsid w:val="003345AF"/>
    <w:rsid w:val="00334827"/>
    <w:rsid w:val="00335149"/>
    <w:rsid w:val="00335621"/>
    <w:rsid w:val="0033595A"/>
    <w:rsid w:val="00335AB3"/>
    <w:rsid w:val="00335AD2"/>
    <w:rsid w:val="00336718"/>
    <w:rsid w:val="003370B3"/>
    <w:rsid w:val="0033772C"/>
    <w:rsid w:val="00340292"/>
    <w:rsid w:val="00341C3D"/>
    <w:rsid w:val="00341CD8"/>
    <w:rsid w:val="00341F77"/>
    <w:rsid w:val="00342003"/>
    <w:rsid w:val="0034223F"/>
    <w:rsid w:val="00342AB5"/>
    <w:rsid w:val="003430F6"/>
    <w:rsid w:val="003437CD"/>
    <w:rsid w:val="0034412B"/>
    <w:rsid w:val="003446C8"/>
    <w:rsid w:val="0034609B"/>
    <w:rsid w:val="003460F9"/>
    <w:rsid w:val="003478A2"/>
    <w:rsid w:val="00347E91"/>
    <w:rsid w:val="00350127"/>
    <w:rsid w:val="00351224"/>
    <w:rsid w:val="003515C7"/>
    <w:rsid w:val="003517C7"/>
    <w:rsid w:val="00351A62"/>
    <w:rsid w:val="00351E4B"/>
    <w:rsid w:val="00351F43"/>
    <w:rsid w:val="0035256C"/>
    <w:rsid w:val="003531AA"/>
    <w:rsid w:val="00353B52"/>
    <w:rsid w:val="00353C5E"/>
    <w:rsid w:val="0035439E"/>
    <w:rsid w:val="0035469C"/>
    <w:rsid w:val="003552CD"/>
    <w:rsid w:val="00355E6A"/>
    <w:rsid w:val="00356319"/>
    <w:rsid w:val="00356F51"/>
    <w:rsid w:val="00357A8B"/>
    <w:rsid w:val="00357D15"/>
    <w:rsid w:val="00357F9F"/>
    <w:rsid w:val="00360800"/>
    <w:rsid w:val="00360A2B"/>
    <w:rsid w:val="00361ED6"/>
    <w:rsid w:val="00362299"/>
    <w:rsid w:val="00362621"/>
    <w:rsid w:val="00362FC5"/>
    <w:rsid w:val="00363AE6"/>
    <w:rsid w:val="003645E0"/>
    <w:rsid w:val="003649CD"/>
    <w:rsid w:val="00364C1B"/>
    <w:rsid w:val="0036522D"/>
    <w:rsid w:val="00365CCC"/>
    <w:rsid w:val="00370824"/>
    <w:rsid w:val="00370BDD"/>
    <w:rsid w:val="003717B7"/>
    <w:rsid w:val="00371B13"/>
    <w:rsid w:val="00371DFF"/>
    <w:rsid w:val="0037270F"/>
    <w:rsid w:val="00372DBB"/>
    <w:rsid w:val="0037375E"/>
    <w:rsid w:val="00373BD3"/>
    <w:rsid w:val="00374A0B"/>
    <w:rsid w:val="00374CD5"/>
    <w:rsid w:val="003758C1"/>
    <w:rsid w:val="00375FBD"/>
    <w:rsid w:val="00376CF3"/>
    <w:rsid w:val="00376CF4"/>
    <w:rsid w:val="00377FDC"/>
    <w:rsid w:val="00380033"/>
    <w:rsid w:val="00380241"/>
    <w:rsid w:val="0038075B"/>
    <w:rsid w:val="00380A8E"/>
    <w:rsid w:val="003812D0"/>
    <w:rsid w:val="00381365"/>
    <w:rsid w:val="00382441"/>
    <w:rsid w:val="00384178"/>
    <w:rsid w:val="00384E67"/>
    <w:rsid w:val="00386E28"/>
    <w:rsid w:val="00387956"/>
    <w:rsid w:val="003879C5"/>
    <w:rsid w:val="003906DE"/>
    <w:rsid w:val="00390A54"/>
    <w:rsid w:val="0039103E"/>
    <w:rsid w:val="003911D9"/>
    <w:rsid w:val="00391E31"/>
    <w:rsid w:val="00392E9C"/>
    <w:rsid w:val="00393070"/>
    <w:rsid w:val="0039344A"/>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3008"/>
    <w:rsid w:val="003A3A51"/>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354E"/>
    <w:rsid w:val="003B3ABD"/>
    <w:rsid w:val="003B485A"/>
    <w:rsid w:val="003B4C03"/>
    <w:rsid w:val="003B5083"/>
    <w:rsid w:val="003B6352"/>
    <w:rsid w:val="003B746B"/>
    <w:rsid w:val="003C095C"/>
    <w:rsid w:val="003C09DA"/>
    <w:rsid w:val="003C0A87"/>
    <w:rsid w:val="003C1923"/>
    <w:rsid w:val="003C2304"/>
    <w:rsid w:val="003C2ECF"/>
    <w:rsid w:val="003C3FEF"/>
    <w:rsid w:val="003C429F"/>
    <w:rsid w:val="003C53AB"/>
    <w:rsid w:val="003C59B2"/>
    <w:rsid w:val="003C66EB"/>
    <w:rsid w:val="003C6792"/>
    <w:rsid w:val="003C6A3A"/>
    <w:rsid w:val="003D0578"/>
    <w:rsid w:val="003D1021"/>
    <w:rsid w:val="003D1355"/>
    <w:rsid w:val="003D138C"/>
    <w:rsid w:val="003D1EB3"/>
    <w:rsid w:val="003D29D4"/>
    <w:rsid w:val="003D32B7"/>
    <w:rsid w:val="003D3362"/>
    <w:rsid w:val="003D3CF6"/>
    <w:rsid w:val="003D40BD"/>
    <w:rsid w:val="003D4146"/>
    <w:rsid w:val="003D6149"/>
    <w:rsid w:val="003D625B"/>
    <w:rsid w:val="003D6303"/>
    <w:rsid w:val="003D6E7A"/>
    <w:rsid w:val="003D6EE5"/>
    <w:rsid w:val="003D714A"/>
    <w:rsid w:val="003D75C5"/>
    <w:rsid w:val="003E011D"/>
    <w:rsid w:val="003E058F"/>
    <w:rsid w:val="003E1E9C"/>
    <w:rsid w:val="003E1F93"/>
    <w:rsid w:val="003E249F"/>
    <w:rsid w:val="003E28CD"/>
    <w:rsid w:val="003E2BC9"/>
    <w:rsid w:val="003E3396"/>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605"/>
    <w:rsid w:val="003F2759"/>
    <w:rsid w:val="003F31D2"/>
    <w:rsid w:val="003F4433"/>
    <w:rsid w:val="003F47A7"/>
    <w:rsid w:val="003F4908"/>
    <w:rsid w:val="003F5865"/>
    <w:rsid w:val="003F5DC7"/>
    <w:rsid w:val="003F64B3"/>
    <w:rsid w:val="003F672B"/>
    <w:rsid w:val="003F728B"/>
    <w:rsid w:val="003F7C2E"/>
    <w:rsid w:val="004004B7"/>
    <w:rsid w:val="00400C70"/>
    <w:rsid w:val="00400F7A"/>
    <w:rsid w:val="00401027"/>
    <w:rsid w:val="00401A8B"/>
    <w:rsid w:val="00402229"/>
    <w:rsid w:val="00403533"/>
    <w:rsid w:val="00403BDC"/>
    <w:rsid w:val="00405961"/>
    <w:rsid w:val="0040786B"/>
    <w:rsid w:val="004078B5"/>
    <w:rsid w:val="00407B52"/>
    <w:rsid w:val="0041001D"/>
    <w:rsid w:val="0041042A"/>
    <w:rsid w:val="0041059C"/>
    <w:rsid w:val="00410967"/>
    <w:rsid w:val="00410A2E"/>
    <w:rsid w:val="00411BC6"/>
    <w:rsid w:val="00411CAF"/>
    <w:rsid w:val="004123A8"/>
    <w:rsid w:val="00413256"/>
    <w:rsid w:val="00414369"/>
    <w:rsid w:val="004143A8"/>
    <w:rsid w:val="004145DD"/>
    <w:rsid w:val="00416D00"/>
    <w:rsid w:val="004179E1"/>
    <w:rsid w:val="00420705"/>
    <w:rsid w:val="0042083E"/>
    <w:rsid w:val="004215F5"/>
    <w:rsid w:val="0042386D"/>
    <w:rsid w:val="00423894"/>
    <w:rsid w:val="00424649"/>
    <w:rsid w:val="0042492A"/>
    <w:rsid w:val="0042535C"/>
    <w:rsid w:val="004258BA"/>
    <w:rsid w:val="004263F6"/>
    <w:rsid w:val="00426DDA"/>
    <w:rsid w:val="004279BA"/>
    <w:rsid w:val="00430655"/>
    <w:rsid w:val="00430F1C"/>
    <w:rsid w:val="00431036"/>
    <w:rsid w:val="00431123"/>
    <w:rsid w:val="0043115F"/>
    <w:rsid w:val="004313C4"/>
    <w:rsid w:val="004318BB"/>
    <w:rsid w:val="004319F4"/>
    <w:rsid w:val="00431F9F"/>
    <w:rsid w:val="0043244F"/>
    <w:rsid w:val="004327BE"/>
    <w:rsid w:val="00432969"/>
    <w:rsid w:val="00432FE2"/>
    <w:rsid w:val="00433154"/>
    <w:rsid w:val="0043388A"/>
    <w:rsid w:val="00433EAE"/>
    <w:rsid w:val="00434199"/>
    <w:rsid w:val="004346F4"/>
    <w:rsid w:val="00436A31"/>
    <w:rsid w:val="0043731B"/>
    <w:rsid w:val="0043781F"/>
    <w:rsid w:val="00437B32"/>
    <w:rsid w:val="0044052D"/>
    <w:rsid w:val="00440BCE"/>
    <w:rsid w:val="00440DB7"/>
    <w:rsid w:val="00441BFE"/>
    <w:rsid w:val="00441C9F"/>
    <w:rsid w:val="004437AE"/>
    <w:rsid w:val="004437FA"/>
    <w:rsid w:val="00443AE8"/>
    <w:rsid w:val="00443DDB"/>
    <w:rsid w:val="00444465"/>
    <w:rsid w:val="00444FEF"/>
    <w:rsid w:val="00445313"/>
    <w:rsid w:val="004459C2"/>
    <w:rsid w:val="00445EEB"/>
    <w:rsid w:val="0044629B"/>
    <w:rsid w:val="004463B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D8C"/>
    <w:rsid w:val="00466219"/>
    <w:rsid w:val="004662CB"/>
    <w:rsid w:val="004669A6"/>
    <w:rsid w:val="00466E54"/>
    <w:rsid w:val="004670E1"/>
    <w:rsid w:val="00467B30"/>
    <w:rsid w:val="00470DBD"/>
    <w:rsid w:val="004716A2"/>
    <w:rsid w:val="004718C8"/>
    <w:rsid w:val="00471B52"/>
    <w:rsid w:val="00471C5C"/>
    <w:rsid w:val="004722D6"/>
    <w:rsid w:val="00472391"/>
    <w:rsid w:val="0047254F"/>
    <w:rsid w:val="00472D1F"/>
    <w:rsid w:val="00473BA5"/>
    <w:rsid w:val="00474816"/>
    <w:rsid w:val="00474CD8"/>
    <w:rsid w:val="00474F65"/>
    <w:rsid w:val="00476116"/>
    <w:rsid w:val="0047638F"/>
    <w:rsid w:val="00476A5F"/>
    <w:rsid w:val="00476B17"/>
    <w:rsid w:val="00476B20"/>
    <w:rsid w:val="004770C1"/>
    <w:rsid w:val="0047714B"/>
    <w:rsid w:val="00480D08"/>
    <w:rsid w:val="00481BD4"/>
    <w:rsid w:val="00481E98"/>
    <w:rsid w:val="0048293C"/>
    <w:rsid w:val="00483B29"/>
    <w:rsid w:val="00483D1F"/>
    <w:rsid w:val="004857C3"/>
    <w:rsid w:val="00485E4F"/>
    <w:rsid w:val="0048672B"/>
    <w:rsid w:val="00486E33"/>
    <w:rsid w:val="004908ED"/>
    <w:rsid w:val="00490C49"/>
    <w:rsid w:val="00490D13"/>
    <w:rsid w:val="00490EC0"/>
    <w:rsid w:val="004913CF"/>
    <w:rsid w:val="004919CC"/>
    <w:rsid w:val="0049255B"/>
    <w:rsid w:val="00492898"/>
    <w:rsid w:val="00492C00"/>
    <w:rsid w:val="00494519"/>
    <w:rsid w:val="004952B8"/>
    <w:rsid w:val="00495DBD"/>
    <w:rsid w:val="0049637A"/>
    <w:rsid w:val="0049763A"/>
    <w:rsid w:val="004A1EEA"/>
    <w:rsid w:val="004A2146"/>
    <w:rsid w:val="004A22A0"/>
    <w:rsid w:val="004A23A7"/>
    <w:rsid w:val="004A2AE2"/>
    <w:rsid w:val="004A30F4"/>
    <w:rsid w:val="004A3A6D"/>
    <w:rsid w:val="004A48C9"/>
    <w:rsid w:val="004A5E9D"/>
    <w:rsid w:val="004A634E"/>
    <w:rsid w:val="004A638C"/>
    <w:rsid w:val="004A7F43"/>
    <w:rsid w:val="004B054A"/>
    <w:rsid w:val="004B0D22"/>
    <w:rsid w:val="004B0F3C"/>
    <w:rsid w:val="004B12BC"/>
    <w:rsid w:val="004B13C7"/>
    <w:rsid w:val="004B2DBB"/>
    <w:rsid w:val="004B31DE"/>
    <w:rsid w:val="004B34FE"/>
    <w:rsid w:val="004B3ACE"/>
    <w:rsid w:val="004B3D6E"/>
    <w:rsid w:val="004B4CF5"/>
    <w:rsid w:val="004B53DF"/>
    <w:rsid w:val="004B6ADF"/>
    <w:rsid w:val="004B6D1A"/>
    <w:rsid w:val="004B75A1"/>
    <w:rsid w:val="004B7F9C"/>
    <w:rsid w:val="004C01AC"/>
    <w:rsid w:val="004C02A4"/>
    <w:rsid w:val="004C1C76"/>
    <w:rsid w:val="004C204A"/>
    <w:rsid w:val="004C2474"/>
    <w:rsid w:val="004C2B26"/>
    <w:rsid w:val="004C3347"/>
    <w:rsid w:val="004C375E"/>
    <w:rsid w:val="004C5540"/>
    <w:rsid w:val="004C58FD"/>
    <w:rsid w:val="004C66CC"/>
    <w:rsid w:val="004C6AC9"/>
    <w:rsid w:val="004C6E59"/>
    <w:rsid w:val="004C74F7"/>
    <w:rsid w:val="004D0192"/>
    <w:rsid w:val="004D0217"/>
    <w:rsid w:val="004D0223"/>
    <w:rsid w:val="004D08CB"/>
    <w:rsid w:val="004D13BB"/>
    <w:rsid w:val="004D14E8"/>
    <w:rsid w:val="004D1C21"/>
    <w:rsid w:val="004D1CFD"/>
    <w:rsid w:val="004D30B6"/>
    <w:rsid w:val="004D32C7"/>
    <w:rsid w:val="004D4131"/>
    <w:rsid w:val="004D43E9"/>
    <w:rsid w:val="004D4622"/>
    <w:rsid w:val="004D4E5C"/>
    <w:rsid w:val="004D515E"/>
    <w:rsid w:val="004D6396"/>
    <w:rsid w:val="004D6C85"/>
    <w:rsid w:val="004D7EEA"/>
    <w:rsid w:val="004D7FCC"/>
    <w:rsid w:val="004E0177"/>
    <w:rsid w:val="004E12D6"/>
    <w:rsid w:val="004E17C6"/>
    <w:rsid w:val="004E369E"/>
    <w:rsid w:val="004E39D6"/>
    <w:rsid w:val="004E3FCB"/>
    <w:rsid w:val="004E466B"/>
    <w:rsid w:val="004E473C"/>
    <w:rsid w:val="004E564F"/>
    <w:rsid w:val="004E5BDB"/>
    <w:rsid w:val="004E5FA3"/>
    <w:rsid w:val="004E6D3E"/>
    <w:rsid w:val="004E7C38"/>
    <w:rsid w:val="004F0D67"/>
    <w:rsid w:val="004F10C9"/>
    <w:rsid w:val="004F17D1"/>
    <w:rsid w:val="004F2088"/>
    <w:rsid w:val="004F20F4"/>
    <w:rsid w:val="004F3075"/>
    <w:rsid w:val="004F35E3"/>
    <w:rsid w:val="004F48E4"/>
    <w:rsid w:val="004F4A3E"/>
    <w:rsid w:val="004F4C56"/>
    <w:rsid w:val="004F522C"/>
    <w:rsid w:val="004F6433"/>
    <w:rsid w:val="004F64F2"/>
    <w:rsid w:val="004F66CD"/>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D1D"/>
    <w:rsid w:val="00510429"/>
    <w:rsid w:val="0051104C"/>
    <w:rsid w:val="00511F5F"/>
    <w:rsid w:val="00512839"/>
    <w:rsid w:val="005130A7"/>
    <w:rsid w:val="00513197"/>
    <w:rsid w:val="0051342B"/>
    <w:rsid w:val="005138EC"/>
    <w:rsid w:val="00514012"/>
    <w:rsid w:val="00514362"/>
    <w:rsid w:val="00514EC9"/>
    <w:rsid w:val="00515600"/>
    <w:rsid w:val="00515A23"/>
    <w:rsid w:val="00515F91"/>
    <w:rsid w:val="00516250"/>
    <w:rsid w:val="00517B37"/>
    <w:rsid w:val="0052132A"/>
    <w:rsid w:val="0052382C"/>
    <w:rsid w:val="00524746"/>
    <w:rsid w:val="00524C35"/>
    <w:rsid w:val="005254B2"/>
    <w:rsid w:val="00525DD1"/>
    <w:rsid w:val="00526180"/>
    <w:rsid w:val="00526511"/>
    <w:rsid w:val="005272D0"/>
    <w:rsid w:val="005277B4"/>
    <w:rsid w:val="00527927"/>
    <w:rsid w:val="0053017F"/>
    <w:rsid w:val="0053144B"/>
    <w:rsid w:val="005320D4"/>
    <w:rsid w:val="00532247"/>
    <w:rsid w:val="005325D8"/>
    <w:rsid w:val="005327C2"/>
    <w:rsid w:val="00532BA2"/>
    <w:rsid w:val="00532F62"/>
    <w:rsid w:val="00533609"/>
    <w:rsid w:val="0053425A"/>
    <w:rsid w:val="00534B0F"/>
    <w:rsid w:val="00534EFB"/>
    <w:rsid w:val="00534FC4"/>
    <w:rsid w:val="00536DE7"/>
    <w:rsid w:val="00537115"/>
    <w:rsid w:val="005400AD"/>
    <w:rsid w:val="00540830"/>
    <w:rsid w:val="005424B3"/>
    <w:rsid w:val="005427AF"/>
    <w:rsid w:val="00542816"/>
    <w:rsid w:val="00542ECB"/>
    <w:rsid w:val="005432BA"/>
    <w:rsid w:val="005443A5"/>
    <w:rsid w:val="005445D8"/>
    <w:rsid w:val="00545312"/>
    <w:rsid w:val="00545AED"/>
    <w:rsid w:val="005472B3"/>
    <w:rsid w:val="005472C6"/>
    <w:rsid w:val="005503B4"/>
    <w:rsid w:val="00550C11"/>
    <w:rsid w:val="00550D35"/>
    <w:rsid w:val="00550DE7"/>
    <w:rsid w:val="005514BB"/>
    <w:rsid w:val="005516B5"/>
    <w:rsid w:val="00551F73"/>
    <w:rsid w:val="00552301"/>
    <w:rsid w:val="0055269F"/>
    <w:rsid w:val="00553046"/>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5011"/>
    <w:rsid w:val="0056506E"/>
    <w:rsid w:val="00565EBC"/>
    <w:rsid w:val="0056662F"/>
    <w:rsid w:val="005669CB"/>
    <w:rsid w:val="00566D53"/>
    <w:rsid w:val="0056708A"/>
    <w:rsid w:val="00567242"/>
    <w:rsid w:val="00567755"/>
    <w:rsid w:val="00571BB7"/>
    <w:rsid w:val="00571E0A"/>
    <w:rsid w:val="00571EC3"/>
    <w:rsid w:val="005727DF"/>
    <w:rsid w:val="0057317C"/>
    <w:rsid w:val="005733DC"/>
    <w:rsid w:val="00573656"/>
    <w:rsid w:val="00573720"/>
    <w:rsid w:val="0057442F"/>
    <w:rsid w:val="0057496C"/>
    <w:rsid w:val="005749A3"/>
    <w:rsid w:val="00574A7F"/>
    <w:rsid w:val="00576400"/>
    <w:rsid w:val="00576774"/>
    <w:rsid w:val="00577189"/>
    <w:rsid w:val="0058186B"/>
    <w:rsid w:val="005823F5"/>
    <w:rsid w:val="00582C91"/>
    <w:rsid w:val="00583542"/>
    <w:rsid w:val="00583B31"/>
    <w:rsid w:val="00583FEE"/>
    <w:rsid w:val="00584380"/>
    <w:rsid w:val="00584A01"/>
    <w:rsid w:val="00584A5C"/>
    <w:rsid w:val="00585A34"/>
    <w:rsid w:val="00586108"/>
    <w:rsid w:val="00586BF6"/>
    <w:rsid w:val="0059073A"/>
    <w:rsid w:val="00590860"/>
    <w:rsid w:val="00593058"/>
    <w:rsid w:val="00593173"/>
    <w:rsid w:val="005933DC"/>
    <w:rsid w:val="005939A3"/>
    <w:rsid w:val="005939D5"/>
    <w:rsid w:val="00594F4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684"/>
    <w:rsid w:val="005A56C3"/>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8B"/>
    <w:rsid w:val="005B569E"/>
    <w:rsid w:val="005B5859"/>
    <w:rsid w:val="005B5AE6"/>
    <w:rsid w:val="005B5B1B"/>
    <w:rsid w:val="005B5D13"/>
    <w:rsid w:val="005B7466"/>
    <w:rsid w:val="005C113B"/>
    <w:rsid w:val="005C1415"/>
    <w:rsid w:val="005C1523"/>
    <w:rsid w:val="005C1882"/>
    <w:rsid w:val="005C1B6B"/>
    <w:rsid w:val="005C216C"/>
    <w:rsid w:val="005C22CF"/>
    <w:rsid w:val="005C2DDC"/>
    <w:rsid w:val="005C3156"/>
    <w:rsid w:val="005C31E4"/>
    <w:rsid w:val="005C54E0"/>
    <w:rsid w:val="005C5580"/>
    <w:rsid w:val="005C58A6"/>
    <w:rsid w:val="005C598D"/>
    <w:rsid w:val="005C6D14"/>
    <w:rsid w:val="005C7323"/>
    <w:rsid w:val="005C7540"/>
    <w:rsid w:val="005D0E00"/>
    <w:rsid w:val="005D128F"/>
    <w:rsid w:val="005D16CB"/>
    <w:rsid w:val="005D1748"/>
    <w:rsid w:val="005D20DB"/>
    <w:rsid w:val="005D2CEF"/>
    <w:rsid w:val="005D2FFF"/>
    <w:rsid w:val="005D4337"/>
    <w:rsid w:val="005D43BE"/>
    <w:rsid w:val="005D487D"/>
    <w:rsid w:val="005D4ED7"/>
    <w:rsid w:val="005D5215"/>
    <w:rsid w:val="005D620D"/>
    <w:rsid w:val="005D635B"/>
    <w:rsid w:val="005D635F"/>
    <w:rsid w:val="005D6A6C"/>
    <w:rsid w:val="005D7C43"/>
    <w:rsid w:val="005E0175"/>
    <w:rsid w:val="005E1472"/>
    <w:rsid w:val="005E16C2"/>
    <w:rsid w:val="005E24E0"/>
    <w:rsid w:val="005E279F"/>
    <w:rsid w:val="005E30E2"/>
    <w:rsid w:val="005E3464"/>
    <w:rsid w:val="005E4AAB"/>
    <w:rsid w:val="005E4DDB"/>
    <w:rsid w:val="005E6808"/>
    <w:rsid w:val="005E6A44"/>
    <w:rsid w:val="005E708A"/>
    <w:rsid w:val="005E72F0"/>
    <w:rsid w:val="005E762D"/>
    <w:rsid w:val="005F0F02"/>
    <w:rsid w:val="005F0FE2"/>
    <w:rsid w:val="005F134B"/>
    <w:rsid w:val="005F168F"/>
    <w:rsid w:val="005F1E3E"/>
    <w:rsid w:val="005F224D"/>
    <w:rsid w:val="005F23B3"/>
    <w:rsid w:val="005F2527"/>
    <w:rsid w:val="005F255F"/>
    <w:rsid w:val="005F2D52"/>
    <w:rsid w:val="005F2F2D"/>
    <w:rsid w:val="005F3935"/>
    <w:rsid w:val="005F475C"/>
    <w:rsid w:val="005F4B36"/>
    <w:rsid w:val="005F58D3"/>
    <w:rsid w:val="005F6083"/>
    <w:rsid w:val="005F6328"/>
    <w:rsid w:val="005F6347"/>
    <w:rsid w:val="005F6632"/>
    <w:rsid w:val="005F741D"/>
    <w:rsid w:val="005F7454"/>
    <w:rsid w:val="005F7663"/>
    <w:rsid w:val="005F770C"/>
    <w:rsid w:val="005F786D"/>
    <w:rsid w:val="006005A3"/>
    <w:rsid w:val="0060264F"/>
    <w:rsid w:val="0060366A"/>
    <w:rsid w:val="006038D0"/>
    <w:rsid w:val="006038E8"/>
    <w:rsid w:val="006043B4"/>
    <w:rsid w:val="006044F8"/>
    <w:rsid w:val="00605B20"/>
    <w:rsid w:val="00605B49"/>
    <w:rsid w:val="006064B0"/>
    <w:rsid w:val="006066C1"/>
    <w:rsid w:val="00606F4C"/>
    <w:rsid w:val="006079E3"/>
    <w:rsid w:val="00607C38"/>
    <w:rsid w:val="00607C74"/>
    <w:rsid w:val="006107BF"/>
    <w:rsid w:val="00610998"/>
    <w:rsid w:val="00611D0E"/>
    <w:rsid w:val="00612912"/>
    <w:rsid w:val="00613A5E"/>
    <w:rsid w:val="00613B36"/>
    <w:rsid w:val="0061492A"/>
    <w:rsid w:val="00614B54"/>
    <w:rsid w:val="0061640A"/>
    <w:rsid w:val="00616866"/>
    <w:rsid w:val="00616F8A"/>
    <w:rsid w:val="00620FD2"/>
    <w:rsid w:val="0062123B"/>
    <w:rsid w:val="006217FA"/>
    <w:rsid w:val="0062235B"/>
    <w:rsid w:val="006225F0"/>
    <w:rsid w:val="00622717"/>
    <w:rsid w:val="00623AD0"/>
    <w:rsid w:val="006244AF"/>
    <w:rsid w:val="00624CE5"/>
    <w:rsid w:val="00624FE1"/>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32A7"/>
    <w:rsid w:val="006342B7"/>
    <w:rsid w:val="006344D6"/>
    <w:rsid w:val="00634692"/>
    <w:rsid w:val="0063472B"/>
    <w:rsid w:val="00635860"/>
    <w:rsid w:val="00635DE5"/>
    <w:rsid w:val="006363FA"/>
    <w:rsid w:val="006366DC"/>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4DA5"/>
    <w:rsid w:val="00645D36"/>
    <w:rsid w:val="00645D67"/>
    <w:rsid w:val="00646D05"/>
    <w:rsid w:val="0065021B"/>
    <w:rsid w:val="006508B5"/>
    <w:rsid w:val="0065171D"/>
    <w:rsid w:val="00652ED0"/>
    <w:rsid w:val="0065314C"/>
    <w:rsid w:val="0065373C"/>
    <w:rsid w:val="00653E55"/>
    <w:rsid w:val="006540B2"/>
    <w:rsid w:val="0065472B"/>
    <w:rsid w:val="00655C9D"/>
    <w:rsid w:val="0065773B"/>
    <w:rsid w:val="0065795F"/>
    <w:rsid w:val="00660BDB"/>
    <w:rsid w:val="00660DFA"/>
    <w:rsid w:val="00660F44"/>
    <w:rsid w:val="00661C0C"/>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311A"/>
    <w:rsid w:val="00694C89"/>
    <w:rsid w:val="00694F5B"/>
    <w:rsid w:val="0069638E"/>
    <w:rsid w:val="00696A55"/>
    <w:rsid w:val="00696B90"/>
    <w:rsid w:val="00696BBC"/>
    <w:rsid w:val="00696E41"/>
    <w:rsid w:val="006970F7"/>
    <w:rsid w:val="0069735A"/>
    <w:rsid w:val="00697995"/>
    <w:rsid w:val="006A18D4"/>
    <w:rsid w:val="006A1C10"/>
    <w:rsid w:val="006A1D1A"/>
    <w:rsid w:val="006A2C3D"/>
    <w:rsid w:val="006A2C53"/>
    <w:rsid w:val="006A3036"/>
    <w:rsid w:val="006A3698"/>
    <w:rsid w:val="006A37CF"/>
    <w:rsid w:val="006A4879"/>
    <w:rsid w:val="006A51AF"/>
    <w:rsid w:val="006A69E1"/>
    <w:rsid w:val="006B0DC9"/>
    <w:rsid w:val="006B19F5"/>
    <w:rsid w:val="006B19FA"/>
    <w:rsid w:val="006B2BE2"/>
    <w:rsid w:val="006B3049"/>
    <w:rsid w:val="006B34D1"/>
    <w:rsid w:val="006B3633"/>
    <w:rsid w:val="006B395E"/>
    <w:rsid w:val="006B40CD"/>
    <w:rsid w:val="006B415A"/>
    <w:rsid w:val="006B41A7"/>
    <w:rsid w:val="006B57E3"/>
    <w:rsid w:val="006B58E1"/>
    <w:rsid w:val="006B60AE"/>
    <w:rsid w:val="006B7114"/>
    <w:rsid w:val="006B79B3"/>
    <w:rsid w:val="006C0019"/>
    <w:rsid w:val="006C08A0"/>
    <w:rsid w:val="006C1FCA"/>
    <w:rsid w:val="006C2C99"/>
    <w:rsid w:val="006C375E"/>
    <w:rsid w:val="006C3A88"/>
    <w:rsid w:val="006C4D52"/>
    <w:rsid w:val="006C4D91"/>
    <w:rsid w:val="006C52DB"/>
    <w:rsid w:val="006C68C5"/>
    <w:rsid w:val="006C6B98"/>
    <w:rsid w:val="006C72C7"/>
    <w:rsid w:val="006D01D1"/>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3E0A"/>
    <w:rsid w:val="006E48C2"/>
    <w:rsid w:val="006E4AAB"/>
    <w:rsid w:val="006E527B"/>
    <w:rsid w:val="006E5309"/>
    <w:rsid w:val="006E5CCB"/>
    <w:rsid w:val="006E6BFD"/>
    <w:rsid w:val="006F00F9"/>
    <w:rsid w:val="006F06E0"/>
    <w:rsid w:val="006F0CEB"/>
    <w:rsid w:val="006F1132"/>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235"/>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537"/>
    <w:rsid w:val="00713998"/>
    <w:rsid w:val="00713E3C"/>
    <w:rsid w:val="0071527B"/>
    <w:rsid w:val="00715BF2"/>
    <w:rsid w:val="0071602B"/>
    <w:rsid w:val="00716377"/>
    <w:rsid w:val="00717766"/>
    <w:rsid w:val="00717E81"/>
    <w:rsid w:val="00720275"/>
    <w:rsid w:val="007204A3"/>
    <w:rsid w:val="00720BDF"/>
    <w:rsid w:val="007212DF"/>
    <w:rsid w:val="0072154C"/>
    <w:rsid w:val="00721B8C"/>
    <w:rsid w:val="00721C66"/>
    <w:rsid w:val="00721ECE"/>
    <w:rsid w:val="0072221F"/>
    <w:rsid w:val="007222BE"/>
    <w:rsid w:val="007231B7"/>
    <w:rsid w:val="00723BAE"/>
    <w:rsid w:val="00724E33"/>
    <w:rsid w:val="007256DC"/>
    <w:rsid w:val="007269A3"/>
    <w:rsid w:val="007300DF"/>
    <w:rsid w:val="007306EE"/>
    <w:rsid w:val="00730EA8"/>
    <w:rsid w:val="00731557"/>
    <w:rsid w:val="00732168"/>
    <w:rsid w:val="00732375"/>
    <w:rsid w:val="00732976"/>
    <w:rsid w:val="0073323D"/>
    <w:rsid w:val="007334D5"/>
    <w:rsid w:val="00733639"/>
    <w:rsid w:val="00733AB7"/>
    <w:rsid w:val="00733C3E"/>
    <w:rsid w:val="00733C3F"/>
    <w:rsid w:val="007343DF"/>
    <w:rsid w:val="0073471A"/>
    <w:rsid w:val="007347BF"/>
    <w:rsid w:val="00735117"/>
    <w:rsid w:val="00736788"/>
    <w:rsid w:val="0073712D"/>
    <w:rsid w:val="007375A6"/>
    <w:rsid w:val="007377D5"/>
    <w:rsid w:val="0074183C"/>
    <w:rsid w:val="007424CB"/>
    <w:rsid w:val="007431E3"/>
    <w:rsid w:val="0074382E"/>
    <w:rsid w:val="00743AA8"/>
    <w:rsid w:val="00744E00"/>
    <w:rsid w:val="00744FF0"/>
    <w:rsid w:val="0074571B"/>
    <w:rsid w:val="00745ADF"/>
    <w:rsid w:val="0074695A"/>
    <w:rsid w:val="00746A74"/>
    <w:rsid w:val="007503C7"/>
    <w:rsid w:val="007503DA"/>
    <w:rsid w:val="0075069A"/>
    <w:rsid w:val="007510FB"/>
    <w:rsid w:val="007513FE"/>
    <w:rsid w:val="007514F5"/>
    <w:rsid w:val="00752378"/>
    <w:rsid w:val="00752E4B"/>
    <w:rsid w:val="00752FAE"/>
    <w:rsid w:val="00753468"/>
    <w:rsid w:val="0075346A"/>
    <w:rsid w:val="00753FA6"/>
    <w:rsid w:val="00754183"/>
    <w:rsid w:val="00754A56"/>
    <w:rsid w:val="00756057"/>
    <w:rsid w:val="00756202"/>
    <w:rsid w:val="0075638F"/>
    <w:rsid w:val="00756465"/>
    <w:rsid w:val="00756BEF"/>
    <w:rsid w:val="0075769A"/>
    <w:rsid w:val="0076001D"/>
    <w:rsid w:val="00760F71"/>
    <w:rsid w:val="007611AA"/>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186"/>
    <w:rsid w:val="007706B7"/>
    <w:rsid w:val="007707A6"/>
    <w:rsid w:val="00770BC0"/>
    <w:rsid w:val="00770DC9"/>
    <w:rsid w:val="00770F4C"/>
    <w:rsid w:val="0077175E"/>
    <w:rsid w:val="00771C46"/>
    <w:rsid w:val="0077253D"/>
    <w:rsid w:val="007727CC"/>
    <w:rsid w:val="00773629"/>
    <w:rsid w:val="00773840"/>
    <w:rsid w:val="00773928"/>
    <w:rsid w:val="00773C29"/>
    <w:rsid w:val="007740B9"/>
    <w:rsid w:val="00774352"/>
    <w:rsid w:val="00775E3E"/>
    <w:rsid w:val="00776E0A"/>
    <w:rsid w:val="00777364"/>
    <w:rsid w:val="00777527"/>
    <w:rsid w:val="0077798C"/>
    <w:rsid w:val="00777A1C"/>
    <w:rsid w:val="00777F71"/>
    <w:rsid w:val="00780513"/>
    <w:rsid w:val="00780A96"/>
    <w:rsid w:val="0078142B"/>
    <w:rsid w:val="007819DA"/>
    <w:rsid w:val="00781A85"/>
    <w:rsid w:val="0078228F"/>
    <w:rsid w:val="00782633"/>
    <w:rsid w:val="00782929"/>
    <w:rsid w:val="007839D7"/>
    <w:rsid w:val="00783EA1"/>
    <w:rsid w:val="00783FEC"/>
    <w:rsid w:val="007848EE"/>
    <w:rsid w:val="00784EF5"/>
    <w:rsid w:val="00785650"/>
    <w:rsid w:val="00785DFF"/>
    <w:rsid w:val="007862EE"/>
    <w:rsid w:val="0078690F"/>
    <w:rsid w:val="007873F8"/>
    <w:rsid w:val="00790FEF"/>
    <w:rsid w:val="00791BE4"/>
    <w:rsid w:val="007924A8"/>
    <w:rsid w:val="00792B3D"/>
    <w:rsid w:val="00793D7A"/>
    <w:rsid w:val="007956D7"/>
    <w:rsid w:val="0079634D"/>
    <w:rsid w:val="007969C0"/>
    <w:rsid w:val="00796C5A"/>
    <w:rsid w:val="007970E6"/>
    <w:rsid w:val="00797628"/>
    <w:rsid w:val="00797E0D"/>
    <w:rsid w:val="007A06B6"/>
    <w:rsid w:val="007A06F1"/>
    <w:rsid w:val="007A0E98"/>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399B"/>
    <w:rsid w:val="007B43EC"/>
    <w:rsid w:val="007B4538"/>
    <w:rsid w:val="007B4834"/>
    <w:rsid w:val="007B529B"/>
    <w:rsid w:val="007B59D4"/>
    <w:rsid w:val="007B5A1C"/>
    <w:rsid w:val="007B5A90"/>
    <w:rsid w:val="007B66DB"/>
    <w:rsid w:val="007B6ED3"/>
    <w:rsid w:val="007B705F"/>
    <w:rsid w:val="007B7149"/>
    <w:rsid w:val="007B7348"/>
    <w:rsid w:val="007B7733"/>
    <w:rsid w:val="007B7837"/>
    <w:rsid w:val="007B7E77"/>
    <w:rsid w:val="007C0AFB"/>
    <w:rsid w:val="007C2260"/>
    <w:rsid w:val="007C26FB"/>
    <w:rsid w:val="007C356E"/>
    <w:rsid w:val="007C3B49"/>
    <w:rsid w:val="007C4C2B"/>
    <w:rsid w:val="007C5F71"/>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76CF"/>
    <w:rsid w:val="007D786E"/>
    <w:rsid w:val="007D7902"/>
    <w:rsid w:val="007D7EF5"/>
    <w:rsid w:val="007D7FB3"/>
    <w:rsid w:val="007E01CF"/>
    <w:rsid w:val="007E0343"/>
    <w:rsid w:val="007E07A4"/>
    <w:rsid w:val="007E08F5"/>
    <w:rsid w:val="007E0E7C"/>
    <w:rsid w:val="007E123A"/>
    <w:rsid w:val="007E359C"/>
    <w:rsid w:val="007E45DE"/>
    <w:rsid w:val="007E4678"/>
    <w:rsid w:val="007E4E2F"/>
    <w:rsid w:val="007E578F"/>
    <w:rsid w:val="007E6830"/>
    <w:rsid w:val="007E6CDB"/>
    <w:rsid w:val="007E715A"/>
    <w:rsid w:val="007E7861"/>
    <w:rsid w:val="007E7EBF"/>
    <w:rsid w:val="007F0D02"/>
    <w:rsid w:val="007F0F8F"/>
    <w:rsid w:val="007F1021"/>
    <w:rsid w:val="007F1146"/>
    <w:rsid w:val="007F1472"/>
    <w:rsid w:val="007F1A3E"/>
    <w:rsid w:val="007F34F4"/>
    <w:rsid w:val="007F36EE"/>
    <w:rsid w:val="007F3A90"/>
    <w:rsid w:val="007F4056"/>
    <w:rsid w:val="007F46F6"/>
    <w:rsid w:val="007F49D8"/>
    <w:rsid w:val="007F5AEE"/>
    <w:rsid w:val="007F5C20"/>
    <w:rsid w:val="007F621F"/>
    <w:rsid w:val="007F64F9"/>
    <w:rsid w:val="007F69E1"/>
    <w:rsid w:val="007F7C7B"/>
    <w:rsid w:val="00800372"/>
    <w:rsid w:val="0080149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1F5A"/>
    <w:rsid w:val="0081247D"/>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0EB9"/>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3C0"/>
    <w:rsid w:val="008258D7"/>
    <w:rsid w:val="008259EA"/>
    <w:rsid w:val="00825CED"/>
    <w:rsid w:val="00825DEE"/>
    <w:rsid w:val="008266EB"/>
    <w:rsid w:val="00827747"/>
    <w:rsid w:val="00827D4E"/>
    <w:rsid w:val="0083074F"/>
    <w:rsid w:val="00831001"/>
    <w:rsid w:val="00831182"/>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0C17"/>
    <w:rsid w:val="0084112D"/>
    <w:rsid w:val="00842698"/>
    <w:rsid w:val="008429B8"/>
    <w:rsid w:val="00842EC8"/>
    <w:rsid w:val="008439A1"/>
    <w:rsid w:val="0084437E"/>
    <w:rsid w:val="008449D9"/>
    <w:rsid w:val="008451AD"/>
    <w:rsid w:val="00845430"/>
    <w:rsid w:val="008457E4"/>
    <w:rsid w:val="00845C5D"/>
    <w:rsid w:val="008460E3"/>
    <w:rsid w:val="00846994"/>
    <w:rsid w:val="00846B13"/>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BE5"/>
    <w:rsid w:val="00862ECD"/>
    <w:rsid w:val="00863747"/>
    <w:rsid w:val="00863A55"/>
    <w:rsid w:val="00864B02"/>
    <w:rsid w:val="00865328"/>
    <w:rsid w:val="0086566D"/>
    <w:rsid w:val="0086586C"/>
    <w:rsid w:val="0086599F"/>
    <w:rsid w:val="00866087"/>
    <w:rsid w:val="00867D09"/>
    <w:rsid w:val="0087094A"/>
    <w:rsid w:val="00872710"/>
    <w:rsid w:val="00873177"/>
    <w:rsid w:val="0087350A"/>
    <w:rsid w:val="0087369B"/>
    <w:rsid w:val="00873B73"/>
    <w:rsid w:val="00874512"/>
    <w:rsid w:val="0087452D"/>
    <w:rsid w:val="00874ED5"/>
    <w:rsid w:val="008751FA"/>
    <w:rsid w:val="00875554"/>
    <w:rsid w:val="00876C80"/>
    <w:rsid w:val="00877685"/>
    <w:rsid w:val="00877842"/>
    <w:rsid w:val="00877B3B"/>
    <w:rsid w:val="00880062"/>
    <w:rsid w:val="008802D3"/>
    <w:rsid w:val="0088054E"/>
    <w:rsid w:val="00880E08"/>
    <w:rsid w:val="00880FB8"/>
    <w:rsid w:val="00881943"/>
    <w:rsid w:val="0088245D"/>
    <w:rsid w:val="00882512"/>
    <w:rsid w:val="00883A71"/>
    <w:rsid w:val="0088448C"/>
    <w:rsid w:val="00884DFF"/>
    <w:rsid w:val="00885AE1"/>
    <w:rsid w:val="0088618D"/>
    <w:rsid w:val="008865C1"/>
    <w:rsid w:val="00887A28"/>
    <w:rsid w:val="00887C94"/>
    <w:rsid w:val="00887D8A"/>
    <w:rsid w:val="00887F9D"/>
    <w:rsid w:val="00890C2F"/>
    <w:rsid w:val="00891679"/>
    <w:rsid w:val="0089279B"/>
    <w:rsid w:val="00893C7D"/>
    <w:rsid w:val="00893CD6"/>
    <w:rsid w:val="00893E0F"/>
    <w:rsid w:val="00894A2A"/>
    <w:rsid w:val="008963EC"/>
    <w:rsid w:val="008964A5"/>
    <w:rsid w:val="00896766"/>
    <w:rsid w:val="00896A99"/>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6435"/>
    <w:rsid w:val="008A6E6E"/>
    <w:rsid w:val="008A6FE2"/>
    <w:rsid w:val="008B070F"/>
    <w:rsid w:val="008B09B3"/>
    <w:rsid w:val="008B0F02"/>
    <w:rsid w:val="008B142A"/>
    <w:rsid w:val="008B14AB"/>
    <w:rsid w:val="008B1759"/>
    <w:rsid w:val="008B29CD"/>
    <w:rsid w:val="008B2BA4"/>
    <w:rsid w:val="008B30DB"/>
    <w:rsid w:val="008B31E7"/>
    <w:rsid w:val="008B3AED"/>
    <w:rsid w:val="008B3B14"/>
    <w:rsid w:val="008B4425"/>
    <w:rsid w:val="008B44E3"/>
    <w:rsid w:val="008B47C1"/>
    <w:rsid w:val="008B4928"/>
    <w:rsid w:val="008B4A4D"/>
    <w:rsid w:val="008B4D9A"/>
    <w:rsid w:val="008B4EFE"/>
    <w:rsid w:val="008B5350"/>
    <w:rsid w:val="008B5A90"/>
    <w:rsid w:val="008B6E6F"/>
    <w:rsid w:val="008B7149"/>
    <w:rsid w:val="008C0449"/>
    <w:rsid w:val="008C06D3"/>
    <w:rsid w:val="008C06EB"/>
    <w:rsid w:val="008C0753"/>
    <w:rsid w:val="008C16D2"/>
    <w:rsid w:val="008C1B3A"/>
    <w:rsid w:val="008C1CFF"/>
    <w:rsid w:val="008C26AF"/>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234"/>
    <w:rsid w:val="008D22FB"/>
    <w:rsid w:val="008D25AB"/>
    <w:rsid w:val="008D2855"/>
    <w:rsid w:val="008D3019"/>
    <w:rsid w:val="008D31E2"/>
    <w:rsid w:val="008D32BD"/>
    <w:rsid w:val="008D35FB"/>
    <w:rsid w:val="008D4170"/>
    <w:rsid w:val="008D4DA0"/>
    <w:rsid w:val="008D4EEC"/>
    <w:rsid w:val="008D5940"/>
    <w:rsid w:val="008D5E6D"/>
    <w:rsid w:val="008D5FED"/>
    <w:rsid w:val="008D6302"/>
    <w:rsid w:val="008D6704"/>
    <w:rsid w:val="008D69E1"/>
    <w:rsid w:val="008D6C1E"/>
    <w:rsid w:val="008D6F3E"/>
    <w:rsid w:val="008D74F8"/>
    <w:rsid w:val="008D7513"/>
    <w:rsid w:val="008E164C"/>
    <w:rsid w:val="008E1795"/>
    <w:rsid w:val="008E24EC"/>
    <w:rsid w:val="008E3106"/>
    <w:rsid w:val="008E36B1"/>
    <w:rsid w:val="008E3A3B"/>
    <w:rsid w:val="008E3CA7"/>
    <w:rsid w:val="008E3CB1"/>
    <w:rsid w:val="008E54A4"/>
    <w:rsid w:val="008E56E9"/>
    <w:rsid w:val="008E59FD"/>
    <w:rsid w:val="008E5B6B"/>
    <w:rsid w:val="008E6115"/>
    <w:rsid w:val="008E7326"/>
    <w:rsid w:val="008E78A1"/>
    <w:rsid w:val="008F0C65"/>
    <w:rsid w:val="008F0ED6"/>
    <w:rsid w:val="008F1377"/>
    <w:rsid w:val="008F1DE9"/>
    <w:rsid w:val="008F1EA8"/>
    <w:rsid w:val="008F206C"/>
    <w:rsid w:val="008F27FA"/>
    <w:rsid w:val="008F3A29"/>
    <w:rsid w:val="008F480B"/>
    <w:rsid w:val="008F4FF2"/>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53A"/>
    <w:rsid w:val="009058B9"/>
    <w:rsid w:val="009062EA"/>
    <w:rsid w:val="00906767"/>
    <w:rsid w:val="00907526"/>
    <w:rsid w:val="00911306"/>
    <w:rsid w:val="0091132B"/>
    <w:rsid w:val="00911B6F"/>
    <w:rsid w:val="009131DD"/>
    <w:rsid w:val="00913361"/>
    <w:rsid w:val="00914645"/>
    <w:rsid w:val="009147AD"/>
    <w:rsid w:val="009149B9"/>
    <w:rsid w:val="00915907"/>
    <w:rsid w:val="00916F7F"/>
    <w:rsid w:val="0091743A"/>
    <w:rsid w:val="009179F5"/>
    <w:rsid w:val="0092119C"/>
    <w:rsid w:val="009215A3"/>
    <w:rsid w:val="00921C7E"/>
    <w:rsid w:val="009235AC"/>
    <w:rsid w:val="009244C6"/>
    <w:rsid w:val="009245C1"/>
    <w:rsid w:val="00924E2E"/>
    <w:rsid w:val="009250CF"/>
    <w:rsid w:val="0092743E"/>
    <w:rsid w:val="00927E06"/>
    <w:rsid w:val="00930149"/>
    <w:rsid w:val="00931910"/>
    <w:rsid w:val="009323EF"/>
    <w:rsid w:val="0093342C"/>
    <w:rsid w:val="009334CA"/>
    <w:rsid w:val="009342BE"/>
    <w:rsid w:val="0093441E"/>
    <w:rsid w:val="00935824"/>
    <w:rsid w:val="0093608D"/>
    <w:rsid w:val="009368A2"/>
    <w:rsid w:val="00937534"/>
    <w:rsid w:val="009400F8"/>
    <w:rsid w:val="00940415"/>
    <w:rsid w:val="00940743"/>
    <w:rsid w:val="00941008"/>
    <w:rsid w:val="00941183"/>
    <w:rsid w:val="009412D8"/>
    <w:rsid w:val="009418FA"/>
    <w:rsid w:val="0094228C"/>
    <w:rsid w:val="009429F2"/>
    <w:rsid w:val="00943F2A"/>
    <w:rsid w:val="00943F63"/>
    <w:rsid w:val="009452D9"/>
    <w:rsid w:val="00945FDF"/>
    <w:rsid w:val="0094626B"/>
    <w:rsid w:val="009468F8"/>
    <w:rsid w:val="00946A7B"/>
    <w:rsid w:val="009501BC"/>
    <w:rsid w:val="00950554"/>
    <w:rsid w:val="009509B0"/>
    <w:rsid w:val="00950E1F"/>
    <w:rsid w:val="009515DF"/>
    <w:rsid w:val="00951F54"/>
    <w:rsid w:val="009522BF"/>
    <w:rsid w:val="009538C7"/>
    <w:rsid w:val="00953F31"/>
    <w:rsid w:val="0095401E"/>
    <w:rsid w:val="009541B7"/>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4F3F"/>
    <w:rsid w:val="009654D5"/>
    <w:rsid w:val="009662DF"/>
    <w:rsid w:val="009662F7"/>
    <w:rsid w:val="00967B33"/>
    <w:rsid w:val="00967C7A"/>
    <w:rsid w:val="0097003C"/>
    <w:rsid w:val="00970583"/>
    <w:rsid w:val="0097069F"/>
    <w:rsid w:val="00970E89"/>
    <w:rsid w:val="00970F59"/>
    <w:rsid w:val="0097130A"/>
    <w:rsid w:val="00971319"/>
    <w:rsid w:val="0097136B"/>
    <w:rsid w:val="00971568"/>
    <w:rsid w:val="00972409"/>
    <w:rsid w:val="009732EB"/>
    <w:rsid w:val="00973FAF"/>
    <w:rsid w:val="00973FBA"/>
    <w:rsid w:val="00973FD8"/>
    <w:rsid w:val="00975321"/>
    <w:rsid w:val="00975495"/>
    <w:rsid w:val="009757AB"/>
    <w:rsid w:val="00975858"/>
    <w:rsid w:val="00975C28"/>
    <w:rsid w:val="00975F2D"/>
    <w:rsid w:val="009762DF"/>
    <w:rsid w:val="00976701"/>
    <w:rsid w:val="00976FF8"/>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3814"/>
    <w:rsid w:val="00984AFF"/>
    <w:rsid w:val="009852C5"/>
    <w:rsid w:val="00985800"/>
    <w:rsid w:val="00986453"/>
    <w:rsid w:val="009867C2"/>
    <w:rsid w:val="0098795A"/>
    <w:rsid w:val="00990398"/>
    <w:rsid w:val="0099089F"/>
    <w:rsid w:val="00990A5D"/>
    <w:rsid w:val="00990C44"/>
    <w:rsid w:val="009910E1"/>
    <w:rsid w:val="0099161F"/>
    <w:rsid w:val="00992C50"/>
    <w:rsid w:val="00993A96"/>
    <w:rsid w:val="00994726"/>
    <w:rsid w:val="00994782"/>
    <w:rsid w:val="00994E66"/>
    <w:rsid w:val="009956B2"/>
    <w:rsid w:val="00995BFE"/>
    <w:rsid w:val="00996241"/>
    <w:rsid w:val="00997926"/>
    <w:rsid w:val="009A0084"/>
    <w:rsid w:val="009A13E6"/>
    <w:rsid w:val="009A1B74"/>
    <w:rsid w:val="009A1BD9"/>
    <w:rsid w:val="009A2113"/>
    <w:rsid w:val="009A31B5"/>
    <w:rsid w:val="009A3590"/>
    <w:rsid w:val="009A3C0C"/>
    <w:rsid w:val="009A414D"/>
    <w:rsid w:val="009A42B1"/>
    <w:rsid w:val="009A49FE"/>
    <w:rsid w:val="009A4FEC"/>
    <w:rsid w:val="009A53D9"/>
    <w:rsid w:val="009A5626"/>
    <w:rsid w:val="009A5F5C"/>
    <w:rsid w:val="009A6348"/>
    <w:rsid w:val="009A67F4"/>
    <w:rsid w:val="009A6974"/>
    <w:rsid w:val="009A6A5C"/>
    <w:rsid w:val="009A6B59"/>
    <w:rsid w:val="009A6F02"/>
    <w:rsid w:val="009A73FD"/>
    <w:rsid w:val="009A75A3"/>
    <w:rsid w:val="009B0C7C"/>
    <w:rsid w:val="009B11E7"/>
    <w:rsid w:val="009B179F"/>
    <w:rsid w:val="009B195B"/>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652"/>
    <w:rsid w:val="009B775C"/>
    <w:rsid w:val="009B7B16"/>
    <w:rsid w:val="009B7EA2"/>
    <w:rsid w:val="009C0045"/>
    <w:rsid w:val="009C0353"/>
    <w:rsid w:val="009C05AC"/>
    <w:rsid w:val="009C1763"/>
    <w:rsid w:val="009C2228"/>
    <w:rsid w:val="009C25AB"/>
    <w:rsid w:val="009C2802"/>
    <w:rsid w:val="009C2C05"/>
    <w:rsid w:val="009C3314"/>
    <w:rsid w:val="009C3412"/>
    <w:rsid w:val="009C3481"/>
    <w:rsid w:val="009C362C"/>
    <w:rsid w:val="009C4501"/>
    <w:rsid w:val="009C4894"/>
    <w:rsid w:val="009C4CA3"/>
    <w:rsid w:val="009C4F0E"/>
    <w:rsid w:val="009C529E"/>
    <w:rsid w:val="009C56C8"/>
    <w:rsid w:val="009C5748"/>
    <w:rsid w:val="009C5F5F"/>
    <w:rsid w:val="009C6441"/>
    <w:rsid w:val="009C6780"/>
    <w:rsid w:val="009C6DC1"/>
    <w:rsid w:val="009C72C9"/>
    <w:rsid w:val="009C7A32"/>
    <w:rsid w:val="009D0442"/>
    <w:rsid w:val="009D1707"/>
    <w:rsid w:val="009D18E3"/>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52B"/>
    <w:rsid w:val="009E365D"/>
    <w:rsid w:val="009E3881"/>
    <w:rsid w:val="009E3A75"/>
    <w:rsid w:val="009E3ACC"/>
    <w:rsid w:val="009E3C2F"/>
    <w:rsid w:val="009E410E"/>
    <w:rsid w:val="009E433D"/>
    <w:rsid w:val="009E454F"/>
    <w:rsid w:val="009E45DB"/>
    <w:rsid w:val="009E51C3"/>
    <w:rsid w:val="009E6223"/>
    <w:rsid w:val="009E63E7"/>
    <w:rsid w:val="009E6D0F"/>
    <w:rsid w:val="009E7A48"/>
    <w:rsid w:val="009E7B37"/>
    <w:rsid w:val="009E7C18"/>
    <w:rsid w:val="009F0640"/>
    <w:rsid w:val="009F12A8"/>
    <w:rsid w:val="009F1375"/>
    <w:rsid w:val="009F14EF"/>
    <w:rsid w:val="009F22D4"/>
    <w:rsid w:val="009F3121"/>
    <w:rsid w:val="009F3966"/>
    <w:rsid w:val="009F397E"/>
    <w:rsid w:val="009F39A1"/>
    <w:rsid w:val="009F3A0B"/>
    <w:rsid w:val="009F3C64"/>
    <w:rsid w:val="009F4263"/>
    <w:rsid w:val="009F5075"/>
    <w:rsid w:val="009F56C9"/>
    <w:rsid w:val="009F5B19"/>
    <w:rsid w:val="009F69BA"/>
    <w:rsid w:val="009F71D8"/>
    <w:rsid w:val="009F7A67"/>
    <w:rsid w:val="009F7AB8"/>
    <w:rsid w:val="00A004CA"/>
    <w:rsid w:val="00A0089B"/>
    <w:rsid w:val="00A00BC6"/>
    <w:rsid w:val="00A01850"/>
    <w:rsid w:val="00A01A50"/>
    <w:rsid w:val="00A02448"/>
    <w:rsid w:val="00A026EA"/>
    <w:rsid w:val="00A03737"/>
    <w:rsid w:val="00A03AED"/>
    <w:rsid w:val="00A03DD8"/>
    <w:rsid w:val="00A04A14"/>
    <w:rsid w:val="00A04D9A"/>
    <w:rsid w:val="00A04F38"/>
    <w:rsid w:val="00A0535B"/>
    <w:rsid w:val="00A058B0"/>
    <w:rsid w:val="00A06B8B"/>
    <w:rsid w:val="00A072A7"/>
    <w:rsid w:val="00A103C9"/>
    <w:rsid w:val="00A12C61"/>
    <w:rsid w:val="00A149E3"/>
    <w:rsid w:val="00A15373"/>
    <w:rsid w:val="00A154E6"/>
    <w:rsid w:val="00A156D4"/>
    <w:rsid w:val="00A16AFB"/>
    <w:rsid w:val="00A1789A"/>
    <w:rsid w:val="00A17BE4"/>
    <w:rsid w:val="00A17F34"/>
    <w:rsid w:val="00A2083F"/>
    <w:rsid w:val="00A2172C"/>
    <w:rsid w:val="00A2199D"/>
    <w:rsid w:val="00A21AD0"/>
    <w:rsid w:val="00A22E2E"/>
    <w:rsid w:val="00A243CE"/>
    <w:rsid w:val="00A24FDF"/>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6730"/>
    <w:rsid w:val="00A37662"/>
    <w:rsid w:val="00A37B40"/>
    <w:rsid w:val="00A41255"/>
    <w:rsid w:val="00A4188D"/>
    <w:rsid w:val="00A41A01"/>
    <w:rsid w:val="00A42BDA"/>
    <w:rsid w:val="00A43716"/>
    <w:rsid w:val="00A43C13"/>
    <w:rsid w:val="00A43DB1"/>
    <w:rsid w:val="00A4466D"/>
    <w:rsid w:val="00A448D0"/>
    <w:rsid w:val="00A44DA8"/>
    <w:rsid w:val="00A4588D"/>
    <w:rsid w:val="00A4604E"/>
    <w:rsid w:val="00A46C77"/>
    <w:rsid w:val="00A512AC"/>
    <w:rsid w:val="00A52163"/>
    <w:rsid w:val="00A524CA"/>
    <w:rsid w:val="00A526E7"/>
    <w:rsid w:val="00A53641"/>
    <w:rsid w:val="00A54BDB"/>
    <w:rsid w:val="00A55F42"/>
    <w:rsid w:val="00A5693C"/>
    <w:rsid w:val="00A57377"/>
    <w:rsid w:val="00A6014D"/>
    <w:rsid w:val="00A60C2B"/>
    <w:rsid w:val="00A6102D"/>
    <w:rsid w:val="00A617C5"/>
    <w:rsid w:val="00A6184C"/>
    <w:rsid w:val="00A6400F"/>
    <w:rsid w:val="00A65B37"/>
    <w:rsid w:val="00A66064"/>
    <w:rsid w:val="00A6754F"/>
    <w:rsid w:val="00A67C68"/>
    <w:rsid w:val="00A67D95"/>
    <w:rsid w:val="00A706DF"/>
    <w:rsid w:val="00A70829"/>
    <w:rsid w:val="00A70939"/>
    <w:rsid w:val="00A7213A"/>
    <w:rsid w:val="00A722A5"/>
    <w:rsid w:val="00A732A8"/>
    <w:rsid w:val="00A73487"/>
    <w:rsid w:val="00A73869"/>
    <w:rsid w:val="00A74D18"/>
    <w:rsid w:val="00A75311"/>
    <w:rsid w:val="00A7591D"/>
    <w:rsid w:val="00A75A3C"/>
    <w:rsid w:val="00A75A90"/>
    <w:rsid w:val="00A76494"/>
    <w:rsid w:val="00A774CD"/>
    <w:rsid w:val="00A7782E"/>
    <w:rsid w:val="00A7792D"/>
    <w:rsid w:val="00A80580"/>
    <w:rsid w:val="00A80735"/>
    <w:rsid w:val="00A81785"/>
    <w:rsid w:val="00A81937"/>
    <w:rsid w:val="00A81999"/>
    <w:rsid w:val="00A81D6C"/>
    <w:rsid w:val="00A81D82"/>
    <w:rsid w:val="00A81E25"/>
    <w:rsid w:val="00A8207C"/>
    <w:rsid w:val="00A83200"/>
    <w:rsid w:val="00A83434"/>
    <w:rsid w:val="00A83A10"/>
    <w:rsid w:val="00A852A1"/>
    <w:rsid w:val="00A85683"/>
    <w:rsid w:val="00A85838"/>
    <w:rsid w:val="00A85C15"/>
    <w:rsid w:val="00A86CAA"/>
    <w:rsid w:val="00A870B7"/>
    <w:rsid w:val="00A873C3"/>
    <w:rsid w:val="00A875C0"/>
    <w:rsid w:val="00A87A8F"/>
    <w:rsid w:val="00A87C7C"/>
    <w:rsid w:val="00A87EEE"/>
    <w:rsid w:val="00A87FB4"/>
    <w:rsid w:val="00A90011"/>
    <w:rsid w:val="00A905ED"/>
    <w:rsid w:val="00A90600"/>
    <w:rsid w:val="00A90786"/>
    <w:rsid w:val="00A92445"/>
    <w:rsid w:val="00A92853"/>
    <w:rsid w:val="00A93759"/>
    <w:rsid w:val="00A93B03"/>
    <w:rsid w:val="00A9434F"/>
    <w:rsid w:val="00A97627"/>
    <w:rsid w:val="00A977B2"/>
    <w:rsid w:val="00AA115F"/>
    <w:rsid w:val="00AA158F"/>
    <w:rsid w:val="00AA167B"/>
    <w:rsid w:val="00AA1EC5"/>
    <w:rsid w:val="00AA1F42"/>
    <w:rsid w:val="00AA256E"/>
    <w:rsid w:val="00AA2B77"/>
    <w:rsid w:val="00AA36A0"/>
    <w:rsid w:val="00AA3806"/>
    <w:rsid w:val="00AA3CC7"/>
    <w:rsid w:val="00AA4271"/>
    <w:rsid w:val="00AA4B0D"/>
    <w:rsid w:val="00AA60B9"/>
    <w:rsid w:val="00AA6194"/>
    <w:rsid w:val="00AA6396"/>
    <w:rsid w:val="00AA70DC"/>
    <w:rsid w:val="00AA7189"/>
    <w:rsid w:val="00AA74B4"/>
    <w:rsid w:val="00AA7589"/>
    <w:rsid w:val="00AA7B4C"/>
    <w:rsid w:val="00AB0BB8"/>
    <w:rsid w:val="00AB1DC7"/>
    <w:rsid w:val="00AB2A99"/>
    <w:rsid w:val="00AB40BA"/>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368E"/>
    <w:rsid w:val="00AC3C4F"/>
    <w:rsid w:val="00AC4105"/>
    <w:rsid w:val="00AC41BD"/>
    <w:rsid w:val="00AC4573"/>
    <w:rsid w:val="00AC510F"/>
    <w:rsid w:val="00AC557F"/>
    <w:rsid w:val="00AC598A"/>
    <w:rsid w:val="00AC7194"/>
    <w:rsid w:val="00AD11B2"/>
    <w:rsid w:val="00AD128F"/>
    <w:rsid w:val="00AD13DF"/>
    <w:rsid w:val="00AD1B4B"/>
    <w:rsid w:val="00AD1E15"/>
    <w:rsid w:val="00AD204C"/>
    <w:rsid w:val="00AD23B7"/>
    <w:rsid w:val="00AD3025"/>
    <w:rsid w:val="00AD4D4E"/>
    <w:rsid w:val="00AD538C"/>
    <w:rsid w:val="00AD55DF"/>
    <w:rsid w:val="00AD590E"/>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12C8"/>
    <w:rsid w:val="00B01458"/>
    <w:rsid w:val="00B01662"/>
    <w:rsid w:val="00B01887"/>
    <w:rsid w:val="00B0288D"/>
    <w:rsid w:val="00B052F4"/>
    <w:rsid w:val="00B06E92"/>
    <w:rsid w:val="00B07001"/>
    <w:rsid w:val="00B0728E"/>
    <w:rsid w:val="00B07AD5"/>
    <w:rsid w:val="00B07C1A"/>
    <w:rsid w:val="00B107A6"/>
    <w:rsid w:val="00B10A83"/>
    <w:rsid w:val="00B10E5F"/>
    <w:rsid w:val="00B1105C"/>
    <w:rsid w:val="00B11338"/>
    <w:rsid w:val="00B11AAB"/>
    <w:rsid w:val="00B11BBA"/>
    <w:rsid w:val="00B11CE9"/>
    <w:rsid w:val="00B1242A"/>
    <w:rsid w:val="00B125F6"/>
    <w:rsid w:val="00B13350"/>
    <w:rsid w:val="00B13372"/>
    <w:rsid w:val="00B135BA"/>
    <w:rsid w:val="00B13AEB"/>
    <w:rsid w:val="00B141D9"/>
    <w:rsid w:val="00B1462A"/>
    <w:rsid w:val="00B1535F"/>
    <w:rsid w:val="00B153EA"/>
    <w:rsid w:val="00B154B4"/>
    <w:rsid w:val="00B156EB"/>
    <w:rsid w:val="00B16070"/>
    <w:rsid w:val="00B161A4"/>
    <w:rsid w:val="00B17161"/>
    <w:rsid w:val="00B171DC"/>
    <w:rsid w:val="00B1750A"/>
    <w:rsid w:val="00B2288F"/>
    <w:rsid w:val="00B22A5D"/>
    <w:rsid w:val="00B235C8"/>
    <w:rsid w:val="00B24099"/>
    <w:rsid w:val="00B2446D"/>
    <w:rsid w:val="00B2547F"/>
    <w:rsid w:val="00B2594C"/>
    <w:rsid w:val="00B264DB"/>
    <w:rsid w:val="00B27571"/>
    <w:rsid w:val="00B31314"/>
    <w:rsid w:val="00B31348"/>
    <w:rsid w:val="00B3155A"/>
    <w:rsid w:val="00B32894"/>
    <w:rsid w:val="00B3389E"/>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265F"/>
    <w:rsid w:val="00B43EDB"/>
    <w:rsid w:val="00B44A91"/>
    <w:rsid w:val="00B44D6C"/>
    <w:rsid w:val="00B451C1"/>
    <w:rsid w:val="00B45537"/>
    <w:rsid w:val="00B45715"/>
    <w:rsid w:val="00B465C8"/>
    <w:rsid w:val="00B467F4"/>
    <w:rsid w:val="00B4792A"/>
    <w:rsid w:val="00B505F7"/>
    <w:rsid w:val="00B51E24"/>
    <w:rsid w:val="00B52392"/>
    <w:rsid w:val="00B52655"/>
    <w:rsid w:val="00B5309C"/>
    <w:rsid w:val="00B5321B"/>
    <w:rsid w:val="00B533DE"/>
    <w:rsid w:val="00B534F4"/>
    <w:rsid w:val="00B53C1C"/>
    <w:rsid w:val="00B54955"/>
    <w:rsid w:val="00B54B7D"/>
    <w:rsid w:val="00B54BB7"/>
    <w:rsid w:val="00B54D5D"/>
    <w:rsid w:val="00B55072"/>
    <w:rsid w:val="00B552F2"/>
    <w:rsid w:val="00B554CE"/>
    <w:rsid w:val="00B5582F"/>
    <w:rsid w:val="00B55E1D"/>
    <w:rsid w:val="00B55E99"/>
    <w:rsid w:val="00B565EC"/>
    <w:rsid w:val="00B567F4"/>
    <w:rsid w:val="00B56B26"/>
    <w:rsid w:val="00B56D67"/>
    <w:rsid w:val="00B601F1"/>
    <w:rsid w:val="00B606C2"/>
    <w:rsid w:val="00B617B7"/>
    <w:rsid w:val="00B6333E"/>
    <w:rsid w:val="00B633D9"/>
    <w:rsid w:val="00B6443C"/>
    <w:rsid w:val="00B644EA"/>
    <w:rsid w:val="00B64A18"/>
    <w:rsid w:val="00B65249"/>
    <w:rsid w:val="00B65FEC"/>
    <w:rsid w:val="00B6659E"/>
    <w:rsid w:val="00B67086"/>
    <w:rsid w:val="00B67332"/>
    <w:rsid w:val="00B67670"/>
    <w:rsid w:val="00B676BB"/>
    <w:rsid w:val="00B67737"/>
    <w:rsid w:val="00B6785E"/>
    <w:rsid w:val="00B67A42"/>
    <w:rsid w:val="00B708D4"/>
    <w:rsid w:val="00B70DFD"/>
    <w:rsid w:val="00B72046"/>
    <w:rsid w:val="00B720B9"/>
    <w:rsid w:val="00B7337A"/>
    <w:rsid w:val="00B736C8"/>
    <w:rsid w:val="00B74493"/>
    <w:rsid w:val="00B745FE"/>
    <w:rsid w:val="00B74B82"/>
    <w:rsid w:val="00B76D20"/>
    <w:rsid w:val="00B76E1F"/>
    <w:rsid w:val="00B76F63"/>
    <w:rsid w:val="00B77171"/>
    <w:rsid w:val="00B7783F"/>
    <w:rsid w:val="00B808B8"/>
    <w:rsid w:val="00B80AFE"/>
    <w:rsid w:val="00B80ECE"/>
    <w:rsid w:val="00B8188E"/>
    <w:rsid w:val="00B8225E"/>
    <w:rsid w:val="00B8242F"/>
    <w:rsid w:val="00B833FD"/>
    <w:rsid w:val="00B840D9"/>
    <w:rsid w:val="00B84C73"/>
    <w:rsid w:val="00B84F64"/>
    <w:rsid w:val="00B856C8"/>
    <w:rsid w:val="00B8596A"/>
    <w:rsid w:val="00B859FB"/>
    <w:rsid w:val="00B85B7E"/>
    <w:rsid w:val="00B85CBA"/>
    <w:rsid w:val="00B86648"/>
    <w:rsid w:val="00B866B0"/>
    <w:rsid w:val="00B86863"/>
    <w:rsid w:val="00B87CFB"/>
    <w:rsid w:val="00B90516"/>
    <w:rsid w:val="00B90C09"/>
    <w:rsid w:val="00B91885"/>
    <w:rsid w:val="00B91AF4"/>
    <w:rsid w:val="00B91F21"/>
    <w:rsid w:val="00B92098"/>
    <w:rsid w:val="00B924DB"/>
    <w:rsid w:val="00B93567"/>
    <w:rsid w:val="00B935AA"/>
    <w:rsid w:val="00B9380F"/>
    <w:rsid w:val="00B9384D"/>
    <w:rsid w:val="00B93EF0"/>
    <w:rsid w:val="00B9432D"/>
    <w:rsid w:val="00B950AB"/>
    <w:rsid w:val="00B95181"/>
    <w:rsid w:val="00B951A6"/>
    <w:rsid w:val="00B953BF"/>
    <w:rsid w:val="00B9586B"/>
    <w:rsid w:val="00B95D38"/>
    <w:rsid w:val="00B96549"/>
    <w:rsid w:val="00B97730"/>
    <w:rsid w:val="00BA0A3C"/>
    <w:rsid w:val="00BA11DA"/>
    <w:rsid w:val="00BA1301"/>
    <w:rsid w:val="00BA1C02"/>
    <w:rsid w:val="00BA1F10"/>
    <w:rsid w:val="00BA2018"/>
    <w:rsid w:val="00BA2622"/>
    <w:rsid w:val="00BA28D3"/>
    <w:rsid w:val="00BA316A"/>
    <w:rsid w:val="00BA3AC9"/>
    <w:rsid w:val="00BA3E01"/>
    <w:rsid w:val="00BA3E9C"/>
    <w:rsid w:val="00BA45FD"/>
    <w:rsid w:val="00BA4876"/>
    <w:rsid w:val="00BA51AD"/>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421"/>
    <w:rsid w:val="00BC3874"/>
    <w:rsid w:val="00BC4728"/>
    <w:rsid w:val="00BC4AB9"/>
    <w:rsid w:val="00BC5221"/>
    <w:rsid w:val="00BC5D10"/>
    <w:rsid w:val="00BC6BF9"/>
    <w:rsid w:val="00BC6CED"/>
    <w:rsid w:val="00BC6EAD"/>
    <w:rsid w:val="00BC73CA"/>
    <w:rsid w:val="00BC7DFD"/>
    <w:rsid w:val="00BC7F63"/>
    <w:rsid w:val="00BD28B7"/>
    <w:rsid w:val="00BD2A44"/>
    <w:rsid w:val="00BD3077"/>
    <w:rsid w:val="00BD3B2E"/>
    <w:rsid w:val="00BD3E60"/>
    <w:rsid w:val="00BD4667"/>
    <w:rsid w:val="00BD4D95"/>
    <w:rsid w:val="00BD56F2"/>
    <w:rsid w:val="00BD5FE1"/>
    <w:rsid w:val="00BD696A"/>
    <w:rsid w:val="00BD6A6A"/>
    <w:rsid w:val="00BD7191"/>
    <w:rsid w:val="00BD71E1"/>
    <w:rsid w:val="00BD77A2"/>
    <w:rsid w:val="00BE0173"/>
    <w:rsid w:val="00BE029D"/>
    <w:rsid w:val="00BE05BB"/>
    <w:rsid w:val="00BE07D6"/>
    <w:rsid w:val="00BE0BA9"/>
    <w:rsid w:val="00BE0ECD"/>
    <w:rsid w:val="00BE10E4"/>
    <w:rsid w:val="00BE1CFC"/>
    <w:rsid w:val="00BE229A"/>
    <w:rsid w:val="00BE3762"/>
    <w:rsid w:val="00BE4692"/>
    <w:rsid w:val="00BE491C"/>
    <w:rsid w:val="00BE498C"/>
    <w:rsid w:val="00BE4A47"/>
    <w:rsid w:val="00BE500B"/>
    <w:rsid w:val="00BE5401"/>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1CC"/>
    <w:rsid w:val="00C01A49"/>
    <w:rsid w:val="00C01D5A"/>
    <w:rsid w:val="00C01EEA"/>
    <w:rsid w:val="00C02953"/>
    <w:rsid w:val="00C02EB5"/>
    <w:rsid w:val="00C03108"/>
    <w:rsid w:val="00C03B97"/>
    <w:rsid w:val="00C03D4B"/>
    <w:rsid w:val="00C040AA"/>
    <w:rsid w:val="00C04C1E"/>
    <w:rsid w:val="00C06BCD"/>
    <w:rsid w:val="00C06D82"/>
    <w:rsid w:val="00C0705C"/>
    <w:rsid w:val="00C0728B"/>
    <w:rsid w:val="00C073E7"/>
    <w:rsid w:val="00C07524"/>
    <w:rsid w:val="00C077C6"/>
    <w:rsid w:val="00C07809"/>
    <w:rsid w:val="00C101D8"/>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4DB"/>
    <w:rsid w:val="00C23FB6"/>
    <w:rsid w:val="00C24984"/>
    <w:rsid w:val="00C24CF8"/>
    <w:rsid w:val="00C24D0F"/>
    <w:rsid w:val="00C24E08"/>
    <w:rsid w:val="00C24E3F"/>
    <w:rsid w:val="00C25ACA"/>
    <w:rsid w:val="00C25BF3"/>
    <w:rsid w:val="00C25F4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1C8"/>
    <w:rsid w:val="00C37D72"/>
    <w:rsid w:val="00C402DA"/>
    <w:rsid w:val="00C403D2"/>
    <w:rsid w:val="00C40570"/>
    <w:rsid w:val="00C4081A"/>
    <w:rsid w:val="00C40834"/>
    <w:rsid w:val="00C40E50"/>
    <w:rsid w:val="00C41DA1"/>
    <w:rsid w:val="00C42718"/>
    <w:rsid w:val="00C42FB9"/>
    <w:rsid w:val="00C44601"/>
    <w:rsid w:val="00C448B6"/>
    <w:rsid w:val="00C44ABB"/>
    <w:rsid w:val="00C44DC0"/>
    <w:rsid w:val="00C4588A"/>
    <w:rsid w:val="00C46144"/>
    <w:rsid w:val="00C46644"/>
    <w:rsid w:val="00C46D9C"/>
    <w:rsid w:val="00C474DE"/>
    <w:rsid w:val="00C478D6"/>
    <w:rsid w:val="00C50674"/>
    <w:rsid w:val="00C508C4"/>
    <w:rsid w:val="00C50E42"/>
    <w:rsid w:val="00C513DC"/>
    <w:rsid w:val="00C5149B"/>
    <w:rsid w:val="00C51E28"/>
    <w:rsid w:val="00C53DBE"/>
    <w:rsid w:val="00C55220"/>
    <w:rsid w:val="00C55251"/>
    <w:rsid w:val="00C5574F"/>
    <w:rsid w:val="00C55EEA"/>
    <w:rsid w:val="00C564B4"/>
    <w:rsid w:val="00C5693E"/>
    <w:rsid w:val="00C56C5C"/>
    <w:rsid w:val="00C578B8"/>
    <w:rsid w:val="00C6011E"/>
    <w:rsid w:val="00C6086E"/>
    <w:rsid w:val="00C6102A"/>
    <w:rsid w:val="00C6154A"/>
    <w:rsid w:val="00C616E9"/>
    <w:rsid w:val="00C623FA"/>
    <w:rsid w:val="00C62CE8"/>
    <w:rsid w:val="00C635E7"/>
    <w:rsid w:val="00C63772"/>
    <w:rsid w:val="00C641D0"/>
    <w:rsid w:val="00C643E5"/>
    <w:rsid w:val="00C64DA1"/>
    <w:rsid w:val="00C64EAB"/>
    <w:rsid w:val="00C65100"/>
    <w:rsid w:val="00C657AB"/>
    <w:rsid w:val="00C6621D"/>
    <w:rsid w:val="00C664F2"/>
    <w:rsid w:val="00C667D9"/>
    <w:rsid w:val="00C71AA2"/>
    <w:rsid w:val="00C720FA"/>
    <w:rsid w:val="00C72204"/>
    <w:rsid w:val="00C7264E"/>
    <w:rsid w:val="00C72CA6"/>
    <w:rsid w:val="00C740D1"/>
    <w:rsid w:val="00C74670"/>
    <w:rsid w:val="00C74805"/>
    <w:rsid w:val="00C74C16"/>
    <w:rsid w:val="00C74ED9"/>
    <w:rsid w:val="00C74F8F"/>
    <w:rsid w:val="00C7501C"/>
    <w:rsid w:val="00C76C7F"/>
    <w:rsid w:val="00C77100"/>
    <w:rsid w:val="00C77117"/>
    <w:rsid w:val="00C77C6A"/>
    <w:rsid w:val="00C8048B"/>
    <w:rsid w:val="00C80EA5"/>
    <w:rsid w:val="00C8287D"/>
    <w:rsid w:val="00C8388E"/>
    <w:rsid w:val="00C839F9"/>
    <w:rsid w:val="00C8420A"/>
    <w:rsid w:val="00C85236"/>
    <w:rsid w:val="00C854B1"/>
    <w:rsid w:val="00C875D1"/>
    <w:rsid w:val="00C8773B"/>
    <w:rsid w:val="00C90A63"/>
    <w:rsid w:val="00C92732"/>
    <w:rsid w:val="00C937C7"/>
    <w:rsid w:val="00C93CA4"/>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A9C"/>
    <w:rsid w:val="00CA7B55"/>
    <w:rsid w:val="00CB036F"/>
    <w:rsid w:val="00CB0DDD"/>
    <w:rsid w:val="00CB118A"/>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28BC"/>
    <w:rsid w:val="00CC2922"/>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E0D"/>
    <w:rsid w:val="00CD3F07"/>
    <w:rsid w:val="00CD4002"/>
    <w:rsid w:val="00CD415D"/>
    <w:rsid w:val="00CD477C"/>
    <w:rsid w:val="00CD4949"/>
    <w:rsid w:val="00CD4DAE"/>
    <w:rsid w:val="00CD73FF"/>
    <w:rsid w:val="00CD798B"/>
    <w:rsid w:val="00CE0FD4"/>
    <w:rsid w:val="00CE1B76"/>
    <w:rsid w:val="00CE3CD6"/>
    <w:rsid w:val="00CE3E81"/>
    <w:rsid w:val="00CE4B0A"/>
    <w:rsid w:val="00CE4D8F"/>
    <w:rsid w:val="00CE5D0C"/>
    <w:rsid w:val="00CE6300"/>
    <w:rsid w:val="00CE66BA"/>
    <w:rsid w:val="00CE75C1"/>
    <w:rsid w:val="00CE7762"/>
    <w:rsid w:val="00CE7B1C"/>
    <w:rsid w:val="00CE7C57"/>
    <w:rsid w:val="00CE7D3E"/>
    <w:rsid w:val="00CF1724"/>
    <w:rsid w:val="00CF27CE"/>
    <w:rsid w:val="00CF303D"/>
    <w:rsid w:val="00CF3DD0"/>
    <w:rsid w:val="00CF418C"/>
    <w:rsid w:val="00CF45B0"/>
    <w:rsid w:val="00CF46EA"/>
    <w:rsid w:val="00CF4E1A"/>
    <w:rsid w:val="00CF518C"/>
    <w:rsid w:val="00CF5A3E"/>
    <w:rsid w:val="00CF5FC8"/>
    <w:rsid w:val="00CF6288"/>
    <w:rsid w:val="00CF6DAC"/>
    <w:rsid w:val="00CF7942"/>
    <w:rsid w:val="00CF7C27"/>
    <w:rsid w:val="00D000EC"/>
    <w:rsid w:val="00D00991"/>
    <w:rsid w:val="00D00C8F"/>
    <w:rsid w:val="00D02478"/>
    <w:rsid w:val="00D04E69"/>
    <w:rsid w:val="00D04FBC"/>
    <w:rsid w:val="00D060BB"/>
    <w:rsid w:val="00D062BB"/>
    <w:rsid w:val="00D06C20"/>
    <w:rsid w:val="00D07631"/>
    <w:rsid w:val="00D07A11"/>
    <w:rsid w:val="00D11749"/>
    <w:rsid w:val="00D118EB"/>
    <w:rsid w:val="00D120A9"/>
    <w:rsid w:val="00D122A8"/>
    <w:rsid w:val="00D131D3"/>
    <w:rsid w:val="00D15429"/>
    <w:rsid w:val="00D15FC0"/>
    <w:rsid w:val="00D1603D"/>
    <w:rsid w:val="00D161AC"/>
    <w:rsid w:val="00D16592"/>
    <w:rsid w:val="00D1665A"/>
    <w:rsid w:val="00D16783"/>
    <w:rsid w:val="00D16B1E"/>
    <w:rsid w:val="00D16E5B"/>
    <w:rsid w:val="00D17623"/>
    <w:rsid w:val="00D17A0F"/>
    <w:rsid w:val="00D21F74"/>
    <w:rsid w:val="00D2210B"/>
    <w:rsid w:val="00D22485"/>
    <w:rsid w:val="00D23FF3"/>
    <w:rsid w:val="00D2426F"/>
    <w:rsid w:val="00D24C91"/>
    <w:rsid w:val="00D24F0A"/>
    <w:rsid w:val="00D25B48"/>
    <w:rsid w:val="00D26DE1"/>
    <w:rsid w:val="00D272AA"/>
    <w:rsid w:val="00D27374"/>
    <w:rsid w:val="00D274D6"/>
    <w:rsid w:val="00D2797B"/>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C88"/>
    <w:rsid w:val="00D36D21"/>
    <w:rsid w:val="00D40789"/>
    <w:rsid w:val="00D40916"/>
    <w:rsid w:val="00D417B6"/>
    <w:rsid w:val="00D42005"/>
    <w:rsid w:val="00D42423"/>
    <w:rsid w:val="00D42701"/>
    <w:rsid w:val="00D42C40"/>
    <w:rsid w:val="00D42E25"/>
    <w:rsid w:val="00D42EBB"/>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33AC"/>
    <w:rsid w:val="00D54258"/>
    <w:rsid w:val="00D54BA3"/>
    <w:rsid w:val="00D54D85"/>
    <w:rsid w:val="00D550A0"/>
    <w:rsid w:val="00D55179"/>
    <w:rsid w:val="00D551BC"/>
    <w:rsid w:val="00D55446"/>
    <w:rsid w:val="00D5602C"/>
    <w:rsid w:val="00D56CEC"/>
    <w:rsid w:val="00D57DB8"/>
    <w:rsid w:val="00D6100D"/>
    <w:rsid w:val="00D615C1"/>
    <w:rsid w:val="00D620E7"/>
    <w:rsid w:val="00D62A3A"/>
    <w:rsid w:val="00D62F23"/>
    <w:rsid w:val="00D63996"/>
    <w:rsid w:val="00D63EA9"/>
    <w:rsid w:val="00D6436D"/>
    <w:rsid w:val="00D64850"/>
    <w:rsid w:val="00D64CB4"/>
    <w:rsid w:val="00D64F92"/>
    <w:rsid w:val="00D64FA2"/>
    <w:rsid w:val="00D65D3B"/>
    <w:rsid w:val="00D66030"/>
    <w:rsid w:val="00D66E9E"/>
    <w:rsid w:val="00D676A4"/>
    <w:rsid w:val="00D70922"/>
    <w:rsid w:val="00D70F2A"/>
    <w:rsid w:val="00D713BE"/>
    <w:rsid w:val="00D71596"/>
    <w:rsid w:val="00D71FAA"/>
    <w:rsid w:val="00D7220E"/>
    <w:rsid w:val="00D72B25"/>
    <w:rsid w:val="00D72C0C"/>
    <w:rsid w:val="00D72C27"/>
    <w:rsid w:val="00D73282"/>
    <w:rsid w:val="00D732E4"/>
    <w:rsid w:val="00D73370"/>
    <w:rsid w:val="00D745EB"/>
    <w:rsid w:val="00D74649"/>
    <w:rsid w:val="00D7518C"/>
    <w:rsid w:val="00D75831"/>
    <w:rsid w:val="00D75E9C"/>
    <w:rsid w:val="00D7612B"/>
    <w:rsid w:val="00D77A43"/>
    <w:rsid w:val="00D803CA"/>
    <w:rsid w:val="00D8072C"/>
    <w:rsid w:val="00D808D8"/>
    <w:rsid w:val="00D816F6"/>
    <w:rsid w:val="00D82CDC"/>
    <w:rsid w:val="00D831A4"/>
    <w:rsid w:val="00D836D9"/>
    <w:rsid w:val="00D83AD5"/>
    <w:rsid w:val="00D83C10"/>
    <w:rsid w:val="00D852E9"/>
    <w:rsid w:val="00D85AD6"/>
    <w:rsid w:val="00D85BA4"/>
    <w:rsid w:val="00D85D18"/>
    <w:rsid w:val="00D85DC2"/>
    <w:rsid w:val="00D8689E"/>
    <w:rsid w:val="00D872E6"/>
    <w:rsid w:val="00D87561"/>
    <w:rsid w:val="00D90F8C"/>
    <w:rsid w:val="00D93473"/>
    <w:rsid w:val="00D93919"/>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21EE"/>
    <w:rsid w:val="00DA2E41"/>
    <w:rsid w:val="00DA4769"/>
    <w:rsid w:val="00DA50CA"/>
    <w:rsid w:val="00DA712A"/>
    <w:rsid w:val="00DA7B43"/>
    <w:rsid w:val="00DA7F01"/>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0C7E"/>
    <w:rsid w:val="00DC10EF"/>
    <w:rsid w:val="00DC14C4"/>
    <w:rsid w:val="00DC2594"/>
    <w:rsid w:val="00DC2A4C"/>
    <w:rsid w:val="00DC4017"/>
    <w:rsid w:val="00DC46D4"/>
    <w:rsid w:val="00DC5C68"/>
    <w:rsid w:val="00DC6B52"/>
    <w:rsid w:val="00DC7126"/>
    <w:rsid w:val="00DC7645"/>
    <w:rsid w:val="00DD05AB"/>
    <w:rsid w:val="00DD0E3E"/>
    <w:rsid w:val="00DD0E7F"/>
    <w:rsid w:val="00DD184B"/>
    <w:rsid w:val="00DD3723"/>
    <w:rsid w:val="00DD37E3"/>
    <w:rsid w:val="00DD4230"/>
    <w:rsid w:val="00DD43AC"/>
    <w:rsid w:val="00DD4D99"/>
    <w:rsid w:val="00DD569C"/>
    <w:rsid w:val="00DD57F2"/>
    <w:rsid w:val="00DD620D"/>
    <w:rsid w:val="00DE0529"/>
    <w:rsid w:val="00DE0E16"/>
    <w:rsid w:val="00DE17FC"/>
    <w:rsid w:val="00DE1EA7"/>
    <w:rsid w:val="00DE24CF"/>
    <w:rsid w:val="00DE25F9"/>
    <w:rsid w:val="00DE267A"/>
    <w:rsid w:val="00DE2B38"/>
    <w:rsid w:val="00DE2C54"/>
    <w:rsid w:val="00DE2D62"/>
    <w:rsid w:val="00DE3716"/>
    <w:rsid w:val="00DE42E3"/>
    <w:rsid w:val="00DE455E"/>
    <w:rsid w:val="00DE47E5"/>
    <w:rsid w:val="00DE489C"/>
    <w:rsid w:val="00DE5018"/>
    <w:rsid w:val="00DE5E5D"/>
    <w:rsid w:val="00DE65EA"/>
    <w:rsid w:val="00DE6742"/>
    <w:rsid w:val="00DE687C"/>
    <w:rsid w:val="00DE6A84"/>
    <w:rsid w:val="00DE6E20"/>
    <w:rsid w:val="00DE6E62"/>
    <w:rsid w:val="00DE6E8C"/>
    <w:rsid w:val="00DE70AA"/>
    <w:rsid w:val="00DE791E"/>
    <w:rsid w:val="00DE7A5F"/>
    <w:rsid w:val="00DE7ECB"/>
    <w:rsid w:val="00DF0578"/>
    <w:rsid w:val="00DF0AB9"/>
    <w:rsid w:val="00DF0BF4"/>
    <w:rsid w:val="00DF1085"/>
    <w:rsid w:val="00DF1B8F"/>
    <w:rsid w:val="00DF1F71"/>
    <w:rsid w:val="00DF2475"/>
    <w:rsid w:val="00DF34F9"/>
    <w:rsid w:val="00DF368A"/>
    <w:rsid w:val="00DF39B2"/>
    <w:rsid w:val="00DF469D"/>
    <w:rsid w:val="00DF4E30"/>
    <w:rsid w:val="00DF6DF8"/>
    <w:rsid w:val="00DF7CA9"/>
    <w:rsid w:val="00DF7DFD"/>
    <w:rsid w:val="00E00518"/>
    <w:rsid w:val="00E025AB"/>
    <w:rsid w:val="00E02A59"/>
    <w:rsid w:val="00E03C16"/>
    <w:rsid w:val="00E03FA1"/>
    <w:rsid w:val="00E0450D"/>
    <w:rsid w:val="00E04CF2"/>
    <w:rsid w:val="00E04F26"/>
    <w:rsid w:val="00E056A1"/>
    <w:rsid w:val="00E05843"/>
    <w:rsid w:val="00E05AB8"/>
    <w:rsid w:val="00E05D25"/>
    <w:rsid w:val="00E05FCF"/>
    <w:rsid w:val="00E0620A"/>
    <w:rsid w:val="00E0636D"/>
    <w:rsid w:val="00E06A27"/>
    <w:rsid w:val="00E06E8F"/>
    <w:rsid w:val="00E07AFE"/>
    <w:rsid w:val="00E102CC"/>
    <w:rsid w:val="00E10920"/>
    <w:rsid w:val="00E10F1F"/>
    <w:rsid w:val="00E11039"/>
    <w:rsid w:val="00E118A4"/>
    <w:rsid w:val="00E1259F"/>
    <w:rsid w:val="00E12670"/>
    <w:rsid w:val="00E13AD9"/>
    <w:rsid w:val="00E13FC1"/>
    <w:rsid w:val="00E14253"/>
    <w:rsid w:val="00E1629A"/>
    <w:rsid w:val="00E17312"/>
    <w:rsid w:val="00E17457"/>
    <w:rsid w:val="00E175D2"/>
    <w:rsid w:val="00E1782D"/>
    <w:rsid w:val="00E17A0A"/>
    <w:rsid w:val="00E20004"/>
    <w:rsid w:val="00E21091"/>
    <w:rsid w:val="00E2136C"/>
    <w:rsid w:val="00E21669"/>
    <w:rsid w:val="00E23FAB"/>
    <w:rsid w:val="00E24379"/>
    <w:rsid w:val="00E24D82"/>
    <w:rsid w:val="00E24EE1"/>
    <w:rsid w:val="00E25041"/>
    <w:rsid w:val="00E25373"/>
    <w:rsid w:val="00E25B2F"/>
    <w:rsid w:val="00E26B68"/>
    <w:rsid w:val="00E26EC0"/>
    <w:rsid w:val="00E26EDF"/>
    <w:rsid w:val="00E27B54"/>
    <w:rsid w:val="00E27D86"/>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94D"/>
    <w:rsid w:val="00E41CE7"/>
    <w:rsid w:val="00E41D49"/>
    <w:rsid w:val="00E42351"/>
    <w:rsid w:val="00E424C6"/>
    <w:rsid w:val="00E42773"/>
    <w:rsid w:val="00E42AF8"/>
    <w:rsid w:val="00E42B12"/>
    <w:rsid w:val="00E42D8B"/>
    <w:rsid w:val="00E440BC"/>
    <w:rsid w:val="00E44579"/>
    <w:rsid w:val="00E4475D"/>
    <w:rsid w:val="00E44D90"/>
    <w:rsid w:val="00E44FCB"/>
    <w:rsid w:val="00E45504"/>
    <w:rsid w:val="00E45953"/>
    <w:rsid w:val="00E46AA5"/>
    <w:rsid w:val="00E47AD7"/>
    <w:rsid w:val="00E500D9"/>
    <w:rsid w:val="00E502F5"/>
    <w:rsid w:val="00E5284A"/>
    <w:rsid w:val="00E53FE7"/>
    <w:rsid w:val="00E544AC"/>
    <w:rsid w:val="00E548E2"/>
    <w:rsid w:val="00E5566D"/>
    <w:rsid w:val="00E55A3F"/>
    <w:rsid w:val="00E55CC9"/>
    <w:rsid w:val="00E56069"/>
    <w:rsid w:val="00E56091"/>
    <w:rsid w:val="00E56363"/>
    <w:rsid w:val="00E567AD"/>
    <w:rsid w:val="00E57E64"/>
    <w:rsid w:val="00E607C9"/>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3D0"/>
    <w:rsid w:val="00E71DE0"/>
    <w:rsid w:val="00E720A1"/>
    <w:rsid w:val="00E72C8B"/>
    <w:rsid w:val="00E72FC7"/>
    <w:rsid w:val="00E7589B"/>
    <w:rsid w:val="00E7597B"/>
    <w:rsid w:val="00E75D31"/>
    <w:rsid w:val="00E76BD1"/>
    <w:rsid w:val="00E80469"/>
    <w:rsid w:val="00E81B34"/>
    <w:rsid w:val="00E81EC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FD"/>
    <w:rsid w:val="00E937ED"/>
    <w:rsid w:val="00E94B16"/>
    <w:rsid w:val="00E94C8A"/>
    <w:rsid w:val="00E955E8"/>
    <w:rsid w:val="00E95F8E"/>
    <w:rsid w:val="00E96154"/>
    <w:rsid w:val="00E962FF"/>
    <w:rsid w:val="00E9638B"/>
    <w:rsid w:val="00E96F8E"/>
    <w:rsid w:val="00E9714C"/>
    <w:rsid w:val="00E97339"/>
    <w:rsid w:val="00EA1705"/>
    <w:rsid w:val="00EA1895"/>
    <w:rsid w:val="00EA1B5F"/>
    <w:rsid w:val="00EA27EF"/>
    <w:rsid w:val="00EA28B3"/>
    <w:rsid w:val="00EA2A8C"/>
    <w:rsid w:val="00EA2CC0"/>
    <w:rsid w:val="00EA2DFA"/>
    <w:rsid w:val="00EA2E22"/>
    <w:rsid w:val="00EA2ED7"/>
    <w:rsid w:val="00EA3C96"/>
    <w:rsid w:val="00EA3EE0"/>
    <w:rsid w:val="00EA4276"/>
    <w:rsid w:val="00EA46E0"/>
    <w:rsid w:val="00EA4E6F"/>
    <w:rsid w:val="00EA4EE7"/>
    <w:rsid w:val="00EA594B"/>
    <w:rsid w:val="00EA6120"/>
    <w:rsid w:val="00EA61D2"/>
    <w:rsid w:val="00EA696B"/>
    <w:rsid w:val="00EA7511"/>
    <w:rsid w:val="00EB05BE"/>
    <w:rsid w:val="00EB0AE5"/>
    <w:rsid w:val="00EB14F8"/>
    <w:rsid w:val="00EB1A6A"/>
    <w:rsid w:val="00EB1D01"/>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722"/>
    <w:rsid w:val="00EC04AC"/>
    <w:rsid w:val="00EC0FC6"/>
    <w:rsid w:val="00EC19E2"/>
    <w:rsid w:val="00EC277D"/>
    <w:rsid w:val="00EC2F93"/>
    <w:rsid w:val="00EC3A41"/>
    <w:rsid w:val="00EC3A42"/>
    <w:rsid w:val="00EC4333"/>
    <w:rsid w:val="00EC4716"/>
    <w:rsid w:val="00EC5492"/>
    <w:rsid w:val="00EC63F4"/>
    <w:rsid w:val="00EC6966"/>
    <w:rsid w:val="00EC6C90"/>
    <w:rsid w:val="00EC6E9D"/>
    <w:rsid w:val="00EC6FC7"/>
    <w:rsid w:val="00ED01AF"/>
    <w:rsid w:val="00ED1012"/>
    <w:rsid w:val="00ED13C3"/>
    <w:rsid w:val="00ED2AF3"/>
    <w:rsid w:val="00ED2D0E"/>
    <w:rsid w:val="00ED2E3E"/>
    <w:rsid w:val="00ED2F7A"/>
    <w:rsid w:val="00ED2FC5"/>
    <w:rsid w:val="00ED416B"/>
    <w:rsid w:val="00ED4363"/>
    <w:rsid w:val="00ED43AA"/>
    <w:rsid w:val="00ED4DB5"/>
    <w:rsid w:val="00ED563A"/>
    <w:rsid w:val="00ED57BB"/>
    <w:rsid w:val="00ED62F2"/>
    <w:rsid w:val="00ED7351"/>
    <w:rsid w:val="00ED7742"/>
    <w:rsid w:val="00ED7A40"/>
    <w:rsid w:val="00ED7EAB"/>
    <w:rsid w:val="00EE0395"/>
    <w:rsid w:val="00EE1B88"/>
    <w:rsid w:val="00EE2A9C"/>
    <w:rsid w:val="00EE4016"/>
    <w:rsid w:val="00EE415C"/>
    <w:rsid w:val="00EE4AD2"/>
    <w:rsid w:val="00EE5301"/>
    <w:rsid w:val="00EE5916"/>
    <w:rsid w:val="00EE5F09"/>
    <w:rsid w:val="00EE6755"/>
    <w:rsid w:val="00EE67CD"/>
    <w:rsid w:val="00EE68A0"/>
    <w:rsid w:val="00EE70B1"/>
    <w:rsid w:val="00EE7F26"/>
    <w:rsid w:val="00EE7F5B"/>
    <w:rsid w:val="00EF04ED"/>
    <w:rsid w:val="00EF0ED8"/>
    <w:rsid w:val="00EF2B1D"/>
    <w:rsid w:val="00EF2FE1"/>
    <w:rsid w:val="00EF3454"/>
    <w:rsid w:val="00EF38F3"/>
    <w:rsid w:val="00EF3FFE"/>
    <w:rsid w:val="00EF46B6"/>
    <w:rsid w:val="00EF4835"/>
    <w:rsid w:val="00EF51D1"/>
    <w:rsid w:val="00EF5FD5"/>
    <w:rsid w:val="00EF6C49"/>
    <w:rsid w:val="00EF7CE6"/>
    <w:rsid w:val="00F0022D"/>
    <w:rsid w:val="00F00A47"/>
    <w:rsid w:val="00F018A4"/>
    <w:rsid w:val="00F01A5D"/>
    <w:rsid w:val="00F01AF6"/>
    <w:rsid w:val="00F01B76"/>
    <w:rsid w:val="00F02440"/>
    <w:rsid w:val="00F029E0"/>
    <w:rsid w:val="00F0376A"/>
    <w:rsid w:val="00F03C7D"/>
    <w:rsid w:val="00F03EE2"/>
    <w:rsid w:val="00F03FDC"/>
    <w:rsid w:val="00F0446B"/>
    <w:rsid w:val="00F04785"/>
    <w:rsid w:val="00F0501F"/>
    <w:rsid w:val="00F055E2"/>
    <w:rsid w:val="00F05E40"/>
    <w:rsid w:val="00F0724F"/>
    <w:rsid w:val="00F0735C"/>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0C6E"/>
    <w:rsid w:val="00F21414"/>
    <w:rsid w:val="00F218F8"/>
    <w:rsid w:val="00F2325C"/>
    <w:rsid w:val="00F23BCA"/>
    <w:rsid w:val="00F24C2A"/>
    <w:rsid w:val="00F26C45"/>
    <w:rsid w:val="00F27586"/>
    <w:rsid w:val="00F309AF"/>
    <w:rsid w:val="00F3148C"/>
    <w:rsid w:val="00F32016"/>
    <w:rsid w:val="00F323C7"/>
    <w:rsid w:val="00F32515"/>
    <w:rsid w:val="00F32548"/>
    <w:rsid w:val="00F325D6"/>
    <w:rsid w:val="00F328E5"/>
    <w:rsid w:val="00F33825"/>
    <w:rsid w:val="00F33C82"/>
    <w:rsid w:val="00F33D31"/>
    <w:rsid w:val="00F3452B"/>
    <w:rsid w:val="00F34877"/>
    <w:rsid w:val="00F348E1"/>
    <w:rsid w:val="00F34CA9"/>
    <w:rsid w:val="00F34D6D"/>
    <w:rsid w:val="00F35862"/>
    <w:rsid w:val="00F35B55"/>
    <w:rsid w:val="00F35CA2"/>
    <w:rsid w:val="00F360CB"/>
    <w:rsid w:val="00F36605"/>
    <w:rsid w:val="00F36850"/>
    <w:rsid w:val="00F3790D"/>
    <w:rsid w:val="00F4021E"/>
    <w:rsid w:val="00F4036F"/>
    <w:rsid w:val="00F409BC"/>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26F"/>
    <w:rsid w:val="00F5545D"/>
    <w:rsid w:val="00F557A4"/>
    <w:rsid w:val="00F55E31"/>
    <w:rsid w:val="00F560CA"/>
    <w:rsid w:val="00F5676D"/>
    <w:rsid w:val="00F574E6"/>
    <w:rsid w:val="00F57F57"/>
    <w:rsid w:val="00F6012E"/>
    <w:rsid w:val="00F603B1"/>
    <w:rsid w:val="00F60941"/>
    <w:rsid w:val="00F61168"/>
    <w:rsid w:val="00F61482"/>
    <w:rsid w:val="00F62697"/>
    <w:rsid w:val="00F63004"/>
    <w:rsid w:val="00F646A2"/>
    <w:rsid w:val="00F64B9A"/>
    <w:rsid w:val="00F64E61"/>
    <w:rsid w:val="00F65574"/>
    <w:rsid w:val="00F65FC9"/>
    <w:rsid w:val="00F66279"/>
    <w:rsid w:val="00F664FB"/>
    <w:rsid w:val="00F67249"/>
    <w:rsid w:val="00F674DC"/>
    <w:rsid w:val="00F703F7"/>
    <w:rsid w:val="00F70645"/>
    <w:rsid w:val="00F714E3"/>
    <w:rsid w:val="00F71E60"/>
    <w:rsid w:val="00F730AB"/>
    <w:rsid w:val="00F732FE"/>
    <w:rsid w:val="00F736D6"/>
    <w:rsid w:val="00F73DCE"/>
    <w:rsid w:val="00F74774"/>
    <w:rsid w:val="00F7559D"/>
    <w:rsid w:val="00F759A2"/>
    <w:rsid w:val="00F760B7"/>
    <w:rsid w:val="00F766EC"/>
    <w:rsid w:val="00F774D5"/>
    <w:rsid w:val="00F778D4"/>
    <w:rsid w:val="00F77F24"/>
    <w:rsid w:val="00F811DA"/>
    <w:rsid w:val="00F81B4B"/>
    <w:rsid w:val="00F81E90"/>
    <w:rsid w:val="00F82BE9"/>
    <w:rsid w:val="00F82DD4"/>
    <w:rsid w:val="00F82DEA"/>
    <w:rsid w:val="00F83840"/>
    <w:rsid w:val="00F84516"/>
    <w:rsid w:val="00F84728"/>
    <w:rsid w:val="00F848D4"/>
    <w:rsid w:val="00F85143"/>
    <w:rsid w:val="00F852DC"/>
    <w:rsid w:val="00F85331"/>
    <w:rsid w:val="00F855D3"/>
    <w:rsid w:val="00F8679A"/>
    <w:rsid w:val="00F869AE"/>
    <w:rsid w:val="00F875AC"/>
    <w:rsid w:val="00F87EB8"/>
    <w:rsid w:val="00F9045C"/>
    <w:rsid w:val="00F9064E"/>
    <w:rsid w:val="00F909F6"/>
    <w:rsid w:val="00F90D95"/>
    <w:rsid w:val="00F9134D"/>
    <w:rsid w:val="00F91B0B"/>
    <w:rsid w:val="00F92139"/>
    <w:rsid w:val="00F92208"/>
    <w:rsid w:val="00F9273C"/>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2D3"/>
    <w:rsid w:val="00FA59A5"/>
    <w:rsid w:val="00FA6981"/>
    <w:rsid w:val="00FA6FF8"/>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B6F21"/>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0E1"/>
    <w:rsid w:val="00FC41B1"/>
    <w:rsid w:val="00FC4436"/>
    <w:rsid w:val="00FC47FE"/>
    <w:rsid w:val="00FC4A10"/>
    <w:rsid w:val="00FC4D88"/>
    <w:rsid w:val="00FC570E"/>
    <w:rsid w:val="00FC57A6"/>
    <w:rsid w:val="00FC5D89"/>
    <w:rsid w:val="00FC5F99"/>
    <w:rsid w:val="00FC6276"/>
    <w:rsid w:val="00FC7580"/>
    <w:rsid w:val="00FD0364"/>
    <w:rsid w:val="00FD0886"/>
    <w:rsid w:val="00FD0DBB"/>
    <w:rsid w:val="00FD16F7"/>
    <w:rsid w:val="00FD178E"/>
    <w:rsid w:val="00FD1F0C"/>
    <w:rsid w:val="00FD23D0"/>
    <w:rsid w:val="00FD29C4"/>
    <w:rsid w:val="00FD314A"/>
    <w:rsid w:val="00FD505E"/>
    <w:rsid w:val="00FD6821"/>
    <w:rsid w:val="00FD6ECA"/>
    <w:rsid w:val="00FD703F"/>
    <w:rsid w:val="00FD7BDC"/>
    <w:rsid w:val="00FE0E98"/>
    <w:rsid w:val="00FE101E"/>
    <w:rsid w:val="00FE1172"/>
    <w:rsid w:val="00FE163B"/>
    <w:rsid w:val="00FE1792"/>
    <w:rsid w:val="00FE1814"/>
    <w:rsid w:val="00FE24EF"/>
    <w:rsid w:val="00FE2590"/>
    <w:rsid w:val="00FE27DC"/>
    <w:rsid w:val="00FE300F"/>
    <w:rsid w:val="00FE3378"/>
    <w:rsid w:val="00FE34F3"/>
    <w:rsid w:val="00FE3A6D"/>
    <w:rsid w:val="00FE494B"/>
    <w:rsid w:val="00FE6044"/>
    <w:rsid w:val="00FE65B0"/>
    <w:rsid w:val="00FE6C56"/>
    <w:rsid w:val="00FE7FC3"/>
    <w:rsid w:val="00FF034F"/>
    <w:rsid w:val="00FF19C7"/>
    <w:rsid w:val="00FF1DDD"/>
    <w:rsid w:val="00FF2453"/>
    <w:rsid w:val="00FF26E5"/>
    <w:rsid w:val="00FF29D9"/>
    <w:rsid w:val="00FF3150"/>
    <w:rsid w:val="00FF3386"/>
    <w:rsid w:val="00FF3E63"/>
    <w:rsid w:val="00FF3F77"/>
    <w:rsid w:val="00FF407A"/>
    <w:rsid w:val="00FF44D8"/>
    <w:rsid w:val="00FF4954"/>
    <w:rsid w:val="00FF4C65"/>
    <w:rsid w:val="00FF4DD7"/>
    <w:rsid w:val="00FF55F1"/>
    <w:rsid w:val="00FF6A0C"/>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0CF5"/>
  <w15:docId w15:val="{CADCED74-C843-1044-9DE2-52A2A558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572786862">
      <w:bodyDiv w:val="1"/>
      <w:marLeft w:val="0"/>
      <w:marRight w:val="0"/>
      <w:marTop w:val="0"/>
      <w:marBottom w:val="0"/>
      <w:divBdr>
        <w:top w:val="none" w:sz="0" w:space="0" w:color="auto"/>
        <w:left w:val="none" w:sz="0" w:space="0" w:color="auto"/>
        <w:bottom w:val="none" w:sz="0" w:space="0" w:color="auto"/>
        <w:right w:val="none" w:sz="0" w:space="0" w:color="auto"/>
      </w:divBdr>
      <w:divsChild>
        <w:div w:id="1890259650">
          <w:marLeft w:val="0"/>
          <w:marRight w:val="0"/>
          <w:marTop w:val="0"/>
          <w:marBottom w:val="0"/>
          <w:divBdr>
            <w:top w:val="none" w:sz="0" w:space="0" w:color="auto"/>
            <w:left w:val="none" w:sz="0" w:space="0" w:color="auto"/>
            <w:bottom w:val="none" w:sz="0" w:space="0" w:color="auto"/>
            <w:right w:val="none" w:sz="0" w:space="0" w:color="auto"/>
          </w:divBdr>
          <w:divsChild>
            <w:div w:id="349332360">
              <w:marLeft w:val="0"/>
              <w:marRight w:val="0"/>
              <w:marTop w:val="0"/>
              <w:marBottom w:val="0"/>
              <w:divBdr>
                <w:top w:val="none" w:sz="0" w:space="0" w:color="auto"/>
                <w:left w:val="none" w:sz="0" w:space="0" w:color="auto"/>
                <w:bottom w:val="none" w:sz="0" w:space="0" w:color="auto"/>
                <w:right w:val="none" w:sz="0" w:space="0" w:color="auto"/>
              </w:divBdr>
              <w:divsChild>
                <w:div w:id="1194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7FC854BD6EA4CB0072E9E9D822DE7"/>
        <w:category>
          <w:name w:val="General"/>
          <w:gallery w:val="placeholder"/>
        </w:category>
        <w:types>
          <w:type w:val="bbPlcHdr"/>
        </w:types>
        <w:behaviors>
          <w:behavior w:val="content"/>
        </w:behaviors>
        <w:guid w:val="{8305F681-9A4A-0A40-A22D-E253AC4B6FC0}"/>
      </w:docPartPr>
      <w:docPartBody>
        <w:p w:rsidR="00F8677E" w:rsidRDefault="00604D4A">
          <w:pPr>
            <w:pStyle w:val="6ED7FC854BD6EA4CB0072E9E9D822DE7"/>
          </w:pPr>
          <w:r w:rsidRPr="00284A2F">
            <w:rPr>
              <w:rStyle w:val="PlaceholderText"/>
            </w:rPr>
            <w:t>Click or tap here to enter text.</w:t>
          </w:r>
        </w:p>
      </w:docPartBody>
    </w:docPart>
    <w:docPart>
      <w:docPartPr>
        <w:name w:val="0F250E1AA0D4C74BA705883B785922DF"/>
        <w:category>
          <w:name w:val="General"/>
          <w:gallery w:val="placeholder"/>
        </w:category>
        <w:types>
          <w:type w:val="bbPlcHdr"/>
        </w:types>
        <w:behaviors>
          <w:behavior w:val="content"/>
        </w:behaviors>
        <w:guid w:val="{AC47562E-93D7-914C-88FF-F9A762359F03}"/>
      </w:docPartPr>
      <w:docPartBody>
        <w:p w:rsidR="00F8677E" w:rsidRDefault="00604D4A">
          <w:pPr>
            <w:pStyle w:val="0F250E1AA0D4C74BA705883B785922DF"/>
          </w:pPr>
          <w:r w:rsidRPr="00E118A4">
            <w:rPr>
              <w:rStyle w:val="Parties"/>
              <w:rFonts w:cs="Arial"/>
              <w:b/>
              <w:bCs/>
            </w:rPr>
            <w:t>Click or tap here to enter text.</w:t>
          </w:r>
        </w:p>
      </w:docPartBody>
    </w:docPart>
    <w:docPart>
      <w:docPartPr>
        <w:name w:val="8906C261B2A8FD4A8936CBA7BB7DE646"/>
        <w:category>
          <w:name w:val="General"/>
          <w:gallery w:val="placeholder"/>
        </w:category>
        <w:types>
          <w:type w:val="bbPlcHdr"/>
        </w:types>
        <w:behaviors>
          <w:behavior w:val="content"/>
        </w:behaviors>
        <w:guid w:val="{FDC1FCD1-B638-1A45-BBF2-CB9223723FDA}"/>
      </w:docPartPr>
      <w:docPartBody>
        <w:p w:rsidR="00F8677E" w:rsidRDefault="00604D4A">
          <w:pPr>
            <w:pStyle w:val="8906C261B2A8FD4A8936CBA7BB7DE646"/>
          </w:pPr>
          <w:r w:rsidRPr="00E118A4">
            <w:rPr>
              <w:rStyle w:val="Parties"/>
              <w:rFonts w:cs="Arial"/>
              <w:b/>
              <w:bCs/>
            </w:rPr>
            <w:t>Click or tap here to enter text.</w:t>
          </w:r>
        </w:p>
      </w:docPartBody>
    </w:docPart>
    <w:docPart>
      <w:docPartPr>
        <w:name w:val="A27F0F936EB1FB46A96916080429784C"/>
        <w:category>
          <w:name w:val="General"/>
          <w:gallery w:val="placeholder"/>
        </w:category>
        <w:types>
          <w:type w:val="bbPlcHdr"/>
        </w:types>
        <w:behaviors>
          <w:behavior w:val="content"/>
        </w:behaviors>
        <w:guid w:val="{2D2DE2D2-8A91-8E40-96F8-DF50F72447EB}"/>
      </w:docPartPr>
      <w:docPartBody>
        <w:p w:rsidR="00F8677E" w:rsidRDefault="00604D4A">
          <w:pPr>
            <w:pStyle w:val="A27F0F936EB1FB46A96916080429784C"/>
          </w:pPr>
          <w:r w:rsidRPr="00E118A4">
            <w:rPr>
              <w:rStyle w:val="Parties"/>
              <w:rFonts w:cs="Arial"/>
              <w:b/>
              <w:bCs/>
            </w:rPr>
            <w:t>Click or tap here to enter text.</w:t>
          </w:r>
        </w:p>
      </w:docPartBody>
    </w:docPart>
    <w:docPart>
      <w:docPartPr>
        <w:name w:val="071BB65873AFEB4D8E65441590B8F1C2"/>
        <w:category>
          <w:name w:val="General"/>
          <w:gallery w:val="placeholder"/>
        </w:category>
        <w:types>
          <w:type w:val="bbPlcHdr"/>
        </w:types>
        <w:behaviors>
          <w:behavior w:val="content"/>
        </w:behaviors>
        <w:guid w:val="{CCF85759-4D03-CC47-A725-4EA7E730F1EA}"/>
      </w:docPartPr>
      <w:docPartBody>
        <w:p w:rsidR="00F8677E" w:rsidRDefault="00604D4A">
          <w:pPr>
            <w:pStyle w:val="071BB65873AFEB4D8E65441590B8F1C2"/>
          </w:pPr>
          <w:r w:rsidRPr="00E118A4">
            <w:rPr>
              <w:rStyle w:val="Parties"/>
              <w:b/>
              <w:bCs/>
            </w:rPr>
            <w:t>Click or tap here to enter text.</w:t>
          </w:r>
        </w:p>
      </w:docPartBody>
    </w:docPart>
    <w:docPart>
      <w:docPartPr>
        <w:name w:val="95BE1E16BDF7BD4EBFBD2D346CE3EAC9"/>
        <w:category>
          <w:name w:val="General"/>
          <w:gallery w:val="placeholder"/>
        </w:category>
        <w:types>
          <w:type w:val="bbPlcHdr"/>
        </w:types>
        <w:behaviors>
          <w:behavior w:val="content"/>
        </w:behaviors>
        <w:guid w:val="{E5F0A46E-34DF-8944-A73B-D75F3626145B}"/>
      </w:docPartPr>
      <w:docPartBody>
        <w:p w:rsidR="00F8677E" w:rsidRDefault="00604D4A">
          <w:pPr>
            <w:pStyle w:val="95BE1E16BDF7BD4EBFBD2D346CE3EAC9"/>
          </w:pPr>
          <w:r w:rsidRPr="00284A2F">
            <w:rPr>
              <w:rStyle w:val="PlaceholderText"/>
            </w:rPr>
            <w:t>Click or tap here to enter text.</w:t>
          </w:r>
        </w:p>
      </w:docPartBody>
    </w:docPart>
    <w:docPart>
      <w:docPartPr>
        <w:name w:val="B0973137C2EEFC46B8DA203A1D1EBB5C"/>
        <w:category>
          <w:name w:val="General"/>
          <w:gallery w:val="placeholder"/>
        </w:category>
        <w:types>
          <w:type w:val="bbPlcHdr"/>
        </w:types>
        <w:behaviors>
          <w:behavior w:val="content"/>
        </w:behaviors>
        <w:guid w:val="{E1F96D24-8A78-4245-B42E-820F71A14602}"/>
      </w:docPartPr>
      <w:docPartBody>
        <w:p w:rsidR="00F8677E" w:rsidRDefault="00604D4A">
          <w:pPr>
            <w:pStyle w:val="B0973137C2EEFC46B8DA203A1D1EBB5C"/>
          </w:pPr>
          <w:r w:rsidRPr="00284A2F">
            <w:rPr>
              <w:rStyle w:val="PlaceholderText"/>
            </w:rPr>
            <w:t>Click or tap here to enter text.</w:t>
          </w:r>
        </w:p>
      </w:docPartBody>
    </w:docPart>
    <w:docPart>
      <w:docPartPr>
        <w:name w:val="57BBEB85460A504DA95DA2044E00D78E"/>
        <w:category>
          <w:name w:val="General"/>
          <w:gallery w:val="placeholder"/>
        </w:category>
        <w:types>
          <w:type w:val="bbPlcHdr"/>
        </w:types>
        <w:behaviors>
          <w:behavior w:val="content"/>
        </w:behaviors>
        <w:guid w:val="{ABCD2E89-A8C2-D741-BD02-D08A6B10AFDF}"/>
      </w:docPartPr>
      <w:docPartBody>
        <w:p w:rsidR="00F8677E" w:rsidRDefault="00604D4A">
          <w:pPr>
            <w:pStyle w:val="57BBEB85460A504DA95DA2044E00D78E"/>
          </w:pPr>
          <w:r w:rsidRPr="00284A2F">
            <w:rPr>
              <w:rStyle w:val="PlaceholderText"/>
            </w:rPr>
            <w:t>Click or tap here to enter text.</w:t>
          </w:r>
        </w:p>
      </w:docPartBody>
    </w:docPart>
    <w:docPart>
      <w:docPartPr>
        <w:name w:val="701BAC517ED23D4A88632EDB4C452202"/>
        <w:category>
          <w:name w:val="General"/>
          <w:gallery w:val="placeholder"/>
        </w:category>
        <w:types>
          <w:type w:val="bbPlcHdr"/>
        </w:types>
        <w:behaviors>
          <w:behavior w:val="content"/>
        </w:behaviors>
        <w:guid w:val="{994D691A-4367-FE4C-A7F3-D9739F101DC0}"/>
      </w:docPartPr>
      <w:docPartBody>
        <w:p w:rsidR="00F8677E" w:rsidRDefault="00604D4A">
          <w:pPr>
            <w:pStyle w:val="701BAC517ED23D4A88632EDB4C452202"/>
          </w:pPr>
          <w:r w:rsidRPr="00284A2F">
            <w:rPr>
              <w:rStyle w:val="PlaceholderText"/>
            </w:rPr>
            <w:t>Click or tap here to enter text.</w:t>
          </w:r>
        </w:p>
      </w:docPartBody>
    </w:docPart>
    <w:docPart>
      <w:docPartPr>
        <w:name w:val="7A0B7C2F07A0824A818B4A1C935097D5"/>
        <w:category>
          <w:name w:val="General"/>
          <w:gallery w:val="placeholder"/>
        </w:category>
        <w:types>
          <w:type w:val="bbPlcHdr"/>
        </w:types>
        <w:behaviors>
          <w:behavior w:val="content"/>
        </w:behaviors>
        <w:guid w:val="{08149F23-A06E-854D-8F98-9F919A855464}"/>
      </w:docPartPr>
      <w:docPartBody>
        <w:p w:rsidR="00F8677E" w:rsidRDefault="00604D4A">
          <w:pPr>
            <w:pStyle w:val="7A0B7C2F07A0824A818B4A1C935097D5"/>
          </w:pPr>
          <w:r w:rsidRPr="00284A2F">
            <w:rPr>
              <w:rStyle w:val="PlaceholderText"/>
            </w:rPr>
            <w:t>Click or tap to enter a date.</w:t>
          </w:r>
        </w:p>
      </w:docPartBody>
    </w:docPart>
    <w:docPart>
      <w:docPartPr>
        <w:name w:val="40317490E3924C45BB4F0752F5507AB6"/>
        <w:category>
          <w:name w:val="General"/>
          <w:gallery w:val="placeholder"/>
        </w:category>
        <w:types>
          <w:type w:val="bbPlcHdr"/>
        </w:types>
        <w:behaviors>
          <w:behavior w:val="content"/>
        </w:behaviors>
        <w:guid w:val="{4B3676FA-FE92-BF4C-A147-7B5DF2945677}"/>
      </w:docPartPr>
      <w:docPartBody>
        <w:p w:rsidR="00F8677E" w:rsidRDefault="00604D4A">
          <w:pPr>
            <w:pStyle w:val="40317490E3924C45BB4F0752F5507AB6"/>
          </w:pPr>
          <w:r w:rsidRPr="00284A2F">
            <w:rPr>
              <w:rStyle w:val="PlaceholderText"/>
            </w:rPr>
            <w:t>Click or tap to enter a date.</w:t>
          </w:r>
        </w:p>
      </w:docPartBody>
    </w:docPart>
    <w:docPart>
      <w:docPartPr>
        <w:name w:val="0F288D746232F44AAD0A3E3012CB4F0E"/>
        <w:category>
          <w:name w:val="General"/>
          <w:gallery w:val="placeholder"/>
        </w:category>
        <w:types>
          <w:type w:val="bbPlcHdr"/>
        </w:types>
        <w:behaviors>
          <w:behavior w:val="content"/>
        </w:behaviors>
        <w:guid w:val="{26746EC8-BEFB-A04B-83AB-6EA9B3568889}"/>
      </w:docPartPr>
      <w:docPartBody>
        <w:p w:rsidR="00F8677E" w:rsidRDefault="00604D4A">
          <w:pPr>
            <w:pStyle w:val="0F288D746232F44AAD0A3E3012CB4F0E"/>
          </w:pPr>
          <w:r w:rsidRPr="00284A2F">
            <w:rPr>
              <w:rStyle w:val="PlaceholderText"/>
            </w:rPr>
            <w:t>Click or tap here to enter text.</w:t>
          </w:r>
        </w:p>
      </w:docPartBody>
    </w:docPart>
    <w:docPart>
      <w:docPartPr>
        <w:name w:val="E77E4DCF81C9417096E01E9D68308D96"/>
        <w:category>
          <w:name w:val="General"/>
          <w:gallery w:val="placeholder"/>
        </w:category>
        <w:types>
          <w:type w:val="bbPlcHdr"/>
        </w:types>
        <w:behaviors>
          <w:behavior w:val="content"/>
        </w:behaviors>
        <w:guid w:val="{B183689A-4136-4801-BE30-A98F4537F117}"/>
      </w:docPartPr>
      <w:docPartBody>
        <w:p w:rsidR="002537D5" w:rsidRDefault="00F8677E" w:rsidP="00F8677E">
          <w:pPr>
            <w:pStyle w:val="E77E4DCF81C9417096E01E9D68308D96"/>
          </w:pPr>
          <w:r w:rsidRPr="00E118A4">
            <w:rPr>
              <w:rStyle w:val="Parties"/>
              <w:rFonts w:cs="Arial"/>
              <w:b/>
              <w:bCs/>
            </w:rPr>
            <w:t>Click or tap here to enter text.</w:t>
          </w:r>
        </w:p>
      </w:docPartBody>
    </w:docPart>
    <w:docPart>
      <w:docPartPr>
        <w:name w:val="3C796772D7B5498781D9BF47EA8A2123"/>
        <w:category>
          <w:name w:val="General"/>
          <w:gallery w:val="placeholder"/>
        </w:category>
        <w:types>
          <w:type w:val="bbPlcHdr"/>
        </w:types>
        <w:behaviors>
          <w:behavior w:val="content"/>
        </w:behaviors>
        <w:guid w:val="{E383E4F0-2A07-46CA-A8F8-B825DFA2CB26}"/>
      </w:docPartPr>
      <w:docPartBody>
        <w:p w:rsidR="002537D5" w:rsidRDefault="00F8677E" w:rsidP="00F8677E">
          <w:pPr>
            <w:pStyle w:val="3C796772D7B5498781D9BF47EA8A2123"/>
          </w:pPr>
          <w:r w:rsidRPr="00E118A4">
            <w:rPr>
              <w:rStyle w:val="Parties"/>
              <w:rFonts w:cs="Arial"/>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7E"/>
    <w:rsid w:val="002537D5"/>
    <w:rsid w:val="0025647A"/>
    <w:rsid w:val="00604D4A"/>
    <w:rsid w:val="00784604"/>
    <w:rsid w:val="00B71A69"/>
    <w:rsid w:val="00C4014D"/>
    <w:rsid w:val="00D94FDA"/>
    <w:rsid w:val="00EB05AB"/>
    <w:rsid w:val="00F867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D7FC854BD6EA4CB0072E9E9D822DE7">
    <w:name w:val="6ED7FC854BD6EA4CB0072E9E9D822DE7"/>
  </w:style>
  <w:style w:type="character" w:customStyle="1" w:styleId="Parties">
    <w:name w:val="Parties"/>
    <w:basedOn w:val="DefaultParagraphFont"/>
    <w:uiPriority w:val="1"/>
    <w:rsid w:val="00F8677E"/>
    <w:rPr>
      <w:rFonts w:ascii="Arial" w:hAnsi="Arial"/>
      <w:caps/>
      <w:smallCaps w:val="0"/>
    </w:rPr>
  </w:style>
  <w:style w:type="paragraph" w:customStyle="1" w:styleId="0F250E1AA0D4C74BA705883B785922DF">
    <w:name w:val="0F250E1AA0D4C74BA705883B785922DF"/>
  </w:style>
  <w:style w:type="paragraph" w:customStyle="1" w:styleId="8906C261B2A8FD4A8936CBA7BB7DE646">
    <w:name w:val="8906C261B2A8FD4A8936CBA7BB7DE646"/>
  </w:style>
  <w:style w:type="paragraph" w:customStyle="1" w:styleId="A27F0F936EB1FB46A96916080429784C">
    <w:name w:val="A27F0F936EB1FB46A96916080429784C"/>
  </w:style>
  <w:style w:type="paragraph" w:customStyle="1" w:styleId="071BB65873AFEB4D8E65441590B8F1C2">
    <w:name w:val="071BB65873AFEB4D8E65441590B8F1C2"/>
  </w:style>
  <w:style w:type="paragraph" w:customStyle="1" w:styleId="95BE1E16BDF7BD4EBFBD2D346CE3EAC9">
    <w:name w:val="95BE1E16BDF7BD4EBFBD2D346CE3EAC9"/>
  </w:style>
  <w:style w:type="paragraph" w:customStyle="1" w:styleId="B0973137C2EEFC46B8DA203A1D1EBB5C">
    <w:name w:val="B0973137C2EEFC46B8DA203A1D1EBB5C"/>
  </w:style>
  <w:style w:type="paragraph" w:customStyle="1" w:styleId="57BBEB85460A504DA95DA2044E00D78E">
    <w:name w:val="57BBEB85460A504DA95DA2044E00D78E"/>
  </w:style>
  <w:style w:type="paragraph" w:customStyle="1" w:styleId="701BAC517ED23D4A88632EDB4C452202">
    <w:name w:val="701BAC517ED23D4A88632EDB4C452202"/>
  </w:style>
  <w:style w:type="paragraph" w:customStyle="1" w:styleId="7A0B7C2F07A0824A818B4A1C935097D5">
    <w:name w:val="7A0B7C2F07A0824A818B4A1C935097D5"/>
  </w:style>
  <w:style w:type="paragraph" w:customStyle="1" w:styleId="40317490E3924C45BB4F0752F5507AB6">
    <w:name w:val="40317490E3924C45BB4F0752F5507AB6"/>
  </w:style>
  <w:style w:type="paragraph" w:customStyle="1" w:styleId="0F288D746232F44AAD0A3E3012CB4F0E">
    <w:name w:val="0F288D746232F44AAD0A3E3012CB4F0E"/>
  </w:style>
  <w:style w:type="paragraph" w:customStyle="1" w:styleId="E77E4DCF81C9417096E01E9D68308D96">
    <w:name w:val="E77E4DCF81C9417096E01E9D68308D96"/>
    <w:rsid w:val="00F8677E"/>
    <w:pPr>
      <w:spacing w:after="160" w:line="259" w:lineRule="auto"/>
    </w:pPr>
    <w:rPr>
      <w:kern w:val="0"/>
      <w:sz w:val="22"/>
      <w:szCs w:val="22"/>
      <w:lang w:val="af-ZA" w:eastAsia="af-ZA"/>
      <w14:ligatures w14:val="none"/>
    </w:rPr>
  </w:style>
  <w:style w:type="paragraph" w:customStyle="1" w:styleId="3C796772D7B5498781D9BF47EA8A2123">
    <w:name w:val="3C796772D7B5498781D9BF47EA8A2123"/>
    <w:rsid w:val="00F8677E"/>
    <w:pPr>
      <w:spacing w:after="160" w:line="259" w:lineRule="auto"/>
    </w:pPr>
    <w:rPr>
      <w:kern w:val="0"/>
      <w:sz w:val="22"/>
      <w:szCs w:val="22"/>
      <w:lang w:val="af-ZA" w:eastAsia="af-ZA"/>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2.xml><?xml version="1.0" encoding="utf-8"?>
<ds:datastoreItem xmlns:ds="http://schemas.openxmlformats.org/officeDocument/2006/customXml" ds:itemID="{131F5DA4-277B-4B5E-8D00-39FDEE84F2AF}">
  <ds:schemaRefs>
    <ds:schemaRef ds:uri="http://schemas.openxmlformats.org/officeDocument/2006/bibliography"/>
  </ds:schemaRefs>
</ds:datastoreItem>
</file>

<file path=customXml/itemProps3.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4.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Mariana Anguelov</cp:lastModifiedBy>
  <cp:revision>3</cp:revision>
  <cp:lastPrinted>2022-05-11T13:01:00Z</cp:lastPrinted>
  <dcterms:created xsi:type="dcterms:W3CDTF">2023-07-26T15:35:00Z</dcterms:created>
  <dcterms:modified xsi:type="dcterms:W3CDTF">2023-07-26T19:43:00Z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