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3BDCB" w14:textId="77777777" w:rsidR="00BE5144" w:rsidRPr="00BE5144" w:rsidRDefault="00E833C3" w:rsidP="00BE5144">
      <w:pPr>
        <w:spacing w:line="360" w:lineRule="auto"/>
        <w:jc w:val="center"/>
        <w:rPr>
          <w:rFonts w:ascii="Arial" w:hAnsi="Arial" w:cs="Arial"/>
          <w:b/>
          <w:noProof/>
          <w:lang w:eastAsia="en-ZA"/>
        </w:rPr>
      </w:pPr>
      <w:bookmarkStart w:id="0" w:name="_GoBack"/>
      <w:bookmarkEnd w:id="0"/>
      <w:r w:rsidRPr="00BE5144">
        <w:rPr>
          <w:rFonts w:ascii="Arial" w:hAnsi="Arial" w:cs="Arial"/>
          <w:noProof/>
          <w:lang w:eastAsia="en-ZA"/>
        </w:rPr>
        <w:drawing>
          <wp:inline distT="0" distB="0" distL="0" distR="0" wp14:anchorId="7686FF46" wp14:editId="33FC231B">
            <wp:extent cx="5734050" cy="222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5734050" cy="2222500"/>
                    </a:xfrm>
                    <a:prstGeom prst="rect">
                      <a:avLst/>
                    </a:prstGeom>
                    <a:noFill/>
                    <a:ln>
                      <a:noFill/>
                    </a:ln>
                  </pic:spPr>
                </pic:pic>
              </a:graphicData>
            </a:graphic>
          </wp:inline>
        </w:drawing>
      </w:r>
    </w:p>
    <w:p w14:paraId="06A5122E" w14:textId="77777777" w:rsidR="00BE5144" w:rsidRPr="00BE5144" w:rsidRDefault="00E833C3" w:rsidP="00BE5144">
      <w:pPr>
        <w:spacing w:line="360" w:lineRule="auto"/>
        <w:jc w:val="center"/>
        <w:rPr>
          <w:rFonts w:ascii="Arial" w:hAnsi="Arial" w:cs="Arial"/>
          <w:b/>
          <w:noProof/>
          <w:lang w:eastAsia="en-ZA"/>
        </w:rPr>
      </w:pPr>
      <w:r w:rsidRPr="00BE5144">
        <w:rPr>
          <w:rFonts w:ascii="Arial" w:hAnsi="Arial" w:cs="Arial"/>
          <w:noProof/>
          <w:lang w:eastAsia="en-ZA"/>
        </w:rPr>
        <mc:AlternateContent>
          <mc:Choice Requires="wps">
            <w:drawing>
              <wp:anchor distT="0" distB="0" distL="114300" distR="114300" simplePos="0" relativeHeight="251658240" behindDoc="0" locked="0" layoutInCell="1" allowOverlap="1" wp14:anchorId="6ADB9441" wp14:editId="04D36C77">
                <wp:simplePos x="0" y="0"/>
                <wp:positionH relativeFrom="column">
                  <wp:posOffset>-190500</wp:posOffset>
                </wp:positionH>
                <wp:positionV relativeFrom="paragraph">
                  <wp:posOffset>242570</wp:posOffset>
                </wp:positionV>
                <wp:extent cx="3314700" cy="15875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87500"/>
                        </a:xfrm>
                        <a:prstGeom prst="rect">
                          <a:avLst/>
                        </a:prstGeom>
                        <a:solidFill>
                          <a:srgbClr val="FFFFFF"/>
                        </a:solidFill>
                        <a:ln w="9525">
                          <a:solidFill>
                            <a:srgbClr val="000000"/>
                          </a:solidFill>
                          <a:miter lim="800000"/>
                          <a:headEnd/>
                          <a:tailEnd/>
                        </a:ln>
                      </wps:spPr>
                      <wps:txbx>
                        <w:txbxContent>
                          <w:p w14:paraId="3DF4C59B" w14:textId="77777777" w:rsidR="00BE5144" w:rsidRPr="00913F95" w:rsidRDefault="00BE5144" w:rsidP="00BE5144">
                            <w:pPr>
                              <w:jc w:val="center"/>
                              <w:rPr>
                                <w:rFonts w:ascii="Century Gothic" w:hAnsi="Century Gothic"/>
                                <w:b/>
                                <w:sz w:val="20"/>
                                <w:szCs w:val="20"/>
                              </w:rPr>
                            </w:pPr>
                          </w:p>
                          <w:p w14:paraId="724DA3DF" w14:textId="77777777" w:rsidR="00BE5144" w:rsidRDefault="00E833C3" w:rsidP="00BE5144">
                            <w:pPr>
                              <w:numPr>
                                <w:ilvl w:val="0"/>
                                <w:numId w:val="1"/>
                              </w:numPr>
                              <w:rPr>
                                <w:rFonts w:ascii="Century Gothic" w:hAnsi="Century Gothic"/>
                                <w:sz w:val="20"/>
                                <w:szCs w:val="20"/>
                              </w:rPr>
                            </w:pPr>
                            <w:r w:rsidRPr="00913F95">
                              <w:rPr>
                                <w:rFonts w:ascii="Century Gothic" w:hAnsi="Century Gothic"/>
                                <w:sz w:val="20"/>
                                <w:szCs w:val="20"/>
                              </w:rPr>
                              <w:t xml:space="preserve">REPORTABLE: </w:t>
                            </w:r>
                            <w:r>
                              <w:rPr>
                                <w:rFonts w:ascii="Century Gothic" w:hAnsi="Century Gothic"/>
                                <w:sz w:val="20"/>
                                <w:szCs w:val="20"/>
                              </w:rPr>
                              <w:t xml:space="preserve"> </w:t>
                            </w:r>
                            <w:r w:rsidRPr="007A2810">
                              <w:rPr>
                                <w:rFonts w:ascii="Century Gothic" w:hAnsi="Century Gothic"/>
                                <w:sz w:val="20"/>
                                <w:szCs w:val="20"/>
                              </w:rPr>
                              <w:t>NO</w:t>
                            </w:r>
                          </w:p>
                          <w:p w14:paraId="279496AD" w14:textId="77777777" w:rsidR="00BE5144" w:rsidRPr="00913F95" w:rsidRDefault="00E833C3" w:rsidP="00BE5144">
                            <w:pPr>
                              <w:numPr>
                                <w:ilvl w:val="0"/>
                                <w:numId w:val="1"/>
                              </w:numPr>
                              <w:rPr>
                                <w:rFonts w:ascii="Century Gothic" w:hAnsi="Century Gothic"/>
                                <w:sz w:val="20"/>
                                <w:szCs w:val="20"/>
                              </w:rPr>
                            </w:pPr>
                            <w:r w:rsidRPr="00913F95">
                              <w:rPr>
                                <w:rFonts w:ascii="Century Gothic" w:hAnsi="Century Gothic"/>
                                <w:sz w:val="20"/>
                                <w:szCs w:val="20"/>
                              </w:rPr>
                              <w:t xml:space="preserve">OF INTEREST TO OTHER JUDGES: </w:t>
                            </w:r>
                            <w:r w:rsidRPr="007A2810">
                              <w:rPr>
                                <w:rFonts w:ascii="Century Gothic" w:hAnsi="Century Gothic"/>
                                <w:sz w:val="20"/>
                                <w:szCs w:val="20"/>
                              </w:rPr>
                              <w:t>NO</w:t>
                            </w:r>
                          </w:p>
                          <w:p w14:paraId="0A653DA6" w14:textId="77777777" w:rsidR="00BE5144" w:rsidRPr="00913F95" w:rsidRDefault="00E833C3" w:rsidP="00BE5144">
                            <w:pPr>
                              <w:numPr>
                                <w:ilvl w:val="0"/>
                                <w:numId w:val="1"/>
                              </w:numPr>
                              <w:rPr>
                                <w:rFonts w:ascii="Century Gothic" w:hAnsi="Century Gothic"/>
                                <w:sz w:val="20"/>
                                <w:szCs w:val="20"/>
                              </w:rPr>
                            </w:pPr>
                            <w:r w:rsidRPr="007A2810">
                              <w:rPr>
                                <w:rFonts w:ascii="Century Gothic" w:hAnsi="Century Gothic"/>
                                <w:sz w:val="20"/>
                                <w:szCs w:val="20"/>
                              </w:rPr>
                              <w:t>REVISED.</w:t>
                            </w:r>
                            <w:r>
                              <w:rPr>
                                <w:rFonts w:ascii="Century Gothic" w:hAnsi="Century Gothic"/>
                                <w:sz w:val="20"/>
                                <w:szCs w:val="20"/>
                              </w:rPr>
                              <w:t xml:space="preserve"> </w:t>
                            </w:r>
                          </w:p>
                          <w:p w14:paraId="68FAB1C4" w14:textId="77777777" w:rsidR="00BE5144" w:rsidRDefault="00BE5144" w:rsidP="00BE5144">
                            <w:pPr>
                              <w:rPr>
                                <w:rFonts w:ascii="Century Gothic" w:hAnsi="Century Gothic"/>
                                <w:b/>
                                <w:sz w:val="18"/>
                                <w:szCs w:val="18"/>
                              </w:rPr>
                            </w:pPr>
                          </w:p>
                          <w:p w14:paraId="74828956" w14:textId="77777777" w:rsidR="00BE5144" w:rsidRPr="00084341" w:rsidRDefault="00E833C3" w:rsidP="00BE5144">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14:paraId="4EDB9FFA" w14:textId="77777777" w:rsidR="00BE5144" w:rsidRPr="00084341" w:rsidRDefault="00E833C3" w:rsidP="00BE5144">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 o:spid="_x0000_s1025" type="#_x0000_t202" style="width:261pt;height:125pt;margin-top:19.1pt;margin-left:-15pt;mso-height-percent:0;mso-height-relative:page;mso-width-percent:0;mso-width-relative:page;mso-wrap-distance-bottom:0;mso-wrap-distance-left:9pt;mso-wrap-distance-right:9pt;mso-wrap-distance-top:0;mso-wrap-style:square;position:absolute;visibility:visible;v-text-anchor:top;z-index:251659264">
                <v:textbox>
                  <w:txbxContent>
                    <w:p w:rsidR="00BE5144" w:rsidRPr="00913F95" w:rsidP="00BE5144">
                      <w:pPr>
                        <w:jc w:val="center"/>
                        <w:rPr>
                          <w:rFonts w:ascii="Century Gothic" w:hAnsi="Century Gothic"/>
                          <w:b/>
                          <w:sz w:val="20"/>
                          <w:szCs w:val="20"/>
                        </w:rPr>
                      </w:pPr>
                    </w:p>
                    <w:p w:rsidR="00BE5144" w:rsidP="00BE5144">
                      <w:pPr>
                        <w:numPr>
                          <w:ilvl w:val="0"/>
                          <w:numId w:val="1"/>
                        </w:numPr>
                        <w:rPr>
                          <w:rFonts w:ascii="Century Gothic" w:hAnsi="Century Gothic"/>
                          <w:sz w:val="20"/>
                          <w:szCs w:val="20"/>
                        </w:rPr>
                      </w:pPr>
                      <w:r w:rsidRPr="00913F95">
                        <w:rPr>
                          <w:rFonts w:ascii="Century Gothic" w:hAnsi="Century Gothic"/>
                          <w:sz w:val="20"/>
                          <w:szCs w:val="20"/>
                        </w:rPr>
                        <w:t xml:space="preserve">REPORTABLE: </w:t>
                      </w:r>
                      <w:r>
                        <w:rPr>
                          <w:rFonts w:ascii="Century Gothic" w:hAnsi="Century Gothic"/>
                          <w:sz w:val="20"/>
                          <w:szCs w:val="20"/>
                        </w:rPr>
                        <w:t xml:space="preserve"> </w:t>
                      </w:r>
                      <w:r w:rsidRPr="007A2810">
                        <w:rPr>
                          <w:rFonts w:ascii="Century Gothic" w:hAnsi="Century Gothic"/>
                          <w:sz w:val="20"/>
                          <w:szCs w:val="20"/>
                        </w:rPr>
                        <w:t>NO</w:t>
                      </w:r>
                    </w:p>
                    <w:p w:rsidR="00BE5144" w:rsidRPr="00913F95" w:rsidP="00BE5144">
                      <w:pPr>
                        <w:numPr>
                          <w:ilvl w:val="0"/>
                          <w:numId w:val="1"/>
                        </w:numPr>
                        <w:rPr>
                          <w:rFonts w:ascii="Century Gothic" w:hAnsi="Century Gothic"/>
                          <w:sz w:val="20"/>
                          <w:szCs w:val="20"/>
                        </w:rPr>
                      </w:pPr>
                      <w:r w:rsidRPr="00913F95">
                        <w:rPr>
                          <w:rFonts w:ascii="Century Gothic" w:hAnsi="Century Gothic"/>
                          <w:sz w:val="20"/>
                          <w:szCs w:val="20"/>
                        </w:rPr>
                        <w:t xml:space="preserve">OF INTEREST TO OTHER JUDGES: </w:t>
                      </w:r>
                      <w:r w:rsidRPr="007A2810">
                        <w:rPr>
                          <w:rFonts w:ascii="Century Gothic" w:hAnsi="Century Gothic"/>
                          <w:sz w:val="20"/>
                          <w:szCs w:val="20"/>
                        </w:rPr>
                        <w:t>NO</w:t>
                      </w:r>
                    </w:p>
                    <w:p w:rsidR="00BE5144" w:rsidRPr="00913F95" w:rsidP="00BE5144">
                      <w:pPr>
                        <w:numPr>
                          <w:ilvl w:val="0"/>
                          <w:numId w:val="1"/>
                        </w:numPr>
                        <w:rPr>
                          <w:rFonts w:ascii="Century Gothic" w:hAnsi="Century Gothic"/>
                          <w:sz w:val="20"/>
                          <w:szCs w:val="20"/>
                        </w:rPr>
                      </w:pPr>
                      <w:r w:rsidRPr="007A2810">
                        <w:rPr>
                          <w:rFonts w:ascii="Century Gothic" w:hAnsi="Century Gothic"/>
                          <w:sz w:val="20"/>
                          <w:szCs w:val="20"/>
                        </w:rPr>
                        <w:t>REVISED.</w:t>
                      </w:r>
                      <w:r>
                        <w:rPr>
                          <w:rFonts w:ascii="Century Gothic" w:hAnsi="Century Gothic"/>
                          <w:sz w:val="20"/>
                          <w:szCs w:val="20"/>
                        </w:rPr>
                        <w:t xml:space="preserve"> </w:t>
                      </w:r>
                    </w:p>
                    <w:p w:rsidR="00BE5144" w:rsidP="00BE5144">
                      <w:pPr>
                        <w:rPr>
                          <w:rFonts w:ascii="Century Gothic" w:hAnsi="Century Gothic"/>
                          <w:b/>
                          <w:sz w:val="18"/>
                          <w:szCs w:val="18"/>
                        </w:rPr>
                      </w:pPr>
                    </w:p>
                    <w:p w:rsidR="00BE5144" w:rsidRPr="00084341" w:rsidP="00BE5144">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rsidR="00BE5144" w:rsidRPr="00084341" w:rsidP="00BE5144">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v:shape>
            </w:pict>
          </mc:Fallback>
        </mc:AlternateContent>
      </w:r>
    </w:p>
    <w:p w14:paraId="05B724E3" w14:textId="77777777" w:rsidR="00BE5144" w:rsidRPr="00BE5144" w:rsidRDefault="00BE5144" w:rsidP="00BE5144">
      <w:pPr>
        <w:spacing w:line="360" w:lineRule="auto"/>
        <w:jc w:val="center"/>
        <w:rPr>
          <w:rFonts w:ascii="Arial" w:hAnsi="Arial" w:cs="Arial"/>
          <w:b/>
          <w:noProof/>
          <w:lang w:eastAsia="en-ZA"/>
        </w:rPr>
      </w:pPr>
    </w:p>
    <w:p w14:paraId="5E0ED874" w14:textId="77777777" w:rsidR="00BE5144" w:rsidRPr="00BE5144" w:rsidRDefault="00BE5144" w:rsidP="00BE5144">
      <w:pPr>
        <w:spacing w:line="360" w:lineRule="auto"/>
        <w:jc w:val="center"/>
        <w:rPr>
          <w:rFonts w:ascii="Arial" w:hAnsi="Arial" w:cs="Arial"/>
          <w:b/>
          <w:noProof/>
          <w:lang w:eastAsia="en-ZA"/>
        </w:rPr>
      </w:pPr>
    </w:p>
    <w:p w14:paraId="7A92B89F" w14:textId="77777777" w:rsidR="00BE5144" w:rsidRPr="00BE5144" w:rsidRDefault="00BE5144" w:rsidP="00BE5144">
      <w:pPr>
        <w:spacing w:line="360" w:lineRule="auto"/>
        <w:jc w:val="both"/>
        <w:rPr>
          <w:rFonts w:ascii="Arial" w:hAnsi="Arial" w:cs="Arial"/>
          <w:noProof/>
          <w:lang w:eastAsia="en-ZA"/>
        </w:rPr>
      </w:pPr>
    </w:p>
    <w:p w14:paraId="69C1ADD6" w14:textId="77777777" w:rsidR="00BE5144" w:rsidRPr="00BE5144" w:rsidRDefault="00BE5144" w:rsidP="00BE5144">
      <w:pPr>
        <w:spacing w:line="360" w:lineRule="auto"/>
        <w:jc w:val="both"/>
        <w:rPr>
          <w:rFonts w:ascii="Arial" w:hAnsi="Arial" w:cs="Arial"/>
          <w:noProof/>
          <w:lang w:eastAsia="en-ZA"/>
        </w:rPr>
      </w:pPr>
    </w:p>
    <w:p w14:paraId="4636D12B" w14:textId="77777777" w:rsidR="00BE5144" w:rsidRPr="00BE5144" w:rsidRDefault="00BE5144" w:rsidP="00BE5144">
      <w:pPr>
        <w:spacing w:line="360" w:lineRule="auto"/>
        <w:jc w:val="both"/>
        <w:rPr>
          <w:rFonts w:ascii="Arial" w:hAnsi="Arial" w:cs="Arial"/>
          <w:noProof/>
          <w:lang w:eastAsia="en-ZA"/>
        </w:rPr>
      </w:pPr>
    </w:p>
    <w:p w14:paraId="40034413" w14:textId="77777777" w:rsidR="00BE5144" w:rsidRPr="00BE5144" w:rsidRDefault="00BE5144" w:rsidP="00BE5144">
      <w:pPr>
        <w:spacing w:line="360" w:lineRule="auto"/>
        <w:jc w:val="center"/>
        <w:rPr>
          <w:rFonts w:ascii="Arial" w:hAnsi="Arial" w:cs="Arial"/>
        </w:rPr>
      </w:pPr>
    </w:p>
    <w:p w14:paraId="5857647E" w14:textId="77777777" w:rsidR="00BE5144" w:rsidRPr="00BE5144" w:rsidRDefault="00BE5144" w:rsidP="00BE5144">
      <w:pPr>
        <w:tabs>
          <w:tab w:val="left" w:pos="3000"/>
        </w:tabs>
        <w:spacing w:line="360" w:lineRule="auto"/>
        <w:jc w:val="right"/>
        <w:rPr>
          <w:rFonts w:ascii="Arial" w:hAnsi="Arial" w:cs="Arial"/>
        </w:rPr>
      </w:pPr>
    </w:p>
    <w:p w14:paraId="2BB71C94" w14:textId="77777777" w:rsidR="00BE5144" w:rsidRPr="00BE5144" w:rsidRDefault="00E833C3" w:rsidP="00BE5144">
      <w:pPr>
        <w:tabs>
          <w:tab w:val="left" w:pos="3000"/>
        </w:tabs>
        <w:spacing w:line="360" w:lineRule="auto"/>
        <w:rPr>
          <w:rFonts w:ascii="Arial" w:hAnsi="Arial" w:cs="Arial"/>
          <w:b/>
        </w:rPr>
      </w:pPr>
      <w:r w:rsidRPr="00BE5144">
        <w:rPr>
          <w:rFonts w:ascii="Arial" w:hAnsi="Arial" w:cs="Arial"/>
        </w:rPr>
        <w:tab/>
      </w:r>
      <w:r w:rsidRPr="00BE5144">
        <w:rPr>
          <w:rFonts w:ascii="Arial" w:hAnsi="Arial" w:cs="Arial"/>
        </w:rPr>
        <w:tab/>
      </w:r>
      <w:r w:rsidRPr="00BE5144">
        <w:rPr>
          <w:rFonts w:ascii="Arial" w:hAnsi="Arial" w:cs="Arial"/>
        </w:rPr>
        <w:tab/>
      </w:r>
      <w:r w:rsidRPr="00BE5144">
        <w:rPr>
          <w:rFonts w:ascii="Arial" w:hAnsi="Arial" w:cs="Arial"/>
        </w:rPr>
        <w:tab/>
      </w:r>
      <w:r w:rsidRPr="00BE5144">
        <w:rPr>
          <w:rFonts w:ascii="Arial" w:hAnsi="Arial" w:cs="Arial"/>
        </w:rPr>
        <w:tab/>
        <w:t xml:space="preserve">            Case no.</w:t>
      </w:r>
      <w:r w:rsidRPr="00BE5144">
        <w:rPr>
          <w:rFonts w:ascii="Arial" w:hAnsi="Arial" w:cs="Arial"/>
          <w:b/>
          <w:bCs/>
        </w:rPr>
        <w:t xml:space="preserve">: </w:t>
      </w:r>
      <w:r w:rsidR="00342773" w:rsidRPr="00342773">
        <w:rPr>
          <w:rFonts w:ascii="Arial" w:hAnsi="Arial" w:cs="Arial"/>
          <w:b/>
          <w:bCs/>
        </w:rPr>
        <w:t>2020/17363</w:t>
      </w:r>
    </w:p>
    <w:p w14:paraId="2AD01556" w14:textId="77777777" w:rsidR="00BE5144" w:rsidRPr="00BE5144" w:rsidRDefault="00E833C3" w:rsidP="00BE5144">
      <w:pPr>
        <w:tabs>
          <w:tab w:val="left" w:pos="3000"/>
        </w:tabs>
        <w:spacing w:line="360" w:lineRule="auto"/>
        <w:rPr>
          <w:rFonts w:ascii="Arial" w:hAnsi="Arial" w:cs="Arial"/>
        </w:rPr>
      </w:pPr>
      <w:r w:rsidRPr="00BE5144">
        <w:rPr>
          <w:rFonts w:ascii="Arial" w:hAnsi="Arial" w:cs="Arial"/>
          <w:b/>
        </w:rPr>
        <w:tab/>
      </w:r>
      <w:r w:rsidRPr="00BE5144">
        <w:rPr>
          <w:rFonts w:ascii="Arial" w:hAnsi="Arial" w:cs="Arial"/>
          <w:b/>
        </w:rPr>
        <w:tab/>
      </w:r>
      <w:r w:rsidRPr="00BE5144">
        <w:rPr>
          <w:rFonts w:ascii="Arial" w:hAnsi="Arial" w:cs="Arial"/>
          <w:b/>
        </w:rPr>
        <w:tab/>
      </w:r>
      <w:r w:rsidRPr="00BE5144">
        <w:rPr>
          <w:rFonts w:ascii="Arial" w:hAnsi="Arial" w:cs="Arial"/>
          <w:b/>
        </w:rPr>
        <w:tab/>
      </w:r>
      <w:r w:rsidRPr="00BE5144">
        <w:rPr>
          <w:rFonts w:ascii="Arial" w:hAnsi="Arial" w:cs="Arial"/>
          <w:b/>
        </w:rPr>
        <w:tab/>
      </w:r>
      <w:r w:rsidRPr="00BE5144">
        <w:rPr>
          <w:rFonts w:ascii="Arial" w:hAnsi="Arial" w:cs="Arial"/>
          <w:b/>
        </w:rPr>
        <w:tab/>
      </w:r>
    </w:p>
    <w:p w14:paraId="0BCF473B" w14:textId="77777777" w:rsidR="00BE5144" w:rsidRPr="00BE5144" w:rsidRDefault="00BE5144" w:rsidP="00BE5144">
      <w:pPr>
        <w:tabs>
          <w:tab w:val="left" w:pos="3000"/>
        </w:tabs>
        <w:spacing w:line="360" w:lineRule="auto"/>
        <w:jc w:val="right"/>
        <w:rPr>
          <w:rFonts w:ascii="Arial" w:hAnsi="Arial" w:cs="Arial"/>
        </w:rPr>
      </w:pPr>
    </w:p>
    <w:p w14:paraId="29EC64BF" w14:textId="77777777" w:rsidR="00BE5144" w:rsidRPr="00BE5144" w:rsidRDefault="00E833C3" w:rsidP="00BE5144">
      <w:pPr>
        <w:spacing w:line="360" w:lineRule="auto"/>
        <w:jc w:val="both"/>
        <w:rPr>
          <w:rFonts w:ascii="Arial" w:hAnsi="Arial" w:cs="Arial"/>
        </w:rPr>
      </w:pPr>
      <w:r w:rsidRPr="00BE5144">
        <w:rPr>
          <w:rFonts w:ascii="Arial" w:hAnsi="Arial" w:cs="Arial"/>
        </w:rPr>
        <w:t>In the matter between:</w:t>
      </w:r>
    </w:p>
    <w:tbl>
      <w:tblPr>
        <w:tblStyle w:val="TableGrid"/>
        <w:tblpPr w:leftFromText="180" w:rightFromText="180" w:vertAnchor="text" w:horzAnchor="margin" w:tblpY="17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92"/>
        <w:gridCol w:w="2928"/>
      </w:tblGrid>
      <w:tr w:rsidR="00B22148" w14:paraId="1635E78D" w14:textId="77777777" w:rsidTr="007811D8">
        <w:tc>
          <w:tcPr>
            <w:tcW w:w="3377" w:type="pct"/>
            <w:hideMark/>
          </w:tcPr>
          <w:p w14:paraId="6CE1C3B5" w14:textId="77777777" w:rsidR="00BE5144" w:rsidRDefault="00E833C3" w:rsidP="007811D8">
            <w:pPr>
              <w:spacing w:line="360" w:lineRule="auto"/>
              <w:rPr>
                <w:rFonts w:ascii="Arial" w:hAnsi="Arial" w:cs="Arial"/>
                <w:b/>
                <w:bCs/>
              </w:rPr>
            </w:pPr>
            <w:r w:rsidRPr="00342773">
              <w:rPr>
                <w:rFonts w:ascii="Arial" w:hAnsi="Arial" w:cs="Arial"/>
                <w:b/>
                <w:bCs/>
                <w:lang w:val="en-GB"/>
              </w:rPr>
              <w:t>DAMAL TRADING (PTY) LTD</w:t>
            </w:r>
            <w:r w:rsidRPr="00342773">
              <w:rPr>
                <w:rFonts w:ascii="Arial" w:hAnsi="Arial" w:cs="Arial"/>
                <w:b/>
                <w:bCs/>
              </w:rPr>
              <w:t xml:space="preserve"> </w:t>
            </w:r>
          </w:p>
          <w:p w14:paraId="2C1DEC2B" w14:textId="77777777" w:rsidR="00342773" w:rsidRDefault="00E833C3" w:rsidP="007811D8">
            <w:pPr>
              <w:spacing w:line="360" w:lineRule="auto"/>
              <w:rPr>
                <w:rFonts w:ascii="Arial" w:hAnsi="Arial" w:cs="Arial"/>
                <w:b/>
                <w:bCs/>
                <w:sz w:val="24"/>
                <w:szCs w:val="24"/>
                <w:lang w:val="en-GB"/>
              </w:rPr>
            </w:pPr>
            <w:r w:rsidRPr="00342773">
              <w:rPr>
                <w:rFonts w:ascii="Arial" w:hAnsi="Arial" w:cs="Arial"/>
                <w:b/>
                <w:bCs/>
                <w:sz w:val="24"/>
                <w:szCs w:val="24"/>
                <w:lang w:val="en-GB"/>
              </w:rPr>
              <w:t>LIFEZONE TRADING (PTY) LTD</w:t>
            </w:r>
          </w:p>
          <w:p w14:paraId="12F9F960" w14:textId="77777777" w:rsidR="00342773" w:rsidRDefault="00E833C3" w:rsidP="007811D8">
            <w:pPr>
              <w:spacing w:line="360" w:lineRule="auto"/>
              <w:rPr>
                <w:rFonts w:ascii="Arial" w:hAnsi="Arial" w:cs="Arial"/>
                <w:b/>
                <w:bCs/>
                <w:sz w:val="24"/>
                <w:szCs w:val="24"/>
                <w:lang w:val="en-GB"/>
              </w:rPr>
            </w:pPr>
            <w:r w:rsidRPr="00342773">
              <w:rPr>
                <w:rFonts w:ascii="Arial" w:hAnsi="Arial" w:cs="Arial"/>
                <w:b/>
                <w:bCs/>
                <w:sz w:val="24"/>
                <w:szCs w:val="24"/>
                <w:lang w:val="en-GB"/>
              </w:rPr>
              <w:t>LOAN PICKER SA (PTY) LTD</w:t>
            </w:r>
          </w:p>
          <w:p w14:paraId="1AE0A3DB" w14:textId="77777777" w:rsidR="00342773" w:rsidRDefault="00E833C3" w:rsidP="007811D8">
            <w:pPr>
              <w:spacing w:line="360" w:lineRule="auto"/>
              <w:rPr>
                <w:rFonts w:ascii="Arial" w:hAnsi="Arial" w:cs="Arial"/>
                <w:b/>
                <w:bCs/>
                <w:sz w:val="24"/>
                <w:szCs w:val="24"/>
                <w:lang w:val="en-GB"/>
              </w:rPr>
            </w:pPr>
            <w:r w:rsidRPr="00342773">
              <w:rPr>
                <w:rFonts w:ascii="Arial" w:hAnsi="Arial" w:cs="Arial"/>
                <w:b/>
                <w:bCs/>
                <w:sz w:val="24"/>
                <w:szCs w:val="24"/>
                <w:lang w:val="en-GB"/>
              </w:rPr>
              <w:t>LOAN SCOUT SA (PTY) LTD</w:t>
            </w:r>
          </w:p>
          <w:p w14:paraId="36FAC314" w14:textId="77777777" w:rsidR="00342773" w:rsidRDefault="00E833C3" w:rsidP="007811D8">
            <w:pPr>
              <w:spacing w:line="360" w:lineRule="auto"/>
              <w:rPr>
                <w:rFonts w:ascii="Arial" w:hAnsi="Arial" w:cs="Arial"/>
                <w:b/>
                <w:bCs/>
                <w:sz w:val="24"/>
                <w:szCs w:val="24"/>
                <w:lang w:val="en-GB"/>
              </w:rPr>
            </w:pPr>
            <w:r w:rsidRPr="00342773">
              <w:rPr>
                <w:rFonts w:ascii="Arial" w:hAnsi="Arial" w:cs="Arial"/>
                <w:b/>
                <w:bCs/>
                <w:sz w:val="24"/>
                <w:szCs w:val="24"/>
                <w:lang w:val="en-GB"/>
              </w:rPr>
              <w:t>LOAN HUB SA (PTY) LTD</w:t>
            </w:r>
          </w:p>
          <w:p w14:paraId="4D1AAAC9" w14:textId="77777777" w:rsidR="00342773" w:rsidRDefault="00E833C3" w:rsidP="007811D8">
            <w:pPr>
              <w:spacing w:line="360" w:lineRule="auto"/>
              <w:rPr>
                <w:rFonts w:ascii="Arial" w:hAnsi="Arial" w:cs="Arial"/>
                <w:b/>
                <w:bCs/>
                <w:sz w:val="24"/>
                <w:szCs w:val="24"/>
                <w:lang w:val="en-GB"/>
              </w:rPr>
            </w:pPr>
            <w:r w:rsidRPr="00342773">
              <w:rPr>
                <w:rFonts w:ascii="Arial" w:hAnsi="Arial" w:cs="Arial"/>
                <w:b/>
                <w:bCs/>
                <w:sz w:val="24"/>
                <w:szCs w:val="24"/>
                <w:lang w:val="en-GB"/>
              </w:rPr>
              <w:t>LOAN ZONE SA (PTY) LTD</w:t>
            </w:r>
          </w:p>
          <w:p w14:paraId="1316B6AA" w14:textId="77777777" w:rsidR="00342773" w:rsidRDefault="00E833C3" w:rsidP="007811D8">
            <w:pPr>
              <w:spacing w:line="360" w:lineRule="auto"/>
              <w:rPr>
                <w:rFonts w:ascii="Arial" w:hAnsi="Arial" w:cs="Arial"/>
                <w:b/>
                <w:bCs/>
                <w:sz w:val="24"/>
                <w:szCs w:val="24"/>
                <w:lang w:val="en-GB"/>
              </w:rPr>
            </w:pPr>
            <w:r w:rsidRPr="00342773">
              <w:rPr>
                <w:rFonts w:ascii="Arial" w:hAnsi="Arial" w:cs="Arial"/>
                <w:b/>
                <w:bCs/>
                <w:sz w:val="24"/>
                <w:szCs w:val="24"/>
                <w:lang w:val="en-GB"/>
              </w:rPr>
              <w:t>LOAN CHOICE SA (PTY) LTD</w:t>
            </w:r>
          </w:p>
          <w:p w14:paraId="696A62D5" w14:textId="77777777" w:rsidR="00342773" w:rsidRDefault="00E833C3" w:rsidP="007811D8">
            <w:pPr>
              <w:spacing w:line="360" w:lineRule="auto"/>
              <w:rPr>
                <w:rFonts w:ascii="Arial" w:hAnsi="Arial" w:cs="Arial"/>
                <w:b/>
                <w:bCs/>
                <w:sz w:val="24"/>
                <w:szCs w:val="24"/>
                <w:lang w:val="en-GB"/>
              </w:rPr>
            </w:pPr>
            <w:r w:rsidRPr="00342773">
              <w:rPr>
                <w:rFonts w:ascii="Arial" w:hAnsi="Arial" w:cs="Arial"/>
                <w:b/>
                <w:bCs/>
                <w:sz w:val="24"/>
                <w:szCs w:val="24"/>
                <w:lang w:val="en-GB"/>
              </w:rPr>
              <w:t>LOAN MATCH SA (PTY) LTD</w:t>
            </w:r>
          </w:p>
          <w:p w14:paraId="315E85BB" w14:textId="77777777" w:rsidR="00342773" w:rsidRDefault="00E833C3" w:rsidP="007811D8">
            <w:pPr>
              <w:spacing w:line="360" w:lineRule="auto"/>
              <w:rPr>
                <w:rFonts w:ascii="Arial" w:hAnsi="Arial" w:cs="Arial"/>
                <w:b/>
                <w:bCs/>
                <w:sz w:val="24"/>
                <w:szCs w:val="24"/>
                <w:lang w:val="en-GB"/>
              </w:rPr>
            </w:pPr>
            <w:r w:rsidRPr="00342773">
              <w:rPr>
                <w:rFonts w:ascii="Arial" w:hAnsi="Arial" w:cs="Arial"/>
                <w:b/>
                <w:bCs/>
                <w:sz w:val="24"/>
                <w:szCs w:val="24"/>
                <w:lang w:val="en-GB"/>
              </w:rPr>
              <w:t>LOAN QUEST SA (PTY) LTD</w:t>
            </w:r>
          </w:p>
          <w:p w14:paraId="123D368C" w14:textId="77777777" w:rsidR="00342773" w:rsidRPr="00BE5144" w:rsidRDefault="00E833C3" w:rsidP="007811D8">
            <w:pPr>
              <w:spacing w:line="360" w:lineRule="auto"/>
              <w:rPr>
                <w:rFonts w:ascii="Arial" w:hAnsi="Arial" w:cs="Arial"/>
                <w:b/>
                <w:bCs/>
                <w:sz w:val="24"/>
                <w:szCs w:val="24"/>
              </w:rPr>
            </w:pPr>
            <w:r w:rsidRPr="00342773">
              <w:rPr>
                <w:rFonts w:ascii="Arial" w:hAnsi="Arial" w:cs="Arial"/>
                <w:b/>
                <w:bCs/>
                <w:sz w:val="24"/>
                <w:szCs w:val="24"/>
                <w:lang w:val="en-GB"/>
              </w:rPr>
              <w:t>CAPITAL LIFESTYLE SOLUTIONS (PTY) LTD</w:t>
            </w:r>
          </w:p>
        </w:tc>
        <w:tc>
          <w:tcPr>
            <w:tcW w:w="1623" w:type="pct"/>
            <w:hideMark/>
          </w:tcPr>
          <w:p w14:paraId="516243A5" w14:textId="77777777" w:rsidR="00BE5144" w:rsidRDefault="00E833C3" w:rsidP="007811D8">
            <w:pPr>
              <w:spacing w:line="360" w:lineRule="auto"/>
              <w:jc w:val="right"/>
              <w:rPr>
                <w:rFonts w:ascii="Arial" w:hAnsi="Arial" w:cs="Arial"/>
                <w:bCs/>
                <w:sz w:val="24"/>
                <w:szCs w:val="24"/>
              </w:rPr>
            </w:pPr>
            <w:r w:rsidRPr="00BE5144">
              <w:rPr>
                <w:rFonts w:ascii="Arial" w:hAnsi="Arial" w:cs="Arial"/>
                <w:bCs/>
                <w:sz w:val="24"/>
                <w:szCs w:val="24"/>
              </w:rPr>
              <w:t xml:space="preserve">         </w:t>
            </w:r>
            <w:r w:rsidR="00342773">
              <w:rPr>
                <w:rFonts w:ascii="Arial" w:hAnsi="Arial" w:cs="Arial"/>
                <w:bCs/>
                <w:sz w:val="24"/>
                <w:szCs w:val="24"/>
              </w:rPr>
              <w:t>1</w:t>
            </w:r>
            <w:r w:rsidR="00342773" w:rsidRPr="00342773">
              <w:rPr>
                <w:rFonts w:ascii="Arial" w:hAnsi="Arial" w:cs="Arial"/>
                <w:bCs/>
                <w:sz w:val="24"/>
                <w:szCs w:val="24"/>
                <w:vertAlign w:val="superscript"/>
              </w:rPr>
              <w:t>ST</w:t>
            </w:r>
            <w:r w:rsidR="00342773">
              <w:rPr>
                <w:rFonts w:ascii="Arial" w:hAnsi="Arial" w:cs="Arial"/>
                <w:bCs/>
                <w:sz w:val="24"/>
                <w:szCs w:val="24"/>
              </w:rPr>
              <w:t xml:space="preserve"> </w:t>
            </w:r>
            <w:r w:rsidRPr="00BE5144">
              <w:rPr>
                <w:rFonts w:ascii="Arial" w:hAnsi="Arial" w:cs="Arial"/>
                <w:bCs/>
                <w:sz w:val="24"/>
                <w:szCs w:val="24"/>
              </w:rPr>
              <w:t>APPLICANT</w:t>
            </w:r>
          </w:p>
          <w:p w14:paraId="41C9DFEB" w14:textId="77777777" w:rsidR="00342773" w:rsidRDefault="00E833C3" w:rsidP="007811D8">
            <w:pPr>
              <w:spacing w:line="360" w:lineRule="auto"/>
              <w:jc w:val="right"/>
              <w:rPr>
                <w:rFonts w:ascii="Arial" w:hAnsi="Arial" w:cs="Arial"/>
                <w:bCs/>
                <w:sz w:val="24"/>
                <w:szCs w:val="24"/>
              </w:rPr>
            </w:pPr>
            <w:r>
              <w:rPr>
                <w:rFonts w:ascii="Arial" w:hAnsi="Arial" w:cs="Arial"/>
                <w:bCs/>
                <w:sz w:val="24"/>
                <w:szCs w:val="24"/>
              </w:rPr>
              <w:t>2</w:t>
            </w:r>
            <w:r w:rsidRPr="00342773">
              <w:rPr>
                <w:rFonts w:ascii="Arial" w:hAnsi="Arial" w:cs="Arial"/>
                <w:bCs/>
                <w:sz w:val="24"/>
                <w:szCs w:val="24"/>
                <w:vertAlign w:val="superscript"/>
              </w:rPr>
              <w:t>ND</w:t>
            </w:r>
            <w:r>
              <w:rPr>
                <w:rFonts w:ascii="Arial" w:hAnsi="Arial" w:cs="Arial"/>
                <w:bCs/>
                <w:sz w:val="24"/>
                <w:szCs w:val="24"/>
              </w:rPr>
              <w:t xml:space="preserve"> </w:t>
            </w:r>
            <w:r w:rsidRPr="00BE5144">
              <w:rPr>
                <w:rFonts w:ascii="Arial" w:hAnsi="Arial" w:cs="Arial"/>
                <w:bCs/>
                <w:sz w:val="24"/>
                <w:szCs w:val="24"/>
              </w:rPr>
              <w:t>APPLICANT</w:t>
            </w:r>
          </w:p>
          <w:p w14:paraId="789FFF14" w14:textId="77777777" w:rsidR="00342773" w:rsidRDefault="00E833C3" w:rsidP="007811D8">
            <w:pPr>
              <w:spacing w:line="360" w:lineRule="auto"/>
              <w:jc w:val="right"/>
              <w:rPr>
                <w:rFonts w:ascii="Arial" w:hAnsi="Arial" w:cs="Arial"/>
                <w:bCs/>
                <w:sz w:val="24"/>
                <w:szCs w:val="24"/>
              </w:rPr>
            </w:pPr>
            <w:r>
              <w:rPr>
                <w:rFonts w:ascii="Arial" w:hAnsi="Arial" w:cs="Arial"/>
                <w:bCs/>
                <w:sz w:val="24"/>
                <w:szCs w:val="24"/>
              </w:rPr>
              <w:t>3</w:t>
            </w:r>
            <w:r w:rsidRPr="00342773">
              <w:rPr>
                <w:rFonts w:ascii="Arial" w:hAnsi="Arial" w:cs="Arial"/>
                <w:bCs/>
                <w:sz w:val="24"/>
                <w:szCs w:val="24"/>
                <w:vertAlign w:val="superscript"/>
              </w:rPr>
              <w:t>RD</w:t>
            </w:r>
            <w:r>
              <w:rPr>
                <w:rFonts w:ascii="Arial" w:hAnsi="Arial" w:cs="Arial"/>
                <w:bCs/>
                <w:sz w:val="24"/>
                <w:szCs w:val="24"/>
              </w:rPr>
              <w:t xml:space="preserve"> </w:t>
            </w:r>
            <w:r w:rsidRPr="00BE5144">
              <w:rPr>
                <w:rFonts w:ascii="Arial" w:hAnsi="Arial" w:cs="Arial"/>
                <w:bCs/>
                <w:sz w:val="24"/>
                <w:szCs w:val="24"/>
              </w:rPr>
              <w:t>APPLICANT</w:t>
            </w:r>
          </w:p>
          <w:p w14:paraId="2D0991C3" w14:textId="77777777" w:rsidR="00342773" w:rsidRDefault="00E833C3" w:rsidP="007811D8">
            <w:pPr>
              <w:spacing w:line="360" w:lineRule="auto"/>
              <w:jc w:val="right"/>
              <w:rPr>
                <w:rFonts w:ascii="Arial" w:hAnsi="Arial" w:cs="Arial"/>
                <w:bCs/>
                <w:sz w:val="24"/>
                <w:szCs w:val="24"/>
              </w:rPr>
            </w:pPr>
            <w:r>
              <w:rPr>
                <w:rFonts w:ascii="Arial" w:hAnsi="Arial" w:cs="Arial"/>
                <w:bCs/>
                <w:sz w:val="24"/>
                <w:szCs w:val="24"/>
              </w:rPr>
              <w:t>4</w:t>
            </w:r>
            <w:r w:rsidRPr="00342773">
              <w:rPr>
                <w:rFonts w:ascii="Arial" w:hAnsi="Arial" w:cs="Arial"/>
                <w:bCs/>
                <w:sz w:val="24"/>
                <w:szCs w:val="24"/>
                <w:vertAlign w:val="superscript"/>
              </w:rPr>
              <w:t>TH</w:t>
            </w:r>
            <w:r>
              <w:rPr>
                <w:rFonts w:ascii="Arial" w:hAnsi="Arial" w:cs="Arial"/>
                <w:bCs/>
                <w:sz w:val="24"/>
                <w:szCs w:val="24"/>
              </w:rPr>
              <w:t xml:space="preserve"> </w:t>
            </w:r>
            <w:r w:rsidRPr="00BE5144">
              <w:rPr>
                <w:rFonts w:ascii="Arial" w:hAnsi="Arial" w:cs="Arial"/>
                <w:bCs/>
                <w:sz w:val="24"/>
                <w:szCs w:val="24"/>
              </w:rPr>
              <w:t>APPLICANT</w:t>
            </w:r>
          </w:p>
          <w:p w14:paraId="6329A41A" w14:textId="77777777" w:rsidR="00342773" w:rsidRDefault="00E833C3" w:rsidP="007811D8">
            <w:pPr>
              <w:spacing w:line="360" w:lineRule="auto"/>
              <w:jc w:val="right"/>
              <w:rPr>
                <w:rFonts w:ascii="Arial" w:hAnsi="Arial" w:cs="Arial"/>
                <w:bCs/>
                <w:sz w:val="24"/>
                <w:szCs w:val="24"/>
              </w:rPr>
            </w:pPr>
            <w:r>
              <w:rPr>
                <w:rFonts w:ascii="Arial" w:hAnsi="Arial" w:cs="Arial"/>
                <w:bCs/>
                <w:sz w:val="24"/>
                <w:szCs w:val="24"/>
              </w:rPr>
              <w:t>5</w:t>
            </w:r>
            <w:r w:rsidRPr="00342773">
              <w:rPr>
                <w:rFonts w:ascii="Arial" w:hAnsi="Arial" w:cs="Arial"/>
                <w:bCs/>
                <w:sz w:val="24"/>
                <w:szCs w:val="24"/>
                <w:vertAlign w:val="superscript"/>
              </w:rPr>
              <w:t>TH</w:t>
            </w:r>
            <w:r>
              <w:rPr>
                <w:rFonts w:ascii="Arial" w:hAnsi="Arial" w:cs="Arial"/>
                <w:bCs/>
                <w:sz w:val="24"/>
                <w:szCs w:val="24"/>
              </w:rPr>
              <w:t xml:space="preserve"> </w:t>
            </w:r>
            <w:r w:rsidRPr="00BE5144">
              <w:rPr>
                <w:rFonts w:ascii="Arial" w:hAnsi="Arial" w:cs="Arial"/>
                <w:bCs/>
                <w:sz w:val="24"/>
                <w:szCs w:val="24"/>
              </w:rPr>
              <w:t>APPLICANT</w:t>
            </w:r>
          </w:p>
          <w:p w14:paraId="4F897779" w14:textId="77777777" w:rsidR="00342773" w:rsidRDefault="00E833C3" w:rsidP="007811D8">
            <w:pPr>
              <w:spacing w:line="360" w:lineRule="auto"/>
              <w:jc w:val="right"/>
              <w:rPr>
                <w:rFonts w:ascii="Arial" w:hAnsi="Arial" w:cs="Arial"/>
                <w:bCs/>
                <w:sz w:val="24"/>
                <w:szCs w:val="24"/>
              </w:rPr>
            </w:pPr>
            <w:r>
              <w:rPr>
                <w:rFonts w:ascii="Arial" w:hAnsi="Arial" w:cs="Arial"/>
                <w:bCs/>
                <w:sz w:val="24"/>
                <w:szCs w:val="24"/>
              </w:rPr>
              <w:t>6</w:t>
            </w:r>
            <w:r w:rsidRPr="00D21CE8">
              <w:rPr>
                <w:rFonts w:ascii="Arial" w:hAnsi="Arial" w:cs="Arial"/>
                <w:bCs/>
                <w:sz w:val="24"/>
                <w:szCs w:val="24"/>
                <w:vertAlign w:val="superscript"/>
              </w:rPr>
              <w:t>TH</w:t>
            </w:r>
            <w:r>
              <w:rPr>
                <w:rFonts w:ascii="Arial" w:hAnsi="Arial" w:cs="Arial"/>
                <w:bCs/>
                <w:sz w:val="24"/>
                <w:szCs w:val="24"/>
              </w:rPr>
              <w:t xml:space="preserve"> </w:t>
            </w:r>
            <w:r w:rsidRPr="00BE5144">
              <w:rPr>
                <w:rFonts w:ascii="Arial" w:hAnsi="Arial" w:cs="Arial"/>
                <w:bCs/>
                <w:sz w:val="24"/>
                <w:szCs w:val="24"/>
              </w:rPr>
              <w:t>APPLICANT</w:t>
            </w:r>
          </w:p>
          <w:p w14:paraId="67B94ABA" w14:textId="77777777" w:rsidR="00342773" w:rsidRDefault="00E833C3" w:rsidP="007811D8">
            <w:pPr>
              <w:spacing w:line="360" w:lineRule="auto"/>
              <w:jc w:val="right"/>
              <w:rPr>
                <w:rFonts w:ascii="Arial" w:hAnsi="Arial" w:cs="Arial"/>
                <w:bCs/>
                <w:sz w:val="24"/>
                <w:szCs w:val="24"/>
              </w:rPr>
            </w:pPr>
            <w:r>
              <w:rPr>
                <w:rFonts w:ascii="Arial" w:hAnsi="Arial" w:cs="Arial"/>
                <w:bCs/>
                <w:sz w:val="24"/>
                <w:szCs w:val="24"/>
              </w:rPr>
              <w:t>7</w:t>
            </w:r>
            <w:r w:rsidRPr="00D21CE8">
              <w:rPr>
                <w:rFonts w:ascii="Arial" w:hAnsi="Arial" w:cs="Arial"/>
                <w:bCs/>
                <w:sz w:val="24"/>
                <w:szCs w:val="24"/>
                <w:vertAlign w:val="superscript"/>
              </w:rPr>
              <w:t>TH</w:t>
            </w:r>
            <w:r>
              <w:rPr>
                <w:rFonts w:ascii="Arial" w:hAnsi="Arial" w:cs="Arial"/>
                <w:bCs/>
                <w:sz w:val="24"/>
                <w:szCs w:val="24"/>
              </w:rPr>
              <w:t xml:space="preserve"> </w:t>
            </w:r>
            <w:r w:rsidRPr="00BE5144">
              <w:rPr>
                <w:rFonts w:ascii="Arial" w:hAnsi="Arial" w:cs="Arial"/>
                <w:bCs/>
                <w:sz w:val="24"/>
                <w:szCs w:val="24"/>
              </w:rPr>
              <w:t>APPLICANT</w:t>
            </w:r>
          </w:p>
          <w:p w14:paraId="4A749F61" w14:textId="77777777" w:rsidR="00342773" w:rsidRDefault="00E833C3" w:rsidP="007811D8">
            <w:pPr>
              <w:spacing w:line="360" w:lineRule="auto"/>
              <w:jc w:val="right"/>
              <w:rPr>
                <w:rFonts w:ascii="Arial" w:hAnsi="Arial" w:cs="Arial"/>
                <w:bCs/>
                <w:sz w:val="24"/>
                <w:szCs w:val="24"/>
              </w:rPr>
            </w:pPr>
            <w:r>
              <w:rPr>
                <w:rFonts w:ascii="Arial" w:hAnsi="Arial" w:cs="Arial"/>
                <w:bCs/>
                <w:sz w:val="24"/>
                <w:szCs w:val="24"/>
              </w:rPr>
              <w:t>8</w:t>
            </w:r>
            <w:r w:rsidRPr="00D21CE8">
              <w:rPr>
                <w:rFonts w:ascii="Arial" w:hAnsi="Arial" w:cs="Arial"/>
                <w:bCs/>
                <w:sz w:val="24"/>
                <w:szCs w:val="24"/>
                <w:vertAlign w:val="superscript"/>
              </w:rPr>
              <w:t>TH</w:t>
            </w:r>
            <w:r>
              <w:rPr>
                <w:rFonts w:ascii="Arial" w:hAnsi="Arial" w:cs="Arial"/>
                <w:bCs/>
                <w:sz w:val="24"/>
                <w:szCs w:val="24"/>
              </w:rPr>
              <w:t xml:space="preserve"> </w:t>
            </w:r>
            <w:r w:rsidRPr="00BE5144">
              <w:rPr>
                <w:rFonts w:ascii="Arial" w:hAnsi="Arial" w:cs="Arial"/>
                <w:bCs/>
                <w:sz w:val="24"/>
                <w:szCs w:val="24"/>
              </w:rPr>
              <w:t>APPLICANT</w:t>
            </w:r>
          </w:p>
          <w:p w14:paraId="771335F6" w14:textId="77777777" w:rsidR="00342773" w:rsidRDefault="00E833C3" w:rsidP="007811D8">
            <w:pPr>
              <w:spacing w:line="360" w:lineRule="auto"/>
              <w:jc w:val="right"/>
              <w:rPr>
                <w:rFonts w:ascii="Arial" w:hAnsi="Arial" w:cs="Arial"/>
                <w:bCs/>
                <w:sz w:val="24"/>
                <w:szCs w:val="24"/>
              </w:rPr>
            </w:pPr>
            <w:r>
              <w:rPr>
                <w:rFonts w:ascii="Arial" w:hAnsi="Arial" w:cs="Arial"/>
                <w:bCs/>
                <w:sz w:val="24"/>
                <w:szCs w:val="24"/>
              </w:rPr>
              <w:t>9</w:t>
            </w:r>
            <w:r w:rsidRPr="00D21CE8">
              <w:rPr>
                <w:rFonts w:ascii="Arial" w:hAnsi="Arial" w:cs="Arial"/>
                <w:bCs/>
                <w:sz w:val="24"/>
                <w:szCs w:val="24"/>
                <w:vertAlign w:val="superscript"/>
              </w:rPr>
              <w:t>TH</w:t>
            </w:r>
            <w:r>
              <w:rPr>
                <w:rFonts w:ascii="Arial" w:hAnsi="Arial" w:cs="Arial"/>
                <w:bCs/>
                <w:sz w:val="24"/>
                <w:szCs w:val="24"/>
              </w:rPr>
              <w:t xml:space="preserve"> </w:t>
            </w:r>
            <w:r w:rsidRPr="00BE5144">
              <w:rPr>
                <w:rFonts w:ascii="Arial" w:hAnsi="Arial" w:cs="Arial"/>
                <w:bCs/>
                <w:sz w:val="24"/>
                <w:szCs w:val="24"/>
              </w:rPr>
              <w:t>APPLICANT</w:t>
            </w:r>
          </w:p>
          <w:p w14:paraId="370A0385" w14:textId="77777777" w:rsidR="00342773" w:rsidRPr="00BE5144" w:rsidRDefault="00E833C3" w:rsidP="007811D8">
            <w:pPr>
              <w:spacing w:line="360" w:lineRule="auto"/>
              <w:jc w:val="right"/>
              <w:rPr>
                <w:rFonts w:ascii="Arial" w:hAnsi="Arial" w:cs="Arial"/>
                <w:bCs/>
                <w:sz w:val="24"/>
                <w:szCs w:val="24"/>
              </w:rPr>
            </w:pPr>
            <w:r>
              <w:rPr>
                <w:rFonts w:ascii="Arial" w:hAnsi="Arial" w:cs="Arial"/>
                <w:bCs/>
                <w:sz w:val="24"/>
                <w:szCs w:val="24"/>
              </w:rPr>
              <w:t>10</w:t>
            </w:r>
            <w:r w:rsidRPr="00D21CE8">
              <w:rPr>
                <w:rFonts w:ascii="Arial" w:hAnsi="Arial" w:cs="Arial"/>
                <w:bCs/>
                <w:sz w:val="24"/>
                <w:szCs w:val="24"/>
                <w:vertAlign w:val="superscript"/>
              </w:rPr>
              <w:t>TH</w:t>
            </w:r>
            <w:r>
              <w:rPr>
                <w:rFonts w:ascii="Arial" w:hAnsi="Arial" w:cs="Arial"/>
                <w:bCs/>
                <w:sz w:val="24"/>
                <w:szCs w:val="24"/>
              </w:rPr>
              <w:t xml:space="preserve"> </w:t>
            </w:r>
            <w:r w:rsidRPr="00BE5144">
              <w:rPr>
                <w:rFonts w:ascii="Arial" w:hAnsi="Arial" w:cs="Arial"/>
                <w:bCs/>
                <w:sz w:val="24"/>
                <w:szCs w:val="24"/>
              </w:rPr>
              <w:t>APPLICANT</w:t>
            </w:r>
          </w:p>
        </w:tc>
      </w:tr>
      <w:tr w:rsidR="00B22148" w14:paraId="0E76CFAF" w14:textId="77777777" w:rsidTr="007811D8">
        <w:tc>
          <w:tcPr>
            <w:tcW w:w="3377" w:type="pct"/>
          </w:tcPr>
          <w:p w14:paraId="2D00C4B8" w14:textId="77777777" w:rsidR="00BE5144" w:rsidRPr="00BE5144" w:rsidRDefault="00E833C3" w:rsidP="007811D8">
            <w:pPr>
              <w:spacing w:line="360" w:lineRule="auto"/>
              <w:jc w:val="both"/>
              <w:rPr>
                <w:rFonts w:ascii="Arial" w:hAnsi="Arial" w:cs="Arial"/>
                <w:bCs/>
                <w:sz w:val="24"/>
                <w:szCs w:val="24"/>
              </w:rPr>
            </w:pPr>
            <w:r>
              <w:rPr>
                <w:rFonts w:ascii="Arial" w:hAnsi="Arial" w:cs="Arial"/>
                <w:bCs/>
                <w:sz w:val="24"/>
                <w:szCs w:val="24"/>
              </w:rPr>
              <w:t>a</w:t>
            </w:r>
            <w:r w:rsidRPr="00BE5144">
              <w:rPr>
                <w:rFonts w:ascii="Arial" w:hAnsi="Arial" w:cs="Arial"/>
                <w:bCs/>
                <w:sz w:val="24"/>
                <w:szCs w:val="24"/>
              </w:rPr>
              <w:t>nd</w:t>
            </w:r>
          </w:p>
          <w:p w14:paraId="11879F0A" w14:textId="77777777" w:rsidR="00BE5144" w:rsidRPr="00BE5144" w:rsidRDefault="00BE5144" w:rsidP="007811D8">
            <w:pPr>
              <w:spacing w:line="360" w:lineRule="auto"/>
              <w:jc w:val="both"/>
              <w:rPr>
                <w:rFonts w:ascii="Arial" w:hAnsi="Arial" w:cs="Arial"/>
                <w:bCs/>
                <w:sz w:val="24"/>
                <w:szCs w:val="24"/>
              </w:rPr>
            </w:pPr>
          </w:p>
        </w:tc>
        <w:tc>
          <w:tcPr>
            <w:tcW w:w="1623" w:type="pct"/>
            <w:hideMark/>
          </w:tcPr>
          <w:p w14:paraId="1AECEE18" w14:textId="77777777" w:rsidR="00BE5144" w:rsidRPr="00BE5144" w:rsidRDefault="00BE5144" w:rsidP="007811D8">
            <w:pPr>
              <w:spacing w:line="360" w:lineRule="auto"/>
              <w:jc w:val="both"/>
              <w:rPr>
                <w:rFonts w:ascii="Arial" w:hAnsi="Arial" w:cs="Arial"/>
                <w:bCs/>
                <w:sz w:val="24"/>
                <w:szCs w:val="24"/>
              </w:rPr>
            </w:pPr>
          </w:p>
        </w:tc>
      </w:tr>
      <w:tr w:rsidR="00B22148" w14:paraId="7E13EA57" w14:textId="77777777" w:rsidTr="007811D8">
        <w:tc>
          <w:tcPr>
            <w:tcW w:w="3377" w:type="pct"/>
          </w:tcPr>
          <w:p w14:paraId="7F0A328E" w14:textId="77777777" w:rsidR="00342773" w:rsidRPr="00342773" w:rsidRDefault="00E833C3" w:rsidP="00342773">
            <w:pPr>
              <w:spacing w:line="360" w:lineRule="auto"/>
              <w:rPr>
                <w:rFonts w:ascii="Arial" w:hAnsi="Arial" w:cs="Arial"/>
                <w:b/>
                <w:bCs/>
                <w:lang w:val="en-GB"/>
              </w:rPr>
            </w:pPr>
            <w:r w:rsidRPr="00342773">
              <w:rPr>
                <w:rFonts w:ascii="Arial" w:hAnsi="Arial" w:cs="Arial"/>
                <w:b/>
                <w:bCs/>
                <w:lang w:val="en-GB"/>
              </w:rPr>
              <w:lastRenderedPageBreak/>
              <w:t>TRANSACTION CAPITAL PAYMENT SOLUTIONS</w:t>
            </w:r>
          </w:p>
          <w:p w14:paraId="45426473" w14:textId="77777777" w:rsidR="00BE5144" w:rsidRPr="00BE5144" w:rsidRDefault="00E833C3" w:rsidP="00342773">
            <w:pPr>
              <w:spacing w:line="360" w:lineRule="auto"/>
              <w:rPr>
                <w:rFonts w:ascii="Arial" w:hAnsi="Arial" w:cs="Arial"/>
                <w:b/>
                <w:bCs/>
                <w:sz w:val="24"/>
                <w:szCs w:val="24"/>
                <w:lang w:val="en-US"/>
              </w:rPr>
            </w:pPr>
            <w:r w:rsidRPr="00342773">
              <w:rPr>
                <w:rFonts w:ascii="Arial" w:hAnsi="Arial" w:cs="Arial"/>
                <w:b/>
                <w:bCs/>
                <w:lang w:val="en-GB"/>
              </w:rPr>
              <w:t>(PTY) LTD</w:t>
            </w:r>
            <w:r w:rsidRPr="00342773">
              <w:rPr>
                <w:rFonts w:ascii="Arial" w:hAnsi="Arial" w:cs="Arial"/>
                <w:b/>
                <w:bCs/>
                <w:lang w:val="en-US"/>
              </w:rPr>
              <w:t xml:space="preserve"> </w:t>
            </w:r>
          </w:p>
        </w:tc>
        <w:tc>
          <w:tcPr>
            <w:tcW w:w="1623" w:type="pct"/>
          </w:tcPr>
          <w:p w14:paraId="1F147B27" w14:textId="77777777" w:rsidR="00BE5144" w:rsidRPr="00BE5144" w:rsidRDefault="00E833C3" w:rsidP="007811D8">
            <w:pPr>
              <w:spacing w:line="360" w:lineRule="auto"/>
              <w:jc w:val="right"/>
              <w:rPr>
                <w:rFonts w:ascii="Arial" w:hAnsi="Arial" w:cs="Arial"/>
                <w:bCs/>
                <w:sz w:val="24"/>
                <w:szCs w:val="24"/>
              </w:rPr>
            </w:pPr>
            <w:r w:rsidRPr="00BE5144">
              <w:rPr>
                <w:rFonts w:ascii="Arial" w:hAnsi="Arial" w:cs="Arial"/>
                <w:bCs/>
                <w:sz w:val="24"/>
                <w:szCs w:val="24"/>
              </w:rPr>
              <w:t xml:space="preserve">       RESPONDENT</w:t>
            </w:r>
          </w:p>
          <w:p w14:paraId="6FC545CE" w14:textId="77777777" w:rsidR="00BE5144" w:rsidRPr="00BE5144" w:rsidRDefault="00BE5144" w:rsidP="007811D8">
            <w:pPr>
              <w:spacing w:line="360" w:lineRule="auto"/>
              <w:jc w:val="right"/>
              <w:rPr>
                <w:rFonts w:ascii="Arial" w:hAnsi="Arial" w:cs="Arial"/>
                <w:bCs/>
                <w:sz w:val="24"/>
                <w:szCs w:val="24"/>
              </w:rPr>
            </w:pPr>
          </w:p>
        </w:tc>
      </w:tr>
    </w:tbl>
    <w:p w14:paraId="5D120B35" w14:textId="77777777" w:rsidR="00BE5144" w:rsidRPr="00BE5144" w:rsidRDefault="00BE5144" w:rsidP="00BE5144">
      <w:pPr>
        <w:spacing w:line="360" w:lineRule="auto"/>
        <w:jc w:val="both"/>
        <w:rPr>
          <w:rFonts w:ascii="Arial" w:hAnsi="Arial" w:cs="Arial"/>
        </w:rPr>
      </w:pPr>
    </w:p>
    <w:p w14:paraId="1844D6FC" w14:textId="77777777" w:rsidR="00BE5144" w:rsidRPr="00BE5144" w:rsidRDefault="00E833C3" w:rsidP="00BE5144">
      <w:pPr>
        <w:spacing w:line="360" w:lineRule="auto"/>
        <w:jc w:val="both"/>
        <w:rPr>
          <w:rFonts w:ascii="Arial" w:hAnsi="Arial" w:cs="Arial"/>
        </w:rPr>
      </w:pPr>
      <w:r w:rsidRPr="00BE5144">
        <w:rPr>
          <w:rFonts w:ascii="Arial" w:hAnsi="Arial" w:cs="Arial"/>
        </w:rPr>
        <w:t xml:space="preserve">Coram: </w:t>
      </w:r>
      <w:r w:rsidRPr="00BE5144">
        <w:rPr>
          <w:rFonts w:ascii="Arial" w:hAnsi="Arial" w:cs="Arial"/>
        </w:rPr>
        <w:tab/>
      </w:r>
      <w:r w:rsidRPr="00BE5144">
        <w:rPr>
          <w:rFonts w:ascii="Arial" w:hAnsi="Arial" w:cs="Arial"/>
        </w:rPr>
        <w:tab/>
      </w:r>
      <w:r w:rsidRPr="00BE5144">
        <w:rPr>
          <w:rFonts w:ascii="Arial" w:hAnsi="Arial" w:cs="Arial"/>
        </w:rPr>
        <w:tab/>
      </w:r>
      <w:r w:rsidRPr="00BE5144">
        <w:rPr>
          <w:rFonts w:ascii="Arial" w:hAnsi="Arial" w:cs="Arial"/>
        </w:rPr>
        <w:tab/>
        <w:t xml:space="preserve">Dlamini J </w:t>
      </w:r>
    </w:p>
    <w:p w14:paraId="23F83626" w14:textId="77777777" w:rsidR="00BE5144" w:rsidRPr="00BE5144" w:rsidRDefault="00BE5144" w:rsidP="00BE5144">
      <w:pPr>
        <w:spacing w:line="360" w:lineRule="auto"/>
        <w:jc w:val="both"/>
        <w:rPr>
          <w:rFonts w:ascii="Arial" w:hAnsi="Arial" w:cs="Arial"/>
        </w:rPr>
      </w:pPr>
    </w:p>
    <w:p w14:paraId="044216EA" w14:textId="61B0E47A" w:rsidR="00BE5144" w:rsidRPr="00BE5144" w:rsidRDefault="00E833C3" w:rsidP="00BE5144">
      <w:pPr>
        <w:spacing w:line="360" w:lineRule="auto"/>
        <w:ind w:left="3600" w:hanging="3600"/>
        <w:jc w:val="both"/>
        <w:rPr>
          <w:rFonts w:ascii="Arial" w:hAnsi="Arial" w:cs="Arial"/>
        </w:rPr>
      </w:pPr>
      <w:r w:rsidRPr="00BE5144">
        <w:rPr>
          <w:rFonts w:ascii="Arial" w:hAnsi="Arial" w:cs="Arial"/>
        </w:rPr>
        <w:t xml:space="preserve">Date of </w:t>
      </w:r>
      <w:r w:rsidR="009C23E6">
        <w:rPr>
          <w:rFonts w:ascii="Arial" w:hAnsi="Arial" w:cs="Arial"/>
        </w:rPr>
        <w:t>Request for reasons</w:t>
      </w:r>
      <w:r w:rsidRPr="00BE5144">
        <w:rPr>
          <w:rFonts w:ascii="Arial" w:hAnsi="Arial" w:cs="Arial"/>
        </w:rPr>
        <w:t>:</w:t>
      </w:r>
      <w:r>
        <w:rPr>
          <w:rFonts w:ascii="Arial" w:hAnsi="Arial" w:cs="Arial"/>
        </w:rPr>
        <w:tab/>
      </w:r>
      <w:r w:rsidR="00F87268">
        <w:rPr>
          <w:rFonts w:ascii="Arial" w:hAnsi="Arial" w:cs="Arial"/>
          <w:lang w:val="en-US"/>
        </w:rPr>
        <w:t>18 October</w:t>
      </w:r>
      <w:r w:rsidRPr="00BE5144">
        <w:rPr>
          <w:rFonts w:ascii="Arial" w:hAnsi="Arial" w:cs="Arial"/>
        </w:rPr>
        <w:t xml:space="preserve"> 2022</w:t>
      </w:r>
      <w:r>
        <w:rPr>
          <w:rFonts w:ascii="Arial" w:hAnsi="Arial" w:cs="Arial"/>
        </w:rPr>
        <w:t xml:space="preserve"> </w:t>
      </w:r>
    </w:p>
    <w:p w14:paraId="7675D0F1" w14:textId="77777777" w:rsidR="00BE5144" w:rsidRPr="00BE5144" w:rsidRDefault="00BE5144" w:rsidP="00BE5144">
      <w:pPr>
        <w:spacing w:line="360" w:lineRule="auto"/>
        <w:jc w:val="both"/>
        <w:rPr>
          <w:rFonts w:ascii="Arial" w:hAnsi="Arial" w:cs="Arial"/>
        </w:rPr>
      </w:pPr>
    </w:p>
    <w:p w14:paraId="20DDA7C3" w14:textId="0D68A246" w:rsidR="00BE5144" w:rsidRPr="00BE5144" w:rsidRDefault="00C67566" w:rsidP="00BE5144">
      <w:pPr>
        <w:spacing w:line="360" w:lineRule="auto"/>
        <w:jc w:val="both"/>
        <w:rPr>
          <w:rFonts w:ascii="Arial" w:hAnsi="Arial" w:cs="Arial"/>
        </w:rPr>
      </w:pPr>
      <w:r>
        <w:rPr>
          <w:rFonts w:ascii="Arial" w:hAnsi="Arial" w:cs="Arial"/>
        </w:rPr>
        <w:t>Date of delivery of reasons:</w:t>
      </w:r>
      <w:r>
        <w:rPr>
          <w:rFonts w:ascii="Arial" w:hAnsi="Arial" w:cs="Arial"/>
        </w:rPr>
        <w:tab/>
        <w:t xml:space="preserve">03 </w:t>
      </w:r>
      <w:r w:rsidR="00E833C3">
        <w:rPr>
          <w:rFonts w:ascii="Arial" w:hAnsi="Arial" w:cs="Arial"/>
        </w:rPr>
        <w:t>Febr</w:t>
      </w:r>
      <w:r w:rsidR="00E833C3" w:rsidRPr="00BE5144">
        <w:rPr>
          <w:rFonts w:ascii="Arial" w:hAnsi="Arial" w:cs="Arial"/>
        </w:rPr>
        <w:t>uary 2023</w:t>
      </w:r>
    </w:p>
    <w:p w14:paraId="7279A134" w14:textId="77777777" w:rsidR="00BE5144" w:rsidRPr="00BE5144" w:rsidRDefault="00BE5144" w:rsidP="00BE5144">
      <w:pPr>
        <w:spacing w:line="360" w:lineRule="auto"/>
        <w:jc w:val="both"/>
        <w:rPr>
          <w:rFonts w:ascii="Arial" w:hAnsi="Arial" w:cs="Arial"/>
        </w:rPr>
      </w:pPr>
    </w:p>
    <w:p w14:paraId="3F2A3F07" w14:textId="77777777" w:rsidR="00BE5144" w:rsidRPr="00BE5144" w:rsidRDefault="00E833C3" w:rsidP="00BE5144">
      <w:pPr>
        <w:spacing w:line="360" w:lineRule="auto"/>
        <w:jc w:val="both"/>
        <w:rPr>
          <w:rFonts w:ascii="Arial" w:hAnsi="Arial" w:cs="Arial"/>
        </w:rPr>
      </w:pPr>
      <w:r>
        <w:rPr>
          <w:rFonts w:ascii="Arial" w:hAnsi="Arial" w:cs="Arial"/>
        </w:rPr>
        <w:t>These reasons are</w:t>
      </w:r>
      <w:r w:rsidRPr="00BE5144">
        <w:rPr>
          <w:rFonts w:ascii="Arial" w:hAnsi="Arial" w:cs="Arial"/>
        </w:rPr>
        <w:t xml:space="preserve"> deemed to have been delivered electronically by circulation to the parties’ representatives via email and same shall be uploaded onto the caselines system. </w:t>
      </w:r>
    </w:p>
    <w:p w14:paraId="52C0C230" w14:textId="77777777" w:rsidR="00BE5144" w:rsidRPr="00BE5144" w:rsidRDefault="00BE5144" w:rsidP="00BE5144">
      <w:pPr>
        <w:pBdr>
          <w:bottom w:val="single" w:sz="12" w:space="1" w:color="auto"/>
        </w:pBdr>
        <w:spacing w:line="360" w:lineRule="auto"/>
        <w:jc w:val="both"/>
        <w:rPr>
          <w:rFonts w:ascii="Arial" w:hAnsi="Arial" w:cs="Arial"/>
        </w:rPr>
      </w:pPr>
    </w:p>
    <w:p w14:paraId="47E692B0" w14:textId="77777777" w:rsidR="00BE5144" w:rsidRPr="00BE5144" w:rsidRDefault="00E833C3" w:rsidP="00BE5144">
      <w:pPr>
        <w:spacing w:line="360" w:lineRule="auto"/>
        <w:jc w:val="both"/>
        <w:rPr>
          <w:rFonts w:ascii="Arial" w:hAnsi="Arial" w:cs="Arial"/>
        </w:rPr>
      </w:pPr>
      <w:r w:rsidRPr="00BE5144">
        <w:rPr>
          <w:rFonts w:ascii="Arial" w:hAnsi="Arial" w:cs="Arial"/>
        </w:rPr>
        <w:tab/>
      </w:r>
      <w:r w:rsidRPr="00BE5144">
        <w:rPr>
          <w:rFonts w:ascii="Arial" w:hAnsi="Arial" w:cs="Arial"/>
        </w:rPr>
        <w:tab/>
      </w:r>
      <w:r w:rsidRPr="00BE5144">
        <w:rPr>
          <w:rFonts w:ascii="Arial" w:hAnsi="Arial" w:cs="Arial"/>
        </w:rPr>
        <w:tab/>
      </w:r>
    </w:p>
    <w:p w14:paraId="73964F50" w14:textId="77777777" w:rsidR="00BE5144" w:rsidRPr="00BE5144" w:rsidRDefault="00E833C3" w:rsidP="00BE5144">
      <w:pPr>
        <w:pBdr>
          <w:bottom w:val="single" w:sz="12" w:space="1" w:color="auto"/>
        </w:pBdr>
        <w:spacing w:line="360" w:lineRule="auto"/>
        <w:jc w:val="center"/>
        <w:rPr>
          <w:rFonts w:ascii="Arial" w:hAnsi="Arial" w:cs="Arial"/>
          <w:b/>
        </w:rPr>
      </w:pPr>
      <w:r w:rsidRPr="00BE5144">
        <w:rPr>
          <w:rFonts w:ascii="Arial" w:hAnsi="Arial" w:cs="Arial"/>
          <w:b/>
        </w:rPr>
        <w:t>JUDGMENT</w:t>
      </w:r>
    </w:p>
    <w:p w14:paraId="686DA70C" w14:textId="77777777" w:rsidR="00BE5144" w:rsidRPr="00BE5144" w:rsidRDefault="00BE5144" w:rsidP="00BE5144">
      <w:pPr>
        <w:pBdr>
          <w:bottom w:val="single" w:sz="12" w:space="1" w:color="auto"/>
        </w:pBdr>
        <w:spacing w:line="360" w:lineRule="auto"/>
        <w:rPr>
          <w:rFonts w:ascii="Arial" w:hAnsi="Arial" w:cs="Arial"/>
        </w:rPr>
      </w:pPr>
    </w:p>
    <w:p w14:paraId="51AE6248" w14:textId="77777777" w:rsidR="00F87268" w:rsidRDefault="00F87268" w:rsidP="00BE5144">
      <w:pPr>
        <w:spacing w:line="360" w:lineRule="auto"/>
        <w:jc w:val="both"/>
        <w:rPr>
          <w:rFonts w:ascii="Arial" w:hAnsi="Arial" w:cs="Arial"/>
          <w:bCs/>
        </w:rPr>
      </w:pPr>
    </w:p>
    <w:p w14:paraId="29FD45B7" w14:textId="77777777" w:rsidR="00BE5144" w:rsidRPr="00BE5144" w:rsidRDefault="00E833C3" w:rsidP="00BE5144">
      <w:pPr>
        <w:spacing w:line="360" w:lineRule="auto"/>
        <w:jc w:val="both"/>
        <w:rPr>
          <w:rFonts w:ascii="Arial" w:eastAsia="Arial Unicode MS" w:hAnsi="Arial" w:cs="Arial"/>
          <w:b/>
        </w:rPr>
      </w:pPr>
      <w:r w:rsidRPr="00BE5144">
        <w:rPr>
          <w:rFonts w:ascii="Arial" w:hAnsi="Arial" w:cs="Arial"/>
          <w:b/>
          <w:bCs/>
        </w:rPr>
        <w:t>DLAMINI J</w:t>
      </w:r>
      <w:r w:rsidRPr="00BE5144">
        <w:rPr>
          <w:rFonts w:ascii="Arial" w:eastAsia="Arial Unicode MS" w:hAnsi="Arial" w:cs="Arial"/>
          <w:b/>
        </w:rPr>
        <w:t xml:space="preserve">   </w:t>
      </w:r>
    </w:p>
    <w:p w14:paraId="746843FC" w14:textId="77777777" w:rsidR="00342773" w:rsidRDefault="00342773" w:rsidP="00D2029E">
      <w:pPr>
        <w:spacing w:line="360" w:lineRule="auto"/>
        <w:rPr>
          <w:rFonts w:ascii="Arial" w:hAnsi="Arial" w:cs="Arial"/>
          <w:b/>
          <w:lang w:val="en-US"/>
        </w:rPr>
      </w:pPr>
    </w:p>
    <w:p w14:paraId="5F0517D3" w14:textId="77777777" w:rsidR="00342773" w:rsidRDefault="00E833C3" w:rsidP="00D21CE8">
      <w:pPr>
        <w:pStyle w:val="ListParagraph"/>
        <w:numPr>
          <w:ilvl w:val="0"/>
          <w:numId w:val="3"/>
        </w:numPr>
        <w:spacing w:line="360" w:lineRule="auto"/>
        <w:ind w:hanging="720"/>
        <w:jc w:val="both"/>
        <w:rPr>
          <w:rFonts w:ascii="Arial" w:hAnsi="Arial" w:cs="Arial"/>
          <w:lang w:val="en-US"/>
        </w:rPr>
      </w:pPr>
      <w:r w:rsidRPr="00342773">
        <w:rPr>
          <w:rFonts w:ascii="Arial" w:hAnsi="Arial" w:cs="Arial"/>
          <w:lang w:val="en-US"/>
        </w:rPr>
        <w:t>On 5 September 2022, I made the draft order marked X an order of the court. The following are my reasons for making that order.</w:t>
      </w:r>
    </w:p>
    <w:p w14:paraId="616FEE77" w14:textId="77777777" w:rsidR="00342773" w:rsidRDefault="00342773" w:rsidP="00D21CE8">
      <w:pPr>
        <w:pStyle w:val="ListParagraph"/>
        <w:spacing w:line="360" w:lineRule="auto"/>
        <w:jc w:val="both"/>
        <w:rPr>
          <w:rFonts w:ascii="Arial" w:hAnsi="Arial" w:cs="Arial"/>
          <w:lang w:val="en-US"/>
        </w:rPr>
      </w:pPr>
    </w:p>
    <w:p w14:paraId="1E1C2BE4" w14:textId="77777777" w:rsidR="00342773" w:rsidRDefault="00E833C3" w:rsidP="00D21CE8">
      <w:pPr>
        <w:pStyle w:val="ListParagraph"/>
        <w:numPr>
          <w:ilvl w:val="0"/>
          <w:numId w:val="3"/>
        </w:numPr>
        <w:spacing w:line="360" w:lineRule="auto"/>
        <w:ind w:hanging="720"/>
        <w:jc w:val="both"/>
        <w:rPr>
          <w:rFonts w:ascii="Arial" w:hAnsi="Arial" w:cs="Arial"/>
          <w:lang w:val="en-US"/>
        </w:rPr>
      </w:pPr>
      <w:r w:rsidRPr="00342773">
        <w:rPr>
          <w:rFonts w:ascii="Arial" w:hAnsi="Arial" w:cs="Arial"/>
          <w:lang w:val="en-US"/>
        </w:rPr>
        <w:t>This is an application for a money judgment wherein the</w:t>
      </w:r>
      <w:r>
        <w:rPr>
          <w:rFonts w:ascii="Arial" w:hAnsi="Arial" w:cs="Arial"/>
          <w:lang w:val="en-US"/>
        </w:rPr>
        <w:t xml:space="preserve"> </w:t>
      </w:r>
      <w:r w:rsidRPr="00342773">
        <w:rPr>
          <w:rFonts w:ascii="Arial" w:hAnsi="Arial" w:cs="Arial"/>
          <w:lang w:val="en-US"/>
        </w:rPr>
        <w:t>applicant</w:t>
      </w:r>
      <w:r w:rsidR="00F97AE6">
        <w:rPr>
          <w:rFonts w:ascii="Arial" w:hAnsi="Arial" w:cs="Arial"/>
          <w:lang w:val="en-US"/>
        </w:rPr>
        <w:t>s</w:t>
      </w:r>
      <w:r w:rsidRPr="00342773">
        <w:rPr>
          <w:rFonts w:ascii="Arial" w:hAnsi="Arial" w:cs="Arial"/>
          <w:lang w:val="en-US"/>
        </w:rPr>
        <w:t xml:space="preserve"> claimed that the respondent is ordered to pay the</w:t>
      </w:r>
      <w:r>
        <w:rPr>
          <w:rFonts w:ascii="Arial" w:hAnsi="Arial" w:cs="Arial"/>
          <w:lang w:val="en-US"/>
        </w:rPr>
        <w:t xml:space="preserve"> </w:t>
      </w:r>
      <w:r w:rsidR="00D21CE8">
        <w:rPr>
          <w:rFonts w:ascii="Arial" w:hAnsi="Arial" w:cs="Arial"/>
          <w:lang w:val="en-US"/>
        </w:rPr>
        <w:t>applicant</w:t>
      </w:r>
      <w:r w:rsidR="00F97AE6">
        <w:rPr>
          <w:rFonts w:ascii="Arial" w:hAnsi="Arial" w:cs="Arial"/>
          <w:lang w:val="en-US"/>
        </w:rPr>
        <w:t>s</w:t>
      </w:r>
      <w:r w:rsidR="00D21CE8">
        <w:rPr>
          <w:rFonts w:ascii="Arial" w:hAnsi="Arial" w:cs="Arial"/>
          <w:lang w:val="en-US"/>
        </w:rPr>
        <w:t xml:space="preserve"> the total sum of R</w:t>
      </w:r>
      <w:r w:rsidRPr="00342773">
        <w:rPr>
          <w:rFonts w:ascii="Arial" w:hAnsi="Arial" w:cs="Arial"/>
          <w:lang w:val="en-US"/>
        </w:rPr>
        <w:t>1 849 104 59.</w:t>
      </w:r>
    </w:p>
    <w:p w14:paraId="39CC8971" w14:textId="77777777" w:rsidR="00342773" w:rsidRPr="00342773" w:rsidRDefault="00342773" w:rsidP="00D21CE8">
      <w:pPr>
        <w:pStyle w:val="ListParagraph"/>
        <w:jc w:val="both"/>
        <w:rPr>
          <w:rFonts w:ascii="Arial" w:hAnsi="Arial" w:cs="Arial"/>
          <w:lang w:val="en-US"/>
        </w:rPr>
      </w:pPr>
    </w:p>
    <w:p w14:paraId="76C1960E" w14:textId="77777777" w:rsidR="00F97AE6" w:rsidRDefault="00E833C3" w:rsidP="00D21CE8">
      <w:pPr>
        <w:pStyle w:val="ListParagraph"/>
        <w:numPr>
          <w:ilvl w:val="0"/>
          <w:numId w:val="3"/>
        </w:numPr>
        <w:spacing w:line="360" w:lineRule="auto"/>
        <w:ind w:hanging="720"/>
        <w:jc w:val="both"/>
        <w:rPr>
          <w:rFonts w:ascii="Arial" w:hAnsi="Arial" w:cs="Arial"/>
          <w:lang w:val="en-US"/>
        </w:rPr>
      </w:pPr>
      <w:r w:rsidRPr="00342773">
        <w:rPr>
          <w:rFonts w:ascii="Arial" w:hAnsi="Arial" w:cs="Arial"/>
          <w:lang w:val="en-US"/>
        </w:rPr>
        <w:t>The facts leading to the dispute i</w:t>
      </w:r>
      <w:r>
        <w:rPr>
          <w:rFonts w:ascii="Arial" w:hAnsi="Arial" w:cs="Arial"/>
          <w:lang w:val="en-US"/>
        </w:rPr>
        <w:t>n</w:t>
      </w:r>
      <w:r w:rsidR="00342773" w:rsidRPr="00342773">
        <w:rPr>
          <w:rFonts w:ascii="Arial" w:hAnsi="Arial" w:cs="Arial"/>
          <w:lang w:val="en-US"/>
        </w:rPr>
        <w:t xml:space="preserve"> this matter are largely common </w:t>
      </w:r>
      <w:r w:rsidRPr="00342773">
        <w:rPr>
          <w:rFonts w:ascii="Arial" w:hAnsi="Arial" w:cs="Arial"/>
          <w:lang w:val="en-US"/>
        </w:rPr>
        <w:t xml:space="preserve">cause. </w:t>
      </w:r>
    </w:p>
    <w:p w14:paraId="7BA68766" w14:textId="77777777" w:rsidR="00F97AE6" w:rsidRPr="00F97AE6" w:rsidRDefault="00F97AE6" w:rsidP="00F97AE6">
      <w:pPr>
        <w:pStyle w:val="ListParagraph"/>
        <w:rPr>
          <w:rFonts w:ascii="Arial" w:hAnsi="Arial" w:cs="Arial"/>
          <w:lang w:val="en-US"/>
        </w:rPr>
      </w:pPr>
    </w:p>
    <w:p w14:paraId="3EA55F0C" w14:textId="77777777" w:rsidR="00342773" w:rsidRDefault="00E833C3" w:rsidP="00D21CE8">
      <w:pPr>
        <w:pStyle w:val="ListParagraph"/>
        <w:numPr>
          <w:ilvl w:val="0"/>
          <w:numId w:val="3"/>
        </w:numPr>
        <w:spacing w:line="360" w:lineRule="auto"/>
        <w:ind w:hanging="720"/>
        <w:jc w:val="both"/>
        <w:rPr>
          <w:rFonts w:ascii="Arial" w:hAnsi="Arial" w:cs="Arial"/>
          <w:lang w:val="en-US"/>
        </w:rPr>
      </w:pPr>
      <w:r w:rsidRPr="00342773">
        <w:rPr>
          <w:rFonts w:ascii="Arial" w:hAnsi="Arial" w:cs="Arial"/>
          <w:lang w:val="en-US"/>
        </w:rPr>
        <w:t xml:space="preserve">The applicants </w:t>
      </w:r>
      <w:r w:rsidR="00F97AE6">
        <w:rPr>
          <w:rFonts w:ascii="Arial" w:hAnsi="Arial" w:cs="Arial"/>
          <w:lang w:val="en-US"/>
        </w:rPr>
        <w:t xml:space="preserve">had entered </w:t>
      </w:r>
      <w:r w:rsidRPr="00342773">
        <w:rPr>
          <w:rFonts w:ascii="Arial" w:hAnsi="Arial" w:cs="Arial"/>
          <w:lang w:val="en-US"/>
        </w:rPr>
        <w:t>into</w:t>
      </w:r>
      <w:r w:rsidR="00F97AE6">
        <w:rPr>
          <w:rFonts w:ascii="Arial" w:hAnsi="Arial" w:cs="Arial"/>
          <w:lang w:val="en-US"/>
        </w:rPr>
        <w:t xml:space="preserve"> several </w:t>
      </w:r>
      <w:r w:rsidRPr="00342773">
        <w:rPr>
          <w:rFonts w:ascii="Arial" w:hAnsi="Arial" w:cs="Arial"/>
          <w:lang w:val="en-US"/>
        </w:rPr>
        <w:t>service agreement</w:t>
      </w:r>
      <w:r w:rsidR="00F97AE6">
        <w:rPr>
          <w:rFonts w:ascii="Arial" w:hAnsi="Arial" w:cs="Arial"/>
          <w:lang w:val="en-US"/>
        </w:rPr>
        <w:t>s with the respondent,</w:t>
      </w:r>
      <w:r w:rsidRPr="00342773">
        <w:rPr>
          <w:rFonts w:ascii="Arial" w:hAnsi="Arial" w:cs="Arial"/>
          <w:lang w:val="en-US"/>
        </w:rPr>
        <w:t xml:space="preserve"> in terms of which the respondent provided non-authenticated early debit order collection services to applicants, referred to as NAEDO services.</w:t>
      </w:r>
    </w:p>
    <w:p w14:paraId="693C2719" w14:textId="77777777" w:rsidR="00B65D10" w:rsidRPr="00B65D10" w:rsidRDefault="00B65D10" w:rsidP="00B65D10">
      <w:pPr>
        <w:pStyle w:val="ListParagraph"/>
        <w:rPr>
          <w:rFonts w:ascii="Arial" w:hAnsi="Arial" w:cs="Arial"/>
          <w:lang w:val="en-US"/>
        </w:rPr>
      </w:pPr>
    </w:p>
    <w:p w14:paraId="43B4DED2" w14:textId="77777777" w:rsidR="00B65D10" w:rsidRDefault="00E833C3" w:rsidP="00D21CE8">
      <w:pPr>
        <w:pStyle w:val="ListParagraph"/>
        <w:numPr>
          <w:ilvl w:val="0"/>
          <w:numId w:val="3"/>
        </w:numPr>
        <w:spacing w:line="360" w:lineRule="auto"/>
        <w:ind w:hanging="720"/>
        <w:jc w:val="both"/>
        <w:rPr>
          <w:rFonts w:ascii="Arial" w:hAnsi="Arial" w:cs="Arial"/>
          <w:lang w:val="en-US"/>
        </w:rPr>
      </w:pPr>
      <w:r>
        <w:rPr>
          <w:rFonts w:ascii="Arial" w:hAnsi="Arial" w:cs="Arial"/>
          <w:lang w:val="en-US"/>
        </w:rPr>
        <w:t>The respondent accounted to the applic</w:t>
      </w:r>
      <w:r w:rsidR="00F87268">
        <w:rPr>
          <w:rFonts w:ascii="Arial" w:hAnsi="Arial" w:cs="Arial"/>
          <w:lang w:val="en-US"/>
        </w:rPr>
        <w:t>ants through monthly statements</w:t>
      </w:r>
      <w:r>
        <w:rPr>
          <w:rFonts w:ascii="Arial" w:hAnsi="Arial" w:cs="Arial"/>
          <w:lang w:val="en-US"/>
        </w:rPr>
        <w:t xml:space="preserve">, reflecting the sums collected on behalf of each applicant and, based on this </w:t>
      </w:r>
      <w:r w:rsidR="00A03724">
        <w:rPr>
          <w:rFonts w:ascii="Arial" w:hAnsi="Arial" w:cs="Arial"/>
          <w:lang w:val="en-US"/>
        </w:rPr>
        <w:t xml:space="preserve">collection, the respondent would after settling any dispute between the parties, </w:t>
      </w:r>
      <w:r w:rsidR="00A03724">
        <w:rPr>
          <w:rFonts w:ascii="Arial" w:hAnsi="Arial" w:cs="Arial"/>
          <w:lang w:val="en-US"/>
        </w:rPr>
        <w:lastRenderedPageBreak/>
        <w:t>pa</w:t>
      </w:r>
      <w:r w:rsidR="00525040">
        <w:rPr>
          <w:rFonts w:ascii="Arial" w:hAnsi="Arial" w:cs="Arial"/>
          <w:lang w:val="en-US"/>
        </w:rPr>
        <w:t>y</w:t>
      </w:r>
      <w:r w:rsidR="00A03724">
        <w:rPr>
          <w:rFonts w:ascii="Arial" w:hAnsi="Arial" w:cs="Arial"/>
          <w:lang w:val="en-US"/>
        </w:rPr>
        <w:t xml:space="preserve"> to the applicants the up</w:t>
      </w:r>
      <w:r w:rsidR="00F87268">
        <w:rPr>
          <w:rFonts w:ascii="Arial" w:hAnsi="Arial" w:cs="Arial"/>
          <w:lang w:val="en-US"/>
        </w:rPr>
        <w:t>front amount and, after 40 days</w:t>
      </w:r>
      <w:r w:rsidR="00A03724">
        <w:rPr>
          <w:rFonts w:ascii="Arial" w:hAnsi="Arial" w:cs="Arial"/>
          <w:lang w:val="en-US"/>
        </w:rPr>
        <w:t>, the retained amount.</w:t>
      </w:r>
    </w:p>
    <w:p w14:paraId="0CD4F7FB" w14:textId="77777777" w:rsidR="00342773" w:rsidRPr="00342773" w:rsidRDefault="00342773" w:rsidP="00D21CE8">
      <w:pPr>
        <w:pStyle w:val="ListParagraph"/>
        <w:jc w:val="both"/>
        <w:rPr>
          <w:rFonts w:ascii="Arial" w:hAnsi="Arial" w:cs="Arial"/>
          <w:lang w:val="en-US"/>
        </w:rPr>
      </w:pPr>
    </w:p>
    <w:p w14:paraId="613A1BEB" w14:textId="77777777" w:rsidR="00342773" w:rsidRDefault="00E833C3" w:rsidP="00D21CE8">
      <w:pPr>
        <w:pStyle w:val="ListParagraph"/>
        <w:numPr>
          <w:ilvl w:val="0"/>
          <w:numId w:val="3"/>
        </w:numPr>
        <w:spacing w:line="360" w:lineRule="auto"/>
        <w:ind w:hanging="720"/>
        <w:jc w:val="both"/>
        <w:rPr>
          <w:rFonts w:ascii="Arial" w:hAnsi="Arial" w:cs="Arial"/>
          <w:lang w:val="en-US"/>
        </w:rPr>
      </w:pPr>
      <w:r w:rsidRPr="00342773">
        <w:rPr>
          <w:rFonts w:ascii="Arial" w:hAnsi="Arial" w:cs="Arial"/>
          <w:lang w:val="en-US"/>
        </w:rPr>
        <w:t>On 28 June 2019, the respondent wrote to the applicants informing them that it had terminated the agreement between the parties effective 27 July 2019.</w:t>
      </w:r>
    </w:p>
    <w:p w14:paraId="0D4DE802" w14:textId="77777777" w:rsidR="00342773" w:rsidRPr="00342773" w:rsidRDefault="00342773" w:rsidP="00D21CE8">
      <w:pPr>
        <w:pStyle w:val="ListParagraph"/>
        <w:jc w:val="both"/>
        <w:rPr>
          <w:rFonts w:ascii="Arial" w:hAnsi="Arial" w:cs="Arial"/>
          <w:lang w:val="en-US"/>
        </w:rPr>
      </w:pPr>
    </w:p>
    <w:p w14:paraId="00CA3BD8" w14:textId="77777777" w:rsidR="00342773" w:rsidRDefault="00E833C3" w:rsidP="00D21CE8">
      <w:pPr>
        <w:pStyle w:val="ListParagraph"/>
        <w:numPr>
          <w:ilvl w:val="0"/>
          <w:numId w:val="3"/>
        </w:numPr>
        <w:spacing w:line="360" w:lineRule="auto"/>
        <w:ind w:hanging="720"/>
        <w:jc w:val="both"/>
        <w:rPr>
          <w:rFonts w:ascii="Arial" w:hAnsi="Arial" w:cs="Arial"/>
          <w:lang w:val="en-US"/>
        </w:rPr>
      </w:pPr>
      <w:r w:rsidRPr="00342773">
        <w:rPr>
          <w:rFonts w:ascii="Arial" w:hAnsi="Arial" w:cs="Arial"/>
          <w:lang w:val="en-US"/>
        </w:rPr>
        <w:t xml:space="preserve">On 7 November 2019, the respondent advised the applicants that </w:t>
      </w:r>
      <w:r w:rsidR="00D21CE8">
        <w:rPr>
          <w:rFonts w:ascii="Arial" w:hAnsi="Arial" w:cs="Arial"/>
          <w:lang w:val="en-US"/>
        </w:rPr>
        <w:t xml:space="preserve">the </w:t>
      </w:r>
      <w:r w:rsidRPr="00342773">
        <w:rPr>
          <w:rFonts w:ascii="Arial" w:hAnsi="Arial" w:cs="Arial"/>
          <w:lang w:val="en-US"/>
        </w:rPr>
        <w:t xml:space="preserve">respondent had decided to retain all amounts collected on behalf </w:t>
      </w:r>
      <w:r w:rsidR="00D21CE8">
        <w:rPr>
          <w:rFonts w:ascii="Arial" w:hAnsi="Arial" w:cs="Arial"/>
          <w:lang w:val="en-US"/>
        </w:rPr>
        <w:t xml:space="preserve">of the </w:t>
      </w:r>
      <w:r w:rsidRPr="00342773">
        <w:rPr>
          <w:rFonts w:ascii="Arial" w:hAnsi="Arial" w:cs="Arial"/>
          <w:lang w:val="en-US"/>
        </w:rPr>
        <w:t>applicants until the conclusion of the anticipated class action.</w:t>
      </w:r>
    </w:p>
    <w:p w14:paraId="696679E6" w14:textId="77777777" w:rsidR="00342773" w:rsidRPr="00342773" w:rsidRDefault="00342773" w:rsidP="00D21CE8">
      <w:pPr>
        <w:pStyle w:val="ListParagraph"/>
        <w:jc w:val="both"/>
        <w:rPr>
          <w:rFonts w:ascii="Arial" w:hAnsi="Arial" w:cs="Arial"/>
          <w:lang w:val="en-US"/>
        </w:rPr>
      </w:pPr>
    </w:p>
    <w:p w14:paraId="1B5F61BF" w14:textId="77777777" w:rsidR="00342773" w:rsidRDefault="00E833C3" w:rsidP="00D21CE8">
      <w:pPr>
        <w:pStyle w:val="ListParagraph"/>
        <w:numPr>
          <w:ilvl w:val="0"/>
          <w:numId w:val="3"/>
        </w:numPr>
        <w:spacing w:line="360" w:lineRule="auto"/>
        <w:ind w:hanging="720"/>
        <w:jc w:val="both"/>
        <w:rPr>
          <w:rFonts w:ascii="Arial" w:hAnsi="Arial" w:cs="Arial"/>
          <w:lang w:val="en-US"/>
        </w:rPr>
      </w:pPr>
      <w:r w:rsidRPr="00342773">
        <w:rPr>
          <w:rFonts w:ascii="Arial" w:hAnsi="Arial" w:cs="Arial"/>
          <w:lang w:val="en-US"/>
        </w:rPr>
        <w:t>On 30 June 2020, the applicant's attorneys</w:t>
      </w:r>
      <w:r w:rsidR="00525040">
        <w:rPr>
          <w:rFonts w:ascii="Arial" w:hAnsi="Arial" w:cs="Arial"/>
          <w:lang w:val="en-US"/>
        </w:rPr>
        <w:t xml:space="preserve"> wrote</w:t>
      </w:r>
      <w:r w:rsidRPr="00342773">
        <w:rPr>
          <w:rFonts w:ascii="Arial" w:hAnsi="Arial" w:cs="Arial"/>
          <w:lang w:val="en-US"/>
        </w:rPr>
        <w:t xml:space="preserve"> to the respondent’s attorneys demanding payment of the sums due to the applicants. When no response was forthcoming, the applicants launched this application.</w:t>
      </w:r>
    </w:p>
    <w:p w14:paraId="35359EA0" w14:textId="77777777" w:rsidR="00342773" w:rsidRPr="00342773" w:rsidRDefault="00342773" w:rsidP="00D21CE8">
      <w:pPr>
        <w:pStyle w:val="ListParagraph"/>
        <w:jc w:val="both"/>
        <w:rPr>
          <w:rFonts w:ascii="Arial" w:hAnsi="Arial" w:cs="Arial"/>
          <w:lang w:val="en-US"/>
        </w:rPr>
      </w:pPr>
    </w:p>
    <w:p w14:paraId="6513297A" w14:textId="148A9228" w:rsidR="00D46AC1" w:rsidRDefault="00E833C3" w:rsidP="00D21CE8">
      <w:pPr>
        <w:pStyle w:val="ListParagraph"/>
        <w:numPr>
          <w:ilvl w:val="0"/>
          <w:numId w:val="3"/>
        </w:numPr>
        <w:spacing w:line="360" w:lineRule="auto"/>
        <w:ind w:hanging="720"/>
        <w:jc w:val="both"/>
        <w:rPr>
          <w:rFonts w:ascii="Arial" w:hAnsi="Arial" w:cs="Arial"/>
          <w:lang w:val="en-US"/>
        </w:rPr>
      </w:pPr>
      <w:r w:rsidRPr="00342773">
        <w:rPr>
          <w:rFonts w:ascii="Arial" w:hAnsi="Arial" w:cs="Arial"/>
          <w:lang w:val="en-US"/>
        </w:rPr>
        <w:t>The high watermark of the respon</w:t>
      </w:r>
      <w:r w:rsidR="00342773" w:rsidRPr="00342773">
        <w:rPr>
          <w:rFonts w:ascii="Arial" w:hAnsi="Arial" w:cs="Arial"/>
          <w:lang w:val="en-US"/>
        </w:rPr>
        <w:t>dent</w:t>
      </w:r>
      <w:r>
        <w:rPr>
          <w:rFonts w:ascii="Arial" w:hAnsi="Arial" w:cs="Arial"/>
          <w:lang w:val="en-US"/>
        </w:rPr>
        <w:t>’s</w:t>
      </w:r>
      <w:r w:rsidR="00342773" w:rsidRPr="00342773">
        <w:rPr>
          <w:rFonts w:ascii="Arial" w:hAnsi="Arial" w:cs="Arial"/>
          <w:lang w:val="en-US"/>
        </w:rPr>
        <w:t xml:space="preserve"> case is found in the </w:t>
      </w:r>
      <w:r w:rsidRPr="00342773">
        <w:rPr>
          <w:rFonts w:ascii="Arial" w:hAnsi="Arial" w:cs="Arial"/>
          <w:lang w:val="en-US"/>
        </w:rPr>
        <w:t xml:space="preserve">respondent supplementary </w:t>
      </w:r>
      <w:r w:rsidR="00D21CE8" w:rsidRPr="00342773">
        <w:rPr>
          <w:rFonts w:ascii="Arial" w:hAnsi="Arial" w:cs="Arial"/>
          <w:lang w:val="en-US"/>
        </w:rPr>
        <w:t>affidavit</w:t>
      </w:r>
      <w:r w:rsidRPr="00342773">
        <w:rPr>
          <w:rFonts w:ascii="Arial" w:hAnsi="Arial" w:cs="Arial"/>
          <w:lang w:val="en-US"/>
        </w:rPr>
        <w:t>.</w:t>
      </w:r>
      <w:r w:rsidR="00A03724">
        <w:rPr>
          <w:rFonts w:ascii="Arial" w:hAnsi="Arial" w:cs="Arial"/>
          <w:lang w:val="en-US"/>
        </w:rPr>
        <w:t xml:space="preserve"> </w:t>
      </w:r>
      <w:r w:rsidR="00465A59">
        <w:rPr>
          <w:rFonts w:ascii="Arial" w:hAnsi="Arial" w:cs="Arial"/>
          <w:lang w:val="en-US"/>
        </w:rPr>
        <w:t>The respondent submits that there is a pendin</w:t>
      </w:r>
      <w:r w:rsidR="00525040">
        <w:rPr>
          <w:rFonts w:ascii="Arial" w:hAnsi="Arial" w:cs="Arial"/>
          <w:lang w:val="en-US"/>
        </w:rPr>
        <w:t>g</w:t>
      </w:r>
      <w:r w:rsidR="00465A59">
        <w:rPr>
          <w:rFonts w:ascii="Arial" w:hAnsi="Arial" w:cs="Arial"/>
          <w:lang w:val="en-US"/>
        </w:rPr>
        <w:t xml:space="preserve"> court action in the Western Cape High Court, wherein some of the applicants in this present matter, have been cited therein as respondents. </w:t>
      </w:r>
      <w:r w:rsidR="00A03724">
        <w:rPr>
          <w:rFonts w:ascii="Arial" w:hAnsi="Arial" w:cs="Arial"/>
          <w:lang w:val="en-US"/>
        </w:rPr>
        <w:t>The respondent avers that it appears that the applicant's companies are not registered credit providers.</w:t>
      </w:r>
      <w:r w:rsidR="00465A59">
        <w:rPr>
          <w:rFonts w:ascii="Arial" w:hAnsi="Arial" w:cs="Arial"/>
          <w:lang w:val="en-US"/>
        </w:rPr>
        <w:t xml:space="preserve"> Accordingly, the respondents avers that there is a substantial risk that </w:t>
      </w:r>
      <w:r w:rsidR="0043185D">
        <w:rPr>
          <w:rFonts w:ascii="Arial" w:hAnsi="Arial" w:cs="Arial"/>
          <w:lang w:val="en-US"/>
        </w:rPr>
        <w:t>any customer or person</w:t>
      </w:r>
      <w:r w:rsidR="00465A59">
        <w:rPr>
          <w:rFonts w:ascii="Arial" w:hAnsi="Arial" w:cs="Arial"/>
          <w:lang w:val="en-US"/>
        </w:rPr>
        <w:t xml:space="preserve"> in the class action </w:t>
      </w:r>
      <w:r w:rsidR="0043185D">
        <w:rPr>
          <w:rFonts w:ascii="Arial" w:hAnsi="Arial" w:cs="Arial"/>
          <w:lang w:val="en-US"/>
        </w:rPr>
        <w:t>may claim from the respondent the money pr</w:t>
      </w:r>
      <w:r w:rsidR="00F87268">
        <w:rPr>
          <w:rFonts w:ascii="Arial" w:hAnsi="Arial" w:cs="Arial"/>
          <w:lang w:val="en-US"/>
        </w:rPr>
        <w:t>esently held by the respondent.</w:t>
      </w:r>
    </w:p>
    <w:p w14:paraId="2B2B26DB" w14:textId="77777777" w:rsidR="0043185D" w:rsidRPr="0043185D" w:rsidRDefault="0043185D" w:rsidP="0043185D">
      <w:pPr>
        <w:pStyle w:val="ListParagraph"/>
        <w:rPr>
          <w:rFonts w:ascii="Arial" w:hAnsi="Arial" w:cs="Arial"/>
          <w:lang w:val="en-US"/>
        </w:rPr>
      </w:pPr>
    </w:p>
    <w:p w14:paraId="317E6ADD" w14:textId="77777777" w:rsidR="00525040" w:rsidRPr="00525040" w:rsidRDefault="00E833C3" w:rsidP="00525040">
      <w:pPr>
        <w:pStyle w:val="ListParagraph"/>
        <w:numPr>
          <w:ilvl w:val="0"/>
          <w:numId w:val="3"/>
        </w:numPr>
        <w:spacing w:line="360" w:lineRule="auto"/>
        <w:ind w:hanging="720"/>
        <w:jc w:val="both"/>
        <w:rPr>
          <w:rFonts w:ascii="Arial" w:hAnsi="Arial" w:cs="Arial"/>
          <w:lang w:val="en-US"/>
        </w:rPr>
      </w:pPr>
      <w:r>
        <w:rPr>
          <w:rFonts w:ascii="Arial" w:hAnsi="Arial" w:cs="Arial"/>
          <w:lang w:val="en-US"/>
        </w:rPr>
        <w:t>In my view, the</w:t>
      </w:r>
      <w:r w:rsidR="00527248">
        <w:rPr>
          <w:rFonts w:ascii="Arial" w:hAnsi="Arial" w:cs="Arial"/>
          <w:lang w:val="en-US"/>
        </w:rPr>
        <w:t xml:space="preserve"> respondent's submissions in this regard are base</w:t>
      </w:r>
      <w:r w:rsidR="00F87268">
        <w:rPr>
          <w:rFonts w:ascii="Arial" w:hAnsi="Arial" w:cs="Arial"/>
          <w:lang w:val="en-US"/>
        </w:rPr>
        <w:t>less and fall to be dismissed</w:t>
      </w:r>
      <w:r w:rsidR="00527248">
        <w:rPr>
          <w:rFonts w:ascii="Arial" w:hAnsi="Arial" w:cs="Arial"/>
          <w:lang w:val="en-US"/>
        </w:rPr>
        <w:t>. The respondent's submissions are nothing more than a deliberate attempt by the respondent to avoid the payment of the applicant's money</w:t>
      </w:r>
      <w:r>
        <w:rPr>
          <w:rFonts w:ascii="Arial" w:hAnsi="Arial" w:cs="Arial"/>
          <w:lang w:val="en-US"/>
        </w:rPr>
        <w:t>.</w:t>
      </w:r>
    </w:p>
    <w:p w14:paraId="59D668D1" w14:textId="77777777" w:rsidR="0043185D" w:rsidRPr="00525040" w:rsidRDefault="00E833C3" w:rsidP="00525040">
      <w:pPr>
        <w:spacing w:line="360" w:lineRule="auto"/>
        <w:ind w:left="720"/>
        <w:jc w:val="both"/>
        <w:rPr>
          <w:rFonts w:ascii="Arial" w:hAnsi="Arial" w:cs="Arial"/>
          <w:lang w:val="en-US"/>
        </w:rPr>
      </w:pPr>
      <w:r w:rsidRPr="00525040">
        <w:rPr>
          <w:rFonts w:ascii="Arial" w:hAnsi="Arial" w:cs="Arial"/>
          <w:lang w:val="en-US"/>
        </w:rPr>
        <w:t>There is no justification for this assertion, this is</w:t>
      </w:r>
      <w:r w:rsidR="00525040" w:rsidRPr="00525040">
        <w:rPr>
          <w:rFonts w:ascii="Arial" w:hAnsi="Arial" w:cs="Arial"/>
          <w:lang w:val="en-US"/>
        </w:rPr>
        <w:t xml:space="preserve"> so</w:t>
      </w:r>
      <w:r w:rsidRPr="00525040">
        <w:rPr>
          <w:rFonts w:ascii="Arial" w:hAnsi="Arial" w:cs="Arial"/>
          <w:lang w:val="en-US"/>
        </w:rPr>
        <w:t xml:space="preserve"> because in the respondent's admission, in terms of the various agreements concluded between the parties, the applicants</w:t>
      </w:r>
      <w:r w:rsidR="00525040">
        <w:rPr>
          <w:rFonts w:ascii="Arial" w:hAnsi="Arial" w:cs="Arial"/>
          <w:lang w:val="en-US"/>
        </w:rPr>
        <w:t xml:space="preserve"> have</w:t>
      </w:r>
      <w:r w:rsidRPr="00525040">
        <w:rPr>
          <w:rFonts w:ascii="Arial" w:hAnsi="Arial" w:cs="Arial"/>
          <w:lang w:val="en-US"/>
        </w:rPr>
        <w:t xml:space="preserve"> indemnified the respondent and held the respondent harmless against all and any claims or action of whatsoever </w:t>
      </w:r>
      <w:r w:rsidR="002924A4" w:rsidRPr="00525040">
        <w:rPr>
          <w:rFonts w:ascii="Arial" w:hAnsi="Arial" w:cs="Arial"/>
          <w:lang w:val="en-US"/>
        </w:rPr>
        <w:t>nature which may be instituted against the respondent in respect of loss and or damages which may be incurred by the applicants or the customers of the applicants and or services providers of the applicants arising out of the respondent's service. This in my view, puts an end to the respondent's defense.</w:t>
      </w:r>
    </w:p>
    <w:p w14:paraId="117FED2D" w14:textId="77777777" w:rsidR="00A03724" w:rsidRPr="00A03724" w:rsidRDefault="00A03724" w:rsidP="00A03724">
      <w:pPr>
        <w:pStyle w:val="ListParagraph"/>
        <w:rPr>
          <w:rFonts w:ascii="Arial" w:hAnsi="Arial" w:cs="Arial"/>
          <w:lang w:val="en-US"/>
        </w:rPr>
      </w:pPr>
    </w:p>
    <w:p w14:paraId="73BA8341" w14:textId="77777777" w:rsidR="00A03724" w:rsidRDefault="00E833C3" w:rsidP="00D21CE8">
      <w:pPr>
        <w:pStyle w:val="ListParagraph"/>
        <w:numPr>
          <w:ilvl w:val="0"/>
          <w:numId w:val="3"/>
        </w:numPr>
        <w:spacing w:line="360" w:lineRule="auto"/>
        <w:ind w:hanging="720"/>
        <w:jc w:val="both"/>
        <w:rPr>
          <w:rFonts w:ascii="Arial" w:hAnsi="Arial" w:cs="Arial"/>
          <w:lang w:val="en-US"/>
        </w:rPr>
      </w:pPr>
      <w:r>
        <w:rPr>
          <w:rFonts w:ascii="Arial" w:hAnsi="Arial" w:cs="Arial"/>
          <w:lang w:val="en-US"/>
        </w:rPr>
        <w:t xml:space="preserve">In light of all the above circumstances, it is my considered view that the applicants </w:t>
      </w:r>
      <w:r w:rsidR="00527248">
        <w:rPr>
          <w:rFonts w:ascii="Arial" w:hAnsi="Arial" w:cs="Arial"/>
          <w:lang w:val="en-US"/>
        </w:rPr>
        <w:t>have established their case and are entitled to the amounts owed and due to them by the respondent.</w:t>
      </w:r>
    </w:p>
    <w:p w14:paraId="554A3F63" w14:textId="77777777" w:rsidR="00527248" w:rsidRDefault="00527248" w:rsidP="00527248">
      <w:pPr>
        <w:pStyle w:val="ListParagraph"/>
        <w:spacing w:line="360" w:lineRule="auto"/>
        <w:jc w:val="both"/>
        <w:rPr>
          <w:rFonts w:ascii="Arial" w:hAnsi="Arial" w:cs="Arial"/>
          <w:lang w:val="en-US"/>
        </w:rPr>
      </w:pPr>
    </w:p>
    <w:p w14:paraId="1C6E8CAA" w14:textId="77777777" w:rsidR="00527248" w:rsidRPr="00F87268" w:rsidRDefault="00E833C3" w:rsidP="00F87268">
      <w:pPr>
        <w:pStyle w:val="ListParagraph"/>
        <w:spacing w:line="360" w:lineRule="auto"/>
        <w:jc w:val="both"/>
        <w:rPr>
          <w:rFonts w:ascii="Arial" w:hAnsi="Arial" w:cs="Arial"/>
          <w:b/>
          <w:lang w:val="en-US"/>
        </w:rPr>
      </w:pPr>
      <w:r w:rsidRPr="00F87268">
        <w:rPr>
          <w:rFonts w:ascii="Arial" w:hAnsi="Arial" w:cs="Arial"/>
          <w:b/>
          <w:lang w:val="en-US"/>
        </w:rPr>
        <w:t>ORDER</w:t>
      </w:r>
    </w:p>
    <w:p w14:paraId="5817051D" w14:textId="77777777" w:rsidR="00527248" w:rsidRPr="00527248" w:rsidRDefault="00527248" w:rsidP="00527248">
      <w:pPr>
        <w:pStyle w:val="ListParagraph"/>
        <w:rPr>
          <w:rFonts w:ascii="Arial" w:hAnsi="Arial" w:cs="Arial"/>
          <w:lang w:val="en-US"/>
        </w:rPr>
      </w:pPr>
    </w:p>
    <w:p w14:paraId="062BFB96" w14:textId="77777777" w:rsidR="00527248" w:rsidRDefault="00E833C3" w:rsidP="00F87268">
      <w:pPr>
        <w:pStyle w:val="ListParagraph"/>
        <w:numPr>
          <w:ilvl w:val="0"/>
          <w:numId w:val="4"/>
        </w:numPr>
        <w:spacing w:line="360" w:lineRule="auto"/>
        <w:jc w:val="both"/>
        <w:rPr>
          <w:rFonts w:ascii="Arial" w:hAnsi="Arial" w:cs="Arial"/>
          <w:lang w:val="en-US"/>
        </w:rPr>
      </w:pPr>
      <w:r>
        <w:rPr>
          <w:rFonts w:ascii="Arial" w:hAnsi="Arial" w:cs="Arial"/>
          <w:lang w:val="en-US"/>
        </w:rPr>
        <w:t xml:space="preserve">The order marked </w:t>
      </w:r>
      <w:r w:rsidR="00F87268">
        <w:rPr>
          <w:rFonts w:ascii="Arial" w:hAnsi="Arial" w:cs="Arial"/>
          <w:lang w:val="en-US"/>
        </w:rPr>
        <w:t>“</w:t>
      </w:r>
      <w:r>
        <w:rPr>
          <w:rFonts w:ascii="Arial" w:hAnsi="Arial" w:cs="Arial"/>
          <w:lang w:val="en-US"/>
        </w:rPr>
        <w:t>X</w:t>
      </w:r>
      <w:r w:rsidR="00F87268">
        <w:rPr>
          <w:rFonts w:ascii="Arial" w:hAnsi="Arial" w:cs="Arial"/>
          <w:lang w:val="en-US"/>
        </w:rPr>
        <w:t>”</w:t>
      </w:r>
      <w:r>
        <w:rPr>
          <w:rFonts w:ascii="Arial" w:hAnsi="Arial" w:cs="Arial"/>
          <w:lang w:val="en-US"/>
        </w:rPr>
        <w:t xml:space="preserve"> that I signed on 5 September 2022 is made a</w:t>
      </w:r>
      <w:r w:rsidR="00952D51">
        <w:rPr>
          <w:rFonts w:ascii="Arial" w:hAnsi="Arial" w:cs="Arial"/>
          <w:lang w:val="en-US"/>
        </w:rPr>
        <w:t>n order of this C</w:t>
      </w:r>
      <w:r>
        <w:rPr>
          <w:rFonts w:ascii="Arial" w:hAnsi="Arial" w:cs="Arial"/>
          <w:lang w:val="en-US"/>
        </w:rPr>
        <w:t>ourt.</w:t>
      </w:r>
    </w:p>
    <w:p w14:paraId="605F58FF" w14:textId="77777777" w:rsidR="00527248" w:rsidRPr="00527248" w:rsidRDefault="00527248" w:rsidP="00527248">
      <w:pPr>
        <w:spacing w:line="360" w:lineRule="auto"/>
        <w:jc w:val="both"/>
        <w:rPr>
          <w:rFonts w:ascii="Arial" w:hAnsi="Arial" w:cs="Arial"/>
          <w:lang w:val="en-US"/>
        </w:rPr>
      </w:pPr>
    </w:p>
    <w:p w14:paraId="44E60E9F" w14:textId="77777777" w:rsidR="00BE5144" w:rsidRPr="000133BE" w:rsidRDefault="00BE5144" w:rsidP="00BE5144">
      <w:pPr>
        <w:spacing w:line="360" w:lineRule="auto"/>
        <w:jc w:val="both"/>
        <w:rPr>
          <w:rFonts w:ascii="Arial" w:hAnsi="Arial" w:cs="Arial"/>
          <w:lang w:val="en-US"/>
        </w:rPr>
      </w:pPr>
    </w:p>
    <w:p w14:paraId="48CBB763" w14:textId="77777777" w:rsidR="00BE5144" w:rsidRPr="00F82393" w:rsidRDefault="00E833C3" w:rsidP="00BE5144">
      <w:pPr>
        <w:spacing w:line="360" w:lineRule="auto"/>
        <w:jc w:val="right"/>
        <w:rPr>
          <w:rFonts w:ascii="Arial" w:hAnsi="Arial" w:cs="Arial"/>
        </w:rPr>
      </w:pPr>
      <w:r w:rsidRPr="000133BE">
        <w:rPr>
          <w:rFonts w:ascii="Arial" w:hAnsi="Arial" w:cs="Arial"/>
          <w:lang w:val="en-US"/>
        </w:rPr>
        <w:tab/>
      </w:r>
      <w:r w:rsidRPr="00F82393">
        <w:rPr>
          <w:rFonts w:ascii="Arial" w:hAnsi="Arial" w:cs="Arial"/>
        </w:rPr>
        <w:t>_______________________</w:t>
      </w:r>
    </w:p>
    <w:p w14:paraId="4A4731B2" w14:textId="77777777" w:rsidR="00BE5144" w:rsidRDefault="00E833C3" w:rsidP="00BE5144">
      <w:pPr>
        <w:jc w:val="right"/>
        <w:rPr>
          <w:rFonts w:ascii="Arial" w:hAnsi="Arial" w:cs="Arial"/>
          <w:b/>
        </w:rPr>
      </w:pPr>
      <w:r w:rsidRPr="00F82393">
        <w:rPr>
          <w:rFonts w:ascii="Arial" w:hAnsi="Arial" w:cs="Arial"/>
          <w:b/>
        </w:rPr>
        <w:t>DLAMINI J</w:t>
      </w:r>
    </w:p>
    <w:p w14:paraId="284A669D" w14:textId="77777777" w:rsidR="00F97AE6" w:rsidRPr="00F82393" w:rsidRDefault="00F97AE6" w:rsidP="00BE5144">
      <w:pPr>
        <w:jc w:val="right"/>
        <w:rPr>
          <w:rFonts w:ascii="Arial" w:hAnsi="Arial" w:cs="Arial"/>
          <w:b/>
        </w:rPr>
      </w:pPr>
    </w:p>
    <w:p w14:paraId="494F4C8F" w14:textId="77777777" w:rsidR="00BE5144" w:rsidRDefault="00E833C3" w:rsidP="00BE5144">
      <w:pPr>
        <w:jc w:val="right"/>
        <w:rPr>
          <w:rFonts w:ascii="Arial" w:hAnsi="Arial" w:cs="Arial"/>
        </w:rPr>
      </w:pPr>
      <w:r w:rsidRPr="00F82393">
        <w:rPr>
          <w:rFonts w:ascii="Arial" w:hAnsi="Arial" w:cs="Arial"/>
        </w:rPr>
        <w:t>JUDGE OF THE HIGH COURT OF SOUTH AFRICA</w:t>
      </w:r>
    </w:p>
    <w:p w14:paraId="0238D448" w14:textId="77777777" w:rsidR="00F97AE6" w:rsidRPr="00F82393" w:rsidRDefault="00F97AE6" w:rsidP="00BE5144">
      <w:pPr>
        <w:jc w:val="right"/>
        <w:rPr>
          <w:rFonts w:ascii="Arial" w:hAnsi="Arial" w:cs="Arial"/>
        </w:rPr>
      </w:pPr>
    </w:p>
    <w:p w14:paraId="593488D3" w14:textId="77777777" w:rsidR="00BE5144" w:rsidRPr="00F82393" w:rsidRDefault="00E833C3" w:rsidP="00BE5144">
      <w:pPr>
        <w:jc w:val="right"/>
        <w:rPr>
          <w:rFonts w:ascii="Arial" w:hAnsi="Arial" w:cs="Arial"/>
        </w:rPr>
      </w:pPr>
      <w:r w:rsidRPr="00F82393">
        <w:rPr>
          <w:rFonts w:ascii="Arial" w:hAnsi="Arial" w:cs="Arial"/>
        </w:rPr>
        <w:t>GAUTENG LOCAL DIVISION, JOHANNESBURG</w:t>
      </w:r>
    </w:p>
    <w:p w14:paraId="4F71E91C" w14:textId="77777777" w:rsidR="00BE5144" w:rsidRPr="00F82393" w:rsidRDefault="00BE5144" w:rsidP="00BE5144">
      <w:pPr>
        <w:spacing w:line="360" w:lineRule="auto"/>
        <w:jc w:val="both"/>
        <w:rPr>
          <w:rFonts w:ascii="Arial" w:hAnsi="Arial" w:cs="Arial"/>
          <w:lang w:val="en-US"/>
        </w:rPr>
      </w:pPr>
    </w:p>
    <w:p w14:paraId="6008BB93" w14:textId="77777777" w:rsidR="00BE5144" w:rsidRPr="00F82393" w:rsidRDefault="00BE5144" w:rsidP="00BE5144">
      <w:pPr>
        <w:spacing w:line="360" w:lineRule="auto"/>
        <w:jc w:val="both"/>
        <w:rPr>
          <w:rFonts w:ascii="Arial" w:hAnsi="Arial" w:cs="Arial"/>
          <w:lang w:val="en-US"/>
        </w:rPr>
      </w:pPr>
    </w:p>
    <w:p w14:paraId="4A10DF87" w14:textId="77777777" w:rsidR="00BE5144" w:rsidRPr="00F82393" w:rsidRDefault="00E833C3" w:rsidP="00BE5144">
      <w:pPr>
        <w:spacing w:before="240" w:line="360" w:lineRule="auto"/>
        <w:jc w:val="both"/>
        <w:rPr>
          <w:rFonts w:ascii="Arial" w:hAnsi="Arial" w:cs="Arial"/>
          <w:lang w:val="en-US"/>
        </w:rPr>
      </w:pPr>
      <w:r w:rsidRPr="00F82393">
        <w:rPr>
          <w:rFonts w:ascii="Arial" w:hAnsi="Arial" w:cs="Arial"/>
          <w:lang w:val="en-US"/>
        </w:rPr>
        <w:t xml:space="preserve">Date of </w:t>
      </w:r>
      <w:r w:rsidR="00527248">
        <w:rPr>
          <w:rFonts w:ascii="Arial" w:hAnsi="Arial" w:cs="Arial"/>
          <w:lang w:val="en-US"/>
        </w:rPr>
        <w:t>request for reasons</w:t>
      </w:r>
      <w:r w:rsidRPr="00F82393">
        <w:rPr>
          <w:rFonts w:ascii="Arial" w:hAnsi="Arial" w:cs="Arial"/>
          <w:lang w:val="en-US"/>
        </w:rPr>
        <w:t>:</w:t>
      </w:r>
      <w:r w:rsidRPr="00F82393">
        <w:rPr>
          <w:rFonts w:ascii="Arial" w:hAnsi="Arial" w:cs="Arial"/>
          <w:lang w:val="en-US"/>
        </w:rPr>
        <w:tab/>
      </w:r>
      <w:r w:rsidRPr="00F82393">
        <w:rPr>
          <w:rFonts w:ascii="Arial" w:hAnsi="Arial" w:cs="Arial"/>
          <w:lang w:val="en-US"/>
        </w:rPr>
        <w:tab/>
      </w:r>
      <w:r w:rsidR="00F87268">
        <w:rPr>
          <w:rFonts w:ascii="Arial" w:hAnsi="Arial" w:cs="Arial"/>
          <w:lang w:val="en-US"/>
        </w:rPr>
        <w:t xml:space="preserve">18 </w:t>
      </w:r>
      <w:r w:rsidR="00090DE1">
        <w:rPr>
          <w:rFonts w:ascii="Arial" w:hAnsi="Arial" w:cs="Arial"/>
          <w:lang w:val="en-US"/>
        </w:rPr>
        <w:t>October</w:t>
      </w:r>
      <w:r w:rsidRPr="00BE5144">
        <w:rPr>
          <w:rFonts w:ascii="Arial" w:hAnsi="Arial" w:cs="Arial"/>
          <w:lang w:val="en-US"/>
        </w:rPr>
        <w:t xml:space="preserve"> 2022</w:t>
      </w:r>
    </w:p>
    <w:p w14:paraId="045C11D1" w14:textId="77777777" w:rsidR="00BE5144" w:rsidRPr="00F82393" w:rsidRDefault="00E833C3" w:rsidP="00BE5144">
      <w:pPr>
        <w:spacing w:before="240" w:line="360" w:lineRule="auto"/>
        <w:jc w:val="both"/>
        <w:rPr>
          <w:rFonts w:ascii="Arial" w:hAnsi="Arial" w:cs="Arial"/>
          <w:lang w:val="en-US"/>
        </w:rPr>
      </w:pPr>
      <w:r>
        <w:rPr>
          <w:rFonts w:ascii="Arial" w:hAnsi="Arial" w:cs="Arial"/>
          <w:lang w:val="en-US"/>
        </w:rPr>
        <w:t>Delivered:</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03 Febr</w:t>
      </w:r>
      <w:r w:rsidRPr="00F82393">
        <w:rPr>
          <w:rFonts w:ascii="Arial" w:hAnsi="Arial" w:cs="Arial"/>
          <w:lang w:val="en-US"/>
        </w:rPr>
        <w:t>uary 2023</w:t>
      </w:r>
    </w:p>
    <w:p w14:paraId="5B24353F" w14:textId="77777777" w:rsidR="00BE5144" w:rsidRPr="00F82393" w:rsidRDefault="00BE5144" w:rsidP="00BE5144">
      <w:pPr>
        <w:spacing w:before="240" w:line="360" w:lineRule="auto"/>
        <w:jc w:val="both"/>
        <w:rPr>
          <w:rFonts w:ascii="Arial" w:hAnsi="Arial" w:cs="Arial"/>
          <w:lang w:val="en-US"/>
        </w:rPr>
      </w:pPr>
    </w:p>
    <w:p w14:paraId="171BA62E" w14:textId="77777777" w:rsidR="00090DE1" w:rsidRDefault="00E833C3" w:rsidP="00F53CCE">
      <w:pPr>
        <w:spacing w:line="360" w:lineRule="auto"/>
        <w:jc w:val="both"/>
        <w:rPr>
          <w:rFonts w:ascii="Arial" w:hAnsi="Arial" w:cs="Arial"/>
          <w:lang w:val="en-US"/>
        </w:rPr>
      </w:pPr>
      <w:r w:rsidRPr="00F82393">
        <w:rPr>
          <w:rFonts w:ascii="Arial" w:hAnsi="Arial" w:cs="Arial"/>
          <w:lang w:val="en-US"/>
        </w:rPr>
        <w:t>For the Applicant:</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Pr="00090DE1">
        <w:rPr>
          <w:rFonts w:ascii="Arial" w:hAnsi="Arial" w:cs="Arial"/>
          <w:lang w:val="en-US"/>
        </w:rPr>
        <w:t>Adv PS Bothma</w:t>
      </w:r>
    </w:p>
    <w:p w14:paraId="1AC2E298" w14:textId="77777777" w:rsidR="00BE5144" w:rsidRPr="00F82393" w:rsidRDefault="00E833C3" w:rsidP="00BE5144">
      <w:pPr>
        <w:spacing w:line="360" w:lineRule="auto"/>
        <w:jc w:val="both"/>
        <w:rPr>
          <w:rFonts w:ascii="Arial" w:hAnsi="Arial" w:cs="Arial"/>
        </w:rPr>
      </w:pP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hyperlink r:id="rId6" w:history="1">
        <w:r w:rsidRPr="00E35812">
          <w:rPr>
            <w:rStyle w:val="Hyperlink"/>
            <w:rFonts w:ascii="Arial" w:hAnsi="Arial" w:cs="Arial"/>
            <w:lang w:val="en-US"/>
          </w:rPr>
          <w:t>pbothma@capebar.co.za</w:t>
        </w:r>
      </w:hyperlink>
      <w:r>
        <w:rPr>
          <w:rFonts w:ascii="Arial" w:hAnsi="Arial" w:cs="Arial"/>
          <w:lang w:val="en-US"/>
        </w:rPr>
        <w:t xml:space="preserve"> </w:t>
      </w:r>
      <w:r w:rsidRPr="00F82393">
        <w:rPr>
          <w:rFonts w:ascii="Arial" w:hAnsi="Arial" w:cs="Arial"/>
          <w:lang w:val="en-US"/>
        </w:rPr>
        <w:tab/>
      </w:r>
      <w:r w:rsidRPr="00F82393">
        <w:rPr>
          <w:rFonts w:ascii="Arial" w:hAnsi="Arial" w:cs="Arial"/>
          <w:lang w:val="en-US"/>
        </w:rPr>
        <w:tab/>
      </w:r>
      <w:r w:rsidRPr="00F82393">
        <w:rPr>
          <w:rFonts w:ascii="Arial" w:hAnsi="Arial" w:cs="Arial"/>
        </w:rPr>
        <w:t xml:space="preserve">  </w:t>
      </w:r>
    </w:p>
    <w:p w14:paraId="417B9751" w14:textId="77777777" w:rsidR="00BE5144" w:rsidRPr="00F82393" w:rsidRDefault="00E833C3" w:rsidP="00F53CCE">
      <w:pPr>
        <w:spacing w:line="360" w:lineRule="auto"/>
        <w:jc w:val="both"/>
        <w:rPr>
          <w:rFonts w:ascii="Arial" w:hAnsi="Arial" w:cs="Arial"/>
        </w:rPr>
      </w:pPr>
      <w:r w:rsidRPr="00F82393">
        <w:rPr>
          <w:rFonts w:ascii="Arial" w:hAnsi="Arial" w:cs="Arial"/>
        </w:rPr>
        <w:tab/>
      </w:r>
      <w:r w:rsidRPr="00F82393">
        <w:rPr>
          <w:rFonts w:ascii="Arial" w:hAnsi="Arial" w:cs="Arial"/>
        </w:rPr>
        <w:tab/>
      </w:r>
      <w:r w:rsidRPr="00F82393">
        <w:rPr>
          <w:rFonts w:ascii="Arial" w:hAnsi="Arial" w:cs="Arial"/>
        </w:rPr>
        <w:tab/>
      </w:r>
    </w:p>
    <w:p w14:paraId="3D68DDCF" w14:textId="0929B032" w:rsidR="00090DE1" w:rsidRDefault="00C67566" w:rsidP="00090DE1">
      <w:pPr>
        <w:spacing w:line="360" w:lineRule="auto"/>
        <w:jc w:val="both"/>
        <w:rPr>
          <w:rFonts w:ascii="Arial" w:hAnsi="Arial" w:cs="Arial"/>
          <w:lang w:val="en-US"/>
        </w:rPr>
      </w:pPr>
      <w:r>
        <w:rPr>
          <w:rFonts w:ascii="Arial" w:hAnsi="Arial" w:cs="Arial"/>
        </w:rPr>
        <w:t>For the Respondent</w:t>
      </w:r>
      <w:r w:rsidR="00E833C3">
        <w:rPr>
          <w:rFonts w:ascii="Arial" w:hAnsi="Arial" w:cs="Arial"/>
          <w:lang w:val="en-US"/>
        </w:rPr>
        <w:t>:</w:t>
      </w:r>
      <w:r w:rsidR="00E833C3">
        <w:rPr>
          <w:rFonts w:ascii="Arial" w:hAnsi="Arial" w:cs="Arial"/>
          <w:lang w:val="en-US"/>
        </w:rPr>
        <w:tab/>
      </w:r>
      <w:r w:rsidR="00E833C3">
        <w:rPr>
          <w:rFonts w:ascii="Arial" w:hAnsi="Arial" w:cs="Arial"/>
          <w:lang w:val="en-US"/>
        </w:rPr>
        <w:tab/>
      </w:r>
      <w:r w:rsidR="00E833C3">
        <w:rPr>
          <w:rFonts w:ascii="Arial" w:hAnsi="Arial" w:cs="Arial"/>
          <w:lang w:val="en-US"/>
        </w:rPr>
        <w:tab/>
      </w:r>
      <w:r w:rsidR="00E833C3" w:rsidRPr="00090DE1">
        <w:rPr>
          <w:rFonts w:ascii="Arial" w:hAnsi="Arial" w:cs="Arial"/>
          <w:lang w:val="en-US"/>
        </w:rPr>
        <w:t xml:space="preserve">Craig </w:t>
      </w:r>
      <w:proofErr w:type="spellStart"/>
      <w:r w:rsidR="00E833C3" w:rsidRPr="00090DE1">
        <w:rPr>
          <w:rFonts w:ascii="Arial" w:hAnsi="Arial" w:cs="Arial"/>
          <w:lang w:val="en-US"/>
        </w:rPr>
        <w:t>Cremen</w:t>
      </w:r>
      <w:proofErr w:type="spellEnd"/>
    </w:p>
    <w:p w14:paraId="7B1230CD" w14:textId="77777777" w:rsidR="00094D14" w:rsidRPr="00952D51" w:rsidRDefault="00E833C3" w:rsidP="00952D51">
      <w:pPr>
        <w:spacing w:line="360" w:lineRule="auto"/>
        <w:jc w:val="both"/>
        <w:rPr>
          <w:rFonts w:ascii="Arial" w:hAnsi="Arial" w:cs="Arial"/>
        </w:rPr>
      </w:pP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hyperlink r:id="rId7" w:history="1">
        <w:r w:rsidRPr="00E35812">
          <w:rPr>
            <w:rStyle w:val="Hyperlink"/>
            <w:rFonts w:ascii="Arial" w:hAnsi="Arial" w:cs="Arial"/>
            <w:lang w:val="en-US"/>
          </w:rPr>
          <w:t>craigcremen@gmail.com</w:t>
        </w:r>
      </w:hyperlink>
      <w:r>
        <w:rPr>
          <w:rFonts w:ascii="Arial" w:hAnsi="Arial" w:cs="Arial"/>
          <w:lang w:val="en-US"/>
        </w:rPr>
        <w:t xml:space="preserve"> </w:t>
      </w:r>
      <w:r>
        <w:rPr>
          <w:rFonts w:ascii="Arial" w:hAnsi="Arial" w:cs="Arial"/>
          <w:lang w:val="en-US"/>
        </w:rPr>
        <w:tab/>
      </w:r>
      <w:r w:rsidR="00BE5144">
        <w:rPr>
          <w:rFonts w:ascii="Arial" w:hAnsi="Arial" w:cs="Arial"/>
          <w:lang w:val="en-US"/>
        </w:rPr>
        <w:tab/>
      </w:r>
    </w:p>
    <w:p w14:paraId="03E72A2D" w14:textId="77777777" w:rsidR="00094D14" w:rsidRPr="00BE5144" w:rsidRDefault="00094D14">
      <w:pPr>
        <w:rPr>
          <w:rFonts w:ascii="Arial" w:hAnsi="Arial" w:cs="Arial"/>
          <w:lang w:val="en-US"/>
        </w:rPr>
      </w:pPr>
    </w:p>
    <w:p w14:paraId="5649C402" w14:textId="77777777" w:rsidR="00094D14" w:rsidRPr="00BE5144" w:rsidRDefault="00094D14">
      <w:pPr>
        <w:rPr>
          <w:rFonts w:ascii="Arial" w:hAnsi="Arial" w:cs="Arial"/>
          <w:lang w:val="en-US"/>
        </w:rPr>
      </w:pPr>
    </w:p>
    <w:p w14:paraId="66F15B63" w14:textId="77777777" w:rsidR="00094D14" w:rsidRPr="00BE5144" w:rsidRDefault="00094D14">
      <w:pPr>
        <w:rPr>
          <w:rFonts w:ascii="Arial" w:hAnsi="Arial" w:cs="Arial"/>
          <w:lang w:val="en-US"/>
        </w:rPr>
      </w:pPr>
    </w:p>
    <w:p w14:paraId="544BDCED" w14:textId="77777777" w:rsidR="00B7538B" w:rsidRPr="00BE5144" w:rsidRDefault="00B7538B">
      <w:pPr>
        <w:rPr>
          <w:rFonts w:ascii="Arial" w:hAnsi="Arial" w:cs="Arial"/>
          <w:lang w:val="en-US"/>
        </w:rPr>
      </w:pPr>
    </w:p>
    <w:p w14:paraId="7D674284" w14:textId="77777777" w:rsidR="00B7538B" w:rsidRPr="00BE5144" w:rsidRDefault="00B7538B">
      <w:pPr>
        <w:rPr>
          <w:rFonts w:ascii="Arial" w:hAnsi="Arial" w:cs="Arial"/>
          <w:lang w:val="en-US"/>
        </w:rPr>
      </w:pPr>
    </w:p>
    <w:p w14:paraId="7D6FBAA9" w14:textId="77777777" w:rsidR="00117CDB" w:rsidRPr="00BE5144" w:rsidRDefault="00117CDB">
      <w:pPr>
        <w:rPr>
          <w:rFonts w:ascii="Arial" w:hAnsi="Arial" w:cs="Arial"/>
          <w:lang w:val="en-US"/>
        </w:rPr>
      </w:pPr>
    </w:p>
    <w:p w14:paraId="4258D736" w14:textId="77777777" w:rsidR="00117CDB" w:rsidRPr="00BE5144" w:rsidRDefault="00117CDB">
      <w:pPr>
        <w:rPr>
          <w:rFonts w:ascii="Arial" w:hAnsi="Arial" w:cs="Arial"/>
          <w:lang w:val="en-US"/>
        </w:rPr>
      </w:pPr>
    </w:p>
    <w:p w14:paraId="65450928" w14:textId="77777777" w:rsidR="00117CDB" w:rsidRPr="00BE5144" w:rsidRDefault="00117CDB">
      <w:pPr>
        <w:rPr>
          <w:rFonts w:ascii="Arial" w:hAnsi="Arial" w:cs="Arial"/>
          <w:lang w:val="en-US"/>
        </w:rPr>
      </w:pPr>
    </w:p>
    <w:p w14:paraId="247D3BDE" w14:textId="77777777" w:rsidR="00117CDB" w:rsidRPr="00BE5144" w:rsidRDefault="00117CDB">
      <w:pPr>
        <w:rPr>
          <w:rFonts w:ascii="Arial" w:hAnsi="Arial" w:cs="Arial"/>
          <w:lang w:val="en-US"/>
        </w:rPr>
      </w:pPr>
    </w:p>
    <w:p w14:paraId="736E828C" w14:textId="77777777" w:rsidR="00117CDB" w:rsidRPr="00BE5144" w:rsidRDefault="00117CDB">
      <w:pPr>
        <w:rPr>
          <w:rFonts w:ascii="Arial" w:hAnsi="Arial" w:cs="Arial"/>
          <w:lang w:val="en-US"/>
        </w:rPr>
      </w:pPr>
    </w:p>
    <w:p w14:paraId="719318F6" w14:textId="77777777" w:rsidR="00117CDB" w:rsidRPr="00BE5144" w:rsidRDefault="00117CDB">
      <w:pPr>
        <w:rPr>
          <w:rFonts w:ascii="Arial" w:hAnsi="Arial" w:cs="Arial"/>
          <w:lang w:val="en-US"/>
        </w:rPr>
      </w:pPr>
    </w:p>
    <w:p w14:paraId="333188FC" w14:textId="77777777" w:rsidR="00117CDB" w:rsidRPr="00BE5144" w:rsidRDefault="00117CDB">
      <w:pPr>
        <w:rPr>
          <w:rFonts w:ascii="Arial" w:hAnsi="Arial" w:cs="Arial"/>
          <w:lang w:val="en-US"/>
        </w:rPr>
      </w:pPr>
    </w:p>
    <w:p w14:paraId="0E60E984" w14:textId="77777777" w:rsidR="00117CDB" w:rsidRPr="00BE5144" w:rsidRDefault="00117CDB">
      <w:pPr>
        <w:rPr>
          <w:rFonts w:ascii="Arial" w:hAnsi="Arial" w:cs="Arial"/>
          <w:lang w:val="en-US"/>
        </w:rPr>
      </w:pPr>
    </w:p>
    <w:p w14:paraId="36EB28BF" w14:textId="77777777" w:rsidR="00117CDB" w:rsidRPr="00BE5144" w:rsidRDefault="00117CDB">
      <w:pPr>
        <w:rPr>
          <w:rFonts w:ascii="Arial" w:hAnsi="Arial" w:cs="Arial"/>
          <w:lang w:val="en-US"/>
        </w:rPr>
      </w:pPr>
    </w:p>
    <w:sectPr w:rsidR="00117CDB" w:rsidRPr="00BE5144" w:rsidSect="0014352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27EA"/>
    <w:multiLevelType w:val="hybridMultilevel"/>
    <w:tmpl w:val="36DC030E"/>
    <w:lvl w:ilvl="0" w:tplc="EEBEA716">
      <w:start w:val="1"/>
      <w:numFmt w:val="decimal"/>
      <w:lvlText w:val="%1."/>
      <w:lvlJc w:val="left"/>
      <w:pPr>
        <w:ind w:left="1080" w:hanging="360"/>
      </w:pPr>
      <w:rPr>
        <w:rFonts w:hint="default"/>
      </w:rPr>
    </w:lvl>
    <w:lvl w:ilvl="1" w:tplc="A2D40796" w:tentative="1">
      <w:start w:val="1"/>
      <w:numFmt w:val="lowerLetter"/>
      <w:lvlText w:val="%2."/>
      <w:lvlJc w:val="left"/>
      <w:pPr>
        <w:ind w:left="1800" w:hanging="360"/>
      </w:pPr>
    </w:lvl>
    <w:lvl w:ilvl="2" w:tplc="4D18E79C" w:tentative="1">
      <w:start w:val="1"/>
      <w:numFmt w:val="lowerRoman"/>
      <w:lvlText w:val="%3."/>
      <w:lvlJc w:val="right"/>
      <w:pPr>
        <w:ind w:left="2520" w:hanging="180"/>
      </w:pPr>
    </w:lvl>
    <w:lvl w:ilvl="3" w:tplc="C8363544" w:tentative="1">
      <w:start w:val="1"/>
      <w:numFmt w:val="decimal"/>
      <w:lvlText w:val="%4."/>
      <w:lvlJc w:val="left"/>
      <w:pPr>
        <w:ind w:left="3240" w:hanging="360"/>
      </w:pPr>
    </w:lvl>
    <w:lvl w:ilvl="4" w:tplc="D694AD14" w:tentative="1">
      <w:start w:val="1"/>
      <w:numFmt w:val="lowerLetter"/>
      <w:lvlText w:val="%5."/>
      <w:lvlJc w:val="left"/>
      <w:pPr>
        <w:ind w:left="3960" w:hanging="360"/>
      </w:pPr>
    </w:lvl>
    <w:lvl w:ilvl="5" w:tplc="60A036C0" w:tentative="1">
      <w:start w:val="1"/>
      <w:numFmt w:val="lowerRoman"/>
      <w:lvlText w:val="%6."/>
      <w:lvlJc w:val="right"/>
      <w:pPr>
        <w:ind w:left="4680" w:hanging="180"/>
      </w:pPr>
    </w:lvl>
    <w:lvl w:ilvl="6" w:tplc="BF8E411A" w:tentative="1">
      <w:start w:val="1"/>
      <w:numFmt w:val="decimal"/>
      <w:lvlText w:val="%7."/>
      <w:lvlJc w:val="left"/>
      <w:pPr>
        <w:ind w:left="5400" w:hanging="360"/>
      </w:pPr>
    </w:lvl>
    <w:lvl w:ilvl="7" w:tplc="CED455B6" w:tentative="1">
      <w:start w:val="1"/>
      <w:numFmt w:val="lowerLetter"/>
      <w:lvlText w:val="%8."/>
      <w:lvlJc w:val="left"/>
      <w:pPr>
        <w:ind w:left="6120" w:hanging="360"/>
      </w:pPr>
    </w:lvl>
    <w:lvl w:ilvl="8" w:tplc="77686B16" w:tentative="1">
      <w:start w:val="1"/>
      <w:numFmt w:val="lowerRoman"/>
      <w:lvlText w:val="%9."/>
      <w:lvlJc w:val="right"/>
      <w:pPr>
        <w:ind w:left="6840" w:hanging="180"/>
      </w:pPr>
    </w:lvl>
  </w:abstractNum>
  <w:abstractNum w:abstractNumId="1" w15:restartNumberingAfterBreak="0">
    <w:nsid w:val="0A132429"/>
    <w:multiLevelType w:val="hybridMultilevel"/>
    <w:tmpl w:val="5DDAEADE"/>
    <w:lvl w:ilvl="0" w:tplc="5380AFE2">
      <w:start w:val="1"/>
      <w:numFmt w:val="decimal"/>
      <w:lvlText w:val="(%1)"/>
      <w:lvlJc w:val="left"/>
      <w:pPr>
        <w:tabs>
          <w:tab w:val="num" w:pos="900"/>
        </w:tabs>
        <w:ind w:left="900" w:hanging="720"/>
      </w:pPr>
      <w:rPr>
        <w:rFonts w:hint="default"/>
      </w:rPr>
    </w:lvl>
    <w:lvl w:ilvl="1" w:tplc="E604E7D4" w:tentative="1">
      <w:start w:val="1"/>
      <w:numFmt w:val="lowerLetter"/>
      <w:lvlText w:val="%2."/>
      <w:lvlJc w:val="left"/>
      <w:pPr>
        <w:tabs>
          <w:tab w:val="num" w:pos="1260"/>
        </w:tabs>
        <w:ind w:left="1260" w:hanging="360"/>
      </w:pPr>
    </w:lvl>
    <w:lvl w:ilvl="2" w:tplc="6C5C8E22" w:tentative="1">
      <w:start w:val="1"/>
      <w:numFmt w:val="lowerRoman"/>
      <w:lvlText w:val="%3."/>
      <w:lvlJc w:val="right"/>
      <w:pPr>
        <w:tabs>
          <w:tab w:val="num" w:pos="1980"/>
        </w:tabs>
        <w:ind w:left="1980" w:hanging="180"/>
      </w:pPr>
    </w:lvl>
    <w:lvl w:ilvl="3" w:tplc="2F6CB204" w:tentative="1">
      <w:start w:val="1"/>
      <w:numFmt w:val="decimal"/>
      <w:lvlText w:val="%4."/>
      <w:lvlJc w:val="left"/>
      <w:pPr>
        <w:tabs>
          <w:tab w:val="num" w:pos="2700"/>
        </w:tabs>
        <w:ind w:left="2700" w:hanging="360"/>
      </w:pPr>
    </w:lvl>
    <w:lvl w:ilvl="4" w:tplc="B6185E2A" w:tentative="1">
      <w:start w:val="1"/>
      <w:numFmt w:val="lowerLetter"/>
      <w:lvlText w:val="%5."/>
      <w:lvlJc w:val="left"/>
      <w:pPr>
        <w:tabs>
          <w:tab w:val="num" w:pos="3420"/>
        </w:tabs>
        <w:ind w:left="3420" w:hanging="360"/>
      </w:pPr>
    </w:lvl>
    <w:lvl w:ilvl="5" w:tplc="03729FFA" w:tentative="1">
      <w:start w:val="1"/>
      <w:numFmt w:val="lowerRoman"/>
      <w:lvlText w:val="%6."/>
      <w:lvlJc w:val="right"/>
      <w:pPr>
        <w:tabs>
          <w:tab w:val="num" w:pos="4140"/>
        </w:tabs>
        <w:ind w:left="4140" w:hanging="180"/>
      </w:pPr>
    </w:lvl>
    <w:lvl w:ilvl="6" w:tplc="E6B4201E" w:tentative="1">
      <w:start w:val="1"/>
      <w:numFmt w:val="decimal"/>
      <w:lvlText w:val="%7."/>
      <w:lvlJc w:val="left"/>
      <w:pPr>
        <w:tabs>
          <w:tab w:val="num" w:pos="4860"/>
        </w:tabs>
        <w:ind w:left="4860" w:hanging="360"/>
      </w:pPr>
    </w:lvl>
    <w:lvl w:ilvl="7" w:tplc="94621118" w:tentative="1">
      <w:start w:val="1"/>
      <w:numFmt w:val="lowerLetter"/>
      <w:lvlText w:val="%8."/>
      <w:lvlJc w:val="left"/>
      <w:pPr>
        <w:tabs>
          <w:tab w:val="num" w:pos="5580"/>
        </w:tabs>
        <w:ind w:left="5580" w:hanging="360"/>
      </w:pPr>
    </w:lvl>
    <w:lvl w:ilvl="8" w:tplc="11D6BB76" w:tentative="1">
      <w:start w:val="1"/>
      <w:numFmt w:val="lowerRoman"/>
      <w:lvlText w:val="%9."/>
      <w:lvlJc w:val="right"/>
      <w:pPr>
        <w:tabs>
          <w:tab w:val="num" w:pos="6300"/>
        </w:tabs>
        <w:ind w:left="6300" w:hanging="180"/>
      </w:pPr>
    </w:lvl>
  </w:abstractNum>
  <w:abstractNum w:abstractNumId="2" w15:restartNumberingAfterBreak="0">
    <w:nsid w:val="485D5D08"/>
    <w:multiLevelType w:val="hybridMultilevel"/>
    <w:tmpl w:val="A35A24D6"/>
    <w:lvl w:ilvl="0" w:tplc="69B26480">
      <w:start w:val="1"/>
      <w:numFmt w:val="decimal"/>
      <w:lvlText w:val="[%1]"/>
      <w:lvlJc w:val="left"/>
      <w:pPr>
        <w:ind w:left="720" w:hanging="360"/>
      </w:pPr>
      <w:rPr>
        <w:rFonts w:hint="default"/>
      </w:rPr>
    </w:lvl>
    <w:lvl w:ilvl="1" w:tplc="EE12E2A2" w:tentative="1">
      <w:start w:val="1"/>
      <w:numFmt w:val="lowerLetter"/>
      <w:lvlText w:val="%2."/>
      <w:lvlJc w:val="left"/>
      <w:pPr>
        <w:ind w:left="1440" w:hanging="360"/>
      </w:pPr>
    </w:lvl>
    <w:lvl w:ilvl="2" w:tplc="DE6C536E" w:tentative="1">
      <w:start w:val="1"/>
      <w:numFmt w:val="lowerRoman"/>
      <w:lvlText w:val="%3."/>
      <w:lvlJc w:val="right"/>
      <w:pPr>
        <w:ind w:left="2160" w:hanging="180"/>
      </w:pPr>
    </w:lvl>
    <w:lvl w:ilvl="3" w:tplc="2C6441E6" w:tentative="1">
      <w:start w:val="1"/>
      <w:numFmt w:val="decimal"/>
      <w:lvlText w:val="%4."/>
      <w:lvlJc w:val="left"/>
      <w:pPr>
        <w:ind w:left="2880" w:hanging="360"/>
      </w:pPr>
    </w:lvl>
    <w:lvl w:ilvl="4" w:tplc="A7620198" w:tentative="1">
      <w:start w:val="1"/>
      <w:numFmt w:val="lowerLetter"/>
      <w:lvlText w:val="%5."/>
      <w:lvlJc w:val="left"/>
      <w:pPr>
        <w:ind w:left="3600" w:hanging="360"/>
      </w:pPr>
    </w:lvl>
    <w:lvl w:ilvl="5" w:tplc="7F846F34" w:tentative="1">
      <w:start w:val="1"/>
      <w:numFmt w:val="lowerRoman"/>
      <w:lvlText w:val="%6."/>
      <w:lvlJc w:val="right"/>
      <w:pPr>
        <w:ind w:left="4320" w:hanging="180"/>
      </w:pPr>
    </w:lvl>
    <w:lvl w:ilvl="6" w:tplc="BEB6BBD0" w:tentative="1">
      <w:start w:val="1"/>
      <w:numFmt w:val="decimal"/>
      <w:lvlText w:val="%7."/>
      <w:lvlJc w:val="left"/>
      <w:pPr>
        <w:ind w:left="5040" w:hanging="360"/>
      </w:pPr>
    </w:lvl>
    <w:lvl w:ilvl="7" w:tplc="9194533A" w:tentative="1">
      <w:start w:val="1"/>
      <w:numFmt w:val="lowerLetter"/>
      <w:lvlText w:val="%8."/>
      <w:lvlJc w:val="left"/>
      <w:pPr>
        <w:ind w:left="5760" w:hanging="360"/>
      </w:pPr>
    </w:lvl>
    <w:lvl w:ilvl="8" w:tplc="6A3A8AC2" w:tentative="1">
      <w:start w:val="1"/>
      <w:numFmt w:val="lowerRoman"/>
      <w:lvlText w:val="%9."/>
      <w:lvlJc w:val="right"/>
      <w:pPr>
        <w:ind w:left="6480" w:hanging="180"/>
      </w:pPr>
    </w:lvl>
  </w:abstractNum>
  <w:abstractNum w:abstractNumId="3" w15:restartNumberingAfterBreak="0">
    <w:nsid w:val="7B5E06AA"/>
    <w:multiLevelType w:val="hybridMultilevel"/>
    <w:tmpl w:val="9036E430"/>
    <w:lvl w:ilvl="0" w:tplc="30523C7A">
      <w:start w:val="1"/>
      <w:numFmt w:val="decimal"/>
      <w:lvlText w:val="[%1]"/>
      <w:lvlJc w:val="left"/>
      <w:pPr>
        <w:ind w:left="720" w:hanging="360"/>
      </w:pPr>
      <w:rPr>
        <w:rFonts w:hint="default"/>
      </w:rPr>
    </w:lvl>
    <w:lvl w:ilvl="1" w:tplc="61381DDC">
      <w:start w:val="1"/>
      <w:numFmt w:val="lowerLetter"/>
      <w:lvlText w:val="%2."/>
      <w:lvlJc w:val="left"/>
      <w:pPr>
        <w:ind w:left="1440" w:hanging="360"/>
      </w:pPr>
    </w:lvl>
    <w:lvl w:ilvl="2" w:tplc="FFDC23C4" w:tentative="1">
      <w:start w:val="1"/>
      <w:numFmt w:val="lowerRoman"/>
      <w:lvlText w:val="%3."/>
      <w:lvlJc w:val="right"/>
      <w:pPr>
        <w:ind w:left="2160" w:hanging="180"/>
      </w:pPr>
    </w:lvl>
    <w:lvl w:ilvl="3" w:tplc="6CB027D4" w:tentative="1">
      <w:start w:val="1"/>
      <w:numFmt w:val="decimal"/>
      <w:lvlText w:val="%4."/>
      <w:lvlJc w:val="left"/>
      <w:pPr>
        <w:ind w:left="2880" w:hanging="360"/>
      </w:pPr>
    </w:lvl>
    <w:lvl w:ilvl="4" w:tplc="341C740C" w:tentative="1">
      <w:start w:val="1"/>
      <w:numFmt w:val="lowerLetter"/>
      <w:lvlText w:val="%5."/>
      <w:lvlJc w:val="left"/>
      <w:pPr>
        <w:ind w:left="3600" w:hanging="360"/>
      </w:pPr>
    </w:lvl>
    <w:lvl w:ilvl="5" w:tplc="70249AD2" w:tentative="1">
      <w:start w:val="1"/>
      <w:numFmt w:val="lowerRoman"/>
      <w:lvlText w:val="%6."/>
      <w:lvlJc w:val="right"/>
      <w:pPr>
        <w:ind w:left="4320" w:hanging="180"/>
      </w:pPr>
    </w:lvl>
    <w:lvl w:ilvl="6" w:tplc="FD2AE572" w:tentative="1">
      <w:start w:val="1"/>
      <w:numFmt w:val="decimal"/>
      <w:lvlText w:val="%7."/>
      <w:lvlJc w:val="left"/>
      <w:pPr>
        <w:ind w:left="5040" w:hanging="360"/>
      </w:pPr>
    </w:lvl>
    <w:lvl w:ilvl="7" w:tplc="FB0EE4A4" w:tentative="1">
      <w:start w:val="1"/>
      <w:numFmt w:val="lowerLetter"/>
      <w:lvlText w:val="%8."/>
      <w:lvlJc w:val="left"/>
      <w:pPr>
        <w:ind w:left="5760" w:hanging="360"/>
      </w:pPr>
    </w:lvl>
    <w:lvl w:ilvl="8" w:tplc="2C8A15B2"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4C5"/>
    <w:rsid w:val="00000500"/>
    <w:rsid w:val="000133BE"/>
    <w:rsid w:val="00084341"/>
    <w:rsid w:val="00090DE1"/>
    <w:rsid w:val="00094D14"/>
    <w:rsid w:val="000D724B"/>
    <w:rsid w:val="00117CDB"/>
    <w:rsid w:val="0014352A"/>
    <w:rsid w:val="002924A4"/>
    <w:rsid w:val="002A02A6"/>
    <w:rsid w:val="00342773"/>
    <w:rsid w:val="003C1A28"/>
    <w:rsid w:val="003C2773"/>
    <w:rsid w:val="0043185D"/>
    <w:rsid w:val="00465A59"/>
    <w:rsid w:val="00483C24"/>
    <w:rsid w:val="00525040"/>
    <w:rsid w:val="00527248"/>
    <w:rsid w:val="006A44A6"/>
    <w:rsid w:val="007811D8"/>
    <w:rsid w:val="007A2810"/>
    <w:rsid w:val="008418A9"/>
    <w:rsid w:val="00857E28"/>
    <w:rsid w:val="008C74C5"/>
    <w:rsid w:val="009067EB"/>
    <w:rsid w:val="00913F95"/>
    <w:rsid w:val="00952D51"/>
    <w:rsid w:val="009C23E6"/>
    <w:rsid w:val="009F0508"/>
    <w:rsid w:val="00A03724"/>
    <w:rsid w:val="00AF48DB"/>
    <w:rsid w:val="00B22148"/>
    <w:rsid w:val="00B31B79"/>
    <w:rsid w:val="00B65D10"/>
    <w:rsid w:val="00B7538B"/>
    <w:rsid w:val="00BE5144"/>
    <w:rsid w:val="00C65483"/>
    <w:rsid w:val="00C67566"/>
    <w:rsid w:val="00D14B01"/>
    <w:rsid w:val="00D2029E"/>
    <w:rsid w:val="00D21CE8"/>
    <w:rsid w:val="00D46AC1"/>
    <w:rsid w:val="00DC3A12"/>
    <w:rsid w:val="00E35812"/>
    <w:rsid w:val="00E57906"/>
    <w:rsid w:val="00E833C3"/>
    <w:rsid w:val="00EB3110"/>
    <w:rsid w:val="00F53CCE"/>
    <w:rsid w:val="00F82393"/>
    <w:rsid w:val="00F87268"/>
    <w:rsid w:val="00F97AE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84179"/>
  <w15:chartTrackingRefBased/>
  <w15:docId w15:val="{B52FE0F4-5F63-0242-A1B6-A9BA632B8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514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5144"/>
    <w:pPr>
      <w:ind w:left="720"/>
      <w:contextualSpacing/>
    </w:pPr>
  </w:style>
  <w:style w:type="character" w:styleId="Hyperlink">
    <w:name w:val="Hyperlink"/>
    <w:basedOn w:val="DefaultParagraphFont"/>
    <w:uiPriority w:val="99"/>
    <w:unhideWhenUsed/>
    <w:rsid w:val="00BE51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raigcreme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bothma@capebar.co.za"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Lazarus Rakgwale</cp:lastModifiedBy>
  <cp:revision>2</cp:revision>
  <dcterms:created xsi:type="dcterms:W3CDTF">2023-02-07T13:58:00Z</dcterms:created>
  <dcterms:modified xsi:type="dcterms:W3CDTF">2023-02-07T13:58:00Z</dcterms:modified>
</cp:coreProperties>
</file>